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F6386" w14:textId="77777777" w:rsidR="0044217A" w:rsidRPr="00E54BE9" w:rsidRDefault="0044217A" w:rsidP="0044217A">
      <w:pPr>
        <w:jc w:val="right"/>
      </w:pPr>
      <w:bookmarkStart w:id="0" w:name="_Hlk77857467"/>
      <w:r w:rsidRPr="00E54BE9">
        <w:rPr>
          <w:b/>
        </w:rPr>
        <w:t>УТВЕРЖДАЮ</w:t>
      </w:r>
    </w:p>
    <w:p w14:paraId="5D09DCC0" w14:textId="69A01B74" w:rsidR="0044217A" w:rsidRPr="00E54BE9" w:rsidRDefault="00A13828" w:rsidP="008C051B">
      <w:pPr>
        <w:ind w:left="4536" w:firstLine="142"/>
        <w:jc w:val="right"/>
      </w:pPr>
      <w:r>
        <w:t>председатель</w:t>
      </w:r>
      <w:r w:rsidR="005F403B">
        <w:t xml:space="preserve"> </w:t>
      </w:r>
      <w:r w:rsidR="0044217A">
        <w:t>Р</w:t>
      </w:r>
      <w:r w:rsidR="0044217A" w:rsidRPr="00E54BE9">
        <w:t>егиональной</w:t>
      </w:r>
    </w:p>
    <w:p w14:paraId="5E66A01E" w14:textId="77777777" w:rsidR="0044217A" w:rsidRPr="00E54BE9" w:rsidRDefault="0044217A" w:rsidP="008C051B">
      <w:pPr>
        <w:ind w:left="4536" w:firstLine="142"/>
        <w:jc w:val="right"/>
      </w:pPr>
      <w:r w:rsidRPr="00E54BE9">
        <w:t>энергетической комиссии</w:t>
      </w:r>
    </w:p>
    <w:p w14:paraId="22198E18" w14:textId="77777777" w:rsidR="0044217A" w:rsidRPr="00E54BE9" w:rsidRDefault="0044217A" w:rsidP="008C051B">
      <w:pPr>
        <w:ind w:left="4536" w:firstLine="142"/>
        <w:jc w:val="right"/>
      </w:pPr>
      <w:r>
        <w:t>Кузбасса</w:t>
      </w:r>
    </w:p>
    <w:p w14:paraId="496CF779" w14:textId="77777777" w:rsidR="0044217A" w:rsidRDefault="0044217A" w:rsidP="0044217A">
      <w:pPr>
        <w:ind w:left="5580"/>
        <w:jc w:val="right"/>
      </w:pPr>
    </w:p>
    <w:p w14:paraId="745EC51B" w14:textId="359C5EFE" w:rsidR="0044217A" w:rsidRDefault="0044217A" w:rsidP="0044217A">
      <w:pPr>
        <w:ind w:left="5580"/>
        <w:jc w:val="right"/>
      </w:pPr>
      <w:r w:rsidRPr="00E54BE9">
        <w:t xml:space="preserve">_________________ </w:t>
      </w:r>
      <w:r w:rsidR="00A13828">
        <w:t>Д.В. Малюта</w:t>
      </w:r>
    </w:p>
    <w:p w14:paraId="4604E4DD" w14:textId="77777777" w:rsidR="000A2FBC" w:rsidRDefault="000A2FBC" w:rsidP="0044217A">
      <w:pPr>
        <w:ind w:left="5580"/>
        <w:jc w:val="right"/>
      </w:pPr>
    </w:p>
    <w:p w14:paraId="72BC8914" w14:textId="77777777" w:rsidR="0044217A" w:rsidRDefault="0044217A" w:rsidP="0044217A">
      <w:pPr>
        <w:ind w:left="5580"/>
        <w:jc w:val="right"/>
      </w:pPr>
    </w:p>
    <w:p w14:paraId="45E3B03D" w14:textId="2353E0F3" w:rsidR="0044217A" w:rsidRPr="009531E2" w:rsidRDefault="0044217A" w:rsidP="0044217A">
      <w:pPr>
        <w:tabs>
          <w:tab w:val="left" w:pos="540"/>
        </w:tabs>
        <w:jc w:val="center"/>
        <w:rPr>
          <w:b/>
        </w:rPr>
      </w:pPr>
      <w:r w:rsidRPr="00C73561">
        <w:rPr>
          <w:b/>
        </w:rPr>
        <w:t xml:space="preserve">ПРОТОКОЛ № </w:t>
      </w:r>
      <w:r w:rsidR="00BD44D8">
        <w:rPr>
          <w:b/>
        </w:rPr>
        <w:t>6</w:t>
      </w:r>
      <w:r w:rsidR="00A13828">
        <w:rPr>
          <w:b/>
        </w:rPr>
        <w:t>7</w:t>
      </w:r>
    </w:p>
    <w:p w14:paraId="45D73589" w14:textId="4CC42676" w:rsidR="00680872" w:rsidRPr="00C73561" w:rsidRDefault="0044217A" w:rsidP="00680872">
      <w:pPr>
        <w:tabs>
          <w:tab w:val="left" w:pos="540"/>
        </w:tabs>
        <w:jc w:val="center"/>
        <w:rPr>
          <w:b/>
        </w:rPr>
      </w:pPr>
      <w:r w:rsidRPr="00C73561">
        <w:rPr>
          <w:b/>
        </w:rPr>
        <w:t xml:space="preserve">ЗАСЕДАНИЯ ПРАВЛЕНИЯ РЕГИОНАЛЬНОЙ ЭНЕРГЕТИЧЕСКОЙ КОМИССИИ </w:t>
      </w:r>
    </w:p>
    <w:p w14:paraId="7CFD987B" w14:textId="1C045A88" w:rsidR="0044217A" w:rsidRDefault="0044217A" w:rsidP="0044217A">
      <w:pPr>
        <w:tabs>
          <w:tab w:val="left" w:pos="540"/>
        </w:tabs>
        <w:jc w:val="center"/>
        <w:rPr>
          <w:b/>
        </w:rPr>
      </w:pPr>
      <w:r>
        <w:rPr>
          <w:b/>
        </w:rPr>
        <w:t>КУЗБАССА</w:t>
      </w:r>
    </w:p>
    <w:p w14:paraId="6E11C8D4" w14:textId="77777777" w:rsidR="00680872" w:rsidRDefault="00680872" w:rsidP="0044217A">
      <w:pPr>
        <w:tabs>
          <w:tab w:val="left" w:pos="540"/>
        </w:tabs>
        <w:jc w:val="center"/>
        <w:rPr>
          <w:b/>
        </w:rPr>
      </w:pPr>
    </w:p>
    <w:p w14:paraId="01DA1E9A" w14:textId="22C13567" w:rsidR="0044217A" w:rsidRPr="00C73561" w:rsidRDefault="00703EEB" w:rsidP="0044217A">
      <w:pPr>
        <w:tabs>
          <w:tab w:val="left" w:pos="8619"/>
        </w:tabs>
        <w:jc w:val="both"/>
      </w:pPr>
      <w:r>
        <w:t>1</w:t>
      </w:r>
      <w:r w:rsidR="00A13828">
        <w:t>9</w:t>
      </w:r>
      <w:r w:rsidR="00531827">
        <w:t>.</w:t>
      </w:r>
      <w:r w:rsidR="00A41CCC">
        <w:t>10</w:t>
      </w:r>
      <w:r w:rsidR="0044217A" w:rsidRPr="00C73561">
        <w:t>.</w:t>
      </w:r>
      <w:r w:rsidR="0044217A">
        <w:t>202</w:t>
      </w:r>
      <w:r w:rsidR="00950998">
        <w:t>1</w:t>
      </w:r>
      <w:r w:rsidR="0044217A" w:rsidRPr="00C73561">
        <w:t xml:space="preserve"> г.</w:t>
      </w:r>
      <w:r w:rsidR="0044217A">
        <w:t xml:space="preserve">                                                                                                  </w:t>
      </w:r>
      <w:r w:rsidR="00E84023">
        <w:t xml:space="preserve">    </w:t>
      </w:r>
      <w:r w:rsidR="0044217A">
        <w:t xml:space="preserve">             г. Кемерово</w:t>
      </w:r>
    </w:p>
    <w:p w14:paraId="27D4BB0F" w14:textId="77777777" w:rsidR="0044217A" w:rsidRPr="00C73561" w:rsidRDefault="0044217A" w:rsidP="0044217A">
      <w:pPr>
        <w:jc w:val="both"/>
      </w:pPr>
    </w:p>
    <w:p w14:paraId="27190260" w14:textId="5D92D0F9" w:rsidR="0044217A" w:rsidRPr="00840F08" w:rsidRDefault="0044217A" w:rsidP="0044217A">
      <w:pPr>
        <w:jc w:val="both"/>
        <w:rPr>
          <w:bCs/>
        </w:rPr>
      </w:pPr>
      <w:r w:rsidRPr="00840F08">
        <w:t xml:space="preserve">Председательствующий – </w:t>
      </w:r>
      <w:r w:rsidR="00A13828">
        <w:rPr>
          <w:b/>
        </w:rPr>
        <w:t>Малюта Д.В.</w:t>
      </w:r>
    </w:p>
    <w:p w14:paraId="057CD1C7" w14:textId="00C70D06" w:rsidR="0044217A" w:rsidRPr="00840F08" w:rsidRDefault="0044217A" w:rsidP="0044217A">
      <w:pPr>
        <w:jc w:val="both"/>
        <w:rPr>
          <w:b/>
          <w:bCs/>
        </w:rPr>
      </w:pPr>
      <w:r w:rsidRPr="00840F08">
        <w:t xml:space="preserve">Секретарь – </w:t>
      </w:r>
      <w:r w:rsidR="00A13828">
        <w:rPr>
          <w:b/>
        </w:rPr>
        <w:t>Сафина Т.А.</w:t>
      </w:r>
    </w:p>
    <w:p w14:paraId="20887BEA" w14:textId="77777777" w:rsidR="0044217A" w:rsidRPr="00840F08" w:rsidRDefault="0044217A" w:rsidP="0044217A">
      <w:pPr>
        <w:jc w:val="both"/>
        <w:rPr>
          <w:b/>
        </w:rPr>
      </w:pPr>
    </w:p>
    <w:p w14:paraId="2F067176" w14:textId="77777777" w:rsidR="0044217A" w:rsidRPr="00840F08" w:rsidRDefault="0044217A" w:rsidP="0044217A">
      <w:pPr>
        <w:jc w:val="both"/>
        <w:rPr>
          <w:b/>
        </w:rPr>
      </w:pPr>
      <w:r w:rsidRPr="00840F08">
        <w:rPr>
          <w:b/>
        </w:rPr>
        <w:t>Присутствовали:</w:t>
      </w:r>
    </w:p>
    <w:p w14:paraId="253B9136" w14:textId="77777777" w:rsidR="0044217A" w:rsidRPr="00840F08" w:rsidRDefault="0044217A" w:rsidP="0044217A">
      <w:pPr>
        <w:rPr>
          <w:b/>
        </w:rPr>
      </w:pPr>
    </w:p>
    <w:p w14:paraId="0DE8B57C" w14:textId="603FD88C" w:rsidR="00237972" w:rsidRPr="00840F08" w:rsidRDefault="0044217A" w:rsidP="00237972">
      <w:pPr>
        <w:ind w:right="-142"/>
        <w:jc w:val="both"/>
        <w:rPr>
          <w:bCs/>
        </w:rPr>
      </w:pPr>
      <w:r w:rsidRPr="00840F08">
        <w:rPr>
          <w:b/>
        </w:rPr>
        <w:t>Члены Правления:</w:t>
      </w:r>
      <w:r w:rsidR="00B5203F" w:rsidRPr="00840F08">
        <w:rPr>
          <w:bCs/>
        </w:rPr>
        <w:t xml:space="preserve"> </w:t>
      </w:r>
      <w:r w:rsidR="00A13828">
        <w:rPr>
          <w:bCs/>
        </w:rPr>
        <w:t xml:space="preserve">Чурсина О.А., </w:t>
      </w:r>
      <w:r w:rsidR="00840F08" w:rsidRPr="00840F08">
        <w:rPr>
          <w:bCs/>
        </w:rPr>
        <w:t xml:space="preserve">Зинченко М.В., </w:t>
      </w:r>
      <w:r w:rsidR="00A13828">
        <w:rPr>
          <w:bCs/>
        </w:rPr>
        <w:t xml:space="preserve">Гусельщиков Э.Б., </w:t>
      </w:r>
      <w:r w:rsidR="00184E77" w:rsidRPr="00840F08">
        <w:rPr>
          <w:bCs/>
        </w:rPr>
        <w:t>Игонин С.Е.</w:t>
      </w:r>
    </w:p>
    <w:p w14:paraId="34738089" w14:textId="77777777" w:rsidR="00810327" w:rsidRPr="00840F08" w:rsidRDefault="00810327" w:rsidP="00C70854">
      <w:pPr>
        <w:ind w:right="-142"/>
        <w:jc w:val="both"/>
        <w:rPr>
          <w:bCs/>
        </w:rPr>
      </w:pPr>
    </w:p>
    <w:p w14:paraId="3798C40C" w14:textId="544F6B67" w:rsidR="0044217A" w:rsidRPr="00840F08" w:rsidRDefault="0044217A" w:rsidP="00C70854">
      <w:pPr>
        <w:ind w:right="-142"/>
        <w:jc w:val="both"/>
        <w:rPr>
          <w:bCs/>
        </w:rPr>
      </w:pPr>
      <w:r w:rsidRPr="00840F08">
        <w:rPr>
          <w:bCs/>
        </w:rPr>
        <w:t>Кворум имеется.</w:t>
      </w:r>
    </w:p>
    <w:p w14:paraId="7AA5C045" w14:textId="77777777" w:rsidR="0044217A" w:rsidRPr="00840F08" w:rsidRDefault="0044217A" w:rsidP="0044217A">
      <w:pPr>
        <w:rPr>
          <w:b/>
        </w:rPr>
      </w:pPr>
    </w:p>
    <w:p w14:paraId="43CE14F2" w14:textId="77777777" w:rsidR="0044217A" w:rsidRPr="00840F08" w:rsidRDefault="0044217A" w:rsidP="0044217A">
      <w:pPr>
        <w:rPr>
          <w:b/>
        </w:rPr>
      </w:pPr>
      <w:r w:rsidRPr="00840F08">
        <w:rPr>
          <w:b/>
        </w:rPr>
        <w:t>Приглашенные:</w:t>
      </w:r>
    </w:p>
    <w:p w14:paraId="540667BF" w14:textId="5602B9B7" w:rsidR="0044217A" w:rsidRDefault="0044217A" w:rsidP="0044217A">
      <w:pPr>
        <w:rPr>
          <w:bCs/>
          <w:color w:val="FF0000"/>
        </w:rPr>
      </w:pPr>
    </w:p>
    <w:p w14:paraId="419B8177" w14:textId="2732CBE5" w:rsidR="00840F08" w:rsidRDefault="00840F08" w:rsidP="00840F08">
      <w:pPr>
        <w:jc w:val="both"/>
        <w:rPr>
          <w:bCs/>
        </w:rPr>
      </w:pPr>
      <w:r>
        <w:rPr>
          <w:b/>
        </w:rPr>
        <w:t>Бушуева О.В.</w:t>
      </w:r>
      <w:r w:rsidRPr="0033669A">
        <w:rPr>
          <w:bCs/>
        </w:rPr>
        <w:t xml:space="preserve"> – начальник </w:t>
      </w:r>
      <w:proofErr w:type="spellStart"/>
      <w:r>
        <w:rPr>
          <w:bCs/>
        </w:rPr>
        <w:t>контрольно</w:t>
      </w:r>
      <w:proofErr w:type="spellEnd"/>
      <w:r>
        <w:rPr>
          <w:bCs/>
        </w:rPr>
        <w:t xml:space="preserve"> - правового управления</w:t>
      </w:r>
      <w:r w:rsidRPr="0033669A">
        <w:rPr>
          <w:bCs/>
        </w:rPr>
        <w:t xml:space="preserve"> </w:t>
      </w:r>
      <w:bookmarkStart w:id="1" w:name="_Hlk83037723"/>
      <w:r w:rsidRPr="0033669A">
        <w:rPr>
          <w:bCs/>
        </w:rPr>
        <w:t>Региональной энергетической комиссии Кузбасса</w:t>
      </w:r>
      <w:r>
        <w:rPr>
          <w:bCs/>
        </w:rPr>
        <w:t>;</w:t>
      </w:r>
      <w:bookmarkEnd w:id="1"/>
    </w:p>
    <w:p w14:paraId="276BAB1A" w14:textId="6D04AFFB" w:rsidR="00174967" w:rsidRDefault="00174967" w:rsidP="00174967">
      <w:pPr>
        <w:jc w:val="both"/>
        <w:rPr>
          <w:bCs/>
        </w:rPr>
      </w:pPr>
      <w:r w:rsidRPr="00531827">
        <w:rPr>
          <w:b/>
        </w:rPr>
        <w:t>Щеглов С.В.</w:t>
      </w:r>
      <w:r>
        <w:rPr>
          <w:bCs/>
        </w:rPr>
        <w:t xml:space="preserve"> – генеральный директор ОАО «АЭЭ».</w:t>
      </w:r>
    </w:p>
    <w:p w14:paraId="65DABC26" w14:textId="77777777" w:rsidR="00174967" w:rsidRDefault="00174967" w:rsidP="00E600CD">
      <w:pPr>
        <w:jc w:val="both"/>
        <w:rPr>
          <w:b/>
        </w:rPr>
      </w:pPr>
    </w:p>
    <w:p w14:paraId="5A560D44" w14:textId="5A5E11B9" w:rsidR="00A60713" w:rsidRPr="00E600CD" w:rsidRDefault="00A60713" w:rsidP="00E600CD">
      <w:pPr>
        <w:jc w:val="both"/>
        <w:rPr>
          <w:b/>
        </w:rPr>
      </w:pPr>
      <w:r w:rsidRPr="00E600CD">
        <w:rPr>
          <w:b/>
        </w:rPr>
        <w:t>Повестка дня:</w:t>
      </w:r>
    </w:p>
    <w:p w14:paraId="5F18D781" w14:textId="77777777" w:rsidR="00BB2C88" w:rsidRPr="00E600CD" w:rsidRDefault="00BB2C88" w:rsidP="002E4B86">
      <w:pPr>
        <w:ind w:firstLine="709"/>
        <w:jc w:val="both"/>
        <w:rPr>
          <w:bCs/>
        </w:rPr>
      </w:pP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60"/>
        <w:gridCol w:w="8994"/>
      </w:tblGrid>
      <w:tr w:rsidR="00110502" w:rsidRPr="00431C96" w14:paraId="0D4ACF98" w14:textId="77777777" w:rsidTr="00A54AEA">
        <w:trPr>
          <w:trHeight w:val="477"/>
          <w:jc w:val="center"/>
        </w:trPr>
        <w:tc>
          <w:tcPr>
            <w:tcW w:w="360" w:type="dxa"/>
            <w:vMerge w:val="restart"/>
            <w:shd w:val="clear" w:color="auto" w:fill="auto"/>
            <w:vAlign w:val="center"/>
          </w:tcPr>
          <w:p w14:paraId="2AADB341" w14:textId="77777777" w:rsidR="00110502" w:rsidRPr="00EE697B" w:rsidRDefault="00110502" w:rsidP="00AD3A89">
            <w:pPr>
              <w:jc w:val="center"/>
            </w:pPr>
            <w:r w:rsidRPr="00EE697B">
              <w:t>№</w:t>
            </w:r>
          </w:p>
        </w:tc>
        <w:tc>
          <w:tcPr>
            <w:tcW w:w="8994" w:type="dxa"/>
            <w:vMerge w:val="restart"/>
            <w:shd w:val="clear" w:color="auto" w:fill="auto"/>
            <w:vAlign w:val="center"/>
          </w:tcPr>
          <w:p w14:paraId="64C27C6F" w14:textId="77777777" w:rsidR="00110502" w:rsidRPr="00EE697B" w:rsidRDefault="00110502" w:rsidP="00110502">
            <w:pPr>
              <w:ind w:left="212" w:right="144" w:firstLine="284"/>
              <w:jc w:val="center"/>
            </w:pPr>
            <w:r w:rsidRPr="00EE697B">
              <w:t>Вопрос</w:t>
            </w:r>
          </w:p>
        </w:tc>
      </w:tr>
      <w:tr w:rsidR="00110502" w:rsidRPr="00431C96" w14:paraId="1F09FB74" w14:textId="77777777" w:rsidTr="00A54AEA">
        <w:trPr>
          <w:trHeight w:val="322"/>
          <w:jc w:val="center"/>
        </w:trPr>
        <w:tc>
          <w:tcPr>
            <w:tcW w:w="360" w:type="dxa"/>
            <w:vMerge/>
            <w:shd w:val="clear" w:color="auto" w:fill="auto"/>
          </w:tcPr>
          <w:p w14:paraId="0A0AB7D0" w14:textId="77777777" w:rsidR="00110502" w:rsidRPr="00431C96" w:rsidRDefault="00110502" w:rsidP="00AD3A89">
            <w:pPr>
              <w:jc w:val="center"/>
              <w:rPr>
                <w:sz w:val="28"/>
                <w:szCs w:val="28"/>
              </w:rPr>
            </w:pPr>
          </w:p>
        </w:tc>
        <w:tc>
          <w:tcPr>
            <w:tcW w:w="8994" w:type="dxa"/>
            <w:vMerge/>
            <w:shd w:val="clear" w:color="auto" w:fill="auto"/>
          </w:tcPr>
          <w:p w14:paraId="583A65E0" w14:textId="77777777" w:rsidR="00110502" w:rsidRPr="00431C96" w:rsidRDefault="00110502" w:rsidP="00110502">
            <w:pPr>
              <w:ind w:left="212" w:right="144" w:firstLine="284"/>
              <w:jc w:val="center"/>
              <w:rPr>
                <w:sz w:val="28"/>
                <w:szCs w:val="28"/>
              </w:rPr>
            </w:pPr>
          </w:p>
        </w:tc>
      </w:tr>
      <w:tr w:rsidR="00F553F4" w:rsidRPr="00C841DB" w14:paraId="68AE8BA0" w14:textId="77777777" w:rsidTr="00A54AEA">
        <w:trPr>
          <w:trHeight w:val="322"/>
          <w:jc w:val="center"/>
        </w:trPr>
        <w:tc>
          <w:tcPr>
            <w:tcW w:w="360" w:type="dxa"/>
            <w:shd w:val="clear" w:color="auto" w:fill="auto"/>
            <w:vAlign w:val="center"/>
          </w:tcPr>
          <w:p w14:paraId="5D004DD5" w14:textId="192DD2B2" w:rsidR="00F553F4" w:rsidRPr="00C841DB" w:rsidRDefault="00F553F4" w:rsidP="00F553F4">
            <w:pPr>
              <w:jc w:val="both"/>
            </w:pPr>
            <w:r>
              <w:rPr>
                <w:kern w:val="32"/>
              </w:rPr>
              <w:t>1</w:t>
            </w:r>
            <w:r w:rsidRPr="00D401B0">
              <w:rPr>
                <w:kern w:val="32"/>
              </w:rPr>
              <w:t>.</w:t>
            </w:r>
          </w:p>
        </w:tc>
        <w:tc>
          <w:tcPr>
            <w:tcW w:w="8994" w:type="dxa"/>
            <w:shd w:val="clear" w:color="auto" w:fill="auto"/>
          </w:tcPr>
          <w:p w14:paraId="6FB6C329" w14:textId="0DF8B2C3" w:rsidR="00F553F4" w:rsidRPr="00C841DB" w:rsidRDefault="00F553F4" w:rsidP="00F553F4">
            <w:pPr>
              <w:jc w:val="both"/>
              <w:rPr>
                <w:kern w:val="32"/>
              </w:rPr>
            </w:pPr>
            <w:r w:rsidRPr="004229C3">
              <w:rPr>
                <w:kern w:val="32"/>
              </w:rPr>
              <w:t>О внесении изменений в постановление региональной энергетической комиссии Кемеровской области от 27.12.2018 № 745 «Об установлении долгосрочных параметров регулирования тарифов в сфере холодного водоснабжения, водоотведения ООО «</w:t>
            </w:r>
            <w:proofErr w:type="spellStart"/>
            <w:r w:rsidRPr="004229C3">
              <w:rPr>
                <w:kern w:val="32"/>
              </w:rPr>
              <w:t>Горводоканал</w:t>
            </w:r>
            <w:proofErr w:type="spellEnd"/>
            <w:r w:rsidRPr="004229C3">
              <w:rPr>
                <w:kern w:val="32"/>
              </w:rPr>
              <w:t>» (Мариинский муниципальный район)»</w:t>
            </w:r>
          </w:p>
        </w:tc>
      </w:tr>
      <w:tr w:rsidR="00F553F4" w:rsidRPr="00C841DB" w14:paraId="07C2CE1C" w14:textId="77777777" w:rsidTr="00A54AEA">
        <w:trPr>
          <w:trHeight w:val="322"/>
          <w:jc w:val="center"/>
        </w:trPr>
        <w:tc>
          <w:tcPr>
            <w:tcW w:w="360" w:type="dxa"/>
            <w:shd w:val="clear" w:color="auto" w:fill="auto"/>
            <w:vAlign w:val="center"/>
          </w:tcPr>
          <w:p w14:paraId="4CE7EEF5" w14:textId="122C4892" w:rsidR="00F553F4" w:rsidRPr="00C841DB" w:rsidRDefault="00F553F4" w:rsidP="00F553F4">
            <w:pPr>
              <w:jc w:val="both"/>
              <w:rPr>
                <w:kern w:val="32"/>
              </w:rPr>
            </w:pPr>
            <w:r>
              <w:rPr>
                <w:kern w:val="32"/>
              </w:rPr>
              <w:t>2.</w:t>
            </w:r>
          </w:p>
        </w:tc>
        <w:tc>
          <w:tcPr>
            <w:tcW w:w="8994" w:type="dxa"/>
            <w:shd w:val="clear" w:color="auto" w:fill="auto"/>
          </w:tcPr>
          <w:p w14:paraId="78C71022" w14:textId="47E8B59F" w:rsidR="00F553F4" w:rsidRPr="00C841DB" w:rsidRDefault="00F553F4" w:rsidP="00F553F4">
            <w:pPr>
              <w:jc w:val="both"/>
              <w:rPr>
                <w:kern w:val="32"/>
              </w:rPr>
            </w:pPr>
            <w:r w:rsidRPr="004229C3">
              <w:rPr>
                <w:kern w:val="32"/>
              </w:rPr>
              <w:t xml:space="preserve">О внесении изменений в постановление региональной энергетической комиссии Кемеровской области от 27.12.2018 № 746 «Об утверждении производственной программы в сфере холодного водоснабжения, водоотведения и об установлении тарифов на питьевую воду, водоотведение </w:t>
            </w:r>
            <w:r>
              <w:rPr>
                <w:kern w:val="32"/>
              </w:rPr>
              <w:br/>
            </w:r>
            <w:r w:rsidRPr="004229C3">
              <w:rPr>
                <w:kern w:val="32"/>
              </w:rPr>
              <w:t>ООО «</w:t>
            </w:r>
            <w:proofErr w:type="spellStart"/>
            <w:r w:rsidRPr="004229C3">
              <w:rPr>
                <w:kern w:val="32"/>
              </w:rPr>
              <w:t>Горводоканал</w:t>
            </w:r>
            <w:proofErr w:type="spellEnd"/>
            <w:r w:rsidRPr="004229C3">
              <w:rPr>
                <w:kern w:val="32"/>
              </w:rPr>
              <w:t>» (Мариинский муниципальный район)» в части 2022 года</w:t>
            </w:r>
          </w:p>
        </w:tc>
      </w:tr>
      <w:tr w:rsidR="00F553F4" w:rsidRPr="00C841DB" w14:paraId="0658F53C" w14:textId="77777777" w:rsidTr="00A54AEA">
        <w:trPr>
          <w:trHeight w:val="322"/>
          <w:jc w:val="center"/>
        </w:trPr>
        <w:tc>
          <w:tcPr>
            <w:tcW w:w="360" w:type="dxa"/>
            <w:shd w:val="clear" w:color="auto" w:fill="auto"/>
            <w:vAlign w:val="center"/>
          </w:tcPr>
          <w:p w14:paraId="6806F294" w14:textId="37EBF693" w:rsidR="00F553F4" w:rsidRPr="00C841DB" w:rsidRDefault="00F553F4" w:rsidP="00F553F4">
            <w:pPr>
              <w:jc w:val="both"/>
              <w:rPr>
                <w:kern w:val="32"/>
              </w:rPr>
            </w:pPr>
            <w:r>
              <w:rPr>
                <w:kern w:val="32"/>
              </w:rPr>
              <w:t>3.</w:t>
            </w:r>
          </w:p>
        </w:tc>
        <w:tc>
          <w:tcPr>
            <w:tcW w:w="8994" w:type="dxa"/>
            <w:shd w:val="clear" w:color="auto" w:fill="auto"/>
          </w:tcPr>
          <w:p w14:paraId="6D94F3C6" w14:textId="725F3785" w:rsidR="00F553F4" w:rsidRPr="00C841DB" w:rsidRDefault="00F553F4" w:rsidP="00F553F4">
            <w:pPr>
              <w:jc w:val="both"/>
              <w:rPr>
                <w:kern w:val="32"/>
              </w:rPr>
            </w:pPr>
            <w:r w:rsidRPr="00290BD7">
              <w:rPr>
                <w:kern w:val="32"/>
              </w:rPr>
              <w:t>О внесении изменений в постановление региональной энергетической</w:t>
            </w:r>
            <w:r>
              <w:rPr>
                <w:kern w:val="32"/>
              </w:rPr>
              <w:br/>
            </w:r>
            <w:r w:rsidRPr="00290BD7">
              <w:rPr>
                <w:kern w:val="32"/>
              </w:rPr>
              <w:t>комиссии Кемеровской области от 12.12.2019 № 589 «Об установлении</w:t>
            </w:r>
            <w:r>
              <w:rPr>
                <w:kern w:val="32"/>
              </w:rPr>
              <w:br/>
            </w:r>
            <w:r w:rsidRPr="00290BD7">
              <w:rPr>
                <w:kern w:val="32"/>
              </w:rPr>
              <w:t>долгосрочных параметров регулирования тарифов в сфере водоотведения                            ООО «</w:t>
            </w:r>
            <w:proofErr w:type="spellStart"/>
            <w:r w:rsidRPr="00290BD7">
              <w:rPr>
                <w:kern w:val="32"/>
              </w:rPr>
              <w:t>Горводоканал</w:t>
            </w:r>
            <w:proofErr w:type="spellEnd"/>
            <w:r w:rsidRPr="00290BD7">
              <w:rPr>
                <w:kern w:val="32"/>
              </w:rPr>
              <w:t>» (Мариинский муниципальный район),</w:t>
            </w:r>
            <w:r>
              <w:rPr>
                <w:kern w:val="32"/>
              </w:rPr>
              <w:br/>
            </w:r>
            <w:r w:rsidRPr="00290BD7">
              <w:rPr>
                <w:kern w:val="32"/>
              </w:rPr>
              <w:t xml:space="preserve">предоставляющего услугу </w:t>
            </w:r>
            <w:bookmarkStart w:id="2" w:name="_Hlk12542017"/>
            <w:r w:rsidRPr="00290BD7">
              <w:rPr>
                <w:kern w:val="32"/>
              </w:rPr>
              <w:t>для абонентов, объекты капитального</w:t>
            </w:r>
            <w:r>
              <w:rPr>
                <w:kern w:val="32"/>
              </w:rPr>
              <w:br/>
            </w:r>
            <w:r w:rsidRPr="00290BD7">
              <w:rPr>
                <w:kern w:val="32"/>
              </w:rPr>
              <w:t>строительства которых подключены (технологически присоединены)</w:t>
            </w:r>
            <w:r>
              <w:rPr>
                <w:kern w:val="32"/>
              </w:rPr>
              <w:br/>
            </w:r>
            <w:r w:rsidRPr="00290BD7">
              <w:rPr>
                <w:kern w:val="32"/>
              </w:rPr>
              <w:t>к центральной системе водоснабжения и не подключены (технологически</w:t>
            </w:r>
            <w:r>
              <w:rPr>
                <w:kern w:val="32"/>
              </w:rPr>
              <w:br/>
            </w:r>
            <w:r w:rsidRPr="00290BD7">
              <w:rPr>
                <w:kern w:val="32"/>
              </w:rPr>
              <w:t>не присоединены) к централизованной системе водоотведения,</w:t>
            </w:r>
            <w:r>
              <w:rPr>
                <w:kern w:val="32"/>
              </w:rPr>
              <w:br/>
            </w:r>
            <w:r w:rsidRPr="00290BD7">
              <w:rPr>
                <w:kern w:val="32"/>
              </w:rPr>
              <w:t>заключивших договор водоотведения с гарантирующей организацией»</w:t>
            </w:r>
            <w:bookmarkEnd w:id="2"/>
          </w:p>
        </w:tc>
      </w:tr>
      <w:tr w:rsidR="00F553F4" w:rsidRPr="00C841DB" w14:paraId="24537E13" w14:textId="77777777" w:rsidTr="00A54AEA">
        <w:trPr>
          <w:trHeight w:val="322"/>
          <w:jc w:val="center"/>
        </w:trPr>
        <w:tc>
          <w:tcPr>
            <w:tcW w:w="360" w:type="dxa"/>
            <w:shd w:val="clear" w:color="auto" w:fill="auto"/>
            <w:vAlign w:val="center"/>
          </w:tcPr>
          <w:p w14:paraId="23C2C52B" w14:textId="7B3B5FE3" w:rsidR="00F553F4" w:rsidRDefault="00F553F4" w:rsidP="00F553F4">
            <w:pPr>
              <w:jc w:val="both"/>
              <w:rPr>
                <w:kern w:val="32"/>
              </w:rPr>
            </w:pPr>
            <w:r>
              <w:rPr>
                <w:kern w:val="32"/>
              </w:rPr>
              <w:t>4.</w:t>
            </w:r>
          </w:p>
        </w:tc>
        <w:tc>
          <w:tcPr>
            <w:tcW w:w="8994" w:type="dxa"/>
            <w:shd w:val="clear" w:color="auto" w:fill="auto"/>
          </w:tcPr>
          <w:p w14:paraId="0212BFC4" w14:textId="2FDA82CC" w:rsidR="00F553F4" w:rsidRPr="00C841DB" w:rsidRDefault="00F553F4" w:rsidP="00F553F4">
            <w:pPr>
              <w:jc w:val="both"/>
              <w:rPr>
                <w:kern w:val="32"/>
              </w:rPr>
            </w:pPr>
            <w:r w:rsidRPr="00290BD7">
              <w:rPr>
                <w:kern w:val="32"/>
              </w:rPr>
              <w:t>О внесении изменений в постановление региональной энергетической</w:t>
            </w:r>
            <w:r>
              <w:rPr>
                <w:kern w:val="32"/>
              </w:rPr>
              <w:br/>
            </w:r>
            <w:r w:rsidRPr="00290BD7">
              <w:rPr>
                <w:kern w:val="32"/>
              </w:rPr>
              <w:t>комиссии Кемеровской области от 12.12.2019 № 590 «Об утверждении</w:t>
            </w:r>
            <w:r>
              <w:rPr>
                <w:kern w:val="32"/>
              </w:rPr>
              <w:br/>
            </w:r>
            <w:r w:rsidRPr="00290BD7">
              <w:rPr>
                <w:kern w:val="32"/>
              </w:rPr>
              <w:t>производственной программы</w:t>
            </w:r>
            <w:r>
              <w:rPr>
                <w:kern w:val="32"/>
              </w:rPr>
              <w:t xml:space="preserve"> </w:t>
            </w:r>
            <w:r w:rsidRPr="00290BD7">
              <w:rPr>
                <w:kern w:val="32"/>
              </w:rPr>
              <w:t>в сфере водоотведения и об установлении</w:t>
            </w:r>
            <w:r>
              <w:rPr>
                <w:kern w:val="32"/>
              </w:rPr>
              <w:br/>
            </w:r>
            <w:r w:rsidRPr="00290BD7">
              <w:rPr>
                <w:kern w:val="32"/>
              </w:rPr>
              <w:t>тарифов на водоотведение ООО «</w:t>
            </w:r>
            <w:proofErr w:type="spellStart"/>
            <w:r w:rsidRPr="00290BD7">
              <w:rPr>
                <w:kern w:val="32"/>
              </w:rPr>
              <w:t>Горводоканал</w:t>
            </w:r>
            <w:proofErr w:type="spellEnd"/>
            <w:r w:rsidRPr="00290BD7">
              <w:rPr>
                <w:kern w:val="32"/>
              </w:rPr>
              <w:t>» (Мариинский</w:t>
            </w:r>
            <w:r>
              <w:rPr>
                <w:kern w:val="32"/>
              </w:rPr>
              <w:br/>
            </w:r>
            <w:r w:rsidRPr="00290BD7">
              <w:rPr>
                <w:kern w:val="32"/>
              </w:rPr>
              <w:lastRenderedPageBreak/>
              <w:t>муниципальный район), предоставляющего услугу для абонентов,</w:t>
            </w:r>
            <w:r>
              <w:rPr>
                <w:kern w:val="32"/>
              </w:rPr>
              <w:br/>
            </w:r>
            <w:r w:rsidRPr="00290BD7">
              <w:rPr>
                <w:kern w:val="32"/>
              </w:rPr>
              <w:t>объекты капитального строительства которых подключены</w:t>
            </w:r>
            <w:r>
              <w:rPr>
                <w:kern w:val="32"/>
              </w:rPr>
              <w:br/>
            </w:r>
            <w:r w:rsidRPr="00290BD7">
              <w:rPr>
                <w:kern w:val="32"/>
              </w:rPr>
              <w:t>(технологически присоединены) к центральной системе водоснабжения</w:t>
            </w:r>
            <w:r>
              <w:rPr>
                <w:kern w:val="32"/>
              </w:rPr>
              <w:br/>
            </w:r>
            <w:r w:rsidRPr="00290BD7">
              <w:rPr>
                <w:kern w:val="32"/>
              </w:rPr>
              <w:t>и не подключены (технологически не присоединены) к централизованной</w:t>
            </w:r>
            <w:r>
              <w:rPr>
                <w:kern w:val="32"/>
              </w:rPr>
              <w:br/>
            </w:r>
            <w:r w:rsidRPr="00290BD7">
              <w:rPr>
                <w:kern w:val="32"/>
              </w:rPr>
              <w:t>системе водоотведения, заключивших договор водоотведения</w:t>
            </w:r>
            <w:r>
              <w:rPr>
                <w:kern w:val="32"/>
              </w:rPr>
              <w:br/>
            </w:r>
            <w:r w:rsidRPr="00290BD7">
              <w:rPr>
                <w:kern w:val="32"/>
              </w:rPr>
              <w:t>с гарантирующей организацией» в части 2022 года</w:t>
            </w:r>
          </w:p>
        </w:tc>
      </w:tr>
      <w:tr w:rsidR="00F553F4" w:rsidRPr="00C841DB" w14:paraId="3B8020A9" w14:textId="77777777" w:rsidTr="00A54AEA">
        <w:trPr>
          <w:trHeight w:val="322"/>
          <w:jc w:val="center"/>
        </w:trPr>
        <w:tc>
          <w:tcPr>
            <w:tcW w:w="360" w:type="dxa"/>
            <w:shd w:val="clear" w:color="auto" w:fill="auto"/>
            <w:vAlign w:val="center"/>
          </w:tcPr>
          <w:p w14:paraId="2679043D" w14:textId="4E4C2DFC" w:rsidR="00F553F4" w:rsidRDefault="00F553F4" w:rsidP="00F553F4">
            <w:pPr>
              <w:jc w:val="both"/>
              <w:rPr>
                <w:kern w:val="32"/>
              </w:rPr>
            </w:pPr>
            <w:r>
              <w:rPr>
                <w:kern w:val="32"/>
              </w:rPr>
              <w:lastRenderedPageBreak/>
              <w:t xml:space="preserve">5. </w:t>
            </w:r>
          </w:p>
        </w:tc>
        <w:tc>
          <w:tcPr>
            <w:tcW w:w="8994" w:type="dxa"/>
            <w:shd w:val="clear" w:color="auto" w:fill="auto"/>
          </w:tcPr>
          <w:p w14:paraId="0BA45C93" w14:textId="5B8CF0B1" w:rsidR="00F553F4" w:rsidRPr="00C841DB" w:rsidRDefault="00F553F4" w:rsidP="00F553F4">
            <w:pPr>
              <w:jc w:val="both"/>
              <w:rPr>
                <w:kern w:val="32"/>
              </w:rPr>
            </w:pPr>
            <w:r w:rsidRPr="004229C3">
              <w:rPr>
                <w:kern w:val="32"/>
              </w:rPr>
              <w:t xml:space="preserve">Об установлении </w:t>
            </w:r>
            <w:bookmarkStart w:id="3" w:name="_Hlk5275845"/>
            <w:r w:rsidRPr="004229C3">
              <w:rPr>
                <w:kern w:val="32"/>
              </w:rPr>
              <w:t>платы за технологическое присоединение</w:t>
            </w:r>
            <w:r w:rsidRPr="004229C3">
              <w:rPr>
                <w:kern w:val="32"/>
              </w:rPr>
              <w:br/>
              <w:t xml:space="preserve"> к сетям газораспределения ООО «Газпром газораспределение Томск» газоиспользующего оборудования </w:t>
            </w:r>
            <w:bookmarkStart w:id="4" w:name="_Hlk5263280"/>
            <w:bookmarkStart w:id="5" w:name="_Hlk34902169"/>
            <w:bookmarkStart w:id="6" w:name="_Hlk76988539"/>
            <w:bookmarkStart w:id="7" w:name="_Hlk84324656"/>
            <w:bookmarkStart w:id="8" w:name="_Hlk84326439"/>
            <w:r w:rsidRPr="004229C3">
              <w:rPr>
                <w:kern w:val="32"/>
              </w:rPr>
              <w:t>ООО «Технологии рециклинга»</w:t>
            </w:r>
            <w:bookmarkEnd w:id="4"/>
            <w:r w:rsidRPr="004229C3">
              <w:rPr>
                <w:kern w:val="32"/>
              </w:rPr>
              <w:t xml:space="preserve"> по адресу: Кемеровская область - Кузбасс,</w:t>
            </w:r>
            <w:bookmarkStart w:id="9" w:name="_Hlk5263344"/>
            <w:r>
              <w:rPr>
                <w:kern w:val="32"/>
              </w:rPr>
              <w:t xml:space="preserve"> </w:t>
            </w:r>
            <w:r w:rsidRPr="004229C3">
              <w:rPr>
                <w:kern w:val="32"/>
              </w:rPr>
              <w:t xml:space="preserve">г. Новокузнецк, </w:t>
            </w:r>
            <w:bookmarkEnd w:id="9"/>
            <w:r w:rsidRPr="004229C3">
              <w:rPr>
                <w:kern w:val="32"/>
              </w:rPr>
              <w:t xml:space="preserve">ул. Производственная, д. </w:t>
            </w:r>
            <w:bookmarkEnd w:id="5"/>
            <w:bookmarkEnd w:id="6"/>
            <w:bookmarkEnd w:id="7"/>
            <w:r w:rsidRPr="004229C3">
              <w:rPr>
                <w:kern w:val="32"/>
              </w:rPr>
              <w:t>29</w:t>
            </w:r>
            <w:bookmarkEnd w:id="8"/>
            <w:r w:rsidRPr="004229C3">
              <w:rPr>
                <w:kern w:val="32"/>
              </w:rPr>
              <w:br/>
              <w:t>по индивидуальному проекту</w:t>
            </w:r>
            <w:bookmarkEnd w:id="3"/>
          </w:p>
        </w:tc>
      </w:tr>
      <w:tr w:rsidR="00F553F4" w:rsidRPr="00C841DB" w14:paraId="7F5CEEEC" w14:textId="77777777" w:rsidTr="00A54AEA">
        <w:trPr>
          <w:trHeight w:val="322"/>
          <w:jc w:val="center"/>
        </w:trPr>
        <w:tc>
          <w:tcPr>
            <w:tcW w:w="360" w:type="dxa"/>
            <w:shd w:val="clear" w:color="auto" w:fill="auto"/>
            <w:vAlign w:val="center"/>
          </w:tcPr>
          <w:p w14:paraId="2281DBAA" w14:textId="4F5EA7EA" w:rsidR="00F553F4" w:rsidRDefault="00F553F4" w:rsidP="00F553F4">
            <w:pPr>
              <w:jc w:val="both"/>
              <w:rPr>
                <w:kern w:val="32"/>
              </w:rPr>
            </w:pPr>
            <w:r>
              <w:rPr>
                <w:kern w:val="32"/>
              </w:rPr>
              <w:t xml:space="preserve">6. </w:t>
            </w:r>
          </w:p>
        </w:tc>
        <w:tc>
          <w:tcPr>
            <w:tcW w:w="8994" w:type="dxa"/>
            <w:shd w:val="clear" w:color="auto" w:fill="auto"/>
          </w:tcPr>
          <w:p w14:paraId="6AD4C380" w14:textId="7D5C941F" w:rsidR="00F553F4" w:rsidRPr="00C841DB" w:rsidRDefault="00F553F4" w:rsidP="00F553F4">
            <w:pPr>
              <w:jc w:val="both"/>
              <w:rPr>
                <w:kern w:val="32"/>
              </w:rPr>
            </w:pPr>
            <w:r w:rsidRPr="00D67472">
              <w:rPr>
                <w:kern w:val="32"/>
              </w:rPr>
              <w:t>Об установлении платы за технологическое присоединение к сетям газораспределения ООО «Газпром газораспределение Томск» газоиспользующего оборудования ООО «</w:t>
            </w:r>
            <w:proofErr w:type="spellStart"/>
            <w:r w:rsidRPr="00D67472">
              <w:rPr>
                <w:kern w:val="32"/>
              </w:rPr>
              <w:t>Русэкстракт</w:t>
            </w:r>
            <w:proofErr w:type="spellEnd"/>
            <w:r w:rsidRPr="00D67472">
              <w:rPr>
                <w:kern w:val="32"/>
              </w:rPr>
              <w:t>» по адресу: Кемеровская область - Кузбасс, г. Кемерово, ул. Терешковой, д. 51 по индивидуальному проекту</w:t>
            </w:r>
          </w:p>
        </w:tc>
      </w:tr>
      <w:tr w:rsidR="00F553F4" w:rsidRPr="00C841DB" w14:paraId="2827466A" w14:textId="77777777" w:rsidTr="00A54AEA">
        <w:trPr>
          <w:trHeight w:val="322"/>
          <w:jc w:val="center"/>
        </w:trPr>
        <w:tc>
          <w:tcPr>
            <w:tcW w:w="360" w:type="dxa"/>
            <w:shd w:val="clear" w:color="auto" w:fill="auto"/>
            <w:vAlign w:val="center"/>
          </w:tcPr>
          <w:p w14:paraId="48544489" w14:textId="3FBAE5D8" w:rsidR="00F553F4" w:rsidRDefault="00F553F4" w:rsidP="00F553F4">
            <w:pPr>
              <w:jc w:val="both"/>
              <w:rPr>
                <w:kern w:val="32"/>
              </w:rPr>
            </w:pPr>
            <w:r>
              <w:rPr>
                <w:kern w:val="32"/>
              </w:rPr>
              <w:t>7.</w:t>
            </w:r>
          </w:p>
        </w:tc>
        <w:tc>
          <w:tcPr>
            <w:tcW w:w="8994" w:type="dxa"/>
            <w:shd w:val="clear" w:color="auto" w:fill="auto"/>
          </w:tcPr>
          <w:p w14:paraId="63D61D19" w14:textId="00105C0D" w:rsidR="00F553F4" w:rsidRPr="00C841DB" w:rsidRDefault="00F553F4" w:rsidP="00F553F4">
            <w:pPr>
              <w:jc w:val="both"/>
              <w:rPr>
                <w:kern w:val="32"/>
              </w:rPr>
            </w:pPr>
            <w:r w:rsidRPr="004C5E10">
              <w:rPr>
                <w:kern w:val="32"/>
              </w:rPr>
              <w:t>Об утверждении производственной программы в сфере горячего водоснабжения и об установлении долгосрочных тарифов</w:t>
            </w:r>
            <w:r>
              <w:rPr>
                <w:kern w:val="32"/>
              </w:rPr>
              <w:t xml:space="preserve"> </w:t>
            </w:r>
            <w:r w:rsidRPr="004C5E10">
              <w:rPr>
                <w:kern w:val="32"/>
              </w:rPr>
              <w:t xml:space="preserve">на горячую воду в закрытой системе горячего водоснабжения, реализуемую ООО «Энергоресурс» на потребительском рынке Прокопьевского муниципального округа, на 2021-2030 годы </w:t>
            </w:r>
          </w:p>
        </w:tc>
      </w:tr>
    </w:tbl>
    <w:p w14:paraId="67A38173" w14:textId="77777777" w:rsidR="00022ACB" w:rsidRDefault="00022ACB" w:rsidP="009230B7">
      <w:pPr>
        <w:ind w:firstLine="709"/>
        <w:jc w:val="both"/>
        <w:rPr>
          <w:b/>
        </w:rPr>
      </w:pPr>
    </w:p>
    <w:p w14:paraId="150BC5CB" w14:textId="77777777" w:rsidR="00D61E22" w:rsidRDefault="00F553F4" w:rsidP="00D61E22">
      <w:pPr>
        <w:ind w:firstLine="709"/>
        <w:jc w:val="both"/>
        <w:rPr>
          <w:bCs/>
        </w:rPr>
      </w:pPr>
      <w:r>
        <w:rPr>
          <w:b/>
        </w:rPr>
        <w:t>Малюта Д.В</w:t>
      </w:r>
      <w:r w:rsidR="00016DF0">
        <w:rPr>
          <w:b/>
        </w:rPr>
        <w:t>.</w:t>
      </w:r>
      <w:r w:rsidR="00F0164D" w:rsidRPr="009B06FB">
        <w:rPr>
          <w:bCs/>
        </w:rPr>
        <w:t xml:space="preserve"> ознакомил присутствующих с повесткой дня</w:t>
      </w:r>
      <w:r w:rsidR="00184E77">
        <w:rPr>
          <w:bCs/>
        </w:rPr>
        <w:t xml:space="preserve"> и предоставил слово докладчику</w:t>
      </w:r>
      <w:r w:rsidR="00F0164D" w:rsidRPr="009B06FB">
        <w:rPr>
          <w:bCs/>
        </w:rPr>
        <w:t>.</w:t>
      </w:r>
    </w:p>
    <w:p w14:paraId="1272A799" w14:textId="77777777" w:rsidR="00D61E22" w:rsidRDefault="00D61E22" w:rsidP="00D61E22">
      <w:pPr>
        <w:ind w:firstLine="709"/>
        <w:jc w:val="both"/>
        <w:rPr>
          <w:bCs/>
        </w:rPr>
      </w:pPr>
    </w:p>
    <w:p w14:paraId="01FC41D5" w14:textId="7B4DAC15" w:rsidR="00D61E22" w:rsidRPr="00D61E22" w:rsidRDefault="00110502" w:rsidP="00D61E22">
      <w:pPr>
        <w:ind w:firstLine="709"/>
        <w:jc w:val="both"/>
        <w:rPr>
          <w:b/>
        </w:rPr>
      </w:pPr>
      <w:r w:rsidRPr="005B0CEA">
        <w:rPr>
          <w:bCs/>
        </w:rPr>
        <w:t>Вопрос 1.</w:t>
      </w:r>
      <w:r w:rsidRPr="00D61E22">
        <w:rPr>
          <w:bCs/>
        </w:rPr>
        <w:t xml:space="preserve"> </w:t>
      </w:r>
      <w:r w:rsidRPr="00D61E22">
        <w:rPr>
          <w:b/>
        </w:rPr>
        <w:t>«</w:t>
      </w:r>
      <w:r w:rsidR="00D61E22" w:rsidRPr="00D61E22">
        <w:rPr>
          <w:b/>
        </w:rPr>
        <w:t>О внесении изменений в постановление региональной энергетической комиссии Кемеровской области от 27.12.2018 № 745 «Об установлении долгосрочных параметров регулирования тарифов в сфере холодного водоснабжения, водоотведения ООО «</w:t>
      </w:r>
      <w:proofErr w:type="spellStart"/>
      <w:r w:rsidR="00D61E22" w:rsidRPr="00D61E22">
        <w:rPr>
          <w:b/>
        </w:rPr>
        <w:t>Горводоканал</w:t>
      </w:r>
      <w:proofErr w:type="spellEnd"/>
      <w:r w:rsidR="00D61E22" w:rsidRPr="00D61E22">
        <w:rPr>
          <w:b/>
        </w:rPr>
        <w:t>» (Мариинский муниципальный район)»</w:t>
      </w:r>
    </w:p>
    <w:p w14:paraId="45762C92" w14:textId="77777777" w:rsidR="00D61E22" w:rsidRPr="00D61E22" w:rsidRDefault="00D61E22" w:rsidP="00D61E22">
      <w:pPr>
        <w:ind w:firstLine="709"/>
        <w:jc w:val="both"/>
        <w:rPr>
          <w:b/>
        </w:rPr>
      </w:pPr>
    </w:p>
    <w:p w14:paraId="007F2C64" w14:textId="77777777" w:rsidR="00D61E22" w:rsidRDefault="00967AC5" w:rsidP="00D61E22">
      <w:pPr>
        <w:ind w:firstLine="709"/>
        <w:jc w:val="both"/>
        <w:rPr>
          <w:bCs/>
          <w:szCs w:val="20"/>
        </w:rPr>
      </w:pPr>
      <w:r w:rsidRPr="00F83801">
        <w:rPr>
          <w:bCs/>
          <w:szCs w:val="20"/>
        </w:rPr>
        <w:t>Докладчи</w:t>
      </w:r>
      <w:r w:rsidR="001E702E" w:rsidRPr="00F83801">
        <w:rPr>
          <w:bCs/>
          <w:szCs w:val="20"/>
        </w:rPr>
        <w:t>к</w:t>
      </w:r>
      <w:r w:rsidR="005E600D">
        <w:rPr>
          <w:b/>
          <w:szCs w:val="20"/>
        </w:rPr>
        <w:t xml:space="preserve"> </w:t>
      </w:r>
      <w:r w:rsidR="00D61E22">
        <w:rPr>
          <w:b/>
          <w:szCs w:val="20"/>
        </w:rPr>
        <w:t>Чурсина О.А</w:t>
      </w:r>
      <w:r w:rsidR="00777CDA">
        <w:rPr>
          <w:b/>
          <w:szCs w:val="20"/>
        </w:rPr>
        <w:t xml:space="preserve">. </w:t>
      </w:r>
      <w:r w:rsidR="00777CDA" w:rsidRPr="00555130">
        <w:rPr>
          <w:bCs/>
          <w:szCs w:val="20"/>
        </w:rPr>
        <w:t xml:space="preserve">согласно экспертному заключению (приложение </w:t>
      </w:r>
      <w:r w:rsidR="00777CDA" w:rsidRPr="00555130">
        <w:rPr>
          <w:bCs/>
          <w:szCs w:val="20"/>
        </w:rPr>
        <w:br/>
        <w:t xml:space="preserve">№ 1 к настоящему протоколу) </w:t>
      </w:r>
      <w:r w:rsidR="00D61E22">
        <w:rPr>
          <w:bCs/>
          <w:szCs w:val="20"/>
        </w:rPr>
        <w:t>предлагает:</w:t>
      </w:r>
    </w:p>
    <w:p w14:paraId="28FA6CFF" w14:textId="77777777" w:rsidR="00D61E22" w:rsidRDefault="00D61E22" w:rsidP="00D61E22">
      <w:pPr>
        <w:ind w:firstLine="709"/>
        <w:jc w:val="both"/>
        <w:rPr>
          <w:bCs/>
          <w:szCs w:val="20"/>
        </w:rPr>
      </w:pPr>
    </w:p>
    <w:p w14:paraId="485DCB02" w14:textId="29D69AB9" w:rsidR="00D61E22" w:rsidRPr="00D61E22" w:rsidRDefault="00D61E22" w:rsidP="00D61E22">
      <w:pPr>
        <w:ind w:firstLine="709"/>
        <w:jc w:val="both"/>
        <w:rPr>
          <w:bCs/>
          <w:szCs w:val="20"/>
        </w:rPr>
      </w:pPr>
      <w:r w:rsidRPr="00D61E22">
        <w:rPr>
          <w:bCs/>
          <w:szCs w:val="20"/>
        </w:rPr>
        <w:t>1. Внести в постановление региональной энергетической комиссии Кемеровской области от 27.12.2018 № 745 «Об установлении долгосрочных параметров регулирования тарифов в сфере холодного водоснабжения, водоотведения ООО «</w:t>
      </w:r>
      <w:proofErr w:type="spellStart"/>
      <w:r w:rsidRPr="00D61E22">
        <w:rPr>
          <w:bCs/>
          <w:szCs w:val="20"/>
        </w:rPr>
        <w:t>Горводоканал</w:t>
      </w:r>
      <w:proofErr w:type="spellEnd"/>
      <w:r w:rsidRPr="00D61E22">
        <w:rPr>
          <w:bCs/>
          <w:szCs w:val="20"/>
        </w:rPr>
        <w:t>» (Мариинский муниципальный район)» (в редакции постановления Региональной энергетической комиссии Кузбасса от 01.12.2020 № 478) следующие изменения:</w:t>
      </w:r>
    </w:p>
    <w:p w14:paraId="5141F1B4" w14:textId="77777777" w:rsidR="00D61E22" w:rsidRPr="00D61E22" w:rsidRDefault="00D61E22" w:rsidP="00D61E22">
      <w:pPr>
        <w:ind w:firstLine="709"/>
        <w:jc w:val="both"/>
        <w:rPr>
          <w:bCs/>
          <w:szCs w:val="20"/>
        </w:rPr>
      </w:pPr>
      <w:r w:rsidRPr="00D61E22">
        <w:rPr>
          <w:bCs/>
          <w:szCs w:val="20"/>
        </w:rPr>
        <w:t>1.1. В заголовке, тексте слова «Мариинский муниципальный район» заменить словами «Мариинский муниципальный округ».</w:t>
      </w:r>
    </w:p>
    <w:p w14:paraId="69E26865" w14:textId="77777777" w:rsidR="00D61E22" w:rsidRPr="00D61E22" w:rsidRDefault="00D61E22" w:rsidP="00D61E22">
      <w:pPr>
        <w:ind w:firstLine="709"/>
        <w:jc w:val="both"/>
        <w:rPr>
          <w:bCs/>
          <w:szCs w:val="20"/>
        </w:rPr>
      </w:pPr>
      <w:r w:rsidRPr="00D61E22">
        <w:rPr>
          <w:bCs/>
          <w:szCs w:val="20"/>
        </w:rPr>
        <w:t>1.2. В пункте 1 дату «31.12.2022» заменить датой «31.12.2027».</w:t>
      </w:r>
    </w:p>
    <w:p w14:paraId="2DCBDB03" w14:textId="54C74A47" w:rsidR="00D61E22" w:rsidRPr="00D61E22" w:rsidRDefault="00D61E22" w:rsidP="00D61E22">
      <w:pPr>
        <w:ind w:firstLine="709"/>
        <w:jc w:val="both"/>
        <w:rPr>
          <w:bCs/>
          <w:szCs w:val="20"/>
        </w:rPr>
      </w:pPr>
      <w:r w:rsidRPr="00D61E22">
        <w:rPr>
          <w:bCs/>
          <w:szCs w:val="20"/>
        </w:rPr>
        <w:t xml:space="preserve">1.3. Приложение к постановлению изложить в новой редакции, согласно приложению </w:t>
      </w:r>
      <w:r>
        <w:rPr>
          <w:bCs/>
          <w:szCs w:val="20"/>
        </w:rPr>
        <w:t>№ 2</w:t>
      </w:r>
      <w:r w:rsidR="003B02FA">
        <w:rPr>
          <w:bCs/>
          <w:szCs w:val="20"/>
        </w:rPr>
        <w:t xml:space="preserve"> </w:t>
      </w:r>
      <w:r w:rsidRPr="00D61E22">
        <w:rPr>
          <w:bCs/>
          <w:szCs w:val="20"/>
        </w:rPr>
        <w:t xml:space="preserve">к настоящему </w:t>
      </w:r>
      <w:r w:rsidR="003B02FA">
        <w:rPr>
          <w:bCs/>
          <w:szCs w:val="20"/>
        </w:rPr>
        <w:t>протоколу</w:t>
      </w:r>
      <w:r w:rsidRPr="00D61E22">
        <w:rPr>
          <w:bCs/>
          <w:szCs w:val="20"/>
        </w:rPr>
        <w:t>.</w:t>
      </w:r>
    </w:p>
    <w:p w14:paraId="61BE9820" w14:textId="77777777" w:rsidR="00D61E22" w:rsidRDefault="00D61E22" w:rsidP="00D61E22">
      <w:pPr>
        <w:ind w:firstLine="709"/>
        <w:jc w:val="both"/>
        <w:rPr>
          <w:bCs/>
          <w:szCs w:val="20"/>
        </w:rPr>
      </w:pPr>
    </w:p>
    <w:p w14:paraId="3FC44B1E" w14:textId="24C65429" w:rsidR="001E70EA" w:rsidRPr="00B8381C" w:rsidRDefault="001E70EA" w:rsidP="00CE4A06">
      <w:pPr>
        <w:tabs>
          <w:tab w:val="left" w:pos="0"/>
        </w:tabs>
        <w:ind w:firstLine="709"/>
        <w:jc w:val="both"/>
        <w:rPr>
          <w:bCs/>
          <w:szCs w:val="20"/>
        </w:rPr>
      </w:pPr>
      <w:r w:rsidRPr="00B8381C">
        <w:rPr>
          <w:bCs/>
          <w:szCs w:val="20"/>
        </w:rPr>
        <w:t xml:space="preserve">Рассмотрев представленные материалы, Правление Региональной энергетической комиссии Кузбасса </w:t>
      </w:r>
    </w:p>
    <w:p w14:paraId="6882A107" w14:textId="77777777" w:rsidR="001E70EA" w:rsidRPr="00B8381C" w:rsidRDefault="001E70EA" w:rsidP="001E70EA">
      <w:pPr>
        <w:ind w:firstLine="709"/>
        <w:jc w:val="both"/>
        <w:rPr>
          <w:bCs/>
          <w:szCs w:val="20"/>
        </w:rPr>
      </w:pPr>
    </w:p>
    <w:p w14:paraId="76686F4B" w14:textId="7419D3E1" w:rsidR="001E70EA" w:rsidRPr="00B8381C" w:rsidRDefault="003B02FA" w:rsidP="001E70EA">
      <w:pPr>
        <w:ind w:firstLine="709"/>
        <w:jc w:val="both"/>
        <w:rPr>
          <w:b/>
          <w:szCs w:val="20"/>
        </w:rPr>
      </w:pPr>
      <w:r>
        <w:rPr>
          <w:b/>
          <w:szCs w:val="20"/>
        </w:rPr>
        <w:t>ПОСТАНОВИ</w:t>
      </w:r>
      <w:r w:rsidR="001E70EA" w:rsidRPr="00B8381C">
        <w:rPr>
          <w:b/>
          <w:szCs w:val="20"/>
        </w:rPr>
        <w:t>ЛО:</w:t>
      </w:r>
    </w:p>
    <w:p w14:paraId="1F8283B7" w14:textId="77777777" w:rsidR="001E70EA" w:rsidRPr="00B8381C" w:rsidRDefault="001E70EA" w:rsidP="001E70EA">
      <w:pPr>
        <w:ind w:firstLine="709"/>
        <w:jc w:val="both"/>
        <w:rPr>
          <w:bCs/>
          <w:szCs w:val="20"/>
        </w:rPr>
      </w:pPr>
    </w:p>
    <w:p w14:paraId="6D03B382" w14:textId="77777777" w:rsidR="001E70EA" w:rsidRPr="00B8381C" w:rsidRDefault="001E70EA" w:rsidP="001E70EA">
      <w:pPr>
        <w:autoSpaceDE w:val="0"/>
        <w:autoSpaceDN w:val="0"/>
        <w:adjustRightInd w:val="0"/>
        <w:ind w:firstLine="709"/>
        <w:jc w:val="both"/>
        <w:rPr>
          <w:bCs/>
          <w:szCs w:val="20"/>
        </w:rPr>
      </w:pPr>
      <w:r w:rsidRPr="00B8381C">
        <w:rPr>
          <w:bCs/>
          <w:szCs w:val="20"/>
        </w:rPr>
        <w:t>Согласиться с предложением докладчика.</w:t>
      </w:r>
    </w:p>
    <w:p w14:paraId="420A6CA0" w14:textId="77777777" w:rsidR="001E70EA" w:rsidRPr="00025845" w:rsidRDefault="001E70EA" w:rsidP="001E70EA">
      <w:pPr>
        <w:autoSpaceDE w:val="0"/>
        <w:autoSpaceDN w:val="0"/>
        <w:adjustRightInd w:val="0"/>
        <w:jc w:val="both"/>
      </w:pPr>
    </w:p>
    <w:p w14:paraId="0D4D78BC" w14:textId="77777777" w:rsidR="003B02FA" w:rsidRDefault="003B02FA" w:rsidP="003B02FA">
      <w:pPr>
        <w:ind w:firstLine="709"/>
        <w:jc w:val="both"/>
        <w:rPr>
          <w:b/>
        </w:rPr>
      </w:pPr>
      <w:r w:rsidRPr="00312424">
        <w:rPr>
          <w:b/>
        </w:rPr>
        <w:t>Голосовали «ЗА» –</w:t>
      </w:r>
      <w:r>
        <w:rPr>
          <w:b/>
        </w:rPr>
        <w:t xml:space="preserve"> единогласно.</w:t>
      </w:r>
    </w:p>
    <w:p w14:paraId="1F2E6097" w14:textId="77777777" w:rsidR="00380438" w:rsidRDefault="00380438" w:rsidP="003B02FA">
      <w:pPr>
        <w:jc w:val="both"/>
        <w:rPr>
          <w:bCs/>
        </w:rPr>
        <w:sectPr w:rsidR="00380438" w:rsidSect="007339E3">
          <w:footerReference w:type="default" r:id="rId8"/>
          <w:pgSz w:w="11906" w:h="16838"/>
          <w:pgMar w:top="426" w:right="850" w:bottom="284" w:left="1701" w:header="708" w:footer="402" w:gutter="0"/>
          <w:cols w:space="708"/>
          <w:docGrid w:linePitch="360"/>
        </w:sectPr>
      </w:pPr>
    </w:p>
    <w:p w14:paraId="4ADAA559" w14:textId="427C9960" w:rsidR="00555130" w:rsidRPr="003B02FA" w:rsidRDefault="000F1972" w:rsidP="003B02FA">
      <w:pPr>
        <w:ind w:firstLine="709"/>
        <w:jc w:val="both"/>
        <w:rPr>
          <w:b/>
        </w:rPr>
      </w:pPr>
      <w:r w:rsidRPr="00D565FE">
        <w:rPr>
          <w:bCs/>
        </w:rPr>
        <w:lastRenderedPageBreak/>
        <w:t xml:space="preserve">Вопрос 2. </w:t>
      </w:r>
      <w:r w:rsidRPr="003B02FA">
        <w:rPr>
          <w:b/>
        </w:rPr>
        <w:t>«</w:t>
      </w:r>
      <w:r w:rsidR="003B02FA" w:rsidRPr="003B02FA">
        <w:rPr>
          <w:b/>
        </w:rPr>
        <w:t>О внесении изменений в постановление региональной энергетической комиссии Кемеровской области от 27.12.2018 № 746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w:t>
      </w:r>
      <w:proofErr w:type="spellStart"/>
      <w:r w:rsidR="003B02FA" w:rsidRPr="003B02FA">
        <w:rPr>
          <w:b/>
        </w:rPr>
        <w:t>Горводоканал</w:t>
      </w:r>
      <w:proofErr w:type="spellEnd"/>
      <w:r w:rsidR="003B02FA" w:rsidRPr="003B02FA">
        <w:rPr>
          <w:b/>
        </w:rPr>
        <w:t>» (Мариинский муниципальный район)» в части 2022 года</w:t>
      </w:r>
      <w:r w:rsidRPr="003B02FA">
        <w:rPr>
          <w:b/>
        </w:rPr>
        <w:t>»</w:t>
      </w:r>
    </w:p>
    <w:p w14:paraId="2316A7F4" w14:textId="77777777" w:rsidR="00555130" w:rsidRPr="003B02FA" w:rsidRDefault="00555130" w:rsidP="00555130">
      <w:pPr>
        <w:ind w:firstLine="709"/>
        <w:jc w:val="both"/>
        <w:rPr>
          <w:b/>
          <w:color w:val="FF0000"/>
          <w:kern w:val="32"/>
        </w:rPr>
      </w:pPr>
    </w:p>
    <w:p w14:paraId="21A7EEB0" w14:textId="77777777" w:rsidR="003B02FA" w:rsidRDefault="003B02FA" w:rsidP="003B02FA">
      <w:pPr>
        <w:ind w:firstLine="709"/>
        <w:jc w:val="both"/>
        <w:rPr>
          <w:bCs/>
          <w:szCs w:val="20"/>
        </w:rPr>
      </w:pPr>
      <w:r w:rsidRPr="00F83801">
        <w:rPr>
          <w:bCs/>
          <w:szCs w:val="20"/>
        </w:rPr>
        <w:t>Докладчик</w:t>
      </w:r>
      <w:r>
        <w:rPr>
          <w:b/>
          <w:szCs w:val="20"/>
        </w:rPr>
        <w:t xml:space="preserve"> Чурсина О.А. </w:t>
      </w:r>
      <w:r w:rsidRPr="00555130">
        <w:rPr>
          <w:bCs/>
          <w:szCs w:val="20"/>
        </w:rPr>
        <w:t xml:space="preserve">согласно экспертному заключению (приложение </w:t>
      </w:r>
      <w:r w:rsidRPr="00555130">
        <w:rPr>
          <w:bCs/>
          <w:szCs w:val="20"/>
        </w:rPr>
        <w:br/>
        <w:t xml:space="preserve">№ 1 к настоящему протоколу) </w:t>
      </w:r>
      <w:r>
        <w:rPr>
          <w:bCs/>
          <w:szCs w:val="20"/>
        </w:rPr>
        <w:t>предлагает:</w:t>
      </w:r>
    </w:p>
    <w:p w14:paraId="6ADF59FC" w14:textId="7F99F0E9" w:rsidR="00D565FE" w:rsidRPr="000879D0" w:rsidRDefault="00D565FE" w:rsidP="00D565FE">
      <w:pPr>
        <w:ind w:firstLine="709"/>
        <w:jc w:val="both"/>
        <w:rPr>
          <w:bCs/>
          <w:color w:val="FF0000"/>
        </w:rPr>
      </w:pPr>
    </w:p>
    <w:p w14:paraId="7FC3388A" w14:textId="77777777" w:rsidR="000879D0" w:rsidRPr="000879D0" w:rsidRDefault="000879D0" w:rsidP="000879D0">
      <w:pPr>
        <w:autoSpaceDE w:val="0"/>
        <w:autoSpaceDN w:val="0"/>
        <w:adjustRightInd w:val="0"/>
        <w:jc w:val="both"/>
        <w:rPr>
          <w:bCs/>
          <w:kern w:val="32"/>
        </w:rPr>
      </w:pPr>
      <w:r w:rsidRPr="000879D0">
        <w:rPr>
          <w:bCs/>
          <w:kern w:val="32"/>
        </w:rPr>
        <w:t xml:space="preserve">           1. Внести в </w:t>
      </w:r>
      <w:r w:rsidRPr="000879D0">
        <w:rPr>
          <w:bCs/>
          <w:color w:val="000000" w:themeColor="text1"/>
          <w:kern w:val="32"/>
        </w:rPr>
        <w:t xml:space="preserve">постановление региональной энергетической комиссии Кемеровской области </w:t>
      </w:r>
      <w:r w:rsidRPr="000879D0">
        <w:rPr>
          <w:kern w:val="32"/>
        </w:rPr>
        <w:t xml:space="preserve">от 27.12.2018 № 746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w:t>
      </w:r>
      <w:r w:rsidRPr="000879D0">
        <w:t xml:space="preserve"> «</w:t>
      </w:r>
      <w:proofErr w:type="spellStart"/>
      <w:r w:rsidRPr="000879D0">
        <w:t>Горводоканал</w:t>
      </w:r>
      <w:proofErr w:type="spellEnd"/>
      <w:r w:rsidRPr="000879D0">
        <w:rPr>
          <w:kern w:val="32"/>
        </w:rPr>
        <w:t>» (Мариинский муниципальный район</w:t>
      </w:r>
      <w:r w:rsidRPr="000879D0">
        <w:t xml:space="preserve">)» </w:t>
      </w:r>
      <w:r w:rsidRPr="000879D0">
        <w:rPr>
          <w:bCs/>
          <w:kern w:val="32"/>
        </w:rPr>
        <w:t xml:space="preserve">(в редакции постановления региональной энергетической комиссии Кемеровской области  от 13.11.2019 № 419, постановлений Региональной энергетической комиссии Кузбасса  от 10.11.2020 № 333, </w:t>
      </w:r>
      <w:r w:rsidRPr="000879D0">
        <w:rPr>
          <w:rFonts w:eastAsiaTheme="minorHAnsi"/>
        </w:rPr>
        <w:t xml:space="preserve">от 01.12.2020 </w:t>
      </w:r>
      <w:hyperlink r:id="rId9" w:history="1">
        <w:r w:rsidRPr="000879D0">
          <w:rPr>
            <w:rFonts w:eastAsiaTheme="minorHAnsi"/>
          </w:rPr>
          <w:t>№ 479</w:t>
        </w:r>
      </w:hyperlink>
      <w:r w:rsidRPr="000879D0">
        <w:rPr>
          <w:bCs/>
          <w:kern w:val="32"/>
        </w:rPr>
        <w:t>)</w:t>
      </w:r>
      <w:r w:rsidRPr="000879D0">
        <w:rPr>
          <w:bCs/>
        </w:rPr>
        <w:t xml:space="preserve"> следующие изменения:</w:t>
      </w:r>
    </w:p>
    <w:p w14:paraId="4B9B29DF" w14:textId="77777777" w:rsidR="000879D0" w:rsidRDefault="000879D0" w:rsidP="000879D0">
      <w:pPr>
        <w:ind w:firstLine="709"/>
        <w:jc w:val="both"/>
        <w:rPr>
          <w:bCs/>
          <w:kern w:val="32"/>
        </w:rPr>
      </w:pPr>
      <w:r w:rsidRPr="000879D0">
        <w:rPr>
          <w:bCs/>
          <w:kern w:val="32"/>
        </w:rPr>
        <w:t>1.1 В заголовке, тексте, в заголовках приложений № 1, 2 слова «Мариинский муниципальный район» заменить словами «Мариинский муниципальный округ».</w:t>
      </w:r>
    </w:p>
    <w:p w14:paraId="0B9D445E" w14:textId="4CF9EE52" w:rsidR="00D565FE" w:rsidRPr="00380438" w:rsidRDefault="000879D0" w:rsidP="000879D0">
      <w:pPr>
        <w:ind w:firstLine="709"/>
        <w:jc w:val="both"/>
        <w:rPr>
          <w:bCs/>
          <w:szCs w:val="20"/>
        </w:rPr>
      </w:pPr>
      <w:r>
        <w:rPr>
          <w:bCs/>
          <w:szCs w:val="20"/>
        </w:rPr>
        <w:t>2</w:t>
      </w:r>
      <w:r w:rsidR="00D565FE" w:rsidRPr="00380438">
        <w:rPr>
          <w:bCs/>
          <w:szCs w:val="20"/>
        </w:rPr>
        <w:t xml:space="preserve">. Скорректировать </w:t>
      </w:r>
      <w:r w:rsidRPr="000879D0">
        <w:rPr>
          <w:bCs/>
          <w:szCs w:val="20"/>
        </w:rPr>
        <w:t>производственная программа ООО «</w:t>
      </w:r>
      <w:proofErr w:type="spellStart"/>
      <w:r w:rsidRPr="000879D0">
        <w:rPr>
          <w:bCs/>
          <w:szCs w:val="20"/>
        </w:rPr>
        <w:t>Горводоканал</w:t>
      </w:r>
      <w:proofErr w:type="spellEnd"/>
      <w:r w:rsidRPr="000879D0">
        <w:rPr>
          <w:bCs/>
          <w:szCs w:val="20"/>
        </w:rPr>
        <w:t>» (Мариинский муниципальный округ) в сфере холодного водоснабжения питьевой водой, водоотведения на период с 28.12.2018 по 31.12.2022</w:t>
      </w:r>
      <w:r>
        <w:rPr>
          <w:bCs/>
          <w:szCs w:val="20"/>
        </w:rPr>
        <w:t xml:space="preserve">, согласно приложению </w:t>
      </w:r>
      <w:r w:rsidR="00D565FE" w:rsidRPr="00380438">
        <w:rPr>
          <w:bCs/>
          <w:szCs w:val="20"/>
        </w:rPr>
        <w:t xml:space="preserve">№ </w:t>
      </w:r>
      <w:r>
        <w:rPr>
          <w:bCs/>
          <w:szCs w:val="20"/>
        </w:rPr>
        <w:t>3</w:t>
      </w:r>
      <w:r w:rsidR="00D565FE" w:rsidRPr="00380438">
        <w:rPr>
          <w:bCs/>
          <w:szCs w:val="20"/>
        </w:rPr>
        <w:t xml:space="preserve"> к настоящему протоколу;</w:t>
      </w:r>
    </w:p>
    <w:p w14:paraId="06991A8B" w14:textId="77777777" w:rsidR="000879D0" w:rsidRDefault="00156BC5" w:rsidP="000879D0">
      <w:pPr>
        <w:tabs>
          <w:tab w:val="left" w:pos="0"/>
        </w:tabs>
        <w:ind w:firstLine="709"/>
        <w:jc w:val="both"/>
        <w:rPr>
          <w:bCs/>
          <w:szCs w:val="20"/>
        </w:rPr>
      </w:pPr>
      <w:r w:rsidRPr="00380438">
        <w:rPr>
          <w:bCs/>
          <w:szCs w:val="20"/>
        </w:rPr>
        <w:t xml:space="preserve">2. 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w:t>
      </w:r>
      <w:r w:rsidR="000879D0">
        <w:rPr>
          <w:bCs/>
          <w:szCs w:val="20"/>
        </w:rPr>
        <w:t>4</w:t>
      </w:r>
      <w:r w:rsidRPr="00380438">
        <w:rPr>
          <w:bCs/>
          <w:szCs w:val="20"/>
        </w:rPr>
        <w:t xml:space="preserve"> к настоящему протоколу;</w:t>
      </w:r>
    </w:p>
    <w:p w14:paraId="3A903A35" w14:textId="6A4EB9AE" w:rsidR="00D565FE" w:rsidRPr="00380438" w:rsidRDefault="00D565FE" w:rsidP="000879D0">
      <w:pPr>
        <w:tabs>
          <w:tab w:val="left" w:pos="0"/>
        </w:tabs>
        <w:ind w:firstLine="709"/>
        <w:jc w:val="both"/>
        <w:rPr>
          <w:bCs/>
          <w:szCs w:val="20"/>
        </w:rPr>
      </w:pPr>
      <w:r w:rsidRPr="00380438">
        <w:rPr>
          <w:bCs/>
          <w:szCs w:val="20"/>
        </w:rPr>
        <w:t xml:space="preserve">3. Скорректировать </w:t>
      </w:r>
      <w:proofErr w:type="spellStart"/>
      <w:r w:rsidR="000879D0">
        <w:rPr>
          <w:bCs/>
          <w:szCs w:val="20"/>
        </w:rPr>
        <w:t>о</w:t>
      </w:r>
      <w:r w:rsidR="000879D0" w:rsidRPr="000879D0">
        <w:rPr>
          <w:bCs/>
          <w:szCs w:val="20"/>
        </w:rPr>
        <w:t>дноставочные</w:t>
      </w:r>
      <w:proofErr w:type="spellEnd"/>
      <w:r w:rsidR="000879D0" w:rsidRPr="000879D0">
        <w:rPr>
          <w:bCs/>
          <w:szCs w:val="20"/>
        </w:rPr>
        <w:t xml:space="preserve"> тарифы на питьевую воду, водоотведение </w:t>
      </w:r>
      <w:r w:rsidR="000879D0">
        <w:rPr>
          <w:bCs/>
          <w:szCs w:val="20"/>
        </w:rPr>
        <w:br/>
      </w:r>
      <w:r w:rsidR="000879D0" w:rsidRPr="000879D0">
        <w:rPr>
          <w:bCs/>
          <w:szCs w:val="20"/>
        </w:rPr>
        <w:t>ООО «</w:t>
      </w:r>
      <w:proofErr w:type="spellStart"/>
      <w:r w:rsidR="000879D0" w:rsidRPr="000879D0">
        <w:rPr>
          <w:bCs/>
          <w:szCs w:val="20"/>
        </w:rPr>
        <w:t>Горводоканал</w:t>
      </w:r>
      <w:proofErr w:type="spellEnd"/>
      <w:r w:rsidR="000879D0" w:rsidRPr="000879D0">
        <w:rPr>
          <w:bCs/>
          <w:szCs w:val="20"/>
        </w:rPr>
        <w:t>» (Мариинский муниципальный округ)</w:t>
      </w:r>
      <w:r w:rsidR="000879D0">
        <w:rPr>
          <w:bCs/>
          <w:szCs w:val="20"/>
        </w:rPr>
        <w:t xml:space="preserve"> </w:t>
      </w:r>
      <w:r w:rsidR="000879D0" w:rsidRPr="000879D0">
        <w:rPr>
          <w:bCs/>
          <w:szCs w:val="20"/>
        </w:rPr>
        <w:t>на период с 28.12.2018 по 31.12.2022</w:t>
      </w:r>
      <w:r w:rsidR="000879D0">
        <w:rPr>
          <w:bCs/>
          <w:szCs w:val="20"/>
        </w:rPr>
        <w:t xml:space="preserve"> </w:t>
      </w:r>
      <w:r w:rsidR="00411742" w:rsidRPr="00380438">
        <w:rPr>
          <w:bCs/>
          <w:szCs w:val="20"/>
        </w:rPr>
        <w:t xml:space="preserve">согласно приложению № </w:t>
      </w:r>
      <w:r w:rsidR="000879D0">
        <w:rPr>
          <w:bCs/>
          <w:szCs w:val="20"/>
        </w:rPr>
        <w:t>5</w:t>
      </w:r>
      <w:r w:rsidR="00411742" w:rsidRPr="00380438">
        <w:rPr>
          <w:bCs/>
          <w:szCs w:val="20"/>
        </w:rPr>
        <w:t xml:space="preserve"> к настоящему протоколу.</w:t>
      </w:r>
    </w:p>
    <w:p w14:paraId="69AD1EF5" w14:textId="58F6DA1B" w:rsidR="00D565FE" w:rsidRDefault="00D565FE" w:rsidP="00380438">
      <w:pPr>
        <w:tabs>
          <w:tab w:val="left" w:pos="0"/>
        </w:tabs>
        <w:jc w:val="both"/>
        <w:rPr>
          <w:bCs/>
          <w:color w:val="FF0000"/>
          <w:szCs w:val="20"/>
        </w:rPr>
      </w:pPr>
    </w:p>
    <w:p w14:paraId="3015B7F8" w14:textId="77777777" w:rsidR="004052E3" w:rsidRPr="005100D8" w:rsidRDefault="004052E3" w:rsidP="004052E3">
      <w:pPr>
        <w:tabs>
          <w:tab w:val="left" w:pos="0"/>
        </w:tabs>
        <w:ind w:firstLine="567"/>
        <w:jc w:val="both"/>
        <w:rPr>
          <w:bCs/>
          <w:szCs w:val="20"/>
        </w:rPr>
      </w:pPr>
      <w:r w:rsidRPr="005100D8">
        <w:rPr>
          <w:bCs/>
          <w:szCs w:val="20"/>
        </w:rPr>
        <w:t>Отмечено, что в материалах дела имеется письменное обращение от 15.09.2021 № 679 за подписью генерального директора ООО «</w:t>
      </w:r>
      <w:proofErr w:type="spellStart"/>
      <w:r w:rsidRPr="005100D8">
        <w:rPr>
          <w:bCs/>
          <w:szCs w:val="20"/>
        </w:rPr>
        <w:t>Горводоканал</w:t>
      </w:r>
      <w:proofErr w:type="spellEnd"/>
      <w:r w:rsidRPr="005100D8">
        <w:rPr>
          <w:bCs/>
          <w:szCs w:val="20"/>
        </w:rPr>
        <w:t>» Н.Н. Клюевой с просьбой провести заседание в отсутствии представителей предприятия. С проектом ознакомлены.</w:t>
      </w:r>
    </w:p>
    <w:p w14:paraId="111A1148" w14:textId="77777777" w:rsidR="004052E3" w:rsidRDefault="004052E3" w:rsidP="00380438">
      <w:pPr>
        <w:tabs>
          <w:tab w:val="left" w:pos="0"/>
        </w:tabs>
        <w:jc w:val="both"/>
        <w:rPr>
          <w:bCs/>
          <w:color w:val="FF0000"/>
          <w:szCs w:val="20"/>
        </w:rPr>
      </w:pPr>
    </w:p>
    <w:p w14:paraId="473733B7" w14:textId="072B5F86" w:rsidR="008657A8" w:rsidRPr="0036673F" w:rsidRDefault="008657A8" w:rsidP="008657A8">
      <w:pPr>
        <w:tabs>
          <w:tab w:val="left" w:pos="0"/>
        </w:tabs>
        <w:ind w:firstLine="709"/>
        <w:jc w:val="both"/>
        <w:rPr>
          <w:bCs/>
          <w:color w:val="000000"/>
          <w:kern w:val="32"/>
        </w:rPr>
      </w:pPr>
      <w:r w:rsidRPr="00C405CE">
        <w:rPr>
          <w:bCs/>
        </w:rPr>
        <w:t>Рассмотрев представленные</w:t>
      </w:r>
      <w:r w:rsidRPr="0036673F">
        <w:rPr>
          <w:bCs/>
          <w:color w:val="000000"/>
          <w:kern w:val="32"/>
        </w:rPr>
        <w:t xml:space="preserve"> материалы, Правление Региональной энергетической комиссии Кузбасса </w:t>
      </w:r>
    </w:p>
    <w:p w14:paraId="2BC7DCFB" w14:textId="77777777" w:rsidR="008657A8" w:rsidRDefault="008657A8" w:rsidP="008657A8">
      <w:pPr>
        <w:ind w:firstLine="709"/>
        <w:jc w:val="both"/>
        <w:rPr>
          <w:bCs/>
        </w:rPr>
      </w:pPr>
    </w:p>
    <w:p w14:paraId="2D75596F" w14:textId="77777777" w:rsidR="008657A8" w:rsidRDefault="008657A8" w:rsidP="008657A8">
      <w:pPr>
        <w:ind w:firstLine="709"/>
        <w:jc w:val="both"/>
        <w:rPr>
          <w:b/>
        </w:rPr>
      </w:pPr>
      <w:r>
        <w:rPr>
          <w:b/>
        </w:rPr>
        <w:t>ПОСТАНОВИЛО</w:t>
      </w:r>
      <w:r w:rsidRPr="00154164">
        <w:rPr>
          <w:b/>
        </w:rPr>
        <w:t>:</w:t>
      </w:r>
    </w:p>
    <w:p w14:paraId="09F4BF69" w14:textId="77777777" w:rsidR="008657A8" w:rsidRDefault="008657A8" w:rsidP="008657A8">
      <w:pPr>
        <w:ind w:firstLine="709"/>
        <w:jc w:val="both"/>
        <w:rPr>
          <w:b/>
        </w:rPr>
      </w:pPr>
    </w:p>
    <w:p w14:paraId="0D5FC895" w14:textId="77777777" w:rsidR="008657A8" w:rsidRPr="002D52CE" w:rsidRDefault="008657A8" w:rsidP="008657A8">
      <w:pPr>
        <w:autoSpaceDE w:val="0"/>
        <w:autoSpaceDN w:val="0"/>
        <w:adjustRightInd w:val="0"/>
        <w:ind w:firstLine="709"/>
        <w:jc w:val="both"/>
        <w:rPr>
          <w:bCs/>
        </w:rPr>
      </w:pPr>
      <w:r>
        <w:rPr>
          <w:bCs/>
        </w:rPr>
        <w:t>Согласиться с предложением докладчика.</w:t>
      </w:r>
    </w:p>
    <w:p w14:paraId="2E9EC0C4" w14:textId="77777777" w:rsidR="008657A8" w:rsidRPr="00025845" w:rsidRDefault="008657A8" w:rsidP="008657A8">
      <w:pPr>
        <w:autoSpaceDE w:val="0"/>
        <w:autoSpaceDN w:val="0"/>
        <w:adjustRightInd w:val="0"/>
        <w:jc w:val="both"/>
      </w:pPr>
    </w:p>
    <w:p w14:paraId="1A08E951" w14:textId="77777777" w:rsidR="001E5091" w:rsidRDefault="008657A8" w:rsidP="001E5091">
      <w:pPr>
        <w:ind w:firstLine="709"/>
        <w:jc w:val="both"/>
        <w:rPr>
          <w:b/>
        </w:rPr>
      </w:pPr>
      <w:r w:rsidRPr="00312424">
        <w:rPr>
          <w:b/>
        </w:rPr>
        <w:t>Голосовали «ЗА» –</w:t>
      </w:r>
      <w:r>
        <w:rPr>
          <w:b/>
        </w:rPr>
        <w:t xml:space="preserve"> единогласно.</w:t>
      </w:r>
    </w:p>
    <w:p w14:paraId="01EB5CD7" w14:textId="77777777" w:rsidR="001E5091" w:rsidRDefault="001E5091" w:rsidP="001E5091">
      <w:pPr>
        <w:ind w:firstLine="709"/>
        <w:jc w:val="both"/>
        <w:rPr>
          <w:b/>
        </w:rPr>
      </w:pPr>
    </w:p>
    <w:p w14:paraId="388681C9" w14:textId="0D260B84" w:rsidR="00045B40" w:rsidRPr="00EE175E" w:rsidRDefault="00045B40" w:rsidP="00EE175E">
      <w:pPr>
        <w:ind w:firstLine="709"/>
        <w:jc w:val="both"/>
        <w:rPr>
          <w:b/>
        </w:rPr>
      </w:pPr>
      <w:r w:rsidRPr="00EE175E">
        <w:rPr>
          <w:bCs/>
        </w:rPr>
        <w:t xml:space="preserve">Вопрос 3 </w:t>
      </w:r>
      <w:r w:rsidRPr="00EE175E">
        <w:rPr>
          <w:b/>
        </w:rPr>
        <w:t>«</w:t>
      </w:r>
      <w:r w:rsidR="00EE175E" w:rsidRPr="00EE175E">
        <w:rPr>
          <w:b/>
        </w:rPr>
        <w:t>О внесении изменений в постановление региональной энергетической комиссии Кемеровской области от 12.12.2019 № 589 «Об установлении долгосрочных параметров регулирования тарифов в сфере водоотведения ООО «</w:t>
      </w:r>
      <w:proofErr w:type="spellStart"/>
      <w:r w:rsidR="00EE175E" w:rsidRPr="00EE175E">
        <w:rPr>
          <w:b/>
        </w:rPr>
        <w:t>Горводоканал</w:t>
      </w:r>
      <w:proofErr w:type="spellEnd"/>
      <w:r w:rsidR="00EE175E" w:rsidRPr="00EE175E">
        <w:rPr>
          <w:b/>
        </w:rPr>
        <w:t>» (Мариинский муниципальный район), предоставляющего услугу для абонентов, объекты капитального строительства которых подключены (технологически присоединены) к центральной системе водоснабжения и не подключены (технологически не присоединены) к централизованной системе водоотведения, заключивших договор водоотведения с гарантирующей организацией»</w:t>
      </w:r>
      <w:r w:rsidR="0003753D" w:rsidRPr="00EE175E">
        <w:rPr>
          <w:b/>
        </w:rPr>
        <w:t>»</w:t>
      </w:r>
    </w:p>
    <w:p w14:paraId="6CDF300C" w14:textId="49433777" w:rsidR="00045B40" w:rsidRPr="00844040" w:rsidRDefault="00045B40" w:rsidP="00045B40">
      <w:pPr>
        <w:ind w:firstLine="709"/>
        <w:jc w:val="both"/>
        <w:rPr>
          <w:b/>
        </w:rPr>
      </w:pPr>
    </w:p>
    <w:p w14:paraId="21F25F03" w14:textId="77777777" w:rsidR="00EE175E" w:rsidRDefault="00EE175E" w:rsidP="00EE175E">
      <w:pPr>
        <w:ind w:firstLine="709"/>
        <w:jc w:val="both"/>
        <w:rPr>
          <w:bCs/>
          <w:szCs w:val="20"/>
        </w:rPr>
      </w:pPr>
      <w:r w:rsidRPr="00F83801">
        <w:rPr>
          <w:bCs/>
          <w:szCs w:val="20"/>
        </w:rPr>
        <w:lastRenderedPageBreak/>
        <w:t>Докладчик</w:t>
      </w:r>
      <w:r>
        <w:rPr>
          <w:b/>
          <w:szCs w:val="20"/>
        </w:rPr>
        <w:t xml:space="preserve"> Чурсина О.А. </w:t>
      </w:r>
      <w:r w:rsidRPr="00555130">
        <w:rPr>
          <w:bCs/>
          <w:szCs w:val="20"/>
        </w:rPr>
        <w:t xml:space="preserve">согласно экспертному заключению (приложение </w:t>
      </w:r>
      <w:r w:rsidRPr="00555130">
        <w:rPr>
          <w:bCs/>
          <w:szCs w:val="20"/>
        </w:rPr>
        <w:br/>
        <w:t xml:space="preserve">№ </w:t>
      </w:r>
      <w:r>
        <w:rPr>
          <w:bCs/>
          <w:szCs w:val="20"/>
        </w:rPr>
        <w:t>6</w:t>
      </w:r>
      <w:r w:rsidRPr="00555130">
        <w:rPr>
          <w:bCs/>
          <w:szCs w:val="20"/>
        </w:rPr>
        <w:t xml:space="preserve"> к настоящему протоколу) </w:t>
      </w:r>
      <w:r>
        <w:rPr>
          <w:bCs/>
          <w:szCs w:val="20"/>
        </w:rPr>
        <w:t>предлагает:</w:t>
      </w:r>
    </w:p>
    <w:p w14:paraId="5DEB2F98" w14:textId="77777777" w:rsidR="00EE175E" w:rsidRDefault="00EE175E" w:rsidP="00EE175E">
      <w:pPr>
        <w:ind w:firstLine="709"/>
        <w:jc w:val="both"/>
        <w:rPr>
          <w:bCs/>
          <w:szCs w:val="20"/>
        </w:rPr>
      </w:pPr>
    </w:p>
    <w:p w14:paraId="127EBC1E" w14:textId="0186A2D4" w:rsidR="00EE175E" w:rsidRPr="00EE175E" w:rsidRDefault="00EE175E" w:rsidP="00EE175E">
      <w:pPr>
        <w:ind w:firstLine="709"/>
        <w:jc w:val="both"/>
        <w:rPr>
          <w:bCs/>
          <w:szCs w:val="20"/>
        </w:rPr>
      </w:pPr>
      <w:r w:rsidRPr="00EE175E">
        <w:rPr>
          <w:bCs/>
          <w:szCs w:val="20"/>
        </w:rPr>
        <w:t>Внести в постановление региональной энергетической комиссии Кемеровской области от 12.12.2019 № 589 «Об установлении долгосрочных параметров регулирования тарифов в сфере водоотведения  ООО «</w:t>
      </w:r>
      <w:proofErr w:type="spellStart"/>
      <w:r w:rsidRPr="00EE175E">
        <w:rPr>
          <w:bCs/>
          <w:szCs w:val="20"/>
        </w:rPr>
        <w:t>Горводоканал</w:t>
      </w:r>
      <w:proofErr w:type="spellEnd"/>
      <w:r w:rsidRPr="00EE175E">
        <w:rPr>
          <w:bCs/>
          <w:szCs w:val="20"/>
        </w:rPr>
        <w:t>» (Мариинский муниципальный район), предоставляющего услугу для абонентов, объекты капитального строительства которых подключены (технологически присоединены) к центральной системе водоснабжения и не подключены (технологически не присоединены) к централизованной системе водоотведения, заключивших договор водоотведения с гарантирующей организацией»  (в редакции постановления Региональной энергетической комиссии Кузбасса от 01.12.2020 № 480) следующие изменения:</w:t>
      </w:r>
    </w:p>
    <w:p w14:paraId="23038CB0" w14:textId="77777777" w:rsidR="00EE175E" w:rsidRPr="00EE175E" w:rsidRDefault="00EE175E" w:rsidP="00EE175E">
      <w:pPr>
        <w:ind w:firstLine="709"/>
        <w:jc w:val="both"/>
        <w:rPr>
          <w:bCs/>
          <w:szCs w:val="20"/>
        </w:rPr>
      </w:pPr>
      <w:r w:rsidRPr="00EE175E">
        <w:rPr>
          <w:bCs/>
          <w:szCs w:val="20"/>
        </w:rPr>
        <w:t>В заголовке, тексте, заголовке приложения слова «Мариинский муниципальный район» заменить словами «Мариинский муниципальный округ».</w:t>
      </w:r>
    </w:p>
    <w:p w14:paraId="0AC18AA4" w14:textId="77777777" w:rsidR="004052E3" w:rsidRPr="0003753D" w:rsidRDefault="004052E3" w:rsidP="004052E3">
      <w:pPr>
        <w:jc w:val="both"/>
        <w:rPr>
          <w:bCs/>
        </w:rPr>
      </w:pPr>
    </w:p>
    <w:p w14:paraId="01395C9D" w14:textId="77777777" w:rsidR="00610D06" w:rsidRPr="0036673F" w:rsidRDefault="00610D06" w:rsidP="00610D06">
      <w:pPr>
        <w:tabs>
          <w:tab w:val="left" w:pos="0"/>
        </w:tabs>
        <w:ind w:firstLine="709"/>
        <w:jc w:val="both"/>
        <w:rPr>
          <w:bCs/>
          <w:color w:val="000000"/>
          <w:kern w:val="32"/>
        </w:rPr>
      </w:pPr>
      <w:r w:rsidRPr="00C405CE">
        <w:rPr>
          <w:bCs/>
        </w:rPr>
        <w:t>Рассмотрев представленные</w:t>
      </w:r>
      <w:r w:rsidRPr="0036673F">
        <w:rPr>
          <w:bCs/>
          <w:color w:val="000000"/>
          <w:kern w:val="32"/>
        </w:rPr>
        <w:t xml:space="preserve"> материалы, Правление Региональной энергетической комиссии Кузбасса </w:t>
      </w:r>
    </w:p>
    <w:p w14:paraId="10A2AF48" w14:textId="77777777" w:rsidR="00610D06" w:rsidRDefault="00610D06" w:rsidP="00610D06">
      <w:pPr>
        <w:ind w:firstLine="709"/>
        <w:jc w:val="both"/>
        <w:rPr>
          <w:bCs/>
        </w:rPr>
      </w:pPr>
    </w:p>
    <w:p w14:paraId="4C2B1222" w14:textId="77777777" w:rsidR="00610D06" w:rsidRDefault="00610D06" w:rsidP="00610D06">
      <w:pPr>
        <w:ind w:firstLine="709"/>
        <w:jc w:val="both"/>
        <w:rPr>
          <w:b/>
        </w:rPr>
      </w:pPr>
      <w:r>
        <w:rPr>
          <w:b/>
        </w:rPr>
        <w:t>ПОСТАНОВИЛО</w:t>
      </w:r>
      <w:r w:rsidRPr="00154164">
        <w:rPr>
          <w:b/>
        </w:rPr>
        <w:t>:</w:t>
      </w:r>
    </w:p>
    <w:p w14:paraId="2B637171" w14:textId="77777777" w:rsidR="00610D06" w:rsidRDefault="00610D06" w:rsidP="00610D06">
      <w:pPr>
        <w:ind w:firstLine="709"/>
        <w:jc w:val="both"/>
        <w:rPr>
          <w:b/>
        </w:rPr>
      </w:pPr>
    </w:p>
    <w:p w14:paraId="2103B7FF" w14:textId="77777777" w:rsidR="00610D06" w:rsidRPr="002D52CE" w:rsidRDefault="00610D06" w:rsidP="00610D06">
      <w:pPr>
        <w:autoSpaceDE w:val="0"/>
        <w:autoSpaceDN w:val="0"/>
        <w:adjustRightInd w:val="0"/>
        <w:ind w:firstLine="709"/>
        <w:jc w:val="both"/>
        <w:rPr>
          <w:bCs/>
        </w:rPr>
      </w:pPr>
      <w:r>
        <w:rPr>
          <w:bCs/>
        </w:rPr>
        <w:t>Согласиться с предложением докладчика.</w:t>
      </w:r>
    </w:p>
    <w:p w14:paraId="26B6711A" w14:textId="77777777" w:rsidR="00610D06" w:rsidRPr="00025845" w:rsidRDefault="00610D06" w:rsidP="00610D06">
      <w:pPr>
        <w:autoSpaceDE w:val="0"/>
        <w:autoSpaceDN w:val="0"/>
        <w:adjustRightInd w:val="0"/>
        <w:jc w:val="both"/>
      </w:pPr>
    </w:p>
    <w:p w14:paraId="24D5D206" w14:textId="77777777" w:rsidR="0003753D" w:rsidRDefault="00610D06" w:rsidP="0003753D">
      <w:pPr>
        <w:ind w:firstLine="709"/>
        <w:jc w:val="both"/>
        <w:rPr>
          <w:b/>
        </w:rPr>
      </w:pPr>
      <w:r w:rsidRPr="00312424">
        <w:rPr>
          <w:b/>
        </w:rPr>
        <w:t>Голосовали «ЗА» –</w:t>
      </w:r>
      <w:r>
        <w:rPr>
          <w:b/>
        </w:rPr>
        <w:t xml:space="preserve"> единогласно.</w:t>
      </w:r>
    </w:p>
    <w:p w14:paraId="6CF73053" w14:textId="77777777" w:rsidR="0003753D" w:rsidRDefault="0003753D" w:rsidP="0003753D">
      <w:pPr>
        <w:ind w:firstLine="709"/>
        <w:jc w:val="both"/>
        <w:rPr>
          <w:b/>
        </w:rPr>
      </w:pPr>
    </w:p>
    <w:p w14:paraId="27135CD5" w14:textId="154DF0D6" w:rsidR="009B6EB8" w:rsidRPr="00B04B81" w:rsidRDefault="008657A8" w:rsidP="00B04B81">
      <w:pPr>
        <w:ind w:firstLine="709"/>
        <w:jc w:val="both"/>
        <w:rPr>
          <w:b/>
        </w:rPr>
      </w:pPr>
      <w:r w:rsidRPr="00B04B81">
        <w:rPr>
          <w:bCs/>
        </w:rPr>
        <w:t xml:space="preserve">Вопрос </w:t>
      </w:r>
      <w:r w:rsidR="00917D17" w:rsidRPr="00B04B81">
        <w:rPr>
          <w:bCs/>
        </w:rPr>
        <w:t>4</w:t>
      </w:r>
      <w:r w:rsidRPr="00B04B81">
        <w:rPr>
          <w:bCs/>
        </w:rPr>
        <w:t xml:space="preserve"> </w:t>
      </w:r>
      <w:r w:rsidRPr="00B04B81">
        <w:rPr>
          <w:b/>
        </w:rPr>
        <w:t>«</w:t>
      </w:r>
      <w:r w:rsidR="00EE175E" w:rsidRPr="00B04B81">
        <w:rPr>
          <w:b/>
        </w:rPr>
        <w:t>О внесении изменений в постановление региональной энергетической комиссии Кемеровской области от 12.12.2019 № 590 «Об утверждении производственной программы</w:t>
      </w:r>
      <w:r w:rsidR="00B04B81" w:rsidRPr="00B04B81">
        <w:rPr>
          <w:b/>
        </w:rPr>
        <w:t xml:space="preserve"> </w:t>
      </w:r>
      <w:r w:rsidR="00EE175E" w:rsidRPr="00B04B81">
        <w:rPr>
          <w:b/>
        </w:rPr>
        <w:t>в сфере водоотведения и об установлении тарифов на водоотведение ООО «</w:t>
      </w:r>
      <w:proofErr w:type="spellStart"/>
      <w:r w:rsidR="00EE175E" w:rsidRPr="00B04B81">
        <w:rPr>
          <w:b/>
        </w:rPr>
        <w:t>Горводоканал</w:t>
      </w:r>
      <w:proofErr w:type="spellEnd"/>
      <w:r w:rsidR="00EE175E" w:rsidRPr="00B04B81">
        <w:rPr>
          <w:b/>
        </w:rPr>
        <w:t>» (Мариинский муниципальный район), предоставляющего услугу для абонентов, объекты капитального строительства которых подключены (технологически присоединены) к центральной системе водоснабжения и не подключены (технологически не присоединены) к централизованной системе водоотведения, заключивших договор водоотведения с гарантирующей организацией» в части 2022 года</w:t>
      </w:r>
      <w:r w:rsidRPr="00B04B81">
        <w:rPr>
          <w:b/>
        </w:rPr>
        <w:t>»</w:t>
      </w:r>
    </w:p>
    <w:p w14:paraId="3C430830" w14:textId="77777777" w:rsidR="009B6EB8" w:rsidRPr="00B04B81" w:rsidRDefault="009B6EB8" w:rsidP="009B6EB8">
      <w:pPr>
        <w:ind w:firstLine="709"/>
        <w:jc w:val="both"/>
        <w:rPr>
          <w:bCs/>
        </w:rPr>
      </w:pPr>
    </w:p>
    <w:p w14:paraId="755CA6FA" w14:textId="77777777" w:rsidR="00B04B81" w:rsidRDefault="00B04B81" w:rsidP="00B04B81">
      <w:pPr>
        <w:ind w:firstLine="709"/>
        <w:jc w:val="both"/>
        <w:rPr>
          <w:bCs/>
          <w:szCs w:val="20"/>
        </w:rPr>
      </w:pPr>
      <w:r w:rsidRPr="00F83801">
        <w:rPr>
          <w:bCs/>
          <w:szCs w:val="20"/>
        </w:rPr>
        <w:t>Докладчик</w:t>
      </w:r>
      <w:r>
        <w:rPr>
          <w:b/>
          <w:szCs w:val="20"/>
        </w:rPr>
        <w:t xml:space="preserve"> Чурсина О.А. </w:t>
      </w:r>
      <w:r w:rsidRPr="00555130">
        <w:rPr>
          <w:bCs/>
          <w:szCs w:val="20"/>
        </w:rPr>
        <w:t xml:space="preserve">согласно экспертному заключению (приложение </w:t>
      </w:r>
      <w:r w:rsidRPr="00555130">
        <w:rPr>
          <w:bCs/>
          <w:szCs w:val="20"/>
        </w:rPr>
        <w:br/>
        <w:t xml:space="preserve">№ </w:t>
      </w:r>
      <w:r>
        <w:rPr>
          <w:bCs/>
          <w:szCs w:val="20"/>
        </w:rPr>
        <w:t>6</w:t>
      </w:r>
      <w:r w:rsidRPr="00555130">
        <w:rPr>
          <w:bCs/>
          <w:szCs w:val="20"/>
        </w:rPr>
        <w:t xml:space="preserve"> к настоящему протоколу) </w:t>
      </w:r>
      <w:r>
        <w:rPr>
          <w:bCs/>
          <w:szCs w:val="20"/>
        </w:rPr>
        <w:t>предлагает:</w:t>
      </w:r>
    </w:p>
    <w:p w14:paraId="5E709EE9" w14:textId="259C47F6" w:rsidR="00B04B81" w:rsidRDefault="00B04B81" w:rsidP="009B6EB8">
      <w:pPr>
        <w:ind w:firstLine="709"/>
        <w:jc w:val="both"/>
        <w:rPr>
          <w:bCs/>
          <w:szCs w:val="20"/>
        </w:rPr>
      </w:pPr>
    </w:p>
    <w:p w14:paraId="3DA6A5DA" w14:textId="77777777" w:rsidR="00B04B81" w:rsidRPr="00B04B81" w:rsidRDefault="00B04B81" w:rsidP="00B04B81">
      <w:pPr>
        <w:autoSpaceDE w:val="0"/>
        <w:autoSpaceDN w:val="0"/>
        <w:adjustRightInd w:val="0"/>
        <w:ind w:firstLine="709"/>
        <w:jc w:val="both"/>
        <w:rPr>
          <w:bCs/>
          <w:szCs w:val="20"/>
        </w:rPr>
      </w:pPr>
      <w:r w:rsidRPr="00B04B81">
        <w:rPr>
          <w:bCs/>
          <w:szCs w:val="20"/>
        </w:rPr>
        <w:t>1. Внести в постановление региональной энергетической комиссии Кемеровской области от 12.12.2019 № 590 «Об утверждении производственной программы в сфере водоотведения и об установлении тарифов на водоотведение  ООО «</w:t>
      </w:r>
      <w:proofErr w:type="spellStart"/>
      <w:r w:rsidRPr="00B04B81">
        <w:rPr>
          <w:bCs/>
          <w:szCs w:val="20"/>
        </w:rPr>
        <w:t>Горводоканал</w:t>
      </w:r>
      <w:proofErr w:type="spellEnd"/>
      <w:r w:rsidRPr="00B04B81">
        <w:rPr>
          <w:bCs/>
          <w:szCs w:val="20"/>
        </w:rPr>
        <w:t xml:space="preserve">» (Мариинский муниципальный район), предоставляющего услугу для абонентов, объекты капитального строительства которых подключены (технологически присоединены) к центральной системе водоснабжения и не подключены (технологически не присоединены) к централизованной системе водоотведения, заключивших договор водоотведения с гарантирующей организацией» (в редакции </w:t>
      </w:r>
      <w:hyperlink r:id="rId10" w:history="1">
        <w:r w:rsidRPr="00B04B81">
          <w:rPr>
            <w:bCs/>
            <w:szCs w:val="20"/>
          </w:rPr>
          <w:t>постановления</w:t>
        </w:r>
      </w:hyperlink>
      <w:r w:rsidRPr="00B04B81">
        <w:rPr>
          <w:bCs/>
          <w:szCs w:val="20"/>
        </w:rPr>
        <w:t xml:space="preserve"> Региональной энергетической комиссии  Кузбасса от 01.12.2020 № 481)  следующие изменения:</w:t>
      </w:r>
    </w:p>
    <w:p w14:paraId="0840B13C" w14:textId="77777777" w:rsidR="00B04B81" w:rsidRDefault="00B04B81" w:rsidP="00B04B81">
      <w:pPr>
        <w:ind w:firstLine="709"/>
        <w:jc w:val="both"/>
        <w:rPr>
          <w:bCs/>
          <w:szCs w:val="20"/>
        </w:rPr>
      </w:pPr>
      <w:r w:rsidRPr="00B04B81">
        <w:rPr>
          <w:bCs/>
          <w:szCs w:val="20"/>
        </w:rPr>
        <w:t>1.1 В заголовке, тексте, в заголовках приложений № 1, 2 слова «Мариинский муниципальный район» заменить словами «Мариинский муниципальный округ».</w:t>
      </w:r>
    </w:p>
    <w:p w14:paraId="74CC711B" w14:textId="23F96975" w:rsidR="009B6EB8" w:rsidRDefault="00B04B81" w:rsidP="00B04B81">
      <w:pPr>
        <w:ind w:firstLine="709"/>
        <w:jc w:val="both"/>
        <w:rPr>
          <w:bCs/>
          <w:szCs w:val="20"/>
        </w:rPr>
      </w:pPr>
      <w:r>
        <w:rPr>
          <w:bCs/>
          <w:szCs w:val="20"/>
        </w:rPr>
        <w:t>2</w:t>
      </w:r>
      <w:r w:rsidR="009B6EB8">
        <w:rPr>
          <w:bCs/>
          <w:szCs w:val="20"/>
        </w:rPr>
        <w:t xml:space="preserve">. Скорректировать </w:t>
      </w:r>
      <w:r>
        <w:rPr>
          <w:bCs/>
          <w:szCs w:val="20"/>
        </w:rPr>
        <w:t>п</w:t>
      </w:r>
      <w:r w:rsidRPr="00B04B81">
        <w:rPr>
          <w:bCs/>
          <w:szCs w:val="20"/>
        </w:rPr>
        <w:t>роизводственн</w:t>
      </w:r>
      <w:r>
        <w:rPr>
          <w:bCs/>
          <w:szCs w:val="20"/>
        </w:rPr>
        <w:t>ую</w:t>
      </w:r>
      <w:r w:rsidRPr="00B04B81">
        <w:rPr>
          <w:bCs/>
          <w:szCs w:val="20"/>
        </w:rPr>
        <w:t xml:space="preserve"> программ</w:t>
      </w:r>
      <w:r>
        <w:rPr>
          <w:bCs/>
          <w:szCs w:val="20"/>
        </w:rPr>
        <w:t>у</w:t>
      </w:r>
      <w:r w:rsidRPr="00B04B81">
        <w:rPr>
          <w:bCs/>
          <w:szCs w:val="20"/>
        </w:rPr>
        <w:t xml:space="preserve"> ООО «</w:t>
      </w:r>
      <w:proofErr w:type="spellStart"/>
      <w:r w:rsidRPr="00B04B81">
        <w:rPr>
          <w:bCs/>
          <w:szCs w:val="20"/>
        </w:rPr>
        <w:t>Горводоканал</w:t>
      </w:r>
      <w:proofErr w:type="spellEnd"/>
      <w:r w:rsidRPr="00B04B81">
        <w:rPr>
          <w:bCs/>
          <w:szCs w:val="20"/>
        </w:rPr>
        <w:t>» (Мариинский муниципальный округ) в сфере водоотведения (для абонентов, объекты капитального строительства которых подключены (технологически присоединены) к центральной системе водоснабжения и не подключены (технологически не присоединены) к централизованной системе водоотведения, заключивших договор водоотведения с гарантирующей организацией)</w:t>
      </w:r>
      <w:r>
        <w:rPr>
          <w:bCs/>
          <w:szCs w:val="20"/>
        </w:rPr>
        <w:t xml:space="preserve"> </w:t>
      </w:r>
      <w:r w:rsidRPr="00B04B81">
        <w:rPr>
          <w:bCs/>
          <w:szCs w:val="20"/>
        </w:rPr>
        <w:t>на период с 01.01.2020 по 31.12.2022</w:t>
      </w:r>
      <w:r>
        <w:rPr>
          <w:bCs/>
          <w:szCs w:val="20"/>
        </w:rPr>
        <w:t xml:space="preserve">, </w:t>
      </w:r>
      <w:r w:rsidR="009B6EB8" w:rsidRPr="009B6EB8">
        <w:rPr>
          <w:bCs/>
          <w:szCs w:val="20"/>
        </w:rPr>
        <w:t xml:space="preserve">согласно приложению </w:t>
      </w:r>
      <w:r w:rsidR="009B6EB8">
        <w:rPr>
          <w:bCs/>
          <w:szCs w:val="20"/>
        </w:rPr>
        <w:t xml:space="preserve">№ </w:t>
      </w:r>
      <w:r>
        <w:rPr>
          <w:bCs/>
          <w:szCs w:val="20"/>
        </w:rPr>
        <w:t>7</w:t>
      </w:r>
      <w:r w:rsidR="009B6EB8">
        <w:rPr>
          <w:bCs/>
          <w:szCs w:val="20"/>
        </w:rPr>
        <w:t xml:space="preserve"> к настоящему протоколу.</w:t>
      </w:r>
    </w:p>
    <w:p w14:paraId="1B1E3D60" w14:textId="77777777" w:rsidR="00B04B81" w:rsidRDefault="009B6EB8" w:rsidP="00B04B81">
      <w:pPr>
        <w:tabs>
          <w:tab w:val="left" w:pos="0"/>
        </w:tabs>
        <w:ind w:firstLine="709"/>
        <w:jc w:val="both"/>
        <w:rPr>
          <w:bCs/>
          <w:szCs w:val="20"/>
        </w:rPr>
      </w:pPr>
      <w:r>
        <w:rPr>
          <w:bCs/>
          <w:szCs w:val="20"/>
        </w:rPr>
        <w:lastRenderedPageBreak/>
        <w:t xml:space="preserve">2. </w:t>
      </w:r>
      <w:r w:rsidRPr="00380438">
        <w:rPr>
          <w:bCs/>
          <w:szCs w:val="20"/>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w:t>
      </w:r>
      <w:r w:rsidR="00B04B81">
        <w:rPr>
          <w:bCs/>
          <w:szCs w:val="20"/>
        </w:rPr>
        <w:t>8</w:t>
      </w:r>
      <w:r w:rsidRPr="00380438">
        <w:rPr>
          <w:bCs/>
          <w:szCs w:val="20"/>
        </w:rPr>
        <w:t xml:space="preserve"> к настоящему протоколу;</w:t>
      </w:r>
    </w:p>
    <w:p w14:paraId="7A9AA146" w14:textId="636AE973" w:rsidR="009B6EB8" w:rsidRDefault="009B6EB8" w:rsidP="00412535">
      <w:pPr>
        <w:tabs>
          <w:tab w:val="left" w:pos="0"/>
        </w:tabs>
        <w:ind w:firstLine="709"/>
        <w:jc w:val="both"/>
        <w:rPr>
          <w:bCs/>
          <w:szCs w:val="20"/>
        </w:rPr>
      </w:pPr>
      <w:r>
        <w:rPr>
          <w:bCs/>
          <w:szCs w:val="20"/>
        </w:rPr>
        <w:t xml:space="preserve">3. Скорректировать </w:t>
      </w:r>
      <w:proofErr w:type="spellStart"/>
      <w:r w:rsidR="00B04B81" w:rsidRPr="00B04B81">
        <w:rPr>
          <w:bCs/>
          <w:szCs w:val="20"/>
        </w:rPr>
        <w:t>одноставочные</w:t>
      </w:r>
      <w:proofErr w:type="spellEnd"/>
      <w:r w:rsidR="00B04B81" w:rsidRPr="00B04B81">
        <w:rPr>
          <w:bCs/>
          <w:szCs w:val="20"/>
        </w:rPr>
        <w:t xml:space="preserve"> тарифы на водоотведение</w:t>
      </w:r>
      <w:r w:rsidR="00B04B81">
        <w:rPr>
          <w:bCs/>
          <w:szCs w:val="20"/>
        </w:rPr>
        <w:t xml:space="preserve"> </w:t>
      </w:r>
      <w:r w:rsidR="00B04B81" w:rsidRPr="00B04B81">
        <w:rPr>
          <w:bCs/>
          <w:szCs w:val="20"/>
        </w:rPr>
        <w:t>ООО «</w:t>
      </w:r>
      <w:proofErr w:type="spellStart"/>
      <w:r w:rsidR="00B04B81" w:rsidRPr="00B04B81">
        <w:rPr>
          <w:bCs/>
          <w:szCs w:val="20"/>
        </w:rPr>
        <w:t>Горводоканал</w:t>
      </w:r>
      <w:proofErr w:type="spellEnd"/>
      <w:r w:rsidR="00B04B81" w:rsidRPr="00B04B81">
        <w:rPr>
          <w:bCs/>
          <w:szCs w:val="20"/>
        </w:rPr>
        <w:t>» (Мариинский муниципальный округ), предоставляющего услугу для абонентов, объекты капитального строительства которых подключены (технологически присоединены) к центральной системе водоснабжения и не подключены (технологически не присоединены) к централизованной системе водоотведения, заключивших договор водоотведения с гарантирующей организацией,</w:t>
      </w:r>
      <w:r w:rsidR="00B04B81">
        <w:rPr>
          <w:bCs/>
          <w:szCs w:val="20"/>
        </w:rPr>
        <w:t xml:space="preserve"> </w:t>
      </w:r>
      <w:r w:rsidR="00B04B81" w:rsidRPr="00B04B81">
        <w:rPr>
          <w:bCs/>
          <w:szCs w:val="20"/>
        </w:rPr>
        <w:t>на период с 01.01.2020 по 31.12.2022</w:t>
      </w:r>
      <w:r w:rsidR="00412535">
        <w:rPr>
          <w:bCs/>
          <w:szCs w:val="20"/>
        </w:rPr>
        <w:t xml:space="preserve">, </w:t>
      </w:r>
      <w:r>
        <w:rPr>
          <w:bCs/>
          <w:szCs w:val="20"/>
        </w:rPr>
        <w:t xml:space="preserve">согласно приложению № </w:t>
      </w:r>
      <w:r w:rsidR="00412535">
        <w:rPr>
          <w:bCs/>
          <w:szCs w:val="20"/>
        </w:rPr>
        <w:t>9</w:t>
      </w:r>
      <w:r>
        <w:rPr>
          <w:bCs/>
          <w:szCs w:val="20"/>
        </w:rPr>
        <w:t xml:space="preserve"> к настоящему протоколу.</w:t>
      </w:r>
    </w:p>
    <w:p w14:paraId="178AC02A" w14:textId="40FAC780" w:rsidR="004052E3" w:rsidRDefault="004052E3" w:rsidP="00412535">
      <w:pPr>
        <w:tabs>
          <w:tab w:val="left" w:pos="0"/>
        </w:tabs>
        <w:ind w:firstLine="709"/>
        <w:jc w:val="both"/>
        <w:rPr>
          <w:bCs/>
          <w:szCs w:val="20"/>
        </w:rPr>
      </w:pPr>
    </w:p>
    <w:p w14:paraId="59F77FB1" w14:textId="77777777" w:rsidR="004052E3" w:rsidRPr="005100D8" w:rsidRDefault="004052E3" w:rsidP="004052E3">
      <w:pPr>
        <w:tabs>
          <w:tab w:val="left" w:pos="0"/>
        </w:tabs>
        <w:ind w:firstLine="567"/>
        <w:jc w:val="both"/>
        <w:rPr>
          <w:bCs/>
          <w:szCs w:val="20"/>
        </w:rPr>
      </w:pPr>
      <w:r w:rsidRPr="005100D8">
        <w:rPr>
          <w:bCs/>
          <w:szCs w:val="20"/>
        </w:rPr>
        <w:t>Отмечено, что в материалах дела имеется письменное обращение от 15.09.2021 № 679 за подписью генерального директора ООО «</w:t>
      </w:r>
      <w:proofErr w:type="spellStart"/>
      <w:r w:rsidRPr="005100D8">
        <w:rPr>
          <w:bCs/>
          <w:szCs w:val="20"/>
        </w:rPr>
        <w:t>Горводоканал</w:t>
      </w:r>
      <w:proofErr w:type="spellEnd"/>
      <w:r w:rsidRPr="005100D8">
        <w:rPr>
          <w:bCs/>
          <w:szCs w:val="20"/>
        </w:rPr>
        <w:t>» Н.Н. Клюевой с просьбой провести заседание в отсутствии представителей предприятия. С проектом ознакомлены.</w:t>
      </w:r>
    </w:p>
    <w:p w14:paraId="1929E8BA" w14:textId="77777777" w:rsidR="009B6EB8" w:rsidRPr="009B6EB8" w:rsidRDefault="009B6EB8" w:rsidP="004052E3">
      <w:pPr>
        <w:rPr>
          <w:bCs/>
          <w:szCs w:val="20"/>
        </w:rPr>
      </w:pPr>
    </w:p>
    <w:p w14:paraId="62340059" w14:textId="77777777" w:rsidR="00615DC7" w:rsidRPr="0036673F" w:rsidRDefault="00615DC7" w:rsidP="00615DC7">
      <w:pPr>
        <w:tabs>
          <w:tab w:val="left" w:pos="0"/>
        </w:tabs>
        <w:ind w:firstLine="709"/>
        <w:jc w:val="both"/>
        <w:rPr>
          <w:bCs/>
          <w:color w:val="000000"/>
          <w:kern w:val="32"/>
        </w:rPr>
      </w:pPr>
      <w:r w:rsidRPr="00C405CE">
        <w:rPr>
          <w:bCs/>
        </w:rPr>
        <w:t>Рассмотрев представленные</w:t>
      </w:r>
      <w:r w:rsidRPr="0036673F">
        <w:rPr>
          <w:bCs/>
          <w:color w:val="000000"/>
          <w:kern w:val="32"/>
        </w:rPr>
        <w:t xml:space="preserve"> материалы, Правление Региональной энергетической комиссии Кузбасса </w:t>
      </w:r>
    </w:p>
    <w:p w14:paraId="7FFE43CC" w14:textId="77777777" w:rsidR="00615DC7" w:rsidRDefault="00615DC7" w:rsidP="00615DC7">
      <w:pPr>
        <w:ind w:firstLine="709"/>
        <w:jc w:val="both"/>
        <w:rPr>
          <w:bCs/>
        </w:rPr>
      </w:pPr>
    </w:p>
    <w:p w14:paraId="587BF7C6" w14:textId="77777777" w:rsidR="00615DC7" w:rsidRDefault="00615DC7" w:rsidP="00615DC7">
      <w:pPr>
        <w:ind w:firstLine="709"/>
        <w:jc w:val="both"/>
        <w:rPr>
          <w:b/>
        </w:rPr>
      </w:pPr>
      <w:r>
        <w:rPr>
          <w:b/>
        </w:rPr>
        <w:t>ПОСТАНОВИЛО</w:t>
      </w:r>
      <w:r w:rsidRPr="00154164">
        <w:rPr>
          <w:b/>
        </w:rPr>
        <w:t>:</w:t>
      </w:r>
    </w:p>
    <w:p w14:paraId="26DD3AC7" w14:textId="77777777" w:rsidR="00615DC7" w:rsidRDefault="00615DC7" w:rsidP="00615DC7">
      <w:pPr>
        <w:ind w:firstLine="709"/>
        <w:jc w:val="both"/>
        <w:rPr>
          <w:b/>
        </w:rPr>
      </w:pPr>
    </w:p>
    <w:p w14:paraId="1024A196" w14:textId="77777777" w:rsidR="00615DC7" w:rsidRPr="002D52CE" w:rsidRDefault="00615DC7" w:rsidP="00615DC7">
      <w:pPr>
        <w:autoSpaceDE w:val="0"/>
        <w:autoSpaceDN w:val="0"/>
        <w:adjustRightInd w:val="0"/>
        <w:ind w:firstLine="709"/>
        <w:jc w:val="both"/>
        <w:rPr>
          <w:bCs/>
        </w:rPr>
      </w:pPr>
      <w:r>
        <w:rPr>
          <w:bCs/>
        </w:rPr>
        <w:t>Согласиться с предложением докладчика.</w:t>
      </w:r>
    </w:p>
    <w:p w14:paraId="6857C14B" w14:textId="77777777" w:rsidR="00615DC7" w:rsidRPr="00025845" w:rsidRDefault="00615DC7" w:rsidP="00615DC7">
      <w:pPr>
        <w:autoSpaceDE w:val="0"/>
        <w:autoSpaceDN w:val="0"/>
        <w:adjustRightInd w:val="0"/>
        <w:jc w:val="both"/>
      </w:pPr>
    </w:p>
    <w:p w14:paraId="35BF11CD" w14:textId="77777777" w:rsidR="00A01BCB" w:rsidRDefault="00615DC7" w:rsidP="00A01BCB">
      <w:pPr>
        <w:ind w:firstLine="709"/>
        <w:jc w:val="both"/>
        <w:rPr>
          <w:b/>
        </w:rPr>
      </w:pPr>
      <w:r w:rsidRPr="00312424">
        <w:rPr>
          <w:b/>
        </w:rPr>
        <w:t>Голосовали «ЗА» –</w:t>
      </w:r>
      <w:r>
        <w:rPr>
          <w:b/>
        </w:rPr>
        <w:t xml:space="preserve"> единогласно.</w:t>
      </w:r>
    </w:p>
    <w:p w14:paraId="62B45709" w14:textId="77777777" w:rsidR="00A01BCB" w:rsidRDefault="00A01BCB" w:rsidP="00A01BCB">
      <w:pPr>
        <w:ind w:firstLine="709"/>
        <w:jc w:val="both"/>
        <w:rPr>
          <w:b/>
        </w:rPr>
      </w:pPr>
    </w:p>
    <w:p w14:paraId="3F9914EA" w14:textId="2E0F2007" w:rsidR="0062002A" w:rsidRPr="00A01BCB" w:rsidRDefault="0062002A" w:rsidP="00A01BCB">
      <w:pPr>
        <w:ind w:firstLine="709"/>
        <w:jc w:val="both"/>
        <w:rPr>
          <w:b/>
          <w:bCs/>
        </w:rPr>
      </w:pPr>
      <w:r w:rsidRPr="00A01BCB">
        <w:rPr>
          <w:bCs/>
        </w:rPr>
        <w:t xml:space="preserve">Вопрос </w:t>
      </w:r>
      <w:r w:rsidR="00D90D41" w:rsidRPr="00A01BCB">
        <w:rPr>
          <w:bCs/>
        </w:rPr>
        <w:t>5</w:t>
      </w:r>
      <w:r w:rsidRPr="00A01BCB">
        <w:rPr>
          <w:bCs/>
        </w:rPr>
        <w:t xml:space="preserve"> </w:t>
      </w:r>
      <w:r w:rsidRPr="00A01BCB">
        <w:rPr>
          <w:b/>
          <w:bCs/>
        </w:rPr>
        <w:t>«</w:t>
      </w:r>
      <w:r w:rsidR="00A01BCB" w:rsidRPr="00A01BCB">
        <w:rPr>
          <w:b/>
          <w:bCs/>
        </w:rPr>
        <w:t>Об установлении платы за технологическое присоединение</w:t>
      </w:r>
      <w:r w:rsidR="00A01BCB" w:rsidRPr="00A01BCB">
        <w:rPr>
          <w:b/>
          <w:bCs/>
        </w:rPr>
        <w:br/>
        <w:t xml:space="preserve"> к сетям газораспределения ООО «Газпром газораспределение Томск» газоиспользующего оборудования ООО «Технологии рециклинга» по адресу: Кемеровская область - Кузбасс,</w:t>
      </w:r>
      <w:r w:rsidR="00A01BCB">
        <w:rPr>
          <w:b/>
          <w:bCs/>
        </w:rPr>
        <w:t xml:space="preserve"> </w:t>
      </w:r>
      <w:r w:rsidR="00A01BCB" w:rsidRPr="00A01BCB">
        <w:rPr>
          <w:b/>
          <w:bCs/>
        </w:rPr>
        <w:t>г. Новокузнецк, ул. Производственная, д. 29</w:t>
      </w:r>
      <w:r w:rsidR="00A01BCB">
        <w:rPr>
          <w:b/>
          <w:bCs/>
        </w:rPr>
        <w:t xml:space="preserve"> </w:t>
      </w:r>
      <w:r w:rsidR="00A01BCB" w:rsidRPr="00A01BCB">
        <w:rPr>
          <w:b/>
          <w:bCs/>
        </w:rPr>
        <w:t>по индивидуальному проекту</w:t>
      </w:r>
      <w:r w:rsidRPr="00A01BCB">
        <w:rPr>
          <w:b/>
          <w:bCs/>
        </w:rPr>
        <w:t>»</w:t>
      </w:r>
    </w:p>
    <w:p w14:paraId="76999443" w14:textId="77777777" w:rsidR="0062002A" w:rsidRPr="00EB0067" w:rsidRDefault="0062002A" w:rsidP="0062002A">
      <w:pPr>
        <w:ind w:firstLine="709"/>
        <w:jc w:val="both"/>
        <w:rPr>
          <w:bCs/>
        </w:rPr>
      </w:pPr>
    </w:p>
    <w:p w14:paraId="0C2ACCEF" w14:textId="1478E630" w:rsidR="00A01BCB" w:rsidRPr="00A01BCB" w:rsidRDefault="00D90D41" w:rsidP="00A01BCB">
      <w:pPr>
        <w:ind w:firstLine="709"/>
        <w:jc w:val="both"/>
        <w:rPr>
          <w:bCs/>
          <w:szCs w:val="20"/>
        </w:rPr>
      </w:pPr>
      <w:r w:rsidRPr="002A73DA">
        <w:rPr>
          <w:bCs/>
        </w:rPr>
        <w:t xml:space="preserve">Докладчик </w:t>
      </w:r>
      <w:r w:rsidR="00A01BCB">
        <w:rPr>
          <w:b/>
        </w:rPr>
        <w:t>Зинченко М.В</w:t>
      </w:r>
      <w:r w:rsidRPr="002A73DA">
        <w:rPr>
          <w:b/>
        </w:rPr>
        <w:t>.</w:t>
      </w:r>
      <w:r w:rsidRPr="002A73DA">
        <w:rPr>
          <w:bCs/>
        </w:rPr>
        <w:t xml:space="preserve"> </w:t>
      </w:r>
      <w:r w:rsidR="00EB0067" w:rsidRPr="00844040">
        <w:rPr>
          <w:bCs/>
          <w:szCs w:val="20"/>
        </w:rPr>
        <w:t xml:space="preserve">согласно экспертному заключению (приложение </w:t>
      </w:r>
      <w:r w:rsidR="00EB0067" w:rsidRPr="00844040">
        <w:rPr>
          <w:bCs/>
          <w:szCs w:val="20"/>
        </w:rPr>
        <w:br/>
        <w:t xml:space="preserve">№ </w:t>
      </w:r>
      <w:r w:rsidR="00EB0067">
        <w:rPr>
          <w:bCs/>
          <w:szCs w:val="20"/>
        </w:rPr>
        <w:t>1</w:t>
      </w:r>
      <w:r w:rsidR="00A01BCB">
        <w:rPr>
          <w:bCs/>
          <w:szCs w:val="20"/>
        </w:rPr>
        <w:t>0</w:t>
      </w:r>
      <w:r w:rsidR="00EB0067" w:rsidRPr="00844040">
        <w:rPr>
          <w:bCs/>
          <w:szCs w:val="20"/>
        </w:rPr>
        <w:t xml:space="preserve"> к настоящему протоколу) предлагае</w:t>
      </w:r>
      <w:r w:rsidR="00A01BCB">
        <w:rPr>
          <w:bCs/>
          <w:szCs w:val="20"/>
        </w:rPr>
        <w:t xml:space="preserve">т </w:t>
      </w:r>
      <w:r w:rsidR="00A01BCB" w:rsidRPr="00A01BCB">
        <w:rPr>
          <w:bCs/>
          <w:szCs w:val="20"/>
        </w:rPr>
        <w:t>установить плату за технологическое присоединение к сетям газораспределения ООО «Газпром газораспределение Томск»,</w:t>
      </w:r>
      <w:r w:rsidR="00A01BCB" w:rsidRPr="00A01BCB">
        <w:rPr>
          <w:bCs/>
          <w:szCs w:val="20"/>
        </w:rPr>
        <w:br/>
        <w:t xml:space="preserve">ИНН 7017203428, газоиспользующего оборудования </w:t>
      </w:r>
      <w:bookmarkStart w:id="10" w:name="_Hlk84425017"/>
      <w:r w:rsidR="00A01BCB" w:rsidRPr="00A01BCB">
        <w:rPr>
          <w:bCs/>
          <w:szCs w:val="20"/>
        </w:rPr>
        <w:t>ООО «Технологии рециклинга» по адресу: Кемеровская область - Кузбасс, г. Новокузнецк,</w:t>
      </w:r>
      <w:r w:rsidR="00A01BCB" w:rsidRPr="00A01BCB">
        <w:rPr>
          <w:bCs/>
          <w:szCs w:val="20"/>
        </w:rPr>
        <w:br/>
        <w:t>ул. Производственная, д. 29</w:t>
      </w:r>
      <w:bookmarkEnd w:id="10"/>
      <w:r w:rsidR="00A01BCB" w:rsidRPr="00A01BCB">
        <w:rPr>
          <w:bCs/>
          <w:szCs w:val="20"/>
        </w:rPr>
        <w:t xml:space="preserve"> по индивидуальному проекту в размере 3 677 557 рублей (без учёта НДС).</w:t>
      </w:r>
    </w:p>
    <w:p w14:paraId="5F5CCC28" w14:textId="7CA200E2" w:rsidR="00EB0067" w:rsidRDefault="00EB0067" w:rsidP="00EB0067">
      <w:pPr>
        <w:pStyle w:val="21"/>
        <w:tabs>
          <w:tab w:val="left" w:pos="993"/>
        </w:tabs>
        <w:rPr>
          <w:bCs/>
        </w:rPr>
      </w:pPr>
    </w:p>
    <w:p w14:paraId="6E08DB28" w14:textId="6D796CD1" w:rsidR="004052E3" w:rsidRDefault="004052E3" w:rsidP="00EB0067">
      <w:pPr>
        <w:pStyle w:val="21"/>
        <w:tabs>
          <w:tab w:val="left" w:pos="993"/>
        </w:tabs>
        <w:rPr>
          <w:bCs/>
        </w:rPr>
      </w:pPr>
      <w:r>
        <w:rPr>
          <w:bCs/>
        </w:rPr>
        <w:t>В ма</w:t>
      </w:r>
      <w:r w:rsidR="00176D97">
        <w:rPr>
          <w:bCs/>
        </w:rPr>
        <w:t xml:space="preserve">териалах дела имеется письменное обращение от 18.10.2021 № 1903 за подписью директора филиала в Кемеровской области </w:t>
      </w:r>
      <w:r w:rsidR="00176D97" w:rsidRPr="00A01BCB">
        <w:rPr>
          <w:bCs/>
        </w:rPr>
        <w:t>ООО «Газпром газораспределение Томск»</w:t>
      </w:r>
      <w:r w:rsidR="00176D97">
        <w:rPr>
          <w:bCs/>
        </w:rPr>
        <w:t xml:space="preserve"> Е.М. Быкова. С проектом постановлений ознакомлены, предложений и замечаний нет.</w:t>
      </w:r>
    </w:p>
    <w:p w14:paraId="39E9ADF5" w14:textId="77777777" w:rsidR="00176D97" w:rsidRPr="00191C06" w:rsidRDefault="00176D97" w:rsidP="00EB0067">
      <w:pPr>
        <w:pStyle w:val="21"/>
        <w:tabs>
          <w:tab w:val="left" w:pos="993"/>
        </w:tabs>
        <w:rPr>
          <w:bCs/>
        </w:rPr>
      </w:pPr>
    </w:p>
    <w:p w14:paraId="10028C2B" w14:textId="77777777" w:rsidR="0062002A" w:rsidRPr="0036673F" w:rsidRDefault="0062002A" w:rsidP="0062002A">
      <w:pPr>
        <w:tabs>
          <w:tab w:val="left" w:pos="0"/>
        </w:tabs>
        <w:ind w:firstLine="709"/>
        <w:jc w:val="both"/>
        <w:rPr>
          <w:bCs/>
          <w:color w:val="000000"/>
          <w:kern w:val="32"/>
        </w:rPr>
      </w:pPr>
      <w:r w:rsidRPr="00C405CE">
        <w:rPr>
          <w:bCs/>
        </w:rPr>
        <w:t>Рассмотрев представленные</w:t>
      </w:r>
      <w:r w:rsidRPr="0036673F">
        <w:rPr>
          <w:bCs/>
          <w:color w:val="000000"/>
          <w:kern w:val="32"/>
        </w:rPr>
        <w:t xml:space="preserve"> материалы, Правление Региональной энергетической комиссии Кузбасса </w:t>
      </w:r>
    </w:p>
    <w:p w14:paraId="4CC7F88E" w14:textId="77777777" w:rsidR="0062002A" w:rsidRDefault="0062002A" w:rsidP="0062002A">
      <w:pPr>
        <w:ind w:firstLine="709"/>
        <w:jc w:val="both"/>
        <w:rPr>
          <w:bCs/>
        </w:rPr>
      </w:pPr>
    </w:p>
    <w:p w14:paraId="2E973C80" w14:textId="77777777" w:rsidR="0062002A" w:rsidRDefault="0062002A" w:rsidP="0062002A">
      <w:pPr>
        <w:ind w:firstLine="709"/>
        <w:jc w:val="both"/>
        <w:rPr>
          <w:b/>
        </w:rPr>
      </w:pPr>
      <w:r>
        <w:rPr>
          <w:b/>
        </w:rPr>
        <w:t>ПОСТАНОВИЛО</w:t>
      </w:r>
      <w:r w:rsidRPr="00154164">
        <w:rPr>
          <w:b/>
        </w:rPr>
        <w:t>:</w:t>
      </w:r>
    </w:p>
    <w:p w14:paraId="7AF8B6F7" w14:textId="77777777" w:rsidR="0062002A" w:rsidRDefault="0062002A" w:rsidP="0062002A">
      <w:pPr>
        <w:ind w:firstLine="709"/>
        <w:jc w:val="both"/>
        <w:rPr>
          <w:b/>
        </w:rPr>
      </w:pPr>
    </w:p>
    <w:p w14:paraId="329011F9" w14:textId="77777777" w:rsidR="0062002A" w:rsidRPr="002D52CE" w:rsidRDefault="0062002A" w:rsidP="0062002A">
      <w:pPr>
        <w:autoSpaceDE w:val="0"/>
        <w:autoSpaceDN w:val="0"/>
        <w:adjustRightInd w:val="0"/>
        <w:ind w:firstLine="709"/>
        <w:jc w:val="both"/>
        <w:rPr>
          <w:bCs/>
        </w:rPr>
      </w:pPr>
      <w:r>
        <w:rPr>
          <w:bCs/>
        </w:rPr>
        <w:t>Согласиться с предложением докладчика.</w:t>
      </w:r>
    </w:p>
    <w:p w14:paraId="5C0E5B31" w14:textId="77777777" w:rsidR="0062002A" w:rsidRPr="00025845" w:rsidRDefault="0062002A" w:rsidP="0062002A">
      <w:pPr>
        <w:autoSpaceDE w:val="0"/>
        <w:autoSpaceDN w:val="0"/>
        <w:adjustRightInd w:val="0"/>
        <w:jc w:val="both"/>
      </w:pPr>
    </w:p>
    <w:p w14:paraId="5FF13F54" w14:textId="77777777" w:rsidR="00750AAA" w:rsidRDefault="0062002A" w:rsidP="00750AAA">
      <w:pPr>
        <w:ind w:firstLine="709"/>
        <w:jc w:val="both"/>
        <w:rPr>
          <w:b/>
        </w:rPr>
      </w:pPr>
      <w:r w:rsidRPr="00312424">
        <w:rPr>
          <w:b/>
        </w:rPr>
        <w:t>Голосовали «ЗА» –</w:t>
      </w:r>
      <w:r>
        <w:rPr>
          <w:b/>
        </w:rPr>
        <w:t xml:space="preserve"> единогласно.</w:t>
      </w:r>
    </w:p>
    <w:p w14:paraId="2D2A419C" w14:textId="77777777" w:rsidR="00750AAA" w:rsidRDefault="00750AAA" w:rsidP="00750AAA">
      <w:pPr>
        <w:ind w:firstLine="709"/>
        <w:jc w:val="both"/>
        <w:rPr>
          <w:b/>
        </w:rPr>
      </w:pPr>
    </w:p>
    <w:p w14:paraId="52EAAD2D" w14:textId="6207A9E3" w:rsidR="0062002A" w:rsidRPr="00176D97" w:rsidRDefault="0037533A" w:rsidP="00176D97">
      <w:pPr>
        <w:ind w:firstLine="709"/>
        <w:jc w:val="both"/>
        <w:rPr>
          <w:b/>
        </w:rPr>
      </w:pPr>
      <w:r w:rsidRPr="00750AAA">
        <w:rPr>
          <w:bCs/>
        </w:rPr>
        <w:lastRenderedPageBreak/>
        <w:t xml:space="preserve">Вопрос </w:t>
      </w:r>
      <w:r w:rsidR="007B58F8" w:rsidRPr="00750AAA">
        <w:rPr>
          <w:bCs/>
        </w:rPr>
        <w:t>6</w:t>
      </w:r>
      <w:r w:rsidRPr="00750AAA">
        <w:rPr>
          <w:bCs/>
        </w:rPr>
        <w:t xml:space="preserve"> </w:t>
      </w:r>
      <w:r w:rsidRPr="00176D97">
        <w:rPr>
          <w:b/>
        </w:rPr>
        <w:t>«</w:t>
      </w:r>
      <w:r w:rsidR="00176D97" w:rsidRPr="00176D97">
        <w:rPr>
          <w:b/>
        </w:rPr>
        <w:t>Об установлении платы за технологическое присоединение</w:t>
      </w:r>
      <w:r w:rsidR="00176D97" w:rsidRPr="00176D97">
        <w:rPr>
          <w:b/>
        </w:rPr>
        <w:br/>
        <w:t xml:space="preserve"> к сетям газораспределения ООО «Газпром газораспределение Томск» газоиспользующего оборудования ООО «</w:t>
      </w:r>
      <w:proofErr w:type="spellStart"/>
      <w:r w:rsidR="00176D97" w:rsidRPr="00176D97">
        <w:rPr>
          <w:b/>
        </w:rPr>
        <w:t>Русэкстракт</w:t>
      </w:r>
      <w:proofErr w:type="spellEnd"/>
      <w:r w:rsidR="00176D97" w:rsidRPr="00176D97">
        <w:rPr>
          <w:b/>
        </w:rPr>
        <w:t>» по адресу: Кемеровская область - Кузбасс,</w:t>
      </w:r>
      <w:r w:rsidR="00176D97">
        <w:rPr>
          <w:b/>
        </w:rPr>
        <w:t xml:space="preserve"> </w:t>
      </w:r>
      <w:r w:rsidR="00176D97" w:rsidRPr="00176D97">
        <w:rPr>
          <w:b/>
        </w:rPr>
        <w:t>г. Кемерово, ул. Терешковой, д. 51</w:t>
      </w:r>
      <w:r w:rsidR="00176D97" w:rsidRPr="00176D97">
        <w:rPr>
          <w:b/>
        </w:rPr>
        <w:br/>
        <w:t>по индивидуальному проекту</w:t>
      </w:r>
      <w:r w:rsidRPr="00176D97">
        <w:rPr>
          <w:b/>
        </w:rPr>
        <w:t>»</w:t>
      </w:r>
    </w:p>
    <w:p w14:paraId="6D439584" w14:textId="5B0D5A9B" w:rsidR="00590356" w:rsidRDefault="00590356" w:rsidP="00590356">
      <w:pPr>
        <w:ind w:firstLine="709"/>
        <w:jc w:val="both"/>
        <w:rPr>
          <w:bCs/>
          <w:kern w:val="32"/>
          <w:highlight w:val="yellow"/>
        </w:rPr>
      </w:pPr>
    </w:p>
    <w:p w14:paraId="4B4C0948" w14:textId="14A92A16" w:rsidR="00176D97" w:rsidRPr="00176D97" w:rsidRDefault="00176D97" w:rsidP="00176D97">
      <w:pPr>
        <w:tabs>
          <w:tab w:val="left" w:pos="9214"/>
        </w:tabs>
        <w:autoSpaceDE w:val="0"/>
        <w:autoSpaceDN w:val="0"/>
        <w:adjustRightInd w:val="0"/>
        <w:ind w:right="-1" w:firstLine="709"/>
        <w:jc w:val="both"/>
        <w:rPr>
          <w:bCs/>
          <w:szCs w:val="20"/>
        </w:rPr>
      </w:pPr>
      <w:r w:rsidRPr="002A73DA">
        <w:rPr>
          <w:bCs/>
        </w:rPr>
        <w:t xml:space="preserve">Докладчик </w:t>
      </w:r>
      <w:r>
        <w:rPr>
          <w:b/>
        </w:rPr>
        <w:t>Зинченко М.В</w:t>
      </w:r>
      <w:r w:rsidRPr="002A73DA">
        <w:rPr>
          <w:b/>
        </w:rPr>
        <w:t>.</w:t>
      </w:r>
      <w:r w:rsidRPr="002A73DA">
        <w:rPr>
          <w:bCs/>
        </w:rPr>
        <w:t xml:space="preserve"> </w:t>
      </w:r>
      <w:r w:rsidRPr="00844040">
        <w:rPr>
          <w:bCs/>
          <w:szCs w:val="20"/>
        </w:rPr>
        <w:t xml:space="preserve">согласно экспертному заключению (приложение </w:t>
      </w:r>
      <w:r w:rsidRPr="00844040">
        <w:rPr>
          <w:bCs/>
          <w:szCs w:val="20"/>
        </w:rPr>
        <w:br/>
        <w:t xml:space="preserve">№ </w:t>
      </w:r>
      <w:r>
        <w:rPr>
          <w:bCs/>
          <w:szCs w:val="20"/>
        </w:rPr>
        <w:t>11</w:t>
      </w:r>
      <w:r w:rsidRPr="00844040">
        <w:rPr>
          <w:bCs/>
          <w:szCs w:val="20"/>
        </w:rPr>
        <w:t xml:space="preserve"> к настоящему протоколу) предлагае</w:t>
      </w:r>
      <w:r>
        <w:rPr>
          <w:bCs/>
          <w:szCs w:val="20"/>
        </w:rPr>
        <w:t xml:space="preserve">т </w:t>
      </w:r>
      <w:r w:rsidRPr="00176D97">
        <w:rPr>
          <w:bCs/>
          <w:szCs w:val="20"/>
        </w:rPr>
        <w:t>установить плату за технологическое присоединение к сетям газораспределения ООО «Газпром газораспределение Томск»,</w:t>
      </w:r>
      <w:r w:rsidRPr="00176D97">
        <w:rPr>
          <w:bCs/>
          <w:szCs w:val="20"/>
        </w:rPr>
        <w:br/>
        <w:t>ИНН 7017203428, газоиспользующего оборудования ООО «</w:t>
      </w:r>
      <w:proofErr w:type="spellStart"/>
      <w:r w:rsidRPr="00176D97">
        <w:rPr>
          <w:bCs/>
          <w:szCs w:val="20"/>
        </w:rPr>
        <w:t>Русэкстракт</w:t>
      </w:r>
      <w:proofErr w:type="spellEnd"/>
      <w:r w:rsidRPr="00176D97">
        <w:rPr>
          <w:bCs/>
          <w:szCs w:val="20"/>
        </w:rPr>
        <w:t>» по адресу: Кемеровская область - Кузбасс, г. Кемерово, ул. Терешковой, д. 51 по индивидуальному проекту в размере 5 953 727 рублей (без учёта НДС).</w:t>
      </w:r>
    </w:p>
    <w:p w14:paraId="2A59D0CA" w14:textId="3F0CF73B" w:rsidR="00176D97" w:rsidRPr="001C3385" w:rsidRDefault="00176D97" w:rsidP="00590356">
      <w:pPr>
        <w:ind w:firstLine="709"/>
        <w:jc w:val="both"/>
        <w:rPr>
          <w:bCs/>
          <w:kern w:val="32"/>
          <w:highlight w:val="yellow"/>
        </w:rPr>
      </w:pPr>
    </w:p>
    <w:p w14:paraId="7B1409B1" w14:textId="77777777" w:rsidR="00176D97" w:rsidRDefault="00176D97" w:rsidP="00176D97">
      <w:pPr>
        <w:pStyle w:val="21"/>
        <w:tabs>
          <w:tab w:val="left" w:pos="993"/>
        </w:tabs>
        <w:rPr>
          <w:bCs/>
        </w:rPr>
      </w:pPr>
      <w:r>
        <w:rPr>
          <w:bCs/>
        </w:rPr>
        <w:t xml:space="preserve">В материалах дела имеется письменное обращение от 18.10.2021 № 1903 за подписью директора филиала в Кемеровской области </w:t>
      </w:r>
      <w:r w:rsidRPr="00A01BCB">
        <w:rPr>
          <w:bCs/>
        </w:rPr>
        <w:t>ООО «Газпром газораспределение Томск»</w:t>
      </w:r>
      <w:r>
        <w:rPr>
          <w:bCs/>
        </w:rPr>
        <w:t xml:space="preserve"> Е.М. Быкова. С проектом постановлений ознакомлены, предложений и замечаний нет.</w:t>
      </w:r>
    </w:p>
    <w:p w14:paraId="6E27C037" w14:textId="77777777" w:rsidR="001B15E1" w:rsidRDefault="001B15E1" w:rsidP="001B15E1">
      <w:pPr>
        <w:tabs>
          <w:tab w:val="left" w:pos="0"/>
        </w:tabs>
        <w:ind w:firstLine="709"/>
        <w:jc w:val="both"/>
        <w:rPr>
          <w:bCs/>
        </w:rPr>
      </w:pPr>
    </w:p>
    <w:p w14:paraId="66C8777E" w14:textId="36D6EBFB" w:rsidR="001B15E1" w:rsidRPr="0036673F" w:rsidRDefault="001B15E1" w:rsidP="001B15E1">
      <w:pPr>
        <w:tabs>
          <w:tab w:val="left" w:pos="0"/>
        </w:tabs>
        <w:ind w:firstLine="709"/>
        <w:jc w:val="both"/>
        <w:rPr>
          <w:bCs/>
          <w:color w:val="000000"/>
          <w:kern w:val="32"/>
        </w:rPr>
      </w:pPr>
      <w:r w:rsidRPr="00C405CE">
        <w:rPr>
          <w:bCs/>
        </w:rPr>
        <w:t>Рассмотрев представленные</w:t>
      </w:r>
      <w:r w:rsidRPr="0036673F">
        <w:rPr>
          <w:bCs/>
          <w:color w:val="000000"/>
          <w:kern w:val="32"/>
        </w:rPr>
        <w:t xml:space="preserve"> материалы, Правление Региональной энергетической комиссии Кузбасса </w:t>
      </w:r>
    </w:p>
    <w:p w14:paraId="339D14E2" w14:textId="77777777" w:rsidR="001B15E1" w:rsidRDefault="001B15E1" w:rsidP="001B15E1">
      <w:pPr>
        <w:ind w:firstLine="709"/>
        <w:jc w:val="both"/>
        <w:rPr>
          <w:bCs/>
        </w:rPr>
      </w:pPr>
    </w:p>
    <w:p w14:paraId="2C370276" w14:textId="77777777" w:rsidR="001B15E1" w:rsidRDefault="001B15E1" w:rsidP="001B15E1">
      <w:pPr>
        <w:ind w:firstLine="709"/>
        <w:jc w:val="both"/>
        <w:rPr>
          <w:b/>
        </w:rPr>
      </w:pPr>
      <w:r>
        <w:rPr>
          <w:b/>
        </w:rPr>
        <w:t>ПОСТАНОВИЛО</w:t>
      </w:r>
      <w:r w:rsidRPr="00154164">
        <w:rPr>
          <w:b/>
        </w:rPr>
        <w:t>:</w:t>
      </w:r>
    </w:p>
    <w:p w14:paraId="556632F8" w14:textId="77777777" w:rsidR="001B15E1" w:rsidRDefault="001B15E1" w:rsidP="001B15E1">
      <w:pPr>
        <w:ind w:firstLine="709"/>
        <w:jc w:val="both"/>
        <w:rPr>
          <w:b/>
        </w:rPr>
      </w:pPr>
    </w:p>
    <w:p w14:paraId="4CBE4695" w14:textId="77777777" w:rsidR="001B15E1" w:rsidRPr="002D52CE" w:rsidRDefault="001B15E1" w:rsidP="001B15E1">
      <w:pPr>
        <w:autoSpaceDE w:val="0"/>
        <w:autoSpaceDN w:val="0"/>
        <w:adjustRightInd w:val="0"/>
        <w:ind w:firstLine="709"/>
        <w:jc w:val="both"/>
        <w:rPr>
          <w:bCs/>
        </w:rPr>
      </w:pPr>
      <w:r>
        <w:rPr>
          <w:bCs/>
        </w:rPr>
        <w:t>Согласиться с предложением докладчика.</w:t>
      </w:r>
    </w:p>
    <w:p w14:paraId="3AA6B0F3" w14:textId="77777777" w:rsidR="001B15E1" w:rsidRPr="00025845" w:rsidRDefault="001B15E1" w:rsidP="001B15E1">
      <w:pPr>
        <w:autoSpaceDE w:val="0"/>
        <w:autoSpaceDN w:val="0"/>
        <w:adjustRightInd w:val="0"/>
        <w:jc w:val="both"/>
      </w:pPr>
    </w:p>
    <w:p w14:paraId="27DF268E" w14:textId="77777777" w:rsidR="001B15E1" w:rsidRDefault="001B15E1" w:rsidP="001B15E1">
      <w:pPr>
        <w:ind w:firstLine="709"/>
        <w:jc w:val="both"/>
        <w:rPr>
          <w:b/>
        </w:rPr>
      </w:pPr>
      <w:r w:rsidRPr="00312424">
        <w:rPr>
          <w:b/>
        </w:rPr>
        <w:t>Голосовали «ЗА» –</w:t>
      </w:r>
      <w:r>
        <w:rPr>
          <w:b/>
        </w:rPr>
        <w:t xml:space="preserve"> единогласно.</w:t>
      </w:r>
    </w:p>
    <w:p w14:paraId="11836B7A" w14:textId="77777777" w:rsidR="00E52178" w:rsidRDefault="00E52178" w:rsidP="00E52178">
      <w:pPr>
        <w:ind w:firstLine="709"/>
        <w:jc w:val="both"/>
        <w:rPr>
          <w:bCs/>
        </w:rPr>
      </w:pPr>
    </w:p>
    <w:p w14:paraId="1B4DB8DF" w14:textId="4DFC97DF" w:rsidR="005B00BD" w:rsidRDefault="00E52178" w:rsidP="00E52178">
      <w:pPr>
        <w:ind w:firstLine="709"/>
        <w:jc w:val="both"/>
        <w:rPr>
          <w:b/>
        </w:rPr>
      </w:pPr>
      <w:r>
        <w:rPr>
          <w:bCs/>
        </w:rPr>
        <w:t xml:space="preserve">Вопрос 7 </w:t>
      </w:r>
      <w:r w:rsidRPr="00E52178">
        <w:rPr>
          <w:b/>
        </w:rPr>
        <w:t>«</w:t>
      </w:r>
      <w:r w:rsidRPr="00E52178">
        <w:rPr>
          <w:b/>
        </w:rPr>
        <w:t>Об утверждении производственной программы в сфере горячего водоснабжения и об установлении долгосрочных тарифов на горячую воду в закрытой системе горячего водоснабжения, реализуемую ООО «Энергоресурс» на потребительском рынке Прокопьевского муниципального округа, на 2021-2030 годы</w:t>
      </w:r>
      <w:r w:rsidRPr="00E52178">
        <w:rPr>
          <w:b/>
        </w:rPr>
        <w:t>»</w:t>
      </w:r>
    </w:p>
    <w:p w14:paraId="6E5B36ED" w14:textId="3C571809" w:rsidR="00E52178" w:rsidRDefault="00E52178" w:rsidP="00E52178">
      <w:pPr>
        <w:ind w:firstLine="709"/>
        <w:jc w:val="both"/>
        <w:rPr>
          <w:b/>
        </w:rPr>
      </w:pPr>
    </w:p>
    <w:p w14:paraId="7441E782" w14:textId="4F68E7EB" w:rsidR="00E52178" w:rsidRDefault="00E52178" w:rsidP="00E52178">
      <w:pPr>
        <w:ind w:firstLine="709"/>
        <w:jc w:val="both"/>
        <w:rPr>
          <w:bCs/>
          <w:szCs w:val="20"/>
        </w:rPr>
      </w:pPr>
      <w:r w:rsidRPr="002A73DA">
        <w:rPr>
          <w:bCs/>
        </w:rPr>
        <w:t xml:space="preserve">Докладчик </w:t>
      </w:r>
      <w:r>
        <w:rPr>
          <w:b/>
        </w:rPr>
        <w:t>Игонин С.Е</w:t>
      </w:r>
      <w:r w:rsidRPr="002A73DA">
        <w:rPr>
          <w:b/>
        </w:rPr>
        <w:t>.</w:t>
      </w:r>
      <w:r w:rsidRPr="002A73DA">
        <w:rPr>
          <w:bCs/>
        </w:rPr>
        <w:t xml:space="preserve"> </w:t>
      </w:r>
      <w:r w:rsidRPr="00844040">
        <w:rPr>
          <w:bCs/>
          <w:szCs w:val="20"/>
        </w:rPr>
        <w:t xml:space="preserve">согласно экспертному заключению (приложение </w:t>
      </w:r>
      <w:r w:rsidRPr="00844040">
        <w:rPr>
          <w:bCs/>
          <w:szCs w:val="20"/>
        </w:rPr>
        <w:br/>
        <w:t xml:space="preserve">№ </w:t>
      </w:r>
      <w:r>
        <w:rPr>
          <w:bCs/>
          <w:szCs w:val="20"/>
        </w:rPr>
        <w:t>1</w:t>
      </w:r>
      <w:r>
        <w:rPr>
          <w:bCs/>
          <w:szCs w:val="20"/>
        </w:rPr>
        <w:t>2</w:t>
      </w:r>
      <w:r w:rsidRPr="00844040">
        <w:rPr>
          <w:bCs/>
          <w:szCs w:val="20"/>
        </w:rPr>
        <w:t xml:space="preserve"> к настоящему протоколу) предлагае</w:t>
      </w:r>
      <w:r>
        <w:rPr>
          <w:bCs/>
          <w:szCs w:val="20"/>
        </w:rPr>
        <w:t>т</w:t>
      </w:r>
      <w:r>
        <w:rPr>
          <w:bCs/>
          <w:szCs w:val="20"/>
        </w:rPr>
        <w:t>:</w:t>
      </w:r>
    </w:p>
    <w:p w14:paraId="0695FF36" w14:textId="436C701E" w:rsidR="00E52178" w:rsidRDefault="00E52178" w:rsidP="00E52178">
      <w:pPr>
        <w:ind w:firstLine="709"/>
        <w:jc w:val="both"/>
        <w:rPr>
          <w:bCs/>
          <w:szCs w:val="20"/>
        </w:rPr>
      </w:pPr>
    </w:p>
    <w:p w14:paraId="1093E0C5" w14:textId="3F209A2F" w:rsidR="00E52178" w:rsidRPr="00E52178" w:rsidRDefault="00E52178" w:rsidP="00E52178">
      <w:pPr>
        <w:tabs>
          <w:tab w:val="left" w:pos="0"/>
          <w:tab w:val="left" w:pos="993"/>
          <w:tab w:val="left" w:pos="1560"/>
          <w:tab w:val="left" w:pos="2127"/>
        </w:tabs>
        <w:ind w:firstLine="709"/>
        <w:jc w:val="both"/>
        <w:rPr>
          <w:bCs/>
          <w:szCs w:val="20"/>
        </w:rPr>
      </w:pPr>
      <w:r w:rsidRPr="00E52178">
        <w:rPr>
          <w:bCs/>
          <w:szCs w:val="20"/>
        </w:rPr>
        <w:t>1. Утвердить ООО «Энергоресурс», ИНН 4205284720, производственную программу в сфере горячего водоснабжения в закрытой системе горячего водоснабжения на потребительском рынке Прокопьевского муниципального округа на период с 20.10.2021 по 31.12.2030, согласно приложению № 1</w:t>
      </w:r>
      <w:r>
        <w:rPr>
          <w:bCs/>
          <w:szCs w:val="20"/>
        </w:rPr>
        <w:t>3</w:t>
      </w:r>
      <w:r w:rsidRPr="00E52178">
        <w:rPr>
          <w:bCs/>
          <w:szCs w:val="20"/>
        </w:rPr>
        <w:t xml:space="preserve"> к настоящему </w:t>
      </w:r>
      <w:r>
        <w:rPr>
          <w:bCs/>
          <w:szCs w:val="20"/>
        </w:rPr>
        <w:t>протоколу</w:t>
      </w:r>
      <w:r w:rsidRPr="00E52178">
        <w:rPr>
          <w:bCs/>
          <w:szCs w:val="20"/>
        </w:rPr>
        <w:t>.</w:t>
      </w:r>
    </w:p>
    <w:p w14:paraId="1422978C" w14:textId="4612DA5C" w:rsidR="00E52178" w:rsidRPr="00E52178" w:rsidRDefault="00E52178" w:rsidP="00E52178">
      <w:pPr>
        <w:tabs>
          <w:tab w:val="left" w:pos="0"/>
          <w:tab w:val="left" w:pos="993"/>
          <w:tab w:val="left" w:pos="1560"/>
          <w:tab w:val="left" w:pos="2127"/>
        </w:tabs>
        <w:ind w:firstLine="709"/>
        <w:jc w:val="both"/>
        <w:rPr>
          <w:bCs/>
          <w:szCs w:val="20"/>
        </w:rPr>
      </w:pPr>
      <w:r w:rsidRPr="00E52178">
        <w:rPr>
          <w:bCs/>
          <w:szCs w:val="20"/>
        </w:rPr>
        <w:t xml:space="preserve">2. Установить ООО «Энергоресурс», ИНН 4205284720, долгосрочные тарифы на горячую воду в закрытой системе горячего водоснабжения, реализуемую на потребительском рынке Прокопьевского муниципального округа на период с 20.10.2021 по 31.12.2030, согласно приложению № </w:t>
      </w:r>
      <w:r>
        <w:rPr>
          <w:bCs/>
          <w:szCs w:val="20"/>
        </w:rPr>
        <w:t xml:space="preserve">14 к </w:t>
      </w:r>
      <w:r w:rsidRPr="00E52178">
        <w:rPr>
          <w:bCs/>
          <w:szCs w:val="20"/>
        </w:rPr>
        <w:t xml:space="preserve">настоящему </w:t>
      </w:r>
      <w:r>
        <w:rPr>
          <w:bCs/>
          <w:szCs w:val="20"/>
        </w:rPr>
        <w:t>протоколу</w:t>
      </w:r>
      <w:r w:rsidRPr="00E52178">
        <w:rPr>
          <w:bCs/>
          <w:szCs w:val="20"/>
        </w:rPr>
        <w:t>.</w:t>
      </w:r>
    </w:p>
    <w:p w14:paraId="3215FCE6" w14:textId="6BD8F342" w:rsidR="00E52178" w:rsidRDefault="00E52178" w:rsidP="00E52178">
      <w:pPr>
        <w:ind w:firstLine="709"/>
        <w:jc w:val="both"/>
        <w:rPr>
          <w:b/>
        </w:rPr>
      </w:pPr>
    </w:p>
    <w:p w14:paraId="7A513F9D" w14:textId="77777777" w:rsidR="00E52178" w:rsidRPr="0036673F" w:rsidRDefault="00E52178" w:rsidP="00E52178">
      <w:pPr>
        <w:tabs>
          <w:tab w:val="left" w:pos="0"/>
        </w:tabs>
        <w:ind w:firstLine="709"/>
        <w:jc w:val="both"/>
        <w:rPr>
          <w:bCs/>
          <w:color w:val="000000"/>
          <w:kern w:val="32"/>
        </w:rPr>
      </w:pPr>
      <w:r w:rsidRPr="00C405CE">
        <w:rPr>
          <w:bCs/>
        </w:rPr>
        <w:t>Рассмотрев представленные</w:t>
      </w:r>
      <w:r w:rsidRPr="0036673F">
        <w:rPr>
          <w:bCs/>
          <w:color w:val="000000"/>
          <w:kern w:val="32"/>
        </w:rPr>
        <w:t xml:space="preserve"> материалы, Правление Региональной энергетической комиссии Кузбасса </w:t>
      </w:r>
    </w:p>
    <w:p w14:paraId="1A027195" w14:textId="77777777" w:rsidR="00E52178" w:rsidRDefault="00E52178" w:rsidP="00E52178">
      <w:pPr>
        <w:ind w:firstLine="709"/>
        <w:jc w:val="both"/>
        <w:rPr>
          <w:bCs/>
        </w:rPr>
      </w:pPr>
    </w:p>
    <w:p w14:paraId="6ACC2B3B" w14:textId="77777777" w:rsidR="00E52178" w:rsidRDefault="00E52178" w:rsidP="00E52178">
      <w:pPr>
        <w:ind w:firstLine="709"/>
        <w:jc w:val="both"/>
        <w:rPr>
          <w:b/>
        </w:rPr>
      </w:pPr>
      <w:r>
        <w:rPr>
          <w:b/>
        </w:rPr>
        <w:t>ПОСТАНОВИЛО</w:t>
      </w:r>
      <w:r w:rsidRPr="00154164">
        <w:rPr>
          <w:b/>
        </w:rPr>
        <w:t>:</w:t>
      </w:r>
    </w:p>
    <w:p w14:paraId="35A368ED" w14:textId="77777777" w:rsidR="00E52178" w:rsidRDefault="00E52178" w:rsidP="00E52178">
      <w:pPr>
        <w:ind w:firstLine="709"/>
        <w:jc w:val="both"/>
        <w:rPr>
          <w:b/>
        </w:rPr>
      </w:pPr>
    </w:p>
    <w:p w14:paraId="58FD148D" w14:textId="77777777" w:rsidR="00E52178" w:rsidRPr="002D52CE" w:rsidRDefault="00E52178" w:rsidP="00E52178">
      <w:pPr>
        <w:autoSpaceDE w:val="0"/>
        <w:autoSpaceDN w:val="0"/>
        <w:adjustRightInd w:val="0"/>
        <w:ind w:firstLine="709"/>
        <w:jc w:val="both"/>
        <w:rPr>
          <w:bCs/>
        </w:rPr>
      </w:pPr>
      <w:r>
        <w:rPr>
          <w:bCs/>
        </w:rPr>
        <w:t>Согласиться с предложением докладчика.</w:t>
      </w:r>
    </w:p>
    <w:p w14:paraId="000A57DE" w14:textId="77777777" w:rsidR="00E52178" w:rsidRPr="00025845" w:rsidRDefault="00E52178" w:rsidP="00E52178">
      <w:pPr>
        <w:autoSpaceDE w:val="0"/>
        <w:autoSpaceDN w:val="0"/>
        <w:adjustRightInd w:val="0"/>
        <w:jc w:val="both"/>
      </w:pPr>
    </w:p>
    <w:p w14:paraId="27D98FAE" w14:textId="77777777" w:rsidR="00E52178" w:rsidRDefault="00E52178" w:rsidP="00E52178">
      <w:pPr>
        <w:ind w:firstLine="709"/>
        <w:jc w:val="both"/>
        <w:rPr>
          <w:b/>
        </w:rPr>
      </w:pPr>
      <w:r w:rsidRPr="00312424">
        <w:rPr>
          <w:b/>
        </w:rPr>
        <w:t>Голосовали «ЗА» –</w:t>
      </w:r>
      <w:r>
        <w:rPr>
          <w:b/>
        </w:rPr>
        <w:t xml:space="preserve"> единогласно.</w:t>
      </w:r>
    </w:p>
    <w:p w14:paraId="7CF912C0" w14:textId="77777777" w:rsidR="00E52178" w:rsidRPr="00E52178" w:rsidRDefault="00E52178" w:rsidP="00E52178">
      <w:pPr>
        <w:ind w:firstLine="709"/>
        <w:jc w:val="both"/>
        <w:rPr>
          <w:b/>
        </w:rPr>
      </w:pPr>
    </w:p>
    <w:p w14:paraId="5FDAFC6C" w14:textId="77777777" w:rsidR="00E52178" w:rsidRDefault="00E52178" w:rsidP="001F4AB4">
      <w:pPr>
        <w:tabs>
          <w:tab w:val="left" w:pos="709"/>
          <w:tab w:val="left" w:pos="1134"/>
        </w:tabs>
        <w:ind w:left="709"/>
        <w:jc w:val="both"/>
        <w:rPr>
          <w:bCs/>
        </w:rPr>
        <w:sectPr w:rsidR="00E52178" w:rsidSect="001F62DD">
          <w:pgSz w:w="11906" w:h="16838"/>
          <w:pgMar w:top="709" w:right="850" w:bottom="284" w:left="1701" w:header="708" w:footer="402" w:gutter="0"/>
          <w:cols w:space="708"/>
          <w:docGrid w:linePitch="360"/>
        </w:sectPr>
      </w:pPr>
    </w:p>
    <w:p w14:paraId="2EBA7FD5" w14:textId="7F75A8D5" w:rsidR="007A300D" w:rsidRPr="0040137F" w:rsidRDefault="007C68D4" w:rsidP="001F4AB4">
      <w:pPr>
        <w:tabs>
          <w:tab w:val="left" w:pos="709"/>
          <w:tab w:val="left" w:pos="1134"/>
        </w:tabs>
        <w:ind w:left="709"/>
        <w:jc w:val="both"/>
      </w:pPr>
      <w:r w:rsidRPr="0040137F">
        <w:rPr>
          <w:bCs/>
        </w:rPr>
        <w:lastRenderedPageBreak/>
        <w:t>Ч</w:t>
      </w:r>
      <w:r w:rsidR="00EC619F" w:rsidRPr="0040137F">
        <w:rPr>
          <w:bCs/>
        </w:rPr>
        <w:t>лены Правления</w:t>
      </w:r>
      <w:r w:rsidR="00EC619F" w:rsidRPr="0040137F">
        <w:t xml:space="preserve"> Региональной энергетической комиссии Кузбасса:</w:t>
      </w:r>
    </w:p>
    <w:p w14:paraId="26572F55" w14:textId="0E03F82A" w:rsidR="00033B03" w:rsidRPr="0040137F" w:rsidRDefault="00033B03" w:rsidP="008D34F1">
      <w:pPr>
        <w:tabs>
          <w:tab w:val="left" w:pos="5580"/>
          <w:tab w:val="left" w:pos="9639"/>
        </w:tabs>
        <w:jc w:val="both"/>
      </w:pPr>
    </w:p>
    <w:p w14:paraId="49542DF6" w14:textId="77777777" w:rsidR="00213712" w:rsidRPr="0040137F" w:rsidRDefault="00213712" w:rsidP="008D34F1">
      <w:pPr>
        <w:tabs>
          <w:tab w:val="left" w:pos="5580"/>
          <w:tab w:val="left" w:pos="9639"/>
        </w:tabs>
        <w:jc w:val="both"/>
      </w:pPr>
    </w:p>
    <w:p w14:paraId="50D5318C" w14:textId="09BE6A38" w:rsidR="008D34F1" w:rsidRPr="0040137F" w:rsidRDefault="008D34F1" w:rsidP="008D34F1">
      <w:pPr>
        <w:tabs>
          <w:tab w:val="left" w:pos="5580"/>
          <w:tab w:val="left" w:pos="9639"/>
        </w:tabs>
        <w:jc w:val="both"/>
      </w:pPr>
      <w:r w:rsidRPr="0040137F">
        <w:t xml:space="preserve">            _____________________</w:t>
      </w:r>
      <w:r w:rsidR="00213712" w:rsidRPr="0040137F">
        <w:t>О.А. Чурсина</w:t>
      </w:r>
    </w:p>
    <w:p w14:paraId="31F5E011" w14:textId="01F1AC22" w:rsidR="003C1C0C" w:rsidRPr="0040137F" w:rsidRDefault="003C1C0C" w:rsidP="00834A4E">
      <w:pPr>
        <w:tabs>
          <w:tab w:val="left" w:pos="5580"/>
          <w:tab w:val="left" w:pos="9639"/>
        </w:tabs>
        <w:jc w:val="both"/>
      </w:pPr>
    </w:p>
    <w:p w14:paraId="2F654E92" w14:textId="77777777" w:rsidR="00213712" w:rsidRPr="0040137F" w:rsidRDefault="00213712" w:rsidP="00834A4E">
      <w:pPr>
        <w:tabs>
          <w:tab w:val="left" w:pos="5580"/>
          <w:tab w:val="left" w:pos="9639"/>
        </w:tabs>
        <w:jc w:val="both"/>
      </w:pPr>
    </w:p>
    <w:p w14:paraId="7A01286F" w14:textId="5CA68B15" w:rsidR="00114184" w:rsidRPr="0040137F" w:rsidRDefault="00047538" w:rsidP="00114184">
      <w:pPr>
        <w:tabs>
          <w:tab w:val="left" w:pos="5580"/>
          <w:tab w:val="left" w:pos="9639"/>
        </w:tabs>
        <w:jc w:val="both"/>
      </w:pPr>
      <w:r w:rsidRPr="0040137F">
        <w:t xml:space="preserve">            </w:t>
      </w:r>
      <w:r w:rsidR="00114184" w:rsidRPr="0040137F">
        <w:t>_____________________</w:t>
      </w:r>
      <w:r w:rsidRPr="0040137F">
        <w:t xml:space="preserve">М.В. Зинченко </w:t>
      </w:r>
    </w:p>
    <w:p w14:paraId="19791510" w14:textId="5C84160D" w:rsidR="00114184" w:rsidRPr="0040137F" w:rsidRDefault="00047538" w:rsidP="00114184">
      <w:pPr>
        <w:tabs>
          <w:tab w:val="left" w:pos="5580"/>
          <w:tab w:val="left" w:pos="9639"/>
        </w:tabs>
        <w:jc w:val="both"/>
      </w:pPr>
      <w:r w:rsidRPr="0040137F">
        <w:t xml:space="preserve"> </w:t>
      </w:r>
    </w:p>
    <w:p w14:paraId="524EC77D" w14:textId="77777777" w:rsidR="00213712" w:rsidRPr="0040137F" w:rsidRDefault="00213712" w:rsidP="00114184">
      <w:pPr>
        <w:tabs>
          <w:tab w:val="left" w:pos="5580"/>
          <w:tab w:val="left" w:pos="9639"/>
        </w:tabs>
        <w:jc w:val="both"/>
      </w:pPr>
    </w:p>
    <w:p w14:paraId="11769FAF" w14:textId="3DB0DE02" w:rsidR="00047538" w:rsidRDefault="00047538" w:rsidP="00A12FBF">
      <w:pPr>
        <w:tabs>
          <w:tab w:val="left" w:pos="5580"/>
          <w:tab w:val="left" w:pos="9639"/>
        </w:tabs>
        <w:jc w:val="both"/>
      </w:pPr>
      <w:r w:rsidRPr="0040137F">
        <w:t xml:space="preserve">            _____________________С.Е. Игонин</w:t>
      </w:r>
    </w:p>
    <w:p w14:paraId="3302C28C" w14:textId="6F4FE100" w:rsidR="002F71F3" w:rsidRDefault="002F71F3" w:rsidP="00204E37">
      <w:pPr>
        <w:tabs>
          <w:tab w:val="left" w:pos="5580"/>
          <w:tab w:val="left" w:pos="9498"/>
        </w:tabs>
        <w:ind w:firstLine="709"/>
      </w:pPr>
    </w:p>
    <w:p w14:paraId="52AECBFA" w14:textId="77777777" w:rsidR="005B00BD" w:rsidRDefault="005B00BD" w:rsidP="008D4728">
      <w:pPr>
        <w:tabs>
          <w:tab w:val="left" w:pos="5580"/>
          <w:tab w:val="left" w:pos="9498"/>
        </w:tabs>
      </w:pPr>
    </w:p>
    <w:p w14:paraId="7F27DF1C" w14:textId="3BBFE730" w:rsidR="008D4728" w:rsidRDefault="008D4728" w:rsidP="008D4728">
      <w:pPr>
        <w:tabs>
          <w:tab w:val="left" w:pos="5580"/>
          <w:tab w:val="left" w:pos="9639"/>
        </w:tabs>
        <w:jc w:val="both"/>
      </w:pPr>
      <w:r w:rsidRPr="0040137F">
        <w:t xml:space="preserve">            _____________________</w:t>
      </w:r>
      <w:r w:rsidR="001B15E1">
        <w:t>Э.Б. Гусельщиков</w:t>
      </w:r>
    </w:p>
    <w:p w14:paraId="4C14DEC0" w14:textId="77777777" w:rsidR="001B15E1" w:rsidRPr="0040137F" w:rsidRDefault="001B15E1" w:rsidP="008D4728">
      <w:pPr>
        <w:tabs>
          <w:tab w:val="left" w:pos="5580"/>
          <w:tab w:val="left" w:pos="9639"/>
        </w:tabs>
        <w:jc w:val="both"/>
      </w:pPr>
    </w:p>
    <w:p w14:paraId="2FA637D8" w14:textId="77777777" w:rsidR="002F71F3" w:rsidRPr="0040137F" w:rsidRDefault="002F71F3" w:rsidP="00D831D5">
      <w:pPr>
        <w:tabs>
          <w:tab w:val="left" w:pos="5580"/>
          <w:tab w:val="left" w:pos="9498"/>
        </w:tabs>
      </w:pPr>
    </w:p>
    <w:p w14:paraId="25BE089F" w14:textId="7D0ECC48" w:rsidR="00204E37" w:rsidRPr="0040137F" w:rsidRDefault="00204E37" w:rsidP="00204E37">
      <w:pPr>
        <w:tabs>
          <w:tab w:val="left" w:pos="5580"/>
          <w:tab w:val="left" w:pos="9498"/>
        </w:tabs>
        <w:ind w:firstLine="709"/>
        <w:sectPr w:rsidR="00204E37" w:rsidRPr="0040137F" w:rsidSect="001F62DD">
          <w:pgSz w:w="11906" w:h="16838"/>
          <w:pgMar w:top="709" w:right="850" w:bottom="284" w:left="1701" w:header="708" w:footer="402" w:gutter="0"/>
          <w:cols w:space="708"/>
          <w:docGrid w:linePitch="360"/>
        </w:sectPr>
      </w:pPr>
      <w:r w:rsidRPr="0040137F">
        <w:t xml:space="preserve">Секретарь заседания: ____________________ </w:t>
      </w:r>
      <w:r w:rsidR="001B15E1">
        <w:t>Т.А. Сафина</w:t>
      </w:r>
    </w:p>
    <w:bookmarkEnd w:id="0"/>
    <w:p w14:paraId="107F2FA8" w14:textId="5573D0B7" w:rsidR="00B40BEB" w:rsidRPr="00081AD4" w:rsidRDefault="00B40BEB" w:rsidP="00B40BEB">
      <w:pPr>
        <w:tabs>
          <w:tab w:val="left" w:pos="5580"/>
          <w:tab w:val="left" w:pos="9498"/>
        </w:tabs>
        <w:ind w:left="-961" w:right="-569" w:firstLine="6631"/>
        <w:rPr>
          <w:color w:val="000000" w:themeColor="text1"/>
        </w:rPr>
      </w:pPr>
      <w:r w:rsidRPr="00081AD4">
        <w:rPr>
          <w:color w:val="000000" w:themeColor="text1"/>
        </w:rPr>
        <w:lastRenderedPageBreak/>
        <w:t xml:space="preserve">Приложение № </w:t>
      </w:r>
      <w:r>
        <w:rPr>
          <w:color w:val="000000" w:themeColor="text1"/>
        </w:rPr>
        <w:t>1</w:t>
      </w:r>
      <w:r w:rsidRPr="00081AD4">
        <w:rPr>
          <w:color w:val="000000" w:themeColor="text1"/>
        </w:rPr>
        <w:t xml:space="preserve"> к протоколу № </w:t>
      </w:r>
      <w:r w:rsidR="00B8381C">
        <w:rPr>
          <w:color w:val="000000" w:themeColor="text1"/>
        </w:rPr>
        <w:t>6</w:t>
      </w:r>
      <w:r w:rsidR="00D61E22">
        <w:rPr>
          <w:color w:val="000000" w:themeColor="text1"/>
        </w:rPr>
        <w:t>7</w:t>
      </w:r>
    </w:p>
    <w:p w14:paraId="7A540304" w14:textId="5FB9130B" w:rsidR="00B40BEB" w:rsidRPr="00081AD4" w:rsidRDefault="00B40BEB" w:rsidP="00B40BEB">
      <w:pPr>
        <w:tabs>
          <w:tab w:val="left" w:pos="5580"/>
          <w:tab w:val="left" w:pos="9498"/>
        </w:tabs>
        <w:ind w:left="-961" w:right="-569" w:firstLine="6631"/>
        <w:rPr>
          <w:color w:val="000000" w:themeColor="text1"/>
        </w:rPr>
      </w:pPr>
      <w:r w:rsidRPr="00081AD4">
        <w:rPr>
          <w:color w:val="000000" w:themeColor="text1"/>
        </w:rPr>
        <w:t xml:space="preserve">заседания </w:t>
      </w:r>
      <w:r>
        <w:rPr>
          <w:color w:val="000000" w:themeColor="text1"/>
        </w:rPr>
        <w:t>п</w:t>
      </w:r>
      <w:r w:rsidRPr="00081AD4">
        <w:rPr>
          <w:color w:val="000000" w:themeColor="text1"/>
        </w:rPr>
        <w:t>равления Региональной</w:t>
      </w:r>
    </w:p>
    <w:p w14:paraId="04049922" w14:textId="77777777" w:rsidR="00B40BEB" w:rsidRPr="00081AD4" w:rsidRDefault="00B40BEB" w:rsidP="00B40BEB">
      <w:pPr>
        <w:tabs>
          <w:tab w:val="left" w:pos="5580"/>
          <w:tab w:val="left" w:pos="9498"/>
        </w:tabs>
        <w:ind w:left="-961" w:right="-569" w:firstLine="6631"/>
        <w:rPr>
          <w:color w:val="000000" w:themeColor="text1"/>
        </w:rPr>
      </w:pPr>
      <w:r w:rsidRPr="00081AD4">
        <w:rPr>
          <w:color w:val="000000" w:themeColor="text1"/>
        </w:rPr>
        <w:t>энергетической комиссии</w:t>
      </w:r>
    </w:p>
    <w:p w14:paraId="3D179A79" w14:textId="09E36B85" w:rsidR="003149E7" w:rsidRDefault="00B40BEB" w:rsidP="00B40BEB">
      <w:pPr>
        <w:tabs>
          <w:tab w:val="left" w:pos="5580"/>
          <w:tab w:val="left" w:pos="9498"/>
        </w:tabs>
        <w:ind w:left="-961" w:right="-569" w:firstLine="6631"/>
        <w:rPr>
          <w:color w:val="000000" w:themeColor="text1"/>
        </w:rPr>
      </w:pPr>
      <w:r w:rsidRPr="00081AD4">
        <w:rPr>
          <w:color w:val="000000" w:themeColor="text1"/>
        </w:rPr>
        <w:t xml:space="preserve">Кузбасса от </w:t>
      </w:r>
      <w:r w:rsidR="004964A6">
        <w:rPr>
          <w:color w:val="000000" w:themeColor="text1"/>
        </w:rPr>
        <w:t>1</w:t>
      </w:r>
      <w:r w:rsidR="00D61E22">
        <w:rPr>
          <w:color w:val="000000" w:themeColor="text1"/>
        </w:rPr>
        <w:t>9</w:t>
      </w:r>
      <w:r w:rsidRPr="00081AD4">
        <w:rPr>
          <w:color w:val="000000" w:themeColor="text1"/>
        </w:rPr>
        <w:t>.</w:t>
      </w:r>
      <w:r w:rsidR="00E5744D">
        <w:rPr>
          <w:color w:val="000000" w:themeColor="text1"/>
        </w:rPr>
        <w:t>10</w:t>
      </w:r>
      <w:r w:rsidRPr="00081AD4">
        <w:rPr>
          <w:color w:val="000000" w:themeColor="text1"/>
        </w:rPr>
        <w:t>.202</w:t>
      </w:r>
      <w:r>
        <w:rPr>
          <w:color w:val="000000" w:themeColor="text1"/>
        </w:rPr>
        <w:t>1</w:t>
      </w:r>
    </w:p>
    <w:p w14:paraId="180CF478" w14:textId="77777777" w:rsidR="00DB4AB0" w:rsidRDefault="00DB4AB0" w:rsidP="00B40BEB">
      <w:pPr>
        <w:tabs>
          <w:tab w:val="left" w:pos="5580"/>
          <w:tab w:val="left" w:pos="9498"/>
        </w:tabs>
        <w:ind w:left="-961" w:right="-569" w:firstLine="6631"/>
        <w:rPr>
          <w:color w:val="000000" w:themeColor="text1"/>
        </w:rPr>
      </w:pPr>
    </w:p>
    <w:p w14:paraId="2DFE0A63" w14:textId="77777777" w:rsidR="00D61E22" w:rsidRPr="00D61E22" w:rsidRDefault="00D61E22" w:rsidP="00D61E22">
      <w:pPr>
        <w:keepNext/>
        <w:jc w:val="center"/>
        <w:outlineLvl w:val="0"/>
        <w:rPr>
          <w:b/>
          <w:iCs/>
          <w:color w:val="000000"/>
          <w:sz w:val="28"/>
          <w:szCs w:val="28"/>
        </w:rPr>
      </w:pPr>
      <w:bookmarkStart w:id="11" w:name="_Hlt483802884"/>
      <w:r w:rsidRPr="00D61E22">
        <w:rPr>
          <w:b/>
          <w:iCs/>
          <w:color w:val="000000"/>
          <w:sz w:val="28"/>
          <w:szCs w:val="28"/>
        </w:rPr>
        <w:t>Экспертное заключение</w:t>
      </w:r>
    </w:p>
    <w:p w14:paraId="05E14020" w14:textId="77777777" w:rsidR="00D61E22" w:rsidRPr="00D61E22" w:rsidRDefault="00D61E22" w:rsidP="00D61E22">
      <w:pPr>
        <w:keepNext/>
        <w:jc w:val="center"/>
        <w:outlineLvl w:val="0"/>
        <w:rPr>
          <w:b/>
          <w:iCs/>
          <w:sz w:val="28"/>
          <w:szCs w:val="28"/>
        </w:rPr>
      </w:pPr>
      <w:r w:rsidRPr="00D61E22">
        <w:rPr>
          <w:b/>
          <w:iCs/>
          <w:sz w:val="28"/>
          <w:szCs w:val="28"/>
        </w:rPr>
        <w:t>Региональной энергетической комиссии Кузбасса</w:t>
      </w:r>
    </w:p>
    <w:bookmarkEnd w:id="11"/>
    <w:p w14:paraId="2D65BC08" w14:textId="77777777" w:rsidR="00D61E22" w:rsidRPr="00D61E22" w:rsidRDefault="00D61E22" w:rsidP="00D61E22">
      <w:pPr>
        <w:tabs>
          <w:tab w:val="left" w:pos="10206"/>
        </w:tabs>
        <w:jc w:val="center"/>
        <w:rPr>
          <w:sz w:val="28"/>
          <w:szCs w:val="28"/>
        </w:rPr>
      </w:pPr>
      <w:r w:rsidRPr="00D61E22">
        <w:rPr>
          <w:color w:val="000000"/>
          <w:sz w:val="28"/>
          <w:szCs w:val="28"/>
        </w:rPr>
        <w:t>по материалам, представленным</w:t>
      </w:r>
      <w:r w:rsidRPr="00D61E22">
        <w:rPr>
          <w:b/>
          <w:color w:val="000000"/>
          <w:sz w:val="28"/>
          <w:szCs w:val="28"/>
        </w:rPr>
        <w:t xml:space="preserve"> </w:t>
      </w:r>
      <w:r w:rsidRPr="00D61E22">
        <w:rPr>
          <w:sz w:val="28"/>
          <w:szCs w:val="28"/>
        </w:rPr>
        <w:t>ООО «</w:t>
      </w:r>
      <w:proofErr w:type="spellStart"/>
      <w:proofErr w:type="gramStart"/>
      <w:r w:rsidRPr="00D61E22">
        <w:rPr>
          <w:sz w:val="28"/>
          <w:szCs w:val="28"/>
        </w:rPr>
        <w:t>Горводоканал</w:t>
      </w:r>
      <w:proofErr w:type="spellEnd"/>
      <w:r w:rsidRPr="00D61E22">
        <w:rPr>
          <w:sz w:val="28"/>
          <w:szCs w:val="28"/>
        </w:rPr>
        <w:t xml:space="preserve">»   </w:t>
      </w:r>
      <w:proofErr w:type="gramEnd"/>
      <w:r w:rsidRPr="00D61E22">
        <w:rPr>
          <w:sz w:val="28"/>
          <w:szCs w:val="28"/>
        </w:rPr>
        <w:t xml:space="preserve">                        (Мариинский муниципальный округ)</w:t>
      </w:r>
      <w:r w:rsidRPr="00D61E22">
        <w:rPr>
          <w:color w:val="000000"/>
          <w:sz w:val="28"/>
          <w:szCs w:val="28"/>
        </w:rPr>
        <w:t xml:space="preserve">, </w:t>
      </w:r>
      <w:r w:rsidRPr="00D61E22">
        <w:rPr>
          <w:sz w:val="28"/>
          <w:szCs w:val="28"/>
        </w:rPr>
        <w:t>для корректировки  тарифов на услуги водоснабжения, водоотведения на 2022 год</w:t>
      </w:r>
    </w:p>
    <w:p w14:paraId="69AB6ECB" w14:textId="77777777" w:rsidR="00D61E22" w:rsidRPr="00D61E22" w:rsidRDefault="00D61E22" w:rsidP="00D61E22">
      <w:pPr>
        <w:jc w:val="both"/>
        <w:rPr>
          <w:i/>
          <w:color w:val="FF0000"/>
          <w:szCs w:val="29"/>
        </w:rPr>
      </w:pPr>
    </w:p>
    <w:p w14:paraId="70C64ACB" w14:textId="77777777" w:rsidR="00D61E22" w:rsidRPr="00D61E22" w:rsidRDefault="00D61E22" w:rsidP="00D61E22">
      <w:pPr>
        <w:ind w:firstLine="709"/>
        <w:jc w:val="both"/>
        <w:rPr>
          <w:color w:val="000000"/>
          <w:sz w:val="4"/>
          <w:szCs w:val="4"/>
        </w:rPr>
      </w:pPr>
    </w:p>
    <w:p w14:paraId="023040EA" w14:textId="77777777" w:rsidR="00D61E22" w:rsidRPr="00D61E22" w:rsidRDefault="00D61E22" w:rsidP="00D61E22">
      <w:pPr>
        <w:ind w:firstLine="709"/>
        <w:jc w:val="both"/>
        <w:rPr>
          <w:sz w:val="28"/>
          <w:szCs w:val="28"/>
        </w:rPr>
      </w:pPr>
      <w:r w:rsidRPr="00D61E22">
        <w:rPr>
          <w:sz w:val="28"/>
          <w:szCs w:val="28"/>
        </w:rPr>
        <w:t>Заместитель председателя Региональной энергетической комиссии Кузбасса (далее – специалист), рассмотрев представленные организацией предложения по корректировке тарифов на услуги водоснабжения, водоотведения, реализуемые на потребительском рынке, отмечает, что они отражают экономическую ситуацию в организации в сложившихся условиях хозяйствования.</w:t>
      </w:r>
    </w:p>
    <w:p w14:paraId="10370B88" w14:textId="77777777" w:rsidR="00D61E22" w:rsidRPr="00D61E22" w:rsidRDefault="00D61E22" w:rsidP="00D61E22">
      <w:pPr>
        <w:ind w:firstLine="709"/>
        <w:jc w:val="both"/>
        <w:rPr>
          <w:sz w:val="28"/>
          <w:szCs w:val="28"/>
        </w:rPr>
      </w:pPr>
      <w:r w:rsidRPr="00D61E22">
        <w:rPr>
          <w:sz w:val="28"/>
          <w:szCs w:val="28"/>
        </w:rPr>
        <w:t>ООО «</w:t>
      </w:r>
      <w:proofErr w:type="spellStart"/>
      <w:r w:rsidRPr="00D61E22">
        <w:rPr>
          <w:sz w:val="28"/>
          <w:szCs w:val="28"/>
        </w:rPr>
        <w:t>Горводоканал</w:t>
      </w:r>
      <w:proofErr w:type="spellEnd"/>
      <w:r w:rsidRPr="00D61E22">
        <w:rPr>
          <w:sz w:val="28"/>
          <w:szCs w:val="28"/>
        </w:rPr>
        <w:t xml:space="preserve">» (Мариинский муниципальный округ) </w:t>
      </w:r>
      <w:r w:rsidRPr="00D61E22">
        <w:rPr>
          <w:color w:val="000000"/>
          <w:sz w:val="28"/>
          <w:szCs w:val="28"/>
        </w:rPr>
        <w:t xml:space="preserve">обратилось в Региональную энергетическую комиссию Кузбасса с заявлением о корректировке плановой НВВ и тарифов на услуги водоснабжения, водоотведения на 2022 год </w:t>
      </w:r>
      <w:bookmarkStart w:id="12" w:name="_Hlk533080249"/>
      <w:r w:rsidRPr="00D61E22">
        <w:rPr>
          <w:sz w:val="28"/>
          <w:szCs w:val="28"/>
        </w:rPr>
        <w:t xml:space="preserve">(исх. от 28.04.2021 № 200, </w:t>
      </w:r>
      <w:proofErr w:type="spellStart"/>
      <w:r w:rsidRPr="00D61E22">
        <w:rPr>
          <w:sz w:val="28"/>
          <w:szCs w:val="28"/>
        </w:rPr>
        <w:t>вх</w:t>
      </w:r>
      <w:proofErr w:type="spellEnd"/>
      <w:r w:rsidRPr="00D61E22">
        <w:rPr>
          <w:sz w:val="28"/>
          <w:szCs w:val="28"/>
        </w:rPr>
        <w:t>. от 28.04.2021                     № 2048).</w:t>
      </w:r>
      <w:r w:rsidRPr="00D61E22">
        <w:rPr>
          <w:color w:val="FF0000"/>
          <w:sz w:val="28"/>
          <w:szCs w:val="28"/>
        </w:rPr>
        <w:t xml:space="preserve"> </w:t>
      </w:r>
      <w:r w:rsidRPr="00D61E22">
        <w:rPr>
          <w:sz w:val="28"/>
          <w:szCs w:val="28"/>
        </w:rPr>
        <w:t>По заявлению открыто тарифное дело «О корректировке необходимой валовой выручки и установленных тарифов на услуги, водоснабжения, водоотведения на 2022 год, оказываемые ООО «</w:t>
      </w:r>
      <w:proofErr w:type="spellStart"/>
      <w:r w:rsidRPr="00D61E22">
        <w:rPr>
          <w:sz w:val="28"/>
          <w:szCs w:val="28"/>
        </w:rPr>
        <w:t>Горводоканал</w:t>
      </w:r>
      <w:proofErr w:type="spellEnd"/>
      <w:r w:rsidRPr="00D61E22">
        <w:rPr>
          <w:sz w:val="28"/>
          <w:szCs w:val="28"/>
        </w:rPr>
        <w:t xml:space="preserve">» </w:t>
      </w:r>
      <w:r w:rsidRPr="00D61E22">
        <w:rPr>
          <w:bCs/>
          <w:sz w:val="28"/>
          <w:szCs w:val="20"/>
        </w:rPr>
        <w:t xml:space="preserve">(Мариинский муниципальный район)» </w:t>
      </w:r>
      <w:r w:rsidRPr="00D61E22">
        <w:rPr>
          <w:sz w:val="28"/>
          <w:szCs w:val="28"/>
        </w:rPr>
        <w:t>за № 60 ВС и ВО (исх. №М-1-54/1779-02 от 03.06.2021). В процессе рассмотрения тарифного дела ООО «</w:t>
      </w:r>
      <w:proofErr w:type="spellStart"/>
      <w:r w:rsidRPr="00D61E22">
        <w:rPr>
          <w:sz w:val="28"/>
          <w:szCs w:val="28"/>
        </w:rPr>
        <w:t>Горводоканал</w:t>
      </w:r>
      <w:proofErr w:type="spellEnd"/>
      <w:r w:rsidRPr="00D61E22">
        <w:rPr>
          <w:sz w:val="28"/>
          <w:szCs w:val="28"/>
        </w:rPr>
        <w:t xml:space="preserve">» предоставляло дополнительные материалы (обращения от 31.05.2021 № 278, от 04.08.2021 № 410) в ответ на дополнительный запрос органа регулирования     № М-1-54/1288-02 от 13.05.2021, № М-1-54/2538-02 от 05.08.2021), а также дополнительные </w:t>
      </w:r>
      <w:proofErr w:type="gramStart"/>
      <w:r w:rsidRPr="00D61E22">
        <w:rPr>
          <w:sz w:val="28"/>
          <w:szCs w:val="28"/>
        </w:rPr>
        <w:t>обращения  по</w:t>
      </w:r>
      <w:proofErr w:type="gramEnd"/>
      <w:r w:rsidRPr="00D61E22">
        <w:rPr>
          <w:sz w:val="28"/>
          <w:szCs w:val="28"/>
        </w:rPr>
        <w:t xml:space="preserve"> электронной почте от 12.10.2021 № 670, от 08.10.2021 № 668, от 12.10.2021 № 671 от 07.09.2021 № 665.</w:t>
      </w:r>
    </w:p>
    <w:bookmarkEnd w:id="12"/>
    <w:p w14:paraId="2AC20E91" w14:textId="77777777" w:rsidR="00D61E22" w:rsidRPr="00D61E22" w:rsidRDefault="00D61E22" w:rsidP="00D61E22">
      <w:pPr>
        <w:jc w:val="center"/>
        <w:rPr>
          <w:b/>
          <w:color w:val="FF0000"/>
          <w:sz w:val="32"/>
          <w:szCs w:val="32"/>
          <w:u w:val="single"/>
        </w:rPr>
      </w:pPr>
    </w:p>
    <w:p w14:paraId="71B596F5" w14:textId="77777777" w:rsidR="00D61E22" w:rsidRPr="00D61E22" w:rsidRDefault="00D61E22" w:rsidP="00D61E22">
      <w:pPr>
        <w:jc w:val="center"/>
        <w:rPr>
          <w:b/>
          <w:sz w:val="32"/>
          <w:szCs w:val="32"/>
          <w:u w:val="single"/>
        </w:rPr>
      </w:pPr>
      <w:r w:rsidRPr="00D61E22">
        <w:rPr>
          <w:b/>
          <w:sz w:val="32"/>
          <w:szCs w:val="32"/>
          <w:u w:val="single"/>
        </w:rPr>
        <w:t xml:space="preserve"> Общая характеристика организации</w:t>
      </w:r>
    </w:p>
    <w:p w14:paraId="5E6D1D61" w14:textId="77777777" w:rsidR="00D61E22" w:rsidRPr="00D61E22" w:rsidRDefault="00D61E22" w:rsidP="00D61E22">
      <w:pPr>
        <w:jc w:val="center"/>
        <w:rPr>
          <w:b/>
          <w:sz w:val="20"/>
          <w:szCs w:val="10"/>
          <w:u w:val="single"/>
        </w:rPr>
      </w:pPr>
    </w:p>
    <w:p w14:paraId="1B0CED21" w14:textId="77777777" w:rsidR="00D61E22" w:rsidRPr="00D61E22" w:rsidRDefault="00D61E22" w:rsidP="00D61E22">
      <w:pPr>
        <w:ind w:firstLine="709"/>
        <w:jc w:val="both"/>
        <w:rPr>
          <w:sz w:val="28"/>
          <w:szCs w:val="28"/>
        </w:rPr>
      </w:pPr>
      <w:r w:rsidRPr="00D61E22">
        <w:rPr>
          <w:sz w:val="28"/>
          <w:szCs w:val="28"/>
        </w:rPr>
        <w:t>Основной целью деятельности ООО «</w:t>
      </w:r>
      <w:proofErr w:type="spellStart"/>
      <w:r w:rsidRPr="00D61E22">
        <w:rPr>
          <w:sz w:val="28"/>
          <w:szCs w:val="28"/>
        </w:rPr>
        <w:t>Горводоканал</w:t>
      </w:r>
      <w:proofErr w:type="spellEnd"/>
      <w:r w:rsidRPr="00D61E22">
        <w:rPr>
          <w:sz w:val="28"/>
          <w:szCs w:val="28"/>
        </w:rPr>
        <w:t>» (далее организация) является обеспечение необходимых потребностей населения, предприятий, учреждений всех форм собственности услугами в жилищно-коммунальной сфере.</w:t>
      </w:r>
    </w:p>
    <w:p w14:paraId="59F1CB20" w14:textId="77777777" w:rsidR="00D61E22" w:rsidRPr="00D61E22" w:rsidRDefault="00D61E22" w:rsidP="00D61E22">
      <w:pPr>
        <w:ind w:firstLine="709"/>
        <w:jc w:val="both"/>
        <w:rPr>
          <w:sz w:val="28"/>
          <w:szCs w:val="28"/>
        </w:rPr>
      </w:pPr>
      <w:r w:rsidRPr="00D61E22">
        <w:rPr>
          <w:sz w:val="28"/>
          <w:szCs w:val="28"/>
        </w:rPr>
        <w:t>Организация обслуживает объекты водоснабжения, водоотведения на основании к</w:t>
      </w:r>
      <w:r w:rsidRPr="00D61E22">
        <w:rPr>
          <w:sz w:val="28"/>
          <w:szCs w:val="28"/>
          <w:u w:val="single"/>
        </w:rPr>
        <w:t>онцессионного соглашения от 30.11.2018 № 1</w:t>
      </w:r>
      <w:r w:rsidRPr="00D61E22">
        <w:rPr>
          <w:sz w:val="28"/>
          <w:szCs w:val="28"/>
        </w:rPr>
        <w:t>, заключенного между управлением по имуществу и жизнеобеспечению Мариинского городского поселения и ООО «</w:t>
      </w:r>
      <w:proofErr w:type="spellStart"/>
      <w:r w:rsidRPr="00D61E22">
        <w:rPr>
          <w:sz w:val="28"/>
          <w:szCs w:val="28"/>
        </w:rPr>
        <w:t>Горводоканал</w:t>
      </w:r>
      <w:proofErr w:type="spellEnd"/>
      <w:r w:rsidRPr="00D61E22">
        <w:rPr>
          <w:sz w:val="28"/>
          <w:szCs w:val="28"/>
        </w:rPr>
        <w:t xml:space="preserve">», сроком до 20.11.2028 года.  Третьей стороной выступает субъект РФ Кемеровская область в лице департамента жилищно-коммунального и дорожного комплекса Кемеровской области.  </w:t>
      </w:r>
    </w:p>
    <w:p w14:paraId="2C0A770C" w14:textId="77777777" w:rsidR="00D61E22" w:rsidRPr="00D61E22" w:rsidRDefault="00D61E22" w:rsidP="00D61E22">
      <w:pPr>
        <w:ind w:firstLine="709"/>
        <w:jc w:val="both"/>
        <w:rPr>
          <w:sz w:val="28"/>
          <w:szCs w:val="28"/>
        </w:rPr>
      </w:pPr>
      <w:r w:rsidRPr="00D61E22">
        <w:rPr>
          <w:sz w:val="28"/>
          <w:szCs w:val="28"/>
        </w:rPr>
        <w:t xml:space="preserve">В сфере водоснабжения за организацией закреплены на праве владения и пользовании 30 муниципальных скважин (из них бесхозяйных -5), станции </w:t>
      </w:r>
      <w:r w:rsidRPr="00D61E22">
        <w:rPr>
          <w:sz w:val="28"/>
          <w:szCs w:val="28"/>
        </w:rPr>
        <w:lastRenderedPageBreak/>
        <w:t xml:space="preserve">водоподъема № 1 и № 2, водонапорные башни -2, 1 насосная станция, сети водоснабжения 180,66 км. </w:t>
      </w:r>
    </w:p>
    <w:p w14:paraId="2885DAD5" w14:textId="77777777" w:rsidR="00D61E22" w:rsidRPr="00D61E22" w:rsidRDefault="00D61E22" w:rsidP="00D61E22">
      <w:pPr>
        <w:ind w:firstLine="709"/>
        <w:jc w:val="both"/>
        <w:rPr>
          <w:sz w:val="28"/>
          <w:szCs w:val="28"/>
        </w:rPr>
      </w:pPr>
      <w:r w:rsidRPr="00D61E22">
        <w:rPr>
          <w:sz w:val="28"/>
          <w:szCs w:val="28"/>
        </w:rPr>
        <w:t xml:space="preserve">На основании дополнительного соглашения к концессионному соглашению от 30.11.2018 № 1 переданы 01.04.2019 наружные сети водоснабжения протяженностью </w:t>
      </w:r>
      <w:r w:rsidRPr="00D61E22">
        <w:rPr>
          <w:sz w:val="28"/>
          <w:szCs w:val="28"/>
          <w:u w:val="single"/>
        </w:rPr>
        <w:t>6034 м</w:t>
      </w:r>
      <w:r w:rsidRPr="00D61E22">
        <w:rPr>
          <w:sz w:val="28"/>
          <w:szCs w:val="28"/>
        </w:rPr>
        <w:t xml:space="preserve"> (год ввода в эксплуатацию 2018) первоначальной стоимостью 29767,235 тыс. руб., дополнительного соглашения № 2 от 01.07.2019  переданы  отдельно стоящее здание (горизонтальные очистные  двухсекционные), г. Мариинск, ул. Юбилейная, 2 «А», КНС № 1 ,                     г. Мариинск, ул. Юбилейная, 2 «А», дополнительного соглашения № 3 от 23.12.2019 передана канализационная сеть по адресу: г. Мариинск ул. Энгельса, протяженностью 559,6 м.</w:t>
      </w:r>
    </w:p>
    <w:p w14:paraId="3228DE31" w14:textId="77777777" w:rsidR="00D61E22" w:rsidRPr="00D61E22" w:rsidRDefault="00D61E22" w:rsidP="00D61E22">
      <w:pPr>
        <w:ind w:firstLine="709"/>
        <w:jc w:val="both"/>
        <w:rPr>
          <w:sz w:val="28"/>
          <w:szCs w:val="28"/>
        </w:rPr>
      </w:pPr>
      <w:r w:rsidRPr="00D61E22">
        <w:rPr>
          <w:bCs/>
          <w:sz w:val="28"/>
          <w:szCs w:val="28"/>
        </w:rPr>
        <w:t>В сфере водоотведения</w:t>
      </w:r>
      <w:r w:rsidRPr="00D61E22">
        <w:rPr>
          <w:sz w:val="28"/>
          <w:szCs w:val="28"/>
        </w:rPr>
        <w:t xml:space="preserve"> за организацией закреплены на праве владения и пользовании муниципальные канализационные сети общей протяженностью </w:t>
      </w:r>
      <w:r w:rsidRPr="00D61E22">
        <w:rPr>
          <w:bCs/>
          <w:iCs/>
          <w:sz w:val="28"/>
          <w:szCs w:val="28"/>
        </w:rPr>
        <w:t>33,5989 км</w:t>
      </w:r>
      <w:r w:rsidRPr="00D61E22">
        <w:rPr>
          <w:sz w:val="28"/>
          <w:szCs w:val="28"/>
        </w:rPr>
        <w:t>, из них централизованные канализационные сети 29,681 км (в том числе 0,801 км бесхозяйные), дворовая канализационная сеть - 3,9179 км,                          8 канализационных насосных станций, в том числе 2 бесхозяйные), 1 сливной колодец. Сточные воды, отведенные стоки по канализационным сетям подаются на очистку на очистные сооружения города № 1, расположенные по ул. Сибиряков-Гвардейцев, находящиеся на обслуживании                                              ООО «</w:t>
      </w:r>
      <w:proofErr w:type="spellStart"/>
      <w:r w:rsidRPr="00D61E22">
        <w:rPr>
          <w:sz w:val="28"/>
          <w:szCs w:val="28"/>
        </w:rPr>
        <w:t>Водокомплекс</w:t>
      </w:r>
      <w:proofErr w:type="spellEnd"/>
      <w:r w:rsidRPr="00D61E22">
        <w:rPr>
          <w:sz w:val="28"/>
          <w:szCs w:val="28"/>
        </w:rPr>
        <w:t>».</w:t>
      </w:r>
    </w:p>
    <w:p w14:paraId="64E0DC35" w14:textId="77777777" w:rsidR="00D61E22" w:rsidRPr="00D61E22" w:rsidRDefault="00D61E22" w:rsidP="00D61E22">
      <w:pPr>
        <w:ind w:firstLine="709"/>
        <w:jc w:val="both"/>
        <w:rPr>
          <w:sz w:val="28"/>
          <w:szCs w:val="28"/>
        </w:rPr>
      </w:pPr>
      <w:r w:rsidRPr="00D61E22">
        <w:rPr>
          <w:sz w:val="28"/>
          <w:szCs w:val="28"/>
        </w:rPr>
        <w:t>На основании заключенного концессионного соглашения постановлением РЭК Кемеровской области от 27.12.2018 года № 744 «Об утверждении инвестиционной программы ООО «</w:t>
      </w:r>
      <w:proofErr w:type="spellStart"/>
      <w:r w:rsidRPr="00D61E22">
        <w:rPr>
          <w:sz w:val="28"/>
          <w:szCs w:val="28"/>
        </w:rPr>
        <w:t>Горводоканал</w:t>
      </w:r>
      <w:proofErr w:type="spellEnd"/>
      <w:r w:rsidRPr="00D61E22">
        <w:rPr>
          <w:sz w:val="28"/>
          <w:szCs w:val="28"/>
        </w:rPr>
        <w:t xml:space="preserve">» (Мариинский муниципальный район) в сфере холодного водоснабжения и водоотведения на 2018-2022 годы» для организации утверждена инвестиционная программа.  </w:t>
      </w:r>
    </w:p>
    <w:p w14:paraId="216CD85D" w14:textId="77777777" w:rsidR="00D61E22" w:rsidRPr="00D61E22" w:rsidRDefault="00D61E22" w:rsidP="00D61E22">
      <w:pPr>
        <w:ind w:firstLine="709"/>
        <w:jc w:val="both"/>
        <w:rPr>
          <w:sz w:val="28"/>
          <w:szCs w:val="28"/>
        </w:rPr>
      </w:pPr>
      <w:r w:rsidRPr="00D61E22">
        <w:rPr>
          <w:sz w:val="28"/>
          <w:szCs w:val="28"/>
        </w:rPr>
        <w:t>ООО «</w:t>
      </w:r>
      <w:proofErr w:type="spellStart"/>
      <w:r w:rsidRPr="00D61E22">
        <w:rPr>
          <w:sz w:val="28"/>
          <w:szCs w:val="28"/>
        </w:rPr>
        <w:t>Горводоканал</w:t>
      </w:r>
      <w:proofErr w:type="spellEnd"/>
      <w:r w:rsidRPr="00D61E22">
        <w:rPr>
          <w:sz w:val="28"/>
          <w:szCs w:val="28"/>
        </w:rPr>
        <w:t>» определена гарантирующей организацией на территории г. Мариинска в отдельных границах (распоряжение администрации Мариинского городского поселения от 24.06.2013 № 93-р). Распоряжением администрации Мариинского городского поселения от 11.11.2020 № 125-р ООО «</w:t>
      </w:r>
      <w:proofErr w:type="spellStart"/>
      <w:r w:rsidRPr="00D61E22">
        <w:rPr>
          <w:sz w:val="28"/>
          <w:szCs w:val="28"/>
        </w:rPr>
        <w:t>Горводоканал</w:t>
      </w:r>
      <w:proofErr w:type="spellEnd"/>
      <w:r w:rsidRPr="00D61E22">
        <w:rPr>
          <w:sz w:val="28"/>
          <w:szCs w:val="28"/>
        </w:rPr>
        <w:t xml:space="preserve">» признана гарантирующей организацией в отдельно стоящей системе водоотведения г. Мариинск, ул. </w:t>
      </w:r>
      <w:proofErr w:type="spellStart"/>
      <w:r w:rsidRPr="00D61E22">
        <w:rPr>
          <w:sz w:val="28"/>
          <w:szCs w:val="28"/>
        </w:rPr>
        <w:t>Энегельса</w:t>
      </w:r>
      <w:proofErr w:type="spellEnd"/>
      <w:r w:rsidRPr="00D61E22">
        <w:rPr>
          <w:sz w:val="28"/>
          <w:szCs w:val="28"/>
        </w:rPr>
        <w:t>, где осуществляется очистка сточных вод на очистные сооружения                            МКП ММР «Ресурс».</w:t>
      </w:r>
    </w:p>
    <w:p w14:paraId="67B52BF8" w14:textId="77777777" w:rsidR="00D61E22" w:rsidRPr="00D61E22" w:rsidRDefault="00D61E22" w:rsidP="00D61E22">
      <w:pPr>
        <w:jc w:val="both"/>
        <w:rPr>
          <w:bCs/>
          <w:sz w:val="28"/>
          <w:szCs w:val="28"/>
        </w:rPr>
      </w:pPr>
      <w:r w:rsidRPr="00D61E22">
        <w:rPr>
          <w:bCs/>
          <w:sz w:val="28"/>
          <w:szCs w:val="28"/>
        </w:rPr>
        <w:t xml:space="preserve">          В материалах тарифного дела (том 1 стр. 82-122) приложено Положение о закупках товаров, работ, услуг для нужд ООО «</w:t>
      </w:r>
      <w:proofErr w:type="spellStart"/>
      <w:r w:rsidRPr="00D61E22">
        <w:rPr>
          <w:bCs/>
          <w:sz w:val="28"/>
          <w:szCs w:val="28"/>
        </w:rPr>
        <w:t>Горводоканал</w:t>
      </w:r>
      <w:proofErr w:type="spellEnd"/>
      <w:r w:rsidRPr="00D61E22">
        <w:rPr>
          <w:bCs/>
          <w:sz w:val="28"/>
          <w:szCs w:val="28"/>
        </w:rPr>
        <w:t>» от 27.04.2020. Согласно Положению закупки осуществляются следующими способами:</w:t>
      </w:r>
    </w:p>
    <w:p w14:paraId="2C64AE2C" w14:textId="77777777" w:rsidR="00D61E22" w:rsidRPr="00D61E22" w:rsidRDefault="00D61E22" w:rsidP="00D61E22">
      <w:pPr>
        <w:jc w:val="both"/>
        <w:rPr>
          <w:bCs/>
          <w:sz w:val="28"/>
          <w:szCs w:val="28"/>
        </w:rPr>
      </w:pPr>
      <w:r w:rsidRPr="00D61E22">
        <w:rPr>
          <w:bCs/>
          <w:sz w:val="28"/>
          <w:szCs w:val="28"/>
        </w:rPr>
        <w:t xml:space="preserve">          - запрос предложений (запрос предложений в электронной форме);</w:t>
      </w:r>
    </w:p>
    <w:p w14:paraId="2D7AA919" w14:textId="77777777" w:rsidR="00D61E22" w:rsidRPr="00D61E22" w:rsidRDefault="00D61E22" w:rsidP="00D61E22">
      <w:pPr>
        <w:jc w:val="both"/>
        <w:rPr>
          <w:bCs/>
          <w:sz w:val="28"/>
          <w:szCs w:val="28"/>
        </w:rPr>
      </w:pPr>
      <w:r w:rsidRPr="00D61E22">
        <w:rPr>
          <w:bCs/>
          <w:sz w:val="28"/>
          <w:szCs w:val="28"/>
        </w:rPr>
        <w:t xml:space="preserve">          - запрос котировок (запрос котировок в электронной форме);</w:t>
      </w:r>
    </w:p>
    <w:p w14:paraId="55B5F920" w14:textId="77777777" w:rsidR="00D61E22" w:rsidRPr="00D61E22" w:rsidRDefault="00D61E22" w:rsidP="00D61E22">
      <w:pPr>
        <w:jc w:val="both"/>
        <w:rPr>
          <w:bCs/>
          <w:sz w:val="28"/>
          <w:szCs w:val="28"/>
        </w:rPr>
      </w:pPr>
      <w:r w:rsidRPr="00D61E22">
        <w:rPr>
          <w:bCs/>
          <w:sz w:val="28"/>
          <w:szCs w:val="28"/>
        </w:rPr>
        <w:t xml:space="preserve">          - аукцион (открытый аукцион, аукцион в электронной форме);</w:t>
      </w:r>
    </w:p>
    <w:p w14:paraId="412320AF" w14:textId="77777777" w:rsidR="00D61E22" w:rsidRPr="00D61E22" w:rsidRDefault="00D61E22" w:rsidP="00D61E22">
      <w:pPr>
        <w:jc w:val="both"/>
        <w:rPr>
          <w:bCs/>
          <w:sz w:val="28"/>
          <w:szCs w:val="28"/>
        </w:rPr>
      </w:pPr>
      <w:r w:rsidRPr="00D61E22">
        <w:rPr>
          <w:bCs/>
          <w:sz w:val="28"/>
          <w:szCs w:val="28"/>
        </w:rPr>
        <w:t xml:space="preserve">          - конкурс (открытый конкурс, конкурс в электронной форме).</w:t>
      </w:r>
    </w:p>
    <w:p w14:paraId="7BA9AE2A" w14:textId="77777777" w:rsidR="00D61E22" w:rsidRPr="00D61E22" w:rsidRDefault="00D61E22" w:rsidP="00D61E22">
      <w:pPr>
        <w:jc w:val="both"/>
        <w:rPr>
          <w:bCs/>
          <w:sz w:val="28"/>
          <w:szCs w:val="28"/>
        </w:rPr>
      </w:pPr>
      <w:r w:rsidRPr="00D61E22">
        <w:rPr>
          <w:bCs/>
          <w:sz w:val="28"/>
          <w:szCs w:val="28"/>
        </w:rPr>
        <w:t>Закупки планируются на основании Плана закупок, который размещается в ЕИС.</w:t>
      </w:r>
    </w:p>
    <w:p w14:paraId="378B843C" w14:textId="77777777" w:rsidR="00D61E22" w:rsidRPr="00D61E22" w:rsidRDefault="00D61E22" w:rsidP="00D61E22">
      <w:pPr>
        <w:jc w:val="both"/>
        <w:rPr>
          <w:bCs/>
          <w:sz w:val="28"/>
          <w:szCs w:val="28"/>
        </w:rPr>
      </w:pPr>
      <w:r w:rsidRPr="00D61E22">
        <w:rPr>
          <w:bCs/>
          <w:sz w:val="28"/>
          <w:szCs w:val="28"/>
        </w:rPr>
        <w:t xml:space="preserve">       Не подлежат размещению в ЕИС:</w:t>
      </w:r>
    </w:p>
    <w:p w14:paraId="7E5CB8C0" w14:textId="77777777" w:rsidR="00D61E22" w:rsidRPr="00D61E22" w:rsidRDefault="00D61E22" w:rsidP="00D61E22">
      <w:pPr>
        <w:jc w:val="both"/>
        <w:rPr>
          <w:bCs/>
          <w:sz w:val="28"/>
          <w:szCs w:val="28"/>
        </w:rPr>
      </w:pPr>
      <w:r w:rsidRPr="00D61E22">
        <w:rPr>
          <w:bCs/>
          <w:sz w:val="28"/>
          <w:szCs w:val="28"/>
        </w:rPr>
        <w:t xml:space="preserve">       - закупки товаров работ, услуг стоимость которых не превышает 100 тыс. руб., а также в случае, когда стоимость закупок товаров, работ услуг не </w:t>
      </w:r>
      <w:r w:rsidRPr="00D61E22">
        <w:rPr>
          <w:bCs/>
          <w:sz w:val="28"/>
          <w:szCs w:val="28"/>
        </w:rPr>
        <w:lastRenderedPageBreak/>
        <w:t>превышает 500 тыс. руб., если годовая выручка Заказчика за отчетный финансовый год составляет более, чем 5 млрд. руб.</w:t>
      </w:r>
    </w:p>
    <w:p w14:paraId="46289E7A" w14:textId="77777777" w:rsidR="00D61E22" w:rsidRPr="00D61E22" w:rsidRDefault="00D61E22" w:rsidP="00D61E22">
      <w:pPr>
        <w:jc w:val="both"/>
        <w:rPr>
          <w:bCs/>
          <w:sz w:val="28"/>
          <w:szCs w:val="28"/>
        </w:rPr>
      </w:pPr>
      <w:r w:rsidRPr="00D61E22">
        <w:rPr>
          <w:bCs/>
          <w:sz w:val="28"/>
          <w:szCs w:val="28"/>
        </w:rPr>
        <w:t xml:space="preserve">        - закупки услуг по привлечению во вклады;</w:t>
      </w:r>
    </w:p>
    <w:p w14:paraId="1F548A8F" w14:textId="77777777" w:rsidR="00D61E22" w:rsidRPr="00D61E22" w:rsidRDefault="00D61E22" w:rsidP="00D61E22">
      <w:pPr>
        <w:jc w:val="both"/>
        <w:rPr>
          <w:bCs/>
          <w:sz w:val="28"/>
          <w:szCs w:val="28"/>
        </w:rPr>
      </w:pPr>
      <w:r w:rsidRPr="00D61E22">
        <w:rPr>
          <w:bCs/>
          <w:sz w:val="28"/>
          <w:szCs w:val="28"/>
        </w:rPr>
        <w:t xml:space="preserve">        - закупки, связанные с заключением и исполнением договора купли-продажи, аренды(субаренды)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14:paraId="09545A6E" w14:textId="77777777" w:rsidR="00D61E22" w:rsidRPr="00D61E22" w:rsidRDefault="00D61E22" w:rsidP="00D61E22">
      <w:pPr>
        <w:jc w:val="both"/>
        <w:rPr>
          <w:bCs/>
          <w:sz w:val="28"/>
          <w:szCs w:val="28"/>
        </w:rPr>
      </w:pPr>
      <w:r w:rsidRPr="00D61E22">
        <w:rPr>
          <w:bCs/>
          <w:sz w:val="28"/>
          <w:szCs w:val="28"/>
        </w:rPr>
        <w:t xml:space="preserve">         - сведения о закупке, по которым принято решение Правительства РФ в соответствии с ч. 16 статьи 4 Федерального закона № 223-ФЗ.</w:t>
      </w:r>
    </w:p>
    <w:p w14:paraId="041DF692" w14:textId="77777777" w:rsidR="00D61E22" w:rsidRPr="00D61E22" w:rsidRDefault="00D61E22" w:rsidP="00D61E22">
      <w:pPr>
        <w:jc w:val="both"/>
        <w:rPr>
          <w:bCs/>
          <w:sz w:val="28"/>
          <w:szCs w:val="28"/>
        </w:rPr>
      </w:pPr>
      <w:r w:rsidRPr="00D61E22">
        <w:rPr>
          <w:bCs/>
          <w:sz w:val="28"/>
          <w:szCs w:val="28"/>
        </w:rPr>
        <w:t xml:space="preserve">         Закупка у единственного поставщика может осуществляться в ограниченном перечне случаев. Закупка у единственного поставщика может осуществляться путем направления предложения о заключении договора конкретному контрагенту при осуществлении закупки одноименного товара, выполнения одноименной работы, оказании одноименной услуги на сумму, не превышающую 3000,0 тыс. рублей, а также в иных случаях, указанных в Положении. </w:t>
      </w:r>
    </w:p>
    <w:p w14:paraId="0C88F2E5" w14:textId="77777777" w:rsidR="00D61E22" w:rsidRPr="00D61E22" w:rsidRDefault="00D61E22" w:rsidP="00D61E22">
      <w:pPr>
        <w:jc w:val="center"/>
        <w:rPr>
          <w:b/>
          <w:color w:val="FF0000"/>
          <w:sz w:val="32"/>
          <w:szCs w:val="32"/>
          <w:u w:val="single"/>
        </w:rPr>
      </w:pPr>
    </w:p>
    <w:p w14:paraId="7CDAE2FA" w14:textId="77777777" w:rsidR="00D61E22" w:rsidRPr="00D61E22" w:rsidRDefault="00D61E22" w:rsidP="00D61E22">
      <w:pPr>
        <w:jc w:val="center"/>
        <w:rPr>
          <w:b/>
          <w:sz w:val="32"/>
          <w:szCs w:val="32"/>
          <w:u w:val="single"/>
        </w:rPr>
      </w:pPr>
      <w:r w:rsidRPr="00D61E22">
        <w:rPr>
          <w:b/>
          <w:sz w:val="32"/>
          <w:szCs w:val="32"/>
          <w:u w:val="single"/>
        </w:rPr>
        <w:t xml:space="preserve">Анализ соответствия расчетов тарифов и формы представления предложений нормативно – методическим документам по вопросам регулирования тарифов </w:t>
      </w:r>
    </w:p>
    <w:p w14:paraId="74427BF7" w14:textId="77777777" w:rsidR="00D61E22" w:rsidRPr="00D61E22" w:rsidRDefault="00D61E22" w:rsidP="00D61E22">
      <w:pPr>
        <w:jc w:val="center"/>
        <w:rPr>
          <w:b/>
          <w:sz w:val="18"/>
          <w:szCs w:val="10"/>
          <w:u w:val="single"/>
        </w:rPr>
      </w:pPr>
    </w:p>
    <w:p w14:paraId="359AA958" w14:textId="77777777" w:rsidR="00D61E22" w:rsidRPr="00D61E22" w:rsidRDefault="00D61E22" w:rsidP="00D61E22">
      <w:pPr>
        <w:ind w:firstLine="709"/>
        <w:jc w:val="both"/>
        <w:rPr>
          <w:sz w:val="28"/>
          <w:szCs w:val="28"/>
        </w:rPr>
      </w:pPr>
      <w:r w:rsidRPr="00D61E22">
        <w:rPr>
          <w:sz w:val="28"/>
          <w:szCs w:val="28"/>
        </w:rPr>
        <w:t xml:space="preserve">Материалы организации по корректировке тарифов на 2022 год подготовлены в соответствии с требованиями Правил регулирования тарифов в сфере водоснабжения и водоотведения, утвержденных постановлением Правительства Российской Федерации от 13.05.2013 № 406                                  </w:t>
      </w:r>
      <w:proofErr w:type="gramStart"/>
      <w:r w:rsidRPr="00D61E22">
        <w:rPr>
          <w:sz w:val="28"/>
          <w:szCs w:val="28"/>
        </w:rPr>
        <w:t xml:space="preserve">   «</w:t>
      </w:r>
      <w:proofErr w:type="gramEnd"/>
      <w:r w:rsidRPr="00D61E22">
        <w:rPr>
          <w:sz w:val="28"/>
          <w:szCs w:val="28"/>
        </w:rPr>
        <w:t>О государственном регулировании тарифов в сфере водоснабжения и водоотведения» (далее – Правила). Расчетно-обосновывающие материалы представлены надлежащим образом, сшиты, пронумерованы, заверены подписью руководителя и скреплены печатью предприятия.</w:t>
      </w:r>
    </w:p>
    <w:p w14:paraId="095F5D21" w14:textId="77777777" w:rsidR="00D61E22" w:rsidRPr="00D61E22" w:rsidRDefault="00D61E22" w:rsidP="00D61E22">
      <w:pPr>
        <w:widowControl w:val="0"/>
        <w:autoSpaceDE w:val="0"/>
        <w:autoSpaceDN w:val="0"/>
        <w:adjustRightInd w:val="0"/>
        <w:ind w:firstLine="709"/>
        <w:jc w:val="both"/>
        <w:rPr>
          <w:sz w:val="28"/>
          <w:szCs w:val="28"/>
        </w:rPr>
      </w:pPr>
      <w:r w:rsidRPr="00D61E22">
        <w:rPr>
          <w:sz w:val="28"/>
          <w:szCs w:val="28"/>
        </w:rPr>
        <w:t xml:space="preserve">Следует отметить, что статья 31 Федерального закона от 07.12.2011                   № 416-ФЗ «О водоснабжении и водоотведении» </w:t>
      </w:r>
      <w:r w:rsidRPr="00D61E22">
        <w:rPr>
          <w:sz w:val="28"/>
          <w:szCs w:val="28"/>
          <w:u w:val="single"/>
        </w:rPr>
        <w:t>обязывает организации</w:t>
      </w:r>
      <w:r w:rsidRPr="00D61E22">
        <w:rPr>
          <w:sz w:val="28"/>
          <w:szCs w:val="28"/>
        </w:rPr>
        <w:t xml:space="preserve"> вести бухгалтерский учет и </w:t>
      </w:r>
      <w:r w:rsidRPr="00D61E22">
        <w:rPr>
          <w:sz w:val="28"/>
          <w:szCs w:val="28"/>
          <w:u w:val="single"/>
        </w:rPr>
        <w:t>раздельный учет расходов и доходов по регулируемым видам деятельности.</w:t>
      </w:r>
      <w:r w:rsidRPr="00D61E22">
        <w:rPr>
          <w:sz w:val="28"/>
          <w:szCs w:val="28"/>
        </w:rPr>
        <w:t xml:space="preserve"> Согласно приказу Минстроя России  от 25.01.2014                         № 22/</w:t>
      </w:r>
      <w:proofErr w:type="spellStart"/>
      <w:r w:rsidRPr="00D61E22">
        <w:rPr>
          <w:sz w:val="28"/>
          <w:szCs w:val="28"/>
        </w:rPr>
        <w:t>пр</w:t>
      </w:r>
      <w:proofErr w:type="spellEnd"/>
      <w:r w:rsidRPr="00D61E22">
        <w:rPr>
          <w:sz w:val="28"/>
          <w:szCs w:val="28"/>
        </w:rPr>
        <w:t xml:space="preserve"> «Об утверждении Порядка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 ведение раздельного учета заключается в сборе и обобщении информации о затратах организаций, осуществляющих регулируемые виды деятельности (горячее водоснабжение, холодное водоснабжение, водоотведение), на основании данных бухгалтерского и статистического учета раздельно по осуществляемым видам деятельности, централизованным системам водоснабжения и (или) водоотведения, и другим критериям.</w:t>
      </w:r>
    </w:p>
    <w:p w14:paraId="2A846B65" w14:textId="77777777" w:rsidR="00D61E22" w:rsidRPr="00D61E22" w:rsidRDefault="00D61E22" w:rsidP="00D61E22">
      <w:pPr>
        <w:ind w:firstLine="709"/>
        <w:jc w:val="both"/>
        <w:rPr>
          <w:sz w:val="28"/>
          <w:szCs w:val="28"/>
        </w:rPr>
      </w:pPr>
      <w:r w:rsidRPr="00D61E22">
        <w:rPr>
          <w:sz w:val="28"/>
          <w:szCs w:val="28"/>
        </w:rPr>
        <w:lastRenderedPageBreak/>
        <w:t xml:space="preserve">Предоставленные организацией </w:t>
      </w:r>
      <w:proofErr w:type="spellStart"/>
      <w:r w:rsidRPr="00D61E22">
        <w:rPr>
          <w:sz w:val="28"/>
          <w:szCs w:val="28"/>
        </w:rPr>
        <w:t>оборотно</w:t>
      </w:r>
      <w:proofErr w:type="spellEnd"/>
      <w:r w:rsidRPr="00D61E22">
        <w:rPr>
          <w:sz w:val="28"/>
          <w:szCs w:val="28"/>
        </w:rPr>
        <w:t xml:space="preserve">-сальдовые ведомости по счетам бухгалтерского учета соответствуют требованиям порядка ведения раздельного бухгалтерского учета по видам деятельности организаций в сфере холодного водоснабжения, водоотведения. </w:t>
      </w:r>
    </w:p>
    <w:p w14:paraId="3518C235" w14:textId="77777777" w:rsidR="00D61E22" w:rsidRPr="00D61E22" w:rsidRDefault="00D61E22" w:rsidP="00D61E22">
      <w:pPr>
        <w:ind w:firstLine="709"/>
        <w:jc w:val="center"/>
        <w:rPr>
          <w:b/>
          <w:sz w:val="32"/>
          <w:szCs w:val="32"/>
          <w:u w:val="single"/>
        </w:rPr>
      </w:pPr>
      <w:r w:rsidRPr="00D61E22">
        <w:rPr>
          <w:b/>
          <w:sz w:val="32"/>
          <w:szCs w:val="32"/>
          <w:u w:val="single"/>
        </w:rPr>
        <w:t xml:space="preserve">Оценка достоверности данных, приведенных                                        </w:t>
      </w:r>
    </w:p>
    <w:p w14:paraId="11DF2DCB" w14:textId="77777777" w:rsidR="00D61E22" w:rsidRPr="00D61E22" w:rsidRDefault="00D61E22" w:rsidP="00D61E22">
      <w:pPr>
        <w:ind w:firstLine="709"/>
        <w:jc w:val="center"/>
        <w:rPr>
          <w:b/>
          <w:sz w:val="32"/>
          <w:szCs w:val="32"/>
          <w:u w:val="single"/>
        </w:rPr>
      </w:pPr>
      <w:r w:rsidRPr="00D61E22">
        <w:rPr>
          <w:b/>
          <w:sz w:val="32"/>
          <w:szCs w:val="32"/>
          <w:u w:val="single"/>
        </w:rPr>
        <w:t xml:space="preserve">в предложениях об установлении тарифов </w:t>
      </w:r>
    </w:p>
    <w:p w14:paraId="39EC839D" w14:textId="77777777" w:rsidR="00D61E22" w:rsidRPr="00D61E22" w:rsidRDefault="00D61E22" w:rsidP="00D61E22">
      <w:pPr>
        <w:ind w:firstLine="709"/>
        <w:jc w:val="center"/>
        <w:rPr>
          <w:b/>
          <w:sz w:val="14"/>
          <w:szCs w:val="10"/>
          <w:u w:val="single"/>
        </w:rPr>
      </w:pPr>
    </w:p>
    <w:p w14:paraId="4181E0B9" w14:textId="77777777" w:rsidR="00D61E22" w:rsidRPr="00D61E22" w:rsidRDefault="00D61E22" w:rsidP="00D61E22">
      <w:pPr>
        <w:ind w:firstLine="709"/>
        <w:jc w:val="both"/>
        <w:rPr>
          <w:sz w:val="28"/>
          <w:szCs w:val="28"/>
        </w:rPr>
      </w:pPr>
      <w:r w:rsidRPr="00D61E22">
        <w:rPr>
          <w:sz w:val="28"/>
          <w:szCs w:val="28"/>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2E96E603" w14:textId="77777777" w:rsidR="00D61E22" w:rsidRPr="00D61E22" w:rsidRDefault="00D61E22" w:rsidP="00D61E22">
      <w:pPr>
        <w:ind w:firstLine="709"/>
        <w:jc w:val="both"/>
        <w:rPr>
          <w:sz w:val="28"/>
          <w:szCs w:val="28"/>
        </w:rPr>
      </w:pPr>
      <w:r w:rsidRPr="00D61E22">
        <w:rPr>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информации для определения величины экономически обоснованных расходов по регулируемым РЭК Кузбасса видам деятельности на 2022 год.</w:t>
      </w:r>
    </w:p>
    <w:p w14:paraId="6E02BB88" w14:textId="77777777" w:rsidR="00D61E22" w:rsidRPr="00D61E22" w:rsidRDefault="00D61E22" w:rsidP="00D61E22">
      <w:pPr>
        <w:ind w:firstLine="709"/>
        <w:jc w:val="both"/>
        <w:rPr>
          <w:sz w:val="28"/>
          <w:szCs w:val="28"/>
        </w:rPr>
      </w:pPr>
      <w:r w:rsidRPr="00D61E22">
        <w:rPr>
          <w:sz w:val="28"/>
          <w:szCs w:val="28"/>
        </w:rPr>
        <w:t>Экспертная оценка экономической обоснованности расходов на холодное водоснабжение, водоотведение, принимаемых для корректировки тарифов на 2022 год, производилась на основе анализа общих смет расходов в экономических элементах.</w:t>
      </w:r>
    </w:p>
    <w:p w14:paraId="79E14451" w14:textId="77777777" w:rsidR="00D61E22" w:rsidRPr="00D61E22" w:rsidRDefault="00D61E22" w:rsidP="00D61E22">
      <w:pPr>
        <w:ind w:firstLine="709"/>
        <w:jc w:val="both"/>
        <w:rPr>
          <w:sz w:val="28"/>
          <w:szCs w:val="28"/>
        </w:rPr>
      </w:pPr>
    </w:p>
    <w:p w14:paraId="5206D7A1" w14:textId="77777777" w:rsidR="00D61E22" w:rsidRPr="00D61E22" w:rsidRDefault="00D61E22" w:rsidP="00D61E22">
      <w:pPr>
        <w:jc w:val="center"/>
        <w:rPr>
          <w:b/>
          <w:sz w:val="32"/>
          <w:szCs w:val="32"/>
          <w:u w:val="single"/>
        </w:rPr>
      </w:pPr>
      <w:r w:rsidRPr="00D61E22">
        <w:rPr>
          <w:b/>
          <w:sz w:val="32"/>
          <w:szCs w:val="32"/>
          <w:u w:val="single"/>
        </w:rPr>
        <w:t>Оценка имущественного и финансового состояния организации</w:t>
      </w:r>
    </w:p>
    <w:p w14:paraId="6B8B0D3C" w14:textId="77777777" w:rsidR="00D61E22" w:rsidRPr="00D61E22" w:rsidRDefault="00D61E22" w:rsidP="00D61E22">
      <w:pPr>
        <w:jc w:val="center"/>
        <w:rPr>
          <w:b/>
          <w:sz w:val="6"/>
          <w:szCs w:val="10"/>
          <w:u w:val="single"/>
        </w:rPr>
      </w:pPr>
    </w:p>
    <w:p w14:paraId="50879727" w14:textId="77777777" w:rsidR="00D61E22" w:rsidRPr="00D61E22" w:rsidRDefault="00D61E22" w:rsidP="00D61E22">
      <w:pPr>
        <w:ind w:firstLine="709"/>
        <w:jc w:val="both"/>
        <w:rPr>
          <w:sz w:val="28"/>
          <w:szCs w:val="28"/>
        </w:rPr>
      </w:pPr>
      <w:r w:rsidRPr="00D61E22">
        <w:rPr>
          <w:sz w:val="28"/>
          <w:szCs w:val="28"/>
        </w:rPr>
        <w:t>В сферу деятельности организации входит оказание услуг водоснабжения, водоотведения.</w:t>
      </w:r>
    </w:p>
    <w:p w14:paraId="7CBEA3C8" w14:textId="77777777" w:rsidR="00D61E22" w:rsidRPr="00D61E22" w:rsidRDefault="00D61E22" w:rsidP="00D61E22">
      <w:pPr>
        <w:ind w:firstLine="709"/>
        <w:jc w:val="both"/>
        <w:rPr>
          <w:sz w:val="28"/>
          <w:szCs w:val="28"/>
        </w:rPr>
      </w:pPr>
      <w:r w:rsidRPr="00D61E22">
        <w:rPr>
          <w:sz w:val="28"/>
          <w:szCs w:val="28"/>
        </w:rPr>
        <w:t xml:space="preserve">Организация применяет упрощенную систему налогообложения. </w:t>
      </w:r>
      <w:proofErr w:type="gramStart"/>
      <w:r w:rsidRPr="00D61E22">
        <w:rPr>
          <w:sz w:val="28"/>
          <w:szCs w:val="28"/>
        </w:rPr>
        <w:t>Согласно Налоговому Кодексу</w:t>
      </w:r>
      <w:proofErr w:type="gramEnd"/>
      <w:r w:rsidRPr="00D61E22">
        <w:rPr>
          <w:sz w:val="28"/>
          <w:szCs w:val="28"/>
        </w:rPr>
        <w:t xml:space="preserve"> обороты по видам деятельности, осуществляемые с имуществом, переданным по концессионному соглашению, облагаются НДС.</w:t>
      </w:r>
    </w:p>
    <w:p w14:paraId="389E3016" w14:textId="77777777" w:rsidR="00D61E22" w:rsidRPr="00D61E22" w:rsidRDefault="00D61E22" w:rsidP="00D61E22">
      <w:pPr>
        <w:ind w:firstLine="709"/>
        <w:jc w:val="both"/>
        <w:rPr>
          <w:sz w:val="28"/>
          <w:szCs w:val="28"/>
        </w:rPr>
      </w:pPr>
      <w:r w:rsidRPr="00D61E22">
        <w:rPr>
          <w:sz w:val="28"/>
          <w:szCs w:val="28"/>
        </w:rPr>
        <w:t xml:space="preserve">Согласно отчету о финансовых результатах за 2020 год, выручка от реализации услуг составила 91309 тыс. руб., себестоимость продаж составила 89640 тыс. руб., прочие доходы 70 тыс. руб., прочие расходы 666 тыс. руб., налог на доходы -960 тыс. руб. Чистая прибыль составила -113 тыс. руб. </w:t>
      </w:r>
    </w:p>
    <w:p w14:paraId="27A77C5B" w14:textId="77777777" w:rsidR="00D61E22" w:rsidRPr="00D61E22" w:rsidRDefault="00D61E22" w:rsidP="00D61E22">
      <w:pPr>
        <w:ind w:firstLine="709"/>
        <w:jc w:val="both"/>
        <w:rPr>
          <w:sz w:val="28"/>
          <w:szCs w:val="28"/>
        </w:rPr>
      </w:pPr>
      <w:r w:rsidRPr="00D61E22">
        <w:rPr>
          <w:sz w:val="28"/>
          <w:szCs w:val="28"/>
        </w:rPr>
        <w:t>Согласно аналитической справке по счету 90.01.1 выручка в разрезе регулируемых видов деятельности начислена за 2020 год в сумме:</w:t>
      </w:r>
    </w:p>
    <w:p w14:paraId="5F5A8A05" w14:textId="77777777" w:rsidR="00D61E22" w:rsidRPr="00D61E22" w:rsidRDefault="00D61E22" w:rsidP="00D61E22">
      <w:pPr>
        <w:ind w:firstLine="709"/>
        <w:jc w:val="both"/>
        <w:rPr>
          <w:sz w:val="28"/>
          <w:szCs w:val="28"/>
        </w:rPr>
      </w:pPr>
      <w:r w:rsidRPr="00D61E22">
        <w:rPr>
          <w:sz w:val="28"/>
          <w:szCs w:val="28"/>
        </w:rPr>
        <w:t>- холодное водоснабжение 28503,45417 тыс. руб.;</w:t>
      </w:r>
    </w:p>
    <w:p w14:paraId="2F6DCF4A" w14:textId="77777777" w:rsidR="00D61E22" w:rsidRPr="00D61E22" w:rsidRDefault="00D61E22" w:rsidP="00D61E22">
      <w:pPr>
        <w:ind w:firstLine="709"/>
        <w:jc w:val="both"/>
        <w:rPr>
          <w:sz w:val="28"/>
          <w:szCs w:val="28"/>
        </w:rPr>
      </w:pPr>
      <w:r w:rsidRPr="00D61E22">
        <w:rPr>
          <w:sz w:val="28"/>
          <w:szCs w:val="28"/>
        </w:rPr>
        <w:t>- водоотведение 33125,1587 тыс. руб.;</w:t>
      </w:r>
    </w:p>
    <w:p w14:paraId="22B60BD2" w14:textId="77777777" w:rsidR="00D61E22" w:rsidRPr="00D61E22" w:rsidRDefault="00D61E22" w:rsidP="00D61E22">
      <w:pPr>
        <w:ind w:firstLine="709"/>
        <w:jc w:val="both"/>
        <w:rPr>
          <w:sz w:val="28"/>
          <w:szCs w:val="28"/>
        </w:rPr>
      </w:pPr>
      <w:r w:rsidRPr="00D61E22">
        <w:rPr>
          <w:sz w:val="28"/>
          <w:szCs w:val="28"/>
        </w:rPr>
        <w:t>-  услуга водоотведения от МКД, не присоединенных к центральному коллектору - 6701,99085 тыс. руб.</w:t>
      </w:r>
    </w:p>
    <w:p w14:paraId="3CF04B22" w14:textId="77777777" w:rsidR="00D61E22" w:rsidRPr="00D61E22" w:rsidRDefault="00D61E22" w:rsidP="00D61E22">
      <w:pPr>
        <w:ind w:firstLine="709"/>
        <w:jc w:val="both"/>
        <w:rPr>
          <w:sz w:val="28"/>
          <w:szCs w:val="28"/>
        </w:rPr>
      </w:pPr>
      <w:r w:rsidRPr="00D61E22">
        <w:rPr>
          <w:sz w:val="28"/>
          <w:szCs w:val="28"/>
        </w:rPr>
        <w:lastRenderedPageBreak/>
        <w:t>- субсидия на возмещение затрат организации, предоставляющей населению Мариинского городского поселения коммунальные услуги водоотведения (вывоз ЖБО)- 20515,47815 тыс. руб.</w:t>
      </w:r>
    </w:p>
    <w:p w14:paraId="697F3B01" w14:textId="77777777" w:rsidR="00D61E22" w:rsidRPr="00D61E22" w:rsidRDefault="00D61E22" w:rsidP="00D61E22">
      <w:pPr>
        <w:ind w:firstLine="709"/>
        <w:jc w:val="both"/>
        <w:rPr>
          <w:sz w:val="28"/>
          <w:szCs w:val="28"/>
        </w:rPr>
      </w:pPr>
      <w:r w:rsidRPr="00D61E22">
        <w:rPr>
          <w:sz w:val="28"/>
          <w:szCs w:val="28"/>
        </w:rPr>
        <w:t xml:space="preserve">Себестоимость регулируемых видов деятельности согласно </w:t>
      </w:r>
      <w:proofErr w:type="spellStart"/>
      <w:r w:rsidRPr="00D61E22">
        <w:rPr>
          <w:sz w:val="28"/>
          <w:szCs w:val="28"/>
        </w:rPr>
        <w:t>оборотно</w:t>
      </w:r>
      <w:proofErr w:type="spellEnd"/>
      <w:r w:rsidRPr="00D61E22">
        <w:rPr>
          <w:sz w:val="28"/>
          <w:szCs w:val="28"/>
        </w:rPr>
        <w:t>-сальдовой ведомости по счету 20 с налогом на доходы организаций, находящихся на УСН, составила:</w:t>
      </w:r>
    </w:p>
    <w:p w14:paraId="51078588" w14:textId="77777777" w:rsidR="00D61E22" w:rsidRPr="00D61E22" w:rsidRDefault="00D61E22" w:rsidP="00D61E22">
      <w:pPr>
        <w:ind w:firstLine="709"/>
        <w:jc w:val="both"/>
        <w:rPr>
          <w:sz w:val="28"/>
          <w:szCs w:val="28"/>
        </w:rPr>
      </w:pPr>
      <w:r w:rsidRPr="00D61E22">
        <w:rPr>
          <w:sz w:val="28"/>
          <w:szCs w:val="28"/>
        </w:rPr>
        <w:t>- холодное водоснабжение 30988,4116 тыс. руб.;</w:t>
      </w:r>
    </w:p>
    <w:p w14:paraId="289A8906" w14:textId="77777777" w:rsidR="00D61E22" w:rsidRPr="00D61E22" w:rsidRDefault="00D61E22" w:rsidP="00D61E22">
      <w:pPr>
        <w:ind w:firstLine="709"/>
        <w:jc w:val="both"/>
        <w:rPr>
          <w:sz w:val="28"/>
          <w:szCs w:val="28"/>
        </w:rPr>
      </w:pPr>
      <w:r w:rsidRPr="00D61E22">
        <w:rPr>
          <w:sz w:val="28"/>
          <w:szCs w:val="28"/>
        </w:rPr>
        <w:t>- водоотведение 32111,19736 тыс. руб.;</w:t>
      </w:r>
    </w:p>
    <w:p w14:paraId="4B87841F" w14:textId="77777777" w:rsidR="00D61E22" w:rsidRPr="00D61E22" w:rsidRDefault="00D61E22" w:rsidP="00D61E22">
      <w:pPr>
        <w:ind w:firstLine="709"/>
        <w:jc w:val="both"/>
        <w:rPr>
          <w:sz w:val="28"/>
          <w:szCs w:val="28"/>
        </w:rPr>
      </w:pPr>
      <w:r w:rsidRPr="00D61E22">
        <w:rPr>
          <w:sz w:val="28"/>
          <w:szCs w:val="28"/>
        </w:rPr>
        <w:t>-  услуга водоотведения от МКД, не присоединенных к центральному коллектору- 25921,39949 тыс. руб.</w:t>
      </w:r>
    </w:p>
    <w:p w14:paraId="28E4640B" w14:textId="77777777" w:rsidR="00D61E22" w:rsidRPr="00D61E22" w:rsidRDefault="00D61E22" w:rsidP="00D61E22">
      <w:pPr>
        <w:ind w:firstLine="709"/>
        <w:jc w:val="both"/>
        <w:rPr>
          <w:sz w:val="28"/>
          <w:szCs w:val="28"/>
        </w:rPr>
      </w:pPr>
      <w:r w:rsidRPr="00D61E22">
        <w:rPr>
          <w:sz w:val="28"/>
          <w:szCs w:val="28"/>
        </w:rPr>
        <w:t xml:space="preserve">Помимо выручки от регулируемых видов </w:t>
      </w:r>
      <w:proofErr w:type="gramStart"/>
      <w:r w:rsidRPr="00D61E22">
        <w:rPr>
          <w:sz w:val="28"/>
          <w:szCs w:val="28"/>
        </w:rPr>
        <w:t>деятельности  (</w:t>
      </w:r>
      <w:proofErr w:type="gramEnd"/>
      <w:r w:rsidRPr="00D61E22">
        <w:rPr>
          <w:sz w:val="28"/>
          <w:szCs w:val="28"/>
        </w:rPr>
        <w:t>водоснабжение, водоотведение) согласно аналитической справке по счету 90.01.1 организацией получен дополнительный доход от прочей деятельности  в сумме 334,1712   тыс. руб. (услуги по начислению и сбору платежей, опломбировка счетчика, реализация материалов, установка  водосчетчика, агентское вознаграждение и др.).</w:t>
      </w:r>
    </w:p>
    <w:p w14:paraId="5CDEB81C" w14:textId="77777777" w:rsidR="00D61E22" w:rsidRPr="00D61E22" w:rsidRDefault="00D61E22" w:rsidP="00D61E22">
      <w:pPr>
        <w:jc w:val="both"/>
        <w:rPr>
          <w:sz w:val="28"/>
          <w:szCs w:val="28"/>
        </w:rPr>
      </w:pPr>
      <w:r w:rsidRPr="00D61E22">
        <w:rPr>
          <w:sz w:val="28"/>
          <w:szCs w:val="28"/>
        </w:rPr>
        <w:t xml:space="preserve">           Выручка от услуги холодного водоснабжения  </w:t>
      </w:r>
      <w:r w:rsidRPr="00D61E22">
        <w:rPr>
          <w:kern w:val="32"/>
          <w:sz w:val="28"/>
          <w:szCs w:val="28"/>
          <w:lang w:eastAsia="en-US"/>
        </w:rPr>
        <w:t xml:space="preserve"> </w:t>
      </w:r>
      <w:r w:rsidRPr="00D61E22">
        <w:rPr>
          <w:sz w:val="28"/>
          <w:szCs w:val="28"/>
          <w:lang w:eastAsia="en-US"/>
        </w:rPr>
        <w:t>ООО «</w:t>
      </w:r>
      <w:proofErr w:type="spellStart"/>
      <w:r w:rsidRPr="00D61E22">
        <w:rPr>
          <w:sz w:val="28"/>
          <w:szCs w:val="28"/>
          <w:lang w:eastAsia="en-US"/>
        </w:rPr>
        <w:t>Горводоканал</w:t>
      </w:r>
      <w:proofErr w:type="spellEnd"/>
      <w:r w:rsidRPr="00D61E22">
        <w:rPr>
          <w:sz w:val="28"/>
          <w:szCs w:val="28"/>
          <w:lang w:eastAsia="en-US"/>
        </w:rPr>
        <w:t xml:space="preserve">» (Мариинский муниципальный округ), </w:t>
      </w:r>
      <w:r w:rsidRPr="00D61E22">
        <w:rPr>
          <w:rFonts w:eastAsia="Calibri"/>
          <w:sz w:val="28"/>
          <w:szCs w:val="28"/>
          <w:lang w:eastAsia="en-US"/>
        </w:rPr>
        <w:t xml:space="preserve">за 2020 год составила </w:t>
      </w:r>
      <w:r w:rsidRPr="00D61E22">
        <w:rPr>
          <w:sz w:val="28"/>
          <w:szCs w:val="28"/>
        </w:rPr>
        <w:t xml:space="preserve">28503,45417 </w:t>
      </w:r>
      <w:r w:rsidRPr="00D61E22">
        <w:rPr>
          <w:rFonts w:eastAsia="Calibri"/>
          <w:sz w:val="28"/>
          <w:szCs w:val="28"/>
          <w:lang w:eastAsia="en-US"/>
        </w:rPr>
        <w:t xml:space="preserve">тыс. руб. Себестоимость – </w:t>
      </w:r>
      <w:r w:rsidRPr="00D61E22">
        <w:rPr>
          <w:sz w:val="28"/>
          <w:szCs w:val="28"/>
        </w:rPr>
        <w:t xml:space="preserve">30988,4116 </w:t>
      </w:r>
      <w:r w:rsidRPr="00D61E22">
        <w:rPr>
          <w:rFonts w:eastAsia="Calibri"/>
          <w:sz w:val="28"/>
          <w:szCs w:val="28"/>
          <w:lang w:eastAsia="en-US"/>
        </w:rPr>
        <w:t>тыс. руб.  Убыток получен в размере 2484,95743 тыс. руб.</w:t>
      </w:r>
      <w:r w:rsidRPr="00D61E22">
        <w:rPr>
          <w:sz w:val="28"/>
          <w:szCs w:val="28"/>
        </w:rPr>
        <w:t xml:space="preserve"> </w:t>
      </w:r>
    </w:p>
    <w:p w14:paraId="6749FA43" w14:textId="77777777" w:rsidR="00D61E22" w:rsidRPr="00D61E22" w:rsidRDefault="00D61E22" w:rsidP="00D61E22">
      <w:pPr>
        <w:jc w:val="both"/>
        <w:rPr>
          <w:sz w:val="28"/>
          <w:szCs w:val="28"/>
        </w:rPr>
      </w:pPr>
      <w:r w:rsidRPr="00D61E22">
        <w:rPr>
          <w:sz w:val="28"/>
          <w:szCs w:val="28"/>
        </w:rPr>
        <w:t xml:space="preserve">         Выручка от услуги водоотведения </w:t>
      </w:r>
      <w:r w:rsidRPr="00D61E22">
        <w:rPr>
          <w:sz w:val="28"/>
          <w:szCs w:val="28"/>
          <w:lang w:eastAsia="en-US"/>
        </w:rPr>
        <w:t>ООО «</w:t>
      </w:r>
      <w:proofErr w:type="spellStart"/>
      <w:r w:rsidRPr="00D61E22">
        <w:rPr>
          <w:sz w:val="28"/>
          <w:szCs w:val="28"/>
          <w:lang w:eastAsia="en-US"/>
        </w:rPr>
        <w:t>Горводоканал</w:t>
      </w:r>
      <w:proofErr w:type="spellEnd"/>
      <w:r w:rsidRPr="00D61E22">
        <w:rPr>
          <w:sz w:val="28"/>
          <w:szCs w:val="28"/>
          <w:lang w:eastAsia="en-US"/>
        </w:rPr>
        <w:t xml:space="preserve">» (Мариинский муниципальный район), </w:t>
      </w:r>
      <w:r w:rsidRPr="00D61E22">
        <w:rPr>
          <w:rFonts w:eastAsia="Calibri"/>
          <w:sz w:val="28"/>
          <w:szCs w:val="28"/>
          <w:lang w:eastAsia="en-US"/>
        </w:rPr>
        <w:t xml:space="preserve">за 2020 год составила </w:t>
      </w:r>
      <w:r w:rsidRPr="00D61E22">
        <w:rPr>
          <w:sz w:val="28"/>
          <w:szCs w:val="28"/>
        </w:rPr>
        <w:t xml:space="preserve">33125,1587 </w:t>
      </w:r>
      <w:r w:rsidRPr="00D61E22">
        <w:rPr>
          <w:rFonts w:eastAsia="Calibri"/>
          <w:sz w:val="28"/>
          <w:szCs w:val="28"/>
          <w:lang w:eastAsia="en-US"/>
        </w:rPr>
        <w:t xml:space="preserve">тыс. руб. Себестоимость – </w:t>
      </w:r>
      <w:r w:rsidRPr="00D61E22">
        <w:rPr>
          <w:sz w:val="28"/>
          <w:szCs w:val="28"/>
        </w:rPr>
        <w:t xml:space="preserve">32111,19736 </w:t>
      </w:r>
      <w:r w:rsidRPr="00D61E22">
        <w:rPr>
          <w:rFonts w:eastAsia="Calibri"/>
          <w:sz w:val="28"/>
          <w:szCs w:val="28"/>
          <w:lang w:eastAsia="en-US"/>
        </w:rPr>
        <w:t>тыс. руб.  Прибыль получена в размере                      1013,96134 тыс. руб.</w:t>
      </w:r>
    </w:p>
    <w:p w14:paraId="1C12D25B" w14:textId="77777777" w:rsidR="00D61E22" w:rsidRPr="00D61E22" w:rsidRDefault="00D61E22" w:rsidP="00D61E22">
      <w:pPr>
        <w:ind w:firstLine="709"/>
        <w:jc w:val="both"/>
        <w:rPr>
          <w:sz w:val="28"/>
          <w:szCs w:val="28"/>
        </w:rPr>
      </w:pPr>
      <w:r w:rsidRPr="00D61E22">
        <w:rPr>
          <w:sz w:val="28"/>
          <w:szCs w:val="28"/>
        </w:rPr>
        <w:t>Согласно приказу № 20/1 от 03.06.2019 «О внесении изменений в приказ № 43 от 19.11.2018» при выполнении прочих работ общепроизводственные (</w:t>
      </w:r>
      <w:proofErr w:type="spellStart"/>
      <w:r w:rsidRPr="00D61E22">
        <w:rPr>
          <w:sz w:val="28"/>
          <w:szCs w:val="28"/>
        </w:rPr>
        <w:t>общеэксплуатационные</w:t>
      </w:r>
      <w:proofErr w:type="spellEnd"/>
      <w:r w:rsidRPr="00D61E22">
        <w:rPr>
          <w:sz w:val="28"/>
          <w:szCs w:val="28"/>
        </w:rPr>
        <w:t>) расходы в объеме затрат составляют от 10 до 25%. Общепроизводственные (</w:t>
      </w:r>
      <w:proofErr w:type="spellStart"/>
      <w:r w:rsidRPr="00D61E22">
        <w:rPr>
          <w:sz w:val="28"/>
          <w:szCs w:val="28"/>
        </w:rPr>
        <w:t>общеэксплуатационные</w:t>
      </w:r>
      <w:proofErr w:type="spellEnd"/>
      <w:r w:rsidRPr="00D61E22">
        <w:rPr>
          <w:sz w:val="28"/>
          <w:szCs w:val="28"/>
        </w:rPr>
        <w:t>) расходы распределяются между участками водоснабжения и водоотведения пропорционально начисленной заработной плате основного производства. В дальнейшем общепроизводственные (</w:t>
      </w:r>
      <w:proofErr w:type="spellStart"/>
      <w:r w:rsidRPr="00D61E22">
        <w:rPr>
          <w:sz w:val="28"/>
          <w:szCs w:val="28"/>
        </w:rPr>
        <w:t>общеэксплуатационные</w:t>
      </w:r>
      <w:proofErr w:type="spellEnd"/>
      <w:r w:rsidRPr="00D61E22">
        <w:rPr>
          <w:sz w:val="28"/>
          <w:szCs w:val="28"/>
        </w:rPr>
        <w:t>) расходы между 2-мя участками водоотведения распределяются следующим образом: в размере 48% на участок транспортирование сточных вод (технологически присоединенных к централизованной системе) и 52% на участок -вывоз ЖБО (технологически не присоединенных к централизованной системе).</w:t>
      </w:r>
    </w:p>
    <w:p w14:paraId="191CA3C2" w14:textId="77777777" w:rsidR="00D61E22" w:rsidRPr="00D61E22" w:rsidRDefault="00D61E22" w:rsidP="00D61E22">
      <w:pPr>
        <w:ind w:firstLine="709"/>
        <w:jc w:val="both"/>
        <w:rPr>
          <w:sz w:val="28"/>
          <w:szCs w:val="28"/>
        </w:rPr>
      </w:pPr>
      <w:r w:rsidRPr="00D61E22">
        <w:rPr>
          <w:sz w:val="28"/>
          <w:szCs w:val="28"/>
        </w:rPr>
        <w:t>Объект КС принимается концессионером к учету на забалансовом счете 012 «Объекты КС».</w:t>
      </w:r>
    </w:p>
    <w:p w14:paraId="7AC313E1" w14:textId="77777777" w:rsidR="00D61E22" w:rsidRPr="00D61E22" w:rsidRDefault="00D61E22" w:rsidP="00D61E22">
      <w:pPr>
        <w:ind w:firstLine="709"/>
        <w:jc w:val="both"/>
        <w:rPr>
          <w:b/>
          <w:bCs/>
          <w:i/>
          <w:iCs/>
          <w:sz w:val="28"/>
          <w:szCs w:val="28"/>
        </w:rPr>
      </w:pPr>
      <w:r w:rsidRPr="00D61E22">
        <w:rPr>
          <w:sz w:val="28"/>
          <w:szCs w:val="28"/>
        </w:rPr>
        <w:t xml:space="preserve">В качестве подтверждения расходов за 2020 год организацией представлены счет-фактуры на приобретение материальных ресурсов, договоры на оказание услуг, </w:t>
      </w:r>
      <w:proofErr w:type="spellStart"/>
      <w:r w:rsidRPr="00D61E22">
        <w:rPr>
          <w:sz w:val="28"/>
          <w:szCs w:val="28"/>
        </w:rPr>
        <w:t>оборотно</w:t>
      </w:r>
      <w:proofErr w:type="spellEnd"/>
      <w:r w:rsidRPr="00D61E22">
        <w:rPr>
          <w:sz w:val="28"/>
          <w:szCs w:val="28"/>
        </w:rPr>
        <w:t xml:space="preserve">-сальдовые ведомости, статистическая форма 22-ЖКХ,  форма 1-канализация, 1-водопровод, данные первичного учета и отчетности акты о списании,  налоговые декларации по уплате  налогов и др.). </w:t>
      </w:r>
    </w:p>
    <w:p w14:paraId="28DE86BE" w14:textId="77777777" w:rsidR="00D61E22" w:rsidRPr="00D61E22" w:rsidRDefault="00D61E22" w:rsidP="00D61E22">
      <w:pPr>
        <w:ind w:firstLine="709"/>
        <w:jc w:val="both"/>
        <w:rPr>
          <w:sz w:val="28"/>
          <w:szCs w:val="28"/>
        </w:rPr>
      </w:pPr>
      <w:r w:rsidRPr="00D61E22">
        <w:rPr>
          <w:rFonts w:eastAsia="Calibri"/>
          <w:sz w:val="28"/>
          <w:szCs w:val="28"/>
          <w:lang w:eastAsia="en-US"/>
        </w:rPr>
        <w:t xml:space="preserve">Сравнительный анализ динамики необходимой валовой выручки, в том числе расходов по отдельным статьям (группам расходов), прибыли </w:t>
      </w:r>
      <w:r w:rsidRPr="00D61E22">
        <w:rPr>
          <w:rFonts w:eastAsia="Calibri"/>
          <w:sz w:val="28"/>
          <w:szCs w:val="28"/>
          <w:lang w:eastAsia="en-US"/>
        </w:rPr>
        <w:lastRenderedPageBreak/>
        <w:t xml:space="preserve">регулируемой организации и их величины по отношению к предыдущим периодам регулирования представлен в приложении в формате </w:t>
      </w:r>
      <w:r w:rsidRPr="00D61E22">
        <w:rPr>
          <w:sz w:val="28"/>
          <w:szCs w:val="28"/>
        </w:rPr>
        <w:t xml:space="preserve">шаблона </w:t>
      </w:r>
      <w:r w:rsidRPr="00D61E22">
        <w:rPr>
          <w:sz w:val="28"/>
          <w:szCs w:val="28"/>
          <w:lang w:val="en-US"/>
        </w:rPr>
        <w:t>CALC</w:t>
      </w:r>
      <w:r w:rsidRPr="00D61E22">
        <w:rPr>
          <w:sz w:val="28"/>
          <w:szCs w:val="28"/>
        </w:rPr>
        <w:t>.</w:t>
      </w:r>
      <w:r w:rsidRPr="00D61E22">
        <w:rPr>
          <w:sz w:val="28"/>
          <w:szCs w:val="28"/>
          <w:lang w:val="en-US"/>
        </w:rPr>
        <w:t>TARIFF</w:t>
      </w:r>
      <w:r w:rsidRPr="00D61E22">
        <w:rPr>
          <w:sz w:val="28"/>
          <w:szCs w:val="28"/>
        </w:rPr>
        <w:t>.</w:t>
      </w:r>
      <w:r w:rsidRPr="00D61E22">
        <w:rPr>
          <w:sz w:val="28"/>
          <w:szCs w:val="28"/>
          <w:lang w:val="en-US"/>
        </w:rPr>
        <w:t>VODA</w:t>
      </w:r>
      <w:r w:rsidRPr="00D61E22">
        <w:rPr>
          <w:sz w:val="28"/>
          <w:szCs w:val="28"/>
        </w:rPr>
        <w:t>.6.42.</w:t>
      </w:r>
    </w:p>
    <w:p w14:paraId="7BE3DEFE" w14:textId="77777777" w:rsidR="00D61E22" w:rsidRPr="00D61E22" w:rsidRDefault="00D61E22" w:rsidP="00D61E22">
      <w:pPr>
        <w:jc w:val="center"/>
        <w:rPr>
          <w:b/>
          <w:sz w:val="32"/>
          <w:szCs w:val="32"/>
          <w:u w:val="single"/>
        </w:rPr>
      </w:pPr>
      <w:r w:rsidRPr="00D61E22">
        <w:rPr>
          <w:b/>
          <w:sz w:val="32"/>
          <w:szCs w:val="32"/>
          <w:u w:val="single"/>
        </w:rPr>
        <w:t>Корректировка необходимой валовой выручки</w:t>
      </w:r>
    </w:p>
    <w:p w14:paraId="6FEEAA69" w14:textId="77777777" w:rsidR="00D61E22" w:rsidRPr="00D61E22" w:rsidRDefault="00D61E22" w:rsidP="00D61E22">
      <w:pPr>
        <w:jc w:val="center"/>
        <w:rPr>
          <w:b/>
          <w:sz w:val="32"/>
          <w:szCs w:val="32"/>
          <w:u w:val="single"/>
        </w:rPr>
      </w:pPr>
      <w:r w:rsidRPr="00D61E22">
        <w:rPr>
          <w:b/>
          <w:sz w:val="32"/>
          <w:szCs w:val="32"/>
          <w:u w:val="single"/>
        </w:rPr>
        <w:t xml:space="preserve">и установленных тарифов </w:t>
      </w:r>
    </w:p>
    <w:p w14:paraId="320C6CF7" w14:textId="77777777" w:rsidR="00D61E22" w:rsidRPr="00D61E22" w:rsidRDefault="00D61E22" w:rsidP="00D61E22">
      <w:pPr>
        <w:jc w:val="center"/>
        <w:rPr>
          <w:b/>
          <w:sz w:val="32"/>
          <w:szCs w:val="32"/>
          <w:u w:val="single"/>
        </w:rPr>
      </w:pPr>
    </w:p>
    <w:p w14:paraId="21BD0C16" w14:textId="77777777" w:rsidR="00D61E22" w:rsidRPr="00D61E22" w:rsidRDefault="00D61E22" w:rsidP="00D61E22">
      <w:pPr>
        <w:tabs>
          <w:tab w:val="left" w:pos="284"/>
        </w:tabs>
        <w:ind w:firstLine="709"/>
        <w:jc w:val="both"/>
        <w:rPr>
          <w:sz w:val="28"/>
          <w:szCs w:val="28"/>
        </w:rPr>
      </w:pPr>
      <w:r w:rsidRPr="00D61E22">
        <w:rPr>
          <w:sz w:val="28"/>
          <w:szCs w:val="28"/>
        </w:rPr>
        <w:t xml:space="preserve"> Организацией заявлена сумма корректировки необходимой валовой выручки водоснабжение 8114,57 тыс. руб., водоотведение 14288,25 тыс. руб.  Размер тарифа на водоснабжение предложен на уровне -30,08 руб./м3 без НДС, на водоотведение предложен на уровне 92,23 руб./м3 без НДС, на период с 01.01.2022 по 31.12.2022.</w:t>
      </w:r>
    </w:p>
    <w:p w14:paraId="6C855EFD" w14:textId="77777777" w:rsidR="00D61E22" w:rsidRPr="00D61E22" w:rsidRDefault="00D61E22" w:rsidP="00D61E22">
      <w:pPr>
        <w:tabs>
          <w:tab w:val="left" w:pos="284"/>
        </w:tabs>
        <w:ind w:firstLine="709"/>
        <w:jc w:val="both"/>
        <w:rPr>
          <w:sz w:val="28"/>
          <w:szCs w:val="28"/>
        </w:rPr>
      </w:pPr>
      <w:r w:rsidRPr="00D61E22">
        <w:rPr>
          <w:sz w:val="28"/>
          <w:szCs w:val="28"/>
        </w:rPr>
        <w:t xml:space="preserve">Согласно пункту 80 Основ ценообразования в сфере водоснабжения                    и водоотведения, утвержденных постановлением Правительства РФ                                от 13.05.2013 № 406 «О государственном регулировании тарифов в сфере водоснабжения и водоотведения» (далее – Основы ценообразования), необходимая валовая выручка регулируемой организации и тарифы, установленные с применением метода индексации, ежегодно корректируются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 (с учетом положений пункта 78 </w:t>
      </w:r>
      <w:r w:rsidRPr="00D61E22">
        <w:rPr>
          <w:sz w:val="28"/>
          <w:szCs w:val="28"/>
        </w:rPr>
        <w:softHyphen/>
        <w:t>величина нормативной прибыли может быть изменена в случае утверждения в установленном порядке новой инвестиционной программы регулируемой организации (принятия в установленном порядке решения о корректировке инвестиционной программы регулируемой организации). Указанные изменения учитываются органом регулирования тарифов при установлении (корректировке) тарифов начиная со следующего периода регулирования (следующего года долгосрочного периода регулирования).</w:t>
      </w:r>
    </w:p>
    <w:p w14:paraId="5399F630" w14:textId="77777777" w:rsidR="00D61E22" w:rsidRPr="00D61E22" w:rsidRDefault="00D61E22" w:rsidP="00D61E22">
      <w:pPr>
        <w:tabs>
          <w:tab w:val="left" w:pos="284"/>
        </w:tabs>
        <w:ind w:firstLine="709"/>
        <w:jc w:val="both"/>
        <w:rPr>
          <w:sz w:val="28"/>
          <w:szCs w:val="28"/>
        </w:rPr>
      </w:pPr>
      <w:r w:rsidRPr="00D61E22">
        <w:rPr>
          <w:sz w:val="28"/>
          <w:szCs w:val="28"/>
        </w:rPr>
        <w:t xml:space="preserve">К долгосрочным параметрам регулирования тарифов, определяемым на долгосрочный период регулирования при установлении тарифов с использованием метода индексации, относятся: базовый уровень операционных расходов, индекс эффективности операционных расходов, нормативный уровень прибыли, показатели энергосбережения и энергетической эффективности (уровень потерь воды, удельный расход электрической энергии).  </w:t>
      </w:r>
    </w:p>
    <w:p w14:paraId="54866707" w14:textId="77777777" w:rsidR="00D61E22" w:rsidRPr="00D61E22" w:rsidRDefault="00D61E22" w:rsidP="00D61E22">
      <w:pPr>
        <w:widowControl w:val="0"/>
        <w:autoSpaceDE w:val="0"/>
        <w:autoSpaceDN w:val="0"/>
        <w:jc w:val="both"/>
        <w:rPr>
          <w:bCs/>
          <w:sz w:val="28"/>
          <w:szCs w:val="28"/>
        </w:rPr>
      </w:pPr>
      <w:r w:rsidRPr="00D61E22">
        <w:rPr>
          <w:bCs/>
          <w:sz w:val="28"/>
          <w:szCs w:val="28"/>
        </w:rPr>
        <w:t xml:space="preserve">         Постановлением РЭК Кемеровской области от 27.12.2018 №745 «Об установлении долгосрочных параметров регулирования тарифов в сфере холодного водоснабжения, водоотведения ООО «</w:t>
      </w:r>
      <w:proofErr w:type="spellStart"/>
      <w:r w:rsidRPr="00D61E22">
        <w:rPr>
          <w:bCs/>
          <w:sz w:val="28"/>
          <w:szCs w:val="28"/>
        </w:rPr>
        <w:t>Горводоканал</w:t>
      </w:r>
      <w:proofErr w:type="spellEnd"/>
      <w:r w:rsidRPr="00D61E22">
        <w:rPr>
          <w:bCs/>
          <w:sz w:val="28"/>
          <w:szCs w:val="28"/>
        </w:rPr>
        <w:t>» (Мариинский муниципальный район) установлены долгосрочные параметры регулирования тарифов на 2018-2022 годы.</w:t>
      </w:r>
    </w:p>
    <w:p w14:paraId="432B5E58" w14:textId="77777777" w:rsidR="00D61E22" w:rsidRPr="00D61E22" w:rsidRDefault="00D61E22" w:rsidP="00D61E22">
      <w:pPr>
        <w:jc w:val="both"/>
        <w:rPr>
          <w:kern w:val="32"/>
          <w:sz w:val="28"/>
          <w:szCs w:val="28"/>
        </w:rPr>
      </w:pPr>
      <w:r w:rsidRPr="00D61E22">
        <w:rPr>
          <w:sz w:val="28"/>
          <w:szCs w:val="28"/>
        </w:rPr>
        <w:t xml:space="preserve">        Постановлением РЭК Кемеровской области от 27.12.2018 № 746 «</w:t>
      </w:r>
      <w:r w:rsidRPr="00D61E22">
        <w:rPr>
          <w:kern w:val="32"/>
          <w:sz w:val="28"/>
          <w:szCs w:val="28"/>
        </w:rPr>
        <w:t xml:space="preserve">Об утверждении производственной программы в сфере холодного водоснабжения, водоотведения и об установлении тарифов на питьевую воду, водоотведение </w:t>
      </w:r>
      <w:r w:rsidRPr="00D61E22">
        <w:rPr>
          <w:sz w:val="28"/>
          <w:szCs w:val="28"/>
        </w:rPr>
        <w:t>ООО «</w:t>
      </w:r>
      <w:proofErr w:type="spellStart"/>
      <w:r w:rsidRPr="00D61E22">
        <w:rPr>
          <w:sz w:val="28"/>
          <w:szCs w:val="28"/>
        </w:rPr>
        <w:t>Горводоканал</w:t>
      </w:r>
      <w:proofErr w:type="spellEnd"/>
      <w:r w:rsidRPr="00D61E22">
        <w:rPr>
          <w:sz w:val="28"/>
          <w:szCs w:val="28"/>
        </w:rPr>
        <w:t>» (Мариинский муниципальный район)»:</w:t>
      </w:r>
    </w:p>
    <w:p w14:paraId="71CF37E6" w14:textId="77777777" w:rsidR="00D61E22" w:rsidRPr="00D61E22" w:rsidRDefault="00D61E22" w:rsidP="00D61E22">
      <w:pPr>
        <w:tabs>
          <w:tab w:val="left" w:pos="3052"/>
        </w:tabs>
        <w:jc w:val="both"/>
        <w:rPr>
          <w:szCs w:val="20"/>
        </w:rPr>
      </w:pPr>
      <w:r w:rsidRPr="00D61E22">
        <w:rPr>
          <w:sz w:val="28"/>
          <w:szCs w:val="28"/>
        </w:rPr>
        <w:lastRenderedPageBreak/>
        <w:t xml:space="preserve">          утверждена производственная программа в сфере холодного водоснабжения питьевой водой, водоотведения на период с 28.12.2018 по 31.12.2022;</w:t>
      </w:r>
    </w:p>
    <w:p w14:paraId="35A05BE8" w14:textId="77777777" w:rsidR="00D61E22" w:rsidRPr="00D61E22" w:rsidRDefault="00D61E22" w:rsidP="00D61E22">
      <w:pPr>
        <w:tabs>
          <w:tab w:val="left" w:pos="3052"/>
        </w:tabs>
        <w:jc w:val="both"/>
        <w:rPr>
          <w:color w:val="FF0000"/>
          <w:sz w:val="28"/>
          <w:szCs w:val="28"/>
        </w:rPr>
      </w:pPr>
      <w:r w:rsidRPr="00D61E22">
        <w:rPr>
          <w:sz w:val="28"/>
          <w:szCs w:val="28"/>
        </w:rPr>
        <w:t xml:space="preserve">          установлены </w:t>
      </w:r>
      <w:proofErr w:type="spellStart"/>
      <w:r w:rsidRPr="00D61E22">
        <w:rPr>
          <w:sz w:val="28"/>
          <w:szCs w:val="28"/>
        </w:rPr>
        <w:t>одноставочные</w:t>
      </w:r>
      <w:proofErr w:type="spellEnd"/>
      <w:r w:rsidRPr="00D61E22">
        <w:rPr>
          <w:sz w:val="28"/>
          <w:szCs w:val="28"/>
        </w:rPr>
        <w:t xml:space="preserve"> тарифы на питьевую </w:t>
      </w:r>
      <w:proofErr w:type="gramStart"/>
      <w:r w:rsidRPr="00D61E22">
        <w:rPr>
          <w:sz w:val="28"/>
          <w:szCs w:val="28"/>
        </w:rPr>
        <w:t>воду,  водоотведение</w:t>
      </w:r>
      <w:proofErr w:type="gramEnd"/>
      <w:r w:rsidRPr="00D61E22">
        <w:rPr>
          <w:sz w:val="28"/>
          <w:szCs w:val="28"/>
        </w:rPr>
        <w:t xml:space="preserve">  на период с 28.12.2018 по 31.12.2022 с применением метода индексации</w:t>
      </w:r>
      <w:r w:rsidRPr="00D61E22">
        <w:rPr>
          <w:color w:val="FF0000"/>
          <w:sz w:val="28"/>
          <w:szCs w:val="28"/>
        </w:rPr>
        <w:t xml:space="preserve">. </w:t>
      </w:r>
    </w:p>
    <w:p w14:paraId="63F295BE" w14:textId="77777777" w:rsidR="00D61E22" w:rsidRPr="00D61E22" w:rsidRDefault="00D61E22" w:rsidP="00D61E22">
      <w:pPr>
        <w:jc w:val="center"/>
        <w:rPr>
          <w:b/>
          <w:color w:val="FF0000"/>
          <w:sz w:val="8"/>
          <w:szCs w:val="28"/>
        </w:rPr>
      </w:pPr>
    </w:p>
    <w:p w14:paraId="6C677848" w14:textId="77777777" w:rsidR="00D61E22" w:rsidRPr="00D61E22" w:rsidRDefault="00D61E22" w:rsidP="00D61E22">
      <w:pPr>
        <w:jc w:val="center"/>
        <w:rPr>
          <w:b/>
          <w:sz w:val="28"/>
          <w:szCs w:val="28"/>
        </w:rPr>
      </w:pPr>
      <w:r w:rsidRPr="00D61E22">
        <w:rPr>
          <w:b/>
          <w:sz w:val="28"/>
          <w:szCs w:val="28"/>
        </w:rPr>
        <w:t>Долгосрочные параметры</w:t>
      </w:r>
    </w:p>
    <w:p w14:paraId="587E4F53" w14:textId="77777777" w:rsidR="00D61E22" w:rsidRPr="00D61E22" w:rsidRDefault="00D61E22" w:rsidP="00D61E22">
      <w:pPr>
        <w:jc w:val="center"/>
        <w:rPr>
          <w:b/>
          <w:sz w:val="28"/>
          <w:szCs w:val="28"/>
        </w:rPr>
      </w:pPr>
      <w:r w:rsidRPr="00D61E22">
        <w:rPr>
          <w:b/>
          <w:sz w:val="28"/>
          <w:szCs w:val="28"/>
        </w:rPr>
        <w:t xml:space="preserve"> регулирования тарифов на водоснабжение, водоотведение                          </w:t>
      </w:r>
      <w:r w:rsidRPr="00D61E22">
        <w:rPr>
          <w:b/>
          <w:bCs/>
          <w:sz w:val="28"/>
          <w:szCs w:val="28"/>
        </w:rPr>
        <w:t>О</w:t>
      </w:r>
      <w:r w:rsidRPr="00D61E22">
        <w:rPr>
          <w:b/>
          <w:sz w:val="28"/>
          <w:szCs w:val="28"/>
        </w:rPr>
        <w:t>ОО «</w:t>
      </w:r>
      <w:proofErr w:type="spellStart"/>
      <w:r w:rsidRPr="00D61E22">
        <w:rPr>
          <w:b/>
          <w:bCs/>
          <w:kern w:val="32"/>
          <w:sz w:val="28"/>
          <w:szCs w:val="28"/>
        </w:rPr>
        <w:t>Горводоканал</w:t>
      </w:r>
      <w:proofErr w:type="spellEnd"/>
      <w:r w:rsidRPr="00D61E22">
        <w:rPr>
          <w:b/>
          <w:bCs/>
          <w:kern w:val="32"/>
          <w:sz w:val="28"/>
          <w:szCs w:val="28"/>
        </w:rPr>
        <w:t>» (Мариинский муниципальный округ)</w:t>
      </w:r>
      <w:r w:rsidRPr="00D61E22">
        <w:rPr>
          <w:bCs/>
          <w:kern w:val="32"/>
          <w:sz w:val="28"/>
          <w:szCs w:val="28"/>
        </w:rPr>
        <w:t xml:space="preserve"> </w:t>
      </w:r>
      <w:r w:rsidRPr="00D61E22">
        <w:rPr>
          <w:b/>
          <w:sz w:val="28"/>
          <w:szCs w:val="28"/>
        </w:rPr>
        <w:t>на период     с 28.12.2018 по 31.12.2022</w:t>
      </w:r>
    </w:p>
    <w:p w14:paraId="00B61606" w14:textId="77777777" w:rsidR="00D61E22" w:rsidRPr="00D61E22" w:rsidRDefault="00D61E22" w:rsidP="00D61E22">
      <w:pPr>
        <w:jc w:val="center"/>
        <w:rPr>
          <w:b/>
          <w:sz w:val="32"/>
          <w:szCs w:val="28"/>
          <w:lang w:eastAsia="en-US"/>
        </w:rPr>
      </w:pPr>
    </w:p>
    <w:tbl>
      <w:tblPr>
        <w:tblW w:w="1117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40"/>
        <w:gridCol w:w="850"/>
        <w:gridCol w:w="1843"/>
        <w:gridCol w:w="1843"/>
        <w:gridCol w:w="1701"/>
        <w:gridCol w:w="2126"/>
      </w:tblGrid>
      <w:tr w:rsidR="00D61E22" w:rsidRPr="00D61E22" w14:paraId="18C7569F" w14:textId="77777777" w:rsidTr="001E76DA">
        <w:trPr>
          <w:trHeight w:val="922"/>
        </w:trPr>
        <w:tc>
          <w:tcPr>
            <w:tcW w:w="567" w:type="dxa"/>
            <w:vMerge w:val="restart"/>
            <w:shd w:val="clear" w:color="auto" w:fill="auto"/>
            <w:vAlign w:val="center"/>
          </w:tcPr>
          <w:p w14:paraId="647782C0" w14:textId="77777777" w:rsidR="00D61E22" w:rsidRPr="00D61E22" w:rsidRDefault="00D61E22" w:rsidP="00D61E22">
            <w:pPr>
              <w:tabs>
                <w:tab w:val="left" w:pos="0"/>
              </w:tabs>
              <w:jc w:val="center"/>
            </w:pPr>
            <w:r w:rsidRPr="00D61E22">
              <w:t>№ п/п</w:t>
            </w:r>
          </w:p>
        </w:tc>
        <w:tc>
          <w:tcPr>
            <w:tcW w:w="2240" w:type="dxa"/>
            <w:vMerge w:val="restart"/>
            <w:shd w:val="clear" w:color="auto" w:fill="auto"/>
            <w:vAlign w:val="center"/>
          </w:tcPr>
          <w:p w14:paraId="57DFDDC9" w14:textId="77777777" w:rsidR="00D61E22" w:rsidRPr="00D61E22" w:rsidRDefault="00D61E22" w:rsidP="00D61E22">
            <w:pPr>
              <w:tabs>
                <w:tab w:val="left" w:pos="0"/>
              </w:tabs>
              <w:jc w:val="center"/>
            </w:pPr>
            <w:r w:rsidRPr="00D61E22">
              <w:t>Наименование услуг</w:t>
            </w:r>
          </w:p>
        </w:tc>
        <w:tc>
          <w:tcPr>
            <w:tcW w:w="850" w:type="dxa"/>
            <w:vMerge w:val="restart"/>
            <w:shd w:val="clear" w:color="auto" w:fill="auto"/>
            <w:vAlign w:val="center"/>
          </w:tcPr>
          <w:p w14:paraId="424C4BC0" w14:textId="77777777" w:rsidR="00D61E22" w:rsidRPr="00D61E22" w:rsidRDefault="00D61E22" w:rsidP="00D61E22">
            <w:pPr>
              <w:tabs>
                <w:tab w:val="left" w:pos="0"/>
              </w:tabs>
              <w:jc w:val="center"/>
            </w:pPr>
            <w:r w:rsidRPr="00D61E22">
              <w:t>Годы</w:t>
            </w:r>
          </w:p>
        </w:tc>
        <w:tc>
          <w:tcPr>
            <w:tcW w:w="1843" w:type="dxa"/>
            <w:vMerge w:val="restart"/>
            <w:shd w:val="clear" w:color="auto" w:fill="auto"/>
            <w:vAlign w:val="center"/>
          </w:tcPr>
          <w:p w14:paraId="0402D587" w14:textId="77777777" w:rsidR="00D61E22" w:rsidRPr="00D61E22" w:rsidRDefault="00D61E22" w:rsidP="00D61E22">
            <w:pPr>
              <w:tabs>
                <w:tab w:val="left" w:pos="0"/>
              </w:tabs>
              <w:jc w:val="center"/>
            </w:pPr>
            <w:r w:rsidRPr="00D61E22">
              <w:t>Базовый уровень операционных расходов,</w:t>
            </w:r>
          </w:p>
          <w:p w14:paraId="7BC6482C" w14:textId="77777777" w:rsidR="00D61E22" w:rsidRPr="00D61E22" w:rsidRDefault="00D61E22" w:rsidP="00D61E22">
            <w:pPr>
              <w:tabs>
                <w:tab w:val="left" w:pos="0"/>
              </w:tabs>
              <w:jc w:val="center"/>
            </w:pPr>
            <w:r w:rsidRPr="00D61E22">
              <w:t>тыс. руб.</w:t>
            </w:r>
          </w:p>
        </w:tc>
        <w:tc>
          <w:tcPr>
            <w:tcW w:w="1843" w:type="dxa"/>
            <w:vMerge w:val="restart"/>
            <w:shd w:val="clear" w:color="auto" w:fill="auto"/>
            <w:vAlign w:val="center"/>
          </w:tcPr>
          <w:p w14:paraId="00CBBFAB" w14:textId="77777777" w:rsidR="00D61E22" w:rsidRPr="00D61E22" w:rsidRDefault="00D61E22" w:rsidP="00D61E22">
            <w:pPr>
              <w:tabs>
                <w:tab w:val="left" w:pos="0"/>
              </w:tabs>
              <w:jc w:val="center"/>
            </w:pPr>
            <w:r w:rsidRPr="00D61E22">
              <w:t>Индекс эффективности операционных расходов, %</w:t>
            </w:r>
          </w:p>
        </w:tc>
        <w:tc>
          <w:tcPr>
            <w:tcW w:w="1701" w:type="dxa"/>
            <w:vMerge w:val="restart"/>
            <w:shd w:val="clear" w:color="auto" w:fill="auto"/>
            <w:vAlign w:val="center"/>
          </w:tcPr>
          <w:p w14:paraId="2384A404" w14:textId="77777777" w:rsidR="00D61E22" w:rsidRPr="00D61E22" w:rsidRDefault="00D61E22" w:rsidP="00D61E22">
            <w:pPr>
              <w:tabs>
                <w:tab w:val="left" w:pos="0"/>
              </w:tabs>
              <w:jc w:val="center"/>
            </w:pPr>
            <w:r w:rsidRPr="00D61E22">
              <w:t>Нормативный уровень прибыли, %</w:t>
            </w:r>
          </w:p>
        </w:tc>
        <w:tc>
          <w:tcPr>
            <w:tcW w:w="2126" w:type="dxa"/>
            <w:shd w:val="clear" w:color="auto" w:fill="auto"/>
            <w:vAlign w:val="center"/>
          </w:tcPr>
          <w:p w14:paraId="3294FD54" w14:textId="77777777" w:rsidR="00D61E22" w:rsidRPr="00D61E22" w:rsidRDefault="00D61E22" w:rsidP="00D61E22">
            <w:pPr>
              <w:tabs>
                <w:tab w:val="left" w:pos="0"/>
              </w:tabs>
              <w:jc w:val="center"/>
            </w:pPr>
            <w:r w:rsidRPr="00D61E22">
              <w:t>Показатели энергосбережения и энергетической эффективности</w:t>
            </w:r>
          </w:p>
        </w:tc>
      </w:tr>
      <w:tr w:rsidR="00D61E22" w:rsidRPr="00D61E22" w14:paraId="14D9234A" w14:textId="77777777" w:rsidTr="001E76DA">
        <w:trPr>
          <w:trHeight w:val="897"/>
        </w:trPr>
        <w:tc>
          <w:tcPr>
            <w:tcW w:w="567" w:type="dxa"/>
            <w:vMerge/>
            <w:shd w:val="clear" w:color="auto" w:fill="auto"/>
          </w:tcPr>
          <w:p w14:paraId="3252DE74" w14:textId="77777777" w:rsidR="00D61E22" w:rsidRPr="00D61E22" w:rsidRDefault="00D61E22" w:rsidP="00D61E22">
            <w:pPr>
              <w:tabs>
                <w:tab w:val="left" w:pos="0"/>
              </w:tabs>
              <w:jc w:val="center"/>
            </w:pPr>
          </w:p>
        </w:tc>
        <w:tc>
          <w:tcPr>
            <w:tcW w:w="2240" w:type="dxa"/>
            <w:vMerge/>
            <w:shd w:val="clear" w:color="auto" w:fill="auto"/>
            <w:vAlign w:val="center"/>
          </w:tcPr>
          <w:p w14:paraId="302CCB51" w14:textId="77777777" w:rsidR="00D61E22" w:rsidRPr="00D61E22" w:rsidRDefault="00D61E22" w:rsidP="00D61E22">
            <w:pPr>
              <w:tabs>
                <w:tab w:val="left" w:pos="0"/>
              </w:tabs>
              <w:jc w:val="center"/>
            </w:pPr>
          </w:p>
        </w:tc>
        <w:tc>
          <w:tcPr>
            <w:tcW w:w="850" w:type="dxa"/>
            <w:vMerge/>
            <w:shd w:val="clear" w:color="auto" w:fill="auto"/>
          </w:tcPr>
          <w:p w14:paraId="4180A2FA" w14:textId="77777777" w:rsidR="00D61E22" w:rsidRPr="00D61E22" w:rsidRDefault="00D61E22" w:rsidP="00D61E22">
            <w:pPr>
              <w:tabs>
                <w:tab w:val="left" w:pos="0"/>
              </w:tabs>
              <w:jc w:val="center"/>
            </w:pPr>
          </w:p>
        </w:tc>
        <w:tc>
          <w:tcPr>
            <w:tcW w:w="1843" w:type="dxa"/>
            <w:vMerge/>
            <w:shd w:val="clear" w:color="auto" w:fill="auto"/>
          </w:tcPr>
          <w:p w14:paraId="7EF92A05" w14:textId="77777777" w:rsidR="00D61E22" w:rsidRPr="00D61E22" w:rsidRDefault="00D61E22" w:rsidP="00D61E22">
            <w:pPr>
              <w:tabs>
                <w:tab w:val="left" w:pos="0"/>
              </w:tabs>
              <w:jc w:val="center"/>
            </w:pPr>
          </w:p>
        </w:tc>
        <w:tc>
          <w:tcPr>
            <w:tcW w:w="1843" w:type="dxa"/>
            <w:vMerge/>
            <w:shd w:val="clear" w:color="auto" w:fill="auto"/>
          </w:tcPr>
          <w:p w14:paraId="37CDF834" w14:textId="77777777" w:rsidR="00D61E22" w:rsidRPr="00D61E22" w:rsidRDefault="00D61E22" w:rsidP="00D61E22">
            <w:pPr>
              <w:tabs>
                <w:tab w:val="left" w:pos="0"/>
              </w:tabs>
              <w:jc w:val="center"/>
            </w:pPr>
          </w:p>
        </w:tc>
        <w:tc>
          <w:tcPr>
            <w:tcW w:w="1701" w:type="dxa"/>
            <w:vMerge/>
            <w:shd w:val="clear" w:color="auto" w:fill="auto"/>
            <w:vAlign w:val="center"/>
          </w:tcPr>
          <w:p w14:paraId="73B7BC6D" w14:textId="77777777" w:rsidR="00D61E22" w:rsidRPr="00D61E22" w:rsidRDefault="00D61E22" w:rsidP="00D61E22">
            <w:pPr>
              <w:tabs>
                <w:tab w:val="left" w:pos="0"/>
              </w:tabs>
              <w:jc w:val="center"/>
            </w:pPr>
          </w:p>
        </w:tc>
        <w:tc>
          <w:tcPr>
            <w:tcW w:w="2126" w:type="dxa"/>
            <w:shd w:val="clear" w:color="auto" w:fill="auto"/>
          </w:tcPr>
          <w:p w14:paraId="6AC4A41F" w14:textId="77777777" w:rsidR="00D61E22" w:rsidRPr="00D61E22" w:rsidRDefault="00D61E22" w:rsidP="00D61E22">
            <w:pPr>
              <w:tabs>
                <w:tab w:val="left" w:pos="0"/>
              </w:tabs>
              <w:jc w:val="center"/>
            </w:pPr>
            <w:r w:rsidRPr="00D61E22">
              <w:t>Удельный расход электрической энергии, кВт*ч/ м</w:t>
            </w:r>
            <w:r w:rsidRPr="00D61E22">
              <w:rPr>
                <w:vertAlign w:val="superscript"/>
              </w:rPr>
              <w:t>3</w:t>
            </w:r>
          </w:p>
        </w:tc>
      </w:tr>
      <w:tr w:rsidR="00D61E22" w:rsidRPr="00D61E22" w14:paraId="149A4577" w14:textId="77777777" w:rsidTr="001E76DA">
        <w:tc>
          <w:tcPr>
            <w:tcW w:w="567" w:type="dxa"/>
            <w:shd w:val="clear" w:color="auto" w:fill="auto"/>
            <w:vAlign w:val="center"/>
          </w:tcPr>
          <w:p w14:paraId="692B8241" w14:textId="77777777" w:rsidR="00D61E22" w:rsidRPr="00D61E22" w:rsidRDefault="00D61E22" w:rsidP="00D61E22">
            <w:pPr>
              <w:tabs>
                <w:tab w:val="left" w:pos="0"/>
              </w:tabs>
              <w:jc w:val="center"/>
            </w:pPr>
            <w:r w:rsidRPr="00D61E22">
              <w:t>1</w:t>
            </w:r>
          </w:p>
        </w:tc>
        <w:tc>
          <w:tcPr>
            <w:tcW w:w="2240" w:type="dxa"/>
            <w:shd w:val="clear" w:color="auto" w:fill="auto"/>
            <w:vAlign w:val="center"/>
          </w:tcPr>
          <w:p w14:paraId="4530F68B" w14:textId="77777777" w:rsidR="00D61E22" w:rsidRPr="00D61E22" w:rsidRDefault="00D61E22" w:rsidP="00D61E22">
            <w:pPr>
              <w:tabs>
                <w:tab w:val="left" w:pos="0"/>
              </w:tabs>
              <w:jc w:val="center"/>
            </w:pPr>
            <w:r w:rsidRPr="00D61E22">
              <w:t>2</w:t>
            </w:r>
          </w:p>
        </w:tc>
        <w:tc>
          <w:tcPr>
            <w:tcW w:w="850" w:type="dxa"/>
            <w:shd w:val="clear" w:color="auto" w:fill="auto"/>
          </w:tcPr>
          <w:p w14:paraId="026F00CD" w14:textId="77777777" w:rsidR="00D61E22" w:rsidRPr="00D61E22" w:rsidRDefault="00D61E22" w:rsidP="00D61E22">
            <w:pPr>
              <w:tabs>
                <w:tab w:val="left" w:pos="0"/>
              </w:tabs>
              <w:jc w:val="center"/>
            </w:pPr>
            <w:r w:rsidRPr="00D61E22">
              <w:t>3</w:t>
            </w:r>
          </w:p>
        </w:tc>
        <w:tc>
          <w:tcPr>
            <w:tcW w:w="1843" w:type="dxa"/>
            <w:shd w:val="clear" w:color="auto" w:fill="auto"/>
            <w:vAlign w:val="center"/>
          </w:tcPr>
          <w:p w14:paraId="777E64D4" w14:textId="77777777" w:rsidR="00D61E22" w:rsidRPr="00D61E22" w:rsidRDefault="00D61E22" w:rsidP="00D61E22">
            <w:pPr>
              <w:tabs>
                <w:tab w:val="left" w:pos="0"/>
              </w:tabs>
              <w:jc w:val="center"/>
            </w:pPr>
            <w:r w:rsidRPr="00D61E22">
              <w:t>4</w:t>
            </w:r>
          </w:p>
        </w:tc>
        <w:tc>
          <w:tcPr>
            <w:tcW w:w="1843" w:type="dxa"/>
            <w:shd w:val="clear" w:color="auto" w:fill="auto"/>
            <w:vAlign w:val="center"/>
          </w:tcPr>
          <w:p w14:paraId="46EF073D" w14:textId="77777777" w:rsidR="00D61E22" w:rsidRPr="00D61E22" w:rsidRDefault="00D61E22" w:rsidP="00D61E22">
            <w:pPr>
              <w:tabs>
                <w:tab w:val="left" w:pos="0"/>
              </w:tabs>
              <w:jc w:val="center"/>
            </w:pPr>
            <w:r w:rsidRPr="00D61E22">
              <w:t>5</w:t>
            </w:r>
          </w:p>
        </w:tc>
        <w:tc>
          <w:tcPr>
            <w:tcW w:w="1701" w:type="dxa"/>
            <w:shd w:val="clear" w:color="auto" w:fill="auto"/>
          </w:tcPr>
          <w:p w14:paraId="5AF5810E" w14:textId="77777777" w:rsidR="00D61E22" w:rsidRPr="00D61E22" w:rsidRDefault="00D61E22" w:rsidP="00D61E22">
            <w:pPr>
              <w:jc w:val="center"/>
            </w:pPr>
            <w:r w:rsidRPr="00D61E22">
              <w:t>6</w:t>
            </w:r>
          </w:p>
        </w:tc>
        <w:tc>
          <w:tcPr>
            <w:tcW w:w="2126" w:type="dxa"/>
            <w:shd w:val="clear" w:color="auto" w:fill="auto"/>
            <w:vAlign w:val="center"/>
          </w:tcPr>
          <w:p w14:paraId="1764E462" w14:textId="77777777" w:rsidR="00D61E22" w:rsidRPr="00D61E22" w:rsidRDefault="00D61E22" w:rsidP="00D61E22">
            <w:pPr>
              <w:tabs>
                <w:tab w:val="left" w:pos="0"/>
              </w:tabs>
              <w:jc w:val="center"/>
            </w:pPr>
            <w:r w:rsidRPr="00D61E22">
              <w:t>8</w:t>
            </w:r>
          </w:p>
        </w:tc>
      </w:tr>
      <w:tr w:rsidR="00D61E22" w:rsidRPr="00D61E22" w14:paraId="218CA3D6" w14:textId="77777777" w:rsidTr="001E76DA">
        <w:tc>
          <w:tcPr>
            <w:tcW w:w="567" w:type="dxa"/>
            <w:vMerge w:val="restart"/>
            <w:shd w:val="clear" w:color="auto" w:fill="auto"/>
            <w:vAlign w:val="center"/>
          </w:tcPr>
          <w:p w14:paraId="7D67B31A" w14:textId="77777777" w:rsidR="00D61E22" w:rsidRPr="00D61E22" w:rsidRDefault="00D61E22" w:rsidP="00D61E22">
            <w:pPr>
              <w:tabs>
                <w:tab w:val="left" w:pos="0"/>
              </w:tabs>
              <w:jc w:val="center"/>
            </w:pPr>
            <w:r w:rsidRPr="00D61E22">
              <w:t>1.</w:t>
            </w:r>
          </w:p>
        </w:tc>
        <w:tc>
          <w:tcPr>
            <w:tcW w:w="2240" w:type="dxa"/>
            <w:vMerge w:val="restart"/>
            <w:shd w:val="clear" w:color="auto" w:fill="auto"/>
            <w:vAlign w:val="center"/>
          </w:tcPr>
          <w:p w14:paraId="0E4EFA96" w14:textId="77777777" w:rsidR="00D61E22" w:rsidRPr="00D61E22" w:rsidRDefault="00D61E22" w:rsidP="00D61E22">
            <w:pPr>
              <w:tabs>
                <w:tab w:val="left" w:pos="-108"/>
              </w:tabs>
              <w:rPr>
                <w:sz w:val="28"/>
                <w:szCs w:val="28"/>
              </w:rPr>
            </w:pPr>
            <w:r w:rsidRPr="00D61E22">
              <w:rPr>
                <w:sz w:val="28"/>
                <w:szCs w:val="28"/>
              </w:rPr>
              <w:t>Водоснабжение</w:t>
            </w:r>
          </w:p>
        </w:tc>
        <w:tc>
          <w:tcPr>
            <w:tcW w:w="850" w:type="dxa"/>
            <w:shd w:val="clear" w:color="auto" w:fill="auto"/>
          </w:tcPr>
          <w:p w14:paraId="06F01600" w14:textId="77777777" w:rsidR="00D61E22" w:rsidRPr="00D61E22" w:rsidRDefault="00D61E22" w:rsidP="00D61E22">
            <w:pPr>
              <w:tabs>
                <w:tab w:val="left" w:pos="0"/>
              </w:tabs>
              <w:jc w:val="center"/>
            </w:pPr>
            <w:r w:rsidRPr="00D61E22">
              <w:t>2018</w:t>
            </w:r>
          </w:p>
        </w:tc>
        <w:tc>
          <w:tcPr>
            <w:tcW w:w="1843" w:type="dxa"/>
            <w:shd w:val="clear" w:color="auto" w:fill="auto"/>
            <w:vAlign w:val="center"/>
          </w:tcPr>
          <w:p w14:paraId="4388B8BE" w14:textId="77777777" w:rsidR="00D61E22" w:rsidRPr="00D61E22" w:rsidRDefault="00D61E22" w:rsidP="00D61E22">
            <w:pPr>
              <w:tabs>
                <w:tab w:val="left" w:pos="0"/>
              </w:tabs>
              <w:jc w:val="center"/>
            </w:pPr>
            <w:r w:rsidRPr="00D61E22">
              <w:rPr>
                <w:lang w:eastAsia="en-US"/>
              </w:rPr>
              <w:t>16016,40</w:t>
            </w:r>
          </w:p>
        </w:tc>
        <w:tc>
          <w:tcPr>
            <w:tcW w:w="1843" w:type="dxa"/>
            <w:shd w:val="clear" w:color="auto" w:fill="auto"/>
            <w:vAlign w:val="center"/>
          </w:tcPr>
          <w:p w14:paraId="6F243A72" w14:textId="77777777" w:rsidR="00D61E22" w:rsidRPr="00D61E22" w:rsidRDefault="00D61E22" w:rsidP="00D61E22">
            <w:pPr>
              <w:tabs>
                <w:tab w:val="left" w:pos="0"/>
              </w:tabs>
              <w:jc w:val="center"/>
            </w:pPr>
            <w:r w:rsidRPr="00D61E22">
              <w:t>х</w:t>
            </w:r>
          </w:p>
        </w:tc>
        <w:tc>
          <w:tcPr>
            <w:tcW w:w="1701" w:type="dxa"/>
            <w:shd w:val="clear" w:color="auto" w:fill="auto"/>
          </w:tcPr>
          <w:p w14:paraId="5BE3170E" w14:textId="77777777" w:rsidR="00D61E22" w:rsidRPr="00D61E22" w:rsidRDefault="00D61E22" w:rsidP="00D61E22">
            <w:pPr>
              <w:jc w:val="center"/>
            </w:pPr>
            <w:r w:rsidRPr="00D61E22">
              <w:t>0,18</w:t>
            </w:r>
          </w:p>
        </w:tc>
        <w:tc>
          <w:tcPr>
            <w:tcW w:w="2126" w:type="dxa"/>
            <w:shd w:val="clear" w:color="auto" w:fill="auto"/>
            <w:vAlign w:val="center"/>
          </w:tcPr>
          <w:p w14:paraId="31F866CD" w14:textId="77777777" w:rsidR="00D61E22" w:rsidRPr="00D61E22" w:rsidRDefault="00D61E22" w:rsidP="00D61E22">
            <w:pPr>
              <w:tabs>
                <w:tab w:val="left" w:pos="0"/>
              </w:tabs>
              <w:jc w:val="center"/>
            </w:pPr>
            <w:r w:rsidRPr="00D61E22">
              <w:t>1,65</w:t>
            </w:r>
          </w:p>
        </w:tc>
      </w:tr>
      <w:tr w:rsidR="00D61E22" w:rsidRPr="00D61E22" w14:paraId="170FBF89" w14:textId="77777777" w:rsidTr="001E76DA">
        <w:tc>
          <w:tcPr>
            <w:tcW w:w="567" w:type="dxa"/>
            <w:vMerge/>
            <w:shd w:val="clear" w:color="auto" w:fill="auto"/>
            <w:vAlign w:val="center"/>
          </w:tcPr>
          <w:p w14:paraId="2B7608A8" w14:textId="77777777" w:rsidR="00D61E22" w:rsidRPr="00D61E22" w:rsidRDefault="00D61E22" w:rsidP="00D61E22">
            <w:pPr>
              <w:tabs>
                <w:tab w:val="left" w:pos="0"/>
              </w:tabs>
              <w:jc w:val="center"/>
            </w:pPr>
          </w:p>
        </w:tc>
        <w:tc>
          <w:tcPr>
            <w:tcW w:w="2240" w:type="dxa"/>
            <w:vMerge/>
            <w:shd w:val="clear" w:color="auto" w:fill="auto"/>
            <w:vAlign w:val="center"/>
          </w:tcPr>
          <w:p w14:paraId="6A36EC8C" w14:textId="77777777" w:rsidR="00D61E22" w:rsidRPr="00D61E22" w:rsidRDefault="00D61E22" w:rsidP="00D61E22">
            <w:pPr>
              <w:tabs>
                <w:tab w:val="left" w:pos="0"/>
              </w:tabs>
              <w:jc w:val="center"/>
            </w:pPr>
          </w:p>
        </w:tc>
        <w:tc>
          <w:tcPr>
            <w:tcW w:w="850" w:type="dxa"/>
            <w:shd w:val="clear" w:color="auto" w:fill="auto"/>
          </w:tcPr>
          <w:p w14:paraId="581D96B1" w14:textId="77777777" w:rsidR="00D61E22" w:rsidRPr="00D61E22" w:rsidRDefault="00D61E22" w:rsidP="00D61E22">
            <w:pPr>
              <w:tabs>
                <w:tab w:val="left" w:pos="0"/>
              </w:tabs>
              <w:jc w:val="center"/>
            </w:pPr>
            <w:r w:rsidRPr="00D61E22">
              <w:t>2019</w:t>
            </w:r>
          </w:p>
        </w:tc>
        <w:tc>
          <w:tcPr>
            <w:tcW w:w="1843" w:type="dxa"/>
            <w:shd w:val="clear" w:color="auto" w:fill="auto"/>
          </w:tcPr>
          <w:p w14:paraId="022AEA5B" w14:textId="77777777" w:rsidR="00D61E22" w:rsidRPr="00D61E22" w:rsidRDefault="00D61E22" w:rsidP="00D61E22">
            <w:pPr>
              <w:jc w:val="center"/>
            </w:pPr>
            <w:r w:rsidRPr="00D61E22">
              <w:t>х</w:t>
            </w:r>
          </w:p>
        </w:tc>
        <w:tc>
          <w:tcPr>
            <w:tcW w:w="1843" w:type="dxa"/>
            <w:shd w:val="clear" w:color="auto" w:fill="auto"/>
            <w:vAlign w:val="center"/>
          </w:tcPr>
          <w:p w14:paraId="436D67AC" w14:textId="77777777" w:rsidR="00D61E22" w:rsidRPr="00D61E22" w:rsidRDefault="00D61E22" w:rsidP="00D61E22">
            <w:pPr>
              <w:tabs>
                <w:tab w:val="left" w:pos="0"/>
              </w:tabs>
              <w:jc w:val="center"/>
            </w:pPr>
            <w:r w:rsidRPr="00D61E22">
              <w:t>1</w:t>
            </w:r>
          </w:p>
        </w:tc>
        <w:tc>
          <w:tcPr>
            <w:tcW w:w="1701" w:type="dxa"/>
            <w:shd w:val="clear" w:color="auto" w:fill="auto"/>
          </w:tcPr>
          <w:p w14:paraId="572EF752" w14:textId="77777777" w:rsidR="00D61E22" w:rsidRPr="00D61E22" w:rsidRDefault="00D61E22" w:rsidP="00D61E22">
            <w:pPr>
              <w:jc w:val="center"/>
            </w:pPr>
            <w:r w:rsidRPr="00D61E22">
              <w:t>6,31</w:t>
            </w:r>
          </w:p>
        </w:tc>
        <w:tc>
          <w:tcPr>
            <w:tcW w:w="2126" w:type="dxa"/>
            <w:shd w:val="clear" w:color="auto" w:fill="auto"/>
            <w:vAlign w:val="center"/>
          </w:tcPr>
          <w:p w14:paraId="3FD2DA5C" w14:textId="77777777" w:rsidR="00D61E22" w:rsidRPr="00D61E22" w:rsidRDefault="00D61E22" w:rsidP="00D61E22">
            <w:pPr>
              <w:jc w:val="center"/>
            </w:pPr>
            <w:r w:rsidRPr="00D61E22">
              <w:t>1,65</w:t>
            </w:r>
          </w:p>
        </w:tc>
      </w:tr>
      <w:tr w:rsidR="00D61E22" w:rsidRPr="00D61E22" w14:paraId="72FF1A30" w14:textId="77777777" w:rsidTr="001E76DA">
        <w:tc>
          <w:tcPr>
            <w:tcW w:w="567" w:type="dxa"/>
            <w:vMerge/>
            <w:shd w:val="clear" w:color="auto" w:fill="auto"/>
            <w:vAlign w:val="center"/>
          </w:tcPr>
          <w:p w14:paraId="5233A284" w14:textId="77777777" w:rsidR="00D61E22" w:rsidRPr="00D61E22" w:rsidRDefault="00D61E22" w:rsidP="00D61E22">
            <w:pPr>
              <w:tabs>
                <w:tab w:val="left" w:pos="0"/>
              </w:tabs>
              <w:jc w:val="center"/>
            </w:pPr>
          </w:p>
        </w:tc>
        <w:tc>
          <w:tcPr>
            <w:tcW w:w="2240" w:type="dxa"/>
            <w:vMerge/>
            <w:shd w:val="clear" w:color="auto" w:fill="auto"/>
            <w:vAlign w:val="center"/>
          </w:tcPr>
          <w:p w14:paraId="21EE8130" w14:textId="77777777" w:rsidR="00D61E22" w:rsidRPr="00D61E22" w:rsidRDefault="00D61E22" w:rsidP="00D61E22">
            <w:pPr>
              <w:tabs>
                <w:tab w:val="left" w:pos="0"/>
              </w:tabs>
              <w:jc w:val="center"/>
            </w:pPr>
          </w:p>
        </w:tc>
        <w:tc>
          <w:tcPr>
            <w:tcW w:w="850" w:type="dxa"/>
            <w:shd w:val="clear" w:color="auto" w:fill="auto"/>
          </w:tcPr>
          <w:p w14:paraId="55DEE31B" w14:textId="77777777" w:rsidR="00D61E22" w:rsidRPr="00D61E22" w:rsidRDefault="00D61E22" w:rsidP="00D61E22">
            <w:pPr>
              <w:tabs>
                <w:tab w:val="left" w:pos="0"/>
              </w:tabs>
              <w:jc w:val="center"/>
            </w:pPr>
            <w:r w:rsidRPr="00D61E22">
              <w:t>2020</w:t>
            </w:r>
          </w:p>
        </w:tc>
        <w:tc>
          <w:tcPr>
            <w:tcW w:w="1843" w:type="dxa"/>
            <w:shd w:val="clear" w:color="auto" w:fill="auto"/>
          </w:tcPr>
          <w:p w14:paraId="62BB6663" w14:textId="77777777" w:rsidR="00D61E22" w:rsidRPr="00D61E22" w:rsidRDefault="00D61E22" w:rsidP="00D61E22">
            <w:pPr>
              <w:jc w:val="center"/>
            </w:pPr>
            <w:r w:rsidRPr="00D61E22">
              <w:t>х</w:t>
            </w:r>
          </w:p>
        </w:tc>
        <w:tc>
          <w:tcPr>
            <w:tcW w:w="1843" w:type="dxa"/>
            <w:shd w:val="clear" w:color="auto" w:fill="auto"/>
            <w:vAlign w:val="center"/>
          </w:tcPr>
          <w:p w14:paraId="4A53CD2A" w14:textId="77777777" w:rsidR="00D61E22" w:rsidRPr="00D61E22" w:rsidRDefault="00D61E22" w:rsidP="00D61E22">
            <w:pPr>
              <w:tabs>
                <w:tab w:val="left" w:pos="0"/>
              </w:tabs>
              <w:jc w:val="center"/>
            </w:pPr>
            <w:r w:rsidRPr="00D61E22">
              <w:t>1</w:t>
            </w:r>
          </w:p>
        </w:tc>
        <w:tc>
          <w:tcPr>
            <w:tcW w:w="1701" w:type="dxa"/>
            <w:shd w:val="clear" w:color="auto" w:fill="auto"/>
          </w:tcPr>
          <w:p w14:paraId="0BF29F00" w14:textId="77777777" w:rsidR="00D61E22" w:rsidRPr="00D61E22" w:rsidRDefault="00D61E22" w:rsidP="00D61E22">
            <w:pPr>
              <w:jc w:val="center"/>
            </w:pPr>
            <w:r w:rsidRPr="00D61E22">
              <w:t>3,95</w:t>
            </w:r>
          </w:p>
        </w:tc>
        <w:tc>
          <w:tcPr>
            <w:tcW w:w="2126" w:type="dxa"/>
            <w:shd w:val="clear" w:color="auto" w:fill="auto"/>
            <w:vAlign w:val="center"/>
          </w:tcPr>
          <w:p w14:paraId="75CA7533" w14:textId="77777777" w:rsidR="00D61E22" w:rsidRPr="00D61E22" w:rsidRDefault="00D61E22" w:rsidP="00D61E22">
            <w:pPr>
              <w:jc w:val="center"/>
            </w:pPr>
            <w:r w:rsidRPr="00D61E22">
              <w:t>1,65</w:t>
            </w:r>
          </w:p>
        </w:tc>
      </w:tr>
      <w:tr w:rsidR="00D61E22" w:rsidRPr="00D61E22" w14:paraId="699C773D" w14:textId="77777777" w:rsidTr="001E76DA">
        <w:tc>
          <w:tcPr>
            <w:tcW w:w="567" w:type="dxa"/>
            <w:vMerge/>
            <w:shd w:val="clear" w:color="auto" w:fill="auto"/>
            <w:vAlign w:val="center"/>
          </w:tcPr>
          <w:p w14:paraId="3F9C9C99" w14:textId="77777777" w:rsidR="00D61E22" w:rsidRPr="00D61E22" w:rsidRDefault="00D61E22" w:rsidP="00D61E22">
            <w:pPr>
              <w:tabs>
                <w:tab w:val="left" w:pos="0"/>
              </w:tabs>
              <w:jc w:val="center"/>
            </w:pPr>
          </w:p>
        </w:tc>
        <w:tc>
          <w:tcPr>
            <w:tcW w:w="2240" w:type="dxa"/>
            <w:vMerge/>
            <w:shd w:val="clear" w:color="auto" w:fill="auto"/>
            <w:vAlign w:val="center"/>
          </w:tcPr>
          <w:p w14:paraId="7630687B" w14:textId="77777777" w:rsidR="00D61E22" w:rsidRPr="00D61E22" w:rsidRDefault="00D61E22" w:rsidP="00D61E22">
            <w:pPr>
              <w:tabs>
                <w:tab w:val="left" w:pos="0"/>
              </w:tabs>
              <w:jc w:val="center"/>
            </w:pPr>
          </w:p>
        </w:tc>
        <w:tc>
          <w:tcPr>
            <w:tcW w:w="850" w:type="dxa"/>
            <w:shd w:val="clear" w:color="auto" w:fill="auto"/>
          </w:tcPr>
          <w:p w14:paraId="3A251ACA" w14:textId="77777777" w:rsidR="00D61E22" w:rsidRPr="00D61E22" w:rsidRDefault="00D61E22" w:rsidP="00D61E22">
            <w:pPr>
              <w:tabs>
                <w:tab w:val="left" w:pos="0"/>
              </w:tabs>
              <w:jc w:val="center"/>
            </w:pPr>
            <w:r w:rsidRPr="00D61E22">
              <w:t>2021</w:t>
            </w:r>
          </w:p>
        </w:tc>
        <w:tc>
          <w:tcPr>
            <w:tcW w:w="1843" w:type="dxa"/>
            <w:shd w:val="clear" w:color="auto" w:fill="auto"/>
          </w:tcPr>
          <w:p w14:paraId="3C8184A2" w14:textId="77777777" w:rsidR="00D61E22" w:rsidRPr="00D61E22" w:rsidRDefault="00D61E22" w:rsidP="00D61E22">
            <w:pPr>
              <w:jc w:val="center"/>
            </w:pPr>
            <w:r w:rsidRPr="00D61E22">
              <w:t>х</w:t>
            </w:r>
          </w:p>
        </w:tc>
        <w:tc>
          <w:tcPr>
            <w:tcW w:w="1843" w:type="dxa"/>
            <w:shd w:val="clear" w:color="auto" w:fill="auto"/>
            <w:vAlign w:val="center"/>
          </w:tcPr>
          <w:p w14:paraId="4FCA1F1B" w14:textId="77777777" w:rsidR="00D61E22" w:rsidRPr="00D61E22" w:rsidRDefault="00D61E22" w:rsidP="00D61E22">
            <w:pPr>
              <w:tabs>
                <w:tab w:val="left" w:pos="0"/>
              </w:tabs>
              <w:jc w:val="center"/>
            </w:pPr>
            <w:r w:rsidRPr="00D61E22">
              <w:t>1</w:t>
            </w:r>
          </w:p>
        </w:tc>
        <w:tc>
          <w:tcPr>
            <w:tcW w:w="1701" w:type="dxa"/>
            <w:shd w:val="clear" w:color="auto" w:fill="auto"/>
          </w:tcPr>
          <w:p w14:paraId="18182A00" w14:textId="77777777" w:rsidR="00D61E22" w:rsidRPr="00D61E22" w:rsidRDefault="00D61E22" w:rsidP="00D61E22">
            <w:pPr>
              <w:jc w:val="center"/>
            </w:pPr>
            <w:r w:rsidRPr="00D61E22">
              <w:t>2,23</w:t>
            </w:r>
          </w:p>
        </w:tc>
        <w:tc>
          <w:tcPr>
            <w:tcW w:w="2126" w:type="dxa"/>
            <w:shd w:val="clear" w:color="auto" w:fill="auto"/>
            <w:vAlign w:val="center"/>
          </w:tcPr>
          <w:p w14:paraId="720FF7A5" w14:textId="77777777" w:rsidR="00D61E22" w:rsidRPr="00D61E22" w:rsidRDefault="00D61E22" w:rsidP="00D61E22">
            <w:pPr>
              <w:jc w:val="center"/>
            </w:pPr>
            <w:r w:rsidRPr="00D61E22">
              <w:t>1,65</w:t>
            </w:r>
          </w:p>
        </w:tc>
      </w:tr>
      <w:tr w:rsidR="00D61E22" w:rsidRPr="00D61E22" w14:paraId="0D012F33" w14:textId="77777777" w:rsidTr="001E76DA">
        <w:tc>
          <w:tcPr>
            <w:tcW w:w="567" w:type="dxa"/>
            <w:vMerge/>
            <w:shd w:val="clear" w:color="auto" w:fill="auto"/>
            <w:vAlign w:val="center"/>
          </w:tcPr>
          <w:p w14:paraId="32975A91" w14:textId="77777777" w:rsidR="00D61E22" w:rsidRPr="00D61E22" w:rsidRDefault="00D61E22" w:rsidP="00D61E22">
            <w:pPr>
              <w:tabs>
                <w:tab w:val="left" w:pos="0"/>
              </w:tabs>
              <w:jc w:val="center"/>
            </w:pPr>
          </w:p>
        </w:tc>
        <w:tc>
          <w:tcPr>
            <w:tcW w:w="2240" w:type="dxa"/>
            <w:vMerge/>
            <w:shd w:val="clear" w:color="auto" w:fill="auto"/>
            <w:vAlign w:val="center"/>
          </w:tcPr>
          <w:p w14:paraId="737A4CBB" w14:textId="77777777" w:rsidR="00D61E22" w:rsidRPr="00D61E22" w:rsidRDefault="00D61E22" w:rsidP="00D61E22">
            <w:pPr>
              <w:tabs>
                <w:tab w:val="left" w:pos="0"/>
              </w:tabs>
              <w:jc w:val="center"/>
            </w:pPr>
          </w:p>
        </w:tc>
        <w:tc>
          <w:tcPr>
            <w:tcW w:w="850" w:type="dxa"/>
            <w:shd w:val="clear" w:color="auto" w:fill="auto"/>
          </w:tcPr>
          <w:p w14:paraId="35DE9CE4" w14:textId="77777777" w:rsidR="00D61E22" w:rsidRPr="00D61E22" w:rsidRDefault="00D61E22" w:rsidP="00D61E22">
            <w:pPr>
              <w:tabs>
                <w:tab w:val="left" w:pos="0"/>
              </w:tabs>
              <w:jc w:val="center"/>
            </w:pPr>
            <w:r w:rsidRPr="00D61E22">
              <w:t>2022</w:t>
            </w:r>
          </w:p>
        </w:tc>
        <w:tc>
          <w:tcPr>
            <w:tcW w:w="1843" w:type="dxa"/>
            <w:shd w:val="clear" w:color="auto" w:fill="auto"/>
          </w:tcPr>
          <w:p w14:paraId="3835B384" w14:textId="77777777" w:rsidR="00D61E22" w:rsidRPr="00D61E22" w:rsidRDefault="00D61E22" w:rsidP="00D61E22">
            <w:pPr>
              <w:jc w:val="center"/>
            </w:pPr>
            <w:r w:rsidRPr="00D61E22">
              <w:t>х</w:t>
            </w:r>
          </w:p>
        </w:tc>
        <w:tc>
          <w:tcPr>
            <w:tcW w:w="1843" w:type="dxa"/>
            <w:shd w:val="clear" w:color="auto" w:fill="auto"/>
            <w:vAlign w:val="center"/>
          </w:tcPr>
          <w:p w14:paraId="7F349CE0" w14:textId="77777777" w:rsidR="00D61E22" w:rsidRPr="00D61E22" w:rsidRDefault="00D61E22" w:rsidP="00D61E22">
            <w:pPr>
              <w:tabs>
                <w:tab w:val="left" w:pos="0"/>
              </w:tabs>
              <w:jc w:val="center"/>
            </w:pPr>
            <w:r w:rsidRPr="00D61E22">
              <w:t>1</w:t>
            </w:r>
          </w:p>
        </w:tc>
        <w:tc>
          <w:tcPr>
            <w:tcW w:w="1701" w:type="dxa"/>
            <w:shd w:val="clear" w:color="auto" w:fill="auto"/>
          </w:tcPr>
          <w:p w14:paraId="207339FC" w14:textId="77777777" w:rsidR="00D61E22" w:rsidRPr="00D61E22" w:rsidRDefault="00D61E22" w:rsidP="00D61E22">
            <w:pPr>
              <w:jc w:val="center"/>
            </w:pPr>
            <w:r w:rsidRPr="00D61E22">
              <w:t>0,65</w:t>
            </w:r>
          </w:p>
        </w:tc>
        <w:tc>
          <w:tcPr>
            <w:tcW w:w="2126" w:type="dxa"/>
            <w:shd w:val="clear" w:color="auto" w:fill="auto"/>
            <w:vAlign w:val="center"/>
          </w:tcPr>
          <w:p w14:paraId="7F842EB7" w14:textId="77777777" w:rsidR="00D61E22" w:rsidRPr="00D61E22" w:rsidRDefault="00D61E22" w:rsidP="00D61E22">
            <w:pPr>
              <w:jc w:val="center"/>
            </w:pPr>
            <w:r w:rsidRPr="00D61E22">
              <w:t>1,65</w:t>
            </w:r>
          </w:p>
        </w:tc>
      </w:tr>
      <w:tr w:rsidR="00D61E22" w:rsidRPr="00D61E22" w14:paraId="0360799C" w14:textId="77777777" w:rsidTr="001E76DA">
        <w:tc>
          <w:tcPr>
            <w:tcW w:w="567" w:type="dxa"/>
            <w:vMerge w:val="restart"/>
            <w:shd w:val="clear" w:color="auto" w:fill="auto"/>
            <w:vAlign w:val="center"/>
          </w:tcPr>
          <w:p w14:paraId="017C6FCD" w14:textId="77777777" w:rsidR="00D61E22" w:rsidRPr="00D61E22" w:rsidRDefault="00D61E22" w:rsidP="00D61E22">
            <w:pPr>
              <w:tabs>
                <w:tab w:val="left" w:pos="0"/>
              </w:tabs>
              <w:jc w:val="center"/>
            </w:pPr>
            <w:r w:rsidRPr="00D61E22">
              <w:t>2.</w:t>
            </w:r>
          </w:p>
        </w:tc>
        <w:tc>
          <w:tcPr>
            <w:tcW w:w="2240" w:type="dxa"/>
            <w:vMerge w:val="restart"/>
            <w:shd w:val="clear" w:color="auto" w:fill="auto"/>
            <w:vAlign w:val="center"/>
          </w:tcPr>
          <w:p w14:paraId="1DD9CEC3" w14:textId="77777777" w:rsidR="00D61E22" w:rsidRPr="00D61E22" w:rsidRDefault="00D61E22" w:rsidP="00D61E22">
            <w:pPr>
              <w:tabs>
                <w:tab w:val="left" w:pos="0"/>
              </w:tabs>
            </w:pPr>
            <w:r w:rsidRPr="00D61E22">
              <w:rPr>
                <w:sz w:val="28"/>
                <w:szCs w:val="28"/>
              </w:rPr>
              <w:t>Водоотведение</w:t>
            </w:r>
          </w:p>
        </w:tc>
        <w:tc>
          <w:tcPr>
            <w:tcW w:w="850" w:type="dxa"/>
            <w:shd w:val="clear" w:color="auto" w:fill="auto"/>
          </w:tcPr>
          <w:p w14:paraId="47DDC6AA" w14:textId="77777777" w:rsidR="00D61E22" w:rsidRPr="00D61E22" w:rsidRDefault="00D61E22" w:rsidP="00D61E22">
            <w:pPr>
              <w:tabs>
                <w:tab w:val="left" w:pos="0"/>
              </w:tabs>
              <w:jc w:val="center"/>
            </w:pPr>
            <w:r w:rsidRPr="00D61E22">
              <w:t>2018</w:t>
            </w:r>
          </w:p>
        </w:tc>
        <w:tc>
          <w:tcPr>
            <w:tcW w:w="1843" w:type="dxa"/>
            <w:shd w:val="clear" w:color="auto" w:fill="auto"/>
            <w:vAlign w:val="center"/>
          </w:tcPr>
          <w:p w14:paraId="221B331A" w14:textId="77777777" w:rsidR="00D61E22" w:rsidRPr="00D61E22" w:rsidRDefault="00D61E22" w:rsidP="00D61E22">
            <w:pPr>
              <w:tabs>
                <w:tab w:val="left" w:pos="0"/>
              </w:tabs>
              <w:jc w:val="center"/>
            </w:pPr>
            <w:r w:rsidRPr="00D61E22">
              <w:rPr>
                <w:lang w:eastAsia="en-US"/>
              </w:rPr>
              <w:t>8322,89</w:t>
            </w:r>
          </w:p>
        </w:tc>
        <w:tc>
          <w:tcPr>
            <w:tcW w:w="1843" w:type="dxa"/>
            <w:shd w:val="clear" w:color="auto" w:fill="auto"/>
            <w:vAlign w:val="center"/>
          </w:tcPr>
          <w:p w14:paraId="0884253F" w14:textId="77777777" w:rsidR="00D61E22" w:rsidRPr="00D61E22" w:rsidRDefault="00D61E22" w:rsidP="00D61E22">
            <w:pPr>
              <w:tabs>
                <w:tab w:val="left" w:pos="0"/>
              </w:tabs>
              <w:jc w:val="center"/>
            </w:pPr>
            <w:r w:rsidRPr="00D61E22">
              <w:t>х</w:t>
            </w:r>
          </w:p>
        </w:tc>
        <w:tc>
          <w:tcPr>
            <w:tcW w:w="1701" w:type="dxa"/>
            <w:shd w:val="clear" w:color="auto" w:fill="auto"/>
          </w:tcPr>
          <w:p w14:paraId="50958939" w14:textId="77777777" w:rsidR="00D61E22" w:rsidRPr="00D61E22" w:rsidRDefault="00D61E22" w:rsidP="00D61E22">
            <w:pPr>
              <w:jc w:val="center"/>
            </w:pPr>
            <w:r w:rsidRPr="00D61E22">
              <w:t>0,12</w:t>
            </w:r>
          </w:p>
        </w:tc>
        <w:tc>
          <w:tcPr>
            <w:tcW w:w="2126" w:type="dxa"/>
            <w:shd w:val="clear" w:color="auto" w:fill="auto"/>
          </w:tcPr>
          <w:p w14:paraId="13BE3769" w14:textId="77777777" w:rsidR="00D61E22" w:rsidRPr="00D61E22" w:rsidRDefault="00D61E22" w:rsidP="00D61E22">
            <w:pPr>
              <w:tabs>
                <w:tab w:val="left" w:pos="0"/>
              </w:tabs>
              <w:jc w:val="center"/>
            </w:pPr>
            <w:r w:rsidRPr="00D61E22">
              <w:t>0,86</w:t>
            </w:r>
          </w:p>
        </w:tc>
      </w:tr>
      <w:tr w:rsidR="00D61E22" w:rsidRPr="00D61E22" w14:paraId="427E81FC" w14:textId="77777777" w:rsidTr="001E76DA">
        <w:tc>
          <w:tcPr>
            <w:tcW w:w="567" w:type="dxa"/>
            <w:vMerge/>
            <w:shd w:val="clear" w:color="auto" w:fill="auto"/>
          </w:tcPr>
          <w:p w14:paraId="27260D92" w14:textId="77777777" w:rsidR="00D61E22" w:rsidRPr="00D61E22" w:rsidRDefault="00D61E22" w:rsidP="00D61E22">
            <w:pPr>
              <w:tabs>
                <w:tab w:val="left" w:pos="0"/>
              </w:tabs>
              <w:jc w:val="center"/>
            </w:pPr>
          </w:p>
        </w:tc>
        <w:tc>
          <w:tcPr>
            <w:tcW w:w="2240" w:type="dxa"/>
            <w:vMerge/>
            <w:shd w:val="clear" w:color="auto" w:fill="auto"/>
          </w:tcPr>
          <w:p w14:paraId="79E360D8" w14:textId="77777777" w:rsidR="00D61E22" w:rsidRPr="00D61E22" w:rsidRDefault="00D61E22" w:rsidP="00D61E22">
            <w:pPr>
              <w:tabs>
                <w:tab w:val="left" w:pos="0"/>
              </w:tabs>
              <w:jc w:val="center"/>
            </w:pPr>
          </w:p>
        </w:tc>
        <w:tc>
          <w:tcPr>
            <w:tcW w:w="850" w:type="dxa"/>
            <w:shd w:val="clear" w:color="auto" w:fill="auto"/>
          </w:tcPr>
          <w:p w14:paraId="23073143" w14:textId="77777777" w:rsidR="00D61E22" w:rsidRPr="00D61E22" w:rsidRDefault="00D61E22" w:rsidP="00D61E22">
            <w:pPr>
              <w:tabs>
                <w:tab w:val="left" w:pos="0"/>
              </w:tabs>
              <w:jc w:val="center"/>
            </w:pPr>
            <w:r w:rsidRPr="00D61E22">
              <w:t>2019</w:t>
            </w:r>
          </w:p>
        </w:tc>
        <w:tc>
          <w:tcPr>
            <w:tcW w:w="1843" w:type="dxa"/>
            <w:shd w:val="clear" w:color="auto" w:fill="auto"/>
          </w:tcPr>
          <w:p w14:paraId="65F9954E" w14:textId="77777777" w:rsidR="00D61E22" w:rsidRPr="00D61E22" w:rsidRDefault="00D61E22" w:rsidP="00D61E22">
            <w:pPr>
              <w:jc w:val="center"/>
            </w:pPr>
            <w:r w:rsidRPr="00D61E22">
              <w:t>х</w:t>
            </w:r>
          </w:p>
        </w:tc>
        <w:tc>
          <w:tcPr>
            <w:tcW w:w="1843" w:type="dxa"/>
            <w:shd w:val="clear" w:color="auto" w:fill="auto"/>
            <w:vAlign w:val="center"/>
          </w:tcPr>
          <w:p w14:paraId="32E1B37E" w14:textId="77777777" w:rsidR="00D61E22" w:rsidRPr="00D61E22" w:rsidRDefault="00D61E22" w:rsidP="00D61E22">
            <w:pPr>
              <w:tabs>
                <w:tab w:val="left" w:pos="0"/>
              </w:tabs>
              <w:jc w:val="center"/>
            </w:pPr>
            <w:r w:rsidRPr="00D61E22">
              <w:t>1</w:t>
            </w:r>
          </w:p>
        </w:tc>
        <w:tc>
          <w:tcPr>
            <w:tcW w:w="1701" w:type="dxa"/>
            <w:shd w:val="clear" w:color="auto" w:fill="auto"/>
          </w:tcPr>
          <w:p w14:paraId="17AFC0AB" w14:textId="77777777" w:rsidR="00D61E22" w:rsidRPr="00D61E22" w:rsidRDefault="00D61E22" w:rsidP="00D61E22">
            <w:pPr>
              <w:jc w:val="center"/>
            </w:pPr>
            <w:r w:rsidRPr="00D61E22">
              <w:t>2,24</w:t>
            </w:r>
          </w:p>
        </w:tc>
        <w:tc>
          <w:tcPr>
            <w:tcW w:w="2126" w:type="dxa"/>
            <w:shd w:val="clear" w:color="auto" w:fill="auto"/>
          </w:tcPr>
          <w:p w14:paraId="4C7F1612" w14:textId="77777777" w:rsidR="00D61E22" w:rsidRPr="00D61E22" w:rsidRDefault="00D61E22" w:rsidP="00D61E22">
            <w:pPr>
              <w:jc w:val="center"/>
            </w:pPr>
            <w:r w:rsidRPr="00D61E22">
              <w:t>0,86</w:t>
            </w:r>
          </w:p>
        </w:tc>
      </w:tr>
      <w:tr w:rsidR="00D61E22" w:rsidRPr="00D61E22" w14:paraId="382DE649" w14:textId="77777777" w:rsidTr="001E76DA">
        <w:tc>
          <w:tcPr>
            <w:tcW w:w="567" w:type="dxa"/>
            <w:vMerge/>
            <w:shd w:val="clear" w:color="auto" w:fill="auto"/>
          </w:tcPr>
          <w:p w14:paraId="0A4D8B66" w14:textId="77777777" w:rsidR="00D61E22" w:rsidRPr="00D61E22" w:rsidRDefault="00D61E22" w:rsidP="00D61E22">
            <w:pPr>
              <w:tabs>
                <w:tab w:val="left" w:pos="0"/>
              </w:tabs>
              <w:jc w:val="center"/>
            </w:pPr>
          </w:p>
        </w:tc>
        <w:tc>
          <w:tcPr>
            <w:tcW w:w="2240" w:type="dxa"/>
            <w:vMerge/>
            <w:shd w:val="clear" w:color="auto" w:fill="auto"/>
          </w:tcPr>
          <w:p w14:paraId="5BE97C47" w14:textId="77777777" w:rsidR="00D61E22" w:rsidRPr="00D61E22" w:rsidRDefault="00D61E22" w:rsidP="00D61E22">
            <w:pPr>
              <w:tabs>
                <w:tab w:val="left" w:pos="0"/>
              </w:tabs>
              <w:jc w:val="center"/>
            </w:pPr>
          </w:p>
        </w:tc>
        <w:tc>
          <w:tcPr>
            <w:tcW w:w="850" w:type="dxa"/>
            <w:shd w:val="clear" w:color="auto" w:fill="auto"/>
          </w:tcPr>
          <w:p w14:paraId="2751A0C9" w14:textId="77777777" w:rsidR="00D61E22" w:rsidRPr="00D61E22" w:rsidRDefault="00D61E22" w:rsidP="00D61E22">
            <w:pPr>
              <w:tabs>
                <w:tab w:val="left" w:pos="0"/>
              </w:tabs>
              <w:jc w:val="center"/>
            </w:pPr>
            <w:r w:rsidRPr="00D61E22">
              <w:t>2020</w:t>
            </w:r>
          </w:p>
        </w:tc>
        <w:tc>
          <w:tcPr>
            <w:tcW w:w="1843" w:type="dxa"/>
            <w:shd w:val="clear" w:color="auto" w:fill="auto"/>
          </w:tcPr>
          <w:p w14:paraId="01921591" w14:textId="77777777" w:rsidR="00D61E22" w:rsidRPr="00D61E22" w:rsidRDefault="00D61E22" w:rsidP="00D61E22">
            <w:pPr>
              <w:jc w:val="center"/>
            </w:pPr>
            <w:r w:rsidRPr="00D61E22">
              <w:t>х</w:t>
            </w:r>
          </w:p>
        </w:tc>
        <w:tc>
          <w:tcPr>
            <w:tcW w:w="1843" w:type="dxa"/>
            <w:shd w:val="clear" w:color="auto" w:fill="auto"/>
            <w:vAlign w:val="center"/>
          </w:tcPr>
          <w:p w14:paraId="5C520748" w14:textId="77777777" w:rsidR="00D61E22" w:rsidRPr="00D61E22" w:rsidRDefault="00D61E22" w:rsidP="00D61E22">
            <w:pPr>
              <w:tabs>
                <w:tab w:val="left" w:pos="0"/>
              </w:tabs>
              <w:jc w:val="center"/>
            </w:pPr>
            <w:r w:rsidRPr="00D61E22">
              <w:t>1</w:t>
            </w:r>
          </w:p>
        </w:tc>
        <w:tc>
          <w:tcPr>
            <w:tcW w:w="1701" w:type="dxa"/>
            <w:shd w:val="clear" w:color="auto" w:fill="auto"/>
          </w:tcPr>
          <w:p w14:paraId="51EE4A6B" w14:textId="77777777" w:rsidR="00D61E22" w:rsidRPr="00D61E22" w:rsidRDefault="00D61E22" w:rsidP="00D61E22">
            <w:pPr>
              <w:jc w:val="center"/>
            </w:pPr>
            <w:r w:rsidRPr="00D61E22">
              <w:t>1,59</w:t>
            </w:r>
          </w:p>
        </w:tc>
        <w:tc>
          <w:tcPr>
            <w:tcW w:w="2126" w:type="dxa"/>
            <w:shd w:val="clear" w:color="auto" w:fill="auto"/>
          </w:tcPr>
          <w:p w14:paraId="3DA9DA71" w14:textId="77777777" w:rsidR="00D61E22" w:rsidRPr="00D61E22" w:rsidRDefault="00D61E22" w:rsidP="00D61E22">
            <w:pPr>
              <w:jc w:val="center"/>
            </w:pPr>
            <w:r w:rsidRPr="00D61E22">
              <w:t>0,86</w:t>
            </w:r>
          </w:p>
        </w:tc>
      </w:tr>
      <w:tr w:rsidR="00D61E22" w:rsidRPr="00D61E22" w14:paraId="381F136A" w14:textId="77777777" w:rsidTr="001E76DA">
        <w:tc>
          <w:tcPr>
            <w:tcW w:w="567" w:type="dxa"/>
            <w:vMerge/>
            <w:shd w:val="clear" w:color="auto" w:fill="auto"/>
          </w:tcPr>
          <w:p w14:paraId="53E85210" w14:textId="77777777" w:rsidR="00D61E22" w:rsidRPr="00D61E22" w:rsidRDefault="00D61E22" w:rsidP="00D61E22">
            <w:pPr>
              <w:tabs>
                <w:tab w:val="left" w:pos="0"/>
              </w:tabs>
              <w:jc w:val="center"/>
            </w:pPr>
          </w:p>
        </w:tc>
        <w:tc>
          <w:tcPr>
            <w:tcW w:w="2240" w:type="dxa"/>
            <w:vMerge/>
            <w:shd w:val="clear" w:color="auto" w:fill="auto"/>
          </w:tcPr>
          <w:p w14:paraId="12A11DF6" w14:textId="77777777" w:rsidR="00D61E22" w:rsidRPr="00D61E22" w:rsidRDefault="00D61E22" w:rsidP="00D61E22">
            <w:pPr>
              <w:tabs>
                <w:tab w:val="left" w:pos="0"/>
              </w:tabs>
              <w:jc w:val="center"/>
            </w:pPr>
          </w:p>
        </w:tc>
        <w:tc>
          <w:tcPr>
            <w:tcW w:w="850" w:type="dxa"/>
            <w:shd w:val="clear" w:color="auto" w:fill="auto"/>
          </w:tcPr>
          <w:p w14:paraId="4A071A4B" w14:textId="77777777" w:rsidR="00D61E22" w:rsidRPr="00D61E22" w:rsidRDefault="00D61E22" w:rsidP="00D61E22">
            <w:pPr>
              <w:tabs>
                <w:tab w:val="left" w:pos="0"/>
              </w:tabs>
              <w:jc w:val="center"/>
            </w:pPr>
            <w:r w:rsidRPr="00D61E22">
              <w:t>2021</w:t>
            </w:r>
          </w:p>
        </w:tc>
        <w:tc>
          <w:tcPr>
            <w:tcW w:w="1843" w:type="dxa"/>
            <w:shd w:val="clear" w:color="auto" w:fill="auto"/>
          </w:tcPr>
          <w:p w14:paraId="0D88845E" w14:textId="77777777" w:rsidR="00D61E22" w:rsidRPr="00D61E22" w:rsidRDefault="00D61E22" w:rsidP="00D61E22">
            <w:pPr>
              <w:jc w:val="center"/>
            </w:pPr>
            <w:r w:rsidRPr="00D61E22">
              <w:t>х</w:t>
            </w:r>
          </w:p>
        </w:tc>
        <w:tc>
          <w:tcPr>
            <w:tcW w:w="1843" w:type="dxa"/>
            <w:shd w:val="clear" w:color="auto" w:fill="auto"/>
            <w:vAlign w:val="center"/>
          </w:tcPr>
          <w:p w14:paraId="494ACAD0" w14:textId="77777777" w:rsidR="00D61E22" w:rsidRPr="00D61E22" w:rsidRDefault="00D61E22" w:rsidP="00D61E22">
            <w:pPr>
              <w:tabs>
                <w:tab w:val="left" w:pos="0"/>
              </w:tabs>
              <w:jc w:val="center"/>
            </w:pPr>
            <w:r w:rsidRPr="00D61E22">
              <w:t>1</w:t>
            </w:r>
          </w:p>
        </w:tc>
        <w:tc>
          <w:tcPr>
            <w:tcW w:w="1701" w:type="dxa"/>
            <w:shd w:val="clear" w:color="auto" w:fill="auto"/>
          </w:tcPr>
          <w:p w14:paraId="55535E09" w14:textId="77777777" w:rsidR="00D61E22" w:rsidRPr="00D61E22" w:rsidRDefault="00D61E22" w:rsidP="00D61E22">
            <w:pPr>
              <w:jc w:val="center"/>
            </w:pPr>
            <w:r w:rsidRPr="00D61E22">
              <w:t>0,41</w:t>
            </w:r>
          </w:p>
        </w:tc>
        <w:tc>
          <w:tcPr>
            <w:tcW w:w="2126" w:type="dxa"/>
            <w:shd w:val="clear" w:color="auto" w:fill="auto"/>
          </w:tcPr>
          <w:p w14:paraId="7A4B5C41" w14:textId="77777777" w:rsidR="00D61E22" w:rsidRPr="00D61E22" w:rsidRDefault="00D61E22" w:rsidP="00D61E22">
            <w:pPr>
              <w:jc w:val="center"/>
            </w:pPr>
            <w:r w:rsidRPr="00D61E22">
              <w:t>0,86</w:t>
            </w:r>
          </w:p>
        </w:tc>
      </w:tr>
      <w:tr w:rsidR="00D61E22" w:rsidRPr="00D61E22" w14:paraId="575B6D5B" w14:textId="77777777" w:rsidTr="001E76DA">
        <w:tc>
          <w:tcPr>
            <w:tcW w:w="567" w:type="dxa"/>
            <w:vMerge/>
            <w:shd w:val="clear" w:color="auto" w:fill="auto"/>
          </w:tcPr>
          <w:p w14:paraId="1B388F45" w14:textId="77777777" w:rsidR="00D61E22" w:rsidRPr="00D61E22" w:rsidRDefault="00D61E22" w:rsidP="00D61E22">
            <w:pPr>
              <w:tabs>
                <w:tab w:val="left" w:pos="0"/>
              </w:tabs>
              <w:jc w:val="center"/>
            </w:pPr>
          </w:p>
        </w:tc>
        <w:tc>
          <w:tcPr>
            <w:tcW w:w="2240" w:type="dxa"/>
            <w:vMerge/>
            <w:shd w:val="clear" w:color="auto" w:fill="auto"/>
          </w:tcPr>
          <w:p w14:paraId="63DD01A9" w14:textId="77777777" w:rsidR="00D61E22" w:rsidRPr="00D61E22" w:rsidRDefault="00D61E22" w:rsidP="00D61E22">
            <w:pPr>
              <w:tabs>
                <w:tab w:val="left" w:pos="0"/>
              </w:tabs>
              <w:jc w:val="center"/>
            </w:pPr>
          </w:p>
        </w:tc>
        <w:tc>
          <w:tcPr>
            <w:tcW w:w="850" w:type="dxa"/>
            <w:shd w:val="clear" w:color="auto" w:fill="auto"/>
          </w:tcPr>
          <w:p w14:paraId="3095A80E" w14:textId="77777777" w:rsidR="00D61E22" w:rsidRPr="00D61E22" w:rsidRDefault="00D61E22" w:rsidP="00D61E22">
            <w:pPr>
              <w:tabs>
                <w:tab w:val="left" w:pos="0"/>
              </w:tabs>
              <w:jc w:val="center"/>
            </w:pPr>
            <w:r w:rsidRPr="00D61E22">
              <w:t>2022</w:t>
            </w:r>
          </w:p>
        </w:tc>
        <w:tc>
          <w:tcPr>
            <w:tcW w:w="1843" w:type="dxa"/>
            <w:shd w:val="clear" w:color="auto" w:fill="auto"/>
          </w:tcPr>
          <w:p w14:paraId="785CFDFE" w14:textId="77777777" w:rsidR="00D61E22" w:rsidRPr="00D61E22" w:rsidRDefault="00D61E22" w:rsidP="00D61E22">
            <w:pPr>
              <w:jc w:val="center"/>
            </w:pPr>
            <w:r w:rsidRPr="00D61E22">
              <w:t>х</w:t>
            </w:r>
          </w:p>
        </w:tc>
        <w:tc>
          <w:tcPr>
            <w:tcW w:w="1843" w:type="dxa"/>
            <w:shd w:val="clear" w:color="auto" w:fill="auto"/>
            <w:vAlign w:val="center"/>
          </w:tcPr>
          <w:p w14:paraId="22890278" w14:textId="77777777" w:rsidR="00D61E22" w:rsidRPr="00D61E22" w:rsidRDefault="00D61E22" w:rsidP="00D61E22">
            <w:pPr>
              <w:tabs>
                <w:tab w:val="left" w:pos="0"/>
              </w:tabs>
              <w:jc w:val="center"/>
            </w:pPr>
            <w:r w:rsidRPr="00D61E22">
              <w:t>1</w:t>
            </w:r>
          </w:p>
        </w:tc>
        <w:tc>
          <w:tcPr>
            <w:tcW w:w="1701" w:type="dxa"/>
            <w:shd w:val="clear" w:color="auto" w:fill="auto"/>
          </w:tcPr>
          <w:p w14:paraId="7D307F8B" w14:textId="77777777" w:rsidR="00D61E22" w:rsidRPr="00D61E22" w:rsidRDefault="00D61E22" w:rsidP="00D61E22">
            <w:pPr>
              <w:jc w:val="center"/>
            </w:pPr>
            <w:r w:rsidRPr="00D61E22">
              <w:t>0,28</w:t>
            </w:r>
          </w:p>
        </w:tc>
        <w:tc>
          <w:tcPr>
            <w:tcW w:w="2126" w:type="dxa"/>
            <w:shd w:val="clear" w:color="auto" w:fill="auto"/>
          </w:tcPr>
          <w:p w14:paraId="489A026A" w14:textId="77777777" w:rsidR="00D61E22" w:rsidRPr="00D61E22" w:rsidRDefault="00D61E22" w:rsidP="00D61E22">
            <w:pPr>
              <w:jc w:val="center"/>
            </w:pPr>
            <w:r w:rsidRPr="00D61E22">
              <w:t>0,86</w:t>
            </w:r>
          </w:p>
        </w:tc>
      </w:tr>
    </w:tbl>
    <w:p w14:paraId="697F1585" w14:textId="77777777" w:rsidR="00D61E22" w:rsidRPr="00D61E22" w:rsidRDefault="00D61E22" w:rsidP="00D61E22">
      <w:pPr>
        <w:spacing w:before="29"/>
        <w:ind w:firstLine="709"/>
        <w:jc w:val="both"/>
        <w:rPr>
          <w:sz w:val="28"/>
          <w:szCs w:val="28"/>
        </w:rPr>
      </w:pPr>
      <w:r w:rsidRPr="00D61E22">
        <w:rPr>
          <w:sz w:val="28"/>
          <w:szCs w:val="28"/>
        </w:rPr>
        <w:t>Корректировка осуществляется в соответствии с формулой корректировки необходимой валовой выручки, установленной                                             в Методических указаниях, утвержденных приказом ФСТ России                                    от 27.12.2013 № 1746-э (далее - Методические указания), включающей следующие показатели:</w:t>
      </w:r>
    </w:p>
    <w:p w14:paraId="4B698ADF" w14:textId="77777777" w:rsidR="00D61E22" w:rsidRPr="00D61E22" w:rsidRDefault="00D61E22" w:rsidP="00D61E22">
      <w:pPr>
        <w:tabs>
          <w:tab w:val="left" w:pos="835"/>
        </w:tabs>
        <w:ind w:firstLine="709"/>
        <w:jc w:val="both"/>
        <w:rPr>
          <w:sz w:val="28"/>
          <w:szCs w:val="28"/>
        </w:rPr>
      </w:pPr>
      <w:r w:rsidRPr="00D61E22">
        <w:rPr>
          <w:sz w:val="28"/>
          <w:szCs w:val="28"/>
        </w:rPr>
        <w:t>а) отклонение фактически достигнутого объема поданной воды или принятых сточных вод от объема, учтенного при установлении тарифов;</w:t>
      </w:r>
    </w:p>
    <w:p w14:paraId="2B017B02" w14:textId="77777777" w:rsidR="00D61E22" w:rsidRPr="00D61E22" w:rsidRDefault="00D61E22" w:rsidP="00D61E22">
      <w:pPr>
        <w:spacing w:before="29"/>
        <w:ind w:firstLine="709"/>
        <w:jc w:val="both"/>
        <w:rPr>
          <w:sz w:val="28"/>
          <w:szCs w:val="28"/>
        </w:rPr>
      </w:pPr>
      <w:r w:rsidRPr="00D61E22">
        <w:rPr>
          <w:sz w:val="28"/>
          <w:szCs w:val="28"/>
        </w:rPr>
        <w:t>б) отклонение фактических значений индекса потребительских цен и других индексов, предусмотренных прогнозом социально-экономического развития Российской Федерации, от значений, которые были использованы при установлении тарифов;</w:t>
      </w:r>
    </w:p>
    <w:p w14:paraId="72D8C813" w14:textId="77777777" w:rsidR="00D61E22" w:rsidRPr="00D61E22" w:rsidRDefault="00D61E22" w:rsidP="00D61E22">
      <w:pPr>
        <w:spacing w:before="29"/>
        <w:ind w:firstLine="709"/>
        <w:jc w:val="both"/>
        <w:rPr>
          <w:sz w:val="28"/>
          <w:szCs w:val="28"/>
        </w:rPr>
      </w:pPr>
      <w:r w:rsidRPr="00D61E22">
        <w:rPr>
          <w:sz w:val="28"/>
          <w:szCs w:val="28"/>
        </w:rPr>
        <w:t>в) отклонение фактически достигнутого уровня неподконтрольных расходов от уровня неподконтрольных расходов, который был использован при установлении тарифов;</w:t>
      </w:r>
    </w:p>
    <w:p w14:paraId="018084A1" w14:textId="77777777" w:rsidR="00D61E22" w:rsidRPr="00D61E22" w:rsidRDefault="00D61E22" w:rsidP="00D61E22">
      <w:pPr>
        <w:spacing w:before="29"/>
        <w:ind w:firstLine="709"/>
        <w:jc w:val="both"/>
        <w:rPr>
          <w:sz w:val="28"/>
          <w:szCs w:val="28"/>
        </w:rPr>
      </w:pPr>
      <w:r w:rsidRPr="00D61E22">
        <w:rPr>
          <w:sz w:val="28"/>
          <w:szCs w:val="28"/>
        </w:rPr>
        <w:t xml:space="preserve">г) ввод объектов системы водоснабжения и (или) водоотведения в эксплуатацию и изменение утвержденной инвестиционной программы; </w:t>
      </w:r>
    </w:p>
    <w:p w14:paraId="3A6CD48D" w14:textId="77777777" w:rsidR="00D61E22" w:rsidRPr="00D61E22" w:rsidRDefault="00D61E22" w:rsidP="00D61E22">
      <w:pPr>
        <w:spacing w:before="29"/>
        <w:ind w:firstLine="709"/>
        <w:jc w:val="both"/>
        <w:rPr>
          <w:sz w:val="28"/>
          <w:szCs w:val="28"/>
        </w:rPr>
      </w:pPr>
      <w:r w:rsidRPr="00D61E22">
        <w:rPr>
          <w:sz w:val="28"/>
          <w:szCs w:val="28"/>
        </w:rPr>
        <w:lastRenderedPageBreak/>
        <w:t>д)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w:t>
      </w:r>
      <w:r w:rsidRPr="00D61E22">
        <w:rPr>
          <w:sz w:val="28"/>
          <w:szCs w:val="28"/>
        </w:rPr>
        <w:br/>
        <w:t>муниципальной собственности, по реализации инвестиционной программы,</w:t>
      </w:r>
      <w:r w:rsidRPr="00D61E22">
        <w:rPr>
          <w:sz w:val="28"/>
          <w:szCs w:val="28"/>
        </w:rPr>
        <w:br/>
        <w:t>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p w14:paraId="7C230AAC" w14:textId="77777777" w:rsidR="00D61E22" w:rsidRPr="00D61E22" w:rsidRDefault="00D61E22" w:rsidP="00D61E22">
      <w:pPr>
        <w:spacing w:before="29"/>
        <w:ind w:firstLine="709"/>
        <w:jc w:val="both"/>
        <w:rPr>
          <w:sz w:val="28"/>
          <w:szCs w:val="28"/>
        </w:rPr>
      </w:pPr>
      <w:r w:rsidRPr="00D61E22">
        <w:rPr>
          <w:sz w:val="28"/>
          <w:szCs w:val="28"/>
        </w:rPr>
        <w:t>е) изменение доходности долгосрочных государственных обязательств, учитываемое при определении нормы доходности инвестированного капитала.</w:t>
      </w:r>
    </w:p>
    <w:p w14:paraId="675D71E7" w14:textId="77777777" w:rsidR="00D61E22" w:rsidRPr="00D61E22" w:rsidRDefault="00D61E22" w:rsidP="00D61E22">
      <w:pPr>
        <w:autoSpaceDE w:val="0"/>
        <w:autoSpaceDN w:val="0"/>
        <w:adjustRightInd w:val="0"/>
        <w:ind w:firstLine="283"/>
        <w:jc w:val="both"/>
        <w:rPr>
          <w:rFonts w:eastAsia="Calibri"/>
          <w:sz w:val="28"/>
          <w:szCs w:val="28"/>
          <w:lang w:eastAsia="en-US"/>
        </w:rPr>
      </w:pPr>
      <w:r w:rsidRPr="00D61E22">
        <w:rPr>
          <w:rFonts w:eastAsia="Calibri"/>
          <w:sz w:val="28"/>
          <w:szCs w:val="28"/>
          <w:lang w:eastAsia="en-US"/>
        </w:rPr>
        <w:t xml:space="preserve">     Корректировка необходимой валовой выручки осуществляется в соответствии с главой </w:t>
      </w:r>
      <w:r w:rsidRPr="00D61E22">
        <w:rPr>
          <w:rFonts w:eastAsia="Calibri"/>
          <w:sz w:val="28"/>
          <w:szCs w:val="28"/>
          <w:lang w:val="en-US" w:eastAsia="en-US"/>
        </w:rPr>
        <w:t>VII</w:t>
      </w:r>
      <w:r w:rsidRPr="00D61E22">
        <w:rPr>
          <w:rFonts w:eastAsia="Calibri"/>
          <w:sz w:val="28"/>
          <w:szCs w:val="28"/>
          <w:lang w:eastAsia="en-US"/>
        </w:rPr>
        <w:t xml:space="preserve"> Методических указаний.</w:t>
      </w:r>
    </w:p>
    <w:p w14:paraId="06E789DB" w14:textId="77777777" w:rsidR="00D61E22" w:rsidRPr="00D61E22" w:rsidRDefault="00D61E22" w:rsidP="00D61E22">
      <w:pPr>
        <w:autoSpaceDE w:val="0"/>
        <w:autoSpaceDN w:val="0"/>
        <w:adjustRightInd w:val="0"/>
        <w:ind w:firstLine="283"/>
        <w:jc w:val="both"/>
        <w:rPr>
          <w:sz w:val="28"/>
          <w:szCs w:val="28"/>
        </w:rPr>
      </w:pPr>
      <w:r w:rsidRPr="00D61E22">
        <w:rPr>
          <w:sz w:val="28"/>
          <w:szCs w:val="28"/>
        </w:rPr>
        <w:t xml:space="preserve">Согласно п. 90 Методических указаний в целях корректировки долгосрочного тарифа, установленного с применением метода индексации, в соответствии с пунктом 73 Основ ценообразования орган регулирования тарифов </w:t>
      </w:r>
      <w:r w:rsidRPr="00D61E22">
        <w:rPr>
          <w:sz w:val="28"/>
          <w:szCs w:val="28"/>
          <w:u w:val="single"/>
        </w:rPr>
        <w:t>ежегодно</w:t>
      </w:r>
      <w:r w:rsidRPr="00D61E22">
        <w:rPr>
          <w:sz w:val="28"/>
          <w:szCs w:val="28"/>
        </w:rPr>
        <w:t xml:space="preserve"> уточняет необходимую валовую выручку регулируемой организации на следующий i-й год долгосрочного периода регулирования (начиная со второго года долгосрочного периода регулирования) с использованием уточненных значений прогнозных параметров регулирования, а также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w:t>
      </w:r>
    </w:p>
    <w:p w14:paraId="7BA04F5A" w14:textId="77777777" w:rsidR="00D61E22" w:rsidRPr="00D61E22" w:rsidRDefault="00D61E22" w:rsidP="00D61E22">
      <w:pPr>
        <w:autoSpaceDE w:val="0"/>
        <w:autoSpaceDN w:val="0"/>
        <w:adjustRightInd w:val="0"/>
        <w:ind w:left="284" w:hanging="284"/>
        <w:jc w:val="both"/>
        <w:rPr>
          <w:rFonts w:eastAsia="Calibri"/>
          <w:sz w:val="28"/>
          <w:szCs w:val="28"/>
          <w:lang w:eastAsia="en-US"/>
        </w:rPr>
      </w:pPr>
    </w:p>
    <w:p w14:paraId="501123C2" w14:textId="77777777" w:rsidR="00D61E22" w:rsidRPr="00D61E22" w:rsidRDefault="00D61E22" w:rsidP="00D61E22">
      <w:pPr>
        <w:autoSpaceDE w:val="0"/>
        <w:autoSpaceDN w:val="0"/>
        <w:adjustRightInd w:val="0"/>
        <w:ind w:firstLine="567"/>
        <w:jc w:val="both"/>
        <w:rPr>
          <w:sz w:val="28"/>
          <w:szCs w:val="28"/>
        </w:rPr>
      </w:pPr>
      <w:r w:rsidRPr="00D61E22">
        <w:rPr>
          <w:sz w:val="28"/>
          <w:szCs w:val="28"/>
        </w:rPr>
        <w:t xml:space="preserve">Корректировка необходимой валовой выручки </w:t>
      </w:r>
      <w:r w:rsidRPr="00D61E22">
        <w:rPr>
          <w:sz w:val="28"/>
          <w:szCs w:val="28"/>
          <w:u w:val="single"/>
        </w:rPr>
        <w:t>при методе индексации</w:t>
      </w:r>
      <w:r w:rsidRPr="00D61E22">
        <w:rPr>
          <w:sz w:val="28"/>
          <w:szCs w:val="28"/>
        </w:rPr>
        <w:t xml:space="preserve"> рассчитывается по формуле (32) Методических указаний:</w:t>
      </w:r>
    </w:p>
    <w:p w14:paraId="3C95B141" w14:textId="77777777" w:rsidR="00D61E22" w:rsidRPr="00D61E22" w:rsidRDefault="00D61E22" w:rsidP="00D61E22">
      <w:pPr>
        <w:autoSpaceDE w:val="0"/>
        <w:autoSpaceDN w:val="0"/>
        <w:adjustRightInd w:val="0"/>
        <w:ind w:left="284" w:hanging="284"/>
        <w:jc w:val="both"/>
        <w:rPr>
          <w:sz w:val="28"/>
          <w:szCs w:val="28"/>
        </w:rPr>
      </w:pPr>
    </w:p>
    <w:p w14:paraId="55BDD40B" w14:textId="37FBB923" w:rsidR="00D61E22" w:rsidRPr="00D61E22" w:rsidRDefault="00D61E22" w:rsidP="00D61E22">
      <w:pPr>
        <w:autoSpaceDE w:val="0"/>
        <w:autoSpaceDN w:val="0"/>
        <w:adjustRightInd w:val="0"/>
        <w:ind w:left="-709"/>
        <w:jc w:val="both"/>
        <w:rPr>
          <w:sz w:val="28"/>
          <w:szCs w:val="28"/>
        </w:rPr>
      </w:pPr>
      <w:r w:rsidRPr="00D61E22">
        <w:rPr>
          <w:noProof/>
          <w:position w:val="-4"/>
        </w:rPr>
        <w:drawing>
          <wp:inline distT="0" distB="0" distL="0" distR="0" wp14:anchorId="5C6F6F24" wp14:editId="357DD907">
            <wp:extent cx="6120130" cy="238125"/>
            <wp:effectExtent l="0" t="0" r="0" b="9525"/>
            <wp:docPr id="2397" name="Рисунок 2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130" cy="238125"/>
                    </a:xfrm>
                    <a:prstGeom prst="rect">
                      <a:avLst/>
                    </a:prstGeom>
                    <a:noFill/>
                    <a:ln>
                      <a:noFill/>
                    </a:ln>
                  </pic:spPr>
                </pic:pic>
              </a:graphicData>
            </a:graphic>
          </wp:inline>
        </w:drawing>
      </w:r>
    </w:p>
    <w:p w14:paraId="6E7C8422" w14:textId="77777777" w:rsidR="00D61E22" w:rsidRPr="00D61E22" w:rsidRDefault="00D61E22" w:rsidP="00D61E22">
      <w:pPr>
        <w:autoSpaceDE w:val="0"/>
        <w:autoSpaceDN w:val="0"/>
        <w:adjustRightInd w:val="0"/>
        <w:ind w:firstLine="709"/>
        <w:jc w:val="both"/>
        <w:rPr>
          <w:sz w:val="16"/>
          <w:szCs w:val="28"/>
        </w:rPr>
      </w:pPr>
    </w:p>
    <w:p w14:paraId="39E5F9E6" w14:textId="77777777" w:rsidR="00D61E22" w:rsidRPr="00D61E22" w:rsidRDefault="00D61E22" w:rsidP="00D61E22">
      <w:pPr>
        <w:autoSpaceDE w:val="0"/>
        <w:autoSpaceDN w:val="0"/>
        <w:adjustRightInd w:val="0"/>
        <w:ind w:firstLine="709"/>
        <w:jc w:val="both"/>
        <w:rPr>
          <w:sz w:val="28"/>
          <w:szCs w:val="28"/>
        </w:rPr>
      </w:pPr>
      <w:r w:rsidRPr="00D61E22">
        <w:rPr>
          <w:sz w:val="28"/>
          <w:szCs w:val="28"/>
        </w:rPr>
        <w:t>где:</w:t>
      </w:r>
    </w:p>
    <w:p w14:paraId="46B0B59C" w14:textId="56828F28" w:rsidR="00D61E22" w:rsidRPr="00D61E22" w:rsidRDefault="00D61E22" w:rsidP="00D61E22">
      <w:pPr>
        <w:autoSpaceDE w:val="0"/>
        <w:autoSpaceDN w:val="0"/>
        <w:adjustRightInd w:val="0"/>
        <w:ind w:firstLine="425"/>
        <w:jc w:val="both"/>
        <w:rPr>
          <w:sz w:val="28"/>
          <w:szCs w:val="28"/>
        </w:rPr>
      </w:pPr>
      <w:r w:rsidRPr="00D61E22">
        <w:rPr>
          <w:noProof/>
          <w:position w:val="-12"/>
          <w:sz w:val="28"/>
          <w:szCs w:val="28"/>
        </w:rPr>
        <w:drawing>
          <wp:inline distT="0" distB="0" distL="0" distR="0" wp14:anchorId="3A079298" wp14:editId="21626327">
            <wp:extent cx="628650" cy="333375"/>
            <wp:effectExtent l="0" t="0" r="0" b="0"/>
            <wp:docPr id="2396" name="Рисунок 2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8650" cy="333375"/>
                    </a:xfrm>
                    <a:prstGeom prst="rect">
                      <a:avLst/>
                    </a:prstGeom>
                    <a:noFill/>
                    <a:ln>
                      <a:noFill/>
                    </a:ln>
                  </pic:spPr>
                </pic:pic>
              </a:graphicData>
            </a:graphic>
          </wp:inline>
        </w:drawing>
      </w:r>
      <w:r w:rsidRPr="00D61E22">
        <w:rPr>
          <w:sz w:val="28"/>
          <w:szCs w:val="28"/>
        </w:rPr>
        <w:t xml:space="preserve"> - необходимая валовая выручка на год i долгосрочного периода регулирования, определяемая с использованием уточненных значений прогнозных параметров регулирования, а также с учетом отклонения фактических значений параметров расчета тарифов от значений, учтенных при установлении тарифов, тыс. руб.;</w:t>
      </w:r>
    </w:p>
    <w:p w14:paraId="0433FF56" w14:textId="093594D5" w:rsidR="00D61E22" w:rsidRPr="00D61E22" w:rsidRDefault="00D61E22" w:rsidP="00D61E22">
      <w:pPr>
        <w:autoSpaceDE w:val="0"/>
        <w:autoSpaceDN w:val="0"/>
        <w:adjustRightInd w:val="0"/>
        <w:ind w:firstLine="709"/>
        <w:jc w:val="both"/>
        <w:rPr>
          <w:sz w:val="28"/>
          <w:szCs w:val="28"/>
        </w:rPr>
      </w:pPr>
      <w:r w:rsidRPr="00D61E22">
        <w:rPr>
          <w:noProof/>
          <w:position w:val="-12"/>
          <w:sz w:val="28"/>
          <w:szCs w:val="28"/>
        </w:rPr>
        <w:drawing>
          <wp:inline distT="0" distB="0" distL="0" distR="0" wp14:anchorId="4F8F94E1" wp14:editId="4F6FA5B9">
            <wp:extent cx="476250" cy="333375"/>
            <wp:effectExtent l="0" t="0" r="0" b="0"/>
            <wp:docPr id="2395" name="Рисунок 2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Pr="00D61E22">
        <w:rPr>
          <w:sz w:val="28"/>
          <w:szCs w:val="28"/>
        </w:rPr>
        <w:t xml:space="preserve"> - скорректированная величина операционных расходов на год i долгосрочного периода регулирования, определяемая исходя из актуальных значений параметров расчета тарифов (прогнозных показателей, определенных в подпункте "в" пункта 16 Методических указаний) в соответствии с формулой (39) Методических указаний, тыс. руб.;</w:t>
      </w:r>
    </w:p>
    <w:p w14:paraId="59D73BAA" w14:textId="0F25B482" w:rsidR="00D61E22" w:rsidRPr="00D61E22" w:rsidRDefault="00D61E22" w:rsidP="00D61E22">
      <w:pPr>
        <w:autoSpaceDE w:val="0"/>
        <w:autoSpaceDN w:val="0"/>
        <w:adjustRightInd w:val="0"/>
        <w:ind w:firstLine="425"/>
        <w:jc w:val="both"/>
        <w:rPr>
          <w:sz w:val="28"/>
          <w:szCs w:val="28"/>
        </w:rPr>
      </w:pPr>
      <w:r w:rsidRPr="00D61E22">
        <w:rPr>
          <w:noProof/>
          <w:position w:val="-12"/>
          <w:sz w:val="28"/>
          <w:szCs w:val="28"/>
        </w:rPr>
        <w:drawing>
          <wp:inline distT="0" distB="0" distL="0" distR="0" wp14:anchorId="524F5667" wp14:editId="0EDEA9D3">
            <wp:extent cx="495300" cy="333375"/>
            <wp:effectExtent l="0" t="0" r="0" b="0"/>
            <wp:docPr id="2394" name="Рисунок 2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sidRPr="00D61E22">
        <w:rPr>
          <w:sz w:val="28"/>
          <w:szCs w:val="28"/>
        </w:rPr>
        <w:t xml:space="preserve"> - скорректированная величина уровня неподконтрольных расходов на год i долгосрочного периода регулирования, определяемая в соответствии с пунктами 49 и 88 Методических указаний, тыс. руб.;</w:t>
      </w:r>
    </w:p>
    <w:p w14:paraId="3118D628" w14:textId="6CA556DA" w:rsidR="00D61E22" w:rsidRPr="00D61E22" w:rsidRDefault="00D61E22" w:rsidP="00D61E22">
      <w:pPr>
        <w:autoSpaceDE w:val="0"/>
        <w:autoSpaceDN w:val="0"/>
        <w:adjustRightInd w:val="0"/>
        <w:ind w:firstLine="425"/>
        <w:jc w:val="both"/>
        <w:rPr>
          <w:sz w:val="28"/>
          <w:szCs w:val="28"/>
        </w:rPr>
      </w:pPr>
      <w:r w:rsidRPr="00D61E22">
        <w:rPr>
          <w:noProof/>
          <w:position w:val="-12"/>
          <w:sz w:val="28"/>
          <w:szCs w:val="28"/>
        </w:rPr>
        <w:lastRenderedPageBreak/>
        <w:drawing>
          <wp:inline distT="0" distB="0" distL="0" distR="0" wp14:anchorId="48B27F04" wp14:editId="18EA394F">
            <wp:extent cx="466725" cy="333375"/>
            <wp:effectExtent l="0" t="0" r="0" b="0"/>
            <wp:docPr id="2393" name="Рисунок 2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6725" cy="333375"/>
                    </a:xfrm>
                    <a:prstGeom prst="rect">
                      <a:avLst/>
                    </a:prstGeom>
                    <a:noFill/>
                    <a:ln>
                      <a:noFill/>
                    </a:ln>
                  </pic:spPr>
                </pic:pic>
              </a:graphicData>
            </a:graphic>
          </wp:inline>
        </w:drawing>
      </w:r>
      <w:r w:rsidRPr="00D61E22">
        <w:rPr>
          <w:sz w:val="28"/>
          <w:szCs w:val="28"/>
        </w:rPr>
        <w:t xml:space="preserve"> - скорректированная величина расходов на приобретение энергетических ресурсов, холодной воды на год i долгосрочного периода регулирования, определяемая в соответствии с формулой (39.1) Методических указаний, тыс. руб.;</w:t>
      </w:r>
    </w:p>
    <w:p w14:paraId="20DC7781" w14:textId="363BB19D" w:rsidR="00D61E22" w:rsidRPr="00D61E22" w:rsidRDefault="00D61E22" w:rsidP="00D61E22">
      <w:pPr>
        <w:autoSpaceDE w:val="0"/>
        <w:autoSpaceDN w:val="0"/>
        <w:adjustRightInd w:val="0"/>
        <w:ind w:firstLine="425"/>
        <w:jc w:val="both"/>
        <w:rPr>
          <w:sz w:val="28"/>
          <w:szCs w:val="28"/>
        </w:rPr>
      </w:pPr>
      <w:r w:rsidRPr="00D61E22">
        <w:rPr>
          <w:noProof/>
          <w:position w:val="-12"/>
          <w:sz w:val="28"/>
          <w:szCs w:val="28"/>
        </w:rPr>
        <w:drawing>
          <wp:inline distT="0" distB="0" distL="0" distR="0" wp14:anchorId="02BF8EE1" wp14:editId="79511265">
            <wp:extent cx="476250" cy="333375"/>
            <wp:effectExtent l="0" t="0" r="0" b="0"/>
            <wp:docPr id="2392" name="Рисунок 2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Pr="00D61E22">
        <w:rPr>
          <w:sz w:val="28"/>
          <w:szCs w:val="28"/>
        </w:rPr>
        <w:t xml:space="preserve"> - скорректированная величина нормативной прибыли на год i долгосрочного периода регулирования, определяемая в соответствии с пунктом 86 Методических указаний, тыс. руб.;</w:t>
      </w:r>
    </w:p>
    <w:p w14:paraId="44E14177" w14:textId="1CE3B397" w:rsidR="00D61E22" w:rsidRPr="00D61E22" w:rsidRDefault="00D61E22" w:rsidP="00D61E22">
      <w:pPr>
        <w:autoSpaceDE w:val="0"/>
        <w:autoSpaceDN w:val="0"/>
        <w:adjustRightInd w:val="0"/>
        <w:ind w:firstLine="425"/>
        <w:jc w:val="both"/>
        <w:rPr>
          <w:sz w:val="28"/>
          <w:szCs w:val="28"/>
        </w:rPr>
      </w:pPr>
      <w:r w:rsidRPr="00D61E22">
        <w:rPr>
          <w:noProof/>
          <w:position w:val="-12"/>
          <w:sz w:val="28"/>
          <w:szCs w:val="28"/>
        </w:rPr>
        <w:drawing>
          <wp:inline distT="0" distB="0" distL="0" distR="0" wp14:anchorId="09D8F9BA" wp14:editId="301125CB">
            <wp:extent cx="352425" cy="333375"/>
            <wp:effectExtent l="0" t="0" r="0" b="0"/>
            <wp:docPr id="2391" name="Рисунок 2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2425" cy="333375"/>
                    </a:xfrm>
                    <a:prstGeom prst="rect">
                      <a:avLst/>
                    </a:prstGeom>
                    <a:noFill/>
                    <a:ln>
                      <a:noFill/>
                    </a:ln>
                  </pic:spPr>
                </pic:pic>
              </a:graphicData>
            </a:graphic>
          </wp:inline>
        </w:drawing>
      </w:r>
      <w:r w:rsidRPr="00D61E22">
        <w:rPr>
          <w:sz w:val="28"/>
          <w:szCs w:val="28"/>
        </w:rPr>
        <w:t xml:space="preserve"> - скорректированная величина амортизации на год i долгосрочного периода регулирования, определяемая в соответствии с пунктом 28 Методических указаний, тыс. руб.;</w:t>
      </w:r>
    </w:p>
    <w:p w14:paraId="10995584" w14:textId="55453416" w:rsidR="00D61E22" w:rsidRPr="00D61E22" w:rsidRDefault="00D61E22" w:rsidP="00D61E22">
      <w:pPr>
        <w:autoSpaceDE w:val="0"/>
        <w:autoSpaceDN w:val="0"/>
        <w:adjustRightInd w:val="0"/>
        <w:ind w:firstLine="425"/>
        <w:jc w:val="both"/>
        <w:rPr>
          <w:sz w:val="28"/>
          <w:szCs w:val="28"/>
        </w:rPr>
      </w:pPr>
      <w:r w:rsidRPr="00D61E22">
        <w:rPr>
          <w:noProof/>
          <w:position w:val="-12"/>
          <w:sz w:val="28"/>
          <w:szCs w:val="28"/>
        </w:rPr>
        <w:drawing>
          <wp:inline distT="0" distB="0" distL="0" distR="0" wp14:anchorId="63F0F996" wp14:editId="7BAA7486">
            <wp:extent cx="628650" cy="333375"/>
            <wp:effectExtent l="0" t="0" r="0" b="0"/>
            <wp:docPr id="2390" name="Рисунок 2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28650" cy="333375"/>
                    </a:xfrm>
                    <a:prstGeom prst="rect">
                      <a:avLst/>
                    </a:prstGeom>
                    <a:noFill/>
                    <a:ln>
                      <a:noFill/>
                    </a:ln>
                  </pic:spPr>
                </pic:pic>
              </a:graphicData>
            </a:graphic>
          </wp:inline>
        </w:drawing>
      </w:r>
      <w:r w:rsidRPr="00D61E22">
        <w:rPr>
          <w:sz w:val="28"/>
          <w:szCs w:val="28"/>
        </w:rPr>
        <w:t xml:space="preserve"> - скорректированная величина расчетной предпринимательской прибыли гарантирующей организации на год i долгосрочного периода регулирования, определяемая в соответствии с пунктом 86(1) Методических указаний, тыс. руб.;</w:t>
      </w:r>
    </w:p>
    <w:p w14:paraId="65724FEA" w14:textId="4BAE9A44" w:rsidR="00D61E22" w:rsidRPr="00D61E22" w:rsidRDefault="00D61E22" w:rsidP="00D61E22">
      <w:pPr>
        <w:autoSpaceDE w:val="0"/>
        <w:autoSpaceDN w:val="0"/>
        <w:adjustRightInd w:val="0"/>
        <w:ind w:firstLine="425"/>
        <w:jc w:val="both"/>
        <w:rPr>
          <w:sz w:val="28"/>
          <w:szCs w:val="28"/>
        </w:rPr>
      </w:pPr>
      <w:r w:rsidRPr="00D61E22">
        <w:rPr>
          <w:noProof/>
          <w:position w:val="-11"/>
          <w:sz w:val="28"/>
          <w:szCs w:val="28"/>
        </w:rPr>
        <w:drawing>
          <wp:inline distT="0" distB="0" distL="0" distR="0" wp14:anchorId="2EA3D5FC" wp14:editId="466FD797">
            <wp:extent cx="514350" cy="323850"/>
            <wp:effectExtent l="0" t="0" r="0" b="0"/>
            <wp:docPr id="2389" name="Рисунок 2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14350" cy="323850"/>
                    </a:xfrm>
                    <a:prstGeom prst="rect">
                      <a:avLst/>
                    </a:prstGeom>
                    <a:noFill/>
                    <a:ln>
                      <a:noFill/>
                    </a:ln>
                  </pic:spPr>
                </pic:pic>
              </a:graphicData>
            </a:graphic>
          </wp:inline>
        </w:drawing>
      </w:r>
      <w:r w:rsidRPr="00D61E22">
        <w:rPr>
          <w:sz w:val="28"/>
          <w:szCs w:val="28"/>
        </w:rPr>
        <w:t xml:space="preserve"> - величина отклонения показателя ввода объектов системы водоснабжения и (или) водоотведения в эксплуатацию и изменения инвестиционной программы, рассчитанная в соответствии с формулой (35) Методических указаний, тыс. руб.;</w:t>
      </w:r>
    </w:p>
    <w:p w14:paraId="6D70AF3A" w14:textId="43BDEFA6" w:rsidR="00D61E22" w:rsidRPr="00D61E22" w:rsidRDefault="00D61E22" w:rsidP="00D61E22">
      <w:pPr>
        <w:autoSpaceDE w:val="0"/>
        <w:autoSpaceDN w:val="0"/>
        <w:adjustRightInd w:val="0"/>
        <w:ind w:firstLine="425"/>
        <w:jc w:val="both"/>
        <w:rPr>
          <w:sz w:val="28"/>
          <w:szCs w:val="28"/>
        </w:rPr>
      </w:pPr>
      <w:r w:rsidRPr="00D61E22">
        <w:rPr>
          <w:noProof/>
          <w:position w:val="-11"/>
          <w:sz w:val="28"/>
          <w:szCs w:val="28"/>
        </w:rPr>
        <w:drawing>
          <wp:inline distT="0" distB="0" distL="0" distR="0" wp14:anchorId="5E5501AE" wp14:editId="48C8359F">
            <wp:extent cx="676275" cy="323850"/>
            <wp:effectExtent l="0" t="0" r="9525" b="0"/>
            <wp:docPr id="2388" name="Рисунок 2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76275" cy="323850"/>
                    </a:xfrm>
                    <a:prstGeom prst="rect">
                      <a:avLst/>
                    </a:prstGeom>
                    <a:noFill/>
                    <a:ln>
                      <a:noFill/>
                    </a:ln>
                  </pic:spPr>
                </pic:pic>
              </a:graphicData>
            </a:graphic>
          </wp:inline>
        </w:drawing>
      </w:r>
      <w:r w:rsidRPr="00D61E22">
        <w:rPr>
          <w:sz w:val="28"/>
          <w:szCs w:val="28"/>
        </w:rPr>
        <w:t xml:space="preserve"> -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 рассчитанная в соответствии с формулой (36) Методических указаний, тыс. руб.;</w:t>
      </w:r>
    </w:p>
    <w:p w14:paraId="16FF4181" w14:textId="62E8A93A" w:rsidR="00D61E22" w:rsidRPr="00D61E22" w:rsidRDefault="00D61E22" w:rsidP="00D61E22">
      <w:pPr>
        <w:autoSpaceDE w:val="0"/>
        <w:autoSpaceDN w:val="0"/>
        <w:adjustRightInd w:val="0"/>
        <w:ind w:firstLine="425"/>
        <w:jc w:val="both"/>
        <w:rPr>
          <w:sz w:val="28"/>
          <w:szCs w:val="28"/>
        </w:rPr>
      </w:pPr>
      <w:r w:rsidRPr="00D61E22">
        <w:rPr>
          <w:noProof/>
          <w:position w:val="-12"/>
          <w:sz w:val="28"/>
          <w:szCs w:val="28"/>
        </w:rPr>
        <w:drawing>
          <wp:inline distT="0" distB="0" distL="0" distR="0" wp14:anchorId="7E2E67F1" wp14:editId="391E8532">
            <wp:extent cx="847725" cy="333375"/>
            <wp:effectExtent l="0" t="0" r="9525" b="0"/>
            <wp:docPr id="2387" name="Рисунок 2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47725" cy="333375"/>
                    </a:xfrm>
                    <a:prstGeom prst="rect">
                      <a:avLst/>
                    </a:prstGeom>
                    <a:noFill/>
                    <a:ln>
                      <a:noFill/>
                    </a:ln>
                  </pic:spPr>
                </pic:pic>
              </a:graphicData>
            </a:graphic>
          </wp:inline>
        </w:drawing>
      </w:r>
      <w:r w:rsidRPr="00D61E22">
        <w:rPr>
          <w:sz w:val="28"/>
          <w:szCs w:val="28"/>
        </w:rPr>
        <w:t xml:space="preserve"> - величина изменения необходимой валовой выручки в году i, проводимого в целях сглаживания, определенная при корректировке тарифа на каждый год долгосрочного периода регулирования, где i1 - последний год долгосрочного периода регулирования, i0 - первый год долгосрочного периода регулирования, рассчитанная в соответствии с пунктом 42 Методических указаний, тыс. руб.;</w:t>
      </w:r>
    </w:p>
    <w:p w14:paraId="5980A809" w14:textId="0ACED520" w:rsidR="00D61E22" w:rsidRPr="00D61E22" w:rsidRDefault="00D61E22" w:rsidP="00D61E22">
      <w:pPr>
        <w:autoSpaceDE w:val="0"/>
        <w:autoSpaceDN w:val="0"/>
        <w:adjustRightInd w:val="0"/>
        <w:ind w:firstLine="425"/>
        <w:jc w:val="both"/>
        <w:rPr>
          <w:sz w:val="28"/>
          <w:szCs w:val="28"/>
        </w:rPr>
      </w:pPr>
      <w:r w:rsidRPr="00D61E22">
        <w:rPr>
          <w:noProof/>
          <w:position w:val="-12"/>
          <w:sz w:val="28"/>
          <w:szCs w:val="28"/>
        </w:rPr>
        <w:drawing>
          <wp:inline distT="0" distB="0" distL="0" distR="0" wp14:anchorId="555692CB" wp14:editId="1032E02D">
            <wp:extent cx="819150" cy="333375"/>
            <wp:effectExtent l="0" t="0" r="0" b="0"/>
            <wp:docPr id="2386" name="Рисунок 2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19150" cy="333375"/>
                    </a:xfrm>
                    <a:prstGeom prst="rect">
                      <a:avLst/>
                    </a:prstGeom>
                    <a:noFill/>
                    <a:ln>
                      <a:noFill/>
                    </a:ln>
                  </pic:spPr>
                </pic:pic>
              </a:graphicData>
            </a:graphic>
          </wp:inline>
        </w:drawing>
      </w:r>
      <w:r w:rsidRPr="00D61E22">
        <w:rPr>
          <w:sz w:val="28"/>
          <w:szCs w:val="28"/>
        </w:rPr>
        <w:t xml:space="preserve"> - размер корректировки необходимой валовой выручки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 определяемая в соответствии с формулой (33) Методических указаний, тыс. руб.</w:t>
      </w:r>
    </w:p>
    <w:p w14:paraId="37BB479F" w14:textId="77777777" w:rsidR="00D61E22" w:rsidRPr="00D61E22" w:rsidRDefault="00D61E22" w:rsidP="00D61E22">
      <w:pPr>
        <w:autoSpaceDE w:val="0"/>
        <w:autoSpaceDN w:val="0"/>
        <w:adjustRightInd w:val="0"/>
        <w:ind w:left="284" w:firstLine="425"/>
        <w:jc w:val="both"/>
        <w:rPr>
          <w:color w:val="FF0000"/>
          <w:sz w:val="28"/>
          <w:szCs w:val="28"/>
        </w:rPr>
      </w:pPr>
    </w:p>
    <w:p w14:paraId="26B77D40" w14:textId="77777777" w:rsidR="00D61E22" w:rsidRPr="00D61E22" w:rsidRDefault="00D61E22" w:rsidP="00D61E22">
      <w:pPr>
        <w:ind w:firstLine="425"/>
        <w:jc w:val="both"/>
        <w:rPr>
          <w:sz w:val="28"/>
          <w:szCs w:val="28"/>
        </w:rPr>
      </w:pPr>
      <w:r w:rsidRPr="00D61E22">
        <w:rPr>
          <w:sz w:val="28"/>
          <w:szCs w:val="28"/>
        </w:rPr>
        <w:t>При расчете статей расходов специалистом использовались:</w:t>
      </w:r>
    </w:p>
    <w:p w14:paraId="684CB599" w14:textId="77777777" w:rsidR="00D61E22" w:rsidRPr="00D61E22" w:rsidRDefault="00D61E22" w:rsidP="00D61E22">
      <w:pPr>
        <w:ind w:firstLine="425"/>
        <w:jc w:val="both"/>
        <w:rPr>
          <w:sz w:val="28"/>
          <w:szCs w:val="28"/>
        </w:rPr>
      </w:pPr>
      <w:r w:rsidRPr="00D61E22">
        <w:rPr>
          <w:sz w:val="28"/>
          <w:szCs w:val="28"/>
          <w:u w:val="single"/>
        </w:rPr>
        <w:t>индексы потребительских цен</w:t>
      </w:r>
      <w:r w:rsidRPr="00D61E22">
        <w:rPr>
          <w:sz w:val="28"/>
          <w:szCs w:val="28"/>
        </w:rPr>
        <w:t xml:space="preserve"> на 2019 год 104,5%, на 2020 год – 103,4%, на 2021 год – 106,0%, на 2022 год-104,3% (далее – ИПЦ Минэкономразвития России); </w:t>
      </w:r>
    </w:p>
    <w:p w14:paraId="61DF9502" w14:textId="77777777" w:rsidR="00D61E22" w:rsidRPr="00D61E22" w:rsidRDefault="00D61E22" w:rsidP="00D61E22">
      <w:pPr>
        <w:ind w:firstLine="425"/>
        <w:jc w:val="both"/>
        <w:rPr>
          <w:sz w:val="28"/>
          <w:szCs w:val="28"/>
        </w:rPr>
      </w:pPr>
      <w:r w:rsidRPr="00D61E22">
        <w:rPr>
          <w:sz w:val="28"/>
          <w:szCs w:val="28"/>
          <w:u w:val="single"/>
        </w:rPr>
        <w:t>индексы цен производителей в сфере обеспечения электрической энергией, газом и паром</w:t>
      </w:r>
      <w:r w:rsidRPr="00D61E22">
        <w:rPr>
          <w:sz w:val="28"/>
          <w:szCs w:val="28"/>
        </w:rPr>
        <w:t xml:space="preserve"> на 2021 год – 103,4%, на 2022 год – 103,5% (далее – ИЦП Минэкономразвития России).</w:t>
      </w:r>
    </w:p>
    <w:p w14:paraId="5964532E" w14:textId="77777777" w:rsidR="00D61E22" w:rsidRPr="00D61E22" w:rsidRDefault="00D61E22" w:rsidP="00D61E22">
      <w:pPr>
        <w:ind w:firstLine="425"/>
        <w:jc w:val="both"/>
        <w:rPr>
          <w:sz w:val="28"/>
          <w:szCs w:val="28"/>
        </w:rPr>
      </w:pPr>
      <w:r w:rsidRPr="00D61E22">
        <w:rPr>
          <w:sz w:val="28"/>
          <w:szCs w:val="28"/>
        </w:rPr>
        <w:t xml:space="preserve">Вышеуказанные индексы приняты согласно </w:t>
      </w:r>
      <w:r w:rsidRPr="00D61E22">
        <w:rPr>
          <w:rFonts w:eastAsia="Calibri"/>
          <w:sz w:val="28"/>
          <w:szCs w:val="28"/>
        </w:rPr>
        <w:t xml:space="preserve">основным параметрам прогноза социально-экономического развития Российской Федерации на 2021 - 2023 годы, определенным в базовом варианте Прогноза социально-экономического развития Российской Федерации на период до 2023 года, опубликованном 30.09.2021 года на официальном сайте Министерства экономического развития Российской Федерации (далее - </w:t>
      </w:r>
      <w:r w:rsidRPr="00D61E22">
        <w:rPr>
          <w:sz w:val="28"/>
          <w:szCs w:val="28"/>
        </w:rPr>
        <w:t>прогноз Минэкономразвития России).</w:t>
      </w:r>
    </w:p>
    <w:p w14:paraId="78D7E34D" w14:textId="77777777" w:rsidR="00D61E22" w:rsidRPr="00D61E22" w:rsidRDefault="00D61E22" w:rsidP="00D61E22">
      <w:pPr>
        <w:tabs>
          <w:tab w:val="left" w:pos="1134"/>
        </w:tabs>
        <w:ind w:firstLine="709"/>
        <w:jc w:val="both"/>
        <w:rPr>
          <w:sz w:val="28"/>
          <w:szCs w:val="28"/>
        </w:rPr>
      </w:pPr>
    </w:p>
    <w:p w14:paraId="0D37E7C7" w14:textId="77777777" w:rsidR="00D61E22" w:rsidRPr="00D61E22" w:rsidRDefault="00D61E22" w:rsidP="00D61E22">
      <w:pPr>
        <w:jc w:val="center"/>
        <w:rPr>
          <w:b/>
          <w:sz w:val="32"/>
          <w:szCs w:val="32"/>
          <w:u w:val="single"/>
        </w:rPr>
      </w:pPr>
      <w:r w:rsidRPr="00D61E22">
        <w:rPr>
          <w:b/>
          <w:sz w:val="32"/>
          <w:szCs w:val="32"/>
          <w:u w:val="single"/>
        </w:rPr>
        <w:t>Питьевая вода</w:t>
      </w:r>
    </w:p>
    <w:p w14:paraId="34C378DD" w14:textId="77777777" w:rsidR="00D61E22" w:rsidRPr="00D61E22" w:rsidRDefault="00D61E22" w:rsidP="00D61E22">
      <w:pPr>
        <w:jc w:val="center"/>
        <w:rPr>
          <w:b/>
          <w:sz w:val="32"/>
          <w:szCs w:val="32"/>
          <w:u w:val="single"/>
        </w:rPr>
      </w:pPr>
    </w:p>
    <w:p w14:paraId="4A007945" w14:textId="77777777" w:rsidR="00D61E22" w:rsidRPr="00D61E22" w:rsidRDefault="00D61E22" w:rsidP="00D61E22">
      <w:pPr>
        <w:spacing w:before="38"/>
        <w:jc w:val="center"/>
        <w:rPr>
          <w:b/>
          <w:bCs/>
          <w:sz w:val="32"/>
          <w:szCs w:val="32"/>
          <w:u w:val="single"/>
        </w:rPr>
      </w:pPr>
      <w:r w:rsidRPr="00D61E22">
        <w:rPr>
          <w:b/>
          <w:bCs/>
          <w:sz w:val="32"/>
          <w:szCs w:val="32"/>
          <w:u w:val="single"/>
        </w:rPr>
        <w:t>Операционные расходы</w:t>
      </w:r>
    </w:p>
    <w:p w14:paraId="0F3934BF" w14:textId="77777777" w:rsidR="00D61E22" w:rsidRPr="00D61E22" w:rsidRDefault="00D61E22" w:rsidP="00D61E22">
      <w:pPr>
        <w:autoSpaceDE w:val="0"/>
        <w:autoSpaceDN w:val="0"/>
        <w:adjustRightInd w:val="0"/>
        <w:ind w:left="284" w:firstLine="425"/>
        <w:jc w:val="both"/>
        <w:rPr>
          <w:sz w:val="28"/>
          <w:szCs w:val="28"/>
        </w:rPr>
      </w:pPr>
      <w:r w:rsidRPr="00D61E22">
        <w:rPr>
          <w:sz w:val="28"/>
          <w:szCs w:val="28"/>
        </w:rPr>
        <w:t>Согласно п. 95 Методических указаний операционные расходы определяются по формуле:</w:t>
      </w:r>
    </w:p>
    <w:p w14:paraId="20A92D59" w14:textId="257F9B51" w:rsidR="00D61E22" w:rsidRPr="00D61E22" w:rsidRDefault="00D61E22" w:rsidP="00D61E22">
      <w:pPr>
        <w:widowControl w:val="0"/>
        <w:autoSpaceDE w:val="0"/>
        <w:autoSpaceDN w:val="0"/>
        <w:ind w:left="284" w:firstLine="425"/>
        <w:jc w:val="center"/>
        <w:rPr>
          <w:sz w:val="28"/>
          <w:szCs w:val="28"/>
        </w:rPr>
      </w:pPr>
      <w:r w:rsidRPr="00D61E22">
        <w:rPr>
          <w:noProof/>
          <w:position w:val="-33"/>
        </w:rPr>
        <w:drawing>
          <wp:inline distT="0" distB="0" distL="0" distR="0" wp14:anchorId="754A5487" wp14:editId="0800E5E1">
            <wp:extent cx="5943600" cy="600075"/>
            <wp:effectExtent l="0" t="0" r="0" b="9525"/>
            <wp:docPr id="2385" name="Рисунок 2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943600" cy="600075"/>
                    </a:xfrm>
                    <a:prstGeom prst="rect">
                      <a:avLst/>
                    </a:prstGeom>
                    <a:noFill/>
                    <a:ln>
                      <a:noFill/>
                    </a:ln>
                  </pic:spPr>
                </pic:pic>
              </a:graphicData>
            </a:graphic>
          </wp:inline>
        </w:drawing>
      </w:r>
    </w:p>
    <w:p w14:paraId="153D7E62" w14:textId="77777777" w:rsidR="00D61E22" w:rsidRPr="00D61E22" w:rsidRDefault="00D61E22" w:rsidP="00D61E22">
      <w:pPr>
        <w:autoSpaceDE w:val="0"/>
        <w:autoSpaceDN w:val="0"/>
        <w:adjustRightInd w:val="0"/>
        <w:ind w:left="284" w:firstLine="425"/>
        <w:jc w:val="both"/>
        <w:rPr>
          <w:sz w:val="28"/>
          <w:szCs w:val="28"/>
        </w:rPr>
      </w:pPr>
      <w:r w:rsidRPr="00D61E22">
        <w:rPr>
          <w:sz w:val="28"/>
          <w:szCs w:val="28"/>
        </w:rPr>
        <w:t>где:</w:t>
      </w:r>
    </w:p>
    <w:p w14:paraId="73264147" w14:textId="77777777" w:rsidR="00D61E22" w:rsidRPr="00D61E22" w:rsidRDefault="00D61E22" w:rsidP="00D61E22">
      <w:pPr>
        <w:autoSpaceDE w:val="0"/>
        <w:autoSpaceDN w:val="0"/>
        <w:adjustRightInd w:val="0"/>
        <w:ind w:left="284" w:firstLine="425"/>
        <w:jc w:val="both"/>
        <w:rPr>
          <w:sz w:val="28"/>
          <w:szCs w:val="28"/>
        </w:rPr>
      </w:pPr>
      <w:r w:rsidRPr="00D61E22">
        <w:rPr>
          <w:sz w:val="28"/>
          <w:szCs w:val="28"/>
        </w:rPr>
        <w:t>i0 - первый год текущего долгосрочного периода регулирования;</w:t>
      </w:r>
    </w:p>
    <w:p w14:paraId="1DA32C2B" w14:textId="603BC83A" w:rsidR="00D61E22" w:rsidRPr="00D61E22" w:rsidRDefault="00D61E22" w:rsidP="00D61E22">
      <w:pPr>
        <w:autoSpaceDE w:val="0"/>
        <w:autoSpaceDN w:val="0"/>
        <w:adjustRightInd w:val="0"/>
        <w:ind w:left="284" w:firstLine="425"/>
        <w:jc w:val="both"/>
        <w:rPr>
          <w:sz w:val="28"/>
          <w:szCs w:val="28"/>
        </w:rPr>
      </w:pPr>
      <w:r w:rsidRPr="00D61E22">
        <w:rPr>
          <w:noProof/>
          <w:position w:val="-12"/>
          <w:sz w:val="28"/>
          <w:szCs w:val="28"/>
        </w:rPr>
        <w:drawing>
          <wp:inline distT="0" distB="0" distL="0" distR="0" wp14:anchorId="3F99B6A1" wp14:editId="314C894B">
            <wp:extent cx="476250" cy="333375"/>
            <wp:effectExtent l="0" t="0" r="0" b="0"/>
            <wp:docPr id="2384" name="Рисунок 2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Pr="00D61E22">
        <w:rPr>
          <w:sz w:val="28"/>
          <w:szCs w:val="28"/>
        </w:rPr>
        <w:t xml:space="preserve"> - операционные расходы, определенные на i-й год исходя из плановых и уточненных параметров расчета тарифов, тыс. руб.;</w:t>
      </w:r>
    </w:p>
    <w:p w14:paraId="17E22C57" w14:textId="77777777" w:rsidR="00D61E22" w:rsidRPr="00D61E22" w:rsidRDefault="00D61E22" w:rsidP="00D61E22">
      <w:pPr>
        <w:autoSpaceDE w:val="0"/>
        <w:autoSpaceDN w:val="0"/>
        <w:adjustRightInd w:val="0"/>
        <w:ind w:left="284" w:firstLine="425"/>
        <w:jc w:val="both"/>
        <w:rPr>
          <w:sz w:val="28"/>
          <w:szCs w:val="28"/>
        </w:rPr>
      </w:pPr>
      <w:r w:rsidRPr="00D61E22">
        <w:rPr>
          <w:sz w:val="32"/>
          <w:szCs w:val="28"/>
        </w:rPr>
        <w:t>ОР</w:t>
      </w:r>
      <w:r w:rsidRPr="00D61E22">
        <w:rPr>
          <w:sz w:val="28"/>
          <w:szCs w:val="28"/>
          <w:vertAlign w:val="subscript"/>
        </w:rPr>
        <w:t>i0</w:t>
      </w:r>
      <w:r w:rsidRPr="00D61E22">
        <w:rPr>
          <w:sz w:val="28"/>
          <w:szCs w:val="28"/>
        </w:rPr>
        <w:t xml:space="preserve"> - базовый уровень операционных расходов, установленный на долгосрочный период регулирования в соответствии с пунктом 45 Методических указаний, тыс. руб.;</w:t>
      </w:r>
    </w:p>
    <w:p w14:paraId="5ACBBA5B" w14:textId="77777777" w:rsidR="00D61E22" w:rsidRPr="00D61E22" w:rsidRDefault="00D61E22" w:rsidP="00D61E22">
      <w:pPr>
        <w:autoSpaceDE w:val="0"/>
        <w:autoSpaceDN w:val="0"/>
        <w:adjustRightInd w:val="0"/>
        <w:ind w:left="284" w:firstLine="425"/>
        <w:jc w:val="both"/>
        <w:rPr>
          <w:sz w:val="28"/>
          <w:szCs w:val="28"/>
        </w:rPr>
      </w:pPr>
      <w:r w:rsidRPr="00D61E22">
        <w:rPr>
          <w:sz w:val="32"/>
          <w:szCs w:val="28"/>
        </w:rPr>
        <w:t>ИЭР</w:t>
      </w:r>
      <w:r w:rsidRPr="00D61E22">
        <w:rPr>
          <w:sz w:val="28"/>
          <w:szCs w:val="28"/>
        </w:rPr>
        <w:t xml:space="preserve"> - индекс эффективности операционных расходов, установленный на j-й год и выраженный в процентах;</w:t>
      </w:r>
    </w:p>
    <w:p w14:paraId="54B90A1A" w14:textId="29ACCA69" w:rsidR="00D61E22" w:rsidRPr="00D61E22" w:rsidRDefault="00D61E22" w:rsidP="00D61E22">
      <w:pPr>
        <w:autoSpaceDE w:val="0"/>
        <w:autoSpaceDN w:val="0"/>
        <w:adjustRightInd w:val="0"/>
        <w:ind w:left="284" w:firstLine="425"/>
        <w:jc w:val="both"/>
        <w:rPr>
          <w:sz w:val="28"/>
          <w:szCs w:val="28"/>
        </w:rPr>
      </w:pPr>
      <w:r w:rsidRPr="00D61E22">
        <w:rPr>
          <w:noProof/>
          <w:position w:val="-14"/>
          <w:sz w:val="28"/>
          <w:szCs w:val="28"/>
        </w:rPr>
        <w:drawing>
          <wp:inline distT="0" distB="0" distL="0" distR="0" wp14:anchorId="0700146F" wp14:editId="31050C12">
            <wp:extent cx="676275" cy="352425"/>
            <wp:effectExtent l="0" t="0" r="0" b="0"/>
            <wp:docPr id="2383" name="Рисунок 2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76275" cy="352425"/>
                    </a:xfrm>
                    <a:prstGeom prst="rect">
                      <a:avLst/>
                    </a:prstGeom>
                    <a:noFill/>
                    <a:ln>
                      <a:noFill/>
                    </a:ln>
                  </pic:spPr>
                </pic:pic>
              </a:graphicData>
            </a:graphic>
          </wp:inline>
        </w:drawing>
      </w:r>
      <w:r w:rsidRPr="00D61E22">
        <w:rPr>
          <w:sz w:val="28"/>
          <w:szCs w:val="28"/>
        </w:rPr>
        <w:t xml:space="preserve"> - скорректированный прогнозный индекс изменения потребительских цен в j-м году;</w:t>
      </w:r>
    </w:p>
    <w:p w14:paraId="59C56781" w14:textId="016FDDEE" w:rsidR="00D61E22" w:rsidRPr="00D61E22" w:rsidRDefault="00D61E22" w:rsidP="00D61E22">
      <w:pPr>
        <w:autoSpaceDE w:val="0"/>
        <w:autoSpaceDN w:val="0"/>
        <w:adjustRightInd w:val="0"/>
        <w:ind w:left="284" w:firstLine="425"/>
        <w:jc w:val="both"/>
        <w:rPr>
          <w:sz w:val="28"/>
          <w:szCs w:val="28"/>
        </w:rPr>
      </w:pPr>
      <w:r w:rsidRPr="00D61E22">
        <w:rPr>
          <w:noProof/>
          <w:position w:val="-14"/>
          <w:sz w:val="28"/>
          <w:szCs w:val="28"/>
        </w:rPr>
        <w:drawing>
          <wp:inline distT="0" distB="0" distL="0" distR="0" wp14:anchorId="291CA6EA" wp14:editId="34F6F709">
            <wp:extent cx="657225" cy="352425"/>
            <wp:effectExtent l="0" t="0" r="0" b="0"/>
            <wp:docPr id="2382" name="Рисунок 2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57225" cy="352425"/>
                    </a:xfrm>
                    <a:prstGeom prst="rect">
                      <a:avLst/>
                    </a:prstGeom>
                    <a:noFill/>
                    <a:ln>
                      <a:noFill/>
                    </a:ln>
                  </pic:spPr>
                </pic:pic>
              </a:graphicData>
            </a:graphic>
          </wp:inline>
        </w:drawing>
      </w:r>
      <w:r w:rsidRPr="00D61E22">
        <w:rPr>
          <w:sz w:val="28"/>
          <w:szCs w:val="28"/>
        </w:rPr>
        <w:t xml:space="preserve"> - скорректированный прогнозный индекс изменения количества активов в j-м году, рассчитываемый в соответствии с формулой 8.1 Методических указаний.</w:t>
      </w:r>
    </w:p>
    <w:p w14:paraId="05209476" w14:textId="77777777" w:rsidR="00D61E22" w:rsidRPr="00D61E22" w:rsidRDefault="00D61E22" w:rsidP="00D61E22">
      <w:pPr>
        <w:autoSpaceDE w:val="0"/>
        <w:autoSpaceDN w:val="0"/>
        <w:adjustRightInd w:val="0"/>
        <w:ind w:left="284" w:firstLine="425"/>
        <w:jc w:val="both"/>
        <w:rPr>
          <w:sz w:val="28"/>
          <w:szCs w:val="28"/>
        </w:rPr>
      </w:pPr>
    </w:p>
    <w:p w14:paraId="4DEC291D" w14:textId="77777777" w:rsidR="00D61E22" w:rsidRPr="00D61E22" w:rsidRDefault="00D61E22" w:rsidP="00D61E22">
      <w:pPr>
        <w:autoSpaceDE w:val="0"/>
        <w:autoSpaceDN w:val="0"/>
        <w:adjustRightInd w:val="0"/>
        <w:ind w:left="284" w:firstLine="425"/>
        <w:jc w:val="both"/>
        <w:rPr>
          <w:sz w:val="28"/>
          <w:szCs w:val="28"/>
        </w:rPr>
      </w:pPr>
      <w:r w:rsidRPr="00D61E22">
        <w:rPr>
          <w:sz w:val="28"/>
          <w:szCs w:val="28"/>
        </w:rPr>
        <w:t>Индекс изменения количества активов рассчитывается по формуле:</w:t>
      </w:r>
    </w:p>
    <w:p w14:paraId="77F22ADA" w14:textId="15D7BB0C" w:rsidR="00D61E22" w:rsidRPr="00D61E22" w:rsidRDefault="00D61E22" w:rsidP="00D61E22">
      <w:pPr>
        <w:autoSpaceDE w:val="0"/>
        <w:autoSpaceDN w:val="0"/>
        <w:adjustRightInd w:val="0"/>
        <w:ind w:firstLine="425"/>
        <w:jc w:val="center"/>
        <w:rPr>
          <w:sz w:val="28"/>
          <w:szCs w:val="28"/>
        </w:rPr>
      </w:pPr>
      <w:r w:rsidRPr="00D61E22">
        <w:rPr>
          <w:noProof/>
          <w:position w:val="-32"/>
          <w:sz w:val="28"/>
          <w:szCs w:val="28"/>
        </w:rPr>
        <w:lastRenderedPageBreak/>
        <w:drawing>
          <wp:inline distT="0" distB="0" distL="0" distR="0" wp14:anchorId="4B3C2883" wp14:editId="7301599C">
            <wp:extent cx="5743575" cy="590550"/>
            <wp:effectExtent l="0" t="0" r="9525" b="0"/>
            <wp:docPr id="2381" name="Рисунок 2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743575" cy="590550"/>
                    </a:xfrm>
                    <a:prstGeom prst="rect">
                      <a:avLst/>
                    </a:prstGeom>
                    <a:noFill/>
                    <a:ln>
                      <a:noFill/>
                    </a:ln>
                  </pic:spPr>
                </pic:pic>
              </a:graphicData>
            </a:graphic>
          </wp:inline>
        </w:drawing>
      </w:r>
      <w:r w:rsidRPr="00D61E22">
        <w:rPr>
          <w:sz w:val="28"/>
          <w:szCs w:val="28"/>
        </w:rPr>
        <w:t>, (8.1)</w:t>
      </w:r>
    </w:p>
    <w:p w14:paraId="2062EDED" w14:textId="77777777" w:rsidR="00D61E22" w:rsidRPr="00D61E22" w:rsidRDefault="00D61E22" w:rsidP="00D61E22">
      <w:pPr>
        <w:autoSpaceDE w:val="0"/>
        <w:autoSpaceDN w:val="0"/>
        <w:adjustRightInd w:val="0"/>
        <w:ind w:left="284" w:firstLine="425"/>
        <w:jc w:val="both"/>
        <w:rPr>
          <w:sz w:val="28"/>
          <w:szCs w:val="28"/>
        </w:rPr>
      </w:pPr>
      <w:r w:rsidRPr="00D61E22">
        <w:rPr>
          <w:sz w:val="28"/>
          <w:szCs w:val="28"/>
        </w:rPr>
        <w:t>где:</w:t>
      </w:r>
    </w:p>
    <w:p w14:paraId="0E4E52F9" w14:textId="7F7DE432" w:rsidR="00D61E22" w:rsidRPr="00D61E22" w:rsidRDefault="00D61E22" w:rsidP="00D61E22">
      <w:pPr>
        <w:autoSpaceDE w:val="0"/>
        <w:autoSpaceDN w:val="0"/>
        <w:adjustRightInd w:val="0"/>
        <w:ind w:firstLine="425"/>
        <w:jc w:val="both"/>
        <w:rPr>
          <w:sz w:val="28"/>
          <w:szCs w:val="28"/>
        </w:rPr>
      </w:pPr>
      <w:r w:rsidRPr="00D61E22">
        <w:rPr>
          <w:noProof/>
          <w:position w:val="-11"/>
          <w:sz w:val="28"/>
          <w:szCs w:val="28"/>
        </w:rPr>
        <w:drawing>
          <wp:inline distT="0" distB="0" distL="0" distR="0" wp14:anchorId="5DEB0AB2" wp14:editId="5E79BE14">
            <wp:extent cx="581025" cy="323850"/>
            <wp:effectExtent l="0" t="0" r="9525" b="0"/>
            <wp:docPr id="2380" name="Рисунок 2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81025" cy="323850"/>
                    </a:xfrm>
                    <a:prstGeom prst="rect">
                      <a:avLst/>
                    </a:prstGeom>
                    <a:noFill/>
                    <a:ln>
                      <a:noFill/>
                    </a:ln>
                  </pic:spPr>
                </pic:pic>
              </a:graphicData>
            </a:graphic>
          </wp:inline>
        </w:drawing>
      </w:r>
      <w:r w:rsidRPr="00D61E22">
        <w:rPr>
          <w:sz w:val="28"/>
          <w:szCs w:val="28"/>
        </w:rPr>
        <w:t xml:space="preserve"> - индекс изменения количества активов в году i;</w:t>
      </w:r>
    </w:p>
    <w:p w14:paraId="6DD1E4EF" w14:textId="278B2630" w:rsidR="00D61E22" w:rsidRPr="00D61E22" w:rsidRDefault="00D61E22" w:rsidP="00D61E22">
      <w:pPr>
        <w:autoSpaceDE w:val="0"/>
        <w:autoSpaceDN w:val="0"/>
        <w:adjustRightInd w:val="0"/>
        <w:ind w:firstLine="425"/>
        <w:jc w:val="both"/>
        <w:rPr>
          <w:sz w:val="28"/>
          <w:szCs w:val="28"/>
        </w:rPr>
      </w:pPr>
      <w:r w:rsidRPr="00D61E22">
        <w:rPr>
          <w:noProof/>
          <w:position w:val="-11"/>
          <w:sz w:val="28"/>
          <w:szCs w:val="28"/>
        </w:rPr>
        <w:drawing>
          <wp:inline distT="0" distB="0" distL="0" distR="0" wp14:anchorId="1D063817" wp14:editId="40EB8CF3">
            <wp:extent cx="409575" cy="323850"/>
            <wp:effectExtent l="0" t="0" r="9525" b="0"/>
            <wp:docPr id="2379" name="Рисунок 2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09575" cy="323850"/>
                    </a:xfrm>
                    <a:prstGeom prst="rect">
                      <a:avLst/>
                    </a:prstGeom>
                    <a:noFill/>
                    <a:ln>
                      <a:noFill/>
                    </a:ln>
                  </pic:spPr>
                </pic:pic>
              </a:graphicData>
            </a:graphic>
          </wp:inline>
        </w:drawing>
      </w:r>
      <w:r w:rsidRPr="00D61E22">
        <w:rPr>
          <w:sz w:val="28"/>
          <w:szCs w:val="28"/>
        </w:rPr>
        <w:t xml:space="preserve"> - соответственно доля операционных расходов на транспортировку воды и сточных вод, установленная исходя из размера соответствующей доли расходов за последний отчетный год;</w:t>
      </w:r>
    </w:p>
    <w:p w14:paraId="284893CB" w14:textId="399A3516" w:rsidR="00D61E22" w:rsidRPr="00D61E22" w:rsidRDefault="00D61E22" w:rsidP="00D61E22">
      <w:pPr>
        <w:tabs>
          <w:tab w:val="left" w:pos="284"/>
          <w:tab w:val="left" w:pos="993"/>
        </w:tabs>
        <w:autoSpaceDE w:val="0"/>
        <w:autoSpaceDN w:val="0"/>
        <w:adjustRightInd w:val="0"/>
        <w:ind w:firstLine="426"/>
        <w:jc w:val="both"/>
        <w:rPr>
          <w:sz w:val="28"/>
          <w:szCs w:val="28"/>
        </w:rPr>
      </w:pPr>
      <w:r w:rsidRPr="00D61E22">
        <w:rPr>
          <w:noProof/>
          <w:position w:val="-11"/>
          <w:sz w:val="28"/>
          <w:szCs w:val="28"/>
        </w:rPr>
        <w:drawing>
          <wp:inline distT="0" distB="0" distL="0" distR="0" wp14:anchorId="12A293A3" wp14:editId="415A2069">
            <wp:extent cx="733425" cy="323850"/>
            <wp:effectExtent l="0" t="0" r="9525" b="0"/>
            <wp:docPr id="2378" name="Рисунок 2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33425" cy="323850"/>
                    </a:xfrm>
                    <a:prstGeom prst="rect">
                      <a:avLst/>
                    </a:prstGeom>
                    <a:noFill/>
                    <a:ln>
                      <a:noFill/>
                    </a:ln>
                  </pic:spPr>
                </pic:pic>
              </a:graphicData>
            </a:graphic>
          </wp:inline>
        </w:drawing>
      </w:r>
      <w:r w:rsidRPr="00D61E22">
        <w:rPr>
          <w:sz w:val="28"/>
          <w:szCs w:val="28"/>
        </w:rPr>
        <w:t xml:space="preserve"> - изменение количества условных метров водопроводной и (или) канализационной сети, эксплуатируемых регулируемой организацией, произошедшее в году i, выраженное в процентах;</w:t>
      </w:r>
    </w:p>
    <w:p w14:paraId="035AAD0A" w14:textId="22DFE944" w:rsidR="00D61E22" w:rsidRPr="00D61E22" w:rsidRDefault="00D61E22" w:rsidP="00D61E22">
      <w:pPr>
        <w:autoSpaceDE w:val="0"/>
        <w:autoSpaceDN w:val="0"/>
        <w:adjustRightInd w:val="0"/>
        <w:ind w:firstLine="425"/>
        <w:jc w:val="both"/>
        <w:rPr>
          <w:sz w:val="28"/>
          <w:szCs w:val="28"/>
        </w:rPr>
      </w:pPr>
      <w:r w:rsidRPr="00D61E22">
        <w:rPr>
          <w:noProof/>
          <w:position w:val="-11"/>
          <w:sz w:val="28"/>
          <w:szCs w:val="28"/>
        </w:rPr>
        <w:drawing>
          <wp:inline distT="0" distB="0" distL="0" distR="0" wp14:anchorId="0206A06C" wp14:editId="3493BDAA">
            <wp:extent cx="504825" cy="323850"/>
            <wp:effectExtent l="0" t="0" r="9525" b="0"/>
            <wp:docPr id="2377" name="Рисунок 2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04825" cy="323850"/>
                    </a:xfrm>
                    <a:prstGeom prst="rect">
                      <a:avLst/>
                    </a:prstGeom>
                    <a:noFill/>
                    <a:ln>
                      <a:noFill/>
                    </a:ln>
                  </pic:spPr>
                </pic:pic>
              </a:graphicData>
            </a:graphic>
          </wp:inline>
        </w:drawing>
      </w:r>
      <w:r w:rsidRPr="00D61E22">
        <w:rPr>
          <w:sz w:val="28"/>
          <w:szCs w:val="28"/>
        </w:rPr>
        <w:t xml:space="preserve"> - изменение операционных расходов на водоподготовку, очистку сточных вод, связанное с вводом в эксплуатацию нового объекта водоподготовки, очистки сточных вод в году i, тыс. руб. Такая величина определяется органом регулирования тарифов при вводе объекта в эксплуатацию и в дальнейшем не уточняется и не корректируется.</w:t>
      </w:r>
    </w:p>
    <w:p w14:paraId="48AD0763" w14:textId="77777777" w:rsidR="00D61E22" w:rsidRPr="00D61E22" w:rsidRDefault="00D61E22" w:rsidP="00D61E22">
      <w:pPr>
        <w:spacing w:before="58"/>
        <w:ind w:firstLine="709"/>
        <w:jc w:val="both"/>
        <w:rPr>
          <w:sz w:val="28"/>
          <w:szCs w:val="28"/>
        </w:rPr>
      </w:pPr>
    </w:p>
    <w:p w14:paraId="310147FE" w14:textId="77777777" w:rsidR="00D61E22" w:rsidRPr="00D61E22" w:rsidRDefault="00D61E22" w:rsidP="00D61E22">
      <w:pPr>
        <w:autoSpaceDE w:val="0"/>
        <w:autoSpaceDN w:val="0"/>
        <w:adjustRightInd w:val="0"/>
        <w:ind w:firstLine="567"/>
        <w:jc w:val="both"/>
        <w:rPr>
          <w:sz w:val="28"/>
          <w:szCs w:val="28"/>
        </w:rPr>
      </w:pPr>
      <w:r w:rsidRPr="00D61E22">
        <w:rPr>
          <w:b/>
          <w:bCs/>
          <w:sz w:val="28"/>
          <w:szCs w:val="28"/>
        </w:rPr>
        <w:t xml:space="preserve"> </w:t>
      </w:r>
      <w:r w:rsidRPr="00D61E22">
        <w:rPr>
          <w:sz w:val="28"/>
          <w:szCs w:val="28"/>
        </w:rPr>
        <w:t>Операционные расходы</w:t>
      </w:r>
      <w:r w:rsidRPr="00D61E22">
        <w:rPr>
          <w:b/>
          <w:bCs/>
          <w:sz w:val="28"/>
          <w:szCs w:val="28"/>
        </w:rPr>
        <w:t xml:space="preserve"> </w:t>
      </w:r>
      <w:r w:rsidRPr="00D61E22">
        <w:rPr>
          <w:sz w:val="28"/>
          <w:szCs w:val="28"/>
        </w:rPr>
        <w:t xml:space="preserve">утверждены РЭК Кузбасса на 2022 год в </w:t>
      </w:r>
      <w:proofErr w:type="gramStart"/>
      <w:r w:rsidRPr="00D61E22">
        <w:rPr>
          <w:sz w:val="28"/>
          <w:szCs w:val="28"/>
        </w:rPr>
        <w:t>размере  –</w:t>
      </w:r>
      <w:proofErr w:type="gramEnd"/>
      <w:r w:rsidRPr="00D61E22">
        <w:rPr>
          <w:sz w:val="28"/>
          <w:szCs w:val="28"/>
        </w:rPr>
        <w:t xml:space="preserve"> </w:t>
      </w:r>
      <w:r w:rsidRPr="00D61E22">
        <w:rPr>
          <w:i/>
          <w:iCs/>
          <w:sz w:val="28"/>
          <w:szCs w:val="28"/>
          <w:lang w:eastAsia="en-US"/>
        </w:rPr>
        <w:t>18026,60</w:t>
      </w:r>
      <w:r w:rsidRPr="00D61E22">
        <w:rPr>
          <w:bCs/>
          <w:sz w:val="28"/>
          <w:szCs w:val="28"/>
        </w:rPr>
        <w:t xml:space="preserve"> </w:t>
      </w:r>
      <w:r w:rsidRPr="00D61E22">
        <w:rPr>
          <w:sz w:val="28"/>
          <w:szCs w:val="28"/>
        </w:rPr>
        <w:t>тыс. руб. При расчете Операционных расходов на 2022 год регулятором использовались следующие показатели:</w:t>
      </w:r>
    </w:p>
    <w:p w14:paraId="1933ABC0" w14:textId="77777777" w:rsidR="00D61E22" w:rsidRPr="00D61E22" w:rsidRDefault="00D61E22" w:rsidP="000879D0">
      <w:pPr>
        <w:numPr>
          <w:ilvl w:val="0"/>
          <w:numId w:val="6"/>
        </w:numPr>
        <w:tabs>
          <w:tab w:val="left" w:pos="710"/>
        </w:tabs>
        <w:autoSpaceDE w:val="0"/>
        <w:autoSpaceDN w:val="0"/>
        <w:adjustRightInd w:val="0"/>
        <w:jc w:val="both"/>
        <w:rPr>
          <w:sz w:val="28"/>
          <w:szCs w:val="28"/>
        </w:rPr>
      </w:pPr>
      <w:r w:rsidRPr="00D61E22">
        <w:rPr>
          <w:sz w:val="28"/>
          <w:szCs w:val="28"/>
        </w:rPr>
        <w:t xml:space="preserve">базовый уровень операционных расходов 2018 года – </w:t>
      </w:r>
      <w:r w:rsidRPr="00D61E22">
        <w:rPr>
          <w:sz w:val="28"/>
          <w:szCs w:val="28"/>
          <w:lang w:eastAsia="en-US"/>
        </w:rPr>
        <w:t>16016,40</w:t>
      </w:r>
      <w:r w:rsidRPr="00D61E22">
        <w:t xml:space="preserve"> </w:t>
      </w:r>
      <w:r w:rsidRPr="00D61E22">
        <w:rPr>
          <w:sz w:val="28"/>
          <w:szCs w:val="28"/>
        </w:rPr>
        <w:t>тыс. руб.;</w:t>
      </w:r>
    </w:p>
    <w:p w14:paraId="6E509B5F" w14:textId="77777777" w:rsidR="00D61E22" w:rsidRPr="00D61E22" w:rsidRDefault="00D61E22" w:rsidP="000879D0">
      <w:pPr>
        <w:numPr>
          <w:ilvl w:val="0"/>
          <w:numId w:val="6"/>
        </w:numPr>
        <w:jc w:val="both"/>
        <w:rPr>
          <w:sz w:val="28"/>
          <w:szCs w:val="28"/>
        </w:rPr>
      </w:pPr>
      <w:r w:rsidRPr="00D61E22">
        <w:rPr>
          <w:sz w:val="28"/>
          <w:szCs w:val="28"/>
        </w:rPr>
        <w:t>индекс потребительских цен на 2019 год – 104,4%, на 2020-2022 годы – 104,0%;</w:t>
      </w:r>
    </w:p>
    <w:p w14:paraId="25657550" w14:textId="77777777" w:rsidR="00D61E22" w:rsidRPr="00D61E22" w:rsidRDefault="00D61E22" w:rsidP="000879D0">
      <w:pPr>
        <w:numPr>
          <w:ilvl w:val="0"/>
          <w:numId w:val="6"/>
        </w:numPr>
        <w:tabs>
          <w:tab w:val="left" w:pos="715"/>
        </w:tabs>
        <w:autoSpaceDE w:val="0"/>
        <w:autoSpaceDN w:val="0"/>
        <w:adjustRightInd w:val="0"/>
        <w:jc w:val="both"/>
        <w:rPr>
          <w:sz w:val="28"/>
          <w:szCs w:val="28"/>
        </w:rPr>
      </w:pPr>
      <w:r w:rsidRPr="00D61E22">
        <w:rPr>
          <w:sz w:val="28"/>
          <w:szCs w:val="28"/>
        </w:rPr>
        <w:t>индекс эффективности операционных расходов 1%;</w:t>
      </w:r>
    </w:p>
    <w:p w14:paraId="405243D2" w14:textId="77777777" w:rsidR="00D61E22" w:rsidRPr="00D61E22" w:rsidRDefault="00D61E22" w:rsidP="000879D0">
      <w:pPr>
        <w:numPr>
          <w:ilvl w:val="0"/>
          <w:numId w:val="6"/>
        </w:numPr>
        <w:tabs>
          <w:tab w:val="left" w:pos="715"/>
        </w:tabs>
        <w:autoSpaceDE w:val="0"/>
        <w:autoSpaceDN w:val="0"/>
        <w:adjustRightInd w:val="0"/>
        <w:jc w:val="both"/>
        <w:rPr>
          <w:sz w:val="28"/>
          <w:szCs w:val="28"/>
        </w:rPr>
      </w:pPr>
      <w:r w:rsidRPr="00D61E22">
        <w:rPr>
          <w:sz w:val="28"/>
          <w:szCs w:val="28"/>
        </w:rPr>
        <w:t>индекс изменения количества активов 0%.</w:t>
      </w:r>
    </w:p>
    <w:p w14:paraId="2F00AD40" w14:textId="77777777" w:rsidR="00D61E22" w:rsidRPr="00D61E22" w:rsidRDefault="00D61E22" w:rsidP="00D61E22">
      <w:pPr>
        <w:autoSpaceDE w:val="0"/>
        <w:autoSpaceDN w:val="0"/>
        <w:adjustRightInd w:val="0"/>
        <w:spacing w:before="58"/>
        <w:ind w:firstLine="576"/>
        <w:jc w:val="both"/>
        <w:rPr>
          <w:sz w:val="28"/>
          <w:szCs w:val="28"/>
        </w:rPr>
      </w:pPr>
      <w:r w:rsidRPr="00D61E22">
        <w:rPr>
          <w:sz w:val="28"/>
          <w:szCs w:val="28"/>
        </w:rPr>
        <w:t xml:space="preserve">Организацией предложены операционные расходы в размере                         </w:t>
      </w:r>
      <w:r w:rsidRPr="00D61E22">
        <w:rPr>
          <w:i/>
          <w:iCs/>
          <w:sz w:val="28"/>
          <w:szCs w:val="28"/>
        </w:rPr>
        <w:t xml:space="preserve">26450,25 </w:t>
      </w:r>
      <w:r w:rsidRPr="00D61E22">
        <w:rPr>
          <w:sz w:val="28"/>
          <w:szCs w:val="28"/>
        </w:rPr>
        <w:t xml:space="preserve">тыс. руб. </w:t>
      </w:r>
    </w:p>
    <w:p w14:paraId="4803418C" w14:textId="77777777" w:rsidR="00D61E22" w:rsidRPr="00D61E22" w:rsidRDefault="00D61E22" w:rsidP="00D61E22">
      <w:pPr>
        <w:autoSpaceDE w:val="0"/>
        <w:autoSpaceDN w:val="0"/>
        <w:adjustRightInd w:val="0"/>
        <w:spacing w:before="58"/>
        <w:ind w:firstLine="576"/>
        <w:jc w:val="both"/>
      </w:pPr>
      <w:r w:rsidRPr="00D61E22">
        <w:rPr>
          <w:sz w:val="28"/>
          <w:szCs w:val="28"/>
          <w:u w:val="single"/>
        </w:rPr>
        <w:t>При корректировке Операционных расходов на 2021 год</w:t>
      </w:r>
      <w:r w:rsidRPr="00D61E22">
        <w:rPr>
          <w:sz w:val="28"/>
          <w:szCs w:val="28"/>
        </w:rPr>
        <w:t xml:space="preserve"> регулятором использовались следующие показатели:</w:t>
      </w:r>
    </w:p>
    <w:p w14:paraId="3FF674C5" w14:textId="77777777" w:rsidR="00D61E22" w:rsidRPr="00D61E22" w:rsidRDefault="00D61E22" w:rsidP="000879D0">
      <w:pPr>
        <w:numPr>
          <w:ilvl w:val="0"/>
          <w:numId w:val="6"/>
        </w:numPr>
        <w:tabs>
          <w:tab w:val="left" w:pos="710"/>
        </w:tabs>
        <w:autoSpaceDE w:val="0"/>
        <w:autoSpaceDN w:val="0"/>
        <w:adjustRightInd w:val="0"/>
        <w:jc w:val="both"/>
        <w:rPr>
          <w:sz w:val="28"/>
          <w:szCs w:val="28"/>
        </w:rPr>
      </w:pPr>
      <w:r w:rsidRPr="00D61E22">
        <w:rPr>
          <w:sz w:val="28"/>
          <w:szCs w:val="28"/>
        </w:rPr>
        <w:t xml:space="preserve">базовый уровень операционных расходов 2018 года –   </w:t>
      </w:r>
      <w:r w:rsidRPr="00D61E22">
        <w:rPr>
          <w:sz w:val="28"/>
          <w:szCs w:val="28"/>
          <w:lang w:eastAsia="en-US"/>
        </w:rPr>
        <w:t>16016,40</w:t>
      </w:r>
      <w:r w:rsidRPr="00D61E22">
        <w:rPr>
          <w:bCs/>
          <w:sz w:val="28"/>
          <w:szCs w:val="28"/>
        </w:rPr>
        <w:t xml:space="preserve"> </w:t>
      </w:r>
      <w:r w:rsidRPr="00D61E22">
        <w:rPr>
          <w:sz w:val="28"/>
          <w:szCs w:val="28"/>
        </w:rPr>
        <w:t>тыс. руб.;</w:t>
      </w:r>
    </w:p>
    <w:p w14:paraId="6CEA8C65" w14:textId="77777777" w:rsidR="00D61E22" w:rsidRPr="00D61E22" w:rsidRDefault="00D61E22" w:rsidP="00D61E22">
      <w:pPr>
        <w:tabs>
          <w:tab w:val="left" w:pos="715"/>
        </w:tabs>
        <w:jc w:val="both"/>
        <w:rPr>
          <w:sz w:val="28"/>
          <w:szCs w:val="28"/>
        </w:rPr>
      </w:pPr>
      <w:r w:rsidRPr="00D61E22">
        <w:rPr>
          <w:sz w:val="28"/>
          <w:szCs w:val="28"/>
        </w:rPr>
        <w:t xml:space="preserve">        - индекс потребительских цен на 2019 год - 104,5%, на 2020 год – 103,4%, на 2021 год -106,0%, на 2022 год - 104,3% согласно прогнозу Минэкономразвития России;</w:t>
      </w:r>
    </w:p>
    <w:p w14:paraId="7D18EEEE" w14:textId="77777777" w:rsidR="00D61E22" w:rsidRPr="00D61E22" w:rsidRDefault="00D61E22" w:rsidP="000879D0">
      <w:pPr>
        <w:widowControl w:val="0"/>
        <w:numPr>
          <w:ilvl w:val="0"/>
          <w:numId w:val="6"/>
        </w:numPr>
        <w:tabs>
          <w:tab w:val="left" w:pos="715"/>
        </w:tabs>
        <w:autoSpaceDE w:val="0"/>
        <w:autoSpaceDN w:val="0"/>
        <w:adjustRightInd w:val="0"/>
        <w:jc w:val="both"/>
        <w:rPr>
          <w:sz w:val="28"/>
          <w:szCs w:val="28"/>
        </w:rPr>
      </w:pPr>
      <w:r w:rsidRPr="00D61E22">
        <w:rPr>
          <w:sz w:val="28"/>
          <w:szCs w:val="28"/>
        </w:rPr>
        <w:t>индекс эффективности операционных расходов 1%;</w:t>
      </w:r>
    </w:p>
    <w:p w14:paraId="4093248F" w14:textId="77777777" w:rsidR="00D61E22" w:rsidRPr="00D61E22" w:rsidRDefault="00D61E22" w:rsidP="000879D0">
      <w:pPr>
        <w:widowControl w:val="0"/>
        <w:numPr>
          <w:ilvl w:val="0"/>
          <w:numId w:val="6"/>
        </w:numPr>
        <w:tabs>
          <w:tab w:val="left" w:pos="715"/>
        </w:tabs>
        <w:autoSpaceDE w:val="0"/>
        <w:autoSpaceDN w:val="0"/>
        <w:adjustRightInd w:val="0"/>
        <w:jc w:val="both"/>
        <w:rPr>
          <w:sz w:val="28"/>
          <w:szCs w:val="28"/>
        </w:rPr>
      </w:pPr>
      <w:r w:rsidRPr="00D61E22">
        <w:rPr>
          <w:sz w:val="28"/>
          <w:szCs w:val="28"/>
        </w:rPr>
        <w:t>индекс изменения количества активов на 2020 год -0,0201%.</w:t>
      </w:r>
    </w:p>
    <w:p w14:paraId="67EE64C7" w14:textId="77777777" w:rsidR="00D61E22" w:rsidRPr="00D61E22" w:rsidRDefault="00D61E22" w:rsidP="00D61E22">
      <w:pPr>
        <w:widowControl w:val="0"/>
        <w:tabs>
          <w:tab w:val="left" w:pos="715"/>
        </w:tabs>
        <w:autoSpaceDE w:val="0"/>
        <w:autoSpaceDN w:val="0"/>
        <w:adjustRightInd w:val="0"/>
        <w:ind w:left="709"/>
        <w:jc w:val="both"/>
        <w:rPr>
          <w:sz w:val="28"/>
          <w:szCs w:val="28"/>
        </w:rPr>
      </w:pPr>
    </w:p>
    <w:p w14:paraId="3F9D1689" w14:textId="77777777" w:rsidR="00D61E22" w:rsidRPr="00D61E22" w:rsidRDefault="00D61E22" w:rsidP="00D61E22">
      <w:pPr>
        <w:ind w:firstLine="709"/>
        <w:jc w:val="both"/>
        <w:rPr>
          <w:sz w:val="28"/>
          <w:szCs w:val="28"/>
        </w:rPr>
      </w:pPr>
      <w:r w:rsidRPr="00D61E22">
        <w:rPr>
          <w:sz w:val="28"/>
          <w:szCs w:val="28"/>
        </w:rPr>
        <w:t xml:space="preserve">Таким образом, в процессе экспертизы операционные расходы на 2022 год определены в сумме </w:t>
      </w:r>
      <w:r w:rsidRPr="00D61E22">
        <w:rPr>
          <w:b/>
          <w:bCs/>
          <w:i/>
          <w:iCs/>
          <w:sz w:val="32"/>
          <w:szCs w:val="32"/>
        </w:rPr>
        <w:t xml:space="preserve">18748,9 </w:t>
      </w:r>
      <w:r w:rsidRPr="00D61E22">
        <w:rPr>
          <w:sz w:val="28"/>
          <w:szCs w:val="28"/>
        </w:rPr>
        <w:t>тыс. руб.</w:t>
      </w:r>
    </w:p>
    <w:p w14:paraId="0876635C" w14:textId="77777777" w:rsidR="00D61E22" w:rsidRPr="00D61E22" w:rsidRDefault="00D61E22" w:rsidP="00D61E22">
      <w:pPr>
        <w:jc w:val="both"/>
        <w:rPr>
          <w:rFonts w:ascii="Tahoma" w:hAnsi="Tahoma" w:cs="Tahoma"/>
          <w:sz w:val="18"/>
          <w:szCs w:val="18"/>
        </w:rPr>
      </w:pPr>
    </w:p>
    <w:p w14:paraId="40CE6EE1" w14:textId="77777777" w:rsidR="00D61E22" w:rsidRPr="00D61E22" w:rsidRDefault="00D61E22" w:rsidP="00D61E22">
      <w:pPr>
        <w:jc w:val="both"/>
        <w:rPr>
          <w:sz w:val="28"/>
          <w:szCs w:val="28"/>
        </w:rPr>
      </w:pPr>
      <w:r w:rsidRPr="00D61E22">
        <w:rPr>
          <w:sz w:val="28"/>
          <w:szCs w:val="28"/>
        </w:rPr>
        <w:t xml:space="preserve">        ОР</w:t>
      </w:r>
      <w:r w:rsidRPr="00D61E22">
        <w:rPr>
          <w:sz w:val="20"/>
          <w:szCs w:val="20"/>
        </w:rPr>
        <w:t>2022</w:t>
      </w:r>
      <w:r w:rsidRPr="00D61E22">
        <w:rPr>
          <w:sz w:val="28"/>
          <w:szCs w:val="28"/>
        </w:rPr>
        <w:t xml:space="preserve"> = 16016,4 х [(1- 1%/100%) х (1+0,045) х (1+0</w:t>
      </w:r>
      <w:proofErr w:type="gramStart"/>
      <w:r w:rsidRPr="00D61E22">
        <w:rPr>
          <w:sz w:val="28"/>
          <w:szCs w:val="28"/>
        </w:rPr>
        <w:t>) ]</w:t>
      </w:r>
      <w:proofErr w:type="gramEnd"/>
      <w:r w:rsidRPr="00D61E22">
        <w:rPr>
          <w:sz w:val="28"/>
          <w:szCs w:val="28"/>
        </w:rPr>
        <w:t xml:space="preserve">  х [(1- 1%/100%) х (1+0,034) х (1+0,0201) ]  х [(1- 1%/100%) х (1+0,06)] х (1+0) ]  х[(1- 1%/100%) х (1+0,043) х (1+0) ] =18748,9 тыс. руб.</w:t>
      </w:r>
    </w:p>
    <w:p w14:paraId="4A8078E4" w14:textId="77777777" w:rsidR="00D61E22" w:rsidRPr="00D61E22" w:rsidRDefault="00D61E22" w:rsidP="00D61E22">
      <w:pPr>
        <w:tabs>
          <w:tab w:val="left" w:pos="1134"/>
        </w:tabs>
        <w:jc w:val="center"/>
        <w:rPr>
          <w:b/>
          <w:color w:val="FF0000"/>
          <w:sz w:val="32"/>
          <w:szCs w:val="32"/>
          <w:u w:val="single"/>
        </w:rPr>
      </w:pPr>
    </w:p>
    <w:p w14:paraId="3DAAA3C9" w14:textId="77777777" w:rsidR="00D61E22" w:rsidRPr="00D61E22" w:rsidRDefault="00D61E22" w:rsidP="00D61E22">
      <w:pPr>
        <w:tabs>
          <w:tab w:val="left" w:pos="1134"/>
        </w:tabs>
        <w:jc w:val="center"/>
        <w:rPr>
          <w:b/>
          <w:sz w:val="32"/>
          <w:szCs w:val="32"/>
          <w:u w:val="single"/>
        </w:rPr>
      </w:pPr>
      <w:r w:rsidRPr="00D61E22">
        <w:rPr>
          <w:b/>
          <w:sz w:val="32"/>
          <w:szCs w:val="32"/>
          <w:u w:val="single"/>
          <w:lang w:val="en-US"/>
        </w:rPr>
        <w:t>II</w:t>
      </w:r>
      <w:r w:rsidRPr="00D61E22">
        <w:rPr>
          <w:b/>
          <w:sz w:val="32"/>
          <w:szCs w:val="32"/>
          <w:u w:val="single"/>
        </w:rPr>
        <w:t>. Расходы на приобретение энергетических ресурсов</w:t>
      </w:r>
    </w:p>
    <w:p w14:paraId="565A3182" w14:textId="77777777" w:rsidR="00D61E22" w:rsidRPr="00D61E22" w:rsidRDefault="00D61E22" w:rsidP="00D61E22">
      <w:pPr>
        <w:autoSpaceDE w:val="0"/>
        <w:autoSpaceDN w:val="0"/>
        <w:adjustRightInd w:val="0"/>
        <w:ind w:firstLine="436"/>
        <w:jc w:val="both"/>
        <w:rPr>
          <w:sz w:val="28"/>
          <w:szCs w:val="28"/>
        </w:rPr>
      </w:pPr>
      <w:r w:rsidRPr="00D61E22">
        <w:rPr>
          <w:sz w:val="28"/>
          <w:szCs w:val="28"/>
        </w:rPr>
        <w:t>В соответствии с п. 20 Методических указаний расходы регулируемой организации на приобретаемые электрическую энергию (мощность), тепловую энергию (мощность), другие виды энергетических ресурсов, холодную воду, теплоноситель определяются как сумма произведений расчетных экономически (технологически, технически) обоснованных объемов приобретаемых электрической энергии (мощности), тепловой энергии (мощности), других видов энергетических ресурсов холодной воды на соответственно плановые (расчетные) цены (тарифы) на электрическую энергию (мощность), тепловую энергию (мощность), другие виды энергетических ресурсов, холодную воду. Объемы приобретаемой электрической энергии (мощности), тепловой энергии (мощности) определяются с учетом показателей надежности, качества, энергетической эффективности в сфере водоснабжения и (или) водоотведения, определенных в установленном порядке.</w:t>
      </w:r>
    </w:p>
    <w:p w14:paraId="5D2A19BF" w14:textId="77777777" w:rsidR="00D61E22" w:rsidRPr="00D61E22" w:rsidRDefault="00D61E22" w:rsidP="00D61E22">
      <w:pPr>
        <w:autoSpaceDE w:val="0"/>
        <w:autoSpaceDN w:val="0"/>
        <w:adjustRightInd w:val="0"/>
        <w:ind w:firstLine="709"/>
        <w:jc w:val="both"/>
        <w:rPr>
          <w:rFonts w:eastAsia="Calibri"/>
          <w:sz w:val="28"/>
          <w:szCs w:val="28"/>
          <w:lang w:eastAsia="en-US"/>
        </w:rPr>
      </w:pPr>
      <w:r w:rsidRPr="00D61E22">
        <w:rPr>
          <w:rFonts w:eastAsia="Calibri"/>
          <w:sz w:val="28"/>
          <w:szCs w:val="28"/>
          <w:lang w:eastAsia="en-US"/>
        </w:rPr>
        <w:t>В соответствии с п. 95 Методических указаний расходы на приобретение энергетических ресурсов, определяемые на основе фактических значений параметров расчета тарифов взамен прогнозных, определяются по формулам:</w:t>
      </w:r>
    </w:p>
    <w:p w14:paraId="332AA634" w14:textId="77777777" w:rsidR="00D61E22" w:rsidRPr="00D61E22" w:rsidRDefault="00D61E22" w:rsidP="00D61E22">
      <w:pPr>
        <w:autoSpaceDE w:val="0"/>
        <w:autoSpaceDN w:val="0"/>
        <w:adjustRightInd w:val="0"/>
        <w:ind w:left="284" w:firstLine="425"/>
        <w:jc w:val="both"/>
        <w:rPr>
          <w:rFonts w:eastAsia="Calibri"/>
          <w:sz w:val="28"/>
          <w:szCs w:val="28"/>
          <w:lang w:eastAsia="en-US"/>
        </w:rPr>
      </w:pPr>
    </w:p>
    <w:p w14:paraId="0636EF5D" w14:textId="45806B33" w:rsidR="00D61E22" w:rsidRPr="00D61E22" w:rsidRDefault="00D61E22" w:rsidP="00D61E22">
      <w:pPr>
        <w:autoSpaceDE w:val="0"/>
        <w:autoSpaceDN w:val="0"/>
        <w:adjustRightInd w:val="0"/>
        <w:ind w:left="284" w:firstLine="425"/>
        <w:jc w:val="center"/>
        <w:rPr>
          <w:rFonts w:eastAsia="Calibri"/>
          <w:sz w:val="28"/>
          <w:szCs w:val="28"/>
          <w:lang w:eastAsia="en-US"/>
        </w:rPr>
      </w:pPr>
      <w:r w:rsidRPr="00D61E22">
        <w:rPr>
          <w:noProof/>
          <w:position w:val="-12"/>
        </w:rPr>
        <w:drawing>
          <wp:inline distT="0" distB="0" distL="0" distR="0" wp14:anchorId="5344F84B" wp14:editId="1B090E90">
            <wp:extent cx="2305050" cy="333375"/>
            <wp:effectExtent l="0" t="0" r="0" b="0"/>
            <wp:docPr id="2376" name="Рисунок 2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305050" cy="333375"/>
                    </a:xfrm>
                    <a:prstGeom prst="rect">
                      <a:avLst/>
                    </a:prstGeom>
                    <a:noFill/>
                    <a:ln>
                      <a:noFill/>
                    </a:ln>
                  </pic:spPr>
                </pic:pic>
              </a:graphicData>
            </a:graphic>
          </wp:inline>
        </w:drawing>
      </w:r>
    </w:p>
    <w:p w14:paraId="0489676E" w14:textId="77777777" w:rsidR="00D61E22" w:rsidRPr="00D61E22" w:rsidRDefault="00D61E22" w:rsidP="00D61E22">
      <w:pPr>
        <w:autoSpaceDE w:val="0"/>
        <w:autoSpaceDN w:val="0"/>
        <w:adjustRightInd w:val="0"/>
        <w:ind w:left="284" w:firstLine="425"/>
        <w:jc w:val="both"/>
        <w:rPr>
          <w:rFonts w:eastAsia="Calibri"/>
          <w:b/>
          <w:bCs/>
          <w:sz w:val="28"/>
          <w:szCs w:val="28"/>
          <w:lang w:eastAsia="en-US"/>
        </w:rPr>
      </w:pPr>
    </w:p>
    <w:p w14:paraId="2651939F" w14:textId="6C6FBFE5" w:rsidR="00D61E22" w:rsidRPr="00D61E22" w:rsidRDefault="00D61E22" w:rsidP="00D61E22">
      <w:pPr>
        <w:autoSpaceDE w:val="0"/>
        <w:autoSpaceDN w:val="0"/>
        <w:adjustRightInd w:val="0"/>
        <w:ind w:left="284" w:firstLine="425"/>
        <w:jc w:val="center"/>
        <w:rPr>
          <w:position w:val="-12"/>
        </w:rPr>
      </w:pPr>
      <w:r w:rsidRPr="00D61E22">
        <w:rPr>
          <w:noProof/>
          <w:position w:val="-12"/>
        </w:rPr>
        <w:drawing>
          <wp:inline distT="0" distB="0" distL="0" distR="0" wp14:anchorId="17F643C5" wp14:editId="4D7A6B35">
            <wp:extent cx="3076575" cy="333375"/>
            <wp:effectExtent l="0" t="0" r="9525" b="0"/>
            <wp:docPr id="2375" name="Рисунок 2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076575" cy="333375"/>
                    </a:xfrm>
                    <a:prstGeom prst="rect">
                      <a:avLst/>
                    </a:prstGeom>
                    <a:noFill/>
                    <a:ln>
                      <a:noFill/>
                    </a:ln>
                  </pic:spPr>
                </pic:pic>
              </a:graphicData>
            </a:graphic>
          </wp:inline>
        </w:drawing>
      </w:r>
    </w:p>
    <w:p w14:paraId="2298F821" w14:textId="77777777" w:rsidR="00D61E22" w:rsidRPr="00D61E22" w:rsidRDefault="00D61E22" w:rsidP="00D61E22">
      <w:pPr>
        <w:autoSpaceDE w:val="0"/>
        <w:autoSpaceDN w:val="0"/>
        <w:adjustRightInd w:val="0"/>
        <w:ind w:left="284" w:firstLine="425"/>
        <w:jc w:val="both"/>
        <w:rPr>
          <w:rFonts w:eastAsia="Calibri"/>
          <w:sz w:val="28"/>
          <w:szCs w:val="28"/>
          <w:lang w:eastAsia="en-US"/>
        </w:rPr>
      </w:pPr>
      <w:r w:rsidRPr="00D61E22">
        <w:rPr>
          <w:rFonts w:eastAsia="Calibri"/>
          <w:sz w:val="28"/>
          <w:szCs w:val="28"/>
          <w:lang w:eastAsia="en-US"/>
        </w:rPr>
        <w:t>где:</w:t>
      </w:r>
    </w:p>
    <w:p w14:paraId="6173DAC2" w14:textId="4BD98B7B" w:rsidR="00D61E22" w:rsidRPr="00D61E22" w:rsidRDefault="00D61E22" w:rsidP="00D61E22">
      <w:pPr>
        <w:autoSpaceDE w:val="0"/>
        <w:autoSpaceDN w:val="0"/>
        <w:adjustRightInd w:val="0"/>
        <w:ind w:left="284" w:firstLine="425"/>
        <w:jc w:val="both"/>
        <w:rPr>
          <w:sz w:val="28"/>
          <w:szCs w:val="28"/>
        </w:rPr>
      </w:pPr>
      <w:r w:rsidRPr="00D61E22">
        <w:rPr>
          <w:noProof/>
          <w:position w:val="-12"/>
          <w:sz w:val="28"/>
          <w:szCs w:val="28"/>
        </w:rPr>
        <w:drawing>
          <wp:inline distT="0" distB="0" distL="0" distR="0" wp14:anchorId="5D92A3F9" wp14:editId="6D2BFEC4">
            <wp:extent cx="533400" cy="333375"/>
            <wp:effectExtent l="0" t="0" r="0" b="0"/>
            <wp:docPr id="2374" name="Рисунок 2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33400" cy="333375"/>
                    </a:xfrm>
                    <a:prstGeom prst="rect">
                      <a:avLst/>
                    </a:prstGeom>
                    <a:noFill/>
                    <a:ln>
                      <a:noFill/>
                    </a:ln>
                  </pic:spPr>
                </pic:pic>
              </a:graphicData>
            </a:graphic>
          </wp:inline>
        </w:drawing>
      </w:r>
      <w:r w:rsidRPr="00D61E22">
        <w:rPr>
          <w:sz w:val="28"/>
          <w:szCs w:val="28"/>
        </w:rPr>
        <w:t xml:space="preserve"> - удельное потребление электрической энергии в i-м году, установленное на соответствующий год, тыс. кВт*ч/куб. м;</w:t>
      </w:r>
    </w:p>
    <w:p w14:paraId="349C3D56" w14:textId="47CDE1F2" w:rsidR="00D61E22" w:rsidRPr="00D61E22" w:rsidRDefault="00D61E22" w:rsidP="00D61E22">
      <w:pPr>
        <w:autoSpaceDE w:val="0"/>
        <w:autoSpaceDN w:val="0"/>
        <w:adjustRightInd w:val="0"/>
        <w:ind w:left="284" w:firstLine="425"/>
        <w:jc w:val="both"/>
        <w:rPr>
          <w:sz w:val="28"/>
          <w:szCs w:val="28"/>
        </w:rPr>
      </w:pPr>
      <w:r w:rsidRPr="00D61E22">
        <w:rPr>
          <w:noProof/>
          <w:position w:val="-12"/>
          <w:sz w:val="28"/>
          <w:szCs w:val="28"/>
        </w:rPr>
        <w:drawing>
          <wp:inline distT="0" distB="0" distL="0" distR="0" wp14:anchorId="5DA96544" wp14:editId="23DBF189">
            <wp:extent cx="352425" cy="333375"/>
            <wp:effectExtent l="0" t="0" r="0" b="0"/>
            <wp:docPr id="2373" name="Рисунок 2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52425" cy="333375"/>
                    </a:xfrm>
                    <a:prstGeom prst="rect">
                      <a:avLst/>
                    </a:prstGeom>
                    <a:noFill/>
                    <a:ln>
                      <a:noFill/>
                    </a:ln>
                  </pic:spPr>
                </pic:pic>
              </a:graphicData>
            </a:graphic>
          </wp:inline>
        </w:drawing>
      </w:r>
      <w:r w:rsidRPr="00D61E22">
        <w:rPr>
          <w:sz w:val="28"/>
          <w:szCs w:val="28"/>
        </w:rPr>
        <w:t xml:space="preserve"> - скорректированный объем поданной воды (принятых сточных вод) в i-м году, тыс. куб. м;</w:t>
      </w:r>
    </w:p>
    <w:p w14:paraId="68E9E58E" w14:textId="7ADC0A90" w:rsidR="00D61E22" w:rsidRPr="00D61E22" w:rsidRDefault="00D61E22" w:rsidP="00D61E22">
      <w:pPr>
        <w:autoSpaceDE w:val="0"/>
        <w:autoSpaceDN w:val="0"/>
        <w:adjustRightInd w:val="0"/>
        <w:ind w:left="284" w:firstLine="425"/>
        <w:jc w:val="both"/>
        <w:rPr>
          <w:sz w:val="28"/>
          <w:szCs w:val="28"/>
        </w:rPr>
      </w:pPr>
      <w:r w:rsidRPr="00D61E22">
        <w:rPr>
          <w:noProof/>
          <w:position w:val="-12"/>
          <w:sz w:val="28"/>
          <w:szCs w:val="28"/>
        </w:rPr>
        <w:drawing>
          <wp:inline distT="0" distB="0" distL="0" distR="0" wp14:anchorId="469ECB6D" wp14:editId="3B4FAE3C">
            <wp:extent cx="495300" cy="333375"/>
            <wp:effectExtent l="0" t="0" r="0" b="0"/>
            <wp:docPr id="2372" name="Рисунок 2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sidRPr="00D61E22">
        <w:rPr>
          <w:sz w:val="28"/>
          <w:szCs w:val="28"/>
        </w:rPr>
        <w:t xml:space="preserve"> - скорректированная цена на электрическую энергию, определяемая в i-м году, руб./кВт*час.</w:t>
      </w:r>
    </w:p>
    <w:p w14:paraId="70186634" w14:textId="77777777" w:rsidR="00D61E22" w:rsidRPr="00D61E22" w:rsidRDefault="00D61E22" w:rsidP="00D61E22">
      <w:pPr>
        <w:tabs>
          <w:tab w:val="left" w:pos="1134"/>
        </w:tabs>
        <w:ind w:firstLine="709"/>
        <w:jc w:val="both"/>
        <w:rPr>
          <w:color w:val="FF0000"/>
          <w:sz w:val="28"/>
          <w:szCs w:val="28"/>
        </w:rPr>
      </w:pPr>
    </w:p>
    <w:p w14:paraId="7315CF20" w14:textId="77777777" w:rsidR="00D61E22" w:rsidRPr="00D61E22" w:rsidRDefault="00D61E22" w:rsidP="00D61E22">
      <w:pPr>
        <w:tabs>
          <w:tab w:val="left" w:pos="1134"/>
        </w:tabs>
        <w:ind w:firstLine="709"/>
        <w:jc w:val="both"/>
        <w:rPr>
          <w:sz w:val="28"/>
          <w:szCs w:val="28"/>
        </w:rPr>
      </w:pPr>
      <w:r w:rsidRPr="00D61E22">
        <w:rPr>
          <w:sz w:val="28"/>
          <w:szCs w:val="28"/>
        </w:rPr>
        <w:t xml:space="preserve">  На 2022 год расходы по электрической энергии были определены на уровне</w:t>
      </w:r>
      <w:r w:rsidRPr="00D61E22">
        <w:rPr>
          <w:b/>
          <w:bCs/>
          <w:sz w:val="28"/>
          <w:szCs w:val="28"/>
        </w:rPr>
        <w:t xml:space="preserve"> </w:t>
      </w:r>
      <w:r w:rsidRPr="00D61E22">
        <w:rPr>
          <w:bCs/>
          <w:i/>
          <w:sz w:val="28"/>
          <w:szCs w:val="28"/>
        </w:rPr>
        <w:t xml:space="preserve">13167,73 </w:t>
      </w:r>
      <w:r w:rsidRPr="00D61E22">
        <w:rPr>
          <w:sz w:val="28"/>
          <w:szCs w:val="28"/>
        </w:rPr>
        <w:t>тыс. руб., в том числе по уровню напряжения НН </w:t>
      </w:r>
      <w:r w:rsidRPr="00D61E22">
        <w:rPr>
          <w:bCs/>
          <w:iCs/>
          <w:sz w:val="28"/>
          <w:szCs w:val="28"/>
        </w:rPr>
        <w:t>13167,73</w:t>
      </w:r>
      <w:r w:rsidRPr="00D61E22">
        <w:rPr>
          <w:sz w:val="28"/>
          <w:szCs w:val="28"/>
        </w:rPr>
        <w:t xml:space="preserve"> тыс. руб.: объем энергии </w:t>
      </w:r>
      <w:r w:rsidRPr="00D61E22">
        <w:rPr>
          <w:bCs/>
          <w:iCs/>
          <w:sz w:val="28"/>
          <w:szCs w:val="28"/>
        </w:rPr>
        <w:t>2482,42 тыс</w:t>
      </w:r>
      <w:r w:rsidRPr="00D61E22">
        <w:rPr>
          <w:sz w:val="28"/>
          <w:szCs w:val="28"/>
        </w:rPr>
        <w:t xml:space="preserve">. кВт*ч, тариф </w:t>
      </w:r>
      <w:r w:rsidRPr="00D61E22">
        <w:rPr>
          <w:bCs/>
          <w:iCs/>
          <w:sz w:val="28"/>
          <w:szCs w:val="28"/>
        </w:rPr>
        <w:t>5,30</w:t>
      </w:r>
      <w:r w:rsidRPr="00D61E22">
        <w:rPr>
          <w:b/>
          <w:i/>
          <w:sz w:val="28"/>
          <w:szCs w:val="28"/>
        </w:rPr>
        <w:t xml:space="preserve"> </w:t>
      </w:r>
      <w:r w:rsidRPr="00D61E22">
        <w:rPr>
          <w:sz w:val="28"/>
          <w:szCs w:val="28"/>
        </w:rPr>
        <w:t xml:space="preserve">руб./кВт*ч.  </w:t>
      </w:r>
    </w:p>
    <w:p w14:paraId="26B7F0BE" w14:textId="77777777" w:rsidR="00D61E22" w:rsidRPr="00D61E22" w:rsidRDefault="00D61E22" w:rsidP="00D61E22">
      <w:pPr>
        <w:tabs>
          <w:tab w:val="left" w:pos="709"/>
        </w:tabs>
        <w:jc w:val="both"/>
        <w:rPr>
          <w:sz w:val="28"/>
          <w:szCs w:val="28"/>
        </w:rPr>
      </w:pPr>
      <w:r w:rsidRPr="00D61E22">
        <w:rPr>
          <w:color w:val="FF0000"/>
          <w:sz w:val="28"/>
          <w:szCs w:val="28"/>
        </w:rPr>
        <w:t xml:space="preserve">           </w:t>
      </w:r>
      <w:r w:rsidRPr="00D61E22">
        <w:rPr>
          <w:sz w:val="28"/>
          <w:szCs w:val="28"/>
        </w:rPr>
        <w:t xml:space="preserve">Организацией предложено учесть расходы на электрическую энергию на уровне </w:t>
      </w:r>
      <w:r w:rsidRPr="00D61E22">
        <w:rPr>
          <w:i/>
          <w:iCs/>
          <w:sz w:val="28"/>
          <w:szCs w:val="28"/>
        </w:rPr>
        <w:t>14058,9</w:t>
      </w:r>
      <w:r w:rsidRPr="00D61E22">
        <w:rPr>
          <w:sz w:val="28"/>
          <w:szCs w:val="28"/>
        </w:rPr>
        <w:t xml:space="preserve"> тыс. руб., в том числе по уровню напряжения НН –14058,90 тыс. руб., рассчитанные исходя из объема электрической энергии 2488,30 тыс. кВт*ч и тарифа 5,65 руб./кВт*час.</w:t>
      </w:r>
    </w:p>
    <w:p w14:paraId="799B7513" w14:textId="77777777" w:rsidR="00D61E22" w:rsidRPr="00D61E22" w:rsidRDefault="00D61E22" w:rsidP="00D61E22">
      <w:pPr>
        <w:tabs>
          <w:tab w:val="left" w:pos="0"/>
          <w:tab w:val="left" w:pos="993"/>
        </w:tabs>
        <w:ind w:firstLine="425"/>
        <w:jc w:val="both"/>
        <w:rPr>
          <w:sz w:val="28"/>
          <w:szCs w:val="28"/>
        </w:rPr>
      </w:pPr>
      <w:r w:rsidRPr="00D61E22">
        <w:rPr>
          <w:sz w:val="28"/>
          <w:szCs w:val="28"/>
        </w:rPr>
        <w:t xml:space="preserve">    В качестве обосновывающих документов, подтверждающих фактические расходы организации за 2020 год, в материалах тарифного дела представлены:</w:t>
      </w:r>
    </w:p>
    <w:p w14:paraId="5BE741C0" w14:textId="77777777" w:rsidR="00D61E22" w:rsidRPr="00D61E22" w:rsidRDefault="00D61E22" w:rsidP="00D61E22">
      <w:pPr>
        <w:tabs>
          <w:tab w:val="left" w:pos="0"/>
          <w:tab w:val="left" w:pos="993"/>
        </w:tabs>
        <w:ind w:firstLine="709"/>
        <w:jc w:val="both"/>
        <w:rPr>
          <w:sz w:val="28"/>
          <w:szCs w:val="28"/>
        </w:rPr>
      </w:pPr>
      <w:r w:rsidRPr="00D61E22">
        <w:rPr>
          <w:sz w:val="28"/>
          <w:szCs w:val="28"/>
        </w:rPr>
        <w:t>- договор энергоснабжения с ПАО "</w:t>
      </w:r>
      <w:proofErr w:type="spellStart"/>
      <w:r w:rsidRPr="00D61E22">
        <w:rPr>
          <w:sz w:val="28"/>
          <w:szCs w:val="28"/>
        </w:rPr>
        <w:t>Кузбассэнергосбыт</w:t>
      </w:r>
      <w:proofErr w:type="spellEnd"/>
      <w:r w:rsidRPr="00D61E22">
        <w:rPr>
          <w:sz w:val="28"/>
          <w:szCs w:val="28"/>
        </w:rPr>
        <w:t>" от 21.01.2019                  № 350380;</w:t>
      </w:r>
    </w:p>
    <w:p w14:paraId="51D259A9" w14:textId="77777777" w:rsidR="00D61E22" w:rsidRPr="00D61E22" w:rsidRDefault="00D61E22" w:rsidP="00D61E22">
      <w:pPr>
        <w:tabs>
          <w:tab w:val="left" w:pos="0"/>
          <w:tab w:val="left" w:pos="993"/>
        </w:tabs>
        <w:ind w:firstLine="709"/>
        <w:jc w:val="both"/>
        <w:rPr>
          <w:sz w:val="28"/>
          <w:szCs w:val="28"/>
        </w:rPr>
      </w:pPr>
      <w:r w:rsidRPr="00D61E22">
        <w:rPr>
          <w:sz w:val="28"/>
          <w:szCs w:val="28"/>
        </w:rPr>
        <w:lastRenderedPageBreak/>
        <w:t>- реестр копий счетов -фактур фактического потребления электрической энергии за 2020 год;</w:t>
      </w:r>
    </w:p>
    <w:p w14:paraId="0DC68C5A" w14:textId="77777777" w:rsidR="00D61E22" w:rsidRPr="00D61E22" w:rsidRDefault="00D61E22" w:rsidP="00D61E22">
      <w:pPr>
        <w:tabs>
          <w:tab w:val="left" w:pos="0"/>
          <w:tab w:val="left" w:pos="993"/>
        </w:tabs>
        <w:ind w:firstLine="709"/>
        <w:jc w:val="both"/>
        <w:rPr>
          <w:sz w:val="28"/>
          <w:szCs w:val="28"/>
        </w:rPr>
      </w:pPr>
      <w:r w:rsidRPr="00D61E22">
        <w:rPr>
          <w:sz w:val="28"/>
          <w:szCs w:val="28"/>
        </w:rPr>
        <w:t>- счета-фактуры за потребленную электрическую энергию за 2020 год с расшифровками потребления по точкам поставкам;</w:t>
      </w:r>
    </w:p>
    <w:p w14:paraId="15031803" w14:textId="77777777" w:rsidR="00D61E22" w:rsidRPr="00D61E22" w:rsidRDefault="00D61E22" w:rsidP="00D61E22">
      <w:pPr>
        <w:tabs>
          <w:tab w:val="left" w:pos="1134"/>
        </w:tabs>
        <w:ind w:firstLine="709"/>
        <w:jc w:val="both"/>
        <w:rPr>
          <w:sz w:val="28"/>
          <w:szCs w:val="28"/>
        </w:rPr>
      </w:pPr>
      <w:r w:rsidRPr="00D61E22">
        <w:rPr>
          <w:color w:val="FF0000"/>
          <w:sz w:val="28"/>
          <w:szCs w:val="28"/>
        </w:rPr>
        <w:t xml:space="preserve">  </w:t>
      </w:r>
      <w:r w:rsidRPr="00D61E22">
        <w:rPr>
          <w:sz w:val="28"/>
          <w:szCs w:val="28"/>
        </w:rPr>
        <w:t xml:space="preserve">По результатам проведенного анализа расходы на покупную электрическую энергию приняты регулятором на 2022 год в размере </w:t>
      </w:r>
      <w:r w:rsidRPr="00D61E22">
        <w:rPr>
          <w:b/>
          <w:bCs/>
          <w:i/>
          <w:iCs/>
          <w:sz w:val="32"/>
          <w:szCs w:val="32"/>
        </w:rPr>
        <w:t>13814,32</w:t>
      </w:r>
      <w:r w:rsidRPr="00D61E22">
        <w:rPr>
          <w:sz w:val="28"/>
          <w:szCs w:val="28"/>
        </w:rPr>
        <w:t xml:space="preserve"> тыс. руб., объем электроэнергии рассчитан исходя  из утвержденного удельного расхода электрической энергии </w:t>
      </w:r>
      <w:bookmarkStart w:id="13" w:name="_Hlk533422234"/>
      <w:r w:rsidRPr="00D61E22">
        <w:rPr>
          <w:sz w:val="28"/>
          <w:szCs w:val="28"/>
        </w:rPr>
        <w:t xml:space="preserve">1,65 кВт*ч/м3 и плановых объемов поданной в сеть воды </w:t>
      </w:r>
      <w:bookmarkEnd w:id="13"/>
      <w:r w:rsidRPr="00D61E22">
        <w:rPr>
          <w:sz w:val="28"/>
          <w:szCs w:val="28"/>
        </w:rPr>
        <w:t>на 2022 год – 1525670,0 м3, средний тариф на уровне 5,4876  руб./кВт*ч, в том числе:</w:t>
      </w:r>
    </w:p>
    <w:p w14:paraId="32BCF139" w14:textId="77777777" w:rsidR="00D61E22" w:rsidRPr="00D61E22" w:rsidRDefault="00D61E22" w:rsidP="00D61E22">
      <w:pPr>
        <w:tabs>
          <w:tab w:val="left" w:pos="1134"/>
        </w:tabs>
        <w:ind w:firstLine="709"/>
        <w:jc w:val="both"/>
        <w:rPr>
          <w:sz w:val="28"/>
          <w:szCs w:val="28"/>
        </w:rPr>
      </w:pPr>
      <w:r w:rsidRPr="00D61E22">
        <w:rPr>
          <w:sz w:val="28"/>
          <w:szCs w:val="28"/>
        </w:rPr>
        <w:t xml:space="preserve">- </w:t>
      </w:r>
      <w:r w:rsidRPr="00D61E22">
        <w:rPr>
          <w:sz w:val="28"/>
          <w:szCs w:val="28"/>
          <w:u w:val="single"/>
        </w:rPr>
        <w:t>по уровню напряжения НН</w:t>
      </w:r>
      <w:r w:rsidRPr="00D61E22">
        <w:rPr>
          <w:sz w:val="28"/>
          <w:szCs w:val="28"/>
        </w:rPr>
        <w:t xml:space="preserve">: расходы на электрическую энергию учтены в сумме 13814,32 тыс. руб., в объеме  </w:t>
      </w:r>
      <w:r w:rsidRPr="00D61E22">
        <w:rPr>
          <w:i/>
          <w:iCs/>
          <w:sz w:val="28"/>
          <w:szCs w:val="28"/>
        </w:rPr>
        <w:t>2517,36</w:t>
      </w:r>
      <w:r w:rsidRPr="00D61E22">
        <w:rPr>
          <w:sz w:val="28"/>
          <w:szCs w:val="28"/>
        </w:rPr>
        <w:t xml:space="preserve">  тыс. кВт*ч, средний тариф электрической энергии принят по фактической средневзвешенной цене электрической энергии за 2020 год с учетом ИЦП по прогнозу Минэкономразвития России на 2021 год 103,4%, на 2022 год-103,5% -                      </w:t>
      </w:r>
      <w:r w:rsidRPr="00D61E22">
        <w:rPr>
          <w:i/>
          <w:iCs/>
          <w:sz w:val="28"/>
          <w:szCs w:val="28"/>
        </w:rPr>
        <w:t>5,4876</w:t>
      </w:r>
      <w:r w:rsidRPr="00D61E22">
        <w:rPr>
          <w:sz w:val="28"/>
          <w:szCs w:val="28"/>
        </w:rPr>
        <w:t xml:space="preserve"> руб./кВт*ч.  </w:t>
      </w:r>
    </w:p>
    <w:tbl>
      <w:tblPr>
        <w:tblW w:w="7650" w:type="dxa"/>
        <w:tblInd w:w="113" w:type="dxa"/>
        <w:tblLook w:val="04A0" w:firstRow="1" w:lastRow="0" w:firstColumn="1" w:lastColumn="0" w:noHBand="0" w:noVBand="1"/>
      </w:tblPr>
      <w:tblGrid>
        <w:gridCol w:w="1300"/>
        <w:gridCol w:w="1956"/>
        <w:gridCol w:w="2126"/>
        <w:gridCol w:w="2268"/>
      </w:tblGrid>
      <w:tr w:rsidR="00D61E22" w:rsidRPr="00D61E22" w14:paraId="0CAD90F3" w14:textId="77777777" w:rsidTr="001E76DA">
        <w:trPr>
          <w:trHeight w:val="120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7EF226" w14:textId="77777777" w:rsidR="00D61E22" w:rsidRPr="00D61E22" w:rsidRDefault="00D61E22" w:rsidP="00D61E22">
            <w:pPr>
              <w:rPr>
                <w:sz w:val="22"/>
                <w:szCs w:val="22"/>
              </w:rPr>
            </w:pPr>
            <w:r w:rsidRPr="00D61E22">
              <w:rPr>
                <w:sz w:val="22"/>
                <w:szCs w:val="22"/>
              </w:rPr>
              <w:t> </w:t>
            </w:r>
          </w:p>
        </w:tc>
        <w:tc>
          <w:tcPr>
            <w:tcW w:w="1956" w:type="dxa"/>
            <w:tcBorders>
              <w:top w:val="single" w:sz="4" w:space="0" w:color="auto"/>
              <w:left w:val="nil"/>
              <w:bottom w:val="single" w:sz="4" w:space="0" w:color="auto"/>
              <w:right w:val="single" w:sz="4" w:space="0" w:color="auto"/>
            </w:tcBorders>
            <w:shd w:val="clear" w:color="000000" w:fill="F2F2F2"/>
            <w:noWrap/>
            <w:vAlign w:val="bottom"/>
            <w:hideMark/>
          </w:tcPr>
          <w:p w14:paraId="421C587F" w14:textId="77777777" w:rsidR="00D61E22" w:rsidRPr="00D61E22" w:rsidRDefault="00D61E22" w:rsidP="00D61E22">
            <w:pPr>
              <w:rPr>
                <w:sz w:val="22"/>
                <w:szCs w:val="22"/>
              </w:rPr>
            </w:pPr>
            <w:r w:rsidRPr="00D61E22">
              <w:rPr>
                <w:sz w:val="22"/>
                <w:szCs w:val="22"/>
              </w:rPr>
              <w:t>Кол-во, квт*ч</w:t>
            </w:r>
          </w:p>
        </w:tc>
        <w:tc>
          <w:tcPr>
            <w:tcW w:w="2126" w:type="dxa"/>
            <w:tcBorders>
              <w:top w:val="single" w:sz="4" w:space="0" w:color="auto"/>
              <w:left w:val="nil"/>
              <w:bottom w:val="single" w:sz="4" w:space="0" w:color="auto"/>
              <w:right w:val="single" w:sz="4" w:space="0" w:color="auto"/>
            </w:tcBorders>
            <w:shd w:val="clear" w:color="000000" w:fill="F2F2F2"/>
            <w:vAlign w:val="bottom"/>
            <w:hideMark/>
          </w:tcPr>
          <w:p w14:paraId="547BDEEC" w14:textId="77777777" w:rsidR="00D61E22" w:rsidRPr="00D61E22" w:rsidRDefault="00D61E22" w:rsidP="00D61E22">
            <w:pPr>
              <w:rPr>
                <w:sz w:val="22"/>
                <w:szCs w:val="22"/>
              </w:rPr>
            </w:pPr>
            <w:r w:rsidRPr="00D61E22">
              <w:rPr>
                <w:sz w:val="22"/>
                <w:szCs w:val="22"/>
              </w:rPr>
              <w:t>Цена э/э, руб./кв*ч без НДС</w:t>
            </w:r>
          </w:p>
        </w:tc>
        <w:tc>
          <w:tcPr>
            <w:tcW w:w="2268" w:type="dxa"/>
            <w:tcBorders>
              <w:top w:val="single" w:sz="4" w:space="0" w:color="auto"/>
              <w:left w:val="nil"/>
              <w:bottom w:val="single" w:sz="4" w:space="0" w:color="auto"/>
              <w:right w:val="single" w:sz="4" w:space="0" w:color="auto"/>
            </w:tcBorders>
            <w:shd w:val="clear" w:color="000000" w:fill="F2F2F2"/>
            <w:noWrap/>
            <w:vAlign w:val="bottom"/>
            <w:hideMark/>
          </w:tcPr>
          <w:p w14:paraId="2F23D4F5" w14:textId="77777777" w:rsidR="00D61E22" w:rsidRPr="00D61E22" w:rsidRDefault="00D61E22" w:rsidP="00D61E22">
            <w:pPr>
              <w:rPr>
                <w:sz w:val="22"/>
                <w:szCs w:val="22"/>
              </w:rPr>
            </w:pPr>
            <w:r w:rsidRPr="00D61E22">
              <w:rPr>
                <w:sz w:val="22"/>
                <w:szCs w:val="22"/>
              </w:rPr>
              <w:t>ИТОГО</w:t>
            </w:r>
          </w:p>
        </w:tc>
      </w:tr>
      <w:tr w:rsidR="00D61E22" w:rsidRPr="00D61E22" w14:paraId="4FAE33BA" w14:textId="77777777" w:rsidTr="001E76DA">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99E7ADD" w14:textId="77777777" w:rsidR="00D61E22" w:rsidRPr="00D61E22" w:rsidRDefault="00D61E22" w:rsidP="00D61E22">
            <w:pPr>
              <w:rPr>
                <w:sz w:val="22"/>
                <w:szCs w:val="22"/>
              </w:rPr>
            </w:pPr>
            <w:r w:rsidRPr="00D61E22">
              <w:rPr>
                <w:sz w:val="22"/>
                <w:szCs w:val="22"/>
              </w:rPr>
              <w:t xml:space="preserve"> январь</w:t>
            </w:r>
          </w:p>
        </w:tc>
        <w:tc>
          <w:tcPr>
            <w:tcW w:w="1956" w:type="dxa"/>
            <w:tcBorders>
              <w:top w:val="nil"/>
              <w:left w:val="nil"/>
              <w:bottom w:val="single" w:sz="4" w:space="0" w:color="auto"/>
              <w:right w:val="single" w:sz="4" w:space="0" w:color="auto"/>
            </w:tcBorders>
            <w:shd w:val="clear" w:color="000000" w:fill="F2F2F2"/>
            <w:noWrap/>
            <w:vAlign w:val="bottom"/>
            <w:hideMark/>
          </w:tcPr>
          <w:p w14:paraId="4FDC6027" w14:textId="77777777" w:rsidR="00D61E22" w:rsidRPr="00D61E22" w:rsidRDefault="00D61E22" w:rsidP="00D61E22">
            <w:pPr>
              <w:jc w:val="right"/>
              <w:rPr>
                <w:color w:val="000000"/>
                <w:sz w:val="22"/>
                <w:szCs w:val="22"/>
              </w:rPr>
            </w:pPr>
            <w:r w:rsidRPr="00D61E22">
              <w:rPr>
                <w:color w:val="000000"/>
                <w:sz w:val="22"/>
                <w:szCs w:val="22"/>
              </w:rPr>
              <w:t>120840</w:t>
            </w:r>
          </w:p>
        </w:tc>
        <w:tc>
          <w:tcPr>
            <w:tcW w:w="2126" w:type="dxa"/>
            <w:tcBorders>
              <w:top w:val="nil"/>
              <w:left w:val="nil"/>
              <w:bottom w:val="single" w:sz="4" w:space="0" w:color="auto"/>
              <w:right w:val="single" w:sz="4" w:space="0" w:color="auto"/>
            </w:tcBorders>
            <w:shd w:val="clear" w:color="000000" w:fill="F2F2F2"/>
            <w:noWrap/>
            <w:vAlign w:val="bottom"/>
            <w:hideMark/>
          </w:tcPr>
          <w:p w14:paraId="54619959" w14:textId="77777777" w:rsidR="00D61E22" w:rsidRPr="00D61E22" w:rsidRDefault="00D61E22" w:rsidP="00D61E22">
            <w:pPr>
              <w:jc w:val="right"/>
              <w:rPr>
                <w:color w:val="000000"/>
                <w:sz w:val="22"/>
                <w:szCs w:val="22"/>
              </w:rPr>
            </w:pPr>
            <w:r w:rsidRPr="00D61E22">
              <w:rPr>
                <w:color w:val="000000"/>
                <w:sz w:val="22"/>
                <w:szCs w:val="22"/>
              </w:rPr>
              <w:t>5,299046196</w:t>
            </w:r>
          </w:p>
        </w:tc>
        <w:tc>
          <w:tcPr>
            <w:tcW w:w="2268" w:type="dxa"/>
            <w:tcBorders>
              <w:top w:val="nil"/>
              <w:left w:val="nil"/>
              <w:bottom w:val="single" w:sz="4" w:space="0" w:color="auto"/>
              <w:right w:val="single" w:sz="4" w:space="0" w:color="auto"/>
            </w:tcBorders>
            <w:shd w:val="clear" w:color="000000" w:fill="F2F2F2"/>
            <w:noWrap/>
            <w:vAlign w:val="bottom"/>
            <w:hideMark/>
          </w:tcPr>
          <w:p w14:paraId="3F44DBBA" w14:textId="77777777" w:rsidR="00D61E22" w:rsidRPr="00D61E22" w:rsidRDefault="00D61E22" w:rsidP="00D61E22">
            <w:pPr>
              <w:jc w:val="right"/>
              <w:rPr>
                <w:color w:val="000000"/>
                <w:sz w:val="22"/>
                <w:szCs w:val="22"/>
              </w:rPr>
            </w:pPr>
            <w:r w:rsidRPr="00D61E22">
              <w:rPr>
                <w:color w:val="000000"/>
                <w:sz w:val="22"/>
                <w:szCs w:val="22"/>
              </w:rPr>
              <w:t>640336,74</w:t>
            </w:r>
          </w:p>
        </w:tc>
      </w:tr>
      <w:tr w:rsidR="00D61E22" w:rsidRPr="00D61E22" w14:paraId="70FFF808" w14:textId="77777777" w:rsidTr="001E76DA">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9035982" w14:textId="77777777" w:rsidR="00D61E22" w:rsidRPr="00D61E22" w:rsidRDefault="00D61E22" w:rsidP="00D61E22">
            <w:pPr>
              <w:rPr>
                <w:sz w:val="22"/>
                <w:szCs w:val="22"/>
              </w:rPr>
            </w:pPr>
            <w:r w:rsidRPr="00D61E22">
              <w:rPr>
                <w:sz w:val="22"/>
                <w:szCs w:val="22"/>
              </w:rPr>
              <w:t>февраль</w:t>
            </w:r>
          </w:p>
        </w:tc>
        <w:tc>
          <w:tcPr>
            <w:tcW w:w="1956" w:type="dxa"/>
            <w:tcBorders>
              <w:top w:val="nil"/>
              <w:left w:val="nil"/>
              <w:bottom w:val="single" w:sz="4" w:space="0" w:color="auto"/>
              <w:right w:val="single" w:sz="4" w:space="0" w:color="auto"/>
            </w:tcBorders>
            <w:shd w:val="clear" w:color="000000" w:fill="F2F2F2"/>
            <w:noWrap/>
            <w:vAlign w:val="bottom"/>
            <w:hideMark/>
          </w:tcPr>
          <w:p w14:paraId="408DC27E" w14:textId="77777777" w:rsidR="00D61E22" w:rsidRPr="00D61E22" w:rsidRDefault="00D61E22" w:rsidP="00D61E22">
            <w:pPr>
              <w:jc w:val="right"/>
              <w:rPr>
                <w:color w:val="000000"/>
                <w:sz w:val="22"/>
                <w:szCs w:val="22"/>
              </w:rPr>
            </w:pPr>
            <w:r w:rsidRPr="00D61E22">
              <w:rPr>
                <w:color w:val="000000"/>
                <w:sz w:val="22"/>
                <w:szCs w:val="22"/>
              </w:rPr>
              <w:t>105388,000</w:t>
            </w:r>
          </w:p>
        </w:tc>
        <w:tc>
          <w:tcPr>
            <w:tcW w:w="2126" w:type="dxa"/>
            <w:tcBorders>
              <w:top w:val="nil"/>
              <w:left w:val="nil"/>
              <w:bottom w:val="single" w:sz="4" w:space="0" w:color="auto"/>
              <w:right w:val="single" w:sz="4" w:space="0" w:color="auto"/>
            </w:tcBorders>
            <w:shd w:val="clear" w:color="000000" w:fill="F2F2F2"/>
            <w:noWrap/>
            <w:vAlign w:val="bottom"/>
            <w:hideMark/>
          </w:tcPr>
          <w:p w14:paraId="196B35B1" w14:textId="77777777" w:rsidR="00D61E22" w:rsidRPr="00D61E22" w:rsidRDefault="00D61E22" w:rsidP="00D61E22">
            <w:pPr>
              <w:jc w:val="right"/>
              <w:rPr>
                <w:color w:val="000000"/>
                <w:sz w:val="22"/>
                <w:szCs w:val="22"/>
              </w:rPr>
            </w:pPr>
            <w:r w:rsidRPr="00D61E22">
              <w:rPr>
                <w:color w:val="000000"/>
                <w:sz w:val="22"/>
                <w:szCs w:val="22"/>
              </w:rPr>
              <w:t>5,37976566</w:t>
            </w:r>
          </w:p>
        </w:tc>
        <w:tc>
          <w:tcPr>
            <w:tcW w:w="2268" w:type="dxa"/>
            <w:tcBorders>
              <w:top w:val="nil"/>
              <w:left w:val="nil"/>
              <w:bottom w:val="single" w:sz="4" w:space="0" w:color="auto"/>
              <w:right w:val="single" w:sz="4" w:space="0" w:color="auto"/>
            </w:tcBorders>
            <w:shd w:val="clear" w:color="000000" w:fill="F2F2F2"/>
            <w:noWrap/>
            <w:vAlign w:val="bottom"/>
            <w:hideMark/>
          </w:tcPr>
          <w:p w14:paraId="40F77994" w14:textId="77777777" w:rsidR="00D61E22" w:rsidRPr="00D61E22" w:rsidRDefault="00D61E22" w:rsidP="00D61E22">
            <w:pPr>
              <w:jc w:val="right"/>
              <w:rPr>
                <w:color w:val="000000"/>
                <w:sz w:val="22"/>
                <w:szCs w:val="22"/>
              </w:rPr>
            </w:pPr>
            <w:r w:rsidRPr="00D61E22">
              <w:rPr>
                <w:color w:val="000000"/>
                <w:sz w:val="22"/>
                <w:szCs w:val="22"/>
              </w:rPr>
              <w:t>566962,743</w:t>
            </w:r>
          </w:p>
        </w:tc>
      </w:tr>
      <w:tr w:rsidR="00D61E22" w:rsidRPr="00D61E22" w14:paraId="47230369" w14:textId="77777777" w:rsidTr="001E76DA">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6DB3FDF" w14:textId="77777777" w:rsidR="00D61E22" w:rsidRPr="00D61E22" w:rsidRDefault="00D61E22" w:rsidP="00D61E22">
            <w:pPr>
              <w:rPr>
                <w:sz w:val="22"/>
                <w:szCs w:val="22"/>
              </w:rPr>
            </w:pPr>
            <w:r w:rsidRPr="00D61E22">
              <w:rPr>
                <w:sz w:val="22"/>
                <w:szCs w:val="22"/>
              </w:rPr>
              <w:t>март</w:t>
            </w:r>
          </w:p>
        </w:tc>
        <w:tc>
          <w:tcPr>
            <w:tcW w:w="1956" w:type="dxa"/>
            <w:tcBorders>
              <w:top w:val="nil"/>
              <w:left w:val="nil"/>
              <w:bottom w:val="single" w:sz="4" w:space="0" w:color="auto"/>
              <w:right w:val="single" w:sz="4" w:space="0" w:color="auto"/>
            </w:tcBorders>
            <w:shd w:val="clear" w:color="000000" w:fill="F2F2F2"/>
            <w:noWrap/>
            <w:vAlign w:val="bottom"/>
            <w:hideMark/>
          </w:tcPr>
          <w:p w14:paraId="442E1651" w14:textId="77777777" w:rsidR="00D61E22" w:rsidRPr="00D61E22" w:rsidRDefault="00D61E22" w:rsidP="00D61E22">
            <w:pPr>
              <w:jc w:val="right"/>
              <w:rPr>
                <w:color w:val="000000"/>
                <w:sz w:val="22"/>
                <w:szCs w:val="22"/>
              </w:rPr>
            </w:pPr>
            <w:r w:rsidRPr="00D61E22">
              <w:rPr>
                <w:color w:val="000000"/>
                <w:sz w:val="22"/>
                <w:szCs w:val="22"/>
              </w:rPr>
              <w:t>109309,000</w:t>
            </w:r>
          </w:p>
        </w:tc>
        <w:tc>
          <w:tcPr>
            <w:tcW w:w="2126" w:type="dxa"/>
            <w:tcBorders>
              <w:top w:val="nil"/>
              <w:left w:val="nil"/>
              <w:bottom w:val="single" w:sz="4" w:space="0" w:color="auto"/>
              <w:right w:val="single" w:sz="4" w:space="0" w:color="auto"/>
            </w:tcBorders>
            <w:shd w:val="clear" w:color="000000" w:fill="F2F2F2"/>
            <w:noWrap/>
            <w:vAlign w:val="bottom"/>
            <w:hideMark/>
          </w:tcPr>
          <w:p w14:paraId="371B0621" w14:textId="77777777" w:rsidR="00D61E22" w:rsidRPr="00D61E22" w:rsidRDefault="00D61E22" w:rsidP="00D61E22">
            <w:pPr>
              <w:jc w:val="right"/>
              <w:rPr>
                <w:color w:val="000000"/>
                <w:sz w:val="22"/>
                <w:szCs w:val="22"/>
              </w:rPr>
            </w:pPr>
            <w:r w:rsidRPr="00D61E22">
              <w:rPr>
                <w:color w:val="000000"/>
                <w:sz w:val="22"/>
                <w:szCs w:val="22"/>
              </w:rPr>
              <w:t>5,103858374</w:t>
            </w:r>
          </w:p>
        </w:tc>
        <w:tc>
          <w:tcPr>
            <w:tcW w:w="2268" w:type="dxa"/>
            <w:tcBorders>
              <w:top w:val="nil"/>
              <w:left w:val="nil"/>
              <w:bottom w:val="single" w:sz="4" w:space="0" w:color="auto"/>
              <w:right w:val="single" w:sz="4" w:space="0" w:color="auto"/>
            </w:tcBorders>
            <w:shd w:val="clear" w:color="000000" w:fill="F2F2F2"/>
            <w:noWrap/>
            <w:vAlign w:val="bottom"/>
            <w:hideMark/>
          </w:tcPr>
          <w:p w14:paraId="22C6FEA0" w14:textId="77777777" w:rsidR="00D61E22" w:rsidRPr="00D61E22" w:rsidRDefault="00D61E22" w:rsidP="00D61E22">
            <w:pPr>
              <w:jc w:val="right"/>
              <w:rPr>
                <w:sz w:val="22"/>
                <w:szCs w:val="22"/>
              </w:rPr>
            </w:pPr>
            <w:r w:rsidRPr="00D61E22">
              <w:rPr>
                <w:sz w:val="22"/>
                <w:szCs w:val="22"/>
              </w:rPr>
              <w:t>557897,655</w:t>
            </w:r>
          </w:p>
        </w:tc>
      </w:tr>
      <w:tr w:rsidR="00D61E22" w:rsidRPr="00D61E22" w14:paraId="3C91B7D6" w14:textId="77777777" w:rsidTr="001E76DA">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546B155" w14:textId="77777777" w:rsidR="00D61E22" w:rsidRPr="00D61E22" w:rsidRDefault="00D61E22" w:rsidP="00D61E22">
            <w:pPr>
              <w:rPr>
                <w:sz w:val="22"/>
                <w:szCs w:val="22"/>
              </w:rPr>
            </w:pPr>
            <w:r w:rsidRPr="00D61E22">
              <w:rPr>
                <w:sz w:val="22"/>
                <w:szCs w:val="22"/>
              </w:rPr>
              <w:t>апрель</w:t>
            </w:r>
          </w:p>
        </w:tc>
        <w:tc>
          <w:tcPr>
            <w:tcW w:w="1956" w:type="dxa"/>
            <w:tcBorders>
              <w:top w:val="nil"/>
              <w:left w:val="nil"/>
              <w:bottom w:val="single" w:sz="4" w:space="0" w:color="auto"/>
              <w:right w:val="single" w:sz="4" w:space="0" w:color="auto"/>
            </w:tcBorders>
            <w:shd w:val="clear" w:color="000000" w:fill="F2F2F2"/>
            <w:noWrap/>
            <w:vAlign w:val="bottom"/>
            <w:hideMark/>
          </w:tcPr>
          <w:p w14:paraId="240DC9B8" w14:textId="77777777" w:rsidR="00D61E22" w:rsidRPr="00D61E22" w:rsidRDefault="00D61E22" w:rsidP="00D61E22">
            <w:pPr>
              <w:jc w:val="right"/>
              <w:rPr>
                <w:color w:val="000000"/>
                <w:sz w:val="22"/>
                <w:szCs w:val="22"/>
              </w:rPr>
            </w:pPr>
            <w:r w:rsidRPr="00D61E22">
              <w:rPr>
                <w:color w:val="000000"/>
                <w:sz w:val="22"/>
                <w:szCs w:val="22"/>
              </w:rPr>
              <w:t>100204,000</w:t>
            </w:r>
          </w:p>
        </w:tc>
        <w:tc>
          <w:tcPr>
            <w:tcW w:w="2126" w:type="dxa"/>
            <w:tcBorders>
              <w:top w:val="nil"/>
              <w:left w:val="nil"/>
              <w:bottom w:val="single" w:sz="4" w:space="0" w:color="auto"/>
              <w:right w:val="single" w:sz="4" w:space="0" w:color="auto"/>
            </w:tcBorders>
            <w:shd w:val="clear" w:color="000000" w:fill="F2F2F2"/>
            <w:noWrap/>
            <w:vAlign w:val="bottom"/>
            <w:hideMark/>
          </w:tcPr>
          <w:p w14:paraId="40006864" w14:textId="77777777" w:rsidR="00D61E22" w:rsidRPr="00D61E22" w:rsidRDefault="00D61E22" w:rsidP="00D61E22">
            <w:pPr>
              <w:jc w:val="right"/>
              <w:rPr>
                <w:color w:val="000000"/>
                <w:sz w:val="22"/>
                <w:szCs w:val="22"/>
              </w:rPr>
            </w:pPr>
            <w:r w:rsidRPr="00D61E22">
              <w:rPr>
                <w:color w:val="000000"/>
                <w:sz w:val="22"/>
                <w:szCs w:val="22"/>
              </w:rPr>
              <w:t>5,013312093</w:t>
            </w:r>
          </w:p>
        </w:tc>
        <w:tc>
          <w:tcPr>
            <w:tcW w:w="2268" w:type="dxa"/>
            <w:tcBorders>
              <w:top w:val="nil"/>
              <w:left w:val="nil"/>
              <w:bottom w:val="single" w:sz="4" w:space="0" w:color="auto"/>
              <w:right w:val="single" w:sz="4" w:space="0" w:color="auto"/>
            </w:tcBorders>
            <w:shd w:val="clear" w:color="000000" w:fill="F2F2F2"/>
            <w:noWrap/>
            <w:vAlign w:val="bottom"/>
            <w:hideMark/>
          </w:tcPr>
          <w:p w14:paraId="6AB1A848" w14:textId="77777777" w:rsidR="00D61E22" w:rsidRPr="00D61E22" w:rsidRDefault="00D61E22" w:rsidP="00D61E22">
            <w:pPr>
              <w:jc w:val="right"/>
              <w:rPr>
                <w:color w:val="000000"/>
                <w:sz w:val="22"/>
                <w:szCs w:val="22"/>
              </w:rPr>
            </w:pPr>
            <w:r w:rsidRPr="00D61E22">
              <w:rPr>
                <w:color w:val="000000"/>
                <w:sz w:val="22"/>
                <w:szCs w:val="22"/>
              </w:rPr>
              <w:t>502353,925</w:t>
            </w:r>
          </w:p>
        </w:tc>
      </w:tr>
      <w:tr w:rsidR="00D61E22" w:rsidRPr="00D61E22" w14:paraId="3FF6BF4C" w14:textId="77777777" w:rsidTr="001E76DA">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D4652E0" w14:textId="77777777" w:rsidR="00D61E22" w:rsidRPr="00D61E22" w:rsidRDefault="00D61E22" w:rsidP="00D61E22">
            <w:pPr>
              <w:rPr>
                <w:sz w:val="22"/>
                <w:szCs w:val="22"/>
              </w:rPr>
            </w:pPr>
            <w:r w:rsidRPr="00D61E22">
              <w:rPr>
                <w:sz w:val="22"/>
                <w:szCs w:val="22"/>
              </w:rPr>
              <w:t>май</w:t>
            </w:r>
          </w:p>
        </w:tc>
        <w:tc>
          <w:tcPr>
            <w:tcW w:w="1956" w:type="dxa"/>
            <w:tcBorders>
              <w:top w:val="nil"/>
              <w:left w:val="nil"/>
              <w:bottom w:val="single" w:sz="4" w:space="0" w:color="auto"/>
              <w:right w:val="single" w:sz="4" w:space="0" w:color="auto"/>
            </w:tcBorders>
            <w:shd w:val="clear" w:color="000000" w:fill="F2F2F2"/>
            <w:noWrap/>
            <w:vAlign w:val="bottom"/>
            <w:hideMark/>
          </w:tcPr>
          <w:p w14:paraId="4DE635D0" w14:textId="77777777" w:rsidR="00D61E22" w:rsidRPr="00D61E22" w:rsidRDefault="00D61E22" w:rsidP="00D61E22">
            <w:pPr>
              <w:jc w:val="right"/>
              <w:rPr>
                <w:color w:val="000000"/>
                <w:sz w:val="22"/>
                <w:szCs w:val="22"/>
              </w:rPr>
            </w:pPr>
            <w:r w:rsidRPr="00D61E22">
              <w:rPr>
                <w:color w:val="000000"/>
                <w:sz w:val="22"/>
                <w:szCs w:val="22"/>
              </w:rPr>
              <w:t>98893,000</w:t>
            </w:r>
          </w:p>
        </w:tc>
        <w:tc>
          <w:tcPr>
            <w:tcW w:w="2126" w:type="dxa"/>
            <w:tcBorders>
              <w:top w:val="nil"/>
              <w:left w:val="nil"/>
              <w:bottom w:val="single" w:sz="4" w:space="0" w:color="auto"/>
              <w:right w:val="single" w:sz="4" w:space="0" w:color="auto"/>
            </w:tcBorders>
            <w:shd w:val="clear" w:color="000000" w:fill="F2F2F2"/>
            <w:noWrap/>
            <w:vAlign w:val="bottom"/>
            <w:hideMark/>
          </w:tcPr>
          <w:p w14:paraId="13AB4F9F" w14:textId="77777777" w:rsidR="00D61E22" w:rsidRPr="00D61E22" w:rsidRDefault="00D61E22" w:rsidP="00D61E22">
            <w:pPr>
              <w:jc w:val="right"/>
              <w:rPr>
                <w:color w:val="000000"/>
                <w:sz w:val="22"/>
                <w:szCs w:val="22"/>
              </w:rPr>
            </w:pPr>
            <w:r w:rsidRPr="00D61E22">
              <w:rPr>
                <w:color w:val="000000"/>
                <w:sz w:val="22"/>
                <w:szCs w:val="22"/>
              </w:rPr>
              <w:t>4,929817328</w:t>
            </w:r>
          </w:p>
        </w:tc>
        <w:tc>
          <w:tcPr>
            <w:tcW w:w="2268" w:type="dxa"/>
            <w:tcBorders>
              <w:top w:val="nil"/>
              <w:left w:val="nil"/>
              <w:bottom w:val="single" w:sz="4" w:space="0" w:color="auto"/>
              <w:right w:val="single" w:sz="4" w:space="0" w:color="auto"/>
            </w:tcBorders>
            <w:shd w:val="clear" w:color="000000" w:fill="F2F2F2"/>
            <w:noWrap/>
            <w:vAlign w:val="bottom"/>
            <w:hideMark/>
          </w:tcPr>
          <w:p w14:paraId="2E1A3F2F" w14:textId="77777777" w:rsidR="00D61E22" w:rsidRPr="00D61E22" w:rsidRDefault="00D61E22" w:rsidP="00D61E22">
            <w:pPr>
              <w:jc w:val="right"/>
              <w:rPr>
                <w:color w:val="000000"/>
                <w:sz w:val="22"/>
                <w:szCs w:val="22"/>
              </w:rPr>
            </w:pPr>
            <w:r w:rsidRPr="00D61E22">
              <w:rPr>
                <w:color w:val="000000"/>
                <w:sz w:val="22"/>
                <w:szCs w:val="22"/>
              </w:rPr>
              <w:t>487524,425</w:t>
            </w:r>
          </w:p>
        </w:tc>
      </w:tr>
      <w:tr w:rsidR="00D61E22" w:rsidRPr="00D61E22" w14:paraId="714E860C" w14:textId="77777777" w:rsidTr="001E76DA">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8159C8D" w14:textId="77777777" w:rsidR="00D61E22" w:rsidRPr="00D61E22" w:rsidRDefault="00D61E22" w:rsidP="00D61E22">
            <w:pPr>
              <w:rPr>
                <w:sz w:val="22"/>
                <w:szCs w:val="22"/>
              </w:rPr>
            </w:pPr>
            <w:r w:rsidRPr="00D61E22">
              <w:rPr>
                <w:sz w:val="22"/>
                <w:szCs w:val="22"/>
              </w:rPr>
              <w:t>июнь</w:t>
            </w:r>
          </w:p>
        </w:tc>
        <w:tc>
          <w:tcPr>
            <w:tcW w:w="1956" w:type="dxa"/>
            <w:tcBorders>
              <w:top w:val="nil"/>
              <w:left w:val="nil"/>
              <w:bottom w:val="single" w:sz="4" w:space="0" w:color="auto"/>
              <w:right w:val="single" w:sz="4" w:space="0" w:color="auto"/>
            </w:tcBorders>
            <w:shd w:val="clear" w:color="000000" w:fill="F2F2F2"/>
            <w:noWrap/>
            <w:vAlign w:val="bottom"/>
            <w:hideMark/>
          </w:tcPr>
          <w:p w14:paraId="7023B42C" w14:textId="77777777" w:rsidR="00D61E22" w:rsidRPr="00D61E22" w:rsidRDefault="00D61E22" w:rsidP="00D61E22">
            <w:pPr>
              <w:jc w:val="right"/>
              <w:rPr>
                <w:color w:val="000000"/>
                <w:sz w:val="22"/>
                <w:szCs w:val="22"/>
              </w:rPr>
            </w:pPr>
            <w:r w:rsidRPr="00D61E22">
              <w:rPr>
                <w:color w:val="000000"/>
                <w:sz w:val="22"/>
                <w:szCs w:val="22"/>
              </w:rPr>
              <w:t>102589,000</w:t>
            </w:r>
          </w:p>
        </w:tc>
        <w:tc>
          <w:tcPr>
            <w:tcW w:w="2126" w:type="dxa"/>
            <w:tcBorders>
              <w:top w:val="nil"/>
              <w:left w:val="nil"/>
              <w:bottom w:val="single" w:sz="4" w:space="0" w:color="auto"/>
              <w:right w:val="single" w:sz="4" w:space="0" w:color="auto"/>
            </w:tcBorders>
            <w:shd w:val="clear" w:color="000000" w:fill="F2F2F2"/>
            <w:noWrap/>
            <w:vAlign w:val="bottom"/>
            <w:hideMark/>
          </w:tcPr>
          <w:p w14:paraId="24C3EC01" w14:textId="77777777" w:rsidR="00D61E22" w:rsidRPr="00D61E22" w:rsidRDefault="00D61E22" w:rsidP="00D61E22">
            <w:pPr>
              <w:jc w:val="right"/>
              <w:rPr>
                <w:color w:val="000000"/>
                <w:sz w:val="22"/>
                <w:szCs w:val="22"/>
              </w:rPr>
            </w:pPr>
            <w:r w:rsidRPr="00D61E22">
              <w:rPr>
                <w:color w:val="000000"/>
                <w:sz w:val="22"/>
                <w:szCs w:val="22"/>
              </w:rPr>
              <w:t>5,080319056</w:t>
            </w:r>
          </w:p>
        </w:tc>
        <w:tc>
          <w:tcPr>
            <w:tcW w:w="2268" w:type="dxa"/>
            <w:tcBorders>
              <w:top w:val="nil"/>
              <w:left w:val="nil"/>
              <w:bottom w:val="single" w:sz="4" w:space="0" w:color="auto"/>
              <w:right w:val="single" w:sz="4" w:space="0" w:color="auto"/>
            </w:tcBorders>
            <w:shd w:val="clear" w:color="000000" w:fill="F2F2F2"/>
            <w:noWrap/>
            <w:vAlign w:val="bottom"/>
            <w:hideMark/>
          </w:tcPr>
          <w:p w14:paraId="0B41AB1F" w14:textId="77777777" w:rsidR="00D61E22" w:rsidRPr="00D61E22" w:rsidRDefault="00D61E22" w:rsidP="00D61E22">
            <w:pPr>
              <w:jc w:val="right"/>
              <w:rPr>
                <w:color w:val="000000"/>
                <w:sz w:val="22"/>
                <w:szCs w:val="22"/>
              </w:rPr>
            </w:pPr>
            <w:r w:rsidRPr="00D61E22">
              <w:rPr>
                <w:color w:val="000000"/>
                <w:sz w:val="22"/>
                <w:szCs w:val="22"/>
              </w:rPr>
              <w:t>521184,852</w:t>
            </w:r>
          </w:p>
        </w:tc>
      </w:tr>
      <w:tr w:rsidR="00D61E22" w:rsidRPr="00D61E22" w14:paraId="38444034" w14:textId="77777777" w:rsidTr="001E76DA">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C7966A1" w14:textId="77777777" w:rsidR="00D61E22" w:rsidRPr="00D61E22" w:rsidRDefault="00D61E22" w:rsidP="00D61E22">
            <w:pPr>
              <w:rPr>
                <w:sz w:val="22"/>
                <w:szCs w:val="22"/>
              </w:rPr>
            </w:pPr>
            <w:r w:rsidRPr="00D61E22">
              <w:rPr>
                <w:sz w:val="22"/>
                <w:szCs w:val="22"/>
              </w:rPr>
              <w:t>июль</w:t>
            </w:r>
          </w:p>
        </w:tc>
        <w:tc>
          <w:tcPr>
            <w:tcW w:w="1956" w:type="dxa"/>
            <w:tcBorders>
              <w:top w:val="nil"/>
              <w:left w:val="nil"/>
              <w:bottom w:val="single" w:sz="4" w:space="0" w:color="auto"/>
              <w:right w:val="single" w:sz="4" w:space="0" w:color="auto"/>
            </w:tcBorders>
            <w:shd w:val="clear" w:color="000000" w:fill="F2F2F2"/>
            <w:noWrap/>
            <w:vAlign w:val="bottom"/>
            <w:hideMark/>
          </w:tcPr>
          <w:p w14:paraId="08631A77" w14:textId="77777777" w:rsidR="00D61E22" w:rsidRPr="00D61E22" w:rsidRDefault="00D61E22" w:rsidP="00D61E22">
            <w:pPr>
              <w:jc w:val="right"/>
              <w:rPr>
                <w:color w:val="000000"/>
                <w:sz w:val="22"/>
                <w:szCs w:val="22"/>
              </w:rPr>
            </w:pPr>
            <w:r w:rsidRPr="00D61E22">
              <w:rPr>
                <w:color w:val="000000"/>
                <w:sz w:val="22"/>
                <w:szCs w:val="22"/>
              </w:rPr>
              <w:t>93475,000</w:t>
            </w:r>
          </w:p>
        </w:tc>
        <w:tc>
          <w:tcPr>
            <w:tcW w:w="2126" w:type="dxa"/>
            <w:tcBorders>
              <w:top w:val="nil"/>
              <w:left w:val="nil"/>
              <w:bottom w:val="single" w:sz="4" w:space="0" w:color="auto"/>
              <w:right w:val="single" w:sz="4" w:space="0" w:color="auto"/>
            </w:tcBorders>
            <w:shd w:val="clear" w:color="000000" w:fill="F2F2F2"/>
            <w:noWrap/>
            <w:vAlign w:val="bottom"/>
            <w:hideMark/>
          </w:tcPr>
          <w:p w14:paraId="5CFAF0F7" w14:textId="77777777" w:rsidR="00D61E22" w:rsidRPr="00D61E22" w:rsidRDefault="00D61E22" w:rsidP="00D61E22">
            <w:pPr>
              <w:jc w:val="right"/>
              <w:rPr>
                <w:color w:val="000000"/>
                <w:sz w:val="22"/>
                <w:szCs w:val="22"/>
              </w:rPr>
            </w:pPr>
            <w:r w:rsidRPr="00D61E22">
              <w:rPr>
                <w:color w:val="000000"/>
                <w:sz w:val="22"/>
                <w:szCs w:val="22"/>
              </w:rPr>
              <w:t>5,027960988</w:t>
            </w:r>
          </w:p>
        </w:tc>
        <w:tc>
          <w:tcPr>
            <w:tcW w:w="2268" w:type="dxa"/>
            <w:tcBorders>
              <w:top w:val="nil"/>
              <w:left w:val="nil"/>
              <w:bottom w:val="single" w:sz="4" w:space="0" w:color="auto"/>
              <w:right w:val="single" w:sz="4" w:space="0" w:color="auto"/>
            </w:tcBorders>
            <w:shd w:val="clear" w:color="000000" w:fill="F2F2F2"/>
            <w:noWrap/>
            <w:vAlign w:val="bottom"/>
            <w:hideMark/>
          </w:tcPr>
          <w:p w14:paraId="21FB143E" w14:textId="77777777" w:rsidR="00D61E22" w:rsidRPr="00D61E22" w:rsidRDefault="00D61E22" w:rsidP="00D61E22">
            <w:pPr>
              <w:jc w:val="right"/>
              <w:rPr>
                <w:sz w:val="22"/>
                <w:szCs w:val="22"/>
              </w:rPr>
            </w:pPr>
            <w:r w:rsidRPr="00D61E22">
              <w:rPr>
                <w:sz w:val="22"/>
                <w:szCs w:val="22"/>
              </w:rPr>
              <w:t>469988,653</w:t>
            </w:r>
          </w:p>
        </w:tc>
      </w:tr>
      <w:tr w:rsidR="00D61E22" w:rsidRPr="00D61E22" w14:paraId="276EC940" w14:textId="77777777" w:rsidTr="001E76DA">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D5FCEC7" w14:textId="77777777" w:rsidR="00D61E22" w:rsidRPr="00D61E22" w:rsidRDefault="00D61E22" w:rsidP="00D61E22">
            <w:pPr>
              <w:rPr>
                <w:sz w:val="22"/>
                <w:szCs w:val="22"/>
              </w:rPr>
            </w:pPr>
            <w:r w:rsidRPr="00D61E22">
              <w:rPr>
                <w:sz w:val="22"/>
                <w:szCs w:val="22"/>
              </w:rPr>
              <w:t>август</w:t>
            </w:r>
          </w:p>
        </w:tc>
        <w:tc>
          <w:tcPr>
            <w:tcW w:w="1956" w:type="dxa"/>
            <w:tcBorders>
              <w:top w:val="nil"/>
              <w:left w:val="nil"/>
              <w:bottom w:val="single" w:sz="4" w:space="0" w:color="auto"/>
              <w:right w:val="single" w:sz="4" w:space="0" w:color="auto"/>
            </w:tcBorders>
            <w:shd w:val="clear" w:color="000000" w:fill="F2F2F2"/>
            <w:noWrap/>
            <w:vAlign w:val="bottom"/>
            <w:hideMark/>
          </w:tcPr>
          <w:p w14:paraId="4F8C717F" w14:textId="77777777" w:rsidR="00D61E22" w:rsidRPr="00D61E22" w:rsidRDefault="00D61E22" w:rsidP="00D61E22">
            <w:pPr>
              <w:jc w:val="right"/>
              <w:rPr>
                <w:color w:val="000000"/>
                <w:sz w:val="22"/>
                <w:szCs w:val="22"/>
              </w:rPr>
            </w:pPr>
            <w:r w:rsidRPr="00D61E22">
              <w:rPr>
                <w:color w:val="000000"/>
                <w:sz w:val="22"/>
                <w:szCs w:val="22"/>
              </w:rPr>
              <w:t>75954,000</w:t>
            </w:r>
          </w:p>
        </w:tc>
        <w:tc>
          <w:tcPr>
            <w:tcW w:w="2126" w:type="dxa"/>
            <w:tcBorders>
              <w:top w:val="nil"/>
              <w:left w:val="nil"/>
              <w:bottom w:val="single" w:sz="4" w:space="0" w:color="auto"/>
              <w:right w:val="single" w:sz="4" w:space="0" w:color="auto"/>
            </w:tcBorders>
            <w:shd w:val="clear" w:color="000000" w:fill="F2F2F2"/>
            <w:noWrap/>
            <w:vAlign w:val="bottom"/>
            <w:hideMark/>
          </w:tcPr>
          <w:p w14:paraId="59EB00BC" w14:textId="77777777" w:rsidR="00D61E22" w:rsidRPr="00D61E22" w:rsidRDefault="00D61E22" w:rsidP="00D61E22">
            <w:pPr>
              <w:jc w:val="right"/>
              <w:rPr>
                <w:color w:val="000000"/>
                <w:sz w:val="22"/>
                <w:szCs w:val="22"/>
              </w:rPr>
            </w:pPr>
            <w:r w:rsidRPr="00D61E22">
              <w:rPr>
                <w:color w:val="000000"/>
                <w:sz w:val="22"/>
                <w:szCs w:val="22"/>
              </w:rPr>
              <w:t>4,961453621</w:t>
            </w:r>
          </w:p>
        </w:tc>
        <w:tc>
          <w:tcPr>
            <w:tcW w:w="2268" w:type="dxa"/>
            <w:tcBorders>
              <w:top w:val="nil"/>
              <w:left w:val="nil"/>
              <w:bottom w:val="single" w:sz="4" w:space="0" w:color="auto"/>
              <w:right w:val="single" w:sz="4" w:space="0" w:color="auto"/>
            </w:tcBorders>
            <w:shd w:val="clear" w:color="000000" w:fill="F2F2F2"/>
            <w:noWrap/>
            <w:vAlign w:val="bottom"/>
            <w:hideMark/>
          </w:tcPr>
          <w:p w14:paraId="2787FFD8" w14:textId="77777777" w:rsidR="00D61E22" w:rsidRPr="00D61E22" w:rsidRDefault="00D61E22" w:rsidP="00D61E22">
            <w:pPr>
              <w:jc w:val="right"/>
              <w:rPr>
                <w:color w:val="000000"/>
                <w:sz w:val="22"/>
                <w:szCs w:val="22"/>
              </w:rPr>
            </w:pPr>
            <w:r w:rsidRPr="00D61E22">
              <w:rPr>
                <w:color w:val="000000"/>
                <w:sz w:val="22"/>
                <w:szCs w:val="22"/>
              </w:rPr>
              <w:t>376842,248</w:t>
            </w:r>
          </w:p>
        </w:tc>
      </w:tr>
      <w:tr w:rsidR="00D61E22" w:rsidRPr="00D61E22" w14:paraId="3E7AE48F" w14:textId="77777777" w:rsidTr="001E76DA">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02B7689" w14:textId="77777777" w:rsidR="00D61E22" w:rsidRPr="00D61E22" w:rsidRDefault="00D61E22" w:rsidP="00D61E22">
            <w:pPr>
              <w:rPr>
                <w:sz w:val="22"/>
                <w:szCs w:val="22"/>
              </w:rPr>
            </w:pPr>
            <w:r w:rsidRPr="00D61E22">
              <w:rPr>
                <w:sz w:val="22"/>
                <w:szCs w:val="22"/>
              </w:rPr>
              <w:t>сентябрь</w:t>
            </w:r>
          </w:p>
        </w:tc>
        <w:tc>
          <w:tcPr>
            <w:tcW w:w="1956" w:type="dxa"/>
            <w:tcBorders>
              <w:top w:val="nil"/>
              <w:left w:val="nil"/>
              <w:bottom w:val="single" w:sz="4" w:space="0" w:color="auto"/>
              <w:right w:val="single" w:sz="4" w:space="0" w:color="auto"/>
            </w:tcBorders>
            <w:shd w:val="clear" w:color="000000" w:fill="F2F2F2"/>
            <w:noWrap/>
            <w:vAlign w:val="bottom"/>
            <w:hideMark/>
          </w:tcPr>
          <w:p w14:paraId="7E6F613F" w14:textId="77777777" w:rsidR="00D61E22" w:rsidRPr="00D61E22" w:rsidRDefault="00D61E22" w:rsidP="00D61E22">
            <w:pPr>
              <w:jc w:val="right"/>
              <w:rPr>
                <w:color w:val="000000"/>
                <w:sz w:val="22"/>
                <w:szCs w:val="22"/>
              </w:rPr>
            </w:pPr>
            <w:r w:rsidRPr="00D61E22">
              <w:rPr>
                <w:color w:val="000000"/>
                <w:sz w:val="22"/>
                <w:szCs w:val="22"/>
              </w:rPr>
              <w:t>74772,000</w:t>
            </w:r>
          </w:p>
        </w:tc>
        <w:tc>
          <w:tcPr>
            <w:tcW w:w="2126" w:type="dxa"/>
            <w:tcBorders>
              <w:top w:val="nil"/>
              <w:left w:val="nil"/>
              <w:bottom w:val="single" w:sz="4" w:space="0" w:color="auto"/>
              <w:right w:val="single" w:sz="4" w:space="0" w:color="auto"/>
            </w:tcBorders>
            <w:shd w:val="clear" w:color="000000" w:fill="F2F2F2"/>
            <w:noWrap/>
            <w:vAlign w:val="bottom"/>
            <w:hideMark/>
          </w:tcPr>
          <w:p w14:paraId="11F2BB48" w14:textId="77777777" w:rsidR="00D61E22" w:rsidRPr="00D61E22" w:rsidRDefault="00D61E22" w:rsidP="00D61E22">
            <w:pPr>
              <w:jc w:val="right"/>
              <w:rPr>
                <w:color w:val="000000"/>
                <w:sz w:val="22"/>
                <w:szCs w:val="22"/>
              </w:rPr>
            </w:pPr>
            <w:r w:rsidRPr="00D61E22">
              <w:rPr>
                <w:color w:val="000000"/>
                <w:sz w:val="22"/>
                <w:szCs w:val="22"/>
              </w:rPr>
              <w:t>5,243242502</w:t>
            </w:r>
          </w:p>
        </w:tc>
        <w:tc>
          <w:tcPr>
            <w:tcW w:w="2268" w:type="dxa"/>
            <w:tcBorders>
              <w:top w:val="nil"/>
              <w:left w:val="nil"/>
              <w:bottom w:val="single" w:sz="4" w:space="0" w:color="auto"/>
              <w:right w:val="single" w:sz="4" w:space="0" w:color="auto"/>
            </w:tcBorders>
            <w:shd w:val="clear" w:color="000000" w:fill="F2F2F2"/>
            <w:noWrap/>
            <w:vAlign w:val="bottom"/>
            <w:hideMark/>
          </w:tcPr>
          <w:p w14:paraId="28076358" w14:textId="77777777" w:rsidR="00D61E22" w:rsidRPr="00D61E22" w:rsidRDefault="00D61E22" w:rsidP="00D61E22">
            <w:pPr>
              <w:jc w:val="right"/>
              <w:rPr>
                <w:color w:val="000000"/>
                <w:sz w:val="22"/>
                <w:szCs w:val="22"/>
              </w:rPr>
            </w:pPr>
            <w:r w:rsidRPr="00D61E22">
              <w:rPr>
                <w:color w:val="000000"/>
                <w:sz w:val="22"/>
                <w:szCs w:val="22"/>
              </w:rPr>
              <w:t>392047,728</w:t>
            </w:r>
          </w:p>
        </w:tc>
      </w:tr>
      <w:tr w:rsidR="00D61E22" w:rsidRPr="00D61E22" w14:paraId="06F010CA" w14:textId="77777777" w:rsidTr="001E76DA">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B9F27A1" w14:textId="77777777" w:rsidR="00D61E22" w:rsidRPr="00D61E22" w:rsidRDefault="00D61E22" w:rsidP="00D61E22">
            <w:pPr>
              <w:rPr>
                <w:sz w:val="22"/>
                <w:szCs w:val="22"/>
              </w:rPr>
            </w:pPr>
            <w:r w:rsidRPr="00D61E22">
              <w:rPr>
                <w:sz w:val="22"/>
                <w:szCs w:val="22"/>
              </w:rPr>
              <w:t>октябрь</w:t>
            </w:r>
          </w:p>
        </w:tc>
        <w:tc>
          <w:tcPr>
            <w:tcW w:w="1956" w:type="dxa"/>
            <w:tcBorders>
              <w:top w:val="nil"/>
              <w:left w:val="nil"/>
              <w:bottom w:val="single" w:sz="4" w:space="0" w:color="auto"/>
              <w:right w:val="single" w:sz="4" w:space="0" w:color="auto"/>
            </w:tcBorders>
            <w:shd w:val="clear" w:color="000000" w:fill="F2F2F2"/>
            <w:noWrap/>
            <w:vAlign w:val="bottom"/>
            <w:hideMark/>
          </w:tcPr>
          <w:p w14:paraId="73C0119E" w14:textId="77777777" w:rsidR="00D61E22" w:rsidRPr="00D61E22" w:rsidRDefault="00D61E22" w:rsidP="00D61E22">
            <w:pPr>
              <w:jc w:val="right"/>
              <w:rPr>
                <w:color w:val="000000"/>
                <w:sz w:val="22"/>
                <w:szCs w:val="22"/>
              </w:rPr>
            </w:pPr>
            <w:r w:rsidRPr="00D61E22">
              <w:rPr>
                <w:color w:val="000000"/>
                <w:sz w:val="22"/>
                <w:szCs w:val="22"/>
              </w:rPr>
              <w:t>73911,000</w:t>
            </w:r>
          </w:p>
        </w:tc>
        <w:tc>
          <w:tcPr>
            <w:tcW w:w="2126" w:type="dxa"/>
            <w:tcBorders>
              <w:top w:val="nil"/>
              <w:left w:val="nil"/>
              <w:bottom w:val="single" w:sz="4" w:space="0" w:color="auto"/>
              <w:right w:val="single" w:sz="4" w:space="0" w:color="auto"/>
            </w:tcBorders>
            <w:shd w:val="clear" w:color="000000" w:fill="F2F2F2"/>
            <w:noWrap/>
            <w:vAlign w:val="bottom"/>
            <w:hideMark/>
          </w:tcPr>
          <w:p w14:paraId="2A70DB34" w14:textId="77777777" w:rsidR="00D61E22" w:rsidRPr="00D61E22" w:rsidRDefault="00D61E22" w:rsidP="00D61E22">
            <w:pPr>
              <w:jc w:val="right"/>
              <w:rPr>
                <w:color w:val="000000"/>
                <w:sz w:val="22"/>
                <w:szCs w:val="22"/>
              </w:rPr>
            </w:pPr>
            <w:r w:rsidRPr="00D61E22">
              <w:rPr>
                <w:color w:val="000000"/>
                <w:sz w:val="22"/>
                <w:szCs w:val="22"/>
              </w:rPr>
              <w:t>5,094501721</w:t>
            </w:r>
          </w:p>
        </w:tc>
        <w:tc>
          <w:tcPr>
            <w:tcW w:w="2268" w:type="dxa"/>
            <w:tcBorders>
              <w:top w:val="nil"/>
              <w:left w:val="nil"/>
              <w:bottom w:val="single" w:sz="4" w:space="0" w:color="auto"/>
              <w:right w:val="single" w:sz="4" w:space="0" w:color="auto"/>
            </w:tcBorders>
            <w:shd w:val="clear" w:color="000000" w:fill="F2F2F2"/>
            <w:noWrap/>
            <w:vAlign w:val="bottom"/>
            <w:hideMark/>
          </w:tcPr>
          <w:p w14:paraId="469616A8" w14:textId="77777777" w:rsidR="00D61E22" w:rsidRPr="00D61E22" w:rsidRDefault="00D61E22" w:rsidP="00D61E22">
            <w:pPr>
              <w:jc w:val="right"/>
              <w:rPr>
                <w:color w:val="000000"/>
                <w:sz w:val="22"/>
                <w:szCs w:val="22"/>
              </w:rPr>
            </w:pPr>
            <w:r w:rsidRPr="00D61E22">
              <w:rPr>
                <w:color w:val="000000"/>
                <w:sz w:val="22"/>
                <w:szCs w:val="22"/>
              </w:rPr>
              <w:t>376539,717</w:t>
            </w:r>
          </w:p>
        </w:tc>
      </w:tr>
      <w:tr w:rsidR="00D61E22" w:rsidRPr="00D61E22" w14:paraId="733CA972" w14:textId="77777777" w:rsidTr="001E76DA">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2C0BC1F" w14:textId="77777777" w:rsidR="00D61E22" w:rsidRPr="00D61E22" w:rsidRDefault="00D61E22" w:rsidP="00D61E22">
            <w:pPr>
              <w:rPr>
                <w:sz w:val="22"/>
                <w:szCs w:val="22"/>
              </w:rPr>
            </w:pPr>
            <w:r w:rsidRPr="00D61E22">
              <w:rPr>
                <w:sz w:val="22"/>
                <w:szCs w:val="22"/>
              </w:rPr>
              <w:t>ноябрь</w:t>
            </w:r>
          </w:p>
        </w:tc>
        <w:tc>
          <w:tcPr>
            <w:tcW w:w="1956" w:type="dxa"/>
            <w:tcBorders>
              <w:top w:val="nil"/>
              <w:left w:val="nil"/>
              <w:bottom w:val="single" w:sz="4" w:space="0" w:color="auto"/>
              <w:right w:val="single" w:sz="4" w:space="0" w:color="auto"/>
            </w:tcBorders>
            <w:shd w:val="clear" w:color="000000" w:fill="F2F2F2"/>
            <w:noWrap/>
            <w:vAlign w:val="bottom"/>
            <w:hideMark/>
          </w:tcPr>
          <w:p w14:paraId="76FDC793" w14:textId="77777777" w:rsidR="00D61E22" w:rsidRPr="00D61E22" w:rsidRDefault="00D61E22" w:rsidP="00D61E22">
            <w:pPr>
              <w:jc w:val="right"/>
              <w:rPr>
                <w:color w:val="000000"/>
                <w:sz w:val="22"/>
                <w:szCs w:val="22"/>
              </w:rPr>
            </w:pPr>
            <w:r w:rsidRPr="00D61E22">
              <w:rPr>
                <w:color w:val="000000"/>
                <w:sz w:val="22"/>
                <w:szCs w:val="22"/>
              </w:rPr>
              <w:t>80575,000</w:t>
            </w:r>
          </w:p>
        </w:tc>
        <w:tc>
          <w:tcPr>
            <w:tcW w:w="2126" w:type="dxa"/>
            <w:tcBorders>
              <w:top w:val="nil"/>
              <w:left w:val="nil"/>
              <w:bottom w:val="single" w:sz="4" w:space="0" w:color="auto"/>
              <w:right w:val="single" w:sz="4" w:space="0" w:color="auto"/>
            </w:tcBorders>
            <w:shd w:val="clear" w:color="000000" w:fill="F2F2F2"/>
            <w:noWrap/>
            <w:vAlign w:val="bottom"/>
            <w:hideMark/>
          </w:tcPr>
          <w:p w14:paraId="00DE5C33" w14:textId="77777777" w:rsidR="00D61E22" w:rsidRPr="00D61E22" w:rsidRDefault="00D61E22" w:rsidP="00D61E22">
            <w:pPr>
              <w:jc w:val="right"/>
              <w:rPr>
                <w:color w:val="000000"/>
                <w:sz w:val="22"/>
                <w:szCs w:val="22"/>
              </w:rPr>
            </w:pPr>
            <w:r w:rsidRPr="00D61E22">
              <w:rPr>
                <w:color w:val="000000"/>
                <w:sz w:val="22"/>
                <w:szCs w:val="22"/>
              </w:rPr>
              <w:t>5,271436508</w:t>
            </w:r>
          </w:p>
        </w:tc>
        <w:tc>
          <w:tcPr>
            <w:tcW w:w="2268" w:type="dxa"/>
            <w:tcBorders>
              <w:top w:val="nil"/>
              <w:left w:val="nil"/>
              <w:bottom w:val="single" w:sz="4" w:space="0" w:color="auto"/>
              <w:right w:val="single" w:sz="4" w:space="0" w:color="auto"/>
            </w:tcBorders>
            <w:shd w:val="clear" w:color="000000" w:fill="F2F2F2"/>
            <w:noWrap/>
            <w:vAlign w:val="bottom"/>
            <w:hideMark/>
          </w:tcPr>
          <w:p w14:paraId="6D83C580" w14:textId="77777777" w:rsidR="00D61E22" w:rsidRPr="00D61E22" w:rsidRDefault="00D61E22" w:rsidP="00D61E22">
            <w:pPr>
              <w:jc w:val="right"/>
              <w:rPr>
                <w:color w:val="000000"/>
                <w:sz w:val="22"/>
                <w:szCs w:val="22"/>
              </w:rPr>
            </w:pPr>
            <w:r w:rsidRPr="00D61E22">
              <w:rPr>
                <w:color w:val="000000"/>
                <w:sz w:val="22"/>
                <w:szCs w:val="22"/>
              </w:rPr>
              <w:t>424745,997</w:t>
            </w:r>
          </w:p>
        </w:tc>
      </w:tr>
      <w:tr w:rsidR="00D61E22" w:rsidRPr="00D61E22" w14:paraId="196A485B" w14:textId="77777777" w:rsidTr="001E76DA">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93D8002" w14:textId="77777777" w:rsidR="00D61E22" w:rsidRPr="00D61E22" w:rsidRDefault="00D61E22" w:rsidP="00D61E22">
            <w:pPr>
              <w:rPr>
                <w:sz w:val="22"/>
                <w:szCs w:val="22"/>
              </w:rPr>
            </w:pPr>
            <w:r w:rsidRPr="00D61E22">
              <w:rPr>
                <w:sz w:val="22"/>
                <w:szCs w:val="22"/>
              </w:rPr>
              <w:t>декабрь</w:t>
            </w:r>
          </w:p>
        </w:tc>
        <w:tc>
          <w:tcPr>
            <w:tcW w:w="1956" w:type="dxa"/>
            <w:tcBorders>
              <w:top w:val="nil"/>
              <w:left w:val="nil"/>
              <w:bottom w:val="single" w:sz="4" w:space="0" w:color="auto"/>
              <w:right w:val="single" w:sz="4" w:space="0" w:color="auto"/>
            </w:tcBorders>
            <w:shd w:val="clear" w:color="000000" w:fill="F2F2F2"/>
            <w:noWrap/>
            <w:vAlign w:val="bottom"/>
            <w:hideMark/>
          </w:tcPr>
          <w:p w14:paraId="4764C7D5" w14:textId="77777777" w:rsidR="00D61E22" w:rsidRPr="00D61E22" w:rsidRDefault="00D61E22" w:rsidP="00D61E22">
            <w:pPr>
              <w:jc w:val="right"/>
              <w:rPr>
                <w:color w:val="000000"/>
                <w:sz w:val="22"/>
                <w:szCs w:val="22"/>
              </w:rPr>
            </w:pPr>
            <w:r w:rsidRPr="00D61E22">
              <w:rPr>
                <w:color w:val="000000"/>
                <w:sz w:val="22"/>
                <w:szCs w:val="22"/>
              </w:rPr>
              <w:t>96758,000</w:t>
            </w:r>
          </w:p>
        </w:tc>
        <w:tc>
          <w:tcPr>
            <w:tcW w:w="2126" w:type="dxa"/>
            <w:tcBorders>
              <w:top w:val="nil"/>
              <w:left w:val="nil"/>
              <w:bottom w:val="single" w:sz="4" w:space="0" w:color="auto"/>
              <w:right w:val="single" w:sz="4" w:space="0" w:color="auto"/>
            </w:tcBorders>
            <w:shd w:val="clear" w:color="000000" w:fill="F2F2F2"/>
            <w:noWrap/>
            <w:vAlign w:val="bottom"/>
            <w:hideMark/>
          </w:tcPr>
          <w:p w14:paraId="00532102" w14:textId="77777777" w:rsidR="00D61E22" w:rsidRPr="00D61E22" w:rsidRDefault="00D61E22" w:rsidP="00D61E22">
            <w:pPr>
              <w:jc w:val="right"/>
              <w:rPr>
                <w:color w:val="000000"/>
                <w:sz w:val="22"/>
                <w:szCs w:val="22"/>
              </w:rPr>
            </w:pPr>
            <w:r w:rsidRPr="00D61E22">
              <w:rPr>
                <w:color w:val="000000"/>
                <w:sz w:val="22"/>
                <w:szCs w:val="22"/>
              </w:rPr>
              <w:t>5,080491381</w:t>
            </w:r>
          </w:p>
        </w:tc>
        <w:tc>
          <w:tcPr>
            <w:tcW w:w="2268" w:type="dxa"/>
            <w:tcBorders>
              <w:top w:val="nil"/>
              <w:left w:val="nil"/>
              <w:bottom w:val="single" w:sz="4" w:space="0" w:color="auto"/>
              <w:right w:val="single" w:sz="4" w:space="0" w:color="auto"/>
            </w:tcBorders>
            <w:shd w:val="clear" w:color="000000" w:fill="F2F2F2"/>
            <w:noWrap/>
            <w:vAlign w:val="bottom"/>
            <w:hideMark/>
          </w:tcPr>
          <w:p w14:paraId="1025E90D" w14:textId="77777777" w:rsidR="00D61E22" w:rsidRPr="00D61E22" w:rsidRDefault="00D61E22" w:rsidP="00D61E22">
            <w:pPr>
              <w:jc w:val="right"/>
              <w:rPr>
                <w:color w:val="000000"/>
                <w:sz w:val="22"/>
                <w:szCs w:val="22"/>
              </w:rPr>
            </w:pPr>
            <w:r w:rsidRPr="00D61E22">
              <w:rPr>
                <w:color w:val="000000"/>
                <w:sz w:val="22"/>
                <w:szCs w:val="22"/>
              </w:rPr>
              <w:t>491578,185</w:t>
            </w:r>
          </w:p>
        </w:tc>
      </w:tr>
      <w:tr w:rsidR="00D61E22" w:rsidRPr="00D61E22" w14:paraId="17040FB8" w14:textId="77777777" w:rsidTr="001E76DA">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D66887C" w14:textId="77777777" w:rsidR="00D61E22" w:rsidRPr="00D61E22" w:rsidRDefault="00D61E22" w:rsidP="00D61E22">
            <w:pPr>
              <w:rPr>
                <w:sz w:val="22"/>
                <w:szCs w:val="22"/>
              </w:rPr>
            </w:pPr>
            <w:r w:rsidRPr="00D61E22">
              <w:rPr>
                <w:sz w:val="22"/>
                <w:szCs w:val="22"/>
              </w:rPr>
              <w:t> </w:t>
            </w:r>
          </w:p>
        </w:tc>
        <w:tc>
          <w:tcPr>
            <w:tcW w:w="1956" w:type="dxa"/>
            <w:tcBorders>
              <w:top w:val="nil"/>
              <w:left w:val="nil"/>
              <w:bottom w:val="single" w:sz="4" w:space="0" w:color="auto"/>
              <w:right w:val="single" w:sz="4" w:space="0" w:color="auto"/>
            </w:tcBorders>
            <w:shd w:val="clear" w:color="000000" w:fill="F2F2F2"/>
            <w:noWrap/>
            <w:vAlign w:val="bottom"/>
            <w:hideMark/>
          </w:tcPr>
          <w:p w14:paraId="018EB647" w14:textId="77777777" w:rsidR="00D61E22" w:rsidRPr="00D61E22" w:rsidRDefault="00D61E22" w:rsidP="00D61E22">
            <w:pPr>
              <w:jc w:val="right"/>
              <w:rPr>
                <w:color w:val="000000"/>
                <w:sz w:val="22"/>
                <w:szCs w:val="22"/>
              </w:rPr>
            </w:pPr>
            <w:r w:rsidRPr="00D61E22">
              <w:rPr>
                <w:color w:val="000000"/>
                <w:sz w:val="22"/>
                <w:szCs w:val="22"/>
              </w:rPr>
              <w:t>1132668</w:t>
            </w:r>
          </w:p>
        </w:tc>
        <w:tc>
          <w:tcPr>
            <w:tcW w:w="2126" w:type="dxa"/>
            <w:tcBorders>
              <w:top w:val="nil"/>
              <w:left w:val="nil"/>
              <w:bottom w:val="single" w:sz="4" w:space="0" w:color="auto"/>
              <w:right w:val="single" w:sz="4" w:space="0" w:color="auto"/>
            </w:tcBorders>
            <w:shd w:val="clear" w:color="000000" w:fill="F2F2F2"/>
            <w:noWrap/>
            <w:vAlign w:val="bottom"/>
            <w:hideMark/>
          </w:tcPr>
          <w:p w14:paraId="5AF37471" w14:textId="77777777" w:rsidR="00D61E22" w:rsidRPr="00D61E22" w:rsidRDefault="00D61E22" w:rsidP="00D61E22">
            <w:pPr>
              <w:jc w:val="right"/>
              <w:rPr>
                <w:color w:val="000000"/>
                <w:sz w:val="22"/>
                <w:szCs w:val="22"/>
              </w:rPr>
            </w:pPr>
            <w:r w:rsidRPr="00D61E22">
              <w:rPr>
                <w:color w:val="000000"/>
                <w:sz w:val="22"/>
                <w:szCs w:val="22"/>
              </w:rPr>
              <w:t>5,127718688</w:t>
            </w:r>
          </w:p>
        </w:tc>
        <w:tc>
          <w:tcPr>
            <w:tcW w:w="2268" w:type="dxa"/>
            <w:tcBorders>
              <w:top w:val="nil"/>
              <w:left w:val="nil"/>
              <w:bottom w:val="single" w:sz="4" w:space="0" w:color="auto"/>
              <w:right w:val="single" w:sz="4" w:space="0" w:color="auto"/>
            </w:tcBorders>
            <w:shd w:val="clear" w:color="000000" w:fill="F2F2F2"/>
            <w:noWrap/>
            <w:vAlign w:val="bottom"/>
            <w:hideMark/>
          </w:tcPr>
          <w:p w14:paraId="48C70B29" w14:textId="77777777" w:rsidR="00D61E22" w:rsidRPr="00D61E22" w:rsidRDefault="00D61E22" w:rsidP="00D61E22">
            <w:pPr>
              <w:jc w:val="right"/>
              <w:rPr>
                <w:color w:val="000000"/>
                <w:sz w:val="22"/>
                <w:szCs w:val="22"/>
              </w:rPr>
            </w:pPr>
            <w:r w:rsidRPr="00D61E22">
              <w:rPr>
                <w:color w:val="000000"/>
                <w:sz w:val="22"/>
                <w:szCs w:val="22"/>
              </w:rPr>
              <w:t>5808002,87</w:t>
            </w:r>
          </w:p>
        </w:tc>
      </w:tr>
      <w:tr w:rsidR="00D61E22" w:rsidRPr="00D61E22" w14:paraId="2C0AA5AC" w14:textId="77777777" w:rsidTr="001E76DA">
        <w:trPr>
          <w:trHeight w:val="30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DBC7EF" w14:textId="77777777" w:rsidR="00D61E22" w:rsidRPr="00D61E22" w:rsidRDefault="00D61E22" w:rsidP="00D61E22">
            <w:pPr>
              <w:rPr>
                <w:sz w:val="22"/>
                <w:szCs w:val="22"/>
              </w:rPr>
            </w:pPr>
            <w:r w:rsidRPr="00D61E22">
              <w:rPr>
                <w:sz w:val="22"/>
                <w:szCs w:val="22"/>
              </w:rPr>
              <w:t>прогноз 2022</w:t>
            </w:r>
          </w:p>
        </w:tc>
        <w:tc>
          <w:tcPr>
            <w:tcW w:w="1956" w:type="dxa"/>
            <w:tcBorders>
              <w:top w:val="single" w:sz="4" w:space="0" w:color="auto"/>
              <w:left w:val="nil"/>
              <w:bottom w:val="single" w:sz="4" w:space="0" w:color="auto"/>
              <w:right w:val="single" w:sz="4" w:space="0" w:color="auto"/>
            </w:tcBorders>
            <w:shd w:val="clear" w:color="000000" w:fill="F2F2F2"/>
            <w:noWrap/>
            <w:vAlign w:val="bottom"/>
            <w:hideMark/>
          </w:tcPr>
          <w:p w14:paraId="3791D73E" w14:textId="77777777" w:rsidR="00D61E22" w:rsidRPr="00D61E22" w:rsidRDefault="00D61E22" w:rsidP="00D61E22">
            <w:pPr>
              <w:rPr>
                <w:color w:val="000000"/>
                <w:sz w:val="22"/>
                <w:szCs w:val="22"/>
              </w:rPr>
            </w:pPr>
            <w:r w:rsidRPr="00D61E22">
              <w:rPr>
                <w:color w:val="000000"/>
                <w:sz w:val="22"/>
                <w:szCs w:val="22"/>
              </w:rPr>
              <w:t> </w:t>
            </w:r>
          </w:p>
        </w:tc>
        <w:tc>
          <w:tcPr>
            <w:tcW w:w="2126" w:type="dxa"/>
            <w:tcBorders>
              <w:top w:val="single" w:sz="4" w:space="0" w:color="auto"/>
              <w:left w:val="nil"/>
              <w:bottom w:val="single" w:sz="4" w:space="0" w:color="auto"/>
              <w:right w:val="single" w:sz="4" w:space="0" w:color="auto"/>
            </w:tcBorders>
            <w:shd w:val="clear" w:color="000000" w:fill="F2F2F2"/>
            <w:noWrap/>
            <w:vAlign w:val="bottom"/>
            <w:hideMark/>
          </w:tcPr>
          <w:p w14:paraId="70FB40EF" w14:textId="77777777" w:rsidR="00D61E22" w:rsidRPr="00D61E22" w:rsidRDefault="00D61E22" w:rsidP="00D61E22">
            <w:pPr>
              <w:jc w:val="right"/>
              <w:rPr>
                <w:b/>
                <w:bCs/>
                <w:color w:val="000000"/>
                <w:sz w:val="22"/>
                <w:szCs w:val="22"/>
              </w:rPr>
            </w:pPr>
            <w:r w:rsidRPr="00D61E22">
              <w:rPr>
                <w:b/>
                <w:bCs/>
                <w:color w:val="000000"/>
                <w:sz w:val="22"/>
                <w:szCs w:val="22"/>
              </w:rPr>
              <w:t>5,487633262</w:t>
            </w:r>
          </w:p>
        </w:tc>
        <w:tc>
          <w:tcPr>
            <w:tcW w:w="2268" w:type="dxa"/>
            <w:tcBorders>
              <w:top w:val="single" w:sz="4" w:space="0" w:color="auto"/>
              <w:left w:val="nil"/>
              <w:bottom w:val="single" w:sz="4" w:space="0" w:color="auto"/>
              <w:right w:val="single" w:sz="4" w:space="0" w:color="auto"/>
            </w:tcBorders>
            <w:shd w:val="clear" w:color="000000" w:fill="F2F2F2"/>
            <w:noWrap/>
            <w:vAlign w:val="bottom"/>
            <w:hideMark/>
          </w:tcPr>
          <w:p w14:paraId="71F701BD" w14:textId="77777777" w:rsidR="00D61E22" w:rsidRPr="00D61E22" w:rsidRDefault="00D61E22" w:rsidP="00D61E22">
            <w:pPr>
              <w:rPr>
                <w:color w:val="000000"/>
                <w:sz w:val="22"/>
                <w:szCs w:val="22"/>
              </w:rPr>
            </w:pPr>
            <w:r w:rsidRPr="00D61E22">
              <w:rPr>
                <w:color w:val="000000"/>
                <w:sz w:val="22"/>
                <w:szCs w:val="22"/>
              </w:rPr>
              <w:t> </w:t>
            </w:r>
          </w:p>
        </w:tc>
      </w:tr>
    </w:tbl>
    <w:p w14:paraId="2F82949F" w14:textId="77777777" w:rsidR="00D61E22" w:rsidRPr="00D61E22" w:rsidRDefault="00D61E22" w:rsidP="00D61E22">
      <w:pPr>
        <w:tabs>
          <w:tab w:val="left" w:pos="1134"/>
        </w:tabs>
        <w:jc w:val="both"/>
        <w:rPr>
          <w:color w:val="FF0000"/>
          <w:sz w:val="28"/>
          <w:szCs w:val="28"/>
        </w:rPr>
      </w:pPr>
    </w:p>
    <w:p w14:paraId="3F8C6922" w14:textId="77777777" w:rsidR="00D61E22" w:rsidRPr="00D61E22" w:rsidRDefault="00D61E22" w:rsidP="00D61E22">
      <w:pPr>
        <w:tabs>
          <w:tab w:val="left" w:pos="1134"/>
        </w:tabs>
        <w:jc w:val="center"/>
        <w:rPr>
          <w:b/>
          <w:sz w:val="32"/>
          <w:szCs w:val="32"/>
          <w:u w:val="single"/>
          <w:lang w:val="en-US"/>
        </w:rPr>
      </w:pPr>
    </w:p>
    <w:p w14:paraId="08AA213C" w14:textId="77777777" w:rsidR="00D61E22" w:rsidRPr="00D61E22" w:rsidRDefault="00D61E22" w:rsidP="00D61E22">
      <w:pPr>
        <w:tabs>
          <w:tab w:val="left" w:pos="1134"/>
        </w:tabs>
        <w:jc w:val="center"/>
        <w:rPr>
          <w:b/>
          <w:sz w:val="32"/>
          <w:szCs w:val="32"/>
          <w:u w:val="single"/>
        </w:rPr>
      </w:pPr>
      <w:r w:rsidRPr="00D61E22">
        <w:rPr>
          <w:b/>
          <w:sz w:val="32"/>
          <w:szCs w:val="32"/>
          <w:u w:val="single"/>
          <w:lang w:val="en-US"/>
        </w:rPr>
        <w:t>III</w:t>
      </w:r>
      <w:r w:rsidRPr="00D61E22">
        <w:rPr>
          <w:b/>
          <w:sz w:val="32"/>
          <w:szCs w:val="32"/>
          <w:u w:val="single"/>
        </w:rPr>
        <w:t>. Амортизация</w:t>
      </w:r>
    </w:p>
    <w:p w14:paraId="01C9B326" w14:textId="77777777" w:rsidR="00D61E22" w:rsidRPr="00D61E22" w:rsidRDefault="00D61E22" w:rsidP="00D61E22">
      <w:pPr>
        <w:tabs>
          <w:tab w:val="left" w:pos="1134"/>
        </w:tabs>
        <w:ind w:firstLine="709"/>
        <w:jc w:val="center"/>
        <w:rPr>
          <w:b/>
          <w:sz w:val="18"/>
          <w:szCs w:val="32"/>
          <w:u w:val="single"/>
        </w:rPr>
      </w:pPr>
    </w:p>
    <w:p w14:paraId="31EA5CB2" w14:textId="77777777" w:rsidR="00D61E22" w:rsidRPr="00D61E22" w:rsidRDefault="00D61E22" w:rsidP="00D61E22">
      <w:pPr>
        <w:autoSpaceDE w:val="0"/>
        <w:autoSpaceDN w:val="0"/>
        <w:adjustRightInd w:val="0"/>
        <w:jc w:val="both"/>
        <w:rPr>
          <w:sz w:val="28"/>
          <w:szCs w:val="28"/>
        </w:rPr>
      </w:pPr>
      <w:r w:rsidRPr="00D61E22">
        <w:rPr>
          <w:sz w:val="28"/>
          <w:szCs w:val="28"/>
        </w:rPr>
        <w:t xml:space="preserve">        В соответствии с п. 28 Методических указаний расходы на амортизацию основных средств и нематериальных активов, относимые к объектам централизованной системы водоснабжения, учитываются при установлении тарифов в сфере водоснабжения на очередной период регулирования в размере, определенном в соответствии с законодательством Российской Федерации о бухгалтерском учете.</w:t>
      </w:r>
    </w:p>
    <w:p w14:paraId="06F2F2BC" w14:textId="77777777" w:rsidR="00D61E22" w:rsidRPr="00D61E22" w:rsidRDefault="00D61E22" w:rsidP="00D61E22">
      <w:pPr>
        <w:tabs>
          <w:tab w:val="left" w:pos="1134"/>
        </w:tabs>
        <w:ind w:firstLine="709"/>
        <w:jc w:val="both"/>
        <w:rPr>
          <w:sz w:val="28"/>
          <w:szCs w:val="28"/>
        </w:rPr>
      </w:pPr>
      <w:r w:rsidRPr="00D61E22">
        <w:rPr>
          <w:sz w:val="28"/>
          <w:szCs w:val="28"/>
        </w:rPr>
        <w:lastRenderedPageBreak/>
        <w:t xml:space="preserve">Расходы на амортизацию на 2022 год утверждены в размере                               </w:t>
      </w:r>
      <w:r w:rsidRPr="00D61E22">
        <w:rPr>
          <w:bCs/>
          <w:i/>
          <w:sz w:val="28"/>
          <w:szCs w:val="28"/>
        </w:rPr>
        <w:t>2274,</w:t>
      </w:r>
      <w:proofErr w:type="gramStart"/>
      <w:r w:rsidRPr="00D61E22">
        <w:rPr>
          <w:bCs/>
          <w:i/>
          <w:sz w:val="28"/>
          <w:szCs w:val="28"/>
        </w:rPr>
        <w:t xml:space="preserve">07 </w:t>
      </w:r>
      <w:r w:rsidRPr="00D61E22">
        <w:rPr>
          <w:b/>
          <w:i/>
          <w:sz w:val="28"/>
          <w:szCs w:val="28"/>
        </w:rPr>
        <w:t xml:space="preserve"> </w:t>
      </w:r>
      <w:r w:rsidRPr="00D61E22">
        <w:rPr>
          <w:sz w:val="28"/>
          <w:szCs w:val="28"/>
        </w:rPr>
        <w:t>тыс.</w:t>
      </w:r>
      <w:proofErr w:type="gramEnd"/>
      <w:r w:rsidRPr="00D61E22">
        <w:rPr>
          <w:sz w:val="28"/>
          <w:szCs w:val="28"/>
        </w:rPr>
        <w:t xml:space="preserve"> руб. </w:t>
      </w:r>
    </w:p>
    <w:p w14:paraId="3156C727" w14:textId="77777777" w:rsidR="00D61E22" w:rsidRPr="00D61E22" w:rsidRDefault="00D61E22" w:rsidP="00D61E22">
      <w:pPr>
        <w:tabs>
          <w:tab w:val="left" w:pos="1134"/>
        </w:tabs>
        <w:ind w:firstLine="709"/>
        <w:jc w:val="both"/>
        <w:rPr>
          <w:sz w:val="28"/>
          <w:szCs w:val="28"/>
        </w:rPr>
      </w:pPr>
      <w:r w:rsidRPr="00D61E22">
        <w:rPr>
          <w:sz w:val="28"/>
          <w:szCs w:val="28"/>
        </w:rPr>
        <w:t>Организацией предложены в целях корректировки -</w:t>
      </w:r>
      <w:r w:rsidRPr="00D61E22">
        <w:rPr>
          <w:bCs/>
          <w:i/>
          <w:sz w:val="28"/>
          <w:szCs w:val="28"/>
        </w:rPr>
        <w:t>1265,03</w:t>
      </w:r>
      <w:r w:rsidRPr="00D61E22">
        <w:rPr>
          <w:b/>
          <w:i/>
          <w:sz w:val="28"/>
          <w:szCs w:val="28"/>
        </w:rPr>
        <w:t xml:space="preserve"> </w:t>
      </w:r>
      <w:r w:rsidRPr="00D61E22">
        <w:rPr>
          <w:sz w:val="28"/>
          <w:szCs w:val="28"/>
        </w:rPr>
        <w:t>тыс. руб. согласно расчетам,</w:t>
      </w:r>
      <w:r w:rsidRPr="00D61E22">
        <w:rPr>
          <w:color w:val="FF0000"/>
          <w:sz w:val="28"/>
          <w:szCs w:val="28"/>
        </w:rPr>
        <w:t xml:space="preserve"> </w:t>
      </w:r>
      <w:r w:rsidRPr="00D61E22">
        <w:rPr>
          <w:sz w:val="28"/>
          <w:szCs w:val="28"/>
        </w:rPr>
        <w:t>представленным на стр.281 тома 7 тарифного дела.</w:t>
      </w:r>
    </w:p>
    <w:p w14:paraId="6922E720" w14:textId="77777777" w:rsidR="00D61E22" w:rsidRPr="00D61E22" w:rsidRDefault="00D61E22" w:rsidP="00D61E22">
      <w:pPr>
        <w:tabs>
          <w:tab w:val="left" w:pos="1134"/>
        </w:tabs>
        <w:ind w:firstLine="709"/>
        <w:jc w:val="both"/>
        <w:rPr>
          <w:sz w:val="28"/>
          <w:szCs w:val="28"/>
        </w:rPr>
      </w:pPr>
      <w:r w:rsidRPr="00D61E22">
        <w:rPr>
          <w:sz w:val="28"/>
          <w:szCs w:val="28"/>
        </w:rPr>
        <w:t xml:space="preserve">В процессе экспертизы расходы на амортизацию имущества учтены </w:t>
      </w:r>
      <w:r w:rsidRPr="00D61E22">
        <w:rPr>
          <w:b/>
          <w:bCs/>
          <w:i/>
          <w:iCs/>
          <w:sz w:val="32"/>
          <w:szCs w:val="32"/>
        </w:rPr>
        <w:t xml:space="preserve">694,77 </w:t>
      </w:r>
      <w:r w:rsidRPr="00D61E22">
        <w:rPr>
          <w:sz w:val="28"/>
          <w:szCs w:val="28"/>
        </w:rPr>
        <w:t xml:space="preserve">тыс. руб. согласно представленному расчету с учетом фактически введенных в эксплуатацию объектов в 2019 году в соответствии с мероприятиями инвестиционной программы, утвержденной </w:t>
      </w:r>
      <w:r w:rsidRPr="00D61E22">
        <w:rPr>
          <w:bCs/>
          <w:sz w:val="28"/>
          <w:szCs w:val="28"/>
        </w:rPr>
        <w:t>постановлением от 27.12.2018 № 744 «Об утверждении инвестиционной программы ООО «</w:t>
      </w:r>
      <w:proofErr w:type="spellStart"/>
      <w:r w:rsidRPr="00D61E22">
        <w:rPr>
          <w:bCs/>
          <w:sz w:val="28"/>
          <w:szCs w:val="28"/>
        </w:rPr>
        <w:t>Горводоканал</w:t>
      </w:r>
      <w:proofErr w:type="spellEnd"/>
      <w:r w:rsidRPr="00D61E22">
        <w:rPr>
          <w:bCs/>
          <w:sz w:val="28"/>
          <w:szCs w:val="28"/>
        </w:rPr>
        <w:t>» (Мариинский муниципальный район) в сфере холодного водоснабжения и водоотведения 2018-2022 годы».</w:t>
      </w:r>
      <w:r w:rsidRPr="00D61E22">
        <w:rPr>
          <w:sz w:val="28"/>
          <w:szCs w:val="28"/>
        </w:rPr>
        <w:t xml:space="preserve"> </w:t>
      </w:r>
    </w:p>
    <w:p w14:paraId="7B09AD29" w14:textId="675F4F49" w:rsidR="00D61E22" w:rsidRPr="00D61E22" w:rsidRDefault="00D61E22" w:rsidP="00D61E22">
      <w:pPr>
        <w:tabs>
          <w:tab w:val="left" w:pos="1134"/>
        </w:tabs>
        <w:ind w:hanging="993"/>
        <w:jc w:val="both"/>
        <w:rPr>
          <w:color w:val="FF0000"/>
          <w:sz w:val="28"/>
          <w:szCs w:val="28"/>
        </w:rPr>
      </w:pPr>
      <w:r w:rsidRPr="00D61E22">
        <w:rPr>
          <w:noProof/>
          <w:color w:val="FF0000"/>
          <w:szCs w:val="20"/>
        </w:rPr>
        <w:drawing>
          <wp:inline distT="0" distB="0" distL="0" distR="0" wp14:anchorId="54EEF9C0" wp14:editId="5DBE44B9">
            <wp:extent cx="6120130" cy="2383155"/>
            <wp:effectExtent l="0" t="0" r="0" b="0"/>
            <wp:docPr id="2371" name="Рисунок 2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120130" cy="2383155"/>
                    </a:xfrm>
                    <a:prstGeom prst="rect">
                      <a:avLst/>
                    </a:prstGeom>
                    <a:noFill/>
                    <a:ln>
                      <a:noFill/>
                    </a:ln>
                  </pic:spPr>
                </pic:pic>
              </a:graphicData>
            </a:graphic>
          </wp:inline>
        </w:drawing>
      </w:r>
    </w:p>
    <w:p w14:paraId="3D44E55F" w14:textId="77777777" w:rsidR="00D61E22" w:rsidRPr="00D61E22" w:rsidRDefault="00D61E22" w:rsidP="00D61E22">
      <w:pPr>
        <w:tabs>
          <w:tab w:val="left" w:pos="1134"/>
        </w:tabs>
        <w:ind w:firstLine="709"/>
        <w:jc w:val="both"/>
        <w:rPr>
          <w:color w:val="FF0000"/>
          <w:sz w:val="28"/>
          <w:szCs w:val="28"/>
        </w:rPr>
      </w:pPr>
    </w:p>
    <w:p w14:paraId="17204182" w14:textId="77777777" w:rsidR="00D61E22" w:rsidRPr="00D61E22" w:rsidRDefault="00D61E22" w:rsidP="00D61E22">
      <w:pPr>
        <w:tabs>
          <w:tab w:val="left" w:pos="1134"/>
        </w:tabs>
        <w:ind w:firstLine="709"/>
        <w:jc w:val="both"/>
        <w:rPr>
          <w:color w:val="FF0000"/>
          <w:sz w:val="28"/>
          <w:szCs w:val="28"/>
        </w:rPr>
      </w:pPr>
    </w:p>
    <w:tbl>
      <w:tblPr>
        <w:tblW w:w="11057" w:type="dxa"/>
        <w:tblInd w:w="-1310" w:type="dxa"/>
        <w:tblLook w:val="04A0" w:firstRow="1" w:lastRow="0" w:firstColumn="1" w:lastColumn="0" w:noHBand="0" w:noVBand="1"/>
      </w:tblPr>
      <w:tblGrid>
        <w:gridCol w:w="856"/>
        <w:gridCol w:w="775"/>
        <w:gridCol w:w="541"/>
        <w:gridCol w:w="581"/>
        <w:gridCol w:w="662"/>
        <w:gridCol w:w="662"/>
        <w:gridCol w:w="662"/>
        <w:gridCol w:w="662"/>
        <w:gridCol w:w="718"/>
        <w:gridCol w:w="662"/>
        <w:gridCol w:w="662"/>
        <w:gridCol w:w="662"/>
        <w:gridCol w:w="900"/>
        <w:gridCol w:w="875"/>
        <w:gridCol w:w="1328"/>
      </w:tblGrid>
      <w:tr w:rsidR="00D61E22" w:rsidRPr="00D61E22" w14:paraId="716293FC" w14:textId="77777777" w:rsidTr="001E76DA">
        <w:trPr>
          <w:trHeight w:val="516"/>
        </w:trPr>
        <w:tc>
          <w:tcPr>
            <w:tcW w:w="856" w:type="dxa"/>
            <w:vMerge w:val="restart"/>
            <w:tcBorders>
              <w:top w:val="single" w:sz="4" w:space="0" w:color="auto"/>
              <w:left w:val="single" w:sz="4" w:space="0" w:color="auto"/>
              <w:right w:val="single" w:sz="4" w:space="0" w:color="auto"/>
            </w:tcBorders>
            <w:shd w:val="clear" w:color="000000" w:fill="FFFFFF"/>
            <w:vAlign w:val="center"/>
            <w:hideMark/>
          </w:tcPr>
          <w:p w14:paraId="4B7DE374"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Год</w:t>
            </w:r>
          </w:p>
        </w:tc>
        <w:tc>
          <w:tcPr>
            <w:tcW w:w="809" w:type="dxa"/>
            <w:vMerge w:val="restart"/>
            <w:tcBorders>
              <w:top w:val="single" w:sz="4" w:space="0" w:color="auto"/>
              <w:left w:val="nil"/>
              <w:right w:val="single" w:sz="4" w:space="0" w:color="auto"/>
            </w:tcBorders>
            <w:shd w:val="clear" w:color="000000" w:fill="FFFFFF"/>
            <w:vAlign w:val="center"/>
            <w:hideMark/>
          </w:tcPr>
          <w:p w14:paraId="378BC111"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 xml:space="preserve">Затраты на </w:t>
            </w:r>
            <w:proofErr w:type="spellStart"/>
            <w:proofErr w:type="gramStart"/>
            <w:r w:rsidRPr="00D61E22">
              <w:rPr>
                <w:rFonts w:ascii="Calibri" w:hAnsi="Calibri" w:cs="Calibri"/>
                <w:sz w:val="16"/>
                <w:szCs w:val="16"/>
              </w:rPr>
              <w:t>реко-нструк-цию</w:t>
            </w:r>
            <w:proofErr w:type="spellEnd"/>
            <w:proofErr w:type="gramEnd"/>
            <w:r w:rsidRPr="00D61E22">
              <w:rPr>
                <w:rFonts w:ascii="Calibri" w:hAnsi="Calibri" w:cs="Calibri"/>
                <w:sz w:val="16"/>
                <w:szCs w:val="16"/>
              </w:rPr>
              <w:t xml:space="preserve">, </w:t>
            </w:r>
            <w:proofErr w:type="spellStart"/>
            <w:r w:rsidRPr="00D61E22">
              <w:rPr>
                <w:rFonts w:ascii="Calibri" w:hAnsi="Calibri" w:cs="Calibri"/>
                <w:sz w:val="16"/>
                <w:szCs w:val="16"/>
              </w:rPr>
              <w:t>тыс.руб</w:t>
            </w:r>
            <w:proofErr w:type="spellEnd"/>
            <w:r w:rsidRPr="00D61E22">
              <w:rPr>
                <w:rFonts w:ascii="Calibri" w:hAnsi="Calibri" w:cs="Calibri"/>
                <w:sz w:val="16"/>
                <w:szCs w:val="16"/>
              </w:rPr>
              <w:t>.</w:t>
            </w:r>
          </w:p>
        </w:tc>
        <w:tc>
          <w:tcPr>
            <w:tcW w:w="7811" w:type="dxa"/>
            <w:gridSpan w:val="11"/>
            <w:tcBorders>
              <w:top w:val="single" w:sz="4" w:space="0" w:color="auto"/>
              <w:left w:val="nil"/>
              <w:bottom w:val="single" w:sz="4" w:space="0" w:color="auto"/>
              <w:right w:val="single" w:sz="4" w:space="0" w:color="auto"/>
            </w:tcBorders>
            <w:shd w:val="clear" w:color="000000" w:fill="FFFFFF"/>
            <w:vAlign w:val="center"/>
          </w:tcPr>
          <w:p w14:paraId="077A808C" w14:textId="77777777" w:rsidR="00D61E22" w:rsidRPr="00D61E22" w:rsidRDefault="00D61E22" w:rsidP="00D61E22">
            <w:pPr>
              <w:jc w:val="center"/>
              <w:rPr>
                <w:rFonts w:ascii="Calibri" w:hAnsi="Calibri" w:cs="Calibri"/>
                <w:sz w:val="16"/>
                <w:szCs w:val="16"/>
              </w:rPr>
            </w:pPr>
            <w:proofErr w:type="gramStart"/>
            <w:r w:rsidRPr="00D61E22">
              <w:rPr>
                <w:rFonts w:ascii="Calibri" w:hAnsi="Calibri" w:cs="Calibri"/>
                <w:sz w:val="16"/>
                <w:szCs w:val="16"/>
              </w:rPr>
              <w:t>Амортизация ,</w:t>
            </w:r>
            <w:proofErr w:type="gramEnd"/>
            <w:r w:rsidRPr="00D61E22">
              <w:rPr>
                <w:rFonts w:ascii="Calibri" w:hAnsi="Calibri" w:cs="Calibri"/>
                <w:sz w:val="16"/>
                <w:szCs w:val="16"/>
              </w:rPr>
              <w:t>тыс. руб.</w:t>
            </w:r>
          </w:p>
        </w:tc>
        <w:tc>
          <w:tcPr>
            <w:tcW w:w="875" w:type="dxa"/>
            <w:vMerge w:val="restart"/>
            <w:tcBorders>
              <w:top w:val="single" w:sz="4" w:space="0" w:color="auto"/>
              <w:left w:val="nil"/>
              <w:bottom w:val="single" w:sz="4" w:space="0" w:color="auto"/>
              <w:right w:val="single" w:sz="4" w:space="0" w:color="auto"/>
            </w:tcBorders>
            <w:shd w:val="clear" w:color="auto" w:fill="auto"/>
            <w:noWrap/>
            <w:hideMark/>
          </w:tcPr>
          <w:p w14:paraId="01A22666" w14:textId="77777777" w:rsidR="00D61E22" w:rsidRPr="00D61E22" w:rsidRDefault="00D61E22" w:rsidP="00D61E22">
            <w:pPr>
              <w:rPr>
                <w:rFonts w:ascii="Calibri" w:hAnsi="Calibri" w:cs="Calibri"/>
                <w:sz w:val="20"/>
                <w:szCs w:val="20"/>
              </w:rPr>
            </w:pPr>
            <w:r w:rsidRPr="00D61E22">
              <w:rPr>
                <w:rFonts w:ascii="Calibri" w:hAnsi="Calibri" w:cs="Calibri"/>
                <w:sz w:val="20"/>
                <w:szCs w:val="20"/>
              </w:rPr>
              <w:t>ИТОГО</w:t>
            </w:r>
          </w:p>
        </w:tc>
        <w:tc>
          <w:tcPr>
            <w:tcW w:w="706" w:type="dxa"/>
            <w:vMerge w:val="restart"/>
            <w:tcBorders>
              <w:top w:val="single" w:sz="4" w:space="0" w:color="auto"/>
              <w:left w:val="nil"/>
              <w:bottom w:val="single" w:sz="4" w:space="0" w:color="auto"/>
              <w:right w:val="single" w:sz="4" w:space="0" w:color="auto"/>
            </w:tcBorders>
            <w:shd w:val="clear" w:color="000000" w:fill="FFFFFF"/>
            <w:vAlign w:val="center"/>
            <w:hideMark/>
          </w:tcPr>
          <w:p w14:paraId="44A7B89F"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сумма амортизации 2031г., тыс. руб.</w:t>
            </w:r>
          </w:p>
        </w:tc>
      </w:tr>
      <w:tr w:rsidR="00D61E22" w:rsidRPr="00D61E22" w14:paraId="017E70A7" w14:textId="77777777" w:rsidTr="001E76DA">
        <w:trPr>
          <w:trHeight w:val="483"/>
        </w:trPr>
        <w:tc>
          <w:tcPr>
            <w:tcW w:w="856" w:type="dxa"/>
            <w:vMerge/>
            <w:tcBorders>
              <w:left w:val="single" w:sz="4" w:space="0" w:color="auto"/>
              <w:bottom w:val="single" w:sz="4" w:space="0" w:color="auto"/>
              <w:right w:val="single" w:sz="4" w:space="0" w:color="auto"/>
            </w:tcBorders>
            <w:shd w:val="clear" w:color="000000" w:fill="FFFFFF"/>
            <w:vAlign w:val="center"/>
          </w:tcPr>
          <w:p w14:paraId="6DD42940" w14:textId="77777777" w:rsidR="00D61E22" w:rsidRPr="00D61E22" w:rsidRDefault="00D61E22" w:rsidP="00D61E22">
            <w:pPr>
              <w:jc w:val="center"/>
              <w:rPr>
                <w:rFonts w:ascii="Calibri" w:hAnsi="Calibri" w:cs="Calibri"/>
                <w:sz w:val="16"/>
                <w:szCs w:val="16"/>
              </w:rPr>
            </w:pPr>
          </w:p>
        </w:tc>
        <w:tc>
          <w:tcPr>
            <w:tcW w:w="809" w:type="dxa"/>
            <w:vMerge/>
            <w:tcBorders>
              <w:left w:val="nil"/>
              <w:bottom w:val="single" w:sz="4" w:space="0" w:color="auto"/>
              <w:right w:val="single" w:sz="4" w:space="0" w:color="auto"/>
            </w:tcBorders>
            <w:shd w:val="clear" w:color="000000" w:fill="FFFFFF"/>
            <w:vAlign w:val="center"/>
          </w:tcPr>
          <w:p w14:paraId="7F3F5C14" w14:textId="77777777" w:rsidR="00D61E22" w:rsidRPr="00D61E22" w:rsidRDefault="00D61E22" w:rsidP="00D61E22">
            <w:pPr>
              <w:jc w:val="center"/>
              <w:rPr>
                <w:rFonts w:ascii="Calibri" w:hAnsi="Calibri" w:cs="Calibri"/>
                <w:sz w:val="16"/>
                <w:szCs w:val="16"/>
              </w:rPr>
            </w:pPr>
          </w:p>
        </w:tc>
        <w:tc>
          <w:tcPr>
            <w:tcW w:w="541" w:type="dxa"/>
            <w:tcBorders>
              <w:top w:val="single" w:sz="4" w:space="0" w:color="auto"/>
              <w:left w:val="nil"/>
              <w:bottom w:val="single" w:sz="4" w:space="0" w:color="auto"/>
              <w:right w:val="single" w:sz="4" w:space="0" w:color="auto"/>
            </w:tcBorders>
            <w:shd w:val="clear" w:color="000000" w:fill="FFFFFF"/>
            <w:vAlign w:val="center"/>
          </w:tcPr>
          <w:p w14:paraId="3CBC77C2"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2018</w:t>
            </w:r>
          </w:p>
        </w:tc>
        <w:tc>
          <w:tcPr>
            <w:tcW w:w="626" w:type="dxa"/>
            <w:tcBorders>
              <w:top w:val="single" w:sz="4" w:space="0" w:color="auto"/>
              <w:left w:val="nil"/>
              <w:bottom w:val="single" w:sz="4" w:space="0" w:color="auto"/>
              <w:right w:val="single" w:sz="4" w:space="0" w:color="auto"/>
            </w:tcBorders>
            <w:shd w:val="clear" w:color="000000" w:fill="FFFFFF"/>
            <w:vAlign w:val="center"/>
          </w:tcPr>
          <w:p w14:paraId="254B1722"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2019</w:t>
            </w:r>
          </w:p>
        </w:tc>
        <w:tc>
          <w:tcPr>
            <w:tcW w:w="718" w:type="dxa"/>
            <w:tcBorders>
              <w:top w:val="single" w:sz="4" w:space="0" w:color="auto"/>
              <w:left w:val="nil"/>
              <w:bottom w:val="single" w:sz="4" w:space="0" w:color="auto"/>
              <w:right w:val="single" w:sz="4" w:space="0" w:color="auto"/>
            </w:tcBorders>
            <w:shd w:val="clear" w:color="000000" w:fill="FFFFFF"/>
            <w:vAlign w:val="center"/>
          </w:tcPr>
          <w:p w14:paraId="4CC33C08"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2020</w:t>
            </w:r>
          </w:p>
        </w:tc>
        <w:tc>
          <w:tcPr>
            <w:tcW w:w="718" w:type="dxa"/>
            <w:tcBorders>
              <w:top w:val="single" w:sz="4" w:space="0" w:color="auto"/>
              <w:left w:val="nil"/>
              <w:bottom w:val="single" w:sz="4" w:space="0" w:color="auto"/>
              <w:right w:val="single" w:sz="4" w:space="0" w:color="auto"/>
            </w:tcBorders>
            <w:shd w:val="clear" w:color="000000" w:fill="FFFFFF"/>
            <w:vAlign w:val="center"/>
          </w:tcPr>
          <w:p w14:paraId="78E2E016"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2021</w:t>
            </w:r>
          </w:p>
        </w:tc>
        <w:tc>
          <w:tcPr>
            <w:tcW w:w="718" w:type="dxa"/>
            <w:tcBorders>
              <w:top w:val="single" w:sz="4" w:space="0" w:color="auto"/>
              <w:left w:val="nil"/>
              <w:bottom w:val="single" w:sz="4" w:space="0" w:color="auto"/>
              <w:right w:val="single" w:sz="4" w:space="0" w:color="auto"/>
            </w:tcBorders>
            <w:shd w:val="clear" w:color="000000" w:fill="FFFFFF"/>
            <w:vAlign w:val="center"/>
          </w:tcPr>
          <w:p w14:paraId="32BB9C63"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2022</w:t>
            </w:r>
          </w:p>
        </w:tc>
        <w:tc>
          <w:tcPr>
            <w:tcW w:w="718" w:type="dxa"/>
            <w:tcBorders>
              <w:top w:val="single" w:sz="4" w:space="0" w:color="auto"/>
              <w:left w:val="nil"/>
              <w:bottom w:val="single" w:sz="4" w:space="0" w:color="auto"/>
              <w:right w:val="single" w:sz="4" w:space="0" w:color="auto"/>
            </w:tcBorders>
            <w:shd w:val="clear" w:color="000000" w:fill="FFFFFF"/>
            <w:vAlign w:val="center"/>
          </w:tcPr>
          <w:p w14:paraId="626B471F"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2023</w:t>
            </w:r>
          </w:p>
        </w:tc>
        <w:tc>
          <w:tcPr>
            <w:tcW w:w="718" w:type="dxa"/>
            <w:tcBorders>
              <w:top w:val="single" w:sz="4" w:space="0" w:color="auto"/>
              <w:left w:val="nil"/>
              <w:bottom w:val="single" w:sz="4" w:space="0" w:color="auto"/>
              <w:right w:val="single" w:sz="4" w:space="0" w:color="auto"/>
            </w:tcBorders>
            <w:shd w:val="clear" w:color="000000" w:fill="FFFFFF"/>
            <w:vAlign w:val="center"/>
          </w:tcPr>
          <w:p w14:paraId="48946334"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2024</w:t>
            </w:r>
          </w:p>
        </w:tc>
        <w:tc>
          <w:tcPr>
            <w:tcW w:w="718" w:type="dxa"/>
            <w:tcBorders>
              <w:top w:val="single" w:sz="4" w:space="0" w:color="auto"/>
              <w:left w:val="nil"/>
              <w:bottom w:val="single" w:sz="4" w:space="0" w:color="auto"/>
              <w:right w:val="single" w:sz="4" w:space="0" w:color="auto"/>
            </w:tcBorders>
            <w:shd w:val="clear" w:color="000000" w:fill="FFFFFF"/>
            <w:vAlign w:val="center"/>
          </w:tcPr>
          <w:p w14:paraId="7FAE8DCA"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2025</w:t>
            </w:r>
          </w:p>
        </w:tc>
        <w:tc>
          <w:tcPr>
            <w:tcW w:w="718" w:type="dxa"/>
            <w:tcBorders>
              <w:top w:val="single" w:sz="4" w:space="0" w:color="auto"/>
              <w:left w:val="nil"/>
              <w:bottom w:val="single" w:sz="4" w:space="0" w:color="auto"/>
              <w:right w:val="single" w:sz="4" w:space="0" w:color="auto"/>
            </w:tcBorders>
            <w:shd w:val="clear" w:color="000000" w:fill="FFFFFF"/>
            <w:vAlign w:val="center"/>
          </w:tcPr>
          <w:p w14:paraId="66827EA8"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2026</w:t>
            </w:r>
          </w:p>
        </w:tc>
        <w:tc>
          <w:tcPr>
            <w:tcW w:w="718" w:type="dxa"/>
            <w:tcBorders>
              <w:top w:val="single" w:sz="4" w:space="0" w:color="auto"/>
              <w:left w:val="nil"/>
              <w:bottom w:val="single" w:sz="4" w:space="0" w:color="auto"/>
              <w:right w:val="single" w:sz="4" w:space="0" w:color="auto"/>
            </w:tcBorders>
            <w:shd w:val="clear" w:color="000000" w:fill="FFFFFF"/>
            <w:vAlign w:val="center"/>
          </w:tcPr>
          <w:p w14:paraId="3741F209"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2027</w:t>
            </w:r>
          </w:p>
        </w:tc>
        <w:tc>
          <w:tcPr>
            <w:tcW w:w="900" w:type="dxa"/>
            <w:tcBorders>
              <w:top w:val="single" w:sz="4" w:space="0" w:color="auto"/>
              <w:left w:val="nil"/>
              <w:bottom w:val="single" w:sz="4" w:space="0" w:color="auto"/>
              <w:right w:val="single" w:sz="4" w:space="0" w:color="auto"/>
            </w:tcBorders>
            <w:shd w:val="clear" w:color="000000" w:fill="FFFFFF"/>
            <w:vAlign w:val="center"/>
          </w:tcPr>
          <w:p w14:paraId="77EF1889"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2028 до 20.11</w:t>
            </w:r>
          </w:p>
        </w:tc>
        <w:tc>
          <w:tcPr>
            <w:tcW w:w="875" w:type="dxa"/>
            <w:vMerge/>
            <w:tcBorders>
              <w:top w:val="single" w:sz="4" w:space="0" w:color="auto"/>
              <w:left w:val="nil"/>
              <w:bottom w:val="single" w:sz="4" w:space="0" w:color="auto"/>
              <w:right w:val="single" w:sz="4" w:space="0" w:color="auto"/>
            </w:tcBorders>
            <w:shd w:val="clear" w:color="auto" w:fill="auto"/>
            <w:noWrap/>
          </w:tcPr>
          <w:p w14:paraId="2A8D34BC" w14:textId="77777777" w:rsidR="00D61E22" w:rsidRPr="00D61E22" w:rsidRDefault="00D61E22" w:rsidP="00D61E22">
            <w:pPr>
              <w:rPr>
                <w:rFonts w:ascii="Calibri" w:hAnsi="Calibri" w:cs="Calibri"/>
                <w:sz w:val="20"/>
                <w:szCs w:val="20"/>
              </w:rPr>
            </w:pPr>
          </w:p>
        </w:tc>
        <w:tc>
          <w:tcPr>
            <w:tcW w:w="706" w:type="dxa"/>
            <w:vMerge/>
            <w:tcBorders>
              <w:top w:val="single" w:sz="4" w:space="0" w:color="auto"/>
              <w:left w:val="nil"/>
              <w:bottom w:val="single" w:sz="4" w:space="0" w:color="auto"/>
              <w:right w:val="single" w:sz="4" w:space="0" w:color="auto"/>
            </w:tcBorders>
            <w:shd w:val="clear" w:color="000000" w:fill="FFFFFF"/>
            <w:vAlign w:val="center"/>
          </w:tcPr>
          <w:p w14:paraId="062CD89B" w14:textId="77777777" w:rsidR="00D61E22" w:rsidRPr="00D61E22" w:rsidRDefault="00D61E22" w:rsidP="00D61E22">
            <w:pPr>
              <w:jc w:val="center"/>
              <w:rPr>
                <w:rFonts w:ascii="Calibri" w:hAnsi="Calibri" w:cs="Calibri"/>
                <w:sz w:val="16"/>
                <w:szCs w:val="16"/>
              </w:rPr>
            </w:pPr>
          </w:p>
        </w:tc>
      </w:tr>
      <w:tr w:rsidR="00D61E22" w:rsidRPr="00D61E22" w14:paraId="2E2C1C8C" w14:textId="77777777" w:rsidTr="001E76DA">
        <w:trPr>
          <w:trHeight w:val="300"/>
        </w:trPr>
        <w:tc>
          <w:tcPr>
            <w:tcW w:w="85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B46EF0"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2018</w:t>
            </w:r>
          </w:p>
        </w:tc>
        <w:tc>
          <w:tcPr>
            <w:tcW w:w="809" w:type="dxa"/>
            <w:tcBorders>
              <w:top w:val="single" w:sz="4" w:space="0" w:color="auto"/>
              <w:left w:val="nil"/>
              <w:bottom w:val="single" w:sz="4" w:space="0" w:color="auto"/>
              <w:right w:val="single" w:sz="4" w:space="0" w:color="auto"/>
            </w:tcBorders>
            <w:shd w:val="clear" w:color="000000" w:fill="FFFFFF"/>
            <w:vAlign w:val="bottom"/>
            <w:hideMark/>
          </w:tcPr>
          <w:p w14:paraId="2710D6D7"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166,96</w:t>
            </w:r>
          </w:p>
        </w:tc>
        <w:tc>
          <w:tcPr>
            <w:tcW w:w="541" w:type="dxa"/>
            <w:tcBorders>
              <w:top w:val="single" w:sz="4" w:space="0" w:color="auto"/>
              <w:left w:val="nil"/>
              <w:bottom w:val="single" w:sz="4" w:space="0" w:color="auto"/>
              <w:right w:val="single" w:sz="4" w:space="0" w:color="auto"/>
            </w:tcBorders>
            <w:shd w:val="clear" w:color="000000" w:fill="FFFFFF"/>
            <w:vAlign w:val="center"/>
            <w:hideMark/>
          </w:tcPr>
          <w:p w14:paraId="4C0EB964"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 </w:t>
            </w:r>
          </w:p>
        </w:tc>
        <w:tc>
          <w:tcPr>
            <w:tcW w:w="626" w:type="dxa"/>
            <w:tcBorders>
              <w:top w:val="single" w:sz="4" w:space="0" w:color="auto"/>
              <w:left w:val="nil"/>
              <w:bottom w:val="single" w:sz="4" w:space="0" w:color="auto"/>
              <w:right w:val="single" w:sz="4" w:space="0" w:color="auto"/>
            </w:tcBorders>
            <w:shd w:val="clear" w:color="000000" w:fill="FFFFFF"/>
            <w:vAlign w:val="center"/>
            <w:hideMark/>
          </w:tcPr>
          <w:p w14:paraId="6BEB0F83"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 </w:t>
            </w:r>
          </w:p>
        </w:tc>
        <w:tc>
          <w:tcPr>
            <w:tcW w:w="718" w:type="dxa"/>
            <w:tcBorders>
              <w:top w:val="single" w:sz="4" w:space="0" w:color="auto"/>
              <w:left w:val="nil"/>
              <w:bottom w:val="single" w:sz="4" w:space="0" w:color="auto"/>
              <w:right w:val="single" w:sz="4" w:space="0" w:color="auto"/>
            </w:tcBorders>
            <w:shd w:val="clear" w:color="000000" w:fill="FFFFFF"/>
            <w:vAlign w:val="center"/>
            <w:hideMark/>
          </w:tcPr>
          <w:p w14:paraId="33BEFACB"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 </w:t>
            </w:r>
          </w:p>
        </w:tc>
        <w:tc>
          <w:tcPr>
            <w:tcW w:w="718" w:type="dxa"/>
            <w:tcBorders>
              <w:top w:val="single" w:sz="4" w:space="0" w:color="auto"/>
              <w:left w:val="nil"/>
              <w:bottom w:val="single" w:sz="4" w:space="0" w:color="auto"/>
              <w:right w:val="single" w:sz="4" w:space="0" w:color="auto"/>
            </w:tcBorders>
            <w:shd w:val="clear" w:color="000000" w:fill="FFFFFF"/>
            <w:vAlign w:val="center"/>
            <w:hideMark/>
          </w:tcPr>
          <w:p w14:paraId="40A80E4B"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 </w:t>
            </w:r>
          </w:p>
        </w:tc>
        <w:tc>
          <w:tcPr>
            <w:tcW w:w="718" w:type="dxa"/>
            <w:tcBorders>
              <w:top w:val="single" w:sz="4" w:space="0" w:color="auto"/>
              <w:left w:val="nil"/>
              <w:bottom w:val="single" w:sz="4" w:space="0" w:color="auto"/>
              <w:right w:val="single" w:sz="4" w:space="0" w:color="auto"/>
            </w:tcBorders>
            <w:shd w:val="clear" w:color="000000" w:fill="FFFFFF"/>
            <w:vAlign w:val="center"/>
            <w:hideMark/>
          </w:tcPr>
          <w:p w14:paraId="0A393734"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 </w:t>
            </w:r>
          </w:p>
        </w:tc>
        <w:tc>
          <w:tcPr>
            <w:tcW w:w="718" w:type="dxa"/>
            <w:tcBorders>
              <w:top w:val="single" w:sz="4" w:space="0" w:color="auto"/>
              <w:left w:val="nil"/>
              <w:bottom w:val="single" w:sz="4" w:space="0" w:color="auto"/>
              <w:right w:val="single" w:sz="4" w:space="0" w:color="auto"/>
            </w:tcBorders>
            <w:shd w:val="clear" w:color="000000" w:fill="FFFFFF"/>
            <w:vAlign w:val="center"/>
            <w:hideMark/>
          </w:tcPr>
          <w:p w14:paraId="50078534"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 </w:t>
            </w:r>
          </w:p>
        </w:tc>
        <w:tc>
          <w:tcPr>
            <w:tcW w:w="718" w:type="dxa"/>
            <w:tcBorders>
              <w:top w:val="single" w:sz="4" w:space="0" w:color="auto"/>
              <w:left w:val="nil"/>
              <w:bottom w:val="single" w:sz="4" w:space="0" w:color="auto"/>
              <w:right w:val="single" w:sz="4" w:space="0" w:color="auto"/>
            </w:tcBorders>
            <w:shd w:val="clear" w:color="000000" w:fill="FFFFFF"/>
            <w:vAlign w:val="center"/>
            <w:hideMark/>
          </w:tcPr>
          <w:p w14:paraId="4B8E0863"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 </w:t>
            </w:r>
          </w:p>
        </w:tc>
        <w:tc>
          <w:tcPr>
            <w:tcW w:w="718" w:type="dxa"/>
            <w:tcBorders>
              <w:top w:val="single" w:sz="4" w:space="0" w:color="auto"/>
              <w:left w:val="nil"/>
              <w:bottom w:val="single" w:sz="4" w:space="0" w:color="auto"/>
              <w:right w:val="single" w:sz="4" w:space="0" w:color="auto"/>
            </w:tcBorders>
            <w:shd w:val="clear" w:color="000000" w:fill="FFFFFF"/>
            <w:vAlign w:val="center"/>
            <w:hideMark/>
          </w:tcPr>
          <w:p w14:paraId="22E49868"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 </w:t>
            </w:r>
          </w:p>
        </w:tc>
        <w:tc>
          <w:tcPr>
            <w:tcW w:w="718" w:type="dxa"/>
            <w:tcBorders>
              <w:top w:val="single" w:sz="4" w:space="0" w:color="auto"/>
              <w:left w:val="nil"/>
              <w:bottom w:val="single" w:sz="4" w:space="0" w:color="auto"/>
              <w:right w:val="single" w:sz="4" w:space="0" w:color="auto"/>
            </w:tcBorders>
            <w:shd w:val="clear" w:color="000000" w:fill="FFFFFF"/>
            <w:vAlign w:val="center"/>
            <w:hideMark/>
          </w:tcPr>
          <w:p w14:paraId="36B78A79"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 </w:t>
            </w:r>
          </w:p>
        </w:tc>
        <w:tc>
          <w:tcPr>
            <w:tcW w:w="718" w:type="dxa"/>
            <w:tcBorders>
              <w:top w:val="single" w:sz="4" w:space="0" w:color="auto"/>
              <w:left w:val="nil"/>
              <w:bottom w:val="single" w:sz="4" w:space="0" w:color="auto"/>
              <w:right w:val="single" w:sz="4" w:space="0" w:color="auto"/>
            </w:tcBorders>
            <w:shd w:val="clear" w:color="000000" w:fill="FFFFFF"/>
            <w:vAlign w:val="center"/>
            <w:hideMark/>
          </w:tcPr>
          <w:p w14:paraId="3A4822BE"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 </w:t>
            </w:r>
          </w:p>
        </w:tc>
        <w:tc>
          <w:tcPr>
            <w:tcW w:w="900" w:type="dxa"/>
            <w:tcBorders>
              <w:top w:val="single" w:sz="4" w:space="0" w:color="auto"/>
              <w:left w:val="nil"/>
              <w:bottom w:val="single" w:sz="4" w:space="0" w:color="auto"/>
              <w:right w:val="single" w:sz="4" w:space="0" w:color="auto"/>
            </w:tcBorders>
            <w:shd w:val="clear" w:color="000000" w:fill="FFFFFF"/>
            <w:vAlign w:val="center"/>
            <w:hideMark/>
          </w:tcPr>
          <w:p w14:paraId="7C69A43E"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 </w:t>
            </w:r>
          </w:p>
        </w:tc>
        <w:tc>
          <w:tcPr>
            <w:tcW w:w="875" w:type="dxa"/>
            <w:tcBorders>
              <w:top w:val="single" w:sz="4" w:space="0" w:color="auto"/>
              <w:left w:val="nil"/>
              <w:bottom w:val="single" w:sz="4" w:space="0" w:color="auto"/>
              <w:right w:val="single" w:sz="4" w:space="0" w:color="auto"/>
            </w:tcBorders>
            <w:shd w:val="clear" w:color="auto" w:fill="auto"/>
            <w:noWrap/>
            <w:vAlign w:val="bottom"/>
            <w:hideMark/>
          </w:tcPr>
          <w:p w14:paraId="7BCEDAD3" w14:textId="77777777" w:rsidR="00D61E22" w:rsidRPr="00D61E22" w:rsidRDefault="00D61E22" w:rsidP="00D61E22">
            <w:pPr>
              <w:rPr>
                <w:rFonts w:ascii="Calibri" w:hAnsi="Calibri" w:cs="Calibri"/>
                <w:sz w:val="16"/>
                <w:szCs w:val="16"/>
              </w:rPr>
            </w:pPr>
            <w:r w:rsidRPr="00D61E22">
              <w:rPr>
                <w:rFonts w:ascii="Calibri" w:hAnsi="Calibri" w:cs="Calibri"/>
                <w:sz w:val="16"/>
                <w:szCs w:val="16"/>
              </w:rPr>
              <w:t> </w:t>
            </w:r>
          </w:p>
        </w:tc>
        <w:tc>
          <w:tcPr>
            <w:tcW w:w="706" w:type="dxa"/>
            <w:tcBorders>
              <w:top w:val="single" w:sz="4" w:space="0" w:color="auto"/>
              <w:left w:val="nil"/>
              <w:bottom w:val="single" w:sz="4" w:space="0" w:color="auto"/>
              <w:right w:val="single" w:sz="4" w:space="0" w:color="auto"/>
            </w:tcBorders>
            <w:shd w:val="clear" w:color="000000" w:fill="FFFFFF"/>
            <w:vAlign w:val="center"/>
            <w:hideMark/>
          </w:tcPr>
          <w:p w14:paraId="49ADDE0B"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 </w:t>
            </w:r>
          </w:p>
        </w:tc>
      </w:tr>
      <w:tr w:rsidR="00D61E22" w:rsidRPr="00D61E22" w14:paraId="28EED990" w14:textId="77777777" w:rsidTr="001E76DA">
        <w:trPr>
          <w:trHeight w:val="300"/>
        </w:trPr>
        <w:tc>
          <w:tcPr>
            <w:tcW w:w="85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4FE473"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2019</w:t>
            </w:r>
          </w:p>
        </w:tc>
        <w:tc>
          <w:tcPr>
            <w:tcW w:w="809" w:type="dxa"/>
            <w:tcBorders>
              <w:top w:val="single" w:sz="4" w:space="0" w:color="auto"/>
              <w:left w:val="nil"/>
              <w:bottom w:val="single" w:sz="4" w:space="0" w:color="auto"/>
              <w:right w:val="single" w:sz="4" w:space="0" w:color="auto"/>
            </w:tcBorders>
            <w:shd w:val="clear" w:color="000000" w:fill="FFFFFF"/>
            <w:vAlign w:val="bottom"/>
            <w:hideMark/>
          </w:tcPr>
          <w:p w14:paraId="2CFBF575"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2000,00</w:t>
            </w:r>
          </w:p>
        </w:tc>
        <w:tc>
          <w:tcPr>
            <w:tcW w:w="541" w:type="dxa"/>
            <w:tcBorders>
              <w:top w:val="single" w:sz="4" w:space="0" w:color="auto"/>
              <w:left w:val="nil"/>
              <w:bottom w:val="single" w:sz="4" w:space="0" w:color="auto"/>
              <w:right w:val="single" w:sz="4" w:space="0" w:color="auto"/>
            </w:tcBorders>
            <w:shd w:val="clear" w:color="000000" w:fill="FFFFFF"/>
            <w:vAlign w:val="bottom"/>
            <w:hideMark/>
          </w:tcPr>
          <w:p w14:paraId="59044FB6"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 </w:t>
            </w:r>
          </w:p>
        </w:tc>
        <w:tc>
          <w:tcPr>
            <w:tcW w:w="626" w:type="dxa"/>
            <w:tcBorders>
              <w:top w:val="single" w:sz="4" w:space="0" w:color="auto"/>
              <w:left w:val="nil"/>
              <w:bottom w:val="single" w:sz="4" w:space="0" w:color="auto"/>
              <w:right w:val="single" w:sz="4" w:space="0" w:color="auto"/>
            </w:tcBorders>
            <w:shd w:val="clear" w:color="000000" w:fill="FFFFFF"/>
            <w:vAlign w:val="bottom"/>
            <w:hideMark/>
          </w:tcPr>
          <w:p w14:paraId="1572DA87"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 </w:t>
            </w:r>
          </w:p>
        </w:tc>
        <w:tc>
          <w:tcPr>
            <w:tcW w:w="718" w:type="dxa"/>
            <w:tcBorders>
              <w:top w:val="single" w:sz="4" w:space="0" w:color="auto"/>
              <w:left w:val="nil"/>
              <w:bottom w:val="single" w:sz="4" w:space="0" w:color="auto"/>
              <w:right w:val="single" w:sz="4" w:space="0" w:color="auto"/>
            </w:tcBorders>
            <w:shd w:val="clear" w:color="000000" w:fill="FFFFFF"/>
            <w:vAlign w:val="bottom"/>
            <w:hideMark/>
          </w:tcPr>
          <w:p w14:paraId="7236259C"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 </w:t>
            </w:r>
          </w:p>
        </w:tc>
        <w:tc>
          <w:tcPr>
            <w:tcW w:w="718" w:type="dxa"/>
            <w:tcBorders>
              <w:top w:val="single" w:sz="4" w:space="0" w:color="auto"/>
              <w:left w:val="nil"/>
              <w:bottom w:val="single" w:sz="4" w:space="0" w:color="auto"/>
              <w:right w:val="single" w:sz="4" w:space="0" w:color="auto"/>
            </w:tcBorders>
            <w:shd w:val="clear" w:color="000000" w:fill="FFFFFF"/>
            <w:vAlign w:val="bottom"/>
            <w:hideMark/>
          </w:tcPr>
          <w:p w14:paraId="224DD732"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0,00</w:t>
            </w:r>
          </w:p>
        </w:tc>
        <w:tc>
          <w:tcPr>
            <w:tcW w:w="718" w:type="dxa"/>
            <w:tcBorders>
              <w:top w:val="single" w:sz="4" w:space="0" w:color="auto"/>
              <w:left w:val="nil"/>
              <w:bottom w:val="single" w:sz="4" w:space="0" w:color="auto"/>
              <w:right w:val="single" w:sz="4" w:space="0" w:color="auto"/>
            </w:tcBorders>
            <w:shd w:val="clear" w:color="000000" w:fill="FFFFFF"/>
            <w:vAlign w:val="bottom"/>
            <w:hideMark/>
          </w:tcPr>
          <w:p w14:paraId="1F456704"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0,00</w:t>
            </w:r>
          </w:p>
        </w:tc>
        <w:tc>
          <w:tcPr>
            <w:tcW w:w="718" w:type="dxa"/>
            <w:tcBorders>
              <w:top w:val="single" w:sz="4" w:space="0" w:color="auto"/>
              <w:left w:val="nil"/>
              <w:bottom w:val="single" w:sz="4" w:space="0" w:color="auto"/>
              <w:right w:val="single" w:sz="4" w:space="0" w:color="auto"/>
            </w:tcBorders>
            <w:shd w:val="clear" w:color="000000" w:fill="FFFFFF"/>
            <w:vAlign w:val="bottom"/>
            <w:hideMark/>
          </w:tcPr>
          <w:p w14:paraId="448DD3BA"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0,00</w:t>
            </w:r>
          </w:p>
        </w:tc>
        <w:tc>
          <w:tcPr>
            <w:tcW w:w="718" w:type="dxa"/>
            <w:tcBorders>
              <w:top w:val="single" w:sz="4" w:space="0" w:color="auto"/>
              <w:left w:val="nil"/>
              <w:bottom w:val="single" w:sz="4" w:space="0" w:color="auto"/>
              <w:right w:val="single" w:sz="4" w:space="0" w:color="auto"/>
            </w:tcBorders>
            <w:shd w:val="clear" w:color="auto" w:fill="auto"/>
            <w:noWrap/>
            <w:vAlign w:val="bottom"/>
            <w:hideMark/>
          </w:tcPr>
          <w:p w14:paraId="10006728" w14:textId="77777777" w:rsidR="00D61E22" w:rsidRPr="00D61E22" w:rsidRDefault="00D61E22" w:rsidP="00D61E22">
            <w:pPr>
              <w:rPr>
                <w:rFonts w:ascii="Calibri" w:hAnsi="Calibri" w:cs="Calibri"/>
                <w:sz w:val="16"/>
                <w:szCs w:val="16"/>
              </w:rPr>
            </w:pPr>
            <w:r w:rsidRPr="00D61E22">
              <w:rPr>
                <w:rFonts w:ascii="Calibri" w:hAnsi="Calibri" w:cs="Calibri"/>
                <w:sz w:val="16"/>
                <w:szCs w:val="16"/>
              </w:rPr>
              <w:t> </w:t>
            </w:r>
          </w:p>
        </w:tc>
        <w:tc>
          <w:tcPr>
            <w:tcW w:w="718" w:type="dxa"/>
            <w:tcBorders>
              <w:top w:val="single" w:sz="4" w:space="0" w:color="auto"/>
              <w:left w:val="nil"/>
              <w:bottom w:val="single" w:sz="4" w:space="0" w:color="auto"/>
              <w:right w:val="single" w:sz="4" w:space="0" w:color="auto"/>
            </w:tcBorders>
            <w:shd w:val="clear" w:color="000000" w:fill="FFFFFF"/>
            <w:vAlign w:val="bottom"/>
            <w:hideMark/>
          </w:tcPr>
          <w:p w14:paraId="7A82222C"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 </w:t>
            </w:r>
          </w:p>
        </w:tc>
        <w:tc>
          <w:tcPr>
            <w:tcW w:w="718" w:type="dxa"/>
            <w:tcBorders>
              <w:top w:val="single" w:sz="4" w:space="0" w:color="auto"/>
              <w:left w:val="nil"/>
              <w:bottom w:val="single" w:sz="4" w:space="0" w:color="auto"/>
              <w:right w:val="single" w:sz="4" w:space="0" w:color="auto"/>
            </w:tcBorders>
            <w:shd w:val="clear" w:color="000000" w:fill="FFFFFF"/>
            <w:vAlign w:val="bottom"/>
            <w:hideMark/>
          </w:tcPr>
          <w:p w14:paraId="6D65FE79"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 </w:t>
            </w:r>
          </w:p>
        </w:tc>
        <w:tc>
          <w:tcPr>
            <w:tcW w:w="718" w:type="dxa"/>
            <w:tcBorders>
              <w:top w:val="single" w:sz="4" w:space="0" w:color="auto"/>
              <w:left w:val="nil"/>
              <w:bottom w:val="single" w:sz="4" w:space="0" w:color="auto"/>
              <w:right w:val="single" w:sz="4" w:space="0" w:color="auto"/>
            </w:tcBorders>
            <w:shd w:val="clear" w:color="000000" w:fill="FFFFFF"/>
            <w:vAlign w:val="bottom"/>
            <w:hideMark/>
          </w:tcPr>
          <w:p w14:paraId="7CE057F9"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 </w:t>
            </w:r>
          </w:p>
        </w:tc>
        <w:tc>
          <w:tcPr>
            <w:tcW w:w="900" w:type="dxa"/>
            <w:tcBorders>
              <w:top w:val="single" w:sz="4" w:space="0" w:color="auto"/>
              <w:left w:val="nil"/>
              <w:bottom w:val="single" w:sz="4" w:space="0" w:color="auto"/>
              <w:right w:val="single" w:sz="4" w:space="0" w:color="auto"/>
            </w:tcBorders>
            <w:shd w:val="clear" w:color="000000" w:fill="FFFFFF"/>
            <w:vAlign w:val="bottom"/>
            <w:hideMark/>
          </w:tcPr>
          <w:p w14:paraId="459BDA93"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0,00</w:t>
            </w:r>
          </w:p>
        </w:tc>
        <w:tc>
          <w:tcPr>
            <w:tcW w:w="875" w:type="dxa"/>
            <w:tcBorders>
              <w:top w:val="single" w:sz="4" w:space="0" w:color="auto"/>
              <w:left w:val="nil"/>
              <w:bottom w:val="single" w:sz="4" w:space="0" w:color="auto"/>
              <w:right w:val="single" w:sz="4" w:space="0" w:color="auto"/>
            </w:tcBorders>
            <w:shd w:val="clear" w:color="auto" w:fill="auto"/>
            <w:noWrap/>
            <w:vAlign w:val="bottom"/>
            <w:hideMark/>
          </w:tcPr>
          <w:p w14:paraId="071D21A2" w14:textId="77777777" w:rsidR="00D61E22" w:rsidRPr="00D61E22" w:rsidRDefault="00D61E22" w:rsidP="00D61E22">
            <w:pPr>
              <w:rPr>
                <w:rFonts w:ascii="Calibri" w:hAnsi="Calibri" w:cs="Calibri"/>
                <w:sz w:val="16"/>
                <w:szCs w:val="16"/>
              </w:rPr>
            </w:pPr>
            <w:r w:rsidRPr="00D61E22">
              <w:rPr>
                <w:rFonts w:ascii="Calibri" w:hAnsi="Calibri" w:cs="Calibri"/>
                <w:sz w:val="16"/>
                <w:szCs w:val="16"/>
              </w:rPr>
              <w:t> </w:t>
            </w:r>
          </w:p>
        </w:tc>
        <w:tc>
          <w:tcPr>
            <w:tcW w:w="706" w:type="dxa"/>
            <w:tcBorders>
              <w:top w:val="single" w:sz="4" w:space="0" w:color="auto"/>
              <w:left w:val="nil"/>
              <w:bottom w:val="single" w:sz="4" w:space="0" w:color="auto"/>
              <w:right w:val="single" w:sz="4" w:space="0" w:color="auto"/>
            </w:tcBorders>
            <w:shd w:val="clear" w:color="000000" w:fill="FFFFFF"/>
            <w:vAlign w:val="bottom"/>
            <w:hideMark/>
          </w:tcPr>
          <w:p w14:paraId="039FEA5E"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 </w:t>
            </w:r>
          </w:p>
        </w:tc>
      </w:tr>
      <w:tr w:rsidR="00D61E22" w:rsidRPr="00D61E22" w14:paraId="793BD001" w14:textId="77777777" w:rsidTr="001E76DA">
        <w:trPr>
          <w:trHeight w:val="600"/>
        </w:trPr>
        <w:tc>
          <w:tcPr>
            <w:tcW w:w="85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1D32BD"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2020</w:t>
            </w:r>
          </w:p>
        </w:tc>
        <w:tc>
          <w:tcPr>
            <w:tcW w:w="809" w:type="dxa"/>
            <w:tcBorders>
              <w:top w:val="single" w:sz="4" w:space="0" w:color="auto"/>
              <w:left w:val="nil"/>
              <w:bottom w:val="single" w:sz="4" w:space="0" w:color="auto"/>
              <w:right w:val="single" w:sz="4" w:space="0" w:color="auto"/>
            </w:tcBorders>
            <w:shd w:val="clear" w:color="000000" w:fill="FFFFFF"/>
            <w:vAlign w:val="bottom"/>
            <w:hideMark/>
          </w:tcPr>
          <w:p w14:paraId="71307D29"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1869,99</w:t>
            </w:r>
          </w:p>
        </w:tc>
        <w:tc>
          <w:tcPr>
            <w:tcW w:w="541" w:type="dxa"/>
            <w:tcBorders>
              <w:top w:val="nil"/>
              <w:left w:val="nil"/>
              <w:bottom w:val="single" w:sz="4" w:space="0" w:color="auto"/>
              <w:right w:val="single" w:sz="4" w:space="0" w:color="auto"/>
            </w:tcBorders>
            <w:shd w:val="clear" w:color="000000" w:fill="FFFFFF"/>
            <w:vAlign w:val="bottom"/>
            <w:hideMark/>
          </w:tcPr>
          <w:p w14:paraId="6C3E7B83"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 </w:t>
            </w:r>
          </w:p>
        </w:tc>
        <w:tc>
          <w:tcPr>
            <w:tcW w:w="626" w:type="dxa"/>
            <w:tcBorders>
              <w:top w:val="nil"/>
              <w:left w:val="nil"/>
              <w:bottom w:val="single" w:sz="4" w:space="0" w:color="auto"/>
              <w:right w:val="single" w:sz="4" w:space="0" w:color="auto"/>
            </w:tcBorders>
            <w:shd w:val="clear" w:color="000000" w:fill="E2EFDA"/>
            <w:vAlign w:val="bottom"/>
            <w:hideMark/>
          </w:tcPr>
          <w:p w14:paraId="341546E7"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43,84</w:t>
            </w:r>
          </w:p>
        </w:tc>
        <w:tc>
          <w:tcPr>
            <w:tcW w:w="718" w:type="dxa"/>
            <w:tcBorders>
              <w:top w:val="single" w:sz="4" w:space="0" w:color="auto"/>
              <w:left w:val="nil"/>
              <w:bottom w:val="single" w:sz="4" w:space="0" w:color="auto"/>
              <w:right w:val="single" w:sz="4" w:space="0" w:color="auto"/>
            </w:tcBorders>
            <w:shd w:val="clear" w:color="000000" w:fill="E2EFDA"/>
            <w:vAlign w:val="bottom"/>
            <w:hideMark/>
          </w:tcPr>
          <w:p w14:paraId="2F4DDE91"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169,41</w:t>
            </w:r>
          </w:p>
        </w:tc>
        <w:tc>
          <w:tcPr>
            <w:tcW w:w="718" w:type="dxa"/>
            <w:tcBorders>
              <w:top w:val="single" w:sz="4" w:space="0" w:color="auto"/>
              <w:left w:val="nil"/>
              <w:bottom w:val="single" w:sz="4" w:space="0" w:color="auto"/>
              <w:right w:val="single" w:sz="4" w:space="0" w:color="auto"/>
            </w:tcBorders>
            <w:shd w:val="clear" w:color="000000" w:fill="E2EFDA"/>
            <w:vAlign w:val="bottom"/>
            <w:hideMark/>
          </w:tcPr>
          <w:p w14:paraId="59602190"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169,41</w:t>
            </w:r>
          </w:p>
        </w:tc>
        <w:tc>
          <w:tcPr>
            <w:tcW w:w="718" w:type="dxa"/>
            <w:tcBorders>
              <w:top w:val="single" w:sz="4" w:space="0" w:color="auto"/>
              <w:left w:val="nil"/>
              <w:bottom w:val="single" w:sz="4" w:space="0" w:color="auto"/>
              <w:right w:val="single" w:sz="4" w:space="0" w:color="auto"/>
            </w:tcBorders>
            <w:shd w:val="clear" w:color="000000" w:fill="E2EFDA"/>
            <w:vAlign w:val="bottom"/>
            <w:hideMark/>
          </w:tcPr>
          <w:p w14:paraId="57F476B0"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169,41</w:t>
            </w:r>
          </w:p>
        </w:tc>
        <w:tc>
          <w:tcPr>
            <w:tcW w:w="718" w:type="dxa"/>
            <w:tcBorders>
              <w:top w:val="single" w:sz="4" w:space="0" w:color="auto"/>
              <w:left w:val="nil"/>
              <w:bottom w:val="single" w:sz="4" w:space="0" w:color="auto"/>
              <w:right w:val="single" w:sz="4" w:space="0" w:color="auto"/>
            </w:tcBorders>
            <w:shd w:val="clear" w:color="000000" w:fill="E2EFDA"/>
            <w:vAlign w:val="bottom"/>
            <w:hideMark/>
          </w:tcPr>
          <w:p w14:paraId="587A34EC"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169,41</w:t>
            </w:r>
          </w:p>
        </w:tc>
        <w:tc>
          <w:tcPr>
            <w:tcW w:w="718" w:type="dxa"/>
            <w:tcBorders>
              <w:top w:val="single" w:sz="4" w:space="0" w:color="auto"/>
              <w:left w:val="nil"/>
              <w:bottom w:val="single" w:sz="4" w:space="0" w:color="auto"/>
              <w:right w:val="single" w:sz="4" w:space="0" w:color="auto"/>
            </w:tcBorders>
            <w:shd w:val="clear" w:color="000000" w:fill="E2EFDA"/>
            <w:vAlign w:val="bottom"/>
            <w:hideMark/>
          </w:tcPr>
          <w:p w14:paraId="634D2CA8"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169,41</w:t>
            </w:r>
          </w:p>
        </w:tc>
        <w:tc>
          <w:tcPr>
            <w:tcW w:w="718" w:type="dxa"/>
            <w:tcBorders>
              <w:top w:val="single" w:sz="4" w:space="0" w:color="auto"/>
              <w:left w:val="nil"/>
              <w:bottom w:val="single" w:sz="4" w:space="0" w:color="auto"/>
              <w:right w:val="single" w:sz="4" w:space="0" w:color="auto"/>
            </w:tcBorders>
            <w:shd w:val="clear" w:color="000000" w:fill="E2EFDA"/>
            <w:vAlign w:val="bottom"/>
            <w:hideMark/>
          </w:tcPr>
          <w:p w14:paraId="22B70A97"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169,41</w:t>
            </w:r>
          </w:p>
        </w:tc>
        <w:tc>
          <w:tcPr>
            <w:tcW w:w="718" w:type="dxa"/>
            <w:tcBorders>
              <w:top w:val="single" w:sz="4" w:space="0" w:color="auto"/>
              <w:left w:val="nil"/>
              <w:bottom w:val="single" w:sz="4" w:space="0" w:color="auto"/>
              <w:right w:val="single" w:sz="4" w:space="0" w:color="auto"/>
            </w:tcBorders>
            <w:shd w:val="clear" w:color="000000" w:fill="E2EFDA"/>
            <w:vAlign w:val="bottom"/>
            <w:hideMark/>
          </w:tcPr>
          <w:p w14:paraId="631E095C"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169,41</w:t>
            </w:r>
          </w:p>
        </w:tc>
        <w:tc>
          <w:tcPr>
            <w:tcW w:w="718" w:type="dxa"/>
            <w:tcBorders>
              <w:top w:val="single" w:sz="4" w:space="0" w:color="auto"/>
              <w:left w:val="nil"/>
              <w:bottom w:val="single" w:sz="4" w:space="0" w:color="auto"/>
              <w:right w:val="single" w:sz="4" w:space="0" w:color="auto"/>
            </w:tcBorders>
            <w:shd w:val="clear" w:color="000000" w:fill="E2EFDA"/>
            <w:vAlign w:val="bottom"/>
            <w:hideMark/>
          </w:tcPr>
          <w:p w14:paraId="125A0BB5"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169,41</w:t>
            </w:r>
          </w:p>
        </w:tc>
        <w:tc>
          <w:tcPr>
            <w:tcW w:w="900" w:type="dxa"/>
            <w:tcBorders>
              <w:top w:val="single" w:sz="4" w:space="0" w:color="auto"/>
              <w:left w:val="nil"/>
              <w:bottom w:val="single" w:sz="4" w:space="0" w:color="auto"/>
              <w:right w:val="single" w:sz="4" w:space="0" w:color="auto"/>
            </w:tcBorders>
            <w:shd w:val="clear" w:color="000000" w:fill="E2EFDA"/>
            <w:noWrap/>
            <w:vAlign w:val="bottom"/>
            <w:hideMark/>
          </w:tcPr>
          <w:p w14:paraId="237FC6D8" w14:textId="77777777" w:rsidR="00D61E22" w:rsidRPr="00D61E22" w:rsidRDefault="00D61E22" w:rsidP="00D61E22">
            <w:pPr>
              <w:jc w:val="right"/>
              <w:rPr>
                <w:rFonts w:ascii="Calibri" w:hAnsi="Calibri" w:cs="Calibri"/>
                <w:sz w:val="16"/>
                <w:szCs w:val="16"/>
              </w:rPr>
            </w:pPr>
            <w:r w:rsidRPr="00D61E22">
              <w:rPr>
                <w:rFonts w:ascii="Calibri" w:hAnsi="Calibri" w:cs="Calibri"/>
                <w:sz w:val="16"/>
                <w:szCs w:val="16"/>
              </w:rPr>
              <w:t>155,2899</w:t>
            </w:r>
          </w:p>
        </w:tc>
        <w:tc>
          <w:tcPr>
            <w:tcW w:w="875" w:type="dxa"/>
            <w:tcBorders>
              <w:top w:val="single" w:sz="4" w:space="0" w:color="auto"/>
              <w:left w:val="nil"/>
              <w:bottom w:val="single" w:sz="4" w:space="0" w:color="auto"/>
              <w:right w:val="single" w:sz="4" w:space="0" w:color="auto"/>
            </w:tcBorders>
            <w:shd w:val="clear" w:color="000000" w:fill="E2EFDA"/>
            <w:noWrap/>
            <w:vAlign w:val="bottom"/>
            <w:hideMark/>
          </w:tcPr>
          <w:p w14:paraId="77FC06C3" w14:textId="77777777" w:rsidR="00D61E22" w:rsidRPr="00D61E22" w:rsidRDefault="00D61E22" w:rsidP="00D61E22">
            <w:pPr>
              <w:jc w:val="right"/>
              <w:rPr>
                <w:rFonts w:ascii="Calibri" w:hAnsi="Calibri" w:cs="Calibri"/>
                <w:sz w:val="16"/>
                <w:szCs w:val="16"/>
              </w:rPr>
            </w:pPr>
            <w:r w:rsidRPr="00D61E22">
              <w:rPr>
                <w:rFonts w:ascii="Calibri" w:hAnsi="Calibri" w:cs="Calibri"/>
                <w:sz w:val="16"/>
                <w:szCs w:val="16"/>
              </w:rPr>
              <w:t>1554,39</w:t>
            </w:r>
          </w:p>
        </w:tc>
        <w:tc>
          <w:tcPr>
            <w:tcW w:w="706" w:type="dxa"/>
            <w:tcBorders>
              <w:top w:val="single" w:sz="4" w:space="0" w:color="auto"/>
              <w:left w:val="nil"/>
              <w:bottom w:val="single" w:sz="4" w:space="0" w:color="auto"/>
              <w:right w:val="single" w:sz="4" w:space="0" w:color="auto"/>
            </w:tcBorders>
            <w:shd w:val="clear" w:color="000000" w:fill="FFFFFF"/>
            <w:vAlign w:val="bottom"/>
            <w:hideMark/>
          </w:tcPr>
          <w:p w14:paraId="1A9C4CD2"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 xml:space="preserve">по факту </w:t>
            </w:r>
            <w:proofErr w:type="gramStart"/>
            <w:r w:rsidRPr="00D61E22">
              <w:rPr>
                <w:rFonts w:ascii="Calibri" w:hAnsi="Calibri" w:cs="Calibri"/>
                <w:sz w:val="16"/>
                <w:szCs w:val="16"/>
              </w:rPr>
              <w:t>рас-чет</w:t>
            </w:r>
            <w:proofErr w:type="gramEnd"/>
            <w:r w:rsidRPr="00D61E22">
              <w:rPr>
                <w:rFonts w:ascii="Calibri" w:hAnsi="Calibri" w:cs="Calibri"/>
                <w:sz w:val="16"/>
                <w:szCs w:val="16"/>
              </w:rPr>
              <w:t xml:space="preserve"> с учетом ввода</w:t>
            </w:r>
          </w:p>
        </w:tc>
      </w:tr>
      <w:tr w:rsidR="00D61E22" w:rsidRPr="00D61E22" w14:paraId="3AE14F6E" w14:textId="77777777" w:rsidTr="001E76DA">
        <w:trPr>
          <w:trHeight w:val="900"/>
        </w:trPr>
        <w:tc>
          <w:tcPr>
            <w:tcW w:w="85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A7ADA7"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2021</w:t>
            </w:r>
          </w:p>
        </w:tc>
        <w:tc>
          <w:tcPr>
            <w:tcW w:w="809" w:type="dxa"/>
            <w:tcBorders>
              <w:top w:val="single" w:sz="4" w:space="0" w:color="auto"/>
              <w:left w:val="nil"/>
              <w:bottom w:val="single" w:sz="4" w:space="0" w:color="auto"/>
              <w:right w:val="single" w:sz="4" w:space="0" w:color="auto"/>
            </w:tcBorders>
            <w:shd w:val="clear" w:color="000000" w:fill="FFFFFF"/>
            <w:vAlign w:val="bottom"/>
            <w:hideMark/>
          </w:tcPr>
          <w:p w14:paraId="69BD99BC"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2000,00</w:t>
            </w:r>
          </w:p>
        </w:tc>
        <w:tc>
          <w:tcPr>
            <w:tcW w:w="541" w:type="dxa"/>
            <w:tcBorders>
              <w:top w:val="nil"/>
              <w:left w:val="nil"/>
              <w:bottom w:val="single" w:sz="4" w:space="0" w:color="auto"/>
              <w:right w:val="single" w:sz="4" w:space="0" w:color="auto"/>
            </w:tcBorders>
            <w:shd w:val="clear" w:color="000000" w:fill="FFFFFF"/>
            <w:vAlign w:val="bottom"/>
            <w:hideMark/>
          </w:tcPr>
          <w:p w14:paraId="29BFB8BC"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 </w:t>
            </w:r>
          </w:p>
        </w:tc>
        <w:tc>
          <w:tcPr>
            <w:tcW w:w="626" w:type="dxa"/>
            <w:tcBorders>
              <w:top w:val="nil"/>
              <w:left w:val="nil"/>
              <w:bottom w:val="single" w:sz="4" w:space="0" w:color="auto"/>
              <w:right w:val="single" w:sz="4" w:space="0" w:color="auto"/>
            </w:tcBorders>
            <w:shd w:val="clear" w:color="000000" w:fill="FFFFFF"/>
            <w:vAlign w:val="bottom"/>
            <w:hideMark/>
          </w:tcPr>
          <w:p w14:paraId="3B1ECC4E"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 </w:t>
            </w:r>
          </w:p>
        </w:tc>
        <w:tc>
          <w:tcPr>
            <w:tcW w:w="718" w:type="dxa"/>
            <w:tcBorders>
              <w:top w:val="single" w:sz="4" w:space="0" w:color="auto"/>
              <w:left w:val="nil"/>
              <w:bottom w:val="single" w:sz="4" w:space="0" w:color="auto"/>
              <w:right w:val="single" w:sz="4" w:space="0" w:color="auto"/>
            </w:tcBorders>
            <w:shd w:val="clear" w:color="000000" w:fill="FFFFFF"/>
            <w:vAlign w:val="bottom"/>
            <w:hideMark/>
          </w:tcPr>
          <w:p w14:paraId="2790952B"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 </w:t>
            </w:r>
          </w:p>
        </w:tc>
        <w:tc>
          <w:tcPr>
            <w:tcW w:w="718" w:type="dxa"/>
            <w:tcBorders>
              <w:top w:val="single" w:sz="4" w:space="0" w:color="auto"/>
              <w:left w:val="nil"/>
              <w:bottom w:val="single" w:sz="4" w:space="0" w:color="auto"/>
              <w:right w:val="single" w:sz="4" w:space="0" w:color="auto"/>
            </w:tcBorders>
            <w:shd w:val="clear" w:color="auto" w:fill="B4C6E7"/>
            <w:vAlign w:val="bottom"/>
            <w:hideMark/>
          </w:tcPr>
          <w:p w14:paraId="70B75B60"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236,21</w:t>
            </w:r>
          </w:p>
        </w:tc>
        <w:tc>
          <w:tcPr>
            <w:tcW w:w="718" w:type="dxa"/>
            <w:tcBorders>
              <w:top w:val="single" w:sz="4" w:space="0" w:color="auto"/>
              <w:left w:val="nil"/>
              <w:bottom w:val="single" w:sz="4" w:space="0" w:color="auto"/>
              <w:right w:val="single" w:sz="4" w:space="0" w:color="auto"/>
            </w:tcBorders>
            <w:shd w:val="clear" w:color="auto" w:fill="B4C6E7"/>
            <w:vAlign w:val="bottom"/>
            <w:hideMark/>
          </w:tcPr>
          <w:p w14:paraId="45395A06"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236,21</w:t>
            </w:r>
          </w:p>
        </w:tc>
        <w:tc>
          <w:tcPr>
            <w:tcW w:w="718" w:type="dxa"/>
            <w:tcBorders>
              <w:top w:val="single" w:sz="4" w:space="0" w:color="auto"/>
              <w:left w:val="nil"/>
              <w:bottom w:val="single" w:sz="4" w:space="0" w:color="auto"/>
              <w:right w:val="single" w:sz="4" w:space="0" w:color="auto"/>
            </w:tcBorders>
            <w:shd w:val="clear" w:color="auto" w:fill="B4C6E7"/>
            <w:vAlign w:val="bottom"/>
            <w:hideMark/>
          </w:tcPr>
          <w:p w14:paraId="443F849A"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236,21</w:t>
            </w:r>
          </w:p>
        </w:tc>
        <w:tc>
          <w:tcPr>
            <w:tcW w:w="718" w:type="dxa"/>
            <w:tcBorders>
              <w:top w:val="single" w:sz="4" w:space="0" w:color="auto"/>
              <w:left w:val="nil"/>
              <w:bottom w:val="single" w:sz="4" w:space="0" w:color="auto"/>
              <w:right w:val="single" w:sz="4" w:space="0" w:color="auto"/>
            </w:tcBorders>
            <w:shd w:val="clear" w:color="auto" w:fill="B4C6E7"/>
            <w:noWrap/>
            <w:vAlign w:val="bottom"/>
            <w:hideMark/>
          </w:tcPr>
          <w:p w14:paraId="53CEDB6A" w14:textId="77777777" w:rsidR="00D61E22" w:rsidRPr="00D61E22" w:rsidRDefault="00D61E22" w:rsidP="00D61E22">
            <w:pPr>
              <w:jc w:val="right"/>
              <w:rPr>
                <w:rFonts w:ascii="Calibri" w:hAnsi="Calibri" w:cs="Calibri"/>
                <w:sz w:val="16"/>
                <w:szCs w:val="16"/>
              </w:rPr>
            </w:pPr>
            <w:r w:rsidRPr="00D61E22">
              <w:rPr>
                <w:rFonts w:ascii="Calibri" w:hAnsi="Calibri" w:cs="Calibri"/>
                <w:sz w:val="16"/>
                <w:szCs w:val="16"/>
              </w:rPr>
              <w:t>236,21</w:t>
            </w:r>
          </w:p>
        </w:tc>
        <w:tc>
          <w:tcPr>
            <w:tcW w:w="718" w:type="dxa"/>
            <w:tcBorders>
              <w:top w:val="single" w:sz="4" w:space="0" w:color="auto"/>
              <w:left w:val="nil"/>
              <w:bottom w:val="single" w:sz="4" w:space="0" w:color="auto"/>
              <w:right w:val="single" w:sz="4" w:space="0" w:color="auto"/>
            </w:tcBorders>
            <w:shd w:val="clear" w:color="auto" w:fill="B4C6E7"/>
            <w:vAlign w:val="bottom"/>
            <w:hideMark/>
          </w:tcPr>
          <w:p w14:paraId="41C458AF"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236,21</w:t>
            </w:r>
          </w:p>
        </w:tc>
        <w:tc>
          <w:tcPr>
            <w:tcW w:w="718" w:type="dxa"/>
            <w:tcBorders>
              <w:top w:val="single" w:sz="4" w:space="0" w:color="auto"/>
              <w:left w:val="nil"/>
              <w:bottom w:val="single" w:sz="4" w:space="0" w:color="auto"/>
              <w:right w:val="single" w:sz="4" w:space="0" w:color="auto"/>
            </w:tcBorders>
            <w:shd w:val="clear" w:color="auto" w:fill="B4C6E7"/>
            <w:vAlign w:val="bottom"/>
            <w:hideMark/>
          </w:tcPr>
          <w:p w14:paraId="248B0FFC"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236,21</w:t>
            </w:r>
          </w:p>
        </w:tc>
        <w:tc>
          <w:tcPr>
            <w:tcW w:w="718" w:type="dxa"/>
            <w:tcBorders>
              <w:top w:val="single" w:sz="4" w:space="0" w:color="auto"/>
              <w:left w:val="nil"/>
              <w:bottom w:val="single" w:sz="4" w:space="0" w:color="auto"/>
              <w:right w:val="single" w:sz="4" w:space="0" w:color="auto"/>
            </w:tcBorders>
            <w:shd w:val="clear" w:color="auto" w:fill="B4C6E7"/>
            <w:vAlign w:val="bottom"/>
            <w:hideMark/>
          </w:tcPr>
          <w:p w14:paraId="05F10B4B"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236,21</w:t>
            </w:r>
          </w:p>
        </w:tc>
        <w:tc>
          <w:tcPr>
            <w:tcW w:w="900" w:type="dxa"/>
            <w:tcBorders>
              <w:top w:val="single" w:sz="4" w:space="0" w:color="auto"/>
              <w:left w:val="nil"/>
              <w:bottom w:val="single" w:sz="4" w:space="0" w:color="auto"/>
              <w:right w:val="single" w:sz="4" w:space="0" w:color="auto"/>
            </w:tcBorders>
            <w:shd w:val="clear" w:color="auto" w:fill="B4C6E7"/>
            <w:vAlign w:val="bottom"/>
            <w:hideMark/>
          </w:tcPr>
          <w:p w14:paraId="0B4B006F"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216,53</w:t>
            </w:r>
          </w:p>
        </w:tc>
        <w:tc>
          <w:tcPr>
            <w:tcW w:w="875" w:type="dxa"/>
            <w:tcBorders>
              <w:top w:val="single" w:sz="4" w:space="0" w:color="auto"/>
              <w:left w:val="nil"/>
              <w:bottom w:val="single" w:sz="4" w:space="0" w:color="auto"/>
              <w:right w:val="single" w:sz="4" w:space="0" w:color="auto"/>
            </w:tcBorders>
            <w:shd w:val="clear" w:color="auto" w:fill="B4C6E7"/>
            <w:vAlign w:val="bottom"/>
            <w:hideMark/>
          </w:tcPr>
          <w:p w14:paraId="575C610A"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1869,99</w:t>
            </w:r>
          </w:p>
        </w:tc>
        <w:tc>
          <w:tcPr>
            <w:tcW w:w="706" w:type="dxa"/>
            <w:tcBorders>
              <w:top w:val="single" w:sz="4" w:space="0" w:color="auto"/>
              <w:left w:val="nil"/>
              <w:bottom w:val="single" w:sz="4" w:space="0" w:color="auto"/>
              <w:right w:val="single" w:sz="4" w:space="0" w:color="auto"/>
            </w:tcBorders>
            <w:shd w:val="clear" w:color="000000" w:fill="FFFFFF"/>
            <w:vAlign w:val="bottom"/>
            <w:hideMark/>
          </w:tcPr>
          <w:p w14:paraId="0E0397C0"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план на весь срок концессионного расчет</w:t>
            </w:r>
          </w:p>
        </w:tc>
      </w:tr>
      <w:tr w:rsidR="00D61E22" w:rsidRPr="00D61E22" w14:paraId="27DC0971" w14:textId="77777777" w:rsidTr="001E76DA">
        <w:trPr>
          <w:trHeight w:val="300"/>
        </w:trPr>
        <w:tc>
          <w:tcPr>
            <w:tcW w:w="85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B10F04"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2022</w:t>
            </w:r>
          </w:p>
        </w:tc>
        <w:tc>
          <w:tcPr>
            <w:tcW w:w="809" w:type="dxa"/>
            <w:tcBorders>
              <w:top w:val="single" w:sz="4" w:space="0" w:color="auto"/>
              <w:left w:val="nil"/>
              <w:bottom w:val="single" w:sz="4" w:space="0" w:color="auto"/>
              <w:right w:val="single" w:sz="4" w:space="0" w:color="auto"/>
            </w:tcBorders>
            <w:shd w:val="clear" w:color="000000" w:fill="FFFFFF"/>
            <w:vAlign w:val="bottom"/>
            <w:hideMark/>
          </w:tcPr>
          <w:p w14:paraId="539A0769"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2500,00</w:t>
            </w:r>
          </w:p>
        </w:tc>
        <w:tc>
          <w:tcPr>
            <w:tcW w:w="54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1B23D4"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 </w:t>
            </w:r>
          </w:p>
        </w:tc>
        <w:tc>
          <w:tcPr>
            <w:tcW w:w="6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3A704E"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 </w:t>
            </w:r>
          </w:p>
        </w:tc>
        <w:tc>
          <w:tcPr>
            <w:tcW w:w="71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F33695"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 </w:t>
            </w:r>
          </w:p>
        </w:tc>
        <w:tc>
          <w:tcPr>
            <w:tcW w:w="718" w:type="dxa"/>
            <w:tcBorders>
              <w:top w:val="single" w:sz="4" w:space="0" w:color="auto"/>
              <w:left w:val="single" w:sz="4" w:space="0" w:color="auto"/>
              <w:bottom w:val="single" w:sz="4" w:space="0" w:color="auto"/>
              <w:right w:val="single" w:sz="4" w:space="0" w:color="auto"/>
            </w:tcBorders>
            <w:shd w:val="clear" w:color="auto" w:fill="B4C6E7"/>
            <w:vAlign w:val="bottom"/>
            <w:hideMark/>
          </w:tcPr>
          <w:p w14:paraId="3881A83A"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 </w:t>
            </w:r>
          </w:p>
        </w:tc>
        <w:tc>
          <w:tcPr>
            <w:tcW w:w="718" w:type="dxa"/>
            <w:tcBorders>
              <w:top w:val="single" w:sz="4" w:space="0" w:color="auto"/>
              <w:left w:val="nil"/>
              <w:bottom w:val="single" w:sz="4" w:space="0" w:color="auto"/>
              <w:right w:val="single" w:sz="4" w:space="0" w:color="auto"/>
            </w:tcBorders>
            <w:shd w:val="clear" w:color="auto" w:fill="B4C6E7"/>
            <w:vAlign w:val="bottom"/>
            <w:hideMark/>
          </w:tcPr>
          <w:p w14:paraId="611F9874"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289,16</w:t>
            </w:r>
          </w:p>
        </w:tc>
        <w:tc>
          <w:tcPr>
            <w:tcW w:w="718" w:type="dxa"/>
            <w:tcBorders>
              <w:top w:val="single" w:sz="4" w:space="0" w:color="auto"/>
              <w:left w:val="nil"/>
              <w:bottom w:val="single" w:sz="4" w:space="0" w:color="auto"/>
              <w:right w:val="single" w:sz="4" w:space="0" w:color="auto"/>
            </w:tcBorders>
            <w:shd w:val="clear" w:color="auto" w:fill="B4C6E7"/>
            <w:vAlign w:val="bottom"/>
            <w:hideMark/>
          </w:tcPr>
          <w:p w14:paraId="14287CC0"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289,16</w:t>
            </w:r>
          </w:p>
        </w:tc>
        <w:tc>
          <w:tcPr>
            <w:tcW w:w="718" w:type="dxa"/>
            <w:tcBorders>
              <w:top w:val="single" w:sz="4" w:space="0" w:color="auto"/>
              <w:left w:val="nil"/>
              <w:bottom w:val="single" w:sz="4" w:space="0" w:color="auto"/>
              <w:right w:val="single" w:sz="4" w:space="0" w:color="auto"/>
            </w:tcBorders>
            <w:shd w:val="clear" w:color="auto" w:fill="B4C6E7"/>
            <w:noWrap/>
            <w:vAlign w:val="bottom"/>
            <w:hideMark/>
          </w:tcPr>
          <w:p w14:paraId="704686B9" w14:textId="77777777" w:rsidR="00D61E22" w:rsidRPr="00D61E22" w:rsidRDefault="00D61E22" w:rsidP="00D61E22">
            <w:pPr>
              <w:jc w:val="right"/>
              <w:rPr>
                <w:rFonts w:ascii="Calibri" w:hAnsi="Calibri" w:cs="Calibri"/>
                <w:sz w:val="16"/>
                <w:szCs w:val="16"/>
              </w:rPr>
            </w:pPr>
            <w:r w:rsidRPr="00D61E22">
              <w:rPr>
                <w:rFonts w:ascii="Calibri" w:hAnsi="Calibri" w:cs="Calibri"/>
                <w:sz w:val="16"/>
                <w:szCs w:val="16"/>
              </w:rPr>
              <w:t>289,16</w:t>
            </w:r>
          </w:p>
        </w:tc>
        <w:tc>
          <w:tcPr>
            <w:tcW w:w="718" w:type="dxa"/>
            <w:tcBorders>
              <w:top w:val="single" w:sz="4" w:space="0" w:color="auto"/>
              <w:left w:val="nil"/>
              <w:bottom w:val="single" w:sz="4" w:space="0" w:color="auto"/>
              <w:right w:val="single" w:sz="4" w:space="0" w:color="auto"/>
            </w:tcBorders>
            <w:shd w:val="clear" w:color="auto" w:fill="B4C6E7"/>
            <w:vAlign w:val="bottom"/>
            <w:hideMark/>
          </w:tcPr>
          <w:p w14:paraId="5CAB5127"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289,16</w:t>
            </w:r>
          </w:p>
        </w:tc>
        <w:tc>
          <w:tcPr>
            <w:tcW w:w="718" w:type="dxa"/>
            <w:tcBorders>
              <w:top w:val="single" w:sz="4" w:space="0" w:color="auto"/>
              <w:left w:val="nil"/>
              <w:bottom w:val="single" w:sz="4" w:space="0" w:color="auto"/>
              <w:right w:val="single" w:sz="4" w:space="0" w:color="auto"/>
            </w:tcBorders>
            <w:shd w:val="clear" w:color="auto" w:fill="B4C6E7"/>
            <w:vAlign w:val="bottom"/>
            <w:hideMark/>
          </w:tcPr>
          <w:p w14:paraId="33553F61"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289,16</w:t>
            </w:r>
          </w:p>
        </w:tc>
        <w:tc>
          <w:tcPr>
            <w:tcW w:w="718" w:type="dxa"/>
            <w:tcBorders>
              <w:top w:val="single" w:sz="4" w:space="0" w:color="auto"/>
              <w:left w:val="nil"/>
              <w:bottom w:val="single" w:sz="4" w:space="0" w:color="auto"/>
              <w:right w:val="single" w:sz="4" w:space="0" w:color="auto"/>
            </w:tcBorders>
            <w:shd w:val="clear" w:color="auto" w:fill="B4C6E7"/>
            <w:vAlign w:val="bottom"/>
            <w:hideMark/>
          </w:tcPr>
          <w:p w14:paraId="686D2987"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289,16</w:t>
            </w:r>
          </w:p>
        </w:tc>
        <w:tc>
          <w:tcPr>
            <w:tcW w:w="900" w:type="dxa"/>
            <w:tcBorders>
              <w:top w:val="single" w:sz="4" w:space="0" w:color="auto"/>
              <w:left w:val="nil"/>
              <w:bottom w:val="single" w:sz="4" w:space="0" w:color="auto"/>
              <w:right w:val="single" w:sz="4" w:space="0" w:color="auto"/>
            </w:tcBorders>
            <w:shd w:val="clear" w:color="auto" w:fill="B4C6E7"/>
            <w:vAlign w:val="bottom"/>
            <w:hideMark/>
          </w:tcPr>
          <w:p w14:paraId="3EDF1036"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265,06</w:t>
            </w:r>
          </w:p>
        </w:tc>
        <w:tc>
          <w:tcPr>
            <w:tcW w:w="875" w:type="dxa"/>
            <w:tcBorders>
              <w:top w:val="single" w:sz="4" w:space="0" w:color="auto"/>
              <w:left w:val="nil"/>
              <w:bottom w:val="single" w:sz="4" w:space="0" w:color="auto"/>
              <w:right w:val="single" w:sz="4" w:space="0" w:color="auto"/>
            </w:tcBorders>
            <w:shd w:val="clear" w:color="auto" w:fill="B4C6E7"/>
            <w:vAlign w:val="bottom"/>
            <w:hideMark/>
          </w:tcPr>
          <w:p w14:paraId="0E7DBE3D"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2000,00</w:t>
            </w:r>
          </w:p>
        </w:tc>
        <w:tc>
          <w:tcPr>
            <w:tcW w:w="706" w:type="dxa"/>
            <w:tcBorders>
              <w:top w:val="single" w:sz="4" w:space="0" w:color="auto"/>
              <w:left w:val="nil"/>
              <w:bottom w:val="single" w:sz="4" w:space="0" w:color="auto"/>
              <w:right w:val="single" w:sz="4" w:space="0" w:color="auto"/>
            </w:tcBorders>
            <w:shd w:val="clear" w:color="000000" w:fill="FFFFFF"/>
            <w:vAlign w:val="bottom"/>
            <w:hideMark/>
          </w:tcPr>
          <w:p w14:paraId="08F7DCBE"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 </w:t>
            </w:r>
          </w:p>
        </w:tc>
      </w:tr>
      <w:tr w:rsidR="00D61E22" w:rsidRPr="00D61E22" w14:paraId="4C878499" w14:textId="77777777" w:rsidTr="001E76DA">
        <w:trPr>
          <w:trHeight w:val="315"/>
        </w:trPr>
        <w:tc>
          <w:tcPr>
            <w:tcW w:w="85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62F22B"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 </w:t>
            </w:r>
          </w:p>
        </w:tc>
        <w:tc>
          <w:tcPr>
            <w:tcW w:w="809" w:type="dxa"/>
            <w:tcBorders>
              <w:top w:val="single" w:sz="4" w:space="0" w:color="auto"/>
              <w:left w:val="nil"/>
              <w:bottom w:val="single" w:sz="4" w:space="0" w:color="auto"/>
              <w:right w:val="single" w:sz="4" w:space="0" w:color="auto"/>
            </w:tcBorders>
            <w:shd w:val="clear" w:color="000000" w:fill="FFFFFF"/>
            <w:vAlign w:val="bottom"/>
            <w:hideMark/>
          </w:tcPr>
          <w:p w14:paraId="51F1255A"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 </w:t>
            </w:r>
          </w:p>
        </w:tc>
        <w:tc>
          <w:tcPr>
            <w:tcW w:w="541" w:type="dxa"/>
            <w:tcBorders>
              <w:top w:val="single" w:sz="4" w:space="0" w:color="auto"/>
              <w:left w:val="nil"/>
              <w:bottom w:val="single" w:sz="4" w:space="0" w:color="auto"/>
              <w:right w:val="single" w:sz="4" w:space="0" w:color="auto"/>
            </w:tcBorders>
            <w:shd w:val="clear" w:color="000000" w:fill="FFFFFF"/>
            <w:vAlign w:val="bottom"/>
            <w:hideMark/>
          </w:tcPr>
          <w:p w14:paraId="2B32BD58"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 </w:t>
            </w:r>
          </w:p>
        </w:tc>
        <w:tc>
          <w:tcPr>
            <w:tcW w:w="626" w:type="dxa"/>
            <w:tcBorders>
              <w:top w:val="single" w:sz="4" w:space="0" w:color="auto"/>
              <w:left w:val="nil"/>
              <w:bottom w:val="single" w:sz="4" w:space="0" w:color="auto"/>
              <w:right w:val="single" w:sz="4" w:space="0" w:color="auto"/>
            </w:tcBorders>
            <w:shd w:val="clear" w:color="000000" w:fill="FFFFFF"/>
            <w:vAlign w:val="bottom"/>
            <w:hideMark/>
          </w:tcPr>
          <w:p w14:paraId="5496B607"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 </w:t>
            </w:r>
          </w:p>
        </w:tc>
        <w:tc>
          <w:tcPr>
            <w:tcW w:w="718" w:type="dxa"/>
            <w:tcBorders>
              <w:top w:val="single" w:sz="4" w:space="0" w:color="auto"/>
              <w:left w:val="nil"/>
              <w:bottom w:val="single" w:sz="4" w:space="0" w:color="auto"/>
              <w:right w:val="single" w:sz="4" w:space="0" w:color="auto"/>
            </w:tcBorders>
            <w:shd w:val="clear" w:color="000000" w:fill="FFFFFF"/>
            <w:vAlign w:val="bottom"/>
            <w:hideMark/>
          </w:tcPr>
          <w:p w14:paraId="34D21B50"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 </w:t>
            </w:r>
          </w:p>
        </w:tc>
        <w:tc>
          <w:tcPr>
            <w:tcW w:w="718" w:type="dxa"/>
            <w:tcBorders>
              <w:top w:val="single" w:sz="4" w:space="0" w:color="auto"/>
              <w:left w:val="nil"/>
              <w:bottom w:val="single" w:sz="4" w:space="0" w:color="auto"/>
              <w:right w:val="single" w:sz="4" w:space="0" w:color="auto"/>
            </w:tcBorders>
            <w:shd w:val="clear" w:color="000000" w:fill="FFFFFF"/>
            <w:vAlign w:val="bottom"/>
            <w:hideMark/>
          </w:tcPr>
          <w:p w14:paraId="7B6E8DB2"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 </w:t>
            </w:r>
          </w:p>
        </w:tc>
        <w:tc>
          <w:tcPr>
            <w:tcW w:w="718" w:type="dxa"/>
            <w:tcBorders>
              <w:top w:val="single" w:sz="4" w:space="0" w:color="auto"/>
              <w:left w:val="nil"/>
              <w:bottom w:val="single" w:sz="4" w:space="0" w:color="auto"/>
              <w:right w:val="single" w:sz="4" w:space="0" w:color="auto"/>
            </w:tcBorders>
            <w:shd w:val="clear" w:color="000000" w:fill="FFFFFF"/>
            <w:vAlign w:val="bottom"/>
            <w:hideMark/>
          </w:tcPr>
          <w:p w14:paraId="5B3EEA5C"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 </w:t>
            </w:r>
          </w:p>
        </w:tc>
        <w:tc>
          <w:tcPr>
            <w:tcW w:w="718" w:type="dxa"/>
            <w:tcBorders>
              <w:top w:val="single" w:sz="4" w:space="0" w:color="auto"/>
              <w:left w:val="nil"/>
              <w:bottom w:val="single" w:sz="4" w:space="0" w:color="auto"/>
              <w:right w:val="single" w:sz="4" w:space="0" w:color="auto"/>
            </w:tcBorders>
            <w:shd w:val="clear" w:color="000000" w:fill="FFFFFF"/>
            <w:vAlign w:val="bottom"/>
            <w:hideMark/>
          </w:tcPr>
          <w:p w14:paraId="17B1BFA3"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125,00</w:t>
            </w:r>
          </w:p>
        </w:tc>
        <w:tc>
          <w:tcPr>
            <w:tcW w:w="718" w:type="dxa"/>
            <w:tcBorders>
              <w:top w:val="single" w:sz="4" w:space="0" w:color="auto"/>
              <w:left w:val="nil"/>
              <w:bottom w:val="single" w:sz="4" w:space="0" w:color="auto"/>
              <w:right w:val="single" w:sz="4" w:space="0" w:color="auto"/>
            </w:tcBorders>
            <w:shd w:val="clear" w:color="auto" w:fill="auto"/>
            <w:noWrap/>
            <w:vAlign w:val="bottom"/>
            <w:hideMark/>
          </w:tcPr>
          <w:p w14:paraId="19119F7E" w14:textId="77777777" w:rsidR="00D61E22" w:rsidRPr="00D61E22" w:rsidRDefault="00D61E22" w:rsidP="00D61E22">
            <w:pPr>
              <w:rPr>
                <w:rFonts w:ascii="Calibri" w:hAnsi="Calibri" w:cs="Calibri"/>
                <w:sz w:val="16"/>
                <w:szCs w:val="16"/>
              </w:rPr>
            </w:pPr>
            <w:r w:rsidRPr="00D61E22">
              <w:rPr>
                <w:rFonts w:ascii="Calibri" w:hAnsi="Calibri" w:cs="Calibri"/>
                <w:sz w:val="16"/>
                <w:szCs w:val="16"/>
              </w:rPr>
              <w:t> </w:t>
            </w:r>
          </w:p>
        </w:tc>
        <w:tc>
          <w:tcPr>
            <w:tcW w:w="718" w:type="dxa"/>
            <w:tcBorders>
              <w:top w:val="single" w:sz="4" w:space="0" w:color="auto"/>
              <w:left w:val="nil"/>
              <w:bottom w:val="single" w:sz="4" w:space="0" w:color="auto"/>
              <w:right w:val="single" w:sz="4" w:space="0" w:color="auto"/>
            </w:tcBorders>
            <w:shd w:val="clear" w:color="000000" w:fill="FFFFFF"/>
            <w:vAlign w:val="bottom"/>
            <w:hideMark/>
          </w:tcPr>
          <w:p w14:paraId="54205EFE"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 </w:t>
            </w:r>
          </w:p>
        </w:tc>
        <w:tc>
          <w:tcPr>
            <w:tcW w:w="718" w:type="dxa"/>
            <w:tcBorders>
              <w:top w:val="single" w:sz="4" w:space="0" w:color="auto"/>
              <w:left w:val="nil"/>
              <w:bottom w:val="single" w:sz="4" w:space="0" w:color="auto"/>
              <w:right w:val="single" w:sz="4" w:space="0" w:color="auto"/>
            </w:tcBorders>
            <w:shd w:val="clear" w:color="000000" w:fill="FFFFFF"/>
            <w:vAlign w:val="bottom"/>
            <w:hideMark/>
          </w:tcPr>
          <w:p w14:paraId="78E91548"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 </w:t>
            </w:r>
          </w:p>
        </w:tc>
        <w:tc>
          <w:tcPr>
            <w:tcW w:w="718" w:type="dxa"/>
            <w:tcBorders>
              <w:top w:val="single" w:sz="4" w:space="0" w:color="auto"/>
              <w:left w:val="nil"/>
              <w:bottom w:val="single" w:sz="4" w:space="0" w:color="auto"/>
              <w:right w:val="single" w:sz="4" w:space="0" w:color="auto"/>
            </w:tcBorders>
            <w:shd w:val="clear" w:color="000000" w:fill="FFFFFF"/>
            <w:vAlign w:val="bottom"/>
            <w:hideMark/>
          </w:tcPr>
          <w:p w14:paraId="20E25149"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 </w:t>
            </w:r>
          </w:p>
        </w:tc>
        <w:tc>
          <w:tcPr>
            <w:tcW w:w="900" w:type="dxa"/>
            <w:tcBorders>
              <w:top w:val="single" w:sz="4" w:space="0" w:color="auto"/>
              <w:left w:val="nil"/>
              <w:bottom w:val="single" w:sz="4" w:space="0" w:color="auto"/>
              <w:right w:val="single" w:sz="4" w:space="0" w:color="auto"/>
            </w:tcBorders>
            <w:shd w:val="clear" w:color="000000" w:fill="FFFFFF"/>
            <w:vAlign w:val="bottom"/>
            <w:hideMark/>
          </w:tcPr>
          <w:p w14:paraId="2555272D"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0,00</w:t>
            </w:r>
          </w:p>
        </w:tc>
        <w:tc>
          <w:tcPr>
            <w:tcW w:w="875" w:type="dxa"/>
            <w:tcBorders>
              <w:top w:val="single" w:sz="4" w:space="0" w:color="auto"/>
              <w:left w:val="nil"/>
              <w:bottom w:val="single" w:sz="4" w:space="0" w:color="auto"/>
              <w:right w:val="single" w:sz="4" w:space="0" w:color="auto"/>
            </w:tcBorders>
            <w:shd w:val="clear" w:color="000000" w:fill="FFFFFF"/>
            <w:vAlign w:val="bottom"/>
          </w:tcPr>
          <w:p w14:paraId="4ECCB207" w14:textId="77777777" w:rsidR="00D61E22" w:rsidRPr="00D61E22" w:rsidRDefault="00D61E22" w:rsidP="00D61E22">
            <w:pPr>
              <w:jc w:val="center"/>
              <w:rPr>
                <w:rFonts w:ascii="Calibri" w:hAnsi="Calibri" w:cs="Calibri"/>
                <w:sz w:val="16"/>
                <w:szCs w:val="16"/>
              </w:rPr>
            </w:pPr>
          </w:p>
        </w:tc>
        <w:tc>
          <w:tcPr>
            <w:tcW w:w="706" w:type="dxa"/>
            <w:tcBorders>
              <w:top w:val="single" w:sz="4" w:space="0" w:color="auto"/>
              <w:left w:val="nil"/>
              <w:bottom w:val="single" w:sz="4" w:space="0" w:color="auto"/>
              <w:right w:val="single" w:sz="4" w:space="0" w:color="auto"/>
            </w:tcBorders>
            <w:shd w:val="clear" w:color="000000" w:fill="FFFFFF"/>
            <w:vAlign w:val="bottom"/>
            <w:hideMark/>
          </w:tcPr>
          <w:p w14:paraId="1DD697BA"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8536,95</w:t>
            </w:r>
          </w:p>
        </w:tc>
      </w:tr>
      <w:tr w:rsidR="00D61E22" w:rsidRPr="00D61E22" w14:paraId="63BC12E9" w14:textId="77777777" w:rsidTr="001E76DA">
        <w:trPr>
          <w:trHeight w:val="315"/>
        </w:trPr>
        <w:tc>
          <w:tcPr>
            <w:tcW w:w="8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5F6CD1C" w14:textId="77777777" w:rsidR="00D61E22" w:rsidRPr="00D61E22" w:rsidRDefault="00D61E22" w:rsidP="00D61E22">
            <w:pPr>
              <w:rPr>
                <w:rFonts w:ascii="Calibri" w:hAnsi="Calibri" w:cs="Calibri"/>
                <w:sz w:val="16"/>
                <w:szCs w:val="16"/>
              </w:rPr>
            </w:pPr>
            <w:r w:rsidRPr="00D61E22">
              <w:rPr>
                <w:rFonts w:ascii="Calibri" w:hAnsi="Calibri" w:cs="Calibri"/>
                <w:sz w:val="16"/>
                <w:szCs w:val="16"/>
              </w:rPr>
              <w:t> </w:t>
            </w:r>
          </w:p>
        </w:tc>
        <w:tc>
          <w:tcPr>
            <w:tcW w:w="809" w:type="dxa"/>
            <w:tcBorders>
              <w:top w:val="single" w:sz="4" w:space="0" w:color="auto"/>
              <w:left w:val="nil"/>
              <w:bottom w:val="single" w:sz="4" w:space="0" w:color="auto"/>
              <w:right w:val="single" w:sz="4" w:space="0" w:color="auto"/>
            </w:tcBorders>
            <w:shd w:val="clear" w:color="000000" w:fill="D6DCE4"/>
            <w:vAlign w:val="bottom"/>
            <w:hideMark/>
          </w:tcPr>
          <w:p w14:paraId="68275162"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8536,95</w:t>
            </w:r>
          </w:p>
        </w:tc>
        <w:tc>
          <w:tcPr>
            <w:tcW w:w="541" w:type="dxa"/>
            <w:tcBorders>
              <w:top w:val="single" w:sz="8" w:space="0" w:color="auto"/>
              <w:left w:val="nil"/>
              <w:bottom w:val="single" w:sz="8" w:space="0" w:color="auto"/>
              <w:right w:val="single" w:sz="4" w:space="0" w:color="auto"/>
            </w:tcBorders>
            <w:shd w:val="clear" w:color="000000" w:fill="FFFFFF"/>
            <w:vAlign w:val="bottom"/>
            <w:hideMark/>
          </w:tcPr>
          <w:p w14:paraId="476A0EDE"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0,00</w:t>
            </w:r>
          </w:p>
        </w:tc>
        <w:tc>
          <w:tcPr>
            <w:tcW w:w="626" w:type="dxa"/>
            <w:tcBorders>
              <w:top w:val="single" w:sz="8" w:space="0" w:color="auto"/>
              <w:left w:val="nil"/>
              <w:bottom w:val="single" w:sz="8" w:space="0" w:color="auto"/>
              <w:right w:val="single" w:sz="4" w:space="0" w:color="auto"/>
            </w:tcBorders>
            <w:shd w:val="clear" w:color="000000" w:fill="FFFFFF"/>
            <w:vAlign w:val="bottom"/>
            <w:hideMark/>
          </w:tcPr>
          <w:p w14:paraId="4AC93490"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43,84</w:t>
            </w:r>
          </w:p>
        </w:tc>
        <w:tc>
          <w:tcPr>
            <w:tcW w:w="718" w:type="dxa"/>
            <w:tcBorders>
              <w:top w:val="single" w:sz="4" w:space="0" w:color="auto"/>
              <w:left w:val="nil"/>
              <w:bottom w:val="single" w:sz="4" w:space="0" w:color="auto"/>
              <w:right w:val="single" w:sz="4" w:space="0" w:color="auto"/>
            </w:tcBorders>
            <w:shd w:val="clear" w:color="000000" w:fill="FFFFFF"/>
            <w:vAlign w:val="bottom"/>
            <w:hideMark/>
          </w:tcPr>
          <w:p w14:paraId="23F250F4"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169,41</w:t>
            </w:r>
          </w:p>
        </w:tc>
        <w:tc>
          <w:tcPr>
            <w:tcW w:w="7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1875E9"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405,62</w:t>
            </w:r>
          </w:p>
        </w:tc>
        <w:tc>
          <w:tcPr>
            <w:tcW w:w="71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703A3F"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highlight w:val="yellow"/>
              </w:rPr>
              <w:t>694,77</w:t>
            </w:r>
          </w:p>
        </w:tc>
        <w:tc>
          <w:tcPr>
            <w:tcW w:w="71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774B1E"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694,77</w:t>
            </w:r>
          </w:p>
        </w:tc>
        <w:tc>
          <w:tcPr>
            <w:tcW w:w="7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899BA3" w14:textId="77777777" w:rsidR="00D61E22" w:rsidRPr="00D61E22" w:rsidRDefault="00D61E22" w:rsidP="00D61E22">
            <w:pPr>
              <w:jc w:val="right"/>
              <w:rPr>
                <w:rFonts w:ascii="Calibri" w:hAnsi="Calibri" w:cs="Calibri"/>
                <w:sz w:val="16"/>
                <w:szCs w:val="16"/>
              </w:rPr>
            </w:pPr>
            <w:r w:rsidRPr="00D61E22">
              <w:rPr>
                <w:rFonts w:ascii="Calibri" w:hAnsi="Calibri" w:cs="Calibri"/>
                <w:sz w:val="16"/>
                <w:szCs w:val="16"/>
              </w:rPr>
              <w:t>694,77</w:t>
            </w:r>
          </w:p>
        </w:tc>
        <w:tc>
          <w:tcPr>
            <w:tcW w:w="71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24789B"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694,77</w:t>
            </w:r>
          </w:p>
        </w:tc>
        <w:tc>
          <w:tcPr>
            <w:tcW w:w="71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33BB96"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694,77</w:t>
            </w:r>
          </w:p>
        </w:tc>
        <w:tc>
          <w:tcPr>
            <w:tcW w:w="71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B024D6"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694,77</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81FA30"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636,88</w:t>
            </w:r>
          </w:p>
        </w:tc>
        <w:tc>
          <w:tcPr>
            <w:tcW w:w="8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67D21D"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5424,38</w:t>
            </w:r>
          </w:p>
        </w:tc>
        <w:tc>
          <w:tcPr>
            <w:tcW w:w="70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F471BC"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5424,38</w:t>
            </w:r>
          </w:p>
        </w:tc>
      </w:tr>
    </w:tbl>
    <w:p w14:paraId="412E57C6" w14:textId="77777777" w:rsidR="00D61E22" w:rsidRPr="00D61E22" w:rsidRDefault="00D61E22" w:rsidP="00D61E22">
      <w:pPr>
        <w:tabs>
          <w:tab w:val="left" w:pos="1134"/>
        </w:tabs>
        <w:ind w:left="709"/>
        <w:jc w:val="center"/>
        <w:rPr>
          <w:sz w:val="20"/>
          <w:szCs w:val="20"/>
        </w:rPr>
      </w:pPr>
      <w:r w:rsidRPr="00D61E22">
        <w:rPr>
          <w:b/>
          <w:sz w:val="20"/>
          <w:szCs w:val="20"/>
          <w:u w:val="single"/>
        </w:rPr>
        <w:t xml:space="preserve"> </w:t>
      </w:r>
    </w:p>
    <w:p w14:paraId="29EA2CAF" w14:textId="77777777" w:rsidR="00D61E22" w:rsidRPr="00D61E22" w:rsidRDefault="00D61E22" w:rsidP="00D61E22">
      <w:pPr>
        <w:tabs>
          <w:tab w:val="left" w:pos="1134"/>
        </w:tabs>
        <w:ind w:firstLine="709"/>
        <w:jc w:val="both"/>
        <w:rPr>
          <w:b/>
          <w:sz w:val="28"/>
          <w:szCs w:val="28"/>
        </w:rPr>
      </w:pPr>
    </w:p>
    <w:p w14:paraId="17C102AE" w14:textId="77777777" w:rsidR="00D61E22" w:rsidRPr="00D61E22" w:rsidRDefault="00D61E22" w:rsidP="00D61E22">
      <w:pPr>
        <w:tabs>
          <w:tab w:val="left" w:pos="1134"/>
        </w:tabs>
        <w:ind w:left="709"/>
        <w:jc w:val="center"/>
        <w:rPr>
          <w:b/>
          <w:sz w:val="32"/>
          <w:szCs w:val="32"/>
          <w:u w:val="single"/>
        </w:rPr>
      </w:pPr>
      <w:r w:rsidRPr="00D61E22">
        <w:rPr>
          <w:b/>
          <w:sz w:val="32"/>
          <w:szCs w:val="32"/>
          <w:u w:val="single"/>
          <w:lang w:val="en-US"/>
        </w:rPr>
        <w:t>IV</w:t>
      </w:r>
      <w:r w:rsidRPr="00D61E22">
        <w:rPr>
          <w:b/>
          <w:sz w:val="32"/>
          <w:szCs w:val="32"/>
          <w:u w:val="single"/>
        </w:rPr>
        <w:t>. Неподконтрольные расходы</w:t>
      </w:r>
    </w:p>
    <w:p w14:paraId="62907D2A" w14:textId="77777777" w:rsidR="00D61E22" w:rsidRPr="00D61E22" w:rsidRDefault="00D61E22" w:rsidP="00D61E22">
      <w:pPr>
        <w:tabs>
          <w:tab w:val="left" w:pos="1134"/>
        </w:tabs>
        <w:ind w:left="709"/>
        <w:jc w:val="center"/>
        <w:rPr>
          <w:b/>
          <w:sz w:val="16"/>
          <w:szCs w:val="32"/>
          <w:u w:val="single"/>
        </w:rPr>
      </w:pPr>
    </w:p>
    <w:p w14:paraId="5C1E97B0" w14:textId="77777777" w:rsidR="00D61E22" w:rsidRPr="00D61E22" w:rsidRDefault="00D61E22" w:rsidP="00D61E22">
      <w:pPr>
        <w:widowControl w:val="0"/>
        <w:autoSpaceDE w:val="0"/>
        <w:autoSpaceDN w:val="0"/>
        <w:adjustRightInd w:val="0"/>
        <w:ind w:firstLine="540"/>
        <w:jc w:val="both"/>
        <w:rPr>
          <w:sz w:val="28"/>
          <w:szCs w:val="28"/>
        </w:rPr>
      </w:pPr>
      <w:r w:rsidRPr="00D61E22">
        <w:rPr>
          <w:sz w:val="28"/>
          <w:szCs w:val="28"/>
        </w:rPr>
        <w:t>Неподконтрольные расходы в соответствии с Методическими указаниями включают в себя:</w:t>
      </w:r>
    </w:p>
    <w:p w14:paraId="1CAE1634" w14:textId="77777777" w:rsidR="00D61E22" w:rsidRPr="00D61E22" w:rsidRDefault="00D61E22" w:rsidP="00D61E22">
      <w:pPr>
        <w:autoSpaceDE w:val="0"/>
        <w:autoSpaceDN w:val="0"/>
        <w:adjustRightInd w:val="0"/>
        <w:ind w:firstLine="540"/>
        <w:jc w:val="both"/>
        <w:rPr>
          <w:sz w:val="28"/>
          <w:szCs w:val="28"/>
        </w:rPr>
      </w:pPr>
      <w:r w:rsidRPr="00D61E22">
        <w:rPr>
          <w:sz w:val="28"/>
          <w:szCs w:val="28"/>
        </w:rPr>
        <w:lastRenderedPageBreak/>
        <w:t>1) расходы на оплату товаров (услуг, работ), приобретаемых у других организаций, осуществляющих регулируемые виды деятельности;</w:t>
      </w:r>
    </w:p>
    <w:p w14:paraId="5D968582" w14:textId="77777777" w:rsidR="00D61E22" w:rsidRPr="00D61E22" w:rsidRDefault="00D61E22" w:rsidP="00D61E22">
      <w:pPr>
        <w:autoSpaceDE w:val="0"/>
        <w:autoSpaceDN w:val="0"/>
        <w:adjustRightInd w:val="0"/>
        <w:ind w:firstLine="540"/>
        <w:jc w:val="both"/>
        <w:rPr>
          <w:sz w:val="28"/>
          <w:szCs w:val="28"/>
        </w:rPr>
      </w:pPr>
      <w:r w:rsidRPr="00D61E22">
        <w:rPr>
          <w:sz w:val="28"/>
          <w:szCs w:val="28"/>
        </w:rPr>
        <w:t>2) расходы на уплату налогов, сборов и других обязательных платежей, в том числе обязательного страхования, предусмотренных законодательными актами Российской Федерации, включая плату за негативное воздействие на окружающую среду, в пределах, установленных для регулируемой организации нормативов и (или) лимитов;</w:t>
      </w:r>
    </w:p>
    <w:p w14:paraId="728CA40A" w14:textId="77777777" w:rsidR="00D61E22" w:rsidRPr="00D61E22" w:rsidRDefault="00D61E22" w:rsidP="00D61E22">
      <w:pPr>
        <w:autoSpaceDE w:val="0"/>
        <w:autoSpaceDN w:val="0"/>
        <w:adjustRightInd w:val="0"/>
        <w:ind w:firstLine="540"/>
        <w:jc w:val="both"/>
        <w:rPr>
          <w:sz w:val="28"/>
          <w:szCs w:val="28"/>
        </w:rPr>
      </w:pPr>
      <w:r w:rsidRPr="00D61E22">
        <w:rPr>
          <w:sz w:val="28"/>
          <w:szCs w:val="28"/>
        </w:rPr>
        <w:t>3) расходы на арендную плату и лизинговые платежи, размер которых определяется с учетом требований, предусмотренных пунктом 29 Методических указаний;</w:t>
      </w:r>
    </w:p>
    <w:p w14:paraId="187E0F58" w14:textId="77777777" w:rsidR="00D61E22" w:rsidRPr="00D61E22" w:rsidRDefault="00D61E22" w:rsidP="00D61E22">
      <w:pPr>
        <w:autoSpaceDE w:val="0"/>
        <w:autoSpaceDN w:val="0"/>
        <w:adjustRightInd w:val="0"/>
        <w:ind w:firstLine="540"/>
        <w:jc w:val="both"/>
        <w:rPr>
          <w:sz w:val="28"/>
          <w:szCs w:val="28"/>
        </w:rPr>
      </w:pPr>
      <w:r w:rsidRPr="00D61E22">
        <w:rPr>
          <w:sz w:val="28"/>
          <w:szCs w:val="28"/>
        </w:rPr>
        <w:t>4) расходы по сомнительным долгам для гарантирующей организации в размере не более 2 процентов от необходимой валовой выручки, относимой на население (абонентов, предоставляющих коммунальные услуги в сфере водоснабжения и водоотведения населению) за предыдущий период регулирования;</w:t>
      </w:r>
    </w:p>
    <w:p w14:paraId="371F5240" w14:textId="77777777" w:rsidR="00D61E22" w:rsidRPr="00D61E22" w:rsidRDefault="00D61E22" w:rsidP="00D61E22">
      <w:pPr>
        <w:autoSpaceDE w:val="0"/>
        <w:autoSpaceDN w:val="0"/>
        <w:adjustRightInd w:val="0"/>
        <w:ind w:firstLine="540"/>
        <w:jc w:val="both"/>
        <w:rPr>
          <w:sz w:val="28"/>
          <w:szCs w:val="28"/>
        </w:rPr>
      </w:pPr>
      <w:r w:rsidRPr="00D61E22">
        <w:rPr>
          <w:sz w:val="28"/>
          <w:szCs w:val="28"/>
        </w:rPr>
        <w:t>5) экономию средств, достигнутую в результате снижения расходов предыдущего долгосрочного периода регулирования и рассчитанную в соответствии с пунктами 53 - 60 Методических указаний;</w:t>
      </w:r>
    </w:p>
    <w:p w14:paraId="47A32C54" w14:textId="77777777" w:rsidR="00D61E22" w:rsidRPr="00D61E22" w:rsidRDefault="00D61E22" w:rsidP="00D61E22">
      <w:pPr>
        <w:autoSpaceDE w:val="0"/>
        <w:autoSpaceDN w:val="0"/>
        <w:adjustRightInd w:val="0"/>
        <w:ind w:firstLine="540"/>
        <w:jc w:val="both"/>
        <w:rPr>
          <w:sz w:val="28"/>
          <w:szCs w:val="28"/>
        </w:rPr>
      </w:pPr>
      <w:r w:rsidRPr="00D61E22">
        <w:rPr>
          <w:sz w:val="28"/>
          <w:szCs w:val="28"/>
        </w:rPr>
        <w:t>6) расходы на обслуживание бесхозяйных сетей, эксплуатируемых регулируемой организацией в размере, определенном органом регулирования тарифов исходя из стоимости мероприятий по реконструкции и модернизации, текущему и капитальному ремонту таких сетей;</w:t>
      </w:r>
    </w:p>
    <w:p w14:paraId="59E86C81" w14:textId="77777777" w:rsidR="00D61E22" w:rsidRPr="00D61E22" w:rsidRDefault="00D61E22" w:rsidP="00D61E22">
      <w:pPr>
        <w:autoSpaceDE w:val="0"/>
        <w:autoSpaceDN w:val="0"/>
        <w:adjustRightInd w:val="0"/>
        <w:ind w:firstLine="540"/>
        <w:jc w:val="both"/>
        <w:rPr>
          <w:sz w:val="28"/>
          <w:szCs w:val="28"/>
        </w:rPr>
      </w:pPr>
      <w:r w:rsidRPr="00D61E22">
        <w:rPr>
          <w:sz w:val="28"/>
          <w:szCs w:val="28"/>
        </w:rPr>
        <w:t>7) расходы на компенсацию экономически обоснованных расходов, не учтенных органом регулирования тарифов при установлении тарифов в прошлые периоды регулирования, и (или) недополученных доходов;</w:t>
      </w:r>
    </w:p>
    <w:p w14:paraId="44977079" w14:textId="77777777" w:rsidR="00D61E22" w:rsidRPr="00D61E22" w:rsidRDefault="00D61E22" w:rsidP="00D61E22">
      <w:pPr>
        <w:autoSpaceDE w:val="0"/>
        <w:autoSpaceDN w:val="0"/>
        <w:adjustRightInd w:val="0"/>
        <w:ind w:firstLine="540"/>
        <w:jc w:val="both"/>
        <w:rPr>
          <w:sz w:val="28"/>
          <w:szCs w:val="28"/>
        </w:rPr>
      </w:pPr>
      <w:r w:rsidRPr="00D61E22">
        <w:rPr>
          <w:sz w:val="28"/>
          <w:szCs w:val="28"/>
        </w:rPr>
        <w:t>8) расходы на концессионную плату;</w:t>
      </w:r>
    </w:p>
    <w:p w14:paraId="00C2A31C" w14:textId="77777777" w:rsidR="00D61E22" w:rsidRPr="00D61E22" w:rsidRDefault="00D61E22" w:rsidP="00D61E22">
      <w:pPr>
        <w:autoSpaceDE w:val="0"/>
        <w:autoSpaceDN w:val="0"/>
        <w:adjustRightInd w:val="0"/>
        <w:ind w:firstLine="540"/>
        <w:jc w:val="both"/>
        <w:rPr>
          <w:sz w:val="28"/>
          <w:szCs w:val="28"/>
        </w:rPr>
      </w:pPr>
      <w:r w:rsidRPr="00D61E22">
        <w:rPr>
          <w:sz w:val="28"/>
          <w:szCs w:val="28"/>
        </w:rPr>
        <w:t xml:space="preserve">9) расходы концессионера на осуществление государственного кадастрового учета и (или) государственной регистрации права собственности </w:t>
      </w:r>
      <w:proofErr w:type="spellStart"/>
      <w:r w:rsidRPr="00D61E22">
        <w:rPr>
          <w:sz w:val="28"/>
          <w:szCs w:val="28"/>
        </w:rPr>
        <w:t>концедента</w:t>
      </w:r>
      <w:proofErr w:type="spellEnd"/>
      <w:r w:rsidRPr="00D61E22">
        <w:rPr>
          <w:sz w:val="28"/>
          <w:szCs w:val="28"/>
        </w:rPr>
        <w:t xml:space="preserve"> на водопроводные сети и насосные станции, канализационные сети, канализационные насосные станции в составе объекта концессионного соглашения и (или) в составе иного передаваемого </w:t>
      </w:r>
      <w:proofErr w:type="spellStart"/>
      <w:r w:rsidRPr="00D61E22">
        <w:rPr>
          <w:sz w:val="28"/>
          <w:szCs w:val="28"/>
        </w:rPr>
        <w:t>концедентом</w:t>
      </w:r>
      <w:proofErr w:type="spellEnd"/>
      <w:r w:rsidRPr="00D61E22">
        <w:rPr>
          <w:sz w:val="28"/>
          <w:szCs w:val="28"/>
        </w:rPr>
        <w:t xml:space="preserve">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w:t>
      </w:r>
      <w:proofErr w:type="spellStart"/>
      <w:r w:rsidRPr="00D61E22">
        <w:rPr>
          <w:sz w:val="28"/>
          <w:szCs w:val="28"/>
        </w:rPr>
        <w:t>концеденту</w:t>
      </w:r>
      <w:proofErr w:type="spellEnd"/>
      <w:r w:rsidRPr="00D61E22">
        <w:rPr>
          <w:sz w:val="28"/>
          <w:szCs w:val="28"/>
        </w:rPr>
        <w:t xml:space="preserve">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w:t>
      </w:r>
      <w:proofErr w:type="spellStart"/>
      <w:r w:rsidRPr="00D61E22">
        <w:rPr>
          <w:sz w:val="28"/>
          <w:szCs w:val="28"/>
        </w:rPr>
        <w:t>концедент</w:t>
      </w:r>
      <w:proofErr w:type="spellEnd"/>
      <w:r w:rsidRPr="00D61E22">
        <w:rPr>
          <w:sz w:val="28"/>
          <w:szCs w:val="28"/>
        </w:rPr>
        <w:t>,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в размере фактически понесенных расходов на уплату государственной пошлины за совершение соответствующих действий.</w:t>
      </w:r>
    </w:p>
    <w:p w14:paraId="45F811C8" w14:textId="77777777" w:rsidR="00D61E22" w:rsidRPr="00D61E22" w:rsidRDefault="00D61E22" w:rsidP="00D61E22">
      <w:pPr>
        <w:tabs>
          <w:tab w:val="left" w:pos="1134"/>
        </w:tabs>
        <w:ind w:firstLine="284"/>
        <w:jc w:val="both"/>
        <w:rPr>
          <w:sz w:val="28"/>
          <w:szCs w:val="28"/>
        </w:rPr>
      </w:pPr>
      <w:r w:rsidRPr="00D61E22">
        <w:rPr>
          <w:sz w:val="28"/>
          <w:szCs w:val="28"/>
        </w:rPr>
        <w:lastRenderedPageBreak/>
        <w:t xml:space="preserve">     10) расходы на выплаты по договорам займа и кредитным договорам, включая возврат сумм основного долга и проценты по ним, с учетом положений, предусмотренных пунктом 20 Методических указаний.</w:t>
      </w:r>
    </w:p>
    <w:p w14:paraId="58CF10BB" w14:textId="77777777" w:rsidR="00D61E22" w:rsidRPr="00D61E22" w:rsidRDefault="00D61E22" w:rsidP="00D61E22">
      <w:pPr>
        <w:tabs>
          <w:tab w:val="left" w:pos="709"/>
        </w:tabs>
        <w:jc w:val="both"/>
        <w:rPr>
          <w:sz w:val="28"/>
          <w:szCs w:val="28"/>
        </w:rPr>
      </w:pPr>
      <w:bookmarkStart w:id="14" w:name="_Hlk533680833"/>
      <w:r w:rsidRPr="00D61E22">
        <w:rPr>
          <w:sz w:val="28"/>
          <w:szCs w:val="28"/>
        </w:rPr>
        <w:t xml:space="preserve">           Неподконтрольные расходы на 2022 год были учтены в сумме                    </w:t>
      </w:r>
      <w:r w:rsidRPr="00D61E22">
        <w:rPr>
          <w:i/>
          <w:iCs/>
          <w:sz w:val="28"/>
          <w:szCs w:val="28"/>
        </w:rPr>
        <w:t>1213,24</w:t>
      </w:r>
      <w:r w:rsidRPr="00D61E22">
        <w:rPr>
          <w:sz w:val="28"/>
          <w:szCs w:val="28"/>
        </w:rPr>
        <w:t xml:space="preserve"> тыс. руб., в том числе:</w:t>
      </w:r>
    </w:p>
    <w:p w14:paraId="1AC1AA88" w14:textId="77777777" w:rsidR="00D61E22" w:rsidRPr="00D61E22" w:rsidRDefault="00D61E22" w:rsidP="00D61E22">
      <w:pPr>
        <w:tabs>
          <w:tab w:val="left" w:pos="709"/>
        </w:tabs>
        <w:jc w:val="both"/>
        <w:rPr>
          <w:bCs/>
          <w:sz w:val="28"/>
          <w:szCs w:val="28"/>
        </w:rPr>
      </w:pPr>
      <w:r w:rsidRPr="00D61E22">
        <w:rPr>
          <w:bCs/>
          <w:sz w:val="28"/>
          <w:szCs w:val="28"/>
        </w:rPr>
        <w:t xml:space="preserve">          - Затраты на покупную тепловую энергию-</w:t>
      </w:r>
      <w:r w:rsidRPr="00D61E22">
        <w:rPr>
          <w:bCs/>
          <w:i/>
          <w:sz w:val="28"/>
          <w:szCs w:val="28"/>
        </w:rPr>
        <w:t xml:space="preserve">98,22 </w:t>
      </w:r>
      <w:r w:rsidRPr="00D61E22">
        <w:rPr>
          <w:bCs/>
          <w:sz w:val="28"/>
          <w:szCs w:val="28"/>
        </w:rPr>
        <w:t>тыс. руб.;</w:t>
      </w:r>
    </w:p>
    <w:p w14:paraId="12B7D9A8" w14:textId="77777777" w:rsidR="00D61E22" w:rsidRPr="00D61E22" w:rsidRDefault="00D61E22" w:rsidP="00D61E22">
      <w:pPr>
        <w:tabs>
          <w:tab w:val="left" w:pos="1134"/>
        </w:tabs>
        <w:ind w:firstLine="709"/>
        <w:jc w:val="both"/>
        <w:rPr>
          <w:bCs/>
          <w:sz w:val="28"/>
          <w:szCs w:val="28"/>
        </w:rPr>
      </w:pPr>
      <w:r w:rsidRPr="00D61E22">
        <w:rPr>
          <w:bCs/>
          <w:sz w:val="28"/>
          <w:szCs w:val="28"/>
        </w:rPr>
        <w:t xml:space="preserve">- Расходы, связанные с оплатой налогов и сборов- в сумме </w:t>
      </w:r>
      <w:r w:rsidRPr="00D61E22">
        <w:rPr>
          <w:bCs/>
          <w:i/>
          <w:sz w:val="28"/>
          <w:szCs w:val="28"/>
        </w:rPr>
        <w:t xml:space="preserve">1115,02 </w:t>
      </w:r>
      <w:r w:rsidRPr="00D61E22">
        <w:rPr>
          <w:bCs/>
          <w:sz w:val="28"/>
          <w:szCs w:val="28"/>
        </w:rPr>
        <w:t>тыс. руб., в том числе:</w:t>
      </w:r>
    </w:p>
    <w:p w14:paraId="3225C8FD" w14:textId="77777777" w:rsidR="00D61E22" w:rsidRPr="00D61E22" w:rsidRDefault="00D61E22" w:rsidP="00D61E22">
      <w:pPr>
        <w:tabs>
          <w:tab w:val="left" w:pos="1134"/>
        </w:tabs>
        <w:ind w:firstLine="709"/>
        <w:jc w:val="both"/>
        <w:rPr>
          <w:sz w:val="28"/>
          <w:szCs w:val="28"/>
        </w:rPr>
      </w:pPr>
      <w:r w:rsidRPr="00D61E22">
        <w:rPr>
          <w:bCs/>
          <w:sz w:val="28"/>
          <w:szCs w:val="28"/>
        </w:rPr>
        <w:t xml:space="preserve">«Водный налог» - </w:t>
      </w:r>
      <w:r w:rsidRPr="00D61E22">
        <w:rPr>
          <w:bCs/>
          <w:i/>
          <w:sz w:val="28"/>
          <w:szCs w:val="28"/>
        </w:rPr>
        <w:t>688,98</w:t>
      </w:r>
      <w:r w:rsidRPr="00D61E22">
        <w:rPr>
          <w:bCs/>
          <w:sz w:val="28"/>
          <w:szCs w:val="28"/>
        </w:rPr>
        <w:t xml:space="preserve"> тыс. руб., «Налог на имущество» -                               </w:t>
      </w:r>
      <w:r w:rsidRPr="00D61E22">
        <w:rPr>
          <w:bCs/>
          <w:i/>
          <w:sz w:val="28"/>
          <w:szCs w:val="28"/>
        </w:rPr>
        <w:t xml:space="preserve">71,57 </w:t>
      </w:r>
      <w:r w:rsidRPr="00D61E22">
        <w:rPr>
          <w:bCs/>
          <w:sz w:val="28"/>
          <w:szCs w:val="28"/>
        </w:rPr>
        <w:t>тыс.</w:t>
      </w:r>
      <w:r w:rsidRPr="00D61E22">
        <w:rPr>
          <w:sz w:val="28"/>
          <w:szCs w:val="28"/>
        </w:rPr>
        <w:t xml:space="preserve"> руб., «Единый налог, уплачиваемый организацией, применяющей упрощенную систему налогообложения» - </w:t>
      </w:r>
      <w:r w:rsidRPr="00D61E22">
        <w:rPr>
          <w:bCs/>
          <w:i/>
          <w:sz w:val="28"/>
          <w:szCs w:val="28"/>
        </w:rPr>
        <w:t>354,47</w:t>
      </w:r>
      <w:r w:rsidRPr="00D61E22">
        <w:rPr>
          <w:b/>
          <w:i/>
          <w:sz w:val="28"/>
          <w:szCs w:val="28"/>
        </w:rPr>
        <w:t xml:space="preserve"> </w:t>
      </w:r>
      <w:r w:rsidRPr="00D61E22">
        <w:rPr>
          <w:sz w:val="28"/>
          <w:szCs w:val="28"/>
        </w:rPr>
        <w:t xml:space="preserve">тыс. руб.; </w:t>
      </w:r>
    </w:p>
    <w:p w14:paraId="6E9C6C45" w14:textId="77777777" w:rsidR="00D61E22" w:rsidRPr="00D61E22" w:rsidRDefault="00D61E22" w:rsidP="00D61E22">
      <w:pPr>
        <w:tabs>
          <w:tab w:val="left" w:pos="1134"/>
        </w:tabs>
        <w:ind w:firstLine="709"/>
        <w:jc w:val="both"/>
        <w:rPr>
          <w:sz w:val="28"/>
          <w:szCs w:val="28"/>
        </w:rPr>
      </w:pPr>
    </w:p>
    <w:p w14:paraId="01F29585" w14:textId="77777777" w:rsidR="00D61E22" w:rsidRPr="00D61E22" w:rsidRDefault="00D61E22" w:rsidP="00D61E22">
      <w:pPr>
        <w:tabs>
          <w:tab w:val="left" w:pos="1134"/>
        </w:tabs>
        <w:ind w:firstLine="709"/>
        <w:jc w:val="both"/>
        <w:rPr>
          <w:sz w:val="28"/>
          <w:szCs w:val="28"/>
        </w:rPr>
      </w:pPr>
      <w:r w:rsidRPr="00D61E22">
        <w:rPr>
          <w:sz w:val="28"/>
          <w:szCs w:val="28"/>
        </w:rPr>
        <w:t xml:space="preserve">Организацией в целях корректировки предложены расходы в размере </w:t>
      </w:r>
      <w:r w:rsidRPr="00D61E22">
        <w:rPr>
          <w:i/>
          <w:iCs/>
          <w:sz w:val="28"/>
          <w:szCs w:val="28"/>
        </w:rPr>
        <w:t>4705,14</w:t>
      </w:r>
      <w:r w:rsidRPr="00D61E22">
        <w:rPr>
          <w:sz w:val="28"/>
          <w:szCs w:val="28"/>
        </w:rPr>
        <w:t xml:space="preserve"> тыс. руб. в том числе:</w:t>
      </w:r>
    </w:p>
    <w:p w14:paraId="525ECBEF" w14:textId="77777777" w:rsidR="00D61E22" w:rsidRPr="00D61E22" w:rsidRDefault="00D61E22" w:rsidP="00D61E22">
      <w:pPr>
        <w:tabs>
          <w:tab w:val="left" w:pos="709"/>
        </w:tabs>
        <w:jc w:val="both"/>
        <w:rPr>
          <w:bCs/>
          <w:sz w:val="28"/>
          <w:szCs w:val="28"/>
        </w:rPr>
      </w:pPr>
      <w:r w:rsidRPr="00D61E22">
        <w:rPr>
          <w:bCs/>
          <w:sz w:val="28"/>
          <w:szCs w:val="28"/>
        </w:rPr>
        <w:t xml:space="preserve">          - Затраты на покупную тепловую энергию- </w:t>
      </w:r>
      <w:r w:rsidRPr="00D61E22">
        <w:rPr>
          <w:bCs/>
          <w:i/>
          <w:sz w:val="28"/>
          <w:szCs w:val="28"/>
        </w:rPr>
        <w:t xml:space="preserve">97,79 </w:t>
      </w:r>
      <w:r w:rsidRPr="00D61E22">
        <w:rPr>
          <w:bCs/>
          <w:sz w:val="28"/>
          <w:szCs w:val="28"/>
        </w:rPr>
        <w:t>тыс. руб.;</w:t>
      </w:r>
    </w:p>
    <w:p w14:paraId="19C267A5" w14:textId="77777777" w:rsidR="00D61E22" w:rsidRPr="00D61E22" w:rsidRDefault="00D61E22" w:rsidP="00D61E22">
      <w:pPr>
        <w:tabs>
          <w:tab w:val="left" w:pos="1134"/>
        </w:tabs>
        <w:ind w:firstLine="709"/>
        <w:jc w:val="both"/>
        <w:rPr>
          <w:bCs/>
          <w:sz w:val="28"/>
          <w:szCs w:val="28"/>
        </w:rPr>
      </w:pPr>
      <w:r w:rsidRPr="00D61E22">
        <w:rPr>
          <w:bCs/>
          <w:sz w:val="28"/>
          <w:szCs w:val="28"/>
        </w:rPr>
        <w:t xml:space="preserve">- Расходы, связанные с оплатой налогов и сборов- в сумме </w:t>
      </w:r>
      <w:r w:rsidRPr="00D61E22">
        <w:rPr>
          <w:bCs/>
          <w:i/>
          <w:sz w:val="28"/>
          <w:szCs w:val="28"/>
        </w:rPr>
        <w:t xml:space="preserve">876,24 </w:t>
      </w:r>
      <w:r w:rsidRPr="00D61E22">
        <w:rPr>
          <w:bCs/>
          <w:sz w:val="28"/>
          <w:szCs w:val="28"/>
        </w:rPr>
        <w:t>тыс. руб., в том числе:</w:t>
      </w:r>
    </w:p>
    <w:p w14:paraId="520EEAEC" w14:textId="77777777" w:rsidR="00D61E22" w:rsidRPr="00D61E22" w:rsidRDefault="00D61E22" w:rsidP="00D61E22">
      <w:pPr>
        <w:tabs>
          <w:tab w:val="left" w:pos="1134"/>
        </w:tabs>
        <w:ind w:firstLine="709"/>
        <w:jc w:val="both"/>
        <w:rPr>
          <w:sz w:val="28"/>
          <w:szCs w:val="28"/>
        </w:rPr>
      </w:pPr>
      <w:r w:rsidRPr="00D61E22">
        <w:rPr>
          <w:bCs/>
          <w:sz w:val="28"/>
          <w:szCs w:val="28"/>
        </w:rPr>
        <w:t xml:space="preserve">«Водный налог» - </w:t>
      </w:r>
      <w:r w:rsidRPr="00D61E22">
        <w:rPr>
          <w:bCs/>
          <w:i/>
          <w:sz w:val="28"/>
          <w:szCs w:val="28"/>
        </w:rPr>
        <w:t xml:space="preserve">440,18 </w:t>
      </w:r>
      <w:r w:rsidRPr="00D61E22">
        <w:rPr>
          <w:bCs/>
          <w:sz w:val="28"/>
          <w:szCs w:val="28"/>
        </w:rPr>
        <w:t xml:space="preserve">тыс. руб., «Плата за </w:t>
      </w:r>
      <w:proofErr w:type="gramStart"/>
      <w:r w:rsidRPr="00D61E22">
        <w:rPr>
          <w:bCs/>
          <w:sz w:val="28"/>
          <w:szCs w:val="28"/>
        </w:rPr>
        <w:t>негативное  воздействие</w:t>
      </w:r>
      <w:proofErr w:type="gramEnd"/>
      <w:r w:rsidRPr="00D61E22">
        <w:rPr>
          <w:bCs/>
          <w:sz w:val="28"/>
          <w:szCs w:val="28"/>
        </w:rPr>
        <w:t xml:space="preserve"> на окружающую среду» - 0,42 тыс. руб., </w:t>
      </w:r>
      <w:r w:rsidRPr="00D61E22">
        <w:rPr>
          <w:sz w:val="28"/>
          <w:szCs w:val="28"/>
        </w:rPr>
        <w:t xml:space="preserve">«Единый налог, уплачиваемый организацией, применяющей упрощенную систему налогообложения» -                   </w:t>
      </w:r>
      <w:r w:rsidRPr="00D61E22">
        <w:rPr>
          <w:bCs/>
          <w:i/>
          <w:sz w:val="28"/>
          <w:szCs w:val="28"/>
        </w:rPr>
        <w:t>435,64</w:t>
      </w:r>
      <w:r w:rsidRPr="00D61E22">
        <w:rPr>
          <w:b/>
          <w:i/>
          <w:sz w:val="28"/>
          <w:szCs w:val="28"/>
        </w:rPr>
        <w:t xml:space="preserve"> </w:t>
      </w:r>
      <w:r w:rsidRPr="00D61E22">
        <w:rPr>
          <w:sz w:val="28"/>
          <w:szCs w:val="28"/>
        </w:rPr>
        <w:t xml:space="preserve">тыс. руб.; </w:t>
      </w:r>
    </w:p>
    <w:p w14:paraId="2157529A" w14:textId="77777777" w:rsidR="00D61E22" w:rsidRPr="00D61E22" w:rsidRDefault="00D61E22" w:rsidP="00D61E22">
      <w:pPr>
        <w:tabs>
          <w:tab w:val="left" w:pos="1134"/>
        </w:tabs>
        <w:ind w:firstLine="709"/>
        <w:jc w:val="both"/>
        <w:rPr>
          <w:sz w:val="28"/>
          <w:szCs w:val="28"/>
        </w:rPr>
      </w:pPr>
      <w:r w:rsidRPr="00D61E22">
        <w:rPr>
          <w:sz w:val="28"/>
          <w:szCs w:val="28"/>
        </w:rPr>
        <w:t xml:space="preserve">- «Отклонение фактически достигнутого уровня неподконтрольных расходов за 2020 год» </w:t>
      </w:r>
      <w:r w:rsidRPr="00D61E22">
        <w:rPr>
          <w:i/>
          <w:iCs/>
          <w:sz w:val="28"/>
          <w:szCs w:val="28"/>
        </w:rPr>
        <w:t>-3731,11</w:t>
      </w:r>
      <w:r w:rsidRPr="00D61E22">
        <w:rPr>
          <w:sz w:val="28"/>
          <w:szCs w:val="28"/>
        </w:rPr>
        <w:t xml:space="preserve"> тыс. руб.;</w:t>
      </w:r>
    </w:p>
    <w:p w14:paraId="2E08A2E1" w14:textId="77777777" w:rsidR="00D61E22" w:rsidRPr="00D61E22" w:rsidRDefault="00D61E22" w:rsidP="00D61E22">
      <w:pPr>
        <w:tabs>
          <w:tab w:val="left" w:pos="1134"/>
        </w:tabs>
        <w:ind w:firstLine="709"/>
        <w:jc w:val="both"/>
        <w:rPr>
          <w:sz w:val="28"/>
          <w:szCs w:val="28"/>
        </w:rPr>
      </w:pPr>
    </w:p>
    <w:p w14:paraId="1C5D6FC7" w14:textId="77777777" w:rsidR="00D61E22" w:rsidRPr="00D61E22" w:rsidRDefault="00D61E22" w:rsidP="00D61E22">
      <w:pPr>
        <w:tabs>
          <w:tab w:val="left" w:pos="1134"/>
        </w:tabs>
        <w:ind w:firstLine="709"/>
        <w:jc w:val="both"/>
        <w:rPr>
          <w:sz w:val="28"/>
          <w:szCs w:val="28"/>
        </w:rPr>
      </w:pPr>
      <w:r w:rsidRPr="00D61E22">
        <w:rPr>
          <w:sz w:val="28"/>
          <w:szCs w:val="28"/>
        </w:rPr>
        <w:t>В качестве обоснования расходов организацией представлены:</w:t>
      </w:r>
    </w:p>
    <w:p w14:paraId="4795D732" w14:textId="77777777" w:rsidR="00D61E22" w:rsidRPr="00D61E22" w:rsidRDefault="00D61E22" w:rsidP="00D61E22">
      <w:pPr>
        <w:tabs>
          <w:tab w:val="left" w:pos="1134"/>
        </w:tabs>
        <w:ind w:firstLine="709"/>
        <w:jc w:val="both"/>
        <w:rPr>
          <w:sz w:val="28"/>
          <w:szCs w:val="28"/>
        </w:rPr>
      </w:pPr>
      <w:r w:rsidRPr="00D61E22">
        <w:rPr>
          <w:sz w:val="28"/>
          <w:szCs w:val="28"/>
        </w:rPr>
        <w:t>- декларации по водному налогу за 2020 год;</w:t>
      </w:r>
    </w:p>
    <w:p w14:paraId="5A6D71F4" w14:textId="77777777" w:rsidR="00D61E22" w:rsidRPr="00D61E22" w:rsidRDefault="00D61E22" w:rsidP="00D61E22">
      <w:pPr>
        <w:tabs>
          <w:tab w:val="left" w:pos="1134"/>
        </w:tabs>
        <w:ind w:firstLine="709"/>
        <w:jc w:val="both"/>
        <w:rPr>
          <w:sz w:val="28"/>
          <w:szCs w:val="28"/>
        </w:rPr>
      </w:pPr>
      <w:r w:rsidRPr="00D61E22">
        <w:rPr>
          <w:sz w:val="28"/>
          <w:szCs w:val="28"/>
        </w:rPr>
        <w:t>- декларация по единому налогу, уплачиваемому организацией, применяющей упрощенную систему налогообложения за 2020 год;</w:t>
      </w:r>
    </w:p>
    <w:p w14:paraId="33B980D9" w14:textId="77777777" w:rsidR="00D61E22" w:rsidRPr="00D61E22" w:rsidRDefault="00D61E22" w:rsidP="00D61E22">
      <w:pPr>
        <w:tabs>
          <w:tab w:val="left" w:pos="1134"/>
        </w:tabs>
        <w:ind w:firstLine="709"/>
        <w:jc w:val="both"/>
        <w:rPr>
          <w:sz w:val="28"/>
          <w:szCs w:val="28"/>
        </w:rPr>
      </w:pPr>
      <w:r w:rsidRPr="00D61E22">
        <w:rPr>
          <w:sz w:val="28"/>
          <w:szCs w:val="28"/>
        </w:rPr>
        <w:t>- договор теплоснабжения № 26/29-п от 28.11.2016 с                                          ООО «</w:t>
      </w:r>
      <w:proofErr w:type="spellStart"/>
      <w:r w:rsidRPr="00D61E22">
        <w:rPr>
          <w:sz w:val="28"/>
          <w:szCs w:val="28"/>
        </w:rPr>
        <w:t>Теплосервис</w:t>
      </w:r>
      <w:proofErr w:type="spellEnd"/>
      <w:r w:rsidRPr="00D61E22">
        <w:rPr>
          <w:sz w:val="28"/>
          <w:szCs w:val="28"/>
        </w:rPr>
        <w:t>», счета-фактуры за 2020 год;</w:t>
      </w:r>
    </w:p>
    <w:p w14:paraId="6E90CB30" w14:textId="77777777" w:rsidR="00D61E22" w:rsidRPr="00D61E22" w:rsidRDefault="00D61E22" w:rsidP="00D61E22">
      <w:pPr>
        <w:tabs>
          <w:tab w:val="left" w:pos="1134"/>
        </w:tabs>
        <w:ind w:firstLine="709"/>
        <w:jc w:val="both"/>
        <w:rPr>
          <w:sz w:val="28"/>
          <w:szCs w:val="28"/>
        </w:rPr>
      </w:pPr>
      <w:r w:rsidRPr="00D61E22">
        <w:rPr>
          <w:sz w:val="28"/>
          <w:szCs w:val="28"/>
        </w:rPr>
        <w:t xml:space="preserve">-    </w:t>
      </w:r>
      <w:proofErr w:type="spellStart"/>
      <w:r w:rsidRPr="00D61E22">
        <w:rPr>
          <w:sz w:val="28"/>
          <w:szCs w:val="28"/>
        </w:rPr>
        <w:t>оборотно</w:t>
      </w:r>
      <w:proofErr w:type="spellEnd"/>
      <w:r w:rsidRPr="00D61E22">
        <w:rPr>
          <w:sz w:val="28"/>
          <w:szCs w:val="28"/>
        </w:rPr>
        <w:t>-сальдовую ведомость по 20 счету за 2020 год;</w:t>
      </w:r>
    </w:p>
    <w:p w14:paraId="43CFDFC8" w14:textId="77777777" w:rsidR="00D61E22" w:rsidRPr="00D61E22" w:rsidRDefault="00D61E22" w:rsidP="00D61E22">
      <w:pPr>
        <w:tabs>
          <w:tab w:val="left" w:pos="1134"/>
        </w:tabs>
        <w:jc w:val="both"/>
        <w:rPr>
          <w:sz w:val="28"/>
          <w:szCs w:val="28"/>
        </w:rPr>
      </w:pPr>
      <w:r w:rsidRPr="00D61E22">
        <w:rPr>
          <w:sz w:val="28"/>
          <w:szCs w:val="28"/>
        </w:rPr>
        <w:t xml:space="preserve">          - сводную таблицу расчет по доходам, не учтенным при установлении регулируемых тарифов от превышения объемов за 2020 год (письмо от 31.05.2021 № 278):</w:t>
      </w:r>
    </w:p>
    <w:p w14:paraId="18C8D280" w14:textId="77777777" w:rsidR="00D61E22" w:rsidRPr="00D61E22" w:rsidRDefault="00D61E22" w:rsidP="00D61E22">
      <w:pPr>
        <w:tabs>
          <w:tab w:val="left" w:pos="1134"/>
        </w:tabs>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8"/>
        <w:gridCol w:w="1942"/>
        <w:gridCol w:w="1806"/>
        <w:gridCol w:w="1725"/>
      </w:tblGrid>
      <w:tr w:rsidR="00D61E22" w:rsidRPr="00D61E22" w14:paraId="45B0D536" w14:textId="77777777" w:rsidTr="001E76DA">
        <w:tc>
          <w:tcPr>
            <w:tcW w:w="2768" w:type="dxa"/>
            <w:shd w:val="clear" w:color="auto" w:fill="auto"/>
          </w:tcPr>
          <w:p w14:paraId="6B403FFB" w14:textId="77777777" w:rsidR="00D61E22" w:rsidRPr="00D61E22" w:rsidRDefault="00D61E22" w:rsidP="00D61E22">
            <w:pPr>
              <w:tabs>
                <w:tab w:val="left" w:pos="1134"/>
              </w:tabs>
              <w:jc w:val="both"/>
              <w:rPr>
                <w:sz w:val="28"/>
                <w:szCs w:val="28"/>
              </w:rPr>
            </w:pPr>
          </w:p>
        </w:tc>
        <w:tc>
          <w:tcPr>
            <w:tcW w:w="1942" w:type="dxa"/>
            <w:shd w:val="clear" w:color="auto" w:fill="auto"/>
          </w:tcPr>
          <w:p w14:paraId="1AE364F7" w14:textId="77777777" w:rsidR="00D61E22" w:rsidRPr="00D61E22" w:rsidRDefault="00D61E22" w:rsidP="00D61E22">
            <w:pPr>
              <w:tabs>
                <w:tab w:val="left" w:pos="1134"/>
              </w:tabs>
              <w:jc w:val="both"/>
              <w:rPr>
                <w:sz w:val="28"/>
                <w:szCs w:val="28"/>
              </w:rPr>
            </w:pPr>
            <w:r w:rsidRPr="00D61E22">
              <w:rPr>
                <w:sz w:val="28"/>
                <w:szCs w:val="28"/>
              </w:rPr>
              <w:t>План 2020</w:t>
            </w:r>
          </w:p>
        </w:tc>
        <w:tc>
          <w:tcPr>
            <w:tcW w:w="1806" w:type="dxa"/>
            <w:shd w:val="clear" w:color="auto" w:fill="auto"/>
          </w:tcPr>
          <w:p w14:paraId="20A5170C" w14:textId="77777777" w:rsidR="00D61E22" w:rsidRPr="00D61E22" w:rsidRDefault="00D61E22" w:rsidP="00D61E22">
            <w:pPr>
              <w:tabs>
                <w:tab w:val="left" w:pos="1134"/>
              </w:tabs>
              <w:jc w:val="both"/>
              <w:rPr>
                <w:sz w:val="28"/>
                <w:szCs w:val="28"/>
              </w:rPr>
            </w:pPr>
            <w:r w:rsidRPr="00D61E22">
              <w:rPr>
                <w:sz w:val="28"/>
                <w:szCs w:val="28"/>
              </w:rPr>
              <w:t>Факт 2020</w:t>
            </w:r>
          </w:p>
        </w:tc>
        <w:tc>
          <w:tcPr>
            <w:tcW w:w="1725" w:type="dxa"/>
            <w:shd w:val="clear" w:color="auto" w:fill="auto"/>
          </w:tcPr>
          <w:p w14:paraId="7871ED7D" w14:textId="77777777" w:rsidR="00D61E22" w:rsidRPr="00D61E22" w:rsidRDefault="00D61E22" w:rsidP="00D61E22">
            <w:pPr>
              <w:tabs>
                <w:tab w:val="left" w:pos="1134"/>
              </w:tabs>
              <w:jc w:val="both"/>
              <w:rPr>
                <w:sz w:val="28"/>
                <w:szCs w:val="28"/>
              </w:rPr>
            </w:pPr>
            <w:r w:rsidRPr="00D61E22">
              <w:rPr>
                <w:sz w:val="28"/>
                <w:szCs w:val="28"/>
              </w:rPr>
              <w:t>Отклонение</w:t>
            </w:r>
          </w:p>
        </w:tc>
      </w:tr>
      <w:tr w:rsidR="00D61E22" w:rsidRPr="00D61E22" w14:paraId="67BD04F9" w14:textId="77777777" w:rsidTr="001E76DA">
        <w:tc>
          <w:tcPr>
            <w:tcW w:w="2768" w:type="dxa"/>
            <w:shd w:val="clear" w:color="auto" w:fill="auto"/>
          </w:tcPr>
          <w:p w14:paraId="2BF05BC0" w14:textId="77777777" w:rsidR="00D61E22" w:rsidRPr="00D61E22" w:rsidRDefault="00D61E22" w:rsidP="00D61E22">
            <w:pPr>
              <w:tabs>
                <w:tab w:val="left" w:pos="1134"/>
              </w:tabs>
              <w:jc w:val="both"/>
              <w:rPr>
                <w:sz w:val="28"/>
                <w:szCs w:val="28"/>
              </w:rPr>
            </w:pPr>
            <w:r w:rsidRPr="00D61E22">
              <w:rPr>
                <w:sz w:val="28"/>
                <w:szCs w:val="28"/>
              </w:rPr>
              <w:t>Объем оказанных услуг, м3</w:t>
            </w:r>
          </w:p>
        </w:tc>
        <w:tc>
          <w:tcPr>
            <w:tcW w:w="1942" w:type="dxa"/>
            <w:shd w:val="clear" w:color="auto" w:fill="auto"/>
          </w:tcPr>
          <w:p w14:paraId="3EFC9424" w14:textId="77777777" w:rsidR="00D61E22" w:rsidRPr="00D61E22" w:rsidRDefault="00D61E22" w:rsidP="00D61E22">
            <w:pPr>
              <w:tabs>
                <w:tab w:val="left" w:pos="1134"/>
              </w:tabs>
              <w:jc w:val="right"/>
              <w:rPr>
                <w:sz w:val="28"/>
                <w:szCs w:val="28"/>
              </w:rPr>
            </w:pPr>
            <w:r w:rsidRPr="00D61E22">
              <w:rPr>
                <w:sz w:val="28"/>
                <w:szCs w:val="28"/>
              </w:rPr>
              <w:t>1 601 044,96</w:t>
            </w:r>
          </w:p>
        </w:tc>
        <w:tc>
          <w:tcPr>
            <w:tcW w:w="1806" w:type="dxa"/>
            <w:shd w:val="clear" w:color="auto" w:fill="auto"/>
          </w:tcPr>
          <w:p w14:paraId="7ACBF62D" w14:textId="77777777" w:rsidR="00D61E22" w:rsidRPr="00D61E22" w:rsidRDefault="00D61E22" w:rsidP="00D61E22">
            <w:pPr>
              <w:tabs>
                <w:tab w:val="left" w:pos="1134"/>
              </w:tabs>
              <w:jc w:val="right"/>
              <w:rPr>
                <w:sz w:val="28"/>
                <w:szCs w:val="28"/>
              </w:rPr>
            </w:pPr>
            <w:r w:rsidRPr="00D61E22">
              <w:rPr>
                <w:sz w:val="28"/>
                <w:szCs w:val="28"/>
              </w:rPr>
              <w:t>1 413 076,72</w:t>
            </w:r>
          </w:p>
        </w:tc>
        <w:tc>
          <w:tcPr>
            <w:tcW w:w="1725" w:type="dxa"/>
            <w:shd w:val="clear" w:color="auto" w:fill="auto"/>
          </w:tcPr>
          <w:p w14:paraId="7DB01906" w14:textId="77777777" w:rsidR="00D61E22" w:rsidRPr="00D61E22" w:rsidRDefault="00D61E22" w:rsidP="00D61E22">
            <w:pPr>
              <w:tabs>
                <w:tab w:val="left" w:pos="1134"/>
              </w:tabs>
              <w:jc w:val="right"/>
              <w:rPr>
                <w:sz w:val="28"/>
                <w:szCs w:val="28"/>
              </w:rPr>
            </w:pPr>
            <w:r w:rsidRPr="00D61E22">
              <w:rPr>
                <w:sz w:val="28"/>
                <w:szCs w:val="28"/>
              </w:rPr>
              <w:t>-187,97</w:t>
            </w:r>
          </w:p>
        </w:tc>
      </w:tr>
      <w:tr w:rsidR="00D61E22" w:rsidRPr="00D61E22" w14:paraId="284AF220" w14:textId="77777777" w:rsidTr="001E76DA">
        <w:tc>
          <w:tcPr>
            <w:tcW w:w="2768" w:type="dxa"/>
            <w:shd w:val="clear" w:color="auto" w:fill="auto"/>
          </w:tcPr>
          <w:p w14:paraId="59749FCB" w14:textId="77777777" w:rsidR="00D61E22" w:rsidRPr="00D61E22" w:rsidRDefault="00D61E22" w:rsidP="00D61E22">
            <w:pPr>
              <w:tabs>
                <w:tab w:val="left" w:pos="1134"/>
              </w:tabs>
              <w:jc w:val="both"/>
              <w:rPr>
                <w:sz w:val="28"/>
                <w:szCs w:val="28"/>
              </w:rPr>
            </w:pPr>
            <w:r w:rsidRPr="00D61E22">
              <w:rPr>
                <w:sz w:val="28"/>
                <w:szCs w:val="28"/>
              </w:rPr>
              <w:t>Средний тариф, руб./м3</w:t>
            </w:r>
          </w:p>
        </w:tc>
        <w:tc>
          <w:tcPr>
            <w:tcW w:w="1942" w:type="dxa"/>
            <w:shd w:val="clear" w:color="auto" w:fill="auto"/>
          </w:tcPr>
          <w:p w14:paraId="6A2318B1" w14:textId="77777777" w:rsidR="00D61E22" w:rsidRPr="00D61E22" w:rsidRDefault="00D61E22" w:rsidP="00D61E22">
            <w:pPr>
              <w:tabs>
                <w:tab w:val="left" w:pos="1134"/>
              </w:tabs>
              <w:jc w:val="right"/>
              <w:rPr>
                <w:sz w:val="28"/>
                <w:szCs w:val="28"/>
              </w:rPr>
            </w:pPr>
            <w:r w:rsidRPr="00D61E22">
              <w:rPr>
                <w:sz w:val="28"/>
                <w:szCs w:val="28"/>
              </w:rPr>
              <w:t>19,85</w:t>
            </w:r>
          </w:p>
        </w:tc>
        <w:tc>
          <w:tcPr>
            <w:tcW w:w="1806" w:type="dxa"/>
            <w:shd w:val="clear" w:color="auto" w:fill="auto"/>
          </w:tcPr>
          <w:p w14:paraId="5F77385B" w14:textId="77777777" w:rsidR="00D61E22" w:rsidRPr="00D61E22" w:rsidRDefault="00D61E22" w:rsidP="00D61E22">
            <w:pPr>
              <w:tabs>
                <w:tab w:val="left" w:pos="1134"/>
              </w:tabs>
              <w:jc w:val="right"/>
              <w:rPr>
                <w:sz w:val="28"/>
                <w:szCs w:val="28"/>
              </w:rPr>
            </w:pPr>
            <w:r w:rsidRPr="00D61E22">
              <w:rPr>
                <w:sz w:val="28"/>
                <w:szCs w:val="28"/>
              </w:rPr>
              <w:t>19,85</w:t>
            </w:r>
          </w:p>
        </w:tc>
        <w:tc>
          <w:tcPr>
            <w:tcW w:w="1725" w:type="dxa"/>
            <w:shd w:val="clear" w:color="auto" w:fill="auto"/>
          </w:tcPr>
          <w:p w14:paraId="7BB9F723" w14:textId="77777777" w:rsidR="00D61E22" w:rsidRPr="00D61E22" w:rsidRDefault="00D61E22" w:rsidP="00D61E22">
            <w:pPr>
              <w:tabs>
                <w:tab w:val="left" w:pos="1134"/>
              </w:tabs>
              <w:jc w:val="right"/>
              <w:rPr>
                <w:sz w:val="28"/>
                <w:szCs w:val="28"/>
              </w:rPr>
            </w:pPr>
          </w:p>
        </w:tc>
      </w:tr>
      <w:tr w:rsidR="00D61E22" w:rsidRPr="00D61E22" w14:paraId="601D90A9" w14:textId="77777777" w:rsidTr="001E76DA">
        <w:tc>
          <w:tcPr>
            <w:tcW w:w="2768" w:type="dxa"/>
            <w:shd w:val="clear" w:color="auto" w:fill="auto"/>
          </w:tcPr>
          <w:p w14:paraId="5E378B91" w14:textId="77777777" w:rsidR="00D61E22" w:rsidRPr="00D61E22" w:rsidRDefault="00D61E22" w:rsidP="00D61E22">
            <w:pPr>
              <w:tabs>
                <w:tab w:val="left" w:pos="1134"/>
              </w:tabs>
              <w:jc w:val="both"/>
              <w:rPr>
                <w:sz w:val="28"/>
                <w:szCs w:val="28"/>
              </w:rPr>
            </w:pPr>
            <w:r w:rsidRPr="00D61E22">
              <w:rPr>
                <w:sz w:val="28"/>
                <w:szCs w:val="28"/>
              </w:rPr>
              <w:t>Доход, тыс. руб.</w:t>
            </w:r>
          </w:p>
        </w:tc>
        <w:tc>
          <w:tcPr>
            <w:tcW w:w="1942" w:type="dxa"/>
            <w:shd w:val="clear" w:color="auto" w:fill="auto"/>
          </w:tcPr>
          <w:p w14:paraId="13F220A1" w14:textId="77777777" w:rsidR="00D61E22" w:rsidRPr="00D61E22" w:rsidRDefault="00D61E22" w:rsidP="00D61E22">
            <w:pPr>
              <w:tabs>
                <w:tab w:val="left" w:pos="1134"/>
              </w:tabs>
              <w:jc w:val="right"/>
              <w:rPr>
                <w:sz w:val="28"/>
                <w:szCs w:val="28"/>
              </w:rPr>
            </w:pPr>
            <w:r w:rsidRPr="00D61E22">
              <w:rPr>
                <w:sz w:val="28"/>
                <w:szCs w:val="28"/>
              </w:rPr>
              <w:t>31 780,742</w:t>
            </w:r>
          </w:p>
        </w:tc>
        <w:tc>
          <w:tcPr>
            <w:tcW w:w="1806" w:type="dxa"/>
            <w:shd w:val="clear" w:color="auto" w:fill="auto"/>
          </w:tcPr>
          <w:p w14:paraId="4ADA89FE" w14:textId="77777777" w:rsidR="00D61E22" w:rsidRPr="00D61E22" w:rsidRDefault="00D61E22" w:rsidP="00D61E22">
            <w:pPr>
              <w:tabs>
                <w:tab w:val="left" w:pos="1134"/>
              </w:tabs>
              <w:jc w:val="right"/>
              <w:rPr>
                <w:sz w:val="28"/>
                <w:szCs w:val="28"/>
              </w:rPr>
            </w:pPr>
            <w:r w:rsidRPr="00D61E22">
              <w:rPr>
                <w:sz w:val="28"/>
                <w:szCs w:val="28"/>
              </w:rPr>
              <w:t>28 049,57</w:t>
            </w:r>
          </w:p>
        </w:tc>
        <w:tc>
          <w:tcPr>
            <w:tcW w:w="1725" w:type="dxa"/>
            <w:shd w:val="clear" w:color="auto" w:fill="auto"/>
          </w:tcPr>
          <w:p w14:paraId="3CECB662" w14:textId="77777777" w:rsidR="00D61E22" w:rsidRPr="00D61E22" w:rsidRDefault="00D61E22" w:rsidP="00D61E22">
            <w:pPr>
              <w:tabs>
                <w:tab w:val="left" w:pos="1134"/>
              </w:tabs>
              <w:jc w:val="right"/>
              <w:rPr>
                <w:sz w:val="28"/>
                <w:szCs w:val="28"/>
              </w:rPr>
            </w:pPr>
            <w:r w:rsidRPr="00D61E22">
              <w:rPr>
                <w:sz w:val="28"/>
                <w:szCs w:val="28"/>
              </w:rPr>
              <w:t>-3731,17</w:t>
            </w:r>
          </w:p>
        </w:tc>
      </w:tr>
    </w:tbl>
    <w:p w14:paraId="69439309" w14:textId="77777777" w:rsidR="00D61E22" w:rsidRPr="00D61E22" w:rsidRDefault="00D61E22" w:rsidP="00D61E22">
      <w:pPr>
        <w:tabs>
          <w:tab w:val="left" w:pos="1134"/>
        </w:tabs>
        <w:ind w:firstLine="709"/>
        <w:jc w:val="both"/>
        <w:rPr>
          <w:sz w:val="28"/>
          <w:szCs w:val="28"/>
        </w:rPr>
      </w:pPr>
    </w:p>
    <w:p w14:paraId="606CB2D5" w14:textId="77777777" w:rsidR="00D61E22" w:rsidRPr="00D61E22" w:rsidRDefault="00D61E22" w:rsidP="00D61E22">
      <w:pPr>
        <w:jc w:val="both"/>
        <w:rPr>
          <w:sz w:val="28"/>
          <w:szCs w:val="28"/>
        </w:rPr>
      </w:pPr>
      <w:r w:rsidRPr="00D61E22">
        <w:rPr>
          <w:sz w:val="28"/>
          <w:szCs w:val="28"/>
        </w:rPr>
        <w:t xml:space="preserve">         В процессе экспертизы неподконтрольные расходы определены в сумме </w:t>
      </w:r>
      <w:proofErr w:type="gramStart"/>
      <w:r w:rsidRPr="00D61E22">
        <w:rPr>
          <w:sz w:val="28"/>
          <w:szCs w:val="28"/>
        </w:rPr>
        <w:t>-</w:t>
      </w:r>
      <w:r w:rsidRPr="00D61E22">
        <w:rPr>
          <w:b/>
          <w:bCs/>
          <w:sz w:val="28"/>
          <w:szCs w:val="28"/>
        </w:rPr>
        <w:t xml:space="preserve">  </w:t>
      </w:r>
      <w:r w:rsidRPr="00D61E22">
        <w:rPr>
          <w:b/>
          <w:bCs/>
          <w:i/>
          <w:iCs/>
          <w:sz w:val="32"/>
          <w:szCs w:val="32"/>
        </w:rPr>
        <w:t>5108</w:t>
      </w:r>
      <w:proofErr w:type="gramEnd"/>
      <w:r w:rsidRPr="00D61E22">
        <w:rPr>
          <w:b/>
          <w:bCs/>
          <w:i/>
          <w:iCs/>
          <w:sz w:val="32"/>
          <w:szCs w:val="32"/>
        </w:rPr>
        <w:t>,31</w:t>
      </w:r>
      <w:r w:rsidRPr="00D61E22">
        <w:rPr>
          <w:sz w:val="28"/>
          <w:szCs w:val="28"/>
        </w:rPr>
        <w:t xml:space="preserve"> тыс. руб., включая:</w:t>
      </w:r>
    </w:p>
    <w:p w14:paraId="45158B2B" w14:textId="77777777" w:rsidR="00D61E22" w:rsidRPr="00D61E22" w:rsidRDefault="00D61E22" w:rsidP="00D61E22">
      <w:pPr>
        <w:tabs>
          <w:tab w:val="left" w:pos="709"/>
        </w:tabs>
        <w:jc w:val="both"/>
        <w:rPr>
          <w:bCs/>
          <w:sz w:val="28"/>
          <w:szCs w:val="28"/>
        </w:rPr>
      </w:pPr>
      <w:r w:rsidRPr="00D61E22">
        <w:rPr>
          <w:bCs/>
          <w:sz w:val="28"/>
          <w:szCs w:val="28"/>
        </w:rPr>
        <w:lastRenderedPageBreak/>
        <w:t xml:space="preserve">           - Затраты на покупную тепловую энергию- </w:t>
      </w:r>
      <w:r w:rsidRPr="00D61E22">
        <w:rPr>
          <w:bCs/>
          <w:i/>
          <w:sz w:val="28"/>
          <w:szCs w:val="28"/>
        </w:rPr>
        <w:t xml:space="preserve">82,40 </w:t>
      </w:r>
      <w:r w:rsidRPr="00D61E22">
        <w:rPr>
          <w:bCs/>
          <w:sz w:val="28"/>
          <w:szCs w:val="28"/>
        </w:rPr>
        <w:t>тыс. руб.;</w:t>
      </w:r>
    </w:p>
    <w:p w14:paraId="6688B8C6" w14:textId="77777777" w:rsidR="00D61E22" w:rsidRPr="00D61E22" w:rsidRDefault="00D61E22" w:rsidP="00D61E22">
      <w:pPr>
        <w:jc w:val="both"/>
        <w:rPr>
          <w:bCs/>
          <w:sz w:val="28"/>
          <w:szCs w:val="28"/>
        </w:rPr>
      </w:pPr>
      <w:r w:rsidRPr="00D61E22">
        <w:rPr>
          <w:bCs/>
          <w:sz w:val="28"/>
          <w:szCs w:val="28"/>
        </w:rPr>
        <w:t xml:space="preserve">          - Расходы, связанные с оплатой налогов и сборов в сумме </w:t>
      </w:r>
      <w:r w:rsidRPr="00D61E22">
        <w:rPr>
          <w:i/>
          <w:iCs/>
          <w:sz w:val="28"/>
          <w:szCs w:val="28"/>
        </w:rPr>
        <w:t>757,</w:t>
      </w:r>
      <w:proofErr w:type="gramStart"/>
      <w:r w:rsidRPr="00D61E22">
        <w:rPr>
          <w:i/>
          <w:iCs/>
          <w:sz w:val="28"/>
          <w:szCs w:val="28"/>
        </w:rPr>
        <w:t xml:space="preserve">67  </w:t>
      </w:r>
      <w:r w:rsidRPr="00D61E22">
        <w:rPr>
          <w:bCs/>
          <w:sz w:val="28"/>
          <w:szCs w:val="28"/>
        </w:rPr>
        <w:t>тыс.</w:t>
      </w:r>
      <w:proofErr w:type="gramEnd"/>
      <w:r w:rsidRPr="00D61E22">
        <w:rPr>
          <w:bCs/>
          <w:sz w:val="28"/>
          <w:szCs w:val="28"/>
        </w:rPr>
        <w:t xml:space="preserve"> руб., в том числе:</w:t>
      </w:r>
    </w:p>
    <w:p w14:paraId="26258110" w14:textId="77777777" w:rsidR="00D61E22" w:rsidRPr="00D61E22" w:rsidRDefault="00D61E22" w:rsidP="00D61E22">
      <w:pPr>
        <w:tabs>
          <w:tab w:val="left" w:pos="1134"/>
        </w:tabs>
        <w:ind w:firstLine="709"/>
        <w:jc w:val="both"/>
        <w:rPr>
          <w:bCs/>
          <w:sz w:val="28"/>
          <w:szCs w:val="28"/>
        </w:rPr>
      </w:pPr>
      <w:r w:rsidRPr="00D61E22">
        <w:rPr>
          <w:bCs/>
          <w:sz w:val="28"/>
          <w:szCs w:val="28"/>
        </w:rPr>
        <w:t xml:space="preserve">- Водный налог – </w:t>
      </w:r>
      <w:r w:rsidRPr="00D61E22">
        <w:rPr>
          <w:bCs/>
          <w:i/>
          <w:sz w:val="28"/>
          <w:szCs w:val="28"/>
        </w:rPr>
        <w:t xml:space="preserve">497,37 </w:t>
      </w:r>
      <w:r w:rsidRPr="00D61E22">
        <w:rPr>
          <w:bCs/>
          <w:sz w:val="28"/>
          <w:szCs w:val="28"/>
        </w:rPr>
        <w:t>тыс. руб.;</w:t>
      </w:r>
    </w:p>
    <w:p w14:paraId="07D50354" w14:textId="77777777" w:rsidR="00D61E22" w:rsidRPr="00D61E22" w:rsidRDefault="00D61E22" w:rsidP="00D61E22">
      <w:pPr>
        <w:tabs>
          <w:tab w:val="left" w:pos="1134"/>
        </w:tabs>
        <w:ind w:firstLine="709"/>
        <w:jc w:val="both"/>
        <w:rPr>
          <w:sz w:val="28"/>
          <w:szCs w:val="28"/>
        </w:rPr>
      </w:pPr>
      <w:r w:rsidRPr="00D61E22">
        <w:rPr>
          <w:bCs/>
          <w:sz w:val="28"/>
          <w:szCs w:val="28"/>
        </w:rPr>
        <w:t>- Е</w:t>
      </w:r>
      <w:r w:rsidRPr="00D61E22">
        <w:rPr>
          <w:sz w:val="28"/>
          <w:szCs w:val="28"/>
        </w:rPr>
        <w:t xml:space="preserve">диный налог, уплачиваемый организацией, применяющей упрощенную систему налогообложения – </w:t>
      </w:r>
      <w:r w:rsidRPr="00D61E22">
        <w:rPr>
          <w:i/>
          <w:iCs/>
          <w:sz w:val="28"/>
          <w:szCs w:val="28"/>
        </w:rPr>
        <w:t xml:space="preserve">260,30 </w:t>
      </w:r>
      <w:r w:rsidRPr="00D61E22">
        <w:rPr>
          <w:sz w:val="28"/>
          <w:szCs w:val="28"/>
        </w:rPr>
        <w:t>тыс. руб.</w:t>
      </w:r>
    </w:p>
    <w:p w14:paraId="11ED700E" w14:textId="77777777" w:rsidR="00D61E22" w:rsidRPr="00D61E22" w:rsidRDefault="00D61E22" w:rsidP="00D61E22">
      <w:pPr>
        <w:jc w:val="both"/>
        <w:rPr>
          <w:bCs/>
          <w:sz w:val="28"/>
          <w:szCs w:val="28"/>
        </w:rPr>
      </w:pPr>
      <w:r w:rsidRPr="00D61E22">
        <w:rPr>
          <w:sz w:val="28"/>
          <w:szCs w:val="28"/>
        </w:rPr>
        <w:t xml:space="preserve">           - </w:t>
      </w:r>
      <w:r w:rsidRPr="00D61E22">
        <w:rPr>
          <w:bCs/>
          <w:sz w:val="28"/>
          <w:szCs w:val="28"/>
        </w:rPr>
        <w:t xml:space="preserve">Экономически обоснованные расходы, не учтенные при установлении регулируемых тарифов в предыдущие периоды регулирования –                                   </w:t>
      </w:r>
      <w:r w:rsidRPr="00D61E22">
        <w:rPr>
          <w:i/>
          <w:iCs/>
          <w:sz w:val="28"/>
          <w:szCs w:val="28"/>
        </w:rPr>
        <w:t>4268,</w:t>
      </w:r>
      <w:proofErr w:type="gramStart"/>
      <w:r w:rsidRPr="00D61E22">
        <w:rPr>
          <w:i/>
          <w:iCs/>
          <w:sz w:val="28"/>
          <w:szCs w:val="28"/>
        </w:rPr>
        <w:t xml:space="preserve">24 </w:t>
      </w:r>
      <w:r w:rsidRPr="00D61E22">
        <w:rPr>
          <w:b/>
          <w:bCs/>
          <w:i/>
          <w:iCs/>
          <w:sz w:val="28"/>
          <w:szCs w:val="28"/>
        </w:rPr>
        <w:t xml:space="preserve"> </w:t>
      </w:r>
      <w:r w:rsidRPr="00D61E22">
        <w:rPr>
          <w:bCs/>
          <w:sz w:val="28"/>
          <w:szCs w:val="28"/>
        </w:rPr>
        <w:t>тыс.</w:t>
      </w:r>
      <w:proofErr w:type="gramEnd"/>
      <w:r w:rsidRPr="00D61E22">
        <w:rPr>
          <w:bCs/>
          <w:sz w:val="28"/>
          <w:szCs w:val="28"/>
        </w:rPr>
        <w:t xml:space="preserve"> руб.</w:t>
      </w:r>
    </w:p>
    <w:p w14:paraId="5CF087F3" w14:textId="77777777" w:rsidR="00D61E22" w:rsidRPr="00D61E22" w:rsidRDefault="00D61E22" w:rsidP="00D61E22">
      <w:pPr>
        <w:jc w:val="both"/>
        <w:rPr>
          <w:rFonts w:ascii="Tahoma" w:hAnsi="Tahoma" w:cs="Tahoma"/>
          <w:b/>
          <w:bCs/>
          <w:color w:val="FF0000"/>
          <w:sz w:val="18"/>
          <w:szCs w:val="18"/>
        </w:rPr>
      </w:pPr>
    </w:p>
    <w:p w14:paraId="129C5E54" w14:textId="77777777" w:rsidR="00D61E22" w:rsidRPr="00D61E22" w:rsidRDefault="00D61E22" w:rsidP="00D61E22">
      <w:pPr>
        <w:tabs>
          <w:tab w:val="left" w:pos="1134"/>
        </w:tabs>
        <w:ind w:firstLine="709"/>
        <w:jc w:val="center"/>
        <w:rPr>
          <w:b/>
          <w:sz w:val="28"/>
          <w:szCs w:val="28"/>
        </w:rPr>
      </w:pPr>
      <w:r w:rsidRPr="00D61E22">
        <w:rPr>
          <w:b/>
          <w:sz w:val="28"/>
          <w:szCs w:val="28"/>
        </w:rPr>
        <w:t>Затраты на покупную тепловую энергию</w:t>
      </w:r>
    </w:p>
    <w:p w14:paraId="13DB8952" w14:textId="77777777" w:rsidR="00D61E22" w:rsidRPr="00D61E22" w:rsidRDefault="00D61E22" w:rsidP="00D61E22">
      <w:pPr>
        <w:tabs>
          <w:tab w:val="left" w:pos="1134"/>
        </w:tabs>
        <w:ind w:firstLine="709"/>
        <w:jc w:val="both"/>
        <w:rPr>
          <w:sz w:val="28"/>
          <w:szCs w:val="28"/>
        </w:rPr>
      </w:pPr>
      <w:r w:rsidRPr="00D61E22">
        <w:rPr>
          <w:sz w:val="28"/>
          <w:szCs w:val="28"/>
        </w:rPr>
        <w:t xml:space="preserve">Проанализировав представленные материалы, специалист полагает экономически  обоснованным учесть расходы в размере </w:t>
      </w:r>
      <w:r w:rsidRPr="00D61E22">
        <w:rPr>
          <w:b/>
          <w:bCs/>
          <w:i/>
          <w:iCs/>
          <w:sz w:val="28"/>
          <w:szCs w:val="28"/>
        </w:rPr>
        <w:t>82,40</w:t>
      </w:r>
      <w:r w:rsidRPr="00D61E22">
        <w:rPr>
          <w:sz w:val="28"/>
          <w:szCs w:val="28"/>
        </w:rPr>
        <w:t xml:space="preserve"> тыс. руб. исходя из 26,542 Гкал  по факту 2020 года (14,587 Гкал в первом полугодии, 11,955 Гкал во втором полугодии)  и тарифов ООО «</w:t>
      </w:r>
      <w:proofErr w:type="spellStart"/>
      <w:r w:rsidRPr="00D61E22">
        <w:rPr>
          <w:sz w:val="28"/>
          <w:szCs w:val="28"/>
        </w:rPr>
        <w:t>Теплосервис</w:t>
      </w:r>
      <w:proofErr w:type="spellEnd"/>
      <w:r w:rsidRPr="00D61E22">
        <w:rPr>
          <w:sz w:val="28"/>
          <w:szCs w:val="28"/>
        </w:rPr>
        <w:t>»  в соответствии с постановлением РЭК КО № 781 от 31.12.2017 (в ред. от 17.12.2020) в первом полугодии 2022 года 3044,64 руб./Гкал, во втором полугодии 2022 года 3177,84 руб./Гкал.</w:t>
      </w:r>
    </w:p>
    <w:p w14:paraId="682FC93B" w14:textId="77777777" w:rsidR="00D61E22" w:rsidRPr="00D61E22" w:rsidRDefault="00D61E22" w:rsidP="00D61E22">
      <w:pPr>
        <w:tabs>
          <w:tab w:val="left" w:pos="1134"/>
        </w:tabs>
        <w:ind w:firstLine="709"/>
        <w:jc w:val="both"/>
        <w:rPr>
          <w:sz w:val="28"/>
          <w:szCs w:val="28"/>
        </w:rPr>
      </w:pP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876"/>
        <w:gridCol w:w="2620"/>
        <w:gridCol w:w="2410"/>
      </w:tblGrid>
      <w:tr w:rsidR="00D61E22" w:rsidRPr="00D61E22" w14:paraId="7F9B0C41" w14:textId="77777777" w:rsidTr="001E76DA">
        <w:trPr>
          <w:trHeight w:val="576"/>
        </w:trPr>
        <w:tc>
          <w:tcPr>
            <w:tcW w:w="23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47D05A" w14:textId="77777777" w:rsidR="00D61E22" w:rsidRPr="00D61E22" w:rsidRDefault="00D61E22" w:rsidP="00D61E22">
            <w:pPr>
              <w:rPr>
                <w:sz w:val="22"/>
                <w:szCs w:val="22"/>
              </w:rPr>
            </w:pPr>
            <w:r w:rsidRPr="00D61E22">
              <w:rPr>
                <w:sz w:val="22"/>
                <w:szCs w:val="22"/>
              </w:rPr>
              <w:t>Расчет на 2022 год</w:t>
            </w:r>
          </w:p>
        </w:tc>
        <w:tc>
          <w:tcPr>
            <w:tcW w:w="876" w:type="dxa"/>
            <w:tcBorders>
              <w:top w:val="single" w:sz="4" w:space="0" w:color="auto"/>
              <w:left w:val="single" w:sz="4" w:space="0" w:color="auto"/>
              <w:bottom w:val="single" w:sz="4" w:space="0" w:color="auto"/>
              <w:right w:val="single" w:sz="4" w:space="0" w:color="auto"/>
            </w:tcBorders>
            <w:shd w:val="clear" w:color="auto" w:fill="auto"/>
            <w:noWrap/>
            <w:hideMark/>
          </w:tcPr>
          <w:p w14:paraId="3A10C019" w14:textId="77777777" w:rsidR="00D61E22" w:rsidRPr="00D61E22" w:rsidRDefault="00D61E22" w:rsidP="00D61E22">
            <w:pPr>
              <w:rPr>
                <w:sz w:val="22"/>
                <w:szCs w:val="22"/>
              </w:rPr>
            </w:pPr>
            <w:r w:rsidRPr="00D61E22">
              <w:rPr>
                <w:sz w:val="22"/>
                <w:szCs w:val="22"/>
              </w:rPr>
              <w:t>Гкал</w:t>
            </w:r>
          </w:p>
        </w:tc>
        <w:tc>
          <w:tcPr>
            <w:tcW w:w="2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A649C9" w14:textId="77777777" w:rsidR="00D61E22" w:rsidRPr="00D61E22" w:rsidRDefault="00D61E22" w:rsidP="00D61E22">
            <w:pPr>
              <w:rPr>
                <w:sz w:val="22"/>
                <w:szCs w:val="22"/>
              </w:rPr>
            </w:pPr>
            <w:r w:rsidRPr="00D61E22">
              <w:rPr>
                <w:sz w:val="22"/>
                <w:szCs w:val="22"/>
              </w:rPr>
              <w:t xml:space="preserve">Тариф, </w:t>
            </w:r>
            <w:proofErr w:type="spellStart"/>
            <w:r w:rsidRPr="00D61E22">
              <w:rPr>
                <w:sz w:val="22"/>
                <w:szCs w:val="22"/>
              </w:rPr>
              <w:t>руб</w:t>
            </w:r>
            <w:proofErr w:type="spellEnd"/>
            <w:r w:rsidRPr="00D61E22">
              <w:rPr>
                <w:sz w:val="22"/>
                <w:szCs w:val="22"/>
              </w:rPr>
              <w:t>/Гкал. без НДС</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19698188" w14:textId="77777777" w:rsidR="00D61E22" w:rsidRPr="00D61E22" w:rsidRDefault="00D61E22" w:rsidP="00D61E22">
            <w:pPr>
              <w:rPr>
                <w:sz w:val="22"/>
                <w:szCs w:val="22"/>
              </w:rPr>
            </w:pPr>
            <w:r w:rsidRPr="00D61E22">
              <w:rPr>
                <w:sz w:val="22"/>
                <w:szCs w:val="22"/>
              </w:rPr>
              <w:t>Сумма без НДС, руб.</w:t>
            </w:r>
          </w:p>
        </w:tc>
      </w:tr>
      <w:tr w:rsidR="00D61E22" w:rsidRPr="00D61E22" w14:paraId="1489C478" w14:textId="77777777" w:rsidTr="001E76DA">
        <w:trPr>
          <w:trHeight w:val="239"/>
        </w:trPr>
        <w:tc>
          <w:tcPr>
            <w:tcW w:w="23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320F3F" w14:textId="77777777" w:rsidR="00D61E22" w:rsidRPr="00D61E22" w:rsidRDefault="00D61E22" w:rsidP="00D61E22">
            <w:pPr>
              <w:rPr>
                <w:sz w:val="22"/>
                <w:szCs w:val="22"/>
              </w:rPr>
            </w:pPr>
            <w:r w:rsidRPr="00D61E22">
              <w:rPr>
                <w:sz w:val="22"/>
                <w:szCs w:val="22"/>
              </w:rPr>
              <w:t>1 п/г</w:t>
            </w:r>
          </w:p>
        </w:tc>
        <w:tc>
          <w:tcPr>
            <w:tcW w:w="876" w:type="dxa"/>
            <w:tcBorders>
              <w:top w:val="single" w:sz="4" w:space="0" w:color="auto"/>
              <w:left w:val="single" w:sz="4" w:space="0" w:color="auto"/>
              <w:bottom w:val="single" w:sz="4" w:space="0" w:color="auto"/>
              <w:right w:val="single" w:sz="4" w:space="0" w:color="auto"/>
            </w:tcBorders>
            <w:shd w:val="clear" w:color="auto" w:fill="auto"/>
            <w:noWrap/>
            <w:hideMark/>
          </w:tcPr>
          <w:p w14:paraId="6D7FEAFB" w14:textId="77777777" w:rsidR="00D61E22" w:rsidRPr="00D61E22" w:rsidRDefault="00D61E22" w:rsidP="00D61E22">
            <w:pPr>
              <w:rPr>
                <w:sz w:val="22"/>
                <w:szCs w:val="22"/>
              </w:rPr>
            </w:pPr>
            <w:r w:rsidRPr="00D61E22">
              <w:rPr>
                <w:sz w:val="22"/>
                <w:szCs w:val="22"/>
              </w:rPr>
              <w:t>14,587</w:t>
            </w:r>
          </w:p>
        </w:tc>
        <w:tc>
          <w:tcPr>
            <w:tcW w:w="2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668C34" w14:textId="77777777" w:rsidR="00D61E22" w:rsidRPr="00D61E22" w:rsidRDefault="00D61E22" w:rsidP="00D61E22">
            <w:pPr>
              <w:rPr>
                <w:sz w:val="22"/>
                <w:szCs w:val="22"/>
              </w:rPr>
            </w:pPr>
            <w:r w:rsidRPr="00D61E22">
              <w:rPr>
                <w:sz w:val="22"/>
                <w:szCs w:val="22"/>
              </w:rPr>
              <w:t>3044,64</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7C1D8BD1" w14:textId="77777777" w:rsidR="00D61E22" w:rsidRPr="00D61E22" w:rsidRDefault="00D61E22" w:rsidP="00D61E22">
            <w:pPr>
              <w:rPr>
                <w:sz w:val="22"/>
                <w:szCs w:val="22"/>
              </w:rPr>
            </w:pPr>
            <w:r w:rsidRPr="00D61E22">
              <w:rPr>
                <w:sz w:val="22"/>
                <w:szCs w:val="22"/>
              </w:rPr>
              <w:t>44412,16</w:t>
            </w:r>
          </w:p>
        </w:tc>
      </w:tr>
      <w:tr w:rsidR="00D61E22" w:rsidRPr="00D61E22" w14:paraId="5DB4501B" w14:textId="77777777" w:rsidTr="001E76DA">
        <w:trPr>
          <w:trHeight w:val="116"/>
        </w:trPr>
        <w:tc>
          <w:tcPr>
            <w:tcW w:w="23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42E6AC" w14:textId="77777777" w:rsidR="00D61E22" w:rsidRPr="00D61E22" w:rsidRDefault="00D61E22" w:rsidP="00D61E22">
            <w:pPr>
              <w:rPr>
                <w:sz w:val="22"/>
                <w:szCs w:val="22"/>
              </w:rPr>
            </w:pPr>
            <w:r w:rsidRPr="00D61E22">
              <w:rPr>
                <w:sz w:val="22"/>
                <w:szCs w:val="22"/>
              </w:rPr>
              <w:t>2 п/г</w:t>
            </w:r>
          </w:p>
        </w:tc>
        <w:tc>
          <w:tcPr>
            <w:tcW w:w="876" w:type="dxa"/>
            <w:tcBorders>
              <w:top w:val="single" w:sz="4" w:space="0" w:color="auto"/>
              <w:left w:val="single" w:sz="4" w:space="0" w:color="auto"/>
              <w:bottom w:val="single" w:sz="4" w:space="0" w:color="auto"/>
              <w:right w:val="single" w:sz="4" w:space="0" w:color="auto"/>
            </w:tcBorders>
            <w:shd w:val="clear" w:color="auto" w:fill="auto"/>
            <w:noWrap/>
            <w:hideMark/>
          </w:tcPr>
          <w:p w14:paraId="1597F502" w14:textId="77777777" w:rsidR="00D61E22" w:rsidRPr="00D61E22" w:rsidRDefault="00D61E22" w:rsidP="00D61E22">
            <w:pPr>
              <w:rPr>
                <w:sz w:val="22"/>
                <w:szCs w:val="22"/>
              </w:rPr>
            </w:pPr>
            <w:r w:rsidRPr="00D61E22">
              <w:rPr>
                <w:sz w:val="22"/>
                <w:szCs w:val="22"/>
              </w:rPr>
              <w:t>11,955</w:t>
            </w:r>
          </w:p>
        </w:tc>
        <w:tc>
          <w:tcPr>
            <w:tcW w:w="2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9EFAC3" w14:textId="77777777" w:rsidR="00D61E22" w:rsidRPr="00D61E22" w:rsidRDefault="00D61E22" w:rsidP="00D61E22">
            <w:pPr>
              <w:rPr>
                <w:sz w:val="22"/>
                <w:szCs w:val="22"/>
              </w:rPr>
            </w:pPr>
            <w:r w:rsidRPr="00D61E22">
              <w:rPr>
                <w:sz w:val="22"/>
                <w:szCs w:val="22"/>
              </w:rPr>
              <w:t>3177,84</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4B06C4AF" w14:textId="77777777" w:rsidR="00D61E22" w:rsidRPr="00D61E22" w:rsidRDefault="00D61E22" w:rsidP="00D61E22">
            <w:pPr>
              <w:rPr>
                <w:sz w:val="22"/>
                <w:szCs w:val="22"/>
              </w:rPr>
            </w:pPr>
            <w:r w:rsidRPr="00D61E22">
              <w:rPr>
                <w:sz w:val="22"/>
                <w:szCs w:val="22"/>
              </w:rPr>
              <w:t>37991,08</w:t>
            </w:r>
          </w:p>
        </w:tc>
      </w:tr>
      <w:tr w:rsidR="00D61E22" w:rsidRPr="00D61E22" w14:paraId="3A36F2BE" w14:textId="77777777" w:rsidTr="001E76DA">
        <w:trPr>
          <w:trHeight w:val="275"/>
        </w:trPr>
        <w:tc>
          <w:tcPr>
            <w:tcW w:w="23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71FBA4" w14:textId="77777777" w:rsidR="00D61E22" w:rsidRPr="00D61E22" w:rsidRDefault="00D61E22" w:rsidP="00D61E22">
            <w:pPr>
              <w:rPr>
                <w:sz w:val="22"/>
                <w:szCs w:val="22"/>
              </w:rPr>
            </w:pPr>
            <w:r w:rsidRPr="00D61E22">
              <w:rPr>
                <w:sz w:val="22"/>
                <w:szCs w:val="22"/>
              </w:rPr>
              <w:t>ИТОГО</w:t>
            </w:r>
          </w:p>
        </w:tc>
        <w:tc>
          <w:tcPr>
            <w:tcW w:w="876" w:type="dxa"/>
            <w:tcBorders>
              <w:top w:val="single" w:sz="4" w:space="0" w:color="auto"/>
              <w:left w:val="single" w:sz="4" w:space="0" w:color="auto"/>
              <w:bottom w:val="single" w:sz="4" w:space="0" w:color="auto"/>
              <w:right w:val="single" w:sz="4" w:space="0" w:color="auto"/>
            </w:tcBorders>
            <w:shd w:val="clear" w:color="auto" w:fill="auto"/>
            <w:noWrap/>
            <w:hideMark/>
          </w:tcPr>
          <w:p w14:paraId="54CFA8A1" w14:textId="77777777" w:rsidR="00D61E22" w:rsidRPr="00D61E22" w:rsidRDefault="00D61E22" w:rsidP="00D61E22">
            <w:pPr>
              <w:rPr>
                <w:sz w:val="22"/>
                <w:szCs w:val="22"/>
              </w:rPr>
            </w:pPr>
            <w:r w:rsidRPr="00D61E22">
              <w:rPr>
                <w:sz w:val="22"/>
                <w:szCs w:val="22"/>
              </w:rPr>
              <w:t>26,542 </w:t>
            </w:r>
          </w:p>
        </w:tc>
        <w:tc>
          <w:tcPr>
            <w:tcW w:w="2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851177" w14:textId="77777777" w:rsidR="00D61E22" w:rsidRPr="00D61E22" w:rsidRDefault="00D61E22" w:rsidP="00D61E22">
            <w:pPr>
              <w:rPr>
                <w:sz w:val="22"/>
                <w:szCs w:val="22"/>
              </w:rPr>
            </w:pPr>
            <w:r w:rsidRPr="00D61E22">
              <w:rPr>
                <w:sz w:val="22"/>
                <w:szCs w:val="22"/>
              </w:rPr>
              <w:t> </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34FBC811" w14:textId="77777777" w:rsidR="00D61E22" w:rsidRPr="00D61E22" w:rsidRDefault="00D61E22" w:rsidP="00D61E22">
            <w:pPr>
              <w:rPr>
                <w:sz w:val="22"/>
                <w:szCs w:val="22"/>
              </w:rPr>
            </w:pPr>
            <w:r w:rsidRPr="00D61E22">
              <w:rPr>
                <w:sz w:val="22"/>
                <w:szCs w:val="22"/>
              </w:rPr>
              <w:t>82403,24</w:t>
            </w:r>
          </w:p>
        </w:tc>
      </w:tr>
    </w:tbl>
    <w:p w14:paraId="690B3033" w14:textId="77777777" w:rsidR="00D61E22" w:rsidRPr="00D61E22" w:rsidRDefault="00D61E22" w:rsidP="00D61E22">
      <w:pPr>
        <w:tabs>
          <w:tab w:val="left" w:pos="1134"/>
        </w:tabs>
        <w:ind w:firstLine="709"/>
        <w:jc w:val="both"/>
        <w:rPr>
          <w:sz w:val="28"/>
          <w:szCs w:val="28"/>
        </w:rPr>
      </w:pPr>
    </w:p>
    <w:p w14:paraId="6D44F1D0" w14:textId="77777777" w:rsidR="00D61E22" w:rsidRPr="00D61E22" w:rsidRDefault="00D61E22" w:rsidP="00D61E22">
      <w:pPr>
        <w:tabs>
          <w:tab w:val="left" w:pos="1134"/>
        </w:tabs>
        <w:ind w:firstLine="709"/>
        <w:jc w:val="both"/>
        <w:rPr>
          <w:sz w:val="28"/>
          <w:szCs w:val="28"/>
        </w:rPr>
      </w:pPr>
      <w:r w:rsidRPr="00D61E22">
        <w:rPr>
          <w:sz w:val="28"/>
          <w:szCs w:val="28"/>
        </w:rPr>
        <w:t>Фактическое потребление тепловой энергии в 2020 году:</w:t>
      </w:r>
    </w:p>
    <w:tbl>
      <w:tblPr>
        <w:tblW w:w="8217" w:type="dxa"/>
        <w:tblInd w:w="113" w:type="dxa"/>
        <w:tblLook w:val="04A0" w:firstRow="1" w:lastRow="0" w:firstColumn="1" w:lastColumn="0" w:noHBand="0" w:noVBand="1"/>
      </w:tblPr>
      <w:tblGrid>
        <w:gridCol w:w="2240"/>
        <w:gridCol w:w="1441"/>
        <w:gridCol w:w="1843"/>
        <w:gridCol w:w="2693"/>
      </w:tblGrid>
      <w:tr w:rsidR="00D61E22" w:rsidRPr="00D61E22" w14:paraId="097DAFBA" w14:textId="77777777" w:rsidTr="001E76DA">
        <w:trPr>
          <w:trHeight w:val="487"/>
        </w:trPr>
        <w:tc>
          <w:tcPr>
            <w:tcW w:w="2240" w:type="dxa"/>
            <w:tcBorders>
              <w:top w:val="single" w:sz="4" w:space="0" w:color="auto"/>
              <w:left w:val="single" w:sz="4" w:space="0" w:color="auto"/>
              <w:bottom w:val="single" w:sz="4" w:space="0" w:color="auto"/>
              <w:right w:val="single" w:sz="4" w:space="0" w:color="auto"/>
            </w:tcBorders>
            <w:shd w:val="clear" w:color="auto" w:fill="auto"/>
            <w:noWrap/>
            <w:hideMark/>
          </w:tcPr>
          <w:p w14:paraId="08FD97E0" w14:textId="77777777" w:rsidR="00D61E22" w:rsidRPr="00D61E22" w:rsidRDefault="00D61E22" w:rsidP="00D61E22">
            <w:pPr>
              <w:rPr>
                <w:sz w:val="22"/>
                <w:szCs w:val="22"/>
              </w:rPr>
            </w:pPr>
            <w:r w:rsidRPr="00D61E22">
              <w:rPr>
                <w:sz w:val="22"/>
                <w:szCs w:val="22"/>
              </w:rPr>
              <w:t>Период</w:t>
            </w:r>
          </w:p>
        </w:tc>
        <w:tc>
          <w:tcPr>
            <w:tcW w:w="1441" w:type="dxa"/>
            <w:tcBorders>
              <w:top w:val="single" w:sz="4" w:space="0" w:color="auto"/>
              <w:left w:val="nil"/>
              <w:bottom w:val="single" w:sz="4" w:space="0" w:color="auto"/>
              <w:right w:val="single" w:sz="4" w:space="0" w:color="auto"/>
            </w:tcBorders>
            <w:shd w:val="clear" w:color="auto" w:fill="auto"/>
            <w:noWrap/>
            <w:hideMark/>
          </w:tcPr>
          <w:p w14:paraId="03B821A7" w14:textId="77777777" w:rsidR="00D61E22" w:rsidRPr="00D61E22" w:rsidRDefault="00D61E22" w:rsidP="00D61E22">
            <w:pPr>
              <w:rPr>
                <w:sz w:val="22"/>
                <w:szCs w:val="22"/>
              </w:rPr>
            </w:pPr>
            <w:r w:rsidRPr="00D61E22">
              <w:rPr>
                <w:sz w:val="22"/>
                <w:szCs w:val="22"/>
              </w:rPr>
              <w:t>Гкал</w:t>
            </w:r>
          </w:p>
        </w:tc>
        <w:tc>
          <w:tcPr>
            <w:tcW w:w="1843" w:type="dxa"/>
            <w:tcBorders>
              <w:top w:val="single" w:sz="4" w:space="0" w:color="auto"/>
              <w:left w:val="nil"/>
              <w:bottom w:val="single" w:sz="4" w:space="0" w:color="auto"/>
              <w:right w:val="single" w:sz="4" w:space="0" w:color="auto"/>
            </w:tcBorders>
            <w:shd w:val="clear" w:color="auto" w:fill="auto"/>
            <w:hideMark/>
          </w:tcPr>
          <w:p w14:paraId="49EFBCC3" w14:textId="77777777" w:rsidR="00D61E22" w:rsidRPr="00D61E22" w:rsidRDefault="00D61E22" w:rsidP="00D61E22">
            <w:pPr>
              <w:rPr>
                <w:sz w:val="22"/>
                <w:szCs w:val="22"/>
              </w:rPr>
            </w:pPr>
            <w:r w:rsidRPr="00D61E22">
              <w:rPr>
                <w:sz w:val="22"/>
                <w:szCs w:val="22"/>
              </w:rPr>
              <w:t>Тариф, руб./Гкал без НДС</w:t>
            </w:r>
          </w:p>
        </w:tc>
        <w:tc>
          <w:tcPr>
            <w:tcW w:w="2693" w:type="dxa"/>
            <w:tcBorders>
              <w:top w:val="single" w:sz="4" w:space="0" w:color="auto"/>
              <w:left w:val="nil"/>
              <w:bottom w:val="single" w:sz="4" w:space="0" w:color="auto"/>
              <w:right w:val="single" w:sz="4" w:space="0" w:color="auto"/>
            </w:tcBorders>
            <w:shd w:val="clear" w:color="auto" w:fill="auto"/>
            <w:hideMark/>
          </w:tcPr>
          <w:p w14:paraId="0D296E6B" w14:textId="77777777" w:rsidR="00D61E22" w:rsidRPr="00D61E22" w:rsidRDefault="00D61E22" w:rsidP="00D61E22">
            <w:pPr>
              <w:rPr>
                <w:sz w:val="22"/>
                <w:szCs w:val="22"/>
              </w:rPr>
            </w:pPr>
            <w:r w:rsidRPr="00D61E22">
              <w:rPr>
                <w:sz w:val="22"/>
                <w:szCs w:val="22"/>
              </w:rPr>
              <w:t>Сумма без НДС, руб.</w:t>
            </w:r>
          </w:p>
        </w:tc>
      </w:tr>
      <w:tr w:rsidR="00D61E22" w:rsidRPr="00D61E22" w14:paraId="70E3483D" w14:textId="77777777" w:rsidTr="001E76DA">
        <w:trPr>
          <w:trHeight w:val="360"/>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35CB3688" w14:textId="77777777" w:rsidR="00D61E22" w:rsidRPr="00D61E22" w:rsidRDefault="00D61E22" w:rsidP="00D61E22">
            <w:pPr>
              <w:rPr>
                <w:sz w:val="22"/>
                <w:szCs w:val="22"/>
              </w:rPr>
            </w:pPr>
            <w:r w:rsidRPr="00D61E22">
              <w:rPr>
                <w:sz w:val="22"/>
                <w:szCs w:val="22"/>
              </w:rPr>
              <w:t> </w:t>
            </w:r>
          </w:p>
        </w:tc>
        <w:tc>
          <w:tcPr>
            <w:tcW w:w="5977" w:type="dxa"/>
            <w:gridSpan w:val="3"/>
            <w:tcBorders>
              <w:top w:val="single" w:sz="4" w:space="0" w:color="auto"/>
              <w:left w:val="nil"/>
              <w:bottom w:val="single" w:sz="4" w:space="0" w:color="auto"/>
              <w:right w:val="single" w:sz="4" w:space="0" w:color="auto"/>
            </w:tcBorders>
            <w:shd w:val="clear" w:color="auto" w:fill="auto"/>
            <w:noWrap/>
            <w:hideMark/>
          </w:tcPr>
          <w:p w14:paraId="4FF7CF94" w14:textId="77777777" w:rsidR="00D61E22" w:rsidRPr="00D61E22" w:rsidRDefault="00D61E22" w:rsidP="00D61E22">
            <w:pPr>
              <w:jc w:val="center"/>
              <w:rPr>
                <w:sz w:val="22"/>
                <w:szCs w:val="22"/>
              </w:rPr>
            </w:pPr>
            <w:r w:rsidRPr="00D61E22">
              <w:rPr>
                <w:sz w:val="22"/>
                <w:szCs w:val="22"/>
              </w:rPr>
              <w:t>ООО "</w:t>
            </w:r>
            <w:proofErr w:type="spellStart"/>
            <w:r w:rsidRPr="00D61E22">
              <w:rPr>
                <w:sz w:val="22"/>
                <w:szCs w:val="22"/>
              </w:rPr>
              <w:t>Теплосервис</w:t>
            </w:r>
            <w:proofErr w:type="spellEnd"/>
            <w:r w:rsidRPr="00D61E22">
              <w:rPr>
                <w:sz w:val="22"/>
                <w:szCs w:val="22"/>
              </w:rPr>
              <w:t>"</w:t>
            </w:r>
          </w:p>
        </w:tc>
      </w:tr>
      <w:tr w:rsidR="00D61E22" w:rsidRPr="00D61E22" w14:paraId="67D09B8C" w14:textId="77777777" w:rsidTr="001E76DA">
        <w:trPr>
          <w:trHeight w:val="300"/>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5A574671" w14:textId="77777777" w:rsidR="00D61E22" w:rsidRPr="00D61E22" w:rsidRDefault="00D61E22" w:rsidP="00D61E22">
            <w:pPr>
              <w:rPr>
                <w:sz w:val="22"/>
                <w:szCs w:val="22"/>
              </w:rPr>
            </w:pPr>
            <w:r w:rsidRPr="00D61E22">
              <w:rPr>
                <w:sz w:val="22"/>
                <w:szCs w:val="22"/>
              </w:rPr>
              <w:t>январь</w:t>
            </w:r>
          </w:p>
        </w:tc>
        <w:tc>
          <w:tcPr>
            <w:tcW w:w="1441" w:type="dxa"/>
            <w:tcBorders>
              <w:top w:val="nil"/>
              <w:left w:val="nil"/>
              <w:bottom w:val="single" w:sz="4" w:space="0" w:color="auto"/>
              <w:right w:val="single" w:sz="4" w:space="0" w:color="auto"/>
            </w:tcBorders>
            <w:shd w:val="clear" w:color="auto" w:fill="auto"/>
            <w:noWrap/>
            <w:vAlign w:val="bottom"/>
            <w:hideMark/>
          </w:tcPr>
          <w:p w14:paraId="613647AC" w14:textId="77777777" w:rsidR="00D61E22" w:rsidRPr="00D61E22" w:rsidRDefault="00D61E22" w:rsidP="00D61E22">
            <w:pPr>
              <w:jc w:val="right"/>
              <w:rPr>
                <w:sz w:val="22"/>
                <w:szCs w:val="22"/>
              </w:rPr>
            </w:pPr>
            <w:r w:rsidRPr="00D61E22">
              <w:rPr>
                <w:sz w:val="22"/>
                <w:szCs w:val="22"/>
              </w:rPr>
              <w:t>3,4</w:t>
            </w:r>
          </w:p>
        </w:tc>
        <w:tc>
          <w:tcPr>
            <w:tcW w:w="1843" w:type="dxa"/>
            <w:tcBorders>
              <w:top w:val="nil"/>
              <w:left w:val="nil"/>
              <w:bottom w:val="single" w:sz="4" w:space="0" w:color="auto"/>
              <w:right w:val="single" w:sz="4" w:space="0" w:color="auto"/>
            </w:tcBorders>
            <w:shd w:val="clear" w:color="auto" w:fill="auto"/>
            <w:noWrap/>
            <w:vAlign w:val="bottom"/>
            <w:hideMark/>
          </w:tcPr>
          <w:p w14:paraId="7A687D87" w14:textId="77777777" w:rsidR="00D61E22" w:rsidRPr="00D61E22" w:rsidRDefault="00D61E22" w:rsidP="00D61E22">
            <w:pPr>
              <w:jc w:val="right"/>
              <w:rPr>
                <w:sz w:val="22"/>
                <w:szCs w:val="22"/>
              </w:rPr>
            </w:pPr>
            <w:r w:rsidRPr="00D61E22">
              <w:rPr>
                <w:sz w:val="22"/>
                <w:szCs w:val="22"/>
              </w:rPr>
              <w:t>3149,17</w:t>
            </w:r>
          </w:p>
        </w:tc>
        <w:tc>
          <w:tcPr>
            <w:tcW w:w="2693" w:type="dxa"/>
            <w:tcBorders>
              <w:top w:val="nil"/>
              <w:left w:val="nil"/>
              <w:bottom w:val="single" w:sz="4" w:space="0" w:color="auto"/>
              <w:right w:val="single" w:sz="4" w:space="0" w:color="auto"/>
            </w:tcBorders>
            <w:shd w:val="clear" w:color="auto" w:fill="auto"/>
            <w:noWrap/>
            <w:vAlign w:val="bottom"/>
            <w:hideMark/>
          </w:tcPr>
          <w:p w14:paraId="15A4A167" w14:textId="77777777" w:rsidR="00D61E22" w:rsidRPr="00D61E22" w:rsidRDefault="00D61E22" w:rsidP="00D61E22">
            <w:pPr>
              <w:jc w:val="right"/>
              <w:rPr>
                <w:sz w:val="22"/>
                <w:szCs w:val="22"/>
              </w:rPr>
            </w:pPr>
            <w:r w:rsidRPr="00D61E22">
              <w:rPr>
                <w:sz w:val="22"/>
                <w:szCs w:val="22"/>
              </w:rPr>
              <w:t>10707,18</w:t>
            </w:r>
          </w:p>
        </w:tc>
      </w:tr>
      <w:tr w:rsidR="00D61E22" w:rsidRPr="00D61E22" w14:paraId="1A66FF70" w14:textId="77777777" w:rsidTr="001E76DA">
        <w:trPr>
          <w:trHeight w:val="300"/>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48EC2D5D" w14:textId="77777777" w:rsidR="00D61E22" w:rsidRPr="00D61E22" w:rsidRDefault="00D61E22" w:rsidP="00D61E22">
            <w:pPr>
              <w:rPr>
                <w:sz w:val="22"/>
                <w:szCs w:val="22"/>
              </w:rPr>
            </w:pPr>
            <w:r w:rsidRPr="00D61E22">
              <w:rPr>
                <w:sz w:val="22"/>
                <w:szCs w:val="22"/>
              </w:rPr>
              <w:t>февраль</w:t>
            </w:r>
          </w:p>
        </w:tc>
        <w:tc>
          <w:tcPr>
            <w:tcW w:w="1441" w:type="dxa"/>
            <w:tcBorders>
              <w:top w:val="nil"/>
              <w:left w:val="nil"/>
              <w:bottom w:val="single" w:sz="4" w:space="0" w:color="auto"/>
              <w:right w:val="single" w:sz="4" w:space="0" w:color="auto"/>
            </w:tcBorders>
            <w:shd w:val="clear" w:color="auto" w:fill="auto"/>
            <w:vAlign w:val="bottom"/>
            <w:hideMark/>
          </w:tcPr>
          <w:p w14:paraId="27952B05" w14:textId="77777777" w:rsidR="00D61E22" w:rsidRPr="00D61E22" w:rsidRDefault="00D61E22" w:rsidP="00D61E22">
            <w:pPr>
              <w:jc w:val="right"/>
              <w:rPr>
                <w:sz w:val="22"/>
                <w:szCs w:val="22"/>
              </w:rPr>
            </w:pPr>
            <w:r w:rsidRPr="00D61E22">
              <w:rPr>
                <w:sz w:val="22"/>
                <w:szCs w:val="22"/>
              </w:rPr>
              <w:t>3,18</w:t>
            </w:r>
          </w:p>
        </w:tc>
        <w:tc>
          <w:tcPr>
            <w:tcW w:w="1843" w:type="dxa"/>
            <w:tcBorders>
              <w:top w:val="nil"/>
              <w:left w:val="nil"/>
              <w:bottom w:val="single" w:sz="4" w:space="0" w:color="auto"/>
              <w:right w:val="single" w:sz="4" w:space="0" w:color="auto"/>
            </w:tcBorders>
            <w:shd w:val="clear" w:color="auto" w:fill="auto"/>
            <w:noWrap/>
            <w:vAlign w:val="bottom"/>
            <w:hideMark/>
          </w:tcPr>
          <w:p w14:paraId="20A01751" w14:textId="77777777" w:rsidR="00D61E22" w:rsidRPr="00D61E22" w:rsidRDefault="00D61E22" w:rsidP="00D61E22">
            <w:pPr>
              <w:jc w:val="right"/>
              <w:rPr>
                <w:sz w:val="22"/>
                <w:szCs w:val="22"/>
              </w:rPr>
            </w:pPr>
            <w:r w:rsidRPr="00D61E22">
              <w:rPr>
                <w:sz w:val="22"/>
                <w:szCs w:val="22"/>
              </w:rPr>
              <w:t>3149,17</w:t>
            </w:r>
          </w:p>
        </w:tc>
        <w:tc>
          <w:tcPr>
            <w:tcW w:w="2693" w:type="dxa"/>
            <w:tcBorders>
              <w:top w:val="nil"/>
              <w:left w:val="nil"/>
              <w:bottom w:val="single" w:sz="4" w:space="0" w:color="auto"/>
              <w:right w:val="single" w:sz="4" w:space="0" w:color="auto"/>
            </w:tcBorders>
            <w:shd w:val="clear" w:color="auto" w:fill="auto"/>
            <w:noWrap/>
            <w:vAlign w:val="bottom"/>
            <w:hideMark/>
          </w:tcPr>
          <w:p w14:paraId="38AB3041" w14:textId="77777777" w:rsidR="00D61E22" w:rsidRPr="00D61E22" w:rsidRDefault="00D61E22" w:rsidP="00D61E22">
            <w:pPr>
              <w:jc w:val="right"/>
              <w:rPr>
                <w:sz w:val="22"/>
                <w:szCs w:val="22"/>
              </w:rPr>
            </w:pPr>
            <w:r w:rsidRPr="00D61E22">
              <w:rPr>
                <w:sz w:val="22"/>
                <w:szCs w:val="22"/>
              </w:rPr>
              <w:t>10014,36</w:t>
            </w:r>
          </w:p>
        </w:tc>
      </w:tr>
      <w:tr w:rsidR="00D61E22" w:rsidRPr="00D61E22" w14:paraId="16DDE831" w14:textId="77777777" w:rsidTr="001E76DA">
        <w:trPr>
          <w:trHeight w:val="30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C622CA6" w14:textId="77777777" w:rsidR="00D61E22" w:rsidRPr="00D61E22" w:rsidRDefault="00D61E22" w:rsidP="00D61E22">
            <w:pPr>
              <w:rPr>
                <w:sz w:val="22"/>
                <w:szCs w:val="22"/>
              </w:rPr>
            </w:pPr>
            <w:r w:rsidRPr="00D61E22">
              <w:rPr>
                <w:sz w:val="22"/>
                <w:szCs w:val="22"/>
              </w:rPr>
              <w:t>март</w:t>
            </w:r>
          </w:p>
        </w:tc>
        <w:tc>
          <w:tcPr>
            <w:tcW w:w="1441" w:type="dxa"/>
            <w:tcBorders>
              <w:top w:val="nil"/>
              <w:left w:val="nil"/>
              <w:bottom w:val="single" w:sz="4" w:space="0" w:color="auto"/>
              <w:right w:val="single" w:sz="4" w:space="0" w:color="auto"/>
            </w:tcBorders>
            <w:shd w:val="clear" w:color="auto" w:fill="auto"/>
            <w:noWrap/>
            <w:vAlign w:val="bottom"/>
            <w:hideMark/>
          </w:tcPr>
          <w:p w14:paraId="5D57C8A6" w14:textId="77777777" w:rsidR="00D61E22" w:rsidRPr="00D61E22" w:rsidRDefault="00D61E22" w:rsidP="00D61E22">
            <w:pPr>
              <w:jc w:val="right"/>
              <w:rPr>
                <w:sz w:val="22"/>
                <w:szCs w:val="22"/>
              </w:rPr>
            </w:pPr>
            <w:r w:rsidRPr="00D61E22">
              <w:rPr>
                <w:sz w:val="22"/>
                <w:szCs w:val="22"/>
              </w:rPr>
              <w:t>3,4</w:t>
            </w:r>
          </w:p>
        </w:tc>
        <w:tc>
          <w:tcPr>
            <w:tcW w:w="1843" w:type="dxa"/>
            <w:tcBorders>
              <w:top w:val="nil"/>
              <w:left w:val="nil"/>
              <w:bottom w:val="single" w:sz="4" w:space="0" w:color="auto"/>
              <w:right w:val="single" w:sz="4" w:space="0" w:color="auto"/>
            </w:tcBorders>
            <w:shd w:val="clear" w:color="auto" w:fill="auto"/>
            <w:noWrap/>
            <w:vAlign w:val="bottom"/>
            <w:hideMark/>
          </w:tcPr>
          <w:p w14:paraId="0BB97B53" w14:textId="77777777" w:rsidR="00D61E22" w:rsidRPr="00D61E22" w:rsidRDefault="00D61E22" w:rsidP="00D61E22">
            <w:pPr>
              <w:jc w:val="right"/>
              <w:rPr>
                <w:sz w:val="22"/>
                <w:szCs w:val="22"/>
              </w:rPr>
            </w:pPr>
            <w:r w:rsidRPr="00D61E22">
              <w:rPr>
                <w:sz w:val="22"/>
                <w:szCs w:val="22"/>
              </w:rPr>
              <w:t>3149,17</w:t>
            </w:r>
          </w:p>
        </w:tc>
        <w:tc>
          <w:tcPr>
            <w:tcW w:w="2693" w:type="dxa"/>
            <w:tcBorders>
              <w:top w:val="nil"/>
              <w:left w:val="nil"/>
              <w:bottom w:val="single" w:sz="4" w:space="0" w:color="auto"/>
              <w:right w:val="single" w:sz="4" w:space="0" w:color="auto"/>
            </w:tcBorders>
            <w:shd w:val="clear" w:color="auto" w:fill="auto"/>
            <w:noWrap/>
            <w:vAlign w:val="bottom"/>
            <w:hideMark/>
          </w:tcPr>
          <w:p w14:paraId="65BCCBA8" w14:textId="77777777" w:rsidR="00D61E22" w:rsidRPr="00D61E22" w:rsidRDefault="00D61E22" w:rsidP="00D61E22">
            <w:pPr>
              <w:jc w:val="right"/>
              <w:rPr>
                <w:sz w:val="22"/>
                <w:szCs w:val="22"/>
              </w:rPr>
            </w:pPr>
            <w:r w:rsidRPr="00D61E22">
              <w:rPr>
                <w:sz w:val="22"/>
                <w:szCs w:val="22"/>
              </w:rPr>
              <w:t>10707,18</w:t>
            </w:r>
          </w:p>
        </w:tc>
      </w:tr>
      <w:tr w:rsidR="00D61E22" w:rsidRPr="00D61E22" w14:paraId="09819BAF" w14:textId="77777777" w:rsidTr="001E76DA">
        <w:trPr>
          <w:trHeight w:val="30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A215273" w14:textId="77777777" w:rsidR="00D61E22" w:rsidRPr="00D61E22" w:rsidRDefault="00D61E22" w:rsidP="00D61E22">
            <w:pPr>
              <w:rPr>
                <w:sz w:val="22"/>
                <w:szCs w:val="22"/>
              </w:rPr>
            </w:pPr>
            <w:r w:rsidRPr="00D61E22">
              <w:rPr>
                <w:sz w:val="22"/>
                <w:szCs w:val="22"/>
              </w:rPr>
              <w:t>апрель</w:t>
            </w:r>
          </w:p>
        </w:tc>
        <w:tc>
          <w:tcPr>
            <w:tcW w:w="1441" w:type="dxa"/>
            <w:tcBorders>
              <w:top w:val="nil"/>
              <w:left w:val="nil"/>
              <w:bottom w:val="single" w:sz="4" w:space="0" w:color="auto"/>
              <w:right w:val="single" w:sz="4" w:space="0" w:color="auto"/>
            </w:tcBorders>
            <w:shd w:val="clear" w:color="auto" w:fill="auto"/>
            <w:noWrap/>
            <w:vAlign w:val="bottom"/>
            <w:hideMark/>
          </w:tcPr>
          <w:p w14:paraId="4B64FDE3" w14:textId="77777777" w:rsidR="00D61E22" w:rsidRPr="00D61E22" w:rsidRDefault="00D61E22" w:rsidP="00D61E22">
            <w:pPr>
              <w:jc w:val="right"/>
              <w:rPr>
                <w:sz w:val="22"/>
                <w:szCs w:val="22"/>
              </w:rPr>
            </w:pPr>
            <w:r w:rsidRPr="00D61E22">
              <w:rPr>
                <w:sz w:val="22"/>
                <w:szCs w:val="22"/>
              </w:rPr>
              <w:t>3,29</w:t>
            </w:r>
          </w:p>
        </w:tc>
        <w:tc>
          <w:tcPr>
            <w:tcW w:w="1843" w:type="dxa"/>
            <w:tcBorders>
              <w:top w:val="nil"/>
              <w:left w:val="nil"/>
              <w:bottom w:val="single" w:sz="4" w:space="0" w:color="auto"/>
              <w:right w:val="single" w:sz="4" w:space="0" w:color="auto"/>
            </w:tcBorders>
            <w:shd w:val="clear" w:color="auto" w:fill="auto"/>
            <w:noWrap/>
            <w:vAlign w:val="bottom"/>
            <w:hideMark/>
          </w:tcPr>
          <w:p w14:paraId="7C6CCDD2" w14:textId="77777777" w:rsidR="00D61E22" w:rsidRPr="00D61E22" w:rsidRDefault="00D61E22" w:rsidP="00D61E22">
            <w:pPr>
              <w:jc w:val="right"/>
              <w:rPr>
                <w:sz w:val="22"/>
                <w:szCs w:val="22"/>
              </w:rPr>
            </w:pPr>
            <w:r w:rsidRPr="00D61E22">
              <w:rPr>
                <w:sz w:val="22"/>
                <w:szCs w:val="22"/>
              </w:rPr>
              <w:t>3149,17</w:t>
            </w:r>
          </w:p>
        </w:tc>
        <w:tc>
          <w:tcPr>
            <w:tcW w:w="2693" w:type="dxa"/>
            <w:tcBorders>
              <w:top w:val="nil"/>
              <w:left w:val="nil"/>
              <w:bottom w:val="single" w:sz="4" w:space="0" w:color="auto"/>
              <w:right w:val="single" w:sz="4" w:space="0" w:color="auto"/>
            </w:tcBorders>
            <w:shd w:val="clear" w:color="auto" w:fill="auto"/>
            <w:noWrap/>
            <w:vAlign w:val="bottom"/>
            <w:hideMark/>
          </w:tcPr>
          <w:p w14:paraId="7520E1C1" w14:textId="77777777" w:rsidR="00D61E22" w:rsidRPr="00D61E22" w:rsidRDefault="00D61E22" w:rsidP="00D61E22">
            <w:pPr>
              <w:jc w:val="right"/>
              <w:rPr>
                <w:sz w:val="22"/>
                <w:szCs w:val="22"/>
              </w:rPr>
            </w:pPr>
            <w:r w:rsidRPr="00D61E22">
              <w:rPr>
                <w:sz w:val="22"/>
                <w:szCs w:val="22"/>
              </w:rPr>
              <w:t>10360,77</w:t>
            </w:r>
          </w:p>
        </w:tc>
      </w:tr>
      <w:tr w:rsidR="00D61E22" w:rsidRPr="00D61E22" w14:paraId="16B87764" w14:textId="77777777" w:rsidTr="001E76DA">
        <w:trPr>
          <w:trHeight w:val="30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C3E31B6" w14:textId="77777777" w:rsidR="00D61E22" w:rsidRPr="00D61E22" w:rsidRDefault="00D61E22" w:rsidP="00D61E22">
            <w:pPr>
              <w:rPr>
                <w:sz w:val="22"/>
                <w:szCs w:val="22"/>
              </w:rPr>
            </w:pPr>
            <w:r w:rsidRPr="00D61E22">
              <w:rPr>
                <w:sz w:val="22"/>
                <w:szCs w:val="22"/>
              </w:rPr>
              <w:t>май</w:t>
            </w:r>
          </w:p>
        </w:tc>
        <w:tc>
          <w:tcPr>
            <w:tcW w:w="1441" w:type="dxa"/>
            <w:tcBorders>
              <w:top w:val="nil"/>
              <w:left w:val="nil"/>
              <w:bottom w:val="single" w:sz="4" w:space="0" w:color="auto"/>
              <w:right w:val="single" w:sz="4" w:space="0" w:color="auto"/>
            </w:tcBorders>
            <w:shd w:val="clear" w:color="auto" w:fill="auto"/>
            <w:noWrap/>
            <w:vAlign w:val="bottom"/>
            <w:hideMark/>
          </w:tcPr>
          <w:p w14:paraId="0905E23F" w14:textId="77777777" w:rsidR="00D61E22" w:rsidRPr="00D61E22" w:rsidRDefault="00D61E22" w:rsidP="00D61E22">
            <w:pPr>
              <w:jc w:val="right"/>
              <w:rPr>
                <w:sz w:val="22"/>
                <w:szCs w:val="22"/>
              </w:rPr>
            </w:pPr>
            <w:r w:rsidRPr="00D61E22">
              <w:rPr>
                <w:sz w:val="22"/>
                <w:szCs w:val="22"/>
              </w:rPr>
              <w:t>1,317</w:t>
            </w:r>
          </w:p>
        </w:tc>
        <w:tc>
          <w:tcPr>
            <w:tcW w:w="1843" w:type="dxa"/>
            <w:tcBorders>
              <w:top w:val="nil"/>
              <w:left w:val="nil"/>
              <w:bottom w:val="single" w:sz="4" w:space="0" w:color="auto"/>
              <w:right w:val="single" w:sz="4" w:space="0" w:color="auto"/>
            </w:tcBorders>
            <w:shd w:val="clear" w:color="auto" w:fill="auto"/>
            <w:noWrap/>
            <w:vAlign w:val="bottom"/>
            <w:hideMark/>
          </w:tcPr>
          <w:p w14:paraId="41C5372B" w14:textId="77777777" w:rsidR="00D61E22" w:rsidRPr="00D61E22" w:rsidRDefault="00D61E22" w:rsidP="00D61E22">
            <w:pPr>
              <w:jc w:val="right"/>
              <w:rPr>
                <w:sz w:val="22"/>
                <w:szCs w:val="22"/>
              </w:rPr>
            </w:pPr>
            <w:r w:rsidRPr="00D61E22">
              <w:rPr>
                <w:sz w:val="22"/>
                <w:szCs w:val="22"/>
              </w:rPr>
              <w:t>3149,17</w:t>
            </w:r>
          </w:p>
        </w:tc>
        <w:tc>
          <w:tcPr>
            <w:tcW w:w="2693" w:type="dxa"/>
            <w:tcBorders>
              <w:top w:val="nil"/>
              <w:left w:val="nil"/>
              <w:bottom w:val="single" w:sz="4" w:space="0" w:color="auto"/>
              <w:right w:val="single" w:sz="4" w:space="0" w:color="auto"/>
            </w:tcBorders>
            <w:shd w:val="clear" w:color="auto" w:fill="auto"/>
            <w:noWrap/>
            <w:vAlign w:val="bottom"/>
            <w:hideMark/>
          </w:tcPr>
          <w:p w14:paraId="45E253DF" w14:textId="77777777" w:rsidR="00D61E22" w:rsidRPr="00D61E22" w:rsidRDefault="00D61E22" w:rsidP="00D61E22">
            <w:pPr>
              <w:jc w:val="right"/>
              <w:rPr>
                <w:sz w:val="22"/>
                <w:szCs w:val="22"/>
              </w:rPr>
            </w:pPr>
            <w:r w:rsidRPr="00D61E22">
              <w:rPr>
                <w:sz w:val="22"/>
                <w:szCs w:val="22"/>
              </w:rPr>
              <w:t>4147,46</w:t>
            </w:r>
          </w:p>
        </w:tc>
      </w:tr>
      <w:tr w:rsidR="00D61E22" w:rsidRPr="00D61E22" w14:paraId="0AFC257F" w14:textId="77777777" w:rsidTr="001E76DA">
        <w:trPr>
          <w:trHeight w:val="30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DC907F4" w14:textId="77777777" w:rsidR="00D61E22" w:rsidRPr="00D61E22" w:rsidRDefault="00D61E22" w:rsidP="00D61E22">
            <w:pPr>
              <w:rPr>
                <w:sz w:val="22"/>
                <w:szCs w:val="22"/>
              </w:rPr>
            </w:pPr>
            <w:r w:rsidRPr="00D61E22">
              <w:rPr>
                <w:sz w:val="22"/>
                <w:szCs w:val="22"/>
              </w:rPr>
              <w:t>ИТОГО</w:t>
            </w:r>
          </w:p>
        </w:tc>
        <w:tc>
          <w:tcPr>
            <w:tcW w:w="1441" w:type="dxa"/>
            <w:tcBorders>
              <w:top w:val="nil"/>
              <w:left w:val="nil"/>
              <w:bottom w:val="single" w:sz="4" w:space="0" w:color="auto"/>
              <w:right w:val="single" w:sz="4" w:space="0" w:color="auto"/>
            </w:tcBorders>
            <w:shd w:val="clear" w:color="auto" w:fill="auto"/>
            <w:noWrap/>
            <w:vAlign w:val="bottom"/>
            <w:hideMark/>
          </w:tcPr>
          <w:p w14:paraId="6442E033" w14:textId="77777777" w:rsidR="00D61E22" w:rsidRPr="00D61E22" w:rsidRDefault="00D61E22" w:rsidP="00D61E22">
            <w:pPr>
              <w:jc w:val="right"/>
              <w:rPr>
                <w:sz w:val="22"/>
                <w:szCs w:val="22"/>
              </w:rPr>
            </w:pPr>
            <w:r w:rsidRPr="00D61E22">
              <w:rPr>
                <w:sz w:val="22"/>
                <w:szCs w:val="22"/>
              </w:rPr>
              <w:t>14,587</w:t>
            </w:r>
          </w:p>
        </w:tc>
        <w:tc>
          <w:tcPr>
            <w:tcW w:w="1843" w:type="dxa"/>
            <w:tcBorders>
              <w:top w:val="nil"/>
              <w:left w:val="nil"/>
              <w:bottom w:val="single" w:sz="4" w:space="0" w:color="auto"/>
              <w:right w:val="single" w:sz="4" w:space="0" w:color="auto"/>
            </w:tcBorders>
            <w:shd w:val="clear" w:color="auto" w:fill="auto"/>
            <w:noWrap/>
            <w:vAlign w:val="bottom"/>
            <w:hideMark/>
          </w:tcPr>
          <w:p w14:paraId="749FE615" w14:textId="77777777" w:rsidR="00D61E22" w:rsidRPr="00D61E22" w:rsidRDefault="00D61E22" w:rsidP="00D61E22">
            <w:pPr>
              <w:rPr>
                <w:sz w:val="22"/>
                <w:szCs w:val="22"/>
              </w:rPr>
            </w:pPr>
            <w:r w:rsidRPr="00D61E22">
              <w:rPr>
                <w:sz w:val="22"/>
                <w:szCs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354AA080" w14:textId="77777777" w:rsidR="00D61E22" w:rsidRPr="00D61E22" w:rsidRDefault="00D61E22" w:rsidP="00D61E22">
            <w:pPr>
              <w:rPr>
                <w:sz w:val="22"/>
                <w:szCs w:val="22"/>
              </w:rPr>
            </w:pPr>
            <w:r w:rsidRPr="00D61E22">
              <w:rPr>
                <w:sz w:val="22"/>
                <w:szCs w:val="22"/>
              </w:rPr>
              <w:t> </w:t>
            </w:r>
          </w:p>
        </w:tc>
      </w:tr>
      <w:tr w:rsidR="00D61E22" w:rsidRPr="00D61E22" w14:paraId="7961431A" w14:textId="77777777" w:rsidTr="001E76DA">
        <w:trPr>
          <w:trHeight w:val="30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6372832" w14:textId="77777777" w:rsidR="00D61E22" w:rsidRPr="00D61E22" w:rsidRDefault="00D61E22" w:rsidP="00D61E22">
            <w:pPr>
              <w:rPr>
                <w:sz w:val="22"/>
                <w:szCs w:val="22"/>
              </w:rPr>
            </w:pPr>
            <w:r w:rsidRPr="00D61E22">
              <w:rPr>
                <w:sz w:val="22"/>
                <w:szCs w:val="22"/>
              </w:rPr>
              <w:t>сентябрь</w:t>
            </w:r>
          </w:p>
        </w:tc>
        <w:tc>
          <w:tcPr>
            <w:tcW w:w="1441" w:type="dxa"/>
            <w:tcBorders>
              <w:top w:val="nil"/>
              <w:left w:val="nil"/>
              <w:bottom w:val="single" w:sz="4" w:space="0" w:color="auto"/>
              <w:right w:val="single" w:sz="4" w:space="0" w:color="auto"/>
            </w:tcBorders>
            <w:shd w:val="clear" w:color="auto" w:fill="auto"/>
            <w:noWrap/>
            <w:vAlign w:val="bottom"/>
            <w:hideMark/>
          </w:tcPr>
          <w:p w14:paraId="0D0DBC57" w14:textId="77777777" w:rsidR="00D61E22" w:rsidRPr="00D61E22" w:rsidRDefault="00D61E22" w:rsidP="00D61E22">
            <w:pPr>
              <w:jc w:val="right"/>
              <w:rPr>
                <w:sz w:val="22"/>
                <w:szCs w:val="22"/>
              </w:rPr>
            </w:pPr>
            <w:r w:rsidRPr="00D61E22">
              <w:rPr>
                <w:sz w:val="22"/>
                <w:szCs w:val="22"/>
              </w:rPr>
              <w:t>1,865</w:t>
            </w:r>
          </w:p>
        </w:tc>
        <w:tc>
          <w:tcPr>
            <w:tcW w:w="1843" w:type="dxa"/>
            <w:tcBorders>
              <w:top w:val="nil"/>
              <w:left w:val="nil"/>
              <w:bottom w:val="single" w:sz="4" w:space="0" w:color="auto"/>
              <w:right w:val="single" w:sz="4" w:space="0" w:color="auto"/>
            </w:tcBorders>
            <w:shd w:val="clear" w:color="auto" w:fill="auto"/>
            <w:noWrap/>
            <w:vAlign w:val="bottom"/>
            <w:hideMark/>
          </w:tcPr>
          <w:p w14:paraId="62FF1598" w14:textId="77777777" w:rsidR="00D61E22" w:rsidRPr="00D61E22" w:rsidRDefault="00D61E22" w:rsidP="00D61E22">
            <w:pPr>
              <w:jc w:val="right"/>
              <w:rPr>
                <w:sz w:val="22"/>
                <w:szCs w:val="22"/>
              </w:rPr>
            </w:pPr>
            <w:r w:rsidRPr="00D61E22">
              <w:rPr>
                <w:sz w:val="22"/>
                <w:szCs w:val="22"/>
              </w:rPr>
              <w:t>3526,94</w:t>
            </w:r>
          </w:p>
        </w:tc>
        <w:tc>
          <w:tcPr>
            <w:tcW w:w="2693" w:type="dxa"/>
            <w:tcBorders>
              <w:top w:val="nil"/>
              <w:left w:val="nil"/>
              <w:bottom w:val="single" w:sz="4" w:space="0" w:color="auto"/>
              <w:right w:val="single" w:sz="4" w:space="0" w:color="auto"/>
            </w:tcBorders>
            <w:shd w:val="clear" w:color="auto" w:fill="auto"/>
            <w:noWrap/>
            <w:vAlign w:val="bottom"/>
            <w:hideMark/>
          </w:tcPr>
          <w:p w14:paraId="6EEC46B3" w14:textId="77777777" w:rsidR="00D61E22" w:rsidRPr="00D61E22" w:rsidRDefault="00D61E22" w:rsidP="00D61E22">
            <w:pPr>
              <w:jc w:val="right"/>
              <w:rPr>
                <w:sz w:val="22"/>
                <w:szCs w:val="22"/>
              </w:rPr>
            </w:pPr>
            <w:r w:rsidRPr="00D61E22">
              <w:rPr>
                <w:sz w:val="22"/>
                <w:szCs w:val="22"/>
              </w:rPr>
              <w:t>6577,74</w:t>
            </w:r>
          </w:p>
        </w:tc>
      </w:tr>
      <w:tr w:rsidR="00D61E22" w:rsidRPr="00D61E22" w14:paraId="0EAF857E" w14:textId="77777777" w:rsidTr="001E76DA">
        <w:trPr>
          <w:trHeight w:val="300"/>
        </w:trPr>
        <w:tc>
          <w:tcPr>
            <w:tcW w:w="22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5822E0" w14:textId="77777777" w:rsidR="00D61E22" w:rsidRPr="00D61E22" w:rsidRDefault="00D61E22" w:rsidP="00D61E22">
            <w:pPr>
              <w:rPr>
                <w:sz w:val="22"/>
                <w:szCs w:val="22"/>
              </w:rPr>
            </w:pPr>
            <w:r w:rsidRPr="00D61E22">
              <w:rPr>
                <w:sz w:val="22"/>
                <w:szCs w:val="22"/>
              </w:rPr>
              <w:t>октябрь</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3EAA8B" w14:textId="77777777" w:rsidR="00D61E22" w:rsidRPr="00D61E22" w:rsidRDefault="00D61E22" w:rsidP="00D61E22">
            <w:pPr>
              <w:jc w:val="right"/>
              <w:rPr>
                <w:sz w:val="22"/>
                <w:szCs w:val="22"/>
              </w:rPr>
            </w:pPr>
            <w:r w:rsidRPr="00D61E22">
              <w:rPr>
                <w:sz w:val="22"/>
                <w:szCs w:val="22"/>
              </w:rPr>
              <w:t>3,4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214EB2" w14:textId="77777777" w:rsidR="00D61E22" w:rsidRPr="00D61E22" w:rsidRDefault="00D61E22" w:rsidP="00D61E22">
            <w:pPr>
              <w:jc w:val="right"/>
              <w:rPr>
                <w:sz w:val="22"/>
                <w:szCs w:val="22"/>
              </w:rPr>
            </w:pPr>
            <w:r w:rsidRPr="00D61E22">
              <w:rPr>
                <w:sz w:val="22"/>
                <w:szCs w:val="22"/>
              </w:rPr>
              <w:t>3526,94</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D4BEFB" w14:textId="77777777" w:rsidR="00D61E22" w:rsidRPr="00D61E22" w:rsidRDefault="00D61E22" w:rsidP="00D61E22">
            <w:pPr>
              <w:jc w:val="right"/>
              <w:rPr>
                <w:sz w:val="22"/>
                <w:szCs w:val="22"/>
              </w:rPr>
            </w:pPr>
            <w:r w:rsidRPr="00D61E22">
              <w:rPr>
                <w:sz w:val="22"/>
                <w:szCs w:val="22"/>
              </w:rPr>
              <w:t>11991,60</w:t>
            </w:r>
          </w:p>
        </w:tc>
      </w:tr>
      <w:tr w:rsidR="00D61E22" w:rsidRPr="00D61E22" w14:paraId="276A57A5" w14:textId="77777777" w:rsidTr="001E76DA">
        <w:trPr>
          <w:trHeight w:val="300"/>
        </w:trPr>
        <w:tc>
          <w:tcPr>
            <w:tcW w:w="22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A0F23C" w14:textId="77777777" w:rsidR="00D61E22" w:rsidRPr="00D61E22" w:rsidRDefault="00D61E22" w:rsidP="00D61E22">
            <w:pPr>
              <w:rPr>
                <w:sz w:val="22"/>
                <w:szCs w:val="22"/>
              </w:rPr>
            </w:pPr>
            <w:r w:rsidRPr="00D61E22">
              <w:rPr>
                <w:sz w:val="22"/>
                <w:szCs w:val="22"/>
              </w:rPr>
              <w:t>ноябрь</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79E23A" w14:textId="77777777" w:rsidR="00D61E22" w:rsidRPr="00D61E22" w:rsidRDefault="00D61E22" w:rsidP="00D61E22">
            <w:pPr>
              <w:jc w:val="right"/>
              <w:rPr>
                <w:sz w:val="22"/>
                <w:szCs w:val="22"/>
              </w:rPr>
            </w:pPr>
            <w:r w:rsidRPr="00D61E22">
              <w:rPr>
                <w:sz w:val="22"/>
                <w:szCs w:val="22"/>
              </w:rPr>
              <w:t>3,29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E8C3C9" w14:textId="77777777" w:rsidR="00D61E22" w:rsidRPr="00D61E22" w:rsidRDefault="00D61E22" w:rsidP="00D61E22">
            <w:pPr>
              <w:jc w:val="right"/>
              <w:rPr>
                <w:sz w:val="22"/>
                <w:szCs w:val="22"/>
              </w:rPr>
            </w:pPr>
            <w:r w:rsidRPr="00D61E22">
              <w:rPr>
                <w:sz w:val="22"/>
                <w:szCs w:val="22"/>
              </w:rPr>
              <w:t>3526,94</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B9B1C" w14:textId="77777777" w:rsidR="00D61E22" w:rsidRPr="00D61E22" w:rsidRDefault="00D61E22" w:rsidP="00D61E22">
            <w:pPr>
              <w:jc w:val="right"/>
              <w:rPr>
                <w:sz w:val="22"/>
                <w:szCs w:val="22"/>
              </w:rPr>
            </w:pPr>
            <w:r w:rsidRPr="00D61E22">
              <w:rPr>
                <w:sz w:val="22"/>
                <w:szCs w:val="22"/>
              </w:rPr>
              <w:t>11603,63</w:t>
            </w:r>
          </w:p>
        </w:tc>
      </w:tr>
      <w:tr w:rsidR="00D61E22" w:rsidRPr="00D61E22" w14:paraId="4D9AEE46" w14:textId="77777777" w:rsidTr="001E76DA">
        <w:trPr>
          <w:trHeight w:val="300"/>
        </w:trPr>
        <w:tc>
          <w:tcPr>
            <w:tcW w:w="22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B11096" w14:textId="77777777" w:rsidR="00D61E22" w:rsidRPr="00D61E22" w:rsidRDefault="00D61E22" w:rsidP="00D61E22">
            <w:pPr>
              <w:rPr>
                <w:sz w:val="22"/>
                <w:szCs w:val="22"/>
              </w:rPr>
            </w:pPr>
            <w:r w:rsidRPr="00D61E22">
              <w:rPr>
                <w:sz w:val="22"/>
                <w:szCs w:val="22"/>
              </w:rPr>
              <w:t>декабрь</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D61472" w14:textId="77777777" w:rsidR="00D61E22" w:rsidRPr="00D61E22" w:rsidRDefault="00D61E22" w:rsidP="00D61E22">
            <w:pPr>
              <w:jc w:val="right"/>
              <w:rPr>
                <w:sz w:val="22"/>
                <w:szCs w:val="22"/>
              </w:rPr>
            </w:pPr>
            <w:r w:rsidRPr="00D61E22">
              <w:rPr>
                <w:sz w:val="22"/>
                <w:szCs w:val="22"/>
              </w:rPr>
              <w:t>3,4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DB3DF9" w14:textId="77777777" w:rsidR="00D61E22" w:rsidRPr="00D61E22" w:rsidRDefault="00D61E22" w:rsidP="00D61E22">
            <w:pPr>
              <w:jc w:val="right"/>
              <w:rPr>
                <w:sz w:val="22"/>
                <w:szCs w:val="22"/>
              </w:rPr>
            </w:pPr>
            <w:r w:rsidRPr="00D61E22">
              <w:rPr>
                <w:sz w:val="22"/>
                <w:szCs w:val="22"/>
              </w:rPr>
              <w:t>3526,94</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E523CC" w14:textId="77777777" w:rsidR="00D61E22" w:rsidRPr="00D61E22" w:rsidRDefault="00D61E22" w:rsidP="00D61E22">
            <w:pPr>
              <w:jc w:val="right"/>
              <w:rPr>
                <w:sz w:val="22"/>
                <w:szCs w:val="22"/>
              </w:rPr>
            </w:pPr>
            <w:r w:rsidRPr="00D61E22">
              <w:rPr>
                <w:sz w:val="22"/>
                <w:szCs w:val="22"/>
              </w:rPr>
              <w:t>11991,60</w:t>
            </w:r>
          </w:p>
        </w:tc>
      </w:tr>
      <w:tr w:rsidR="00D61E22" w:rsidRPr="00D61E22" w14:paraId="46FE08BE" w14:textId="77777777" w:rsidTr="001E76DA">
        <w:trPr>
          <w:trHeight w:val="300"/>
        </w:trPr>
        <w:tc>
          <w:tcPr>
            <w:tcW w:w="22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B3D0DD" w14:textId="77777777" w:rsidR="00D61E22" w:rsidRPr="00D61E22" w:rsidRDefault="00D61E22" w:rsidP="00D61E22">
            <w:pPr>
              <w:rPr>
                <w:sz w:val="22"/>
                <w:szCs w:val="22"/>
              </w:rPr>
            </w:pPr>
            <w:r w:rsidRPr="00D61E22">
              <w:rPr>
                <w:sz w:val="22"/>
                <w:szCs w:val="22"/>
              </w:rPr>
              <w:t>ИТОГО</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609B88" w14:textId="77777777" w:rsidR="00D61E22" w:rsidRPr="00D61E22" w:rsidRDefault="00D61E22" w:rsidP="00D61E22">
            <w:pPr>
              <w:jc w:val="right"/>
              <w:rPr>
                <w:sz w:val="22"/>
                <w:szCs w:val="22"/>
              </w:rPr>
            </w:pPr>
            <w:r w:rsidRPr="00D61E22">
              <w:rPr>
                <w:sz w:val="22"/>
                <w:szCs w:val="22"/>
              </w:rPr>
              <w:t>11,955</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3B83CD" w14:textId="77777777" w:rsidR="00D61E22" w:rsidRPr="00D61E22" w:rsidRDefault="00D61E22" w:rsidP="00D61E22">
            <w:pPr>
              <w:jc w:val="right"/>
              <w:rPr>
                <w:sz w:val="22"/>
                <w:szCs w:val="22"/>
              </w:rPr>
            </w:pPr>
            <w:r w:rsidRPr="00D61E22">
              <w:rPr>
                <w:sz w:val="22"/>
                <w:szCs w:val="22"/>
              </w:rPr>
              <w:t>3526,94</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3C2FAE" w14:textId="77777777" w:rsidR="00D61E22" w:rsidRPr="00D61E22" w:rsidRDefault="00D61E22" w:rsidP="00D61E22">
            <w:pPr>
              <w:rPr>
                <w:sz w:val="22"/>
                <w:szCs w:val="22"/>
              </w:rPr>
            </w:pPr>
            <w:r w:rsidRPr="00D61E22">
              <w:rPr>
                <w:sz w:val="22"/>
                <w:szCs w:val="22"/>
              </w:rPr>
              <w:t> </w:t>
            </w:r>
          </w:p>
        </w:tc>
      </w:tr>
      <w:tr w:rsidR="00D61E22" w:rsidRPr="00D61E22" w14:paraId="42B7DE30" w14:textId="77777777" w:rsidTr="001E76DA">
        <w:trPr>
          <w:trHeight w:val="300"/>
        </w:trPr>
        <w:tc>
          <w:tcPr>
            <w:tcW w:w="22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A23565" w14:textId="77777777" w:rsidR="00D61E22" w:rsidRPr="00D61E22" w:rsidRDefault="00D61E22" w:rsidP="00D61E22">
            <w:pPr>
              <w:rPr>
                <w:b/>
                <w:bCs/>
                <w:sz w:val="22"/>
                <w:szCs w:val="22"/>
              </w:rPr>
            </w:pPr>
            <w:r w:rsidRPr="00D61E22">
              <w:rPr>
                <w:b/>
                <w:bCs/>
                <w:sz w:val="22"/>
                <w:szCs w:val="22"/>
              </w:rPr>
              <w:t>ВСЕГО</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E72B65" w14:textId="77777777" w:rsidR="00D61E22" w:rsidRPr="00D61E22" w:rsidRDefault="00D61E22" w:rsidP="00D61E22">
            <w:pPr>
              <w:jc w:val="right"/>
              <w:rPr>
                <w:b/>
                <w:bCs/>
                <w:sz w:val="22"/>
                <w:szCs w:val="22"/>
              </w:rPr>
            </w:pPr>
            <w:r w:rsidRPr="00D61E22">
              <w:rPr>
                <w:b/>
                <w:bCs/>
                <w:sz w:val="22"/>
                <w:szCs w:val="22"/>
              </w:rPr>
              <w:t>26,542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8BB60" w14:textId="77777777" w:rsidR="00D61E22" w:rsidRPr="00D61E22" w:rsidRDefault="00D61E22" w:rsidP="00D61E22">
            <w:pPr>
              <w:rPr>
                <w:b/>
                <w:bCs/>
                <w:sz w:val="22"/>
                <w:szCs w:val="22"/>
              </w:rPr>
            </w:pPr>
            <w:r w:rsidRPr="00D61E22">
              <w:rPr>
                <w:b/>
                <w:bCs/>
                <w:sz w:val="22"/>
                <w:szCs w:val="22"/>
              </w:rPr>
              <w:t> </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B92B1E" w14:textId="77777777" w:rsidR="00D61E22" w:rsidRPr="00D61E22" w:rsidRDefault="00D61E22" w:rsidP="00D61E22">
            <w:pPr>
              <w:jc w:val="right"/>
              <w:rPr>
                <w:b/>
                <w:bCs/>
                <w:sz w:val="22"/>
                <w:szCs w:val="22"/>
              </w:rPr>
            </w:pPr>
            <w:r w:rsidRPr="00D61E22">
              <w:rPr>
                <w:b/>
                <w:bCs/>
                <w:sz w:val="22"/>
                <w:szCs w:val="22"/>
              </w:rPr>
              <w:t>88101,51</w:t>
            </w:r>
          </w:p>
        </w:tc>
      </w:tr>
    </w:tbl>
    <w:p w14:paraId="22D3AB6F" w14:textId="77777777" w:rsidR="00D61E22" w:rsidRPr="00D61E22" w:rsidRDefault="00D61E22" w:rsidP="00D61E22">
      <w:pPr>
        <w:tabs>
          <w:tab w:val="left" w:pos="1134"/>
        </w:tabs>
        <w:jc w:val="center"/>
        <w:rPr>
          <w:b/>
          <w:sz w:val="28"/>
          <w:szCs w:val="28"/>
        </w:rPr>
      </w:pPr>
    </w:p>
    <w:p w14:paraId="2D648C8E" w14:textId="77777777" w:rsidR="00D61E22" w:rsidRPr="00D61E22" w:rsidRDefault="00D61E22" w:rsidP="00D61E22">
      <w:pPr>
        <w:tabs>
          <w:tab w:val="left" w:pos="1134"/>
        </w:tabs>
        <w:jc w:val="center"/>
        <w:rPr>
          <w:b/>
          <w:sz w:val="28"/>
          <w:szCs w:val="28"/>
        </w:rPr>
      </w:pPr>
      <w:r w:rsidRPr="00D61E22">
        <w:rPr>
          <w:b/>
          <w:sz w:val="28"/>
          <w:szCs w:val="28"/>
        </w:rPr>
        <w:t>Расходы, связанные с оплатой налогов и сборов</w:t>
      </w:r>
    </w:p>
    <w:p w14:paraId="0570E527" w14:textId="77777777" w:rsidR="00D61E22" w:rsidRPr="00D61E22" w:rsidRDefault="00D61E22" w:rsidP="00D61E22">
      <w:pPr>
        <w:tabs>
          <w:tab w:val="left" w:pos="1134"/>
        </w:tabs>
        <w:jc w:val="center"/>
        <w:rPr>
          <w:bCs/>
          <w:sz w:val="28"/>
          <w:szCs w:val="28"/>
          <w:u w:val="single"/>
        </w:rPr>
      </w:pPr>
      <w:r w:rsidRPr="00D61E22">
        <w:rPr>
          <w:bCs/>
          <w:sz w:val="28"/>
          <w:szCs w:val="28"/>
          <w:u w:val="single"/>
        </w:rPr>
        <w:t xml:space="preserve">Водный налог </w:t>
      </w:r>
    </w:p>
    <w:p w14:paraId="5713BA2C" w14:textId="77777777" w:rsidR="00D61E22" w:rsidRPr="00D61E22" w:rsidRDefault="00D61E22" w:rsidP="00D61E22">
      <w:pPr>
        <w:tabs>
          <w:tab w:val="left" w:pos="1134"/>
        </w:tabs>
        <w:jc w:val="both"/>
        <w:rPr>
          <w:bCs/>
          <w:sz w:val="28"/>
          <w:szCs w:val="28"/>
        </w:rPr>
      </w:pPr>
      <w:r w:rsidRPr="00D61E22">
        <w:rPr>
          <w:bCs/>
          <w:sz w:val="28"/>
          <w:szCs w:val="28"/>
        </w:rPr>
        <w:t xml:space="preserve">          В качестве обоснования заявленных расходов организацией представлена декларация по уплате водного налога за 2020 год.</w:t>
      </w:r>
    </w:p>
    <w:p w14:paraId="2AD9FBE2" w14:textId="77777777" w:rsidR="00D61E22" w:rsidRPr="00D61E22" w:rsidRDefault="00D61E22" w:rsidP="00D61E22">
      <w:pPr>
        <w:tabs>
          <w:tab w:val="left" w:pos="1134"/>
        </w:tabs>
        <w:jc w:val="both"/>
        <w:rPr>
          <w:bCs/>
          <w:sz w:val="28"/>
          <w:szCs w:val="28"/>
        </w:rPr>
      </w:pPr>
      <w:r w:rsidRPr="00D61E22">
        <w:rPr>
          <w:bCs/>
          <w:sz w:val="28"/>
          <w:szCs w:val="28"/>
        </w:rPr>
        <w:lastRenderedPageBreak/>
        <w:t xml:space="preserve">        Расходы на водный налог учтены в размере </w:t>
      </w:r>
      <w:r w:rsidRPr="00D61E22">
        <w:rPr>
          <w:b/>
          <w:i/>
          <w:iCs/>
          <w:sz w:val="28"/>
          <w:szCs w:val="28"/>
        </w:rPr>
        <w:t xml:space="preserve">497,37  </w:t>
      </w:r>
      <w:r w:rsidRPr="00D61E22">
        <w:rPr>
          <w:bCs/>
          <w:sz w:val="28"/>
          <w:szCs w:val="28"/>
        </w:rPr>
        <w:t>тыс. руб. и рассчитаны исходя из плановых объемов поднятой воды на 2022 год – 1525,67 тыс. м3 дифференцированных в доле воды, отпущенной населению по факту 2020 года, и прочим потребителям,  и ставки  налога на 2022 год по населению                    214 руб./1000 м3, по прочим объемам -330 руб./1000 м3 с применением повышающих коэффициентов.</w:t>
      </w:r>
    </w:p>
    <w:tbl>
      <w:tblPr>
        <w:tblW w:w="9669" w:type="dxa"/>
        <w:tblInd w:w="113" w:type="dxa"/>
        <w:tblLook w:val="04A0" w:firstRow="1" w:lastRow="0" w:firstColumn="1" w:lastColumn="0" w:noHBand="0" w:noVBand="1"/>
      </w:tblPr>
      <w:tblGrid>
        <w:gridCol w:w="3256"/>
        <w:gridCol w:w="1984"/>
        <w:gridCol w:w="1418"/>
        <w:gridCol w:w="858"/>
        <w:gridCol w:w="767"/>
        <w:gridCol w:w="1386"/>
      </w:tblGrid>
      <w:tr w:rsidR="00D61E22" w:rsidRPr="00D61E22" w14:paraId="2840477B" w14:textId="77777777" w:rsidTr="001E76DA">
        <w:trPr>
          <w:trHeight w:val="681"/>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A0D509" w14:textId="77777777" w:rsidR="00D61E22" w:rsidRPr="00D61E22" w:rsidRDefault="00D61E22" w:rsidP="00D61E22">
            <w:pPr>
              <w:rPr>
                <w:sz w:val="22"/>
                <w:szCs w:val="22"/>
              </w:rPr>
            </w:pPr>
            <w:r w:rsidRPr="00D61E22">
              <w:rPr>
                <w:sz w:val="22"/>
                <w:szCs w:val="22"/>
              </w:rPr>
              <w:t>Показатели</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40197C22" w14:textId="77777777" w:rsidR="00D61E22" w:rsidRPr="00D61E22" w:rsidRDefault="00D61E22" w:rsidP="00D61E22">
            <w:pPr>
              <w:jc w:val="center"/>
              <w:rPr>
                <w:sz w:val="22"/>
                <w:szCs w:val="22"/>
              </w:rPr>
            </w:pPr>
            <w:r w:rsidRPr="00D61E22">
              <w:rPr>
                <w:sz w:val="22"/>
                <w:szCs w:val="22"/>
              </w:rPr>
              <w:t>Объемы поднятой воды, тыс. м3</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2CBBF13B" w14:textId="77777777" w:rsidR="00D61E22" w:rsidRPr="00D61E22" w:rsidRDefault="00D61E22" w:rsidP="00D61E22">
            <w:pPr>
              <w:jc w:val="center"/>
              <w:rPr>
                <w:sz w:val="22"/>
                <w:szCs w:val="22"/>
              </w:rPr>
            </w:pPr>
            <w:r w:rsidRPr="00D61E22">
              <w:rPr>
                <w:sz w:val="22"/>
                <w:szCs w:val="22"/>
              </w:rPr>
              <w:t xml:space="preserve">Ставка, </w:t>
            </w:r>
            <w:proofErr w:type="spellStart"/>
            <w:r w:rsidRPr="00D61E22">
              <w:rPr>
                <w:sz w:val="22"/>
                <w:szCs w:val="22"/>
              </w:rPr>
              <w:t>руб</w:t>
            </w:r>
            <w:proofErr w:type="spellEnd"/>
            <w:r w:rsidRPr="00D61E22">
              <w:rPr>
                <w:sz w:val="22"/>
                <w:szCs w:val="22"/>
              </w:rPr>
              <w:t>/1000 м3</w:t>
            </w:r>
          </w:p>
        </w:tc>
        <w:tc>
          <w:tcPr>
            <w:tcW w:w="1625" w:type="dxa"/>
            <w:gridSpan w:val="2"/>
            <w:tcBorders>
              <w:top w:val="single" w:sz="4" w:space="0" w:color="auto"/>
              <w:left w:val="nil"/>
              <w:bottom w:val="single" w:sz="4" w:space="0" w:color="auto"/>
              <w:right w:val="single" w:sz="4" w:space="0" w:color="auto"/>
            </w:tcBorders>
            <w:shd w:val="clear" w:color="auto" w:fill="auto"/>
            <w:hideMark/>
          </w:tcPr>
          <w:p w14:paraId="412225D9" w14:textId="77777777" w:rsidR="00D61E22" w:rsidRPr="00D61E22" w:rsidRDefault="00D61E22" w:rsidP="00D61E22">
            <w:pPr>
              <w:jc w:val="center"/>
              <w:rPr>
                <w:sz w:val="22"/>
                <w:szCs w:val="22"/>
              </w:rPr>
            </w:pPr>
            <w:r w:rsidRPr="00D61E22">
              <w:rPr>
                <w:sz w:val="22"/>
                <w:szCs w:val="22"/>
              </w:rPr>
              <w:t>Повышающие коэффициенты</w:t>
            </w:r>
          </w:p>
        </w:tc>
        <w:tc>
          <w:tcPr>
            <w:tcW w:w="1386" w:type="dxa"/>
            <w:tcBorders>
              <w:top w:val="single" w:sz="4" w:space="0" w:color="auto"/>
              <w:left w:val="nil"/>
              <w:bottom w:val="single" w:sz="4" w:space="0" w:color="auto"/>
              <w:right w:val="single" w:sz="4" w:space="0" w:color="auto"/>
            </w:tcBorders>
            <w:shd w:val="clear" w:color="auto" w:fill="auto"/>
            <w:hideMark/>
          </w:tcPr>
          <w:p w14:paraId="5612BF43" w14:textId="77777777" w:rsidR="00D61E22" w:rsidRPr="00D61E22" w:rsidRDefault="00D61E22" w:rsidP="00D61E22">
            <w:pPr>
              <w:rPr>
                <w:sz w:val="22"/>
                <w:szCs w:val="22"/>
              </w:rPr>
            </w:pPr>
            <w:r w:rsidRPr="00D61E22">
              <w:rPr>
                <w:sz w:val="22"/>
                <w:szCs w:val="22"/>
              </w:rPr>
              <w:t>Сумма, руб.</w:t>
            </w:r>
          </w:p>
        </w:tc>
      </w:tr>
      <w:tr w:rsidR="00D61E22" w:rsidRPr="00D61E22" w14:paraId="1E6BE9E0" w14:textId="77777777" w:rsidTr="001E76DA">
        <w:trPr>
          <w:trHeight w:val="30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450300DE" w14:textId="77777777" w:rsidR="00D61E22" w:rsidRPr="00D61E22" w:rsidRDefault="00D61E22" w:rsidP="00D61E22">
            <w:pPr>
              <w:rPr>
                <w:sz w:val="22"/>
                <w:szCs w:val="22"/>
              </w:rPr>
            </w:pPr>
            <w:r w:rsidRPr="00D61E22">
              <w:rPr>
                <w:sz w:val="22"/>
                <w:szCs w:val="22"/>
              </w:rPr>
              <w:t>ВСЕГО</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450D8E" w14:textId="77777777" w:rsidR="00D61E22" w:rsidRPr="00D61E22" w:rsidRDefault="00D61E22" w:rsidP="00D61E22">
            <w:pPr>
              <w:jc w:val="center"/>
              <w:rPr>
                <w:sz w:val="22"/>
                <w:szCs w:val="22"/>
              </w:rPr>
            </w:pPr>
            <w:r w:rsidRPr="00D61E22">
              <w:rPr>
                <w:color w:val="000000"/>
                <w:sz w:val="22"/>
                <w:szCs w:val="22"/>
              </w:rPr>
              <w:t>1 525,67</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725D04F" w14:textId="77777777" w:rsidR="00D61E22" w:rsidRPr="00D61E22" w:rsidRDefault="00D61E22" w:rsidP="00D61E22">
            <w:pPr>
              <w:rPr>
                <w:sz w:val="22"/>
                <w:szCs w:val="22"/>
              </w:rPr>
            </w:pPr>
            <w:r w:rsidRPr="00D61E22">
              <w:rPr>
                <w:color w:val="000000"/>
                <w:sz w:val="22"/>
                <w:szCs w:val="22"/>
              </w:rPr>
              <w:t> </w:t>
            </w:r>
          </w:p>
        </w:tc>
        <w:tc>
          <w:tcPr>
            <w:tcW w:w="858" w:type="dxa"/>
            <w:tcBorders>
              <w:top w:val="single" w:sz="4" w:space="0" w:color="auto"/>
              <w:left w:val="nil"/>
              <w:bottom w:val="single" w:sz="4" w:space="0" w:color="auto"/>
              <w:right w:val="single" w:sz="4" w:space="0" w:color="auto"/>
            </w:tcBorders>
            <w:shd w:val="clear" w:color="auto" w:fill="auto"/>
            <w:noWrap/>
            <w:vAlign w:val="bottom"/>
            <w:hideMark/>
          </w:tcPr>
          <w:p w14:paraId="40B54ABB" w14:textId="77777777" w:rsidR="00D61E22" w:rsidRPr="00D61E22" w:rsidRDefault="00D61E22" w:rsidP="00D61E22">
            <w:pPr>
              <w:rPr>
                <w:sz w:val="22"/>
                <w:szCs w:val="22"/>
              </w:rPr>
            </w:pPr>
            <w:r w:rsidRPr="00D61E22">
              <w:rPr>
                <w:color w:val="000000"/>
                <w:sz w:val="22"/>
                <w:szCs w:val="22"/>
              </w:rPr>
              <w:t> </w:t>
            </w:r>
          </w:p>
        </w:tc>
        <w:tc>
          <w:tcPr>
            <w:tcW w:w="767" w:type="dxa"/>
            <w:tcBorders>
              <w:top w:val="single" w:sz="4" w:space="0" w:color="auto"/>
              <w:left w:val="nil"/>
              <w:bottom w:val="single" w:sz="4" w:space="0" w:color="auto"/>
              <w:right w:val="single" w:sz="4" w:space="0" w:color="auto"/>
            </w:tcBorders>
            <w:shd w:val="clear" w:color="auto" w:fill="auto"/>
            <w:noWrap/>
            <w:vAlign w:val="bottom"/>
            <w:hideMark/>
          </w:tcPr>
          <w:p w14:paraId="0600AE38" w14:textId="77777777" w:rsidR="00D61E22" w:rsidRPr="00D61E22" w:rsidRDefault="00D61E22" w:rsidP="00D61E22">
            <w:pPr>
              <w:rPr>
                <w:sz w:val="22"/>
                <w:szCs w:val="22"/>
              </w:rPr>
            </w:pPr>
            <w:r w:rsidRPr="00D61E22">
              <w:rPr>
                <w:color w:val="000000"/>
                <w:sz w:val="22"/>
                <w:szCs w:val="22"/>
              </w:rPr>
              <w:t> </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14:paraId="63285C5B" w14:textId="77777777" w:rsidR="00D61E22" w:rsidRPr="00D61E22" w:rsidRDefault="00D61E22" w:rsidP="00D61E22">
            <w:pPr>
              <w:jc w:val="right"/>
              <w:rPr>
                <w:sz w:val="22"/>
                <w:szCs w:val="22"/>
              </w:rPr>
            </w:pPr>
            <w:r w:rsidRPr="00D61E22">
              <w:rPr>
                <w:color w:val="000000"/>
                <w:sz w:val="22"/>
                <w:szCs w:val="22"/>
              </w:rPr>
              <w:t>497368,593</w:t>
            </w:r>
          </w:p>
        </w:tc>
      </w:tr>
      <w:tr w:rsidR="00D61E22" w:rsidRPr="00D61E22" w14:paraId="3E750A46" w14:textId="77777777" w:rsidTr="001E76DA">
        <w:trPr>
          <w:trHeight w:val="30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2CF7EF8C" w14:textId="77777777" w:rsidR="00D61E22" w:rsidRPr="00D61E22" w:rsidRDefault="00D61E22" w:rsidP="00D61E22">
            <w:pPr>
              <w:rPr>
                <w:sz w:val="22"/>
                <w:szCs w:val="22"/>
              </w:rPr>
            </w:pPr>
            <w:r w:rsidRPr="00D61E22">
              <w:rPr>
                <w:sz w:val="22"/>
                <w:szCs w:val="22"/>
              </w:rPr>
              <w:t>население</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AD980A" w14:textId="77777777" w:rsidR="00D61E22" w:rsidRPr="00D61E22" w:rsidRDefault="00D61E22" w:rsidP="00D61E22">
            <w:pPr>
              <w:jc w:val="center"/>
              <w:rPr>
                <w:sz w:val="22"/>
                <w:szCs w:val="22"/>
              </w:rPr>
            </w:pPr>
            <w:r w:rsidRPr="00D61E22">
              <w:rPr>
                <w:color w:val="000000"/>
                <w:sz w:val="22"/>
                <w:szCs w:val="22"/>
              </w:rPr>
              <w:t>1 367,18</w:t>
            </w:r>
          </w:p>
        </w:tc>
        <w:tc>
          <w:tcPr>
            <w:tcW w:w="1418" w:type="dxa"/>
            <w:tcBorders>
              <w:top w:val="nil"/>
              <w:left w:val="nil"/>
              <w:bottom w:val="single" w:sz="4" w:space="0" w:color="auto"/>
              <w:right w:val="single" w:sz="4" w:space="0" w:color="auto"/>
            </w:tcBorders>
            <w:shd w:val="clear" w:color="auto" w:fill="auto"/>
            <w:noWrap/>
            <w:vAlign w:val="bottom"/>
            <w:hideMark/>
          </w:tcPr>
          <w:p w14:paraId="24AE8ABB" w14:textId="77777777" w:rsidR="00D61E22" w:rsidRPr="00D61E22" w:rsidRDefault="00D61E22" w:rsidP="00D61E22">
            <w:pPr>
              <w:jc w:val="right"/>
              <w:rPr>
                <w:sz w:val="22"/>
                <w:szCs w:val="22"/>
              </w:rPr>
            </w:pPr>
            <w:r w:rsidRPr="00D61E22">
              <w:rPr>
                <w:color w:val="000000"/>
                <w:sz w:val="22"/>
                <w:szCs w:val="22"/>
              </w:rPr>
              <w:t>214</w:t>
            </w:r>
          </w:p>
        </w:tc>
        <w:tc>
          <w:tcPr>
            <w:tcW w:w="858" w:type="dxa"/>
            <w:tcBorders>
              <w:top w:val="nil"/>
              <w:left w:val="nil"/>
              <w:bottom w:val="single" w:sz="4" w:space="0" w:color="auto"/>
              <w:right w:val="single" w:sz="4" w:space="0" w:color="auto"/>
            </w:tcBorders>
            <w:shd w:val="clear" w:color="auto" w:fill="auto"/>
            <w:noWrap/>
            <w:vAlign w:val="bottom"/>
            <w:hideMark/>
          </w:tcPr>
          <w:p w14:paraId="570CEC44" w14:textId="77777777" w:rsidR="00D61E22" w:rsidRPr="00D61E22" w:rsidRDefault="00D61E22" w:rsidP="00D61E22">
            <w:pPr>
              <w:rPr>
                <w:sz w:val="22"/>
                <w:szCs w:val="22"/>
              </w:rPr>
            </w:pPr>
            <w:r w:rsidRPr="00D61E22">
              <w:rPr>
                <w:color w:val="000000"/>
                <w:sz w:val="22"/>
                <w:szCs w:val="22"/>
              </w:rPr>
              <w:t> </w:t>
            </w:r>
          </w:p>
        </w:tc>
        <w:tc>
          <w:tcPr>
            <w:tcW w:w="767" w:type="dxa"/>
            <w:tcBorders>
              <w:top w:val="nil"/>
              <w:left w:val="nil"/>
              <w:bottom w:val="single" w:sz="4" w:space="0" w:color="auto"/>
              <w:right w:val="single" w:sz="4" w:space="0" w:color="auto"/>
            </w:tcBorders>
            <w:shd w:val="clear" w:color="auto" w:fill="auto"/>
            <w:noWrap/>
            <w:vAlign w:val="bottom"/>
            <w:hideMark/>
          </w:tcPr>
          <w:p w14:paraId="25D0DFB8" w14:textId="77777777" w:rsidR="00D61E22" w:rsidRPr="00D61E22" w:rsidRDefault="00D61E22" w:rsidP="00D61E22">
            <w:pPr>
              <w:jc w:val="right"/>
              <w:rPr>
                <w:sz w:val="22"/>
                <w:szCs w:val="22"/>
              </w:rPr>
            </w:pPr>
            <w:r w:rsidRPr="00D61E22">
              <w:rPr>
                <w:color w:val="000000"/>
                <w:sz w:val="22"/>
                <w:szCs w:val="22"/>
              </w:rPr>
              <w:t>1,1</w:t>
            </w:r>
          </w:p>
        </w:tc>
        <w:tc>
          <w:tcPr>
            <w:tcW w:w="1386" w:type="dxa"/>
            <w:tcBorders>
              <w:top w:val="nil"/>
              <w:left w:val="nil"/>
              <w:bottom w:val="single" w:sz="4" w:space="0" w:color="auto"/>
              <w:right w:val="single" w:sz="4" w:space="0" w:color="auto"/>
            </w:tcBorders>
            <w:shd w:val="clear" w:color="auto" w:fill="auto"/>
            <w:noWrap/>
            <w:vAlign w:val="bottom"/>
            <w:hideMark/>
          </w:tcPr>
          <w:p w14:paraId="592368B7" w14:textId="77777777" w:rsidR="00D61E22" w:rsidRPr="00D61E22" w:rsidRDefault="00D61E22" w:rsidP="00D61E22">
            <w:pPr>
              <w:jc w:val="right"/>
              <w:rPr>
                <w:sz w:val="22"/>
                <w:szCs w:val="22"/>
              </w:rPr>
            </w:pPr>
            <w:r w:rsidRPr="00D61E22">
              <w:rPr>
                <w:color w:val="000000"/>
                <w:sz w:val="22"/>
                <w:szCs w:val="22"/>
              </w:rPr>
              <w:t>321287,5943</w:t>
            </w:r>
          </w:p>
        </w:tc>
      </w:tr>
      <w:tr w:rsidR="00D61E22" w:rsidRPr="00D61E22" w14:paraId="7CF0781E" w14:textId="77777777" w:rsidTr="001E76DA">
        <w:trPr>
          <w:trHeight w:val="30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2B17F872" w14:textId="77777777" w:rsidR="00D61E22" w:rsidRPr="00D61E22" w:rsidRDefault="00D61E22" w:rsidP="00D61E22">
            <w:pPr>
              <w:rPr>
                <w:sz w:val="22"/>
                <w:szCs w:val="22"/>
              </w:rPr>
            </w:pPr>
            <w:r w:rsidRPr="00D61E22">
              <w:rPr>
                <w:sz w:val="22"/>
                <w:szCs w:val="22"/>
              </w:rPr>
              <w:t>прочие</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A2FF29" w14:textId="77777777" w:rsidR="00D61E22" w:rsidRPr="00D61E22" w:rsidRDefault="00D61E22" w:rsidP="00D61E22">
            <w:pPr>
              <w:jc w:val="center"/>
              <w:rPr>
                <w:sz w:val="22"/>
                <w:szCs w:val="22"/>
              </w:rPr>
            </w:pPr>
            <w:r w:rsidRPr="00D61E22">
              <w:rPr>
                <w:color w:val="000000"/>
                <w:sz w:val="22"/>
                <w:szCs w:val="22"/>
              </w:rPr>
              <w:t>158,49</w:t>
            </w:r>
          </w:p>
        </w:tc>
        <w:tc>
          <w:tcPr>
            <w:tcW w:w="1418" w:type="dxa"/>
            <w:tcBorders>
              <w:top w:val="nil"/>
              <w:left w:val="nil"/>
              <w:bottom w:val="single" w:sz="4" w:space="0" w:color="auto"/>
              <w:right w:val="single" w:sz="4" w:space="0" w:color="auto"/>
            </w:tcBorders>
            <w:shd w:val="clear" w:color="auto" w:fill="auto"/>
            <w:noWrap/>
            <w:vAlign w:val="bottom"/>
            <w:hideMark/>
          </w:tcPr>
          <w:p w14:paraId="7523A840" w14:textId="77777777" w:rsidR="00D61E22" w:rsidRPr="00D61E22" w:rsidRDefault="00D61E22" w:rsidP="00D61E22">
            <w:pPr>
              <w:jc w:val="right"/>
              <w:rPr>
                <w:sz w:val="22"/>
                <w:szCs w:val="22"/>
              </w:rPr>
            </w:pPr>
            <w:r w:rsidRPr="00D61E22">
              <w:rPr>
                <w:color w:val="000000"/>
                <w:sz w:val="22"/>
                <w:szCs w:val="22"/>
              </w:rPr>
              <w:t>330</w:t>
            </w:r>
          </w:p>
        </w:tc>
        <w:tc>
          <w:tcPr>
            <w:tcW w:w="858" w:type="dxa"/>
            <w:tcBorders>
              <w:top w:val="nil"/>
              <w:left w:val="nil"/>
              <w:bottom w:val="single" w:sz="4" w:space="0" w:color="auto"/>
              <w:right w:val="single" w:sz="4" w:space="0" w:color="auto"/>
            </w:tcBorders>
            <w:shd w:val="clear" w:color="auto" w:fill="auto"/>
            <w:noWrap/>
            <w:vAlign w:val="bottom"/>
            <w:hideMark/>
          </w:tcPr>
          <w:p w14:paraId="73FA8FB7" w14:textId="77777777" w:rsidR="00D61E22" w:rsidRPr="00D61E22" w:rsidRDefault="00D61E22" w:rsidP="00D61E22">
            <w:pPr>
              <w:jc w:val="right"/>
              <w:rPr>
                <w:sz w:val="22"/>
                <w:szCs w:val="22"/>
              </w:rPr>
            </w:pPr>
            <w:r w:rsidRPr="00D61E22">
              <w:rPr>
                <w:color w:val="000000"/>
                <w:sz w:val="22"/>
                <w:szCs w:val="22"/>
              </w:rPr>
              <w:t>3,06</w:t>
            </w:r>
          </w:p>
        </w:tc>
        <w:tc>
          <w:tcPr>
            <w:tcW w:w="767" w:type="dxa"/>
            <w:tcBorders>
              <w:top w:val="nil"/>
              <w:left w:val="nil"/>
              <w:bottom w:val="single" w:sz="4" w:space="0" w:color="auto"/>
              <w:right w:val="single" w:sz="4" w:space="0" w:color="auto"/>
            </w:tcBorders>
            <w:shd w:val="clear" w:color="auto" w:fill="auto"/>
            <w:noWrap/>
            <w:vAlign w:val="bottom"/>
            <w:hideMark/>
          </w:tcPr>
          <w:p w14:paraId="6E68520B" w14:textId="77777777" w:rsidR="00D61E22" w:rsidRPr="00D61E22" w:rsidRDefault="00D61E22" w:rsidP="00D61E22">
            <w:pPr>
              <w:jc w:val="right"/>
              <w:rPr>
                <w:sz w:val="22"/>
                <w:szCs w:val="22"/>
              </w:rPr>
            </w:pPr>
            <w:r w:rsidRPr="00D61E22">
              <w:rPr>
                <w:color w:val="000000"/>
                <w:sz w:val="22"/>
                <w:szCs w:val="22"/>
              </w:rPr>
              <w:t>1,1</w:t>
            </w:r>
          </w:p>
        </w:tc>
        <w:tc>
          <w:tcPr>
            <w:tcW w:w="1386" w:type="dxa"/>
            <w:tcBorders>
              <w:top w:val="nil"/>
              <w:left w:val="nil"/>
              <w:bottom w:val="single" w:sz="4" w:space="0" w:color="auto"/>
              <w:right w:val="single" w:sz="4" w:space="0" w:color="auto"/>
            </w:tcBorders>
            <w:shd w:val="clear" w:color="auto" w:fill="auto"/>
            <w:noWrap/>
            <w:vAlign w:val="bottom"/>
            <w:hideMark/>
          </w:tcPr>
          <w:p w14:paraId="332065DC" w14:textId="77777777" w:rsidR="00D61E22" w:rsidRPr="00D61E22" w:rsidRDefault="00D61E22" w:rsidP="00D61E22">
            <w:pPr>
              <w:jc w:val="right"/>
              <w:rPr>
                <w:sz w:val="22"/>
                <w:szCs w:val="22"/>
              </w:rPr>
            </w:pPr>
            <w:r w:rsidRPr="00D61E22">
              <w:rPr>
                <w:color w:val="000000"/>
                <w:sz w:val="22"/>
                <w:szCs w:val="22"/>
              </w:rPr>
              <w:t>176080,9987</w:t>
            </w:r>
          </w:p>
        </w:tc>
      </w:tr>
      <w:tr w:rsidR="00D61E22" w:rsidRPr="00D61E22" w14:paraId="4BD32952" w14:textId="77777777" w:rsidTr="001E76DA">
        <w:trPr>
          <w:trHeight w:val="30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303D16E1" w14:textId="77777777" w:rsidR="00D61E22" w:rsidRPr="00D61E22" w:rsidRDefault="00D61E22" w:rsidP="00D61E22">
            <w:pPr>
              <w:rPr>
                <w:sz w:val="22"/>
                <w:szCs w:val="22"/>
              </w:rPr>
            </w:pPr>
            <w:r w:rsidRPr="00D61E22">
              <w:rPr>
                <w:sz w:val="22"/>
                <w:szCs w:val="22"/>
              </w:rPr>
              <w:t>доля населения по факту 2020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A37282" w14:textId="77777777" w:rsidR="00D61E22" w:rsidRPr="00D61E22" w:rsidRDefault="00D61E22" w:rsidP="00D61E22">
            <w:pPr>
              <w:jc w:val="center"/>
              <w:rPr>
                <w:sz w:val="22"/>
                <w:szCs w:val="22"/>
              </w:rPr>
            </w:pPr>
            <w:r w:rsidRPr="00D61E22">
              <w:rPr>
                <w:color w:val="000000"/>
                <w:sz w:val="22"/>
                <w:szCs w:val="22"/>
              </w:rPr>
              <w:t>0,896118592</w:t>
            </w:r>
          </w:p>
        </w:tc>
        <w:tc>
          <w:tcPr>
            <w:tcW w:w="1418" w:type="dxa"/>
            <w:tcBorders>
              <w:top w:val="nil"/>
              <w:left w:val="nil"/>
              <w:bottom w:val="single" w:sz="4" w:space="0" w:color="auto"/>
              <w:right w:val="single" w:sz="4" w:space="0" w:color="auto"/>
            </w:tcBorders>
            <w:shd w:val="clear" w:color="auto" w:fill="auto"/>
            <w:noWrap/>
            <w:vAlign w:val="bottom"/>
            <w:hideMark/>
          </w:tcPr>
          <w:p w14:paraId="436CA49E" w14:textId="77777777" w:rsidR="00D61E22" w:rsidRPr="00D61E22" w:rsidRDefault="00D61E22" w:rsidP="00D61E22">
            <w:pPr>
              <w:rPr>
                <w:sz w:val="22"/>
                <w:szCs w:val="22"/>
              </w:rPr>
            </w:pPr>
            <w:r w:rsidRPr="00D61E22">
              <w:rPr>
                <w:color w:val="000000"/>
                <w:sz w:val="22"/>
                <w:szCs w:val="22"/>
              </w:rPr>
              <w:t> </w:t>
            </w:r>
          </w:p>
        </w:tc>
        <w:tc>
          <w:tcPr>
            <w:tcW w:w="858" w:type="dxa"/>
            <w:tcBorders>
              <w:top w:val="nil"/>
              <w:left w:val="nil"/>
              <w:bottom w:val="single" w:sz="4" w:space="0" w:color="auto"/>
              <w:right w:val="single" w:sz="4" w:space="0" w:color="auto"/>
            </w:tcBorders>
            <w:shd w:val="clear" w:color="auto" w:fill="auto"/>
            <w:noWrap/>
            <w:vAlign w:val="bottom"/>
            <w:hideMark/>
          </w:tcPr>
          <w:p w14:paraId="39F40E80" w14:textId="77777777" w:rsidR="00D61E22" w:rsidRPr="00D61E22" w:rsidRDefault="00D61E22" w:rsidP="00D61E22">
            <w:pPr>
              <w:rPr>
                <w:sz w:val="22"/>
                <w:szCs w:val="22"/>
              </w:rPr>
            </w:pPr>
            <w:r w:rsidRPr="00D61E22">
              <w:rPr>
                <w:color w:val="000000"/>
                <w:sz w:val="22"/>
                <w:szCs w:val="22"/>
              </w:rPr>
              <w:t> </w:t>
            </w:r>
          </w:p>
        </w:tc>
        <w:tc>
          <w:tcPr>
            <w:tcW w:w="767" w:type="dxa"/>
            <w:tcBorders>
              <w:top w:val="nil"/>
              <w:left w:val="nil"/>
              <w:bottom w:val="single" w:sz="4" w:space="0" w:color="auto"/>
              <w:right w:val="single" w:sz="4" w:space="0" w:color="auto"/>
            </w:tcBorders>
            <w:shd w:val="clear" w:color="auto" w:fill="auto"/>
            <w:noWrap/>
            <w:vAlign w:val="bottom"/>
            <w:hideMark/>
          </w:tcPr>
          <w:p w14:paraId="62DD1AD1" w14:textId="77777777" w:rsidR="00D61E22" w:rsidRPr="00D61E22" w:rsidRDefault="00D61E22" w:rsidP="00D61E22">
            <w:pPr>
              <w:rPr>
                <w:sz w:val="22"/>
                <w:szCs w:val="22"/>
              </w:rPr>
            </w:pPr>
            <w:r w:rsidRPr="00D61E22">
              <w:rPr>
                <w:color w:val="000000"/>
                <w:sz w:val="22"/>
                <w:szCs w:val="22"/>
              </w:rPr>
              <w:t> </w:t>
            </w:r>
          </w:p>
        </w:tc>
        <w:tc>
          <w:tcPr>
            <w:tcW w:w="1386" w:type="dxa"/>
            <w:tcBorders>
              <w:top w:val="nil"/>
              <w:left w:val="nil"/>
              <w:bottom w:val="single" w:sz="4" w:space="0" w:color="auto"/>
              <w:right w:val="single" w:sz="4" w:space="0" w:color="auto"/>
            </w:tcBorders>
            <w:shd w:val="clear" w:color="auto" w:fill="auto"/>
            <w:noWrap/>
            <w:vAlign w:val="bottom"/>
            <w:hideMark/>
          </w:tcPr>
          <w:p w14:paraId="575AA75B" w14:textId="77777777" w:rsidR="00D61E22" w:rsidRPr="00D61E22" w:rsidRDefault="00D61E22" w:rsidP="00D61E22">
            <w:pPr>
              <w:rPr>
                <w:sz w:val="22"/>
                <w:szCs w:val="22"/>
              </w:rPr>
            </w:pPr>
            <w:r w:rsidRPr="00D61E22">
              <w:rPr>
                <w:color w:val="000000"/>
                <w:sz w:val="22"/>
                <w:szCs w:val="22"/>
              </w:rPr>
              <w:t> </w:t>
            </w:r>
          </w:p>
        </w:tc>
      </w:tr>
    </w:tbl>
    <w:p w14:paraId="7EE511C4" w14:textId="77777777" w:rsidR="00D61E22" w:rsidRPr="00D61E22" w:rsidRDefault="00D61E22" w:rsidP="00D61E22">
      <w:pPr>
        <w:tabs>
          <w:tab w:val="left" w:pos="1134"/>
        </w:tabs>
        <w:jc w:val="both"/>
        <w:rPr>
          <w:bCs/>
          <w:sz w:val="28"/>
          <w:szCs w:val="28"/>
        </w:rPr>
      </w:pPr>
      <w:r w:rsidRPr="00D61E22">
        <w:rPr>
          <w:bCs/>
          <w:sz w:val="28"/>
          <w:szCs w:val="28"/>
        </w:rPr>
        <w:t xml:space="preserve">         Согласно декларации организацией уплачен водный налог в соответствии с прилагаемым расчетом.</w:t>
      </w:r>
    </w:p>
    <w:p w14:paraId="34E78A62" w14:textId="3847666E" w:rsidR="00D61E22" w:rsidRPr="00D61E22" w:rsidRDefault="00D61E22" w:rsidP="00D61E22">
      <w:pPr>
        <w:tabs>
          <w:tab w:val="left" w:pos="1134"/>
        </w:tabs>
        <w:jc w:val="both"/>
        <w:rPr>
          <w:color w:val="FF0000"/>
          <w:sz w:val="28"/>
          <w:szCs w:val="28"/>
          <w:u w:val="single"/>
        </w:rPr>
      </w:pPr>
      <w:r w:rsidRPr="00D61E22">
        <w:rPr>
          <w:bCs/>
          <w:color w:val="FF0000"/>
          <w:sz w:val="28"/>
          <w:szCs w:val="28"/>
        </w:rPr>
        <w:t xml:space="preserve"> </w:t>
      </w:r>
      <w:r w:rsidRPr="00D61E22">
        <w:rPr>
          <w:noProof/>
          <w:szCs w:val="20"/>
        </w:rPr>
        <w:drawing>
          <wp:inline distT="0" distB="0" distL="0" distR="0" wp14:anchorId="6EF01CD4" wp14:editId="38ABF79F">
            <wp:extent cx="6115050" cy="5048250"/>
            <wp:effectExtent l="0" t="0" r="0" b="0"/>
            <wp:docPr id="2370" name="Рисунок 2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115050" cy="5048250"/>
                    </a:xfrm>
                    <a:prstGeom prst="rect">
                      <a:avLst/>
                    </a:prstGeom>
                    <a:noFill/>
                    <a:ln>
                      <a:noFill/>
                    </a:ln>
                  </pic:spPr>
                </pic:pic>
              </a:graphicData>
            </a:graphic>
          </wp:inline>
        </w:drawing>
      </w:r>
    </w:p>
    <w:p w14:paraId="31B4A6F2" w14:textId="77777777" w:rsidR="00D61E22" w:rsidRPr="00D61E22" w:rsidRDefault="00D61E22" w:rsidP="00D61E22">
      <w:pPr>
        <w:tabs>
          <w:tab w:val="left" w:pos="859"/>
        </w:tabs>
        <w:autoSpaceDE w:val="0"/>
        <w:autoSpaceDN w:val="0"/>
        <w:adjustRightInd w:val="0"/>
        <w:jc w:val="center"/>
        <w:rPr>
          <w:sz w:val="28"/>
          <w:szCs w:val="28"/>
          <w:u w:val="single"/>
        </w:rPr>
      </w:pPr>
    </w:p>
    <w:p w14:paraId="7A75677B" w14:textId="77777777" w:rsidR="00D61E22" w:rsidRPr="00D61E22" w:rsidRDefault="00D61E22" w:rsidP="00D61E22">
      <w:pPr>
        <w:tabs>
          <w:tab w:val="left" w:pos="859"/>
        </w:tabs>
        <w:autoSpaceDE w:val="0"/>
        <w:autoSpaceDN w:val="0"/>
        <w:adjustRightInd w:val="0"/>
        <w:jc w:val="center"/>
        <w:rPr>
          <w:sz w:val="28"/>
          <w:szCs w:val="28"/>
          <w:u w:val="single"/>
        </w:rPr>
      </w:pPr>
      <w:r w:rsidRPr="00D61E22">
        <w:rPr>
          <w:sz w:val="28"/>
          <w:szCs w:val="28"/>
          <w:u w:val="single"/>
        </w:rPr>
        <w:t>Единый налог, уплачиваемый организацией, применяющей упрощенную систему налогообложения</w:t>
      </w:r>
    </w:p>
    <w:p w14:paraId="050FC429" w14:textId="77777777" w:rsidR="00D61E22" w:rsidRPr="00D61E22" w:rsidRDefault="00D61E22" w:rsidP="00D61E22">
      <w:pPr>
        <w:tabs>
          <w:tab w:val="left" w:pos="859"/>
        </w:tabs>
        <w:autoSpaceDE w:val="0"/>
        <w:autoSpaceDN w:val="0"/>
        <w:adjustRightInd w:val="0"/>
        <w:jc w:val="both"/>
        <w:rPr>
          <w:sz w:val="28"/>
          <w:szCs w:val="28"/>
        </w:rPr>
      </w:pPr>
      <w:r w:rsidRPr="00D61E22">
        <w:rPr>
          <w:sz w:val="28"/>
          <w:szCs w:val="28"/>
        </w:rPr>
        <w:t xml:space="preserve">        В процессе экспертизы единый налог, уплачиваемый организацией, применяющей упрощенную систему налогообложения, определен в </w:t>
      </w:r>
      <w:proofErr w:type="gramStart"/>
      <w:r w:rsidRPr="00D61E22">
        <w:rPr>
          <w:sz w:val="28"/>
          <w:szCs w:val="28"/>
        </w:rPr>
        <w:t xml:space="preserve">размере  </w:t>
      </w:r>
      <w:r w:rsidRPr="00D61E22">
        <w:rPr>
          <w:b/>
          <w:bCs/>
          <w:i/>
          <w:iCs/>
          <w:sz w:val="28"/>
          <w:szCs w:val="28"/>
        </w:rPr>
        <w:lastRenderedPageBreak/>
        <w:t>260</w:t>
      </w:r>
      <w:proofErr w:type="gramEnd"/>
      <w:r w:rsidRPr="00D61E22">
        <w:rPr>
          <w:b/>
          <w:bCs/>
          <w:i/>
          <w:iCs/>
          <w:sz w:val="28"/>
          <w:szCs w:val="28"/>
        </w:rPr>
        <w:t xml:space="preserve">,30 </w:t>
      </w:r>
      <w:r w:rsidRPr="00D61E22">
        <w:rPr>
          <w:sz w:val="28"/>
          <w:szCs w:val="28"/>
        </w:rPr>
        <w:t>тыс. руб.</w:t>
      </w:r>
      <w:r w:rsidRPr="00D61E22">
        <w:rPr>
          <w:b/>
          <w:bCs/>
          <w:i/>
          <w:iCs/>
          <w:sz w:val="28"/>
          <w:szCs w:val="28"/>
        </w:rPr>
        <w:t xml:space="preserve"> </w:t>
      </w:r>
      <w:r w:rsidRPr="00D61E22">
        <w:rPr>
          <w:sz w:val="28"/>
          <w:szCs w:val="28"/>
        </w:rPr>
        <w:t>по факту 2020 года в доле 32% от общей суммы уплаченного налога 814,426 тыс. руб. исходя из распределения пропорционально выручки от реализации услуг.</w:t>
      </w:r>
      <w:r w:rsidRPr="00D61E22">
        <w:rPr>
          <w:b/>
          <w:bCs/>
          <w:i/>
          <w:iCs/>
          <w:sz w:val="28"/>
          <w:szCs w:val="28"/>
        </w:rPr>
        <w:t xml:space="preserve"> </w:t>
      </w:r>
      <w:r w:rsidRPr="00D61E22">
        <w:rPr>
          <w:sz w:val="28"/>
          <w:szCs w:val="28"/>
        </w:rPr>
        <w:t>Расчет прилагается.</w:t>
      </w:r>
    </w:p>
    <w:p w14:paraId="48E510B7" w14:textId="77777777" w:rsidR="00D61E22" w:rsidRPr="00D61E22" w:rsidRDefault="00D61E22" w:rsidP="00D61E22">
      <w:pPr>
        <w:tabs>
          <w:tab w:val="left" w:pos="859"/>
        </w:tabs>
        <w:autoSpaceDE w:val="0"/>
        <w:autoSpaceDN w:val="0"/>
        <w:adjustRightInd w:val="0"/>
        <w:jc w:val="both"/>
        <w:rPr>
          <w:sz w:val="28"/>
          <w:szCs w:val="28"/>
        </w:rPr>
      </w:pPr>
      <w:r w:rsidRPr="00D61E22">
        <w:rPr>
          <w:sz w:val="28"/>
          <w:szCs w:val="28"/>
        </w:rPr>
        <w:t xml:space="preserve">                                                                                                            руб.</w:t>
      </w:r>
    </w:p>
    <w:tbl>
      <w:tblPr>
        <w:tblW w:w="8519" w:type="dxa"/>
        <w:tblInd w:w="113" w:type="dxa"/>
        <w:tblLook w:val="04A0" w:firstRow="1" w:lastRow="0" w:firstColumn="1" w:lastColumn="0" w:noHBand="0" w:noVBand="1"/>
      </w:tblPr>
      <w:tblGrid>
        <w:gridCol w:w="2300"/>
        <w:gridCol w:w="1579"/>
        <w:gridCol w:w="1287"/>
        <w:gridCol w:w="1493"/>
        <w:gridCol w:w="2020"/>
      </w:tblGrid>
      <w:tr w:rsidR="00D61E22" w:rsidRPr="00D61E22" w14:paraId="7D3B5586" w14:textId="77777777" w:rsidTr="001E76DA">
        <w:trPr>
          <w:trHeight w:val="300"/>
        </w:trPr>
        <w:tc>
          <w:tcPr>
            <w:tcW w:w="23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6BF22AF" w14:textId="77777777" w:rsidR="00D61E22" w:rsidRPr="00D61E22" w:rsidRDefault="00D61E22" w:rsidP="00D61E22">
            <w:pPr>
              <w:jc w:val="center"/>
              <w:rPr>
                <w:color w:val="000000"/>
                <w:sz w:val="22"/>
                <w:szCs w:val="22"/>
              </w:rPr>
            </w:pPr>
            <w:r w:rsidRPr="00D61E22">
              <w:rPr>
                <w:color w:val="000000"/>
                <w:sz w:val="22"/>
                <w:szCs w:val="22"/>
              </w:rPr>
              <w:t>Виды деятельности</w:t>
            </w:r>
          </w:p>
        </w:tc>
        <w:tc>
          <w:tcPr>
            <w:tcW w:w="1579" w:type="dxa"/>
            <w:tcBorders>
              <w:top w:val="single" w:sz="4" w:space="0" w:color="auto"/>
              <w:left w:val="nil"/>
              <w:bottom w:val="single" w:sz="4" w:space="0" w:color="auto"/>
              <w:right w:val="single" w:sz="4" w:space="0" w:color="auto"/>
            </w:tcBorders>
            <w:shd w:val="clear" w:color="auto" w:fill="auto"/>
            <w:noWrap/>
            <w:vAlign w:val="center"/>
            <w:hideMark/>
          </w:tcPr>
          <w:p w14:paraId="3DA2641F" w14:textId="77777777" w:rsidR="00D61E22" w:rsidRPr="00D61E22" w:rsidRDefault="00D61E22" w:rsidP="00D61E22">
            <w:pPr>
              <w:jc w:val="center"/>
              <w:rPr>
                <w:color w:val="000000"/>
                <w:sz w:val="22"/>
                <w:szCs w:val="22"/>
              </w:rPr>
            </w:pPr>
            <w:r w:rsidRPr="00D61E22">
              <w:rPr>
                <w:color w:val="000000"/>
                <w:sz w:val="22"/>
                <w:szCs w:val="22"/>
              </w:rPr>
              <w:t>2020 год</w:t>
            </w:r>
          </w:p>
        </w:tc>
        <w:tc>
          <w:tcPr>
            <w:tcW w:w="26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9E7DD38" w14:textId="77777777" w:rsidR="00D61E22" w:rsidRPr="00D61E22" w:rsidRDefault="00D61E22" w:rsidP="00D61E22">
            <w:pPr>
              <w:jc w:val="center"/>
              <w:rPr>
                <w:color w:val="000000"/>
                <w:sz w:val="22"/>
                <w:szCs w:val="22"/>
              </w:rPr>
            </w:pPr>
            <w:r w:rsidRPr="00D61E22">
              <w:rPr>
                <w:color w:val="000000"/>
                <w:sz w:val="22"/>
                <w:szCs w:val="22"/>
              </w:rPr>
              <w:t>Распределение</w:t>
            </w:r>
          </w:p>
        </w:tc>
        <w:tc>
          <w:tcPr>
            <w:tcW w:w="20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F1E6CA8" w14:textId="77777777" w:rsidR="00D61E22" w:rsidRPr="00D61E22" w:rsidRDefault="00D61E22" w:rsidP="00D61E22">
            <w:pPr>
              <w:jc w:val="center"/>
              <w:rPr>
                <w:color w:val="000000"/>
                <w:sz w:val="22"/>
                <w:szCs w:val="22"/>
              </w:rPr>
            </w:pPr>
            <w:r w:rsidRPr="00D61E22">
              <w:rPr>
                <w:color w:val="000000"/>
                <w:sz w:val="22"/>
                <w:szCs w:val="22"/>
              </w:rPr>
              <w:t>К учету на 2020 год</w:t>
            </w:r>
          </w:p>
        </w:tc>
      </w:tr>
      <w:tr w:rsidR="00D61E22" w:rsidRPr="00D61E22" w14:paraId="192951A3" w14:textId="77777777" w:rsidTr="001E76DA">
        <w:trPr>
          <w:trHeight w:val="839"/>
        </w:trPr>
        <w:tc>
          <w:tcPr>
            <w:tcW w:w="2300" w:type="dxa"/>
            <w:vMerge/>
            <w:tcBorders>
              <w:top w:val="single" w:sz="4" w:space="0" w:color="auto"/>
              <w:left w:val="single" w:sz="4" w:space="0" w:color="auto"/>
              <w:bottom w:val="single" w:sz="4" w:space="0" w:color="000000"/>
              <w:right w:val="single" w:sz="4" w:space="0" w:color="auto"/>
            </w:tcBorders>
            <w:vAlign w:val="center"/>
            <w:hideMark/>
          </w:tcPr>
          <w:p w14:paraId="684CF67B" w14:textId="77777777" w:rsidR="00D61E22" w:rsidRPr="00D61E22" w:rsidRDefault="00D61E22" w:rsidP="00D61E22">
            <w:pPr>
              <w:rPr>
                <w:color w:val="000000"/>
                <w:sz w:val="22"/>
                <w:szCs w:val="22"/>
              </w:rPr>
            </w:pPr>
          </w:p>
        </w:tc>
        <w:tc>
          <w:tcPr>
            <w:tcW w:w="1579" w:type="dxa"/>
            <w:tcBorders>
              <w:top w:val="nil"/>
              <w:left w:val="nil"/>
              <w:bottom w:val="single" w:sz="4" w:space="0" w:color="auto"/>
              <w:right w:val="single" w:sz="4" w:space="0" w:color="auto"/>
            </w:tcBorders>
            <w:shd w:val="clear" w:color="auto" w:fill="auto"/>
            <w:noWrap/>
            <w:vAlign w:val="center"/>
            <w:hideMark/>
          </w:tcPr>
          <w:p w14:paraId="6B98AFD0" w14:textId="77777777" w:rsidR="00D61E22" w:rsidRPr="00D61E22" w:rsidRDefault="00D61E22" w:rsidP="00D61E22">
            <w:pPr>
              <w:jc w:val="center"/>
              <w:rPr>
                <w:color w:val="000000"/>
                <w:sz w:val="22"/>
                <w:szCs w:val="22"/>
              </w:rPr>
            </w:pPr>
            <w:r w:rsidRPr="00D61E22">
              <w:rPr>
                <w:color w:val="000000"/>
                <w:sz w:val="22"/>
                <w:szCs w:val="22"/>
              </w:rPr>
              <w:t>Единый налог факт по бухучету</w:t>
            </w:r>
          </w:p>
        </w:tc>
        <w:tc>
          <w:tcPr>
            <w:tcW w:w="1127" w:type="dxa"/>
            <w:tcBorders>
              <w:top w:val="nil"/>
              <w:left w:val="nil"/>
              <w:bottom w:val="single" w:sz="4" w:space="0" w:color="auto"/>
              <w:right w:val="single" w:sz="4" w:space="0" w:color="auto"/>
            </w:tcBorders>
            <w:shd w:val="clear" w:color="auto" w:fill="auto"/>
            <w:vAlign w:val="center"/>
            <w:hideMark/>
          </w:tcPr>
          <w:p w14:paraId="5B9DA450" w14:textId="77777777" w:rsidR="00D61E22" w:rsidRPr="00D61E22" w:rsidRDefault="00D61E22" w:rsidP="00D61E22">
            <w:pPr>
              <w:jc w:val="center"/>
              <w:rPr>
                <w:color w:val="000000"/>
                <w:sz w:val="22"/>
                <w:szCs w:val="22"/>
              </w:rPr>
            </w:pPr>
            <w:r w:rsidRPr="00D61E22">
              <w:rPr>
                <w:color w:val="000000"/>
                <w:sz w:val="22"/>
                <w:szCs w:val="22"/>
              </w:rPr>
              <w:t>База- выручка от реализации услуг</w:t>
            </w:r>
          </w:p>
        </w:tc>
        <w:tc>
          <w:tcPr>
            <w:tcW w:w="1493" w:type="dxa"/>
            <w:tcBorders>
              <w:top w:val="nil"/>
              <w:left w:val="nil"/>
              <w:bottom w:val="single" w:sz="4" w:space="0" w:color="auto"/>
              <w:right w:val="single" w:sz="4" w:space="0" w:color="auto"/>
            </w:tcBorders>
            <w:shd w:val="clear" w:color="auto" w:fill="auto"/>
            <w:noWrap/>
            <w:vAlign w:val="center"/>
            <w:hideMark/>
          </w:tcPr>
          <w:p w14:paraId="49B584AD" w14:textId="77777777" w:rsidR="00D61E22" w:rsidRPr="00D61E22" w:rsidRDefault="00D61E22" w:rsidP="00D61E22">
            <w:pPr>
              <w:jc w:val="center"/>
              <w:rPr>
                <w:color w:val="000000"/>
                <w:sz w:val="22"/>
                <w:szCs w:val="22"/>
              </w:rPr>
            </w:pPr>
            <w:r w:rsidRPr="00D61E22">
              <w:rPr>
                <w:color w:val="000000"/>
                <w:sz w:val="22"/>
                <w:szCs w:val="22"/>
              </w:rPr>
              <w:t>%</w:t>
            </w:r>
          </w:p>
        </w:tc>
        <w:tc>
          <w:tcPr>
            <w:tcW w:w="2020" w:type="dxa"/>
            <w:vMerge/>
            <w:tcBorders>
              <w:top w:val="single" w:sz="4" w:space="0" w:color="auto"/>
              <w:left w:val="single" w:sz="4" w:space="0" w:color="auto"/>
              <w:bottom w:val="single" w:sz="4" w:space="0" w:color="000000"/>
              <w:right w:val="single" w:sz="4" w:space="0" w:color="auto"/>
            </w:tcBorders>
            <w:vAlign w:val="center"/>
            <w:hideMark/>
          </w:tcPr>
          <w:p w14:paraId="53AFC51A" w14:textId="77777777" w:rsidR="00D61E22" w:rsidRPr="00D61E22" w:rsidRDefault="00D61E22" w:rsidP="00D61E22">
            <w:pPr>
              <w:jc w:val="center"/>
              <w:rPr>
                <w:color w:val="000000"/>
                <w:sz w:val="22"/>
                <w:szCs w:val="22"/>
              </w:rPr>
            </w:pPr>
          </w:p>
        </w:tc>
      </w:tr>
      <w:tr w:rsidR="00D61E22" w:rsidRPr="00D61E22" w14:paraId="3B7C9207" w14:textId="77777777" w:rsidTr="001E76DA">
        <w:trPr>
          <w:trHeight w:val="600"/>
        </w:trPr>
        <w:tc>
          <w:tcPr>
            <w:tcW w:w="2300" w:type="dxa"/>
            <w:tcBorders>
              <w:top w:val="nil"/>
              <w:left w:val="single" w:sz="4" w:space="0" w:color="auto"/>
              <w:bottom w:val="single" w:sz="4" w:space="0" w:color="auto"/>
              <w:right w:val="single" w:sz="4" w:space="0" w:color="auto"/>
            </w:tcBorders>
            <w:shd w:val="clear" w:color="auto" w:fill="auto"/>
            <w:vAlign w:val="bottom"/>
            <w:hideMark/>
          </w:tcPr>
          <w:p w14:paraId="612D8FDD" w14:textId="77777777" w:rsidR="00D61E22" w:rsidRPr="00D61E22" w:rsidRDefault="00D61E22" w:rsidP="00D61E22">
            <w:pPr>
              <w:rPr>
                <w:color w:val="000000"/>
                <w:sz w:val="22"/>
                <w:szCs w:val="22"/>
              </w:rPr>
            </w:pPr>
            <w:r w:rsidRPr="00D61E22">
              <w:rPr>
                <w:color w:val="000000"/>
                <w:sz w:val="22"/>
                <w:szCs w:val="22"/>
              </w:rPr>
              <w:t>ИТОГО регулируемые виды деятельности</w:t>
            </w:r>
          </w:p>
        </w:tc>
        <w:tc>
          <w:tcPr>
            <w:tcW w:w="1579" w:type="dxa"/>
            <w:tcBorders>
              <w:top w:val="nil"/>
              <w:left w:val="nil"/>
              <w:bottom w:val="single" w:sz="4" w:space="0" w:color="auto"/>
              <w:right w:val="single" w:sz="4" w:space="0" w:color="auto"/>
            </w:tcBorders>
            <w:shd w:val="clear" w:color="auto" w:fill="auto"/>
            <w:noWrap/>
            <w:vAlign w:val="bottom"/>
            <w:hideMark/>
          </w:tcPr>
          <w:p w14:paraId="2BF4ED39" w14:textId="77777777" w:rsidR="00D61E22" w:rsidRPr="00D61E22" w:rsidRDefault="00D61E22" w:rsidP="00D61E22">
            <w:pPr>
              <w:jc w:val="right"/>
              <w:rPr>
                <w:color w:val="000000"/>
                <w:sz w:val="22"/>
                <w:szCs w:val="22"/>
              </w:rPr>
            </w:pPr>
            <w:r w:rsidRPr="00D61E22">
              <w:rPr>
                <w:color w:val="000000"/>
                <w:sz w:val="22"/>
                <w:szCs w:val="22"/>
              </w:rPr>
              <w:t>812207</w:t>
            </w:r>
          </w:p>
        </w:tc>
        <w:tc>
          <w:tcPr>
            <w:tcW w:w="1127" w:type="dxa"/>
            <w:tcBorders>
              <w:top w:val="nil"/>
              <w:left w:val="nil"/>
              <w:bottom w:val="single" w:sz="4" w:space="0" w:color="auto"/>
              <w:right w:val="single" w:sz="4" w:space="0" w:color="auto"/>
            </w:tcBorders>
            <w:shd w:val="clear" w:color="auto" w:fill="auto"/>
            <w:noWrap/>
            <w:vAlign w:val="bottom"/>
            <w:hideMark/>
          </w:tcPr>
          <w:p w14:paraId="6E3D78AC" w14:textId="77777777" w:rsidR="00D61E22" w:rsidRPr="00D61E22" w:rsidRDefault="00D61E22" w:rsidP="00D61E22">
            <w:pPr>
              <w:jc w:val="right"/>
              <w:rPr>
                <w:color w:val="000000"/>
                <w:sz w:val="22"/>
                <w:szCs w:val="22"/>
              </w:rPr>
            </w:pPr>
            <w:r w:rsidRPr="00D61E22">
              <w:rPr>
                <w:color w:val="000000"/>
                <w:sz w:val="22"/>
                <w:szCs w:val="22"/>
              </w:rPr>
              <w:t>88846082</w:t>
            </w:r>
          </w:p>
        </w:tc>
        <w:tc>
          <w:tcPr>
            <w:tcW w:w="1493" w:type="dxa"/>
            <w:tcBorders>
              <w:top w:val="nil"/>
              <w:left w:val="nil"/>
              <w:bottom w:val="single" w:sz="4" w:space="0" w:color="auto"/>
              <w:right w:val="single" w:sz="4" w:space="0" w:color="auto"/>
            </w:tcBorders>
            <w:shd w:val="clear" w:color="auto" w:fill="auto"/>
            <w:noWrap/>
            <w:vAlign w:val="bottom"/>
            <w:hideMark/>
          </w:tcPr>
          <w:p w14:paraId="474B5DF0" w14:textId="77777777" w:rsidR="00D61E22" w:rsidRPr="00D61E22" w:rsidRDefault="00D61E22" w:rsidP="00D61E22">
            <w:pPr>
              <w:rPr>
                <w:color w:val="000000"/>
                <w:sz w:val="22"/>
                <w:szCs w:val="22"/>
              </w:rPr>
            </w:pPr>
            <w:r w:rsidRPr="00D61E22">
              <w:rPr>
                <w:color w:val="000000"/>
                <w:sz w:val="22"/>
                <w:szCs w:val="22"/>
              </w:rPr>
              <w:t> </w:t>
            </w:r>
          </w:p>
        </w:tc>
        <w:tc>
          <w:tcPr>
            <w:tcW w:w="2020" w:type="dxa"/>
            <w:tcBorders>
              <w:top w:val="nil"/>
              <w:left w:val="nil"/>
              <w:bottom w:val="single" w:sz="4" w:space="0" w:color="auto"/>
              <w:right w:val="single" w:sz="4" w:space="0" w:color="auto"/>
            </w:tcBorders>
            <w:shd w:val="clear" w:color="auto" w:fill="auto"/>
            <w:noWrap/>
            <w:vAlign w:val="bottom"/>
            <w:hideMark/>
          </w:tcPr>
          <w:p w14:paraId="315F98FB" w14:textId="77777777" w:rsidR="00D61E22" w:rsidRPr="00D61E22" w:rsidRDefault="00D61E22" w:rsidP="00D61E22">
            <w:pPr>
              <w:jc w:val="right"/>
              <w:rPr>
                <w:color w:val="000000"/>
                <w:sz w:val="22"/>
                <w:szCs w:val="22"/>
              </w:rPr>
            </w:pPr>
            <w:r w:rsidRPr="00D61E22">
              <w:rPr>
                <w:color w:val="000000"/>
                <w:sz w:val="22"/>
                <w:szCs w:val="22"/>
              </w:rPr>
              <w:t>811374,2288</w:t>
            </w:r>
          </w:p>
        </w:tc>
      </w:tr>
      <w:tr w:rsidR="00D61E22" w:rsidRPr="00D61E22" w14:paraId="6EF4840E" w14:textId="77777777" w:rsidTr="001E76DA">
        <w:trPr>
          <w:trHeight w:val="30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34FADCE7" w14:textId="77777777" w:rsidR="00D61E22" w:rsidRPr="00D61E22" w:rsidRDefault="00D61E22" w:rsidP="00D61E22">
            <w:pPr>
              <w:rPr>
                <w:color w:val="000000"/>
                <w:sz w:val="22"/>
                <w:szCs w:val="22"/>
              </w:rPr>
            </w:pPr>
            <w:r w:rsidRPr="00D61E22">
              <w:rPr>
                <w:color w:val="000000"/>
                <w:sz w:val="22"/>
                <w:szCs w:val="22"/>
              </w:rPr>
              <w:t xml:space="preserve">     ВС</w:t>
            </w:r>
          </w:p>
        </w:tc>
        <w:tc>
          <w:tcPr>
            <w:tcW w:w="1579" w:type="dxa"/>
            <w:tcBorders>
              <w:top w:val="nil"/>
              <w:left w:val="nil"/>
              <w:bottom w:val="single" w:sz="4" w:space="0" w:color="auto"/>
              <w:right w:val="single" w:sz="4" w:space="0" w:color="auto"/>
            </w:tcBorders>
            <w:shd w:val="clear" w:color="auto" w:fill="auto"/>
            <w:noWrap/>
            <w:vAlign w:val="bottom"/>
            <w:hideMark/>
          </w:tcPr>
          <w:p w14:paraId="16F952E7" w14:textId="77777777" w:rsidR="00D61E22" w:rsidRPr="00D61E22" w:rsidRDefault="00D61E22" w:rsidP="00D61E22">
            <w:pPr>
              <w:jc w:val="right"/>
              <w:rPr>
                <w:color w:val="000000"/>
                <w:sz w:val="22"/>
                <w:szCs w:val="22"/>
              </w:rPr>
            </w:pPr>
            <w:r w:rsidRPr="00D61E22">
              <w:rPr>
                <w:color w:val="000000"/>
                <w:sz w:val="22"/>
                <w:szCs w:val="22"/>
              </w:rPr>
              <w:t>360832,2</w:t>
            </w:r>
          </w:p>
        </w:tc>
        <w:tc>
          <w:tcPr>
            <w:tcW w:w="1127" w:type="dxa"/>
            <w:tcBorders>
              <w:top w:val="nil"/>
              <w:left w:val="nil"/>
              <w:bottom w:val="single" w:sz="4" w:space="0" w:color="auto"/>
              <w:right w:val="single" w:sz="4" w:space="0" w:color="auto"/>
            </w:tcBorders>
            <w:shd w:val="clear" w:color="auto" w:fill="auto"/>
            <w:noWrap/>
            <w:vAlign w:val="bottom"/>
            <w:hideMark/>
          </w:tcPr>
          <w:p w14:paraId="75EE183E" w14:textId="77777777" w:rsidR="00D61E22" w:rsidRPr="00D61E22" w:rsidRDefault="00D61E22" w:rsidP="00D61E22">
            <w:pPr>
              <w:jc w:val="right"/>
              <w:rPr>
                <w:color w:val="000000"/>
                <w:sz w:val="22"/>
                <w:szCs w:val="22"/>
              </w:rPr>
            </w:pPr>
            <w:r w:rsidRPr="00D61E22">
              <w:rPr>
                <w:color w:val="000000"/>
                <w:sz w:val="22"/>
                <w:szCs w:val="22"/>
              </w:rPr>
              <w:t>28503454</w:t>
            </w:r>
          </w:p>
        </w:tc>
        <w:tc>
          <w:tcPr>
            <w:tcW w:w="1493" w:type="dxa"/>
            <w:tcBorders>
              <w:top w:val="nil"/>
              <w:left w:val="nil"/>
              <w:bottom w:val="single" w:sz="4" w:space="0" w:color="auto"/>
              <w:right w:val="single" w:sz="4" w:space="0" w:color="auto"/>
            </w:tcBorders>
            <w:shd w:val="clear" w:color="auto" w:fill="auto"/>
            <w:noWrap/>
            <w:vAlign w:val="bottom"/>
            <w:hideMark/>
          </w:tcPr>
          <w:p w14:paraId="4A2508CB" w14:textId="77777777" w:rsidR="00D61E22" w:rsidRPr="00D61E22" w:rsidRDefault="00D61E22" w:rsidP="00D61E22">
            <w:pPr>
              <w:jc w:val="right"/>
              <w:rPr>
                <w:color w:val="000000"/>
                <w:sz w:val="22"/>
                <w:szCs w:val="22"/>
              </w:rPr>
            </w:pPr>
            <w:r w:rsidRPr="00D61E22">
              <w:rPr>
                <w:color w:val="000000"/>
                <w:sz w:val="22"/>
                <w:szCs w:val="22"/>
              </w:rPr>
              <w:t>0,319616206</w:t>
            </w:r>
          </w:p>
        </w:tc>
        <w:tc>
          <w:tcPr>
            <w:tcW w:w="2020" w:type="dxa"/>
            <w:tcBorders>
              <w:top w:val="nil"/>
              <w:left w:val="nil"/>
              <w:bottom w:val="single" w:sz="4" w:space="0" w:color="auto"/>
              <w:right w:val="single" w:sz="4" w:space="0" w:color="auto"/>
            </w:tcBorders>
            <w:shd w:val="clear" w:color="auto" w:fill="auto"/>
            <w:noWrap/>
            <w:vAlign w:val="bottom"/>
            <w:hideMark/>
          </w:tcPr>
          <w:p w14:paraId="09CF40C5" w14:textId="77777777" w:rsidR="00D61E22" w:rsidRPr="00D61E22" w:rsidRDefault="00D61E22" w:rsidP="00D61E22">
            <w:pPr>
              <w:jc w:val="right"/>
              <w:rPr>
                <w:color w:val="000000"/>
                <w:sz w:val="22"/>
                <w:szCs w:val="22"/>
              </w:rPr>
            </w:pPr>
            <w:r w:rsidRPr="00D61E22">
              <w:rPr>
                <w:color w:val="000000"/>
                <w:sz w:val="22"/>
                <w:szCs w:val="22"/>
              </w:rPr>
              <w:t>260303,7484</w:t>
            </w:r>
          </w:p>
        </w:tc>
      </w:tr>
      <w:tr w:rsidR="00D61E22" w:rsidRPr="00D61E22" w14:paraId="7E4DF88A" w14:textId="77777777" w:rsidTr="001E76DA">
        <w:trPr>
          <w:trHeight w:val="30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357AF9A8" w14:textId="77777777" w:rsidR="00D61E22" w:rsidRPr="00D61E22" w:rsidRDefault="00D61E22" w:rsidP="00D61E22">
            <w:pPr>
              <w:rPr>
                <w:color w:val="000000"/>
                <w:sz w:val="22"/>
                <w:szCs w:val="22"/>
              </w:rPr>
            </w:pPr>
            <w:r w:rsidRPr="00D61E22">
              <w:rPr>
                <w:color w:val="000000"/>
                <w:sz w:val="22"/>
                <w:szCs w:val="22"/>
              </w:rPr>
              <w:t xml:space="preserve">     ВО</w:t>
            </w:r>
          </w:p>
        </w:tc>
        <w:tc>
          <w:tcPr>
            <w:tcW w:w="1579" w:type="dxa"/>
            <w:tcBorders>
              <w:top w:val="nil"/>
              <w:left w:val="nil"/>
              <w:bottom w:val="single" w:sz="4" w:space="0" w:color="auto"/>
              <w:right w:val="single" w:sz="4" w:space="0" w:color="auto"/>
            </w:tcBorders>
            <w:shd w:val="clear" w:color="auto" w:fill="auto"/>
            <w:noWrap/>
            <w:vAlign w:val="bottom"/>
            <w:hideMark/>
          </w:tcPr>
          <w:p w14:paraId="49C88383" w14:textId="77777777" w:rsidR="00D61E22" w:rsidRPr="00D61E22" w:rsidRDefault="00D61E22" w:rsidP="00D61E22">
            <w:pPr>
              <w:jc w:val="right"/>
              <w:rPr>
                <w:color w:val="000000"/>
                <w:sz w:val="22"/>
                <w:szCs w:val="22"/>
              </w:rPr>
            </w:pPr>
            <w:r w:rsidRPr="00D61E22">
              <w:rPr>
                <w:color w:val="000000"/>
                <w:sz w:val="22"/>
                <w:szCs w:val="22"/>
              </w:rPr>
              <w:t>322114,8</w:t>
            </w:r>
          </w:p>
        </w:tc>
        <w:tc>
          <w:tcPr>
            <w:tcW w:w="1127" w:type="dxa"/>
            <w:tcBorders>
              <w:top w:val="nil"/>
              <w:left w:val="nil"/>
              <w:bottom w:val="single" w:sz="4" w:space="0" w:color="auto"/>
              <w:right w:val="single" w:sz="4" w:space="0" w:color="auto"/>
            </w:tcBorders>
            <w:shd w:val="clear" w:color="auto" w:fill="auto"/>
            <w:noWrap/>
            <w:vAlign w:val="bottom"/>
            <w:hideMark/>
          </w:tcPr>
          <w:p w14:paraId="2C6A1E7E" w14:textId="77777777" w:rsidR="00D61E22" w:rsidRPr="00D61E22" w:rsidRDefault="00D61E22" w:rsidP="00D61E22">
            <w:pPr>
              <w:jc w:val="right"/>
              <w:rPr>
                <w:color w:val="000000"/>
                <w:sz w:val="22"/>
                <w:szCs w:val="22"/>
              </w:rPr>
            </w:pPr>
            <w:r w:rsidRPr="00D61E22">
              <w:rPr>
                <w:color w:val="000000"/>
                <w:sz w:val="22"/>
                <w:szCs w:val="22"/>
              </w:rPr>
              <w:t>33125159</w:t>
            </w:r>
          </w:p>
        </w:tc>
        <w:tc>
          <w:tcPr>
            <w:tcW w:w="1493" w:type="dxa"/>
            <w:tcBorders>
              <w:top w:val="nil"/>
              <w:left w:val="nil"/>
              <w:bottom w:val="single" w:sz="4" w:space="0" w:color="auto"/>
              <w:right w:val="single" w:sz="4" w:space="0" w:color="auto"/>
            </w:tcBorders>
            <w:shd w:val="clear" w:color="auto" w:fill="auto"/>
            <w:noWrap/>
            <w:vAlign w:val="bottom"/>
            <w:hideMark/>
          </w:tcPr>
          <w:p w14:paraId="7E20A2CF" w14:textId="77777777" w:rsidR="00D61E22" w:rsidRPr="00D61E22" w:rsidRDefault="00D61E22" w:rsidP="00D61E22">
            <w:pPr>
              <w:jc w:val="right"/>
              <w:rPr>
                <w:color w:val="000000"/>
                <w:sz w:val="22"/>
                <w:szCs w:val="22"/>
              </w:rPr>
            </w:pPr>
            <w:r w:rsidRPr="00D61E22">
              <w:rPr>
                <w:color w:val="000000"/>
                <w:sz w:val="22"/>
                <w:szCs w:val="22"/>
              </w:rPr>
              <w:t>0,37144051</w:t>
            </w:r>
          </w:p>
        </w:tc>
        <w:tc>
          <w:tcPr>
            <w:tcW w:w="2020" w:type="dxa"/>
            <w:tcBorders>
              <w:top w:val="nil"/>
              <w:left w:val="nil"/>
              <w:bottom w:val="single" w:sz="4" w:space="0" w:color="auto"/>
              <w:right w:val="single" w:sz="4" w:space="0" w:color="auto"/>
            </w:tcBorders>
            <w:shd w:val="clear" w:color="auto" w:fill="auto"/>
            <w:noWrap/>
            <w:vAlign w:val="bottom"/>
            <w:hideMark/>
          </w:tcPr>
          <w:p w14:paraId="4512D3A3" w14:textId="77777777" w:rsidR="00D61E22" w:rsidRPr="00D61E22" w:rsidRDefault="00D61E22" w:rsidP="00D61E22">
            <w:pPr>
              <w:jc w:val="right"/>
              <w:rPr>
                <w:color w:val="000000"/>
                <w:sz w:val="22"/>
                <w:szCs w:val="22"/>
              </w:rPr>
            </w:pPr>
            <w:r w:rsidRPr="00D61E22">
              <w:rPr>
                <w:color w:val="000000"/>
                <w:sz w:val="22"/>
                <w:szCs w:val="22"/>
              </w:rPr>
              <w:t>302510,8089</w:t>
            </w:r>
          </w:p>
        </w:tc>
      </w:tr>
      <w:tr w:rsidR="00D61E22" w:rsidRPr="00D61E22" w14:paraId="04BB6BFB" w14:textId="77777777" w:rsidTr="001E76DA">
        <w:trPr>
          <w:trHeight w:val="600"/>
        </w:trPr>
        <w:tc>
          <w:tcPr>
            <w:tcW w:w="23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44CEA8" w14:textId="77777777" w:rsidR="00D61E22" w:rsidRPr="00D61E22" w:rsidRDefault="00D61E22" w:rsidP="00D61E22">
            <w:pPr>
              <w:rPr>
                <w:color w:val="000000"/>
                <w:sz w:val="22"/>
                <w:szCs w:val="22"/>
              </w:rPr>
            </w:pPr>
            <w:r w:rsidRPr="00D61E22">
              <w:rPr>
                <w:color w:val="000000"/>
                <w:sz w:val="22"/>
                <w:szCs w:val="22"/>
              </w:rPr>
              <w:t xml:space="preserve">     ВО вывоз ЖБО </w:t>
            </w:r>
            <w:proofErr w:type="spellStart"/>
            <w:r w:rsidRPr="00D61E22">
              <w:rPr>
                <w:color w:val="000000"/>
                <w:sz w:val="22"/>
                <w:szCs w:val="22"/>
              </w:rPr>
              <w:t>неприсоединенных</w:t>
            </w:r>
            <w:proofErr w:type="spellEnd"/>
          </w:p>
        </w:tc>
        <w:tc>
          <w:tcPr>
            <w:tcW w:w="15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B8B4B6" w14:textId="77777777" w:rsidR="00D61E22" w:rsidRPr="00D61E22" w:rsidRDefault="00D61E22" w:rsidP="00D61E22">
            <w:pPr>
              <w:jc w:val="right"/>
              <w:rPr>
                <w:color w:val="000000"/>
                <w:sz w:val="22"/>
                <w:szCs w:val="22"/>
              </w:rPr>
            </w:pPr>
            <w:r w:rsidRPr="00D61E22">
              <w:rPr>
                <w:color w:val="000000"/>
                <w:sz w:val="22"/>
                <w:szCs w:val="22"/>
              </w:rPr>
              <w:t>129260</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F96E00" w14:textId="77777777" w:rsidR="00D61E22" w:rsidRPr="00D61E22" w:rsidRDefault="00D61E22" w:rsidP="00D61E22">
            <w:pPr>
              <w:jc w:val="right"/>
              <w:rPr>
                <w:color w:val="000000"/>
                <w:sz w:val="22"/>
                <w:szCs w:val="22"/>
              </w:rPr>
            </w:pPr>
            <w:r w:rsidRPr="00D61E22">
              <w:rPr>
                <w:color w:val="000000"/>
                <w:sz w:val="22"/>
                <w:szCs w:val="22"/>
              </w:rPr>
              <w:t>27217469</w:t>
            </w:r>
          </w:p>
        </w:tc>
        <w:tc>
          <w:tcPr>
            <w:tcW w:w="14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FDE592" w14:textId="77777777" w:rsidR="00D61E22" w:rsidRPr="00D61E22" w:rsidRDefault="00D61E22" w:rsidP="00D61E22">
            <w:pPr>
              <w:jc w:val="right"/>
              <w:rPr>
                <w:color w:val="000000"/>
                <w:sz w:val="22"/>
                <w:szCs w:val="22"/>
              </w:rPr>
            </w:pPr>
            <w:r w:rsidRPr="00D61E22">
              <w:rPr>
                <w:color w:val="000000"/>
                <w:sz w:val="22"/>
                <w:szCs w:val="22"/>
              </w:rPr>
              <w:t>0,30519614</w:t>
            </w:r>
          </w:p>
        </w:tc>
        <w:tc>
          <w:tcPr>
            <w:tcW w:w="2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5CD747" w14:textId="77777777" w:rsidR="00D61E22" w:rsidRPr="00D61E22" w:rsidRDefault="00D61E22" w:rsidP="00D61E22">
            <w:pPr>
              <w:jc w:val="right"/>
              <w:rPr>
                <w:color w:val="000000"/>
                <w:sz w:val="22"/>
                <w:szCs w:val="22"/>
              </w:rPr>
            </w:pPr>
            <w:r w:rsidRPr="00D61E22">
              <w:rPr>
                <w:color w:val="000000"/>
                <w:sz w:val="22"/>
                <w:szCs w:val="22"/>
              </w:rPr>
              <w:t>248559,6714</w:t>
            </w:r>
          </w:p>
        </w:tc>
      </w:tr>
      <w:tr w:rsidR="00D61E22" w:rsidRPr="00D61E22" w14:paraId="1C550269" w14:textId="77777777" w:rsidTr="001E76DA">
        <w:trPr>
          <w:trHeight w:val="600"/>
        </w:trPr>
        <w:tc>
          <w:tcPr>
            <w:tcW w:w="2300" w:type="dxa"/>
            <w:tcBorders>
              <w:top w:val="single" w:sz="4" w:space="0" w:color="auto"/>
              <w:left w:val="single" w:sz="4" w:space="0" w:color="auto"/>
              <w:bottom w:val="single" w:sz="4" w:space="0" w:color="auto"/>
              <w:right w:val="single" w:sz="4" w:space="0" w:color="auto"/>
            </w:tcBorders>
            <w:shd w:val="clear" w:color="auto" w:fill="auto"/>
            <w:hideMark/>
          </w:tcPr>
          <w:p w14:paraId="252A1D9B" w14:textId="77777777" w:rsidR="00D61E22" w:rsidRPr="00D61E22" w:rsidRDefault="00D61E22" w:rsidP="00D61E22">
            <w:pPr>
              <w:rPr>
                <w:color w:val="000000"/>
                <w:sz w:val="22"/>
                <w:szCs w:val="22"/>
              </w:rPr>
            </w:pPr>
            <w:r w:rsidRPr="00D61E22">
              <w:rPr>
                <w:color w:val="000000"/>
                <w:sz w:val="22"/>
                <w:szCs w:val="22"/>
              </w:rPr>
              <w:t>Прочие виды деятельности</w:t>
            </w:r>
          </w:p>
        </w:tc>
        <w:tc>
          <w:tcPr>
            <w:tcW w:w="15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BE859B" w14:textId="77777777" w:rsidR="00D61E22" w:rsidRPr="00D61E22" w:rsidRDefault="00D61E22" w:rsidP="00D61E22">
            <w:pPr>
              <w:jc w:val="right"/>
              <w:rPr>
                <w:color w:val="000000"/>
                <w:sz w:val="22"/>
                <w:szCs w:val="22"/>
              </w:rPr>
            </w:pPr>
            <w:r w:rsidRPr="00D61E22">
              <w:rPr>
                <w:color w:val="000000"/>
                <w:sz w:val="22"/>
                <w:szCs w:val="22"/>
              </w:rPr>
              <w:t>2219</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186B1B" w14:textId="77777777" w:rsidR="00D61E22" w:rsidRPr="00D61E22" w:rsidRDefault="00D61E22" w:rsidP="00D61E22">
            <w:pPr>
              <w:jc w:val="right"/>
              <w:rPr>
                <w:color w:val="000000"/>
                <w:sz w:val="22"/>
                <w:szCs w:val="22"/>
              </w:rPr>
            </w:pPr>
            <w:r w:rsidRPr="00D61E22">
              <w:rPr>
                <w:color w:val="000000"/>
                <w:sz w:val="22"/>
                <w:szCs w:val="22"/>
              </w:rPr>
              <w:t>334171,2</w:t>
            </w:r>
          </w:p>
        </w:tc>
        <w:tc>
          <w:tcPr>
            <w:tcW w:w="14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D1BA3C" w14:textId="77777777" w:rsidR="00D61E22" w:rsidRPr="00D61E22" w:rsidRDefault="00D61E22" w:rsidP="00D61E22">
            <w:pPr>
              <w:jc w:val="right"/>
              <w:rPr>
                <w:color w:val="000000"/>
                <w:sz w:val="22"/>
                <w:szCs w:val="22"/>
              </w:rPr>
            </w:pPr>
            <w:r w:rsidRPr="00D61E22">
              <w:rPr>
                <w:color w:val="000000"/>
                <w:sz w:val="22"/>
                <w:szCs w:val="22"/>
              </w:rPr>
              <w:t>0,003747144</w:t>
            </w:r>
          </w:p>
        </w:tc>
        <w:tc>
          <w:tcPr>
            <w:tcW w:w="2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E257F5" w14:textId="77777777" w:rsidR="00D61E22" w:rsidRPr="00D61E22" w:rsidRDefault="00D61E22" w:rsidP="00D61E22">
            <w:pPr>
              <w:jc w:val="right"/>
              <w:rPr>
                <w:color w:val="000000"/>
                <w:sz w:val="22"/>
                <w:szCs w:val="22"/>
              </w:rPr>
            </w:pPr>
            <w:r w:rsidRPr="00D61E22">
              <w:rPr>
                <w:color w:val="000000"/>
                <w:sz w:val="22"/>
                <w:szCs w:val="22"/>
              </w:rPr>
              <w:t>3051,771223</w:t>
            </w:r>
          </w:p>
        </w:tc>
      </w:tr>
      <w:tr w:rsidR="00D61E22" w:rsidRPr="00D61E22" w14:paraId="2B28BAED" w14:textId="77777777" w:rsidTr="001E76DA">
        <w:trPr>
          <w:trHeight w:val="300"/>
        </w:trPr>
        <w:tc>
          <w:tcPr>
            <w:tcW w:w="2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4A36A9" w14:textId="77777777" w:rsidR="00D61E22" w:rsidRPr="00D61E22" w:rsidRDefault="00D61E22" w:rsidP="00D61E22">
            <w:pPr>
              <w:rPr>
                <w:color w:val="000000"/>
                <w:sz w:val="22"/>
                <w:szCs w:val="22"/>
              </w:rPr>
            </w:pPr>
            <w:r w:rsidRPr="00D61E22">
              <w:rPr>
                <w:color w:val="000000"/>
                <w:sz w:val="22"/>
                <w:szCs w:val="22"/>
              </w:rPr>
              <w:t xml:space="preserve">По декларации </w:t>
            </w:r>
          </w:p>
        </w:tc>
        <w:tc>
          <w:tcPr>
            <w:tcW w:w="1579" w:type="dxa"/>
            <w:tcBorders>
              <w:top w:val="single" w:sz="4" w:space="0" w:color="auto"/>
              <w:left w:val="nil"/>
              <w:bottom w:val="single" w:sz="4" w:space="0" w:color="auto"/>
              <w:right w:val="single" w:sz="4" w:space="0" w:color="auto"/>
            </w:tcBorders>
            <w:shd w:val="clear" w:color="000000" w:fill="FFFF00"/>
            <w:noWrap/>
            <w:vAlign w:val="bottom"/>
            <w:hideMark/>
          </w:tcPr>
          <w:p w14:paraId="2E1FB3EF" w14:textId="77777777" w:rsidR="00D61E22" w:rsidRPr="00D61E22" w:rsidRDefault="00D61E22" w:rsidP="00D61E22">
            <w:pPr>
              <w:jc w:val="right"/>
              <w:rPr>
                <w:color w:val="000000"/>
                <w:sz w:val="22"/>
                <w:szCs w:val="22"/>
              </w:rPr>
            </w:pPr>
            <w:r w:rsidRPr="00D61E22">
              <w:rPr>
                <w:color w:val="000000"/>
                <w:sz w:val="22"/>
                <w:szCs w:val="22"/>
              </w:rPr>
              <w:t>814426</w:t>
            </w:r>
          </w:p>
        </w:tc>
        <w:tc>
          <w:tcPr>
            <w:tcW w:w="1127" w:type="dxa"/>
            <w:tcBorders>
              <w:top w:val="single" w:sz="4" w:space="0" w:color="auto"/>
              <w:left w:val="nil"/>
              <w:bottom w:val="single" w:sz="4" w:space="0" w:color="auto"/>
              <w:right w:val="single" w:sz="4" w:space="0" w:color="auto"/>
            </w:tcBorders>
            <w:shd w:val="clear" w:color="auto" w:fill="auto"/>
            <w:noWrap/>
            <w:vAlign w:val="bottom"/>
            <w:hideMark/>
          </w:tcPr>
          <w:p w14:paraId="114696B1" w14:textId="77777777" w:rsidR="00D61E22" w:rsidRPr="00D61E22" w:rsidRDefault="00D61E22" w:rsidP="00D61E22">
            <w:pPr>
              <w:jc w:val="right"/>
              <w:rPr>
                <w:color w:val="000000"/>
                <w:sz w:val="22"/>
                <w:szCs w:val="22"/>
              </w:rPr>
            </w:pPr>
            <w:r w:rsidRPr="00D61E22">
              <w:rPr>
                <w:color w:val="000000"/>
                <w:sz w:val="22"/>
                <w:szCs w:val="22"/>
              </w:rPr>
              <w:t>89180253</w:t>
            </w:r>
          </w:p>
        </w:tc>
        <w:tc>
          <w:tcPr>
            <w:tcW w:w="1493" w:type="dxa"/>
            <w:tcBorders>
              <w:top w:val="single" w:sz="4" w:space="0" w:color="auto"/>
              <w:left w:val="nil"/>
              <w:bottom w:val="single" w:sz="4" w:space="0" w:color="auto"/>
              <w:right w:val="single" w:sz="4" w:space="0" w:color="auto"/>
            </w:tcBorders>
            <w:shd w:val="clear" w:color="auto" w:fill="auto"/>
            <w:noWrap/>
            <w:vAlign w:val="bottom"/>
            <w:hideMark/>
          </w:tcPr>
          <w:p w14:paraId="5C0FC6FC" w14:textId="77777777" w:rsidR="00D61E22" w:rsidRPr="00D61E22" w:rsidRDefault="00D61E22" w:rsidP="00D61E22">
            <w:pPr>
              <w:rPr>
                <w:color w:val="000000"/>
                <w:sz w:val="22"/>
                <w:szCs w:val="22"/>
              </w:rPr>
            </w:pPr>
            <w:r w:rsidRPr="00D61E22">
              <w:rPr>
                <w:color w:val="000000"/>
                <w:sz w:val="22"/>
                <w:szCs w:val="22"/>
              </w:rPr>
              <w:t> </w:t>
            </w:r>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14:paraId="6451A4B6" w14:textId="77777777" w:rsidR="00D61E22" w:rsidRPr="00D61E22" w:rsidRDefault="00D61E22" w:rsidP="00D61E22">
            <w:pPr>
              <w:jc w:val="right"/>
              <w:rPr>
                <w:color w:val="000000"/>
                <w:sz w:val="22"/>
                <w:szCs w:val="22"/>
              </w:rPr>
            </w:pPr>
            <w:r w:rsidRPr="00D61E22">
              <w:rPr>
                <w:color w:val="000000"/>
                <w:sz w:val="22"/>
                <w:szCs w:val="22"/>
              </w:rPr>
              <w:t>814426</w:t>
            </w:r>
          </w:p>
        </w:tc>
      </w:tr>
    </w:tbl>
    <w:p w14:paraId="5497E3A6" w14:textId="77777777" w:rsidR="00D61E22" w:rsidRPr="00D61E22" w:rsidRDefault="00D61E22" w:rsidP="00D61E22">
      <w:pPr>
        <w:widowControl w:val="0"/>
        <w:autoSpaceDE w:val="0"/>
        <w:autoSpaceDN w:val="0"/>
        <w:adjustRightInd w:val="0"/>
        <w:ind w:left="595"/>
        <w:jc w:val="center"/>
        <w:rPr>
          <w:bCs/>
          <w:color w:val="FF0000"/>
          <w:sz w:val="28"/>
          <w:szCs w:val="28"/>
          <w:u w:val="single"/>
        </w:rPr>
      </w:pPr>
    </w:p>
    <w:p w14:paraId="62053111" w14:textId="77777777" w:rsidR="00D61E22" w:rsidRPr="00D61E22" w:rsidRDefault="00D61E22" w:rsidP="00D61E22">
      <w:pPr>
        <w:widowControl w:val="0"/>
        <w:autoSpaceDE w:val="0"/>
        <w:autoSpaceDN w:val="0"/>
        <w:adjustRightInd w:val="0"/>
        <w:ind w:left="595"/>
        <w:jc w:val="center"/>
        <w:rPr>
          <w:bCs/>
          <w:sz w:val="28"/>
          <w:szCs w:val="28"/>
          <w:u w:val="single"/>
        </w:rPr>
      </w:pPr>
      <w:r w:rsidRPr="00D61E22">
        <w:rPr>
          <w:bCs/>
          <w:sz w:val="28"/>
          <w:szCs w:val="28"/>
          <w:u w:val="single"/>
        </w:rPr>
        <w:t xml:space="preserve">Экономически обоснованные расходы, не учтенные при установлении регулируемых тарифов в предыдущие периоды регулирования </w:t>
      </w:r>
    </w:p>
    <w:p w14:paraId="7C384A3D" w14:textId="77777777" w:rsidR="00D61E22" w:rsidRPr="00D61E22" w:rsidRDefault="00D61E22" w:rsidP="00D61E22">
      <w:pPr>
        <w:tabs>
          <w:tab w:val="left" w:pos="709"/>
        </w:tabs>
        <w:jc w:val="both"/>
        <w:rPr>
          <w:sz w:val="28"/>
          <w:szCs w:val="28"/>
        </w:rPr>
      </w:pPr>
    </w:p>
    <w:bookmarkEnd w:id="14"/>
    <w:p w14:paraId="16850A09" w14:textId="77777777" w:rsidR="00D61E22" w:rsidRPr="00D61E22" w:rsidRDefault="00D61E22" w:rsidP="00D61E22">
      <w:pPr>
        <w:autoSpaceDE w:val="0"/>
        <w:autoSpaceDN w:val="0"/>
        <w:adjustRightInd w:val="0"/>
        <w:ind w:firstLine="540"/>
        <w:jc w:val="both"/>
        <w:rPr>
          <w:sz w:val="28"/>
          <w:szCs w:val="28"/>
        </w:rPr>
      </w:pPr>
      <w:r w:rsidRPr="00D61E22">
        <w:rPr>
          <w:sz w:val="28"/>
          <w:szCs w:val="28"/>
        </w:rPr>
        <w:t xml:space="preserve">     Согласно постановлению Правительства РФ от 13.05.2013 № 406 (ред. от 04.07.2019) «О государственном регулировании тарифов в сфере водоснабжения и водоотведения» "экономически обоснованные расходы, не учтенные при установлении регулируемых тарифов в предыдущие периоды регулирования" - расходы, связанные с незапланированным ростом цен на продукцию, потребляемую регулируемой организацией на осуществление производственной деятельности в течение предыдущего периода регулирования, изменением законодательства, а также расходы, не учтенные органом регулирования тарифов в предыдущий период регулирования тарифов, но признанные экономически обоснованными федеральным органом исполнительной власти в области государственного регулирования тарифов либо судом.</w:t>
      </w:r>
    </w:p>
    <w:p w14:paraId="08DEC920" w14:textId="77777777" w:rsidR="00D61E22" w:rsidRPr="00D61E22" w:rsidRDefault="00D61E22" w:rsidP="00D61E22">
      <w:pPr>
        <w:tabs>
          <w:tab w:val="left" w:pos="1134"/>
        </w:tabs>
        <w:jc w:val="both"/>
        <w:rPr>
          <w:sz w:val="28"/>
          <w:szCs w:val="28"/>
        </w:rPr>
      </w:pPr>
      <w:r w:rsidRPr="00D61E22">
        <w:rPr>
          <w:sz w:val="28"/>
          <w:szCs w:val="28"/>
        </w:rPr>
        <w:t xml:space="preserve">          В процессе экспертизы расходы определены на уровне </w:t>
      </w:r>
      <w:r w:rsidRPr="00D61E22">
        <w:rPr>
          <w:b/>
          <w:bCs/>
          <w:i/>
          <w:iCs/>
          <w:sz w:val="28"/>
          <w:szCs w:val="28"/>
        </w:rPr>
        <w:t xml:space="preserve">4268,24 </w:t>
      </w:r>
      <w:r w:rsidRPr="00D61E22">
        <w:rPr>
          <w:sz w:val="28"/>
          <w:szCs w:val="28"/>
        </w:rPr>
        <w:t>тыс. руб., в том числе:</w:t>
      </w:r>
    </w:p>
    <w:p w14:paraId="65D67989" w14:textId="77777777" w:rsidR="00D61E22" w:rsidRPr="00D61E22" w:rsidRDefault="00D61E22" w:rsidP="00D61E22">
      <w:pPr>
        <w:tabs>
          <w:tab w:val="left" w:pos="1134"/>
        </w:tabs>
        <w:jc w:val="both"/>
        <w:rPr>
          <w:sz w:val="28"/>
          <w:szCs w:val="28"/>
        </w:rPr>
      </w:pPr>
      <w:r w:rsidRPr="00D61E22">
        <w:rPr>
          <w:sz w:val="28"/>
          <w:szCs w:val="28"/>
        </w:rPr>
        <w:t xml:space="preserve">          </w:t>
      </w:r>
      <w:r w:rsidRPr="00D61E22">
        <w:rPr>
          <w:sz w:val="28"/>
          <w:szCs w:val="28"/>
          <w:u w:val="single"/>
        </w:rPr>
        <w:t xml:space="preserve">- Расходы по мероприятиям, направленным на исполнение решения суда, в сумме </w:t>
      </w:r>
      <w:r w:rsidRPr="00D61E22">
        <w:rPr>
          <w:b/>
          <w:bCs/>
          <w:i/>
          <w:iCs/>
          <w:sz w:val="28"/>
          <w:szCs w:val="28"/>
          <w:u w:val="single"/>
        </w:rPr>
        <w:t>161,66667</w:t>
      </w:r>
      <w:r w:rsidRPr="00D61E22">
        <w:rPr>
          <w:b/>
          <w:bCs/>
          <w:sz w:val="28"/>
          <w:szCs w:val="28"/>
          <w:u w:val="single"/>
        </w:rPr>
        <w:t xml:space="preserve"> </w:t>
      </w:r>
      <w:r w:rsidRPr="00D61E22">
        <w:rPr>
          <w:sz w:val="28"/>
          <w:szCs w:val="28"/>
          <w:u w:val="single"/>
        </w:rPr>
        <w:t>тыс. руб</w:t>
      </w:r>
      <w:r w:rsidRPr="00D61E22">
        <w:rPr>
          <w:sz w:val="28"/>
          <w:szCs w:val="28"/>
        </w:rPr>
        <w:t xml:space="preserve">. </w:t>
      </w:r>
    </w:p>
    <w:p w14:paraId="70015D59" w14:textId="77777777" w:rsidR="00D61E22" w:rsidRPr="00D61E22" w:rsidRDefault="00D61E22" w:rsidP="00D61E22">
      <w:pPr>
        <w:tabs>
          <w:tab w:val="left" w:pos="1134"/>
        </w:tabs>
        <w:jc w:val="both"/>
        <w:rPr>
          <w:sz w:val="28"/>
          <w:szCs w:val="28"/>
        </w:rPr>
      </w:pPr>
      <w:r w:rsidRPr="00D61E22">
        <w:rPr>
          <w:sz w:val="28"/>
          <w:szCs w:val="28"/>
        </w:rPr>
        <w:t xml:space="preserve">           </w:t>
      </w:r>
      <w:proofErr w:type="gramStart"/>
      <w:r w:rsidRPr="00D61E22">
        <w:rPr>
          <w:sz w:val="28"/>
          <w:szCs w:val="28"/>
        </w:rPr>
        <w:t>Организацией  письмом</w:t>
      </w:r>
      <w:proofErr w:type="gramEnd"/>
      <w:r w:rsidRPr="00D61E22">
        <w:rPr>
          <w:sz w:val="28"/>
          <w:szCs w:val="28"/>
        </w:rPr>
        <w:t xml:space="preserve"> от 26.09.2019 № 612 были представлены пояснения о том, что в связи с требованиями Федерального закона от 30.03.1999 № 52-ФЗ, СанПин 2.1.4.1110-02 Мариинский городской суд решением от 10.02.2017 обязал ООО «</w:t>
      </w:r>
      <w:proofErr w:type="spellStart"/>
      <w:r w:rsidRPr="00D61E22">
        <w:rPr>
          <w:sz w:val="28"/>
          <w:szCs w:val="28"/>
        </w:rPr>
        <w:t>Горводоканал</w:t>
      </w:r>
      <w:proofErr w:type="spellEnd"/>
      <w:r w:rsidRPr="00D61E22">
        <w:rPr>
          <w:sz w:val="28"/>
          <w:szCs w:val="28"/>
        </w:rPr>
        <w:t>» обустроить  зоны санитарной  охраны  артезианских скважин. ООО «</w:t>
      </w:r>
      <w:proofErr w:type="spellStart"/>
      <w:proofErr w:type="gramStart"/>
      <w:r w:rsidRPr="00D61E22">
        <w:rPr>
          <w:sz w:val="28"/>
          <w:szCs w:val="28"/>
        </w:rPr>
        <w:t>Горводоканал</w:t>
      </w:r>
      <w:proofErr w:type="spellEnd"/>
      <w:r w:rsidRPr="00D61E22">
        <w:rPr>
          <w:sz w:val="28"/>
          <w:szCs w:val="28"/>
        </w:rPr>
        <w:t>»  заключен</w:t>
      </w:r>
      <w:proofErr w:type="gramEnd"/>
      <w:r w:rsidRPr="00D61E22">
        <w:rPr>
          <w:sz w:val="28"/>
          <w:szCs w:val="28"/>
        </w:rPr>
        <w:t xml:space="preserve"> договор № 08-нт/2020 от 18.03.2020 с АО «</w:t>
      </w:r>
      <w:proofErr w:type="spellStart"/>
      <w:r w:rsidRPr="00D61E22">
        <w:rPr>
          <w:sz w:val="28"/>
          <w:szCs w:val="28"/>
        </w:rPr>
        <w:t>Томскгеомониторинг</w:t>
      </w:r>
      <w:proofErr w:type="spellEnd"/>
      <w:r w:rsidRPr="00D61E22">
        <w:rPr>
          <w:sz w:val="28"/>
          <w:szCs w:val="28"/>
        </w:rPr>
        <w:t>» на определение  и вынос координат поворотных точек трех поясов санитарной  охраны скважин. За 2020 год фактически выполнено работ на сумму 161,66667 тыс. руб. без НДС (</w:t>
      </w:r>
      <w:proofErr w:type="gramStart"/>
      <w:r w:rsidRPr="00D61E22">
        <w:rPr>
          <w:sz w:val="28"/>
          <w:szCs w:val="28"/>
        </w:rPr>
        <w:t xml:space="preserve">акт  </w:t>
      </w:r>
      <w:r w:rsidRPr="00D61E22">
        <w:rPr>
          <w:sz w:val="28"/>
          <w:szCs w:val="28"/>
        </w:rPr>
        <w:lastRenderedPageBreak/>
        <w:t>приемки</w:t>
      </w:r>
      <w:proofErr w:type="gramEnd"/>
      <w:r w:rsidRPr="00D61E22">
        <w:rPr>
          <w:sz w:val="28"/>
          <w:szCs w:val="28"/>
        </w:rPr>
        <w:t xml:space="preserve"> -сдачи от 18.03.2020 и счет-фактура на оплату  № 79 от 24.03.2020 на сумму 41,66667 тыс. руб.,  прилагаются на стр. 205-206  т. 4 тарифного дела). ООО «</w:t>
      </w:r>
      <w:proofErr w:type="spellStart"/>
      <w:r w:rsidRPr="00D61E22">
        <w:rPr>
          <w:sz w:val="28"/>
          <w:szCs w:val="28"/>
        </w:rPr>
        <w:t>Горводоканал</w:t>
      </w:r>
      <w:proofErr w:type="spellEnd"/>
      <w:r w:rsidRPr="00D61E22">
        <w:rPr>
          <w:sz w:val="28"/>
          <w:szCs w:val="28"/>
        </w:rPr>
        <w:t xml:space="preserve">»  заключен договор № 380 от 22.07.2020  с ООО «Центр гидрогеологических исследований» на  техническое сопровождение  получения лицензии в отделе  геологии и лицензирования на 28 артезианских скважин, подготовка гидрогеологического заключения о современном состоянии подземных вод, За 2020 год фактически выполнено работ на сумму 120,00 тыс. руб. НДС не предусмотрен (акт  приемки -сдачи                  № 1 от 02.11.2020  и счет-фактура на оплату  № 39 от 02.11.2020 на сумму 120,0 тыс. руб.,  прилагаются на стр. 207-208  т. 4 тарифного дела). </w:t>
      </w:r>
    </w:p>
    <w:p w14:paraId="7F6724B3" w14:textId="77777777" w:rsidR="00D61E22" w:rsidRPr="00D61E22" w:rsidRDefault="00D61E22" w:rsidP="00D61E22">
      <w:pPr>
        <w:tabs>
          <w:tab w:val="left" w:pos="1134"/>
        </w:tabs>
        <w:jc w:val="both"/>
        <w:rPr>
          <w:sz w:val="28"/>
          <w:szCs w:val="28"/>
        </w:rPr>
      </w:pPr>
      <w:r w:rsidRPr="00D61E22">
        <w:rPr>
          <w:sz w:val="28"/>
          <w:szCs w:val="28"/>
        </w:rPr>
        <w:t xml:space="preserve">          Регулятор полагает экономически обоснованным принять сумму в размере 161,66667</w:t>
      </w:r>
      <w:r w:rsidRPr="00D61E22">
        <w:rPr>
          <w:b/>
          <w:bCs/>
          <w:sz w:val="28"/>
          <w:szCs w:val="28"/>
        </w:rPr>
        <w:t xml:space="preserve"> </w:t>
      </w:r>
      <w:r w:rsidRPr="00D61E22">
        <w:rPr>
          <w:sz w:val="28"/>
          <w:szCs w:val="28"/>
        </w:rPr>
        <w:t xml:space="preserve">тыс. руб. как </w:t>
      </w:r>
      <w:r w:rsidRPr="00D61E22">
        <w:rPr>
          <w:bCs/>
          <w:sz w:val="28"/>
          <w:szCs w:val="28"/>
        </w:rPr>
        <w:t>экономически обоснованные расходы, не учтенные при установлении регулируемых тарифов в предыдущие периоды регулирования;</w:t>
      </w:r>
    </w:p>
    <w:p w14:paraId="32F7F385" w14:textId="77777777" w:rsidR="00D61E22" w:rsidRPr="00D61E22" w:rsidRDefault="00D61E22" w:rsidP="00D61E22">
      <w:pPr>
        <w:tabs>
          <w:tab w:val="left" w:pos="816"/>
        </w:tabs>
        <w:autoSpaceDE w:val="0"/>
        <w:autoSpaceDN w:val="0"/>
        <w:adjustRightInd w:val="0"/>
        <w:ind w:firstLine="576"/>
        <w:jc w:val="both"/>
        <w:rPr>
          <w:sz w:val="28"/>
          <w:szCs w:val="28"/>
          <w:u w:val="single"/>
        </w:rPr>
      </w:pPr>
      <w:r w:rsidRPr="00D61E22">
        <w:rPr>
          <w:color w:val="FF0000"/>
          <w:sz w:val="28"/>
          <w:szCs w:val="28"/>
        </w:rPr>
        <w:t xml:space="preserve"> </w:t>
      </w:r>
      <w:r w:rsidRPr="00D61E22">
        <w:rPr>
          <w:sz w:val="28"/>
          <w:szCs w:val="28"/>
          <w:u w:val="single"/>
        </w:rPr>
        <w:t xml:space="preserve">- Мероприятия по энергосбережению в размере </w:t>
      </w:r>
      <w:r w:rsidRPr="00D61E22">
        <w:rPr>
          <w:b/>
          <w:bCs/>
          <w:i/>
          <w:iCs/>
          <w:sz w:val="28"/>
          <w:szCs w:val="28"/>
          <w:u w:val="single"/>
        </w:rPr>
        <w:t xml:space="preserve">1505,762 </w:t>
      </w:r>
      <w:r w:rsidRPr="00D61E22">
        <w:rPr>
          <w:sz w:val="28"/>
          <w:szCs w:val="28"/>
          <w:u w:val="single"/>
        </w:rPr>
        <w:t>тыс. руб.</w:t>
      </w:r>
    </w:p>
    <w:p w14:paraId="6D45FEF8" w14:textId="77777777" w:rsidR="00D61E22" w:rsidRPr="00D61E22" w:rsidRDefault="00D61E22" w:rsidP="00D61E22">
      <w:pPr>
        <w:tabs>
          <w:tab w:val="left" w:pos="816"/>
        </w:tabs>
        <w:autoSpaceDE w:val="0"/>
        <w:autoSpaceDN w:val="0"/>
        <w:adjustRightInd w:val="0"/>
        <w:ind w:firstLine="576"/>
        <w:jc w:val="both"/>
        <w:rPr>
          <w:sz w:val="28"/>
          <w:szCs w:val="28"/>
        </w:rPr>
      </w:pPr>
      <w:r w:rsidRPr="00D61E22">
        <w:rPr>
          <w:sz w:val="28"/>
          <w:szCs w:val="28"/>
        </w:rPr>
        <w:t>Письмом от 12.10.2021 № 670 ООО «</w:t>
      </w:r>
      <w:proofErr w:type="spellStart"/>
      <w:r w:rsidRPr="00D61E22">
        <w:rPr>
          <w:sz w:val="28"/>
          <w:szCs w:val="28"/>
        </w:rPr>
        <w:t>Горводоканал</w:t>
      </w:r>
      <w:proofErr w:type="spellEnd"/>
      <w:r w:rsidRPr="00D61E22">
        <w:rPr>
          <w:sz w:val="28"/>
          <w:szCs w:val="28"/>
        </w:rPr>
        <w:t>» заявлены мероприятия по энергосбережению: ремонт насосного оборудования скважины № 3 на сумму 603,82 тыс. руб., ремонт насосного оборудования скважины             ул. Котовского, 5 на сумму 578,12 тыс. руб.</w:t>
      </w:r>
    </w:p>
    <w:p w14:paraId="31535F24" w14:textId="77777777" w:rsidR="00D61E22" w:rsidRPr="00D61E22" w:rsidRDefault="00D61E22" w:rsidP="00D61E22">
      <w:pPr>
        <w:tabs>
          <w:tab w:val="left" w:pos="816"/>
        </w:tabs>
        <w:autoSpaceDE w:val="0"/>
        <w:autoSpaceDN w:val="0"/>
        <w:adjustRightInd w:val="0"/>
        <w:ind w:firstLine="576"/>
        <w:jc w:val="both"/>
        <w:rPr>
          <w:sz w:val="28"/>
          <w:szCs w:val="28"/>
        </w:rPr>
      </w:pPr>
      <w:r w:rsidRPr="00D61E22">
        <w:rPr>
          <w:sz w:val="28"/>
          <w:szCs w:val="28"/>
        </w:rPr>
        <w:t>Согласно экспертному заключению по анализу материалов                                 ООО «</w:t>
      </w:r>
      <w:proofErr w:type="spellStart"/>
      <w:r w:rsidRPr="00D61E22">
        <w:rPr>
          <w:sz w:val="28"/>
          <w:szCs w:val="28"/>
        </w:rPr>
        <w:t>Горводоканал</w:t>
      </w:r>
      <w:proofErr w:type="spellEnd"/>
      <w:r w:rsidRPr="00D61E22">
        <w:rPr>
          <w:sz w:val="28"/>
          <w:szCs w:val="28"/>
        </w:rPr>
        <w:t xml:space="preserve">», представленных для подтверждения фактических расходов ремонтной программы за 2020 год, в </w:t>
      </w:r>
      <w:proofErr w:type="gramStart"/>
      <w:r w:rsidRPr="00D61E22">
        <w:rPr>
          <w:sz w:val="28"/>
          <w:szCs w:val="28"/>
        </w:rPr>
        <w:t>рамках  договора</w:t>
      </w:r>
      <w:proofErr w:type="gramEnd"/>
      <w:r w:rsidRPr="00D61E22">
        <w:rPr>
          <w:sz w:val="28"/>
          <w:szCs w:val="28"/>
        </w:rPr>
        <w:t xml:space="preserve"> госконтракта от 11.05.2021 № 5к с ОАО «АЭЭ» было установлено выполнение мероприятий энергосбережения на сумму </w:t>
      </w:r>
      <w:r w:rsidRPr="00D61E22">
        <w:rPr>
          <w:i/>
          <w:iCs/>
          <w:sz w:val="28"/>
          <w:szCs w:val="28"/>
        </w:rPr>
        <w:t>1182,94</w:t>
      </w:r>
      <w:r w:rsidRPr="00D61E22">
        <w:rPr>
          <w:sz w:val="28"/>
          <w:szCs w:val="28"/>
        </w:rPr>
        <w:t xml:space="preserve">  тыс. руб., которые не относятся к капитальному ремонту, включая:</w:t>
      </w:r>
    </w:p>
    <w:p w14:paraId="6675A30B" w14:textId="77777777" w:rsidR="00D61E22" w:rsidRPr="00D61E22" w:rsidRDefault="00D61E22" w:rsidP="00D61E22">
      <w:pPr>
        <w:tabs>
          <w:tab w:val="left" w:pos="816"/>
        </w:tabs>
        <w:autoSpaceDE w:val="0"/>
        <w:autoSpaceDN w:val="0"/>
        <w:adjustRightInd w:val="0"/>
        <w:ind w:firstLine="576"/>
        <w:jc w:val="both"/>
        <w:rPr>
          <w:sz w:val="28"/>
          <w:szCs w:val="28"/>
        </w:rPr>
      </w:pPr>
      <w:r w:rsidRPr="00D61E22">
        <w:rPr>
          <w:sz w:val="28"/>
          <w:szCs w:val="28"/>
        </w:rPr>
        <w:t xml:space="preserve">- ремонт насосного оборудования скважины № 3, </w:t>
      </w:r>
      <w:proofErr w:type="gramStart"/>
      <w:r w:rsidRPr="00D61E22">
        <w:rPr>
          <w:sz w:val="28"/>
          <w:szCs w:val="28"/>
        </w:rPr>
        <w:t>включая  установку</w:t>
      </w:r>
      <w:proofErr w:type="gramEnd"/>
      <w:r w:rsidRPr="00D61E22">
        <w:rPr>
          <w:sz w:val="28"/>
          <w:szCs w:val="28"/>
        </w:rPr>
        <w:t xml:space="preserve"> частотного преобразователя,  на сумму 603,82 тыс. руб.;</w:t>
      </w:r>
    </w:p>
    <w:p w14:paraId="49FCDB53" w14:textId="77777777" w:rsidR="00D61E22" w:rsidRPr="00D61E22" w:rsidRDefault="00D61E22" w:rsidP="00D61E22">
      <w:pPr>
        <w:tabs>
          <w:tab w:val="left" w:pos="816"/>
        </w:tabs>
        <w:autoSpaceDE w:val="0"/>
        <w:autoSpaceDN w:val="0"/>
        <w:adjustRightInd w:val="0"/>
        <w:ind w:firstLine="576"/>
        <w:jc w:val="both"/>
        <w:rPr>
          <w:sz w:val="28"/>
          <w:szCs w:val="28"/>
        </w:rPr>
      </w:pPr>
      <w:r w:rsidRPr="00D61E22">
        <w:rPr>
          <w:sz w:val="28"/>
          <w:szCs w:val="28"/>
        </w:rPr>
        <w:t xml:space="preserve">- ремонт насосного оборудования скважины ул. Котовского, 5, </w:t>
      </w:r>
      <w:proofErr w:type="gramStart"/>
      <w:r w:rsidRPr="00D61E22">
        <w:rPr>
          <w:sz w:val="28"/>
          <w:szCs w:val="28"/>
        </w:rPr>
        <w:t>включая  установку</w:t>
      </w:r>
      <w:proofErr w:type="gramEnd"/>
      <w:r w:rsidRPr="00D61E22">
        <w:rPr>
          <w:sz w:val="28"/>
          <w:szCs w:val="28"/>
        </w:rPr>
        <w:t xml:space="preserve"> частотного преобразователя,  на сумму 579,12 тыс. руб.</w:t>
      </w:r>
    </w:p>
    <w:p w14:paraId="0476E270" w14:textId="77777777" w:rsidR="00D61E22" w:rsidRPr="00D61E22" w:rsidRDefault="00D61E22" w:rsidP="00D61E22">
      <w:pPr>
        <w:tabs>
          <w:tab w:val="left" w:pos="816"/>
        </w:tabs>
        <w:autoSpaceDE w:val="0"/>
        <w:autoSpaceDN w:val="0"/>
        <w:adjustRightInd w:val="0"/>
        <w:ind w:firstLine="576"/>
        <w:jc w:val="both"/>
        <w:rPr>
          <w:sz w:val="28"/>
          <w:szCs w:val="28"/>
          <w:u w:val="single"/>
        </w:rPr>
      </w:pPr>
    </w:p>
    <w:p w14:paraId="5FD989A6" w14:textId="77777777" w:rsidR="00D61E22" w:rsidRPr="00D61E22" w:rsidRDefault="00D61E22" w:rsidP="00D61E22">
      <w:pPr>
        <w:tabs>
          <w:tab w:val="left" w:pos="816"/>
        </w:tabs>
        <w:autoSpaceDE w:val="0"/>
        <w:autoSpaceDN w:val="0"/>
        <w:adjustRightInd w:val="0"/>
        <w:ind w:firstLine="576"/>
        <w:jc w:val="both"/>
        <w:rPr>
          <w:sz w:val="28"/>
          <w:szCs w:val="28"/>
        </w:rPr>
      </w:pPr>
      <w:r w:rsidRPr="00D61E22">
        <w:rPr>
          <w:sz w:val="28"/>
          <w:szCs w:val="28"/>
        </w:rPr>
        <w:t xml:space="preserve">Организацией было предложено учесть расходы на мероприятия по энергосбережению в сумме 348,44381 тыс. руб. согласно перечню, представленному письмом от 31.05.2021 № 278.  В качестве обоснования понесенных расходов представлены требования накладные по материалам                       № 18, 16, 4,  6, 49, 47, 88, 13, 133, 173, 175, 234, 232, 29, 266, 35, 291, 290, 366, 77, 364, 432, 433, 83, 461, 462, 90,  и акты на списание. </w:t>
      </w:r>
    </w:p>
    <w:p w14:paraId="37829087" w14:textId="77777777" w:rsidR="00D61E22" w:rsidRPr="00D61E22" w:rsidRDefault="00D61E22" w:rsidP="00D61E22">
      <w:pPr>
        <w:tabs>
          <w:tab w:val="left" w:pos="816"/>
        </w:tabs>
        <w:autoSpaceDE w:val="0"/>
        <w:autoSpaceDN w:val="0"/>
        <w:adjustRightInd w:val="0"/>
        <w:ind w:firstLine="576"/>
        <w:jc w:val="both"/>
        <w:rPr>
          <w:sz w:val="28"/>
          <w:szCs w:val="28"/>
        </w:rPr>
      </w:pPr>
      <w:r w:rsidRPr="00D61E22">
        <w:rPr>
          <w:sz w:val="28"/>
          <w:szCs w:val="28"/>
        </w:rPr>
        <w:t xml:space="preserve">Проанализировав представленные материалы, эксперт полагает экономически обоснованным учесть мероприятия энергосбережения на сумму </w:t>
      </w:r>
      <w:r w:rsidRPr="00D61E22">
        <w:rPr>
          <w:i/>
          <w:iCs/>
          <w:sz w:val="28"/>
          <w:szCs w:val="28"/>
        </w:rPr>
        <w:t>322,8</w:t>
      </w:r>
      <w:r w:rsidRPr="00D61E22">
        <w:rPr>
          <w:sz w:val="28"/>
          <w:szCs w:val="28"/>
        </w:rPr>
        <w:t>22 тыс. руб. Расчет и обоснование отклонения от предложения организации представлены ниже.</w:t>
      </w:r>
    </w:p>
    <w:p w14:paraId="26EF621D" w14:textId="53FB5590" w:rsidR="00D61E22" w:rsidRPr="00D61E22" w:rsidRDefault="00D61E22" w:rsidP="00D61E22">
      <w:pPr>
        <w:tabs>
          <w:tab w:val="left" w:pos="816"/>
        </w:tabs>
        <w:autoSpaceDE w:val="0"/>
        <w:autoSpaceDN w:val="0"/>
        <w:adjustRightInd w:val="0"/>
        <w:jc w:val="both"/>
        <w:rPr>
          <w:sz w:val="28"/>
          <w:szCs w:val="28"/>
        </w:rPr>
      </w:pPr>
      <w:r w:rsidRPr="00D61E22">
        <w:rPr>
          <w:noProof/>
          <w:szCs w:val="20"/>
        </w:rPr>
        <w:lastRenderedPageBreak/>
        <w:drawing>
          <wp:inline distT="0" distB="0" distL="0" distR="0" wp14:anchorId="0C8EE84E" wp14:editId="30374914">
            <wp:extent cx="5581650" cy="8391525"/>
            <wp:effectExtent l="0" t="0" r="0" b="9525"/>
            <wp:docPr id="2369" name="Рисунок 2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581650" cy="8391525"/>
                    </a:xfrm>
                    <a:prstGeom prst="rect">
                      <a:avLst/>
                    </a:prstGeom>
                    <a:noFill/>
                    <a:ln>
                      <a:noFill/>
                    </a:ln>
                  </pic:spPr>
                </pic:pic>
              </a:graphicData>
            </a:graphic>
          </wp:inline>
        </w:drawing>
      </w:r>
    </w:p>
    <w:p w14:paraId="4893A88F" w14:textId="77777777" w:rsidR="00D61E22" w:rsidRPr="00D61E22" w:rsidRDefault="00D61E22" w:rsidP="00D61E22">
      <w:pPr>
        <w:tabs>
          <w:tab w:val="left" w:pos="816"/>
        </w:tabs>
        <w:autoSpaceDE w:val="0"/>
        <w:autoSpaceDN w:val="0"/>
        <w:adjustRightInd w:val="0"/>
        <w:ind w:firstLine="576"/>
        <w:jc w:val="both"/>
        <w:rPr>
          <w:sz w:val="28"/>
          <w:szCs w:val="28"/>
        </w:rPr>
      </w:pPr>
    </w:p>
    <w:p w14:paraId="63B64E5D" w14:textId="77777777" w:rsidR="00D61E22" w:rsidRPr="00D61E22" w:rsidRDefault="00D61E22" w:rsidP="00D61E22">
      <w:pPr>
        <w:tabs>
          <w:tab w:val="left" w:pos="816"/>
        </w:tabs>
        <w:autoSpaceDE w:val="0"/>
        <w:autoSpaceDN w:val="0"/>
        <w:adjustRightInd w:val="0"/>
        <w:ind w:firstLine="576"/>
        <w:jc w:val="both"/>
        <w:rPr>
          <w:sz w:val="28"/>
          <w:szCs w:val="28"/>
        </w:rPr>
      </w:pPr>
    </w:p>
    <w:p w14:paraId="63E92C83" w14:textId="77777777" w:rsidR="00D61E22" w:rsidRPr="00D61E22" w:rsidRDefault="00D61E22" w:rsidP="00D61E22">
      <w:pPr>
        <w:autoSpaceDE w:val="0"/>
        <w:autoSpaceDN w:val="0"/>
        <w:adjustRightInd w:val="0"/>
        <w:jc w:val="both"/>
        <w:rPr>
          <w:sz w:val="28"/>
          <w:szCs w:val="28"/>
        </w:rPr>
      </w:pPr>
      <w:r w:rsidRPr="00D61E22">
        <w:rPr>
          <w:bCs/>
          <w:color w:val="FF0000"/>
          <w:sz w:val="28"/>
          <w:szCs w:val="28"/>
        </w:rPr>
        <w:lastRenderedPageBreak/>
        <w:t xml:space="preserve">       </w:t>
      </w:r>
      <w:r w:rsidRPr="00D61E22">
        <w:rPr>
          <w:bCs/>
          <w:sz w:val="28"/>
          <w:szCs w:val="28"/>
        </w:rPr>
        <w:t>Федеральным законом от 23.11.2009 № 261-ФЗ (ред. от 26.07.2019) «Об энергосбережении и о повышении энергетической эффективности и о внесении изменений в отдельные законодательные акты Российской Федерации» п. 1 статьи 25 определено, что о</w:t>
      </w:r>
      <w:r w:rsidRPr="00D61E22">
        <w:rPr>
          <w:sz w:val="28"/>
          <w:szCs w:val="28"/>
        </w:rPr>
        <w:t>рганизации с участием государства или муниципального образования и организации, осуществляющие регулируемые виды деятельности, должны утверждать и реализовывать программы в области энергосбережения и повышения энергетической эффективности, содержащие:</w:t>
      </w:r>
    </w:p>
    <w:p w14:paraId="035D788F" w14:textId="77777777" w:rsidR="00D61E22" w:rsidRPr="00D61E22" w:rsidRDefault="00D61E22" w:rsidP="00D61E22">
      <w:pPr>
        <w:autoSpaceDE w:val="0"/>
        <w:autoSpaceDN w:val="0"/>
        <w:adjustRightInd w:val="0"/>
        <w:ind w:firstLine="540"/>
        <w:jc w:val="both"/>
        <w:rPr>
          <w:sz w:val="28"/>
          <w:szCs w:val="28"/>
        </w:rPr>
      </w:pPr>
      <w:r w:rsidRPr="00D61E22">
        <w:rPr>
          <w:sz w:val="28"/>
          <w:szCs w:val="28"/>
        </w:rPr>
        <w:t>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и их значения;</w:t>
      </w:r>
    </w:p>
    <w:p w14:paraId="33E6A6B2" w14:textId="77777777" w:rsidR="00D61E22" w:rsidRPr="00D61E22" w:rsidRDefault="00D61E22" w:rsidP="00D61E22">
      <w:pPr>
        <w:autoSpaceDE w:val="0"/>
        <w:autoSpaceDN w:val="0"/>
        <w:adjustRightInd w:val="0"/>
        <w:ind w:firstLine="540"/>
        <w:jc w:val="both"/>
        <w:rPr>
          <w:sz w:val="28"/>
          <w:szCs w:val="28"/>
        </w:rPr>
      </w:pPr>
      <w:r w:rsidRPr="00D61E22">
        <w:rPr>
          <w:sz w:val="28"/>
          <w:szCs w:val="28"/>
        </w:rPr>
        <w:t xml:space="preserve">2) мероприятия по энергосбережению и повышению энергетической эффективности, ожидаемые результаты (в </w:t>
      </w:r>
      <w:hyperlink r:id="rId40" w:history="1">
        <w:r w:rsidRPr="00D61E22">
          <w:rPr>
            <w:sz w:val="28"/>
            <w:szCs w:val="28"/>
          </w:rPr>
          <w:t>натуральном</w:t>
        </w:r>
      </w:hyperlink>
      <w:r w:rsidRPr="00D61E22">
        <w:rPr>
          <w:sz w:val="28"/>
          <w:szCs w:val="28"/>
        </w:rPr>
        <w:t xml:space="preserve"> и стоимостном выражении), включая экономический эффект от проведения этих мероприятий;</w:t>
      </w:r>
    </w:p>
    <w:p w14:paraId="3295BC9A" w14:textId="77777777" w:rsidR="00D61E22" w:rsidRPr="00D61E22" w:rsidRDefault="00D61E22" w:rsidP="00D61E22">
      <w:pPr>
        <w:autoSpaceDE w:val="0"/>
        <w:autoSpaceDN w:val="0"/>
        <w:adjustRightInd w:val="0"/>
        <w:ind w:firstLine="540"/>
        <w:jc w:val="both"/>
        <w:rPr>
          <w:sz w:val="28"/>
          <w:szCs w:val="28"/>
        </w:rPr>
      </w:pPr>
      <w:r w:rsidRPr="00D61E22">
        <w:rPr>
          <w:sz w:val="28"/>
          <w:szCs w:val="28"/>
        </w:rPr>
        <w:t xml:space="preserve">3) иные положения согласно требованиям </w:t>
      </w:r>
      <w:hyperlink r:id="rId41" w:history="1">
        <w:r w:rsidRPr="00D61E22">
          <w:rPr>
            <w:sz w:val="28"/>
            <w:szCs w:val="28"/>
          </w:rPr>
          <w:t>частей 2</w:t>
        </w:r>
      </w:hyperlink>
      <w:r w:rsidRPr="00D61E22">
        <w:rPr>
          <w:sz w:val="28"/>
          <w:szCs w:val="28"/>
        </w:rPr>
        <w:t xml:space="preserve"> - </w:t>
      </w:r>
      <w:hyperlink r:id="rId42" w:history="1">
        <w:r w:rsidRPr="00D61E22">
          <w:rPr>
            <w:sz w:val="28"/>
            <w:szCs w:val="28"/>
          </w:rPr>
          <w:t>4</w:t>
        </w:r>
      </w:hyperlink>
      <w:r w:rsidRPr="00D61E22">
        <w:rPr>
          <w:sz w:val="28"/>
          <w:szCs w:val="28"/>
        </w:rPr>
        <w:t xml:space="preserve"> настоящей статьи.</w:t>
      </w:r>
    </w:p>
    <w:p w14:paraId="357133CB" w14:textId="77777777" w:rsidR="00D61E22" w:rsidRPr="00D61E22" w:rsidRDefault="00D61E22" w:rsidP="00D61E22">
      <w:pPr>
        <w:tabs>
          <w:tab w:val="left" w:pos="816"/>
        </w:tabs>
        <w:autoSpaceDE w:val="0"/>
        <w:autoSpaceDN w:val="0"/>
        <w:adjustRightInd w:val="0"/>
        <w:jc w:val="both"/>
        <w:rPr>
          <w:bCs/>
          <w:sz w:val="28"/>
          <w:szCs w:val="28"/>
        </w:rPr>
      </w:pPr>
      <w:r w:rsidRPr="00D61E22">
        <w:rPr>
          <w:bCs/>
          <w:sz w:val="28"/>
          <w:szCs w:val="28"/>
        </w:rPr>
        <w:t xml:space="preserve">       Таким образом, выполнение мероприятий по энергосбережению предусмотрено законодательством РФ. Соответственно, проанализировав представленную информацию и материалы тарифного дела, предлагается учесть расходы по выполнению программы энергосбережения, как экономически обоснованные расходы в </w:t>
      </w:r>
      <w:proofErr w:type="gramStart"/>
      <w:r w:rsidRPr="00D61E22">
        <w:rPr>
          <w:bCs/>
          <w:sz w:val="28"/>
          <w:szCs w:val="28"/>
        </w:rPr>
        <w:t xml:space="preserve">сумме </w:t>
      </w:r>
      <w:r w:rsidRPr="00D61E22">
        <w:rPr>
          <w:sz w:val="28"/>
          <w:szCs w:val="28"/>
        </w:rPr>
        <w:t xml:space="preserve"> 1505</w:t>
      </w:r>
      <w:proofErr w:type="gramEnd"/>
      <w:r w:rsidRPr="00D61E22">
        <w:rPr>
          <w:sz w:val="28"/>
          <w:szCs w:val="28"/>
        </w:rPr>
        <w:t>,76 тыс</w:t>
      </w:r>
      <w:r w:rsidRPr="00D61E22">
        <w:rPr>
          <w:bCs/>
          <w:sz w:val="28"/>
          <w:szCs w:val="28"/>
        </w:rPr>
        <w:t>. руб., включая:</w:t>
      </w:r>
    </w:p>
    <w:p w14:paraId="52DCB009" w14:textId="77777777" w:rsidR="00D61E22" w:rsidRPr="00D61E22" w:rsidRDefault="00D61E22" w:rsidP="00D61E22">
      <w:pPr>
        <w:tabs>
          <w:tab w:val="left" w:pos="816"/>
        </w:tabs>
        <w:autoSpaceDE w:val="0"/>
        <w:autoSpaceDN w:val="0"/>
        <w:adjustRightInd w:val="0"/>
        <w:jc w:val="both"/>
        <w:rPr>
          <w:bCs/>
          <w:sz w:val="28"/>
          <w:szCs w:val="28"/>
        </w:rPr>
      </w:pPr>
      <w:r w:rsidRPr="00D61E22">
        <w:rPr>
          <w:bCs/>
          <w:sz w:val="28"/>
          <w:szCs w:val="28"/>
        </w:rPr>
        <w:t xml:space="preserve">         - 322,82219 тыс. руб. мероприятия энергосбережения, выполненные согласно представленным актам на списание материалов и требованиям-накладным;</w:t>
      </w:r>
    </w:p>
    <w:p w14:paraId="775A396F" w14:textId="77777777" w:rsidR="00D61E22" w:rsidRPr="00D61E22" w:rsidRDefault="00D61E22" w:rsidP="00D61E22">
      <w:pPr>
        <w:tabs>
          <w:tab w:val="left" w:pos="816"/>
        </w:tabs>
        <w:autoSpaceDE w:val="0"/>
        <w:autoSpaceDN w:val="0"/>
        <w:adjustRightInd w:val="0"/>
        <w:jc w:val="both"/>
        <w:rPr>
          <w:bCs/>
          <w:sz w:val="28"/>
          <w:szCs w:val="28"/>
        </w:rPr>
      </w:pPr>
      <w:r w:rsidRPr="00D61E22">
        <w:rPr>
          <w:bCs/>
          <w:sz w:val="28"/>
          <w:szCs w:val="28"/>
        </w:rPr>
        <w:t xml:space="preserve">         -  1182,94 тыс. руб. мероприятия энергосбережения, выполненные подрядными организациями.  </w:t>
      </w:r>
    </w:p>
    <w:p w14:paraId="5B5A544E" w14:textId="77777777" w:rsidR="00D61E22" w:rsidRPr="00D61E22" w:rsidRDefault="00D61E22" w:rsidP="00D61E22">
      <w:pPr>
        <w:autoSpaceDE w:val="0"/>
        <w:autoSpaceDN w:val="0"/>
        <w:adjustRightInd w:val="0"/>
        <w:jc w:val="both"/>
        <w:rPr>
          <w:bCs/>
          <w:sz w:val="28"/>
          <w:szCs w:val="28"/>
          <w:u w:val="single"/>
        </w:rPr>
      </w:pPr>
      <w:r w:rsidRPr="00D61E22">
        <w:rPr>
          <w:bCs/>
          <w:color w:val="FF0000"/>
          <w:sz w:val="28"/>
          <w:szCs w:val="28"/>
        </w:rPr>
        <w:t xml:space="preserve">        </w:t>
      </w:r>
      <w:r w:rsidRPr="00D61E22">
        <w:rPr>
          <w:bCs/>
          <w:sz w:val="28"/>
          <w:szCs w:val="28"/>
        </w:rPr>
        <w:t xml:space="preserve">- </w:t>
      </w:r>
      <w:r w:rsidRPr="00D61E22">
        <w:rPr>
          <w:bCs/>
          <w:sz w:val="28"/>
          <w:szCs w:val="28"/>
          <w:u w:val="single"/>
        </w:rPr>
        <w:t xml:space="preserve">Расходы на капитальный ремонт в сумме </w:t>
      </w:r>
      <w:r w:rsidRPr="00D61E22">
        <w:rPr>
          <w:b/>
          <w:i/>
          <w:iCs/>
          <w:sz w:val="28"/>
          <w:szCs w:val="28"/>
          <w:u w:val="single"/>
        </w:rPr>
        <w:t>2600,81</w:t>
      </w:r>
      <w:r w:rsidRPr="00D61E22">
        <w:rPr>
          <w:bCs/>
          <w:sz w:val="28"/>
          <w:szCs w:val="28"/>
          <w:u w:val="single"/>
        </w:rPr>
        <w:t xml:space="preserve"> тыс. руб. как экономически обоснованные. </w:t>
      </w:r>
    </w:p>
    <w:p w14:paraId="33610D47" w14:textId="77777777" w:rsidR="00D61E22" w:rsidRPr="00D61E22" w:rsidRDefault="00D61E22" w:rsidP="00D61E22">
      <w:pPr>
        <w:autoSpaceDE w:val="0"/>
        <w:autoSpaceDN w:val="0"/>
        <w:adjustRightInd w:val="0"/>
        <w:jc w:val="both"/>
        <w:rPr>
          <w:bCs/>
          <w:sz w:val="28"/>
          <w:szCs w:val="28"/>
        </w:rPr>
      </w:pPr>
      <w:r w:rsidRPr="00D61E22">
        <w:rPr>
          <w:bCs/>
          <w:sz w:val="28"/>
          <w:szCs w:val="28"/>
        </w:rPr>
        <w:t xml:space="preserve">       Организацией заявлены расходы на капитальный ремонт в составе операционных расходов в сумме 3783,72 тыс. руб. В качестве подтверждения расходов представлены: </w:t>
      </w:r>
      <w:proofErr w:type="spellStart"/>
      <w:r w:rsidRPr="00D61E22">
        <w:rPr>
          <w:bCs/>
          <w:sz w:val="28"/>
          <w:szCs w:val="28"/>
        </w:rPr>
        <w:t>оборотно</w:t>
      </w:r>
      <w:proofErr w:type="spellEnd"/>
      <w:r w:rsidRPr="00D61E22">
        <w:rPr>
          <w:bCs/>
          <w:sz w:val="28"/>
          <w:szCs w:val="28"/>
        </w:rPr>
        <w:t xml:space="preserve">-сальдовая ведомость по 20 счету за 2020 год,  счета-фактуры, справки о стоимости выполненных работ,  акты о приемке выполненных работ, дефектные акты, локальные сметные расчеты, договоры, </w:t>
      </w:r>
      <w:proofErr w:type="spellStart"/>
      <w:r w:rsidRPr="00D61E22">
        <w:rPr>
          <w:bCs/>
          <w:sz w:val="28"/>
          <w:szCs w:val="28"/>
        </w:rPr>
        <w:t>выкопировки</w:t>
      </w:r>
      <w:proofErr w:type="spellEnd"/>
      <w:r w:rsidRPr="00D61E22">
        <w:rPr>
          <w:bCs/>
          <w:sz w:val="28"/>
          <w:szCs w:val="28"/>
        </w:rPr>
        <w:t xml:space="preserve"> с карты местности, справки о стоимости выполненных работ  (стр. 2-280 том 5 тарифного дела). Расходы приняты в сумме 2600,81 тыс. руб.</w:t>
      </w:r>
      <w:r w:rsidRPr="00D61E22">
        <w:rPr>
          <w:b/>
          <w:sz w:val="28"/>
          <w:szCs w:val="28"/>
        </w:rPr>
        <w:t xml:space="preserve"> </w:t>
      </w:r>
      <w:r w:rsidRPr="00D61E22">
        <w:rPr>
          <w:bCs/>
          <w:sz w:val="28"/>
          <w:szCs w:val="28"/>
        </w:rPr>
        <w:t xml:space="preserve">согласно </w:t>
      </w:r>
      <w:r w:rsidRPr="00D61E22">
        <w:rPr>
          <w:sz w:val="28"/>
          <w:szCs w:val="28"/>
        </w:rPr>
        <w:t>экспертному заключению по анализу материалов                                            ООО «</w:t>
      </w:r>
      <w:proofErr w:type="spellStart"/>
      <w:r w:rsidRPr="00D61E22">
        <w:rPr>
          <w:sz w:val="28"/>
          <w:szCs w:val="28"/>
        </w:rPr>
        <w:t>Горводоканал</w:t>
      </w:r>
      <w:proofErr w:type="spellEnd"/>
      <w:r w:rsidRPr="00D61E22">
        <w:rPr>
          <w:sz w:val="28"/>
          <w:szCs w:val="28"/>
        </w:rPr>
        <w:t>», представленных для подтверждения фактических расходов ремонтной программы за 2020 год, в рамках договора госконтракта от 11.05.2021 № 5к с ОАО «АЭЭ»</w:t>
      </w:r>
      <w:r w:rsidRPr="00D61E22">
        <w:rPr>
          <w:bCs/>
          <w:sz w:val="28"/>
          <w:szCs w:val="28"/>
        </w:rPr>
        <w:t xml:space="preserve">.  </w:t>
      </w:r>
    </w:p>
    <w:p w14:paraId="2D472793" w14:textId="77777777" w:rsidR="00D61E22" w:rsidRPr="00D61E22" w:rsidRDefault="00D61E22" w:rsidP="00D61E22">
      <w:pPr>
        <w:autoSpaceDE w:val="0"/>
        <w:autoSpaceDN w:val="0"/>
        <w:adjustRightInd w:val="0"/>
        <w:jc w:val="both"/>
        <w:rPr>
          <w:color w:val="FF0000"/>
          <w:sz w:val="28"/>
          <w:szCs w:val="28"/>
        </w:rPr>
      </w:pPr>
      <w:r w:rsidRPr="00D61E22">
        <w:rPr>
          <w:color w:val="FF0000"/>
          <w:sz w:val="28"/>
          <w:szCs w:val="28"/>
        </w:rPr>
        <w:t xml:space="preserve">      </w:t>
      </w:r>
    </w:p>
    <w:p w14:paraId="1DC5F085" w14:textId="77777777" w:rsidR="00D61E22" w:rsidRPr="00D61E22" w:rsidRDefault="00D61E22" w:rsidP="00D61E22">
      <w:pPr>
        <w:autoSpaceDE w:val="0"/>
        <w:autoSpaceDN w:val="0"/>
        <w:adjustRightInd w:val="0"/>
        <w:jc w:val="both"/>
        <w:rPr>
          <w:bCs/>
          <w:sz w:val="28"/>
          <w:szCs w:val="28"/>
        </w:rPr>
      </w:pPr>
      <w:r w:rsidRPr="00D61E22">
        <w:rPr>
          <w:sz w:val="28"/>
          <w:szCs w:val="28"/>
        </w:rPr>
        <w:t xml:space="preserve">         Предложенные к учету расходы по недополученным доходам вследствие снижения объемов за 2020 год в сумме 3731,11 тыс. руб., учтены специалистом в расходах «</w:t>
      </w:r>
      <w:r w:rsidRPr="00D61E22">
        <w:rPr>
          <w:bCs/>
          <w:sz w:val="28"/>
          <w:szCs w:val="28"/>
        </w:rPr>
        <w:t>Размер корректировки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w:t>
      </w:r>
    </w:p>
    <w:p w14:paraId="4DA8E80C" w14:textId="77777777" w:rsidR="00D61E22" w:rsidRPr="00D61E22" w:rsidRDefault="00D61E22" w:rsidP="00D61E22">
      <w:pPr>
        <w:widowControl w:val="0"/>
        <w:autoSpaceDE w:val="0"/>
        <w:autoSpaceDN w:val="0"/>
        <w:adjustRightInd w:val="0"/>
        <w:jc w:val="center"/>
        <w:rPr>
          <w:b/>
          <w:sz w:val="28"/>
          <w:szCs w:val="28"/>
          <w:u w:val="single"/>
        </w:rPr>
      </w:pPr>
      <w:r w:rsidRPr="00D61E22">
        <w:rPr>
          <w:b/>
          <w:sz w:val="32"/>
          <w:szCs w:val="28"/>
          <w:u w:val="single"/>
          <w:lang w:val="en-US"/>
        </w:rPr>
        <w:lastRenderedPageBreak/>
        <w:t>IV</w:t>
      </w:r>
      <w:r w:rsidRPr="00D61E22">
        <w:rPr>
          <w:b/>
          <w:sz w:val="32"/>
          <w:szCs w:val="28"/>
          <w:u w:val="single"/>
        </w:rPr>
        <w:t>. «Нормативная прибыль»</w:t>
      </w:r>
    </w:p>
    <w:p w14:paraId="63DAE402" w14:textId="77777777" w:rsidR="00D61E22" w:rsidRPr="00D61E22" w:rsidRDefault="00D61E22" w:rsidP="00D61E22">
      <w:pPr>
        <w:tabs>
          <w:tab w:val="left" w:pos="1134"/>
        </w:tabs>
        <w:ind w:firstLine="709"/>
        <w:jc w:val="both"/>
        <w:rPr>
          <w:sz w:val="8"/>
          <w:szCs w:val="28"/>
        </w:rPr>
      </w:pPr>
    </w:p>
    <w:p w14:paraId="5F69FDC9" w14:textId="77777777" w:rsidR="00D61E22" w:rsidRPr="00D61E22" w:rsidRDefault="00D61E22" w:rsidP="00D61E22">
      <w:pPr>
        <w:tabs>
          <w:tab w:val="left" w:pos="1134"/>
        </w:tabs>
        <w:ind w:firstLine="851"/>
        <w:jc w:val="both"/>
        <w:rPr>
          <w:bCs/>
          <w:sz w:val="28"/>
          <w:szCs w:val="28"/>
        </w:rPr>
      </w:pPr>
      <w:r w:rsidRPr="00D61E22">
        <w:rPr>
          <w:bCs/>
          <w:sz w:val="28"/>
          <w:szCs w:val="28"/>
        </w:rPr>
        <w:t>В соответствии с п. 86 Методических указаний величина нормативной прибыли на i-й год, определяется в соответствии с формулой 30.1 Методических указаний, за исключением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w:t>
      </w:r>
    </w:p>
    <w:p w14:paraId="0039F8CA" w14:textId="77777777" w:rsidR="00D61E22" w:rsidRPr="00D61E22" w:rsidRDefault="00D61E22" w:rsidP="00D61E22">
      <w:pPr>
        <w:tabs>
          <w:tab w:val="left" w:pos="1134"/>
        </w:tabs>
        <w:ind w:firstLine="425"/>
        <w:jc w:val="both"/>
        <w:rPr>
          <w:bCs/>
          <w:sz w:val="28"/>
          <w:szCs w:val="28"/>
        </w:rPr>
      </w:pPr>
      <w:r w:rsidRPr="00D61E22">
        <w:rPr>
          <w:bCs/>
          <w:sz w:val="28"/>
          <w:szCs w:val="28"/>
        </w:rPr>
        <w:t>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нормативная прибыль определяется в соответствии с формулой 31 настоящего пункта.</w:t>
      </w:r>
    </w:p>
    <w:p w14:paraId="4B0A1F05" w14:textId="77777777" w:rsidR="00D61E22" w:rsidRPr="00D61E22" w:rsidRDefault="00D61E22" w:rsidP="00D61E22">
      <w:pPr>
        <w:tabs>
          <w:tab w:val="left" w:pos="1134"/>
        </w:tabs>
        <w:ind w:left="426" w:firstLine="425"/>
        <w:jc w:val="both"/>
        <w:rPr>
          <w:bCs/>
          <w:sz w:val="12"/>
          <w:szCs w:val="28"/>
        </w:rPr>
      </w:pPr>
    </w:p>
    <w:p w14:paraId="5E54E127" w14:textId="43719353" w:rsidR="00D61E22" w:rsidRPr="00D61E22" w:rsidRDefault="00D61E22" w:rsidP="00D61E22">
      <w:pPr>
        <w:tabs>
          <w:tab w:val="left" w:pos="1134"/>
        </w:tabs>
        <w:ind w:left="426" w:firstLine="425"/>
        <w:jc w:val="center"/>
        <w:rPr>
          <w:position w:val="-11"/>
          <w:sz w:val="28"/>
          <w:szCs w:val="20"/>
        </w:rPr>
      </w:pPr>
      <w:r w:rsidRPr="00D61E22">
        <w:rPr>
          <w:noProof/>
          <w:position w:val="-11"/>
          <w:sz w:val="28"/>
          <w:szCs w:val="20"/>
        </w:rPr>
        <w:drawing>
          <wp:inline distT="0" distB="0" distL="0" distR="0" wp14:anchorId="6172B267" wp14:editId="7114BBB2">
            <wp:extent cx="3381375" cy="390525"/>
            <wp:effectExtent l="0" t="0" r="0" b="0"/>
            <wp:docPr id="2368" name="Рисунок 2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381375" cy="390525"/>
                    </a:xfrm>
                    <a:prstGeom prst="rect">
                      <a:avLst/>
                    </a:prstGeom>
                    <a:noFill/>
                    <a:ln>
                      <a:noFill/>
                    </a:ln>
                  </pic:spPr>
                </pic:pic>
              </a:graphicData>
            </a:graphic>
          </wp:inline>
        </w:drawing>
      </w:r>
    </w:p>
    <w:p w14:paraId="794E7154" w14:textId="77777777" w:rsidR="00D61E22" w:rsidRPr="00D61E22" w:rsidRDefault="00D61E22" w:rsidP="00D61E22">
      <w:pPr>
        <w:tabs>
          <w:tab w:val="left" w:pos="1134"/>
        </w:tabs>
        <w:ind w:left="426" w:firstLine="425"/>
        <w:jc w:val="center"/>
        <w:rPr>
          <w:position w:val="-11"/>
          <w:sz w:val="10"/>
          <w:szCs w:val="20"/>
        </w:rPr>
      </w:pPr>
    </w:p>
    <w:p w14:paraId="515E8D63" w14:textId="35F5D2C2" w:rsidR="00D61E22" w:rsidRPr="00D61E22" w:rsidRDefault="00D61E22" w:rsidP="00D61E22">
      <w:pPr>
        <w:tabs>
          <w:tab w:val="left" w:pos="1134"/>
        </w:tabs>
        <w:ind w:left="426" w:firstLine="425"/>
        <w:jc w:val="center"/>
        <w:rPr>
          <w:bCs/>
          <w:sz w:val="28"/>
          <w:szCs w:val="28"/>
        </w:rPr>
      </w:pPr>
      <w:r w:rsidRPr="00D61E22">
        <w:rPr>
          <w:noProof/>
          <w:position w:val="-11"/>
          <w:szCs w:val="20"/>
        </w:rPr>
        <w:drawing>
          <wp:inline distT="0" distB="0" distL="0" distR="0" wp14:anchorId="083310DB" wp14:editId="71F743ED">
            <wp:extent cx="2505075" cy="371475"/>
            <wp:effectExtent l="0" t="0" r="9525" b="0"/>
            <wp:docPr id="1663" name="Рисунок 1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505075" cy="371475"/>
                    </a:xfrm>
                    <a:prstGeom prst="rect">
                      <a:avLst/>
                    </a:prstGeom>
                    <a:noFill/>
                    <a:ln>
                      <a:noFill/>
                    </a:ln>
                  </pic:spPr>
                </pic:pic>
              </a:graphicData>
            </a:graphic>
          </wp:inline>
        </w:drawing>
      </w:r>
    </w:p>
    <w:p w14:paraId="33630221" w14:textId="77777777" w:rsidR="00D61E22" w:rsidRPr="00D61E22" w:rsidRDefault="00D61E22" w:rsidP="00D61E22">
      <w:pPr>
        <w:tabs>
          <w:tab w:val="left" w:pos="1134"/>
        </w:tabs>
        <w:ind w:firstLine="425"/>
        <w:jc w:val="both"/>
        <w:rPr>
          <w:bCs/>
          <w:sz w:val="28"/>
          <w:szCs w:val="28"/>
        </w:rPr>
      </w:pPr>
      <w:r w:rsidRPr="00D61E22">
        <w:rPr>
          <w:bCs/>
          <w:sz w:val="28"/>
          <w:szCs w:val="28"/>
        </w:rPr>
        <w:t>где:</w:t>
      </w:r>
    </w:p>
    <w:p w14:paraId="78558CCB" w14:textId="759D0F64" w:rsidR="00D61E22" w:rsidRPr="00D61E22" w:rsidRDefault="00D61E22" w:rsidP="00D61E22">
      <w:pPr>
        <w:tabs>
          <w:tab w:val="left" w:pos="1134"/>
        </w:tabs>
        <w:ind w:firstLine="425"/>
        <w:jc w:val="both"/>
        <w:rPr>
          <w:bCs/>
          <w:sz w:val="28"/>
          <w:szCs w:val="28"/>
        </w:rPr>
      </w:pPr>
      <w:r w:rsidRPr="00D61E22">
        <w:rPr>
          <w:noProof/>
          <w:position w:val="-9"/>
          <w:szCs w:val="20"/>
        </w:rPr>
        <w:drawing>
          <wp:inline distT="0" distB="0" distL="0" distR="0" wp14:anchorId="2A1A6991" wp14:editId="1ED1E724">
            <wp:extent cx="390525" cy="323850"/>
            <wp:effectExtent l="0" t="0" r="9525" b="0"/>
            <wp:docPr id="1662" name="Рисунок 1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90525" cy="323850"/>
                    </a:xfrm>
                    <a:prstGeom prst="rect">
                      <a:avLst/>
                    </a:prstGeom>
                    <a:noFill/>
                    <a:ln>
                      <a:noFill/>
                    </a:ln>
                  </pic:spPr>
                </pic:pic>
              </a:graphicData>
            </a:graphic>
          </wp:inline>
        </w:drawing>
      </w:r>
      <w:r w:rsidRPr="00D61E22">
        <w:rPr>
          <w:bCs/>
          <w:sz w:val="28"/>
          <w:szCs w:val="28"/>
        </w:rPr>
        <w:t xml:space="preserve"> - величина нормативной прибыли, тыс. руб.;</w:t>
      </w:r>
    </w:p>
    <w:p w14:paraId="05073BAA" w14:textId="5BFC3B67" w:rsidR="00D61E22" w:rsidRPr="00D61E22" w:rsidRDefault="00D61E22" w:rsidP="00D61E22">
      <w:pPr>
        <w:tabs>
          <w:tab w:val="left" w:pos="1134"/>
        </w:tabs>
        <w:ind w:firstLine="425"/>
        <w:jc w:val="both"/>
        <w:rPr>
          <w:bCs/>
          <w:sz w:val="28"/>
          <w:szCs w:val="28"/>
        </w:rPr>
      </w:pPr>
      <w:r w:rsidRPr="00D61E22">
        <w:rPr>
          <w:noProof/>
          <w:position w:val="-11"/>
          <w:szCs w:val="20"/>
        </w:rPr>
        <w:drawing>
          <wp:inline distT="0" distB="0" distL="0" distR="0" wp14:anchorId="5250A881" wp14:editId="4279F6C2">
            <wp:extent cx="419100" cy="333375"/>
            <wp:effectExtent l="0" t="0" r="0" b="0"/>
            <wp:docPr id="1661" name="Рисунок 1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19100" cy="333375"/>
                    </a:xfrm>
                    <a:prstGeom prst="rect">
                      <a:avLst/>
                    </a:prstGeom>
                    <a:noFill/>
                    <a:ln>
                      <a:noFill/>
                    </a:ln>
                  </pic:spPr>
                </pic:pic>
              </a:graphicData>
            </a:graphic>
          </wp:inline>
        </w:drawing>
      </w:r>
      <w:r w:rsidRPr="00D61E22">
        <w:rPr>
          <w:bCs/>
          <w:sz w:val="28"/>
          <w:szCs w:val="28"/>
        </w:rPr>
        <w:t xml:space="preserve"> - величина нормативной прибыли 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тыс. руб.;</w:t>
      </w:r>
    </w:p>
    <w:p w14:paraId="01889C3D" w14:textId="0D99B1C5" w:rsidR="00D61E22" w:rsidRPr="00D61E22" w:rsidRDefault="00D61E22" w:rsidP="00D61E22">
      <w:pPr>
        <w:tabs>
          <w:tab w:val="left" w:pos="1134"/>
        </w:tabs>
        <w:jc w:val="both"/>
        <w:rPr>
          <w:bCs/>
          <w:sz w:val="28"/>
          <w:szCs w:val="28"/>
        </w:rPr>
      </w:pPr>
      <w:r w:rsidRPr="00D61E22">
        <w:rPr>
          <w:szCs w:val="20"/>
        </w:rPr>
        <w:t xml:space="preserve">          </w:t>
      </w:r>
      <w:r w:rsidRPr="00D61E22">
        <w:rPr>
          <w:noProof/>
          <w:szCs w:val="20"/>
        </w:rPr>
        <w:drawing>
          <wp:inline distT="0" distB="0" distL="0" distR="0" wp14:anchorId="7B5D4BFB" wp14:editId="771F7A09">
            <wp:extent cx="238125" cy="238125"/>
            <wp:effectExtent l="0" t="0" r="0" b="0"/>
            <wp:docPr id="1660" name="Рисунок 1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D61E22">
        <w:rPr>
          <w:bCs/>
          <w:sz w:val="28"/>
          <w:szCs w:val="28"/>
        </w:rPr>
        <w:t xml:space="preserve"> - нормативный уровень прибыли, установленный на i-й год в соответствии с пунктом 84 Методических указаний, %. Нормативный уровень прибыли устанавливается в процентах от необходимой валовой выручки на каждый год долгосрочного периода регулирования с учетом планируемых экономически обоснованных расходов из прибыли, в том числе необходимости в осуществлении инвестиций, предусмотренных инвестиционной программой регулируемой организации, в номинальном выражении после уплаты налога на прибыль;</w:t>
      </w:r>
    </w:p>
    <w:p w14:paraId="70DE7B77" w14:textId="3D15A14E" w:rsidR="00D61E22" w:rsidRPr="00D61E22" w:rsidRDefault="00D61E22" w:rsidP="00D61E22">
      <w:pPr>
        <w:tabs>
          <w:tab w:val="left" w:pos="1134"/>
        </w:tabs>
        <w:ind w:firstLine="425"/>
        <w:jc w:val="both"/>
        <w:rPr>
          <w:bCs/>
          <w:sz w:val="28"/>
          <w:szCs w:val="28"/>
        </w:rPr>
      </w:pPr>
      <w:r w:rsidRPr="00D61E22">
        <w:rPr>
          <w:noProof/>
          <w:position w:val="-11"/>
          <w:szCs w:val="20"/>
        </w:rPr>
        <w:drawing>
          <wp:inline distT="0" distB="0" distL="0" distR="0" wp14:anchorId="4538C455" wp14:editId="5861DAD9">
            <wp:extent cx="676275" cy="333375"/>
            <wp:effectExtent l="0" t="0" r="0" b="0"/>
            <wp:docPr id="1659" name="Рисунок 1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676275" cy="333375"/>
                    </a:xfrm>
                    <a:prstGeom prst="rect">
                      <a:avLst/>
                    </a:prstGeom>
                    <a:noFill/>
                    <a:ln>
                      <a:noFill/>
                    </a:ln>
                  </pic:spPr>
                </pic:pic>
              </a:graphicData>
            </a:graphic>
          </wp:inline>
        </w:drawing>
      </w:r>
      <w:r w:rsidRPr="00D61E22">
        <w:rPr>
          <w:bCs/>
          <w:sz w:val="28"/>
          <w:szCs w:val="28"/>
        </w:rPr>
        <w:t xml:space="preserve"> - величина необходимой валовой выручки регулируемой организации, определенная на i-й год без учета объема плановой (расчетной) прибыли от регулируемого вида деятельности и величины налога на прибыль, тыс. руб.;</w:t>
      </w:r>
    </w:p>
    <w:p w14:paraId="223383FD" w14:textId="77777777" w:rsidR="00D61E22" w:rsidRPr="00D61E22" w:rsidRDefault="00D61E22" w:rsidP="00D61E22">
      <w:pPr>
        <w:tabs>
          <w:tab w:val="left" w:pos="1134"/>
        </w:tabs>
        <w:ind w:firstLine="851"/>
        <w:jc w:val="both"/>
        <w:rPr>
          <w:bCs/>
          <w:sz w:val="28"/>
          <w:szCs w:val="28"/>
        </w:rPr>
      </w:pPr>
      <w:proofErr w:type="spellStart"/>
      <w:r w:rsidRPr="00D61E22">
        <w:rPr>
          <w:sz w:val="32"/>
          <w:szCs w:val="20"/>
        </w:rPr>
        <w:t>КВ</w:t>
      </w:r>
      <w:r w:rsidRPr="00D61E22">
        <w:rPr>
          <w:szCs w:val="20"/>
        </w:rPr>
        <w:t>i</w:t>
      </w:r>
      <w:proofErr w:type="spellEnd"/>
      <w:r w:rsidRPr="00D61E22">
        <w:rPr>
          <w:bCs/>
          <w:sz w:val="28"/>
          <w:szCs w:val="28"/>
        </w:rPr>
        <w:t xml:space="preserve"> - расходы на капитальные вложения (инвестиции), определяемые в соответствии с инвестиционными программами в размере, предусмотренном утвержденной инвестиционной программой такой организации на соответствующий год ее действия с учетом источников финансирования, </w:t>
      </w:r>
      <w:r w:rsidRPr="00D61E22">
        <w:rPr>
          <w:bCs/>
          <w:sz w:val="28"/>
          <w:szCs w:val="28"/>
        </w:rPr>
        <w:lastRenderedPageBreak/>
        <w:t>определенных инвестиционной программой, за исключением расходов на капитальные вложения (инвестиции), осуществляемых за счет платы за подключение к централизованной системе водоснабжения и (или) водоотведения, сумм амортизации, средств бюджетов бюджетной системы Российской Федерации, тыс. руб. В указанную величину также не включаются расходы на погашение и обслуживание заемных средств, привлекаемых на реализацию мероприятий инвестиционной программы;</w:t>
      </w:r>
    </w:p>
    <w:p w14:paraId="2D5B3463" w14:textId="622F7AA7" w:rsidR="00D61E22" w:rsidRPr="00D61E22" w:rsidRDefault="00D61E22" w:rsidP="00D61E22">
      <w:pPr>
        <w:tabs>
          <w:tab w:val="left" w:pos="1134"/>
        </w:tabs>
        <w:ind w:firstLine="425"/>
        <w:jc w:val="both"/>
        <w:rPr>
          <w:bCs/>
          <w:sz w:val="28"/>
          <w:szCs w:val="28"/>
        </w:rPr>
      </w:pPr>
      <w:r w:rsidRPr="00D61E22">
        <w:rPr>
          <w:noProof/>
          <w:position w:val="-11"/>
          <w:szCs w:val="20"/>
        </w:rPr>
        <w:drawing>
          <wp:inline distT="0" distB="0" distL="0" distR="0" wp14:anchorId="2DD0DD4D" wp14:editId="6989AFF0">
            <wp:extent cx="533400" cy="342900"/>
            <wp:effectExtent l="0" t="0" r="0" b="0"/>
            <wp:docPr id="1658" name="Рисунок 1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33400" cy="342900"/>
                    </a:xfrm>
                    <a:prstGeom prst="rect">
                      <a:avLst/>
                    </a:prstGeom>
                    <a:noFill/>
                    <a:ln>
                      <a:noFill/>
                    </a:ln>
                  </pic:spPr>
                </pic:pic>
              </a:graphicData>
            </a:graphic>
          </wp:inline>
        </w:drawing>
      </w:r>
      <w:r w:rsidRPr="00D61E22">
        <w:rPr>
          <w:bCs/>
          <w:sz w:val="28"/>
          <w:szCs w:val="28"/>
        </w:rPr>
        <w:t xml:space="preserve"> - расходы на погашение и обслуживание заемных средств,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При этом размер процентов по таким займам и кредитам, включаемый в величину нормативной прибыли регулируемой организации, определяется с учетом положений пункта 15 Основ ценообразования, тыс. руб.;</w:t>
      </w:r>
    </w:p>
    <w:p w14:paraId="1EF58BA4" w14:textId="77777777" w:rsidR="00D61E22" w:rsidRPr="00D61E22" w:rsidRDefault="00D61E22" w:rsidP="00D61E22">
      <w:pPr>
        <w:tabs>
          <w:tab w:val="left" w:pos="1134"/>
        </w:tabs>
        <w:ind w:firstLine="851"/>
        <w:jc w:val="both"/>
        <w:rPr>
          <w:bCs/>
          <w:sz w:val="28"/>
          <w:szCs w:val="28"/>
        </w:rPr>
      </w:pPr>
      <w:proofErr w:type="spellStart"/>
      <w:r w:rsidRPr="00D61E22">
        <w:rPr>
          <w:bCs/>
          <w:sz w:val="32"/>
          <w:szCs w:val="28"/>
        </w:rPr>
        <w:t>КД</w:t>
      </w:r>
      <w:r w:rsidRPr="00D61E22">
        <w:rPr>
          <w:bCs/>
          <w:sz w:val="28"/>
          <w:szCs w:val="28"/>
        </w:rPr>
        <w:t>i</w:t>
      </w:r>
      <w:proofErr w:type="spellEnd"/>
      <w:r w:rsidRPr="00D61E22">
        <w:rPr>
          <w:bCs/>
          <w:sz w:val="28"/>
          <w:szCs w:val="28"/>
        </w:rPr>
        <w:t xml:space="preserve"> -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 тыс. руб.</w:t>
      </w:r>
    </w:p>
    <w:p w14:paraId="4CFAC59B" w14:textId="77777777" w:rsidR="00D61E22" w:rsidRPr="00D61E22" w:rsidRDefault="00D61E22" w:rsidP="00D61E22">
      <w:pPr>
        <w:autoSpaceDE w:val="0"/>
        <w:autoSpaceDN w:val="0"/>
        <w:adjustRightInd w:val="0"/>
        <w:ind w:firstLine="709"/>
        <w:jc w:val="both"/>
        <w:rPr>
          <w:bCs/>
          <w:sz w:val="28"/>
          <w:szCs w:val="28"/>
        </w:rPr>
      </w:pPr>
      <w:r w:rsidRPr="00D61E22">
        <w:rPr>
          <w:bCs/>
          <w:sz w:val="28"/>
          <w:szCs w:val="28"/>
        </w:rPr>
        <w:t xml:space="preserve">На 2022 год расходы по статье утверждены в размере </w:t>
      </w:r>
      <w:r w:rsidRPr="00D61E22">
        <w:rPr>
          <w:bCs/>
          <w:i/>
          <w:iCs/>
          <w:sz w:val="28"/>
          <w:szCs w:val="28"/>
        </w:rPr>
        <w:t>225,93</w:t>
      </w:r>
      <w:r w:rsidRPr="00D61E22">
        <w:rPr>
          <w:bCs/>
          <w:sz w:val="28"/>
          <w:szCs w:val="28"/>
        </w:rPr>
        <w:t xml:space="preserve"> тыс. руб. и включают расходы на реализацию инвестиционной программы.</w:t>
      </w:r>
    </w:p>
    <w:p w14:paraId="4B7B9989" w14:textId="77777777" w:rsidR="00D61E22" w:rsidRPr="00D61E22" w:rsidRDefault="00D61E22" w:rsidP="00D61E22">
      <w:pPr>
        <w:tabs>
          <w:tab w:val="left" w:pos="1134"/>
        </w:tabs>
        <w:ind w:firstLine="709"/>
        <w:jc w:val="both"/>
        <w:rPr>
          <w:sz w:val="28"/>
          <w:szCs w:val="28"/>
        </w:rPr>
      </w:pPr>
      <w:r w:rsidRPr="00D61E22">
        <w:rPr>
          <w:sz w:val="28"/>
          <w:szCs w:val="28"/>
        </w:rPr>
        <w:t xml:space="preserve">Организацией заявлены для учета в необходимой валовой выручке расходы по данной статье на 2022 год в сумме </w:t>
      </w:r>
      <w:r w:rsidRPr="00D61E22">
        <w:rPr>
          <w:bCs/>
          <w:i/>
          <w:sz w:val="28"/>
          <w:szCs w:val="28"/>
        </w:rPr>
        <w:t>1234,97</w:t>
      </w:r>
      <w:r w:rsidRPr="00D61E22">
        <w:rPr>
          <w:sz w:val="28"/>
          <w:szCs w:val="28"/>
        </w:rPr>
        <w:t xml:space="preserve"> тыс. руб., в том числе: «Прибыль на реализацию инвестиционной программы» - </w:t>
      </w:r>
      <w:r w:rsidRPr="00D61E22">
        <w:rPr>
          <w:bCs/>
          <w:i/>
          <w:sz w:val="28"/>
          <w:szCs w:val="28"/>
        </w:rPr>
        <w:t>1234,97</w:t>
      </w:r>
      <w:r w:rsidRPr="00D61E22">
        <w:rPr>
          <w:sz w:val="28"/>
          <w:szCs w:val="28"/>
        </w:rPr>
        <w:t xml:space="preserve"> тыс. руб.</w:t>
      </w:r>
    </w:p>
    <w:p w14:paraId="5FBDE885" w14:textId="77777777" w:rsidR="00D61E22" w:rsidRPr="00D61E22" w:rsidRDefault="00D61E22" w:rsidP="00D61E22">
      <w:pPr>
        <w:ind w:firstLine="709"/>
        <w:jc w:val="both"/>
        <w:rPr>
          <w:sz w:val="28"/>
          <w:szCs w:val="28"/>
        </w:rPr>
      </w:pPr>
      <w:r w:rsidRPr="00D61E22">
        <w:rPr>
          <w:sz w:val="28"/>
          <w:szCs w:val="28"/>
        </w:rPr>
        <w:t xml:space="preserve">При корректировке нормативная прибыль рассчитана исходя из утвержденного долгосрочного параметра согласно формуле 31 Методических указаний - норма прибыли -0,65% (28481,23*0,0065), в сумме </w:t>
      </w:r>
      <w:r w:rsidRPr="00D61E22">
        <w:rPr>
          <w:b/>
          <w:bCs/>
          <w:i/>
          <w:iCs/>
          <w:sz w:val="32"/>
          <w:szCs w:val="32"/>
        </w:rPr>
        <w:t xml:space="preserve">185,13 </w:t>
      </w:r>
      <w:r w:rsidRPr="00D61E22">
        <w:rPr>
          <w:sz w:val="28"/>
          <w:szCs w:val="28"/>
        </w:rPr>
        <w:t xml:space="preserve">тыс. руб. </w:t>
      </w:r>
    </w:p>
    <w:p w14:paraId="138E28A9" w14:textId="77777777" w:rsidR="00D61E22" w:rsidRPr="00D61E22" w:rsidRDefault="00D61E22" w:rsidP="00D61E22">
      <w:pPr>
        <w:autoSpaceDE w:val="0"/>
        <w:autoSpaceDN w:val="0"/>
        <w:adjustRightInd w:val="0"/>
        <w:jc w:val="both"/>
        <w:rPr>
          <w:sz w:val="28"/>
          <w:szCs w:val="28"/>
        </w:rPr>
      </w:pPr>
    </w:p>
    <w:p w14:paraId="4FBA95EA" w14:textId="77777777" w:rsidR="00D61E22" w:rsidRPr="00D61E22" w:rsidRDefault="00D61E22" w:rsidP="00D61E22">
      <w:pPr>
        <w:tabs>
          <w:tab w:val="left" w:pos="1134"/>
        </w:tabs>
        <w:ind w:left="284" w:firstLine="425"/>
        <w:jc w:val="center"/>
        <w:rPr>
          <w:b/>
          <w:sz w:val="32"/>
          <w:szCs w:val="32"/>
          <w:u w:val="single"/>
        </w:rPr>
      </w:pPr>
      <w:r w:rsidRPr="00D61E22">
        <w:rPr>
          <w:b/>
          <w:sz w:val="32"/>
          <w:szCs w:val="32"/>
          <w:u w:val="single"/>
          <w:lang w:val="en-US"/>
        </w:rPr>
        <w:t>VI</w:t>
      </w:r>
      <w:r w:rsidRPr="00D61E22">
        <w:rPr>
          <w:b/>
          <w:sz w:val="32"/>
          <w:szCs w:val="32"/>
          <w:u w:val="single"/>
        </w:rPr>
        <w:t>. Расчетная предпринимательская прибыль</w:t>
      </w:r>
    </w:p>
    <w:p w14:paraId="44160687" w14:textId="77777777" w:rsidR="00D61E22" w:rsidRPr="00D61E22" w:rsidRDefault="00D61E22" w:rsidP="00D61E22">
      <w:pPr>
        <w:tabs>
          <w:tab w:val="left" w:pos="1134"/>
        </w:tabs>
        <w:ind w:left="284" w:firstLine="425"/>
        <w:jc w:val="center"/>
        <w:rPr>
          <w:b/>
          <w:sz w:val="32"/>
          <w:szCs w:val="32"/>
          <w:u w:val="single"/>
        </w:rPr>
      </w:pPr>
    </w:p>
    <w:p w14:paraId="1C053EB0" w14:textId="77777777" w:rsidR="00D61E22" w:rsidRPr="00D61E22" w:rsidRDefault="00D61E22" w:rsidP="00D61E22">
      <w:pPr>
        <w:tabs>
          <w:tab w:val="left" w:pos="1134"/>
        </w:tabs>
        <w:ind w:firstLine="283"/>
        <w:jc w:val="both"/>
        <w:rPr>
          <w:bCs/>
          <w:sz w:val="28"/>
          <w:szCs w:val="28"/>
        </w:rPr>
      </w:pPr>
      <w:r w:rsidRPr="00D61E22">
        <w:rPr>
          <w:bCs/>
          <w:sz w:val="28"/>
          <w:szCs w:val="28"/>
        </w:rPr>
        <w:t>В соответствии с п. 86 (1) Методических указаний расчетная предпринимательская прибыль гарантирующей организации определяется в размере 5 процентов текущих расходов на каждый год долгосрочного периода регулирования, определенных в соответствии с пунктом 88 Методических указаний (за исключением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 с учетом особенностей, предусмотренных пунктом 78(1) Основ ценообразования.</w:t>
      </w:r>
    </w:p>
    <w:p w14:paraId="1042B105" w14:textId="77777777" w:rsidR="00D61E22" w:rsidRPr="00D61E22" w:rsidRDefault="00D61E22" w:rsidP="00D61E22">
      <w:pPr>
        <w:autoSpaceDE w:val="0"/>
        <w:autoSpaceDN w:val="0"/>
        <w:adjustRightInd w:val="0"/>
        <w:ind w:firstLine="709"/>
        <w:jc w:val="both"/>
        <w:rPr>
          <w:sz w:val="28"/>
          <w:szCs w:val="28"/>
        </w:rPr>
      </w:pPr>
      <w:r w:rsidRPr="00D61E22">
        <w:rPr>
          <w:sz w:val="28"/>
          <w:szCs w:val="28"/>
        </w:rPr>
        <w:t>Расчетная предпринимательская прибыль гарантирующей организации рассчитывается по формуле:</w:t>
      </w:r>
    </w:p>
    <w:p w14:paraId="698DC071" w14:textId="30299167" w:rsidR="00D61E22" w:rsidRPr="00D61E22" w:rsidRDefault="00D61E22" w:rsidP="00D61E22">
      <w:pPr>
        <w:autoSpaceDE w:val="0"/>
        <w:autoSpaceDN w:val="0"/>
        <w:adjustRightInd w:val="0"/>
        <w:ind w:left="426" w:firstLine="283"/>
        <w:jc w:val="center"/>
        <w:rPr>
          <w:sz w:val="28"/>
          <w:szCs w:val="28"/>
        </w:rPr>
      </w:pPr>
      <w:r w:rsidRPr="00D61E22">
        <w:rPr>
          <w:noProof/>
          <w:position w:val="-14"/>
          <w:sz w:val="28"/>
          <w:szCs w:val="28"/>
        </w:rPr>
        <w:drawing>
          <wp:inline distT="0" distB="0" distL="0" distR="0" wp14:anchorId="40C6A671" wp14:editId="1285C029">
            <wp:extent cx="2381250" cy="361950"/>
            <wp:effectExtent l="0" t="0" r="0" b="0"/>
            <wp:docPr id="1657" name="Рисунок 1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381250" cy="361950"/>
                    </a:xfrm>
                    <a:prstGeom prst="rect">
                      <a:avLst/>
                    </a:prstGeom>
                    <a:noFill/>
                    <a:ln>
                      <a:noFill/>
                    </a:ln>
                  </pic:spPr>
                </pic:pic>
              </a:graphicData>
            </a:graphic>
          </wp:inline>
        </w:drawing>
      </w:r>
      <w:r w:rsidRPr="00D61E22">
        <w:rPr>
          <w:sz w:val="28"/>
          <w:szCs w:val="28"/>
        </w:rPr>
        <w:t>,</w:t>
      </w:r>
    </w:p>
    <w:p w14:paraId="7E1C8EA8" w14:textId="77777777" w:rsidR="00D61E22" w:rsidRPr="00D61E22" w:rsidRDefault="00D61E22" w:rsidP="00D61E22">
      <w:pPr>
        <w:autoSpaceDE w:val="0"/>
        <w:autoSpaceDN w:val="0"/>
        <w:adjustRightInd w:val="0"/>
        <w:ind w:left="426" w:firstLine="283"/>
        <w:jc w:val="both"/>
        <w:rPr>
          <w:sz w:val="28"/>
          <w:szCs w:val="28"/>
        </w:rPr>
      </w:pPr>
      <w:r w:rsidRPr="00D61E22">
        <w:rPr>
          <w:sz w:val="28"/>
          <w:szCs w:val="28"/>
        </w:rPr>
        <w:lastRenderedPageBreak/>
        <w:t>где:</w:t>
      </w:r>
    </w:p>
    <w:p w14:paraId="2899BA8B" w14:textId="49FC3419" w:rsidR="00D61E22" w:rsidRPr="00D61E22" w:rsidRDefault="00D61E22" w:rsidP="00D61E22">
      <w:pPr>
        <w:autoSpaceDE w:val="0"/>
        <w:autoSpaceDN w:val="0"/>
        <w:adjustRightInd w:val="0"/>
        <w:ind w:firstLine="283"/>
        <w:jc w:val="both"/>
        <w:rPr>
          <w:sz w:val="28"/>
          <w:szCs w:val="28"/>
        </w:rPr>
      </w:pPr>
      <w:r w:rsidRPr="00D61E22">
        <w:rPr>
          <w:noProof/>
          <w:position w:val="-8"/>
          <w:sz w:val="28"/>
          <w:szCs w:val="28"/>
        </w:rPr>
        <w:drawing>
          <wp:inline distT="0" distB="0" distL="0" distR="0" wp14:anchorId="1FEC243B" wp14:editId="34E82C67">
            <wp:extent cx="361950" cy="276225"/>
            <wp:effectExtent l="0" t="0" r="0" b="0"/>
            <wp:docPr id="1656" name="Рисунок 1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sidRPr="00D61E22">
        <w:rPr>
          <w:sz w:val="28"/>
          <w:szCs w:val="28"/>
        </w:rPr>
        <w:t xml:space="preserve"> - для гарантирующей организации, не являющейся государственным или муниципальным унитарным предприятием, устанавливается в размере 5%, для гарантирующей организации, являющейся государственным или муниципальным унитарным предприятием, устанавливается в размере менее 5% по предложению такой организации;</w:t>
      </w:r>
    </w:p>
    <w:p w14:paraId="2C96358C" w14:textId="60791A79" w:rsidR="00D61E22" w:rsidRPr="00D61E22" w:rsidRDefault="00D61E22" w:rsidP="00D61E22">
      <w:pPr>
        <w:autoSpaceDE w:val="0"/>
        <w:autoSpaceDN w:val="0"/>
        <w:adjustRightInd w:val="0"/>
        <w:ind w:firstLine="283"/>
        <w:jc w:val="both"/>
        <w:rPr>
          <w:sz w:val="28"/>
          <w:szCs w:val="28"/>
        </w:rPr>
      </w:pPr>
      <w:r w:rsidRPr="00D61E22">
        <w:rPr>
          <w:noProof/>
          <w:position w:val="-11"/>
          <w:sz w:val="28"/>
          <w:szCs w:val="28"/>
        </w:rPr>
        <w:drawing>
          <wp:inline distT="0" distB="0" distL="0" distR="0" wp14:anchorId="4136A37B" wp14:editId="36F7EE2E">
            <wp:extent cx="361950" cy="323850"/>
            <wp:effectExtent l="0" t="0" r="0" b="0"/>
            <wp:docPr id="1655" name="Рисунок 1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61950" cy="323850"/>
                    </a:xfrm>
                    <a:prstGeom prst="rect">
                      <a:avLst/>
                    </a:prstGeom>
                    <a:noFill/>
                    <a:ln>
                      <a:noFill/>
                    </a:ln>
                  </pic:spPr>
                </pic:pic>
              </a:graphicData>
            </a:graphic>
          </wp:inline>
        </w:drawing>
      </w:r>
      <w:r w:rsidRPr="00D61E22">
        <w:rPr>
          <w:sz w:val="28"/>
          <w:szCs w:val="28"/>
        </w:rPr>
        <w:t xml:space="preserve"> - расходы на выплаты по договорам займа и кредитным договорам, включая возврат сумм основного долга и процентов по ним, тыс. руб.</w:t>
      </w:r>
    </w:p>
    <w:p w14:paraId="1991078A" w14:textId="77777777" w:rsidR="00D61E22" w:rsidRPr="00D61E22" w:rsidRDefault="00D61E22" w:rsidP="00D61E22">
      <w:pPr>
        <w:autoSpaceDE w:val="0"/>
        <w:autoSpaceDN w:val="0"/>
        <w:adjustRightInd w:val="0"/>
        <w:ind w:left="426" w:firstLine="283"/>
        <w:jc w:val="both"/>
        <w:rPr>
          <w:sz w:val="16"/>
          <w:szCs w:val="28"/>
        </w:rPr>
      </w:pPr>
    </w:p>
    <w:p w14:paraId="6BDAFE24" w14:textId="77777777" w:rsidR="00D61E22" w:rsidRPr="00D61E22" w:rsidRDefault="00D61E22" w:rsidP="00D61E22">
      <w:pPr>
        <w:autoSpaceDE w:val="0"/>
        <w:autoSpaceDN w:val="0"/>
        <w:adjustRightInd w:val="0"/>
        <w:ind w:firstLine="709"/>
        <w:jc w:val="both"/>
        <w:rPr>
          <w:sz w:val="28"/>
          <w:szCs w:val="28"/>
        </w:rPr>
      </w:pPr>
      <w:r w:rsidRPr="00D61E22">
        <w:rPr>
          <w:sz w:val="28"/>
          <w:szCs w:val="28"/>
        </w:rPr>
        <w:t xml:space="preserve">На 2022 год размер предпринимательской прибыли учтен в размере </w:t>
      </w:r>
      <w:r w:rsidRPr="00D61E22">
        <w:rPr>
          <w:i/>
          <w:iCs/>
          <w:sz w:val="28"/>
          <w:szCs w:val="28"/>
        </w:rPr>
        <w:t>1734,08</w:t>
      </w:r>
      <w:r w:rsidRPr="00D61E22">
        <w:rPr>
          <w:sz w:val="28"/>
          <w:szCs w:val="28"/>
        </w:rPr>
        <w:t xml:space="preserve"> тыс. руб.</w:t>
      </w:r>
    </w:p>
    <w:p w14:paraId="4B549015" w14:textId="77777777" w:rsidR="00D61E22" w:rsidRPr="00D61E22" w:rsidRDefault="00D61E22" w:rsidP="00D61E22">
      <w:pPr>
        <w:tabs>
          <w:tab w:val="left" w:pos="1134"/>
        </w:tabs>
        <w:ind w:firstLine="709"/>
        <w:jc w:val="both"/>
        <w:rPr>
          <w:sz w:val="28"/>
          <w:szCs w:val="28"/>
        </w:rPr>
      </w:pPr>
      <w:r w:rsidRPr="00D61E22">
        <w:rPr>
          <w:sz w:val="28"/>
          <w:szCs w:val="28"/>
        </w:rPr>
        <w:t xml:space="preserve">Организацией заявлены для учета в необходимой валовой выручке расходы по данной статье в сумме </w:t>
      </w:r>
      <w:r w:rsidRPr="00D61E22">
        <w:rPr>
          <w:bCs/>
          <w:i/>
          <w:sz w:val="28"/>
          <w:szCs w:val="28"/>
        </w:rPr>
        <w:t xml:space="preserve">2264,0 </w:t>
      </w:r>
      <w:r w:rsidRPr="00D61E22">
        <w:rPr>
          <w:sz w:val="28"/>
          <w:szCs w:val="28"/>
        </w:rPr>
        <w:t>тыс. руб.</w:t>
      </w:r>
    </w:p>
    <w:p w14:paraId="062849C7" w14:textId="77777777" w:rsidR="00D61E22" w:rsidRPr="00D61E22" w:rsidRDefault="00D61E22" w:rsidP="00D61E22">
      <w:pPr>
        <w:tabs>
          <w:tab w:val="left" w:pos="1134"/>
        </w:tabs>
        <w:ind w:firstLine="709"/>
        <w:jc w:val="both"/>
        <w:rPr>
          <w:i/>
          <w:iCs/>
          <w:sz w:val="28"/>
          <w:szCs w:val="28"/>
        </w:rPr>
      </w:pPr>
      <w:r w:rsidRPr="00D61E22">
        <w:rPr>
          <w:sz w:val="28"/>
          <w:szCs w:val="28"/>
        </w:rPr>
        <w:t xml:space="preserve">Расчетная предпринимательская прибыль при корректировке тарифов на 2022 год учтена в размере </w:t>
      </w:r>
      <w:r w:rsidRPr="00D61E22">
        <w:rPr>
          <w:b/>
          <w:i/>
          <w:sz w:val="28"/>
          <w:szCs w:val="28"/>
        </w:rPr>
        <w:t>5,00 %</w:t>
      </w:r>
      <w:r w:rsidRPr="00D61E22">
        <w:rPr>
          <w:sz w:val="28"/>
          <w:szCs w:val="28"/>
        </w:rPr>
        <w:t xml:space="preserve"> - </w:t>
      </w:r>
      <w:r w:rsidRPr="00D61E22">
        <w:rPr>
          <w:b/>
          <w:bCs/>
          <w:i/>
          <w:iCs/>
          <w:sz w:val="32"/>
          <w:szCs w:val="32"/>
        </w:rPr>
        <w:t>1918,31</w:t>
      </w:r>
      <w:r w:rsidRPr="00D61E22">
        <w:rPr>
          <w:b/>
          <w:bCs/>
          <w:i/>
          <w:iCs/>
          <w:sz w:val="28"/>
          <w:szCs w:val="28"/>
        </w:rPr>
        <w:t xml:space="preserve"> </w:t>
      </w:r>
      <w:r w:rsidRPr="00D61E22">
        <w:rPr>
          <w:sz w:val="28"/>
          <w:szCs w:val="28"/>
        </w:rPr>
        <w:t>тыс. руб.</w:t>
      </w:r>
      <w:r w:rsidRPr="00D61E22">
        <w:rPr>
          <w:b/>
          <w:bCs/>
          <w:i/>
          <w:iCs/>
          <w:sz w:val="28"/>
          <w:szCs w:val="28"/>
        </w:rPr>
        <w:t xml:space="preserve"> </w:t>
      </w:r>
      <w:r w:rsidRPr="00D61E22">
        <w:rPr>
          <w:i/>
          <w:iCs/>
          <w:sz w:val="28"/>
          <w:szCs w:val="28"/>
        </w:rPr>
        <w:t xml:space="preserve">(37671,51(текущие </w:t>
      </w:r>
      <w:proofErr w:type="gramStart"/>
      <w:r w:rsidRPr="00D61E22">
        <w:rPr>
          <w:i/>
          <w:iCs/>
          <w:sz w:val="28"/>
          <w:szCs w:val="28"/>
        </w:rPr>
        <w:t>расходы)+</w:t>
      </w:r>
      <w:proofErr w:type="gramEnd"/>
      <w:r w:rsidRPr="00D61E22">
        <w:rPr>
          <w:i/>
          <w:iCs/>
          <w:sz w:val="28"/>
          <w:szCs w:val="28"/>
        </w:rPr>
        <w:t>694,77(амортизация)*0,05).</w:t>
      </w:r>
    </w:p>
    <w:p w14:paraId="52A30A18" w14:textId="77777777" w:rsidR="00D61E22" w:rsidRPr="00D61E22" w:rsidRDefault="00D61E22" w:rsidP="00D61E22">
      <w:pPr>
        <w:autoSpaceDE w:val="0"/>
        <w:autoSpaceDN w:val="0"/>
        <w:adjustRightInd w:val="0"/>
        <w:ind w:left="284" w:firstLine="425"/>
        <w:jc w:val="center"/>
        <w:rPr>
          <w:rFonts w:eastAsia="Calibri"/>
          <w:b/>
          <w:sz w:val="32"/>
          <w:szCs w:val="32"/>
          <w:u w:val="single"/>
          <w:lang w:eastAsia="en-US"/>
        </w:rPr>
      </w:pPr>
    </w:p>
    <w:p w14:paraId="53C71A67" w14:textId="77777777" w:rsidR="00D61E22" w:rsidRPr="00D61E22" w:rsidRDefault="00D61E22" w:rsidP="00D61E22">
      <w:pPr>
        <w:autoSpaceDE w:val="0"/>
        <w:autoSpaceDN w:val="0"/>
        <w:adjustRightInd w:val="0"/>
        <w:ind w:left="284" w:firstLine="425"/>
        <w:jc w:val="center"/>
        <w:rPr>
          <w:rFonts w:eastAsia="Calibri"/>
          <w:b/>
          <w:sz w:val="32"/>
          <w:szCs w:val="32"/>
          <w:u w:val="single"/>
          <w:lang w:eastAsia="en-US"/>
        </w:rPr>
      </w:pPr>
      <w:r w:rsidRPr="00D61E22">
        <w:rPr>
          <w:rFonts w:eastAsia="Calibri"/>
          <w:b/>
          <w:sz w:val="32"/>
          <w:szCs w:val="32"/>
          <w:u w:val="single"/>
          <w:lang w:val="en-US" w:eastAsia="en-US"/>
        </w:rPr>
        <w:t>VII</w:t>
      </w:r>
      <w:r w:rsidRPr="00D61E22">
        <w:rPr>
          <w:rFonts w:eastAsia="Calibri"/>
          <w:b/>
          <w:sz w:val="32"/>
          <w:szCs w:val="32"/>
          <w:u w:val="single"/>
          <w:lang w:eastAsia="en-US"/>
        </w:rPr>
        <w:t xml:space="preserve">. Величина отклонения показателя </w:t>
      </w:r>
    </w:p>
    <w:p w14:paraId="184CB989" w14:textId="77777777" w:rsidR="00D61E22" w:rsidRPr="00D61E22" w:rsidRDefault="00D61E22" w:rsidP="00D61E22">
      <w:pPr>
        <w:autoSpaceDE w:val="0"/>
        <w:autoSpaceDN w:val="0"/>
        <w:adjustRightInd w:val="0"/>
        <w:ind w:left="284" w:firstLine="425"/>
        <w:jc w:val="center"/>
        <w:rPr>
          <w:rFonts w:eastAsia="Calibri"/>
          <w:b/>
          <w:sz w:val="32"/>
          <w:szCs w:val="32"/>
          <w:u w:val="single"/>
          <w:lang w:eastAsia="en-US"/>
        </w:rPr>
      </w:pPr>
      <w:r w:rsidRPr="00D61E22">
        <w:rPr>
          <w:rFonts w:eastAsia="Calibri"/>
          <w:b/>
          <w:sz w:val="32"/>
          <w:szCs w:val="32"/>
          <w:u w:val="single"/>
          <w:lang w:eastAsia="en-US"/>
        </w:rPr>
        <w:t>ввода объектов системы водоснабжения и (или) водоотведения в эксплуатацию и изменения инвестиционной программы</w:t>
      </w:r>
    </w:p>
    <w:p w14:paraId="5276879F" w14:textId="77777777" w:rsidR="00D61E22" w:rsidRPr="00D61E22" w:rsidRDefault="00D61E22" w:rsidP="00D61E22">
      <w:pPr>
        <w:ind w:firstLine="709"/>
        <w:jc w:val="both"/>
        <w:rPr>
          <w:sz w:val="28"/>
          <w:szCs w:val="28"/>
        </w:rPr>
      </w:pPr>
      <w:r w:rsidRPr="00D61E22">
        <w:rPr>
          <w:sz w:val="28"/>
          <w:szCs w:val="32"/>
        </w:rPr>
        <w:t xml:space="preserve">Регулирующим органом расходы по статье на 2022 год не утверждены. </w:t>
      </w:r>
      <w:r w:rsidRPr="00D61E22">
        <w:rPr>
          <w:sz w:val="28"/>
          <w:szCs w:val="28"/>
        </w:rPr>
        <w:t>Организацией расходы по данной статье для учета в необходимой валовой выручке не заявлены.</w:t>
      </w:r>
    </w:p>
    <w:p w14:paraId="283DCA36" w14:textId="77777777" w:rsidR="00D61E22" w:rsidRPr="00D61E22" w:rsidRDefault="00D61E22" w:rsidP="00D61E22">
      <w:pPr>
        <w:autoSpaceDE w:val="0"/>
        <w:autoSpaceDN w:val="0"/>
        <w:adjustRightInd w:val="0"/>
        <w:ind w:left="284" w:firstLine="425"/>
        <w:jc w:val="both"/>
        <w:rPr>
          <w:rFonts w:eastAsia="Calibri"/>
          <w:sz w:val="12"/>
          <w:szCs w:val="12"/>
          <w:lang w:eastAsia="en-US"/>
        </w:rPr>
      </w:pPr>
    </w:p>
    <w:p w14:paraId="65833F39" w14:textId="77777777" w:rsidR="00D61E22" w:rsidRPr="00D61E22" w:rsidRDefault="00D61E22" w:rsidP="00D61E22">
      <w:pPr>
        <w:autoSpaceDE w:val="0"/>
        <w:autoSpaceDN w:val="0"/>
        <w:adjustRightInd w:val="0"/>
        <w:ind w:firstLine="709"/>
        <w:jc w:val="both"/>
        <w:rPr>
          <w:rFonts w:eastAsia="Calibri"/>
          <w:sz w:val="28"/>
          <w:szCs w:val="28"/>
          <w:lang w:eastAsia="en-US"/>
        </w:rPr>
      </w:pPr>
      <w:r w:rsidRPr="00D61E22">
        <w:rPr>
          <w:rFonts w:eastAsia="Calibri"/>
          <w:sz w:val="28"/>
          <w:szCs w:val="28"/>
          <w:lang w:eastAsia="en-US"/>
        </w:rPr>
        <w:t>В соответствии с п. 92 Методических указаний величина отклонения показателя ввода объектов системы водоснабжения и (или) водоотведения в эксплуатацию и изменения инвестиционной программы рассчитывается по формуле:</w:t>
      </w:r>
    </w:p>
    <w:p w14:paraId="771D6417" w14:textId="77777777" w:rsidR="00D61E22" w:rsidRPr="00D61E22" w:rsidRDefault="00D61E22" w:rsidP="00D61E22">
      <w:pPr>
        <w:autoSpaceDE w:val="0"/>
        <w:autoSpaceDN w:val="0"/>
        <w:adjustRightInd w:val="0"/>
        <w:ind w:left="284" w:firstLine="425"/>
        <w:jc w:val="both"/>
        <w:rPr>
          <w:rFonts w:eastAsia="Calibri"/>
          <w:sz w:val="14"/>
          <w:szCs w:val="28"/>
          <w:lang w:eastAsia="en-US"/>
        </w:rPr>
      </w:pPr>
    </w:p>
    <w:p w14:paraId="3D95C642" w14:textId="5E65E331" w:rsidR="00D61E22" w:rsidRPr="00D61E22" w:rsidRDefault="00D61E22" w:rsidP="00D61E22">
      <w:pPr>
        <w:autoSpaceDE w:val="0"/>
        <w:autoSpaceDN w:val="0"/>
        <w:adjustRightInd w:val="0"/>
        <w:ind w:left="284" w:firstLine="425"/>
        <w:jc w:val="center"/>
        <w:rPr>
          <w:rFonts w:eastAsia="Calibri"/>
          <w:sz w:val="28"/>
          <w:szCs w:val="28"/>
          <w:lang w:eastAsia="en-US"/>
        </w:rPr>
      </w:pPr>
      <w:r w:rsidRPr="00D61E22">
        <w:rPr>
          <w:rFonts w:eastAsia="Calibri"/>
          <w:noProof/>
          <w:sz w:val="28"/>
          <w:szCs w:val="28"/>
          <w:lang w:eastAsia="en-US"/>
        </w:rPr>
        <w:drawing>
          <wp:inline distT="0" distB="0" distL="0" distR="0" wp14:anchorId="682A7A6D" wp14:editId="09E9837C">
            <wp:extent cx="3038475" cy="638175"/>
            <wp:effectExtent l="0" t="0" r="9525" b="9525"/>
            <wp:docPr id="1654" name="Рисунок 1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038475" cy="638175"/>
                    </a:xfrm>
                    <a:prstGeom prst="rect">
                      <a:avLst/>
                    </a:prstGeom>
                    <a:noFill/>
                    <a:ln>
                      <a:noFill/>
                    </a:ln>
                  </pic:spPr>
                </pic:pic>
              </a:graphicData>
            </a:graphic>
          </wp:inline>
        </w:drawing>
      </w:r>
    </w:p>
    <w:p w14:paraId="35E3AE37" w14:textId="77777777" w:rsidR="00D61E22" w:rsidRPr="00D61E22" w:rsidRDefault="00D61E22" w:rsidP="00D61E22">
      <w:pPr>
        <w:autoSpaceDE w:val="0"/>
        <w:autoSpaceDN w:val="0"/>
        <w:adjustRightInd w:val="0"/>
        <w:ind w:left="284" w:firstLine="425"/>
        <w:jc w:val="both"/>
        <w:rPr>
          <w:rFonts w:eastAsia="Calibri"/>
          <w:sz w:val="28"/>
          <w:szCs w:val="28"/>
          <w:lang w:eastAsia="en-US"/>
        </w:rPr>
      </w:pPr>
      <w:r w:rsidRPr="00D61E22">
        <w:rPr>
          <w:rFonts w:eastAsia="Calibri"/>
          <w:sz w:val="28"/>
          <w:szCs w:val="28"/>
          <w:lang w:eastAsia="en-US"/>
        </w:rPr>
        <w:t>где:</w:t>
      </w:r>
    </w:p>
    <w:p w14:paraId="7A9F3E75" w14:textId="7F10E662" w:rsidR="00D61E22" w:rsidRPr="00D61E22" w:rsidRDefault="00D61E22" w:rsidP="00D61E22">
      <w:pPr>
        <w:autoSpaceDE w:val="0"/>
        <w:autoSpaceDN w:val="0"/>
        <w:adjustRightInd w:val="0"/>
        <w:ind w:firstLine="425"/>
        <w:jc w:val="both"/>
        <w:rPr>
          <w:rFonts w:eastAsia="Calibri"/>
          <w:sz w:val="28"/>
          <w:szCs w:val="28"/>
          <w:lang w:eastAsia="en-US"/>
        </w:rPr>
      </w:pPr>
      <w:r w:rsidRPr="00D61E22">
        <w:rPr>
          <w:rFonts w:eastAsia="Calibri"/>
          <w:noProof/>
          <w:sz w:val="28"/>
          <w:szCs w:val="28"/>
          <w:lang w:eastAsia="en-US"/>
        </w:rPr>
        <w:drawing>
          <wp:inline distT="0" distB="0" distL="0" distR="0" wp14:anchorId="40A79225" wp14:editId="60D8FA8D">
            <wp:extent cx="552450" cy="333375"/>
            <wp:effectExtent l="0" t="0" r="0" b="0"/>
            <wp:docPr id="1653" name="Рисунок 1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552450" cy="333375"/>
                    </a:xfrm>
                    <a:prstGeom prst="rect">
                      <a:avLst/>
                    </a:prstGeom>
                    <a:noFill/>
                    <a:ln>
                      <a:noFill/>
                    </a:ln>
                  </pic:spPr>
                </pic:pic>
              </a:graphicData>
            </a:graphic>
          </wp:inline>
        </w:drawing>
      </w:r>
      <w:r w:rsidRPr="00D61E22">
        <w:rPr>
          <w:rFonts w:eastAsia="Calibri"/>
          <w:sz w:val="28"/>
          <w:szCs w:val="28"/>
          <w:lang w:eastAsia="en-US"/>
        </w:rPr>
        <w:t xml:space="preserve"> - объем собственных средств на реализацию инвестиционной программы, учтенный при установлении тарифов на (i-2)-й год и включающий амортизацию основных средств и нематериальных активов, расходы из прибыли и иные собственные средства, определенные инвестиционной программой, тыс. руб.;</w:t>
      </w:r>
    </w:p>
    <w:p w14:paraId="4A2BFD79" w14:textId="437834B3" w:rsidR="00D61E22" w:rsidRPr="00D61E22" w:rsidRDefault="00D61E22" w:rsidP="00D61E22">
      <w:pPr>
        <w:autoSpaceDE w:val="0"/>
        <w:autoSpaceDN w:val="0"/>
        <w:adjustRightInd w:val="0"/>
        <w:ind w:firstLine="425"/>
        <w:jc w:val="both"/>
        <w:rPr>
          <w:rFonts w:eastAsia="Calibri"/>
          <w:sz w:val="28"/>
          <w:szCs w:val="28"/>
          <w:lang w:eastAsia="en-US"/>
        </w:rPr>
      </w:pPr>
      <w:r w:rsidRPr="00D61E22">
        <w:rPr>
          <w:rFonts w:eastAsia="Calibri"/>
          <w:noProof/>
          <w:sz w:val="28"/>
          <w:szCs w:val="28"/>
          <w:lang w:eastAsia="en-US"/>
        </w:rPr>
        <w:drawing>
          <wp:inline distT="0" distB="0" distL="0" distR="0" wp14:anchorId="779E7A84" wp14:editId="4C1457C6">
            <wp:extent cx="571500" cy="333375"/>
            <wp:effectExtent l="0" t="0" r="0" b="0"/>
            <wp:docPr id="1652" name="Рисунок 1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71500" cy="333375"/>
                    </a:xfrm>
                    <a:prstGeom prst="rect">
                      <a:avLst/>
                    </a:prstGeom>
                    <a:noFill/>
                    <a:ln>
                      <a:noFill/>
                    </a:ln>
                  </pic:spPr>
                </pic:pic>
              </a:graphicData>
            </a:graphic>
          </wp:inline>
        </w:drawing>
      </w:r>
      <w:r w:rsidRPr="00D61E22">
        <w:rPr>
          <w:rFonts w:eastAsia="Calibri"/>
          <w:sz w:val="28"/>
          <w:szCs w:val="28"/>
          <w:lang w:eastAsia="en-US"/>
        </w:rPr>
        <w:t xml:space="preserve"> - объем фактического ввода объектов системы водоснабжения и (или) водоотведения в эксплуатацию и изменения инвестиционной программы в (i-2)-</w:t>
      </w:r>
      <w:r w:rsidRPr="00D61E22">
        <w:rPr>
          <w:rFonts w:eastAsia="Calibri"/>
          <w:sz w:val="28"/>
          <w:szCs w:val="28"/>
          <w:lang w:eastAsia="en-US"/>
        </w:rPr>
        <w:lastRenderedPageBreak/>
        <w:t>м году по стоимости, определенной в инвестиционной программе на год (i-2), тыс. руб.;</w:t>
      </w:r>
    </w:p>
    <w:p w14:paraId="14A7E540" w14:textId="0CCF891D" w:rsidR="00D61E22" w:rsidRPr="00D61E22" w:rsidRDefault="00D61E22" w:rsidP="00D61E22">
      <w:pPr>
        <w:autoSpaceDE w:val="0"/>
        <w:autoSpaceDN w:val="0"/>
        <w:adjustRightInd w:val="0"/>
        <w:ind w:firstLine="425"/>
        <w:jc w:val="both"/>
        <w:rPr>
          <w:rFonts w:eastAsia="Calibri"/>
          <w:sz w:val="28"/>
          <w:szCs w:val="28"/>
          <w:lang w:eastAsia="en-US"/>
        </w:rPr>
      </w:pPr>
      <w:r w:rsidRPr="00D61E22">
        <w:rPr>
          <w:rFonts w:eastAsia="Calibri"/>
          <w:noProof/>
          <w:sz w:val="28"/>
          <w:szCs w:val="28"/>
          <w:lang w:eastAsia="en-US"/>
        </w:rPr>
        <w:drawing>
          <wp:inline distT="0" distB="0" distL="0" distR="0" wp14:anchorId="15CF1B6F" wp14:editId="6BCF5A7E">
            <wp:extent cx="571500" cy="333375"/>
            <wp:effectExtent l="0" t="0" r="0" b="0"/>
            <wp:docPr id="1651" name="Рисунок 1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571500" cy="333375"/>
                    </a:xfrm>
                    <a:prstGeom prst="rect">
                      <a:avLst/>
                    </a:prstGeom>
                    <a:noFill/>
                    <a:ln>
                      <a:noFill/>
                    </a:ln>
                  </pic:spPr>
                </pic:pic>
              </a:graphicData>
            </a:graphic>
          </wp:inline>
        </w:drawing>
      </w:r>
      <w:r w:rsidRPr="00D61E22">
        <w:rPr>
          <w:rFonts w:eastAsia="Calibri"/>
          <w:sz w:val="28"/>
          <w:szCs w:val="28"/>
          <w:lang w:eastAsia="en-US"/>
        </w:rPr>
        <w:t xml:space="preserve"> - плановый размер финансирования инвестиционной программы, утвержденной в установленном порядке на (i-2)-й год, за счет всех источников финансирования, тыс. руб.</w:t>
      </w:r>
    </w:p>
    <w:p w14:paraId="08127702" w14:textId="77777777" w:rsidR="00D61E22" w:rsidRPr="00D61E22" w:rsidRDefault="00D61E22" w:rsidP="00D61E22">
      <w:pPr>
        <w:autoSpaceDE w:val="0"/>
        <w:autoSpaceDN w:val="0"/>
        <w:adjustRightInd w:val="0"/>
        <w:ind w:firstLine="709"/>
        <w:jc w:val="both"/>
        <w:rPr>
          <w:rFonts w:eastAsia="Calibri"/>
          <w:sz w:val="28"/>
          <w:szCs w:val="28"/>
          <w:lang w:eastAsia="en-US"/>
        </w:rPr>
      </w:pPr>
      <w:r w:rsidRPr="00D61E22">
        <w:rPr>
          <w:rFonts w:eastAsia="Calibri"/>
          <w:sz w:val="28"/>
          <w:szCs w:val="28"/>
          <w:lang w:eastAsia="en-US"/>
        </w:rPr>
        <w:t xml:space="preserve">При корректировке НВВ на 2022 год показатель </w:t>
      </w:r>
      <w:r w:rsidRPr="00D61E22">
        <w:rPr>
          <w:rFonts w:eastAsia="Calibri"/>
          <w:sz w:val="32"/>
          <w:szCs w:val="28"/>
          <w:lang w:eastAsia="en-US"/>
        </w:rPr>
        <w:t>ΔИ</w:t>
      </w:r>
      <w:proofErr w:type="spellStart"/>
      <w:r w:rsidRPr="00D61E22">
        <w:rPr>
          <w:rFonts w:eastAsia="Calibri"/>
          <w:sz w:val="32"/>
          <w:szCs w:val="28"/>
          <w:vertAlign w:val="subscript"/>
          <w:lang w:val="en-US" w:eastAsia="en-US"/>
        </w:rPr>
        <w:t>i</w:t>
      </w:r>
      <w:proofErr w:type="spellEnd"/>
      <w:r w:rsidRPr="00D61E22">
        <w:rPr>
          <w:rFonts w:eastAsia="Calibri"/>
          <w:sz w:val="32"/>
          <w:szCs w:val="28"/>
          <w:vertAlign w:val="subscript"/>
          <w:lang w:eastAsia="en-US"/>
        </w:rPr>
        <w:t>-2</w:t>
      </w:r>
      <w:r w:rsidRPr="00D61E22">
        <w:rPr>
          <w:rFonts w:eastAsia="Calibri"/>
          <w:sz w:val="32"/>
          <w:szCs w:val="28"/>
          <w:lang w:eastAsia="en-US"/>
        </w:rPr>
        <w:t xml:space="preserve"> </w:t>
      </w:r>
      <w:r w:rsidRPr="00D61E22">
        <w:rPr>
          <w:rFonts w:eastAsia="Calibri"/>
          <w:sz w:val="28"/>
          <w:szCs w:val="28"/>
          <w:lang w:eastAsia="en-US"/>
        </w:rPr>
        <w:t xml:space="preserve">равен                             </w:t>
      </w:r>
      <w:r w:rsidRPr="00D61E22">
        <w:rPr>
          <w:rFonts w:eastAsia="Calibri"/>
          <w:b/>
          <w:bCs/>
          <w:i/>
          <w:iCs/>
          <w:sz w:val="32"/>
          <w:szCs w:val="32"/>
          <w:lang w:eastAsia="en-US"/>
        </w:rPr>
        <w:t>1257,</w:t>
      </w:r>
      <w:proofErr w:type="gramStart"/>
      <w:r w:rsidRPr="00D61E22">
        <w:rPr>
          <w:rFonts w:eastAsia="Calibri"/>
          <w:b/>
          <w:bCs/>
          <w:i/>
          <w:iCs/>
          <w:sz w:val="32"/>
          <w:szCs w:val="32"/>
          <w:lang w:eastAsia="en-US"/>
        </w:rPr>
        <w:t xml:space="preserve">47 </w:t>
      </w:r>
      <w:r w:rsidRPr="00D61E22">
        <w:rPr>
          <w:rFonts w:eastAsia="Calibri"/>
          <w:sz w:val="28"/>
          <w:szCs w:val="28"/>
          <w:lang w:eastAsia="en-US"/>
        </w:rPr>
        <w:t xml:space="preserve"> тыс.</w:t>
      </w:r>
      <w:proofErr w:type="gramEnd"/>
      <w:r w:rsidRPr="00D61E22">
        <w:rPr>
          <w:rFonts w:eastAsia="Calibri"/>
          <w:sz w:val="28"/>
          <w:szCs w:val="28"/>
          <w:lang w:eastAsia="en-US"/>
        </w:rPr>
        <w:t xml:space="preserve"> руб.  (1067,71979*(2325,18584/1067,71979-1) где:</w:t>
      </w:r>
    </w:p>
    <w:p w14:paraId="476C4864" w14:textId="77777777" w:rsidR="00D61E22" w:rsidRPr="00D61E22" w:rsidRDefault="00D61E22" w:rsidP="00D61E22">
      <w:pPr>
        <w:rPr>
          <w:szCs w:val="20"/>
        </w:rPr>
      </w:pPr>
    </w:p>
    <w:p w14:paraId="2021F4CE" w14:textId="44C11064" w:rsidR="00D61E22" w:rsidRPr="00D61E22" w:rsidRDefault="00D61E22" w:rsidP="00D61E22">
      <w:pPr>
        <w:jc w:val="both"/>
        <w:rPr>
          <w:szCs w:val="20"/>
        </w:rPr>
      </w:pPr>
      <w:r w:rsidRPr="00D61E22">
        <w:rPr>
          <w:szCs w:val="20"/>
        </w:rPr>
        <w:t xml:space="preserve">            </w:t>
      </w:r>
      <w:r w:rsidRPr="00D61E22">
        <w:rPr>
          <w:rFonts w:eastAsia="Calibri"/>
          <w:noProof/>
          <w:sz w:val="28"/>
          <w:szCs w:val="28"/>
          <w:lang w:eastAsia="en-US"/>
        </w:rPr>
        <w:drawing>
          <wp:inline distT="0" distB="0" distL="0" distR="0" wp14:anchorId="455C2001" wp14:editId="0F121BCC">
            <wp:extent cx="552450" cy="333375"/>
            <wp:effectExtent l="0" t="0" r="0" b="0"/>
            <wp:docPr id="1650" name="Рисунок 1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552450" cy="333375"/>
                    </a:xfrm>
                    <a:prstGeom prst="rect">
                      <a:avLst/>
                    </a:prstGeom>
                    <a:noFill/>
                    <a:ln>
                      <a:noFill/>
                    </a:ln>
                  </pic:spPr>
                </pic:pic>
              </a:graphicData>
            </a:graphic>
          </wp:inline>
        </w:drawing>
      </w:r>
      <w:r w:rsidRPr="00D61E22">
        <w:rPr>
          <w:rFonts w:eastAsia="Calibri"/>
          <w:sz w:val="28"/>
          <w:szCs w:val="28"/>
          <w:lang w:eastAsia="en-US"/>
        </w:rPr>
        <w:t xml:space="preserve">- </w:t>
      </w:r>
      <w:r w:rsidRPr="00D61E22">
        <w:rPr>
          <w:szCs w:val="20"/>
        </w:rPr>
        <w:t>258,045+809,67479=1067,71979 тыс. руб. (Амортизация + прибыль, учтенная при корректировке тарифа 2020 года);</w:t>
      </w:r>
    </w:p>
    <w:p w14:paraId="51B93975" w14:textId="67B0C00B" w:rsidR="00D61E22" w:rsidRPr="00D61E22" w:rsidRDefault="00D61E22" w:rsidP="00D61E22">
      <w:pPr>
        <w:rPr>
          <w:szCs w:val="20"/>
        </w:rPr>
      </w:pPr>
      <w:r w:rsidRPr="00D61E22">
        <w:rPr>
          <w:rFonts w:eastAsia="Calibri"/>
          <w:noProof/>
          <w:sz w:val="28"/>
          <w:szCs w:val="28"/>
          <w:lang w:eastAsia="en-US"/>
        </w:rPr>
        <w:drawing>
          <wp:inline distT="0" distB="0" distL="0" distR="0" wp14:anchorId="7A44A66B" wp14:editId="21F24E40">
            <wp:extent cx="571500" cy="333375"/>
            <wp:effectExtent l="0" t="0" r="0" b="0"/>
            <wp:docPr id="1649" name="Рисунок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71500" cy="333375"/>
                    </a:xfrm>
                    <a:prstGeom prst="rect">
                      <a:avLst/>
                    </a:prstGeom>
                    <a:noFill/>
                    <a:ln>
                      <a:noFill/>
                    </a:ln>
                  </pic:spPr>
                </pic:pic>
              </a:graphicData>
            </a:graphic>
          </wp:inline>
        </w:drawing>
      </w:r>
      <w:r w:rsidRPr="00D61E22">
        <w:rPr>
          <w:rFonts w:eastAsia="Calibri"/>
          <w:sz w:val="28"/>
          <w:szCs w:val="28"/>
          <w:lang w:eastAsia="en-US"/>
        </w:rPr>
        <w:t xml:space="preserve">- </w:t>
      </w:r>
      <w:r w:rsidRPr="00D61E22">
        <w:rPr>
          <w:szCs w:val="20"/>
        </w:rPr>
        <w:t xml:space="preserve">2325,18584 тыс. руб., </w:t>
      </w:r>
    </w:p>
    <w:p w14:paraId="49DE274D" w14:textId="7DEE1C42" w:rsidR="00D61E22" w:rsidRPr="00D61E22" w:rsidRDefault="00D61E22" w:rsidP="00D61E22">
      <w:pPr>
        <w:rPr>
          <w:szCs w:val="20"/>
        </w:rPr>
      </w:pPr>
      <w:r w:rsidRPr="00D61E22">
        <w:rPr>
          <w:rFonts w:eastAsia="Calibri"/>
          <w:noProof/>
          <w:sz w:val="28"/>
          <w:szCs w:val="28"/>
          <w:lang w:eastAsia="en-US"/>
        </w:rPr>
        <w:drawing>
          <wp:inline distT="0" distB="0" distL="0" distR="0" wp14:anchorId="36B151D4" wp14:editId="4A677486">
            <wp:extent cx="571500" cy="333375"/>
            <wp:effectExtent l="0" t="0" r="0" b="0"/>
            <wp:docPr id="1648" name="Рисунок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571500" cy="333375"/>
                    </a:xfrm>
                    <a:prstGeom prst="rect">
                      <a:avLst/>
                    </a:prstGeom>
                    <a:noFill/>
                    <a:ln>
                      <a:noFill/>
                    </a:ln>
                  </pic:spPr>
                </pic:pic>
              </a:graphicData>
            </a:graphic>
          </wp:inline>
        </w:drawing>
      </w:r>
      <w:r w:rsidRPr="00D61E22">
        <w:rPr>
          <w:rFonts w:eastAsia="Calibri"/>
          <w:sz w:val="28"/>
          <w:szCs w:val="28"/>
          <w:lang w:eastAsia="en-US"/>
        </w:rPr>
        <w:t xml:space="preserve">- </w:t>
      </w:r>
      <w:r w:rsidRPr="00D61E22">
        <w:rPr>
          <w:rFonts w:eastAsia="Calibri"/>
          <w:lang w:eastAsia="en-US"/>
        </w:rPr>
        <w:t>1067,71979</w:t>
      </w:r>
      <w:r w:rsidRPr="00D61E22">
        <w:rPr>
          <w:szCs w:val="20"/>
        </w:rPr>
        <w:t xml:space="preserve"> тыс. руб.</w:t>
      </w:r>
    </w:p>
    <w:p w14:paraId="6A96A118" w14:textId="77777777" w:rsidR="00D61E22" w:rsidRPr="00D61E22" w:rsidRDefault="00D61E22" w:rsidP="00D61E22">
      <w:pPr>
        <w:tabs>
          <w:tab w:val="left" w:pos="1134"/>
        </w:tabs>
        <w:ind w:firstLine="709"/>
        <w:jc w:val="both"/>
        <w:rPr>
          <w:b/>
          <w:sz w:val="28"/>
          <w:szCs w:val="28"/>
        </w:rPr>
      </w:pPr>
    </w:p>
    <w:p w14:paraId="2FAEF3AE" w14:textId="77777777" w:rsidR="00D61E22" w:rsidRPr="00D61E22" w:rsidRDefault="00D61E22" w:rsidP="00D61E22">
      <w:pPr>
        <w:autoSpaceDE w:val="0"/>
        <w:autoSpaceDN w:val="0"/>
        <w:adjustRightInd w:val="0"/>
        <w:ind w:left="284"/>
        <w:jc w:val="center"/>
        <w:rPr>
          <w:rFonts w:eastAsia="Calibri"/>
          <w:b/>
          <w:sz w:val="32"/>
          <w:szCs w:val="32"/>
          <w:u w:val="single"/>
          <w:lang w:eastAsia="en-US"/>
        </w:rPr>
      </w:pPr>
    </w:p>
    <w:p w14:paraId="65C72B82" w14:textId="77777777" w:rsidR="00D61E22" w:rsidRPr="00D61E22" w:rsidRDefault="00D61E22" w:rsidP="00D61E22">
      <w:pPr>
        <w:autoSpaceDE w:val="0"/>
        <w:autoSpaceDN w:val="0"/>
        <w:adjustRightInd w:val="0"/>
        <w:ind w:left="284"/>
        <w:jc w:val="center"/>
        <w:rPr>
          <w:rFonts w:eastAsia="Calibri"/>
          <w:b/>
          <w:sz w:val="32"/>
          <w:szCs w:val="32"/>
          <w:u w:val="single"/>
          <w:lang w:eastAsia="en-US"/>
        </w:rPr>
      </w:pPr>
      <w:r w:rsidRPr="00D61E22">
        <w:rPr>
          <w:rFonts w:eastAsia="Calibri"/>
          <w:b/>
          <w:sz w:val="32"/>
          <w:szCs w:val="32"/>
          <w:u w:val="single"/>
          <w:lang w:val="en-US" w:eastAsia="en-US"/>
        </w:rPr>
        <w:t>VIII</w:t>
      </w:r>
      <w:r w:rsidRPr="00D61E22">
        <w:rPr>
          <w:rFonts w:eastAsia="Calibri"/>
          <w:b/>
          <w:sz w:val="32"/>
          <w:szCs w:val="32"/>
          <w:u w:val="single"/>
          <w:lang w:eastAsia="en-US"/>
        </w:rPr>
        <w:t>. Корректировка необходимой валовой выручки с учетом степени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p w14:paraId="24DCF724" w14:textId="77777777" w:rsidR="00D61E22" w:rsidRPr="00D61E22" w:rsidRDefault="00D61E22" w:rsidP="00D61E22">
      <w:pPr>
        <w:autoSpaceDE w:val="0"/>
        <w:autoSpaceDN w:val="0"/>
        <w:adjustRightInd w:val="0"/>
        <w:ind w:left="284" w:firstLine="425"/>
        <w:jc w:val="both"/>
        <w:rPr>
          <w:rFonts w:eastAsia="Calibri"/>
          <w:sz w:val="12"/>
          <w:szCs w:val="12"/>
          <w:lang w:eastAsia="en-US"/>
        </w:rPr>
      </w:pPr>
    </w:p>
    <w:p w14:paraId="4C01DC8B" w14:textId="77777777" w:rsidR="00D61E22" w:rsidRPr="00D61E22" w:rsidRDefault="00D61E22" w:rsidP="00D61E22">
      <w:pPr>
        <w:autoSpaceDE w:val="0"/>
        <w:autoSpaceDN w:val="0"/>
        <w:adjustRightInd w:val="0"/>
        <w:ind w:firstLine="709"/>
        <w:jc w:val="both"/>
        <w:rPr>
          <w:rFonts w:eastAsia="Calibri"/>
          <w:sz w:val="28"/>
          <w:szCs w:val="28"/>
          <w:lang w:eastAsia="en-US"/>
        </w:rPr>
      </w:pPr>
      <w:r w:rsidRPr="00D61E22">
        <w:rPr>
          <w:rFonts w:eastAsia="Calibri"/>
          <w:sz w:val="28"/>
          <w:szCs w:val="28"/>
          <w:lang w:eastAsia="en-US"/>
        </w:rPr>
        <w:t xml:space="preserve">В соответствии с п. 93 Методических указаний корректировка необходимой валовой выручки с учетом степени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 осуществляется в соответствии с Основами ценообразования и определяется на i-год по формуле (36). Данная величина не </w:t>
      </w:r>
      <w:r w:rsidRPr="00D61E22">
        <w:rPr>
          <w:rFonts w:eastAsia="Calibri"/>
          <w:sz w:val="28"/>
          <w:szCs w:val="28"/>
          <w:lang w:eastAsia="en-US"/>
        </w:rPr>
        <w:lastRenderedPageBreak/>
        <w:t>может превышать 3% от плановой необходимой валовой выручки, установленной на долгосрочный период регулирования, в абсолютном выражении.</w:t>
      </w:r>
    </w:p>
    <w:p w14:paraId="7E76B0BC" w14:textId="633A8AD6" w:rsidR="00D61E22" w:rsidRPr="00D61E22" w:rsidRDefault="00D61E22" w:rsidP="00D61E22">
      <w:pPr>
        <w:autoSpaceDE w:val="0"/>
        <w:autoSpaceDN w:val="0"/>
        <w:adjustRightInd w:val="0"/>
        <w:ind w:left="284" w:firstLine="425"/>
        <w:jc w:val="both"/>
        <w:rPr>
          <w:rFonts w:eastAsia="Calibri"/>
          <w:sz w:val="28"/>
          <w:szCs w:val="28"/>
          <w:lang w:eastAsia="en-US"/>
        </w:rPr>
      </w:pPr>
      <w:r w:rsidRPr="00D61E22">
        <w:rPr>
          <w:rFonts w:eastAsia="Calibri"/>
          <w:noProof/>
          <w:sz w:val="28"/>
          <w:szCs w:val="28"/>
          <w:lang w:eastAsia="en-US"/>
        </w:rPr>
        <w:drawing>
          <wp:inline distT="0" distB="0" distL="0" distR="0" wp14:anchorId="4B9D0EB4" wp14:editId="5A6B58CD">
            <wp:extent cx="5362575" cy="590550"/>
            <wp:effectExtent l="0" t="0" r="9525" b="0"/>
            <wp:docPr id="1647" name="Рисунок 1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362575" cy="590550"/>
                    </a:xfrm>
                    <a:prstGeom prst="rect">
                      <a:avLst/>
                    </a:prstGeom>
                    <a:noFill/>
                    <a:ln>
                      <a:noFill/>
                    </a:ln>
                  </pic:spPr>
                </pic:pic>
              </a:graphicData>
            </a:graphic>
          </wp:inline>
        </w:drawing>
      </w:r>
      <w:r w:rsidRPr="00D61E22">
        <w:rPr>
          <w:rFonts w:eastAsia="Calibri"/>
          <w:sz w:val="28"/>
          <w:szCs w:val="28"/>
          <w:lang w:eastAsia="en-US"/>
        </w:rPr>
        <w:t>, (36)</w:t>
      </w:r>
    </w:p>
    <w:p w14:paraId="2A67203F" w14:textId="77777777" w:rsidR="00D61E22" w:rsidRPr="00D61E22" w:rsidRDefault="00D61E22" w:rsidP="00D61E22">
      <w:pPr>
        <w:autoSpaceDE w:val="0"/>
        <w:autoSpaceDN w:val="0"/>
        <w:adjustRightInd w:val="0"/>
        <w:ind w:left="284" w:firstLine="425"/>
        <w:jc w:val="both"/>
        <w:rPr>
          <w:rFonts w:eastAsia="Calibri"/>
          <w:sz w:val="28"/>
          <w:szCs w:val="28"/>
          <w:lang w:eastAsia="en-US"/>
        </w:rPr>
      </w:pPr>
      <w:r w:rsidRPr="00D61E22">
        <w:rPr>
          <w:rFonts w:eastAsia="Calibri"/>
          <w:sz w:val="28"/>
          <w:szCs w:val="28"/>
          <w:lang w:eastAsia="en-US"/>
        </w:rPr>
        <w:t>где:</w:t>
      </w:r>
    </w:p>
    <w:p w14:paraId="514CE5C8" w14:textId="035C468B" w:rsidR="00D61E22" w:rsidRPr="00D61E22" w:rsidRDefault="00D61E22" w:rsidP="00D61E22">
      <w:pPr>
        <w:autoSpaceDE w:val="0"/>
        <w:autoSpaceDN w:val="0"/>
        <w:adjustRightInd w:val="0"/>
        <w:ind w:firstLine="709"/>
        <w:jc w:val="both"/>
        <w:rPr>
          <w:rFonts w:eastAsia="Calibri"/>
          <w:sz w:val="28"/>
          <w:szCs w:val="28"/>
          <w:lang w:eastAsia="en-US"/>
        </w:rPr>
      </w:pPr>
      <w:r w:rsidRPr="00D61E22">
        <w:rPr>
          <w:rFonts w:eastAsia="Calibri"/>
          <w:noProof/>
          <w:sz w:val="28"/>
          <w:szCs w:val="28"/>
          <w:lang w:eastAsia="en-US"/>
        </w:rPr>
        <w:drawing>
          <wp:inline distT="0" distB="0" distL="0" distR="0" wp14:anchorId="6349DD50" wp14:editId="2E0B522D">
            <wp:extent cx="371475" cy="323850"/>
            <wp:effectExtent l="0" t="0" r="9525" b="0"/>
            <wp:docPr id="1646" name="Рисунок 1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71475" cy="323850"/>
                    </a:xfrm>
                    <a:prstGeom prst="rect">
                      <a:avLst/>
                    </a:prstGeom>
                    <a:noFill/>
                    <a:ln>
                      <a:noFill/>
                    </a:ln>
                  </pic:spPr>
                </pic:pic>
              </a:graphicData>
            </a:graphic>
          </wp:inline>
        </w:drawing>
      </w:r>
      <w:r w:rsidRPr="00D61E22">
        <w:rPr>
          <w:rFonts w:eastAsia="Calibri"/>
          <w:sz w:val="28"/>
          <w:szCs w:val="28"/>
          <w:lang w:eastAsia="en-US"/>
        </w:rPr>
        <w:t xml:space="preserve"> - агрегированный показатель надежности и качества объектов централизованных систем водоснабжения и (или) водоотведения, рассчитанный в соответствии с порядком и правилами определения плановых значений и фактических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утвержденными приказом Министерства строительства и жилищно-коммунального хозяйства Российской Федерации от 04.04.2014 № 162/</w:t>
      </w:r>
      <w:proofErr w:type="spellStart"/>
      <w:r w:rsidRPr="00D61E22">
        <w:rPr>
          <w:rFonts w:eastAsia="Calibri"/>
          <w:sz w:val="28"/>
          <w:szCs w:val="28"/>
          <w:lang w:eastAsia="en-US"/>
        </w:rPr>
        <w:t>пр</w:t>
      </w:r>
      <w:proofErr w:type="spellEnd"/>
      <w:r w:rsidRPr="00D61E22">
        <w:rPr>
          <w:rFonts w:eastAsia="Calibri"/>
          <w:sz w:val="28"/>
          <w:szCs w:val="28"/>
          <w:lang w:eastAsia="en-US"/>
        </w:rPr>
        <w:t xml:space="preserve"> (зарегистрирован Минюстом России 23.07.2014, регистрационный № 33236), без учета показателей энергетической эффективности объектов централизованных систем горячего водоснабжения, холодного водоснабжения и (или) водоотведения;</w:t>
      </w:r>
    </w:p>
    <w:p w14:paraId="0E17FBC8" w14:textId="712BE078" w:rsidR="00D61E22" w:rsidRPr="00D61E22" w:rsidRDefault="00D61E22" w:rsidP="00D61E22">
      <w:pPr>
        <w:autoSpaceDE w:val="0"/>
        <w:autoSpaceDN w:val="0"/>
        <w:adjustRightInd w:val="0"/>
        <w:ind w:left="284" w:firstLine="425"/>
        <w:jc w:val="both"/>
        <w:rPr>
          <w:rFonts w:eastAsia="Calibri"/>
          <w:sz w:val="28"/>
          <w:szCs w:val="28"/>
          <w:lang w:eastAsia="en-US"/>
        </w:rPr>
      </w:pPr>
      <w:r w:rsidRPr="00D61E22">
        <w:rPr>
          <w:rFonts w:eastAsia="Calibri"/>
          <w:noProof/>
          <w:sz w:val="28"/>
          <w:szCs w:val="28"/>
          <w:lang w:eastAsia="en-US"/>
        </w:rPr>
        <w:drawing>
          <wp:inline distT="0" distB="0" distL="0" distR="0" wp14:anchorId="23BC42AC" wp14:editId="3932E945">
            <wp:extent cx="590550" cy="323850"/>
            <wp:effectExtent l="0" t="0" r="0" b="0"/>
            <wp:docPr id="1645" name="Рисунок 1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590550" cy="323850"/>
                    </a:xfrm>
                    <a:prstGeom prst="rect">
                      <a:avLst/>
                    </a:prstGeom>
                    <a:noFill/>
                    <a:ln>
                      <a:noFill/>
                    </a:ln>
                  </pic:spPr>
                </pic:pic>
              </a:graphicData>
            </a:graphic>
          </wp:inline>
        </w:drawing>
      </w:r>
      <w:r w:rsidRPr="00D61E22">
        <w:rPr>
          <w:rFonts w:eastAsia="Calibri"/>
          <w:sz w:val="28"/>
          <w:szCs w:val="28"/>
          <w:lang w:eastAsia="en-US"/>
        </w:rPr>
        <w:t xml:space="preserve"> - максимальный процент корректировки i-го года, определяемый следующим образом:</w:t>
      </w:r>
    </w:p>
    <w:p w14:paraId="4922DE21" w14:textId="3EDEE4A4" w:rsidR="00D61E22" w:rsidRPr="00D61E22" w:rsidRDefault="00D61E22" w:rsidP="00D61E22">
      <w:pPr>
        <w:autoSpaceDE w:val="0"/>
        <w:autoSpaceDN w:val="0"/>
        <w:adjustRightInd w:val="0"/>
        <w:ind w:left="284" w:firstLine="425"/>
        <w:jc w:val="both"/>
        <w:rPr>
          <w:rFonts w:eastAsia="Calibri"/>
          <w:sz w:val="28"/>
          <w:szCs w:val="28"/>
          <w:lang w:eastAsia="en-US"/>
        </w:rPr>
      </w:pPr>
      <w:r w:rsidRPr="00D61E22">
        <w:rPr>
          <w:rFonts w:eastAsia="Calibri"/>
          <w:sz w:val="28"/>
          <w:szCs w:val="28"/>
          <w:lang w:eastAsia="en-US"/>
        </w:rPr>
        <w:t xml:space="preserve">для 2015 года: </w:t>
      </w:r>
      <w:r w:rsidRPr="00D61E22">
        <w:rPr>
          <w:rFonts w:eastAsia="Calibri"/>
          <w:noProof/>
          <w:sz w:val="28"/>
          <w:szCs w:val="28"/>
          <w:lang w:eastAsia="en-US"/>
        </w:rPr>
        <w:drawing>
          <wp:inline distT="0" distB="0" distL="0" distR="0" wp14:anchorId="08567696" wp14:editId="133A4E6A">
            <wp:extent cx="695325" cy="333375"/>
            <wp:effectExtent l="0" t="0" r="0" b="0"/>
            <wp:docPr id="1644" name="Рисунок 1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sidRPr="00D61E22">
        <w:rPr>
          <w:rFonts w:eastAsia="Calibri"/>
          <w:sz w:val="28"/>
          <w:szCs w:val="28"/>
          <w:lang w:eastAsia="en-US"/>
        </w:rPr>
        <w:t xml:space="preserve"> = 1%;</w:t>
      </w:r>
    </w:p>
    <w:p w14:paraId="59B073D9" w14:textId="5C6A99EA" w:rsidR="00D61E22" w:rsidRPr="00D61E22" w:rsidRDefault="00D61E22" w:rsidP="00D61E22">
      <w:pPr>
        <w:autoSpaceDE w:val="0"/>
        <w:autoSpaceDN w:val="0"/>
        <w:adjustRightInd w:val="0"/>
        <w:ind w:left="284" w:firstLine="425"/>
        <w:jc w:val="both"/>
        <w:rPr>
          <w:rFonts w:eastAsia="Calibri"/>
          <w:sz w:val="28"/>
          <w:szCs w:val="28"/>
          <w:lang w:eastAsia="en-US"/>
        </w:rPr>
      </w:pPr>
      <w:r w:rsidRPr="00D61E22">
        <w:rPr>
          <w:rFonts w:eastAsia="Calibri"/>
          <w:sz w:val="28"/>
          <w:szCs w:val="28"/>
          <w:lang w:eastAsia="en-US"/>
        </w:rPr>
        <w:t xml:space="preserve">для 2016 года: </w:t>
      </w:r>
      <w:r w:rsidRPr="00D61E22">
        <w:rPr>
          <w:rFonts w:eastAsia="Calibri"/>
          <w:noProof/>
          <w:sz w:val="28"/>
          <w:szCs w:val="28"/>
          <w:lang w:eastAsia="en-US"/>
        </w:rPr>
        <w:drawing>
          <wp:inline distT="0" distB="0" distL="0" distR="0" wp14:anchorId="78101182" wp14:editId="57DD35ED">
            <wp:extent cx="695325" cy="333375"/>
            <wp:effectExtent l="0" t="0" r="0" b="0"/>
            <wp:docPr id="1643" name="Рисунок 1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sidRPr="00D61E22">
        <w:rPr>
          <w:rFonts w:eastAsia="Calibri"/>
          <w:sz w:val="28"/>
          <w:szCs w:val="28"/>
          <w:lang w:eastAsia="en-US"/>
        </w:rPr>
        <w:t xml:space="preserve"> = 1%;</w:t>
      </w:r>
    </w:p>
    <w:p w14:paraId="61594032" w14:textId="67593EED" w:rsidR="00D61E22" w:rsidRPr="00D61E22" w:rsidRDefault="00D61E22" w:rsidP="00D61E22">
      <w:pPr>
        <w:autoSpaceDE w:val="0"/>
        <w:autoSpaceDN w:val="0"/>
        <w:adjustRightInd w:val="0"/>
        <w:ind w:left="284" w:firstLine="425"/>
        <w:jc w:val="both"/>
        <w:rPr>
          <w:rFonts w:eastAsia="Calibri"/>
          <w:sz w:val="28"/>
          <w:szCs w:val="28"/>
          <w:lang w:eastAsia="en-US"/>
        </w:rPr>
      </w:pPr>
      <w:r w:rsidRPr="00D61E22">
        <w:rPr>
          <w:rFonts w:eastAsia="Calibri"/>
          <w:sz w:val="28"/>
          <w:szCs w:val="28"/>
          <w:lang w:eastAsia="en-US"/>
        </w:rPr>
        <w:t xml:space="preserve">для 2017 года: </w:t>
      </w:r>
      <w:r w:rsidRPr="00D61E22">
        <w:rPr>
          <w:rFonts w:eastAsia="Calibri"/>
          <w:noProof/>
          <w:sz w:val="28"/>
          <w:szCs w:val="28"/>
          <w:lang w:eastAsia="en-US"/>
        </w:rPr>
        <w:drawing>
          <wp:inline distT="0" distB="0" distL="0" distR="0" wp14:anchorId="1B7CB133" wp14:editId="3895D6AB">
            <wp:extent cx="695325" cy="333375"/>
            <wp:effectExtent l="0" t="0" r="0" b="0"/>
            <wp:docPr id="1642" name="Рисунок 1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sidRPr="00D61E22">
        <w:rPr>
          <w:rFonts w:eastAsia="Calibri"/>
          <w:sz w:val="28"/>
          <w:szCs w:val="28"/>
          <w:lang w:eastAsia="en-US"/>
        </w:rPr>
        <w:t xml:space="preserve"> = 2%;</w:t>
      </w:r>
    </w:p>
    <w:p w14:paraId="38009B60" w14:textId="44054B8D" w:rsidR="00D61E22" w:rsidRPr="00D61E22" w:rsidRDefault="00D61E22" w:rsidP="00D61E22">
      <w:pPr>
        <w:autoSpaceDE w:val="0"/>
        <w:autoSpaceDN w:val="0"/>
        <w:adjustRightInd w:val="0"/>
        <w:ind w:left="284" w:firstLine="425"/>
        <w:jc w:val="both"/>
        <w:rPr>
          <w:rFonts w:eastAsia="Calibri"/>
          <w:sz w:val="28"/>
          <w:szCs w:val="28"/>
          <w:lang w:eastAsia="en-US"/>
        </w:rPr>
      </w:pPr>
      <w:r w:rsidRPr="00D61E22">
        <w:rPr>
          <w:rFonts w:eastAsia="Calibri"/>
          <w:sz w:val="28"/>
          <w:szCs w:val="28"/>
          <w:lang w:eastAsia="en-US"/>
        </w:rPr>
        <w:t xml:space="preserve">начиная с 2018 года: </w:t>
      </w:r>
      <w:r w:rsidRPr="00D61E22">
        <w:rPr>
          <w:rFonts w:eastAsia="Calibri"/>
          <w:noProof/>
          <w:sz w:val="28"/>
          <w:szCs w:val="28"/>
          <w:lang w:eastAsia="en-US"/>
        </w:rPr>
        <w:drawing>
          <wp:inline distT="0" distB="0" distL="0" distR="0" wp14:anchorId="19A6A681" wp14:editId="37AEB292">
            <wp:extent cx="657225" cy="323850"/>
            <wp:effectExtent l="0" t="0" r="0" b="0"/>
            <wp:docPr id="1641" name="Рисунок 1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657225" cy="323850"/>
                    </a:xfrm>
                    <a:prstGeom prst="rect">
                      <a:avLst/>
                    </a:prstGeom>
                    <a:noFill/>
                    <a:ln>
                      <a:noFill/>
                    </a:ln>
                  </pic:spPr>
                </pic:pic>
              </a:graphicData>
            </a:graphic>
          </wp:inline>
        </w:drawing>
      </w:r>
      <w:r w:rsidRPr="00D61E22">
        <w:rPr>
          <w:rFonts w:eastAsia="Calibri"/>
          <w:sz w:val="28"/>
          <w:szCs w:val="28"/>
          <w:lang w:eastAsia="en-US"/>
        </w:rPr>
        <w:t xml:space="preserve"> = 3%.</w:t>
      </w:r>
    </w:p>
    <w:p w14:paraId="0A558A38" w14:textId="77777777" w:rsidR="00D61E22" w:rsidRPr="00D61E22" w:rsidRDefault="00D61E22" w:rsidP="00D61E22">
      <w:pPr>
        <w:autoSpaceDE w:val="0"/>
        <w:autoSpaceDN w:val="0"/>
        <w:adjustRightInd w:val="0"/>
        <w:ind w:left="284" w:firstLine="425"/>
        <w:jc w:val="both"/>
        <w:rPr>
          <w:rFonts w:eastAsia="Calibri"/>
          <w:sz w:val="16"/>
          <w:szCs w:val="28"/>
          <w:lang w:eastAsia="en-US"/>
        </w:rPr>
      </w:pPr>
    </w:p>
    <w:p w14:paraId="0EA43FBE" w14:textId="77777777" w:rsidR="00D61E22" w:rsidRPr="00D61E22" w:rsidRDefault="00D61E22" w:rsidP="00D61E22">
      <w:pPr>
        <w:ind w:firstLine="425"/>
        <w:jc w:val="both"/>
        <w:rPr>
          <w:sz w:val="28"/>
          <w:szCs w:val="28"/>
        </w:rPr>
      </w:pPr>
      <w:r w:rsidRPr="00D61E22">
        <w:rPr>
          <w:sz w:val="28"/>
          <w:szCs w:val="28"/>
        </w:rPr>
        <w:t>Организацией расходы по данной статье для учета в необходимой валовой выручке не заявлены.</w:t>
      </w:r>
    </w:p>
    <w:p w14:paraId="4E2E14BE" w14:textId="77777777" w:rsidR="00D61E22" w:rsidRPr="00D61E22" w:rsidRDefault="00D61E22" w:rsidP="00D61E22">
      <w:pPr>
        <w:autoSpaceDE w:val="0"/>
        <w:autoSpaceDN w:val="0"/>
        <w:adjustRightInd w:val="0"/>
        <w:ind w:firstLine="425"/>
        <w:jc w:val="both"/>
        <w:rPr>
          <w:rFonts w:eastAsia="Calibri"/>
          <w:sz w:val="28"/>
          <w:szCs w:val="28"/>
          <w:lang w:eastAsia="en-US"/>
        </w:rPr>
      </w:pPr>
      <w:r w:rsidRPr="00D61E22">
        <w:rPr>
          <w:rFonts w:eastAsia="Calibri"/>
          <w:sz w:val="28"/>
          <w:szCs w:val="28"/>
          <w:lang w:eastAsia="en-US"/>
        </w:rPr>
        <w:t>Плановые и фактические значения показателей надежности, качества и энергетической эффективности объектов централизованных систем водоснабжения (по услуге холодного водоснабжения питьевой водой) представлены в Таблице.</w:t>
      </w:r>
    </w:p>
    <w:p w14:paraId="58DEAA1E" w14:textId="77777777" w:rsidR="00D61E22" w:rsidRPr="00D61E22" w:rsidRDefault="00D61E22" w:rsidP="00D61E22">
      <w:pPr>
        <w:autoSpaceDE w:val="0"/>
        <w:autoSpaceDN w:val="0"/>
        <w:adjustRightInd w:val="0"/>
        <w:ind w:firstLine="425"/>
        <w:jc w:val="both"/>
        <w:rPr>
          <w:rFonts w:eastAsia="Calibri"/>
          <w:sz w:val="28"/>
          <w:szCs w:val="28"/>
          <w:lang w:eastAsia="en-US"/>
        </w:rPr>
      </w:pPr>
    </w:p>
    <w:p w14:paraId="71312CB8" w14:textId="77777777" w:rsidR="00D61E22" w:rsidRPr="00D61E22" w:rsidRDefault="00D61E22" w:rsidP="00D61E22">
      <w:pPr>
        <w:autoSpaceDE w:val="0"/>
        <w:autoSpaceDN w:val="0"/>
        <w:adjustRightInd w:val="0"/>
        <w:ind w:firstLine="425"/>
        <w:jc w:val="both"/>
        <w:rPr>
          <w:rFonts w:eastAsia="Calibri"/>
          <w:sz w:val="28"/>
          <w:szCs w:val="28"/>
          <w:lang w:eastAsia="en-US"/>
        </w:rPr>
      </w:pPr>
    </w:p>
    <w:p w14:paraId="068D774C" w14:textId="77777777" w:rsidR="00D61E22" w:rsidRPr="00D61E22" w:rsidRDefault="00D61E22" w:rsidP="00D61E22">
      <w:pPr>
        <w:autoSpaceDE w:val="0"/>
        <w:autoSpaceDN w:val="0"/>
        <w:adjustRightInd w:val="0"/>
        <w:ind w:firstLine="425"/>
        <w:jc w:val="both"/>
        <w:rPr>
          <w:rFonts w:eastAsia="Calibri"/>
          <w:sz w:val="28"/>
          <w:szCs w:val="28"/>
          <w:lang w:eastAsia="en-US"/>
        </w:rPr>
      </w:pPr>
    </w:p>
    <w:p w14:paraId="7C265A2D" w14:textId="77777777" w:rsidR="00D61E22" w:rsidRPr="00D61E22" w:rsidRDefault="00D61E22" w:rsidP="00D61E22">
      <w:pPr>
        <w:autoSpaceDE w:val="0"/>
        <w:autoSpaceDN w:val="0"/>
        <w:adjustRightInd w:val="0"/>
        <w:ind w:firstLine="425"/>
        <w:jc w:val="both"/>
        <w:rPr>
          <w:rFonts w:eastAsia="Calibri"/>
          <w:sz w:val="28"/>
          <w:szCs w:val="28"/>
          <w:lang w:eastAsia="en-US"/>
        </w:rPr>
      </w:pPr>
    </w:p>
    <w:p w14:paraId="665E59B2" w14:textId="77777777" w:rsidR="00D61E22" w:rsidRPr="00D61E22" w:rsidRDefault="00D61E22" w:rsidP="00D61E22">
      <w:pPr>
        <w:autoSpaceDE w:val="0"/>
        <w:autoSpaceDN w:val="0"/>
        <w:adjustRightInd w:val="0"/>
        <w:ind w:firstLine="425"/>
        <w:jc w:val="both"/>
        <w:rPr>
          <w:rFonts w:eastAsia="Calibri"/>
          <w:sz w:val="28"/>
          <w:szCs w:val="28"/>
          <w:lang w:eastAsia="en-US"/>
        </w:rPr>
      </w:pPr>
    </w:p>
    <w:p w14:paraId="4CA3EA7D" w14:textId="77777777" w:rsidR="00D61E22" w:rsidRPr="00D61E22" w:rsidRDefault="00D61E22" w:rsidP="00D61E22">
      <w:pPr>
        <w:autoSpaceDE w:val="0"/>
        <w:autoSpaceDN w:val="0"/>
        <w:adjustRightInd w:val="0"/>
        <w:ind w:firstLine="425"/>
        <w:jc w:val="both"/>
        <w:rPr>
          <w:rFonts w:eastAsia="Calibri"/>
          <w:sz w:val="28"/>
          <w:szCs w:val="28"/>
          <w:lang w:eastAsia="en-US"/>
        </w:rPr>
      </w:pPr>
    </w:p>
    <w:p w14:paraId="47679BAB" w14:textId="77777777" w:rsidR="00D61E22" w:rsidRPr="00D61E22" w:rsidRDefault="00D61E22" w:rsidP="00D61E22">
      <w:pPr>
        <w:autoSpaceDE w:val="0"/>
        <w:autoSpaceDN w:val="0"/>
        <w:adjustRightInd w:val="0"/>
        <w:ind w:firstLine="425"/>
        <w:jc w:val="both"/>
        <w:rPr>
          <w:rFonts w:eastAsia="Calibri"/>
          <w:sz w:val="28"/>
          <w:szCs w:val="28"/>
          <w:lang w:eastAsia="en-US"/>
        </w:rPr>
      </w:pPr>
    </w:p>
    <w:p w14:paraId="6CCBDC4A" w14:textId="77777777" w:rsidR="00D61E22" w:rsidRPr="00D61E22" w:rsidRDefault="00D61E22" w:rsidP="00D61E22">
      <w:pPr>
        <w:autoSpaceDE w:val="0"/>
        <w:autoSpaceDN w:val="0"/>
        <w:adjustRightInd w:val="0"/>
        <w:ind w:left="284" w:firstLine="425"/>
        <w:jc w:val="right"/>
        <w:rPr>
          <w:rFonts w:eastAsia="Calibri"/>
          <w:sz w:val="28"/>
          <w:szCs w:val="28"/>
          <w:lang w:eastAsia="en-US"/>
        </w:rPr>
      </w:pPr>
    </w:p>
    <w:tbl>
      <w:tblPr>
        <w:tblW w:w="9700" w:type="dxa"/>
        <w:tblInd w:w="113" w:type="dxa"/>
        <w:tblLook w:val="04A0" w:firstRow="1" w:lastRow="0" w:firstColumn="1" w:lastColumn="0" w:noHBand="0" w:noVBand="1"/>
      </w:tblPr>
      <w:tblGrid>
        <w:gridCol w:w="6720"/>
        <w:gridCol w:w="1500"/>
        <w:gridCol w:w="1480"/>
      </w:tblGrid>
      <w:tr w:rsidR="00D61E22" w:rsidRPr="00D61E22" w14:paraId="486766BC" w14:textId="77777777" w:rsidTr="001E76DA">
        <w:trPr>
          <w:trHeight w:val="626"/>
        </w:trPr>
        <w:tc>
          <w:tcPr>
            <w:tcW w:w="6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CEF5AC" w14:textId="77777777" w:rsidR="00D61E22" w:rsidRPr="00D61E22" w:rsidRDefault="00D61E22" w:rsidP="00D61E22">
            <w:pPr>
              <w:jc w:val="center"/>
              <w:rPr>
                <w:b/>
                <w:bCs/>
                <w:sz w:val="22"/>
                <w:szCs w:val="22"/>
              </w:rPr>
            </w:pPr>
            <w:r w:rsidRPr="00D61E22">
              <w:rPr>
                <w:b/>
                <w:bCs/>
                <w:sz w:val="22"/>
                <w:szCs w:val="22"/>
              </w:rPr>
              <w:lastRenderedPageBreak/>
              <w:t>Наименование показателя</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15B3ABD1" w14:textId="77777777" w:rsidR="00D61E22" w:rsidRPr="00D61E22" w:rsidRDefault="00D61E22" w:rsidP="00D61E22">
            <w:pPr>
              <w:jc w:val="center"/>
              <w:rPr>
                <w:b/>
                <w:bCs/>
                <w:sz w:val="22"/>
                <w:szCs w:val="22"/>
              </w:rPr>
            </w:pPr>
            <w:r w:rsidRPr="00D61E22">
              <w:rPr>
                <w:b/>
                <w:bCs/>
                <w:sz w:val="22"/>
                <w:szCs w:val="22"/>
              </w:rPr>
              <w:t>План 2020</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8D32CB8" w14:textId="77777777" w:rsidR="00D61E22" w:rsidRPr="00D61E22" w:rsidRDefault="00D61E22" w:rsidP="00D61E22">
            <w:pPr>
              <w:jc w:val="center"/>
              <w:rPr>
                <w:b/>
                <w:bCs/>
                <w:sz w:val="22"/>
                <w:szCs w:val="22"/>
              </w:rPr>
            </w:pPr>
            <w:r w:rsidRPr="00D61E22">
              <w:rPr>
                <w:b/>
                <w:bCs/>
                <w:sz w:val="22"/>
                <w:szCs w:val="22"/>
              </w:rPr>
              <w:t>Факт 2020</w:t>
            </w:r>
          </w:p>
        </w:tc>
      </w:tr>
      <w:tr w:rsidR="00D61E22" w:rsidRPr="00D61E22" w14:paraId="59B9301E" w14:textId="77777777" w:rsidTr="001E76DA">
        <w:trPr>
          <w:trHeight w:val="315"/>
        </w:trPr>
        <w:tc>
          <w:tcPr>
            <w:tcW w:w="9700" w:type="dxa"/>
            <w:gridSpan w:val="3"/>
            <w:tcBorders>
              <w:top w:val="single" w:sz="4" w:space="0" w:color="auto"/>
              <w:left w:val="single" w:sz="4" w:space="0" w:color="auto"/>
              <w:bottom w:val="single" w:sz="4" w:space="0" w:color="auto"/>
              <w:right w:val="nil"/>
            </w:tcBorders>
            <w:shd w:val="clear" w:color="000000" w:fill="DDEBF7"/>
            <w:vAlign w:val="center"/>
            <w:hideMark/>
          </w:tcPr>
          <w:p w14:paraId="41DD169C" w14:textId="77777777" w:rsidR="00D61E22" w:rsidRPr="00D61E22" w:rsidRDefault="00D61E22" w:rsidP="00D61E22">
            <w:pPr>
              <w:jc w:val="center"/>
              <w:rPr>
                <w:b/>
                <w:bCs/>
              </w:rPr>
            </w:pPr>
            <w:r w:rsidRPr="00D61E22">
              <w:rPr>
                <w:b/>
                <w:bCs/>
              </w:rPr>
              <w:t>Холодное водоснабжение питьевой водой</w:t>
            </w:r>
          </w:p>
        </w:tc>
      </w:tr>
      <w:tr w:rsidR="00D61E22" w:rsidRPr="00D61E22" w14:paraId="00E94EFB" w14:textId="77777777" w:rsidTr="001E76DA">
        <w:trPr>
          <w:trHeight w:val="410"/>
        </w:trPr>
        <w:tc>
          <w:tcPr>
            <w:tcW w:w="9700" w:type="dxa"/>
            <w:gridSpan w:val="3"/>
            <w:tcBorders>
              <w:top w:val="nil"/>
              <w:left w:val="single" w:sz="4" w:space="0" w:color="auto"/>
              <w:bottom w:val="single" w:sz="4" w:space="0" w:color="auto"/>
              <w:right w:val="single" w:sz="4" w:space="0" w:color="auto"/>
            </w:tcBorders>
            <w:shd w:val="clear" w:color="auto" w:fill="auto"/>
            <w:vAlign w:val="center"/>
          </w:tcPr>
          <w:p w14:paraId="3077D9BF" w14:textId="77777777" w:rsidR="00D61E22" w:rsidRPr="00D61E22" w:rsidRDefault="00D61E22" w:rsidP="00D61E22">
            <w:pPr>
              <w:jc w:val="center"/>
              <w:rPr>
                <w:b/>
              </w:rPr>
            </w:pPr>
            <w:r w:rsidRPr="00D61E22">
              <w:rPr>
                <w:b/>
                <w:sz w:val="22"/>
                <w:szCs w:val="22"/>
              </w:rPr>
              <w:t>Показатели качества воды</w:t>
            </w:r>
          </w:p>
        </w:tc>
      </w:tr>
      <w:tr w:rsidR="00D61E22" w:rsidRPr="00D61E22" w14:paraId="558827E3" w14:textId="77777777" w:rsidTr="001E76DA">
        <w:trPr>
          <w:trHeight w:val="1200"/>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11879774" w14:textId="77777777" w:rsidR="00D61E22" w:rsidRPr="00D61E22" w:rsidRDefault="00D61E22" w:rsidP="00D61E22">
            <w:pPr>
              <w:rPr>
                <w:sz w:val="20"/>
                <w:szCs w:val="20"/>
              </w:rPr>
            </w:pPr>
            <w:r w:rsidRPr="00D61E22">
              <w:rPr>
                <w:sz w:val="20"/>
                <w:szCs w:val="20"/>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00" w:type="dxa"/>
            <w:tcBorders>
              <w:top w:val="nil"/>
              <w:left w:val="nil"/>
              <w:bottom w:val="single" w:sz="4" w:space="0" w:color="auto"/>
              <w:right w:val="single" w:sz="4" w:space="0" w:color="auto"/>
            </w:tcBorders>
            <w:shd w:val="clear" w:color="auto" w:fill="auto"/>
            <w:vAlign w:val="center"/>
          </w:tcPr>
          <w:p w14:paraId="19C9ED53" w14:textId="77777777" w:rsidR="00D61E22" w:rsidRPr="00D61E22" w:rsidRDefault="00D61E22" w:rsidP="00D61E22">
            <w:pPr>
              <w:jc w:val="center"/>
              <w:rPr>
                <w:rFonts w:ascii="Calibri" w:hAnsi="Calibri"/>
              </w:rPr>
            </w:pPr>
            <w:r w:rsidRPr="00D61E22">
              <w:rPr>
                <w:bCs/>
              </w:rPr>
              <w:t>0,3</w:t>
            </w:r>
          </w:p>
        </w:tc>
        <w:tc>
          <w:tcPr>
            <w:tcW w:w="1480" w:type="dxa"/>
            <w:tcBorders>
              <w:top w:val="nil"/>
              <w:left w:val="nil"/>
              <w:bottom w:val="single" w:sz="4" w:space="0" w:color="auto"/>
              <w:right w:val="single" w:sz="4" w:space="0" w:color="auto"/>
            </w:tcBorders>
            <w:shd w:val="clear" w:color="auto" w:fill="auto"/>
            <w:vAlign w:val="center"/>
          </w:tcPr>
          <w:p w14:paraId="72A24042" w14:textId="77777777" w:rsidR="00D61E22" w:rsidRPr="00D61E22" w:rsidRDefault="00D61E22" w:rsidP="00D61E22">
            <w:pPr>
              <w:jc w:val="center"/>
              <w:rPr>
                <w:bCs/>
              </w:rPr>
            </w:pPr>
            <w:r w:rsidRPr="00D61E22">
              <w:rPr>
                <w:bCs/>
              </w:rPr>
              <w:t>0,3</w:t>
            </w:r>
          </w:p>
        </w:tc>
      </w:tr>
      <w:tr w:rsidR="00D61E22" w:rsidRPr="00D61E22" w14:paraId="34D47753" w14:textId="77777777" w:rsidTr="001E76DA">
        <w:trPr>
          <w:trHeight w:val="1200"/>
        </w:trPr>
        <w:tc>
          <w:tcPr>
            <w:tcW w:w="6720" w:type="dxa"/>
            <w:tcBorders>
              <w:top w:val="nil"/>
              <w:left w:val="single" w:sz="4" w:space="0" w:color="auto"/>
              <w:bottom w:val="single" w:sz="4" w:space="0" w:color="auto"/>
              <w:right w:val="single" w:sz="4" w:space="0" w:color="auto"/>
            </w:tcBorders>
            <w:shd w:val="clear" w:color="auto" w:fill="auto"/>
            <w:vAlign w:val="center"/>
          </w:tcPr>
          <w:p w14:paraId="636F1417" w14:textId="77777777" w:rsidR="00D61E22" w:rsidRPr="00D61E22" w:rsidRDefault="00D61E22" w:rsidP="00D61E22">
            <w:pPr>
              <w:rPr>
                <w:sz w:val="20"/>
                <w:szCs w:val="20"/>
              </w:rPr>
            </w:pPr>
            <w:r w:rsidRPr="00D61E22">
              <w:rPr>
                <w:sz w:val="20"/>
                <w:szCs w:val="20"/>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00" w:type="dxa"/>
            <w:tcBorders>
              <w:top w:val="nil"/>
              <w:left w:val="nil"/>
              <w:bottom w:val="single" w:sz="4" w:space="0" w:color="auto"/>
              <w:right w:val="single" w:sz="4" w:space="0" w:color="auto"/>
            </w:tcBorders>
            <w:shd w:val="clear" w:color="auto" w:fill="auto"/>
            <w:vAlign w:val="center"/>
          </w:tcPr>
          <w:p w14:paraId="3762B463" w14:textId="77777777" w:rsidR="00D61E22" w:rsidRPr="00D61E22" w:rsidRDefault="00D61E22" w:rsidP="00D61E22">
            <w:pPr>
              <w:jc w:val="center"/>
              <w:rPr>
                <w:bCs/>
              </w:rPr>
            </w:pPr>
            <w:r w:rsidRPr="00D61E22">
              <w:rPr>
                <w:bCs/>
              </w:rPr>
              <w:t>0,3</w:t>
            </w:r>
          </w:p>
        </w:tc>
        <w:tc>
          <w:tcPr>
            <w:tcW w:w="1480" w:type="dxa"/>
            <w:tcBorders>
              <w:top w:val="nil"/>
              <w:left w:val="nil"/>
              <w:bottom w:val="single" w:sz="4" w:space="0" w:color="auto"/>
              <w:right w:val="single" w:sz="4" w:space="0" w:color="auto"/>
            </w:tcBorders>
            <w:shd w:val="clear" w:color="auto" w:fill="auto"/>
            <w:vAlign w:val="center"/>
          </w:tcPr>
          <w:p w14:paraId="60AF015F" w14:textId="77777777" w:rsidR="00D61E22" w:rsidRPr="00D61E22" w:rsidRDefault="00D61E22" w:rsidP="00D61E22">
            <w:pPr>
              <w:jc w:val="center"/>
              <w:rPr>
                <w:bCs/>
              </w:rPr>
            </w:pPr>
            <w:r w:rsidRPr="00D61E22">
              <w:rPr>
                <w:bCs/>
              </w:rPr>
              <w:t>0,3</w:t>
            </w:r>
          </w:p>
        </w:tc>
      </w:tr>
      <w:tr w:rsidR="00D61E22" w:rsidRPr="00D61E22" w14:paraId="50867CBE" w14:textId="77777777" w:rsidTr="001E76DA">
        <w:trPr>
          <w:trHeight w:val="405"/>
        </w:trPr>
        <w:tc>
          <w:tcPr>
            <w:tcW w:w="9700" w:type="dxa"/>
            <w:gridSpan w:val="3"/>
            <w:tcBorders>
              <w:top w:val="nil"/>
              <w:left w:val="single" w:sz="4" w:space="0" w:color="auto"/>
              <w:bottom w:val="single" w:sz="4" w:space="0" w:color="auto"/>
              <w:right w:val="single" w:sz="4" w:space="0" w:color="auto"/>
            </w:tcBorders>
            <w:shd w:val="clear" w:color="auto" w:fill="auto"/>
            <w:vAlign w:val="center"/>
          </w:tcPr>
          <w:p w14:paraId="55F26E83" w14:textId="77777777" w:rsidR="00D61E22" w:rsidRPr="00D61E22" w:rsidRDefault="00D61E22" w:rsidP="00D61E22">
            <w:pPr>
              <w:jc w:val="center"/>
              <w:rPr>
                <w:b/>
              </w:rPr>
            </w:pPr>
            <w:r w:rsidRPr="00D61E22">
              <w:rPr>
                <w:b/>
                <w:sz w:val="22"/>
                <w:szCs w:val="22"/>
              </w:rPr>
              <w:t xml:space="preserve">Показатели надежности и бесперебойности водоснабжения </w:t>
            </w:r>
          </w:p>
        </w:tc>
      </w:tr>
      <w:tr w:rsidR="00D61E22" w:rsidRPr="00D61E22" w14:paraId="13593439" w14:textId="77777777" w:rsidTr="001E76DA">
        <w:trPr>
          <w:trHeight w:val="70"/>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526C671B" w14:textId="77777777" w:rsidR="00D61E22" w:rsidRPr="00D61E22" w:rsidRDefault="00D61E22" w:rsidP="00D61E22">
            <w:pPr>
              <w:rPr>
                <w:sz w:val="20"/>
                <w:szCs w:val="20"/>
              </w:rPr>
            </w:pPr>
            <w:r w:rsidRPr="00D61E22">
              <w:rPr>
                <w:sz w:val="20"/>
                <w:szCs w:val="20"/>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00" w:type="dxa"/>
            <w:tcBorders>
              <w:top w:val="nil"/>
              <w:left w:val="nil"/>
              <w:bottom w:val="single" w:sz="4" w:space="0" w:color="auto"/>
              <w:right w:val="single" w:sz="4" w:space="0" w:color="auto"/>
            </w:tcBorders>
            <w:shd w:val="clear" w:color="auto" w:fill="auto"/>
            <w:vAlign w:val="center"/>
          </w:tcPr>
          <w:p w14:paraId="23BC47BC" w14:textId="77777777" w:rsidR="00D61E22" w:rsidRPr="00D61E22" w:rsidRDefault="00D61E22" w:rsidP="00D61E22">
            <w:pPr>
              <w:jc w:val="center"/>
              <w:rPr>
                <w:rFonts w:ascii="Calibri" w:hAnsi="Calibri"/>
              </w:rPr>
            </w:pPr>
            <w:r w:rsidRPr="00D61E22">
              <w:rPr>
                <w:bCs/>
              </w:rPr>
              <w:t>3,8</w:t>
            </w:r>
          </w:p>
        </w:tc>
        <w:tc>
          <w:tcPr>
            <w:tcW w:w="1480" w:type="dxa"/>
            <w:tcBorders>
              <w:top w:val="nil"/>
              <w:left w:val="nil"/>
              <w:bottom w:val="single" w:sz="4" w:space="0" w:color="auto"/>
              <w:right w:val="single" w:sz="4" w:space="0" w:color="auto"/>
            </w:tcBorders>
            <w:shd w:val="clear" w:color="auto" w:fill="auto"/>
            <w:vAlign w:val="center"/>
          </w:tcPr>
          <w:p w14:paraId="0918B15F" w14:textId="77777777" w:rsidR="00D61E22" w:rsidRPr="00D61E22" w:rsidRDefault="00D61E22" w:rsidP="00D61E22">
            <w:pPr>
              <w:jc w:val="center"/>
              <w:rPr>
                <w:bCs/>
              </w:rPr>
            </w:pPr>
            <w:r w:rsidRPr="00D61E22">
              <w:rPr>
                <w:bCs/>
              </w:rPr>
              <w:t>3,8</w:t>
            </w:r>
          </w:p>
        </w:tc>
      </w:tr>
      <w:tr w:rsidR="00D61E22" w:rsidRPr="00D61E22" w14:paraId="7480D34F" w14:textId="77777777" w:rsidTr="001E76DA">
        <w:trPr>
          <w:trHeight w:val="673"/>
        </w:trPr>
        <w:tc>
          <w:tcPr>
            <w:tcW w:w="9700" w:type="dxa"/>
            <w:gridSpan w:val="3"/>
            <w:tcBorders>
              <w:top w:val="nil"/>
              <w:left w:val="single" w:sz="4" w:space="0" w:color="auto"/>
              <w:bottom w:val="single" w:sz="4" w:space="0" w:color="auto"/>
              <w:right w:val="single" w:sz="4" w:space="0" w:color="auto"/>
            </w:tcBorders>
            <w:shd w:val="clear" w:color="auto" w:fill="auto"/>
          </w:tcPr>
          <w:p w14:paraId="603536B6" w14:textId="77777777" w:rsidR="00D61E22" w:rsidRPr="00D61E22" w:rsidRDefault="00D61E22" w:rsidP="00D61E22">
            <w:pPr>
              <w:jc w:val="center"/>
              <w:rPr>
                <w:b/>
              </w:rPr>
            </w:pPr>
            <w:r w:rsidRPr="00D61E22">
              <w:rPr>
                <w:b/>
                <w:sz w:val="22"/>
                <w:szCs w:val="22"/>
              </w:rPr>
              <w:t>Показатели энергетической эффективности использования ресурсов, в том числе уровень потерь воды</w:t>
            </w:r>
          </w:p>
        </w:tc>
      </w:tr>
      <w:tr w:rsidR="00D61E22" w:rsidRPr="00D61E22" w14:paraId="1FC06890" w14:textId="77777777" w:rsidTr="001E76DA">
        <w:trPr>
          <w:trHeight w:val="577"/>
        </w:trPr>
        <w:tc>
          <w:tcPr>
            <w:tcW w:w="6720" w:type="dxa"/>
            <w:tcBorders>
              <w:top w:val="nil"/>
              <w:left w:val="single" w:sz="4" w:space="0" w:color="auto"/>
              <w:bottom w:val="single" w:sz="4" w:space="0" w:color="auto"/>
              <w:right w:val="single" w:sz="4" w:space="0" w:color="auto"/>
            </w:tcBorders>
            <w:shd w:val="clear" w:color="auto" w:fill="auto"/>
            <w:hideMark/>
          </w:tcPr>
          <w:p w14:paraId="0D376CD2" w14:textId="77777777" w:rsidR="00D61E22" w:rsidRPr="00D61E22" w:rsidRDefault="00D61E22" w:rsidP="00D61E22">
            <w:pPr>
              <w:rPr>
                <w:sz w:val="20"/>
                <w:szCs w:val="20"/>
              </w:rPr>
            </w:pPr>
            <w:r w:rsidRPr="00D61E22">
              <w:rPr>
                <w:sz w:val="20"/>
                <w:szCs w:val="20"/>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00" w:type="dxa"/>
            <w:tcBorders>
              <w:top w:val="nil"/>
              <w:left w:val="nil"/>
              <w:bottom w:val="single" w:sz="4" w:space="0" w:color="auto"/>
              <w:right w:val="single" w:sz="4" w:space="0" w:color="auto"/>
            </w:tcBorders>
            <w:shd w:val="clear" w:color="auto" w:fill="auto"/>
            <w:vAlign w:val="center"/>
          </w:tcPr>
          <w:p w14:paraId="22567627" w14:textId="77777777" w:rsidR="00D61E22" w:rsidRPr="00D61E22" w:rsidRDefault="00D61E22" w:rsidP="00D61E22">
            <w:pPr>
              <w:jc w:val="center"/>
              <w:rPr>
                <w:bCs/>
              </w:rPr>
            </w:pPr>
            <w:r w:rsidRPr="00D61E22">
              <w:rPr>
                <w:bCs/>
              </w:rPr>
              <w:t>3,96</w:t>
            </w:r>
          </w:p>
          <w:p w14:paraId="69FF830B" w14:textId="77777777" w:rsidR="00D61E22" w:rsidRPr="00D61E22" w:rsidRDefault="00D61E22" w:rsidP="00D61E22">
            <w:pPr>
              <w:jc w:val="center"/>
              <w:rPr>
                <w:bCs/>
              </w:rPr>
            </w:pPr>
          </w:p>
        </w:tc>
        <w:tc>
          <w:tcPr>
            <w:tcW w:w="1480" w:type="dxa"/>
            <w:tcBorders>
              <w:top w:val="nil"/>
              <w:left w:val="nil"/>
              <w:bottom w:val="single" w:sz="4" w:space="0" w:color="auto"/>
              <w:right w:val="single" w:sz="4" w:space="0" w:color="auto"/>
            </w:tcBorders>
            <w:shd w:val="clear" w:color="auto" w:fill="auto"/>
            <w:vAlign w:val="center"/>
          </w:tcPr>
          <w:p w14:paraId="0A5324C6" w14:textId="77777777" w:rsidR="00D61E22" w:rsidRPr="00D61E22" w:rsidRDefault="00D61E22" w:rsidP="00D61E22">
            <w:pPr>
              <w:jc w:val="center"/>
              <w:rPr>
                <w:bCs/>
              </w:rPr>
            </w:pPr>
            <w:r w:rsidRPr="00D61E22">
              <w:rPr>
                <w:bCs/>
              </w:rPr>
              <w:t>2,91</w:t>
            </w:r>
          </w:p>
          <w:p w14:paraId="32B6895C" w14:textId="77777777" w:rsidR="00D61E22" w:rsidRPr="00D61E22" w:rsidRDefault="00D61E22" w:rsidP="00D61E22">
            <w:pPr>
              <w:jc w:val="center"/>
              <w:rPr>
                <w:bCs/>
              </w:rPr>
            </w:pPr>
          </w:p>
        </w:tc>
      </w:tr>
      <w:tr w:rsidR="00D61E22" w:rsidRPr="00D61E22" w14:paraId="1130BAA9" w14:textId="77777777" w:rsidTr="001E76DA">
        <w:trPr>
          <w:trHeight w:val="865"/>
        </w:trPr>
        <w:tc>
          <w:tcPr>
            <w:tcW w:w="6720" w:type="dxa"/>
            <w:tcBorders>
              <w:top w:val="single" w:sz="4" w:space="0" w:color="auto"/>
              <w:left w:val="single" w:sz="4" w:space="0" w:color="auto"/>
              <w:bottom w:val="single" w:sz="4" w:space="0" w:color="auto"/>
              <w:right w:val="single" w:sz="4" w:space="0" w:color="auto"/>
            </w:tcBorders>
            <w:shd w:val="clear" w:color="auto" w:fill="auto"/>
            <w:hideMark/>
          </w:tcPr>
          <w:p w14:paraId="3378237F" w14:textId="77777777" w:rsidR="00D61E22" w:rsidRPr="00D61E22" w:rsidRDefault="00D61E22" w:rsidP="00D61E22">
            <w:pPr>
              <w:rPr>
                <w:sz w:val="20"/>
                <w:szCs w:val="20"/>
              </w:rPr>
            </w:pPr>
            <w:r w:rsidRPr="00D61E22">
              <w:rPr>
                <w:sz w:val="20"/>
                <w:szCs w:val="20"/>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(кВт*ч/м3) – для организаций, оказывающих услуги по водоподготовке</w:t>
            </w: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22F6880B" w14:textId="77777777" w:rsidR="00D61E22" w:rsidRPr="00D61E22" w:rsidRDefault="00D61E22" w:rsidP="00D61E22">
            <w:pPr>
              <w:jc w:val="center"/>
              <w:rPr>
                <w:bCs/>
              </w:rPr>
            </w:pPr>
          </w:p>
          <w:p w14:paraId="66CDDDB8" w14:textId="77777777" w:rsidR="00D61E22" w:rsidRPr="00D61E22" w:rsidRDefault="00D61E22" w:rsidP="00D61E22">
            <w:pPr>
              <w:jc w:val="center"/>
              <w:rPr>
                <w:bCs/>
              </w:rPr>
            </w:pPr>
            <w:r w:rsidRPr="00D61E22">
              <w:rPr>
                <w:bCs/>
              </w:rPr>
              <w:t>-</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14:paraId="02BFBFE1" w14:textId="77777777" w:rsidR="00D61E22" w:rsidRPr="00D61E22" w:rsidRDefault="00D61E22" w:rsidP="00D61E22">
            <w:pPr>
              <w:jc w:val="center"/>
              <w:rPr>
                <w:bCs/>
              </w:rPr>
            </w:pPr>
            <w:r w:rsidRPr="00D61E22">
              <w:rPr>
                <w:bCs/>
              </w:rPr>
              <w:t>-</w:t>
            </w:r>
          </w:p>
        </w:tc>
      </w:tr>
      <w:tr w:rsidR="00D61E22" w:rsidRPr="00D61E22" w14:paraId="639F39AA" w14:textId="77777777" w:rsidTr="001E76DA">
        <w:trPr>
          <w:trHeight w:val="1076"/>
        </w:trPr>
        <w:tc>
          <w:tcPr>
            <w:tcW w:w="6720" w:type="dxa"/>
            <w:tcBorders>
              <w:top w:val="single" w:sz="4" w:space="0" w:color="auto"/>
              <w:left w:val="single" w:sz="4" w:space="0" w:color="auto"/>
              <w:bottom w:val="single" w:sz="4" w:space="0" w:color="auto"/>
              <w:right w:val="single" w:sz="4" w:space="0" w:color="auto"/>
            </w:tcBorders>
            <w:shd w:val="clear" w:color="auto" w:fill="auto"/>
            <w:hideMark/>
          </w:tcPr>
          <w:p w14:paraId="1575A769" w14:textId="77777777" w:rsidR="00D61E22" w:rsidRPr="00D61E22" w:rsidRDefault="00D61E22" w:rsidP="00D61E22">
            <w:pPr>
              <w:rPr>
                <w:sz w:val="20"/>
                <w:szCs w:val="20"/>
              </w:rPr>
            </w:pPr>
            <w:r w:rsidRPr="00D61E22">
              <w:rPr>
                <w:sz w:val="20"/>
                <w:szCs w:val="20"/>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(кВт*ч/м3) – для организаций, оказывающих услуги по транспортировке</w:t>
            </w:r>
          </w:p>
        </w:tc>
        <w:tc>
          <w:tcPr>
            <w:tcW w:w="1500" w:type="dxa"/>
            <w:tcBorders>
              <w:top w:val="single" w:sz="4" w:space="0" w:color="auto"/>
              <w:left w:val="nil"/>
              <w:bottom w:val="single" w:sz="4" w:space="0" w:color="auto"/>
              <w:right w:val="single" w:sz="4" w:space="0" w:color="auto"/>
            </w:tcBorders>
            <w:shd w:val="clear" w:color="auto" w:fill="auto"/>
          </w:tcPr>
          <w:p w14:paraId="5DA43299" w14:textId="77777777" w:rsidR="00D61E22" w:rsidRPr="00D61E22" w:rsidRDefault="00D61E22" w:rsidP="00D61E22">
            <w:pPr>
              <w:jc w:val="center"/>
              <w:rPr>
                <w:bCs/>
              </w:rPr>
            </w:pPr>
          </w:p>
          <w:p w14:paraId="7F35EE0C" w14:textId="77777777" w:rsidR="00D61E22" w:rsidRPr="00D61E22" w:rsidRDefault="00D61E22" w:rsidP="00D61E22">
            <w:pPr>
              <w:jc w:val="center"/>
              <w:rPr>
                <w:bCs/>
              </w:rPr>
            </w:pPr>
            <w:r w:rsidRPr="00D61E22">
              <w:rPr>
                <w:bCs/>
              </w:rPr>
              <w:t>-</w:t>
            </w:r>
          </w:p>
        </w:tc>
        <w:tc>
          <w:tcPr>
            <w:tcW w:w="1480" w:type="dxa"/>
            <w:tcBorders>
              <w:top w:val="single" w:sz="4" w:space="0" w:color="auto"/>
              <w:left w:val="nil"/>
              <w:bottom w:val="single" w:sz="4" w:space="0" w:color="auto"/>
              <w:right w:val="single" w:sz="4" w:space="0" w:color="auto"/>
            </w:tcBorders>
            <w:shd w:val="clear" w:color="auto" w:fill="auto"/>
            <w:vAlign w:val="center"/>
          </w:tcPr>
          <w:p w14:paraId="52FA33BA" w14:textId="77777777" w:rsidR="00D61E22" w:rsidRPr="00D61E22" w:rsidRDefault="00D61E22" w:rsidP="00D61E22">
            <w:pPr>
              <w:jc w:val="center"/>
              <w:rPr>
                <w:bCs/>
              </w:rPr>
            </w:pPr>
            <w:r w:rsidRPr="00D61E22">
              <w:rPr>
                <w:bCs/>
              </w:rPr>
              <w:t>-</w:t>
            </w:r>
          </w:p>
        </w:tc>
      </w:tr>
      <w:tr w:rsidR="00D61E22" w:rsidRPr="00D61E22" w14:paraId="1989CEB2" w14:textId="77777777" w:rsidTr="001E76DA">
        <w:trPr>
          <w:trHeight w:val="1126"/>
        </w:trPr>
        <w:tc>
          <w:tcPr>
            <w:tcW w:w="6720" w:type="dxa"/>
            <w:tcBorders>
              <w:top w:val="nil"/>
              <w:left w:val="single" w:sz="4" w:space="0" w:color="auto"/>
              <w:bottom w:val="single" w:sz="4" w:space="0" w:color="auto"/>
              <w:right w:val="single" w:sz="4" w:space="0" w:color="auto"/>
            </w:tcBorders>
            <w:shd w:val="clear" w:color="auto" w:fill="auto"/>
            <w:hideMark/>
          </w:tcPr>
          <w:p w14:paraId="6E741974" w14:textId="77777777" w:rsidR="00D61E22" w:rsidRPr="00D61E22" w:rsidRDefault="00D61E22" w:rsidP="00D61E22">
            <w:pPr>
              <w:rPr>
                <w:sz w:val="20"/>
                <w:szCs w:val="20"/>
              </w:rPr>
            </w:pPr>
            <w:r w:rsidRPr="00D61E22">
              <w:rPr>
                <w:sz w:val="20"/>
                <w:szCs w:val="20"/>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(кВт*ч/м3) – для организаций, оказывающих услуги водоснабжения (полный цикл)</w:t>
            </w:r>
          </w:p>
        </w:tc>
        <w:tc>
          <w:tcPr>
            <w:tcW w:w="1500" w:type="dxa"/>
            <w:tcBorders>
              <w:top w:val="nil"/>
              <w:left w:val="nil"/>
              <w:bottom w:val="single" w:sz="4" w:space="0" w:color="auto"/>
              <w:right w:val="single" w:sz="4" w:space="0" w:color="auto"/>
            </w:tcBorders>
            <w:shd w:val="clear" w:color="auto" w:fill="auto"/>
          </w:tcPr>
          <w:p w14:paraId="77016A27" w14:textId="77777777" w:rsidR="00D61E22" w:rsidRPr="00D61E22" w:rsidRDefault="00D61E22" w:rsidP="00D61E22">
            <w:pPr>
              <w:jc w:val="center"/>
              <w:rPr>
                <w:bCs/>
              </w:rPr>
            </w:pPr>
          </w:p>
          <w:p w14:paraId="0C52537B" w14:textId="77777777" w:rsidR="00D61E22" w:rsidRPr="00D61E22" w:rsidRDefault="00D61E22" w:rsidP="00D61E22">
            <w:pPr>
              <w:jc w:val="center"/>
              <w:rPr>
                <w:bCs/>
              </w:rPr>
            </w:pPr>
            <w:r w:rsidRPr="00D61E22">
              <w:rPr>
                <w:bCs/>
              </w:rPr>
              <w:t>1,65</w:t>
            </w:r>
          </w:p>
        </w:tc>
        <w:tc>
          <w:tcPr>
            <w:tcW w:w="1480" w:type="dxa"/>
            <w:tcBorders>
              <w:top w:val="nil"/>
              <w:left w:val="nil"/>
              <w:bottom w:val="single" w:sz="4" w:space="0" w:color="auto"/>
              <w:right w:val="single" w:sz="4" w:space="0" w:color="auto"/>
            </w:tcBorders>
            <w:shd w:val="clear" w:color="auto" w:fill="auto"/>
            <w:vAlign w:val="center"/>
          </w:tcPr>
          <w:p w14:paraId="4D594C28" w14:textId="77777777" w:rsidR="00D61E22" w:rsidRPr="00D61E22" w:rsidRDefault="00D61E22" w:rsidP="00D61E22">
            <w:pPr>
              <w:jc w:val="center"/>
              <w:rPr>
                <w:bCs/>
              </w:rPr>
            </w:pPr>
            <w:r w:rsidRPr="00D61E22">
              <w:rPr>
                <w:bCs/>
              </w:rPr>
              <w:t>0,78</w:t>
            </w:r>
          </w:p>
          <w:p w14:paraId="75CB7664" w14:textId="77777777" w:rsidR="00D61E22" w:rsidRPr="00D61E22" w:rsidRDefault="00D61E22" w:rsidP="00D61E22">
            <w:pPr>
              <w:jc w:val="center"/>
              <w:rPr>
                <w:bCs/>
              </w:rPr>
            </w:pPr>
          </w:p>
        </w:tc>
      </w:tr>
    </w:tbl>
    <w:p w14:paraId="56CB3996" w14:textId="77777777" w:rsidR="00D61E22" w:rsidRPr="00D61E22" w:rsidRDefault="00D61E22" w:rsidP="00D61E22">
      <w:pPr>
        <w:rPr>
          <w:rFonts w:ascii="Calibri" w:hAnsi="Calibri"/>
          <w:sz w:val="20"/>
          <w:szCs w:val="20"/>
        </w:rPr>
      </w:pPr>
    </w:p>
    <w:p w14:paraId="4D6D0ECD" w14:textId="43B62EEC" w:rsidR="00D61E22" w:rsidRPr="00D61E22" w:rsidRDefault="00D61E22" w:rsidP="00D61E22">
      <w:pPr>
        <w:autoSpaceDE w:val="0"/>
        <w:autoSpaceDN w:val="0"/>
        <w:adjustRightInd w:val="0"/>
        <w:ind w:firstLine="425"/>
        <w:jc w:val="both"/>
        <w:rPr>
          <w:rFonts w:eastAsia="Calibri"/>
          <w:sz w:val="28"/>
          <w:szCs w:val="28"/>
          <w:lang w:eastAsia="en-US"/>
        </w:rPr>
      </w:pPr>
      <w:r w:rsidRPr="00D61E22">
        <w:rPr>
          <w:rFonts w:eastAsia="Calibri"/>
          <w:sz w:val="28"/>
          <w:szCs w:val="28"/>
          <w:lang w:eastAsia="en-US"/>
        </w:rPr>
        <w:t xml:space="preserve">При корректировке НВВ на 2022 год показатель </w:t>
      </w:r>
      <w:r w:rsidRPr="00D61E22">
        <w:rPr>
          <w:rFonts w:eastAsia="Calibri"/>
          <w:noProof/>
          <w:position w:val="-11"/>
          <w:sz w:val="28"/>
          <w:szCs w:val="28"/>
        </w:rPr>
        <w:drawing>
          <wp:inline distT="0" distB="0" distL="0" distR="0" wp14:anchorId="294E6673" wp14:editId="2800D9F4">
            <wp:extent cx="571500" cy="266700"/>
            <wp:effectExtent l="0" t="0" r="0" b="0"/>
            <wp:docPr id="1640" name="Рисунок 1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571500" cy="266700"/>
                    </a:xfrm>
                    <a:prstGeom prst="rect">
                      <a:avLst/>
                    </a:prstGeom>
                    <a:noFill/>
                    <a:ln>
                      <a:noFill/>
                    </a:ln>
                  </pic:spPr>
                </pic:pic>
              </a:graphicData>
            </a:graphic>
          </wp:inline>
        </w:drawing>
      </w:r>
      <w:r w:rsidRPr="00D61E22">
        <w:rPr>
          <w:rFonts w:eastAsia="Calibri"/>
          <w:sz w:val="28"/>
          <w:szCs w:val="28"/>
          <w:lang w:eastAsia="en-US"/>
        </w:rPr>
        <w:t xml:space="preserve">  равен                                </w:t>
      </w:r>
      <w:r w:rsidRPr="00D61E22">
        <w:rPr>
          <w:rFonts w:eastAsia="Calibri"/>
          <w:b/>
          <w:bCs/>
          <w:i/>
          <w:iCs/>
          <w:sz w:val="32"/>
          <w:szCs w:val="32"/>
          <w:lang w:eastAsia="en-US"/>
        </w:rPr>
        <w:t>0,0</w:t>
      </w:r>
      <w:r w:rsidRPr="00D61E22">
        <w:rPr>
          <w:rFonts w:eastAsia="Calibri"/>
          <w:sz w:val="28"/>
          <w:szCs w:val="28"/>
          <w:lang w:eastAsia="en-US"/>
        </w:rPr>
        <w:t xml:space="preserve"> тыс. руб.</w:t>
      </w:r>
    </w:p>
    <w:p w14:paraId="6BDDAA1C" w14:textId="77777777" w:rsidR="00D61E22" w:rsidRPr="00D61E22" w:rsidRDefault="00D61E22" w:rsidP="00D61E22">
      <w:pPr>
        <w:tabs>
          <w:tab w:val="left" w:pos="1134"/>
        </w:tabs>
        <w:jc w:val="center"/>
        <w:rPr>
          <w:b/>
          <w:sz w:val="32"/>
          <w:szCs w:val="32"/>
          <w:u w:val="single"/>
        </w:rPr>
      </w:pPr>
    </w:p>
    <w:p w14:paraId="31D3D3A2" w14:textId="77777777" w:rsidR="00D61E22" w:rsidRPr="00D61E22" w:rsidRDefault="00D61E22" w:rsidP="00D61E22">
      <w:pPr>
        <w:tabs>
          <w:tab w:val="left" w:pos="1134"/>
        </w:tabs>
        <w:jc w:val="center"/>
        <w:rPr>
          <w:b/>
          <w:sz w:val="32"/>
          <w:szCs w:val="32"/>
          <w:u w:val="single"/>
        </w:rPr>
      </w:pPr>
      <w:r w:rsidRPr="00D61E22">
        <w:rPr>
          <w:b/>
          <w:sz w:val="32"/>
          <w:szCs w:val="32"/>
          <w:u w:val="single"/>
          <w:lang w:val="en-US"/>
        </w:rPr>
        <w:t>IX</w:t>
      </w:r>
      <w:r w:rsidRPr="00D61E22">
        <w:rPr>
          <w:b/>
          <w:sz w:val="32"/>
          <w:szCs w:val="32"/>
          <w:u w:val="single"/>
        </w:rPr>
        <w:t>. «Корректировка необходимой валовой выручки в целях сглаживания тарифов»</w:t>
      </w:r>
    </w:p>
    <w:p w14:paraId="266AB137" w14:textId="77777777" w:rsidR="00D61E22" w:rsidRPr="00D61E22" w:rsidRDefault="00D61E22" w:rsidP="00D61E22">
      <w:pPr>
        <w:tabs>
          <w:tab w:val="left" w:pos="1134"/>
        </w:tabs>
        <w:ind w:left="709"/>
        <w:jc w:val="center"/>
        <w:rPr>
          <w:b/>
          <w:sz w:val="20"/>
          <w:szCs w:val="32"/>
          <w:u w:val="single"/>
        </w:rPr>
      </w:pPr>
    </w:p>
    <w:p w14:paraId="661D49C5" w14:textId="77777777" w:rsidR="00D61E22" w:rsidRPr="00D61E22" w:rsidRDefault="00D61E22" w:rsidP="00D61E22">
      <w:pPr>
        <w:jc w:val="both"/>
        <w:rPr>
          <w:sz w:val="28"/>
          <w:szCs w:val="28"/>
        </w:rPr>
      </w:pPr>
      <w:r w:rsidRPr="00D61E22">
        <w:rPr>
          <w:sz w:val="28"/>
          <w:szCs w:val="28"/>
        </w:rPr>
        <w:tab/>
      </w:r>
    </w:p>
    <w:p w14:paraId="0CA3ECA7" w14:textId="77777777" w:rsidR="00D61E22" w:rsidRPr="00D61E22" w:rsidRDefault="00D61E22" w:rsidP="00D61E22">
      <w:pPr>
        <w:ind w:firstLine="709"/>
        <w:jc w:val="both"/>
        <w:rPr>
          <w:sz w:val="28"/>
          <w:szCs w:val="28"/>
        </w:rPr>
      </w:pPr>
      <w:r w:rsidRPr="00D61E22">
        <w:rPr>
          <w:sz w:val="28"/>
          <w:szCs w:val="28"/>
        </w:rPr>
        <w:t xml:space="preserve">На 2022 год при утверждении тарифов учтено сглаживание (уменьшение) в размере 1193,69 тыс. руб. </w:t>
      </w:r>
    </w:p>
    <w:p w14:paraId="07BA6D3B" w14:textId="77777777" w:rsidR="00D61E22" w:rsidRPr="00D61E22" w:rsidRDefault="00D61E22" w:rsidP="00D61E22">
      <w:pPr>
        <w:ind w:firstLine="709"/>
        <w:jc w:val="both"/>
        <w:rPr>
          <w:sz w:val="28"/>
          <w:szCs w:val="28"/>
        </w:rPr>
      </w:pPr>
      <w:r w:rsidRPr="00D61E22">
        <w:rPr>
          <w:sz w:val="28"/>
          <w:szCs w:val="28"/>
        </w:rPr>
        <w:t>Организацией сумма сглаживания при корректировке не заявлена.</w:t>
      </w:r>
    </w:p>
    <w:p w14:paraId="15FD2A82" w14:textId="77777777" w:rsidR="00D61E22" w:rsidRPr="00D61E22" w:rsidRDefault="00D61E22" w:rsidP="00D61E22">
      <w:pPr>
        <w:ind w:firstLine="709"/>
        <w:jc w:val="both"/>
        <w:rPr>
          <w:sz w:val="28"/>
          <w:szCs w:val="28"/>
        </w:rPr>
      </w:pPr>
      <w:r w:rsidRPr="00D61E22">
        <w:rPr>
          <w:sz w:val="28"/>
          <w:szCs w:val="28"/>
        </w:rPr>
        <w:lastRenderedPageBreak/>
        <w:t>В соответствии с п. 85 Методических указаний, в целях недопущения резких изменений уровня тарифов в течение регулируемого долгосрочного периода, специалистом РЭК Кузбасса произведена корректировка общей суммы необходимой валовой выручки. Формула для расчета величины сглаживания необходимой валовой выручки приведена в п. 42 Методических указаний:</w:t>
      </w:r>
    </w:p>
    <w:p w14:paraId="2C5467F0" w14:textId="77777777" w:rsidR="00D61E22" w:rsidRPr="00D61E22" w:rsidRDefault="00D61E22" w:rsidP="00D61E22">
      <w:pPr>
        <w:ind w:firstLine="709"/>
        <w:jc w:val="both"/>
        <w:rPr>
          <w:sz w:val="28"/>
          <w:szCs w:val="28"/>
        </w:rPr>
      </w:pPr>
    </w:p>
    <w:p w14:paraId="3D242A32" w14:textId="6E96D918" w:rsidR="00D61E22" w:rsidRPr="00D61E22" w:rsidRDefault="00D61E22" w:rsidP="00D61E22">
      <w:pPr>
        <w:ind w:firstLine="709"/>
        <w:jc w:val="center"/>
        <w:rPr>
          <w:position w:val="-16"/>
        </w:rPr>
      </w:pPr>
      <w:r w:rsidRPr="00D61E22">
        <w:rPr>
          <w:noProof/>
          <w:position w:val="-16"/>
        </w:rPr>
        <w:drawing>
          <wp:inline distT="0" distB="0" distL="0" distR="0" wp14:anchorId="3FBD1D79" wp14:editId="0A656315">
            <wp:extent cx="3409950" cy="390525"/>
            <wp:effectExtent l="0" t="0" r="0" b="9525"/>
            <wp:docPr id="1639" name="Рисунок 1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409950" cy="390525"/>
                    </a:xfrm>
                    <a:prstGeom prst="rect">
                      <a:avLst/>
                    </a:prstGeom>
                    <a:noFill/>
                    <a:ln>
                      <a:noFill/>
                    </a:ln>
                  </pic:spPr>
                </pic:pic>
              </a:graphicData>
            </a:graphic>
          </wp:inline>
        </w:drawing>
      </w:r>
      <w:r w:rsidRPr="00D61E22">
        <w:rPr>
          <w:position w:val="-16"/>
        </w:rPr>
        <w:t>,</w:t>
      </w:r>
    </w:p>
    <w:p w14:paraId="2F7388FF" w14:textId="77777777" w:rsidR="00D61E22" w:rsidRPr="00D61E22" w:rsidRDefault="00D61E22" w:rsidP="00D61E22">
      <w:pPr>
        <w:ind w:firstLine="709"/>
        <w:jc w:val="both"/>
        <w:rPr>
          <w:sz w:val="28"/>
          <w:szCs w:val="28"/>
        </w:rPr>
      </w:pPr>
      <w:r w:rsidRPr="00D61E22">
        <w:rPr>
          <w:sz w:val="28"/>
          <w:szCs w:val="28"/>
        </w:rPr>
        <w:t>где:</w:t>
      </w:r>
    </w:p>
    <w:p w14:paraId="7E5B6763" w14:textId="77777777" w:rsidR="00D61E22" w:rsidRPr="00D61E22" w:rsidRDefault="00D61E22" w:rsidP="00D61E22">
      <w:pPr>
        <w:ind w:firstLine="709"/>
        <w:jc w:val="both"/>
        <w:rPr>
          <w:sz w:val="16"/>
          <w:szCs w:val="28"/>
        </w:rPr>
      </w:pPr>
    </w:p>
    <w:p w14:paraId="139A4F7B" w14:textId="17F5116F" w:rsidR="00D61E22" w:rsidRPr="00D61E22" w:rsidRDefault="00D61E22" w:rsidP="00D61E22">
      <w:pPr>
        <w:autoSpaceDE w:val="0"/>
        <w:autoSpaceDN w:val="0"/>
        <w:adjustRightInd w:val="0"/>
        <w:ind w:firstLine="540"/>
        <w:jc w:val="both"/>
        <w:rPr>
          <w:sz w:val="28"/>
          <w:szCs w:val="28"/>
        </w:rPr>
      </w:pPr>
      <w:r w:rsidRPr="00D61E22">
        <w:rPr>
          <w:noProof/>
          <w:position w:val="-12"/>
          <w:sz w:val="28"/>
          <w:szCs w:val="28"/>
        </w:rPr>
        <w:drawing>
          <wp:inline distT="0" distB="0" distL="0" distR="0" wp14:anchorId="552080AD" wp14:editId="4FC6C80A">
            <wp:extent cx="666750" cy="352425"/>
            <wp:effectExtent l="0" t="0" r="0" b="0"/>
            <wp:docPr id="1638" name="Рисунок 1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666750" cy="352425"/>
                    </a:xfrm>
                    <a:prstGeom prst="rect">
                      <a:avLst/>
                    </a:prstGeom>
                    <a:noFill/>
                    <a:ln>
                      <a:noFill/>
                    </a:ln>
                  </pic:spPr>
                </pic:pic>
              </a:graphicData>
            </a:graphic>
          </wp:inline>
        </w:drawing>
      </w:r>
      <w:r w:rsidRPr="00D61E22">
        <w:rPr>
          <w:sz w:val="28"/>
          <w:szCs w:val="28"/>
        </w:rPr>
        <w:t xml:space="preserve"> - величина изменения необходимой валовой выручки, определяемого на год i, производимого в целях сглаживания тарифов;</w:t>
      </w:r>
    </w:p>
    <w:p w14:paraId="21E7E7BE" w14:textId="77777777" w:rsidR="00D61E22" w:rsidRPr="00D61E22" w:rsidRDefault="00D61E22" w:rsidP="00D61E22">
      <w:pPr>
        <w:autoSpaceDE w:val="0"/>
        <w:autoSpaceDN w:val="0"/>
        <w:adjustRightInd w:val="0"/>
        <w:ind w:firstLine="540"/>
        <w:jc w:val="both"/>
        <w:rPr>
          <w:sz w:val="18"/>
          <w:szCs w:val="28"/>
        </w:rPr>
      </w:pPr>
    </w:p>
    <w:p w14:paraId="58B2377E" w14:textId="401C54C4" w:rsidR="00D61E22" w:rsidRPr="00D61E22" w:rsidRDefault="00D61E22" w:rsidP="00D61E22">
      <w:pPr>
        <w:autoSpaceDE w:val="0"/>
        <w:autoSpaceDN w:val="0"/>
        <w:adjustRightInd w:val="0"/>
        <w:ind w:firstLine="540"/>
        <w:jc w:val="both"/>
        <w:rPr>
          <w:sz w:val="28"/>
          <w:szCs w:val="28"/>
        </w:rPr>
      </w:pPr>
      <w:r w:rsidRPr="00D61E22">
        <w:rPr>
          <w:noProof/>
          <w:position w:val="-14"/>
          <w:sz w:val="28"/>
          <w:szCs w:val="28"/>
        </w:rPr>
        <w:drawing>
          <wp:inline distT="0" distB="0" distL="0" distR="0" wp14:anchorId="5AF53EE5" wp14:editId="07C588C3">
            <wp:extent cx="704850" cy="352425"/>
            <wp:effectExtent l="0" t="0" r="0" b="0"/>
            <wp:docPr id="1637" name="Рисунок 1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704850" cy="352425"/>
                    </a:xfrm>
                    <a:prstGeom prst="rect">
                      <a:avLst/>
                    </a:prstGeom>
                    <a:noFill/>
                    <a:ln>
                      <a:noFill/>
                    </a:ln>
                  </pic:spPr>
                </pic:pic>
              </a:graphicData>
            </a:graphic>
          </wp:inline>
        </w:drawing>
      </w:r>
      <w:r w:rsidRPr="00D61E22">
        <w:rPr>
          <w:sz w:val="28"/>
          <w:szCs w:val="28"/>
        </w:rPr>
        <w:t xml:space="preserve"> - величина сглаживания необходимой валовой выручки, определенная органом регулирования;</w:t>
      </w:r>
    </w:p>
    <w:p w14:paraId="4807C3F3" w14:textId="511898A8" w:rsidR="00D61E22" w:rsidRPr="00D61E22" w:rsidRDefault="00D61E22" w:rsidP="00D61E22">
      <w:pPr>
        <w:autoSpaceDE w:val="0"/>
        <w:autoSpaceDN w:val="0"/>
        <w:adjustRightInd w:val="0"/>
        <w:ind w:firstLine="540"/>
        <w:jc w:val="both"/>
        <w:rPr>
          <w:sz w:val="28"/>
          <w:szCs w:val="28"/>
        </w:rPr>
      </w:pPr>
      <w:r w:rsidRPr="00D61E22">
        <w:rPr>
          <w:noProof/>
          <w:position w:val="-12"/>
          <w:sz w:val="28"/>
          <w:szCs w:val="28"/>
        </w:rPr>
        <w:drawing>
          <wp:inline distT="0" distB="0" distL="0" distR="0" wp14:anchorId="0D7AAD10" wp14:editId="24078F7E">
            <wp:extent cx="619125" cy="352425"/>
            <wp:effectExtent l="0" t="0" r="0" b="0"/>
            <wp:docPr id="1636" name="Рисунок 1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619125" cy="352425"/>
                    </a:xfrm>
                    <a:prstGeom prst="rect">
                      <a:avLst/>
                    </a:prstGeom>
                    <a:noFill/>
                    <a:ln>
                      <a:noFill/>
                    </a:ln>
                  </pic:spPr>
                </pic:pic>
              </a:graphicData>
            </a:graphic>
          </wp:inline>
        </w:drawing>
      </w:r>
      <w:r w:rsidRPr="00D61E22">
        <w:rPr>
          <w:sz w:val="28"/>
          <w:szCs w:val="28"/>
        </w:rPr>
        <w:t xml:space="preserve"> - необходимая валовая выручка, устанавливаемая на год i долгосрочного периода регулирования без учета сглаживания, тыс. руб.</w:t>
      </w:r>
    </w:p>
    <w:p w14:paraId="6CF51FAF" w14:textId="77777777" w:rsidR="00D61E22" w:rsidRPr="00D61E22" w:rsidRDefault="00D61E22" w:rsidP="00D61E22">
      <w:pPr>
        <w:autoSpaceDE w:val="0"/>
        <w:autoSpaceDN w:val="0"/>
        <w:adjustRightInd w:val="0"/>
        <w:ind w:firstLine="540"/>
        <w:jc w:val="both"/>
        <w:rPr>
          <w:sz w:val="28"/>
          <w:szCs w:val="28"/>
        </w:rPr>
      </w:pPr>
      <w:r w:rsidRPr="00D61E22">
        <w:rPr>
          <w:sz w:val="28"/>
          <w:szCs w:val="28"/>
        </w:rPr>
        <w:t xml:space="preserve"> На 2022 год корректировка была утверждена в размере (-1193,69) тыс. руб.         Организацией расходы по данной статье не заявлены.</w:t>
      </w:r>
    </w:p>
    <w:p w14:paraId="12CD77AF" w14:textId="77777777" w:rsidR="00D61E22" w:rsidRPr="00D61E22" w:rsidRDefault="00D61E22" w:rsidP="00D61E22">
      <w:pPr>
        <w:jc w:val="both"/>
        <w:rPr>
          <w:sz w:val="28"/>
          <w:szCs w:val="28"/>
        </w:rPr>
      </w:pPr>
      <w:r w:rsidRPr="00D61E22">
        <w:rPr>
          <w:sz w:val="28"/>
          <w:szCs w:val="28"/>
        </w:rPr>
        <w:t xml:space="preserve">         Расчетная величина корректировки необходимой валовой выручки в целях сглаживания тарифов, принятая регулятором, на 2022 год (увеличение) НВВ на сумму </w:t>
      </w:r>
      <w:r w:rsidRPr="00D61E22">
        <w:rPr>
          <w:b/>
          <w:bCs/>
          <w:i/>
          <w:iCs/>
          <w:sz w:val="32"/>
          <w:szCs w:val="32"/>
        </w:rPr>
        <w:t>2788,4</w:t>
      </w:r>
      <w:r w:rsidRPr="00D61E22">
        <w:rPr>
          <w:sz w:val="28"/>
          <w:szCs w:val="28"/>
        </w:rPr>
        <w:t xml:space="preserve"> тыс. руб., (уменьшение) НВВ на сумму </w:t>
      </w:r>
      <w:r w:rsidRPr="00D61E22">
        <w:rPr>
          <w:b/>
          <w:i/>
          <w:sz w:val="32"/>
          <w:szCs w:val="32"/>
        </w:rPr>
        <w:t>7598,65</w:t>
      </w:r>
      <w:r w:rsidRPr="00D61E22">
        <w:rPr>
          <w:b/>
          <w:i/>
          <w:sz w:val="28"/>
          <w:szCs w:val="28"/>
        </w:rPr>
        <w:t xml:space="preserve"> </w:t>
      </w:r>
      <w:r w:rsidRPr="00D61E22">
        <w:rPr>
          <w:sz w:val="28"/>
          <w:szCs w:val="28"/>
        </w:rPr>
        <w:t>тыс. руб.</w:t>
      </w:r>
    </w:p>
    <w:p w14:paraId="6F7538D5" w14:textId="77777777" w:rsidR="00D61E22" w:rsidRPr="00D61E22" w:rsidRDefault="00D61E22" w:rsidP="00D61E22">
      <w:pPr>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1575"/>
        <w:gridCol w:w="1665"/>
        <w:gridCol w:w="2292"/>
        <w:gridCol w:w="1671"/>
      </w:tblGrid>
      <w:tr w:rsidR="00D61E22" w:rsidRPr="00D61E22" w14:paraId="1A8C0CF3" w14:textId="77777777" w:rsidTr="001E76DA">
        <w:tc>
          <w:tcPr>
            <w:tcW w:w="2463" w:type="dxa"/>
            <w:shd w:val="clear" w:color="auto" w:fill="auto"/>
          </w:tcPr>
          <w:p w14:paraId="7F122F6C" w14:textId="77777777" w:rsidR="00D61E22" w:rsidRPr="00D61E22" w:rsidRDefault="00D61E22" w:rsidP="00D61E22">
            <w:pPr>
              <w:tabs>
                <w:tab w:val="left" w:pos="1134"/>
              </w:tabs>
              <w:jc w:val="center"/>
              <w:rPr>
                <w:bCs/>
                <w:sz w:val="28"/>
                <w:szCs w:val="28"/>
              </w:rPr>
            </w:pPr>
            <w:proofErr w:type="gramStart"/>
            <w:r w:rsidRPr="00D61E22">
              <w:rPr>
                <w:bCs/>
                <w:sz w:val="28"/>
                <w:szCs w:val="28"/>
              </w:rPr>
              <w:t xml:space="preserve">Сглаживание,   </w:t>
            </w:r>
            <w:proofErr w:type="gramEnd"/>
            <w:r w:rsidRPr="00D61E22">
              <w:rPr>
                <w:bCs/>
                <w:sz w:val="28"/>
                <w:szCs w:val="28"/>
              </w:rPr>
              <w:t xml:space="preserve">           тыс. руб.</w:t>
            </w:r>
          </w:p>
        </w:tc>
        <w:tc>
          <w:tcPr>
            <w:tcW w:w="1614" w:type="dxa"/>
            <w:shd w:val="clear" w:color="auto" w:fill="auto"/>
          </w:tcPr>
          <w:p w14:paraId="77B23FBC" w14:textId="77777777" w:rsidR="00D61E22" w:rsidRPr="00D61E22" w:rsidRDefault="00D61E22" w:rsidP="00D61E22">
            <w:pPr>
              <w:tabs>
                <w:tab w:val="left" w:pos="1134"/>
              </w:tabs>
              <w:jc w:val="center"/>
              <w:rPr>
                <w:bCs/>
                <w:sz w:val="28"/>
                <w:szCs w:val="28"/>
              </w:rPr>
            </w:pPr>
            <w:r w:rsidRPr="00D61E22">
              <w:rPr>
                <w:bCs/>
                <w:sz w:val="28"/>
                <w:szCs w:val="28"/>
              </w:rPr>
              <w:t>2019</w:t>
            </w:r>
          </w:p>
        </w:tc>
        <w:tc>
          <w:tcPr>
            <w:tcW w:w="1701" w:type="dxa"/>
            <w:shd w:val="clear" w:color="auto" w:fill="auto"/>
          </w:tcPr>
          <w:p w14:paraId="0C441918" w14:textId="77777777" w:rsidR="00D61E22" w:rsidRPr="00D61E22" w:rsidRDefault="00D61E22" w:rsidP="00D61E22">
            <w:pPr>
              <w:tabs>
                <w:tab w:val="left" w:pos="1134"/>
              </w:tabs>
              <w:jc w:val="center"/>
              <w:rPr>
                <w:bCs/>
                <w:sz w:val="28"/>
                <w:szCs w:val="28"/>
              </w:rPr>
            </w:pPr>
            <w:r w:rsidRPr="00D61E22">
              <w:rPr>
                <w:bCs/>
                <w:sz w:val="28"/>
                <w:szCs w:val="28"/>
              </w:rPr>
              <w:t>2021</w:t>
            </w:r>
          </w:p>
        </w:tc>
        <w:tc>
          <w:tcPr>
            <w:tcW w:w="2370" w:type="dxa"/>
            <w:shd w:val="clear" w:color="auto" w:fill="auto"/>
          </w:tcPr>
          <w:p w14:paraId="2B8362B2" w14:textId="77777777" w:rsidR="00D61E22" w:rsidRPr="00D61E22" w:rsidRDefault="00D61E22" w:rsidP="00D61E22">
            <w:pPr>
              <w:tabs>
                <w:tab w:val="left" w:pos="1134"/>
              </w:tabs>
              <w:jc w:val="center"/>
              <w:rPr>
                <w:bCs/>
                <w:sz w:val="28"/>
                <w:szCs w:val="28"/>
              </w:rPr>
            </w:pPr>
            <w:r w:rsidRPr="00D61E22">
              <w:rPr>
                <w:bCs/>
                <w:sz w:val="28"/>
                <w:szCs w:val="28"/>
              </w:rPr>
              <w:t>2022</w:t>
            </w:r>
          </w:p>
        </w:tc>
        <w:tc>
          <w:tcPr>
            <w:tcW w:w="1707" w:type="dxa"/>
            <w:shd w:val="clear" w:color="auto" w:fill="auto"/>
          </w:tcPr>
          <w:p w14:paraId="6A6E0A3F" w14:textId="77777777" w:rsidR="00D61E22" w:rsidRPr="00D61E22" w:rsidRDefault="00D61E22" w:rsidP="00D61E22">
            <w:pPr>
              <w:tabs>
                <w:tab w:val="left" w:pos="1134"/>
              </w:tabs>
              <w:jc w:val="center"/>
              <w:rPr>
                <w:bCs/>
                <w:sz w:val="28"/>
                <w:szCs w:val="28"/>
              </w:rPr>
            </w:pPr>
            <w:r w:rsidRPr="00D61E22">
              <w:rPr>
                <w:bCs/>
                <w:sz w:val="28"/>
                <w:szCs w:val="28"/>
              </w:rPr>
              <w:t>2023-2027</w:t>
            </w:r>
          </w:p>
        </w:tc>
      </w:tr>
      <w:tr w:rsidR="00D61E22" w:rsidRPr="00D61E22" w14:paraId="41DDDC9C" w14:textId="77777777" w:rsidTr="001E76DA">
        <w:tc>
          <w:tcPr>
            <w:tcW w:w="2463" w:type="dxa"/>
            <w:shd w:val="clear" w:color="auto" w:fill="auto"/>
          </w:tcPr>
          <w:p w14:paraId="09D975A3" w14:textId="77777777" w:rsidR="00D61E22" w:rsidRPr="00D61E22" w:rsidRDefault="00D61E22" w:rsidP="00D61E22">
            <w:pPr>
              <w:tabs>
                <w:tab w:val="left" w:pos="1134"/>
              </w:tabs>
              <w:jc w:val="center"/>
              <w:rPr>
                <w:bCs/>
                <w:sz w:val="28"/>
                <w:szCs w:val="28"/>
              </w:rPr>
            </w:pPr>
            <w:r w:rsidRPr="00D61E22">
              <w:rPr>
                <w:bCs/>
                <w:sz w:val="28"/>
                <w:szCs w:val="28"/>
              </w:rPr>
              <w:t>увеличение</w:t>
            </w:r>
          </w:p>
        </w:tc>
        <w:tc>
          <w:tcPr>
            <w:tcW w:w="1614" w:type="dxa"/>
            <w:shd w:val="clear" w:color="auto" w:fill="auto"/>
          </w:tcPr>
          <w:p w14:paraId="768299E5" w14:textId="77777777" w:rsidR="00D61E22" w:rsidRPr="00D61E22" w:rsidRDefault="00D61E22" w:rsidP="00D61E22">
            <w:pPr>
              <w:tabs>
                <w:tab w:val="left" w:pos="1134"/>
              </w:tabs>
              <w:jc w:val="center"/>
              <w:rPr>
                <w:bCs/>
                <w:sz w:val="28"/>
                <w:szCs w:val="28"/>
              </w:rPr>
            </w:pPr>
            <w:r w:rsidRPr="00D61E22">
              <w:rPr>
                <w:bCs/>
                <w:sz w:val="28"/>
                <w:szCs w:val="28"/>
              </w:rPr>
              <w:t>145,18</w:t>
            </w:r>
          </w:p>
        </w:tc>
        <w:tc>
          <w:tcPr>
            <w:tcW w:w="1701" w:type="dxa"/>
            <w:shd w:val="clear" w:color="auto" w:fill="auto"/>
          </w:tcPr>
          <w:p w14:paraId="0B56E26D" w14:textId="77777777" w:rsidR="00D61E22" w:rsidRPr="00D61E22" w:rsidRDefault="00D61E22" w:rsidP="00D61E22">
            <w:pPr>
              <w:tabs>
                <w:tab w:val="left" w:pos="1134"/>
              </w:tabs>
              <w:jc w:val="center"/>
              <w:rPr>
                <w:bCs/>
                <w:sz w:val="28"/>
                <w:szCs w:val="28"/>
              </w:rPr>
            </w:pPr>
          </w:p>
        </w:tc>
        <w:tc>
          <w:tcPr>
            <w:tcW w:w="2370" w:type="dxa"/>
            <w:shd w:val="clear" w:color="auto" w:fill="auto"/>
          </w:tcPr>
          <w:p w14:paraId="1F39295F" w14:textId="77777777" w:rsidR="00D61E22" w:rsidRPr="00D61E22" w:rsidRDefault="00D61E22" w:rsidP="00D61E22">
            <w:pPr>
              <w:tabs>
                <w:tab w:val="left" w:pos="1134"/>
              </w:tabs>
              <w:jc w:val="center"/>
              <w:rPr>
                <w:bCs/>
                <w:sz w:val="28"/>
                <w:szCs w:val="28"/>
              </w:rPr>
            </w:pPr>
            <w:r w:rsidRPr="00D61E22">
              <w:rPr>
                <w:bCs/>
                <w:sz w:val="28"/>
                <w:szCs w:val="28"/>
              </w:rPr>
              <w:t>2788,4</w:t>
            </w:r>
          </w:p>
        </w:tc>
        <w:tc>
          <w:tcPr>
            <w:tcW w:w="1707" w:type="dxa"/>
            <w:shd w:val="clear" w:color="auto" w:fill="auto"/>
          </w:tcPr>
          <w:p w14:paraId="6EF4D6B5" w14:textId="77777777" w:rsidR="00D61E22" w:rsidRPr="00D61E22" w:rsidRDefault="00D61E22" w:rsidP="00D61E22">
            <w:pPr>
              <w:tabs>
                <w:tab w:val="left" w:pos="1134"/>
              </w:tabs>
              <w:jc w:val="center"/>
              <w:rPr>
                <w:bCs/>
                <w:sz w:val="28"/>
                <w:szCs w:val="28"/>
              </w:rPr>
            </w:pPr>
            <w:r w:rsidRPr="00D61E22">
              <w:rPr>
                <w:bCs/>
                <w:sz w:val="28"/>
                <w:szCs w:val="28"/>
              </w:rPr>
              <w:t>7598,65</w:t>
            </w:r>
          </w:p>
        </w:tc>
      </w:tr>
      <w:tr w:rsidR="00D61E22" w:rsidRPr="00D61E22" w14:paraId="7A54EF2F" w14:textId="77777777" w:rsidTr="001E76DA">
        <w:tc>
          <w:tcPr>
            <w:tcW w:w="2463" w:type="dxa"/>
            <w:shd w:val="clear" w:color="auto" w:fill="auto"/>
          </w:tcPr>
          <w:p w14:paraId="77651413" w14:textId="77777777" w:rsidR="00D61E22" w:rsidRPr="00D61E22" w:rsidRDefault="00D61E22" w:rsidP="00D61E22">
            <w:pPr>
              <w:tabs>
                <w:tab w:val="left" w:pos="1134"/>
              </w:tabs>
              <w:jc w:val="center"/>
              <w:rPr>
                <w:bCs/>
                <w:sz w:val="28"/>
                <w:szCs w:val="28"/>
              </w:rPr>
            </w:pPr>
            <w:r w:rsidRPr="00D61E22">
              <w:rPr>
                <w:bCs/>
                <w:sz w:val="28"/>
                <w:szCs w:val="28"/>
              </w:rPr>
              <w:t>уменьшение</w:t>
            </w:r>
          </w:p>
        </w:tc>
        <w:tc>
          <w:tcPr>
            <w:tcW w:w="1614" w:type="dxa"/>
            <w:shd w:val="clear" w:color="auto" w:fill="auto"/>
          </w:tcPr>
          <w:p w14:paraId="7BC02113" w14:textId="77777777" w:rsidR="00D61E22" w:rsidRPr="00D61E22" w:rsidRDefault="00D61E22" w:rsidP="00D61E22">
            <w:pPr>
              <w:tabs>
                <w:tab w:val="left" w:pos="1134"/>
              </w:tabs>
              <w:jc w:val="center"/>
              <w:rPr>
                <w:bCs/>
                <w:sz w:val="28"/>
                <w:szCs w:val="28"/>
              </w:rPr>
            </w:pPr>
          </w:p>
        </w:tc>
        <w:tc>
          <w:tcPr>
            <w:tcW w:w="1701" w:type="dxa"/>
            <w:shd w:val="clear" w:color="auto" w:fill="auto"/>
          </w:tcPr>
          <w:p w14:paraId="14C1BFA1" w14:textId="77777777" w:rsidR="00D61E22" w:rsidRPr="00D61E22" w:rsidRDefault="00D61E22" w:rsidP="00D61E22">
            <w:pPr>
              <w:tabs>
                <w:tab w:val="left" w:pos="1134"/>
              </w:tabs>
              <w:jc w:val="center"/>
              <w:rPr>
                <w:bCs/>
                <w:sz w:val="28"/>
                <w:szCs w:val="28"/>
              </w:rPr>
            </w:pPr>
            <w:r w:rsidRPr="00D61E22">
              <w:rPr>
                <w:bCs/>
                <w:sz w:val="28"/>
                <w:szCs w:val="28"/>
              </w:rPr>
              <w:t>2933,58</w:t>
            </w:r>
          </w:p>
        </w:tc>
        <w:tc>
          <w:tcPr>
            <w:tcW w:w="2370" w:type="dxa"/>
            <w:shd w:val="clear" w:color="auto" w:fill="auto"/>
          </w:tcPr>
          <w:p w14:paraId="67E1425A" w14:textId="77777777" w:rsidR="00D61E22" w:rsidRPr="00D61E22" w:rsidRDefault="00D61E22" w:rsidP="00D61E22">
            <w:pPr>
              <w:tabs>
                <w:tab w:val="left" w:pos="1134"/>
              </w:tabs>
              <w:jc w:val="center"/>
              <w:rPr>
                <w:bCs/>
                <w:sz w:val="28"/>
                <w:szCs w:val="28"/>
              </w:rPr>
            </w:pPr>
            <w:r w:rsidRPr="00D61E22">
              <w:rPr>
                <w:bCs/>
                <w:sz w:val="28"/>
                <w:szCs w:val="28"/>
              </w:rPr>
              <w:t>7598,65</w:t>
            </w:r>
          </w:p>
        </w:tc>
        <w:tc>
          <w:tcPr>
            <w:tcW w:w="1707" w:type="dxa"/>
            <w:shd w:val="clear" w:color="auto" w:fill="auto"/>
          </w:tcPr>
          <w:p w14:paraId="47BB5FBF" w14:textId="77777777" w:rsidR="00D61E22" w:rsidRPr="00D61E22" w:rsidRDefault="00D61E22" w:rsidP="00D61E22">
            <w:pPr>
              <w:tabs>
                <w:tab w:val="left" w:pos="1134"/>
              </w:tabs>
              <w:jc w:val="center"/>
              <w:rPr>
                <w:bCs/>
                <w:sz w:val="28"/>
                <w:szCs w:val="28"/>
              </w:rPr>
            </w:pPr>
          </w:p>
        </w:tc>
      </w:tr>
    </w:tbl>
    <w:p w14:paraId="2768E53F" w14:textId="77777777" w:rsidR="00D61E22" w:rsidRPr="00D61E22" w:rsidRDefault="00D61E22" w:rsidP="00D61E22">
      <w:pPr>
        <w:tabs>
          <w:tab w:val="left" w:pos="1134"/>
        </w:tabs>
        <w:ind w:firstLine="709"/>
        <w:jc w:val="center"/>
        <w:rPr>
          <w:b/>
          <w:color w:val="FF0000"/>
          <w:sz w:val="32"/>
          <w:szCs w:val="28"/>
          <w:u w:val="single"/>
        </w:rPr>
      </w:pPr>
    </w:p>
    <w:p w14:paraId="7E2F6F6F" w14:textId="77777777" w:rsidR="00D61E22" w:rsidRPr="00D61E22" w:rsidRDefault="00D61E22" w:rsidP="00D61E22">
      <w:pPr>
        <w:autoSpaceDE w:val="0"/>
        <w:autoSpaceDN w:val="0"/>
        <w:adjustRightInd w:val="0"/>
        <w:jc w:val="center"/>
        <w:rPr>
          <w:b/>
          <w:sz w:val="32"/>
          <w:szCs w:val="32"/>
          <w:u w:val="single"/>
        </w:rPr>
      </w:pPr>
      <w:r w:rsidRPr="00D61E22">
        <w:rPr>
          <w:b/>
          <w:sz w:val="32"/>
          <w:szCs w:val="32"/>
          <w:u w:val="single"/>
          <w:lang w:val="en-US"/>
        </w:rPr>
        <w:t>X</w:t>
      </w:r>
      <w:r w:rsidRPr="00D61E22">
        <w:rPr>
          <w:b/>
          <w:sz w:val="32"/>
          <w:szCs w:val="32"/>
          <w:u w:val="single"/>
        </w:rPr>
        <w:t>. Размер корректировки НВВ по результатам деятельности</w:t>
      </w:r>
    </w:p>
    <w:p w14:paraId="7CD2F573" w14:textId="77777777" w:rsidR="00D61E22" w:rsidRPr="00D61E22" w:rsidRDefault="00D61E22" w:rsidP="00D61E22">
      <w:pPr>
        <w:autoSpaceDE w:val="0"/>
        <w:autoSpaceDN w:val="0"/>
        <w:adjustRightInd w:val="0"/>
        <w:jc w:val="center"/>
        <w:rPr>
          <w:b/>
          <w:sz w:val="32"/>
          <w:szCs w:val="32"/>
          <w:u w:val="single"/>
        </w:rPr>
      </w:pPr>
      <w:r w:rsidRPr="00D61E22">
        <w:rPr>
          <w:b/>
          <w:sz w:val="32"/>
          <w:szCs w:val="32"/>
          <w:u w:val="single"/>
        </w:rPr>
        <w:t xml:space="preserve">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w:t>
      </w:r>
    </w:p>
    <w:p w14:paraId="441F2DFE" w14:textId="77777777" w:rsidR="00D61E22" w:rsidRPr="00D61E22" w:rsidRDefault="00D61E22" w:rsidP="00D61E22">
      <w:pPr>
        <w:autoSpaceDE w:val="0"/>
        <w:autoSpaceDN w:val="0"/>
        <w:adjustRightInd w:val="0"/>
        <w:jc w:val="center"/>
        <w:rPr>
          <w:b/>
          <w:sz w:val="28"/>
          <w:szCs w:val="28"/>
          <w:u w:val="single"/>
        </w:rPr>
      </w:pPr>
    </w:p>
    <w:p w14:paraId="7B3454CB" w14:textId="77777777" w:rsidR="00D61E22" w:rsidRPr="00D61E22" w:rsidRDefault="00D61E22" w:rsidP="00D61E22">
      <w:pPr>
        <w:autoSpaceDE w:val="0"/>
        <w:autoSpaceDN w:val="0"/>
        <w:adjustRightInd w:val="0"/>
        <w:ind w:firstLine="709"/>
        <w:jc w:val="both"/>
        <w:rPr>
          <w:bCs/>
          <w:sz w:val="28"/>
          <w:szCs w:val="28"/>
        </w:rPr>
      </w:pPr>
      <w:r w:rsidRPr="00D61E22">
        <w:rPr>
          <w:bCs/>
          <w:sz w:val="28"/>
          <w:szCs w:val="28"/>
        </w:rPr>
        <w:t>В соответствии с п. 91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формуле (33) с применением данных за последний расчетный период регулирования, по которому имеются фактические значения.</w:t>
      </w:r>
    </w:p>
    <w:p w14:paraId="21A5E2B0" w14:textId="33F9EEBB" w:rsidR="00D61E22" w:rsidRPr="00D61E22" w:rsidRDefault="00D61E22" w:rsidP="00D61E22">
      <w:pPr>
        <w:autoSpaceDE w:val="0"/>
        <w:autoSpaceDN w:val="0"/>
        <w:adjustRightInd w:val="0"/>
        <w:jc w:val="center"/>
        <w:rPr>
          <w:bCs/>
          <w:sz w:val="28"/>
          <w:szCs w:val="28"/>
        </w:rPr>
      </w:pPr>
      <w:r w:rsidRPr="00D61E22">
        <w:rPr>
          <w:bCs/>
          <w:noProof/>
          <w:position w:val="-12"/>
          <w:sz w:val="28"/>
          <w:szCs w:val="28"/>
        </w:rPr>
        <w:drawing>
          <wp:inline distT="0" distB="0" distL="0" distR="0" wp14:anchorId="364DF86F" wp14:editId="2E23F1A4">
            <wp:extent cx="2790825" cy="333375"/>
            <wp:effectExtent l="0" t="0" r="0" b="0"/>
            <wp:docPr id="1635" name="Рисунок 1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790825" cy="333375"/>
                    </a:xfrm>
                    <a:prstGeom prst="rect">
                      <a:avLst/>
                    </a:prstGeom>
                    <a:noFill/>
                    <a:ln>
                      <a:noFill/>
                    </a:ln>
                  </pic:spPr>
                </pic:pic>
              </a:graphicData>
            </a:graphic>
          </wp:inline>
        </w:drawing>
      </w:r>
    </w:p>
    <w:p w14:paraId="73F645FD" w14:textId="77777777" w:rsidR="00D61E22" w:rsidRPr="00D61E22" w:rsidRDefault="00D61E22" w:rsidP="00D61E22">
      <w:pPr>
        <w:autoSpaceDE w:val="0"/>
        <w:autoSpaceDN w:val="0"/>
        <w:adjustRightInd w:val="0"/>
        <w:ind w:firstLine="540"/>
        <w:jc w:val="both"/>
        <w:rPr>
          <w:bCs/>
          <w:sz w:val="28"/>
          <w:szCs w:val="28"/>
        </w:rPr>
      </w:pPr>
      <w:r w:rsidRPr="00D61E22">
        <w:rPr>
          <w:bCs/>
          <w:sz w:val="28"/>
          <w:szCs w:val="28"/>
        </w:rPr>
        <w:lastRenderedPageBreak/>
        <w:t>где:</w:t>
      </w:r>
    </w:p>
    <w:p w14:paraId="49E7E2C3" w14:textId="6C03AEA2" w:rsidR="00D61E22" w:rsidRPr="00D61E22" w:rsidRDefault="00D61E22" w:rsidP="00D61E22">
      <w:pPr>
        <w:autoSpaceDE w:val="0"/>
        <w:autoSpaceDN w:val="0"/>
        <w:adjustRightInd w:val="0"/>
        <w:ind w:firstLine="540"/>
        <w:jc w:val="both"/>
        <w:rPr>
          <w:bCs/>
          <w:sz w:val="28"/>
          <w:szCs w:val="28"/>
        </w:rPr>
      </w:pPr>
      <w:r w:rsidRPr="00D61E22">
        <w:rPr>
          <w:bCs/>
          <w:noProof/>
          <w:position w:val="-12"/>
          <w:sz w:val="28"/>
          <w:szCs w:val="28"/>
        </w:rPr>
        <w:drawing>
          <wp:inline distT="0" distB="0" distL="0" distR="0" wp14:anchorId="684087F3" wp14:editId="3928C468">
            <wp:extent cx="695325" cy="333375"/>
            <wp:effectExtent l="0" t="0" r="9525" b="0"/>
            <wp:docPr id="1634" name="Рисунок 1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sidRPr="00D61E22">
        <w:rPr>
          <w:bCs/>
          <w:sz w:val="28"/>
          <w:szCs w:val="28"/>
        </w:rPr>
        <w:t xml:space="preserve"> - фактическая величина необходимой валовой выручки                         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в соответствии с формулой (38) Методических указаний;</w:t>
      </w:r>
    </w:p>
    <w:p w14:paraId="5FF32363" w14:textId="4AD3B186" w:rsidR="00D61E22" w:rsidRPr="00D61E22" w:rsidRDefault="00D61E22" w:rsidP="00D61E22">
      <w:pPr>
        <w:autoSpaceDE w:val="0"/>
        <w:autoSpaceDN w:val="0"/>
        <w:adjustRightInd w:val="0"/>
        <w:ind w:firstLine="540"/>
        <w:jc w:val="both"/>
        <w:rPr>
          <w:bCs/>
          <w:sz w:val="28"/>
          <w:szCs w:val="28"/>
        </w:rPr>
      </w:pPr>
      <w:r w:rsidRPr="00D61E22">
        <w:rPr>
          <w:bCs/>
          <w:noProof/>
          <w:position w:val="-12"/>
          <w:sz w:val="28"/>
          <w:szCs w:val="28"/>
        </w:rPr>
        <w:drawing>
          <wp:inline distT="0" distB="0" distL="0" distR="0" wp14:anchorId="0EAC5603" wp14:editId="43025069">
            <wp:extent cx="514350" cy="333375"/>
            <wp:effectExtent l="0" t="0" r="0" b="0"/>
            <wp:docPr id="1633" name="Рисунок 1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514350" cy="333375"/>
                    </a:xfrm>
                    <a:prstGeom prst="rect">
                      <a:avLst/>
                    </a:prstGeom>
                    <a:noFill/>
                    <a:ln>
                      <a:noFill/>
                    </a:ln>
                  </pic:spPr>
                </pic:pic>
              </a:graphicData>
            </a:graphic>
          </wp:inline>
        </w:drawing>
      </w:r>
      <w:r w:rsidRPr="00D61E22">
        <w:rPr>
          <w:bCs/>
          <w:sz w:val="28"/>
          <w:szCs w:val="28"/>
        </w:rPr>
        <w:t xml:space="preserve">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и тарифов, установленных в соответствии с главой VII Методических указаний на (i-2)-й год, без учета уровня собираемости платежей.</w:t>
      </w:r>
    </w:p>
    <w:p w14:paraId="0DA170EC" w14:textId="77777777" w:rsidR="00D61E22" w:rsidRPr="00D61E22" w:rsidRDefault="00D61E22" w:rsidP="00D61E22">
      <w:pPr>
        <w:autoSpaceDE w:val="0"/>
        <w:autoSpaceDN w:val="0"/>
        <w:adjustRightInd w:val="0"/>
        <w:ind w:firstLine="709"/>
        <w:jc w:val="both"/>
        <w:rPr>
          <w:rFonts w:eastAsia="Calibri"/>
          <w:sz w:val="28"/>
          <w:szCs w:val="28"/>
          <w:lang w:eastAsia="en-US"/>
        </w:rPr>
      </w:pPr>
    </w:p>
    <w:p w14:paraId="0575CD0D" w14:textId="77777777" w:rsidR="00D61E22" w:rsidRPr="00D61E22" w:rsidRDefault="00D61E22" w:rsidP="00D61E22">
      <w:pPr>
        <w:autoSpaceDE w:val="0"/>
        <w:autoSpaceDN w:val="0"/>
        <w:adjustRightInd w:val="0"/>
        <w:ind w:firstLine="709"/>
        <w:jc w:val="both"/>
        <w:rPr>
          <w:sz w:val="28"/>
          <w:szCs w:val="28"/>
        </w:rPr>
      </w:pPr>
      <w:r w:rsidRPr="00D61E22">
        <w:rPr>
          <w:sz w:val="28"/>
          <w:szCs w:val="28"/>
        </w:rPr>
        <w:t xml:space="preserve">Согласно п. 95 Методических указаний необходимая валовая выручка, определяемая на i-2-й год на основе фактических значений параметров расчета тарифов взамен прогнозных, установленная с применением метода индексации, рассчитывается с учетом пунктов 22 - </w:t>
      </w:r>
      <w:hyperlink r:id="rId72" w:history="1">
        <w:r w:rsidRPr="00D61E22">
          <w:rPr>
            <w:sz w:val="28"/>
            <w:szCs w:val="28"/>
          </w:rPr>
          <w:t>23</w:t>
        </w:r>
      </w:hyperlink>
      <w:r w:rsidRPr="00D61E22">
        <w:rPr>
          <w:sz w:val="28"/>
          <w:szCs w:val="28"/>
        </w:rPr>
        <w:t xml:space="preserve"> Основ ценообразования по формуле (38):</w:t>
      </w:r>
    </w:p>
    <w:p w14:paraId="134831DC" w14:textId="77777777" w:rsidR="00D61E22" w:rsidRPr="00D61E22" w:rsidRDefault="00D61E22" w:rsidP="00D61E22">
      <w:pPr>
        <w:autoSpaceDE w:val="0"/>
        <w:autoSpaceDN w:val="0"/>
        <w:adjustRightInd w:val="0"/>
        <w:ind w:firstLine="709"/>
        <w:jc w:val="both"/>
        <w:rPr>
          <w:sz w:val="16"/>
          <w:szCs w:val="28"/>
        </w:rPr>
      </w:pPr>
    </w:p>
    <w:p w14:paraId="53AD78FF" w14:textId="1B269C18" w:rsidR="00D61E22" w:rsidRPr="00D61E22" w:rsidRDefault="00D61E22" w:rsidP="00D61E22">
      <w:pPr>
        <w:autoSpaceDE w:val="0"/>
        <w:autoSpaceDN w:val="0"/>
        <w:adjustRightInd w:val="0"/>
        <w:ind w:left="-284" w:hanging="283"/>
        <w:jc w:val="both"/>
        <w:rPr>
          <w:sz w:val="28"/>
          <w:szCs w:val="28"/>
        </w:rPr>
      </w:pPr>
      <w:r w:rsidRPr="00D61E22">
        <w:rPr>
          <w:noProof/>
          <w:position w:val="-4"/>
        </w:rPr>
        <w:drawing>
          <wp:inline distT="0" distB="0" distL="0" distR="0" wp14:anchorId="046C77AD" wp14:editId="27B9BA23">
            <wp:extent cx="6120130" cy="235585"/>
            <wp:effectExtent l="0" t="0" r="0" b="0"/>
            <wp:docPr id="1631" name="Рисунок 1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6120130" cy="235585"/>
                    </a:xfrm>
                    <a:prstGeom prst="rect">
                      <a:avLst/>
                    </a:prstGeom>
                    <a:noFill/>
                    <a:ln>
                      <a:noFill/>
                    </a:ln>
                  </pic:spPr>
                </pic:pic>
              </a:graphicData>
            </a:graphic>
          </wp:inline>
        </w:drawing>
      </w:r>
    </w:p>
    <w:p w14:paraId="4107B1B1" w14:textId="77777777" w:rsidR="00D61E22" w:rsidRPr="00D61E22" w:rsidRDefault="00D61E22" w:rsidP="00D61E22">
      <w:pPr>
        <w:autoSpaceDE w:val="0"/>
        <w:autoSpaceDN w:val="0"/>
        <w:adjustRightInd w:val="0"/>
        <w:ind w:firstLine="709"/>
        <w:jc w:val="both"/>
        <w:rPr>
          <w:rFonts w:eastAsia="Calibri"/>
          <w:sz w:val="18"/>
          <w:szCs w:val="28"/>
          <w:lang w:eastAsia="en-US"/>
        </w:rPr>
      </w:pPr>
    </w:p>
    <w:p w14:paraId="5F38B215" w14:textId="77777777" w:rsidR="00D61E22" w:rsidRPr="00D61E22" w:rsidRDefault="00D61E22" w:rsidP="00D61E22">
      <w:pPr>
        <w:autoSpaceDE w:val="0"/>
        <w:autoSpaceDN w:val="0"/>
        <w:adjustRightInd w:val="0"/>
        <w:ind w:firstLine="709"/>
        <w:jc w:val="both"/>
        <w:rPr>
          <w:sz w:val="28"/>
          <w:szCs w:val="28"/>
        </w:rPr>
      </w:pPr>
      <w:r w:rsidRPr="00D61E22">
        <w:rPr>
          <w:sz w:val="28"/>
          <w:szCs w:val="28"/>
        </w:rPr>
        <w:t>где:</w:t>
      </w:r>
    </w:p>
    <w:p w14:paraId="1D14C738" w14:textId="4FB3F32B" w:rsidR="00D61E22" w:rsidRPr="00D61E22" w:rsidRDefault="00D61E22" w:rsidP="00D61E22">
      <w:pPr>
        <w:autoSpaceDE w:val="0"/>
        <w:autoSpaceDN w:val="0"/>
        <w:adjustRightInd w:val="0"/>
        <w:ind w:firstLine="709"/>
        <w:jc w:val="both"/>
        <w:rPr>
          <w:sz w:val="28"/>
          <w:szCs w:val="28"/>
        </w:rPr>
      </w:pPr>
      <w:r w:rsidRPr="00D61E22">
        <w:rPr>
          <w:noProof/>
          <w:position w:val="-12"/>
          <w:sz w:val="28"/>
          <w:szCs w:val="28"/>
        </w:rPr>
        <w:drawing>
          <wp:inline distT="0" distB="0" distL="0" distR="0" wp14:anchorId="5037DF5E" wp14:editId="1F45B16A">
            <wp:extent cx="514350" cy="333375"/>
            <wp:effectExtent l="0" t="0" r="0" b="0"/>
            <wp:docPr id="1630" name="Рисунок 1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514350" cy="333375"/>
                    </a:xfrm>
                    <a:prstGeom prst="rect">
                      <a:avLst/>
                    </a:prstGeom>
                    <a:noFill/>
                    <a:ln>
                      <a:noFill/>
                    </a:ln>
                  </pic:spPr>
                </pic:pic>
              </a:graphicData>
            </a:graphic>
          </wp:inline>
        </w:drawing>
      </w:r>
      <w:r w:rsidRPr="00D61E22">
        <w:rPr>
          <w:sz w:val="28"/>
          <w:szCs w:val="28"/>
        </w:rPr>
        <w:t xml:space="preserve"> - операционные расходы, в i-2 году, определенные исходя из уточненных параметров расчета тарифов (индексов) в соответствии с формулой (40) Методических указаний, тыс. руб.;</w:t>
      </w:r>
    </w:p>
    <w:p w14:paraId="412B5EEC" w14:textId="135C1245" w:rsidR="00D61E22" w:rsidRPr="00D61E22" w:rsidRDefault="00D61E22" w:rsidP="00D61E22">
      <w:pPr>
        <w:autoSpaceDE w:val="0"/>
        <w:autoSpaceDN w:val="0"/>
        <w:adjustRightInd w:val="0"/>
        <w:ind w:firstLine="709"/>
        <w:jc w:val="both"/>
        <w:rPr>
          <w:sz w:val="28"/>
          <w:szCs w:val="28"/>
        </w:rPr>
      </w:pPr>
      <w:r w:rsidRPr="00D61E22">
        <w:rPr>
          <w:noProof/>
          <w:position w:val="-12"/>
          <w:sz w:val="28"/>
          <w:szCs w:val="28"/>
        </w:rPr>
        <w:drawing>
          <wp:inline distT="0" distB="0" distL="0" distR="0" wp14:anchorId="0A8109D8" wp14:editId="3DEB9FBE">
            <wp:extent cx="495300" cy="333375"/>
            <wp:effectExtent l="0" t="0" r="0" b="0"/>
            <wp:docPr id="1629" name="Рисунок 1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sidRPr="00D61E22">
        <w:rPr>
          <w:sz w:val="28"/>
          <w:szCs w:val="28"/>
        </w:rPr>
        <w:t xml:space="preserve"> - фактические документально подтвержденные неподконтрольные расходы в (i-2)-м году, определяемые с учетом пунктов 22, 29, 49, </w:t>
      </w:r>
      <w:hyperlink r:id="rId76" w:history="1">
        <w:r w:rsidRPr="00D61E22">
          <w:rPr>
            <w:sz w:val="28"/>
            <w:szCs w:val="28"/>
          </w:rPr>
          <w:t>51</w:t>
        </w:r>
      </w:hyperlink>
      <w:r w:rsidRPr="00D61E22">
        <w:rPr>
          <w:sz w:val="28"/>
          <w:szCs w:val="28"/>
        </w:rPr>
        <w:t xml:space="preserve"> - 60 и 88 Методических указаний;</w:t>
      </w:r>
    </w:p>
    <w:p w14:paraId="37E56AB0" w14:textId="19816155" w:rsidR="00D61E22" w:rsidRPr="00D61E22" w:rsidRDefault="00D61E22" w:rsidP="00D61E22">
      <w:pPr>
        <w:autoSpaceDE w:val="0"/>
        <w:autoSpaceDN w:val="0"/>
        <w:adjustRightInd w:val="0"/>
        <w:ind w:firstLine="709"/>
        <w:jc w:val="both"/>
        <w:rPr>
          <w:sz w:val="28"/>
          <w:szCs w:val="28"/>
        </w:rPr>
      </w:pPr>
      <w:r w:rsidRPr="00D61E22">
        <w:rPr>
          <w:noProof/>
          <w:position w:val="-12"/>
          <w:sz w:val="28"/>
          <w:szCs w:val="28"/>
        </w:rPr>
        <w:drawing>
          <wp:inline distT="0" distB="0" distL="0" distR="0" wp14:anchorId="13635E24" wp14:editId="38A127D1">
            <wp:extent cx="466725" cy="333375"/>
            <wp:effectExtent l="0" t="0" r="9525" b="0"/>
            <wp:docPr id="1628" name="Рисунок 1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466725" cy="333375"/>
                    </a:xfrm>
                    <a:prstGeom prst="rect">
                      <a:avLst/>
                    </a:prstGeom>
                    <a:noFill/>
                    <a:ln>
                      <a:noFill/>
                    </a:ln>
                  </pic:spPr>
                </pic:pic>
              </a:graphicData>
            </a:graphic>
          </wp:inline>
        </w:drawing>
      </w:r>
      <w:r w:rsidRPr="00D61E22">
        <w:rPr>
          <w:sz w:val="28"/>
          <w:szCs w:val="28"/>
        </w:rPr>
        <w:t xml:space="preserve"> - расходы на приобретение энергетических ресурсов, холодной воды в (i-2)-м году, определенные исходя из фактических значений параметров расчета тарифов, рассчитываемые в соответствии с формулой (40.1) Методических указаний, тыс. руб.;</w:t>
      </w:r>
    </w:p>
    <w:p w14:paraId="773AAB70" w14:textId="4C672970" w:rsidR="00D61E22" w:rsidRPr="00D61E22" w:rsidRDefault="00D61E22" w:rsidP="00D61E22">
      <w:pPr>
        <w:autoSpaceDE w:val="0"/>
        <w:autoSpaceDN w:val="0"/>
        <w:adjustRightInd w:val="0"/>
        <w:ind w:firstLine="709"/>
        <w:jc w:val="both"/>
        <w:rPr>
          <w:sz w:val="28"/>
          <w:szCs w:val="28"/>
        </w:rPr>
      </w:pPr>
      <w:r w:rsidRPr="00D61E22">
        <w:rPr>
          <w:noProof/>
          <w:position w:val="-12"/>
          <w:sz w:val="28"/>
          <w:szCs w:val="28"/>
        </w:rPr>
        <w:drawing>
          <wp:inline distT="0" distB="0" distL="0" distR="0" wp14:anchorId="661F472B" wp14:editId="5F0B37C3">
            <wp:extent cx="371475" cy="333375"/>
            <wp:effectExtent l="0" t="0" r="9525" b="0"/>
            <wp:docPr id="1627" name="Рисунок 1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371475" cy="333375"/>
                    </a:xfrm>
                    <a:prstGeom prst="rect">
                      <a:avLst/>
                    </a:prstGeom>
                    <a:noFill/>
                    <a:ln>
                      <a:noFill/>
                    </a:ln>
                  </pic:spPr>
                </pic:pic>
              </a:graphicData>
            </a:graphic>
          </wp:inline>
        </w:drawing>
      </w:r>
      <w:r w:rsidRPr="00D61E22">
        <w:rPr>
          <w:sz w:val="28"/>
          <w:szCs w:val="28"/>
        </w:rPr>
        <w:t xml:space="preserve"> - расходы на амортизацию в (i-2)-м году, определенные исходя из фактического состава имущества в (i-2)-м году в соответствии с пунктом 28 Методических указаний, тыс. руб.;</w:t>
      </w:r>
    </w:p>
    <w:p w14:paraId="20CFEF29" w14:textId="0DBC46D0" w:rsidR="00D61E22" w:rsidRPr="00D61E22" w:rsidRDefault="00D61E22" w:rsidP="00D61E22">
      <w:pPr>
        <w:autoSpaceDE w:val="0"/>
        <w:autoSpaceDN w:val="0"/>
        <w:adjustRightInd w:val="0"/>
        <w:ind w:firstLine="709"/>
        <w:jc w:val="both"/>
        <w:rPr>
          <w:sz w:val="28"/>
          <w:szCs w:val="28"/>
        </w:rPr>
      </w:pPr>
      <w:r w:rsidRPr="00D61E22">
        <w:rPr>
          <w:noProof/>
          <w:position w:val="-11"/>
          <w:sz w:val="28"/>
          <w:szCs w:val="28"/>
        </w:rPr>
        <w:drawing>
          <wp:inline distT="0" distB="0" distL="0" distR="0" wp14:anchorId="58FA3062" wp14:editId="1E932341">
            <wp:extent cx="476250" cy="323850"/>
            <wp:effectExtent l="0" t="0" r="0" b="0"/>
            <wp:docPr id="1626" name="Рисунок 1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476250" cy="323850"/>
                    </a:xfrm>
                    <a:prstGeom prst="rect">
                      <a:avLst/>
                    </a:prstGeom>
                    <a:noFill/>
                    <a:ln>
                      <a:noFill/>
                    </a:ln>
                  </pic:spPr>
                </pic:pic>
              </a:graphicData>
            </a:graphic>
          </wp:inline>
        </w:drawing>
      </w:r>
      <w:r w:rsidRPr="00D61E22">
        <w:rPr>
          <w:sz w:val="28"/>
          <w:szCs w:val="28"/>
        </w:rPr>
        <w:t xml:space="preserve"> - величина нормативной прибыли в (i-2)-м году, определяемая в соответствии с пунктом 86 Методический указаний, тыс. руб.;</w:t>
      </w:r>
    </w:p>
    <w:p w14:paraId="6416BAF4" w14:textId="2C381961" w:rsidR="00D61E22" w:rsidRPr="00D61E22" w:rsidRDefault="00D61E22" w:rsidP="00D61E22">
      <w:pPr>
        <w:autoSpaceDE w:val="0"/>
        <w:autoSpaceDN w:val="0"/>
        <w:adjustRightInd w:val="0"/>
        <w:ind w:firstLine="709"/>
        <w:jc w:val="both"/>
        <w:rPr>
          <w:sz w:val="28"/>
          <w:szCs w:val="28"/>
        </w:rPr>
      </w:pPr>
      <w:r w:rsidRPr="00D61E22">
        <w:rPr>
          <w:noProof/>
          <w:position w:val="-12"/>
          <w:sz w:val="28"/>
          <w:szCs w:val="28"/>
        </w:rPr>
        <w:drawing>
          <wp:inline distT="0" distB="0" distL="0" distR="0" wp14:anchorId="111F11CC" wp14:editId="69E5B405">
            <wp:extent cx="581025" cy="333375"/>
            <wp:effectExtent l="0" t="0" r="9525" b="0"/>
            <wp:docPr id="1625" name="Рисунок 1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581025" cy="333375"/>
                    </a:xfrm>
                    <a:prstGeom prst="rect">
                      <a:avLst/>
                    </a:prstGeom>
                    <a:noFill/>
                    <a:ln>
                      <a:noFill/>
                    </a:ln>
                  </pic:spPr>
                </pic:pic>
              </a:graphicData>
            </a:graphic>
          </wp:inline>
        </w:drawing>
      </w:r>
      <w:r w:rsidRPr="00D61E22">
        <w:rPr>
          <w:sz w:val="28"/>
          <w:szCs w:val="28"/>
        </w:rPr>
        <w:t xml:space="preserve"> - расчетная предпринимательская прибыль гарантирующей организации в (i-2)-м году, определяемая в соответствии с пунктом 86(1) Методических указаний исходя из скорректированных расходов, тыс. руб.;</w:t>
      </w:r>
    </w:p>
    <w:p w14:paraId="570F1248" w14:textId="52726F34" w:rsidR="00D61E22" w:rsidRPr="00D61E22" w:rsidRDefault="00D61E22" w:rsidP="00D61E22">
      <w:pPr>
        <w:autoSpaceDE w:val="0"/>
        <w:autoSpaceDN w:val="0"/>
        <w:adjustRightInd w:val="0"/>
        <w:ind w:firstLine="709"/>
        <w:jc w:val="both"/>
        <w:rPr>
          <w:sz w:val="28"/>
          <w:szCs w:val="28"/>
        </w:rPr>
      </w:pPr>
      <w:r w:rsidRPr="00D61E22">
        <w:rPr>
          <w:noProof/>
          <w:position w:val="-11"/>
          <w:sz w:val="28"/>
          <w:szCs w:val="28"/>
        </w:rPr>
        <w:lastRenderedPageBreak/>
        <w:drawing>
          <wp:inline distT="0" distB="0" distL="0" distR="0" wp14:anchorId="6FFA6BB0" wp14:editId="6881B10F">
            <wp:extent cx="495300" cy="323850"/>
            <wp:effectExtent l="0" t="0" r="0" b="0"/>
            <wp:docPr id="1624" name="Рисунок 1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495300" cy="323850"/>
                    </a:xfrm>
                    <a:prstGeom prst="rect">
                      <a:avLst/>
                    </a:prstGeom>
                    <a:noFill/>
                    <a:ln>
                      <a:noFill/>
                    </a:ln>
                  </pic:spPr>
                </pic:pic>
              </a:graphicData>
            </a:graphic>
          </wp:inline>
        </w:drawing>
      </w:r>
      <w:r w:rsidRPr="00D61E22">
        <w:rPr>
          <w:sz w:val="28"/>
          <w:szCs w:val="28"/>
        </w:rPr>
        <w:t>,</w:t>
      </w:r>
      <w:r w:rsidRPr="00D61E22">
        <w:rPr>
          <w:noProof/>
          <w:position w:val="-11"/>
          <w:sz w:val="28"/>
          <w:szCs w:val="28"/>
        </w:rPr>
        <w:drawing>
          <wp:inline distT="0" distB="0" distL="0" distR="0" wp14:anchorId="7502420F" wp14:editId="66E55F10">
            <wp:extent cx="714375" cy="323850"/>
            <wp:effectExtent l="0" t="0" r="9525" b="0"/>
            <wp:docPr id="1623" name="Рисунок 1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714375" cy="323850"/>
                    </a:xfrm>
                    <a:prstGeom prst="rect">
                      <a:avLst/>
                    </a:prstGeom>
                    <a:noFill/>
                    <a:ln>
                      <a:noFill/>
                    </a:ln>
                  </pic:spPr>
                </pic:pic>
              </a:graphicData>
            </a:graphic>
          </wp:inline>
        </w:drawing>
      </w:r>
      <w:r w:rsidRPr="00D61E22">
        <w:rPr>
          <w:sz w:val="28"/>
          <w:szCs w:val="28"/>
        </w:rPr>
        <w:t xml:space="preserve">, </w:t>
      </w:r>
      <w:r w:rsidRPr="00D61E22">
        <w:rPr>
          <w:noProof/>
          <w:position w:val="-12"/>
          <w:sz w:val="28"/>
          <w:szCs w:val="28"/>
        </w:rPr>
        <w:drawing>
          <wp:inline distT="0" distB="0" distL="0" distR="0" wp14:anchorId="72AD34DA" wp14:editId="73DD9D1E">
            <wp:extent cx="771525" cy="333375"/>
            <wp:effectExtent l="0" t="0" r="9525" b="0"/>
            <wp:docPr id="1622" name="Рисунок 1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771525" cy="333375"/>
                    </a:xfrm>
                    <a:prstGeom prst="rect">
                      <a:avLst/>
                    </a:prstGeom>
                    <a:noFill/>
                    <a:ln>
                      <a:noFill/>
                    </a:ln>
                  </pic:spPr>
                </pic:pic>
              </a:graphicData>
            </a:graphic>
          </wp:inline>
        </w:drawing>
      </w:r>
      <w:r w:rsidRPr="00D61E22">
        <w:rPr>
          <w:sz w:val="28"/>
          <w:szCs w:val="28"/>
        </w:rPr>
        <w:t xml:space="preserve">, </w:t>
      </w:r>
      <w:r w:rsidRPr="00D61E22">
        <w:rPr>
          <w:noProof/>
          <w:position w:val="-12"/>
          <w:sz w:val="28"/>
          <w:szCs w:val="28"/>
        </w:rPr>
        <w:drawing>
          <wp:inline distT="0" distB="0" distL="0" distR="0" wp14:anchorId="79D195B0" wp14:editId="0AC3504D">
            <wp:extent cx="781050" cy="333375"/>
            <wp:effectExtent l="0" t="0" r="0" b="0"/>
            <wp:docPr id="1621" name="Рисунок 1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781050" cy="333375"/>
                    </a:xfrm>
                    <a:prstGeom prst="rect">
                      <a:avLst/>
                    </a:prstGeom>
                    <a:noFill/>
                    <a:ln>
                      <a:noFill/>
                    </a:ln>
                  </pic:spPr>
                </pic:pic>
              </a:graphicData>
            </a:graphic>
          </wp:inline>
        </w:drawing>
      </w:r>
      <w:r w:rsidRPr="00D61E22">
        <w:rPr>
          <w:sz w:val="28"/>
          <w:szCs w:val="28"/>
        </w:rPr>
        <w:t xml:space="preserve"> - показатели, утвержденные и учтенные органом регулирования в i-2 году, тыс. руб.</w:t>
      </w:r>
    </w:p>
    <w:p w14:paraId="783D46B8" w14:textId="77777777" w:rsidR="00D61E22" w:rsidRPr="00D61E22" w:rsidRDefault="00D61E22" w:rsidP="00D61E22">
      <w:pPr>
        <w:autoSpaceDE w:val="0"/>
        <w:autoSpaceDN w:val="0"/>
        <w:adjustRightInd w:val="0"/>
        <w:ind w:firstLine="709"/>
        <w:jc w:val="both"/>
        <w:rPr>
          <w:rFonts w:eastAsia="Calibri"/>
          <w:sz w:val="14"/>
          <w:szCs w:val="28"/>
          <w:lang w:eastAsia="en-US"/>
        </w:rPr>
      </w:pPr>
    </w:p>
    <w:p w14:paraId="61CEF6A1" w14:textId="77777777" w:rsidR="00D61E22" w:rsidRPr="00D61E22" w:rsidRDefault="00D61E22" w:rsidP="00D61E22">
      <w:pPr>
        <w:autoSpaceDE w:val="0"/>
        <w:autoSpaceDN w:val="0"/>
        <w:adjustRightInd w:val="0"/>
        <w:ind w:firstLine="709"/>
        <w:jc w:val="both"/>
        <w:rPr>
          <w:sz w:val="28"/>
          <w:szCs w:val="28"/>
        </w:rPr>
      </w:pPr>
      <w:r w:rsidRPr="00D61E22">
        <w:rPr>
          <w:sz w:val="28"/>
          <w:szCs w:val="28"/>
        </w:rPr>
        <w:t>Операционные расходы и расходы на приобретение энергетических</w:t>
      </w:r>
    </w:p>
    <w:p w14:paraId="5BD86D02" w14:textId="77777777" w:rsidR="00D61E22" w:rsidRPr="00D61E22" w:rsidRDefault="00D61E22" w:rsidP="00D61E22">
      <w:pPr>
        <w:autoSpaceDE w:val="0"/>
        <w:autoSpaceDN w:val="0"/>
        <w:adjustRightInd w:val="0"/>
        <w:ind w:firstLine="709"/>
        <w:jc w:val="both"/>
        <w:outlineLvl w:val="0"/>
        <w:rPr>
          <w:sz w:val="14"/>
          <w:szCs w:val="28"/>
        </w:rPr>
      </w:pPr>
    </w:p>
    <w:p w14:paraId="18DABC7F" w14:textId="7182277B" w:rsidR="00D61E22" w:rsidRPr="00D61E22" w:rsidRDefault="00D61E22" w:rsidP="00D61E22">
      <w:pPr>
        <w:autoSpaceDE w:val="0"/>
        <w:autoSpaceDN w:val="0"/>
        <w:adjustRightInd w:val="0"/>
        <w:ind w:firstLine="142"/>
        <w:jc w:val="center"/>
        <w:rPr>
          <w:sz w:val="28"/>
          <w:szCs w:val="28"/>
        </w:rPr>
      </w:pPr>
      <w:r w:rsidRPr="00D61E22">
        <w:rPr>
          <w:noProof/>
          <w:position w:val="-33"/>
          <w:sz w:val="28"/>
          <w:szCs w:val="28"/>
        </w:rPr>
        <w:drawing>
          <wp:inline distT="0" distB="0" distL="0" distR="0" wp14:anchorId="786882EF" wp14:editId="124B6584">
            <wp:extent cx="5943600" cy="600075"/>
            <wp:effectExtent l="0" t="0" r="0" b="9525"/>
            <wp:docPr id="1620" name="Рисунок 1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943600" cy="600075"/>
                    </a:xfrm>
                    <a:prstGeom prst="rect">
                      <a:avLst/>
                    </a:prstGeom>
                    <a:noFill/>
                    <a:ln>
                      <a:noFill/>
                    </a:ln>
                  </pic:spPr>
                </pic:pic>
              </a:graphicData>
            </a:graphic>
          </wp:inline>
        </w:drawing>
      </w:r>
    </w:p>
    <w:p w14:paraId="1A7E14A7" w14:textId="6A4BE5B8" w:rsidR="00D61E22" w:rsidRPr="00D61E22" w:rsidRDefault="00D61E22" w:rsidP="00D61E22">
      <w:pPr>
        <w:autoSpaceDE w:val="0"/>
        <w:autoSpaceDN w:val="0"/>
        <w:adjustRightInd w:val="0"/>
        <w:ind w:firstLine="709"/>
        <w:jc w:val="center"/>
        <w:rPr>
          <w:sz w:val="28"/>
          <w:szCs w:val="28"/>
        </w:rPr>
      </w:pPr>
      <w:r w:rsidRPr="00D61E22">
        <w:rPr>
          <w:noProof/>
          <w:position w:val="-12"/>
          <w:sz w:val="28"/>
          <w:szCs w:val="28"/>
        </w:rPr>
        <w:drawing>
          <wp:inline distT="0" distB="0" distL="0" distR="0" wp14:anchorId="5C7410B8" wp14:editId="0910F321">
            <wp:extent cx="2305050" cy="333375"/>
            <wp:effectExtent l="0" t="0" r="0" b="0"/>
            <wp:docPr id="2367" name="Рисунок 2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305050" cy="333375"/>
                    </a:xfrm>
                    <a:prstGeom prst="rect">
                      <a:avLst/>
                    </a:prstGeom>
                    <a:noFill/>
                    <a:ln>
                      <a:noFill/>
                    </a:ln>
                  </pic:spPr>
                </pic:pic>
              </a:graphicData>
            </a:graphic>
          </wp:inline>
        </w:drawing>
      </w:r>
    </w:p>
    <w:p w14:paraId="71EB0D34" w14:textId="77777777" w:rsidR="00D61E22" w:rsidRPr="00D61E22" w:rsidRDefault="00D61E22" w:rsidP="00D61E22">
      <w:pPr>
        <w:autoSpaceDE w:val="0"/>
        <w:autoSpaceDN w:val="0"/>
        <w:adjustRightInd w:val="0"/>
        <w:ind w:firstLine="709"/>
        <w:jc w:val="both"/>
        <w:rPr>
          <w:sz w:val="28"/>
          <w:szCs w:val="28"/>
        </w:rPr>
      </w:pPr>
      <w:r w:rsidRPr="00D61E22">
        <w:rPr>
          <w:sz w:val="28"/>
          <w:szCs w:val="28"/>
        </w:rPr>
        <w:t>ресурсов, скорректированные или определяемые на основе фактических значений параметров расчета тарифов взамен прогнозных, фактическая суммарная экономия от снижения операционных расходов и от снижения потребления энергетических ресурсов, холодной воды и теплоносителя определяются по формулам:</w:t>
      </w:r>
    </w:p>
    <w:p w14:paraId="6166691E" w14:textId="5A19136D" w:rsidR="00D61E22" w:rsidRPr="00D61E22" w:rsidRDefault="00D61E22" w:rsidP="00D61E22">
      <w:pPr>
        <w:autoSpaceDE w:val="0"/>
        <w:autoSpaceDN w:val="0"/>
        <w:adjustRightInd w:val="0"/>
        <w:ind w:firstLine="709"/>
        <w:jc w:val="center"/>
        <w:rPr>
          <w:sz w:val="28"/>
          <w:szCs w:val="28"/>
        </w:rPr>
      </w:pPr>
      <w:r w:rsidRPr="00D61E22">
        <w:rPr>
          <w:noProof/>
          <w:position w:val="-12"/>
          <w:sz w:val="28"/>
          <w:szCs w:val="28"/>
        </w:rPr>
        <w:drawing>
          <wp:inline distT="0" distB="0" distL="0" distR="0" wp14:anchorId="6BB25375" wp14:editId="41E3C569">
            <wp:extent cx="3076575" cy="333375"/>
            <wp:effectExtent l="0" t="0" r="9525" b="0"/>
            <wp:docPr id="2366" name="Рисунок 2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076575" cy="333375"/>
                    </a:xfrm>
                    <a:prstGeom prst="rect">
                      <a:avLst/>
                    </a:prstGeom>
                    <a:noFill/>
                    <a:ln>
                      <a:noFill/>
                    </a:ln>
                  </pic:spPr>
                </pic:pic>
              </a:graphicData>
            </a:graphic>
          </wp:inline>
        </w:drawing>
      </w:r>
    </w:p>
    <w:p w14:paraId="30DB8D06" w14:textId="72D0AD25" w:rsidR="00D61E22" w:rsidRPr="00D61E22" w:rsidRDefault="00D61E22" w:rsidP="00D61E22">
      <w:pPr>
        <w:autoSpaceDE w:val="0"/>
        <w:autoSpaceDN w:val="0"/>
        <w:adjustRightInd w:val="0"/>
        <w:ind w:firstLine="709"/>
        <w:jc w:val="center"/>
        <w:rPr>
          <w:sz w:val="28"/>
          <w:szCs w:val="28"/>
        </w:rPr>
      </w:pPr>
      <w:r w:rsidRPr="00D61E22">
        <w:rPr>
          <w:noProof/>
          <w:position w:val="-15"/>
          <w:sz w:val="28"/>
          <w:szCs w:val="28"/>
        </w:rPr>
        <w:drawing>
          <wp:inline distT="0" distB="0" distL="0" distR="0" wp14:anchorId="3338AFEF" wp14:editId="2EA45EAC">
            <wp:extent cx="2638425" cy="371475"/>
            <wp:effectExtent l="0" t="0" r="9525" b="0"/>
            <wp:docPr id="2365" name="Рисунок 2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2638425" cy="371475"/>
                    </a:xfrm>
                    <a:prstGeom prst="rect">
                      <a:avLst/>
                    </a:prstGeom>
                    <a:noFill/>
                    <a:ln>
                      <a:noFill/>
                    </a:ln>
                  </pic:spPr>
                </pic:pic>
              </a:graphicData>
            </a:graphic>
          </wp:inline>
        </w:drawing>
      </w:r>
    </w:p>
    <w:p w14:paraId="71BDF2F2" w14:textId="77777777" w:rsidR="00D61E22" w:rsidRPr="00D61E22" w:rsidRDefault="00D61E22" w:rsidP="00D61E22">
      <w:pPr>
        <w:autoSpaceDE w:val="0"/>
        <w:autoSpaceDN w:val="0"/>
        <w:adjustRightInd w:val="0"/>
        <w:ind w:firstLine="709"/>
        <w:jc w:val="both"/>
        <w:rPr>
          <w:sz w:val="28"/>
          <w:szCs w:val="28"/>
        </w:rPr>
      </w:pPr>
      <w:r w:rsidRPr="00D61E22">
        <w:rPr>
          <w:sz w:val="28"/>
          <w:szCs w:val="28"/>
        </w:rPr>
        <w:t>где:</w:t>
      </w:r>
    </w:p>
    <w:p w14:paraId="1F1E30F7" w14:textId="77777777" w:rsidR="00D61E22" w:rsidRPr="00D61E22" w:rsidRDefault="00D61E22" w:rsidP="00D61E22">
      <w:pPr>
        <w:autoSpaceDE w:val="0"/>
        <w:autoSpaceDN w:val="0"/>
        <w:adjustRightInd w:val="0"/>
        <w:ind w:firstLine="709"/>
        <w:jc w:val="both"/>
        <w:rPr>
          <w:sz w:val="28"/>
          <w:szCs w:val="28"/>
        </w:rPr>
      </w:pPr>
      <w:r w:rsidRPr="00D61E22">
        <w:rPr>
          <w:sz w:val="28"/>
          <w:szCs w:val="28"/>
        </w:rPr>
        <w:t>i0 - первый год текущего долгосрочного периода регулирования;</w:t>
      </w:r>
    </w:p>
    <w:p w14:paraId="644941BB" w14:textId="7FF1DED1" w:rsidR="00D61E22" w:rsidRPr="00D61E22" w:rsidRDefault="00D61E22" w:rsidP="00D61E22">
      <w:pPr>
        <w:autoSpaceDE w:val="0"/>
        <w:autoSpaceDN w:val="0"/>
        <w:adjustRightInd w:val="0"/>
        <w:ind w:firstLine="709"/>
        <w:jc w:val="both"/>
        <w:rPr>
          <w:sz w:val="28"/>
          <w:szCs w:val="28"/>
        </w:rPr>
      </w:pPr>
      <w:r w:rsidRPr="00D61E22">
        <w:rPr>
          <w:noProof/>
          <w:position w:val="-12"/>
          <w:sz w:val="28"/>
          <w:szCs w:val="28"/>
        </w:rPr>
        <w:drawing>
          <wp:inline distT="0" distB="0" distL="0" distR="0" wp14:anchorId="20C22431" wp14:editId="592873DE">
            <wp:extent cx="476250" cy="333375"/>
            <wp:effectExtent l="0" t="0" r="0" b="0"/>
            <wp:docPr id="2364" name="Рисунок 2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Pr="00D61E22">
        <w:rPr>
          <w:sz w:val="28"/>
          <w:szCs w:val="28"/>
        </w:rPr>
        <w:t xml:space="preserve"> - операционные расходы, определенные на i-й год исходя из плановых и уточненных параметров расчета тарифов, тыс. руб.;</w:t>
      </w:r>
    </w:p>
    <w:p w14:paraId="696B8024" w14:textId="77777777" w:rsidR="00D61E22" w:rsidRPr="00D61E22" w:rsidRDefault="00D61E22" w:rsidP="00D61E22">
      <w:pPr>
        <w:autoSpaceDE w:val="0"/>
        <w:autoSpaceDN w:val="0"/>
        <w:adjustRightInd w:val="0"/>
        <w:ind w:firstLine="709"/>
        <w:jc w:val="both"/>
        <w:rPr>
          <w:sz w:val="28"/>
          <w:szCs w:val="28"/>
        </w:rPr>
      </w:pPr>
      <w:r w:rsidRPr="00D61E22">
        <w:rPr>
          <w:sz w:val="28"/>
          <w:szCs w:val="28"/>
        </w:rPr>
        <w:t>ОР</w:t>
      </w:r>
      <w:r w:rsidRPr="00D61E22">
        <w:rPr>
          <w:sz w:val="28"/>
          <w:szCs w:val="28"/>
          <w:vertAlign w:val="subscript"/>
        </w:rPr>
        <w:t>i0</w:t>
      </w:r>
      <w:r w:rsidRPr="00D61E22">
        <w:rPr>
          <w:sz w:val="28"/>
          <w:szCs w:val="28"/>
        </w:rPr>
        <w:t xml:space="preserve"> - базовый уровень операционных расходов, установленный на</w:t>
      </w:r>
      <w:r w:rsidRPr="00D61E22">
        <w:rPr>
          <w:color w:val="FF0000"/>
          <w:sz w:val="28"/>
          <w:szCs w:val="28"/>
        </w:rPr>
        <w:t xml:space="preserve"> </w:t>
      </w:r>
      <w:r w:rsidRPr="00D61E22">
        <w:rPr>
          <w:sz w:val="28"/>
          <w:szCs w:val="28"/>
        </w:rPr>
        <w:t>долгосрочный период регулирования в соответствии с пунктом 45 Методических указаний, тыс. руб.;</w:t>
      </w:r>
    </w:p>
    <w:p w14:paraId="5C1FE3C8" w14:textId="77777777" w:rsidR="00D61E22" w:rsidRPr="00D61E22" w:rsidRDefault="00D61E22" w:rsidP="00D61E22">
      <w:pPr>
        <w:autoSpaceDE w:val="0"/>
        <w:autoSpaceDN w:val="0"/>
        <w:adjustRightInd w:val="0"/>
        <w:ind w:firstLine="709"/>
        <w:jc w:val="both"/>
        <w:rPr>
          <w:sz w:val="28"/>
          <w:szCs w:val="28"/>
        </w:rPr>
      </w:pPr>
      <w:r w:rsidRPr="00D61E22">
        <w:rPr>
          <w:sz w:val="28"/>
          <w:szCs w:val="28"/>
        </w:rPr>
        <w:t>ИЭР - индекс эффективности операционных расходов, установленный на j-й год и выраженный в процентах;</w:t>
      </w:r>
    </w:p>
    <w:p w14:paraId="4E724F6A" w14:textId="34BDA91C" w:rsidR="00D61E22" w:rsidRPr="00D61E22" w:rsidRDefault="00D61E22" w:rsidP="00D61E22">
      <w:pPr>
        <w:autoSpaceDE w:val="0"/>
        <w:autoSpaceDN w:val="0"/>
        <w:adjustRightInd w:val="0"/>
        <w:ind w:firstLine="709"/>
        <w:jc w:val="both"/>
        <w:rPr>
          <w:sz w:val="28"/>
          <w:szCs w:val="28"/>
        </w:rPr>
      </w:pPr>
      <w:r w:rsidRPr="00D61E22">
        <w:rPr>
          <w:noProof/>
          <w:position w:val="-14"/>
          <w:sz w:val="28"/>
          <w:szCs w:val="28"/>
        </w:rPr>
        <w:drawing>
          <wp:inline distT="0" distB="0" distL="0" distR="0" wp14:anchorId="52F32066" wp14:editId="2C1B7754">
            <wp:extent cx="676275" cy="352425"/>
            <wp:effectExtent l="0" t="0" r="0" b="0"/>
            <wp:docPr id="2363" name="Рисунок 2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76275" cy="352425"/>
                    </a:xfrm>
                    <a:prstGeom prst="rect">
                      <a:avLst/>
                    </a:prstGeom>
                    <a:noFill/>
                    <a:ln>
                      <a:noFill/>
                    </a:ln>
                  </pic:spPr>
                </pic:pic>
              </a:graphicData>
            </a:graphic>
          </wp:inline>
        </w:drawing>
      </w:r>
      <w:r w:rsidRPr="00D61E22">
        <w:rPr>
          <w:sz w:val="28"/>
          <w:szCs w:val="28"/>
        </w:rPr>
        <w:t xml:space="preserve"> - скорректированный прогнозный индекс изменения потребительских цен в j-м году;</w:t>
      </w:r>
    </w:p>
    <w:p w14:paraId="125D7498" w14:textId="11AB38E6" w:rsidR="00D61E22" w:rsidRPr="00D61E22" w:rsidRDefault="00D61E22" w:rsidP="00D61E22">
      <w:pPr>
        <w:autoSpaceDE w:val="0"/>
        <w:autoSpaceDN w:val="0"/>
        <w:adjustRightInd w:val="0"/>
        <w:ind w:firstLine="709"/>
        <w:jc w:val="both"/>
        <w:rPr>
          <w:sz w:val="28"/>
          <w:szCs w:val="28"/>
        </w:rPr>
      </w:pPr>
      <w:r w:rsidRPr="00D61E22">
        <w:rPr>
          <w:noProof/>
          <w:position w:val="-14"/>
          <w:sz w:val="28"/>
          <w:szCs w:val="28"/>
        </w:rPr>
        <w:drawing>
          <wp:inline distT="0" distB="0" distL="0" distR="0" wp14:anchorId="542ED686" wp14:editId="4FF1FE07">
            <wp:extent cx="657225" cy="352425"/>
            <wp:effectExtent l="0" t="0" r="0" b="0"/>
            <wp:docPr id="2362" name="Рисунок 2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57225" cy="352425"/>
                    </a:xfrm>
                    <a:prstGeom prst="rect">
                      <a:avLst/>
                    </a:prstGeom>
                    <a:noFill/>
                    <a:ln>
                      <a:noFill/>
                    </a:ln>
                  </pic:spPr>
                </pic:pic>
              </a:graphicData>
            </a:graphic>
          </wp:inline>
        </w:drawing>
      </w:r>
      <w:r w:rsidRPr="00D61E22">
        <w:rPr>
          <w:sz w:val="28"/>
          <w:szCs w:val="28"/>
        </w:rPr>
        <w:t xml:space="preserve"> - скорректированный прогнозный индекс изменения количества активов в j-м году, рассчитываемый в соответствии с формулой 8.1 Методических указаний;</w:t>
      </w:r>
    </w:p>
    <w:p w14:paraId="264EB1F4" w14:textId="00D6DF3C" w:rsidR="00D61E22" w:rsidRPr="00D61E22" w:rsidRDefault="00D61E22" w:rsidP="00D61E22">
      <w:pPr>
        <w:autoSpaceDE w:val="0"/>
        <w:autoSpaceDN w:val="0"/>
        <w:adjustRightInd w:val="0"/>
        <w:ind w:firstLine="709"/>
        <w:jc w:val="both"/>
        <w:rPr>
          <w:sz w:val="28"/>
          <w:szCs w:val="28"/>
        </w:rPr>
      </w:pPr>
      <w:r w:rsidRPr="00D61E22">
        <w:rPr>
          <w:noProof/>
          <w:position w:val="-12"/>
          <w:sz w:val="28"/>
          <w:szCs w:val="28"/>
        </w:rPr>
        <w:drawing>
          <wp:inline distT="0" distB="0" distL="0" distR="0" wp14:anchorId="23E8BAFB" wp14:editId="334889AF">
            <wp:extent cx="533400" cy="333375"/>
            <wp:effectExtent l="0" t="0" r="0" b="0"/>
            <wp:docPr id="2361" name="Рисунок 2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33400" cy="333375"/>
                    </a:xfrm>
                    <a:prstGeom prst="rect">
                      <a:avLst/>
                    </a:prstGeom>
                    <a:noFill/>
                    <a:ln>
                      <a:noFill/>
                    </a:ln>
                  </pic:spPr>
                </pic:pic>
              </a:graphicData>
            </a:graphic>
          </wp:inline>
        </w:drawing>
      </w:r>
      <w:r w:rsidRPr="00D61E22">
        <w:rPr>
          <w:sz w:val="28"/>
          <w:szCs w:val="28"/>
        </w:rPr>
        <w:t xml:space="preserve"> - удельное потребление электрической энергии в i-м году, установленное на соответствующий год, тыс. </w:t>
      </w:r>
      <w:proofErr w:type="spellStart"/>
      <w:r w:rsidRPr="00D61E22">
        <w:rPr>
          <w:sz w:val="28"/>
          <w:szCs w:val="28"/>
        </w:rPr>
        <w:t>кВтч</w:t>
      </w:r>
      <w:proofErr w:type="spellEnd"/>
      <w:r w:rsidRPr="00D61E22">
        <w:rPr>
          <w:sz w:val="28"/>
          <w:szCs w:val="28"/>
        </w:rPr>
        <w:t>/куб. м;</w:t>
      </w:r>
    </w:p>
    <w:p w14:paraId="340DA31A" w14:textId="0EE8D001" w:rsidR="00D61E22" w:rsidRPr="00D61E22" w:rsidRDefault="00D61E22" w:rsidP="00D61E22">
      <w:pPr>
        <w:autoSpaceDE w:val="0"/>
        <w:autoSpaceDN w:val="0"/>
        <w:adjustRightInd w:val="0"/>
        <w:ind w:firstLine="709"/>
        <w:jc w:val="both"/>
        <w:rPr>
          <w:sz w:val="28"/>
          <w:szCs w:val="28"/>
        </w:rPr>
      </w:pPr>
      <w:r w:rsidRPr="00D61E22">
        <w:rPr>
          <w:noProof/>
          <w:position w:val="-12"/>
          <w:sz w:val="28"/>
          <w:szCs w:val="28"/>
        </w:rPr>
        <w:drawing>
          <wp:inline distT="0" distB="0" distL="0" distR="0" wp14:anchorId="325A0308" wp14:editId="08C88025">
            <wp:extent cx="352425" cy="333375"/>
            <wp:effectExtent l="0" t="0" r="0" b="0"/>
            <wp:docPr id="2360" name="Рисунок 2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52425" cy="333375"/>
                    </a:xfrm>
                    <a:prstGeom prst="rect">
                      <a:avLst/>
                    </a:prstGeom>
                    <a:noFill/>
                    <a:ln>
                      <a:noFill/>
                    </a:ln>
                  </pic:spPr>
                </pic:pic>
              </a:graphicData>
            </a:graphic>
          </wp:inline>
        </w:drawing>
      </w:r>
      <w:r w:rsidRPr="00D61E22">
        <w:rPr>
          <w:sz w:val="28"/>
          <w:szCs w:val="28"/>
        </w:rPr>
        <w:t xml:space="preserve"> - скорректированный объем поданной воды (принятых сточных вод) в i-м году, тыс. куб. м;</w:t>
      </w:r>
    </w:p>
    <w:p w14:paraId="0A36DE89" w14:textId="5286649F" w:rsidR="00D61E22" w:rsidRPr="00D61E22" w:rsidRDefault="00D61E22" w:rsidP="00D61E22">
      <w:pPr>
        <w:autoSpaceDE w:val="0"/>
        <w:autoSpaceDN w:val="0"/>
        <w:adjustRightInd w:val="0"/>
        <w:ind w:firstLine="709"/>
        <w:jc w:val="both"/>
        <w:rPr>
          <w:sz w:val="28"/>
          <w:szCs w:val="28"/>
        </w:rPr>
      </w:pPr>
      <w:r w:rsidRPr="00D61E22">
        <w:rPr>
          <w:noProof/>
          <w:position w:val="-12"/>
          <w:sz w:val="28"/>
          <w:szCs w:val="28"/>
        </w:rPr>
        <w:drawing>
          <wp:inline distT="0" distB="0" distL="0" distR="0" wp14:anchorId="42330733" wp14:editId="1F09B58B">
            <wp:extent cx="495300" cy="333375"/>
            <wp:effectExtent l="0" t="0" r="0" b="0"/>
            <wp:docPr id="347" name="Рисунок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sidRPr="00D61E22">
        <w:rPr>
          <w:sz w:val="28"/>
          <w:szCs w:val="28"/>
        </w:rPr>
        <w:t xml:space="preserve"> - скорректированная цена на электрическую энергию, определяемая в i-м году, руб./кВт час;</w:t>
      </w:r>
    </w:p>
    <w:p w14:paraId="7603E92F" w14:textId="7FE04D00" w:rsidR="00D61E22" w:rsidRPr="00D61E22" w:rsidRDefault="00D61E22" w:rsidP="00D61E22">
      <w:pPr>
        <w:autoSpaceDE w:val="0"/>
        <w:autoSpaceDN w:val="0"/>
        <w:adjustRightInd w:val="0"/>
        <w:ind w:firstLine="709"/>
        <w:jc w:val="both"/>
        <w:rPr>
          <w:sz w:val="28"/>
          <w:szCs w:val="28"/>
        </w:rPr>
      </w:pPr>
      <w:r w:rsidRPr="00D61E22">
        <w:rPr>
          <w:noProof/>
          <w:position w:val="-14"/>
          <w:sz w:val="28"/>
          <w:szCs w:val="28"/>
        </w:rPr>
        <w:lastRenderedPageBreak/>
        <w:drawing>
          <wp:inline distT="0" distB="0" distL="0" distR="0" wp14:anchorId="3AA7F955" wp14:editId="3E55E288">
            <wp:extent cx="333375" cy="352425"/>
            <wp:effectExtent l="0" t="0" r="0" b="0"/>
            <wp:docPr id="346" name="Рисунок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333375" cy="352425"/>
                    </a:xfrm>
                    <a:prstGeom prst="rect">
                      <a:avLst/>
                    </a:prstGeom>
                    <a:noFill/>
                    <a:ln>
                      <a:noFill/>
                    </a:ln>
                  </pic:spPr>
                </pic:pic>
              </a:graphicData>
            </a:graphic>
          </wp:inline>
        </w:drawing>
      </w:r>
      <w:r w:rsidRPr="00D61E22">
        <w:rPr>
          <w:sz w:val="28"/>
          <w:szCs w:val="28"/>
        </w:rPr>
        <w:t xml:space="preserve"> - скорректированный объем потребления z-го энергетического ресурса (за исключением электрической энергии), холодной воды, теплоносителя в i-м году;</w:t>
      </w:r>
    </w:p>
    <w:p w14:paraId="0F15B1DA" w14:textId="1838AD2A" w:rsidR="00D61E22" w:rsidRPr="00D61E22" w:rsidRDefault="00D61E22" w:rsidP="00D61E22">
      <w:pPr>
        <w:autoSpaceDE w:val="0"/>
        <w:autoSpaceDN w:val="0"/>
        <w:adjustRightInd w:val="0"/>
        <w:ind w:firstLine="709"/>
        <w:jc w:val="both"/>
        <w:rPr>
          <w:sz w:val="28"/>
          <w:szCs w:val="28"/>
        </w:rPr>
      </w:pPr>
      <w:r w:rsidRPr="00D61E22">
        <w:rPr>
          <w:noProof/>
          <w:position w:val="-14"/>
          <w:sz w:val="28"/>
          <w:szCs w:val="28"/>
        </w:rPr>
        <w:drawing>
          <wp:inline distT="0" distB="0" distL="0" distR="0" wp14:anchorId="5915087F" wp14:editId="1B4A9B68">
            <wp:extent cx="495300" cy="352425"/>
            <wp:effectExtent l="0" t="0" r="0" b="0"/>
            <wp:docPr id="345" name="Рисунок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495300" cy="352425"/>
                    </a:xfrm>
                    <a:prstGeom prst="rect">
                      <a:avLst/>
                    </a:prstGeom>
                    <a:noFill/>
                    <a:ln>
                      <a:noFill/>
                    </a:ln>
                  </pic:spPr>
                </pic:pic>
              </a:graphicData>
            </a:graphic>
          </wp:inline>
        </w:drawing>
      </w:r>
      <w:r w:rsidRPr="00D61E22">
        <w:rPr>
          <w:sz w:val="28"/>
          <w:szCs w:val="28"/>
        </w:rPr>
        <w:t xml:space="preserve"> - скорректированная стоимость покупки единицы z-го энергетического ресурса (за исключением электрической энергии), холодной воды, теплоносителя в</w:t>
      </w:r>
    </w:p>
    <w:p w14:paraId="4E54C2C0" w14:textId="6BFAC482" w:rsidR="00D61E22" w:rsidRPr="00D61E22" w:rsidRDefault="00D61E22" w:rsidP="00D61E22">
      <w:pPr>
        <w:autoSpaceDE w:val="0"/>
        <w:autoSpaceDN w:val="0"/>
        <w:adjustRightInd w:val="0"/>
        <w:ind w:firstLine="142"/>
        <w:jc w:val="center"/>
        <w:rPr>
          <w:color w:val="FF0000"/>
          <w:sz w:val="28"/>
          <w:szCs w:val="28"/>
        </w:rPr>
      </w:pPr>
      <w:r w:rsidRPr="00D61E22">
        <w:rPr>
          <w:noProof/>
          <w:position w:val="-33"/>
          <w:sz w:val="28"/>
          <w:szCs w:val="28"/>
        </w:rPr>
        <w:drawing>
          <wp:inline distT="0" distB="0" distL="0" distR="0" wp14:anchorId="16F3C914" wp14:editId="026B5DD1">
            <wp:extent cx="5943600" cy="600075"/>
            <wp:effectExtent l="0" t="0" r="0" b="9525"/>
            <wp:docPr id="344" name="Рисунок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5943600" cy="600075"/>
                    </a:xfrm>
                    <a:prstGeom prst="rect">
                      <a:avLst/>
                    </a:prstGeom>
                    <a:noFill/>
                    <a:ln>
                      <a:noFill/>
                    </a:ln>
                  </pic:spPr>
                </pic:pic>
              </a:graphicData>
            </a:graphic>
          </wp:inline>
        </w:drawing>
      </w:r>
    </w:p>
    <w:p w14:paraId="24C00F53" w14:textId="77777777" w:rsidR="00D61E22" w:rsidRPr="00D61E22" w:rsidRDefault="00D61E22" w:rsidP="00D61E22">
      <w:pPr>
        <w:autoSpaceDE w:val="0"/>
        <w:autoSpaceDN w:val="0"/>
        <w:adjustRightInd w:val="0"/>
        <w:ind w:firstLine="709"/>
        <w:jc w:val="both"/>
        <w:rPr>
          <w:sz w:val="28"/>
          <w:szCs w:val="28"/>
        </w:rPr>
      </w:pPr>
      <w:r w:rsidRPr="00D61E22">
        <w:rPr>
          <w:sz w:val="28"/>
          <w:szCs w:val="28"/>
        </w:rPr>
        <w:t>i-м году;</w:t>
      </w:r>
    </w:p>
    <w:p w14:paraId="7718B93E" w14:textId="66A367CB" w:rsidR="00D61E22" w:rsidRPr="00D61E22" w:rsidRDefault="00D61E22" w:rsidP="00D61E22">
      <w:pPr>
        <w:autoSpaceDE w:val="0"/>
        <w:autoSpaceDN w:val="0"/>
        <w:adjustRightInd w:val="0"/>
        <w:ind w:firstLine="709"/>
        <w:jc w:val="center"/>
        <w:rPr>
          <w:sz w:val="28"/>
          <w:szCs w:val="28"/>
        </w:rPr>
      </w:pPr>
      <w:r w:rsidRPr="00D61E22">
        <w:rPr>
          <w:noProof/>
          <w:position w:val="-12"/>
          <w:sz w:val="28"/>
          <w:szCs w:val="28"/>
        </w:rPr>
        <w:drawing>
          <wp:inline distT="0" distB="0" distL="0" distR="0" wp14:anchorId="2175CF0C" wp14:editId="5D001145">
            <wp:extent cx="2486025" cy="333375"/>
            <wp:effectExtent l="0" t="0" r="0" b="0"/>
            <wp:docPr id="343" name="Рисунок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2486025" cy="333375"/>
                    </a:xfrm>
                    <a:prstGeom prst="rect">
                      <a:avLst/>
                    </a:prstGeom>
                    <a:noFill/>
                    <a:ln>
                      <a:noFill/>
                    </a:ln>
                  </pic:spPr>
                </pic:pic>
              </a:graphicData>
            </a:graphic>
          </wp:inline>
        </w:drawing>
      </w:r>
    </w:p>
    <w:p w14:paraId="0A87746A" w14:textId="7B96586A" w:rsidR="00D61E22" w:rsidRPr="00D61E22" w:rsidRDefault="00D61E22" w:rsidP="00D61E22">
      <w:pPr>
        <w:autoSpaceDE w:val="0"/>
        <w:autoSpaceDN w:val="0"/>
        <w:adjustRightInd w:val="0"/>
        <w:ind w:firstLine="709"/>
        <w:jc w:val="center"/>
        <w:rPr>
          <w:sz w:val="28"/>
          <w:szCs w:val="28"/>
        </w:rPr>
      </w:pPr>
      <w:r w:rsidRPr="00D61E22">
        <w:rPr>
          <w:noProof/>
          <w:position w:val="-12"/>
          <w:sz w:val="28"/>
          <w:szCs w:val="28"/>
        </w:rPr>
        <w:drawing>
          <wp:inline distT="0" distB="0" distL="0" distR="0" wp14:anchorId="3F94BD7A" wp14:editId="62914F26">
            <wp:extent cx="3467100" cy="333375"/>
            <wp:effectExtent l="0" t="0" r="0" b="0"/>
            <wp:docPr id="342" name="Рисунок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3467100" cy="333375"/>
                    </a:xfrm>
                    <a:prstGeom prst="rect">
                      <a:avLst/>
                    </a:prstGeom>
                    <a:noFill/>
                    <a:ln>
                      <a:noFill/>
                    </a:ln>
                  </pic:spPr>
                </pic:pic>
              </a:graphicData>
            </a:graphic>
          </wp:inline>
        </w:drawing>
      </w:r>
    </w:p>
    <w:p w14:paraId="0989C7C6" w14:textId="4BB56315" w:rsidR="00D61E22" w:rsidRPr="00D61E22" w:rsidRDefault="00D61E22" w:rsidP="00D61E22">
      <w:pPr>
        <w:autoSpaceDE w:val="0"/>
        <w:autoSpaceDN w:val="0"/>
        <w:adjustRightInd w:val="0"/>
        <w:ind w:firstLine="709"/>
        <w:jc w:val="center"/>
        <w:rPr>
          <w:sz w:val="28"/>
          <w:szCs w:val="28"/>
        </w:rPr>
      </w:pPr>
      <w:r w:rsidRPr="00D61E22">
        <w:rPr>
          <w:noProof/>
          <w:position w:val="-15"/>
          <w:sz w:val="28"/>
          <w:szCs w:val="28"/>
        </w:rPr>
        <w:drawing>
          <wp:inline distT="0" distB="0" distL="0" distR="0" wp14:anchorId="4835BB0D" wp14:editId="40DBCF88">
            <wp:extent cx="2914650" cy="371475"/>
            <wp:effectExtent l="0" t="0" r="0" b="0"/>
            <wp:docPr id="341" name="Рисунок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2914650" cy="371475"/>
                    </a:xfrm>
                    <a:prstGeom prst="rect">
                      <a:avLst/>
                    </a:prstGeom>
                    <a:noFill/>
                    <a:ln>
                      <a:noFill/>
                    </a:ln>
                  </pic:spPr>
                </pic:pic>
              </a:graphicData>
            </a:graphic>
          </wp:inline>
        </w:drawing>
      </w:r>
    </w:p>
    <w:p w14:paraId="05C1B26D" w14:textId="77777777" w:rsidR="00D61E22" w:rsidRPr="00D61E22" w:rsidRDefault="00D61E22" w:rsidP="00D61E22">
      <w:pPr>
        <w:autoSpaceDE w:val="0"/>
        <w:autoSpaceDN w:val="0"/>
        <w:adjustRightInd w:val="0"/>
        <w:ind w:firstLine="709"/>
        <w:jc w:val="both"/>
        <w:rPr>
          <w:sz w:val="18"/>
          <w:szCs w:val="28"/>
        </w:rPr>
      </w:pPr>
    </w:p>
    <w:p w14:paraId="72E6BB9D" w14:textId="3344497B" w:rsidR="00D61E22" w:rsidRPr="00D61E22" w:rsidRDefault="00D61E22" w:rsidP="00D61E22">
      <w:pPr>
        <w:autoSpaceDE w:val="0"/>
        <w:autoSpaceDN w:val="0"/>
        <w:adjustRightInd w:val="0"/>
        <w:ind w:firstLine="709"/>
        <w:jc w:val="center"/>
        <w:rPr>
          <w:sz w:val="28"/>
          <w:szCs w:val="28"/>
        </w:rPr>
      </w:pPr>
      <w:r w:rsidRPr="00D61E22">
        <w:rPr>
          <w:noProof/>
          <w:position w:val="-14"/>
          <w:sz w:val="28"/>
          <w:szCs w:val="28"/>
        </w:rPr>
        <w:drawing>
          <wp:inline distT="0" distB="0" distL="0" distR="0" wp14:anchorId="5055B15F" wp14:editId="510B22D6">
            <wp:extent cx="5391150" cy="352425"/>
            <wp:effectExtent l="0" t="0" r="0" b="0"/>
            <wp:docPr id="340" name="Рисунок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5391150" cy="352425"/>
                    </a:xfrm>
                    <a:prstGeom prst="rect">
                      <a:avLst/>
                    </a:prstGeom>
                    <a:noFill/>
                    <a:ln>
                      <a:noFill/>
                    </a:ln>
                  </pic:spPr>
                </pic:pic>
              </a:graphicData>
            </a:graphic>
          </wp:inline>
        </w:drawing>
      </w:r>
    </w:p>
    <w:p w14:paraId="18B862D5" w14:textId="77777777" w:rsidR="00D61E22" w:rsidRPr="00D61E22" w:rsidRDefault="00D61E22" w:rsidP="00D61E22">
      <w:pPr>
        <w:autoSpaceDE w:val="0"/>
        <w:autoSpaceDN w:val="0"/>
        <w:adjustRightInd w:val="0"/>
        <w:ind w:firstLine="709"/>
        <w:jc w:val="both"/>
        <w:rPr>
          <w:sz w:val="28"/>
          <w:szCs w:val="28"/>
        </w:rPr>
      </w:pPr>
      <w:r w:rsidRPr="00D61E22">
        <w:rPr>
          <w:sz w:val="28"/>
          <w:szCs w:val="28"/>
        </w:rPr>
        <w:t>где:</w:t>
      </w:r>
    </w:p>
    <w:p w14:paraId="74B45553" w14:textId="77777777" w:rsidR="00D61E22" w:rsidRPr="00D61E22" w:rsidRDefault="00D61E22" w:rsidP="00D61E22">
      <w:pPr>
        <w:autoSpaceDE w:val="0"/>
        <w:autoSpaceDN w:val="0"/>
        <w:adjustRightInd w:val="0"/>
        <w:ind w:firstLine="709"/>
        <w:jc w:val="both"/>
        <w:rPr>
          <w:sz w:val="28"/>
          <w:szCs w:val="28"/>
        </w:rPr>
      </w:pPr>
      <w:r w:rsidRPr="00D61E22">
        <w:rPr>
          <w:sz w:val="28"/>
          <w:szCs w:val="28"/>
        </w:rPr>
        <w:t>i0 - первый год текущего долгосрочного периода регулирования;</w:t>
      </w:r>
    </w:p>
    <w:p w14:paraId="453A4A16" w14:textId="3E7EB6C8" w:rsidR="00D61E22" w:rsidRPr="00D61E22" w:rsidRDefault="00D61E22" w:rsidP="00D61E22">
      <w:pPr>
        <w:autoSpaceDE w:val="0"/>
        <w:autoSpaceDN w:val="0"/>
        <w:adjustRightInd w:val="0"/>
        <w:ind w:firstLine="709"/>
        <w:jc w:val="both"/>
        <w:rPr>
          <w:sz w:val="28"/>
          <w:szCs w:val="28"/>
        </w:rPr>
      </w:pPr>
      <w:r w:rsidRPr="00D61E22">
        <w:rPr>
          <w:noProof/>
          <w:position w:val="-12"/>
          <w:sz w:val="28"/>
          <w:szCs w:val="28"/>
        </w:rPr>
        <w:drawing>
          <wp:inline distT="0" distB="0" distL="0" distR="0" wp14:anchorId="02826694" wp14:editId="50C20676">
            <wp:extent cx="476250" cy="333375"/>
            <wp:effectExtent l="0" t="0" r="0" b="0"/>
            <wp:docPr id="339" name="Рисунок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Pr="00D61E22">
        <w:rPr>
          <w:sz w:val="28"/>
          <w:szCs w:val="28"/>
        </w:rPr>
        <w:t xml:space="preserve"> - операционные расходы, определенные на (i-2)-й год исходя из фактических значений параметров расчета тарифов, тыс. руб.;</w:t>
      </w:r>
    </w:p>
    <w:p w14:paraId="68390E6C" w14:textId="757831F3" w:rsidR="00D61E22" w:rsidRPr="00D61E22" w:rsidRDefault="00D61E22" w:rsidP="00D61E22">
      <w:pPr>
        <w:autoSpaceDE w:val="0"/>
        <w:autoSpaceDN w:val="0"/>
        <w:adjustRightInd w:val="0"/>
        <w:ind w:firstLine="709"/>
        <w:jc w:val="both"/>
        <w:rPr>
          <w:sz w:val="28"/>
          <w:szCs w:val="28"/>
        </w:rPr>
      </w:pPr>
      <w:r w:rsidRPr="00D61E22">
        <w:rPr>
          <w:noProof/>
          <w:position w:val="-11"/>
          <w:sz w:val="28"/>
          <w:szCs w:val="28"/>
        </w:rPr>
        <w:drawing>
          <wp:inline distT="0" distB="0" distL="0" distR="0" wp14:anchorId="5FA5DFCE" wp14:editId="0F2E1214">
            <wp:extent cx="447675" cy="323850"/>
            <wp:effectExtent l="0" t="0" r="9525" b="0"/>
            <wp:docPr id="338" name="Рисунок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447675" cy="323850"/>
                    </a:xfrm>
                    <a:prstGeom prst="rect">
                      <a:avLst/>
                    </a:prstGeom>
                    <a:noFill/>
                    <a:ln>
                      <a:noFill/>
                    </a:ln>
                  </pic:spPr>
                </pic:pic>
              </a:graphicData>
            </a:graphic>
          </wp:inline>
        </w:drawing>
      </w:r>
      <w:r w:rsidRPr="00D61E22">
        <w:rPr>
          <w:color w:val="FF0000"/>
          <w:sz w:val="28"/>
          <w:szCs w:val="28"/>
        </w:rPr>
        <w:t xml:space="preserve"> </w:t>
      </w:r>
      <w:r w:rsidRPr="00D61E22">
        <w:rPr>
          <w:sz w:val="28"/>
          <w:szCs w:val="28"/>
        </w:rPr>
        <w:t>- базовый уровень операционных расходов, установленный на долгосрочный период регулирования в соответствии с пунктом 45 Методических указаний, тыс. руб.;</w:t>
      </w:r>
    </w:p>
    <w:p w14:paraId="6FEB3CAB" w14:textId="29348961" w:rsidR="00D61E22" w:rsidRPr="00D61E22" w:rsidRDefault="00D61E22" w:rsidP="00D61E22">
      <w:pPr>
        <w:autoSpaceDE w:val="0"/>
        <w:autoSpaceDN w:val="0"/>
        <w:adjustRightInd w:val="0"/>
        <w:ind w:firstLine="709"/>
        <w:jc w:val="both"/>
        <w:rPr>
          <w:sz w:val="28"/>
          <w:szCs w:val="28"/>
        </w:rPr>
      </w:pPr>
      <w:r w:rsidRPr="00D61E22">
        <w:rPr>
          <w:noProof/>
          <w:position w:val="-12"/>
          <w:sz w:val="28"/>
          <w:szCs w:val="28"/>
        </w:rPr>
        <w:drawing>
          <wp:inline distT="0" distB="0" distL="0" distR="0" wp14:anchorId="7987C9D6" wp14:editId="4F7A7DAF">
            <wp:extent cx="552450" cy="333375"/>
            <wp:effectExtent l="0" t="0" r="0" b="0"/>
            <wp:docPr id="337" name="Рисунок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552450" cy="333375"/>
                    </a:xfrm>
                    <a:prstGeom prst="rect">
                      <a:avLst/>
                    </a:prstGeom>
                    <a:noFill/>
                    <a:ln>
                      <a:noFill/>
                    </a:ln>
                  </pic:spPr>
                </pic:pic>
              </a:graphicData>
            </a:graphic>
          </wp:inline>
        </w:drawing>
      </w:r>
      <w:r w:rsidRPr="00D61E22">
        <w:rPr>
          <w:sz w:val="28"/>
          <w:szCs w:val="28"/>
        </w:rPr>
        <w:t xml:space="preserve"> - индекс эффективности операционных расходов, установленный на j-й год и выраженный в процентах;</w:t>
      </w:r>
    </w:p>
    <w:p w14:paraId="2E835A7E" w14:textId="61E7EB1E" w:rsidR="00D61E22" w:rsidRPr="00D61E22" w:rsidRDefault="00D61E22" w:rsidP="00D61E22">
      <w:pPr>
        <w:autoSpaceDE w:val="0"/>
        <w:autoSpaceDN w:val="0"/>
        <w:adjustRightInd w:val="0"/>
        <w:ind w:firstLine="709"/>
        <w:jc w:val="both"/>
        <w:rPr>
          <w:sz w:val="28"/>
          <w:szCs w:val="28"/>
        </w:rPr>
      </w:pPr>
      <w:r w:rsidRPr="00D61E22">
        <w:rPr>
          <w:noProof/>
          <w:position w:val="-14"/>
          <w:sz w:val="28"/>
          <w:szCs w:val="28"/>
        </w:rPr>
        <w:drawing>
          <wp:inline distT="0" distB="0" distL="0" distR="0" wp14:anchorId="69570C14" wp14:editId="3538DFA1">
            <wp:extent cx="628650" cy="352425"/>
            <wp:effectExtent l="0" t="0" r="0" b="0"/>
            <wp:docPr id="336" name="Рисунок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628650" cy="352425"/>
                    </a:xfrm>
                    <a:prstGeom prst="rect">
                      <a:avLst/>
                    </a:prstGeom>
                    <a:noFill/>
                    <a:ln>
                      <a:noFill/>
                    </a:ln>
                  </pic:spPr>
                </pic:pic>
              </a:graphicData>
            </a:graphic>
          </wp:inline>
        </w:drawing>
      </w:r>
      <w:r w:rsidRPr="00D61E22">
        <w:rPr>
          <w:sz w:val="28"/>
          <w:szCs w:val="28"/>
        </w:rPr>
        <w:t xml:space="preserve"> - фактический индекс изменения потребительских цен в j-м году;</w:t>
      </w:r>
    </w:p>
    <w:p w14:paraId="00335CAF" w14:textId="5F598A78" w:rsidR="00D61E22" w:rsidRPr="00D61E22" w:rsidRDefault="00D61E22" w:rsidP="00D61E22">
      <w:pPr>
        <w:autoSpaceDE w:val="0"/>
        <w:autoSpaceDN w:val="0"/>
        <w:adjustRightInd w:val="0"/>
        <w:ind w:firstLine="709"/>
        <w:jc w:val="both"/>
        <w:rPr>
          <w:sz w:val="28"/>
          <w:szCs w:val="28"/>
        </w:rPr>
      </w:pPr>
      <w:r w:rsidRPr="00D61E22">
        <w:rPr>
          <w:noProof/>
          <w:position w:val="-14"/>
          <w:sz w:val="28"/>
          <w:szCs w:val="28"/>
        </w:rPr>
        <w:drawing>
          <wp:inline distT="0" distB="0" distL="0" distR="0" wp14:anchorId="4B77467D" wp14:editId="7F078A82">
            <wp:extent cx="600075" cy="352425"/>
            <wp:effectExtent l="0" t="0" r="9525" b="0"/>
            <wp:docPr id="335" name="Рисунок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600075" cy="352425"/>
                    </a:xfrm>
                    <a:prstGeom prst="rect">
                      <a:avLst/>
                    </a:prstGeom>
                    <a:noFill/>
                    <a:ln>
                      <a:noFill/>
                    </a:ln>
                  </pic:spPr>
                </pic:pic>
              </a:graphicData>
            </a:graphic>
          </wp:inline>
        </w:drawing>
      </w:r>
      <w:r w:rsidRPr="00D61E22">
        <w:rPr>
          <w:sz w:val="28"/>
          <w:szCs w:val="28"/>
        </w:rPr>
        <w:t xml:space="preserve"> - фактический индекс изменения количества активов в (j)-м году, рассчитываемый в соответствии с формулой 8.1 Методических указаний;</w:t>
      </w:r>
    </w:p>
    <w:p w14:paraId="4D774EEF" w14:textId="0788D208" w:rsidR="00D61E22" w:rsidRPr="00D61E22" w:rsidRDefault="00D61E22" w:rsidP="00D61E22">
      <w:pPr>
        <w:autoSpaceDE w:val="0"/>
        <w:autoSpaceDN w:val="0"/>
        <w:adjustRightInd w:val="0"/>
        <w:ind w:firstLine="709"/>
        <w:jc w:val="both"/>
        <w:rPr>
          <w:sz w:val="28"/>
          <w:szCs w:val="28"/>
        </w:rPr>
      </w:pPr>
      <w:r w:rsidRPr="00D61E22">
        <w:rPr>
          <w:noProof/>
          <w:position w:val="-12"/>
          <w:sz w:val="28"/>
          <w:szCs w:val="28"/>
        </w:rPr>
        <w:drawing>
          <wp:inline distT="0" distB="0" distL="0" distR="0" wp14:anchorId="39D8007A" wp14:editId="275F212F">
            <wp:extent cx="514350" cy="333375"/>
            <wp:effectExtent l="0" t="0" r="0" b="0"/>
            <wp:docPr id="334" name="Рисунок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514350" cy="333375"/>
                    </a:xfrm>
                    <a:prstGeom prst="rect">
                      <a:avLst/>
                    </a:prstGeom>
                    <a:noFill/>
                    <a:ln>
                      <a:noFill/>
                    </a:ln>
                  </pic:spPr>
                </pic:pic>
              </a:graphicData>
            </a:graphic>
          </wp:inline>
        </w:drawing>
      </w:r>
      <w:r w:rsidRPr="00D61E22">
        <w:rPr>
          <w:sz w:val="28"/>
          <w:szCs w:val="28"/>
        </w:rPr>
        <w:t xml:space="preserve"> - расходы на электрическую энергию, определенные на (i-2)-й год исходя из фактических значений параметров расчета тарифов, тыс. руб.;</w:t>
      </w:r>
    </w:p>
    <w:p w14:paraId="751C0ADA" w14:textId="4791D8F4" w:rsidR="00D61E22" w:rsidRPr="00D61E22" w:rsidRDefault="00D61E22" w:rsidP="00D61E22">
      <w:pPr>
        <w:autoSpaceDE w:val="0"/>
        <w:autoSpaceDN w:val="0"/>
        <w:adjustRightInd w:val="0"/>
        <w:ind w:firstLine="709"/>
        <w:jc w:val="both"/>
        <w:rPr>
          <w:sz w:val="28"/>
          <w:szCs w:val="28"/>
        </w:rPr>
      </w:pPr>
      <w:r w:rsidRPr="00D61E22">
        <w:rPr>
          <w:noProof/>
          <w:position w:val="-12"/>
          <w:sz w:val="28"/>
          <w:szCs w:val="28"/>
        </w:rPr>
        <w:drawing>
          <wp:inline distT="0" distB="0" distL="0" distR="0" wp14:anchorId="2E9724B5" wp14:editId="22F5B79D">
            <wp:extent cx="533400" cy="333375"/>
            <wp:effectExtent l="0" t="0" r="0" b="0"/>
            <wp:docPr id="333" name="Рисунок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533400" cy="333375"/>
                    </a:xfrm>
                    <a:prstGeom prst="rect">
                      <a:avLst/>
                    </a:prstGeom>
                    <a:noFill/>
                    <a:ln>
                      <a:noFill/>
                    </a:ln>
                  </pic:spPr>
                </pic:pic>
              </a:graphicData>
            </a:graphic>
          </wp:inline>
        </w:drawing>
      </w:r>
      <w:r w:rsidRPr="00D61E22">
        <w:rPr>
          <w:sz w:val="28"/>
          <w:szCs w:val="28"/>
        </w:rPr>
        <w:t xml:space="preserve"> - удельное потребление электрической энергии в (i-2)-м году, установленное на соответствующий год, тыс. кВт*ч/куб. м;</w:t>
      </w:r>
    </w:p>
    <w:p w14:paraId="4FD9483A" w14:textId="191F10F1" w:rsidR="00D61E22" w:rsidRPr="00D61E22" w:rsidRDefault="00D61E22" w:rsidP="00D61E22">
      <w:pPr>
        <w:autoSpaceDE w:val="0"/>
        <w:autoSpaceDN w:val="0"/>
        <w:adjustRightInd w:val="0"/>
        <w:ind w:firstLine="709"/>
        <w:jc w:val="both"/>
        <w:rPr>
          <w:sz w:val="28"/>
          <w:szCs w:val="28"/>
        </w:rPr>
      </w:pPr>
      <w:r w:rsidRPr="00D61E22">
        <w:rPr>
          <w:noProof/>
          <w:position w:val="-12"/>
          <w:sz w:val="28"/>
          <w:szCs w:val="28"/>
        </w:rPr>
        <w:drawing>
          <wp:inline distT="0" distB="0" distL="0" distR="0" wp14:anchorId="77680C2B" wp14:editId="508F00D0">
            <wp:extent cx="371475" cy="333375"/>
            <wp:effectExtent l="0" t="0" r="9525" b="0"/>
            <wp:docPr id="332" name="Рисунок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371475" cy="333375"/>
                    </a:xfrm>
                    <a:prstGeom prst="rect">
                      <a:avLst/>
                    </a:prstGeom>
                    <a:noFill/>
                    <a:ln>
                      <a:noFill/>
                    </a:ln>
                  </pic:spPr>
                </pic:pic>
              </a:graphicData>
            </a:graphic>
          </wp:inline>
        </w:drawing>
      </w:r>
      <w:r w:rsidRPr="00D61E22">
        <w:rPr>
          <w:sz w:val="28"/>
          <w:szCs w:val="28"/>
        </w:rPr>
        <w:t xml:space="preserve"> - фактический объем поданной воды (принятых сточных вод) в i-2 году, тыс. куб. м;</w:t>
      </w:r>
    </w:p>
    <w:p w14:paraId="5DB4BCCC" w14:textId="2F19F6CF" w:rsidR="00D61E22" w:rsidRPr="00D61E22" w:rsidRDefault="00D61E22" w:rsidP="00D61E22">
      <w:pPr>
        <w:autoSpaceDE w:val="0"/>
        <w:autoSpaceDN w:val="0"/>
        <w:adjustRightInd w:val="0"/>
        <w:ind w:firstLine="709"/>
        <w:jc w:val="both"/>
        <w:rPr>
          <w:sz w:val="28"/>
          <w:szCs w:val="28"/>
        </w:rPr>
      </w:pPr>
      <w:r w:rsidRPr="00D61E22">
        <w:rPr>
          <w:noProof/>
          <w:position w:val="-12"/>
          <w:sz w:val="28"/>
          <w:szCs w:val="28"/>
        </w:rPr>
        <w:drawing>
          <wp:inline distT="0" distB="0" distL="0" distR="0" wp14:anchorId="6DA7B458" wp14:editId="64C68645">
            <wp:extent cx="742950" cy="333375"/>
            <wp:effectExtent l="0" t="0" r="0" b="0"/>
            <wp:docPr id="331" name="Рисунок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742950" cy="333375"/>
                    </a:xfrm>
                    <a:prstGeom prst="rect">
                      <a:avLst/>
                    </a:prstGeom>
                    <a:noFill/>
                    <a:ln>
                      <a:noFill/>
                    </a:ln>
                  </pic:spPr>
                </pic:pic>
              </a:graphicData>
            </a:graphic>
          </wp:inline>
        </w:drawing>
      </w:r>
      <w:r w:rsidRPr="00D61E22">
        <w:rPr>
          <w:sz w:val="28"/>
          <w:szCs w:val="28"/>
        </w:rPr>
        <w:t xml:space="preserve"> - фактическая (расчетная) цена на электрическую энергию, определяемая в i-2 году, руб./кВт час;</w:t>
      </w:r>
    </w:p>
    <w:p w14:paraId="79BBD53E" w14:textId="132718DF" w:rsidR="00D61E22" w:rsidRPr="00D61E22" w:rsidRDefault="00D61E22" w:rsidP="00D61E22">
      <w:pPr>
        <w:autoSpaceDE w:val="0"/>
        <w:autoSpaceDN w:val="0"/>
        <w:adjustRightInd w:val="0"/>
        <w:ind w:firstLine="709"/>
        <w:jc w:val="both"/>
        <w:rPr>
          <w:sz w:val="28"/>
          <w:szCs w:val="28"/>
        </w:rPr>
      </w:pPr>
      <w:r w:rsidRPr="00D61E22">
        <w:rPr>
          <w:noProof/>
          <w:position w:val="-12"/>
          <w:sz w:val="28"/>
          <w:szCs w:val="28"/>
        </w:rPr>
        <w:lastRenderedPageBreak/>
        <w:drawing>
          <wp:inline distT="0" distB="0" distL="0" distR="0" wp14:anchorId="55BE955E" wp14:editId="3F574CB9">
            <wp:extent cx="495300" cy="333375"/>
            <wp:effectExtent l="0" t="0" r="0" b="0"/>
            <wp:docPr id="330" name="Рисунок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sidRPr="00D61E22">
        <w:rPr>
          <w:sz w:val="28"/>
          <w:szCs w:val="28"/>
        </w:rPr>
        <w:t xml:space="preserve"> расходы на энергетические ресурсы (за исключением электрической энергии), холодной воды, теплоносителя, определенные на             </w:t>
      </w:r>
      <w:proofErr w:type="gramStart"/>
      <w:r w:rsidRPr="00D61E22">
        <w:rPr>
          <w:sz w:val="28"/>
          <w:szCs w:val="28"/>
        </w:rPr>
        <w:t xml:space="preserve">   (</w:t>
      </w:r>
      <w:proofErr w:type="gramEnd"/>
      <w:r w:rsidRPr="00D61E22">
        <w:rPr>
          <w:sz w:val="28"/>
          <w:szCs w:val="28"/>
        </w:rPr>
        <w:t>i-2)-й год исходя из фактических значений параметров расчета тарифов, тыс. руб.;</w:t>
      </w:r>
    </w:p>
    <w:p w14:paraId="35F0A462" w14:textId="564C4D0B" w:rsidR="00D61E22" w:rsidRPr="00D61E22" w:rsidRDefault="00D61E22" w:rsidP="00D61E22">
      <w:pPr>
        <w:autoSpaceDE w:val="0"/>
        <w:autoSpaceDN w:val="0"/>
        <w:adjustRightInd w:val="0"/>
        <w:ind w:firstLine="709"/>
        <w:jc w:val="both"/>
        <w:rPr>
          <w:sz w:val="28"/>
          <w:szCs w:val="28"/>
        </w:rPr>
      </w:pPr>
      <w:r w:rsidRPr="00D61E22">
        <w:rPr>
          <w:noProof/>
          <w:position w:val="-14"/>
          <w:sz w:val="28"/>
          <w:szCs w:val="28"/>
        </w:rPr>
        <w:drawing>
          <wp:inline distT="0" distB="0" distL="0" distR="0" wp14:anchorId="0B752BAA" wp14:editId="7D1CD60B">
            <wp:extent cx="447675" cy="352425"/>
            <wp:effectExtent l="0" t="0" r="9525" b="0"/>
            <wp:docPr id="329" name="Рисунок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447675" cy="352425"/>
                    </a:xfrm>
                    <a:prstGeom prst="rect">
                      <a:avLst/>
                    </a:prstGeom>
                    <a:noFill/>
                    <a:ln>
                      <a:noFill/>
                    </a:ln>
                  </pic:spPr>
                </pic:pic>
              </a:graphicData>
            </a:graphic>
          </wp:inline>
        </w:drawing>
      </w:r>
      <w:r w:rsidRPr="00D61E22">
        <w:rPr>
          <w:sz w:val="28"/>
          <w:szCs w:val="28"/>
        </w:rPr>
        <w:t xml:space="preserve"> - фактический объем потребления z-го энергетического ресурса (за исключением электрической энергии), холодной воды, теплоносителя) в i-2 году;</w:t>
      </w:r>
    </w:p>
    <w:p w14:paraId="6BDF1CFD" w14:textId="72D7526F" w:rsidR="00D61E22" w:rsidRPr="00D61E22" w:rsidRDefault="00D61E22" w:rsidP="00D61E22">
      <w:pPr>
        <w:autoSpaceDE w:val="0"/>
        <w:autoSpaceDN w:val="0"/>
        <w:adjustRightInd w:val="0"/>
        <w:ind w:firstLine="709"/>
        <w:jc w:val="both"/>
        <w:rPr>
          <w:sz w:val="28"/>
          <w:szCs w:val="28"/>
        </w:rPr>
      </w:pPr>
      <w:r w:rsidRPr="00D61E22">
        <w:rPr>
          <w:noProof/>
          <w:position w:val="-14"/>
          <w:sz w:val="28"/>
          <w:szCs w:val="28"/>
        </w:rPr>
        <w:drawing>
          <wp:inline distT="0" distB="0" distL="0" distR="0" wp14:anchorId="2918DD8B" wp14:editId="424BD92C">
            <wp:extent cx="628650" cy="352425"/>
            <wp:effectExtent l="0" t="0" r="0" b="0"/>
            <wp:docPr id="328" name="Рисунок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628650" cy="352425"/>
                    </a:xfrm>
                    <a:prstGeom prst="rect">
                      <a:avLst/>
                    </a:prstGeom>
                    <a:noFill/>
                    <a:ln>
                      <a:noFill/>
                    </a:ln>
                  </pic:spPr>
                </pic:pic>
              </a:graphicData>
            </a:graphic>
          </wp:inline>
        </w:drawing>
      </w:r>
      <w:r w:rsidRPr="00D61E22">
        <w:rPr>
          <w:sz w:val="28"/>
          <w:szCs w:val="28"/>
        </w:rPr>
        <w:t xml:space="preserve"> - фактическая стоимость покупки единицы z-го энергетического ресурса (за исключением электрической энергии), холодной воды, теплоносителя) в i-2 году;</w:t>
      </w:r>
    </w:p>
    <w:p w14:paraId="69680A7F" w14:textId="0648FE14" w:rsidR="00D61E22" w:rsidRPr="00D61E22" w:rsidRDefault="00D61E22" w:rsidP="00D61E22">
      <w:pPr>
        <w:autoSpaceDE w:val="0"/>
        <w:autoSpaceDN w:val="0"/>
        <w:adjustRightInd w:val="0"/>
        <w:ind w:firstLine="709"/>
        <w:jc w:val="both"/>
        <w:rPr>
          <w:sz w:val="28"/>
          <w:szCs w:val="28"/>
        </w:rPr>
      </w:pPr>
      <w:r w:rsidRPr="00D61E22">
        <w:rPr>
          <w:noProof/>
          <w:position w:val="-12"/>
          <w:sz w:val="28"/>
          <w:szCs w:val="28"/>
        </w:rPr>
        <w:drawing>
          <wp:inline distT="0" distB="0" distL="0" distR="0" wp14:anchorId="39F7ED98" wp14:editId="41CA3B12">
            <wp:extent cx="495300" cy="333375"/>
            <wp:effectExtent l="0" t="0" r="0" b="0"/>
            <wp:docPr id="327" name="Рисунок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sidRPr="00D61E22">
        <w:rPr>
          <w:sz w:val="28"/>
          <w:szCs w:val="28"/>
        </w:rPr>
        <w:t xml:space="preserve"> - фактическая суммарная экономия от снижения операционных расходов и от снижения потребления энергетических ресурсов, холодной воды и теплоносителя, достигнутая регулируемой организацией в предыдущем долгосрочном периоде регулирования и включаемая в состав неподконтрольных расходов в i-м году при i = [1; 5], тыс. руб.;</w:t>
      </w:r>
    </w:p>
    <w:p w14:paraId="57679C40" w14:textId="76BEC922" w:rsidR="00D61E22" w:rsidRPr="00D61E22" w:rsidRDefault="00D61E22" w:rsidP="00D61E22">
      <w:pPr>
        <w:autoSpaceDE w:val="0"/>
        <w:autoSpaceDN w:val="0"/>
        <w:adjustRightInd w:val="0"/>
        <w:ind w:firstLine="709"/>
        <w:jc w:val="both"/>
        <w:rPr>
          <w:sz w:val="28"/>
          <w:szCs w:val="28"/>
        </w:rPr>
      </w:pPr>
      <w:r w:rsidRPr="00D61E22">
        <w:rPr>
          <w:noProof/>
          <w:position w:val="-11"/>
          <w:sz w:val="28"/>
          <w:szCs w:val="28"/>
        </w:rPr>
        <w:drawing>
          <wp:inline distT="0" distB="0" distL="0" distR="0" wp14:anchorId="7762C0B9" wp14:editId="2E0E5425">
            <wp:extent cx="495300" cy="323850"/>
            <wp:effectExtent l="0" t="0" r="0" b="0"/>
            <wp:docPr id="326" name="Рисунок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495300" cy="323850"/>
                    </a:xfrm>
                    <a:prstGeom prst="rect">
                      <a:avLst/>
                    </a:prstGeom>
                    <a:noFill/>
                    <a:ln>
                      <a:noFill/>
                    </a:ln>
                  </pic:spPr>
                </pic:pic>
              </a:graphicData>
            </a:graphic>
          </wp:inline>
        </w:drawing>
      </w:r>
      <w:r w:rsidRPr="00D61E22">
        <w:rPr>
          <w:sz w:val="28"/>
          <w:szCs w:val="28"/>
        </w:rPr>
        <w:t xml:space="preserve"> - суммарная экономия от снижения операционных расходов и от снижения потребления энергетических ресурсов, холодной воды и теплоносителя, достигнутая регулируемой организацией в предыдущем долгосрочном периоде регулирования, учтенная органом регулирования при установлении тарифов на год (i-2) в составе неподконтрольных расходов                  в (i-2)-м году при i = [1; 5], рассчитанная в соответствии с пунктом 56 Методических указаний, тыс. руб.</w:t>
      </w:r>
    </w:p>
    <w:p w14:paraId="3CE23597" w14:textId="77777777" w:rsidR="00D61E22" w:rsidRPr="00D61E22" w:rsidRDefault="00D61E22" w:rsidP="00D61E22">
      <w:pPr>
        <w:ind w:firstLine="709"/>
        <w:jc w:val="both"/>
        <w:rPr>
          <w:sz w:val="28"/>
          <w:szCs w:val="28"/>
        </w:rPr>
      </w:pPr>
      <w:r w:rsidRPr="00D61E22">
        <w:rPr>
          <w:sz w:val="28"/>
          <w:szCs w:val="28"/>
        </w:rPr>
        <w:t xml:space="preserve">Организацией расходы по данной статье для учета в необходимой валовой выручке заявлены в размере (-6415,75) тыс. руб. (письмо исх. № 278 от 31.05.2021). </w:t>
      </w:r>
    </w:p>
    <w:p w14:paraId="4D2EC2BD" w14:textId="77777777" w:rsidR="00D61E22" w:rsidRPr="00D61E22" w:rsidRDefault="00D61E22" w:rsidP="00D61E22">
      <w:pPr>
        <w:tabs>
          <w:tab w:val="left" w:pos="1134"/>
        </w:tabs>
        <w:jc w:val="both"/>
        <w:rPr>
          <w:sz w:val="28"/>
          <w:szCs w:val="28"/>
        </w:rPr>
      </w:pPr>
      <w:r w:rsidRPr="00D61E22">
        <w:rPr>
          <w:sz w:val="28"/>
          <w:szCs w:val="28"/>
        </w:rPr>
        <w:t xml:space="preserve">           В обоснование представлена сводная таблица расчет по отклонению фактически достигнутого уровня неподконтрольных расходов и электрической </w:t>
      </w:r>
      <w:proofErr w:type="gramStart"/>
      <w:r w:rsidRPr="00D61E22">
        <w:rPr>
          <w:sz w:val="28"/>
          <w:szCs w:val="28"/>
        </w:rPr>
        <w:t>энергии  за</w:t>
      </w:r>
      <w:proofErr w:type="gramEnd"/>
      <w:r w:rsidRPr="00D61E22">
        <w:rPr>
          <w:sz w:val="28"/>
          <w:szCs w:val="28"/>
        </w:rPr>
        <w:t xml:space="preserve"> 2020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8"/>
        <w:gridCol w:w="1942"/>
        <w:gridCol w:w="1806"/>
        <w:gridCol w:w="1814"/>
      </w:tblGrid>
      <w:tr w:rsidR="00D61E22" w:rsidRPr="00D61E22" w14:paraId="7E04C1BD" w14:textId="77777777" w:rsidTr="001E76DA">
        <w:tc>
          <w:tcPr>
            <w:tcW w:w="2768" w:type="dxa"/>
            <w:shd w:val="clear" w:color="auto" w:fill="auto"/>
          </w:tcPr>
          <w:p w14:paraId="15F1A12F" w14:textId="77777777" w:rsidR="00D61E22" w:rsidRPr="00D61E22" w:rsidRDefault="00D61E22" w:rsidP="00D61E22">
            <w:pPr>
              <w:tabs>
                <w:tab w:val="left" w:pos="1134"/>
              </w:tabs>
              <w:jc w:val="both"/>
              <w:rPr>
                <w:sz w:val="28"/>
                <w:szCs w:val="28"/>
              </w:rPr>
            </w:pPr>
          </w:p>
        </w:tc>
        <w:tc>
          <w:tcPr>
            <w:tcW w:w="1942" w:type="dxa"/>
            <w:shd w:val="clear" w:color="auto" w:fill="auto"/>
          </w:tcPr>
          <w:p w14:paraId="71C1375A" w14:textId="77777777" w:rsidR="00D61E22" w:rsidRPr="00D61E22" w:rsidRDefault="00D61E22" w:rsidP="00D61E22">
            <w:pPr>
              <w:tabs>
                <w:tab w:val="left" w:pos="1134"/>
              </w:tabs>
              <w:jc w:val="both"/>
              <w:rPr>
                <w:sz w:val="28"/>
                <w:szCs w:val="28"/>
              </w:rPr>
            </w:pPr>
            <w:r w:rsidRPr="00D61E22">
              <w:rPr>
                <w:sz w:val="28"/>
                <w:szCs w:val="28"/>
              </w:rPr>
              <w:t>План 2020, тыс. руб.</w:t>
            </w:r>
          </w:p>
        </w:tc>
        <w:tc>
          <w:tcPr>
            <w:tcW w:w="1806" w:type="dxa"/>
            <w:shd w:val="clear" w:color="auto" w:fill="auto"/>
          </w:tcPr>
          <w:p w14:paraId="1C756924" w14:textId="77777777" w:rsidR="00D61E22" w:rsidRPr="00D61E22" w:rsidRDefault="00D61E22" w:rsidP="00D61E22">
            <w:pPr>
              <w:tabs>
                <w:tab w:val="left" w:pos="1134"/>
              </w:tabs>
              <w:jc w:val="both"/>
              <w:rPr>
                <w:sz w:val="28"/>
                <w:szCs w:val="28"/>
              </w:rPr>
            </w:pPr>
            <w:r w:rsidRPr="00D61E22">
              <w:rPr>
                <w:sz w:val="28"/>
                <w:szCs w:val="28"/>
              </w:rPr>
              <w:t>Факт 2019, тыс. руб.</w:t>
            </w:r>
          </w:p>
        </w:tc>
        <w:tc>
          <w:tcPr>
            <w:tcW w:w="1814" w:type="dxa"/>
            <w:shd w:val="clear" w:color="auto" w:fill="auto"/>
          </w:tcPr>
          <w:p w14:paraId="5F4F3DDA" w14:textId="77777777" w:rsidR="00D61E22" w:rsidRPr="00D61E22" w:rsidRDefault="00D61E22" w:rsidP="00D61E22">
            <w:pPr>
              <w:tabs>
                <w:tab w:val="left" w:pos="1134"/>
              </w:tabs>
              <w:jc w:val="both"/>
              <w:rPr>
                <w:sz w:val="28"/>
                <w:szCs w:val="28"/>
              </w:rPr>
            </w:pPr>
            <w:r w:rsidRPr="00D61E22">
              <w:rPr>
                <w:sz w:val="28"/>
                <w:szCs w:val="28"/>
              </w:rPr>
              <w:t>Отклонение, тыс. руб.</w:t>
            </w:r>
          </w:p>
        </w:tc>
      </w:tr>
      <w:tr w:rsidR="00D61E22" w:rsidRPr="00D61E22" w14:paraId="6EF8BBEE" w14:textId="77777777" w:rsidTr="001E76DA">
        <w:tc>
          <w:tcPr>
            <w:tcW w:w="2768" w:type="dxa"/>
            <w:shd w:val="clear" w:color="auto" w:fill="auto"/>
          </w:tcPr>
          <w:p w14:paraId="17895EEE" w14:textId="77777777" w:rsidR="00D61E22" w:rsidRPr="00D61E22" w:rsidRDefault="00D61E22" w:rsidP="00D61E22">
            <w:pPr>
              <w:tabs>
                <w:tab w:val="left" w:pos="1134"/>
              </w:tabs>
              <w:jc w:val="both"/>
              <w:rPr>
                <w:sz w:val="28"/>
                <w:szCs w:val="28"/>
              </w:rPr>
            </w:pPr>
            <w:r w:rsidRPr="00D61E22">
              <w:rPr>
                <w:sz w:val="28"/>
                <w:szCs w:val="28"/>
              </w:rPr>
              <w:t xml:space="preserve">Водный налог </w:t>
            </w:r>
          </w:p>
        </w:tc>
        <w:tc>
          <w:tcPr>
            <w:tcW w:w="1942" w:type="dxa"/>
            <w:shd w:val="clear" w:color="auto" w:fill="auto"/>
          </w:tcPr>
          <w:p w14:paraId="0C0BA043" w14:textId="77777777" w:rsidR="00D61E22" w:rsidRPr="00D61E22" w:rsidRDefault="00D61E22" w:rsidP="00D61E22">
            <w:pPr>
              <w:tabs>
                <w:tab w:val="left" w:pos="1134"/>
              </w:tabs>
              <w:jc w:val="right"/>
              <w:rPr>
                <w:sz w:val="28"/>
                <w:szCs w:val="28"/>
              </w:rPr>
            </w:pPr>
            <w:r w:rsidRPr="00D61E22">
              <w:rPr>
                <w:sz w:val="28"/>
                <w:szCs w:val="28"/>
              </w:rPr>
              <w:t>441,33</w:t>
            </w:r>
          </w:p>
        </w:tc>
        <w:tc>
          <w:tcPr>
            <w:tcW w:w="1806" w:type="dxa"/>
            <w:shd w:val="clear" w:color="auto" w:fill="auto"/>
          </w:tcPr>
          <w:p w14:paraId="350FEEFA" w14:textId="77777777" w:rsidR="00D61E22" w:rsidRPr="00D61E22" w:rsidRDefault="00D61E22" w:rsidP="00D61E22">
            <w:pPr>
              <w:tabs>
                <w:tab w:val="left" w:pos="1134"/>
              </w:tabs>
              <w:jc w:val="right"/>
              <w:rPr>
                <w:sz w:val="28"/>
                <w:szCs w:val="28"/>
              </w:rPr>
            </w:pPr>
            <w:r w:rsidRPr="00D61E22">
              <w:rPr>
                <w:sz w:val="28"/>
                <w:szCs w:val="28"/>
              </w:rPr>
              <w:t>359,02</w:t>
            </w:r>
          </w:p>
        </w:tc>
        <w:tc>
          <w:tcPr>
            <w:tcW w:w="1814" w:type="dxa"/>
            <w:shd w:val="clear" w:color="auto" w:fill="auto"/>
          </w:tcPr>
          <w:p w14:paraId="3F4FAEFB" w14:textId="77777777" w:rsidR="00D61E22" w:rsidRPr="00D61E22" w:rsidRDefault="00D61E22" w:rsidP="00D61E22">
            <w:pPr>
              <w:tabs>
                <w:tab w:val="left" w:pos="1134"/>
              </w:tabs>
              <w:jc w:val="right"/>
              <w:rPr>
                <w:sz w:val="28"/>
                <w:szCs w:val="28"/>
              </w:rPr>
            </w:pPr>
            <w:r w:rsidRPr="00D61E22">
              <w:rPr>
                <w:sz w:val="28"/>
                <w:szCs w:val="28"/>
              </w:rPr>
              <w:t>-82,31</w:t>
            </w:r>
          </w:p>
        </w:tc>
      </w:tr>
      <w:tr w:rsidR="00D61E22" w:rsidRPr="00D61E22" w14:paraId="2382DE25" w14:textId="77777777" w:rsidTr="001E76DA">
        <w:tc>
          <w:tcPr>
            <w:tcW w:w="2768" w:type="dxa"/>
            <w:shd w:val="clear" w:color="auto" w:fill="auto"/>
          </w:tcPr>
          <w:p w14:paraId="574E971D" w14:textId="77777777" w:rsidR="00D61E22" w:rsidRPr="00D61E22" w:rsidRDefault="00D61E22" w:rsidP="00D61E22">
            <w:pPr>
              <w:tabs>
                <w:tab w:val="left" w:pos="1134"/>
              </w:tabs>
              <w:jc w:val="both"/>
              <w:rPr>
                <w:sz w:val="28"/>
                <w:szCs w:val="28"/>
              </w:rPr>
            </w:pPr>
            <w:r w:rsidRPr="00D61E22">
              <w:rPr>
                <w:sz w:val="28"/>
                <w:szCs w:val="28"/>
              </w:rPr>
              <w:t>Амортизация</w:t>
            </w:r>
          </w:p>
        </w:tc>
        <w:tc>
          <w:tcPr>
            <w:tcW w:w="1942" w:type="dxa"/>
            <w:shd w:val="clear" w:color="auto" w:fill="auto"/>
          </w:tcPr>
          <w:p w14:paraId="7D0824E6" w14:textId="77777777" w:rsidR="00D61E22" w:rsidRPr="00D61E22" w:rsidRDefault="00D61E22" w:rsidP="00D61E22">
            <w:pPr>
              <w:tabs>
                <w:tab w:val="left" w:pos="1134"/>
              </w:tabs>
              <w:jc w:val="right"/>
              <w:rPr>
                <w:sz w:val="28"/>
                <w:szCs w:val="28"/>
              </w:rPr>
            </w:pPr>
            <w:r w:rsidRPr="00D61E22">
              <w:rPr>
                <w:sz w:val="28"/>
                <w:szCs w:val="28"/>
              </w:rPr>
              <w:t>650</w:t>
            </w:r>
          </w:p>
        </w:tc>
        <w:tc>
          <w:tcPr>
            <w:tcW w:w="1806" w:type="dxa"/>
            <w:shd w:val="clear" w:color="auto" w:fill="auto"/>
          </w:tcPr>
          <w:p w14:paraId="3C7C84F0" w14:textId="77777777" w:rsidR="00D61E22" w:rsidRPr="00D61E22" w:rsidRDefault="00D61E22" w:rsidP="00D61E22">
            <w:pPr>
              <w:tabs>
                <w:tab w:val="left" w:pos="1134"/>
              </w:tabs>
              <w:jc w:val="right"/>
              <w:rPr>
                <w:sz w:val="28"/>
                <w:szCs w:val="28"/>
              </w:rPr>
            </w:pPr>
            <w:r w:rsidRPr="00D61E22">
              <w:rPr>
                <w:sz w:val="28"/>
                <w:szCs w:val="28"/>
              </w:rPr>
              <w:t>258,05</w:t>
            </w:r>
          </w:p>
        </w:tc>
        <w:tc>
          <w:tcPr>
            <w:tcW w:w="1814" w:type="dxa"/>
            <w:shd w:val="clear" w:color="auto" w:fill="auto"/>
          </w:tcPr>
          <w:p w14:paraId="1004CEEC" w14:textId="77777777" w:rsidR="00D61E22" w:rsidRPr="00D61E22" w:rsidRDefault="00D61E22" w:rsidP="00D61E22">
            <w:pPr>
              <w:tabs>
                <w:tab w:val="left" w:pos="1134"/>
              </w:tabs>
              <w:jc w:val="right"/>
              <w:rPr>
                <w:sz w:val="28"/>
                <w:szCs w:val="28"/>
              </w:rPr>
            </w:pPr>
            <w:r w:rsidRPr="00D61E22">
              <w:rPr>
                <w:sz w:val="28"/>
                <w:szCs w:val="28"/>
              </w:rPr>
              <w:t>-391,95</w:t>
            </w:r>
          </w:p>
        </w:tc>
      </w:tr>
      <w:tr w:rsidR="00D61E22" w:rsidRPr="00D61E22" w14:paraId="03B60A52" w14:textId="77777777" w:rsidTr="001E76DA">
        <w:tc>
          <w:tcPr>
            <w:tcW w:w="2768" w:type="dxa"/>
            <w:shd w:val="clear" w:color="auto" w:fill="auto"/>
          </w:tcPr>
          <w:p w14:paraId="6E9103EF" w14:textId="77777777" w:rsidR="00D61E22" w:rsidRPr="00D61E22" w:rsidRDefault="00D61E22" w:rsidP="00D61E22">
            <w:pPr>
              <w:tabs>
                <w:tab w:val="left" w:pos="1134"/>
              </w:tabs>
              <w:jc w:val="both"/>
              <w:rPr>
                <w:sz w:val="28"/>
                <w:szCs w:val="28"/>
              </w:rPr>
            </w:pPr>
            <w:r w:rsidRPr="00D61E22">
              <w:rPr>
                <w:sz w:val="28"/>
                <w:szCs w:val="28"/>
              </w:rPr>
              <w:t>Налог на доходы</w:t>
            </w:r>
          </w:p>
        </w:tc>
        <w:tc>
          <w:tcPr>
            <w:tcW w:w="1942" w:type="dxa"/>
            <w:shd w:val="clear" w:color="auto" w:fill="auto"/>
          </w:tcPr>
          <w:p w14:paraId="4C50E780" w14:textId="77777777" w:rsidR="00D61E22" w:rsidRPr="00D61E22" w:rsidRDefault="00D61E22" w:rsidP="00D61E22">
            <w:pPr>
              <w:tabs>
                <w:tab w:val="left" w:pos="1134"/>
              </w:tabs>
              <w:jc w:val="right"/>
              <w:rPr>
                <w:sz w:val="28"/>
                <w:szCs w:val="28"/>
              </w:rPr>
            </w:pPr>
            <w:r w:rsidRPr="00D61E22">
              <w:rPr>
                <w:sz w:val="28"/>
                <w:szCs w:val="28"/>
              </w:rPr>
              <w:t>317,8</w:t>
            </w:r>
          </w:p>
        </w:tc>
        <w:tc>
          <w:tcPr>
            <w:tcW w:w="1806" w:type="dxa"/>
            <w:shd w:val="clear" w:color="auto" w:fill="auto"/>
          </w:tcPr>
          <w:p w14:paraId="56CE071E" w14:textId="77777777" w:rsidR="00D61E22" w:rsidRPr="00D61E22" w:rsidRDefault="00D61E22" w:rsidP="00D61E22">
            <w:pPr>
              <w:tabs>
                <w:tab w:val="left" w:pos="1134"/>
              </w:tabs>
              <w:jc w:val="right"/>
              <w:rPr>
                <w:sz w:val="28"/>
                <w:szCs w:val="28"/>
              </w:rPr>
            </w:pPr>
            <w:r w:rsidRPr="00D61E22">
              <w:rPr>
                <w:sz w:val="28"/>
                <w:szCs w:val="28"/>
              </w:rPr>
              <w:t>280,19</w:t>
            </w:r>
          </w:p>
        </w:tc>
        <w:tc>
          <w:tcPr>
            <w:tcW w:w="1814" w:type="dxa"/>
            <w:shd w:val="clear" w:color="auto" w:fill="auto"/>
          </w:tcPr>
          <w:p w14:paraId="38F40023" w14:textId="77777777" w:rsidR="00D61E22" w:rsidRPr="00D61E22" w:rsidRDefault="00D61E22" w:rsidP="00D61E22">
            <w:pPr>
              <w:tabs>
                <w:tab w:val="left" w:pos="1134"/>
              </w:tabs>
              <w:jc w:val="right"/>
              <w:rPr>
                <w:sz w:val="28"/>
                <w:szCs w:val="28"/>
              </w:rPr>
            </w:pPr>
            <w:r w:rsidRPr="00D61E22">
              <w:rPr>
                <w:sz w:val="28"/>
                <w:szCs w:val="28"/>
              </w:rPr>
              <w:t>-37,61</w:t>
            </w:r>
          </w:p>
        </w:tc>
      </w:tr>
      <w:tr w:rsidR="00D61E22" w:rsidRPr="00D61E22" w14:paraId="77E09A00" w14:textId="77777777" w:rsidTr="001E76DA">
        <w:tc>
          <w:tcPr>
            <w:tcW w:w="2768" w:type="dxa"/>
            <w:shd w:val="clear" w:color="auto" w:fill="auto"/>
          </w:tcPr>
          <w:p w14:paraId="79B6A9D4" w14:textId="77777777" w:rsidR="00D61E22" w:rsidRPr="00D61E22" w:rsidRDefault="00D61E22" w:rsidP="00D61E22">
            <w:pPr>
              <w:tabs>
                <w:tab w:val="left" w:pos="1134"/>
              </w:tabs>
              <w:jc w:val="both"/>
              <w:rPr>
                <w:sz w:val="28"/>
                <w:szCs w:val="28"/>
              </w:rPr>
            </w:pPr>
            <w:r w:rsidRPr="00D61E22">
              <w:rPr>
                <w:sz w:val="28"/>
                <w:szCs w:val="28"/>
              </w:rPr>
              <w:t>Теплоэнергия</w:t>
            </w:r>
          </w:p>
        </w:tc>
        <w:tc>
          <w:tcPr>
            <w:tcW w:w="1942" w:type="dxa"/>
            <w:shd w:val="clear" w:color="auto" w:fill="auto"/>
          </w:tcPr>
          <w:p w14:paraId="6F9E1323" w14:textId="77777777" w:rsidR="00D61E22" w:rsidRPr="00D61E22" w:rsidRDefault="00D61E22" w:rsidP="00D61E22">
            <w:pPr>
              <w:tabs>
                <w:tab w:val="left" w:pos="1134"/>
              </w:tabs>
              <w:jc w:val="right"/>
              <w:rPr>
                <w:sz w:val="28"/>
                <w:szCs w:val="28"/>
              </w:rPr>
            </w:pPr>
            <w:r w:rsidRPr="00D61E22">
              <w:rPr>
                <w:sz w:val="28"/>
                <w:szCs w:val="28"/>
              </w:rPr>
              <w:t>82,22</w:t>
            </w:r>
          </w:p>
        </w:tc>
        <w:tc>
          <w:tcPr>
            <w:tcW w:w="1806" w:type="dxa"/>
            <w:shd w:val="clear" w:color="auto" w:fill="auto"/>
          </w:tcPr>
          <w:p w14:paraId="1E511FED" w14:textId="77777777" w:rsidR="00D61E22" w:rsidRPr="00D61E22" w:rsidRDefault="00D61E22" w:rsidP="00D61E22">
            <w:pPr>
              <w:tabs>
                <w:tab w:val="left" w:pos="1134"/>
              </w:tabs>
              <w:jc w:val="right"/>
              <w:rPr>
                <w:sz w:val="28"/>
                <w:szCs w:val="28"/>
              </w:rPr>
            </w:pPr>
            <w:r w:rsidRPr="00D61E22">
              <w:rPr>
                <w:sz w:val="28"/>
                <w:szCs w:val="28"/>
              </w:rPr>
              <w:t>88,1</w:t>
            </w:r>
          </w:p>
        </w:tc>
        <w:tc>
          <w:tcPr>
            <w:tcW w:w="1814" w:type="dxa"/>
            <w:shd w:val="clear" w:color="auto" w:fill="auto"/>
          </w:tcPr>
          <w:p w14:paraId="29428477" w14:textId="77777777" w:rsidR="00D61E22" w:rsidRPr="00D61E22" w:rsidRDefault="00D61E22" w:rsidP="00D61E22">
            <w:pPr>
              <w:tabs>
                <w:tab w:val="left" w:pos="1134"/>
              </w:tabs>
              <w:jc w:val="right"/>
              <w:rPr>
                <w:sz w:val="28"/>
                <w:szCs w:val="28"/>
              </w:rPr>
            </w:pPr>
            <w:r w:rsidRPr="00D61E22">
              <w:rPr>
                <w:sz w:val="28"/>
                <w:szCs w:val="28"/>
              </w:rPr>
              <w:t>5,88</w:t>
            </w:r>
          </w:p>
        </w:tc>
      </w:tr>
      <w:tr w:rsidR="00D61E22" w:rsidRPr="00D61E22" w14:paraId="718D3F15" w14:textId="77777777" w:rsidTr="001E76DA">
        <w:tc>
          <w:tcPr>
            <w:tcW w:w="2768" w:type="dxa"/>
            <w:shd w:val="clear" w:color="auto" w:fill="auto"/>
          </w:tcPr>
          <w:p w14:paraId="7E80EADB" w14:textId="77777777" w:rsidR="00D61E22" w:rsidRPr="00D61E22" w:rsidRDefault="00D61E22" w:rsidP="00D61E22">
            <w:pPr>
              <w:tabs>
                <w:tab w:val="left" w:pos="1134"/>
              </w:tabs>
              <w:jc w:val="both"/>
              <w:rPr>
                <w:sz w:val="28"/>
                <w:szCs w:val="28"/>
              </w:rPr>
            </w:pPr>
            <w:r w:rsidRPr="00D61E22">
              <w:rPr>
                <w:sz w:val="28"/>
                <w:szCs w:val="28"/>
              </w:rPr>
              <w:t>Плата за негативное воздействие</w:t>
            </w:r>
          </w:p>
        </w:tc>
        <w:tc>
          <w:tcPr>
            <w:tcW w:w="1942" w:type="dxa"/>
            <w:shd w:val="clear" w:color="auto" w:fill="auto"/>
          </w:tcPr>
          <w:p w14:paraId="32BED350" w14:textId="77777777" w:rsidR="00D61E22" w:rsidRPr="00D61E22" w:rsidRDefault="00D61E22" w:rsidP="00D61E22">
            <w:pPr>
              <w:tabs>
                <w:tab w:val="left" w:pos="1134"/>
              </w:tabs>
              <w:jc w:val="right"/>
              <w:rPr>
                <w:sz w:val="28"/>
                <w:szCs w:val="28"/>
              </w:rPr>
            </w:pPr>
            <w:r w:rsidRPr="00D61E22">
              <w:rPr>
                <w:sz w:val="28"/>
                <w:szCs w:val="28"/>
              </w:rPr>
              <w:t>0</w:t>
            </w:r>
          </w:p>
        </w:tc>
        <w:tc>
          <w:tcPr>
            <w:tcW w:w="1806" w:type="dxa"/>
            <w:shd w:val="clear" w:color="auto" w:fill="auto"/>
          </w:tcPr>
          <w:p w14:paraId="5DBD725C" w14:textId="77777777" w:rsidR="00D61E22" w:rsidRPr="00D61E22" w:rsidRDefault="00D61E22" w:rsidP="00D61E22">
            <w:pPr>
              <w:tabs>
                <w:tab w:val="left" w:pos="1134"/>
              </w:tabs>
              <w:jc w:val="right"/>
              <w:rPr>
                <w:sz w:val="28"/>
                <w:szCs w:val="28"/>
              </w:rPr>
            </w:pPr>
            <w:r w:rsidRPr="00D61E22">
              <w:rPr>
                <w:sz w:val="28"/>
                <w:szCs w:val="28"/>
              </w:rPr>
              <w:t>0,42</w:t>
            </w:r>
          </w:p>
        </w:tc>
        <w:tc>
          <w:tcPr>
            <w:tcW w:w="1814" w:type="dxa"/>
            <w:shd w:val="clear" w:color="auto" w:fill="auto"/>
          </w:tcPr>
          <w:p w14:paraId="47D92C81" w14:textId="77777777" w:rsidR="00D61E22" w:rsidRPr="00D61E22" w:rsidRDefault="00D61E22" w:rsidP="00D61E22">
            <w:pPr>
              <w:tabs>
                <w:tab w:val="left" w:pos="1134"/>
              </w:tabs>
              <w:jc w:val="right"/>
              <w:rPr>
                <w:sz w:val="28"/>
                <w:szCs w:val="28"/>
              </w:rPr>
            </w:pPr>
            <w:r w:rsidRPr="00D61E22">
              <w:rPr>
                <w:sz w:val="28"/>
                <w:szCs w:val="28"/>
              </w:rPr>
              <w:t>0,42</w:t>
            </w:r>
          </w:p>
        </w:tc>
      </w:tr>
      <w:tr w:rsidR="00D61E22" w:rsidRPr="00D61E22" w14:paraId="560064AD" w14:textId="77777777" w:rsidTr="001E76DA">
        <w:tc>
          <w:tcPr>
            <w:tcW w:w="2768" w:type="dxa"/>
            <w:shd w:val="clear" w:color="auto" w:fill="auto"/>
          </w:tcPr>
          <w:p w14:paraId="52B9E9E3" w14:textId="77777777" w:rsidR="00D61E22" w:rsidRPr="00D61E22" w:rsidRDefault="00D61E22" w:rsidP="00D61E22">
            <w:pPr>
              <w:tabs>
                <w:tab w:val="left" w:pos="1134"/>
              </w:tabs>
              <w:jc w:val="both"/>
              <w:rPr>
                <w:sz w:val="28"/>
                <w:szCs w:val="28"/>
              </w:rPr>
            </w:pPr>
            <w:r w:rsidRPr="00D61E22">
              <w:rPr>
                <w:sz w:val="28"/>
                <w:szCs w:val="28"/>
              </w:rPr>
              <w:t>Санитарные зоны</w:t>
            </w:r>
          </w:p>
        </w:tc>
        <w:tc>
          <w:tcPr>
            <w:tcW w:w="1942" w:type="dxa"/>
            <w:shd w:val="clear" w:color="auto" w:fill="auto"/>
          </w:tcPr>
          <w:p w14:paraId="414E7A9D" w14:textId="77777777" w:rsidR="00D61E22" w:rsidRPr="00D61E22" w:rsidRDefault="00D61E22" w:rsidP="00D61E22">
            <w:pPr>
              <w:tabs>
                <w:tab w:val="left" w:pos="1134"/>
              </w:tabs>
              <w:jc w:val="right"/>
              <w:rPr>
                <w:sz w:val="28"/>
                <w:szCs w:val="28"/>
              </w:rPr>
            </w:pPr>
            <w:r w:rsidRPr="00D61E22">
              <w:rPr>
                <w:sz w:val="28"/>
                <w:szCs w:val="28"/>
              </w:rPr>
              <w:t>0</w:t>
            </w:r>
          </w:p>
        </w:tc>
        <w:tc>
          <w:tcPr>
            <w:tcW w:w="1806" w:type="dxa"/>
            <w:shd w:val="clear" w:color="auto" w:fill="auto"/>
          </w:tcPr>
          <w:p w14:paraId="7AC2A802" w14:textId="77777777" w:rsidR="00D61E22" w:rsidRPr="00D61E22" w:rsidRDefault="00D61E22" w:rsidP="00D61E22">
            <w:pPr>
              <w:tabs>
                <w:tab w:val="left" w:pos="1134"/>
              </w:tabs>
              <w:jc w:val="right"/>
              <w:rPr>
                <w:sz w:val="28"/>
                <w:szCs w:val="28"/>
              </w:rPr>
            </w:pPr>
            <w:r w:rsidRPr="00D61E22">
              <w:rPr>
                <w:sz w:val="28"/>
                <w:szCs w:val="28"/>
              </w:rPr>
              <w:t>161,67</w:t>
            </w:r>
          </w:p>
        </w:tc>
        <w:tc>
          <w:tcPr>
            <w:tcW w:w="1814" w:type="dxa"/>
            <w:shd w:val="clear" w:color="auto" w:fill="auto"/>
          </w:tcPr>
          <w:p w14:paraId="18B43FCD" w14:textId="77777777" w:rsidR="00D61E22" w:rsidRPr="00D61E22" w:rsidRDefault="00D61E22" w:rsidP="00D61E22">
            <w:pPr>
              <w:tabs>
                <w:tab w:val="left" w:pos="1134"/>
              </w:tabs>
              <w:jc w:val="right"/>
              <w:rPr>
                <w:sz w:val="28"/>
                <w:szCs w:val="28"/>
              </w:rPr>
            </w:pPr>
            <w:r w:rsidRPr="00D61E22">
              <w:rPr>
                <w:sz w:val="28"/>
                <w:szCs w:val="28"/>
              </w:rPr>
              <w:t>161,67</w:t>
            </w:r>
          </w:p>
        </w:tc>
      </w:tr>
      <w:tr w:rsidR="00D61E22" w:rsidRPr="00D61E22" w14:paraId="15A14AEA" w14:textId="77777777" w:rsidTr="001E76DA">
        <w:tc>
          <w:tcPr>
            <w:tcW w:w="2768" w:type="dxa"/>
            <w:shd w:val="clear" w:color="auto" w:fill="auto"/>
          </w:tcPr>
          <w:p w14:paraId="68232C71" w14:textId="77777777" w:rsidR="00D61E22" w:rsidRPr="00D61E22" w:rsidRDefault="00D61E22" w:rsidP="00D61E22">
            <w:pPr>
              <w:tabs>
                <w:tab w:val="left" w:pos="1134"/>
              </w:tabs>
              <w:jc w:val="both"/>
              <w:rPr>
                <w:sz w:val="28"/>
                <w:szCs w:val="28"/>
              </w:rPr>
            </w:pPr>
            <w:r w:rsidRPr="00D61E22">
              <w:rPr>
                <w:sz w:val="28"/>
                <w:szCs w:val="28"/>
              </w:rPr>
              <w:t>ИТОГО</w:t>
            </w:r>
          </w:p>
        </w:tc>
        <w:tc>
          <w:tcPr>
            <w:tcW w:w="1942" w:type="dxa"/>
            <w:shd w:val="clear" w:color="auto" w:fill="auto"/>
          </w:tcPr>
          <w:p w14:paraId="286CE4F6" w14:textId="77777777" w:rsidR="00D61E22" w:rsidRPr="00D61E22" w:rsidRDefault="00D61E22" w:rsidP="00D61E22">
            <w:pPr>
              <w:tabs>
                <w:tab w:val="left" w:pos="1134"/>
              </w:tabs>
              <w:jc w:val="right"/>
              <w:rPr>
                <w:sz w:val="28"/>
                <w:szCs w:val="28"/>
              </w:rPr>
            </w:pPr>
          </w:p>
        </w:tc>
        <w:tc>
          <w:tcPr>
            <w:tcW w:w="1806" w:type="dxa"/>
            <w:shd w:val="clear" w:color="auto" w:fill="auto"/>
          </w:tcPr>
          <w:p w14:paraId="74987925" w14:textId="77777777" w:rsidR="00D61E22" w:rsidRPr="00D61E22" w:rsidRDefault="00D61E22" w:rsidP="00D61E22">
            <w:pPr>
              <w:tabs>
                <w:tab w:val="left" w:pos="1134"/>
              </w:tabs>
              <w:jc w:val="right"/>
              <w:rPr>
                <w:sz w:val="28"/>
                <w:szCs w:val="28"/>
              </w:rPr>
            </w:pPr>
          </w:p>
        </w:tc>
        <w:tc>
          <w:tcPr>
            <w:tcW w:w="1814" w:type="dxa"/>
            <w:shd w:val="clear" w:color="auto" w:fill="auto"/>
          </w:tcPr>
          <w:p w14:paraId="186C8119" w14:textId="77777777" w:rsidR="00D61E22" w:rsidRPr="00D61E22" w:rsidRDefault="00D61E22" w:rsidP="00D61E22">
            <w:pPr>
              <w:tabs>
                <w:tab w:val="left" w:pos="1134"/>
              </w:tabs>
              <w:jc w:val="right"/>
              <w:rPr>
                <w:sz w:val="28"/>
                <w:szCs w:val="28"/>
              </w:rPr>
            </w:pPr>
            <w:r w:rsidRPr="00D61E22">
              <w:rPr>
                <w:sz w:val="28"/>
                <w:szCs w:val="28"/>
              </w:rPr>
              <w:t>-343,90</w:t>
            </w:r>
          </w:p>
        </w:tc>
      </w:tr>
    </w:tbl>
    <w:p w14:paraId="67C3BAA3" w14:textId="77777777" w:rsidR="00D61E22" w:rsidRPr="00D61E22" w:rsidRDefault="00D61E22" w:rsidP="00D61E22">
      <w:pPr>
        <w:rPr>
          <w:vanish/>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842"/>
        <w:gridCol w:w="1843"/>
        <w:gridCol w:w="1843"/>
      </w:tblGrid>
      <w:tr w:rsidR="00D61E22" w:rsidRPr="00D61E22" w14:paraId="537C73A2" w14:textId="77777777" w:rsidTr="001E76DA">
        <w:tc>
          <w:tcPr>
            <w:tcW w:w="2802" w:type="dxa"/>
            <w:shd w:val="clear" w:color="auto" w:fill="auto"/>
          </w:tcPr>
          <w:p w14:paraId="5ADBF1EE" w14:textId="77777777" w:rsidR="00D61E22" w:rsidRPr="00D61E22" w:rsidRDefault="00D61E22" w:rsidP="00D61E22">
            <w:pPr>
              <w:tabs>
                <w:tab w:val="left" w:pos="1134"/>
              </w:tabs>
              <w:jc w:val="both"/>
              <w:rPr>
                <w:sz w:val="28"/>
                <w:szCs w:val="28"/>
              </w:rPr>
            </w:pPr>
            <w:r w:rsidRPr="00D61E22">
              <w:rPr>
                <w:sz w:val="28"/>
                <w:szCs w:val="28"/>
              </w:rPr>
              <w:t>Затраты на электроэнергию, тыс. руб.</w:t>
            </w:r>
          </w:p>
        </w:tc>
        <w:tc>
          <w:tcPr>
            <w:tcW w:w="1842" w:type="dxa"/>
            <w:shd w:val="clear" w:color="auto" w:fill="auto"/>
          </w:tcPr>
          <w:p w14:paraId="42DD14D2" w14:textId="77777777" w:rsidR="00D61E22" w:rsidRPr="00D61E22" w:rsidRDefault="00D61E22" w:rsidP="00D61E22">
            <w:pPr>
              <w:tabs>
                <w:tab w:val="left" w:pos="1134"/>
              </w:tabs>
              <w:jc w:val="right"/>
              <w:rPr>
                <w:sz w:val="28"/>
                <w:szCs w:val="28"/>
              </w:rPr>
            </w:pPr>
            <w:r w:rsidRPr="00D61E22">
              <w:rPr>
                <w:sz w:val="28"/>
                <w:szCs w:val="28"/>
              </w:rPr>
              <w:t>13538,78</w:t>
            </w:r>
          </w:p>
        </w:tc>
        <w:tc>
          <w:tcPr>
            <w:tcW w:w="1843" w:type="dxa"/>
            <w:shd w:val="clear" w:color="auto" w:fill="auto"/>
          </w:tcPr>
          <w:p w14:paraId="3674A291" w14:textId="77777777" w:rsidR="00D61E22" w:rsidRPr="00D61E22" w:rsidRDefault="00D61E22" w:rsidP="00D61E22">
            <w:pPr>
              <w:tabs>
                <w:tab w:val="left" w:pos="1134"/>
              </w:tabs>
              <w:jc w:val="right"/>
              <w:rPr>
                <w:sz w:val="28"/>
                <w:szCs w:val="28"/>
              </w:rPr>
            </w:pPr>
            <w:r w:rsidRPr="00D61E22">
              <w:rPr>
                <w:sz w:val="28"/>
                <w:szCs w:val="28"/>
              </w:rPr>
              <w:t>5808,01</w:t>
            </w:r>
          </w:p>
        </w:tc>
        <w:tc>
          <w:tcPr>
            <w:tcW w:w="1843" w:type="dxa"/>
            <w:shd w:val="clear" w:color="auto" w:fill="auto"/>
          </w:tcPr>
          <w:p w14:paraId="338D6C31" w14:textId="77777777" w:rsidR="00D61E22" w:rsidRPr="00D61E22" w:rsidRDefault="00D61E22" w:rsidP="00D61E22">
            <w:pPr>
              <w:tabs>
                <w:tab w:val="left" w:pos="1134"/>
              </w:tabs>
              <w:jc w:val="right"/>
              <w:rPr>
                <w:sz w:val="28"/>
                <w:szCs w:val="28"/>
              </w:rPr>
            </w:pPr>
            <w:r w:rsidRPr="00D61E22">
              <w:rPr>
                <w:sz w:val="28"/>
                <w:szCs w:val="28"/>
              </w:rPr>
              <w:t>-7730,77</w:t>
            </w:r>
          </w:p>
        </w:tc>
      </w:tr>
      <w:tr w:rsidR="00D61E22" w:rsidRPr="00D61E22" w14:paraId="517ECE59" w14:textId="77777777" w:rsidTr="001E76DA">
        <w:tc>
          <w:tcPr>
            <w:tcW w:w="2802" w:type="dxa"/>
            <w:shd w:val="clear" w:color="auto" w:fill="auto"/>
          </w:tcPr>
          <w:p w14:paraId="686CF3E7" w14:textId="77777777" w:rsidR="00D61E22" w:rsidRPr="00D61E22" w:rsidRDefault="00D61E22" w:rsidP="00D61E22">
            <w:pPr>
              <w:tabs>
                <w:tab w:val="left" w:pos="1134"/>
              </w:tabs>
              <w:jc w:val="both"/>
              <w:rPr>
                <w:i/>
                <w:iCs/>
                <w:sz w:val="28"/>
                <w:szCs w:val="28"/>
              </w:rPr>
            </w:pPr>
            <w:r w:rsidRPr="00D61E22">
              <w:rPr>
                <w:i/>
                <w:iCs/>
                <w:sz w:val="28"/>
                <w:szCs w:val="28"/>
              </w:rPr>
              <w:lastRenderedPageBreak/>
              <w:t xml:space="preserve">Средний тариф, </w:t>
            </w:r>
            <w:proofErr w:type="spellStart"/>
            <w:r w:rsidRPr="00D61E22">
              <w:rPr>
                <w:i/>
                <w:iCs/>
                <w:sz w:val="28"/>
                <w:szCs w:val="28"/>
              </w:rPr>
              <w:t>руб</w:t>
            </w:r>
            <w:proofErr w:type="spellEnd"/>
            <w:r w:rsidRPr="00D61E22">
              <w:rPr>
                <w:i/>
                <w:iCs/>
                <w:sz w:val="28"/>
                <w:szCs w:val="28"/>
              </w:rPr>
              <w:t>/кВт*ч</w:t>
            </w:r>
          </w:p>
        </w:tc>
        <w:tc>
          <w:tcPr>
            <w:tcW w:w="1842" w:type="dxa"/>
            <w:shd w:val="clear" w:color="auto" w:fill="auto"/>
          </w:tcPr>
          <w:p w14:paraId="36D5CDE5" w14:textId="77777777" w:rsidR="00D61E22" w:rsidRPr="00D61E22" w:rsidRDefault="00D61E22" w:rsidP="00D61E22">
            <w:pPr>
              <w:tabs>
                <w:tab w:val="left" w:pos="1134"/>
              </w:tabs>
              <w:jc w:val="right"/>
              <w:rPr>
                <w:i/>
                <w:iCs/>
                <w:sz w:val="28"/>
                <w:szCs w:val="28"/>
              </w:rPr>
            </w:pPr>
            <w:r w:rsidRPr="00D61E22">
              <w:rPr>
                <w:i/>
                <w:iCs/>
                <w:sz w:val="28"/>
                <w:szCs w:val="28"/>
              </w:rPr>
              <w:t>4,91</w:t>
            </w:r>
          </w:p>
        </w:tc>
        <w:tc>
          <w:tcPr>
            <w:tcW w:w="1843" w:type="dxa"/>
            <w:shd w:val="clear" w:color="auto" w:fill="auto"/>
          </w:tcPr>
          <w:p w14:paraId="43489006" w14:textId="77777777" w:rsidR="00D61E22" w:rsidRPr="00D61E22" w:rsidRDefault="00D61E22" w:rsidP="00D61E22">
            <w:pPr>
              <w:tabs>
                <w:tab w:val="left" w:pos="1134"/>
              </w:tabs>
              <w:jc w:val="right"/>
              <w:rPr>
                <w:i/>
                <w:iCs/>
                <w:sz w:val="28"/>
                <w:szCs w:val="28"/>
              </w:rPr>
            </w:pPr>
            <w:r w:rsidRPr="00D61E22">
              <w:rPr>
                <w:i/>
                <w:iCs/>
                <w:sz w:val="28"/>
                <w:szCs w:val="28"/>
              </w:rPr>
              <w:t>5,09</w:t>
            </w:r>
          </w:p>
        </w:tc>
        <w:tc>
          <w:tcPr>
            <w:tcW w:w="1843" w:type="dxa"/>
            <w:shd w:val="clear" w:color="auto" w:fill="auto"/>
          </w:tcPr>
          <w:p w14:paraId="51CA1B1B" w14:textId="77777777" w:rsidR="00D61E22" w:rsidRPr="00D61E22" w:rsidRDefault="00D61E22" w:rsidP="00D61E22">
            <w:pPr>
              <w:tabs>
                <w:tab w:val="left" w:pos="1134"/>
              </w:tabs>
              <w:jc w:val="right"/>
              <w:rPr>
                <w:sz w:val="28"/>
                <w:szCs w:val="28"/>
              </w:rPr>
            </w:pPr>
          </w:p>
        </w:tc>
      </w:tr>
      <w:tr w:rsidR="00D61E22" w:rsidRPr="00D61E22" w14:paraId="4C2ABF98" w14:textId="77777777" w:rsidTr="001E76DA">
        <w:tc>
          <w:tcPr>
            <w:tcW w:w="2802" w:type="dxa"/>
            <w:shd w:val="clear" w:color="auto" w:fill="auto"/>
          </w:tcPr>
          <w:p w14:paraId="08BF099F" w14:textId="77777777" w:rsidR="00D61E22" w:rsidRPr="00D61E22" w:rsidRDefault="00D61E22" w:rsidP="00D61E22">
            <w:pPr>
              <w:tabs>
                <w:tab w:val="left" w:pos="1134"/>
              </w:tabs>
              <w:jc w:val="both"/>
              <w:rPr>
                <w:i/>
                <w:iCs/>
                <w:sz w:val="28"/>
                <w:szCs w:val="28"/>
              </w:rPr>
            </w:pPr>
            <w:r w:rsidRPr="00D61E22">
              <w:rPr>
                <w:i/>
                <w:iCs/>
                <w:sz w:val="28"/>
                <w:szCs w:val="28"/>
              </w:rPr>
              <w:t>Объем</w:t>
            </w:r>
          </w:p>
        </w:tc>
        <w:tc>
          <w:tcPr>
            <w:tcW w:w="1842" w:type="dxa"/>
            <w:shd w:val="clear" w:color="auto" w:fill="auto"/>
          </w:tcPr>
          <w:p w14:paraId="23E0D1B6" w14:textId="77777777" w:rsidR="00D61E22" w:rsidRPr="00D61E22" w:rsidRDefault="00D61E22" w:rsidP="00D61E22">
            <w:pPr>
              <w:tabs>
                <w:tab w:val="left" w:pos="1134"/>
              </w:tabs>
              <w:jc w:val="right"/>
              <w:rPr>
                <w:i/>
                <w:iCs/>
                <w:sz w:val="28"/>
                <w:szCs w:val="28"/>
              </w:rPr>
            </w:pPr>
            <w:r w:rsidRPr="00D61E22">
              <w:rPr>
                <w:i/>
                <w:iCs/>
                <w:sz w:val="28"/>
                <w:szCs w:val="28"/>
              </w:rPr>
              <w:t xml:space="preserve">2755,34 </w:t>
            </w:r>
          </w:p>
        </w:tc>
        <w:tc>
          <w:tcPr>
            <w:tcW w:w="1843" w:type="dxa"/>
            <w:shd w:val="clear" w:color="auto" w:fill="auto"/>
          </w:tcPr>
          <w:p w14:paraId="02D9E865" w14:textId="77777777" w:rsidR="00D61E22" w:rsidRPr="00D61E22" w:rsidRDefault="00D61E22" w:rsidP="00D61E22">
            <w:pPr>
              <w:tabs>
                <w:tab w:val="left" w:pos="1134"/>
              </w:tabs>
              <w:jc w:val="right"/>
              <w:rPr>
                <w:i/>
                <w:iCs/>
                <w:sz w:val="28"/>
                <w:szCs w:val="28"/>
              </w:rPr>
            </w:pPr>
            <w:r w:rsidRPr="00D61E22">
              <w:rPr>
                <w:i/>
                <w:iCs/>
                <w:sz w:val="28"/>
                <w:szCs w:val="28"/>
              </w:rPr>
              <w:t>1141,78</w:t>
            </w:r>
          </w:p>
        </w:tc>
        <w:tc>
          <w:tcPr>
            <w:tcW w:w="1843" w:type="dxa"/>
            <w:shd w:val="clear" w:color="auto" w:fill="auto"/>
          </w:tcPr>
          <w:p w14:paraId="7CB523C9" w14:textId="77777777" w:rsidR="00D61E22" w:rsidRPr="00D61E22" w:rsidRDefault="00D61E22" w:rsidP="00D61E22">
            <w:pPr>
              <w:tabs>
                <w:tab w:val="left" w:pos="1134"/>
              </w:tabs>
              <w:jc w:val="right"/>
              <w:rPr>
                <w:sz w:val="28"/>
                <w:szCs w:val="28"/>
              </w:rPr>
            </w:pPr>
          </w:p>
        </w:tc>
      </w:tr>
      <w:tr w:rsidR="00D61E22" w:rsidRPr="00D61E22" w14:paraId="74537C4F" w14:textId="77777777" w:rsidTr="001E76DA">
        <w:tc>
          <w:tcPr>
            <w:tcW w:w="2802" w:type="dxa"/>
            <w:shd w:val="clear" w:color="auto" w:fill="auto"/>
          </w:tcPr>
          <w:p w14:paraId="1F051871" w14:textId="77777777" w:rsidR="00D61E22" w:rsidRPr="00D61E22" w:rsidRDefault="00D61E22" w:rsidP="00D61E22">
            <w:pPr>
              <w:tabs>
                <w:tab w:val="left" w:pos="1134"/>
              </w:tabs>
              <w:jc w:val="both"/>
              <w:rPr>
                <w:i/>
                <w:iCs/>
                <w:sz w:val="28"/>
                <w:szCs w:val="28"/>
              </w:rPr>
            </w:pPr>
            <w:r w:rsidRPr="00D61E22">
              <w:rPr>
                <w:i/>
                <w:iCs/>
                <w:sz w:val="28"/>
                <w:szCs w:val="28"/>
              </w:rPr>
              <w:t>Удельный расход э/энергии</w:t>
            </w:r>
          </w:p>
        </w:tc>
        <w:tc>
          <w:tcPr>
            <w:tcW w:w="1842" w:type="dxa"/>
            <w:shd w:val="clear" w:color="auto" w:fill="auto"/>
          </w:tcPr>
          <w:p w14:paraId="218761F2" w14:textId="77777777" w:rsidR="00D61E22" w:rsidRPr="00D61E22" w:rsidRDefault="00D61E22" w:rsidP="00D61E22">
            <w:pPr>
              <w:tabs>
                <w:tab w:val="left" w:pos="1134"/>
              </w:tabs>
              <w:jc w:val="right"/>
              <w:rPr>
                <w:i/>
                <w:iCs/>
                <w:sz w:val="28"/>
                <w:szCs w:val="28"/>
              </w:rPr>
            </w:pPr>
            <w:r w:rsidRPr="00D61E22">
              <w:rPr>
                <w:i/>
                <w:iCs/>
                <w:sz w:val="28"/>
                <w:szCs w:val="28"/>
              </w:rPr>
              <w:t>1,65</w:t>
            </w:r>
          </w:p>
        </w:tc>
        <w:tc>
          <w:tcPr>
            <w:tcW w:w="1843" w:type="dxa"/>
            <w:shd w:val="clear" w:color="auto" w:fill="auto"/>
          </w:tcPr>
          <w:p w14:paraId="61C551E9" w14:textId="77777777" w:rsidR="00D61E22" w:rsidRPr="00D61E22" w:rsidRDefault="00D61E22" w:rsidP="00D61E22">
            <w:pPr>
              <w:tabs>
                <w:tab w:val="left" w:pos="1134"/>
              </w:tabs>
              <w:jc w:val="right"/>
              <w:rPr>
                <w:i/>
                <w:iCs/>
                <w:sz w:val="28"/>
                <w:szCs w:val="28"/>
              </w:rPr>
            </w:pPr>
            <w:r w:rsidRPr="00D61E22">
              <w:rPr>
                <w:i/>
                <w:iCs/>
                <w:sz w:val="28"/>
                <w:szCs w:val="28"/>
              </w:rPr>
              <w:t>0,78</w:t>
            </w:r>
          </w:p>
        </w:tc>
        <w:tc>
          <w:tcPr>
            <w:tcW w:w="1843" w:type="dxa"/>
            <w:shd w:val="clear" w:color="auto" w:fill="auto"/>
          </w:tcPr>
          <w:p w14:paraId="69E43F0B" w14:textId="77777777" w:rsidR="00D61E22" w:rsidRPr="00D61E22" w:rsidRDefault="00D61E22" w:rsidP="00D61E22">
            <w:pPr>
              <w:tabs>
                <w:tab w:val="left" w:pos="1134"/>
              </w:tabs>
              <w:jc w:val="right"/>
              <w:rPr>
                <w:sz w:val="28"/>
                <w:szCs w:val="28"/>
              </w:rPr>
            </w:pPr>
          </w:p>
        </w:tc>
      </w:tr>
      <w:tr w:rsidR="00D61E22" w:rsidRPr="00D61E22" w14:paraId="7D0119B7" w14:textId="77777777" w:rsidTr="001E76DA">
        <w:tc>
          <w:tcPr>
            <w:tcW w:w="2802" w:type="dxa"/>
            <w:shd w:val="clear" w:color="auto" w:fill="auto"/>
          </w:tcPr>
          <w:p w14:paraId="41D4D172" w14:textId="77777777" w:rsidR="00D61E22" w:rsidRPr="00D61E22" w:rsidRDefault="00D61E22" w:rsidP="00D61E22">
            <w:pPr>
              <w:tabs>
                <w:tab w:val="left" w:pos="1134"/>
              </w:tabs>
              <w:jc w:val="both"/>
              <w:rPr>
                <w:i/>
                <w:iCs/>
                <w:sz w:val="28"/>
                <w:szCs w:val="28"/>
              </w:rPr>
            </w:pPr>
            <w:r w:rsidRPr="00D61E22">
              <w:rPr>
                <w:i/>
                <w:iCs/>
                <w:sz w:val="28"/>
                <w:szCs w:val="28"/>
              </w:rPr>
              <w:t>Подано в сеть воды, м3</w:t>
            </w:r>
          </w:p>
        </w:tc>
        <w:tc>
          <w:tcPr>
            <w:tcW w:w="1842" w:type="dxa"/>
            <w:shd w:val="clear" w:color="auto" w:fill="auto"/>
          </w:tcPr>
          <w:p w14:paraId="1C73C7E0" w14:textId="77777777" w:rsidR="00D61E22" w:rsidRPr="00D61E22" w:rsidRDefault="00D61E22" w:rsidP="00D61E22">
            <w:pPr>
              <w:tabs>
                <w:tab w:val="left" w:pos="1134"/>
              </w:tabs>
              <w:jc w:val="right"/>
              <w:rPr>
                <w:i/>
                <w:iCs/>
                <w:sz w:val="28"/>
                <w:szCs w:val="28"/>
              </w:rPr>
            </w:pPr>
            <w:r w:rsidRPr="00D61E22">
              <w:rPr>
                <w:i/>
                <w:iCs/>
                <w:sz w:val="28"/>
                <w:szCs w:val="28"/>
              </w:rPr>
              <w:t>1667066,34</w:t>
            </w:r>
          </w:p>
        </w:tc>
        <w:tc>
          <w:tcPr>
            <w:tcW w:w="1843" w:type="dxa"/>
            <w:shd w:val="clear" w:color="auto" w:fill="auto"/>
          </w:tcPr>
          <w:p w14:paraId="20C79E77" w14:textId="77777777" w:rsidR="00D61E22" w:rsidRPr="00D61E22" w:rsidRDefault="00D61E22" w:rsidP="00D61E22">
            <w:pPr>
              <w:tabs>
                <w:tab w:val="left" w:pos="1134"/>
              </w:tabs>
              <w:jc w:val="right"/>
              <w:rPr>
                <w:i/>
                <w:iCs/>
                <w:sz w:val="28"/>
                <w:szCs w:val="28"/>
              </w:rPr>
            </w:pPr>
            <w:r w:rsidRPr="00D61E22">
              <w:rPr>
                <w:i/>
                <w:iCs/>
                <w:sz w:val="28"/>
                <w:szCs w:val="28"/>
              </w:rPr>
              <w:t>1455470,0</w:t>
            </w:r>
          </w:p>
        </w:tc>
        <w:tc>
          <w:tcPr>
            <w:tcW w:w="1843" w:type="dxa"/>
            <w:shd w:val="clear" w:color="auto" w:fill="auto"/>
          </w:tcPr>
          <w:p w14:paraId="2516F6A7" w14:textId="77777777" w:rsidR="00D61E22" w:rsidRPr="00D61E22" w:rsidRDefault="00D61E22" w:rsidP="00D61E22">
            <w:pPr>
              <w:tabs>
                <w:tab w:val="left" w:pos="1134"/>
              </w:tabs>
              <w:jc w:val="right"/>
              <w:rPr>
                <w:sz w:val="28"/>
                <w:szCs w:val="28"/>
              </w:rPr>
            </w:pPr>
          </w:p>
        </w:tc>
      </w:tr>
      <w:tr w:rsidR="00D61E22" w:rsidRPr="00D61E22" w14:paraId="26F04880" w14:textId="77777777" w:rsidTr="001E76DA">
        <w:tc>
          <w:tcPr>
            <w:tcW w:w="2802" w:type="dxa"/>
            <w:shd w:val="clear" w:color="auto" w:fill="auto"/>
          </w:tcPr>
          <w:p w14:paraId="2E447266" w14:textId="77777777" w:rsidR="00D61E22" w:rsidRPr="00D61E22" w:rsidRDefault="00D61E22" w:rsidP="00D61E22">
            <w:pPr>
              <w:tabs>
                <w:tab w:val="left" w:pos="1134"/>
              </w:tabs>
              <w:jc w:val="both"/>
              <w:rPr>
                <w:sz w:val="28"/>
                <w:szCs w:val="28"/>
              </w:rPr>
            </w:pPr>
            <w:r w:rsidRPr="00D61E22">
              <w:rPr>
                <w:sz w:val="28"/>
                <w:szCs w:val="28"/>
              </w:rPr>
              <w:t>Корректировка</w:t>
            </w:r>
          </w:p>
        </w:tc>
        <w:tc>
          <w:tcPr>
            <w:tcW w:w="1842" w:type="dxa"/>
            <w:shd w:val="clear" w:color="auto" w:fill="auto"/>
          </w:tcPr>
          <w:p w14:paraId="12E582B5" w14:textId="77777777" w:rsidR="00D61E22" w:rsidRPr="00D61E22" w:rsidRDefault="00D61E22" w:rsidP="00D61E22">
            <w:pPr>
              <w:tabs>
                <w:tab w:val="left" w:pos="1134"/>
              </w:tabs>
              <w:jc w:val="right"/>
              <w:rPr>
                <w:sz w:val="28"/>
                <w:szCs w:val="28"/>
              </w:rPr>
            </w:pPr>
          </w:p>
        </w:tc>
        <w:tc>
          <w:tcPr>
            <w:tcW w:w="1843" w:type="dxa"/>
            <w:shd w:val="clear" w:color="auto" w:fill="auto"/>
          </w:tcPr>
          <w:p w14:paraId="09D41075" w14:textId="77777777" w:rsidR="00D61E22" w:rsidRPr="00D61E22" w:rsidRDefault="00D61E22" w:rsidP="00D61E22">
            <w:pPr>
              <w:tabs>
                <w:tab w:val="left" w:pos="1134"/>
              </w:tabs>
              <w:jc w:val="right"/>
              <w:rPr>
                <w:sz w:val="28"/>
                <w:szCs w:val="28"/>
              </w:rPr>
            </w:pPr>
            <w:r w:rsidRPr="00D61E22">
              <w:rPr>
                <w:sz w:val="28"/>
                <w:szCs w:val="28"/>
              </w:rPr>
              <w:t>12223,76</w:t>
            </w:r>
          </w:p>
        </w:tc>
        <w:tc>
          <w:tcPr>
            <w:tcW w:w="1843" w:type="dxa"/>
            <w:shd w:val="clear" w:color="auto" w:fill="auto"/>
          </w:tcPr>
          <w:p w14:paraId="2787FC8C" w14:textId="77777777" w:rsidR="00D61E22" w:rsidRPr="00D61E22" w:rsidRDefault="00D61E22" w:rsidP="00D61E22">
            <w:pPr>
              <w:tabs>
                <w:tab w:val="left" w:pos="1134"/>
              </w:tabs>
              <w:jc w:val="right"/>
              <w:rPr>
                <w:sz w:val="28"/>
                <w:szCs w:val="28"/>
              </w:rPr>
            </w:pPr>
            <w:r w:rsidRPr="00D61E22">
              <w:rPr>
                <w:sz w:val="28"/>
                <w:szCs w:val="28"/>
              </w:rPr>
              <w:t>1310,88</w:t>
            </w:r>
          </w:p>
        </w:tc>
      </w:tr>
      <w:tr w:rsidR="00D61E22" w:rsidRPr="00D61E22" w14:paraId="211957B9" w14:textId="77777777" w:rsidTr="001E76DA">
        <w:tc>
          <w:tcPr>
            <w:tcW w:w="2802" w:type="dxa"/>
            <w:shd w:val="clear" w:color="auto" w:fill="auto"/>
          </w:tcPr>
          <w:p w14:paraId="6B1A0E78" w14:textId="77777777" w:rsidR="00D61E22" w:rsidRPr="00D61E22" w:rsidRDefault="00D61E22" w:rsidP="00D61E22">
            <w:pPr>
              <w:tabs>
                <w:tab w:val="left" w:pos="1134"/>
              </w:tabs>
              <w:jc w:val="both"/>
              <w:rPr>
                <w:sz w:val="28"/>
                <w:szCs w:val="28"/>
              </w:rPr>
            </w:pPr>
            <w:r w:rsidRPr="00D61E22">
              <w:rPr>
                <w:i/>
                <w:iCs/>
                <w:sz w:val="28"/>
                <w:szCs w:val="28"/>
              </w:rPr>
              <w:t xml:space="preserve">Средний тариф, </w:t>
            </w:r>
            <w:proofErr w:type="spellStart"/>
            <w:r w:rsidRPr="00D61E22">
              <w:rPr>
                <w:i/>
                <w:iCs/>
                <w:sz w:val="28"/>
                <w:szCs w:val="28"/>
              </w:rPr>
              <w:t>руб</w:t>
            </w:r>
            <w:proofErr w:type="spellEnd"/>
            <w:r w:rsidRPr="00D61E22">
              <w:rPr>
                <w:i/>
                <w:iCs/>
                <w:sz w:val="28"/>
                <w:szCs w:val="28"/>
              </w:rPr>
              <w:t>/кВт*ч</w:t>
            </w:r>
          </w:p>
        </w:tc>
        <w:tc>
          <w:tcPr>
            <w:tcW w:w="1842" w:type="dxa"/>
            <w:shd w:val="clear" w:color="auto" w:fill="auto"/>
          </w:tcPr>
          <w:p w14:paraId="61AA05BB" w14:textId="77777777" w:rsidR="00D61E22" w:rsidRPr="00D61E22" w:rsidRDefault="00D61E22" w:rsidP="00D61E22">
            <w:pPr>
              <w:tabs>
                <w:tab w:val="left" w:pos="1134"/>
              </w:tabs>
              <w:jc w:val="right"/>
              <w:rPr>
                <w:sz w:val="28"/>
                <w:szCs w:val="28"/>
              </w:rPr>
            </w:pPr>
          </w:p>
        </w:tc>
        <w:tc>
          <w:tcPr>
            <w:tcW w:w="1843" w:type="dxa"/>
            <w:shd w:val="clear" w:color="auto" w:fill="auto"/>
          </w:tcPr>
          <w:p w14:paraId="52AAC5C0" w14:textId="77777777" w:rsidR="00D61E22" w:rsidRPr="00D61E22" w:rsidRDefault="00D61E22" w:rsidP="00D61E22">
            <w:pPr>
              <w:tabs>
                <w:tab w:val="left" w:pos="1134"/>
              </w:tabs>
              <w:jc w:val="right"/>
              <w:rPr>
                <w:sz w:val="28"/>
                <w:szCs w:val="28"/>
              </w:rPr>
            </w:pPr>
            <w:r w:rsidRPr="00D61E22">
              <w:rPr>
                <w:i/>
                <w:iCs/>
                <w:sz w:val="28"/>
                <w:szCs w:val="28"/>
              </w:rPr>
              <w:t>5,09</w:t>
            </w:r>
          </w:p>
        </w:tc>
        <w:tc>
          <w:tcPr>
            <w:tcW w:w="1843" w:type="dxa"/>
            <w:shd w:val="clear" w:color="auto" w:fill="auto"/>
          </w:tcPr>
          <w:p w14:paraId="7C714963" w14:textId="77777777" w:rsidR="00D61E22" w:rsidRPr="00D61E22" w:rsidRDefault="00D61E22" w:rsidP="00D61E22">
            <w:pPr>
              <w:tabs>
                <w:tab w:val="left" w:pos="1134"/>
              </w:tabs>
              <w:jc w:val="right"/>
              <w:rPr>
                <w:sz w:val="28"/>
                <w:szCs w:val="28"/>
              </w:rPr>
            </w:pPr>
          </w:p>
        </w:tc>
      </w:tr>
      <w:tr w:rsidR="00D61E22" w:rsidRPr="00D61E22" w14:paraId="0743C17D" w14:textId="77777777" w:rsidTr="001E76DA">
        <w:tc>
          <w:tcPr>
            <w:tcW w:w="2802" w:type="dxa"/>
            <w:shd w:val="clear" w:color="auto" w:fill="auto"/>
          </w:tcPr>
          <w:p w14:paraId="64471851" w14:textId="77777777" w:rsidR="00D61E22" w:rsidRPr="00D61E22" w:rsidRDefault="00D61E22" w:rsidP="00D61E22">
            <w:pPr>
              <w:tabs>
                <w:tab w:val="left" w:pos="1134"/>
              </w:tabs>
              <w:jc w:val="both"/>
              <w:rPr>
                <w:sz w:val="28"/>
                <w:szCs w:val="28"/>
              </w:rPr>
            </w:pPr>
            <w:r w:rsidRPr="00D61E22">
              <w:rPr>
                <w:i/>
                <w:iCs/>
                <w:sz w:val="28"/>
                <w:szCs w:val="28"/>
              </w:rPr>
              <w:t>Объем</w:t>
            </w:r>
          </w:p>
        </w:tc>
        <w:tc>
          <w:tcPr>
            <w:tcW w:w="1842" w:type="dxa"/>
            <w:shd w:val="clear" w:color="auto" w:fill="auto"/>
          </w:tcPr>
          <w:p w14:paraId="167CB98A" w14:textId="77777777" w:rsidR="00D61E22" w:rsidRPr="00D61E22" w:rsidRDefault="00D61E22" w:rsidP="00D61E22">
            <w:pPr>
              <w:tabs>
                <w:tab w:val="left" w:pos="1134"/>
              </w:tabs>
              <w:jc w:val="right"/>
              <w:rPr>
                <w:sz w:val="28"/>
                <w:szCs w:val="28"/>
              </w:rPr>
            </w:pPr>
          </w:p>
        </w:tc>
        <w:tc>
          <w:tcPr>
            <w:tcW w:w="1843" w:type="dxa"/>
            <w:shd w:val="clear" w:color="auto" w:fill="auto"/>
          </w:tcPr>
          <w:p w14:paraId="49E69C01" w14:textId="77777777" w:rsidR="00D61E22" w:rsidRPr="00D61E22" w:rsidRDefault="00D61E22" w:rsidP="00D61E22">
            <w:pPr>
              <w:tabs>
                <w:tab w:val="left" w:pos="1134"/>
              </w:tabs>
              <w:jc w:val="right"/>
              <w:rPr>
                <w:i/>
                <w:iCs/>
                <w:sz w:val="28"/>
                <w:szCs w:val="28"/>
              </w:rPr>
            </w:pPr>
            <w:r w:rsidRPr="00D61E22">
              <w:rPr>
                <w:i/>
                <w:iCs/>
                <w:sz w:val="28"/>
                <w:szCs w:val="28"/>
              </w:rPr>
              <w:t>2401,53</w:t>
            </w:r>
          </w:p>
        </w:tc>
        <w:tc>
          <w:tcPr>
            <w:tcW w:w="1843" w:type="dxa"/>
            <w:shd w:val="clear" w:color="auto" w:fill="auto"/>
          </w:tcPr>
          <w:p w14:paraId="2EFBA709" w14:textId="77777777" w:rsidR="00D61E22" w:rsidRPr="00D61E22" w:rsidRDefault="00D61E22" w:rsidP="00D61E22">
            <w:pPr>
              <w:tabs>
                <w:tab w:val="left" w:pos="1134"/>
              </w:tabs>
              <w:jc w:val="right"/>
              <w:rPr>
                <w:sz w:val="28"/>
                <w:szCs w:val="28"/>
              </w:rPr>
            </w:pPr>
          </w:p>
        </w:tc>
      </w:tr>
      <w:tr w:rsidR="00D61E22" w:rsidRPr="00D61E22" w14:paraId="78BD4EBD" w14:textId="77777777" w:rsidTr="001E76DA">
        <w:tc>
          <w:tcPr>
            <w:tcW w:w="2802" w:type="dxa"/>
            <w:shd w:val="clear" w:color="auto" w:fill="auto"/>
          </w:tcPr>
          <w:p w14:paraId="4D629B3F" w14:textId="77777777" w:rsidR="00D61E22" w:rsidRPr="00D61E22" w:rsidRDefault="00D61E22" w:rsidP="00D61E22">
            <w:pPr>
              <w:tabs>
                <w:tab w:val="left" w:pos="1134"/>
              </w:tabs>
              <w:jc w:val="both"/>
              <w:rPr>
                <w:sz w:val="28"/>
                <w:szCs w:val="28"/>
              </w:rPr>
            </w:pPr>
            <w:r w:rsidRPr="00D61E22">
              <w:rPr>
                <w:sz w:val="28"/>
                <w:szCs w:val="28"/>
              </w:rPr>
              <w:t>Фактические мероприятия по энергосбережению</w:t>
            </w:r>
          </w:p>
        </w:tc>
        <w:tc>
          <w:tcPr>
            <w:tcW w:w="1842" w:type="dxa"/>
            <w:shd w:val="clear" w:color="auto" w:fill="auto"/>
          </w:tcPr>
          <w:p w14:paraId="5AEA9AA0" w14:textId="77777777" w:rsidR="00D61E22" w:rsidRPr="00D61E22" w:rsidRDefault="00D61E22" w:rsidP="00D61E22">
            <w:pPr>
              <w:tabs>
                <w:tab w:val="left" w:pos="1134"/>
              </w:tabs>
              <w:jc w:val="right"/>
              <w:rPr>
                <w:sz w:val="28"/>
                <w:szCs w:val="28"/>
              </w:rPr>
            </w:pPr>
          </w:p>
        </w:tc>
        <w:tc>
          <w:tcPr>
            <w:tcW w:w="1843" w:type="dxa"/>
            <w:shd w:val="clear" w:color="auto" w:fill="auto"/>
          </w:tcPr>
          <w:p w14:paraId="753AC4B0" w14:textId="77777777" w:rsidR="00D61E22" w:rsidRPr="00D61E22" w:rsidRDefault="00D61E22" w:rsidP="00D61E22">
            <w:pPr>
              <w:tabs>
                <w:tab w:val="left" w:pos="1134"/>
              </w:tabs>
              <w:jc w:val="right"/>
              <w:rPr>
                <w:sz w:val="28"/>
                <w:szCs w:val="28"/>
              </w:rPr>
            </w:pPr>
            <w:r w:rsidRPr="00D61E22">
              <w:rPr>
                <w:sz w:val="28"/>
                <w:szCs w:val="28"/>
              </w:rPr>
              <w:t>348,44</w:t>
            </w:r>
          </w:p>
        </w:tc>
        <w:tc>
          <w:tcPr>
            <w:tcW w:w="1843" w:type="dxa"/>
            <w:shd w:val="clear" w:color="auto" w:fill="auto"/>
          </w:tcPr>
          <w:p w14:paraId="6A988899" w14:textId="77777777" w:rsidR="00D61E22" w:rsidRPr="00D61E22" w:rsidRDefault="00D61E22" w:rsidP="00D61E22">
            <w:pPr>
              <w:tabs>
                <w:tab w:val="left" w:pos="1134"/>
              </w:tabs>
              <w:jc w:val="right"/>
              <w:rPr>
                <w:sz w:val="28"/>
                <w:szCs w:val="28"/>
              </w:rPr>
            </w:pPr>
            <w:r w:rsidRPr="00D61E22">
              <w:rPr>
                <w:sz w:val="28"/>
                <w:szCs w:val="28"/>
              </w:rPr>
              <w:t>348,04</w:t>
            </w:r>
          </w:p>
        </w:tc>
      </w:tr>
      <w:tr w:rsidR="00D61E22" w:rsidRPr="00D61E22" w14:paraId="71B56AE1" w14:textId="77777777" w:rsidTr="001E76DA">
        <w:tc>
          <w:tcPr>
            <w:tcW w:w="2802" w:type="dxa"/>
            <w:shd w:val="clear" w:color="auto" w:fill="auto"/>
          </w:tcPr>
          <w:p w14:paraId="11829DDA" w14:textId="77777777" w:rsidR="00D61E22" w:rsidRPr="00D61E22" w:rsidRDefault="00D61E22" w:rsidP="00D61E22">
            <w:pPr>
              <w:tabs>
                <w:tab w:val="left" w:pos="1134"/>
              </w:tabs>
              <w:jc w:val="both"/>
              <w:rPr>
                <w:sz w:val="28"/>
                <w:szCs w:val="28"/>
              </w:rPr>
            </w:pPr>
            <w:r w:rsidRPr="00D61E22">
              <w:rPr>
                <w:sz w:val="28"/>
                <w:szCs w:val="28"/>
              </w:rPr>
              <w:t>ИТОГО</w:t>
            </w:r>
          </w:p>
        </w:tc>
        <w:tc>
          <w:tcPr>
            <w:tcW w:w="1842" w:type="dxa"/>
            <w:shd w:val="clear" w:color="auto" w:fill="auto"/>
          </w:tcPr>
          <w:p w14:paraId="5AEE6AF7" w14:textId="77777777" w:rsidR="00D61E22" w:rsidRPr="00D61E22" w:rsidRDefault="00D61E22" w:rsidP="00D61E22">
            <w:pPr>
              <w:tabs>
                <w:tab w:val="left" w:pos="1134"/>
              </w:tabs>
              <w:jc w:val="right"/>
              <w:rPr>
                <w:sz w:val="28"/>
                <w:szCs w:val="28"/>
              </w:rPr>
            </w:pPr>
          </w:p>
        </w:tc>
        <w:tc>
          <w:tcPr>
            <w:tcW w:w="1843" w:type="dxa"/>
            <w:shd w:val="clear" w:color="auto" w:fill="auto"/>
          </w:tcPr>
          <w:p w14:paraId="078A7D78" w14:textId="77777777" w:rsidR="00D61E22" w:rsidRPr="00D61E22" w:rsidRDefault="00D61E22" w:rsidP="00D61E22">
            <w:pPr>
              <w:tabs>
                <w:tab w:val="left" w:pos="1134"/>
              </w:tabs>
              <w:jc w:val="right"/>
              <w:rPr>
                <w:sz w:val="28"/>
                <w:szCs w:val="28"/>
              </w:rPr>
            </w:pPr>
          </w:p>
        </w:tc>
        <w:tc>
          <w:tcPr>
            <w:tcW w:w="1843" w:type="dxa"/>
            <w:shd w:val="clear" w:color="auto" w:fill="auto"/>
          </w:tcPr>
          <w:p w14:paraId="66FC221C" w14:textId="77777777" w:rsidR="00D61E22" w:rsidRPr="00D61E22" w:rsidRDefault="00D61E22" w:rsidP="00D61E22">
            <w:pPr>
              <w:tabs>
                <w:tab w:val="left" w:pos="1134"/>
              </w:tabs>
              <w:jc w:val="right"/>
              <w:rPr>
                <w:sz w:val="28"/>
                <w:szCs w:val="28"/>
              </w:rPr>
            </w:pPr>
            <w:r w:rsidRPr="00D61E22">
              <w:rPr>
                <w:sz w:val="28"/>
                <w:szCs w:val="28"/>
              </w:rPr>
              <w:t>-6071,85</w:t>
            </w:r>
          </w:p>
        </w:tc>
      </w:tr>
      <w:tr w:rsidR="00D61E22" w:rsidRPr="00D61E22" w14:paraId="5782E6E7" w14:textId="77777777" w:rsidTr="001E76DA">
        <w:tc>
          <w:tcPr>
            <w:tcW w:w="2802" w:type="dxa"/>
            <w:shd w:val="clear" w:color="auto" w:fill="auto"/>
          </w:tcPr>
          <w:p w14:paraId="57D22A5B" w14:textId="77777777" w:rsidR="00D61E22" w:rsidRPr="00D61E22" w:rsidRDefault="00D61E22" w:rsidP="00D61E22">
            <w:pPr>
              <w:tabs>
                <w:tab w:val="left" w:pos="1134"/>
              </w:tabs>
              <w:jc w:val="both"/>
              <w:rPr>
                <w:sz w:val="28"/>
                <w:szCs w:val="28"/>
              </w:rPr>
            </w:pPr>
            <w:r w:rsidRPr="00D61E22">
              <w:rPr>
                <w:sz w:val="28"/>
                <w:szCs w:val="28"/>
              </w:rPr>
              <w:t>ВСЕГО</w:t>
            </w:r>
          </w:p>
        </w:tc>
        <w:tc>
          <w:tcPr>
            <w:tcW w:w="1842" w:type="dxa"/>
            <w:shd w:val="clear" w:color="auto" w:fill="auto"/>
          </w:tcPr>
          <w:p w14:paraId="34AFBF33" w14:textId="77777777" w:rsidR="00D61E22" w:rsidRPr="00D61E22" w:rsidRDefault="00D61E22" w:rsidP="00D61E22">
            <w:pPr>
              <w:tabs>
                <w:tab w:val="left" w:pos="1134"/>
              </w:tabs>
              <w:jc w:val="both"/>
              <w:rPr>
                <w:sz w:val="28"/>
                <w:szCs w:val="28"/>
              </w:rPr>
            </w:pPr>
          </w:p>
        </w:tc>
        <w:tc>
          <w:tcPr>
            <w:tcW w:w="1843" w:type="dxa"/>
            <w:shd w:val="clear" w:color="auto" w:fill="auto"/>
          </w:tcPr>
          <w:p w14:paraId="5546CEB5" w14:textId="77777777" w:rsidR="00D61E22" w:rsidRPr="00D61E22" w:rsidRDefault="00D61E22" w:rsidP="00D61E22">
            <w:pPr>
              <w:tabs>
                <w:tab w:val="left" w:pos="1134"/>
              </w:tabs>
              <w:jc w:val="both"/>
              <w:rPr>
                <w:sz w:val="28"/>
                <w:szCs w:val="28"/>
              </w:rPr>
            </w:pPr>
          </w:p>
        </w:tc>
        <w:tc>
          <w:tcPr>
            <w:tcW w:w="1843" w:type="dxa"/>
            <w:shd w:val="clear" w:color="auto" w:fill="auto"/>
          </w:tcPr>
          <w:p w14:paraId="1874E506" w14:textId="77777777" w:rsidR="00D61E22" w:rsidRPr="00D61E22" w:rsidRDefault="00D61E22" w:rsidP="00D61E22">
            <w:pPr>
              <w:tabs>
                <w:tab w:val="left" w:pos="1134"/>
              </w:tabs>
              <w:jc w:val="right"/>
              <w:rPr>
                <w:sz w:val="28"/>
                <w:szCs w:val="28"/>
              </w:rPr>
            </w:pPr>
            <w:r w:rsidRPr="00D61E22">
              <w:rPr>
                <w:sz w:val="28"/>
                <w:szCs w:val="28"/>
              </w:rPr>
              <w:t>-6415,75</w:t>
            </w:r>
          </w:p>
        </w:tc>
      </w:tr>
    </w:tbl>
    <w:p w14:paraId="53E10FF2" w14:textId="77777777" w:rsidR="00D61E22" w:rsidRPr="00D61E22" w:rsidRDefault="00D61E22" w:rsidP="00D61E22">
      <w:pPr>
        <w:autoSpaceDE w:val="0"/>
        <w:autoSpaceDN w:val="0"/>
        <w:adjustRightInd w:val="0"/>
        <w:ind w:firstLine="709"/>
        <w:jc w:val="both"/>
        <w:rPr>
          <w:b/>
          <w:color w:val="FF0000"/>
          <w:sz w:val="28"/>
          <w:szCs w:val="28"/>
        </w:rPr>
      </w:pPr>
    </w:p>
    <w:p w14:paraId="7C2DA38F" w14:textId="77777777" w:rsidR="00D61E22" w:rsidRPr="00D61E22" w:rsidRDefault="00D61E22" w:rsidP="00D61E22">
      <w:pPr>
        <w:autoSpaceDE w:val="0"/>
        <w:autoSpaceDN w:val="0"/>
        <w:adjustRightInd w:val="0"/>
        <w:ind w:firstLine="709"/>
        <w:jc w:val="both"/>
        <w:rPr>
          <w:sz w:val="28"/>
          <w:szCs w:val="28"/>
        </w:rPr>
      </w:pPr>
      <w:r w:rsidRPr="00D61E22">
        <w:rPr>
          <w:b/>
          <w:sz w:val="28"/>
          <w:szCs w:val="28"/>
        </w:rPr>
        <w:t xml:space="preserve">Расчет корректировки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 по услуге водоснабжения питьевой водой </w:t>
      </w:r>
      <w:r w:rsidRPr="00D61E22">
        <w:rPr>
          <w:sz w:val="28"/>
          <w:szCs w:val="28"/>
        </w:rPr>
        <w:t>представлен в Таблице.</w:t>
      </w:r>
    </w:p>
    <w:p w14:paraId="7DE88D52" w14:textId="00AEFC77" w:rsidR="00D61E22" w:rsidRPr="00D61E22" w:rsidRDefault="00D61E22" w:rsidP="00D61E22">
      <w:pPr>
        <w:autoSpaceDE w:val="0"/>
        <w:autoSpaceDN w:val="0"/>
        <w:adjustRightInd w:val="0"/>
        <w:ind w:left="-709"/>
        <w:jc w:val="both"/>
        <w:rPr>
          <w:color w:val="FF0000"/>
          <w:sz w:val="28"/>
          <w:szCs w:val="28"/>
        </w:rPr>
      </w:pPr>
      <w:r w:rsidRPr="00D61E22">
        <w:rPr>
          <w:noProof/>
          <w:szCs w:val="20"/>
        </w:rPr>
        <w:lastRenderedPageBreak/>
        <w:drawing>
          <wp:inline distT="0" distB="0" distL="0" distR="0" wp14:anchorId="2288779D" wp14:editId="30EC9F7B">
            <wp:extent cx="6120130" cy="8767445"/>
            <wp:effectExtent l="0" t="0" r="0" b="0"/>
            <wp:docPr id="296" name="Рисунок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6120130" cy="8767445"/>
                    </a:xfrm>
                    <a:prstGeom prst="rect">
                      <a:avLst/>
                    </a:prstGeom>
                    <a:noFill/>
                    <a:ln>
                      <a:noFill/>
                    </a:ln>
                  </pic:spPr>
                </pic:pic>
              </a:graphicData>
            </a:graphic>
          </wp:inline>
        </w:drawing>
      </w:r>
    </w:p>
    <w:tbl>
      <w:tblPr>
        <w:tblW w:w="9493" w:type="dxa"/>
        <w:tblInd w:w="113" w:type="dxa"/>
        <w:tblLook w:val="04A0" w:firstRow="1" w:lastRow="0" w:firstColumn="1" w:lastColumn="0" w:noHBand="0" w:noVBand="1"/>
      </w:tblPr>
      <w:tblGrid>
        <w:gridCol w:w="3320"/>
        <w:gridCol w:w="1280"/>
        <w:gridCol w:w="1632"/>
        <w:gridCol w:w="1418"/>
        <w:gridCol w:w="1843"/>
      </w:tblGrid>
      <w:tr w:rsidR="00D61E22" w:rsidRPr="00D61E22" w14:paraId="4A3E4236" w14:textId="77777777" w:rsidTr="001E76DA">
        <w:trPr>
          <w:trHeight w:val="900"/>
        </w:trPr>
        <w:tc>
          <w:tcPr>
            <w:tcW w:w="3320" w:type="dxa"/>
            <w:tcBorders>
              <w:top w:val="single" w:sz="4" w:space="0" w:color="auto"/>
              <w:left w:val="single" w:sz="4" w:space="0" w:color="auto"/>
              <w:bottom w:val="single" w:sz="4" w:space="0" w:color="auto"/>
              <w:right w:val="single" w:sz="4" w:space="0" w:color="auto"/>
            </w:tcBorders>
            <w:shd w:val="clear" w:color="auto" w:fill="auto"/>
            <w:noWrap/>
            <w:hideMark/>
          </w:tcPr>
          <w:p w14:paraId="5D82840A" w14:textId="77777777" w:rsidR="00D61E22" w:rsidRPr="00D61E22" w:rsidRDefault="00D61E22" w:rsidP="00D61E22">
            <w:pPr>
              <w:jc w:val="center"/>
              <w:rPr>
                <w:color w:val="000000"/>
                <w:sz w:val="22"/>
                <w:szCs w:val="22"/>
              </w:rPr>
            </w:pPr>
            <w:r w:rsidRPr="00D61E22">
              <w:rPr>
                <w:color w:val="000000"/>
                <w:sz w:val="22"/>
                <w:szCs w:val="22"/>
              </w:rPr>
              <w:lastRenderedPageBreak/>
              <w:t>Показатели</w:t>
            </w:r>
          </w:p>
        </w:tc>
        <w:tc>
          <w:tcPr>
            <w:tcW w:w="1280" w:type="dxa"/>
            <w:tcBorders>
              <w:top w:val="single" w:sz="4" w:space="0" w:color="auto"/>
              <w:left w:val="nil"/>
              <w:bottom w:val="single" w:sz="4" w:space="0" w:color="auto"/>
              <w:right w:val="single" w:sz="4" w:space="0" w:color="auto"/>
            </w:tcBorders>
            <w:shd w:val="clear" w:color="auto" w:fill="auto"/>
            <w:noWrap/>
            <w:hideMark/>
          </w:tcPr>
          <w:p w14:paraId="73105A35" w14:textId="77777777" w:rsidR="00D61E22" w:rsidRPr="00D61E22" w:rsidRDefault="00D61E22" w:rsidP="00D61E22">
            <w:pPr>
              <w:rPr>
                <w:color w:val="000000"/>
                <w:sz w:val="22"/>
                <w:szCs w:val="22"/>
              </w:rPr>
            </w:pPr>
            <w:proofErr w:type="spellStart"/>
            <w:proofErr w:type="gramStart"/>
            <w:r w:rsidRPr="00D61E22">
              <w:rPr>
                <w:color w:val="000000"/>
                <w:sz w:val="22"/>
                <w:szCs w:val="22"/>
              </w:rPr>
              <w:t>Ед.измер</w:t>
            </w:r>
            <w:proofErr w:type="spellEnd"/>
            <w:proofErr w:type="gramEnd"/>
            <w:r w:rsidRPr="00D61E22">
              <w:rPr>
                <w:color w:val="000000"/>
                <w:sz w:val="22"/>
                <w:szCs w:val="22"/>
              </w:rPr>
              <w:t>.</w:t>
            </w:r>
          </w:p>
        </w:tc>
        <w:tc>
          <w:tcPr>
            <w:tcW w:w="1632" w:type="dxa"/>
            <w:tcBorders>
              <w:top w:val="single" w:sz="4" w:space="0" w:color="auto"/>
              <w:left w:val="nil"/>
              <w:bottom w:val="single" w:sz="4" w:space="0" w:color="auto"/>
              <w:right w:val="single" w:sz="4" w:space="0" w:color="auto"/>
            </w:tcBorders>
            <w:shd w:val="clear" w:color="auto" w:fill="auto"/>
            <w:hideMark/>
          </w:tcPr>
          <w:p w14:paraId="556196A4" w14:textId="77777777" w:rsidR="00D61E22" w:rsidRPr="00D61E22" w:rsidRDefault="00D61E22" w:rsidP="00D61E22">
            <w:pPr>
              <w:rPr>
                <w:color w:val="000000"/>
                <w:sz w:val="22"/>
                <w:szCs w:val="22"/>
              </w:rPr>
            </w:pPr>
            <w:r w:rsidRPr="00D61E22">
              <w:rPr>
                <w:color w:val="000000"/>
                <w:sz w:val="22"/>
                <w:szCs w:val="22"/>
              </w:rPr>
              <w:t xml:space="preserve">Утверждено на 2020 год </w:t>
            </w:r>
          </w:p>
        </w:tc>
        <w:tc>
          <w:tcPr>
            <w:tcW w:w="1418" w:type="dxa"/>
            <w:tcBorders>
              <w:top w:val="single" w:sz="4" w:space="0" w:color="auto"/>
              <w:left w:val="nil"/>
              <w:bottom w:val="single" w:sz="4" w:space="0" w:color="auto"/>
              <w:right w:val="single" w:sz="4" w:space="0" w:color="auto"/>
            </w:tcBorders>
            <w:shd w:val="clear" w:color="auto" w:fill="auto"/>
            <w:hideMark/>
          </w:tcPr>
          <w:p w14:paraId="1BDD074B" w14:textId="77777777" w:rsidR="00D61E22" w:rsidRPr="00D61E22" w:rsidRDefault="00D61E22" w:rsidP="00D61E22">
            <w:pPr>
              <w:rPr>
                <w:color w:val="000000"/>
                <w:sz w:val="22"/>
                <w:szCs w:val="22"/>
              </w:rPr>
            </w:pPr>
            <w:r w:rsidRPr="00D61E22">
              <w:rPr>
                <w:color w:val="000000"/>
                <w:sz w:val="22"/>
                <w:szCs w:val="22"/>
              </w:rPr>
              <w:t>Факт 2020 год</w:t>
            </w:r>
          </w:p>
        </w:tc>
        <w:tc>
          <w:tcPr>
            <w:tcW w:w="1843" w:type="dxa"/>
            <w:tcBorders>
              <w:top w:val="single" w:sz="4" w:space="0" w:color="auto"/>
              <w:left w:val="nil"/>
              <w:bottom w:val="single" w:sz="4" w:space="0" w:color="auto"/>
              <w:right w:val="single" w:sz="4" w:space="0" w:color="auto"/>
            </w:tcBorders>
            <w:shd w:val="clear" w:color="auto" w:fill="auto"/>
            <w:hideMark/>
          </w:tcPr>
          <w:p w14:paraId="096D8970" w14:textId="77777777" w:rsidR="00D61E22" w:rsidRPr="00D61E22" w:rsidRDefault="00D61E22" w:rsidP="00D61E22">
            <w:pPr>
              <w:rPr>
                <w:color w:val="000000"/>
                <w:sz w:val="22"/>
                <w:szCs w:val="22"/>
              </w:rPr>
            </w:pPr>
            <w:r w:rsidRPr="00D61E22">
              <w:rPr>
                <w:color w:val="000000"/>
                <w:sz w:val="22"/>
                <w:szCs w:val="22"/>
              </w:rPr>
              <w:t>Корректировка на 2020 год</w:t>
            </w:r>
          </w:p>
        </w:tc>
      </w:tr>
      <w:tr w:rsidR="00D61E22" w:rsidRPr="00D61E22" w14:paraId="0ECE0783" w14:textId="77777777" w:rsidTr="001E76DA">
        <w:trPr>
          <w:trHeight w:val="300"/>
        </w:trPr>
        <w:tc>
          <w:tcPr>
            <w:tcW w:w="3320" w:type="dxa"/>
            <w:tcBorders>
              <w:top w:val="nil"/>
              <w:left w:val="single" w:sz="4" w:space="0" w:color="auto"/>
              <w:bottom w:val="single" w:sz="4" w:space="0" w:color="auto"/>
              <w:right w:val="single" w:sz="4" w:space="0" w:color="auto"/>
            </w:tcBorders>
            <w:shd w:val="clear" w:color="auto" w:fill="auto"/>
            <w:vAlign w:val="center"/>
            <w:hideMark/>
          </w:tcPr>
          <w:p w14:paraId="517EF81E" w14:textId="77777777" w:rsidR="00D61E22" w:rsidRPr="00D61E22" w:rsidRDefault="00D61E22" w:rsidP="00D61E22">
            <w:pPr>
              <w:ind w:firstLineChars="100" w:firstLine="220"/>
              <w:rPr>
                <w:sz w:val="22"/>
                <w:szCs w:val="22"/>
              </w:rPr>
            </w:pPr>
            <w:r w:rsidRPr="00D61E22">
              <w:rPr>
                <w:sz w:val="22"/>
                <w:szCs w:val="22"/>
              </w:rPr>
              <w:t>Подано воды в сеть</w:t>
            </w:r>
          </w:p>
        </w:tc>
        <w:tc>
          <w:tcPr>
            <w:tcW w:w="1280" w:type="dxa"/>
            <w:tcBorders>
              <w:top w:val="nil"/>
              <w:left w:val="nil"/>
              <w:bottom w:val="single" w:sz="4" w:space="0" w:color="auto"/>
              <w:right w:val="single" w:sz="4" w:space="0" w:color="auto"/>
            </w:tcBorders>
            <w:shd w:val="clear" w:color="auto" w:fill="auto"/>
            <w:vAlign w:val="center"/>
            <w:hideMark/>
          </w:tcPr>
          <w:p w14:paraId="0F018353" w14:textId="77777777" w:rsidR="00D61E22" w:rsidRPr="00D61E22" w:rsidRDefault="00D61E22" w:rsidP="00D61E22">
            <w:pPr>
              <w:jc w:val="center"/>
              <w:rPr>
                <w:sz w:val="22"/>
                <w:szCs w:val="22"/>
              </w:rPr>
            </w:pPr>
            <w:r w:rsidRPr="00D61E22">
              <w:rPr>
                <w:sz w:val="22"/>
                <w:szCs w:val="22"/>
              </w:rPr>
              <w:t>м3</w:t>
            </w:r>
          </w:p>
        </w:tc>
        <w:tc>
          <w:tcPr>
            <w:tcW w:w="1632" w:type="dxa"/>
            <w:tcBorders>
              <w:top w:val="nil"/>
              <w:left w:val="nil"/>
              <w:bottom w:val="single" w:sz="4" w:space="0" w:color="auto"/>
              <w:right w:val="single" w:sz="4" w:space="0" w:color="auto"/>
            </w:tcBorders>
            <w:shd w:val="clear" w:color="000000" w:fill="FFFFFF"/>
            <w:vAlign w:val="center"/>
            <w:hideMark/>
          </w:tcPr>
          <w:p w14:paraId="4817B442" w14:textId="77777777" w:rsidR="00D61E22" w:rsidRPr="00D61E22" w:rsidRDefault="00D61E22" w:rsidP="00D61E22">
            <w:pPr>
              <w:jc w:val="center"/>
              <w:rPr>
                <w:sz w:val="22"/>
                <w:szCs w:val="22"/>
              </w:rPr>
            </w:pPr>
            <w:r w:rsidRPr="00D61E22">
              <w:rPr>
                <w:sz w:val="22"/>
                <w:szCs w:val="22"/>
              </w:rPr>
              <w:t>1 667 066,34</w:t>
            </w:r>
          </w:p>
        </w:tc>
        <w:tc>
          <w:tcPr>
            <w:tcW w:w="1418" w:type="dxa"/>
            <w:tcBorders>
              <w:top w:val="nil"/>
              <w:left w:val="nil"/>
              <w:bottom w:val="single" w:sz="4" w:space="0" w:color="auto"/>
              <w:right w:val="single" w:sz="4" w:space="0" w:color="auto"/>
            </w:tcBorders>
            <w:shd w:val="clear" w:color="000000" w:fill="FFFFFF"/>
            <w:vAlign w:val="center"/>
            <w:hideMark/>
          </w:tcPr>
          <w:p w14:paraId="506B2F27" w14:textId="77777777" w:rsidR="00D61E22" w:rsidRPr="00D61E22" w:rsidRDefault="00D61E22" w:rsidP="00D61E22">
            <w:pPr>
              <w:jc w:val="center"/>
              <w:rPr>
                <w:sz w:val="22"/>
                <w:szCs w:val="22"/>
              </w:rPr>
            </w:pPr>
            <w:r w:rsidRPr="00D61E22">
              <w:rPr>
                <w:sz w:val="22"/>
                <w:szCs w:val="22"/>
              </w:rPr>
              <w:t>1 455 470,00</w:t>
            </w:r>
          </w:p>
        </w:tc>
        <w:tc>
          <w:tcPr>
            <w:tcW w:w="1843" w:type="dxa"/>
            <w:tcBorders>
              <w:top w:val="nil"/>
              <w:left w:val="nil"/>
              <w:bottom w:val="single" w:sz="4" w:space="0" w:color="auto"/>
              <w:right w:val="single" w:sz="4" w:space="0" w:color="auto"/>
            </w:tcBorders>
            <w:shd w:val="clear" w:color="000000" w:fill="FFFFFF"/>
            <w:vAlign w:val="center"/>
            <w:hideMark/>
          </w:tcPr>
          <w:p w14:paraId="3AFCC994" w14:textId="77777777" w:rsidR="00D61E22" w:rsidRPr="00D61E22" w:rsidRDefault="00D61E22" w:rsidP="00D61E22">
            <w:pPr>
              <w:jc w:val="center"/>
              <w:rPr>
                <w:sz w:val="22"/>
                <w:szCs w:val="22"/>
              </w:rPr>
            </w:pPr>
            <w:r w:rsidRPr="00D61E22">
              <w:rPr>
                <w:sz w:val="22"/>
                <w:szCs w:val="22"/>
              </w:rPr>
              <w:t>1 455 470,00</w:t>
            </w:r>
          </w:p>
        </w:tc>
      </w:tr>
      <w:tr w:rsidR="00D61E22" w:rsidRPr="00D61E22" w14:paraId="673428E1" w14:textId="77777777" w:rsidTr="001E76DA">
        <w:trPr>
          <w:trHeight w:val="840"/>
        </w:trPr>
        <w:tc>
          <w:tcPr>
            <w:tcW w:w="3320" w:type="dxa"/>
            <w:tcBorders>
              <w:top w:val="nil"/>
              <w:left w:val="single" w:sz="4" w:space="0" w:color="auto"/>
              <w:bottom w:val="single" w:sz="4" w:space="0" w:color="auto"/>
              <w:right w:val="single" w:sz="4" w:space="0" w:color="auto"/>
            </w:tcBorders>
            <w:shd w:val="clear" w:color="auto" w:fill="auto"/>
            <w:vAlign w:val="center"/>
            <w:hideMark/>
          </w:tcPr>
          <w:p w14:paraId="1102F0C7" w14:textId="77777777" w:rsidR="00D61E22" w:rsidRPr="00D61E22" w:rsidRDefault="00D61E22" w:rsidP="00D61E22">
            <w:pPr>
              <w:ind w:firstLineChars="100" w:firstLine="221"/>
              <w:rPr>
                <w:b/>
                <w:bCs/>
                <w:sz w:val="22"/>
                <w:szCs w:val="22"/>
              </w:rPr>
            </w:pPr>
            <w:r w:rsidRPr="00D61E22">
              <w:rPr>
                <w:b/>
                <w:bCs/>
                <w:sz w:val="22"/>
                <w:szCs w:val="22"/>
              </w:rPr>
              <w:t>Затраты на покупную электрическую энергию, по уровням напряжения:</w:t>
            </w:r>
          </w:p>
        </w:tc>
        <w:tc>
          <w:tcPr>
            <w:tcW w:w="1280" w:type="dxa"/>
            <w:tcBorders>
              <w:top w:val="nil"/>
              <w:left w:val="nil"/>
              <w:bottom w:val="single" w:sz="4" w:space="0" w:color="auto"/>
              <w:right w:val="single" w:sz="4" w:space="0" w:color="auto"/>
            </w:tcBorders>
            <w:shd w:val="clear" w:color="auto" w:fill="auto"/>
            <w:vAlign w:val="center"/>
            <w:hideMark/>
          </w:tcPr>
          <w:p w14:paraId="38DBC102" w14:textId="77777777" w:rsidR="00D61E22" w:rsidRPr="00D61E22" w:rsidRDefault="00D61E22" w:rsidP="00D61E22">
            <w:pPr>
              <w:jc w:val="center"/>
              <w:rPr>
                <w:b/>
                <w:bCs/>
                <w:sz w:val="22"/>
                <w:szCs w:val="22"/>
              </w:rPr>
            </w:pPr>
            <w:proofErr w:type="spellStart"/>
            <w:r w:rsidRPr="00D61E22">
              <w:rPr>
                <w:b/>
                <w:bCs/>
                <w:sz w:val="22"/>
                <w:szCs w:val="22"/>
              </w:rPr>
              <w:t>тыс</w:t>
            </w:r>
            <w:proofErr w:type="spellEnd"/>
            <w:r w:rsidRPr="00D61E22">
              <w:rPr>
                <w:b/>
                <w:bCs/>
                <w:sz w:val="22"/>
                <w:szCs w:val="22"/>
              </w:rPr>
              <w:t xml:space="preserve"> </w:t>
            </w:r>
            <w:proofErr w:type="spellStart"/>
            <w:r w:rsidRPr="00D61E22">
              <w:rPr>
                <w:b/>
                <w:bCs/>
                <w:sz w:val="22"/>
                <w:szCs w:val="22"/>
              </w:rPr>
              <w:t>руб</w:t>
            </w:r>
            <w:proofErr w:type="spellEnd"/>
          </w:p>
        </w:tc>
        <w:tc>
          <w:tcPr>
            <w:tcW w:w="1632" w:type="dxa"/>
            <w:tcBorders>
              <w:top w:val="nil"/>
              <w:left w:val="nil"/>
              <w:bottom w:val="single" w:sz="4" w:space="0" w:color="auto"/>
              <w:right w:val="single" w:sz="4" w:space="0" w:color="auto"/>
            </w:tcBorders>
            <w:shd w:val="clear" w:color="000000" w:fill="FFFFFF"/>
            <w:vAlign w:val="center"/>
            <w:hideMark/>
          </w:tcPr>
          <w:p w14:paraId="618844D6" w14:textId="77777777" w:rsidR="00D61E22" w:rsidRPr="00D61E22" w:rsidRDefault="00D61E22" w:rsidP="00D61E22">
            <w:pPr>
              <w:jc w:val="center"/>
              <w:rPr>
                <w:b/>
                <w:bCs/>
                <w:sz w:val="22"/>
                <w:szCs w:val="22"/>
              </w:rPr>
            </w:pPr>
            <w:r w:rsidRPr="00D61E22">
              <w:rPr>
                <w:b/>
                <w:bCs/>
                <w:sz w:val="22"/>
                <w:szCs w:val="22"/>
              </w:rPr>
              <w:t>13 538,78</w:t>
            </w:r>
          </w:p>
        </w:tc>
        <w:tc>
          <w:tcPr>
            <w:tcW w:w="1418" w:type="dxa"/>
            <w:tcBorders>
              <w:top w:val="nil"/>
              <w:left w:val="nil"/>
              <w:bottom w:val="single" w:sz="4" w:space="0" w:color="auto"/>
              <w:right w:val="single" w:sz="4" w:space="0" w:color="auto"/>
            </w:tcBorders>
            <w:shd w:val="clear" w:color="000000" w:fill="FFFFFF"/>
            <w:vAlign w:val="center"/>
            <w:hideMark/>
          </w:tcPr>
          <w:p w14:paraId="43C5C126" w14:textId="77777777" w:rsidR="00D61E22" w:rsidRPr="00D61E22" w:rsidRDefault="00D61E22" w:rsidP="00D61E22">
            <w:pPr>
              <w:jc w:val="center"/>
              <w:rPr>
                <w:b/>
                <w:bCs/>
                <w:sz w:val="22"/>
                <w:szCs w:val="22"/>
              </w:rPr>
            </w:pPr>
            <w:r w:rsidRPr="00D61E22">
              <w:rPr>
                <w:b/>
                <w:bCs/>
                <w:sz w:val="22"/>
                <w:szCs w:val="22"/>
              </w:rPr>
              <w:t>5 808,01</w:t>
            </w:r>
          </w:p>
        </w:tc>
        <w:tc>
          <w:tcPr>
            <w:tcW w:w="1843" w:type="dxa"/>
            <w:tcBorders>
              <w:top w:val="nil"/>
              <w:left w:val="nil"/>
              <w:bottom w:val="single" w:sz="4" w:space="0" w:color="auto"/>
              <w:right w:val="single" w:sz="4" w:space="0" w:color="auto"/>
            </w:tcBorders>
            <w:shd w:val="clear" w:color="000000" w:fill="FFFFFF"/>
            <w:vAlign w:val="center"/>
            <w:hideMark/>
          </w:tcPr>
          <w:p w14:paraId="148FAEDE" w14:textId="77777777" w:rsidR="00D61E22" w:rsidRPr="00D61E22" w:rsidRDefault="00D61E22" w:rsidP="00D61E22">
            <w:pPr>
              <w:jc w:val="center"/>
              <w:rPr>
                <w:b/>
                <w:bCs/>
                <w:sz w:val="22"/>
                <w:szCs w:val="22"/>
              </w:rPr>
            </w:pPr>
            <w:r w:rsidRPr="00D61E22">
              <w:rPr>
                <w:b/>
                <w:bCs/>
                <w:sz w:val="22"/>
                <w:szCs w:val="22"/>
              </w:rPr>
              <w:t>5 808,00</w:t>
            </w:r>
          </w:p>
        </w:tc>
      </w:tr>
      <w:tr w:rsidR="00D61E22" w:rsidRPr="00D61E22" w14:paraId="7458FE8E" w14:textId="77777777" w:rsidTr="001E76DA">
        <w:trPr>
          <w:trHeight w:val="225"/>
        </w:trPr>
        <w:tc>
          <w:tcPr>
            <w:tcW w:w="3320" w:type="dxa"/>
            <w:tcBorders>
              <w:top w:val="nil"/>
              <w:left w:val="single" w:sz="4" w:space="0" w:color="auto"/>
              <w:bottom w:val="single" w:sz="4" w:space="0" w:color="auto"/>
              <w:right w:val="single" w:sz="4" w:space="0" w:color="auto"/>
            </w:tcBorders>
            <w:shd w:val="clear" w:color="auto" w:fill="auto"/>
            <w:vAlign w:val="center"/>
            <w:hideMark/>
          </w:tcPr>
          <w:p w14:paraId="57111C59" w14:textId="77777777" w:rsidR="00D61E22" w:rsidRPr="00D61E22" w:rsidRDefault="00D61E22" w:rsidP="00D61E22">
            <w:pPr>
              <w:ind w:firstLineChars="300" w:firstLine="660"/>
              <w:rPr>
                <w:sz w:val="22"/>
                <w:szCs w:val="22"/>
              </w:rPr>
            </w:pPr>
            <w:r w:rsidRPr="00D61E22">
              <w:rPr>
                <w:sz w:val="22"/>
                <w:szCs w:val="22"/>
              </w:rPr>
              <w:t>Средний тариф на энергию</w:t>
            </w:r>
          </w:p>
        </w:tc>
        <w:tc>
          <w:tcPr>
            <w:tcW w:w="1280" w:type="dxa"/>
            <w:tcBorders>
              <w:top w:val="nil"/>
              <w:left w:val="nil"/>
              <w:bottom w:val="single" w:sz="4" w:space="0" w:color="auto"/>
              <w:right w:val="single" w:sz="4" w:space="0" w:color="auto"/>
            </w:tcBorders>
            <w:shd w:val="clear" w:color="auto" w:fill="auto"/>
            <w:vAlign w:val="center"/>
            <w:hideMark/>
          </w:tcPr>
          <w:p w14:paraId="46796FA7" w14:textId="77777777" w:rsidR="00D61E22" w:rsidRPr="00D61E22" w:rsidRDefault="00D61E22" w:rsidP="00D61E22">
            <w:pPr>
              <w:jc w:val="center"/>
              <w:rPr>
                <w:sz w:val="22"/>
                <w:szCs w:val="22"/>
              </w:rPr>
            </w:pPr>
            <w:proofErr w:type="spellStart"/>
            <w:r w:rsidRPr="00D61E22">
              <w:rPr>
                <w:sz w:val="22"/>
                <w:szCs w:val="22"/>
              </w:rPr>
              <w:t>руб</w:t>
            </w:r>
            <w:proofErr w:type="spellEnd"/>
            <w:r w:rsidRPr="00D61E22">
              <w:rPr>
                <w:sz w:val="22"/>
                <w:szCs w:val="22"/>
              </w:rPr>
              <w:t>/</w:t>
            </w:r>
            <w:proofErr w:type="spellStart"/>
            <w:r w:rsidRPr="00D61E22">
              <w:rPr>
                <w:sz w:val="22"/>
                <w:szCs w:val="22"/>
              </w:rPr>
              <w:t>кВт.ч</w:t>
            </w:r>
            <w:proofErr w:type="spellEnd"/>
          </w:p>
        </w:tc>
        <w:tc>
          <w:tcPr>
            <w:tcW w:w="1632" w:type="dxa"/>
            <w:tcBorders>
              <w:top w:val="nil"/>
              <w:left w:val="nil"/>
              <w:bottom w:val="single" w:sz="4" w:space="0" w:color="auto"/>
              <w:right w:val="single" w:sz="4" w:space="0" w:color="auto"/>
            </w:tcBorders>
            <w:shd w:val="clear" w:color="000000" w:fill="FFFFFF"/>
            <w:vAlign w:val="center"/>
            <w:hideMark/>
          </w:tcPr>
          <w:p w14:paraId="3BBD3408" w14:textId="77777777" w:rsidR="00D61E22" w:rsidRPr="00D61E22" w:rsidRDefault="00D61E22" w:rsidP="00D61E22">
            <w:pPr>
              <w:jc w:val="center"/>
              <w:rPr>
                <w:sz w:val="22"/>
                <w:szCs w:val="22"/>
              </w:rPr>
            </w:pPr>
            <w:r w:rsidRPr="00D61E22">
              <w:rPr>
                <w:sz w:val="22"/>
                <w:szCs w:val="22"/>
              </w:rPr>
              <w:t>4,91</w:t>
            </w:r>
          </w:p>
        </w:tc>
        <w:tc>
          <w:tcPr>
            <w:tcW w:w="1418" w:type="dxa"/>
            <w:tcBorders>
              <w:top w:val="nil"/>
              <w:left w:val="nil"/>
              <w:bottom w:val="single" w:sz="4" w:space="0" w:color="auto"/>
              <w:right w:val="single" w:sz="4" w:space="0" w:color="auto"/>
            </w:tcBorders>
            <w:shd w:val="clear" w:color="000000" w:fill="FFFFFF"/>
            <w:vAlign w:val="center"/>
            <w:hideMark/>
          </w:tcPr>
          <w:p w14:paraId="6481F2FE" w14:textId="77777777" w:rsidR="00D61E22" w:rsidRPr="00D61E22" w:rsidRDefault="00D61E22" w:rsidP="00D61E22">
            <w:pPr>
              <w:jc w:val="center"/>
              <w:rPr>
                <w:sz w:val="22"/>
                <w:szCs w:val="22"/>
              </w:rPr>
            </w:pPr>
            <w:r w:rsidRPr="00D61E22">
              <w:rPr>
                <w:sz w:val="22"/>
                <w:szCs w:val="22"/>
              </w:rPr>
              <w:t>5,09</w:t>
            </w:r>
          </w:p>
        </w:tc>
        <w:tc>
          <w:tcPr>
            <w:tcW w:w="1843" w:type="dxa"/>
            <w:tcBorders>
              <w:top w:val="nil"/>
              <w:left w:val="nil"/>
              <w:bottom w:val="single" w:sz="4" w:space="0" w:color="auto"/>
              <w:right w:val="single" w:sz="4" w:space="0" w:color="auto"/>
            </w:tcBorders>
            <w:shd w:val="clear" w:color="000000" w:fill="FFFFFF"/>
            <w:vAlign w:val="center"/>
            <w:hideMark/>
          </w:tcPr>
          <w:p w14:paraId="6853DD2D" w14:textId="77777777" w:rsidR="00D61E22" w:rsidRPr="00D61E22" w:rsidRDefault="00D61E22" w:rsidP="00D61E22">
            <w:pPr>
              <w:jc w:val="center"/>
              <w:rPr>
                <w:sz w:val="22"/>
                <w:szCs w:val="22"/>
              </w:rPr>
            </w:pPr>
            <w:r w:rsidRPr="00D61E22">
              <w:rPr>
                <w:sz w:val="22"/>
                <w:szCs w:val="22"/>
              </w:rPr>
              <w:t>5,13</w:t>
            </w:r>
          </w:p>
        </w:tc>
      </w:tr>
      <w:tr w:rsidR="00D61E22" w:rsidRPr="00D61E22" w14:paraId="0272D118" w14:textId="77777777" w:rsidTr="001E76DA">
        <w:trPr>
          <w:trHeight w:val="420"/>
        </w:trPr>
        <w:tc>
          <w:tcPr>
            <w:tcW w:w="3320" w:type="dxa"/>
            <w:tcBorders>
              <w:top w:val="nil"/>
              <w:left w:val="single" w:sz="4" w:space="0" w:color="auto"/>
              <w:bottom w:val="single" w:sz="4" w:space="0" w:color="auto"/>
              <w:right w:val="single" w:sz="4" w:space="0" w:color="auto"/>
            </w:tcBorders>
            <w:shd w:val="clear" w:color="auto" w:fill="auto"/>
            <w:vAlign w:val="center"/>
            <w:hideMark/>
          </w:tcPr>
          <w:p w14:paraId="152A8D6B" w14:textId="77777777" w:rsidR="00D61E22" w:rsidRPr="00D61E22" w:rsidRDefault="00D61E22" w:rsidP="00D61E22">
            <w:pPr>
              <w:ind w:firstLineChars="300" w:firstLine="660"/>
              <w:rPr>
                <w:sz w:val="22"/>
                <w:szCs w:val="22"/>
              </w:rPr>
            </w:pPr>
            <w:r w:rsidRPr="00D61E22">
              <w:rPr>
                <w:sz w:val="22"/>
                <w:szCs w:val="22"/>
              </w:rPr>
              <w:t>Объем энергии</w:t>
            </w:r>
          </w:p>
        </w:tc>
        <w:tc>
          <w:tcPr>
            <w:tcW w:w="1280" w:type="dxa"/>
            <w:tcBorders>
              <w:top w:val="nil"/>
              <w:left w:val="nil"/>
              <w:bottom w:val="single" w:sz="4" w:space="0" w:color="auto"/>
              <w:right w:val="single" w:sz="4" w:space="0" w:color="auto"/>
            </w:tcBorders>
            <w:shd w:val="clear" w:color="auto" w:fill="auto"/>
            <w:vAlign w:val="center"/>
            <w:hideMark/>
          </w:tcPr>
          <w:p w14:paraId="1C7FF0DB" w14:textId="77777777" w:rsidR="00D61E22" w:rsidRPr="00D61E22" w:rsidRDefault="00D61E22" w:rsidP="00D61E22">
            <w:pPr>
              <w:jc w:val="center"/>
              <w:rPr>
                <w:sz w:val="22"/>
                <w:szCs w:val="22"/>
              </w:rPr>
            </w:pPr>
            <w:proofErr w:type="spellStart"/>
            <w:r w:rsidRPr="00D61E22">
              <w:rPr>
                <w:sz w:val="22"/>
                <w:szCs w:val="22"/>
              </w:rPr>
              <w:t>тыс</w:t>
            </w:r>
            <w:proofErr w:type="spellEnd"/>
            <w:r w:rsidRPr="00D61E22">
              <w:rPr>
                <w:sz w:val="22"/>
                <w:szCs w:val="22"/>
              </w:rPr>
              <w:t xml:space="preserve"> </w:t>
            </w:r>
            <w:proofErr w:type="spellStart"/>
            <w:r w:rsidRPr="00D61E22">
              <w:rPr>
                <w:sz w:val="22"/>
                <w:szCs w:val="22"/>
              </w:rPr>
              <w:t>кВт.ч</w:t>
            </w:r>
            <w:proofErr w:type="spellEnd"/>
          </w:p>
        </w:tc>
        <w:tc>
          <w:tcPr>
            <w:tcW w:w="1632" w:type="dxa"/>
            <w:tcBorders>
              <w:top w:val="nil"/>
              <w:left w:val="nil"/>
              <w:bottom w:val="single" w:sz="4" w:space="0" w:color="auto"/>
              <w:right w:val="single" w:sz="4" w:space="0" w:color="auto"/>
            </w:tcBorders>
            <w:shd w:val="clear" w:color="000000" w:fill="FFFFFF"/>
            <w:vAlign w:val="center"/>
            <w:hideMark/>
          </w:tcPr>
          <w:p w14:paraId="7347B0C3" w14:textId="77777777" w:rsidR="00D61E22" w:rsidRPr="00D61E22" w:rsidRDefault="00D61E22" w:rsidP="00D61E22">
            <w:pPr>
              <w:jc w:val="center"/>
              <w:rPr>
                <w:sz w:val="22"/>
                <w:szCs w:val="22"/>
              </w:rPr>
            </w:pPr>
            <w:r w:rsidRPr="00D61E22">
              <w:rPr>
                <w:sz w:val="22"/>
                <w:szCs w:val="22"/>
              </w:rPr>
              <w:t>2 755,34</w:t>
            </w:r>
          </w:p>
        </w:tc>
        <w:tc>
          <w:tcPr>
            <w:tcW w:w="1418" w:type="dxa"/>
            <w:tcBorders>
              <w:top w:val="nil"/>
              <w:left w:val="nil"/>
              <w:bottom w:val="single" w:sz="4" w:space="0" w:color="auto"/>
              <w:right w:val="single" w:sz="4" w:space="0" w:color="auto"/>
            </w:tcBorders>
            <w:shd w:val="clear" w:color="000000" w:fill="FFFFFF"/>
            <w:vAlign w:val="center"/>
            <w:hideMark/>
          </w:tcPr>
          <w:p w14:paraId="20551351" w14:textId="77777777" w:rsidR="00D61E22" w:rsidRPr="00D61E22" w:rsidRDefault="00D61E22" w:rsidP="00D61E22">
            <w:pPr>
              <w:jc w:val="center"/>
              <w:rPr>
                <w:sz w:val="22"/>
                <w:szCs w:val="22"/>
              </w:rPr>
            </w:pPr>
            <w:r w:rsidRPr="00D61E22">
              <w:rPr>
                <w:sz w:val="22"/>
                <w:szCs w:val="22"/>
              </w:rPr>
              <w:t>1 141,78</w:t>
            </w:r>
          </w:p>
        </w:tc>
        <w:tc>
          <w:tcPr>
            <w:tcW w:w="1843" w:type="dxa"/>
            <w:tcBorders>
              <w:top w:val="nil"/>
              <w:left w:val="nil"/>
              <w:bottom w:val="single" w:sz="4" w:space="0" w:color="auto"/>
              <w:right w:val="single" w:sz="4" w:space="0" w:color="auto"/>
            </w:tcBorders>
            <w:shd w:val="clear" w:color="000000" w:fill="FFFFFF"/>
            <w:vAlign w:val="center"/>
            <w:hideMark/>
          </w:tcPr>
          <w:p w14:paraId="7AD2C23E" w14:textId="77777777" w:rsidR="00D61E22" w:rsidRPr="00D61E22" w:rsidRDefault="00D61E22" w:rsidP="00D61E22">
            <w:pPr>
              <w:jc w:val="center"/>
              <w:rPr>
                <w:sz w:val="22"/>
                <w:szCs w:val="22"/>
              </w:rPr>
            </w:pPr>
            <w:r w:rsidRPr="00D61E22">
              <w:rPr>
                <w:sz w:val="22"/>
                <w:szCs w:val="22"/>
              </w:rPr>
              <w:t>1 132,67</w:t>
            </w:r>
          </w:p>
        </w:tc>
      </w:tr>
      <w:tr w:rsidR="00D61E22" w:rsidRPr="00D61E22" w14:paraId="412E4831" w14:textId="77777777" w:rsidTr="001E76DA">
        <w:trPr>
          <w:trHeight w:val="345"/>
        </w:trPr>
        <w:tc>
          <w:tcPr>
            <w:tcW w:w="3320" w:type="dxa"/>
            <w:tcBorders>
              <w:top w:val="nil"/>
              <w:left w:val="single" w:sz="4" w:space="0" w:color="auto"/>
              <w:bottom w:val="single" w:sz="4" w:space="0" w:color="auto"/>
              <w:right w:val="single" w:sz="4" w:space="0" w:color="auto"/>
            </w:tcBorders>
            <w:shd w:val="clear" w:color="auto" w:fill="auto"/>
            <w:vAlign w:val="center"/>
            <w:hideMark/>
          </w:tcPr>
          <w:p w14:paraId="09CC2FE8" w14:textId="77777777" w:rsidR="00D61E22" w:rsidRPr="00D61E22" w:rsidRDefault="00D61E22" w:rsidP="00D61E22">
            <w:pPr>
              <w:ind w:firstLineChars="300" w:firstLine="660"/>
              <w:rPr>
                <w:sz w:val="22"/>
                <w:szCs w:val="22"/>
              </w:rPr>
            </w:pPr>
            <w:r w:rsidRPr="00D61E22">
              <w:rPr>
                <w:sz w:val="22"/>
                <w:szCs w:val="22"/>
              </w:rPr>
              <w:t>Удельный расход энергии</w:t>
            </w:r>
          </w:p>
        </w:tc>
        <w:tc>
          <w:tcPr>
            <w:tcW w:w="1280" w:type="dxa"/>
            <w:tcBorders>
              <w:top w:val="nil"/>
              <w:left w:val="nil"/>
              <w:bottom w:val="single" w:sz="4" w:space="0" w:color="auto"/>
              <w:right w:val="single" w:sz="4" w:space="0" w:color="auto"/>
            </w:tcBorders>
            <w:shd w:val="clear" w:color="auto" w:fill="auto"/>
            <w:vAlign w:val="center"/>
            <w:hideMark/>
          </w:tcPr>
          <w:p w14:paraId="795694DF" w14:textId="77777777" w:rsidR="00D61E22" w:rsidRPr="00D61E22" w:rsidRDefault="00D61E22" w:rsidP="00D61E22">
            <w:pPr>
              <w:jc w:val="center"/>
              <w:rPr>
                <w:sz w:val="22"/>
                <w:szCs w:val="22"/>
              </w:rPr>
            </w:pPr>
            <w:proofErr w:type="spellStart"/>
            <w:r w:rsidRPr="00D61E22">
              <w:rPr>
                <w:sz w:val="22"/>
                <w:szCs w:val="22"/>
              </w:rPr>
              <w:t>кВт.ч</w:t>
            </w:r>
            <w:proofErr w:type="spellEnd"/>
            <w:r w:rsidRPr="00D61E22">
              <w:rPr>
                <w:sz w:val="22"/>
                <w:szCs w:val="22"/>
              </w:rPr>
              <w:t>/м3</w:t>
            </w:r>
          </w:p>
        </w:tc>
        <w:tc>
          <w:tcPr>
            <w:tcW w:w="1632" w:type="dxa"/>
            <w:tcBorders>
              <w:top w:val="nil"/>
              <w:left w:val="nil"/>
              <w:bottom w:val="single" w:sz="4" w:space="0" w:color="auto"/>
              <w:right w:val="single" w:sz="4" w:space="0" w:color="auto"/>
            </w:tcBorders>
            <w:shd w:val="clear" w:color="000000" w:fill="FFFFFF"/>
            <w:vAlign w:val="center"/>
            <w:hideMark/>
          </w:tcPr>
          <w:p w14:paraId="099A2BB0" w14:textId="77777777" w:rsidR="00D61E22" w:rsidRPr="00D61E22" w:rsidRDefault="00D61E22" w:rsidP="00D61E22">
            <w:pPr>
              <w:jc w:val="center"/>
              <w:rPr>
                <w:b/>
                <w:bCs/>
                <w:sz w:val="22"/>
                <w:szCs w:val="22"/>
              </w:rPr>
            </w:pPr>
            <w:r w:rsidRPr="00D61E22">
              <w:rPr>
                <w:b/>
                <w:bCs/>
                <w:sz w:val="22"/>
                <w:szCs w:val="22"/>
              </w:rPr>
              <w:t>1,65</w:t>
            </w:r>
          </w:p>
        </w:tc>
        <w:tc>
          <w:tcPr>
            <w:tcW w:w="1418" w:type="dxa"/>
            <w:tcBorders>
              <w:top w:val="nil"/>
              <w:left w:val="nil"/>
              <w:bottom w:val="single" w:sz="4" w:space="0" w:color="auto"/>
              <w:right w:val="single" w:sz="4" w:space="0" w:color="auto"/>
            </w:tcBorders>
            <w:shd w:val="clear" w:color="000000" w:fill="FFFFFF"/>
            <w:vAlign w:val="center"/>
            <w:hideMark/>
          </w:tcPr>
          <w:p w14:paraId="7A8AACDE" w14:textId="77777777" w:rsidR="00D61E22" w:rsidRPr="00D61E22" w:rsidRDefault="00D61E22" w:rsidP="00D61E22">
            <w:pPr>
              <w:jc w:val="center"/>
              <w:rPr>
                <w:sz w:val="22"/>
                <w:szCs w:val="22"/>
              </w:rPr>
            </w:pPr>
            <w:r w:rsidRPr="00D61E22">
              <w:rPr>
                <w:sz w:val="22"/>
                <w:szCs w:val="22"/>
              </w:rPr>
              <w:t>0,784</w:t>
            </w:r>
          </w:p>
        </w:tc>
        <w:tc>
          <w:tcPr>
            <w:tcW w:w="1843" w:type="dxa"/>
            <w:tcBorders>
              <w:top w:val="nil"/>
              <w:left w:val="nil"/>
              <w:bottom w:val="single" w:sz="4" w:space="0" w:color="auto"/>
              <w:right w:val="single" w:sz="4" w:space="0" w:color="auto"/>
            </w:tcBorders>
            <w:shd w:val="clear" w:color="000000" w:fill="FFFFFF"/>
            <w:vAlign w:val="center"/>
            <w:hideMark/>
          </w:tcPr>
          <w:p w14:paraId="3516A7C0" w14:textId="77777777" w:rsidR="00D61E22" w:rsidRPr="00D61E22" w:rsidRDefault="00D61E22" w:rsidP="00D61E22">
            <w:pPr>
              <w:jc w:val="center"/>
              <w:rPr>
                <w:sz w:val="22"/>
                <w:szCs w:val="22"/>
              </w:rPr>
            </w:pPr>
            <w:r w:rsidRPr="00D61E22">
              <w:rPr>
                <w:sz w:val="22"/>
                <w:szCs w:val="22"/>
              </w:rPr>
              <w:t>0,778</w:t>
            </w:r>
          </w:p>
        </w:tc>
      </w:tr>
      <w:tr w:rsidR="00D61E22" w:rsidRPr="00D61E22" w14:paraId="598B8801" w14:textId="77777777" w:rsidTr="001E76DA">
        <w:trPr>
          <w:trHeight w:val="585"/>
        </w:trPr>
        <w:tc>
          <w:tcPr>
            <w:tcW w:w="3320" w:type="dxa"/>
            <w:tcBorders>
              <w:top w:val="nil"/>
              <w:left w:val="single" w:sz="4" w:space="0" w:color="auto"/>
              <w:bottom w:val="single" w:sz="4" w:space="0" w:color="auto"/>
              <w:right w:val="single" w:sz="4" w:space="0" w:color="auto"/>
            </w:tcBorders>
            <w:shd w:val="clear" w:color="auto" w:fill="auto"/>
            <w:vAlign w:val="center"/>
            <w:hideMark/>
          </w:tcPr>
          <w:p w14:paraId="279458AB" w14:textId="77777777" w:rsidR="00D61E22" w:rsidRPr="00D61E22" w:rsidRDefault="00D61E22" w:rsidP="00D61E22">
            <w:pPr>
              <w:ind w:firstLineChars="300" w:firstLine="663"/>
              <w:rPr>
                <w:b/>
                <w:bCs/>
                <w:sz w:val="22"/>
                <w:szCs w:val="22"/>
              </w:rPr>
            </w:pPr>
            <w:r w:rsidRPr="00D61E22">
              <w:rPr>
                <w:b/>
                <w:bCs/>
                <w:sz w:val="22"/>
                <w:szCs w:val="22"/>
              </w:rPr>
              <w:t xml:space="preserve">Энергия НН (0,4 </w:t>
            </w:r>
            <w:proofErr w:type="spellStart"/>
            <w:r w:rsidRPr="00D61E22">
              <w:rPr>
                <w:b/>
                <w:bCs/>
                <w:sz w:val="22"/>
                <w:szCs w:val="22"/>
              </w:rPr>
              <w:t>кВ</w:t>
            </w:r>
            <w:proofErr w:type="spellEnd"/>
            <w:r w:rsidRPr="00D61E22">
              <w:rPr>
                <w:b/>
                <w:bCs/>
                <w:sz w:val="22"/>
                <w:szCs w:val="22"/>
              </w:rPr>
              <w:t xml:space="preserve"> и ниже)</w:t>
            </w:r>
          </w:p>
        </w:tc>
        <w:tc>
          <w:tcPr>
            <w:tcW w:w="1280" w:type="dxa"/>
            <w:tcBorders>
              <w:top w:val="nil"/>
              <w:left w:val="nil"/>
              <w:bottom w:val="single" w:sz="4" w:space="0" w:color="auto"/>
              <w:right w:val="single" w:sz="4" w:space="0" w:color="auto"/>
            </w:tcBorders>
            <w:shd w:val="clear" w:color="auto" w:fill="auto"/>
            <w:vAlign w:val="center"/>
            <w:hideMark/>
          </w:tcPr>
          <w:p w14:paraId="011A5BEF" w14:textId="77777777" w:rsidR="00D61E22" w:rsidRPr="00D61E22" w:rsidRDefault="00D61E22" w:rsidP="00D61E22">
            <w:pPr>
              <w:jc w:val="center"/>
              <w:rPr>
                <w:b/>
                <w:bCs/>
                <w:sz w:val="22"/>
                <w:szCs w:val="22"/>
              </w:rPr>
            </w:pPr>
            <w:proofErr w:type="spellStart"/>
            <w:r w:rsidRPr="00D61E22">
              <w:rPr>
                <w:b/>
                <w:bCs/>
                <w:sz w:val="22"/>
                <w:szCs w:val="22"/>
              </w:rPr>
              <w:t>тыс</w:t>
            </w:r>
            <w:proofErr w:type="spellEnd"/>
            <w:r w:rsidRPr="00D61E22">
              <w:rPr>
                <w:b/>
                <w:bCs/>
                <w:sz w:val="22"/>
                <w:szCs w:val="22"/>
              </w:rPr>
              <w:t xml:space="preserve"> </w:t>
            </w:r>
            <w:proofErr w:type="spellStart"/>
            <w:r w:rsidRPr="00D61E22">
              <w:rPr>
                <w:b/>
                <w:bCs/>
                <w:sz w:val="22"/>
                <w:szCs w:val="22"/>
              </w:rPr>
              <w:t>руб</w:t>
            </w:r>
            <w:proofErr w:type="spellEnd"/>
          </w:p>
        </w:tc>
        <w:tc>
          <w:tcPr>
            <w:tcW w:w="1632" w:type="dxa"/>
            <w:tcBorders>
              <w:top w:val="nil"/>
              <w:left w:val="nil"/>
              <w:bottom w:val="single" w:sz="4" w:space="0" w:color="auto"/>
              <w:right w:val="single" w:sz="4" w:space="0" w:color="auto"/>
            </w:tcBorders>
            <w:shd w:val="clear" w:color="000000" w:fill="FFFFFF"/>
            <w:vAlign w:val="center"/>
            <w:hideMark/>
          </w:tcPr>
          <w:p w14:paraId="6B45A20F" w14:textId="77777777" w:rsidR="00D61E22" w:rsidRPr="00D61E22" w:rsidRDefault="00D61E22" w:rsidP="00D61E22">
            <w:pPr>
              <w:jc w:val="center"/>
              <w:rPr>
                <w:b/>
                <w:bCs/>
                <w:sz w:val="22"/>
                <w:szCs w:val="22"/>
              </w:rPr>
            </w:pPr>
            <w:r w:rsidRPr="00D61E22">
              <w:rPr>
                <w:b/>
                <w:bCs/>
                <w:sz w:val="22"/>
                <w:szCs w:val="22"/>
              </w:rPr>
              <w:t>13 538,78</w:t>
            </w:r>
          </w:p>
        </w:tc>
        <w:tc>
          <w:tcPr>
            <w:tcW w:w="1418" w:type="dxa"/>
            <w:tcBorders>
              <w:top w:val="nil"/>
              <w:left w:val="nil"/>
              <w:bottom w:val="single" w:sz="4" w:space="0" w:color="auto"/>
              <w:right w:val="single" w:sz="4" w:space="0" w:color="auto"/>
            </w:tcBorders>
            <w:shd w:val="clear" w:color="000000" w:fill="FFFFFF"/>
            <w:vAlign w:val="center"/>
            <w:hideMark/>
          </w:tcPr>
          <w:p w14:paraId="6967092B" w14:textId="77777777" w:rsidR="00D61E22" w:rsidRPr="00D61E22" w:rsidRDefault="00D61E22" w:rsidP="00D61E22">
            <w:pPr>
              <w:jc w:val="center"/>
              <w:rPr>
                <w:b/>
                <w:bCs/>
                <w:sz w:val="22"/>
                <w:szCs w:val="22"/>
              </w:rPr>
            </w:pPr>
            <w:r w:rsidRPr="00D61E22">
              <w:rPr>
                <w:b/>
                <w:bCs/>
                <w:sz w:val="22"/>
                <w:szCs w:val="22"/>
              </w:rPr>
              <w:t>5 808,01</w:t>
            </w:r>
          </w:p>
        </w:tc>
        <w:tc>
          <w:tcPr>
            <w:tcW w:w="1843" w:type="dxa"/>
            <w:tcBorders>
              <w:top w:val="nil"/>
              <w:left w:val="nil"/>
              <w:bottom w:val="single" w:sz="4" w:space="0" w:color="auto"/>
              <w:right w:val="single" w:sz="4" w:space="0" w:color="auto"/>
            </w:tcBorders>
            <w:shd w:val="clear" w:color="000000" w:fill="FFFFFF"/>
            <w:vAlign w:val="center"/>
            <w:hideMark/>
          </w:tcPr>
          <w:p w14:paraId="30D79568" w14:textId="77777777" w:rsidR="00D61E22" w:rsidRPr="00D61E22" w:rsidRDefault="00D61E22" w:rsidP="00D61E22">
            <w:pPr>
              <w:jc w:val="center"/>
              <w:rPr>
                <w:b/>
                <w:bCs/>
                <w:sz w:val="22"/>
                <w:szCs w:val="22"/>
              </w:rPr>
            </w:pPr>
            <w:r w:rsidRPr="00D61E22">
              <w:rPr>
                <w:b/>
                <w:bCs/>
                <w:sz w:val="22"/>
                <w:szCs w:val="22"/>
              </w:rPr>
              <w:t>5 808,00</w:t>
            </w:r>
          </w:p>
        </w:tc>
      </w:tr>
      <w:tr w:rsidR="00D61E22" w:rsidRPr="00D61E22" w14:paraId="5C3E0602" w14:textId="77777777" w:rsidTr="001E76DA">
        <w:trPr>
          <w:trHeight w:val="480"/>
        </w:trPr>
        <w:tc>
          <w:tcPr>
            <w:tcW w:w="3320" w:type="dxa"/>
            <w:tcBorders>
              <w:top w:val="nil"/>
              <w:left w:val="single" w:sz="4" w:space="0" w:color="auto"/>
              <w:bottom w:val="single" w:sz="4" w:space="0" w:color="auto"/>
              <w:right w:val="single" w:sz="4" w:space="0" w:color="auto"/>
            </w:tcBorders>
            <w:shd w:val="clear" w:color="auto" w:fill="auto"/>
            <w:vAlign w:val="center"/>
            <w:hideMark/>
          </w:tcPr>
          <w:p w14:paraId="58ED644E" w14:textId="77777777" w:rsidR="00D61E22" w:rsidRPr="00D61E22" w:rsidRDefault="00D61E22" w:rsidP="00D61E22">
            <w:pPr>
              <w:ind w:firstLineChars="400" w:firstLine="880"/>
              <w:rPr>
                <w:sz w:val="22"/>
                <w:szCs w:val="22"/>
              </w:rPr>
            </w:pPr>
            <w:r w:rsidRPr="00D61E22">
              <w:rPr>
                <w:sz w:val="22"/>
                <w:szCs w:val="22"/>
              </w:rPr>
              <w:t>Тариф на энергию</w:t>
            </w:r>
          </w:p>
        </w:tc>
        <w:tc>
          <w:tcPr>
            <w:tcW w:w="1280" w:type="dxa"/>
            <w:tcBorders>
              <w:top w:val="nil"/>
              <w:left w:val="nil"/>
              <w:bottom w:val="single" w:sz="4" w:space="0" w:color="auto"/>
              <w:right w:val="single" w:sz="4" w:space="0" w:color="auto"/>
            </w:tcBorders>
            <w:shd w:val="clear" w:color="auto" w:fill="auto"/>
            <w:vAlign w:val="center"/>
            <w:hideMark/>
          </w:tcPr>
          <w:p w14:paraId="262DEB4A" w14:textId="77777777" w:rsidR="00D61E22" w:rsidRPr="00D61E22" w:rsidRDefault="00D61E22" w:rsidP="00D61E22">
            <w:pPr>
              <w:jc w:val="center"/>
              <w:rPr>
                <w:sz w:val="22"/>
                <w:szCs w:val="22"/>
              </w:rPr>
            </w:pPr>
            <w:proofErr w:type="spellStart"/>
            <w:r w:rsidRPr="00D61E22">
              <w:rPr>
                <w:sz w:val="22"/>
                <w:szCs w:val="22"/>
              </w:rPr>
              <w:t>руб</w:t>
            </w:r>
            <w:proofErr w:type="spellEnd"/>
            <w:r w:rsidRPr="00D61E22">
              <w:rPr>
                <w:sz w:val="22"/>
                <w:szCs w:val="22"/>
              </w:rPr>
              <w:t>/</w:t>
            </w:r>
            <w:proofErr w:type="spellStart"/>
            <w:r w:rsidRPr="00D61E22">
              <w:rPr>
                <w:sz w:val="22"/>
                <w:szCs w:val="22"/>
              </w:rPr>
              <w:t>кВт.ч</w:t>
            </w:r>
            <w:proofErr w:type="spellEnd"/>
          </w:p>
        </w:tc>
        <w:tc>
          <w:tcPr>
            <w:tcW w:w="1632" w:type="dxa"/>
            <w:tcBorders>
              <w:top w:val="nil"/>
              <w:left w:val="nil"/>
              <w:bottom w:val="single" w:sz="4" w:space="0" w:color="auto"/>
              <w:right w:val="single" w:sz="4" w:space="0" w:color="auto"/>
            </w:tcBorders>
            <w:shd w:val="clear" w:color="000000" w:fill="FFFFFF"/>
            <w:vAlign w:val="center"/>
            <w:hideMark/>
          </w:tcPr>
          <w:p w14:paraId="4AA83F63" w14:textId="77777777" w:rsidR="00D61E22" w:rsidRPr="00D61E22" w:rsidRDefault="00D61E22" w:rsidP="00D61E22">
            <w:pPr>
              <w:jc w:val="center"/>
              <w:rPr>
                <w:sz w:val="22"/>
                <w:szCs w:val="22"/>
              </w:rPr>
            </w:pPr>
            <w:r w:rsidRPr="00D61E22">
              <w:rPr>
                <w:sz w:val="22"/>
                <w:szCs w:val="22"/>
              </w:rPr>
              <w:t>4,91</w:t>
            </w:r>
          </w:p>
        </w:tc>
        <w:tc>
          <w:tcPr>
            <w:tcW w:w="1418" w:type="dxa"/>
            <w:tcBorders>
              <w:top w:val="nil"/>
              <w:left w:val="nil"/>
              <w:bottom w:val="single" w:sz="4" w:space="0" w:color="auto"/>
              <w:right w:val="single" w:sz="4" w:space="0" w:color="auto"/>
            </w:tcBorders>
            <w:shd w:val="clear" w:color="000000" w:fill="FFFFFF"/>
            <w:vAlign w:val="center"/>
            <w:hideMark/>
          </w:tcPr>
          <w:p w14:paraId="33949A13" w14:textId="77777777" w:rsidR="00D61E22" w:rsidRPr="00D61E22" w:rsidRDefault="00D61E22" w:rsidP="00D61E22">
            <w:pPr>
              <w:jc w:val="center"/>
              <w:rPr>
                <w:sz w:val="22"/>
                <w:szCs w:val="22"/>
              </w:rPr>
            </w:pPr>
            <w:r w:rsidRPr="00D61E22">
              <w:rPr>
                <w:sz w:val="22"/>
                <w:szCs w:val="22"/>
              </w:rPr>
              <w:t>5,09</w:t>
            </w:r>
          </w:p>
        </w:tc>
        <w:tc>
          <w:tcPr>
            <w:tcW w:w="1843" w:type="dxa"/>
            <w:tcBorders>
              <w:top w:val="nil"/>
              <w:left w:val="nil"/>
              <w:bottom w:val="single" w:sz="4" w:space="0" w:color="auto"/>
              <w:right w:val="single" w:sz="4" w:space="0" w:color="auto"/>
            </w:tcBorders>
            <w:shd w:val="clear" w:color="000000" w:fill="FFFFFF"/>
            <w:vAlign w:val="center"/>
            <w:hideMark/>
          </w:tcPr>
          <w:p w14:paraId="66E78DF6" w14:textId="77777777" w:rsidR="00D61E22" w:rsidRPr="00D61E22" w:rsidRDefault="00D61E22" w:rsidP="00D61E22">
            <w:pPr>
              <w:jc w:val="center"/>
              <w:rPr>
                <w:sz w:val="22"/>
                <w:szCs w:val="22"/>
              </w:rPr>
            </w:pPr>
            <w:r w:rsidRPr="00D61E22">
              <w:rPr>
                <w:sz w:val="22"/>
                <w:szCs w:val="22"/>
              </w:rPr>
              <w:t>5,13</w:t>
            </w:r>
          </w:p>
        </w:tc>
      </w:tr>
      <w:tr w:rsidR="00D61E22" w:rsidRPr="00D61E22" w14:paraId="7129FA71" w14:textId="77777777" w:rsidTr="001E76DA">
        <w:trPr>
          <w:trHeight w:val="495"/>
        </w:trPr>
        <w:tc>
          <w:tcPr>
            <w:tcW w:w="3320" w:type="dxa"/>
            <w:tcBorders>
              <w:top w:val="nil"/>
              <w:left w:val="single" w:sz="4" w:space="0" w:color="auto"/>
              <w:bottom w:val="single" w:sz="4" w:space="0" w:color="auto"/>
              <w:right w:val="single" w:sz="4" w:space="0" w:color="auto"/>
            </w:tcBorders>
            <w:shd w:val="clear" w:color="auto" w:fill="auto"/>
            <w:vAlign w:val="center"/>
            <w:hideMark/>
          </w:tcPr>
          <w:p w14:paraId="52796D4B" w14:textId="77777777" w:rsidR="00D61E22" w:rsidRPr="00D61E22" w:rsidRDefault="00D61E22" w:rsidP="00D61E22">
            <w:pPr>
              <w:ind w:firstLineChars="400" w:firstLine="880"/>
              <w:rPr>
                <w:sz w:val="22"/>
                <w:szCs w:val="22"/>
              </w:rPr>
            </w:pPr>
            <w:r w:rsidRPr="00D61E22">
              <w:rPr>
                <w:sz w:val="22"/>
                <w:szCs w:val="22"/>
              </w:rPr>
              <w:t>Объем энергии</w:t>
            </w:r>
          </w:p>
        </w:tc>
        <w:tc>
          <w:tcPr>
            <w:tcW w:w="1280" w:type="dxa"/>
            <w:tcBorders>
              <w:top w:val="nil"/>
              <w:left w:val="nil"/>
              <w:bottom w:val="single" w:sz="4" w:space="0" w:color="auto"/>
              <w:right w:val="single" w:sz="4" w:space="0" w:color="auto"/>
            </w:tcBorders>
            <w:shd w:val="clear" w:color="auto" w:fill="auto"/>
            <w:vAlign w:val="center"/>
            <w:hideMark/>
          </w:tcPr>
          <w:p w14:paraId="1762A5AC" w14:textId="77777777" w:rsidR="00D61E22" w:rsidRPr="00D61E22" w:rsidRDefault="00D61E22" w:rsidP="00D61E22">
            <w:pPr>
              <w:jc w:val="center"/>
              <w:rPr>
                <w:sz w:val="22"/>
                <w:szCs w:val="22"/>
              </w:rPr>
            </w:pPr>
            <w:proofErr w:type="spellStart"/>
            <w:r w:rsidRPr="00D61E22">
              <w:rPr>
                <w:sz w:val="22"/>
                <w:szCs w:val="22"/>
              </w:rPr>
              <w:t>тыс</w:t>
            </w:r>
            <w:proofErr w:type="spellEnd"/>
            <w:r w:rsidRPr="00D61E22">
              <w:rPr>
                <w:sz w:val="22"/>
                <w:szCs w:val="22"/>
              </w:rPr>
              <w:t xml:space="preserve"> </w:t>
            </w:r>
            <w:proofErr w:type="spellStart"/>
            <w:r w:rsidRPr="00D61E22">
              <w:rPr>
                <w:sz w:val="22"/>
                <w:szCs w:val="22"/>
              </w:rPr>
              <w:t>кВт.ч</w:t>
            </w:r>
            <w:proofErr w:type="spellEnd"/>
          </w:p>
        </w:tc>
        <w:tc>
          <w:tcPr>
            <w:tcW w:w="1632" w:type="dxa"/>
            <w:tcBorders>
              <w:top w:val="nil"/>
              <w:left w:val="nil"/>
              <w:bottom w:val="single" w:sz="4" w:space="0" w:color="auto"/>
              <w:right w:val="single" w:sz="4" w:space="0" w:color="auto"/>
            </w:tcBorders>
            <w:shd w:val="clear" w:color="000000" w:fill="FFFFFF"/>
            <w:vAlign w:val="center"/>
            <w:hideMark/>
          </w:tcPr>
          <w:p w14:paraId="3E7A7FA4" w14:textId="77777777" w:rsidR="00D61E22" w:rsidRPr="00D61E22" w:rsidRDefault="00D61E22" w:rsidP="00D61E22">
            <w:pPr>
              <w:jc w:val="center"/>
              <w:rPr>
                <w:sz w:val="22"/>
                <w:szCs w:val="22"/>
              </w:rPr>
            </w:pPr>
            <w:r w:rsidRPr="00D61E22">
              <w:rPr>
                <w:sz w:val="22"/>
                <w:szCs w:val="22"/>
              </w:rPr>
              <w:t>2 755,34</w:t>
            </w:r>
          </w:p>
        </w:tc>
        <w:tc>
          <w:tcPr>
            <w:tcW w:w="1418" w:type="dxa"/>
            <w:tcBorders>
              <w:top w:val="nil"/>
              <w:left w:val="nil"/>
              <w:bottom w:val="single" w:sz="4" w:space="0" w:color="auto"/>
              <w:right w:val="single" w:sz="4" w:space="0" w:color="auto"/>
            </w:tcBorders>
            <w:shd w:val="clear" w:color="000000" w:fill="FFFFFF"/>
            <w:vAlign w:val="center"/>
            <w:hideMark/>
          </w:tcPr>
          <w:p w14:paraId="7C7F8D57" w14:textId="77777777" w:rsidR="00D61E22" w:rsidRPr="00D61E22" w:rsidRDefault="00D61E22" w:rsidP="00D61E22">
            <w:pPr>
              <w:jc w:val="center"/>
              <w:rPr>
                <w:sz w:val="22"/>
                <w:szCs w:val="22"/>
              </w:rPr>
            </w:pPr>
            <w:r w:rsidRPr="00D61E22">
              <w:rPr>
                <w:sz w:val="22"/>
                <w:szCs w:val="22"/>
              </w:rPr>
              <w:t>1 141,78</w:t>
            </w:r>
          </w:p>
        </w:tc>
        <w:tc>
          <w:tcPr>
            <w:tcW w:w="1843" w:type="dxa"/>
            <w:tcBorders>
              <w:top w:val="nil"/>
              <w:left w:val="nil"/>
              <w:bottom w:val="single" w:sz="4" w:space="0" w:color="auto"/>
              <w:right w:val="single" w:sz="4" w:space="0" w:color="auto"/>
            </w:tcBorders>
            <w:shd w:val="clear" w:color="000000" w:fill="FFFFFF"/>
            <w:vAlign w:val="center"/>
            <w:hideMark/>
          </w:tcPr>
          <w:p w14:paraId="445E4FD8" w14:textId="77777777" w:rsidR="00D61E22" w:rsidRPr="00D61E22" w:rsidRDefault="00D61E22" w:rsidP="00D61E22">
            <w:pPr>
              <w:jc w:val="center"/>
              <w:rPr>
                <w:sz w:val="22"/>
                <w:szCs w:val="22"/>
              </w:rPr>
            </w:pPr>
            <w:r w:rsidRPr="00D61E22">
              <w:rPr>
                <w:sz w:val="22"/>
                <w:szCs w:val="22"/>
              </w:rPr>
              <w:t>1 132,67</w:t>
            </w:r>
          </w:p>
        </w:tc>
      </w:tr>
    </w:tbl>
    <w:p w14:paraId="7279AD3F" w14:textId="77777777" w:rsidR="00D61E22" w:rsidRPr="00D61E22" w:rsidRDefault="00D61E22" w:rsidP="00D61E22">
      <w:pPr>
        <w:autoSpaceDE w:val="0"/>
        <w:autoSpaceDN w:val="0"/>
        <w:adjustRightInd w:val="0"/>
        <w:jc w:val="both"/>
        <w:rPr>
          <w:color w:val="FF0000"/>
          <w:sz w:val="28"/>
          <w:szCs w:val="28"/>
        </w:rPr>
      </w:pPr>
    </w:p>
    <w:p w14:paraId="40F82ED1" w14:textId="77777777" w:rsidR="00D61E22" w:rsidRPr="00D61E22" w:rsidRDefault="00D61E22" w:rsidP="00D61E22">
      <w:pPr>
        <w:ind w:firstLine="539"/>
        <w:jc w:val="both"/>
        <w:rPr>
          <w:rFonts w:eastAsia="Calibri"/>
          <w:sz w:val="28"/>
          <w:szCs w:val="28"/>
          <w:lang w:eastAsia="en-US"/>
        </w:rPr>
      </w:pPr>
      <w:r w:rsidRPr="00D61E22">
        <w:rPr>
          <w:sz w:val="28"/>
          <w:szCs w:val="28"/>
        </w:rPr>
        <w:t xml:space="preserve">При корректировке НВВ за 2020 год статья «Расходы на электрическую энергию» корректировалась с учетом следующих факторов. </w:t>
      </w:r>
    </w:p>
    <w:p w14:paraId="0C28D52E" w14:textId="77777777" w:rsidR="00D61E22" w:rsidRPr="00D61E22" w:rsidRDefault="00D61E22" w:rsidP="00D61E22">
      <w:pPr>
        <w:ind w:firstLine="539"/>
        <w:jc w:val="both"/>
        <w:rPr>
          <w:rFonts w:eastAsia="Calibri"/>
          <w:sz w:val="28"/>
          <w:szCs w:val="28"/>
          <w:lang w:eastAsia="en-US"/>
        </w:rPr>
      </w:pPr>
      <w:r w:rsidRPr="00D61E22">
        <w:rPr>
          <w:sz w:val="28"/>
          <w:szCs w:val="28"/>
        </w:rPr>
        <w:t>В соответствии с п 16 Основ ценообразования п</w:t>
      </w:r>
      <w:r w:rsidRPr="00D61E22">
        <w:rPr>
          <w:rFonts w:eastAsia="Calibri"/>
          <w:sz w:val="28"/>
          <w:szCs w:val="28"/>
          <w:lang w:eastAsia="en-US"/>
        </w:rPr>
        <w:t>ри установлении тарифов из необходимой валовой выручки исключаются:</w:t>
      </w:r>
    </w:p>
    <w:p w14:paraId="1587039B" w14:textId="77777777" w:rsidR="00D61E22" w:rsidRPr="00D61E22" w:rsidRDefault="00D61E22" w:rsidP="00D61E22">
      <w:pPr>
        <w:ind w:firstLine="539"/>
        <w:jc w:val="both"/>
        <w:rPr>
          <w:rFonts w:eastAsia="Calibri"/>
          <w:sz w:val="28"/>
          <w:szCs w:val="28"/>
          <w:lang w:eastAsia="en-US"/>
        </w:rPr>
      </w:pPr>
      <w:r w:rsidRPr="00D61E22">
        <w:rPr>
          <w:rFonts w:eastAsia="Calibri"/>
          <w:sz w:val="28"/>
          <w:szCs w:val="28"/>
          <w:lang w:eastAsia="en-US"/>
        </w:rPr>
        <w:t>а) экономически не обоснованные доходы прошлых периодов регулирования, включая доходы, связанные с нарушениями законодательства Российской Федерации при установлении и применении регулируемых тарифов, в том числе выявленные в результате проверок и мероприятий по контролю.</w:t>
      </w:r>
    </w:p>
    <w:p w14:paraId="77A20621" w14:textId="77777777" w:rsidR="00D61E22" w:rsidRPr="00D61E22" w:rsidRDefault="00D61E22" w:rsidP="00D61E22">
      <w:pPr>
        <w:ind w:firstLine="539"/>
        <w:jc w:val="both"/>
        <w:rPr>
          <w:rFonts w:eastAsia="Calibri"/>
          <w:sz w:val="28"/>
          <w:szCs w:val="28"/>
          <w:lang w:eastAsia="en-US"/>
        </w:rPr>
      </w:pPr>
      <w:r w:rsidRPr="00D61E22">
        <w:rPr>
          <w:rFonts w:eastAsia="Calibri"/>
          <w:sz w:val="28"/>
          <w:szCs w:val="28"/>
          <w:lang w:eastAsia="en-US"/>
        </w:rPr>
        <w:t xml:space="preserve">В соответствии с положениями </w:t>
      </w:r>
      <w:hyperlink r:id="rId108" w:history="1">
        <w:r w:rsidRPr="00D61E22">
          <w:rPr>
            <w:rFonts w:eastAsia="Calibri"/>
            <w:sz w:val="28"/>
            <w:szCs w:val="28"/>
            <w:lang w:eastAsia="en-US"/>
          </w:rPr>
          <w:t>пункта 64</w:t>
        </w:r>
      </w:hyperlink>
      <w:r w:rsidRPr="00D61E22">
        <w:rPr>
          <w:rFonts w:eastAsia="Calibri"/>
          <w:sz w:val="28"/>
          <w:szCs w:val="28"/>
          <w:lang w:eastAsia="en-US"/>
        </w:rPr>
        <w:t xml:space="preserve"> Основ ценообразования расходы на приобретение электрической энергии (мощности) включаются в необходимую валовую выручку в объеме, определенном исходя из удельных расходов на электрическую энергию (мощность) в расчете на объем поданной воды (принятых сточных вод) и объем используемой мощности, а также исходя из плановых (расчетных) цен (тарифов) на электрическую энергию (мощность).</w:t>
      </w:r>
    </w:p>
    <w:p w14:paraId="1DD2225E" w14:textId="77777777" w:rsidR="00D61E22" w:rsidRPr="00D61E22" w:rsidRDefault="00D61E22" w:rsidP="00D61E22">
      <w:pPr>
        <w:ind w:firstLine="539"/>
        <w:jc w:val="both"/>
        <w:rPr>
          <w:rFonts w:eastAsia="Calibri"/>
          <w:sz w:val="28"/>
          <w:szCs w:val="28"/>
          <w:lang w:eastAsia="en-US"/>
        </w:rPr>
      </w:pPr>
      <w:r w:rsidRPr="00D61E22">
        <w:rPr>
          <w:rFonts w:eastAsia="Calibri"/>
          <w:sz w:val="28"/>
          <w:szCs w:val="28"/>
          <w:lang w:eastAsia="en-US"/>
        </w:rPr>
        <w:t>При снижении удельного расхода электрической энергии и объема используемой мощности средства, сэкономленные в результате уменьшения указанных расходов при условии выполнения производственной программы в полном объеме, не исключаются при расчете тарифов регулируемой организации в течение 5 лет, начиная от года, следующего за годом, в течение которого была получена экономия указанных средств.</w:t>
      </w:r>
    </w:p>
    <w:p w14:paraId="217D25B9" w14:textId="77777777" w:rsidR="00D61E22" w:rsidRPr="00D61E22" w:rsidRDefault="00D61E22" w:rsidP="00D61E22">
      <w:pPr>
        <w:ind w:firstLine="540"/>
        <w:jc w:val="both"/>
        <w:rPr>
          <w:rFonts w:eastAsia="Calibri"/>
          <w:sz w:val="28"/>
          <w:szCs w:val="28"/>
          <w:lang w:eastAsia="en-US"/>
        </w:rPr>
      </w:pPr>
      <w:r w:rsidRPr="00D61E22">
        <w:rPr>
          <w:rFonts w:eastAsia="Calibri"/>
          <w:sz w:val="28"/>
          <w:szCs w:val="28"/>
          <w:lang w:eastAsia="en-US"/>
        </w:rPr>
        <w:t xml:space="preserve">Согласно </w:t>
      </w:r>
      <w:hyperlink r:id="rId109" w:history="1">
        <w:r w:rsidRPr="00D61E22">
          <w:rPr>
            <w:rFonts w:eastAsia="Calibri"/>
            <w:sz w:val="28"/>
            <w:szCs w:val="28"/>
            <w:lang w:eastAsia="en-US"/>
          </w:rPr>
          <w:t>пункту 8 статьи 25</w:t>
        </w:r>
      </w:hyperlink>
      <w:r w:rsidRPr="00D61E22">
        <w:rPr>
          <w:rFonts w:eastAsia="Calibri"/>
          <w:sz w:val="28"/>
          <w:szCs w:val="28"/>
          <w:lang w:eastAsia="en-US"/>
        </w:rPr>
        <w:t xml:space="preserve"> Федерального закона от 23 ноября 2009 г. № 261-ФЗ "Об энергосбережении и о повышении энергетической эффективности и о внесении изменений в отдельные законодательные акты Российской Федерации" при осуществлении государственного регулирования цен (тарифов) на товары, услуги организаций, осуществляющих регулируемые виды деятельности, может предусматриваться сохранение за такими организациями экономии, полученной ими при осуществлении регулируемых видов </w:t>
      </w:r>
      <w:r w:rsidRPr="00D61E22">
        <w:rPr>
          <w:rFonts w:eastAsia="Calibri"/>
          <w:sz w:val="28"/>
          <w:szCs w:val="28"/>
          <w:lang w:eastAsia="en-US"/>
        </w:rPr>
        <w:lastRenderedPageBreak/>
        <w:t>деятельности в результате проведения мероприятий по сокращению объема используемых энергетических ресурсов (в том числе потерь энергетических ресурсов при их передаче), при условии, что затраты на проведение этих мероприятий не учтены и не будут учтены при установлении регулируемых цен (тарифов) на товары, услуги таких организаций, не финансировались и не будут финансироваться за счет бюджетных средств.</w:t>
      </w:r>
    </w:p>
    <w:p w14:paraId="591CFF2D" w14:textId="77777777" w:rsidR="00D61E22" w:rsidRPr="00D61E22" w:rsidRDefault="00D61E22" w:rsidP="00D61E22">
      <w:pPr>
        <w:ind w:firstLine="540"/>
        <w:jc w:val="both"/>
        <w:rPr>
          <w:rFonts w:eastAsia="Calibri"/>
          <w:sz w:val="28"/>
          <w:szCs w:val="28"/>
          <w:lang w:eastAsia="en-US"/>
        </w:rPr>
      </w:pPr>
      <w:r w:rsidRPr="00D61E22">
        <w:rPr>
          <w:rFonts w:eastAsia="Calibri"/>
          <w:sz w:val="28"/>
          <w:szCs w:val="28"/>
          <w:lang w:eastAsia="en-US"/>
        </w:rPr>
        <w:t>Расходы на выполнение мероприятий по энергосбережению учтены регулятором как экономически обоснованные расходы, понесенные в предыдущих периодах регулирования, в соответствии с представленными материалами тарифного дела ООО «</w:t>
      </w:r>
      <w:proofErr w:type="spellStart"/>
      <w:r w:rsidRPr="00D61E22">
        <w:rPr>
          <w:rFonts w:eastAsia="Calibri"/>
          <w:sz w:val="28"/>
          <w:szCs w:val="28"/>
          <w:lang w:eastAsia="en-US"/>
        </w:rPr>
        <w:t>Горводоканал</w:t>
      </w:r>
      <w:proofErr w:type="spellEnd"/>
      <w:r w:rsidRPr="00D61E22">
        <w:rPr>
          <w:rFonts w:eastAsia="Calibri"/>
          <w:sz w:val="28"/>
          <w:szCs w:val="28"/>
          <w:lang w:eastAsia="en-US"/>
        </w:rPr>
        <w:t xml:space="preserve">» согласно расчету в сумме </w:t>
      </w:r>
      <w:r w:rsidRPr="00D61E22">
        <w:rPr>
          <w:sz w:val="28"/>
          <w:szCs w:val="28"/>
        </w:rPr>
        <w:t>1752,99 тыс. руб. Подробное описание и расчет содержится в неподконтрольных расходах.</w:t>
      </w:r>
    </w:p>
    <w:p w14:paraId="48763A70" w14:textId="5106A3BE" w:rsidR="00D61E22" w:rsidRPr="00D61E22" w:rsidRDefault="00D61E22" w:rsidP="00D61E22">
      <w:pPr>
        <w:autoSpaceDE w:val="0"/>
        <w:autoSpaceDN w:val="0"/>
        <w:adjustRightInd w:val="0"/>
        <w:ind w:firstLine="425"/>
        <w:jc w:val="both"/>
        <w:rPr>
          <w:rFonts w:eastAsia="Calibri"/>
          <w:sz w:val="28"/>
          <w:szCs w:val="28"/>
          <w:lang w:eastAsia="en-US"/>
        </w:rPr>
      </w:pPr>
      <w:r w:rsidRPr="00D61E22">
        <w:rPr>
          <w:rFonts w:eastAsia="Calibri"/>
          <w:sz w:val="28"/>
          <w:szCs w:val="28"/>
          <w:lang w:eastAsia="en-US"/>
        </w:rPr>
        <w:t xml:space="preserve">Таким образом, общая сумма расходов по статье </w:t>
      </w:r>
      <w:r w:rsidRPr="00D61E22">
        <w:rPr>
          <w:sz w:val="28"/>
          <w:szCs w:val="28"/>
        </w:rPr>
        <w:t>«Размер корректировки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w:t>
      </w:r>
      <w:r w:rsidRPr="00D61E22">
        <w:rPr>
          <w:rFonts w:eastAsia="Calibri"/>
          <w:sz w:val="28"/>
          <w:szCs w:val="28"/>
          <w:lang w:eastAsia="en-US"/>
        </w:rPr>
        <w:t xml:space="preserve"> на 2022 год, по расчету регулятора </w:t>
      </w:r>
      <w:r w:rsidRPr="00D61E22">
        <w:rPr>
          <w:noProof/>
          <w:position w:val="-12"/>
          <w:sz w:val="28"/>
          <w:szCs w:val="28"/>
        </w:rPr>
        <w:drawing>
          <wp:inline distT="0" distB="0" distL="0" distR="0" wp14:anchorId="686185FE" wp14:editId="1BB3851E">
            <wp:extent cx="819150" cy="333375"/>
            <wp:effectExtent l="0" t="0" r="0" b="0"/>
            <wp:docPr id="295" name="Рисунок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19150" cy="333375"/>
                    </a:xfrm>
                    <a:prstGeom prst="rect">
                      <a:avLst/>
                    </a:prstGeom>
                    <a:noFill/>
                    <a:ln>
                      <a:noFill/>
                    </a:ln>
                  </pic:spPr>
                </pic:pic>
              </a:graphicData>
            </a:graphic>
          </wp:inline>
        </w:drawing>
      </w:r>
      <w:r w:rsidRPr="00D61E22">
        <w:rPr>
          <w:rFonts w:eastAsia="Calibri"/>
          <w:sz w:val="28"/>
          <w:szCs w:val="28"/>
          <w:lang w:eastAsia="en-US"/>
        </w:rPr>
        <w:t>составила</w:t>
      </w:r>
      <w:proofErr w:type="gramStart"/>
      <w:r w:rsidRPr="00D61E22">
        <w:rPr>
          <w:rFonts w:eastAsia="Calibri"/>
          <w:sz w:val="28"/>
          <w:szCs w:val="28"/>
          <w:lang w:eastAsia="en-US"/>
        </w:rPr>
        <w:t xml:space="preserve">   </w:t>
      </w:r>
      <w:r w:rsidRPr="00D61E22">
        <w:rPr>
          <w:rFonts w:eastAsia="Calibri"/>
          <w:b/>
          <w:bCs/>
          <w:i/>
          <w:iCs/>
          <w:sz w:val="32"/>
          <w:szCs w:val="32"/>
          <w:lang w:eastAsia="en-US"/>
        </w:rPr>
        <w:t>(</w:t>
      </w:r>
      <w:proofErr w:type="gramEnd"/>
      <w:r w:rsidRPr="00D61E22">
        <w:rPr>
          <w:rFonts w:eastAsia="Calibri"/>
          <w:b/>
          <w:bCs/>
          <w:i/>
          <w:iCs/>
          <w:sz w:val="32"/>
          <w:szCs w:val="32"/>
          <w:lang w:eastAsia="en-US"/>
        </w:rPr>
        <w:t>-6332,26)</w:t>
      </w:r>
      <w:r w:rsidRPr="00D61E22">
        <w:rPr>
          <w:rFonts w:eastAsia="Calibri"/>
          <w:sz w:val="32"/>
          <w:szCs w:val="28"/>
          <w:lang w:eastAsia="en-US"/>
        </w:rPr>
        <w:t xml:space="preserve"> </w:t>
      </w:r>
      <w:r w:rsidRPr="00D61E22">
        <w:rPr>
          <w:rFonts w:eastAsia="Calibri"/>
          <w:sz w:val="28"/>
          <w:szCs w:val="28"/>
          <w:lang w:eastAsia="en-US"/>
        </w:rPr>
        <w:t>тыс. руб.</w:t>
      </w:r>
    </w:p>
    <w:p w14:paraId="7AACB366" w14:textId="77777777" w:rsidR="00D61E22" w:rsidRPr="00D61E22" w:rsidRDefault="00D61E22" w:rsidP="00D61E22">
      <w:pPr>
        <w:autoSpaceDE w:val="0"/>
        <w:autoSpaceDN w:val="0"/>
        <w:adjustRightInd w:val="0"/>
        <w:ind w:left="284" w:firstLine="567"/>
        <w:jc w:val="both"/>
        <w:rPr>
          <w:color w:val="FF0000"/>
          <w:sz w:val="28"/>
          <w:szCs w:val="28"/>
        </w:rPr>
      </w:pPr>
    </w:p>
    <w:p w14:paraId="4E6B52A7" w14:textId="77777777" w:rsidR="00D61E22" w:rsidRPr="00D61E22" w:rsidRDefault="00D61E22" w:rsidP="00D61E22">
      <w:pPr>
        <w:autoSpaceDE w:val="0"/>
        <w:autoSpaceDN w:val="0"/>
        <w:adjustRightInd w:val="0"/>
        <w:ind w:firstLine="426"/>
        <w:jc w:val="both"/>
        <w:rPr>
          <w:sz w:val="28"/>
          <w:szCs w:val="28"/>
        </w:rPr>
      </w:pPr>
      <w:r w:rsidRPr="00D61E22">
        <w:rPr>
          <w:sz w:val="28"/>
          <w:szCs w:val="28"/>
        </w:rPr>
        <w:t xml:space="preserve">Исходя из анализа экономической обоснованности расходов </w:t>
      </w:r>
      <w:r w:rsidRPr="00D61E22">
        <w:rPr>
          <w:b/>
          <w:sz w:val="28"/>
          <w:szCs w:val="28"/>
          <w:u w:val="single"/>
        </w:rPr>
        <w:t>скорректированная величина необходимой валовой выручки</w:t>
      </w:r>
      <w:r w:rsidRPr="00D61E22">
        <w:rPr>
          <w:sz w:val="28"/>
          <w:szCs w:val="28"/>
        </w:rPr>
        <w:t xml:space="preserve">, определяемая с использованием уточненных значений прогнозных параметров регулирования, а также с учетом отклонения фактических значений параметров расчета тарифов от значений, учтенных при установлении тарифов, по услуге </w:t>
      </w:r>
      <w:r w:rsidRPr="00D61E22">
        <w:rPr>
          <w:b/>
          <w:sz w:val="28"/>
          <w:szCs w:val="28"/>
          <w:u w:val="single"/>
        </w:rPr>
        <w:t xml:space="preserve">холодного </w:t>
      </w:r>
      <w:proofErr w:type="gramStart"/>
      <w:r w:rsidRPr="00D61E22">
        <w:rPr>
          <w:b/>
          <w:sz w:val="28"/>
          <w:szCs w:val="28"/>
          <w:u w:val="single"/>
        </w:rPr>
        <w:t>водоснабжения</w:t>
      </w:r>
      <w:r w:rsidRPr="00D61E22">
        <w:rPr>
          <w:sz w:val="28"/>
          <w:szCs w:val="28"/>
        </w:rPr>
        <w:t xml:space="preserve">  </w:t>
      </w:r>
      <w:r w:rsidRPr="00D61E22">
        <w:rPr>
          <w:b/>
          <w:sz w:val="28"/>
          <w:szCs w:val="28"/>
          <w:u w:val="single"/>
        </w:rPr>
        <w:t>на</w:t>
      </w:r>
      <w:proofErr w:type="gramEnd"/>
      <w:r w:rsidRPr="00D61E22">
        <w:rPr>
          <w:b/>
          <w:sz w:val="28"/>
          <w:szCs w:val="28"/>
          <w:u w:val="single"/>
        </w:rPr>
        <w:t xml:space="preserve"> 2022 год</w:t>
      </w:r>
      <w:r w:rsidRPr="00D61E22">
        <w:rPr>
          <w:sz w:val="28"/>
          <w:szCs w:val="28"/>
        </w:rPr>
        <w:t xml:space="preserve"> составляет:</w:t>
      </w:r>
    </w:p>
    <w:p w14:paraId="064EC197" w14:textId="77777777" w:rsidR="00D61E22" w:rsidRPr="00D61E22" w:rsidRDefault="00D61E22" w:rsidP="00D61E22">
      <w:pPr>
        <w:tabs>
          <w:tab w:val="left" w:pos="567"/>
        </w:tabs>
        <w:autoSpaceDE w:val="0"/>
        <w:autoSpaceDN w:val="0"/>
        <w:adjustRightInd w:val="0"/>
        <w:ind w:left="284" w:firstLine="567"/>
        <w:jc w:val="both"/>
        <w:rPr>
          <w:b/>
          <w:bCs/>
          <w:sz w:val="16"/>
          <w:szCs w:val="28"/>
        </w:rPr>
      </w:pPr>
    </w:p>
    <w:p w14:paraId="16656712" w14:textId="77777777" w:rsidR="00D61E22" w:rsidRPr="00D61E22" w:rsidRDefault="00D61E22" w:rsidP="00D61E22">
      <w:pPr>
        <w:tabs>
          <w:tab w:val="left" w:pos="567"/>
        </w:tabs>
        <w:autoSpaceDE w:val="0"/>
        <w:autoSpaceDN w:val="0"/>
        <w:adjustRightInd w:val="0"/>
        <w:ind w:left="284" w:hanging="142"/>
        <w:jc w:val="both"/>
        <w:rPr>
          <w:bCs/>
          <w:sz w:val="28"/>
          <w:szCs w:val="28"/>
        </w:rPr>
      </w:pPr>
      <w:proofErr w:type="spellStart"/>
      <w:r w:rsidRPr="00D61E22">
        <w:rPr>
          <w:b/>
          <w:bCs/>
          <w:sz w:val="28"/>
          <w:szCs w:val="28"/>
        </w:rPr>
        <w:t>НВВ</w:t>
      </w:r>
      <w:r w:rsidRPr="00D61E22">
        <w:rPr>
          <w:b/>
          <w:bCs/>
          <w:sz w:val="28"/>
          <w:szCs w:val="28"/>
          <w:vertAlign w:val="superscript"/>
        </w:rPr>
        <w:t>ск</w:t>
      </w:r>
      <w:proofErr w:type="spellEnd"/>
      <w:r w:rsidRPr="00D61E22">
        <w:rPr>
          <w:b/>
          <w:bCs/>
          <w:sz w:val="28"/>
          <w:szCs w:val="28"/>
        </w:rPr>
        <w:t xml:space="preserve"> </w:t>
      </w:r>
      <w:r w:rsidRPr="00D61E22">
        <w:rPr>
          <w:b/>
          <w:bCs/>
          <w:sz w:val="28"/>
          <w:szCs w:val="28"/>
          <w:vertAlign w:val="subscript"/>
        </w:rPr>
        <w:t>2022</w:t>
      </w:r>
      <w:r w:rsidRPr="00D61E22">
        <w:rPr>
          <w:b/>
          <w:bCs/>
          <w:sz w:val="28"/>
          <w:szCs w:val="28"/>
        </w:rPr>
        <w:t xml:space="preserve"> = 18748,9+13814,32+ 694,77+5108,31 +185,13+ 1918,31+1257,47+ 0 -4810,25 -6332,26 = </w:t>
      </w:r>
      <w:r w:rsidRPr="00D61E22">
        <w:rPr>
          <w:b/>
          <w:bCs/>
          <w:i/>
          <w:iCs/>
          <w:sz w:val="32"/>
          <w:szCs w:val="32"/>
        </w:rPr>
        <w:t>30584,68</w:t>
      </w:r>
      <w:r w:rsidRPr="00D61E22">
        <w:rPr>
          <w:b/>
          <w:bCs/>
          <w:sz w:val="28"/>
          <w:szCs w:val="28"/>
        </w:rPr>
        <w:t xml:space="preserve"> тыс. руб.</w:t>
      </w:r>
      <w:r w:rsidRPr="00D61E22">
        <w:rPr>
          <w:bCs/>
          <w:sz w:val="28"/>
          <w:szCs w:val="28"/>
        </w:rPr>
        <w:t>:</w:t>
      </w:r>
    </w:p>
    <w:p w14:paraId="4B2FCD45" w14:textId="77777777" w:rsidR="00D61E22" w:rsidRPr="00D61E22" w:rsidRDefault="00D61E22" w:rsidP="00D61E22">
      <w:pPr>
        <w:tabs>
          <w:tab w:val="left" w:pos="567"/>
        </w:tabs>
        <w:autoSpaceDE w:val="0"/>
        <w:autoSpaceDN w:val="0"/>
        <w:adjustRightInd w:val="0"/>
        <w:ind w:left="284" w:firstLine="567"/>
        <w:jc w:val="both"/>
        <w:rPr>
          <w:bCs/>
          <w:sz w:val="14"/>
          <w:szCs w:val="28"/>
          <w:highlight w:val="yellow"/>
        </w:rPr>
      </w:pPr>
    </w:p>
    <w:p w14:paraId="03E29E98" w14:textId="77777777" w:rsidR="00D61E22" w:rsidRPr="00D61E22" w:rsidRDefault="00D61E22" w:rsidP="00D61E22">
      <w:pPr>
        <w:tabs>
          <w:tab w:val="left" w:pos="567"/>
        </w:tabs>
        <w:autoSpaceDE w:val="0"/>
        <w:autoSpaceDN w:val="0"/>
        <w:adjustRightInd w:val="0"/>
        <w:ind w:left="284" w:firstLine="567"/>
        <w:jc w:val="both"/>
        <w:rPr>
          <w:bCs/>
          <w:sz w:val="28"/>
          <w:szCs w:val="28"/>
        </w:rPr>
      </w:pPr>
      <w:r w:rsidRPr="00D61E22">
        <w:rPr>
          <w:bCs/>
          <w:sz w:val="28"/>
          <w:szCs w:val="28"/>
        </w:rPr>
        <w:t>в том числе с учетом календарной разбивки по периодам:</w:t>
      </w:r>
    </w:p>
    <w:p w14:paraId="27EAEE7C" w14:textId="77777777" w:rsidR="00D61E22" w:rsidRPr="00D61E22" w:rsidRDefault="00D61E22" w:rsidP="00D61E22">
      <w:pPr>
        <w:widowControl w:val="0"/>
        <w:tabs>
          <w:tab w:val="left" w:pos="284"/>
        </w:tabs>
        <w:autoSpaceDE w:val="0"/>
        <w:autoSpaceDN w:val="0"/>
        <w:adjustRightInd w:val="0"/>
        <w:ind w:left="284" w:firstLine="567"/>
        <w:jc w:val="both"/>
        <w:rPr>
          <w:sz w:val="28"/>
          <w:szCs w:val="28"/>
        </w:rPr>
      </w:pPr>
      <w:r w:rsidRPr="00D61E22">
        <w:rPr>
          <w:sz w:val="28"/>
          <w:szCs w:val="28"/>
        </w:rPr>
        <w:t xml:space="preserve">          - с 01.01.2022 по 30.06.2022 – 15062,83 тыс. руб.;</w:t>
      </w:r>
    </w:p>
    <w:p w14:paraId="7ACBC689" w14:textId="77777777" w:rsidR="00D61E22" w:rsidRPr="00D61E22" w:rsidRDefault="00D61E22" w:rsidP="00D61E22">
      <w:pPr>
        <w:widowControl w:val="0"/>
        <w:tabs>
          <w:tab w:val="left" w:pos="284"/>
        </w:tabs>
        <w:autoSpaceDE w:val="0"/>
        <w:autoSpaceDN w:val="0"/>
        <w:adjustRightInd w:val="0"/>
        <w:ind w:left="284" w:firstLine="567"/>
        <w:jc w:val="both"/>
        <w:rPr>
          <w:sz w:val="28"/>
          <w:szCs w:val="28"/>
        </w:rPr>
      </w:pPr>
      <w:r w:rsidRPr="00D61E22">
        <w:rPr>
          <w:sz w:val="28"/>
          <w:szCs w:val="28"/>
        </w:rPr>
        <w:t xml:space="preserve">          - с 01.07.2022 по 31.12.2022 – 15521,85 тыс. руб.</w:t>
      </w:r>
    </w:p>
    <w:p w14:paraId="768C7E83" w14:textId="77777777" w:rsidR="00D61E22" w:rsidRPr="00D61E22" w:rsidRDefault="00D61E22" w:rsidP="00D61E22">
      <w:pPr>
        <w:tabs>
          <w:tab w:val="left" w:pos="2925"/>
        </w:tabs>
        <w:autoSpaceDE w:val="0"/>
        <w:autoSpaceDN w:val="0"/>
        <w:adjustRightInd w:val="0"/>
        <w:spacing w:before="48"/>
        <w:ind w:left="284" w:firstLine="567"/>
        <w:rPr>
          <w:b/>
          <w:bCs/>
          <w:color w:val="FF0000"/>
          <w:sz w:val="14"/>
          <w:szCs w:val="28"/>
        </w:rPr>
      </w:pPr>
    </w:p>
    <w:p w14:paraId="06DE5477" w14:textId="77777777" w:rsidR="00D61E22" w:rsidRPr="00D61E22" w:rsidRDefault="00D61E22" w:rsidP="00D61E22">
      <w:pPr>
        <w:tabs>
          <w:tab w:val="left" w:pos="567"/>
        </w:tabs>
        <w:jc w:val="both"/>
        <w:rPr>
          <w:bCs/>
          <w:sz w:val="28"/>
          <w:szCs w:val="28"/>
        </w:rPr>
      </w:pPr>
      <w:r w:rsidRPr="00D61E22">
        <w:rPr>
          <w:bCs/>
          <w:color w:val="FF0000"/>
          <w:sz w:val="28"/>
          <w:szCs w:val="28"/>
        </w:rPr>
        <w:t xml:space="preserve">          </w:t>
      </w:r>
      <w:r w:rsidRPr="00D61E22">
        <w:rPr>
          <w:bCs/>
          <w:sz w:val="28"/>
          <w:szCs w:val="28"/>
        </w:rPr>
        <w:t>НВВ по периодам календарной разбивки сформирована исходя из не превышения тарифа в первом полугодии 2022 года утвержденного тарифа по состоянию на 31.12.2021(20,56 руб./м3), на второе полугодие НВВ определена как разница между годовой ННВ за минусом расходов 1 полугодия.</w:t>
      </w:r>
    </w:p>
    <w:p w14:paraId="1A5B09DD" w14:textId="77777777" w:rsidR="00D61E22" w:rsidRPr="00D61E22" w:rsidRDefault="00D61E22" w:rsidP="00D61E22">
      <w:pPr>
        <w:jc w:val="center"/>
        <w:rPr>
          <w:b/>
          <w:sz w:val="36"/>
          <w:szCs w:val="28"/>
          <w:u w:val="single"/>
        </w:rPr>
      </w:pPr>
    </w:p>
    <w:p w14:paraId="31961257" w14:textId="77777777" w:rsidR="00D61E22" w:rsidRPr="00D61E22" w:rsidRDefault="00D61E22" w:rsidP="00D61E22">
      <w:pPr>
        <w:jc w:val="center"/>
        <w:rPr>
          <w:b/>
          <w:sz w:val="36"/>
          <w:szCs w:val="28"/>
          <w:u w:val="single"/>
        </w:rPr>
      </w:pPr>
      <w:r w:rsidRPr="00D61E22">
        <w:rPr>
          <w:b/>
          <w:sz w:val="36"/>
          <w:szCs w:val="28"/>
          <w:u w:val="single"/>
        </w:rPr>
        <w:t xml:space="preserve">Водоотведение </w:t>
      </w:r>
    </w:p>
    <w:p w14:paraId="654A7024" w14:textId="77777777" w:rsidR="00D61E22" w:rsidRPr="00D61E22" w:rsidRDefault="00D61E22" w:rsidP="00D61E22">
      <w:pPr>
        <w:jc w:val="center"/>
        <w:rPr>
          <w:b/>
          <w:sz w:val="36"/>
          <w:szCs w:val="28"/>
          <w:u w:val="single"/>
        </w:rPr>
      </w:pPr>
    </w:p>
    <w:p w14:paraId="73BCFB6D" w14:textId="77777777" w:rsidR="00D61E22" w:rsidRPr="00D61E22" w:rsidRDefault="00D61E22" w:rsidP="00D61E22">
      <w:pPr>
        <w:spacing w:before="38"/>
        <w:jc w:val="center"/>
        <w:rPr>
          <w:b/>
          <w:bCs/>
          <w:sz w:val="32"/>
          <w:szCs w:val="32"/>
          <w:u w:val="single"/>
        </w:rPr>
      </w:pPr>
      <w:r w:rsidRPr="00D61E22">
        <w:rPr>
          <w:b/>
          <w:bCs/>
          <w:sz w:val="32"/>
          <w:szCs w:val="32"/>
          <w:u w:val="single"/>
        </w:rPr>
        <w:t>Операционные расходы</w:t>
      </w:r>
    </w:p>
    <w:p w14:paraId="34068972" w14:textId="77777777" w:rsidR="00D61E22" w:rsidRPr="00D61E22" w:rsidRDefault="00D61E22" w:rsidP="00D61E22">
      <w:pPr>
        <w:autoSpaceDE w:val="0"/>
        <w:autoSpaceDN w:val="0"/>
        <w:adjustRightInd w:val="0"/>
        <w:ind w:firstLine="425"/>
        <w:jc w:val="both"/>
        <w:rPr>
          <w:sz w:val="28"/>
          <w:szCs w:val="28"/>
        </w:rPr>
      </w:pPr>
      <w:r w:rsidRPr="00D61E22">
        <w:rPr>
          <w:sz w:val="28"/>
          <w:szCs w:val="28"/>
        </w:rPr>
        <w:t>Согласно п. 95 Методических указаний операционные расходы определяются по формуле:</w:t>
      </w:r>
    </w:p>
    <w:p w14:paraId="79D3B633" w14:textId="4C6773A1" w:rsidR="00D61E22" w:rsidRPr="00D61E22" w:rsidRDefault="00D61E22" w:rsidP="00D61E22">
      <w:pPr>
        <w:widowControl w:val="0"/>
        <w:autoSpaceDE w:val="0"/>
        <w:autoSpaceDN w:val="0"/>
        <w:ind w:firstLine="425"/>
        <w:jc w:val="center"/>
        <w:rPr>
          <w:sz w:val="28"/>
          <w:szCs w:val="28"/>
        </w:rPr>
      </w:pPr>
      <w:r w:rsidRPr="00D61E22">
        <w:rPr>
          <w:noProof/>
          <w:position w:val="-33"/>
        </w:rPr>
        <w:lastRenderedPageBreak/>
        <w:drawing>
          <wp:inline distT="0" distB="0" distL="0" distR="0" wp14:anchorId="005E57D0" wp14:editId="340C06A3">
            <wp:extent cx="5943600" cy="600075"/>
            <wp:effectExtent l="0" t="0" r="0" b="9525"/>
            <wp:docPr id="294" name="Рисунок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943600" cy="600075"/>
                    </a:xfrm>
                    <a:prstGeom prst="rect">
                      <a:avLst/>
                    </a:prstGeom>
                    <a:noFill/>
                    <a:ln>
                      <a:noFill/>
                    </a:ln>
                  </pic:spPr>
                </pic:pic>
              </a:graphicData>
            </a:graphic>
          </wp:inline>
        </w:drawing>
      </w:r>
    </w:p>
    <w:p w14:paraId="4A01AFEC" w14:textId="77777777" w:rsidR="00D61E22" w:rsidRPr="00D61E22" w:rsidRDefault="00D61E22" w:rsidP="00D61E22">
      <w:pPr>
        <w:autoSpaceDE w:val="0"/>
        <w:autoSpaceDN w:val="0"/>
        <w:adjustRightInd w:val="0"/>
        <w:ind w:firstLine="425"/>
        <w:jc w:val="both"/>
        <w:rPr>
          <w:sz w:val="28"/>
          <w:szCs w:val="28"/>
        </w:rPr>
      </w:pPr>
      <w:r w:rsidRPr="00D61E22">
        <w:rPr>
          <w:sz w:val="28"/>
          <w:szCs w:val="28"/>
        </w:rPr>
        <w:t>где:</w:t>
      </w:r>
    </w:p>
    <w:p w14:paraId="3DC6D211" w14:textId="77777777" w:rsidR="00D61E22" w:rsidRPr="00D61E22" w:rsidRDefault="00D61E22" w:rsidP="00D61E22">
      <w:pPr>
        <w:autoSpaceDE w:val="0"/>
        <w:autoSpaceDN w:val="0"/>
        <w:adjustRightInd w:val="0"/>
        <w:ind w:firstLine="425"/>
        <w:jc w:val="both"/>
        <w:rPr>
          <w:sz w:val="28"/>
          <w:szCs w:val="28"/>
        </w:rPr>
      </w:pPr>
      <w:r w:rsidRPr="00D61E22">
        <w:rPr>
          <w:sz w:val="28"/>
          <w:szCs w:val="28"/>
        </w:rPr>
        <w:t>i0 - первый год текущего долгосрочного периода регулирования;</w:t>
      </w:r>
    </w:p>
    <w:p w14:paraId="0F75AE25" w14:textId="442F89EA" w:rsidR="00D61E22" w:rsidRPr="00D61E22" w:rsidRDefault="00D61E22" w:rsidP="00D61E22">
      <w:pPr>
        <w:autoSpaceDE w:val="0"/>
        <w:autoSpaceDN w:val="0"/>
        <w:adjustRightInd w:val="0"/>
        <w:ind w:firstLine="425"/>
        <w:jc w:val="both"/>
        <w:rPr>
          <w:sz w:val="28"/>
          <w:szCs w:val="28"/>
        </w:rPr>
      </w:pPr>
      <w:r w:rsidRPr="00D61E22">
        <w:rPr>
          <w:noProof/>
          <w:position w:val="-12"/>
          <w:sz w:val="28"/>
          <w:szCs w:val="28"/>
        </w:rPr>
        <w:drawing>
          <wp:inline distT="0" distB="0" distL="0" distR="0" wp14:anchorId="3E5B87AD" wp14:editId="4EDE60AC">
            <wp:extent cx="476250" cy="333375"/>
            <wp:effectExtent l="0" t="0" r="0" b="0"/>
            <wp:docPr id="293" name="Рисунок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Pr="00D61E22">
        <w:rPr>
          <w:sz w:val="28"/>
          <w:szCs w:val="28"/>
        </w:rPr>
        <w:t xml:space="preserve"> - операционные расходы, определенные на i-й год исходя из плановых и уточненных параметров расчета тарифов, тыс. руб.;</w:t>
      </w:r>
    </w:p>
    <w:p w14:paraId="30A67E5C" w14:textId="77777777" w:rsidR="00D61E22" w:rsidRPr="00D61E22" w:rsidRDefault="00D61E22" w:rsidP="00D61E22">
      <w:pPr>
        <w:autoSpaceDE w:val="0"/>
        <w:autoSpaceDN w:val="0"/>
        <w:adjustRightInd w:val="0"/>
        <w:ind w:firstLine="425"/>
        <w:jc w:val="both"/>
        <w:rPr>
          <w:sz w:val="28"/>
          <w:szCs w:val="28"/>
        </w:rPr>
      </w:pPr>
      <w:r w:rsidRPr="00D61E22">
        <w:rPr>
          <w:sz w:val="32"/>
          <w:szCs w:val="28"/>
        </w:rPr>
        <w:t>ОР</w:t>
      </w:r>
      <w:r w:rsidRPr="00D61E22">
        <w:rPr>
          <w:sz w:val="28"/>
          <w:szCs w:val="28"/>
          <w:vertAlign w:val="subscript"/>
        </w:rPr>
        <w:t>i0</w:t>
      </w:r>
      <w:r w:rsidRPr="00D61E22">
        <w:rPr>
          <w:sz w:val="28"/>
          <w:szCs w:val="28"/>
        </w:rPr>
        <w:t xml:space="preserve"> - базовый уровень операционных расходов, установленный на долгосрочный период регулирования в соответствии с пунктом 45 Методических указаний, тыс. руб.;</w:t>
      </w:r>
    </w:p>
    <w:p w14:paraId="7E4A5CBF" w14:textId="77777777" w:rsidR="00D61E22" w:rsidRPr="00D61E22" w:rsidRDefault="00D61E22" w:rsidP="00D61E22">
      <w:pPr>
        <w:autoSpaceDE w:val="0"/>
        <w:autoSpaceDN w:val="0"/>
        <w:adjustRightInd w:val="0"/>
        <w:ind w:firstLine="425"/>
        <w:jc w:val="both"/>
        <w:rPr>
          <w:sz w:val="28"/>
          <w:szCs w:val="28"/>
        </w:rPr>
      </w:pPr>
      <w:r w:rsidRPr="00D61E22">
        <w:rPr>
          <w:sz w:val="32"/>
          <w:szCs w:val="28"/>
        </w:rPr>
        <w:t>ИЭР</w:t>
      </w:r>
      <w:r w:rsidRPr="00D61E22">
        <w:rPr>
          <w:sz w:val="28"/>
          <w:szCs w:val="28"/>
        </w:rPr>
        <w:t xml:space="preserve"> - индекс эффективности операционных расходов, установленный на j-й год и выраженный в процентах;</w:t>
      </w:r>
    </w:p>
    <w:p w14:paraId="05D4F69D" w14:textId="03A63F24" w:rsidR="00D61E22" w:rsidRPr="00D61E22" w:rsidRDefault="00D61E22" w:rsidP="00D61E22">
      <w:pPr>
        <w:autoSpaceDE w:val="0"/>
        <w:autoSpaceDN w:val="0"/>
        <w:adjustRightInd w:val="0"/>
        <w:ind w:firstLine="425"/>
        <w:jc w:val="both"/>
        <w:rPr>
          <w:sz w:val="28"/>
          <w:szCs w:val="28"/>
        </w:rPr>
      </w:pPr>
      <w:r w:rsidRPr="00D61E22">
        <w:rPr>
          <w:noProof/>
          <w:position w:val="-14"/>
          <w:sz w:val="28"/>
          <w:szCs w:val="28"/>
        </w:rPr>
        <w:drawing>
          <wp:inline distT="0" distB="0" distL="0" distR="0" wp14:anchorId="5870CBC5" wp14:editId="4F40CA85">
            <wp:extent cx="676275" cy="352425"/>
            <wp:effectExtent l="0" t="0" r="0" b="0"/>
            <wp:docPr id="292" name="Рисунок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76275" cy="352425"/>
                    </a:xfrm>
                    <a:prstGeom prst="rect">
                      <a:avLst/>
                    </a:prstGeom>
                    <a:noFill/>
                    <a:ln>
                      <a:noFill/>
                    </a:ln>
                  </pic:spPr>
                </pic:pic>
              </a:graphicData>
            </a:graphic>
          </wp:inline>
        </w:drawing>
      </w:r>
      <w:r w:rsidRPr="00D61E22">
        <w:rPr>
          <w:sz w:val="28"/>
          <w:szCs w:val="28"/>
        </w:rPr>
        <w:t xml:space="preserve"> - скорректированный прогнозный индекс изменения потребительских цен в j-м году;</w:t>
      </w:r>
    </w:p>
    <w:p w14:paraId="560595D0" w14:textId="2952A86F" w:rsidR="00D61E22" w:rsidRPr="00D61E22" w:rsidRDefault="00D61E22" w:rsidP="00D61E22">
      <w:pPr>
        <w:autoSpaceDE w:val="0"/>
        <w:autoSpaceDN w:val="0"/>
        <w:adjustRightInd w:val="0"/>
        <w:ind w:left="284" w:firstLine="425"/>
        <w:jc w:val="both"/>
        <w:rPr>
          <w:sz w:val="28"/>
          <w:szCs w:val="28"/>
        </w:rPr>
      </w:pPr>
      <w:r w:rsidRPr="00D61E22">
        <w:rPr>
          <w:noProof/>
          <w:position w:val="-14"/>
          <w:sz w:val="28"/>
          <w:szCs w:val="28"/>
        </w:rPr>
        <w:drawing>
          <wp:inline distT="0" distB="0" distL="0" distR="0" wp14:anchorId="7A461736" wp14:editId="6AE9E066">
            <wp:extent cx="657225" cy="352425"/>
            <wp:effectExtent l="0" t="0" r="0" b="0"/>
            <wp:docPr id="291" name="Рисунок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57225" cy="352425"/>
                    </a:xfrm>
                    <a:prstGeom prst="rect">
                      <a:avLst/>
                    </a:prstGeom>
                    <a:noFill/>
                    <a:ln>
                      <a:noFill/>
                    </a:ln>
                  </pic:spPr>
                </pic:pic>
              </a:graphicData>
            </a:graphic>
          </wp:inline>
        </w:drawing>
      </w:r>
      <w:r w:rsidRPr="00D61E22">
        <w:rPr>
          <w:sz w:val="28"/>
          <w:szCs w:val="28"/>
        </w:rPr>
        <w:t xml:space="preserve"> - скорректированный прогнозный индекс изменения количества активов в j-м году, рассчитываемый в соответствии с формулой 8.1 Методических указаний.</w:t>
      </w:r>
    </w:p>
    <w:p w14:paraId="2F512FEB" w14:textId="77777777" w:rsidR="00D61E22" w:rsidRPr="00D61E22" w:rsidRDefault="00D61E22" w:rsidP="00D61E22">
      <w:pPr>
        <w:autoSpaceDE w:val="0"/>
        <w:autoSpaceDN w:val="0"/>
        <w:adjustRightInd w:val="0"/>
        <w:ind w:left="284" w:firstLine="425"/>
        <w:jc w:val="both"/>
        <w:rPr>
          <w:sz w:val="28"/>
          <w:szCs w:val="28"/>
        </w:rPr>
      </w:pPr>
    </w:p>
    <w:p w14:paraId="58A81EAA" w14:textId="77777777" w:rsidR="00D61E22" w:rsidRPr="00D61E22" w:rsidRDefault="00D61E22" w:rsidP="00D61E22">
      <w:pPr>
        <w:autoSpaceDE w:val="0"/>
        <w:autoSpaceDN w:val="0"/>
        <w:adjustRightInd w:val="0"/>
        <w:ind w:left="284" w:firstLine="425"/>
        <w:jc w:val="both"/>
        <w:rPr>
          <w:sz w:val="28"/>
          <w:szCs w:val="28"/>
        </w:rPr>
      </w:pPr>
      <w:r w:rsidRPr="00D61E22">
        <w:rPr>
          <w:sz w:val="28"/>
          <w:szCs w:val="28"/>
        </w:rPr>
        <w:t>Индекс изменения количества активов рассчитывается по формуле:</w:t>
      </w:r>
    </w:p>
    <w:p w14:paraId="44AD46DC" w14:textId="422EF80B" w:rsidR="00D61E22" w:rsidRPr="00D61E22" w:rsidRDefault="00D61E22" w:rsidP="00D61E22">
      <w:pPr>
        <w:autoSpaceDE w:val="0"/>
        <w:autoSpaceDN w:val="0"/>
        <w:adjustRightInd w:val="0"/>
        <w:ind w:firstLine="425"/>
        <w:jc w:val="center"/>
        <w:rPr>
          <w:sz w:val="28"/>
          <w:szCs w:val="28"/>
        </w:rPr>
      </w:pPr>
      <w:r w:rsidRPr="00D61E22">
        <w:rPr>
          <w:noProof/>
          <w:position w:val="-32"/>
          <w:sz w:val="28"/>
          <w:szCs w:val="28"/>
        </w:rPr>
        <w:drawing>
          <wp:inline distT="0" distB="0" distL="0" distR="0" wp14:anchorId="6DF559DE" wp14:editId="3026238F">
            <wp:extent cx="5743575" cy="590550"/>
            <wp:effectExtent l="0" t="0" r="9525" b="0"/>
            <wp:docPr id="290" name="Рисунок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743575" cy="590550"/>
                    </a:xfrm>
                    <a:prstGeom prst="rect">
                      <a:avLst/>
                    </a:prstGeom>
                    <a:noFill/>
                    <a:ln>
                      <a:noFill/>
                    </a:ln>
                  </pic:spPr>
                </pic:pic>
              </a:graphicData>
            </a:graphic>
          </wp:inline>
        </w:drawing>
      </w:r>
      <w:r w:rsidRPr="00D61E22">
        <w:rPr>
          <w:sz w:val="28"/>
          <w:szCs w:val="28"/>
        </w:rPr>
        <w:t>, (8.1)</w:t>
      </w:r>
    </w:p>
    <w:p w14:paraId="46843D5D" w14:textId="77777777" w:rsidR="00D61E22" w:rsidRPr="00D61E22" w:rsidRDefault="00D61E22" w:rsidP="00D61E22">
      <w:pPr>
        <w:autoSpaceDE w:val="0"/>
        <w:autoSpaceDN w:val="0"/>
        <w:adjustRightInd w:val="0"/>
        <w:ind w:left="284" w:firstLine="425"/>
        <w:jc w:val="both"/>
        <w:rPr>
          <w:sz w:val="28"/>
          <w:szCs w:val="28"/>
        </w:rPr>
      </w:pPr>
      <w:r w:rsidRPr="00D61E22">
        <w:rPr>
          <w:sz w:val="28"/>
          <w:szCs w:val="28"/>
        </w:rPr>
        <w:t>где:</w:t>
      </w:r>
    </w:p>
    <w:p w14:paraId="5A32F1A6" w14:textId="1D46F604" w:rsidR="00D61E22" w:rsidRPr="00D61E22" w:rsidRDefault="00D61E22" w:rsidP="00D61E22">
      <w:pPr>
        <w:autoSpaceDE w:val="0"/>
        <w:autoSpaceDN w:val="0"/>
        <w:adjustRightInd w:val="0"/>
        <w:ind w:firstLine="425"/>
        <w:jc w:val="both"/>
        <w:rPr>
          <w:sz w:val="28"/>
          <w:szCs w:val="28"/>
        </w:rPr>
      </w:pPr>
      <w:r w:rsidRPr="00D61E22">
        <w:rPr>
          <w:noProof/>
          <w:position w:val="-11"/>
          <w:sz w:val="28"/>
          <w:szCs w:val="28"/>
        </w:rPr>
        <w:drawing>
          <wp:inline distT="0" distB="0" distL="0" distR="0" wp14:anchorId="78857F2C" wp14:editId="6028EE33">
            <wp:extent cx="581025" cy="323850"/>
            <wp:effectExtent l="0" t="0" r="9525" b="0"/>
            <wp:docPr id="289" name="Рисунок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81025" cy="323850"/>
                    </a:xfrm>
                    <a:prstGeom prst="rect">
                      <a:avLst/>
                    </a:prstGeom>
                    <a:noFill/>
                    <a:ln>
                      <a:noFill/>
                    </a:ln>
                  </pic:spPr>
                </pic:pic>
              </a:graphicData>
            </a:graphic>
          </wp:inline>
        </w:drawing>
      </w:r>
      <w:r w:rsidRPr="00D61E22">
        <w:rPr>
          <w:sz w:val="28"/>
          <w:szCs w:val="28"/>
        </w:rPr>
        <w:t xml:space="preserve"> - индекс изменения количества активов в году i;</w:t>
      </w:r>
    </w:p>
    <w:p w14:paraId="6F6D577A" w14:textId="2C125D2B" w:rsidR="00D61E22" w:rsidRPr="00D61E22" w:rsidRDefault="00D61E22" w:rsidP="00D61E22">
      <w:pPr>
        <w:autoSpaceDE w:val="0"/>
        <w:autoSpaceDN w:val="0"/>
        <w:adjustRightInd w:val="0"/>
        <w:ind w:firstLine="425"/>
        <w:jc w:val="both"/>
        <w:rPr>
          <w:sz w:val="28"/>
          <w:szCs w:val="28"/>
        </w:rPr>
      </w:pPr>
      <w:r w:rsidRPr="00D61E22">
        <w:rPr>
          <w:noProof/>
          <w:position w:val="-11"/>
          <w:sz w:val="28"/>
          <w:szCs w:val="28"/>
        </w:rPr>
        <w:drawing>
          <wp:inline distT="0" distB="0" distL="0" distR="0" wp14:anchorId="346CBFFC" wp14:editId="278ECB1A">
            <wp:extent cx="409575" cy="323850"/>
            <wp:effectExtent l="0" t="0" r="9525" b="0"/>
            <wp:docPr id="288" name="Рисунок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09575" cy="323850"/>
                    </a:xfrm>
                    <a:prstGeom prst="rect">
                      <a:avLst/>
                    </a:prstGeom>
                    <a:noFill/>
                    <a:ln>
                      <a:noFill/>
                    </a:ln>
                  </pic:spPr>
                </pic:pic>
              </a:graphicData>
            </a:graphic>
          </wp:inline>
        </w:drawing>
      </w:r>
      <w:r w:rsidRPr="00D61E22">
        <w:rPr>
          <w:sz w:val="28"/>
          <w:szCs w:val="28"/>
        </w:rPr>
        <w:t xml:space="preserve"> - соответственно доля операционных расходов на транспортировку воды и сточных вод, установленная исходя из размера соответствующей доли расходов за последний отчетный год;</w:t>
      </w:r>
    </w:p>
    <w:p w14:paraId="50C1CBEB" w14:textId="52C13C75" w:rsidR="00D61E22" w:rsidRPr="00D61E22" w:rsidRDefault="00D61E22" w:rsidP="00D61E22">
      <w:pPr>
        <w:tabs>
          <w:tab w:val="left" w:pos="284"/>
          <w:tab w:val="left" w:pos="993"/>
        </w:tabs>
        <w:autoSpaceDE w:val="0"/>
        <w:autoSpaceDN w:val="0"/>
        <w:adjustRightInd w:val="0"/>
        <w:ind w:firstLine="426"/>
        <w:jc w:val="both"/>
        <w:rPr>
          <w:sz w:val="28"/>
          <w:szCs w:val="28"/>
        </w:rPr>
      </w:pPr>
      <w:r w:rsidRPr="00D61E22">
        <w:rPr>
          <w:noProof/>
          <w:position w:val="-11"/>
          <w:sz w:val="28"/>
          <w:szCs w:val="28"/>
        </w:rPr>
        <w:drawing>
          <wp:inline distT="0" distB="0" distL="0" distR="0" wp14:anchorId="4B0DE9E8" wp14:editId="087D876E">
            <wp:extent cx="733425" cy="323850"/>
            <wp:effectExtent l="0" t="0" r="9525" b="0"/>
            <wp:docPr id="287" name="Рисунок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33425" cy="323850"/>
                    </a:xfrm>
                    <a:prstGeom prst="rect">
                      <a:avLst/>
                    </a:prstGeom>
                    <a:noFill/>
                    <a:ln>
                      <a:noFill/>
                    </a:ln>
                  </pic:spPr>
                </pic:pic>
              </a:graphicData>
            </a:graphic>
          </wp:inline>
        </w:drawing>
      </w:r>
      <w:r w:rsidRPr="00D61E22">
        <w:rPr>
          <w:sz w:val="28"/>
          <w:szCs w:val="28"/>
        </w:rPr>
        <w:t xml:space="preserve"> - изменение количества условных метров водопроводной и (или) канализационной сети, эксплуатируемых регулируемой организацией, произошедшее в году i, выраженное в процентах;</w:t>
      </w:r>
    </w:p>
    <w:p w14:paraId="35B8E617" w14:textId="39701538" w:rsidR="00D61E22" w:rsidRPr="00D61E22" w:rsidRDefault="00D61E22" w:rsidP="00D61E22">
      <w:pPr>
        <w:autoSpaceDE w:val="0"/>
        <w:autoSpaceDN w:val="0"/>
        <w:adjustRightInd w:val="0"/>
        <w:ind w:firstLine="425"/>
        <w:jc w:val="both"/>
        <w:rPr>
          <w:sz w:val="28"/>
          <w:szCs w:val="28"/>
        </w:rPr>
      </w:pPr>
      <w:r w:rsidRPr="00D61E22">
        <w:rPr>
          <w:noProof/>
          <w:position w:val="-11"/>
          <w:sz w:val="28"/>
          <w:szCs w:val="28"/>
        </w:rPr>
        <w:drawing>
          <wp:inline distT="0" distB="0" distL="0" distR="0" wp14:anchorId="6FD34E6F" wp14:editId="36BADAFE">
            <wp:extent cx="504825" cy="323850"/>
            <wp:effectExtent l="0" t="0" r="9525" b="0"/>
            <wp:docPr id="286" name="Рисунок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04825" cy="323850"/>
                    </a:xfrm>
                    <a:prstGeom prst="rect">
                      <a:avLst/>
                    </a:prstGeom>
                    <a:noFill/>
                    <a:ln>
                      <a:noFill/>
                    </a:ln>
                  </pic:spPr>
                </pic:pic>
              </a:graphicData>
            </a:graphic>
          </wp:inline>
        </w:drawing>
      </w:r>
      <w:r w:rsidRPr="00D61E22">
        <w:rPr>
          <w:sz w:val="28"/>
          <w:szCs w:val="28"/>
        </w:rPr>
        <w:t xml:space="preserve"> - изменение операционных расходов на водоподготовку, очистку сточных вод, связанное с вводом в эксплуатацию нового объекта водоподготовки, очистки сточных вод в году i, тыс. руб. Такая величина определяется органом регулирования тарифов при вводе объекта в эксплуатацию и в дальнейшем не уточняется и не корректируется.</w:t>
      </w:r>
    </w:p>
    <w:p w14:paraId="115FD387" w14:textId="77777777" w:rsidR="00D61E22" w:rsidRPr="00D61E22" w:rsidRDefault="00D61E22" w:rsidP="00D61E22">
      <w:pPr>
        <w:spacing w:before="58"/>
        <w:ind w:firstLine="709"/>
        <w:jc w:val="both"/>
        <w:rPr>
          <w:sz w:val="28"/>
          <w:szCs w:val="28"/>
        </w:rPr>
      </w:pPr>
    </w:p>
    <w:p w14:paraId="2442AD59" w14:textId="77777777" w:rsidR="00D61E22" w:rsidRPr="00D61E22" w:rsidRDefault="00D61E22" w:rsidP="00D61E22">
      <w:pPr>
        <w:ind w:firstLine="709"/>
        <w:jc w:val="both"/>
        <w:rPr>
          <w:sz w:val="28"/>
          <w:szCs w:val="28"/>
        </w:rPr>
      </w:pPr>
      <w:r w:rsidRPr="00D61E22">
        <w:rPr>
          <w:b/>
          <w:bCs/>
          <w:sz w:val="28"/>
          <w:szCs w:val="28"/>
        </w:rPr>
        <w:t xml:space="preserve"> </w:t>
      </w:r>
      <w:r w:rsidRPr="00D61E22">
        <w:rPr>
          <w:sz w:val="28"/>
          <w:szCs w:val="28"/>
        </w:rPr>
        <w:t>Операционные расходы</w:t>
      </w:r>
      <w:r w:rsidRPr="00D61E22">
        <w:rPr>
          <w:b/>
          <w:bCs/>
          <w:sz w:val="28"/>
          <w:szCs w:val="28"/>
        </w:rPr>
        <w:t xml:space="preserve"> </w:t>
      </w:r>
      <w:r w:rsidRPr="00D61E22">
        <w:rPr>
          <w:sz w:val="28"/>
          <w:szCs w:val="28"/>
        </w:rPr>
        <w:t xml:space="preserve">утверждены РЭК Кузбасса на 2022 год в размере </w:t>
      </w:r>
      <w:r w:rsidRPr="00D61E22">
        <w:rPr>
          <w:i/>
          <w:iCs/>
          <w:sz w:val="28"/>
          <w:szCs w:val="28"/>
          <w:lang w:eastAsia="en-US"/>
        </w:rPr>
        <w:t>9367,49</w:t>
      </w:r>
      <w:r w:rsidRPr="00D61E22">
        <w:rPr>
          <w:bCs/>
          <w:sz w:val="28"/>
          <w:szCs w:val="28"/>
        </w:rPr>
        <w:t xml:space="preserve"> </w:t>
      </w:r>
      <w:r w:rsidRPr="00D61E22">
        <w:rPr>
          <w:sz w:val="28"/>
          <w:szCs w:val="28"/>
        </w:rPr>
        <w:t>тыс. руб.;</w:t>
      </w:r>
    </w:p>
    <w:p w14:paraId="2D00F7DD" w14:textId="77777777" w:rsidR="00D61E22" w:rsidRPr="00D61E22" w:rsidRDefault="00D61E22" w:rsidP="00D61E22">
      <w:pPr>
        <w:autoSpaceDE w:val="0"/>
        <w:autoSpaceDN w:val="0"/>
        <w:adjustRightInd w:val="0"/>
        <w:ind w:firstLine="567"/>
        <w:jc w:val="both"/>
        <w:rPr>
          <w:sz w:val="28"/>
          <w:szCs w:val="28"/>
        </w:rPr>
      </w:pPr>
      <w:r w:rsidRPr="00D61E22">
        <w:rPr>
          <w:sz w:val="28"/>
          <w:szCs w:val="28"/>
        </w:rPr>
        <w:lastRenderedPageBreak/>
        <w:t>При расчете Операционных расходов на 2022 год регулятором</w:t>
      </w:r>
      <w:r w:rsidRPr="00D61E22">
        <w:rPr>
          <w:color w:val="FF0000"/>
          <w:sz w:val="28"/>
          <w:szCs w:val="28"/>
        </w:rPr>
        <w:t xml:space="preserve"> </w:t>
      </w:r>
      <w:r w:rsidRPr="00D61E22">
        <w:rPr>
          <w:sz w:val="28"/>
          <w:szCs w:val="28"/>
        </w:rPr>
        <w:t>использовались следующие показатели:</w:t>
      </w:r>
    </w:p>
    <w:p w14:paraId="1931AC88" w14:textId="77777777" w:rsidR="00D61E22" w:rsidRPr="00D61E22" w:rsidRDefault="00D61E22" w:rsidP="000879D0">
      <w:pPr>
        <w:numPr>
          <w:ilvl w:val="0"/>
          <w:numId w:val="6"/>
        </w:numPr>
        <w:tabs>
          <w:tab w:val="left" w:pos="710"/>
        </w:tabs>
        <w:autoSpaceDE w:val="0"/>
        <w:autoSpaceDN w:val="0"/>
        <w:adjustRightInd w:val="0"/>
        <w:jc w:val="both"/>
        <w:rPr>
          <w:sz w:val="28"/>
          <w:szCs w:val="28"/>
        </w:rPr>
      </w:pPr>
      <w:r w:rsidRPr="00D61E22">
        <w:rPr>
          <w:sz w:val="28"/>
          <w:szCs w:val="28"/>
        </w:rPr>
        <w:t xml:space="preserve">  базовый уровень операционных расходов 2018 года – </w:t>
      </w:r>
      <w:r w:rsidRPr="00D61E22">
        <w:rPr>
          <w:sz w:val="28"/>
          <w:szCs w:val="28"/>
          <w:lang w:eastAsia="en-US"/>
        </w:rPr>
        <w:t>8322,89</w:t>
      </w:r>
      <w:r w:rsidRPr="00D61E22">
        <w:t xml:space="preserve"> </w:t>
      </w:r>
      <w:r w:rsidRPr="00D61E22">
        <w:rPr>
          <w:sz w:val="28"/>
          <w:szCs w:val="28"/>
        </w:rPr>
        <w:t>тыс. руб.;</w:t>
      </w:r>
    </w:p>
    <w:p w14:paraId="21B4AFAE" w14:textId="77777777" w:rsidR="00D61E22" w:rsidRPr="00D61E22" w:rsidRDefault="00D61E22" w:rsidP="000879D0">
      <w:pPr>
        <w:numPr>
          <w:ilvl w:val="0"/>
          <w:numId w:val="6"/>
        </w:numPr>
        <w:jc w:val="both"/>
        <w:rPr>
          <w:sz w:val="28"/>
          <w:szCs w:val="28"/>
        </w:rPr>
      </w:pPr>
      <w:r w:rsidRPr="00D61E22">
        <w:rPr>
          <w:sz w:val="28"/>
          <w:szCs w:val="28"/>
        </w:rPr>
        <w:t>индекс потребительских цен на 2019 год – 104,4%, на 2020-2021 годы – 104,0%;</w:t>
      </w:r>
    </w:p>
    <w:p w14:paraId="2BC46A9F" w14:textId="77777777" w:rsidR="00D61E22" w:rsidRPr="00D61E22" w:rsidRDefault="00D61E22" w:rsidP="000879D0">
      <w:pPr>
        <w:numPr>
          <w:ilvl w:val="0"/>
          <w:numId w:val="6"/>
        </w:numPr>
        <w:tabs>
          <w:tab w:val="left" w:pos="715"/>
        </w:tabs>
        <w:autoSpaceDE w:val="0"/>
        <w:autoSpaceDN w:val="0"/>
        <w:adjustRightInd w:val="0"/>
        <w:jc w:val="both"/>
        <w:rPr>
          <w:sz w:val="28"/>
          <w:szCs w:val="28"/>
        </w:rPr>
      </w:pPr>
      <w:r w:rsidRPr="00D61E22">
        <w:rPr>
          <w:sz w:val="28"/>
          <w:szCs w:val="28"/>
        </w:rPr>
        <w:t>индекс эффективности операционных расходов 1%;</w:t>
      </w:r>
    </w:p>
    <w:p w14:paraId="293B2962" w14:textId="77777777" w:rsidR="00D61E22" w:rsidRPr="00D61E22" w:rsidRDefault="00D61E22" w:rsidP="000879D0">
      <w:pPr>
        <w:numPr>
          <w:ilvl w:val="0"/>
          <w:numId w:val="6"/>
        </w:numPr>
        <w:tabs>
          <w:tab w:val="left" w:pos="715"/>
        </w:tabs>
        <w:autoSpaceDE w:val="0"/>
        <w:autoSpaceDN w:val="0"/>
        <w:adjustRightInd w:val="0"/>
        <w:jc w:val="both"/>
        <w:rPr>
          <w:sz w:val="28"/>
          <w:szCs w:val="28"/>
        </w:rPr>
      </w:pPr>
      <w:r w:rsidRPr="00D61E22">
        <w:rPr>
          <w:sz w:val="28"/>
          <w:szCs w:val="28"/>
        </w:rPr>
        <w:t>индекс изменения количества активов 0%.</w:t>
      </w:r>
    </w:p>
    <w:p w14:paraId="5DAF635A" w14:textId="77777777" w:rsidR="00D61E22" w:rsidRPr="00D61E22" w:rsidRDefault="00D61E22" w:rsidP="00D61E22">
      <w:pPr>
        <w:ind w:firstLine="709"/>
        <w:jc w:val="both"/>
        <w:rPr>
          <w:color w:val="FF0000"/>
          <w:sz w:val="28"/>
          <w:szCs w:val="28"/>
        </w:rPr>
      </w:pPr>
      <w:r w:rsidRPr="00D61E22">
        <w:rPr>
          <w:sz w:val="28"/>
          <w:szCs w:val="28"/>
        </w:rPr>
        <w:t xml:space="preserve">Организацией заявлены операционные расходы на уровне -                          </w:t>
      </w:r>
      <w:r w:rsidRPr="00D61E22">
        <w:rPr>
          <w:i/>
          <w:iCs/>
          <w:sz w:val="28"/>
          <w:szCs w:val="28"/>
        </w:rPr>
        <w:t>13408,</w:t>
      </w:r>
      <w:proofErr w:type="gramStart"/>
      <w:r w:rsidRPr="00D61E22">
        <w:rPr>
          <w:i/>
          <w:iCs/>
          <w:sz w:val="28"/>
          <w:szCs w:val="28"/>
        </w:rPr>
        <w:t>95</w:t>
      </w:r>
      <w:r w:rsidRPr="00D61E22">
        <w:rPr>
          <w:sz w:val="28"/>
          <w:szCs w:val="28"/>
        </w:rPr>
        <w:t xml:space="preserve">  тыс.</w:t>
      </w:r>
      <w:proofErr w:type="gramEnd"/>
      <w:r w:rsidRPr="00D61E22">
        <w:rPr>
          <w:sz w:val="28"/>
          <w:szCs w:val="28"/>
        </w:rPr>
        <w:t xml:space="preserve"> руб.</w:t>
      </w:r>
      <w:r w:rsidRPr="00D61E22">
        <w:rPr>
          <w:color w:val="FF0000"/>
          <w:sz w:val="28"/>
          <w:szCs w:val="28"/>
        </w:rPr>
        <w:t xml:space="preserve"> </w:t>
      </w:r>
    </w:p>
    <w:p w14:paraId="2C8349DD" w14:textId="77777777" w:rsidR="00D61E22" w:rsidRPr="00D61E22" w:rsidRDefault="00D61E22" w:rsidP="00D61E22">
      <w:pPr>
        <w:autoSpaceDE w:val="0"/>
        <w:autoSpaceDN w:val="0"/>
        <w:adjustRightInd w:val="0"/>
        <w:spacing w:before="58"/>
        <w:ind w:firstLine="576"/>
        <w:jc w:val="both"/>
      </w:pPr>
      <w:r w:rsidRPr="00D61E22">
        <w:rPr>
          <w:sz w:val="28"/>
          <w:szCs w:val="28"/>
        </w:rPr>
        <w:t>При корректировке Операционных расходов на 2022 год регулятором использовались следующие показатели:</w:t>
      </w:r>
    </w:p>
    <w:p w14:paraId="43B578C7" w14:textId="77777777" w:rsidR="00D61E22" w:rsidRPr="00D61E22" w:rsidRDefault="00D61E22" w:rsidP="000879D0">
      <w:pPr>
        <w:numPr>
          <w:ilvl w:val="0"/>
          <w:numId w:val="6"/>
        </w:numPr>
        <w:tabs>
          <w:tab w:val="left" w:pos="710"/>
        </w:tabs>
        <w:autoSpaceDE w:val="0"/>
        <w:autoSpaceDN w:val="0"/>
        <w:adjustRightInd w:val="0"/>
        <w:jc w:val="both"/>
        <w:rPr>
          <w:sz w:val="28"/>
          <w:szCs w:val="28"/>
        </w:rPr>
      </w:pPr>
      <w:r w:rsidRPr="00D61E22">
        <w:rPr>
          <w:sz w:val="28"/>
          <w:szCs w:val="28"/>
        </w:rPr>
        <w:t>базовый уровень операционных расходов 2018 года –   8322,89</w:t>
      </w:r>
      <w:r w:rsidRPr="00D61E22">
        <w:rPr>
          <w:bCs/>
          <w:sz w:val="28"/>
          <w:szCs w:val="28"/>
        </w:rPr>
        <w:t xml:space="preserve"> </w:t>
      </w:r>
      <w:r w:rsidRPr="00D61E22">
        <w:rPr>
          <w:sz w:val="28"/>
          <w:szCs w:val="28"/>
        </w:rPr>
        <w:t>тыс. руб.;</w:t>
      </w:r>
    </w:p>
    <w:p w14:paraId="23E74DCD" w14:textId="77777777" w:rsidR="00D61E22" w:rsidRPr="00D61E22" w:rsidRDefault="00D61E22" w:rsidP="00D61E22">
      <w:pPr>
        <w:tabs>
          <w:tab w:val="left" w:pos="715"/>
        </w:tabs>
        <w:jc w:val="both"/>
        <w:rPr>
          <w:sz w:val="28"/>
          <w:szCs w:val="28"/>
        </w:rPr>
      </w:pPr>
      <w:r w:rsidRPr="00D61E22">
        <w:rPr>
          <w:sz w:val="28"/>
          <w:szCs w:val="28"/>
        </w:rPr>
        <w:t xml:space="preserve">        - индекс потребительских цен на 2019 год -104,5%, на 2020 год – 103,4</w:t>
      </w:r>
      <w:proofErr w:type="gramStart"/>
      <w:r w:rsidRPr="00D61E22">
        <w:rPr>
          <w:sz w:val="28"/>
          <w:szCs w:val="28"/>
        </w:rPr>
        <w:t>% ,</w:t>
      </w:r>
      <w:proofErr w:type="gramEnd"/>
      <w:r w:rsidRPr="00D61E22">
        <w:rPr>
          <w:sz w:val="28"/>
          <w:szCs w:val="28"/>
        </w:rPr>
        <w:t xml:space="preserve"> на 2021 год – 106,0%, на 2022 год – 104,3% согласно прогнозу Минэкономразвития России;</w:t>
      </w:r>
    </w:p>
    <w:p w14:paraId="7BA06D56" w14:textId="77777777" w:rsidR="00D61E22" w:rsidRPr="00D61E22" w:rsidRDefault="00D61E22" w:rsidP="000879D0">
      <w:pPr>
        <w:widowControl w:val="0"/>
        <w:numPr>
          <w:ilvl w:val="0"/>
          <w:numId w:val="6"/>
        </w:numPr>
        <w:tabs>
          <w:tab w:val="left" w:pos="715"/>
        </w:tabs>
        <w:autoSpaceDE w:val="0"/>
        <w:autoSpaceDN w:val="0"/>
        <w:adjustRightInd w:val="0"/>
        <w:jc w:val="both"/>
        <w:rPr>
          <w:sz w:val="28"/>
          <w:szCs w:val="28"/>
        </w:rPr>
      </w:pPr>
      <w:r w:rsidRPr="00D61E22">
        <w:rPr>
          <w:sz w:val="28"/>
          <w:szCs w:val="28"/>
        </w:rPr>
        <w:t>индекс эффективности операционных расходов ежегодно на 2019-2022 годы -1%;</w:t>
      </w:r>
    </w:p>
    <w:p w14:paraId="548F8177" w14:textId="77777777" w:rsidR="00D61E22" w:rsidRPr="00D61E22" w:rsidRDefault="00D61E22" w:rsidP="000879D0">
      <w:pPr>
        <w:widowControl w:val="0"/>
        <w:numPr>
          <w:ilvl w:val="0"/>
          <w:numId w:val="6"/>
        </w:numPr>
        <w:tabs>
          <w:tab w:val="left" w:pos="715"/>
        </w:tabs>
        <w:autoSpaceDE w:val="0"/>
        <w:autoSpaceDN w:val="0"/>
        <w:adjustRightInd w:val="0"/>
        <w:jc w:val="both"/>
        <w:rPr>
          <w:sz w:val="28"/>
          <w:szCs w:val="28"/>
        </w:rPr>
      </w:pPr>
      <w:r w:rsidRPr="00D61E22">
        <w:rPr>
          <w:sz w:val="28"/>
          <w:szCs w:val="28"/>
        </w:rPr>
        <w:t>индекс изменения количества активов на 2021 год -0,0063.</w:t>
      </w:r>
    </w:p>
    <w:p w14:paraId="20668A93" w14:textId="77777777" w:rsidR="00D61E22" w:rsidRPr="00D61E22" w:rsidRDefault="00D61E22" w:rsidP="00D61E22">
      <w:pPr>
        <w:spacing w:before="58"/>
        <w:jc w:val="both"/>
        <w:rPr>
          <w:sz w:val="28"/>
          <w:szCs w:val="28"/>
        </w:rPr>
      </w:pPr>
      <w:r w:rsidRPr="00D61E22">
        <w:rPr>
          <w:sz w:val="28"/>
          <w:szCs w:val="28"/>
        </w:rPr>
        <w:t xml:space="preserve">           В тарифном деле том 1 стр. 441 заявлены дополнительные канализационные сети и представлен расчет протяженности сетей в сопоставимых величинах на протяженность сетей 0,559 км. К заключенному концессионному соглашению № 1 от 30.11.2018 представлено дополнительное соглашение № 3 от 23.12.2019 о передаче имущества </w:t>
      </w:r>
      <w:r w:rsidRPr="00D61E22">
        <w:rPr>
          <w:sz w:val="28"/>
          <w:szCs w:val="28"/>
          <w:u w:val="single"/>
        </w:rPr>
        <w:t>в сфере водоотведения: канализационной сети по адресу: г. Мариинск ул. Энгельса, протяженностью 559,6 м</w:t>
      </w:r>
      <w:r w:rsidRPr="00D61E22">
        <w:rPr>
          <w:sz w:val="28"/>
          <w:szCs w:val="28"/>
        </w:rPr>
        <w:t xml:space="preserve">. Организацией предложено изменение количества условных метров канализационной сети, эксплуатируемых регулируемой организацией, на уровне 0,016599, доля операционных расходов на транспортировку сточных вод, установленная исходя из размера соответствующей доли расходов за последний отчетный год -0,580227. </w:t>
      </w:r>
    </w:p>
    <w:p w14:paraId="18DEE2CD" w14:textId="1694AF9B" w:rsidR="00D61E22" w:rsidRPr="00D61E22" w:rsidRDefault="00D61E22" w:rsidP="00D61E22">
      <w:pPr>
        <w:spacing w:before="58"/>
        <w:ind w:firstLine="709"/>
        <w:jc w:val="both"/>
        <w:rPr>
          <w:sz w:val="28"/>
          <w:szCs w:val="28"/>
        </w:rPr>
      </w:pPr>
      <w:r w:rsidRPr="00D61E22">
        <w:rPr>
          <w:sz w:val="28"/>
          <w:szCs w:val="28"/>
        </w:rPr>
        <w:t xml:space="preserve">Следует отметить, что вышеуказанные сети были учтены при корректировке тарифов на 2021 год. Индекс изменения активов определен регулятором на уровне 0,0063%. Подробный расчет содержится в экспертном заключении на 2021 год. Соответственно </w:t>
      </w:r>
      <w:r w:rsidRPr="00D61E22">
        <w:rPr>
          <w:b/>
          <w:bCs/>
          <w:noProof/>
          <w:position w:val="-14"/>
          <w:sz w:val="28"/>
          <w:szCs w:val="28"/>
        </w:rPr>
        <w:drawing>
          <wp:inline distT="0" distB="0" distL="0" distR="0" wp14:anchorId="1874DA68" wp14:editId="782DF81F">
            <wp:extent cx="457200" cy="304800"/>
            <wp:effectExtent l="0" t="0" r="0" b="0"/>
            <wp:docPr id="285" name="Рисунок 285" descr="base_1_183091_5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3" descr="base_1_183091_516"/>
                    <pic:cNvPicPr>
                      <a:picLocks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457200" cy="304800"/>
                    </a:xfrm>
                    <a:prstGeom prst="rect">
                      <a:avLst/>
                    </a:prstGeom>
                    <a:noFill/>
                    <a:ln>
                      <a:noFill/>
                    </a:ln>
                  </pic:spPr>
                </pic:pic>
              </a:graphicData>
            </a:graphic>
          </wp:inline>
        </w:drawing>
      </w:r>
      <w:r w:rsidRPr="00D61E22">
        <w:rPr>
          <w:sz w:val="28"/>
          <w:szCs w:val="28"/>
        </w:rPr>
        <w:t xml:space="preserve"> на 2022 год учету не подлежит. </w:t>
      </w:r>
    </w:p>
    <w:p w14:paraId="39AF8B32" w14:textId="77777777" w:rsidR="00D61E22" w:rsidRPr="00D61E22" w:rsidRDefault="00D61E22" w:rsidP="00D61E22">
      <w:pPr>
        <w:jc w:val="both"/>
        <w:rPr>
          <w:b/>
          <w:bCs/>
          <w:sz w:val="28"/>
          <w:szCs w:val="28"/>
        </w:rPr>
      </w:pPr>
      <w:r w:rsidRPr="00D61E22">
        <w:rPr>
          <w:sz w:val="28"/>
          <w:szCs w:val="28"/>
        </w:rPr>
        <w:t xml:space="preserve">        Таким образом, в процессе экспертизы операционные расходы на 2022 год определены в </w:t>
      </w:r>
      <w:proofErr w:type="gramStart"/>
      <w:r w:rsidRPr="00D61E22">
        <w:rPr>
          <w:sz w:val="28"/>
          <w:szCs w:val="28"/>
        </w:rPr>
        <w:t xml:space="preserve">сумме </w:t>
      </w:r>
      <w:r w:rsidRPr="00D61E22">
        <w:rPr>
          <w:b/>
          <w:bCs/>
          <w:sz w:val="28"/>
          <w:szCs w:val="28"/>
        </w:rPr>
        <w:t xml:space="preserve"> </w:t>
      </w:r>
      <w:r w:rsidRPr="00D61E22">
        <w:rPr>
          <w:b/>
          <w:bCs/>
          <w:i/>
          <w:iCs/>
          <w:sz w:val="32"/>
          <w:szCs w:val="32"/>
        </w:rPr>
        <w:t>9611</w:t>
      </w:r>
      <w:proofErr w:type="gramEnd"/>
      <w:r w:rsidRPr="00D61E22">
        <w:rPr>
          <w:b/>
          <w:bCs/>
          <w:i/>
          <w:iCs/>
          <w:sz w:val="32"/>
          <w:szCs w:val="32"/>
        </w:rPr>
        <w:t>,02</w:t>
      </w:r>
      <w:r w:rsidRPr="00D61E22">
        <w:rPr>
          <w:b/>
          <w:bCs/>
          <w:sz w:val="28"/>
          <w:szCs w:val="28"/>
        </w:rPr>
        <w:t xml:space="preserve"> </w:t>
      </w:r>
      <w:r w:rsidRPr="00D61E22">
        <w:rPr>
          <w:sz w:val="28"/>
          <w:szCs w:val="28"/>
        </w:rPr>
        <w:t>тыс. руб.</w:t>
      </w:r>
    </w:p>
    <w:p w14:paraId="1E7BC3E6" w14:textId="77777777" w:rsidR="00D61E22" w:rsidRPr="00D61E22" w:rsidRDefault="00D61E22" w:rsidP="00D61E22">
      <w:pPr>
        <w:jc w:val="both"/>
        <w:rPr>
          <w:sz w:val="28"/>
          <w:szCs w:val="28"/>
        </w:rPr>
      </w:pPr>
    </w:p>
    <w:p w14:paraId="0D171404" w14:textId="77777777" w:rsidR="00D61E22" w:rsidRPr="00D61E22" w:rsidRDefault="00D61E22" w:rsidP="00D61E22">
      <w:pPr>
        <w:jc w:val="both"/>
        <w:rPr>
          <w:sz w:val="28"/>
          <w:szCs w:val="28"/>
        </w:rPr>
      </w:pPr>
      <w:r w:rsidRPr="00D61E22">
        <w:rPr>
          <w:sz w:val="28"/>
          <w:szCs w:val="28"/>
        </w:rPr>
        <w:t xml:space="preserve">  ОР</w:t>
      </w:r>
      <w:r w:rsidRPr="00D61E22">
        <w:rPr>
          <w:sz w:val="20"/>
          <w:szCs w:val="20"/>
        </w:rPr>
        <w:t>2021</w:t>
      </w:r>
      <w:r w:rsidRPr="00D61E22">
        <w:rPr>
          <w:sz w:val="28"/>
          <w:szCs w:val="28"/>
        </w:rPr>
        <w:t xml:space="preserve"> = 8322,89 </w:t>
      </w:r>
      <w:proofErr w:type="gramStart"/>
      <w:r w:rsidRPr="00D61E22">
        <w:rPr>
          <w:sz w:val="28"/>
          <w:szCs w:val="28"/>
        </w:rPr>
        <w:t>х[</w:t>
      </w:r>
      <w:proofErr w:type="gramEnd"/>
      <w:r w:rsidRPr="00D61E22">
        <w:rPr>
          <w:sz w:val="28"/>
          <w:szCs w:val="28"/>
        </w:rPr>
        <w:t>(1- 1%/100%) х (1+0,045) х (1+0) ] х [(1- 1%/100%) х (1+0,034) х (1+0,0) ] х[(1- 1%/100%) х (1+0,06) х (1+0,0063) ] х[(1- 1%/100%) х (1+0,043) х (1+0) ] =9611,02 тыс. руб.</w:t>
      </w:r>
    </w:p>
    <w:p w14:paraId="49679F8A" w14:textId="77777777" w:rsidR="00D61E22" w:rsidRPr="00D61E22" w:rsidRDefault="00D61E22" w:rsidP="00D61E22">
      <w:pPr>
        <w:jc w:val="both"/>
        <w:rPr>
          <w:rFonts w:ascii="Tahoma" w:hAnsi="Tahoma" w:cs="Tahoma"/>
          <w:b/>
          <w:bCs/>
          <w:sz w:val="18"/>
          <w:szCs w:val="18"/>
        </w:rPr>
      </w:pPr>
    </w:p>
    <w:p w14:paraId="276052EB" w14:textId="77777777" w:rsidR="00D61E22" w:rsidRPr="00D61E22" w:rsidRDefault="00D61E22" w:rsidP="00D61E22">
      <w:pPr>
        <w:tabs>
          <w:tab w:val="left" w:pos="1134"/>
        </w:tabs>
        <w:jc w:val="center"/>
        <w:rPr>
          <w:b/>
          <w:sz w:val="32"/>
          <w:szCs w:val="32"/>
          <w:u w:val="single"/>
        </w:rPr>
      </w:pPr>
    </w:p>
    <w:p w14:paraId="3559B66C" w14:textId="77777777" w:rsidR="00D61E22" w:rsidRPr="00D61E22" w:rsidRDefault="00D61E22" w:rsidP="00D61E22">
      <w:pPr>
        <w:tabs>
          <w:tab w:val="left" w:pos="1134"/>
        </w:tabs>
        <w:jc w:val="center"/>
        <w:rPr>
          <w:b/>
          <w:sz w:val="32"/>
          <w:szCs w:val="32"/>
          <w:u w:val="single"/>
        </w:rPr>
      </w:pPr>
    </w:p>
    <w:p w14:paraId="4DB817CA" w14:textId="77777777" w:rsidR="00D61E22" w:rsidRPr="00D61E22" w:rsidRDefault="00D61E22" w:rsidP="00D61E22">
      <w:pPr>
        <w:tabs>
          <w:tab w:val="left" w:pos="1134"/>
        </w:tabs>
        <w:jc w:val="center"/>
        <w:rPr>
          <w:b/>
          <w:sz w:val="32"/>
          <w:szCs w:val="32"/>
          <w:u w:val="single"/>
        </w:rPr>
      </w:pPr>
    </w:p>
    <w:p w14:paraId="2A756FF5" w14:textId="77777777" w:rsidR="00D61E22" w:rsidRPr="00D61E22" w:rsidRDefault="00D61E22" w:rsidP="00D61E22">
      <w:pPr>
        <w:tabs>
          <w:tab w:val="left" w:pos="1134"/>
        </w:tabs>
        <w:jc w:val="center"/>
        <w:rPr>
          <w:b/>
          <w:sz w:val="32"/>
          <w:szCs w:val="32"/>
          <w:u w:val="single"/>
        </w:rPr>
      </w:pPr>
      <w:r w:rsidRPr="00D61E22">
        <w:rPr>
          <w:b/>
          <w:sz w:val="32"/>
          <w:szCs w:val="32"/>
          <w:u w:val="single"/>
          <w:lang w:val="en-US"/>
        </w:rPr>
        <w:t>II</w:t>
      </w:r>
      <w:r w:rsidRPr="00D61E22">
        <w:rPr>
          <w:b/>
          <w:sz w:val="32"/>
          <w:szCs w:val="32"/>
          <w:u w:val="single"/>
        </w:rPr>
        <w:t>. Расходы на приобретение энергетических ресурсов</w:t>
      </w:r>
    </w:p>
    <w:p w14:paraId="7654E018" w14:textId="77777777" w:rsidR="00D61E22" w:rsidRPr="00D61E22" w:rsidRDefault="00D61E22" w:rsidP="00D61E22">
      <w:pPr>
        <w:tabs>
          <w:tab w:val="left" w:pos="1134"/>
        </w:tabs>
        <w:ind w:firstLine="709"/>
        <w:jc w:val="center"/>
        <w:rPr>
          <w:b/>
          <w:sz w:val="16"/>
          <w:szCs w:val="32"/>
          <w:u w:val="single"/>
        </w:rPr>
      </w:pPr>
    </w:p>
    <w:p w14:paraId="3125ED9C" w14:textId="77777777" w:rsidR="00D61E22" w:rsidRPr="00D61E22" w:rsidRDefault="00D61E22" w:rsidP="00D61E22">
      <w:pPr>
        <w:ind w:firstLine="540"/>
        <w:jc w:val="both"/>
        <w:rPr>
          <w:rFonts w:eastAsia="Calibri"/>
          <w:sz w:val="28"/>
          <w:szCs w:val="28"/>
          <w:lang w:eastAsia="en-US"/>
        </w:rPr>
      </w:pPr>
      <w:r w:rsidRPr="00D61E22">
        <w:rPr>
          <w:rFonts w:eastAsia="Calibri"/>
          <w:sz w:val="28"/>
          <w:szCs w:val="28"/>
          <w:lang w:eastAsia="en-US"/>
        </w:rPr>
        <w:t>Расходы на приобретение энергетических ресурсов, определяемые на основе фактических значений параметров расчета тарифов взамен прогнозных, определяются по формуле:</w:t>
      </w:r>
    </w:p>
    <w:p w14:paraId="17193AF0" w14:textId="77777777" w:rsidR="00D61E22" w:rsidRPr="00D61E22" w:rsidRDefault="00D61E22" w:rsidP="00D61E22">
      <w:pPr>
        <w:jc w:val="both"/>
        <w:rPr>
          <w:rFonts w:eastAsia="Calibri"/>
          <w:b/>
          <w:bCs/>
          <w:sz w:val="28"/>
          <w:szCs w:val="28"/>
          <w:lang w:eastAsia="en-US"/>
        </w:rPr>
      </w:pPr>
    </w:p>
    <w:p w14:paraId="3DF6C4AE" w14:textId="7561F9ED" w:rsidR="00D61E22" w:rsidRPr="00D61E22" w:rsidRDefault="00D61E22" w:rsidP="00D61E22">
      <w:pPr>
        <w:jc w:val="center"/>
        <w:rPr>
          <w:rFonts w:eastAsia="Calibri"/>
          <w:sz w:val="28"/>
          <w:szCs w:val="28"/>
          <w:lang w:eastAsia="en-US"/>
        </w:rPr>
      </w:pPr>
      <w:r w:rsidRPr="00D61E22">
        <w:rPr>
          <w:rFonts w:eastAsia="Calibri"/>
          <w:b/>
          <w:noProof/>
          <w:position w:val="-12"/>
          <w:sz w:val="28"/>
          <w:szCs w:val="28"/>
          <w:lang w:eastAsia="en-US"/>
        </w:rPr>
        <w:drawing>
          <wp:inline distT="0" distB="0" distL="0" distR="0" wp14:anchorId="55EB98C7" wp14:editId="7905FA58">
            <wp:extent cx="2276475" cy="333375"/>
            <wp:effectExtent l="0" t="0" r="0" b="0"/>
            <wp:docPr id="284" name="Рисунок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2276475" cy="333375"/>
                    </a:xfrm>
                    <a:prstGeom prst="rect">
                      <a:avLst/>
                    </a:prstGeom>
                    <a:noFill/>
                    <a:ln>
                      <a:noFill/>
                    </a:ln>
                  </pic:spPr>
                </pic:pic>
              </a:graphicData>
            </a:graphic>
          </wp:inline>
        </w:drawing>
      </w:r>
      <w:r w:rsidRPr="00D61E22">
        <w:rPr>
          <w:rFonts w:eastAsia="Calibri"/>
          <w:sz w:val="28"/>
          <w:szCs w:val="28"/>
          <w:lang w:eastAsia="en-US"/>
        </w:rPr>
        <w:t>,</w:t>
      </w:r>
      <w:r w:rsidRPr="00D61E22">
        <w:rPr>
          <w:rFonts w:eastAsia="Calibri"/>
          <w:b/>
          <w:bCs/>
          <w:sz w:val="28"/>
          <w:szCs w:val="28"/>
          <w:lang w:eastAsia="en-US"/>
        </w:rPr>
        <w:t xml:space="preserve"> </w:t>
      </w:r>
      <w:r w:rsidRPr="00D61E22">
        <w:rPr>
          <w:rFonts w:eastAsia="Calibri"/>
          <w:sz w:val="28"/>
          <w:szCs w:val="28"/>
          <w:lang w:eastAsia="en-US"/>
        </w:rPr>
        <w:t>(40.1)</w:t>
      </w:r>
    </w:p>
    <w:p w14:paraId="3EE42998" w14:textId="77777777" w:rsidR="00D61E22" w:rsidRPr="00D61E22" w:rsidRDefault="00D61E22" w:rsidP="00D61E22">
      <w:pPr>
        <w:jc w:val="both"/>
        <w:rPr>
          <w:rFonts w:eastAsia="Calibri"/>
          <w:b/>
          <w:bCs/>
          <w:sz w:val="28"/>
          <w:szCs w:val="28"/>
          <w:lang w:eastAsia="en-US"/>
        </w:rPr>
      </w:pPr>
    </w:p>
    <w:p w14:paraId="521C72A7" w14:textId="77777777" w:rsidR="00D61E22" w:rsidRPr="00D61E22" w:rsidRDefault="00D61E22" w:rsidP="00D61E22">
      <w:pPr>
        <w:ind w:firstLine="540"/>
        <w:jc w:val="both"/>
        <w:rPr>
          <w:rFonts w:eastAsia="Calibri"/>
          <w:sz w:val="28"/>
          <w:szCs w:val="28"/>
          <w:lang w:eastAsia="en-US"/>
        </w:rPr>
      </w:pPr>
      <w:r w:rsidRPr="00D61E22">
        <w:rPr>
          <w:rFonts w:eastAsia="Calibri"/>
          <w:sz w:val="28"/>
          <w:szCs w:val="28"/>
          <w:lang w:eastAsia="en-US"/>
        </w:rPr>
        <w:t>где:</w:t>
      </w:r>
    </w:p>
    <w:p w14:paraId="2867409E" w14:textId="23E95D2B" w:rsidR="00D61E22" w:rsidRPr="00D61E22" w:rsidRDefault="00D61E22" w:rsidP="00D61E22">
      <w:pPr>
        <w:spacing w:before="280"/>
        <w:ind w:firstLine="540"/>
        <w:jc w:val="both"/>
        <w:rPr>
          <w:rFonts w:eastAsia="Calibri"/>
          <w:sz w:val="28"/>
          <w:szCs w:val="28"/>
          <w:lang w:eastAsia="en-US"/>
        </w:rPr>
      </w:pPr>
      <w:r w:rsidRPr="00D61E22">
        <w:rPr>
          <w:rFonts w:eastAsia="Calibri"/>
          <w:noProof/>
          <w:position w:val="-13"/>
          <w:sz w:val="28"/>
          <w:szCs w:val="28"/>
          <w:lang w:eastAsia="en-US"/>
        </w:rPr>
        <w:drawing>
          <wp:inline distT="0" distB="0" distL="0" distR="0" wp14:anchorId="4A50F1B2" wp14:editId="5734E95C">
            <wp:extent cx="371475" cy="352425"/>
            <wp:effectExtent l="0" t="0" r="0" b="0"/>
            <wp:docPr id="283" name="Рисунок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371475" cy="352425"/>
                    </a:xfrm>
                    <a:prstGeom prst="rect">
                      <a:avLst/>
                    </a:prstGeom>
                    <a:noFill/>
                    <a:ln>
                      <a:noFill/>
                    </a:ln>
                  </pic:spPr>
                </pic:pic>
              </a:graphicData>
            </a:graphic>
          </wp:inline>
        </w:drawing>
      </w:r>
      <w:r w:rsidRPr="00D61E22">
        <w:rPr>
          <w:rFonts w:eastAsia="Calibri"/>
          <w:sz w:val="28"/>
          <w:szCs w:val="28"/>
          <w:lang w:eastAsia="en-US"/>
        </w:rPr>
        <w:t xml:space="preserve"> - фактический объем отпуска воды (принятых сточных) вод в i-м году, тыс. куб. м;</w:t>
      </w:r>
    </w:p>
    <w:p w14:paraId="1C26BFF9" w14:textId="35E4F40B" w:rsidR="00D61E22" w:rsidRPr="00D61E22" w:rsidRDefault="00D61E22" w:rsidP="00D61E22">
      <w:pPr>
        <w:spacing w:before="280"/>
        <w:ind w:firstLine="540"/>
        <w:jc w:val="both"/>
        <w:rPr>
          <w:rFonts w:eastAsia="Calibri"/>
          <w:sz w:val="28"/>
          <w:szCs w:val="28"/>
          <w:lang w:eastAsia="en-US"/>
        </w:rPr>
      </w:pPr>
      <w:r w:rsidRPr="00D61E22">
        <w:rPr>
          <w:rFonts w:eastAsia="Calibri"/>
          <w:noProof/>
          <w:position w:val="-13"/>
          <w:sz w:val="28"/>
          <w:szCs w:val="28"/>
          <w:lang w:eastAsia="en-US"/>
        </w:rPr>
        <w:drawing>
          <wp:inline distT="0" distB="0" distL="0" distR="0" wp14:anchorId="1E55069E" wp14:editId="0CA1CA92">
            <wp:extent cx="762000" cy="352425"/>
            <wp:effectExtent l="0" t="0" r="0" b="0"/>
            <wp:docPr id="282" name="Рисунок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762000" cy="352425"/>
                    </a:xfrm>
                    <a:prstGeom prst="rect">
                      <a:avLst/>
                    </a:prstGeom>
                    <a:noFill/>
                    <a:ln>
                      <a:noFill/>
                    </a:ln>
                  </pic:spPr>
                </pic:pic>
              </a:graphicData>
            </a:graphic>
          </wp:inline>
        </w:drawing>
      </w:r>
      <w:r w:rsidRPr="00D61E22">
        <w:rPr>
          <w:rFonts w:eastAsia="Calibri"/>
          <w:sz w:val="28"/>
          <w:szCs w:val="28"/>
          <w:lang w:eastAsia="en-US"/>
        </w:rPr>
        <w:t xml:space="preserve"> - фактическая (расчетная) цена на электрическую энергию, определяемая в i-м году, руб./кВт час;</w:t>
      </w:r>
    </w:p>
    <w:p w14:paraId="159F6D61" w14:textId="77777777" w:rsidR="00D61E22" w:rsidRPr="00D61E22" w:rsidRDefault="00D61E22" w:rsidP="00D61E22">
      <w:pPr>
        <w:tabs>
          <w:tab w:val="left" w:pos="1134"/>
        </w:tabs>
        <w:ind w:firstLine="709"/>
        <w:jc w:val="both"/>
        <w:rPr>
          <w:sz w:val="28"/>
          <w:szCs w:val="28"/>
        </w:rPr>
      </w:pPr>
      <w:r w:rsidRPr="00D61E22">
        <w:rPr>
          <w:sz w:val="28"/>
          <w:szCs w:val="28"/>
        </w:rPr>
        <w:t xml:space="preserve">На 2022 год расходы по электрической энергии были определены на уровне – </w:t>
      </w:r>
      <w:r w:rsidRPr="00D61E22">
        <w:rPr>
          <w:b/>
          <w:i/>
          <w:sz w:val="28"/>
          <w:szCs w:val="28"/>
        </w:rPr>
        <w:t xml:space="preserve">3052,67 </w:t>
      </w:r>
      <w:r w:rsidRPr="00D61E22">
        <w:rPr>
          <w:sz w:val="28"/>
          <w:szCs w:val="28"/>
        </w:rPr>
        <w:t>тыс. руб., в том числе:</w:t>
      </w:r>
    </w:p>
    <w:p w14:paraId="2033E560" w14:textId="77777777" w:rsidR="00D61E22" w:rsidRPr="00D61E22" w:rsidRDefault="00D61E22" w:rsidP="00D61E22">
      <w:pPr>
        <w:tabs>
          <w:tab w:val="left" w:pos="1134"/>
        </w:tabs>
        <w:ind w:firstLine="709"/>
        <w:jc w:val="both"/>
        <w:rPr>
          <w:sz w:val="28"/>
          <w:szCs w:val="28"/>
        </w:rPr>
      </w:pPr>
      <w:r w:rsidRPr="00D61E22">
        <w:rPr>
          <w:b/>
          <w:sz w:val="28"/>
          <w:szCs w:val="28"/>
        </w:rPr>
        <w:t xml:space="preserve"> </w:t>
      </w:r>
      <w:r w:rsidRPr="00D61E22">
        <w:rPr>
          <w:sz w:val="28"/>
          <w:szCs w:val="28"/>
        </w:rPr>
        <w:t xml:space="preserve">Объем электроэнергии </w:t>
      </w:r>
      <w:r w:rsidRPr="00D61E22">
        <w:rPr>
          <w:i/>
          <w:iCs/>
          <w:sz w:val="28"/>
          <w:szCs w:val="28"/>
        </w:rPr>
        <w:t xml:space="preserve">НН </w:t>
      </w:r>
      <w:r w:rsidRPr="00D61E22">
        <w:rPr>
          <w:sz w:val="28"/>
          <w:szCs w:val="28"/>
        </w:rPr>
        <w:t xml:space="preserve">принят – </w:t>
      </w:r>
      <w:r w:rsidRPr="00D61E22">
        <w:rPr>
          <w:bCs/>
          <w:i/>
          <w:sz w:val="28"/>
          <w:szCs w:val="28"/>
        </w:rPr>
        <w:t>646</w:t>
      </w:r>
      <w:r w:rsidRPr="00D61E22">
        <w:rPr>
          <w:b/>
          <w:i/>
          <w:sz w:val="28"/>
          <w:szCs w:val="28"/>
        </w:rPr>
        <w:t xml:space="preserve"> </w:t>
      </w:r>
      <w:r w:rsidRPr="00D61E22">
        <w:rPr>
          <w:sz w:val="28"/>
          <w:szCs w:val="28"/>
        </w:rPr>
        <w:t xml:space="preserve">тыс. кВт*ч. Средняя цена 1 кВт*ч электроэнергии </w:t>
      </w:r>
      <w:r w:rsidRPr="00D61E22">
        <w:rPr>
          <w:i/>
          <w:iCs/>
          <w:sz w:val="28"/>
          <w:szCs w:val="28"/>
        </w:rPr>
        <w:t>НН</w:t>
      </w:r>
      <w:r w:rsidRPr="00D61E22">
        <w:rPr>
          <w:sz w:val="28"/>
          <w:szCs w:val="28"/>
        </w:rPr>
        <w:t xml:space="preserve"> принята в размере </w:t>
      </w:r>
      <w:r w:rsidRPr="00D61E22">
        <w:rPr>
          <w:bCs/>
          <w:i/>
          <w:sz w:val="28"/>
          <w:szCs w:val="28"/>
        </w:rPr>
        <w:t>4,73</w:t>
      </w:r>
      <w:r w:rsidRPr="00D61E22">
        <w:rPr>
          <w:b/>
          <w:i/>
          <w:sz w:val="28"/>
          <w:szCs w:val="28"/>
        </w:rPr>
        <w:t xml:space="preserve"> </w:t>
      </w:r>
      <w:r w:rsidRPr="00D61E22">
        <w:rPr>
          <w:sz w:val="28"/>
          <w:szCs w:val="28"/>
        </w:rPr>
        <w:t xml:space="preserve">руб./кВт*ч. </w:t>
      </w:r>
    </w:p>
    <w:p w14:paraId="01F36421" w14:textId="77777777" w:rsidR="00D61E22" w:rsidRPr="00D61E22" w:rsidRDefault="00D61E22" w:rsidP="00D61E22">
      <w:pPr>
        <w:tabs>
          <w:tab w:val="left" w:pos="1134"/>
        </w:tabs>
        <w:ind w:firstLine="709"/>
        <w:jc w:val="both"/>
        <w:rPr>
          <w:sz w:val="28"/>
          <w:szCs w:val="28"/>
        </w:rPr>
      </w:pPr>
      <w:r w:rsidRPr="00D61E22">
        <w:rPr>
          <w:sz w:val="28"/>
          <w:szCs w:val="28"/>
        </w:rPr>
        <w:t xml:space="preserve"> </w:t>
      </w:r>
      <w:r w:rsidRPr="00D61E22">
        <w:rPr>
          <w:bCs/>
          <w:sz w:val="28"/>
          <w:szCs w:val="28"/>
        </w:rPr>
        <w:t>Поставщиками электрической энергии ОО</w:t>
      </w:r>
      <w:r w:rsidRPr="00D61E22">
        <w:rPr>
          <w:sz w:val="28"/>
          <w:szCs w:val="28"/>
        </w:rPr>
        <w:t>О «</w:t>
      </w:r>
      <w:proofErr w:type="spellStart"/>
      <w:r w:rsidRPr="00D61E22">
        <w:rPr>
          <w:sz w:val="28"/>
          <w:szCs w:val="28"/>
        </w:rPr>
        <w:t>Горводоканал</w:t>
      </w:r>
      <w:proofErr w:type="spellEnd"/>
      <w:r w:rsidRPr="00D61E22">
        <w:rPr>
          <w:sz w:val="28"/>
          <w:szCs w:val="28"/>
        </w:rPr>
        <w:t>»</w:t>
      </w:r>
      <w:r w:rsidRPr="00D61E22">
        <w:rPr>
          <w:bCs/>
          <w:sz w:val="28"/>
          <w:szCs w:val="28"/>
        </w:rPr>
        <w:t xml:space="preserve"> в сфере водоотведения являются: ПАО «</w:t>
      </w:r>
      <w:proofErr w:type="spellStart"/>
      <w:r w:rsidRPr="00D61E22">
        <w:rPr>
          <w:bCs/>
          <w:sz w:val="28"/>
          <w:szCs w:val="28"/>
        </w:rPr>
        <w:t>Кузбассэнергосбыт</w:t>
      </w:r>
      <w:proofErr w:type="spellEnd"/>
      <w:r w:rsidRPr="00D61E22">
        <w:rPr>
          <w:bCs/>
          <w:sz w:val="28"/>
          <w:szCs w:val="28"/>
        </w:rPr>
        <w:t xml:space="preserve">» на основании договора электроснабжения от </w:t>
      </w:r>
      <w:r w:rsidRPr="00D61E22">
        <w:rPr>
          <w:sz w:val="28"/>
          <w:szCs w:val="28"/>
        </w:rPr>
        <w:t>21.01.2019 № 350380, ООО «</w:t>
      </w:r>
      <w:proofErr w:type="gramStart"/>
      <w:r w:rsidRPr="00D61E22">
        <w:rPr>
          <w:sz w:val="28"/>
          <w:szCs w:val="28"/>
        </w:rPr>
        <w:t>Русэнергосбыт»  на</w:t>
      </w:r>
      <w:proofErr w:type="gramEnd"/>
      <w:r w:rsidRPr="00D61E22">
        <w:rPr>
          <w:sz w:val="28"/>
          <w:szCs w:val="28"/>
        </w:rPr>
        <w:t xml:space="preserve"> основании договора от 01.05.2013 № 306.</w:t>
      </w:r>
    </w:p>
    <w:p w14:paraId="7154E7B4" w14:textId="77777777" w:rsidR="00D61E22" w:rsidRPr="00D61E22" w:rsidRDefault="00D61E22" w:rsidP="00D61E22">
      <w:pPr>
        <w:tabs>
          <w:tab w:val="left" w:pos="1134"/>
        </w:tabs>
        <w:ind w:firstLine="709"/>
        <w:jc w:val="both"/>
        <w:rPr>
          <w:sz w:val="28"/>
          <w:szCs w:val="28"/>
        </w:rPr>
      </w:pPr>
      <w:r w:rsidRPr="00D61E22">
        <w:rPr>
          <w:bCs/>
          <w:sz w:val="28"/>
          <w:szCs w:val="28"/>
        </w:rPr>
        <w:t>О</w:t>
      </w:r>
      <w:r w:rsidRPr="00D61E22">
        <w:rPr>
          <w:sz w:val="28"/>
          <w:szCs w:val="28"/>
        </w:rPr>
        <w:t xml:space="preserve">рганизацией расходы на электрическую энергию предложены в размере 2497,42 тыс. руб. (объем электрической энергии – 461,63 тыс. кВт*ч, цена- 5,41 руб./кВт*ч), в том числе: объем электроэнергии </w:t>
      </w:r>
      <w:r w:rsidRPr="00D61E22">
        <w:rPr>
          <w:i/>
          <w:iCs/>
          <w:sz w:val="28"/>
          <w:szCs w:val="28"/>
        </w:rPr>
        <w:t>НН 461,63</w:t>
      </w:r>
      <w:r w:rsidRPr="00D61E22">
        <w:rPr>
          <w:b/>
          <w:i/>
          <w:sz w:val="28"/>
          <w:szCs w:val="28"/>
        </w:rPr>
        <w:t xml:space="preserve"> </w:t>
      </w:r>
      <w:r w:rsidRPr="00D61E22">
        <w:rPr>
          <w:sz w:val="28"/>
          <w:szCs w:val="28"/>
        </w:rPr>
        <w:t xml:space="preserve">тыс. кВт*ч, средняя цена 1 кВт*ч электроэнергии </w:t>
      </w:r>
      <w:r w:rsidRPr="00D61E22">
        <w:rPr>
          <w:i/>
          <w:iCs/>
          <w:sz w:val="28"/>
          <w:szCs w:val="28"/>
        </w:rPr>
        <w:t>НН</w:t>
      </w:r>
      <w:r w:rsidRPr="00D61E22">
        <w:rPr>
          <w:sz w:val="28"/>
          <w:szCs w:val="28"/>
        </w:rPr>
        <w:t xml:space="preserve"> – </w:t>
      </w:r>
      <w:r w:rsidRPr="00D61E22">
        <w:rPr>
          <w:bCs/>
          <w:i/>
          <w:sz w:val="28"/>
          <w:szCs w:val="28"/>
        </w:rPr>
        <w:t>5,41</w:t>
      </w:r>
      <w:r w:rsidRPr="00D61E22">
        <w:rPr>
          <w:b/>
          <w:i/>
          <w:sz w:val="28"/>
          <w:szCs w:val="28"/>
        </w:rPr>
        <w:t xml:space="preserve"> </w:t>
      </w:r>
      <w:r w:rsidRPr="00D61E22">
        <w:rPr>
          <w:sz w:val="28"/>
          <w:szCs w:val="28"/>
        </w:rPr>
        <w:t xml:space="preserve">руб./кВт*ч. </w:t>
      </w:r>
    </w:p>
    <w:p w14:paraId="6149DA8E" w14:textId="77777777" w:rsidR="00D61E22" w:rsidRPr="00D61E22" w:rsidRDefault="00D61E22" w:rsidP="00D61E22">
      <w:pPr>
        <w:tabs>
          <w:tab w:val="left" w:pos="0"/>
          <w:tab w:val="left" w:pos="993"/>
        </w:tabs>
        <w:ind w:firstLine="709"/>
        <w:jc w:val="both"/>
        <w:rPr>
          <w:sz w:val="28"/>
          <w:szCs w:val="28"/>
        </w:rPr>
      </w:pPr>
      <w:r w:rsidRPr="00D61E22">
        <w:rPr>
          <w:color w:val="FF0000"/>
          <w:sz w:val="28"/>
          <w:szCs w:val="28"/>
        </w:rPr>
        <w:t xml:space="preserve"> </w:t>
      </w:r>
      <w:r w:rsidRPr="00D61E22">
        <w:rPr>
          <w:sz w:val="28"/>
          <w:szCs w:val="28"/>
        </w:rPr>
        <w:t xml:space="preserve">В качестве обоснования представлены договоры энергоснабжения, счета-фактуры за 2020 год с расшифровками количества электрической энергии по точкам поставки. </w:t>
      </w:r>
    </w:p>
    <w:p w14:paraId="69525539" w14:textId="77777777" w:rsidR="00D61E22" w:rsidRPr="00D61E22" w:rsidRDefault="00D61E22" w:rsidP="00D61E22">
      <w:pPr>
        <w:tabs>
          <w:tab w:val="left" w:pos="1134"/>
        </w:tabs>
        <w:ind w:firstLine="709"/>
        <w:jc w:val="both"/>
        <w:rPr>
          <w:sz w:val="28"/>
          <w:szCs w:val="28"/>
        </w:rPr>
      </w:pPr>
      <w:r w:rsidRPr="00D61E22">
        <w:rPr>
          <w:sz w:val="28"/>
          <w:szCs w:val="28"/>
        </w:rPr>
        <w:t xml:space="preserve">  По результатам проведенного анализа расходы на покупную электрическую энергию приняты регулятором на 2020 год в размере                         </w:t>
      </w:r>
      <w:r w:rsidRPr="00D61E22">
        <w:rPr>
          <w:b/>
          <w:bCs/>
          <w:i/>
          <w:iCs/>
          <w:sz w:val="32"/>
          <w:szCs w:val="32"/>
        </w:rPr>
        <w:t xml:space="preserve">2411,42 </w:t>
      </w:r>
      <w:r w:rsidRPr="00D61E22">
        <w:rPr>
          <w:sz w:val="28"/>
          <w:szCs w:val="28"/>
        </w:rPr>
        <w:t>тыс. руб., включая:</w:t>
      </w:r>
    </w:p>
    <w:p w14:paraId="169C4B2B" w14:textId="77777777" w:rsidR="00D61E22" w:rsidRPr="00D61E22" w:rsidRDefault="00D61E22" w:rsidP="00D61E22">
      <w:pPr>
        <w:tabs>
          <w:tab w:val="left" w:pos="1134"/>
        </w:tabs>
        <w:ind w:firstLine="709"/>
        <w:jc w:val="both"/>
        <w:rPr>
          <w:sz w:val="28"/>
          <w:szCs w:val="28"/>
        </w:rPr>
      </w:pPr>
      <w:r w:rsidRPr="00D61E22">
        <w:rPr>
          <w:sz w:val="28"/>
          <w:szCs w:val="28"/>
        </w:rPr>
        <w:t xml:space="preserve"> - </w:t>
      </w:r>
      <w:r w:rsidRPr="00D61E22">
        <w:rPr>
          <w:sz w:val="28"/>
          <w:szCs w:val="28"/>
          <w:u w:val="single"/>
        </w:rPr>
        <w:t>расходы по уровню напряжения НН</w:t>
      </w:r>
      <w:r w:rsidRPr="00D61E22">
        <w:rPr>
          <w:sz w:val="28"/>
          <w:szCs w:val="28"/>
        </w:rPr>
        <w:t xml:space="preserve"> – 2330,51 тыс. руб.:</w:t>
      </w:r>
    </w:p>
    <w:p w14:paraId="04FC73D6" w14:textId="77777777" w:rsidR="00D61E22" w:rsidRPr="00D61E22" w:rsidRDefault="00D61E22" w:rsidP="00D61E22">
      <w:pPr>
        <w:tabs>
          <w:tab w:val="left" w:pos="1134"/>
        </w:tabs>
        <w:ind w:firstLine="709"/>
        <w:jc w:val="both"/>
        <w:rPr>
          <w:sz w:val="28"/>
          <w:szCs w:val="28"/>
        </w:rPr>
      </w:pPr>
      <w:r w:rsidRPr="00D61E22">
        <w:rPr>
          <w:sz w:val="28"/>
          <w:szCs w:val="28"/>
        </w:rPr>
        <w:t xml:space="preserve"> объем электроэнергии НН рассчитан исходя  из утвержденного удельного расхода электрической энергии 0,86 кВт*ч/м3 и плановых объемов пропущенных сточных вод на 2022 год – 528034,361 м3 (общий объем попущенных стоков 571490,99 м3 за исключением объемов стоков 43456,629 м3 отдельно стоящей  системы водоотведения в г. Мариинск, ул. Энгельса, которая добавилась гарантирующей организации ООО «</w:t>
      </w:r>
      <w:proofErr w:type="spellStart"/>
      <w:r w:rsidRPr="00D61E22">
        <w:rPr>
          <w:sz w:val="28"/>
          <w:szCs w:val="28"/>
        </w:rPr>
        <w:t>Горводоканал</w:t>
      </w:r>
      <w:proofErr w:type="spellEnd"/>
      <w:r w:rsidRPr="00D61E22">
        <w:rPr>
          <w:sz w:val="28"/>
          <w:szCs w:val="28"/>
        </w:rPr>
        <w:t>»  на основании распоряжения администрации Мариинского городского поселения от 11.11.2020 № 125-р) и принят на уровне 455,09 тыс. кВт*ч;</w:t>
      </w:r>
    </w:p>
    <w:p w14:paraId="63F48998" w14:textId="77777777" w:rsidR="00D61E22" w:rsidRPr="00D61E22" w:rsidRDefault="00D61E22" w:rsidP="00D61E22">
      <w:pPr>
        <w:tabs>
          <w:tab w:val="left" w:pos="1134"/>
        </w:tabs>
        <w:ind w:firstLine="709"/>
        <w:jc w:val="both"/>
        <w:rPr>
          <w:sz w:val="28"/>
          <w:szCs w:val="28"/>
        </w:rPr>
      </w:pPr>
      <w:r w:rsidRPr="00D61E22">
        <w:rPr>
          <w:sz w:val="28"/>
          <w:szCs w:val="28"/>
        </w:rPr>
        <w:t>средний тариф принят по фактической средневзвешенной цене электрической энергии за 2020 год (</w:t>
      </w:r>
      <w:r w:rsidRPr="00D61E22">
        <w:rPr>
          <w:i/>
          <w:iCs/>
          <w:sz w:val="28"/>
          <w:szCs w:val="28"/>
        </w:rPr>
        <w:t>4,78</w:t>
      </w:r>
      <w:r w:rsidRPr="00D61E22">
        <w:rPr>
          <w:sz w:val="28"/>
          <w:szCs w:val="28"/>
        </w:rPr>
        <w:t xml:space="preserve"> руб./кВт*ч) с учетом ИЦП по прогнозу </w:t>
      </w:r>
      <w:r w:rsidRPr="00D61E22">
        <w:rPr>
          <w:sz w:val="28"/>
          <w:szCs w:val="28"/>
        </w:rPr>
        <w:lastRenderedPageBreak/>
        <w:t>Минэкономразвития России на 2021 год 103,4%, на 2022 год-103,5% на уровне 5,121 руб./кВт*ч.</w:t>
      </w:r>
    </w:p>
    <w:p w14:paraId="374F768B" w14:textId="77777777" w:rsidR="00D61E22" w:rsidRPr="00D61E22" w:rsidRDefault="00D61E22" w:rsidP="00D61E22">
      <w:pPr>
        <w:tabs>
          <w:tab w:val="left" w:pos="1134"/>
        </w:tabs>
        <w:ind w:firstLine="709"/>
        <w:jc w:val="both"/>
        <w:rPr>
          <w:sz w:val="28"/>
          <w:szCs w:val="28"/>
        </w:rPr>
      </w:pPr>
      <w:r w:rsidRPr="00D61E22">
        <w:rPr>
          <w:sz w:val="28"/>
          <w:szCs w:val="28"/>
        </w:rPr>
        <w:t xml:space="preserve">- </w:t>
      </w:r>
      <w:r w:rsidRPr="00D61E22">
        <w:rPr>
          <w:sz w:val="28"/>
          <w:szCs w:val="28"/>
          <w:u w:val="single"/>
        </w:rPr>
        <w:t xml:space="preserve">расходы на мощность по НН </w:t>
      </w:r>
      <w:r w:rsidRPr="00D61E22">
        <w:rPr>
          <w:sz w:val="28"/>
          <w:szCs w:val="28"/>
        </w:rPr>
        <w:t>– 80,90 тыс. руб.:</w:t>
      </w:r>
    </w:p>
    <w:p w14:paraId="7E8382AA" w14:textId="77777777" w:rsidR="00D61E22" w:rsidRPr="00D61E22" w:rsidRDefault="00D61E22" w:rsidP="00D61E22">
      <w:pPr>
        <w:tabs>
          <w:tab w:val="left" w:pos="1134"/>
        </w:tabs>
        <w:ind w:firstLine="709"/>
        <w:jc w:val="both"/>
        <w:rPr>
          <w:sz w:val="28"/>
          <w:szCs w:val="28"/>
        </w:rPr>
      </w:pPr>
      <w:r w:rsidRPr="00D61E22">
        <w:rPr>
          <w:sz w:val="28"/>
          <w:szCs w:val="28"/>
        </w:rPr>
        <w:t>годовой объем мощности принят на уровне 14,54 Мвт*ч по факту 2020 года;</w:t>
      </w:r>
    </w:p>
    <w:p w14:paraId="1638C19A" w14:textId="77777777" w:rsidR="00D61E22" w:rsidRPr="00D61E22" w:rsidRDefault="00D61E22" w:rsidP="00D61E22">
      <w:pPr>
        <w:tabs>
          <w:tab w:val="left" w:pos="1134"/>
        </w:tabs>
        <w:ind w:firstLine="709"/>
        <w:jc w:val="both"/>
        <w:rPr>
          <w:sz w:val="28"/>
          <w:szCs w:val="28"/>
        </w:rPr>
      </w:pPr>
      <w:r w:rsidRPr="00D61E22">
        <w:rPr>
          <w:sz w:val="28"/>
          <w:szCs w:val="28"/>
        </w:rPr>
        <w:t>средний тариф на заявленную мощность принят по фактической средневзвешенной цене мощности за 2020 год (5199,941 руб./МВт мес.) с учетом ИЦП по прогнозу Минэкономразвития России на 2021 год 103,4%, на 2022 год-103,5% на уровне 5564,925 руб./МВт мес.</w:t>
      </w:r>
    </w:p>
    <w:p w14:paraId="1A67DE94" w14:textId="77777777" w:rsidR="00D61E22" w:rsidRPr="00D61E22" w:rsidRDefault="00D61E22" w:rsidP="00D61E22">
      <w:pPr>
        <w:tabs>
          <w:tab w:val="left" w:pos="1134"/>
        </w:tabs>
        <w:ind w:firstLine="709"/>
        <w:jc w:val="both"/>
        <w:rPr>
          <w:sz w:val="28"/>
          <w:szCs w:val="28"/>
        </w:rPr>
      </w:pPr>
    </w:p>
    <w:tbl>
      <w:tblPr>
        <w:tblW w:w="973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386"/>
        <w:gridCol w:w="1096"/>
        <w:gridCol w:w="1386"/>
        <w:gridCol w:w="1216"/>
        <w:gridCol w:w="1052"/>
        <w:gridCol w:w="1273"/>
        <w:gridCol w:w="8"/>
        <w:gridCol w:w="1371"/>
      </w:tblGrid>
      <w:tr w:rsidR="00D61E22" w:rsidRPr="00D61E22" w14:paraId="39895A4A" w14:textId="77777777" w:rsidTr="001E76DA">
        <w:trPr>
          <w:trHeight w:val="473"/>
        </w:trPr>
        <w:tc>
          <w:tcPr>
            <w:tcW w:w="1129" w:type="dxa"/>
            <w:vMerge w:val="restart"/>
            <w:shd w:val="clear" w:color="auto" w:fill="auto"/>
            <w:noWrap/>
            <w:hideMark/>
          </w:tcPr>
          <w:p w14:paraId="1DD29EFF" w14:textId="77777777" w:rsidR="00D61E22" w:rsidRPr="00D61E22" w:rsidRDefault="00D61E22" w:rsidP="00D61E22">
            <w:pPr>
              <w:jc w:val="center"/>
              <w:rPr>
                <w:color w:val="000000"/>
                <w:sz w:val="22"/>
                <w:szCs w:val="22"/>
              </w:rPr>
            </w:pPr>
            <w:r w:rsidRPr="00D61E22">
              <w:rPr>
                <w:color w:val="000000"/>
                <w:sz w:val="22"/>
                <w:szCs w:val="22"/>
              </w:rPr>
              <w:t xml:space="preserve">Факт 2020 </w:t>
            </w:r>
          </w:p>
        </w:tc>
        <w:tc>
          <w:tcPr>
            <w:tcW w:w="3868" w:type="dxa"/>
            <w:gridSpan w:val="3"/>
            <w:shd w:val="clear" w:color="auto" w:fill="auto"/>
            <w:noWrap/>
            <w:hideMark/>
          </w:tcPr>
          <w:p w14:paraId="342A5E33" w14:textId="77777777" w:rsidR="00D61E22" w:rsidRPr="00D61E22" w:rsidRDefault="00D61E22" w:rsidP="00D61E22">
            <w:pPr>
              <w:jc w:val="center"/>
              <w:rPr>
                <w:color w:val="000000"/>
                <w:sz w:val="22"/>
                <w:szCs w:val="22"/>
              </w:rPr>
            </w:pPr>
            <w:r w:rsidRPr="00D61E22">
              <w:rPr>
                <w:color w:val="000000"/>
                <w:sz w:val="22"/>
                <w:szCs w:val="22"/>
              </w:rPr>
              <w:t>ПАО "</w:t>
            </w:r>
            <w:proofErr w:type="spellStart"/>
            <w:r w:rsidRPr="00D61E22">
              <w:rPr>
                <w:color w:val="000000"/>
                <w:sz w:val="22"/>
                <w:szCs w:val="22"/>
              </w:rPr>
              <w:t>Кузбассэнергосбыт</w:t>
            </w:r>
            <w:proofErr w:type="spellEnd"/>
            <w:r w:rsidRPr="00D61E22">
              <w:rPr>
                <w:color w:val="000000"/>
                <w:sz w:val="22"/>
                <w:szCs w:val="22"/>
              </w:rPr>
              <w:t>"</w:t>
            </w:r>
          </w:p>
        </w:tc>
        <w:tc>
          <w:tcPr>
            <w:tcW w:w="3364" w:type="dxa"/>
            <w:gridSpan w:val="4"/>
            <w:shd w:val="clear" w:color="auto" w:fill="auto"/>
            <w:noWrap/>
            <w:hideMark/>
          </w:tcPr>
          <w:p w14:paraId="586CA1E4" w14:textId="77777777" w:rsidR="00D61E22" w:rsidRPr="00D61E22" w:rsidRDefault="00D61E22" w:rsidP="00D61E22">
            <w:pPr>
              <w:jc w:val="center"/>
              <w:rPr>
                <w:color w:val="000000"/>
                <w:sz w:val="22"/>
                <w:szCs w:val="22"/>
              </w:rPr>
            </w:pPr>
            <w:r w:rsidRPr="00D61E22">
              <w:rPr>
                <w:color w:val="000000"/>
                <w:sz w:val="22"/>
                <w:szCs w:val="22"/>
              </w:rPr>
              <w:t>ООО "Русэнергосбыт"</w:t>
            </w:r>
          </w:p>
        </w:tc>
        <w:tc>
          <w:tcPr>
            <w:tcW w:w="1371" w:type="dxa"/>
            <w:shd w:val="clear" w:color="auto" w:fill="auto"/>
            <w:noWrap/>
            <w:hideMark/>
          </w:tcPr>
          <w:p w14:paraId="5A8BA016" w14:textId="77777777" w:rsidR="00D61E22" w:rsidRPr="00D61E22" w:rsidRDefault="00D61E22" w:rsidP="00D61E22">
            <w:pPr>
              <w:jc w:val="center"/>
              <w:rPr>
                <w:color w:val="000000"/>
                <w:sz w:val="22"/>
                <w:szCs w:val="22"/>
              </w:rPr>
            </w:pPr>
            <w:r w:rsidRPr="00D61E22">
              <w:rPr>
                <w:color w:val="000000"/>
                <w:sz w:val="22"/>
                <w:szCs w:val="22"/>
              </w:rPr>
              <w:t>ИТОГО, руб.</w:t>
            </w:r>
          </w:p>
        </w:tc>
      </w:tr>
      <w:tr w:rsidR="00D61E22" w:rsidRPr="00D61E22" w14:paraId="1058EFE8" w14:textId="77777777" w:rsidTr="001E76DA">
        <w:trPr>
          <w:trHeight w:val="801"/>
        </w:trPr>
        <w:tc>
          <w:tcPr>
            <w:tcW w:w="1129" w:type="dxa"/>
            <w:vMerge/>
            <w:vAlign w:val="center"/>
            <w:hideMark/>
          </w:tcPr>
          <w:p w14:paraId="65598ABE" w14:textId="77777777" w:rsidR="00D61E22" w:rsidRPr="00D61E22" w:rsidRDefault="00D61E22" w:rsidP="00D61E22">
            <w:pPr>
              <w:rPr>
                <w:color w:val="000000"/>
                <w:sz w:val="22"/>
                <w:szCs w:val="22"/>
              </w:rPr>
            </w:pPr>
          </w:p>
        </w:tc>
        <w:tc>
          <w:tcPr>
            <w:tcW w:w="1386" w:type="dxa"/>
            <w:shd w:val="clear" w:color="000000" w:fill="FFFFFF"/>
            <w:hideMark/>
          </w:tcPr>
          <w:p w14:paraId="372C8E44" w14:textId="77777777" w:rsidR="00D61E22" w:rsidRPr="00D61E22" w:rsidRDefault="00D61E22" w:rsidP="00D61E22">
            <w:pPr>
              <w:jc w:val="center"/>
              <w:rPr>
                <w:color w:val="000000"/>
                <w:sz w:val="22"/>
                <w:szCs w:val="22"/>
              </w:rPr>
            </w:pPr>
            <w:r w:rsidRPr="00D61E22">
              <w:rPr>
                <w:color w:val="000000"/>
                <w:sz w:val="22"/>
                <w:szCs w:val="22"/>
              </w:rPr>
              <w:t>Кол-во, квт*ч</w:t>
            </w:r>
          </w:p>
        </w:tc>
        <w:tc>
          <w:tcPr>
            <w:tcW w:w="1096" w:type="dxa"/>
            <w:shd w:val="clear" w:color="000000" w:fill="FFFFFF"/>
            <w:hideMark/>
          </w:tcPr>
          <w:p w14:paraId="435A881E" w14:textId="77777777" w:rsidR="00D61E22" w:rsidRPr="00D61E22" w:rsidRDefault="00D61E22" w:rsidP="00D61E22">
            <w:pPr>
              <w:jc w:val="center"/>
              <w:rPr>
                <w:color w:val="000000"/>
                <w:sz w:val="22"/>
                <w:szCs w:val="22"/>
              </w:rPr>
            </w:pPr>
            <w:r w:rsidRPr="00D61E22">
              <w:rPr>
                <w:color w:val="000000"/>
                <w:sz w:val="22"/>
                <w:szCs w:val="22"/>
              </w:rPr>
              <w:t>Цена э/э, руб./кв*ч без НДС</w:t>
            </w:r>
          </w:p>
        </w:tc>
        <w:tc>
          <w:tcPr>
            <w:tcW w:w="1386" w:type="dxa"/>
            <w:shd w:val="clear" w:color="000000" w:fill="FFFFFF"/>
            <w:hideMark/>
          </w:tcPr>
          <w:p w14:paraId="0324B055" w14:textId="77777777" w:rsidR="00D61E22" w:rsidRPr="00D61E22" w:rsidRDefault="00D61E22" w:rsidP="00D61E22">
            <w:pPr>
              <w:rPr>
                <w:color w:val="000000"/>
                <w:sz w:val="22"/>
                <w:szCs w:val="22"/>
              </w:rPr>
            </w:pPr>
            <w:r w:rsidRPr="00D61E22">
              <w:rPr>
                <w:color w:val="000000"/>
                <w:sz w:val="22"/>
                <w:szCs w:val="22"/>
              </w:rPr>
              <w:t>Сумма без НДС</w:t>
            </w:r>
          </w:p>
        </w:tc>
        <w:tc>
          <w:tcPr>
            <w:tcW w:w="1216" w:type="dxa"/>
            <w:shd w:val="clear" w:color="auto" w:fill="auto"/>
            <w:hideMark/>
          </w:tcPr>
          <w:p w14:paraId="318D60A8" w14:textId="77777777" w:rsidR="00D61E22" w:rsidRPr="00D61E22" w:rsidRDefault="00D61E22" w:rsidP="00D61E22">
            <w:pPr>
              <w:jc w:val="center"/>
              <w:rPr>
                <w:color w:val="000000"/>
                <w:sz w:val="22"/>
                <w:szCs w:val="22"/>
              </w:rPr>
            </w:pPr>
            <w:r w:rsidRPr="00D61E22">
              <w:rPr>
                <w:color w:val="000000"/>
                <w:sz w:val="22"/>
                <w:szCs w:val="22"/>
              </w:rPr>
              <w:t>мощность, МВт*ч</w:t>
            </w:r>
          </w:p>
        </w:tc>
        <w:tc>
          <w:tcPr>
            <w:tcW w:w="1052" w:type="dxa"/>
            <w:shd w:val="clear" w:color="auto" w:fill="auto"/>
            <w:hideMark/>
          </w:tcPr>
          <w:p w14:paraId="17C1D438" w14:textId="77777777" w:rsidR="00D61E22" w:rsidRPr="00D61E22" w:rsidRDefault="00D61E22" w:rsidP="00D61E22">
            <w:pPr>
              <w:jc w:val="center"/>
              <w:rPr>
                <w:color w:val="000000"/>
                <w:sz w:val="22"/>
                <w:szCs w:val="22"/>
              </w:rPr>
            </w:pPr>
            <w:r w:rsidRPr="00D61E22">
              <w:rPr>
                <w:color w:val="000000"/>
                <w:sz w:val="22"/>
                <w:szCs w:val="22"/>
              </w:rPr>
              <w:t>Сумма, без НДС</w:t>
            </w:r>
          </w:p>
        </w:tc>
        <w:tc>
          <w:tcPr>
            <w:tcW w:w="1096" w:type="dxa"/>
            <w:gridSpan w:val="2"/>
            <w:shd w:val="clear" w:color="auto" w:fill="auto"/>
            <w:hideMark/>
          </w:tcPr>
          <w:p w14:paraId="01F721E5" w14:textId="77777777" w:rsidR="00D61E22" w:rsidRPr="00D61E22" w:rsidRDefault="00D61E22" w:rsidP="00D61E22">
            <w:pPr>
              <w:jc w:val="center"/>
              <w:rPr>
                <w:color w:val="000000"/>
                <w:sz w:val="22"/>
                <w:szCs w:val="22"/>
              </w:rPr>
            </w:pPr>
            <w:r w:rsidRPr="00D61E22">
              <w:rPr>
                <w:color w:val="000000"/>
                <w:sz w:val="22"/>
                <w:szCs w:val="22"/>
              </w:rPr>
              <w:t>Цена э/э, руб./Мвт*ч без НДС</w:t>
            </w:r>
          </w:p>
        </w:tc>
        <w:tc>
          <w:tcPr>
            <w:tcW w:w="1371" w:type="dxa"/>
            <w:shd w:val="clear" w:color="auto" w:fill="auto"/>
            <w:noWrap/>
            <w:vAlign w:val="bottom"/>
            <w:hideMark/>
          </w:tcPr>
          <w:p w14:paraId="00DBEE7D" w14:textId="77777777" w:rsidR="00D61E22" w:rsidRPr="00D61E22" w:rsidRDefault="00D61E22" w:rsidP="00D61E22">
            <w:pPr>
              <w:rPr>
                <w:color w:val="000000"/>
                <w:sz w:val="22"/>
                <w:szCs w:val="22"/>
              </w:rPr>
            </w:pPr>
            <w:r w:rsidRPr="00D61E22">
              <w:rPr>
                <w:color w:val="000000"/>
                <w:sz w:val="22"/>
                <w:szCs w:val="22"/>
              </w:rPr>
              <w:t> </w:t>
            </w:r>
          </w:p>
        </w:tc>
      </w:tr>
      <w:tr w:rsidR="00D61E22" w:rsidRPr="00D61E22" w14:paraId="0BB1F926" w14:textId="77777777" w:rsidTr="001E76DA">
        <w:trPr>
          <w:trHeight w:val="300"/>
        </w:trPr>
        <w:tc>
          <w:tcPr>
            <w:tcW w:w="1129" w:type="dxa"/>
            <w:shd w:val="clear" w:color="auto" w:fill="auto"/>
            <w:noWrap/>
            <w:vAlign w:val="bottom"/>
            <w:hideMark/>
          </w:tcPr>
          <w:p w14:paraId="3EF84E20" w14:textId="77777777" w:rsidR="00D61E22" w:rsidRPr="00D61E22" w:rsidRDefault="00D61E22" w:rsidP="00D61E22">
            <w:pPr>
              <w:rPr>
                <w:color w:val="000000"/>
                <w:sz w:val="22"/>
                <w:szCs w:val="22"/>
              </w:rPr>
            </w:pPr>
            <w:r w:rsidRPr="00D61E22">
              <w:rPr>
                <w:color w:val="000000"/>
                <w:sz w:val="22"/>
                <w:szCs w:val="22"/>
              </w:rPr>
              <w:t xml:space="preserve"> январь</w:t>
            </w:r>
          </w:p>
        </w:tc>
        <w:tc>
          <w:tcPr>
            <w:tcW w:w="1386" w:type="dxa"/>
            <w:shd w:val="clear" w:color="000000" w:fill="FFFFFF"/>
            <w:noWrap/>
            <w:vAlign w:val="bottom"/>
            <w:hideMark/>
          </w:tcPr>
          <w:p w14:paraId="56D9E6D7" w14:textId="77777777" w:rsidR="00D61E22" w:rsidRPr="00D61E22" w:rsidRDefault="00D61E22" w:rsidP="00D61E22">
            <w:pPr>
              <w:jc w:val="right"/>
              <w:rPr>
                <w:color w:val="000000"/>
                <w:sz w:val="22"/>
                <w:szCs w:val="22"/>
              </w:rPr>
            </w:pPr>
            <w:r w:rsidRPr="00D61E22">
              <w:rPr>
                <w:color w:val="000000"/>
                <w:sz w:val="22"/>
                <w:szCs w:val="22"/>
              </w:rPr>
              <w:t>37206,000</w:t>
            </w:r>
          </w:p>
        </w:tc>
        <w:tc>
          <w:tcPr>
            <w:tcW w:w="1096" w:type="dxa"/>
            <w:shd w:val="clear" w:color="000000" w:fill="FFFFFF"/>
            <w:noWrap/>
            <w:vAlign w:val="bottom"/>
            <w:hideMark/>
          </w:tcPr>
          <w:p w14:paraId="0079A186" w14:textId="77777777" w:rsidR="00D61E22" w:rsidRPr="00D61E22" w:rsidRDefault="00D61E22" w:rsidP="00D61E22">
            <w:pPr>
              <w:jc w:val="right"/>
              <w:rPr>
                <w:color w:val="000000"/>
                <w:sz w:val="22"/>
                <w:szCs w:val="22"/>
              </w:rPr>
            </w:pPr>
            <w:r w:rsidRPr="00D61E22">
              <w:rPr>
                <w:color w:val="000000"/>
                <w:sz w:val="22"/>
                <w:szCs w:val="22"/>
              </w:rPr>
              <w:t>4,833924</w:t>
            </w:r>
          </w:p>
        </w:tc>
        <w:tc>
          <w:tcPr>
            <w:tcW w:w="1386" w:type="dxa"/>
            <w:shd w:val="clear" w:color="000000" w:fill="FFFFFF"/>
            <w:noWrap/>
            <w:vAlign w:val="bottom"/>
            <w:hideMark/>
          </w:tcPr>
          <w:p w14:paraId="553635DE" w14:textId="77777777" w:rsidR="00D61E22" w:rsidRPr="00D61E22" w:rsidRDefault="00D61E22" w:rsidP="00D61E22">
            <w:pPr>
              <w:jc w:val="right"/>
              <w:rPr>
                <w:color w:val="000000"/>
                <w:sz w:val="22"/>
                <w:szCs w:val="22"/>
              </w:rPr>
            </w:pPr>
            <w:r w:rsidRPr="00D61E22">
              <w:rPr>
                <w:color w:val="000000"/>
                <w:sz w:val="22"/>
                <w:szCs w:val="22"/>
              </w:rPr>
              <w:t>179850,992</w:t>
            </w:r>
          </w:p>
        </w:tc>
        <w:tc>
          <w:tcPr>
            <w:tcW w:w="1216" w:type="dxa"/>
            <w:shd w:val="clear" w:color="auto" w:fill="auto"/>
            <w:noWrap/>
            <w:vAlign w:val="bottom"/>
            <w:hideMark/>
          </w:tcPr>
          <w:p w14:paraId="1BBD7B97" w14:textId="77777777" w:rsidR="00D61E22" w:rsidRPr="00D61E22" w:rsidRDefault="00D61E22" w:rsidP="00D61E22">
            <w:pPr>
              <w:jc w:val="right"/>
              <w:rPr>
                <w:color w:val="000000"/>
                <w:sz w:val="22"/>
                <w:szCs w:val="22"/>
              </w:rPr>
            </w:pPr>
            <w:r w:rsidRPr="00D61E22">
              <w:rPr>
                <w:color w:val="000000"/>
                <w:sz w:val="22"/>
                <w:szCs w:val="22"/>
              </w:rPr>
              <w:t>1,052</w:t>
            </w:r>
          </w:p>
        </w:tc>
        <w:tc>
          <w:tcPr>
            <w:tcW w:w="1052" w:type="dxa"/>
            <w:shd w:val="clear" w:color="000000" w:fill="FFFFFF"/>
            <w:noWrap/>
            <w:vAlign w:val="bottom"/>
            <w:hideMark/>
          </w:tcPr>
          <w:p w14:paraId="4F3B0B0C" w14:textId="77777777" w:rsidR="00D61E22" w:rsidRPr="00D61E22" w:rsidRDefault="00D61E22" w:rsidP="00D61E22">
            <w:pPr>
              <w:jc w:val="right"/>
              <w:rPr>
                <w:color w:val="000000"/>
                <w:sz w:val="22"/>
                <w:szCs w:val="22"/>
              </w:rPr>
            </w:pPr>
            <w:r w:rsidRPr="00D61E22">
              <w:rPr>
                <w:color w:val="000000"/>
                <w:sz w:val="22"/>
                <w:szCs w:val="22"/>
              </w:rPr>
              <w:t>5477,47</w:t>
            </w:r>
          </w:p>
        </w:tc>
        <w:tc>
          <w:tcPr>
            <w:tcW w:w="1096" w:type="dxa"/>
            <w:gridSpan w:val="2"/>
            <w:shd w:val="clear" w:color="auto" w:fill="auto"/>
            <w:noWrap/>
            <w:vAlign w:val="bottom"/>
            <w:hideMark/>
          </w:tcPr>
          <w:p w14:paraId="2723B83B" w14:textId="77777777" w:rsidR="00D61E22" w:rsidRPr="00D61E22" w:rsidRDefault="00D61E22" w:rsidP="00D61E22">
            <w:pPr>
              <w:jc w:val="right"/>
              <w:rPr>
                <w:color w:val="000000"/>
                <w:sz w:val="22"/>
                <w:szCs w:val="22"/>
              </w:rPr>
            </w:pPr>
            <w:r w:rsidRPr="00D61E22">
              <w:rPr>
                <w:color w:val="000000"/>
                <w:sz w:val="22"/>
                <w:szCs w:val="22"/>
              </w:rPr>
              <w:t>5206,721</w:t>
            </w:r>
          </w:p>
        </w:tc>
        <w:tc>
          <w:tcPr>
            <w:tcW w:w="1371" w:type="dxa"/>
            <w:shd w:val="clear" w:color="auto" w:fill="auto"/>
            <w:noWrap/>
            <w:vAlign w:val="bottom"/>
            <w:hideMark/>
          </w:tcPr>
          <w:p w14:paraId="205F865A" w14:textId="77777777" w:rsidR="00D61E22" w:rsidRPr="00D61E22" w:rsidRDefault="00D61E22" w:rsidP="00D61E22">
            <w:pPr>
              <w:rPr>
                <w:color w:val="000000"/>
                <w:sz w:val="22"/>
                <w:szCs w:val="22"/>
              </w:rPr>
            </w:pPr>
            <w:r w:rsidRPr="00D61E22">
              <w:rPr>
                <w:color w:val="000000"/>
                <w:sz w:val="22"/>
                <w:szCs w:val="22"/>
              </w:rPr>
              <w:t> </w:t>
            </w:r>
          </w:p>
        </w:tc>
      </w:tr>
      <w:tr w:rsidR="00D61E22" w:rsidRPr="00D61E22" w14:paraId="65DD7B4E" w14:textId="77777777" w:rsidTr="001E76DA">
        <w:trPr>
          <w:trHeight w:val="300"/>
        </w:trPr>
        <w:tc>
          <w:tcPr>
            <w:tcW w:w="1129" w:type="dxa"/>
            <w:shd w:val="clear" w:color="auto" w:fill="auto"/>
            <w:noWrap/>
            <w:vAlign w:val="bottom"/>
            <w:hideMark/>
          </w:tcPr>
          <w:p w14:paraId="45AFE119" w14:textId="77777777" w:rsidR="00D61E22" w:rsidRPr="00D61E22" w:rsidRDefault="00D61E22" w:rsidP="00D61E22">
            <w:pPr>
              <w:rPr>
                <w:color w:val="000000"/>
                <w:sz w:val="22"/>
                <w:szCs w:val="22"/>
              </w:rPr>
            </w:pPr>
            <w:r w:rsidRPr="00D61E22">
              <w:rPr>
                <w:color w:val="000000"/>
                <w:sz w:val="22"/>
                <w:szCs w:val="22"/>
              </w:rPr>
              <w:t>февраль</w:t>
            </w:r>
          </w:p>
        </w:tc>
        <w:tc>
          <w:tcPr>
            <w:tcW w:w="1386" w:type="dxa"/>
            <w:shd w:val="clear" w:color="000000" w:fill="FFFFFF"/>
            <w:noWrap/>
            <w:vAlign w:val="bottom"/>
            <w:hideMark/>
          </w:tcPr>
          <w:p w14:paraId="075B6210" w14:textId="77777777" w:rsidR="00D61E22" w:rsidRPr="00D61E22" w:rsidRDefault="00D61E22" w:rsidP="00D61E22">
            <w:pPr>
              <w:jc w:val="right"/>
              <w:rPr>
                <w:color w:val="000000"/>
                <w:sz w:val="22"/>
                <w:szCs w:val="22"/>
              </w:rPr>
            </w:pPr>
            <w:r w:rsidRPr="00D61E22">
              <w:rPr>
                <w:color w:val="000000"/>
                <w:sz w:val="22"/>
                <w:szCs w:val="22"/>
              </w:rPr>
              <w:t>37221,000</w:t>
            </w:r>
          </w:p>
        </w:tc>
        <w:tc>
          <w:tcPr>
            <w:tcW w:w="1096" w:type="dxa"/>
            <w:shd w:val="clear" w:color="000000" w:fill="FFFFFF"/>
            <w:noWrap/>
            <w:vAlign w:val="bottom"/>
            <w:hideMark/>
          </w:tcPr>
          <w:p w14:paraId="57CDBB74" w14:textId="77777777" w:rsidR="00D61E22" w:rsidRPr="00D61E22" w:rsidRDefault="00D61E22" w:rsidP="00D61E22">
            <w:pPr>
              <w:jc w:val="right"/>
              <w:rPr>
                <w:color w:val="000000"/>
                <w:sz w:val="22"/>
                <w:szCs w:val="22"/>
              </w:rPr>
            </w:pPr>
            <w:r w:rsidRPr="00D61E22">
              <w:rPr>
                <w:color w:val="000000"/>
                <w:sz w:val="22"/>
                <w:szCs w:val="22"/>
              </w:rPr>
              <w:t>4,883404</w:t>
            </w:r>
          </w:p>
        </w:tc>
        <w:tc>
          <w:tcPr>
            <w:tcW w:w="1386" w:type="dxa"/>
            <w:shd w:val="clear" w:color="000000" w:fill="FFFFFF"/>
            <w:noWrap/>
            <w:vAlign w:val="bottom"/>
            <w:hideMark/>
          </w:tcPr>
          <w:p w14:paraId="0A9D4176" w14:textId="77777777" w:rsidR="00D61E22" w:rsidRPr="00D61E22" w:rsidRDefault="00D61E22" w:rsidP="00D61E22">
            <w:pPr>
              <w:jc w:val="right"/>
              <w:rPr>
                <w:color w:val="000000"/>
                <w:sz w:val="22"/>
                <w:szCs w:val="22"/>
              </w:rPr>
            </w:pPr>
            <w:r w:rsidRPr="00D61E22">
              <w:rPr>
                <w:color w:val="000000"/>
                <w:sz w:val="22"/>
                <w:szCs w:val="22"/>
              </w:rPr>
              <w:t>181765,167</w:t>
            </w:r>
          </w:p>
        </w:tc>
        <w:tc>
          <w:tcPr>
            <w:tcW w:w="1216" w:type="dxa"/>
            <w:shd w:val="clear" w:color="auto" w:fill="auto"/>
            <w:noWrap/>
            <w:vAlign w:val="bottom"/>
            <w:hideMark/>
          </w:tcPr>
          <w:p w14:paraId="4DE50A0F" w14:textId="77777777" w:rsidR="00D61E22" w:rsidRPr="00D61E22" w:rsidRDefault="00D61E22" w:rsidP="00D61E22">
            <w:pPr>
              <w:jc w:val="right"/>
              <w:rPr>
                <w:color w:val="000000"/>
                <w:sz w:val="22"/>
                <w:szCs w:val="22"/>
              </w:rPr>
            </w:pPr>
            <w:r w:rsidRPr="00D61E22">
              <w:rPr>
                <w:color w:val="000000"/>
                <w:sz w:val="22"/>
                <w:szCs w:val="22"/>
              </w:rPr>
              <w:t>1,022</w:t>
            </w:r>
          </w:p>
        </w:tc>
        <w:tc>
          <w:tcPr>
            <w:tcW w:w="1052" w:type="dxa"/>
            <w:shd w:val="clear" w:color="000000" w:fill="FFFFFF"/>
            <w:noWrap/>
            <w:vAlign w:val="bottom"/>
            <w:hideMark/>
          </w:tcPr>
          <w:p w14:paraId="66BFB225" w14:textId="77777777" w:rsidR="00D61E22" w:rsidRPr="00D61E22" w:rsidRDefault="00D61E22" w:rsidP="00D61E22">
            <w:pPr>
              <w:jc w:val="right"/>
              <w:rPr>
                <w:color w:val="000000"/>
                <w:sz w:val="22"/>
                <w:szCs w:val="22"/>
              </w:rPr>
            </w:pPr>
            <w:r w:rsidRPr="00D61E22">
              <w:rPr>
                <w:color w:val="000000"/>
                <w:sz w:val="22"/>
                <w:szCs w:val="22"/>
              </w:rPr>
              <w:t>5367,17</w:t>
            </w:r>
          </w:p>
        </w:tc>
        <w:tc>
          <w:tcPr>
            <w:tcW w:w="1096" w:type="dxa"/>
            <w:gridSpan w:val="2"/>
            <w:shd w:val="clear" w:color="auto" w:fill="auto"/>
            <w:noWrap/>
            <w:vAlign w:val="bottom"/>
            <w:hideMark/>
          </w:tcPr>
          <w:p w14:paraId="63222755" w14:textId="77777777" w:rsidR="00D61E22" w:rsidRPr="00D61E22" w:rsidRDefault="00D61E22" w:rsidP="00D61E22">
            <w:pPr>
              <w:jc w:val="right"/>
              <w:rPr>
                <w:color w:val="000000"/>
                <w:sz w:val="22"/>
                <w:szCs w:val="22"/>
              </w:rPr>
            </w:pPr>
            <w:r w:rsidRPr="00D61E22">
              <w:rPr>
                <w:color w:val="000000"/>
                <w:sz w:val="22"/>
                <w:szCs w:val="22"/>
              </w:rPr>
              <w:t>5251,634</w:t>
            </w:r>
          </w:p>
        </w:tc>
        <w:tc>
          <w:tcPr>
            <w:tcW w:w="1371" w:type="dxa"/>
            <w:shd w:val="clear" w:color="auto" w:fill="auto"/>
            <w:noWrap/>
            <w:vAlign w:val="bottom"/>
            <w:hideMark/>
          </w:tcPr>
          <w:p w14:paraId="304BC551" w14:textId="77777777" w:rsidR="00D61E22" w:rsidRPr="00D61E22" w:rsidRDefault="00D61E22" w:rsidP="00D61E22">
            <w:pPr>
              <w:rPr>
                <w:color w:val="000000"/>
                <w:sz w:val="22"/>
                <w:szCs w:val="22"/>
              </w:rPr>
            </w:pPr>
            <w:r w:rsidRPr="00D61E22">
              <w:rPr>
                <w:color w:val="000000"/>
                <w:sz w:val="22"/>
                <w:szCs w:val="22"/>
              </w:rPr>
              <w:t> </w:t>
            </w:r>
          </w:p>
        </w:tc>
      </w:tr>
      <w:tr w:rsidR="00D61E22" w:rsidRPr="00D61E22" w14:paraId="7B7817BF" w14:textId="77777777" w:rsidTr="001E76DA">
        <w:trPr>
          <w:trHeight w:val="300"/>
        </w:trPr>
        <w:tc>
          <w:tcPr>
            <w:tcW w:w="1129" w:type="dxa"/>
            <w:shd w:val="clear" w:color="auto" w:fill="auto"/>
            <w:noWrap/>
            <w:vAlign w:val="bottom"/>
            <w:hideMark/>
          </w:tcPr>
          <w:p w14:paraId="7CD05917" w14:textId="77777777" w:rsidR="00D61E22" w:rsidRPr="00D61E22" w:rsidRDefault="00D61E22" w:rsidP="00D61E22">
            <w:pPr>
              <w:rPr>
                <w:color w:val="000000"/>
                <w:sz w:val="22"/>
                <w:szCs w:val="22"/>
              </w:rPr>
            </w:pPr>
            <w:r w:rsidRPr="00D61E22">
              <w:rPr>
                <w:color w:val="000000"/>
                <w:sz w:val="22"/>
                <w:szCs w:val="22"/>
              </w:rPr>
              <w:t>март</w:t>
            </w:r>
          </w:p>
        </w:tc>
        <w:tc>
          <w:tcPr>
            <w:tcW w:w="1386" w:type="dxa"/>
            <w:shd w:val="clear" w:color="000000" w:fill="FFFFFF"/>
            <w:noWrap/>
            <w:vAlign w:val="bottom"/>
            <w:hideMark/>
          </w:tcPr>
          <w:p w14:paraId="5FF6CDED" w14:textId="77777777" w:rsidR="00D61E22" w:rsidRPr="00D61E22" w:rsidRDefault="00D61E22" w:rsidP="00D61E22">
            <w:pPr>
              <w:jc w:val="right"/>
              <w:rPr>
                <w:color w:val="000000"/>
                <w:sz w:val="22"/>
                <w:szCs w:val="22"/>
              </w:rPr>
            </w:pPr>
            <w:r w:rsidRPr="00D61E22">
              <w:rPr>
                <w:color w:val="000000"/>
                <w:sz w:val="22"/>
                <w:szCs w:val="22"/>
              </w:rPr>
              <w:t>37931,000</w:t>
            </w:r>
          </w:p>
        </w:tc>
        <w:tc>
          <w:tcPr>
            <w:tcW w:w="1096" w:type="dxa"/>
            <w:shd w:val="clear" w:color="000000" w:fill="FFFFFF"/>
            <w:noWrap/>
            <w:vAlign w:val="bottom"/>
            <w:hideMark/>
          </w:tcPr>
          <w:p w14:paraId="1A46DFA2" w14:textId="77777777" w:rsidR="00D61E22" w:rsidRPr="00D61E22" w:rsidRDefault="00D61E22" w:rsidP="00D61E22">
            <w:pPr>
              <w:jc w:val="right"/>
              <w:rPr>
                <w:color w:val="000000"/>
                <w:sz w:val="22"/>
                <w:szCs w:val="22"/>
              </w:rPr>
            </w:pPr>
            <w:r w:rsidRPr="00D61E22">
              <w:rPr>
                <w:color w:val="000000"/>
                <w:sz w:val="22"/>
                <w:szCs w:val="22"/>
              </w:rPr>
              <w:t>4,619640</w:t>
            </w:r>
          </w:p>
        </w:tc>
        <w:tc>
          <w:tcPr>
            <w:tcW w:w="1386" w:type="dxa"/>
            <w:shd w:val="clear" w:color="000000" w:fill="FFFFFF"/>
            <w:noWrap/>
            <w:vAlign w:val="bottom"/>
            <w:hideMark/>
          </w:tcPr>
          <w:p w14:paraId="2BFDF7DC" w14:textId="77777777" w:rsidR="00D61E22" w:rsidRPr="00D61E22" w:rsidRDefault="00D61E22" w:rsidP="00D61E22">
            <w:pPr>
              <w:jc w:val="right"/>
              <w:rPr>
                <w:color w:val="000000"/>
                <w:sz w:val="22"/>
                <w:szCs w:val="22"/>
              </w:rPr>
            </w:pPr>
            <w:r w:rsidRPr="00D61E22">
              <w:rPr>
                <w:color w:val="000000"/>
                <w:sz w:val="22"/>
                <w:szCs w:val="22"/>
              </w:rPr>
              <w:t>175227,575</w:t>
            </w:r>
          </w:p>
        </w:tc>
        <w:tc>
          <w:tcPr>
            <w:tcW w:w="1216" w:type="dxa"/>
            <w:shd w:val="clear" w:color="auto" w:fill="auto"/>
            <w:noWrap/>
            <w:vAlign w:val="bottom"/>
            <w:hideMark/>
          </w:tcPr>
          <w:p w14:paraId="491A7AA1" w14:textId="77777777" w:rsidR="00D61E22" w:rsidRPr="00D61E22" w:rsidRDefault="00D61E22" w:rsidP="00D61E22">
            <w:pPr>
              <w:jc w:val="right"/>
              <w:rPr>
                <w:color w:val="000000"/>
                <w:sz w:val="22"/>
                <w:szCs w:val="22"/>
              </w:rPr>
            </w:pPr>
            <w:r w:rsidRPr="00D61E22">
              <w:rPr>
                <w:color w:val="000000"/>
                <w:sz w:val="22"/>
                <w:szCs w:val="22"/>
              </w:rPr>
              <w:t>1,272</w:t>
            </w:r>
          </w:p>
        </w:tc>
        <w:tc>
          <w:tcPr>
            <w:tcW w:w="1052" w:type="dxa"/>
            <w:shd w:val="clear" w:color="000000" w:fill="FFFFFF"/>
            <w:noWrap/>
            <w:vAlign w:val="bottom"/>
            <w:hideMark/>
          </w:tcPr>
          <w:p w14:paraId="17DF45D0" w14:textId="77777777" w:rsidR="00D61E22" w:rsidRPr="00D61E22" w:rsidRDefault="00D61E22" w:rsidP="00D61E22">
            <w:pPr>
              <w:jc w:val="right"/>
              <w:rPr>
                <w:color w:val="000000"/>
                <w:sz w:val="22"/>
                <w:szCs w:val="22"/>
              </w:rPr>
            </w:pPr>
            <w:r w:rsidRPr="00D61E22">
              <w:rPr>
                <w:color w:val="000000"/>
                <w:sz w:val="22"/>
                <w:szCs w:val="22"/>
              </w:rPr>
              <w:t>6728,53</w:t>
            </w:r>
          </w:p>
        </w:tc>
        <w:tc>
          <w:tcPr>
            <w:tcW w:w="1096" w:type="dxa"/>
            <w:gridSpan w:val="2"/>
            <w:shd w:val="clear" w:color="auto" w:fill="auto"/>
            <w:noWrap/>
            <w:vAlign w:val="bottom"/>
            <w:hideMark/>
          </w:tcPr>
          <w:p w14:paraId="6B85EF70" w14:textId="77777777" w:rsidR="00D61E22" w:rsidRPr="00D61E22" w:rsidRDefault="00D61E22" w:rsidP="00D61E22">
            <w:pPr>
              <w:jc w:val="right"/>
              <w:rPr>
                <w:color w:val="000000"/>
                <w:sz w:val="22"/>
                <w:szCs w:val="22"/>
              </w:rPr>
            </w:pPr>
            <w:r w:rsidRPr="00D61E22">
              <w:rPr>
                <w:color w:val="000000"/>
                <w:sz w:val="22"/>
                <w:szCs w:val="22"/>
              </w:rPr>
              <w:t>5289,725</w:t>
            </w:r>
          </w:p>
        </w:tc>
        <w:tc>
          <w:tcPr>
            <w:tcW w:w="1371" w:type="dxa"/>
            <w:shd w:val="clear" w:color="auto" w:fill="auto"/>
            <w:noWrap/>
            <w:vAlign w:val="bottom"/>
            <w:hideMark/>
          </w:tcPr>
          <w:p w14:paraId="0C3F8258" w14:textId="77777777" w:rsidR="00D61E22" w:rsidRPr="00D61E22" w:rsidRDefault="00D61E22" w:rsidP="00D61E22">
            <w:pPr>
              <w:rPr>
                <w:color w:val="000000"/>
                <w:sz w:val="22"/>
                <w:szCs w:val="22"/>
              </w:rPr>
            </w:pPr>
            <w:r w:rsidRPr="00D61E22">
              <w:rPr>
                <w:color w:val="000000"/>
                <w:sz w:val="22"/>
                <w:szCs w:val="22"/>
              </w:rPr>
              <w:t> </w:t>
            </w:r>
          </w:p>
        </w:tc>
      </w:tr>
      <w:tr w:rsidR="00D61E22" w:rsidRPr="00D61E22" w14:paraId="758ACACB" w14:textId="77777777" w:rsidTr="001E76DA">
        <w:trPr>
          <w:trHeight w:val="300"/>
        </w:trPr>
        <w:tc>
          <w:tcPr>
            <w:tcW w:w="1129" w:type="dxa"/>
            <w:shd w:val="clear" w:color="auto" w:fill="auto"/>
            <w:noWrap/>
            <w:vAlign w:val="bottom"/>
            <w:hideMark/>
          </w:tcPr>
          <w:p w14:paraId="4933F9EA" w14:textId="77777777" w:rsidR="00D61E22" w:rsidRPr="00D61E22" w:rsidRDefault="00D61E22" w:rsidP="00D61E22">
            <w:pPr>
              <w:rPr>
                <w:color w:val="000000"/>
                <w:sz w:val="22"/>
                <w:szCs w:val="22"/>
              </w:rPr>
            </w:pPr>
            <w:r w:rsidRPr="00D61E22">
              <w:rPr>
                <w:color w:val="000000"/>
                <w:sz w:val="22"/>
                <w:szCs w:val="22"/>
              </w:rPr>
              <w:t>апрель</w:t>
            </w:r>
          </w:p>
        </w:tc>
        <w:tc>
          <w:tcPr>
            <w:tcW w:w="1386" w:type="dxa"/>
            <w:shd w:val="clear" w:color="000000" w:fill="FFFFFF"/>
            <w:noWrap/>
            <w:vAlign w:val="bottom"/>
            <w:hideMark/>
          </w:tcPr>
          <w:p w14:paraId="6A0765D7" w14:textId="77777777" w:rsidR="00D61E22" w:rsidRPr="00D61E22" w:rsidRDefault="00D61E22" w:rsidP="00D61E22">
            <w:pPr>
              <w:jc w:val="right"/>
              <w:rPr>
                <w:color w:val="000000"/>
                <w:sz w:val="22"/>
                <w:szCs w:val="22"/>
              </w:rPr>
            </w:pPr>
            <w:r w:rsidRPr="00D61E22">
              <w:rPr>
                <w:color w:val="000000"/>
                <w:sz w:val="22"/>
                <w:szCs w:val="22"/>
              </w:rPr>
              <w:t>30679,000</w:t>
            </w:r>
          </w:p>
        </w:tc>
        <w:tc>
          <w:tcPr>
            <w:tcW w:w="1096" w:type="dxa"/>
            <w:shd w:val="clear" w:color="000000" w:fill="FFFFFF"/>
            <w:noWrap/>
            <w:vAlign w:val="bottom"/>
            <w:hideMark/>
          </w:tcPr>
          <w:p w14:paraId="38DACF29" w14:textId="77777777" w:rsidR="00D61E22" w:rsidRPr="00D61E22" w:rsidRDefault="00D61E22" w:rsidP="00D61E22">
            <w:pPr>
              <w:jc w:val="right"/>
              <w:rPr>
                <w:color w:val="000000"/>
                <w:sz w:val="22"/>
                <w:szCs w:val="22"/>
              </w:rPr>
            </w:pPr>
            <w:r w:rsidRPr="00D61E22">
              <w:rPr>
                <w:color w:val="000000"/>
                <w:sz w:val="22"/>
                <w:szCs w:val="22"/>
              </w:rPr>
              <w:t>4,589505</w:t>
            </w:r>
          </w:p>
        </w:tc>
        <w:tc>
          <w:tcPr>
            <w:tcW w:w="1386" w:type="dxa"/>
            <w:shd w:val="clear" w:color="000000" w:fill="FFFFFF"/>
            <w:noWrap/>
            <w:vAlign w:val="bottom"/>
            <w:hideMark/>
          </w:tcPr>
          <w:p w14:paraId="3D4A1A82" w14:textId="77777777" w:rsidR="00D61E22" w:rsidRPr="00D61E22" w:rsidRDefault="00D61E22" w:rsidP="00D61E22">
            <w:pPr>
              <w:jc w:val="right"/>
              <w:rPr>
                <w:color w:val="000000"/>
                <w:sz w:val="22"/>
                <w:szCs w:val="22"/>
              </w:rPr>
            </w:pPr>
            <w:r w:rsidRPr="00D61E22">
              <w:rPr>
                <w:color w:val="000000"/>
                <w:sz w:val="22"/>
                <w:szCs w:val="22"/>
              </w:rPr>
              <w:t>140801,425</w:t>
            </w:r>
          </w:p>
        </w:tc>
        <w:tc>
          <w:tcPr>
            <w:tcW w:w="1216" w:type="dxa"/>
            <w:shd w:val="clear" w:color="auto" w:fill="auto"/>
            <w:noWrap/>
            <w:vAlign w:val="bottom"/>
            <w:hideMark/>
          </w:tcPr>
          <w:p w14:paraId="5EE7B30F" w14:textId="77777777" w:rsidR="00D61E22" w:rsidRPr="00D61E22" w:rsidRDefault="00D61E22" w:rsidP="00D61E22">
            <w:pPr>
              <w:jc w:val="right"/>
              <w:rPr>
                <w:color w:val="000000"/>
                <w:sz w:val="22"/>
                <w:szCs w:val="22"/>
              </w:rPr>
            </w:pPr>
            <w:r w:rsidRPr="00D61E22">
              <w:rPr>
                <w:color w:val="000000"/>
                <w:sz w:val="22"/>
                <w:szCs w:val="22"/>
              </w:rPr>
              <w:t>1,332</w:t>
            </w:r>
          </w:p>
        </w:tc>
        <w:tc>
          <w:tcPr>
            <w:tcW w:w="1052" w:type="dxa"/>
            <w:shd w:val="clear" w:color="000000" w:fill="FFFFFF"/>
            <w:noWrap/>
            <w:vAlign w:val="bottom"/>
            <w:hideMark/>
          </w:tcPr>
          <w:p w14:paraId="79CD2B60" w14:textId="77777777" w:rsidR="00D61E22" w:rsidRPr="00D61E22" w:rsidRDefault="00D61E22" w:rsidP="00D61E22">
            <w:pPr>
              <w:jc w:val="right"/>
              <w:rPr>
                <w:color w:val="000000"/>
                <w:sz w:val="22"/>
                <w:szCs w:val="22"/>
              </w:rPr>
            </w:pPr>
            <w:r w:rsidRPr="00D61E22">
              <w:rPr>
                <w:color w:val="000000"/>
                <w:sz w:val="22"/>
                <w:szCs w:val="22"/>
              </w:rPr>
              <w:t>6985,94</w:t>
            </w:r>
          </w:p>
        </w:tc>
        <w:tc>
          <w:tcPr>
            <w:tcW w:w="1096" w:type="dxa"/>
            <w:gridSpan w:val="2"/>
            <w:shd w:val="clear" w:color="auto" w:fill="auto"/>
            <w:noWrap/>
            <w:vAlign w:val="bottom"/>
            <w:hideMark/>
          </w:tcPr>
          <w:p w14:paraId="4F05F56A" w14:textId="77777777" w:rsidR="00D61E22" w:rsidRPr="00D61E22" w:rsidRDefault="00D61E22" w:rsidP="00D61E22">
            <w:pPr>
              <w:jc w:val="right"/>
              <w:rPr>
                <w:color w:val="000000"/>
                <w:sz w:val="22"/>
                <w:szCs w:val="22"/>
              </w:rPr>
            </w:pPr>
            <w:r w:rsidRPr="00D61E22">
              <w:rPr>
                <w:color w:val="000000"/>
                <w:sz w:val="22"/>
                <w:szCs w:val="22"/>
              </w:rPr>
              <w:t>5244,700</w:t>
            </w:r>
          </w:p>
        </w:tc>
        <w:tc>
          <w:tcPr>
            <w:tcW w:w="1371" w:type="dxa"/>
            <w:shd w:val="clear" w:color="auto" w:fill="auto"/>
            <w:noWrap/>
            <w:vAlign w:val="bottom"/>
            <w:hideMark/>
          </w:tcPr>
          <w:p w14:paraId="32A4C0F2" w14:textId="77777777" w:rsidR="00D61E22" w:rsidRPr="00D61E22" w:rsidRDefault="00D61E22" w:rsidP="00D61E22">
            <w:pPr>
              <w:rPr>
                <w:color w:val="000000"/>
                <w:sz w:val="22"/>
                <w:szCs w:val="22"/>
              </w:rPr>
            </w:pPr>
            <w:r w:rsidRPr="00D61E22">
              <w:rPr>
                <w:color w:val="000000"/>
                <w:sz w:val="22"/>
                <w:szCs w:val="22"/>
              </w:rPr>
              <w:t> </w:t>
            </w:r>
          </w:p>
        </w:tc>
      </w:tr>
      <w:tr w:rsidR="00D61E22" w:rsidRPr="00D61E22" w14:paraId="3278CC8F" w14:textId="77777777" w:rsidTr="001E76DA">
        <w:trPr>
          <w:trHeight w:val="300"/>
        </w:trPr>
        <w:tc>
          <w:tcPr>
            <w:tcW w:w="1129" w:type="dxa"/>
            <w:shd w:val="clear" w:color="auto" w:fill="auto"/>
            <w:noWrap/>
            <w:vAlign w:val="bottom"/>
            <w:hideMark/>
          </w:tcPr>
          <w:p w14:paraId="6892C781" w14:textId="77777777" w:rsidR="00D61E22" w:rsidRPr="00D61E22" w:rsidRDefault="00D61E22" w:rsidP="00D61E22">
            <w:pPr>
              <w:rPr>
                <w:color w:val="000000"/>
                <w:sz w:val="22"/>
                <w:szCs w:val="22"/>
              </w:rPr>
            </w:pPr>
            <w:r w:rsidRPr="00D61E22">
              <w:rPr>
                <w:color w:val="000000"/>
                <w:sz w:val="22"/>
                <w:szCs w:val="22"/>
              </w:rPr>
              <w:t>май</w:t>
            </w:r>
          </w:p>
        </w:tc>
        <w:tc>
          <w:tcPr>
            <w:tcW w:w="1386" w:type="dxa"/>
            <w:shd w:val="clear" w:color="000000" w:fill="FFFFFF"/>
            <w:noWrap/>
            <w:vAlign w:val="bottom"/>
            <w:hideMark/>
          </w:tcPr>
          <w:p w14:paraId="61FC8025" w14:textId="77777777" w:rsidR="00D61E22" w:rsidRPr="00D61E22" w:rsidRDefault="00D61E22" w:rsidP="00D61E22">
            <w:pPr>
              <w:jc w:val="right"/>
              <w:rPr>
                <w:color w:val="000000"/>
                <w:sz w:val="22"/>
                <w:szCs w:val="22"/>
              </w:rPr>
            </w:pPr>
            <w:r w:rsidRPr="00D61E22">
              <w:rPr>
                <w:color w:val="000000"/>
                <w:sz w:val="22"/>
                <w:szCs w:val="22"/>
              </w:rPr>
              <w:t>24515,000</w:t>
            </w:r>
          </w:p>
        </w:tc>
        <w:tc>
          <w:tcPr>
            <w:tcW w:w="1096" w:type="dxa"/>
            <w:shd w:val="clear" w:color="000000" w:fill="FFFFFF"/>
            <w:noWrap/>
            <w:vAlign w:val="bottom"/>
            <w:hideMark/>
          </w:tcPr>
          <w:p w14:paraId="2ECCF4F1" w14:textId="77777777" w:rsidR="00D61E22" w:rsidRPr="00D61E22" w:rsidRDefault="00D61E22" w:rsidP="00D61E22">
            <w:pPr>
              <w:jc w:val="right"/>
              <w:rPr>
                <w:color w:val="000000"/>
                <w:sz w:val="22"/>
                <w:szCs w:val="22"/>
              </w:rPr>
            </w:pPr>
            <w:r w:rsidRPr="00D61E22">
              <w:rPr>
                <w:color w:val="000000"/>
                <w:sz w:val="22"/>
                <w:szCs w:val="22"/>
              </w:rPr>
              <w:t>4,480217</w:t>
            </w:r>
          </w:p>
        </w:tc>
        <w:tc>
          <w:tcPr>
            <w:tcW w:w="1386" w:type="dxa"/>
            <w:shd w:val="clear" w:color="000000" w:fill="FFFFFF"/>
            <w:noWrap/>
            <w:vAlign w:val="bottom"/>
            <w:hideMark/>
          </w:tcPr>
          <w:p w14:paraId="07DD91CE" w14:textId="77777777" w:rsidR="00D61E22" w:rsidRPr="00D61E22" w:rsidRDefault="00D61E22" w:rsidP="00D61E22">
            <w:pPr>
              <w:jc w:val="right"/>
              <w:rPr>
                <w:color w:val="000000"/>
                <w:sz w:val="22"/>
                <w:szCs w:val="22"/>
              </w:rPr>
            </w:pPr>
            <w:r w:rsidRPr="00D61E22">
              <w:rPr>
                <w:color w:val="000000"/>
                <w:sz w:val="22"/>
                <w:szCs w:val="22"/>
              </w:rPr>
              <w:t>109832,525</w:t>
            </w:r>
          </w:p>
        </w:tc>
        <w:tc>
          <w:tcPr>
            <w:tcW w:w="1216" w:type="dxa"/>
            <w:shd w:val="clear" w:color="auto" w:fill="auto"/>
            <w:noWrap/>
            <w:vAlign w:val="bottom"/>
            <w:hideMark/>
          </w:tcPr>
          <w:p w14:paraId="5A2F2D8D" w14:textId="77777777" w:rsidR="00D61E22" w:rsidRPr="00D61E22" w:rsidRDefault="00D61E22" w:rsidP="00D61E22">
            <w:pPr>
              <w:jc w:val="right"/>
              <w:rPr>
                <w:color w:val="000000"/>
                <w:sz w:val="22"/>
                <w:szCs w:val="22"/>
              </w:rPr>
            </w:pPr>
            <w:r w:rsidRPr="00D61E22">
              <w:rPr>
                <w:color w:val="000000"/>
                <w:sz w:val="22"/>
                <w:szCs w:val="22"/>
              </w:rPr>
              <w:t>1,37</w:t>
            </w:r>
          </w:p>
        </w:tc>
        <w:tc>
          <w:tcPr>
            <w:tcW w:w="1052" w:type="dxa"/>
            <w:shd w:val="clear" w:color="000000" w:fill="FFFFFF"/>
            <w:noWrap/>
            <w:vAlign w:val="bottom"/>
            <w:hideMark/>
          </w:tcPr>
          <w:p w14:paraId="5EF37062" w14:textId="77777777" w:rsidR="00D61E22" w:rsidRPr="00D61E22" w:rsidRDefault="00D61E22" w:rsidP="00D61E22">
            <w:pPr>
              <w:jc w:val="right"/>
              <w:rPr>
                <w:color w:val="000000"/>
                <w:sz w:val="22"/>
                <w:szCs w:val="22"/>
              </w:rPr>
            </w:pPr>
            <w:r w:rsidRPr="00D61E22">
              <w:rPr>
                <w:color w:val="000000"/>
                <w:sz w:val="22"/>
                <w:szCs w:val="22"/>
              </w:rPr>
              <w:t>7055,40</w:t>
            </w:r>
          </w:p>
        </w:tc>
        <w:tc>
          <w:tcPr>
            <w:tcW w:w="1096" w:type="dxa"/>
            <w:gridSpan w:val="2"/>
            <w:shd w:val="clear" w:color="auto" w:fill="auto"/>
            <w:noWrap/>
            <w:vAlign w:val="bottom"/>
            <w:hideMark/>
          </w:tcPr>
          <w:p w14:paraId="3C2B4A9A" w14:textId="77777777" w:rsidR="00D61E22" w:rsidRPr="00D61E22" w:rsidRDefault="00D61E22" w:rsidP="00D61E22">
            <w:pPr>
              <w:jc w:val="right"/>
              <w:rPr>
                <w:color w:val="000000"/>
                <w:sz w:val="22"/>
                <w:szCs w:val="22"/>
              </w:rPr>
            </w:pPr>
            <w:r w:rsidRPr="00D61E22">
              <w:rPr>
                <w:color w:val="000000"/>
                <w:sz w:val="22"/>
                <w:szCs w:val="22"/>
              </w:rPr>
              <w:t>5149,927</w:t>
            </w:r>
          </w:p>
        </w:tc>
        <w:tc>
          <w:tcPr>
            <w:tcW w:w="1371" w:type="dxa"/>
            <w:shd w:val="clear" w:color="auto" w:fill="auto"/>
            <w:noWrap/>
            <w:vAlign w:val="bottom"/>
            <w:hideMark/>
          </w:tcPr>
          <w:p w14:paraId="63D9B81B" w14:textId="77777777" w:rsidR="00D61E22" w:rsidRPr="00D61E22" w:rsidRDefault="00D61E22" w:rsidP="00D61E22">
            <w:pPr>
              <w:rPr>
                <w:color w:val="000000"/>
                <w:sz w:val="22"/>
                <w:szCs w:val="22"/>
              </w:rPr>
            </w:pPr>
            <w:r w:rsidRPr="00D61E22">
              <w:rPr>
                <w:color w:val="000000"/>
                <w:sz w:val="22"/>
                <w:szCs w:val="22"/>
              </w:rPr>
              <w:t> </w:t>
            </w:r>
          </w:p>
        </w:tc>
      </w:tr>
      <w:tr w:rsidR="00D61E22" w:rsidRPr="00D61E22" w14:paraId="3C2B7157" w14:textId="77777777" w:rsidTr="001E76DA">
        <w:trPr>
          <w:trHeight w:val="300"/>
        </w:trPr>
        <w:tc>
          <w:tcPr>
            <w:tcW w:w="1129" w:type="dxa"/>
            <w:shd w:val="clear" w:color="auto" w:fill="auto"/>
            <w:noWrap/>
            <w:vAlign w:val="bottom"/>
            <w:hideMark/>
          </w:tcPr>
          <w:p w14:paraId="5F4C613D" w14:textId="77777777" w:rsidR="00D61E22" w:rsidRPr="00D61E22" w:rsidRDefault="00D61E22" w:rsidP="00D61E22">
            <w:pPr>
              <w:rPr>
                <w:color w:val="000000"/>
                <w:sz w:val="22"/>
                <w:szCs w:val="22"/>
              </w:rPr>
            </w:pPr>
            <w:r w:rsidRPr="00D61E22">
              <w:rPr>
                <w:color w:val="000000"/>
                <w:sz w:val="22"/>
                <w:szCs w:val="22"/>
              </w:rPr>
              <w:t>июнь</w:t>
            </w:r>
          </w:p>
        </w:tc>
        <w:tc>
          <w:tcPr>
            <w:tcW w:w="1386" w:type="dxa"/>
            <w:shd w:val="clear" w:color="000000" w:fill="FFFFFF"/>
            <w:noWrap/>
            <w:vAlign w:val="bottom"/>
            <w:hideMark/>
          </w:tcPr>
          <w:p w14:paraId="103B5274" w14:textId="77777777" w:rsidR="00D61E22" w:rsidRPr="00D61E22" w:rsidRDefault="00D61E22" w:rsidP="00D61E22">
            <w:pPr>
              <w:jc w:val="right"/>
              <w:rPr>
                <w:color w:val="000000"/>
                <w:sz w:val="22"/>
                <w:szCs w:val="22"/>
              </w:rPr>
            </w:pPr>
            <w:r w:rsidRPr="00D61E22">
              <w:rPr>
                <w:color w:val="000000"/>
                <w:sz w:val="22"/>
                <w:szCs w:val="22"/>
              </w:rPr>
              <w:t>27785,000</w:t>
            </w:r>
          </w:p>
        </w:tc>
        <w:tc>
          <w:tcPr>
            <w:tcW w:w="1096" w:type="dxa"/>
            <w:shd w:val="clear" w:color="000000" w:fill="FFFFFF"/>
            <w:noWrap/>
            <w:vAlign w:val="bottom"/>
            <w:hideMark/>
          </w:tcPr>
          <w:p w14:paraId="4ED6F831" w14:textId="77777777" w:rsidR="00D61E22" w:rsidRPr="00D61E22" w:rsidRDefault="00D61E22" w:rsidP="00D61E22">
            <w:pPr>
              <w:jc w:val="right"/>
              <w:rPr>
                <w:color w:val="000000"/>
                <w:sz w:val="22"/>
                <w:szCs w:val="22"/>
              </w:rPr>
            </w:pPr>
            <w:r w:rsidRPr="00D61E22">
              <w:rPr>
                <w:color w:val="000000"/>
                <w:sz w:val="22"/>
                <w:szCs w:val="22"/>
              </w:rPr>
              <w:t>4,691494</w:t>
            </w:r>
          </w:p>
        </w:tc>
        <w:tc>
          <w:tcPr>
            <w:tcW w:w="1386" w:type="dxa"/>
            <w:shd w:val="clear" w:color="000000" w:fill="FFFFFF"/>
            <w:noWrap/>
            <w:vAlign w:val="bottom"/>
            <w:hideMark/>
          </w:tcPr>
          <w:p w14:paraId="27FC57A7" w14:textId="77777777" w:rsidR="00D61E22" w:rsidRPr="00D61E22" w:rsidRDefault="00D61E22" w:rsidP="00D61E22">
            <w:pPr>
              <w:jc w:val="right"/>
              <w:rPr>
                <w:color w:val="000000"/>
                <w:sz w:val="22"/>
                <w:szCs w:val="22"/>
              </w:rPr>
            </w:pPr>
            <w:r w:rsidRPr="00D61E22">
              <w:rPr>
                <w:color w:val="000000"/>
                <w:sz w:val="22"/>
                <w:szCs w:val="22"/>
              </w:rPr>
              <w:t>130353,158</w:t>
            </w:r>
          </w:p>
        </w:tc>
        <w:tc>
          <w:tcPr>
            <w:tcW w:w="1216" w:type="dxa"/>
            <w:shd w:val="clear" w:color="auto" w:fill="auto"/>
            <w:noWrap/>
            <w:vAlign w:val="bottom"/>
            <w:hideMark/>
          </w:tcPr>
          <w:p w14:paraId="16BB7212" w14:textId="77777777" w:rsidR="00D61E22" w:rsidRPr="00D61E22" w:rsidRDefault="00D61E22" w:rsidP="00D61E22">
            <w:pPr>
              <w:jc w:val="right"/>
              <w:rPr>
                <w:color w:val="000000"/>
                <w:sz w:val="22"/>
                <w:szCs w:val="22"/>
              </w:rPr>
            </w:pPr>
            <w:r w:rsidRPr="00D61E22">
              <w:rPr>
                <w:color w:val="000000"/>
                <w:sz w:val="22"/>
                <w:szCs w:val="22"/>
              </w:rPr>
              <w:t>1,289</w:t>
            </w:r>
          </w:p>
        </w:tc>
        <w:tc>
          <w:tcPr>
            <w:tcW w:w="1052" w:type="dxa"/>
            <w:shd w:val="clear" w:color="000000" w:fill="FFFFFF"/>
            <w:noWrap/>
            <w:vAlign w:val="bottom"/>
            <w:hideMark/>
          </w:tcPr>
          <w:p w14:paraId="3013CC32" w14:textId="77777777" w:rsidR="00D61E22" w:rsidRPr="00D61E22" w:rsidRDefault="00D61E22" w:rsidP="00D61E22">
            <w:pPr>
              <w:jc w:val="right"/>
              <w:rPr>
                <w:color w:val="000000"/>
                <w:sz w:val="22"/>
                <w:szCs w:val="22"/>
              </w:rPr>
            </w:pPr>
            <w:r w:rsidRPr="00D61E22">
              <w:rPr>
                <w:color w:val="000000"/>
                <w:sz w:val="22"/>
                <w:szCs w:val="22"/>
              </w:rPr>
              <w:t>6627,93</w:t>
            </w:r>
          </w:p>
        </w:tc>
        <w:tc>
          <w:tcPr>
            <w:tcW w:w="1096" w:type="dxa"/>
            <w:gridSpan w:val="2"/>
            <w:shd w:val="clear" w:color="auto" w:fill="auto"/>
            <w:noWrap/>
            <w:vAlign w:val="bottom"/>
            <w:hideMark/>
          </w:tcPr>
          <w:p w14:paraId="028D61BA" w14:textId="77777777" w:rsidR="00D61E22" w:rsidRPr="00D61E22" w:rsidRDefault="00D61E22" w:rsidP="00D61E22">
            <w:pPr>
              <w:jc w:val="right"/>
              <w:rPr>
                <w:color w:val="000000"/>
                <w:sz w:val="22"/>
                <w:szCs w:val="22"/>
              </w:rPr>
            </w:pPr>
            <w:r w:rsidRPr="00D61E22">
              <w:rPr>
                <w:color w:val="000000"/>
                <w:sz w:val="22"/>
                <w:szCs w:val="22"/>
              </w:rPr>
              <w:t>5141,916</w:t>
            </w:r>
          </w:p>
        </w:tc>
        <w:tc>
          <w:tcPr>
            <w:tcW w:w="1371" w:type="dxa"/>
            <w:shd w:val="clear" w:color="auto" w:fill="auto"/>
            <w:noWrap/>
            <w:vAlign w:val="bottom"/>
            <w:hideMark/>
          </w:tcPr>
          <w:p w14:paraId="04EABB98" w14:textId="77777777" w:rsidR="00D61E22" w:rsidRPr="00D61E22" w:rsidRDefault="00D61E22" w:rsidP="00D61E22">
            <w:pPr>
              <w:rPr>
                <w:color w:val="000000"/>
                <w:sz w:val="22"/>
                <w:szCs w:val="22"/>
              </w:rPr>
            </w:pPr>
            <w:r w:rsidRPr="00D61E22">
              <w:rPr>
                <w:color w:val="000000"/>
                <w:sz w:val="22"/>
                <w:szCs w:val="22"/>
              </w:rPr>
              <w:t> </w:t>
            </w:r>
          </w:p>
        </w:tc>
      </w:tr>
      <w:tr w:rsidR="00D61E22" w:rsidRPr="00D61E22" w14:paraId="168F033A" w14:textId="77777777" w:rsidTr="001E76DA">
        <w:trPr>
          <w:trHeight w:val="300"/>
        </w:trPr>
        <w:tc>
          <w:tcPr>
            <w:tcW w:w="1129" w:type="dxa"/>
            <w:shd w:val="clear" w:color="auto" w:fill="auto"/>
            <w:noWrap/>
            <w:vAlign w:val="bottom"/>
            <w:hideMark/>
          </w:tcPr>
          <w:p w14:paraId="69A7ED23" w14:textId="77777777" w:rsidR="00D61E22" w:rsidRPr="00D61E22" w:rsidRDefault="00D61E22" w:rsidP="00D61E22">
            <w:pPr>
              <w:rPr>
                <w:color w:val="000000"/>
                <w:sz w:val="22"/>
                <w:szCs w:val="22"/>
              </w:rPr>
            </w:pPr>
            <w:r w:rsidRPr="00D61E22">
              <w:rPr>
                <w:color w:val="000000"/>
                <w:sz w:val="22"/>
                <w:szCs w:val="22"/>
              </w:rPr>
              <w:t>июль</w:t>
            </w:r>
          </w:p>
        </w:tc>
        <w:tc>
          <w:tcPr>
            <w:tcW w:w="1386" w:type="dxa"/>
            <w:shd w:val="clear" w:color="000000" w:fill="FFFFFF"/>
            <w:noWrap/>
            <w:vAlign w:val="bottom"/>
            <w:hideMark/>
          </w:tcPr>
          <w:p w14:paraId="6A4140C3" w14:textId="77777777" w:rsidR="00D61E22" w:rsidRPr="00D61E22" w:rsidRDefault="00D61E22" w:rsidP="00D61E22">
            <w:pPr>
              <w:jc w:val="right"/>
              <w:rPr>
                <w:color w:val="000000"/>
                <w:sz w:val="22"/>
                <w:szCs w:val="22"/>
              </w:rPr>
            </w:pPr>
            <w:r w:rsidRPr="00D61E22">
              <w:rPr>
                <w:color w:val="000000"/>
                <w:sz w:val="22"/>
                <w:szCs w:val="22"/>
              </w:rPr>
              <w:t>30917,000</w:t>
            </w:r>
          </w:p>
        </w:tc>
        <w:tc>
          <w:tcPr>
            <w:tcW w:w="1096" w:type="dxa"/>
            <w:shd w:val="clear" w:color="000000" w:fill="FFFFFF"/>
            <w:noWrap/>
            <w:vAlign w:val="bottom"/>
            <w:hideMark/>
          </w:tcPr>
          <w:p w14:paraId="645E6C01" w14:textId="77777777" w:rsidR="00D61E22" w:rsidRPr="00D61E22" w:rsidRDefault="00D61E22" w:rsidP="00D61E22">
            <w:pPr>
              <w:jc w:val="right"/>
              <w:rPr>
                <w:color w:val="000000"/>
                <w:sz w:val="22"/>
                <w:szCs w:val="22"/>
              </w:rPr>
            </w:pPr>
            <w:r w:rsidRPr="00D61E22">
              <w:rPr>
                <w:color w:val="000000"/>
                <w:sz w:val="22"/>
                <w:szCs w:val="22"/>
              </w:rPr>
              <w:t>4,740304</w:t>
            </w:r>
          </w:p>
        </w:tc>
        <w:tc>
          <w:tcPr>
            <w:tcW w:w="1386" w:type="dxa"/>
            <w:shd w:val="clear" w:color="000000" w:fill="FFFFFF"/>
            <w:noWrap/>
            <w:vAlign w:val="bottom"/>
            <w:hideMark/>
          </w:tcPr>
          <w:p w14:paraId="1562432C" w14:textId="77777777" w:rsidR="00D61E22" w:rsidRPr="00D61E22" w:rsidRDefault="00D61E22" w:rsidP="00D61E22">
            <w:pPr>
              <w:jc w:val="right"/>
              <w:rPr>
                <w:sz w:val="22"/>
                <w:szCs w:val="22"/>
              </w:rPr>
            </w:pPr>
            <w:r w:rsidRPr="00D61E22">
              <w:rPr>
                <w:sz w:val="22"/>
                <w:szCs w:val="22"/>
              </w:rPr>
              <w:t>146555,967</w:t>
            </w:r>
          </w:p>
        </w:tc>
        <w:tc>
          <w:tcPr>
            <w:tcW w:w="1216" w:type="dxa"/>
            <w:shd w:val="clear" w:color="auto" w:fill="auto"/>
            <w:noWrap/>
            <w:vAlign w:val="bottom"/>
            <w:hideMark/>
          </w:tcPr>
          <w:p w14:paraId="75B7BC88" w14:textId="77777777" w:rsidR="00D61E22" w:rsidRPr="00D61E22" w:rsidRDefault="00D61E22" w:rsidP="00D61E22">
            <w:pPr>
              <w:jc w:val="right"/>
              <w:rPr>
                <w:color w:val="000000"/>
                <w:sz w:val="22"/>
                <w:szCs w:val="22"/>
              </w:rPr>
            </w:pPr>
            <w:r w:rsidRPr="00D61E22">
              <w:rPr>
                <w:color w:val="000000"/>
                <w:sz w:val="22"/>
                <w:szCs w:val="22"/>
              </w:rPr>
              <w:t>1,239</w:t>
            </w:r>
          </w:p>
        </w:tc>
        <w:tc>
          <w:tcPr>
            <w:tcW w:w="1052" w:type="dxa"/>
            <w:shd w:val="clear" w:color="000000" w:fill="FFFFFF"/>
            <w:noWrap/>
            <w:vAlign w:val="bottom"/>
            <w:hideMark/>
          </w:tcPr>
          <w:p w14:paraId="24C8AD89" w14:textId="77777777" w:rsidR="00D61E22" w:rsidRPr="00D61E22" w:rsidRDefault="00D61E22" w:rsidP="00D61E22">
            <w:pPr>
              <w:jc w:val="right"/>
              <w:rPr>
                <w:color w:val="000000"/>
                <w:sz w:val="22"/>
                <w:szCs w:val="22"/>
              </w:rPr>
            </w:pPr>
            <w:r w:rsidRPr="00D61E22">
              <w:rPr>
                <w:color w:val="000000"/>
                <w:sz w:val="22"/>
                <w:szCs w:val="22"/>
              </w:rPr>
              <w:t>6303,11</w:t>
            </w:r>
          </w:p>
        </w:tc>
        <w:tc>
          <w:tcPr>
            <w:tcW w:w="1096" w:type="dxa"/>
            <w:gridSpan w:val="2"/>
            <w:shd w:val="clear" w:color="auto" w:fill="auto"/>
            <w:noWrap/>
            <w:vAlign w:val="bottom"/>
            <w:hideMark/>
          </w:tcPr>
          <w:p w14:paraId="41B62BA0" w14:textId="77777777" w:rsidR="00D61E22" w:rsidRPr="00D61E22" w:rsidRDefault="00D61E22" w:rsidP="00D61E22">
            <w:pPr>
              <w:jc w:val="right"/>
              <w:rPr>
                <w:color w:val="000000"/>
                <w:sz w:val="22"/>
                <w:szCs w:val="22"/>
              </w:rPr>
            </w:pPr>
            <w:r w:rsidRPr="00D61E22">
              <w:rPr>
                <w:color w:val="000000"/>
                <w:sz w:val="22"/>
                <w:szCs w:val="22"/>
              </w:rPr>
              <w:t>5087,256</w:t>
            </w:r>
          </w:p>
        </w:tc>
        <w:tc>
          <w:tcPr>
            <w:tcW w:w="1371" w:type="dxa"/>
            <w:shd w:val="clear" w:color="auto" w:fill="auto"/>
            <w:noWrap/>
            <w:vAlign w:val="bottom"/>
            <w:hideMark/>
          </w:tcPr>
          <w:p w14:paraId="04B45E36" w14:textId="77777777" w:rsidR="00D61E22" w:rsidRPr="00D61E22" w:rsidRDefault="00D61E22" w:rsidP="00D61E22">
            <w:pPr>
              <w:rPr>
                <w:color w:val="000000"/>
                <w:sz w:val="22"/>
                <w:szCs w:val="22"/>
              </w:rPr>
            </w:pPr>
            <w:r w:rsidRPr="00D61E22">
              <w:rPr>
                <w:color w:val="000000"/>
                <w:sz w:val="22"/>
                <w:szCs w:val="22"/>
              </w:rPr>
              <w:t> </w:t>
            </w:r>
          </w:p>
        </w:tc>
      </w:tr>
      <w:tr w:rsidR="00D61E22" w:rsidRPr="00D61E22" w14:paraId="7CDF9871" w14:textId="77777777" w:rsidTr="001E76DA">
        <w:trPr>
          <w:trHeight w:val="300"/>
        </w:trPr>
        <w:tc>
          <w:tcPr>
            <w:tcW w:w="1129" w:type="dxa"/>
            <w:shd w:val="clear" w:color="auto" w:fill="auto"/>
            <w:noWrap/>
            <w:vAlign w:val="bottom"/>
            <w:hideMark/>
          </w:tcPr>
          <w:p w14:paraId="077B9819" w14:textId="77777777" w:rsidR="00D61E22" w:rsidRPr="00D61E22" w:rsidRDefault="00D61E22" w:rsidP="00D61E22">
            <w:pPr>
              <w:rPr>
                <w:color w:val="000000"/>
                <w:sz w:val="22"/>
                <w:szCs w:val="22"/>
              </w:rPr>
            </w:pPr>
            <w:r w:rsidRPr="00D61E22">
              <w:rPr>
                <w:color w:val="000000"/>
                <w:sz w:val="22"/>
                <w:szCs w:val="22"/>
              </w:rPr>
              <w:t>август</w:t>
            </w:r>
          </w:p>
        </w:tc>
        <w:tc>
          <w:tcPr>
            <w:tcW w:w="1386" w:type="dxa"/>
            <w:shd w:val="clear" w:color="000000" w:fill="FFFFFF"/>
            <w:noWrap/>
            <w:vAlign w:val="bottom"/>
            <w:hideMark/>
          </w:tcPr>
          <w:p w14:paraId="2B86AA42" w14:textId="77777777" w:rsidR="00D61E22" w:rsidRPr="00D61E22" w:rsidRDefault="00D61E22" w:rsidP="00D61E22">
            <w:pPr>
              <w:jc w:val="right"/>
              <w:rPr>
                <w:color w:val="000000"/>
                <w:sz w:val="22"/>
                <w:szCs w:val="22"/>
              </w:rPr>
            </w:pPr>
            <w:r w:rsidRPr="00D61E22">
              <w:rPr>
                <w:color w:val="000000"/>
                <w:sz w:val="22"/>
                <w:szCs w:val="22"/>
              </w:rPr>
              <w:t>32246,000</w:t>
            </w:r>
          </w:p>
        </w:tc>
        <w:tc>
          <w:tcPr>
            <w:tcW w:w="1096" w:type="dxa"/>
            <w:shd w:val="clear" w:color="000000" w:fill="FFFFFF"/>
            <w:noWrap/>
            <w:vAlign w:val="bottom"/>
            <w:hideMark/>
          </w:tcPr>
          <w:p w14:paraId="683E8223" w14:textId="77777777" w:rsidR="00D61E22" w:rsidRPr="00D61E22" w:rsidRDefault="00D61E22" w:rsidP="00D61E22">
            <w:pPr>
              <w:jc w:val="right"/>
              <w:rPr>
                <w:color w:val="000000"/>
                <w:sz w:val="22"/>
                <w:szCs w:val="22"/>
              </w:rPr>
            </w:pPr>
            <w:r w:rsidRPr="00D61E22">
              <w:rPr>
                <w:color w:val="000000"/>
                <w:sz w:val="22"/>
                <w:szCs w:val="22"/>
              </w:rPr>
              <w:t>4,609255</w:t>
            </w:r>
          </w:p>
        </w:tc>
        <w:tc>
          <w:tcPr>
            <w:tcW w:w="1386" w:type="dxa"/>
            <w:shd w:val="clear" w:color="000000" w:fill="FFFFFF"/>
            <w:noWrap/>
            <w:vAlign w:val="bottom"/>
            <w:hideMark/>
          </w:tcPr>
          <w:p w14:paraId="41136297" w14:textId="77777777" w:rsidR="00D61E22" w:rsidRPr="00D61E22" w:rsidRDefault="00D61E22" w:rsidP="00D61E22">
            <w:pPr>
              <w:jc w:val="right"/>
              <w:rPr>
                <w:color w:val="000000"/>
                <w:sz w:val="22"/>
                <w:szCs w:val="22"/>
              </w:rPr>
            </w:pPr>
            <w:r w:rsidRPr="00D61E22">
              <w:rPr>
                <w:color w:val="000000"/>
                <w:sz w:val="22"/>
                <w:szCs w:val="22"/>
              </w:rPr>
              <w:t>148630,042</w:t>
            </w:r>
          </w:p>
        </w:tc>
        <w:tc>
          <w:tcPr>
            <w:tcW w:w="1216" w:type="dxa"/>
            <w:shd w:val="clear" w:color="auto" w:fill="auto"/>
            <w:noWrap/>
            <w:vAlign w:val="bottom"/>
            <w:hideMark/>
          </w:tcPr>
          <w:p w14:paraId="1FBA0796" w14:textId="77777777" w:rsidR="00D61E22" w:rsidRPr="00D61E22" w:rsidRDefault="00D61E22" w:rsidP="00D61E22">
            <w:pPr>
              <w:jc w:val="right"/>
              <w:rPr>
                <w:color w:val="000000"/>
                <w:sz w:val="22"/>
                <w:szCs w:val="22"/>
              </w:rPr>
            </w:pPr>
            <w:r w:rsidRPr="00D61E22">
              <w:rPr>
                <w:color w:val="000000"/>
                <w:sz w:val="22"/>
                <w:szCs w:val="22"/>
              </w:rPr>
              <w:t>1,082</w:t>
            </w:r>
          </w:p>
        </w:tc>
        <w:tc>
          <w:tcPr>
            <w:tcW w:w="1052" w:type="dxa"/>
            <w:shd w:val="clear" w:color="000000" w:fill="FFFFFF"/>
            <w:noWrap/>
            <w:vAlign w:val="bottom"/>
            <w:hideMark/>
          </w:tcPr>
          <w:p w14:paraId="3EC1B8F8" w14:textId="77777777" w:rsidR="00D61E22" w:rsidRPr="00D61E22" w:rsidRDefault="00D61E22" w:rsidP="00D61E22">
            <w:pPr>
              <w:jc w:val="right"/>
              <w:rPr>
                <w:color w:val="000000"/>
                <w:sz w:val="22"/>
                <w:szCs w:val="22"/>
              </w:rPr>
            </w:pPr>
            <w:r w:rsidRPr="00D61E22">
              <w:rPr>
                <w:color w:val="000000"/>
                <w:sz w:val="22"/>
                <w:szCs w:val="22"/>
              </w:rPr>
              <w:t>5332,22</w:t>
            </w:r>
          </w:p>
        </w:tc>
        <w:tc>
          <w:tcPr>
            <w:tcW w:w="1096" w:type="dxa"/>
            <w:gridSpan w:val="2"/>
            <w:shd w:val="clear" w:color="auto" w:fill="auto"/>
            <w:noWrap/>
            <w:vAlign w:val="bottom"/>
            <w:hideMark/>
          </w:tcPr>
          <w:p w14:paraId="28E1D3C4" w14:textId="77777777" w:rsidR="00D61E22" w:rsidRPr="00D61E22" w:rsidRDefault="00D61E22" w:rsidP="00D61E22">
            <w:pPr>
              <w:jc w:val="right"/>
              <w:rPr>
                <w:color w:val="000000"/>
                <w:sz w:val="22"/>
                <w:szCs w:val="22"/>
              </w:rPr>
            </w:pPr>
            <w:r w:rsidRPr="00D61E22">
              <w:rPr>
                <w:color w:val="000000"/>
                <w:sz w:val="22"/>
                <w:szCs w:val="22"/>
              </w:rPr>
              <w:t>4928,115</w:t>
            </w:r>
          </w:p>
        </w:tc>
        <w:tc>
          <w:tcPr>
            <w:tcW w:w="1371" w:type="dxa"/>
            <w:shd w:val="clear" w:color="auto" w:fill="auto"/>
            <w:noWrap/>
            <w:vAlign w:val="bottom"/>
            <w:hideMark/>
          </w:tcPr>
          <w:p w14:paraId="7A85DF97" w14:textId="77777777" w:rsidR="00D61E22" w:rsidRPr="00D61E22" w:rsidRDefault="00D61E22" w:rsidP="00D61E22">
            <w:pPr>
              <w:rPr>
                <w:color w:val="000000"/>
                <w:sz w:val="22"/>
                <w:szCs w:val="22"/>
              </w:rPr>
            </w:pPr>
            <w:r w:rsidRPr="00D61E22">
              <w:rPr>
                <w:color w:val="000000"/>
                <w:sz w:val="22"/>
                <w:szCs w:val="22"/>
              </w:rPr>
              <w:t> </w:t>
            </w:r>
          </w:p>
        </w:tc>
      </w:tr>
      <w:tr w:rsidR="00D61E22" w:rsidRPr="00D61E22" w14:paraId="0C07946B" w14:textId="77777777" w:rsidTr="001E76DA">
        <w:trPr>
          <w:trHeight w:val="300"/>
        </w:trPr>
        <w:tc>
          <w:tcPr>
            <w:tcW w:w="1129" w:type="dxa"/>
            <w:shd w:val="clear" w:color="auto" w:fill="auto"/>
            <w:noWrap/>
            <w:vAlign w:val="bottom"/>
            <w:hideMark/>
          </w:tcPr>
          <w:p w14:paraId="28E8192B" w14:textId="77777777" w:rsidR="00D61E22" w:rsidRPr="00D61E22" w:rsidRDefault="00D61E22" w:rsidP="00D61E22">
            <w:pPr>
              <w:rPr>
                <w:color w:val="000000"/>
                <w:sz w:val="22"/>
                <w:szCs w:val="22"/>
              </w:rPr>
            </w:pPr>
            <w:r w:rsidRPr="00D61E22">
              <w:rPr>
                <w:color w:val="000000"/>
                <w:sz w:val="22"/>
                <w:szCs w:val="22"/>
              </w:rPr>
              <w:t>сентябрь</w:t>
            </w:r>
          </w:p>
        </w:tc>
        <w:tc>
          <w:tcPr>
            <w:tcW w:w="1386" w:type="dxa"/>
            <w:shd w:val="clear" w:color="000000" w:fill="FFFFFF"/>
            <w:noWrap/>
            <w:vAlign w:val="bottom"/>
            <w:hideMark/>
          </w:tcPr>
          <w:p w14:paraId="6B1A52AC" w14:textId="77777777" w:rsidR="00D61E22" w:rsidRPr="00D61E22" w:rsidRDefault="00D61E22" w:rsidP="00D61E22">
            <w:pPr>
              <w:jc w:val="right"/>
              <w:rPr>
                <w:color w:val="000000"/>
                <w:sz w:val="22"/>
                <w:szCs w:val="22"/>
              </w:rPr>
            </w:pPr>
            <w:r w:rsidRPr="00D61E22">
              <w:rPr>
                <w:color w:val="000000"/>
                <w:sz w:val="22"/>
                <w:szCs w:val="22"/>
              </w:rPr>
              <w:t>30304,000</w:t>
            </w:r>
          </w:p>
        </w:tc>
        <w:tc>
          <w:tcPr>
            <w:tcW w:w="1096" w:type="dxa"/>
            <w:shd w:val="clear" w:color="000000" w:fill="FFFFFF"/>
            <w:noWrap/>
            <w:vAlign w:val="bottom"/>
            <w:hideMark/>
          </w:tcPr>
          <w:p w14:paraId="6BE27855" w14:textId="77777777" w:rsidR="00D61E22" w:rsidRPr="00D61E22" w:rsidRDefault="00D61E22" w:rsidP="00D61E22">
            <w:pPr>
              <w:jc w:val="right"/>
              <w:rPr>
                <w:color w:val="000000"/>
                <w:sz w:val="22"/>
                <w:szCs w:val="22"/>
              </w:rPr>
            </w:pPr>
            <w:r w:rsidRPr="00D61E22">
              <w:rPr>
                <w:color w:val="000000"/>
                <w:sz w:val="22"/>
                <w:szCs w:val="22"/>
              </w:rPr>
              <w:t>4,847513</w:t>
            </w:r>
          </w:p>
        </w:tc>
        <w:tc>
          <w:tcPr>
            <w:tcW w:w="1386" w:type="dxa"/>
            <w:shd w:val="clear" w:color="000000" w:fill="FFFFFF"/>
            <w:noWrap/>
            <w:vAlign w:val="bottom"/>
            <w:hideMark/>
          </w:tcPr>
          <w:p w14:paraId="6A2F4BCA" w14:textId="77777777" w:rsidR="00D61E22" w:rsidRPr="00D61E22" w:rsidRDefault="00D61E22" w:rsidP="00D61E22">
            <w:pPr>
              <w:jc w:val="right"/>
              <w:rPr>
                <w:color w:val="000000"/>
                <w:sz w:val="22"/>
                <w:szCs w:val="22"/>
              </w:rPr>
            </w:pPr>
            <w:r w:rsidRPr="00D61E22">
              <w:rPr>
                <w:color w:val="000000"/>
                <w:sz w:val="22"/>
                <w:szCs w:val="22"/>
              </w:rPr>
              <w:t>146899,042</w:t>
            </w:r>
          </w:p>
        </w:tc>
        <w:tc>
          <w:tcPr>
            <w:tcW w:w="1216" w:type="dxa"/>
            <w:shd w:val="clear" w:color="auto" w:fill="auto"/>
            <w:noWrap/>
            <w:vAlign w:val="bottom"/>
            <w:hideMark/>
          </w:tcPr>
          <w:p w14:paraId="337B686A" w14:textId="77777777" w:rsidR="00D61E22" w:rsidRPr="00D61E22" w:rsidRDefault="00D61E22" w:rsidP="00D61E22">
            <w:pPr>
              <w:jc w:val="right"/>
              <w:rPr>
                <w:color w:val="000000"/>
                <w:sz w:val="22"/>
                <w:szCs w:val="22"/>
              </w:rPr>
            </w:pPr>
            <w:r w:rsidRPr="00D61E22">
              <w:rPr>
                <w:color w:val="000000"/>
                <w:sz w:val="22"/>
                <w:szCs w:val="22"/>
              </w:rPr>
              <w:t>1,122</w:t>
            </w:r>
          </w:p>
        </w:tc>
        <w:tc>
          <w:tcPr>
            <w:tcW w:w="1052" w:type="dxa"/>
            <w:shd w:val="clear" w:color="000000" w:fill="FFFFFF"/>
            <w:noWrap/>
            <w:vAlign w:val="bottom"/>
            <w:hideMark/>
          </w:tcPr>
          <w:p w14:paraId="206170CB" w14:textId="77777777" w:rsidR="00D61E22" w:rsidRPr="00D61E22" w:rsidRDefault="00D61E22" w:rsidP="00D61E22">
            <w:pPr>
              <w:jc w:val="right"/>
              <w:rPr>
                <w:color w:val="000000"/>
                <w:sz w:val="22"/>
                <w:szCs w:val="22"/>
              </w:rPr>
            </w:pPr>
            <w:r w:rsidRPr="00D61E22">
              <w:rPr>
                <w:color w:val="000000"/>
                <w:sz w:val="22"/>
                <w:szCs w:val="22"/>
              </w:rPr>
              <w:t>5863,69</w:t>
            </w:r>
          </w:p>
        </w:tc>
        <w:tc>
          <w:tcPr>
            <w:tcW w:w="1096" w:type="dxa"/>
            <w:gridSpan w:val="2"/>
            <w:shd w:val="clear" w:color="auto" w:fill="auto"/>
            <w:noWrap/>
            <w:vAlign w:val="bottom"/>
            <w:hideMark/>
          </w:tcPr>
          <w:p w14:paraId="5530DDC2" w14:textId="77777777" w:rsidR="00D61E22" w:rsidRPr="00D61E22" w:rsidRDefault="00D61E22" w:rsidP="00D61E22">
            <w:pPr>
              <w:jc w:val="right"/>
              <w:rPr>
                <w:color w:val="000000"/>
                <w:sz w:val="22"/>
                <w:szCs w:val="22"/>
              </w:rPr>
            </w:pPr>
            <w:r w:rsidRPr="00D61E22">
              <w:rPr>
                <w:color w:val="000000"/>
                <w:sz w:val="22"/>
                <w:szCs w:val="22"/>
              </w:rPr>
              <w:t>5226,105</w:t>
            </w:r>
          </w:p>
        </w:tc>
        <w:tc>
          <w:tcPr>
            <w:tcW w:w="1371" w:type="dxa"/>
            <w:shd w:val="clear" w:color="auto" w:fill="auto"/>
            <w:noWrap/>
            <w:vAlign w:val="bottom"/>
            <w:hideMark/>
          </w:tcPr>
          <w:p w14:paraId="4EB8364A" w14:textId="77777777" w:rsidR="00D61E22" w:rsidRPr="00D61E22" w:rsidRDefault="00D61E22" w:rsidP="00D61E22">
            <w:pPr>
              <w:rPr>
                <w:color w:val="000000"/>
                <w:sz w:val="22"/>
                <w:szCs w:val="22"/>
              </w:rPr>
            </w:pPr>
            <w:r w:rsidRPr="00D61E22">
              <w:rPr>
                <w:color w:val="000000"/>
                <w:sz w:val="22"/>
                <w:szCs w:val="22"/>
              </w:rPr>
              <w:t> </w:t>
            </w:r>
          </w:p>
        </w:tc>
      </w:tr>
      <w:tr w:rsidR="00D61E22" w:rsidRPr="00D61E22" w14:paraId="2DA29A57" w14:textId="77777777" w:rsidTr="001E76DA">
        <w:trPr>
          <w:trHeight w:val="300"/>
        </w:trPr>
        <w:tc>
          <w:tcPr>
            <w:tcW w:w="1129" w:type="dxa"/>
            <w:shd w:val="clear" w:color="auto" w:fill="auto"/>
            <w:noWrap/>
            <w:vAlign w:val="bottom"/>
            <w:hideMark/>
          </w:tcPr>
          <w:p w14:paraId="19D5970E" w14:textId="77777777" w:rsidR="00D61E22" w:rsidRPr="00D61E22" w:rsidRDefault="00D61E22" w:rsidP="00D61E22">
            <w:pPr>
              <w:rPr>
                <w:color w:val="000000"/>
                <w:sz w:val="22"/>
                <w:szCs w:val="22"/>
              </w:rPr>
            </w:pPr>
            <w:r w:rsidRPr="00D61E22">
              <w:rPr>
                <w:color w:val="000000"/>
                <w:sz w:val="22"/>
                <w:szCs w:val="22"/>
              </w:rPr>
              <w:t>октябрь</w:t>
            </w:r>
          </w:p>
        </w:tc>
        <w:tc>
          <w:tcPr>
            <w:tcW w:w="1386" w:type="dxa"/>
            <w:shd w:val="clear" w:color="000000" w:fill="FFFFFF"/>
            <w:noWrap/>
            <w:vAlign w:val="bottom"/>
            <w:hideMark/>
          </w:tcPr>
          <w:p w14:paraId="3210A0D2" w14:textId="77777777" w:rsidR="00D61E22" w:rsidRPr="00D61E22" w:rsidRDefault="00D61E22" w:rsidP="00D61E22">
            <w:pPr>
              <w:jc w:val="right"/>
              <w:rPr>
                <w:color w:val="000000"/>
                <w:sz w:val="22"/>
                <w:szCs w:val="22"/>
              </w:rPr>
            </w:pPr>
            <w:r w:rsidRPr="00D61E22">
              <w:rPr>
                <w:color w:val="000000"/>
                <w:sz w:val="22"/>
                <w:szCs w:val="22"/>
              </w:rPr>
              <w:t>33191,000</w:t>
            </w:r>
          </w:p>
        </w:tc>
        <w:tc>
          <w:tcPr>
            <w:tcW w:w="1096" w:type="dxa"/>
            <w:shd w:val="clear" w:color="000000" w:fill="FFFFFF"/>
            <w:noWrap/>
            <w:vAlign w:val="bottom"/>
            <w:hideMark/>
          </w:tcPr>
          <w:p w14:paraId="42F65CA0" w14:textId="77777777" w:rsidR="00D61E22" w:rsidRPr="00D61E22" w:rsidRDefault="00D61E22" w:rsidP="00D61E22">
            <w:pPr>
              <w:jc w:val="right"/>
              <w:rPr>
                <w:color w:val="000000"/>
                <w:sz w:val="22"/>
                <w:szCs w:val="22"/>
              </w:rPr>
            </w:pPr>
            <w:r w:rsidRPr="00D61E22">
              <w:rPr>
                <w:color w:val="000000"/>
                <w:sz w:val="22"/>
                <w:szCs w:val="22"/>
              </w:rPr>
              <w:t>4,886936</w:t>
            </w:r>
          </w:p>
        </w:tc>
        <w:tc>
          <w:tcPr>
            <w:tcW w:w="1386" w:type="dxa"/>
            <w:shd w:val="clear" w:color="000000" w:fill="FFFFFF"/>
            <w:noWrap/>
            <w:vAlign w:val="bottom"/>
            <w:hideMark/>
          </w:tcPr>
          <w:p w14:paraId="004C32C8" w14:textId="77777777" w:rsidR="00D61E22" w:rsidRPr="00D61E22" w:rsidRDefault="00D61E22" w:rsidP="00D61E22">
            <w:pPr>
              <w:jc w:val="right"/>
              <w:rPr>
                <w:color w:val="000000"/>
                <w:sz w:val="22"/>
                <w:szCs w:val="22"/>
              </w:rPr>
            </w:pPr>
            <w:r w:rsidRPr="00D61E22">
              <w:rPr>
                <w:color w:val="000000"/>
                <w:sz w:val="22"/>
                <w:szCs w:val="22"/>
              </w:rPr>
              <w:t>162202,283</w:t>
            </w:r>
          </w:p>
        </w:tc>
        <w:tc>
          <w:tcPr>
            <w:tcW w:w="1216" w:type="dxa"/>
            <w:shd w:val="clear" w:color="auto" w:fill="auto"/>
            <w:noWrap/>
            <w:vAlign w:val="bottom"/>
            <w:hideMark/>
          </w:tcPr>
          <w:p w14:paraId="0644CF2B" w14:textId="77777777" w:rsidR="00D61E22" w:rsidRPr="00D61E22" w:rsidRDefault="00D61E22" w:rsidP="00D61E22">
            <w:pPr>
              <w:jc w:val="right"/>
              <w:rPr>
                <w:color w:val="000000"/>
                <w:sz w:val="22"/>
                <w:szCs w:val="22"/>
              </w:rPr>
            </w:pPr>
            <w:r w:rsidRPr="00D61E22">
              <w:rPr>
                <w:color w:val="000000"/>
                <w:sz w:val="22"/>
                <w:szCs w:val="22"/>
              </w:rPr>
              <w:t>1,055</w:t>
            </w:r>
          </w:p>
        </w:tc>
        <w:tc>
          <w:tcPr>
            <w:tcW w:w="1052" w:type="dxa"/>
            <w:shd w:val="clear" w:color="000000" w:fill="FFFFFF"/>
            <w:noWrap/>
            <w:vAlign w:val="bottom"/>
            <w:hideMark/>
          </w:tcPr>
          <w:p w14:paraId="18CC540E" w14:textId="77777777" w:rsidR="00D61E22" w:rsidRPr="00D61E22" w:rsidRDefault="00D61E22" w:rsidP="00D61E22">
            <w:pPr>
              <w:jc w:val="right"/>
              <w:rPr>
                <w:color w:val="000000"/>
                <w:sz w:val="22"/>
                <w:szCs w:val="22"/>
              </w:rPr>
            </w:pPr>
            <w:r w:rsidRPr="00D61E22">
              <w:rPr>
                <w:color w:val="000000"/>
                <w:sz w:val="22"/>
                <w:szCs w:val="22"/>
              </w:rPr>
              <w:t>5321,49</w:t>
            </w:r>
          </w:p>
        </w:tc>
        <w:tc>
          <w:tcPr>
            <w:tcW w:w="1096" w:type="dxa"/>
            <w:gridSpan w:val="2"/>
            <w:shd w:val="clear" w:color="auto" w:fill="auto"/>
            <w:noWrap/>
            <w:vAlign w:val="bottom"/>
            <w:hideMark/>
          </w:tcPr>
          <w:p w14:paraId="71C15E1B" w14:textId="77777777" w:rsidR="00D61E22" w:rsidRPr="00D61E22" w:rsidRDefault="00D61E22" w:rsidP="00D61E22">
            <w:pPr>
              <w:jc w:val="right"/>
              <w:rPr>
                <w:color w:val="000000"/>
                <w:sz w:val="22"/>
                <w:szCs w:val="22"/>
              </w:rPr>
            </w:pPr>
            <w:r w:rsidRPr="00D61E22">
              <w:rPr>
                <w:color w:val="000000"/>
                <w:sz w:val="22"/>
                <w:szCs w:val="22"/>
              </w:rPr>
              <w:t>5044,066</w:t>
            </w:r>
          </w:p>
        </w:tc>
        <w:tc>
          <w:tcPr>
            <w:tcW w:w="1371" w:type="dxa"/>
            <w:shd w:val="clear" w:color="auto" w:fill="auto"/>
            <w:noWrap/>
            <w:vAlign w:val="bottom"/>
            <w:hideMark/>
          </w:tcPr>
          <w:p w14:paraId="22443499" w14:textId="77777777" w:rsidR="00D61E22" w:rsidRPr="00D61E22" w:rsidRDefault="00D61E22" w:rsidP="00D61E22">
            <w:pPr>
              <w:rPr>
                <w:color w:val="000000"/>
                <w:sz w:val="22"/>
                <w:szCs w:val="22"/>
              </w:rPr>
            </w:pPr>
            <w:r w:rsidRPr="00D61E22">
              <w:rPr>
                <w:color w:val="000000"/>
                <w:sz w:val="22"/>
                <w:szCs w:val="22"/>
              </w:rPr>
              <w:t> </w:t>
            </w:r>
          </w:p>
        </w:tc>
      </w:tr>
      <w:tr w:rsidR="00D61E22" w:rsidRPr="00D61E22" w14:paraId="17360C18" w14:textId="77777777" w:rsidTr="001E76DA">
        <w:trPr>
          <w:trHeight w:val="300"/>
        </w:trPr>
        <w:tc>
          <w:tcPr>
            <w:tcW w:w="1129" w:type="dxa"/>
            <w:shd w:val="clear" w:color="auto" w:fill="auto"/>
            <w:noWrap/>
            <w:vAlign w:val="bottom"/>
            <w:hideMark/>
          </w:tcPr>
          <w:p w14:paraId="5207BD64" w14:textId="77777777" w:rsidR="00D61E22" w:rsidRPr="00D61E22" w:rsidRDefault="00D61E22" w:rsidP="00D61E22">
            <w:pPr>
              <w:rPr>
                <w:color w:val="000000"/>
                <w:sz w:val="22"/>
                <w:szCs w:val="22"/>
              </w:rPr>
            </w:pPr>
            <w:r w:rsidRPr="00D61E22">
              <w:rPr>
                <w:color w:val="000000"/>
                <w:sz w:val="22"/>
                <w:szCs w:val="22"/>
              </w:rPr>
              <w:t>ноябрь</w:t>
            </w:r>
          </w:p>
        </w:tc>
        <w:tc>
          <w:tcPr>
            <w:tcW w:w="1386" w:type="dxa"/>
            <w:shd w:val="clear" w:color="000000" w:fill="FFFFFF"/>
            <w:noWrap/>
            <w:vAlign w:val="bottom"/>
            <w:hideMark/>
          </w:tcPr>
          <w:p w14:paraId="0DF9919A" w14:textId="77777777" w:rsidR="00D61E22" w:rsidRPr="00D61E22" w:rsidRDefault="00D61E22" w:rsidP="00D61E22">
            <w:pPr>
              <w:jc w:val="right"/>
              <w:rPr>
                <w:color w:val="000000"/>
                <w:sz w:val="22"/>
                <w:szCs w:val="22"/>
              </w:rPr>
            </w:pPr>
            <w:r w:rsidRPr="00D61E22">
              <w:rPr>
                <w:color w:val="000000"/>
                <w:sz w:val="22"/>
                <w:szCs w:val="22"/>
              </w:rPr>
              <w:t>36838,000</w:t>
            </w:r>
          </w:p>
        </w:tc>
        <w:tc>
          <w:tcPr>
            <w:tcW w:w="1096" w:type="dxa"/>
            <w:shd w:val="clear" w:color="000000" w:fill="FFFFFF"/>
            <w:noWrap/>
            <w:vAlign w:val="bottom"/>
            <w:hideMark/>
          </w:tcPr>
          <w:p w14:paraId="3A53867B" w14:textId="77777777" w:rsidR="00D61E22" w:rsidRPr="00D61E22" w:rsidRDefault="00D61E22" w:rsidP="00D61E22">
            <w:pPr>
              <w:jc w:val="right"/>
              <w:rPr>
                <w:color w:val="000000"/>
                <w:sz w:val="22"/>
                <w:szCs w:val="22"/>
              </w:rPr>
            </w:pPr>
            <w:r w:rsidRPr="00D61E22">
              <w:rPr>
                <w:color w:val="000000"/>
                <w:sz w:val="22"/>
                <w:szCs w:val="22"/>
              </w:rPr>
              <w:t>5,104050</w:t>
            </w:r>
          </w:p>
        </w:tc>
        <w:tc>
          <w:tcPr>
            <w:tcW w:w="1386" w:type="dxa"/>
            <w:shd w:val="clear" w:color="000000" w:fill="FFFFFF"/>
            <w:noWrap/>
            <w:vAlign w:val="bottom"/>
            <w:hideMark/>
          </w:tcPr>
          <w:p w14:paraId="315AE5BD" w14:textId="77777777" w:rsidR="00D61E22" w:rsidRPr="00D61E22" w:rsidRDefault="00D61E22" w:rsidP="00D61E22">
            <w:pPr>
              <w:jc w:val="right"/>
              <w:rPr>
                <w:color w:val="000000"/>
                <w:sz w:val="22"/>
                <w:szCs w:val="22"/>
              </w:rPr>
            </w:pPr>
            <w:r w:rsidRPr="00D61E22">
              <w:rPr>
                <w:color w:val="000000"/>
                <w:sz w:val="22"/>
                <w:szCs w:val="22"/>
              </w:rPr>
              <w:t>188022,983</w:t>
            </w:r>
          </w:p>
        </w:tc>
        <w:tc>
          <w:tcPr>
            <w:tcW w:w="1216" w:type="dxa"/>
            <w:shd w:val="clear" w:color="auto" w:fill="auto"/>
            <w:noWrap/>
            <w:vAlign w:val="bottom"/>
            <w:hideMark/>
          </w:tcPr>
          <w:p w14:paraId="072C6153" w14:textId="77777777" w:rsidR="00D61E22" w:rsidRPr="00D61E22" w:rsidRDefault="00D61E22" w:rsidP="00D61E22">
            <w:pPr>
              <w:jc w:val="right"/>
              <w:rPr>
                <w:color w:val="000000"/>
                <w:sz w:val="22"/>
                <w:szCs w:val="22"/>
              </w:rPr>
            </w:pPr>
            <w:r w:rsidRPr="00D61E22">
              <w:rPr>
                <w:color w:val="000000"/>
                <w:sz w:val="22"/>
                <w:szCs w:val="22"/>
              </w:rPr>
              <w:t>1,343</w:t>
            </w:r>
          </w:p>
        </w:tc>
        <w:tc>
          <w:tcPr>
            <w:tcW w:w="1052" w:type="dxa"/>
            <w:shd w:val="clear" w:color="000000" w:fill="FFFFFF"/>
            <w:noWrap/>
            <w:vAlign w:val="bottom"/>
            <w:hideMark/>
          </w:tcPr>
          <w:p w14:paraId="4C9E6293" w14:textId="77777777" w:rsidR="00D61E22" w:rsidRPr="00D61E22" w:rsidRDefault="00D61E22" w:rsidP="00D61E22">
            <w:pPr>
              <w:jc w:val="right"/>
              <w:rPr>
                <w:color w:val="000000"/>
                <w:sz w:val="22"/>
                <w:szCs w:val="22"/>
              </w:rPr>
            </w:pPr>
            <w:r w:rsidRPr="00D61E22">
              <w:rPr>
                <w:color w:val="000000"/>
                <w:sz w:val="22"/>
                <w:szCs w:val="22"/>
              </w:rPr>
              <w:t>7325,30</w:t>
            </w:r>
          </w:p>
        </w:tc>
        <w:tc>
          <w:tcPr>
            <w:tcW w:w="1096" w:type="dxa"/>
            <w:gridSpan w:val="2"/>
            <w:shd w:val="clear" w:color="auto" w:fill="auto"/>
            <w:noWrap/>
            <w:vAlign w:val="bottom"/>
            <w:hideMark/>
          </w:tcPr>
          <w:p w14:paraId="73388ECB" w14:textId="77777777" w:rsidR="00D61E22" w:rsidRPr="00D61E22" w:rsidRDefault="00D61E22" w:rsidP="00D61E22">
            <w:pPr>
              <w:jc w:val="right"/>
              <w:rPr>
                <w:color w:val="000000"/>
                <w:sz w:val="22"/>
                <w:szCs w:val="22"/>
              </w:rPr>
            </w:pPr>
            <w:r w:rsidRPr="00D61E22">
              <w:rPr>
                <w:color w:val="000000"/>
                <w:sz w:val="22"/>
                <w:szCs w:val="22"/>
              </w:rPr>
              <w:t>5454,430</w:t>
            </w:r>
          </w:p>
        </w:tc>
        <w:tc>
          <w:tcPr>
            <w:tcW w:w="1371" w:type="dxa"/>
            <w:shd w:val="clear" w:color="auto" w:fill="auto"/>
            <w:noWrap/>
            <w:vAlign w:val="bottom"/>
            <w:hideMark/>
          </w:tcPr>
          <w:p w14:paraId="5BCB0971" w14:textId="77777777" w:rsidR="00D61E22" w:rsidRPr="00D61E22" w:rsidRDefault="00D61E22" w:rsidP="00D61E22">
            <w:pPr>
              <w:rPr>
                <w:color w:val="000000"/>
                <w:sz w:val="22"/>
                <w:szCs w:val="22"/>
              </w:rPr>
            </w:pPr>
            <w:r w:rsidRPr="00D61E22">
              <w:rPr>
                <w:color w:val="000000"/>
                <w:sz w:val="22"/>
                <w:szCs w:val="22"/>
              </w:rPr>
              <w:t> </w:t>
            </w:r>
          </w:p>
        </w:tc>
      </w:tr>
      <w:tr w:rsidR="00D61E22" w:rsidRPr="00D61E22" w14:paraId="06F35199" w14:textId="77777777" w:rsidTr="001E76DA">
        <w:trPr>
          <w:trHeight w:val="300"/>
        </w:trPr>
        <w:tc>
          <w:tcPr>
            <w:tcW w:w="1129" w:type="dxa"/>
            <w:shd w:val="clear" w:color="auto" w:fill="auto"/>
            <w:noWrap/>
            <w:vAlign w:val="bottom"/>
            <w:hideMark/>
          </w:tcPr>
          <w:p w14:paraId="0F7AB89B" w14:textId="77777777" w:rsidR="00D61E22" w:rsidRPr="00D61E22" w:rsidRDefault="00D61E22" w:rsidP="00D61E22">
            <w:pPr>
              <w:rPr>
                <w:color w:val="000000"/>
                <w:sz w:val="22"/>
                <w:szCs w:val="22"/>
              </w:rPr>
            </w:pPr>
            <w:r w:rsidRPr="00D61E22">
              <w:rPr>
                <w:color w:val="000000"/>
                <w:sz w:val="22"/>
                <w:szCs w:val="22"/>
              </w:rPr>
              <w:t>декабрь</w:t>
            </w:r>
          </w:p>
        </w:tc>
        <w:tc>
          <w:tcPr>
            <w:tcW w:w="1386" w:type="dxa"/>
            <w:shd w:val="clear" w:color="000000" w:fill="FFFFFF"/>
            <w:noWrap/>
            <w:vAlign w:val="bottom"/>
            <w:hideMark/>
          </w:tcPr>
          <w:p w14:paraId="7208DB83" w14:textId="77777777" w:rsidR="00D61E22" w:rsidRPr="00D61E22" w:rsidRDefault="00D61E22" w:rsidP="00D61E22">
            <w:pPr>
              <w:jc w:val="right"/>
              <w:rPr>
                <w:color w:val="000000"/>
                <w:sz w:val="22"/>
                <w:szCs w:val="22"/>
              </w:rPr>
            </w:pPr>
            <w:r w:rsidRPr="00D61E22">
              <w:rPr>
                <w:color w:val="000000"/>
                <w:sz w:val="22"/>
                <w:szCs w:val="22"/>
              </w:rPr>
              <w:t>34665,000</w:t>
            </w:r>
          </w:p>
        </w:tc>
        <w:tc>
          <w:tcPr>
            <w:tcW w:w="1096" w:type="dxa"/>
            <w:shd w:val="clear" w:color="000000" w:fill="FFFFFF"/>
            <w:noWrap/>
            <w:vAlign w:val="bottom"/>
            <w:hideMark/>
          </w:tcPr>
          <w:p w14:paraId="58DA1C30" w14:textId="77777777" w:rsidR="00D61E22" w:rsidRPr="00D61E22" w:rsidRDefault="00D61E22" w:rsidP="00D61E22">
            <w:pPr>
              <w:jc w:val="right"/>
              <w:rPr>
                <w:color w:val="000000"/>
                <w:sz w:val="22"/>
                <w:szCs w:val="22"/>
              </w:rPr>
            </w:pPr>
            <w:r w:rsidRPr="00D61E22">
              <w:rPr>
                <w:color w:val="000000"/>
                <w:sz w:val="22"/>
                <w:szCs w:val="22"/>
              </w:rPr>
              <w:t>4,985186</w:t>
            </w:r>
          </w:p>
        </w:tc>
        <w:tc>
          <w:tcPr>
            <w:tcW w:w="1386" w:type="dxa"/>
            <w:shd w:val="clear" w:color="000000" w:fill="FFFFFF"/>
            <w:noWrap/>
            <w:vAlign w:val="bottom"/>
            <w:hideMark/>
          </w:tcPr>
          <w:p w14:paraId="427830FC" w14:textId="77777777" w:rsidR="00D61E22" w:rsidRPr="00D61E22" w:rsidRDefault="00D61E22" w:rsidP="00D61E22">
            <w:pPr>
              <w:jc w:val="right"/>
              <w:rPr>
                <w:color w:val="000000"/>
                <w:sz w:val="22"/>
                <w:szCs w:val="22"/>
              </w:rPr>
            </w:pPr>
            <w:r w:rsidRPr="00D61E22">
              <w:rPr>
                <w:color w:val="000000"/>
                <w:sz w:val="22"/>
                <w:szCs w:val="22"/>
              </w:rPr>
              <w:t>172811,475</w:t>
            </w:r>
          </w:p>
        </w:tc>
        <w:tc>
          <w:tcPr>
            <w:tcW w:w="1216" w:type="dxa"/>
            <w:shd w:val="clear" w:color="auto" w:fill="auto"/>
            <w:noWrap/>
            <w:vAlign w:val="bottom"/>
            <w:hideMark/>
          </w:tcPr>
          <w:p w14:paraId="17FBFB55" w14:textId="77777777" w:rsidR="00D61E22" w:rsidRPr="00D61E22" w:rsidRDefault="00D61E22" w:rsidP="00D61E22">
            <w:pPr>
              <w:jc w:val="right"/>
              <w:rPr>
                <w:color w:val="000000"/>
                <w:sz w:val="22"/>
                <w:szCs w:val="22"/>
              </w:rPr>
            </w:pPr>
            <w:r w:rsidRPr="00D61E22">
              <w:rPr>
                <w:color w:val="000000"/>
                <w:sz w:val="22"/>
                <w:szCs w:val="22"/>
              </w:rPr>
              <w:t>1,36</w:t>
            </w:r>
          </w:p>
        </w:tc>
        <w:tc>
          <w:tcPr>
            <w:tcW w:w="1052" w:type="dxa"/>
            <w:shd w:val="clear" w:color="000000" w:fill="FFFFFF"/>
            <w:noWrap/>
            <w:vAlign w:val="bottom"/>
            <w:hideMark/>
          </w:tcPr>
          <w:p w14:paraId="38E59FCE" w14:textId="77777777" w:rsidR="00D61E22" w:rsidRPr="00D61E22" w:rsidRDefault="00D61E22" w:rsidP="00D61E22">
            <w:pPr>
              <w:jc w:val="right"/>
              <w:rPr>
                <w:color w:val="000000"/>
                <w:sz w:val="22"/>
                <w:szCs w:val="22"/>
              </w:rPr>
            </w:pPr>
            <w:r w:rsidRPr="00D61E22">
              <w:rPr>
                <w:color w:val="000000"/>
                <w:sz w:val="22"/>
                <w:szCs w:val="22"/>
              </w:rPr>
              <w:t>7208,49</w:t>
            </w:r>
          </w:p>
        </w:tc>
        <w:tc>
          <w:tcPr>
            <w:tcW w:w="1096" w:type="dxa"/>
            <w:gridSpan w:val="2"/>
            <w:shd w:val="clear" w:color="auto" w:fill="auto"/>
            <w:noWrap/>
            <w:vAlign w:val="bottom"/>
            <w:hideMark/>
          </w:tcPr>
          <w:p w14:paraId="5C3076F4" w14:textId="77777777" w:rsidR="00D61E22" w:rsidRPr="00D61E22" w:rsidRDefault="00D61E22" w:rsidP="00D61E22">
            <w:pPr>
              <w:jc w:val="right"/>
              <w:rPr>
                <w:color w:val="000000"/>
                <w:sz w:val="22"/>
                <w:szCs w:val="22"/>
              </w:rPr>
            </w:pPr>
            <w:r w:rsidRPr="00D61E22">
              <w:rPr>
                <w:color w:val="000000"/>
                <w:sz w:val="22"/>
                <w:szCs w:val="22"/>
              </w:rPr>
              <w:t>5300,360</w:t>
            </w:r>
          </w:p>
        </w:tc>
        <w:tc>
          <w:tcPr>
            <w:tcW w:w="1371" w:type="dxa"/>
            <w:shd w:val="clear" w:color="auto" w:fill="auto"/>
            <w:noWrap/>
            <w:vAlign w:val="bottom"/>
            <w:hideMark/>
          </w:tcPr>
          <w:p w14:paraId="4A5055AB" w14:textId="77777777" w:rsidR="00D61E22" w:rsidRPr="00D61E22" w:rsidRDefault="00D61E22" w:rsidP="00D61E22">
            <w:pPr>
              <w:rPr>
                <w:color w:val="000000"/>
                <w:sz w:val="22"/>
                <w:szCs w:val="22"/>
              </w:rPr>
            </w:pPr>
            <w:r w:rsidRPr="00D61E22">
              <w:rPr>
                <w:color w:val="000000"/>
                <w:sz w:val="22"/>
                <w:szCs w:val="22"/>
              </w:rPr>
              <w:t> </w:t>
            </w:r>
          </w:p>
        </w:tc>
      </w:tr>
      <w:tr w:rsidR="00D61E22" w:rsidRPr="00D61E22" w14:paraId="5F8179E2" w14:textId="77777777" w:rsidTr="001E76DA">
        <w:trPr>
          <w:trHeight w:val="300"/>
        </w:trPr>
        <w:tc>
          <w:tcPr>
            <w:tcW w:w="1129" w:type="dxa"/>
            <w:shd w:val="clear" w:color="auto" w:fill="auto"/>
            <w:noWrap/>
            <w:vAlign w:val="bottom"/>
            <w:hideMark/>
          </w:tcPr>
          <w:p w14:paraId="3F8E1135" w14:textId="77777777" w:rsidR="00D61E22" w:rsidRPr="00D61E22" w:rsidRDefault="00D61E22" w:rsidP="00D61E22">
            <w:pPr>
              <w:rPr>
                <w:color w:val="000000"/>
                <w:sz w:val="22"/>
                <w:szCs w:val="22"/>
              </w:rPr>
            </w:pPr>
            <w:r w:rsidRPr="00D61E22">
              <w:rPr>
                <w:color w:val="000000"/>
                <w:sz w:val="22"/>
                <w:szCs w:val="22"/>
              </w:rPr>
              <w:t>Итого</w:t>
            </w:r>
          </w:p>
        </w:tc>
        <w:tc>
          <w:tcPr>
            <w:tcW w:w="1386" w:type="dxa"/>
            <w:shd w:val="clear" w:color="000000" w:fill="FFFFFF"/>
            <w:noWrap/>
            <w:vAlign w:val="bottom"/>
            <w:hideMark/>
          </w:tcPr>
          <w:p w14:paraId="4836E1B0" w14:textId="77777777" w:rsidR="00D61E22" w:rsidRPr="00D61E22" w:rsidRDefault="00D61E22" w:rsidP="00D61E22">
            <w:pPr>
              <w:jc w:val="right"/>
              <w:rPr>
                <w:color w:val="000000"/>
                <w:sz w:val="22"/>
                <w:szCs w:val="22"/>
              </w:rPr>
            </w:pPr>
            <w:r w:rsidRPr="00D61E22">
              <w:rPr>
                <w:color w:val="000000"/>
                <w:sz w:val="22"/>
                <w:szCs w:val="22"/>
              </w:rPr>
              <w:t>393498,000</w:t>
            </w:r>
          </w:p>
        </w:tc>
        <w:tc>
          <w:tcPr>
            <w:tcW w:w="1096" w:type="dxa"/>
            <w:shd w:val="clear" w:color="000000" w:fill="FFFFFF"/>
            <w:noWrap/>
            <w:vAlign w:val="bottom"/>
            <w:hideMark/>
          </w:tcPr>
          <w:p w14:paraId="7C7D090E" w14:textId="77777777" w:rsidR="00D61E22" w:rsidRPr="00D61E22" w:rsidRDefault="00D61E22" w:rsidP="00D61E22">
            <w:pPr>
              <w:jc w:val="right"/>
              <w:rPr>
                <w:color w:val="000000"/>
                <w:sz w:val="22"/>
                <w:szCs w:val="22"/>
              </w:rPr>
            </w:pPr>
            <w:r w:rsidRPr="00D61E22">
              <w:rPr>
                <w:color w:val="000000"/>
                <w:sz w:val="22"/>
                <w:szCs w:val="22"/>
              </w:rPr>
              <w:t>4,785164</w:t>
            </w:r>
          </w:p>
        </w:tc>
        <w:tc>
          <w:tcPr>
            <w:tcW w:w="1386" w:type="dxa"/>
            <w:shd w:val="clear" w:color="000000" w:fill="FFFFFF"/>
            <w:noWrap/>
            <w:vAlign w:val="bottom"/>
            <w:hideMark/>
          </w:tcPr>
          <w:p w14:paraId="63D16268" w14:textId="77777777" w:rsidR="00D61E22" w:rsidRPr="00D61E22" w:rsidRDefault="00D61E22" w:rsidP="00D61E22">
            <w:pPr>
              <w:jc w:val="right"/>
              <w:rPr>
                <w:color w:val="000000"/>
                <w:sz w:val="22"/>
                <w:szCs w:val="22"/>
              </w:rPr>
            </w:pPr>
            <w:r w:rsidRPr="00D61E22">
              <w:rPr>
                <w:color w:val="000000"/>
                <w:sz w:val="22"/>
                <w:szCs w:val="22"/>
              </w:rPr>
              <w:t>1882952,633</w:t>
            </w:r>
          </w:p>
        </w:tc>
        <w:tc>
          <w:tcPr>
            <w:tcW w:w="1216" w:type="dxa"/>
            <w:shd w:val="clear" w:color="auto" w:fill="auto"/>
            <w:noWrap/>
            <w:vAlign w:val="bottom"/>
            <w:hideMark/>
          </w:tcPr>
          <w:p w14:paraId="72B92797" w14:textId="77777777" w:rsidR="00D61E22" w:rsidRPr="00D61E22" w:rsidRDefault="00D61E22" w:rsidP="00D61E22">
            <w:pPr>
              <w:jc w:val="right"/>
              <w:rPr>
                <w:color w:val="000000"/>
                <w:sz w:val="22"/>
                <w:szCs w:val="22"/>
              </w:rPr>
            </w:pPr>
            <w:r w:rsidRPr="00D61E22">
              <w:rPr>
                <w:color w:val="000000"/>
                <w:sz w:val="22"/>
                <w:szCs w:val="22"/>
              </w:rPr>
              <w:t>14,538</w:t>
            </w:r>
          </w:p>
        </w:tc>
        <w:tc>
          <w:tcPr>
            <w:tcW w:w="1052" w:type="dxa"/>
            <w:shd w:val="clear" w:color="000000" w:fill="FFFFFF"/>
            <w:noWrap/>
            <w:vAlign w:val="bottom"/>
            <w:hideMark/>
          </w:tcPr>
          <w:p w14:paraId="4430B6B4" w14:textId="77777777" w:rsidR="00D61E22" w:rsidRPr="00D61E22" w:rsidRDefault="00D61E22" w:rsidP="00D61E22">
            <w:pPr>
              <w:jc w:val="right"/>
              <w:rPr>
                <w:color w:val="000000"/>
                <w:sz w:val="22"/>
                <w:szCs w:val="22"/>
              </w:rPr>
            </w:pPr>
            <w:r w:rsidRPr="00D61E22">
              <w:rPr>
                <w:color w:val="000000"/>
                <w:sz w:val="22"/>
                <w:szCs w:val="22"/>
              </w:rPr>
              <w:t>75596,74</w:t>
            </w:r>
          </w:p>
        </w:tc>
        <w:tc>
          <w:tcPr>
            <w:tcW w:w="1096" w:type="dxa"/>
            <w:gridSpan w:val="2"/>
            <w:shd w:val="clear" w:color="000000" w:fill="FFFFFF"/>
            <w:noWrap/>
            <w:vAlign w:val="bottom"/>
            <w:hideMark/>
          </w:tcPr>
          <w:p w14:paraId="1BDDF222" w14:textId="77777777" w:rsidR="00D61E22" w:rsidRPr="00D61E22" w:rsidRDefault="00D61E22" w:rsidP="00D61E22">
            <w:pPr>
              <w:jc w:val="right"/>
              <w:rPr>
                <w:color w:val="000000"/>
                <w:sz w:val="22"/>
                <w:szCs w:val="22"/>
              </w:rPr>
            </w:pPr>
            <w:r w:rsidRPr="00D61E22">
              <w:rPr>
                <w:color w:val="000000"/>
                <w:sz w:val="22"/>
                <w:szCs w:val="22"/>
              </w:rPr>
              <w:t>5199,941</w:t>
            </w:r>
          </w:p>
        </w:tc>
        <w:tc>
          <w:tcPr>
            <w:tcW w:w="1371" w:type="dxa"/>
            <w:shd w:val="clear" w:color="auto" w:fill="auto"/>
            <w:noWrap/>
            <w:vAlign w:val="bottom"/>
            <w:hideMark/>
          </w:tcPr>
          <w:p w14:paraId="2C9EB48E" w14:textId="77777777" w:rsidR="00D61E22" w:rsidRPr="00D61E22" w:rsidRDefault="00D61E22" w:rsidP="00D61E22">
            <w:pPr>
              <w:jc w:val="right"/>
              <w:rPr>
                <w:color w:val="000000"/>
                <w:sz w:val="22"/>
                <w:szCs w:val="22"/>
              </w:rPr>
            </w:pPr>
            <w:r w:rsidRPr="00D61E22">
              <w:rPr>
                <w:color w:val="000000"/>
                <w:sz w:val="22"/>
                <w:szCs w:val="22"/>
              </w:rPr>
              <w:t>1958549,373</w:t>
            </w:r>
          </w:p>
        </w:tc>
      </w:tr>
      <w:tr w:rsidR="00D61E22" w:rsidRPr="00D61E22" w14:paraId="3E6C090E" w14:textId="77777777" w:rsidTr="001E76DA">
        <w:trPr>
          <w:trHeight w:val="386"/>
        </w:trPr>
        <w:tc>
          <w:tcPr>
            <w:tcW w:w="1129" w:type="dxa"/>
            <w:shd w:val="clear" w:color="auto" w:fill="auto"/>
            <w:noWrap/>
            <w:vAlign w:val="bottom"/>
            <w:hideMark/>
          </w:tcPr>
          <w:p w14:paraId="052DCC31" w14:textId="77777777" w:rsidR="00D61E22" w:rsidRPr="00D61E22" w:rsidRDefault="00D61E22" w:rsidP="00D61E22">
            <w:pPr>
              <w:rPr>
                <w:color w:val="000000"/>
                <w:sz w:val="22"/>
                <w:szCs w:val="22"/>
              </w:rPr>
            </w:pPr>
            <w:r w:rsidRPr="00D61E22">
              <w:rPr>
                <w:color w:val="000000"/>
                <w:sz w:val="22"/>
                <w:szCs w:val="22"/>
              </w:rPr>
              <w:t>прогноз 2022 года</w:t>
            </w:r>
          </w:p>
        </w:tc>
        <w:tc>
          <w:tcPr>
            <w:tcW w:w="1386" w:type="dxa"/>
            <w:shd w:val="clear" w:color="auto" w:fill="auto"/>
            <w:noWrap/>
            <w:vAlign w:val="bottom"/>
            <w:hideMark/>
          </w:tcPr>
          <w:p w14:paraId="48FF154B" w14:textId="77777777" w:rsidR="00D61E22" w:rsidRPr="00D61E22" w:rsidRDefault="00D61E22" w:rsidP="00D61E22">
            <w:pPr>
              <w:rPr>
                <w:b/>
                <w:bCs/>
                <w:color w:val="000000"/>
                <w:sz w:val="22"/>
                <w:szCs w:val="22"/>
              </w:rPr>
            </w:pPr>
            <w:r w:rsidRPr="00D61E22">
              <w:rPr>
                <w:b/>
                <w:bCs/>
                <w:color w:val="000000"/>
                <w:sz w:val="22"/>
                <w:szCs w:val="22"/>
              </w:rPr>
              <w:t> </w:t>
            </w:r>
          </w:p>
        </w:tc>
        <w:tc>
          <w:tcPr>
            <w:tcW w:w="1096" w:type="dxa"/>
            <w:shd w:val="clear" w:color="auto" w:fill="auto"/>
            <w:noWrap/>
            <w:vAlign w:val="bottom"/>
            <w:hideMark/>
          </w:tcPr>
          <w:p w14:paraId="7CE0BF80" w14:textId="77777777" w:rsidR="00D61E22" w:rsidRPr="00D61E22" w:rsidRDefault="00D61E22" w:rsidP="00D61E22">
            <w:pPr>
              <w:rPr>
                <w:b/>
                <w:bCs/>
                <w:color w:val="000000"/>
                <w:sz w:val="22"/>
                <w:szCs w:val="22"/>
              </w:rPr>
            </w:pPr>
            <w:r w:rsidRPr="00D61E22">
              <w:rPr>
                <w:b/>
                <w:bCs/>
                <w:color w:val="000000"/>
                <w:sz w:val="22"/>
                <w:szCs w:val="22"/>
              </w:rPr>
              <w:t> </w:t>
            </w:r>
          </w:p>
        </w:tc>
        <w:tc>
          <w:tcPr>
            <w:tcW w:w="1386" w:type="dxa"/>
            <w:shd w:val="clear" w:color="auto" w:fill="auto"/>
            <w:noWrap/>
            <w:vAlign w:val="bottom"/>
            <w:hideMark/>
          </w:tcPr>
          <w:p w14:paraId="551F88DC" w14:textId="77777777" w:rsidR="00D61E22" w:rsidRPr="00D61E22" w:rsidRDefault="00D61E22" w:rsidP="00D61E22">
            <w:pPr>
              <w:rPr>
                <w:b/>
                <w:bCs/>
                <w:color w:val="000000"/>
                <w:sz w:val="22"/>
                <w:szCs w:val="22"/>
              </w:rPr>
            </w:pPr>
            <w:r w:rsidRPr="00D61E22">
              <w:rPr>
                <w:b/>
                <w:bCs/>
                <w:color w:val="000000"/>
                <w:sz w:val="22"/>
                <w:szCs w:val="22"/>
              </w:rPr>
              <w:t> </w:t>
            </w:r>
          </w:p>
        </w:tc>
        <w:tc>
          <w:tcPr>
            <w:tcW w:w="1216" w:type="dxa"/>
            <w:shd w:val="clear" w:color="auto" w:fill="auto"/>
            <w:noWrap/>
            <w:vAlign w:val="bottom"/>
            <w:hideMark/>
          </w:tcPr>
          <w:p w14:paraId="35D24766" w14:textId="77777777" w:rsidR="00D61E22" w:rsidRPr="00D61E22" w:rsidRDefault="00D61E22" w:rsidP="00D61E22">
            <w:pPr>
              <w:rPr>
                <w:color w:val="000000"/>
                <w:sz w:val="22"/>
                <w:szCs w:val="22"/>
              </w:rPr>
            </w:pPr>
            <w:r w:rsidRPr="00D61E22">
              <w:rPr>
                <w:color w:val="000000"/>
                <w:sz w:val="22"/>
                <w:szCs w:val="22"/>
              </w:rPr>
              <w:t> </w:t>
            </w:r>
          </w:p>
        </w:tc>
        <w:tc>
          <w:tcPr>
            <w:tcW w:w="1052" w:type="dxa"/>
            <w:shd w:val="clear" w:color="auto" w:fill="auto"/>
            <w:noWrap/>
            <w:vAlign w:val="bottom"/>
            <w:hideMark/>
          </w:tcPr>
          <w:p w14:paraId="5F09E7F9" w14:textId="77777777" w:rsidR="00D61E22" w:rsidRPr="00D61E22" w:rsidRDefault="00D61E22" w:rsidP="00D61E22">
            <w:pPr>
              <w:rPr>
                <w:color w:val="000000"/>
                <w:sz w:val="22"/>
                <w:szCs w:val="22"/>
              </w:rPr>
            </w:pPr>
            <w:r w:rsidRPr="00D61E22">
              <w:rPr>
                <w:color w:val="000000"/>
                <w:sz w:val="22"/>
                <w:szCs w:val="22"/>
              </w:rPr>
              <w:t> </w:t>
            </w:r>
          </w:p>
        </w:tc>
        <w:tc>
          <w:tcPr>
            <w:tcW w:w="1096" w:type="dxa"/>
            <w:gridSpan w:val="2"/>
            <w:shd w:val="clear" w:color="auto" w:fill="auto"/>
            <w:noWrap/>
            <w:vAlign w:val="bottom"/>
            <w:hideMark/>
          </w:tcPr>
          <w:p w14:paraId="1A152615" w14:textId="77777777" w:rsidR="00D61E22" w:rsidRPr="00D61E22" w:rsidRDefault="00D61E22" w:rsidP="00D61E22">
            <w:pPr>
              <w:rPr>
                <w:b/>
                <w:bCs/>
                <w:color w:val="000000"/>
                <w:sz w:val="22"/>
                <w:szCs w:val="22"/>
              </w:rPr>
            </w:pPr>
            <w:r w:rsidRPr="00D61E22">
              <w:rPr>
                <w:b/>
                <w:bCs/>
                <w:color w:val="000000"/>
                <w:sz w:val="22"/>
                <w:szCs w:val="22"/>
              </w:rPr>
              <w:t> </w:t>
            </w:r>
          </w:p>
        </w:tc>
        <w:tc>
          <w:tcPr>
            <w:tcW w:w="1371" w:type="dxa"/>
            <w:shd w:val="clear" w:color="auto" w:fill="auto"/>
            <w:noWrap/>
            <w:vAlign w:val="bottom"/>
            <w:hideMark/>
          </w:tcPr>
          <w:p w14:paraId="3862B950" w14:textId="77777777" w:rsidR="00D61E22" w:rsidRPr="00D61E22" w:rsidRDefault="00D61E22" w:rsidP="00D61E22">
            <w:pPr>
              <w:rPr>
                <w:color w:val="000000"/>
                <w:sz w:val="22"/>
                <w:szCs w:val="22"/>
              </w:rPr>
            </w:pPr>
            <w:r w:rsidRPr="00D61E22">
              <w:rPr>
                <w:color w:val="000000"/>
                <w:sz w:val="22"/>
                <w:szCs w:val="22"/>
              </w:rPr>
              <w:t> </w:t>
            </w:r>
          </w:p>
        </w:tc>
      </w:tr>
      <w:tr w:rsidR="00D61E22" w:rsidRPr="00D61E22" w14:paraId="4AC45C4B" w14:textId="77777777" w:rsidTr="001E76DA">
        <w:trPr>
          <w:trHeight w:val="279"/>
        </w:trPr>
        <w:tc>
          <w:tcPr>
            <w:tcW w:w="1129" w:type="dxa"/>
            <w:shd w:val="clear" w:color="auto" w:fill="auto"/>
            <w:noWrap/>
            <w:vAlign w:val="bottom"/>
            <w:hideMark/>
          </w:tcPr>
          <w:p w14:paraId="51A43381" w14:textId="77777777" w:rsidR="00D61E22" w:rsidRPr="00D61E22" w:rsidRDefault="00D61E22" w:rsidP="00D61E22">
            <w:pPr>
              <w:jc w:val="center"/>
              <w:rPr>
                <w:color w:val="000000"/>
                <w:sz w:val="22"/>
                <w:szCs w:val="22"/>
              </w:rPr>
            </w:pPr>
            <w:r w:rsidRPr="00D61E22">
              <w:rPr>
                <w:color w:val="000000"/>
                <w:sz w:val="22"/>
                <w:szCs w:val="22"/>
              </w:rPr>
              <w:t>Средний тариф</w:t>
            </w:r>
          </w:p>
          <w:p w14:paraId="2358B867" w14:textId="77777777" w:rsidR="00D61E22" w:rsidRPr="00D61E22" w:rsidRDefault="00D61E22" w:rsidP="00D61E22">
            <w:pPr>
              <w:jc w:val="center"/>
              <w:rPr>
                <w:color w:val="000000"/>
                <w:sz w:val="22"/>
                <w:szCs w:val="22"/>
              </w:rPr>
            </w:pPr>
          </w:p>
        </w:tc>
        <w:tc>
          <w:tcPr>
            <w:tcW w:w="3868" w:type="dxa"/>
            <w:gridSpan w:val="3"/>
            <w:shd w:val="clear" w:color="auto" w:fill="auto"/>
            <w:noWrap/>
            <w:vAlign w:val="bottom"/>
            <w:hideMark/>
          </w:tcPr>
          <w:p w14:paraId="1DA70769" w14:textId="77777777" w:rsidR="00D61E22" w:rsidRPr="00D61E22" w:rsidRDefault="00D61E22" w:rsidP="00D61E22">
            <w:pPr>
              <w:jc w:val="center"/>
              <w:rPr>
                <w:color w:val="000000"/>
                <w:sz w:val="22"/>
                <w:szCs w:val="22"/>
              </w:rPr>
            </w:pPr>
            <w:r w:rsidRPr="00D61E22">
              <w:rPr>
                <w:color w:val="000000"/>
                <w:sz w:val="22"/>
                <w:szCs w:val="22"/>
              </w:rPr>
              <w:t>5,121035123</w:t>
            </w:r>
          </w:p>
          <w:p w14:paraId="2BD3FF44" w14:textId="77777777" w:rsidR="00D61E22" w:rsidRPr="00D61E22" w:rsidRDefault="00D61E22" w:rsidP="00D61E22">
            <w:pPr>
              <w:jc w:val="center"/>
              <w:rPr>
                <w:color w:val="000000"/>
                <w:sz w:val="22"/>
                <w:szCs w:val="22"/>
              </w:rPr>
            </w:pPr>
          </w:p>
        </w:tc>
        <w:tc>
          <w:tcPr>
            <w:tcW w:w="3357" w:type="dxa"/>
            <w:gridSpan w:val="3"/>
            <w:shd w:val="clear" w:color="auto" w:fill="auto"/>
            <w:noWrap/>
            <w:vAlign w:val="bottom"/>
            <w:hideMark/>
          </w:tcPr>
          <w:p w14:paraId="7EF4AF69" w14:textId="77777777" w:rsidR="00D61E22" w:rsidRPr="00D61E22" w:rsidRDefault="00D61E22" w:rsidP="00D61E22">
            <w:pPr>
              <w:jc w:val="center"/>
              <w:rPr>
                <w:color w:val="000000"/>
                <w:sz w:val="22"/>
                <w:szCs w:val="22"/>
              </w:rPr>
            </w:pPr>
            <w:r w:rsidRPr="00D61E22">
              <w:rPr>
                <w:color w:val="000000"/>
                <w:sz w:val="22"/>
                <w:szCs w:val="22"/>
              </w:rPr>
              <w:t>5564,925</w:t>
            </w:r>
          </w:p>
          <w:p w14:paraId="0BFA5BF0" w14:textId="77777777" w:rsidR="00D61E22" w:rsidRPr="00D61E22" w:rsidRDefault="00D61E22" w:rsidP="00D61E22">
            <w:pPr>
              <w:jc w:val="center"/>
              <w:rPr>
                <w:color w:val="000000"/>
                <w:sz w:val="22"/>
                <w:szCs w:val="22"/>
              </w:rPr>
            </w:pPr>
          </w:p>
        </w:tc>
        <w:tc>
          <w:tcPr>
            <w:tcW w:w="1378" w:type="dxa"/>
            <w:gridSpan w:val="2"/>
            <w:shd w:val="clear" w:color="auto" w:fill="auto"/>
            <w:vAlign w:val="bottom"/>
          </w:tcPr>
          <w:p w14:paraId="1EA5C55B" w14:textId="77777777" w:rsidR="00D61E22" w:rsidRPr="00D61E22" w:rsidRDefault="00D61E22" w:rsidP="00D61E22">
            <w:pPr>
              <w:rPr>
                <w:color w:val="000000"/>
                <w:sz w:val="22"/>
                <w:szCs w:val="22"/>
              </w:rPr>
            </w:pPr>
          </w:p>
          <w:p w14:paraId="5890EC41" w14:textId="77777777" w:rsidR="00D61E22" w:rsidRPr="00D61E22" w:rsidRDefault="00D61E22" w:rsidP="00D61E22">
            <w:pPr>
              <w:jc w:val="center"/>
              <w:rPr>
                <w:color w:val="000000"/>
                <w:sz w:val="22"/>
                <w:szCs w:val="22"/>
              </w:rPr>
            </w:pPr>
          </w:p>
        </w:tc>
      </w:tr>
    </w:tbl>
    <w:p w14:paraId="6A158B8D" w14:textId="77777777" w:rsidR="00D61E22" w:rsidRPr="00D61E22" w:rsidRDefault="00D61E22" w:rsidP="00D61E22">
      <w:pPr>
        <w:tabs>
          <w:tab w:val="left" w:pos="709"/>
        </w:tabs>
        <w:jc w:val="both"/>
        <w:rPr>
          <w:color w:val="FF0000"/>
          <w:sz w:val="28"/>
          <w:szCs w:val="28"/>
        </w:rPr>
      </w:pPr>
      <w:r w:rsidRPr="00D61E22">
        <w:rPr>
          <w:color w:val="FF0000"/>
          <w:sz w:val="28"/>
          <w:szCs w:val="28"/>
        </w:rPr>
        <w:t xml:space="preserve">           </w:t>
      </w:r>
    </w:p>
    <w:p w14:paraId="5797860D" w14:textId="77777777" w:rsidR="00D61E22" w:rsidRPr="00D61E22" w:rsidRDefault="00D61E22" w:rsidP="00D61E22">
      <w:pPr>
        <w:tabs>
          <w:tab w:val="left" w:pos="1134"/>
        </w:tabs>
        <w:jc w:val="center"/>
        <w:rPr>
          <w:b/>
          <w:sz w:val="32"/>
          <w:szCs w:val="32"/>
          <w:u w:val="single"/>
        </w:rPr>
      </w:pPr>
      <w:r w:rsidRPr="00D61E22">
        <w:rPr>
          <w:b/>
          <w:sz w:val="32"/>
          <w:szCs w:val="32"/>
          <w:u w:val="single"/>
          <w:lang w:val="en-US"/>
        </w:rPr>
        <w:t>III</w:t>
      </w:r>
      <w:r w:rsidRPr="00D61E22">
        <w:rPr>
          <w:b/>
          <w:sz w:val="32"/>
          <w:szCs w:val="32"/>
          <w:u w:val="single"/>
        </w:rPr>
        <w:t>. Амортизация</w:t>
      </w:r>
    </w:p>
    <w:p w14:paraId="6AFE74CA" w14:textId="77777777" w:rsidR="00D61E22" w:rsidRPr="00D61E22" w:rsidRDefault="00D61E22" w:rsidP="00D61E22">
      <w:pPr>
        <w:tabs>
          <w:tab w:val="left" w:pos="1134"/>
        </w:tabs>
        <w:ind w:firstLine="709"/>
        <w:jc w:val="center"/>
        <w:rPr>
          <w:b/>
          <w:sz w:val="18"/>
          <w:szCs w:val="32"/>
          <w:u w:val="single"/>
        </w:rPr>
      </w:pPr>
    </w:p>
    <w:p w14:paraId="3ED361F1" w14:textId="77777777" w:rsidR="00D61E22" w:rsidRPr="00D61E22" w:rsidRDefault="00D61E22" w:rsidP="00D61E22">
      <w:pPr>
        <w:autoSpaceDE w:val="0"/>
        <w:autoSpaceDN w:val="0"/>
        <w:adjustRightInd w:val="0"/>
        <w:jc w:val="both"/>
        <w:rPr>
          <w:sz w:val="28"/>
          <w:szCs w:val="28"/>
        </w:rPr>
      </w:pPr>
      <w:r w:rsidRPr="00D61E22">
        <w:rPr>
          <w:sz w:val="28"/>
          <w:szCs w:val="28"/>
        </w:rPr>
        <w:t xml:space="preserve">        В соответствии с п. 28 Методических указаний расходы на амортизацию основных средств и нематериальных активов, относимые к объектам централизованной системы водоснабжения, учитываются при установлении тарифов в сфере водоснабжения на очередной период регулирования в размере, определенном в соответствии с законодательством Российской Федерации о бухгалтерском учете.</w:t>
      </w:r>
    </w:p>
    <w:p w14:paraId="4E613E6E" w14:textId="77777777" w:rsidR="00D61E22" w:rsidRPr="00D61E22" w:rsidRDefault="00D61E22" w:rsidP="00D61E22">
      <w:pPr>
        <w:tabs>
          <w:tab w:val="left" w:pos="1134"/>
        </w:tabs>
        <w:ind w:firstLine="709"/>
        <w:jc w:val="both"/>
        <w:rPr>
          <w:sz w:val="28"/>
          <w:szCs w:val="28"/>
        </w:rPr>
      </w:pPr>
      <w:r w:rsidRPr="00D61E22">
        <w:rPr>
          <w:sz w:val="28"/>
          <w:szCs w:val="28"/>
        </w:rPr>
        <w:t xml:space="preserve">Расходы на амортизацию на 2022 год утверждены в размере                               </w:t>
      </w:r>
      <w:r w:rsidRPr="00D61E22">
        <w:rPr>
          <w:bCs/>
          <w:i/>
          <w:sz w:val="28"/>
          <w:szCs w:val="28"/>
        </w:rPr>
        <w:t xml:space="preserve">845,99 </w:t>
      </w:r>
      <w:r w:rsidRPr="00D61E22">
        <w:rPr>
          <w:sz w:val="28"/>
          <w:szCs w:val="28"/>
        </w:rPr>
        <w:t xml:space="preserve">тыс. руб. </w:t>
      </w:r>
    </w:p>
    <w:p w14:paraId="03A4E0AD" w14:textId="77777777" w:rsidR="00D61E22" w:rsidRPr="00D61E22" w:rsidRDefault="00D61E22" w:rsidP="00D61E22">
      <w:pPr>
        <w:tabs>
          <w:tab w:val="left" w:pos="1134"/>
        </w:tabs>
        <w:ind w:firstLine="709"/>
        <w:jc w:val="both"/>
        <w:rPr>
          <w:sz w:val="28"/>
          <w:szCs w:val="28"/>
        </w:rPr>
      </w:pPr>
      <w:r w:rsidRPr="00D61E22">
        <w:rPr>
          <w:sz w:val="28"/>
          <w:szCs w:val="28"/>
        </w:rPr>
        <w:t>Организацией предложены в целях корректировки –</w:t>
      </w:r>
      <w:r w:rsidRPr="00D61E22">
        <w:rPr>
          <w:bCs/>
          <w:i/>
          <w:sz w:val="28"/>
          <w:szCs w:val="28"/>
        </w:rPr>
        <w:t xml:space="preserve"> 221,34</w:t>
      </w:r>
      <w:r w:rsidRPr="00D61E22">
        <w:rPr>
          <w:b/>
          <w:i/>
          <w:sz w:val="28"/>
          <w:szCs w:val="28"/>
        </w:rPr>
        <w:t xml:space="preserve"> </w:t>
      </w:r>
      <w:r w:rsidRPr="00D61E22">
        <w:rPr>
          <w:sz w:val="28"/>
          <w:szCs w:val="28"/>
        </w:rPr>
        <w:t>тыс. руб. согласно расчетам, представленным на стр. 281 тома 7 тарифного дела.</w:t>
      </w:r>
    </w:p>
    <w:p w14:paraId="674BF0BC" w14:textId="77777777" w:rsidR="00D61E22" w:rsidRPr="00D61E22" w:rsidRDefault="00D61E22" w:rsidP="00D61E22">
      <w:pPr>
        <w:tabs>
          <w:tab w:val="left" w:pos="1134"/>
        </w:tabs>
        <w:ind w:firstLine="709"/>
        <w:jc w:val="both"/>
        <w:rPr>
          <w:sz w:val="28"/>
          <w:szCs w:val="28"/>
        </w:rPr>
      </w:pPr>
      <w:r w:rsidRPr="00D61E22">
        <w:rPr>
          <w:sz w:val="28"/>
          <w:szCs w:val="28"/>
        </w:rPr>
        <w:lastRenderedPageBreak/>
        <w:t xml:space="preserve">В процессе экспертизы расходы на амортизацию имущества учтены </w:t>
      </w:r>
      <w:r w:rsidRPr="00D61E22">
        <w:rPr>
          <w:b/>
          <w:bCs/>
          <w:i/>
          <w:iCs/>
          <w:sz w:val="32"/>
          <w:szCs w:val="32"/>
        </w:rPr>
        <w:t xml:space="preserve">223,33 </w:t>
      </w:r>
      <w:r w:rsidRPr="00D61E22">
        <w:rPr>
          <w:sz w:val="28"/>
          <w:szCs w:val="28"/>
        </w:rPr>
        <w:t xml:space="preserve">тыс. руб. согласно расчету с учетом фактически введенных в эксплуатацию объектов в 2019 году в соответствии с мероприятиями инвестиционной программы, утвержденной </w:t>
      </w:r>
      <w:r w:rsidRPr="00D61E22">
        <w:rPr>
          <w:bCs/>
          <w:sz w:val="28"/>
          <w:szCs w:val="28"/>
        </w:rPr>
        <w:t>постановлением от 27.12.2018              № 744 «Об утверждении инвестиционной программы ООО «</w:t>
      </w:r>
      <w:proofErr w:type="spellStart"/>
      <w:r w:rsidRPr="00D61E22">
        <w:rPr>
          <w:bCs/>
          <w:sz w:val="28"/>
          <w:szCs w:val="28"/>
        </w:rPr>
        <w:t>Горводоканал</w:t>
      </w:r>
      <w:proofErr w:type="spellEnd"/>
      <w:r w:rsidRPr="00D61E22">
        <w:rPr>
          <w:bCs/>
          <w:sz w:val="28"/>
          <w:szCs w:val="28"/>
        </w:rPr>
        <w:t>» (Мариинский муниципальный район) в сфере холодного водоснабжения и водоотведения 2018-2022 годы».</w:t>
      </w:r>
      <w:r w:rsidRPr="00D61E22">
        <w:rPr>
          <w:sz w:val="28"/>
          <w:szCs w:val="28"/>
        </w:rPr>
        <w:t xml:space="preserve"> </w:t>
      </w:r>
    </w:p>
    <w:p w14:paraId="675F5CB9" w14:textId="77777777" w:rsidR="00D61E22" w:rsidRPr="00D61E22" w:rsidRDefault="00D61E22" w:rsidP="00D61E22">
      <w:pPr>
        <w:tabs>
          <w:tab w:val="left" w:pos="1134"/>
        </w:tabs>
        <w:ind w:firstLine="709"/>
        <w:jc w:val="both"/>
        <w:rPr>
          <w:color w:val="FF0000"/>
          <w:sz w:val="28"/>
          <w:szCs w:val="28"/>
        </w:rPr>
      </w:pPr>
    </w:p>
    <w:p w14:paraId="50750BC8" w14:textId="669B413F" w:rsidR="00D61E22" w:rsidRPr="00D61E22" w:rsidRDefault="00D61E22" w:rsidP="00D61E22">
      <w:pPr>
        <w:tabs>
          <w:tab w:val="left" w:pos="1134"/>
        </w:tabs>
        <w:ind w:right="283" w:hanging="567"/>
        <w:jc w:val="both"/>
        <w:rPr>
          <w:color w:val="FF0000"/>
          <w:sz w:val="28"/>
          <w:szCs w:val="28"/>
        </w:rPr>
      </w:pPr>
      <w:r w:rsidRPr="00D61E22">
        <w:rPr>
          <w:noProof/>
          <w:color w:val="FF0000"/>
          <w:szCs w:val="20"/>
        </w:rPr>
        <w:drawing>
          <wp:inline distT="0" distB="0" distL="0" distR="0" wp14:anchorId="3EEBA3C8" wp14:editId="5B4E518C">
            <wp:extent cx="6120130" cy="1724025"/>
            <wp:effectExtent l="0" t="0" r="0" b="9525"/>
            <wp:docPr id="281" name="Рисунок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6120130" cy="1724025"/>
                    </a:xfrm>
                    <a:prstGeom prst="rect">
                      <a:avLst/>
                    </a:prstGeom>
                    <a:noFill/>
                    <a:ln>
                      <a:noFill/>
                    </a:ln>
                  </pic:spPr>
                </pic:pic>
              </a:graphicData>
            </a:graphic>
          </wp:inline>
        </w:drawing>
      </w:r>
    </w:p>
    <w:p w14:paraId="3551EB0C" w14:textId="77777777" w:rsidR="00D61E22" w:rsidRPr="00D61E22" w:rsidRDefault="00D61E22" w:rsidP="00D61E22">
      <w:pPr>
        <w:tabs>
          <w:tab w:val="left" w:pos="1134"/>
        </w:tabs>
        <w:ind w:firstLine="709"/>
        <w:jc w:val="both"/>
        <w:rPr>
          <w:color w:val="FF0000"/>
          <w:sz w:val="28"/>
          <w:szCs w:val="28"/>
        </w:rPr>
      </w:pPr>
    </w:p>
    <w:p w14:paraId="22B2FAB6" w14:textId="77777777" w:rsidR="00D61E22" w:rsidRPr="00D61E22" w:rsidRDefault="00D61E22" w:rsidP="00D61E22">
      <w:pPr>
        <w:tabs>
          <w:tab w:val="left" w:pos="1134"/>
        </w:tabs>
        <w:ind w:firstLine="709"/>
        <w:jc w:val="both"/>
        <w:rPr>
          <w:color w:val="FF0000"/>
          <w:sz w:val="28"/>
          <w:szCs w:val="28"/>
        </w:rPr>
      </w:pPr>
    </w:p>
    <w:p w14:paraId="4748D94E" w14:textId="77777777" w:rsidR="00D61E22" w:rsidRPr="00D61E22" w:rsidRDefault="00D61E22" w:rsidP="00D61E22">
      <w:pPr>
        <w:tabs>
          <w:tab w:val="left" w:pos="1134"/>
        </w:tabs>
        <w:ind w:firstLine="709"/>
        <w:jc w:val="both"/>
        <w:rPr>
          <w:color w:val="FF0000"/>
          <w:sz w:val="28"/>
          <w:szCs w:val="28"/>
        </w:rPr>
      </w:pPr>
    </w:p>
    <w:tbl>
      <w:tblPr>
        <w:tblW w:w="11288" w:type="dxa"/>
        <w:tblInd w:w="-1168" w:type="dxa"/>
        <w:tblLook w:val="04A0" w:firstRow="1" w:lastRow="0" w:firstColumn="1" w:lastColumn="0" w:noHBand="0" w:noVBand="1"/>
      </w:tblPr>
      <w:tblGrid>
        <w:gridCol w:w="717"/>
        <w:gridCol w:w="1035"/>
        <w:gridCol w:w="676"/>
        <w:gridCol w:w="581"/>
        <w:gridCol w:w="581"/>
        <w:gridCol w:w="662"/>
        <w:gridCol w:w="662"/>
        <w:gridCol w:w="724"/>
        <w:gridCol w:w="691"/>
        <w:gridCol w:w="662"/>
        <w:gridCol w:w="662"/>
        <w:gridCol w:w="662"/>
        <w:gridCol w:w="662"/>
        <w:gridCol w:w="804"/>
        <w:gridCol w:w="1507"/>
      </w:tblGrid>
      <w:tr w:rsidR="00D61E22" w:rsidRPr="00D61E22" w14:paraId="75F165CD" w14:textId="77777777" w:rsidTr="001E76DA">
        <w:trPr>
          <w:trHeight w:val="495"/>
        </w:trPr>
        <w:tc>
          <w:tcPr>
            <w:tcW w:w="717" w:type="dxa"/>
            <w:vMerge w:val="restart"/>
            <w:tcBorders>
              <w:top w:val="single" w:sz="4" w:space="0" w:color="auto"/>
              <w:left w:val="single" w:sz="4" w:space="0" w:color="auto"/>
              <w:right w:val="single" w:sz="4" w:space="0" w:color="auto"/>
            </w:tcBorders>
            <w:shd w:val="clear" w:color="000000" w:fill="FFFFFF"/>
            <w:vAlign w:val="center"/>
            <w:hideMark/>
          </w:tcPr>
          <w:p w14:paraId="50C56039"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Год</w:t>
            </w:r>
          </w:p>
        </w:tc>
        <w:tc>
          <w:tcPr>
            <w:tcW w:w="1035" w:type="dxa"/>
            <w:vMerge w:val="restart"/>
            <w:tcBorders>
              <w:top w:val="single" w:sz="4" w:space="0" w:color="auto"/>
              <w:left w:val="nil"/>
              <w:right w:val="single" w:sz="4" w:space="0" w:color="auto"/>
            </w:tcBorders>
            <w:shd w:val="clear" w:color="000000" w:fill="FFFFFF"/>
            <w:vAlign w:val="center"/>
            <w:hideMark/>
          </w:tcPr>
          <w:p w14:paraId="3F095136"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 xml:space="preserve">Затраты на </w:t>
            </w:r>
            <w:proofErr w:type="spellStart"/>
            <w:r w:rsidRPr="00D61E22">
              <w:rPr>
                <w:rFonts w:ascii="Calibri" w:hAnsi="Calibri" w:cs="Calibri"/>
                <w:sz w:val="16"/>
                <w:szCs w:val="16"/>
              </w:rPr>
              <w:t>реконструк-цию</w:t>
            </w:r>
            <w:proofErr w:type="spellEnd"/>
            <w:r w:rsidRPr="00D61E22">
              <w:rPr>
                <w:rFonts w:ascii="Calibri" w:hAnsi="Calibri" w:cs="Calibri"/>
                <w:sz w:val="16"/>
                <w:szCs w:val="16"/>
              </w:rPr>
              <w:t xml:space="preserve">, </w:t>
            </w:r>
            <w:proofErr w:type="spellStart"/>
            <w:r w:rsidRPr="00D61E22">
              <w:rPr>
                <w:rFonts w:ascii="Calibri" w:hAnsi="Calibri" w:cs="Calibri"/>
                <w:sz w:val="16"/>
                <w:szCs w:val="16"/>
              </w:rPr>
              <w:t>тыс.руб</w:t>
            </w:r>
            <w:proofErr w:type="spellEnd"/>
            <w:r w:rsidRPr="00D61E22">
              <w:rPr>
                <w:rFonts w:ascii="Calibri" w:hAnsi="Calibri" w:cs="Calibri"/>
                <w:sz w:val="16"/>
                <w:szCs w:val="16"/>
              </w:rPr>
              <w:t>.</w:t>
            </w:r>
          </w:p>
        </w:tc>
        <w:tc>
          <w:tcPr>
            <w:tcW w:w="7225" w:type="dxa"/>
            <w:gridSpan w:val="11"/>
            <w:tcBorders>
              <w:top w:val="single" w:sz="4" w:space="0" w:color="auto"/>
              <w:left w:val="nil"/>
              <w:bottom w:val="single" w:sz="4" w:space="0" w:color="auto"/>
              <w:right w:val="single" w:sz="4" w:space="0" w:color="auto"/>
            </w:tcBorders>
            <w:shd w:val="clear" w:color="000000" w:fill="FFFFFF"/>
            <w:vAlign w:val="center"/>
            <w:hideMark/>
          </w:tcPr>
          <w:p w14:paraId="637D4AAC"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 xml:space="preserve"> </w:t>
            </w:r>
          </w:p>
          <w:p w14:paraId="58A6A251"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Сумма амортизации, тыс. руб.</w:t>
            </w:r>
          </w:p>
        </w:tc>
        <w:tc>
          <w:tcPr>
            <w:tcW w:w="804" w:type="dxa"/>
            <w:tcBorders>
              <w:top w:val="single" w:sz="4" w:space="0" w:color="auto"/>
              <w:left w:val="nil"/>
              <w:bottom w:val="single" w:sz="4" w:space="0" w:color="auto"/>
              <w:right w:val="single" w:sz="4" w:space="0" w:color="auto"/>
            </w:tcBorders>
            <w:shd w:val="clear" w:color="000000" w:fill="FFFFFF"/>
            <w:vAlign w:val="center"/>
            <w:hideMark/>
          </w:tcPr>
          <w:p w14:paraId="0BADE49B"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ИТОГО</w:t>
            </w:r>
          </w:p>
        </w:tc>
        <w:tc>
          <w:tcPr>
            <w:tcW w:w="1507" w:type="dxa"/>
            <w:vMerge w:val="restart"/>
            <w:tcBorders>
              <w:top w:val="single" w:sz="4" w:space="0" w:color="auto"/>
              <w:left w:val="single" w:sz="4" w:space="0" w:color="auto"/>
              <w:right w:val="single" w:sz="4" w:space="0" w:color="auto"/>
            </w:tcBorders>
            <w:shd w:val="clear" w:color="000000" w:fill="FFFFFF"/>
            <w:vAlign w:val="center"/>
            <w:hideMark/>
          </w:tcPr>
          <w:p w14:paraId="2927C65B"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 xml:space="preserve">сумма амортизации 2031г., </w:t>
            </w:r>
            <w:proofErr w:type="spellStart"/>
            <w:r w:rsidRPr="00D61E22">
              <w:rPr>
                <w:rFonts w:ascii="Calibri" w:hAnsi="Calibri" w:cs="Calibri"/>
                <w:sz w:val="16"/>
                <w:szCs w:val="16"/>
              </w:rPr>
              <w:t>тыс.руб</w:t>
            </w:r>
            <w:proofErr w:type="spellEnd"/>
            <w:r w:rsidRPr="00D61E22">
              <w:rPr>
                <w:rFonts w:ascii="Calibri" w:hAnsi="Calibri" w:cs="Calibri"/>
                <w:sz w:val="16"/>
                <w:szCs w:val="16"/>
              </w:rPr>
              <w:t>.</w:t>
            </w:r>
          </w:p>
        </w:tc>
      </w:tr>
      <w:tr w:rsidR="00D61E22" w:rsidRPr="00D61E22" w14:paraId="1B9126D8" w14:textId="77777777" w:rsidTr="001E76DA">
        <w:trPr>
          <w:trHeight w:val="362"/>
        </w:trPr>
        <w:tc>
          <w:tcPr>
            <w:tcW w:w="717" w:type="dxa"/>
            <w:vMerge/>
            <w:tcBorders>
              <w:left w:val="single" w:sz="4" w:space="0" w:color="auto"/>
              <w:bottom w:val="single" w:sz="4" w:space="0" w:color="auto"/>
              <w:right w:val="single" w:sz="4" w:space="0" w:color="auto"/>
            </w:tcBorders>
            <w:shd w:val="clear" w:color="000000" w:fill="FFFFFF"/>
            <w:vAlign w:val="center"/>
          </w:tcPr>
          <w:p w14:paraId="48DB5405" w14:textId="77777777" w:rsidR="00D61E22" w:rsidRPr="00D61E22" w:rsidRDefault="00D61E22" w:rsidP="00D61E22">
            <w:pPr>
              <w:jc w:val="center"/>
              <w:rPr>
                <w:rFonts w:ascii="Calibri" w:hAnsi="Calibri" w:cs="Calibri"/>
                <w:sz w:val="16"/>
                <w:szCs w:val="16"/>
              </w:rPr>
            </w:pPr>
          </w:p>
        </w:tc>
        <w:tc>
          <w:tcPr>
            <w:tcW w:w="1035" w:type="dxa"/>
            <w:vMerge/>
            <w:tcBorders>
              <w:left w:val="nil"/>
              <w:bottom w:val="single" w:sz="4" w:space="0" w:color="auto"/>
              <w:right w:val="single" w:sz="4" w:space="0" w:color="auto"/>
            </w:tcBorders>
            <w:shd w:val="clear" w:color="000000" w:fill="FFFFFF"/>
            <w:vAlign w:val="center"/>
          </w:tcPr>
          <w:p w14:paraId="2133290C" w14:textId="77777777" w:rsidR="00D61E22" w:rsidRPr="00D61E22" w:rsidRDefault="00D61E22" w:rsidP="00D61E22">
            <w:pPr>
              <w:jc w:val="center"/>
              <w:rPr>
                <w:rFonts w:ascii="Calibri" w:hAnsi="Calibri" w:cs="Calibri"/>
                <w:sz w:val="16"/>
                <w:szCs w:val="16"/>
              </w:rPr>
            </w:pPr>
          </w:p>
        </w:tc>
        <w:tc>
          <w:tcPr>
            <w:tcW w:w="676" w:type="dxa"/>
            <w:tcBorders>
              <w:top w:val="single" w:sz="4" w:space="0" w:color="auto"/>
              <w:left w:val="nil"/>
              <w:bottom w:val="single" w:sz="4" w:space="0" w:color="auto"/>
              <w:right w:val="single" w:sz="4" w:space="0" w:color="auto"/>
            </w:tcBorders>
            <w:shd w:val="clear" w:color="000000" w:fill="FFFFFF"/>
            <w:vAlign w:val="center"/>
          </w:tcPr>
          <w:p w14:paraId="42BA740C"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2018</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0602BD2A"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2019</w:t>
            </w:r>
          </w:p>
        </w:tc>
        <w:tc>
          <w:tcPr>
            <w:tcW w:w="581" w:type="dxa"/>
            <w:tcBorders>
              <w:top w:val="single" w:sz="4" w:space="0" w:color="auto"/>
              <w:left w:val="nil"/>
              <w:bottom w:val="single" w:sz="4" w:space="0" w:color="auto"/>
              <w:right w:val="single" w:sz="4" w:space="0" w:color="auto"/>
            </w:tcBorders>
            <w:shd w:val="clear" w:color="000000" w:fill="FFFFFF"/>
            <w:vAlign w:val="center"/>
          </w:tcPr>
          <w:p w14:paraId="321FAEB4"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2020</w:t>
            </w:r>
          </w:p>
        </w:tc>
        <w:tc>
          <w:tcPr>
            <w:tcW w:w="662" w:type="dxa"/>
            <w:tcBorders>
              <w:top w:val="single" w:sz="4" w:space="0" w:color="auto"/>
              <w:left w:val="nil"/>
              <w:bottom w:val="single" w:sz="4" w:space="0" w:color="auto"/>
              <w:right w:val="single" w:sz="4" w:space="0" w:color="auto"/>
            </w:tcBorders>
            <w:shd w:val="clear" w:color="000000" w:fill="FFFFFF"/>
            <w:vAlign w:val="center"/>
          </w:tcPr>
          <w:p w14:paraId="047DFCF2"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2021</w:t>
            </w:r>
          </w:p>
        </w:tc>
        <w:tc>
          <w:tcPr>
            <w:tcW w:w="662" w:type="dxa"/>
            <w:tcBorders>
              <w:top w:val="single" w:sz="4" w:space="0" w:color="auto"/>
              <w:left w:val="nil"/>
              <w:bottom w:val="single" w:sz="4" w:space="0" w:color="auto"/>
              <w:right w:val="single" w:sz="4" w:space="0" w:color="auto"/>
            </w:tcBorders>
            <w:shd w:val="clear" w:color="000000" w:fill="FFFFFF"/>
            <w:vAlign w:val="center"/>
          </w:tcPr>
          <w:p w14:paraId="705D8350"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2022</w:t>
            </w:r>
          </w:p>
        </w:tc>
        <w:tc>
          <w:tcPr>
            <w:tcW w:w="724" w:type="dxa"/>
            <w:tcBorders>
              <w:top w:val="single" w:sz="4" w:space="0" w:color="auto"/>
              <w:left w:val="nil"/>
              <w:bottom w:val="single" w:sz="4" w:space="0" w:color="auto"/>
              <w:right w:val="single" w:sz="4" w:space="0" w:color="auto"/>
            </w:tcBorders>
            <w:shd w:val="clear" w:color="000000" w:fill="FFFFFF"/>
            <w:vAlign w:val="center"/>
          </w:tcPr>
          <w:p w14:paraId="4E838521"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2023</w:t>
            </w:r>
          </w:p>
        </w:tc>
        <w:tc>
          <w:tcPr>
            <w:tcW w:w="691" w:type="dxa"/>
            <w:tcBorders>
              <w:top w:val="single" w:sz="4" w:space="0" w:color="auto"/>
              <w:left w:val="nil"/>
              <w:bottom w:val="single" w:sz="4" w:space="0" w:color="auto"/>
              <w:right w:val="single" w:sz="4" w:space="0" w:color="auto"/>
            </w:tcBorders>
            <w:shd w:val="clear" w:color="000000" w:fill="FFFFFF"/>
            <w:vAlign w:val="center"/>
          </w:tcPr>
          <w:p w14:paraId="26972093"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2024</w:t>
            </w:r>
          </w:p>
        </w:tc>
        <w:tc>
          <w:tcPr>
            <w:tcW w:w="662" w:type="dxa"/>
            <w:tcBorders>
              <w:top w:val="single" w:sz="4" w:space="0" w:color="auto"/>
              <w:left w:val="nil"/>
              <w:bottom w:val="single" w:sz="4" w:space="0" w:color="auto"/>
              <w:right w:val="single" w:sz="4" w:space="0" w:color="auto"/>
            </w:tcBorders>
            <w:shd w:val="clear" w:color="000000" w:fill="FFFFFF"/>
            <w:vAlign w:val="center"/>
          </w:tcPr>
          <w:p w14:paraId="0EC97C39"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2025</w:t>
            </w:r>
          </w:p>
        </w:tc>
        <w:tc>
          <w:tcPr>
            <w:tcW w:w="662" w:type="dxa"/>
            <w:tcBorders>
              <w:top w:val="single" w:sz="4" w:space="0" w:color="auto"/>
              <w:left w:val="nil"/>
              <w:bottom w:val="single" w:sz="4" w:space="0" w:color="auto"/>
              <w:right w:val="single" w:sz="4" w:space="0" w:color="auto"/>
            </w:tcBorders>
            <w:shd w:val="clear" w:color="000000" w:fill="FFFFFF"/>
            <w:vAlign w:val="center"/>
          </w:tcPr>
          <w:p w14:paraId="62AF61DC"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2026</w:t>
            </w:r>
          </w:p>
        </w:tc>
        <w:tc>
          <w:tcPr>
            <w:tcW w:w="662" w:type="dxa"/>
            <w:tcBorders>
              <w:top w:val="single" w:sz="4" w:space="0" w:color="auto"/>
              <w:left w:val="nil"/>
              <w:bottom w:val="single" w:sz="4" w:space="0" w:color="auto"/>
              <w:right w:val="single" w:sz="4" w:space="0" w:color="auto"/>
            </w:tcBorders>
            <w:shd w:val="clear" w:color="000000" w:fill="FFFFFF"/>
            <w:vAlign w:val="center"/>
          </w:tcPr>
          <w:p w14:paraId="7D4A15E0"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2027</w:t>
            </w:r>
          </w:p>
        </w:tc>
        <w:tc>
          <w:tcPr>
            <w:tcW w:w="662" w:type="dxa"/>
            <w:tcBorders>
              <w:top w:val="single" w:sz="4" w:space="0" w:color="auto"/>
              <w:left w:val="nil"/>
              <w:bottom w:val="single" w:sz="4" w:space="0" w:color="auto"/>
              <w:right w:val="single" w:sz="4" w:space="0" w:color="auto"/>
            </w:tcBorders>
            <w:shd w:val="clear" w:color="000000" w:fill="FFFFFF"/>
            <w:vAlign w:val="center"/>
          </w:tcPr>
          <w:p w14:paraId="1E36343A"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2028 до 20.11</w:t>
            </w:r>
          </w:p>
        </w:tc>
        <w:tc>
          <w:tcPr>
            <w:tcW w:w="804" w:type="dxa"/>
            <w:tcBorders>
              <w:top w:val="single" w:sz="4" w:space="0" w:color="auto"/>
              <w:left w:val="nil"/>
              <w:bottom w:val="single" w:sz="4" w:space="0" w:color="auto"/>
              <w:right w:val="single" w:sz="4" w:space="0" w:color="auto"/>
            </w:tcBorders>
            <w:shd w:val="clear" w:color="000000" w:fill="FFFFFF"/>
            <w:vAlign w:val="center"/>
          </w:tcPr>
          <w:p w14:paraId="207E66AB" w14:textId="77777777" w:rsidR="00D61E22" w:rsidRPr="00D61E22" w:rsidRDefault="00D61E22" w:rsidP="00D61E22">
            <w:pPr>
              <w:jc w:val="center"/>
              <w:rPr>
                <w:rFonts w:ascii="Calibri" w:hAnsi="Calibri" w:cs="Calibri"/>
                <w:sz w:val="16"/>
                <w:szCs w:val="16"/>
              </w:rPr>
            </w:pPr>
          </w:p>
        </w:tc>
        <w:tc>
          <w:tcPr>
            <w:tcW w:w="1507" w:type="dxa"/>
            <w:vMerge/>
            <w:tcBorders>
              <w:left w:val="single" w:sz="4" w:space="0" w:color="auto"/>
              <w:bottom w:val="single" w:sz="4" w:space="0" w:color="auto"/>
              <w:right w:val="single" w:sz="4" w:space="0" w:color="auto"/>
            </w:tcBorders>
            <w:shd w:val="clear" w:color="000000" w:fill="FFFFFF"/>
            <w:vAlign w:val="center"/>
          </w:tcPr>
          <w:p w14:paraId="2C35808B" w14:textId="77777777" w:rsidR="00D61E22" w:rsidRPr="00D61E22" w:rsidRDefault="00D61E22" w:rsidP="00D61E22">
            <w:pPr>
              <w:jc w:val="center"/>
              <w:rPr>
                <w:rFonts w:ascii="Calibri" w:hAnsi="Calibri" w:cs="Calibri"/>
                <w:sz w:val="16"/>
                <w:szCs w:val="16"/>
              </w:rPr>
            </w:pPr>
          </w:p>
        </w:tc>
      </w:tr>
      <w:tr w:rsidR="00D61E22" w:rsidRPr="00D61E22" w14:paraId="417E9350" w14:textId="77777777" w:rsidTr="001E76DA">
        <w:trPr>
          <w:trHeight w:val="300"/>
        </w:trPr>
        <w:tc>
          <w:tcPr>
            <w:tcW w:w="71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8BF7D9"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2018</w:t>
            </w:r>
          </w:p>
        </w:tc>
        <w:tc>
          <w:tcPr>
            <w:tcW w:w="1035" w:type="dxa"/>
            <w:tcBorders>
              <w:top w:val="single" w:sz="4" w:space="0" w:color="auto"/>
              <w:left w:val="nil"/>
              <w:bottom w:val="single" w:sz="4" w:space="0" w:color="auto"/>
              <w:right w:val="single" w:sz="4" w:space="0" w:color="auto"/>
            </w:tcBorders>
            <w:shd w:val="clear" w:color="000000" w:fill="FFFFFF"/>
            <w:vAlign w:val="bottom"/>
            <w:hideMark/>
          </w:tcPr>
          <w:p w14:paraId="56B00F54"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71,88</w:t>
            </w:r>
          </w:p>
        </w:tc>
        <w:tc>
          <w:tcPr>
            <w:tcW w:w="676" w:type="dxa"/>
            <w:tcBorders>
              <w:top w:val="single" w:sz="4" w:space="0" w:color="auto"/>
              <w:left w:val="nil"/>
              <w:bottom w:val="single" w:sz="4" w:space="0" w:color="auto"/>
              <w:right w:val="single" w:sz="4" w:space="0" w:color="auto"/>
            </w:tcBorders>
            <w:shd w:val="clear" w:color="000000" w:fill="FFFFFF"/>
            <w:vAlign w:val="center"/>
            <w:hideMark/>
          </w:tcPr>
          <w:p w14:paraId="3B48FF01"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 </w:t>
            </w:r>
          </w:p>
        </w:tc>
        <w:tc>
          <w:tcPr>
            <w:tcW w:w="581" w:type="dxa"/>
            <w:tcBorders>
              <w:top w:val="single" w:sz="4" w:space="0" w:color="auto"/>
              <w:left w:val="nil"/>
              <w:bottom w:val="single" w:sz="4" w:space="0" w:color="auto"/>
              <w:right w:val="single" w:sz="4" w:space="0" w:color="auto"/>
            </w:tcBorders>
            <w:shd w:val="clear" w:color="000000" w:fill="FFFFFF"/>
            <w:vAlign w:val="center"/>
            <w:hideMark/>
          </w:tcPr>
          <w:p w14:paraId="7A6B9C02"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 </w:t>
            </w:r>
          </w:p>
        </w:tc>
        <w:tc>
          <w:tcPr>
            <w:tcW w:w="581" w:type="dxa"/>
            <w:tcBorders>
              <w:top w:val="single" w:sz="4" w:space="0" w:color="auto"/>
              <w:left w:val="nil"/>
              <w:bottom w:val="single" w:sz="4" w:space="0" w:color="auto"/>
              <w:right w:val="single" w:sz="4" w:space="0" w:color="auto"/>
            </w:tcBorders>
            <w:shd w:val="clear" w:color="000000" w:fill="FFFFFF"/>
            <w:vAlign w:val="center"/>
            <w:hideMark/>
          </w:tcPr>
          <w:p w14:paraId="0D4CDFFB"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 </w:t>
            </w:r>
          </w:p>
        </w:tc>
        <w:tc>
          <w:tcPr>
            <w:tcW w:w="662" w:type="dxa"/>
            <w:tcBorders>
              <w:top w:val="single" w:sz="4" w:space="0" w:color="auto"/>
              <w:left w:val="nil"/>
              <w:bottom w:val="single" w:sz="4" w:space="0" w:color="auto"/>
              <w:right w:val="single" w:sz="4" w:space="0" w:color="auto"/>
            </w:tcBorders>
            <w:shd w:val="clear" w:color="000000" w:fill="FFFFFF"/>
            <w:vAlign w:val="center"/>
            <w:hideMark/>
          </w:tcPr>
          <w:p w14:paraId="59395F59"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 </w:t>
            </w:r>
          </w:p>
        </w:tc>
        <w:tc>
          <w:tcPr>
            <w:tcW w:w="66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0BB7E5"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 </w:t>
            </w:r>
          </w:p>
        </w:tc>
        <w:tc>
          <w:tcPr>
            <w:tcW w:w="7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9A8883"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 </w:t>
            </w:r>
          </w:p>
        </w:tc>
        <w:tc>
          <w:tcPr>
            <w:tcW w:w="69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73C588"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 </w:t>
            </w:r>
          </w:p>
        </w:tc>
        <w:tc>
          <w:tcPr>
            <w:tcW w:w="66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6DD83C"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 </w:t>
            </w:r>
          </w:p>
        </w:tc>
        <w:tc>
          <w:tcPr>
            <w:tcW w:w="66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0D49DD"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 </w:t>
            </w:r>
          </w:p>
        </w:tc>
        <w:tc>
          <w:tcPr>
            <w:tcW w:w="66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D79BD9"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 </w:t>
            </w:r>
          </w:p>
        </w:tc>
        <w:tc>
          <w:tcPr>
            <w:tcW w:w="66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829158"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 </w:t>
            </w:r>
          </w:p>
        </w:tc>
        <w:tc>
          <w:tcPr>
            <w:tcW w:w="8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0EE20A"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 </w:t>
            </w:r>
          </w:p>
        </w:tc>
        <w:tc>
          <w:tcPr>
            <w:tcW w:w="150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028A41"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 </w:t>
            </w:r>
          </w:p>
        </w:tc>
      </w:tr>
      <w:tr w:rsidR="00D61E22" w:rsidRPr="00D61E22" w14:paraId="5974EE0B" w14:textId="77777777" w:rsidTr="001E76DA">
        <w:trPr>
          <w:trHeight w:val="300"/>
        </w:trPr>
        <w:tc>
          <w:tcPr>
            <w:tcW w:w="71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E64AA4"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2019</w:t>
            </w:r>
          </w:p>
        </w:tc>
        <w:tc>
          <w:tcPr>
            <w:tcW w:w="1035" w:type="dxa"/>
            <w:tcBorders>
              <w:top w:val="single" w:sz="4" w:space="0" w:color="auto"/>
              <w:left w:val="nil"/>
              <w:bottom w:val="single" w:sz="4" w:space="0" w:color="auto"/>
              <w:right w:val="single" w:sz="4" w:space="0" w:color="auto"/>
            </w:tcBorders>
            <w:shd w:val="clear" w:color="000000" w:fill="FFFFFF"/>
            <w:vAlign w:val="bottom"/>
            <w:hideMark/>
          </w:tcPr>
          <w:p w14:paraId="30CA429B"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805,00</w:t>
            </w:r>
          </w:p>
        </w:tc>
        <w:tc>
          <w:tcPr>
            <w:tcW w:w="676" w:type="dxa"/>
            <w:tcBorders>
              <w:top w:val="single" w:sz="4" w:space="0" w:color="auto"/>
              <w:left w:val="nil"/>
              <w:bottom w:val="single" w:sz="4" w:space="0" w:color="auto"/>
              <w:right w:val="single" w:sz="4" w:space="0" w:color="auto"/>
            </w:tcBorders>
            <w:shd w:val="clear" w:color="000000" w:fill="FFFFFF"/>
            <w:vAlign w:val="bottom"/>
            <w:hideMark/>
          </w:tcPr>
          <w:p w14:paraId="5A6A03A8"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 </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14:paraId="301B2B95"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10,12</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14:paraId="1D63CE05"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 </w:t>
            </w:r>
          </w:p>
        </w:tc>
        <w:tc>
          <w:tcPr>
            <w:tcW w:w="662" w:type="dxa"/>
            <w:tcBorders>
              <w:top w:val="single" w:sz="4" w:space="0" w:color="auto"/>
              <w:left w:val="nil"/>
              <w:bottom w:val="single" w:sz="4" w:space="0" w:color="auto"/>
              <w:right w:val="single" w:sz="4" w:space="0" w:color="auto"/>
            </w:tcBorders>
            <w:shd w:val="clear" w:color="000000" w:fill="FFFFFF"/>
            <w:vAlign w:val="bottom"/>
            <w:hideMark/>
          </w:tcPr>
          <w:p w14:paraId="18E355F5"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 </w:t>
            </w:r>
          </w:p>
        </w:tc>
        <w:tc>
          <w:tcPr>
            <w:tcW w:w="66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655E0F"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 </w:t>
            </w:r>
          </w:p>
        </w:tc>
        <w:tc>
          <w:tcPr>
            <w:tcW w:w="72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D65F49"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 </w:t>
            </w:r>
          </w:p>
        </w:tc>
        <w:tc>
          <w:tcPr>
            <w:tcW w:w="69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123454"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 </w:t>
            </w:r>
          </w:p>
        </w:tc>
        <w:tc>
          <w:tcPr>
            <w:tcW w:w="66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6E7F4B"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 </w:t>
            </w:r>
          </w:p>
        </w:tc>
        <w:tc>
          <w:tcPr>
            <w:tcW w:w="66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160EA0"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 </w:t>
            </w:r>
          </w:p>
        </w:tc>
        <w:tc>
          <w:tcPr>
            <w:tcW w:w="66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3BFAAC"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 </w:t>
            </w:r>
          </w:p>
        </w:tc>
        <w:tc>
          <w:tcPr>
            <w:tcW w:w="66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0C7DB7"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 </w:t>
            </w:r>
          </w:p>
        </w:tc>
        <w:tc>
          <w:tcPr>
            <w:tcW w:w="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3F982C"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10,12</w:t>
            </w:r>
          </w:p>
        </w:tc>
        <w:tc>
          <w:tcPr>
            <w:tcW w:w="150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BD766D"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 </w:t>
            </w:r>
          </w:p>
        </w:tc>
      </w:tr>
      <w:tr w:rsidR="00D61E22" w:rsidRPr="00D61E22" w14:paraId="3B3EA7D9" w14:textId="77777777" w:rsidTr="001E76DA">
        <w:trPr>
          <w:trHeight w:val="222"/>
        </w:trPr>
        <w:tc>
          <w:tcPr>
            <w:tcW w:w="71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DCF7EE"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2020</w:t>
            </w:r>
          </w:p>
        </w:tc>
        <w:tc>
          <w:tcPr>
            <w:tcW w:w="1035" w:type="dxa"/>
            <w:tcBorders>
              <w:top w:val="single" w:sz="4" w:space="0" w:color="auto"/>
              <w:left w:val="nil"/>
              <w:bottom w:val="single" w:sz="4" w:space="0" w:color="auto"/>
              <w:right w:val="single" w:sz="4" w:space="0" w:color="auto"/>
            </w:tcBorders>
            <w:shd w:val="clear" w:color="000000" w:fill="FFFFFF"/>
            <w:vAlign w:val="bottom"/>
            <w:hideMark/>
          </w:tcPr>
          <w:p w14:paraId="392060CB"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808,00</w:t>
            </w:r>
          </w:p>
        </w:tc>
        <w:tc>
          <w:tcPr>
            <w:tcW w:w="676" w:type="dxa"/>
            <w:tcBorders>
              <w:top w:val="single" w:sz="4" w:space="0" w:color="auto"/>
              <w:left w:val="nil"/>
              <w:bottom w:val="single" w:sz="4" w:space="0" w:color="auto"/>
              <w:right w:val="single" w:sz="4" w:space="0" w:color="auto"/>
            </w:tcBorders>
            <w:shd w:val="clear" w:color="000000" w:fill="FFFFFF"/>
            <w:vAlign w:val="bottom"/>
            <w:hideMark/>
          </w:tcPr>
          <w:p w14:paraId="2A2E24FD"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 </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14:paraId="474DBE33"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 </w:t>
            </w:r>
          </w:p>
        </w:tc>
        <w:tc>
          <w:tcPr>
            <w:tcW w:w="581" w:type="dxa"/>
            <w:tcBorders>
              <w:top w:val="single" w:sz="4" w:space="0" w:color="auto"/>
              <w:left w:val="nil"/>
              <w:bottom w:val="single" w:sz="4" w:space="0" w:color="auto"/>
              <w:right w:val="single" w:sz="4" w:space="0" w:color="auto"/>
            </w:tcBorders>
            <w:shd w:val="clear" w:color="000000" w:fill="E2EFDA"/>
            <w:vAlign w:val="bottom"/>
            <w:hideMark/>
          </w:tcPr>
          <w:p w14:paraId="0C867E87"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24,29</w:t>
            </w:r>
          </w:p>
        </w:tc>
        <w:tc>
          <w:tcPr>
            <w:tcW w:w="662" w:type="dxa"/>
            <w:tcBorders>
              <w:top w:val="single" w:sz="4" w:space="0" w:color="auto"/>
              <w:left w:val="nil"/>
              <w:bottom w:val="single" w:sz="4" w:space="0" w:color="auto"/>
              <w:right w:val="single" w:sz="4" w:space="0" w:color="auto"/>
            </w:tcBorders>
            <w:shd w:val="clear" w:color="000000" w:fill="E2EFDA"/>
            <w:vAlign w:val="bottom"/>
            <w:hideMark/>
          </w:tcPr>
          <w:p w14:paraId="1EB0A5E9"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24,29</w:t>
            </w:r>
          </w:p>
        </w:tc>
        <w:tc>
          <w:tcPr>
            <w:tcW w:w="662" w:type="dxa"/>
            <w:tcBorders>
              <w:top w:val="single" w:sz="4" w:space="0" w:color="auto"/>
              <w:left w:val="nil"/>
              <w:bottom w:val="single" w:sz="4" w:space="0" w:color="auto"/>
              <w:right w:val="single" w:sz="4" w:space="0" w:color="auto"/>
            </w:tcBorders>
            <w:shd w:val="clear" w:color="000000" w:fill="E2EFDA"/>
            <w:vAlign w:val="bottom"/>
            <w:hideMark/>
          </w:tcPr>
          <w:p w14:paraId="79D99D34"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24,29</w:t>
            </w:r>
          </w:p>
        </w:tc>
        <w:tc>
          <w:tcPr>
            <w:tcW w:w="724" w:type="dxa"/>
            <w:tcBorders>
              <w:top w:val="single" w:sz="4" w:space="0" w:color="auto"/>
              <w:left w:val="nil"/>
              <w:bottom w:val="single" w:sz="4" w:space="0" w:color="auto"/>
              <w:right w:val="single" w:sz="4" w:space="0" w:color="auto"/>
            </w:tcBorders>
            <w:shd w:val="clear" w:color="000000" w:fill="E2EFDA"/>
            <w:vAlign w:val="bottom"/>
            <w:hideMark/>
          </w:tcPr>
          <w:p w14:paraId="2C70D19F"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24,29</w:t>
            </w:r>
          </w:p>
        </w:tc>
        <w:tc>
          <w:tcPr>
            <w:tcW w:w="691" w:type="dxa"/>
            <w:tcBorders>
              <w:top w:val="single" w:sz="4" w:space="0" w:color="auto"/>
              <w:left w:val="nil"/>
              <w:bottom w:val="single" w:sz="4" w:space="0" w:color="auto"/>
              <w:right w:val="single" w:sz="4" w:space="0" w:color="auto"/>
            </w:tcBorders>
            <w:shd w:val="clear" w:color="000000" w:fill="E2EFDA"/>
            <w:vAlign w:val="bottom"/>
            <w:hideMark/>
          </w:tcPr>
          <w:p w14:paraId="7F2692CE"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24,29</w:t>
            </w:r>
          </w:p>
        </w:tc>
        <w:tc>
          <w:tcPr>
            <w:tcW w:w="662" w:type="dxa"/>
            <w:tcBorders>
              <w:top w:val="single" w:sz="4" w:space="0" w:color="auto"/>
              <w:left w:val="nil"/>
              <w:bottom w:val="single" w:sz="4" w:space="0" w:color="auto"/>
              <w:right w:val="single" w:sz="4" w:space="0" w:color="auto"/>
            </w:tcBorders>
            <w:shd w:val="clear" w:color="000000" w:fill="E2EFDA"/>
            <w:vAlign w:val="bottom"/>
            <w:hideMark/>
          </w:tcPr>
          <w:p w14:paraId="05DAE512"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24,29</w:t>
            </w:r>
          </w:p>
        </w:tc>
        <w:tc>
          <w:tcPr>
            <w:tcW w:w="662" w:type="dxa"/>
            <w:tcBorders>
              <w:top w:val="single" w:sz="4" w:space="0" w:color="auto"/>
              <w:left w:val="nil"/>
              <w:bottom w:val="single" w:sz="4" w:space="0" w:color="auto"/>
              <w:right w:val="single" w:sz="4" w:space="0" w:color="auto"/>
            </w:tcBorders>
            <w:shd w:val="clear" w:color="000000" w:fill="E2EFDA"/>
            <w:vAlign w:val="bottom"/>
            <w:hideMark/>
          </w:tcPr>
          <w:p w14:paraId="39929D4F"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24,29</w:t>
            </w:r>
          </w:p>
        </w:tc>
        <w:tc>
          <w:tcPr>
            <w:tcW w:w="662" w:type="dxa"/>
            <w:tcBorders>
              <w:top w:val="single" w:sz="4" w:space="0" w:color="auto"/>
              <w:left w:val="nil"/>
              <w:bottom w:val="single" w:sz="4" w:space="0" w:color="auto"/>
              <w:right w:val="single" w:sz="4" w:space="0" w:color="auto"/>
            </w:tcBorders>
            <w:shd w:val="clear" w:color="000000" w:fill="E2EFDA"/>
            <w:vAlign w:val="bottom"/>
            <w:hideMark/>
          </w:tcPr>
          <w:p w14:paraId="48A9BB43"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24,29</w:t>
            </w:r>
          </w:p>
        </w:tc>
        <w:tc>
          <w:tcPr>
            <w:tcW w:w="662" w:type="dxa"/>
            <w:tcBorders>
              <w:top w:val="single" w:sz="4" w:space="0" w:color="auto"/>
              <w:left w:val="nil"/>
              <w:bottom w:val="single" w:sz="4" w:space="0" w:color="auto"/>
              <w:right w:val="single" w:sz="4" w:space="0" w:color="auto"/>
            </w:tcBorders>
            <w:shd w:val="clear" w:color="000000" w:fill="E2EFDA"/>
            <w:vAlign w:val="bottom"/>
            <w:hideMark/>
          </w:tcPr>
          <w:p w14:paraId="3281D1D5"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22,27</w:t>
            </w:r>
          </w:p>
        </w:tc>
        <w:tc>
          <w:tcPr>
            <w:tcW w:w="804" w:type="dxa"/>
            <w:tcBorders>
              <w:top w:val="single" w:sz="4" w:space="0" w:color="auto"/>
              <w:left w:val="nil"/>
              <w:bottom w:val="single" w:sz="4" w:space="0" w:color="auto"/>
              <w:right w:val="single" w:sz="4" w:space="0" w:color="auto"/>
            </w:tcBorders>
            <w:shd w:val="clear" w:color="000000" w:fill="E2EFDA"/>
            <w:vAlign w:val="bottom"/>
            <w:hideMark/>
          </w:tcPr>
          <w:p w14:paraId="395B9FB6"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216,62</w:t>
            </w:r>
          </w:p>
        </w:tc>
        <w:tc>
          <w:tcPr>
            <w:tcW w:w="150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0ADFF6"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по факту расчет с учетом ввода</w:t>
            </w:r>
          </w:p>
        </w:tc>
      </w:tr>
      <w:tr w:rsidR="00D61E22" w:rsidRPr="00D61E22" w14:paraId="72C49438" w14:textId="77777777" w:rsidTr="001E76DA">
        <w:trPr>
          <w:trHeight w:val="255"/>
        </w:trPr>
        <w:tc>
          <w:tcPr>
            <w:tcW w:w="71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BA149C"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2021</w:t>
            </w:r>
          </w:p>
        </w:tc>
        <w:tc>
          <w:tcPr>
            <w:tcW w:w="1035" w:type="dxa"/>
            <w:tcBorders>
              <w:top w:val="single" w:sz="4" w:space="0" w:color="auto"/>
              <w:left w:val="nil"/>
              <w:bottom w:val="single" w:sz="4" w:space="0" w:color="auto"/>
              <w:right w:val="single" w:sz="4" w:space="0" w:color="auto"/>
            </w:tcBorders>
            <w:shd w:val="clear" w:color="000000" w:fill="FFFFFF"/>
            <w:vAlign w:val="bottom"/>
            <w:hideMark/>
          </w:tcPr>
          <w:p w14:paraId="16B58A47"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670,71</w:t>
            </w:r>
          </w:p>
        </w:tc>
        <w:tc>
          <w:tcPr>
            <w:tcW w:w="676" w:type="dxa"/>
            <w:tcBorders>
              <w:top w:val="single" w:sz="4" w:space="0" w:color="auto"/>
              <w:left w:val="nil"/>
              <w:bottom w:val="single" w:sz="4" w:space="0" w:color="auto"/>
              <w:right w:val="single" w:sz="4" w:space="0" w:color="auto"/>
            </w:tcBorders>
            <w:shd w:val="clear" w:color="000000" w:fill="FFFFFF"/>
            <w:vAlign w:val="bottom"/>
            <w:hideMark/>
          </w:tcPr>
          <w:p w14:paraId="4D8684F5"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 </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14:paraId="3CA78990"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 </w:t>
            </w:r>
          </w:p>
        </w:tc>
        <w:tc>
          <w:tcPr>
            <w:tcW w:w="581" w:type="dxa"/>
            <w:tcBorders>
              <w:top w:val="single" w:sz="4" w:space="0" w:color="auto"/>
              <w:left w:val="nil"/>
              <w:bottom w:val="single" w:sz="4" w:space="0" w:color="auto"/>
              <w:right w:val="single" w:sz="4" w:space="0" w:color="auto"/>
            </w:tcBorders>
            <w:shd w:val="clear" w:color="auto" w:fill="D9E2F3"/>
            <w:vAlign w:val="bottom"/>
            <w:hideMark/>
          </w:tcPr>
          <w:p w14:paraId="02553BFF"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 </w:t>
            </w:r>
          </w:p>
        </w:tc>
        <w:tc>
          <w:tcPr>
            <w:tcW w:w="662" w:type="dxa"/>
            <w:tcBorders>
              <w:top w:val="single" w:sz="4" w:space="0" w:color="auto"/>
              <w:left w:val="nil"/>
              <w:bottom w:val="single" w:sz="4" w:space="0" w:color="auto"/>
              <w:right w:val="single" w:sz="4" w:space="0" w:color="auto"/>
            </w:tcBorders>
            <w:shd w:val="clear" w:color="auto" w:fill="D9E2F3"/>
            <w:vAlign w:val="bottom"/>
            <w:hideMark/>
          </w:tcPr>
          <w:p w14:paraId="1AEB6195"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102,06</w:t>
            </w:r>
          </w:p>
        </w:tc>
        <w:tc>
          <w:tcPr>
            <w:tcW w:w="662" w:type="dxa"/>
            <w:tcBorders>
              <w:top w:val="nil"/>
              <w:left w:val="nil"/>
              <w:bottom w:val="single" w:sz="4" w:space="0" w:color="auto"/>
              <w:right w:val="single" w:sz="4" w:space="0" w:color="auto"/>
            </w:tcBorders>
            <w:shd w:val="clear" w:color="auto" w:fill="D9E2F3"/>
            <w:vAlign w:val="bottom"/>
            <w:hideMark/>
          </w:tcPr>
          <w:p w14:paraId="530B5098"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102,06</w:t>
            </w:r>
          </w:p>
        </w:tc>
        <w:tc>
          <w:tcPr>
            <w:tcW w:w="724" w:type="dxa"/>
            <w:tcBorders>
              <w:top w:val="nil"/>
              <w:left w:val="nil"/>
              <w:bottom w:val="single" w:sz="4" w:space="0" w:color="auto"/>
              <w:right w:val="single" w:sz="4" w:space="0" w:color="auto"/>
            </w:tcBorders>
            <w:shd w:val="clear" w:color="auto" w:fill="D9E2F3"/>
            <w:vAlign w:val="bottom"/>
            <w:hideMark/>
          </w:tcPr>
          <w:p w14:paraId="741FC24A"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102,06</w:t>
            </w:r>
          </w:p>
        </w:tc>
        <w:tc>
          <w:tcPr>
            <w:tcW w:w="691" w:type="dxa"/>
            <w:tcBorders>
              <w:top w:val="nil"/>
              <w:left w:val="nil"/>
              <w:bottom w:val="single" w:sz="4" w:space="0" w:color="auto"/>
              <w:right w:val="single" w:sz="4" w:space="0" w:color="auto"/>
            </w:tcBorders>
            <w:shd w:val="clear" w:color="auto" w:fill="D9E2F3"/>
            <w:vAlign w:val="bottom"/>
            <w:hideMark/>
          </w:tcPr>
          <w:p w14:paraId="016D8061"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102,06</w:t>
            </w:r>
          </w:p>
        </w:tc>
        <w:tc>
          <w:tcPr>
            <w:tcW w:w="662" w:type="dxa"/>
            <w:tcBorders>
              <w:top w:val="nil"/>
              <w:left w:val="nil"/>
              <w:bottom w:val="single" w:sz="4" w:space="0" w:color="auto"/>
              <w:right w:val="single" w:sz="4" w:space="0" w:color="auto"/>
            </w:tcBorders>
            <w:shd w:val="clear" w:color="auto" w:fill="D9E2F3"/>
            <w:vAlign w:val="bottom"/>
            <w:hideMark/>
          </w:tcPr>
          <w:p w14:paraId="60E2C781"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102,06</w:t>
            </w:r>
          </w:p>
        </w:tc>
        <w:tc>
          <w:tcPr>
            <w:tcW w:w="662" w:type="dxa"/>
            <w:tcBorders>
              <w:top w:val="nil"/>
              <w:left w:val="nil"/>
              <w:bottom w:val="single" w:sz="4" w:space="0" w:color="auto"/>
              <w:right w:val="single" w:sz="4" w:space="0" w:color="auto"/>
            </w:tcBorders>
            <w:shd w:val="clear" w:color="auto" w:fill="D9E2F3"/>
            <w:vAlign w:val="bottom"/>
            <w:hideMark/>
          </w:tcPr>
          <w:p w14:paraId="770C7787"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102,06</w:t>
            </w:r>
          </w:p>
        </w:tc>
        <w:tc>
          <w:tcPr>
            <w:tcW w:w="662" w:type="dxa"/>
            <w:tcBorders>
              <w:top w:val="nil"/>
              <w:left w:val="nil"/>
              <w:bottom w:val="single" w:sz="4" w:space="0" w:color="auto"/>
              <w:right w:val="single" w:sz="4" w:space="0" w:color="auto"/>
            </w:tcBorders>
            <w:shd w:val="clear" w:color="auto" w:fill="D9E2F3"/>
            <w:vAlign w:val="bottom"/>
            <w:hideMark/>
          </w:tcPr>
          <w:p w14:paraId="34526F47"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102,06</w:t>
            </w:r>
          </w:p>
        </w:tc>
        <w:tc>
          <w:tcPr>
            <w:tcW w:w="662" w:type="dxa"/>
            <w:tcBorders>
              <w:top w:val="nil"/>
              <w:left w:val="nil"/>
              <w:bottom w:val="single" w:sz="4" w:space="0" w:color="auto"/>
              <w:right w:val="single" w:sz="4" w:space="0" w:color="auto"/>
            </w:tcBorders>
            <w:shd w:val="clear" w:color="auto" w:fill="D9E2F3"/>
            <w:vAlign w:val="bottom"/>
            <w:hideMark/>
          </w:tcPr>
          <w:p w14:paraId="5983CCBC"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93,56</w:t>
            </w:r>
          </w:p>
        </w:tc>
        <w:tc>
          <w:tcPr>
            <w:tcW w:w="804" w:type="dxa"/>
            <w:tcBorders>
              <w:top w:val="nil"/>
              <w:left w:val="nil"/>
              <w:bottom w:val="single" w:sz="4" w:space="0" w:color="auto"/>
              <w:right w:val="single" w:sz="4" w:space="0" w:color="auto"/>
            </w:tcBorders>
            <w:shd w:val="clear" w:color="auto" w:fill="D9E2F3"/>
            <w:vAlign w:val="bottom"/>
            <w:hideMark/>
          </w:tcPr>
          <w:p w14:paraId="30522F40"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808,00</w:t>
            </w:r>
          </w:p>
        </w:tc>
        <w:tc>
          <w:tcPr>
            <w:tcW w:w="1507" w:type="dxa"/>
            <w:tcBorders>
              <w:top w:val="nil"/>
              <w:left w:val="single" w:sz="4" w:space="0" w:color="auto"/>
              <w:bottom w:val="single" w:sz="4" w:space="0" w:color="auto"/>
              <w:right w:val="single" w:sz="4" w:space="0" w:color="auto"/>
            </w:tcBorders>
            <w:shd w:val="clear" w:color="000000" w:fill="FFFFFF"/>
            <w:vAlign w:val="bottom"/>
            <w:hideMark/>
          </w:tcPr>
          <w:p w14:paraId="5BEB73C1"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план на весь срок концессионного расчет</w:t>
            </w:r>
          </w:p>
        </w:tc>
      </w:tr>
      <w:tr w:rsidR="00D61E22" w:rsidRPr="00D61E22" w14:paraId="106F531B" w14:textId="77777777" w:rsidTr="001E76DA">
        <w:trPr>
          <w:trHeight w:val="300"/>
        </w:trPr>
        <w:tc>
          <w:tcPr>
            <w:tcW w:w="71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7711C4"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2022</w:t>
            </w:r>
          </w:p>
        </w:tc>
        <w:tc>
          <w:tcPr>
            <w:tcW w:w="1035" w:type="dxa"/>
            <w:tcBorders>
              <w:top w:val="single" w:sz="4" w:space="0" w:color="auto"/>
              <w:left w:val="nil"/>
              <w:bottom w:val="single" w:sz="4" w:space="0" w:color="auto"/>
              <w:right w:val="single" w:sz="4" w:space="0" w:color="auto"/>
            </w:tcBorders>
            <w:shd w:val="clear" w:color="000000" w:fill="FFFFFF"/>
            <w:vAlign w:val="bottom"/>
            <w:hideMark/>
          </w:tcPr>
          <w:p w14:paraId="44F17BEC"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950,00</w:t>
            </w:r>
          </w:p>
        </w:tc>
        <w:tc>
          <w:tcPr>
            <w:tcW w:w="676" w:type="dxa"/>
            <w:tcBorders>
              <w:top w:val="single" w:sz="4" w:space="0" w:color="auto"/>
              <w:left w:val="nil"/>
              <w:bottom w:val="single" w:sz="4" w:space="0" w:color="auto"/>
              <w:right w:val="single" w:sz="4" w:space="0" w:color="auto"/>
            </w:tcBorders>
            <w:shd w:val="clear" w:color="000000" w:fill="FFFFFF"/>
            <w:vAlign w:val="bottom"/>
            <w:hideMark/>
          </w:tcPr>
          <w:p w14:paraId="7F2BDFFA"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 </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14:paraId="513C7274"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 </w:t>
            </w:r>
          </w:p>
        </w:tc>
        <w:tc>
          <w:tcPr>
            <w:tcW w:w="581" w:type="dxa"/>
            <w:tcBorders>
              <w:top w:val="single" w:sz="4" w:space="0" w:color="auto"/>
              <w:left w:val="nil"/>
              <w:bottom w:val="single" w:sz="4" w:space="0" w:color="auto"/>
              <w:right w:val="single" w:sz="4" w:space="0" w:color="auto"/>
            </w:tcBorders>
            <w:shd w:val="clear" w:color="auto" w:fill="D9E2F3"/>
            <w:vAlign w:val="bottom"/>
            <w:hideMark/>
          </w:tcPr>
          <w:p w14:paraId="16FFB711"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 </w:t>
            </w:r>
          </w:p>
        </w:tc>
        <w:tc>
          <w:tcPr>
            <w:tcW w:w="662" w:type="dxa"/>
            <w:tcBorders>
              <w:top w:val="single" w:sz="4" w:space="0" w:color="auto"/>
              <w:left w:val="nil"/>
              <w:bottom w:val="single" w:sz="4" w:space="0" w:color="auto"/>
              <w:right w:val="single" w:sz="4" w:space="0" w:color="auto"/>
            </w:tcBorders>
            <w:shd w:val="clear" w:color="auto" w:fill="D9E2F3"/>
            <w:vAlign w:val="bottom"/>
            <w:hideMark/>
          </w:tcPr>
          <w:p w14:paraId="6B1EC25E"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 </w:t>
            </w:r>
          </w:p>
        </w:tc>
        <w:tc>
          <w:tcPr>
            <w:tcW w:w="662" w:type="dxa"/>
            <w:tcBorders>
              <w:top w:val="nil"/>
              <w:left w:val="nil"/>
              <w:bottom w:val="single" w:sz="4" w:space="0" w:color="auto"/>
              <w:right w:val="single" w:sz="4" w:space="0" w:color="auto"/>
            </w:tcBorders>
            <w:shd w:val="clear" w:color="auto" w:fill="D9E2F3"/>
            <w:vAlign w:val="bottom"/>
            <w:hideMark/>
          </w:tcPr>
          <w:p w14:paraId="16137D06"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96,97</w:t>
            </w:r>
          </w:p>
        </w:tc>
        <w:tc>
          <w:tcPr>
            <w:tcW w:w="724" w:type="dxa"/>
            <w:tcBorders>
              <w:top w:val="nil"/>
              <w:left w:val="nil"/>
              <w:bottom w:val="single" w:sz="4" w:space="0" w:color="auto"/>
              <w:right w:val="single" w:sz="4" w:space="0" w:color="auto"/>
            </w:tcBorders>
            <w:shd w:val="clear" w:color="auto" w:fill="D9E2F3"/>
            <w:vAlign w:val="bottom"/>
            <w:hideMark/>
          </w:tcPr>
          <w:p w14:paraId="04AFFFD0"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96,97</w:t>
            </w:r>
          </w:p>
        </w:tc>
        <w:tc>
          <w:tcPr>
            <w:tcW w:w="691" w:type="dxa"/>
            <w:tcBorders>
              <w:top w:val="nil"/>
              <w:left w:val="nil"/>
              <w:bottom w:val="single" w:sz="4" w:space="0" w:color="auto"/>
              <w:right w:val="single" w:sz="4" w:space="0" w:color="auto"/>
            </w:tcBorders>
            <w:shd w:val="clear" w:color="auto" w:fill="D9E2F3"/>
            <w:vAlign w:val="bottom"/>
            <w:hideMark/>
          </w:tcPr>
          <w:p w14:paraId="6EF57D9D"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96,97</w:t>
            </w:r>
          </w:p>
        </w:tc>
        <w:tc>
          <w:tcPr>
            <w:tcW w:w="662" w:type="dxa"/>
            <w:tcBorders>
              <w:top w:val="nil"/>
              <w:left w:val="nil"/>
              <w:bottom w:val="single" w:sz="4" w:space="0" w:color="auto"/>
              <w:right w:val="single" w:sz="4" w:space="0" w:color="auto"/>
            </w:tcBorders>
            <w:shd w:val="clear" w:color="auto" w:fill="D9E2F3"/>
            <w:vAlign w:val="bottom"/>
            <w:hideMark/>
          </w:tcPr>
          <w:p w14:paraId="5AE0F2EF"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96,97</w:t>
            </w:r>
          </w:p>
        </w:tc>
        <w:tc>
          <w:tcPr>
            <w:tcW w:w="662" w:type="dxa"/>
            <w:tcBorders>
              <w:top w:val="nil"/>
              <w:left w:val="nil"/>
              <w:bottom w:val="single" w:sz="4" w:space="0" w:color="auto"/>
              <w:right w:val="single" w:sz="4" w:space="0" w:color="auto"/>
            </w:tcBorders>
            <w:shd w:val="clear" w:color="auto" w:fill="D9E2F3"/>
            <w:vAlign w:val="bottom"/>
            <w:hideMark/>
          </w:tcPr>
          <w:p w14:paraId="02D4A141"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96,97</w:t>
            </w:r>
          </w:p>
        </w:tc>
        <w:tc>
          <w:tcPr>
            <w:tcW w:w="662" w:type="dxa"/>
            <w:tcBorders>
              <w:top w:val="nil"/>
              <w:left w:val="nil"/>
              <w:bottom w:val="single" w:sz="4" w:space="0" w:color="auto"/>
              <w:right w:val="single" w:sz="4" w:space="0" w:color="auto"/>
            </w:tcBorders>
            <w:shd w:val="clear" w:color="auto" w:fill="D9E2F3"/>
            <w:vAlign w:val="bottom"/>
            <w:hideMark/>
          </w:tcPr>
          <w:p w14:paraId="323AF9B4"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96,97</w:t>
            </w:r>
          </w:p>
        </w:tc>
        <w:tc>
          <w:tcPr>
            <w:tcW w:w="662" w:type="dxa"/>
            <w:tcBorders>
              <w:top w:val="nil"/>
              <w:left w:val="nil"/>
              <w:bottom w:val="single" w:sz="4" w:space="0" w:color="auto"/>
              <w:right w:val="single" w:sz="4" w:space="0" w:color="auto"/>
            </w:tcBorders>
            <w:shd w:val="clear" w:color="auto" w:fill="D9E2F3"/>
            <w:vAlign w:val="bottom"/>
            <w:hideMark/>
          </w:tcPr>
          <w:p w14:paraId="1B8A45FD"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88,89</w:t>
            </w:r>
          </w:p>
        </w:tc>
        <w:tc>
          <w:tcPr>
            <w:tcW w:w="804" w:type="dxa"/>
            <w:tcBorders>
              <w:top w:val="nil"/>
              <w:left w:val="nil"/>
              <w:bottom w:val="single" w:sz="4" w:space="0" w:color="auto"/>
              <w:right w:val="single" w:sz="4" w:space="0" w:color="auto"/>
            </w:tcBorders>
            <w:shd w:val="clear" w:color="auto" w:fill="D9E2F3"/>
            <w:vAlign w:val="bottom"/>
            <w:hideMark/>
          </w:tcPr>
          <w:p w14:paraId="22ABABFE"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670,71</w:t>
            </w:r>
          </w:p>
        </w:tc>
        <w:tc>
          <w:tcPr>
            <w:tcW w:w="1507" w:type="dxa"/>
            <w:tcBorders>
              <w:top w:val="nil"/>
              <w:left w:val="single" w:sz="4" w:space="0" w:color="auto"/>
              <w:bottom w:val="single" w:sz="4" w:space="0" w:color="auto"/>
              <w:right w:val="single" w:sz="4" w:space="0" w:color="auto"/>
            </w:tcBorders>
            <w:shd w:val="clear" w:color="000000" w:fill="FFFFFF"/>
            <w:vAlign w:val="bottom"/>
            <w:hideMark/>
          </w:tcPr>
          <w:p w14:paraId="2EF1E1C7"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 </w:t>
            </w:r>
          </w:p>
        </w:tc>
      </w:tr>
      <w:tr w:rsidR="00D61E22" w:rsidRPr="00D61E22" w14:paraId="3D8D7C1C" w14:textId="77777777" w:rsidTr="001E76DA">
        <w:trPr>
          <w:trHeight w:val="315"/>
        </w:trPr>
        <w:tc>
          <w:tcPr>
            <w:tcW w:w="71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9D3F50C" w14:textId="77777777" w:rsidR="00D61E22" w:rsidRPr="00D61E22" w:rsidRDefault="00D61E22" w:rsidP="00D61E22">
            <w:pPr>
              <w:rPr>
                <w:rFonts w:ascii="Calibri" w:hAnsi="Calibri" w:cs="Calibri"/>
                <w:sz w:val="16"/>
                <w:szCs w:val="16"/>
              </w:rPr>
            </w:pPr>
            <w:r w:rsidRPr="00D61E22">
              <w:rPr>
                <w:rFonts w:ascii="Calibri" w:hAnsi="Calibri" w:cs="Calibri"/>
                <w:sz w:val="16"/>
                <w:szCs w:val="16"/>
              </w:rPr>
              <w:t> </w:t>
            </w:r>
          </w:p>
        </w:tc>
        <w:tc>
          <w:tcPr>
            <w:tcW w:w="1035" w:type="dxa"/>
            <w:tcBorders>
              <w:top w:val="single" w:sz="4" w:space="0" w:color="auto"/>
              <w:left w:val="nil"/>
              <w:bottom w:val="single" w:sz="4" w:space="0" w:color="auto"/>
              <w:right w:val="single" w:sz="4" w:space="0" w:color="auto"/>
            </w:tcBorders>
            <w:shd w:val="clear" w:color="auto" w:fill="FFFFFF"/>
            <w:vAlign w:val="bottom"/>
            <w:hideMark/>
          </w:tcPr>
          <w:p w14:paraId="736C96B6"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3305,59</w:t>
            </w:r>
          </w:p>
        </w:tc>
        <w:tc>
          <w:tcPr>
            <w:tcW w:w="676" w:type="dxa"/>
            <w:tcBorders>
              <w:top w:val="single" w:sz="4" w:space="0" w:color="auto"/>
              <w:left w:val="nil"/>
              <w:bottom w:val="single" w:sz="4" w:space="0" w:color="auto"/>
              <w:right w:val="single" w:sz="4" w:space="0" w:color="auto"/>
            </w:tcBorders>
            <w:shd w:val="clear" w:color="auto" w:fill="FFFFFF"/>
            <w:vAlign w:val="bottom"/>
            <w:hideMark/>
          </w:tcPr>
          <w:p w14:paraId="27DEBDA7"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0,00</w:t>
            </w:r>
          </w:p>
        </w:tc>
        <w:tc>
          <w:tcPr>
            <w:tcW w:w="581" w:type="dxa"/>
            <w:tcBorders>
              <w:top w:val="single" w:sz="4" w:space="0" w:color="auto"/>
              <w:left w:val="nil"/>
              <w:bottom w:val="single" w:sz="4" w:space="0" w:color="auto"/>
              <w:right w:val="single" w:sz="4" w:space="0" w:color="auto"/>
            </w:tcBorders>
            <w:shd w:val="clear" w:color="auto" w:fill="FFFFFF"/>
            <w:vAlign w:val="bottom"/>
            <w:hideMark/>
          </w:tcPr>
          <w:p w14:paraId="271E7B1F"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10,12</w:t>
            </w:r>
          </w:p>
        </w:tc>
        <w:tc>
          <w:tcPr>
            <w:tcW w:w="581" w:type="dxa"/>
            <w:tcBorders>
              <w:top w:val="single" w:sz="4" w:space="0" w:color="auto"/>
              <w:left w:val="nil"/>
              <w:bottom w:val="single" w:sz="4" w:space="0" w:color="auto"/>
              <w:right w:val="single" w:sz="4" w:space="0" w:color="auto"/>
            </w:tcBorders>
            <w:shd w:val="clear" w:color="auto" w:fill="FFFFFF"/>
            <w:vAlign w:val="bottom"/>
            <w:hideMark/>
          </w:tcPr>
          <w:p w14:paraId="57662ABA"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24,29</w:t>
            </w:r>
          </w:p>
        </w:tc>
        <w:tc>
          <w:tcPr>
            <w:tcW w:w="662" w:type="dxa"/>
            <w:tcBorders>
              <w:top w:val="single" w:sz="4" w:space="0" w:color="auto"/>
              <w:left w:val="nil"/>
              <w:bottom w:val="single" w:sz="4" w:space="0" w:color="auto"/>
              <w:right w:val="single" w:sz="4" w:space="0" w:color="auto"/>
            </w:tcBorders>
            <w:shd w:val="clear" w:color="auto" w:fill="auto"/>
            <w:vAlign w:val="bottom"/>
            <w:hideMark/>
          </w:tcPr>
          <w:p w14:paraId="058212F1"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126,36</w:t>
            </w:r>
          </w:p>
        </w:tc>
        <w:tc>
          <w:tcPr>
            <w:tcW w:w="662" w:type="dxa"/>
            <w:tcBorders>
              <w:top w:val="single" w:sz="8" w:space="0" w:color="auto"/>
              <w:left w:val="nil"/>
              <w:bottom w:val="single" w:sz="8" w:space="0" w:color="auto"/>
              <w:right w:val="nil"/>
            </w:tcBorders>
            <w:shd w:val="clear" w:color="auto" w:fill="FFFF00"/>
            <w:vAlign w:val="bottom"/>
            <w:hideMark/>
          </w:tcPr>
          <w:p w14:paraId="6A1D5435"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223,33</w:t>
            </w:r>
          </w:p>
        </w:tc>
        <w:tc>
          <w:tcPr>
            <w:tcW w:w="724" w:type="dxa"/>
            <w:tcBorders>
              <w:top w:val="single" w:sz="8" w:space="0" w:color="auto"/>
              <w:left w:val="single" w:sz="4" w:space="0" w:color="auto"/>
              <w:bottom w:val="single" w:sz="8" w:space="0" w:color="auto"/>
              <w:right w:val="nil"/>
            </w:tcBorders>
            <w:shd w:val="clear" w:color="auto" w:fill="FFFFFF"/>
            <w:vAlign w:val="bottom"/>
            <w:hideMark/>
          </w:tcPr>
          <w:p w14:paraId="023458FD"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223,33</w:t>
            </w:r>
          </w:p>
        </w:tc>
        <w:tc>
          <w:tcPr>
            <w:tcW w:w="691" w:type="dxa"/>
            <w:tcBorders>
              <w:top w:val="single" w:sz="8" w:space="0" w:color="auto"/>
              <w:left w:val="single" w:sz="4" w:space="0" w:color="auto"/>
              <w:bottom w:val="single" w:sz="8" w:space="0" w:color="auto"/>
              <w:right w:val="nil"/>
            </w:tcBorders>
            <w:shd w:val="clear" w:color="auto" w:fill="FFFFFF"/>
            <w:vAlign w:val="bottom"/>
            <w:hideMark/>
          </w:tcPr>
          <w:p w14:paraId="2D468C52"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223,33</w:t>
            </w:r>
          </w:p>
        </w:tc>
        <w:tc>
          <w:tcPr>
            <w:tcW w:w="662" w:type="dxa"/>
            <w:tcBorders>
              <w:top w:val="single" w:sz="8" w:space="0" w:color="auto"/>
              <w:left w:val="single" w:sz="4" w:space="0" w:color="auto"/>
              <w:bottom w:val="single" w:sz="8" w:space="0" w:color="auto"/>
              <w:right w:val="nil"/>
            </w:tcBorders>
            <w:shd w:val="clear" w:color="auto" w:fill="FFFFFF"/>
            <w:vAlign w:val="bottom"/>
            <w:hideMark/>
          </w:tcPr>
          <w:p w14:paraId="0681F84B"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223,33</w:t>
            </w:r>
          </w:p>
        </w:tc>
        <w:tc>
          <w:tcPr>
            <w:tcW w:w="662" w:type="dxa"/>
            <w:tcBorders>
              <w:top w:val="single" w:sz="8" w:space="0" w:color="auto"/>
              <w:left w:val="single" w:sz="4" w:space="0" w:color="auto"/>
              <w:bottom w:val="single" w:sz="8" w:space="0" w:color="auto"/>
              <w:right w:val="nil"/>
            </w:tcBorders>
            <w:shd w:val="clear" w:color="auto" w:fill="FFFFFF"/>
            <w:vAlign w:val="bottom"/>
            <w:hideMark/>
          </w:tcPr>
          <w:p w14:paraId="431EF8D6"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223,33</w:t>
            </w:r>
          </w:p>
        </w:tc>
        <w:tc>
          <w:tcPr>
            <w:tcW w:w="662" w:type="dxa"/>
            <w:tcBorders>
              <w:top w:val="single" w:sz="8" w:space="0" w:color="auto"/>
              <w:left w:val="single" w:sz="4" w:space="0" w:color="auto"/>
              <w:bottom w:val="single" w:sz="8" w:space="0" w:color="auto"/>
              <w:right w:val="nil"/>
            </w:tcBorders>
            <w:shd w:val="clear" w:color="auto" w:fill="FFFFFF"/>
            <w:vAlign w:val="bottom"/>
            <w:hideMark/>
          </w:tcPr>
          <w:p w14:paraId="163D0E4D"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223,33</w:t>
            </w:r>
          </w:p>
        </w:tc>
        <w:tc>
          <w:tcPr>
            <w:tcW w:w="662" w:type="dxa"/>
            <w:tcBorders>
              <w:top w:val="single" w:sz="8" w:space="0" w:color="auto"/>
              <w:left w:val="single" w:sz="4" w:space="0" w:color="auto"/>
              <w:bottom w:val="single" w:sz="8" w:space="0" w:color="auto"/>
              <w:right w:val="nil"/>
            </w:tcBorders>
            <w:shd w:val="clear" w:color="auto" w:fill="FFFFFF"/>
            <w:vAlign w:val="bottom"/>
            <w:hideMark/>
          </w:tcPr>
          <w:p w14:paraId="3F5A4A4F"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204,72</w:t>
            </w:r>
          </w:p>
        </w:tc>
        <w:tc>
          <w:tcPr>
            <w:tcW w:w="804" w:type="dxa"/>
            <w:tcBorders>
              <w:top w:val="single" w:sz="8" w:space="0" w:color="auto"/>
              <w:left w:val="single" w:sz="4" w:space="0" w:color="auto"/>
              <w:bottom w:val="single" w:sz="8" w:space="0" w:color="auto"/>
              <w:right w:val="nil"/>
            </w:tcBorders>
            <w:shd w:val="clear" w:color="auto" w:fill="FFFFFF"/>
            <w:vAlign w:val="bottom"/>
            <w:hideMark/>
          </w:tcPr>
          <w:p w14:paraId="05E1843B" w14:textId="77777777" w:rsidR="00D61E22" w:rsidRPr="00D61E22" w:rsidRDefault="00D61E22" w:rsidP="00D61E22">
            <w:pPr>
              <w:jc w:val="center"/>
              <w:rPr>
                <w:rFonts w:ascii="Calibri" w:hAnsi="Calibri" w:cs="Calibri"/>
                <w:sz w:val="16"/>
                <w:szCs w:val="16"/>
              </w:rPr>
            </w:pPr>
            <w:r w:rsidRPr="00D61E22">
              <w:rPr>
                <w:rFonts w:ascii="Calibri" w:hAnsi="Calibri" w:cs="Calibri"/>
                <w:sz w:val="16"/>
                <w:szCs w:val="16"/>
              </w:rPr>
              <w:t>1705,45</w:t>
            </w:r>
          </w:p>
        </w:tc>
        <w:tc>
          <w:tcPr>
            <w:tcW w:w="1507" w:type="dxa"/>
            <w:tcBorders>
              <w:top w:val="nil"/>
              <w:left w:val="single" w:sz="4" w:space="0" w:color="auto"/>
              <w:bottom w:val="single" w:sz="4" w:space="0" w:color="auto"/>
              <w:right w:val="single" w:sz="4" w:space="0" w:color="auto"/>
            </w:tcBorders>
            <w:shd w:val="clear" w:color="000000" w:fill="FFFFFF"/>
            <w:vAlign w:val="bottom"/>
            <w:hideMark/>
          </w:tcPr>
          <w:p w14:paraId="379A8282" w14:textId="77777777" w:rsidR="00D61E22" w:rsidRPr="00D61E22" w:rsidRDefault="00D61E22" w:rsidP="00D61E22">
            <w:pPr>
              <w:jc w:val="center"/>
              <w:rPr>
                <w:rFonts w:ascii="Calibri" w:hAnsi="Calibri" w:cs="Calibri"/>
                <w:sz w:val="16"/>
                <w:szCs w:val="16"/>
              </w:rPr>
            </w:pPr>
          </w:p>
        </w:tc>
      </w:tr>
    </w:tbl>
    <w:p w14:paraId="77DF1190" w14:textId="77777777" w:rsidR="00D61E22" w:rsidRPr="00D61E22" w:rsidRDefault="00D61E22" w:rsidP="00D61E22">
      <w:pPr>
        <w:tabs>
          <w:tab w:val="left" w:pos="1134"/>
        </w:tabs>
        <w:ind w:hanging="1134"/>
        <w:jc w:val="both"/>
        <w:rPr>
          <w:sz w:val="16"/>
          <w:szCs w:val="16"/>
        </w:rPr>
      </w:pPr>
    </w:p>
    <w:p w14:paraId="43B1C7E2" w14:textId="77777777" w:rsidR="00D61E22" w:rsidRPr="00D61E22" w:rsidRDefault="00D61E22" w:rsidP="00D61E22">
      <w:pPr>
        <w:tabs>
          <w:tab w:val="left" w:pos="1134"/>
        </w:tabs>
        <w:ind w:firstLine="709"/>
        <w:jc w:val="both"/>
        <w:rPr>
          <w:color w:val="FF0000"/>
          <w:sz w:val="28"/>
          <w:szCs w:val="28"/>
        </w:rPr>
      </w:pPr>
    </w:p>
    <w:p w14:paraId="164E0BA3" w14:textId="77777777" w:rsidR="00D61E22" w:rsidRPr="00D61E22" w:rsidRDefault="00D61E22" w:rsidP="00D61E22">
      <w:pPr>
        <w:tabs>
          <w:tab w:val="left" w:pos="1134"/>
        </w:tabs>
        <w:ind w:left="709"/>
        <w:jc w:val="center"/>
        <w:rPr>
          <w:b/>
          <w:sz w:val="32"/>
          <w:szCs w:val="32"/>
          <w:u w:val="single"/>
        </w:rPr>
      </w:pPr>
      <w:r w:rsidRPr="00D61E22">
        <w:rPr>
          <w:b/>
          <w:sz w:val="32"/>
          <w:szCs w:val="32"/>
          <w:u w:val="single"/>
          <w:lang w:val="en-US"/>
        </w:rPr>
        <w:t>IV</w:t>
      </w:r>
      <w:r w:rsidRPr="00D61E22">
        <w:rPr>
          <w:b/>
          <w:sz w:val="32"/>
          <w:szCs w:val="32"/>
          <w:u w:val="single"/>
        </w:rPr>
        <w:t>. Неподконтрольные расходы</w:t>
      </w:r>
    </w:p>
    <w:p w14:paraId="4B211A38" w14:textId="77777777" w:rsidR="00D61E22" w:rsidRPr="00D61E22" w:rsidRDefault="00D61E22" w:rsidP="00D61E22">
      <w:pPr>
        <w:tabs>
          <w:tab w:val="left" w:pos="1134"/>
        </w:tabs>
        <w:ind w:left="709"/>
        <w:jc w:val="center"/>
        <w:rPr>
          <w:b/>
          <w:sz w:val="16"/>
          <w:szCs w:val="32"/>
          <w:u w:val="single"/>
        </w:rPr>
      </w:pPr>
    </w:p>
    <w:p w14:paraId="4FF7C46A" w14:textId="77777777" w:rsidR="00D61E22" w:rsidRPr="00D61E22" w:rsidRDefault="00D61E22" w:rsidP="00D61E22">
      <w:pPr>
        <w:widowControl w:val="0"/>
        <w:autoSpaceDE w:val="0"/>
        <w:autoSpaceDN w:val="0"/>
        <w:adjustRightInd w:val="0"/>
        <w:ind w:firstLine="540"/>
        <w:jc w:val="both"/>
        <w:rPr>
          <w:sz w:val="28"/>
          <w:szCs w:val="28"/>
        </w:rPr>
      </w:pPr>
      <w:r w:rsidRPr="00D61E22">
        <w:rPr>
          <w:sz w:val="28"/>
          <w:szCs w:val="28"/>
        </w:rPr>
        <w:t>Неподконтрольные расходы в соответствии с Методическими указаниями включают в себя:</w:t>
      </w:r>
    </w:p>
    <w:p w14:paraId="6F36E9D3" w14:textId="77777777" w:rsidR="00D61E22" w:rsidRPr="00D61E22" w:rsidRDefault="00D61E22" w:rsidP="00D61E22">
      <w:pPr>
        <w:autoSpaceDE w:val="0"/>
        <w:autoSpaceDN w:val="0"/>
        <w:adjustRightInd w:val="0"/>
        <w:ind w:firstLine="540"/>
        <w:jc w:val="both"/>
        <w:rPr>
          <w:sz w:val="28"/>
          <w:szCs w:val="28"/>
        </w:rPr>
      </w:pPr>
      <w:r w:rsidRPr="00D61E22">
        <w:rPr>
          <w:sz w:val="28"/>
          <w:szCs w:val="28"/>
        </w:rPr>
        <w:t>1) расходы на оплату товаров (услуг, работ), приобретаемых у других организаций, осуществляющих регулируемые виды деятельности;</w:t>
      </w:r>
    </w:p>
    <w:p w14:paraId="28B54342" w14:textId="77777777" w:rsidR="00D61E22" w:rsidRPr="00D61E22" w:rsidRDefault="00D61E22" w:rsidP="00D61E22">
      <w:pPr>
        <w:autoSpaceDE w:val="0"/>
        <w:autoSpaceDN w:val="0"/>
        <w:adjustRightInd w:val="0"/>
        <w:ind w:firstLine="540"/>
        <w:jc w:val="both"/>
        <w:rPr>
          <w:sz w:val="28"/>
          <w:szCs w:val="28"/>
        </w:rPr>
      </w:pPr>
      <w:r w:rsidRPr="00D61E22">
        <w:rPr>
          <w:sz w:val="28"/>
          <w:szCs w:val="28"/>
        </w:rPr>
        <w:t>2) расходы на уплату налогов, сборов и других обязательных платежей, в том числе обязательного страхования, предусмотренных законодательными актами Российской Федерации, включая плату за негативное воздействие на окружающую среду, в пределах, установленных для регулируемой организации нормативов и (или) лимитов;</w:t>
      </w:r>
    </w:p>
    <w:p w14:paraId="4CE1FB57" w14:textId="77777777" w:rsidR="00D61E22" w:rsidRPr="00D61E22" w:rsidRDefault="00D61E22" w:rsidP="00D61E22">
      <w:pPr>
        <w:autoSpaceDE w:val="0"/>
        <w:autoSpaceDN w:val="0"/>
        <w:adjustRightInd w:val="0"/>
        <w:ind w:firstLine="540"/>
        <w:jc w:val="both"/>
        <w:rPr>
          <w:sz w:val="28"/>
          <w:szCs w:val="28"/>
        </w:rPr>
      </w:pPr>
      <w:r w:rsidRPr="00D61E22">
        <w:rPr>
          <w:sz w:val="28"/>
          <w:szCs w:val="28"/>
        </w:rPr>
        <w:lastRenderedPageBreak/>
        <w:t>3) расходы на арендную плату и лизинговые платежи, размер которых определяется с учетом требований, предусмотренных пунктом 29 Методических указаний;</w:t>
      </w:r>
    </w:p>
    <w:p w14:paraId="14741392" w14:textId="77777777" w:rsidR="00D61E22" w:rsidRPr="00D61E22" w:rsidRDefault="00D61E22" w:rsidP="00D61E22">
      <w:pPr>
        <w:autoSpaceDE w:val="0"/>
        <w:autoSpaceDN w:val="0"/>
        <w:adjustRightInd w:val="0"/>
        <w:ind w:firstLine="540"/>
        <w:jc w:val="both"/>
        <w:rPr>
          <w:sz w:val="28"/>
          <w:szCs w:val="28"/>
        </w:rPr>
      </w:pPr>
      <w:r w:rsidRPr="00D61E22">
        <w:rPr>
          <w:sz w:val="28"/>
          <w:szCs w:val="28"/>
        </w:rPr>
        <w:t>4) расходы по сомнительным долгам для гарантирующей организации в размере не более 2 процентов от необходимой валовой выручки, относимой на население (абонентов, предоставляющих коммунальные услуги в сфере водоснабжения и водоотведения населению) за предыдущий период регулирования;</w:t>
      </w:r>
    </w:p>
    <w:p w14:paraId="441F8F25" w14:textId="77777777" w:rsidR="00D61E22" w:rsidRPr="00D61E22" w:rsidRDefault="00D61E22" w:rsidP="00D61E22">
      <w:pPr>
        <w:autoSpaceDE w:val="0"/>
        <w:autoSpaceDN w:val="0"/>
        <w:adjustRightInd w:val="0"/>
        <w:ind w:firstLine="540"/>
        <w:jc w:val="both"/>
        <w:rPr>
          <w:sz w:val="28"/>
          <w:szCs w:val="28"/>
        </w:rPr>
      </w:pPr>
      <w:r w:rsidRPr="00D61E22">
        <w:rPr>
          <w:sz w:val="28"/>
          <w:szCs w:val="28"/>
        </w:rPr>
        <w:t>5) экономию средств, достигнутую в результате снижения расходов предыдущего долгосрочного периода регулирования и рассчитанную в соответствии с пунктами 53 - 60 Методических указаний;</w:t>
      </w:r>
    </w:p>
    <w:p w14:paraId="09C366BF" w14:textId="77777777" w:rsidR="00D61E22" w:rsidRPr="00D61E22" w:rsidRDefault="00D61E22" w:rsidP="00D61E22">
      <w:pPr>
        <w:autoSpaceDE w:val="0"/>
        <w:autoSpaceDN w:val="0"/>
        <w:adjustRightInd w:val="0"/>
        <w:ind w:firstLine="540"/>
        <w:jc w:val="both"/>
        <w:rPr>
          <w:sz w:val="28"/>
          <w:szCs w:val="28"/>
        </w:rPr>
      </w:pPr>
      <w:r w:rsidRPr="00D61E22">
        <w:rPr>
          <w:sz w:val="28"/>
          <w:szCs w:val="28"/>
        </w:rPr>
        <w:t>6) расходы на обслуживание бесхозяйных сетей, эксплуатируемых регулируемой организацией в размере, определенном органом регулирования тарифов исходя из стоимости мероприятий по реконструкции и модернизации, текущему и капитальному ремонту таких сетей;</w:t>
      </w:r>
    </w:p>
    <w:p w14:paraId="28495ADF" w14:textId="77777777" w:rsidR="00D61E22" w:rsidRPr="00D61E22" w:rsidRDefault="00D61E22" w:rsidP="00D61E22">
      <w:pPr>
        <w:autoSpaceDE w:val="0"/>
        <w:autoSpaceDN w:val="0"/>
        <w:adjustRightInd w:val="0"/>
        <w:ind w:firstLine="540"/>
        <w:jc w:val="both"/>
        <w:rPr>
          <w:sz w:val="28"/>
          <w:szCs w:val="28"/>
        </w:rPr>
      </w:pPr>
      <w:r w:rsidRPr="00D61E22">
        <w:rPr>
          <w:sz w:val="28"/>
          <w:szCs w:val="28"/>
        </w:rPr>
        <w:t>7) расходы на компенсацию экономически обоснованных расходов, не учтенных органом регулирования тарифов при установлении тарифов в прошлые периоды регулирования, и (или) недополученных доходов;</w:t>
      </w:r>
    </w:p>
    <w:p w14:paraId="212FDA4E" w14:textId="77777777" w:rsidR="00D61E22" w:rsidRPr="00D61E22" w:rsidRDefault="00D61E22" w:rsidP="00D61E22">
      <w:pPr>
        <w:autoSpaceDE w:val="0"/>
        <w:autoSpaceDN w:val="0"/>
        <w:adjustRightInd w:val="0"/>
        <w:ind w:firstLine="540"/>
        <w:jc w:val="both"/>
        <w:rPr>
          <w:sz w:val="28"/>
          <w:szCs w:val="28"/>
        </w:rPr>
      </w:pPr>
      <w:r w:rsidRPr="00D61E22">
        <w:rPr>
          <w:sz w:val="28"/>
          <w:szCs w:val="28"/>
        </w:rPr>
        <w:t>8) расходы на концессионную плату;</w:t>
      </w:r>
    </w:p>
    <w:p w14:paraId="43D6AC24" w14:textId="77777777" w:rsidR="00D61E22" w:rsidRPr="00D61E22" w:rsidRDefault="00D61E22" w:rsidP="00D61E22">
      <w:pPr>
        <w:autoSpaceDE w:val="0"/>
        <w:autoSpaceDN w:val="0"/>
        <w:adjustRightInd w:val="0"/>
        <w:ind w:firstLine="540"/>
        <w:jc w:val="both"/>
        <w:rPr>
          <w:sz w:val="28"/>
          <w:szCs w:val="28"/>
        </w:rPr>
      </w:pPr>
      <w:r w:rsidRPr="00D61E22">
        <w:rPr>
          <w:sz w:val="28"/>
          <w:szCs w:val="28"/>
        </w:rPr>
        <w:t xml:space="preserve">9) расходы концессионера на осуществление государственного кадастрового учета и (или) государственной регистрации права собственности </w:t>
      </w:r>
      <w:proofErr w:type="spellStart"/>
      <w:r w:rsidRPr="00D61E22">
        <w:rPr>
          <w:sz w:val="28"/>
          <w:szCs w:val="28"/>
        </w:rPr>
        <w:t>концедента</w:t>
      </w:r>
      <w:proofErr w:type="spellEnd"/>
      <w:r w:rsidRPr="00D61E22">
        <w:rPr>
          <w:sz w:val="28"/>
          <w:szCs w:val="28"/>
        </w:rPr>
        <w:t xml:space="preserve"> на водопроводные сети и насосные станции, канализационные сети, канализационные насосные станции в составе объекта концессионного соглашения и (или) в составе иного передаваемого </w:t>
      </w:r>
      <w:proofErr w:type="spellStart"/>
      <w:r w:rsidRPr="00D61E22">
        <w:rPr>
          <w:sz w:val="28"/>
          <w:szCs w:val="28"/>
        </w:rPr>
        <w:t>концедентом</w:t>
      </w:r>
      <w:proofErr w:type="spellEnd"/>
      <w:r w:rsidRPr="00D61E22">
        <w:rPr>
          <w:sz w:val="28"/>
          <w:szCs w:val="28"/>
        </w:rPr>
        <w:t xml:space="preserve">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w:t>
      </w:r>
      <w:proofErr w:type="spellStart"/>
      <w:r w:rsidRPr="00D61E22">
        <w:rPr>
          <w:sz w:val="28"/>
          <w:szCs w:val="28"/>
        </w:rPr>
        <w:t>концеденту</w:t>
      </w:r>
      <w:proofErr w:type="spellEnd"/>
      <w:r w:rsidRPr="00D61E22">
        <w:rPr>
          <w:sz w:val="28"/>
          <w:szCs w:val="28"/>
        </w:rPr>
        <w:t xml:space="preserve">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w:t>
      </w:r>
      <w:proofErr w:type="spellStart"/>
      <w:r w:rsidRPr="00D61E22">
        <w:rPr>
          <w:sz w:val="28"/>
          <w:szCs w:val="28"/>
        </w:rPr>
        <w:t>концедент</w:t>
      </w:r>
      <w:proofErr w:type="spellEnd"/>
      <w:r w:rsidRPr="00D61E22">
        <w:rPr>
          <w:sz w:val="28"/>
          <w:szCs w:val="28"/>
        </w:rPr>
        <w:t>,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в размере фактически понесенных расходов на уплату государственной пошлины за совершение соответствующих действий.</w:t>
      </w:r>
    </w:p>
    <w:p w14:paraId="1D96B7B3" w14:textId="77777777" w:rsidR="00D61E22" w:rsidRPr="00D61E22" w:rsidRDefault="00D61E22" w:rsidP="00D61E22">
      <w:pPr>
        <w:tabs>
          <w:tab w:val="left" w:pos="1134"/>
        </w:tabs>
        <w:ind w:firstLine="284"/>
        <w:jc w:val="both"/>
        <w:rPr>
          <w:sz w:val="28"/>
          <w:szCs w:val="28"/>
        </w:rPr>
      </w:pPr>
      <w:r w:rsidRPr="00D61E22">
        <w:rPr>
          <w:sz w:val="28"/>
          <w:szCs w:val="28"/>
        </w:rPr>
        <w:t xml:space="preserve">     10) расходы на выплаты по договорам займа и кредитным договорам, включая возврат сумм основного долга и проценты по ним, с учетом положений, предусмотренных пунктом 20 Методических указаний.</w:t>
      </w:r>
    </w:p>
    <w:p w14:paraId="3A12009B" w14:textId="77777777" w:rsidR="00D61E22" w:rsidRPr="00D61E22" w:rsidRDefault="00D61E22" w:rsidP="00D61E22">
      <w:pPr>
        <w:tabs>
          <w:tab w:val="left" w:pos="709"/>
        </w:tabs>
        <w:jc w:val="both"/>
        <w:rPr>
          <w:sz w:val="28"/>
          <w:szCs w:val="28"/>
        </w:rPr>
      </w:pPr>
      <w:r w:rsidRPr="00D61E22">
        <w:rPr>
          <w:sz w:val="28"/>
          <w:szCs w:val="28"/>
        </w:rPr>
        <w:t xml:space="preserve">           Неподконтрольные расходы на 2022 год были учтены в сумме                    </w:t>
      </w:r>
      <w:r w:rsidRPr="00D61E22">
        <w:rPr>
          <w:i/>
          <w:iCs/>
          <w:sz w:val="28"/>
          <w:szCs w:val="28"/>
        </w:rPr>
        <w:t xml:space="preserve">24552,16 </w:t>
      </w:r>
      <w:r w:rsidRPr="00D61E22">
        <w:rPr>
          <w:sz w:val="28"/>
          <w:szCs w:val="28"/>
        </w:rPr>
        <w:t>тыс. руб., в том числе:</w:t>
      </w:r>
    </w:p>
    <w:p w14:paraId="5FAE0516" w14:textId="77777777" w:rsidR="00D61E22" w:rsidRPr="00D61E22" w:rsidRDefault="00D61E22" w:rsidP="00D61E22">
      <w:pPr>
        <w:tabs>
          <w:tab w:val="left" w:pos="709"/>
        </w:tabs>
        <w:jc w:val="both"/>
        <w:rPr>
          <w:bCs/>
          <w:sz w:val="28"/>
          <w:szCs w:val="28"/>
        </w:rPr>
      </w:pPr>
      <w:r w:rsidRPr="00D61E22">
        <w:rPr>
          <w:bCs/>
          <w:sz w:val="28"/>
          <w:szCs w:val="28"/>
        </w:rPr>
        <w:t xml:space="preserve">           - Затраты на покупную тепловую энергию-</w:t>
      </w:r>
      <w:r w:rsidRPr="00D61E22">
        <w:rPr>
          <w:bCs/>
          <w:i/>
          <w:sz w:val="28"/>
          <w:szCs w:val="28"/>
        </w:rPr>
        <w:t>136,37</w:t>
      </w:r>
      <w:r w:rsidRPr="00D61E22">
        <w:rPr>
          <w:b/>
          <w:i/>
          <w:sz w:val="28"/>
          <w:szCs w:val="28"/>
        </w:rPr>
        <w:t xml:space="preserve"> </w:t>
      </w:r>
      <w:r w:rsidRPr="00D61E22">
        <w:rPr>
          <w:sz w:val="28"/>
          <w:szCs w:val="28"/>
        </w:rPr>
        <w:t>тыс. руб.;</w:t>
      </w:r>
    </w:p>
    <w:p w14:paraId="32060179" w14:textId="77777777" w:rsidR="00D61E22" w:rsidRPr="00D61E22" w:rsidRDefault="00D61E22" w:rsidP="00D61E22">
      <w:pPr>
        <w:tabs>
          <w:tab w:val="left" w:pos="1134"/>
        </w:tabs>
        <w:ind w:firstLine="709"/>
        <w:jc w:val="both"/>
        <w:rPr>
          <w:sz w:val="28"/>
          <w:szCs w:val="28"/>
        </w:rPr>
      </w:pPr>
      <w:r w:rsidRPr="00D61E22">
        <w:rPr>
          <w:bCs/>
          <w:sz w:val="28"/>
          <w:szCs w:val="28"/>
        </w:rPr>
        <w:lastRenderedPageBreak/>
        <w:t xml:space="preserve"> - Расходы на оплату работ и услуг сторонних организаций, связанных с эксплуатацией централизованных систем водоотведения либо объектов, входящих в состав таких систем-услуги по очистке сточных вод-                             </w:t>
      </w:r>
      <w:r w:rsidRPr="00D61E22">
        <w:rPr>
          <w:bCs/>
          <w:i/>
          <w:sz w:val="28"/>
          <w:szCs w:val="28"/>
        </w:rPr>
        <w:t>23993,10</w:t>
      </w:r>
      <w:r w:rsidRPr="00D61E22">
        <w:rPr>
          <w:b/>
          <w:i/>
          <w:sz w:val="28"/>
          <w:szCs w:val="28"/>
        </w:rPr>
        <w:t xml:space="preserve"> </w:t>
      </w:r>
      <w:r w:rsidRPr="00D61E22">
        <w:rPr>
          <w:sz w:val="28"/>
          <w:szCs w:val="28"/>
        </w:rPr>
        <w:t xml:space="preserve">тыс. руб., </w:t>
      </w:r>
    </w:p>
    <w:p w14:paraId="2B7348B0" w14:textId="77777777" w:rsidR="00D61E22" w:rsidRPr="00D61E22" w:rsidRDefault="00D61E22" w:rsidP="00D61E22">
      <w:pPr>
        <w:tabs>
          <w:tab w:val="left" w:pos="1134"/>
        </w:tabs>
        <w:ind w:firstLine="709"/>
        <w:jc w:val="both"/>
        <w:rPr>
          <w:sz w:val="28"/>
          <w:szCs w:val="28"/>
        </w:rPr>
      </w:pPr>
      <w:r w:rsidRPr="00D61E22">
        <w:rPr>
          <w:bCs/>
          <w:sz w:val="28"/>
          <w:szCs w:val="28"/>
        </w:rPr>
        <w:t xml:space="preserve">  - Расходы, связанные с оплатой налогов и сборов – </w:t>
      </w:r>
      <w:r w:rsidRPr="00D61E22">
        <w:rPr>
          <w:bCs/>
          <w:i/>
          <w:sz w:val="28"/>
          <w:szCs w:val="28"/>
        </w:rPr>
        <w:t>422,69</w:t>
      </w:r>
      <w:r w:rsidRPr="00D61E22">
        <w:rPr>
          <w:b/>
          <w:i/>
          <w:sz w:val="28"/>
          <w:szCs w:val="28"/>
        </w:rPr>
        <w:t xml:space="preserve"> </w:t>
      </w:r>
      <w:r w:rsidRPr="00D61E22">
        <w:rPr>
          <w:sz w:val="28"/>
          <w:szCs w:val="28"/>
        </w:rPr>
        <w:t>тыс. руб., в том числе:</w:t>
      </w:r>
    </w:p>
    <w:p w14:paraId="00B85797" w14:textId="77777777" w:rsidR="00D61E22" w:rsidRPr="00D61E22" w:rsidRDefault="00D61E22" w:rsidP="00D61E22">
      <w:pPr>
        <w:tabs>
          <w:tab w:val="left" w:pos="1134"/>
        </w:tabs>
        <w:ind w:firstLine="709"/>
        <w:jc w:val="both"/>
        <w:rPr>
          <w:sz w:val="28"/>
          <w:szCs w:val="28"/>
        </w:rPr>
      </w:pPr>
      <w:r w:rsidRPr="00D61E22">
        <w:rPr>
          <w:sz w:val="28"/>
          <w:szCs w:val="28"/>
        </w:rPr>
        <w:t xml:space="preserve"> «Налог на имущество» - </w:t>
      </w:r>
      <w:r w:rsidRPr="00D61E22">
        <w:rPr>
          <w:bCs/>
          <w:i/>
          <w:sz w:val="28"/>
          <w:szCs w:val="28"/>
        </w:rPr>
        <w:t>27,69</w:t>
      </w:r>
      <w:r w:rsidRPr="00D61E22">
        <w:rPr>
          <w:sz w:val="28"/>
          <w:szCs w:val="28"/>
        </w:rPr>
        <w:t xml:space="preserve"> тыс. руб., «Единый налог, уплачиваемый организацией, применяющей упрощенную систему налогообложения» -          </w:t>
      </w:r>
      <w:r w:rsidRPr="00D61E22">
        <w:rPr>
          <w:bCs/>
          <w:i/>
          <w:sz w:val="28"/>
          <w:szCs w:val="28"/>
        </w:rPr>
        <w:t xml:space="preserve">395,0 </w:t>
      </w:r>
      <w:r w:rsidRPr="00D61E22">
        <w:rPr>
          <w:sz w:val="28"/>
          <w:szCs w:val="28"/>
        </w:rPr>
        <w:t xml:space="preserve">тыс. руб. </w:t>
      </w:r>
    </w:p>
    <w:p w14:paraId="3B04F28E" w14:textId="77777777" w:rsidR="00D61E22" w:rsidRPr="00D61E22" w:rsidRDefault="00D61E22" w:rsidP="00D61E22">
      <w:pPr>
        <w:tabs>
          <w:tab w:val="left" w:pos="1134"/>
        </w:tabs>
        <w:ind w:firstLine="709"/>
        <w:jc w:val="both"/>
        <w:rPr>
          <w:sz w:val="28"/>
          <w:szCs w:val="28"/>
        </w:rPr>
      </w:pPr>
    </w:p>
    <w:p w14:paraId="47D9FBFE" w14:textId="77777777" w:rsidR="00D61E22" w:rsidRPr="00D61E22" w:rsidRDefault="00D61E22" w:rsidP="00D61E22">
      <w:pPr>
        <w:tabs>
          <w:tab w:val="left" w:pos="1134"/>
        </w:tabs>
        <w:ind w:firstLine="709"/>
        <w:jc w:val="both"/>
        <w:rPr>
          <w:sz w:val="28"/>
          <w:szCs w:val="28"/>
        </w:rPr>
      </w:pPr>
      <w:r w:rsidRPr="00D61E22">
        <w:rPr>
          <w:sz w:val="28"/>
          <w:szCs w:val="28"/>
        </w:rPr>
        <w:t xml:space="preserve">Организацией в целях корректировки предложены расходы в размере </w:t>
      </w:r>
      <w:r w:rsidRPr="00D61E22">
        <w:rPr>
          <w:i/>
          <w:iCs/>
          <w:sz w:val="28"/>
          <w:szCs w:val="28"/>
        </w:rPr>
        <w:t xml:space="preserve">35497,61 </w:t>
      </w:r>
      <w:r w:rsidRPr="00D61E22">
        <w:rPr>
          <w:sz w:val="28"/>
          <w:szCs w:val="28"/>
        </w:rPr>
        <w:t>тыс. руб. в том числе:</w:t>
      </w:r>
    </w:p>
    <w:p w14:paraId="10A50C61" w14:textId="77777777" w:rsidR="00D61E22" w:rsidRPr="00D61E22" w:rsidRDefault="00D61E22" w:rsidP="00D61E22">
      <w:pPr>
        <w:tabs>
          <w:tab w:val="left" w:pos="709"/>
        </w:tabs>
        <w:jc w:val="both"/>
        <w:rPr>
          <w:bCs/>
          <w:sz w:val="28"/>
          <w:szCs w:val="28"/>
        </w:rPr>
      </w:pPr>
      <w:r w:rsidRPr="00D61E22">
        <w:rPr>
          <w:bCs/>
          <w:sz w:val="28"/>
          <w:szCs w:val="28"/>
        </w:rPr>
        <w:t xml:space="preserve">          - Затраты на покупную тепловую энергию- </w:t>
      </w:r>
      <w:r w:rsidRPr="00D61E22">
        <w:rPr>
          <w:bCs/>
          <w:i/>
          <w:sz w:val="28"/>
          <w:szCs w:val="28"/>
        </w:rPr>
        <w:t xml:space="preserve">146,12 </w:t>
      </w:r>
      <w:r w:rsidRPr="00D61E22">
        <w:rPr>
          <w:bCs/>
          <w:sz w:val="28"/>
          <w:szCs w:val="28"/>
        </w:rPr>
        <w:t>тыс. руб.;</w:t>
      </w:r>
    </w:p>
    <w:p w14:paraId="26D89532" w14:textId="77777777" w:rsidR="00D61E22" w:rsidRPr="00D61E22" w:rsidRDefault="00D61E22" w:rsidP="00D61E22">
      <w:pPr>
        <w:tabs>
          <w:tab w:val="left" w:pos="1134"/>
        </w:tabs>
        <w:ind w:firstLine="709"/>
        <w:jc w:val="both"/>
        <w:rPr>
          <w:sz w:val="28"/>
          <w:szCs w:val="28"/>
        </w:rPr>
      </w:pPr>
      <w:r w:rsidRPr="00D61E22">
        <w:rPr>
          <w:bCs/>
          <w:sz w:val="28"/>
          <w:szCs w:val="28"/>
        </w:rPr>
        <w:t xml:space="preserve">- Расходы на оплату работ и услуг сторонних организаций, связанных с эксплуатацией централизованных систем водоотведения либо объектов, входящих в состав таких систем-услуги по очистке сточных вод - в сумме </w:t>
      </w:r>
      <w:r w:rsidRPr="00D61E22">
        <w:rPr>
          <w:bCs/>
          <w:i/>
          <w:sz w:val="28"/>
          <w:szCs w:val="28"/>
        </w:rPr>
        <w:t xml:space="preserve">26607,86 </w:t>
      </w:r>
      <w:r w:rsidRPr="00D61E22">
        <w:rPr>
          <w:bCs/>
          <w:sz w:val="28"/>
          <w:szCs w:val="28"/>
        </w:rPr>
        <w:t>тыс. руб.</w:t>
      </w:r>
      <w:r w:rsidRPr="00D61E22">
        <w:rPr>
          <w:sz w:val="28"/>
          <w:szCs w:val="28"/>
        </w:rPr>
        <w:t>;</w:t>
      </w:r>
    </w:p>
    <w:p w14:paraId="5DE05C3B" w14:textId="77777777" w:rsidR="00D61E22" w:rsidRPr="00D61E22" w:rsidRDefault="00D61E22" w:rsidP="00D61E22">
      <w:pPr>
        <w:tabs>
          <w:tab w:val="left" w:pos="1134"/>
        </w:tabs>
        <w:ind w:firstLine="709"/>
        <w:jc w:val="both"/>
        <w:rPr>
          <w:sz w:val="28"/>
          <w:szCs w:val="28"/>
        </w:rPr>
      </w:pPr>
      <w:r w:rsidRPr="00D61E22">
        <w:rPr>
          <w:bCs/>
          <w:sz w:val="28"/>
          <w:szCs w:val="28"/>
        </w:rPr>
        <w:t xml:space="preserve">- Расходы, связанные с оплатой налогов и сборов – </w:t>
      </w:r>
      <w:r w:rsidRPr="00D61E22">
        <w:rPr>
          <w:bCs/>
          <w:i/>
          <w:sz w:val="28"/>
          <w:szCs w:val="28"/>
        </w:rPr>
        <w:t xml:space="preserve">536,00 </w:t>
      </w:r>
      <w:r w:rsidRPr="00D61E22">
        <w:rPr>
          <w:bCs/>
          <w:sz w:val="28"/>
          <w:szCs w:val="28"/>
        </w:rPr>
        <w:t xml:space="preserve">тыс. руб., в том числе: </w:t>
      </w:r>
      <w:r w:rsidRPr="00D61E22">
        <w:rPr>
          <w:sz w:val="28"/>
          <w:szCs w:val="28"/>
        </w:rPr>
        <w:t xml:space="preserve">«Единый налог, уплачиваемый организацией, применяющей упрощенную систему налогообложения» - </w:t>
      </w:r>
      <w:r w:rsidRPr="00D61E22">
        <w:rPr>
          <w:i/>
          <w:iCs/>
          <w:sz w:val="28"/>
          <w:szCs w:val="28"/>
        </w:rPr>
        <w:t>536,00</w:t>
      </w:r>
      <w:r w:rsidRPr="00D61E22">
        <w:rPr>
          <w:b/>
          <w:i/>
          <w:sz w:val="28"/>
          <w:szCs w:val="28"/>
        </w:rPr>
        <w:t xml:space="preserve"> </w:t>
      </w:r>
      <w:r w:rsidRPr="00D61E22">
        <w:rPr>
          <w:sz w:val="28"/>
          <w:szCs w:val="28"/>
        </w:rPr>
        <w:t xml:space="preserve">тыс. руб.; </w:t>
      </w:r>
    </w:p>
    <w:p w14:paraId="033F1EB3" w14:textId="77777777" w:rsidR="00D61E22" w:rsidRPr="00D61E22" w:rsidRDefault="00D61E22" w:rsidP="00D61E22">
      <w:pPr>
        <w:tabs>
          <w:tab w:val="left" w:pos="1134"/>
        </w:tabs>
        <w:ind w:firstLine="709"/>
        <w:jc w:val="both"/>
        <w:rPr>
          <w:sz w:val="28"/>
          <w:szCs w:val="28"/>
        </w:rPr>
      </w:pPr>
      <w:r w:rsidRPr="00D61E22">
        <w:rPr>
          <w:sz w:val="28"/>
          <w:szCs w:val="28"/>
        </w:rPr>
        <w:t xml:space="preserve">- «Недополученные доходы» - </w:t>
      </w:r>
      <w:r w:rsidRPr="00D61E22">
        <w:rPr>
          <w:i/>
          <w:iCs/>
          <w:sz w:val="28"/>
          <w:szCs w:val="28"/>
        </w:rPr>
        <w:t>8207,63</w:t>
      </w:r>
      <w:r w:rsidRPr="00D61E22">
        <w:rPr>
          <w:sz w:val="28"/>
          <w:szCs w:val="28"/>
        </w:rPr>
        <w:t xml:space="preserve"> тыс. руб., включая: «Отклонение фактически достигнутого объема принятых сточных вод за 2019-2020 годы» -</w:t>
      </w:r>
      <w:r w:rsidRPr="00D61E22">
        <w:rPr>
          <w:i/>
          <w:iCs/>
          <w:sz w:val="28"/>
          <w:szCs w:val="28"/>
        </w:rPr>
        <w:t>9546,14</w:t>
      </w:r>
      <w:r w:rsidRPr="00D61E22">
        <w:rPr>
          <w:sz w:val="28"/>
          <w:szCs w:val="28"/>
        </w:rPr>
        <w:t xml:space="preserve"> тыс. руб.; «Отклонение фактически достигнутого уровня неподконтрольных расходов за 2020 год» - </w:t>
      </w:r>
      <w:r w:rsidRPr="00D61E22">
        <w:rPr>
          <w:i/>
          <w:iCs/>
          <w:sz w:val="28"/>
          <w:szCs w:val="28"/>
        </w:rPr>
        <w:t>(-1338,51</w:t>
      </w:r>
      <w:r w:rsidRPr="00D61E22">
        <w:rPr>
          <w:sz w:val="28"/>
          <w:szCs w:val="28"/>
        </w:rPr>
        <w:t>) тыс. руб.;</w:t>
      </w:r>
    </w:p>
    <w:p w14:paraId="278975A5" w14:textId="77777777" w:rsidR="00D61E22" w:rsidRPr="00D61E22" w:rsidRDefault="00D61E22" w:rsidP="00D61E22">
      <w:pPr>
        <w:tabs>
          <w:tab w:val="left" w:pos="1134"/>
        </w:tabs>
        <w:ind w:firstLine="709"/>
        <w:jc w:val="both"/>
        <w:rPr>
          <w:sz w:val="28"/>
          <w:szCs w:val="28"/>
        </w:rPr>
      </w:pPr>
      <w:r w:rsidRPr="00D61E22">
        <w:rPr>
          <w:sz w:val="28"/>
          <w:szCs w:val="28"/>
        </w:rPr>
        <w:t>В качестве обоснования расходов организацией представлены:</w:t>
      </w:r>
    </w:p>
    <w:p w14:paraId="5F7312C2" w14:textId="77777777" w:rsidR="00D61E22" w:rsidRPr="00D61E22" w:rsidRDefault="00D61E22" w:rsidP="00D61E22">
      <w:pPr>
        <w:tabs>
          <w:tab w:val="left" w:pos="1134"/>
        </w:tabs>
        <w:ind w:firstLine="709"/>
        <w:jc w:val="both"/>
        <w:rPr>
          <w:sz w:val="28"/>
          <w:szCs w:val="28"/>
        </w:rPr>
      </w:pPr>
      <w:r w:rsidRPr="00D61E22">
        <w:rPr>
          <w:sz w:val="28"/>
          <w:szCs w:val="28"/>
        </w:rPr>
        <w:t>- декларация по единому налогу, уплачиваемому организацией, применяющей упрощенную систему налогообложения за 2020 год;</w:t>
      </w:r>
    </w:p>
    <w:p w14:paraId="5CA388D2" w14:textId="77777777" w:rsidR="00D61E22" w:rsidRPr="00D61E22" w:rsidRDefault="00D61E22" w:rsidP="00D61E22">
      <w:pPr>
        <w:tabs>
          <w:tab w:val="left" w:pos="1134"/>
        </w:tabs>
        <w:ind w:firstLine="709"/>
        <w:jc w:val="both"/>
        <w:rPr>
          <w:sz w:val="28"/>
          <w:szCs w:val="28"/>
        </w:rPr>
      </w:pPr>
      <w:r w:rsidRPr="00D61E22">
        <w:rPr>
          <w:sz w:val="28"/>
          <w:szCs w:val="28"/>
        </w:rPr>
        <w:t>- договор теплоснабжения № 79 от 01.08.2019 с                                          ООО «</w:t>
      </w:r>
      <w:proofErr w:type="spellStart"/>
      <w:r w:rsidRPr="00D61E22">
        <w:rPr>
          <w:sz w:val="28"/>
          <w:szCs w:val="28"/>
        </w:rPr>
        <w:t>ТеплоСнаб</w:t>
      </w:r>
      <w:proofErr w:type="spellEnd"/>
      <w:r w:rsidRPr="00D61E22">
        <w:rPr>
          <w:sz w:val="28"/>
          <w:szCs w:val="28"/>
        </w:rPr>
        <w:t>», счета-фактуры за 2020 год;</w:t>
      </w:r>
    </w:p>
    <w:p w14:paraId="08C4D328" w14:textId="77777777" w:rsidR="00D61E22" w:rsidRPr="00D61E22" w:rsidRDefault="00D61E22" w:rsidP="00D61E22">
      <w:pPr>
        <w:tabs>
          <w:tab w:val="left" w:pos="1134"/>
        </w:tabs>
        <w:ind w:firstLine="709"/>
        <w:jc w:val="both"/>
        <w:rPr>
          <w:sz w:val="28"/>
          <w:szCs w:val="28"/>
        </w:rPr>
      </w:pPr>
      <w:r w:rsidRPr="00D61E22">
        <w:rPr>
          <w:sz w:val="28"/>
          <w:szCs w:val="28"/>
        </w:rPr>
        <w:t>- договор теплоснабжения № 26/29-п от 28.11.2016 с                                          ООО «</w:t>
      </w:r>
      <w:proofErr w:type="spellStart"/>
      <w:r w:rsidRPr="00D61E22">
        <w:rPr>
          <w:sz w:val="28"/>
          <w:szCs w:val="28"/>
        </w:rPr>
        <w:t>Теплосервис</w:t>
      </w:r>
      <w:proofErr w:type="spellEnd"/>
      <w:r w:rsidRPr="00D61E22">
        <w:rPr>
          <w:sz w:val="28"/>
          <w:szCs w:val="28"/>
        </w:rPr>
        <w:t>», счета-фактуры за 2020 год;</w:t>
      </w:r>
    </w:p>
    <w:p w14:paraId="01E56A78" w14:textId="77777777" w:rsidR="00D61E22" w:rsidRPr="00D61E22" w:rsidRDefault="00D61E22" w:rsidP="00D61E22">
      <w:pPr>
        <w:tabs>
          <w:tab w:val="left" w:pos="1134"/>
        </w:tabs>
        <w:ind w:firstLine="709"/>
        <w:jc w:val="both"/>
        <w:rPr>
          <w:sz w:val="28"/>
          <w:szCs w:val="28"/>
        </w:rPr>
      </w:pPr>
      <w:r w:rsidRPr="00D61E22">
        <w:rPr>
          <w:sz w:val="28"/>
          <w:szCs w:val="28"/>
        </w:rPr>
        <w:t>- договор теплоснабжения № ТС-275/2016 от 01.11.2016 с                                     ООО «А-Энерго», счета-фактуры за 2020 год;</w:t>
      </w:r>
    </w:p>
    <w:p w14:paraId="59323544" w14:textId="77777777" w:rsidR="00D61E22" w:rsidRPr="00D61E22" w:rsidRDefault="00D61E22" w:rsidP="00D61E22">
      <w:pPr>
        <w:tabs>
          <w:tab w:val="left" w:pos="1134"/>
        </w:tabs>
        <w:ind w:firstLine="709"/>
        <w:jc w:val="both"/>
        <w:rPr>
          <w:sz w:val="28"/>
          <w:szCs w:val="28"/>
        </w:rPr>
      </w:pPr>
      <w:r w:rsidRPr="00D61E22">
        <w:rPr>
          <w:sz w:val="28"/>
          <w:szCs w:val="28"/>
        </w:rPr>
        <w:t xml:space="preserve">-    </w:t>
      </w:r>
      <w:proofErr w:type="spellStart"/>
      <w:r w:rsidRPr="00D61E22">
        <w:rPr>
          <w:sz w:val="28"/>
          <w:szCs w:val="28"/>
        </w:rPr>
        <w:t>оборотно</w:t>
      </w:r>
      <w:proofErr w:type="spellEnd"/>
      <w:r w:rsidRPr="00D61E22">
        <w:rPr>
          <w:sz w:val="28"/>
          <w:szCs w:val="28"/>
        </w:rPr>
        <w:t>-сальдовую ведомость по 20 счету за 2019 год;</w:t>
      </w:r>
    </w:p>
    <w:p w14:paraId="763249F8" w14:textId="77777777" w:rsidR="00D61E22" w:rsidRPr="00D61E22" w:rsidRDefault="00D61E22" w:rsidP="00D61E22">
      <w:pPr>
        <w:tabs>
          <w:tab w:val="left" w:pos="1134"/>
        </w:tabs>
        <w:ind w:firstLine="709"/>
        <w:jc w:val="both"/>
        <w:rPr>
          <w:sz w:val="28"/>
          <w:szCs w:val="28"/>
        </w:rPr>
      </w:pPr>
      <w:r w:rsidRPr="00D61E22">
        <w:rPr>
          <w:sz w:val="28"/>
          <w:szCs w:val="28"/>
        </w:rPr>
        <w:t>- договор № 84/20 «В» с ООО «</w:t>
      </w:r>
      <w:proofErr w:type="spellStart"/>
      <w:r w:rsidRPr="00D61E22">
        <w:rPr>
          <w:sz w:val="28"/>
          <w:szCs w:val="28"/>
        </w:rPr>
        <w:t>Водокомплекс</w:t>
      </w:r>
      <w:proofErr w:type="spellEnd"/>
      <w:r w:rsidRPr="00D61E22">
        <w:rPr>
          <w:sz w:val="28"/>
          <w:szCs w:val="28"/>
        </w:rPr>
        <w:t>» на очистку сточных вод;</w:t>
      </w:r>
    </w:p>
    <w:p w14:paraId="024C9EE4" w14:textId="77777777" w:rsidR="00D61E22" w:rsidRPr="00D61E22" w:rsidRDefault="00D61E22" w:rsidP="00D61E22">
      <w:pPr>
        <w:tabs>
          <w:tab w:val="left" w:pos="1134"/>
        </w:tabs>
        <w:ind w:firstLine="709"/>
        <w:jc w:val="both"/>
        <w:rPr>
          <w:sz w:val="28"/>
          <w:szCs w:val="28"/>
        </w:rPr>
      </w:pPr>
      <w:r w:rsidRPr="00D61E22">
        <w:rPr>
          <w:sz w:val="28"/>
          <w:szCs w:val="28"/>
        </w:rPr>
        <w:t>- реестр расходов по услугам водоотведения с ООО «</w:t>
      </w:r>
      <w:proofErr w:type="spellStart"/>
      <w:r w:rsidRPr="00D61E22">
        <w:rPr>
          <w:sz w:val="28"/>
          <w:szCs w:val="28"/>
        </w:rPr>
        <w:t>Водокомплекс</w:t>
      </w:r>
      <w:proofErr w:type="spellEnd"/>
      <w:r w:rsidRPr="00D61E22">
        <w:rPr>
          <w:sz w:val="28"/>
          <w:szCs w:val="28"/>
        </w:rPr>
        <w:t>» за 2020 год;</w:t>
      </w:r>
    </w:p>
    <w:p w14:paraId="5078449A" w14:textId="77777777" w:rsidR="00D61E22" w:rsidRPr="00D61E22" w:rsidRDefault="00D61E22" w:rsidP="00D61E22">
      <w:pPr>
        <w:tabs>
          <w:tab w:val="left" w:pos="1134"/>
        </w:tabs>
        <w:jc w:val="both"/>
        <w:rPr>
          <w:sz w:val="28"/>
          <w:szCs w:val="28"/>
        </w:rPr>
      </w:pPr>
      <w:r w:rsidRPr="00D61E22">
        <w:rPr>
          <w:sz w:val="28"/>
          <w:szCs w:val="28"/>
        </w:rPr>
        <w:t xml:space="preserve">          - сводная таблица расчет по отклонению фактически достигнутого уровня неподконтрольных расходов за 2020 год (том 7 стр. 283 тарифного дела):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8"/>
        <w:gridCol w:w="2443"/>
        <w:gridCol w:w="2268"/>
        <w:gridCol w:w="1843"/>
      </w:tblGrid>
      <w:tr w:rsidR="00D61E22" w:rsidRPr="00D61E22" w14:paraId="34C2C9C6" w14:textId="77777777" w:rsidTr="001E76DA">
        <w:tc>
          <w:tcPr>
            <w:tcW w:w="2768" w:type="dxa"/>
            <w:shd w:val="clear" w:color="auto" w:fill="auto"/>
          </w:tcPr>
          <w:p w14:paraId="30ECB57E" w14:textId="77777777" w:rsidR="00D61E22" w:rsidRPr="00D61E22" w:rsidRDefault="00D61E22" w:rsidP="00D61E22">
            <w:pPr>
              <w:tabs>
                <w:tab w:val="left" w:pos="1134"/>
              </w:tabs>
              <w:jc w:val="both"/>
            </w:pPr>
          </w:p>
        </w:tc>
        <w:tc>
          <w:tcPr>
            <w:tcW w:w="2443" w:type="dxa"/>
            <w:shd w:val="clear" w:color="auto" w:fill="auto"/>
          </w:tcPr>
          <w:p w14:paraId="03FB82B0" w14:textId="77777777" w:rsidR="00D61E22" w:rsidRPr="00D61E22" w:rsidRDefault="00D61E22" w:rsidP="00D61E22">
            <w:pPr>
              <w:tabs>
                <w:tab w:val="left" w:pos="1134"/>
              </w:tabs>
              <w:jc w:val="both"/>
            </w:pPr>
            <w:r w:rsidRPr="00D61E22">
              <w:t xml:space="preserve">План 2020, </w:t>
            </w:r>
          </w:p>
          <w:p w14:paraId="62D13A3B" w14:textId="77777777" w:rsidR="00D61E22" w:rsidRPr="00D61E22" w:rsidRDefault="00D61E22" w:rsidP="00D61E22">
            <w:pPr>
              <w:tabs>
                <w:tab w:val="left" w:pos="1134"/>
              </w:tabs>
              <w:jc w:val="both"/>
            </w:pPr>
            <w:r w:rsidRPr="00D61E22">
              <w:t>тыс. руб.</w:t>
            </w:r>
          </w:p>
        </w:tc>
        <w:tc>
          <w:tcPr>
            <w:tcW w:w="2268" w:type="dxa"/>
            <w:shd w:val="clear" w:color="auto" w:fill="auto"/>
          </w:tcPr>
          <w:p w14:paraId="0FB3CE4A" w14:textId="77777777" w:rsidR="00D61E22" w:rsidRPr="00D61E22" w:rsidRDefault="00D61E22" w:rsidP="00D61E22">
            <w:pPr>
              <w:tabs>
                <w:tab w:val="left" w:pos="1134"/>
              </w:tabs>
              <w:jc w:val="both"/>
            </w:pPr>
            <w:r w:rsidRPr="00D61E22">
              <w:t xml:space="preserve">Факт 2020, </w:t>
            </w:r>
          </w:p>
          <w:p w14:paraId="7FFDB316" w14:textId="77777777" w:rsidR="00D61E22" w:rsidRPr="00D61E22" w:rsidRDefault="00D61E22" w:rsidP="00D61E22">
            <w:pPr>
              <w:tabs>
                <w:tab w:val="left" w:pos="1134"/>
              </w:tabs>
              <w:jc w:val="both"/>
            </w:pPr>
            <w:r w:rsidRPr="00D61E22">
              <w:t>тыс. руб.</w:t>
            </w:r>
          </w:p>
        </w:tc>
        <w:tc>
          <w:tcPr>
            <w:tcW w:w="1843" w:type="dxa"/>
            <w:shd w:val="clear" w:color="auto" w:fill="auto"/>
          </w:tcPr>
          <w:p w14:paraId="42CC5AC3" w14:textId="77777777" w:rsidR="00D61E22" w:rsidRPr="00D61E22" w:rsidRDefault="00D61E22" w:rsidP="00D61E22">
            <w:pPr>
              <w:tabs>
                <w:tab w:val="left" w:pos="1134"/>
              </w:tabs>
              <w:jc w:val="both"/>
            </w:pPr>
            <w:r w:rsidRPr="00D61E22">
              <w:t>Отклонение, тыс. руб.</w:t>
            </w:r>
          </w:p>
        </w:tc>
      </w:tr>
      <w:tr w:rsidR="00D61E22" w:rsidRPr="00D61E22" w14:paraId="558997BA" w14:textId="77777777" w:rsidTr="001E76DA">
        <w:tc>
          <w:tcPr>
            <w:tcW w:w="2768" w:type="dxa"/>
            <w:shd w:val="clear" w:color="auto" w:fill="auto"/>
          </w:tcPr>
          <w:p w14:paraId="2FC39017" w14:textId="77777777" w:rsidR="00D61E22" w:rsidRPr="00D61E22" w:rsidRDefault="00D61E22" w:rsidP="00D61E22">
            <w:pPr>
              <w:tabs>
                <w:tab w:val="left" w:pos="1134"/>
              </w:tabs>
              <w:jc w:val="both"/>
            </w:pPr>
            <w:r w:rsidRPr="00D61E22">
              <w:t xml:space="preserve">Услуги по очистке сточных вод </w:t>
            </w:r>
          </w:p>
        </w:tc>
        <w:tc>
          <w:tcPr>
            <w:tcW w:w="2443" w:type="dxa"/>
            <w:shd w:val="clear" w:color="auto" w:fill="auto"/>
          </w:tcPr>
          <w:p w14:paraId="7C7B900E" w14:textId="77777777" w:rsidR="00D61E22" w:rsidRPr="00D61E22" w:rsidRDefault="00D61E22" w:rsidP="00D61E22">
            <w:pPr>
              <w:tabs>
                <w:tab w:val="left" w:pos="1134"/>
              </w:tabs>
              <w:jc w:val="right"/>
            </w:pPr>
            <w:r w:rsidRPr="00D61E22">
              <w:t>19483,78</w:t>
            </w:r>
          </w:p>
        </w:tc>
        <w:tc>
          <w:tcPr>
            <w:tcW w:w="2268" w:type="dxa"/>
            <w:shd w:val="clear" w:color="auto" w:fill="auto"/>
          </w:tcPr>
          <w:p w14:paraId="2B5250CA" w14:textId="77777777" w:rsidR="00D61E22" w:rsidRPr="00D61E22" w:rsidRDefault="00D61E22" w:rsidP="00D61E22">
            <w:pPr>
              <w:tabs>
                <w:tab w:val="left" w:pos="1134"/>
              </w:tabs>
              <w:jc w:val="right"/>
            </w:pPr>
            <w:r w:rsidRPr="00D61E22">
              <w:t>18218,38</w:t>
            </w:r>
          </w:p>
        </w:tc>
        <w:tc>
          <w:tcPr>
            <w:tcW w:w="1843" w:type="dxa"/>
            <w:shd w:val="clear" w:color="auto" w:fill="auto"/>
          </w:tcPr>
          <w:p w14:paraId="0FF217D9" w14:textId="77777777" w:rsidR="00D61E22" w:rsidRPr="00D61E22" w:rsidRDefault="00D61E22" w:rsidP="00D61E22">
            <w:pPr>
              <w:tabs>
                <w:tab w:val="left" w:pos="1134"/>
              </w:tabs>
              <w:jc w:val="right"/>
            </w:pPr>
            <w:r w:rsidRPr="00D61E22">
              <w:t>-1265,40</w:t>
            </w:r>
          </w:p>
        </w:tc>
      </w:tr>
      <w:tr w:rsidR="00D61E22" w:rsidRPr="00D61E22" w14:paraId="742DA47D" w14:textId="77777777" w:rsidTr="001E76DA">
        <w:tc>
          <w:tcPr>
            <w:tcW w:w="2768" w:type="dxa"/>
            <w:shd w:val="clear" w:color="auto" w:fill="auto"/>
          </w:tcPr>
          <w:p w14:paraId="1A8EA7BE" w14:textId="77777777" w:rsidR="00D61E22" w:rsidRPr="00D61E22" w:rsidRDefault="00D61E22" w:rsidP="00D61E22">
            <w:pPr>
              <w:tabs>
                <w:tab w:val="left" w:pos="1134"/>
              </w:tabs>
              <w:jc w:val="both"/>
            </w:pPr>
            <w:r w:rsidRPr="00D61E22">
              <w:t>Амортизация</w:t>
            </w:r>
          </w:p>
        </w:tc>
        <w:tc>
          <w:tcPr>
            <w:tcW w:w="2443" w:type="dxa"/>
            <w:shd w:val="clear" w:color="auto" w:fill="auto"/>
          </w:tcPr>
          <w:p w14:paraId="6DC5F073" w14:textId="77777777" w:rsidR="00D61E22" w:rsidRPr="00D61E22" w:rsidRDefault="00D61E22" w:rsidP="00D61E22">
            <w:pPr>
              <w:tabs>
                <w:tab w:val="left" w:pos="1134"/>
              </w:tabs>
              <w:jc w:val="right"/>
            </w:pPr>
            <w:r w:rsidRPr="00D61E22">
              <w:t>252,52</w:t>
            </w:r>
          </w:p>
        </w:tc>
        <w:tc>
          <w:tcPr>
            <w:tcW w:w="2268" w:type="dxa"/>
            <w:shd w:val="clear" w:color="auto" w:fill="auto"/>
          </w:tcPr>
          <w:p w14:paraId="5DA6501B" w14:textId="77777777" w:rsidR="00D61E22" w:rsidRPr="00D61E22" w:rsidRDefault="00D61E22" w:rsidP="00D61E22">
            <w:pPr>
              <w:tabs>
                <w:tab w:val="left" w:pos="1134"/>
              </w:tabs>
              <w:jc w:val="right"/>
            </w:pPr>
            <w:r w:rsidRPr="00D61E22">
              <w:t>128,12</w:t>
            </w:r>
          </w:p>
        </w:tc>
        <w:tc>
          <w:tcPr>
            <w:tcW w:w="1843" w:type="dxa"/>
            <w:shd w:val="clear" w:color="auto" w:fill="auto"/>
          </w:tcPr>
          <w:p w14:paraId="505BFE0A" w14:textId="77777777" w:rsidR="00D61E22" w:rsidRPr="00D61E22" w:rsidRDefault="00D61E22" w:rsidP="00D61E22">
            <w:pPr>
              <w:tabs>
                <w:tab w:val="left" w:pos="1134"/>
              </w:tabs>
              <w:jc w:val="right"/>
            </w:pPr>
            <w:r w:rsidRPr="00D61E22">
              <w:t>-124,40</w:t>
            </w:r>
          </w:p>
        </w:tc>
      </w:tr>
      <w:tr w:rsidR="00D61E22" w:rsidRPr="00D61E22" w14:paraId="000346F6" w14:textId="77777777" w:rsidTr="001E76DA">
        <w:tc>
          <w:tcPr>
            <w:tcW w:w="2768" w:type="dxa"/>
            <w:shd w:val="clear" w:color="auto" w:fill="auto"/>
          </w:tcPr>
          <w:p w14:paraId="160C4DF8" w14:textId="77777777" w:rsidR="00D61E22" w:rsidRPr="00D61E22" w:rsidRDefault="00D61E22" w:rsidP="00D61E22">
            <w:pPr>
              <w:tabs>
                <w:tab w:val="left" w:pos="1134"/>
              </w:tabs>
              <w:jc w:val="both"/>
            </w:pPr>
            <w:r w:rsidRPr="00D61E22">
              <w:t>Налог на доходы</w:t>
            </w:r>
          </w:p>
        </w:tc>
        <w:tc>
          <w:tcPr>
            <w:tcW w:w="2443" w:type="dxa"/>
            <w:shd w:val="clear" w:color="auto" w:fill="auto"/>
          </w:tcPr>
          <w:p w14:paraId="7117CEA0" w14:textId="77777777" w:rsidR="00D61E22" w:rsidRPr="00D61E22" w:rsidRDefault="00D61E22" w:rsidP="00D61E22">
            <w:pPr>
              <w:tabs>
                <w:tab w:val="left" w:pos="1134"/>
              </w:tabs>
              <w:jc w:val="right"/>
            </w:pPr>
            <w:r w:rsidRPr="00D61E22">
              <w:t>361,1</w:t>
            </w:r>
          </w:p>
        </w:tc>
        <w:tc>
          <w:tcPr>
            <w:tcW w:w="2268" w:type="dxa"/>
            <w:shd w:val="clear" w:color="auto" w:fill="auto"/>
          </w:tcPr>
          <w:p w14:paraId="395EBE6C" w14:textId="77777777" w:rsidR="00D61E22" w:rsidRPr="00D61E22" w:rsidRDefault="00D61E22" w:rsidP="00D61E22">
            <w:pPr>
              <w:tabs>
                <w:tab w:val="left" w:pos="1134"/>
              </w:tabs>
              <w:jc w:val="right"/>
            </w:pPr>
            <w:r w:rsidRPr="00D61E22">
              <w:t>404,0</w:t>
            </w:r>
          </w:p>
        </w:tc>
        <w:tc>
          <w:tcPr>
            <w:tcW w:w="1843" w:type="dxa"/>
            <w:shd w:val="clear" w:color="auto" w:fill="auto"/>
          </w:tcPr>
          <w:p w14:paraId="02BBF71A" w14:textId="77777777" w:rsidR="00D61E22" w:rsidRPr="00D61E22" w:rsidRDefault="00D61E22" w:rsidP="00D61E22">
            <w:pPr>
              <w:tabs>
                <w:tab w:val="left" w:pos="1134"/>
              </w:tabs>
              <w:jc w:val="right"/>
            </w:pPr>
            <w:r w:rsidRPr="00D61E22">
              <w:t>42,90</w:t>
            </w:r>
          </w:p>
        </w:tc>
      </w:tr>
      <w:tr w:rsidR="00D61E22" w:rsidRPr="00D61E22" w14:paraId="45728A03" w14:textId="77777777" w:rsidTr="001E76DA">
        <w:tc>
          <w:tcPr>
            <w:tcW w:w="2768" w:type="dxa"/>
            <w:shd w:val="clear" w:color="auto" w:fill="auto"/>
          </w:tcPr>
          <w:p w14:paraId="18C60CC9" w14:textId="77777777" w:rsidR="00D61E22" w:rsidRPr="00D61E22" w:rsidRDefault="00D61E22" w:rsidP="00D61E22">
            <w:pPr>
              <w:tabs>
                <w:tab w:val="left" w:pos="1134"/>
              </w:tabs>
              <w:jc w:val="both"/>
            </w:pPr>
            <w:r w:rsidRPr="00D61E22">
              <w:lastRenderedPageBreak/>
              <w:t>Теплоэнергия</w:t>
            </w:r>
          </w:p>
        </w:tc>
        <w:tc>
          <w:tcPr>
            <w:tcW w:w="2443" w:type="dxa"/>
            <w:shd w:val="clear" w:color="auto" w:fill="auto"/>
          </w:tcPr>
          <w:p w14:paraId="00E53516" w14:textId="77777777" w:rsidR="00D61E22" w:rsidRPr="00D61E22" w:rsidRDefault="00D61E22" w:rsidP="00D61E22">
            <w:pPr>
              <w:tabs>
                <w:tab w:val="left" w:pos="1134"/>
              </w:tabs>
              <w:jc w:val="right"/>
            </w:pPr>
            <w:r w:rsidRPr="00D61E22">
              <w:t>129</w:t>
            </w:r>
          </w:p>
        </w:tc>
        <w:tc>
          <w:tcPr>
            <w:tcW w:w="2268" w:type="dxa"/>
            <w:shd w:val="clear" w:color="auto" w:fill="auto"/>
          </w:tcPr>
          <w:p w14:paraId="74324D47" w14:textId="77777777" w:rsidR="00D61E22" w:rsidRPr="00D61E22" w:rsidRDefault="00D61E22" w:rsidP="00D61E22">
            <w:pPr>
              <w:tabs>
                <w:tab w:val="left" w:pos="1134"/>
              </w:tabs>
              <w:jc w:val="right"/>
            </w:pPr>
            <w:r w:rsidRPr="00D61E22">
              <w:t>137,39</w:t>
            </w:r>
          </w:p>
        </w:tc>
        <w:tc>
          <w:tcPr>
            <w:tcW w:w="1843" w:type="dxa"/>
            <w:shd w:val="clear" w:color="auto" w:fill="auto"/>
          </w:tcPr>
          <w:p w14:paraId="48CB9727" w14:textId="77777777" w:rsidR="00D61E22" w:rsidRPr="00D61E22" w:rsidRDefault="00D61E22" w:rsidP="00D61E22">
            <w:pPr>
              <w:tabs>
                <w:tab w:val="left" w:pos="1134"/>
              </w:tabs>
              <w:jc w:val="right"/>
            </w:pPr>
            <w:r w:rsidRPr="00D61E22">
              <w:t>8,39</w:t>
            </w:r>
          </w:p>
        </w:tc>
      </w:tr>
      <w:tr w:rsidR="00D61E22" w:rsidRPr="00D61E22" w14:paraId="515783AC" w14:textId="77777777" w:rsidTr="001E76DA">
        <w:tc>
          <w:tcPr>
            <w:tcW w:w="2768" w:type="dxa"/>
            <w:shd w:val="clear" w:color="auto" w:fill="auto"/>
          </w:tcPr>
          <w:p w14:paraId="56255C92" w14:textId="77777777" w:rsidR="00D61E22" w:rsidRPr="00D61E22" w:rsidRDefault="00D61E22" w:rsidP="00D61E22">
            <w:pPr>
              <w:tabs>
                <w:tab w:val="left" w:pos="1134"/>
              </w:tabs>
              <w:jc w:val="both"/>
            </w:pPr>
            <w:r w:rsidRPr="00D61E22">
              <w:t>ИТОГО</w:t>
            </w:r>
          </w:p>
        </w:tc>
        <w:tc>
          <w:tcPr>
            <w:tcW w:w="2443" w:type="dxa"/>
            <w:shd w:val="clear" w:color="auto" w:fill="auto"/>
          </w:tcPr>
          <w:p w14:paraId="725D31D1" w14:textId="77777777" w:rsidR="00D61E22" w:rsidRPr="00D61E22" w:rsidRDefault="00D61E22" w:rsidP="00D61E22">
            <w:pPr>
              <w:tabs>
                <w:tab w:val="left" w:pos="1134"/>
              </w:tabs>
              <w:jc w:val="right"/>
            </w:pPr>
            <w:r w:rsidRPr="00D61E22">
              <w:t>20226,4</w:t>
            </w:r>
          </w:p>
        </w:tc>
        <w:tc>
          <w:tcPr>
            <w:tcW w:w="2268" w:type="dxa"/>
            <w:shd w:val="clear" w:color="auto" w:fill="auto"/>
          </w:tcPr>
          <w:p w14:paraId="7C4D0486" w14:textId="77777777" w:rsidR="00D61E22" w:rsidRPr="00D61E22" w:rsidRDefault="00D61E22" w:rsidP="00D61E22">
            <w:pPr>
              <w:tabs>
                <w:tab w:val="left" w:pos="1134"/>
              </w:tabs>
              <w:jc w:val="right"/>
            </w:pPr>
            <w:r w:rsidRPr="00D61E22">
              <w:t>18887,89</w:t>
            </w:r>
          </w:p>
        </w:tc>
        <w:tc>
          <w:tcPr>
            <w:tcW w:w="1843" w:type="dxa"/>
            <w:shd w:val="clear" w:color="auto" w:fill="auto"/>
          </w:tcPr>
          <w:p w14:paraId="31B39492" w14:textId="77777777" w:rsidR="00D61E22" w:rsidRPr="00D61E22" w:rsidRDefault="00D61E22" w:rsidP="00D61E22">
            <w:pPr>
              <w:tabs>
                <w:tab w:val="left" w:pos="1134"/>
              </w:tabs>
              <w:jc w:val="right"/>
            </w:pPr>
            <w:r w:rsidRPr="00D61E22">
              <w:t>-1338,51</w:t>
            </w:r>
          </w:p>
        </w:tc>
      </w:tr>
    </w:tbl>
    <w:p w14:paraId="25634723" w14:textId="77777777" w:rsidR="00D61E22" w:rsidRPr="00D61E22" w:rsidRDefault="00D61E22" w:rsidP="00D61E22">
      <w:pPr>
        <w:tabs>
          <w:tab w:val="left" w:pos="1134"/>
        </w:tabs>
        <w:ind w:firstLine="709"/>
        <w:jc w:val="both"/>
        <w:rPr>
          <w:sz w:val="28"/>
          <w:szCs w:val="28"/>
        </w:rPr>
      </w:pPr>
      <w:r w:rsidRPr="00D61E22">
        <w:rPr>
          <w:sz w:val="28"/>
          <w:szCs w:val="28"/>
        </w:rPr>
        <w:t xml:space="preserve">- сводная таблица расчет по недополученным доходам, не учтенным при установлении регулируемых тарифов от снижения объемов за 2019 -2020 </w:t>
      </w:r>
      <w:proofErr w:type="gramStart"/>
      <w:r w:rsidRPr="00D61E22">
        <w:rPr>
          <w:sz w:val="28"/>
          <w:szCs w:val="28"/>
        </w:rPr>
        <w:t>годы  (</w:t>
      </w:r>
      <w:proofErr w:type="gramEnd"/>
      <w:r w:rsidRPr="00D61E22">
        <w:rPr>
          <w:sz w:val="28"/>
          <w:szCs w:val="28"/>
        </w:rPr>
        <w:t>том 7 стр. 282 тарифного дела):</w:t>
      </w:r>
    </w:p>
    <w:p w14:paraId="6CACC189" w14:textId="77777777" w:rsidR="00D61E22" w:rsidRPr="00D61E22" w:rsidRDefault="00D61E22" w:rsidP="00D61E22">
      <w:pPr>
        <w:tabs>
          <w:tab w:val="left" w:pos="1134"/>
        </w:tabs>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8"/>
        <w:gridCol w:w="1380"/>
        <w:gridCol w:w="1356"/>
        <w:gridCol w:w="1450"/>
        <w:gridCol w:w="1270"/>
        <w:gridCol w:w="1624"/>
      </w:tblGrid>
      <w:tr w:rsidR="00D61E22" w:rsidRPr="00D61E22" w14:paraId="43B03FF1" w14:textId="77777777" w:rsidTr="001E76DA">
        <w:tc>
          <w:tcPr>
            <w:tcW w:w="2768" w:type="dxa"/>
            <w:shd w:val="clear" w:color="auto" w:fill="auto"/>
          </w:tcPr>
          <w:p w14:paraId="3A898AF9" w14:textId="77777777" w:rsidR="00D61E22" w:rsidRPr="00D61E22" w:rsidRDefault="00D61E22" w:rsidP="00D61E22">
            <w:pPr>
              <w:tabs>
                <w:tab w:val="left" w:pos="1134"/>
              </w:tabs>
              <w:jc w:val="both"/>
            </w:pPr>
          </w:p>
        </w:tc>
        <w:tc>
          <w:tcPr>
            <w:tcW w:w="2373" w:type="dxa"/>
            <w:gridSpan w:val="2"/>
            <w:shd w:val="clear" w:color="auto" w:fill="auto"/>
          </w:tcPr>
          <w:p w14:paraId="49A54301" w14:textId="77777777" w:rsidR="00D61E22" w:rsidRPr="00D61E22" w:rsidRDefault="00D61E22" w:rsidP="00D61E22">
            <w:pPr>
              <w:tabs>
                <w:tab w:val="left" w:pos="1134"/>
              </w:tabs>
              <w:jc w:val="both"/>
            </w:pPr>
            <w:r w:rsidRPr="00D61E22">
              <w:t>План 2019</w:t>
            </w:r>
          </w:p>
        </w:tc>
        <w:tc>
          <w:tcPr>
            <w:tcW w:w="2764" w:type="dxa"/>
            <w:gridSpan w:val="2"/>
            <w:shd w:val="clear" w:color="auto" w:fill="auto"/>
          </w:tcPr>
          <w:p w14:paraId="64086151" w14:textId="77777777" w:rsidR="00D61E22" w:rsidRPr="00D61E22" w:rsidRDefault="00D61E22" w:rsidP="00D61E22">
            <w:pPr>
              <w:tabs>
                <w:tab w:val="left" w:pos="1134"/>
              </w:tabs>
              <w:jc w:val="both"/>
            </w:pPr>
            <w:r w:rsidRPr="00D61E22">
              <w:t>Факт 2019</w:t>
            </w:r>
          </w:p>
        </w:tc>
        <w:tc>
          <w:tcPr>
            <w:tcW w:w="1655" w:type="dxa"/>
            <w:shd w:val="clear" w:color="auto" w:fill="auto"/>
          </w:tcPr>
          <w:p w14:paraId="308A461B" w14:textId="77777777" w:rsidR="00D61E22" w:rsidRPr="00D61E22" w:rsidRDefault="00D61E22" w:rsidP="00D61E22">
            <w:pPr>
              <w:tabs>
                <w:tab w:val="left" w:pos="1134"/>
              </w:tabs>
              <w:jc w:val="both"/>
            </w:pPr>
            <w:r w:rsidRPr="00D61E22">
              <w:t>Отклонение</w:t>
            </w:r>
          </w:p>
        </w:tc>
      </w:tr>
      <w:tr w:rsidR="00D61E22" w:rsidRPr="00D61E22" w14:paraId="24CC914B" w14:textId="77777777" w:rsidTr="001E76DA">
        <w:tc>
          <w:tcPr>
            <w:tcW w:w="2768" w:type="dxa"/>
            <w:shd w:val="clear" w:color="auto" w:fill="auto"/>
          </w:tcPr>
          <w:p w14:paraId="5B91DAFD" w14:textId="77777777" w:rsidR="00D61E22" w:rsidRPr="00D61E22" w:rsidRDefault="00D61E22" w:rsidP="00D61E22">
            <w:pPr>
              <w:tabs>
                <w:tab w:val="left" w:pos="1134"/>
              </w:tabs>
              <w:jc w:val="both"/>
            </w:pPr>
            <w:r w:rsidRPr="00D61E22">
              <w:t>Объем оказанных услуг, м3</w:t>
            </w:r>
          </w:p>
        </w:tc>
        <w:tc>
          <w:tcPr>
            <w:tcW w:w="2373" w:type="dxa"/>
            <w:gridSpan w:val="2"/>
            <w:shd w:val="clear" w:color="auto" w:fill="auto"/>
          </w:tcPr>
          <w:p w14:paraId="058AFEF8" w14:textId="77777777" w:rsidR="00D61E22" w:rsidRPr="00D61E22" w:rsidRDefault="00D61E22" w:rsidP="00D61E22">
            <w:pPr>
              <w:tabs>
                <w:tab w:val="left" w:pos="1134"/>
              </w:tabs>
              <w:jc w:val="right"/>
            </w:pPr>
            <w:r w:rsidRPr="00D61E22">
              <w:t>749 550</w:t>
            </w:r>
          </w:p>
        </w:tc>
        <w:tc>
          <w:tcPr>
            <w:tcW w:w="2764" w:type="dxa"/>
            <w:gridSpan w:val="2"/>
            <w:shd w:val="clear" w:color="auto" w:fill="auto"/>
          </w:tcPr>
          <w:p w14:paraId="40642884" w14:textId="77777777" w:rsidR="00D61E22" w:rsidRPr="00D61E22" w:rsidRDefault="00D61E22" w:rsidP="00D61E22">
            <w:pPr>
              <w:tabs>
                <w:tab w:val="left" w:pos="1134"/>
              </w:tabs>
              <w:jc w:val="right"/>
            </w:pPr>
            <w:r w:rsidRPr="00D61E22">
              <w:t>594 729</w:t>
            </w:r>
          </w:p>
        </w:tc>
        <w:tc>
          <w:tcPr>
            <w:tcW w:w="1655" w:type="dxa"/>
            <w:shd w:val="clear" w:color="auto" w:fill="auto"/>
          </w:tcPr>
          <w:p w14:paraId="5D73212D" w14:textId="77777777" w:rsidR="00D61E22" w:rsidRPr="00D61E22" w:rsidRDefault="00D61E22" w:rsidP="00D61E22">
            <w:pPr>
              <w:tabs>
                <w:tab w:val="left" w:pos="1134"/>
              </w:tabs>
              <w:jc w:val="right"/>
            </w:pPr>
            <w:r w:rsidRPr="00D61E22">
              <w:t>-154,82</w:t>
            </w:r>
          </w:p>
        </w:tc>
      </w:tr>
      <w:tr w:rsidR="00D61E22" w:rsidRPr="00D61E22" w14:paraId="0E2BBB63" w14:textId="77777777" w:rsidTr="001E76DA">
        <w:tc>
          <w:tcPr>
            <w:tcW w:w="2768" w:type="dxa"/>
            <w:shd w:val="clear" w:color="auto" w:fill="auto"/>
          </w:tcPr>
          <w:p w14:paraId="56EEAAD5" w14:textId="77777777" w:rsidR="00D61E22" w:rsidRPr="00D61E22" w:rsidRDefault="00D61E22" w:rsidP="00D61E22">
            <w:pPr>
              <w:tabs>
                <w:tab w:val="left" w:pos="1134"/>
              </w:tabs>
              <w:jc w:val="both"/>
            </w:pPr>
            <w:r w:rsidRPr="00D61E22">
              <w:t>Средний тариф, руб./м3</w:t>
            </w:r>
          </w:p>
        </w:tc>
        <w:tc>
          <w:tcPr>
            <w:tcW w:w="2373" w:type="dxa"/>
            <w:gridSpan w:val="2"/>
            <w:shd w:val="clear" w:color="auto" w:fill="auto"/>
          </w:tcPr>
          <w:p w14:paraId="1D1C9D40" w14:textId="77777777" w:rsidR="00D61E22" w:rsidRPr="00D61E22" w:rsidRDefault="00D61E22" w:rsidP="00D61E22">
            <w:pPr>
              <w:tabs>
                <w:tab w:val="left" w:pos="1134"/>
              </w:tabs>
              <w:jc w:val="right"/>
            </w:pPr>
            <w:r w:rsidRPr="00D61E22">
              <w:t>49,99</w:t>
            </w:r>
          </w:p>
        </w:tc>
        <w:tc>
          <w:tcPr>
            <w:tcW w:w="2764" w:type="dxa"/>
            <w:gridSpan w:val="2"/>
            <w:shd w:val="clear" w:color="auto" w:fill="auto"/>
          </w:tcPr>
          <w:p w14:paraId="6DC95AFE" w14:textId="77777777" w:rsidR="00D61E22" w:rsidRPr="00D61E22" w:rsidRDefault="00D61E22" w:rsidP="00D61E22">
            <w:pPr>
              <w:tabs>
                <w:tab w:val="left" w:pos="1134"/>
              </w:tabs>
              <w:jc w:val="right"/>
            </w:pPr>
          </w:p>
        </w:tc>
        <w:tc>
          <w:tcPr>
            <w:tcW w:w="1655" w:type="dxa"/>
            <w:shd w:val="clear" w:color="auto" w:fill="auto"/>
          </w:tcPr>
          <w:p w14:paraId="60B4ABB2" w14:textId="77777777" w:rsidR="00D61E22" w:rsidRPr="00D61E22" w:rsidRDefault="00D61E22" w:rsidP="00D61E22">
            <w:pPr>
              <w:tabs>
                <w:tab w:val="left" w:pos="1134"/>
              </w:tabs>
              <w:jc w:val="right"/>
            </w:pPr>
          </w:p>
        </w:tc>
      </w:tr>
      <w:tr w:rsidR="00D61E22" w:rsidRPr="00D61E22" w14:paraId="5CA13A2F" w14:textId="77777777" w:rsidTr="001E76DA">
        <w:tc>
          <w:tcPr>
            <w:tcW w:w="2768" w:type="dxa"/>
            <w:shd w:val="clear" w:color="auto" w:fill="auto"/>
          </w:tcPr>
          <w:p w14:paraId="3EC071C6" w14:textId="77777777" w:rsidR="00D61E22" w:rsidRPr="00D61E22" w:rsidRDefault="00D61E22" w:rsidP="00D61E22">
            <w:pPr>
              <w:tabs>
                <w:tab w:val="left" w:pos="1134"/>
              </w:tabs>
              <w:jc w:val="both"/>
            </w:pPr>
            <w:r w:rsidRPr="00D61E22">
              <w:t>Доход, тыс. руб.</w:t>
            </w:r>
          </w:p>
        </w:tc>
        <w:tc>
          <w:tcPr>
            <w:tcW w:w="2373" w:type="dxa"/>
            <w:gridSpan w:val="2"/>
            <w:shd w:val="clear" w:color="auto" w:fill="auto"/>
          </w:tcPr>
          <w:p w14:paraId="77D9843B" w14:textId="77777777" w:rsidR="00D61E22" w:rsidRPr="00D61E22" w:rsidRDefault="00D61E22" w:rsidP="00D61E22">
            <w:pPr>
              <w:tabs>
                <w:tab w:val="left" w:pos="1134"/>
              </w:tabs>
              <w:jc w:val="right"/>
            </w:pPr>
            <w:r w:rsidRPr="00D61E22">
              <w:t>37470,004</w:t>
            </w:r>
          </w:p>
        </w:tc>
        <w:tc>
          <w:tcPr>
            <w:tcW w:w="2764" w:type="dxa"/>
            <w:gridSpan w:val="2"/>
            <w:shd w:val="clear" w:color="auto" w:fill="auto"/>
          </w:tcPr>
          <w:p w14:paraId="6EB2BA53" w14:textId="77777777" w:rsidR="00D61E22" w:rsidRPr="00D61E22" w:rsidRDefault="00D61E22" w:rsidP="00D61E22">
            <w:pPr>
              <w:tabs>
                <w:tab w:val="left" w:pos="1134"/>
              </w:tabs>
              <w:jc w:val="right"/>
            </w:pPr>
          </w:p>
        </w:tc>
        <w:tc>
          <w:tcPr>
            <w:tcW w:w="1655" w:type="dxa"/>
            <w:shd w:val="clear" w:color="auto" w:fill="auto"/>
          </w:tcPr>
          <w:p w14:paraId="59A2FBC2" w14:textId="77777777" w:rsidR="00D61E22" w:rsidRPr="00D61E22" w:rsidRDefault="00D61E22" w:rsidP="00D61E22">
            <w:pPr>
              <w:tabs>
                <w:tab w:val="left" w:pos="1134"/>
              </w:tabs>
              <w:jc w:val="right"/>
            </w:pPr>
            <w:r w:rsidRPr="00D61E22">
              <w:t>7693,84</w:t>
            </w:r>
          </w:p>
        </w:tc>
      </w:tr>
      <w:tr w:rsidR="00D61E22" w:rsidRPr="00D61E22" w14:paraId="15336873" w14:textId="77777777" w:rsidTr="001E76DA">
        <w:tc>
          <w:tcPr>
            <w:tcW w:w="2768" w:type="dxa"/>
            <w:tcBorders>
              <w:top w:val="single" w:sz="4" w:space="0" w:color="auto"/>
              <w:left w:val="single" w:sz="4" w:space="0" w:color="auto"/>
              <w:bottom w:val="single" w:sz="4" w:space="0" w:color="auto"/>
              <w:right w:val="single" w:sz="4" w:space="0" w:color="auto"/>
            </w:tcBorders>
            <w:shd w:val="clear" w:color="auto" w:fill="auto"/>
          </w:tcPr>
          <w:p w14:paraId="30420ED1" w14:textId="77777777" w:rsidR="00D61E22" w:rsidRPr="00D61E22" w:rsidRDefault="00D61E22" w:rsidP="00D61E22">
            <w:pPr>
              <w:tabs>
                <w:tab w:val="left" w:pos="1134"/>
              </w:tabs>
              <w:jc w:val="both"/>
            </w:pPr>
          </w:p>
        </w:tc>
        <w:tc>
          <w:tcPr>
            <w:tcW w:w="2373" w:type="dxa"/>
            <w:gridSpan w:val="2"/>
            <w:tcBorders>
              <w:top w:val="single" w:sz="4" w:space="0" w:color="auto"/>
              <w:left w:val="single" w:sz="4" w:space="0" w:color="auto"/>
              <w:bottom w:val="single" w:sz="4" w:space="0" w:color="auto"/>
              <w:right w:val="single" w:sz="4" w:space="0" w:color="auto"/>
            </w:tcBorders>
            <w:shd w:val="clear" w:color="auto" w:fill="auto"/>
          </w:tcPr>
          <w:p w14:paraId="713F376C" w14:textId="77777777" w:rsidR="00D61E22" w:rsidRPr="00D61E22" w:rsidRDefault="00D61E22" w:rsidP="00D61E22">
            <w:pPr>
              <w:tabs>
                <w:tab w:val="left" w:pos="1134"/>
              </w:tabs>
              <w:jc w:val="center"/>
            </w:pPr>
            <w:r w:rsidRPr="00D61E22">
              <w:t>План 2020</w:t>
            </w:r>
          </w:p>
        </w:tc>
        <w:tc>
          <w:tcPr>
            <w:tcW w:w="2764" w:type="dxa"/>
            <w:gridSpan w:val="2"/>
            <w:tcBorders>
              <w:top w:val="single" w:sz="4" w:space="0" w:color="auto"/>
              <w:left w:val="single" w:sz="4" w:space="0" w:color="auto"/>
              <w:bottom w:val="single" w:sz="4" w:space="0" w:color="auto"/>
              <w:right w:val="single" w:sz="4" w:space="0" w:color="auto"/>
            </w:tcBorders>
            <w:shd w:val="clear" w:color="auto" w:fill="auto"/>
          </w:tcPr>
          <w:p w14:paraId="213E1FB9" w14:textId="77777777" w:rsidR="00D61E22" w:rsidRPr="00D61E22" w:rsidRDefault="00D61E22" w:rsidP="00D61E22">
            <w:pPr>
              <w:tabs>
                <w:tab w:val="left" w:pos="1134"/>
              </w:tabs>
              <w:jc w:val="center"/>
            </w:pPr>
            <w:r w:rsidRPr="00D61E22">
              <w:t>Факт 2019</w:t>
            </w:r>
          </w:p>
        </w:tc>
        <w:tc>
          <w:tcPr>
            <w:tcW w:w="1655" w:type="dxa"/>
            <w:tcBorders>
              <w:top w:val="single" w:sz="4" w:space="0" w:color="auto"/>
              <w:left w:val="single" w:sz="4" w:space="0" w:color="auto"/>
              <w:bottom w:val="single" w:sz="4" w:space="0" w:color="auto"/>
              <w:right w:val="single" w:sz="4" w:space="0" w:color="auto"/>
            </w:tcBorders>
            <w:shd w:val="clear" w:color="auto" w:fill="auto"/>
          </w:tcPr>
          <w:p w14:paraId="6753CEDA" w14:textId="77777777" w:rsidR="00D61E22" w:rsidRPr="00D61E22" w:rsidRDefault="00D61E22" w:rsidP="00D61E22">
            <w:pPr>
              <w:tabs>
                <w:tab w:val="left" w:pos="1134"/>
              </w:tabs>
              <w:jc w:val="right"/>
            </w:pPr>
            <w:r w:rsidRPr="00D61E22">
              <w:t>Отклонение</w:t>
            </w:r>
          </w:p>
        </w:tc>
      </w:tr>
      <w:tr w:rsidR="00D61E22" w:rsidRPr="00D61E22" w14:paraId="61B73553" w14:textId="77777777" w:rsidTr="001E76DA">
        <w:tc>
          <w:tcPr>
            <w:tcW w:w="2768" w:type="dxa"/>
            <w:tcBorders>
              <w:top w:val="single" w:sz="4" w:space="0" w:color="auto"/>
              <w:left w:val="single" w:sz="4" w:space="0" w:color="auto"/>
              <w:bottom w:val="single" w:sz="4" w:space="0" w:color="auto"/>
              <w:right w:val="single" w:sz="4" w:space="0" w:color="auto"/>
            </w:tcBorders>
            <w:shd w:val="clear" w:color="auto" w:fill="auto"/>
          </w:tcPr>
          <w:p w14:paraId="703AC2CA" w14:textId="77777777" w:rsidR="00D61E22" w:rsidRPr="00D61E22" w:rsidRDefault="00D61E22" w:rsidP="00D61E22">
            <w:pPr>
              <w:tabs>
                <w:tab w:val="left" w:pos="1134"/>
              </w:tabs>
              <w:jc w:val="both"/>
            </w:pP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14:paraId="194FB65F" w14:textId="77777777" w:rsidR="00D61E22" w:rsidRPr="00D61E22" w:rsidRDefault="00D61E22" w:rsidP="00D61E22">
            <w:pPr>
              <w:tabs>
                <w:tab w:val="left" w:pos="1134"/>
              </w:tabs>
              <w:jc w:val="center"/>
            </w:pPr>
            <w:r w:rsidRPr="00D61E22">
              <w:t>1 п/г</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14:paraId="22141F13" w14:textId="77777777" w:rsidR="00D61E22" w:rsidRPr="00D61E22" w:rsidRDefault="00D61E22" w:rsidP="00D61E22">
            <w:pPr>
              <w:tabs>
                <w:tab w:val="left" w:pos="1134"/>
              </w:tabs>
              <w:jc w:val="center"/>
            </w:pPr>
            <w:r w:rsidRPr="00D61E22">
              <w:t>2 п/г</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14:paraId="78F8D718" w14:textId="77777777" w:rsidR="00D61E22" w:rsidRPr="00D61E22" w:rsidRDefault="00D61E22" w:rsidP="00D61E22">
            <w:pPr>
              <w:tabs>
                <w:tab w:val="left" w:pos="1134"/>
              </w:tabs>
              <w:jc w:val="center"/>
            </w:pPr>
            <w:r w:rsidRPr="00D61E22">
              <w:t>1 п/г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60A096" w14:textId="77777777" w:rsidR="00D61E22" w:rsidRPr="00D61E22" w:rsidRDefault="00D61E22" w:rsidP="00D61E22">
            <w:pPr>
              <w:tabs>
                <w:tab w:val="left" w:pos="1134"/>
              </w:tabs>
              <w:jc w:val="center"/>
            </w:pPr>
            <w:r w:rsidRPr="00D61E22">
              <w:t>2 п/г</w:t>
            </w:r>
          </w:p>
        </w:tc>
        <w:tc>
          <w:tcPr>
            <w:tcW w:w="1655" w:type="dxa"/>
            <w:tcBorders>
              <w:top w:val="single" w:sz="4" w:space="0" w:color="auto"/>
              <w:left w:val="single" w:sz="4" w:space="0" w:color="auto"/>
              <w:bottom w:val="single" w:sz="4" w:space="0" w:color="auto"/>
              <w:right w:val="single" w:sz="4" w:space="0" w:color="auto"/>
            </w:tcBorders>
            <w:shd w:val="clear" w:color="auto" w:fill="auto"/>
          </w:tcPr>
          <w:p w14:paraId="7EFD97D8" w14:textId="77777777" w:rsidR="00D61E22" w:rsidRPr="00D61E22" w:rsidRDefault="00D61E22" w:rsidP="00D61E22">
            <w:pPr>
              <w:tabs>
                <w:tab w:val="left" w:pos="1134"/>
              </w:tabs>
              <w:jc w:val="right"/>
            </w:pPr>
          </w:p>
        </w:tc>
      </w:tr>
      <w:tr w:rsidR="00D61E22" w:rsidRPr="00D61E22" w14:paraId="444B8F21" w14:textId="77777777" w:rsidTr="001E76DA">
        <w:tc>
          <w:tcPr>
            <w:tcW w:w="2768" w:type="dxa"/>
            <w:tcBorders>
              <w:top w:val="single" w:sz="4" w:space="0" w:color="auto"/>
              <w:left w:val="single" w:sz="4" w:space="0" w:color="auto"/>
              <w:bottom w:val="single" w:sz="4" w:space="0" w:color="auto"/>
              <w:right w:val="single" w:sz="4" w:space="0" w:color="auto"/>
            </w:tcBorders>
            <w:shd w:val="clear" w:color="auto" w:fill="auto"/>
          </w:tcPr>
          <w:p w14:paraId="4C8594BB" w14:textId="77777777" w:rsidR="00D61E22" w:rsidRPr="00D61E22" w:rsidRDefault="00D61E22" w:rsidP="00D61E22">
            <w:pPr>
              <w:tabs>
                <w:tab w:val="left" w:pos="1134"/>
              </w:tabs>
              <w:jc w:val="both"/>
            </w:pPr>
            <w:r w:rsidRPr="00D61E22">
              <w:t>Объем оказанных услуг, м3</w:t>
            </w:r>
          </w:p>
        </w:tc>
        <w:tc>
          <w:tcPr>
            <w:tcW w:w="1406" w:type="dxa"/>
            <w:tcBorders>
              <w:top w:val="single" w:sz="4" w:space="0" w:color="auto"/>
              <w:left w:val="single" w:sz="4" w:space="0" w:color="auto"/>
              <w:bottom w:val="single" w:sz="4" w:space="0" w:color="auto"/>
              <w:right w:val="single" w:sz="4" w:space="0" w:color="auto"/>
            </w:tcBorders>
            <w:shd w:val="clear" w:color="auto" w:fill="auto"/>
          </w:tcPr>
          <w:p w14:paraId="3BA7B322" w14:textId="77777777" w:rsidR="00D61E22" w:rsidRPr="00D61E22" w:rsidRDefault="00D61E22" w:rsidP="00D61E22">
            <w:pPr>
              <w:tabs>
                <w:tab w:val="left" w:pos="1134"/>
              </w:tabs>
              <w:jc w:val="right"/>
            </w:pPr>
            <w:r w:rsidRPr="00D61E22">
              <w:t>307897,88</w:t>
            </w:r>
          </w:p>
        </w:tc>
        <w:tc>
          <w:tcPr>
            <w:tcW w:w="967" w:type="dxa"/>
            <w:tcBorders>
              <w:top w:val="single" w:sz="4" w:space="0" w:color="auto"/>
              <w:left w:val="single" w:sz="4" w:space="0" w:color="auto"/>
              <w:bottom w:val="single" w:sz="4" w:space="0" w:color="auto"/>
              <w:right w:val="single" w:sz="4" w:space="0" w:color="auto"/>
            </w:tcBorders>
            <w:shd w:val="clear" w:color="auto" w:fill="auto"/>
          </w:tcPr>
          <w:p w14:paraId="2B8FFA17" w14:textId="77777777" w:rsidR="00D61E22" w:rsidRPr="00D61E22" w:rsidRDefault="00D61E22" w:rsidP="00D61E22">
            <w:pPr>
              <w:tabs>
                <w:tab w:val="left" w:pos="1134"/>
              </w:tabs>
              <w:jc w:val="right"/>
            </w:pPr>
            <w:r w:rsidRPr="00D61E22">
              <w:t>307897,878</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4D7A1CEC" w14:textId="77777777" w:rsidR="00D61E22" w:rsidRPr="00D61E22" w:rsidRDefault="00D61E22" w:rsidP="00D61E22">
            <w:pPr>
              <w:tabs>
                <w:tab w:val="left" w:pos="1134"/>
              </w:tabs>
              <w:jc w:val="right"/>
            </w:pPr>
            <w:r w:rsidRPr="00D61E22">
              <w:t>289683,59</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B45808" w14:textId="77777777" w:rsidR="00D61E22" w:rsidRPr="00D61E22" w:rsidRDefault="00D61E22" w:rsidP="00D61E22">
            <w:pPr>
              <w:tabs>
                <w:tab w:val="left" w:pos="1134"/>
              </w:tabs>
              <w:jc w:val="right"/>
            </w:pPr>
            <w:r w:rsidRPr="00D61E22">
              <w:t>294036,45</w:t>
            </w:r>
          </w:p>
        </w:tc>
        <w:tc>
          <w:tcPr>
            <w:tcW w:w="1655" w:type="dxa"/>
            <w:tcBorders>
              <w:top w:val="single" w:sz="4" w:space="0" w:color="auto"/>
              <w:left w:val="single" w:sz="4" w:space="0" w:color="auto"/>
              <w:bottom w:val="single" w:sz="4" w:space="0" w:color="auto"/>
              <w:right w:val="single" w:sz="4" w:space="0" w:color="auto"/>
            </w:tcBorders>
            <w:shd w:val="clear" w:color="auto" w:fill="auto"/>
          </w:tcPr>
          <w:p w14:paraId="01A223FF" w14:textId="77777777" w:rsidR="00D61E22" w:rsidRPr="00D61E22" w:rsidRDefault="00D61E22" w:rsidP="00D61E22">
            <w:pPr>
              <w:tabs>
                <w:tab w:val="left" w:pos="1134"/>
              </w:tabs>
              <w:jc w:val="right"/>
            </w:pPr>
            <w:r w:rsidRPr="00D61E22">
              <w:t>32075,72</w:t>
            </w:r>
          </w:p>
        </w:tc>
      </w:tr>
      <w:tr w:rsidR="00D61E22" w:rsidRPr="00D61E22" w14:paraId="64CB16CB" w14:textId="77777777" w:rsidTr="001E76DA">
        <w:tc>
          <w:tcPr>
            <w:tcW w:w="2768" w:type="dxa"/>
            <w:tcBorders>
              <w:top w:val="single" w:sz="4" w:space="0" w:color="auto"/>
              <w:left w:val="single" w:sz="4" w:space="0" w:color="auto"/>
              <w:bottom w:val="single" w:sz="4" w:space="0" w:color="auto"/>
              <w:right w:val="single" w:sz="4" w:space="0" w:color="auto"/>
            </w:tcBorders>
            <w:shd w:val="clear" w:color="auto" w:fill="auto"/>
          </w:tcPr>
          <w:p w14:paraId="21BEC640" w14:textId="77777777" w:rsidR="00D61E22" w:rsidRPr="00D61E22" w:rsidRDefault="00D61E22" w:rsidP="00D61E22">
            <w:pPr>
              <w:tabs>
                <w:tab w:val="left" w:pos="1134"/>
              </w:tabs>
              <w:jc w:val="both"/>
            </w:pPr>
            <w:r w:rsidRPr="00D61E22">
              <w:t>Тариф, руб./м3</w:t>
            </w:r>
          </w:p>
        </w:tc>
        <w:tc>
          <w:tcPr>
            <w:tcW w:w="1406" w:type="dxa"/>
            <w:tcBorders>
              <w:top w:val="single" w:sz="4" w:space="0" w:color="auto"/>
              <w:left w:val="single" w:sz="4" w:space="0" w:color="auto"/>
              <w:bottom w:val="single" w:sz="4" w:space="0" w:color="auto"/>
              <w:right w:val="single" w:sz="4" w:space="0" w:color="auto"/>
            </w:tcBorders>
            <w:shd w:val="clear" w:color="auto" w:fill="auto"/>
          </w:tcPr>
          <w:p w14:paraId="2EC83B59" w14:textId="77777777" w:rsidR="00D61E22" w:rsidRPr="00D61E22" w:rsidRDefault="00D61E22" w:rsidP="00D61E22">
            <w:pPr>
              <w:tabs>
                <w:tab w:val="left" w:pos="1134"/>
              </w:tabs>
              <w:jc w:val="right"/>
            </w:pPr>
            <w:r w:rsidRPr="00D61E22">
              <w:t>51,81</w:t>
            </w:r>
          </w:p>
        </w:tc>
        <w:tc>
          <w:tcPr>
            <w:tcW w:w="967" w:type="dxa"/>
            <w:tcBorders>
              <w:top w:val="single" w:sz="4" w:space="0" w:color="auto"/>
              <w:left w:val="single" w:sz="4" w:space="0" w:color="auto"/>
              <w:bottom w:val="single" w:sz="4" w:space="0" w:color="auto"/>
              <w:right w:val="single" w:sz="4" w:space="0" w:color="auto"/>
            </w:tcBorders>
            <w:shd w:val="clear" w:color="auto" w:fill="auto"/>
          </w:tcPr>
          <w:p w14:paraId="5299A4B7" w14:textId="77777777" w:rsidR="00D61E22" w:rsidRPr="00D61E22" w:rsidRDefault="00D61E22" w:rsidP="00D61E22">
            <w:pPr>
              <w:tabs>
                <w:tab w:val="left" w:pos="1134"/>
              </w:tabs>
              <w:jc w:val="right"/>
            </w:pPr>
            <w:r w:rsidRPr="00D61E22">
              <w:t>65,55</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6B50E315" w14:textId="77777777" w:rsidR="00D61E22" w:rsidRPr="00D61E22" w:rsidRDefault="00D61E22" w:rsidP="00D61E22">
            <w:pPr>
              <w:tabs>
                <w:tab w:val="left" w:pos="1134"/>
              </w:tabs>
              <w:jc w:val="right"/>
            </w:pPr>
            <w:r w:rsidRPr="00D61E22">
              <w:t>51,81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249E55" w14:textId="77777777" w:rsidR="00D61E22" w:rsidRPr="00D61E22" w:rsidRDefault="00D61E22" w:rsidP="00D61E22">
            <w:pPr>
              <w:tabs>
                <w:tab w:val="left" w:pos="1134"/>
              </w:tabs>
              <w:jc w:val="right"/>
            </w:pPr>
            <w:r w:rsidRPr="00D61E22">
              <w:t>65,55</w:t>
            </w:r>
          </w:p>
        </w:tc>
        <w:tc>
          <w:tcPr>
            <w:tcW w:w="1655" w:type="dxa"/>
            <w:tcBorders>
              <w:top w:val="single" w:sz="4" w:space="0" w:color="auto"/>
              <w:left w:val="single" w:sz="4" w:space="0" w:color="auto"/>
              <w:bottom w:val="single" w:sz="4" w:space="0" w:color="auto"/>
              <w:right w:val="single" w:sz="4" w:space="0" w:color="auto"/>
            </w:tcBorders>
            <w:shd w:val="clear" w:color="auto" w:fill="auto"/>
          </w:tcPr>
          <w:p w14:paraId="2CDAE68A" w14:textId="77777777" w:rsidR="00D61E22" w:rsidRPr="00D61E22" w:rsidRDefault="00D61E22" w:rsidP="00D61E22">
            <w:pPr>
              <w:tabs>
                <w:tab w:val="left" w:pos="1134"/>
              </w:tabs>
              <w:jc w:val="right"/>
            </w:pPr>
          </w:p>
        </w:tc>
      </w:tr>
      <w:tr w:rsidR="00D61E22" w:rsidRPr="00D61E22" w14:paraId="61901FDB" w14:textId="77777777" w:rsidTr="001E76DA">
        <w:tc>
          <w:tcPr>
            <w:tcW w:w="2768" w:type="dxa"/>
            <w:tcBorders>
              <w:top w:val="single" w:sz="4" w:space="0" w:color="auto"/>
              <w:left w:val="single" w:sz="4" w:space="0" w:color="auto"/>
              <w:bottom w:val="single" w:sz="4" w:space="0" w:color="auto"/>
              <w:right w:val="single" w:sz="4" w:space="0" w:color="auto"/>
            </w:tcBorders>
            <w:shd w:val="clear" w:color="auto" w:fill="auto"/>
          </w:tcPr>
          <w:p w14:paraId="5E3661B4" w14:textId="77777777" w:rsidR="00D61E22" w:rsidRPr="00D61E22" w:rsidRDefault="00D61E22" w:rsidP="00D61E22">
            <w:pPr>
              <w:tabs>
                <w:tab w:val="left" w:pos="1134"/>
              </w:tabs>
              <w:jc w:val="both"/>
            </w:pPr>
            <w:r w:rsidRPr="00D61E22">
              <w:t>Доход, тыс. руб.</w:t>
            </w:r>
          </w:p>
        </w:tc>
        <w:tc>
          <w:tcPr>
            <w:tcW w:w="1406" w:type="dxa"/>
            <w:tcBorders>
              <w:top w:val="single" w:sz="4" w:space="0" w:color="auto"/>
              <w:left w:val="single" w:sz="4" w:space="0" w:color="auto"/>
              <w:bottom w:val="single" w:sz="4" w:space="0" w:color="auto"/>
              <w:right w:val="single" w:sz="4" w:space="0" w:color="auto"/>
            </w:tcBorders>
            <w:shd w:val="clear" w:color="auto" w:fill="auto"/>
          </w:tcPr>
          <w:p w14:paraId="674F2F2C" w14:textId="77777777" w:rsidR="00D61E22" w:rsidRPr="00D61E22" w:rsidRDefault="00D61E22" w:rsidP="00D61E22">
            <w:pPr>
              <w:tabs>
                <w:tab w:val="left" w:pos="1134"/>
              </w:tabs>
              <w:jc w:val="right"/>
            </w:pPr>
            <w:r w:rsidRPr="00D61E22">
              <w:t>15952,2</w:t>
            </w:r>
          </w:p>
        </w:tc>
        <w:tc>
          <w:tcPr>
            <w:tcW w:w="967" w:type="dxa"/>
            <w:tcBorders>
              <w:top w:val="single" w:sz="4" w:space="0" w:color="auto"/>
              <w:left w:val="single" w:sz="4" w:space="0" w:color="auto"/>
              <w:bottom w:val="single" w:sz="4" w:space="0" w:color="auto"/>
              <w:right w:val="single" w:sz="4" w:space="0" w:color="auto"/>
            </w:tcBorders>
            <w:shd w:val="clear" w:color="auto" w:fill="auto"/>
          </w:tcPr>
          <w:p w14:paraId="63D1A3B1" w14:textId="77777777" w:rsidR="00D61E22" w:rsidRPr="00D61E22" w:rsidRDefault="00D61E22" w:rsidP="00D61E22">
            <w:pPr>
              <w:tabs>
                <w:tab w:val="left" w:pos="1134"/>
              </w:tabs>
              <w:jc w:val="right"/>
            </w:pPr>
            <w:r w:rsidRPr="00D61E22">
              <w:t>20182,71</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7C81AF0A" w14:textId="77777777" w:rsidR="00D61E22" w:rsidRPr="00D61E22" w:rsidRDefault="00D61E22" w:rsidP="00D61E22">
            <w:pPr>
              <w:tabs>
                <w:tab w:val="left" w:pos="1134"/>
              </w:tabs>
              <w:jc w:val="right"/>
            </w:pPr>
            <w:r w:rsidRPr="00D61E22">
              <w:t>15008,506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625087F" w14:textId="77777777" w:rsidR="00D61E22" w:rsidRPr="00D61E22" w:rsidRDefault="00D61E22" w:rsidP="00D61E22">
            <w:pPr>
              <w:tabs>
                <w:tab w:val="left" w:pos="1134"/>
              </w:tabs>
              <w:jc w:val="right"/>
            </w:pPr>
            <w:r w:rsidRPr="00D61E22">
              <w:t>19274,089</w:t>
            </w:r>
          </w:p>
        </w:tc>
        <w:tc>
          <w:tcPr>
            <w:tcW w:w="1655" w:type="dxa"/>
            <w:tcBorders>
              <w:top w:val="single" w:sz="4" w:space="0" w:color="auto"/>
              <w:left w:val="single" w:sz="4" w:space="0" w:color="auto"/>
              <w:bottom w:val="single" w:sz="4" w:space="0" w:color="auto"/>
              <w:right w:val="single" w:sz="4" w:space="0" w:color="auto"/>
            </w:tcBorders>
            <w:shd w:val="clear" w:color="auto" w:fill="auto"/>
          </w:tcPr>
          <w:p w14:paraId="25C3BF56" w14:textId="77777777" w:rsidR="00D61E22" w:rsidRPr="00D61E22" w:rsidRDefault="00D61E22" w:rsidP="00D61E22">
            <w:pPr>
              <w:tabs>
                <w:tab w:val="left" w:pos="1134"/>
              </w:tabs>
              <w:jc w:val="right"/>
            </w:pPr>
            <w:r w:rsidRPr="00D61E22">
              <w:t>1852,3</w:t>
            </w:r>
          </w:p>
        </w:tc>
      </w:tr>
      <w:tr w:rsidR="00D61E22" w:rsidRPr="00D61E22" w14:paraId="683BF218" w14:textId="77777777" w:rsidTr="001E76DA">
        <w:tc>
          <w:tcPr>
            <w:tcW w:w="2768" w:type="dxa"/>
            <w:tcBorders>
              <w:top w:val="single" w:sz="4" w:space="0" w:color="auto"/>
              <w:left w:val="single" w:sz="4" w:space="0" w:color="auto"/>
              <w:bottom w:val="single" w:sz="4" w:space="0" w:color="auto"/>
              <w:right w:val="single" w:sz="4" w:space="0" w:color="auto"/>
            </w:tcBorders>
            <w:shd w:val="clear" w:color="auto" w:fill="auto"/>
          </w:tcPr>
          <w:p w14:paraId="7122F7B0" w14:textId="77777777" w:rsidR="00D61E22" w:rsidRPr="00D61E22" w:rsidRDefault="00D61E22" w:rsidP="00D61E22">
            <w:pPr>
              <w:tabs>
                <w:tab w:val="left" w:pos="1134"/>
              </w:tabs>
              <w:jc w:val="both"/>
            </w:pPr>
            <w:r w:rsidRPr="00D61E22">
              <w:t>ИТОГО</w:t>
            </w:r>
          </w:p>
        </w:tc>
        <w:tc>
          <w:tcPr>
            <w:tcW w:w="1406" w:type="dxa"/>
            <w:tcBorders>
              <w:top w:val="single" w:sz="4" w:space="0" w:color="auto"/>
              <w:left w:val="single" w:sz="4" w:space="0" w:color="auto"/>
              <w:bottom w:val="single" w:sz="4" w:space="0" w:color="auto"/>
              <w:right w:val="single" w:sz="4" w:space="0" w:color="auto"/>
            </w:tcBorders>
            <w:shd w:val="clear" w:color="auto" w:fill="auto"/>
          </w:tcPr>
          <w:p w14:paraId="658500B0" w14:textId="77777777" w:rsidR="00D61E22" w:rsidRPr="00D61E22" w:rsidRDefault="00D61E22" w:rsidP="00D61E22">
            <w:pPr>
              <w:tabs>
                <w:tab w:val="left" w:pos="1134"/>
              </w:tabs>
              <w:jc w:val="right"/>
            </w:pPr>
          </w:p>
        </w:tc>
        <w:tc>
          <w:tcPr>
            <w:tcW w:w="967" w:type="dxa"/>
            <w:tcBorders>
              <w:top w:val="single" w:sz="4" w:space="0" w:color="auto"/>
              <w:left w:val="single" w:sz="4" w:space="0" w:color="auto"/>
              <w:bottom w:val="single" w:sz="4" w:space="0" w:color="auto"/>
              <w:right w:val="single" w:sz="4" w:space="0" w:color="auto"/>
            </w:tcBorders>
            <w:shd w:val="clear" w:color="auto" w:fill="auto"/>
          </w:tcPr>
          <w:p w14:paraId="3A78538D" w14:textId="77777777" w:rsidR="00D61E22" w:rsidRPr="00D61E22" w:rsidRDefault="00D61E22" w:rsidP="00D61E22">
            <w:pPr>
              <w:tabs>
                <w:tab w:val="left" w:pos="1134"/>
              </w:tabs>
              <w:jc w:val="right"/>
            </w:pP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352A2C7A" w14:textId="77777777" w:rsidR="00D61E22" w:rsidRPr="00D61E22" w:rsidRDefault="00D61E22" w:rsidP="00D61E22">
            <w:pPr>
              <w:tabs>
                <w:tab w:val="left" w:pos="1134"/>
              </w:tabs>
              <w:jc w:val="right"/>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F91F82" w14:textId="77777777" w:rsidR="00D61E22" w:rsidRPr="00D61E22" w:rsidRDefault="00D61E22" w:rsidP="00D61E22">
            <w:pPr>
              <w:tabs>
                <w:tab w:val="left" w:pos="1134"/>
              </w:tabs>
              <w:jc w:val="right"/>
            </w:pPr>
          </w:p>
        </w:tc>
        <w:tc>
          <w:tcPr>
            <w:tcW w:w="1655" w:type="dxa"/>
            <w:tcBorders>
              <w:top w:val="single" w:sz="4" w:space="0" w:color="auto"/>
              <w:left w:val="single" w:sz="4" w:space="0" w:color="auto"/>
              <w:bottom w:val="single" w:sz="4" w:space="0" w:color="auto"/>
              <w:right w:val="single" w:sz="4" w:space="0" w:color="auto"/>
            </w:tcBorders>
            <w:shd w:val="clear" w:color="auto" w:fill="auto"/>
          </w:tcPr>
          <w:p w14:paraId="493A9A3D" w14:textId="77777777" w:rsidR="00D61E22" w:rsidRPr="00D61E22" w:rsidRDefault="00D61E22" w:rsidP="00D61E22">
            <w:pPr>
              <w:tabs>
                <w:tab w:val="left" w:pos="1134"/>
              </w:tabs>
              <w:jc w:val="right"/>
            </w:pPr>
            <w:r w:rsidRPr="00D61E22">
              <w:t>9546,14</w:t>
            </w:r>
          </w:p>
        </w:tc>
      </w:tr>
    </w:tbl>
    <w:p w14:paraId="5EC37E0D" w14:textId="77777777" w:rsidR="00D61E22" w:rsidRPr="00D61E22" w:rsidRDefault="00D61E22" w:rsidP="00D61E22">
      <w:pPr>
        <w:tabs>
          <w:tab w:val="left" w:pos="1134"/>
        </w:tabs>
        <w:ind w:firstLine="709"/>
        <w:jc w:val="both"/>
        <w:rPr>
          <w:sz w:val="28"/>
          <w:szCs w:val="28"/>
        </w:rPr>
      </w:pPr>
    </w:p>
    <w:p w14:paraId="0CC791D1" w14:textId="77777777" w:rsidR="00D61E22" w:rsidRPr="00D61E22" w:rsidRDefault="00D61E22" w:rsidP="00D61E22">
      <w:pPr>
        <w:jc w:val="both"/>
        <w:rPr>
          <w:sz w:val="28"/>
          <w:szCs w:val="28"/>
        </w:rPr>
      </w:pPr>
      <w:r w:rsidRPr="00D61E22">
        <w:rPr>
          <w:color w:val="FF0000"/>
          <w:sz w:val="28"/>
          <w:szCs w:val="28"/>
        </w:rPr>
        <w:t xml:space="preserve">         </w:t>
      </w:r>
      <w:r w:rsidRPr="00D61E22">
        <w:rPr>
          <w:sz w:val="28"/>
          <w:szCs w:val="28"/>
        </w:rPr>
        <w:t xml:space="preserve">В процессе экспертизы </w:t>
      </w:r>
      <w:r w:rsidRPr="00D61E22">
        <w:rPr>
          <w:sz w:val="28"/>
          <w:szCs w:val="28"/>
          <w:u w:val="single"/>
        </w:rPr>
        <w:t>неподконтрольные расходы</w:t>
      </w:r>
      <w:r w:rsidRPr="00D61E22">
        <w:rPr>
          <w:sz w:val="28"/>
          <w:szCs w:val="28"/>
        </w:rPr>
        <w:t xml:space="preserve"> определены в сумме </w:t>
      </w:r>
      <w:proofErr w:type="gramStart"/>
      <w:r w:rsidRPr="00D61E22">
        <w:rPr>
          <w:sz w:val="28"/>
          <w:szCs w:val="28"/>
        </w:rPr>
        <w:t>-</w:t>
      </w:r>
      <w:r w:rsidRPr="00D61E22">
        <w:rPr>
          <w:b/>
          <w:bCs/>
          <w:sz w:val="28"/>
          <w:szCs w:val="28"/>
        </w:rPr>
        <w:t xml:space="preserve">  </w:t>
      </w:r>
      <w:r w:rsidRPr="00D61E22">
        <w:rPr>
          <w:b/>
          <w:bCs/>
          <w:i/>
          <w:iCs/>
          <w:sz w:val="32"/>
          <w:szCs w:val="32"/>
        </w:rPr>
        <w:t>22247</w:t>
      </w:r>
      <w:proofErr w:type="gramEnd"/>
      <w:r w:rsidRPr="00D61E22">
        <w:rPr>
          <w:b/>
          <w:bCs/>
          <w:i/>
          <w:iCs/>
          <w:sz w:val="32"/>
          <w:szCs w:val="32"/>
        </w:rPr>
        <w:t>,75</w:t>
      </w:r>
      <w:r w:rsidRPr="00D61E22">
        <w:rPr>
          <w:sz w:val="28"/>
          <w:szCs w:val="28"/>
        </w:rPr>
        <w:t xml:space="preserve">  тыс. руб., включая:</w:t>
      </w:r>
    </w:p>
    <w:p w14:paraId="5F31B147" w14:textId="77777777" w:rsidR="00D61E22" w:rsidRPr="00D61E22" w:rsidRDefault="00D61E22" w:rsidP="00D61E22">
      <w:pPr>
        <w:tabs>
          <w:tab w:val="left" w:pos="709"/>
        </w:tabs>
        <w:jc w:val="both"/>
        <w:rPr>
          <w:bCs/>
          <w:sz w:val="28"/>
          <w:szCs w:val="28"/>
        </w:rPr>
      </w:pPr>
      <w:r w:rsidRPr="00D61E22">
        <w:rPr>
          <w:bCs/>
          <w:sz w:val="28"/>
          <w:szCs w:val="28"/>
        </w:rPr>
        <w:t xml:space="preserve">           - Затраты на покупную тепловую энергию- </w:t>
      </w:r>
      <w:r w:rsidRPr="00D61E22">
        <w:rPr>
          <w:bCs/>
          <w:i/>
          <w:sz w:val="28"/>
          <w:szCs w:val="28"/>
        </w:rPr>
        <w:t xml:space="preserve">134,55 </w:t>
      </w:r>
      <w:r w:rsidRPr="00D61E22">
        <w:rPr>
          <w:bCs/>
          <w:sz w:val="28"/>
          <w:szCs w:val="28"/>
        </w:rPr>
        <w:t>тыс. руб.;</w:t>
      </w:r>
    </w:p>
    <w:p w14:paraId="106ACD08" w14:textId="77777777" w:rsidR="00D61E22" w:rsidRPr="00D61E22" w:rsidRDefault="00D61E22" w:rsidP="00D61E22">
      <w:pPr>
        <w:jc w:val="both"/>
        <w:rPr>
          <w:bCs/>
          <w:sz w:val="28"/>
          <w:szCs w:val="28"/>
        </w:rPr>
      </w:pPr>
      <w:r w:rsidRPr="00D61E22">
        <w:rPr>
          <w:bCs/>
          <w:sz w:val="28"/>
          <w:szCs w:val="28"/>
        </w:rPr>
        <w:t xml:space="preserve">          - Расходы на оплату работ и услуг сторонних организаций, связанных с эксплуатацией централизованных систем водоотведения либо объектов, входящих в состав таких систем-услуги по очистке сточных вод сумме             </w:t>
      </w:r>
      <w:r w:rsidRPr="00D61E22">
        <w:rPr>
          <w:i/>
          <w:iCs/>
          <w:sz w:val="28"/>
          <w:szCs w:val="28"/>
        </w:rPr>
        <w:t>21810,</w:t>
      </w:r>
      <w:proofErr w:type="gramStart"/>
      <w:r w:rsidRPr="00D61E22">
        <w:rPr>
          <w:i/>
          <w:iCs/>
          <w:sz w:val="28"/>
          <w:szCs w:val="28"/>
        </w:rPr>
        <w:t xml:space="preserve">69  </w:t>
      </w:r>
      <w:r w:rsidRPr="00D61E22">
        <w:rPr>
          <w:bCs/>
          <w:sz w:val="28"/>
          <w:szCs w:val="28"/>
        </w:rPr>
        <w:t>тыс.</w:t>
      </w:r>
      <w:proofErr w:type="gramEnd"/>
      <w:r w:rsidRPr="00D61E22">
        <w:rPr>
          <w:bCs/>
          <w:sz w:val="28"/>
          <w:szCs w:val="28"/>
        </w:rPr>
        <w:t xml:space="preserve"> руб., </w:t>
      </w:r>
    </w:p>
    <w:p w14:paraId="6C487662" w14:textId="77777777" w:rsidR="00D61E22" w:rsidRPr="00D61E22" w:rsidRDefault="00D61E22" w:rsidP="00D61E22">
      <w:pPr>
        <w:jc w:val="both"/>
        <w:rPr>
          <w:sz w:val="28"/>
          <w:szCs w:val="28"/>
        </w:rPr>
      </w:pPr>
      <w:r w:rsidRPr="00D61E22">
        <w:rPr>
          <w:bCs/>
          <w:sz w:val="28"/>
          <w:szCs w:val="28"/>
        </w:rPr>
        <w:t xml:space="preserve">         - Расходы, связанные с оплатой налогов и сборов – </w:t>
      </w:r>
      <w:r w:rsidRPr="00D61E22">
        <w:rPr>
          <w:bCs/>
          <w:i/>
          <w:iCs/>
          <w:sz w:val="28"/>
          <w:szCs w:val="28"/>
        </w:rPr>
        <w:t xml:space="preserve">302,51 </w:t>
      </w:r>
      <w:r w:rsidRPr="00D61E22">
        <w:rPr>
          <w:bCs/>
          <w:sz w:val="28"/>
          <w:szCs w:val="28"/>
        </w:rPr>
        <w:t>тыс. руб.,</w:t>
      </w:r>
      <w:r w:rsidRPr="00D61E22">
        <w:rPr>
          <w:sz w:val="28"/>
          <w:szCs w:val="28"/>
        </w:rPr>
        <w:t xml:space="preserve"> </w:t>
      </w:r>
      <w:r w:rsidRPr="00D61E22">
        <w:rPr>
          <w:bCs/>
          <w:sz w:val="28"/>
          <w:szCs w:val="28"/>
        </w:rPr>
        <w:t xml:space="preserve">в том числе </w:t>
      </w:r>
      <w:r w:rsidRPr="00D61E22">
        <w:rPr>
          <w:sz w:val="28"/>
          <w:szCs w:val="28"/>
        </w:rPr>
        <w:t xml:space="preserve">«Единый налог, уплачиваемый организацией, применяющей упрощенную систему налогообложения» - </w:t>
      </w:r>
      <w:r w:rsidRPr="00D61E22">
        <w:rPr>
          <w:i/>
          <w:iCs/>
          <w:sz w:val="28"/>
          <w:szCs w:val="28"/>
        </w:rPr>
        <w:t xml:space="preserve">302,51 </w:t>
      </w:r>
      <w:r w:rsidRPr="00D61E22">
        <w:rPr>
          <w:sz w:val="28"/>
          <w:szCs w:val="28"/>
        </w:rPr>
        <w:t>тыс. руб.</w:t>
      </w:r>
    </w:p>
    <w:p w14:paraId="32F27C92" w14:textId="77777777" w:rsidR="00D61E22" w:rsidRPr="00D61E22" w:rsidRDefault="00D61E22" w:rsidP="00D61E22">
      <w:pPr>
        <w:tabs>
          <w:tab w:val="left" w:pos="1134"/>
        </w:tabs>
        <w:ind w:firstLine="709"/>
        <w:jc w:val="center"/>
        <w:rPr>
          <w:b/>
          <w:sz w:val="28"/>
          <w:szCs w:val="28"/>
        </w:rPr>
      </w:pPr>
    </w:p>
    <w:p w14:paraId="1BA1C755" w14:textId="77777777" w:rsidR="00D61E22" w:rsidRPr="00D61E22" w:rsidRDefault="00D61E22" w:rsidP="00D61E22">
      <w:pPr>
        <w:tabs>
          <w:tab w:val="left" w:pos="1134"/>
        </w:tabs>
        <w:ind w:firstLine="709"/>
        <w:jc w:val="center"/>
        <w:rPr>
          <w:b/>
          <w:sz w:val="28"/>
          <w:szCs w:val="28"/>
        </w:rPr>
      </w:pPr>
      <w:r w:rsidRPr="00D61E22">
        <w:rPr>
          <w:b/>
          <w:sz w:val="28"/>
          <w:szCs w:val="28"/>
        </w:rPr>
        <w:t>Затраты на покупную тепловую энергию</w:t>
      </w:r>
    </w:p>
    <w:p w14:paraId="2868B6A3" w14:textId="77777777" w:rsidR="00D61E22" w:rsidRPr="00D61E22" w:rsidRDefault="00D61E22" w:rsidP="00D61E22">
      <w:pPr>
        <w:tabs>
          <w:tab w:val="left" w:pos="1134"/>
        </w:tabs>
        <w:ind w:firstLine="709"/>
        <w:jc w:val="both"/>
        <w:rPr>
          <w:sz w:val="28"/>
          <w:szCs w:val="28"/>
        </w:rPr>
      </w:pPr>
      <w:r w:rsidRPr="00D61E22">
        <w:rPr>
          <w:sz w:val="28"/>
          <w:szCs w:val="28"/>
        </w:rPr>
        <w:t xml:space="preserve">Проанализировав представленные материалы, специалист полагает экономически   обоснованным учесть расходы в размере </w:t>
      </w:r>
      <w:r w:rsidRPr="00D61E22">
        <w:rPr>
          <w:b/>
          <w:bCs/>
          <w:i/>
          <w:iCs/>
          <w:sz w:val="28"/>
          <w:szCs w:val="28"/>
        </w:rPr>
        <w:t xml:space="preserve">134,55 </w:t>
      </w:r>
      <w:r w:rsidRPr="00D61E22">
        <w:rPr>
          <w:sz w:val="28"/>
          <w:szCs w:val="28"/>
        </w:rPr>
        <w:t>тыс. руб. исходя из:</w:t>
      </w:r>
    </w:p>
    <w:p w14:paraId="54334BE1" w14:textId="77777777" w:rsidR="00D61E22" w:rsidRPr="00D61E22" w:rsidRDefault="00D61E22" w:rsidP="00D61E22">
      <w:pPr>
        <w:tabs>
          <w:tab w:val="left" w:pos="1134"/>
        </w:tabs>
        <w:ind w:firstLine="709"/>
        <w:jc w:val="both"/>
        <w:rPr>
          <w:sz w:val="28"/>
          <w:szCs w:val="28"/>
        </w:rPr>
      </w:pPr>
      <w:r w:rsidRPr="00D61E22">
        <w:rPr>
          <w:sz w:val="28"/>
          <w:szCs w:val="28"/>
        </w:rPr>
        <w:t xml:space="preserve"> 30,196 Гкал по факту 2020 года и тарифов ООО «</w:t>
      </w:r>
      <w:proofErr w:type="spellStart"/>
      <w:proofErr w:type="gramStart"/>
      <w:r w:rsidRPr="00D61E22">
        <w:rPr>
          <w:sz w:val="28"/>
          <w:szCs w:val="28"/>
        </w:rPr>
        <w:t>Теплосервис</w:t>
      </w:r>
      <w:proofErr w:type="spellEnd"/>
      <w:r w:rsidRPr="00D61E22">
        <w:rPr>
          <w:sz w:val="28"/>
          <w:szCs w:val="28"/>
        </w:rPr>
        <w:t>»  в</w:t>
      </w:r>
      <w:proofErr w:type="gramEnd"/>
      <w:r w:rsidRPr="00D61E22">
        <w:rPr>
          <w:sz w:val="28"/>
          <w:szCs w:val="28"/>
        </w:rPr>
        <w:t xml:space="preserve"> соответствии с постановлением РЭК КО от 31.12.2017 №781 (ред.  от 12.12.2019);</w:t>
      </w:r>
    </w:p>
    <w:p w14:paraId="4EF2C736" w14:textId="77777777" w:rsidR="00D61E22" w:rsidRPr="00D61E22" w:rsidRDefault="00D61E22" w:rsidP="00D61E22">
      <w:pPr>
        <w:tabs>
          <w:tab w:val="left" w:pos="1134"/>
        </w:tabs>
        <w:ind w:firstLine="709"/>
        <w:jc w:val="both"/>
        <w:rPr>
          <w:sz w:val="28"/>
          <w:szCs w:val="28"/>
        </w:rPr>
      </w:pPr>
      <w:r w:rsidRPr="00D61E22">
        <w:rPr>
          <w:sz w:val="28"/>
          <w:szCs w:val="28"/>
        </w:rPr>
        <w:t xml:space="preserve"> 2,997 </w:t>
      </w:r>
      <w:proofErr w:type="gramStart"/>
      <w:r w:rsidRPr="00D61E22">
        <w:rPr>
          <w:sz w:val="28"/>
          <w:szCs w:val="28"/>
        </w:rPr>
        <w:t>Гкал  по</w:t>
      </w:r>
      <w:proofErr w:type="gramEnd"/>
      <w:r w:rsidRPr="00D61E22">
        <w:rPr>
          <w:sz w:val="28"/>
          <w:szCs w:val="28"/>
        </w:rPr>
        <w:t xml:space="preserve"> факту 2020 года ООО «А-Энерго» в соответствии с постановлением РЭК КО № 105 от 14.07.2017 (ред. от 26.08.2021 № 307);</w:t>
      </w:r>
    </w:p>
    <w:p w14:paraId="52D13F9A" w14:textId="77777777" w:rsidR="00D61E22" w:rsidRPr="00D61E22" w:rsidRDefault="00D61E22" w:rsidP="00D61E22">
      <w:pPr>
        <w:tabs>
          <w:tab w:val="left" w:pos="1134"/>
        </w:tabs>
        <w:ind w:firstLine="709"/>
        <w:jc w:val="both"/>
        <w:rPr>
          <w:sz w:val="28"/>
          <w:szCs w:val="28"/>
        </w:rPr>
      </w:pPr>
      <w:r w:rsidRPr="00D61E22">
        <w:rPr>
          <w:sz w:val="28"/>
          <w:szCs w:val="28"/>
        </w:rPr>
        <w:t xml:space="preserve"> 8,24 Гкал по факту 2020 года и тарифов ООО «</w:t>
      </w:r>
      <w:proofErr w:type="spellStart"/>
      <w:r w:rsidRPr="00D61E22">
        <w:rPr>
          <w:sz w:val="28"/>
          <w:szCs w:val="28"/>
        </w:rPr>
        <w:t>ТеплоСнаб</w:t>
      </w:r>
      <w:proofErr w:type="spellEnd"/>
      <w:r w:rsidRPr="00D61E22">
        <w:rPr>
          <w:sz w:val="28"/>
          <w:szCs w:val="28"/>
        </w:rPr>
        <w:t>» в соответствии с постановлением РЭК КО от 20.12.2019 № 730;</w:t>
      </w:r>
    </w:p>
    <w:p w14:paraId="4081E0BF" w14:textId="77777777" w:rsidR="00D61E22" w:rsidRPr="00D61E22" w:rsidRDefault="00D61E22" w:rsidP="00D61E22">
      <w:pPr>
        <w:tabs>
          <w:tab w:val="left" w:pos="1134"/>
        </w:tabs>
        <w:ind w:firstLine="709"/>
        <w:jc w:val="both"/>
        <w:rPr>
          <w:sz w:val="28"/>
          <w:szCs w:val="28"/>
        </w:rPr>
      </w:pPr>
      <w:r w:rsidRPr="00D61E22">
        <w:rPr>
          <w:sz w:val="28"/>
          <w:szCs w:val="28"/>
        </w:rPr>
        <w:t>объемов горячего водоснабжения 1,188 м3 и тарифов                                      ООО «</w:t>
      </w:r>
      <w:proofErr w:type="spellStart"/>
      <w:proofErr w:type="gramStart"/>
      <w:r w:rsidRPr="00D61E22">
        <w:rPr>
          <w:sz w:val="28"/>
          <w:szCs w:val="28"/>
        </w:rPr>
        <w:t>Теплосервис</w:t>
      </w:r>
      <w:proofErr w:type="spellEnd"/>
      <w:r w:rsidRPr="00D61E22">
        <w:rPr>
          <w:sz w:val="28"/>
          <w:szCs w:val="28"/>
        </w:rPr>
        <w:t>»  в</w:t>
      </w:r>
      <w:proofErr w:type="gramEnd"/>
      <w:r w:rsidRPr="00D61E22">
        <w:rPr>
          <w:sz w:val="28"/>
          <w:szCs w:val="28"/>
        </w:rPr>
        <w:t xml:space="preserve"> соответствии с постановлением РЭК КО  от 31.12.2017 № 783 </w:t>
      </w:r>
      <w:r w:rsidRPr="00D61E22">
        <w:rPr>
          <w:szCs w:val="20"/>
        </w:rPr>
        <w:t xml:space="preserve"> </w:t>
      </w:r>
      <w:r w:rsidRPr="00D61E22">
        <w:rPr>
          <w:sz w:val="28"/>
          <w:szCs w:val="28"/>
        </w:rPr>
        <w:t>(ред. от 12.12.2019).</w:t>
      </w:r>
    </w:p>
    <w:p w14:paraId="5197C525" w14:textId="77777777" w:rsidR="00D61E22" w:rsidRPr="00D61E22" w:rsidRDefault="00D61E22" w:rsidP="00D61E22">
      <w:pPr>
        <w:tabs>
          <w:tab w:val="left" w:pos="1134"/>
        </w:tabs>
        <w:jc w:val="center"/>
        <w:rPr>
          <w:sz w:val="28"/>
          <w:szCs w:val="28"/>
        </w:rPr>
      </w:pPr>
      <w:r w:rsidRPr="00D61E22">
        <w:rPr>
          <w:sz w:val="28"/>
          <w:szCs w:val="28"/>
        </w:rPr>
        <w:t>Фактическое потребление тепловой энергии в 2020 году</w:t>
      </w:r>
    </w:p>
    <w:tbl>
      <w:tblPr>
        <w:tblW w:w="9380" w:type="dxa"/>
        <w:tblInd w:w="113" w:type="dxa"/>
        <w:tblLook w:val="04A0" w:firstRow="1" w:lastRow="0" w:firstColumn="1" w:lastColumn="0" w:noHBand="0" w:noVBand="1"/>
      </w:tblPr>
      <w:tblGrid>
        <w:gridCol w:w="1840"/>
        <w:gridCol w:w="880"/>
        <w:gridCol w:w="1240"/>
        <w:gridCol w:w="1151"/>
        <w:gridCol w:w="711"/>
        <w:gridCol w:w="1324"/>
        <w:gridCol w:w="1312"/>
        <w:gridCol w:w="1050"/>
      </w:tblGrid>
      <w:tr w:rsidR="00D61E22" w:rsidRPr="00D61E22" w14:paraId="19918629" w14:textId="77777777" w:rsidTr="001E76DA">
        <w:trPr>
          <w:trHeight w:val="300"/>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72FA67" w14:textId="77777777" w:rsidR="00D61E22" w:rsidRPr="00D61E22" w:rsidRDefault="00D61E22" w:rsidP="00D61E22">
            <w:pPr>
              <w:jc w:val="center"/>
              <w:rPr>
                <w:sz w:val="22"/>
                <w:szCs w:val="22"/>
              </w:rPr>
            </w:pPr>
            <w:r w:rsidRPr="00D61E22">
              <w:rPr>
                <w:sz w:val="22"/>
                <w:szCs w:val="22"/>
              </w:rPr>
              <w:t> </w:t>
            </w:r>
          </w:p>
        </w:tc>
        <w:tc>
          <w:tcPr>
            <w:tcW w:w="3220" w:type="dxa"/>
            <w:gridSpan w:val="3"/>
            <w:tcBorders>
              <w:top w:val="single" w:sz="4" w:space="0" w:color="auto"/>
              <w:left w:val="nil"/>
              <w:bottom w:val="single" w:sz="4" w:space="0" w:color="auto"/>
              <w:right w:val="single" w:sz="4" w:space="0" w:color="auto"/>
            </w:tcBorders>
            <w:shd w:val="clear" w:color="auto" w:fill="auto"/>
            <w:noWrap/>
            <w:vAlign w:val="bottom"/>
            <w:hideMark/>
          </w:tcPr>
          <w:p w14:paraId="43FD12B7" w14:textId="77777777" w:rsidR="00D61E22" w:rsidRPr="00D61E22" w:rsidRDefault="00D61E22" w:rsidP="00D61E22">
            <w:pPr>
              <w:jc w:val="center"/>
              <w:rPr>
                <w:sz w:val="22"/>
                <w:szCs w:val="22"/>
              </w:rPr>
            </w:pPr>
            <w:r w:rsidRPr="00D61E22">
              <w:rPr>
                <w:sz w:val="22"/>
                <w:szCs w:val="22"/>
              </w:rPr>
              <w:t>ВО</w:t>
            </w:r>
          </w:p>
        </w:tc>
        <w:tc>
          <w:tcPr>
            <w:tcW w:w="4320" w:type="dxa"/>
            <w:gridSpan w:val="4"/>
            <w:tcBorders>
              <w:top w:val="single" w:sz="4" w:space="0" w:color="auto"/>
              <w:left w:val="nil"/>
              <w:bottom w:val="single" w:sz="4" w:space="0" w:color="auto"/>
              <w:right w:val="single" w:sz="4" w:space="0" w:color="auto"/>
            </w:tcBorders>
            <w:shd w:val="clear" w:color="auto" w:fill="auto"/>
            <w:noWrap/>
            <w:vAlign w:val="bottom"/>
            <w:hideMark/>
          </w:tcPr>
          <w:p w14:paraId="5EC3D364" w14:textId="77777777" w:rsidR="00D61E22" w:rsidRPr="00D61E22" w:rsidRDefault="00D61E22" w:rsidP="00D61E22">
            <w:pPr>
              <w:jc w:val="center"/>
              <w:rPr>
                <w:sz w:val="22"/>
                <w:szCs w:val="22"/>
              </w:rPr>
            </w:pPr>
            <w:r w:rsidRPr="00D61E22">
              <w:rPr>
                <w:sz w:val="22"/>
                <w:szCs w:val="22"/>
              </w:rPr>
              <w:t>ГВС</w:t>
            </w:r>
          </w:p>
        </w:tc>
      </w:tr>
      <w:tr w:rsidR="00D61E22" w:rsidRPr="00D61E22" w14:paraId="2AAF93E1" w14:textId="77777777" w:rsidTr="001E76DA">
        <w:trPr>
          <w:trHeight w:val="945"/>
        </w:trPr>
        <w:tc>
          <w:tcPr>
            <w:tcW w:w="1840" w:type="dxa"/>
            <w:tcBorders>
              <w:top w:val="nil"/>
              <w:left w:val="single" w:sz="4" w:space="0" w:color="auto"/>
              <w:bottom w:val="single" w:sz="4" w:space="0" w:color="auto"/>
              <w:right w:val="single" w:sz="4" w:space="0" w:color="auto"/>
            </w:tcBorders>
            <w:shd w:val="clear" w:color="auto" w:fill="auto"/>
            <w:noWrap/>
            <w:hideMark/>
          </w:tcPr>
          <w:p w14:paraId="7ED49CC5" w14:textId="77777777" w:rsidR="00D61E22" w:rsidRPr="00D61E22" w:rsidRDefault="00D61E22" w:rsidP="00D61E22">
            <w:pPr>
              <w:rPr>
                <w:sz w:val="22"/>
                <w:szCs w:val="22"/>
              </w:rPr>
            </w:pPr>
            <w:r w:rsidRPr="00D61E22">
              <w:rPr>
                <w:sz w:val="22"/>
                <w:szCs w:val="22"/>
              </w:rPr>
              <w:lastRenderedPageBreak/>
              <w:t> </w:t>
            </w:r>
          </w:p>
        </w:tc>
        <w:tc>
          <w:tcPr>
            <w:tcW w:w="880" w:type="dxa"/>
            <w:tcBorders>
              <w:top w:val="nil"/>
              <w:left w:val="nil"/>
              <w:bottom w:val="single" w:sz="4" w:space="0" w:color="auto"/>
              <w:right w:val="single" w:sz="4" w:space="0" w:color="auto"/>
            </w:tcBorders>
            <w:shd w:val="clear" w:color="auto" w:fill="auto"/>
            <w:noWrap/>
            <w:hideMark/>
          </w:tcPr>
          <w:p w14:paraId="3D8F3584" w14:textId="77777777" w:rsidR="00D61E22" w:rsidRPr="00D61E22" w:rsidRDefault="00D61E22" w:rsidP="00D61E22">
            <w:pPr>
              <w:rPr>
                <w:sz w:val="22"/>
                <w:szCs w:val="22"/>
              </w:rPr>
            </w:pPr>
            <w:r w:rsidRPr="00D61E22">
              <w:rPr>
                <w:sz w:val="22"/>
                <w:szCs w:val="22"/>
              </w:rPr>
              <w:t>Гкал</w:t>
            </w:r>
          </w:p>
        </w:tc>
        <w:tc>
          <w:tcPr>
            <w:tcW w:w="1240" w:type="dxa"/>
            <w:tcBorders>
              <w:top w:val="nil"/>
              <w:left w:val="nil"/>
              <w:bottom w:val="single" w:sz="4" w:space="0" w:color="auto"/>
              <w:right w:val="single" w:sz="4" w:space="0" w:color="auto"/>
            </w:tcBorders>
            <w:shd w:val="clear" w:color="auto" w:fill="auto"/>
            <w:hideMark/>
          </w:tcPr>
          <w:p w14:paraId="3A04DDD9" w14:textId="77777777" w:rsidR="00D61E22" w:rsidRPr="00D61E22" w:rsidRDefault="00D61E22" w:rsidP="00D61E22">
            <w:pPr>
              <w:rPr>
                <w:sz w:val="22"/>
                <w:szCs w:val="22"/>
              </w:rPr>
            </w:pPr>
            <w:r w:rsidRPr="00D61E22">
              <w:rPr>
                <w:sz w:val="22"/>
                <w:szCs w:val="22"/>
              </w:rPr>
              <w:t xml:space="preserve">Тариф, </w:t>
            </w:r>
            <w:proofErr w:type="spellStart"/>
            <w:r w:rsidRPr="00D61E22">
              <w:rPr>
                <w:sz w:val="22"/>
                <w:szCs w:val="22"/>
              </w:rPr>
              <w:t>руб</w:t>
            </w:r>
            <w:proofErr w:type="spellEnd"/>
            <w:r w:rsidRPr="00D61E22">
              <w:rPr>
                <w:sz w:val="22"/>
                <w:szCs w:val="22"/>
              </w:rPr>
              <w:t>/Гкал. без НДС</w:t>
            </w:r>
          </w:p>
        </w:tc>
        <w:tc>
          <w:tcPr>
            <w:tcW w:w="1100" w:type="dxa"/>
            <w:tcBorders>
              <w:top w:val="nil"/>
              <w:left w:val="nil"/>
              <w:bottom w:val="single" w:sz="4" w:space="0" w:color="auto"/>
              <w:right w:val="single" w:sz="4" w:space="0" w:color="auto"/>
            </w:tcBorders>
            <w:shd w:val="clear" w:color="auto" w:fill="auto"/>
            <w:hideMark/>
          </w:tcPr>
          <w:p w14:paraId="67BF9FF4" w14:textId="77777777" w:rsidR="00D61E22" w:rsidRPr="00D61E22" w:rsidRDefault="00D61E22" w:rsidP="00D61E22">
            <w:pPr>
              <w:rPr>
                <w:sz w:val="22"/>
                <w:szCs w:val="22"/>
              </w:rPr>
            </w:pPr>
            <w:r w:rsidRPr="00D61E22">
              <w:rPr>
                <w:sz w:val="22"/>
                <w:szCs w:val="22"/>
              </w:rPr>
              <w:t>Сумма без НДС</w:t>
            </w:r>
          </w:p>
        </w:tc>
        <w:tc>
          <w:tcPr>
            <w:tcW w:w="634" w:type="dxa"/>
            <w:tcBorders>
              <w:top w:val="nil"/>
              <w:left w:val="nil"/>
              <w:bottom w:val="single" w:sz="4" w:space="0" w:color="auto"/>
              <w:right w:val="single" w:sz="4" w:space="0" w:color="auto"/>
            </w:tcBorders>
            <w:shd w:val="clear" w:color="auto" w:fill="auto"/>
            <w:noWrap/>
            <w:hideMark/>
          </w:tcPr>
          <w:p w14:paraId="3D68307A" w14:textId="77777777" w:rsidR="00D61E22" w:rsidRPr="00D61E22" w:rsidRDefault="00D61E22" w:rsidP="00D61E22">
            <w:pPr>
              <w:rPr>
                <w:sz w:val="22"/>
                <w:szCs w:val="22"/>
              </w:rPr>
            </w:pPr>
            <w:r w:rsidRPr="00D61E22">
              <w:rPr>
                <w:sz w:val="22"/>
                <w:szCs w:val="22"/>
              </w:rPr>
              <w:t>м3</w:t>
            </w:r>
          </w:p>
        </w:tc>
        <w:tc>
          <w:tcPr>
            <w:tcW w:w="1324" w:type="dxa"/>
            <w:tcBorders>
              <w:top w:val="nil"/>
              <w:left w:val="nil"/>
              <w:bottom w:val="single" w:sz="4" w:space="0" w:color="auto"/>
              <w:right w:val="single" w:sz="4" w:space="0" w:color="auto"/>
            </w:tcBorders>
            <w:shd w:val="clear" w:color="auto" w:fill="auto"/>
            <w:hideMark/>
          </w:tcPr>
          <w:p w14:paraId="6118942E" w14:textId="77777777" w:rsidR="00D61E22" w:rsidRPr="00D61E22" w:rsidRDefault="00D61E22" w:rsidP="00D61E22">
            <w:pPr>
              <w:rPr>
                <w:sz w:val="22"/>
                <w:szCs w:val="22"/>
              </w:rPr>
            </w:pPr>
            <w:r w:rsidRPr="00D61E22">
              <w:rPr>
                <w:sz w:val="22"/>
                <w:szCs w:val="22"/>
              </w:rPr>
              <w:t xml:space="preserve">Тариф, </w:t>
            </w:r>
            <w:proofErr w:type="spellStart"/>
            <w:r w:rsidRPr="00D61E22">
              <w:rPr>
                <w:sz w:val="22"/>
                <w:szCs w:val="22"/>
              </w:rPr>
              <w:t>руб</w:t>
            </w:r>
            <w:proofErr w:type="spellEnd"/>
            <w:r w:rsidRPr="00D61E22">
              <w:rPr>
                <w:sz w:val="22"/>
                <w:szCs w:val="22"/>
              </w:rPr>
              <w:t>/Гкал. без НДС</w:t>
            </w:r>
          </w:p>
        </w:tc>
        <w:tc>
          <w:tcPr>
            <w:tcW w:w="1312" w:type="dxa"/>
            <w:tcBorders>
              <w:top w:val="nil"/>
              <w:left w:val="nil"/>
              <w:bottom w:val="single" w:sz="4" w:space="0" w:color="auto"/>
              <w:right w:val="single" w:sz="4" w:space="0" w:color="auto"/>
            </w:tcBorders>
            <w:shd w:val="clear" w:color="auto" w:fill="auto"/>
            <w:hideMark/>
          </w:tcPr>
          <w:p w14:paraId="06F99D14" w14:textId="77777777" w:rsidR="00D61E22" w:rsidRPr="00D61E22" w:rsidRDefault="00D61E22" w:rsidP="00D61E22">
            <w:pPr>
              <w:rPr>
                <w:sz w:val="22"/>
                <w:szCs w:val="22"/>
              </w:rPr>
            </w:pPr>
            <w:r w:rsidRPr="00D61E22">
              <w:rPr>
                <w:sz w:val="22"/>
                <w:szCs w:val="22"/>
              </w:rPr>
              <w:t>Сумма без НДС</w:t>
            </w:r>
          </w:p>
        </w:tc>
        <w:tc>
          <w:tcPr>
            <w:tcW w:w="1050" w:type="dxa"/>
            <w:tcBorders>
              <w:top w:val="nil"/>
              <w:left w:val="nil"/>
              <w:bottom w:val="single" w:sz="4" w:space="0" w:color="auto"/>
              <w:right w:val="single" w:sz="4" w:space="0" w:color="auto"/>
            </w:tcBorders>
            <w:shd w:val="clear" w:color="auto" w:fill="auto"/>
            <w:noWrap/>
            <w:hideMark/>
          </w:tcPr>
          <w:p w14:paraId="310BBF1D" w14:textId="77777777" w:rsidR="00D61E22" w:rsidRPr="00D61E22" w:rsidRDefault="00D61E22" w:rsidP="00D61E22">
            <w:pPr>
              <w:rPr>
                <w:sz w:val="22"/>
                <w:szCs w:val="22"/>
              </w:rPr>
            </w:pPr>
            <w:r w:rsidRPr="00D61E22">
              <w:rPr>
                <w:sz w:val="22"/>
                <w:szCs w:val="22"/>
              </w:rPr>
              <w:t> </w:t>
            </w:r>
          </w:p>
        </w:tc>
      </w:tr>
      <w:tr w:rsidR="00D61E22" w:rsidRPr="00D61E22" w14:paraId="3477E26C" w14:textId="77777777" w:rsidTr="001E76DA">
        <w:trPr>
          <w:trHeight w:val="360"/>
        </w:trPr>
        <w:tc>
          <w:tcPr>
            <w:tcW w:w="1840" w:type="dxa"/>
            <w:tcBorders>
              <w:top w:val="nil"/>
              <w:left w:val="single" w:sz="4" w:space="0" w:color="auto"/>
              <w:bottom w:val="single" w:sz="4" w:space="0" w:color="auto"/>
              <w:right w:val="single" w:sz="4" w:space="0" w:color="auto"/>
            </w:tcBorders>
            <w:shd w:val="clear" w:color="auto" w:fill="auto"/>
            <w:noWrap/>
            <w:hideMark/>
          </w:tcPr>
          <w:p w14:paraId="2CC8D823" w14:textId="77777777" w:rsidR="00D61E22" w:rsidRPr="00D61E22" w:rsidRDefault="00D61E22" w:rsidP="00D61E22">
            <w:pPr>
              <w:jc w:val="center"/>
              <w:rPr>
                <w:sz w:val="22"/>
                <w:szCs w:val="22"/>
              </w:rPr>
            </w:pPr>
            <w:r w:rsidRPr="00D61E22">
              <w:rPr>
                <w:sz w:val="22"/>
                <w:szCs w:val="22"/>
              </w:rPr>
              <w:t> </w:t>
            </w:r>
          </w:p>
        </w:tc>
        <w:tc>
          <w:tcPr>
            <w:tcW w:w="7540"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30186F70" w14:textId="77777777" w:rsidR="00D61E22" w:rsidRPr="00D61E22" w:rsidRDefault="00D61E22" w:rsidP="00D61E22">
            <w:pPr>
              <w:jc w:val="center"/>
              <w:rPr>
                <w:sz w:val="22"/>
                <w:szCs w:val="22"/>
              </w:rPr>
            </w:pPr>
            <w:r w:rsidRPr="00D61E22">
              <w:rPr>
                <w:sz w:val="22"/>
                <w:szCs w:val="22"/>
              </w:rPr>
              <w:t>ООО "</w:t>
            </w:r>
            <w:proofErr w:type="spellStart"/>
            <w:r w:rsidRPr="00D61E22">
              <w:rPr>
                <w:sz w:val="22"/>
                <w:szCs w:val="22"/>
              </w:rPr>
              <w:t>Теплосервис</w:t>
            </w:r>
            <w:proofErr w:type="spellEnd"/>
            <w:r w:rsidRPr="00D61E22">
              <w:rPr>
                <w:sz w:val="22"/>
                <w:szCs w:val="22"/>
              </w:rPr>
              <w:t>"</w:t>
            </w:r>
          </w:p>
        </w:tc>
      </w:tr>
      <w:tr w:rsidR="00D61E22" w:rsidRPr="00D61E22" w14:paraId="6F8DB531" w14:textId="77777777" w:rsidTr="001E76DA">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76360EB1" w14:textId="77777777" w:rsidR="00D61E22" w:rsidRPr="00D61E22" w:rsidRDefault="00D61E22" w:rsidP="00D61E22">
            <w:pPr>
              <w:rPr>
                <w:sz w:val="22"/>
                <w:szCs w:val="22"/>
              </w:rPr>
            </w:pPr>
            <w:r w:rsidRPr="00D61E22">
              <w:rPr>
                <w:sz w:val="22"/>
                <w:szCs w:val="22"/>
              </w:rPr>
              <w:t>январь</w:t>
            </w:r>
          </w:p>
        </w:tc>
        <w:tc>
          <w:tcPr>
            <w:tcW w:w="880" w:type="dxa"/>
            <w:tcBorders>
              <w:top w:val="nil"/>
              <w:left w:val="nil"/>
              <w:bottom w:val="single" w:sz="4" w:space="0" w:color="auto"/>
              <w:right w:val="single" w:sz="4" w:space="0" w:color="auto"/>
            </w:tcBorders>
            <w:shd w:val="clear" w:color="auto" w:fill="auto"/>
            <w:noWrap/>
            <w:vAlign w:val="bottom"/>
            <w:hideMark/>
          </w:tcPr>
          <w:p w14:paraId="12DE84C1" w14:textId="77777777" w:rsidR="00D61E22" w:rsidRPr="00D61E22" w:rsidRDefault="00D61E22" w:rsidP="00D61E22">
            <w:pPr>
              <w:jc w:val="right"/>
              <w:rPr>
                <w:sz w:val="22"/>
                <w:szCs w:val="22"/>
              </w:rPr>
            </w:pPr>
            <w:r w:rsidRPr="00D61E22">
              <w:rPr>
                <w:sz w:val="22"/>
                <w:szCs w:val="22"/>
              </w:rPr>
              <w:t>3,869</w:t>
            </w:r>
          </w:p>
        </w:tc>
        <w:tc>
          <w:tcPr>
            <w:tcW w:w="1240" w:type="dxa"/>
            <w:tcBorders>
              <w:top w:val="nil"/>
              <w:left w:val="nil"/>
              <w:bottom w:val="single" w:sz="4" w:space="0" w:color="auto"/>
              <w:right w:val="single" w:sz="4" w:space="0" w:color="auto"/>
            </w:tcBorders>
            <w:shd w:val="clear" w:color="auto" w:fill="auto"/>
            <w:noWrap/>
            <w:vAlign w:val="bottom"/>
            <w:hideMark/>
          </w:tcPr>
          <w:p w14:paraId="7D979BAE" w14:textId="77777777" w:rsidR="00D61E22" w:rsidRPr="00D61E22" w:rsidRDefault="00D61E22" w:rsidP="00D61E22">
            <w:pPr>
              <w:jc w:val="right"/>
              <w:rPr>
                <w:sz w:val="22"/>
                <w:szCs w:val="22"/>
              </w:rPr>
            </w:pPr>
            <w:r w:rsidRPr="00D61E22">
              <w:rPr>
                <w:sz w:val="22"/>
                <w:szCs w:val="22"/>
              </w:rPr>
              <w:t>3149,17</w:t>
            </w:r>
          </w:p>
        </w:tc>
        <w:tc>
          <w:tcPr>
            <w:tcW w:w="1100" w:type="dxa"/>
            <w:tcBorders>
              <w:top w:val="nil"/>
              <w:left w:val="nil"/>
              <w:bottom w:val="single" w:sz="4" w:space="0" w:color="auto"/>
              <w:right w:val="single" w:sz="4" w:space="0" w:color="auto"/>
            </w:tcBorders>
            <w:shd w:val="clear" w:color="000000" w:fill="FCE4D6"/>
            <w:noWrap/>
            <w:vAlign w:val="bottom"/>
            <w:hideMark/>
          </w:tcPr>
          <w:p w14:paraId="3C3C4B90" w14:textId="77777777" w:rsidR="00D61E22" w:rsidRPr="00D61E22" w:rsidRDefault="00D61E22" w:rsidP="00D61E22">
            <w:pPr>
              <w:jc w:val="right"/>
              <w:rPr>
                <w:sz w:val="22"/>
                <w:szCs w:val="22"/>
              </w:rPr>
            </w:pPr>
            <w:r w:rsidRPr="00D61E22">
              <w:rPr>
                <w:sz w:val="22"/>
                <w:szCs w:val="22"/>
              </w:rPr>
              <w:t>12184,139</w:t>
            </w:r>
          </w:p>
        </w:tc>
        <w:tc>
          <w:tcPr>
            <w:tcW w:w="634" w:type="dxa"/>
            <w:tcBorders>
              <w:top w:val="nil"/>
              <w:left w:val="nil"/>
              <w:bottom w:val="single" w:sz="4" w:space="0" w:color="auto"/>
              <w:right w:val="single" w:sz="4" w:space="0" w:color="auto"/>
            </w:tcBorders>
            <w:shd w:val="clear" w:color="auto" w:fill="auto"/>
            <w:noWrap/>
            <w:vAlign w:val="bottom"/>
            <w:hideMark/>
          </w:tcPr>
          <w:p w14:paraId="702B95C5" w14:textId="77777777" w:rsidR="00D61E22" w:rsidRPr="00D61E22" w:rsidRDefault="00D61E22" w:rsidP="00D61E22">
            <w:pPr>
              <w:jc w:val="right"/>
              <w:rPr>
                <w:sz w:val="22"/>
                <w:szCs w:val="22"/>
              </w:rPr>
            </w:pPr>
            <w:r w:rsidRPr="00D61E22">
              <w:rPr>
                <w:sz w:val="22"/>
                <w:szCs w:val="22"/>
              </w:rPr>
              <w:t>0,153</w:t>
            </w:r>
          </w:p>
        </w:tc>
        <w:tc>
          <w:tcPr>
            <w:tcW w:w="1324" w:type="dxa"/>
            <w:tcBorders>
              <w:top w:val="nil"/>
              <w:left w:val="nil"/>
              <w:bottom w:val="single" w:sz="4" w:space="0" w:color="auto"/>
              <w:right w:val="single" w:sz="4" w:space="0" w:color="auto"/>
            </w:tcBorders>
            <w:shd w:val="clear" w:color="auto" w:fill="auto"/>
            <w:noWrap/>
            <w:vAlign w:val="bottom"/>
            <w:hideMark/>
          </w:tcPr>
          <w:p w14:paraId="531DAB30" w14:textId="77777777" w:rsidR="00D61E22" w:rsidRPr="00D61E22" w:rsidRDefault="00D61E22" w:rsidP="00D61E22">
            <w:pPr>
              <w:jc w:val="right"/>
              <w:rPr>
                <w:sz w:val="22"/>
                <w:szCs w:val="22"/>
              </w:rPr>
            </w:pPr>
            <w:r w:rsidRPr="00D61E22">
              <w:rPr>
                <w:sz w:val="22"/>
                <w:szCs w:val="22"/>
              </w:rPr>
              <w:t>192,42</w:t>
            </w:r>
          </w:p>
        </w:tc>
        <w:tc>
          <w:tcPr>
            <w:tcW w:w="1312" w:type="dxa"/>
            <w:tcBorders>
              <w:top w:val="nil"/>
              <w:left w:val="nil"/>
              <w:bottom w:val="single" w:sz="4" w:space="0" w:color="auto"/>
              <w:right w:val="single" w:sz="4" w:space="0" w:color="auto"/>
            </w:tcBorders>
            <w:shd w:val="clear" w:color="000000" w:fill="FCE4D6"/>
            <w:noWrap/>
            <w:vAlign w:val="bottom"/>
            <w:hideMark/>
          </w:tcPr>
          <w:p w14:paraId="343D3DC2" w14:textId="77777777" w:rsidR="00D61E22" w:rsidRPr="00D61E22" w:rsidRDefault="00D61E22" w:rsidP="00D61E22">
            <w:pPr>
              <w:jc w:val="right"/>
              <w:rPr>
                <w:sz w:val="22"/>
                <w:szCs w:val="22"/>
              </w:rPr>
            </w:pPr>
            <w:r w:rsidRPr="00D61E22">
              <w:rPr>
                <w:sz w:val="22"/>
                <w:szCs w:val="22"/>
              </w:rPr>
              <w:t>29,44026</w:t>
            </w:r>
          </w:p>
        </w:tc>
        <w:tc>
          <w:tcPr>
            <w:tcW w:w="1050" w:type="dxa"/>
            <w:tcBorders>
              <w:top w:val="nil"/>
              <w:left w:val="nil"/>
              <w:bottom w:val="single" w:sz="4" w:space="0" w:color="auto"/>
              <w:right w:val="single" w:sz="4" w:space="0" w:color="auto"/>
            </w:tcBorders>
            <w:shd w:val="clear" w:color="auto" w:fill="auto"/>
            <w:noWrap/>
            <w:vAlign w:val="bottom"/>
            <w:hideMark/>
          </w:tcPr>
          <w:p w14:paraId="2C7715D7" w14:textId="77777777" w:rsidR="00D61E22" w:rsidRPr="00D61E22" w:rsidRDefault="00D61E22" w:rsidP="00D61E22">
            <w:pPr>
              <w:jc w:val="right"/>
              <w:rPr>
                <w:sz w:val="22"/>
                <w:szCs w:val="22"/>
              </w:rPr>
            </w:pPr>
            <w:r w:rsidRPr="00D61E22">
              <w:rPr>
                <w:sz w:val="22"/>
                <w:szCs w:val="22"/>
              </w:rPr>
              <w:t>12213,58</w:t>
            </w:r>
          </w:p>
        </w:tc>
      </w:tr>
      <w:tr w:rsidR="00D61E22" w:rsidRPr="00D61E22" w14:paraId="4ADA1257" w14:textId="77777777" w:rsidTr="001E76DA">
        <w:trPr>
          <w:trHeight w:val="300"/>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6CFBB5" w14:textId="77777777" w:rsidR="00D61E22" w:rsidRPr="00D61E22" w:rsidRDefault="00D61E22" w:rsidP="00D61E22">
            <w:pPr>
              <w:rPr>
                <w:sz w:val="22"/>
                <w:szCs w:val="22"/>
              </w:rPr>
            </w:pPr>
            <w:r w:rsidRPr="00D61E22">
              <w:rPr>
                <w:sz w:val="22"/>
                <w:szCs w:val="22"/>
              </w:rPr>
              <w:t>февраль</w:t>
            </w:r>
          </w:p>
        </w:tc>
        <w:tc>
          <w:tcPr>
            <w:tcW w:w="8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011F9A" w14:textId="77777777" w:rsidR="00D61E22" w:rsidRPr="00D61E22" w:rsidRDefault="00D61E22" w:rsidP="00D61E22">
            <w:pPr>
              <w:jc w:val="right"/>
              <w:rPr>
                <w:sz w:val="22"/>
                <w:szCs w:val="22"/>
              </w:rPr>
            </w:pPr>
            <w:r w:rsidRPr="00D61E22">
              <w:rPr>
                <w:sz w:val="22"/>
                <w:szCs w:val="22"/>
              </w:rPr>
              <w:t>3,619</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263068" w14:textId="77777777" w:rsidR="00D61E22" w:rsidRPr="00D61E22" w:rsidRDefault="00D61E22" w:rsidP="00D61E22">
            <w:pPr>
              <w:jc w:val="right"/>
              <w:rPr>
                <w:sz w:val="22"/>
                <w:szCs w:val="22"/>
              </w:rPr>
            </w:pPr>
            <w:r w:rsidRPr="00D61E22">
              <w:rPr>
                <w:sz w:val="22"/>
                <w:szCs w:val="22"/>
              </w:rPr>
              <w:t>3149,17</w:t>
            </w:r>
          </w:p>
        </w:tc>
        <w:tc>
          <w:tcPr>
            <w:tcW w:w="1100" w:type="dxa"/>
            <w:tcBorders>
              <w:top w:val="single" w:sz="4" w:space="0" w:color="auto"/>
              <w:left w:val="single" w:sz="4" w:space="0" w:color="auto"/>
              <w:bottom w:val="single" w:sz="4" w:space="0" w:color="auto"/>
              <w:right w:val="single" w:sz="4" w:space="0" w:color="auto"/>
            </w:tcBorders>
            <w:shd w:val="clear" w:color="000000" w:fill="FCE4D6"/>
            <w:noWrap/>
            <w:vAlign w:val="bottom"/>
            <w:hideMark/>
          </w:tcPr>
          <w:p w14:paraId="041C0158" w14:textId="77777777" w:rsidR="00D61E22" w:rsidRPr="00D61E22" w:rsidRDefault="00D61E22" w:rsidP="00D61E22">
            <w:pPr>
              <w:jc w:val="right"/>
              <w:rPr>
                <w:sz w:val="22"/>
                <w:szCs w:val="22"/>
              </w:rPr>
            </w:pPr>
            <w:r w:rsidRPr="00D61E22">
              <w:rPr>
                <w:sz w:val="22"/>
                <w:szCs w:val="22"/>
              </w:rPr>
              <w:t>11396,846</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6C2E50" w14:textId="77777777" w:rsidR="00D61E22" w:rsidRPr="00D61E22" w:rsidRDefault="00D61E22" w:rsidP="00D61E22">
            <w:pPr>
              <w:jc w:val="right"/>
              <w:rPr>
                <w:sz w:val="22"/>
                <w:szCs w:val="22"/>
              </w:rPr>
            </w:pPr>
            <w:r w:rsidRPr="00D61E22">
              <w:rPr>
                <w:sz w:val="22"/>
                <w:szCs w:val="22"/>
              </w:rPr>
              <w:t>0,143</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398661" w14:textId="77777777" w:rsidR="00D61E22" w:rsidRPr="00D61E22" w:rsidRDefault="00D61E22" w:rsidP="00D61E22">
            <w:pPr>
              <w:jc w:val="right"/>
              <w:rPr>
                <w:sz w:val="22"/>
                <w:szCs w:val="22"/>
              </w:rPr>
            </w:pPr>
            <w:r w:rsidRPr="00D61E22">
              <w:rPr>
                <w:sz w:val="22"/>
                <w:szCs w:val="22"/>
              </w:rPr>
              <w:t>192,42</w:t>
            </w:r>
          </w:p>
        </w:tc>
        <w:tc>
          <w:tcPr>
            <w:tcW w:w="1312" w:type="dxa"/>
            <w:tcBorders>
              <w:top w:val="single" w:sz="4" w:space="0" w:color="auto"/>
              <w:left w:val="single" w:sz="4" w:space="0" w:color="auto"/>
              <w:bottom w:val="single" w:sz="4" w:space="0" w:color="auto"/>
              <w:right w:val="single" w:sz="4" w:space="0" w:color="auto"/>
            </w:tcBorders>
            <w:shd w:val="clear" w:color="000000" w:fill="FCE4D6"/>
            <w:noWrap/>
            <w:vAlign w:val="bottom"/>
            <w:hideMark/>
          </w:tcPr>
          <w:p w14:paraId="2FE536D8" w14:textId="77777777" w:rsidR="00D61E22" w:rsidRPr="00D61E22" w:rsidRDefault="00D61E22" w:rsidP="00D61E22">
            <w:pPr>
              <w:jc w:val="right"/>
              <w:rPr>
                <w:sz w:val="22"/>
                <w:szCs w:val="22"/>
              </w:rPr>
            </w:pPr>
            <w:r w:rsidRPr="00D61E22">
              <w:rPr>
                <w:sz w:val="22"/>
                <w:szCs w:val="22"/>
              </w:rPr>
              <w:t>27,51606</w:t>
            </w:r>
          </w:p>
        </w:tc>
        <w:tc>
          <w:tcPr>
            <w:tcW w:w="10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75BCD6" w14:textId="77777777" w:rsidR="00D61E22" w:rsidRPr="00D61E22" w:rsidRDefault="00D61E22" w:rsidP="00D61E22">
            <w:pPr>
              <w:jc w:val="right"/>
              <w:rPr>
                <w:sz w:val="22"/>
                <w:szCs w:val="22"/>
              </w:rPr>
            </w:pPr>
            <w:r w:rsidRPr="00D61E22">
              <w:rPr>
                <w:sz w:val="22"/>
                <w:szCs w:val="22"/>
              </w:rPr>
              <w:t>11424,36</w:t>
            </w:r>
          </w:p>
        </w:tc>
      </w:tr>
      <w:tr w:rsidR="00D61E22" w:rsidRPr="00D61E22" w14:paraId="29352344" w14:textId="77777777" w:rsidTr="001E76DA">
        <w:trPr>
          <w:trHeight w:val="300"/>
        </w:trPr>
        <w:tc>
          <w:tcPr>
            <w:tcW w:w="18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FE8114" w14:textId="77777777" w:rsidR="00D61E22" w:rsidRPr="00D61E22" w:rsidRDefault="00D61E22" w:rsidP="00D61E22">
            <w:pPr>
              <w:rPr>
                <w:sz w:val="22"/>
                <w:szCs w:val="22"/>
              </w:rPr>
            </w:pPr>
            <w:r w:rsidRPr="00D61E22">
              <w:rPr>
                <w:sz w:val="22"/>
                <w:szCs w:val="22"/>
              </w:rPr>
              <w:t>март</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AA9E35" w14:textId="77777777" w:rsidR="00D61E22" w:rsidRPr="00D61E22" w:rsidRDefault="00D61E22" w:rsidP="00D61E22">
            <w:pPr>
              <w:jc w:val="right"/>
              <w:rPr>
                <w:sz w:val="22"/>
                <w:szCs w:val="22"/>
              </w:rPr>
            </w:pPr>
            <w:r w:rsidRPr="00D61E22">
              <w:rPr>
                <w:sz w:val="22"/>
                <w:szCs w:val="22"/>
              </w:rPr>
              <w:t>3,869</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8404BD" w14:textId="77777777" w:rsidR="00D61E22" w:rsidRPr="00D61E22" w:rsidRDefault="00D61E22" w:rsidP="00D61E22">
            <w:pPr>
              <w:jc w:val="right"/>
              <w:rPr>
                <w:sz w:val="22"/>
                <w:szCs w:val="22"/>
              </w:rPr>
            </w:pPr>
            <w:r w:rsidRPr="00D61E22">
              <w:rPr>
                <w:sz w:val="22"/>
                <w:szCs w:val="22"/>
              </w:rPr>
              <w:t>3149,17</w:t>
            </w:r>
          </w:p>
        </w:tc>
        <w:tc>
          <w:tcPr>
            <w:tcW w:w="1100" w:type="dxa"/>
            <w:tcBorders>
              <w:top w:val="single" w:sz="4" w:space="0" w:color="auto"/>
              <w:left w:val="single" w:sz="4" w:space="0" w:color="auto"/>
              <w:bottom w:val="single" w:sz="4" w:space="0" w:color="auto"/>
              <w:right w:val="single" w:sz="4" w:space="0" w:color="auto"/>
            </w:tcBorders>
            <w:shd w:val="clear" w:color="000000" w:fill="FCE4D6"/>
            <w:noWrap/>
            <w:vAlign w:val="bottom"/>
            <w:hideMark/>
          </w:tcPr>
          <w:p w14:paraId="5FB683F3" w14:textId="77777777" w:rsidR="00D61E22" w:rsidRPr="00D61E22" w:rsidRDefault="00D61E22" w:rsidP="00D61E22">
            <w:pPr>
              <w:jc w:val="right"/>
              <w:rPr>
                <w:sz w:val="22"/>
                <w:szCs w:val="22"/>
              </w:rPr>
            </w:pPr>
            <w:r w:rsidRPr="00D61E22">
              <w:rPr>
                <w:sz w:val="22"/>
                <w:szCs w:val="22"/>
              </w:rPr>
              <w:t>12184,139</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F0FCF2" w14:textId="77777777" w:rsidR="00D61E22" w:rsidRPr="00D61E22" w:rsidRDefault="00D61E22" w:rsidP="00D61E22">
            <w:pPr>
              <w:jc w:val="right"/>
              <w:rPr>
                <w:sz w:val="22"/>
                <w:szCs w:val="22"/>
              </w:rPr>
            </w:pPr>
            <w:r w:rsidRPr="00D61E22">
              <w:rPr>
                <w:sz w:val="22"/>
                <w:szCs w:val="22"/>
              </w:rPr>
              <w:t>0,153</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24B537" w14:textId="77777777" w:rsidR="00D61E22" w:rsidRPr="00D61E22" w:rsidRDefault="00D61E22" w:rsidP="00D61E22">
            <w:pPr>
              <w:jc w:val="right"/>
              <w:rPr>
                <w:sz w:val="22"/>
                <w:szCs w:val="22"/>
              </w:rPr>
            </w:pPr>
            <w:r w:rsidRPr="00D61E22">
              <w:rPr>
                <w:sz w:val="22"/>
                <w:szCs w:val="22"/>
              </w:rPr>
              <w:t>192,42</w:t>
            </w:r>
          </w:p>
        </w:tc>
        <w:tc>
          <w:tcPr>
            <w:tcW w:w="1312" w:type="dxa"/>
            <w:tcBorders>
              <w:top w:val="single" w:sz="4" w:space="0" w:color="auto"/>
              <w:left w:val="single" w:sz="4" w:space="0" w:color="auto"/>
              <w:bottom w:val="single" w:sz="4" w:space="0" w:color="auto"/>
              <w:right w:val="single" w:sz="4" w:space="0" w:color="auto"/>
            </w:tcBorders>
            <w:shd w:val="clear" w:color="000000" w:fill="FCE4D6"/>
            <w:noWrap/>
            <w:vAlign w:val="bottom"/>
            <w:hideMark/>
          </w:tcPr>
          <w:p w14:paraId="6248EEFF" w14:textId="77777777" w:rsidR="00D61E22" w:rsidRPr="00D61E22" w:rsidRDefault="00D61E22" w:rsidP="00D61E22">
            <w:pPr>
              <w:jc w:val="right"/>
              <w:rPr>
                <w:sz w:val="22"/>
                <w:szCs w:val="22"/>
              </w:rPr>
            </w:pPr>
            <w:r w:rsidRPr="00D61E22">
              <w:rPr>
                <w:sz w:val="22"/>
                <w:szCs w:val="22"/>
              </w:rPr>
              <w:t>29,44026</w:t>
            </w:r>
          </w:p>
        </w:tc>
        <w:tc>
          <w:tcPr>
            <w:tcW w:w="10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59BC2" w14:textId="77777777" w:rsidR="00D61E22" w:rsidRPr="00D61E22" w:rsidRDefault="00D61E22" w:rsidP="00D61E22">
            <w:pPr>
              <w:jc w:val="right"/>
              <w:rPr>
                <w:sz w:val="22"/>
                <w:szCs w:val="22"/>
              </w:rPr>
            </w:pPr>
            <w:r w:rsidRPr="00D61E22">
              <w:rPr>
                <w:sz w:val="22"/>
                <w:szCs w:val="22"/>
              </w:rPr>
              <w:t>12213,58</w:t>
            </w:r>
          </w:p>
        </w:tc>
      </w:tr>
      <w:tr w:rsidR="00D61E22" w:rsidRPr="00D61E22" w14:paraId="03F6DE7F" w14:textId="77777777" w:rsidTr="001E76DA">
        <w:trPr>
          <w:trHeight w:val="300"/>
        </w:trPr>
        <w:tc>
          <w:tcPr>
            <w:tcW w:w="18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96AD9C" w14:textId="77777777" w:rsidR="00D61E22" w:rsidRPr="00D61E22" w:rsidRDefault="00D61E22" w:rsidP="00D61E22">
            <w:pPr>
              <w:rPr>
                <w:sz w:val="22"/>
                <w:szCs w:val="22"/>
              </w:rPr>
            </w:pPr>
            <w:r w:rsidRPr="00D61E22">
              <w:rPr>
                <w:sz w:val="22"/>
                <w:szCs w:val="22"/>
              </w:rPr>
              <w:t>апрель</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8F2592" w14:textId="77777777" w:rsidR="00D61E22" w:rsidRPr="00D61E22" w:rsidRDefault="00D61E22" w:rsidP="00D61E22">
            <w:pPr>
              <w:jc w:val="right"/>
              <w:rPr>
                <w:sz w:val="22"/>
                <w:szCs w:val="22"/>
              </w:rPr>
            </w:pPr>
            <w:r w:rsidRPr="00D61E22">
              <w:rPr>
                <w:sz w:val="22"/>
                <w:szCs w:val="22"/>
              </w:rPr>
              <w:t>3,74</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A11B18" w14:textId="77777777" w:rsidR="00D61E22" w:rsidRPr="00D61E22" w:rsidRDefault="00D61E22" w:rsidP="00D61E22">
            <w:pPr>
              <w:jc w:val="right"/>
              <w:rPr>
                <w:sz w:val="22"/>
                <w:szCs w:val="22"/>
              </w:rPr>
            </w:pPr>
            <w:r w:rsidRPr="00D61E22">
              <w:rPr>
                <w:sz w:val="22"/>
                <w:szCs w:val="22"/>
              </w:rPr>
              <w:t>3149,17</w:t>
            </w:r>
          </w:p>
        </w:tc>
        <w:tc>
          <w:tcPr>
            <w:tcW w:w="1100" w:type="dxa"/>
            <w:tcBorders>
              <w:top w:val="single" w:sz="4" w:space="0" w:color="auto"/>
              <w:left w:val="single" w:sz="4" w:space="0" w:color="auto"/>
              <w:bottom w:val="single" w:sz="4" w:space="0" w:color="auto"/>
              <w:right w:val="single" w:sz="4" w:space="0" w:color="auto"/>
            </w:tcBorders>
            <w:shd w:val="clear" w:color="000000" w:fill="FCE4D6"/>
            <w:noWrap/>
            <w:vAlign w:val="bottom"/>
            <w:hideMark/>
          </w:tcPr>
          <w:p w14:paraId="0A994562" w14:textId="77777777" w:rsidR="00D61E22" w:rsidRPr="00D61E22" w:rsidRDefault="00D61E22" w:rsidP="00D61E22">
            <w:pPr>
              <w:jc w:val="right"/>
              <w:rPr>
                <w:sz w:val="22"/>
                <w:szCs w:val="22"/>
              </w:rPr>
            </w:pPr>
            <w:r w:rsidRPr="00D61E22">
              <w:rPr>
                <w:sz w:val="22"/>
                <w:szCs w:val="22"/>
              </w:rPr>
              <w:t>11777,896</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77607" w14:textId="77777777" w:rsidR="00D61E22" w:rsidRPr="00D61E22" w:rsidRDefault="00D61E22" w:rsidP="00D61E22">
            <w:pPr>
              <w:jc w:val="right"/>
              <w:rPr>
                <w:sz w:val="22"/>
                <w:szCs w:val="22"/>
              </w:rPr>
            </w:pPr>
            <w:r w:rsidRPr="00D61E22">
              <w:rPr>
                <w:sz w:val="22"/>
                <w:szCs w:val="22"/>
              </w:rPr>
              <w:t>0,148</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47B192" w14:textId="77777777" w:rsidR="00D61E22" w:rsidRPr="00D61E22" w:rsidRDefault="00D61E22" w:rsidP="00D61E22">
            <w:pPr>
              <w:jc w:val="right"/>
              <w:rPr>
                <w:sz w:val="22"/>
                <w:szCs w:val="22"/>
              </w:rPr>
            </w:pPr>
            <w:r w:rsidRPr="00D61E22">
              <w:rPr>
                <w:sz w:val="22"/>
                <w:szCs w:val="22"/>
              </w:rPr>
              <w:t>192,42</w:t>
            </w:r>
          </w:p>
        </w:tc>
        <w:tc>
          <w:tcPr>
            <w:tcW w:w="1312" w:type="dxa"/>
            <w:tcBorders>
              <w:top w:val="single" w:sz="4" w:space="0" w:color="auto"/>
              <w:left w:val="single" w:sz="4" w:space="0" w:color="auto"/>
              <w:bottom w:val="single" w:sz="4" w:space="0" w:color="auto"/>
              <w:right w:val="single" w:sz="4" w:space="0" w:color="auto"/>
            </w:tcBorders>
            <w:shd w:val="clear" w:color="000000" w:fill="FCE4D6"/>
            <w:noWrap/>
            <w:vAlign w:val="bottom"/>
            <w:hideMark/>
          </w:tcPr>
          <w:p w14:paraId="2B7435BC" w14:textId="77777777" w:rsidR="00D61E22" w:rsidRPr="00D61E22" w:rsidRDefault="00D61E22" w:rsidP="00D61E22">
            <w:pPr>
              <w:jc w:val="right"/>
              <w:rPr>
                <w:sz w:val="22"/>
                <w:szCs w:val="22"/>
              </w:rPr>
            </w:pPr>
            <w:r w:rsidRPr="00D61E22">
              <w:rPr>
                <w:sz w:val="22"/>
                <w:szCs w:val="22"/>
              </w:rPr>
              <w:t>28,47816</w:t>
            </w:r>
          </w:p>
        </w:tc>
        <w:tc>
          <w:tcPr>
            <w:tcW w:w="10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3E4557" w14:textId="77777777" w:rsidR="00D61E22" w:rsidRPr="00D61E22" w:rsidRDefault="00D61E22" w:rsidP="00D61E22">
            <w:pPr>
              <w:jc w:val="right"/>
              <w:rPr>
                <w:sz w:val="22"/>
                <w:szCs w:val="22"/>
              </w:rPr>
            </w:pPr>
            <w:r w:rsidRPr="00D61E22">
              <w:rPr>
                <w:sz w:val="22"/>
                <w:szCs w:val="22"/>
              </w:rPr>
              <w:t>11806,37</w:t>
            </w:r>
          </w:p>
        </w:tc>
      </w:tr>
      <w:tr w:rsidR="00D61E22" w:rsidRPr="00D61E22" w14:paraId="6CAC5931" w14:textId="77777777" w:rsidTr="001E76DA">
        <w:trPr>
          <w:trHeight w:val="300"/>
        </w:trPr>
        <w:tc>
          <w:tcPr>
            <w:tcW w:w="18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C250FB" w14:textId="77777777" w:rsidR="00D61E22" w:rsidRPr="00D61E22" w:rsidRDefault="00D61E22" w:rsidP="00D61E22">
            <w:pPr>
              <w:rPr>
                <w:sz w:val="22"/>
                <w:szCs w:val="22"/>
              </w:rPr>
            </w:pPr>
            <w:r w:rsidRPr="00D61E22">
              <w:rPr>
                <w:sz w:val="22"/>
                <w:szCs w:val="22"/>
              </w:rPr>
              <w:t>май</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14:paraId="29A9726B" w14:textId="77777777" w:rsidR="00D61E22" w:rsidRPr="00D61E22" w:rsidRDefault="00D61E22" w:rsidP="00D61E22">
            <w:pPr>
              <w:jc w:val="right"/>
              <w:rPr>
                <w:sz w:val="22"/>
                <w:szCs w:val="22"/>
              </w:rPr>
            </w:pPr>
            <w:r w:rsidRPr="00D61E22">
              <w:rPr>
                <w:sz w:val="22"/>
                <w:szCs w:val="22"/>
              </w:rPr>
              <w:t>1,5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6497466A" w14:textId="77777777" w:rsidR="00D61E22" w:rsidRPr="00D61E22" w:rsidRDefault="00D61E22" w:rsidP="00D61E22">
            <w:pPr>
              <w:jc w:val="right"/>
              <w:rPr>
                <w:sz w:val="22"/>
                <w:szCs w:val="22"/>
              </w:rPr>
            </w:pPr>
            <w:r w:rsidRPr="00D61E22">
              <w:rPr>
                <w:sz w:val="22"/>
                <w:szCs w:val="22"/>
              </w:rPr>
              <w:t>3149,17</w:t>
            </w:r>
          </w:p>
        </w:tc>
        <w:tc>
          <w:tcPr>
            <w:tcW w:w="1100" w:type="dxa"/>
            <w:tcBorders>
              <w:top w:val="single" w:sz="4" w:space="0" w:color="auto"/>
              <w:left w:val="nil"/>
              <w:bottom w:val="single" w:sz="4" w:space="0" w:color="auto"/>
              <w:right w:val="single" w:sz="4" w:space="0" w:color="auto"/>
            </w:tcBorders>
            <w:shd w:val="clear" w:color="000000" w:fill="FCE4D6"/>
            <w:noWrap/>
            <w:vAlign w:val="bottom"/>
            <w:hideMark/>
          </w:tcPr>
          <w:p w14:paraId="1A753EA8" w14:textId="77777777" w:rsidR="00D61E22" w:rsidRPr="00D61E22" w:rsidRDefault="00D61E22" w:rsidP="00D61E22">
            <w:pPr>
              <w:jc w:val="right"/>
              <w:rPr>
                <w:sz w:val="22"/>
                <w:szCs w:val="22"/>
              </w:rPr>
            </w:pPr>
            <w:r w:rsidRPr="00D61E22">
              <w:rPr>
                <w:sz w:val="22"/>
                <w:szCs w:val="22"/>
              </w:rPr>
              <w:t>4723,755</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14:paraId="1EF166F5" w14:textId="77777777" w:rsidR="00D61E22" w:rsidRPr="00D61E22" w:rsidRDefault="00D61E22" w:rsidP="00D61E22">
            <w:pPr>
              <w:jc w:val="right"/>
              <w:rPr>
                <w:sz w:val="22"/>
                <w:szCs w:val="22"/>
              </w:rPr>
            </w:pPr>
            <w:r w:rsidRPr="00D61E22">
              <w:rPr>
                <w:sz w:val="22"/>
                <w:szCs w:val="22"/>
              </w:rPr>
              <w:t>0,06</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14:paraId="2E079A20" w14:textId="77777777" w:rsidR="00D61E22" w:rsidRPr="00D61E22" w:rsidRDefault="00D61E22" w:rsidP="00D61E22">
            <w:pPr>
              <w:jc w:val="right"/>
              <w:rPr>
                <w:sz w:val="22"/>
                <w:szCs w:val="22"/>
              </w:rPr>
            </w:pPr>
            <w:r w:rsidRPr="00D61E22">
              <w:rPr>
                <w:sz w:val="22"/>
                <w:szCs w:val="22"/>
              </w:rPr>
              <w:t>192,42</w:t>
            </w:r>
          </w:p>
        </w:tc>
        <w:tc>
          <w:tcPr>
            <w:tcW w:w="1312" w:type="dxa"/>
            <w:tcBorders>
              <w:top w:val="single" w:sz="4" w:space="0" w:color="auto"/>
              <w:left w:val="nil"/>
              <w:bottom w:val="single" w:sz="4" w:space="0" w:color="auto"/>
              <w:right w:val="single" w:sz="4" w:space="0" w:color="auto"/>
            </w:tcBorders>
            <w:shd w:val="clear" w:color="000000" w:fill="FCE4D6"/>
            <w:noWrap/>
            <w:vAlign w:val="bottom"/>
            <w:hideMark/>
          </w:tcPr>
          <w:p w14:paraId="74B07E49" w14:textId="77777777" w:rsidR="00D61E22" w:rsidRPr="00D61E22" w:rsidRDefault="00D61E22" w:rsidP="00D61E22">
            <w:pPr>
              <w:jc w:val="right"/>
              <w:rPr>
                <w:sz w:val="22"/>
                <w:szCs w:val="22"/>
              </w:rPr>
            </w:pPr>
            <w:r w:rsidRPr="00D61E22">
              <w:rPr>
                <w:sz w:val="22"/>
                <w:szCs w:val="22"/>
              </w:rPr>
              <w:t>11,5452</w:t>
            </w:r>
          </w:p>
        </w:tc>
        <w:tc>
          <w:tcPr>
            <w:tcW w:w="1050" w:type="dxa"/>
            <w:tcBorders>
              <w:top w:val="single" w:sz="4" w:space="0" w:color="auto"/>
              <w:left w:val="nil"/>
              <w:bottom w:val="single" w:sz="4" w:space="0" w:color="auto"/>
              <w:right w:val="single" w:sz="4" w:space="0" w:color="auto"/>
            </w:tcBorders>
            <w:shd w:val="clear" w:color="auto" w:fill="auto"/>
            <w:noWrap/>
            <w:vAlign w:val="bottom"/>
            <w:hideMark/>
          </w:tcPr>
          <w:p w14:paraId="31E9AD5B" w14:textId="77777777" w:rsidR="00D61E22" w:rsidRPr="00D61E22" w:rsidRDefault="00D61E22" w:rsidP="00D61E22">
            <w:pPr>
              <w:jc w:val="right"/>
              <w:rPr>
                <w:sz w:val="22"/>
                <w:szCs w:val="22"/>
              </w:rPr>
            </w:pPr>
            <w:r w:rsidRPr="00D61E22">
              <w:rPr>
                <w:sz w:val="22"/>
                <w:szCs w:val="22"/>
              </w:rPr>
              <w:t>4735,3</w:t>
            </w:r>
          </w:p>
        </w:tc>
      </w:tr>
      <w:tr w:rsidR="00D61E22" w:rsidRPr="00D61E22" w14:paraId="3BF27AF7" w14:textId="77777777" w:rsidTr="001E76DA">
        <w:trPr>
          <w:trHeight w:val="300"/>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2AE6A48A" w14:textId="77777777" w:rsidR="00D61E22" w:rsidRPr="00D61E22" w:rsidRDefault="00D61E22" w:rsidP="00D61E22">
            <w:pPr>
              <w:rPr>
                <w:sz w:val="22"/>
                <w:szCs w:val="22"/>
              </w:rPr>
            </w:pPr>
            <w:r w:rsidRPr="00D61E22">
              <w:rPr>
                <w:sz w:val="22"/>
                <w:szCs w:val="22"/>
              </w:rPr>
              <w:t>ИТОГО</w:t>
            </w:r>
          </w:p>
        </w:tc>
        <w:tc>
          <w:tcPr>
            <w:tcW w:w="880" w:type="dxa"/>
            <w:tcBorders>
              <w:top w:val="nil"/>
              <w:left w:val="nil"/>
              <w:bottom w:val="single" w:sz="4" w:space="0" w:color="auto"/>
              <w:right w:val="single" w:sz="4" w:space="0" w:color="auto"/>
            </w:tcBorders>
            <w:shd w:val="clear" w:color="000000" w:fill="FFFF00"/>
            <w:noWrap/>
            <w:vAlign w:val="bottom"/>
            <w:hideMark/>
          </w:tcPr>
          <w:p w14:paraId="6D42FFCC" w14:textId="77777777" w:rsidR="00D61E22" w:rsidRPr="00D61E22" w:rsidRDefault="00D61E22" w:rsidP="00D61E22">
            <w:pPr>
              <w:jc w:val="right"/>
              <w:rPr>
                <w:sz w:val="22"/>
                <w:szCs w:val="22"/>
              </w:rPr>
            </w:pPr>
            <w:r w:rsidRPr="00D61E22">
              <w:rPr>
                <w:sz w:val="22"/>
                <w:szCs w:val="22"/>
              </w:rPr>
              <w:t>16,597</w:t>
            </w:r>
          </w:p>
        </w:tc>
        <w:tc>
          <w:tcPr>
            <w:tcW w:w="1240" w:type="dxa"/>
            <w:tcBorders>
              <w:top w:val="nil"/>
              <w:left w:val="nil"/>
              <w:bottom w:val="single" w:sz="4" w:space="0" w:color="auto"/>
              <w:right w:val="single" w:sz="4" w:space="0" w:color="auto"/>
            </w:tcBorders>
            <w:shd w:val="clear" w:color="auto" w:fill="auto"/>
            <w:noWrap/>
            <w:vAlign w:val="bottom"/>
            <w:hideMark/>
          </w:tcPr>
          <w:p w14:paraId="3E5C21C1" w14:textId="77777777" w:rsidR="00D61E22" w:rsidRPr="00D61E22" w:rsidRDefault="00D61E22" w:rsidP="00D61E22">
            <w:pPr>
              <w:rPr>
                <w:sz w:val="22"/>
                <w:szCs w:val="22"/>
              </w:rPr>
            </w:pPr>
            <w:r w:rsidRPr="00D61E22">
              <w:rPr>
                <w:sz w:val="22"/>
                <w:szCs w:val="22"/>
              </w:rPr>
              <w:t> </w:t>
            </w:r>
          </w:p>
        </w:tc>
        <w:tc>
          <w:tcPr>
            <w:tcW w:w="1100" w:type="dxa"/>
            <w:tcBorders>
              <w:top w:val="nil"/>
              <w:left w:val="nil"/>
              <w:bottom w:val="single" w:sz="4" w:space="0" w:color="auto"/>
              <w:right w:val="single" w:sz="4" w:space="0" w:color="auto"/>
            </w:tcBorders>
            <w:shd w:val="clear" w:color="000000" w:fill="FFFF00"/>
            <w:noWrap/>
            <w:vAlign w:val="bottom"/>
            <w:hideMark/>
          </w:tcPr>
          <w:p w14:paraId="6F87D1A3" w14:textId="77777777" w:rsidR="00D61E22" w:rsidRPr="00D61E22" w:rsidRDefault="00D61E22" w:rsidP="00D61E22">
            <w:pPr>
              <w:jc w:val="right"/>
              <w:rPr>
                <w:sz w:val="22"/>
                <w:szCs w:val="22"/>
              </w:rPr>
            </w:pPr>
            <w:r w:rsidRPr="00D61E22">
              <w:rPr>
                <w:sz w:val="22"/>
                <w:szCs w:val="22"/>
              </w:rPr>
              <w:t>52266,774</w:t>
            </w:r>
          </w:p>
        </w:tc>
        <w:tc>
          <w:tcPr>
            <w:tcW w:w="634" w:type="dxa"/>
            <w:tcBorders>
              <w:top w:val="nil"/>
              <w:left w:val="nil"/>
              <w:bottom w:val="single" w:sz="4" w:space="0" w:color="auto"/>
              <w:right w:val="single" w:sz="4" w:space="0" w:color="auto"/>
            </w:tcBorders>
            <w:shd w:val="clear" w:color="000000" w:fill="FFFF00"/>
            <w:noWrap/>
            <w:vAlign w:val="bottom"/>
            <w:hideMark/>
          </w:tcPr>
          <w:p w14:paraId="488242F7" w14:textId="77777777" w:rsidR="00D61E22" w:rsidRPr="00D61E22" w:rsidRDefault="00D61E22" w:rsidP="00D61E22">
            <w:pPr>
              <w:jc w:val="right"/>
              <w:rPr>
                <w:sz w:val="22"/>
                <w:szCs w:val="22"/>
              </w:rPr>
            </w:pPr>
            <w:r w:rsidRPr="00D61E22">
              <w:rPr>
                <w:sz w:val="22"/>
                <w:szCs w:val="22"/>
              </w:rPr>
              <w:t>0,657</w:t>
            </w:r>
          </w:p>
        </w:tc>
        <w:tc>
          <w:tcPr>
            <w:tcW w:w="1324" w:type="dxa"/>
            <w:tcBorders>
              <w:top w:val="nil"/>
              <w:left w:val="nil"/>
              <w:bottom w:val="single" w:sz="4" w:space="0" w:color="auto"/>
              <w:right w:val="single" w:sz="4" w:space="0" w:color="auto"/>
            </w:tcBorders>
            <w:shd w:val="clear" w:color="auto" w:fill="auto"/>
            <w:noWrap/>
            <w:vAlign w:val="bottom"/>
            <w:hideMark/>
          </w:tcPr>
          <w:p w14:paraId="484FD52C" w14:textId="77777777" w:rsidR="00D61E22" w:rsidRPr="00D61E22" w:rsidRDefault="00D61E22" w:rsidP="00D61E22">
            <w:pPr>
              <w:rPr>
                <w:sz w:val="22"/>
                <w:szCs w:val="22"/>
              </w:rPr>
            </w:pPr>
            <w:r w:rsidRPr="00D61E22">
              <w:rPr>
                <w:sz w:val="22"/>
                <w:szCs w:val="22"/>
              </w:rPr>
              <w:t> </w:t>
            </w:r>
          </w:p>
        </w:tc>
        <w:tc>
          <w:tcPr>
            <w:tcW w:w="1312" w:type="dxa"/>
            <w:tcBorders>
              <w:top w:val="nil"/>
              <w:left w:val="nil"/>
              <w:bottom w:val="single" w:sz="4" w:space="0" w:color="auto"/>
              <w:right w:val="single" w:sz="4" w:space="0" w:color="auto"/>
            </w:tcBorders>
            <w:shd w:val="clear" w:color="auto" w:fill="auto"/>
            <w:noWrap/>
            <w:vAlign w:val="bottom"/>
            <w:hideMark/>
          </w:tcPr>
          <w:p w14:paraId="39B1D1DA" w14:textId="77777777" w:rsidR="00D61E22" w:rsidRPr="00D61E22" w:rsidRDefault="00D61E22" w:rsidP="00D61E22">
            <w:pPr>
              <w:jc w:val="right"/>
              <w:rPr>
                <w:sz w:val="22"/>
                <w:szCs w:val="22"/>
              </w:rPr>
            </w:pPr>
            <w:r w:rsidRPr="00D61E22">
              <w:rPr>
                <w:sz w:val="22"/>
                <w:szCs w:val="22"/>
              </w:rPr>
              <w:t>126,41994</w:t>
            </w:r>
          </w:p>
        </w:tc>
        <w:tc>
          <w:tcPr>
            <w:tcW w:w="1050" w:type="dxa"/>
            <w:tcBorders>
              <w:top w:val="nil"/>
              <w:left w:val="nil"/>
              <w:bottom w:val="single" w:sz="4" w:space="0" w:color="auto"/>
              <w:right w:val="single" w:sz="4" w:space="0" w:color="auto"/>
            </w:tcBorders>
            <w:shd w:val="clear" w:color="auto" w:fill="auto"/>
            <w:noWrap/>
            <w:vAlign w:val="bottom"/>
            <w:hideMark/>
          </w:tcPr>
          <w:p w14:paraId="75CC5C01" w14:textId="77777777" w:rsidR="00D61E22" w:rsidRPr="00D61E22" w:rsidRDefault="00D61E22" w:rsidP="00D61E22">
            <w:pPr>
              <w:jc w:val="right"/>
              <w:rPr>
                <w:sz w:val="22"/>
                <w:szCs w:val="22"/>
              </w:rPr>
            </w:pPr>
            <w:r w:rsidRPr="00D61E22">
              <w:rPr>
                <w:sz w:val="22"/>
                <w:szCs w:val="22"/>
              </w:rPr>
              <w:t>52393,19</w:t>
            </w:r>
          </w:p>
        </w:tc>
      </w:tr>
      <w:tr w:rsidR="00D61E22" w:rsidRPr="00D61E22" w14:paraId="2582A6A1" w14:textId="77777777" w:rsidTr="001E76DA">
        <w:trPr>
          <w:trHeight w:val="300"/>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60641F15" w14:textId="77777777" w:rsidR="00D61E22" w:rsidRPr="00D61E22" w:rsidRDefault="00D61E22" w:rsidP="00D61E22">
            <w:pPr>
              <w:rPr>
                <w:sz w:val="22"/>
                <w:szCs w:val="22"/>
              </w:rPr>
            </w:pPr>
            <w:r w:rsidRPr="00D61E22">
              <w:rPr>
                <w:sz w:val="22"/>
                <w:szCs w:val="22"/>
              </w:rPr>
              <w:t>сентябрь</w:t>
            </w:r>
          </w:p>
        </w:tc>
        <w:tc>
          <w:tcPr>
            <w:tcW w:w="880" w:type="dxa"/>
            <w:tcBorders>
              <w:top w:val="nil"/>
              <w:left w:val="nil"/>
              <w:bottom w:val="single" w:sz="4" w:space="0" w:color="auto"/>
              <w:right w:val="single" w:sz="4" w:space="0" w:color="auto"/>
            </w:tcBorders>
            <w:shd w:val="clear" w:color="auto" w:fill="auto"/>
            <w:noWrap/>
            <w:vAlign w:val="bottom"/>
            <w:hideMark/>
          </w:tcPr>
          <w:p w14:paraId="7C096229" w14:textId="77777777" w:rsidR="00D61E22" w:rsidRPr="00D61E22" w:rsidRDefault="00D61E22" w:rsidP="00D61E22">
            <w:pPr>
              <w:jc w:val="right"/>
              <w:rPr>
                <w:sz w:val="22"/>
                <w:szCs w:val="22"/>
              </w:rPr>
            </w:pPr>
            <w:r w:rsidRPr="00D61E22">
              <w:rPr>
                <w:sz w:val="22"/>
                <w:szCs w:val="22"/>
              </w:rPr>
              <w:t>2,12</w:t>
            </w:r>
          </w:p>
        </w:tc>
        <w:tc>
          <w:tcPr>
            <w:tcW w:w="1240" w:type="dxa"/>
            <w:tcBorders>
              <w:top w:val="nil"/>
              <w:left w:val="nil"/>
              <w:bottom w:val="single" w:sz="4" w:space="0" w:color="auto"/>
              <w:right w:val="single" w:sz="4" w:space="0" w:color="auto"/>
            </w:tcBorders>
            <w:shd w:val="clear" w:color="auto" w:fill="auto"/>
            <w:noWrap/>
            <w:vAlign w:val="bottom"/>
            <w:hideMark/>
          </w:tcPr>
          <w:p w14:paraId="0F07B090" w14:textId="77777777" w:rsidR="00D61E22" w:rsidRPr="00D61E22" w:rsidRDefault="00D61E22" w:rsidP="00D61E22">
            <w:pPr>
              <w:jc w:val="right"/>
              <w:rPr>
                <w:sz w:val="22"/>
                <w:szCs w:val="22"/>
              </w:rPr>
            </w:pPr>
            <w:r w:rsidRPr="00D61E22">
              <w:rPr>
                <w:sz w:val="22"/>
                <w:szCs w:val="22"/>
              </w:rPr>
              <w:t>3526,94</w:t>
            </w:r>
          </w:p>
        </w:tc>
        <w:tc>
          <w:tcPr>
            <w:tcW w:w="1100" w:type="dxa"/>
            <w:tcBorders>
              <w:top w:val="nil"/>
              <w:left w:val="nil"/>
              <w:bottom w:val="single" w:sz="4" w:space="0" w:color="auto"/>
              <w:right w:val="single" w:sz="4" w:space="0" w:color="auto"/>
            </w:tcBorders>
            <w:shd w:val="clear" w:color="000000" w:fill="FCE4D6"/>
            <w:noWrap/>
            <w:vAlign w:val="bottom"/>
            <w:hideMark/>
          </w:tcPr>
          <w:p w14:paraId="350D4CEB" w14:textId="77777777" w:rsidR="00D61E22" w:rsidRPr="00D61E22" w:rsidRDefault="00D61E22" w:rsidP="00D61E22">
            <w:pPr>
              <w:jc w:val="right"/>
              <w:rPr>
                <w:sz w:val="22"/>
                <w:szCs w:val="22"/>
              </w:rPr>
            </w:pPr>
            <w:r w:rsidRPr="00D61E22">
              <w:rPr>
                <w:sz w:val="22"/>
                <w:szCs w:val="22"/>
              </w:rPr>
              <w:t>7477,1128</w:t>
            </w:r>
          </w:p>
        </w:tc>
        <w:tc>
          <w:tcPr>
            <w:tcW w:w="634" w:type="dxa"/>
            <w:tcBorders>
              <w:top w:val="nil"/>
              <w:left w:val="nil"/>
              <w:bottom w:val="single" w:sz="4" w:space="0" w:color="auto"/>
              <w:right w:val="single" w:sz="4" w:space="0" w:color="auto"/>
            </w:tcBorders>
            <w:shd w:val="clear" w:color="auto" w:fill="auto"/>
            <w:noWrap/>
            <w:vAlign w:val="bottom"/>
            <w:hideMark/>
          </w:tcPr>
          <w:p w14:paraId="5A4CAD95" w14:textId="77777777" w:rsidR="00D61E22" w:rsidRPr="00D61E22" w:rsidRDefault="00D61E22" w:rsidP="00D61E22">
            <w:pPr>
              <w:jc w:val="right"/>
              <w:rPr>
                <w:sz w:val="22"/>
                <w:szCs w:val="22"/>
              </w:rPr>
            </w:pPr>
            <w:r w:rsidRPr="00D61E22">
              <w:rPr>
                <w:sz w:val="22"/>
                <w:szCs w:val="22"/>
              </w:rPr>
              <w:t>0,08</w:t>
            </w:r>
          </w:p>
        </w:tc>
        <w:tc>
          <w:tcPr>
            <w:tcW w:w="1324" w:type="dxa"/>
            <w:tcBorders>
              <w:top w:val="nil"/>
              <w:left w:val="nil"/>
              <w:bottom w:val="single" w:sz="4" w:space="0" w:color="auto"/>
              <w:right w:val="single" w:sz="4" w:space="0" w:color="auto"/>
            </w:tcBorders>
            <w:shd w:val="clear" w:color="auto" w:fill="auto"/>
            <w:noWrap/>
            <w:vAlign w:val="bottom"/>
            <w:hideMark/>
          </w:tcPr>
          <w:p w14:paraId="4AAC21A4" w14:textId="77777777" w:rsidR="00D61E22" w:rsidRPr="00D61E22" w:rsidRDefault="00D61E22" w:rsidP="00D61E22">
            <w:pPr>
              <w:jc w:val="right"/>
              <w:rPr>
                <w:sz w:val="22"/>
                <w:szCs w:val="22"/>
              </w:rPr>
            </w:pPr>
            <w:r w:rsidRPr="00D61E22">
              <w:rPr>
                <w:sz w:val="22"/>
                <w:szCs w:val="22"/>
              </w:rPr>
              <w:t>213,13</w:t>
            </w:r>
          </w:p>
        </w:tc>
        <w:tc>
          <w:tcPr>
            <w:tcW w:w="1312" w:type="dxa"/>
            <w:tcBorders>
              <w:top w:val="nil"/>
              <w:left w:val="nil"/>
              <w:bottom w:val="single" w:sz="4" w:space="0" w:color="auto"/>
              <w:right w:val="single" w:sz="4" w:space="0" w:color="auto"/>
            </w:tcBorders>
            <w:shd w:val="clear" w:color="000000" w:fill="FCE4D6"/>
            <w:noWrap/>
            <w:vAlign w:val="bottom"/>
            <w:hideMark/>
          </w:tcPr>
          <w:p w14:paraId="48937BBA" w14:textId="77777777" w:rsidR="00D61E22" w:rsidRPr="00D61E22" w:rsidRDefault="00D61E22" w:rsidP="00D61E22">
            <w:pPr>
              <w:jc w:val="right"/>
              <w:rPr>
                <w:sz w:val="22"/>
                <w:szCs w:val="22"/>
              </w:rPr>
            </w:pPr>
            <w:r w:rsidRPr="00D61E22">
              <w:rPr>
                <w:sz w:val="22"/>
                <w:szCs w:val="22"/>
              </w:rPr>
              <w:t>17,0504</w:t>
            </w:r>
          </w:p>
        </w:tc>
        <w:tc>
          <w:tcPr>
            <w:tcW w:w="1050" w:type="dxa"/>
            <w:tcBorders>
              <w:top w:val="nil"/>
              <w:left w:val="nil"/>
              <w:bottom w:val="single" w:sz="4" w:space="0" w:color="auto"/>
              <w:right w:val="single" w:sz="4" w:space="0" w:color="auto"/>
            </w:tcBorders>
            <w:shd w:val="clear" w:color="auto" w:fill="auto"/>
            <w:noWrap/>
            <w:vAlign w:val="bottom"/>
            <w:hideMark/>
          </w:tcPr>
          <w:p w14:paraId="5CFE5EAB" w14:textId="77777777" w:rsidR="00D61E22" w:rsidRPr="00D61E22" w:rsidRDefault="00D61E22" w:rsidP="00D61E22">
            <w:pPr>
              <w:jc w:val="right"/>
              <w:rPr>
                <w:sz w:val="22"/>
                <w:szCs w:val="22"/>
              </w:rPr>
            </w:pPr>
            <w:r w:rsidRPr="00D61E22">
              <w:rPr>
                <w:sz w:val="22"/>
                <w:szCs w:val="22"/>
              </w:rPr>
              <w:t>7494,163</w:t>
            </w:r>
          </w:p>
        </w:tc>
      </w:tr>
      <w:tr w:rsidR="00D61E22" w:rsidRPr="00D61E22" w14:paraId="235C961B" w14:textId="77777777" w:rsidTr="001E76DA">
        <w:trPr>
          <w:trHeight w:val="300"/>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203F4688" w14:textId="77777777" w:rsidR="00D61E22" w:rsidRPr="00D61E22" w:rsidRDefault="00D61E22" w:rsidP="00D61E22">
            <w:pPr>
              <w:rPr>
                <w:sz w:val="22"/>
                <w:szCs w:val="22"/>
              </w:rPr>
            </w:pPr>
            <w:r w:rsidRPr="00D61E22">
              <w:rPr>
                <w:sz w:val="22"/>
                <w:szCs w:val="22"/>
              </w:rPr>
              <w:t>октябрь</w:t>
            </w:r>
          </w:p>
        </w:tc>
        <w:tc>
          <w:tcPr>
            <w:tcW w:w="880" w:type="dxa"/>
            <w:tcBorders>
              <w:top w:val="nil"/>
              <w:left w:val="nil"/>
              <w:bottom w:val="single" w:sz="4" w:space="0" w:color="auto"/>
              <w:right w:val="single" w:sz="4" w:space="0" w:color="auto"/>
            </w:tcBorders>
            <w:shd w:val="clear" w:color="auto" w:fill="auto"/>
            <w:noWrap/>
            <w:vAlign w:val="bottom"/>
            <w:hideMark/>
          </w:tcPr>
          <w:p w14:paraId="3681934B" w14:textId="77777777" w:rsidR="00D61E22" w:rsidRPr="00D61E22" w:rsidRDefault="00D61E22" w:rsidP="00D61E22">
            <w:pPr>
              <w:jc w:val="right"/>
              <w:rPr>
                <w:sz w:val="22"/>
                <w:szCs w:val="22"/>
              </w:rPr>
            </w:pPr>
            <w:r w:rsidRPr="00D61E22">
              <w:rPr>
                <w:sz w:val="22"/>
                <w:szCs w:val="22"/>
              </w:rPr>
              <w:t>3,87</w:t>
            </w:r>
          </w:p>
        </w:tc>
        <w:tc>
          <w:tcPr>
            <w:tcW w:w="1240" w:type="dxa"/>
            <w:tcBorders>
              <w:top w:val="nil"/>
              <w:left w:val="nil"/>
              <w:bottom w:val="single" w:sz="4" w:space="0" w:color="auto"/>
              <w:right w:val="single" w:sz="4" w:space="0" w:color="auto"/>
            </w:tcBorders>
            <w:shd w:val="clear" w:color="auto" w:fill="auto"/>
            <w:noWrap/>
            <w:vAlign w:val="bottom"/>
            <w:hideMark/>
          </w:tcPr>
          <w:p w14:paraId="23FC6D74" w14:textId="77777777" w:rsidR="00D61E22" w:rsidRPr="00D61E22" w:rsidRDefault="00D61E22" w:rsidP="00D61E22">
            <w:pPr>
              <w:jc w:val="right"/>
              <w:rPr>
                <w:sz w:val="22"/>
                <w:szCs w:val="22"/>
              </w:rPr>
            </w:pPr>
            <w:r w:rsidRPr="00D61E22">
              <w:rPr>
                <w:sz w:val="22"/>
                <w:szCs w:val="22"/>
              </w:rPr>
              <w:t>3526,94</w:t>
            </w:r>
          </w:p>
        </w:tc>
        <w:tc>
          <w:tcPr>
            <w:tcW w:w="1100" w:type="dxa"/>
            <w:tcBorders>
              <w:top w:val="nil"/>
              <w:left w:val="nil"/>
              <w:bottom w:val="single" w:sz="4" w:space="0" w:color="auto"/>
              <w:right w:val="single" w:sz="4" w:space="0" w:color="auto"/>
            </w:tcBorders>
            <w:shd w:val="clear" w:color="000000" w:fill="FCE4D6"/>
            <w:noWrap/>
            <w:vAlign w:val="bottom"/>
            <w:hideMark/>
          </w:tcPr>
          <w:p w14:paraId="25FFC060" w14:textId="77777777" w:rsidR="00D61E22" w:rsidRPr="00D61E22" w:rsidRDefault="00D61E22" w:rsidP="00D61E22">
            <w:pPr>
              <w:jc w:val="right"/>
              <w:rPr>
                <w:sz w:val="22"/>
                <w:szCs w:val="22"/>
              </w:rPr>
            </w:pPr>
            <w:r w:rsidRPr="00D61E22">
              <w:rPr>
                <w:sz w:val="22"/>
                <w:szCs w:val="22"/>
              </w:rPr>
              <w:t>13649,258</w:t>
            </w:r>
          </w:p>
        </w:tc>
        <w:tc>
          <w:tcPr>
            <w:tcW w:w="634" w:type="dxa"/>
            <w:tcBorders>
              <w:top w:val="nil"/>
              <w:left w:val="nil"/>
              <w:bottom w:val="single" w:sz="4" w:space="0" w:color="auto"/>
              <w:right w:val="single" w:sz="4" w:space="0" w:color="auto"/>
            </w:tcBorders>
            <w:shd w:val="clear" w:color="auto" w:fill="auto"/>
            <w:noWrap/>
            <w:vAlign w:val="bottom"/>
            <w:hideMark/>
          </w:tcPr>
          <w:p w14:paraId="5F83F66B" w14:textId="77777777" w:rsidR="00D61E22" w:rsidRPr="00D61E22" w:rsidRDefault="00D61E22" w:rsidP="00D61E22">
            <w:pPr>
              <w:jc w:val="right"/>
              <w:rPr>
                <w:sz w:val="22"/>
                <w:szCs w:val="22"/>
              </w:rPr>
            </w:pPr>
            <w:r w:rsidRPr="00D61E22">
              <w:rPr>
                <w:sz w:val="22"/>
                <w:szCs w:val="22"/>
              </w:rPr>
              <w:t>0,15</w:t>
            </w:r>
          </w:p>
        </w:tc>
        <w:tc>
          <w:tcPr>
            <w:tcW w:w="1324" w:type="dxa"/>
            <w:tcBorders>
              <w:top w:val="nil"/>
              <w:left w:val="nil"/>
              <w:bottom w:val="single" w:sz="4" w:space="0" w:color="auto"/>
              <w:right w:val="single" w:sz="4" w:space="0" w:color="auto"/>
            </w:tcBorders>
            <w:shd w:val="clear" w:color="auto" w:fill="auto"/>
            <w:noWrap/>
            <w:vAlign w:val="bottom"/>
            <w:hideMark/>
          </w:tcPr>
          <w:p w14:paraId="64915504" w14:textId="77777777" w:rsidR="00D61E22" w:rsidRPr="00D61E22" w:rsidRDefault="00D61E22" w:rsidP="00D61E22">
            <w:pPr>
              <w:jc w:val="right"/>
              <w:rPr>
                <w:sz w:val="22"/>
                <w:szCs w:val="22"/>
              </w:rPr>
            </w:pPr>
            <w:r w:rsidRPr="00D61E22">
              <w:rPr>
                <w:sz w:val="22"/>
                <w:szCs w:val="22"/>
              </w:rPr>
              <w:t>213,13</w:t>
            </w:r>
          </w:p>
        </w:tc>
        <w:tc>
          <w:tcPr>
            <w:tcW w:w="1312" w:type="dxa"/>
            <w:tcBorders>
              <w:top w:val="nil"/>
              <w:left w:val="nil"/>
              <w:bottom w:val="single" w:sz="4" w:space="0" w:color="auto"/>
              <w:right w:val="single" w:sz="4" w:space="0" w:color="auto"/>
            </w:tcBorders>
            <w:shd w:val="clear" w:color="000000" w:fill="FCE4D6"/>
            <w:noWrap/>
            <w:vAlign w:val="bottom"/>
            <w:hideMark/>
          </w:tcPr>
          <w:p w14:paraId="367754BE" w14:textId="77777777" w:rsidR="00D61E22" w:rsidRPr="00D61E22" w:rsidRDefault="00D61E22" w:rsidP="00D61E22">
            <w:pPr>
              <w:jc w:val="right"/>
              <w:rPr>
                <w:sz w:val="22"/>
                <w:szCs w:val="22"/>
              </w:rPr>
            </w:pPr>
            <w:r w:rsidRPr="00D61E22">
              <w:rPr>
                <w:sz w:val="22"/>
                <w:szCs w:val="22"/>
              </w:rPr>
              <w:t>31,9695</w:t>
            </w:r>
          </w:p>
        </w:tc>
        <w:tc>
          <w:tcPr>
            <w:tcW w:w="1050" w:type="dxa"/>
            <w:tcBorders>
              <w:top w:val="nil"/>
              <w:left w:val="nil"/>
              <w:bottom w:val="single" w:sz="4" w:space="0" w:color="auto"/>
              <w:right w:val="single" w:sz="4" w:space="0" w:color="auto"/>
            </w:tcBorders>
            <w:shd w:val="clear" w:color="auto" w:fill="auto"/>
            <w:noWrap/>
            <w:vAlign w:val="bottom"/>
            <w:hideMark/>
          </w:tcPr>
          <w:p w14:paraId="1AFAD225" w14:textId="77777777" w:rsidR="00D61E22" w:rsidRPr="00D61E22" w:rsidRDefault="00D61E22" w:rsidP="00D61E22">
            <w:pPr>
              <w:jc w:val="right"/>
              <w:rPr>
                <w:sz w:val="22"/>
                <w:szCs w:val="22"/>
              </w:rPr>
            </w:pPr>
            <w:r w:rsidRPr="00D61E22">
              <w:rPr>
                <w:sz w:val="22"/>
                <w:szCs w:val="22"/>
              </w:rPr>
              <w:t>13681,23</w:t>
            </w:r>
          </w:p>
        </w:tc>
      </w:tr>
      <w:tr w:rsidR="00D61E22" w:rsidRPr="00D61E22" w14:paraId="76AF2276" w14:textId="77777777" w:rsidTr="001E76DA">
        <w:trPr>
          <w:trHeight w:val="300"/>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31F75A48" w14:textId="77777777" w:rsidR="00D61E22" w:rsidRPr="00D61E22" w:rsidRDefault="00D61E22" w:rsidP="00D61E22">
            <w:pPr>
              <w:rPr>
                <w:sz w:val="22"/>
                <w:szCs w:val="22"/>
              </w:rPr>
            </w:pPr>
            <w:r w:rsidRPr="00D61E22">
              <w:rPr>
                <w:sz w:val="22"/>
                <w:szCs w:val="22"/>
              </w:rPr>
              <w:t>ноябрь</w:t>
            </w:r>
          </w:p>
        </w:tc>
        <w:tc>
          <w:tcPr>
            <w:tcW w:w="880" w:type="dxa"/>
            <w:tcBorders>
              <w:top w:val="nil"/>
              <w:left w:val="nil"/>
              <w:bottom w:val="single" w:sz="4" w:space="0" w:color="auto"/>
              <w:right w:val="single" w:sz="4" w:space="0" w:color="auto"/>
            </w:tcBorders>
            <w:shd w:val="clear" w:color="auto" w:fill="auto"/>
            <w:noWrap/>
            <w:vAlign w:val="bottom"/>
            <w:hideMark/>
          </w:tcPr>
          <w:p w14:paraId="794F5924" w14:textId="77777777" w:rsidR="00D61E22" w:rsidRPr="00D61E22" w:rsidRDefault="00D61E22" w:rsidP="00D61E22">
            <w:pPr>
              <w:jc w:val="right"/>
              <w:rPr>
                <w:sz w:val="22"/>
                <w:szCs w:val="22"/>
              </w:rPr>
            </w:pPr>
            <w:r w:rsidRPr="00D61E22">
              <w:rPr>
                <w:sz w:val="22"/>
                <w:szCs w:val="22"/>
              </w:rPr>
              <w:t>3,74</w:t>
            </w:r>
          </w:p>
        </w:tc>
        <w:tc>
          <w:tcPr>
            <w:tcW w:w="1240" w:type="dxa"/>
            <w:tcBorders>
              <w:top w:val="nil"/>
              <w:left w:val="nil"/>
              <w:bottom w:val="single" w:sz="4" w:space="0" w:color="auto"/>
              <w:right w:val="single" w:sz="4" w:space="0" w:color="auto"/>
            </w:tcBorders>
            <w:shd w:val="clear" w:color="auto" w:fill="auto"/>
            <w:noWrap/>
            <w:vAlign w:val="bottom"/>
            <w:hideMark/>
          </w:tcPr>
          <w:p w14:paraId="741BA3E0" w14:textId="77777777" w:rsidR="00D61E22" w:rsidRPr="00D61E22" w:rsidRDefault="00D61E22" w:rsidP="00D61E22">
            <w:pPr>
              <w:jc w:val="right"/>
              <w:rPr>
                <w:sz w:val="22"/>
                <w:szCs w:val="22"/>
              </w:rPr>
            </w:pPr>
            <w:r w:rsidRPr="00D61E22">
              <w:rPr>
                <w:sz w:val="22"/>
                <w:szCs w:val="22"/>
              </w:rPr>
              <w:t>3526,94</w:t>
            </w:r>
          </w:p>
        </w:tc>
        <w:tc>
          <w:tcPr>
            <w:tcW w:w="1100" w:type="dxa"/>
            <w:tcBorders>
              <w:top w:val="nil"/>
              <w:left w:val="nil"/>
              <w:bottom w:val="single" w:sz="4" w:space="0" w:color="auto"/>
              <w:right w:val="single" w:sz="4" w:space="0" w:color="auto"/>
            </w:tcBorders>
            <w:shd w:val="clear" w:color="000000" w:fill="FCE4D6"/>
            <w:noWrap/>
            <w:vAlign w:val="bottom"/>
            <w:hideMark/>
          </w:tcPr>
          <w:p w14:paraId="636AB47F" w14:textId="77777777" w:rsidR="00D61E22" w:rsidRPr="00D61E22" w:rsidRDefault="00D61E22" w:rsidP="00D61E22">
            <w:pPr>
              <w:jc w:val="right"/>
              <w:rPr>
                <w:sz w:val="22"/>
                <w:szCs w:val="22"/>
              </w:rPr>
            </w:pPr>
            <w:r w:rsidRPr="00D61E22">
              <w:rPr>
                <w:sz w:val="22"/>
                <w:szCs w:val="22"/>
              </w:rPr>
              <w:t>13190,756</w:t>
            </w:r>
          </w:p>
        </w:tc>
        <w:tc>
          <w:tcPr>
            <w:tcW w:w="634" w:type="dxa"/>
            <w:tcBorders>
              <w:top w:val="nil"/>
              <w:left w:val="nil"/>
              <w:bottom w:val="single" w:sz="4" w:space="0" w:color="auto"/>
              <w:right w:val="single" w:sz="4" w:space="0" w:color="auto"/>
            </w:tcBorders>
            <w:shd w:val="clear" w:color="auto" w:fill="auto"/>
            <w:noWrap/>
            <w:vAlign w:val="bottom"/>
            <w:hideMark/>
          </w:tcPr>
          <w:p w14:paraId="0F9B4A2D" w14:textId="77777777" w:rsidR="00D61E22" w:rsidRPr="00D61E22" w:rsidRDefault="00D61E22" w:rsidP="00D61E22">
            <w:pPr>
              <w:jc w:val="right"/>
              <w:rPr>
                <w:sz w:val="22"/>
                <w:szCs w:val="22"/>
              </w:rPr>
            </w:pPr>
            <w:r w:rsidRPr="00D61E22">
              <w:rPr>
                <w:sz w:val="22"/>
                <w:szCs w:val="22"/>
              </w:rPr>
              <w:t>0,148</w:t>
            </w:r>
          </w:p>
        </w:tc>
        <w:tc>
          <w:tcPr>
            <w:tcW w:w="1324" w:type="dxa"/>
            <w:tcBorders>
              <w:top w:val="nil"/>
              <w:left w:val="nil"/>
              <w:bottom w:val="single" w:sz="4" w:space="0" w:color="auto"/>
              <w:right w:val="single" w:sz="4" w:space="0" w:color="auto"/>
            </w:tcBorders>
            <w:shd w:val="clear" w:color="auto" w:fill="auto"/>
            <w:noWrap/>
            <w:vAlign w:val="bottom"/>
            <w:hideMark/>
          </w:tcPr>
          <w:p w14:paraId="53795240" w14:textId="77777777" w:rsidR="00D61E22" w:rsidRPr="00D61E22" w:rsidRDefault="00D61E22" w:rsidP="00D61E22">
            <w:pPr>
              <w:jc w:val="right"/>
              <w:rPr>
                <w:sz w:val="22"/>
                <w:szCs w:val="22"/>
              </w:rPr>
            </w:pPr>
            <w:r w:rsidRPr="00D61E22">
              <w:rPr>
                <w:sz w:val="22"/>
                <w:szCs w:val="22"/>
              </w:rPr>
              <w:t>213,13</w:t>
            </w:r>
          </w:p>
        </w:tc>
        <w:tc>
          <w:tcPr>
            <w:tcW w:w="1312" w:type="dxa"/>
            <w:tcBorders>
              <w:top w:val="nil"/>
              <w:left w:val="nil"/>
              <w:bottom w:val="single" w:sz="4" w:space="0" w:color="auto"/>
              <w:right w:val="single" w:sz="4" w:space="0" w:color="auto"/>
            </w:tcBorders>
            <w:shd w:val="clear" w:color="000000" w:fill="FCE4D6"/>
            <w:noWrap/>
            <w:vAlign w:val="bottom"/>
            <w:hideMark/>
          </w:tcPr>
          <w:p w14:paraId="70553A0A" w14:textId="77777777" w:rsidR="00D61E22" w:rsidRPr="00D61E22" w:rsidRDefault="00D61E22" w:rsidP="00D61E22">
            <w:pPr>
              <w:jc w:val="right"/>
              <w:rPr>
                <w:sz w:val="22"/>
                <w:szCs w:val="22"/>
              </w:rPr>
            </w:pPr>
            <w:r w:rsidRPr="00D61E22">
              <w:rPr>
                <w:sz w:val="22"/>
                <w:szCs w:val="22"/>
              </w:rPr>
              <w:t>31,54324</w:t>
            </w:r>
          </w:p>
        </w:tc>
        <w:tc>
          <w:tcPr>
            <w:tcW w:w="1050" w:type="dxa"/>
            <w:tcBorders>
              <w:top w:val="nil"/>
              <w:left w:val="nil"/>
              <w:bottom w:val="single" w:sz="4" w:space="0" w:color="auto"/>
              <w:right w:val="single" w:sz="4" w:space="0" w:color="auto"/>
            </w:tcBorders>
            <w:shd w:val="clear" w:color="auto" w:fill="auto"/>
            <w:noWrap/>
            <w:vAlign w:val="bottom"/>
            <w:hideMark/>
          </w:tcPr>
          <w:p w14:paraId="10A074D7" w14:textId="77777777" w:rsidR="00D61E22" w:rsidRPr="00D61E22" w:rsidRDefault="00D61E22" w:rsidP="00D61E22">
            <w:pPr>
              <w:jc w:val="right"/>
              <w:rPr>
                <w:sz w:val="22"/>
                <w:szCs w:val="22"/>
              </w:rPr>
            </w:pPr>
            <w:r w:rsidRPr="00D61E22">
              <w:rPr>
                <w:sz w:val="22"/>
                <w:szCs w:val="22"/>
              </w:rPr>
              <w:t>13222,3</w:t>
            </w:r>
          </w:p>
        </w:tc>
      </w:tr>
      <w:tr w:rsidR="00D61E22" w:rsidRPr="00D61E22" w14:paraId="041DE174" w14:textId="77777777" w:rsidTr="001E76DA">
        <w:trPr>
          <w:trHeight w:val="300"/>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37C9F836" w14:textId="77777777" w:rsidR="00D61E22" w:rsidRPr="00D61E22" w:rsidRDefault="00D61E22" w:rsidP="00D61E22">
            <w:pPr>
              <w:rPr>
                <w:sz w:val="22"/>
                <w:szCs w:val="22"/>
              </w:rPr>
            </w:pPr>
            <w:r w:rsidRPr="00D61E22">
              <w:rPr>
                <w:sz w:val="22"/>
                <w:szCs w:val="22"/>
              </w:rPr>
              <w:t>декабрь</w:t>
            </w:r>
          </w:p>
        </w:tc>
        <w:tc>
          <w:tcPr>
            <w:tcW w:w="880" w:type="dxa"/>
            <w:tcBorders>
              <w:top w:val="nil"/>
              <w:left w:val="nil"/>
              <w:bottom w:val="single" w:sz="4" w:space="0" w:color="auto"/>
              <w:right w:val="single" w:sz="4" w:space="0" w:color="auto"/>
            </w:tcBorders>
            <w:shd w:val="clear" w:color="auto" w:fill="auto"/>
            <w:noWrap/>
            <w:vAlign w:val="bottom"/>
            <w:hideMark/>
          </w:tcPr>
          <w:p w14:paraId="5A440675" w14:textId="77777777" w:rsidR="00D61E22" w:rsidRPr="00D61E22" w:rsidRDefault="00D61E22" w:rsidP="00D61E22">
            <w:pPr>
              <w:jc w:val="right"/>
              <w:rPr>
                <w:sz w:val="22"/>
                <w:szCs w:val="22"/>
              </w:rPr>
            </w:pPr>
            <w:r w:rsidRPr="00D61E22">
              <w:rPr>
                <w:sz w:val="22"/>
                <w:szCs w:val="22"/>
              </w:rPr>
              <w:t>3,869</w:t>
            </w:r>
          </w:p>
        </w:tc>
        <w:tc>
          <w:tcPr>
            <w:tcW w:w="1240" w:type="dxa"/>
            <w:tcBorders>
              <w:top w:val="nil"/>
              <w:left w:val="nil"/>
              <w:bottom w:val="single" w:sz="4" w:space="0" w:color="auto"/>
              <w:right w:val="single" w:sz="4" w:space="0" w:color="auto"/>
            </w:tcBorders>
            <w:shd w:val="clear" w:color="auto" w:fill="auto"/>
            <w:noWrap/>
            <w:vAlign w:val="bottom"/>
            <w:hideMark/>
          </w:tcPr>
          <w:p w14:paraId="7EB8A458" w14:textId="77777777" w:rsidR="00D61E22" w:rsidRPr="00D61E22" w:rsidRDefault="00D61E22" w:rsidP="00D61E22">
            <w:pPr>
              <w:jc w:val="right"/>
              <w:rPr>
                <w:sz w:val="22"/>
                <w:szCs w:val="22"/>
              </w:rPr>
            </w:pPr>
            <w:r w:rsidRPr="00D61E22">
              <w:rPr>
                <w:sz w:val="22"/>
                <w:szCs w:val="22"/>
              </w:rPr>
              <w:t>3526,94</w:t>
            </w:r>
          </w:p>
        </w:tc>
        <w:tc>
          <w:tcPr>
            <w:tcW w:w="1100" w:type="dxa"/>
            <w:tcBorders>
              <w:top w:val="nil"/>
              <w:left w:val="nil"/>
              <w:bottom w:val="single" w:sz="4" w:space="0" w:color="auto"/>
              <w:right w:val="single" w:sz="4" w:space="0" w:color="auto"/>
            </w:tcBorders>
            <w:shd w:val="clear" w:color="000000" w:fill="FCE4D6"/>
            <w:noWrap/>
            <w:vAlign w:val="bottom"/>
            <w:hideMark/>
          </w:tcPr>
          <w:p w14:paraId="0C85CF1D" w14:textId="77777777" w:rsidR="00D61E22" w:rsidRPr="00D61E22" w:rsidRDefault="00D61E22" w:rsidP="00D61E22">
            <w:pPr>
              <w:jc w:val="right"/>
              <w:rPr>
                <w:sz w:val="22"/>
                <w:szCs w:val="22"/>
              </w:rPr>
            </w:pPr>
            <w:r w:rsidRPr="00D61E22">
              <w:rPr>
                <w:sz w:val="22"/>
                <w:szCs w:val="22"/>
              </w:rPr>
              <w:t>13645,731</w:t>
            </w:r>
          </w:p>
        </w:tc>
        <w:tc>
          <w:tcPr>
            <w:tcW w:w="634" w:type="dxa"/>
            <w:tcBorders>
              <w:top w:val="nil"/>
              <w:left w:val="nil"/>
              <w:bottom w:val="single" w:sz="4" w:space="0" w:color="auto"/>
              <w:right w:val="single" w:sz="4" w:space="0" w:color="auto"/>
            </w:tcBorders>
            <w:shd w:val="clear" w:color="auto" w:fill="auto"/>
            <w:noWrap/>
            <w:vAlign w:val="bottom"/>
            <w:hideMark/>
          </w:tcPr>
          <w:p w14:paraId="04674ADB" w14:textId="77777777" w:rsidR="00D61E22" w:rsidRPr="00D61E22" w:rsidRDefault="00D61E22" w:rsidP="00D61E22">
            <w:pPr>
              <w:jc w:val="right"/>
              <w:rPr>
                <w:sz w:val="22"/>
                <w:szCs w:val="22"/>
              </w:rPr>
            </w:pPr>
            <w:r w:rsidRPr="00D61E22">
              <w:rPr>
                <w:sz w:val="22"/>
                <w:szCs w:val="22"/>
              </w:rPr>
              <w:t>0,153</w:t>
            </w:r>
          </w:p>
        </w:tc>
        <w:tc>
          <w:tcPr>
            <w:tcW w:w="1324" w:type="dxa"/>
            <w:tcBorders>
              <w:top w:val="nil"/>
              <w:left w:val="nil"/>
              <w:bottom w:val="single" w:sz="4" w:space="0" w:color="auto"/>
              <w:right w:val="single" w:sz="4" w:space="0" w:color="auto"/>
            </w:tcBorders>
            <w:shd w:val="clear" w:color="auto" w:fill="auto"/>
            <w:noWrap/>
            <w:vAlign w:val="bottom"/>
            <w:hideMark/>
          </w:tcPr>
          <w:p w14:paraId="09AF5355" w14:textId="77777777" w:rsidR="00D61E22" w:rsidRPr="00D61E22" w:rsidRDefault="00D61E22" w:rsidP="00D61E22">
            <w:pPr>
              <w:jc w:val="right"/>
              <w:rPr>
                <w:sz w:val="22"/>
                <w:szCs w:val="22"/>
              </w:rPr>
            </w:pPr>
            <w:r w:rsidRPr="00D61E22">
              <w:rPr>
                <w:sz w:val="22"/>
                <w:szCs w:val="22"/>
              </w:rPr>
              <w:t>213,13</w:t>
            </w:r>
          </w:p>
        </w:tc>
        <w:tc>
          <w:tcPr>
            <w:tcW w:w="1312" w:type="dxa"/>
            <w:tcBorders>
              <w:top w:val="nil"/>
              <w:left w:val="nil"/>
              <w:bottom w:val="single" w:sz="4" w:space="0" w:color="auto"/>
              <w:right w:val="single" w:sz="4" w:space="0" w:color="auto"/>
            </w:tcBorders>
            <w:shd w:val="clear" w:color="000000" w:fill="FCE4D6"/>
            <w:noWrap/>
            <w:vAlign w:val="bottom"/>
            <w:hideMark/>
          </w:tcPr>
          <w:p w14:paraId="261C97F5" w14:textId="77777777" w:rsidR="00D61E22" w:rsidRPr="00D61E22" w:rsidRDefault="00D61E22" w:rsidP="00D61E22">
            <w:pPr>
              <w:jc w:val="right"/>
              <w:rPr>
                <w:sz w:val="22"/>
                <w:szCs w:val="22"/>
              </w:rPr>
            </w:pPr>
            <w:r w:rsidRPr="00D61E22">
              <w:rPr>
                <w:sz w:val="22"/>
                <w:szCs w:val="22"/>
              </w:rPr>
              <w:t>32,60889</w:t>
            </w:r>
          </w:p>
        </w:tc>
        <w:tc>
          <w:tcPr>
            <w:tcW w:w="1050" w:type="dxa"/>
            <w:tcBorders>
              <w:top w:val="nil"/>
              <w:left w:val="nil"/>
              <w:bottom w:val="single" w:sz="4" w:space="0" w:color="auto"/>
              <w:right w:val="single" w:sz="4" w:space="0" w:color="auto"/>
            </w:tcBorders>
            <w:shd w:val="clear" w:color="auto" w:fill="auto"/>
            <w:noWrap/>
            <w:vAlign w:val="bottom"/>
            <w:hideMark/>
          </w:tcPr>
          <w:p w14:paraId="31FE4EB2" w14:textId="77777777" w:rsidR="00D61E22" w:rsidRPr="00D61E22" w:rsidRDefault="00D61E22" w:rsidP="00D61E22">
            <w:pPr>
              <w:jc w:val="right"/>
              <w:rPr>
                <w:sz w:val="22"/>
                <w:szCs w:val="22"/>
              </w:rPr>
            </w:pPr>
            <w:r w:rsidRPr="00D61E22">
              <w:rPr>
                <w:sz w:val="22"/>
                <w:szCs w:val="22"/>
              </w:rPr>
              <w:t>13678,34</w:t>
            </w:r>
          </w:p>
        </w:tc>
      </w:tr>
      <w:tr w:rsidR="00D61E22" w:rsidRPr="00D61E22" w14:paraId="3D9B0EC8" w14:textId="77777777" w:rsidTr="001E76DA">
        <w:trPr>
          <w:trHeight w:val="300"/>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095ECA01" w14:textId="77777777" w:rsidR="00D61E22" w:rsidRPr="00D61E22" w:rsidRDefault="00D61E22" w:rsidP="00D61E22">
            <w:pPr>
              <w:rPr>
                <w:sz w:val="22"/>
                <w:szCs w:val="22"/>
              </w:rPr>
            </w:pPr>
            <w:r w:rsidRPr="00D61E22">
              <w:rPr>
                <w:sz w:val="22"/>
                <w:szCs w:val="22"/>
              </w:rPr>
              <w:t>ИТОГО</w:t>
            </w:r>
          </w:p>
        </w:tc>
        <w:tc>
          <w:tcPr>
            <w:tcW w:w="880" w:type="dxa"/>
            <w:tcBorders>
              <w:top w:val="nil"/>
              <w:left w:val="nil"/>
              <w:bottom w:val="single" w:sz="4" w:space="0" w:color="auto"/>
              <w:right w:val="single" w:sz="4" w:space="0" w:color="auto"/>
            </w:tcBorders>
            <w:shd w:val="clear" w:color="000000" w:fill="FFFF00"/>
            <w:noWrap/>
            <w:vAlign w:val="bottom"/>
            <w:hideMark/>
          </w:tcPr>
          <w:p w14:paraId="147837F2" w14:textId="77777777" w:rsidR="00D61E22" w:rsidRPr="00D61E22" w:rsidRDefault="00D61E22" w:rsidP="00D61E22">
            <w:pPr>
              <w:jc w:val="right"/>
              <w:rPr>
                <w:sz w:val="22"/>
                <w:szCs w:val="22"/>
              </w:rPr>
            </w:pPr>
            <w:r w:rsidRPr="00D61E22">
              <w:rPr>
                <w:sz w:val="22"/>
                <w:szCs w:val="22"/>
              </w:rPr>
              <w:t>13,599</w:t>
            </w:r>
          </w:p>
        </w:tc>
        <w:tc>
          <w:tcPr>
            <w:tcW w:w="1240" w:type="dxa"/>
            <w:tcBorders>
              <w:top w:val="nil"/>
              <w:left w:val="nil"/>
              <w:bottom w:val="single" w:sz="4" w:space="0" w:color="auto"/>
              <w:right w:val="single" w:sz="4" w:space="0" w:color="auto"/>
            </w:tcBorders>
            <w:shd w:val="clear" w:color="auto" w:fill="auto"/>
            <w:noWrap/>
            <w:vAlign w:val="bottom"/>
            <w:hideMark/>
          </w:tcPr>
          <w:p w14:paraId="6306FF80" w14:textId="77777777" w:rsidR="00D61E22" w:rsidRPr="00D61E22" w:rsidRDefault="00D61E22" w:rsidP="00D61E22">
            <w:pPr>
              <w:rPr>
                <w:sz w:val="22"/>
                <w:szCs w:val="22"/>
              </w:rPr>
            </w:pPr>
            <w:r w:rsidRPr="00D61E22">
              <w:rPr>
                <w:sz w:val="22"/>
                <w:szCs w:val="22"/>
              </w:rPr>
              <w:t> </w:t>
            </w:r>
          </w:p>
        </w:tc>
        <w:tc>
          <w:tcPr>
            <w:tcW w:w="1100" w:type="dxa"/>
            <w:tcBorders>
              <w:top w:val="nil"/>
              <w:left w:val="nil"/>
              <w:bottom w:val="single" w:sz="4" w:space="0" w:color="auto"/>
              <w:right w:val="single" w:sz="4" w:space="0" w:color="auto"/>
            </w:tcBorders>
            <w:shd w:val="clear" w:color="000000" w:fill="FFFF00"/>
            <w:noWrap/>
            <w:vAlign w:val="bottom"/>
            <w:hideMark/>
          </w:tcPr>
          <w:p w14:paraId="1E84C15F" w14:textId="77777777" w:rsidR="00D61E22" w:rsidRPr="00D61E22" w:rsidRDefault="00D61E22" w:rsidP="00D61E22">
            <w:pPr>
              <w:jc w:val="right"/>
              <w:rPr>
                <w:sz w:val="22"/>
                <w:szCs w:val="22"/>
              </w:rPr>
            </w:pPr>
            <w:r w:rsidRPr="00D61E22">
              <w:rPr>
                <w:sz w:val="22"/>
                <w:szCs w:val="22"/>
              </w:rPr>
              <w:t>47962,857</w:t>
            </w:r>
          </w:p>
        </w:tc>
        <w:tc>
          <w:tcPr>
            <w:tcW w:w="634" w:type="dxa"/>
            <w:tcBorders>
              <w:top w:val="nil"/>
              <w:left w:val="nil"/>
              <w:bottom w:val="single" w:sz="4" w:space="0" w:color="auto"/>
              <w:right w:val="single" w:sz="4" w:space="0" w:color="auto"/>
            </w:tcBorders>
            <w:shd w:val="clear" w:color="000000" w:fill="FFFF00"/>
            <w:noWrap/>
            <w:vAlign w:val="bottom"/>
            <w:hideMark/>
          </w:tcPr>
          <w:p w14:paraId="65FB1441" w14:textId="77777777" w:rsidR="00D61E22" w:rsidRPr="00D61E22" w:rsidRDefault="00D61E22" w:rsidP="00D61E22">
            <w:pPr>
              <w:jc w:val="right"/>
              <w:rPr>
                <w:sz w:val="22"/>
                <w:szCs w:val="22"/>
              </w:rPr>
            </w:pPr>
            <w:r w:rsidRPr="00D61E22">
              <w:rPr>
                <w:sz w:val="22"/>
                <w:szCs w:val="22"/>
              </w:rPr>
              <w:t>0,531</w:t>
            </w:r>
          </w:p>
        </w:tc>
        <w:tc>
          <w:tcPr>
            <w:tcW w:w="1324" w:type="dxa"/>
            <w:tcBorders>
              <w:top w:val="nil"/>
              <w:left w:val="nil"/>
              <w:bottom w:val="single" w:sz="4" w:space="0" w:color="auto"/>
              <w:right w:val="single" w:sz="4" w:space="0" w:color="auto"/>
            </w:tcBorders>
            <w:shd w:val="clear" w:color="auto" w:fill="auto"/>
            <w:noWrap/>
            <w:vAlign w:val="bottom"/>
            <w:hideMark/>
          </w:tcPr>
          <w:p w14:paraId="6C44EB09" w14:textId="77777777" w:rsidR="00D61E22" w:rsidRPr="00D61E22" w:rsidRDefault="00D61E22" w:rsidP="00D61E22">
            <w:pPr>
              <w:rPr>
                <w:sz w:val="22"/>
                <w:szCs w:val="22"/>
              </w:rPr>
            </w:pPr>
            <w:r w:rsidRPr="00D61E22">
              <w:rPr>
                <w:sz w:val="22"/>
                <w:szCs w:val="22"/>
              </w:rPr>
              <w:t> </w:t>
            </w:r>
          </w:p>
        </w:tc>
        <w:tc>
          <w:tcPr>
            <w:tcW w:w="1312" w:type="dxa"/>
            <w:tcBorders>
              <w:top w:val="nil"/>
              <w:left w:val="nil"/>
              <w:bottom w:val="single" w:sz="4" w:space="0" w:color="auto"/>
              <w:right w:val="single" w:sz="4" w:space="0" w:color="auto"/>
            </w:tcBorders>
            <w:shd w:val="clear" w:color="auto" w:fill="auto"/>
            <w:noWrap/>
            <w:vAlign w:val="bottom"/>
            <w:hideMark/>
          </w:tcPr>
          <w:p w14:paraId="2AF9A7EA" w14:textId="77777777" w:rsidR="00D61E22" w:rsidRPr="00D61E22" w:rsidRDefault="00D61E22" w:rsidP="00D61E22">
            <w:pPr>
              <w:jc w:val="right"/>
              <w:rPr>
                <w:sz w:val="22"/>
                <w:szCs w:val="22"/>
              </w:rPr>
            </w:pPr>
            <w:r w:rsidRPr="00D61E22">
              <w:rPr>
                <w:sz w:val="22"/>
                <w:szCs w:val="22"/>
              </w:rPr>
              <w:t>113,17203</w:t>
            </w:r>
          </w:p>
        </w:tc>
        <w:tc>
          <w:tcPr>
            <w:tcW w:w="1050" w:type="dxa"/>
            <w:tcBorders>
              <w:top w:val="nil"/>
              <w:left w:val="nil"/>
              <w:bottom w:val="single" w:sz="4" w:space="0" w:color="auto"/>
              <w:right w:val="single" w:sz="4" w:space="0" w:color="auto"/>
            </w:tcBorders>
            <w:shd w:val="clear" w:color="auto" w:fill="auto"/>
            <w:noWrap/>
            <w:vAlign w:val="bottom"/>
            <w:hideMark/>
          </w:tcPr>
          <w:p w14:paraId="46AB885C" w14:textId="77777777" w:rsidR="00D61E22" w:rsidRPr="00D61E22" w:rsidRDefault="00D61E22" w:rsidP="00D61E22">
            <w:pPr>
              <w:jc w:val="right"/>
              <w:rPr>
                <w:sz w:val="22"/>
                <w:szCs w:val="22"/>
              </w:rPr>
            </w:pPr>
            <w:r w:rsidRPr="00D61E22">
              <w:rPr>
                <w:sz w:val="22"/>
                <w:szCs w:val="22"/>
              </w:rPr>
              <w:t>48076,03</w:t>
            </w:r>
          </w:p>
        </w:tc>
      </w:tr>
      <w:tr w:rsidR="00D61E22" w:rsidRPr="00D61E22" w14:paraId="6AF56CF9" w14:textId="77777777" w:rsidTr="001E76DA">
        <w:trPr>
          <w:trHeight w:val="300"/>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0092F4F0" w14:textId="77777777" w:rsidR="00D61E22" w:rsidRPr="00D61E22" w:rsidRDefault="00D61E22" w:rsidP="00D61E22">
            <w:pPr>
              <w:rPr>
                <w:b/>
                <w:bCs/>
                <w:sz w:val="22"/>
                <w:szCs w:val="22"/>
              </w:rPr>
            </w:pPr>
            <w:r w:rsidRPr="00D61E22">
              <w:rPr>
                <w:b/>
                <w:bCs/>
                <w:sz w:val="22"/>
                <w:szCs w:val="22"/>
              </w:rPr>
              <w:t>ВСЕГО</w:t>
            </w:r>
          </w:p>
        </w:tc>
        <w:tc>
          <w:tcPr>
            <w:tcW w:w="880" w:type="dxa"/>
            <w:tcBorders>
              <w:top w:val="nil"/>
              <w:left w:val="nil"/>
              <w:bottom w:val="single" w:sz="4" w:space="0" w:color="auto"/>
              <w:right w:val="single" w:sz="4" w:space="0" w:color="auto"/>
            </w:tcBorders>
            <w:shd w:val="clear" w:color="auto" w:fill="auto"/>
            <w:noWrap/>
            <w:vAlign w:val="bottom"/>
            <w:hideMark/>
          </w:tcPr>
          <w:p w14:paraId="20CB4C58" w14:textId="77777777" w:rsidR="00D61E22" w:rsidRPr="00D61E22" w:rsidRDefault="00D61E22" w:rsidP="00D61E22">
            <w:pPr>
              <w:rPr>
                <w:sz w:val="22"/>
                <w:szCs w:val="22"/>
              </w:rPr>
            </w:pPr>
            <w:r w:rsidRPr="00D61E22">
              <w:rPr>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14:paraId="323C8571" w14:textId="77777777" w:rsidR="00D61E22" w:rsidRPr="00D61E22" w:rsidRDefault="00D61E22" w:rsidP="00D61E22">
            <w:pPr>
              <w:rPr>
                <w:sz w:val="22"/>
                <w:szCs w:val="22"/>
              </w:rPr>
            </w:pPr>
            <w:r w:rsidRPr="00D61E22">
              <w:rPr>
                <w:sz w:val="22"/>
                <w:szCs w:val="22"/>
              </w:rPr>
              <w:t> </w:t>
            </w:r>
          </w:p>
        </w:tc>
        <w:tc>
          <w:tcPr>
            <w:tcW w:w="1100" w:type="dxa"/>
            <w:tcBorders>
              <w:top w:val="nil"/>
              <w:left w:val="nil"/>
              <w:bottom w:val="single" w:sz="4" w:space="0" w:color="auto"/>
              <w:right w:val="single" w:sz="4" w:space="0" w:color="auto"/>
            </w:tcBorders>
            <w:shd w:val="clear" w:color="auto" w:fill="auto"/>
            <w:noWrap/>
            <w:vAlign w:val="bottom"/>
            <w:hideMark/>
          </w:tcPr>
          <w:p w14:paraId="56D80B3E" w14:textId="77777777" w:rsidR="00D61E22" w:rsidRPr="00D61E22" w:rsidRDefault="00D61E22" w:rsidP="00D61E22">
            <w:pPr>
              <w:jc w:val="right"/>
              <w:rPr>
                <w:b/>
                <w:bCs/>
                <w:sz w:val="22"/>
                <w:szCs w:val="22"/>
              </w:rPr>
            </w:pPr>
            <w:r w:rsidRPr="00D61E22">
              <w:rPr>
                <w:b/>
                <w:bCs/>
                <w:sz w:val="22"/>
                <w:szCs w:val="22"/>
              </w:rPr>
              <w:t>100229,63</w:t>
            </w:r>
          </w:p>
        </w:tc>
        <w:tc>
          <w:tcPr>
            <w:tcW w:w="634" w:type="dxa"/>
            <w:tcBorders>
              <w:top w:val="nil"/>
              <w:left w:val="nil"/>
              <w:bottom w:val="single" w:sz="4" w:space="0" w:color="auto"/>
              <w:right w:val="single" w:sz="4" w:space="0" w:color="auto"/>
            </w:tcBorders>
            <w:shd w:val="clear" w:color="auto" w:fill="auto"/>
            <w:noWrap/>
            <w:vAlign w:val="bottom"/>
            <w:hideMark/>
          </w:tcPr>
          <w:p w14:paraId="39341AC9" w14:textId="77777777" w:rsidR="00D61E22" w:rsidRPr="00D61E22" w:rsidRDefault="00D61E22" w:rsidP="00D61E22">
            <w:pPr>
              <w:rPr>
                <w:sz w:val="22"/>
                <w:szCs w:val="22"/>
              </w:rPr>
            </w:pPr>
            <w:r w:rsidRPr="00D61E22">
              <w:rPr>
                <w:sz w:val="22"/>
                <w:szCs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1EF4574E" w14:textId="77777777" w:rsidR="00D61E22" w:rsidRPr="00D61E22" w:rsidRDefault="00D61E22" w:rsidP="00D61E22">
            <w:pPr>
              <w:rPr>
                <w:sz w:val="22"/>
                <w:szCs w:val="22"/>
              </w:rPr>
            </w:pPr>
            <w:r w:rsidRPr="00D61E22">
              <w:rPr>
                <w:sz w:val="22"/>
                <w:szCs w:val="22"/>
              </w:rPr>
              <w:t> </w:t>
            </w:r>
          </w:p>
        </w:tc>
        <w:tc>
          <w:tcPr>
            <w:tcW w:w="1312" w:type="dxa"/>
            <w:tcBorders>
              <w:top w:val="nil"/>
              <w:left w:val="nil"/>
              <w:bottom w:val="single" w:sz="4" w:space="0" w:color="auto"/>
              <w:right w:val="single" w:sz="4" w:space="0" w:color="auto"/>
            </w:tcBorders>
            <w:shd w:val="clear" w:color="000000" w:fill="FFFF00"/>
            <w:noWrap/>
            <w:vAlign w:val="bottom"/>
            <w:hideMark/>
          </w:tcPr>
          <w:p w14:paraId="1EC60D5A" w14:textId="77777777" w:rsidR="00D61E22" w:rsidRPr="00D61E22" w:rsidRDefault="00D61E22" w:rsidP="00D61E22">
            <w:pPr>
              <w:jc w:val="right"/>
              <w:rPr>
                <w:b/>
                <w:bCs/>
                <w:sz w:val="22"/>
                <w:szCs w:val="22"/>
              </w:rPr>
            </w:pPr>
            <w:r w:rsidRPr="00D61E22">
              <w:rPr>
                <w:b/>
                <w:bCs/>
                <w:sz w:val="22"/>
                <w:szCs w:val="22"/>
              </w:rPr>
              <w:t>239,59197</w:t>
            </w:r>
          </w:p>
        </w:tc>
        <w:tc>
          <w:tcPr>
            <w:tcW w:w="1050" w:type="dxa"/>
            <w:tcBorders>
              <w:top w:val="nil"/>
              <w:left w:val="nil"/>
              <w:bottom w:val="single" w:sz="4" w:space="0" w:color="auto"/>
              <w:right w:val="single" w:sz="4" w:space="0" w:color="auto"/>
            </w:tcBorders>
            <w:shd w:val="clear" w:color="auto" w:fill="auto"/>
            <w:noWrap/>
            <w:vAlign w:val="bottom"/>
            <w:hideMark/>
          </w:tcPr>
          <w:p w14:paraId="2EFAEA26" w14:textId="77777777" w:rsidR="00D61E22" w:rsidRPr="00D61E22" w:rsidRDefault="00D61E22" w:rsidP="00D61E22">
            <w:pPr>
              <w:jc w:val="right"/>
              <w:rPr>
                <w:b/>
                <w:bCs/>
                <w:sz w:val="22"/>
                <w:szCs w:val="22"/>
              </w:rPr>
            </w:pPr>
            <w:r w:rsidRPr="00D61E22">
              <w:rPr>
                <w:b/>
                <w:bCs/>
                <w:sz w:val="22"/>
                <w:szCs w:val="22"/>
              </w:rPr>
              <w:t>100469,2</w:t>
            </w:r>
          </w:p>
        </w:tc>
      </w:tr>
      <w:tr w:rsidR="00D61E22" w:rsidRPr="00D61E22" w14:paraId="31623C3F" w14:textId="77777777" w:rsidTr="001E76DA">
        <w:trPr>
          <w:trHeight w:val="300"/>
        </w:trPr>
        <w:tc>
          <w:tcPr>
            <w:tcW w:w="9380" w:type="dxa"/>
            <w:gridSpan w:val="8"/>
            <w:tcBorders>
              <w:top w:val="single" w:sz="4" w:space="0" w:color="auto"/>
              <w:left w:val="nil"/>
              <w:bottom w:val="single" w:sz="4" w:space="0" w:color="auto"/>
              <w:right w:val="single" w:sz="4" w:space="0" w:color="000000"/>
            </w:tcBorders>
            <w:shd w:val="clear" w:color="auto" w:fill="auto"/>
            <w:noWrap/>
            <w:vAlign w:val="bottom"/>
            <w:hideMark/>
          </w:tcPr>
          <w:p w14:paraId="64627CFF" w14:textId="77777777" w:rsidR="00D61E22" w:rsidRPr="00D61E22" w:rsidRDefault="00D61E22" w:rsidP="00D61E22">
            <w:pPr>
              <w:jc w:val="center"/>
              <w:rPr>
                <w:sz w:val="22"/>
                <w:szCs w:val="22"/>
              </w:rPr>
            </w:pPr>
            <w:r w:rsidRPr="00D61E22">
              <w:rPr>
                <w:sz w:val="22"/>
                <w:szCs w:val="22"/>
              </w:rPr>
              <w:t>ООО "А-Энерго"</w:t>
            </w:r>
          </w:p>
        </w:tc>
      </w:tr>
      <w:tr w:rsidR="00D61E22" w:rsidRPr="00D61E22" w14:paraId="2EB755D2" w14:textId="77777777" w:rsidTr="001E76DA">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20AE0F29" w14:textId="77777777" w:rsidR="00D61E22" w:rsidRPr="00D61E22" w:rsidRDefault="00D61E22" w:rsidP="00D61E22">
            <w:pPr>
              <w:rPr>
                <w:sz w:val="22"/>
                <w:szCs w:val="22"/>
              </w:rPr>
            </w:pPr>
            <w:r w:rsidRPr="00D61E22">
              <w:rPr>
                <w:sz w:val="22"/>
                <w:szCs w:val="22"/>
              </w:rPr>
              <w:t>январь</w:t>
            </w:r>
          </w:p>
        </w:tc>
        <w:tc>
          <w:tcPr>
            <w:tcW w:w="880" w:type="dxa"/>
            <w:tcBorders>
              <w:top w:val="nil"/>
              <w:left w:val="nil"/>
              <w:bottom w:val="single" w:sz="4" w:space="0" w:color="auto"/>
              <w:right w:val="single" w:sz="4" w:space="0" w:color="auto"/>
            </w:tcBorders>
            <w:shd w:val="clear" w:color="auto" w:fill="auto"/>
            <w:noWrap/>
            <w:vAlign w:val="bottom"/>
            <w:hideMark/>
          </w:tcPr>
          <w:p w14:paraId="50885C4E" w14:textId="77777777" w:rsidR="00D61E22" w:rsidRPr="00D61E22" w:rsidRDefault="00D61E22" w:rsidP="00D61E22">
            <w:pPr>
              <w:jc w:val="right"/>
              <w:rPr>
                <w:sz w:val="22"/>
                <w:szCs w:val="22"/>
              </w:rPr>
            </w:pPr>
            <w:r w:rsidRPr="00D61E22">
              <w:rPr>
                <w:sz w:val="22"/>
                <w:szCs w:val="22"/>
              </w:rPr>
              <w:t>0,56</w:t>
            </w:r>
          </w:p>
        </w:tc>
        <w:tc>
          <w:tcPr>
            <w:tcW w:w="1240" w:type="dxa"/>
            <w:tcBorders>
              <w:top w:val="nil"/>
              <w:left w:val="nil"/>
              <w:bottom w:val="single" w:sz="4" w:space="0" w:color="auto"/>
              <w:right w:val="single" w:sz="4" w:space="0" w:color="auto"/>
            </w:tcBorders>
            <w:shd w:val="clear" w:color="auto" w:fill="auto"/>
            <w:noWrap/>
            <w:vAlign w:val="bottom"/>
            <w:hideMark/>
          </w:tcPr>
          <w:p w14:paraId="1A49EFF5" w14:textId="77777777" w:rsidR="00D61E22" w:rsidRPr="00D61E22" w:rsidRDefault="00D61E22" w:rsidP="00D61E22">
            <w:pPr>
              <w:jc w:val="right"/>
              <w:rPr>
                <w:sz w:val="22"/>
                <w:szCs w:val="22"/>
              </w:rPr>
            </w:pPr>
            <w:r w:rsidRPr="00D61E22">
              <w:rPr>
                <w:sz w:val="22"/>
                <w:szCs w:val="22"/>
              </w:rPr>
              <w:t>3093,11</w:t>
            </w:r>
          </w:p>
        </w:tc>
        <w:tc>
          <w:tcPr>
            <w:tcW w:w="1100" w:type="dxa"/>
            <w:tcBorders>
              <w:top w:val="nil"/>
              <w:left w:val="nil"/>
              <w:bottom w:val="single" w:sz="4" w:space="0" w:color="auto"/>
              <w:right w:val="single" w:sz="4" w:space="0" w:color="auto"/>
            </w:tcBorders>
            <w:shd w:val="clear" w:color="000000" w:fill="FCE4D6"/>
            <w:noWrap/>
            <w:vAlign w:val="bottom"/>
            <w:hideMark/>
          </w:tcPr>
          <w:p w14:paraId="218758C1" w14:textId="77777777" w:rsidR="00D61E22" w:rsidRPr="00D61E22" w:rsidRDefault="00D61E22" w:rsidP="00D61E22">
            <w:pPr>
              <w:jc w:val="right"/>
              <w:rPr>
                <w:sz w:val="22"/>
                <w:szCs w:val="22"/>
              </w:rPr>
            </w:pPr>
            <w:r w:rsidRPr="00D61E22">
              <w:rPr>
                <w:sz w:val="22"/>
                <w:szCs w:val="22"/>
              </w:rPr>
              <w:t>1732,1416</w:t>
            </w:r>
          </w:p>
        </w:tc>
        <w:tc>
          <w:tcPr>
            <w:tcW w:w="634" w:type="dxa"/>
            <w:tcBorders>
              <w:top w:val="nil"/>
              <w:left w:val="nil"/>
              <w:bottom w:val="single" w:sz="4" w:space="0" w:color="auto"/>
              <w:right w:val="single" w:sz="4" w:space="0" w:color="auto"/>
            </w:tcBorders>
            <w:shd w:val="clear" w:color="auto" w:fill="auto"/>
            <w:noWrap/>
            <w:vAlign w:val="bottom"/>
            <w:hideMark/>
          </w:tcPr>
          <w:p w14:paraId="6064BA47" w14:textId="77777777" w:rsidR="00D61E22" w:rsidRPr="00D61E22" w:rsidRDefault="00D61E22" w:rsidP="00D61E22">
            <w:pPr>
              <w:rPr>
                <w:sz w:val="22"/>
                <w:szCs w:val="22"/>
              </w:rPr>
            </w:pPr>
            <w:r w:rsidRPr="00D61E22">
              <w:rPr>
                <w:sz w:val="22"/>
                <w:szCs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134B31A7" w14:textId="77777777" w:rsidR="00D61E22" w:rsidRPr="00D61E22" w:rsidRDefault="00D61E22" w:rsidP="00D61E22">
            <w:pPr>
              <w:rPr>
                <w:sz w:val="22"/>
                <w:szCs w:val="22"/>
              </w:rPr>
            </w:pPr>
            <w:r w:rsidRPr="00D61E22">
              <w:rPr>
                <w:sz w:val="22"/>
                <w:szCs w:val="22"/>
              </w:rPr>
              <w:t> </w:t>
            </w:r>
          </w:p>
        </w:tc>
        <w:tc>
          <w:tcPr>
            <w:tcW w:w="1312" w:type="dxa"/>
            <w:tcBorders>
              <w:top w:val="nil"/>
              <w:left w:val="nil"/>
              <w:bottom w:val="single" w:sz="4" w:space="0" w:color="auto"/>
              <w:right w:val="single" w:sz="4" w:space="0" w:color="auto"/>
            </w:tcBorders>
            <w:shd w:val="clear" w:color="auto" w:fill="auto"/>
            <w:noWrap/>
            <w:vAlign w:val="bottom"/>
            <w:hideMark/>
          </w:tcPr>
          <w:p w14:paraId="46BC90CF" w14:textId="77777777" w:rsidR="00D61E22" w:rsidRPr="00D61E22" w:rsidRDefault="00D61E22" w:rsidP="00D61E22">
            <w:pPr>
              <w:rPr>
                <w:sz w:val="22"/>
                <w:szCs w:val="22"/>
              </w:rPr>
            </w:pPr>
            <w:r w:rsidRPr="00D61E22">
              <w:rPr>
                <w:sz w:val="22"/>
                <w:szCs w:val="22"/>
              </w:rPr>
              <w:t> </w:t>
            </w:r>
          </w:p>
        </w:tc>
        <w:tc>
          <w:tcPr>
            <w:tcW w:w="1050" w:type="dxa"/>
            <w:tcBorders>
              <w:top w:val="nil"/>
              <w:left w:val="nil"/>
              <w:bottom w:val="single" w:sz="4" w:space="0" w:color="auto"/>
              <w:right w:val="single" w:sz="4" w:space="0" w:color="auto"/>
            </w:tcBorders>
            <w:shd w:val="clear" w:color="auto" w:fill="auto"/>
            <w:noWrap/>
            <w:vAlign w:val="bottom"/>
            <w:hideMark/>
          </w:tcPr>
          <w:p w14:paraId="4B0C376E" w14:textId="77777777" w:rsidR="00D61E22" w:rsidRPr="00D61E22" w:rsidRDefault="00D61E22" w:rsidP="00D61E22">
            <w:pPr>
              <w:rPr>
                <w:sz w:val="22"/>
                <w:szCs w:val="22"/>
              </w:rPr>
            </w:pPr>
            <w:r w:rsidRPr="00D61E22">
              <w:rPr>
                <w:sz w:val="22"/>
                <w:szCs w:val="22"/>
              </w:rPr>
              <w:t> </w:t>
            </w:r>
          </w:p>
        </w:tc>
      </w:tr>
      <w:tr w:rsidR="00D61E22" w:rsidRPr="00D61E22" w14:paraId="2E13A013" w14:textId="77777777" w:rsidTr="001E76DA">
        <w:trPr>
          <w:trHeight w:val="285"/>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4A64317B" w14:textId="77777777" w:rsidR="00D61E22" w:rsidRPr="00D61E22" w:rsidRDefault="00D61E22" w:rsidP="00D61E22">
            <w:pPr>
              <w:rPr>
                <w:sz w:val="22"/>
                <w:szCs w:val="22"/>
              </w:rPr>
            </w:pPr>
            <w:r w:rsidRPr="00D61E22">
              <w:rPr>
                <w:sz w:val="22"/>
                <w:szCs w:val="22"/>
              </w:rPr>
              <w:t>февраль</w:t>
            </w:r>
          </w:p>
        </w:tc>
        <w:tc>
          <w:tcPr>
            <w:tcW w:w="880" w:type="dxa"/>
            <w:tcBorders>
              <w:top w:val="nil"/>
              <w:left w:val="nil"/>
              <w:bottom w:val="single" w:sz="4" w:space="0" w:color="auto"/>
              <w:right w:val="single" w:sz="4" w:space="0" w:color="auto"/>
            </w:tcBorders>
            <w:shd w:val="clear" w:color="auto" w:fill="auto"/>
            <w:noWrap/>
            <w:vAlign w:val="bottom"/>
            <w:hideMark/>
          </w:tcPr>
          <w:p w14:paraId="00CB0D82" w14:textId="77777777" w:rsidR="00D61E22" w:rsidRPr="00D61E22" w:rsidRDefault="00D61E22" w:rsidP="00D61E22">
            <w:pPr>
              <w:jc w:val="right"/>
              <w:rPr>
                <w:sz w:val="22"/>
                <w:szCs w:val="22"/>
              </w:rPr>
            </w:pPr>
            <w:r w:rsidRPr="00D61E22">
              <w:rPr>
                <w:sz w:val="22"/>
                <w:szCs w:val="22"/>
              </w:rPr>
              <w:t>0,492</w:t>
            </w:r>
          </w:p>
        </w:tc>
        <w:tc>
          <w:tcPr>
            <w:tcW w:w="1240" w:type="dxa"/>
            <w:tcBorders>
              <w:top w:val="nil"/>
              <w:left w:val="nil"/>
              <w:bottom w:val="single" w:sz="4" w:space="0" w:color="auto"/>
              <w:right w:val="single" w:sz="4" w:space="0" w:color="auto"/>
            </w:tcBorders>
            <w:shd w:val="clear" w:color="auto" w:fill="auto"/>
            <w:noWrap/>
            <w:vAlign w:val="bottom"/>
            <w:hideMark/>
          </w:tcPr>
          <w:p w14:paraId="08D1F531" w14:textId="77777777" w:rsidR="00D61E22" w:rsidRPr="00D61E22" w:rsidRDefault="00D61E22" w:rsidP="00D61E22">
            <w:pPr>
              <w:jc w:val="right"/>
              <w:rPr>
                <w:sz w:val="22"/>
                <w:szCs w:val="22"/>
              </w:rPr>
            </w:pPr>
            <w:r w:rsidRPr="00D61E22">
              <w:rPr>
                <w:sz w:val="22"/>
                <w:szCs w:val="22"/>
              </w:rPr>
              <w:t>3093,11</w:t>
            </w:r>
          </w:p>
        </w:tc>
        <w:tc>
          <w:tcPr>
            <w:tcW w:w="1100" w:type="dxa"/>
            <w:tcBorders>
              <w:top w:val="nil"/>
              <w:left w:val="nil"/>
              <w:bottom w:val="single" w:sz="4" w:space="0" w:color="auto"/>
              <w:right w:val="single" w:sz="4" w:space="0" w:color="auto"/>
            </w:tcBorders>
            <w:shd w:val="clear" w:color="000000" w:fill="FCE4D6"/>
            <w:noWrap/>
            <w:vAlign w:val="bottom"/>
            <w:hideMark/>
          </w:tcPr>
          <w:p w14:paraId="79B81EC8" w14:textId="77777777" w:rsidR="00D61E22" w:rsidRPr="00D61E22" w:rsidRDefault="00D61E22" w:rsidP="00D61E22">
            <w:pPr>
              <w:jc w:val="right"/>
              <w:rPr>
                <w:sz w:val="22"/>
                <w:szCs w:val="22"/>
              </w:rPr>
            </w:pPr>
            <w:r w:rsidRPr="00D61E22">
              <w:rPr>
                <w:sz w:val="22"/>
                <w:szCs w:val="22"/>
              </w:rPr>
              <w:t>1521,8101</w:t>
            </w:r>
          </w:p>
        </w:tc>
        <w:tc>
          <w:tcPr>
            <w:tcW w:w="634" w:type="dxa"/>
            <w:tcBorders>
              <w:top w:val="nil"/>
              <w:left w:val="nil"/>
              <w:bottom w:val="single" w:sz="4" w:space="0" w:color="auto"/>
              <w:right w:val="single" w:sz="4" w:space="0" w:color="auto"/>
            </w:tcBorders>
            <w:shd w:val="clear" w:color="auto" w:fill="auto"/>
            <w:noWrap/>
            <w:vAlign w:val="bottom"/>
            <w:hideMark/>
          </w:tcPr>
          <w:p w14:paraId="2781DD06" w14:textId="77777777" w:rsidR="00D61E22" w:rsidRPr="00D61E22" w:rsidRDefault="00D61E22" w:rsidP="00D61E22">
            <w:pPr>
              <w:rPr>
                <w:sz w:val="22"/>
                <w:szCs w:val="22"/>
              </w:rPr>
            </w:pPr>
            <w:r w:rsidRPr="00D61E22">
              <w:rPr>
                <w:sz w:val="22"/>
                <w:szCs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3C0902E0" w14:textId="77777777" w:rsidR="00D61E22" w:rsidRPr="00D61E22" w:rsidRDefault="00D61E22" w:rsidP="00D61E22">
            <w:pPr>
              <w:rPr>
                <w:sz w:val="22"/>
                <w:szCs w:val="22"/>
              </w:rPr>
            </w:pPr>
            <w:r w:rsidRPr="00D61E22">
              <w:rPr>
                <w:sz w:val="22"/>
                <w:szCs w:val="22"/>
              </w:rPr>
              <w:t> </w:t>
            </w:r>
          </w:p>
        </w:tc>
        <w:tc>
          <w:tcPr>
            <w:tcW w:w="1312" w:type="dxa"/>
            <w:tcBorders>
              <w:top w:val="nil"/>
              <w:left w:val="nil"/>
              <w:bottom w:val="single" w:sz="4" w:space="0" w:color="auto"/>
              <w:right w:val="single" w:sz="4" w:space="0" w:color="auto"/>
            </w:tcBorders>
            <w:shd w:val="clear" w:color="auto" w:fill="auto"/>
            <w:noWrap/>
            <w:vAlign w:val="bottom"/>
            <w:hideMark/>
          </w:tcPr>
          <w:p w14:paraId="40C02118" w14:textId="77777777" w:rsidR="00D61E22" w:rsidRPr="00D61E22" w:rsidRDefault="00D61E22" w:rsidP="00D61E22">
            <w:pPr>
              <w:rPr>
                <w:sz w:val="22"/>
                <w:szCs w:val="22"/>
              </w:rPr>
            </w:pPr>
            <w:r w:rsidRPr="00D61E22">
              <w:rPr>
                <w:sz w:val="22"/>
                <w:szCs w:val="22"/>
              </w:rPr>
              <w:t> </w:t>
            </w:r>
          </w:p>
        </w:tc>
        <w:tc>
          <w:tcPr>
            <w:tcW w:w="1050" w:type="dxa"/>
            <w:tcBorders>
              <w:top w:val="nil"/>
              <w:left w:val="nil"/>
              <w:bottom w:val="single" w:sz="4" w:space="0" w:color="auto"/>
              <w:right w:val="single" w:sz="4" w:space="0" w:color="auto"/>
            </w:tcBorders>
            <w:shd w:val="clear" w:color="auto" w:fill="auto"/>
            <w:noWrap/>
            <w:vAlign w:val="bottom"/>
            <w:hideMark/>
          </w:tcPr>
          <w:p w14:paraId="25C267C4" w14:textId="77777777" w:rsidR="00D61E22" w:rsidRPr="00D61E22" w:rsidRDefault="00D61E22" w:rsidP="00D61E22">
            <w:pPr>
              <w:rPr>
                <w:sz w:val="22"/>
                <w:szCs w:val="22"/>
              </w:rPr>
            </w:pPr>
            <w:r w:rsidRPr="00D61E22">
              <w:rPr>
                <w:sz w:val="22"/>
                <w:szCs w:val="22"/>
              </w:rPr>
              <w:t> </w:t>
            </w:r>
          </w:p>
        </w:tc>
      </w:tr>
      <w:tr w:rsidR="00D61E22" w:rsidRPr="00D61E22" w14:paraId="7253A0FF" w14:textId="77777777" w:rsidTr="001E76DA">
        <w:trPr>
          <w:trHeight w:val="300"/>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41F0B286" w14:textId="77777777" w:rsidR="00D61E22" w:rsidRPr="00D61E22" w:rsidRDefault="00D61E22" w:rsidP="00D61E22">
            <w:pPr>
              <w:rPr>
                <w:sz w:val="22"/>
                <w:szCs w:val="22"/>
              </w:rPr>
            </w:pPr>
            <w:r w:rsidRPr="00D61E22">
              <w:rPr>
                <w:sz w:val="22"/>
                <w:szCs w:val="22"/>
              </w:rPr>
              <w:t>март</w:t>
            </w:r>
          </w:p>
        </w:tc>
        <w:tc>
          <w:tcPr>
            <w:tcW w:w="880" w:type="dxa"/>
            <w:tcBorders>
              <w:top w:val="nil"/>
              <w:left w:val="nil"/>
              <w:bottom w:val="single" w:sz="4" w:space="0" w:color="auto"/>
              <w:right w:val="single" w:sz="4" w:space="0" w:color="auto"/>
            </w:tcBorders>
            <w:shd w:val="clear" w:color="auto" w:fill="auto"/>
            <w:noWrap/>
            <w:vAlign w:val="bottom"/>
            <w:hideMark/>
          </w:tcPr>
          <w:p w14:paraId="49FD8C4E" w14:textId="77777777" w:rsidR="00D61E22" w:rsidRPr="00D61E22" w:rsidRDefault="00D61E22" w:rsidP="00D61E22">
            <w:pPr>
              <w:jc w:val="right"/>
              <w:rPr>
                <w:sz w:val="22"/>
                <w:szCs w:val="22"/>
              </w:rPr>
            </w:pPr>
            <w:r w:rsidRPr="00D61E22">
              <w:rPr>
                <w:sz w:val="22"/>
                <w:szCs w:val="22"/>
              </w:rPr>
              <w:t>0,412</w:t>
            </w:r>
          </w:p>
        </w:tc>
        <w:tc>
          <w:tcPr>
            <w:tcW w:w="1240" w:type="dxa"/>
            <w:tcBorders>
              <w:top w:val="nil"/>
              <w:left w:val="nil"/>
              <w:bottom w:val="single" w:sz="4" w:space="0" w:color="auto"/>
              <w:right w:val="single" w:sz="4" w:space="0" w:color="auto"/>
            </w:tcBorders>
            <w:shd w:val="clear" w:color="auto" w:fill="auto"/>
            <w:noWrap/>
            <w:vAlign w:val="bottom"/>
            <w:hideMark/>
          </w:tcPr>
          <w:p w14:paraId="1EFC6D12" w14:textId="77777777" w:rsidR="00D61E22" w:rsidRPr="00D61E22" w:rsidRDefault="00D61E22" w:rsidP="00D61E22">
            <w:pPr>
              <w:jc w:val="right"/>
              <w:rPr>
                <w:sz w:val="22"/>
                <w:szCs w:val="22"/>
              </w:rPr>
            </w:pPr>
            <w:r w:rsidRPr="00D61E22">
              <w:rPr>
                <w:sz w:val="22"/>
                <w:szCs w:val="22"/>
              </w:rPr>
              <w:t>3093,11</w:t>
            </w:r>
          </w:p>
        </w:tc>
        <w:tc>
          <w:tcPr>
            <w:tcW w:w="1100" w:type="dxa"/>
            <w:tcBorders>
              <w:top w:val="nil"/>
              <w:left w:val="nil"/>
              <w:bottom w:val="single" w:sz="4" w:space="0" w:color="auto"/>
              <w:right w:val="single" w:sz="4" w:space="0" w:color="auto"/>
            </w:tcBorders>
            <w:shd w:val="clear" w:color="000000" w:fill="FCE4D6"/>
            <w:noWrap/>
            <w:vAlign w:val="bottom"/>
            <w:hideMark/>
          </w:tcPr>
          <w:p w14:paraId="54F1121F" w14:textId="77777777" w:rsidR="00D61E22" w:rsidRPr="00D61E22" w:rsidRDefault="00D61E22" w:rsidP="00D61E22">
            <w:pPr>
              <w:jc w:val="right"/>
              <w:rPr>
                <w:sz w:val="22"/>
                <w:szCs w:val="22"/>
              </w:rPr>
            </w:pPr>
            <w:r w:rsidRPr="00D61E22">
              <w:rPr>
                <w:sz w:val="22"/>
                <w:szCs w:val="22"/>
              </w:rPr>
              <w:t>1274,3613</w:t>
            </w:r>
          </w:p>
        </w:tc>
        <w:tc>
          <w:tcPr>
            <w:tcW w:w="634" w:type="dxa"/>
            <w:tcBorders>
              <w:top w:val="nil"/>
              <w:left w:val="nil"/>
              <w:bottom w:val="single" w:sz="4" w:space="0" w:color="auto"/>
              <w:right w:val="single" w:sz="4" w:space="0" w:color="auto"/>
            </w:tcBorders>
            <w:shd w:val="clear" w:color="auto" w:fill="auto"/>
            <w:noWrap/>
            <w:vAlign w:val="bottom"/>
            <w:hideMark/>
          </w:tcPr>
          <w:p w14:paraId="3F510D26" w14:textId="77777777" w:rsidR="00D61E22" w:rsidRPr="00D61E22" w:rsidRDefault="00D61E22" w:rsidP="00D61E22">
            <w:pPr>
              <w:rPr>
                <w:sz w:val="22"/>
                <w:szCs w:val="22"/>
              </w:rPr>
            </w:pPr>
            <w:r w:rsidRPr="00D61E22">
              <w:rPr>
                <w:sz w:val="22"/>
                <w:szCs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23723523" w14:textId="77777777" w:rsidR="00D61E22" w:rsidRPr="00D61E22" w:rsidRDefault="00D61E22" w:rsidP="00D61E22">
            <w:pPr>
              <w:rPr>
                <w:sz w:val="22"/>
                <w:szCs w:val="22"/>
              </w:rPr>
            </w:pPr>
            <w:r w:rsidRPr="00D61E22">
              <w:rPr>
                <w:sz w:val="22"/>
                <w:szCs w:val="22"/>
              </w:rPr>
              <w:t> </w:t>
            </w:r>
          </w:p>
        </w:tc>
        <w:tc>
          <w:tcPr>
            <w:tcW w:w="1312" w:type="dxa"/>
            <w:tcBorders>
              <w:top w:val="nil"/>
              <w:left w:val="nil"/>
              <w:bottom w:val="single" w:sz="4" w:space="0" w:color="auto"/>
              <w:right w:val="single" w:sz="4" w:space="0" w:color="auto"/>
            </w:tcBorders>
            <w:shd w:val="clear" w:color="auto" w:fill="auto"/>
            <w:noWrap/>
            <w:vAlign w:val="bottom"/>
            <w:hideMark/>
          </w:tcPr>
          <w:p w14:paraId="6F6D3A62" w14:textId="77777777" w:rsidR="00D61E22" w:rsidRPr="00D61E22" w:rsidRDefault="00D61E22" w:rsidP="00D61E22">
            <w:pPr>
              <w:rPr>
                <w:sz w:val="22"/>
                <w:szCs w:val="22"/>
              </w:rPr>
            </w:pPr>
            <w:r w:rsidRPr="00D61E22">
              <w:rPr>
                <w:sz w:val="22"/>
                <w:szCs w:val="22"/>
              </w:rPr>
              <w:t> </w:t>
            </w:r>
          </w:p>
        </w:tc>
        <w:tc>
          <w:tcPr>
            <w:tcW w:w="1050" w:type="dxa"/>
            <w:tcBorders>
              <w:top w:val="nil"/>
              <w:left w:val="nil"/>
              <w:bottom w:val="single" w:sz="4" w:space="0" w:color="auto"/>
              <w:right w:val="single" w:sz="4" w:space="0" w:color="auto"/>
            </w:tcBorders>
            <w:shd w:val="clear" w:color="auto" w:fill="auto"/>
            <w:noWrap/>
            <w:vAlign w:val="bottom"/>
            <w:hideMark/>
          </w:tcPr>
          <w:p w14:paraId="4C65A40F" w14:textId="77777777" w:rsidR="00D61E22" w:rsidRPr="00D61E22" w:rsidRDefault="00D61E22" w:rsidP="00D61E22">
            <w:pPr>
              <w:rPr>
                <w:sz w:val="22"/>
                <w:szCs w:val="22"/>
              </w:rPr>
            </w:pPr>
            <w:r w:rsidRPr="00D61E22">
              <w:rPr>
                <w:sz w:val="22"/>
                <w:szCs w:val="22"/>
              </w:rPr>
              <w:t> </w:t>
            </w:r>
          </w:p>
        </w:tc>
      </w:tr>
      <w:tr w:rsidR="00D61E22" w:rsidRPr="00D61E22" w14:paraId="484163E8" w14:textId="77777777" w:rsidTr="001E76DA">
        <w:trPr>
          <w:trHeight w:val="300"/>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0D5456C4" w14:textId="77777777" w:rsidR="00D61E22" w:rsidRPr="00D61E22" w:rsidRDefault="00D61E22" w:rsidP="00D61E22">
            <w:pPr>
              <w:rPr>
                <w:sz w:val="22"/>
                <w:szCs w:val="22"/>
              </w:rPr>
            </w:pPr>
            <w:r w:rsidRPr="00D61E22">
              <w:rPr>
                <w:sz w:val="22"/>
                <w:szCs w:val="22"/>
              </w:rPr>
              <w:t>апрель</w:t>
            </w:r>
          </w:p>
        </w:tc>
        <w:tc>
          <w:tcPr>
            <w:tcW w:w="880" w:type="dxa"/>
            <w:tcBorders>
              <w:top w:val="nil"/>
              <w:left w:val="nil"/>
              <w:bottom w:val="single" w:sz="4" w:space="0" w:color="auto"/>
              <w:right w:val="single" w:sz="4" w:space="0" w:color="auto"/>
            </w:tcBorders>
            <w:shd w:val="clear" w:color="auto" w:fill="auto"/>
            <w:noWrap/>
            <w:vAlign w:val="bottom"/>
            <w:hideMark/>
          </w:tcPr>
          <w:p w14:paraId="7791680E" w14:textId="77777777" w:rsidR="00D61E22" w:rsidRPr="00D61E22" w:rsidRDefault="00D61E22" w:rsidP="00D61E22">
            <w:pPr>
              <w:jc w:val="right"/>
              <w:rPr>
                <w:sz w:val="22"/>
                <w:szCs w:val="22"/>
              </w:rPr>
            </w:pPr>
            <w:r w:rsidRPr="00D61E22">
              <w:rPr>
                <w:sz w:val="22"/>
                <w:szCs w:val="22"/>
              </w:rPr>
              <w:t>0,175</w:t>
            </w:r>
          </w:p>
        </w:tc>
        <w:tc>
          <w:tcPr>
            <w:tcW w:w="1240" w:type="dxa"/>
            <w:tcBorders>
              <w:top w:val="nil"/>
              <w:left w:val="nil"/>
              <w:bottom w:val="single" w:sz="4" w:space="0" w:color="auto"/>
              <w:right w:val="single" w:sz="4" w:space="0" w:color="auto"/>
            </w:tcBorders>
            <w:shd w:val="clear" w:color="auto" w:fill="auto"/>
            <w:noWrap/>
            <w:vAlign w:val="bottom"/>
            <w:hideMark/>
          </w:tcPr>
          <w:p w14:paraId="2051CC89" w14:textId="77777777" w:rsidR="00D61E22" w:rsidRPr="00D61E22" w:rsidRDefault="00D61E22" w:rsidP="00D61E22">
            <w:pPr>
              <w:jc w:val="right"/>
              <w:rPr>
                <w:sz w:val="22"/>
                <w:szCs w:val="22"/>
              </w:rPr>
            </w:pPr>
            <w:r w:rsidRPr="00D61E22">
              <w:rPr>
                <w:sz w:val="22"/>
                <w:szCs w:val="22"/>
              </w:rPr>
              <w:t>3093,11</w:t>
            </w:r>
          </w:p>
        </w:tc>
        <w:tc>
          <w:tcPr>
            <w:tcW w:w="1100" w:type="dxa"/>
            <w:tcBorders>
              <w:top w:val="nil"/>
              <w:left w:val="nil"/>
              <w:bottom w:val="single" w:sz="4" w:space="0" w:color="auto"/>
              <w:right w:val="single" w:sz="4" w:space="0" w:color="auto"/>
            </w:tcBorders>
            <w:shd w:val="clear" w:color="000000" w:fill="FCE4D6"/>
            <w:noWrap/>
            <w:vAlign w:val="bottom"/>
            <w:hideMark/>
          </w:tcPr>
          <w:p w14:paraId="7D206986" w14:textId="77777777" w:rsidR="00D61E22" w:rsidRPr="00D61E22" w:rsidRDefault="00D61E22" w:rsidP="00D61E22">
            <w:pPr>
              <w:jc w:val="right"/>
              <w:rPr>
                <w:sz w:val="22"/>
                <w:szCs w:val="22"/>
              </w:rPr>
            </w:pPr>
            <w:r w:rsidRPr="00D61E22">
              <w:rPr>
                <w:sz w:val="22"/>
                <w:szCs w:val="22"/>
              </w:rPr>
              <w:t>541,29425</w:t>
            </w:r>
          </w:p>
        </w:tc>
        <w:tc>
          <w:tcPr>
            <w:tcW w:w="634" w:type="dxa"/>
            <w:tcBorders>
              <w:top w:val="nil"/>
              <w:left w:val="nil"/>
              <w:bottom w:val="single" w:sz="4" w:space="0" w:color="auto"/>
              <w:right w:val="single" w:sz="4" w:space="0" w:color="auto"/>
            </w:tcBorders>
            <w:shd w:val="clear" w:color="auto" w:fill="auto"/>
            <w:noWrap/>
            <w:vAlign w:val="bottom"/>
            <w:hideMark/>
          </w:tcPr>
          <w:p w14:paraId="5F7D3E00" w14:textId="77777777" w:rsidR="00D61E22" w:rsidRPr="00D61E22" w:rsidRDefault="00D61E22" w:rsidP="00D61E22">
            <w:pPr>
              <w:rPr>
                <w:sz w:val="22"/>
                <w:szCs w:val="22"/>
              </w:rPr>
            </w:pPr>
            <w:r w:rsidRPr="00D61E22">
              <w:rPr>
                <w:sz w:val="22"/>
                <w:szCs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62C07DCF" w14:textId="77777777" w:rsidR="00D61E22" w:rsidRPr="00D61E22" w:rsidRDefault="00D61E22" w:rsidP="00D61E22">
            <w:pPr>
              <w:rPr>
                <w:sz w:val="22"/>
                <w:szCs w:val="22"/>
              </w:rPr>
            </w:pPr>
            <w:r w:rsidRPr="00D61E22">
              <w:rPr>
                <w:sz w:val="22"/>
                <w:szCs w:val="22"/>
              </w:rPr>
              <w:t> </w:t>
            </w:r>
          </w:p>
        </w:tc>
        <w:tc>
          <w:tcPr>
            <w:tcW w:w="1312" w:type="dxa"/>
            <w:tcBorders>
              <w:top w:val="nil"/>
              <w:left w:val="nil"/>
              <w:bottom w:val="single" w:sz="4" w:space="0" w:color="auto"/>
              <w:right w:val="single" w:sz="4" w:space="0" w:color="auto"/>
            </w:tcBorders>
            <w:shd w:val="clear" w:color="auto" w:fill="auto"/>
            <w:noWrap/>
            <w:vAlign w:val="bottom"/>
            <w:hideMark/>
          </w:tcPr>
          <w:p w14:paraId="0DA7590D" w14:textId="77777777" w:rsidR="00D61E22" w:rsidRPr="00D61E22" w:rsidRDefault="00D61E22" w:rsidP="00D61E22">
            <w:pPr>
              <w:rPr>
                <w:sz w:val="22"/>
                <w:szCs w:val="22"/>
              </w:rPr>
            </w:pPr>
            <w:r w:rsidRPr="00D61E22">
              <w:rPr>
                <w:sz w:val="22"/>
                <w:szCs w:val="22"/>
              </w:rPr>
              <w:t> </w:t>
            </w:r>
          </w:p>
        </w:tc>
        <w:tc>
          <w:tcPr>
            <w:tcW w:w="1050" w:type="dxa"/>
            <w:tcBorders>
              <w:top w:val="nil"/>
              <w:left w:val="nil"/>
              <w:bottom w:val="single" w:sz="4" w:space="0" w:color="auto"/>
              <w:right w:val="single" w:sz="4" w:space="0" w:color="auto"/>
            </w:tcBorders>
            <w:shd w:val="clear" w:color="auto" w:fill="auto"/>
            <w:noWrap/>
            <w:vAlign w:val="bottom"/>
            <w:hideMark/>
          </w:tcPr>
          <w:p w14:paraId="680FFBF2" w14:textId="77777777" w:rsidR="00D61E22" w:rsidRPr="00D61E22" w:rsidRDefault="00D61E22" w:rsidP="00D61E22">
            <w:pPr>
              <w:rPr>
                <w:sz w:val="22"/>
                <w:szCs w:val="22"/>
              </w:rPr>
            </w:pPr>
            <w:r w:rsidRPr="00D61E22">
              <w:rPr>
                <w:sz w:val="22"/>
                <w:szCs w:val="22"/>
              </w:rPr>
              <w:t> </w:t>
            </w:r>
          </w:p>
        </w:tc>
      </w:tr>
      <w:tr w:rsidR="00D61E22" w:rsidRPr="00D61E22" w14:paraId="5D388604" w14:textId="77777777" w:rsidTr="001E76DA">
        <w:trPr>
          <w:trHeight w:val="300"/>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0FA291D4" w14:textId="77777777" w:rsidR="00D61E22" w:rsidRPr="00D61E22" w:rsidRDefault="00D61E22" w:rsidP="00D61E22">
            <w:pPr>
              <w:rPr>
                <w:sz w:val="22"/>
                <w:szCs w:val="22"/>
              </w:rPr>
            </w:pPr>
            <w:r w:rsidRPr="00D61E22">
              <w:rPr>
                <w:sz w:val="22"/>
                <w:szCs w:val="22"/>
              </w:rPr>
              <w:t>май</w:t>
            </w:r>
          </w:p>
        </w:tc>
        <w:tc>
          <w:tcPr>
            <w:tcW w:w="880" w:type="dxa"/>
            <w:tcBorders>
              <w:top w:val="nil"/>
              <w:left w:val="nil"/>
              <w:bottom w:val="single" w:sz="4" w:space="0" w:color="auto"/>
              <w:right w:val="single" w:sz="4" w:space="0" w:color="auto"/>
            </w:tcBorders>
            <w:shd w:val="clear" w:color="auto" w:fill="auto"/>
            <w:noWrap/>
            <w:vAlign w:val="bottom"/>
            <w:hideMark/>
          </w:tcPr>
          <w:p w14:paraId="6AC11D9F" w14:textId="77777777" w:rsidR="00D61E22" w:rsidRPr="00D61E22" w:rsidRDefault="00D61E22" w:rsidP="00D61E22">
            <w:pPr>
              <w:jc w:val="right"/>
              <w:rPr>
                <w:sz w:val="22"/>
                <w:szCs w:val="22"/>
              </w:rPr>
            </w:pPr>
            <w:r w:rsidRPr="00D61E22">
              <w:rPr>
                <w:sz w:val="22"/>
                <w:szCs w:val="22"/>
              </w:rPr>
              <w:t>0,06</w:t>
            </w:r>
          </w:p>
        </w:tc>
        <w:tc>
          <w:tcPr>
            <w:tcW w:w="1240" w:type="dxa"/>
            <w:tcBorders>
              <w:top w:val="nil"/>
              <w:left w:val="nil"/>
              <w:bottom w:val="single" w:sz="4" w:space="0" w:color="auto"/>
              <w:right w:val="single" w:sz="4" w:space="0" w:color="auto"/>
            </w:tcBorders>
            <w:shd w:val="clear" w:color="auto" w:fill="auto"/>
            <w:noWrap/>
            <w:vAlign w:val="bottom"/>
            <w:hideMark/>
          </w:tcPr>
          <w:p w14:paraId="0D9A5207" w14:textId="77777777" w:rsidR="00D61E22" w:rsidRPr="00D61E22" w:rsidRDefault="00D61E22" w:rsidP="00D61E22">
            <w:pPr>
              <w:jc w:val="right"/>
              <w:rPr>
                <w:sz w:val="22"/>
                <w:szCs w:val="22"/>
              </w:rPr>
            </w:pPr>
            <w:r w:rsidRPr="00D61E22">
              <w:rPr>
                <w:sz w:val="22"/>
                <w:szCs w:val="22"/>
              </w:rPr>
              <w:t>3093,11</w:t>
            </w:r>
          </w:p>
        </w:tc>
        <w:tc>
          <w:tcPr>
            <w:tcW w:w="1100" w:type="dxa"/>
            <w:tcBorders>
              <w:top w:val="nil"/>
              <w:left w:val="nil"/>
              <w:bottom w:val="single" w:sz="4" w:space="0" w:color="auto"/>
              <w:right w:val="single" w:sz="4" w:space="0" w:color="auto"/>
            </w:tcBorders>
            <w:shd w:val="clear" w:color="000000" w:fill="FCE4D6"/>
            <w:noWrap/>
            <w:vAlign w:val="bottom"/>
            <w:hideMark/>
          </w:tcPr>
          <w:p w14:paraId="74499448" w14:textId="77777777" w:rsidR="00D61E22" w:rsidRPr="00D61E22" w:rsidRDefault="00D61E22" w:rsidP="00D61E22">
            <w:pPr>
              <w:jc w:val="right"/>
              <w:rPr>
                <w:sz w:val="22"/>
                <w:szCs w:val="22"/>
              </w:rPr>
            </w:pPr>
            <w:r w:rsidRPr="00D61E22">
              <w:rPr>
                <w:sz w:val="22"/>
                <w:szCs w:val="22"/>
              </w:rPr>
              <w:t>185,5866</w:t>
            </w:r>
          </w:p>
        </w:tc>
        <w:tc>
          <w:tcPr>
            <w:tcW w:w="634" w:type="dxa"/>
            <w:tcBorders>
              <w:top w:val="nil"/>
              <w:left w:val="nil"/>
              <w:bottom w:val="single" w:sz="4" w:space="0" w:color="auto"/>
              <w:right w:val="single" w:sz="4" w:space="0" w:color="auto"/>
            </w:tcBorders>
            <w:shd w:val="clear" w:color="auto" w:fill="auto"/>
            <w:noWrap/>
            <w:vAlign w:val="bottom"/>
            <w:hideMark/>
          </w:tcPr>
          <w:p w14:paraId="45CA81C5" w14:textId="77777777" w:rsidR="00D61E22" w:rsidRPr="00D61E22" w:rsidRDefault="00D61E22" w:rsidP="00D61E22">
            <w:pPr>
              <w:rPr>
                <w:sz w:val="22"/>
                <w:szCs w:val="22"/>
              </w:rPr>
            </w:pPr>
            <w:r w:rsidRPr="00D61E22">
              <w:rPr>
                <w:sz w:val="22"/>
                <w:szCs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04E146E6" w14:textId="77777777" w:rsidR="00D61E22" w:rsidRPr="00D61E22" w:rsidRDefault="00D61E22" w:rsidP="00D61E22">
            <w:pPr>
              <w:rPr>
                <w:sz w:val="22"/>
                <w:szCs w:val="22"/>
              </w:rPr>
            </w:pPr>
            <w:r w:rsidRPr="00D61E22">
              <w:rPr>
                <w:sz w:val="22"/>
                <w:szCs w:val="22"/>
              </w:rPr>
              <w:t> </w:t>
            </w:r>
          </w:p>
        </w:tc>
        <w:tc>
          <w:tcPr>
            <w:tcW w:w="1312" w:type="dxa"/>
            <w:tcBorders>
              <w:top w:val="nil"/>
              <w:left w:val="nil"/>
              <w:bottom w:val="single" w:sz="4" w:space="0" w:color="auto"/>
              <w:right w:val="single" w:sz="4" w:space="0" w:color="auto"/>
            </w:tcBorders>
            <w:shd w:val="clear" w:color="auto" w:fill="auto"/>
            <w:noWrap/>
            <w:vAlign w:val="bottom"/>
            <w:hideMark/>
          </w:tcPr>
          <w:p w14:paraId="5169A159" w14:textId="77777777" w:rsidR="00D61E22" w:rsidRPr="00D61E22" w:rsidRDefault="00D61E22" w:rsidP="00D61E22">
            <w:pPr>
              <w:rPr>
                <w:sz w:val="22"/>
                <w:szCs w:val="22"/>
              </w:rPr>
            </w:pPr>
            <w:r w:rsidRPr="00D61E22">
              <w:rPr>
                <w:sz w:val="22"/>
                <w:szCs w:val="22"/>
              </w:rPr>
              <w:t> </w:t>
            </w:r>
          </w:p>
        </w:tc>
        <w:tc>
          <w:tcPr>
            <w:tcW w:w="1050" w:type="dxa"/>
            <w:tcBorders>
              <w:top w:val="nil"/>
              <w:left w:val="nil"/>
              <w:bottom w:val="single" w:sz="4" w:space="0" w:color="auto"/>
              <w:right w:val="single" w:sz="4" w:space="0" w:color="auto"/>
            </w:tcBorders>
            <w:shd w:val="clear" w:color="auto" w:fill="auto"/>
            <w:noWrap/>
            <w:vAlign w:val="bottom"/>
            <w:hideMark/>
          </w:tcPr>
          <w:p w14:paraId="5C5FAB39" w14:textId="77777777" w:rsidR="00D61E22" w:rsidRPr="00D61E22" w:rsidRDefault="00D61E22" w:rsidP="00D61E22">
            <w:pPr>
              <w:rPr>
                <w:sz w:val="22"/>
                <w:szCs w:val="22"/>
              </w:rPr>
            </w:pPr>
            <w:r w:rsidRPr="00D61E22">
              <w:rPr>
                <w:sz w:val="22"/>
                <w:szCs w:val="22"/>
              </w:rPr>
              <w:t> </w:t>
            </w:r>
          </w:p>
        </w:tc>
      </w:tr>
      <w:tr w:rsidR="00D61E22" w:rsidRPr="00D61E22" w14:paraId="38BABF60" w14:textId="77777777" w:rsidTr="001E76DA">
        <w:trPr>
          <w:trHeight w:val="300"/>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5C7A3F43" w14:textId="77777777" w:rsidR="00D61E22" w:rsidRPr="00D61E22" w:rsidRDefault="00D61E22" w:rsidP="00D61E22">
            <w:pPr>
              <w:rPr>
                <w:sz w:val="22"/>
                <w:szCs w:val="22"/>
              </w:rPr>
            </w:pPr>
            <w:r w:rsidRPr="00D61E22">
              <w:rPr>
                <w:sz w:val="22"/>
                <w:szCs w:val="22"/>
              </w:rPr>
              <w:t>июнь</w:t>
            </w:r>
          </w:p>
        </w:tc>
        <w:tc>
          <w:tcPr>
            <w:tcW w:w="880" w:type="dxa"/>
            <w:tcBorders>
              <w:top w:val="nil"/>
              <w:left w:val="nil"/>
              <w:bottom w:val="single" w:sz="4" w:space="0" w:color="auto"/>
              <w:right w:val="single" w:sz="4" w:space="0" w:color="auto"/>
            </w:tcBorders>
            <w:shd w:val="clear" w:color="auto" w:fill="auto"/>
            <w:noWrap/>
            <w:vAlign w:val="bottom"/>
            <w:hideMark/>
          </w:tcPr>
          <w:p w14:paraId="58D9D830" w14:textId="77777777" w:rsidR="00D61E22" w:rsidRPr="00D61E22" w:rsidRDefault="00D61E22" w:rsidP="00D61E22">
            <w:pPr>
              <w:rPr>
                <w:sz w:val="22"/>
                <w:szCs w:val="22"/>
              </w:rPr>
            </w:pPr>
            <w:r w:rsidRPr="00D61E22">
              <w:rPr>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14:paraId="38478407" w14:textId="77777777" w:rsidR="00D61E22" w:rsidRPr="00D61E22" w:rsidRDefault="00D61E22" w:rsidP="00D61E22">
            <w:pPr>
              <w:rPr>
                <w:sz w:val="22"/>
                <w:szCs w:val="22"/>
              </w:rPr>
            </w:pPr>
            <w:r w:rsidRPr="00D61E22">
              <w:rPr>
                <w:sz w:val="22"/>
                <w:szCs w:val="22"/>
              </w:rPr>
              <w:t> </w:t>
            </w:r>
          </w:p>
        </w:tc>
        <w:tc>
          <w:tcPr>
            <w:tcW w:w="1100" w:type="dxa"/>
            <w:tcBorders>
              <w:top w:val="nil"/>
              <w:left w:val="nil"/>
              <w:bottom w:val="single" w:sz="4" w:space="0" w:color="auto"/>
              <w:right w:val="single" w:sz="4" w:space="0" w:color="auto"/>
            </w:tcBorders>
            <w:shd w:val="clear" w:color="auto" w:fill="auto"/>
            <w:noWrap/>
            <w:vAlign w:val="bottom"/>
            <w:hideMark/>
          </w:tcPr>
          <w:p w14:paraId="2AA0CB2C" w14:textId="77777777" w:rsidR="00D61E22" w:rsidRPr="00D61E22" w:rsidRDefault="00D61E22" w:rsidP="00D61E22">
            <w:pPr>
              <w:jc w:val="right"/>
              <w:rPr>
                <w:sz w:val="22"/>
                <w:szCs w:val="22"/>
              </w:rPr>
            </w:pPr>
            <w:r w:rsidRPr="00D61E22">
              <w:rPr>
                <w:sz w:val="22"/>
                <w:szCs w:val="22"/>
              </w:rPr>
              <w:t>0</w:t>
            </w:r>
          </w:p>
        </w:tc>
        <w:tc>
          <w:tcPr>
            <w:tcW w:w="634" w:type="dxa"/>
            <w:tcBorders>
              <w:top w:val="nil"/>
              <w:left w:val="nil"/>
              <w:bottom w:val="single" w:sz="4" w:space="0" w:color="auto"/>
              <w:right w:val="single" w:sz="4" w:space="0" w:color="auto"/>
            </w:tcBorders>
            <w:shd w:val="clear" w:color="auto" w:fill="auto"/>
            <w:noWrap/>
            <w:vAlign w:val="bottom"/>
            <w:hideMark/>
          </w:tcPr>
          <w:p w14:paraId="759F2D86" w14:textId="77777777" w:rsidR="00D61E22" w:rsidRPr="00D61E22" w:rsidRDefault="00D61E22" w:rsidP="00D61E22">
            <w:pPr>
              <w:rPr>
                <w:sz w:val="22"/>
                <w:szCs w:val="22"/>
              </w:rPr>
            </w:pPr>
            <w:r w:rsidRPr="00D61E22">
              <w:rPr>
                <w:sz w:val="22"/>
                <w:szCs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76A26603" w14:textId="77777777" w:rsidR="00D61E22" w:rsidRPr="00D61E22" w:rsidRDefault="00D61E22" w:rsidP="00D61E22">
            <w:pPr>
              <w:rPr>
                <w:sz w:val="22"/>
                <w:szCs w:val="22"/>
              </w:rPr>
            </w:pPr>
            <w:r w:rsidRPr="00D61E22">
              <w:rPr>
                <w:sz w:val="22"/>
                <w:szCs w:val="22"/>
              </w:rPr>
              <w:t> </w:t>
            </w:r>
          </w:p>
        </w:tc>
        <w:tc>
          <w:tcPr>
            <w:tcW w:w="1312" w:type="dxa"/>
            <w:tcBorders>
              <w:top w:val="nil"/>
              <w:left w:val="nil"/>
              <w:bottom w:val="single" w:sz="4" w:space="0" w:color="auto"/>
              <w:right w:val="single" w:sz="4" w:space="0" w:color="auto"/>
            </w:tcBorders>
            <w:shd w:val="clear" w:color="auto" w:fill="auto"/>
            <w:noWrap/>
            <w:vAlign w:val="bottom"/>
            <w:hideMark/>
          </w:tcPr>
          <w:p w14:paraId="4F307680" w14:textId="77777777" w:rsidR="00D61E22" w:rsidRPr="00D61E22" w:rsidRDefault="00D61E22" w:rsidP="00D61E22">
            <w:pPr>
              <w:rPr>
                <w:sz w:val="22"/>
                <w:szCs w:val="22"/>
              </w:rPr>
            </w:pPr>
            <w:r w:rsidRPr="00D61E22">
              <w:rPr>
                <w:sz w:val="22"/>
                <w:szCs w:val="22"/>
              </w:rPr>
              <w:t> </w:t>
            </w:r>
          </w:p>
        </w:tc>
        <w:tc>
          <w:tcPr>
            <w:tcW w:w="1050" w:type="dxa"/>
            <w:tcBorders>
              <w:top w:val="nil"/>
              <w:left w:val="nil"/>
              <w:bottom w:val="single" w:sz="4" w:space="0" w:color="auto"/>
              <w:right w:val="single" w:sz="4" w:space="0" w:color="auto"/>
            </w:tcBorders>
            <w:shd w:val="clear" w:color="auto" w:fill="auto"/>
            <w:noWrap/>
            <w:vAlign w:val="bottom"/>
            <w:hideMark/>
          </w:tcPr>
          <w:p w14:paraId="113EFE9E" w14:textId="77777777" w:rsidR="00D61E22" w:rsidRPr="00D61E22" w:rsidRDefault="00D61E22" w:rsidP="00D61E22">
            <w:pPr>
              <w:rPr>
                <w:sz w:val="22"/>
                <w:szCs w:val="22"/>
              </w:rPr>
            </w:pPr>
            <w:r w:rsidRPr="00D61E22">
              <w:rPr>
                <w:sz w:val="22"/>
                <w:szCs w:val="22"/>
              </w:rPr>
              <w:t> </w:t>
            </w:r>
          </w:p>
        </w:tc>
      </w:tr>
      <w:tr w:rsidR="00D61E22" w:rsidRPr="00D61E22" w14:paraId="35B8FF83" w14:textId="77777777" w:rsidTr="001E76DA">
        <w:trPr>
          <w:trHeight w:val="300"/>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6F4CA6C1" w14:textId="77777777" w:rsidR="00D61E22" w:rsidRPr="00D61E22" w:rsidRDefault="00D61E22" w:rsidP="00D61E22">
            <w:pPr>
              <w:rPr>
                <w:sz w:val="22"/>
                <w:szCs w:val="22"/>
              </w:rPr>
            </w:pPr>
            <w:r w:rsidRPr="00D61E22">
              <w:rPr>
                <w:sz w:val="22"/>
                <w:szCs w:val="22"/>
              </w:rPr>
              <w:t>ИТОГО</w:t>
            </w:r>
          </w:p>
        </w:tc>
        <w:tc>
          <w:tcPr>
            <w:tcW w:w="880" w:type="dxa"/>
            <w:tcBorders>
              <w:top w:val="nil"/>
              <w:left w:val="nil"/>
              <w:bottom w:val="single" w:sz="4" w:space="0" w:color="auto"/>
              <w:right w:val="single" w:sz="4" w:space="0" w:color="auto"/>
            </w:tcBorders>
            <w:shd w:val="clear" w:color="000000" w:fill="FFFF00"/>
            <w:noWrap/>
            <w:vAlign w:val="bottom"/>
            <w:hideMark/>
          </w:tcPr>
          <w:p w14:paraId="6AA634FE" w14:textId="77777777" w:rsidR="00D61E22" w:rsidRPr="00D61E22" w:rsidRDefault="00D61E22" w:rsidP="00D61E22">
            <w:pPr>
              <w:jc w:val="right"/>
              <w:rPr>
                <w:sz w:val="22"/>
                <w:szCs w:val="22"/>
              </w:rPr>
            </w:pPr>
            <w:r w:rsidRPr="00D61E22">
              <w:rPr>
                <w:sz w:val="22"/>
                <w:szCs w:val="22"/>
              </w:rPr>
              <w:t>1,699</w:t>
            </w:r>
          </w:p>
        </w:tc>
        <w:tc>
          <w:tcPr>
            <w:tcW w:w="1240" w:type="dxa"/>
            <w:tcBorders>
              <w:top w:val="nil"/>
              <w:left w:val="nil"/>
              <w:bottom w:val="single" w:sz="4" w:space="0" w:color="auto"/>
              <w:right w:val="single" w:sz="4" w:space="0" w:color="auto"/>
            </w:tcBorders>
            <w:shd w:val="clear" w:color="auto" w:fill="auto"/>
            <w:noWrap/>
            <w:vAlign w:val="bottom"/>
            <w:hideMark/>
          </w:tcPr>
          <w:p w14:paraId="054BF049" w14:textId="77777777" w:rsidR="00D61E22" w:rsidRPr="00D61E22" w:rsidRDefault="00D61E22" w:rsidP="00D61E22">
            <w:pPr>
              <w:rPr>
                <w:sz w:val="22"/>
                <w:szCs w:val="22"/>
              </w:rPr>
            </w:pPr>
            <w:r w:rsidRPr="00D61E22">
              <w:rPr>
                <w:sz w:val="22"/>
                <w:szCs w:val="22"/>
              </w:rPr>
              <w:t> </w:t>
            </w:r>
          </w:p>
        </w:tc>
        <w:tc>
          <w:tcPr>
            <w:tcW w:w="1100" w:type="dxa"/>
            <w:tcBorders>
              <w:top w:val="nil"/>
              <w:left w:val="nil"/>
              <w:bottom w:val="single" w:sz="4" w:space="0" w:color="auto"/>
              <w:right w:val="single" w:sz="4" w:space="0" w:color="auto"/>
            </w:tcBorders>
            <w:shd w:val="clear" w:color="000000" w:fill="FCE4D6"/>
            <w:noWrap/>
            <w:vAlign w:val="bottom"/>
            <w:hideMark/>
          </w:tcPr>
          <w:p w14:paraId="4D4DC53C" w14:textId="77777777" w:rsidR="00D61E22" w:rsidRPr="00D61E22" w:rsidRDefault="00D61E22" w:rsidP="00D61E22">
            <w:pPr>
              <w:jc w:val="right"/>
              <w:rPr>
                <w:sz w:val="22"/>
                <w:szCs w:val="22"/>
              </w:rPr>
            </w:pPr>
            <w:r w:rsidRPr="00D61E22">
              <w:rPr>
                <w:sz w:val="22"/>
                <w:szCs w:val="22"/>
              </w:rPr>
              <w:t>5255,1939</w:t>
            </w:r>
          </w:p>
        </w:tc>
        <w:tc>
          <w:tcPr>
            <w:tcW w:w="634" w:type="dxa"/>
            <w:tcBorders>
              <w:top w:val="nil"/>
              <w:left w:val="nil"/>
              <w:bottom w:val="single" w:sz="4" w:space="0" w:color="auto"/>
              <w:right w:val="single" w:sz="4" w:space="0" w:color="auto"/>
            </w:tcBorders>
            <w:shd w:val="clear" w:color="auto" w:fill="auto"/>
            <w:noWrap/>
            <w:vAlign w:val="bottom"/>
            <w:hideMark/>
          </w:tcPr>
          <w:p w14:paraId="3B9468C9" w14:textId="77777777" w:rsidR="00D61E22" w:rsidRPr="00D61E22" w:rsidRDefault="00D61E22" w:rsidP="00D61E22">
            <w:pPr>
              <w:rPr>
                <w:sz w:val="22"/>
                <w:szCs w:val="22"/>
              </w:rPr>
            </w:pPr>
            <w:r w:rsidRPr="00D61E22">
              <w:rPr>
                <w:sz w:val="22"/>
                <w:szCs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4784C6A1" w14:textId="77777777" w:rsidR="00D61E22" w:rsidRPr="00D61E22" w:rsidRDefault="00D61E22" w:rsidP="00D61E22">
            <w:pPr>
              <w:rPr>
                <w:sz w:val="22"/>
                <w:szCs w:val="22"/>
              </w:rPr>
            </w:pPr>
            <w:r w:rsidRPr="00D61E22">
              <w:rPr>
                <w:sz w:val="22"/>
                <w:szCs w:val="22"/>
              </w:rPr>
              <w:t> </w:t>
            </w:r>
          </w:p>
        </w:tc>
        <w:tc>
          <w:tcPr>
            <w:tcW w:w="1312" w:type="dxa"/>
            <w:tcBorders>
              <w:top w:val="nil"/>
              <w:left w:val="nil"/>
              <w:bottom w:val="single" w:sz="4" w:space="0" w:color="auto"/>
              <w:right w:val="single" w:sz="4" w:space="0" w:color="auto"/>
            </w:tcBorders>
            <w:shd w:val="clear" w:color="auto" w:fill="auto"/>
            <w:noWrap/>
            <w:vAlign w:val="bottom"/>
            <w:hideMark/>
          </w:tcPr>
          <w:p w14:paraId="4BC4DFA3" w14:textId="77777777" w:rsidR="00D61E22" w:rsidRPr="00D61E22" w:rsidRDefault="00D61E22" w:rsidP="00D61E22">
            <w:pPr>
              <w:rPr>
                <w:sz w:val="22"/>
                <w:szCs w:val="22"/>
              </w:rPr>
            </w:pPr>
            <w:r w:rsidRPr="00D61E22">
              <w:rPr>
                <w:sz w:val="22"/>
                <w:szCs w:val="22"/>
              </w:rPr>
              <w:t> </w:t>
            </w:r>
          </w:p>
        </w:tc>
        <w:tc>
          <w:tcPr>
            <w:tcW w:w="1050" w:type="dxa"/>
            <w:tcBorders>
              <w:top w:val="nil"/>
              <w:left w:val="nil"/>
              <w:bottom w:val="single" w:sz="4" w:space="0" w:color="auto"/>
              <w:right w:val="single" w:sz="4" w:space="0" w:color="auto"/>
            </w:tcBorders>
            <w:shd w:val="clear" w:color="auto" w:fill="auto"/>
            <w:noWrap/>
            <w:vAlign w:val="bottom"/>
            <w:hideMark/>
          </w:tcPr>
          <w:p w14:paraId="5AC43F30" w14:textId="77777777" w:rsidR="00D61E22" w:rsidRPr="00D61E22" w:rsidRDefault="00D61E22" w:rsidP="00D61E22">
            <w:pPr>
              <w:rPr>
                <w:sz w:val="22"/>
                <w:szCs w:val="22"/>
              </w:rPr>
            </w:pPr>
            <w:r w:rsidRPr="00D61E22">
              <w:rPr>
                <w:sz w:val="22"/>
                <w:szCs w:val="22"/>
              </w:rPr>
              <w:t> </w:t>
            </w:r>
          </w:p>
        </w:tc>
      </w:tr>
      <w:tr w:rsidR="00D61E22" w:rsidRPr="00D61E22" w14:paraId="1DF1F495" w14:textId="77777777" w:rsidTr="001E76DA">
        <w:trPr>
          <w:trHeight w:val="300"/>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152F0DB9" w14:textId="77777777" w:rsidR="00D61E22" w:rsidRPr="00D61E22" w:rsidRDefault="00D61E22" w:rsidP="00D61E22">
            <w:pPr>
              <w:rPr>
                <w:sz w:val="22"/>
                <w:szCs w:val="22"/>
              </w:rPr>
            </w:pPr>
            <w:r w:rsidRPr="00D61E22">
              <w:rPr>
                <w:sz w:val="22"/>
                <w:szCs w:val="22"/>
              </w:rPr>
              <w:t>сентябрь</w:t>
            </w:r>
          </w:p>
        </w:tc>
        <w:tc>
          <w:tcPr>
            <w:tcW w:w="880" w:type="dxa"/>
            <w:tcBorders>
              <w:top w:val="nil"/>
              <w:left w:val="nil"/>
              <w:bottom w:val="single" w:sz="4" w:space="0" w:color="auto"/>
              <w:right w:val="single" w:sz="4" w:space="0" w:color="auto"/>
            </w:tcBorders>
            <w:shd w:val="clear" w:color="auto" w:fill="auto"/>
            <w:noWrap/>
            <w:vAlign w:val="bottom"/>
            <w:hideMark/>
          </w:tcPr>
          <w:p w14:paraId="492E3079" w14:textId="77777777" w:rsidR="00D61E22" w:rsidRPr="00D61E22" w:rsidRDefault="00D61E22" w:rsidP="00D61E22">
            <w:pPr>
              <w:rPr>
                <w:sz w:val="22"/>
                <w:szCs w:val="22"/>
              </w:rPr>
            </w:pPr>
            <w:r w:rsidRPr="00D61E22">
              <w:rPr>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14:paraId="0C0669A0" w14:textId="77777777" w:rsidR="00D61E22" w:rsidRPr="00D61E22" w:rsidRDefault="00D61E22" w:rsidP="00D61E22">
            <w:pPr>
              <w:rPr>
                <w:sz w:val="22"/>
                <w:szCs w:val="22"/>
              </w:rPr>
            </w:pPr>
            <w:r w:rsidRPr="00D61E22">
              <w:rPr>
                <w:sz w:val="22"/>
                <w:szCs w:val="22"/>
              </w:rPr>
              <w:t> </w:t>
            </w:r>
          </w:p>
        </w:tc>
        <w:tc>
          <w:tcPr>
            <w:tcW w:w="1100" w:type="dxa"/>
            <w:tcBorders>
              <w:top w:val="nil"/>
              <w:left w:val="nil"/>
              <w:bottom w:val="single" w:sz="4" w:space="0" w:color="auto"/>
              <w:right w:val="single" w:sz="4" w:space="0" w:color="auto"/>
            </w:tcBorders>
            <w:shd w:val="clear" w:color="000000" w:fill="FCE4D6"/>
            <w:noWrap/>
            <w:vAlign w:val="bottom"/>
            <w:hideMark/>
          </w:tcPr>
          <w:p w14:paraId="6D0EE687" w14:textId="77777777" w:rsidR="00D61E22" w:rsidRPr="00D61E22" w:rsidRDefault="00D61E22" w:rsidP="00D61E22">
            <w:pPr>
              <w:jc w:val="right"/>
              <w:rPr>
                <w:sz w:val="22"/>
                <w:szCs w:val="22"/>
              </w:rPr>
            </w:pPr>
            <w:r w:rsidRPr="00D61E22">
              <w:rPr>
                <w:sz w:val="22"/>
                <w:szCs w:val="22"/>
              </w:rPr>
              <w:t>0</w:t>
            </w:r>
          </w:p>
        </w:tc>
        <w:tc>
          <w:tcPr>
            <w:tcW w:w="634" w:type="dxa"/>
            <w:tcBorders>
              <w:top w:val="nil"/>
              <w:left w:val="nil"/>
              <w:bottom w:val="single" w:sz="4" w:space="0" w:color="auto"/>
              <w:right w:val="single" w:sz="4" w:space="0" w:color="auto"/>
            </w:tcBorders>
            <w:shd w:val="clear" w:color="auto" w:fill="auto"/>
            <w:noWrap/>
            <w:vAlign w:val="bottom"/>
            <w:hideMark/>
          </w:tcPr>
          <w:p w14:paraId="6FAECD37" w14:textId="77777777" w:rsidR="00D61E22" w:rsidRPr="00D61E22" w:rsidRDefault="00D61E22" w:rsidP="00D61E22">
            <w:pPr>
              <w:rPr>
                <w:sz w:val="22"/>
                <w:szCs w:val="22"/>
              </w:rPr>
            </w:pPr>
            <w:r w:rsidRPr="00D61E22">
              <w:rPr>
                <w:sz w:val="22"/>
                <w:szCs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2003A0B5" w14:textId="77777777" w:rsidR="00D61E22" w:rsidRPr="00D61E22" w:rsidRDefault="00D61E22" w:rsidP="00D61E22">
            <w:pPr>
              <w:rPr>
                <w:sz w:val="22"/>
                <w:szCs w:val="22"/>
              </w:rPr>
            </w:pPr>
            <w:r w:rsidRPr="00D61E22">
              <w:rPr>
                <w:sz w:val="22"/>
                <w:szCs w:val="22"/>
              </w:rPr>
              <w:t> </w:t>
            </w:r>
          </w:p>
        </w:tc>
        <w:tc>
          <w:tcPr>
            <w:tcW w:w="1312" w:type="dxa"/>
            <w:tcBorders>
              <w:top w:val="nil"/>
              <w:left w:val="nil"/>
              <w:bottom w:val="single" w:sz="4" w:space="0" w:color="auto"/>
              <w:right w:val="single" w:sz="4" w:space="0" w:color="auto"/>
            </w:tcBorders>
            <w:shd w:val="clear" w:color="auto" w:fill="auto"/>
            <w:noWrap/>
            <w:vAlign w:val="bottom"/>
            <w:hideMark/>
          </w:tcPr>
          <w:p w14:paraId="4638FE9E" w14:textId="77777777" w:rsidR="00D61E22" w:rsidRPr="00D61E22" w:rsidRDefault="00D61E22" w:rsidP="00D61E22">
            <w:pPr>
              <w:rPr>
                <w:sz w:val="22"/>
                <w:szCs w:val="22"/>
              </w:rPr>
            </w:pPr>
            <w:r w:rsidRPr="00D61E22">
              <w:rPr>
                <w:sz w:val="22"/>
                <w:szCs w:val="22"/>
              </w:rPr>
              <w:t> </w:t>
            </w:r>
          </w:p>
        </w:tc>
        <w:tc>
          <w:tcPr>
            <w:tcW w:w="1050" w:type="dxa"/>
            <w:tcBorders>
              <w:top w:val="nil"/>
              <w:left w:val="nil"/>
              <w:bottom w:val="single" w:sz="4" w:space="0" w:color="auto"/>
              <w:right w:val="single" w:sz="4" w:space="0" w:color="auto"/>
            </w:tcBorders>
            <w:shd w:val="clear" w:color="auto" w:fill="auto"/>
            <w:noWrap/>
            <w:vAlign w:val="bottom"/>
            <w:hideMark/>
          </w:tcPr>
          <w:p w14:paraId="138CDC73" w14:textId="77777777" w:rsidR="00D61E22" w:rsidRPr="00D61E22" w:rsidRDefault="00D61E22" w:rsidP="00D61E22">
            <w:pPr>
              <w:rPr>
                <w:sz w:val="22"/>
                <w:szCs w:val="22"/>
              </w:rPr>
            </w:pPr>
            <w:r w:rsidRPr="00D61E22">
              <w:rPr>
                <w:sz w:val="22"/>
                <w:szCs w:val="22"/>
              </w:rPr>
              <w:t> </w:t>
            </w:r>
          </w:p>
        </w:tc>
      </w:tr>
      <w:tr w:rsidR="00D61E22" w:rsidRPr="00D61E22" w14:paraId="1BC4CB79" w14:textId="77777777" w:rsidTr="001E76DA">
        <w:trPr>
          <w:trHeight w:val="300"/>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6640B292" w14:textId="77777777" w:rsidR="00D61E22" w:rsidRPr="00D61E22" w:rsidRDefault="00D61E22" w:rsidP="00D61E22">
            <w:pPr>
              <w:rPr>
                <w:sz w:val="22"/>
                <w:szCs w:val="22"/>
              </w:rPr>
            </w:pPr>
            <w:r w:rsidRPr="00D61E22">
              <w:rPr>
                <w:sz w:val="22"/>
                <w:szCs w:val="22"/>
              </w:rPr>
              <w:t>октябрь</w:t>
            </w:r>
          </w:p>
        </w:tc>
        <w:tc>
          <w:tcPr>
            <w:tcW w:w="880" w:type="dxa"/>
            <w:tcBorders>
              <w:top w:val="nil"/>
              <w:left w:val="nil"/>
              <w:bottom w:val="single" w:sz="4" w:space="0" w:color="auto"/>
              <w:right w:val="single" w:sz="4" w:space="0" w:color="auto"/>
            </w:tcBorders>
            <w:shd w:val="clear" w:color="auto" w:fill="auto"/>
            <w:noWrap/>
            <w:vAlign w:val="bottom"/>
            <w:hideMark/>
          </w:tcPr>
          <w:p w14:paraId="5B0F7EF4" w14:textId="77777777" w:rsidR="00D61E22" w:rsidRPr="00D61E22" w:rsidRDefault="00D61E22" w:rsidP="00D61E22">
            <w:pPr>
              <w:jc w:val="right"/>
              <w:rPr>
                <w:sz w:val="22"/>
                <w:szCs w:val="22"/>
              </w:rPr>
            </w:pPr>
            <w:r w:rsidRPr="00D61E22">
              <w:rPr>
                <w:sz w:val="22"/>
                <w:szCs w:val="22"/>
              </w:rPr>
              <w:t>0,235</w:t>
            </w:r>
          </w:p>
        </w:tc>
        <w:tc>
          <w:tcPr>
            <w:tcW w:w="1240" w:type="dxa"/>
            <w:tcBorders>
              <w:top w:val="nil"/>
              <w:left w:val="nil"/>
              <w:bottom w:val="single" w:sz="4" w:space="0" w:color="auto"/>
              <w:right w:val="single" w:sz="4" w:space="0" w:color="auto"/>
            </w:tcBorders>
            <w:shd w:val="clear" w:color="auto" w:fill="auto"/>
            <w:noWrap/>
            <w:vAlign w:val="bottom"/>
            <w:hideMark/>
          </w:tcPr>
          <w:p w14:paraId="7C863067" w14:textId="77777777" w:rsidR="00D61E22" w:rsidRPr="00D61E22" w:rsidRDefault="00D61E22" w:rsidP="00D61E22">
            <w:pPr>
              <w:jc w:val="right"/>
              <w:rPr>
                <w:sz w:val="22"/>
                <w:szCs w:val="22"/>
              </w:rPr>
            </w:pPr>
            <w:r w:rsidRPr="00D61E22">
              <w:rPr>
                <w:sz w:val="22"/>
                <w:szCs w:val="22"/>
              </w:rPr>
              <w:t>3557,03</w:t>
            </w:r>
          </w:p>
        </w:tc>
        <w:tc>
          <w:tcPr>
            <w:tcW w:w="1100" w:type="dxa"/>
            <w:tcBorders>
              <w:top w:val="nil"/>
              <w:left w:val="nil"/>
              <w:bottom w:val="single" w:sz="4" w:space="0" w:color="auto"/>
              <w:right w:val="single" w:sz="4" w:space="0" w:color="auto"/>
            </w:tcBorders>
            <w:shd w:val="clear" w:color="000000" w:fill="FCE4D6"/>
            <w:noWrap/>
            <w:vAlign w:val="bottom"/>
            <w:hideMark/>
          </w:tcPr>
          <w:p w14:paraId="42FBD07C" w14:textId="77777777" w:rsidR="00D61E22" w:rsidRPr="00D61E22" w:rsidRDefault="00D61E22" w:rsidP="00D61E22">
            <w:pPr>
              <w:jc w:val="right"/>
              <w:rPr>
                <w:sz w:val="22"/>
                <w:szCs w:val="22"/>
              </w:rPr>
            </w:pPr>
            <w:r w:rsidRPr="00D61E22">
              <w:rPr>
                <w:sz w:val="22"/>
                <w:szCs w:val="22"/>
              </w:rPr>
              <w:t>835,90205</w:t>
            </w:r>
          </w:p>
        </w:tc>
        <w:tc>
          <w:tcPr>
            <w:tcW w:w="634" w:type="dxa"/>
            <w:tcBorders>
              <w:top w:val="nil"/>
              <w:left w:val="nil"/>
              <w:bottom w:val="single" w:sz="4" w:space="0" w:color="auto"/>
              <w:right w:val="single" w:sz="4" w:space="0" w:color="auto"/>
            </w:tcBorders>
            <w:shd w:val="clear" w:color="auto" w:fill="auto"/>
            <w:noWrap/>
            <w:vAlign w:val="bottom"/>
            <w:hideMark/>
          </w:tcPr>
          <w:p w14:paraId="517A02A2" w14:textId="77777777" w:rsidR="00D61E22" w:rsidRPr="00D61E22" w:rsidRDefault="00D61E22" w:rsidP="00D61E22">
            <w:pPr>
              <w:rPr>
                <w:sz w:val="22"/>
                <w:szCs w:val="22"/>
              </w:rPr>
            </w:pPr>
            <w:r w:rsidRPr="00D61E22">
              <w:rPr>
                <w:sz w:val="22"/>
                <w:szCs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50C3D5AB" w14:textId="77777777" w:rsidR="00D61E22" w:rsidRPr="00D61E22" w:rsidRDefault="00D61E22" w:rsidP="00D61E22">
            <w:pPr>
              <w:rPr>
                <w:sz w:val="22"/>
                <w:szCs w:val="22"/>
              </w:rPr>
            </w:pPr>
            <w:r w:rsidRPr="00D61E22">
              <w:rPr>
                <w:sz w:val="22"/>
                <w:szCs w:val="22"/>
              </w:rPr>
              <w:t> </w:t>
            </w:r>
          </w:p>
        </w:tc>
        <w:tc>
          <w:tcPr>
            <w:tcW w:w="1312" w:type="dxa"/>
            <w:tcBorders>
              <w:top w:val="nil"/>
              <w:left w:val="nil"/>
              <w:bottom w:val="single" w:sz="4" w:space="0" w:color="auto"/>
              <w:right w:val="single" w:sz="4" w:space="0" w:color="auto"/>
            </w:tcBorders>
            <w:shd w:val="clear" w:color="auto" w:fill="auto"/>
            <w:noWrap/>
            <w:vAlign w:val="bottom"/>
            <w:hideMark/>
          </w:tcPr>
          <w:p w14:paraId="03E8F2A4" w14:textId="77777777" w:rsidR="00D61E22" w:rsidRPr="00D61E22" w:rsidRDefault="00D61E22" w:rsidP="00D61E22">
            <w:pPr>
              <w:rPr>
                <w:sz w:val="22"/>
                <w:szCs w:val="22"/>
              </w:rPr>
            </w:pPr>
            <w:r w:rsidRPr="00D61E22">
              <w:rPr>
                <w:sz w:val="22"/>
                <w:szCs w:val="22"/>
              </w:rPr>
              <w:t> </w:t>
            </w:r>
          </w:p>
        </w:tc>
        <w:tc>
          <w:tcPr>
            <w:tcW w:w="1050" w:type="dxa"/>
            <w:tcBorders>
              <w:top w:val="nil"/>
              <w:left w:val="nil"/>
              <w:bottom w:val="single" w:sz="4" w:space="0" w:color="auto"/>
              <w:right w:val="single" w:sz="4" w:space="0" w:color="auto"/>
            </w:tcBorders>
            <w:shd w:val="clear" w:color="auto" w:fill="auto"/>
            <w:noWrap/>
            <w:vAlign w:val="bottom"/>
            <w:hideMark/>
          </w:tcPr>
          <w:p w14:paraId="1AB1382D" w14:textId="77777777" w:rsidR="00D61E22" w:rsidRPr="00D61E22" w:rsidRDefault="00D61E22" w:rsidP="00D61E22">
            <w:pPr>
              <w:rPr>
                <w:sz w:val="22"/>
                <w:szCs w:val="22"/>
              </w:rPr>
            </w:pPr>
            <w:r w:rsidRPr="00D61E22">
              <w:rPr>
                <w:sz w:val="22"/>
                <w:szCs w:val="22"/>
              </w:rPr>
              <w:t> </w:t>
            </w:r>
          </w:p>
        </w:tc>
      </w:tr>
      <w:tr w:rsidR="00D61E22" w:rsidRPr="00D61E22" w14:paraId="2F3EBB2A" w14:textId="77777777" w:rsidTr="001E76DA">
        <w:trPr>
          <w:trHeight w:val="300"/>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67BEB27A" w14:textId="77777777" w:rsidR="00D61E22" w:rsidRPr="00D61E22" w:rsidRDefault="00D61E22" w:rsidP="00D61E22">
            <w:pPr>
              <w:rPr>
                <w:sz w:val="22"/>
                <w:szCs w:val="22"/>
              </w:rPr>
            </w:pPr>
            <w:r w:rsidRPr="00D61E22">
              <w:rPr>
                <w:sz w:val="22"/>
                <w:szCs w:val="22"/>
              </w:rPr>
              <w:t>ноябрь</w:t>
            </w:r>
          </w:p>
        </w:tc>
        <w:tc>
          <w:tcPr>
            <w:tcW w:w="880" w:type="dxa"/>
            <w:tcBorders>
              <w:top w:val="nil"/>
              <w:left w:val="nil"/>
              <w:bottom w:val="single" w:sz="4" w:space="0" w:color="auto"/>
              <w:right w:val="single" w:sz="4" w:space="0" w:color="auto"/>
            </w:tcBorders>
            <w:shd w:val="clear" w:color="auto" w:fill="auto"/>
            <w:noWrap/>
            <w:vAlign w:val="bottom"/>
            <w:hideMark/>
          </w:tcPr>
          <w:p w14:paraId="19D1E424" w14:textId="77777777" w:rsidR="00D61E22" w:rsidRPr="00D61E22" w:rsidRDefault="00D61E22" w:rsidP="00D61E22">
            <w:pPr>
              <w:jc w:val="right"/>
              <w:rPr>
                <w:sz w:val="22"/>
                <w:szCs w:val="22"/>
              </w:rPr>
            </w:pPr>
            <w:r w:rsidRPr="00D61E22">
              <w:rPr>
                <w:sz w:val="22"/>
                <w:szCs w:val="22"/>
              </w:rPr>
              <w:t>0,441</w:t>
            </w:r>
          </w:p>
        </w:tc>
        <w:tc>
          <w:tcPr>
            <w:tcW w:w="1240" w:type="dxa"/>
            <w:tcBorders>
              <w:top w:val="nil"/>
              <w:left w:val="nil"/>
              <w:bottom w:val="single" w:sz="4" w:space="0" w:color="auto"/>
              <w:right w:val="single" w:sz="4" w:space="0" w:color="auto"/>
            </w:tcBorders>
            <w:shd w:val="clear" w:color="auto" w:fill="auto"/>
            <w:noWrap/>
            <w:vAlign w:val="bottom"/>
            <w:hideMark/>
          </w:tcPr>
          <w:p w14:paraId="2429E92F" w14:textId="77777777" w:rsidR="00D61E22" w:rsidRPr="00D61E22" w:rsidRDefault="00D61E22" w:rsidP="00D61E22">
            <w:pPr>
              <w:jc w:val="right"/>
              <w:rPr>
                <w:sz w:val="22"/>
                <w:szCs w:val="22"/>
              </w:rPr>
            </w:pPr>
            <w:r w:rsidRPr="00D61E22">
              <w:rPr>
                <w:sz w:val="22"/>
                <w:szCs w:val="22"/>
              </w:rPr>
              <w:t>3557,03</w:t>
            </w:r>
          </w:p>
        </w:tc>
        <w:tc>
          <w:tcPr>
            <w:tcW w:w="1100" w:type="dxa"/>
            <w:tcBorders>
              <w:top w:val="nil"/>
              <w:left w:val="nil"/>
              <w:bottom w:val="single" w:sz="4" w:space="0" w:color="auto"/>
              <w:right w:val="single" w:sz="4" w:space="0" w:color="auto"/>
            </w:tcBorders>
            <w:shd w:val="clear" w:color="000000" w:fill="FCE4D6"/>
            <w:noWrap/>
            <w:vAlign w:val="bottom"/>
            <w:hideMark/>
          </w:tcPr>
          <w:p w14:paraId="76E37B13" w14:textId="77777777" w:rsidR="00D61E22" w:rsidRPr="00D61E22" w:rsidRDefault="00D61E22" w:rsidP="00D61E22">
            <w:pPr>
              <w:jc w:val="right"/>
              <w:rPr>
                <w:sz w:val="22"/>
                <w:szCs w:val="22"/>
              </w:rPr>
            </w:pPr>
            <w:r w:rsidRPr="00D61E22">
              <w:rPr>
                <w:sz w:val="22"/>
                <w:szCs w:val="22"/>
              </w:rPr>
              <w:t>1568,6502</w:t>
            </w:r>
          </w:p>
        </w:tc>
        <w:tc>
          <w:tcPr>
            <w:tcW w:w="634" w:type="dxa"/>
            <w:tcBorders>
              <w:top w:val="nil"/>
              <w:left w:val="nil"/>
              <w:bottom w:val="single" w:sz="4" w:space="0" w:color="auto"/>
              <w:right w:val="single" w:sz="4" w:space="0" w:color="auto"/>
            </w:tcBorders>
            <w:shd w:val="clear" w:color="auto" w:fill="auto"/>
            <w:noWrap/>
            <w:vAlign w:val="bottom"/>
            <w:hideMark/>
          </w:tcPr>
          <w:p w14:paraId="0FF5814A" w14:textId="77777777" w:rsidR="00D61E22" w:rsidRPr="00D61E22" w:rsidRDefault="00D61E22" w:rsidP="00D61E22">
            <w:pPr>
              <w:rPr>
                <w:sz w:val="22"/>
                <w:szCs w:val="22"/>
              </w:rPr>
            </w:pPr>
            <w:r w:rsidRPr="00D61E22">
              <w:rPr>
                <w:sz w:val="22"/>
                <w:szCs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586DB13F" w14:textId="77777777" w:rsidR="00D61E22" w:rsidRPr="00D61E22" w:rsidRDefault="00D61E22" w:rsidP="00D61E22">
            <w:pPr>
              <w:rPr>
                <w:sz w:val="22"/>
                <w:szCs w:val="22"/>
              </w:rPr>
            </w:pPr>
            <w:r w:rsidRPr="00D61E22">
              <w:rPr>
                <w:sz w:val="22"/>
                <w:szCs w:val="22"/>
              </w:rPr>
              <w:t> </w:t>
            </w:r>
          </w:p>
        </w:tc>
        <w:tc>
          <w:tcPr>
            <w:tcW w:w="1312" w:type="dxa"/>
            <w:tcBorders>
              <w:top w:val="nil"/>
              <w:left w:val="nil"/>
              <w:bottom w:val="single" w:sz="4" w:space="0" w:color="auto"/>
              <w:right w:val="single" w:sz="4" w:space="0" w:color="auto"/>
            </w:tcBorders>
            <w:shd w:val="clear" w:color="auto" w:fill="auto"/>
            <w:noWrap/>
            <w:vAlign w:val="bottom"/>
            <w:hideMark/>
          </w:tcPr>
          <w:p w14:paraId="0335B507" w14:textId="77777777" w:rsidR="00D61E22" w:rsidRPr="00D61E22" w:rsidRDefault="00D61E22" w:rsidP="00D61E22">
            <w:pPr>
              <w:rPr>
                <w:sz w:val="22"/>
                <w:szCs w:val="22"/>
              </w:rPr>
            </w:pPr>
            <w:r w:rsidRPr="00D61E22">
              <w:rPr>
                <w:sz w:val="22"/>
                <w:szCs w:val="22"/>
              </w:rPr>
              <w:t> </w:t>
            </w:r>
          </w:p>
        </w:tc>
        <w:tc>
          <w:tcPr>
            <w:tcW w:w="1050" w:type="dxa"/>
            <w:tcBorders>
              <w:top w:val="nil"/>
              <w:left w:val="nil"/>
              <w:bottom w:val="single" w:sz="4" w:space="0" w:color="auto"/>
              <w:right w:val="single" w:sz="4" w:space="0" w:color="auto"/>
            </w:tcBorders>
            <w:shd w:val="clear" w:color="auto" w:fill="auto"/>
            <w:noWrap/>
            <w:vAlign w:val="bottom"/>
            <w:hideMark/>
          </w:tcPr>
          <w:p w14:paraId="3E6E79AD" w14:textId="77777777" w:rsidR="00D61E22" w:rsidRPr="00D61E22" w:rsidRDefault="00D61E22" w:rsidP="00D61E22">
            <w:pPr>
              <w:rPr>
                <w:sz w:val="22"/>
                <w:szCs w:val="22"/>
              </w:rPr>
            </w:pPr>
            <w:r w:rsidRPr="00D61E22">
              <w:rPr>
                <w:sz w:val="22"/>
                <w:szCs w:val="22"/>
              </w:rPr>
              <w:t> </w:t>
            </w:r>
          </w:p>
        </w:tc>
      </w:tr>
      <w:tr w:rsidR="00D61E22" w:rsidRPr="00D61E22" w14:paraId="40257638" w14:textId="77777777" w:rsidTr="001E76DA">
        <w:trPr>
          <w:trHeight w:val="300"/>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149F1885" w14:textId="77777777" w:rsidR="00D61E22" w:rsidRPr="00D61E22" w:rsidRDefault="00D61E22" w:rsidP="00D61E22">
            <w:pPr>
              <w:rPr>
                <w:sz w:val="22"/>
                <w:szCs w:val="22"/>
              </w:rPr>
            </w:pPr>
            <w:r w:rsidRPr="00D61E22">
              <w:rPr>
                <w:sz w:val="22"/>
                <w:szCs w:val="22"/>
              </w:rPr>
              <w:t>декабрь</w:t>
            </w:r>
          </w:p>
        </w:tc>
        <w:tc>
          <w:tcPr>
            <w:tcW w:w="880" w:type="dxa"/>
            <w:tcBorders>
              <w:top w:val="nil"/>
              <w:left w:val="nil"/>
              <w:bottom w:val="single" w:sz="4" w:space="0" w:color="auto"/>
              <w:right w:val="single" w:sz="4" w:space="0" w:color="auto"/>
            </w:tcBorders>
            <w:shd w:val="clear" w:color="auto" w:fill="auto"/>
            <w:noWrap/>
            <w:vAlign w:val="bottom"/>
            <w:hideMark/>
          </w:tcPr>
          <w:p w14:paraId="367C6D20" w14:textId="77777777" w:rsidR="00D61E22" w:rsidRPr="00D61E22" w:rsidRDefault="00D61E22" w:rsidP="00D61E22">
            <w:pPr>
              <w:jc w:val="right"/>
              <w:rPr>
                <w:sz w:val="22"/>
                <w:szCs w:val="22"/>
              </w:rPr>
            </w:pPr>
            <w:r w:rsidRPr="00D61E22">
              <w:rPr>
                <w:sz w:val="22"/>
                <w:szCs w:val="22"/>
              </w:rPr>
              <w:t>0,652</w:t>
            </w:r>
          </w:p>
        </w:tc>
        <w:tc>
          <w:tcPr>
            <w:tcW w:w="1240" w:type="dxa"/>
            <w:tcBorders>
              <w:top w:val="nil"/>
              <w:left w:val="nil"/>
              <w:bottom w:val="single" w:sz="4" w:space="0" w:color="auto"/>
              <w:right w:val="single" w:sz="4" w:space="0" w:color="auto"/>
            </w:tcBorders>
            <w:shd w:val="clear" w:color="auto" w:fill="auto"/>
            <w:noWrap/>
            <w:vAlign w:val="bottom"/>
            <w:hideMark/>
          </w:tcPr>
          <w:p w14:paraId="5E73310D" w14:textId="77777777" w:rsidR="00D61E22" w:rsidRPr="00D61E22" w:rsidRDefault="00D61E22" w:rsidP="00D61E22">
            <w:pPr>
              <w:jc w:val="right"/>
              <w:rPr>
                <w:sz w:val="22"/>
                <w:szCs w:val="22"/>
              </w:rPr>
            </w:pPr>
            <w:r w:rsidRPr="00D61E22">
              <w:rPr>
                <w:sz w:val="22"/>
                <w:szCs w:val="22"/>
              </w:rPr>
              <w:t>3557,03</w:t>
            </w:r>
          </w:p>
        </w:tc>
        <w:tc>
          <w:tcPr>
            <w:tcW w:w="1100" w:type="dxa"/>
            <w:tcBorders>
              <w:top w:val="nil"/>
              <w:left w:val="nil"/>
              <w:bottom w:val="single" w:sz="4" w:space="0" w:color="auto"/>
              <w:right w:val="single" w:sz="4" w:space="0" w:color="auto"/>
            </w:tcBorders>
            <w:shd w:val="clear" w:color="000000" w:fill="FCE4D6"/>
            <w:noWrap/>
            <w:vAlign w:val="bottom"/>
            <w:hideMark/>
          </w:tcPr>
          <w:p w14:paraId="042DA40E" w14:textId="77777777" w:rsidR="00D61E22" w:rsidRPr="00D61E22" w:rsidRDefault="00D61E22" w:rsidP="00D61E22">
            <w:pPr>
              <w:jc w:val="right"/>
              <w:rPr>
                <w:sz w:val="22"/>
                <w:szCs w:val="22"/>
              </w:rPr>
            </w:pPr>
            <w:r w:rsidRPr="00D61E22">
              <w:rPr>
                <w:sz w:val="22"/>
                <w:szCs w:val="22"/>
              </w:rPr>
              <w:t>2319,1836</w:t>
            </w:r>
          </w:p>
        </w:tc>
        <w:tc>
          <w:tcPr>
            <w:tcW w:w="634" w:type="dxa"/>
            <w:tcBorders>
              <w:top w:val="nil"/>
              <w:left w:val="nil"/>
              <w:bottom w:val="single" w:sz="4" w:space="0" w:color="auto"/>
              <w:right w:val="single" w:sz="4" w:space="0" w:color="auto"/>
            </w:tcBorders>
            <w:shd w:val="clear" w:color="auto" w:fill="auto"/>
            <w:noWrap/>
            <w:vAlign w:val="bottom"/>
            <w:hideMark/>
          </w:tcPr>
          <w:p w14:paraId="65FB68E0" w14:textId="77777777" w:rsidR="00D61E22" w:rsidRPr="00D61E22" w:rsidRDefault="00D61E22" w:rsidP="00D61E22">
            <w:pPr>
              <w:rPr>
                <w:sz w:val="22"/>
                <w:szCs w:val="22"/>
              </w:rPr>
            </w:pPr>
            <w:r w:rsidRPr="00D61E22">
              <w:rPr>
                <w:sz w:val="22"/>
                <w:szCs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78F357A0" w14:textId="77777777" w:rsidR="00D61E22" w:rsidRPr="00D61E22" w:rsidRDefault="00D61E22" w:rsidP="00D61E22">
            <w:pPr>
              <w:rPr>
                <w:sz w:val="22"/>
                <w:szCs w:val="22"/>
              </w:rPr>
            </w:pPr>
            <w:r w:rsidRPr="00D61E22">
              <w:rPr>
                <w:sz w:val="22"/>
                <w:szCs w:val="22"/>
              </w:rPr>
              <w:t> </w:t>
            </w:r>
          </w:p>
        </w:tc>
        <w:tc>
          <w:tcPr>
            <w:tcW w:w="1312" w:type="dxa"/>
            <w:tcBorders>
              <w:top w:val="nil"/>
              <w:left w:val="nil"/>
              <w:bottom w:val="single" w:sz="4" w:space="0" w:color="auto"/>
              <w:right w:val="single" w:sz="4" w:space="0" w:color="auto"/>
            </w:tcBorders>
            <w:shd w:val="clear" w:color="auto" w:fill="auto"/>
            <w:noWrap/>
            <w:vAlign w:val="bottom"/>
            <w:hideMark/>
          </w:tcPr>
          <w:p w14:paraId="2A7597CD" w14:textId="77777777" w:rsidR="00D61E22" w:rsidRPr="00D61E22" w:rsidRDefault="00D61E22" w:rsidP="00D61E22">
            <w:pPr>
              <w:rPr>
                <w:sz w:val="22"/>
                <w:szCs w:val="22"/>
              </w:rPr>
            </w:pPr>
            <w:r w:rsidRPr="00D61E22">
              <w:rPr>
                <w:sz w:val="22"/>
                <w:szCs w:val="22"/>
              </w:rPr>
              <w:t> </w:t>
            </w:r>
          </w:p>
        </w:tc>
        <w:tc>
          <w:tcPr>
            <w:tcW w:w="1050" w:type="dxa"/>
            <w:tcBorders>
              <w:top w:val="nil"/>
              <w:left w:val="nil"/>
              <w:bottom w:val="single" w:sz="4" w:space="0" w:color="auto"/>
              <w:right w:val="single" w:sz="4" w:space="0" w:color="auto"/>
            </w:tcBorders>
            <w:shd w:val="clear" w:color="auto" w:fill="auto"/>
            <w:noWrap/>
            <w:vAlign w:val="bottom"/>
            <w:hideMark/>
          </w:tcPr>
          <w:p w14:paraId="7C4D64EB" w14:textId="77777777" w:rsidR="00D61E22" w:rsidRPr="00D61E22" w:rsidRDefault="00D61E22" w:rsidP="00D61E22">
            <w:pPr>
              <w:rPr>
                <w:sz w:val="22"/>
                <w:szCs w:val="22"/>
              </w:rPr>
            </w:pPr>
            <w:r w:rsidRPr="00D61E22">
              <w:rPr>
                <w:sz w:val="22"/>
                <w:szCs w:val="22"/>
              </w:rPr>
              <w:t> </w:t>
            </w:r>
          </w:p>
        </w:tc>
      </w:tr>
      <w:tr w:rsidR="00D61E22" w:rsidRPr="00D61E22" w14:paraId="6F146C03" w14:textId="77777777" w:rsidTr="001E76DA">
        <w:trPr>
          <w:trHeight w:val="300"/>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78351D14" w14:textId="77777777" w:rsidR="00D61E22" w:rsidRPr="00D61E22" w:rsidRDefault="00D61E22" w:rsidP="00D61E22">
            <w:pPr>
              <w:rPr>
                <w:sz w:val="22"/>
                <w:szCs w:val="22"/>
              </w:rPr>
            </w:pPr>
            <w:r w:rsidRPr="00D61E22">
              <w:rPr>
                <w:sz w:val="22"/>
                <w:szCs w:val="22"/>
              </w:rPr>
              <w:t>ИТОГО</w:t>
            </w:r>
          </w:p>
        </w:tc>
        <w:tc>
          <w:tcPr>
            <w:tcW w:w="880" w:type="dxa"/>
            <w:tcBorders>
              <w:top w:val="nil"/>
              <w:left w:val="nil"/>
              <w:bottom w:val="single" w:sz="4" w:space="0" w:color="auto"/>
              <w:right w:val="single" w:sz="4" w:space="0" w:color="auto"/>
            </w:tcBorders>
            <w:shd w:val="clear" w:color="000000" w:fill="FFFF00"/>
            <w:noWrap/>
            <w:vAlign w:val="bottom"/>
            <w:hideMark/>
          </w:tcPr>
          <w:p w14:paraId="28A98732" w14:textId="77777777" w:rsidR="00D61E22" w:rsidRPr="00D61E22" w:rsidRDefault="00D61E22" w:rsidP="00D61E22">
            <w:pPr>
              <w:jc w:val="right"/>
              <w:rPr>
                <w:sz w:val="22"/>
                <w:szCs w:val="22"/>
              </w:rPr>
            </w:pPr>
            <w:r w:rsidRPr="00D61E22">
              <w:rPr>
                <w:sz w:val="22"/>
                <w:szCs w:val="22"/>
              </w:rPr>
              <w:t>1,328</w:t>
            </w:r>
          </w:p>
        </w:tc>
        <w:tc>
          <w:tcPr>
            <w:tcW w:w="1240" w:type="dxa"/>
            <w:tcBorders>
              <w:top w:val="nil"/>
              <w:left w:val="nil"/>
              <w:bottom w:val="single" w:sz="4" w:space="0" w:color="auto"/>
              <w:right w:val="single" w:sz="4" w:space="0" w:color="auto"/>
            </w:tcBorders>
            <w:shd w:val="clear" w:color="auto" w:fill="auto"/>
            <w:noWrap/>
            <w:vAlign w:val="bottom"/>
            <w:hideMark/>
          </w:tcPr>
          <w:p w14:paraId="0AB4579E" w14:textId="77777777" w:rsidR="00D61E22" w:rsidRPr="00D61E22" w:rsidRDefault="00D61E22" w:rsidP="00D61E22">
            <w:pPr>
              <w:rPr>
                <w:sz w:val="22"/>
                <w:szCs w:val="22"/>
              </w:rPr>
            </w:pPr>
            <w:r w:rsidRPr="00D61E22">
              <w:rPr>
                <w:sz w:val="22"/>
                <w:szCs w:val="22"/>
              </w:rPr>
              <w:t> </w:t>
            </w:r>
          </w:p>
        </w:tc>
        <w:tc>
          <w:tcPr>
            <w:tcW w:w="1100" w:type="dxa"/>
            <w:tcBorders>
              <w:top w:val="nil"/>
              <w:left w:val="nil"/>
              <w:bottom w:val="single" w:sz="4" w:space="0" w:color="auto"/>
              <w:right w:val="single" w:sz="4" w:space="0" w:color="auto"/>
            </w:tcBorders>
            <w:shd w:val="clear" w:color="000000" w:fill="FCE4D6"/>
            <w:noWrap/>
            <w:vAlign w:val="bottom"/>
            <w:hideMark/>
          </w:tcPr>
          <w:p w14:paraId="439202B1" w14:textId="77777777" w:rsidR="00D61E22" w:rsidRPr="00D61E22" w:rsidRDefault="00D61E22" w:rsidP="00D61E22">
            <w:pPr>
              <w:jc w:val="right"/>
              <w:rPr>
                <w:sz w:val="22"/>
                <w:szCs w:val="22"/>
              </w:rPr>
            </w:pPr>
            <w:r w:rsidRPr="00D61E22">
              <w:rPr>
                <w:sz w:val="22"/>
                <w:szCs w:val="22"/>
              </w:rPr>
              <w:t>4723,7358</w:t>
            </w:r>
          </w:p>
        </w:tc>
        <w:tc>
          <w:tcPr>
            <w:tcW w:w="634" w:type="dxa"/>
            <w:tcBorders>
              <w:top w:val="nil"/>
              <w:left w:val="nil"/>
              <w:bottom w:val="single" w:sz="4" w:space="0" w:color="auto"/>
              <w:right w:val="single" w:sz="4" w:space="0" w:color="auto"/>
            </w:tcBorders>
            <w:shd w:val="clear" w:color="auto" w:fill="auto"/>
            <w:noWrap/>
            <w:vAlign w:val="bottom"/>
            <w:hideMark/>
          </w:tcPr>
          <w:p w14:paraId="537E2647" w14:textId="77777777" w:rsidR="00D61E22" w:rsidRPr="00D61E22" w:rsidRDefault="00D61E22" w:rsidP="00D61E22">
            <w:pPr>
              <w:rPr>
                <w:sz w:val="22"/>
                <w:szCs w:val="22"/>
              </w:rPr>
            </w:pPr>
            <w:r w:rsidRPr="00D61E22">
              <w:rPr>
                <w:sz w:val="22"/>
                <w:szCs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298F53CD" w14:textId="77777777" w:rsidR="00D61E22" w:rsidRPr="00D61E22" w:rsidRDefault="00D61E22" w:rsidP="00D61E22">
            <w:pPr>
              <w:rPr>
                <w:sz w:val="22"/>
                <w:szCs w:val="22"/>
              </w:rPr>
            </w:pPr>
            <w:r w:rsidRPr="00D61E22">
              <w:rPr>
                <w:sz w:val="22"/>
                <w:szCs w:val="22"/>
              </w:rPr>
              <w:t> </w:t>
            </w:r>
          </w:p>
        </w:tc>
        <w:tc>
          <w:tcPr>
            <w:tcW w:w="1312" w:type="dxa"/>
            <w:tcBorders>
              <w:top w:val="nil"/>
              <w:left w:val="nil"/>
              <w:bottom w:val="single" w:sz="4" w:space="0" w:color="auto"/>
              <w:right w:val="single" w:sz="4" w:space="0" w:color="auto"/>
            </w:tcBorders>
            <w:shd w:val="clear" w:color="auto" w:fill="auto"/>
            <w:noWrap/>
            <w:vAlign w:val="bottom"/>
            <w:hideMark/>
          </w:tcPr>
          <w:p w14:paraId="7A8EA96C" w14:textId="77777777" w:rsidR="00D61E22" w:rsidRPr="00D61E22" w:rsidRDefault="00D61E22" w:rsidP="00D61E22">
            <w:pPr>
              <w:rPr>
                <w:sz w:val="22"/>
                <w:szCs w:val="22"/>
              </w:rPr>
            </w:pPr>
            <w:r w:rsidRPr="00D61E22">
              <w:rPr>
                <w:sz w:val="22"/>
                <w:szCs w:val="22"/>
              </w:rPr>
              <w:t> </w:t>
            </w:r>
          </w:p>
        </w:tc>
        <w:tc>
          <w:tcPr>
            <w:tcW w:w="1050" w:type="dxa"/>
            <w:tcBorders>
              <w:top w:val="nil"/>
              <w:left w:val="nil"/>
              <w:bottom w:val="single" w:sz="4" w:space="0" w:color="auto"/>
              <w:right w:val="single" w:sz="4" w:space="0" w:color="auto"/>
            </w:tcBorders>
            <w:shd w:val="clear" w:color="auto" w:fill="auto"/>
            <w:noWrap/>
            <w:vAlign w:val="bottom"/>
            <w:hideMark/>
          </w:tcPr>
          <w:p w14:paraId="4E069F27" w14:textId="77777777" w:rsidR="00D61E22" w:rsidRPr="00D61E22" w:rsidRDefault="00D61E22" w:rsidP="00D61E22">
            <w:pPr>
              <w:rPr>
                <w:sz w:val="22"/>
                <w:szCs w:val="22"/>
              </w:rPr>
            </w:pPr>
            <w:r w:rsidRPr="00D61E22">
              <w:rPr>
                <w:sz w:val="22"/>
                <w:szCs w:val="22"/>
              </w:rPr>
              <w:t> </w:t>
            </w:r>
          </w:p>
        </w:tc>
      </w:tr>
      <w:tr w:rsidR="00D61E22" w:rsidRPr="00D61E22" w14:paraId="1A989658" w14:textId="77777777" w:rsidTr="001E76DA">
        <w:trPr>
          <w:trHeight w:val="300"/>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7D80AEEA" w14:textId="77777777" w:rsidR="00D61E22" w:rsidRPr="00D61E22" w:rsidRDefault="00D61E22" w:rsidP="00D61E22">
            <w:pPr>
              <w:rPr>
                <w:b/>
                <w:bCs/>
                <w:sz w:val="22"/>
                <w:szCs w:val="22"/>
              </w:rPr>
            </w:pPr>
            <w:r w:rsidRPr="00D61E22">
              <w:rPr>
                <w:b/>
                <w:bCs/>
                <w:sz w:val="22"/>
                <w:szCs w:val="22"/>
              </w:rPr>
              <w:t>ВСЕГО</w:t>
            </w:r>
          </w:p>
        </w:tc>
        <w:tc>
          <w:tcPr>
            <w:tcW w:w="880" w:type="dxa"/>
            <w:tcBorders>
              <w:top w:val="nil"/>
              <w:left w:val="nil"/>
              <w:bottom w:val="single" w:sz="4" w:space="0" w:color="auto"/>
              <w:right w:val="single" w:sz="4" w:space="0" w:color="auto"/>
            </w:tcBorders>
            <w:shd w:val="clear" w:color="auto" w:fill="auto"/>
            <w:noWrap/>
            <w:vAlign w:val="bottom"/>
            <w:hideMark/>
          </w:tcPr>
          <w:p w14:paraId="4CC342B7" w14:textId="77777777" w:rsidR="00D61E22" w:rsidRPr="00D61E22" w:rsidRDefault="00D61E22" w:rsidP="00D61E22">
            <w:pPr>
              <w:rPr>
                <w:sz w:val="22"/>
                <w:szCs w:val="22"/>
              </w:rPr>
            </w:pPr>
            <w:r w:rsidRPr="00D61E22">
              <w:rPr>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14:paraId="79E33C1F" w14:textId="77777777" w:rsidR="00D61E22" w:rsidRPr="00D61E22" w:rsidRDefault="00D61E22" w:rsidP="00D61E22">
            <w:pPr>
              <w:rPr>
                <w:sz w:val="22"/>
                <w:szCs w:val="22"/>
              </w:rPr>
            </w:pPr>
            <w:r w:rsidRPr="00D61E22">
              <w:rPr>
                <w:sz w:val="22"/>
                <w:szCs w:val="22"/>
              </w:rPr>
              <w:t> </w:t>
            </w:r>
          </w:p>
        </w:tc>
        <w:tc>
          <w:tcPr>
            <w:tcW w:w="1100" w:type="dxa"/>
            <w:tcBorders>
              <w:top w:val="nil"/>
              <w:left w:val="nil"/>
              <w:bottom w:val="single" w:sz="4" w:space="0" w:color="auto"/>
              <w:right w:val="single" w:sz="4" w:space="0" w:color="auto"/>
            </w:tcBorders>
            <w:shd w:val="clear" w:color="auto" w:fill="auto"/>
            <w:noWrap/>
            <w:vAlign w:val="bottom"/>
            <w:hideMark/>
          </w:tcPr>
          <w:p w14:paraId="1D8662B5" w14:textId="77777777" w:rsidR="00D61E22" w:rsidRPr="00D61E22" w:rsidRDefault="00D61E22" w:rsidP="00D61E22">
            <w:pPr>
              <w:jc w:val="right"/>
              <w:rPr>
                <w:b/>
                <w:bCs/>
                <w:sz w:val="22"/>
                <w:szCs w:val="22"/>
              </w:rPr>
            </w:pPr>
            <w:r w:rsidRPr="00D61E22">
              <w:rPr>
                <w:b/>
                <w:bCs/>
                <w:sz w:val="22"/>
                <w:szCs w:val="22"/>
              </w:rPr>
              <w:t>9978,9297</w:t>
            </w:r>
          </w:p>
        </w:tc>
        <w:tc>
          <w:tcPr>
            <w:tcW w:w="634" w:type="dxa"/>
            <w:tcBorders>
              <w:top w:val="nil"/>
              <w:left w:val="nil"/>
              <w:bottom w:val="single" w:sz="4" w:space="0" w:color="auto"/>
              <w:right w:val="single" w:sz="4" w:space="0" w:color="auto"/>
            </w:tcBorders>
            <w:shd w:val="clear" w:color="auto" w:fill="auto"/>
            <w:noWrap/>
            <w:vAlign w:val="bottom"/>
            <w:hideMark/>
          </w:tcPr>
          <w:p w14:paraId="47856D87" w14:textId="77777777" w:rsidR="00D61E22" w:rsidRPr="00D61E22" w:rsidRDefault="00D61E22" w:rsidP="00D61E22">
            <w:pPr>
              <w:rPr>
                <w:sz w:val="22"/>
                <w:szCs w:val="22"/>
              </w:rPr>
            </w:pPr>
            <w:r w:rsidRPr="00D61E22">
              <w:rPr>
                <w:sz w:val="22"/>
                <w:szCs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64C7C196" w14:textId="77777777" w:rsidR="00D61E22" w:rsidRPr="00D61E22" w:rsidRDefault="00D61E22" w:rsidP="00D61E22">
            <w:pPr>
              <w:rPr>
                <w:sz w:val="22"/>
                <w:szCs w:val="22"/>
              </w:rPr>
            </w:pPr>
            <w:r w:rsidRPr="00D61E22">
              <w:rPr>
                <w:sz w:val="22"/>
                <w:szCs w:val="22"/>
              </w:rPr>
              <w:t> </w:t>
            </w:r>
          </w:p>
        </w:tc>
        <w:tc>
          <w:tcPr>
            <w:tcW w:w="1312" w:type="dxa"/>
            <w:tcBorders>
              <w:top w:val="nil"/>
              <w:left w:val="nil"/>
              <w:bottom w:val="single" w:sz="4" w:space="0" w:color="auto"/>
              <w:right w:val="single" w:sz="4" w:space="0" w:color="auto"/>
            </w:tcBorders>
            <w:shd w:val="clear" w:color="auto" w:fill="auto"/>
            <w:noWrap/>
            <w:vAlign w:val="bottom"/>
            <w:hideMark/>
          </w:tcPr>
          <w:p w14:paraId="5E5A86C2" w14:textId="77777777" w:rsidR="00D61E22" w:rsidRPr="00D61E22" w:rsidRDefault="00D61E22" w:rsidP="00D61E22">
            <w:pPr>
              <w:rPr>
                <w:sz w:val="22"/>
                <w:szCs w:val="22"/>
              </w:rPr>
            </w:pPr>
            <w:r w:rsidRPr="00D61E22">
              <w:rPr>
                <w:sz w:val="22"/>
                <w:szCs w:val="22"/>
              </w:rPr>
              <w:t> </w:t>
            </w:r>
          </w:p>
        </w:tc>
        <w:tc>
          <w:tcPr>
            <w:tcW w:w="1050" w:type="dxa"/>
            <w:tcBorders>
              <w:top w:val="nil"/>
              <w:left w:val="nil"/>
              <w:bottom w:val="single" w:sz="4" w:space="0" w:color="auto"/>
              <w:right w:val="single" w:sz="4" w:space="0" w:color="auto"/>
            </w:tcBorders>
            <w:shd w:val="clear" w:color="auto" w:fill="auto"/>
            <w:noWrap/>
            <w:vAlign w:val="bottom"/>
            <w:hideMark/>
          </w:tcPr>
          <w:p w14:paraId="51F0B690" w14:textId="77777777" w:rsidR="00D61E22" w:rsidRPr="00D61E22" w:rsidRDefault="00D61E22" w:rsidP="00D61E22">
            <w:pPr>
              <w:rPr>
                <w:sz w:val="22"/>
                <w:szCs w:val="22"/>
              </w:rPr>
            </w:pPr>
            <w:r w:rsidRPr="00D61E22">
              <w:rPr>
                <w:sz w:val="22"/>
                <w:szCs w:val="22"/>
              </w:rPr>
              <w:t> </w:t>
            </w:r>
          </w:p>
        </w:tc>
      </w:tr>
      <w:tr w:rsidR="00D61E22" w:rsidRPr="00D61E22" w14:paraId="4094A3A0" w14:textId="77777777" w:rsidTr="001E76DA">
        <w:trPr>
          <w:trHeight w:val="300"/>
        </w:trPr>
        <w:tc>
          <w:tcPr>
            <w:tcW w:w="9380" w:type="dxa"/>
            <w:gridSpan w:val="8"/>
            <w:tcBorders>
              <w:top w:val="single" w:sz="4" w:space="0" w:color="auto"/>
              <w:left w:val="single" w:sz="4" w:space="0" w:color="auto"/>
              <w:bottom w:val="single" w:sz="4" w:space="0" w:color="auto"/>
              <w:right w:val="single" w:sz="4" w:space="0" w:color="000000"/>
            </w:tcBorders>
            <w:shd w:val="clear" w:color="auto" w:fill="auto"/>
            <w:vAlign w:val="bottom"/>
            <w:hideMark/>
          </w:tcPr>
          <w:p w14:paraId="6ACC7440" w14:textId="77777777" w:rsidR="00D61E22" w:rsidRPr="00D61E22" w:rsidRDefault="00D61E22" w:rsidP="00D61E22">
            <w:pPr>
              <w:jc w:val="center"/>
              <w:rPr>
                <w:sz w:val="22"/>
                <w:szCs w:val="22"/>
              </w:rPr>
            </w:pPr>
            <w:r w:rsidRPr="00D61E22">
              <w:rPr>
                <w:sz w:val="22"/>
                <w:szCs w:val="22"/>
              </w:rPr>
              <w:t>ООО "</w:t>
            </w:r>
            <w:proofErr w:type="spellStart"/>
            <w:r w:rsidRPr="00D61E22">
              <w:rPr>
                <w:sz w:val="22"/>
                <w:szCs w:val="22"/>
              </w:rPr>
              <w:t>ТеплоСнаб</w:t>
            </w:r>
            <w:proofErr w:type="spellEnd"/>
            <w:r w:rsidRPr="00D61E22">
              <w:rPr>
                <w:sz w:val="22"/>
                <w:szCs w:val="22"/>
              </w:rPr>
              <w:t>"</w:t>
            </w:r>
          </w:p>
        </w:tc>
      </w:tr>
      <w:tr w:rsidR="00D61E22" w:rsidRPr="00D61E22" w14:paraId="3CDA0EFC" w14:textId="77777777" w:rsidTr="001E76DA">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21560C04" w14:textId="77777777" w:rsidR="00D61E22" w:rsidRPr="00D61E22" w:rsidRDefault="00D61E22" w:rsidP="00D61E22">
            <w:pPr>
              <w:rPr>
                <w:sz w:val="22"/>
                <w:szCs w:val="22"/>
              </w:rPr>
            </w:pPr>
            <w:r w:rsidRPr="00D61E22">
              <w:rPr>
                <w:sz w:val="22"/>
                <w:szCs w:val="22"/>
              </w:rPr>
              <w:t>январь</w:t>
            </w:r>
          </w:p>
        </w:tc>
        <w:tc>
          <w:tcPr>
            <w:tcW w:w="880" w:type="dxa"/>
            <w:tcBorders>
              <w:top w:val="nil"/>
              <w:left w:val="nil"/>
              <w:bottom w:val="single" w:sz="4" w:space="0" w:color="auto"/>
              <w:right w:val="single" w:sz="4" w:space="0" w:color="auto"/>
            </w:tcBorders>
            <w:shd w:val="clear" w:color="auto" w:fill="auto"/>
            <w:noWrap/>
            <w:vAlign w:val="bottom"/>
            <w:hideMark/>
          </w:tcPr>
          <w:p w14:paraId="7D17B597" w14:textId="77777777" w:rsidR="00D61E22" w:rsidRPr="00D61E22" w:rsidRDefault="00D61E22" w:rsidP="00D61E22">
            <w:pPr>
              <w:jc w:val="right"/>
              <w:rPr>
                <w:sz w:val="22"/>
                <w:szCs w:val="22"/>
              </w:rPr>
            </w:pPr>
            <w:r w:rsidRPr="00D61E22">
              <w:rPr>
                <w:sz w:val="22"/>
                <w:szCs w:val="22"/>
              </w:rPr>
              <w:t>1,05</w:t>
            </w:r>
          </w:p>
        </w:tc>
        <w:tc>
          <w:tcPr>
            <w:tcW w:w="1240" w:type="dxa"/>
            <w:tcBorders>
              <w:top w:val="nil"/>
              <w:left w:val="nil"/>
              <w:bottom w:val="single" w:sz="4" w:space="0" w:color="auto"/>
              <w:right w:val="single" w:sz="4" w:space="0" w:color="auto"/>
            </w:tcBorders>
            <w:shd w:val="clear" w:color="auto" w:fill="auto"/>
            <w:noWrap/>
            <w:vAlign w:val="bottom"/>
            <w:hideMark/>
          </w:tcPr>
          <w:p w14:paraId="119E4E48" w14:textId="77777777" w:rsidR="00D61E22" w:rsidRPr="00D61E22" w:rsidRDefault="00D61E22" w:rsidP="00D61E22">
            <w:pPr>
              <w:jc w:val="right"/>
              <w:rPr>
                <w:sz w:val="22"/>
                <w:szCs w:val="22"/>
              </w:rPr>
            </w:pPr>
            <w:r w:rsidRPr="00D61E22">
              <w:rPr>
                <w:sz w:val="22"/>
                <w:szCs w:val="22"/>
              </w:rPr>
              <w:t>3200,83</w:t>
            </w:r>
          </w:p>
        </w:tc>
        <w:tc>
          <w:tcPr>
            <w:tcW w:w="1100" w:type="dxa"/>
            <w:tcBorders>
              <w:top w:val="nil"/>
              <w:left w:val="nil"/>
              <w:bottom w:val="single" w:sz="4" w:space="0" w:color="auto"/>
              <w:right w:val="single" w:sz="4" w:space="0" w:color="auto"/>
            </w:tcBorders>
            <w:shd w:val="clear" w:color="000000" w:fill="FCE4D6"/>
            <w:noWrap/>
            <w:vAlign w:val="bottom"/>
            <w:hideMark/>
          </w:tcPr>
          <w:p w14:paraId="012DCD58" w14:textId="77777777" w:rsidR="00D61E22" w:rsidRPr="00D61E22" w:rsidRDefault="00D61E22" w:rsidP="00D61E22">
            <w:pPr>
              <w:jc w:val="right"/>
              <w:rPr>
                <w:sz w:val="22"/>
                <w:szCs w:val="22"/>
              </w:rPr>
            </w:pPr>
            <w:r w:rsidRPr="00D61E22">
              <w:rPr>
                <w:sz w:val="22"/>
                <w:szCs w:val="22"/>
              </w:rPr>
              <w:t>3360,8715</w:t>
            </w:r>
          </w:p>
        </w:tc>
        <w:tc>
          <w:tcPr>
            <w:tcW w:w="634" w:type="dxa"/>
            <w:tcBorders>
              <w:top w:val="nil"/>
              <w:left w:val="nil"/>
              <w:bottom w:val="single" w:sz="4" w:space="0" w:color="auto"/>
              <w:right w:val="single" w:sz="4" w:space="0" w:color="auto"/>
            </w:tcBorders>
            <w:shd w:val="clear" w:color="auto" w:fill="auto"/>
            <w:noWrap/>
            <w:vAlign w:val="bottom"/>
            <w:hideMark/>
          </w:tcPr>
          <w:p w14:paraId="552B4A63" w14:textId="77777777" w:rsidR="00D61E22" w:rsidRPr="00D61E22" w:rsidRDefault="00D61E22" w:rsidP="00D61E22">
            <w:pPr>
              <w:rPr>
                <w:sz w:val="22"/>
                <w:szCs w:val="22"/>
              </w:rPr>
            </w:pPr>
            <w:r w:rsidRPr="00D61E22">
              <w:rPr>
                <w:sz w:val="22"/>
                <w:szCs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78D19240" w14:textId="77777777" w:rsidR="00D61E22" w:rsidRPr="00D61E22" w:rsidRDefault="00D61E22" w:rsidP="00D61E22">
            <w:pPr>
              <w:rPr>
                <w:sz w:val="22"/>
                <w:szCs w:val="22"/>
              </w:rPr>
            </w:pPr>
            <w:r w:rsidRPr="00D61E22">
              <w:rPr>
                <w:sz w:val="22"/>
                <w:szCs w:val="22"/>
              </w:rPr>
              <w:t> </w:t>
            </w:r>
          </w:p>
        </w:tc>
        <w:tc>
          <w:tcPr>
            <w:tcW w:w="1312" w:type="dxa"/>
            <w:tcBorders>
              <w:top w:val="nil"/>
              <w:left w:val="nil"/>
              <w:bottom w:val="single" w:sz="4" w:space="0" w:color="auto"/>
              <w:right w:val="single" w:sz="4" w:space="0" w:color="auto"/>
            </w:tcBorders>
            <w:shd w:val="clear" w:color="auto" w:fill="auto"/>
            <w:noWrap/>
            <w:vAlign w:val="bottom"/>
            <w:hideMark/>
          </w:tcPr>
          <w:p w14:paraId="1AE4A833" w14:textId="77777777" w:rsidR="00D61E22" w:rsidRPr="00D61E22" w:rsidRDefault="00D61E22" w:rsidP="00D61E22">
            <w:pPr>
              <w:rPr>
                <w:sz w:val="22"/>
                <w:szCs w:val="22"/>
              </w:rPr>
            </w:pPr>
            <w:r w:rsidRPr="00D61E22">
              <w:rPr>
                <w:sz w:val="22"/>
                <w:szCs w:val="22"/>
              </w:rPr>
              <w:t> </w:t>
            </w:r>
          </w:p>
        </w:tc>
        <w:tc>
          <w:tcPr>
            <w:tcW w:w="1050" w:type="dxa"/>
            <w:tcBorders>
              <w:top w:val="nil"/>
              <w:left w:val="nil"/>
              <w:bottom w:val="single" w:sz="4" w:space="0" w:color="auto"/>
              <w:right w:val="single" w:sz="4" w:space="0" w:color="auto"/>
            </w:tcBorders>
            <w:shd w:val="clear" w:color="auto" w:fill="auto"/>
            <w:noWrap/>
            <w:vAlign w:val="bottom"/>
            <w:hideMark/>
          </w:tcPr>
          <w:p w14:paraId="5115653F" w14:textId="77777777" w:rsidR="00D61E22" w:rsidRPr="00D61E22" w:rsidRDefault="00D61E22" w:rsidP="00D61E22">
            <w:pPr>
              <w:rPr>
                <w:sz w:val="22"/>
                <w:szCs w:val="22"/>
              </w:rPr>
            </w:pPr>
            <w:r w:rsidRPr="00D61E22">
              <w:rPr>
                <w:sz w:val="22"/>
                <w:szCs w:val="22"/>
              </w:rPr>
              <w:t> </w:t>
            </w:r>
          </w:p>
        </w:tc>
      </w:tr>
      <w:tr w:rsidR="00D61E22" w:rsidRPr="00D61E22" w14:paraId="5B7744E1" w14:textId="77777777" w:rsidTr="001E76DA">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147D9F02" w14:textId="77777777" w:rsidR="00D61E22" w:rsidRPr="00D61E22" w:rsidRDefault="00D61E22" w:rsidP="00D61E22">
            <w:pPr>
              <w:rPr>
                <w:sz w:val="22"/>
                <w:szCs w:val="22"/>
              </w:rPr>
            </w:pPr>
            <w:r w:rsidRPr="00D61E22">
              <w:rPr>
                <w:sz w:val="22"/>
                <w:szCs w:val="22"/>
              </w:rPr>
              <w:t>февраль</w:t>
            </w:r>
          </w:p>
        </w:tc>
        <w:tc>
          <w:tcPr>
            <w:tcW w:w="880" w:type="dxa"/>
            <w:tcBorders>
              <w:top w:val="nil"/>
              <w:left w:val="nil"/>
              <w:bottom w:val="single" w:sz="4" w:space="0" w:color="auto"/>
              <w:right w:val="single" w:sz="4" w:space="0" w:color="auto"/>
            </w:tcBorders>
            <w:shd w:val="clear" w:color="auto" w:fill="auto"/>
            <w:noWrap/>
            <w:vAlign w:val="bottom"/>
            <w:hideMark/>
          </w:tcPr>
          <w:p w14:paraId="3249D1D1" w14:textId="77777777" w:rsidR="00D61E22" w:rsidRPr="00D61E22" w:rsidRDefault="00D61E22" w:rsidP="00D61E22">
            <w:pPr>
              <w:jc w:val="right"/>
              <w:rPr>
                <w:sz w:val="22"/>
                <w:szCs w:val="22"/>
              </w:rPr>
            </w:pPr>
            <w:r w:rsidRPr="00D61E22">
              <w:rPr>
                <w:sz w:val="22"/>
                <w:szCs w:val="22"/>
              </w:rPr>
              <w:t>1,05</w:t>
            </w:r>
          </w:p>
        </w:tc>
        <w:tc>
          <w:tcPr>
            <w:tcW w:w="1240" w:type="dxa"/>
            <w:tcBorders>
              <w:top w:val="nil"/>
              <w:left w:val="nil"/>
              <w:bottom w:val="single" w:sz="4" w:space="0" w:color="auto"/>
              <w:right w:val="single" w:sz="4" w:space="0" w:color="auto"/>
            </w:tcBorders>
            <w:shd w:val="clear" w:color="auto" w:fill="auto"/>
            <w:noWrap/>
            <w:vAlign w:val="bottom"/>
            <w:hideMark/>
          </w:tcPr>
          <w:p w14:paraId="5502FA58" w14:textId="77777777" w:rsidR="00D61E22" w:rsidRPr="00D61E22" w:rsidRDefault="00D61E22" w:rsidP="00D61E22">
            <w:pPr>
              <w:jc w:val="right"/>
              <w:rPr>
                <w:sz w:val="22"/>
                <w:szCs w:val="22"/>
              </w:rPr>
            </w:pPr>
            <w:r w:rsidRPr="00D61E22">
              <w:rPr>
                <w:sz w:val="22"/>
                <w:szCs w:val="22"/>
              </w:rPr>
              <w:t>3200,83</w:t>
            </w:r>
          </w:p>
        </w:tc>
        <w:tc>
          <w:tcPr>
            <w:tcW w:w="1100" w:type="dxa"/>
            <w:tcBorders>
              <w:top w:val="nil"/>
              <w:left w:val="nil"/>
              <w:bottom w:val="single" w:sz="4" w:space="0" w:color="auto"/>
              <w:right w:val="single" w:sz="4" w:space="0" w:color="auto"/>
            </w:tcBorders>
            <w:shd w:val="clear" w:color="000000" w:fill="FCE4D6"/>
            <w:noWrap/>
            <w:vAlign w:val="bottom"/>
            <w:hideMark/>
          </w:tcPr>
          <w:p w14:paraId="6E4ADD61" w14:textId="77777777" w:rsidR="00D61E22" w:rsidRPr="00D61E22" w:rsidRDefault="00D61E22" w:rsidP="00D61E22">
            <w:pPr>
              <w:jc w:val="right"/>
              <w:rPr>
                <w:sz w:val="22"/>
                <w:szCs w:val="22"/>
              </w:rPr>
            </w:pPr>
            <w:r w:rsidRPr="00D61E22">
              <w:rPr>
                <w:sz w:val="22"/>
                <w:szCs w:val="22"/>
              </w:rPr>
              <w:t>3360,8715</w:t>
            </w:r>
          </w:p>
        </w:tc>
        <w:tc>
          <w:tcPr>
            <w:tcW w:w="634" w:type="dxa"/>
            <w:tcBorders>
              <w:top w:val="nil"/>
              <w:left w:val="nil"/>
              <w:bottom w:val="single" w:sz="4" w:space="0" w:color="auto"/>
              <w:right w:val="single" w:sz="4" w:space="0" w:color="auto"/>
            </w:tcBorders>
            <w:shd w:val="clear" w:color="auto" w:fill="auto"/>
            <w:noWrap/>
            <w:vAlign w:val="bottom"/>
            <w:hideMark/>
          </w:tcPr>
          <w:p w14:paraId="491BC328" w14:textId="77777777" w:rsidR="00D61E22" w:rsidRPr="00D61E22" w:rsidRDefault="00D61E22" w:rsidP="00D61E22">
            <w:pPr>
              <w:rPr>
                <w:sz w:val="22"/>
                <w:szCs w:val="22"/>
              </w:rPr>
            </w:pPr>
            <w:r w:rsidRPr="00D61E22">
              <w:rPr>
                <w:sz w:val="22"/>
                <w:szCs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491AA52E" w14:textId="77777777" w:rsidR="00D61E22" w:rsidRPr="00D61E22" w:rsidRDefault="00D61E22" w:rsidP="00D61E22">
            <w:pPr>
              <w:rPr>
                <w:sz w:val="22"/>
                <w:szCs w:val="22"/>
              </w:rPr>
            </w:pPr>
            <w:r w:rsidRPr="00D61E22">
              <w:rPr>
                <w:sz w:val="22"/>
                <w:szCs w:val="22"/>
              </w:rPr>
              <w:t> </w:t>
            </w:r>
          </w:p>
        </w:tc>
        <w:tc>
          <w:tcPr>
            <w:tcW w:w="1312" w:type="dxa"/>
            <w:tcBorders>
              <w:top w:val="nil"/>
              <w:left w:val="nil"/>
              <w:bottom w:val="single" w:sz="4" w:space="0" w:color="auto"/>
              <w:right w:val="single" w:sz="4" w:space="0" w:color="auto"/>
            </w:tcBorders>
            <w:shd w:val="clear" w:color="auto" w:fill="auto"/>
            <w:noWrap/>
            <w:vAlign w:val="bottom"/>
            <w:hideMark/>
          </w:tcPr>
          <w:p w14:paraId="1E3FB2C6" w14:textId="77777777" w:rsidR="00D61E22" w:rsidRPr="00D61E22" w:rsidRDefault="00D61E22" w:rsidP="00D61E22">
            <w:pPr>
              <w:rPr>
                <w:sz w:val="22"/>
                <w:szCs w:val="22"/>
              </w:rPr>
            </w:pPr>
            <w:r w:rsidRPr="00D61E22">
              <w:rPr>
                <w:sz w:val="22"/>
                <w:szCs w:val="22"/>
              </w:rPr>
              <w:t> </w:t>
            </w:r>
          </w:p>
        </w:tc>
        <w:tc>
          <w:tcPr>
            <w:tcW w:w="1050" w:type="dxa"/>
            <w:tcBorders>
              <w:top w:val="nil"/>
              <w:left w:val="nil"/>
              <w:bottom w:val="single" w:sz="4" w:space="0" w:color="auto"/>
              <w:right w:val="single" w:sz="4" w:space="0" w:color="auto"/>
            </w:tcBorders>
            <w:shd w:val="clear" w:color="auto" w:fill="auto"/>
            <w:noWrap/>
            <w:vAlign w:val="bottom"/>
            <w:hideMark/>
          </w:tcPr>
          <w:p w14:paraId="0CBA2056" w14:textId="77777777" w:rsidR="00D61E22" w:rsidRPr="00D61E22" w:rsidRDefault="00D61E22" w:rsidP="00D61E22">
            <w:pPr>
              <w:rPr>
                <w:sz w:val="22"/>
                <w:szCs w:val="22"/>
              </w:rPr>
            </w:pPr>
            <w:r w:rsidRPr="00D61E22">
              <w:rPr>
                <w:sz w:val="22"/>
                <w:szCs w:val="22"/>
              </w:rPr>
              <w:t> </w:t>
            </w:r>
          </w:p>
        </w:tc>
      </w:tr>
      <w:tr w:rsidR="00D61E22" w:rsidRPr="00D61E22" w14:paraId="44065CA6" w14:textId="77777777" w:rsidTr="001E76DA">
        <w:trPr>
          <w:trHeight w:val="300"/>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099A4A14" w14:textId="77777777" w:rsidR="00D61E22" w:rsidRPr="00D61E22" w:rsidRDefault="00D61E22" w:rsidP="00D61E22">
            <w:pPr>
              <w:rPr>
                <w:sz w:val="22"/>
                <w:szCs w:val="22"/>
              </w:rPr>
            </w:pPr>
            <w:r w:rsidRPr="00D61E22">
              <w:rPr>
                <w:sz w:val="22"/>
                <w:szCs w:val="22"/>
              </w:rPr>
              <w:t>март</w:t>
            </w:r>
          </w:p>
        </w:tc>
        <w:tc>
          <w:tcPr>
            <w:tcW w:w="880" w:type="dxa"/>
            <w:tcBorders>
              <w:top w:val="nil"/>
              <w:left w:val="nil"/>
              <w:bottom w:val="single" w:sz="4" w:space="0" w:color="auto"/>
              <w:right w:val="single" w:sz="4" w:space="0" w:color="auto"/>
            </w:tcBorders>
            <w:shd w:val="clear" w:color="auto" w:fill="auto"/>
            <w:noWrap/>
            <w:vAlign w:val="bottom"/>
            <w:hideMark/>
          </w:tcPr>
          <w:p w14:paraId="7F1888AD" w14:textId="77777777" w:rsidR="00D61E22" w:rsidRPr="00D61E22" w:rsidRDefault="00D61E22" w:rsidP="00D61E22">
            <w:pPr>
              <w:jc w:val="right"/>
              <w:rPr>
                <w:sz w:val="22"/>
                <w:szCs w:val="22"/>
              </w:rPr>
            </w:pPr>
            <w:r w:rsidRPr="00D61E22">
              <w:rPr>
                <w:sz w:val="22"/>
                <w:szCs w:val="22"/>
              </w:rPr>
              <w:t>1,05</w:t>
            </w:r>
          </w:p>
        </w:tc>
        <w:tc>
          <w:tcPr>
            <w:tcW w:w="1240" w:type="dxa"/>
            <w:tcBorders>
              <w:top w:val="nil"/>
              <w:left w:val="nil"/>
              <w:bottom w:val="single" w:sz="4" w:space="0" w:color="auto"/>
              <w:right w:val="single" w:sz="4" w:space="0" w:color="auto"/>
            </w:tcBorders>
            <w:shd w:val="clear" w:color="auto" w:fill="auto"/>
            <w:noWrap/>
            <w:vAlign w:val="bottom"/>
            <w:hideMark/>
          </w:tcPr>
          <w:p w14:paraId="6B404384" w14:textId="77777777" w:rsidR="00D61E22" w:rsidRPr="00D61E22" w:rsidRDefault="00D61E22" w:rsidP="00D61E22">
            <w:pPr>
              <w:jc w:val="right"/>
              <w:rPr>
                <w:sz w:val="22"/>
                <w:szCs w:val="22"/>
              </w:rPr>
            </w:pPr>
            <w:r w:rsidRPr="00D61E22">
              <w:rPr>
                <w:sz w:val="22"/>
                <w:szCs w:val="22"/>
              </w:rPr>
              <w:t>3200,83</w:t>
            </w:r>
          </w:p>
        </w:tc>
        <w:tc>
          <w:tcPr>
            <w:tcW w:w="1100" w:type="dxa"/>
            <w:tcBorders>
              <w:top w:val="nil"/>
              <w:left w:val="nil"/>
              <w:bottom w:val="single" w:sz="4" w:space="0" w:color="auto"/>
              <w:right w:val="single" w:sz="4" w:space="0" w:color="auto"/>
            </w:tcBorders>
            <w:shd w:val="clear" w:color="000000" w:fill="FCE4D6"/>
            <w:noWrap/>
            <w:vAlign w:val="bottom"/>
            <w:hideMark/>
          </w:tcPr>
          <w:p w14:paraId="1B6B03BC" w14:textId="77777777" w:rsidR="00D61E22" w:rsidRPr="00D61E22" w:rsidRDefault="00D61E22" w:rsidP="00D61E22">
            <w:pPr>
              <w:jc w:val="right"/>
              <w:rPr>
                <w:sz w:val="22"/>
                <w:szCs w:val="22"/>
              </w:rPr>
            </w:pPr>
            <w:r w:rsidRPr="00D61E22">
              <w:rPr>
                <w:sz w:val="22"/>
                <w:szCs w:val="22"/>
              </w:rPr>
              <w:t>3360,8715</w:t>
            </w:r>
          </w:p>
        </w:tc>
        <w:tc>
          <w:tcPr>
            <w:tcW w:w="634" w:type="dxa"/>
            <w:tcBorders>
              <w:top w:val="nil"/>
              <w:left w:val="nil"/>
              <w:bottom w:val="single" w:sz="4" w:space="0" w:color="auto"/>
              <w:right w:val="single" w:sz="4" w:space="0" w:color="auto"/>
            </w:tcBorders>
            <w:shd w:val="clear" w:color="auto" w:fill="auto"/>
            <w:noWrap/>
            <w:vAlign w:val="bottom"/>
            <w:hideMark/>
          </w:tcPr>
          <w:p w14:paraId="737B029C" w14:textId="77777777" w:rsidR="00D61E22" w:rsidRPr="00D61E22" w:rsidRDefault="00D61E22" w:rsidP="00D61E22">
            <w:pPr>
              <w:rPr>
                <w:sz w:val="22"/>
                <w:szCs w:val="22"/>
              </w:rPr>
            </w:pPr>
            <w:r w:rsidRPr="00D61E22">
              <w:rPr>
                <w:sz w:val="22"/>
                <w:szCs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5120072B" w14:textId="77777777" w:rsidR="00D61E22" w:rsidRPr="00D61E22" w:rsidRDefault="00D61E22" w:rsidP="00D61E22">
            <w:pPr>
              <w:rPr>
                <w:sz w:val="22"/>
                <w:szCs w:val="22"/>
              </w:rPr>
            </w:pPr>
            <w:r w:rsidRPr="00D61E22">
              <w:rPr>
                <w:sz w:val="22"/>
                <w:szCs w:val="22"/>
              </w:rPr>
              <w:t> </w:t>
            </w:r>
          </w:p>
        </w:tc>
        <w:tc>
          <w:tcPr>
            <w:tcW w:w="1312" w:type="dxa"/>
            <w:tcBorders>
              <w:top w:val="nil"/>
              <w:left w:val="nil"/>
              <w:bottom w:val="single" w:sz="4" w:space="0" w:color="auto"/>
              <w:right w:val="single" w:sz="4" w:space="0" w:color="auto"/>
            </w:tcBorders>
            <w:shd w:val="clear" w:color="auto" w:fill="auto"/>
            <w:noWrap/>
            <w:vAlign w:val="bottom"/>
            <w:hideMark/>
          </w:tcPr>
          <w:p w14:paraId="54BFD70F" w14:textId="77777777" w:rsidR="00D61E22" w:rsidRPr="00D61E22" w:rsidRDefault="00D61E22" w:rsidP="00D61E22">
            <w:pPr>
              <w:rPr>
                <w:sz w:val="22"/>
                <w:szCs w:val="22"/>
              </w:rPr>
            </w:pPr>
            <w:r w:rsidRPr="00D61E22">
              <w:rPr>
                <w:sz w:val="22"/>
                <w:szCs w:val="22"/>
              </w:rPr>
              <w:t> </w:t>
            </w:r>
          </w:p>
        </w:tc>
        <w:tc>
          <w:tcPr>
            <w:tcW w:w="1050" w:type="dxa"/>
            <w:tcBorders>
              <w:top w:val="nil"/>
              <w:left w:val="nil"/>
              <w:bottom w:val="single" w:sz="4" w:space="0" w:color="auto"/>
              <w:right w:val="single" w:sz="4" w:space="0" w:color="auto"/>
            </w:tcBorders>
            <w:shd w:val="clear" w:color="auto" w:fill="auto"/>
            <w:noWrap/>
            <w:vAlign w:val="bottom"/>
            <w:hideMark/>
          </w:tcPr>
          <w:p w14:paraId="5EAA3D81" w14:textId="77777777" w:rsidR="00D61E22" w:rsidRPr="00D61E22" w:rsidRDefault="00D61E22" w:rsidP="00D61E22">
            <w:pPr>
              <w:rPr>
                <w:sz w:val="22"/>
                <w:szCs w:val="22"/>
              </w:rPr>
            </w:pPr>
            <w:r w:rsidRPr="00D61E22">
              <w:rPr>
                <w:sz w:val="22"/>
                <w:szCs w:val="22"/>
              </w:rPr>
              <w:t> </w:t>
            </w:r>
          </w:p>
        </w:tc>
      </w:tr>
      <w:tr w:rsidR="00D61E22" w:rsidRPr="00D61E22" w14:paraId="75F728FB" w14:textId="77777777" w:rsidTr="001E76DA">
        <w:trPr>
          <w:trHeight w:val="300"/>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431D1D87" w14:textId="77777777" w:rsidR="00D61E22" w:rsidRPr="00D61E22" w:rsidRDefault="00D61E22" w:rsidP="00D61E22">
            <w:pPr>
              <w:rPr>
                <w:sz w:val="22"/>
                <w:szCs w:val="22"/>
              </w:rPr>
            </w:pPr>
            <w:r w:rsidRPr="00D61E22">
              <w:rPr>
                <w:sz w:val="22"/>
                <w:szCs w:val="22"/>
              </w:rPr>
              <w:t>апрель</w:t>
            </w:r>
          </w:p>
        </w:tc>
        <w:tc>
          <w:tcPr>
            <w:tcW w:w="880" w:type="dxa"/>
            <w:tcBorders>
              <w:top w:val="nil"/>
              <w:left w:val="nil"/>
              <w:bottom w:val="single" w:sz="4" w:space="0" w:color="auto"/>
              <w:right w:val="single" w:sz="4" w:space="0" w:color="auto"/>
            </w:tcBorders>
            <w:shd w:val="clear" w:color="auto" w:fill="auto"/>
            <w:noWrap/>
            <w:vAlign w:val="bottom"/>
            <w:hideMark/>
          </w:tcPr>
          <w:p w14:paraId="4F0299FC" w14:textId="77777777" w:rsidR="00D61E22" w:rsidRPr="00D61E22" w:rsidRDefault="00D61E22" w:rsidP="00D61E22">
            <w:pPr>
              <w:jc w:val="right"/>
              <w:rPr>
                <w:sz w:val="22"/>
                <w:szCs w:val="22"/>
              </w:rPr>
            </w:pPr>
            <w:r w:rsidRPr="00D61E22">
              <w:rPr>
                <w:sz w:val="22"/>
                <w:szCs w:val="22"/>
              </w:rPr>
              <w:t>1,05</w:t>
            </w:r>
          </w:p>
        </w:tc>
        <w:tc>
          <w:tcPr>
            <w:tcW w:w="1240" w:type="dxa"/>
            <w:tcBorders>
              <w:top w:val="nil"/>
              <w:left w:val="nil"/>
              <w:bottom w:val="single" w:sz="4" w:space="0" w:color="auto"/>
              <w:right w:val="single" w:sz="4" w:space="0" w:color="auto"/>
            </w:tcBorders>
            <w:shd w:val="clear" w:color="auto" w:fill="auto"/>
            <w:noWrap/>
            <w:vAlign w:val="bottom"/>
            <w:hideMark/>
          </w:tcPr>
          <w:p w14:paraId="31DA3F80" w14:textId="77777777" w:rsidR="00D61E22" w:rsidRPr="00D61E22" w:rsidRDefault="00D61E22" w:rsidP="00D61E22">
            <w:pPr>
              <w:jc w:val="right"/>
              <w:rPr>
                <w:sz w:val="22"/>
                <w:szCs w:val="22"/>
              </w:rPr>
            </w:pPr>
            <w:r w:rsidRPr="00D61E22">
              <w:rPr>
                <w:sz w:val="22"/>
                <w:szCs w:val="22"/>
              </w:rPr>
              <w:t>3200,83</w:t>
            </w:r>
          </w:p>
        </w:tc>
        <w:tc>
          <w:tcPr>
            <w:tcW w:w="1100" w:type="dxa"/>
            <w:tcBorders>
              <w:top w:val="nil"/>
              <w:left w:val="nil"/>
              <w:bottom w:val="single" w:sz="4" w:space="0" w:color="auto"/>
              <w:right w:val="single" w:sz="4" w:space="0" w:color="auto"/>
            </w:tcBorders>
            <w:shd w:val="clear" w:color="000000" w:fill="FCE4D6"/>
            <w:noWrap/>
            <w:vAlign w:val="bottom"/>
            <w:hideMark/>
          </w:tcPr>
          <w:p w14:paraId="1CC2DB02" w14:textId="77777777" w:rsidR="00D61E22" w:rsidRPr="00D61E22" w:rsidRDefault="00D61E22" w:rsidP="00D61E22">
            <w:pPr>
              <w:jc w:val="right"/>
              <w:rPr>
                <w:sz w:val="22"/>
                <w:szCs w:val="22"/>
              </w:rPr>
            </w:pPr>
            <w:r w:rsidRPr="00D61E22">
              <w:rPr>
                <w:sz w:val="22"/>
                <w:szCs w:val="22"/>
              </w:rPr>
              <w:t>3360,8715</w:t>
            </w:r>
          </w:p>
        </w:tc>
        <w:tc>
          <w:tcPr>
            <w:tcW w:w="634" w:type="dxa"/>
            <w:tcBorders>
              <w:top w:val="nil"/>
              <w:left w:val="nil"/>
              <w:bottom w:val="single" w:sz="4" w:space="0" w:color="auto"/>
              <w:right w:val="single" w:sz="4" w:space="0" w:color="auto"/>
            </w:tcBorders>
            <w:shd w:val="clear" w:color="auto" w:fill="auto"/>
            <w:noWrap/>
            <w:vAlign w:val="bottom"/>
            <w:hideMark/>
          </w:tcPr>
          <w:p w14:paraId="7A589678" w14:textId="77777777" w:rsidR="00D61E22" w:rsidRPr="00D61E22" w:rsidRDefault="00D61E22" w:rsidP="00D61E22">
            <w:pPr>
              <w:rPr>
                <w:sz w:val="22"/>
                <w:szCs w:val="22"/>
              </w:rPr>
            </w:pPr>
            <w:r w:rsidRPr="00D61E22">
              <w:rPr>
                <w:sz w:val="22"/>
                <w:szCs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33916305" w14:textId="77777777" w:rsidR="00D61E22" w:rsidRPr="00D61E22" w:rsidRDefault="00D61E22" w:rsidP="00D61E22">
            <w:pPr>
              <w:rPr>
                <w:sz w:val="22"/>
                <w:szCs w:val="22"/>
              </w:rPr>
            </w:pPr>
            <w:r w:rsidRPr="00D61E22">
              <w:rPr>
                <w:sz w:val="22"/>
                <w:szCs w:val="22"/>
              </w:rPr>
              <w:t> </w:t>
            </w:r>
          </w:p>
        </w:tc>
        <w:tc>
          <w:tcPr>
            <w:tcW w:w="1312" w:type="dxa"/>
            <w:tcBorders>
              <w:top w:val="nil"/>
              <w:left w:val="nil"/>
              <w:bottom w:val="single" w:sz="4" w:space="0" w:color="auto"/>
              <w:right w:val="single" w:sz="4" w:space="0" w:color="auto"/>
            </w:tcBorders>
            <w:shd w:val="clear" w:color="auto" w:fill="auto"/>
            <w:noWrap/>
            <w:vAlign w:val="bottom"/>
            <w:hideMark/>
          </w:tcPr>
          <w:p w14:paraId="6B90802B" w14:textId="77777777" w:rsidR="00D61E22" w:rsidRPr="00D61E22" w:rsidRDefault="00D61E22" w:rsidP="00D61E22">
            <w:pPr>
              <w:rPr>
                <w:sz w:val="22"/>
                <w:szCs w:val="22"/>
              </w:rPr>
            </w:pPr>
            <w:r w:rsidRPr="00D61E22">
              <w:rPr>
                <w:sz w:val="22"/>
                <w:szCs w:val="22"/>
              </w:rPr>
              <w:t> </w:t>
            </w:r>
          </w:p>
        </w:tc>
        <w:tc>
          <w:tcPr>
            <w:tcW w:w="1050" w:type="dxa"/>
            <w:tcBorders>
              <w:top w:val="nil"/>
              <w:left w:val="nil"/>
              <w:bottom w:val="single" w:sz="4" w:space="0" w:color="auto"/>
              <w:right w:val="single" w:sz="4" w:space="0" w:color="auto"/>
            </w:tcBorders>
            <w:shd w:val="clear" w:color="auto" w:fill="auto"/>
            <w:noWrap/>
            <w:vAlign w:val="bottom"/>
            <w:hideMark/>
          </w:tcPr>
          <w:p w14:paraId="2191EB28" w14:textId="77777777" w:rsidR="00D61E22" w:rsidRPr="00D61E22" w:rsidRDefault="00D61E22" w:rsidP="00D61E22">
            <w:pPr>
              <w:rPr>
                <w:sz w:val="22"/>
                <w:szCs w:val="22"/>
              </w:rPr>
            </w:pPr>
            <w:r w:rsidRPr="00D61E22">
              <w:rPr>
                <w:sz w:val="22"/>
                <w:szCs w:val="22"/>
              </w:rPr>
              <w:t> </w:t>
            </w:r>
          </w:p>
        </w:tc>
      </w:tr>
      <w:tr w:rsidR="00D61E22" w:rsidRPr="00D61E22" w14:paraId="621C4A71" w14:textId="77777777" w:rsidTr="001E76DA">
        <w:trPr>
          <w:trHeight w:val="300"/>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25EC2204" w14:textId="77777777" w:rsidR="00D61E22" w:rsidRPr="00D61E22" w:rsidRDefault="00D61E22" w:rsidP="00D61E22">
            <w:pPr>
              <w:rPr>
                <w:sz w:val="22"/>
                <w:szCs w:val="22"/>
              </w:rPr>
            </w:pPr>
            <w:r w:rsidRPr="00D61E22">
              <w:rPr>
                <w:sz w:val="22"/>
                <w:szCs w:val="22"/>
              </w:rPr>
              <w:t>май</w:t>
            </w:r>
          </w:p>
        </w:tc>
        <w:tc>
          <w:tcPr>
            <w:tcW w:w="880" w:type="dxa"/>
            <w:tcBorders>
              <w:top w:val="nil"/>
              <w:left w:val="nil"/>
              <w:bottom w:val="single" w:sz="4" w:space="0" w:color="auto"/>
              <w:right w:val="single" w:sz="4" w:space="0" w:color="auto"/>
            </w:tcBorders>
            <w:shd w:val="clear" w:color="auto" w:fill="auto"/>
            <w:noWrap/>
            <w:vAlign w:val="bottom"/>
            <w:hideMark/>
          </w:tcPr>
          <w:p w14:paraId="6EE1BE9B" w14:textId="77777777" w:rsidR="00D61E22" w:rsidRPr="00D61E22" w:rsidRDefault="00D61E22" w:rsidP="00D61E22">
            <w:pPr>
              <w:jc w:val="right"/>
              <w:rPr>
                <w:sz w:val="22"/>
                <w:szCs w:val="22"/>
              </w:rPr>
            </w:pPr>
            <w:r w:rsidRPr="00D61E22">
              <w:rPr>
                <w:sz w:val="22"/>
                <w:szCs w:val="22"/>
              </w:rPr>
              <w:t>0,41</w:t>
            </w:r>
          </w:p>
        </w:tc>
        <w:tc>
          <w:tcPr>
            <w:tcW w:w="1240" w:type="dxa"/>
            <w:tcBorders>
              <w:top w:val="nil"/>
              <w:left w:val="nil"/>
              <w:bottom w:val="single" w:sz="4" w:space="0" w:color="auto"/>
              <w:right w:val="single" w:sz="4" w:space="0" w:color="auto"/>
            </w:tcBorders>
            <w:shd w:val="clear" w:color="auto" w:fill="auto"/>
            <w:noWrap/>
            <w:vAlign w:val="bottom"/>
            <w:hideMark/>
          </w:tcPr>
          <w:p w14:paraId="655A2144" w14:textId="77777777" w:rsidR="00D61E22" w:rsidRPr="00D61E22" w:rsidRDefault="00D61E22" w:rsidP="00D61E22">
            <w:pPr>
              <w:jc w:val="right"/>
              <w:rPr>
                <w:sz w:val="22"/>
                <w:szCs w:val="22"/>
              </w:rPr>
            </w:pPr>
            <w:r w:rsidRPr="00D61E22">
              <w:rPr>
                <w:sz w:val="22"/>
                <w:szCs w:val="22"/>
              </w:rPr>
              <w:t>3200,83</w:t>
            </w:r>
          </w:p>
        </w:tc>
        <w:tc>
          <w:tcPr>
            <w:tcW w:w="1100" w:type="dxa"/>
            <w:tcBorders>
              <w:top w:val="nil"/>
              <w:left w:val="nil"/>
              <w:bottom w:val="single" w:sz="4" w:space="0" w:color="auto"/>
              <w:right w:val="single" w:sz="4" w:space="0" w:color="auto"/>
            </w:tcBorders>
            <w:shd w:val="clear" w:color="000000" w:fill="FCE4D6"/>
            <w:noWrap/>
            <w:vAlign w:val="bottom"/>
            <w:hideMark/>
          </w:tcPr>
          <w:p w14:paraId="4DBB0957" w14:textId="77777777" w:rsidR="00D61E22" w:rsidRPr="00D61E22" w:rsidRDefault="00D61E22" w:rsidP="00D61E22">
            <w:pPr>
              <w:jc w:val="right"/>
              <w:rPr>
                <w:sz w:val="22"/>
                <w:szCs w:val="22"/>
              </w:rPr>
            </w:pPr>
            <w:r w:rsidRPr="00D61E22">
              <w:rPr>
                <w:sz w:val="22"/>
                <w:szCs w:val="22"/>
              </w:rPr>
              <w:t>1312,3403</w:t>
            </w:r>
          </w:p>
        </w:tc>
        <w:tc>
          <w:tcPr>
            <w:tcW w:w="634" w:type="dxa"/>
            <w:tcBorders>
              <w:top w:val="nil"/>
              <w:left w:val="nil"/>
              <w:bottom w:val="single" w:sz="4" w:space="0" w:color="auto"/>
              <w:right w:val="single" w:sz="4" w:space="0" w:color="auto"/>
            </w:tcBorders>
            <w:shd w:val="clear" w:color="auto" w:fill="auto"/>
            <w:noWrap/>
            <w:vAlign w:val="bottom"/>
            <w:hideMark/>
          </w:tcPr>
          <w:p w14:paraId="1B622E11" w14:textId="77777777" w:rsidR="00D61E22" w:rsidRPr="00D61E22" w:rsidRDefault="00D61E22" w:rsidP="00D61E22">
            <w:pPr>
              <w:rPr>
                <w:sz w:val="22"/>
                <w:szCs w:val="22"/>
              </w:rPr>
            </w:pPr>
            <w:r w:rsidRPr="00D61E22">
              <w:rPr>
                <w:sz w:val="22"/>
                <w:szCs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208E0564" w14:textId="77777777" w:rsidR="00D61E22" w:rsidRPr="00D61E22" w:rsidRDefault="00D61E22" w:rsidP="00D61E22">
            <w:pPr>
              <w:rPr>
                <w:sz w:val="22"/>
                <w:szCs w:val="22"/>
              </w:rPr>
            </w:pPr>
            <w:r w:rsidRPr="00D61E22">
              <w:rPr>
                <w:sz w:val="22"/>
                <w:szCs w:val="22"/>
              </w:rPr>
              <w:t> </w:t>
            </w:r>
          </w:p>
        </w:tc>
        <w:tc>
          <w:tcPr>
            <w:tcW w:w="1312" w:type="dxa"/>
            <w:tcBorders>
              <w:top w:val="nil"/>
              <w:left w:val="nil"/>
              <w:bottom w:val="single" w:sz="4" w:space="0" w:color="auto"/>
              <w:right w:val="single" w:sz="4" w:space="0" w:color="auto"/>
            </w:tcBorders>
            <w:shd w:val="clear" w:color="auto" w:fill="auto"/>
            <w:noWrap/>
            <w:vAlign w:val="bottom"/>
            <w:hideMark/>
          </w:tcPr>
          <w:p w14:paraId="03717E2F" w14:textId="77777777" w:rsidR="00D61E22" w:rsidRPr="00D61E22" w:rsidRDefault="00D61E22" w:rsidP="00D61E22">
            <w:pPr>
              <w:rPr>
                <w:sz w:val="22"/>
                <w:szCs w:val="22"/>
              </w:rPr>
            </w:pPr>
            <w:r w:rsidRPr="00D61E22">
              <w:rPr>
                <w:sz w:val="22"/>
                <w:szCs w:val="22"/>
              </w:rPr>
              <w:t> </w:t>
            </w:r>
          </w:p>
        </w:tc>
        <w:tc>
          <w:tcPr>
            <w:tcW w:w="1050" w:type="dxa"/>
            <w:tcBorders>
              <w:top w:val="nil"/>
              <w:left w:val="nil"/>
              <w:bottom w:val="single" w:sz="4" w:space="0" w:color="auto"/>
              <w:right w:val="single" w:sz="4" w:space="0" w:color="auto"/>
            </w:tcBorders>
            <w:shd w:val="clear" w:color="auto" w:fill="auto"/>
            <w:noWrap/>
            <w:vAlign w:val="bottom"/>
            <w:hideMark/>
          </w:tcPr>
          <w:p w14:paraId="34029509" w14:textId="77777777" w:rsidR="00D61E22" w:rsidRPr="00D61E22" w:rsidRDefault="00D61E22" w:rsidP="00D61E22">
            <w:pPr>
              <w:rPr>
                <w:sz w:val="22"/>
                <w:szCs w:val="22"/>
              </w:rPr>
            </w:pPr>
            <w:r w:rsidRPr="00D61E22">
              <w:rPr>
                <w:sz w:val="22"/>
                <w:szCs w:val="22"/>
              </w:rPr>
              <w:t> </w:t>
            </w:r>
          </w:p>
        </w:tc>
      </w:tr>
      <w:tr w:rsidR="00D61E22" w:rsidRPr="00D61E22" w14:paraId="47A24D39" w14:textId="77777777" w:rsidTr="001E76DA">
        <w:trPr>
          <w:trHeight w:val="300"/>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7260B886" w14:textId="77777777" w:rsidR="00D61E22" w:rsidRPr="00D61E22" w:rsidRDefault="00D61E22" w:rsidP="00D61E22">
            <w:pPr>
              <w:rPr>
                <w:sz w:val="22"/>
                <w:szCs w:val="22"/>
              </w:rPr>
            </w:pPr>
            <w:r w:rsidRPr="00D61E22">
              <w:rPr>
                <w:sz w:val="22"/>
                <w:szCs w:val="22"/>
              </w:rPr>
              <w:t>июнь</w:t>
            </w:r>
          </w:p>
        </w:tc>
        <w:tc>
          <w:tcPr>
            <w:tcW w:w="880" w:type="dxa"/>
            <w:tcBorders>
              <w:top w:val="nil"/>
              <w:left w:val="nil"/>
              <w:bottom w:val="single" w:sz="4" w:space="0" w:color="auto"/>
              <w:right w:val="single" w:sz="4" w:space="0" w:color="auto"/>
            </w:tcBorders>
            <w:shd w:val="clear" w:color="auto" w:fill="auto"/>
            <w:noWrap/>
            <w:vAlign w:val="bottom"/>
            <w:hideMark/>
          </w:tcPr>
          <w:p w14:paraId="0393E6F7" w14:textId="77777777" w:rsidR="00D61E22" w:rsidRPr="00D61E22" w:rsidRDefault="00D61E22" w:rsidP="00D61E22">
            <w:pPr>
              <w:rPr>
                <w:sz w:val="22"/>
                <w:szCs w:val="22"/>
              </w:rPr>
            </w:pPr>
            <w:r w:rsidRPr="00D61E22">
              <w:rPr>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14:paraId="5C1055FD" w14:textId="77777777" w:rsidR="00D61E22" w:rsidRPr="00D61E22" w:rsidRDefault="00D61E22" w:rsidP="00D61E22">
            <w:pPr>
              <w:jc w:val="right"/>
              <w:rPr>
                <w:sz w:val="22"/>
                <w:szCs w:val="22"/>
              </w:rPr>
            </w:pPr>
            <w:r w:rsidRPr="00D61E22">
              <w:rPr>
                <w:sz w:val="22"/>
                <w:szCs w:val="22"/>
              </w:rPr>
              <w:t>3200,83</w:t>
            </w:r>
          </w:p>
        </w:tc>
        <w:tc>
          <w:tcPr>
            <w:tcW w:w="1100" w:type="dxa"/>
            <w:tcBorders>
              <w:top w:val="nil"/>
              <w:left w:val="nil"/>
              <w:bottom w:val="single" w:sz="4" w:space="0" w:color="auto"/>
              <w:right w:val="single" w:sz="4" w:space="0" w:color="auto"/>
            </w:tcBorders>
            <w:shd w:val="clear" w:color="auto" w:fill="auto"/>
            <w:noWrap/>
            <w:vAlign w:val="bottom"/>
            <w:hideMark/>
          </w:tcPr>
          <w:p w14:paraId="79BFB6F4" w14:textId="77777777" w:rsidR="00D61E22" w:rsidRPr="00D61E22" w:rsidRDefault="00D61E22" w:rsidP="00D61E22">
            <w:pPr>
              <w:jc w:val="right"/>
              <w:rPr>
                <w:sz w:val="22"/>
                <w:szCs w:val="22"/>
              </w:rPr>
            </w:pPr>
            <w:r w:rsidRPr="00D61E22">
              <w:rPr>
                <w:sz w:val="22"/>
                <w:szCs w:val="22"/>
              </w:rPr>
              <w:t>0</w:t>
            </w:r>
          </w:p>
        </w:tc>
        <w:tc>
          <w:tcPr>
            <w:tcW w:w="634" w:type="dxa"/>
            <w:tcBorders>
              <w:top w:val="nil"/>
              <w:left w:val="nil"/>
              <w:bottom w:val="single" w:sz="4" w:space="0" w:color="auto"/>
              <w:right w:val="single" w:sz="4" w:space="0" w:color="auto"/>
            </w:tcBorders>
            <w:shd w:val="clear" w:color="auto" w:fill="auto"/>
            <w:noWrap/>
            <w:vAlign w:val="bottom"/>
            <w:hideMark/>
          </w:tcPr>
          <w:p w14:paraId="4ADAABFF" w14:textId="77777777" w:rsidR="00D61E22" w:rsidRPr="00D61E22" w:rsidRDefault="00D61E22" w:rsidP="00D61E22">
            <w:pPr>
              <w:rPr>
                <w:sz w:val="22"/>
                <w:szCs w:val="22"/>
              </w:rPr>
            </w:pPr>
            <w:r w:rsidRPr="00D61E22">
              <w:rPr>
                <w:sz w:val="22"/>
                <w:szCs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42052B21" w14:textId="77777777" w:rsidR="00D61E22" w:rsidRPr="00D61E22" w:rsidRDefault="00D61E22" w:rsidP="00D61E22">
            <w:pPr>
              <w:rPr>
                <w:sz w:val="22"/>
                <w:szCs w:val="22"/>
              </w:rPr>
            </w:pPr>
            <w:r w:rsidRPr="00D61E22">
              <w:rPr>
                <w:sz w:val="22"/>
                <w:szCs w:val="22"/>
              </w:rPr>
              <w:t> </w:t>
            </w:r>
          </w:p>
        </w:tc>
        <w:tc>
          <w:tcPr>
            <w:tcW w:w="1312" w:type="dxa"/>
            <w:tcBorders>
              <w:top w:val="nil"/>
              <w:left w:val="nil"/>
              <w:bottom w:val="single" w:sz="4" w:space="0" w:color="auto"/>
              <w:right w:val="single" w:sz="4" w:space="0" w:color="auto"/>
            </w:tcBorders>
            <w:shd w:val="clear" w:color="auto" w:fill="auto"/>
            <w:noWrap/>
            <w:vAlign w:val="bottom"/>
            <w:hideMark/>
          </w:tcPr>
          <w:p w14:paraId="5B54747E" w14:textId="77777777" w:rsidR="00D61E22" w:rsidRPr="00D61E22" w:rsidRDefault="00D61E22" w:rsidP="00D61E22">
            <w:pPr>
              <w:rPr>
                <w:sz w:val="22"/>
                <w:szCs w:val="22"/>
              </w:rPr>
            </w:pPr>
            <w:r w:rsidRPr="00D61E22">
              <w:rPr>
                <w:sz w:val="22"/>
                <w:szCs w:val="22"/>
              </w:rPr>
              <w:t> </w:t>
            </w:r>
          </w:p>
        </w:tc>
        <w:tc>
          <w:tcPr>
            <w:tcW w:w="1050" w:type="dxa"/>
            <w:tcBorders>
              <w:top w:val="nil"/>
              <w:left w:val="nil"/>
              <w:bottom w:val="single" w:sz="4" w:space="0" w:color="auto"/>
              <w:right w:val="single" w:sz="4" w:space="0" w:color="auto"/>
            </w:tcBorders>
            <w:shd w:val="clear" w:color="auto" w:fill="auto"/>
            <w:noWrap/>
            <w:vAlign w:val="bottom"/>
            <w:hideMark/>
          </w:tcPr>
          <w:p w14:paraId="5205E801" w14:textId="77777777" w:rsidR="00D61E22" w:rsidRPr="00D61E22" w:rsidRDefault="00D61E22" w:rsidP="00D61E22">
            <w:pPr>
              <w:rPr>
                <w:sz w:val="22"/>
                <w:szCs w:val="22"/>
              </w:rPr>
            </w:pPr>
            <w:r w:rsidRPr="00D61E22">
              <w:rPr>
                <w:sz w:val="22"/>
                <w:szCs w:val="22"/>
              </w:rPr>
              <w:t> </w:t>
            </w:r>
          </w:p>
        </w:tc>
      </w:tr>
      <w:tr w:rsidR="00D61E22" w:rsidRPr="00D61E22" w14:paraId="3AFCF9EB" w14:textId="77777777" w:rsidTr="001E76DA">
        <w:trPr>
          <w:trHeight w:val="300"/>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38795BE6" w14:textId="77777777" w:rsidR="00D61E22" w:rsidRPr="00D61E22" w:rsidRDefault="00D61E22" w:rsidP="00D61E22">
            <w:pPr>
              <w:rPr>
                <w:sz w:val="22"/>
                <w:szCs w:val="22"/>
              </w:rPr>
            </w:pPr>
            <w:r w:rsidRPr="00D61E22">
              <w:rPr>
                <w:sz w:val="22"/>
                <w:szCs w:val="22"/>
              </w:rPr>
              <w:t>ИТОГО</w:t>
            </w:r>
          </w:p>
        </w:tc>
        <w:tc>
          <w:tcPr>
            <w:tcW w:w="880" w:type="dxa"/>
            <w:tcBorders>
              <w:top w:val="nil"/>
              <w:left w:val="nil"/>
              <w:bottom w:val="single" w:sz="4" w:space="0" w:color="auto"/>
              <w:right w:val="single" w:sz="4" w:space="0" w:color="auto"/>
            </w:tcBorders>
            <w:shd w:val="clear" w:color="000000" w:fill="FFFF00"/>
            <w:noWrap/>
            <w:vAlign w:val="bottom"/>
            <w:hideMark/>
          </w:tcPr>
          <w:p w14:paraId="22C75861" w14:textId="77777777" w:rsidR="00D61E22" w:rsidRPr="00D61E22" w:rsidRDefault="00D61E22" w:rsidP="00D61E22">
            <w:pPr>
              <w:jc w:val="right"/>
              <w:rPr>
                <w:sz w:val="22"/>
                <w:szCs w:val="22"/>
              </w:rPr>
            </w:pPr>
            <w:r w:rsidRPr="00D61E22">
              <w:rPr>
                <w:sz w:val="22"/>
                <w:szCs w:val="22"/>
              </w:rPr>
              <w:t>4,61</w:t>
            </w:r>
          </w:p>
        </w:tc>
        <w:tc>
          <w:tcPr>
            <w:tcW w:w="1240" w:type="dxa"/>
            <w:tcBorders>
              <w:top w:val="nil"/>
              <w:left w:val="nil"/>
              <w:bottom w:val="single" w:sz="4" w:space="0" w:color="auto"/>
              <w:right w:val="single" w:sz="4" w:space="0" w:color="auto"/>
            </w:tcBorders>
            <w:shd w:val="clear" w:color="auto" w:fill="auto"/>
            <w:noWrap/>
            <w:vAlign w:val="bottom"/>
            <w:hideMark/>
          </w:tcPr>
          <w:p w14:paraId="54964233" w14:textId="77777777" w:rsidR="00D61E22" w:rsidRPr="00D61E22" w:rsidRDefault="00D61E22" w:rsidP="00D61E22">
            <w:pPr>
              <w:rPr>
                <w:sz w:val="22"/>
                <w:szCs w:val="22"/>
              </w:rPr>
            </w:pPr>
            <w:r w:rsidRPr="00D61E22">
              <w:rPr>
                <w:sz w:val="22"/>
                <w:szCs w:val="22"/>
              </w:rPr>
              <w:t> </w:t>
            </w:r>
          </w:p>
        </w:tc>
        <w:tc>
          <w:tcPr>
            <w:tcW w:w="1100" w:type="dxa"/>
            <w:tcBorders>
              <w:top w:val="nil"/>
              <w:left w:val="nil"/>
              <w:bottom w:val="single" w:sz="4" w:space="0" w:color="auto"/>
              <w:right w:val="single" w:sz="4" w:space="0" w:color="auto"/>
            </w:tcBorders>
            <w:shd w:val="clear" w:color="auto" w:fill="auto"/>
            <w:noWrap/>
            <w:vAlign w:val="bottom"/>
            <w:hideMark/>
          </w:tcPr>
          <w:p w14:paraId="23768AE0" w14:textId="77777777" w:rsidR="00D61E22" w:rsidRPr="00D61E22" w:rsidRDefault="00D61E22" w:rsidP="00D61E22">
            <w:pPr>
              <w:jc w:val="right"/>
              <w:rPr>
                <w:sz w:val="22"/>
                <w:szCs w:val="22"/>
              </w:rPr>
            </w:pPr>
            <w:r w:rsidRPr="00D61E22">
              <w:rPr>
                <w:sz w:val="22"/>
                <w:szCs w:val="22"/>
              </w:rPr>
              <w:t>14755,826</w:t>
            </w:r>
          </w:p>
        </w:tc>
        <w:tc>
          <w:tcPr>
            <w:tcW w:w="634" w:type="dxa"/>
            <w:tcBorders>
              <w:top w:val="nil"/>
              <w:left w:val="nil"/>
              <w:bottom w:val="single" w:sz="4" w:space="0" w:color="auto"/>
              <w:right w:val="single" w:sz="4" w:space="0" w:color="auto"/>
            </w:tcBorders>
            <w:shd w:val="clear" w:color="auto" w:fill="auto"/>
            <w:noWrap/>
            <w:vAlign w:val="bottom"/>
            <w:hideMark/>
          </w:tcPr>
          <w:p w14:paraId="15BA7FE1" w14:textId="77777777" w:rsidR="00D61E22" w:rsidRPr="00D61E22" w:rsidRDefault="00D61E22" w:rsidP="00D61E22">
            <w:pPr>
              <w:rPr>
                <w:sz w:val="22"/>
                <w:szCs w:val="22"/>
              </w:rPr>
            </w:pPr>
            <w:r w:rsidRPr="00D61E22">
              <w:rPr>
                <w:sz w:val="22"/>
                <w:szCs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2EC89FAC" w14:textId="77777777" w:rsidR="00D61E22" w:rsidRPr="00D61E22" w:rsidRDefault="00D61E22" w:rsidP="00D61E22">
            <w:pPr>
              <w:rPr>
                <w:sz w:val="22"/>
                <w:szCs w:val="22"/>
              </w:rPr>
            </w:pPr>
            <w:r w:rsidRPr="00D61E22">
              <w:rPr>
                <w:sz w:val="22"/>
                <w:szCs w:val="22"/>
              </w:rPr>
              <w:t> </w:t>
            </w:r>
          </w:p>
        </w:tc>
        <w:tc>
          <w:tcPr>
            <w:tcW w:w="1312" w:type="dxa"/>
            <w:tcBorders>
              <w:top w:val="nil"/>
              <w:left w:val="nil"/>
              <w:bottom w:val="single" w:sz="4" w:space="0" w:color="auto"/>
              <w:right w:val="single" w:sz="4" w:space="0" w:color="auto"/>
            </w:tcBorders>
            <w:shd w:val="clear" w:color="auto" w:fill="auto"/>
            <w:noWrap/>
            <w:vAlign w:val="bottom"/>
            <w:hideMark/>
          </w:tcPr>
          <w:p w14:paraId="61A26785" w14:textId="77777777" w:rsidR="00D61E22" w:rsidRPr="00D61E22" w:rsidRDefault="00D61E22" w:rsidP="00D61E22">
            <w:pPr>
              <w:rPr>
                <w:sz w:val="22"/>
                <w:szCs w:val="22"/>
              </w:rPr>
            </w:pPr>
            <w:r w:rsidRPr="00D61E22">
              <w:rPr>
                <w:sz w:val="22"/>
                <w:szCs w:val="22"/>
              </w:rPr>
              <w:t> </w:t>
            </w:r>
          </w:p>
        </w:tc>
        <w:tc>
          <w:tcPr>
            <w:tcW w:w="1050" w:type="dxa"/>
            <w:tcBorders>
              <w:top w:val="nil"/>
              <w:left w:val="nil"/>
              <w:bottom w:val="single" w:sz="4" w:space="0" w:color="auto"/>
              <w:right w:val="single" w:sz="4" w:space="0" w:color="auto"/>
            </w:tcBorders>
            <w:shd w:val="clear" w:color="auto" w:fill="auto"/>
            <w:noWrap/>
            <w:vAlign w:val="bottom"/>
            <w:hideMark/>
          </w:tcPr>
          <w:p w14:paraId="2E6A3195" w14:textId="77777777" w:rsidR="00D61E22" w:rsidRPr="00D61E22" w:rsidRDefault="00D61E22" w:rsidP="00D61E22">
            <w:pPr>
              <w:rPr>
                <w:sz w:val="22"/>
                <w:szCs w:val="22"/>
              </w:rPr>
            </w:pPr>
            <w:r w:rsidRPr="00D61E22">
              <w:rPr>
                <w:sz w:val="22"/>
                <w:szCs w:val="22"/>
              </w:rPr>
              <w:t> </w:t>
            </w:r>
          </w:p>
        </w:tc>
      </w:tr>
      <w:tr w:rsidR="00D61E22" w:rsidRPr="00D61E22" w14:paraId="0CB84E4D" w14:textId="77777777" w:rsidTr="001E76DA">
        <w:trPr>
          <w:trHeight w:val="300"/>
        </w:trPr>
        <w:tc>
          <w:tcPr>
            <w:tcW w:w="1840" w:type="dxa"/>
            <w:tcBorders>
              <w:top w:val="nil"/>
              <w:left w:val="nil"/>
              <w:bottom w:val="nil"/>
              <w:right w:val="nil"/>
            </w:tcBorders>
            <w:shd w:val="clear" w:color="auto" w:fill="auto"/>
            <w:noWrap/>
            <w:vAlign w:val="bottom"/>
            <w:hideMark/>
          </w:tcPr>
          <w:p w14:paraId="160C8F94" w14:textId="77777777" w:rsidR="00D61E22" w:rsidRPr="00D61E22" w:rsidRDefault="00D61E22" w:rsidP="00D61E22">
            <w:pPr>
              <w:rPr>
                <w:sz w:val="22"/>
                <w:szCs w:val="22"/>
              </w:rPr>
            </w:pPr>
          </w:p>
        </w:tc>
        <w:tc>
          <w:tcPr>
            <w:tcW w:w="880" w:type="dxa"/>
            <w:tcBorders>
              <w:top w:val="nil"/>
              <w:left w:val="nil"/>
              <w:bottom w:val="nil"/>
              <w:right w:val="nil"/>
            </w:tcBorders>
            <w:shd w:val="clear" w:color="auto" w:fill="auto"/>
            <w:noWrap/>
            <w:vAlign w:val="bottom"/>
            <w:hideMark/>
          </w:tcPr>
          <w:p w14:paraId="7AECE71F" w14:textId="77777777" w:rsidR="00D61E22" w:rsidRPr="00D61E22" w:rsidRDefault="00D61E22" w:rsidP="00D61E22">
            <w:pPr>
              <w:rPr>
                <w:sz w:val="20"/>
                <w:szCs w:val="20"/>
              </w:rPr>
            </w:pPr>
          </w:p>
        </w:tc>
        <w:tc>
          <w:tcPr>
            <w:tcW w:w="1240" w:type="dxa"/>
            <w:tcBorders>
              <w:top w:val="nil"/>
              <w:left w:val="nil"/>
              <w:bottom w:val="nil"/>
              <w:right w:val="nil"/>
            </w:tcBorders>
            <w:shd w:val="clear" w:color="auto" w:fill="auto"/>
            <w:noWrap/>
            <w:vAlign w:val="bottom"/>
            <w:hideMark/>
          </w:tcPr>
          <w:p w14:paraId="6D6B7F9A" w14:textId="77777777" w:rsidR="00D61E22" w:rsidRPr="00D61E22" w:rsidRDefault="00D61E22" w:rsidP="00D61E22">
            <w:pPr>
              <w:rPr>
                <w:sz w:val="20"/>
                <w:szCs w:val="20"/>
              </w:rPr>
            </w:pPr>
          </w:p>
        </w:tc>
        <w:tc>
          <w:tcPr>
            <w:tcW w:w="1100" w:type="dxa"/>
            <w:tcBorders>
              <w:top w:val="nil"/>
              <w:left w:val="nil"/>
              <w:bottom w:val="nil"/>
              <w:right w:val="nil"/>
            </w:tcBorders>
            <w:shd w:val="clear" w:color="auto" w:fill="auto"/>
            <w:noWrap/>
            <w:vAlign w:val="bottom"/>
            <w:hideMark/>
          </w:tcPr>
          <w:p w14:paraId="500B3426" w14:textId="77777777" w:rsidR="00D61E22" w:rsidRPr="00D61E22" w:rsidRDefault="00D61E22" w:rsidP="00D61E22">
            <w:pPr>
              <w:rPr>
                <w:sz w:val="20"/>
                <w:szCs w:val="20"/>
              </w:rPr>
            </w:pPr>
          </w:p>
        </w:tc>
        <w:tc>
          <w:tcPr>
            <w:tcW w:w="634" w:type="dxa"/>
            <w:tcBorders>
              <w:top w:val="nil"/>
              <w:left w:val="nil"/>
              <w:bottom w:val="nil"/>
              <w:right w:val="nil"/>
            </w:tcBorders>
            <w:shd w:val="clear" w:color="auto" w:fill="auto"/>
            <w:noWrap/>
            <w:vAlign w:val="bottom"/>
            <w:hideMark/>
          </w:tcPr>
          <w:p w14:paraId="58DC83B9" w14:textId="77777777" w:rsidR="00D61E22" w:rsidRPr="00D61E22" w:rsidRDefault="00D61E22" w:rsidP="00D61E22">
            <w:pPr>
              <w:rPr>
                <w:sz w:val="20"/>
                <w:szCs w:val="20"/>
              </w:rPr>
            </w:pPr>
          </w:p>
        </w:tc>
        <w:tc>
          <w:tcPr>
            <w:tcW w:w="1324" w:type="dxa"/>
            <w:tcBorders>
              <w:top w:val="nil"/>
              <w:left w:val="nil"/>
              <w:bottom w:val="nil"/>
              <w:right w:val="nil"/>
            </w:tcBorders>
            <w:shd w:val="clear" w:color="auto" w:fill="auto"/>
            <w:noWrap/>
            <w:vAlign w:val="bottom"/>
            <w:hideMark/>
          </w:tcPr>
          <w:p w14:paraId="1EB63BF5" w14:textId="77777777" w:rsidR="00D61E22" w:rsidRPr="00D61E22" w:rsidRDefault="00D61E22" w:rsidP="00D61E22">
            <w:pPr>
              <w:rPr>
                <w:sz w:val="20"/>
                <w:szCs w:val="20"/>
              </w:rPr>
            </w:pPr>
          </w:p>
        </w:tc>
        <w:tc>
          <w:tcPr>
            <w:tcW w:w="1312" w:type="dxa"/>
            <w:tcBorders>
              <w:top w:val="nil"/>
              <w:left w:val="nil"/>
              <w:bottom w:val="nil"/>
              <w:right w:val="nil"/>
            </w:tcBorders>
            <w:shd w:val="clear" w:color="auto" w:fill="auto"/>
            <w:noWrap/>
            <w:vAlign w:val="bottom"/>
            <w:hideMark/>
          </w:tcPr>
          <w:p w14:paraId="5026E11F" w14:textId="77777777" w:rsidR="00D61E22" w:rsidRPr="00D61E22" w:rsidRDefault="00D61E22" w:rsidP="00D61E22">
            <w:pPr>
              <w:rPr>
                <w:sz w:val="20"/>
                <w:szCs w:val="20"/>
              </w:rPr>
            </w:pPr>
          </w:p>
        </w:tc>
        <w:tc>
          <w:tcPr>
            <w:tcW w:w="1050" w:type="dxa"/>
            <w:tcBorders>
              <w:top w:val="nil"/>
              <w:left w:val="nil"/>
              <w:bottom w:val="nil"/>
              <w:right w:val="nil"/>
            </w:tcBorders>
            <w:shd w:val="clear" w:color="auto" w:fill="auto"/>
            <w:noWrap/>
            <w:vAlign w:val="bottom"/>
            <w:hideMark/>
          </w:tcPr>
          <w:p w14:paraId="7E974829" w14:textId="77777777" w:rsidR="00D61E22" w:rsidRPr="00D61E22" w:rsidRDefault="00D61E22" w:rsidP="00D61E22">
            <w:pPr>
              <w:rPr>
                <w:sz w:val="20"/>
                <w:szCs w:val="20"/>
              </w:rPr>
            </w:pPr>
          </w:p>
        </w:tc>
      </w:tr>
      <w:tr w:rsidR="00D61E22" w:rsidRPr="00D61E22" w14:paraId="5BCF7F49" w14:textId="77777777" w:rsidTr="001E76DA">
        <w:trPr>
          <w:trHeight w:val="300"/>
        </w:trPr>
        <w:tc>
          <w:tcPr>
            <w:tcW w:w="18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A087C3" w14:textId="77777777" w:rsidR="00D61E22" w:rsidRPr="00D61E22" w:rsidRDefault="00D61E22" w:rsidP="00D61E22">
            <w:pPr>
              <w:rPr>
                <w:sz w:val="22"/>
                <w:szCs w:val="22"/>
              </w:rPr>
            </w:pPr>
            <w:r w:rsidRPr="00D61E22">
              <w:rPr>
                <w:sz w:val="22"/>
                <w:szCs w:val="22"/>
              </w:rPr>
              <w:t>сентябрь</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14:paraId="4A8508A0" w14:textId="77777777" w:rsidR="00D61E22" w:rsidRPr="00D61E22" w:rsidRDefault="00D61E22" w:rsidP="00D61E22">
            <w:pPr>
              <w:jc w:val="right"/>
              <w:rPr>
                <w:sz w:val="22"/>
                <w:szCs w:val="22"/>
              </w:rPr>
            </w:pPr>
            <w:r w:rsidRPr="00D61E22">
              <w:rPr>
                <w:sz w:val="22"/>
                <w:szCs w:val="22"/>
              </w:rPr>
              <w:t>0,57</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6CA8B239" w14:textId="77777777" w:rsidR="00D61E22" w:rsidRPr="00D61E22" w:rsidRDefault="00D61E22" w:rsidP="00D61E22">
            <w:pPr>
              <w:jc w:val="right"/>
              <w:rPr>
                <w:sz w:val="22"/>
                <w:szCs w:val="22"/>
              </w:rPr>
            </w:pPr>
            <w:r w:rsidRPr="00D61E22">
              <w:rPr>
                <w:sz w:val="22"/>
                <w:szCs w:val="22"/>
              </w:rPr>
              <w:t>3357,54</w:t>
            </w:r>
          </w:p>
        </w:tc>
        <w:tc>
          <w:tcPr>
            <w:tcW w:w="1100" w:type="dxa"/>
            <w:tcBorders>
              <w:top w:val="single" w:sz="4" w:space="0" w:color="auto"/>
              <w:left w:val="nil"/>
              <w:bottom w:val="single" w:sz="4" w:space="0" w:color="auto"/>
              <w:right w:val="single" w:sz="4" w:space="0" w:color="auto"/>
            </w:tcBorders>
            <w:shd w:val="clear" w:color="000000" w:fill="FCE4D6"/>
            <w:noWrap/>
            <w:vAlign w:val="bottom"/>
            <w:hideMark/>
          </w:tcPr>
          <w:p w14:paraId="1ECA1538" w14:textId="77777777" w:rsidR="00D61E22" w:rsidRPr="00D61E22" w:rsidRDefault="00D61E22" w:rsidP="00D61E22">
            <w:pPr>
              <w:jc w:val="right"/>
              <w:rPr>
                <w:sz w:val="22"/>
                <w:szCs w:val="22"/>
              </w:rPr>
            </w:pPr>
            <w:r w:rsidRPr="00D61E22">
              <w:rPr>
                <w:sz w:val="22"/>
                <w:szCs w:val="22"/>
              </w:rPr>
              <w:t>1913,7978</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14:paraId="499CB705" w14:textId="77777777" w:rsidR="00D61E22" w:rsidRPr="00D61E22" w:rsidRDefault="00D61E22" w:rsidP="00D61E22">
            <w:pPr>
              <w:rPr>
                <w:sz w:val="22"/>
                <w:szCs w:val="22"/>
              </w:rPr>
            </w:pPr>
            <w:r w:rsidRPr="00D61E22">
              <w:rPr>
                <w:sz w:val="22"/>
                <w:szCs w:val="22"/>
              </w:rPr>
              <w:t> </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14:paraId="1C262511" w14:textId="77777777" w:rsidR="00D61E22" w:rsidRPr="00D61E22" w:rsidRDefault="00D61E22" w:rsidP="00D61E22">
            <w:pPr>
              <w:rPr>
                <w:sz w:val="22"/>
                <w:szCs w:val="22"/>
              </w:rPr>
            </w:pPr>
            <w:r w:rsidRPr="00D61E22">
              <w:rPr>
                <w:sz w:val="22"/>
                <w:szCs w:val="22"/>
              </w:rPr>
              <w:t> </w:t>
            </w:r>
          </w:p>
        </w:tc>
        <w:tc>
          <w:tcPr>
            <w:tcW w:w="1312" w:type="dxa"/>
            <w:tcBorders>
              <w:top w:val="single" w:sz="4" w:space="0" w:color="auto"/>
              <w:left w:val="nil"/>
              <w:bottom w:val="single" w:sz="4" w:space="0" w:color="auto"/>
              <w:right w:val="single" w:sz="4" w:space="0" w:color="auto"/>
            </w:tcBorders>
            <w:shd w:val="clear" w:color="auto" w:fill="auto"/>
            <w:noWrap/>
            <w:vAlign w:val="bottom"/>
            <w:hideMark/>
          </w:tcPr>
          <w:p w14:paraId="7E68C661" w14:textId="77777777" w:rsidR="00D61E22" w:rsidRPr="00D61E22" w:rsidRDefault="00D61E22" w:rsidP="00D61E22">
            <w:pPr>
              <w:rPr>
                <w:sz w:val="22"/>
                <w:szCs w:val="22"/>
              </w:rPr>
            </w:pPr>
            <w:r w:rsidRPr="00D61E22">
              <w:rPr>
                <w:sz w:val="22"/>
                <w:szCs w:val="22"/>
              </w:rPr>
              <w:t> </w:t>
            </w:r>
          </w:p>
        </w:tc>
        <w:tc>
          <w:tcPr>
            <w:tcW w:w="1050" w:type="dxa"/>
            <w:tcBorders>
              <w:top w:val="single" w:sz="4" w:space="0" w:color="auto"/>
              <w:left w:val="nil"/>
              <w:bottom w:val="single" w:sz="4" w:space="0" w:color="auto"/>
              <w:right w:val="single" w:sz="4" w:space="0" w:color="auto"/>
            </w:tcBorders>
            <w:shd w:val="clear" w:color="auto" w:fill="auto"/>
            <w:noWrap/>
            <w:vAlign w:val="bottom"/>
            <w:hideMark/>
          </w:tcPr>
          <w:p w14:paraId="148F62D7" w14:textId="77777777" w:rsidR="00D61E22" w:rsidRPr="00D61E22" w:rsidRDefault="00D61E22" w:rsidP="00D61E22">
            <w:pPr>
              <w:rPr>
                <w:sz w:val="22"/>
                <w:szCs w:val="22"/>
              </w:rPr>
            </w:pPr>
            <w:r w:rsidRPr="00D61E22">
              <w:rPr>
                <w:sz w:val="22"/>
                <w:szCs w:val="22"/>
              </w:rPr>
              <w:t> </w:t>
            </w:r>
          </w:p>
        </w:tc>
      </w:tr>
      <w:tr w:rsidR="00D61E22" w:rsidRPr="00D61E22" w14:paraId="0FCAEE93" w14:textId="77777777" w:rsidTr="001E76DA">
        <w:trPr>
          <w:trHeight w:val="300"/>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425301AA" w14:textId="77777777" w:rsidR="00D61E22" w:rsidRPr="00D61E22" w:rsidRDefault="00D61E22" w:rsidP="00D61E22">
            <w:pPr>
              <w:rPr>
                <w:sz w:val="22"/>
                <w:szCs w:val="22"/>
              </w:rPr>
            </w:pPr>
            <w:r w:rsidRPr="00D61E22">
              <w:rPr>
                <w:sz w:val="22"/>
                <w:szCs w:val="22"/>
              </w:rPr>
              <w:t>октябрь</w:t>
            </w:r>
          </w:p>
        </w:tc>
        <w:tc>
          <w:tcPr>
            <w:tcW w:w="880" w:type="dxa"/>
            <w:tcBorders>
              <w:top w:val="nil"/>
              <w:left w:val="nil"/>
              <w:bottom w:val="single" w:sz="4" w:space="0" w:color="auto"/>
              <w:right w:val="single" w:sz="4" w:space="0" w:color="auto"/>
            </w:tcBorders>
            <w:shd w:val="clear" w:color="auto" w:fill="auto"/>
            <w:noWrap/>
            <w:vAlign w:val="bottom"/>
            <w:hideMark/>
          </w:tcPr>
          <w:p w14:paraId="0573B10D" w14:textId="77777777" w:rsidR="00D61E22" w:rsidRPr="00D61E22" w:rsidRDefault="00D61E22" w:rsidP="00D61E22">
            <w:pPr>
              <w:jc w:val="right"/>
              <w:rPr>
                <w:sz w:val="22"/>
                <w:szCs w:val="22"/>
              </w:rPr>
            </w:pPr>
            <w:r w:rsidRPr="00D61E22">
              <w:rPr>
                <w:sz w:val="22"/>
                <w:szCs w:val="22"/>
              </w:rPr>
              <w:t>1,02</w:t>
            </w:r>
          </w:p>
        </w:tc>
        <w:tc>
          <w:tcPr>
            <w:tcW w:w="1240" w:type="dxa"/>
            <w:tcBorders>
              <w:top w:val="nil"/>
              <w:left w:val="nil"/>
              <w:bottom w:val="single" w:sz="4" w:space="0" w:color="auto"/>
              <w:right w:val="single" w:sz="4" w:space="0" w:color="auto"/>
            </w:tcBorders>
            <w:shd w:val="clear" w:color="auto" w:fill="auto"/>
            <w:noWrap/>
            <w:vAlign w:val="bottom"/>
            <w:hideMark/>
          </w:tcPr>
          <w:p w14:paraId="425BEE7A" w14:textId="77777777" w:rsidR="00D61E22" w:rsidRPr="00D61E22" w:rsidRDefault="00D61E22" w:rsidP="00D61E22">
            <w:pPr>
              <w:jc w:val="right"/>
              <w:rPr>
                <w:sz w:val="22"/>
                <w:szCs w:val="22"/>
              </w:rPr>
            </w:pPr>
            <w:r w:rsidRPr="00D61E22">
              <w:rPr>
                <w:sz w:val="22"/>
                <w:szCs w:val="22"/>
              </w:rPr>
              <w:t>3357,54</w:t>
            </w:r>
          </w:p>
        </w:tc>
        <w:tc>
          <w:tcPr>
            <w:tcW w:w="1100" w:type="dxa"/>
            <w:tcBorders>
              <w:top w:val="nil"/>
              <w:left w:val="nil"/>
              <w:bottom w:val="single" w:sz="4" w:space="0" w:color="auto"/>
              <w:right w:val="single" w:sz="4" w:space="0" w:color="auto"/>
            </w:tcBorders>
            <w:shd w:val="clear" w:color="000000" w:fill="FCE4D6"/>
            <w:noWrap/>
            <w:vAlign w:val="bottom"/>
            <w:hideMark/>
          </w:tcPr>
          <w:p w14:paraId="5BD8A558" w14:textId="77777777" w:rsidR="00D61E22" w:rsidRPr="00D61E22" w:rsidRDefault="00D61E22" w:rsidP="00D61E22">
            <w:pPr>
              <w:jc w:val="right"/>
              <w:rPr>
                <w:sz w:val="22"/>
                <w:szCs w:val="22"/>
              </w:rPr>
            </w:pPr>
            <w:r w:rsidRPr="00D61E22">
              <w:rPr>
                <w:sz w:val="22"/>
                <w:szCs w:val="22"/>
              </w:rPr>
              <w:t>3424,6908</w:t>
            </w:r>
          </w:p>
        </w:tc>
        <w:tc>
          <w:tcPr>
            <w:tcW w:w="634" w:type="dxa"/>
            <w:tcBorders>
              <w:top w:val="nil"/>
              <w:left w:val="nil"/>
              <w:bottom w:val="single" w:sz="4" w:space="0" w:color="auto"/>
              <w:right w:val="single" w:sz="4" w:space="0" w:color="auto"/>
            </w:tcBorders>
            <w:shd w:val="clear" w:color="auto" w:fill="auto"/>
            <w:noWrap/>
            <w:vAlign w:val="bottom"/>
            <w:hideMark/>
          </w:tcPr>
          <w:p w14:paraId="214C17CF" w14:textId="77777777" w:rsidR="00D61E22" w:rsidRPr="00D61E22" w:rsidRDefault="00D61E22" w:rsidP="00D61E22">
            <w:pPr>
              <w:rPr>
                <w:sz w:val="22"/>
                <w:szCs w:val="22"/>
              </w:rPr>
            </w:pPr>
            <w:r w:rsidRPr="00D61E22">
              <w:rPr>
                <w:sz w:val="22"/>
                <w:szCs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7F3A16D2" w14:textId="77777777" w:rsidR="00D61E22" w:rsidRPr="00D61E22" w:rsidRDefault="00D61E22" w:rsidP="00D61E22">
            <w:pPr>
              <w:rPr>
                <w:sz w:val="22"/>
                <w:szCs w:val="22"/>
              </w:rPr>
            </w:pPr>
            <w:r w:rsidRPr="00D61E22">
              <w:rPr>
                <w:sz w:val="22"/>
                <w:szCs w:val="22"/>
              </w:rPr>
              <w:t> </w:t>
            </w:r>
          </w:p>
        </w:tc>
        <w:tc>
          <w:tcPr>
            <w:tcW w:w="1312" w:type="dxa"/>
            <w:tcBorders>
              <w:top w:val="nil"/>
              <w:left w:val="nil"/>
              <w:bottom w:val="single" w:sz="4" w:space="0" w:color="auto"/>
              <w:right w:val="single" w:sz="4" w:space="0" w:color="auto"/>
            </w:tcBorders>
            <w:shd w:val="clear" w:color="auto" w:fill="auto"/>
            <w:noWrap/>
            <w:vAlign w:val="bottom"/>
            <w:hideMark/>
          </w:tcPr>
          <w:p w14:paraId="728A6016" w14:textId="77777777" w:rsidR="00D61E22" w:rsidRPr="00D61E22" w:rsidRDefault="00D61E22" w:rsidP="00D61E22">
            <w:pPr>
              <w:rPr>
                <w:sz w:val="22"/>
                <w:szCs w:val="22"/>
              </w:rPr>
            </w:pPr>
            <w:r w:rsidRPr="00D61E22">
              <w:rPr>
                <w:sz w:val="22"/>
                <w:szCs w:val="22"/>
              </w:rPr>
              <w:t> </w:t>
            </w:r>
          </w:p>
        </w:tc>
        <w:tc>
          <w:tcPr>
            <w:tcW w:w="1050" w:type="dxa"/>
            <w:tcBorders>
              <w:top w:val="nil"/>
              <w:left w:val="nil"/>
              <w:bottom w:val="single" w:sz="4" w:space="0" w:color="auto"/>
              <w:right w:val="single" w:sz="4" w:space="0" w:color="auto"/>
            </w:tcBorders>
            <w:shd w:val="clear" w:color="auto" w:fill="auto"/>
            <w:noWrap/>
            <w:vAlign w:val="bottom"/>
            <w:hideMark/>
          </w:tcPr>
          <w:p w14:paraId="4195181D" w14:textId="77777777" w:rsidR="00D61E22" w:rsidRPr="00D61E22" w:rsidRDefault="00D61E22" w:rsidP="00D61E22">
            <w:pPr>
              <w:rPr>
                <w:sz w:val="22"/>
                <w:szCs w:val="22"/>
              </w:rPr>
            </w:pPr>
            <w:r w:rsidRPr="00D61E22">
              <w:rPr>
                <w:sz w:val="22"/>
                <w:szCs w:val="22"/>
              </w:rPr>
              <w:t> </w:t>
            </w:r>
          </w:p>
        </w:tc>
      </w:tr>
      <w:tr w:rsidR="00D61E22" w:rsidRPr="00D61E22" w14:paraId="4932141C" w14:textId="77777777" w:rsidTr="001E76DA">
        <w:trPr>
          <w:trHeight w:val="300"/>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772F2F4D" w14:textId="77777777" w:rsidR="00D61E22" w:rsidRPr="00D61E22" w:rsidRDefault="00D61E22" w:rsidP="00D61E22">
            <w:pPr>
              <w:rPr>
                <w:sz w:val="22"/>
                <w:szCs w:val="22"/>
              </w:rPr>
            </w:pPr>
            <w:r w:rsidRPr="00D61E22">
              <w:rPr>
                <w:sz w:val="22"/>
                <w:szCs w:val="22"/>
              </w:rPr>
              <w:t>ноябрь</w:t>
            </w:r>
          </w:p>
        </w:tc>
        <w:tc>
          <w:tcPr>
            <w:tcW w:w="880" w:type="dxa"/>
            <w:tcBorders>
              <w:top w:val="nil"/>
              <w:left w:val="nil"/>
              <w:bottom w:val="single" w:sz="4" w:space="0" w:color="auto"/>
              <w:right w:val="single" w:sz="4" w:space="0" w:color="auto"/>
            </w:tcBorders>
            <w:shd w:val="clear" w:color="auto" w:fill="auto"/>
            <w:noWrap/>
            <w:vAlign w:val="bottom"/>
            <w:hideMark/>
          </w:tcPr>
          <w:p w14:paraId="68369C20" w14:textId="77777777" w:rsidR="00D61E22" w:rsidRPr="00D61E22" w:rsidRDefault="00D61E22" w:rsidP="00D61E22">
            <w:pPr>
              <w:jc w:val="right"/>
              <w:rPr>
                <w:sz w:val="22"/>
                <w:szCs w:val="22"/>
              </w:rPr>
            </w:pPr>
            <w:r w:rsidRPr="00D61E22">
              <w:rPr>
                <w:sz w:val="22"/>
                <w:szCs w:val="22"/>
              </w:rPr>
              <w:t>1,02</w:t>
            </w:r>
          </w:p>
        </w:tc>
        <w:tc>
          <w:tcPr>
            <w:tcW w:w="1240" w:type="dxa"/>
            <w:tcBorders>
              <w:top w:val="nil"/>
              <w:left w:val="nil"/>
              <w:bottom w:val="single" w:sz="4" w:space="0" w:color="auto"/>
              <w:right w:val="single" w:sz="4" w:space="0" w:color="auto"/>
            </w:tcBorders>
            <w:shd w:val="clear" w:color="auto" w:fill="auto"/>
            <w:noWrap/>
            <w:vAlign w:val="bottom"/>
            <w:hideMark/>
          </w:tcPr>
          <w:p w14:paraId="12105AE8" w14:textId="77777777" w:rsidR="00D61E22" w:rsidRPr="00D61E22" w:rsidRDefault="00D61E22" w:rsidP="00D61E22">
            <w:pPr>
              <w:jc w:val="right"/>
              <w:rPr>
                <w:sz w:val="22"/>
                <w:szCs w:val="22"/>
              </w:rPr>
            </w:pPr>
            <w:r w:rsidRPr="00D61E22">
              <w:rPr>
                <w:sz w:val="22"/>
                <w:szCs w:val="22"/>
              </w:rPr>
              <w:t>3357,54</w:t>
            </w:r>
          </w:p>
        </w:tc>
        <w:tc>
          <w:tcPr>
            <w:tcW w:w="1100" w:type="dxa"/>
            <w:tcBorders>
              <w:top w:val="nil"/>
              <w:left w:val="nil"/>
              <w:bottom w:val="single" w:sz="4" w:space="0" w:color="auto"/>
              <w:right w:val="single" w:sz="4" w:space="0" w:color="auto"/>
            </w:tcBorders>
            <w:shd w:val="clear" w:color="000000" w:fill="FCE4D6"/>
            <w:noWrap/>
            <w:vAlign w:val="bottom"/>
            <w:hideMark/>
          </w:tcPr>
          <w:p w14:paraId="187C439C" w14:textId="77777777" w:rsidR="00D61E22" w:rsidRPr="00D61E22" w:rsidRDefault="00D61E22" w:rsidP="00D61E22">
            <w:pPr>
              <w:jc w:val="right"/>
              <w:rPr>
                <w:sz w:val="22"/>
                <w:szCs w:val="22"/>
              </w:rPr>
            </w:pPr>
            <w:r w:rsidRPr="00D61E22">
              <w:rPr>
                <w:sz w:val="22"/>
                <w:szCs w:val="22"/>
              </w:rPr>
              <w:t>3424,6908</w:t>
            </w:r>
          </w:p>
        </w:tc>
        <w:tc>
          <w:tcPr>
            <w:tcW w:w="634" w:type="dxa"/>
            <w:tcBorders>
              <w:top w:val="nil"/>
              <w:left w:val="nil"/>
              <w:bottom w:val="single" w:sz="4" w:space="0" w:color="auto"/>
              <w:right w:val="single" w:sz="4" w:space="0" w:color="auto"/>
            </w:tcBorders>
            <w:shd w:val="clear" w:color="auto" w:fill="auto"/>
            <w:noWrap/>
            <w:vAlign w:val="bottom"/>
            <w:hideMark/>
          </w:tcPr>
          <w:p w14:paraId="723A7C87" w14:textId="77777777" w:rsidR="00D61E22" w:rsidRPr="00D61E22" w:rsidRDefault="00D61E22" w:rsidP="00D61E22">
            <w:pPr>
              <w:rPr>
                <w:sz w:val="22"/>
                <w:szCs w:val="22"/>
              </w:rPr>
            </w:pPr>
            <w:r w:rsidRPr="00D61E22">
              <w:rPr>
                <w:sz w:val="22"/>
                <w:szCs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48C84479" w14:textId="77777777" w:rsidR="00D61E22" w:rsidRPr="00D61E22" w:rsidRDefault="00D61E22" w:rsidP="00D61E22">
            <w:pPr>
              <w:rPr>
                <w:sz w:val="22"/>
                <w:szCs w:val="22"/>
              </w:rPr>
            </w:pPr>
            <w:r w:rsidRPr="00D61E22">
              <w:rPr>
                <w:sz w:val="22"/>
                <w:szCs w:val="22"/>
              </w:rPr>
              <w:t> </w:t>
            </w:r>
          </w:p>
        </w:tc>
        <w:tc>
          <w:tcPr>
            <w:tcW w:w="1312" w:type="dxa"/>
            <w:tcBorders>
              <w:top w:val="nil"/>
              <w:left w:val="nil"/>
              <w:bottom w:val="single" w:sz="4" w:space="0" w:color="auto"/>
              <w:right w:val="single" w:sz="4" w:space="0" w:color="auto"/>
            </w:tcBorders>
            <w:shd w:val="clear" w:color="auto" w:fill="auto"/>
            <w:noWrap/>
            <w:vAlign w:val="bottom"/>
            <w:hideMark/>
          </w:tcPr>
          <w:p w14:paraId="45F7B27E" w14:textId="77777777" w:rsidR="00D61E22" w:rsidRPr="00D61E22" w:rsidRDefault="00D61E22" w:rsidP="00D61E22">
            <w:pPr>
              <w:rPr>
                <w:sz w:val="22"/>
                <w:szCs w:val="22"/>
              </w:rPr>
            </w:pPr>
            <w:r w:rsidRPr="00D61E22">
              <w:rPr>
                <w:sz w:val="22"/>
                <w:szCs w:val="22"/>
              </w:rPr>
              <w:t> </w:t>
            </w:r>
          </w:p>
        </w:tc>
        <w:tc>
          <w:tcPr>
            <w:tcW w:w="1050" w:type="dxa"/>
            <w:tcBorders>
              <w:top w:val="nil"/>
              <w:left w:val="nil"/>
              <w:bottom w:val="single" w:sz="4" w:space="0" w:color="auto"/>
              <w:right w:val="single" w:sz="4" w:space="0" w:color="auto"/>
            </w:tcBorders>
            <w:shd w:val="clear" w:color="auto" w:fill="auto"/>
            <w:noWrap/>
            <w:vAlign w:val="bottom"/>
            <w:hideMark/>
          </w:tcPr>
          <w:p w14:paraId="4A877220" w14:textId="77777777" w:rsidR="00D61E22" w:rsidRPr="00D61E22" w:rsidRDefault="00D61E22" w:rsidP="00D61E22">
            <w:pPr>
              <w:rPr>
                <w:sz w:val="22"/>
                <w:szCs w:val="22"/>
              </w:rPr>
            </w:pPr>
            <w:r w:rsidRPr="00D61E22">
              <w:rPr>
                <w:sz w:val="22"/>
                <w:szCs w:val="22"/>
              </w:rPr>
              <w:t> </w:t>
            </w:r>
          </w:p>
        </w:tc>
      </w:tr>
      <w:tr w:rsidR="00D61E22" w:rsidRPr="00D61E22" w14:paraId="204436D5" w14:textId="77777777" w:rsidTr="001E76DA">
        <w:trPr>
          <w:trHeight w:val="300"/>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213A51E3" w14:textId="77777777" w:rsidR="00D61E22" w:rsidRPr="00D61E22" w:rsidRDefault="00D61E22" w:rsidP="00D61E22">
            <w:pPr>
              <w:rPr>
                <w:sz w:val="22"/>
                <w:szCs w:val="22"/>
              </w:rPr>
            </w:pPr>
            <w:r w:rsidRPr="00D61E22">
              <w:rPr>
                <w:sz w:val="22"/>
                <w:szCs w:val="22"/>
              </w:rPr>
              <w:t>декабрь</w:t>
            </w:r>
          </w:p>
        </w:tc>
        <w:tc>
          <w:tcPr>
            <w:tcW w:w="880" w:type="dxa"/>
            <w:tcBorders>
              <w:top w:val="nil"/>
              <w:left w:val="nil"/>
              <w:bottom w:val="single" w:sz="4" w:space="0" w:color="auto"/>
              <w:right w:val="single" w:sz="4" w:space="0" w:color="auto"/>
            </w:tcBorders>
            <w:shd w:val="clear" w:color="auto" w:fill="auto"/>
            <w:noWrap/>
            <w:vAlign w:val="bottom"/>
            <w:hideMark/>
          </w:tcPr>
          <w:p w14:paraId="55643187" w14:textId="77777777" w:rsidR="00D61E22" w:rsidRPr="00D61E22" w:rsidRDefault="00D61E22" w:rsidP="00D61E22">
            <w:pPr>
              <w:jc w:val="right"/>
              <w:rPr>
                <w:sz w:val="22"/>
                <w:szCs w:val="22"/>
              </w:rPr>
            </w:pPr>
            <w:r w:rsidRPr="00D61E22">
              <w:rPr>
                <w:sz w:val="22"/>
                <w:szCs w:val="22"/>
              </w:rPr>
              <w:t>1,02</w:t>
            </w:r>
          </w:p>
        </w:tc>
        <w:tc>
          <w:tcPr>
            <w:tcW w:w="1240" w:type="dxa"/>
            <w:tcBorders>
              <w:top w:val="nil"/>
              <w:left w:val="nil"/>
              <w:bottom w:val="single" w:sz="4" w:space="0" w:color="auto"/>
              <w:right w:val="single" w:sz="4" w:space="0" w:color="auto"/>
            </w:tcBorders>
            <w:shd w:val="clear" w:color="auto" w:fill="auto"/>
            <w:noWrap/>
            <w:vAlign w:val="bottom"/>
            <w:hideMark/>
          </w:tcPr>
          <w:p w14:paraId="7FCCED7E" w14:textId="77777777" w:rsidR="00D61E22" w:rsidRPr="00D61E22" w:rsidRDefault="00D61E22" w:rsidP="00D61E22">
            <w:pPr>
              <w:jc w:val="right"/>
              <w:rPr>
                <w:sz w:val="22"/>
                <w:szCs w:val="22"/>
              </w:rPr>
            </w:pPr>
            <w:r w:rsidRPr="00D61E22">
              <w:rPr>
                <w:sz w:val="22"/>
                <w:szCs w:val="22"/>
              </w:rPr>
              <w:t>3357,54</w:t>
            </w:r>
          </w:p>
        </w:tc>
        <w:tc>
          <w:tcPr>
            <w:tcW w:w="1100" w:type="dxa"/>
            <w:tcBorders>
              <w:top w:val="nil"/>
              <w:left w:val="nil"/>
              <w:bottom w:val="single" w:sz="4" w:space="0" w:color="auto"/>
              <w:right w:val="single" w:sz="4" w:space="0" w:color="auto"/>
            </w:tcBorders>
            <w:shd w:val="clear" w:color="000000" w:fill="FCE4D6"/>
            <w:noWrap/>
            <w:vAlign w:val="bottom"/>
            <w:hideMark/>
          </w:tcPr>
          <w:p w14:paraId="73BFF8BA" w14:textId="77777777" w:rsidR="00D61E22" w:rsidRPr="00D61E22" w:rsidRDefault="00D61E22" w:rsidP="00D61E22">
            <w:pPr>
              <w:jc w:val="right"/>
              <w:rPr>
                <w:sz w:val="22"/>
                <w:szCs w:val="22"/>
              </w:rPr>
            </w:pPr>
            <w:r w:rsidRPr="00D61E22">
              <w:rPr>
                <w:sz w:val="22"/>
                <w:szCs w:val="22"/>
              </w:rPr>
              <w:t>3424,6908</w:t>
            </w:r>
          </w:p>
        </w:tc>
        <w:tc>
          <w:tcPr>
            <w:tcW w:w="634" w:type="dxa"/>
            <w:tcBorders>
              <w:top w:val="nil"/>
              <w:left w:val="nil"/>
              <w:bottom w:val="single" w:sz="4" w:space="0" w:color="auto"/>
              <w:right w:val="single" w:sz="4" w:space="0" w:color="auto"/>
            </w:tcBorders>
            <w:shd w:val="clear" w:color="auto" w:fill="auto"/>
            <w:noWrap/>
            <w:vAlign w:val="bottom"/>
            <w:hideMark/>
          </w:tcPr>
          <w:p w14:paraId="26B5DE73" w14:textId="77777777" w:rsidR="00D61E22" w:rsidRPr="00D61E22" w:rsidRDefault="00D61E22" w:rsidP="00D61E22">
            <w:pPr>
              <w:rPr>
                <w:sz w:val="22"/>
                <w:szCs w:val="22"/>
              </w:rPr>
            </w:pPr>
            <w:r w:rsidRPr="00D61E22">
              <w:rPr>
                <w:sz w:val="22"/>
                <w:szCs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2A23A464" w14:textId="77777777" w:rsidR="00D61E22" w:rsidRPr="00D61E22" w:rsidRDefault="00D61E22" w:rsidP="00D61E22">
            <w:pPr>
              <w:rPr>
                <w:sz w:val="22"/>
                <w:szCs w:val="22"/>
              </w:rPr>
            </w:pPr>
            <w:r w:rsidRPr="00D61E22">
              <w:rPr>
                <w:sz w:val="22"/>
                <w:szCs w:val="22"/>
              </w:rPr>
              <w:t> </w:t>
            </w:r>
          </w:p>
        </w:tc>
        <w:tc>
          <w:tcPr>
            <w:tcW w:w="1312" w:type="dxa"/>
            <w:tcBorders>
              <w:top w:val="nil"/>
              <w:left w:val="nil"/>
              <w:bottom w:val="single" w:sz="4" w:space="0" w:color="auto"/>
              <w:right w:val="single" w:sz="4" w:space="0" w:color="auto"/>
            </w:tcBorders>
            <w:shd w:val="clear" w:color="auto" w:fill="auto"/>
            <w:noWrap/>
            <w:vAlign w:val="bottom"/>
            <w:hideMark/>
          </w:tcPr>
          <w:p w14:paraId="3466562A" w14:textId="77777777" w:rsidR="00D61E22" w:rsidRPr="00D61E22" w:rsidRDefault="00D61E22" w:rsidP="00D61E22">
            <w:pPr>
              <w:rPr>
                <w:sz w:val="22"/>
                <w:szCs w:val="22"/>
              </w:rPr>
            </w:pPr>
            <w:r w:rsidRPr="00D61E22">
              <w:rPr>
                <w:sz w:val="22"/>
                <w:szCs w:val="22"/>
              </w:rPr>
              <w:t> </w:t>
            </w:r>
          </w:p>
        </w:tc>
        <w:tc>
          <w:tcPr>
            <w:tcW w:w="1050" w:type="dxa"/>
            <w:tcBorders>
              <w:top w:val="nil"/>
              <w:left w:val="nil"/>
              <w:bottom w:val="single" w:sz="4" w:space="0" w:color="auto"/>
              <w:right w:val="single" w:sz="4" w:space="0" w:color="auto"/>
            </w:tcBorders>
            <w:shd w:val="clear" w:color="auto" w:fill="auto"/>
            <w:noWrap/>
            <w:vAlign w:val="bottom"/>
            <w:hideMark/>
          </w:tcPr>
          <w:p w14:paraId="550447D2" w14:textId="77777777" w:rsidR="00D61E22" w:rsidRPr="00D61E22" w:rsidRDefault="00D61E22" w:rsidP="00D61E22">
            <w:pPr>
              <w:rPr>
                <w:sz w:val="22"/>
                <w:szCs w:val="22"/>
              </w:rPr>
            </w:pPr>
            <w:r w:rsidRPr="00D61E22">
              <w:rPr>
                <w:sz w:val="22"/>
                <w:szCs w:val="22"/>
              </w:rPr>
              <w:t> </w:t>
            </w:r>
          </w:p>
        </w:tc>
      </w:tr>
      <w:tr w:rsidR="00D61E22" w:rsidRPr="00D61E22" w14:paraId="5E562864" w14:textId="77777777" w:rsidTr="001E76DA">
        <w:trPr>
          <w:trHeight w:val="300"/>
        </w:trPr>
        <w:tc>
          <w:tcPr>
            <w:tcW w:w="18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F8404C" w14:textId="77777777" w:rsidR="00D61E22" w:rsidRPr="00D61E22" w:rsidRDefault="00D61E22" w:rsidP="00D61E22">
            <w:pPr>
              <w:rPr>
                <w:sz w:val="22"/>
                <w:szCs w:val="22"/>
              </w:rPr>
            </w:pPr>
            <w:r w:rsidRPr="00D61E22">
              <w:rPr>
                <w:sz w:val="22"/>
                <w:szCs w:val="22"/>
              </w:rPr>
              <w:t>ИТОГО</w:t>
            </w:r>
          </w:p>
        </w:tc>
        <w:tc>
          <w:tcPr>
            <w:tcW w:w="88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15C7A949" w14:textId="77777777" w:rsidR="00D61E22" w:rsidRPr="00D61E22" w:rsidRDefault="00D61E22" w:rsidP="00D61E22">
            <w:pPr>
              <w:jc w:val="right"/>
              <w:rPr>
                <w:sz w:val="22"/>
                <w:szCs w:val="22"/>
              </w:rPr>
            </w:pPr>
            <w:r w:rsidRPr="00D61E22">
              <w:rPr>
                <w:sz w:val="22"/>
                <w:szCs w:val="22"/>
              </w:rPr>
              <w:t>3,63</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B60ACC" w14:textId="77777777" w:rsidR="00D61E22" w:rsidRPr="00D61E22" w:rsidRDefault="00D61E22" w:rsidP="00D61E22">
            <w:pPr>
              <w:jc w:val="right"/>
              <w:rPr>
                <w:sz w:val="22"/>
                <w:szCs w:val="22"/>
              </w:rPr>
            </w:pPr>
            <w:r w:rsidRPr="00D61E22">
              <w:rPr>
                <w:sz w:val="22"/>
                <w:szCs w:val="22"/>
              </w:rPr>
              <w:t>3357,54</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C8ED35" w14:textId="77777777" w:rsidR="00D61E22" w:rsidRPr="00D61E22" w:rsidRDefault="00D61E22" w:rsidP="00D61E22">
            <w:pPr>
              <w:jc w:val="right"/>
              <w:rPr>
                <w:sz w:val="22"/>
                <w:szCs w:val="22"/>
              </w:rPr>
            </w:pPr>
            <w:r w:rsidRPr="00D61E22">
              <w:rPr>
                <w:sz w:val="22"/>
                <w:szCs w:val="22"/>
              </w:rPr>
              <w:t>12187,87</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40CD76" w14:textId="77777777" w:rsidR="00D61E22" w:rsidRPr="00D61E22" w:rsidRDefault="00D61E22" w:rsidP="00D61E22">
            <w:pPr>
              <w:rPr>
                <w:sz w:val="22"/>
                <w:szCs w:val="22"/>
              </w:rPr>
            </w:pPr>
            <w:r w:rsidRPr="00D61E22">
              <w:rPr>
                <w:sz w:val="22"/>
                <w:szCs w:val="22"/>
              </w:rPr>
              <w:t> </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172573" w14:textId="77777777" w:rsidR="00D61E22" w:rsidRPr="00D61E22" w:rsidRDefault="00D61E22" w:rsidP="00D61E22">
            <w:pPr>
              <w:rPr>
                <w:sz w:val="22"/>
                <w:szCs w:val="22"/>
              </w:rPr>
            </w:pPr>
            <w:r w:rsidRPr="00D61E22">
              <w:rPr>
                <w:sz w:val="22"/>
                <w:szCs w:val="22"/>
              </w:rPr>
              <w:t> </w:t>
            </w:r>
          </w:p>
        </w:tc>
        <w:tc>
          <w:tcPr>
            <w:tcW w:w="13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0470BC" w14:textId="77777777" w:rsidR="00D61E22" w:rsidRPr="00D61E22" w:rsidRDefault="00D61E22" w:rsidP="00D61E22">
            <w:pPr>
              <w:rPr>
                <w:sz w:val="22"/>
                <w:szCs w:val="22"/>
              </w:rPr>
            </w:pPr>
            <w:r w:rsidRPr="00D61E22">
              <w:rPr>
                <w:sz w:val="22"/>
                <w:szCs w:val="22"/>
              </w:rPr>
              <w:t> </w:t>
            </w:r>
          </w:p>
        </w:tc>
        <w:tc>
          <w:tcPr>
            <w:tcW w:w="10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65D2D5" w14:textId="77777777" w:rsidR="00D61E22" w:rsidRPr="00D61E22" w:rsidRDefault="00D61E22" w:rsidP="00D61E22">
            <w:pPr>
              <w:rPr>
                <w:sz w:val="22"/>
                <w:szCs w:val="22"/>
              </w:rPr>
            </w:pPr>
            <w:r w:rsidRPr="00D61E22">
              <w:rPr>
                <w:sz w:val="22"/>
                <w:szCs w:val="22"/>
              </w:rPr>
              <w:t> </w:t>
            </w:r>
          </w:p>
        </w:tc>
      </w:tr>
      <w:tr w:rsidR="00D61E22" w:rsidRPr="00D61E22" w14:paraId="0CE0C0DB" w14:textId="77777777" w:rsidTr="001E76DA">
        <w:trPr>
          <w:trHeight w:val="300"/>
        </w:trPr>
        <w:tc>
          <w:tcPr>
            <w:tcW w:w="18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587DA4" w14:textId="77777777" w:rsidR="00D61E22" w:rsidRPr="00D61E22" w:rsidRDefault="00D61E22" w:rsidP="00D61E22">
            <w:pPr>
              <w:rPr>
                <w:b/>
                <w:bCs/>
                <w:sz w:val="22"/>
                <w:szCs w:val="22"/>
              </w:rPr>
            </w:pPr>
            <w:r w:rsidRPr="00D61E22">
              <w:rPr>
                <w:b/>
                <w:bCs/>
                <w:sz w:val="22"/>
                <w:szCs w:val="22"/>
              </w:rPr>
              <w:t>ВСЕГО</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D8B2FA" w14:textId="77777777" w:rsidR="00D61E22" w:rsidRPr="00D61E22" w:rsidRDefault="00D61E22" w:rsidP="00D61E22">
            <w:pPr>
              <w:rPr>
                <w:sz w:val="22"/>
                <w:szCs w:val="22"/>
              </w:rPr>
            </w:pPr>
            <w:r w:rsidRPr="00D61E22">
              <w:rPr>
                <w:sz w:val="22"/>
                <w:szCs w:val="22"/>
              </w:rPr>
              <w:t> </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56F5B7" w14:textId="77777777" w:rsidR="00D61E22" w:rsidRPr="00D61E22" w:rsidRDefault="00D61E22" w:rsidP="00D61E22">
            <w:pPr>
              <w:rPr>
                <w:sz w:val="22"/>
                <w:szCs w:val="22"/>
              </w:rPr>
            </w:pPr>
            <w:r w:rsidRPr="00D61E22">
              <w:rPr>
                <w:sz w:val="22"/>
                <w:szCs w:val="22"/>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1D3F9A" w14:textId="77777777" w:rsidR="00D61E22" w:rsidRPr="00D61E22" w:rsidRDefault="00D61E22" w:rsidP="00D61E22">
            <w:pPr>
              <w:jc w:val="right"/>
              <w:rPr>
                <w:b/>
                <w:bCs/>
                <w:sz w:val="22"/>
                <w:szCs w:val="22"/>
              </w:rPr>
            </w:pPr>
            <w:r w:rsidRPr="00D61E22">
              <w:rPr>
                <w:b/>
                <w:bCs/>
                <w:sz w:val="22"/>
                <w:szCs w:val="22"/>
              </w:rPr>
              <w:t>26943,697</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1DD3C9" w14:textId="77777777" w:rsidR="00D61E22" w:rsidRPr="00D61E22" w:rsidRDefault="00D61E22" w:rsidP="00D61E22">
            <w:pPr>
              <w:rPr>
                <w:sz w:val="22"/>
                <w:szCs w:val="22"/>
              </w:rPr>
            </w:pPr>
            <w:r w:rsidRPr="00D61E22">
              <w:rPr>
                <w:sz w:val="22"/>
                <w:szCs w:val="22"/>
              </w:rPr>
              <w:t> </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527B85" w14:textId="77777777" w:rsidR="00D61E22" w:rsidRPr="00D61E22" w:rsidRDefault="00D61E22" w:rsidP="00D61E22">
            <w:pPr>
              <w:rPr>
                <w:sz w:val="22"/>
                <w:szCs w:val="22"/>
              </w:rPr>
            </w:pPr>
            <w:r w:rsidRPr="00D61E22">
              <w:rPr>
                <w:sz w:val="22"/>
                <w:szCs w:val="22"/>
              </w:rPr>
              <w:t> </w:t>
            </w:r>
          </w:p>
        </w:tc>
        <w:tc>
          <w:tcPr>
            <w:tcW w:w="13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596B52" w14:textId="77777777" w:rsidR="00D61E22" w:rsidRPr="00D61E22" w:rsidRDefault="00D61E22" w:rsidP="00D61E22">
            <w:pPr>
              <w:rPr>
                <w:sz w:val="22"/>
                <w:szCs w:val="22"/>
              </w:rPr>
            </w:pPr>
            <w:r w:rsidRPr="00D61E22">
              <w:rPr>
                <w:sz w:val="22"/>
                <w:szCs w:val="22"/>
              </w:rPr>
              <w:t> </w:t>
            </w:r>
          </w:p>
        </w:tc>
        <w:tc>
          <w:tcPr>
            <w:tcW w:w="10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76F6A4" w14:textId="77777777" w:rsidR="00D61E22" w:rsidRPr="00D61E22" w:rsidRDefault="00D61E22" w:rsidP="00D61E22">
            <w:pPr>
              <w:rPr>
                <w:sz w:val="22"/>
                <w:szCs w:val="22"/>
              </w:rPr>
            </w:pPr>
            <w:r w:rsidRPr="00D61E22">
              <w:rPr>
                <w:sz w:val="22"/>
                <w:szCs w:val="22"/>
              </w:rPr>
              <w:t> </w:t>
            </w:r>
          </w:p>
        </w:tc>
      </w:tr>
      <w:tr w:rsidR="00D61E22" w:rsidRPr="00D61E22" w14:paraId="517290E3" w14:textId="77777777" w:rsidTr="001E76DA">
        <w:trPr>
          <w:trHeight w:val="300"/>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534BC8" w14:textId="77777777" w:rsidR="00D61E22" w:rsidRPr="00D61E22" w:rsidRDefault="00D61E22" w:rsidP="00D61E22">
            <w:pPr>
              <w:rPr>
                <w:sz w:val="22"/>
                <w:szCs w:val="22"/>
              </w:rPr>
            </w:pPr>
            <w:r w:rsidRPr="00D61E22">
              <w:rPr>
                <w:sz w:val="22"/>
                <w:szCs w:val="22"/>
              </w:rPr>
              <w:t>ИТОГО</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8EF04E" w14:textId="77777777" w:rsidR="00D61E22" w:rsidRPr="00D61E22" w:rsidRDefault="00D61E22" w:rsidP="00D61E22">
            <w:pPr>
              <w:rPr>
                <w:sz w:val="22"/>
                <w:szCs w:val="22"/>
              </w:rPr>
            </w:pPr>
            <w:r w:rsidRPr="00D61E22">
              <w:rPr>
                <w:sz w:val="22"/>
                <w:szCs w:val="22"/>
              </w:rPr>
              <w:t> </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A5A01A" w14:textId="77777777" w:rsidR="00D61E22" w:rsidRPr="00D61E22" w:rsidRDefault="00D61E22" w:rsidP="00D61E22">
            <w:pPr>
              <w:rPr>
                <w:sz w:val="22"/>
                <w:szCs w:val="22"/>
              </w:rPr>
            </w:pPr>
            <w:r w:rsidRPr="00D61E22">
              <w:rPr>
                <w:sz w:val="22"/>
                <w:szCs w:val="22"/>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FBCF07" w14:textId="77777777" w:rsidR="00D61E22" w:rsidRPr="00D61E22" w:rsidRDefault="00D61E22" w:rsidP="00D61E22">
            <w:pPr>
              <w:jc w:val="right"/>
              <w:rPr>
                <w:b/>
                <w:bCs/>
                <w:sz w:val="22"/>
                <w:szCs w:val="22"/>
              </w:rPr>
            </w:pPr>
            <w:r w:rsidRPr="00D61E22">
              <w:rPr>
                <w:b/>
                <w:bCs/>
                <w:sz w:val="22"/>
                <w:szCs w:val="22"/>
              </w:rPr>
              <w:t>137152,26</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420141" w14:textId="77777777" w:rsidR="00D61E22" w:rsidRPr="00D61E22" w:rsidRDefault="00D61E22" w:rsidP="00D61E22">
            <w:pPr>
              <w:rPr>
                <w:sz w:val="22"/>
                <w:szCs w:val="22"/>
              </w:rPr>
            </w:pPr>
            <w:r w:rsidRPr="00D61E22">
              <w:rPr>
                <w:sz w:val="22"/>
                <w:szCs w:val="22"/>
              </w:rPr>
              <w:t> </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36FFEB" w14:textId="77777777" w:rsidR="00D61E22" w:rsidRPr="00D61E22" w:rsidRDefault="00D61E22" w:rsidP="00D61E22">
            <w:pPr>
              <w:rPr>
                <w:sz w:val="22"/>
                <w:szCs w:val="22"/>
              </w:rPr>
            </w:pPr>
            <w:r w:rsidRPr="00D61E22">
              <w:rPr>
                <w:sz w:val="22"/>
                <w:szCs w:val="22"/>
              </w:rPr>
              <w:t> </w:t>
            </w:r>
          </w:p>
        </w:tc>
        <w:tc>
          <w:tcPr>
            <w:tcW w:w="13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04A407" w14:textId="77777777" w:rsidR="00D61E22" w:rsidRPr="00D61E22" w:rsidRDefault="00D61E22" w:rsidP="00D61E22">
            <w:pPr>
              <w:jc w:val="right"/>
              <w:rPr>
                <w:b/>
                <w:bCs/>
                <w:sz w:val="22"/>
                <w:szCs w:val="22"/>
              </w:rPr>
            </w:pPr>
            <w:r w:rsidRPr="00D61E22">
              <w:rPr>
                <w:b/>
                <w:bCs/>
                <w:sz w:val="22"/>
                <w:szCs w:val="22"/>
              </w:rPr>
              <w:t>239,59197</w:t>
            </w:r>
          </w:p>
        </w:tc>
        <w:tc>
          <w:tcPr>
            <w:tcW w:w="10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156938" w14:textId="77777777" w:rsidR="00D61E22" w:rsidRPr="00D61E22" w:rsidRDefault="00D61E22" w:rsidP="00D61E22">
            <w:pPr>
              <w:jc w:val="right"/>
              <w:rPr>
                <w:b/>
                <w:bCs/>
                <w:sz w:val="22"/>
                <w:szCs w:val="22"/>
              </w:rPr>
            </w:pPr>
            <w:r w:rsidRPr="00D61E22">
              <w:rPr>
                <w:b/>
                <w:bCs/>
                <w:sz w:val="22"/>
                <w:szCs w:val="22"/>
              </w:rPr>
              <w:t>137391,8</w:t>
            </w:r>
          </w:p>
        </w:tc>
      </w:tr>
    </w:tbl>
    <w:p w14:paraId="332D44EF" w14:textId="77777777" w:rsidR="00D61E22" w:rsidRPr="00D61E22" w:rsidRDefault="00D61E22" w:rsidP="00D61E22">
      <w:pPr>
        <w:tabs>
          <w:tab w:val="left" w:pos="1134"/>
        </w:tabs>
        <w:jc w:val="center"/>
        <w:rPr>
          <w:sz w:val="28"/>
          <w:szCs w:val="28"/>
        </w:rPr>
      </w:pPr>
    </w:p>
    <w:p w14:paraId="6ABA50F3" w14:textId="77777777" w:rsidR="00D61E22" w:rsidRPr="00D61E22" w:rsidRDefault="00D61E22" w:rsidP="00D61E22">
      <w:pPr>
        <w:tabs>
          <w:tab w:val="left" w:pos="1134"/>
        </w:tabs>
        <w:jc w:val="center"/>
        <w:rPr>
          <w:sz w:val="28"/>
          <w:szCs w:val="28"/>
        </w:rPr>
      </w:pPr>
      <w:r w:rsidRPr="00D61E22">
        <w:rPr>
          <w:sz w:val="28"/>
          <w:szCs w:val="28"/>
        </w:rPr>
        <w:t>Расчет расходов на тепловую энергию на 2022 год, руб.</w:t>
      </w:r>
    </w:p>
    <w:p w14:paraId="08C0691A" w14:textId="77777777" w:rsidR="00D61E22" w:rsidRPr="00D61E22" w:rsidRDefault="00D61E22" w:rsidP="00D61E22">
      <w:pPr>
        <w:tabs>
          <w:tab w:val="left" w:pos="1134"/>
        </w:tabs>
        <w:jc w:val="center"/>
        <w:rPr>
          <w:sz w:val="28"/>
          <w:szCs w:val="28"/>
        </w:rPr>
      </w:pPr>
    </w:p>
    <w:tbl>
      <w:tblPr>
        <w:tblW w:w="9493" w:type="dxa"/>
        <w:tblInd w:w="113" w:type="dxa"/>
        <w:tblLook w:val="04A0" w:firstRow="1" w:lastRow="0" w:firstColumn="1" w:lastColumn="0" w:noHBand="0" w:noVBand="1"/>
      </w:tblPr>
      <w:tblGrid>
        <w:gridCol w:w="1840"/>
        <w:gridCol w:w="880"/>
        <w:gridCol w:w="1244"/>
        <w:gridCol w:w="1560"/>
        <w:gridCol w:w="1134"/>
        <w:gridCol w:w="1134"/>
        <w:gridCol w:w="1701"/>
      </w:tblGrid>
      <w:tr w:rsidR="00D61E22" w:rsidRPr="00D61E22" w14:paraId="49DC9C82" w14:textId="77777777" w:rsidTr="001E76DA">
        <w:trPr>
          <w:trHeight w:val="300"/>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8CB05C" w14:textId="77777777" w:rsidR="00D61E22" w:rsidRPr="00D61E22" w:rsidRDefault="00D61E22" w:rsidP="00D61E22">
            <w:pPr>
              <w:rPr>
                <w:color w:val="000000"/>
              </w:rPr>
            </w:pPr>
            <w:r w:rsidRPr="00D61E22">
              <w:rPr>
                <w:color w:val="000000"/>
              </w:rPr>
              <w:t> </w:t>
            </w:r>
          </w:p>
        </w:tc>
        <w:tc>
          <w:tcPr>
            <w:tcW w:w="880" w:type="dxa"/>
            <w:tcBorders>
              <w:top w:val="single" w:sz="4" w:space="0" w:color="auto"/>
              <w:left w:val="nil"/>
              <w:bottom w:val="single" w:sz="4" w:space="0" w:color="auto"/>
              <w:right w:val="single" w:sz="4" w:space="0" w:color="auto"/>
            </w:tcBorders>
            <w:shd w:val="clear" w:color="auto" w:fill="auto"/>
            <w:noWrap/>
            <w:hideMark/>
          </w:tcPr>
          <w:p w14:paraId="28568FD1" w14:textId="77777777" w:rsidR="00D61E22" w:rsidRPr="00D61E22" w:rsidRDefault="00D61E22" w:rsidP="00D61E22">
            <w:pPr>
              <w:rPr>
                <w:color w:val="000000"/>
              </w:rPr>
            </w:pPr>
            <w:r w:rsidRPr="00D61E22">
              <w:rPr>
                <w:color w:val="000000"/>
              </w:rPr>
              <w:t> </w:t>
            </w:r>
          </w:p>
        </w:tc>
        <w:tc>
          <w:tcPr>
            <w:tcW w:w="6773" w:type="dxa"/>
            <w:gridSpan w:val="5"/>
            <w:tcBorders>
              <w:top w:val="single" w:sz="4" w:space="0" w:color="auto"/>
              <w:left w:val="nil"/>
              <w:bottom w:val="single" w:sz="4" w:space="0" w:color="auto"/>
              <w:right w:val="single" w:sz="4" w:space="0" w:color="auto"/>
            </w:tcBorders>
            <w:shd w:val="clear" w:color="auto" w:fill="auto"/>
            <w:noWrap/>
            <w:vAlign w:val="bottom"/>
            <w:hideMark/>
          </w:tcPr>
          <w:p w14:paraId="1BD808F7" w14:textId="77777777" w:rsidR="00D61E22" w:rsidRPr="00D61E22" w:rsidRDefault="00D61E22" w:rsidP="00D61E22">
            <w:pPr>
              <w:jc w:val="center"/>
              <w:rPr>
                <w:color w:val="000000"/>
              </w:rPr>
            </w:pPr>
            <w:r w:rsidRPr="00D61E22">
              <w:rPr>
                <w:color w:val="000000"/>
              </w:rPr>
              <w:t>ООО "</w:t>
            </w:r>
            <w:proofErr w:type="spellStart"/>
            <w:r w:rsidRPr="00D61E22">
              <w:rPr>
                <w:color w:val="000000"/>
              </w:rPr>
              <w:t>Теплосервис</w:t>
            </w:r>
            <w:proofErr w:type="spellEnd"/>
            <w:r w:rsidRPr="00D61E22">
              <w:rPr>
                <w:color w:val="000000"/>
              </w:rPr>
              <w:t>"</w:t>
            </w:r>
          </w:p>
        </w:tc>
      </w:tr>
      <w:tr w:rsidR="00D61E22" w:rsidRPr="00D61E22" w14:paraId="5F7C4C08" w14:textId="77777777" w:rsidTr="001E76DA">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2F6D0A95" w14:textId="77777777" w:rsidR="00D61E22" w:rsidRPr="00D61E22" w:rsidRDefault="00D61E22" w:rsidP="00D61E22">
            <w:pPr>
              <w:rPr>
                <w:color w:val="000000"/>
              </w:rPr>
            </w:pPr>
            <w:r w:rsidRPr="00D61E22">
              <w:rPr>
                <w:color w:val="000000"/>
              </w:rPr>
              <w:t xml:space="preserve"> 1 полугодие</w:t>
            </w:r>
          </w:p>
        </w:tc>
        <w:tc>
          <w:tcPr>
            <w:tcW w:w="880" w:type="dxa"/>
            <w:tcBorders>
              <w:top w:val="nil"/>
              <w:left w:val="nil"/>
              <w:bottom w:val="single" w:sz="4" w:space="0" w:color="auto"/>
              <w:right w:val="single" w:sz="4" w:space="0" w:color="auto"/>
            </w:tcBorders>
            <w:shd w:val="clear" w:color="auto" w:fill="auto"/>
            <w:noWrap/>
            <w:vAlign w:val="bottom"/>
            <w:hideMark/>
          </w:tcPr>
          <w:p w14:paraId="053BCA6D" w14:textId="77777777" w:rsidR="00D61E22" w:rsidRPr="00D61E22" w:rsidRDefault="00D61E22" w:rsidP="00D61E22">
            <w:pPr>
              <w:jc w:val="right"/>
              <w:rPr>
                <w:color w:val="000000"/>
              </w:rPr>
            </w:pPr>
            <w:r w:rsidRPr="00D61E22">
              <w:rPr>
                <w:color w:val="000000"/>
              </w:rPr>
              <w:t>16,597</w:t>
            </w:r>
          </w:p>
        </w:tc>
        <w:tc>
          <w:tcPr>
            <w:tcW w:w="1244" w:type="dxa"/>
            <w:tcBorders>
              <w:top w:val="nil"/>
              <w:left w:val="nil"/>
              <w:bottom w:val="single" w:sz="4" w:space="0" w:color="auto"/>
              <w:right w:val="single" w:sz="4" w:space="0" w:color="auto"/>
            </w:tcBorders>
            <w:shd w:val="clear" w:color="auto" w:fill="auto"/>
            <w:noWrap/>
            <w:vAlign w:val="bottom"/>
            <w:hideMark/>
          </w:tcPr>
          <w:p w14:paraId="61D17855" w14:textId="77777777" w:rsidR="00D61E22" w:rsidRPr="00D61E22" w:rsidRDefault="00D61E22" w:rsidP="00D61E22">
            <w:pPr>
              <w:jc w:val="right"/>
              <w:rPr>
                <w:color w:val="000000"/>
              </w:rPr>
            </w:pPr>
            <w:r w:rsidRPr="00D61E22">
              <w:rPr>
                <w:color w:val="000000"/>
              </w:rPr>
              <w:t>3044,64</w:t>
            </w:r>
          </w:p>
        </w:tc>
        <w:tc>
          <w:tcPr>
            <w:tcW w:w="1560" w:type="dxa"/>
            <w:tcBorders>
              <w:top w:val="nil"/>
              <w:left w:val="nil"/>
              <w:bottom w:val="single" w:sz="4" w:space="0" w:color="auto"/>
              <w:right w:val="single" w:sz="4" w:space="0" w:color="auto"/>
            </w:tcBorders>
            <w:shd w:val="clear" w:color="auto" w:fill="auto"/>
            <w:noWrap/>
            <w:vAlign w:val="bottom"/>
            <w:hideMark/>
          </w:tcPr>
          <w:p w14:paraId="3C0252AF" w14:textId="77777777" w:rsidR="00D61E22" w:rsidRPr="00D61E22" w:rsidRDefault="00D61E22" w:rsidP="00D61E22">
            <w:pPr>
              <w:jc w:val="right"/>
              <w:rPr>
                <w:color w:val="000000"/>
              </w:rPr>
            </w:pPr>
            <w:r w:rsidRPr="00D61E22">
              <w:rPr>
                <w:color w:val="000000"/>
              </w:rPr>
              <w:t>50531,89</w:t>
            </w:r>
          </w:p>
        </w:tc>
        <w:tc>
          <w:tcPr>
            <w:tcW w:w="1134" w:type="dxa"/>
            <w:tcBorders>
              <w:top w:val="nil"/>
              <w:left w:val="nil"/>
              <w:bottom w:val="single" w:sz="4" w:space="0" w:color="auto"/>
              <w:right w:val="single" w:sz="4" w:space="0" w:color="auto"/>
            </w:tcBorders>
            <w:shd w:val="clear" w:color="auto" w:fill="auto"/>
            <w:noWrap/>
            <w:vAlign w:val="bottom"/>
            <w:hideMark/>
          </w:tcPr>
          <w:p w14:paraId="402ADC71" w14:textId="77777777" w:rsidR="00D61E22" w:rsidRPr="00D61E22" w:rsidRDefault="00D61E22" w:rsidP="00D61E22">
            <w:pPr>
              <w:jc w:val="right"/>
              <w:rPr>
                <w:color w:val="000000"/>
              </w:rPr>
            </w:pPr>
            <w:r w:rsidRPr="00D61E22">
              <w:rPr>
                <w:color w:val="000000"/>
              </w:rPr>
              <w:t>0,657</w:t>
            </w:r>
          </w:p>
        </w:tc>
        <w:tc>
          <w:tcPr>
            <w:tcW w:w="1134" w:type="dxa"/>
            <w:tcBorders>
              <w:top w:val="nil"/>
              <w:left w:val="nil"/>
              <w:bottom w:val="single" w:sz="4" w:space="0" w:color="auto"/>
              <w:right w:val="single" w:sz="4" w:space="0" w:color="auto"/>
            </w:tcBorders>
            <w:shd w:val="clear" w:color="auto" w:fill="auto"/>
            <w:noWrap/>
            <w:vAlign w:val="bottom"/>
            <w:hideMark/>
          </w:tcPr>
          <w:p w14:paraId="47579EDC" w14:textId="77777777" w:rsidR="00D61E22" w:rsidRPr="00D61E22" w:rsidRDefault="00D61E22" w:rsidP="00D61E22">
            <w:pPr>
              <w:jc w:val="right"/>
              <w:rPr>
                <w:color w:val="000000"/>
              </w:rPr>
            </w:pPr>
            <w:r w:rsidRPr="00D61E22">
              <w:rPr>
                <w:color w:val="000000"/>
              </w:rPr>
              <w:t>184,73</w:t>
            </w:r>
          </w:p>
        </w:tc>
        <w:tc>
          <w:tcPr>
            <w:tcW w:w="1701" w:type="dxa"/>
            <w:tcBorders>
              <w:top w:val="nil"/>
              <w:left w:val="nil"/>
              <w:bottom w:val="single" w:sz="4" w:space="0" w:color="auto"/>
              <w:right w:val="single" w:sz="4" w:space="0" w:color="auto"/>
            </w:tcBorders>
            <w:shd w:val="clear" w:color="auto" w:fill="auto"/>
            <w:noWrap/>
            <w:vAlign w:val="bottom"/>
            <w:hideMark/>
          </w:tcPr>
          <w:p w14:paraId="07764687" w14:textId="77777777" w:rsidR="00D61E22" w:rsidRPr="00D61E22" w:rsidRDefault="00D61E22" w:rsidP="00D61E22">
            <w:pPr>
              <w:jc w:val="right"/>
              <w:rPr>
                <w:rFonts w:ascii="Calibri" w:hAnsi="Calibri" w:cs="Calibri"/>
                <w:color w:val="000000"/>
                <w:sz w:val="22"/>
                <w:szCs w:val="22"/>
              </w:rPr>
            </w:pPr>
            <w:r w:rsidRPr="00D61E22">
              <w:rPr>
                <w:rFonts w:ascii="Calibri" w:hAnsi="Calibri" w:cs="Calibri"/>
                <w:color w:val="000000"/>
                <w:sz w:val="22"/>
                <w:szCs w:val="22"/>
              </w:rPr>
              <w:t>121,36761</w:t>
            </w:r>
          </w:p>
        </w:tc>
      </w:tr>
      <w:tr w:rsidR="00D61E22" w:rsidRPr="00D61E22" w14:paraId="3EB8B08C" w14:textId="77777777" w:rsidTr="001E76DA">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3E7DC871" w14:textId="77777777" w:rsidR="00D61E22" w:rsidRPr="00D61E22" w:rsidRDefault="00D61E22" w:rsidP="00D61E22">
            <w:pPr>
              <w:rPr>
                <w:color w:val="000000"/>
              </w:rPr>
            </w:pPr>
            <w:r w:rsidRPr="00D61E22">
              <w:rPr>
                <w:color w:val="000000"/>
              </w:rPr>
              <w:t>2 полугодие</w:t>
            </w:r>
          </w:p>
        </w:tc>
        <w:tc>
          <w:tcPr>
            <w:tcW w:w="880" w:type="dxa"/>
            <w:tcBorders>
              <w:top w:val="nil"/>
              <w:left w:val="nil"/>
              <w:bottom w:val="single" w:sz="4" w:space="0" w:color="auto"/>
              <w:right w:val="single" w:sz="4" w:space="0" w:color="auto"/>
            </w:tcBorders>
            <w:shd w:val="clear" w:color="auto" w:fill="auto"/>
            <w:noWrap/>
            <w:vAlign w:val="bottom"/>
            <w:hideMark/>
          </w:tcPr>
          <w:p w14:paraId="7A7F625A" w14:textId="77777777" w:rsidR="00D61E22" w:rsidRPr="00D61E22" w:rsidRDefault="00D61E22" w:rsidP="00D61E22">
            <w:pPr>
              <w:jc w:val="right"/>
              <w:rPr>
                <w:color w:val="000000"/>
              </w:rPr>
            </w:pPr>
            <w:r w:rsidRPr="00D61E22">
              <w:rPr>
                <w:color w:val="000000"/>
              </w:rPr>
              <w:t>13,599</w:t>
            </w:r>
          </w:p>
        </w:tc>
        <w:tc>
          <w:tcPr>
            <w:tcW w:w="1244" w:type="dxa"/>
            <w:tcBorders>
              <w:top w:val="nil"/>
              <w:left w:val="nil"/>
              <w:bottom w:val="single" w:sz="4" w:space="0" w:color="auto"/>
              <w:right w:val="single" w:sz="4" w:space="0" w:color="auto"/>
            </w:tcBorders>
            <w:shd w:val="clear" w:color="auto" w:fill="auto"/>
            <w:noWrap/>
            <w:vAlign w:val="bottom"/>
            <w:hideMark/>
          </w:tcPr>
          <w:p w14:paraId="03ED0598" w14:textId="77777777" w:rsidR="00D61E22" w:rsidRPr="00D61E22" w:rsidRDefault="00D61E22" w:rsidP="00D61E22">
            <w:pPr>
              <w:jc w:val="right"/>
              <w:rPr>
                <w:color w:val="000000"/>
              </w:rPr>
            </w:pPr>
            <w:r w:rsidRPr="00D61E22">
              <w:rPr>
                <w:color w:val="000000"/>
              </w:rPr>
              <w:t>3177,84</w:t>
            </w:r>
          </w:p>
        </w:tc>
        <w:tc>
          <w:tcPr>
            <w:tcW w:w="1560" w:type="dxa"/>
            <w:tcBorders>
              <w:top w:val="nil"/>
              <w:left w:val="nil"/>
              <w:bottom w:val="single" w:sz="4" w:space="0" w:color="auto"/>
              <w:right w:val="single" w:sz="4" w:space="0" w:color="auto"/>
            </w:tcBorders>
            <w:shd w:val="clear" w:color="auto" w:fill="auto"/>
            <w:noWrap/>
            <w:vAlign w:val="bottom"/>
            <w:hideMark/>
          </w:tcPr>
          <w:p w14:paraId="36FC451A" w14:textId="77777777" w:rsidR="00D61E22" w:rsidRPr="00D61E22" w:rsidRDefault="00D61E22" w:rsidP="00D61E22">
            <w:pPr>
              <w:jc w:val="right"/>
              <w:rPr>
                <w:color w:val="000000"/>
              </w:rPr>
            </w:pPr>
            <w:r w:rsidRPr="00D61E22">
              <w:rPr>
                <w:color w:val="000000"/>
              </w:rPr>
              <w:t>43215,446</w:t>
            </w:r>
          </w:p>
        </w:tc>
        <w:tc>
          <w:tcPr>
            <w:tcW w:w="1134" w:type="dxa"/>
            <w:tcBorders>
              <w:top w:val="nil"/>
              <w:left w:val="nil"/>
              <w:bottom w:val="single" w:sz="4" w:space="0" w:color="auto"/>
              <w:right w:val="single" w:sz="4" w:space="0" w:color="auto"/>
            </w:tcBorders>
            <w:shd w:val="clear" w:color="auto" w:fill="auto"/>
            <w:noWrap/>
            <w:vAlign w:val="bottom"/>
            <w:hideMark/>
          </w:tcPr>
          <w:p w14:paraId="06F3C8B8" w14:textId="77777777" w:rsidR="00D61E22" w:rsidRPr="00D61E22" w:rsidRDefault="00D61E22" w:rsidP="00D61E22">
            <w:pPr>
              <w:jc w:val="right"/>
              <w:rPr>
                <w:color w:val="000000"/>
              </w:rPr>
            </w:pPr>
            <w:r w:rsidRPr="00D61E22">
              <w:rPr>
                <w:color w:val="000000"/>
              </w:rPr>
              <w:t>0,531</w:t>
            </w:r>
          </w:p>
        </w:tc>
        <w:tc>
          <w:tcPr>
            <w:tcW w:w="1134" w:type="dxa"/>
            <w:tcBorders>
              <w:top w:val="nil"/>
              <w:left w:val="nil"/>
              <w:bottom w:val="single" w:sz="4" w:space="0" w:color="auto"/>
              <w:right w:val="single" w:sz="4" w:space="0" w:color="auto"/>
            </w:tcBorders>
            <w:shd w:val="clear" w:color="auto" w:fill="auto"/>
            <w:noWrap/>
            <w:vAlign w:val="bottom"/>
            <w:hideMark/>
          </w:tcPr>
          <w:p w14:paraId="5167FF41" w14:textId="77777777" w:rsidR="00D61E22" w:rsidRPr="00D61E22" w:rsidRDefault="00D61E22" w:rsidP="00D61E22">
            <w:pPr>
              <w:jc w:val="right"/>
              <w:rPr>
                <w:color w:val="000000"/>
              </w:rPr>
            </w:pPr>
            <w:r w:rsidRPr="00D61E22">
              <w:rPr>
                <w:color w:val="000000"/>
              </w:rPr>
              <w:t>192,81</w:t>
            </w:r>
          </w:p>
        </w:tc>
        <w:tc>
          <w:tcPr>
            <w:tcW w:w="1701" w:type="dxa"/>
            <w:tcBorders>
              <w:top w:val="nil"/>
              <w:left w:val="nil"/>
              <w:bottom w:val="single" w:sz="4" w:space="0" w:color="auto"/>
              <w:right w:val="single" w:sz="4" w:space="0" w:color="auto"/>
            </w:tcBorders>
            <w:shd w:val="clear" w:color="auto" w:fill="auto"/>
            <w:noWrap/>
            <w:vAlign w:val="bottom"/>
            <w:hideMark/>
          </w:tcPr>
          <w:p w14:paraId="1DB8343C" w14:textId="77777777" w:rsidR="00D61E22" w:rsidRPr="00D61E22" w:rsidRDefault="00D61E22" w:rsidP="00D61E22">
            <w:pPr>
              <w:jc w:val="right"/>
              <w:rPr>
                <w:rFonts w:ascii="Calibri" w:hAnsi="Calibri" w:cs="Calibri"/>
                <w:color w:val="000000"/>
                <w:sz w:val="22"/>
                <w:szCs w:val="22"/>
              </w:rPr>
            </w:pPr>
            <w:r w:rsidRPr="00D61E22">
              <w:rPr>
                <w:rFonts w:ascii="Calibri" w:hAnsi="Calibri" w:cs="Calibri"/>
                <w:color w:val="000000"/>
                <w:sz w:val="22"/>
                <w:szCs w:val="22"/>
              </w:rPr>
              <w:t>102,38211</w:t>
            </w:r>
          </w:p>
        </w:tc>
      </w:tr>
      <w:tr w:rsidR="00D61E22" w:rsidRPr="00D61E22" w14:paraId="459ADFC6" w14:textId="77777777" w:rsidTr="001E76DA">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4E59C107" w14:textId="77777777" w:rsidR="00D61E22" w:rsidRPr="00D61E22" w:rsidRDefault="00D61E22" w:rsidP="00D61E22">
            <w:pPr>
              <w:rPr>
                <w:color w:val="000000"/>
              </w:rPr>
            </w:pPr>
            <w:r w:rsidRPr="00D61E22">
              <w:rPr>
                <w:color w:val="000000"/>
              </w:rPr>
              <w:t> </w:t>
            </w:r>
          </w:p>
        </w:tc>
        <w:tc>
          <w:tcPr>
            <w:tcW w:w="7653" w:type="dxa"/>
            <w:gridSpan w:val="6"/>
            <w:tcBorders>
              <w:top w:val="single" w:sz="4" w:space="0" w:color="auto"/>
              <w:left w:val="nil"/>
              <w:bottom w:val="single" w:sz="4" w:space="0" w:color="auto"/>
              <w:right w:val="single" w:sz="4" w:space="0" w:color="auto"/>
            </w:tcBorders>
            <w:shd w:val="clear" w:color="auto" w:fill="auto"/>
            <w:noWrap/>
            <w:vAlign w:val="bottom"/>
            <w:hideMark/>
          </w:tcPr>
          <w:p w14:paraId="644EFF09" w14:textId="77777777" w:rsidR="00D61E22" w:rsidRPr="00D61E22" w:rsidRDefault="00D61E22" w:rsidP="00D61E22">
            <w:pPr>
              <w:jc w:val="center"/>
              <w:rPr>
                <w:color w:val="000000"/>
              </w:rPr>
            </w:pPr>
            <w:r w:rsidRPr="00D61E22">
              <w:rPr>
                <w:color w:val="000000"/>
              </w:rPr>
              <w:t>ООО "А-Энерго"</w:t>
            </w:r>
          </w:p>
        </w:tc>
      </w:tr>
      <w:tr w:rsidR="00D61E22" w:rsidRPr="00D61E22" w14:paraId="739ED7F3" w14:textId="77777777" w:rsidTr="001E76DA">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61879129" w14:textId="77777777" w:rsidR="00D61E22" w:rsidRPr="00D61E22" w:rsidRDefault="00D61E22" w:rsidP="00D61E22">
            <w:pPr>
              <w:rPr>
                <w:color w:val="000000"/>
              </w:rPr>
            </w:pPr>
            <w:r w:rsidRPr="00D61E22">
              <w:rPr>
                <w:color w:val="000000"/>
              </w:rPr>
              <w:t xml:space="preserve"> 1 полугодие</w:t>
            </w:r>
          </w:p>
        </w:tc>
        <w:tc>
          <w:tcPr>
            <w:tcW w:w="880" w:type="dxa"/>
            <w:tcBorders>
              <w:top w:val="nil"/>
              <w:left w:val="nil"/>
              <w:bottom w:val="single" w:sz="4" w:space="0" w:color="auto"/>
              <w:right w:val="single" w:sz="4" w:space="0" w:color="auto"/>
            </w:tcBorders>
            <w:shd w:val="clear" w:color="auto" w:fill="auto"/>
            <w:noWrap/>
            <w:vAlign w:val="bottom"/>
            <w:hideMark/>
          </w:tcPr>
          <w:p w14:paraId="28D8B0C1" w14:textId="77777777" w:rsidR="00D61E22" w:rsidRPr="00D61E22" w:rsidRDefault="00D61E22" w:rsidP="00D61E22">
            <w:pPr>
              <w:jc w:val="right"/>
              <w:rPr>
                <w:color w:val="000000"/>
              </w:rPr>
            </w:pPr>
            <w:r w:rsidRPr="00D61E22">
              <w:rPr>
                <w:color w:val="000000"/>
              </w:rPr>
              <w:t>1,699</w:t>
            </w:r>
          </w:p>
        </w:tc>
        <w:tc>
          <w:tcPr>
            <w:tcW w:w="1244" w:type="dxa"/>
            <w:tcBorders>
              <w:top w:val="nil"/>
              <w:left w:val="nil"/>
              <w:bottom w:val="single" w:sz="4" w:space="0" w:color="auto"/>
              <w:right w:val="single" w:sz="4" w:space="0" w:color="auto"/>
            </w:tcBorders>
            <w:shd w:val="clear" w:color="auto" w:fill="auto"/>
            <w:noWrap/>
            <w:vAlign w:val="bottom"/>
            <w:hideMark/>
          </w:tcPr>
          <w:p w14:paraId="1C01B44E" w14:textId="77777777" w:rsidR="00D61E22" w:rsidRPr="00D61E22" w:rsidRDefault="00D61E22" w:rsidP="00D61E22">
            <w:pPr>
              <w:jc w:val="right"/>
              <w:rPr>
                <w:color w:val="000000"/>
              </w:rPr>
            </w:pPr>
            <w:r w:rsidRPr="00D61E22">
              <w:rPr>
                <w:color w:val="000000"/>
              </w:rPr>
              <w:t>3816,06</w:t>
            </w:r>
          </w:p>
        </w:tc>
        <w:tc>
          <w:tcPr>
            <w:tcW w:w="1560" w:type="dxa"/>
            <w:tcBorders>
              <w:top w:val="nil"/>
              <w:left w:val="nil"/>
              <w:bottom w:val="single" w:sz="4" w:space="0" w:color="auto"/>
              <w:right w:val="single" w:sz="4" w:space="0" w:color="auto"/>
            </w:tcBorders>
            <w:shd w:val="clear" w:color="auto" w:fill="auto"/>
            <w:noWrap/>
            <w:vAlign w:val="bottom"/>
            <w:hideMark/>
          </w:tcPr>
          <w:p w14:paraId="086EE629" w14:textId="77777777" w:rsidR="00D61E22" w:rsidRPr="00D61E22" w:rsidRDefault="00D61E22" w:rsidP="00D61E22">
            <w:pPr>
              <w:jc w:val="right"/>
              <w:rPr>
                <w:color w:val="000000"/>
              </w:rPr>
            </w:pPr>
            <w:r w:rsidRPr="00D61E22">
              <w:rPr>
                <w:color w:val="000000"/>
              </w:rPr>
              <w:t>6483,4859</w:t>
            </w:r>
          </w:p>
        </w:tc>
        <w:tc>
          <w:tcPr>
            <w:tcW w:w="1134" w:type="dxa"/>
            <w:tcBorders>
              <w:top w:val="nil"/>
              <w:left w:val="nil"/>
              <w:bottom w:val="single" w:sz="4" w:space="0" w:color="auto"/>
              <w:right w:val="single" w:sz="4" w:space="0" w:color="auto"/>
            </w:tcBorders>
            <w:shd w:val="clear" w:color="auto" w:fill="auto"/>
            <w:noWrap/>
            <w:vAlign w:val="bottom"/>
            <w:hideMark/>
          </w:tcPr>
          <w:p w14:paraId="218073DC" w14:textId="77777777" w:rsidR="00D61E22" w:rsidRPr="00D61E22" w:rsidRDefault="00D61E22" w:rsidP="00D61E22">
            <w:pPr>
              <w:rPr>
                <w:color w:val="000000"/>
              </w:rPr>
            </w:pPr>
            <w:r w:rsidRPr="00D61E22">
              <w:rPr>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14:paraId="57E984E7" w14:textId="77777777" w:rsidR="00D61E22" w:rsidRPr="00D61E22" w:rsidRDefault="00D61E22" w:rsidP="00D61E22">
            <w:pPr>
              <w:rPr>
                <w:color w:val="000000"/>
              </w:rPr>
            </w:pPr>
            <w:r w:rsidRPr="00D61E22">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14:paraId="349C84C9" w14:textId="77777777" w:rsidR="00D61E22" w:rsidRPr="00D61E22" w:rsidRDefault="00D61E22" w:rsidP="00D61E22">
            <w:pPr>
              <w:rPr>
                <w:rFonts w:ascii="Calibri" w:hAnsi="Calibri" w:cs="Calibri"/>
                <w:color w:val="000000"/>
                <w:sz w:val="22"/>
                <w:szCs w:val="22"/>
              </w:rPr>
            </w:pPr>
            <w:r w:rsidRPr="00D61E22">
              <w:rPr>
                <w:rFonts w:ascii="Calibri" w:hAnsi="Calibri" w:cs="Calibri"/>
                <w:color w:val="000000"/>
                <w:sz w:val="22"/>
                <w:szCs w:val="22"/>
              </w:rPr>
              <w:t> </w:t>
            </w:r>
          </w:p>
        </w:tc>
      </w:tr>
      <w:tr w:rsidR="00D61E22" w:rsidRPr="00D61E22" w14:paraId="2729A959" w14:textId="77777777" w:rsidTr="001E76DA">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2FCF89AD" w14:textId="77777777" w:rsidR="00D61E22" w:rsidRPr="00D61E22" w:rsidRDefault="00D61E22" w:rsidP="00D61E22">
            <w:pPr>
              <w:rPr>
                <w:color w:val="000000"/>
              </w:rPr>
            </w:pPr>
            <w:r w:rsidRPr="00D61E22">
              <w:rPr>
                <w:color w:val="000000"/>
              </w:rPr>
              <w:t>2 полугодие</w:t>
            </w:r>
          </w:p>
        </w:tc>
        <w:tc>
          <w:tcPr>
            <w:tcW w:w="880" w:type="dxa"/>
            <w:tcBorders>
              <w:top w:val="nil"/>
              <w:left w:val="nil"/>
              <w:bottom w:val="single" w:sz="4" w:space="0" w:color="auto"/>
              <w:right w:val="single" w:sz="4" w:space="0" w:color="auto"/>
            </w:tcBorders>
            <w:shd w:val="clear" w:color="auto" w:fill="auto"/>
            <w:noWrap/>
            <w:vAlign w:val="bottom"/>
            <w:hideMark/>
          </w:tcPr>
          <w:p w14:paraId="47E18A30" w14:textId="77777777" w:rsidR="00D61E22" w:rsidRPr="00D61E22" w:rsidRDefault="00D61E22" w:rsidP="00D61E22">
            <w:pPr>
              <w:jc w:val="right"/>
              <w:rPr>
                <w:color w:val="000000"/>
              </w:rPr>
            </w:pPr>
            <w:r w:rsidRPr="00D61E22">
              <w:rPr>
                <w:color w:val="000000"/>
              </w:rPr>
              <w:t>1,328</w:t>
            </w:r>
          </w:p>
        </w:tc>
        <w:tc>
          <w:tcPr>
            <w:tcW w:w="1244" w:type="dxa"/>
            <w:tcBorders>
              <w:top w:val="nil"/>
              <w:left w:val="nil"/>
              <w:bottom w:val="single" w:sz="4" w:space="0" w:color="auto"/>
              <w:right w:val="single" w:sz="4" w:space="0" w:color="auto"/>
            </w:tcBorders>
            <w:shd w:val="clear" w:color="auto" w:fill="auto"/>
            <w:noWrap/>
            <w:vAlign w:val="bottom"/>
            <w:hideMark/>
          </w:tcPr>
          <w:p w14:paraId="327F3332" w14:textId="77777777" w:rsidR="00D61E22" w:rsidRPr="00D61E22" w:rsidRDefault="00D61E22" w:rsidP="00D61E22">
            <w:pPr>
              <w:jc w:val="right"/>
              <w:rPr>
                <w:color w:val="000000"/>
              </w:rPr>
            </w:pPr>
            <w:r w:rsidRPr="00D61E22">
              <w:rPr>
                <w:color w:val="000000"/>
              </w:rPr>
              <w:t>3816,06</w:t>
            </w:r>
          </w:p>
        </w:tc>
        <w:tc>
          <w:tcPr>
            <w:tcW w:w="1560" w:type="dxa"/>
            <w:tcBorders>
              <w:top w:val="nil"/>
              <w:left w:val="nil"/>
              <w:bottom w:val="single" w:sz="4" w:space="0" w:color="auto"/>
              <w:right w:val="single" w:sz="4" w:space="0" w:color="auto"/>
            </w:tcBorders>
            <w:shd w:val="clear" w:color="auto" w:fill="auto"/>
            <w:noWrap/>
            <w:vAlign w:val="bottom"/>
            <w:hideMark/>
          </w:tcPr>
          <w:p w14:paraId="54DBE43F" w14:textId="77777777" w:rsidR="00D61E22" w:rsidRPr="00D61E22" w:rsidRDefault="00D61E22" w:rsidP="00D61E22">
            <w:pPr>
              <w:jc w:val="right"/>
              <w:rPr>
                <w:color w:val="000000"/>
              </w:rPr>
            </w:pPr>
            <w:r w:rsidRPr="00D61E22">
              <w:rPr>
                <w:color w:val="000000"/>
              </w:rPr>
              <w:t>5067,7277</w:t>
            </w:r>
          </w:p>
        </w:tc>
        <w:tc>
          <w:tcPr>
            <w:tcW w:w="1134" w:type="dxa"/>
            <w:tcBorders>
              <w:top w:val="nil"/>
              <w:left w:val="nil"/>
              <w:bottom w:val="single" w:sz="4" w:space="0" w:color="auto"/>
              <w:right w:val="single" w:sz="4" w:space="0" w:color="auto"/>
            </w:tcBorders>
            <w:shd w:val="clear" w:color="auto" w:fill="auto"/>
            <w:noWrap/>
            <w:vAlign w:val="bottom"/>
            <w:hideMark/>
          </w:tcPr>
          <w:p w14:paraId="12D031FC" w14:textId="77777777" w:rsidR="00D61E22" w:rsidRPr="00D61E22" w:rsidRDefault="00D61E22" w:rsidP="00D61E22">
            <w:pPr>
              <w:rPr>
                <w:color w:val="000000"/>
              </w:rPr>
            </w:pPr>
            <w:r w:rsidRPr="00D61E22">
              <w:rPr>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14:paraId="581A5601" w14:textId="77777777" w:rsidR="00D61E22" w:rsidRPr="00D61E22" w:rsidRDefault="00D61E22" w:rsidP="00D61E22">
            <w:pPr>
              <w:rPr>
                <w:color w:val="000000"/>
              </w:rPr>
            </w:pPr>
            <w:r w:rsidRPr="00D61E22">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14:paraId="05624CD1" w14:textId="77777777" w:rsidR="00D61E22" w:rsidRPr="00D61E22" w:rsidRDefault="00D61E22" w:rsidP="00D61E22">
            <w:pPr>
              <w:rPr>
                <w:rFonts w:ascii="Calibri" w:hAnsi="Calibri" w:cs="Calibri"/>
                <w:color w:val="000000"/>
                <w:sz w:val="22"/>
                <w:szCs w:val="22"/>
              </w:rPr>
            </w:pPr>
            <w:r w:rsidRPr="00D61E22">
              <w:rPr>
                <w:rFonts w:ascii="Calibri" w:hAnsi="Calibri" w:cs="Calibri"/>
                <w:color w:val="000000"/>
                <w:sz w:val="22"/>
                <w:szCs w:val="22"/>
              </w:rPr>
              <w:t> </w:t>
            </w:r>
          </w:p>
        </w:tc>
      </w:tr>
      <w:tr w:rsidR="00D61E22" w:rsidRPr="00D61E22" w14:paraId="5994101B" w14:textId="77777777" w:rsidTr="001E76DA">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04527063" w14:textId="77777777" w:rsidR="00D61E22" w:rsidRPr="00D61E22" w:rsidRDefault="00D61E22" w:rsidP="00D61E22">
            <w:pPr>
              <w:rPr>
                <w:color w:val="000000"/>
              </w:rPr>
            </w:pPr>
            <w:r w:rsidRPr="00D61E22">
              <w:rPr>
                <w:color w:val="000000"/>
              </w:rPr>
              <w:t> </w:t>
            </w:r>
          </w:p>
        </w:tc>
        <w:tc>
          <w:tcPr>
            <w:tcW w:w="7653" w:type="dxa"/>
            <w:gridSpan w:val="6"/>
            <w:tcBorders>
              <w:top w:val="single" w:sz="4" w:space="0" w:color="auto"/>
              <w:left w:val="nil"/>
              <w:bottom w:val="single" w:sz="4" w:space="0" w:color="auto"/>
              <w:right w:val="single" w:sz="4" w:space="0" w:color="auto"/>
            </w:tcBorders>
            <w:shd w:val="clear" w:color="auto" w:fill="auto"/>
            <w:noWrap/>
            <w:vAlign w:val="bottom"/>
            <w:hideMark/>
          </w:tcPr>
          <w:p w14:paraId="69AE2A27" w14:textId="77777777" w:rsidR="00D61E22" w:rsidRPr="00D61E22" w:rsidRDefault="00D61E22" w:rsidP="00D61E22">
            <w:pPr>
              <w:jc w:val="center"/>
              <w:rPr>
                <w:color w:val="000000"/>
              </w:rPr>
            </w:pPr>
            <w:r w:rsidRPr="00D61E22">
              <w:rPr>
                <w:color w:val="000000"/>
              </w:rPr>
              <w:t>ООО "</w:t>
            </w:r>
            <w:proofErr w:type="spellStart"/>
            <w:r w:rsidRPr="00D61E22">
              <w:rPr>
                <w:color w:val="000000"/>
              </w:rPr>
              <w:t>ТеплоСнаб</w:t>
            </w:r>
            <w:proofErr w:type="spellEnd"/>
            <w:r w:rsidRPr="00D61E22">
              <w:rPr>
                <w:color w:val="000000"/>
              </w:rPr>
              <w:t>"</w:t>
            </w:r>
          </w:p>
        </w:tc>
      </w:tr>
      <w:tr w:rsidR="00D61E22" w:rsidRPr="00D61E22" w14:paraId="5CBF87DE" w14:textId="77777777" w:rsidTr="001E76DA">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203AB1E7" w14:textId="77777777" w:rsidR="00D61E22" w:rsidRPr="00D61E22" w:rsidRDefault="00D61E22" w:rsidP="00D61E22">
            <w:pPr>
              <w:rPr>
                <w:color w:val="000000"/>
              </w:rPr>
            </w:pPr>
            <w:r w:rsidRPr="00D61E22">
              <w:rPr>
                <w:color w:val="000000"/>
              </w:rPr>
              <w:t xml:space="preserve"> 1 полугодие</w:t>
            </w:r>
          </w:p>
        </w:tc>
        <w:tc>
          <w:tcPr>
            <w:tcW w:w="880" w:type="dxa"/>
            <w:tcBorders>
              <w:top w:val="nil"/>
              <w:left w:val="nil"/>
              <w:bottom w:val="single" w:sz="4" w:space="0" w:color="auto"/>
              <w:right w:val="single" w:sz="4" w:space="0" w:color="auto"/>
            </w:tcBorders>
            <w:shd w:val="clear" w:color="auto" w:fill="auto"/>
            <w:noWrap/>
            <w:vAlign w:val="bottom"/>
            <w:hideMark/>
          </w:tcPr>
          <w:p w14:paraId="06C7B972" w14:textId="77777777" w:rsidR="00D61E22" w:rsidRPr="00D61E22" w:rsidRDefault="00D61E22" w:rsidP="00D61E22">
            <w:pPr>
              <w:jc w:val="right"/>
              <w:rPr>
                <w:color w:val="000000"/>
              </w:rPr>
            </w:pPr>
            <w:r w:rsidRPr="00D61E22">
              <w:rPr>
                <w:color w:val="000000"/>
              </w:rPr>
              <w:t>4,61</w:t>
            </w:r>
          </w:p>
        </w:tc>
        <w:tc>
          <w:tcPr>
            <w:tcW w:w="1244" w:type="dxa"/>
            <w:tcBorders>
              <w:top w:val="nil"/>
              <w:left w:val="nil"/>
              <w:bottom w:val="single" w:sz="4" w:space="0" w:color="auto"/>
              <w:right w:val="single" w:sz="4" w:space="0" w:color="auto"/>
            </w:tcBorders>
            <w:shd w:val="clear" w:color="auto" w:fill="auto"/>
            <w:noWrap/>
            <w:vAlign w:val="bottom"/>
            <w:hideMark/>
          </w:tcPr>
          <w:p w14:paraId="37220BAD" w14:textId="77777777" w:rsidR="00D61E22" w:rsidRPr="00D61E22" w:rsidRDefault="00D61E22" w:rsidP="00D61E22">
            <w:pPr>
              <w:jc w:val="right"/>
              <w:rPr>
                <w:color w:val="000000"/>
              </w:rPr>
            </w:pPr>
            <w:r w:rsidRPr="00D61E22">
              <w:rPr>
                <w:color w:val="000000"/>
              </w:rPr>
              <w:t>3603,33</w:t>
            </w:r>
          </w:p>
        </w:tc>
        <w:tc>
          <w:tcPr>
            <w:tcW w:w="1560" w:type="dxa"/>
            <w:tcBorders>
              <w:top w:val="nil"/>
              <w:left w:val="nil"/>
              <w:bottom w:val="single" w:sz="4" w:space="0" w:color="auto"/>
              <w:right w:val="single" w:sz="4" w:space="0" w:color="auto"/>
            </w:tcBorders>
            <w:shd w:val="clear" w:color="auto" w:fill="auto"/>
            <w:noWrap/>
            <w:vAlign w:val="bottom"/>
            <w:hideMark/>
          </w:tcPr>
          <w:p w14:paraId="3026CDB5" w14:textId="77777777" w:rsidR="00D61E22" w:rsidRPr="00D61E22" w:rsidRDefault="00D61E22" w:rsidP="00D61E22">
            <w:pPr>
              <w:jc w:val="right"/>
              <w:rPr>
                <w:color w:val="000000"/>
              </w:rPr>
            </w:pPr>
            <w:r w:rsidRPr="00D61E22">
              <w:rPr>
                <w:color w:val="000000"/>
              </w:rPr>
              <w:t>16611,351</w:t>
            </w:r>
          </w:p>
        </w:tc>
        <w:tc>
          <w:tcPr>
            <w:tcW w:w="1134" w:type="dxa"/>
            <w:tcBorders>
              <w:top w:val="nil"/>
              <w:left w:val="nil"/>
              <w:bottom w:val="single" w:sz="4" w:space="0" w:color="auto"/>
              <w:right w:val="single" w:sz="4" w:space="0" w:color="auto"/>
            </w:tcBorders>
            <w:shd w:val="clear" w:color="auto" w:fill="auto"/>
            <w:noWrap/>
            <w:vAlign w:val="bottom"/>
            <w:hideMark/>
          </w:tcPr>
          <w:p w14:paraId="5BAE54C5" w14:textId="77777777" w:rsidR="00D61E22" w:rsidRPr="00D61E22" w:rsidRDefault="00D61E22" w:rsidP="00D61E22">
            <w:pPr>
              <w:rPr>
                <w:color w:val="000000"/>
              </w:rPr>
            </w:pPr>
            <w:r w:rsidRPr="00D61E22">
              <w:rPr>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14:paraId="49F6F65D" w14:textId="77777777" w:rsidR="00D61E22" w:rsidRPr="00D61E22" w:rsidRDefault="00D61E22" w:rsidP="00D61E22">
            <w:pPr>
              <w:rPr>
                <w:color w:val="000000"/>
              </w:rPr>
            </w:pPr>
            <w:r w:rsidRPr="00D61E22">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14:paraId="22561DBC" w14:textId="77777777" w:rsidR="00D61E22" w:rsidRPr="00D61E22" w:rsidRDefault="00D61E22" w:rsidP="00D61E22">
            <w:pPr>
              <w:rPr>
                <w:rFonts w:ascii="Calibri" w:hAnsi="Calibri" w:cs="Calibri"/>
                <w:color w:val="000000"/>
                <w:sz w:val="22"/>
                <w:szCs w:val="22"/>
              </w:rPr>
            </w:pPr>
            <w:r w:rsidRPr="00D61E22">
              <w:rPr>
                <w:rFonts w:ascii="Calibri" w:hAnsi="Calibri" w:cs="Calibri"/>
                <w:color w:val="000000"/>
                <w:sz w:val="22"/>
                <w:szCs w:val="22"/>
              </w:rPr>
              <w:t> </w:t>
            </w:r>
          </w:p>
        </w:tc>
      </w:tr>
      <w:tr w:rsidR="00D61E22" w:rsidRPr="00D61E22" w14:paraId="28413F20" w14:textId="77777777" w:rsidTr="001E76DA">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3ACC2FEF" w14:textId="77777777" w:rsidR="00D61E22" w:rsidRPr="00D61E22" w:rsidRDefault="00D61E22" w:rsidP="00D61E22">
            <w:pPr>
              <w:rPr>
                <w:color w:val="000000"/>
              </w:rPr>
            </w:pPr>
            <w:r w:rsidRPr="00D61E22">
              <w:rPr>
                <w:color w:val="000000"/>
              </w:rPr>
              <w:t>2 полугодие</w:t>
            </w:r>
          </w:p>
        </w:tc>
        <w:tc>
          <w:tcPr>
            <w:tcW w:w="880" w:type="dxa"/>
            <w:tcBorders>
              <w:top w:val="nil"/>
              <w:left w:val="nil"/>
              <w:bottom w:val="single" w:sz="4" w:space="0" w:color="auto"/>
              <w:right w:val="single" w:sz="4" w:space="0" w:color="auto"/>
            </w:tcBorders>
            <w:shd w:val="clear" w:color="auto" w:fill="auto"/>
            <w:noWrap/>
            <w:vAlign w:val="bottom"/>
            <w:hideMark/>
          </w:tcPr>
          <w:p w14:paraId="4657A6F6" w14:textId="77777777" w:rsidR="00D61E22" w:rsidRPr="00D61E22" w:rsidRDefault="00D61E22" w:rsidP="00D61E22">
            <w:pPr>
              <w:jc w:val="right"/>
              <w:rPr>
                <w:color w:val="000000"/>
              </w:rPr>
            </w:pPr>
            <w:r w:rsidRPr="00D61E22">
              <w:rPr>
                <w:color w:val="000000"/>
              </w:rPr>
              <w:t>3,63</w:t>
            </w:r>
          </w:p>
        </w:tc>
        <w:tc>
          <w:tcPr>
            <w:tcW w:w="1244" w:type="dxa"/>
            <w:tcBorders>
              <w:top w:val="nil"/>
              <w:left w:val="nil"/>
              <w:bottom w:val="single" w:sz="4" w:space="0" w:color="auto"/>
              <w:right w:val="single" w:sz="4" w:space="0" w:color="auto"/>
            </w:tcBorders>
            <w:shd w:val="clear" w:color="auto" w:fill="auto"/>
            <w:noWrap/>
            <w:vAlign w:val="bottom"/>
            <w:hideMark/>
          </w:tcPr>
          <w:p w14:paraId="2BACFB9E" w14:textId="77777777" w:rsidR="00D61E22" w:rsidRPr="00D61E22" w:rsidRDefault="00D61E22" w:rsidP="00D61E22">
            <w:pPr>
              <w:jc w:val="right"/>
              <w:rPr>
                <w:color w:val="000000"/>
              </w:rPr>
            </w:pPr>
            <w:r w:rsidRPr="00D61E22">
              <w:rPr>
                <w:color w:val="000000"/>
              </w:rPr>
              <w:t>3419,27</w:t>
            </w:r>
          </w:p>
        </w:tc>
        <w:tc>
          <w:tcPr>
            <w:tcW w:w="1560" w:type="dxa"/>
            <w:tcBorders>
              <w:top w:val="nil"/>
              <w:left w:val="nil"/>
              <w:bottom w:val="single" w:sz="4" w:space="0" w:color="auto"/>
              <w:right w:val="single" w:sz="4" w:space="0" w:color="auto"/>
            </w:tcBorders>
            <w:shd w:val="clear" w:color="auto" w:fill="auto"/>
            <w:noWrap/>
            <w:vAlign w:val="bottom"/>
            <w:hideMark/>
          </w:tcPr>
          <w:p w14:paraId="263DA47B" w14:textId="77777777" w:rsidR="00D61E22" w:rsidRPr="00D61E22" w:rsidRDefault="00D61E22" w:rsidP="00D61E22">
            <w:pPr>
              <w:jc w:val="right"/>
              <w:rPr>
                <w:color w:val="000000"/>
              </w:rPr>
            </w:pPr>
            <w:r w:rsidRPr="00D61E22">
              <w:rPr>
                <w:color w:val="000000"/>
              </w:rPr>
              <w:t>12411,95</w:t>
            </w:r>
          </w:p>
        </w:tc>
        <w:tc>
          <w:tcPr>
            <w:tcW w:w="1134" w:type="dxa"/>
            <w:tcBorders>
              <w:top w:val="nil"/>
              <w:left w:val="nil"/>
              <w:bottom w:val="single" w:sz="4" w:space="0" w:color="auto"/>
              <w:right w:val="single" w:sz="4" w:space="0" w:color="auto"/>
            </w:tcBorders>
            <w:shd w:val="clear" w:color="auto" w:fill="auto"/>
            <w:noWrap/>
            <w:vAlign w:val="bottom"/>
            <w:hideMark/>
          </w:tcPr>
          <w:p w14:paraId="25DBD27C" w14:textId="77777777" w:rsidR="00D61E22" w:rsidRPr="00D61E22" w:rsidRDefault="00D61E22" w:rsidP="00D61E22">
            <w:pPr>
              <w:rPr>
                <w:color w:val="000000"/>
              </w:rPr>
            </w:pPr>
            <w:r w:rsidRPr="00D61E22">
              <w:rPr>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14:paraId="7D26A3AE" w14:textId="77777777" w:rsidR="00D61E22" w:rsidRPr="00D61E22" w:rsidRDefault="00D61E22" w:rsidP="00D61E22">
            <w:pPr>
              <w:rPr>
                <w:color w:val="000000"/>
              </w:rPr>
            </w:pPr>
            <w:r w:rsidRPr="00D61E22">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14:paraId="4E6232BC" w14:textId="77777777" w:rsidR="00D61E22" w:rsidRPr="00D61E22" w:rsidRDefault="00D61E22" w:rsidP="00D61E22">
            <w:pPr>
              <w:rPr>
                <w:rFonts w:ascii="Calibri" w:hAnsi="Calibri" w:cs="Calibri"/>
                <w:color w:val="000000"/>
                <w:sz w:val="22"/>
                <w:szCs w:val="22"/>
              </w:rPr>
            </w:pPr>
            <w:r w:rsidRPr="00D61E22">
              <w:rPr>
                <w:rFonts w:ascii="Calibri" w:hAnsi="Calibri" w:cs="Calibri"/>
                <w:color w:val="000000"/>
                <w:sz w:val="22"/>
                <w:szCs w:val="22"/>
              </w:rPr>
              <w:t> </w:t>
            </w:r>
          </w:p>
        </w:tc>
      </w:tr>
      <w:tr w:rsidR="00D61E22" w:rsidRPr="00D61E22" w14:paraId="44B26A34" w14:textId="77777777" w:rsidTr="001E76DA">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6A1F6685" w14:textId="77777777" w:rsidR="00D61E22" w:rsidRPr="00D61E22" w:rsidRDefault="00D61E22" w:rsidP="00D61E22">
            <w:pPr>
              <w:rPr>
                <w:color w:val="000000"/>
              </w:rPr>
            </w:pPr>
            <w:r w:rsidRPr="00D61E22">
              <w:rPr>
                <w:color w:val="000000"/>
              </w:rPr>
              <w:t>ИТОГО</w:t>
            </w:r>
          </w:p>
        </w:tc>
        <w:tc>
          <w:tcPr>
            <w:tcW w:w="880" w:type="dxa"/>
            <w:tcBorders>
              <w:top w:val="nil"/>
              <w:left w:val="nil"/>
              <w:bottom w:val="single" w:sz="4" w:space="0" w:color="auto"/>
              <w:right w:val="single" w:sz="4" w:space="0" w:color="auto"/>
            </w:tcBorders>
            <w:shd w:val="clear" w:color="auto" w:fill="auto"/>
            <w:noWrap/>
            <w:vAlign w:val="bottom"/>
            <w:hideMark/>
          </w:tcPr>
          <w:p w14:paraId="51ACE97C" w14:textId="77777777" w:rsidR="00D61E22" w:rsidRPr="00D61E22" w:rsidRDefault="00D61E22" w:rsidP="00D61E22">
            <w:pPr>
              <w:jc w:val="right"/>
              <w:rPr>
                <w:color w:val="000000"/>
              </w:rPr>
            </w:pPr>
            <w:r w:rsidRPr="00D61E22">
              <w:rPr>
                <w:color w:val="000000"/>
              </w:rPr>
              <w:t>41,463</w:t>
            </w:r>
          </w:p>
        </w:tc>
        <w:tc>
          <w:tcPr>
            <w:tcW w:w="1244" w:type="dxa"/>
            <w:tcBorders>
              <w:top w:val="nil"/>
              <w:left w:val="nil"/>
              <w:bottom w:val="single" w:sz="4" w:space="0" w:color="auto"/>
              <w:right w:val="single" w:sz="4" w:space="0" w:color="auto"/>
            </w:tcBorders>
            <w:shd w:val="clear" w:color="auto" w:fill="auto"/>
            <w:noWrap/>
            <w:vAlign w:val="bottom"/>
            <w:hideMark/>
          </w:tcPr>
          <w:p w14:paraId="71862CD6" w14:textId="77777777" w:rsidR="00D61E22" w:rsidRPr="00D61E22" w:rsidRDefault="00D61E22" w:rsidP="00D61E22">
            <w:pPr>
              <w:rPr>
                <w:color w:val="000000"/>
              </w:rPr>
            </w:pPr>
            <w:r w:rsidRPr="00D61E22">
              <w:rPr>
                <w:color w:val="000000"/>
              </w:rPr>
              <w:t> </w:t>
            </w:r>
          </w:p>
        </w:tc>
        <w:tc>
          <w:tcPr>
            <w:tcW w:w="1560" w:type="dxa"/>
            <w:tcBorders>
              <w:top w:val="nil"/>
              <w:left w:val="nil"/>
              <w:bottom w:val="single" w:sz="4" w:space="0" w:color="auto"/>
              <w:right w:val="single" w:sz="4" w:space="0" w:color="auto"/>
            </w:tcBorders>
            <w:shd w:val="clear" w:color="000000" w:fill="FFFF00"/>
            <w:noWrap/>
            <w:vAlign w:val="bottom"/>
            <w:hideMark/>
          </w:tcPr>
          <w:p w14:paraId="4372F212" w14:textId="77777777" w:rsidR="00D61E22" w:rsidRPr="00D61E22" w:rsidRDefault="00D61E22" w:rsidP="00D61E22">
            <w:pPr>
              <w:jc w:val="right"/>
              <w:rPr>
                <w:color w:val="000000"/>
              </w:rPr>
            </w:pPr>
            <w:r w:rsidRPr="00D61E22">
              <w:rPr>
                <w:color w:val="000000"/>
              </w:rPr>
              <w:t>134545,6</w:t>
            </w:r>
          </w:p>
        </w:tc>
        <w:tc>
          <w:tcPr>
            <w:tcW w:w="1134" w:type="dxa"/>
            <w:tcBorders>
              <w:top w:val="nil"/>
              <w:left w:val="nil"/>
              <w:bottom w:val="single" w:sz="4" w:space="0" w:color="auto"/>
              <w:right w:val="single" w:sz="4" w:space="0" w:color="auto"/>
            </w:tcBorders>
            <w:shd w:val="clear" w:color="auto" w:fill="auto"/>
            <w:noWrap/>
            <w:vAlign w:val="bottom"/>
            <w:hideMark/>
          </w:tcPr>
          <w:p w14:paraId="2BBD7EC6" w14:textId="77777777" w:rsidR="00D61E22" w:rsidRPr="00D61E22" w:rsidRDefault="00D61E22" w:rsidP="00D61E22">
            <w:pPr>
              <w:jc w:val="right"/>
              <w:rPr>
                <w:color w:val="000000"/>
              </w:rPr>
            </w:pPr>
            <w:r w:rsidRPr="00D61E22">
              <w:rPr>
                <w:color w:val="000000"/>
              </w:rPr>
              <w:t>1,188</w:t>
            </w:r>
          </w:p>
        </w:tc>
        <w:tc>
          <w:tcPr>
            <w:tcW w:w="1134" w:type="dxa"/>
            <w:tcBorders>
              <w:top w:val="nil"/>
              <w:left w:val="nil"/>
              <w:bottom w:val="single" w:sz="4" w:space="0" w:color="auto"/>
              <w:right w:val="single" w:sz="4" w:space="0" w:color="auto"/>
            </w:tcBorders>
            <w:shd w:val="clear" w:color="auto" w:fill="auto"/>
            <w:noWrap/>
            <w:vAlign w:val="bottom"/>
            <w:hideMark/>
          </w:tcPr>
          <w:p w14:paraId="1FB52A6E" w14:textId="77777777" w:rsidR="00D61E22" w:rsidRPr="00D61E22" w:rsidRDefault="00D61E22" w:rsidP="00D61E22">
            <w:pPr>
              <w:rPr>
                <w:color w:val="000000"/>
              </w:rPr>
            </w:pPr>
            <w:r w:rsidRPr="00D61E22">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14:paraId="04296FCB" w14:textId="77777777" w:rsidR="00D61E22" w:rsidRPr="00D61E22" w:rsidRDefault="00D61E22" w:rsidP="00D61E22">
            <w:pPr>
              <w:rPr>
                <w:rFonts w:ascii="Calibri" w:hAnsi="Calibri" w:cs="Calibri"/>
                <w:color w:val="000000"/>
                <w:sz w:val="22"/>
                <w:szCs w:val="22"/>
              </w:rPr>
            </w:pPr>
            <w:r w:rsidRPr="00D61E22">
              <w:rPr>
                <w:rFonts w:ascii="Calibri" w:hAnsi="Calibri" w:cs="Calibri"/>
                <w:color w:val="000000"/>
                <w:sz w:val="22"/>
                <w:szCs w:val="22"/>
              </w:rPr>
              <w:t> </w:t>
            </w:r>
          </w:p>
        </w:tc>
      </w:tr>
    </w:tbl>
    <w:p w14:paraId="0BA13438" w14:textId="77777777" w:rsidR="00D61E22" w:rsidRPr="00D61E22" w:rsidRDefault="00D61E22" w:rsidP="00D61E22">
      <w:pPr>
        <w:tabs>
          <w:tab w:val="left" w:pos="1134"/>
        </w:tabs>
        <w:jc w:val="center"/>
        <w:rPr>
          <w:sz w:val="28"/>
          <w:szCs w:val="28"/>
        </w:rPr>
      </w:pPr>
    </w:p>
    <w:p w14:paraId="425D0E54" w14:textId="77777777" w:rsidR="00D61E22" w:rsidRPr="00D61E22" w:rsidRDefault="00D61E22" w:rsidP="00D61E22">
      <w:pPr>
        <w:tabs>
          <w:tab w:val="left" w:pos="709"/>
        </w:tabs>
        <w:jc w:val="center"/>
        <w:rPr>
          <w:bCs/>
          <w:sz w:val="28"/>
          <w:szCs w:val="28"/>
          <w:u w:val="single"/>
        </w:rPr>
      </w:pPr>
      <w:r w:rsidRPr="00D61E22">
        <w:rPr>
          <w:bCs/>
          <w:sz w:val="28"/>
          <w:szCs w:val="28"/>
          <w:u w:val="single"/>
        </w:rPr>
        <w:t>Расходы на оплату работ и услуг сторонних организаций, связанных с эксплуатацией централизованных систем водоотведения либо объектов, входящих в состав таких систем</w:t>
      </w:r>
    </w:p>
    <w:p w14:paraId="06FB7905" w14:textId="77777777" w:rsidR="00D61E22" w:rsidRPr="00D61E22" w:rsidRDefault="00D61E22" w:rsidP="00D61E22">
      <w:pPr>
        <w:tabs>
          <w:tab w:val="left" w:pos="709"/>
        </w:tabs>
        <w:jc w:val="center"/>
        <w:rPr>
          <w:bCs/>
          <w:sz w:val="28"/>
          <w:szCs w:val="28"/>
        </w:rPr>
      </w:pPr>
    </w:p>
    <w:p w14:paraId="785E79BF" w14:textId="77777777" w:rsidR="00D61E22" w:rsidRPr="00D61E22" w:rsidRDefault="00D61E22" w:rsidP="00D61E22">
      <w:pPr>
        <w:tabs>
          <w:tab w:val="left" w:pos="1134"/>
        </w:tabs>
        <w:ind w:firstLine="709"/>
        <w:jc w:val="both"/>
        <w:rPr>
          <w:bCs/>
          <w:sz w:val="28"/>
          <w:szCs w:val="28"/>
        </w:rPr>
      </w:pPr>
      <w:r w:rsidRPr="00D61E22">
        <w:rPr>
          <w:bCs/>
          <w:sz w:val="28"/>
          <w:szCs w:val="28"/>
        </w:rPr>
        <w:t>Организацией заявлены расходы на оплату услуг по очистке сточных вод в сумме 26607,86 тыс. руб.:</w:t>
      </w:r>
    </w:p>
    <w:p w14:paraId="5B7198C9" w14:textId="77777777" w:rsidR="00D61E22" w:rsidRPr="00D61E22" w:rsidRDefault="00D61E22" w:rsidP="00D61E22">
      <w:pPr>
        <w:tabs>
          <w:tab w:val="left" w:pos="1134"/>
        </w:tabs>
        <w:ind w:firstLine="709"/>
        <w:jc w:val="both"/>
        <w:rPr>
          <w:sz w:val="28"/>
          <w:szCs w:val="28"/>
        </w:rPr>
      </w:pPr>
      <w:r w:rsidRPr="00D61E22">
        <w:rPr>
          <w:bCs/>
          <w:sz w:val="28"/>
          <w:szCs w:val="28"/>
        </w:rPr>
        <w:t>- ООО «</w:t>
      </w:r>
      <w:proofErr w:type="spellStart"/>
      <w:r w:rsidRPr="00D61E22">
        <w:rPr>
          <w:bCs/>
          <w:sz w:val="28"/>
          <w:szCs w:val="28"/>
        </w:rPr>
        <w:t>Водокомплекс</w:t>
      </w:r>
      <w:proofErr w:type="spellEnd"/>
      <w:r w:rsidRPr="00D61E22">
        <w:rPr>
          <w:bCs/>
          <w:sz w:val="28"/>
          <w:szCs w:val="28"/>
        </w:rPr>
        <w:t>»- 24178,68 тыс. руб., рассчитанный из объема покупки 541515,68 м</w:t>
      </w:r>
      <w:r w:rsidRPr="00D61E22">
        <w:rPr>
          <w:bCs/>
          <w:sz w:val="28"/>
          <w:szCs w:val="28"/>
          <w:vertAlign w:val="superscript"/>
        </w:rPr>
        <w:t>3</w:t>
      </w:r>
      <w:r w:rsidRPr="00D61E22">
        <w:rPr>
          <w:bCs/>
          <w:sz w:val="28"/>
          <w:szCs w:val="28"/>
        </w:rPr>
        <w:t xml:space="preserve">, тарифа очистки – </w:t>
      </w:r>
      <w:r w:rsidRPr="00D61E22">
        <w:rPr>
          <w:bCs/>
          <w:i/>
          <w:sz w:val="28"/>
          <w:szCs w:val="28"/>
        </w:rPr>
        <w:t xml:space="preserve">44,65 </w:t>
      </w:r>
      <w:r w:rsidRPr="00D61E22">
        <w:rPr>
          <w:bCs/>
          <w:sz w:val="28"/>
          <w:szCs w:val="28"/>
        </w:rPr>
        <w:t>руб./</w:t>
      </w:r>
      <w:r w:rsidRPr="00D61E22">
        <w:rPr>
          <w:sz w:val="28"/>
          <w:szCs w:val="28"/>
        </w:rPr>
        <w:t>м</w:t>
      </w:r>
      <w:r w:rsidRPr="00D61E22">
        <w:rPr>
          <w:sz w:val="28"/>
          <w:szCs w:val="28"/>
          <w:vertAlign w:val="superscript"/>
        </w:rPr>
        <w:t>3</w:t>
      </w:r>
      <w:r w:rsidRPr="00D61E22">
        <w:rPr>
          <w:sz w:val="28"/>
          <w:szCs w:val="28"/>
        </w:rPr>
        <w:t>;</w:t>
      </w:r>
    </w:p>
    <w:p w14:paraId="2FFF2F5C" w14:textId="77777777" w:rsidR="00D61E22" w:rsidRPr="00D61E22" w:rsidRDefault="00D61E22" w:rsidP="00D61E22">
      <w:pPr>
        <w:tabs>
          <w:tab w:val="left" w:pos="1134"/>
        </w:tabs>
        <w:ind w:firstLine="709"/>
        <w:jc w:val="both"/>
        <w:rPr>
          <w:sz w:val="28"/>
          <w:szCs w:val="28"/>
        </w:rPr>
      </w:pPr>
      <w:r w:rsidRPr="00D61E22">
        <w:rPr>
          <w:bCs/>
          <w:sz w:val="28"/>
          <w:szCs w:val="28"/>
        </w:rPr>
        <w:t>- МКП ММР «Ресурс» - 2429,19 тыс. руб., рассчитанный из объема покупки 41927,96 м</w:t>
      </w:r>
      <w:r w:rsidRPr="00D61E22">
        <w:rPr>
          <w:bCs/>
          <w:sz w:val="28"/>
          <w:szCs w:val="28"/>
          <w:vertAlign w:val="superscript"/>
        </w:rPr>
        <w:t>3</w:t>
      </w:r>
      <w:r w:rsidRPr="00D61E22">
        <w:rPr>
          <w:bCs/>
          <w:sz w:val="28"/>
          <w:szCs w:val="28"/>
        </w:rPr>
        <w:t xml:space="preserve">, тарифа очистки – </w:t>
      </w:r>
      <w:r w:rsidRPr="00D61E22">
        <w:rPr>
          <w:bCs/>
          <w:i/>
          <w:sz w:val="28"/>
          <w:szCs w:val="28"/>
        </w:rPr>
        <w:t xml:space="preserve">57,94 </w:t>
      </w:r>
      <w:r w:rsidRPr="00D61E22">
        <w:rPr>
          <w:bCs/>
          <w:sz w:val="28"/>
          <w:szCs w:val="28"/>
        </w:rPr>
        <w:t>руб./</w:t>
      </w:r>
      <w:r w:rsidRPr="00D61E22">
        <w:rPr>
          <w:sz w:val="28"/>
          <w:szCs w:val="28"/>
        </w:rPr>
        <w:t>м</w:t>
      </w:r>
      <w:r w:rsidRPr="00D61E22">
        <w:rPr>
          <w:sz w:val="28"/>
          <w:szCs w:val="28"/>
          <w:vertAlign w:val="superscript"/>
        </w:rPr>
        <w:t>3</w:t>
      </w:r>
      <w:r w:rsidRPr="00D61E22">
        <w:rPr>
          <w:sz w:val="28"/>
          <w:szCs w:val="28"/>
        </w:rPr>
        <w:t>;</w:t>
      </w:r>
    </w:p>
    <w:p w14:paraId="6BC8BC2E" w14:textId="77777777" w:rsidR="00D61E22" w:rsidRPr="00D61E22" w:rsidRDefault="00D61E22" w:rsidP="00D61E22">
      <w:pPr>
        <w:tabs>
          <w:tab w:val="left" w:pos="1134"/>
        </w:tabs>
        <w:ind w:firstLine="709"/>
        <w:jc w:val="both"/>
        <w:rPr>
          <w:sz w:val="28"/>
          <w:szCs w:val="28"/>
        </w:rPr>
      </w:pPr>
    </w:p>
    <w:p w14:paraId="0EE80FCC" w14:textId="77777777" w:rsidR="00D61E22" w:rsidRPr="00D61E22" w:rsidRDefault="00D61E22" w:rsidP="00D61E22">
      <w:pPr>
        <w:tabs>
          <w:tab w:val="left" w:pos="1134"/>
        </w:tabs>
        <w:ind w:firstLine="709"/>
        <w:jc w:val="both"/>
        <w:rPr>
          <w:sz w:val="28"/>
          <w:szCs w:val="28"/>
        </w:rPr>
      </w:pPr>
      <w:r w:rsidRPr="00D61E22">
        <w:rPr>
          <w:sz w:val="28"/>
          <w:szCs w:val="28"/>
        </w:rPr>
        <w:t>Распоряжением администрации Мариинского городского поселения от 11.11.2020 № 125-р ООО «</w:t>
      </w:r>
      <w:proofErr w:type="spellStart"/>
      <w:r w:rsidRPr="00D61E22">
        <w:rPr>
          <w:sz w:val="28"/>
          <w:szCs w:val="28"/>
        </w:rPr>
        <w:t>Горводоканал</w:t>
      </w:r>
      <w:proofErr w:type="spellEnd"/>
      <w:r w:rsidRPr="00D61E22">
        <w:rPr>
          <w:sz w:val="28"/>
          <w:szCs w:val="28"/>
        </w:rPr>
        <w:t>» назначена гарантирующей организацией отдельно расположенной системы водоотведения в г. Мариинск, по ул. Энгельса. В связи с этим, начиная с 2021 года, ООО «</w:t>
      </w:r>
      <w:proofErr w:type="spellStart"/>
      <w:r w:rsidRPr="00D61E22">
        <w:rPr>
          <w:sz w:val="28"/>
          <w:szCs w:val="28"/>
        </w:rPr>
        <w:t>Горводокал</w:t>
      </w:r>
      <w:proofErr w:type="spellEnd"/>
      <w:r w:rsidRPr="00D61E22">
        <w:rPr>
          <w:sz w:val="28"/>
          <w:szCs w:val="28"/>
        </w:rPr>
        <w:t>» передает на очистку   стоки в ООО «</w:t>
      </w:r>
      <w:proofErr w:type="spellStart"/>
      <w:r w:rsidRPr="00D61E22">
        <w:rPr>
          <w:sz w:val="28"/>
          <w:szCs w:val="28"/>
        </w:rPr>
        <w:t>Водокомплекс</w:t>
      </w:r>
      <w:proofErr w:type="spellEnd"/>
      <w:r w:rsidRPr="00D61E22">
        <w:rPr>
          <w:sz w:val="28"/>
          <w:szCs w:val="28"/>
        </w:rPr>
        <w:t xml:space="preserve">» и МКП ММР «Ресурс». </w:t>
      </w:r>
    </w:p>
    <w:p w14:paraId="77B2CBEA" w14:textId="77777777" w:rsidR="00D61E22" w:rsidRPr="00D61E22" w:rsidRDefault="00D61E22" w:rsidP="00D61E22">
      <w:pPr>
        <w:tabs>
          <w:tab w:val="left" w:pos="1134"/>
        </w:tabs>
        <w:jc w:val="both"/>
        <w:rPr>
          <w:sz w:val="28"/>
          <w:szCs w:val="28"/>
        </w:rPr>
      </w:pPr>
      <w:r w:rsidRPr="00D61E22">
        <w:rPr>
          <w:sz w:val="28"/>
          <w:szCs w:val="28"/>
        </w:rPr>
        <w:t xml:space="preserve">          При корректировке на 2022 год регулятором расходы на оплату услуг по очистки сточных вод учтены в размере 21810,69 тыс. руб. и рассчитаны исходя из:</w:t>
      </w:r>
    </w:p>
    <w:p w14:paraId="2145C2CD" w14:textId="77777777" w:rsidR="00D61E22" w:rsidRPr="00D61E22" w:rsidRDefault="00D61E22" w:rsidP="00D61E22">
      <w:pPr>
        <w:tabs>
          <w:tab w:val="left" w:pos="1134"/>
        </w:tabs>
        <w:ind w:firstLine="709"/>
        <w:jc w:val="both"/>
        <w:rPr>
          <w:sz w:val="28"/>
          <w:szCs w:val="28"/>
        </w:rPr>
      </w:pPr>
      <w:r w:rsidRPr="00D61E22">
        <w:rPr>
          <w:sz w:val="28"/>
          <w:szCs w:val="28"/>
        </w:rPr>
        <w:t>- расходов ООО «</w:t>
      </w:r>
      <w:proofErr w:type="spellStart"/>
      <w:r w:rsidRPr="00D61E22">
        <w:rPr>
          <w:sz w:val="28"/>
          <w:szCs w:val="28"/>
        </w:rPr>
        <w:t>Водокомплекс</w:t>
      </w:r>
      <w:proofErr w:type="spellEnd"/>
      <w:r w:rsidRPr="00D61E22">
        <w:rPr>
          <w:sz w:val="28"/>
          <w:szCs w:val="28"/>
        </w:rPr>
        <w:t>» - 20603,90 тыс. руб. (объем сточных вод ООО «</w:t>
      </w:r>
      <w:proofErr w:type="spellStart"/>
      <w:r w:rsidRPr="00D61E22">
        <w:rPr>
          <w:sz w:val="28"/>
          <w:szCs w:val="28"/>
        </w:rPr>
        <w:t>Водокомплекс</w:t>
      </w:r>
      <w:proofErr w:type="spellEnd"/>
      <w:r w:rsidRPr="00D61E22">
        <w:rPr>
          <w:sz w:val="28"/>
          <w:szCs w:val="28"/>
        </w:rPr>
        <w:t>» учтен на уровне плановых объемов пропуска стоков в объеме 528034,36 м3 в том числе 1 п/г – 264017,18 м3, 2 п/г- 26407,18 м3, тариф ООО «</w:t>
      </w:r>
      <w:proofErr w:type="spellStart"/>
      <w:r w:rsidRPr="00D61E22">
        <w:rPr>
          <w:sz w:val="28"/>
          <w:szCs w:val="28"/>
        </w:rPr>
        <w:t>Водокомплекс</w:t>
      </w:r>
      <w:proofErr w:type="spellEnd"/>
      <w:r w:rsidRPr="00D61E22">
        <w:rPr>
          <w:sz w:val="28"/>
          <w:szCs w:val="28"/>
        </w:rPr>
        <w:t>», утвержденный постановлением РЭК Кемеровской области  от 27.12.2018 № 743 (ред. от 17.08.2021 № 292) -1 п/г-39,02 руб./м3 без НДС, 2 п/г -39,02 руб./м3 без НДС);</w:t>
      </w:r>
    </w:p>
    <w:p w14:paraId="0C4EF071" w14:textId="77777777" w:rsidR="00D61E22" w:rsidRPr="00D61E22" w:rsidRDefault="00D61E22" w:rsidP="00D61E22">
      <w:pPr>
        <w:tabs>
          <w:tab w:val="left" w:pos="1134"/>
        </w:tabs>
        <w:ind w:firstLine="709"/>
        <w:jc w:val="both"/>
        <w:rPr>
          <w:sz w:val="28"/>
          <w:szCs w:val="28"/>
        </w:rPr>
      </w:pPr>
      <w:r w:rsidRPr="00D61E22">
        <w:rPr>
          <w:sz w:val="28"/>
          <w:szCs w:val="28"/>
        </w:rPr>
        <w:t>-  расходов МПК ММР «Ресурс» - 1206,79 тыс. руб. (объем сточных вод МКП ММР «Ресурс» учтен регулятором на уровне плановых объемов пропуска стоков в объеме 43456,63 м3, в том числе 1 п/г – 21728,31 м3, 2 п/г- 21728,31 м3, тарифы МКП ММР  «Ресурс», утвержденные постановлением РЭК Кемеровской области  от 28.11.2019 № 514 (ред. от 28.09.2021 № 369)  1 п/г- 27,77 руб./м3 без НДС, 2 п/г- 27,77 руб./м3 без НДС).</w:t>
      </w:r>
    </w:p>
    <w:p w14:paraId="4B6ADAD8" w14:textId="77777777" w:rsidR="00D61E22" w:rsidRPr="00D61E22" w:rsidRDefault="00D61E22" w:rsidP="00D61E22">
      <w:pPr>
        <w:tabs>
          <w:tab w:val="left" w:pos="1134"/>
        </w:tabs>
        <w:ind w:firstLine="709"/>
        <w:jc w:val="both"/>
        <w:rPr>
          <w:sz w:val="28"/>
          <w:szCs w:val="28"/>
        </w:rPr>
      </w:pPr>
    </w:p>
    <w:tbl>
      <w:tblPr>
        <w:tblW w:w="9240" w:type="dxa"/>
        <w:tblInd w:w="113" w:type="dxa"/>
        <w:tblLook w:val="04A0" w:firstRow="1" w:lastRow="0" w:firstColumn="1" w:lastColumn="0" w:noHBand="0" w:noVBand="1"/>
      </w:tblPr>
      <w:tblGrid>
        <w:gridCol w:w="4100"/>
        <w:gridCol w:w="960"/>
        <w:gridCol w:w="1420"/>
        <w:gridCol w:w="1480"/>
        <w:gridCol w:w="1280"/>
      </w:tblGrid>
      <w:tr w:rsidR="00D61E22" w:rsidRPr="00D61E22" w14:paraId="14B80278" w14:textId="77777777" w:rsidTr="001E76DA">
        <w:trPr>
          <w:trHeight w:val="540"/>
        </w:trPr>
        <w:tc>
          <w:tcPr>
            <w:tcW w:w="4100" w:type="dxa"/>
            <w:tcBorders>
              <w:top w:val="single" w:sz="4" w:space="0" w:color="auto"/>
              <w:left w:val="single" w:sz="4" w:space="0" w:color="auto"/>
              <w:bottom w:val="single" w:sz="4" w:space="0" w:color="auto"/>
              <w:right w:val="single" w:sz="4" w:space="0" w:color="auto"/>
            </w:tcBorders>
            <w:shd w:val="clear" w:color="auto" w:fill="auto"/>
            <w:vAlign w:val="center"/>
          </w:tcPr>
          <w:p w14:paraId="5D5A685C" w14:textId="77777777" w:rsidR="00D61E22" w:rsidRPr="00D61E22" w:rsidRDefault="00D61E22" w:rsidP="00D61E22">
            <w:pPr>
              <w:ind w:firstLineChars="200" w:firstLine="440"/>
              <w:rPr>
                <w:sz w:val="22"/>
                <w:szCs w:val="22"/>
              </w:rPr>
            </w:pPr>
            <w:r w:rsidRPr="00D61E22">
              <w:rPr>
                <w:sz w:val="22"/>
                <w:szCs w:val="22"/>
              </w:rPr>
              <w:t>Наименование услуг, поставщика</w:t>
            </w:r>
          </w:p>
        </w:tc>
        <w:tc>
          <w:tcPr>
            <w:tcW w:w="960" w:type="dxa"/>
            <w:tcBorders>
              <w:top w:val="single" w:sz="4" w:space="0" w:color="auto"/>
              <w:left w:val="nil"/>
              <w:bottom w:val="single" w:sz="4" w:space="0" w:color="auto"/>
              <w:right w:val="single" w:sz="4" w:space="0" w:color="auto"/>
            </w:tcBorders>
            <w:shd w:val="clear" w:color="auto" w:fill="auto"/>
            <w:vAlign w:val="center"/>
          </w:tcPr>
          <w:p w14:paraId="70626DBB" w14:textId="77777777" w:rsidR="00D61E22" w:rsidRPr="00D61E22" w:rsidRDefault="00D61E22" w:rsidP="00D61E22">
            <w:pPr>
              <w:jc w:val="center"/>
              <w:rPr>
                <w:sz w:val="22"/>
                <w:szCs w:val="22"/>
              </w:rPr>
            </w:pPr>
            <w:proofErr w:type="spellStart"/>
            <w:r w:rsidRPr="00D61E22">
              <w:rPr>
                <w:sz w:val="22"/>
                <w:szCs w:val="22"/>
              </w:rPr>
              <w:t>Ед.изм</w:t>
            </w:r>
            <w:proofErr w:type="spellEnd"/>
            <w:r w:rsidRPr="00D61E22">
              <w:rPr>
                <w:sz w:val="22"/>
                <w:szCs w:val="22"/>
              </w:rPr>
              <w:t>.</w:t>
            </w:r>
          </w:p>
        </w:tc>
        <w:tc>
          <w:tcPr>
            <w:tcW w:w="1420" w:type="dxa"/>
            <w:tcBorders>
              <w:top w:val="single" w:sz="4" w:space="0" w:color="auto"/>
              <w:left w:val="nil"/>
              <w:bottom w:val="single" w:sz="4" w:space="0" w:color="auto"/>
              <w:right w:val="single" w:sz="4" w:space="0" w:color="auto"/>
            </w:tcBorders>
            <w:shd w:val="clear" w:color="auto" w:fill="auto"/>
            <w:vAlign w:val="center"/>
          </w:tcPr>
          <w:p w14:paraId="0B1896BF" w14:textId="77777777" w:rsidR="00D61E22" w:rsidRPr="00D61E22" w:rsidRDefault="00D61E22" w:rsidP="00D61E22">
            <w:pPr>
              <w:jc w:val="center"/>
              <w:rPr>
                <w:sz w:val="22"/>
                <w:szCs w:val="22"/>
              </w:rPr>
            </w:pPr>
            <w:r w:rsidRPr="00D61E22">
              <w:rPr>
                <w:sz w:val="22"/>
                <w:szCs w:val="22"/>
              </w:rPr>
              <w:t>2022 год</w:t>
            </w:r>
          </w:p>
        </w:tc>
        <w:tc>
          <w:tcPr>
            <w:tcW w:w="1480" w:type="dxa"/>
            <w:tcBorders>
              <w:top w:val="single" w:sz="4" w:space="0" w:color="auto"/>
              <w:left w:val="nil"/>
              <w:bottom w:val="single" w:sz="4" w:space="0" w:color="auto"/>
              <w:right w:val="single" w:sz="4" w:space="0" w:color="auto"/>
            </w:tcBorders>
            <w:shd w:val="clear" w:color="auto" w:fill="auto"/>
            <w:vAlign w:val="center"/>
          </w:tcPr>
          <w:p w14:paraId="495BE1F2" w14:textId="77777777" w:rsidR="00D61E22" w:rsidRPr="00D61E22" w:rsidRDefault="00D61E22" w:rsidP="00D61E22">
            <w:pPr>
              <w:jc w:val="center"/>
              <w:rPr>
                <w:sz w:val="22"/>
                <w:szCs w:val="22"/>
              </w:rPr>
            </w:pPr>
            <w:r w:rsidRPr="00D61E22">
              <w:rPr>
                <w:sz w:val="22"/>
                <w:szCs w:val="22"/>
              </w:rPr>
              <w:t>1 п/г 2022</w:t>
            </w:r>
          </w:p>
        </w:tc>
        <w:tc>
          <w:tcPr>
            <w:tcW w:w="1280" w:type="dxa"/>
            <w:tcBorders>
              <w:top w:val="single" w:sz="4" w:space="0" w:color="auto"/>
              <w:left w:val="nil"/>
              <w:bottom w:val="single" w:sz="4" w:space="0" w:color="auto"/>
              <w:right w:val="single" w:sz="4" w:space="0" w:color="auto"/>
            </w:tcBorders>
            <w:shd w:val="clear" w:color="auto" w:fill="auto"/>
            <w:vAlign w:val="center"/>
          </w:tcPr>
          <w:p w14:paraId="64F7E278" w14:textId="77777777" w:rsidR="00D61E22" w:rsidRPr="00D61E22" w:rsidRDefault="00D61E22" w:rsidP="00D61E22">
            <w:pPr>
              <w:jc w:val="center"/>
              <w:rPr>
                <w:sz w:val="22"/>
                <w:szCs w:val="22"/>
              </w:rPr>
            </w:pPr>
            <w:r w:rsidRPr="00D61E22">
              <w:rPr>
                <w:sz w:val="22"/>
                <w:szCs w:val="22"/>
              </w:rPr>
              <w:t xml:space="preserve">2п/г 2022 </w:t>
            </w:r>
          </w:p>
        </w:tc>
      </w:tr>
      <w:tr w:rsidR="00D61E22" w:rsidRPr="00D61E22" w14:paraId="1EE19186" w14:textId="77777777" w:rsidTr="001E76DA">
        <w:trPr>
          <w:trHeight w:val="540"/>
        </w:trPr>
        <w:tc>
          <w:tcPr>
            <w:tcW w:w="4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436625" w14:textId="77777777" w:rsidR="00D61E22" w:rsidRPr="00D61E22" w:rsidRDefault="00D61E22" w:rsidP="00D61E22">
            <w:pPr>
              <w:ind w:firstLineChars="200" w:firstLine="442"/>
              <w:rPr>
                <w:b/>
                <w:bCs/>
                <w:sz w:val="22"/>
                <w:szCs w:val="22"/>
              </w:rPr>
            </w:pPr>
            <w:r w:rsidRPr="00D61E22">
              <w:rPr>
                <w:b/>
                <w:bCs/>
                <w:sz w:val="22"/>
                <w:szCs w:val="22"/>
              </w:rPr>
              <w:t>Услуги по очистке сточных вод</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EB28E42" w14:textId="77777777" w:rsidR="00D61E22" w:rsidRPr="00D61E22" w:rsidRDefault="00D61E22" w:rsidP="00D61E22">
            <w:pPr>
              <w:jc w:val="center"/>
              <w:rPr>
                <w:b/>
                <w:bCs/>
                <w:sz w:val="22"/>
                <w:szCs w:val="22"/>
              </w:rPr>
            </w:pPr>
            <w:proofErr w:type="spellStart"/>
            <w:r w:rsidRPr="00D61E22">
              <w:rPr>
                <w:b/>
                <w:bCs/>
                <w:sz w:val="22"/>
                <w:szCs w:val="22"/>
              </w:rPr>
              <w:t>тыс</w:t>
            </w:r>
            <w:proofErr w:type="spellEnd"/>
            <w:r w:rsidRPr="00D61E22">
              <w:rPr>
                <w:b/>
                <w:bCs/>
                <w:sz w:val="22"/>
                <w:szCs w:val="22"/>
              </w:rPr>
              <w:t xml:space="preserve"> </w:t>
            </w:r>
            <w:proofErr w:type="spellStart"/>
            <w:r w:rsidRPr="00D61E22">
              <w:rPr>
                <w:b/>
                <w:bCs/>
                <w:sz w:val="22"/>
                <w:szCs w:val="22"/>
              </w:rPr>
              <w:t>руб</w:t>
            </w:r>
            <w:proofErr w:type="spellEnd"/>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43083459" w14:textId="77777777" w:rsidR="00D61E22" w:rsidRPr="00D61E22" w:rsidRDefault="00D61E22" w:rsidP="00D61E22">
            <w:pPr>
              <w:jc w:val="center"/>
              <w:rPr>
                <w:b/>
                <w:bCs/>
                <w:sz w:val="22"/>
                <w:szCs w:val="22"/>
              </w:rPr>
            </w:pPr>
            <w:r w:rsidRPr="00D61E22">
              <w:rPr>
                <w:b/>
                <w:bCs/>
                <w:sz w:val="22"/>
                <w:szCs w:val="22"/>
              </w:rPr>
              <w:t>21 810,69</w:t>
            </w:r>
          </w:p>
        </w:tc>
        <w:tc>
          <w:tcPr>
            <w:tcW w:w="1480" w:type="dxa"/>
            <w:tcBorders>
              <w:top w:val="single" w:sz="4" w:space="0" w:color="auto"/>
              <w:left w:val="nil"/>
              <w:bottom w:val="single" w:sz="4" w:space="0" w:color="auto"/>
              <w:right w:val="single" w:sz="4" w:space="0" w:color="auto"/>
            </w:tcBorders>
            <w:shd w:val="clear" w:color="auto" w:fill="auto"/>
            <w:vAlign w:val="center"/>
          </w:tcPr>
          <w:p w14:paraId="2CCD00EA" w14:textId="77777777" w:rsidR="00D61E22" w:rsidRPr="00D61E22" w:rsidRDefault="00D61E22" w:rsidP="00D61E22">
            <w:pPr>
              <w:jc w:val="center"/>
              <w:rPr>
                <w:b/>
                <w:bCs/>
                <w:sz w:val="22"/>
                <w:szCs w:val="22"/>
              </w:rPr>
            </w:pPr>
            <w:r w:rsidRPr="00D61E22">
              <w:rPr>
                <w:b/>
                <w:bCs/>
                <w:sz w:val="22"/>
                <w:szCs w:val="22"/>
              </w:rPr>
              <w:t>10 905,35</w:t>
            </w:r>
          </w:p>
        </w:tc>
        <w:tc>
          <w:tcPr>
            <w:tcW w:w="1280" w:type="dxa"/>
            <w:tcBorders>
              <w:top w:val="single" w:sz="4" w:space="0" w:color="auto"/>
              <w:left w:val="nil"/>
              <w:bottom w:val="single" w:sz="4" w:space="0" w:color="auto"/>
              <w:right w:val="single" w:sz="4" w:space="0" w:color="auto"/>
            </w:tcBorders>
            <w:shd w:val="clear" w:color="auto" w:fill="auto"/>
            <w:vAlign w:val="center"/>
          </w:tcPr>
          <w:p w14:paraId="4FA8EEE4" w14:textId="77777777" w:rsidR="00D61E22" w:rsidRPr="00D61E22" w:rsidRDefault="00D61E22" w:rsidP="00D61E22">
            <w:pPr>
              <w:jc w:val="center"/>
              <w:rPr>
                <w:b/>
                <w:bCs/>
                <w:sz w:val="22"/>
                <w:szCs w:val="22"/>
              </w:rPr>
            </w:pPr>
            <w:r w:rsidRPr="00D61E22">
              <w:rPr>
                <w:b/>
                <w:bCs/>
                <w:sz w:val="22"/>
                <w:szCs w:val="22"/>
              </w:rPr>
              <w:t>10 905,35</w:t>
            </w:r>
          </w:p>
        </w:tc>
      </w:tr>
      <w:tr w:rsidR="00D61E22" w:rsidRPr="00D61E22" w14:paraId="0612E20F" w14:textId="77777777" w:rsidTr="001E76DA">
        <w:trPr>
          <w:trHeight w:val="225"/>
        </w:trPr>
        <w:tc>
          <w:tcPr>
            <w:tcW w:w="4100" w:type="dxa"/>
            <w:tcBorders>
              <w:top w:val="nil"/>
              <w:left w:val="single" w:sz="4" w:space="0" w:color="auto"/>
              <w:bottom w:val="single" w:sz="4" w:space="0" w:color="auto"/>
              <w:right w:val="single" w:sz="4" w:space="0" w:color="auto"/>
            </w:tcBorders>
            <w:shd w:val="clear" w:color="auto" w:fill="auto"/>
            <w:noWrap/>
            <w:hideMark/>
          </w:tcPr>
          <w:p w14:paraId="4E987C59" w14:textId="77777777" w:rsidR="00D61E22" w:rsidRPr="00D61E22" w:rsidRDefault="00D61E22" w:rsidP="00D61E22">
            <w:pPr>
              <w:rPr>
                <w:sz w:val="22"/>
                <w:szCs w:val="22"/>
              </w:rPr>
            </w:pPr>
            <w:r w:rsidRPr="00D61E22">
              <w:rPr>
                <w:sz w:val="22"/>
                <w:szCs w:val="22"/>
              </w:rPr>
              <w:t> </w:t>
            </w:r>
          </w:p>
        </w:tc>
        <w:tc>
          <w:tcPr>
            <w:tcW w:w="960" w:type="dxa"/>
            <w:tcBorders>
              <w:top w:val="nil"/>
              <w:left w:val="nil"/>
              <w:bottom w:val="single" w:sz="4" w:space="0" w:color="auto"/>
              <w:right w:val="single" w:sz="4" w:space="0" w:color="auto"/>
            </w:tcBorders>
            <w:shd w:val="clear" w:color="auto" w:fill="auto"/>
            <w:noWrap/>
            <w:hideMark/>
          </w:tcPr>
          <w:p w14:paraId="4AE744CA" w14:textId="77777777" w:rsidR="00D61E22" w:rsidRPr="00D61E22" w:rsidRDefault="00D61E22" w:rsidP="00D61E22">
            <w:pPr>
              <w:rPr>
                <w:sz w:val="22"/>
                <w:szCs w:val="22"/>
              </w:rPr>
            </w:pPr>
            <w:r w:rsidRPr="00D61E22">
              <w:rPr>
                <w:sz w:val="22"/>
                <w:szCs w:val="22"/>
              </w:rPr>
              <w:t> </w:t>
            </w:r>
          </w:p>
        </w:tc>
        <w:tc>
          <w:tcPr>
            <w:tcW w:w="1420" w:type="dxa"/>
            <w:tcBorders>
              <w:top w:val="nil"/>
              <w:left w:val="single" w:sz="4" w:space="0" w:color="auto"/>
              <w:bottom w:val="single" w:sz="4" w:space="0" w:color="auto"/>
              <w:right w:val="single" w:sz="4" w:space="0" w:color="auto"/>
            </w:tcBorders>
            <w:shd w:val="clear" w:color="auto" w:fill="auto"/>
            <w:noWrap/>
            <w:hideMark/>
          </w:tcPr>
          <w:p w14:paraId="2546C6C9" w14:textId="77777777" w:rsidR="00D61E22" w:rsidRPr="00D61E22" w:rsidRDefault="00D61E22" w:rsidP="00D61E22">
            <w:pPr>
              <w:rPr>
                <w:sz w:val="22"/>
                <w:szCs w:val="22"/>
              </w:rPr>
            </w:pPr>
            <w:r w:rsidRPr="00D61E22">
              <w:rPr>
                <w:sz w:val="22"/>
                <w:szCs w:val="22"/>
              </w:rPr>
              <w:t> </w:t>
            </w:r>
          </w:p>
        </w:tc>
        <w:tc>
          <w:tcPr>
            <w:tcW w:w="1480" w:type="dxa"/>
            <w:tcBorders>
              <w:top w:val="nil"/>
              <w:left w:val="nil"/>
              <w:bottom w:val="single" w:sz="4" w:space="0" w:color="auto"/>
              <w:right w:val="single" w:sz="4" w:space="0" w:color="auto"/>
            </w:tcBorders>
            <w:shd w:val="clear" w:color="auto" w:fill="auto"/>
            <w:noWrap/>
            <w:hideMark/>
          </w:tcPr>
          <w:p w14:paraId="2744D8D9" w14:textId="77777777" w:rsidR="00D61E22" w:rsidRPr="00D61E22" w:rsidRDefault="00D61E22" w:rsidP="00D61E22">
            <w:pPr>
              <w:rPr>
                <w:sz w:val="22"/>
                <w:szCs w:val="22"/>
              </w:rPr>
            </w:pPr>
            <w:r w:rsidRPr="00D61E22">
              <w:rPr>
                <w:sz w:val="22"/>
                <w:szCs w:val="22"/>
              </w:rPr>
              <w:t> </w:t>
            </w:r>
          </w:p>
        </w:tc>
        <w:tc>
          <w:tcPr>
            <w:tcW w:w="1280" w:type="dxa"/>
            <w:tcBorders>
              <w:top w:val="nil"/>
              <w:left w:val="nil"/>
              <w:bottom w:val="single" w:sz="4" w:space="0" w:color="auto"/>
              <w:right w:val="single" w:sz="4" w:space="0" w:color="auto"/>
            </w:tcBorders>
            <w:shd w:val="clear" w:color="auto" w:fill="auto"/>
            <w:noWrap/>
            <w:hideMark/>
          </w:tcPr>
          <w:p w14:paraId="173FCFC8" w14:textId="77777777" w:rsidR="00D61E22" w:rsidRPr="00D61E22" w:rsidRDefault="00D61E22" w:rsidP="00D61E22">
            <w:pPr>
              <w:rPr>
                <w:sz w:val="22"/>
                <w:szCs w:val="22"/>
              </w:rPr>
            </w:pPr>
            <w:r w:rsidRPr="00D61E22">
              <w:rPr>
                <w:sz w:val="22"/>
                <w:szCs w:val="22"/>
              </w:rPr>
              <w:t> </w:t>
            </w:r>
          </w:p>
        </w:tc>
      </w:tr>
      <w:tr w:rsidR="00D61E22" w:rsidRPr="00D61E22" w14:paraId="4C10227B" w14:textId="77777777" w:rsidTr="001E76DA">
        <w:trPr>
          <w:trHeight w:val="429"/>
        </w:trPr>
        <w:tc>
          <w:tcPr>
            <w:tcW w:w="4100" w:type="dxa"/>
            <w:tcBorders>
              <w:top w:val="nil"/>
              <w:left w:val="single" w:sz="4" w:space="0" w:color="auto"/>
              <w:bottom w:val="single" w:sz="4" w:space="0" w:color="auto"/>
              <w:right w:val="single" w:sz="4" w:space="0" w:color="auto"/>
            </w:tcBorders>
            <w:shd w:val="clear" w:color="auto" w:fill="auto"/>
            <w:vAlign w:val="center"/>
            <w:hideMark/>
          </w:tcPr>
          <w:p w14:paraId="1D7707FB" w14:textId="77777777" w:rsidR="00D61E22" w:rsidRPr="00D61E22" w:rsidRDefault="00D61E22" w:rsidP="00D61E22">
            <w:pPr>
              <w:rPr>
                <w:sz w:val="22"/>
                <w:szCs w:val="22"/>
              </w:rPr>
            </w:pPr>
            <w:r w:rsidRPr="00D61E22">
              <w:rPr>
                <w:sz w:val="22"/>
                <w:szCs w:val="22"/>
              </w:rPr>
              <w:t>ООО "</w:t>
            </w:r>
            <w:proofErr w:type="spellStart"/>
            <w:r w:rsidRPr="00D61E22">
              <w:rPr>
                <w:sz w:val="22"/>
                <w:szCs w:val="22"/>
              </w:rPr>
              <w:t>Водокомплекс</w:t>
            </w:r>
            <w:proofErr w:type="spellEnd"/>
            <w:r w:rsidRPr="00D61E22">
              <w:rPr>
                <w:sz w:val="22"/>
                <w:szCs w:val="22"/>
              </w:rPr>
              <w:t xml:space="preserve">" ИНН: 5406734820 </w:t>
            </w:r>
          </w:p>
        </w:tc>
        <w:tc>
          <w:tcPr>
            <w:tcW w:w="960" w:type="dxa"/>
            <w:tcBorders>
              <w:top w:val="nil"/>
              <w:left w:val="nil"/>
              <w:bottom w:val="single" w:sz="4" w:space="0" w:color="auto"/>
              <w:right w:val="single" w:sz="4" w:space="0" w:color="auto"/>
            </w:tcBorders>
            <w:shd w:val="clear" w:color="auto" w:fill="auto"/>
            <w:vAlign w:val="center"/>
            <w:hideMark/>
          </w:tcPr>
          <w:p w14:paraId="7A79FA4D" w14:textId="77777777" w:rsidR="00D61E22" w:rsidRPr="00D61E22" w:rsidRDefault="00D61E22" w:rsidP="00D61E22">
            <w:pPr>
              <w:jc w:val="center"/>
              <w:rPr>
                <w:sz w:val="22"/>
                <w:szCs w:val="22"/>
              </w:rPr>
            </w:pPr>
            <w:proofErr w:type="spellStart"/>
            <w:r w:rsidRPr="00D61E22">
              <w:rPr>
                <w:sz w:val="22"/>
                <w:szCs w:val="22"/>
              </w:rPr>
              <w:t>тыс</w:t>
            </w:r>
            <w:proofErr w:type="spellEnd"/>
            <w:r w:rsidRPr="00D61E22">
              <w:rPr>
                <w:sz w:val="22"/>
                <w:szCs w:val="22"/>
              </w:rPr>
              <w:t xml:space="preserve"> </w:t>
            </w:r>
            <w:proofErr w:type="spellStart"/>
            <w:r w:rsidRPr="00D61E22">
              <w:rPr>
                <w:sz w:val="22"/>
                <w:szCs w:val="22"/>
              </w:rPr>
              <w:t>руб</w:t>
            </w:r>
            <w:proofErr w:type="spellEnd"/>
          </w:p>
        </w:tc>
        <w:tc>
          <w:tcPr>
            <w:tcW w:w="1420" w:type="dxa"/>
            <w:tcBorders>
              <w:top w:val="nil"/>
              <w:left w:val="single" w:sz="4" w:space="0" w:color="auto"/>
              <w:bottom w:val="single" w:sz="4" w:space="0" w:color="auto"/>
              <w:right w:val="single" w:sz="4" w:space="0" w:color="auto"/>
            </w:tcBorders>
            <w:shd w:val="clear" w:color="auto" w:fill="auto"/>
            <w:vAlign w:val="center"/>
            <w:hideMark/>
          </w:tcPr>
          <w:p w14:paraId="34845F2C" w14:textId="77777777" w:rsidR="00D61E22" w:rsidRPr="00D61E22" w:rsidRDefault="00D61E22" w:rsidP="00D61E22">
            <w:pPr>
              <w:jc w:val="center"/>
              <w:rPr>
                <w:sz w:val="22"/>
                <w:szCs w:val="22"/>
              </w:rPr>
            </w:pPr>
            <w:r w:rsidRPr="00D61E22">
              <w:rPr>
                <w:sz w:val="22"/>
                <w:szCs w:val="22"/>
              </w:rPr>
              <w:t>20 603,90</w:t>
            </w:r>
          </w:p>
        </w:tc>
        <w:tc>
          <w:tcPr>
            <w:tcW w:w="1480" w:type="dxa"/>
            <w:tcBorders>
              <w:top w:val="nil"/>
              <w:left w:val="nil"/>
              <w:bottom w:val="single" w:sz="4" w:space="0" w:color="auto"/>
              <w:right w:val="single" w:sz="4" w:space="0" w:color="auto"/>
            </w:tcBorders>
            <w:shd w:val="clear" w:color="auto" w:fill="auto"/>
            <w:vAlign w:val="center"/>
            <w:hideMark/>
          </w:tcPr>
          <w:p w14:paraId="5543F6EC" w14:textId="77777777" w:rsidR="00D61E22" w:rsidRPr="00D61E22" w:rsidRDefault="00D61E22" w:rsidP="00D61E22">
            <w:pPr>
              <w:jc w:val="center"/>
              <w:rPr>
                <w:sz w:val="22"/>
                <w:szCs w:val="22"/>
              </w:rPr>
            </w:pPr>
            <w:r w:rsidRPr="00D61E22">
              <w:rPr>
                <w:sz w:val="22"/>
                <w:szCs w:val="22"/>
              </w:rPr>
              <w:t>10 301,95</w:t>
            </w:r>
          </w:p>
        </w:tc>
        <w:tc>
          <w:tcPr>
            <w:tcW w:w="1280" w:type="dxa"/>
            <w:tcBorders>
              <w:top w:val="nil"/>
              <w:left w:val="nil"/>
              <w:bottom w:val="single" w:sz="4" w:space="0" w:color="auto"/>
              <w:right w:val="single" w:sz="4" w:space="0" w:color="auto"/>
            </w:tcBorders>
            <w:shd w:val="clear" w:color="auto" w:fill="auto"/>
            <w:vAlign w:val="center"/>
            <w:hideMark/>
          </w:tcPr>
          <w:p w14:paraId="2B6490B4" w14:textId="77777777" w:rsidR="00D61E22" w:rsidRPr="00D61E22" w:rsidRDefault="00D61E22" w:rsidP="00D61E22">
            <w:pPr>
              <w:jc w:val="center"/>
              <w:rPr>
                <w:sz w:val="22"/>
                <w:szCs w:val="22"/>
              </w:rPr>
            </w:pPr>
            <w:r w:rsidRPr="00D61E22">
              <w:rPr>
                <w:sz w:val="22"/>
                <w:szCs w:val="22"/>
              </w:rPr>
              <w:t>10 301,95</w:t>
            </w:r>
          </w:p>
        </w:tc>
      </w:tr>
      <w:tr w:rsidR="00D61E22" w:rsidRPr="00D61E22" w14:paraId="38DDE777" w14:textId="77777777" w:rsidTr="001E76DA">
        <w:trPr>
          <w:trHeight w:val="355"/>
        </w:trPr>
        <w:tc>
          <w:tcPr>
            <w:tcW w:w="4100" w:type="dxa"/>
            <w:tcBorders>
              <w:top w:val="nil"/>
              <w:left w:val="single" w:sz="4" w:space="0" w:color="auto"/>
              <w:bottom w:val="single" w:sz="4" w:space="0" w:color="auto"/>
              <w:right w:val="single" w:sz="4" w:space="0" w:color="auto"/>
            </w:tcBorders>
            <w:shd w:val="clear" w:color="auto" w:fill="auto"/>
            <w:vAlign w:val="center"/>
            <w:hideMark/>
          </w:tcPr>
          <w:p w14:paraId="2207A167" w14:textId="77777777" w:rsidR="00D61E22" w:rsidRPr="00D61E22" w:rsidRDefault="00D61E22" w:rsidP="00D61E22">
            <w:pPr>
              <w:ind w:firstLineChars="400" w:firstLine="880"/>
              <w:rPr>
                <w:sz w:val="22"/>
                <w:szCs w:val="22"/>
              </w:rPr>
            </w:pPr>
            <w:r w:rsidRPr="00D61E22">
              <w:rPr>
                <w:sz w:val="22"/>
                <w:szCs w:val="22"/>
              </w:rPr>
              <w:t>Тариф покупки</w:t>
            </w:r>
          </w:p>
        </w:tc>
        <w:tc>
          <w:tcPr>
            <w:tcW w:w="960" w:type="dxa"/>
            <w:tcBorders>
              <w:top w:val="nil"/>
              <w:left w:val="nil"/>
              <w:bottom w:val="single" w:sz="4" w:space="0" w:color="auto"/>
              <w:right w:val="single" w:sz="4" w:space="0" w:color="auto"/>
            </w:tcBorders>
            <w:shd w:val="clear" w:color="auto" w:fill="auto"/>
            <w:vAlign w:val="center"/>
            <w:hideMark/>
          </w:tcPr>
          <w:p w14:paraId="19C7A24B" w14:textId="77777777" w:rsidR="00D61E22" w:rsidRPr="00D61E22" w:rsidRDefault="00D61E22" w:rsidP="00D61E22">
            <w:pPr>
              <w:jc w:val="center"/>
              <w:rPr>
                <w:sz w:val="22"/>
                <w:szCs w:val="22"/>
              </w:rPr>
            </w:pPr>
            <w:proofErr w:type="spellStart"/>
            <w:r w:rsidRPr="00D61E22">
              <w:rPr>
                <w:sz w:val="22"/>
                <w:szCs w:val="22"/>
              </w:rPr>
              <w:t>руб</w:t>
            </w:r>
            <w:proofErr w:type="spellEnd"/>
            <w:r w:rsidRPr="00D61E22">
              <w:rPr>
                <w:sz w:val="22"/>
                <w:szCs w:val="22"/>
              </w:rPr>
              <w:t>/м3</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14:paraId="1AA9E1BA" w14:textId="77777777" w:rsidR="00D61E22" w:rsidRPr="00D61E22" w:rsidRDefault="00D61E22" w:rsidP="00D61E22">
            <w:pPr>
              <w:jc w:val="center"/>
              <w:rPr>
                <w:sz w:val="22"/>
                <w:szCs w:val="22"/>
              </w:rPr>
            </w:pPr>
            <w:r w:rsidRPr="00D61E22">
              <w:rPr>
                <w:sz w:val="22"/>
                <w:szCs w:val="22"/>
              </w:rPr>
              <w:t>39,02</w:t>
            </w:r>
          </w:p>
        </w:tc>
        <w:tc>
          <w:tcPr>
            <w:tcW w:w="1480" w:type="dxa"/>
            <w:tcBorders>
              <w:top w:val="nil"/>
              <w:left w:val="nil"/>
              <w:bottom w:val="single" w:sz="4" w:space="0" w:color="auto"/>
              <w:right w:val="single" w:sz="4" w:space="0" w:color="auto"/>
            </w:tcBorders>
            <w:shd w:val="clear" w:color="auto" w:fill="auto"/>
            <w:vAlign w:val="center"/>
            <w:hideMark/>
          </w:tcPr>
          <w:p w14:paraId="0245652E" w14:textId="77777777" w:rsidR="00D61E22" w:rsidRPr="00D61E22" w:rsidRDefault="00D61E22" w:rsidP="00D61E22">
            <w:pPr>
              <w:jc w:val="center"/>
              <w:rPr>
                <w:sz w:val="22"/>
                <w:szCs w:val="22"/>
              </w:rPr>
            </w:pPr>
            <w:r w:rsidRPr="00D61E22">
              <w:rPr>
                <w:sz w:val="22"/>
                <w:szCs w:val="22"/>
              </w:rPr>
              <w:t>39,02</w:t>
            </w:r>
          </w:p>
        </w:tc>
        <w:tc>
          <w:tcPr>
            <w:tcW w:w="1280" w:type="dxa"/>
            <w:tcBorders>
              <w:top w:val="nil"/>
              <w:left w:val="nil"/>
              <w:bottom w:val="single" w:sz="4" w:space="0" w:color="auto"/>
              <w:right w:val="single" w:sz="4" w:space="0" w:color="auto"/>
            </w:tcBorders>
            <w:shd w:val="clear" w:color="auto" w:fill="auto"/>
            <w:vAlign w:val="center"/>
            <w:hideMark/>
          </w:tcPr>
          <w:p w14:paraId="3B474990" w14:textId="77777777" w:rsidR="00D61E22" w:rsidRPr="00D61E22" w:rsidRDefault="00D61E22" w:rsidP="00D61E22">
            <w:pPr>
              <w:jc w:val="center"/>
              <w:rPr>
                <w:sz w:val="22"/>
                <w:szCs w:val="22"/>
              </w:rPr>
            </w:pPr>
            <w:r w:rsidRPr="00D61E22">
              <w:rPr>
                <w:sz w:val="22"/>
                <w:szCs w:val="22"/>
              </w:rPr>
              <w:t>39,02</w:t>
            </w:r>
          </w:p>
        </w:tc>
      </w:tr>
      <w:tr w:rsidR="00D61E22" w:rsidRPr="00D61E22" w14:paraId="484F9B3C" w14:textId="77777777" w:rsidTr="001E76DA">
        <w:trPr>
          <w:trHeight w:val="510"/>
        </w:trPr>
        <w:tc>
          <w:tcPr>
            <w:tcW w:w="4100" w:type="dxa"/>
            <w:tcBorders>
              <w:top w:val="nil"/>
              <w:left w:val="single" w:sz="4" w:space="0" w:color="auto"/>
              <w:bottom w:val="single" w:sz="4" w:space="0" w:color="auto"/>
              <w:right w:val="single" w:sz="4" w:space="0" w:color="auto"/>
            </w:tcBorders>
            <w:shd w:val="clear" w:color="auto" w:fill="auto"/>
            <w:vAlign w:val="center"/>
            <w:hideMark/>
          </w:tcPr>
          <w:p w14:paraId="34059C05" w14:textId="77777777" w:rsidR="00D61E22" w:rsidRPr="00D61E22" w:rsidRDefault="00D61E22" w:rsidP="00D61E22">
            <w:pPr>
              <w:ind w:firstLineChars="400" w:firstLine="880"/>
              <w:rPr>
                <w:sz w:val="22"/>
                <w:szCs w:val="22"/>
              </w:rPr>
            </w:pPr>
            <w:r w:rsidRPr="00D61E22">
              <w:rPr>
                <w:sz w:val="22"/>
                <w:szCs w:val="22"/>
              </w:rPr>
              <w:t>Объем покупки</w:t>
            </w:r>
          </w:p>
        </w:tc>
        <w:tc>
          <w:tcPr>
            <w:tcW w:w="960" w:type="dxa"/>
            <w:tcBorders>
              <w:top w:val="nil"/>
              <w:left w:val="nil"/>
              <w:bottom w:val="single" w:sz="4" w:space="0" w:color="auto"/>
              <w:right w:val="single" w:sz="4" w:space="0" w:color="auto"/>
            </w:tcBorders>
            <w:shd w:val="clear" w:color="auto" w:fill="auto"/>
            <w:vAlign w:val="center"/>
            <w:hideMark/>
          </w:tcPr>
          <w:p w14:paraId="563F32D9" w14:textId="77777777" w:rsidR="00D61E22" w:rsidRPr="00D61E22" w:rsidRDefault="00D61E22" w:rsidP="00D61E22">
            <w:pPr>
              <w:jc w:val="center"/>
              <w:rPr>
                <w:sz w:val="22"/>
                <w:szCs w:val="22"/>
              </w:rPr>
            </w:pPr>
            <w:r w:rsidRPr="00D61E22">
              <w:rPr>
                <w:sz w:val="22"/>
                <w:szCs w:val="22"/>
              </w:rPr>
              <w:t>м3</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14:paraId="518E902A" w14:textId="77777777" w:rsidR="00D61E22" w:rsidRPr="00D61E22" w:rsidRDefault="00D61E22" w:rsidP="00D61E22">
            <w:pPr>
              <w:jc w:val="center"/>
              <w:rPr>
                <w:sz w:val="22"/>
                <w:szCs w:val="22"/>
              </w:rPr>
            </w:pPr>
            <w:r w:rsidRPr="00D61E22">
              <w:rPr>
                <w:color w:val="000000"/>
                <w:sz w:val="22"/>
                <w:szCs w:val="22"/>
              </w:rPr>
              <w:t>528 034,36</w:t>
            </w:r>
          </w:p>
        </w:tc>
        <w:tc>
          <w:tcPr>
            <w:tcW w:w="1480" w:type="dxa"/>
            <w:tcBorders>
              <w:top w:val="nil"/>
              <w:left w:val="nil"/>
              <w:bottom w:val="single" w:sz="4" w:space="0" w:color="auto"/>
              <w:right w:val="single" w:sz="4" w:space="0" w:color="auto"/>
            </w:tcBorders>
            <w:shd w:val="clear" w:color="auto" w:fill="auto"/>
            <w:vAlign w:val="center"/>
          </w:tcPr>
          <w:p w14:paraId="653D7339" w14:textId="77777777" w:rsidR="00D61E22" w:rsidRPr="00D61E22" w:rsidRDefault="00D61E22" w:rsidP="00D61E22">
            <w:pPr>
              <w:jc w:val="center"/>
              <w:rPr>
                <w:sz w:val="22"/>
                <w:szCs w:val="22"/>
              </w:rPr>
            </w:pPr>
            <w:r w:rsidRPr="00D61E22">
              <w:rPr>
                <w:sz w:val="22"/>
                <w:szCs w:val="22"/>
              </w:rPr>
              <w:t>264 017,18</w:t>
            </w:r>
          </w:p>
        </w:tc>
        <w:tc>
          <w:tcPr>
            <w:tcW w:w="1280" w:type="dxa"/>
            <w:tcBorders>
              <w:top w:val="nil"/>
              <w:left w:val="nil"/>
              <w:bottom w:val="single" w:sz="4" w:space="0" w:color="auto"/>
              <w:right w:val="single" w:sz="4" w:space="0" w:color="auto"/>
            </w:tcBorders>
            <w:shd w:val="clear" w:color="auto" w:fill="auto"/>
            <w:vAlign w:val="center"/>
          </w:tcPr>
          <w:p w14:paraId="017A34FE" w14:textId="77777777" w:rsidR="00D61E22" w:rsidRPr="00D61E22" w:rsidRDefault="00D61E22" w:rsidP="00D61E22">
            <w:pPr>
              <w:jc w:val="center"/>
              <w:rPr>
                <w:sz w:val="22"/>
                <w:szCs w:val="22"/>
              </w:rPr>
            </w:pPr>
            <w:r w:rsidRPr="00D61E22">
              <w:rPr>
                <w:sz w:val="22"/>
                <w:szCs w:val="22"/>
              </w:rPr>
              <w:t>264 017,18</w:t>
            </w:r>
          </w:p>
        </w:tc>
      </w:tr>
      <w:tr w:rsidR="00D61E22" w:rsidRPr="00D61E22" w14:paraId="463DC7A8" w14:textId="77777777" w:rsidTr="001E76DA">
        <w:trPr>
          <w:trHeight w:val="525"/>
        </w:trPr>
        <w:tc>
          <w:tcPr>
            <w:tcW w:w="4100" w:type="dxa"/>
            <w:tcBorders>
              <w:top w:val="nil"/>
              <w:left w:val="single" w:sz="4" w:space="0" w:color="auto"/>
              <w:bottom w:val="single" w:sz="4" w:space="0" w:color="auto"/>
              <w:right w:val="single" w:sz="4" w:space="0" w:color="auto"/>
            </w:tcBorders>
            <w:shd w:val="clear" w:color="auto" w:fill="auto"/>
            <w:vAlign w:val="center"/>
            <w:hideMark/>
          </w:tcPr>
          <w:p w14:paraId="31033806" w14:textId="77777777" w:rsidR="00D61E22" w:rsidRPr="00D61E22" w:rsidRDefault="00D61E22" w:rsidP="00D61E22">
            <w:pPr>
              <w:rPr>
                <w:sz w:val="22"/>
                <w:szCs w:val="22"/>
              </w:rPr>
            </w:pPr>
            <w:r w:rsidRPr="00D61E22">
              <w:rPr>
                <w:sz w:val="22"/>
                <w:szCs w:val="22"/>
              </w:rPr>
              <w:t>МКП ММР "Ресурс" ИНН: 4213012417</w:t>
            </w:r>
          </w:p>
        </w:tc>
        <w:tc>
          <w:tcPr>
            <w:tcW w:w="960" w:type="dxa"/>
            <w:tcBorders>
              <w:top w:val="nil"/>
              <w:left w:val="nil"/>
              <w:bottom w:val="single" w:sz="4" w:space="0" w:color="auto"/>
              <w:right w:val="single" w:sz="4" w:space="0" w:color="auto"/>
            </w:tcBorders>
            <w:shd w:val="clear" w:color="auto" w:fill="auto"/>
            <w:vAlign w:val="center"/>
            <w:hideMark/>
          </w:tcPr>
          <w:p w14:paraId="6388FA58" w14:textId="77777777" w:rsidR="00D61E22" w:rsidRPr="00D61E22" w:rsidRDefault="00D61E22" w:rsidP="00D61E22">
            <w:pPr>
              <w:jc w:val="center"/>
              <w:rPr>
                <w:sz w:val="22"/>
                <w:szCs w:val="22"/>
              </w:rPr>
            </w:pPr>
            <w:proofErr w:type="spellStart"/>
            <w:r w:rsidRPr="00D61E22">
              <w:rPr>
                <w:sz w:val="22"/>
                <w:szCs w:val="22"/>
              </w:rPr>
              <w:t>тыс</w:t>
            </w:r>
            <w:proofErr w:type="spellEnd"/>
            <w:r w:rsidRPr="00D61E22">
              <w:rPr>
                <w:sz w:val="22"/>
                <w:szCs w:val="22"/>
              </w:rPr>
              <w:t xml:space="preserve"> </w:t>
            </w:r>
            <w:proofErr w:type="spellStart"/>
            <w:r w:rsidRPr="00D61E22">
              <w:rPr>
                <w:sz w:val="22"/>
                <w:szCs w:val="22"/>
              </w:rPr>
              <w:t>руб</w:t>
            </w:r>
            <w:proofErr w:type="spellEnd"/>
          </w:p>
        </w:tc>
        <w:tc>
          <w:tcPr>
            <w:tcW w:w="1420" w:type="dxa"/>
            <w:tcBorders>
              <w:top w:val="nil"/>
              <w:left w:val="single" w:sz="4" w:space="0" w:color="auto"/>
              <w:bottom w:val="single" w:sz="4" w:space="0" w:color="auto"/>
              <w:right w:val="single" w:sz="4" w:space="0" w:color="auto"/>
            </w:tcBorders>
            <w:shd w:val="clear" w:color="auto" w:fill="auto"/>
            <w:vAlign w:val="center"/>
          </w:tcPr>
          <w:p w14:paraId="18F8FCB4" w14:textId="77777777" w:rsidR="00D61E22" w:rsidRPr="00D61E22" w:rsidRDefault="00D61E22" w:rsidP="00D61E22">
            <w:pPr>
              <w:jc w:val="center"/>
              <w:rPr>
                <w:sz w:val="22"/>
                <w:szCs w:val="22"/>
              </w:rPr>
            </w:pPr>
            <w:r w:rsidRPr="00D61E22">
              <w:rPr>
                <w:sz w:val="22"/>
                <w:szCs w:val="22"/>
              </w:rPr>
              <w:t>1 206,79</w:t>
            </w:r>
          </w:p>
        </w:tc>
        <w:tc>
          <w:tcPr>
            <w:tcW w:w="1480" w:type="dxa"/>
            <w:tcBorders>
              <w:top w:val="nil"/>
              <w:left w:val="nil"/>
              <w:bottom w:val="single" w:sz="4" w:space="0" w:color="auto"/>
              <w:right w:val="single" w:sz="4" w:space="0" w:color="auto"/>
            </w:tcBorders>
            <w:shd w:val="clear" w:color="auto" w:fill="auto"/>
            <w:vAlign w:val="center"/>
          </w:tcPr>
          <w:p w14:paraId="23034D19" w14:textId="77777777" w:rsidR="00D61E22" w:rsidRPr="00D61E22" w:rsidRDefault="00D61E22" w:rsidP="00D61E22">
            <w:pPr>
              <w:jc w:val="center"/>
              <w:rPr>
                <w:sz w:val="22"/>
                <w:szCs w:val="22"/>
              </w:rPr>
            </w:pPr>
            <w:r w:rsidRPr="00D61E22">
              <w:rPr>
                <w:sz w:val="22"/>
                <w:szCs w:val="22"/>
              </w:rPr>
              <w:t>603,40</w:t>
            </w:r>
          </w:p>
        </w:tc>
        <w:tc>
          <w:tcPr>
            <w:tcW w:w="1280" w:type="dxa"/>
            <w:tcBorders>
              <w:top w:val="nil"/>
              <w:left w:val="nil"/>
              <w:bottom w:val="single" w:sz="4" w:space="0" w:color="auto"/>
              <w:right w:val="single" w:sz="4" w:space="0" w:color="auto"/>
            </w:tcBorders>
            <w:shd w:val="clear" w:color="auto" w:fill="auto"/>
            <w:vAlign w:val="center"/>
          </w:tcPr>
          <w:p w14:paraId="50B18B67" w14:textId="77777777" w:rsidR="00D61E22" w:rsidRPr="00D61E22" w:rsidRDefault="00D61E22" w:rsidP="00D61E22">
            <w:pPr>
              <w:jc w:val="center"/>
              <w:rPr>
                <w:sz w:val="22"/>
                <w:szCs w:val="22"/>
              </w:rPr>
            </w:pPr>
            <w:r w:rsidRPr="00D61E22">
              <w:rPr>
                <w:sz w:val="22"/>
                <w:szCs w:val="22"/>
              </w:rPr>
              <w:t>603,40</w:t>
            </w:r>
          </w:p>
        </w:tc>
      </w:tr>
      <w:tr w:rsidR="00D61E22" w:rsidRPr="00D61E22" w14:paraId="0435359C" w14:textId="77777777" w:rsidTr="001E76DA">
        <w:trPr>
          <w:trHeight w:val="414"/>
        </w:trPr>
        <w:tc>
          <w:tcPr>
            <w:tcW w:w="4100" w:type="dxa"/>
            <w:tcBorders>
              <w:top w:val="nil"/>
              <w:left w:val="single" w:sz="4" w:space="0" w:color="auto"/>
              <w:bottom w:val="single" w:sz="4" w:space="0" w:color="auto"/>
              <w:right w:val="single" w:sz="4" w:space="0" w:color="auto"/>
            </w:tcBorders>
            <w:shd w:val="clear" w:color="auto" w:fill="auto"/>
            <w:vAlign w:val="center"/>
            <w:hideMark/>
          </w:tcPr>
          <w:p w14:paraId="4B215EAF" w14:textId="77777777" w:rsidR="00D61E22" w:rsidRPr="00D61E22" w:rsidRDefault="00D61E22" w:rsidP="00D61E22">
            <w:pPr>
              <w:ind w:firstLineChars="400" w:firstLine="880"/>
              <w:rPr>
                <w:sz w:val="22"/>
                <w:szCs w:val="22"/>
              </w:rPr>
            </w:pPr>
            <w:r w:rsidRPr="00D61E22">
              <w:rPr>
                <w:sz w:val="22"/>
                <w:szCs w:val="22"/>
              </w:rPr>
              <w:t>Тариф покупки</w:t>
            </w:r>
          </w:p>
        </w:tc>
        <w:tc>
          <w:tcPr>
            <w:tcW w:w="960" w:type="dxa"/>
            <w:tcBorders>
              <w:top w:val="nil"/>
              <w:left w:val="nil"/>
              <w:bottom w:val="single" w:sz="4" w:space="0" w:color="auto"/>
              <w:right w:val="single" w:sz="4" w:space="0" w:color="auto"/>
            </w:tcBorders>
            <w:shd w:val="clear" w:color="auto" w:fill="auto"/>
            <w:vAlign w:val="center"/>
            <w:hideMark/>
          </w:tcPr>
          <w:p w14:paraId="5A3A3391" w14:textId="77777777" w:rsidR="00D61E22" w:rsidRPr="00D61E22" w:rsidRDefault="00D61E22" w:rsidP="00D61E22">
            <w:pPr>
              <w:jc w:val="center"/>
              <w:rPr>
                <w:sz w:val="22"/>
                <w:szCs w:val="22"/>
              </w:rPr>
            </w:pPr>
            <w:proofErr w:type="spellStart"/>
            <w:r w:rsidRPr="00D61E22">
              <w:rPr>
                <w:sz w:val="22"/>
                <w:szCs w:val="22"/>
              </w:rPr>
              <w:t>руб</w:t>
            </w:r>
            <w:proofErr w:type="spellEnd"/>
            <w:r w:rsidRPr="00D61E22">
              <w:rPr>
                <w:sz w:val="22"/>
                <w:szCs w:val="22"/>
              </w:rPr>
              <w:t>/м3</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14:paraId="05D93345" w14:textId="77777777" w:rsidR="00D61E22" w:rsidRPr="00D61E22" w:rsidRDefault="00D61E22" w:rsidP="00D61E22">
            <w:pPr>
              <w:jc w:val="center"/>
              <w:rPr>
                <w:sz w:val="22"/>
                <w:szCs w:val="22"/>
              </w:rPr>
            </w:pPr>
            <w:r w:rsidRPr="00D61E22">
              <w:rPr>
                <w:sz w:val="22"/>
                <w:szCs w:val="22"/>
              </w:rPr>
              <w:t>27,77</w:t>
            </w:r>
          </w:p>
        </w:tc>
        <w:tc>
          <w:tcPr>
            <w:tcW w:w="1480" w:type="dxa"/>
            <w:tcBorders>
              <w:top w:val="nil"/>
              <w:left w:val="nil"/>
              <w:bottom w:val="single" w:sz="4" w:space="0" w:color="auto"/>
              <w:right w:val="single" w:sz="4" w:space="0" w:color="auto"/>
            </w:tcBorders>
            <w:shd w:val="clear" w:color="auto" w:fill="auto"/>
            <w:vAlign w:val="center"/>
          </w:tcPr>
          <w:p w14:paraId="78909FA0" w14:textId="77777777" w:rsidR="00D61E22" w:rsidRPr="00D61E22" w:rsidRDefault="00D61E22" w:rsidP="00D61E22">
            <w:pPr>
              <w:jc w:val="center"/>
              <w:rPr>
                <w:sz w:val="22"/>
                <w:szCs w:val="22"/>
              </w:rPr>
            </w:pPr>
            <w:r w:rsidRPr="00D61E22">
              <w:rPr>
                <w:sz w:val="22"/>
                <w:szCs w:val="22"/>
              </w:rPr>
              <w:t>27,77</w:t>
            </w:r>
          </w:p>
        </w:tc>
        <w:tc>
          <w:tcPr>
            <w:tcW w:w="1280" w:type="dxa"/>
            <w:tcBorders>
              <w:top w:val="nil"/>
              <w:left w:val="nil"/>
              <w:bottom w:val="single" w:sz="4" w:space="0" w:color="auto"/>
              <w:right w:val="single" w:sz="4" w:space="0" w:color="auto"/>
            </w:tcBorders>
            <w:shd w:val="clear" w:color="auto" w:fill="auto"/>
            <w:vAlign w:val="center"/>
          </w:tcPr>
          <w:p w14:paraId="5F48BADA" w14:textId="77777777" w:rsidR="00D61E22" w:rsidRPr="00D61E22" w:rsidRDefault="00D61E22" w:rsidP="00D61E22">
            <w:pPr>
              <w:jc w:val="center"/>
              <w:rPr>
                <w:sz w:val="22"/>
                <w:szCs w:val="22"/>
              </w:rPr>
            </w:pPr>
            <w:r w:rsidRPr="00D61E22">
              <w:rPr>
                <w:sz w:val="22"/>
                <w:szCs w:val="22"/>
              </w:rPr>
              <w:t>27,77</w:t>
            </w:r>
          </w:p>
        </w:tc>
      </w:tr>
      <w:tr w:rsidR="00D61E22" w:rsidRPr="00D61E22" w14:paraId="0478D726" w14:textId="77777777" w:rsidTr="001E76DA">
        <w:trPr>
          <w:trHeight w:val="510"/>
        </w:trPr>
        <w:tc>
          <w:tcPr>
            <w:tcW w:w="4100" w:type="dxa"/>
            <w:tcBorders>
              <w:top w:val="nil"/>
              <w:left w:val="single" w:sz="4" w:space="0" w:color="auto"/>
              <w:bottom w:val="single" w:sz="4" w:space="0" w:color="auto"/>
              <w:right w:val="single" w:sz="4" w:space="0" w:color="auto"/>
            </w:tcBorders>
            <w:shd w:val="clear" w:color="auto" w:fill="auto"/>
            <w:vAlign w:val="center"/>
            <w:hideMark/>
          </w:tcPr>
          <w:p w14:paraId="0856512E" w14:textId="77777777" w:rsidR="00D61E22" w:rsidRPr="00D61E22" w:rsidRDefault="00D61E22" w:rsidP="00D61E22">
            <w:pPr>
              <w:ind w:firstLineChars="400" w:firstLine="880"/>
              <w:rPr>
                <w:sz w:val="22"/>
                <w:szCs w:val="22"/>
              </w:rPr>
            </w:pPr>
            <w:r w:rsidRPr="00D61E22">
              <w:rPr>
                <w:sz w:val="22"/>
                <w:szCs w:val="22"/>
              </w:rPr>
              <w:t>Объем покупки</w:t>
            </w:r>
          </w:p>
        </w:tc>
        <w:tc>
          <w:tcPr>
            <w:tcW w:w="960" w:type="dxa"/>
            <w:tcBorders>
              <w:top w:val="nil"/>
              <w:left w:val="nil"/>
              <w:bottom w:val="single" w:sz="4" w:space="0" w:color="auto"/>
              <w:right w:val="single" w:sz="4" w:space="0" w:color="auto"/>
            </w:tcBorders>
            <w:shd w:val="clear" w:color="auto" w:fill="auto"/>
            <w:vAlign w:val="center"/>
            <w:hideMark/>
          </w:tcPr>
          <w:p w14:paraId="72750B54" w14:textId="77777777" w:rsidR="00D61E22" w:rsidRPr="00D61E22" w:rsidRDefault="00D61E22" w:rsidP="00D61E22">
            <w:pPr>
              <w:jc w:val="center"/>
              <w:rPr>
                <w:sz w:val="22"/>
                <w:szCs w:val="22"/>
              </w:rPr>
            </w:pPr>
            <w:r w:rsidRPr="00D61E22">
              <w:rPr>
                <w:sz w:val="22"/>
                <w:szCs w:val="22"/>
              </w:rPr>
              <w:t>м3</w:t>
            </w:r>
          </w:p>
        </w:tc>
        <w:tc>
          <w:tcPr>
            <w:tcW w:w="1420" w:type="dxa"/>
            <w:tcBorders>
              <w:top w:val="nil"/>
              <w:left w:val="single" w:sz="4" w:space="0" w:color="auto"/>
              <w:bottom w:val="single" w:sz="4" w:space="0" w:color="auto"/>
              <w:right w:val="single" w:sz="4" w:space="0" w:color="auto"/>
            </w:tcBorders>
            <w:shd w:val="clear" w:color="auto" w:fill="auto"/>
            <w:vAlign w:val="center"/>
          </w:tcPr>
          <w:p w14:paraId="0F408982" w14:textId="77777777" w:rsidR="00D61E22" w:rsidRPr="00D61E22" w:rsidRDefault="00D61E22" w:rsidP="00D61E22">
            <w:pPr>
              <w:jc w:val="center"/>
              <w:rPr>
                <w:sz w:val="22"/>
                <w:szCs w:val="22"/>
              </w:rPr>
            </w:pPr>
            <w:r w:rsidRPr="00D61E22">
              <w:rPr>
                <w:sz w:val="22"/>
                <w:szCs w:val="22"/>
              </w:rPr>
              <w:t>43 456,63</w:t>
            </w:r>
          </w:p>
        </w:tc>
        <w:tc>
          <w:tcPr>
            <w:tcW w:w="1480" w:type="dxa"/>
            <w:tcBorders>
              <w:top w:val="nil"/>
              <w:left w:val="nil"/>
              <w:bottom w:val="single" w:sz="4" w:space="0" w:color="auto"/>
              <w:right w:val="single" w:sz="4" w:space="0" w:color="auto"/>
            </w:tcBorders>
            <w:shd w:val="clear" w:color="auto" w:fill="auto"/>
            <w:vAlign w:val="center"/>
          </w:tcPr>
          <w:p w14:paraId="39E7FA99" w14:textId="77777777" w:rsidR="00D61E22" w:rsidRPr="00D61E22" w:rsidRDefault="00D61E22" w:rsidP="00D61E22">
            <w:pPr>
              <w:jc w:val="center"/>
              <w:rPr>
                <w:sz w:val="22"/>
                <w:szCs w:val="22"/>
              </w:rPr>
            </w:pPr>
            <w:r w:rsidRPr="00D61E22">
              <w:rPr>
                <w:sz w:val="22"/>
                <w:szCs w:val="22"/>
              </w:rPr>
              <w:t>21 728,31</w:t>
            </w:r>
          </w:p>
        </w:tc>
        <w:tc>
          <w:tcPr>
            <w:tcW w:w="1280" w:type="dxa"/>
            <w:tcBorders>
              <w:top w:val="nil"/>
              <w:left w:val="nil"/>
              <w:bottom w:val="single" w:sz="4" w:space="0" w:color="auto"/>
              <w:right w:val="single" w:sz="4" w:space="0" w:color="auto"/>
            </w:tcBorders>
            <w:shd w:val="clear" w:color="auto" w:fill="auto"/>
            <w:vAlign w:val="center"/>
          </w:tcPr>
          <w:p w14:paraId="1385862B" w14:textId="77777777" w:rsidR="00D61E22" w:rsidRPr="00D61E22" w:rsidRDefault="00D61E22" w:rsidP="00D61E22">
            <w:pPr>
              <w:jc w:val="center"/>
              <w:rPr>
                <w:sz w:val="22"/>
                <w:szCs w:val="22"/>
              </w:rPr>
            </w:pPr>
            <w:r w:rsidRPr="00D61E22">
              <w:rPr>
                <w:sz w:val="22"/>
                <w:szCs w:val="22"/>
              </w:rPr>
              <w:t>21 728,31</w:t>
            </w:r>
          </w:p>
        </w:tc>
      </w:tr>
    </w:tbl>
    <w:p w14:paraId="2AE270C6" w14:textId="77777777" w:rsidR="00D61E22" w:rsidRPr="00D61E22" w:rsidRDefault="00D61E22" w:rsidP="00D61E22">
      <w:pPr>
        <w:tabs>
          <w:tab w:val="left" w:pos="1134"/>
        </w:tabs>
        <w:jc w:val="center"/>
        <w:rPr>
          <w:bCs/>
          <w:color w:val="FF0000"/>
          <w:sz w:val="28"/>
          <w:szCs w:val="28"/>
          <w:u w:val="single"/>
        </w:rPr>
      </w:pPr>
    </w:p>
    <w:p w14:paraId="4C0D1699" w14:textId="77777777" w:rsidR="00D61E22" w:rsidRPr="00D61E22" w:rsidRDefault="00D61E22" w:rsidP="00D61E22">
      <w:pPr>
        <w:tabs>
          <w:tab w:val="left" w:pos="1134"/>
        </w:tabs>
        <w:jc w:val="center"/>
        <w:rPr>
          <w:bCs/>
          <w:sz w:val="28"/>
          <w:szCs w:val="28"/>
          <w:u w:val="single"/>
        </w:rPr>
      </w:pPr>
      <w:r w:rsidRPr="00D61E22">
        <w:rPr>
          <w:bCs/>
          <w:sz w:val="28"/>
          <w:szCs w:val="28"/>
          <w:u w:val="single"/>
        </w:rPr>
        <w:t>Расходы, связанные с оплатой налогов и сборов</w:t>
      </w:r>
    </w:p>
    <w:p w14:paraId="2D28CE0A" w14:textId="77777777" w:rsidR="00D61E22" w:rsidRPr="00D61E22" w:rsidRDefault="00D61E22" w:rsidP="00D61E22">
      <w:pPr>
        <w:shd w:val="clear" w:color="auto" w:fill="FFFFFF"/>
        <w:ind w:left="675"/>
        <w:jc w:val="both"/>
        <w:textAlignment w:val="baseline"/>
        <w:rPr>
          <w:sz w:val="28"/>
          <w:szCs w:val="28"/>
        </w:rPr>
      </w:pPr>
    </w:p>
    <w:p w14:paraId="11752309" w14:textId="77777777" w:rsidR="00D61E22" w:rsidRPr="00D61E22" w:rsidRDefault="00D61E22" w:rsidP="00D61E22">
      <w:pPr>
        <w:tabs>
          <w:tab w:val="left" w:pos="859"/>
        </w:tabs>
        <w:autoSpaceDE w:val="0"/>
        <w:autoSpaceDN w:val="0"/>
        <w:adjustRightInd w:val="0"/>
        <w:jc w:val="both"/>
        <w:rPr>
          <w:sz w:val="28"/>
          <w:szCs w:val="28"/>
        </w:rPr>
      </w:pPr>
      <w:r w:rsidRPr="00D61E22">
        <w:rPr>
          <w:sz w:val="28"/>
          <w:szCs w:val="28"/>
        </w:rPr>
        <w:t xml:space="preserve">           В процессе экспертизы единый налог, уплачиваемый организацией, применяющей упрощенную систему налогообложения, определен на уровне – </w:t>
      </w:r>
      <w:r w:rsidRPr="00D61E22">
        <w:rPr>
          <w:b/>
          <w:bCs/>
          <w:i/>
          <w:iCs/>
          <w:sz w:val="28"/>
          <w:szCs w:val="28"/>
        </w:rPr>
        <w:t xml:space="preserve">302,51 </w:t>
      </w:r>
      <w:r w:rsidRPr="00D61E22">
        <w:rPr>
          <w:sz w:val="28"/>
          <w:szCs w:val="28"/>
        </w:rPr>
        <w:t>тыс. руб</w:t>
      </w:r>
      <w:r w:rsidRPr="00D61E22">
        <w:rPr>
          <w:i/>
          <w:iCs/>
          <w:sz w:val="28"/>
          <w:szCs w:val="28"/>
        </w:rPr>
        <w:t>.</w:t>
      </w:r>
      <w:r w:rsidRPr="00D61E22">
        <w:rPr>
          <w:sz w:val="28"/>
          <w:szCs w:val="28"/>
        </w:rPr>
        <w:t xml:space="preserve"> </w:t>
      </w:r>
      <w:r w:rsidRPr="00D61E22">
        <w:rPr>
          <w:b/>
          <w:bCs/>
          <w:i/>
          <w:iCs/>
          <w:sz w:val="28"/>
          <w:szCs w:val="28"/>
        </w:rPr>
        <w:t xml:space="preserve"> </w:t>
      </w:r>
      <w:r w:rsidRPr="00D61E22">
        <w:rPr>
          <w:sz w:val="28"/>
          <w:szCs w:val="28"/>
        </w:rPr>
        <w:t>по факту 2020 года в доле 37,1% от общей суммы уплаченного налога 814,426 тыс. руб. исходя из распределения пропорционально выручки от реализации услуг.</w:t>
      </w:r>
      <w:r w:rsidRPr="00D61E22">
        <w:rPr>
          <w:b/>
          <w:bCs/>
          <w:i/>
          <w:iCs/>
          <w:sz w:val="28"/>
          <w:szCs w:val="28"/>
        </w:rPr>
        <w:t xml:space="preserve"> </w:t>
      </w:r>
      <w:r w:rsidRPr="00D61E22">
        <w:rPr>
          <w:sz w:val="28"/>
          <w:szCs w:val="28"/>
        </w:rPr>
        <w:t>Расчет прилагается.</w:t>
      </w:r>
    </w:p>
    <w:p w14:paraId="55CDDC19" w14:textId="77777777" w:rsidR="00D61E22" w:rsidRPr="00D61E22" w:rsidRDefault="00D61E22" w:rsidP="00D61E22">
      <w:pPr>
        <w:tabs>
          <w:tab w:val="left" w:pos="859"/>
        </w:tabs>
        <w:autoSpaceDE w:val="0"/>
        <w:autoSpaceDN w:val="0"/>
        <w:adjustRightInd w:val="0"/>
        <w:jc w:val="both"/>
        <w:rPr>
          <w:sz w:val="28"/>
          <w:szCs w:val="28"/>
        </w:rPr>
      </w:pPr>
      <w:r w:rsidRPr="00D61E22">
        <w:rPr>
          <w:sz w:val="28"/>
          <w:szCs w:val="28"/>
        </w:rPr>
        <w:t xml:space="preserve">                                                                                                           руб.</w:t>
      </w:r>
    </w:p>
    <w:tbl>
      <w:tblPr>
        <w:tblW w:w="8519" w:type="dxa"/>
        <w:tblInd w:w="113" w:type="dxa"/>
        <w:tblLook w:val="04A0" w:firstRow="1" w:lastRow="0" w:firstColumn="1" w:lastColumn="0" w:noHBand="0" w:noVBand="1"/>
      </w:tblPr>
      <w:tblGrid>
        <w:gridCol w:w="2300"/>
        <w:gridCol w:w="1579"/>
        <w:gridCol w:w="1287"/>
        <w:gridCol w:w="1493"/>
        <w:gridCol w:w="2020"/>
      </w:tblGrid>
      <w:tr w:rsidR="00D61E22" w:rsidRPr="00D61E22" w14:paraId="5D3F616C" w14:textId="77777777" w:rsidTr="001E76DA">
        <w:trPr>
          <w:trHeight w:val="300"/>
        </w:trPr>
        <w:tc>
          <w:tcPr>
            <w:tcW w:w="23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5817E07" w14:textId="77777777" w:rsidR="00D61E22" w:rsidRPr="00D61E22" w:rsidRDefault="00D61E22" w:rsidP="00D61E22">
            <w:pPr>
              <w:jc w:val="center"/>
              <w:rPr>
                <w:color w:val="000000"/>
                <w:sz w:val="22"/>
                <w:szCs w:val="22"/>
              </w:rPr>
            </w:pPr>
            <w:r w:rsidRPr="00D61E22">
              <w:rPr>
                <w:color w:val="000000"/>
                <w:sz w:val="22"/>
                <w:szCs w:val="22"/>
              </w:rPr>
              <w:t>Виды деятельности</w:t>
            </w:r>
          </w:p>
        </w:tc>
        <w:tc>
          <w:tcPr>
            <w:tcW w:w="1579" w:type="dxa"/>
            <w:tcBorders>
              <w:top w:val="single" w:sz="4" w:space="0" w:color="auto"/>
              <w:left w:val="nil"/>
              <w:bottom w:val="single" w:sz="4" w:space="0" w:color="auto"/>
              <w:right w:val="single" w:sz="4" w:space="0" w:color="auto"/>
            </w:tcBorders>
            <w:shd w:val="clear" w:color="auto" w:fill="auto"/>
            <w:noWrap/>
            <w:vAlign w:val="center"/>
            <w:hideMark/>
          </w:tcPr>
          <w:p w14:paraId="63CCAF4D" w14:textId="77777777" w:rsidR="00D61E22" w:rsidRPr="00D61E22" w:rsidRDefault="00D61E22" w:rsidP="00D61E22">
            <w:pPr>
              <w:jc w:val="center"/>
              <w:rPr>
                <w:color w:val="000000"/>
                <w:sz w:val="22"/>
                <w:szCs w:val="22"/>
              </w:rPr>
            </w:pPr>
            <w:r w:rsidRPr="00D61E22">
              <w:rPr>
                <w:color w:val="000000"/>
                <w:sz w:val="22"/>
                <w:szCs w:val="22"/>
              </w:rPr>
              <w:t>2020 год</w:t>
            </w:r>
          </w:p>
        </w:tc>
        <w:tc>
          <w:tcPr>
            <w:tcW w:w="26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E6E183B" w14:textId="77777777" w:rsidR="00D61E22" w:rsidRPr="00D61E22" w:rsidRDefault="00D61E22" w:rsidP="00D61E22">
            <w:pPr>
              <w:jc w:val="center"/>
              <w:rPr>
                <w:color w:val="000000"/>
                <w:sz w:val="22"/>
                <w:szCs w:val="22"/>
              </w:rPr>
            </w:pPr>
            <w:r w:rsidRPr="00D61E22">
              <w:rPr>
                <w:color w:val="000000"/>
                <w:sz w:val="22"/>
                <w:szCs w:val="22"/>
              </w:rPr>
              <w:t>Распределение</w:t>
            </w:r>
          </w:p>
        </w:tc>
        <w:tc>
          <w:tcPr>
            <w:tcW w:w="20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0A4618F" w14:textId="77777777" w:rsidR="00D61E22" w:rsidRPr="00D61E22" w:rsidRDefault="00D61E22" w:rsidP="00D61E22">
            <w:pPr>
              <w:jc w:val="center"/>
              <w:rPr>
                <w:color w:val="000000"/>
                <w:sz w:val="22"/>
                <w:szCs w:val="22"/>
              </w:rPr>
            </w:pPr>
            <w:r w:rsidRPr="00D61E22">
              <w:rPr>
                <w:color w:val="000000"/>
                <w:sz w:val="22"/>
                <w:szCs w:val="22"/>
              </w:rPr>
              <w:t>К учету на 2020 год</w:t>
            </w:r>
          </w:p>
        </w:tc>
      </w:tr>
      <w:tr w:rsidR="00D61E22" w:rsidRPr="00D61E22" w14:paraId="699AD711" w14:textId="77777777" w:rsidTr="001E76DA">
        <w:trPr>
          <w:trHeight w:val="839"/>
        </w:trPr>
        <w:tc>
          <w:tcPr>
            <w:tcW w:w="2300" w:type="dxa"/>
            <w:vMerge/>
            <w:tcBorders>
              <w:top w:val="single" w:sz="4" w:space="0" w:color="auto"/>
              <w:left w:val="single" w:sz="4" w:space="0" w:color="auto"/>
              <w:bottom w:val="single" w:sz="4" w:space="0" w:color="000000"/>
              <w:right w:val="single" w:sz="4" w:space="0" w:color="auto"/>
            </w:tcBorders>
            <w:vAlign w:val="center"/>
            <w:hideMark/>
          </w:tcPr>
          <w:p w14:paraId="63894818" w14:textId="77777777" w:rsidR="00D61E22" w:rsidRPr="00D61E22" w:rsidRDefault="00D61E22" w:rsidP="00D61E22">
            <w:pPr>
              <w:rPr>
                <w:color w:val="000000"/>
                <w:sz w:val="22"/>
                <w:szCs w:val="22"/>
              </w:rPr>
            </w:pPr>
          </w:p>
        </w:tc>
        <w:tc>
          <w:tcPr>
            <w:tcW w:w="1579" w:type="dxa"/>
            <w:tcBorders>
              <w:top w:val="nil"/>
              <w:left w:val="nil"/>
              <w:bottom w:val="single" w:sz="4" w:space="0" w:color="auto"/>
              <w:right w:val="single" w:sz="4" w:space="0" w:color="auto"/>
            </w:tcBorders>
            <w:shd w:val="clear" w:color="auto" w:fill="auto"/>
            <w:noWrap/>
            <w:vAlign w:val="center"/>
            <w:hideMark/>
          </w:tcPr>
          <w:p w14:paraId="249FB516" w14:textId="77777777" w:rsidR="00D61E22" w:rsidRPr="00D61E22" w:rsidRDefault="00D61E22" w:rsidP="00D61E22">
            <w:pPr>
              <w:jc w:val="center"/>
              <w:rPr>
                <w:color w:val="000000"/>
                <w:sz w:val="22"/>
                <w:szCs w:val="22"/>
              </w:rPr>
            </w:pPr>
            <w:r w:rsidRPr="00D61E22">
              <w:rPr>
                <w:color w:val="000000"/>
                <w:sz w:val="22"/>
                <w:szCs w:val="22"/>
              </w:rPr>
              <w:t>Единый налог факт по бухучету</w:t>
            </w:r>
          </w:p>
        </w:tc>
        <w:tc>
          <w:tcPr>
            <w:tcW w:w="1127" w:type="dxa"/>
            <w:tcBorders>
              <w:top w:val="nil"/>
              <w:left w:val="nil"/>
              <w:bottom w:val="single" w:sz="4" w:space="0" w:color="auto"/>
              <w:right w:val="single" w:sz="4" w:space="0" w:color="auto"/>
            </w:tcBorders>
            <w:shd w:val="clear" w:color="auto" w:fill="auto"/>
            <w:vAlign w:val="center"/>
            <w:hideMark/>
          </w:tcPr>
          <w:p w14:paraId="1DF2C3D8" w14:textId="77777777" w:rsidR="00D61E22" w:rsidRPr="00D61E22" w:rsidRDefault="00D61E22" w:rsidP="00D61E22">
            <w:pPr>
              <w:jc w:val="center"/>
              <w:rPr>
                <w:color w:val="000000"/>
                <w:sz w:val="22"/>
                <w:szCs w:val="22"/>
              </w:rPr>
            </w:pPr>
            <w:r w:rsidRPr="00D61E22">
              <w:rPr>
                <w:color w:val="000000"/>
                <w:sz w:val="22"/>
                <w:szCs w:val="22"/>
              </w:rPr>
              <w:t>База- выручка от реализации услуг</w:t>
            </w:r>
          </w:p>
        </w:tc>
        <w:tc>
          <w:tcPr>
            <w:tcW w:w="1493" w:type="dxa"/>
            <w:tcBorders>
              <w:top w:val="nil"/>
              <w:left w:val="nil"/>
              <w:bottom w:val="single" w:sz="4" w:space="0" w:color="auto"/>
              <w:right w:val="single" w:sz="4" w:space="0" w:color="auto"/>
            </w:tcBorders>
            <w:shd w:val="clear" w:color="auto" w:fill="auto"/>
            <w:noWrap/>
            <w:vAlign w:val="center"/>
            <w:hideMark/>
          </w:tcPr>
          <w:p w14:paraId="054FE773" w14:textId="77777777" w:rsidR="00D61E22" w:rsidRPr="00D61E22" w:rsidRDefault="00D61E22" w:rsidP="00D61E22">
            <w:pPr>
              <w:jc w:val="center"/>
              <w:rPr>
                <w:color w:val="000000"/>
                <w:sz w:val="22"/>
                <w:szCs w:val="22"/>
              </w:rPr>
            </w:pPr>
            <w:r w:rsidRPr="00D61E22">
              <w:rPr>
                <w:color w:val="000000"/>
                <w:sz w:val="22"/>
                <w:szCs w:val="22"/>
              </w:rPr>
              <w:t>%</w:t>
            </w:r>
          </w:p>
        </w:tc>
        <w:tc>
          <w:tcPr>
            <w:tcW w:w="2020" w:type="dxa"/>
            <w:vMerge/>
            <w:tcBorders>
              <w:top w:val="single" w:sz="4" w:space="0" w:color="auto"/>
              <w:left w:val="single" w:sz="4" w:space="0" w:color="auto"/>
              <w:bottom w:val="single" w:sz="4" w:space="0" w:color="000000"/>
              <w:right w:val="single" w:sz="4" w:space="0" w:color="auto"/>
            </w:tcBorders>
            <w:vAlign w:val="center"/>
            <w:hideMark/>
          </w:tcPr>
          <w:p w14:paraId="656EE02C" w14:textId="77777777" w:rsidR="00D61E22" w:rsidRPr="00D61E22" w:rsidRDefault="00D61E22" w:rsidP="00D61E22">
            <w:pPr>
              <w:jc w:val="center"/>
              <w:rPr>
                <w:color w:val="000000"/>
                <w:sz w:val="22"/>
                <w:szCs w:val="22"/>
              </w:rPr>
            </w:pPr>
          </w:p>
        </w:tc>
      </w:tr>
      <w:tr w:rsidR="00D61E22" w:rsidRPr="00D61E22" w14:paraId="1804D0DE" w14:textId="77777777" w:rsidTr="001E76DA">
        <w:trPr>
          <w:trHeight w:val="600"/>
        </w:trPr>
        <w:tc>
          <w:tcPr>
            <w:tcW w:w="2300" w:type="dxa"/>
            <w:tcBorders>
              <w:top w:val="nil"/>
              <w:left w:val="single" w:sz="4" w:space="0" w:color="auto"/>
              <w:bottom w:val="single" w:sz="4" w:space="0" w:color="auto"/>
              <w:right w:val="single" w:sz="4" w:space="0" w:color="auto"/>
            </w:tcBorders>
            <w:shd w:val="clear" w:color="auto" w:fill="auto"/>
            <w:vAlign w:val="bottom"/>
            <w:hideMark/>
          </w:tcPr>
          <w:p w14:paraId="74399445" w14:textId="77777777" w:rsidR="00D61E22" w:rsidRPr="00D61E22" w:rsidRDefault="00D61E22" w:rsidP="00D61E22">
            <w:pPr>
              <w:rPr>
                <w:color w:val="000000"/>
                <w:sz w:val="22"/>
                <w:szCs w:val="22"/>
              </w:rPr>
            </w:pPr>
            <w:r w:rsidRPr="00D61E22">
              <w:rPr>
                <w:color w:val="000000"/>
                <w:sz w:val="22"/>
                <w:szCs w:val="22"/>
              </w:rPr>
              <w:t>ИТОГО регулируемые виды деятельности</w:t>
            </w:r>
          </w:p>
        </w:tc>
        <w:tc>
          <w:tcPr>
            <w:tcW w:w="1579" w:type="dxa"/>
            <w:tcBorders>
              <w:top w:val="nil"/>
              <w:left w:val="nil"/>
              <w:bottom w:val="single" w:sz="4" w:space="0" w:color="auto"/>
              <w:right w:val="single" w:sz="4" w:space="0" w:color="auto"/>
            </w:tcBorders>
            <w:shd w:val="clear" w:color="auto" w:fill="auto"/>
            <w:noWrap/>
            <w:vAlign w:val="bottom"/>
            <w:hideMark/>
          </w:tcPr>
          <w:p w14:paraId="5FFA06E3" w14:textId="77777777" w:rsidR="00D61E22" w:rsidRPr="00D61E22" w:rsidRDefault="00D61E22" w:rsidP="00D61E22">
            <w:pPr>
              <w:jc w:val="right"/>
              <w:rPr>
                <w:color w:val="000000"/>
                <w:sz w:val="22"/>
                <w:szCs w:val="22"/>
              </w:rPr>
            </w:pPr>
            <w:r w:rsidRPr="00D61E22">
              <w:rPr>
                <w:color w:val="000000"/>
                <w:sz w:val="22"/>
                <w:szCs w:val="22"/>
              </w:rPr>
              <w:t>812207</w:t>
            </w:r>
          </w:p>
        </w:tc>
        <w:tc>
          <w:tcPr>
            <w:tcW w:w="1127" w:type="dxa"/>
            <w:tcBorders>
              <w:top w:val="nil"/>
              <w:left w:val="nil"/>
              <w:bottom w:val="single" w:sz="4" w:space="0" w:color="auto"/>
              <w:right w:val="single" w:sz="4" w:space="0" w:color="auto"/>
            </w:tcBorders>
            <w:shd w:val="clear" w:color="auto" w:fill="auto"/>
            <w:noWrap/>
            <w:vAlign w:val="bottom"/>
            <w:hideMark/>
          </w:tcPr>
          <w:p w14:paraId="15E71AFE" w14:textId="77777777" w:rsidR="00D61E22" w:rsidRPr="00D61E22" w:rsidRDefault="00D61E22" w:rsidP="00D61E22">
            <w:pPr>
              <w:jc w:val="right"/>
              <w:rPr>
                <w:color w:val="000000"/>
                <w:sz w:val="22"/>
                <w:szCs w:val="22"/>
              </w:rPr>
            </w:pPr>
            <w:r w:rsidRPr="00D61E22">
              <w:rPr>
                <w:color w:val="000000"/>
                <w:sz w:val="22"/>
                <w:szCs w:val="22"/>
              </w:rPr>
              <w:t>88846082</w:t>
            </w:r>
          </w:p>
        </w:tc>
        <w:tc>
          <w:tcPr>
            <w:tcW w:w="1493" w:type="dxa"/>
            <w:tcBorders>
              <w:top w:val="nil"/>
              <w:left w:val="nil"/>
              <w:bottom w:val="single" w:sz="4" w:space="0" w:color="auto"/>
              <w:right w:val="single" w:sz="4" w:space="0" w:color="auto"/>
            </w:tcBorders>
            <w:shd w:val="clear" w:color="auto" w:fill="auto"/>
            <w:noWrap/>
            <w:vAlign w:val="bottom"/>
            <w:hideMark/>
          </w:tcPr>
          <w:p w14:paraId="5E0344A9" w14:textId="77777777" w:rsidR="00D61E22" w:rsidRPr="00D61E22" w:rsidRDefault="00D61E22" w:rsidP="00D61E22">
            <w:pPr>
              <w:rPr>
                <w:color w:val="000000"/>
                <w:sz w:val="22"/>
                <w:szCs w:val="22"/>
              </w:rPr>
            </w:pPr>
            <w:r w:rsidRPr="00D61E22">
              <w:rPr>
                <w:color w:val="000000"/>
                <w:sz w:val="22"/>
                <w:szCs w:val="22"/>
              </w:rPr>
              <w:t> </w:t>
            </w:r>
          </w:p>
        </w:tc>
        <w:tc>
          <w:tcPr>
            <w:tcW w:w="2020" w:type="dxa"/>
            <w:tcBorders>
              <w:top w:val="nil"/>
              <w:left w:val="nil"/>
              <w:bottom w:val="single" w:sz="4" w:space="0" w:color="auto"/>
              <w:right w:val="single" w:sz="4" w:space="0" w:color="auto"/>
            </w:tcBorders>
            <w:shd w:val="clear" w:color="auto" w:fill="auto"/>
            <w:noWrap/>
            <w:vAlign w:val="bottom"/>
            <w:hideMark/>
          </w:tcPr>
          <w:p w14:paraId="3E6DDEB0" w14:textId="77777777" w:rsidR="00D61E22" w:rsidRPr="00D61E22" w:rsidRDefault="00D61E22" w:rsidP="00D61E22">
            <w:pPr>
              <w:jc w:val="right"/>
              <w:rPr>
                <w:color w:val="000000"/>
                <w:sz w:val="22"/>
                <w:szCs w:val="22"/>
              </w:rPr>
            </w:pPr>
            <w:r w:rsidRPr="00D61E22">
              <w:rPr>
                <w:color w:val="000000"/>
                <w:sz w:val="22"/>
                <w:szCs w:val="22"/>
              </w:rPr>
              <w:t>811374,2288</w:t>
            </w:r>
          </w:p>
        </w:tc>
      </w:tr>
      <w:tr w:rsidR="00D61E22" w:rsidRPr="00D61E22" w14:paraId="236033F2" w14:textId="77777777" w:rsidTr="001E76DA">
        <w:trPr>
          <w:trHeight w:val="30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0BCDA0B4" w14:textId="77777777" w:rsidR="00D61E22" w:rsidRPr="00D61E22" w:rsidRDefault="00D61E22" w:rsidP="00D61E22">
            <w:pPr>
              <w:rPr>
                <w:color w:val="000000"/>
                <w:sz w:val="22"/>
                <w:szCs w:val="22"/>
              </w:rPr>
            </w:pPr>
            <w:r w:rsidRPr="00D61E22">
              <w:rPr>
                <w:color w:val="000000"/>
                <w:sz w:val="22"/>
                <w:szCs w:val="22"/>
              </w:rPr>
              <w:t xml:space="preserve">     ВС</w:t>
            </w:r>
          </w:p>
        </w:tc>
        <w:tc>
          <w:tcPr>
            <w:tcW w:w="1579" w:type="dxa"/>
            <w:tcBorders>
              <w:top w:val="nil"/>
              <w:left w:val="nil"/>
              <w:bottom w:val="single" w:sz="4" w:space="0" w:color="auto"/>
              <w:right w:val="single" w:sz="4" w:space="0" w:color="auto"/>
            </w:tcBorders>
            <w:shd w:val="clear" w:color="auto" w:fill="auto"/>
            <w:noWrap/>
            <w:vAlign w:val="bottom"/>
            <w:hideMark/>
          </w:tcPr>
          <w:p w14:paraId="6A9ADAE0" w14:textId="77777777" w:rsidR="00D61E22" w:rsidRPr="00D61E22" w:rsidRDefault="00D61E22" w:rsidP="00D61E22">
            <w:pPr>
              <w:jc w:val="right"/>
              <w:rPr>
                <w:color w:val="000000"/>
                <w:sz w:val="22"/>
                <w:szCs w:val="22"/>
              </w:rPr>
            </w:pPr>
            <w:r w:rsidRPr="00D61E22">
              <w:rPr>
                <w:color w:val="000000"/>
                <w:sz w:val="22"/>
                <w:szCs w:val="22"/>
              </w:rPr>
              <w:t>360832,2</w:t>
            </w:r>
          </w:p>
        </w:tc>
        <w:tc>
          <w:tcPr>
            <w:tcW w:w="1127" w:type="dxa"/>
            <w:tcBorders>
              <w:top w:val="nil"/>
              <w:left w:val="nil"/>
              <w:bottom w:val="single" w:sz="4" w:space="0" w:color="auto"/>
              <w:right w:val="single" w:sz="4" w:space="0" w:color="auto"/>
            </w:tcBorders>
            <w:shd w:val="clear" w:color="auto" w:fill="auto"/>
            <w:noWrap/>
            <w:vAlign w:val="bottom"/>
            <w:hideMark/>
          </w:tcPr>
          <w:p w14:paraId="51CBBA23" w14:textId="77777777" w:rsidR="00D61E22" w:rsidRPr="00D61E22" w:rsidRDefault="00D61E22" w:rsidP="00D61E22">
            <w:pPr>
              <w:jc w:val="right"/>
              <w:rPr>
                <w:color w:val="000000"/>
                <w:sz w:val="22"/>
                <w:szCs w:val="22"/>
              </w:rPr>
            </w:pPr>
            <w:r w:rsidRPr="00D61E22">
              <w:rPr>
                <w:color w:val="000000"/>
                <w:sz w:val="22"/>
                <w:szCs w:val="22"/>
              </w:rPr>
              <w:t>28503454</w:t>
            </w:r>
          </w:p>
        </w:tc>
        <w:tc>
          <w:tcPr>
            <w:tcW w:w="1493" w:type="dxa"/>
            <w:tcBorders>
              <w:top w:val="nil"/>
              <w:left w:val="nil"/>
              <w:bottom w:val="single" w:sz="4" w:space="0" w:color="auto"/>
              <w:right w:val="single" w:sz="4" w:space="0" w:color="auto"/>
            </w:tcBorders>
            <w:shd w:val="clear" w:color="auto" w:fill="auto"/>
            <w:noWrap/>
            <w:vAlign w:val="bottom"/>
            <w:hideMark/>
          </w:tcPr>
          <w:p w14:paraId="0FB0A6BC" w14:textId="77777777" w:rsidR="00D61E22" w:rsidRPr="00D61E22" w:rsidRDefault="00D61E22" w:rsidP="00D61E22">
            <w:pPr>
              <w:jc w:val="right"/>
              <w:rPr>
                <w:color w:val="000000"/>
                <w:sz w:val="22"/>
                <w:szCs w:val="22"/>
              </w:rPr>
            </w:pPr>
            <w:r w:rsidRPr="00D61E22">
              <w:rPr>
                <w:color w:val="000000"/>
                <w:sz w:val="22"/>
                <w:szCs w:val="22"/>
              </w:rPr>
              <w:t>0,319616206</w:t>
            </w:r>
          </w:p>
        </w:tc>
        <w:tc>
          <w:tcPr>
            <w:tcW w:w="2020" w:type="dxa"/>
            <w:tcBorders>
              <w:top w:val="nil"/>
              <w:left w:val="nil"/>
              <w:bottom w:val="single" w:sz="4" w:space="0" w:color="auto"/>
              <w:right w:val="single" w:sz="4" w:space="0" w:color="auto"/>
            </w:tcBorders>
            <w:shd w:val="clear" w:color="auto" w:fill="auto"/>
            <w:noWrap/>
            <w:vAlign w:val="bottom"/>
            <w:hideMark/>
          </w:tcPr>
          <w:p w14:paraId="06F941DB" w14:textId="77777777" w:rsidR="00D61E22" w:rsidRPr="00D61E22" w:rsidRDefault="00D61E22" w:rsidP="00D61E22">
            <w:pPr>
              <w:jc w:val="right"/>
              <w:rPr>
                <w:color w:val="000000"/>
                <w:sz w:val="22"/>
                <w:szCs w:val="22"/>
              </w:rPr>
            </w:pPr>
            <w:r w:rsidRPr="00D61E22">
              <w:rPr>
                <w:color w:val="000000"/>
                <w:sz w:val="22"/>
                <w:szCs w:val="22"/>
              </w:rPr>
              <w:t>260303,7484</w:t>
            </w:r>
          </w:p>
        </w:tc>
      </w:tr>
      <w:tr w:rsidR="00D61E22" w:rsidRPr="00D61E22" w14:paraId="7EEA101C" w14:textId="77777777" w:rsidTr="001E76DA">
        <w:trPr>
          <w:trHeight w:val="30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3CB58608" w14:textId="77777777" w:rsidR="00D61E22" w:rsidRPr="00D61E22" w:rsidRDefault="00D61E22" w:rsidP="00D61E22">
            <w:pPr>
              <w:rPr>
                <w:color w:val="000000"/>
                <w:sz w:val="22"/>
                <w:szCs w:val="22"/>
              </w:rPr>
            </w:pPr>
            <w:r w:rsidRPr="00D61E22">
              <w:rPr>
                <w:color w:val="000000"/>
                <w:sz w:val="22"/>
                <w:szCs w:val="22"/>
              </w:rPr>
              <w:t xml:space="preserve">     ВО</w:t>
            </w:r>
          </w:p>
        </w:tc>
        <w:tc>
          <w:tcPr>
            <w:tcW w:w="1579" w:type="dxa"/>
            <w:tcBorders>
              <w:top w:val="nil"/>
              <w:left w:val="nil"/>
              <w:bottom w:val="single" w:sz="4" w:space="0" w:color="auto"/>
              <w:right w:val="single" w:sz="4" w:space="0" w:color="auto"/>
            </w:tcBorders>
            <w:shd w:val="clear" w:color="auto" w:fill="auto"/>
            <w:noWrap/>
            <w:vAlign w:val="bottom"/>
            <w:hideMark/>
          </w:tcPr>
          <w:p w14:paraId="1AE3C6D0" w14:textId="77777777" w:rsidR="00D61E22" w:rsidRPr="00D61E22" w:rsidRDefault="00D61E22" w:rsidP="00D61E22">
            <w:pPr>
              <w:jc w:val="right"/>
              <w:rPr>
                <w:color w:val="000000"/>
                <w:sz w:val="22"/>
                <w:szCs w:val="22"/>
              </w:rPr>
            </w:pPr>
            <w:r w:rsidRPr="00D61E22">
              <w:rPr>
                <w:color w:val="000000"/>
                <w:sz w:val="22"/>
                <w:szCs w:val="22"/>
              </w:rPr>
              <w:t>322114,8</w:t>
            </w:r>
          </w:p>
        </w:tc>
        <w:tc>
          <w:tcPr>
            <w:tcW w:w="1127" w:type="dxa"/>
            <w:tcBorders>
              <w:top w:val="nil"/>
              <w:left w:val="nil"/>
              <w:bottom w:val="single" w:sz="4" w:space="0" w:color="auto"/>
              <w:right w:val="single" w:sz="4" w:space="0" w:color="auto"/>
            </w:tcBorders>
            <w:shd w:val="clear" w:color="auto" w:fill="auto"/>
            <w:noWrap/>
            <w:vAlign w:val="bottom"/>
            <w:hideMark/>
          </w:tcPr>
          <w:p w14:paraId="2F4ECE3D" w14:textId="77777777" w:rsidR="00D61E22" w:rsidRPr="00D61E22" w:rsidRDefault="00D61E22" w:rsidP="00D61E22">
            <w:pPr>
              <w:jc w:val="right"/>
              <w:rPr>
                <w:color w:val="000000"/>
                <w:sz w:val="22"/>
                <w:szCs w:val="22"/>
              </w:rPr>
            </w:pPr>
            <w:r w:rsidRPr="00D61E22">
              <w:rPr>
                <w:color w:val="000000"/>
                <w:sz w:val="22"/>
                <w:szCs w:val="22"/>
              </w:rPr>
              <w:t>33125159</w:t>
            </w:r>
          </w:p>
        </w:tc>
        <w:tc>
          <w:tcPr>
            <w:tcW w:w="1493" w:type="dxa"/>
            <w:tcBorders>
              <w:top w:val="nil"/>
              <w:left w:val="nil"/>
              <w:bottom w:val="single" w:sz="4" w:space="0" w:color="auto"/>
              <w:right w:val="single" w:sz="4" w:space="0" w:color="auto"/>
            </w:tcBorders>
            <w:shd w:val="clear" w:color="auto" w:fill="auto"/>
            <w:noWrap/>
            <w:vAlign w:val="bottom"/>
            <w:hideMark/>
          </w:tcPr>
          <w:p w14:paraId="7D4AC83B" w14:textId="77777777" w:rsidR="00D61E22" w:rsidRPr="00D61E22" w:rsidRDefault="00D61E22" w:rsidP="00D61E22">
            <w:pPr>
              <w:jc w:val="right"/>
              <w:rPr>
                <w:color w:val="000000"/>
                <w:sz w:val="22"/>
                <w:szCs w:val="22"/>
              </w:rPr>
            </w:pPr>
            <w:r w:rsidRPr="00D61E22">
              <w:rPr>
                <w:color w:val="000000"/>
                <w:sz w:val="22"/>
                <w:szCs w:val="22"/>
              </w:rPr>
              <w:t>0,37144051</w:t>
            </w:r>
          </w:p>
        </w:tc>
        <w:tc>
          <w:tcPr>
            <w:tcW w:w="2020" w:type="dxa"/>
            <w:tcBorders>
              <w:top w:val="nil"/>
              <w:left w:val="nil"/>
              <w:bottom w:val="single" w:sz="4" w:space="0" w:color="auto"/>
              <w:right w:val="single" w:sz="4" w:space="0" w:color="auto"/>
            </w:tcBorders>
            <w:shd w:val="clear" w:color="auto" w:fill="auto"/>
            <w:noWrap/>
            <w:vAlign w:val="bottom"/>
            <w:hideMark/>
          </w:tcPr>
          <w:p w14:paraId="38F089FA" w14:textId="77777777" w:rsidR="00D61E22" w:rsidRPr="00D61E22" w:rsidRDefault="00D61E22" w:rsidP="00D61E22">
            <w:pPr>
              <w:jc w:val="right"/>
              <w:rPr>
                <w:color w:val="000000"/>
                <w:sz w:val="22"/>
                <w:szCs w:val="22"/>
              </w:rPr>
            </w:pPr>
            <w:r w:rsidRPr="00D61E22">
              <w:rPr>
                <w:color w:val="000000"/>
                <w:sz w:val="22"/>
                <w:szCs w:val="22"/>
              </w:rPr>
              <w:t>302510,8089</w:t>
            </w:r>
          </w:p>
        </w:tc>
      </w:tr>
      <w:tr w:rsidR="00D61E22" w:rsidRPr="00D61E22" w14:paraId="1E623A86" w14:textId="77777777" w:rsidTr="001E76DA">
        <w:trPr>
          <w:trHeight w:val="600"/>
        </w:trPr>
        <w:tc>
          <w:tcPr>
            <w:tcW w:w="2300" w:type="dxa"/>
            <w:tcBorders>
              <w:top w:val="nil"/>
              <w:left w:val="single" w:sz="4" w:space="0" w:color="auto"/>
              <w:bottom w:val="single" w:sz="4" w:space="0" w:color="auto"/>
              <w:right w:val="single" w:sz="4" w:space="0" w:color="auto"/>
            </w:tcBorders>
            <w:shd w:val="clear" w:color="auto" w:fill="auto"/>
            <w:vAlign w:val="bottom"/>
            <w:hideMark/>
          </w:tcPr>
          <w:p w14:paraId="74790FA2" w14:textId="77777777" w:rsidR="00D61E22" w:rsidRPr="00D61E22" w:rsidRDefault="00D61E22" w:rsidP="00D61E22">
            <w:pPr>
              <w:rPr>
                <w:color w:val="000000"/>
                <w:sz w:val="22"/>
                <w:szCs w:val="22"/>
              </w:rPr>
            </w:pPr>
            <w:r w:rsidRPr="00D61E22">
              <w:rPr>
                <w:color w:val="000000"/>
                <w:sz w:val="22"/>
                <w:szCs w:val="22"/>
              </w:rPr>
              <w:t xml:space="preserve">     ВО вывоз ЖБО </w:t>
            </w:r>
            <w:proofErr w:type="spellStart"/>
            <w:r w:rsidRPr="00D61E22">
              <w:rPr>
                <w:color w:val="000000"/>
                <w:sz w:val="22"/>
                <w:szCs w:val="22"/>
              </w:rPr>
              <w:t>неприсоединенных</w:t>
            </w:r>
            <w:proofErr w:type="spellEnd"/>
          </w:p>
        </w:tc>
        <w:tc>
          <w:tcPr>
            <w:tcW w:w="1579" w:type="dxa"/>
            <w:tcBorders>
              <w:top w:val="nil"/>
              <w:left w:val="nil"/>
              <w:bottom w:val="single" w:sz="4" w:space="0" w:color="auto"/>
              <w:right w:val="single" w:sz="4" w:space="0" w:color="auto"/>
            </w:tcBorders>
            <w:shd w:val="clear" w:color="auto" w:fill="auto"/>
            <w:noWrap/>
            <w:vAlign w:val="bottom"/>
            <w:hideMark/>
          </w:tcPr>
          <w:p w14:paraId="6359B7A8" w14:textId="77777777" w:rsidR="00D61E22" w:rsidRPr="00D61E22" w:rsidRDefault="00D61E22" w:rsidP="00D61E22">
            <w:pPr>
              <w:jc w:val="right"/>
              <w:rPr>
                <w:color w:val="000000"/>
                <w:sz w:val="22"/>
                <w:szCs w:val="22"/>
              </w:rPr>
            </w:pPr>
            <w:r w:rsidRPr="00D61E22">
              <w:rPr>
                <w:color w:val="000000"/>
                <w:sz w:val="22"/>
                <w:szCs w:val="22"/>
              </w:rPr>
              <w:t>129260</w:t>
            </w:r>
          </w:p>
        </w:tc>
        <w:tc>
          <w:tcPr>
            <w:tcW w:w="1127" w:type="dxa"/>
            <w:tcBorders>
              <w:top w:val="nil"/>
              <w:left w:val="nil"/>
              <w:bottom w:val="single" w:sz="4" w:space="0" w:color="auto"/>
              <w:right w:val="single" w:sz="4" w:space="0" w:color="auto"/>
            </w:tcBorders>
            <w:shd w:val="clear" w:color="auto" w:fill="auto"/>
            <w:noWrap/>
            <w:vAlign w:val="bottom"/>
            <w:hideMark/>
          </w:tcPr>
          <w:p w14:paraId="03E780FA" w14:textId="77777777" w:rsidR="00D61E22" w:rsidRPr="00D61E22" w:rsidRDefault="00D61E22" w:rsidP="00D61E22">
            <w:pPr>
              <w:jc w:val="right"/>
              <w:rPr>
                <w:color w:val="000000"/>
                <w:sz w:val="22"/>
                <w:szCs w:val="22"/>
              </w:rPr>
            </w:pPr>
            <w:r w:rsidRPr="00D61E22">
              <w:rPr>
                <w:color w:val="000000"/>
                <w:sz w:val="22"/>
                <w:szCs w:val="22"/>
              </w:rPr>
              <w:t>27217469</w:t>
            </w:r>
          </w:p>
        </w:tc>
        <w:tc>
          <w:tcPr>
            <w:tcW w:w="1493" w:type="dxa"/>
            <w:tcBorders>
              <w:top w:val="nil"/>
              <w:left w:val="nil"/>
              <w:bottom w:val="single" w:sz="4" w:space="0" w:color="auto"/>
              <w:right w:val="single" w:sz="4" w:space="0" w:color="auto"/>
            </w:tcBorders>
            <w:shd w:val="clear" w:color="auto" w:fill="auto"/>
            <w:noWrap/>
            <w:vAlign w:val="bottom"/>
            <w:hideMark/>
          </w:tcPr>
          <w:p w14:paraId="634B9B3C" w14:textId="77777777" w:rsidR="00D61E22" w:rsidRPr="00D61E22" w:rsidRDefault="00D61E22" w:rsidP="00D61E22">
            <w:pPr>
              <w:jc w:val="right"/>
              <w:rPr>
                <w:color w:val="000000"/>
                <w:sz w:val="22"/>
                <w:szCs w:val="22"/>
              </w:rPr>
            </w:pPr>
            <w:r w:rsidRPr="00D61E22">
              <w:rPr>
                <w:color w:val="000000"/>
                <w:sz w:val="22"/>
                <w:szCs w:val="22"/>
              </w:rPr>
              <w:t>0,30519614</w:t>
            </w:r>
          </w:p>
        </w:tc>
        <w:tc>
          <w:tcPr>
            <w:tcW w:w="2020" w:type="dxa"/>
            <w:tcBorders>
              <w:top w:val="nil"/>
              <w:left w:val="nil"/>
              <w:bottom w:val="single" w:sz="4" w:space="0" w:color="auto"/>
              <w:right w:val="single" w:sz="4" w:space="0" w:color="auto"/>
            </w:tcBorders>
            <w:shd w:val="clear" w:color="auto" w:fill="auto"/>
            <w:noWrap/>
            <w:vAlign w:val="bottom"/>
            <w:hideMark/>
          </w:tcPr>
          <w:p w14:paraId="668F3146" w14:textId="77777777" w:rsidR="00D61E22" w:rsidRPr="00D61E22" w:rsidRDefault="00D61E22" w:rsidP="00D61E22">
            <w:pPr>
              <w:jc w:val="right"/>
              <w:rPr>
                <w:color w:val="000000"/>
                <w:sz w:val="22"/>
                <w:szCs w:val="22"/>
              </w:rPr>
            </w:pPr>
            <w:r w:rsidRPr="00D61E22">
              <w:rPr>
                <w:color w:val="000000"/>
                <w:sz w:val="22"/>
                <w:szCs w:val="22"/>
              </w:rPr>
              <w:t>248559,6714</w:t>
            </w:r>
          </w:p>
        </w:tc>
      </w:tr>
      <w:tr w:rsidR="00D61E22" w:rsidRPr="00D61E22" w14:paraId="6E12FABF" w14:textId="77777777" w:rsidTr="001E76DA">
        <w:trPr>
          <w:trHeight w:val="600"/>
        </w:trPr>
        <w:tc>
          <w:tcPr>
            <w:tcW w:w="2300" w:type="dxa"/>
            <w:tcBorders>
              <w:top w:val="nil"/>
              <w:left w:val="single" w:sz="4" w:space="0" w:color="auto"/>
              <w:bottom w:val="single" w:sz="4" w:space="0" w:color="auto"/>
              <w:right w:val="single" w:sz="4" w:space="0" w:color="auto"/>
            </w:tcBorders>
            <w:shd w:val="clear" w:color="auto" w:fill="auto"/>
            <w:hideMark/>
          </w:tcPr>
          <w:p w14:paraId="396BF654" w14:textId="77777777" w:rsidR="00D61E22" w:rsidRPr="00D61E22" w:rsidRDefault="00D61E22" w:rsidP="00D61E22">
            <w:pPr>
              <w:rPr>
                <w:color w:val="000000"/>
                <w:sz w:val="22"/>
                <w:szCs w:val="22"/>
              </w:rPr>
            </w:pPr>
            <w:r w:rsidRPr="00D61E22">
              <w:rPr>
                <w:color w:val="000000"/>
                <w:sz w:val="22"/>
                <w:szCs w:val="22"/>
              </w:rPr>
              <w:t>Прочие виды деятельности</w:t>
            </w:r>
          </w:p>
        </w:tc>
        <w:tc>
          <w:tcPr>
            <w:tcW w:w="1579" w:type="dxa"/>
            <w:tcBorders>
              <w:top w:val="nil"/>
              <w:left w:val="nil"/>
              <w:bottom w:val="single" w:sz="4" w:space="0" w:color="auto"/>
              <w:right w:val="single" w:sz="4" w:space="0" w:color="auto"/>
            </w:tcBorders>
            <w:shd w:val="clear" w:color="auto" w:fill="auto"/>
            <w:noWrap/>
            <w:vAlign w:val="bottom"/>
            <w:hideMark/>
          </w:tcPr>
          <w:p w14:paraId="7DD5D193" w14:textId="77777777" w:rsidR="00D61E22" w:rsidRPr="00D61E22" w:rsidRDefault="00D61E22" w:rsidP="00D61E22">
            <w:pPr>
              <w:jc w:val="right"/>
              <w:rPr>
                <w:color w:val="000000"/>
                <w:sz w:val="22"/>
                <w:szCs w:val="22"/>
              </w:rPr>
            </w:pPr>
            <w:r w:rsidRPr="00D61E22">
              <w:rPr>
                <w:color w:val="000000"/>
                <w:sz w:val="22"/>
                <w:szCs w:val="22"/>
              </w:rPr>
              <w:t>2219</w:t>
            </w:r>
          </w:p>
        </w:tc>
        <w:tc>
          <w:tcPr>
            <w:tcW w:w="1127" w:type="dxa"/>
            <w:tcBorders>
              <w:top w:val="nil"/>
              <w:left w:val="nil"/>
              <w:bottom w:val="single" w:sz="4" w:space="0" w:color="auto"/>
              <w:right w:val="single" w:sz="4" w:space="0" w:color="auto"/>
            </w:tcBorders>
            <w:shd w:val="clear" w:color="auto" w:fill="auto"/>
            <w:noWrap/>
            <w:vAlign w:val="bottom"/>
            <w:hideMark/>
          </w:tcPr>
          <w:p w14:paraId="0ED5E52C" w14:textId="77777777" w:rsidR="00D61E22" w:rsidRPr="00D61E22" w:rsidRDefault="00D61E22" w:rsidP="00D61E22">
            <w:pPr>
              <w:jc w:val="right"/>
              <w:rPr>
                <w:color w:val="000000"/>
                <w:sz w:val="22"/>
                <w:szCs w:val="22"/>
              </w:rPr>
            </w:pPr>
            <w:r w:rsidRPr="00D61E22">
              <w:rPr>
                <w:color w:val="000000"/>
                <w:sz w:val="22"/>
                <w:szCs w:val="22"/>
              </w:rPr>
              <w:t>334171,2</w:t>
            </w:r>
          </w:p>
        </w:tc>
        <w:tc>
          <w:tcPr>
            <w:tcW w:w="1493" w:type="dxa"/>
            <w:tcBorders>
              <w:top w:val="nil"/>
              <w:left w:val="nil"/>
              <w:bottom w:val="single" w:sz="4" w:space="0" w:color="auto"/>
              <w:right w:val="single" w:sz="4" w:space="0" w:color="auto"/>
            </w:tcBorders>
            <w:shd w:val="clear" w:color="auto" w:fill="auto"/>
            <w:noWrap/>
            <w:vAlign w:val="bottom"/>
            <w:hideMark/>
          </w:tcPr>
          <w:p w14:paraId="3EC58AB2" w14:textId="77777777" w:rsidR="00D61E22" w:rsidRPr="00D61E22" w:rsidRDefault="00D61E22" w:rsidP="00D61E22">
            <w:pPr>
              <w:jc w:val="right"/>
              <w:rPr>
                <w:color w:val="000000"/>
                <w:sz w:val="22"/>
                <w:szCs w:val="22"/>
              </w:rPr>
            </w:pPr>
            <w:r w:rsidRPr="00D61E22">
              <w:rPr>
                <w:color w:val="000000"/>
                <w:sz w:val="22"/>
                <w:szCs w:val="22"/>
              </w:rPr>
              <w:t>0,003747144</w:t>
            </w:r>
          </w:p>
        </w:tc>
        <w:tc>
          <w:tcPr>
            <w:tcW w:w="2020" w:type="dxa"/>
            <w:tcBorders>
              <w:top w:val="nil"/>
              <w:left w:val="nil"/>
              <w:bottom w:val="single" w:sz="4" w:space="0" w:color="auto"/>
              <w:right w:val="single" w:sz="4" w:space="0" w:color="auto"/>
            </w:tcBorders>
            <w:shd w:val="clear" w:color="auto" w:fill="auto"/>
            <w:noWrap/>
            <w:vAlign w:val="bottom"/>
            <w:hideMark/>
          </w:tcPr>
          <w:p w14:paraId="3B66B3F8" w14:textId="77777777" w:rsidR="00D61E22" w:rsidRPr="00D61E22" w:rsidRDefault="00D61E22" w:rsidP="00D61E22">
            <w:pPr>
              <w:jc w:val="right"/>
              <w:rPr>
                <w:color w:val="000000"/>
                <w:sz w:val="22"/>
                <w:szCs w:val="22"/>
              </w:rPr>
            </w:pPr>
            <w:r w:rsidRPr="00D61E22">
              <w:rPr>
                <w:color w:val="000000"/>
                <w:sz w:val="22"/>
                <w:szCs w:val="22"/>
              </w:rPr>
              <w:t>3051,771223</w:t>
            </w:r>
          </w:p>
        </w:tc>
      </w:tr>
      <w:tr w:rsidR="00D61E22" w:rsidRPr="00D61E22" w14:paraId="3A7BD6F6" w14:textId="77777777" w:rsidTr="001E76DA">
        <w:trPr>
          <w:trHeight w:val="30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692A606E" w14:textId="77777777" w:rsidR="00D61E22" w:rsidRPr="00D61E22" w:rsidRDefault="00D61E22" w:rsidP="00D61E22">
            <w:pPr>
              <w:rPr>
                <w:color w:val="000000"/>
                <w:sz w:val="22"/>
                <w:szCs w:val="22"/>
              </w:rPr>
            </w:pPr>
            <w:r w:rsidRPr="00D61E22">
              <w:rPr>
                <w:color w:val="000000"/>
                <w:sz w:val="22"/>
                <w:szCs w:val="22"/>
              </w:rPr>
              <w:t xml:space="preserve">По декларации </w:t>
            </w:r>
          </w:p>
        </w:tc>
        <w:tc>
          <w:tcPr>
            <w:tcW w:w="1579" w:type="dxa"/>
            <w:tcBorders>
              <w:top w:val="nil"/>
              <w:left w:val="nil"/>
              <w:bottom w:val="single" w:sz="4" w:space="0" w:color="auto"/>
              <w:right w:val="single" w:sz="4" w:space="0" w:color="auto"/>
            </w:tcBorders>
            <w:shd w:val="clear" w:color="000000" w:fill="FFFF00"/>
            <w:noWrap/>
            <w:vAlign w:val="bottom"/>
            <w:hideMark/>
          </w:tcPr>
          <w:p w14:paraId="19C23D4C" w14:textId="77777777" w:rsidR="00D61E22" w:rsidRPr="00D61E22" w:rsidRDefault="00D61E22" w:rsidP="00D61E22">
            <w:pPr>
              <w:jc w:val="right"/>
              <w:rPr>
                <w:color w:val="000000"/>
                <w:sz w:val="22"/>
                <w:szCs w:val="22"/>
              </w:rPr>
            </w:pPr>
            <w:r w:rsidRPr="00D61E22">
              <w:rPr>
                <w:color w:val="000000"/>
                <w:sz w:val="22"/>
                <w:szCs w:val="22"/>
              </w:rPr>
              <w:t>814426</w:t>
            </w:r>
          </w:p>
        </w:tc>
        <w:tc>
          <w:tcPr>
            <w:tcW w:w="1127" w:type="dxa"/>
            <w:tcBorders>
              <w:top w:val="nil"/>
              <w:left w:val="nil"/>
              <w:bottom w:val="single" w:sz="4" w:space="0" w:color="auto"/>
              <w:right w:val="single" w:sz="4" w:space="0" w:color="auto"/>
            </w:tcBorders>
            <w:shd w:val="clear" w:color="auto" w:fill="auto"/>
            <w:noWrap/>
            <w:vAlign w:val="bottom"/>
            <w:hideMark/>
          </w:tcPr>
          <w:p w14:paraId="4BB63E36" w14:textId="77777777" w:rsidR="00D61E22" w:rsidRPr="00D61E22" w:rsidRDefault="00D61E22" w:rsidP="00D61E22">
            <w:pPr>
              <w:jc w:val="right"/>
              <w:rPr>
                <w:color w:val="000000"/>
                <w:sz w:val="22"/>
                <w:szCs w:val="22"/>
              </w:rPr>
            </w:pPr>
            <w:r w:rsidRPr="00D61E22">
              <w:rPr>
                <w:color w:val="000000"/>
                <w:sz w:val="22"/>
                <w:szCs w:val="22"/>
              </w:rPr>
              <w:t>89180253</w:t>
            </w:r>
          </w:p>
        </w:tc>
        <w:tc>
          <w:tcPr>
            <w:tcW w:w="1493" w:type="dxa"/>
            <w:tcBorders>
              <w:top w:val="nil"/>
              <w:left w:val="nil"/>
              <w:bottom w:val="single" w:sz="4" w:space="0" w:color="auto"/>
              <w:right w:val="single" w:sz="4" w:space="0" w:color="auto"/>
            </w:tcBorders>
            <w:shd w:val="clear" w:color="auto" w:fill="auto"/>
            <w:noWrap/>
            <w:vAlign w:val="bottom"/>
            <w:hideMark/>
          </w:tcPr>
          <w:p w14:paraId="297D80E6" w14:textId="77777777" w:rsidR="00D61E22" w:rsidRPr="00D61E22" w:rsidRDefault="00D61E22" w:rsidP="00D61E22">
            <w:pPr>
              <w:rPr>
                <w:color w:val="000000"/>
                <w:sz w:val="22"/>
                <w:szCs w:val="22"/>
              </w:rPr>
            </w:pPr>
            <w:r w:rsidRPr="00D61E22">
              <w:rPr>
                <w:color w:val="000000"/>
                <w:sz w:val="22"/>
                <w:szCs w:val="22"/>
              </w:rPr>
              <w:t> </w:t>
            </w:r>
          </w:p>
        </w:tc>
        <w:tc>
          <w:tcPr>
            <w:tcW w:w="2020" w:type="dxa"/>
            <w:tcBorders>
              <w:top w:val="nil"/>
              <w:left w:val="nil"/>
              <w:bottom w:val="single" w:sz="4" w:space="0" w:color="auto"/>
              <w:right w:val="single" w:sz="4" w:space="0" w:color="auto"/>
            </w:tcBorders>
            <w:shd w:val="clear" w:color="auto" w:fill="auto"/>
            <w:noWrap/>
            <w:vAlign w:val="bottom"/>
            <w:hideMark/>
          </w:tcPr>
          <w:p w14:paraId="4EC6C4E1" w14:textId="77777777" w:rsidR="00D61E22" w:rsidRPr="00D61E22" w:rsidRDefault="00D61E22" w:rsidP="00D61E22">
            <w:pPr>
              <w:jc w:val="right"/>
              <w:rPr>
                <w:color w:val="000000"/>
                <w:sz w:val="22"/>
                <w:szCs w:val="22"/>
              </w:rPr>
            </w:pPr>
            <w:r w:rsidRPr="00D61E22">
              <w:rPr>
                <w:color w:val="000000"/>
                <w:sz w:val="22"/>
                <w:szCs w:val="22"/>
              </w:rPr>
              <w:t>814426</w:t>
            </w:r>
          </w:p>
        </w:tc>
      </w:tr>
    </w:tbl>
    <w:p w14:paraId="3BF2726F" w14:textId="77777777" w:rsidR="00D61E22" w:rsidRPr="00D61E22" w:rsidRDefault="00D61E22" w:rsidP="00D61E22">
      <w:pPr>
        <w:tabs>
          <w:tab w:val="left" w:pos="859"/>
        </w:tabs>
        <w:autoSpaceDE w:val="0"/>
        <w:autoSpaceDN w:val="0"/>
        <w:adjustRightInd w:val="0"/>
        <w:jc w:val="center"/>
        <w:rPr>
          <w:color w:val="FF0000"/>
          <w:sz w:val="28"/>
          <w:szCs w:val="28"/>
        </w:rPr>
      </w:pPr>
    </w:p>
    <w:p w14:paraId="5F1CE8B6" w14:textId="77777777" w:rsidR="00D61E22" w:rsidRPr="00D61E22" w:rsidRDefault="00D61E22" w:rsidP="00D61E22">
      <w:pPr>
        <w:tabs>
          <w:tab w:val="left" w:pos="859"/>
        </w:tabs>
        <w:autoSpaceDE w:val="0"/>
        <w:autoSpaceDN w:val="0"/>
        <w:adjustRightInd w:val="0"/>
        <w:jc w:val="center"/>
        <w:rPr>
          <w:sz w:val="28"/>
          <w:szCs w:val="28"/>
          <w:u w:val="single"/>
        </w:rPr>
      </w:pPr>
      <w:r w:rsidRPr="00D61E22">
        <w:rPr>
          <w:sz w:val="28"/>
          <w:szCs w:val="28"/>
          <w:u w:val="single"/>
        </w:rPr>
        <w:t xml:space="preserve">Недополученные доходы </w:t>
      </w:r>
    </w:p>
    <w:p w14:paraId="73186688" w14:textId="77777777" w:rsidR="00D61E22" w:rsidRPr="00D61E22" w:rsidRDefault="00D61E22" w:rsidP="00D61E22">
      <w:pPr>
        <w:tabs>
          <w:tab w:val="left" w:pos="859"/>
        </w:tabs>
        <w:autoSpaceDE w:val="0"/>
        <w:autoSpaceDN w:val="0"/>
        <w:adjustRightInd w:val="0"/>
        <w:jc w:val="both"/>
        <w:rPr>
          <w:sz w:val="28"/>
          <w:szCs w:val="28"/>
        </w:rPr>
      </w:pPr>
      <w:r w:rsidRPr="00D61E22">
        <w:rPr>
          <w:sz w:val="28"/>
          <w:szCs w:val="28"/>
        </w:rPr>
        <w:t xml:space="preserve">           ООО «</w:t>
      </w:r>
      <w:proofErr w:type="spellStart"/>
      <w:proofErr w:type="gramStart"/>
      <w:r w:rsidRPr="00D61E22">
        <w:rPr>
          <w:sz w:val="28"/>
          <w:szCs w:val="28"/>
        </w:rPr>
        <w:t>Горводоканал</w:t>
      </w:r>
      <w:proofErr w:type="spellEnd"/>
      <w:r w:rsidRPr="00D61E22">
        <w:rPr>
          <w:sz w:val="28"/>
          <w:szCs w:val="28"/>
        </w:rPr>
        <w:t>»  заявлены</w:t>
      </w:r>
      <w:proofErr w:type="gramEnd"/>
      <w:r w:rsidRPr="00D61E22">
        <w:rPr>
          <w:color w:val="FF0000"/>
          <w:sz w:val="28"/>
          <w:szCs w:val="28"/>
        </w:rPr>
        <w:t xml:space="preserve"> </w:t>
      </w:r>
      <w:r w:rsidRPr="00D61E22">
        <w:rPr>
          <w:sz w:val="28"/>
          <w:szCs w:val="28"/>
        </w:rPr>
        <w:t xml:space="preserve">«Недополученные доходы» - </w:t>
      </w:r>
      <w:r w:rsidRPr="00D61E22">
        <w:rPr>
          <w:i/>
          <w:iCs/>
          <w:sz w:val="28"/>
          <w:szCs w:val="28"/>
        </w:rPr>
        <w:t>8207,63</w:t>
      </w:r>
      <w:r w:rsidRPr="00D61E22">
        <w:rPr>
          <w:sz w:val="28"/>
          <w:szCs w:val="28"/>
        </w:rPr>
        <w:t xml:space="preserve"> тыс. руб., включая: «Отклонение фактически достигнутого объема принятых сточных вод за 2019-2020 годы» -</w:t>
      </w:r>
      <w:r w:rsidRPr="00D61E22">
        <w:rPr>
          <w:i/>
          <w:iCs/>
          <w:sz w:val="28"/>
          <w:szCs w:val="28"/>
        </w:rPr>
        <w:t>9546,14</w:t>
      </w:r>
      <w:r w:rsidRPr="00D61E22">
        <w:rPr>
          <w:sz w:val="28"/>
          <w:szCs w:val="28"/>
        </w:rPr>
        <w:t xml:space="preserve"> тыс. руб.; «Отклонение фактически достигнутого уровня неподконтрольных расходов за 2020 год» - </w:t>
      </w:r>
      <w:r w:rsidRPr="00D61E22">
        <w:rPr>
          <w:i/>
          <w:iCs/>
          <w:sz w:val="28"/>
          <w:szCs w:val="28"/>
        </w:rPr>
        <w:t>(-1338,51</w:t>
      </w:r>
      <w:r w:rsidRPr="00D61E22">
        <w:rPr>
          <w:sz w:val="28"/>
          <w:szCs w:val="28"/>
        </w:rPr>
        <w:t>) тыс. руб.</w:t>
      </w:r>
    </w:p>
    <w:p w14:paraId="0A225623" w14:textId="77777777" w:rsidR="00D61E22" w:rsidRPr="00D61E22" w:rsidRDefault="00D61E22" w:rsidP="00D61E22">
      <w:pPr>
        <w:autoSpaceDE w:val="0"/>
        <w:autoSpaceDN w:val="0"/>
        <w:adjustRightInd w:val="0"/>
        <w:jc w:val="both"/>
        <w:rPr>
          <w:sz w:val="28"/>
          <w:szCs w:val="28"/>
        </w:rPr>
      </w:pPr>
      <w:r w:rsidRPr="00D61E22">
        <w:rPr>
          <w:sz w:val="28"/>
          <w:szCs w:val="28"/>
        </w:rPr>
        <w:lastRenderedPageBreak/>
        <w:t xml:space="preserve">       </w:t>
      </w:r>
      <w:proofErr w:type="gramStart"/>
      <w:r w:rsidRPr="00D61E22">
        <w:rPr>
          <w:sz w:val="28"/>
          <w:szCs w:val="28"/>
        </w:rPr>
        <w:t>Недополученные  доходы</w:t>
      </w:r>
      <w:proofErr w:type="gramEnd"/>
      <w:r w:rsidRPr="00D61E22">
        <w:rPr>
          <w:sz w:val="28"/>
          <w:szCs w:val="28"/>
        </w:rPr>
        <w:t xml:space="preserve"> вследствие снижения объемов принятых сточных вод за 2019 год были учтены регулятором при корректировке тарифов на 2021 год.</w:t>
      </w:r>
    </w:p>
    <w:p w14:paraId="624F3163" w14:textId="77777777" w:rsidR="00D61E22" w:rsidRPr="00D61E22" w:rsidRDefault="00D61E22" w:rsidP="00D61E22">
      <w:pPr>
        <w:autoSpaceDE w:val="0"/>
        <w:autoSpaceDN w:val="0"/>
        <w:adjustRightInd w:val="0"/>
        <w:jc w:val="both"/>
        <w:rPr>
          <w:sz w:val="28"/>
          <w:szCs w:val="28"/>
        </w:rPr>
      </w:pPr>
      <w:r w:rsidRPr="00D61E22">
        <w:rPr>
          <w:sz w:val="28"/>
          <w:szCs w:val="28"/>
        </w:rPr>
        <w:t xml:space="preserve">       Недополученные доходы и отклонение фактически достигнутого уровня неподконтрольных расходов за 2020 год учтены при расчете корректировки «Размер корректировки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 Расчет представлен в разделе </w:t>
      </w:r>
      <w:r w:rsidRPr="00D61E22">
        <w:rPr>
          <w:sz w:val="28"/>
          <w:szCs w:val="28"/>
          <w:lang w:val="en-US"/>
        </w:rPr>
        <w:t>X</w:t>
      </w:r>
      <w:r w:rsidRPr="00D61E22">
        <w:rPr>
          <w:sz w:val="28"/>
          <w:szCs w:val="28"/>
        </w:rPr>
        <w:t xml:space="preserve"> экспертного заключения.</w:t>
      </w:r>
    </w:p>
    <w:p w14:paraId="13269768" w14:textId="77777777" w:rsidR="00D61E22" w:rsidRPr="00D61E22" w:rsidRDefault="00D61E22" w:rsidP="00D61E22">
      <w:pPr>
        <w:jc w:val="both"/>
        <w:rPr>
          <w:rFonts w:ascii="Tahoma" w:hAnsi="Tahoma" w:cs="Tahoma"/>
          <w:b/>
          <w:bCs/>
          <w:color w:val="FF0000"/>
          <w:sz w:val="18"/>
          <w:szCs w:val="18"/>
        </w:rPr>
      </w:pPr>
    </w:p>
    <w:p w14:paraId="4A8B2E99" w14:textId="77777777" w:rsidR="00D61E22" w:rsidRPr="00D61E22" w:rsidRDefault="00D61E22" w:rsidP="00D61E22">
      <w:pPr>
        <w:tabs>
          <w:tab w:val="left" w:pos="1134"/>
        </w:tabs>
        <w:jc w:val="center"/>
        <w:rPr>
          <w:b/>
          <w:sz w:val="28"/>
          <w:szCs w:val="28"/>
          <w:u w:val="single"/>
        </w:rPr>
      </w:pPr>
      <w:r w:rsidRPr="00D61E22">
        <w:rPr>
          <w:b/>
          <w:sz w:val="32"/>
          <w:szCs w:val="28"/>
          <w:u w:val="single"/>
          <w:lang w:val="en-US"/>
        </w:rPr>
        <w:t>IV</w:t>
      </w:r>
      <w:r w:rsidRPr="00D61E22">
        <w:rPr>
          <w:b/>
          <w:sz w:val="32"/>
          <w:szCs w:val="28"/>
          <w:u w:val="single"/>
        </w:rPr>
        <w:t>. «Нормативная прибыль»</w:t>
      </w:r>
    </w:p>
    <w:p w14:paraId="588777CD" w14:textId="77777777" w:rsidR="00D61E22" w:rsidRPr="00D61E22" w:rsidRDefault="00D61E22" w:rsidP="00D61E22">
      <w:pPr>
        <w:tabs>
          <w:tab w:val="left" w:pos="1134"/>
        </w:tabs>
        <w:ind w:firstLine="709"/>
        <w:jc w:val="both"/>
        <w:rPr>
          <w:sz w:val="8"/>
          <w:szCs w:val="28"/>
        </w:rPr>
      </w:pPr>
    </w:p>
    <w:p w14:paraId="600BD39B" w14:textId="77777777" w:rsidR="00D61E22" w:rsidRPr="00D61E22" w:rsidRDefault="00D61E22" w:rsidP="00D61E22">
      <w:pPr>
        <w:tabs>
          <w:tab w:val="left" w:pos="1134"/>
        </w:tabs>
        <w:ind w:firstLine="851"/>
        <w:jc w:val="both"/>
        <w:rPr>
          <w:bCs/>
          <w:sz w:val="28"/>
          <w:szCs w:val="28"/>
        </w:rPr>
      </w:pPr>
      <w:r w:rsidRPr="00D61E22">
        <w:rPr>
          <w:bCs/>
          <w:sz w:val="28"/>
          <w:szCs w:val="28"/>
        </w:rPr>
        <w:t>В соответствии с п. 86 Методических указаний величина нормативной прибыли на i-й год, определяется в соответствии с формулой 30.1 Методических указаний, за исключением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w:t>
      </w:r>
    </w:p>
    <w:p w14:paraId="40C1BCDF" w14:textId="77777777" w:rsidR="00D61E22" w:rsidRPr="00D61E22" w:rsidRDefault="00D61E22" w:rsidP="00D61E22">
      <w:pPr>
        <w:tabs>
          <w:tab w:val="left" w:pos="1134"/>
        </w:tabs>
        <w:ind w:firstLine="425"/>
        <w:jc w:val="both"/>
        <w:rPr>
          <w:bCs/>
          <w:sz w:val="28"/>
          <w:szCs w:val="28"/>
        </w:rPr>
      </w:pPr>
      <w:r w:rsidRPr="00D61E22">
        <w:rPr>
          <w:bCs/>
          <w:sz w:val="28"/>
          <w:szCs w:val="28"/>
        </w:rPr>
        <w:t>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нормативная прибыль определяется в соответствии с формулой 31 настоящего пункта.</w:t>
      </w:r>
    </w:p>
    <w:p w14:paraId="63778F80" w14:textId="77777777" w:rsidR="00D61E22" w:rsidRPr="00D61E22" w:rsidRDefault="00D61E22" w:rsidP="00D61E22">
      <w:pPr>
        <w:tabs>
          <w:tab w:val="left" w:pos="1134"/>
        </w:tabs>
        <w:ind w:left="426" w:firstLine="425"/>
        <w:jc w:val="both"/>
        <w:rPr>
          <w:bCs/>
          <w:sz w:val="12"/>
          <w:szCs w:val="28"/>
        </w:rPr>
      </w:pPr>
    </w:p>
    <w:p w14:paraId="7CC90F31" w14:textId="37A65BC3" w:rsidR="00D61E22" w:rsidRPr="00D61E22" w:rsidRDefault="00D61E22" w:rsidP="00D61E22">
      <w:pPr>
        <w:tabs>
          <w:tab w:val="left" w:pos="1134"/>
        </w:tabs>
        <w:ind w:left="426" w:firstLine="425"/>
        <w:jc w:val="center"/>
        <w:rPr>
          <w:position w:val="-11"/>
          <w:sz w:val="28"/>
          <w:szCs w:val="20"/>
        </w:rPr>
      </w:pPr>
      <w:r w:rsidRPr="00D61E22">
        <w:rPr>
          <w:noProof/>
          <w:position w:val="-11"/>
          <w:sz w:val="28"/>
          <w:szCs w:val="20"/>
        </w:rPr>
        <w:drawing>
          <wp:inline distT="0" distB="0" distL="0" distR="0" wp14:anchorId="70F6F4F6" wp14:editId="117103AA">
            <wp:extent cx="3381375" cy="390525"/>
            <wp:effectExtent l="0" t="0" r="0" b="0"/>
            <wp:docPr id="280" name="Рисунок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381375" cy="390525"/>
                    </a:xfrm>
                    <a:prstGeom prst="rect">
                      <a:avLst/>
                    </a:prstGeom>
                    <a:noFill/>
                    <a:ln>
                      <a:noFill/>
                    </a:ln>
                  </pic:spPr>
                </pic:pic>
              </a:graphicData>
            </a:graphic>
          </wp:inline>
        </w:drawing>
      </w:r>
    </w:p>
    <w:p w14:paraId="4858C801" w14:textId="77777777" w:rsidR="00D61E22" w:rsidRPr="00D61E22" w:rsidRDefault="00D61E22" w:rsidP="00D61E22">
      <w:pPr>
        <w:tabs>
          <w:tab w:val="left" w:pos="1134"/>
        </w:tabs>
        <w:ind w:left="426" w:firstLine="425"/>
        <w:jc w:val="center"/>
        <w:rPr>
          <w:position w:val="-11"/>
          <w:sz w:val="10"/>
          <w:szCs w:val="20"/>
        </w:rPr>
      </w:pPr>
    </w:p>
    <w:p w14:paraId="10FDBC49" w14:textId="4F1F34B7" w:rsidR="00D61E22" w:rsidRPr="00D61E22" w:rsidRDefault="00D61E22" w:rsidP="00D61E22">
      <w:pPr>
        <w:tabs>
          <w:tab w:val="left" w:pos="1134"/>
        </w:tabs>
        <w:ind w:left="426" w:firstLine="425"/>
        <w:jc w:val="center"/>
        <w:rPr>
          <w:bCs/>
          <w:sz w:val="28"/>
          <w:szCs w:val="28"/>
        </w:rPr>
      </w:pPr>
      <w:r w:rsidRPr="00D61E22">
        <w:rPr>
          <w:noProof/>
          <w:position w:val="-11"/>
          <w:szCs w:val="20"/>
        </w:rPr>
        <w:drawing>
          <wp:inline distT="0" distB="0" distL="0" distR="0" wp14:anchorId="4D20823E" wp14:editId="2B5AA2AB">
            <wp:extent cx="2505075" cy="371475"/>
            <wp:effectExtent l="0" t="0" r="9525" b="0"/>
            <wp:docPr id="279" name="Рисунок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505075" cy="371475"/>
                    </a:xfrm>
                    <a:prstGeom prst="rect">
                      <a:avLst/>
                    </a:prstGeom>
                    <a:noFill/>
                    <a:ln>
                      <a:noFill/>
                    </a:ln>
                  </pic:spPr>
                </pic:pic>
              </a:graphicData>
            </a:graphic>
          </wp:inline>
        </w:drawing>
      </w:r>
    </w:p>
    <w:p w14:paraId="712D01E7" w14:textId="77777777" w:rsidR="00D61E22" w:rsidRPr="00D61E22" w:rsidRDefault="00D61E22" w:rsidP="00D61E22">
      <w:pPr>
        <w:tabs>
          <w:tab w:val="left" w:pos="1134"/>
        </w:tabs>
        <w:ind w:firstLine="425"/>
        <w:jc w:val="both"/>
        <w:rPr>
          <w:bCs/>
          <w:sz w:val="28"/>
          <w:szCs w:val="28"/>
        </w:rPr>
      </w:pPr>
      <w:r w:rsidRPr="00D61E22">
        <w:rPr>
          <w:bCs/>
          <w:sz w:val="28"/>
          <w:szCs w:val="28"/>
        </w:rPr>
        <w:t>где:</w:t>
      </w:r>
    </w:p>
    <w:p w14:paraId="66AEDC66" w14:textId="3C3A09AE" w:rsidR="00D61E22" w:rsidRPr="00D61E22" w:rsidRDefault="00D61E22" w:rsidP="00D61E22">
      <w:pPr>
        <w:tabs>
          <w:tab w:val="left" w:pos="1134"/>
        </w:tabs>
        <w:ind w:firstLine="425"/>
        <w:jc w:val="both"/>
        <w:rPr>
          <w:bCs/>
          <w:sz w:val="28"/>
          <w:szCs w:val="28"/>
        </w:rPr>
      </w:pPr>
      <w:r w:rsidRPr="00D61E22">
        <w:rPr>
          <w:noProof/>
          <w:position w:val="-9"/>
          <w:szCs w:val="20"/>
        </w:rPr>
        <w:drawing>
          <wp:inline distT="0" distB="0" distL="0" distR="0" wp14:anchorId="73316E8B" wp14:editId="3A7882AD">
            <wp:extent cx="390525" cy="323850"/>
            <wp:effectExtent l="0" t="0" r="9525" b="0"/>
            <wp:docPr id="278" name="Рисунок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90525" cy="323850"/>
                    </a:xfrm>
                    <a:prstGeom prst="rect">
                      <a:avLst/>
                    </a:prstGeom>
                    <a:noFill/>
                    <a:ln>
                      <a:noFill/>
                    </a:ln>
                  </pic:spPr>
                </pic:pic>
              </a:graphicData>
            </a:graphic>
          </wp:inline>
        </w:drawing>
      </w:r>
      <w:r w:rsidRPr="00D61E22">
        <w:rPr>
          <w:bCs/>
          <w:sz w:val="28"/>
          <w:szCs w:val="28"/>
        </w:rPr>
        <w:t xml:space="preserve"> - величина нормативной прибыли, тыс. руб.;</w:t>
      </w:r>
    </w:p>
    <w:p w14:paraId="5D4A1B08" w14:textId="251C9822" w:rsidR="00D61E22" w:rsidRPr="00D61E22" w:rsidRDefault="00D61E22" w:rsidP="00D61E22">
      <w:pPr>
        <w:tabs>
          <w:tab w:val="left" w:pos="1134"/>
        </w:tabs>
        <w:ind w:firstLine="425"/>
        <w:jc w:val="both"/>
        <w:rPr>
          <w:bCs/>
          <w:sz w:val="28"/>
          <w:szCs w:val="28"/>
        </w:rPr>
      </w:pPr>
      <w:r w:rsidRPr="00D61E22">
        <w:rPr>
          <w:noProof/>
          <w:position w:val="-11"/>
          <w:szCs w:val="20"/>
        </w:rPr>
        <w:drawing>
          <wp:inline distT="0" distB="0" distL="0" distR="0" wp14:anchorId="4A6ACB86" wp14:editId="034C671E">
            <wp:extent cx="419100" cy="333375"/>
            <wp:effectExtent l="0" t="0" r="0" b="0"/>
            <wp:docPr id="277" name="Рисунок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19100" cy="333375"/>
                    </a:xfrm>
                    <a:prstGeom prst="rect">
                      <a:avLst/>
                    </a:prstGeom>
                    <a:noFill/>
                    <a:ln>
                      <a:noFill/>
                    </a:ln>
                  </pic:spPr>
                </pic:pic>
              </a:graphicData>
            </a:graphic>
          </wp:inline>
        </w:drawing>
      </w:r>
      <w:r w:rsidRPr="00D61E22">
        <w:rPr>
          <w:bCs/>
          <w:sz w:val="28"/>
          <w:szCs w:val="28"/>
        </w:rPr>
        <w:t xml:space="preserve"> - величина нормативной прибыли 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тыс. руб.;</w:t>
      </w:r>
    </w:p>
    <w:p w14:paraId="7EFBE3E9" w14:textId="622E7506" w:rsidR="00D61E22" w:rsidRPr="00D61E22" w:rsidRDefault="00D61E22" w:rsidP="00D61E22">
      <w:pPr>
        <w:tabs>
          <w:tab w:val="left" w:pos="1134"/>
        </w:tabs>
        <w:jc w:val="both"/>
        <w:rPr>
          <w:bCs/>
          <w:sz w:val="28"/>
          <w:szCs w:val="28"/>
        </w:rPr>
      </w:pPr>
      <w:r w:rsidRPr="00D61E22">
        <w:rPr>
          <w:szCs w:val="20"/>
        </w:rPr>
        <w:t xml:space="preserve">          </w:t>
      </w:r>
      <w:r w:rsidRPr="00D61E22">
        <w:rPr>
          <w:noProof/>
          <w:szCs w:val="20"/>
        </w:rPr>
        <w:drawing>
          <wp:inline distT="0" distB="0" distL="0" distR="0" wp14:anchorId="7E0EA56C" wp14:editId="4ADED8C2">
            <wp:extent cx="238125" cy="238125"/>
            <wp:effectExtent l="0" t="0" r="0" b="0"/>
            <wp:docPr id="276" name="Рисунок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D61E22">
        <w:rPr>
          <w:bCs/>
          <w:sz w:val="28"/>
          <w:szCs w:val="28"/>
        </w:rPr>
        <w:t xml:space="preserve"> - нормативный уровень прибыли, установленный на i-й год в соответствии с пунктом 84 Методических указаний, %. Нормативный уровень прибыли устанавливается в процентах от необходимой валовой выручки на каждый год долгосрочного периода регулирования с учетом планируемых экономически обоснованных расходов из прибыли, в том числе необходимости в осуществлении инвестиций, предусмотренных инвестиционной программой </w:t>
      </w:r>
      <w:r w:rsidRPr="00D61E22">
        <w:rPr>
          <w:bCs/>
          <w:sz w:val="28"/>
          <w:szCs w:val="28"/>
        </w:rPr>
        <w:lastRenderedPageBreak/>
        <w:t>регулируемой организации, в номинальном выражении после уплаты налога на прибыль;</w:t>
      </w:r>
    </w:p>
    <w:p w14:paraId="206351F7" w14:textId="142ED093" w:rsidR="00D61E22" w:rsidRPr="00D61E22" w:rsidRDefault="00D61E22" w:rsidP="00D61E22">
      <w:pPr>
        <w:tabs>
          <w:tab w:val="left" w:pos="1134"/>
        </w:tabs>
        <w:ind w:firstLine="425"/>
        <w:jc w:val="both"/>
        <w:rPr>
          <w:bCs/>
          <w:sz w:val="28"/>
          <w:szCs w:val="28"/>
        </w:rPr>
      </w:pPr>
      <w:r w:rsidRPr="00D61E22">
        <w:rPr>
          <w:noProof/>
          <w:position w:val="-11"/>
          <w:szCs w:val="20"/>
        </w:rPr>
        <w:drawing>
          <wp:inline distT="0" distB="0" distL="0" distR="0" wp14:anchorId="12ED26F5" wp14:editId="06CA265F">
            <wp:extent cx="676275" cy="333375"/>
            <wp:effectExtent l="0" t="0" r="0" b="0"/>
            <wp:docPr id="275" name="Рисунок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676275" cy="333375"/>
                    </a:xfrm>
                    <a:prstGeom prst="rect">
                      <a:avLst/>
                    </a:prstGeom>
                    <a:noFill/>
                    <a:ln>
                      <a:noFill/>
                    </a:ln>
                  </pic:spPr>
                </pic:pic>
              </a:graphicData>
            </a:graphic>
          </wp:inline>
        </w:drawing>
      </w:r>
      <w:r w:rsidRPr="00D61E22">
        <w:rPr>
          <w:bCs/>
          <w:sz w:val="28"/>
          <w:szCs w:val="28"/>
        </w:rPr>
        <w:t xml:space="preserve"> - величина необходимой валовой выручки регулируемой организации, определенная на i-й год без учета объема плановой (расчетной) прибыли от регулируемого вида деятельности и величины налога на прибыль, тыс. руб.;</w:t>
      </w:r>
    </w:p>
    <w:p w14:paraId="1D4C2F00" w14:textId="77777777" w:rsidR="00D61E22" w:rsidRPr="00D61E22" w:rsidRDefault="00D61E22" w:rsidP="00D61E22">
      <w:pPr>
        <w:tabs>
          <w:tab w:val="left" w:pos="1134"/>
        </w:tabs>
        <w:ind w:firstLine="851"/>
        <w:jc w:val="both"/>
        <w:rPr>
          <w:bCs/>
          <w:sz w:val="28"/>
          <w:szCs w:val="28"/>
        </w:rPr>
      </w:pPr>
      <w:proofErr w:type="spellStart"/>
      <w:r w:rsidRPr="00D61E22">
        <w:rPr>
          <w:sz w:val="32"/>
          <w:szCs w:val="20"/>
        </w:rPr>
        <w:t>КВ</w:t>
      </w:r>
      <w:r w:rsidRPr="00D61E22">
        <w:rPr>
          <w:szCs w:val="20"/>
        </w:rPr>
        <w:t>i</w:t>
      </w:r>
      <w:proofErr w:type="spellEnd"/>
      <w:r w:rsidRPr="00D61E22">
        <w:rPr>
          <w:bCs/>
          <w:sz w:val="28"/>
          <w:szCs w:val="28"/>
        </w:rPr>
        <w:t xml:space="preserve"> - расходы на капитальные вложения (инвестиции), определяемые в соответствии с инвестиционными программами в размере, предусмотренном утвержденной инвестиционной программой такой организации на соответствующий год ее действия с учетом источников финансирования, определенных инвестиционной программой, за исключением расходов на капитальные вложения (инвестиции), осуществляемых за счет платы за подключение к централизованной системе водоснабжения и (или) водоотведения, сумм амортизации, средств бюджетов бюджетной системы Российской Федерации, тыс. руб. В указанную величину также не включаются расходы на погашение и обслуживание заемных средств, привлекаемых на реализацию мероприятий инвестиционной программы;</w:t>
      </w:r>
    </w:p>
    <w:p w14:paraId="0EB3C44E" w14:textId="30A72F3C" w:rsidR="00D61E22" w:rsidRPr="00D61E22" w:rsidRDefault="00D61E22" w:rsidP="00D61E22">
      <w:pPr>
        <w:tabs>
          <w:tab w:val="left" w:pos="1134"/>
        </w:tabs>
        <w:ind w:firstLine="425"/>
        <w:jc w:val="both"/>
        <w:rPr>
          <w:bCs/>
          <w:sz w:val="28"/>
          <w:szCs w:val="28"/>
        </w:rPr>
      </w:pPr>
      <w:r w:rsidRPr="00D61E22">
        <w:rPr>
          <w:noProof/>
          <w:position w:val="-11"/>
          <w:szCs w:val="20"/>
        </w:rPr>
        <w:drawing>
          <wp:inline distT="0" distB="0" distL="0" distR="0" wp14:anchorId="2EFC4F42" wp14:editId="62068EF5">
            <wp:extent cx="533400" cy="342900"/>
            <wp:effectExtent l="0" t="0" r="0" b="0"/>
            <wp:docPr id="274"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33400" cy="342900"/>
                    </a:xfrm>
                    <a:prstGeom prst="rect">
                      <a:avLst/>
                    </a:prstGeom>
                    <a:noFill/>
                    <a:ln>
                      <a:noFill/>
                    </a:ln>
                  </pic:spPr>
                </pic:pic>
              </a:graphicData>
            </a:graphic>
          </wp:inline>
        </w:drawing>
      </w:r>
      <w:r w:rsidRPr="00D61E22">
        <w:rPr>
          <w:bCs/>
          <w:sz w:val="28"/>
          <w:szCs w:val="28"/>
        </w:rPr>
        <w:t xml:space="preserve"> - расходы на погашение и обслуживание заемных средств,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При этом размер процентов по таким займам и кредитам, включаемый в величину нормативной прибыли регулируемой организации, определяется с учетом положений пункта 15 Основ ценообразования, тыс. руб.;</w:t>
      </w:r>
    </w:p>
    <w:p w14:paraId="217EABBF" w14:textId="77777777" w:rsidR="00D61E22" w:rsidRPr="00D61E22" w:rsidRDefault="00D61E22" w:rsidP="00D61E22">
      <w:pPr>
        <w:tabs>
          <w:tab w:val="left" w:pos="1134"/>
        </w:tabs>
        <w:ind w:firstLine="851"/>
        <w:jc w:val="both"/>
        <w:rPr>
          <w:bCs/>
          <w:sz w:val="28"/>
          <w:szCs w:val="28"/>
        </w:rPr>
      </w:pPr>
      <w:proofErr w:type="spellStart"/>
      <w:r w:rsidRPr="00D61E22">
        <w:rPr>
          <w:bCs/>
          <w:sz w:val="32"/>
          <w:szCs w:val="28"/>
        </w:rPr>
        <w:t>КД</w:t>
      </w:r>
      <w:r w:rsidRPr="00D61E22">
        <w:rPr>
          <w:bCs/>
          <w:sz w:val="28"/>
          <w:szCs w:val="28"/>
        </w:rPr>
        <w:t>i</w:t>
      </w:r>
      <w:proofErr w:type="spellEnd"/>
      <w:r w:rsidRPr="00D61E22">
        <w:rPr>
          <w:bCs/>
          <w:sz w:val="28"/>
          <w:szCs w:val="28"/>
        </w:rPr>
        <w:t xml:space="preserve"> -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 (расходов, относимых на</w:t>
      </w:r>
      <w:r w:rsidRPr="00D61E22">
        <w:rPr>
          <w:bCs/>
          <w:color w:val="FF0000"/>
          <w:sz w:val="28"/>
          <w:szCs w:val="28"/>
        </w:rPr>
        <w:t xml:space="preserve"> </w:t>
      </w:r>
      <w:r w:rsidRPr="00D61E22">
        <w:rPr>
          <w:bCs/>
          <w:sz w:val="28"/>
          <w:szCs w:val="28"/>
        </w:rPr>
        <w:t>прибыль после налогообложения) в соответствии с Налоговым кодексом Российской Федерации, тыс. руб.</w:t>
      </w:r>
    </w:p>
    <w:p w14:paraId="138F75D6" w14:textId="77777777" w:rsidR="00D61E22" w:rsidRPr="00D61E22" w:rsidRDefault="00D61E22" w:rsidP="00D61E22">
      <w:pPr>
        <w:autoSpaceDE w:val="0"/>
        <w:autoSpaceDN w:val="0"/>
        <w:adjustRightInd w:val="0"/>
        <w:ind w:firstLine="709"/>
        <w:jc w:val="both"/>
        <w:rPr>
          <w:bCs/>
          <w:sz w:val="28"/>
          <w:szCs w:val="28"/>
        </w:rPr>
      </w:pPr>
      <w:r w:rsidRPr="00D61E22">
        <w:rPr>
          <w:bCs/>
          <w:sz w:val="28"/>
          <w:szCs w:val="28"/>
        </w:rPr>
        <w:t xml:space="preserve">На 2022 год расходы по статье утверждены в размере </w:t>
      </w:r>
      <w:r w:rsidRPr="00D61E22">
        <w:rPr>
          <w:bCs/>
          <w:i/>
          <w:iCs/>
          <w:sz w:val="28"/>
          <w:szCs w:val="28"/>
        </w:rPr>
        <w:t>104,01</w:t>
      </w:r>
      <w:r w:rsidRPr="00D61E22">
        <w:rPr>
          <w:bCs/>
          <w:sz w:val="28"/>
          <w:szCs w:val="28"/>
        </w:rPr>
        <w:t xml:space="preserve"> тыс. руб. и включали расходы на реализацию инвестиционной программы.</w:t>
      </w:r>
    </w:p>
    <w:p w14:paraId="01A8561B" w14:textId="77777777" w:rsidR="00D61E22" w:rsidRPr="00D61E22" w:rsidRDefault="00D61E22" w:rsidP="00D61E22">
      <w:pPr>
        <w:tabs>
          <w:tab w:val="left" w:pos="1134"/>
        </w:tabs>
        <w:ind w:firstLine="709"/>
        <w:jc w:val="both"/>
        <w:rPr>
          <w:sz w:val="28"/>
          <w:szCs w:val="28"/>
        </w:rPr>
      </w:pPr>
      <w:r w:rsidRPr="00D61E22">
        <w:rPr>
          <w:sz w:val="28"/>
          <w:szCs w:val="28"/>
        </w:rPr>
        <w:t xml:space="preserve">Организацией заявлены для учета в необходимой валовой выручке расходы по данной статье на 2022 год в сумме </w:t>
      </w:r>
      <w:r w:rsidRPr="00D61E22">
        <w:rPr>
          <w:bCs/>
          <w:i/>
          <w:sz w:val="28"/>
          <w:szCs w:val="28"/>
        </w:rPr>
        <w:t>728,</w:t>
      </w:r>
      <w:proofErr w:type="gramStart"/>
      <w:r w:rsidRPr="00D61E22">
        <w:rPr>
          <w:bCs/>
          <w:i/>
          <w:sz w:val="28"/>
          <w:szCs w:val="28"/>
        </w:rPr>
        <w:t>66</w:t>
      </w:r>
      <w:r w:rsidRPr="00D61E22">
        <w:rPr>
          <w:b/>
          <w:i/>
          <w:sz w:val="28"/>
          <w:szCs w:val="28"/>
        </w:rPr>
        <w:t xml:space="preserve">  </w:t>
      </w:r>
      <w:r w:rsidRPr="00D61E22">
        <w:rPr>
          <w:sz w:val="28"/>
          <w:szCs w:val="28"/>
        </w:rPr>
        <w:t>тыс.</w:t>
      </w:r>
      <w:proofErr w:type="gramEnd"/>
      <w:r w:rsidRPr="00D61E22">
        <w:rPr>
          <w:sz w:val="28"/>
          <w:szCs w:val="28"/>
        </w:rPr>
        <w:t xml:space="preserve"> руб., в том числе: «Прибыль на реализацию инвестиционной программы» - </w:t>
      </w:r>
      <w:r w:rsidRPr="00D61E22">
        <w:rPr>
          <w:bCs/>
          <w:i/>
          <w:sz w:val="28"/>
          <w:szCs w:val="28"/>
        </w:rPr>
        <w:t>728,66</w:t>
      </w:r>
      <w:r w:rsidRPr="00D61E22">
        <w:rPr>
          <w:sz w:val="28"/>
          <w:szCs w:val="28"/>
        </w:rPr>
        <w:t xml:space="preserve"> тыс. руб.</w:t>
      </w:r>
    </w:p>
    <w:p w14:paraId="31FC089A" w14:textId="77777777" w:rsidR="00D61E22" w:rsidRPr="00D61E22" w:rsidRDefault="00D61E22" w:rsidP="00D61E22">
      <w:pPr>
        <w:ind w:firstLine="709"/>
        <w:jc w:val="both"/>
        <w:rPr>
          <w:sz w:val="28"/>
          <w:szCs w:val="28"/>
        </w:rPr>
      </w:pPr>
      <w:r w:rsidRPr="00D61E22">
        <w:rPr>
          <w:sz w:val="28"/>
          <w:szCs w:val="28"/>
        </w:rPr>
        <w:t xml:space="preserve">При корректировке нормативная прибыль рассчитана исходя из утвержденного долгосрочного параметра - норма прибыли -0,28% в соответствии с формулой 31 (33639,43*0,0028) и </w:t>
      </w:r>
      <w:proofErr w:type="gramStart"/>
      <w:r w:rsidRPr="00D61E22">
        <w:rPr>
          <w:sz w:val="28"/>
          <w:szCs w:val="28"/>
        </w:rPr>
        <w:t xml:space="preserve">составляет  </w:t>
      </w:r>
      <w:r w:rsidRPr="00D61E22">
        <w:rPr>
          <w:b/>
          <w:bCs/>
          <w:i/>
          <w:iCs/>
          <w:sz w:val="32"/>
          <w:szCs w:val="32"/>
        </w:rPr>
        <w:t>94</w:t>
      </w:r>
      <w:proofErr w:type="gramEnd"/>
      <w:r w:rsidRPr="00D61E22">
        <w:rPr>
          <w:b/>
          <w:bCs/>
          <w:i/>
          <w:iCs/>
          <w:sz w:val="32"/>
          <w:szCs w:val="32"/>
        </w:rPr>
        <w:t>,34</w:t>
      </w:r>
      <w:r w:rsidRPr="00D61E22">
        <w:rPr>
          <w:b/>
          <w:bCs/>
          <w:sz w:val="28"/>
          <w:szCs w:val="28"/>
        </w:rPr>
        <w:t xml:space="preserve"> </w:t>
      </w:r>
      <w:r w:rsidRPr="00D61E22">
        <w:rPr>
          <w:sz w:val="28"/>
          <w:szCs w:val="28"/>
        </w:rPr>
        <w:t xml:space="preserve">тыс. руб. </w:t>
      </w:r>
    </w:p>
    <w:p w14:paraId="2CE2B7AA" w14:textId="77777777" w:rsidR="00D61E22" w:rsidRPr="00D61E22" w:rsidRDefault="00D61E22" w:rsidP="00D61E22">
      <w:pPr>
        <w:autoSpaceDE w:val="0"/>
        <w:autoSpaceDN w:val="0"/>
        <w:adjustRightInd w:val="0"/>
        <w:jc w:val="both"/>
        <w:rPr>
          <w:sz w:val="28"/>
          <w:szCs w:val="28"/>
        </w:rPr>
      </w:pPr>
    </w:p>
    <w:p w14:paraId="10ACD12F" w14:textId="77777777" w:rsidR="00D61E22" w:rsidRPr="00D61E22" w:rsidRDefault="00D61E22" w:rsidP="00D61E22">
      <w:pPr>
        <w:tabs>
          <w:tab w:val="left" w:pos="1134"/>
        </w:tabs>
        <w:ind w:left="284" w:firstLine="425"/>
        <w:jc w:val="center"/>
        <w:rPr>
          <w:b/>
          <w:sz w:val="32"/>
          <w:szCs w:val="32"/>
          <w:u w:val="single"/>
        </w:rPr>
      </w:pPr>
    </w:p>
    <w:p w14:paraId="50E1C0CB" w14:textId="77777777" w:rsidR="00D61E22" w:rsidRPr="00D61E22" w:rsidRDefault="00D61E22" w:rsidP="00D61E22">
      <w:pPr>
        <w:tabs>
          <w:tab w:val="left" w:pos="1134"/>
        </w:tabs>
        <w:ind w:left="284" w:firstLine="425"/>
        <w:jc w:val="center"/>
        <w:rPr>
          <w:b/>
          <w:sz w:val="32"/>
          <w:szCs w:val="32"/>
          <w:u w:val="single"/>
        </w:rPr>
      </w:pPr>
      <w:r w:rsidRPr="00D61E22">
        <w:rPr>
          <w:b/>
          <w:sz w:val="32"/>
          <w:szCs w:val="32"/>
          <w:u w:val="single"/>
          <w:lang w:val="en-US"/>
        </w:rPr>
        <w:t>VI</w:t>
      </w:r>
      <w:r w:rsidRPr="00D61E22">
        <w:rPr>
          <w:b/>
          <w:sz w:val="32"/>
          <w:szCs w:val="32"/>
          <w:u w:val="single"/>
        </w:rPr>
        <w:t>. Расчетная предпринимательская прибыль</w:t>
      </w:r>
    </w:p>
    <w:p w14:paraId="7FADFD3A" w14:textId="77777777" w:rsidR="00D61E22" w:rsidRPr="00D61E22" w:rsidRDefault="00D61E22" w:rsidP="00D61E22">
      <w:pPr>
        <w:tabs>
          <w:tab w:val="left" w:pos="1134"/>
        </w:tabs>
        <w:ind w:left="284" w:firstLine="425"/>
        <w:jc w:val="center"/>
        <w:rPr>
          <w:b/>
          <w:sz w:val="32"/>
          <w:szCs w:val="32"/>
          <w:u w:val="single"/>
        </w:rPr>
      </w:pPr>
    </w:p>
    <w:p w14:paraId="50D89B8C" w14:textId="77777777" w:rsidR="00D61E22" w:rsidRPr="00D61E22" w:rsidRDefault="00D61E22" w:rsidP="00D61E22">
      <w:pPr>
        <w:tabs>
          <w:tab w:val="left" w:pos="1134"/>
        </w:tabs>
        <w:ind w:firstLine="283"/>
        <w:jc w:val="both"/>
        <w:rPr>
          <w:bCs/>
          <w:sz w:val="28"/>
          <w:szCs w:val="28"/>
        </w:rPr>
      </w:pPr>
      <w:r w:rsidRPr="00D61E22">
        <w:rPr>
          <w:bCs/>
          <w:sz w:val="28"/>
          <w:szCs w:val="28"/>
        </w:rPr>
        <w:lastRenderedPageBreak/>
        <w:t>В соответствии с п. 86 (1) Методических указаний расчетная предпринимательская прибыль гарантирующей организации определяется в размере 5 процентов текущих расходов на каждый год долгосрочного периода регулирования, определенных в соответствии с пунктом 88 Методических указаний (за исключением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 с учетом особенностей, предусмотренных пунктом 78(1) Основ ценообразования.</w:t>
      </w:r>
    </w:p>
    <w:p w14:paraId="20D41EE8" w14:textId="77777777" w:rsidR="00D61E22" w:rsidRPr="00D61E22" w:rsidRDefault="00D61E22" w:rsidP="00D61E22">
      <w:pPr>
        <w:autoSpaceDE w:val="0"/>
        <w:autoSpaceDN w:val="0"/>
        <w:adjustRightInd w:val="0"/>
        <w:ind w:firstLine="709"/>
        <w:jc w:val="both"/>
        <w:rPr>
          <w:sz w:val="28"/>
          <w:szCs w:val="28"/>
        </w:rPr>
      </w:pPr>
      <w:r w:rsidRPr="00D61E22">
        <w:rPr>
          <w:sz w:val="28"/>
          <w:szCs w:val="28"/>
        </w:rPr>
        <w:t>Расчетная предпринимательская прибыль гарантирующей организации рассчитывается по формуле:</w:t>
      </w:r>
    </w:p>
    <w:p w14:paraId="04B263FB" w14:textId="5D4F9B3A" w:rsidR="00D61E22" w:rsidRPr="00D61E22" w:rsidRDefault="00D61E22" w:rsidP="00D61E22">
      <w:pPr>
        <w:autoSpaceDE w:val="0"/>
        <w:autoSpaceDN w:val="0"/>
        <w:adjustRightInd w:val="0"/>
        <w:ind w:left="426" w:firstLine="283"/>
        <w:jc w:val="center"/>
        <w:rPr>
          <w:sz w:val="28"/>
          <w:szCs w:val="28"/>
        </w:rPr>
      </w:pPr>
      <w:r w:rsidRPr="00D61E22">
        <w:rPr>
          <w:noProof/>
          <w:position w:val="-14"/>
          <w:sz w:val="28"/>
          <w:szCs w:val="28"/>
        </w:rPr>
        <w:drawing>
          <wp:inline distT="0" distB="0" distL="0" distR="0" wp14:anchorId="2079710B" wp14:editId="712CC35C">
            <wp:extent cx="2381250" cy="361950"/>
            <wp:effectExtent l="0" t="0" r="0" b="0"/>
            <wp:docPr id="273" name="Рисунок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381250" cy="361950"/>
                    </a:xfrm>
                    <a:prstGeom prst="rect">
                      <a:avLst/>
                    </a:prstGeom>
                    <a:noFill/>
                    <a:ln>
                      <a:noFill/>
                    </a:ln>
                  </pic:spPr>
                </pic:pic>
              </a:graphicData>
            </a:graphic>
          </wp:inline>
        </w:drawing>
      </w:r>
      <w:r w:rsidRPr="00D61E22">
        <w:rPr>
          <w:sz w:val="28"/>
          <w:szCs w:val="28"/>
        </w:rPr>
        <w:t>,</w:t>
      </w:r>
    </w:p>
    <w:p w14:paraId="4AB2426A" w14:textId="77777777" w:rsidR="00D61E22" w:rsidRPr="00D61E22" w:rsidRDefault="00D61E22" w:rsidP="00D61E22">
      <w:pPr>
        <w:autoSpaceDE w:val="0"/>
        <w:autoSpaceDN w:val="0"/>
        <w:adjustRightInd w:val="0"/>
        <w:ind w:left="426" w:firstLine="283"/>
        <w:jc w:val="both"/>
        <w:rPr>
          <w:sz w:val="28"/>
          <w:szCs w:val="28"/>
        </w:rPr>
      </w:pPr>
      <w:r w:rsidRPr="00D61E22">
        <w:rPr>
          <w:sz w:val="28"/>
          <w:szCs w:val="28"/>
        </w:rPr>
        <w:t>где:</w:t>
      </w:r>
    </w:p>
    <w:p w14:paraId="33AAB91F" w14:textId="0A0E56A5" w:rsidR="00D61E22" w:rsidRPr="00D61E22" w:rsidRDefault="00D61E22" w:rsidP="00D61E22">
      <w:pPr>
        <w:autoSpaceDE w:val="0"/>
        <w:autoSpaceDN w:val="0"/>
        <w:adjustRightInd w:val="0"/>
        <w:ind w:firstLine="283"/>
        <w:jc w:val="both"/>
        <w:rPr>
          <w:sz w:val="28"/>
          <w:szCs w:val="28"/>
        </w:rPr>
      </w:pPr>
      <w:r w:rsidRPr="00D61E22">
        <w:rPr>
          <w:noProof/>
          <w:position w:val="-8"/>
          <w:sz w:val="28"/>
          <w:szCs w:val="28"/>
        </w:rPr>
        <w:drawing>
          <wp:inline distT="0" distB="0" distL="0" distR="0" wp14:anchorId="6DF27335" wp14:editId="53A8B400">
            <wp:extent cx="361950" cy="276225"/>
            <wp:effectExtent l="0" t="0" r="0" b="0"/>
            <wp:docPr id="272" name="Рисунок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sidRPr="00D61E22">
        <w:rPr>
          <w:sz w:val="28"/>
          <w:szCs w:val="28"/>
        </w:rPr>
        <w:t xml:space="preserve"> - для гарантирующей организации, не являющейся государственным или муниципальным унитарным предприятием, устанавливается в размере 5%, для гарантирующей организации, являющейся государственным или муниципальным унитарным предприятием, устанавливается в размере менее 5% по предложению такой организации;</w:t>
      </w:r>
    </w:p>
    <w:p w14:paraId="378CA138" w14:textId="37211890" w:rsidR="00D61E22" w:rsidRPr="00D61E22" w:rsidRDefault="00D61E22" w:rsidP="00D61E22">
      <w:pPr>
        <w:autoSpaceDE w:val="0"/>
        <w:autoSpaceDN w:val="0"/>
        <w:adjustRightInd w:val="0"/>
        <w:ind w:firstLine="283"/>
        <w:jc w:val="both"/>
        <w:rPr>
          <w:sz w:val="28"/>
          <w:szCs w:val="28"/>
        </w:rPr>
      </w:pPr>
      <w:r w:rsidRPr="00D61E22">
        <w:rPr>
          <w:noProof/>
          <w:position w:val="-11"/>
          <w:sz w:val="28"/>
          <w:szCs w:val="28"/>
        </w:rPr>
        <w:drawing>
          <wp:inline distT="0" distB="0" distL="0" distR="0" wp14:anchorId="093AABA6" wp14:editId="613B3304">
            <wp:extent cx="361950" cy="323850"/>
            <wp:effectExtent l="0" t="0" r="0" b="0"/>
            <wp:docPr id="271" name="Рисунок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61950" cy="323850"/>
                    </a:xfrm>
                    <a:prstGeom prst="rect">
                      <a:avLst/>
                    </a:prstGeom>
                    <a:noFill/>
                    <a:ln>
                      <a:noFill/>
                    </a:ln>
                  </pic:spPr>
                </pic:pic>
              </a:graphicData>
            </a:graphic>
          </wp:inline>
        </w:drawing>
      </w:r>
      <w:r w:rsidRPr="00D61E22">
        <w:rPr>
          <w:sz w:val="28"/>
          <w:szCs w:val="28"/>
        </w:rPr>
        <w:t xml:space="preserve"> - расходы на выплаты по договорам займа и кредитным договорам, включая возврат сумм основного долга и процентов по ним, тыс. руб.</w:t>
      </w:r>
    </w:p>
    <w:p w14:paraId="2911BBB6" w14:textId="77777777" w:rsidR="00D61E22" w:rsidRPr="00D61E22" w:rsidRDefault="00D61E22" w:rsidP="00D61E22">
      <w:pPr>
        <w:autoSpaceDE w:val="0"/>
        <w:autoSpaceDN w:val="0"/>
        <w:adjustRightInd w:val="0"/>
        <w:ind w:left="426" w:firstLine="283"/>
        <w:jc w:val="both"/>
        <w:rPr>
          <w:sz w:val="16"/>
          <w:szCs w:val="28"/>
        </w:rPr>
      </w:pPr>
    </w:p>
    <w:p w14:paraId="285AEAD8" w14:textId="77777777" w:rsidR="00D61E22" w:rsidRPr="00D61E22" w:rsidRDefault="00D61E22" w:rsidP="00D61E22">
      <w:pPr>
        <w:autoSpaceDE w:val="0"/>
        <w:autoSpaceDN w:val="0"/>
        <w:adjustRightInd w:val="0"/>
        <w:ind w:firstLine="709"/>
        <w:jc w:val="both"/>
        <w:rPr>
          <w:sz w:val="28"/>
          <w:szCs w:val="28"/>
        </w:rPr>
      </w:pPr>
      <w:r w:rsidRPr="00D61E22">
        <w:rPr>
          <w:sz w:val="28"/>
          <w:szCs w:val="28"/>
        </w:rPr>
        <w:t xml:space="preserve">На 2022 год размер предпринимательской прибыли учтен в размере </w:t>
      </w:r>
      <w:r w:rsidRPr="00D61E22">
        <w:rPr>
          <w:i/>
          <w:iCs/>
          <w:sz w:val="28"/>
          <w:szCs w:val="28"/>
        </w:rPr>
        <w:t>1883,76</w:t>
      </w:r>
      <w:r w:rsidRPr="00D61E22">
        <w:rPr>
          <w:sz w:val="28"/>
          <w:szCs w:val="28"/>
        </w:rPr>
        <w:t xml:space="preserve"> тыс. руб.</w:t>
      </w:r>
    </w:p>
    <w:p w14:paraId="42F01D03" w14:textId="77777777" w:rsidR="00D61E22" w:rsidRPr="00D61E22" w:rsidRDefault="00D61E22" w:rsidP="00D61E22">
      <w:pPr>
        <w:tabs>
          <w:tab w:val="left" w:pos="1134"/>
        </w:tabs>
        <w:ind w:firstLine="709"/>
        <w:jc w:val="both"/>
        <w:rPr>
          <w:sz w:val="28"/>
          <w:szCs w:val="28"/>
        </w:rPr>
      </w:pPr>
      <w:r w:rsidRPr="00D61E22">
        <w:rPr>
          <w:sz w:val="28"/>
          <w:szCs w:val="28"/>
        </w:rPr>
        <w:t xml:space="preserve">Организацией заявлены для учета в необходимой валовой выручке расходы по данной статье в сумме </w:t>
      </w:r>
      <w:r w:rsidRPr="00D61E22">
        <w:rPr>
          <w:bCs/>
          <w:i/>
          <w:sz w:val="28"/>
          <w:szCs w:val="28"/>
        </w:rPr>
        <w:t>2122,43</w:t>
      </w:r>
      <w:r w:rsidRPr="00D61E22">
        <w:rPr>
          <w:bCs/>
          <w:iCs/>
          <w:sz w:val="28"/>
          <w:szCs w:val="28"/>
        </w:rPr>
        <w:t xml:space="preserve"> т</w:t>
      </w:r>
      <w:r w:rsidRPr="00D61E22">
        <w:rPr>
          <w:sz w:val="28"/>
          <w:szCs w:val="28"/>
        </w:rPr>
        <w:t>ыс. руб.</w:t>
      </w:r>
    </w:p>
    <w:p w14:paraId="1095CCF1" w14:textId="77777777" w:rsidR="00D61E22" w:rsidRPr="00D61E22" w:rsidRDefault="00D61E22" w:rsidP="00D61E22">
      <w:pPr>
        <w:tabs>
          <w:tab w:val="left" w:pos="1134"/>
        </w:tabs>
        <w:ind w:firstLine="709"/>
        <w:jc w:val="both"/>
        <w:rPr>
          <w:b/>
          <w:bCs/>
          <w:i/>
          <w:iCs/>
          <w:sz w:val="28"/>
          <w:szCs w:val="28"/>
        </w:rPr>
      </w:pPr>
      <w:r w:rsidRPr="00D61E22">
        <w:rPr>
          <w:sz w:val="28"/>
          <w:szCs w:val="28"/>
        </w:rPr>
        <w:t xml:space="preserve">Расчетная предпринимательская прибыль при корректировке тарифов на 2022 год учтена в размере </w:t>
      </w:r>
      <w:r w:rsidRPr="00D61E22">
        <w:rPr>
          <w:b/>
          <w:i/>
          <w:sz w:val="28"/>
          <w:szCs w:val="28"/>
        </w:rPr>
        <w:t>5,00 %</w:t>
      </w:r>
      <w:r w:rsidRPr="00D61E22">
        <w:rPr>
          <w:sz w:val="28"/>
          <w:szCs w:val="28"/>
        </w:rPr>
        <w:t xml:space="preserve"> - </w:t>
      </w:r>
      <w:r w:rsidRPr="00D61E22">
        <w:rPr>
          <w:b/>
          <w:bCs/>
          <w:i/>
          <w:iCs/>
          <w:sz w:val="32"/>
          <w:szCs w:val="32"/>
        </w:rPr>
        <w:t>1724,</w:t>
      </w:r>
      <w:proofErr w:type="gramStart"/>
      <w:r w:rsidRPr="00D61E22">
        <w:rPr>
          <w:b/>
          <w:bCs/>
          <w:i/>
          <w:iCs/>
          <w:sz w:val="32"/>
          <w:szCs w:val="32"/>
        </w:rPr>
        <w:t xml:space="preserve">68 </w:t>
      </w:r>
      <w:r w:rsidRPr="00D61E22">
        <w:rPr>
          <w:b/>
          <w:bCs/>
          <w:i/>
          <w:iCs/>
          <w:sz w:val="28"/>
          <w:szCs w:val="28"/>
        </w:rPr>
        <w:t xml:space="preserve"> </w:t>
      </w:r>
      <w:r w:rsidRPr="00D61E22">
        <w:rPr>
          <w:sz w:val="28"/>
          <w:szCs w:val="28"/>
        </w:rPr>
        <w:t>тыс.</w:t>
      </w:r>
      <w:proofErr w:type="gramEnd"/>
      <w:r w:rsidRPr="00D61E22">
        <w:rPr>
          <w:sz w:val="28"/>
          <w:szCs w:val="28"/>
        </w:rPr>
        <w:t xml:space="preserve"> руб.</w:t>
      </w:r>
      <w:r w:rsidRPr="00D61E22">
        <w:rPr>
          <w:b/>
          <w:bCs/>
          <w:i/>
          <w:iCs/>
          <w:sz w:val="28"/>
          <w:szCs w:val="28"/>
        </w:rPr>
        <w:t xml:space="preserve"> ((34270,18 текущие расходы+223,33 амортизация)*0,05).</w:t>
      </w:r>
    </w:p>
    <w:p w14:paraId="5DE3ECA6" w14:textId="77777777" w:rsidR="00D61E22" w:rsidRPr="00D61E22" w:rsidRDefault="00D61E22" w:rsidP="00D61E22">
      <w:pPr>
        <w:autoSpaceDE w:val="0"/>
        <w:autoSpaceDN w:val="0"/>
        <w:adjustRightInd w:val="0"/>
        <w:jc w:val="both"/>
        <w:rPr>
          <w:sz w:val="28"/>
          <w:szCs w:val="28"/>
        </w:rPr>
      </w:pPr>
    </w:p>
    <w:p w14:paraId="0BFA97DD" w14:textId="77777777" w:rsidR="00D61E22" w:rsidRPr="00D61E22" w:rsidRDefault="00D61E22" w:rsidP="00D61E22">
      <w:pPr>
        <w:autoSpaceDE w:val="0"/>
        <w:autoSpaceDN w:val="0"/>
        <w:adjustRightInd w:val="0"/>
        <w:ind w:left="284" w:firstLine="425"/>
        <w:jc w:val="center"/>
        <w:rPr>
          <w:rFonts w:eastAsia="Calibri"/>
          <w:b/>
          <w:sz w:val="32"/>
          <w:szCs w:val="32"/>
          <w:u w:val="single"/>
          <w:lang w:eastAsia="en-US"/>
        </w:rPr>
      </w:pPr>
      <w:r w:rsidRPr="00D61E22">
        <w:rPr>
          <w:rFonts w:eastAsia="Calibri"/>
          <w:b/>
          <w:sz w:val="32"/>
          <w:szCs w:val="32"/>
          <w:u w:val="single"/>
          <w:lang w:val="en-US" w:eastAsia="en-US"/>
        </w:rPr>
        <w:t>VII</w:t>
      </w:r>
      <w:r w:rsidRPr="00D61E22">
        <w:rPr>
          <w:rFonts w:eastAsia="Calibri"/>
          <w:b/>
          <w:sz w:val="32"/>
          <w:szCs w:val="32"/>
          <w:u w:val="single"/>
          <w:lang w:eastAsia="en-US"/>
        </w:rPr>
        <w:t xml:space="preserve">. Величина отклонения показателя </w:t>
      </w:r>
    </w:p>
    <w:p w14:paraId="27A0C0EB" w14:textId="77777777" w:rsidR="00D61E22" w:rsidRPr="00D61E22" w:rsidRDefault="00D61E22" w:rsidP="00D61E22">
      <w:pPr>
        <w:autoSpaceDE w:val="0"/>
        <w:autoSpaceDN w:val="0"/>
        <w:adjustRightInd w:val="0"/>
        <w:ind w:left="284" w:firstLine="425"/>
        <w:jc w:val="center"/>
        <w:rPr>
          <w:rFonts w:eastAsia="Calibri"/>
          <w:b/>
          <w:sz w:val="32"/>
          <w:szCs w:val="32"/>
          <w:u w:val="single"/>
          <w:lang w:eastAsia="en-US"/>
        </w:rPr>
      </w:pPr>
      <w:r w:rsidRPr="00D61E22">
        <w:rPr>
          <w:rFonts w:eastAsia="Calibri"/>
          <w:b/>
          <w:sz w:val="32"/>
          <w:szCs w:val="32"/>
          <w:u w:val="single"/>
          <w:lang w:eastAsia="en-US"/>
        </w:rPr>
        <w:t>ввода объектов системы водоснабжения и (или) водоотведения в эксплуатацию и изменения инвестиционной программы</w:t>
      </w:r>
    </w:p>
    <w:p w14:paraId="5D15C3B9" w14:textId="77777777" w:rsidR="00D61E22" w:rsidRPr="00D61E22" w:rsidRDefault="00D61E22" w:rsidP="00D61E22">
      <w:pPr>
        <w:ind w:firstLine="709"/>
        <w:jc w:val="both"/>
        <w:rPr>
          <w:rFonts w:eastAsia="Calibri"/>
          <w:sz w:val="12"/>
          <w:szCs w:val="12"/>
          <w:lang w:eastAsia="en-US"/>
        </w:rPr>
      </w:pPr>
      <w:r w:rsidRPr="00D61E22">
        <w:rPr>
          <w:sz w:val="28"/>
          <w:szCs w:val="32"/>
        </w:rPr>
        <w:t xml:space="preserve">Регулирующим органом расходы по статье на 2022 год не утверждены. </w:t>
      </w:r>
      <w:r w:rsidRPr="00D61E22">
        <w:rPr>
          <w:sz w:val="28"/>
          <w:szCs w:val="28"/>
        </w:rPr>
        <w:t xml:space="preserve">Организацией расходы по данной статье для учета в необходимой валовой выручке не заявлены.  </w:t>
      </w:r>
    </w:p>
    <w:p w14:paraId="27026D92" w14:textId="77777777" w:rsidR="00D61E22" w:rsidRPr="00D61E22" w:rsidRDefault="00D61E22" w:rsidP="00D61E22">
      <w:pPr>
        <w:autoSpaceDE w:val="0"/>
        <w:autoSpaceDN w:val="0"/>
        <w:adjustRightInd w:val="0"/>
        <w:ind w:firstLine="709"/>
        <w:jc w:val="both"/>
        <w:rPr>
          <w:rFonts w:eastAsia="Calibri"/>
          <w:sz w:val="28"/>
          <w:szCs w:val="28"/>
          <w:lang w:eastAsia="en-US"/>
        </w:rPr>
      </w:pPr>
      <w:r w:rsidRPr="00D61E22">
        <w:rPr>
          <w:rFonts w:eastAsia="Calibri"/>
          <w:sz w:val="28"/>
          <w:szCs w:val="28"/>
          <w:lang w:eastAsia="en-US"/>
        </w:rPr>
        <w:t>В соответствии с п. 92 Методических указаний величина отклонения показателя ввода объектов системы водоснабжения и (или) водоотведения в эксплуатацию и изменения инвестиционной программы рассчитывается по формуле:</w:t>
      </w:r>
    </w:p>
    <w:p w14:paraId="233239F4" w14:textId="77777777" w:rsidR="00D61E22" w:rsidRPr="00D61E22" w:rsidRDefault="00D61E22" w:rsidP="00D61E22">
      <w:pPr>
        <w:autoSpaceDE w:val="0"/>
        <w:autoSpaceDN w:val="0"/>
        <w:adjustRightInd w:val="0"/>
        <w:ind w:left="284" w:firstLine="425"/>
        <w:jc w:val="both"/>
        <w:rPr>
          <w:rFonts w:eastAsia="Calibri"/>
          <w:sz w:val="14"/>
          <w:szCs w:val="28"/>
          <w:lang w:eastAsia="en-US"/>
        </w:rPr>
      </w:pPr>
    </w:p>
    <w:p w14:paraId="58E61D28" w14:textId="2F8C23BF" w:rsidR="00D61E22" w:rsidRPr="00D61E22" w:rsidRDefault="00D61E22" w:rsidP="00D61E22">
      <w:pPr>
        <w:autoSpaceDE w:val="0"/>
        <w:autoSpaceDN w:val="0"/>
        <w:adjustRightInd w:val="0"/>
        <w:ind w:left="284" w:firstLine="425"/>
        <w:jc w:val="center"/>
        <w:rPr>
          <w:rFonts w:eastAsia="Calibri"/>
          <w:sz w:val="28"/>
          <w:szCs w:val="28"/>
          <w:lang w:eastAsia="en-US"/>
        </w:rPr>
      </w:pPr>
      <w:r w:rsidRPr="00D61E22">
        <w:rPr>
          <w:rFonts w:eastAsia="Calibri"/>
          <w:noProof/>
          <w:sz w:val="28"/>
          <w:szCs w:val="28"/>
          <w:lang w:eastAsia="en-US"/>
        </w:rPr>
        <w:lastRenderedPageBreak/>
        <w:drawing>
          <wp:inline distT="0" distB="0" distL="0" distR="0" wp14:anchorId="2AD7A84B" wp14:editId="6876C5B8">
            <wp:extent cx="3038475" cy="638175"/>
            <wp:effectExtent l="0" t="0" r="9525" b="9525"/>
            <wp:docPr id="270" name="Рисунок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038475" cy="638175"/>
                    </a:xfrm>
                    <a:prstGeom prst="rect">
                      <a:avLst/>
                    </a:prstGeom>
                    <a:noFill/>
                    <a:ln>
                      <a:noFill/>
                    </a:ln>
                  </pic:spPr>
                </pic:pic>
              </a:graphicData>
            </a:graphic>
          </wp:inline>
        </w:drawing>
      </w:r>
    </w:p>
    <w:p w14:paraId="0EF9675E" w14:textId="77777777" w:rsidR="00D61E22" w:rsidRPr="00D61E22" w:rsidRDefault="00D61E22" w:rsidP="00D61E22">
      <w:pPr>
        <w:autoSpaceDE w:val="0"/>
        <w:autoSpaceDN w:val="0"/>
        <w:adjustRightInd w:val="0"/>
        <w:ind w:left="284" w:firstLine="425"/>
        <w:jc w:val="both"/>
        <w:rPr>
          <w:rFonts w:eastAsia="Calibri"/>
          <w:sz w:val="28"/>
          <w:szCs w:val="28"/>
          <w:lang w:eastAsia="en-US"/>
        </w:rPr>
      </w:pPr>
      <w:r w:rsidRPr="00D61E22">
        <w:rPr>
          <w:rFonts w:eastAsia="Calibri"/>
          <w:sz w:val="28"/>
          <w:szCs w:val="28"/>
          <w:lang w:eastAsia="en-US"/>
        </w:rPr>
        <w:t>где:</w:t>
      </w:r>
    </w:p>
    <w:p w14:paraId="10FF40D7" w14:textId="582F5A59" w:rsidR="00D61E22" w:rsidRPr="00D61E22" w:rsidRDefault="00D61E22" w:rsidP="00D61E22">
      <w:pPr>
        <w:autoSpaceDE w:val="0"/>
        <w:autoSpaceDN w:val="0"/>
        <w:adjustRightInd w:val="0"/>
        <w:ind w:firstLine="425"/>
        <w:jc w:val="both"/>
        <w:rPr>
          <w:rFonts w:eastAsia="Calibri"/>
          <w:sz w:val="28"/>
          <w:szCs w:val="28"/>
          <w:lang w:eastAsia="en-US"/>
        </w:rPr>
      </w:pPr>
      <w:r w:rsidRPr="00D61E22">
        <w:rPr>
          <w:rFonts w:eastAsia="Calibri"/>
          <w:noProof/>
          <w:sz w:val="28"/>
          <w:szCs w:val="28"/>
          <w:lang w:eastAsia="en-US"/>
        </w:rPr>
        <w:drawing>
          <wp:inline distT="0" distB="0" distL="0" distR="0" wp14:anchorId="2E60066F" wp14:editId="37306F6C">
            <wp:extent cx="552450" cy="333375"/>
            <wp:effectExtent l="0" t="0" r="0" b="0"/>
            <wp:docPr id="269" name="Рисунок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552450" cy="333375"/>
                    </a:xfrm>
                    <a:prstGeom prst="rect">
                      <a:avLst/>
                    </a:prstGeom>
                    <a:noFill/>
                    <a:ln>
                      <a:noFill/>
                    </a:ln>
                  </pic:spPr>
                </pic:pic>
              </a:graphicData>
            </a:graphic>
          </wp:inline>
        </w:drawing>
      </w:r>
      <w:r w:rsidRPr="00D61E22">
        <w:rPr>
          <w:rFonts w:eastAsia="Calibri"/>
          <w:sz w:val="28"/>
          <w:szCs w:val="28"/>
          <w:lang w:eastAsia="en-US"/>
        </w:rPr>
        <w:t xml:space="preserve"> - объем собственных средств на реализацию инвестиционной программы, учтенный при установлении тарифов на (i-2)-й год и включающий амортизацию основных средств и нематериальных активов, расходы из прибыли и иные собственные средства, определенные инвестиционной программой, тыс. руб.;</w:t>
      </w:r>
    </w:p>
    <w:p w14:paraId="2B673AB8" w14:textId="4D0BB837" w:rsidR="00D61E22" w:rsidRPr="00D61E22" w:rsidRDefault="00D61E22" w:rsidP="00D61E22">
      <w:pPr>
        <w:autoSpaceDE w:val="0"/>
        <w:autoSpaceDN w:val="0"/>
        <w:adjustRightInd w:val="0"/>
        <w:ind w:firstLine="425"/>
        <w:jc w:val="both"/>
        <w:rPr>
          <w:rFonts w:eastAsia="Calibri"/>
          <w:sz w:val="28"/>
          <w:szCs w:val="28"/>
          <w:lang w:eastAsia="en-US"/>
        </w:rPr>
      </w:pPr>
      <w:r w:rsidRPr="00D61E22">
        <w:rPr>
          <w:rFonts w:eastAsia="Calibri"/>
          <w:noProof/>
          <w:sz w:val="28"/>
          <w:szCs w:val="28"/>
          <w:lang w:eastAsia="en-US"/>
        </w:rPr>
        <w:drawing>
          <wp:inline distT="0" distB="0" distL="0" distR="0" wp14:anchorId="34E3AB37" wp14:editId="38F2935A">
            <wp:extent cx="571500" cy="333375"/>
            <wp:effectExtent l="0" t="0" r="0" b="0"/>
            <wp:docPr id="268" name="Рисунок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71500" cy="333375"/>
                    </a:xfrm>
                    <a:prstGeom prst="rect">
                      <a:avLst/>
                    </a:prstGeom>
                    <a:noFill/>
                    <a:ln>
                      <a:noFill/>
                    </a:ln>
                  </pic:spPr>
                </pic:pic>
              </a:graphicData>
            </a:graphic>
          </wp:inline>
        </w:drawing>
      </w:r>
      <w:r w:rsidRPr="00D61E22">
        <w:rPr>
          <w:rFonts w:eastAsia="Calibri"/>
          <w:sz w:val="28"/>
          <w:szCs w:val="28"/>
          <w:lang w:eastAsia="en-US"/>
        </w:rPr>
        <w:t xml:space="preserve"> - объем фактического ввода объектов системы водоснабжения и (или) водоотведения в эксплуатацию и изменения инвестиционной программы в (i-2)-м году по стоимости, определенной в инвестиционной программе на год (i-2), тыс. руб.;</w:t>
      </w:r>
    </w:p>
    <w:p w14:paraId="32446AAE" w14:textId="136F9DAE" w:rsidR="00D61E22" w:rsidRPr="00D61E22" w:rsidRDefault="00D61E22" w:rsidP="00D61E22">
      <w:pPr>
        <w:autoSpaceDE w:val="0"/>
        <w:autoSpaceDN w:val="0"/>
        <w:adjustRightInd w:val="0"/>
        <w:ind w:firstLine="425"/>
        <w:jc w:val="both"/>
        <w:rPr>
          <w:rFonts w:eastAsia="Calibri"/>
          <w:sz w:val="28"/>
          <w:szCs w:val="28"/>
          <w:lang w:eastAsia="en-US"/>
        </w:rPr>
      </w:pPr>
      <w:r w:rsidRPr="00D61E22">
        <w:rPr>
          <w:rFonts w:eastAsia="Calibri"/>
          <w:noProof/>
          <w:sz w:val="28"/>
          <w:szCs w:val="28"/>
          <w:lang w:eastAsia="en-US"/>
        </w:rPr>
        <w:drawing>
          <wp:inline distT="0" distB="0" distL="0" distR="0" wp14:anchorId="1D2C1D1F" wp14:editId="002E834C">
            <wp:extent cx="571500" cy="333375"/>
            <wp:effectExtent l="0" t="0" r="0" b="0"/>
            <wp:docPr id="267" name="Рисунок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571500" cy="333375"/>
                    </a:xfrm>
                    <a:prstGeom prst="rect">
                      <a:avLst/>
                    </a:prstGeom>
                    <a:noFill/>
                    <a:ln>
                      <a:noFill/>
                    </a:ln>
                  </pic:spPr>
                </pic:pic>
              </a:graphicData>
            </a:graphic>
          </wp:inline>
        </w:drawing>
      </w:r>
      <w:r w:rsidRPr="00D61E22">
        <w:rPr>
          <w:rFonts w:eastAsia="Calibri"/>
          <w:sz w:val="28"/>
          <w:szCs w:val="28"/>
          <w:lang w:eastAsia="en-US"/>
        </w:rPr>
        <w:t xml:space="preserve"> - плановый размер финансирования инвестиционной программы, утвержденной в установленном порядке на (i-2)-й год, за счет всех источников финансирования, тыс. руб.</w:t>
      </w:r>
    </w:p>
    <w:p w14:paraId="05BD53C8" w14:textId="77777777" w:rsidR="00D61E22" w:rsidRPr="00D61E22" w:rsidRDefault="00D61E22" w:rsidP="00D61E22">
      <w:pPr>
        <w:autoSpaceDE w:val="0"/>
        <w:autoSpaceDN w:val="0"/>
        <w:adjustRightInd w:val="0"/>
        <w:ind w:left="284" w:firstLine="425"/>
        <w:jc w:val="both"/>
        <w:rPr>
          <w:rFonts w:eastAsia="Calibri"/>
          <w:sz w:val="28"/>
          <w:szCs w:val="28"/>
          <w:lang w:eastAsia="en-US"/>
        </w:rPr>
      </w:pPr>
    </w:p>
    <w:p w14:paraId="4B43C678" w14:textId="77777777" w:rsidR="00D61E22" w:rsidRPr="00D61E22" w:rsidRDefault="00D61E22" w:rsidP="00D61E22">
      <w:pPr>
        <w:autoSpaceDE w:val="0"/>
        <w:autoSpaceDN w:val="0"/>
        <w:adjustRightInd w:val="0"/>
        <w:ind w:firstLine="709"/>
        <w:jc w:val="both"/>
        <w:rPr>
          <w:rFonts w:eastAsia="Calibri"/>
          <w:sz w:val="28"/>
          <w:szCs w:val="28"/>
          <w:lang w:eastAsia="en-US"/>
        </w:rPr>
      </w:pPr>
      <w:r w:rsidRPr="00D61E22">
        <w:rPr>
          <w:rFonts w:eastAsia="Calibri"/>
          <w:sz w:val="28"/>
          <w:szCs w:val="28"/>
          <w:lang w:eastAsia="en-US"/>
        </w:rPr>
        <w:t xml:space="preserve">При корректировке НВВ на 2022 год показатель </w:t>
      </w:r>
      <w:r w:rsidRPr="00D61E22">
        <w:rPr>
          <w:rFonts w:eastAsia="Calibri"/>
          <w:sz w:val="32"/>
          <w:szCs w:val="28"/>
          <w:lang w:eastAsia="en-US"/>
        </w:rPr>
        <w:t>ΔИ</w:t>
      </w:r>
      <w:proofErr w:type="spellStart"/>
      <w:r w:rsidRPr="00D61E22">
        <w:rPr>
          <w:rFonts w:eastAsia="Calibri"/>
          <w:sz w:val="32"/>
          <w:szCs w:val="28"/>
          <w:vertAlign w:val="subscript"/>
          <w:lang w:val="en-US" w:eastAsia="en-US"/>
        </w:rPr>
        <w:t>i</w:t>
      </w:r>
      <w:proofErr w:type="spellEnd"/>
      <w:r w:rsidRPr="00D61E22">
        <w:rPr>
          <w:rFonts w:eastAsia="Calibri"/>
          <w:sz w:val="32"/>
          <w:szCs w:val="28"/>
          <w:vertAlign w:val="subscript"/>
          <w:lang w:eastAsia="en-US"/>
        </w:rPr>
        <w:t>-2</w:t>
      </w:r>
      <w:r w:rsidRPr="00D61E22">
        <w:rPr>
          <w:rFonts w:eastAsia="Calibri"/>
          <w:sz w:val="32"/>
          <w:szCs w:val="28"/>
          <w:lang w:eastAsia="en-US"/>
        </w:rPr>
        <w:t xml:space="preserve"> </w:t>
      </w:r>
      <w:r w:rsidRPr="00D61E22">
        <w:rPr>
          <w:rFonts w:eastAsia="Calibri"/>
          <w:sz w:val="28"/>
          <w:szCs w:val="28"/>
          <w:lang w:eastAsia="en-US"/>
        </w:rPr>
        <w:t xml:space="preserve">равен                             </w:t>
      </w:r>
      <w:r w:rsidRPr="00D61E22">
        <w:rPr>
          <w:rFonts w:eastAsia="Calibri"/>
          <w:b/>
          <w:bCs/>
          <w:i/>
          <w:iCs/>
          <w:sz w:val="32"/>
          <w:szCs w:val="32"/>
          <w:lang w:eastAsia="en-US"/>
        </w:rPr>
        <w:t xml:space="preserve">209,98  </w:t>
      </w:r>
      <w:r w:rsidRPr="00D61E22">
        <w:rPr>
          <w:rFonts w:eastAsia="Calibri"/>
          <w:sz w:val="28"/>
          <w:szCs w:val="28"/>
          <w:lang w:eastAsia="en-US"/>
        </w:rPr>
        <w:t xml:space="preserve"> тыс. руб.  (</w:t>
      </w:r>
      <w:r w:rsidRPr="00D61E22">
        <w:rPr>
          <w:sz w:val="28"/>
          <w:szCs w:val="28"/>
        </w:rPr>
        <w:t>598,12*(808,10333/598,12- 1</w:t>
      </w:r>
      <w:r w:rsidRPr="00D61E22">
        <w:rPr>
          <w:szCs w:val="20"/>
        </w:rPr>
        <w:t xml:space="preserve">) </w:t>
      </w:r>
      <w:r w:rsidRPr="00D61E22">
        <w:rPr>
          <w:rFonts w:eastAsia="Calibri"/>
          <w:sz w:val="28"/>
          <w:szCs w:val="28"/>
          <w:lang w:eastAsia="en-US"/>
        </w:rPr>
        <w:t>где:</w:t>
      </w:r>
    </w:p>
    <w:p w14:paraId="0221C6E2" w14:textId="77777777" w:rsidR="00D61E22" w:rsidRPr="00D61E22" w:rsidRDefault="00D61E22" w:rsidP="00D61E22">
      <w:pPr>
        <w:rPr>
          <w:szCs w:val="20"/>
        </w:rPr>
      </w:pPr>
    </w:p>
    <w:p w14:paraId="64D7850C" w14:textId="76A3516B" w:rsidR="00D61E22" w:rsidRPr="00D61E22" w:rsidRDefault="00D61E22" w:rsidP="00D61E22">
      <w:pPr>
        <w:jc w:val="both"/>
        <w:rPr>
          <w:szCs w:val="20"/>
        </w:rPr>
      </w:pPr>
      <w:r w:rsidRPr="00D61E22">
        <w:rPr>
          <w:rFonts w:eastAsia="Calibri"/>
          <w:noProof/>
          <w:sz w:val="28"/>
          <w:szCs w:val="28"/>
          <w:lang w:eastAsia="en-US"/>
        </w:rPr>
        <w:drawing>
          <wp:inline distT="0" distB="0" distL="0" distR="0" wp14:anchorId="4065F452" wp14:editId="292B2125">
            <wp:extent cx="552450" cy="333375"/>
            <wp:effectExtent l="0" t="0" r="0" b="0"/>
            <wp:docPr id="266" name="Рисунок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552450" cy="333375"/>
                    </a:xfrm>
                    <a:prstGeom prst="rect">
                      <a:avLst/>
                    </a:prstGeom>
                    <a:noFill/>
                    <a:ln>
                      <a:noFill/>
                    </a:ln>
                  </pic:spPr>
                </pic:pic>
              </a:graphicData>
            </a:graphic>
          </wp:inline>
        </w:drawing>
      </w:r>
      <w:r w:rsidRPr="00D61E22">
        <w:rPr>
          <w:rFonts w:eastAsia="Calibri"/>
          <w:sz w:val="28"/>
          <w:szCs w:val="28"/>
          <w:lang w:eastAsia="en-US"/>
        </w:rPr>
        <w:t xml:space="preserve">- </w:t>
      </w:r>
      <w:r w:rsidRPr="00D61E22">
        <w:rPr>
          <w:szCs w:val="20"/>
        </w:rPr>
        <w:t>128,13+469,99=598,12 тыс. руб. (Амортизация + прибыль, учтенная при корректировке тарифа 2020 года);</w:t>
      </w:r>
    </w:p>
    <w:p w14:paraId="3B17F900" w14:textId="2319D5B6" w:rsidR="00D61E22" w:rsidRPr="00D61E22" w:rsidRDefault="00D61E22" w:rsidP="00D61E22">
      <w:pPr>
        <w:rPr>
          <w:szCs w:val="20"/>
        </w:rPr>
      </w:pPr>
      <w:r w:rsidRPr="00D61E22">
        <w:rPr>
          <w:rFonts w:eastAsia="Calibri"/>
          <w:noProof/>
          <w:sz w:val="28"/>
          <w:szCs w:val="28"/>
          <w:lang w:eastAsia="en-US"/>
        </w:rPr>
        <w:drawing>
          <wp:inline distT="0" distB="0" distL="0" distR="0" wp14:anchorId="225AC143" wp14:editId="5B1A82D4">
            <wp:extent cx="571500" cy="333375"/>
            <wp:effectExtent l="0" t="0" r="0" b="0"/>
            <wp:docPr id="265" name="Рисунок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71500" cy="333375"/>
                    </a:xfrm>
                    <a:prstGeom prst="rect">
                      <a:avLst/>
                    </a:prstGeom>
                    <a:noFill/>
                    <a:ln>
                      <a:noFill/>
                    </a:ln>
                  </pic:spPr>
                </pic:pic>
              </a:graphicData>
            </a:graphic>
          </wp:inline>
        </w:drawing>
      </w:r>
      <w:r w:rsidRPr="00D61E22">
        <w:rPr>
          <w:rFonts w:eastAsia="Calibri"/>
          <w:sz w:val="28"/>
          <w:szCs w:val="28"/>
          <w:lang w:eastAsia="en-US"/>
        </w:rPr>
        <w:t xml:space="preserve">- </w:t>
      </w:r>
      <w:r w:rsidRPr="00D61E22">
        <w:rPr>
          <w:szCs w:val="20"/>
        </w:rPr>
        <w:t xml:space="preserve">808,10333 тыс. руб., </w:t>
      </w:r>
    </w:p>
    <w:p w14:paraId="21B8451A" w14:textId="4F99D87E" w:rsidR="00D61E22" w:rsidRPr="00D61E22" w:rsidRDefault="00D61E22" w:rsidP="00D61E22">
      <w:pPr>
        <w:rPr>
          <w:szCs w:val="20"/>
        </w:rPr>
      </w:pPr>
      <w:r w:rsidRPr="00D61E22">
        <w:rPr>
          <w:rFonts w:eastAsia="Calibri"/>
          <w:noProof/>
          <w:sz w:val="28"/>
          <w:szCs w:val="28"/>
          <w:lang w:eastAsia="en-US"/>
        </w:rPr>
        <w:drawing>
          <wp:inline distT="0" distB="0" distL="0" distR="0" wp14:anchorId="0EB4E828" wp14:editId="051D4983">
            <wp:extent cx="571500" cy="333375"/>
            <wp:effectExtent l="0" t="0" r="0" b="0"/>
            <wp:docPr id="264" name="Рисунок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571500" cy="333375"/>
                    </a:xfrm>
                    <a:prstGeom prst="rect">
                      <a:avLst/>
                    </a:prstGeom>
                    <a:noFill/>
                    <a:ln>
                      <a:noFill/>
                    </a:ln>
                  </pic:spPr>
                </pic:pic>
              </a:graphicData>
            </a:graphic>
          </wp:inline>
        </w:drawing>
      </w:r>
      <w:r w:rsidRPr="00D61E22">
        <w:rPr>
          <w:rFonts w:eastAsia="Calibri"/>
          <w:sz w:val="28"/>
          <w:szCs w:val="28"/>
          <w:lang w:eastAsia="en-US"/>
        </w:rPr>
        <w:t xml:space="preserve">- </w:t>
      </w:r>
      <w:r w:rsidRPr="00D61E22">
        <w:rPr>
          <w:szCs w:val="20"/>
        </w:rPr>
        <w:t>598,12 тыс. руб.</w:t>
      </w:r>
    </w:p>
    <w:p w14:paraId="353FB097" w14:textId="77777777" w:rsidR="00D61E22" w:rsidRPr="00D61E22" w:rsidRDefault="00D61E22" w:rsidP="00D61E22">
      <w:pPr>
        <w:tabs>
          <w:tab w:val="left" w:pos="1134"/>
        </w:tabs>
        <w:ind w:firstLine="709"/>
        <w:jc w:val="both"/>
        <w:rPr>
          <w:b/>
          <w:sz w:val="28"/>
          <w:szCs w:val="28"/>
        </w:rPr>
      </w:pPr>
    </w:p>
    <w:p w14:paraId="676668E5" w14:textId="77777777" w:rsidR="00D61E22" w:rsidRPr="00D61E22" w:rsidRDefault="00D61E22" w:rsidP="00D61E22">
      <w:pPr>
        <w:autoSpaceDE w:val="0"/>
        <w:autoSpaceDN w:val="0"/>
        <w:adjustRightInd w:val="0"/>
        <w:ind w:left="284"/>
        <w:jc w:val="center"/>
        <w:rPr>
          <w:rFonts w:eastAsia="Calibri"/>
          <w:b/>
          <w:sz w:val="32"/>
          <w:szCs w:val="32"/>
          <w:u w:val="single"/>
          <w:lang w:eastAsia="en-US"/>
        </w:rPr>
      </w:pPr>
      <w:r w:rsidRPr="00D61E22">
        <w:rPr>
          <w:rFonts w:eastAsia="Calibri"/>
          <w:b/>
          <w:sz w:val="32"/>
          <w:szCs w:val="32"/>
          <w:u w:val="single"/>
          <w:lang w:val="en-US" w:eastAsia="en-US"/>
        </w:rPr>
        <w:t>VIII</w:t>
      </w:r>
      <w:r w:rsidRPr="00D61E22">
        <w:rPr>
          <w:rFonts w:eastAsia="Calibri"/>
          <w:b/>
          <w:sz w:val="32"/>
          <w:szCs w:val="32"/>
          <w:u w:val="single"/>
          <w:lang w:eastAsia="en-US"/>
        </w:rPr>
        <w:t xml:space="preserve">. Корректировка необходимой валовой выручки с учетом степени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w:t>
      </w:r>
      <w:r w:rsidRPr="00D61E22">
        <w:rPr>
          <w:rFonts w:eastAsia="Calibri"/>
          <w:b/>
          <w:sz w:val="32"/>
          <w:szCs w:val="32"/>
          <w:u w:val="single"/>
          <w:lang w:eastAsia="en-US"/>
        </w:rPr>
        <w:lastRenderedPageBreak/>
        <w:t>централизованных систем водоснабжения и (или) водоотведения»</w:t>
      </w:r>
    </w:p>
    <w:p w14:paraId="5ED30370" w14:textId="77777777" w:rsidR="00D61E22" w:rsidRPr="00D61E22" w:rsidRDefault="00D61E22" w:rsidP="00D61E22">
      <w:pPr>
        <w:autoSpaceDE w:val="0"/>
        <w:autoSpaceDN w:val="0"/>
        <w:adjustRightInd w:val="0"/>
        <w:ind w:left="284" w:firstLine="425"/>
        <w:jc w:val="both"/>
        <w:rPr>
          <w:rFonts w:eastAsia="Calibri"/>
          <w:sz w:val="12"/>
          <w:szCs w:val="12"/>
          <w:lang w:eastAsia="en-US"/>
        </w:rPr>
      </w:pPr>
    </w:p>
    <w:p w14:paraId="6037CF41" w14:textId="77777777" w:rsidR="00D61E22" w:rsidRPr="00D61E22" w:rsidRDefault="00D61E22" w:rsidP="00D61E22">
      <w:pPr>
        <w:autoSpaceDE w:val="0"/>
        <w:autoSpaceDN w:val="0"/>
        <w:adjustRightInd w:val="0"/>
        <w:ind w:firstLine="709"/>
        <w:jc w:val="both"/>
        <w:rPr>
          <w:rFonts w:eastAsia="Calibri"/>
          <w:sz w:val="28"/>
          <w:szCs w:val="28"/>
          <w:lang w:eastAsia="en-US"/>
        </w:rPr>
      </w:pPr>
      <w:r w:rsidRPr="00D61E22">
        <w:rPr>
          <w:rFonts w:eastAsia="Calibri"/>
          <w:sz w:val="28"/>
          <w:szCs w:val="28"/>
          <w:lang w:eastAsia="en-US"/>
        </w:rPr>
        <w:t>В соответствии с п. 93 Методических указаний корректировка необходимой валовой выручки с учетом степени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 осуществляется в соответствии с Основами ценообразования и определяется на i-год по формуле (36). Данная величина не может превышать 3% от плановой необходимой валовой выручки, установленной на долгосрочный период регулирования, в абсолютном выражении.</w:t>
      </w:r>
    </w:p>
    <w:p w14:paraId="5816DC36" w14:textId="27B74EDC" w:rsidR="00D61E22" w:rsidRPr="00D61E22" w:rsidRDefault="00D61E22" w:rsidP="00D61E22">
      <w:pPr>
        <w:autoSpaceDE w:val="0"/>
        <w:autoSpaceDN w:val="0"/>
        <w:adjustRightInd w:val="0"/>
        <w:ind w:left="284" w:firstLine="425"/>
        <w:jc w:val="both"/>
        <w:rPr>
          <w:rFonts w:eastAsia="Calibri"/>
          <w:sz w:val="28"/>
          <w:szCs w:val="28"/>
          <w:lang w:eastAsia="en-US"/>
        </w:rPr>
      </w:pPr>
      <w:r w:rsidRPr="00D61E22">
        <w:rPr>
          <w:rFonts w:eastAsia="Calibri"/>
          <w:noProof/>
          <w:sz w:val="28"/>
          <w:szCs w:val="28"/>
          <w:lang w:eastAsia="en-US"/>
        </w:rPr>
        <w:drawing>
          <wp:inline distT="0" distB="0" distL="0" distR="0" wp14:anchorId="4D3AFE94" wp14:editId="53B37C60">
            <wp:extent cx="5362575" cy="590550"/>
            <wp:effectExtent l="0" t="0" r="9525" b="0"/>
            <wp:docPr id="263" name="Рисунок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362575" cy="590550"/>
                    </a:xfrm>
                    <a:prstGeom prst="rect">
                      <a:avLst/>
                    </a:prstGeom>
                    <a:noFill/>
                    <a:ln>
                      <a:noFill/>
                    </a:ln>
                  </pic:spPr>
                </pic:pic>
              </a:graphicData>
            </a:graphic>
          </wp:inline>
        </w:drawing>
      </w:r>
      <w:r w:rsidRPr="00D61E22">
        <w:rPr>
          <w:rFonts w:eastAsia="Calibri"/>
          <w:sz w:val="28"/>
          <w:szCs w:val="28"/>
          <w:lang w:eastAsia="en-US"/>
        </w:rPr>
        <w:t>, (36)</w:t>
      </w:r>
    </w:p>
    <w:p w14:paraId="000AD72B" w14:textId="77777777" w:rsidR="00D61E22" w:rsidRPr="00D61E22" w:rsidRDefault="00D61E22" w:rsidP="00D61E22">
      <w:pPr>
        <w:autoSpaceDE w:val="0"/>
        <w:autoSpaceDN w:val="0"/>
        <w:adjustRightInd w:val="0"/>
        <w:ind w:left="284" w:firstLine="425"/>
        <w:jc w:val="both"/>
        <w:rPr>
          <w:rFonts w:eastAsia="Calibri"/>
          <w:sz w:val="28"/>
          <w:szCs w:val="28"/>
          <w:lang w:eastAsia="en-US"/>
        </w:rPr>
      </w:pPr>
      <w:r w:rsidRPr="00D61E22">
        <w:rPr>
          <w:rFonts w:eastAsia="Calibri"/>
          <w:sz w:val="28"/>
          <w:szCs w:val="28"/>
          <w:lang w:eastAsia="en-US"/>
        </w:rPr>
        <w:t>где:</w:t>
      </w:r>
    </w:p>
    <w:p w14:paraId="3AED2E0A" w14:textId="21F29B08" w:rsidR="00D61E22" w:rsidRPr="00D61E22" w:rsidRDefault="00D61E22" w:rsidP="00D61E22">
      <w:pPr>
        <w:autoSpaceDE w:val="0"/>
        <w:autoSpaceDN w:val="0"/>
        <w:adjustRightInd w:val="0"/>
        <w:ind w:firstLine="709"/>
        <w:jc w:val="both"/>
        <w:rPr>
          <w:rFonts w:eastAsia="Calibri"/>
          <w:sz w:val="28"/>
          <w:szCs w:val="28"/>
          <w:lang w:eastAsia="en-US"/>
        </w:rPr>
      </w:pPr>
      <w:r w:rsidRPr="00D61E22">
        <w:rPr>
          <w:rFonts w:eastAsia="Calibri"/>
          <w:noProof/>
          <w:sz w:val="28"/>
          <w:szCs w:val="28"/>
          <w:lang w:eastAsia="en-US"/>
        </w:rPr>
        <w:drawing>
          <wp:inline distT="0" distB="0" distL="0" distR="0" wp14:anchorId="6B454882" wp14:editId="1880D831">
            <wp:extent cx="371475" cy="323850"/>
            <wp:effectExtent l="0" t="0" r="9525" b="0"/>
            <wp:docPr id="262" name="Рисунок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71475" cy="323850"/>
                    </a:xfrm>
                    <a:prstGeom prst="rect">
                      <a:avLst/>
                    </a:prstGeom>
                    <a:noFill/>
                    <a:ln>
                      <a:noFill/>
                    </a:ln>
                  </pic:spPr>
                </pic:pic>
              </a:graphicData>
            </a:graphic>
          </wp:inline>
        </w:drawing>
      </w:r>
      <w:r w:rsidRPr="00D61E22">
        <w:rPr>
          <w:rFonts w:eastAsia="Calibri"/>
          <w:sz w:val="28"/>
          <w:szCs w:val="28"/>
          <w:lang w:eastAsia="en-US"/>
        </w:rPr>
        <w:t xml:space="preserve"> - агрегированный показатель надежности и качества объектов централизованных систем водоснабжения и (или) водоотведения, рассчитанный в соответствии с порядком и правилами определения плановых значений и фактических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утвержденными приказом Министерства строительства и жилищно-коммунального хозяйства Российской Федерации от 04.04.2014 № 162/</w:t>
      </w:r>
      <w:proofErr w:type="spellStart"/>
      <w:r w:rsidRPr="00D61E22">
        <w:rPr>
          <w:rFonts w:eastAsia="Calibri"/>
          <w:sz w:val="28"/>
          <w:szCs w:val="28"/>
          <w:lang w:eastAsia="en-US"/>
        </w:rPr>
        <w:t>пр</w:t>
      </w:r>
      <w:proofErr w:type="spellEnd"/>
      <w:r w:rsidRPr="00D61E22">
        <w:rPr>
          <w:rFonts w:eastAsia="Calibri"/>
          <w:sz w:val="28"/>
          <w:szCs w:val="28"/>
          <w:lang w:eastAsia="en-US"/>
        </w:rPr>
        <w:t xml:space="preserve"> (зарегистрирован Минюстом России 23.07.2014, регистрационный № 33236), без учета показателей энергетической эффективности объектов централизованных систем горячего водоснабжения, холодного водоснабжения и (или) водоотведения;</w:t>
      </w:r>
    </w:p>
    <w:p w14:paraId="380C0FEC" w14:textId="757C1E87" w:rsidR="00D61E22" w:rsidRPr="00D61E22" w:rsidRDefault="00D61E22" w:rsidP="00D61E22">
      <w:pPr>
        <w:autoSpaceDE w:val="0"/>
        <w:autoSpaceDN w:val="0"/>
        <w:adjustRightInd w:val="0"/>
        <w:ind w:left="284" w:firstLine="425"/>
        <w:jc w:val="both"/>
        <w:rPr>
          <w:rFonts w:eastAsia="Calibri"/>
          <w:sz w:val="28"/>
          <w:szCs w:val="28"/>
          <w:lang w:eastAsia="en-US"/>
        </w:rPr>
      </w:pPr>
      <w:r w:rsidRPr="00D61E22">
        <w:rPr>
          <w:rFonts w:eastAsia="Calibri"/>
          <w:noProof/>
          <w:sz w:val="28"/>
          <w:szCs w:val="28"/>
          <w:lang w:eastAsia="en-US"/>
        </w:rPr>
        <w:drawing>
          <wp:inline distT="0" distB="0" distL="0" distR="0" wp14:anchorId="5BFB8DC6" wp14:editId="62F53EEE">
            <wp:extent cx="590550" cy="323850"/>
            <wp:effectExtent l="0" t="0" r="0" b="0"/>
            <wp:docPr id="261" name="Рисунок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590550" cy="323850"/>
                    </a:xfrm>
                    <a:prstGeom prst="rect">
                      <a:avLst/>
                    </a:prstGeom>
                    <a:noFill/>
                    <a:ln>
                      <a:noFill/>
                    </a:ln>
                  </pic:spPr>
                </pic:pic>
              </a:graphicData>
            </a:graphic>
          </wp:inline>
        </w:drawing>
      </w:r>
      <w:r w:rsidRPr="00D61E22">
        <w:rPr>
          <w:rFonts w:eastAsia="Calibri"/>
          <w:sz w:val="28"/>
          <w:szCs w:val="28"/>
          <w:lang w:eastAsia="en-US"/>
        </w:rPr>
        <w:t xml:space="preserve"> - максимальный процент корректировки i-го года, определяемый следующим образом:</w:t>
      </w:r>
    </w:p>
    <w:p w14:paraId="41CBB37D" w14:textId="6020FE05" w:rsidR="00D61E22" w:rsidRPr="00D61E22" w:rsidRDefault="00D61E22" w:rsidP="00D61E22">
      <w:pPr>
        <w:autoSpaceDE w:val="0"/>
        <w:autoSpaceDN w:val="0"/>
        <w:adjustRightInd w:val="0"/>
        <w:ind w:left="284" w:firstLine="425"/>
        <w:jc w:val="both"/>
        <w:rPr>
          <w:rFonts w:eastAsia="Calibri"/>
          <w:sz w:val="28"/>
          <w:szCs w:val="28"/>
          <w:lang w:eastAsia="en-US"/>
        </w:rPr>
      </w:pPr>
      <w:r w:rsidRPr="00D61E22">
        <w:rPr>
          <w:rFonts w:eastAsia="Calibri"/>
          <w:sz w:val="28"/>
          <w:szCs w:val="28"/>
          <w:lang w:eastAsia="en-US"/>
        </w:rPr>
        <w:t xml:space="preserve">для 2015 года: </w:t>
      </w:r>
      <w:r w:rsidRPr="00D61E22">
        <w:rPr>
          <w:rFonts w:eastAsia="Calibri"/>
          <w:noProof/>
          <w:sz w:val="28"/>
          <w:szCs w:val="28"/>
          <w:lang w:eastAsia="en-US"/>
        </w:rPr>
        <w:drawing>
          <wp:inline distT="0" distB="0" distL="0" distR="0" wp14:anchorId="5C7ACA28" wp14:editId="74F1178A">
            <wp:extent cx="695325" cy="333375"/>
            <wp:effectExtent l="0" t="0" r="0" b="0"/>
            <wp:docPr id="260" name="Рисунок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sidRPr="00D61E22">
        <w:rPr>
          <w:rFonts w:eastAsia="Calibri"/>
          <w:sz w:val="28"/>
          <w:szCs w:val="28"/>
          <w:lang w:eastAsia="en-US"/>
        </w:rPr>
        <w:t xml:space="preserve"> = 1%;</w:t>
      </w:r>
    </w:p>
    <w:p w14:paraId="3EB1ABAF" w14:textId="692801BB" w:rsidR="00D61E22" w:rsidRPr="00D61E22" w:rsidRDefault="00D61E22" w:rsidP="00D61E22">
      <w:pPr>
        <w:autoSpaceDE w:val="0"/>
        <w:autoSpaceDN w:val="0"/>
        <w:adjustRightInd w:val="0"/>
        <w:ind w:left="284" w:firstLine="425"/>
        <w:jc w:val="both"/>
        <w:rPr>
          <w:rFonts w:eastAsia="Calibri"/>
          <w:sz w:val="28"/>
          <w:szCs w:val="28"/>
          <w:lang w:eastAsia="en-US"/>
        </w:rPr>
      </w:pPr>
      <w:r w:rsidRPr="00D61E22">
        <w:rPr>
          <w:rFonts w:eastAsia="Calibri"/>
          <w:sz w:val="28"/>
          <w:szCs w:val="28"/>
          <w:lang w:eastAsia="en-US"/>
        </w:rPr>
        <w:t xml:space="preserve">для 2016 года: </w:t>
      </w:r>
      <w:r w:rsidRPr="00D61E22">
        <w:rPr>
          <w:rFonts w:eastAsia="Calibri"/>
          <w:noProof/>
          <w:sz w:val="28"/>
          <w:szCs w:val="28"/>
          <w:lang w:eastAsia="en-US"/>
        </w:rPr>
        <w:drawing>
          <wp:inline distT="0" distB="0" distL="0" distR="0" wp14:anchorId="6DAA4994" wp14:editId="5BFF3884">
            <wp:extent cx="695325" cy="333375"/>
            <wp:effectExtent l="0" t="0" r="0" b="0"/>
            <wp:docPr id="259" name="Рисунок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sidRPr="00D61E22">
        <w:rPr>
          <w:rFonts w:eastAsia="Calibri"/>
          <w:sz w:val="28"/>
          <w:szCs w:val="28"/>
          <w:lang w:eastAsia="en-US"/>
        </w:rPr>
        <w:t xml:space="preserve"> = 1%;</w:t>
      </w:r>
    </w:p>
    <w:p w14:paraId="41143A48" w14:textId="643844A6" w:rsidR="00D61E22" w:rsidRPr="00D61E22" w:rsidRDefault="00D61E22" w:rsidP="00D61E22">
      <w:pPr>
        <w:autoSpaceDE w:val="0"/>
        <w:autoSpaceDN w:val="0"/>
        <w:adjustRightInd w:val="0"/>
        <w:ind w:left="284" w:firstLine="425"/>
        <w:jc w:val="both"/>
        <w:rPr>
          <w:rFonts w:eastAsia="Calibri"/>
          <w:sz w:val="28"/>
          <w:szCs w:val="28"/>
          <w:lang w:eastAsia="en-US"/>
        </w:rPr>
      </w:pPr>
      <w:r w:rsidRPr="00D61E22">
        <w:rPr>
          <w:rFonts w:eastAsia="Calibri"/>
          <w:sz w:val="28"/>
          <w:szCs w:val="28"/>
          <w:lang w:eastAsia="en-US"/>
        </w:rPr>
        <w:t xml:space="preserve">для 2017 года: </w:t>
      </w:r>
      <w:r w:rsidRPr="00D61E22">
        <w:rPr>
          <w:rFonts w:eastAsia="Calibri"/>
          <w:noProof/>
          <w:sz w:val="28"/>
          <w:szCs w:val="28"/>
          <w:lang w:eastAsia="en-US"/>
        </w:rPr>
        <w:drawing>
          <wp:inline distT="0" distB="0" distL="0" distR="0" wp14:anchorId="38D5A5EE" wp14:editId="15046235">
            <wp:extent cx="695325" cy="333375"/>
            <wp:effectExtent l="0" t="0" r="0" b="0"/>
            <wp:docPr id="258" name="Рисунок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sidRPr="00D61E22">
        <w:rPr>
          <w:rFonts w:eastAsia="Calibri"/>
          <w:sz w:val="28"/>
          <w:szCs w:val="28"/>
          <w:lang w:eastAsia="en-US"/>
        </w:rPr>
        <w:t xml:space="preserve"> = 2%;</w:t>
      </w:r>
    </w:p>
    <w:p w14:paraId="400CB09A" w14:textId="2BE8428E" w:rsidR="00D61E22" w:rsidRPr="00D61E22" w:rsidRDefault="00D61E22" w:rsidP="00D61E22">
      <w:pPr>
        <w:autoSpaceDE w:val="0"/>
        <w:autoSpaceDN w:val="0"/>
        <w:adjustRightInd w:val="0"/>
        <w:ind w:left="284" w:firstLine="425"/>
        <w:jc w:val="both"/>
        <w:rPr>
          <w:rFonts w:eastAsia="Calibri"/>
          <w:sz w:val="28"/>
          <w:szCs w:val="28"/>
          <w:lang w:eastAsia="en-US"/>
        </w:rPr>
      </w:pPr>
      <w:r w:rsidRPr="00D61E22">
        <w:rPr>
          <w:rFonts w:eastAsia="Calibri"/>
          <w:sz w:val="28"/>
          <w:szCs w:val="28"/>
          <w:lang w:eastAsia="en-US"/>
        </w:rPr>
        <w:t xml:space="preserve">начиная с 2018 года: </w:t>
      </w:r>
      <w:r w:rsidRPr="00D61E22">
        <w:rPr>
          <w:rFonts w:eastAsia="Calibri"/>
          <w:noProof/>
          <w:sz w:val="28"/>
          <w:szCs w:val="28"/>
          <w:lang w:eastAsia="en-US"/>
        </w:rPr>
        <w:drawing>
          <wp:inline distT="0" distB="0" distL="0" distR="0" wp14:anchorId="774B7C57" wp14:editId="17803119">
            <wp:extent cx="657225" cy="323850"/>
            <wp:effectExtent l="0" t="0" r="0" b="0"/>
            <wp:docPr id="257" name="Рисунок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657225" cy="323850"/>
                    </a:xfrm>
                    <a:prstGeom prst="rect">
                      <a:avLst/>
                    </a:prstGeom>
                    <a:noFill/>
                    <a:ln>
                      <a:noFill/>
                    </a:ln>
                  </pic:spPr>
                </pic:pic>
              </a:graphicData>
            </a:graphic>
          </wp:inline>
        </w:drawing>
      </w:r>
      <w:r w:rsidRPr="00D61E22">
        <w:rPr>
          <w:rFonts w:eastAsia="Calibri"/>
          <w:sz w:val="28"/>
          <w:szCs w:val="28"/>
          <w:lang w:eastAsia="en-US"/>
        </w:rPr>
        <w:t xml:space="preserve"> = 3%.</w:t>
      </w:r>
    </w:p>
    <w:p w14:paraId="41DFD29F" w14:textId="77777777" w:rsidR="00D61E22" w:rsidRPr="00D61E22" w:rsidRDefault="00D61E22" w:rsidP="00D61E22">
      <w:pPr>
        <w:autoSpaceDE w:val="0"/>
        <w:autoSpaceDN w:val="0"/>
        <w:adjustRightInd w:val="0"/>
        <w:ind w:left="284" w:firstLine="425"/>
        <w:jc w:val="both"/>
        <w:rPr>
          <w:rFonts w:eastAsia="Calibri"/>
          <w:sz w:val="16"/>
          <w:szCs w:val="28"/>
          <w:lang w:eastAsia="en-US"/>
        </w:rPr>
      </w:pPr>
    </w:p>
    <w:p w14:paraId="429FECF6" w14:textId="77777777" w:rsidR="00D61E22" w:rsidRPr="00D61E22" w:rsidRDefault="00D61E22" w:rsidP="00D61E22">
      <w:pPr>
        <w:ind w:firstLine="425"/>
        <w:jc w:val="both"/>
        <w:rPr>
          <w:sz w:val="28"/>
          <w:szCs w:val="28"/>
        </w:rPr>
      </w:pPr>
      <w:r w:rsidRPr="00D61E22">
        <w:rPr>
          <w:sz w:val="28"/>
          <w:szCs w:val="28"/>
        </w:rPr>
        <w:t>Организацией расходы по данной статье для учета в необходимой валовой выручке не заявлены.</w:t>
      </w:r>
    </w:p>
    <w:p w14:paraId="0C5272FC" w14:textId="77777777" w:rsidR="00D61E22" w:rsidRPr="00D61E22" w:rsidRDefault="00D61E22" w:rsidP="00D61E22">
      <w:pPr>
        <w:autoSpaceDE w:val="0"/>
        <w:autoSpaceDN w:val="0"/>
        <w:adjustRightInd w:val="0"/>
        <w:ind w:firstLine="425"/>
        <w:jc w:val="both"/>
        <w:rPr>
          <w:rFonts w:eastAsia="Calibri"/>
          <w:sz w:val="28"/>
          <w:szCs w:val="28"/>
          <w:lang w:eastAsia="en-US"/>
        </w:rPr>
      </w:pPr>
      <w:r w:rsidRPr="00D61E22">
        <w:rPr>
          <w:rFonts w:eastAsia="Calibri"/>
          <w:sz w:val="28"/>
          <w:szCs w:val="28"/>
          <w:lang w:eastAsia="en-US"/>
        </w:rPr>
        <w:t>Плановые и фактические значения показателей надежности, качества и энергетической эффективности объектов централизованных систем водоотведения представлены в Таблице.</w:t>
      </w:r>
    </w:p>
    <w:p w14:paraId="5211EA50" w14:textId="77777777" w:rsidR="00D61E22" w:rsidRPr="00D61E22" w:rsidRDefault="00D61E22" w:rsidP="00D61E22">
      <w:pPr>
        <w:autoSpaceDE w:val="0"/>
        <w:autoSpaceDN w:val="0"/>
        <w:adjustRightInd w:val="0"/>
        <w:ind w:firstLine="425"/>
        <w:jc w:val="both"/>
        <w:rPr>
          <w:rFonts w:eastAsia="Calibri"/>
          <w:sz w:val="28"/>
          <w:szCs w:val="28"/>
          <w:lang w:eastAsia="en-US"/>
        </w:rPr>
      </w:pPr>
    </w:p>
    <w:p w14:paraId="1456E4D1" w14:textId="77777777" w:rsidR="00D61E22" w:rsidRPr="00D61E22" w:rsidRDefault="00D61E22" w:rsidP="00D61E22">
      <w:pPr>
        <w:autoSpaceDE w:val="0"/>
        <w:autoSpaceDN w:val="0"/>
        <w:adjustRightInd w:val="0"/>
        <w:ind w:firstLine="425"/>
        <w:jc w:val="both"/>
        <w:rPr>
          <w:rFonts w:eastAsia="Calibri"/>
          <w:color w:val="FF0000"/>
          <w:sz w:val="28"/>
          <w:szCs w:val="28"/>
          <w:lang w:eastAsia="en-US"/>
        </w:rPr>
      </w:pPr>
    </w:p>
    <w:tbl>
      <w:tblPr>
        <w:tblW w:w="970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62"/>
        <w:gridCol w:w="1470"/>
        <w:gridCol w:w="30"/>
        <w:gridCol w:w="1480"/>
      </w:tblGrid>
      <w:tr w:rsidR="00D61E22" w:rsidRPr="00D61E22" w14:paraId="02C617F6" w14:textId="77777777" w:rsidTr="001E76DA">
        <w:trPr>
          <w:trHeight w:val="626"/>
        </w:trPr>
        <w:tc>
          <w:tcPr>
            <w:tcW w:w="6720" w:type="dxa"/>
            <w:gridSpan w:val="2"/>
            <w:shd w:val="clear" w:color="auto" w:fill="auto"/>
            <w:vAlign w:val="center"/>
            <w:hideMark/>
          </w:tcPr>
          <w:p w14:paraId="6494F306" w14:textId="77777777" w:rsidR="00D61E22" w:rsidRPr="00D61E22" w:rsidRDefault="00D61E22" w:rsidP="00D61E22">
            <w:pPr>
              <w:jc w:val="center"/>
              <w:rPr>
                <w:b/>
                <w:bCs/>
                <w:sz w:val="22"/>
                <w:szCs w:val="22"/>
              </w:rPr>
            </w:pPr>
            <w:r w:rsidRPr="00D61E22">
              <w:rPr>
                <w:b/>
                <w:bCs/>
                <w:sz w:val="22"/>
                <w:szCs w:val="22"/>
              </w:rPr>
              <w:t>Наименование показателя</w:t>
            </w:r>
          </w:p>
        </w:tc>
        <w:tc>
          <w:tcPr>
            <w:tcW w:w="1500" w:type="dxa"/>
            <w:gridSpan w:val="2"/>
            <w:shd w:val="clear" w:color="auto" w:fill="auto"/>
            <w:vAlign w:val="center"/>
            <w:hideMark/>
          </w:tcPr>
          <w:p w14:paraId="413C29DC" w14:textId="77777777" w:rsidR="00D61E22" w:rsidRPr="00D61E22" w:rsidRDefault="00D61E22" w:rsidP="00D61E22">
            <w:pPr>
              <w:jc w:val="center"/>
              <w:rPr>
                <w:b/>
                <w:bCs/>
                <w:sz w:val="22"/>
                <w:szCs w:val="22"/>
              </w:rPr>
            </w:pPr>
            <w:r w:rsidRPr="00D61E22">
              <w:rPr>
                <w:b/>
                <w:bCs/>
                <w:sz w:val="22"/>
                <w:szCs w:val="22"/>
              </w:rPr>
              <w:t>План 2020</w:t>
            </w:r>
          </w:p>
        </w:tc>
        <w:tc>
          <w:tcPr>
            <w:tcW w:w="1480" w:type="dxa"/>
            <w:shd w:val="clear" w:color="auto" w:fill="auto"/>
            <w:vAlign w:val="center"/>
            <w:hideMark/>
          </w:tcPr>
          <w:p w14:paraId="3C1EC05A" w14:textId="77777777" w:rsidR="00D61E22" w:rsidRPr="00D61E22" w:rsidRDefault="00D61E22" w:rsidP="00D61E22">
            <w:pPr>
              <w:jc w:val="center"/>
              <w:rPr>
                <w:b/>
                <w:bCs/>
                <w:sz w:val="22"/>
                <w:szCs w:val="22"/>
              </w:rPr>
            </w:pPr>
            <w:r w:rsidRPr="00D61E22">
              <w:rPr>
                <w:b/>
                <w:bCs/>
                <w:sz w:val="22"/>
                <w:szCs w:val="22"/>
              </w:rPr>
              <w:t>Факт 2020</w:t>
            </w:r>
          </w:p>
        </w:tc>
      </w:tr>
      <w:tr w:rsidR="00D61E22" w:rsidRPr="00D61E22" w14:paraId="6E703F5D" w14:textId="77777777" w:rsidTr="001E76DA">
        <w:trPr>
          <w:trHeight w:val="315"/>
        </w:trPr>
        <w:tc>
          <w:tcPr>
            <w:tcW w:w="9700" w:type="dxa"/>
            <w:gridSpan w:val="5"/>
            <w:shd w:val="clear" w:color="000000" w:fill="DDEBF7"/>
            <w:vAlign w:val="center"/>
            <w:hideMark/>
          </w:tcPr>
          <w:p w14:paraId="0491F4FD" w14:textId="77777777" w:rsidR="00D61E22" w:rsidRPr="00D61E22" w:rsidRDefault="00D61E22" w:rsidP="00D61E22">
            <w:pPr>
              <w:jc w:val="center"/>
              <w:rPr>
                <w:b/>
                <w:bCs/>
              </w:rPr>
            </w:pPr>
            <w:r w:rsidRPr="00D61E22">
              <w:rPr>
                <w:b/>
                <w:bCs/>
              </w:rPr>
              <w:t>Водоотведение</w:t>
            </w:r>
          </w:p>
        </w:tc>
      </w:tr>
      <w:tr w:rsidR="00D61E22" w:rsidRPr="00D61E22" w14:paraId="061FEBFF" w14:textId="77777777" w:rsidTr="001E76DA">
        <w:trPr>
          <w:trHeight w:val="405"/>
        </w:trPr>
        <w:tc>
          <w:tcPr>
            <w:tcW w:w="9700" w:type="dxa"/>
            <w:gridSpan w:val="5"/>
            <w:shd w:val="clear" w:color="auto" w:fill="auto"/>
            <w:vAlign w:val="center"/>
          </w:tcPr>
          <w:p w14:paraId="633BBF1F" w14:textId="77777777" w:rsidR="00D61E22" w:rsidRPr="00D61E22" w:rsidRDefault="00D61E22" w:rsidP="00D61E22">
            <w:pPr>
              <w:jc w:val="center"/>
              <w:rPr>
                <w:b/>
              </w:rPr>
            </w:pPr>
            <w:r w:rsidRPr="00D61E22">
              <w:rPr>
                <w:b/>
                <w:sz w:val="22"/>
                <w:szCs w:val="22"/>
              </w:rPr>
              <w:t xml:space="preserve">Показатели надежности и бесперебойности водоотведения </w:t>
            </w:r>
          </w:p>
        </w:tc>
      </w:tr>
      <w:tr w:rsidR="00D61E22" w:rsidRPr="00D61E22" w14:paraId="1F8368A2" w14:textId="77777777" w:rsidTr="001E76DA">
        <w:trPr>
          <w:trHeight w:val="70"/>
        </w:trPr>
        <w:tc>
          <w:tcPr>
            <w:tcW w:w="6720" w:type="dxa"/>
            <w:gridSpan w:val="2"/>
            <w:shd w:val="clear" w:color="auto" w:fill="auto"/>
            <w:vAlign w:val="center"/>
          </w:tcPr>
          <w:p w14:paraId="11AD400D" w14:textId="77777777" w:rsidR="00D61E22" w:rsidRPr="00D61E22" w:rsidRDefault="00D61E22" w:rsidP="00D61E22">
            <w:pPr>
              <w:rPr>
                <w:sz w:val="20"/>
                <w:szCs w:val="20"/>
              </w:rPr>
            </w:pPr>
            <w:r w:rsidRPr="00D61E22">
              <w:rPr>
                <w:sz w:val="22"/>
                <w:szCs w:val="22"/>
              </w:rPr>
              <w:t>Удельное количество аварий и засоров в расчете на протяженность канализационной сети в год (ед./км)</w:t>
            </w:r>
          </w:p>
        </w:tc>
        <w:tc>
          <w:tcPr>
            <w:tcW w:w="1500" w:type="dxa"/>
            <w:gridSpan w:val="2"/>
            <w:shd w:val="clear" w:color="auto" w:fill="auto"/>
            <w:vAlign w:val="center"/>
          </w:tcPr>
          <w:p w14:paraId="3E7EDEDB" w14:textId="77777777" w:rsidR="00D61E22" w:rsidRPr="00D61E22" w:rsidRDefault="00D61E22" w:rsidP="00D61E22">
            <w:pPr>
              <w:jc w:val="center"/>
              <w:rPr>
                <w:rFonts w:ascii="Calibri" w:hAnsi="Calibri"/>
              </w:rPr>
            </w:pPr>
            <w:r w:rsidRPr="00D61E22">
              <w:rPr>
                <w:rFonts w:ascii="Calibri" w:hAnsi="Calibri"/>
              </w:rPr>
              <w:t>2,40</w:t>
            </w:r>
          </w:p>
        </w:tc>
        <w:tc>
          <w:tcPr>
            <w:tcW w:w="1480" w:type="dxa"/>
            <w:shd w:val="clear" w:color="auto" w:fill="auto"/>
            <w:vAlign w:val="center"/>
          </w:tcPr>
          <w:p w14:paraId="243850E0" w14:textId="77777777" w:rsidR="00D61E22" w:rsidRPr="00D61E22" w:rsidRDefault="00D61E22" w:rsidP="00D61E22">
            <w:pPr>
              <w:jc w:val="center"/>
              <w:rPr>
                <w:bCs/>
              </w:rPr>
            </w:pPr>
            <w:r w:rsidRPr="00D61E22">
              <w:rPr>
                <w:bCs/>
              </w:rPr>
              <w:t>2,20</w:t>
            </w:r>
          </w:p>
        </w:tc>
      </w:tr>
      <w:tr w:rsidR="00D61E22" w:rsidRPr="00D61E22" w14:paraId="52DA512C" w14:textId="77777777" w:rsidTr="001E76DA">
        <w:trPr>
          <w:trHeight w:val="292"/>
        </w:trPr>
        <w:tc>
          <w:tcPr>
            <w:tcW w:w="9700" w:type="dxa"/>
            <w:gridSpan w:val="5"/>
            <w:shd w:val="clear" w:color="auto" w:fill="auto"/>
          </w:tcPr>
          <w:p w14:paraId="0F51DEBA" w14:textId="77777777" w:rsidR="00D61E22" w:rsidRPr="00D61E22" w:rsidRDefault="00D61E22" w:rsidP="00D61E22">
            <w:pPr>
              <w:jc w:val="center"/>
              <w:rPr>
                <w:b/>
                <w:sz w:val="22"/>
                <w:szCs w:val="22"/>
              </w:rPr>
            </w:pPr>
            <w:r w:rsidRPr="00D61E22">
              <w:rPr>
                <w:b/>
                <w:sz w:val="22"/>
                <w:szCs w:val="22"/>
              </w:rPr>
              <w:t>Показатели качества очистки сточных вод</w:t>
            </w:r>
          </w:p>
        </w:tc>
      </w:tr>
      <w:tr w:rsidR="00D61E22" w:rsidRPr="00D61E22" w14:paraId="715EDFEE" w14:textId="77777777" w:rsidTr="001E76DA">
        <w:trPr>
          <w:trHeight w:val="673"/>
        </w:trPr>
        <w:tc>
          <w:tcPr>
            <w:tcW w:w="6658" w:type="dxa"/>
            <w:shd w:val="clear" w:color="auto" w:fill="auto"/>
            <w:vAlign w:val="center"/>
          </w:tcPr>
          <w:p w14:paraId="1C68E964" w14:textId="77777777" w:rsidR="00D61E22" w:rsidRPr="00D61E22" w:rsidRDefault="00D61E22" w:rsidP="00D61E22">
            <w:pPr>
              <w:rPr>
                <w:b/>
                <w:sz w:val="22"/>
                <w:szCs w:val="22"/>
              </w:rPr>
            </w:pPr>
            <w:r w:rsidRPr="00D61E22">
              <w:rPr>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32" w:type="dxa"/>
            <w:gridSpan w:val="2"/>
            <w:shd w:val="clear" w:color="auto" w:fill="auto"/>
          </w:tcPr>
          <w:p w14:paraId="7FCE6416" w14:textId="77777777" w:rsidR="00D61E22" w:rsidRPr="00D61E22" w:rsidRDefault="00D61E22" w:rsidP="00D61E22">
            <w:pPr>
              <w:jc w:val="center"/>
              <w:rPr>
                <w:bCs/>
                <w:sz w:val="22"/>
                <w:szCs w:val="22"/>
              </w:rPr>
            </w:pPr>
          </w:p>
          <w:p w14:paraId="2BE29A20" w14:textId="77777777" w:rsidR="00D61E22" w:rsidRPr="00D61E22" w:rsidRDefault="00D61E22" w:rsidP="00D61E22">
            <w:pPr>
              <w:jc w:val="center"/>
              <w:rPr>
                <w:bCs/>
                <w:sz w:val="22"/>
                <w:szCs w:val="22"/>
              </w:rPr>
            </w:pPr>
            <w:r w:rsidRPr="00D61E22">
              <w:rPr>
                <w:bCs/>
                <w:sz w:val="22"/>
                <w:szCs w:val="22"/>
              </w:rPr>
              <w:t>0,0</w:t>
            </w:r>
          </w:p>
        </w:tc>
        <w:tc>
          <w:tcPr>
            <w:tcW w:w="1510" w:type="dxa"/>
            <w:gridSpan w:val="2"/>
            <w:shd w:val="clear" w:color="auto" w:fill="auto"/>
          </w:tcPr>
          <w:p w14:paraId="2F3F9A76" w14:textId="77777777" w:rsidR="00D61E22" w:rsidRPr="00D61E22" w:rsidRDefault="00D61E22" w:rsidP="00D61E22">
            <w:pPr>
              <w:jc w:val="center"/>
              <w:rPr>
                <w:bCs/>
                <w:sz w:val="22"/>
                <w:szCs w:val="22"/>
              </w:rPr>
            </w:pPr>
          </w:p>
          <w:p w14:paraId="36157CBB" w14:textId="77777777" w:rsidR="00D61E22" w:rsidRPr="00D61E22" w:rsidRDefault="00D61E22" w:rsidP="00D61E22">
            <w:pPr>
              <w:jc w:val="center"/>
              <w:rPr>
                <w:bCs/>
                <w:sz w:val="22"/>
                <w:szCs w:val="22"/>
              </w:rPr>
            </w:pPr>
            <w:r w:rsidRPr="00D61E22">
              <w:rPr>
                <w:bCs/>
                <w:sz w:val="22"/>
                <w:szCs w:val="22"/>
              </w:rPr>
              <w:t>0,0</w:t>
            </w:r>
          </w:p>
        </w:tc>
      </w:tr>
      <w:tr w:rsidR="00D61E22" w:rsidRPr="00D61E22" w14:paraId="342A890C" w14:textId="77777777" w:rsidTr="001E76DA">
        <w:trPr>
          <w:trHeight w:val="673"/>
        </w:trPr>
        <w:tc>
          <w:tcPr>
            <w:tcW w:w="6658" w:type="dxa"/>
            <w:shd w:val="clear" w:color="auto" w:fill="auto"/>
          </w:tcPr>
          <w:p w14:paraId="5FC1B109" w14:textId="77777777" w:rsidR="00D61E22" w:rsidRPr="00D61E22" w:rsidRDefault="00D61E22" w:rsidP="00D61E22">
            <w:pPr>
              <w:rPr>
                <w:b/>
                <w:sz w:val="22"/>
                <w:szCs w:val="22"/>
              </w:rPr>
            </w:pPr>
            <w:r w:rsidRPr="00D61E22">
              <w:rPr>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32" w:type="dxa"/>
            <w:gridSpan w:val="2"/>
            <w:shd w:val="clear" w:color="auto" w:fill="auto"/>
          </w:tcPr>
          <w:p w14:paraId="24B17E9D" w14:textId="77777777" w:rsidR="00D61E22" w:rsidRPr="00D61E22" w:rsidRDefault="00D61E22" w:rsidP="00D61E22">
            <w:pPr>
              <w:jc w:val="center"/>
              <w:rPr>
                <w:bCs/>
                <w:sz w:val="22"/>
                <w:szCs w:val="22"/>
              </w:rPr>
            </w:pPr>
            <w:r w:rsidRPr="00D61E22">
              <w:rPr>
                <w:bCs/>
                <w:sz w:val="22"/>
                <w:szCs w:val="22"/>
              </w:rPr>
              <w:t>-</w:t>
            </w:r>
          </w:p>
        </w:tc>
        <w:tc>
          <w:tcPr>
            <w:tcW w:w="1510" w:type="dxa"/>
            <w:gridSpan w:val="2"/>
            <w:shd w:val="clear" w:color="auto" w:fill="auto"/>
          </w:tcPr>
          <w:p w14:paraId="4853066E" w14:textId="77777777" w:rsidR="00D61E22" w:rsidRPr="00D61E22" w:rsidRDefault="00D61E22" w:rsidP="00D61E22">
            <w:pPr>
              <w:jc w:val="center"/>
              <w:rPr>
                <w:bCs/>
                <w:sz w:val="22"/>
                <w:szCs w:val="22"/>
              </w:rPr>
            </w:pPr>
            <w:r w:rsidRPr="00D61E22">
              <w:rPr>
                <w:bCs/>
                <w:sz w:val="22"/>
                <w:szCs w:val="22"/>
              </w:rPr>
              <w:t>-</w:t>
            </w:r>
          </w:p>
        </w:tc>
      </w:tr>
      <w:tr w:rsidR="00D61E22" w:rsidRPr="00D61E22" w14:paraId="6AA87632" w14:textId="77777777" w:rsidTr="001E76DA">
        <w:trPr>
          <w:trHeight w:val="673"/>
        </w:trPr>
        <w:tc>
          <w:tcPr>
            <w:tcW w:w="6658" w:type="dxa"/>
            <w:shd w:val="clear" w:color="auto" w:fill="auto"/>
            <w:vAlign w:val="center"/>
          </w:tcPr>
          <w:p w14:paraId="5ED85817" w14:textId="77777777" w:rsidR="00D61E22" w:rsidRPr="00D61E22" w:rsidRDefault="00D61E22" w:rsidP="00D61E22">
            <w:pPr>
              <w:rPr>
                <w:b/>
                <w:sz w:val="22"/>
                <w:szCs w:val="22"/>
              </w:rPr>
            </w:pPr>
            <w:r w:rsidRPr="00D61E22">
              <w:rPr>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32" w:type="dxa"/>
            <w:gridSpan w:val="2"/>
            <w:shd w:val="clear" w:color="auto" w:fill="auto"/>
          </w:tcPr>
          <w:p w14:paraId="2CB8562E" w14:textId="77777777" w:rsidR="00D61E22" w:rsidRPr="00D61E22" w:rsidRDefault="00D61E22" w:rsidP="00D61E22">
            <w:pPr>
              <w:jc w:val="center"/>
              <w:rPr>
                <w:bCs/>
                <w:sz w:val="22"/>
                <w:szCs w:val="22"/>
              </w:rPr>
            </w:pPr>
          </w:p>
          <w:p w14:paraId="36CEE4CC" w14:textId="77777777" w:rsidR="00D61E22" w:rsidRPr="00D61E22" w:rsidRDefault="00D61E22" w:rsidP="00D61E22">
            <w:pPr>
              <w:jc w:val="center"/>
              <w:rPr>
                <w:bCs/>
                <w:sz w:val="22"/>
                <w:szCs w:val="22"/>
              </w:rPr>
            </w:pPr>
          </w:p>
          <w:p w14:paraId="3A2C47E4" w14:textId="77777777" w:rsidR="00D61E22" w:rsidRPr="00D61E22" w:rsidRDefault="00D61E22" w:rsidP="00D61E22">
            <w:pPr>
              <w:jc w:val="center"/>
              <w:rPr>
                <w:bCs/>
                <w:sz w:val="22"/>
                <w:szCs w:val="22"/>
              </w:rPr>
            </w:pPr>
            <w:r w:rsidRPr="00D61E22">
              <w:rPr>
                <w:bCs/>
                <w:sz w:val="22"/>
                <w:szCs w:val="22"/>
              </w:rPr>
              <w:t>0,0</w:t>
            </w:r>
          </w:p>
        </w:tc>
        <w:tc>
          <w:tcPr>
            <w:tcW w:w="1510" w:type="dxa"/>
            <w:gridSpan w:val="2"/>
            <w:shd w:val="clear" w:color="auto" w:fill="auto"/>
          </w:tcPr>
          <w:p w14:paraId="4FCED13D" w14:textId="77777777" w:rsidR="00D61E22" w:rsidRPr="00D61E22" w:rsidRDefault="00D61E22" w:rsidP="00D61E22">
            <w:pPr>
              <w:jc w:val="center"/>
              <w:rPr>
                <w:bCs/>
                <w:sz w:val="22"/>
                <w:szCs w:val="22"/>
              </w:rPr>
            </w:pPr>
          </w:p>
          <w:p w14:paraId="4C3E0214" w14:textId="77777777" w:rsidR="00D61E22" w:rsidRPr="00D61E22" w:rsidRDefault="00D61E22" w:rsidP="00D61E22">
            <w:pPr>
              <w:jc w:val="center"/>
              <w:rPr>
                <w:bCs/>
                <w:sz w:val="22"/>
                <w:szCs w:val="22"/>
              </w:rPr>
            </w:pPr>
          </w:p>
          <w:p w14:paraId="01E288D8" w14:textId="77777777" w:rsidR="00D61E22" w:rsidRPr="00D61E22" w:rsidRDefault="00D61E22" w:rsidP="00D61E22">
            <w:pPr>
              <w:jc w:val="center"/>
              <w:rPr>
                <w:bCs/>
                <w:sz w:val="22"/>
                <w:szCs w:val="22"/>
              </w:rPr>
            </w:pPr>
            <w:r w:rsidRPr="00D61E22">
              <w:rPr>
                <w:bCs/>
                <w:sz w:val="22"/>
                <w:szCs w:val="22"/>
              </w:rPr>
              <w:t>0,0</w:t>
            </w:r>
          </w:p>
        </w:tc>
      </w:tr>
      <w:tr w:rsidR="00D61E22" w:rsidRPr="00D61E22" w14:paraId="21F15E5B" w14:textId="77777777" w:rsidTr="001E76DA">
        <w:trPr>
          <w:trHeight w:val="280"/>
        </w:trPr>
        <w:tc>
          <w:tcPr>
            <w:tcW w:w="9700" w:type="dxa"/>
            <w:gridSpan w:val="5"/>
            <w:shd w:val="clear" w:color="auto" w:fill="auto"/>
          </w:tcPr>
          <w:p w14:paraId="5BCB510E" w14:textId="77777777" w:rsidR="00D61E22" w:rsidRPr="00D61E22" w:rsidRDefault="00D61E22" w:rsidP="00D61E22">
            <w:pPr>
              <w:jc w:val="center"/>
              <w:rPr>
                <w:b/>
              </w:rPr>
            </w:pPr>
            <w:r w:rsidRPr="00D61E22">
              <w:rPr>
                <w:b/>
                <w:sz w:val="22"/>
                <w:szCs w:val="22"/>
              </w:rPr>
              <w:t>Показатели энергетической эффективности использования ресурсов</w:t>
            </w:r>
          </w:p>
        </w:tc>
      </w:tr>
      <w:tr w:rsidR="00D61E22" w:rsidRPr="00D61E22" w14:paraId="33C8F2E4" w14:textId="77777777" w:rsidTr="001E76DA">
        <w:trPr>
          <w:trHeight w:val="577"/>
        </w:trPr>
        <w:tc>
          <w:tcPr>
            <w:tcW w:w="6720" w:type="dxa"/>
            <w:gridSpan w:val="2"/>
            <w:shd w:val="clear" w:color="auto" w:fill="auto"/>
          </w:tcPr>
          <w:p w14:paraId="43BD7B7C" w14:textId="77777777" w:rsidR="00D61E22" w:rsidRPr="00D61E22" w:rsidRDefault="00D61E22" w:rsidP="00D61E22">
            <w:pPr>
              <w:rPr>
                <w:sz w:val="20"/>
                <w:szCs w:val="20"/>
              </w:rPr>
            </w:pPr>
            <w:r w:rsidRPr="00D61E22">
              <w:rPr>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D61E22">
              <w:rPr>
                <w:sz w:val="22"/>
                <w:szCs w:val="22"/>
                <w:vertAlign w:val="superscript"/>
              </w:rPr>
              <w:t>3</w:t>
            </w:r>
            <w:r w:rsidRPr="00D61E22">
              <w:rPr>
                <w:sz w:val="22"/>
                <w:szCs w:val="22"/>
              </w:rPr>
              <w:t xml:space="preserve">) – </w:t>
            </w:r>
            <w:r w:rsidRPr="00D61E22">
              <w:rPr>
                <w:sz w:val="22"/>
                <w:szCs w:val="22"/>
                <w:u w:val="single"/>
              </w:rPr>
              <w:t>для организаций, оказывающих услуги по очистке сточных вод</w:t>
            </w:r>
          </w:p>
        </w:tc>
        <w:tc>
          <w:tcPr>
            <w:tcW w:w="1500" w:type="dxa"/>
            <w:gridSpan w:val="2"/>
            <w:shd w:val="clear" w:color="auto" w:fill="auto"/>
            <w:vAlign w:val="center"/>
          </w:tcPr>
          <w:p w14:paraId="57372740" w14:textId="77777777" w:rsidR="00D61E22" w:rsidRPr="00D61E22" w:rsidRDefault="00D61E22" w:rsidP="00D61E22">
            <w:pPr>
              <w:jc w:val="center"/>
              <w:rPr>
                <w:bCs/>
              </w:rPr>
            </w:pPr>
            <w:r w:rsidRPr="00D61E22">
              <w:rPr>
                <w:bCs/>
              </w:rPr>
              <w:t>-</w:t>
            </w:r>
          </w:p>
          <w:p w14:paraId="79E9AEF8" w14:textId="77777777" w:rsidR="00D61E22" w:rsidRPr="00D61E22" w:rsidRDefault="00D61E22" w:rsidP="00D61E22">
            <w:pPr>
              <w:jc w:val="center"/>
              <w:rPr>
                <w:bCs/>
              </w:rPr>
            </w:pPr>
          </w:p>
        </w:tc>
        <w:tc>
          <w:tcPr>
            <w:tcW w:w="1480" w:type="dxa"/>
            <w:shd w:val="clear" w:color="auto" w:fill="auto"/>
            <w:vAlign w:val="center"/>
          </w:tcPr>
          <w:p w14:paraId="14EA4F71" w14:textId="77777777" w:rsidR="00D61E22" w:rsidRPr="00D61E22" w:rsidRDefault="00D61E22" w:rsidP="00D61E22">
            <w:pPr>
              <w:jc w:val="center"/>
              <w:rPr>
                <w:bCs/>
              </w:rPr>
            </w:pPr>
            <w:r w:rsidRPr="00D61E22">
              <w:rPr>
                <w:bCs/>
              </w:rPr>
              <w:t>-</w:t>
            </w:r>
          </w:p>
          <w:p w14:paraId="7BF65287" w14:textId="77777777" w:rsidR="00D61E22" w:rsidRPr="00D61E22" w:rsidRDefault="00D61E22" w:rsidP="00D61E22">
            <w:pPr>
              <w:jc w:val="center"/>
              <w:rPr>
                <w:bCs/>
              </w:rPr>
            </w:pPr>
          </w:p>
        </w:tc>
      </w:tr>
      <w:tr w:rsidR="00D61E22" w:rsidRPr="00D61E22" w14:paraId="4185D1FE" w14:textId="77777777" w:rsidTr="001E76DA">
        <w:trPr>
          <w:trHeight w:val="1076"/>
        </w:trPr>
        <w:tc>
          <w:tcPr>
            <w:tcW w:w="6720" w:type="dxa"/>
            <w:gridSpan w:val="2"/>
            <w:shd w:val="clear" w:color="auto" w:fill="auto"/>
            <w:vAlign w:val="center"/>
          </w:tcPr>
          <w:p w14:paraId="3F1AD365" w14:textId="77777777" w:rsidR="00D61E22" w:rsidRPr="00D61E22" w:rsidRDefault="00D61E22" w:rsidP="00D61E22">
            <w:pPr>
              <w:rPr>
                <w:sz w:val="20"/>
                <w:szCs w:val="20"/>
              </w:rPr>
            </w:pPr>
            <w:r w:rsidRPr="00D61E22">
              <w:rPr>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D61E22">
              <w:rPr>
                <w:sz w:val="22"/>
                <w:szCs w:val="22"/>
                <w:vertAlign w:val="superscript"/>
              </w:rPr>
              <w:t>3</w:t>
            </w:r>
            <w:r w:rsidRPr="00D61E22">
              <w:rPr>
                <w:sz w:val="22"/>
                <w:szCs w:val="22"/>
              </w:rPr>
              <w:t xml:space="preserve">) – </w:t>
            </w:r>
            <w:r w:rsidRPr="00D61E22">
              <w:rPr>
                <w:sz w:val="22"/>
                <w:szCs w:val="22"/>
                <w:u w:val="single"/>
              </w:rPr>
              <w:t>для организаций, оказывающих услуги по транспортировке сточных вод</w:t>
            </w:r>
          </w:p>
        </w:tc>
        <w:tc>
          <w:tcPr>
            <w:tcW w:w="1500" w:type="dxa"/>
            <w:gridSpan w:val="2"/>
            <w:shd w:val="clear" w:color="auto" w:fill="auto"/>
            <w:vAlign w:val="center"/>
          </w:tcPr>
          <w:p w14:paraId="032C96DF" w14:textId="77777777" w:rsidR="00D61E22" w:rsidRPr="00D61E22" w:rsidRDefault="00D61E22" w:rsidP="00D61E22">
            <w:pPr>
              <w:jc w:val="center"/>
              <w:rPr>
                <w:bCs/>
              </w:rPr>
            </w:pPr>
          </w:p>
          <w:p w14:paraId="60A49FEF" w14:textId="77777777" w:rsidR="00D61E22" w:rsidRPr="00D61E22" w:rsidRDefault="00D61E22" w:rsidP="00D61E22">
            <w:pPr>
              <w:jc w:val="center"/>
              <w:rPr>
                <w:bCs/>
              </w:rPr>
            </w:pPr>
            <w:r w:rsidRPr="00D61E22">
              <w:rPr>
                <w:bCs/>
              </w:rPr>
              <w:t>-</w:t>
            </w:r>
          </w:p>
        </w:tc>
        <w:tc>
          <w:tcPr>
            <w:tcW w:w="1480" w:type="dxa"/>
            <w:shd w:val="clear" w:color="auto" w:fill="auto"/>
            <w:vAlign w:val="center"/>
          </w:tcPr>
          <w:p w14:paraId="26987323" w14:textId="77777777" w:rsidR="00D61E22" w:rsidRPr="00D61E22" w:rsidRDefault="00D61E22" w:rsidP="00D61E22">
            <w:pPr>
              <w:jc w:val="center"/>
              <w:rPr>
                <w:bCs/>
              </w:rPr>
            </w:pPr>
            <w:r w:rsidRPr="00D61E22">
              <w:rPr>
                <w:bCs/>
              </w:rPr>
              <w:t>-</w:t>
            </w:r>
          </w:p>
        </w:tc>
      </w:tr>
      <w:tr w:rsidR="00D61E22" w:rsidRPr="00D61E22" w14:paraId="5499ADD7" w14:textId="77777777" w:rsidTr="001E76DA">
        <w:trPr>
          <w:trHeight w:val="1126"/>
        </w:trPr>
        <w:tc>
          <w:tcPr>
            <w:tcW w:w="6720" w:type="dxa"/>
            <w:gridSpan w:val="2"/>
            <w:shd w:val="clear" w:color="auto" w:fill="auto"/>
            <w:vAlign w:val="center"/>
          </w:tcPr>
          <w:p w14:paraId="45D5D3AA" w14:textId="77777777" w:rsidR="00D61E22" w:rsidRPr="00D61E22" w:rsidRDefault="00D61E22" w:rsidP="00D61E22">
            <w:pPr>
              <w:rPr>
                <w:sz w:val="20"/>
                <w:szCs w:val="20"/>
              </w:rPr>
            </w:pPr>
            <w:r w:rsidRPr="00D61E22">
              <w:rPr>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D61E22">
              <w:rPr>
                <w:sz w:val="22"/>
                <w:szCs w:val="22"/>
                <w:vertAlign w:val="superscript"/>
              </w:rPr>
              <w:t>3</w:t>
            </w:r>
            <w:r w:rsidRPr="00D61E22">
              <w:rPr>
                <w:sz w:val="22"/>
                <w:szCs w:val="22"/>
              </w:rPr>
              <w:t xml:space="preserve">) – </w:t>
            </w:r>
            <w:r w:rsidRPr="00D61E22">
              <w:rPr>
                <w:sz w:val="22"/>
                <w:szCs w:val="22"/>
                <w:u w:val="single"/>
              </w:rPr>
              <w:t>для организаций, оказывающих услуги по водоотведению</w:t>
            </w:r>
          </w:p>
        </w:tc>
        <w:tc>
          <w:tcPr>
            <w:tcW w:w="1500" w:type="dxa"/>
            <w:gridSpan w:val="2"/>
            <w:shd w:val="clear" w:color="auto" w:fill="auto"/>
            <w:vAlign w:val="center"/>
          </w:tcPr>
          <w:p w14:paraId="37260B28" w14:textId="77777777" w:rsidR="00D61E22" w:rsidRPr="00D61E22" w:rsidRDefault="00D61E22" w:rsidP="00D61E22">
            <w:pPr>
              <w:jc w:val="center"/>
              <w:rPr>
                <w:bCs/>
              </w:rPr>
            </w:pPr>
            <w:r w:rsidRPr="00D61E22">
              <w:rPr>
                <w:bCs/>
              </w:rPr>
              <w:t>0,86</w:t>
            </w:r>
          </w:p>
        </w:tc>
        <w:tc>
          <w:tcPr>
            <w:tcW w:w="1480" w:type="dxa"/>
            <w:shd w:val="clear" w:color="auto" w:fill="auto"/>
            <w:vAlign w:val="center"/>
          </w:tcPr>
          <w:p w14:paraId="4986D4AC" w14:textId="77777777" w:rsidR="00D61E22" w:rsidRPr="00D61E22" w:rsidRDefault="00D61E22" w:rsidP="00D61E22">
            <w:pPr>
              <w:jc w:val="center"/>
              <w:rPr>
                <w:bCs/>
              </w:rPr>
            </w:pPr>
            <w:r w:rsidRPr="00D61E22">
              <w:rPr>
                <w:bCs/>
              </w:rPr>
              <w:t>0,67</w:t>
            </w:r>
          </w:p>
        </w:tc>
      </w:tr>
    </w:tbl>
    <w:p w14:paraId="26AEE567" w14:textId="77777777" w:rsidR="00D61E22" w:rsidRPr="00D61E22" w:rsidRDefault="00D61E22" w:rsidP="00D61E22">
      <w:pPr>
        <w:rPr>
          <w:rFonts w:ascii="Calibri" w:hAnsi="Calibri"/>
          <w:color w:val="FF0000"/>
          <w:sz w:val="20"/>
          <w:szCs w:val="20"/>
        </w:rPr>
      </w:pPr>
    </w:p>
    <w:p w14:paraId="1EA36129" w14:textId="1B293F83" w:rsidR="00D61E22" w:rsidRPr="00D61E22" w:rsidRDefault="00D61E22" w:rsidP="00D61E22">
      <w:pPr>
        <w:autoSpaceDE w:val="0"/>
        <w:autoSpaceDN w:val="0"/>
        <w:adjustRightInd w:val="0"/>
        <w:ind w:firstLine="425"/>
        <w:jc w:val="both"/>
        <w:rPr>
          <w:rFonts w:eastAsia="Calibri"/>
          <w:sz w:val="28"/>
          <w:szCs w:val="28"/>
          <w:lang w:eastAsia="en-US"/>
        </w:rPr>
      </w:pPr>
      <w:r w:rsidRPr="00D61E22">
        <w:rPr>
          <w:rFonts w:eastAsia="Calibri"/>
          <w:sz w:val="28"/>
          <w:szCs w:val="28"/>
          <w:lang w:eastAsia="en-US"/>
        </w:rPr>
        <w:t xml:space="preserve">При корректировке НВВ на 2022 год показатель </w:t>
      </w:r>
      <w:r w:rsidRPr="00D61E22">
        <w:rPr>
          <w:rFonts w:eastAsia="Calibri"/>
          <w:noProof/>
          <w:position w:val="-11"/>
          <w:sz w:val="28"/>
          <w:szCs w:val="28"/>
        </w:rPr>
        <w:drawing>
          <wp:inline distT="0" distB="0" distL="0" distR="0" wp14:anchorId="25EE107D" wp14:editId="71BDD88B">
            <wp:extent cx="571500" cy="266700"/>
            <wp:effectExtent l="0" t="0" r="0" b="0"/>
            <wp:docPr id="256"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571500" cy="266700"/>
                    </a:xfrm>
                    <a:prstGeom prst="rect">
                      <a:avLst/>
                    </a:prstGeom>
                    <a:noFill/>
                    <a:ln>
                      <a:noFill/>
                    </a:ln>
                  </pic:spPr>
                </pic:pic>
              </a:graphicData>
            </a:graphic>
          </wp:inline>
        </w:drawing>
      </w:r>
      <w:r w:rsidRPr="00D61E22">
        <w:rPr>
          <w:rFonts w:eastAsia="Calibri"/>
          <w:sz w:val="28"/>
          <w:szCs w:val="28"/>
          <w:lang w:eastAsia="en-US"/>
        </w:rPr>
        <w:t xml:space="preserve">  равен                                </w:t>
      </w:r>
      <w:r w:rsidRPr="00D61E22">
        <w:rPr>
          <w:rFonts w:eastAsia="Calibri"/>
          <w:b/>
          <w:bCs/>
          <w:i/>
          <w:iCs/>
          <w:sz w:val="32"/>
          <w:szCs w:val="32"/>
          <w:lang w:eastAsia="en-US"/>
        </w:rPr>
        <w:t>0,0</w:t>
      </w:r>
      <w:r w:rsidRPr="00D61E22">
        <w:rPr>
          <w:rFonts w:eastAsia="Calibri"/>
          <w:sz w:val="28"/>
          <w:szCs w:val="28"/>
          <w:lang w:eastAsia="en-US"/>
        </w:rPr>
        <w:t xml:space="preserve"> тыс. руб.</w:t>
      </w:r>
    </w:p>
    <w:p w14:paraId="7CD312F8" w14:textId="77777777" w:rsidR="00D61E22" w:rsidRPr="00D61E22" w:rsidRDefault="00D61E22" w:rsidP="00D61E22">
      <w:pPr>
        <w:tabs>
          <w:tab w:val="left" w:pos="1134"/>
        </w:tabs>
        <w:jc w:val="center"/>
        <w:rPr>
          <w:b/>
          <w:color w:val="FF0000"/>
          <w:sz w:val="32"/>
          <w:szCs w:val="32"/>
          <w:u w:val="single"/>
        </w:rPr>
      </w:pPr>
    </w:p>
    <w:p w14:paraId="488BB352" w14:textId="77777777" w:rsidR="00D61E22" w:rsidRPr="00D61E22" w:rsidRDefault="00D61E22" w:rsidP="00D61E22">
      <w:pPr>
        <w:tabs>
          <w:tab w:val="left" w:pos="1134"/>
        </w:tabs>
        <w:jc w:val="center"/>
        <w:rPr>
          <w:b/>
          <w:sz w:val="32"/>
          <w:szCs w:val="32"/>
          <w:u w:val="single"/>
        </w:rPr>
      </w:pPr>
      <w:r w:rsidRPr="00D61E22">
        <w:rPr>
          <w:b/>
          <w:sz w:val="32"/>
          <w:szCs w:val="32"/>
          <w:u w:val="single"/>
          <w:lang w:val="en-US"/>
        </w:rPr>
        <w:t>IX</w:t>
      </w:r>
      <w:r w:rsidRPr="00D61E22">
        <w:rPr>
          <w:b/>
          <w:sz w:val="32"/>
          <w:szCs w:val="32"/>
          <w:u w:val="single"/>
        </w:rPr>
        <w:t>. «Корректировка необходимой валовой выручки в целях сглаживания тарифов»</w:t>
      </w:r>
    </w:p>
    <w:p w14:paraId="326B3B1D" w14:textId="77777777" w:rsidR="00D61E22" w:rsidRPr="00D61E22" w:rsidRDefault="00D61E22" w:rsidP="00D61E22">
      <w:pPr>
        <w:tabs>
          <w:tab w:val="left" w:pos="1134"/>
        </w:tabs>
        <w:ind w:left="709"/>
        <w:jc w:val="center"/>
        <w:rPr>
          <w:b/>
          <w:sz w:val="20"/>
          <w:szCs w:val="32"/>
          <w:u w:val="single"/>
        </w:rPr>
      </w:pPr>
    </w:p>
    <w:p w14:paraId="56C797B5" w14:textId="77777777" w:rsidR="00D61E22" w:rsidRPr="00D61E22" w:rsidRDefault="00D61E22" w:rsidP="00D61E22">
      <w:pPr>
        <w:jc w:val="both"/>
        <w:rPr>
          <w:sz w:val="28"/>
          <w:szCs w:val="28"/>
        </w:rPr>
      </w:pPr>
      <w:r w:rsidRPr="00D61E22">
        <w:rPr>
          <w:sz w:val="28"/>
          <w:szCs w:val="28"/>
        </w:rPr>
        <w:tab/>
      </w:r>
    </w:p>
    <w:p w14:paraId="4213E23B" w14:textId="77777777" w:rsidR="00D61E22" w:rsidRPr="00D61E22" w:rsidRDefault="00D61E22" w:rsidP="00D61E22">
      <w:pPr>
        <w:ind w:firstLine="709"/>
        <w:jc w:val="both"/>
        <w:rPr>
          <w:sz w:val="28"/>
          <w:szCs w:val="28"/>
        </w:rPr>
      </w:pPr>
      <w:r w:rsidRPr="00D61E22">
        <w:rPr>
          <w:sz w:val="28"/>
          <w:szCs w:val="28"/>
        </w:rPr>
        <w:t xml:space="preserve">На 2022 год при утверждении тарифов учтено сглаживание (уменьшение) в размере </w:t>
      </w:r>
      <w:r w:rsidRPr="00D61E22">
        <w:rPr>
          <w:i/>
          <w:iCs/>
          <w:sz w:val="28"/>
          <w:szCs w:val="28"/>
        </w:rPr>
        <w:t>282,30</w:t>
      </w:r>
      <w:r w:rsidRPr="00D61E22">
        <w:rPr>
          <w:sz w:val="28"/>
          <w:szCs w:val="28"/>
        </w:rPr>
        <w:t xml:space="preserve"> тыс. руб. </w:t>
      </w:r>
    </w:p>
    <w:p w14:paraId="0FDAC55B" w14:textId="77777777" w:rsidR="00D61E22" w:rsidRPr="00D61E22" w:rsidRDefault="00D61E22" w:rsidP="00D61E22">
      <w:pPr>
        <w:ind w:firstLine="709"/>
        <w:jc w:val="both"/>
        <w:rPr>
          <w:sz w:val="28"/>
          <w:szCs w:val="28"/>
        </w:rPr>
      </w:pPr>
      <w:r w:rsidRPr="00D61E22">
        <w:rPr>
          <w:sz w:val="28"/>
          <w:szCs w:val="28"/>
        </w:rPr>
        <w:lastRenderedPageBreak/>
        <w:t>Организацией сумма сглаживания при корректировке не заявлена.</w:t>
      </w:r>
    </w:p>
    <w:p w14:paraId="56D1F851" w14:textId="77777777" w:rsidR="00D61E22" w:rsidRPr="00D61E22" w:rsidRDefault="00D61E22" w:rsidP="00D61E22">
      <w:pPr>
        <w:ind w:firstLine="709"/>
        <w:jc w:val="both"/>
        <w:rPr>
          <w:sz w:val="28"/>
          <w:szCs w:val="28"/>
        </w:rPr>
      </w:pPr>
      <w:r w:rsidRPr="00D61E22">
        <w:rPr>
          <w:sz w:val="28"/>
          <w:szCs w:val="28"/>
        </w:rPr>
        <w:t>В соответствии с п. 85 Методических указаний, в целях недопущения резких изменений уровня тарифов в течение регулируемого долгосрочного периода, специалистом РЭК Кузбасса произведена корректировка общей суммы необходимой валовой выручки. Формула для расчета величины сглаживания необходимой валовой выручки приведена в п. 42 Методических указаний:</w:t>
      </w:r>
    </w:p>
    <w:p w14:paraId="50302779" w14:textId="77777777" w:rsidR="00D61E22" w:rsidRPr="00D61E22" w:rsidRDefault="00D61E22" w:rsidP="00D61E22">
      <w:pPr>
        <w:ind w:firstLine="709"/>
        <w:jc w:val="both"/>
        <w:rPr>
          <w:sz w:val="28"/>
          <w:szCs w:val="28"/>
        </w:rPr>
      </w:pPr>
    </w:p>
    <w:p w14:paraId="626723F2" w14:textId="5671F7EB" w:rsidR="00D61E22" w:rsidRPr="00D61E22" w:rsidRDefault="00D61E22" w:rsidP="00D61E22">
      <w:pPr>
        <w:ind w:firstLine="709"/>
        <w:jc w:val="center"/>
        <w:rPr>
          <w:position w:val="-16"/>
        </w:rPr>
      </w:pPr>
      <w:r w:rsidRPr="00D61E22">
        <w:rPr>
          <w:noProof/>
          <w:position w:val="-16"/>
        </w:rPr>
        <w:drawing>
          <wp:inline distT="0" distB="0" distL="0" distR="0" wp14:anchorId="38FB610E" wp14:editId="3DF40BB5">
            <wp:extent cx="3409950" cy="390525"/>
            <wp:effectExtent l="0" t="0" r="0" b="9525"/>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409950" cy="390525"/>
                    </a:xfrm>
                    <a:prstGeom prst="rect">
                      <a:avLst/>
                    </a:prstGeom>
                    <a:noFill/>
                    <a:ln>
                      <a:noFill/>
                    </a:ln>
                  </pic:spPr>
                </pic:pic>
              </a:graphicData>
            </a:graphic>
          </wp:inline>
        </w:drawing>
      </w:r>
      <w:r w:rsidRPr="00D61E22">
        <w:rPr>
          <w:position w:val="-16"/>
        </w:rPr>
        <w:t>,</w:t>
      </w:r>
    </w:p>
    <w:p w14:paraId="29DAF6B3" w14:textId="77777777" w:rsidR="00D61E22" w:rsidRPr="00D61E22" w:rsidRDefault="00D61E22" w:rsidP="00D61E22">
      <w:pPr>
        <w:ind w:firstLine="709"/>
        <w:jc w:val="both"/>
        <w:rPr>
          <w:sz w:val="28"/>
          <w:szCs w:val="28"/>
        </w:rPr>
      </w:pPr>
      <w:r w:rsidRPr="00D61E22">
        <w:rPr>
          <w:sz w:val="28"/>
          <w:szCs w:val="28"/>
        </w:rPr>
        <w:t>где:</w:t>
      </w:r>
    </w:p>
    <w:p w14:paraId="5036E733" w14:textId="77777777" w:rsidR="00D61E22" w:rsidRPr="00D61E22" w:rsidRDefault="00D61E22" w:rsidP="00D61E22">
      <w:pPr>
        <w:ind w:firstLine="709"/>
        <w:jc w:val="both"/>
        <w:rPr>
          <w:sz w:val="16"/>
          <w:szCs w:val="28"/>
        </w:rPr>
      </w:pPr>
    </w:p>
    <w:p w14:paraId="655075E1" w14:textId="09D1D269" w:rsidR="00D61E22" w:rsidRPr="00D61E22" w:rsidRDefault="00D61E22" w:rsidP="00D61E22">
      <w:pPr>
        <w:autoSpaceDE w:val="0"/>
        <w:autoSpaceDN w:val="0"/>
        <w:adjustRightInd w:val="0"/>
        <w:ind w:firstLine="540"/>
        <w:jc w:val="both"/>
        <w:rPr>
          <w:sz w:val="28"/>
          <w:szCs w:val="28"/>
        </w:rPr>
      </w:pPr>
      <w:r w:rsidRPr="00D61E22">
        <w:rPr>
          <w:noProof/>
          <w:position w:val="-12"/>
          <w:sz w:val="28"/>
          <w:szCs w:val="28"/>
        </w:rPr>
        <w:drawing>
          <wp:inline distT="0" distB="0" distL="0" distR="0" wp14:anchorId="1EC7212B" wp14:editId="35B8B3AD">
            <wp:extent cx="666750" cy="352425"/>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666750" cy="352425"/>
                    </a:xfrm>
                    <a:prstGeom prst="rect">
                      <a:avLst/>
                    </a:prstGeom>
                    <a:noFill/>
                    <a:ln>
                      <a:noFill/>
                    </a:ln>
                  </pic:spPr>
                </pic:pic>
              </a:graphicData>
            </a:graphic>
          </wp:inline>
        </w:drawing>
      </w:r>
      <w:r w:rsidRPr="00D61E22">
        <w:rPr>
          <w:sz w:val="28"/>
          <w:szCs w:val="28"/>
        </w:rPr>
        <w:t xml:space="preserve"> - величина изменения необходимой валовой выручки, определяемого на год i, производимого в целях сглаживания тарифов;</w:t>
      </w:r>
    </w:p>
    <w:p w14:paraId="5AC71739" w14:textId="77777777" w:rsidR="00D61E22" w:rsidRPr="00D61E22" w:rsidRDefault="00D61E22" w:rsidP="00D61E22">
      <w:pPr>
        <w:autoSpaceDE w:val="0"/>
        <w:autoSpaceDN w:val="0"/>
        <w:adjustRightInd w:val="0"/>
        <w:ind w:firstLine="540"/>
        <w:jc w:val="both"/>
        <w:rPr>
          <w:sz w:val="18"/>
          <w:szCs w:val="28"/>
        </w:rPr>
      </w:pPr>
    </w:p>
    <w:p w14:paraId="22D2C16C" w14:textId="7E6C183E" w:rsidR="00D61E22" w:rsidRPr="00D61E22" w:rsidRDefault="00D61E22" w:rsidP="00D61E22">
      <w:pPr>
        <w:autoSpaceDE w:val="0"/>
        <w:autoSpaceDN w:val="0"/>
        <w:adjustRightInd w:val="0"/>
        <w:ind w:firstLine="540"/>
        <w:jc w:val="both"/>
        <w:rPr>
          <w:sz w:val="28"/>
          <w:szCs w:val="28"/>
        </w:rPr>
      </w:pPr>
      <w:r w:rsidRPr="00D61E22">
        <w:rPr>
          <w:noProof/>
          <w:position w:val="-14"/>
          <w:sz w:val="28"/>
          <w:szCs w:val="28"/>
        </w:rPr>
        <w:drawing>
          <wp:inline distT="0" distB="0" distL="0" distR="0" wp14:anchorId="5850223F" wp14:editId="38F3DCD8">
            <wp:extent cx="704850" cy="352425"/>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704850" cy="352425"/>
                    </a:xfrm>
                    <a:prstGeom prst="rect">
                      <a:avLst/>
                    </a:prstGeom>
                    <a:noFill/>
                    <a:ln>
                      <a:noFill/>
                    </a:ln>
                  </pic:spPr>
                </pic:pic>
              </a:graphicData>
            </a:graphic>
          </wp:inline>
        </w:drawing>
      </w:r>
      <w:r w:rsidRPr="00D61E22">
        <w:rPr>
          <w:sz w:val="28"/>
          <w:szCs w:val="28"/>
        </w:rPr>
        <w:t xml:space="preserve"> - величина сглаживания необходимой валовой выручки, определенная органом регулирования;</w:t>
      </w:r>
    </w:p>
    <w:p w14:paraId="0A530C4D" w14:textId="2DFF11E3" w:rsidR="00D61E22" w:rsidRPr="00D61E22" w:rsidRDefault="00D61E22" w:rsidP="00D61E22">
      <w:pPr>
        <w:autoSpaceDE w:val="0"/>
        <w:autoSpaceDN w:val="0"/>
        <w:adjustRightInd w:val="0"/>
        <w:ind w:firstLine="540"/>
        <w:jc w:val="both"/>
        <w:rPr>
          <w:sz w:val="28"/>
          <w:szCs w:val="28"/>
        </w:rPr>
      </w:pPr>
      <w:r w:rsidRPr="00D61E22">
        <w:rPr>
          <w:noProof/>
          <w:position w:val="-12"/>
          <w:sz w:val="28"/>
          <w:szCs w:val="28"/>
        </w:rPr>
        <w:drawing>
          <wp:inline distT="0" distB="0" distL="0" distR="0" wp14:anchorId="153EAA80" wp14:editId="43A50D61">
            <wp:extent cx="619125" cy="352425"/>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619125" cy="352425"/>
                    </a:xfrm>
                    <a:prstGeom prst="rect">
                      <a:avLst/>
                    </a:prstGeom>
                    <a:noFill/>
                    <a:ln>
                      <a:noFill/>
                    </a:ln>
                  </pic:spPr>
                </pic:pic>
              </a:graphicData>
            </a:graphic>
          </wp:inline>
        </w:drawing>
      </w:r>
      <w:r w:rsidRPr="00D61E22">
        <w:rPr>
          <w:sz w:val="28"/>
          <w:szCs w:val="28"/>
        </w:rPr>
        <w:t xml:space="preserve"> - необходимая валовая выручка, устанавливаемая на год i долгосрочного периода регулирования без учета сглаживания, тыс. руб.</w:t>
      </w:r>
    </w:p>
    <w:p w14:paraId="2F0BA510" w14:textId="77777777" w:rsidR="00D61E22" w:rsidRPr="00D61E22" w:rsidRDefault="00D61E22" w:rsidP="00D61E22">
      <w:pPr>
        <w:autoSpaceDE w:val="0"/>
        <w:autoSpaceDN w:val="0"/>
        <w:adjustRightInd w:val="0"/>
        <w:ind w:firstLine="540"/>
        <w:jc w:val="both"/>
        <w:rPr>
          <w:sz w:val="28"/>
          <w:szCs w:val="28"/>
        </w:rPr>
      </w:pPr>
      <w:r w:rsidRPr="00D61E22">
        <w:rPr>
          <w:sz w:val="28"/>
          <w:szCs w:val="28"/>
        </w:rPr>
        <w:t xml:space="preserve"> На 2022 год величина отрицательного сглаживания утверждена                       282,30 тыс. руб. Организацией в целях корректировки сглаживание не заявлено.</w:t>
      </w:r>
    </w:p>
    <w:p w14:paraId="6CC82E67" w14:textId="77777777" w:rsidR="00D61E22" w:rsidRPr="00D61E22" w:rsidRDefault="00D61E22" w:rsidP="00D61E22">
      <w:pPr>
        <w:ind w:firstLine="709"/>
        <w:jc w:val="both"/>
        <w:rPr>
          <w:sz w:val="28"/>
          <w:szCs w:val="28"/>
        </w:rPr>
      </w:pPr>
      <w:r w:rsidRPr="00D61E22">
        <w:rPr>
          <w:sz w:val="28"/>
          <w:szCs w:val="28"/>
        </w:rPr>
        <w:t xml:space="preserve">Расчетная величина корректировки необходимой валовой выручки в целях сглаживания тарифов, принятая регулятором, на 2022 год (уменьшение) НВВ на сумму </w:t>
      </w:r>
      <w:r w:rsidRPr="00D61E22">
        <w:rPr>
          <w:b/>
          <w:bCs/>
          <w:i/>
          <w:iCs/>
          <w:sz w:val="32"/>
          <w:szCs w:val="32"/>
        </w:rPr>
        <w:t>165,15</w:t>
      </w:r>
      <w:r w:rsidRPr="00D61E22">
        <w:rPr>
          <w:b/>
          <w:i/>
          <w:sz w:val="28"/>
          <w:szCs w:val="28"/>
        </w:rPr>
        <w:t xml:space="preserve"> </w:t>
      </w:r>
      <w:r w:rsidRPr="00D61E22">
        <w:rPr>
          <w:sz w:val="28"/>
          <w:szCs w:val="28"/>
        </w:rPr>
        <w:t>тыс. руб.</w:t>
      </w:r>
    </w:p>
    <w:p w14:paraId="56A90C38" w14:textId="77777777" w:rsidR="00D61E22" w:rsidRPr="00D61E22" w:rsidRDefault="00D61E22" w:rsidP="00D61E22">
      <w:pPr>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2"/>
        <w:gridCol w:w="2117"/>
        <w:gridCol w:w="1797"/>
        <w:gridCol w:w="1797"/>
        <w:gridCol w:w="1485"/>
      </w:tblGrid>
      <w:tr w:rsidR="00D61E22" w:rsidRPr="00D61E22" w14:paraId="54097069" w14:textId="77777777" w:rsidTr="001E76DA">
        <w:tc>
          <w:tcPr>
            <w:tcW w:w="2463" w:type="dxa"/>
            <w:shd w:val="clear" w:color="auto" w:fill="auto"/>
          </w:tcPr>
          <w:p w14:paraId="2E46A247" w14:textId="77777777" w:rsidR="00D61E22" w:rsidRPr="00D61E22" w:rsidRDefault="00D61E22" w:rsidP="00D61E22">
            <w:pPr>
              <w:tabs>
                <w:tab w:val="left" w:pos="1134"/>
              </w:tabs>
              <w:jc w:val="center"/>
              <w:rPr>
                <w:bCs/>
                <w:sz w:val="28"/>
                <w:szCs w:val="28"/>
              </w:rPr>
            </w:pPr>
            <w:proofErr w:type="gramStart"/>
            <w:r w:rsidRPr="00D61E22">
              <w:rPr>
                <w:bCs/>
                <w:sz w:val="28"/>
                <w:szCs w:val="28"/>
              </w:rPr>
              <w:t xml:space="preserve">Сглаживание,   </w:t>
            </w:r>
            <w:proofErr w:type="gramEnd"/>
            <w:r w:rsidRPr="00D61E22">
              <w:rPr>
                <w:bCs/>
                <w:sz w:val="28"/>
                <w:szCs w:val="28"/>
              </w:rPr>
              <w:t xml:space="preserve">           тыс. руб.</w:t>
            </w:r>
          </w:p>
        </w:tc>
        <w:tc>
          <w:tcPr>
            <w:tcW w:w="2181" w:type="dxa"/>
            <w:shd w:val="clear" w:color="auto" w:fill="auto"/>
          </w:tcPr>
          <w:p w14:paraId="66CC40C7" w14:textId="77777777" w:rsidR="00D61E22" w:rsidRPr="00D61E22" w:rsidRDefault="00D61E22" w:rsidP="00D61E22">
            <w:pPr>
              <w:tabs>
                <w:tab w:val="left" w:pos="1134"/>
              </w:tabs>
              <w:jc w:val="center"/>
              <w:rPr>
                <w:bCs/>
                <w:sz w:val="28"/>
                <w:szCs w:val="28"/>
              </w:rPr>
            </w:pPr>
            <w:r w:rsidRPr="00D61E22">
              <w:rPr>
                <w:bCs/>
                <w:sz w:val="28"/>
                <w:szCs w:val="28"/>
              </w:rPr>
              <w:t>2019</w:t>
            </w:r>
          </w:p>
        </w:tc>
        <w:tc>
          <w:tcPr>
            <w:tcW w:w="1843" w:type="dxa"/>
            <w:shd w:val="clear" w:color="auto" w:fill="auto"/>
          </w:tcPr>
          <w:p w14:paraId="44DDFAF8" w14:textId="77777777" w:rsidR="00D61E22" w:rsidRPr="00D61E22" w:rsidRDefault="00D61E22" w:rsidP="00D61E22">
            <w:pPr>
              <w:tabs>
                <w:tab w:val="left" w:pos="1134"/>
              </w:tabs>
              <w:jc w:val="center"/>
              <w:rPr>
                <w:bCs/>
                <w:sz w:val="28"/>
                <w:szCs w:val="28"/>
              </w:rPr>
            </w:pPr>
            <w:r w:rsidRPr="00D61E22">
              <w:rPr>
                <w:bCs/>
                <w:sz w:val="28"/>
                <w:szCs w:val="28"/>
              </w:rPr>
              <w:t>2021</w:t>
            </w:r>
          </w:p>
        </w:tc>
        <w:tc>
          <w:tcPr>
            <w:tcW w:w="1843" w:type="dxa"/>
            <w:shd w:val="clear" w:color="auto" w:fill="auto"/>
          </w:tcPr>
          <w:p w14:paraId="12F1CC6C" w14:textId="77777777" w:rsidR="00D61E22" w:rsidRPr="00D61E22" w:rsidRDefault="00D61E22" w:rsidP="00D61E22">
            <w:pPr>
              <w:tabs>
                <w:tab w:val="left" w:pos="1134"/>
              </w:tabs>
              <w:jc w:val="center"/>
              <w:rPr>
                <w:bCs/>
                <w:sz w:val="28"/>
                <w:szCs w:val="28"/>
              </w:rPr>
            </w:pPr>
            <w:r w:rsidRPr="00D61E22">
              <w:rPr>
                <w:bCs/>
                <w:sz w:val="28"/>
                <w:szCs w:val="28"/>
              </w:rPr>
              <w:t>2022</w:t>
            </w:r>
          </w:p>
        </w:tc>
        <w:tc>
          <w:tcPr>
            <w:tcW w:w="1525" w:type="dxa"/>
            <w:shd w:val="clear" w:color="auto" w:fill="auto"/>
          </w:tcPr>
          <w:p w14:paraId="613BF3EB" w14:textId="77777777" w:rsidR="00D61E22" w:rsidRPr="00D61E22" w:rsidRDefault="00D61E22" w:rsidP="00D61E22">
            <w:pPr>
              <w:tabs>
                <w:tab w:val="left" w:pos="1134"/>
              </w:tabs>
              <w:jc w:val="center"/>
              <w:rPr>
                <w:bCs/>
                <w:sz w:val="28"/>
                <w:szCs w:val="28"/>
              </w:rPr>
            </w:pPr>
            <w:r w:rsidRPr="00D61E22">
              <w:rPr>
                <w:bCs/>
                <w:sz w:val="28"/>
                <w:szCs w:val="28"/>
              </w:rPr>
              <w:t>2023</w:t>
            </w:r>
          </w:p>
        </w:tc>
      </w:tr>
      <w:tr w:rsidR="00D61E22" w:rsidRPr="00D61E22" w14:paraId="1FA4F769" w14:textId="77777777" w:rsidTr="001E76DA">
        <w:tc>
          <w:tcPr>
            <w:tcW w:w="2463" w:type="dxa"/>
            <w:shd w:val="clear" w:color="auto" w:fill="auto"/>
          </w:tcPr>
          <w:p w14:paraId="092A5785" w14:textId="77777777" w:rsidR="00D61E22" w:rsidRPr="00D61E22" w:rsidRDefault="00D61E22" w:rsidP="00D61E22">
            <w:pPr>
              <w:tabs>
                <w:tab w:val="left" w:pos="1134"/>
              </w:tabs>
              <w:jc w:val="center"/>
              <w:rPr>
                <w:bCs/>
                <w:sz w:val="28"/>
                <w:szCs w:val="28"/>
              </w:rPr>
            </w:pPr>
            <w:r w:rsidRPr="00D61E22">
              <w:rPr>
                <w:bCs/>
                <w:sz w:val="28"/>
                <w:szCs w:val="28"/>
              </w:rPr>
              <w:t>увеличение</w:t>
            </w:r>
          </w:p>
        </w:tc>
        <w:tc>
          <w:tcPr>
            <w:tcW w:w="2181" w:type="dxa"/>
            <w:shd w:val="clear" w:color="auto" w:fill="auto"/>
          </w:tcPr>
          <w:p w14:paraId="386C47F5" w14:textId="77777777" w:rsidR="00D61E22" w:rsidRPr="00D61E22" w:rsidRDefault="00D61E22" w:rsidP="00D61E22">
            <w:pPr>
              <w:tabs>
                <w:tab w:val="left" w:pos="1134"/>
              </w:tabs>
              <w:jc w:val="center"/>
              <w:rPr>
                <w:bCs/>
                <w:sz w:val="28"/>
                <w:szCs w:val="28"/>
              </w:rPr>
            </w:pPr>
            <w:r w:rsidRPr="00D61E22">
              <w:rPr>
                <w:bCs/>
                <w:sz w:val="28"/>
                <w:szCs w:val="28"/>
              </w:rPr>
              <w:t>527,51</w:t>
            </w:r>
          </w:p>
        </w:tc>
        <w:tc>
          <w:tcPr>
            <w:tcW w:w="1843" w:type="dxa"/>
            <w:shd w:val="clear" w:color="auto" w:fill="auto"/>
          </w:tcPr>
          <w:p w14:paraId="2D115626" w14:textId="77777777" w:rsidR="00D61E22" w:rsidRPr="00D61E22" w:rsidRDefault="00D61E22" w:rsidP="00D61E22">
            <w:pPr>
              <w:tabs>
                <w:tab w:val="left" w:pos="1134"/>
              </w:tabs>
              <w:jc w:val="center"/>
              <w:rPr>
                <w:bCs/>
                <w:sz w:val="28"/>
                <w:szCs w:val="28"/>
              </w:rPr>
            </w:pPr>
          </w:p>
        </w:tc>
        <w:tc>
          <w:tcPr>
            <w:tcW w:w="1843" w:type="dxa"/>
            <w:shd w:val="clear" w:color="auto" w:fill="auto"/>
          </w:tcPr>
          <w:p w14:paraId="0D22C8F9" w14:textId="77777777" w:rsidR="00D61E22" w:rsidRPr="00D61E22" w:rsidRDefault="00D61E22" w:rsidP="00D61E22">
            <w:pPr>
              <w:tabs>
                <w:tab w:val="left" w:pos="1134"/>
              </w:tabs>
              <w:jc w:val="center"/>
              <w:rPr>
                <w:bCs/>
                <w:sz w:val="28"/>
                <w:szCs w:val="28"/>
              </w:rPr>
            </w:pPr>
          </w:p>
        </w:tc>
        <w:tc>
          <w:tcPr>
            <w:tcW w:w="1525" w:type="dxa"/>
            <w:shd w:val="clear" w:color="auto" w:fill="auto"/>
          </w:tcPr>
          <w:p w14:paraId="0A84B1C8" w14:textId="77777777" w:rsidR="00D61E22" w:rsidRPr="00D61E22" w:rsidRDefault="00D61E22" w:rsidP="00D61E22">
            <w:pPr>
              <w:tabs>
                <w:tab w:val="left" w:pos="1134"/>
              </w:tabs>
              <w:jc w:val="center"/>
              <w:rPr>
                <w:bCs/>
                <w:sz w:val="28"/>
                <w:szCs w:val="28"/>
              </w:rPr>
            </w:pPr>
            <w:r w:rsidRPr="00D61E22">
              <w:rPr>
                <w:bCs/>
                <w:sz w:val="28"/>
                <w:szCs w:val="28"/>
              </w:rPr>
              <w:t>5,48</w:t>
            </w:r>
          </w:p>
        </w:tc>
      </w:tr>
      <w:tr w:rsidR="00D61E22" w:rsidRPr="00D61E22" w14:paraId="4527B903" w14:textId="77777777" w:rsidTr="001E76DA">
        <w:tc>
          <w:tcPr>
            <w:tcW w:w="2463" w:type="dxa"/>
            <w:shd w:val="clear" w:color="auto" w:fill="auto"/>
          </w:tcPr>
          <w:p w14:paraId="16B44200" w14:textId="77777777" w:rsidR="00D61E22" w:rsidRPr="00D61E22" w:rsidRDefault="00D61E22" w:rsidP="00D61E22">
            <w:pPr>
              <w:tabs>
                <w:tab w:val="left" w:pos="1134"/>
              </w:tabs>
              <w:jc w:val="center"/>
              <w:rPr>
                <w:bCs/>
                <w:sz w:val="28"/>
                <w:szCs w:val="28"/>
              </w:rPr>
            </w:pPr>
            <w:r w:rsidRPr="00D61E22">
              <w:rPr>
                <w:bCs/>
                <w:sz w:val="28"/>
                <w:szCs w:val="28"/>
              </w:rPr>
              <w:t>уменьшение</w:t>
            </w:r>
          </w:p>
        </w:tc>
        <w:tc>
          <w:tcPr>
            <w:tcW w:w="2181" w:type="dxa"/>
            <w:shd w:val="clear" w:color="auto" w:fill="auto"/>
          </w:tcPr>
          <w:p w14:paraId="1C54BF16" w14:textId="77777777" w:rsidR="00D61E22" w:rsidRPr="00D61E22" w:rsidRDefault="00D61E22" w:rsidP="00D61E22">
            <w:pPr>
              <w:tabs>
                <w:tab w:val="left" w:pos="1134"/>
              </w:tabs>
              <w:jc w:val="center"/>
              <w:rPr>
                <w:bCs/>
                <w:sz w:val="28"/>
                <w:szCs w:val="28"/>
              </w:rPr>
            </w:pPr>
          </w:p>
        </w:tc>
        <w:tc>
          <w:tcPr>
            <w:tcW w:w="1843" w:type="dxa"/>
            <w:shd w:val="clear" w:color="auto" w:fill="auto"/>
          </w:tcPr>
          <w:p w14:paraId="7A337499" w14:textId="77777777" w:rsidR="00D61E22" w:rsidRPr="00D61E22" w:rsidRDefault="00D61E22" w:rsidP="00D61E22">
            <w:pPr>
              <w:tabs>
                <w:tab w:val="left" w:pos="1134"/>
              </w:tabs>
              <w:jc w:val="center"/>
              <w:rPr>
                <w:bCs/>
                <w:sz w:val="28"/>
                <w:szCs w:val="28"/>
              </w:rPr>
            </w:pPr>
            <w:r w:rsidRPr="00D61E22">
              <w:rPr>
                <w:bCs/>
                <w:sz w:val="28"/>
                <w:szCs w:val="28"/>
              </w:rPr>
              <w:t>-367,84</w:t>
            </w:r>
          </w:p>
        </w:tc>
        <w:tc>
          <w:tcPr>
            <w:tcW w:w="1843" w:type="dxa"/>
            <w:shd w:val="clear" w:color="auto" w:fill="auto"/>
          </w:tcPr>
          <w:p w14:paraId="230D07F9" w14:textId="77777777" w:rsidR="00D61E22" w:rsidRPr="00D61E22" w:rsidRDefault="00D61E22" w:rsidP="00D61E22">
            <w:pPr>
              <w:tabs>
                <w:tab w:val="left" w:pos="1134"/>
              </w:tabs>
              <w:jc w:val="center"/>
              <w:rPr>
                <w:bCs/>
                <w:sz w:val="28"/>
                <w:szCs w:val="28"/>
              </w:rPr>
            </w:pPr>
            <w:r w:rsidRPr="00D61E22">
              <w:rPr>
                <w:bCs/>
                <w:sz w:val="28"/>
                <w:szCs w:val="28"/>
              </w:rPr>
              <w:t>-165,15</w:t>
            </w:r>
          </w:p>
        </w:tc>
        <w:tc>
          <w:tcPr>
            <w:tcW w:w="1525" w:type="dxa"/>
            <w:shd w:val="clear" w:color="auto" w:fill="auto"/>
          </w:tcPr>
          <w:p w14:paraId="45F78EA2" w14:textId="77777777" w:rsidR="00D61E22" w:rsidRPr="00D61E22" w:rsidRDefault="00D61E22" w:rsidP="00D61E22">
            <w:pPr>
              <w:tabs>
                <w:tab w:val="left" w:pos="1134"/>
              </w:tabs>
              <w:jc w:val="center"/>
              <w:rPr>
                <w:bCs/>
                <w:sz w:val="28"/>
                <w:szCs w:val="28"/>
              </w:rPr>
            </w:pPr>
          </w:p>
        </w:tc>
      </w:tr>
    </w:tbl>
    <w:p w14:paraId="1FF191F7" w14:textId="77777777" w:rsidR="00D61E22" w:rsidRPr="00D61E22" w:rsidRDefault="00D61E22" w:rsidP="00D61E22">
      <w:pPr>
        <w:tabs>
          <w:tab w:val="left" w:pos="1134"/>
        </w:tabs>
        <w:ind w:firstLine="709"/>
        <w:jc w:val="center"/>
        <w:rPr>
          <w:b/>
          <w:color w:val="FF0000"/>
          <w:sz w:val="32"/>
          <w:szCs w:val="28"/>
          <w:u w:val="single"/>
        </w:rPr>
      </w:pPr>
    </w:p>
    <w:p w14:paraId="11797D76" w14:textId="77777777" w:rsidR="00D61E22" w:rsidRPr="00D61E22" w:rsidRDefault="00D61E22" w:rsidP="00D61E22">
      <w:pPr>
        <w:autoSpaceDE w:val="0"/>
        <w:autoSpaceDN w:val="0"/>
        <w:adjustRightInd w:val="0"/>
        <w:jc w:val="center"/>
        <w:rPr>
          <w:b/>
          <w:sz w:val="32"/>
          <w:szCs w:val="32"/>
          <w:u w:val="single"/>
        </w:rPr>
      </w:pPr>
      <w:r w:rsidRPr="00D61E22">
        <w:rPr>
          <w:b/>
          <w:sz w:val="32"/>
          <w:szCs w:val="32"/>
          <w:u w:val="single"/>
          <w:lang w:val="en-US"/>
        </w:rPr>
        <w:t>X</w:t>
      </w:r>
      <w:r w:rsidRPr="00D61E22">
        <w:rPr>
          <w:b/>
          <w:sz w:val="32"/>
          <w:szCs w:val="32"/>
          <w:u w:val="single"/>
        </w:rPr>
        <w:t>. Размер корректировки НВВ по результатам деятельности</w:t>
      </w:r>
    </w:p>
    <w:p w14:paraId="7CCECB57" w14:textId="77777777" w:rsidR="00D61E22" w:rsidRPr="00D61E22" w:rsidRDefault="00D61E22" w:rsidP="00D61E22">
      <w:pPr>
        <w:autoSpaceDE w:val="0"/>
        <w:autoSpaceDN w:val="0"/>
        <w:adjustRightInd w:val="0"/>
        <w:jc w:val="center"/>
        <w:rPr>
          <w:b/>
          <w:sz w:val="32"/>
          <w:szCs w:val="32"/>
          <w:u w:val="single"/>
        </w:rPr>
      </w:pPr>
      <w:r w:rsidRPr="00D61E22">
        <w:rPr>
          <w:b/>
          <w:sz w:val="32"/>
          <w:szCs w:val="32"/>
          <w:u w:val="single"/>
        </w:rPr>
        <w:t xml:space="preserve">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w:t>
      </w:r>
    </w:p>
    <w:p w14:paraId="245BC0A5" w14:textId="77777777" w:rsidR="00D61E22" w:rsidRPr="00D61E22" w:rsidRDefault="00D61E22" w:rsidP="00D61E22">
      <w:pPr>
        <w:autoSpaceDE w:val="0"/>
        <w:autoSpaceDN w:val="0"/>
        <w:adjustRightInd w:val="0"/>
        <w:jc w:val="center"/>
        <w:rPr>
          <w:b/>
          <w:sz w:val="28"/>
          <w:szCs w:val="28"/>
          <w:u w:val="single"/>
        </w:rPr>
      </w:pPr>
    </w:p>
    <w:p w14:paraId="6EFA2D1D" w14:textId="77777777" w:rsidR="00D61E22" w:rsidRPr="00D61E22" w:rsidRDefault="00D61E22" w:rsidP="00D61E22">
      <w:pPr>
        <w:autoSpaceDE w:val="0"/>
        <w:autoSpaceDN w:val="0"/>
        <w:adjustRightInd w:val="0"/>
        <w:ind w:firstLine="709"/>
        <w:jc w:val="both"/>
        <w:rPr>
          <w:bCs/>
          <w:sz w:val="28"/>
          <w:szCs w:val="28"/>
        </w:rPr>
      </w:pPr>
      <w:r w:rsidRPr="00D61E22">
        <w:rPr>
          <w:bCs/>
          <w:sz w:val="28"/>
          <w:szCs w:val="28"/>
        </w:rPr>
        <w:t>В соответствии с п. 91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формуле (33) с применением данных за последний расчетный период регулирования, по которому имеются фактические значения.</w:t>
      </w:r>
    </w:p>
    <w:p w14:paraId="0EA1B410" w14:textId="5F50E164" w:rsidR="00D61E22" w:rsidRPr="00D61E22" w:rsidRDefault="00D61E22" w:rsidP="00D61E22">
      <w:pPr>
        <w:autoSpaceDE w:val="0"/>
        <w:autoSpaceDN w:val="0"/>
        <w:adjustRightInd w:val="0"/>
        <w:jc w:val="center"/>
        <w:rPr>
          <w:bCs/>
          <w:sz w:val="28"/>
          <w:szCs w:val="28"/>
        </w:rPr>
      </w:pPr>
      <w:r w:rsidRPr="00D61E22">
        <w:rPr>
          <w:bCs/>
          <w:noProof/>
          <w:position w:val="-12"/>
          <w:sz w:val="28"/>
          <w:szCs w:val="28"/>
        </w:rPr>
        <w:lastRenderedPageBreak/>
        <w:drawing>
          <wp:inline distT="0" distB="0" distL="0" distR="0" wp14:anchorId="201F9B49" wp14:editId="1D6FA670">
            <wp:extent cx="2790825" cy="333375"/>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790825" cy="333375"/>
                    </a:xfrm>
                    <a:prstGeom prst="rect">
                      <a:avLst/>
                    </a:prstGeom>
                    <a:noFill/>
                    <a:ln>
                      <a:noFill/>
                    </a:ln>
                  </pic:spPr>
                </pic:pic>
              </a:graphicData>
            </a:graphic>
          </wp:inline>
        </w:drawing>
      </w:r>
    </w:p>
    <w:p w14:paraId="6C858D78" w14:textId="77777777" w:rsidR="00D61E22" w:rsidRPr="00D61E22" w:rsidRDefault="00D61E22" w:rsidP="00D61E22">
      <w:pPr>
        <w:autoSpaceDE w:val="0"/>
        <w:autoSpaceDN w:val="0"/>
        <w:adjustRightInd w:val="0"/>
        <w:ind w:firstLine="540"/>
        <w:jc w:val="both"/>
        <w:rPr>
          <w:bCs/>
          <w:sz w:val="28"/>
          <w:szCs w:val="28"/>
        </w:rPr>
      </w:pPr>
      <w:r w:rsidRPr="00D61E22">
        <w:rPr>
          <w:bCs/>
          <w:sz w:val="28"/>
          <w:szCs w:val="28"/>
        </w:rPr>
        <w:t>где:</w:t>
      </w:r>
    </w:p>
    <w:p w14:paraId="5A91359E" w14:textId="10496E85" w:rsidR="00D61E22" w:rsidRPr="00D61E22" w:rsidRDefault="00D61E22" w:rsidP="00D61E22">
      <w:pPr>
        <w:autoSpaceDE w:val="0"/>
        <w:autoSpaceDN w:val="0"/>
        <w:adjustRightInd w:val="0"/>
        <w:ind w:firstLine="540"/>
        <w:jc w:val="both"/>
        <w:rPr>
          <w:bCs/>
          <w:sz w:val="28"/>
          <w:szCs w:val="28"/>
        </w:rPr>
      </w:pPr>
      <w:r w:rsidRPr="00D61E22">
        <w:rPr>
          <w:bCs/>
          <w:noProof/>
          <w:position w:val="-12"/>
          <w:sz w:val="28"/>
          <w:szCs w:val="28"/>
        </w:rPr>
        <w:drawing>
          <wp:inline distT="0" distB="0" distL="0" distR="0" wp14:anchorId="77950E7E" wp14:editId="09C972E5">
            <wp:extent cx="695325" cy="333375"/>
            <wp:effectExtent l="0" t="0" r="9525"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sidRPr="00D61E22">
        <w:rPr>
          <w:bCs/>
          <w:sz w:val="28"/>
          <w:szCs w:val="28"/>
        </w:rPr>
        <w:t xml:space="preserve"> - фактическая величина необходимой валовой выручки                         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в соответствии с формулой (38) Методических указаний;</w:t>
      </w:r>
    </w:p>
    <w:p w14:paraId="0FC2E683" w14:textId="54EB906F" w:rsidR="00D61E22" w:rsidRPr="00D61E22" w:rsidRDefault="00D61E22" w:rsidP="00D61E22">
      <w:pPr>
        <w:autoSpaceDE w:val="0"/>
        <w:autoSpaceDN w:val="0"/>
        <w:adjustRightInd w:val="0"/>
        <w:ind w:firstLine="540"/>
        <w:jc w:val="both"/>
        <w:rPr>
          <w:bCs/>
          <w:sz w:val="28"/>
          <w:szCs w:val="28"/>
        </w:rPr>
      </w:pPr>
      <w:r w:rsidRPr="00D61E22">
        <w:rPr>
          <w:bCs/>
          <w:noProof/>
          <w:position w:val="-12"/>
          <w:sz w:val="28"/>
          <w:szCs w:val="28"/>
        </w:rPr>
        <w:drawing>
          <wp:inline distT="0" distB="0" distL="0" distR="0" wp14:anchorId="2C59E2D9" wp14:editId="14928B02">
            <wp:extent cx="514350" cy="333375"/>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514350" cy="333375"/>
                    </a:xfrm>
                    <a:prstGeom prst="rect">
                      <a:avLst/>
                    </a:prstGeom>
                    <a:noFill/>
                    <a:ln>
                      <a:noFill/>
                    </a:ln>
                  </pic:spPr>
                </pic:pic>
              </a:graphicData>
            </a:graphic>
          </wp:inline>
        </w:drawing>
      </w:r>
      <w:r w:rsidRPr="00D61E22">
        <w:rPr>
          <w:bCs/>
          <w:sz w:val="28"/>
          <w:szCs w:val="28"/>
        </w:rPr>
        <w:t xml:space="preserve">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и тарифов, установленных в соответствии с главой VII Методических указаний на (i-2)-й год, без учета уровня собираемости платежей.</w:t>
      </w:r>
    </w:p>
    <w:p w14:paraId="4311E996" w14:textId="77777777" w:rsidR="00D61E22" w:rsidRPr="00D61E22" w:rsidRDefault="00D61E22" w:rsidP="00D61E22">
      <w:pPr>
        <w:autoSpaceDE w:val="0"/>
        <w:autoSpaceDN w:val="0"/>
        <w:adjustRightInd w:val="0"/>
        <w:ind w:firstLine="709"/>
        <w:jc w:val="both"/>
        <w:rPr>
          <w:rFonts w:eastAsia="Calibri"/>
          <w:sz w:val="28"/>
          <w:szCs w:val="28"/>
          <w:lang w:eastAsia="en-US"/>
        </w:rPr>
      </w:pPr>
    </w:p>
    <w:p w14:paraId="213AE999" w14:textId="77777777" w:rsidR="00D61E22" w:rsidRPr="00D61E22" w:rsidRDefault="00D61E22" w:rsidP="00D61E22">
      <w:pPr>
        <w:autoSpaceDE w:val="0"/>
        <w:autoSpaceDN w:val="0"/>
        <w:adjustRightInd w:val="0"/>
        <w:ind w:firstLine="709"/>
        <w:jc w:val="both"/>
        <w:rPr>
          <w:sz w:val="28"/>
          <w:szCs w:val="28"/>
        </w:rPr>
      </w:pPr>
      <w:r w:rsidRPr="00D61E22">
        <w:rPr>
          <w:sz w:val="28"/>
          <w:szCs w:val="28"/>
        </w:rPr>
        <w:t xml:space="preserve">Согласно п. 95 Методических указаний необходимая валовая выручка, определяемая на i-2-й год на основе фактических значений параметров расчета тарифов взамен прогнозных, установленная с применением метода индексации, рассчитывается с учетом пунктов 22 - </w:t>
      </w:r>
      <w:hyperlink r:id="rId115" w:history="1">
        <w:r w:rsidRPr="00D61E22">
          <w:rPr>
            <w:sz w:val="28"/>
            <w:szCs w:val="28"/>
          </w:rPr>
          <w:t>23</w:t>
        </w:r>
      </w:hyperlink>
      <w:r w:rsidRPr="00D61E22">
        <w:rPr>
          <w:sz w:val="28"/>
          <w:szCs w:val="28"/>
        </w:rPr>
        <w:t xml:space="preserve"> Основ ценообразования по формуле (38):</w:t>
      </w:r>
    </w:p>
    <w:p w14:paraId="6C205EB5" w14:textId="77777777" w:rsidR="00D61E22" w:rsidRPr="00D61E22" w:rsidRDefault="00D61E22" w:rsidP="00D61E22">
      <w:pPr>
        <w:autoSpaceDE w:val="0"/>
        <w:autoSpaceDN w:val="0"/>
        <w:adjustRightInd w:val="0"/>
        <w:ind w:firstLine="709"/>
        <w:jc w:val="both"/>
        <w:rPr>
          <w:sz w:val="16"/>
          <w:szCs w:val="28"/>
        </w:rPr>
      </w:pPr>
    </w:p>
    <w:p w14:paraId="30DE3493" w14:textId="6BB9E794" w:rsidR="00D61E22" w:rsidRPr="00D61E22" w:rsidRDefault="00D61E22" w:rsidP="00D61E22">
      <w:pPr>
        <w:autoSpaceDE w:val="0"/>
        <w:autoSpaceDN w:val="0"/>
        <w:adjustRightInd w:val="0"/>
        <w:ind w:left="-284" w:hanging="283"/>
        <w:jc w:val="both"/>
        <w:rPr>
          <w:sz w:val="28"/>
          <w:szCs w:val="28"/>
        </w:rPr>
      </w:pPr>
      <w:r w:rsidRPr="00D61E22">
        <w:rPr>
          <w:noProof/>
          <w:position w:val="-4"/>
        </w:rPr>
        <w:drawing>
          <wp:inline distT="0" distB="0" distL="0" distR="0" wp14:anchorId="0F60680A" wp14:editId="22B097BD">
            <wp:extent cx="6120130" cy="235585"/>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6120130" cy="235585"/>
                    </a:xfrm>
                    <a:prstGeom prst="rect">
                      <a:avLst/>
                    </a:prstGeom>
                    <a:noFill/>
                    <a:ln>
                      <a:noFill/>
                    </a:ln>
                  </pic:spPr>
                </pic:pic>
              </a:graphicData>
            </a:graphic>
          </wp:inline>
        </w:drawing>
      </w:r>
    </w:p>
    <w:p w14:paraId="5793B7C1" w14:textId="77777777" w:rsidR="00D61E22" w:rsidRPr="00D61E22" w:rsidRDefault="00D61E22" w:rsidP="00D61E22">
      <w:pPr>
        <w:autoSpaceDE w:val="0"/>
        <w:autoSpaceDN w:val="0"/>
        <w:adjustRightInd w:val="0"/>
        <w:ind w:firstLine="709"/>
        <w:jc w:val="both"/>
        <w:rPr>
          <w:rFonts w:eastAsia="Calibri"/>
          <w:sz w:val="18"/>
          <w:szCs w:val="28"/>
          <w:lang w:eastAsia="en-US"/>
        </w:rPr>
      </w:pPr>
    </w:p>
    <w:p w14:paraId="58FD4479" w14:textId="77777777" w:rsidR="00D61E22" w:rsidRPr="00D61E22" w:rsidRDefault="00D61E22" w:rsidP="00D61E22">
      <w:pPr>
        <w:autoSpaceDE w:val="0"/>
        <w:autoSpaceDN w:val="0"/>
        <w:adjustRightInd w:val="0"/>
        <w:ind w:firstLine="709"/>
        <w:jc w:val="both"/>
        <w:rPr>
          <w:sz w:val="28"/>
          <w:szCs w:val="28"/>
        </w:rPr>
      </w:pPr>
      <w:r w:rsidRPr="00D61E22">
        <w:rPr>
          <w:sz w:val="28"/>
          <w:szCs w:val="28"/>
        </w:rPr>
        <w:t>где:</w:t>
      </w:r>
    </w:p>
    <w:p w14:paraId="0738BC3D" w14:textId="7A699389" w:rsidR="00D61E22" w:rsidRPr="00D61E22" w:rsidRDefault="00D61E22" w:rsidP="00D61E22">
      <w:pPr>
        <w:autoSpaceDE w:val="0"/>
        <w:autoSpaceDN w:val="0"/>
        <w:adjustRightInd w:val="0"/>
        <w:ind w:firstLine="709"/>
        <w:jc w:val="both"/>
      </w:pPr>
      <w:r w:rsidRPr="00D61E22">
        <w:rPr>
          <w:noProof/>
          <w:position w:val="-12"/>
        </w:rPr>
        <w:drawing>
          <wp:inline distT="0" distB="0" distL="0" distR="0" wp14:anchorId="00840CDF" wp14:editId="4BF112C3">
            <wp:extent cx="514350" cy="333375"/>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514350" cy="333375"/>
                    </a:xfrm>
                    <a:prstGeom prst="rect">
                      <a:avLst/>
                    </a:prstGeom>
                    <a:noFill/>
                    <a:ln>
                      <a:noFill/>
                    </a:ln>
                  </pic:spPr>
                </pic:pic>
              </a:graphicData>
            </a:graphic>
          </wp:inline>
        </w:drawing>
      </w:r>
      <w:r w:rsidRPr="00D61E22">
        <w:t xml:space="preserve"> - операционные расходы, в i-2 году, определенные исходя из уточненных параметров расчета тарифов (индексов) в соответствии с формулой (40) Методических указаний, тыс. руб.;</w:t>
      </w:r>
    </w:p>
    <w:p w14:paraId="269A2151" w14:textId="3F2B0381" w:rsidR="00D61E22" w:rsidRPr="00D61E22" w:rsidRDefault="00D61E22" w:rsidP="00D61E22">
      <w:pPr>
        <w:autoSpaceDE w:val="0"/>
        <w:autoSpaceDN w:val="0"/>
        <w:adjustRightInd w:val="0"/>
        <w:ind w:firstLine="709"/>
        <w:jc w:val="both"/>
      </w:pPr>
      <w:r w:rsidRPr="00D61E22">
        <w:rPr>
          <w:noProof/>
          <w:position w:val="-12"/>
        </w:rPr>
        <w:drawing>
          <wp:inline distT="0" distB="0" distL="0" distR="0" wp14:anchorId="64EE7431" wp14:editId="02E8FC7D">
            <wp:extent cx="495300" cy="333375"/>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sidRPr="00D61E22">
        <w:t xml:space="preserve"> - фактические документально подтвержденные неподконтрольные расходы в (i-2)-м году, определяемые с учетом пунктов 22, 29, 49, </w:t>
      </w:r>
      <w:hyperlink r:id="rId116" w:history="1">
        <w:r w:rsidRPr="00D61E22">
          <w:t>51</w:t>
        </w:r>
      </w:hyperlink>
      <w:r w:rsidRPr="00D61E22">
        <w:t xml:space="preserve"> - 60 и 88 Методических указаний;</w:t>
      </w:r>
    </w:p>
    <w:p w14:paraId="01FCD9E6" w14:textId="6264CE0B" w:rsidR="00D61E22" w:rsidRPr="00D61E22" w:rsidRDefault="00D61E22" w:rsidP="00D61E22">
      <w:pPr>
        <w:autoSpaceDE w:val="0"/>
        <w:autoSpaceDN w:val="0"/>
        <w:adjustRightInd w:val="0"/>
        <w:ind w:firstLine="709"/>
        <w:jc w:val="both"/>
      </w:pPr>
      <w:r w:rsidRPr="00D61E22">
        <w:rPr>
          <w:noProof/>
          <w:position w:val="-12"/>
        </w:rPr>
        <w:drawing>
          <wp:inline distT="0" distB="0" distL="0" distR="0" wp14:anchorId="2AEC69F3" wp14:editId="32542D90">
            <wp:extent cx="466725" cy="333375"/>
            <wp:effectExtent l="0" t="0" r="9525"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466725" cy="333375"/>
                    </a:xfrm>
                    <a:prstGeom prst="rect">
                      <a:avLst/>
                    </a:prstGeom>
                    <a:noFill/>
                    <a:ln>
                      <a:noFill/>
                    </a:ln>
                  </pic:spPr>
                </pic:pic>
              </a:graphicData>
            </a:graphic>
          </wp:inline>
        </w:drawing>
      </w:r>
      <w:r w:rsidRPr="00D61E22">
        <w:t xml:space="preserve"> - расходы на приобретение энергетических ресурсов, холодной воды в (i-2)-м году, определенные исходя из фактических значений параметров расчета тарифов, рассчитываемые в соответствии с формулой (40.1) Методических указаний, тыс. руб.;</w:t>
      </w:r>
    </w:p>
    <w:p w14:paraId="5C400C3E" w14:textId="4820E0BA" w:rsidR="00D61E22" w:rsidRPr="00D61E22" w:rsidRDefault="00D61E22" w:rsidP="00D61E22">
      <w:pPr>
        <w:autoSpaceDE w:val="0"/>
        <w:autoSpaceDN w:val="0"/>
        <w:adjustRightInd w:val="0"/>
        <w:ind w:firstLine="709"/>
        <w:jc w:val="both"/>
      </w:pPr>
      <w:r w:rsidRPr="00D61E22">
        <w:rPr>
          <w:noProof/>
          <w:position w:val="-12"/>
        </w:rPr>
        <w:drawing>
          <wp:inline distT="0" distB="0" distL="0" distR="0" wp14:anchorId="4AA94EAB" wp14:editId="7E1D610B">
            <wp:extent cx="371475" cy="333375"/>
            <wp:effectExtent l="0" t="0" r="9525"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371475" cy="333375"/>
                    </a:xfrm>
                    <a:prstGeom prst="rect">
                      <a:avLst/>
                    </a:prstGeom>
                    <a:noFill/>
                    <a:ln>
                      <a:noFill/>
                    </a:ln>
                  </pic:spPr>
                </pic:pic>
              </a:graphicData>
            </a:graphic>
          </wp:inline>
        </w:drawing>
      </w:r>
      <w:r w:rsidRPr="00D61E22">
        <w:t xml:space="preserve"> - расходы на амортизацию в (i-2)-м году, определенные исходя из фактического состава имущества в (i-2)-м году в соответствии с пунктом 28 Методических указаний, тыс. руб.;</w:t>
      </w:r>
    </w:p>
    <w:p w14:paraId="20228F81" w14:textId="0EA2A824" w:rsidR="00D61E22" w:rsidRPr="00D61E22" w:rsidRDefault="00D61E22" w:rsidP="00D61E22">
      <w:pPr>
        <w:autoSpaceDE w:val="0"/>
        <w:autoSpaceDN w:val="0"/>
        <w:adjustRightInd w:val="0"/>
        <w:ind w:firstLine="709"/>
        <w:jc w:val="both"/>
      </w:pPr>
      <w:r w:rsidRPr="00D61E22">
        <w:rPr>
          <w:noProof/>
          <w:position w:val="-11"/>
        </w:rPr>
        <w:drawing>
          <wp:inline distT="0" distB="0" distL="0" distR="0" wp14:anchorId="5C3BC339" wp14:editId="5C21901E">
            <wp:extent cx="476250" cy="32385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476250" cy="323850"/>
                    </a:xfrm>
                    <a:prstGeom prst="rect">
                      <a:avLst/>
                    </a:prstGeom>
                    <a:noFill/>
                    <a:ln>
                      <a:noFill/>
                    </a:ln>
                  </pic:spPr>
                </pic:pic>
              </a:graphicData>
            </a:graphic>
          </wp:inline>
        </w:drawing>
      </w:r>
      <w:r w:rsidRPr="00D61E22">
        <w:t xml:space="preserve"> - величина нормативной прибыли в (i-2)-м году, определяемая в соответствии с пунктом 86 Методический указаний, тыс. руб.;</w:t>
      </w:r>
    </w:p>
    <w:p w14:paraId="68E7FE55" w14:textId="3F1602BB" w:rsidR="00D61E22" w:rsidRPr="00D61E22" w:rsidRDefault="00D61E22" w:rsidP="00D61E22">
      <w:pPr>
        <w:autoSpaceDE w:val="0"/>
        <w:autoSpaceDN w:val="0"/>
        <w:adjustRightInd w:val="0"/>
        <w:ind w:firstLine="709"/>
        <w:jc w:val="both"/>
      </w:pPr>
      <w:r w:rsidRPr="00D61E22">
        <w:rPr>
          <w:noProof/>
          <w:position w:val="-12"/>
        </w:rPr>
        <w:drawing>
          <wp:inline distT="0" distB="0" distL="0" distR="0" wp14:anchorId="7BBD3805" wp14:editId="33437CC3">
            <wp:extent cx="581025" cy="333375"/>
            <wp:effectExtent l="0" t="0" r="9525"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581025" cy="333375"/>
                    </a:xfrm>
                    <a:prstGeom prst="rect">
                      <a:avLst/>
                    </a:prstGeom>
                    <a:noFill/>
                    <a:ln>
                      <a:noFill/>
                    </a:ln>
                  </pic:spPr>
                </pic:pic>
              </a:graphicData>
            </a:graphic>
          </wp:inline>
        </w:drawing>
      </w:r>
      <w:r w:rsidRPr="00D61E22">
        <w:t xml:space="preserve"> - расчетная предпринимательская прибыль гарантирующей организации в (i-2)-м году, определяемая в соответствии с пунктом 86(1) Методических указаний исходя из скорректированных расходов, тыс. руб.;</w:t>
      </w:r>
    </w:p>
    <w:p w14:paraId="2715051B" w14:textId="392BA940" w:rsidR="00D61E22" w:rsidRPr="00D61E22" w:rsidRDefault="00D61E22" w:rsidP="00D61E22">
      <w:pPr>
        <w:autoSpaceDE w:val="0"/>
        <w:autoSpaceDN w:val="0"/>
        <w:adjustRightInd w:val="0"/>
        <w:ind w:firstLine="709"/>
        <w:jc w:val="both"/>
      </w:pPr>
      <w:r w:rsidRPr="00D61E22">
        <w:rPr>
          <w:noProof/>
          <w:position w:val="-11"/>
        </w:rPr>
        <w:drawing>
          <wp:inline distT="0" distB="0" distL="0" distR="0" wp14:anchorId="251B219D" wp14:editId="4F7AE839">
            <wp:extent cx="495300" cy="32385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495300" cy="323850"/>
                    </a:xfrm>
                    <a:prstGeom prst="rect">
                      <a:avLst/>
                    </a:prstGeom>
                    <a:noFill/>
                    <a:ln>
                      <a:noFill/>
                    </a:ln>
                  </pic:spPr>
                </pic:pic>
              </a:graphicData>
            </a:graphic>
          </wp:inline>
        </w:drawing>
      </w:r>
      <w:r w:rsidRPr="00D61E22">
        <w:t>,</w:t>
      </w:r>
      <w:r w:rsidRPr="00D61E22">
        <w:rPr>
          <w:noProof/>
          <w:position w:val="-11"/>
        </w:rPr>
        <w:drawing>
          <wp:inline distT="0" distB="0" distL="0" distR="0" wp14:anchorId="1CE53903" wp14:editId="7CCCA7D9">
            <wp:extent cx="714375" cy="323850"/>
            <wp:effectExtent l="0" t="0" r="9525"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714375" cy="323850"/>
                    </a:xfrm>
                    <a:prstGeom prst="rect">
                      <a:avLst/>
                    </a:prstGeom>
                    <a:noFill/>
                    <a:ln>
                      <a:noFill/>
                    </a:ln>
                  </pic:spPr>
                </pic:pic>
              </a:graphicData>
            </a:graphic>
          </wp:inline>
        </w:drawing>
      </w:r>
      <w:r w:rsidRPr="00D61E22">
        <w:t xml:space="preserve">, </w:t>
      </w:r>
      <w:r w:rsidRPr="00D61E22">
        <w:rPr>
          <w:noProof/>
          <w:position w:val="-12"/>
        </w:rPr>
        <w:drawing>
          <wp:inline distT="0" distB="0" distL="0" distR="0" wp14:anchorId="20C8EBAD" wp14:editId="1CF0DB82">
            <wp:extent cx="771525" cy="333375"/>
            <wp:effectExtent l="0" t="0" r="9525"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771525" cy="333375"/>
                    </a:xfrm>
                    <a:prstGeom prst="rect">
                      <a:avLst/>
                    </a:prstGeom>
                    <a:noFill/>
                    <a:ln>
                      <a:noFill/>
                    </a:ln>
                  </pic:spPr>
                </pic:pic>
              </a:graphicData>
            </a:graphic>
          </wp:inline>
        </w:drawing>
      </w:r>
      <w:r w:rsidRPr="00D61E22">
        <w:t xml:space="preserve">, </w:t>
      </w:r>
      <w:r w:rsidRPr="00D61E22">
        <w:rPr>
          <w:noProof/>
          <w:position w:val="-12"/>
        </w:rPr>
        <w:drawing>
          <wp:inline distT="0" distB="0" distL="0" distR="0" wp14:anchorId="57061F8B" wp14:editId="7E0B79D9">
            <wp:extent cx="781050" cy="333375"/>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781050" cy="333375"/>
                    </a:xfrm>
                    <a:prstGeom prst="rect">
                      <a:avLst/>
                    </a:prstGeom>
                    <a:noFill/>
                    <a:ln>
                      <a:noFill/>
                    </a:ln>
                  </pic:spPr>
                </pic:pic>
              </a:graphicData>
            </a:graphic>
          </wp:inline>
        </w:drawing>
      </w:r>
      <w:r w:rsidRPr="00D61E22">
        <w:t xml:space="preserve"> - показатели, утвержденные и учтенные органом регулирования в i-2 году, тыс. руб.</w:t>
      </w:r>
    </w:p>
    <w:p w14:paraId="6C71AACE" w14:textId="77777777" w:rsidR="00D61E22" w:rsidRPr="00D61E22" w:rsidRDefault="00D61E22" w:rsidP="00D61E22">
      <w:pPr>
        <w:autoSpaceDE w:val="0"/>
        <w:autoSpaceDN w:val="0"/>
        <w:adjustRightInd w:val="0"/>
        <w:ind w:firstLine="709"/>
        <w:jc w:val="both"/>
        <w:rPr>
          <w:rFonts w:eastAsia="Calibri"/>
          <w:lang w:eastAsia="en-US"/>
        </w:rPr>
      </w:pPr>
    </w:p>
    <w:p w14:paraId="5FB2A469" w14:textId="77777777" w:rsidR="00D61E22" w:rsidRPr="00D61E22" w:rsidRDefault="00D61E22" w:rsidP="00D61E22">
      <w:pPr>
        <w:autoSpaceDE w:val="0"/>
        <w:autoSpaceDN w:val="0"/>
        <w:adjustRightInd w:val="0"/>
        <w:ind w:firstLine="709"/>
        <w:jc w:val="both"/>
      </w:pPr>
      <w:r w:rsidRPr="00D61E22">
        <w:t>Операционные расходы и расходы на приобретение энергетических</w:t>
      </w:r>
    </w:p>
    <w:p w14:paraId="635A287C" w14:textId="77777777" w:rsidR="00D61E22" w:rsidRPr="00D61E22" w:rsidRDefault="00D61E22" w:rsidP="00D61E22">
      <w:pPr>
        <w:autoSpaceDE w:val="0"/>
        <w:autoSpaceDN w:val="0"/>
        <w:adjustRightInd w:val="0"/>
        <w:ind w:firstLine="709"/>
        <w:jc w:val="both"/>
        <w:outlineLvl w:val="0"/>
      </w:pPr>
    </w:p>
    <w:p w14:paraId="14CFFCCF" w14:textId="3732D44E" w:rsidR="00D61E22" w:rsidRPr="00D61E22" w:rsidRDefault="00D61E22" w:rsidP="00D61E22">
      <w:pPr>
        <w:autoSpaceDE w:val="0"/>
        <w:autoSpaceDN w:val="0"/>
        <w:adjustRightInd w:val="0"/>
        <w:ind w:firstLine="142"/>
        <w:jc w:val="center"/>
      </w:pPr>
      <w:r w:rsidRPr="00D61E22">
        <w:rPr>
          <w:noProof/>
          <w:position w:val="-33"/>
        </w:rPr>
        <w:drawing>
          <wp:inline distT="0" distB="0" distL="0" distR="0" wp14:anchorId="20F4ED37" wp14:editId="2694D818">
            <wp:extent cx="5943600" cy="600075"/>
            <wp:effectExtent l="0" t="0" r="0" b="9525"/>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943600" cy="600075"/>
                    </a:xfrm>
                    <a:prstGeom prst="rect">
                      <a:avLst/>
                    </a:prstGeom>
                    <a:noFill/>
                    <a:ln>
                      <a:noFill/>
                    </a:ln>
                  </pic:spPr>
                </pic:pic>
              </a:graphicData>
            </a:graphic>
          </wp:inline>
        </w:drawing>
      </w:r>
    </w:p>
    <w:p w14:paraId="0A2249EC" w14:textId="28DB66B0" w:rsidR="00D61E22" w:rsidRPr="00D61E22" w:rsidRDefault="00D61E22" w:rsidP="00D61E22">
      <w:pPr>
        <w:autoSpaceDE w:val="0"/>
        <w:autoSpaceDN w:val="0"/>
        <w:adjustRightInd w:val="0"/>
        <w:ind w:firstLine="709"/>
        <w:jc w:val="center"/>
      </w:pPr>
      <w:r w:rsidRPr="00D61E22">
        <w:rPr>
          <w:noProof/>
          <w:position w:val="-12"/>
        </w:rPr>
        <w:drawing>
          <wp:inline distT="0" distB="0" distL="0" distR="0" wp14:anchorId="6F3D2906" wp14:editId="4AFEB7BB">
            <wp:extent cx="2305050" cy="333375"/>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305050" cy="333375"/>
                    </a:xfrm>
                    <a:prstGeom prst="rect">
                      <a:avLst/>
                    </a:prstGeom>
                    <a:noFill/>
                    <a:ln>
                      <a:noFill/>
                    </a:ln>
                  </pic:spPr>
                </pic:pic>
              </a:graphicData>
            </a:graphic>
          </wp:inline>
        </w:drawing>
      </w:r>
    </w:p>
    <w:p w14:paraId="607AA977" w14:textId="77777777" w:rsidR="00D61E22" w:rsidRPr="00D61E22" w:rsidRDefault="00D61E22" w:rsidP="00D61E22">
      <w:pPr>
        <w:autoSpaceDE w:val="0"/>
        <w:autoSpaceDN w:val="0"/>
        <w:adjustRightInd w:val="0"/>
        <w:ind w:firstLine="709"/>
        <w:jc w:val="both"/>
      </w:pPr>
      <w:r w:rsidRPr="00D61E22">
        <w:t>ресурсов, скорректированные или определяемые на основе фактических значений параметров расчета тарифов взамен прогнозных, фактическая суммарная экономия от снижения операционных расходов и от снижения потребления энергетических ресурсов, холодной воды и теплоносителя определяются по формулам:</w:t>
      </w:r>
    </w:p>
    <w:p w14:paraId="5CC4260D" w14:textId="034BA509" w:rsidR="00D61E22" w:rsidRPr="00D61E22" w:rsidRDefault="00D61E22" w:rsidP="00D61E22">
      <w:pPr>
        <w:autoSpaceDE w:val="0"/>
        <w:autoSpaceDN w:val="0"/>
        <w:adjustRightInd w:val="0"/>
        <w:ind w:firstLine="709"/>
        <w:jc w:val="center"/>
      </w:pPr>
      <w:r w:rsidRPr="00D61E22">
        <w:rPr>
          <w:noProof/>
          <w:position w:val="-12"/>
        </w:rPr>
        <w:drawing>
          <wp:inline distT="0" distB="0" distL="0" distR="0" wp14:anchorId="185BC76A" wp14:editId="2EC62A25">
            <wp:extent cx="3076575" cy="333375"/>
            <wp:effectExtent l="0" t="0" r="9525"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076575" cy="333375"/>
                    </a:xfrm>
                    <a:prstGeom prst="rect">
                      <a:avLst/>
                    </a:prstGeom>
                    <a:noFill/>
                    <a:ln>
                      <a:noFill/>
                    </a:ln>
                  </pic:spPr>
                </pic:pic>
              </a:graphicData>
            </a:graphic>
          </wp:inline>
        </w:drawing>
      </w:r>
    </w:p>
    <w:p w14:paraId="6BF4A92C" w14:textId="70B4214E" w:rsidR="00D61E22" w:rsidRPr="00D61E22" w:rsidRDefault="00D61E22" w:rsidP="00D61E22">
      <w:pPr>
        <w:autoSpaceDE w:val="0"/>
        <w:autoSpaceDN w:val="0"/>
        <w:adjustRightInd w:val="0"/>
        <w:ind w:firstLine="709"/>
        <w:jc w:val="center"/>
      </w:pPr>
      <w:r w:rsidRPr="00D61E22">
        <w:rPr>
          <w:noProof/>
          <w:position w:val="-15"/>
        </w:rPr>
        <w:drawing>
          <wp:inline distT="0" distB="0" distL="0" distR="0" wp14:anchorId="13FDE748" wp14:editId="351B3B06">
            <wp:extent cx="2638425" cy="371475"/>
            <wp:effectExtent l="0" t="0" r="9525"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2638425" cy="371475"/>
                    </a:xfrm>
                    <a:prstGeom prst="rect">
                      <a:avLst/>
                    </a:prstGeom>
                    <a:noFill/>
                    <a:ln>
                      <a:noFill/>
                    </a:ln>
                  </pic:spPr>
                </pic:pic>
              </a:graphicData>
            </a:graphic>
          </wp:inline>
        </w:drawing>
      </w:r>
    </w:p>
    <w:p w14:paraId="240ADEC5" w14:textId="77777777" w:rsidR="00D61E22" w:rsidRPr="00D61E22" w:rsidRDefault="00D61E22" w:rsidP="00D61E22">
      <w:pPr>
        <w:autoSpaceDE w:val="0"/>
        <w:autoSpaceDN w:val="0"/>
        <w:adjustRightInd w:val="0"/>
        <w:ind w:firstLine="709"/>
        <w:jc w:val="both"/>
      </w:pPr>
      <w:r w:rsidRPr="00D61E22">
        <w:t>где:</w:t>
      </w:r>
    </w:p>
    <w:p w14:paraId="5010E0B1" w14:textId="77777777" w:rsidR="00D61E22" w:rsidRPr="00D61E22" w:rsidRDefault="00D61E22" w:rsidP="00D61E22">
      <w:pPr>
        <w:autoSpaceDE w:val="0"/>
        <w:autoSpaceDN w:val="0"/>
        <w:adjustRightInd w:val="0"/>
        <w:ind w:firstLine="709"/>
        <w:jc w:val="both"/>
      </w:pPr>
      <w:r w:rsidRPr="00D61E22">
        <w:t>i0 - первый год текущего долгосрочного периода регулирования;</w:t>
      </w:r>
    </w:p>
    <w:p w14:paraId="3288B7D3" w14:textId="57C28360" w:rsidR="00D61E22" w:rsidRPr="00D61E22" w:rsidRDefault="00D61E22" w:rsidP="00D61E22">
      <w:pPr>
        <w:autoSpaceDE w:val="0"/>
        <w:autoSpaceDN w:val="0"/>
        <w:adjustRightInd w:val="0"/>
        <w:ind w:firstLine="709"/>
        <w:jc w:val="both"/>
      </w:pPr>
      <w:r w:rsidRPr="00D61E22">
        <w:rPr>
          <w:noProof/>
          <w:position w:val="-12"/>
        </w:rPr>
        <w:drawing>
          <wp:inline distT="0" distB="0" distL="0" distR="0" wp14:anchorId="0E9E6A5C" wp14:editId="00C319D4">
            <wp:extent cx="476250" cy="333375"/>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Pr="00D61E22">
        <w:t xml:space="preserve"> - операционные расходы, определенные на i-й год исходя из плановых и уточненных параметров расчета тарифов, тыс. руб.;</w:t>
      </w:r>
    </w:p>
    <w:p w14:paraId="4200E51B" w14:textId="77777777" w:rsidR="00D61E22" w:rsidRPr="00D61E22" w:rsidRDefault="00D61E22" w:rsidP="00D61E22">
      <w:pPr>
        <w:autoSpaceDE w:val="0"/>
        <w:autoSpaceDN w:val="0"/>
        <w:adjustRightInd w:val="0"/>
        <w:ind w:firstLine="709"/>
        <w:jc w:val="both"/>
      </w:pPr>
      <w:r w:rsidRPr="00D61E22">
        <w:t>ОР</w:t>
      </w:r>
      <w:r w:rsidRPr="00D61E22">
        <w:rPr>
          <w:vertAlign w:val="subscript"/>
        </w:rPr>
        <w:t>i0</w:t>
      </w:r>
      <w:r w:rsidRPr="00D61E22">
        <w:t xml:space="preserve"> - базовый уровень операционных расходов, установленный на долгосрочный период регулирования в соответствии с пунктом 45 Методических указаний, тыс. руб.;</w:t>
      </w:r>
    </w:p>
    <w:p w14:paraId="37621347" w14:textId="77777777" w:rsidR="00D61E22" w:rsidRPr="00D61E22" w:rsidRDefault="00D61E22" w:rsidP="00D61E22">
      <w:pPr>
        <w:autoSpaceDE w:val="0"/>
        <w:autoSpaceDN w:val="0"/>
        <w:adjustRightInd w:val="0"/>
        <w:ind w:firstLine="709"/>
        <w:jc w:val="both"/>
      </w:pPr>
      <w:r w:rsidRPr="00D61E22">
        <w:t>ИЭР - индекс эффективности операционных расходов, установленный на j-й год и выраженный в процентах;</w:t>
      </w:r>
    </w:p>
    <w:p w14:paraId="488A55CC" w14:textId="6F9F722F" w:rsidR="00D61E22" w:rsidRPr="00D61E22" w:rsidRDefault="00D61E22" w:rsidP="00D61E22">
      <w:pPr>
        <w:autoSpaceDE w:val="0"/>
        <w:autoSpaceDN w:val="0"/>
        <w:adjustRightInd w:val="0"/>
        <w:ind w:firstLine="709"/>
        <w:jc w:val="both"/>
      </w:pPr>
      <w:r w:rsidRPr="00D61E22">
        <w:rPr>
          <w:noProof/>
          <w:position w:val="-14"/>
        </w:rPr>
        <w:drawing>
          <wp:inline distT="0" distB="0" distL="0" distR="0" wp14:anchorId="6E62FD8C" wp14:editId="289ED007">
            <wp:extent cx="676275" cy="352425"/>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76275" cy="352425"/>
                    </a:xfrm>
                    <a:prstGeom prst="rect">
                      <a:avLst/>
                    </a:prstGeom>
                    <a:noFill/>
                    <a:ln>
                      <a:noFill/>
                    </a:ln>
                  </pic:spPr>
                </pic:pic>
              </a:graphicData>
            </a:graphic>
          </wp:inline>
        </w:drawing>
      </w:r>
      <w:r w:rsidRPr="00D61E22">
        <w:t xml:space="preserve"> - скорректированный прогнозный индекс изменения потребительских цен в j-м году;</w:t>
      </w:r>
    </w:p>
    <w:p w14:paraId="7E0A4620" w14:textId="2DEBAB09" w:rsidR="00D61E22" w:rsidRPr="00D61E22" w:rsidRDefault="00D61E22" w:rsidP="00D61E22">
      <w:pPr>
        <w:autoSpaceDE w:val="0"/>
        <w:autoSpaceDN w:val="0"/>
        <w:adjustRightInd w:val="0"/>
        <w:ind w:firstLine="709"/>
        <w:jc w:val="both"/>
      </w:pPr>
      <w:r w:rsidRPr="00D61E22">
        <w:rPr>
          <w:noProof/>
          <w:position w:val="-14"/>
        </w:rPr>
        <w:drawing>
          <wp:inline distT="0" distB="0" distL="0" distR="0" wp14:anchorId="66A5D18D" wp14:editId="22D7051B">
            <wp:extent cx="657225" cy="352425"/>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57225" cy="352425"/>
                    </a:xfrm>
                    <a:prstGeom prst="rect">
                      <a:avLst/>
                    </a:prstGeom>
                    <a:noFill/>
                    <a:ln>
                      <a:noFill/>
                    </a:ln>
                  </pic:spPr>
                </pic:pic>
              </a:graphicData>
            </a:graphic>
          </wp:inline>
        </w:drawing>
      </w:r>
      <w:r w:rsidRPr="00D61E22">
        <w:t xml:space="preserve"> - скорректированный прогнозный индекс изменения количества активов в j-м году, рассчитываемый в соответствии с формулой 8.1 Методических указаний;</w:t>
      </w:r>
    </w:p>
    <w:p w14:paraId="6B3143B7" w14:textId="190303AA" w:rsidR="00D61E22" w:rsidRPr="00D61E22" w:rsidRDefault="00D61E22" w:rsidP="00D61E22">
      <w:pPr>
        <w:autoSpaceDE w:val="0"/>
        <w:autoSpaceDN w:val="0"/>
        <w:adjustRightInd w:val="0"/>
        <w:ind w:firstLine="709"/>
        <w:jc w:val="both"/>
      </w:pPr>
      <w:r w:rsidRPr="00D61E22">
        <w:rPr>
          <w:noProof/>
          <w:position w:val="-12"/>
        </w:rPr>
        <w:drawing>
          <wp:inline distT="0" distB="0" distL="0" distR="0" wp14:anchorId="02650B6F" wp14:editId="29541053">
            <wp:extent cx="533400" cy="33337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33400" cy="333375"/>
                    </a:xfrm>
                    <a:prstGeom prst="rect">
                      <a:avLst/>
                    </a:prstGeom>
                    <a:noFill/>
                    <a:ln>
                      <a:noFill/>
                    </a:ln>
                  </pic:spPr>
                </pic:pic>
              </a:graphicData>
            </a:graphic>
          </wp:inline>
        </w:drawing>
      </w:r>
      <w:r w:rsidRPr="00D61E22">
        <w:t xml:space="preserve"> - удельное потребление электрической энергии в i-м году, установленное на соответствующий год, тыс. </w:t>
      </w:r>
      <w:proofErr w:type="spellStart"/>
      <w:r w:rsidRPr="00D61E22">
        <w:t>кВтч</w:t>
      </w:r>
      <w:proofErr w:type="spellEnd"/>
      <w:r w:rsidRPr="00D61E22">
        <w:t>/куб. м;</w:t>
      </w:r>
    </w:p>
    <w:p w14:paraId="5BFFBAB1" w14:textId="255E7435" w:rsidR="00D61E22" w:rsidRPr="00D61E22" w:rsidRDefault="00D61E22" w:rsidP="00D61E22">
      <w:pPr>
        <w:autoSpaceDE w:val="0"/>
        <w:autoSpaceDN w:val="0"/>
        <w:adjustRightInd w:val="0"/>
        <w:ind w:firstLine="709"/>
        <w:jc w:val="both"/>
      </w:pPr>
      <w:r w:rsidRPr="00D61E22">
        <w:rPr>
          <w:noProof/>
          <w:position w:val="-12"/>
        </w:rPr>
        <w:drawing>
          <wp:inline distT="0" distB="0" distL="0" distR="0" wp14:anchorId="79744270" wp14:editId="5B995BAA">
            <wp:extent cx="352425" cy="33337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52425" cy="333375"/>
                    </a:xfrm>
                    <a:prstGeom prst="rect">
                      <a:avLst/>
                    </a:prstGeom>
                    <a:noFill/>
                    <a:ln>
                      <a:noFill/>
                    </a:ln>
                  </pic:spPr>
                </pic:pic>
              </a:graphicData>
            </a:graphic>
          </wp:inline>
        </w:drawing>
      </w:r>
      <w:r w:rsidRPr="00D61E22">
        <w:t xml:space="preserve"> - скорректированный объем поданной воды (принятых сточных вод) в i-м году, тыс. куб. м;</w:t>
      </w:r>
    </w:p>
    <w:p w14:paraId="7CA9F1D6" w14:textId="2EAF2D05" w:rsidR="00D61E22" w:rsidRPr="00D61E22" w:rsidRDefault="00D61E22" w:rsidP="00D61E22">
      <w:pPr>
        <w:autoSpaceDE w:val="0"/>
        <w:autoSpaceDN w:val="0"/>
        <w:adjustRightInd w:val="0"/>
        <w:ind w:firstLine="709"/>
        <w:jc w:val="both"/>
      </w:pPr>
      <w:r w:rsidRPr="00D61E22">
        <w:rPr>
          <w:noProof/>
          <w:position w:val="-12"/>
        </w:rPr>
        <w:drawing>
          <wp:inline distT="0" distB="0" distL="0" distR="0" wp14:anchorId="7C25CDD4" wp14:editId="48E9069A">
            <wp:extent cx="495300" cy="33337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sidRPr="00D61E22">
        <w:t xml:space="preserve"> - скорректированная цена на электрическую энергию, определяемая в i-м году, руб./кВт час;</w:t>
      </w:r>
    </w:p>
    <w:p w14:paraId="1EAFA145" w14:textId="45AE7A86" w:rsidR="00D61E22" w:rsidRPr="00D61E22" w:rsidRDefault="00D61E22" w:rsidP="00D61E22">
      <w:pPr>
        <w:autoSpaceDE w:val="0"/>
        <w:autoSpaceDN w:val="0"/>
        <w:adjustRightInd w:val="0"/>
        <w:ind w:firstLine="709"/>
        <w:jc w:val="both"/>
      </w:pPr>
      <w:r w:rsidRPr="00D61E22">
        <w:rPr>
          <w:noProof/>
          <w:position w:val="-14"/>
        </w:rPr>
        <w:drawing>
          <wp:inline distT="0" distB="0" distL="0" distR="0" wp14:anchorId="51563A9F" wp14:editId="0A64521B">
            <wp:extent cx="333375" cy="352425"/>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333375" cy="352425"/>
                    </a:xfrm>
                    <a:prstGeom prst="rect">
                      <a:avLst/>
                    </a:prstGeom>
                    <a:noFill/>
                    <a:ln>
                      <a:noFill/>
                    </a:ln>
                  </pic:spPr>
                </pic:pic>
              </a:graphicData>
            </a:graphic>
          </wp:inline>
        </w:drawing>
      </w:r>
      <w:r w:rsidRPr="00D61E22">
        <w:t xml:space="preserve"> - скорректированный объем потребления z-го энергетического ресурса (за исключением электрической энергии), холодной воды, теплоносителя в i-м году;</w:t>
      </w:r>
    </w:p>
    <w:p w14:paraId="52CA97BA" w14:textId="395329D0" w:rsidR="00D61E22" w:rsidRPr="00D61E22" w:rsidRDefault="00D61E22" w:rsidP="00D61E22">
      <w:pPr>
        <w:autoSpaceDE w:val="0"/>
        <w:autoSpaceDN w:val="0"/>
        <w:adjustRightInd w:val="0"/>
        <w:ind w:firstLine="709"/>
        <w:jc w:val="both"/>
      </w:pPr>
      <w:r w:rsidRPr="00D61E22">
        <w:rPr>
          <w:noProof/>
          <w:position w:val="-14"/>
        </w:rPr>
        <w:drawing>
          <wp:inline distT="0" distB="0" distL="0" distR="0" wp14:anchorId="7413C24C" wp14:editId="40B9F75B">
            <wp:extent cx="495300" cy="35242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495300" cy="352425"/>
                    </a:xfrm>
                    <a:prstGeom prst="rect">
                      <a:avLst/>
                    </a:prstGeom>
                    <a:noFill/>
                    <a:ln>
                      <a:noFill/>
                    </a:ln>
                  </pic:spPr>
                </pic:pic>
              </a:graphicData>
            </a:graphic>
          </wp:inline>
        </w:drawing>
      </w:r>
      <w:r w:rsidRPr="00D61E22">
        <w:t xml:space="preserve"> - скорректированная стоимость покупки единицы z-го энергетического ресурса (за исключением электрической энергии), холодной воды, теплоносителя в</w:t>
      </w:r>
    </w:p>
    <w:p w14:paraId="412B953C" w14:textId="3A48EB2E" w:rsidR="00D61E22" w:rsidRPr="00D61E22" w:rsidRDefault="00D61E22" w:rsidP="00D61E22">
      <w:pPr>
        <w:autoSpaceDE w:val="0"/>
        <w:autoSpaceDN w:val="0"/>
        <w:adjustRightInd w:val="0"/>
        <w:ind w:firstLine="142"/>
        <w:jc w:val="center"/>
      </w:pPr>
      <w:r w:rsidRPr="00D61E22">
        <w:rPr>
          <w:noProof/>
          <w:position w:val="-33"/>
        </w:rPr>
        <w:drawing>
          <wp:inline distT="0" distB="0" distL="0" distR="0" wp14:anchorId="3511C3F6" wp14:editId="2AC74904">
            <wp:extent cx="5943600" cy="600075"/>
            <wp:effectExtent l="0" t="0" r="0" b="952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5943600" cy="600075"/>
                    </a:xfrm>
                    <a:prstGeom prst="rect">
                      <a:avLst/>
                    </a:prstGeom>
                    <a:noFill/>
                    <a:ln>
                      <a:noFill/>
                    </a:ln>
                  </pic:spPr>
                </pic:pic>
              </a:graphicData>
            </a:graphic>
          </wp:inline>
        </w:drawing>
      </w:r>
    </w:p>
    <w:p w14:paraId="4008F065" w14:textId="77777777" w:rsidR="00D61E22" w:rsidRPr="00D61E22" w:rsidRDefault="00D61E22" w:rsidP="00D61E22">
      <w:pPr>
        <w:autoSpaceDE w:val="0"/>
        <w:autoSpaceDN w:val="0"/>
        <w:adjustRightInd w:val="0"/>
        <w:ind w:firstLine="709"/>
        <w:jc w:val="both"/>
      </w:pPr>
      <w:r w:rsidRPr="00D61E22">
        <w:t>i-м году;</w:t>
      </w:r>
    </w:p>
    <w:p w14:paraId="31FB251D" w14:textId="5E2D9B16" w:rsidR="00D61E22" w:rsidRPr="00D61E22" w:rsidRDefault="00D61E22" w:rsidP="00D61E22">
      <w:pPr>
        <w:autoSpaceDE w:val="0"/>
        <w:autoSpaceDN w:val="0"/>
        <w:adjustRightInd w:val="0"/>
        <w:ind w:firstLine="709"/>
        <w:jc w:val="center"/>
      </w:pPr>
      <w:r w:rsidRPr="00D61E22">
        <w:rPr>
          <w:noProof/>
          <w:position w:val="-12"/>
        </w:rPr>
        <w:lastRenderedPageBreak/>
        <w:drawing>
          <wp:inline distT="0" distB="0" distL="0" distR="0" wp14:anchorId="05979301" wp14:editId="18D27DB7">
            <wp:extent cx="2486025" cy="33337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2486025" cy="333375"/>
                    </a:xfrm>
                    <a:prstGeom prst="rect">
                      <a:avLst/>
                    </a:prstGeom>
                    <a:noFill/>
                    <a:ln>
                      <a:noFill/>
                    </a:ln>
                  </pic:spPr>
                </pic:pic>
              </a:graphicData>
            </a:graphic>
          </wp:inline>
        </w:drawing>
      </w:r>
    </w:p>
    <w:p w14:paraId="0ACB9BE3" w14:textId="076836CA" w:rsidR="00D61E22" w:rsidRPr="00D61E22" w:rsidRDefault="00D61E22" w:rsidP="00D61E22">
      <w:pPr>
        <w:autoSpaceDE w:val="0"/>
        <w:autoSpaceDN w:val="0"/>
        <w:adjustRightInd w:val="0"/>
        <w:ind w:firstLine="709"/>
        <w:jc w:val="center"/>
      </w:pPr>
      <w:r w:rsidRPr="00D61E22">
        <w:rPr>
          <w:noProof/>
          <w:position w:val="-12"/>
        </w:rPr>
        <w:drawing>
          <wp:inline distT="0" distB="0" distL="0" distR="0" wp14:anchorId="22EF50A7" wp14:editId="6901DC2A">
            <wp:extent cx="3467100" cy="33337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3467100" cy="333375"/>
                    </a:xfrm>
                    <a:prstGeom prst="rect">
                      <a:avLst/>
                    </a:prstGeom>
                    <a:noFill/>
                    <a:ln>
                      <a:noFill/>
                    </a:ln>
                  </pic:spPr>
                </pic:pic>
              </a:graphicData>
            </a:graphic>
          </wp:inline>
        </w:drawing>
      </w:r>
    </w:p>
    <w:p w14:paraId="4027F87B" w14:textId="5D06F411" w:rsidR="00D61E22" w:rsidRPr="00D61E22" w:rsidRDefault="00D61E22" w:rsidP="00D61E22">
      <w:pPr>
        <w:autoSpaceDE w:val="0"/>
        <w:autoSpaceDN w:val="0"/>
        <w:adjustRightInd w:val="0"/>
        <w:ind w:firstLine="709"/>
        <w:jc w:val="center"/>
      </w:pPr>
      <w:r w:rsidRPr="00D61E22">
        <w:rPr>
          <w:noProof/>
          <w:position w:val="-15"/>
        </w:rPr>
        <w:drawing>
          <wp:inline distT="0" distB="0" distL="0" distR="0" wp14:anchorId="51F5CE7D" wp14:editId="2C65EB77">
            <wp:extent cx="2914650" cy="37147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2914650" cy="371475"/>
                    </a:xfrm>
                    <a:prstGeom prst="rect">
                      <a:avLst/>
                    </a:prstGeom>
                    <a:noFill/>
                    <a:ln>
                      <a:noFill/>
                    </a:ln>
                  </pic:spPr>
                </pic:pic>
              </a:graphicData>
            </a:graphic>
          </wp:inline>
        </w:drawing>
      </w:r>
    </w:p>
    <w:p w14:paraId="5874562E" w14:textId="77777777" w:rsidR="00D61E22" w:rsidRPr="00D61E22" w:rsidRDefault="00D61E22" w:rsidP="00D61E22">
      <w:pPr>
        <w:autoSpaceDE w:val="0"/>
        <w:autoSpaceDN w:val="0"/>
        <w:adjustRightInd w:val="0"/>
        <w:ind w:firstLine="709"/>
        <w:jc w:val="both"/>
      </w:pPr>
    </w:p>
    <w:p w14:paraId="021B1834" w14:textId="5504D7F1" w:rsidR="00D61E22" w:rsidRPr="00D61E22" w:rsidRDefault="00D61E22" w:rsidP="00D61E22">
      <w:pPr>
        <w:autoSpaceDE w:val="0"/>
        <w:autoSpaceDN w:val="0"/>
        <w:adjustRightInd w:val="0"/>
        <w:ind w:firstLine="709"/>
        <w:jc w:val="center"/>
      </w:pPr>
      <w:r w:rsidRPr="00D61E22">
        <w:rPr>
          <w:noProof/>
          <w:position w:val="-14"/>
        </w:rPr>
        <w:drawing>
          <wp:inline distT="0" distB="0" distL="0" distR="0" wp14:anchorId="5DFF779C" wp14:editId="0E93BEA1">
            <wp:extent cx="5391150" cy="35242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5391150" cy="352425"/>
                    </a:xfrm>
                    <a:prstGeom prst="rect">
                      <a:avLst/>
                    </a:prstGeom>
                    <a:noFill/>
                    <a:ln>
                      <a:noFill/>
                    </a:ln>
                  </pic:spPr>
                </pic:pic>
              </a:graphicData>
            </a:graphic>
          </wp:inline>
        </w:drawing>
      </w:r>
    </w:p>
    <w:p w14:paraId="647C2F2C" w14:textId="77777777" w:rsidR="00D61E22" w:rsidRPr="00D61E22" w:rsidRDefault="00D61E22" w:rsidP="00D61E22">
      <w:pPr>
        <w:autoSpaceDE w:val="0"/>
        <w:autoSpaceDN w:val="0"/>
        <w:adjustRightInd w:val="0"/>
        <w:ind w:firstLine="709"/>
        <w:jc w:val="both"/>
      </w:pPr>
      <w:r w:rsidRPr="00D61E22">
        <w:t>где:</w:t>
      </w:r>
    </w:p>
    <w:p w14:paraId="0B2A923E" w14:textId="77777777" w:rsidR="00D61E22" w:rsidRPr="00D61E22" w:rsidRDefault="00D61E22" w:rsidP="00D61E22">
      <w:pPr>
        <w:autoSpaceDE w:val="0"/>
        <w:autoSpaceDN w:val="0"/>
        <w:adjustRightInd w:val="0"/>
        <w:ind w:firstLine="709"/>
        <w:jc w:val="both"/>
      </w:pPr>
      <w:r w:rsidRPr="00D61E22">
        <w:t>i0 - первый год текущего долгосрочного периода регулирования;</w:t>
      </w:r>
    </w:p>
    <w:p w14:paraId="7B39042D" w14:textId="60A56F6A" w:rsidR="00D61E22" w:rsidRPr="00D61E22" w:rsidRDefault="00D61E22" w:rsidP="00D61E22">
      <w:pPr>
        <w:autoSpaceDE w:val="0"/>
        <w:autoSpaceDN w:val="0"/>
        <w:adjustRightInd w:val="0"/>
        <w:ind w:firstLine="709"/>
        <w:jc w:val="both"/>
      </w:pPr>
      <w:r w:rsidRPr="00D61E22">
        <w:rPr>
          <w:noProof/>
          <w:position w:val="-12"/>
        </w:rPr>
        <w:drawing>
          <wp:inline distT="0" distB="0" distL="0" distR="0" wp14:anchorId="2C9C9296" wp14:editId="4B644485">
            <wp:extent cx="476250" cy="33337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Pr="00D61E22">
        <w:t xml:space="preserve"> - операционные расходы, определенные на (i-2)-й год исходя из фактических значений параметров расчета тарифов, тыс. руб.;</w:t>
      </w:r>
    </w:p>
    <w:p w14:paraId="55622044" w14:textId="7B1BA8BE" w:rsidR="00D61E22" w:rsidRPr="00D61E22" w:rsidRDefault="00D61E22" w:rsidP="00D61E22">
      <w:pPr>
        <w:autoSpaceDE w:val="0"/>
        <w:autoSpaceDN w:val="0"/>
        <w:adjustRightInd w:val="0"/>
        <w:ind w:firstLine="709"/>
        <w:jc w:val="both"/>
      </w:pPr>
      <w:r w:rsidRPr="00D61E22">
        <w:rPr>
          <w:noProof/>
          <w:position w:val="-11"/>
        </w:rPr>
        <w:drawing>
          <wp:inline distT="0" distB="0" distL="0" distR="0" wp14:anchorId="0DB04216" wp14:editId="271210CF">
            <wp:extent cx="447675" cy="32385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447675" cy="323850"/>
                    </a:xfrm>
                    <a:prstGeom prst="rect">
                      <a:avLst/>
                    </a:prstGeom>
                    <a:noFill/>
                    <a:ln>
                      <a:noFill/>
                    </a:ln>
                  </pic:spPr>
                </pic:pic>
              </a:graphicData>
            </a:graphic>
          </wp:inline>
        </w:drawing>
      </w:r>
      <w:r w:rsidRPr="00D61E22">
        <w:t xml:space="preserve"> - базовый уровень операционных расходов, установленный на долгосрочный период регулирования в соответствии с пунктом 45 Методических указаний, тыс. руб.;</w:t>
      </w:r>
    </w:p>
    <w:p w14:paraId="307CBC87" w14:textId="05C42AE1" w:rsidR="00D61E22" w:rsidRPr="00D61E22" w:rsidRDefault="00D61E22" w:rsidP="00D61E22">
      <w:pPr>
        <w:autoSpaceDE w:val="0"/>
        <w:autoSpaceDN w:val="0"/>
        <w:adjustRightInd w:val="0"/>
        <w:ind w:firstLine="709"/>
        <w:jc w:val="both"/>
      </w:pPr>
      <w:r w:rsidRPr="00D61E22">
        <w:rPr>
          <w:noProof/>
          <w:position w:val="-12"/>
        </w:rPr>
        <w:drawing>
          <wp:inline distT="0" distB="0" distL="0" distR="0" wp14:anchorId="3DE4054F" wp14:editId="333B51F6">
            <wp:extent cx="552450" cy="33337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552450" cy="333375"/>
                    </a:xfrm>
                    <a:prstGeom prst="rect">
                      <a:avLst/>
                    </a:prstGeom>
                    <a:noFill/>
                    <a:ln>
                      <a:noFill/>
                    </a:ln>
                  </pic:spPr>
                </pic:pic>
              </a:graphicData>
            </a:graphic>
          </wp:inline>
        </w:drawing>
      </w:r>
      <w:r w:rsidRPr="00D61E22">
        <w:t xml:space="preserve"> - индекс эффективности операционных расходов, установленный на j-й год и выраженный в процентах;</w:t>
      </w:r>
    </w:p>
    <w:p w14:paraId="3C594921" w14:textId="24939947" w:rsidR="00D61E22" w:rsidRPr="00D61E22" w:rsidRDefault="00D61E22" w:rsidP="00D61E22">
      <w:pPr>
        <w:autoSpaceDE w:val="0"/>
        <w:autoSpaceDN w:val="0"/>
        <w:adjustRightInd w:val="0"/>
        <w:ind w:firstLine="709"/>
        <w:jc w:val="both"/>
      </w:pPr>
      <w:r w:rsidRPr="00D61E22">
        <w:rPr>
          <w:noProof/>
          <w:position w:val="-14"/>
        </w:rPr>
        <w:drawing>
          <wp:inline distT="0" distB="0" distL="0" distR="0" wp14:anchorId="6FAC6DD4" wp14:editId="577452A6">
            <wp:extent cx="628650" cy="35242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628650" cy="352425"/>
                    </a:xfrm>
                    <a:prstGeom prst="rect">
                      <a:avLst/>
                    </a:prstGeom>
                    <a:noFill/>
                    <a:ln>
                      <a:noFill/>
                    </a:ln>
                  </pic:spPr>
                </pic:pic>
              </a:graphicData>
            </a:graphic>
          </wp:inline>
        </w:drawing>
      </w:r>
      <w:r w:rsidRPr="00D61E22">
        <w:t xml:space="preserve"> - фактический индекс изменения потребительских цен в j-м году;</w:t>
      </w:r>
    </w:p>
    <w:p w14:paraId="485758C5" w14:textId="2F25A969" w:rsidR="00D61E22" w:rsidRPr="00D61E22" w:rsidRDefault="00D61E22" w:rsidP="00D61E22">
      <w:pPr>
        <w:autoSpaceDE w:val="0"/>
        <w:autoSpaceDN w:val="0"/>
        <w:adjustRightInd w:val="0"/>
        <w:ind w:firstLine="709"/>
        <w:jc w:val="both"/>
      </w:pPr>
      <w:r w:rsidRPr="00D61E22">
        <w:rPr>
          <w:noProof/>
          <w:position w:val="-14"/>
        </w:rPr>
        <w:drawing>
          <wp:inline distT="0" distB="0" distL="0" distR="0" wp14:anchorId="44FE5ED1" wp14:editId="2081D06D">
            <wp:extent cx="600075" cy="352425"/>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600075" cy="352425"/>
                    </a:xfrm>
                    <a:prstGeom prst="rect">
                      <a:avLst/>
                    </a:prstGeom>
                    <a:noFill/>
                    <a:ln>
                      <a:noFill/>
                    </a:ln>
                  </pic:spPr>
                </pic:pic>
              </a:graphicData>
            </a:graphic>
          </wp:inline>
        </w:drawing>
      </w:r>
      <w:r w:rsidRPr="00D61E22">
        <w:t xml:space="preserve"> - фактический индекс изменения количества активов в (j)-м году, рассчитываемый в соответствии с формулой 8.1 Методических указаний;</w:t>
      </w:r>
    </w:p>
    <w:p w14:paraId="59F558FA" w14:textId="4A715EE4" w:rsidR="00D61E22" w:rsidRPr="00D61E22" w:rsidRDefault="00D61E22" w:rsidP="00D61E22">
      <w:pPr>
        <w:autoSpaceDE w:val="0"/>
        <w:autoSpaceDN w:val="0"/>
        <w:adjustRightInd w:val="0"/>
        <w:ind w:firstLine="709"/>
        <w:jc w:val="both"/>
      </w:pPr>
      <w:r w:rsidRPr="00D61E22">
        <w:rPr>
          <w:noProof/>
          <w:position w:val="-12"/>
        </w:rPr>
        <w:drawing>
          <wp:inline distT="0" distB="0" distL="0" distR="0" wp14:anchorId="6D885B0E" wp14:editId="2E749B2A">
            <wp:extent cx="514350" cy="33337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514350" cy="333375"/>
                    </a:xfrm>
                    <a:prstGeom prst="rect">
                      <a:avLst/>
                    </a:prstGeom>
                    <a:noFill/>
                    <a:ln>
                      <a:noFill/>
                    </a:ln>
                  </pic:spPr>
                </pic:pic>
              </a:graphicData>
            </a:graphic>
          </wp:inline>
        </w:drawing>
      </w:r>
      <w:r w:rsidRPr="00D61E22">
        <w:t xml:space="preserve"> - расходы на электрическую энергию, определенные на (i-2)-й год исходя из фактических значений параметров расчета тарифов, тыс. руб.;</w:t>
      </w:r>
    </w:p>
    <w:p w14:paraId="34635FBD" w14:textId="3F93A73D" w:rsidR="00D61E22" w:rsidRPr="00D61E22" w:rsidRDefault="00D61E22" w:rsidP="00D61E22">
      <w:pPr>
        <w:autoSpaceDE w:val="0"/>
        <w:autoSpaceDN w:val="0"/>
        <w:adjustRightInd w:val="0"/>
        <w:ind w:firstLine="709"/>
        <w:jc w:val="both"/>
      </w:pPr>
      <w:r w:rsidRPr="00D61E22">
        <w:rPr>
          <w:noProof/>
          <w:position w:val="-12"/>
        </w:rPr>
        <w:drawing>
          <wp:inline distT="0" distB="0" distL="0" distR="0" wp14:anchorId="231A0DD7" wp14:editId="47310B84">
            <wp:extent cx="533400" cy="33337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533400" cy="333375"/>
                    </a:xfrm>
                    <a:prstGeom prst="rect">
                      <a:avLst/>
                    </a:prstGeom>
                    <a:noFill/>
                    <a:ln>
                      <a:noFill/>
                    </a:ln>
                  </pic:spPr>
                </pic:pic>
              </a:graphicData>
            </a:graphic>
          </wp:inline>
        </w:drawing>
      </w:r>
      <w:r w:rsidRPr="00D61E22">
        <w:t xml:space="preserve"> - удельное потребление электрической энергии в (i-2)-м году, установленное на соответствующий год, тыс. </w:t>
      </w:r>
      <w:proofErr w:type="spellStart"/>
      <w:r w:rsidRPr="00D61E22">
        <w:t>кВтч</w:t>
      </w:r>
      <w:proofErr w:type="spellEnd"/>
      <w:r w:rsidRPr="00D61E22">
        <w:t>/куб. м;</w:t>
      </w:r>
    </w:p>
    <w:p w14:paraId="635CA53B" w14:textId="2B7A867B" w:rsidR="00D61E22" w:rsidRPr="00D61E22" w:rsidRDefault="00D61E22" w:rsidP="00D61E22">
      <w:pPr>
        <w:autoSpaceDE w:val="0"/>
        <w:autoSpaceDN w:val="0"/>
        <w:adjustRightInd w:val="0"/>
        <w:ind w:firstLine="709"/>
        <w:jc w:val="both"/>
      </w:pPr>
      <w:r w:rsidRPr="00D61E22">
        <w:rPr>
          <w:noProof/>
          <w:position w:val="-12"/>
        </w:rPr>
        <w:drawing>
          <wp:inline distT="0" distB="0" distL="0" distR="0" wp14:anchorId="3991BE5B" wp14:editId="1CCACF2C">
            <wp:extent cx="371475" cy="333375"/>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371475" cy="333375"/>
                    </a:xfrm>
                    <a:prstGeom prst="rect">
                      <a:avLst/>
                    </a:prstGeom>
                    <a:noFill/>
                    <a:ln>
                      <a:noFill/>
                    </a:ln>
                  </pic:spPr>
                </pic:pic>
              </a:graphicData>
            </a:graphic>
          </wp:inline>
        </w:drawing>
      </w:r>
      <w:r w:rsidRPr="00D61E22">
        <w:t xml:space="preserve"> - фактический объем поданной воды (принятых сточных вод) в i-2 году, тыс. куб. м;</w:t>
      </w:r>
    </w:p>
    <w:p w14:paraId="743BC4E3" w14:textId="0F625264" w:rsidR="00D61E22" w:rsidRPr="00D61E22" w:rsidRDefault="00D61E22" w:rsidP="00D61E22">
      <w:pPr>
        <w:autoSpaceDE w:val="0"/>
        <w:autoSpaceDN w:val="0"/>
        <w:adjustRightInd w:val="0"/>
        <w:ind w:firstLine="709"/>
        <w:jc w:val="both"/>
      </w:pPr>
      <w:r w:rsidRPr="00D61E22">
        <w:rPr>
          <w:noProof/>
          <w:position w:val="-12"/>
        </w:rPr>
        <w:drawing>
          <wp:inline distT="0" distB="0" distL="0" distR="0" wp14:anchorId="27408D51" wp14:editId="489ECE6F">
            <wp:extent cx="742950" cy="33337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742950" cy="333375"/>
                    </a:xfrm>
                    <a:prstGeom prst="rect">
                      <a:avLst/>
                    </a:prstGeom>
                    <a:noFill/>
                    <a:ln>
                      <a:noFill/>
                    </a:ln>
                  </pic:spPr>
                </pic:pic>
              </a:graphicData>
            </a:graphic>
          </wp:inline>
        </w:drawing>
      </w:r>
      <w:r w:rsidRPr="00D61E22">
        <w:t xml:space="preserve"> - фактическая (расчетная) цена на электрическую энергию, определяемая в i-2 году, руб./кВт час;</w:t>
      </w:r>
    </w:p>
    <w:p w14:paraId="33FD2D5B" w14:textId="345205EA" w:rsidR="00D61E22" w:rsidRPr="00D61E22" w:rsidRDefault="00D61E22" w:rsidP="00D61E22">
      <w:pPr>
        <w:autoSpaceDE w:val="0"/>
        <w:autoSpaceDN w:val="0"/>
        <w:adjustRightInd w:val="0"/>
        <w:ind w:firstLine="709"/>
        <w:jc w:val="both"/>
      </w:pPr>
      <w:r w:rsidRPr="00D61E22">
        <w:rPr>
          <w:noProof/>
          <w:position w:val="-12"/>
        </w:rPr>
        <w:drawing>
          <wp:inline distT="0" distB="0" distL="0" distR="0" wp14:anchorId="727A113F" wp14:editId="16B4E215">
            <wp:extent cx="495300" cy="33337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sidRPr="00D61E22">
        <w:t xml:space="preserve"> расходы на энергетические ресурсы (за исключением электрической энергии), холодной воды, теплоносителя, определенные на             </w:t>
      </w:r>
      <w:proofErr w:type="gramStart"/>
      <w:r w:rsidRPr="00D61E22">
        <w:t xml:space="preserve">   (</w:t>
      </w:r>
      <w:proofErr w:type="gramEnd"/>
      <w:r w:rsidRPr="00D61E22">
        <w:t>i-2)-й год исходя из фактических значений параметров расчета тарифов, тыс. руб.;</w:t>
      </w:r>
    </w:p>
    <w:p w14:paraId="12C1BD53" w14:textId="7E178700" w:rsidR="00D61E22" w:rsidRPr="00D61E22" w:rsidRDefault="00D61E22" w:rsidP="00D61E22">
      <w:pPr>
        <w:autoSpaceDE w:val="0"/>
        <w:autoSpaceDN w:val="0"/>
        <w:adjustRightInd w:val="0"/>
        <w:ind w:firstLine="709"/>
        <w:jc w:val="both"/>
      </w:pPr>
      <w:r w:rsidRPr="00D61E22">
        <w:rPr>
          <w:noProof/>
          <w:position w:val="-14"/>
        </w:rPr>
        <w:drawing>
          <wp:inline distT="0" distB="0" distL="0" distR="0" wp14:anchorId="4FF4A043" wp14:editId="7808A10E">
            <wp:extent cx="447675" cy="352425"/>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447675" cy="352425"/>
                    </a:xfrm>
                    <a:prstGeom prst="rect">
                      <a:avLst/>
                    </a:prstGeom>
                    <a:noFill/>
                    <a:ln>
                      <a:noFill/>
                    </a:ln>
                  </pic:spPr>
                </pic:pic>
              </a:graphicData>
            </a:graphic>
          </wp:inline>
        </w:drawing>
      </w:r>
      <w:r w:rsidRPr="00D61E22">
        <w:t xml:space="preserve"> - фактический объем потребления z-го энергетического ресурса (за исключением электрической энергии), холодной воды, теплоносителя) в i-2 году;</w:t>
      </w:r>
    </w:p>
    <w:p w14:paraId="2D88D4A6" w14:textId="1D1D4019" w:rsidR="00D61E22" w:rsidRPr="00D61E22" w:rsidRDefault="00D61E22" w:rsidP="00D61E22">
      <w:pPr>
        <w:autoSpaceDE w:val="0"/>
        <w:autoSpaceDN w:val="0"/>
        <w:adjustRightInd w:val="0"/>
        <w:ind w:firstLine="709"/>
        <w:jc w:val="both"/>
      </w:pPr>
      <w:r w:rsidRPr="00D61E22">
        <w:rPr>
          <w:noProof/>
          <w:position w:val="-14"/>
        </w:rPr>
        <w:drawing>
          <wp:inline distT="0" distB="0" distL="0" distR="0" wp14:anchorId="76B50646" wp14:editId="04466F02">
            <wp:extent cx="628650" cy="35242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628650" cy="352425"/>
                    </a:xfrm>
                    <a:prstGeom prst="rect">
                      <a:avLst/>
                    </a:prstGeom>
                    <a:noFill/>
                    <a:ln>
                      <a:noFill/>
                    </a:ln>
                  </pic:spPr>
                </pic:pic>
              </a:graphicData>
            </a:graphic>
          </wp:inline>
        </w:drawing>
      </w:r>
      <w:r w:rsidRPr="00D61E22">
        <w:t xml:space="preserve"> - фактическая стоимость покупки единицы z-го энергетического ресурса (за исключением электрической энергии), холодной воды, теплоносителя) в i-2 году;</w:t>
      </w:r>
    </w:p>
    <w:p w14:paraId="7552A052" w14:textId="01F4C40B" w:rsidR="00D61E22" w:rsidRPr="00D61E22" w:rsidRDefault="00D61E22" w:rsidP="00D61E22">
      <w:pPr>
        <w:autoSpaceDE w:val="0"/>
        <w:autoSpaceDN w:val="0"/>
        <w:adjustRightInd w:val="0"/>
        <w:ind w:firstLine="709"/>
        <w:jc w:val="both"/>
      </w:pPr>
      <w:r w:rsidRPr="00D61E22">
        <w:rPr>
          <w:noProof/>
          <w:position w:val="-12"/>
        </w:rPr>
        <w:drawing>
          <wp:inline distT="0" distB="0" distL="0" distR="0" wp14:anchorId="19BEA6C4" wp14:editId="58D1C162">
            <wp:extent cx="495300" cy="33337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sidRPr="00D61E22">
        <w:t xml:space="preserve"> - фактическая суммарная экономия от снижения операционных расходов и от снижения потребления энергетических ресурсов, холодной воды и теплоносителя, достигнутая регулируемой организацией в предыдущем долгосрочном периоде регулирования и включаемая в состав неподконтрольных расходов в i-м году при i = [1; 5], тыс. руб.;</w:t>
      </w:r>
    </w:p>
    <w:p w14:paraId="7DDD5695" w14:textId="5D90F396" w:rsidR="00D61E22" w:rsidRPr="00D61E22" w:rsidRDefault="00D61E22" w:rsidP="00D61E22">
      <w:pPr>
        <w:autoSpaceDE w:val="0"/>
        <w:autoSpaceDN w:val="0"/>
        <w:adjustRightInd w:val="0"/>
        <w:ind w:firstLine="709"/>
        <w:jc w:val="both"/>
      </w:pPr>
      <w:r w:rsidRPr="00D61E22">
        <w:rPr>
          <w:noProof/>
          <w:position w:val="-11"/>
        </w:rPr>
        <w:lastRenderedPageBreak/>
        <w:drawing>
          <wp:inline distT="0" distB="0" distL="0" distR="0" wp14:anchorId="42106014" wp14:editId="4E884A23">
            <wp:extent cx="495300" cy="3238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495300" cy="323850"/>
                    </a:xfrm>
                    <a:prstGeom prst="rect">
                      <a:avLst/>
                    </a:prstGeom>
                    <a:noFill/>
                    <a:ln>
                      <a:noFill/>
                    </a:ln>
                  </pic:spPr>
                </pic:pic>
              </a:graphicData>
            </a:graphic>
          </wp:inline>
        </w:drawing>
      </w:r>
      <w:r w:rsidRPr="00D61E22">
        <w:t xml:space="preserve"> - суммарная экономия от снижения операционных расходов и от снижения потребления энергетических ресурсов, холодной воды и теплоносителя, достигнутая регулируемой организацией в предыдущем долгосрочном периоде регулирования, учтенная органом регулирования при установлении тарифов на год (i-2) в составе неподконтрольных расходов                  в (i-2)-м году при i = [1; 5], рассчитанная в соответствии с пунктом 56 Методических указаний, тыс. руб.</w:t>
      </w:r>
    </w:p>
    <w:p w14:paraId="2F4F8871" w14:textId="77777777" w:rsidR="00D61E22" w:rsidRPr="00D61E22" w:rsidRDefault="00D61E22" w:rsidP="00D61E22">
      <w:pPr>
        <w:ind w:firstLine="709"/>
        <w:jc w:val="both"/>
        <w:rPr>
          <w:sz w:val="28"/>
          <w:szCs w:val="28"/>
        </w:rPr>
      </w:pPr>
      <w:r w:rsidRPr="00D61E22">
        <w:rPr>
          <w:sz w:val="28"/>
          <w:szCs w:val="28"/>
        </w:rPr>
        <w:t xml:space="preserve">Организацией расходы по данной статье для учета в необходимой валовой выручке заявлены в размере </w:t>
      </w:r>
      <w:r w:rsidRPr="00D61E22">
        <w:rPr>
          <w:i/>
          <w:iCs/>
          <w:sz w:val="28"/>
          <w:szCs w:val="28"/>
        </w:rPr>
        <w:t>(-664,39)</w:t>
      </w:r>
      <w:r w:rsidRPr="00D61E22">
        <w:rPr>
          <w:sz w:val="28"/>
          <w:szCs w:val="28"/>
        </w:rPr>
        <w:t xml:space="preserve"> тыс. руб., включает корректировку НВВ по электроэнергии. Расчет представлен на стр. 284 тома 7 тарифного дела.</w:t>
      </w:r>
    </w:p>
    <w:p w14:paraId="193229B3" w14:textId="77777777" w:rsidR="00D61E22" w:rsidRPr="00D61E22" w:rsidRDefault="00D61E22" w:rsidP="00D61E22">
      <w:pPr>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4"/>
        <w:gridCol w:w="1633"/>
        <w:gridCol w:w="1680"/>
        <w:gridCol w:w="2061"/>
      </w:tblGrid>
      <w:tr w:rsidR="00D61E22" w:rsidRPr="00D61E22" w14:paraId="05599111" w14:textId="77777777" w:rsidTr="001E76DA">
        <w:tc>
          <w:tcPr>
            <w:tcW w:w="4412" w:type="dxa"/>
            <w:shd w:val="clear" w:color="auto" w:fill="auto"/>
          </w:tcPr>
          <w:p w14:paraId="347678EB" w14:textId="77777777" w:rsidR="00D61E22" w:rsidRPr="00D61E22" w:rsidRDefault="00D61E22" w:rsidP="00D61E22">
            <w:pPr>
              <w:jc w:val="both"/>
              <w:rPr>
                <w:sz w:val="28"/>
                <w:szCs w:val="28"/>
              </w:rPr>
            </w:pPr>
            <w:r w:rsidRPr="00D61E22">
              <w:rPr>
                <w:sz w:val="28"/>
                <w:szCs w:val="28"/>
              </w:rPr>
              <w:t>Показатели</w:t>
            </w:r>
          </w:p>
        </w:tc>
        <w:tc>
          <w:tcPr>
            <w:tcW w:w="1650" w:type="dxa"/>
            <w:shd w:val="clear" w:color="auto" w:fill="auto"/>
          </w:tcPr>
          <w:p w14:paraId="40098E63" w14:textId="77777777" w:rsidR="00D61E22" w:rsidRPr="00D61E22" w:rsidRDefault="00D61E22" w:rsidP="00D61E22">
            <w:pPr>
              <w:jc w:val="both"/>
              <w:rPr>
                <w:sz w:val="28"/>
                <w:szCs w:val="28"/>
              </w:rPr>
            </w:pPr>
            <w:r w:rsidRPr="00D61E22">
              <w:rPr>
                <w:sz w:val="28"/>
                <w:szCs w:val="28"/>
              </w:rPr>
              <w:t>План 2020</w:t>
            </w:r>
          </w:p>
        </w:tc>
        <w:tc>
          <w:tcPr>
            <w:tcW w:w="1701" w:type="dxa"/>
            <w:shd w:val="clear" w:color="auto" w:fill="auto"/>
          </w:tcPr>
          <w:p w14:paraId="49A83C96" w14:textId="77777777" w:rsidR="00D61E22" w:rsidRPr="00D61E22" w:rsidRDefault="00D61E22" w:rsidP="00D61E22">
            <w:pPr>
              <w:jc w:val="both"/>
              <w:rPr>
                <w:sz w:val="28"/>
                <w:szCs w:val="28"/>
              </w:rPr>
            </w:pPr>
            <w:r w:rsidRPr="00D61E22">
              <w:rPr>
                <w:sz w:val="28"/>
                <w:szCs w:val="28"/>
              </w:rPr>
              <w:t>Факт 2020</w:t>
            </w:r>
          </w:p>
        </w:tc>
        <w:tc>
          <w:tcPr>
            <w:tcW w:w="2092" w:type="dxa"/>
            <w:shd w:val="clear" w:color="auto" w:fill="auto"/>
          </w:tcPr>
          <w:p w14:paraId="5629316A" w14:textId="77777777" w:rsidR="00D61E22" w:rsidRPr="00D61E22" w:rsidRDefault="00D61E22" w:rsidP="00D61E22">
            <w:pPr>
              <w:jc w:val="both"/>
              <w:rPr>
                <w:sz w:val="28"/>
                <w:szCs w:val="28"/>
              </w:rPr>
            </w:pPr>
            <w:r w:rsidRPr="00D61E22">
              <w:rPr>
                <w:sz w:val="28"/>
                <w:szCs w:val="28"/>
              </w:rPr>
              <w:t>Отклонение</w:t>
            </w:r>
          </w:p>
        </w:tc>
      </w:tr>
      <w:tr w:rsidR="00D61E22" w:rsidRPr="00D61E22" w14:paraId="26C063C4" w14:textId="77777777" w:rsidTr="001E76DA">
        <w:tc>
          <w:tcPr>
            <w:tcW w:w="4412" w:type="dxa"/>
            <w:shd w:val="clear" w:color="auto" w:fill="auto"/>
          </w:tcPr>
          <w:p w14:paraId="581EFFAF" w14:textId="77777777" w:rsidR="00D61E22" w:rsidRPr="00D61E22" w:rsidRDefault="00D61E22" w:rsidP="00D61E22">
            <w:pPr>
              <w:jc w:val="both"/>
              <w:rPr>
                <w:sz w:val="28"/>
                <w:szCs w:val="28"/>
              </w:rPr>
            </w:pPr>
            <w:r w:rsidRPr="00D61E22">
              <w:rPr>
                <w:sz w:val="28"/>
                <w:szCs w:val="28"/>
              </w:rPr>
              <w:t>Затраты, тыс. руб.</w:t>
            </w:r>
          </w:p>
        </w:tc>
        <w:tc>
          <w:tcPr>
            <w:tcW w:w="1650" w:type="dxa"/>
            <w:shd w:val="clear" w:color="auto" w:fill="auto"/>
          </w:tcPr>
          <w:p w14:paraId="3843B37E" w14:textId="77777777" w:rsidR="00D61E22" w:rsidRPr="00D61E22" w:rsidRDefault="00D61E22" w:rsidP="00D61E22">
            <w:pPr>
              <w:jc w:val="both"/>
              <w:rPr>
                <w:sz w:val="28"/>
                <w:szCs w:val="28"/>
              </w:rPr>
            </w:pPr>
            <w:r w:rsidRPr="00D61E22">
              <w:rPr>
                <w:sz w:val="28"/>
                <w:szCs w:val="28"/>
              </w:rPr>
              <w:t>2324,55</w:t>
            </w:r>
          </w:p>
        </w:tc>
        <w:tc>
          <w:tcPr>
            <w:tcW w:w="1701" w:type="dxa"/>
            <w:shd w:val="clear" w:color="auto" w:fill="auto"/>
          </w:tcPr>
          <w:p w14:paraId="1849B73A" w14:textId="77777777" w:rsidR="00D61E22" w:rsidRPr="00D61E22" w:rsidRDefault="00D61E22" w:rsidP="00D61E22">
            <w:pPr>
              <w:jc w:val="both"/>
              <w:rPr>
                <w:sz w:val="28"/>
                <w:szCs w:val="28"/>
              </w:rPr>
            </w:pPr>
            <w:r w:rsidRPr="00D61E22">
              <w:rPr>
                <w:sz w:val="28"/>
                <w:szCs w:val="28"/>
              </w:rPr>
              <w:t>1958,55</w:t>
            </w:r>
          </w:p>
        </w:tc>
        <w:tc>
          <w:tcPr>
            <w:tcW w:w="2092" w:type="dxa"/>
            <w:shd w:val="clear" w:color="auto" w:fill="auto"/>
          </w:tcPr>
          <w:p w14:paraId="5F06E65D" w14:textId="77777777" w:rsidR="00D61E22" w:rsidRPr="00D61E22" w:rsidRDefault="00D61E22" w:rsidP="00D61E22">
            <w:pPr>
              <w:jc w:val="both"/>
              <w:rPr>
                <w:sz w:val="28"/>
                <w:szCs w:val="28"/>
              </w:rPr>
            </w:pPr>
            <w:r w:rsidRPr="00D61E22">
              <w:rPr>
                <w:sz w:val="28"/>
                <w:szCs w:val="28"/>
              </w:rPr>
              <w:t>-366</w:t>
            </w:r>
          </w:p>
        </w:tc>
      </w:tr>
      <w:tr w:rsidR="00D61E22" w:rsidRPr="00D61E22" w14:paraId="7D3CEAF8" w14:textId="77777777" w:rsidTr="001E76DA">
        <w:tc>
          <w:tcPr>
            <w:tcW w:w="4412" w:type="dxa"/>
            <w:shd w:val="clear" w:color="auto" w:fill="auto"/>
          </w:tcPr>
          <w:p w14:paraId="3DC011D9" w14:textId="77777777" w:rsidR="00D61E22" w:rsidRPr="00D61E22" w:rsidRDefault="00D61E22" w:rsidP="00D61E22">
            <w:pPr>
              <w:jc w:val="both"/>
              <w:rPr>
                <w:sz w:val="28"/>
                <w:szCs w:val="28"/>
              </w:rPr>
            </w:pPr>
            <w:r w:rsidRPr="00D61E22">
              <w:rPr>
                <w:sz w:val="28"/>
                <w:szCs w:val="28"/>
              </w:rPr>
              <w:t>Средний тариф, руб./кВт*ч</w:t>
            </w:r>
          </w:p>
        </w:tc>
        <w:tc>
          <w:tcPr>
            <w:tcW w:w="1650" w:type="dxa"/>
            <w:shd w:val="clear" w:color="auto" w:fill="auto"/>
          </w:tcPr>
          <w:p w14:paraId="0C797BCA" w14:textId="77777777" w:rsidR="00D61E22" w:rsidRPr="00D61E22" w:rsidRDefault="00D61E22" w:rsidP="00D61E22">
            <w:pPr>
              <w:jc w:val="both"/>
              <w:rPr>
                <w:sz w:val="28"/>
                <w:szCs w:val="28"/>
              </w:rPr>
            </w:pPr>
            <w:r w:rsidRPr="00D61E22">
              <w:rPr>
                <w:sz w:val="28"/>
                <w:szCs w:val="28"/>
              </w:rPr>
              <w:t>4,38</w:t>
            </w:r>
          </w:p>
        </w:tc>
        <w:tc>
          <w:tcPr>
            <w:tcW w:w="1701" w:type="dxa"/>
            <w:shd w:val="clear" w:color="auto" w:fill="auto"/>
          </w:tcPr>
          <w:p w14:paraId="2B8EB293" w14:textId="77777777" w:rsidR="00D61E22" w:rsidRPr="00D61E22" w:rsidRDefault="00D61E22" w:rsidP="00D61E22">
            <w:pPr>
              <w:jc w:val="both"/>
              <w:rPr>
                <w:sz w:val="28"/>
                <w:szCs w:val="28"/>
              </w:rPr>
            </w:pPr>
            <w:r w:rsidRPr="00D61E22">
              <w:rPr>
                <w:sz w:val="28"/>
                <w:szCs w:val="28"/>
              </w:rPr>
              <w:t>4,87</w:t>
            </w:r>
          </w:p>
        </w:tc>
        <w:tc>
          <w:tcPr>
            <w:tcW w:w="2092" w:type="dxa"/>
            <w:shd w:val="clear" w:color="auto" w:fill="auto"/>
          </w:tcPr>
          <w:p w14:paraId="1C65821A" w14:textId="77777777" w:rsidR="00D61E22" w:rsidRPr="00D61E22" w:rsidRDefault="00D61E22" w:rsidP="00D61E22">
            <w:pPr>
              <w:jc w:val="both"/>
              <w:rPr>
                <w:sz w:val="28"/>
                <w:szCs w:val="28"/>
              </w:rPr>
            </w:pPr>
          </w:p>
        </w:tc>
      </w:tr>
      <w:tr w:rsidR="00D61E22" w:rsidRPr="00D61E22" w14:paraId="0D7EBEAA" w14:textId="77777777" w:rsidTr="001E76DA">
        <w:tc>
          <w:tcPr>
            <w:tcW w:w="4412" w:type="dxa"/>
            <w:shd w:val="clear" w:color="auto" w:fill="auto"/>
          </w:tcPr>
          <w:p w14:paraId="250F2FE5" w14:textId="77777777" w:rsidR="00D61E22" w:rsidRPr="00D61E22" w:rsidRDefault="00D61E22" w:rsidP="00D61E22">
            <w:pPr>
              <w:jc w:val="both"/>
              <w:rPr>
                <w:sz w:val="28"/>
                <w:szCs w:val="28"/>
              </w:rPr>
            </w:pPr>
            <w:r w:rsidRPr="00D61E22">
              <w:rPr>
                <w:sz w:val="28"/>
                <w:szCs w:val="28"/>
              </w:rPr>
              <w:t>Объем, тыс. кВт*ч</w:t>
            </w:r>
          </w:p>
        </w:tc>
        <w:tc>
          <w:tcPr>
            <w:tcW w:w="1650" w:type="dxa"/>
            <w:shd w:val="clear" w:color="auto" w:fill="auto"/>
          </w:tcPr>
          <w:p w14:paraId="52AD2B26" w14:textId="77777777" w:rsidR="00D61E22" w:rsidRPr="00D61E22" w:rsidRDefault="00D61E22" w:rsidP="00D61E22">
            <w:pPr>
              <w:jc w:val="both"/>
              <w:rPr>
                <w:sz w:val="28"/>
                <w:szCs w:val="28"/>
              </w:rPr>
            </w:pPr>
            <w:r w:rsidRPr="00D61E22">
              <w:rPr>
                <w:sz w:val="28"/>
                <w:szCs w:val="28"/>
              </w:rPr>
              <w:t>530,72</w:t>
            </w:r>
          </w:p>
        </w:tc>
        <w:tc>
          <w:tcPr>
            <w:tcW w:w="1701" w:type="dxa"/>
            <w:shd w:val="clear" w:color="auto" w:fill="auto"/>
          </w:tcPr>
          <w:p w14:paraId="585D2B2B" w14:textId="77777777" w:rsidR="00D61E22" w:rsidRPr="00D61E22" w:rsidRDefault="00D61E22" w:rsidP="00D61E22">
            <w:pPr>
              <w:jc w:val="both"/>
              <w:rPr>
                <w:sz w:val="28"/>
                <w:szCs w:val="28"/>
              </w:rPr>
            </w:pPr>
            <w:r w:rsidRPr="00D61E22">
              <w:rPr>
                <w:sz w:val="28"/>
                <w:szCs w:val="28"/>
              </w:rPr>
              <w:t>402,01</w:t>
            </w:r>
          </w:p>
        </w:tc>
        <w:tc>
          <w:tcPr>
            <w:tcW w:w="2092" w:type="dxa"/>
            <w:shd w:val="clear" w:color="auto" w:fill="auto"/>
          </w:tcPr>
          <w:p w14:paraId="094DECB6" w14:textId="77777777" w:rsidR="00D61E22" w:rsidRPr="00D61E22" w:rsidRDefault="00D61E22" w:rsidP="00D61E22">
            <w:pPr>
              <w:jc w:val="both"/>
              <w:rPr>
                <w:sz w:val="28"/>
                <w:szCs w:val="28"/>
              </w:rPr>
            </w:pPr>
            <w:r w:rsidRPr="00D61E22">
              <w:rPr>
                <w:sz w:val="28"/>
                <w:szCs w:val="28"/>
              </w:rPr>
              <w:t>-128,71</w:t>
            </w:r>
          </w:p>
        </w:tc>
      </w:tr>
      <w:tr w:rsidR="00D61E22" w:rsidRPr="00D61E22" w14:paraId="26AB5268" w14:textId="77777777" w:rsidTr="001E76DA">
        <w:tc>
          <w:tcPr>
            <w:tcW w:w="4412" w:type="dxa"/>
            <w:shd w:val="clear" w:color="auto" w:fill="auto"/>
          </w:tcPr>
          <w:p w14:paraId="52652A3E" w14:textId="77777777" w:rsidR="00D61E22" w:rsidRPr="00D61E22" w:rsidRDefault="00D61E22" w:rsidP="00D61E22">
            <w:pPr>
              <w:jc w:val="both"/>
              <w:rPr>
                <w:sz w:val="28"/>
                <w:szCs w:val="28"/>
              </w:rPr>
            </w:pPr>
            <w:r w:rsidRPr="00D61E22">
              <w:rPr>
                <w:sz w:val="28"/>
                <w:szCs w:val="28"/>
              </w:rPr>
              <w:t>Удельный расход, кВт*ч/м3</w:t>
            </w:r>
          </w:p>
        </w:tc>
        <w:tc>
          <w:tcPr>
            <w:tcW w:w="1650" w:type="dxa"/>
            <w:shd w:val="clear" w:color="auto" w:fill="auto"/>
          </w:tcPr>
          <w:p w14:paraId="0E1265FE" w14:textId="77777777" w:rsidR="00D61E22" w:rsidRPr="00D61E22" w:rsidRDefault="00D61E22" w:rsidP="00D61E22">
            <w:pPr>
              <w:jc w:val="both"/>
              <w:rPr>
                <w:sz w:val="28"/>
                <w:szCs w:val="28"/>
              </w:rPr>
            </w:pPr>
            <w:r w:rsidRPr="00D61E22">
              <w:rPr>
                <w:sz w:val="28"/>
                <w:szCs w:val="28"/>
              </w:rPr>
              <w:t>0,93</w:t>
            </w:r>
          </w:p>
        </w:tc>
        <w:tc>
          <w:tcPr>
            <w:tcW w:w="1701" w:type="dxa"/>
            <w:shd w:val="clear" w:color="auto" w:fill="auto"/>
          </w:tcPr>
          <w:p w14:paraId="72DF701A" w14:textId="77777777" w:rsidR="00D61E22" w:rsidRPr="00D61E22" w:rsidRDefault="00D61E22" w:rsidP="00D61E22">
            <w:pPr>
              <w:jc w:val="both"/>
              <w:rPr>
                <w:sz w:val="28"/>
                <w:szCs w:val="28"/>
              </w:rPr>
            </w:pPr>
            <w:r w:rsidRPr="00D61E22">
              <w:rPr>
                <w:sz w:val="28"/>
                <w:szCs w:val="28"/>
              </w:rPr>
              <w:t>0,69</w:t>
            </w:r>
          </w:p>
        </w:tc>
        <w:tc>
          <w:tcPr>
            <w:tcW w:w="2092" w:type="dxa"/>
            <w:shd w:val="clear" w:color="auto" w:fill="auto"/>
          </w:tcPr>
          <w:p w14:paraId="00DC8372" w14:textId="77777777" w:rsidR="00D61E22" w:rsidRPr="00D61E22" w:rsidRDefault="00D61E22" w:rsidP="00D61E22">
            <w:pPr>
              <w:jc w:val="both"/>
              <w:rPr>
                <w:sz w:val="28"/>
                <w:szCs w:val="28"/>
              </w:rPr>
            </w:pPr>
          </w:p>
        </w:tc>
      </w:tr>
      <w:tr w:rsidR="00D61E22" w:rsidRPr="00D61E22" w14:paraId="67C23715" w14:textId="77777777" w:rsidTr="001E76DA">
        <w:tc>
          <w:tcPr>
            <w:tcW w:w="4412" w:type="dxa"/>
            <w:shd w:val="clear" w:color="auto" w:fill="auto"/>
          </w:tcPr>
          <w:p w14:paraId="158516C8" w14:textId="77777777" w:rsidR="00D61E22" w:rsidRPr="00D61E22" w:rsidRDefault="00D61E22" w:rsidP="00D61E22">
            <w:pPr>
              <w:jc w:val="both"/>
              <w:rPr>
                <w:sz w:val="28"/>
                <w:szCs w:val="28"/>
              </w:rPr>
            </w:pPr>
            <w:r w:rsidRPr="00D61E22">
              <w:rPr>
                <w:sz w:val="28"/>
                <w:szCs w:val="28"/>
              </w:rPr>
              <w:t>Пропущено сточных вод, м3</w:t>
            </w:r>
          </w:p>
        </w:tc>
        <w:tc>
          <w:tcPr>
            <w:tcW w:w="1650" w:type="dxa"/>
            <w:shd w:val="clear" w:color="auto" w:fill="auto"/>
          </w:tcPr>
          <w:p w14:paraId="2DC7C213" w14:textId="77777777" w:rsidR="00D61E22" w:rsidRPr="00D61E22" w:rsidRDefault="00D61E22" w:rsidP="00D61E22">
            <w:pPr>
              <w:jc w:val="both"/>
              <w:rPr>
                <w:sz w:val="28"/>
                <w:szCs w:val="28"/>
              </w:rPr>
            </w:pPr>
            <w:r w:rsidRPr="00D61E22">
              <w:rPr>
                <w:sz w:val="28"/>
                <w:szCs w:val="28"/>
              </w:rPr>
              <w:t>615595,76</w:t>
            </w:r>
          </w:p>
        </w:tc>
        <w:tc>
          <w:tcPr>
            <w:tcW w:w="1701" w:type="dxa"/>
            <w:shd w:val="clear" w:color="auto" w:fill="auto"/>
          </w:tcPr>
          <w:p w14:paraId="636D12B4" w14:textId="77777777" w:rsidR="00D61E22" w:rsidRPr="00D61E22" w:rsidRDefault="00D61E22" w:rsidP="00D61E22">
            <w:pPr>
              <w:jc w:val="both"/>
              <w:rPr>
                <w:sz w:val="28"/>
                <w:szCs w:val="28"/>
              </w:rPr>
            </w:pPr>
            <w:r w:rsidRPr="00D61E22">
              <w:rPr>
                <w:sz w:val="28"/>
                <w:szCs w:val="28"/>
              </w:rPr>
              <w:t>579133,39</w:t>
            </w:r>
          </w:p>
        </w:tc>
        <w:tc>
          <w:tcPr>
            <w:tcW w:w="2092" w:type="dxa"/>
            <w:shd w:val="clear" w:color="auto" w:fill="auto"/>
          </w:tcPr>
          <w:p w14:paraId="6A7363A2" w14:textId="77777777" w:rsidR="00D61E22" w:rsidRPr="00D61E22" w:rsidRDefault="00D61E22" w:rsidP="00D61E22">
            <w:pPr>
              <w:jc w:val="both"/>
              <w:rPr>
                <w:sz w:val="28"/>
                <w:szCs w:val="28"/>
              </w:rPr>
            </w:pPr>
          </w:p>
        </w:tc>
      </w:tr>
      <w:tr w:rsidR="00D61E22" w:rsidRPr="00D61E22" w14:paraId="001F61AC" w14:textId="77777777" w:rsidTr="001E76DA">
        <w:tc>
          <w:tcPr>
            <w:tcW w:w="4412" w:type="dxa"/>
            <w:shd w:val="clear" w:color="auto" w:fill="auto"/>
          </w:tcPr>
          <w:p w14:paraId="20C81CCA" w14:textId="77777777" w:rsidR="00D61E22" w:rsidRPr="00D61E22" w:rsidRDefault="00D61E22" w:rsidP="00D61E22">
            <w:pPr>
              <w:jc w:val="both"/>
              <w:rPr>
                <w:sz w:val="28"/>
                <w:szCs w:val="28"/>
              </w:rPr>
            </w:pPr>
            <w:r w:rsidRPr="00D61E22">
              <w:rPr>
                <w:sz w:val="28"/>
                <w:szCs w:val="28"/>
              </w:rPr>
              <w:t>Отклонение по электроэнергии, тыс. руб.</w:t>
            </w:r>
          </w:p>
        </w:tc>
        <w:tc>
          <w:tcPr>
            <w:tcW w:w="1650" w:type="dxa"/>
            <w:shd w:val="clear" w:color="auto" w:fill="auto"/>
          </w:tcPr>
          <w:p w14:paraId="38052409" w14:textId="77777777" w:rsidR="00D61E22" w:rsidRPr="00D61E22" w:rsidRDefault="00D61E22" w:rsidP="00D61E22">
            <w:pPr>
              <w:jc w:val="both"/>
              <w:rPr>
                <w:sz w:val="28"/>
                <w:szCs w:val="28"/>
              </w:rPr>
            </w:pPr>
          </w:p>
        </w:tc>
        <w:tc>
          <w:tcPr>
            <w:tcW w:w="1701" w:type="dxa"/>
            <w:shd w:val="clear" w:color="auto" w:fill="auto"/>
          </w:tcPr>
          <w:p w14:paraId="38443F04" w14:textId="77777777" w:rsidR="00D61E22" w:rsidRPr="00D61E22" w:rsidRDefault="00D61E22" w:rsidP="00D61E22">
            <w:pPr>
              <w:jc w:val="both"/>
              <w:rPr>
                <w:sz w:val="28"/>
                <w:szCs w:val="28"/>
              </w:rPr>
            </w:pPr>
          </w:p>
        </w:tc>
        <w:tc>
          <w:tcPr>
            <w:tcW w:w="2092" w:type="dxa"/>
            <w:shd w:val="clear" w:color="auto" w:fill="auto"/>
          </w:tcPr>
          <w:p w14:paraId="2D325CD0" w14:textId="77777777" w:rsidR="00D61E22" w:rsidRPr="00D61E22" w:rsidRDefault="00D61E22" w:rsidP="00D61E22">
            <w:pPr>
              <w:jc w:val="both"/>
              <w:rPr>
                <w:sz w:val="28"/>
                <w:szCs w:val="28"/>
              </w:rPr>
            </w:pPr>
            <w:r w:rsidRPr="00D61E22">
              <w:rPr>
                <w:sz w:val="28"/>
                <w:szCs w:val="28"/>
              </w:rPr>
              <w:t>-664,39</w:t>
            </w:r>
          </w:p>
        </w:tc>
      </w:tr>
    </w:tbl>
    <w:p w14:paraId="4EF2A93F" w14:textId="77777777" w:rsidR="00D61E22" w:rsidRPr="00D61E22" w:rsidRDefault="00D61E22" w:rsidP="00D61E22">
      <w:pPr>
        <w:autoSpaceDE w:val="0"/>
        <w:autoSpaceDN w:val="0"/>
        <w:adjustRightInd w:val="0"/>
        <w:ind w:firstLine="709"/>
        <w:jc w:val="both"/>
        <w:rPr>
          <w:b/>
          <w:sz w:val="28"/>
          <w:szCs w:val="28"/>
        </w:rPr>
      </w:pPr>
    </w:p>
    <w:p w14:paraId="4E53C4B5" w14:textId="77777777" w:rsidR="00D61E22" w:rsidRPr="00D61E22" w:rsidRDefault="00D61E22" w:rsidP="00D61E22">
      <w:pPr>
        <w:autoSpaceDE w:val="0"/>
        <w:autoSpaceDN w:val="0"/>
        <w:adjustRightInd w:val="0"/>
        <w:ind w:firstLine="709"/>
        <w:jc w:val="both"/>
        <w:rPr>
          <w:sz w:val="28"/>
          <w:szCs w:val="28"/>
        </w:rPr>
      </w:pPr>
      <w:r w:rsidRPr="00D61E22">
        <w:rPr>
          <w:b/>
          <w:sz w:val="28"/>
          <w:szCs w:val="28"/>
        </w:rPr>
        <w:t xml:space="preserve">Расчет корректировки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 по услуге водоотведения </w:t>
      </w:r>
      <w:r w:rsidRPr="00D61E22">
        <w:rPr>
          <w:sz w:val="28"/>
          <w:szCs w:val="28"/>
        </w:rPr>
        <w:t>представлен в Таблице.</w:t>
      </w:r>
    </w:p>
    <w:p w14:paraId="7EAE2E6A" w14:textId="2B002907" w:rsidR="00D61E22" w:rsidRPr="00D61E22" w:rsidRDefault="00D61E22" w:rsidP="00D61E22">
      <w:pPr>
        <w:autoSpaceDE w:val="0"/>
        <w:autoSpaceDN w:val="0"/>
        <w:adjustRightInd w:val="0"/>
        <w:jc w:val="both"/>
        <w:rPr>
          <w:color w:val="FF0000"/>
          <w:sz w:val="28"/>
          <w:szCs w:val="28"/>
        </w:rPr>
      </w:pPr>
      <w:r w:rsidRPr="00D61E22">
        <w:rPr>
          <w:noProof/>
          <w:szCs w:val="20"/>
        </w:rPr>
        <w:lastRenderedPageBreak/>
        <w:drawing>
          <wp:inline distT="0" distB="0" distL="0" distR="0" wp14:anchorId="0942C5EC" wp14:editId="3C051B96">
            <wp:extent cx="6115050" cy="91440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6115050" cy="9144000"/>
                    </a:xfrm>
                    <a:prstGeom prst="rect">
                      <a:avLst/>
                    </a:prstGeom>
                    <a:noFill/>
                    <a:ln>
                      <a:noFill/>
                    </a:ln>
                  </pic:spPr>
                </pic:pic>
              </a:graphicData>
            </a:graphic>
          </wp:inline>
        </w:drawing>
      </w:r>
    </w:p>
    <w:p w14:paraId="7B379077" w14:textId="77777777" w:rsidR="00D61E22" w:rsidRPr="00D61E22" w:rsidRDefault="00D61E22" w:rsidP="00D61E22">
      <w:pPr>
        <w:autoSpaceDE w:val="0"/>
        <w:autoSpaceDN w:val="0"/>
        <w:adjustRightInd w:val="0"/>
        <w:jc w:val="both"/>
        <w:rPr>
          <w:szCs w:val="20"/>
        </w:rPr>
      </w:pPr>
    </w:p>
    <w:tbl>
      <w:tblPr>
        <w:tblW w:w="9209" w:type="dxa"/>
        <w:tblInd w:w="113" w:type="dxa"/>
        <w:tblLook w:val="04A0" w:firstRow="1" w:lastRow="0" w:firstColumn="1" w:lastColumn="0" w:noHBand="0" w:noVBand="1"/>
      </w:tblPr>
      <w:tblGrid>
        <w:gridCol w:w="3320"/>
        <w:gridCol w:w="1280"/>
        <w:gridCol w:w="1486"/>
        <w:gridCol w:w="1354"/>
        <w:gridCol w:w="1769"/>
      </w:tblGrid>
      <w:tr w:rsidR="00D61E22" w:rsidRPr="00D61E22" w14:paraId="2AFF5B4E" w14:textId="77777777" w:rsidTr="001E76DA">
        <w:trPr>
          <w:trHeight w:val="630"/>
        </w:trPr>
        <w:tc>
          <w:tcPr>
            <w:tcW w:w="3320" w:type="dxa"/>
            <w:tcBorders>
              <w:top w:val="single" w:sz="4" w:space="0" w:color="auto"/>
              <w:left w:val="single" w:sz="4" w:space="0" w:color="auto"/>
              <w:bottom w:val="single" w:sz="4" w:space="0" w:color="auto"/>
              <w:right w:val="single" w:sz="4" w:space="0" w:color="auto"/>
            </w:tcBorders>
            <w:shd w:val="clear" w:color="000000" w:fill="FFFFFF"/>
            <w:noWrap/>
            <w:hideMark/>
          </w:tcPr>
          <w:p w14:paraId="1DAE1E18" w14:textId="77777777" w:rsidR="00D61E22" w:rsidRPr="00D61E22" w:rsidRDefault="00D61E22" w:rsidP="00D61E22">
            <w:pPr>
              <w:jc w:val="center"/>
              <w:rPr>
                <w:color w:val="000000"/>
              </w:rPr>
            </w:pPr>
            <w:r w:rsidRPr="00D61E22">
              <w:rPr>
                <w:color w:val="000000"/>
              </w:rPr>
              <w:t>Показатели</w:t>
            </w:r>
          </w:p>
        </w:tc>
        <w:tc>
          <w:tcPr>
            <w:tcW w:w="1280" w:type="dxa"/>
            <w:tcBorders>
              <w:top w:val="single" w:sz="4" w:space="0" w:color="auto"/>
              <w:left w:val="nil"/>
              <w:bottom w:val="single" w:sz="4" w:space="0" w:color="auto"/>
              <w:right w:val="single" w:sz="4" w:space="0" w:color="auto"/>
            </w:tcBorders>
            <w:shd w:val="clear" w:color="000000" w:fill="FFFFFF"/>
            <w:noWrap/>
            <w:hideMark/>
          </w:tcPr>
          <w:p w14:paraId="3BC531BF" w14:textId="77777777" w:rsidR="00D61E22" w:rsidRPr="00D61E22" w:rsidRDefault="00D61E22" w:rsidP="00D61E22">
            <w:pPr>
              <w:rPr>
                <w:color w:val="000000"/>
              </w:rPr>
            </w:pPr>
            <w:r w:rsidRPr="00D61E22">
              <w:rPr>
                <w:color w:val="000000"/>
              </w:rPr>
              <w:t xml:space="preserve">Ед. </w:t>
            </w:r>
            <w:proofErr w:type="spellStart"/>
            <w:r w:rsidRPr="00D61E22">
              <w:rPr>
                <w:color w:val="000000"/>
              </w:rPr>
              <w:t>измер</w:t>
            </w:r>
            <w:proofErr w:type="spellEnd"/>
            <w:r w:rsidRPr="00D61E22">
              <w:rPr>
                <w:color w:val="000000"/>
              </w:rPr>
              <w:t>.</w:t>
            </w:r>
          </w:p>
        </w:tc>
        <w:tc>
          <w:tcPr>
            <w:tcW w:w="1491" w:type="dxa"/>
            <w:tcBorders>
              <w:top w:val="single" w:sz="4" w:space="0" w:color="auto"/>
              <w:left w:val="nil"/>
              <w:bottom w:val="single" w:sz="4" w:space="0" w:color="auto"/>
              <w:right w:val="single" w:sz="4" w:space="0" w:color="auto"/>
            </w:tcBorders>
            <w:shd w:val="clear" w:color="000000" w:fill="FFFFFF"/>
            <w:hideMark/>
          </w:tcPr>
          <w:p w14:paraId="17123A9D" w14:textId="77777777" w:rsidR="00D61E22" w:rsidRPr="00D61E22" w:rsidRDefault="00D61E22" w:rsidP="00D61E22">
            <w:pPr>
              <w:rPr>
                <w:color w:val="000000"/>
              </w:rPr>
            </w:pPr>
            <w:r w:rsidRPr="00D61E22">
              <w:rPr>
                <w:color w:val="000000"/>
              </w:rPr>
              <w:t xml:space="preserve">Утверждено на 2020 год </w:t>
            </w:r>
          </w:p>
        </w:tc>
        <w:tc>
          <w:tcPr>
            <w:tcW w:w="1559" w:type="dxa"/>
            <w:tcBorders>
              <w:top w:val="single" w:sz="4" w:space="0" w:color="auto"/>
              <w:left w:val="nil"/>
              <w:bottom w:val="single" w:sz="4" w:space="0" w:color="auto"/>
              <w:right w:val="single" w:sz="4" w:space="0" w:color="auto"/>
            </w:tcBorders>
            <w:shd w:val="clear" w:color="000000" w:fill="FFFFFF"/>
            <w:hideMark/>
          </w:tcPr>
          <w:p w14:paraId="315F64CA" w14:textId="77777777" w:rsidR="00D61E22" w:rsidRPr="00D61E22" w:rsidRDefault="00D61E22" w:rsidP="00D61E22">
            <w:pPr>
              <w:rPr>
                <w:color w:val="000000"/>
              </w:rPr>
            </w:pPr>
            <w:r w:rsidRPr="00D61E22">
              <w:rPr>
                <w:color w:val="000000"/>
              </w:rPr>
              <w:t>Факт 2020 год</w:t>
            </w:r>
          </w:p>
        </w:tc>
        <w:tc>
          <w:tcPr>
            <w:tcW w:w="1559" w:type="dxa"/>
            <w:tcBorders>
              <w:top w:val="single" w:sz="4" w:space="0" w:color="auto"/>
              <w:left w:val="nil"/>
              <w:bottom w:val="single" w:sz="4" w:space="0" w:color="auto"/>
              <w:right w:val="single" w:sz="4" w:space="0" w:color="auto"/>
            </w:tcBorders>
            <w:shd w:val="clear" w:color="000000" w:fill="FFFFFF"/>
            <w:hideMark/>
          </w:tcPr>
          <w:p w14:paraId="33AA655C" w14:textId="77777777" w:rsidR="00D61E22" w:rsidRPr="00D61E22" w:rsidRDefault="00D61E22" w:rsidP="00D61E22">
            <w:pPr>
              <w:rPr>
                <w:color w:val="000000"/>
              </w:rPr>
            </w:pPr>
            <w:r w:rsidRPr="00D61E22">
              <w:rPr>
                <w:color w:val="000000"/>
              </w:rPr>
              <w:t>Корректировка на 2020 год</w:t>
            </w:r>
          </w:p>
        </w:tc>
      </w:tr>
      <w:tr w:rsidR="00D61E22" w:rsidRPr="00D61E22" w14:paraId="2FA9212E" w14:textId="77777777" w:rsidTr="001E76DA">
        <w:trPr>
          <w:trHeight w:val="315"/>
        </w:trPr>
        <w:tc>
          <w:tcPr>
            <w:tcW w:w="3320" w:type="dxa"/>
            <w:tcBorders>
              <w:top w:val="nil"/>
              <w:left w:val="single" w:sz="4" w:space="0" w:color="auto"/>
              <w:bottom w:val="single" w:sz="4" w:space="0" w:color="auto"/>
              <w:right w:val="single" w:sz="4" w:space="0" w:color="auto"/>
            </w:tcBorders>
            <w:shd w:val="clear" w:color="000000" w:fill="FFFFFF"/>
            <w:noWrap/>
            <w:vAlign w:val="bottom"/>
            <w:hideMark/>
          </w:tcPr>
          <w:p w14:paraId="215E93DB" w14:textId="77777777" w:rsidR="00D61E22" w:rsidRPr="00D61E22" w:rsidRDefault="00D61E22" w:rsidP="00D61E22">
            <w:pPr>
              <w:rPr>
                <w:color w:val="000000"/>
              </w:rPr>
            </w:pPr>
            <w:r w:rsidRPr="00D61E22">
              <w:rPr>
                <w:color w:val="000000"/>
              </w:rPr>
              <w:t xml:space="preserve">  Пропущено сточных вод</w:t>
            </w:r>
          </w:p>
        </w:tc>
        <w:tc>
          <w:tcPr>
            <w:tcW w:w="1280" w:type="dxa"/>
            <w:tcBorders>
              <w:top w:val="nil"/>
              <w:left w:val="nil"/>
              <w:bottom w:val="single" w:sz="4" w:space="0" w:color="auto"/>
              <w:right w:val="single" w:sz="4" w:space="0" w:color="auto"/>
            </w:tcBorders>
            <w:shd w:val="clear" w:color="000000" w:fill="FFFFFF"/>
            <w:noWrap/>
            <w:vAlign w:val="bottom"/>
            <w:hideMark/>
          </w:tcPr>
          <w:p w14:paraId="445B0E34" w14:textId="77777777" w:rsidR="00D61E22" w:rsidRPr="00D61E22" w:rsidRDefault="00D61E22" w:rsidP="00D61E22">
            <w:pPr>
              <w:jc w:val="center"/>
              <w:rPr>
                <w:color w:val="000000"/>
              </w:rPr>
            </w:pPr>
            <w:r w:rsidRPr="00D61E22">
              <w:rPr>
                <w:color w:val="000000"/>
              </w:rPr>
              <w:t>м3</w:t>
            </w:r>
          </w:p>
        </w:tc>
        <w:tc>
          <w:tcPr>
            <w:tcW w:w="1491" w:type="dxa"/>
            <w:tcBorders>
              <w:top w:val="nil"/>
              <w:left w:val="nil"/>
              <w:bottom w:val="single" w:sz="4" w:space="0" w:color="auto"/>
              <w:right w:val="single" w:sz="4" w:space="0" w:color="auto"/>
            </w:tcBorders>
            <w:shd w:val="clear" w:color="000000" w:fill="FFFFFF"/>
            <w:vAlign w:val="center"/>
            <w:hideMark/>
          </w:tcPr>
          <w:p w14:paraId="743CABF7" w14:textId="77777777" w:rsidR="00D61E22" w:rsidRPr="00D61E22" w:rsidRDefault="00D61E22" w:rsidP="00D61E22">
            <w:pPr>
              <w:jc w:val="center"/>
            </w:pPr>
            <w:r w:rsidRPr="00D61E22">
              <w:t>615 795,76</w:t>
            </w:r>
          </w:p>
        </w:tc>
        <w:tc>
          <w:tcPr>
            <w:tcW w:w="1559" w:type="dxa"/>
            <w:tcBorders>
              <w:top w:val="nil"/>
              <w:left w:val="nil"/>
              <w:bottom w:val="single" w:sz="4" w:space="0" w:color="auto"/>
              <w:right w:val="single" w:sz="4" w:space="0" w:color="auto"/>
            </w:tcBorders>
            <w:shd w:val="clear" w:color="000000" w:fill="FFFFFF"/>
            <w:vAlign w:val="center"/>
            <w:hideMark/>
          </w:tcPr>
          <w:p w14:paraId="569E2315" w14:textId="77777777" w:rsidR="00D61E22" w:rsidRPr="00D61E22" w:rsidRDefault="00D61E22" w:rsidP="00D61E22">
            <w:pPr>
              <w:jc w:val="center"/>
            </w:pPr>
            <w:r w:rsidRPr="00D61E22">
              <w:t>583 727,75</w:t>
            </w:r>
          </w:p>
        </w:tc>
        <w:tc>
          <w:tcPr>
            <w:tcW w:w="1559" w:type="dxa"/>
            <w:tcBorders>
              <w:top w:val="nil"/>
              <w:left w:val="nil"/>
              <w:bottom w:val="single" w:sz="4" w:space="0" w:color="auto"/>
              <w:right w:val="single" w:sz="4" w:space="0" w:color="auto"/>
            </w:tcBorders>
            <w:shd w:val="clear" w:color="000000" w:fill="FFFFFF"/>
            <w:noWrap/>
            <w:vAlign w:val="bottom"/>
            <w:hideMark/>
          </w:tcPr>
          <w:p w14:paraId="0BB4BC51" w14:textId="77777777" w:rsidR="00D61E22" w:rsidRPr="00D61E22" w:rsidRDefault="00D61E22" w:rsidP="00D61E22">
            <w:pPr>
              <w:jc w:val="right"/>
              <w:rPr>
                <w:color w:val="000000"/>
              </w:rPr>
            </w:pPr>
            <w:r w:rsidRPr="00D61E22">
              <w:rPr>
                <w:color w:val="000000"/>
              </w:rPr>
              <w:t>583 727,75</w:t>
            </w:r>
          </w:p>
        </w:tc>
      </w:tr>
      <w:tr w:rsidR="00D61E22" w:rsidRPr="00D61E22" w14:paraId="66D8DD53" w14:textId="77777777" w:rsidTr="001E76DA">
        <w:trPr>
          <w:trHeight w:val="945"/>
        </w:trPr>
        <w:tc>
          <w:tcPr>
            <w:tcW w:w="3320" w:type="dxa"/>
            <w:tcBorders>
              <w:top w:val="nil"/>
              <w:left w:val="single" w:sz="4" w:space="0" w:color="auto"/>
              <w:bottom w:val="single" w:sz="4" w:space="0" w:color="auto"/>
              <w:right w:val="single" w:sz="4" w:space="0" w:color="auto"/>
            </w:tcBorders>
            <w:shd w:val="clear" w:color="000000" w:fill="FFFFFF"/>
            <w:vAlign w:val="center"/>
            <w:hideMark/>
          </w:tcPr>
          <w:p w14:paraId="066AAC91" w14:textId="77777777" w:rsidR="00D61E22" w:rsidRPr="00D61E22" w:rsidRDefault="00D61E22" w:rsidP="00D61E22">
            <w:r w:rsidRPr="00D61E22">
              <w:t>Затраты на покупную электрическую энергию</w:t>
            </w:r>
          </w:p>
        </w:tc>
        <w:tc>
          <w:tcPr>
            <w:tcW w:w="1280" w:type="dxa"/>
            <w:tcBorders>
              <w:top w:val="nil"/>
              <w:left w:val="nil"/>
              <w:bottom w:val="single" w:sz="4" w:space="0" w:color="auto"/>
              <w:right w:val="single" w:sz="4" w:space="0" w:color="auto"/>
            </w:tcBorders>
            <w:shd w:val="clear" w:color="000000" w:fill="FFFFFF"/>
            <w:vAlign w:val="center"/>
            <w:hideMark/>
          </w:tcPr>
          <w:p w14:paraId="456AFBC2" w14:textId="77777777" w:rsidR="00D61E22" w:rsidRPr="00D61E22" w:rsidRDefault="00D61E22" w:rsidP="00D61E22">
            <w:pPr>
              <w:jc w:val="center"/>
            </w:pPr>
            <w:r w:rsidRPr="00D61E22">
              <w:t>тыс. руб.</w:t>
            </w:r>
          </w:p>
        </w:tc>
        <w:tc>
          <w:tcPr>
            <w:tcW w:w="1491" w:type="dxa"/>
            <w:tcBorders>
              <w:top w:val="nil"/>
              <w:left w:val="nil"/>
              <w:bottom w:val="single" w:sz="4" w:space="0" w:color="auto"/>
              <w:right w:val="single" w:sz="4" w:space="0" w:color="auto"/>
            </w:tcBorders>
            <w:shd w:val="clear" w:color="000000" w:fill="FFFFFF"/>
            <w:vAlign w:val="center"/>
            <w:hideMark/>
          </w:tcPr>
          <w:p w14:paraId="34492D73" w14:textId="77777777" w:rsidR="00D61E22" w:rsidRPr="00D61E22" w:rsidRDefault="00D61E22" w:rsidP="00D61E22">
            <w:pPr>
              <w:jc w:val="center"/>
            </w:pPr>
            <w:r w:rsidRPr="00D61E22">
              <w:t>2 324,55</w:t>
            </w:r>
          </w:p>
        </w:tc>
        <w:tc>
          <w:tcPr>
            <w:tcW w:w="1559" w:type="dxa"/>
            <w:tcBorders>
              <w:top w:val="nil"/>
              <w:left w:val="nil"/>
              <w:bottom w:val="single" w:sz="4" w:space="0" w:color="auto"/>
              <w:right w:val="single" w:sz="4" w:space="0" w:color="auto"/>
            </w:tcBorders>
            <w:shd w:val="clear" w:color="000000" w:fill="FFFFFF"/>
            <w:vAlign w:val="center"/>
            <w:hideMark/>
          </w:tcPr>
          <w:p w14:paraId="766164CC" w14:textId="77777777" w:rsidR="00D61E22" w:rsidRPr="00D61E22" w:rsidRDefault="00D61E22" w:rsidP="00D61E22">
            <w:pPr>
              <w:jc w:val="center"/>
            </w:pPr>
            <w:r w:rsidRPr="00D61E22">
              <w:t>1 958,55</w:t>
            </w:r>
          </w:p>
        </w:tc>
        <w:tc>
          <w:tcPr>
            <w:tcW w:w="1559" w:type="dxa"/>
            <w:tcBorders>
              <w:top w:val="nil"/>
              <w:left w:val="nil"/>
              <w:bottom w:val="single" w:sz="4" w:space="0" w:color="auto"/>
              <w:right w:val="single" w:sz="4" w:space="0" w:color="auto"/>
            </w:tcBorders>
            <w:shd w:val="clear" w:color="000000" w:fill="FFFFFF"/>
            <w:vAlign w:val="center"/>
            <w:hideMark/>
          </w:tcPr>
          <w:p w14:paraId="1164E604" w14:textId="77777777" w:rsidR="00D61E22" w:rsidRPr="00D61E22" w:rsidRDefault="00D61E22" w:rsidP="00D61E22">
            <w:pPr>
              <w:jc w:val="center"/>
            </w:pPr>
            <w:r w:rsidRPr="00D61E22">
              <w:t>1 958,55</w:t>
            </w:r>
          </w:p>
        </w:tc>
      </w:tr>
      <w:tr w:rsidR="00D61E22" w:rsidRPr="00D61E22" w14:paraId="311FCE6E" w14:textId="77777777" w:rsidTr="001E76DA">
        <w:trPr>
          <w:trHeight w:val="630"/>
        </w:trPr>
        <w:tc>
          <w:tcPr>
            <w:tcW w:w="3320" w:type="dxa"/>
            <w:tcBorders>
              <w:top w:val="nil"/>
              <w:left w:val="single" w:sz="4" w:space="0" w:color="auto"/>
              <w:bottom w:val="single" w:sz="4" w:space="0" w:color="auto"/>
              <w:right w:val="single" w:sz="4" w:space="0" w:color="auto"/>
            </w:tcBorders>
            <w:shd w:val="clear" w:color="000000" w:fill="FFFFFF"/>
            <w:vAlign w:val="center"/>
            <w:hideMark/>
          </w:tcPr>
          <w:p w14:paraId="28AFA9FF" w14:textId="77777777" w:rsidR="00D61E22" w:rsidRPr="00D61E22" w:rsidRDefault="00D61E22" w:rsidP="00D61E22">
            <w:r w:rsidRPr="00D61E22">
              <w:t>Средний тариф на энергию</w:t>
            </w:r>
          </w:p>
        </w:tc>
        <w:tc>
          <w:tcPr>
            <w:tcW w:w="1280" w:type="dxa"/>
            <w:tcBorders>
              <w:top w:val="nil"/>
              <w:left w:val="nil"/>
              <w:bottom w:val="single" w:sz="4" w:space="0" w:color="auto"/>
              <w:right w:val="single" w:sz="4" w:space="0" w:color="auto"/>
            </w:tcBorders>
            <w:shd w:val="clear" w:color="000000" w:fill="FFFFFF"/>
            <w:vAlign w:val="center"/>
            <w:hideMark/>
          </w:tcPr>
          <w:p w14:paraId="7619643D" w14:textId="77777777" w:rsidR="00D61E22" w:rsidRPr="00D61E22" w:rsidRDefault="00D61E22" w:rsidP="00D61E22">
            <w:pPr>
              <w:jc w:val="center"/>
            </w:pPr>
            <w:proofErr w:type="spellStart"/>
            <w:r w:rsidRPr="00D61E22">
              <w:t>руб</w:t>
            </w:r>
            <w:proofErr w:type="spellEnd"/>
            <w:r w:rsidRPr="00D61E22">
              <w:t>/</w:t>
            </w:r>
            <w:proofErr w:type="spellStart"/>
            <w:r w:rsidRPr="00D61E22">
              <w:t>кВт.ч</w:t>
            </w:r>
            <w:proofErr w:type="spellEnd"/>
          </w:p>
        </w:tc>
        <w:tc>
          <w:tcPr>
            <w:tcW w:w="1491" w:type="dxa"/>
            <w:tcBorders>
              <w:top w:val="nil"/>
              <w:left w:val="nil"/>
              <w:bottom w:val="single" w:sz="4" w:space="0" w:color="auto"/>
              <w:right w:val="single" w:sz="4" w:space="0" w:color="auto"/>
            </w:tcBorders>
            <w:shd w:val="clear" w:color="000000" w:fill="FFFFFF"/>
            <w:vAlign w:val="center"/>
            <w:hideMark/>
          </w:tcPr>
          <w:p w14:paraId="472778BD" w14:textId="77777777" w:rsidR="00D61E22" w:rsidRPr="00D61E22" w:rsidRDefault="00D61E22" w:rsidP="00D61E22">
            <w:pPr>
              <w:jc w:val="center"/>
            </w:pPr>
            <w:r w:rsidRPr="00D61E22">
              <w:t>4,38</w:t>
            </w:r>
          </w:p>
        </w:tc>
        <w:tc>
          <w:tcPr>
            <w:tcW w:w="1559" w:type="dxa"/>
            <w:tcBorders>
              <w:top w:val="nil"/>
              <w:left w:val="nil"/>
              <w:bottom w:val="single" w:sz="4" w:space="0" w:color="auto"/>
              <w:right w:val="single" w:sz="4" w:space="0" w:color="auto"/>
            </w:tcBorders>
            <w:shd w:val="clear" w:color="000000" w:fill="FFFFFF"/>
            <w:vAlign w:val="center"/>
            <w:hideMark/>
          </w:tcPr>
          <w:p w14:paraId="504FB8CF" w14:textId="77777777" w:rsidR="00D61E22" w:rsidRPr="00D61E22" w:rsidRDefault="00D61E22" w:rsidP="00D61E22">
            <w:pPr>
              <w:jc w:val="center"/>
            </w:pPr>
            <w:r w:rsidRPr="00D61E22">
              <w:t>4,87</w:t>
            </w:r>
          </w:p>
        </w:tc>
        <w:tc>
          <w:tcPr>
            <w:tcW w:w="1559" w:type="dxa"/>
            <w:tcBorders>
              <w:top w:val="nil"/>
              <w:left w:val="nil"/>
              <w:bottom w:val="single" w:sz="4" w:space="0" w:color="auto"/>
              <w:right w:val="single" w:sz="4" w:space="0" w:color="auto"/>
            </w:tcBorders>
            <w:shd w:val="clear" w:color="000000" w:fill="FFFFFF"/>
            <w:vAlign w:val="center"/>
            <w:hideMark/>
          </w:tcPr>
          <w:p w14:paraId="1D71C859" w14:textId="77777777" w:rsidR="00D61E22" w:rsidRPr="00D61E22" w:rsidRDefault="00D61E22" w:rsidP="00D61E22">
            <w:pPr>
              <w:jc w:val="center"/>
            </w:pPr>
            <w:r w:rsidRPr="00D61E22">
              <w:t>4,87</w:t>
            </w:r>
          </w:p>
        </w:tc>
      </w:tr>
      <w:tr w:rsidR="00D61E22" w:rsidRPr="00D61E22" w14:paraId="35E55077" w14:textId="77777777" w:rsidTr="001E76DA">
        <w:trPr>
          <w:trHeight w:val="315"/>
        </w:trPr>
        <w:tc>
          <w:tcPr>
            <w:tcW w:w="3320" w:type="dxa"/>
            <w:tcBorders>
              <w:top w:val="nil"/>
              <w:left w:val="single" w:sz="4" w:space="0" w:color="auto"/>
              <w:bottom w:val="single" w:sz="4" w:space="0" w:color="auto"/>
              <w:right w:val="single" w:sz="4" w:space="0" w:color="auto"/>
            </w:tcBorders>
            <w:shd w:val="clear" w:color="000000" w:fill="FFFFFF"/>
            <w:vAlign w:val="center"/>
            <w:hideMark/>
          </w:tcPr>
          <w:p w14:paraId="2C3F3278" w14:textId="77777777" w:rsidR="00D61E22" w:rsidRPr="00D61E22" w:rsidRDefault="00D61E22" w:rsidP="00D61E22">
            <w:r w:rsidRPr="00D61E22">
              <w:t>Объем энергии</w:t>
            </w:r>
          </w:p>
        </w:tc>
        <w:tc>
          <w:tcPr>
            <w:tcW w:w="1280" w:type="dxa"/>
            <w:tcBorders>
              <w:top w:val="nil"/>
              <w:left w:val="nil"/>
              <w:bottom w:val="single" w:sz="4" w:space="0" w:color="auto"/>
              <w:right w:val="single" w:sz="4" w:space="0" w:color="auto"/>
            </w:tcBorders>
            <w:shd w:val="clear" w:color="000000" w:fill="FFFFFF"/>
            <w:vAlign w:val="center"/>
            <w:hideMark/>
          </w:tcPr>
          <w:p w14:paraId="0F7FFDA3" w14:textId="77777777" w:rsidR="00D61E22" w:rsidRPr="00D61E22" w:rsidRDefault="00D61E22" w:rsidP="00D61E22">
            <w:pPr>
              <w:jc w:val="center"/>
            </w:pPr>
            <w:proofErr w:type="spellStart"/>
            <w:r w:rsidRPr="00D61E22">
              <w:t>тыс</w:t>
            </w:r>
            <w:proofErr w:type="spellEnd"/>
            <w:r w:rsidRPr="00D61E22">
              <w:t xml:space="preserve"> </w:t>
            </w:r>
            <w:proofErr w:type="spellStart"/>
            <w:r w:rsidRPr="00D61E22">
              <w:t>кВт.ч</w:t>
            </w:r>
            <w:proofErr w:type="spellEnd"/>
          </w:p>
        </w:tc>
        <w:tc>
          <w:tcPr>
            <w:tcW w:w="1491" w:type="dxa"/>
            <w:tcBorders>
              <w:top w:val="nil"/>
              <w:left w:val="nil"/>
              <w:bottom w:val="single" w:sz="4" w:space="0" w:color="auto"/>
              <w:right w:val="single" w:sz="4" w:space="0" w:color="auto"/>
            </w:tcBorders>
            <w:shd w:val="clear" w:color="000000" w:fill="FFFFFF"/>
            <w:vAlign w:val="center"/>
            <w:hideMark/>
          </w:tcPr>
          <w:p w14:paraId="3C321A1A" w14:textId="77777777" w:rsidR="00D61E22" w:rsidRPr="00D61E22" w:rsidRDefault="00D61E22" w:rsidP="00D61E22">
            <w:pPr>
              <w:jc w:val="center"/>
            </w:pPr>
            <w:r w:rsidRPr="00D61E22">
              <w:t>530,72</w:t>
            </w:r>
          </w:p>
        </w:tc>
        <w:tc>
          <w:tcPr>
            <w:tcW w:w="1559" w:type="dxa"/>
            <w:tcBorders>
              <w:top w:val="nil"/>
              <w:left w:val="nil"/>
              <w:bottom w:val="single" w:sz="4" w:space="0" w:color="auto"/>
              <w:right w:val="single" w:sz="4" w:space="0" w:color="auto"/>
            </w:tcBorders>
            <w:shd w:val="clear" w:color="000000" w:fill="FFFFFF"/>
            <w:vAlign w:val="center"/>
            <w:hideMark/>
          </w:tcPr>
          <w:p w14:paraId="692020A6" w14:textId="77777777" w:rsidR="00D61E22" w:rsidRPr="00D61E22" w:rsidRDefault="00D61E22" w:rsidP="00D61E22">
            <w:pPr>
              <w:jc w:val="center"/>
            </w:pPr>
            <w:r w:rsidRPr="00D61E22">
              <w:t>402,01</w:t>
            </w:r>
          </w:p>
        </w:tc>
        <w:tc>
          <w:tcPr>
            <w:tcW w:w="1559" w:type="dxa"/>
            <w:tcBorders>
              <w:top w:val="nil"/>
              <w:left w:val="nil"/>
              <w:bottom w:val="single" w:sz="4" w:space="0" w:color="auto"/>
              <w:right w:val="single" w:sz="4" w:space="0" w:color="auto"/>
            </w:tcBorders>
            <w:shd w:val="clear" w:color="000000" w:fill="FFFFFF"/>
            <w:vAlign w:val="center"/>
            <w:hideMark/>
          </w:tcPr>
          <w:p w14:paraId="10916BE8" w14:textId="77777777" w:rsidR="00D61E22" w:rsidRPr="00D61E22" w:rsidRDefault="00D61E22" w:rsidP="00D61E22">
            <w:pPr>
              <w:jc w:val="center"/>
            </w:pPr>
            <w:r w:rsidRPr="00D61E22">
              <w:t>402,01</w:t>
            </w:r>
          </w:p>
        </w:tc>
      </w:tr>
      <w:tr w:rsidR="00D61E22" w:rsidRPr="00D61E22" w14:paraId="0DB11438" w14:textId="77777777" w:rsidTr="001E76DA">
        <w:trPr>
          <w:trHeight w:val="315"/>
        </w:trPr>
        <w:tc>
          <w:tcPr>
            <w:tcW w:w="3320" w:type="dxa"/>
            <w:tcBorders>
              <w:top w:val="nil"/>
              <w:left w:val="single" w:sz="4" w:space="0" w:color="auto"/>
              <w:bottom w:val="single" w:sz="4" w:space="0" w:color="auto"/>
              <w:right w:val="single" w:sz="4" w:space="0" w:color="auto"/>
            </w:tcBorders>
            <w:shd w:val="clear" w:color="000000" w:fill="FFFFFF"/>
            <w:vAlign w:val="center"/>
            <w:hideMark/>
          </w:tcPr>
          <w:p w14:paraId="394CAD03" w14:textId="77777777" w:rsidR="00D61E22" w:rsidRPr="00D61E22" w:rsidRDefault="00D61E22" w:rsidP="00D61E22">
            <w:r w:rsidRPr="00D61E22">
              <w:t>Удельный расход энергии</w:t>
            </w:r>
          </w:p>
        </w:tc>
        <w:tc>
          <w:tcPr>
            <w:tcW w:w="1280" w:type="dxa"/>
            <w:tcBorders>
              <w:top w:val="nil"/>
              <w:left w:val="nil"/>
              <w:bottom w:val="single" w:sz="4" w:space="0" w:color="auto"/>
              <w:right w:val="single" w:sz="4" w:space="0" w:color="auto"/>
            </w:tcBorders>
            <w:shd w:val="clear" w:color="000000" w:fill="FFFFFF"/>
            <w:vAlign w:val="center"/>
            <w:hideMark/>
          </w:tcPr>
          <w:p w14:paraId="4D962661" w14:textId="77777777" w:rsidR="00D61E22" w:rsidRPr="00D61E22" w:rsidRDefault="00D61E22" w:rsidP="00D61E22">
            <w:pPr>
              <w:jc w:val="center"/>
            </w:pPr>
            <w:proofErr w:type="spellStart"/>
            <w:r w:rsidRPr="00D61E22">
              <w:t>кВт.ч</w:t>
            </w:r>
            <w:proofErr w:type="spellEnd"/>
            <w:r w:rsidRPr="00D61E22">
              <w:t>/м3</w:t>
            </w:r>
          </w:p>
        </w:tc>
        <w:tc>
          <w:tcPr>
            <w:tcW w:w="1491" w:type="dxa"/>
            <w:tcBorders>
              <w:top w:val="nil"/>
              <w:left w:val="nil"/>
              <w:bottom w:val="single" w:sz="4" w:space="0" w:color="auto"/>
              <w:right w:val="single" w:sz="4" w:space="0" w:color="auto"/>
            </w:tcBorders>
            <w:shd w:val="clear" w:color="000000" w:fill="FFFFFF"/>
            <w:vAlign w:val="center"/>
            <w:hideMark/>
          </w:tcPr>
          <w:p w14:paraId="144B2C5C" w14:textId="77777777" w:rsidR="00D61E22" w:rsidRPr="00D61E22" w:rsidRDefault="00D61E22" w:rsidP="00D61E22">
            <w:pPr>
              <w:jc w:val="center"/>
            </w:pPr>
            <w:r w:rsidRPr="00D61E22">
              <w:t>0,86</w:t>
            </w:r>
          </w:p>
        </w:tc>
        <w:tc>
          <w:tcPr>
            <w:tcW w:w="1559" w:type="dxa"/>
            <w:tcBorders>
              <w:top w:val="nil"/>
              <w:left w:val="nil"/>
              <w:bottom w:val="single" w:sz="4" w:space="0" w:color="auto"/>
              <w:right w:val="single" w:sz="4" w:space="0" w:color="auto"/>
            </w:tcBorders>
            <w:shd w:val="clear" w:color="000000" w:fill="FFFFFF"/>
            <w:vAlign w:val="center"/>
            <w:hideMark/>
          </w:tcPr>
          <w:p w14:paraId="22F18616" w14:textId="77777777" w:rsidR="00D61E22" w:rsidRPr="00D61E22" w:rsidRDefault="00D61E22" w:rsidP="00D61E22">
            <w:pPr>
              <w:jc w:val="center"/>
            </w:pPr>
            <w:r w:rsidRPr="00D61E22">
              <w:t>0,689</w:t>
            </w:r>
          </w:p>
        </w:tc>
        <w:tc>
          <w:tcPr>
            <w:tcW w:w="1559" w:type="dxa"/>
            <w:tcBorders>
              <w:top w:val="nil"/>
              <w:left w:val="nil"/>
              <w:bottom w:val="single" w:sz="4" w:space="0" w:color="auto"/>
              <w:right w:val="single" w:sz="4" w:space="0" w:color="auto"/>
            </w:tcBorders>
            <w:shd w:val="clear" w:color="000000" w:fill="FFFFFF"/>
            <w:vAlign w:val="center"/>
            <w:hideMark/>
          </w:tcPr>
          <w:p w14:paraId="26B1CA78" w14:textId="77777777" w:rsidR="00D61E22" w:rsidRPr="00D61E22" w:rsidRDefault="00D61E22" w:rsidP="00D61E22">
            <w:pPr>
              <w:jc w:val="center"/>
            </w:pPr>
            <w:r w:rsidRPr="00D61E22">
              <w:t>0,689</w:t>
            </w:r>
          </w:p>
        </w:tc>
      </w:tr>
    </w:tbl>
    <w:p w14:paraId="5D616BC7" w14:textId="77777777" w:rsidR="00D61E22" w:rsidRPr="00D61E22" w:rsidRDefault="00D61E22" w:rsidP="00D61E22">
      <w:pPr>
        <w:ind w:firstLine="539"/>
        <w:jc w:val="both"/>
        <w:rPr>
          <w:color w:val="FF0000"/>
          <w:sz w:val="28"/>
          <w:szCs w:val="28"/>
        </w:rPr>
      </w:pPr>
    </w:p>
    <w:p w14:paraId="7D709D69" w14:textId="77777777" w:rsidR="00D61E22" w:rsidRPr="00D61E22" w:rsidRDefault="00D61E22" w:rsidP="00D61E22">
      <w:pPr>
        <w:ind w:firstLine="539"/>
        <w:jc w:val="both"/>
        <w:rPr>
          <w:rFonts w:eastAsia="Calibri"/>
          <w:sz w:val="28"/>
          <w:szCs w:val="28"/>
          <w:lang w:eastAsia="en-US"/>
        </w:rPr>
      </w:pPr>
      <w:r w:rsidRPr="00D61E22">
        <w:rPr>
          <w:sz w:val="28"/>
          <w:szCs w:val="28"/>
        </w:rPr>
        <w:t xml:space="preserve">При корректировке НВВ за 2020 год статья «Расходы на электрическую энергию» корректировалась с учетом следующих факторов. </w:t>
      </w:r>
    </w:p>
    <w:p w14:paraId="6453C977" w14:textId="77777777" w:rsidR="00D61E22" w:rsidRPr="00D61E22" w:rsidRDefault="00D61E22" w:rsidP="00D61E22">
      <w:pPr>
        <w:ind w:firstLine="539"/>
        <w:jc w:val="both"/>
        <w:rPr>
          <w:rFonts w:eastAsia="Calibri"/>
          <w:sz w:val="28"/>
          <w:szCs w:val="28"/>
          <w:lang w:eastAsia="en-US"/>
        </w:rPr>
      </w:pPr>
      <w:r w:rsidRPr="00D61E22">
        <w:rPr>
          <w:sz w:val="28"/>
          <w:szCs w:val="28"/>
        </w:rPr>
        <w:t>В соответствии с п 16 Основ ценообразования п</w:t>
      </w:r>
      <w:r w:rsidRPr="00D61E22">
        <w:rPr>
          <w:rFonts w:eastAsia="Calibri"/>
          <w:sz w:val="28"/>
          <w:szCs w:val="28"/>
          <w:lang w:eastAsia="en-US"/>
        </w:rPr>
        <w:t>ри установлении тарифов из необходимой валовой выручки исключаются:</w:t>
      </w:r>
    </w:p>
    <w:p w14:paraId="7D64D20A" w14:textId="77777777" w:rsidR="00D61E22" w:rsidRPr="00D61E22" w:rsidRDefault="00D61E22" w:rsidP="00D61E22">
      <w:pPr>
        <w:ind w:firstLine="539"/>
        <w:jc w:val="both"/>
        <w:rPr>
          <w:rFonts w:eastAsia="Calibri"/>
          <w:sz w:val="28"/>
          <w:szCs w:val="28"/>
          <w:lang w:eastAsia="en-US"/>
        </w:rPr>
      </w:pPr>
      <w:r w:rsidRPr="00D61E22">
        <w:rPr>
          <w:rFonts w:eastAsia="Calibri"/>
          <w:sz w:val="28"/>
          <w:szCs w:val="28"/>
          <w:lang w:eastAsia="en-US"/>
        </w:rPr>
        <w:t>а) экономически не обоснованные доходы прошлых периодов регулирования, включая доходы, связанные с нарушениями законодательства Российской Федерации при установлении и применении регулируемых тарифов, в том числе выявленные в результате проверок и мероприятий по контролю.</w:t>
      </w:r>
    </w:p>
    <w:p w14:paraId="1FDAB47C" w14:textId="77777777" w:rsidR="00D61E22" w:rsidRPr="00D61E22" w:rsidRDefault="00D61E22" w:rsidP="00D61E22">
      <w:pPr>
        <w:ind w:firstLine="539"/>
        <w:jc w:val="both"/>
        <w:rPr>
          <w:rFonts w:eastAsia="Calibri"/>
          <w:sz w:val="28"/>
          <w:szCs w:val="28"/>
          <w:lang w:eastAsia="en-US"/>
        </w:rPr>
      </w:pPr>
      <w:r w:rsidRPr="00D61E22">
        <w:rPr>
          <w:rFonts w:eastAsia="Calibri"/>
          <w:sz w:val="28"/>
          <w:szCs w:val="28"/>
          <w:lang w:eastAsia="en-US"/>
        </w:rPr>
        <w:t xml:space="preserve">В соответствии с положениями </w:t>
      </w:r>
      <w:hyperlink r:id="rId118" w:history="1">
        <w:r w:rsidRPr="00D61E22">
          <w:rPr>
            <w:rFonts w:eastAsia="Calibri"/>
            <w:sz w:val="28"/>
            <w:szCs w:val="28"/>
            <w:lang w:eastAsia="en-US"/>
          </w:rPr>
          <w:t>пункта 64</w:t>
        </w:r>
      </w:hyperlink>
      <w:r w:rsidRPr="00D61E22">
        <w:rPr>
          <w:rFonts w:eastAsia="Calibri"/>
          <w:sz w:val="28"/>
          <w:szCs w:val="28"/>
          <w:lang w:eastAsia="en-US"/>
        </w:rPr>
        <w:t xml:space="preserve"> Основ ценообразования расходы на приобретение электрической энергии (мощности) включаются в необходимую валовую выручку в объеме, определенном исходя из удельных расходов на электрическую энергию (мощность) в расчете на объем поданной воды (принятых сточных вод) и объем используемой мощности, а также исходя из плановых (расчетных) цен (тарифов) на электрическую энергию (мощность).</w:t>
      </w:r>
    </w:p>
    <w:p w14:paraId="244AAD6C" w14:textId="77777777" w:rsidR="00D61E22" w:rsidRPr="00D61E22" w:rsidRDefault="00D61E22" w:rsidP="00D61E22">
      <w:pPr>
        <w:ind w:firstLine="539"/>
        <w:jc w:val="both"/>
        <w:rPr>
          <w:rFonts w:eastAsia="Calibri"/>
          <w:sz w:val="28"/>
          <w:szCs w:val="28"/>
          <w:lang w:eastAsia="en-US"/>
        </w:rPr>
      </w:pPr>
      <w:r w:rsidRPr="00D61E22">
        <w:rPr>
          <w:rFonts w:eastAsia="Calibri"/>
          <w:sz w:val="28"/>
          <w:szCs w:val="28"/>
          <w:lang w:eastAsia="en-US"/>
        </w:rPr>
        <w:t>При снижении удельного расхода электрической энергии и объема используемой мощности средства, сэкономленные в результате уменьшения указанных расходов при условии выполнения производственной программы в полном объеме, не исключаются при расчете тарифов регулируемой организации в течение 5 лет, начиная от года, следующего за годом, в течение которого была получена экономия указанных средств.</w:t>
      </w:r>
    </w:p>
    <w:p w14:paraId="5FEBE0CC" w14:textId="77777777" w:rsidR="00D61E22" w:rsidRPr="00D61E22" w:rsidRDefault="00D61E22" w:rsidP="00D61E22">
      <w:pPr>
        <w:ind w:firstLine="540"/>
        <w:jc w:val="both"/>
        <w:rPr>
          <w:rFonts w:eastAsia="Calibri"/>
          <w:sz w:val="28"/>
          <w:szCs w:val="28"/>
          <w:lang w:eastAsia="en-US"/>
        </w:rPr>
      </w:pPr>
      <w:r w:rsidRPr="00D61E22">
        <w:rPr>
          <w:rFonts w:eastAsia="Calibri"/>
          <w:sz w:val="28"/>
          <w:szCs w:val="28"/>
          <w:lang w:eastAsia="en-US"/>
        </w:rPr>
        <w:t xml:space="preserve">Согласно </w:t>
      </w:r>
      <w:hyperlink r:id="rId119" w:history="1">
        <w:r w:rsidRPr="00D61E22">
          <w:rPr>
            <w:rFonts w:eastAsia="Calibri"/>
            <w:sz w:val="28"/>
            <w:szCs w:val="28"/>
            <w:lang w:eastAsia="en-US"/>
          </w:rPr>
          <w:t>пункту 8 статьи 25</w:t>
        </w:r>
      </w:hyperlink>
      <w:r w:rsidRPr="00D61E22">
        <w:rPr>
          <w:rFonts w:eastAsia="Calibri"/>
          <w:sz w:val="28"/>
          <w:szCs w:val="28"/>
          <w:lang w:eastAsia="en-US"/>
        </w:rPr>
        <w:t xml:space="preserve"> Федерального закона от 23 ноября 2009 г. № 261-ФЗ "Об энергосбережении и о повышении энергетической эффективности и о внесении изменений в отдельные законодательные акты Российской Федерации" при осуществлении государственного регулирования цен (тарифов) на товары, услуги организаций, осуществляющих регулируемые виды деятельности, может предусматриваться сохранение за такими организациями экономии, полученной ими при осуществлении регулируемых видов деятельности в результате проведения мероприятий по сокращению объема используемых энергетических ресурсов (в том числе потерь энергетических ресурсов при их передаче), при условии, что затраты на проведение этих мероприятий не учтены и не будут учтены при установлении регулируемых цен (тарифов) на товары, услуги таких организаций, не финансировались и не будут финансироваться за счет бюджетных средств.</w:t>
      </w:r>
    </w:p>
    <w:p w14:paraId="771BE6C5" w14:textId="77777777" w:rsidR="00D61E22" w:rsidRPr="00D61E22" w:rsidRDefault="00D61E22" w:rsidP="00D61E22">
      <w:pPr>
        <w:ind w:firstLine="540"/>
        <w:jc w:val="both"/>
        <w:rPr>
          <w:rFonts w:eastAsia="Calibri"/>
          <w:sz w:val="28"/>
          <w:szCs w:val="28"/>
          <w:lang w:eastAsia="en-US"/>
        </w:rPr>
      </w:pPr>
      <w:r w:rsidRPr="00D61E22">
        <w:rPr>
          <w:rFonts w:eastAsia="Calibri"/>
          <w:sz w:val="28"/>
          <w:szCs w:val="28"/>
          <w:lang w:eastAsia="en-US"/>
        </w:rPr>
        <w:lastRenderedPageBreak/>
        <w:t>Расходы на выполнение мероприятий по энергосбережению учтены регулятором как экономически обоснованные расходы, понесенные в предыдущих периодах регулирования в соответствии с представленными материалами тарифного дела ООО «</w:t>
      </w:r>
      <w:proofErr w:type="spellStart"/>
      <w:r w:rsidRPr="00D61E22">
        <w:rPr>
          <w:rFonts w:eastAsia="Calibri"/>
          <w:sz w:val="28"/>
          <w:szCs w:val="28"/>
          <w:lang w:eastAsia="en-US"/>
        </w:rPr>
        <w:t>Горводоканал</w:t>
      </w:r>
      <w:proofErr w:type="spellEnd"/>
      <w:r w:rsidRPr="00D61E22">
        <w:rPr>
          <w:rFonts w:eastAsia="Calibri"/>
          <w:sz w:val="28"/>
          <w:szCs w:val="28"/>
          <w:lang w:eastAsia="en-US"/>
        </w:rPr>
        <w:t xml:space="preserve">» в 2021 году согласно расчету в сумме </w:t>
      </w:r>
      <w:r w:rsidRPr="00D61E22">
        <w:rPr>
          <w:sz w:val="28"/>
          <w:szCs w:val="28"/>
        </w:rPr>
        <w:t>38,89 тыс. руб. Подробное описание и расчет содержится в неподконтрольных расходах при корректировке тарифа на 2021 год.</w:t>
      </w:r>
    </w:p>
    <w:p w14:paraId="04710CA8" w14:textId="77777777" w:rsidR="00D61E22" w:rsidRPr="00D61E22" w:rsidRDefault="00D61E22" w:rsidP="00D61E22">
      <w:pPr>
        <w:autoSpaceDE w:val="0"/>
        <w:autoSpaceDN w:val="0"/>
        <w:adjustRightInd w:val="0"/>
        <w:ind w:firstLine="709"/>
        <w:jc w:val="both"/>
        <w:rPr>
          <w:color w:val="FF0000"/>
          <w:sz w:val="28"/>
          <w:szCs w:val="28"/>
        </w:rPr>
      </w:pPr>
    </w:p>
    <w:p w14:paraId="7FFF2A85" w14:textId="6ACABCF0" w:rsidR="00D61E22" w:rsidRPr="00D61E22" w:rsidRDefault="00D61E22" w:rsidP="00D61E22">
      <w:pPr>
        <w:autoSpaceDE w:val="0"/>
        <w:autoSpaceDN w:val="0"/>
        <w:adjustRightInd w:val="0"/>
        <w:ind w:firstLine="425"/>
        <w:jc w:val="both"/>
        <w:rPr>
          <w:rFonts w:eastAsia="Calibri"/>
          <w:sz w:val="28"/>
          <w:szCs w:val="28"/>
          <w:lang w:eastAsia="en-US"/>
        </w:rPr>
      </w:pPr>
      <w:r w:rsidRPr="00D61E22">
        <w:rPr>
          <w:rFonts w:eastAsia="Calibri"/>
          <w:sz w:val="28"/>
          <w:szCs w:val="28"/>
          <w:lang w:eastAsia="en-US"/>
        </w:rPr>
        <w:t xml:space="preserve">Таким образом, общая сумма расходов по статье </w:t>
      </w:r>
      <w:r w:rsidRPr="00D61E22">
        <w:rPr>
          <w:sz w:val="28"/>
          <w:szCs w:val="28"/>
        </w:rPr>
        <w:t>«Размер корректировки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w:t>
      </w:r>
      <w:r w:rsidRPr="00D61E22">
        <w:rPr>
          <w:rFonts w:eastAsia="Calibri"/>
          <w:sz w:val="28"/>
          <w:szCs w:val="28"/>
          <w:lang w:eastAsia="en-US"/>
        </w:rPr>
        <w:t xml:space="preserve"> на 2022 год, по расчету регулятора </w:t>
      </w:r>
      <w:r w:rsidRPr="00D61E22">
        <w:rPr>
          <w:noProof/>
          <w:position w:val="-12"/>
          <w:sz w:val="28"/>
          <w:szCs w:val="28"/>
        </w:rPr>
        <w:drawing>
          <wp:inline distT="0" distB="0" distL="0" distR="0" wp14:anchorId="61AF9C5D" wp14:editId="50BFD7E8">
            <wp:extent cx="819150" cy="33337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19150" cy="333375"/>
                    </a:xfrm>
                    <a:prstGeom prst="rect">
                      <a:avLst/>
                    </a:prstGeom>
                    <a:noFill/>
                    <a:ln>
                      <a:noFill/>
                    </a:ln>
                  </pic:spPr>
                </pic:pic>
              </a:graphicData>
            </a:graphic>
          </wp:inline>
        </w:drawing>
      </w:r>
      <w:proofErr w:type="gramStart"/>
      <w:r w:rsidRPr="00D61E22">
        <w:rPr>
          <w:rFonts w:eastAsia="Calibri"/>
          <w:sz w:val="28"/>
          <w:szCs w:val="28"/>
          <w:lang w:eastAsia="en-US"/>
        </w:rPr>
        <w:t xml:space="preserve">составила  </w:t>
      </w:r>
      <w:r w:rsidRPr="00D61E22">
        <w:rPr>
          <w:rFonts w:eastAsia="Calibri"/>
          <w:b/>
          <w:bCs/>
          <w:i/>
          <w:iCs/>
          <w:sz w:val="32"/>
          <w:szCs w:val="32"/>
          <w:lang w:eastAsia="en-US"/>
        </w:rPr>
        <w:t>(</w:t>
      </w:r>
      <w:proofErr w:type="gramEnd"/>
      <w:r w:rsidRPr="00D61E22">
        <w:rPr>
          <w:rFonts w:eastAsia="Calibri"/>
          <w:b/>
          <w:bCs/>
          <w:i/>
          <w:iCs/>
          <w:sz w:val="32"/>
          <w:szCs w:val="32"/>
          <w:lang w:eastAsia="en-US"/>
        </w:rPr>
        <w:t xml:space="preserve">-844,91) </w:t>
      </w:r>
      <w:r w:rsidRPr="00D61E22">
        <w:rPr>
          <w:rFonts w:eastAsia="Calibri"/>
          <w:sz w:val="28"/>
          <w:szCs w:val="28"/>
          <w:lang w:eastAsia="en-US"/>
        </w:rPr>
        <w:t>тыс. руб.</w:t>
      </w:r>
    </w:p>
    <w:p w14:paraId="7B0F37EF" w14:textId="77777777" w:rsidR="00D61E22" w:rsidRPr="00D61E22" w:rsidRDefault="00D61E22" w:rsidP="00D61E22">
      <w:pPr>
        <w:autoSpaceDE w:val="0"/>
        <w:autoSpaceDN w:val="0"/>
        <w:adjustRightInd w:val="0"/>
        <w:ind w:left="284" w:firstLine="567"/>
        <w:jc w:val="both"/>
        <w:rPr>
          <w:sz w:val="28"/>
          <w:szCs w:val="28"/>
        </w:rPr>
      </w:pPr>
    </w:p>
    <w:p w14:paraId="11E1C357" w14:textId="77777777" w:rsidR="00D61E22" w:rsidRPr="00D61E22" w:rsidRDefault="00D61E22" w:rsidP="00D61E22">
      <w:pPr>
        <w:autoSpaceDE w:val="0"/>
        <w:autoSpaceDN w:val="0"/>
        <w:adjustRightInd w:val="0"/>
        <w:ind w:firstLine="426"/>
        <w:jc w:val="both"/>
        <w:rPr>
          <w:sz w:val="28"/>
          <w:szCs w:val="28"/>
        </w:rPr>
      </w:pPr>
      <w:r w:rsidRPr="00D61E22">
        <w:rPr>
          <w:sz w:val="28"/>
          <w:szCs w:val="28"/>
        </w:rPr>
        <w:t xml:space="preserve">Исходя из анализа экономической обоснованности расходов </w:t>
      </w:r>
      <w:r w:rsidRPr="00D61E22">
        <w:rPr>
          <w:b/>
          <w:sz w:val="28"/>
          <w:szCs w:val="28"/>
          <w:u w:val="single"/>
        </w:rPr>
        <w:t>скорректированная величина необходимой валовой выручки</w:t>
      </w:r>
      <w:r w:rsidRPr="00D61E22">
        <w:rPr>
          <w:sz w:val="28"/>
          <w:szCs w:val="28"/>
        </w:rPr>
        <w:t xml:space="preserve">, определяемая с использованием уточненных значений прогнозных параметров регулирования, а также с учетом отклонения фактических значений параметров расчета тарифов от значений, учтенных при установлении тарифов, по услуге </w:t>
      </w:r>
      <w:proofErr w:type="gramStart"/>
      <w:r w:rsidRPr="00D61E22">
        <w:rPr>
          <w:b/>
          <w:sz w:val="28"/>
          <w:szCs w:val="28"/>
          <w:u w:val="single"/>
        </w:rPr>
        <w:t>водоотведения</w:t>
      </w:r>
      <w:r w:rsidRPr="00D61E22">
        <w:rPr>
          <w:sz w:val="28"/>
          <w:szCs w:val="28"/>
        </w:rPr>
        <w:t xml:space="preserve">  </w:t>
      </w:r>
      <w:r w:rsidRPr="00D61E22">
        <w:rPr>
          <w:b/>
          <w:sz w:val="28"/>
          <w:szCs w:val="28"/>
          <w:u w:val="single"/>
        </w:rPr>
        <w:t>на</w:t>
      </w:r>
      <w:proofErr w:type="gramEnd"/>
      <w:r w:rsidRPr="00D61E22">
        <w:rPr>
          <w:b/>
          <w:sz w:val="28"/>
          <w:szCs w:val="28"/>
          <w:u w:val="single"/>
        </w:rPr>
        <w:t xml:space="preserve"> 2022 год</w:t>
      </w:r>
      <w:r w:rsidRPr="00D61E22">
        <w:rPr>
          <w:sz w:val="28"/>
          <w:szCs w:val="28"/>
        </w:rPr>
        <w:t xml:space="preserve"> составляет:</w:t>
      </w:r>
    </w:p>
    <w:p w14:paraId="1D0F894B" w14:textId="77777777" w:rsidR="00D61E22" w:rsidRPr="00D61E22" w:rsidRDefault="00D61E22" w:rsidP="00D61E22">
      <w:pPr>
        <w:tabs>
          <w:tab w:val="left" w:pos="567"/>
        </w:tabs>
        <w:autoSpaceDE w:val="0"/>
        <w:autoSpaceDN w:val="0"/>
        <w:adjustRightInd w:val="0"/>
        <w:ind w:left="284" w:firstLine="567"/>
        <w:jc w:val="both"/>
        <w:rPr>
          <w:b/>
          <w:bCs/>
          <w:sz w:val="16"/>
          <w:szCs w:val="28"/>
        </w:rPr>
      </w:pPr>
    </w:p>
    <w:p w14:paraId="7812CDEC" w14:textId="77777777" w:rsidR="00D61E22" w:rsidRPr="00D61E22" w:rsidRDefault="00D61E22" w:rsidP="00D61E22">
      <w:pPr>
        <w:tabs>
          <w:tab w:val="left" w:pos="567"/>
        </w:tabs>
        <w:autoSpaceDE w:val="0"/>
        <w:autoSpaceDN w:val="0"/>
        <w:adjustRightInd w:val="0"/>
        <w:ind w:left="284" w:hanging="142"/>
        <w:jc w:val="both"/>
        <w:rPr>
          <w:bCs/>
          <w:sz w:val="28"/>
          <w:szCs w:val="28"/>
        </w:rPr>
      </w:pPr>
      <w:proofErr w:type="spellStart"/>
      <w:r w:rsidRPr="00D61E22">
        <w:rPr>
          <w:b/>
          <w:bCs/>
          <w:sz w:val="28"/>
          <w:szCs w:val="28"/>
        </w:rPr>
        <w:t>НВВ</w:t>
      </w:r>
      <w:r w:rsidRPr="00D61E22">
        <w:rPr>
          <w:b/>
          <w:bCs/>
          <w:sz w:val="28"/>
          <w:szCs w:val="28"/>
          <w:vertAlign w:val="superscript"/>
        </w:rPr>
        <w:t>ск</w:t>
      </w:r>
      <w:proofErr w:type="spellEnd"/>
      <w:r w:rsidRPr="00D61E22">
        <w:rPr>
          <w:b/>
          <w:bCs/>
          <w:sz w:val="28"/>
          <w:szCs w:val="28"/>
        </w:rPr>
        <w:t xml:space="preserve"> </w:t>
      </w:r>
      <w:r w:rsidRPr="00D61E22">
        <w:rPr>
          <w:b/>
          <w:bCs/>
          <w:sz w:val="28"/>
          <w:szCs w:val="28"/>
          <w:vertAlign w:val="subscript"/>
        </w:rPr>
        <w:t>2022</w:t>
      </w:r>
      <w:r w:rsidRPr="00D61E22">
        <w:rPr>
          <w:b/>
          <w:bCs/>
          <w:sz w:val="28"/>
          <w:szCs w:val="28"/>
        </w:rPr>
        <w:t xml:space="preserve"> = 9611,02+2411,42+223,33+22247,75 + 94,34 +1724,68+ 209,98 + 0                     -165,15-844,91= 35512,45 тыс. руб.</w:t>
      </w:r>
      <w:r w:rsidRPr="00D61E22">
        <w:rPr>
          <w:bCs/>
          <w:sz w:val="28"/>
          <w:szCs w:val="28"/>
        </w:rPr>
        <w:t>:</w:t>
      </w:r>
    </w:p>
    <w:p w14:paraId="0472C21C" w14:textId="77777777" w:rsidR="00D61E22" w:rsidRPr="00D61E22" w:rsidRDefault="00D61E22" w:rsidP="00D61E22">
      <w:pPr>
        <w:tabs>
          <w:tab w:val="left" w:pos="567"/>
        </w:tabs>
        <w:autoSpaceDE w:val="0"/>
        <w:autoSpaceDN w:val="0"/>
        <w:adjustRightInd w:val="0"/>
        <w:ind w:left="284" w:firstLine="567"/>
        <w:jc w:val="both"/>
        <w:rPr>
          <w:bCs/>
          <w:sz w:val="14"/>
          <w:szCs w:val="28"/>
          <w:highlight w:val="yellow"/>
        </w:rPr>
      </w:pPr>
    </w:p>
    <w:p w14:paraId="418D6AE3" w14:textId="77777777" w:rsidR="00D61E22" w:rsidRPr="00D61E22" w:rsidRDefault="00D61E22" w:rsidP="00D61E22">
      <w:pPr>
        <w:tabs>
          <w:tab w:val="left" w:pos="567"/>
        </w:tabs>
        <w:autoSpaceDE w:val="0"/>
        <w:autoSpaceDN w:val="0"/>
        <w:adjustRightInd w:val="0"/>
        <w:ind w:left="284" w:firstLine="567"/>
        <w:jc w:val="both"/>
        <w:rPr>
          <w:bCs/>
          <w:sz w:val="28"/>
          <w:szCs w:val="28"/>
        </w:rPr>
      </w:pPr>
      <w:r w:rsidRPr="00D61E22">
        <w:rPr>
          <w:bCs/>
          <w:sz w:val="28"/>
          <w:szCs w:val="28"/>
        </w:rPr>
        <w:t>в том числе с учетом календарной разбивки по периодам:</w:t>
      </w:r>
    </w:p>
    <w:p w14:paraId="694A6193" w14:textId="77777777" w:rsidR="00D61E22" w:rsidRPr="00D61E22" w:rsidRDefault="00D61E22" w:rsidP="00D61E22">
      <w:pPr>
        <w:widowControl w:val="0"/>
        <w:tabs>
          <w:tab w:val="left" w:pos="284"/>
        </w:tabs>
        <w:autoSpaceDE w:val="0"/>
        <w:autoSpaceDN w:val="0"/>
        <w:adjustRightInd w:val="0"/>
        <w:ind w:left="284" w:firstLine="567"/>
        <w:jc w:val="both"/>
        <w:rPr>
          <w:sz w:val="28"/>
          <w:szCs w:val="28"/>
        </w:rPr>
      </w:pPr>
      <w:r w:rsidRPr="00D61E22">
        <w:rPr>
          <w:sz w:val="28"/>
          <w:szCs w:val="28"/>
        </w:rPr>
        <w:t xml:space="preserve">          - с 01.01.2022 по 30.06.2022 – 17756,22 тыс. руб.;</w:t>
      </w:r>
    </w:p>
    <w:p w14:paraId="658E3FCF" w14:textId="77777777" w:rsidR="00D61E22" w:rsidRPr="00D61E22" w:rsidRDefault="00D61E22" w:rsidP="00D61E22">
      <w:pPr>
        <w:widowControl w:val="0"/>
        <w:tabs>
          <w:tab w:val="left" w:pos="284"/>
        </w:tabs>
        <w:autoSpaceDE w:val="0"/>
        <w:autoSpaceDN w:val="0"/>
        <w:adjustRightInd w:val="0"/>
        <w:ind w:left="284" w:firstLine="567"/>
        <w:jc w:val="both"/>
        <w:rPr>
          <w:sz w:val="28"/>
          <w:szCs w:val="28"/>
        </w:rPr>
      </w:pPr>
      <w:r w:rsidRPr="00D61E22">
        <w:rPr>
          <w:sz w:val="28"/>
          <w:szCs w:val="28"/>
        </w:rPr>
        <w:t xml:space="preserve">          - с 01.07.2022 по 31.12.2022 – 17756,22 тыс. руб.</w:t>
      </w:r>
    </w:p>
    <w:p w14:paraId="1D32C842" w14:textId="77777777" w:rsidR="00D61E22" w:rsidRPr="00D61E22" w:rsidRDefault="00D61E22" w:rsidP="00D61E22">
      <w:pPr>
        <w:tabs>
          <w:tab w:val="left" w:pos="2925"/>
        </w:tabs>
        <w:autoSpaceDE w:val="0"/>
        <w:autoSpaceDN w:val="0"/>
        <w:adjustRightInd w:val="0"/>
        <w:spacing w:before="48"/>
        <w:ind w:left="284" w:firstLine="567"/>
        <w:rPr>
          <w:b/>
          <w:bCs/>
          <w:sz w:val="14"/>
          <w:szCs w:val="28"/>
        </w:rPr>
      </w:pPr>
    </w:p>
    <w:p w14:paraId="40396092" w14:textId="77777777" w:rsidR="00D61E22" w:rsidRPr="00D61E22" w:rsidRDefault="00D61E22" w:rsidP="00D61E22">
      <w:pPr>
        <w:tabs>
          <w:tab w:val="left" w:pos="567"/>
        </w:tabs>
        <w:autoSpaceDE w:val="0"/>
        <w:autoSpaceDN w:val="0"/>
        <w:adjustRightInd w:val="0"/>
        <w:jc w:val="both"/>
        <w:rPr>
          <w:bCs/>
          <w:sz w:val="28"/>
          <w:szCs w:val="28"/>
        </w:rPr>
      </w:pPr>
      <w:r w:rsidRPr="00D61E22">
        <w:rPr>
          <w:bCs/>
          <w:sz w:val="28"/>
          <w:szCs w:val="28"/>
        </w:rPr>
        <w:t xml:space="preserve">       Распределение НВВ по периодам произведено исходя из ½ НВВ.   </w:t>
      </w:r>
    </w:p>
    <w:p w14:paraId="743A9DA6" w14:textId="77777777" w:rsidR="00D61E22" w:rsidRPr="00D61E22" w:rsidRDefault="00D61E22" w:rsidP="00D61E22">
      <w:pPr>
        <w:tabs>
          <w:tab w:val="left" w:pos="709"/>
        </w:tabs>
        <w:jc w:val="both"/>
        <w:rPr>
          <w:b/>
          <w:color w:val="FF0000"/>
          <w:sz w:val="18"/>
          <w:szCs w:val="32"/>
          <w:u w:val="single"/>
        </w:rPr>
      </w:pPr>
      <w:r w:rsidRPr="00D61E22">
        <w:rPr>
          <w:color w:val="FF0000"/>
          <w:sz w:val="28"/>
          <w:szCs w:val="28"/>
        </w:rPr>
        <w:t xml:space="preserve">       </w:t>
      </w:r>
    </w:p>
    <w:p w14:paraId="07BED6A1" w14:textId="77777777" w:rsidR="00D61E22" w:rsidRPr="00D61E22" w:rsidRDefault="00D61E22" w:rsidP="00D61E22">
      <w:pPr>
        <w:jc w:val="center"/>
        <w:rPr>
          <w:b/>
          <w:sz w:val="32"/>
          <w:szCs w:val="32"/>
          <w:u w:val="single"/>
        </w:rPr>
      </w:pPr>
      <w:r w:rsidRPr="00D61E22">
        <w:rPr>
          <w:b/>
          <w:sz w:val="32"/>
          <w:szCs w:val="32"/>
          <w:u w:val="single"/>
        </w:rPr>
        <w:t>Основные технико-экономические показатели</w:t>
      </w:r>
    </w:p>
    <w:p w14:paraId="3F3C9290" w14:textId="77777777" w:rsidR="00D61E22" w:rsidRPr="00D61E22" w:rsidRDefault="00D61E22" w:rsidP="00D61E22">
      <w:pPr>
        <w:ind w:firstLine="709"/>
        <w:jc w:val="both"/>
        <w:rPr>
          <w:sz w:val="28"/>
          <w:szCs w:val="28"/>
        </w:rPr>
      </w:pPr>
      <w:r w:rsidRPr="00D61E22">
        <w:rPr>
          <w:sz w:val="28"/>
          <w:szCs w:val="28"/>
        </w:rPr>
        <w:t>Согласно п. 4 Методических указаний расчетный объем отпуска воды, объем принятых сточных вод определяется, исходя из фактического объема отпуска воды (приема сточных вод) за последний отчетный год и динамики отпуска воды (приема сточных вод) за последние 3 года, в том числе с учетом подключения объектов потребителей к централизованным системам водоснабжения и (или) водоотведения и прекращения подачи воды (приема сточных вод) в отношении объектов потребителей.</w:t>
      </w:r>
    </w:p>
    <w:p w14:paraId="11CF815F" w14:textId="77777777" w:rsidR="00D61E22" w:rsidRPr="00D61E22" w:rsidRDefault="00D61E22" w:rsidP="00D61E22">
      <w:pPr>
        <w:ind w:firstLine="709"/>
        <w:jc w:val="both"/>
        <w:rPr>
          <w:sz w:val="28"/>
          <w:szCs w:val="28"/>
        </w:rPr>
      </w:pPr>
      <w:r w:rsidRPr="00D61E22">
        <w:rPr>
          <w:sz w:val="28"/>
          <w:szCs w:val="28"/>
        </w:rPr>
        <w:t>В соответствии с п. 5 Методических указаний объем отпускаемой воды определяется по формулам:</w:t>
      </w:r>
    </w:p>
    <w:p w14:paraId="60A2D1EE" w14:textId="77777777" w:rsidR="00D61E22" w:rsidRPr="00D61E22" w:rsidRDefault="00D61E22" w:rsidP="00D61E22">
      <w:pPr>
        <w:ind w:firstLine="709"/>
        <w:jc w:val="both"/>
        <w:rPr>
          <w:sz w:val="16"/>
          <w:szCs w:val="28"/>
        </w:rPr>
      </w:pPr>
    </w:p>
    <w:p w14:paraId="615C8F0B" w14:textId="7EEB9EA1" w:rsidR="00D61E22" w:rsidRPr="00D61E22" w:rsidRDefault="00D61E22" w:rsidP="00D61E22">
      <w:pPr>
        <w:ind w:firstLine="709"/>
        <w:rPr>
          <w:position w:val="-12"/>
          <w:szCs w:val="20"/>
        </w:rPr>
      </w:pPr>
      <w:r w:rsidRPr="00D61E22">
        <w:rPr>
          <w:noProof/>
          <w:position w:val="-12"/>
          <w:szCs w:val="20"/>
        </w:rPr>
        <w:drawing>
          <wp:inline distT="0" distB="0" distL="0" distR="0" wp14:anchorId="290E8D61" wp14:editId="63744799">
            <wp:extent cx="2867025" cy="352425"/>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2867025" cy="352425"/>
                    </a:xfrm>
                    <a:prstGeom prst="rect">
                      <a:avLst/>
                    </a:prstGeom>
                    <a:noFill/>
                    <a:ln>
                      <a:noFill/>
                    </a:ln>
                  </pic:spPr>
                </pic:pic>
              </a:graphicData>
            </a:graphic>
          </wp:inline>
        </w:drawing>
      </w:r>
    </w:p>
    <w:p w14:paraId="36E8954E" w14:textId="77777777" w:rsidR="00D61E22" w:rsidRPr="00D61E22" w:rsidRDefault="00D61E22" w:rsidP="00D61E22">
      <w:pPr>
        <w:ind w:firstLine="709"/>
        <w:rPr>
          <w:position w:val="-36"/>
          <w:szCs w:val="20"/>
        </w:rPr>
      </w:pPr>
    </w:p>
    <w:p w14:paraId="13B491ED" w14:textId="28262E07" w:rsidR="00D61E22" w:rsidRPr="00D61E22" w:rsidRDefault="00D61E22" w:rsidP="00D61E22">
      <w:pPr>
        <w:ind w:firstLine="709"/>
        <w:rPr>
          <w:sz w:val="28"/>
          <w:szCs w:val="28"/>
        </w:rPr>
      </w:pPr>
      <w:r w:rsidRPr="00D61E22">
        <w:rPr>
          <w:noProof/>
          <w:position w:val="-36"/>
          <w:szCs w:val="20"/>
        </w:rPr>
        <w:lastRenderedPageBreak/>
        <w:drawing>
          <wp:inline distT="0" distB="0" distL="0" distR="0" wp14:anchorId="2E5283CD" wp14:editId="6FC65E8D">
            <wp:extent cx="3181350" cy="6477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3181350" cy="647700"/>
                    </a:xfrm>
                    <a:prstGeom prst="rect">
                      <a:avLst/>
                    </a:prstGeom>
                    <a:noFill/>
                    <a:ln>
                      <a:noFill/>
                    </a:ln>
                  </pic:spPr>
                </pic:pic>
              </a:graphicData>
            </a:graphic>
          </wp:inline>
        </w:drawing>
      </w:r>
    </w:p>
    <w:p w14:paraId="114EFA9B" w14:textId="77777777" w:rsidR="00D61E22" w:rsidRPr="00D61E22" w:rsidRDefault="00D61E22" w:rsidP="00D61E22">
      <w:pPr>
        <w:ind w:firstLine="709"/>
        <w:jc w:val="both"/>
        <w:rPr>
          <w:sz w:val="14"/>
          <w:szCs w:val="28"/>
        </w:rPr>
      </w:pPr>
    </w:p>
    <w:p w14:paraId="1DF0C70E" w14:textId="77777777" w:rsidR="00D61E22" w:rsidRPr="00D61E22" w:rsidRDefault="00D61E22" w:rsidP="00D61E22">
      <w:pPr>
        <w:ind w:firstLine="540"/>
        <w:jc w:val="both"/>
        <w:rPr>
          <w:sz w:val="28"/>
          <w:szCs w:val="28"/>
        </w:rPr>
      </w:pPr>
      <w:r w:rsidRPr="00D61E22">
        <w:rPr>
          <w:sz w:val="28"/>
          <w:szCs w:val="28"/>
        </w:rPr>
        <w:t>где:</w:t>
      </w:r>
    </w:p>
    <w:p w14:paraId="39112726" w14:textId="111C5480" w:rsidR="00D61E22" w:rsidRPr="00D61E22" w:rsidRDefault="00D61E22" w:rsidP="00D61E22">
      <w:pPr>
        <w:ind w:firstLine="540"/>
        <w:jc w:val="both"/>
        <w:rPr>
          <w:sz w:val="28"/>
          <w:szCs w:val="28"/>
        </w:rPr>
      </w:pPr>
      <w:r w:rsidRPr="00D61E22">
        <w:rPr>
          <w:noProof/>
          <w:position w:val="-11"/>
          <w:sz w:val="28"/>
          <w:szCs w:val="28"/>
        </w:rPr>
        <w:drawing>
          <wp:inline distT="0" distB="0" distL="0" distR="0" wp14:anchorId="2E9726D7" wp14:editId="074F87E0">
            <wp:extent cx="266700" cy="3238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266700" cy="323850"/>
                    </a:xfrm>
                    <a:prstGeom prst="rect">
                      <a:avLst/>
                    </a:prstGeom>
                    <a:noFill/>
                    <a:ln>
                      <a:noFill/>
                    </a:ln>
                  </pic:spPr>
                </pic:pic>
              </a:graphicData>
            </a:graphic>
          </wp:inline>
        </w:drawing>
      </w:r>
      <w:r w:rsidRPr="00D61E22">
        <w:rPr>
          <w:sz w:val="28"/>
          <w:szCs w:val="28"/>
        </w:rPr>
        <w:t xml:space="preserve"> - объем воды, отпускаемой абонентам (планируемой к отпуску) в году i, тыс. куб. м;</w:t>
      </w:r>
    </w:p>
    <w:p w14:paraId="6217A615" w14:textId="77777777" w:rsidR="00D61E22" w:rsidRPr="00D61E22" w:rsidRDefault="00D61E22" w:rsidP="00D61E22">
      <w:pPr>
        <w:ind w:firstLine="540"/>
        <w:jc w:val="both"/>
        <w:rPr>
          <w:sz w:val="10"/>
          <w:szCs w:val="28"/>
        </w:rPr>
      </w:pPr>
    </w:p>
    <w:p w14:paraId="404B6632" w14:textId="3AADF717" w:rsidR="00D61E22" w:rsidRPr="00D61E22" w:rsidRDefault="00D61E22" w:rsidP="00D61E22">
      <w:pPr>
        <w:ind w:firstLine="540"/>
        <w:jc w:val="both"/>
        <w:rPr>
          <w:sz w:val="28"/>
          <w:szCs w:val="28"/>
        </w:rPr>
      </w:pPr>
      <w:r w:rsidRPr="00D61E22">
        <w:rPr>
          <w:noProof/>
          <w:position w:val="-12"/>
          <w:sz w:val="28"/>
          <w:szCs w:val="28"/>
        </w:rPr>
        <w:drawing>
          <wp:inline distT="0" distB="0" distL="0" distR="0" wp14:anchorId="77B9D800" wp14:editId="6E291F98">
            <wp:extent cx="361950" cy="3333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361950" cy="333375"/>
                    </a:xfrm>
                    <a:prstGeom prst="rect">
                      <a:avLst/>
                    </a:prstGeom>
                    <a:noFill/>
                    <a:ln>
                      <a:noFill/>
                    </a:ln>
                  </pic:spPr>
                </pic:pic>
              </a:graphicData>
            </a:graphic>
          </wp:inline>
        </w:drawing>
      </w:r>
      <w:r w:rsidRPr="00D61E22">
        <w:rPr>
          <w:color w:val="FF0000"/>
          <w:sz w:val="28"/>
          <w:szCs w:val="28"/>
        </w:rPr>
        <w:t xml:space="preserve"> </w:t>
      </w:r>
      <w:r w:rsidRPr="00D61E22">
        <w:rPr>
          <w:sz w:val="28"/>
          <w:szCs w:val="28"/>
        </w:rPr>
        <w:t>- расчетный объем воды, отпускаемой новым абонентам, подключившимся к централизованной системе водоснабжения в году i, за вычетом потребления воды абонентами, водоснабжение которых прекращено (планируется прекратить), тыс. куб. м. Указанная величина может принимать, в том числе, отрицательные значения;</w:t>
      </w:r>
    </w:p>
    <w:p w14:paraId="279C5B97" w14:textId="77777777" w:rsidR="00D61E22" w:rsidRPr="00D61E22" w:rsidRDefault="00D61E22" w:rsidP="00D61E22">
      <w:pPr>
        <w:ind w:firstLine="540"/>
        <w:jc w:val="both"/>
        <w:rPr>
          <w:sz w:val="10"/>
          <w:szCs w:val="28"/>
        </w:rPr>
      </w:pPr>
    </w:p>
    <w:p w14:paraId="34727803" w14:textId="23E1C8F3" w:rsidR="00D61E22" w:rsidRPr="00D61E22" w:rsidRDefault="00D61E22" w:rsidP="00D61E22">
      <w:pPr>
        <w:ind w:firstLine="540"/>
        <w:jc w:val="both"/>
        <w:rPr>
          <w:sz w:val="28"/>
          <w:szCs w:val="28"/>
        </w:rPr>
      </w:pPr>
      <w:r w:rsidRPr="00D61E22">
        <w:rPr>
          <w:noProof/>
          <w:position w:val="-12"/>
          <w:sz w:val="28"/>
          <w:szCs w:val="28"/>
        </w:rPr>
        <w:drawing>
          <wp:inline distT="0" distB="0" distL="0" distR="0" wp14:anchorId="2FA0664C" wp14:editId="4E04A95A">
            <wp:extent cx="428625" cy="3333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428625" cy="333375"/>
                    </a:xfrm>
                    <a:prstGeom prst="rect">
                      <a:avLst/>
                    </a:prstGeom>
                    <a:noFill/>
                    <a:ln>
                      <a:noFill/>
                    </a:ln>
                  </pic:spPr>
                </pic:pic>
              </a:graphicData>
            </a:graphic>
          </wp:inline>
        </w:drawing>
      </w:r>
      <w:r w:rsidRPr="00D61E22">
        <w:rPr>
          <w:sz w:val="28"/>
          <w:szCs w:val="28"/>
        </w:rPr>
        <w:t xml:space="preserve"> - планируемое в году i изменение (снижение) объема воды, отпускаемой гарантирующей организацией абонентам по отношению к году i-1, связанное с изменением нормативов потребления воды, тыс. куб. м. Указанная величина может принимать как положительные, так и отрицательные значения;</w:t>
      </w:r>
    </w:p>
    <w:p w14:paraId="2672E1DC" w14:textId="77777777" w:rsidR="00D61E22" w:rsidRPr="00D61E22" w:rsidRDefault="00D61E22" w:rsidP="00D61E22">
      <w:pPr>
        <w:ind w:firstLine="540"/>
        <w:jc w:val="both"/>
        <w:rPr>
          <w:sz w:val="10"/>
          <w:szCs w:val="28"/>
        </w:rPr>
      </w:pPr>
    </w:p>
    <w:p w14:paraId="204F7570" w14:textId="091D8CB1" w:rsidR="00D61E22" w:rsidRPr="00D61E22" w:rsidRDefault="00D61E22" w:rsidP="00D61E22">
      <w:pPr>
        <w:ind w:firstLine="540"/>
        <w:jc w:val="both"/>
        <w:rPr>
          <w:sz w:val="28"/>
          <w:szCs w:val="28"/>
        </w:rPr>
      </w:pPr>
      <w:r w:rsidRPr="00D61E22">
        <w:rPr>
          <w:noProof/>
          <w:position w:val="-11"/>
          <w:sz w:val="28"/>
          <w:szCs w:val="28"/>
        </w:rPr>
        <w:drawing>
          <wp:inline distT="0" distB="0" distL="0" distR="0" wp14:anchorId="37813379" wp14:editId="42567043">
            <wp:extent cx="200025" cy="3238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200025" cy="323850"/>
                    </a:xfrm>
                    <a:prstGeom prst="rect">
                      <a:avLst/>
                    </a:prstGeom>
                    <a:noFill/>
                    <a:ln>
                      <a:noFill/>
                    </a:ln>
                  </pic:spPr>
                </pic:pic>
              </a:graphicData>
            </a:graphic>
          </wp:inline>
        </w:drawing>
      </w:r>
      <w:r w:rsidRPr="00D61E22">
        <w:rPr>
          <w:sz w:val="28"/>
          <w:szCs w:val="28"/>
        </w:rPr>
        <w:t xml:space="preserve"> - темп изменения (снижения) потребления воды. В случае, если данные об объеме отпуска воды в предыдущие годы недоступны, темп изменения (снижения) потребления воды рассчитывается без учета этих лет. Темп изменения (снижения) потребления воды не должен превышать 5 процентов в год.</w:t>
      </w:r>
    </w:p>
    <w:p w14:paraId="23590C3A" w14:textId="77777777" w:rsidR="00D61E22" w:rsidRPr="00D61E22" w:rsidRDefault="00D61E22" w:rsidP="00D61E22">
      <w:pPr>
        <w:ind w:firstLine="709"/>
        <w:jc w:val="both"/>
        <w:rPr>
          <w:sz w:val="28"/>
          <w:szCs w:val="28"/>
        </w:rPr>
      </w:pPr>
      <w:r w:rsidRPr="00D61E22">
        <w:rPr>
          <w:sz w:val="28"/>
          <w:szCs w:val="28"/>
        </w:rPr>
        <w:t xml:space="preserve">Для расчета объема реализации питьевой воды специалистом использовались сведения о фактических объемах отпуска воды за 2018 год, в соответствии с представленными в материалах тарифного дела документами, а также данные о фактических объемах отпущенных сточных вод за 2015-2017гг., представленные в предыдущих тарифных делах и информация, </w:t>
      </w:r>
      <w:proofErr w:type="gramStart"/>
      <w:r w:rsidRPr="00D61E22">
        <w:rPr>
          <w:sz w:val="28"/>
          <w:szCs w:val="28"/>
        </w:rPr>
        <w:t>раскрытая  в</w:t>
      </w:r>
      <w:proofErr w:type="gramEnd"/>
      <w:r w:rsidRPr="00D61E22">
        <w:rPr>
          <w:sz w:val="28"/>
          <w:szCs w:val="28"/>
        </w:rPr>
        <w:t xml:space="preserve"> рамках Стандартов раскрытия информации. </w:t>
      </w:r>
    </w:p>
    <w:p w14:paraId="2A36CBF0" w14:textId="77777777" w:rsidR="00D61E22" w:rsidRPr="00D61E22" w:rsidRDefault="00D61E22" w:rsidP="00D61E22">
      <w:pPr>
        <w:ind w:firstLine="709"/>
        <w:jc w:val="both"/>
        <w:rPr>
          <w:sz w:val="28"/>
          <w:szCs w:val="28"/>
        </w:rPr>
      </w:pPr>
      <w:r w:rsidRPr="00D61E22">
        <w:rPr>
          <w:sz w:val="28"/>
          <w:szCs w:val="28"/>
        </w:rPr>
        <w:t xml:space="preserve">При определении темпа изменения потребления воды за 2015-2018гг. в соответствии с п. 5 Методических указаний регулятором принималось во внимание, что темп изменения (снижения) потребления воды не должен превышать 5 процентов в год. </w:t>
      </w:r>
    </w:p>
    <w:p w14:paraId="133A78E0" w14:textId="77777777" w:rsidR="00D61E22" w:rsidRPr="00D61E22" w:rsidRDefault="00D61E22" w:rsidP="00D61E22">
      <w:pPr>
        <w:jc w:val="center"/>
        <w:rPr>
          <w:b/>
          <w:color w:val="FF0000"/>
          <w:sz w:val="32"/>
          <w:szCs w:val="32"/>
          <w:u w:val="single"/>
        </w:rPr>
      </w:pPr>
    </w:p>
    <w:p w14:paraId="453BF62D" w14:textId="77777777" w:rsidR="00D61E22" w:rsidRPr="00D61E22" w:rsidRDefault="00D61E22" w:rsidP="00D61E22">
      <w:pPr>
        <w:tabs>
          <w:tab w:val="num" w:pos="0"/>
        </w:tabs>
        <w:ind w:firstLine="709"/>
        <w:jc w:val="center"/>
        <w:rPr>
          <w:b/>
          <w:bCs/>
          <w:sz w:val="28"/>
          <w:szCs w:val="28"/>
          <w:u w:val="single"/>
        </w:rPr>
      </w:pPr>
      <w:r w:rsidRPr="00D61E22">
        <w:rPr>
          <w:b/>
          <w:bCs/>
          <w:sz w:val="28"/>
          <w:szCs w:val="28"/>
          <w:u w:val="single"/>
        </w:rPr>
        <w:t>Водоснабжение</w:t>
      </w:r>
    </w:p>
    <w:p w14:paraId="285FFD28" w14:textId="77777777" w:rsidR="00D61E22" w:rsidRPr="00D61E22" w:rsidRDefault="00D61E22" w:rsidP="00D61E22">
      <w:pPr>
        <w:tabs>
          <w:tab w:val="num" w:pos="0"/>
        </w:tabs>
        <w:ind w:firstLine="709"/>
        <w:jc w:val="center"/>
        <w:rPr>
          <w:sz w:val="28"/>
          <w:szCs w:val="28"/>
        </w:rPr>
      </w:pPr>
      <w:r w:rsidRPr="00D61E22">
        <w:rPr>
          <w:sz w:val="28"/>
          <w:szCs w:val="28"/>
        </w:rPr>
        <w:t>Организацией заявлен следующий баланс водоснабжения на 2022 год:</w:t>
      </w:r>
    </w:p>
    <w:tbl>
      <w:tblPr>
        <w:tblW w:w="9209" w:type="dxa"/>
        <w:tblInd w:w="113" w:type="dxa"/>
        <w:tblLook w:val="04A0" w:firstRow="1" w:lastRow="0" w:firstColumn="1" w:lastColumn="0" w:noHBand="0" w:noVBand="1"/>
      </w:tblPr>
      <w:tblGrid>
        <w:gridCol w:w="3660"/>
        <w:gridCol w:w="1722"/>
        <w:gridCol w:w="3827"/>
      </w:tblGrid>
      <w:tr w:rsidR="00D61E22" w:rsidRPr="00D61E22" w14:paraId="7927D933" w14:textId="77777777" w:rsidTr="001E76DA">
        <w:trPr>
          <w:trHeight w:val="300"/>
        </w:trPr>
        <w:tc>
          <w:tcPr>
            <w:tcW w:w="3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7FB516" w14:textId="77777777" w:rsidR="00D61E22" w:rsidRPr="00D61E22" w:rsidRDefault="00D61E22" w:rsidP="00D61E22">
            <w:pPr>
              <w:ind w:firstLineChars="100" w:firstLine="220"/>
              <w:rPr>
                <w:sz w:val="22"/>
                <w:szCs w:val="22"/>
              </w:rPr>
            </w:pPr>
            <w:r w:rsidRPr="00D61E22">
              <w:rPr>
                <w:sz w:val="22"/>
                <w:szCs w:val="22"/>
              </w:rPr>
              <w:t>Поднято воды</w:t>
            </w:r>
          </w:p>
        </w:tc>
        <w:tc>
          <w:tcPr>
            <w:tcW w:w="1722" w:type="dxa"/>
            <w:tcBorders>
              <w:top w:val="single" w:sz="4" w:space="0" w:color="auto"/>
              <w:left w:val="nil"/>
              <w:bottom w:val="single" w:sz="4" w:space="0" w:color="auto"/>
              <w:right w:val="single" w:sz="4" w:space="0" w:color="auto"/>
            </w:tcBorders>
            <w:shd w:val="clear" w:color="auto" w:fill="auto"/>
            <w:vAlign w:val="center"/>
            <w:hideMark/>
          </w:tcPr>
          <w:p w14:paraId="0F52C065" w14:textId="77777777" w:rsidR="00D61E22" w:rsidRPr="00D61E22" w:rsidRDefault="00D61E22" w:rsidP="00D61E22">
            <w:pPr>
              <w:jc w:val="center"/>
              <w:rPr>
                <w:sz w:val="22"/>
                <w:szCs w:val="22"/>
              </w:rPr>
            </w:pPr>
            <w:r w:rsidRPr="00D61E22">
              <w:rPr>
                <w:sz w:val="22"/>
                <w:szCs w:val="22"/>
              </w:rPr>
              <w:t>м3</w:t>
            </w:r>
          </w:p>
        </w:tc>
        <w:tc>
          <w:tcPr>
            <w:tcW w:w="3827" w:type="dxa"/>
            <w:tcBorders>
              <w:top w:val="single" w:sz="4" w:space="0" w:color="auto"/>
              <w:bottom w:val="single" w:sz="4" w:space="0" w:color="auto"/>
              <w:right w:val="single" w:sz="4" w:space="0" w:color="auto"/>
            </w:tcBorders>
            <w:vAlign w:val="center"/>
          </w:tcPr>
          <w:p w14:paraId="74ABAD64" w14:textId="77777777" w:rsidR="00D61E22" w:rsidRPr="00D61E22" w:rsidRDefault="00D61E22" w:rsidP="00D61E22">
            <w:pPr>
              <w:jc w:val="center"/>
              <w:rPr>
                <w:sz w:val="22"/>
                <w:szCs w:val="22"/>
              </w:rPr>
            </w:pPr>
            <w:r w:rsidRPr="00D61E22">
              <w:rPr>
                <w:sz w:val="22"/>
                <w:szCs w:val="22"/>
              </w:rPr>
              <w:t>1 513 872,17</w:t>
            </w:r>
          </w:p>
        </w:tc>
      </w:tr>
      <w:tr w:rsidR="00D61E22" w:rsidRPr="00D61E22" w14:paraId="78D2FDD9" w14:textId="77777777" w:rsidTr="001E76DA">
        <w:trPr>
          <w:trHeight w:val="300"/>
        </w:trPr>
        <w:tc>
          <w:tcPr>
            <w:tcW w:w="3660" w:type="dxa"/>
            <w:tcBorders>
              <w:top w:val="nil"/>
              <w:left w:val="single" w:sz="4" w:space="0" w:color="auto"/>
              <w:bottom w:val="single" w:sz="4" w:space="0" w:color="auto"/>
              <w:right w:val="single" w:sz="4" w:space="0" w:color="auto"/>
            </w:tcBorders>
            <w:shd w:val="clear" w:color="auto" w:fill="auto"/>
            <w:vAlign w:val="center"/>
            <w:hideMark/>
          </w:tcPr>
          <w:p w14:paraId="08C46DBF" w14:textId="77777777" w:rsidR="00D61E22" w:rsidRPr="00D61E22" w:rsidRDefault="00D61E22" w:rsidP="00D61E22">
            <w:pPr>
              <w:ind w:firstLineChars="100" w:firstLine="220"/>
              <w:rPr>
                <w:sz w:val="22"/>
                <w:szCs w:val="22"/>
              </w:rPr>
            </w:pPr>
            <w:r w:rsidRPr="00D61E22">
              <w:rPr>
                <w:sz w:val="22"/>
                <w:szCs w:val="22"/>
              </w:rPr>
              <w:t>Получено воды со стороны</w:t>
            </w:r>
          </w:p>
        </w:tc>
        <w:tc>
          <w:tcPr>
            <w:tcW w:w="1722" w:type="dxa"/>
            <w:tcBorders>
              <w:top w:val="nil"/>
              <w:left w:val="nil"/>
              <w:bottom w:val="single" w:sz="4" w:space="0" w:color="auto"/>
              <w:right w:val="single" w:sz="4" w:space="0" w:color="auto"/>
            </w:tcBorders>
            <w:shd w:val="clear" w:color="auto" w:fill="auto"/>
            <w:vAlign w:val="center"/>
            <w:hideMark/>
          </w:tcPr>
          <w:p w14:paraId="72B2E15F" w14:textId="77777777" w:rsidR="00D61E22" w:rsidRPr="00D61E22" w:rsidRDefault="00D61E22" w:rsidP="00D61E22">
            <w:pPr>
              <w:jc w:val="center"/>
              <w:rPr>
                <w:sz w:val="22"/>
                <w:szCs w:val="22"/>
              </w:rPr>
            </w:pPr>
            <w:r w:rsidRPr="00D61E22">
              <w:rPr>
                <w:sz w:val="22"/>
                <w:szCs w:val="22"/>
              </w:rPr>
              <w:t>м3</w:t>
            </w:r>
          </w:p>
        </w:tc>
        <w:tc>
          <w:tcPr>
            <w:tcW w:w="3827" w:type="dxa"/>
            <w:tcBorders>
              <w:top w:val="single" w:sz="4" w:space="0" w:color="auto"/>
              <w:bottom w:val="single" w:sz="4" w:space="0" w:color="auto"/>
              <w:right w:val="single" w:sz="4" w:space="0" w:color="auto"/>
            </w:tcBorders>
            <w:vAlign w:val="center"/>
          </w:tcPr>
          <w:p w14:paraId="537CE110" w14:textId="77777777" w:rsidR="00D61E22" w:rsidRPr="00D61E22" w:rsidRDefault="00D61E22" w:rsidP="00D61E22">
            <w:pPr>
              <w:jc w:val="center"/>
              <w:rPr>
                <w:sz w:val="22"/>
                <w:szCs w:val="22"/>
              </w:rPr>
            </w:pPr>
            <w:r w:rsidRPr="00D61E22">
              <w:rPr>
                <w:sz w:val="22"/>
                <w:szCs w:val="22"/>
              </w:rPr>
              <w:t>0,00</w:t>
            </w:r>
          </w:p>
        </w:tc>
      </w:tr>
      <w:tr w:rsidR="00D61E22" w:rsidRPr="00D61E22" w14:paraId="7F360DB8" w14:textId="77777777" w:rsidTr="001E76DA">
        <w:trPr>
          <w:trHeight w:val="300"/>
        </w:trPr>
        <w:tc>
          <w:tcPr>
            <w:tcW w:w="3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616245" w14:textId="77777777" w:rsidR="00D61E22" w:rsidRPr="00D61E22" w:rsidRDefault="00D61E22" w:rsidP="00D61E22">
            <w:pPr>
              <w:ind w:firstLineChars="100" w:firstLine="220"/>
              <w:rPr>
                <w:sz w:val="22"/>
                <w:szCs w:val="22"/>
              </w:rPr>
            </w:pPr>
            <w:r w:rsidRPr="00D61E22">
              <w:rPr>
                <w:sz w:val="22"/>
                <w:szCs w:val="22"/>
              </w:rPr>
              <w:t>Расход воды на нужды предприятия</w:t>
            </w:r>
          </w:p>
        </w:tc>
        <w:tc>
          <w:tcPr>
            <w:tcW w:w="1722" w:type="dxa"/>
            <w:tcBorders>
              <w:top w:val="single" w:sz="4" w:space="0" w:color="auto"/>
              <w:left w:val="nil"/>
              <w:bottom w:val="single" w:sz="4" w:space="0" w:color="auto"/>
              <w:right w:val="single" w:sz="4" w:space="0" w:color="auto"/>
            </w:tcBorders>
            <w:shd w:val="clear" w:color="auto" w:fill="auto"/>
            <w:vAlign w:val="center"/>
            <w:hideMark/>
          </w:tcPr>
          <w:p w14:paraId="2003D566" w14:textId="77777777" w:rsidR="00D61E22" w:rsidRPr="00D61E22" w:rsidRDefault="00D61E22" w:rsidP="00D61E22">
            <w:pPr>
              <w:jc w:val="center"/>
              <w:rPr>
                <w:sz w:val="22"/>
                <w:szCs w:val="22"/>
              </w:rPr>
            </w:pPr>
            <w:r w:rsidRPr="00D61E22">
              <w:rPr>
                <w:sz w:val="22"/>
                <w:szCs w:val="22"/>
              </w:rPr>
              <w:t>м3</w:t>
            </w:r>
          </w:p>
        </w:tc>
        <w:tc>
          <w:tcPr>
            <w:tcW w:w="3827" w:type="dxa"/>
            <w:tcBorders>
              <w:top w:val="single" w:sz="4" w:space="0" w:color="auto"/>
              <w:bottom w:val="single" w:sz="4" w:space="0" w:color="auto"/>
              <w:right w:val="single" w:sz="4" w:space="0" w:color="auto"/>
            </w:tcBorders>
            <w:vAlign w:val="center"/>
          </w:tcPr>
          <w:p w14:paraId="4E1E65D9" w14:textId="77777777" w:rsidR="00D61E22" w:rsidRPr="00D61E22" w:rsidRDefault="00D61E22" w:rsidP="00D61E22">
            <w:pPr>
              <w:jc w:val="center"/>
              <w:rPr>
                <w:sz w:val="22"/>
                <w:szCs w:val="22"/>
              </w:rPr>
            </w:pPr>
            <w:r w:rsidRPr="00D61E22">
              <w:rPr>
                <w:sz w:val="22"/>
                <w:szCs w:val="22"/>
              </w:rPr>
              <w:t>5 810,00</w:t>
            </w:r>
          </w:p>
        </w:tc>
      </w:tr>
      <w:tr w:rsidR="00D61E22" w:rsidRPr="00D61E22" w14:paraId="7AEF6EAC" w14:textId="77777777" w:rsidTr="001E76DA">
        <w:trPr>
          <w:trHeight w:val="434"/>
        </w:trPr>
        <w:tc>
          <w:tcPr>
            <w:tcW w:w="3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B94E84" w14:textId="77777777" w:rsidR="00D61E22" w:rsidRPr="00D61E22" w:rsidRDefault="00D61E22" w:rsidP="00D61E22">
            <w:pPr>
              <w:ind w:firstLineChars="200" w:firstLine="440"/>
              <w:rPr>
                <w:sz w:val="22"/>
                <w:szCs w:val="22"/>
              </w:rPr>
            </w:pPr>
            <w:r w:rsidRPr="00D61E22">
              <w:rPr>
                <w:sz w:val="22"/>
                <w:szCs w:val="22"/>
              </w:rPr>
              <w:t>На промывку сетей</w:t>
            </w:r>
          </w:p>
        </w:tc>
        <w:tc>
          <w:tcPr>
            <w:tcW w:w="1722" w:type="dxa"/>
            <w:tcBorders>
              <w:top w:val="single" w:sz="4" w:space="0" w:color="auto"/>
              <w:left w:val="nil"/>
              <w:bottom w:val="single" w:sz="4" w:space="0" w:color="auto"/>
              <w:right w:val="single" w:sz="4" w:space="0" w:color="auto"/>
            </w:tcBorders>
            <w:shd w:val="clear" w:color="auto" w:fill="auto"/>
            <w:vAlign w:val="center"/>
            <w:hideMark/>
          </w:tcPr>
          <w:p w14:paraId="7B0615C3" w14:textId="77777777" w:rsidR="00D61E22" w:rsidRPr="00D61E22" w:rsidRDefault="00D61E22" w:rsidP="00D61E22">
            <w:pPr>
              <w:jc w:val="center"/>
              <w:rPr>
                <w:sz w:val="22"/>
                <w:szCs w:val="22"/>
              </w:rPr>
            </w:pPr>
            <w:r w:rsidRPr="00D61E22">
              <w:rPr>
                <w:sz w:val="22"/>
                <w:szCs w:val="22"/>
              </w:rPr>
              <w:t>м3</w:t>
            </w:r>
          </w:p>
        </w:tc>
        <w:tc>
          <w:tcPr>
            <w:tcW w:w="3827" w:type="dxa"/>
            <w:tcBorders>
              <w:top w:val="single" w:sz="4" w:space="0" w:color="auto"/>
              <w:bottom w:val="single" w:sz="4" w:space="0" w:color="auto"/>
              <w:right w:val="single" w:sz="4" w:space="0" w:color="auto"/>
            </w:tcBorders>
            <w:vAlign w:val="center"/>
          </w:tcPr>
          <w:p w14:paraId="337DC4B0" w14:textId="77777777" w:rsidR="00D61E22" w:rsidRPr="00D61E22" w:rsidRDefault="00D61E22" w:rsidP="00D61E22">
            <w:pPr>
              <w:jc w:val="center"/>
              <w:rPr>
                <w:sz w:val="22"/>
                <w:szCs w:val="22"/>
              </w:rPr>
            </w:pPr>
            <w:r w:rsidRPr="00D61E22">
              <w:rPr>
                <w:sz w:val="22"/>
                <w:szCs w:val="22"/>
              </w:rPr>
              <w:t>5 810,00</w:t>
            </w:r>
          </w:p>
        </w:tc>
      </w:tr>
      <w:tr w:rsidR="00D61E22" w:rsidRPr="00D61E22" w14:paraId="436EEB5F" w14:textId="77777777" w:rsidTr="001E76DA">
        <w:trPr>
          <w:trHeight w:val="300"/>
        </w:trPr>
        <w:tc>
          <w:tcPr>
            <w:tcW w:w="3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75BB6A" w14:textId="77777777" w:rsidR="00D61E22" w:rsidRPr="00D61E22" w:rsidRDefault="00D61E22" w:rsidP="00D61E22">
            <w:pPr>
              <w:ind w:firstLineChars="100" w:firstLine="220"/>
              <w:rPr>
                <w:sz w:val="22"/>
                <w:szCs w:val="22"/>
              </w:rPr>
            </w:pPr>
            <w:r w:rsidRPr="00D61E22">
              <w:rPr>
                <w:sz w:val="22"/>
                <w:szCs w:val="22"/>
              </w:rPr>
              <w:t>Подано воды в сеть</w:t>
            </w:r>
          </w:p>
        </w:tc>
        <w:tc>
          <w:tcPr>
            <w:tcW w:w="1722" w:type="dxa"/>
            <w:tcBorders>
              <w:top w:val="single" w:sz="4" w:space="0" w:color="auto"/>
              <w:left w:val="nil"/>
              <w:bottom w:val="single" w:sz="4" w:space="0" w:color="auto"/>
              <w:right w:val="single" w:sz="4" w:space="0" w:color="auto"/>
            </w:tcBorders>
            <w:shd w:val="clear" w:color="auto" w:fill="auto"/>
            <w:vAlign w:val="center"/>
            <w:hideMark/>
          </w:tcPr>
          <w:p w14:paraId="15A39FF6" w14:textId="77777777" w:rsidR="00D61E22" w:rsidRPr="00D61E22" w:rsidRDefault="00D61E22" w:rsidP="00D61E22">
            <w:pPr>
              <w:jc w:val="center"/>
              <w:rPr>
                <w:sz w:val="22"/>
                <w:szCs w:val="22"/>
              </w:rPr>
            </w:pPr>
            <w:r w:rsidRPr="00D61E22">
              <w:rPr>
                <w:sz w:val="22"/>
                <w:szCs w:val="22"/>
              </w:rPr>
              <w:t>м3</w:t>
            </w:r>
          </w:p>
        </w:tc>
        <w:tc>
          <w:tcPr>
            <w:tcW w:w="3827" w:type="dxa"/>
            <w:tcBorders>
              <w:top w:val="single" w:sz="4" w:space="0" w:color="auto"/>
              <w:bottom w:val="single" w:sz="4" w:space="0" w:color="auto"/>
              <w:right w:val="single" w:sz="4" w:space="0" w:color="auto"/>
            </w:tcBorders>
            <w:vAlign w:val="center"/>
          </w:tcPr>
          <w:p w14:paraId="413C5AA9" w14:textId="77777777" w:rsidR="00D61E22" w:rsidRPr="00D61E22" w:rsidRDefault="00D61E22" w:rsidP="00D61E22">
            <w:pPr>
              <w:jc w:val="center"/>
              <w:rPr>
                <w:sz w:val="22"/>
                <w:szCs w:val="22"/>
              </w:rPr>
            </w:pPr>
            <w:r w:rsidRPr="00D61E22">
              <w:rPr>
                <w:sz w:val="22"/>
                <w:szCs w:val="22"/>
              </w:rPr>
              <w:t>1 508 062,17</w:t>
            </w:r>
          </w:p>
        </w:tc>
      </w:tr>
      <w:tr w:rsidR="00D61E22" w:rsidRPr="00D61E22" w14:paraId="20F1FC76" w14:textId="77777777" w:rsidTr="001E76DA">
        <w:trPr>
          <w:trHeight w:val="300"/>
        </w:trPr>
        <w:tc>
          <w:tcPr>
            <w:tcW w:w="3660" w:type="dxa"/>
            <w:tcBorders>
              <w:top w:val="nil"/>
              <w:left w:val="single" w:sz="4" w:space="0" w:color="auto"/>
              <w:bottom w:val="single" w:sz="4" w:space="0" w:color="auto"/>
              <w:right w:val="single" w:sz="4" w:space="0" w:color="auto"/>
            </w:tcBorders>
            <w:shd w:val="clear" w:color="auto" w:fill="auto"/>
            <w:vAlign w:val="center"/>
            <w:hideMark/>
          </w:tcPr>
          <w:p w14:paraId="11487D85" w14:textId="77777777" w:rsidR="00D61E22" w:rsidRPr="00D61E22" w:rsidRDefault="00D61E22" w:rsidP="00D61E22">
            <w:pPr>
              <w:ind w:firstLineChars="100" w:firstLine="220"/>
              <w:rPr>
                <w:sz w:val="22"/>
                <w:szCs w:val="22"/>
              </w:rPr>
            </w:pPr>
            <w:r w:rsidRPr="00D61E22">
              <w:rPr>
                <w:sz w:val="22"/>
                <w:szCs w:val="22"/>
              </w:rPr>
              <w:t>Потери воды</w:t>
            </w:r>
          </w:p>
        </w:tc>
        <w:tc>
          <w:tcPr>
            <w:tcW w:w="1722" w:type="dxa"/>
            <w:tcBorders>
              <w:top w:val="nil"/>
              <w:left w:val="nil"/>
              <w:bottom w:val="single" w:sz="4" w:space="0" w:color="auto"/>
              <w:right w:val="single" w:sz="4" w:space="0" w:color="auto"/>
            </w:tcBorders>
            <w:shd w:val="clear" w:color="auto" w:fill="auto"/>
            <w:vAlign w:val="center"/>
            <w:hideMark/>
          </w:tcPr>
          <w:p w14:paraId="25042146" w14:textId="77777777" w:rsidR="00D61E22" w:rsidRPr="00D61E22" w:rsidRDefault="00D61E22" w:rsidP="00D61E22">
            <w:pPr>
              <w:jc w:val="center"/>
              <w:rPr>
                <w:sz w:val="22"/>
                <w:szCs w:val="22"/>
              </w:rPr>
            </w:pPr>
            <w:r w:rsidRPr="00D61E22">
              <w:rPr>
                <w:sz w:val="22"/>
                <w:szCs w:val="22"/>
              </w:rPr>
              <w:t>м3</w:t>
            </w:r>
          </w:p>
        </w:tc>
        <w:tc>
          <w:tcPr>
            <w:tcW w:w="3827" w:type="dxa"/>
            <w:tcBorders>
              <w:top w:val="single" w:sz="4" w:space="0" w:color="auto"/>
              <w:bottom w:val="single" w:sz="4" w:space="0" w:color="auto"/>
              <w:right w:val="single" w:sz="4" w:space="0" w:color="auto"/>
            </w:tcBorders>
            <w:vAlign w:val="center"/>
          </w:tcPr>
          <w:p w14:paraId="2A7D389F" w14:textId="77777777" w:rsidR="00D61E22" w:rsidRPr="00D61E22" w:rsidRDefault="00D61E22" w:rsidP="00D61E22">
            <w:pPr>
              <w:jc w:val="center"/>
              <w:rPr>
                <w:sz w:val="22"/>
                <w:szCs w:val="22"/>
              </w:rPr>
            </w:pPr>
            <w:r w:rsidRPr="00D61E22">
              <w:rPr>
                <w:sz w:val="22"/>
                <w:szCs w:val="22"/>
              </w:rPr>
              <w:t>59 700,0</w:t>
            </w:r>
          </w:p>
        </w:tc>
      </w:tr>
      <w:tr w:rsidR="00D61E22" w:rsidRPr="00D61E22" w14:paraId="2DC81447" w14:textId="77777777" w:rsidTr="001E76DA">
        <w:trPr>
          <w:trHeight w:val="300"/>
        </w:trPr>
        <w:tc>
          <w:tcPr>
            <w:tcW w:w="3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6F0664" w14:textId="77777777" w:rsidR="00D61E22" w:rsidRPr="00D61E22" w:rsidRDefault="00D61E22" w:rsidP="00D61E22">
            <w:pPr>
              <w:ind w:firstLineChars="200" w:firstLine="440"/>
              <w:rPr>
                <w:sz w:val="22"/>
                <w:szCs w:val="22"/>
              </w:rPr>
            </w:pPr>
            <w:r w:rsidRPr="00D61E22">
              <w:rPr>
                <w:sz w:val="22"/>
                <w:szCs w:val="22"/>
              </w:rPr>
              <w:lastRenderedPageBreak/>
              <w:t>То же в %</w:t>
            </w:r>
          </w:p>
        </w:tc>
        <w:tc>
          <w:tcPr>
            <w:tcW w:w="17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552E22" w14:textId="77777777" w:rsidR="00D61E22" w:rsidRPr="00D61E22" w:rsidRDefault="00D61E22" w:rsidP="00D61E22">
            <w:pPr>
              <w:jc w:val="center"/>
              <w:rPr>
                <w:sz w:val="22"/>
                <w:szCs w:val="22"/>
              </w:rPr>
            </w:pPr>
            <w:r w:rsidRPr="00D61E22">
              <w:rPr>
                <w:sz w:val="22"/>
                <w:szCs w:val="22"/>
              </w:rPr>
              <w:t>%</w:t>
            </w:r>
          </w:p>
        </w:tc>
        <w:tc>
          <w:tcPr>
            <w:tcW w:w="3827" w:type="dxa"/>
            <w:tcBorders>
              <w:top w:val="single" w:sz="4" w:space="0" w:color="auto"/>
              <w:left w:val="single" w:sz="4" w:space="0" w:color="auto"/>
              <w:bottom w:val="single" w:sz="4" w:space="0" w:color="auto"/>
              <w:right w:val="single" w:sz="4" w:space="0" w:color="auto"/>
            </w:tcBorders>
            <w:vAlign w:val="center"/>
          </w:tcPr>
          <w:p w14:paraId="52D76EF2" w14:textId="77777777" w:rsidR="00D61E22" w:rsidRPr="00D61E22" w:rsidRDefault="00D61E22" w:rsidP="00D61E22">
            <w:pPr>
              <w:jc w:val="center"/>
              <w:rPr>
                <w:sz w:val="22"/>
                <w:szCs w:val="22"/>
              </w:rPr>
            </w:pPr>
            <w:r w:rsidRPr="00D61E22">
              <w:rPr>
                <w:sz w:val="22"/>
                <w:szCs w:val="22"/>
              </w:rPr>
              <w:t>3,96</w:t>
            </w:r>
          </w:p>
        </w:tc>
      </w:tr>
      <w:tr w:rsidR="00D61E22" w:rsidRPr="00D61E22" w14:paraId="1FA4F9D9" w14:textId="77777777" w:rsidTr="001E76DA">
        <w:trPr>
          <w:trHeight w:val="660"/>
        </w:trPr>
        <w:tc>
          <w:tcPr>
            <w:tcW w:w="3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BEC3E1" w14:textId="77777777" w:rsidR="00D61E22" w:rsidRPr="00D61E22" w:rsidRDefault="00D61E22" w:rsidP="00D61E22">
            <w:pPr>
              <w:ind w:firstLineChars="100" w:firstLine="220"/>
              <w:rPr>
                <w:sz w:val="22"/>
                <w:szCs w:val="22"/>
              </w:rPr>
            </w:pPr>
            <w:r w:rsidRPr="00D61E22">
              <w:rPr>
                <w:sz w:val="22"/>
                <w:szCs w:val="22"/>
              </w:rPr>
              <w:t>Отпущено воды по категориям потребителей</w:t>
            </w:r>
          </w:p>
        </w:tc>
        <w:tc>
          <w:tcPr>
            <w:tcW w:w="1722" w:type="dxa"/>
            <w:tcBorders>
              <w:top w:val="single" w:sz="4" w:space="0" w:color="auto"/>
              <w:left w:val="nil"/>
              <w:bottom w:val="single" w:sz="4" w:space="0" w:color="auto"/>
              <w:right w:val="single" w:sz="4" w:space="0" w:color="auto"/>
            </w:tcBorders>
            <w:shd w:val="clear" w:color="auto" w:fill="auto"/>
            <w:vAlign w:val="center"/>
            <w:hideMark/>
          </w:tcPr>
          <w:p w14:paraId="046D71A6" w14:textId="77777777" w:rsidR="00D61E22" w:rsidRPr="00D61E22" w:rsidRDefault="00D61E22" w:rsidP="00D61E22">
            <w:pPr>
              <w:jc w:val="center"/>
              <w:rPr>
                <w:sz w:val="22"/>
                <w:szCs w:val="22"/>
              </w:rPr>
            </w:pPr>
            <w:r w:rsidRPr="00D61E22">
              <w:rPr>
                <w:sz w:val="22"/>
                <w:szCs w:val="22"/>
              </w:rPr>
              <w:t>м3</w:t>
            </w:r>
          </w:p>
        </w:tc>
        <w:tc>
          <w:tcPr>
            <w:tcW w:w="3827" w:type="dxa"/>
            <w:tcBorders>
              <w:top w:val="single" w:sz="4" w:space="0" w:color="auto"/>
              <w:bottom w:val="single" w:sz="4" w:space="0" w:color="auto"/>
              <w:right w:val="single" w:sz="4" w:space="0" w:color="auto"/>
            </w:tcBorders>
            <w:vAlign w:val="center"/>
          </w:tcPr>
          <w:p w14:paraId="75AD97C9" w14:textId="77777777" w:rsidR="00D61E22" w:rsidRPr="00D61E22" w:rsidRDefault="00D61E22" w:rsidP="00D61E22">
            <w:pPr>
              <w:jc w:val="center"/>
              <w:rPr>
                <w:sz w:val="22"/>
                <w:szCs w:val="22"/>
              </w:rPr>
            </w:pPr>
            <w:r w:rsidRPr="00D61E22">
              <w:rPr>
                <w:sz w:val="22"/>
                <w:szCs w:val="22"/>
              </w:rPr>
              <w:t>1 448 362,17</w:t>
            </w:r>
          </w:p>
        </w:tc>
      </w:tr>
      <w:tr w:rsidR="00D61E22" w:rsidRPr="00D61E22" w14:paraId="77C5F1CA" w14:textId="77777777" w:rsidTr="001E76DA">
        <w:trPr>
          <w:trHeight w:val="300"/>
        </w:trPr>
        <w:tc>
          <w:tcPr>
            <w:tcW w:w="3660" w:type="dxa"/>
            <w:tcBorders>
              <w:top w:val="nil"/>
              <w:left w:val="single" w:sz="4" w:space="0" w:color="auto"/>
              <w:bottom w:val="single" w:sz="4" w:space="0" w:color="auto"/>
              <w:right w:val="single" w:sz="4" w:space="0" w:color="auto"/>
            </w:tcBorders>
            <w:shd w:val="clear" w:color="auto" w:fill="auto"/>
            <w:vAlign w:val="center"/>
            <w:hideMark/>
          </w:tcPr>
          <w:p w14:paraId="1711CF2E" w14:textId="77777777" w:rsidR="00D61E22" w:rsidRPr="00D61E22" w:rsidRDefault="00D61E22" w:rsidP="00D61E22">
            <w:pPr>
              <w:ind w:firstLineChars="200" w:firstLine="440"/>
              <w:rPr>
                <w:sz w:val="22"/>
                <w:szCs w:val="22"/>
              </w:rPr>
            </w:pPr>
            <w:r w:rsidRPr="00D61E22">
              <w:rPr>
                <w:sz w:val="22"/>
                <w:szCs w:val="22"/>
              </w:rPr>
              <w:t>На потребительский рынок</w:t>
            </w:r>
          </w:p>
        </w:tc>
        <w:tc>
          <w:tcPr>
            <w:tcW w:w="1722" w:type="dxa"/>
            <w:tcBorders>
              <w:top w:val="nil"/>
              <w:left w:val="nil"/>
              <w:bottom w:val="single" w:sz="4" w:space="0" w:color="auto"/>
              <w:right w:val="single" w:sz="4" w:space="0" w:color="auto"/>
            </w:tcBorders>
            <w:shd w:val="clear" w:color="auto" w:fill="auto"/>
            <w:vAlign w:val="center"/>
            <w:hideMark/>
          </w:tcPr>
          <w:p w14:paraId="2145C6EB" w14:textId="77777777" w:rsidR="00D61E22" w:rsidRPr="00D61E22" w:rsidRDefault="00D61E22" w:rsidP="00D61E22">
            <w:pPr>
              <w:jc w:val="center"/>
              <w:rPr>
                <w:sz w:val="22"/>
                <w:szCs w:val="22"/>
              </w:rPr>
            </w:pPr>
            <w:r w:rsidRPr="00D61E22">
              <w:rPr>
                <w:sz w:val="22"/>
                <w:szCs w:val="22"/>
              </w:rPr>
              <w:t>м3</w:t>
            </w:r>
          </w:p>
        </w:tc>
        <w:tc>
          <w:tcPr>
            <w:tcW w:w="3827" w:type="dxa"/>
            <w:tcBorders>
              <w:top w:val="single" w:sz="4" w:space="0" w:color="auto"/>
              <w:bottom w:val="single" w:sz="4" w:space="0" w:color="auto"/>
              <w:right w:val="single" w:sz="4" w:space="0" w:color="auto"/>
            </w:tcBorders>
            <w:vAlign w:val="center"/>
          </w:tcPr>
          <w:p w14:paraId="0CECE97C" w14:textId="77777777" w:rsidR="00D61E22" w:rsidRPr="00D61E22" w:rsidRDefault="00D61E22" w:rsidP="00D61E22">
            <w:pPr>
              <w:jc w:val="center"/>
              <w:rPr>
                <w:sz w:val="22"/>
                <w:szCs w:val="22"/>
              </w:rPr>
            </w:pPr>
            <w:r w:rsidRPr="00D61E22">
              <w:rPr>
                <w:sz w:val="22"/>
                <w:szCs w:val="22"/>
              </w:rPr>
              <w:t>1 448 362,17</w:t>
            </w:r>
          </w:p>
        </w:tc>
      </w:tr>
      <w:tr w:rsidR="00D61E22" w:rsidRPr="00D61E22" w14:paraId="775560E3" w14:textId="77777777" w:rsidTr="001E76DA">
        <w:trPr>
          <w:trHeight w:val="220"/>
        </w:trPr>
        <w:tc>
          <w:tcPr>
            <w:tcW w:w="3660" w:type="dxa"/>
            <w:tcBorders>
              <w:top w:val="nil"/>
              <w:left w:val="single" w:sz="4" w:space="0" w:color="auto"/>
              <w:bottom w:val="single" w:sz="4" w:space="0" w:color="auto"/>
              <w:right w:val="single" w:sz="4" w:space="0" w:color="auto"/>
            </w:tcBorders>
            <w:shd w:val="clear" w:color="auto" w:fill="auto"/>
            <w:vAlign w:val="center"/>
            <w:hideMark/>
          </w:tcPr>
          <w:p w14:paraId="7FD9D7FA" w14:textId="77777777" w:rsidR="00D61E22" w:rsidRPr="00D61E22" w:rsidRDefault="00D61E22" w:rsidP="00D61E22">
            <w:pPr>
              <w:ind w:firstLineChars="300" w:firstLine="660"/>
              <w:rPr>
                <w:sz w:val="22"/>
                <w:szCs w:val="22"/>
              </w:rPr>
            </w:pPr>
            <w:r w:rsidRPr="00D61E22">
              <w:rPr>
                <w:sz w:val="22"/>
                <w:szCs w:val="22"/>
              </w:rPr>
              <w:t>Населению</w:t>
            </w:r>
          </w:p>
        </w:tc>
        <w:tc>
          <w:tcPr>
            <w:tcW w:w="1722" w:type="dxa"/>
            <w:tcBorders>
              <w:top w:val="nil"/>
              <w:left w:val="nil"/>
              <w:bottom w:val="single" w:sz="4" w:space="0" w:color="auto"/>
              <w:right w:val="single" w:sz="4" w:space="0" w:color="auto"/>
            </w:tcBorders>
            <w:shd w:val="clear" w:color="auto" w:fill="auto"/>
            <w:vAlign w:val="center"/>
            <w:hideMark/>
          </w:tcPr>
          <w:p w14:paraId="633F8CED" w14:textId="77777777" w:rsidR="00D61E22" w:rsidRPr="00D61E22" w:rsidRDefault="00D61E22" w:rsidP="00D61E22">
            <w:pPr>
              <w:jc w:val="center"/>
              <w:rPr>
                <w:sz w:val="22"/>
                <w:szCs w:val="22"/>
              </w:rPr>
            </w:pPr>
            <w:r w:rsidRPr="00D61E22">
              <w:rPr>
                <w:sz w:val="22"/>
                <w:szCs w:val="22"/>
              </w:rPr>
              <w:t>м3</w:t>
            </w:r>
          </w:p>
        </w:tc>
        <w:tc>
          <w:tcPr>
            <w:tcW w:w="3827" w:type="dxa"/>
            <w:tcBorders>
              <w:top w:val="single" w:sz="4" w:space="0" w:color="auto"/>
              <w:bottom w:val="single" w:sz="4" w:space="0" w:color="auto"/>
              <w:right w:val="single" w:sz="4" w:space="0" w:color="auto"/>
            </w:tcBorders>
            <w:vAlign w:val="center"/>
          </w:tcPr>
          <w:p w14:paraId="180E4AB9" w14:textId="77777777" w:rsidR="00D61E22" w:rsidRPr="00D61E22" w:rsidRDefault="00D61E22" w:rsidP="00D61E22">
            <w:pPr>
              <w:jc w:val="center"/>
              <w:rPr>
                <w:sz w:val="22"/>
                <w:szCs w:val="22"/>
              </w:rPr>
            </w:pPr>
            <w:r w:rsidRPr="00D61E22">
              <w:rPr>
                <w:sz w:val="22"/>
                <w:szCs w:val="22"/>
              </w:rPr>
              <w:t>1 044 479,62</w:t>
            </w:r>
          </w:p>
        </w:tc>
      </w:tr>
      <w:tr w:rsidR="00D61E22" w:rsidRPr="00D61E22" w14:paraId="2DF4CD20" w14:textId="77777777" w:rsidTr="001E76DA">
        <w:trPr>
          <w:trHeight w:val="407"/>
        </w:trPr>
        <w:tc>
          <w:tcPr>
            <w:tcW w:w="3660" w:type="dxa"/>
            <w:tcBorders>
              <w:top w:val="nil"/>
              <w:left w:val="single" w:sz="4" w:space="0" w:color="auto"/>
              <w:bottom w:val="single" w:sz="4" w:space="0" w:color="auto"/>
              <w:right w:val="single" w:sz="4" w:space="0" w:color="auto"/>
            </w:tcBorders>
            <w:shd w:val="clear" w:color="auto" w:fill="auto"/>
            <w:vAlign w:val="center"/>
            <w:hideMark/>
          </w:tcPr>
          <w:p w14:paraId="2172E1D2" w14:textId="77777777" w:rsidR="00D61E22" w:rsidRPr="00D61E22" w:rsidRDefault="00D61E22" w:rsidP="00D61E22">
            <w:pPr>
              <w:ind w:firstLineChars="300" w:firstLine="660"/>
              <w:rPr>
                <w:sz w:val="22"/>
                <w:szCs w:val="22"/>
              </w:rPr>
            </w:pPr>
            <w:r w:rsidRPr="00D61E22">
              <w:rPr>
                <w:sz w:val="22"/>
                <w:szCs w:val="22"/>
              </w:rPr>
              <w:t>Бюджетным организациям</w:t>
            </w:r>
          </w:p>
        </w:tc>
        <w:tc>
          <w:tcPr>
            <w:tcW w:w="1722" w:type="dxa"/>
            <w:tcBorders>
              <w:top w:val="nil"/>
              <w:left w:val="nil"/>
              <w:bottom w:val="single" w:sz="4" w:space="0" w:color="auto"/>
              <w:right w:val="single" w:sz="4" w:space="0" w:color="auto"/>
            </w:tcBorders>
            <w:shd w:val="clear" w:color="auto" w:fill="auto"/>
            <w:vAlign w:val="center"/>
            <w:hideMark/>
          </w:tcPr>
          <w:p w14:paraId="4F4E0AC8" w14:textId="77777777" w:rsidR="00D61E22" w:rsidRPr="00D61E22" w:rsidRDefault="00D61E22" w:rsidP="00D61E22">
            <w:pPr>
              <w:jc w:val="center"/>
              <w:rPr>
                <w:sz w:val="22"/>
                <w:szCs w:val="22"/>
              </w:rPr>
            </w:pPr>
            <w:r w:rsidRPr="00D61E22">
              <w:rPr>
                <w:sz w:val="22"/>
                <w:szCs w:val="22"/>
              </w:rPr>
              <w:t>м3</w:t>
            </w:r>
          </w:p>
        </w:tc>
        <w:tc>
          <w:tcPr>
            <w:tcW w:w="3827" w:type="dxa"/>
            <w:tcBorders>
              <w:top w:val="single" w:sz="4" w:space="0" w:color="auto"/>
              <w:bottom w:val="single" w:sz="4" w:space="0" w:color="auto"/>
              <w:right w:val="single" w:sz="4" w:space="0" w:color="auto"/>
            </w:tcBorders>
            <w:vAlign w:val="center"/>
          </w:tcPr>
          <w:p w14:paraId="00007E2A" w14:textId="77777777" w:rsidR="00D61E22" w:rsidRPr="00D61E22" w:rsidRDefault="00D61E22" w:rsidP="00D61E22">
            <w:pPr>
              <w:jc w:val="center"/>
              <w:rPr>
                <w:sz w:val="22"/>
                <w:szCs w:val="22"/>
              </w:rPr>
            </w:pPr>
            <w:r w:rsidRPr="00D61E22">
              <w:rPr>
                <w:sz w:val="22"/>
                <w:szCs w:val="22"/>
              </w:rPr>
              <w:t>103409,19</w:t>
            </w:r>
          </w:p>
        </w:tc>
      </w:tr>
      <w:tr w:rsidR="00D61E22" w:rsidRPr="00D61E22" w14:paraId="5ECAE564" w14:textId="77777777" w:rsidTr="001E76DA">
        <w:trPr>
          <w:trHeight w:val="286"/>
        </w:trPr>
        <w:tc>
          <w:tcPr>
            <w:tcW w:w="3660" w:type="dxa"/>
            <w:tcBorders>
              <w:top w:val="nil"/>
              <w:left w:val="single" w:sz="4" w:space="0" w:color="auto"/>
              <w:bottom w:val="single" w:sz="4" w:space="0" w:color="auto"/>
              <w:right w:val="single" w:sz="4" w:space="0" w:color="auto"/>
            </w:tcBorders>
            <w:shd w:val="clear" w:color="auto" w:fill="auto"/>
            <w:vAlign w:val="center"/>
            <w:hideMark/>
          </w:tcPr>
          <w:p w14:paraId="236E237D" w14:textId="77777777" w:rsidR="00D61E22" w:rsidRPr="00D61E22" w:rsidRDefault="00D61E22" w:rsidP="00D61E22">
            <w:pPr>
              <w:ind w:firstLineChars="300" w:firstLine="660"/>
              <w:rPr>
                <w:sz w:val="22"/>
                <w:szCs w:val="22"/>
              </w:rPr>
            </w:pPr>
            <w:r w:rsidRPr="00D61E22">
              <w:rPr>
                <w:sz w:val="22"/>
                <w:szCs w:val="22"/>
              </w:rPr>
              <w:t>Прочим потребителям</w:t>
            </w:r>
          </w:p>
        </w:tc>
        <w:tc>
          <w:tcPr>
            <w:tcW w:w="1722" w:type="dxa"/>
            <w:tcBorders>
              <w:top w:val="nil"/>
              <w:left w:val="nil"/>
              <w:bottom w:val="single" w:sz="4" w:space="0" w:color="auto"/>
              <w:right w:val="single" w:sz="4" w:space="0" w:color="auto"/>
            </w:tcBorders>
            <w:shd w:val="clear" w:color="auto" w:fill="auto"/>
            <w:vAlign w:val="center"/>
            <w:hideMark/>
          </w:tcPr>
          <w:p w14:paraId="53543206" w14:textId="77777777" w:rsidR="00D61E22" w:rsidRPr="00D61E22" w:rsidRDefault="00D61E22" w:rsidP="00D61E22">
            <w:pPr>
              <w:jc w:val="center"/>
              <w:rPr>
                <w:sz w:val="22"/>
                <w:szCs w:val="22"/>
              </w:rPr>
            </w:pPr>
            <w:r w:rsidRPr="00D61E22">
              <w:rPr>
                <w:sz w:val="22"/>
                <w:szCs w:val="22"/>
              </w:rPr>
              <w:t>м3</w:t>
            </w:r>
          </w:p>
        </w:tc>
        <w:tc>
          <w:tcPr>
            <w:tcW w:w="3827" w:type="dxa"/>
            <w:tcBorders>
              <w:top w:val="single" w:sz="4" w:space="0" w:color="auto"/>
              <w:bottom w:val="single" w:sz="4" w:space="0" w:color="auto"/>
              <w:right w:val="single" w:sz="4" w:space="0" w:color="auto"/>
            </w:tcBorders>
            <w:vAlign w:val="center"/>
          </w:tcPr>
          <w:p w14:paraId="600FF22F" w14:textId="77777777" w:rsidR="00D61E22" w:rsidRPr="00D61E22" w:rsidRDefault="00D61E22" w:rsidP="00D61E22">
            <w:pPr>
              <w:jc w:val="center"/>
              <w:rPr>
                <w:sz w:val="22"/>
                <w:szCs w:val="22"/>
              </w:rPr>
            </w:pPr>
            <w:r w:rsidRPr="00D61E22">
              <w:rPr>
                <w:sz w:val="22"/>
                <w:szCs w:val="22"/>
              </w:rPr>
              <w:t>300 473,36</w:t>
            </w:r>
          </w:p>
        </w:tc>
      </w:tr>
    </w:tbl>
    <w:p w14:paraId="28CF11E2" w14:textId="77777777" w:rsidR="00D61E22" w:rsidRPr="00D61E22" w:rsidRDefault="00D61E22" w:rsidP="00D61E22">
      <w:pPr>
        <w:tabs>
          <w:tab w:val="num" w:pos="0"/>
        </w:tabs>
        <w:ind w:firstLine="709"/>
        <w:jc w:val="both"/>
        <w:rPr>
          <w:sz w:val="28"/>
          <w:szCs w:val="28"/>
        </w:rPr>
      </w:pPr>
      <w:r w:rsidRPr="00D61E22">
        <w:rPr>
          <w:b/>
          <w:bCs/>
          <w:sz w:val="28"/>
          <w:szCs w:val="28"/>
        </w:rPr>
        <w:t xml:space="preserve"> </w:t>
      </w:r>
      <w:r w:rsidRPr="00D61E22">
        <w:rPr>
          <w:sz w:val="28"/>
          <w:szCs w:val="28"/>
        </w:rPr>
        <w:t xml:space="preserve">Регулятором объемы </w:t>
      </w:r>
      <w:proofErr w:type="gramStart"/>
      <w:r w:rsidRPr="00D61E22">
        <w:rPr>
          <w:sz w:val="28"/>
          <w:szCs w:val="28"/>
        </w:rPr>
        <w:t>воды,  отпущенные</w:t>
      </w:r>
      <w:proofErr w:type="gramEnd"/>
      <w:r w:rsidRPr="00D61E22">
        <w:rPr>
          <w:sz w:val="28"/>
          <w:szCs w:val="28"/>
        </w:rPr>
        <w:t xml:space="preserve"> потребителям, на 2022 год  приняты на следующем уровне согласно расчету согласно п. 4 Методических указаний.</w:t>
      </w:r>
    </w:p>
    <w:p w14:paraId="2AEDDBCD" w14:textId="77777777" w:rsidR="00D61E22" w:rsidRPr="00D61E22" w:rsidRDefault="00D61E22" w:rsidP="00D61E22">
      <w:pPr>
        <w:tabs>
          <w:tab w:val="num" w:pos="0"/>
        </w:tabs>
        <w:ind w:firstLine="709"/>
        <w:jc w:val="both"/>
        <w:rPr>
          <w:sz w:val="28"/>
          <w:szCs w:val="28"/>
        </w:rPr>
      </w:pPr>
    </w:p>
    <w:tbl>
      <w:tblPr>
        <w:tblW w:w="10547" w:type="dxa"/>
        <w:tblInd w:w="-601" w:type="dxa"/>
        <w:tblLook w:val="04A0" w:firstRow="1" w:lastRow="0" w:firstColumn="1" w:lastColumn="0" w:noHBand="0" w:noVBand="1"/>
      </w:tblPr>
      <w:tblGrid>
        <w:gridCol w:w="2410"/>
        <w:gridCol w:w="1560"/>
        <w:gridCol w:w="936"/>
        <w:gridCol w:w="765"/>
        <w:gridCol w:w="1275"/>
        <w:gridCol w:w="1386"/>
        <w:gridCol w:w="1052"/>
        <w:gridCol w:w="1163"/>
      </w:tblGrid>
      <w:tr w:rsidR="00D61E22" w:rsidRPr="00D61E22" w14:paraId="4438DAF0" w14:textId="77777777" w:rsidTr="001E76DA">
        <w:trPr>
          <w:trHeight w:val="600"/>
        </w:trPr>
        <w:tc>
          <w:tcPr>
            <w:tcW w:w="241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2161301" w14:textId="77777777" w:rsidR="00D61E22" w:rsidRPr="00D61E22" w:rsidRDefault="00D61E22" w:rsidP="00D61E22">
            <w:pPr>
              <w:jc w:val="center"/>
              <w:rPr>
                <w:color w:val="000000"/>
                <w:sz w:val="18"/>
                <w:szCs w:val="18"/>
              </w:rPr>
            </w:pPr>
            <w:r w:rsidRPr="00D61E22">
              <w:rPr>
                <w:color w:val="000000"/>
                <w:sz w:val="18"/>
                <w:szCs w:val="18"/>
              </w:rPr>
              <w:t>Показатели</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3E3C470" w14:textId="77777777" w:rsidR="00D61E22" w:rsidRPr="00D61E22" w:rsidRDefault="00D61E22" w:rsidP="00D61E22">
            <w:pPr>
              <w:jc w:val="right"/>
              <w:rPr>
                <w:color w:val="000000"/>
                <w:sz w:val="18"/>
                <w:szCs w:val="18"/>
              </w:rPr>
            </w:pPr>
            <w:r w:rsidRPr="00D61E22">
              <w:rPr>
                <w:color w:val="000000"/>
                <w:sz w:val="18"/>
                <w:szCs w:val="18"/>
              </w:rPr>
              <w:t>2017</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hideMark/>
          </w:tcPr>
          <w:p w14:paraId="73F3C392" w14:textId="77777777" w:rsidR="00D61E22" w:rsidRPr="00D61E22" w:rsidRDefault="00D61E22" w:rsidP="00D61E22">
            <w:pPr>
              <w:jc w:val="right"/>
              <w:rPr>
                <w:color w:val="000000"/>
                <w:sz w:val="18"/>
                <w:szCs w:val="18"/>
              </w:rPr>
            </w:pPr>
            <w:r w:rsidRPr="00D61E22">
              <w:rPr>
                <w:color w:val="000000"/>
                <w:sz w:val="18"/>
                <w:szCs w:val="18"/>
              </w:rPr>
              <w:t>2018</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9A2A26F" w14:textId="77777777" w:rsidR="00D61E22" w:rsidRPr="00D61E22" w:rsidRDefault="00D61E22" w:rsidP="00D61E22">
            <w:pPr>
              <w:jc w:val="right"/>
              <w:rPr>
                <w:color w:val="000000"/>
                <w:sz w:val="18"/>
                <w:szCs w:val="18"/>
              </w:rPr>
            </w:pPr>
            <w:r w:rsidRPr="00D61E22">
              <w:rPr>
                <w:color w:val="000000"/>
                <w:sz w:val="18"/>
                <w:szCs w:val="18"/>
              </w:rPr>
              <w:t>2019</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14:paraId="1F3E79D5" w14:textId="77777777" w:rsidR="00D61E22" w:rsidRPr="00D61E22" w:rsidRDefault="00D61E22" w:rsidP="00D61E22">
            <w:pPr>
              <w:jc w:val="right"/>
              <w:rPr>
                <w:color w:val="000000"/>
                <w:sz w:val="18"/>
                <w:szCs w:val="18"/>
              </w:rPr>
            </w:pPr>
            <w:r w:rsidRPr="00D61E22">
              <w:rPr>
                <w:color w:val="000000"/>
                <w:sz w:val="18"/>
                <w:szCs w:val="18"/>
              </w:rPr>
              <w:t>2020</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14:paraId="3AD49D5F" w14:textId="77777777" w:rsidR="00D61E22" w:rsidRPr="00D61E22" w:rsidRDefault="00D61E22" w:rsidP="00D61E22">
            <w:pPr>
              <w:jc w:val="center"/>
              <w:rPr>
                <w:color w:val="000000"/>
                <w:sz w:val="18"/>
                <w:szCs w:val="18"/>
              </w:rPr>
            </w:pPr>
            <w:proofErr w:type="spellStart"/>
            <w:r w:rsidRPr="00D61E22">
              <w:rPr>
                <w:color w:val="000000"/>
                <w:sz w:val="18"/>
                <w:szCs w:val="18"/>
              </w:rPr>
              <w:t>ti</w:t>
            </w:r>
            <w:proofErr w:type="spellEnd"/>
          </w:p>
        </w:tc>
        <w:tc>
          <w:tcPr>
            <w:tcW w:w="1163" w:type="dxa"/>
            <w:tcBorders>
              <w:top w:val="single" w:sz="4" w:space="0" w:color="auto"/>
              <w:left w:val="nil"/>
              <w:bottom w:val="single" w:sz="4" w:space="0" w:color="auto"/>
              <w:right w:val="single" w:sz="4" w:space="0" w:color="auto"/>
            </w:tcBorders>
            <w:shd w:val="clear" w:color="auto" w:fill="auto"/>
            <w:noWrap/>
            <w:vAlign w:val="bottom"/>
            <w:hideMark/>
          </w:tcPr>
          <w:p w14:paraId="09A619CF" w14:textId="77777777" w:rsidR="00D61E22" w:rsidRPr="00D61E22" w:rsidRDefault="00D61E22" w:rsidP="00D61E22">
            <w:pPr>
              <w:jc w:val="right"/>
              <w:rPr>
                <w:color w:val="000000"/>
                <w:sz w:val="18"/>
                <w:szCs w:val="18"/>
              </w:rPr>
            </w:pPr>
            <w:r w:rsidRPr="00D61E22">
              <w:rPr>
                <w:color w:val="000000"/>
                <w:sz w:val="18"/>
                <w:szCs w:val="18"/>
              </w:rPr>
              <w:t>2022</w:t>
            </w:r>
          </w:p>
        </w:tc>
      </w:tr>
      <w:tr w:rsidR="00D61E22" w:rsidRPr="00D61E22" w14:paraId="0FADF872" w14:textId="77777777" w:rsidTr="001E76DA">
        <w:trPr>
          <w:trHeight w:val="30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3400A1" w14:textId="77777777" w:rsidR="00D61E22" w:rsidRPr="00D61E22" w:rsidRDefault="00D61E22" w:rsidP="00D61E22">
            <w:pPr>
              <w:rPr>
                <w:color w:val="000000"/>
                <w:sz w:val="18"/>
                <w:szCs w:val="18"/>
              </w:rPr>
            </w:pPr>
            <w:r w:rsidRPr="00D61E22">
              <w:rPr>
                <w:color w:val="000000"/>
                <w:sz w:val="18"/>
                <w:szCs w:val="18"/>
              </w:rPr>
              <w:t>Объемы отпуска воды населению, тыс. м3</w:t>
            </w:r>
          </w:p>
        </w:tc>
        <w:tc>
          <w:tcPr>
            <w:tcW w:w="1560" w:type="dxa"/>
            <w:tcBorders>
              <w:top w:val="nil"/>
              <w:left w:val="nil"/>
              <w:bottom w:val="single" w:sz="4" w:space="0" w:color="auto"/>
              <w:right w:val="single" w:sz="4" w:space="0" w:color="auto"/>
            </w:tcBorders>
            <w:shd w:val="clear" w:color="auto" w:fill="auto"/>
            <w:noWrap/>
            <w:vAlign w:val="bottom"/>
            <w:hideMark/>
          </w:tcPr>
          <w:p w14:paraId="6A08F95A" w14:textId="77777777" w:rsidR="00D61E22" w:rsidRPr="00D61E22" w:rsidRDefault="00D61E22" w:rsidP="00D61E22">
            <w:pPr>
              <w:jc w:val="right"/>
              <w:rPr>
                <w:color w:val="000000"/>
                <w:sz w:val="18"/>
                <w:szCs w:val="18"/>
              </w:rPr>
            </w:pPr>
            <w:r w:rsidRPr="00D61E22">
              <w:rPr>
                <w:color w:val="000000"/>
                <w:sz w:val="18"/>
                <w:szCs w:val="18"/>
              </w:rPr>
              <w:t>886 870,78</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7552DBDE" w14:textId="77777777" w:rsidR="00D61E22" w:rsidRPr="00D61E22" w:rsidRDefault="00D61E22" w:rsidP="00D61E22">
            <w:pPr>
              <w:jc w:val="right"/>
              <w:rPr>
                <w:color w:val="000000"/>
                <w:sz w:val="18"/>
                <w:szCs w:val="18"/>
              </w:rPr>
            </w:pPr>
            <w:r w:rsidRPr="00D61E22">
              <w:rPr>
                <w:color w:val="000000"/>
                <w:sz w:val="18"/>
                <w:szCs w:val="18"/>
              </w:rPr>
              <w:t>968 256,37</w:t>
            </w:r>
          </w:p>
        </w:tc>
        <w:tc>
          <w:tcPr>
            <w:tcW w:w="1275" w:type="dxa"/>
            <w:tcBorders>
              <w:top w:val="nil"/>
              <w:left w:val="nil"/>
              <w:bottom w:val="single" w:sz="4" w:space="0" w:color="auto"/>
              <w:right w:val="single" w:sz="4" w:space="0" w:color="auto"/>
            </w:tcBorders>
            <w:shd w:val="clear" w:color="auto" w:fill="auto"/>
            <w:noWrap/>
            <w:vAlign w:val="bottom"/>
            <w:hideMark/>
          </w:tcPr>
          <w:p w14:paraId="06C9BC41" w14:textId="77777777" w:rsidR="00D61E22" w:rsidRPr="00D61E22" w:rsidRDefault="00D61E22" w:rsidP="00D61E22">
            <w:pPr>
              <w:jc w:val="right"/>
              <w:rPr>
                <w:color w:val="000000"/>
                <w:sz w:val="18"/>
                <w:szCs w:val="18"/>
              </w:rPr>
            </w:pPr>
            <w:r w:rsidRPr="00D61E22">
              <w:rPr>
                <w:color w:val="000000"/>
                <w:sz w:val="18"/>
                <w:szCs w:val="18"/>
              </w:rPr>
              <w:t>980 419,08</w:t>
            </w:r>
          </w:p>
        </w:tc>
        <w:tc>
          <w:tcPr>
            <w:tcW w:w="1386" w:type="dxa"/>
            <w:tcBorders>
              <w:top w:val="nil"/>
              <w:left w:val="nil"/>
              <w:bottom w:val="single" w:sz="4" w:space="0" w:color="auto"/>
              <w:right w:val="single" w:sz="4" w:space="0" w:color="auto"/>
            </w:tcBorders>
            <w:shd w:val="clear" w:color="auto" w:fill="auto"/>
            <w:noWrap/>
            <w:vAlign w:val="bottom"/>
            <w:hideMark/>
          </w:tcPr>
          <w:p w14:paraId="0447AC9C" w14:textId="77777777" w:rsidR="00D61E22" w:rsidRPr="00D61E22" w:rsidRDefault="00D61E22" w:rsidP="00D61E22">
            <w:pPr>
              <w:jc w:val="right"/>
              <w:rPr>
                <w:color w:val="000000"/>
                <w:sz w:val="18"/>
                <w:szCs w:val="18"/>
              </w:rPr>
            </w:pPr>
            <w:r w:rsidRPr="00D61E22">
              <w:rPr>
                <w:color w:val="000000"/>
                <w:sz w:val="18"/>
                <w:szCs w:val="18"/>
              </w:rPr>
              <w:t>993 540,00</w:t>
            </w:r>
          </w:p>
        </w:tc>
        <w:tc>
          <w:tcPr>
            <w:tcW w:w="1052" w:type="dxa"/>
            <w:tcBorders>
              <w:top w:val="nil"/>
              <w:left w:val="nil"/>
              <w:bottom w:val="single" w:sz="4" w:space="0" w:color="auto"/>
              <w:right w:val="single" w:sz="4" w:space="0" w:color="auto"/>
            </w:tcBorders>
            <w:shd w:val="clear" w:color="auto" w:fill="auto"/>
            <w:noWrap/>
            <w:vAlign w:val="bottom"/>
            <w:hideMark/>
          </w:tcPr>
          <w:p w14:paraId="4CB5897B" w14:textId="77777777" w:rsidR="00D61E22" w:rsidRPr="00D61E22" w:rsidRDefault="00D61E22" w:rsidP="00D61E22">
            <w:pPr>
              <w:rPr>
                <w:color w:val="000000"/>
                <w:sz w:val="18"/>
                <w:szCs w:val="18"/>
              </w:rPr>
            </w:pPr>
            <w:r w:rsidRPr="00D61E22">
              <w:rPr>
                <w:color w:val="000000"/>
                <w:sz w:val="18"/>
                <w:szCs w:val="18"/>
              </w:rPr>
              <w:t> </w:t>
            </w:r>
          </w:p>
        </w:tc>
        <w:tc>
          <w:tcPr>
            <w:tcW w:w="1163" w:type="dxa"/>
            <w:tcBorders>
              <w:top w:val="nil"/>
              <w:left w:val="nil"/>
              <w:bottom w:val="single" w:sz="4" w:space="0" w:color="auto"/>
              <w:right w:val="single" w:sz="4" w:space="0" w:color="auto"/>
            </w:tcBorders>
            <w:shd w:val="clear" w:color="auto" w:fill="auto"/>
            <w:noWrap/>
            <w:vAlign w:val="bottom"/>
            <w:hideMark/>
          </w:tcPr>
          <w:p w14:paraId="6B67FEFC" w14:textId="77777777" w:rsidR="00D61E22" w:rsidRPr="00D61E22" w:rsidRDefault="00D61E22" w:rsidP="00D61E22">
            <w:pPr>
              <w:rPr>
                <w:color w:val="000000"/>
                <w:sz w:val="18"/>
                <w:szCs w:val="18"/>
              </w:rPr>
            </w:pPr>
            <w:r w:rsidRPr="00D61E22">
              <w:rPr>
                <w:color w:val="000000"/>
                <w:sz w:val="18"/>
                <w:szCs w:val="18"/>
              </w:rPr>
              <w:t> </w:t>
            </w:r>
          </w:p>
        </w:tc>
      </w:tr>
      <w:tr w:rsidR="00D61E22" w:rsidRPr="00D61E22" w14:paraId="4AA58AE0" w14:textId="77777777" w:rsidTr="001E76DA">
        <w:trPr>
          <w:trHeight w:val="300"/>
        </w:trPr>
        <w:tc>
          <w:tcPr>
            <w:tcW w:w="241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020DA4C" w14:textId="77777777" w:rsidR="00D61E22" w:rsidRPr="00D61E22" w:rsidRDefault="00D61E22" w:rsidP="00D61E22">
            <w:pPr>
              <w:jc w:val="center"/>
              <w:rPr>
                <w:color w:val="000000"/>
                <w:sz w:val="18"/>
                <w:szCs w:val="18"/>
              </w:rPr>
            </w:pPr>
            <w:r w:rsidRPr="00D61E22">
              <w:rPr>
                <w:color w:val="000000"/>
                <w:sz w:val="18"/>
                <w:szCs w:val="18"/>
              </w:rPr>
              <w:t> </w:t>
            </w:r>
          </w:p>
        </w:tc>
        <w:tc>
          <w:tcPr>
            <w:tcW w:w="1560" w:type="dxa"/>
            <w:tcBorders>
              <w:top w:val="nil"/>
              <w:left w:val="nil"/>
              <w:bottom w:val="single" w:sz="4" w:space="0" w:color="auto"/>
              <w:right w:val="single" w:sz="4" w:space="0" w:color="auto"/>
            </w:tcBorders>
            <w:shd w:val="clear" w:color="auto" w:fill="auto"/>
            <w:noWrap/>
            <w:vAlign w:val="bottom"/>
            <w:hideMark/>
          </w:tcPr>
          <w:p w14:paraId="276367E2" w14:textId="77777777" w:rsidR="00D61E22" w:rsidRPr="00D61E22" w:rsidRDefault="00D61E22" w:rsidP="00D61E22">
            <w:pPr>
              <w:rPr>
                <w:color w:val="000000"/>
                <w:sz w:val="18"/>
                <w:szCs w:val="18"/>
              </w:rPr>
            </w:pPr>
            <w:r w:rsidRPr="00D61E22">
              <w:rPr>
                <w:color w:val="000000"/>
                <w:sz w:val="18"/>
                <w:szCs w:val="18"/>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2B950D83" w14:textId="77777777" w:rsidR="00D61E22" w:rsidRPr="00D61E22" w:rsidRDefault="00D61E22" w:rsidP="00D61E22">
            <w:pPr>
              <w:rPr>
                <w:i/>
                <w:iCs/>
                <w:color w:val="000000"/>
                <w:sz w:val="18"/>
                <w:szCs w:val="18"/>
              </w:rPr>
            </w:pPr>
            <w:r w:rsidRPr="00D61E22">
              <w:rPr>
                <w:i/>
                <w:iCs/>
                <w:color w:val="000000"/>
                <w:sz w:val="18"/>
                <w:szCs w:val="18"/>
              </w:rPr>
              <w:t>Q2018</w:t>
            </w:r>
          </w:p>
        </w:tc>
        <w:tc>
          <w:tcPr>
            <w:tcW w:w="1275" w:type="dxa"/>
            <w:tcBorders>
              <w:top w:val="nil"/>
              <w:left w:val="nil"/>
              <w:bottom w:val="single" w:sz="4" w:space="0" w:color="auto"/>
              <w:right w:val="single" w:sz="4" w:space="0" w:color="auto"/>
            </w:tcBorders>
            <w:shd w:val="clear" w:color="auto" w:fill="auto"/>
            <w:noWrap/>
            <w:vAlign w:val="bottom"/>
            <w:hideMark/>
          </w:tcPr>
          <w:p w14:paraId="10342E37" w14:textId="77777777" w:rsidR="00D61E22" w:rsidRPr="00D61E22" w:rsidRDefault="00D61E22" w:rsidP="00D61E22">
            <w:pPr>
              <w:rPr>
                <w:i/>
                <w:iCs/>
                <w:color w:val="000000"/>
                <w:sz w:val="18"/>
                <w:szCs w:val="18"/>
              </w:rPr>
            </w:pPr>
            <w:r w:rsidRPr="00D61E22">
              <w:rPr>
                <w:i/>
                <w:iCs/>
                <w:color w:val="000000"/>
                <w:sz w:val="18"/>
                <w:szCs w:val="18"/>
              </w:rPr>
              <w:t>Q2019</w:t>
            </w:r>
          </w:p>
        </w:tc>
        <w:tc>
          <w:tcPr>
            <w:tcW w:w="1386" w:type="dxa"/>
            <w:tcBorders>
              <w:top w:val="nil"/>
              <w:left w:val="nil"/>
              <w:bottom w:val="single" w:sz="4" w:space="0" w:color="auto"/>
              <w:right w:val="single" w:sz="4" w:space="0" w:color="auto"/>
            </w:tcBorders>
            <w:shd w:val="clear" w:color="auto" w:fill="auto"/>
            <w:noWrap/>
            <w:vAlign w:val="bottom"/>
            <w:hideMark/>
          </w:tcPr>
          <w:p w14:paraId="3CDD9C5E" w14:textId="77777777" w:rsidR="00D61E22" w:rsidRPr="00D61E22" w:rsidRDefault="00D61E22" w:rsidP="00D61E22">
            <w:pPr>
              <w:rPr>
                <w:i/>
                <w:iCs/>
                <w:color w:val="000000"/>
                <w:sz w:val="18"/>
                <w:szCs w:val="18"/>
              </w:rPr>
            </w:pPr>
            <w:r w:rsidRPr="00D61E22">
              <w:rPr>
                <w:i/>
                <w:iCs/>
                <w:color w:val="000000"/>
                <w:sz w:val="18"/>
                <w:szCs w:val="18"/>
              </w:rPr>
              <w:t>Q2020</w:t>
            </w:r>
          </w:p>
        </w:tc>
        <w:tc>
          <w:tcPr>
            <w:tcW w:w="1052" w:type="dxa"/>
            <w:tcBorders>
              <w:top w:val="nil"/>
              <w:left w:val="nil"/>
              <w:bottom w:val="single" w:sz="4" w:space="0" w:color="auto"/>
              <w:right w:val="single" w:sz="4" w:space="0" w:color="auto"/>
            </w:tcBorders>
            <w:shd w:val="clear" w:color="auto" w:fill="auto"/>
            <w:noWrap/>
            <w:vAlign w:val="bottom"/>
            <w:hideMark/>
          </w:tcPr>
          <w:p w14:paraId="1CC49852" w14:textId="77777777" w:rsidR="00D61E22" w:rsidRPr="00D61E22" w:rsidRDefault="00D61E22" w:rsidP="00D61E22">
            <w:pPr>
              <w:rPr>
                <w:color w:val="000000"/>
                <w:sz w:val="18"/>
                <w:szCs w:val="18"/>
              </w:rPr>
            </w:pPr>
            <w:r w:rsidRPr="00D61E22">
              <w:rPr>
                <w:color w:val="000000"/>
                <w:sz w:val="18"/>
                <w:szCs w:val="18"/>
              </w:rPr>
              <w:t> </w:t>
            </w:r>
          </w:p>
        </w:tc>
        <w:tc>
          <w:tcPr>
            <w:tcW w:w="1163" w:type="dxa"/>
            <w:tcBorders>
              <w:top w:val="nil"/>
              <w:left w:val="nil"/>
              <w:bottom w:val="single" w:sz="4" w:space="0" w:color="auto"/>
              <w:right w:val="single" w:sz="4" w:space="0" w:color="auto"/>
            </w:tcBorders>
            <w:shd w:val="clear" w:color="auto" w:fill="auto"/>
            <w:noWrap/>
            <w:vAlign w:val="bottom"/>
            <w:hideMark/>
          </w:tcPr>
          <w:p w14:paraId="3D1430EB" w14:textId="77777777" w:rsidR="00D61E22" w:rsidRPr="00D61E22" w:rsidRDefault="00D61E22" w:rsidP="00D61E22">
            <w:pPr>
              <w:rPr>
                <w:color w:val="000000"/>
                <w:sz w:val="18"/>
                <w:szCs w:val="18"/>
              </w:rPr>
            </w:pPr>
            <w:r w:rsidRPr="00D61E22">
              <w:rPr>
                <w:color w:val="000000"/>
                <w:sz w:val="18"/>
                <w:szCs w:val="18"/>
              </w:rPr>
              <w:t> </w:t>
            </w:r>
          </w:p>
        </w:tc>
      </w:tr>
      <w:tr w:rsidR="00D61E22" w:rsidRPr="00D61E22" w14:paraId="41BC634E" w14:textId="77777777" w:rsidTr="001E76DA">
        <w:trPr>
          <w:trHeight w:val="300"/>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CD959B" w14:textId="77777777" w:rsidR="00D61E22" w:rsidRPr="00D61E22" w:rsidRDefault="00D61E22" w:rsidP="00D61E22">
            <w:pPr>
              <w:rPr>
                <w:color w:val="000000"/>
                <w:sz w:val="18"/>
                <w:szCs w:val="18"/>
              </w:rPr>
            </w:pPr>
            <w:r w:rsidRPr="00D61E22">
              <w:rPr>
                <w:color w:val="000000"/>
                <w:sz w:val="18"/>
                <w:szCs w:val="18"/>
              </w:rPr>
              <w:t>Темп изменения объемов</w:t>
            </w:r>
          </w:p>
        </w:tc>
        <w:tc>
          <w:tcPr>
            <w:tcW w:w="1560" w:type="dxa"/>
            <w:tcBorders>
              <w:top w:val="nil"/>
              <w:left w:val="nil"/>
              <w:bottom w:val="single" w:sz="4" w:space="0" w:color="auto"/>
              <w:right w:val="single" w:sz="4" w:space="0" w:color="auto"/>
            </w:tcBorders>
            <w:shd w:val="clear" w:color="auto" w:fill="auto"/>
            <w:noWrap/>
            <w:vAlign w:val="bottom"/>
            <w:hideMark/>
          </w:tcPr>
          <w:p w14:paraId="28F13A2B" w14:textId="77777777" w:rsidR="00D61E22" w:rsidRPr="00D61E22" w:rsidRDefault="00D61E22" w:rsidP="00D61E22">
            <w:pPr>
              <w:rPr>
                <w:color w:val="000000"/>
                <w:sz w:val="18"/>
                <w:szCs w:val="18"/>
              </w:rPr>
            </w:pPr>
            <w:r w:rsidRPr="00D61E22">
              <w:rPr>
                <w:color w:val="000000"/>
                <w:sz w:val="18"/>
                <w:szCs w:val="18"/>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49515BD0" w14:textId="77777777" w:rsidR="00D61E22" w:rsidRPr="00D61E22" w:rsidRDefault="00D61E22" w:rsidP="00D61E22">
            <w:pPr>
              <w:jc w:val="right"/>
              <w:rPr>
                <w:color w:val="000000"/>
                <w:sz w:val="18"/>
                <w:szCs w:val="18"/>
              </w:rPr>
            </w:pPr>
            <w:r w:rsidRPr="00D61E22">
              <w:rPr>
                <w:color w:val="000000"/>
                <w:sz w:val="18"/>
                <w:szCs w:val="18"/>
              </w:rPr>
              <w:t>0,091767134</w:t>
            </w:r>
          </w:p>
        </w:tc>
        <w:tc>
          <w:tcPr>
            <w:tcW w:w="1275" w:type="dxa"/>
            <w:tcBorders>
              <w:top w:val="nil"/>
              <w:left w:val="nil"/>
              <w:bottom w:val="single" w:sz="4" w:space="0" w:color="auto"/>
              <w:right w:val="single" w:sz="4" w:space="0" w:color="auto"/>
            </w:tcBorders>
            <w:shd w:val="clear" w:color="auto" w:fill="auto"/>
            <w:noWrap/>
            <w:vAlign w:val="bottom"/>
            <w:hideMark/>
          </w:tcPr>
          <w:p w14:paraId="513C0C62" w14:textId="77777777" w:rsidR="00D61E22" w:rsidRPr="00D61E22" w:rsidRDefault="00D61E22" w:rsidP="00D61E22">
            <w:pPr>
              <w:jc w:val="right"/>
              <w:rPr>
                <w:color w:val="000000"/>
                <w:sz w:val="18"/>
                <w:szCs w:val="18"/>
              </w:rPr>
            </w:pPr>
            <w:r w:rsidRPr="00D61E22">
              <w:rPr>
                <w:color w:val="000000"/>
                <w:sz w:val="18"/>
                <w:szCs w:val="18"/>
              </w:rPr>
              <w:t>0,01256146</w:t>
            </w:r>
          </w:p>
        </w:tc>
        <w:tc>
          <w:tcPr>
            <w:tcW w:w="1386" w:type="dxa"/>
            <w:tcBorders>
              <w:top w:val="nil"/>
              <w:left w:val="nil"/>
              <w:bottom w:val="single" w:sz="4" w:space="0" w:color="auto"/>
              <w:right w:val="single" w:sz="4" w:space="0" w:color="auto"/>
            </w:tcBorders>
            <w:shd w:val="clear" w:color="auto" w:fill="auto"/>
            <w:noWrap/>
            <w:vAlign w:val="bottom"/>
            <w:hideMark/>
          </w:tcPr>
          <w:p w14:paraId="07B3F2EE" w14:textId="77777777" w:rsidR="00D61E22" w:rsidRPr="00D61E22" w:rsidRDefault="00D61E22" w:rsidP="00D61E22">
            <w:pPr>
              <w:jc w:val="right"/>
              <w:rPr>
                <w:color w:val="000000"/>
                <w:sz w:val="18"/>
                <w:szCs w:val="18"/>
              </w:rPr>
            </w:pPr>
            <w:r w:rsidRPr="00D61E22">
              <w:rPr>
                <w:color w:val="000000"/>
                <w:sz w:val="18"/>
                <w:szCs w:val="18"/>
              </w:rPr>
              <w:t>0,013382971</w:t>
            </w:r>
          </w:p>
        </w:tc>
        <w:tc>
          <w:tcPr>
            <w:tcW w:w="1052" w:type="dxa"/>
            <w:tcBorders>
              <w:top w:val="nil"/>
              <w:left w:val="nil"/>
              <w:bottom w:val="single" w:sz="4" w:space="0" w:color="auto"/>
              <w:right w:val="single" w:sz="4" w:space="0" w:color="auto"/>
            </w:tcBorders>
            <w:shd w:val="clear" w:color="auto" w:fill="auto"/>
            <w:noWrap/>
            <w:vAlign w:val="bottom"/>
            <w:hideMark/>
          </w:tcPr>
          <w:p w14:paraId="1D7B5A72" w14:textId="77777777" w:rsidR="00D61E22" w:rsidRPr="00D61E22" w:rsidRDefault="00D61E22" w:rsidP="00D61E22">
            <w:pPr>
              <w:rPr>
                <w:color w:val="000000"/>
                <w:sz w:val="18"/>
                <w:szCs w:val="18"/>
              </w:rPr>
            </w:pPr>
            <w:r w:rsidRPr="00D61E22">
              <w:rPr>
                <w:color w:val="000000"/>
                <w:sz w:val="18"/>
                <w:szCs w:val="18"/>
              </w:rPr>
              <w:t> </w:t>
            </w:r>
          </w:p>
        </w:tc>
        <w:tc>
          <w:tcPr>
            <w:tcW w:w="1163" w:type="dxa"/>
            <w:tcBorders>
              <w:top w:val="nil"/>
              <w:left w:val="nil"/>
              <w:bottom w:val="single" w:sz="4" w:space="0" w:color="auto"/>
              <w:right w:val="single" w:sz="4" w:space="0" w:color="auto"/>
            </w:tcBorders>
            <w:shd w:val="clear" w:color="auto" w:fill="auto"/>
            <w:noWrap/>
            <w:vAlign w:val="bottom"/>
            <w:hideMark/>
          </w:tcPr>
          <w:p w14:paraId="204993EB" w14:textId="77777777" w:rsidR="00D61E22" w:rsidRPr="00D61E22" w:rsidRDefault="00D61E22" w:rsidP="00D61E22">
            <w:pPr>
              <w:rPr>
                <w:color w:val="000000"/>
                <w:sz w:val="18"/>
                <w:szCs w:val="18"/>
              </w:rPr>
            </w:pPr>
            <w:r w:rsidRPr="00D61E22">
              <w:rPr>
                <w:color w:val="000000"/>
                <w:sz w:val="18"/>
                <w:szCs w:val="18"/>
              </w:rPr>
              <w:t> </w:t>
            </w:r>
          </w:p>
        </w:tc>
      </w:tr>
      <w:tr w:rsidR="00D61E22" w:rsidRPr="00D61E22" w14:paraId="23540E1C" w14:textId="77777777" w:rsidTr="001E76DA">
        <w:trPr>
          <w:trHeight w:val="585"/>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3A855E" w14:textId="77777777" w:rsidR="00D61E22" w:rsidRPr="00D61E22" w:rsidRDefault="00D61E22" w:rsidP="00D61E22">
            <w:pPr>
              <w:rPr>
                <w:color w:val="000000"/>
                <w:sz w:val="18"/>
                <w:szCs w:val="18"/>
              </w:rPr>
            </w:pPr>
            <w:r w:rsidRPr="00D61E22">
              <w:rPr>
                <w:color w:val="000000"/>
                <w:sz w:val="18"/>
                <w:szCs w:val="18"/>
              </w:rPr>
              <w:t>Изменение объемов исходя из ограничений 5%</w:t>
            </w:r>
          </w:p>
        </w:tc>
        <w:tc>
          <w:tcPr>
            <w:tcW w:w="1560" w:type="dxa"/>
            <w:tcBorders>
              <w:top w:val="nil"/>
              <w:left w:val="nil"/>
              <w:bottom w:val="single" w:sz="4" w:space="0" w:color="auto"/>
              <w:right w:val="single" w:sz="4" w:space="0" w:color="auto"/>
            </w:tcBorders>
            <w:shd w:val="clear" w:color="auto" w:fill="auto"/>
            <w:noWrap/>
            <w:vAlign w:val="bottom"/>
            <w:hideMark/>
          </w:tcPr>
          <w:p w14:paraId="271B65C7" w14:textId="77777777" w:rsidR="00D61E22" w:rsidRPr="00D61E22" w:rsidRDefault="00D61E22" w:rsidP="00D61E22">
            <w:pPr>
              <w:rPr>
                <w:color w:val="000000"/>
                <w:sz w:val="18"/>
                <w:szCs w:val="18"/>
              </w:rPr>
            </w:pPr>
            <w:r w:rsidRPr="00D61E22">
              <w:rPr>
                <w:color w:val="000000"/>
                <w:sz w:val="18"/>
                <w:szCs w:val="18"/>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611C5C3B" w14:textId="77777777" w:rsidR="00D61E22" w:rsidRPr="00D61E22" w:rsidRDefault="00D61E22" w:rsidP="00D61E22">
            <w:pPr>
              <w:jc w:val="right"/>
              <w:rPr>
                <w:color w:val="000000"/>
                <w:sz w:val="18"/>
                <w:szCs w:val="18"/>
              </w:rPr>
            </w:pPr>
            <w:r w:rsidRPr="00D61E22">
              <w:rPr>
                <w:color w:val="000000"/>
                <w:sz w:val="18"/>
                <w:szCs w:val="18"/>
              </w:rPr>
              <w:t>0,05</w:t>
            </w:r>
          </w:p>
        </w:tc>
        <w:tc>
          <w:tcPr>
            <w:tcW w:w="1275" w:type="dxa"/>
            <w:tcBorders>
              <w:top w:val="nil"/>
              <w:left w:val="nil"/>
              <w:bottom w:val="single" w:sz="4" w:space="0" w:color="auto"/>
              <w:right w:val="single" w:sz="4" w:space="0" w:color="auto"/>
            </w:tcBorders>
            <w:shd w:val="clear" w:color="auto" w:fill="auto"/>
            <w:noWrap/>
            <w:vAlign w:val="bottom"/>
            <w:hideMark/>
          </w:tcPr>
          <w:p w14:paraId="180B3494" w14:textId="77777777" w:rsidR="00D61E22" w:rsidRPr="00D61E22" w:rsidRDefault="00D61E22" w:rsidP="00D61E22">
            <w:pPr>
              <w:jc w:val="right"/>
              <w:rPr>
                <w:color w:val="000000"/>
                <w:sz w:val="18"/>
                <w:szCs w:val="18"/>
              </w:rPr>
            </w:pPr>
            <w:r w:rsidRPr="00D61E22">
              <w:rPr>
                <w:color w:val="000000"/>
                <w:sz w:val="18"/>
                <w:szCs w:val="18"/>
              </w:rPr>
              <w:t>0,01256146</w:t>
            </w:r>
          </w:p>
        </w:tc>
        <w:tc>
          <w:tcPr>
            <w:tcW w:w="1386" w:type="dxa"/>
            <w:tcBorders>
              <w:top w:val="nil"/>
              <w:left w:val="nil"/>
              <w:bottom w:val="single" w:sz="4" w:space="0" w:color="auto"/>
              <w:right w:val="single" w:sz="4" w:space="0" w:color="auto"/>
            </w:tcBorders>
            <w:shd w:val="clear" w:color="auto" w:fill="auto"/>
            <w:noWrap/>
            <w:vAlign w:val="bottom"/>
            <w:hideMark/>
          </w:tcPr>
          <w:p w14:paraId="00ECCFE3" w14:textId="77777777" w:rsidR="00D61E22" w:rsidRPr="00D61E22" w:rsidRDefault="00D61E22" w:rsidP="00D61E22">
            <w:pPr>
              <w:jc w:val="right"/>
              <w:rPr>
                <w:color w:val="000000"/>
                <w:sz w:val="18"/>
                <w:szCs w:val="18"/>
              </w:rPr>
            </w:pPr>
            <w:r w:rsidRPr="00D61E22">
              <w:rPr>
                <w:color w:val="000000"/>
                <w:sz w:val="18"/>
                <w:szCs w:val="18"/>
              </w:rPr>
              <w:t>0,013382971</w:t>
            </w:r>
          </w:p>
        </w:tc>
        <w:tc>
          <w:tcPr>
            <w:tcW w:w="1052" w:type="dxa"/>
            <w:tcBorders>
              <w:top w:val="nil"/>
              <w:left w:val="nil"/>
              <w:bottom w:val="single" w:sz="4" w:space="0" w:color="auto"/>
              <w:right w:val="single" w:sz="4" w:space="0" w:color="auto"/>
            </w:tcBorders>
            <w:shd w:val="clear" w:color="auto" w:fill="auto"/>
            <w:noWrap/>
            <w:vAlign w:val="bottom"/>
            <w:hideMark/>
          </w:tcPr>
          <w:p w14:paraId="17EFDAD5" w14:textId="77777777" w:rsidR="00D61E22" w:rsidRPr="00D61E22" w:rsidRDefault="00D61E22" w:rsidP="00D61E22">
            <w:pPr>
              <w:jc w:val="right"/>
              <w:rPr>
                <w:color w:val="000000"/>
                <w:sz w:val="18"/>
                <w:szCs w:val="18"/>
              </w:rPr>
            </w:pPr>
            <w:r w:rsidRPr="00D61E22">
              <w:rPr>
                <w:color w:val="000000"/>
                <w:sz w:val="18"/>
                <w:szCs w:val="18"/>
              </w:rPr>
              <w:t>0,025315</w:t>
            </w:r>
          </w:p>
        </w:tc>
        <w:tc>
          <w:tcPr>
            <w:tcW w:w="1163" w:type="dxa"/>
            <w:tcBorders>
              <w:top w:val="nil"/>
              <w:left w:val="nil"/>
              <w:bottom w:val="single" w:sz="4" w:space="0" w:color="auto"/>
              <w:right w:val="single" w:sz="4" w:space="0" w:color="auto"/>
            </w:tcBorders>
            <w:shd w:val="clear" w:color="auto" w:fill="auto"/>
            <w:noWrap/>
            <w:vAlign w:val="bottom"/>
            <w:hideMark/>
          </w:tcPr>
          <w:p w14:paraId="67AAED07" w14:textId="77777777" w:rsidR="00D61E22" w:rsidRPr="00D61E22" w:rsidRDefault="00D61E22" w:rsidP="00D61E22">
            <w:pPr>
              <w:rPr>
                <w:color w:val="000000"/>
                <w:sz w:val="18"/>
                <w:szCs w:val="18"/>
              </w:rPr>
            </w:pPr>
            <w:r w:rsidRPr="00D61E22">
              <w:rPr>
                <w:color w:val="000000"/>
                <w:sz w:val="18"/>
                <w:szCs w:val="18"/>
              </w:rPr>
              <w:t> </w:t>
            </w:r>
          </w:p>
        </w:tc>
      </w:tr>
      <w:tr w:rsidR="00D61E22" w:rsidRPr="00D61E22" w14:paraId="7A319E04" w14:textId="77777777" w:rsidTr="001E76DA">
        <w:trPr>
          <w:trHeight w:val="300"/>
        </w:trPr>
        <w:tc>
          <w:tcPr>
            <w:tcW w:w="241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AADFAD2" w14:textId="77777777" w:rsidR="00D61E22" w:rsidRPr="00D61E22" w:rsidRDefault="00D61E22" w:rsidP="00D61E22">
            <w:pPr>
              <w:jc w:val="center"/>
              <w:rPr>
                <w:color w:val="000000"/>
                <w:sz w:val="18"/>
                <w:szCs w:val="18"/>
              </w:rPr>
            </w:pPr>
            <w:r w:rsidRPr="00D61E22">
              <w:rPr>
                <w:color w:val="000000"/>
                <w:sz w:val="18"/>
                <w:szCs w:val="18"/>
              </w:rPr>
              <w:t>Q2022</w:t>
            </w:r>
          </w:p>
        </w:tc>
        <w:tc>
          <w:tcPr>
            <w:tcW w:w="1560" w:type="dxa"/>
            <w:tcBorders>
              <w:top w:val="nil"/>
              <w:left w:val="nil"/>
              <w:bottom w:val="single" w:sz="4" w:space="0" w:color="auto"/>
              <w:right w:val="single" w:sz="4" w:space="0" w:color="auto"/>
            </w:tcBorders>
            <w:shd w:val="clear" w:color="auto" w:fill="auto"/>
            <w:noWrap/>
            <w:vAlign w:val="bottom"/>
            <w:hideMark/>
          </w:tcPr>
          <w:p w14:paraId="2F7C4267" w14:textId="77777777" w:rsidR="00D61E22" w:rsidRPr="00D61E22" w:rsidRDefault="00D61E22" w:rsidP="00D61E22">
            <w:pPr>
              <w:rPr>
                <w:color w:val="000000"/>
                <w:sz w:val="18"/>
                <w:szCs w:val="18"/>
              </w:rPr>
            </w:pPr>
            <w:r w:rsidRPr="00D61E22">
              <w:rPr>
                <w:color w:val="000000"/>
                <w:sz w:val="18"/>
                <w:szCs w:val="18"/>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4D0C2369" w14:textId="77777777" w:rsidR="00D61E22" w:rsidRPr="00D61E22" w:rsidRDefault="00D61E22" w:rsidP="00D61E22">
            <w:pPr>
              <w:rPr>
                <w:color w:val="000000"/>
                <w:sz w:val="18"/>
                <w:szCs w:val="18"/>
              </w:rPr>
            </w:pPr>
            <w:r w:rsidRPr="00D61E22">
              <w:rPr>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bottom"/>
            <w:hideMark/>
          </w:tcPr>
          <w:p w14:paraId="65B7639C" w14:textId="77777777" w:rsidR="00D61E22" w:rsidRPr="00D61E22" w:rsidRDefault="00D61E22" w:rsidP="00D61E22">
            <w:pPr>
              <w:rPr>
                <w:color w:val="000000"/>
                <w:sz w:val="18"/>
                <w:szCs w:val="18"/>
              </w:rPr>
            </w:pPr>
            <w:r w:rsidRPr="00D61E22">
              <w:rPr>
                <w:color w:val="000000"/>
                <w:sz w:val="18"/>
                <w:szCs w:val="18"/>
              </w:rPr>
              <w:t> </w:t>
            </w:r>
          </w:p>
        </w:tc>
        <w:tc>
          <w:tcPr>
            <w:tcW w:w="1386" w:type="dxa"/>
            <w:tcBorders>
              <w:top w:val="nil"/>
              <w:left w:val="nil"/>
              <w:bottom w:val="single" w:sz="4" w:space="0" w:color="auto"/>
              <w:right w:val="single" w:sz="4" w:space="0" w:color="auto"/>
            </w:tcBorders>
            <w:shd w:val="clear" w:color="auto" w:fill="auto"/>
            <w:noWrap/>
            <w:vAlign w:val="bottom"/>
            <w:hideMark/>
          </w:tcPr>
          <w:p w14:paraId="47754A2A" w14:textId="77777777" w:rsidR="00D61E22" w:rsidRPr="00D61E22" w:rsidRDefault="00D61E22" w:rsidP="00D61E22">
            <w:pPr>
              <w:rPr>
                <w:color w:val="000000"/>
                <w:sz w:val="18"/>
                <w:szCs w:val="18"/>
              </w:rPr>
            </w:pPr>
            <w:r w:rsidRPr="00D61E22">
              <w:rPr>
                <w:color w:val="000000"/>
                <w:sz w:val="18"/>
                <w:szCs w:val="18"/>
              </w:rPr>
              <w:t> </w:t>
            </w:r>
          </w:p>
        </w:tc>
        <w:tc>
          <w:tcPr>
            <w:tcW w:w="1052" w:type="dxa"/>
            <w:tcBorders>
              <w:top w:val="nil"/>
              <w:left w:val="nil"/>
              <w:bottom w:val="single" w:sz="4" w:space="0" w:color="auto"/>
              <w:right w:val="single" w:sz="4" w:space="0" w:color="auto"/>
            </w:tcBorders>
            <w:shd w:val="clear" w:color="auto" w:fill="auto"/>
            <w:noWrap/>
            <w:vAlign w:val="bottom"/>
            <w:hideMark/>
          </w:tcPr>
          <w:p w14:paraId="79AAF5B6" w14:textId="77777777" w:rsidR="00D61E22" w:rsidRPr="00D61E22" w:rsidRDefault="00D61E22" w:rsidP="00D61E22">
            <w:pPr>
              <w:rPr>
                <w:color w:val="000000"/>
                <w:sz w:val="18"/>
                <w:szCs w:val="18"/>
              </w:rPr>
            </w:pPr>
            <w:r w:rsidRPr="00D61E22">
              <w:rPr>
                <w:color w:val="000000"/>
                <w:sz w:val="18"/>
                <w:szCs w:val="18"/>
              </w:rPr>
              <w:t> </w:t>
            </w:r>
          </w:p>
        </w:tc>
        <w:tc>
          <w:tcPr>
            <w:tcW w:w="1163" w:type="dxa"/>
            <w:tcBorders>
              <w:top w:val="nil"/>
              <w:left w:val="nil"/>
              <w:bottom w:val="single" w:sz="4" w:space="0" w:color="auto"/>
              <w:right w:val="single" w:sz="4" w:space="0" w:color="auto"/>
            </w:tcBorders>
            <w:shd w:val="clear" w:color="auto" w:fill="auto"/>
            <w:noWrap/>
            <w:vAlign w:val="bottom"/>
            <w:hideMark/>
          </w:tcPr>
          <w:p w14:paraId="2EA139C2" w14:textId="77777777" w:rsidR="00D61E22" w:rsidRPr="00D61E22" w:rsidRDefault="00D61E22" w:rsidP="00D61E22">
            <w:pPr>
              <w:jc w:val="right"/>
              <w:rPr>
                <w:color w:val="000000"/>
                <w:sz w:val="18"/>
                <w:szCs w:val="18"/>
              </w:rPr>
            </w:pPr>
            <w:r w:rsidRPr="00D61E22">
              <w:rPr>
                <w:color w:val="000000"/>
                <w:sz w:val="18"/>
                <w:szCs w:val="18"/>
              </w:rPr>
              <w:t>1044479</w:t>
            </w:r>
          </w:p>
        </w:tc>
      </w:tr>
      <w:tr w:rsidR="00D61E22" w:rsidRPr="00D61E22" w14:paraId="51B89192" w14:textId="77777777" w:rsidTr="001E76DA">
        <w:trPr>
          <w:trHeight w:val="600"/>
        </w:trPr>
        <w:tc>
          <w:tcPr>
            <w:tcW w:w="241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C87F7C9" w14:textId="77777777" w:rsidR="00D61E22" w:rsidRPr="00D61E22" w:rsidRDefault="00D61E22" w:rsidP="00D61E22">
            <w:pPr>
              <w:rPr>
                <w:color w:val="000000"/>
                <w:sz w:val="18"/>
                <w:szCs w:val="18"/>
              </w:rPr>
            </w:pPr>
            <w:r w:rsidRPr="00D61E22">
              <w:rPr>
                <w:color w:val="000000"/>
                <w:sz w:val="18"/>
                <w:szCs w:val="18"/>
              </w:rPr>
              <w:t xml:space="preserve">Расчетный объем воды, тыс. м3 </w:t>
            </w:r>
          </w:p>
        </w:tc>
        <w:tc>
          <w:tcPr>
            <w:tcW w:w="1560" w:type="dxa"/>
            <w:tcBorders>
              <w:top w:val="nil"/>
              <w:left w:val="nil"/>
              <w:bottom w:val="single" w:sz="4" w:space="0" w:color="auto"/>
              <w:right w:val="single" w:sz="4" w:space="0" w:color="auto"/>
            </w:tcBorders>
            <w:shd w:val="clear" w:color="auto" w:fill="auto"/>
            <w:noWrap/>
            <w:vAlign w:val="bottom"/>
            <w:hideMark/>
          </w:tcPr>
          <w:p w14:paraId="6739CF6E" w14:textId="77777777" w:rsidR="00D61E22" w:rsidRPr="00D61E22" w:rsidRDefault="00D61E22" w:rsidP="00D61E22">
            <w:pPr>
              <w:rPr>
                <w:color w:val="000000"/>
                <w:sz w:val="18"/>
                <w:szCs w:val="18"/>
              </w:rPr>
            </w:pPr>
            <w:r w:rsidRPr="00D61E22">
              <w:rPr>
                <w:color w:val="000000"/>
                <w:sz w:val="18"/>
                <w:szCs w:val="18"/>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2FD7A101" w14:textId="77777777" w:rsidR="00D61E22" w:rsidRPr="00D61E22" w:rsidRDefault="00D61E22" w:rsidP="00D61E22">
            <w:pPr>
              <w:rPr>
                <w:color w:val="000000"/>
                <w:sz w:val="18"/>
                <w:szCs w:val="18"/>
              </w:rPr>
            </w:pPr>
            <w:r w:rsidRPr="00D61E22">
              <w:rPr>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bottom"/>
            <w:hideMark/>
          </w:tcPr>
          <w:p w14:paraId="7E48685E" w14:textId="77777777" w:rsidR="00D61E22" w:rsidRPr="00D61E22" w:rsidRDefault="00D61E22" w:rsidP="00D61E22">
            <w:pPr>
              <w:rPr>
                <w:color w:val="000000"/>
                <w:sz w:val="18"/>
                <w:szCs w:val="18"/>
              </w:rPr>
            </w:pPr>
            <w:r w:rsidRPr="00D61E22">
              <w:rPr>
                <w:color w:val="000000"/>
                <w:sz w:val="18"/>
                <w:szCs w:val="18"/>
              </w:rPr>
              <w:t> </w:t>
            </w:r>
          </w:p>
        </w:tc>
        <w:tc>
          <w:tcPr>
            <w:tcW w:w="1386" w:type="dxa"/>
            <w:tcBorders>
              <w:top w:val="nil"/>
              <w:left w:val="nil"/>
              <w:bottom w:val="single" w:sz="4" w:space="0" w:color="auto"/>
              <w:right w:val="single" w:sz="4" w:space="0" w:color="auto"/>
            </w:tcBorders>
            <w:shd w:val="clear" w:color="auto" w:fill="auto"/>
            <w:noWrap/>
            <w:vAlign w:val="bottom"/>
            <w:hideMark/>
          </w:tcPr>
          <w:p w14:paraId="3AD8E984" w14:textId="77777777" w:rsidR="00D61E22" w:rsidRPr="00D61E22" w:rsidRDefault="00D61E22" w:rsidP="00D61E22">
            <w:pPr>
              <w:rPr>
                <w:color w:val="000000"/>
                <w:sz w:val="18"/>
                <w:szCs w:val="18"/>
              </w:rPr>
            </w:pPr>
            <w:r w:rsidRPr="00D61E22">
              <w:rPr>
                <w:color w:val="000000"/>
                <w:sz w:val="18"/>
                <w:szCs w:val="18"/>
              </w:rPr>
              <w:t> </w:t>
            </w:r>
          </w:p>
        </w:tc>
        <w:tc>
          <w:tcPr>
            <w:tcW w:w="1052" w:type="dxa"/>
            <w:tcBorders>
              <w:top w:val="nil"/>
              <w:left w:val="nil"/>
              <w:bottom w:val="single" w:sz="4" w:space="0" w:color="auto"/>
              <w:right w:val="single" w:sz="4" w:space="0" w:color="auto"/>
            </w:tcBorders>
            <w:shd w:val="clear" w:color="auto" w:fill="auto"/>
            <w:noWrap/>
            <w:vAlign w:val="bottom"/>
            <w:hideMark/>
          </w:tcPr>
          <w:p w14:paraId="2E834119" w14:textId="77777777" w:rsidR="00D61E22" w:rsidRPr="00D61E22" w:rsidRDefault="00D61E22" w:rsidP="00D61E22">
            <w:pPr>
              <w:rPr>
                <w:color w:val="000000"/>
                <w:sz w:val="18"/>
                <w:szCs w:val="18"/>
              </w:rPr>
            </w:pPr>
            <w:r w:rsidRPr="00D61E22">
              <w:rPr>
                <w:color w:val="000000"/>
                <w:sz w:val="18"/>
                <w:szCs w:val="18"/>
              </w:rPr>
              <w:t> </w:t>
            </w:r>
          </w:p>
        </w:tc>
        <w:tc>
          <w:tcPr>
            <w:tcW w:w="1163" w:type="dxa"/>
            <w:tcBorders>
              <w:top w:val="nil"/>
              <w:left w:val="nil"/>
              <w:bottom w:val="single" w:sz="4" w:space="0" w:color="auto"/>
              <w:right w:val="single" w:sz="4" w:space="0" w:color="auto"/>
            </w:tcBorders>
            <w:shd w:val="clear" w:color="auto" w:fill="auto"/>
            <w:noWrap/>
            <w:vAlign w:val="bottom"/>
            <w:hideMark/>
          </w:tcPr>
          <w:p w14:paraId="7C65353E" w14:textId="77777777" w:rsidR="00D61E22" w:rsidRPr="00D61E22" w:rsidRDefault="00D61E22" w:rsidP="00D61E22">
            <w:pPr>
              <w:jc w:val="right"/>
              <w:rPr>
                <w:color w:val="000000"/>
                <w:sz w:val="18"/>
                <w:szCs w:val="18"/>
              </w:rPr>
            </w:pPr>
            <w:r w:rsidRPr="00D61E22">
              <w:rPr>
                <w:color w:val="000000"/>
                <w:sz w:val="18"/>
                <w:szCs w:val="18"/>
              </w:rPr>
              <w:t>33 261,92</w:t>
            </w:r>
          </w:p>
        </w:tc>
      </w:tr>
      <w:tr w:rsidR="00D61E22" w:rsidRPr="00D61E22" w14:paraId="609FE5F5" w14:textId="77777777" w:rsidTr="001E76DA">
        <w:trPr>
          <w:trHeight w:val="450"/>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B5663B" w14:textId="77777777" w:rsidR="00D61E22" w:rsidRPr="00D61E22" w:rsidRDefault="00D61E22" w:rsidP="00D61E22">
            <w:pPr>
              <w:rPr>
                <w:color w:val="000000"/>
                <w:sz w:val="18"/>
                <w:szCs w:val="18"/>
              </w:rPr>
            </w:pPr>
            <w:proofErr w:type="gramStart"/>
            <w:r w:rsidRPr="00D61E22">
              <w:rPr>
                <w:color w:val="000000"/>
                <w:sz w:val="18"/>
                <w:szCs w:val="18"/>
              </w:rPr>
              <w:t>Предложение  на</w:t>
            </w:r>
            <w:proofErr w:type="gramEnd"/>
            <w:r w:rsidRPr="00D61E22">
              <w:rPr>
                <w:color w:val="000000"/>
                <w:sz w:val="18"/>
                <w:szCs w:val="18"/>
              </w:rPr>
              <w:t xml:space="preserve"> 2022 год</w:t>
            </w:r>
          </w:p>
        </w:tc>
        <w:tc>
          <w:tcPr>
            <w:tcW w:w="1560" w:type="dxa"/>
            <w:tcBorders>
              <w:top w:val="nil"/>
              <w:left w:val="nil"/>
              <w:bottom w:val="single" w:sz="4" w:space="0" w:color="auto"/>
              <w:right w:val="single" w:sz="4" w:space="0" w:color="auto"/>
            </w:tcBorders>
            <w:shd w:val="clear" w:color="auto" w:fill="auto"/>
            <w:noWrap/>
            <w:vAlign w:val="bottom"/>
            <w:hideMark/>
          </w:tcPr>
          <w:p w14:paraId="3A1FB742" w14:textId="77777777" w:rsidR="00D61E22" w:rsidRPr="00D61E22" w:rsidRDefault="00D61E22" w:rsidP="00D61E22">
            <w:pPr>
              <w:rPr>
                <w:color w:val="000000"/>
                <w:sz w:val="18"/>
                <w:szCs w:val="18"/>
              </w:rPr>
            </w:pPr>
            <w:r w:rsidRPr="00D61E22">
              <w:rPr>
                <w:color w:val="000000"/>
                <w:sz w:val="18"/>
                <w:szCs w:val="18"/>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6DC61FF0" w14:textId="77777777" w:rsidR="00D61E22" w:rsidRPr="00D61E22" w:rsidRDefault="00D61E22" w:rsidP="00D61E22">
            <w:pPr>
              <w:rPr>
                <w:color w:val="000000"/>
                <w:sz w:val="18"/>
                <w:szCs w:val="18"/>
              </w:rPr>
            </w:pPr>
            <w:r w:rsidRPr="00D61E22">
              <w:rPr>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bottom"/>
            <w:hideMark/>
          </w:tcPr>
          <w:p w14:paraId="64C42688" w14:textId="77777777" w:rsidR="00D61E22" w:rsidRPr="00D61E22" w:rsidRDefault="00D61E22" w:rsidP="00D61E22">
            <w:pPr>
              <w:rPr>
                <w:color w:val="000000"/>
                <w:sz w:val="18"/>
                <w:szCs w:val="18"/>
              </w:rPr>
            </w:pPr>
            <w:r w:rsidRPr="00D61E22">
              <w:rPr>
                <w:color w:val="000000"/>
                <w:sz w:val="18"/>
                <w:szCs w:val="18"/>
              </w:rPr>
              <w:t> </w:t>
            </w:r>
          </w:p>
        </w:tc>
        <w:tc>
          <w:tcPr>
            <w:tcW w:w="1386" w:type="dxa"/>
            <w:tcBorders>
              <w:top w:val="nil"/>
              <w:left w:val="nil"/>
              <w:bottom w:val="single" w:sz="4" w:space="0" w:color="auto"/>
              <w:right w:val="single" w:sz="4" w:space="0" w:color="auto"/>
            </w:tcBorders>
            <w:shd w:val="clear" w:color="auto" w:fill="auto"/>
            <w:noWrap/>
            <w:vAlign w:val="bottom"/>
            <w:hideMark/>
          </w:tcPr>
          <w:p w14:paraId="5407226C" w14:textId="77777777" w:rsidR="00D61E22" w:rsidRPr="00D61E22" w:rsidRDefault="00D61E22" w:rsidP="00D61E22">
            <w:pPr>
              <w:rPr>
                <w:color w:val="000000"/>
                <w:sz w:val="18"/>
                <w:szCs w:val="18"/>
              </w:rPr>
            </w:pPr>
            <w:r w:rsidRPr="00D61E22">
              <w:rPr>
                <w:color w:val="000000"/>
                <w:sz w:val="18"/>
                <w:szCs w:val="18"/>
              </w:rPr>
              <w:t> </w:t>
            </w:r>
          </w:p>
        </w:tc>
        <w:tc>
          <w:tcPr>
            <w:tcW w:w="1052" w:type="dxa"/>
            <w:tcBorders>
              <w:top w:val="nil"/>
              <w:left w:val="nil"/>
              <w:bottom w:val="single" w:sz="4" w:space="0" w:color="auto"/>
              <w:right w:val="single" w:sz="4" w:space="0" w:color="auto"/>
            </w:tcBorders>
            <w:shd w:val="clear" w:color="auto" w:fill="auto"/>
            <w:noWrap/>
            <w:vAlign w:val="bottom"/>
            <w:hideMark/>
          </w:tcPr>
          <w:p w14:paraId="30C05C1B" w14:textId="77777777" w:rsidR="00D61E22" w:rsidRPr="00D61E22" w:rsidRDefault="00D61E22" w:rsidP="00D61E22">
            <w:pPr>
              <w:rPr>
                <w:color w:val="000000"/>
                <w:sz w:val="18"/>
                <w:szCs w:val="18"/>
              </w:rPr>
            </w:pPr>
            <w:r w:rsidRPr="00D61E22">
              <w:rPr>
                <w:color w:val="000000"/>
                <w:sz w:val="18"/>
                <w:szCs w:val="18"/>
              </w:rPr>
              <w:t> </w:t>
            </w:r>
          </w:p>
        </w:tc>
        <w:tc>
          <w:tcPr>
            <w:tcW w:w="1163" w:type="dxa"/>
            <w:tcBorders>
              <w:top w:val="nil"/>
              <w:left w:val="nil"/>
              <w:bottom w:val="single" w:sz="4" w:space="0" w:color="auto"/>
              <w:right w:val="single" w:sz="4" w:space="0" w:color="auto"/>
            </w:tcBorders>
            <w:shd w:val="clear" w:color="auto" w:fill="auto"/>
            <w:noWrap/>
            <w:vAlign w:val="bottom"/>
            <w:hideMark/>
          </w:tcPr>
          <w:p w14:paraId="5E9A4D9A" w14:textId="77777777" w:rsidR="00D61E22" w:rsidRPr="00D61E22" w:rsidRDefault="00D61E22" w:rsidP="00D61E22">
            <w:pPr>
              <w:jc w:val="right"/>
              <w:rPr>
                <w:color w:val="000000"/>
                <w:sz w:val="18"/>
                <w:szCs w:val="18"/>
              </w:rPr>
            </w:pPr>
            <w:r w:rsidRPr="00D61E22">
              <w:rPr>
                <w:color w:val="000000"/>
                <w:sz w:val="18"/>
                <w:szCs w:val="18"/>
              </w:rPr>
              <w:t>1077741,2</w:t>
            </w:r>
          </w:p>
        </w:tc>
      </w:tr>
      <w:tr w:rsidR="00D61E22" w:rsidRPr="00D61E22" w14:paraId="350426DF" w14:textId="77777777" w:rsidTr="001E76DA">
        <w:trPr>
          <w:trHeight w:val="300"/>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45E01C" w14:textId="77777777" w:rsidR="00D61E22" w:rsidRPr="00D61E22" w:rsidRDefault="00D61E22" w:rsidP="00D61E22">
            <w:pPr>
              <w:rPr>
                <w:color w:val="000000"/>
                <w:sz w:val="18"/>
                <w:szCs w:val="18"/>
              </w:rPr>
            </w:pPr>
            <w:r w:rsidRPr="00D61E22">
              <w:rPr>
                <w:color w:val="000000"/>
                <w:sz w:val="18"/>
                <w:szCs w:val="18"/>
              </w:rPr>
              <w:t>Объемы отпуска воды бюджет, тыс. м3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0B398E5" w14:textId="77777777" w:rsidR="00D61E22" w:rsidRPr="00D61E22" w:rsidRDefault="00D61E22" w:rsidP="00D61E22">
            <w:pPr>
              <w:jc w:val="right"/>
              <w:rPr>
                <w:color w:val="000000"/>
                <w:sz w:val="18"/>
                <w:szCs w:val="18"/>
              </w:rPr>
            </w:pPr>
            <w:r w:rsidRPr="00D61E22">
              <w:rPr>
                <w:color w:val="000000"/>
                <w:sz w:val="18"/>
                <w:szCs w:val="18"/>
              </w:rPr>
              <w:t>118 626,83</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hideMark/>
          </w:tcPr>
          <w:p w14:paraId="24FD5373" w14:textId="77777777" w:rsidR="00D61E22" w:rsidRPr="00D61E22" w:rsidRDefault="00D61E22" w:rsidP="00D61E22">
            <w:pPr>
              <w:jc w:val="right"/>
              <w:rPr>
                <w:color w:val="000000"/>
                <w:sz w:val="18"/>
                <w:szCs w:val="18"/>
              </w:rPr>
            </w:pPr>
            <w:r w:rsidRPr="00D61E22">
              <w:rPr>
                <w:color w:val="000000"/>
                <w:sz w:val="18"/>
                <w:szCs w:val="18"/>
              </w:rPr>
              <w:t>115 103,18</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577167B" w14:textId="77777777" w:rsidR="00D61E22" w:rsidRPr="00D61E22" w:rsidRDefault="00D61E22" w:rsidP="00D61E22">
            <w:pPr>
              <w:jc w:val="right"/>
              <w:rPr>
                <w:color w:val="000000"/>
                <w:sz w:val="18"/>
                <w:szCs w:val="18"/>
              </w:rPr>
            </w:pPr>
            <w:r w:rsidRPr="00D61E22">
              <w:rPr>
                <w:color w:val="000000"/>
                <w:sz w:val="18"/>
                <w:szCs w:val="18"/>
              </w:rPr>
              <w:t>108 296,62</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14:paraId="64A62CE5" w14:textId="77777777" w:rsidR="00D61E22" w:rsidRPr="00D61E22" w:rsidRDefault="00D61E22" w:rsidP="00D61E22">
            <w:pPr>
              <w:jc w:val="right"/>
              <w:rPr>
                <w:color w:val="000000"/>
                <w:sz w:val="18"/>
                <w:szCs w:val="18"/>
              </w:rPr>
            </w:pPr>
            <w:r w:rsidRPr="00D61E22">
              <w:rPr>
                <w:color w:val="000000"/>
                <w:sz w:val="18"/>
                <w:szCs w:val="18"/>
              </w:rPr>
              <w:t>108 791,50</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14:paraId="56154094" w14:textId="77777777" w:rsidR="00D61E22" w:rsidRPr="00D61E22" w:rsidRDefault="00D61E22" w:rsidP="00D61E22">
            <w:pPr>
              <w:rPr>
                <w:color w:val="000000"/>
                <w:sz w:val="18"/>
                <w:szCs w:val="18"/>
              </w:rPr>
            </w:pPr>
            <w:r w:rsidRPr="00D61E22">
              <w:rPr>
                <w:color w:val="000000"/>
                <w:sz w:val="18"/>
                <w:szCs w:val="18"/>
              </w:rPr>
              <w:t> </w:t>
            </w:r>
          </w:p>
        </w:tc>
        <w:tc>
          <w:tcPr>
            <w:tcW w:w="1163" w:type="dxa"/>
            <w:tcBorders>
              <w:top w:val="single" w:sz="4" w:space="0" w:color="auto"/>
              <w:left w:val="nil"/>
              <w:bottom w:val="single" w:sz="4" w:space="0" w:color="auto"/>
              <w:right w:val="single" w:sz="4" w:space="0" w:color="auto"/>
            </w:tcBorders>
            <w:shd w:val="clear" w:color="auto" w:fill="auto"/>
            <w:noWrap/>
            <w:vAlign w:val="bottom"/>
            <w:hideMark/>
          </w:tcPr>
          <w:p w14:paraId="085B637B" w14:textId="77777777" w:rsidR="00D61E22" w:rsidRPr="00D61E22" w:rsidRDefault="00D61E22" w:rsidP="00D61E22">
            <w:pPr>
              <w:rPr>
                <w:color w:val="000000"/>
                <w:sz w:val="18"/>
                <w:szCs w:val="18"/>
              </w:rPr>
            </w:pPr>
            <w:r w:rsidRPr="00D61E22">
              <w:rPr>
                <w:color w:val="000000"/>
                <w:sz w:val="18"/>
                <w:szCs w:val="18"/>
              </w:rPr>
              <w:t> </w:t>
            </w:r>
          </w:p>
        </w:tc>
      </w:tr>
      <w:tr w:rsidR="00D61E22" w:rsidRPr="00D61E22" w14:paraId="5B827436" w14:textId="77777777" w:rsidTr="001E76DA">
        <w:trPr>
          <w:trHeight w:val="300"/>
        </w:trPr>
        <w:tc>
          <w:tcPr>
            <w:tcW w:w="241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B5413E5" w14:textId="77777777" w:rsidR="00D61E22" w:rsidRPr="00D61E22" w:rsidRDefault="00D61E22" w:rsidP="00D61E22">
            <w:pPr>
              <w:jc w:val="center"/>
              <w:rPr>
                <w:color w:val="000000"/>
                <w:sz w:val="18"/>
                <w:szCs w:val="18"/>
              </w:rPr>
            </w:pPr>
            <w:r w:rsidRPr="00D61E22">
              <w:rPr>
                <w:color w:val="000000"/>
                <w:sz w:val="18"/>
                <w:szCs w:val="18"/>
              </w:rPr>
              <w:t> </w:t>
            </w:r>
          </w:p>
        </w:tc>
        <w:tc>
          <w:tcPr>
            <w:tcW w:w="1560" w:type="dxa"/>
            <w:tcBorders>
              <w:top w:val="nil"/>
              <w:left w:val="nil"/>
              <w:bottom w:val="single" w:sz="4" w:space="0" w:color="auto"/>
              <w:right w:val="single" w:sz="4" w:space="0" w:color="auto"/>
            </w:tcBorders>
            <w:shd w:val="clear" w:color="auto" w:fill="auto"/>
            <w:noWrap/>
            <w:vAlign w:val="bottom"/>
            <w:hideMark/>
          </w:tcPr>
          <w:p w14:paraId="638C450E" w14:textId="77777777" w:rsidR="00D61E22" w:rsidRPr="00D61E22" w:rsidRDefault="00D61E22" w:rsidP="00D61E22">
            <w:pPr>
              <w:rPr>
                <w:color w:val="000000"/>
                <w:sz w:val="18"/>
                <w:szCs w:val="18"/>
              </w:rPr>
            </w:pPr>
            <w:r w:rsidRPr="00D61E22">
              <w:rPr>
                <w:color w:val="000000"/>
                <w:sz w:val="18"/>
                <w:szCs w:val="18"/>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17421683" w14:textId="77777777" w:rsidR="00D61E22" w:rsidRPr="00D61E22" w:rsidRDefault="00D61E22" w:rsidP="00D61E22">
            <w:pPr>
              <w:rPr>
                <w:i/>
                <w:iCs/>
                <w:color w:val="000000"/>
                <w:sz w:val="18"/>
                <w:szCs w:val="18"/>
              </w:rPr>
            </w:pPr>
            <w:r w:rsidRPr="00D61E22">
              <w:rPr>
                <w:i/>
                <w:iCs/>
                <w:color w:val="000000"/>
                <w:sz w:val="18"/>
                <w:szCs w:val="18"/>
              </w:rPr>
              <w:t>Q2018</w:t>
            </w:r>
          </w:p>
        </w:tc>
        <w:tc>
          <w:tcPr>
            <w:tcW w:w="1275" w:type="dxa"/>
            <w:tcBorders>
              <w:top w:val="nil"/>
              <w:left w:val="nil"/>
              <w:bottom w:val="single" w:sz="4" w:space="0" w:color="auto"/>
              <w:right w:val="single" w:sz="4" w:space="0" w:color="auto"/>
            </w:tcBorders>
            <w:shd w:val="clear" w:color="auto" w:fill="auto"/>
            <w:noWrap/>
            <w:vAlign w:val="bottom"/>
            <w:hideMark/>
          </w:tcPr>
          <w:p w14:paraId="5D664CB2" w14:textId="77777777" w:rsidR="00D61E22" w:rsidRPr="00D61E22" w:rsidRDefault="00D61E22" w:rsidP="00D61E22">
            <w:pPr>
              <w:rPr>
                <w:i/>
                <w:iCs/>
                <w:color w:val="000000"/>
                <w:sz w:val="18"/>
                <w:szCs w:val="18"/>
              </w:rPr>
            </w:pPr>
            <w:r w:rsidRPr="00D61E22">
              <w:rPr>
                <w:i/>
                <w:iCs/>
                <w:color w:val="000000"/>
                <w:sz w:val="18"/>
                <w:szCs w:val="18"/>
              </w:rPr>
              <w:t>Q2019</w:t>
            </w:r>
          </w:p>
        </w:tc>
        <w:tc>
          <w:tcPr>
            <w:tcW w:w="1386" w:type="dxa"/>
            <w:tcBorders>
              <w:top w:val="nil"/>
              <w:left w:val="nil"/>
              <w:bottom w:val="single" w:sz="4" w:space="0" w:color="auto"/>
              <w:right w:val="single" w:sz="4" w:space="0" w:color="auto"/>
            </w:tcBorders>
            <w:shd w:val="clear" w:color="auto" w:fill="auto"/>
            <w:noWrap/>
            <w:vAlign w:val="bottom"/>
            <w:hideMark/>
          </w:tcPr>
          <w:p w14:paraId="38992FD7" w14:textId="77777777" w:rsidR="00D61E22" w:rsidRPr="00D61E22" w:rsidRDefault="00D61E22" w:rsidP="00D61E22">
            <w:pPr>
              <w:rPr>
                <w:i/>
                <w:iCs/>
                <w:color w:val="000000"/>
                <w:sz w:val="18"/>
                <w:szCs w:val="18"/>
              </w:rPr>
            </w:pPr>
            <w:r w:rsidRPr="00D61E22">
              <w:rPr>
                <w:i/>
                <w:iCs/>
                <w:color w:val="000000"/>
                <w:sz w:val="18"/>
                <w:szCs w:val="18"/>
              </w:rPr>
              <w:t>Q2020</w:t>
            </w:r>
          </w:p>
        </w:tc>
        <w:tc>
          <w:tcPr>
            <w:tcW w:w="1052" w:type="dxa"/>
            <w:tcBorders>
              <w:top w:val="nil"/>
              <w:left w:val="nil"/>
              <w:bottom w:val="single" w:sz="4" w:space="0" w:color="auto"/>
              <w:right w:val="single" w:sz="4" w:space="0" w:color="auto"/>
            </w:tcBorders>
            <w:shd w:val="clear" w:color="auto" w:fill="auto"/>
            <w:noWrap/>
            <w:vAlign w:val="bottom"/>
            <w:hideMark/>
          </w:tcPr>
          <w:p w14:paraId="67CD2983" w14:textId="77777777" w:rsidR="00D61E22" w:rsidRPr="00D61E22" w:rsidRDefault="00D61E22" w:rsidP="00D61E22">
            <w:pPr>
              <w:rPr>
                <w:color w:val="000000"/>
                <w:sz w:val="18"/>
                <w:szCs w:val="18"/>
              </w:rPr>
            </w:pPr>
            <w:r w:rsidRPr="00D61E22">
              <w:rPr>
                <w:color w:val="000000"/>
                <w:sz w:val="18"/>
                <w:szCs w:val="18"/>
              </w:rPr>
              <w:t> </w:t>
            </w:r>
          </w:p>
        </w:tc>
        <w:tc>
          <w:tcPr>
            <w:tcW w:w="1163" w:type="dxa"/>
            <w:tcBorders>
              <w:top w:val="nil"/>
              <w:left w:val="nil"/>
              <w:bottom w:val="single" w:sz="4" w:space="0" w:color="auto"/>
              <w:right w:val="single" w:sz="4" w:space="0" w:color="auto"/>
            </w:tcBorders>
            <w:shd w:val="clear" w:color="auto" w:fill="auto"/>
            <w:noWrap/>
            <w:vAlign w:val="bottom"/>
            <w:hideMark/>
          </w:tcPr>
          <w:p w14:paraId="44BE81B2" w14:textId="77777777" w:rsidR="00D61E22" w:rsidRPr="00D61E22" w:rsidRDefault="00D61E22" w:rsidP="00D61E22">
            <w:pPr>
              <w:rPr>
                <w:color w:val="000000"/>
                <w:sz w:val="18"/>
                <w:szCs w:val="18"/>
              </w:rPr>
            </w:pPr>
            <w:r w:rsidRPr="00D61E22">
              <w:rPr>
                <w:color w:val="000000"/>
                <w:sz w:val="18"/>
                <w:szCs w:val="18"/>
              </w:rPr>
              <w:t> </w:t>
            </w:r>
          </w:p>
        </w:tc>
      </w:tr>
      <w:tr w:rsidR="00D61E22" w:rsidRPr="00D61E22" w14:paraId="755DFDDF" w14:textId="77777777" w:rsidTr="001E76DA">
        <w:trPr>
          <w:trHeight w:val="450"/>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B120B2" w14:textId="77777777" w:rsidR="00D61E22" w:rsidRPr="00D61E22" w:rsidRDefault="00D61E22" w:rsidP="00D61E22">
            <w:pPr>
              <w:rPr>
                <w:color w:val="000000"/>
                <w:sz w:val="18"/>
                <w:szCs w:val="18"/>
              </w:rPr>
            </w:pPr>
            <w:r w:rsidRPr="00D61E22">
              <w:rPr>
                <w:color w:val="000000"/>
                <w:sz w:val="18"/>
                <w:szCs w:val="18"/>
              </w:rPr>
              <w:t>Темп изменения объемов</w:t>
            </w:r>
          </w:p>
        </w:tc>
        <w:tc>
          <w:tcPr>
            <w:tcW w:w="1560" w:type="dxa"/>
            <w:tcBorders>
              <w:top w:val="nil"/>
              <w:left w:val="nil"/>
              <w:bottom w:val="single" w:sz="4" w:space="0" w:color="auto"/>
              <w:right w:val="single" w:sz="4" w:space="0" w:color="auto"/>
            </w:tcBorders>
            <w:shd w:val="clear" w:color="auto" w:fill="auto"/>
            <w:noWrap/>
            <w:vAlign w:val="bottom"/>
            <w:hideMark/>
          </w:tcPr>
          <w:p w14:paraId="444027C7" w14:textId="77777777" w:rsidR="00D61E22" w:rsidRPr="00D61E22" w:rsidRDefault="00D61E22" w:rsidP="00D61E22">
            <w:pPr>
              <w:rPr>
                <w:color w:val="000000"/>
                <w:sz w:val="18"/>
                <w:szCs w:val="18"/>
              </w:rPr>
            </w:pPr>
            <w:r w:rsidRPr="00D61E22">
              <w:rPr>
                <w:color w:val="000000"/>
                <w:sz w:val="18"/>
                <w:szCs w:val="18"/>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6C42D256" w14:textId="77777777" w:rsidR="00D61E22" w:rsidRPr="00D61E22" w:rsidRDefault="00D61E22" w:rsidP="00D61E22">
            <w:pPr>
              <w:jc w:val="right"/>
              <w:rPr>
                <w:color w:val="000000"/>
                <w:sz w:val="18"/>
                <w:szCs w:val="18"/>
              </w:rPr>
            </w:pPr>
            <w:r w:rsidRPr="00D61E22">
              <w:rPr>
                <w:color w:val="000000"/>
                <w:sz w:val="18"/>
                <w:szCs w:val="18"/>
              </w:rPr>
              <w:t>-0,029703651</w:t>
            </w:r>
          </w:p>
        </w:tc>
        <w:tc>
          <w:tcPr>
            <w:tcW w:w="1275" w:type="dxa"/>
            <w:tcBorders>
              <w:top w:val="nil"/>
              <w:left w:val="nil"/>
              <w:bottom w:val="single" w:sz="4" w:space="0" w:color="auto"/>
              <w:right w:val="single" w:sz="4" w:space="0" w:color="auto"/>
            </w:tcBorders>
            <w:shd w:val="clear" w:color="auto" w:fill="auto"/>
            <w:noWrap/>
            <w:vAlign w:val="bottom"/>
            <w:hideMark/>
          </w:tcPr>
          <w:p w14:paraId="5A8C0D4D" w14:textId="77777777" w:rsidR="00D61E22" w:rsidRPr="00D61E22" w:rsidRDefault="00D61E22" w:rsidP="00D61E22">
            <w:pPr>
              <w:jc w:val="right"/>
              <w:rPr>
                <w:color w:val="000000"/>
                <w:sz w:val="18"/>
                <w:szCs w:val="18"/>
              </w:rPr>
            </w:pPr>
            <w:r w:rsidRPr="00D61E22">
              <w:rPr>
                <w:color w:val="000000"/>
                <w:sz w:val="18"/>
                <w:szCs w:val="18"/>
              </w:rPr>
              <w:t>-0,05913442</w:t>
            </w:r>
          </w:p>
        </w:tc>
        <w:tc>
          <w:tcPr>
            <w:tcW w:w="1386" w:type="dxa"/>
            <w:tcBorders>
              <w:top w:val="nil"/>
              <w:left w:val="nil"/>
              <w:bottom w:val="single" w:sz="4" w:space="0" w:color="auto"/>
              <w:right w:val="single" w:sz="4" w:space="0" w:color="auto"/>
            </w:tcBorders>
            <w:shd w:val="clear" w:color="auto" w:fill="auto"/>
            <w:noWrap/>
            <w:vAlign w:val="bottom"/>
            <w:hideMark/>
          </w:tcPr>
          <w:p w14:paraId="49E717B7" w14:textId="77777777" w:rsidR="00D61E22" w:rsidRPr="00D61E22" w:rsidRDefault="00D61E22" w:rsidP="00D61E22">
            <w:pPr>
              <w:jc w:val="right"/>
              <w:rPr>
                <w:color w:val="000000"/>
                <w:sz w:val="18"/>
                <w:szCs w:val="18"/>
              </w:rPr>
            </w:pPr>
            <w:r w:rsidRPr="00D61E22">
              <w:rPr>
                <w:color w:val="000000"/>
                <w:sz w:val="18"/>
                <w:szCs w:val="18"/>
              </w:rPr>
              <w:t>0,004569672</w:t>
            </w:r>
          </w:p>
        </w:tc>
        <w:tc>
          <w:tcPr>
            <w:tcW w:w="1052" w:type="dxa"/>
            <w:tcBorders>
              <w:top w:val="nil"/>
              <w:left w:val="nil"/>
              <w:bottom w:val="single" w:sz="4" w:space="0" w:color="auto"/>
              <w:right w:val="single" w:sz="4" w:space="0" w:color="auto"/>
            </w:tcBorders>
            <w:shd w:val="clear" w:color="auto" w:fill="auto"/>
            <w:noWrap/>
            <w:vAlign w:val="bottom"/>
            <w:hideMark/>
          </w:tcPr>
          <w:p w14:paraId="4185B207" w14:textId="77777777" w:rsidR="00D61E22" w:rsidRPr="00D61E22" w:rsidRDefault="00D61E22" w:rsidP="00D61E22">
            <w:pPr>
              <w:rPr>
                <w:color w:val="000000"/>
                <w:sz w:val="18"/>
                <w:szCs w:val="18"/>
              </w:rPr>
            </w:pPr>
            <w:r w:rsidRPr="00D61E22">
              <w:rPr>
                <w:color w:val="000000"/>
                <w:sz w:val="18"/>
                <w:szCs w:val="18"/>
              </w:rPr>
              <w:t> </w:t>
            </w:r>
          </w:p>
        </w:tc>
        <w:tc>
          <w:tcPr>
            <w:tcW w:w="1163" w:type="dxa"/>
            <w:tcBorders>
              <w:top w:val="nil"/>
              <w:left w:val="nil"/>
              <w:bottom w:val="single" w:sz="4" w:space="0" w:color="auto"/>
              <w:right w:val="single" w:sz="4" w:space="0" w:color="auto"/>
            </w:tcBorders>
            <w:shd w:val="clear" w:color="auto" w:fill="auto"/>
            <w:noWrap/>
            <w:vAlign w:val="bottom"/>
            <w:hideMark/>
          </w:tcPr>
          <w:p w14:paraId="410B9B9F" w14:textId="77777777" w:rsidR="00D61E22" w:rsidRPr="00D61E22" w:rsidRDefault="00D61E22" w:rsidP="00D61E22">
            <w:pPr>
              <w:rPr>
                <w:color w:val="000000"/>
                <w:sz w:val="18"/>
                <w:szCs w:val="18"/>
              </w:rPr>
            </w:pPr>
            <w:r w:rsidRPr="00D61E22">
              <w:rPr>
                <w:color w:val="000000"/>
                <w:sz w:val="18"/>
                <w:szCs w:val="18"/>
              </w:rPr>
              <w:t> </w:t>
            </w:r>
          </w:p>
        </w:tc>
      </w:tr>
      <w:tr w:rsidR="00D61E22" w:rsidRPr="00D61E22" w14:paraId="1C1293FF" w14:textId="77777777" w:rsidTr="001E76DA">
        <w:trPr>
          <w:trHeight w:val="705"/>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E14F6B" w14:textId="77777777" w:rsidR="00D61E22" w:rsidRPr="00D61E22" w:rsidRDefault="00D61E22" w:rsidP="00D61E22">
            <w:pPr>
              <w:rPr>
                <w:color w:val="000000"/>
                <w:sz w:val="18"/>
                <w:szCs w:val="18"/>
              </w:rPr>
            </w:pPr>
            <w:r w:rsidRPr="00D61E22">
              <w:rPr>
                <w:color w:val="000000"/>
                <w:sz w:val="18"/>
                <w:szCs w:val="18"/>
              </w:rPr>
              <w:t>Изменение объемов исходя из ограничений 5%</w:t>
            </w:r>
          </w:p>
        </w:tc>
        <w:tc>
          <w:tcPr>
            <w:tcW w:w="1560" w:type="dxa"/>
            <w:tcBorders>
              <w:top w:val="nil"/>
              <w:left w:val="nil"/>
              <w:bottom w:val="single" w:sz="4" w:space="0" w:color="auto"/>
              <w:right w:val="single" w:sz="4" w:space="0" w:color="auto"/>
            </w:tcBorders>
            <w:shd w:val="clear" w:color="auto" w:fill="auto"/>
            <w:noWrap/>
            <w:vAlign w:val="bottom"/>
            <w:hideMark/>
          </w:tcPr>
          <w:p w14:paraId="2BB09C01" w14:textId="77777777" w:rsidR="00D61E22" w:rsidRPr="00D61E22" w:rsidRDefault="00D61E22" w:rsidP="00D61E22">
            <w:pPr>
              <w:rPr>
                <w:color w:val="000000"/>
                <w:sz w:val="18"/>
                <w:szCs w:val="18"/>
              </w:rPr>
            </w:pPr>
            <w:r w:rsidRPr="00D61E22">
              <w:rPr>
                <w:color w:val="000000"/>
                <w:sz w:val="18"/>
                <w:szCs w:val="18"/>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315DADED" w14:textId="77777777" w:rsidR="00D61E22" w:rsidRPr="00D61E22" w:rsidRDefault="00D61E22" w:rsidP="00D61E22">
            <w:pPr>
              <w:jc w:val="right"/>
              <w:rPr>
                <w:color w:val="000000"/>
                <w:sz w:val="18"/>
                <w:szCs w:val="18"/>
              </w:rPr>
            </w:pPr>
            <w:r w:rsidRPr="00D61E22">
              <w:rPr>
                <w:color w:val="000000"/>
                <w:sz w:val="18"/>
                <w:szCs w:val="18"/>
              </w:rPr>
              <w:t>-0,029703651</w:t>
            </w:r>
          </w:p>
        </w:tc>
        <w:tc>
          <w:tcPr>
            <w:tcW w:w="1275" w:type="dxa"/>
            <w:tcBorders>
              <w:top w:val="nil"/>
              <w:left w:val="nil"/>
              <w:bottom w:val="single" w:sz="4" w:space="0" w:color="auto"/>
              <w:right w:val="single" w:sz="4" w:space="0" w:color="auto"/>
            </w:tcBorders>
            <w:shd w:val="clear" w:color="auto" w:fill="auto"/>
            <w:noWrap/>
            <w:vAlign w:val="bottom"/>
            <w:hideMark/>
          </w:tcPr>
          <w:p w14:paraId="71E63596" w14:textId="77777777" w:rsidR="00D61E22" w:rsidRPr="00D61E22" w:rsidRDefault="00D61E22" w:rsidP="00D61E22">
            <w:pPr>
              <w:jc w:val="right"/>
              <w:rPr>
                <w:color w:val="000000"/>
                <w:sz w:val="18"/>
                <w:szCs w:val="18"/>
              </w:rPr>
            </w:pPr>
            <w:r w:rsidRPr="00D61E22">
              <w:rPr>
                <w:color w:val="000000"/>
                <w:sz w:val="18"/>
                <w:szCs w:val="18"/>
              </w:rPr>
              <w:t>-0,05</w:t>
            </w:r>
          </w:p>
        </w:tc>
        <w:tc>
          <w:tcPr>
            <w:tcW w:w="1386" w:type="dxa"/>
            <w:tcBorders>
              <w:top w:val="nil"/>
              <w:left w:val="nil"/>
              <w:bottom w:val="single" w:sz="4" w:space="0" w:color="auto"/>
              <w:right w:val="single" w:sz="4" w:space="0" w:color="auto"/>
            </w:tcBorders>
            <w:shd w:val="clear" w:color="auto" w:fill="auto"/>
            <w:noWrap/>
            <w:vAlign w:val="bottom"/>
            <w:hideMark/>
          </w:tcPr>
          <w:p w14:paraId="27A2A930" w14:textId="77777777" w:rsidR="00D61E22" w:rsidRPr="00D61E22" w:rsidRDefault="00D61E22" w:rsidP="00D61E22">
            <w:pPr>
              <w:jc w:val="right"/>
              <w:rPr>
                <w:color w:val="000000"/>
                <w:sz w:val="18"/>
                <w:szCs w:val="18"/>
              </w:rPr>
            </w:pPr>
            <w:r w:rsidRPr="00D61E22">
              <w:rPr>
                <w:color w:val="000000"/>
                <w:sz w:val="18"/>
                <w:szCs w:val="18"/>
              </w:rPr>
              <w:t>0,004569672</w:t>
            </w:r>
          </w:p>
        </w:tc>
        <w:tc>
          <w:tcPr>
            <w:tcW w:w="1052" w:type="dxa"/>
            <w:tcBorders>
              <w:top w:val="nil"/>
              <w:left w:val="nil"/>
              <w:bottom w:val="single" w:sz="4" w:space="0" w:color="auto"/>
              <w:right w:val="single" w:sz="4" w:space="0" w:color="auto"/>
            </w:tcBorders>
            <w:shd w:val="clear" w:color="auto" w:fill="auto"/>
            <w:noWrap/>
            <w:vAlign w:val="bottom"/>
            <w:hideMark/>
          </w:tcPr>
          <w:p w14:paraId="26416D48" w14:textId="77777777" w:rsidR="00D61E22" w:rsidRPr="00D61E22" w:rsidRDefault="00D61E22" w:rsidP="00D61E22">
            <w:pPr>
              <w:jc w:val="right"/>
              <w:rPr>
                <w:color w:val="000000"/>
                <w:sz w:val="18"/>
                <w:szCs w:val="18"/>
              </w:rPr>
            </w:pPr>
            <w:r w:rsidRPr="00D61E22">
              <w:rPr>
                <w:color w:val="000000"/>
                <w:sz w:val="18"/>
                <w:szCs w:val="18"/>
              </w:rPr>
              <w:t>-0,025</w:t>
            </w:r>
          </w:p>
        </w:tc>
        <w:tc>
          <w:tcPr>
            <w:tcW w:w="1163" w:type="dxa"/>
            <w:tcBorders>
              <w:top w:val="nil"/>
              <w:left w:val="nil"/>
              <w:bottom w:val="single" w:sz="4" w:space="0" w:color="auto"/>
              <w:right w:val="single" w:sz="4" w:space="0" w:color="auto"/>
            </w:tcBorders>
            <w:shd w:val="clear" w:color="auto" w:fill="auto"/>
            <w:noWrap/>
            <w:vAlign w:val="bottom"/>
            <w:hideMark/>
          </w:tcPr>
          <w:p w14:paraId="370A2AA4" w14:textId="77777777" w:rsidR="00D61E22" w:rsidRPr="00D61E22" w:rsidRDefault="00D61E22" w:rsidP="00D61E22">
            <w:pPr>
              <w:rPr>
                <w:color w:val="000000"/>
                <w:sz w:val="18"/>
                <w:szCs w:val="18"/>
              </w:rPr>
            </w:pPr>
            <w:r w:rsidRPr="00D61E22">
              <w:rPr>
                <w:color w:val="000000"/>
                <w:sz w:val="18"/>
                <w:szCs w:val="18"/>
              </w:rPr>
              <w:t> </w:t>
            </w:r>
          </w:p>
        </w:tc>
      </w:tr>
      <w:tr w:rsidR="00D61E22" w:rsidRPr="00D61E22" w14:paraId="03746353" w14:textId="77777777" w:rsidTr="001E76DA">
        <w:trPr>
          <w:trHeight w:val="450"/>
        </w:trPr>
        <w:tc>
          <w:tcPr>
            <w:tcW w:w="241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FC45CE1" w14:textId="77777777" w:rsidR="00D61E22" w:rsidRPr="00D61E22" w:rsidRDefault="00D61E22" w:rsidP="00D61E22">
            <w:pPr>
              <w:jc w:val="center"/>
              <w:rPr>
                <w:color w:val="000000"/>
                <w:sz w:val="18"/>
                <w:szCs w:val="18"/>
              </w:rPr>
            </w:pPr>
            <w:r w:rsidRPr="00D61E22">
              <w:rPr>
                <w:color w:val="000000"/>
                <w:sz w:val="18"/>
                <w:szCs w:val="18"/>
              </w:rPr>
              <w:t>Q2022</w:t>
            </w:r>
          </w:p>
        </w:tc>
        <w:tc>
          <w:tcPr>
            <w:tcW w:w="1560" w:type="dxa"/>
            <w:tcBorders>
              <w:top w:val="nil"/>
              <w:left w:val="nil"/>
              <w:bottom w:val="single" w:sz="4" w:space="0" w:color="auto"/>
              <w:right w:val="single" w:sz="4" w:space="0" w:color="auto"/>
            </w:tcBorders>
            <w:shd w:val="clear" w:color="auto" w:fill="auto"/>
            <w:noWrap/>
            <w:vAlign w:val="bottom"/>
            <w:hideMark/>
          </w:tcPr>
          <w:p w14:paraId="7B2BE2E6" w14:textId="77777777" w:rsidR="00D61E22" w:rsidRPr="00D61E22" w:rsidRDefault="00D61E22" w:rsidP="00D61E22">
            <w:pPr>
              <w:rPr>
                <w:color w:val="000000"/>
                <w:sz w:val="18"/>
                <w:szCs w:val="18"/>
              </w:rPr>
            </w:pPr>
            <w:r w:rsidRPr="00D61E22">
              <w:rPr>
                <w:color w:val="000000"/>
                <w:sz w:val="18"/>
                <w:szCs w:val="18"/>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5DAC967A" w14:textId="77777777" w:rsidR="00D61E22" w:rsidRPr="00D61E22" w:rsidRDefault="00D61E22" w:rsidP="00D61E22">
            <w:pPr>
              <w:rPr>
                <w:color w:val="000000"/>
                <w:sz w:val="18"/>
                <w:szCs w:val="18"/>
              </w:rPr>
            </w:pPr>
            <w:r w:rsidRPr="00D61E22">
              <w:rPr>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bottom"/>
            <w:hideMark/>
          </w:tcPr>
          <w:p w14:paraId="4115A927" w14:textId="77777777" w:rsidR="00D61E22" w:rsidRPr="00D61E22" w:rsidRDefault="00D61E22" w:rsidP="00D61E22">
            <w:pPr>
              <w:rPr>
                <w:color w:val="000000"/>
                <w:sz w:val="18"/>
                <w:szCs w:val="18"/>
              </w:rPr>
            </w:pPr>
            <w:r w:rsidRPr="00D61E22">
              <w:rPr>
                <w:color w:val="000000"/>
                <w:sz w:val="18"/>
                <w:szCs w:val="18"/>
              </w:rPr>
              <w:t> </w:t>
            </w:r>
          </w:p>
        </w:tc>
        <w:tc>
          <w:tcPr>
            <w:tcW w:w="1386" w:type="dxa"/>
            <w:tcBorders>
              <w:top w:val="nil"/>
              <w:left w:val="nil"/>
              <w:bottom w:val="single" w:sz="4" w:space="0" w:color="auto"/>
              <w:right w:val="single" w:sz="4" w:space="0" w:color="auto"/>
            </w:tcBorders>
            <w:shd w:val="clear" w:color="auto" w:fill="auto"/>
            <w:noWrap/>
            <w:vAlign w:val="bottom"/>
            <w:hideMark/>
          </w:tcPr>
          <w:p w14:paraId="7707070B" w14:textId="77777777" w:rsidR="00D61E22" w:rsidRPr="00D61E22" w:rsidRDefault="00D61E22" w:rsidP="00D61E22">
            <w:pPr>
              <w:rPr>
                <w:color w:val="000000"/>
                <w:sz w:val="18"/>
                <w:szCs w:val="18"/>
              </w:rPr>
            </w:pPr>
            <w:r w:rsidRPr="00D61E22">
              <w:rPr>
                <w:color w:val="000000"/>
                <w:sz w:val="18"/>
                <w:szCs w:val="18"/>
              </w:rPr>
              <w:t> </w:t>
            </w:r>
          </w:p>
        </w:tc>
        <w:tc>
          <w:tcPr>
            <w:tcW w:w="1052" w:type="dxa"/>
            <w:tcBorders>
              <w:top w:val="nil"/>
              <w:left w:val="nil"/>
              <w:bottom w:val="single" w:sz="4" w:space="0" w:color="auto"/>
              <w:right w:val="single" w:sz="4" w:space="0" w:color="auto"/>
            </w:tcBorders>
            <w:shd w:val="clear" w:color="auto" w:fill="auto"/>
            <w:noWrap/>
            <w:vAlign w:val="bottom"/>
            <w:hideMark/>
          </w:tcPr>
          <w:p w14:paraId="63A634F1" w14:textId="77777777" w:rsidR="00D61E22" w:rsidRPr="00D61E22" w:rsidRDefault="00D61E22" w:rsidP="00D61E22">
            <w:pPr>
              <w:rPr>
                <w:color w:val="000000"/>
                <w:sz w:val="18"/>
                <w:szCs w:val="18"/>
              </w:rPr>
            </w:pPr>
            <w:r w:rsidRPr="00D61E22">
              <w:rPr>
                <w:color w:val="000000"/>
                <w:sz w:val="18"/>
                <w:szCs w:val="18"/>
              </w:rPr>
              <w:t> </w:t>
            </w:r>
          </w:p>
        </w:tc>
        <w:tc>
          <w:tcPr>
            <w:tcW w:w="1163" w:type="dxa"/>
            <w:tcBorders>
              <w:top w:val="nil"/>
              <w:left w:val="nil"/>
              <w:bottom w:val="single" w:sz="4" w:space="0" w:color="auto"/>
              <w:right w:val="single" w:sz="4" w:space="0" w:color="auto"/>
            </w:tcBorders>
            <w:shd w:val="clear" w:color="auto" w:fill="auto"/>
            <w:noWrap/>
            <w:vAlign w:val="bottom"/>
            <w:hideMark/>
          </w:tcPr>
          <w:p w14:paraId="7A49FCCE" w14:textId="77777777" w:rsidR="00D61E22" w:rsidRPr="00D61E22" w:rsidRDefault="00D61E22" w:rsidP="00D61E22">
            <w:pPr>
              <w:jc w:val="right"/>
              <w:rPr>
                <w:color w:val="000000"/>
                <w:sz w:val="18"/>
                <w:szCs w:val="18"/>
              </w:rPr>
            </w:pPr>
            <w:r w:rsidRPr="00D61E22">
              <w:rPr>
                <w:color w:val="000000"/>
                <w:sz w:val="18"/>
                <w:szCs w:val="18"/>
              </w:rPr>
              <w:t>103410,4</w:t>
            </w:r>
          </w:p>
        </w:tc>
      </w:tr>
      <w:tr w:rsidR="00D61E22" w:rsidRPr="00D61E22" w14:paraId="61F27A6D" w14:textId="77777777" w:rsidTr="001E76DA">
        <w:trPr>
          <w:trHeight w:val="600"/>
        </w:trPr>
        <w:tc>
          <w:tcPr>
            <w:tcW w:w="241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3131DA1" w14:textId="77777777" w:rsidR="00D61E22" w:rsidRPr="00D61E22" w:rsidRDefault="00D61E22" w:rsidP="00D61E22">
            <w:pPr>
              <w:rPr>
                <w:color w:val="000000"/>
                <w:sz w:val="18"/>
                <w:szCs w:val="18"/>
              </w:rPr>
            </w:pPr>
            <w:r w:rsidRPr="00D61E22">
              <w:rPr>
                <w:color w:val="000000"/>
                <w:sz w:val="18"/>
                <w:szCs w:val="18"/>
              </w:rPr>
              <w:t xml:space="preserve">Расчетный объем воды, тыс. м3 </w:t>
            </w:r>
          </w:p>
        </w:tc>
        <w:tc>
          <w:tcPr>
            <w:tcW w:w="1560" w:type="dxa"/>
            <w:tcBorders>
              <w:top w:val="nil"/>
              <w:left w:val="nil"/>
              <w:bottom w:val="single" w:sz="4" w:space="0" w:color="auto"/>
              <w:right w:val="single" w:sz="4" w:space="0" w:color="auto"/>
            </w:tcBorders>
            <w:shd w:val="clear" w:color="auto" w:fill="auto"/>
            <w:noWrap/>
            <w:vAlign w:val="bottom"/>
            <w:hideMark/>
          </w:tcPr>
          <w:p w14:paraId="2F645EFD" w14:textId="77777777" w:rsidR="00D61E22" w:rsidRPr="00D61E22" w:rsidRDefault="00D61E22" w:rsidP="00D61E22">
            <w:pPr>
              <w:rPr>
                <w:color w:val="000000"/>
                <w:sz w:val="18"/>
                <w:szCs w:val="18"/>
              </w:rPr>
            </w:pPr>
            <w:r w:rsidRPr="00D61E22">
              <w:rPr>
                <w:color w:val="000000"/>
                <w:sz w:val="18"/>
                <w:szCs w:val="18"/>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389CDDE9" w14:textId="77777777" w:rsidR="00D61E22" w:rsidRPr="00D61E22" w:rsidRDefault="00D61E22" w:rsidP="00D61E22">
            <w:pPr>
              <w:rPr>
                <w:color w:val="000000"/>
                <w:sz w:val="18"/>
                <w:szCs w:val="18"/>
              </w:rPr>
            </w:pPr>
            <w:r w:rsidRPr="00D61E22">
              <w:rPr>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bottom"/>
            <w:hideMark/>
          </w:tcPr>
          <w:p w14:paraId="74FA10DA" w14:textId="77777777" w:rsidR="00D61E22" w:rsidRPr="00D61E22" w:rsidRDefault="00D61E22" w:rsidP="00D61E22">
            <w:pPr>
              <w:rPr>
                <w:color w:val="000000"/>
                <w:sz w:val="18"/>
                <w:szCs w:val="18"/>
              </w:rPr>
            </w:pPr>
            <w:r w:rsidRPr="00D61E22">
              <w:rPr>
                <w:color w:val="000000"/>
                <w:sz w:val="18"/>
                <w:szCs w:val="18"/>
              </w:rPr>
              <w:t> </w:t>
            </w:r>
          </w:p>
        </w:tc>
        <w:tc>
          <w:tcPr>
            <w:tcW w:w="1386" w:type="dxa"/>
            <w:tcBorders>
              <w:top w:val="nil"/>
              <w:left w:val="nil"/>
              <w:bottom w:val="single" w:sz="4" w:space="0" w:color="auto"/>
              <w:right w:val="single" w:sz="4" w:space="0" w:color="auto"/>
            </w:tcBorders>
            <w:shd w:val="clear" w:color="auto" w:fill="auto"/>
            <w:noWrap/>
            <w:vAlign w:val="bottom"/>
            <w:hideMark/>
          </w:tcPr>
          <w:p w14:paraId="386579E6" w14:textId="77777777" w:rsidR="00D61E22" w:rsidRPr="00D61E22" w:rsidRDefault="00D61E22" w:rsidP="00D61E22">
            <w:pPr>
              <w:rPr>
                <w:color w:val="000000"/>
                <w:sz w:val="18"/>
                <w:szCs w:val="18"/>
              </w:rPr>
            </w:pPr>
            <w:r w:rsidRPr="00D61E22">
              <w:rPr>
                <w:color w:val="000000"/>
                <w:sz w:val="18"/>
                <w:szCs w:val="18"/>
              </w:rPr>
              <w:t> </w:t>
            </w:r>
          </w:p>
        </w:tc>
        <w:tc>
          <w:tcPr>
            <w:tcW w:w="1052" w:type="dxa"/>
            <w:tcBorders>
              <w:top w:val="nil"/>
              <w:left w:val="nil"/>
              <w:bottom w:val="single" w:sz="4" w:space="0" w:color="auto"/>
              <w:right w:val="single" w:sz="4" w:space="0" w:color="auto"/>
            </w:tcBorders>
            <w:shd w:val="clear" w:color="auto" w:fill="auto"/>
            <w:noWrap/>
            <w:vAlign w:val="bottom"/>
            <w:hideMark/>
          </w:tcPr>
          <w:p w14:paraId="28024C64" w14:textId="77777777" w:rsidR="00D61E22" w:rsidRPr="00D61E22" w:rsidRDefault="00D61E22" w:rsidP="00D61E22">
            <w:pPr>
              <w:rPr>
                <w:color w:val="000000"/>
                <w:sz w:val="18"/>
                <w:szCs w:val="18"/>
              </w:rPr>
            </w:pPr>
            <w:r w:rsidRPr="00D61E22">
              <w:rPr>
                <w:color w:val="000000"/>
                <w:sz w:val="18"/>
                <w:szCs w:val="18"/>
              </w:rPr>
              <w:t> </w:t>
            </w:r>
          </w:p>
        </w:tc>
        <w:tc>
          <w:tcPr>
            <w:tcW w:w="1163" w:type="dxa"/>
            <w:tcBorders>
              <w:top w:val="nil"/>
              <w:left w:val="nil"/>
              <w:bottom w:val="single" w:sz="4" w:space="0" w:color="auto"/>
              <w:right w:val="single" w:sz="4" w:space="0" w:color="auto"/>
            </w:tcBorders>
            <w:shd w:val="clear" w:color="auto" w:fill="auto"/>
            <w:noWrap/>
            <w:vAlign w:val="bottom"/>
            <w:hideMark/>
          </w:tcPr>
          <w:p w14:paraId="7B395804" w14:textId="77777777" w:rsidR="00D61E22" w:rsidRPr="00D61E22" w:rsidRDefault="00D61E22" w:rsidP="00D61E22">
            <w:pPr>
              <w:jc w:val="right"/>
              <w:rPr>
                <w:color w:val="000000"/>
                <w:sz w:val="18"/>
                <w:szCs w:val="18"/>
              </w:rPr>
            </w:pPr>
            <w:r w:rsidRPr="00D61E22">
              <w:rPr>
                <w:color w:val="000000"/>
                <w:sz w:val="18"/>
                <w:szCs w:val="18"/>
              </w:rPr>
              <w:t>720,37</w:t>
            </w:r>
          </w:p>
        </w:tc>
      </w:tr>
      <w:tr w:rsidR="00D61E22" w:rsidRPr="00D61E22" w14:paraId="66BDF091" w14:textId="77777777" w:rsidTr="001E76DA">
        <w:trPr>
          <w:trHeight w:val="450"/>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4F93DF" w14:textId="77777777" w:rsidR="00D61E22" w:rsidRPr="00D61E22" w:rsidRDefault="00D61E22" w:rsidP="00D61E22">
            <w:pPr>
              <w:rPr>
                <w:color w:val="000000"/>
                <w:sz w:val="18"/>
                <w:szCs w:val="18"/>
              </w:rPr>
            </w:pPr>
            <w:proofErr w:type="gramStart"/>
            <w:r w:rsidRPr="00D61E22">
              <w:rPr>
                <w:color w:val="000000"/>
                <w:sz w:val="18"/>
                <w:szCs w:val="18"/>
              </w:rPr>
              <w:t>Предложение  на</w:t>
            </w:r>
            <w:proofErr w:type="gramEnd"/>
            <w:r w:rsidRPr="00D61E22">
              <w:rPr>
                <w:color w:val="000000"/>
                <w:sz w:val="18"/>
                <w:szCs w:val="18"/>
              </w:rPr>
              <w:t xml:space="preserve"> 2022 год</w:t>
            </w:r>
          </w:p>
        </w:tc>
        <w:tc>
          <w:tcPr>
            <w:tcW w:w="1560" w:type="dxa"/>
            <w:tcBorders>
              <w:top w:val="nil"/>
              <w:left w:val="nil"/>
              <w:bottom w:val="single" w:sz="4" w:space="0" w:color="auto"/>
              <w:right w:val="single" w:sz="4" w:space="0" w:color="auto"/>
            </w:tcBorders>
            <w:shd w:val="clear" w:color="auto" w:fill="auto"/>
            <w:noWrap/>
            <w:vAlign w:val="bottom"/>
            <w:hideMark/>
          </w:tcPr>
          <w:p w14:paraId="3DE8978C" w14:textId="77777777" w:rsidR="00D61E22" w:rsidRPr="00D61E22" w:rsidRDefault="00D61E22" w:rsidP="00D61E22">
            <w:pPr>
              <w:rPr>
                <w:color w:val="000000"/>
                <w:sz w:val="18"/>
                <w:szCs w:val="18"/>
              </w:rPr>
            </w:pPr>
            <w:r w:rsidRPr="00D61E22">
              <w:rPr>
                <w:color w:val="000000"/>
                <w:sz w:val="18"/>
                <w:szCs w:val="18"/>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1F0A9EEB" w14:textId="77777777" w:rsidR="00D61E22" w:rsidRPr="00D61E22" w:rsidRDefault="00D61E22" w:rsidP="00D61E22">
            <w:pPr>
              <w:rPr>
                <w:color w:val="000000"/>
                <w:sz w:val="18"/>
                <w:szCs w:val="18"/>
              </w:rPr>
            </w:pPr>
            <w:r w:rsidRPr="00D61E22">
              <w:rPr>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bottom"/>
            <w:hideMark/>
          </w:tcPr>
          <w:p w14:paraId="757F54AA" w14:textId="77777777" w:rsidR="00D61E22" w:rsidRPr="00D61E22" w:rsidRDefault="00D61E22" w:rsidP="00D61E22">
            <w:pPr>
              <w:rPr>
                <w:color w:val="000000"/>
                <w:sz w:val="18"/>
                <w:szCs w:val="18"/>
              </w:rPr>
            </w:pPr>
            <w:r w:rsidRPr="00D61E22">
              <w:rPr>
                <w:color w:val="000000"/>
                <w:sz w:val="18"/>
                <w:szCs w:val="18"/>
              </w:rPr>
              <w:t> </w:t>
            </w:r>
          </w:p>
        </w:tc>
        <w:tc>
          <w:tcPr>
            <w:tcW w:w="1386" w:type="dxa"/>
            <w:tcBorders>
              <w:top w:val="nil"/>
              <w:left w:val="nil"/>
              <w:bottom w:val="single" w:sz="4" w:space="0" w:color="auto"/>
              <w:right w:val="single" w:sz="4" w:space="0" w:color="auto"/>
            </w:tcBorders>
            <w:shd w:val="clear" w:color="auto" w:fill="auto"/>
            <w:noWrap/>
            <w:vAlign w:val="bottom"/>
            <w:hideMark/>
          </w:tcPr>
          <w:p w14:paraId="30DFFFE9" w14:textId="77777777" w:rsidR="00D61E22" w:rsidRPr="00D61E22" w:rsidRDefault="00D61E22" w:rsidP="00D61E22">
            <w:pPr>
              <w:rPr>
                <w:color w:val="000000"/>
                <w:sz w:val="18"/>
                <w:szCs w:val="18"/>
              </w:rPr>
            </w:pPr>
            <w:r w:rsidRPr="00D61E22">
              <w:rPr>
                <w:color w:val="000000"/>
                <w:sz w:val="18"/>
                <w:szCs w:val="18"/>
              </w:rPr>
              <w:t> </w:t>
            </w:r>
          </w:p>
        </w:tc>
        <w:tc>
          <w:tcPr>
            <w:tcW w:w="1052" w:type="dxa"/>
            <w:tcBorders>
              <w:top w:val="nil"/>
              <w:left w:val="nil"/>
              <w:bottom w:val="single" w:sz="4" w:space="0" w:color="auto"/>
              <w:right w:val="single" w:sz="4" w:space="0" w:color="auto"/>
            </w:tcBorders>
            <w:shd w:val="clear" w:color="auto" w:fill="auto"/>
            <w:noWrap/>
            <w:vAlign w:val="bottom"/>
            <w:hideMark/>
          </w:tcPr>
          <w:p w14:paraId="1C6954C1" w14:textId="77777777" w:rsidR="00D61E22" w:rsidRPr="00D61E22" w:rsidRDefault="00D61E22" w:rsidP="00D61E22">
            <w:pPr>
              <w:rPr>
                <w:color w:val="000000"/>
                <w:sz w:val="18"/>
                <w:szCs w:val="18"/>
              </w:rPr>
            </w:pPr>
            <w:r w:rsidRPr="00D61E22">
              <w:rPr>
                <w:color w:val="000000"/>
                <w:sz w:val="18"/>
                <w:szCs w:val="18"/>
              </w:rPr>
              <w:t> </w:t>
            </w:r>
          </w:p>
        </w:tc>
        <w:tc>
          <w:tcPr>
            <w:tcW w:w="1163" w:type="dxa"/>
            <w:tcBorders>
              <w:top w:val="nil"/>
              <w:left w:val="nil"/>
              <w:bottom w:val="single" w:sz="4" w:space="0" w:color="auto"/>
              <w:right w:val="single" w:sz="4" w:space="0" w:color="auto"/>
            </w:tcBorders>
            <w:shd w:val="clear" w:color="auto" w:fill="auto"/>
            <w:noWrap/>
            <w:vAlign w:val="bottom"/>
            <w:hideMark/>
          </w:tcPr>
          <w:p w14:paraId="0FE5320E" w14:textId="77777777" w:rsidR="00D61E22" w:rsidRPr="00D61E22" w:rsidRDefault="00D61E22" w:rsidP="00D61E22">
            <w:pPr>
              <w:jc w:val="right"/>
              <w:rPr>
                <w:color w:val="000000"/>
                <w:sz w:val="18"/>
                <w:szCs w:val="18"/>
              </w:rPr>
            </w:pPr>
            <w:r w:rsidRPr="00D61E22">
              <w:rPr>
                <w:color w:val="000000"/>
                <w:sz w:val="18"/>
                <w:szCs w:val="18"/>
              </w:rPr>
              <w:t>104130,8</w:t>
            </w:r>
          </w:p>
        </w:tc>
      </w:tr>
      <w:tr w:rsidR="00D61E22" w:rsidRPr="00D61E22" w14:paraId="3B217005" w14:textId="77777777" w:rsidTr="001E76DA">
        <w:trPr>
          <w:trHeight w:val="300"/>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C2CE55" w14:textId="77777777" w:rsidR="00D61E22" w:rsidRPr="00D61E22" w:rsidRDefault="00D61E22" w:rsidP="00D61E22">
            <w:pPr>
              <w:rPr>
                <w:color w:val="000000"/>
                <w:sz w:val="18"/>
                <w:szCs w:val="18"/>
              </w:rPr>
            </w:pPr>
            <w:r w:rsidRPr="00D61E22">
              <w:rPr>
                <w:color w:val="000000"/>
                <w:sz w:val="18"/>
                <w:szCs w:val="18"/>
              </w:rPr>
              <w:t>Объемы отпуска воды бюджет, тыс. м3</w:t>
            </w:r>
          </w:p>
        </w:tc>
        <w:tc>
          <w:tcPr>
            <w:tcW w:w="1560" w:type="dxa"/>
            <w:tcBorders>
              <w:top w:val="nil"/>
              <w:left w:val="nil"/>
              <w:bottom w:val="single" w:sz="4" w:space="0" w:color="auto"/>
              <w:right w:val="single" w:sz="4" w:space="0" w:color="auto"/>
            </w:tcBorders>
            <w:shd w:val="clear" w:color="auto" w:fill="auto"/>
            <w:noWrap/>
            <w:vAlign w:val="bottom"/>
            <w:hideMark/>
          </w:tcPr>
          <w:p w14:paraId="0F725CB0" w14:textId="77777777" w:rsidR="00D61E22" w:rsidRPr="00D61E22" w:rsidRDefault="00D61E22" w:rsidP="00D61E22">
            <w:pPr>
              <w:jc w:val="right"/>
              <w:rPr>
                <w:color w:val="000000"/>
                <w:sz w:val="18"/>
                <w:szCs w:val="18"/>
              </w:rPr>
            </w:pPr>
            <w:r w:rsidRPr="00D61E22">
              <w:rPr>
                <w:color w:val="000000"/>
                <w:sz w:val="18"/>
                <w:szCs w:val="18"/>
              </w:rPr>
              <w:t>431 387,48</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315A7C31" w14:textId="77777777" w:rsidR="00D61E22" w:rsidRPr="00D61E22" w:rsidRDefault="00D61E22" w:rsidP="00D61E22">
            <w:pPr>
              <w:jc w:val="right"/>
              <w:rPr>
                <w:color w:val="000000"/>
                <w:sz w:val="18"/>
                <w:szCs w:val="18"/>
              </w:rPr>
            </w:pPr>
            <w:r w:rsidRPr="00D61E22">
              <w:rPr>
                <w:color w:val="000000"/>
                <w:sz w:val="18"/>
                <w:szCs w:val="18"/>
              </w:rPr>
              <w:t>450 330,50</w:t>
            </w:r>
          </w:p>
        </w:tc>
        <w:tc>
          <w:tcPr>
            <w:tcW w:w="1275" w:type="dxa"/>
            <w:tcBorders>
              <w:top w:val="nil"/>
              <w:left w:val="nil"/>
              <w:bottom w:val="single" w:sz="4" w:space="0" w:color="auto"/>
              <w:right w:val="single" w:sz="4" w:space="0" w:color="auto"/>
            </w:tcBorders>
            <w:shd w:val="clear" w:color="auto" w:fill="auto"/>
            <w:noWrap/>
            <w:vAlign w:val="bottom"/>
            <w:hideMark/>
          </w:tcPr>
          <w:p w14:paraId="775B3CBD" w14:textId="77777777" w:rsidR="00D61E22" w:rsidRPr="00D61E22" w:rsidRDefault="00D61E22" w:rsidP="00D61E22">
            <w:pPr>
              <w:jc w:val="right"/>
              <w:rPr>
                <w:color w:val="000000"/>
                <w:sz w:val="18"/>
                <w:szCs w:val="18"/>
              </w:rPr>
            </w:pPr>
            <w:r w:rsidRPr="00D61E22">
              <w:rPr>
                <w:color w:val="000000"/>
                <w:sz w:val="18"/>
                <w:szCs w:val="18"/>
              </w:rPr>
              <w:t>349 588,81</w:t>
            </w:r>
          </w:p>
        </w:tc>
        <w:tc>
          <w:tcPr>
            <w:tcW w:w="1386" w:type="dxa"/>
            <w:tcBorders>
              <w:top w:val="nil"/>
              <w:left w:val="nil"/>
              <w:bottom w:val="single" w:sz="4" w:space="0" w:color="auto"/>
              <w:right w:val="single" w:sz="4" w:space="0" w:color="auto"/>
            </w:tcBorders>
            <w:shd w:val="clear" w:color="auto" w:fill="auto"/>
            <w:noWrap/>
            <w:vAlign w:val="bottom"/>
            <w:hideMark/>
          </w:tcPr>
          <w:p w14:paraId="02360FCE" w14:textId="77777777" w:rsidR="00D61E22" w:rsidRPr="00D61E22" w:rsidRDefault="00D61E22" w:rsidP="00D61E22">
            <w:pPr>
              <w:jc w:val="right"/>
              <w:rPr>
                <w:color w:val="000000"/>
                <w:sz w:val="18"/>
                <w:szCs w:val="18"/>
              </w:rPr>
            </w:pPr>
            <w:r w:rsidRPr="00D61E22">
              <w:rPr>
                <w:color w:val="000000"/>
                <w:sz w:val="18"/>
                <w:szCs w:val="18"/>
              </w:rPr>
              <w:t>310 745,22</w:t>
            </w:r>
          </w:p>
        </w:tc>
        <w:tc>
          <w:tcPr>
            <w:tcW w:w="1052" w:type="dxa"/>
            <w:tcBorders>
              <w:top w:val="nil"/>
              <w:left w:val="nil"/>
              <w:bottom w:val="single" w:sz="4" w:space="0" w:color="auto"/>
              <w:right w:val="single" w:sz="4" w:space="0" w:color="auto"/>
            </w:tcBorders>
            <w:shd w:val="clear" w:color="auto" w:fill="auto"/>
            <w:noWrap/>
            <w:vAlign w:val="bottom"/>
            <w:hideMark/>
          </w:tcPr>
          <w:p w14:paraId="6F091019" w14:textId="77777777" w:rsidR="00D61E22" w:rsidRPr="00D61E22" w:rsidRDefault="00D61E22" w:rsidP="00D61E22">
            <w:pPr>
              <w:rPr>
                <w:color w:val="000000"/>
                <w:sz w:val="18"/>
                <w:szCs w:val="18"/>
              </w:rPr>
            </w:pPr>
            <w:r w:rsidRPr="00D61E22">
              <w:rPr>
                <w:color w:val="000000"/>
                <w:sz w:val="18"/>
                <w:szCs w:val="18"/>
              </w:rPr>
              <w:t> </w:t>
            </w:r>
          </w:p>
        </w:tc>
        <w:tc>
          <w:tcPr>
            <w:tcW w:w="1163" w:type="dxa"/>
            <w:tcBorders>
              <w:top w:val="nil"/>
              <w:left w:val="nil"/>
              <w:bottom w:val="single" w:sz="4" w:space="0" w:color="auto"/>
              <w:right w:val="single" w:sz="4" w:space="0" w:color="auto"/>
            </w:tcBorders>
            <w:shd w:val="clear" w:color="auto" w:fill="auto"/>
            <w:noWrap/>
            <w:vAlign w:val="bottom"/>
            <w:hideMark/>
          </w:tcPr>
          <w:p w14:paraId="49BB8D1D" w14:textId="77777777" w:rsidR="00D61E22" w:rsidRPr="00D61E22" w:rsidRDefault="00D61E22" w:rsidP="00D61E22">
            <w:pPr>
              <w:rPr>
                <w:color w:val="000000"/>
                <w:sz w:val="18"/>
                <w:szCs w:val="18"/>
              </w:rPr>
            </w:pPr>
            <w:r w:rsidRPr="00D61E22">
              <w:rPr>
                <w:color w:val="000000"/>
                <w:sz w:val="18"/>
                <w:szCs w:val="18"/>
              </w:rPr>
              <w:t> </w:t>
            </w:r>
          </w:p>
        </w:tc>
      </w:tr>
      <w:tr w:rsidR="00D61E22" w:rsidRPr="00D61E22" w14:paraId="2B87F344" w14:textId="77777777" w:rsidTr="001E76DA">
        <w:trPr>
          <w:trHeight w:val="300"/>
        </w:trPr>
        <w:tc>
          <w:tcPr>
            <w:tcW w:w="241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CD34B88" w14:textId="77777777" w:rsidR="00D61E22" w:rsidRPr="00D61E22" w:rsidRDefault="00D61E22" w:rsidP="00D61E22">
            <w:pPr>
              <w:jc w:val="center"/>
              <w:rPr>
                <w:color w:val="000000"/>
                <w:sz w:val="18"/>
                <w:szCs w:val="18"/>
              </w:rPr>
            </w:pPr>
            <w:r w:rsidRPr="00D61E22">
              <w:rPr>
                <w:color w:val="000000"/>
                <w:sz w:val="18"/>
                <w:szCs w:val="18"/>
              </w:rPr>
              <w:t> </w:t>
            </w:r>
          </w:p>
        </w:tc>
        <w:tc>
          <w:tcPr>
            <w:tcW w:w="1560" w:type="dxa"/>
            <w:tcBorders>
              <w:top w:val="nil"/>
              <w:left w:val="nil"/>
              <w:bottom w:val="single" w:sz="4" w:space="0" w:color="auto"/>
              <w:right w:val="single" w:sz="4" w:space="0" w:color="auto"/>
            </w:tcBorders>
            <w:shd w:val="clear" w:color="auto" w:fill="auto"/>
            <w:noWrap/>
            <w:vAlign w:val="bottom"/>
            <w:hideMark/>
          </w:tcPr>
          <w:p w14:paraId="21056079" w14:textId="77777777" w:rsidR="00D61E22" w:rsidRPr="00D61E22" w:rsidRDefault="00D61E22" w:rsidP="00D61E22">
            <w:pPr>
              <w:rPr>
                <w:color w:val="000000"/>
                <w:sz w:val="18"/>
                <w:szCs w:val="18"/>
              </w:rPr>
            </w:pPr>
            <w:r w:rsidRPr="00D61E22">
              <w:rPr>
                <w:color w:val="000000"/>
                <w:sz w:val="18"/>
                <w:szCs w:val="18"/>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6652C10B" w14:textId="77777777" w:rsidR="00D61E22" w:rsidRPr="00D61E22" w:rsidRDefault="00D61E22" w:rsidP="00D61E22">
            <w:pPr>
              <w:rPr>
                <w:i/>
                <w:iCs/>
                <w:color w:val="000000"/>
                <w:sz w:val="18"/>
                <w:szCs w:val="18"/>
              </w:rPr>
            </w:pPr>
            <w:r w:rsidRPr="00D61E22">
              <w:rPr>
                <w:i/>
                <w:iCs/>
                <w:color w:val="000000"/>
                <w:sz w:val="18"/>
                <w:szCs w:val="18"/>
              </w:rPr>
              <w:t>Q2017</w:t>
            </w:r>
          </w:p>
        </w:tc>
        <w:tc>
          <w:tcPr>
            <w:tcW w:w="1275" w:type="dxa"/>
            <w:tcBorders>
              <w:top w:val="nil"/>
              <w:left w:val="nil"/>
              <w:bottom w:val="single" w:sz="4" w:space="0" w:color="auto"/>
              <w:right w:val="single" w:sz="4" w:space="0" w:color="auto"/>
            </w:tcBorders>
            <w:shd w:val="clear" w:color="auto" w:fill="auto"/>
            <w:noWrap/>
            <w:vAlign w:val="bottom"/>
            <w:hideMark/>
          </w:tcPr>
          <w:p w14:paraId="0FC4C0F4" w14:textId="77777777" w:rsidR="00D61E22" w:rsidRPr="00D61E22" w:rsidRDefault="00D61E22" w:rsidP="00D61E22">
            <w:pPr>
              <w:rPr>
                <w:i/>
                <w:iCs/>
                <w:color w:val="000000"/>
                <w:sz w:val="18"/>
                <w:szCs w:val="18"/>
              </w:rPr>
            </w:pPr>
            <w:r w:rsidRPr="00D61E22">
              <w:rPr>
                <w:i/>
                <w:iCs/>
                <w:color w:val="000000"/>
                <w:sz w:val="18"/>
                <w:szCs w:val="18"/>
              </w:rPr>
              <w:t>Q2018</w:t>
            </w:r>
          </w:p>
        </w:tc>
        <w:tc>
          <w:tcPr>
            <w:tcW w:w="1386" w:type="dxa"/>
            <w:tcBorders>
              <w:top w:val="nil"/>
              <w:left w:val="nil"/>
              <w:bottom w:val="single" w:sz="4" w:space="0" w:color="auto"/>
              <w:right w:val="single" w:sz="4" w:space="0" w:color="auto"/>
            </w:tcBorders>
            <w:shd w:val="clear" w:color="auto" w:fill="auto"/>
            <w:noWrap/>
            <w:vAlign w:val="bottom"/>
            <w:hideMark/>
          </w:tcPr>
          <w:p w14:paraId="0A2B1115" w14:textId="77777777" w:rsidR="00D61E22" w:rsidRPr="00D61E22" w:rsidRDefault="00D61E22" w:rsidP="00D61E22">
            <w:pPr>
              <w:rPr>
                <w:i/>
                <w:iCs/>
                <w:color w:val="000000"/>
                <w:sz w:val="18"/>
                <w:szCs w:val="18"/>
              </w:rPr>
            </w:pPr>
            <w:r w:rsidRPr="00D61E22">
              <w:rPr>
                <w:i/>
                <w:iCs/>
                <w:color w:val="000000"/>
                <w:sz w:val="18"/>
                <w:szCs w:val="18"/>
              </w:rPr>
              <w:t>Q2019</w:t>
            </w:r>
          </w:p>
        </w:tc>
        <w:tc>
          <w:tcPr>
            <w:tcW w:w="1052" w:type="dxa"/>
            <w:tcBorders>
              <w:top w:val="nil"/>
              <w:left w:val="nil"/>
              <w:bottom w:val="single" w:sz="4" w:space="0" w:color="auto"/>
              <w:right w:val="single" w:sz="4" w:space="0" w:color="auto"/>
            </w:tcBorders>
            <w:shd w:val="clear" w:color="auto" w:fill="auto"/>
            <w:noWrap/>
            <w:vAlign w:val="bottom"/>
            <w:hideMark/>
          </w:tcPr>
          <w:p w14:paraId="313B0E33" w14:textId="77777777" w:rsidR="00D61E22" w:rsidRPr="00D61E22" w:rsidRDefault="00D61E22" w:rsidP="00D61E22">
            <w:pPr>
              <w:rPr>
                <w:color w:val="000000"/>
                <w:sz w:val="18"/>
                <w:szCs w:val="18"/>
              </w:rPr>
            </w:pPr>
            <w:r w:rsidRPr="00D61E22">
              <w:rPr>
                <w:color w:val="000000"/>
                <w:sz w:val="18"/>
                <w:szCs w:val="18"/>
              </w:rPr>
              <w:t> </w:t>
            </w:r>
          </w:p>
        </w:tc>
        <w:tc>
          <w:tcPr>
            <w:tcW w:w="1163" w:type="dxa"/>
            <w:tcBorders>
              <w:top w:val="nil"/>
              <w:left w:val="nil"/>
              <w:bottom w:val="single" w:sz="4" w:space="0" w:color="auto"/>
              <w:right w:val="single" w:sz="4" w:space="0" w:color="auto"/>
            </w:tcBorders>
            <w:shd w:val="clear" w:color="auto" w:fill="auto"/>
            <w:noWrap/>
            <w:vAlign w:val="bottom"/>
            <w:hideMark/>
          </w:tcPr>
          <w:p w14:paraId="419C7D83" w14:textId="77777777" w:rsidR="00D61E22" w:rsidRPr="00D61E22" w:rsidRDefault="00D61E22" w:rsidP="00D61E22">
            <w:pPr>
              <w:rPr>
                <w:color w:val="000000"/>
                <w:sz w:val="18"/>
                <w:szCs w:val="18"/>
              </w:rPr>
            </w:pPr>
            <w:r w:rsidRPr="00D61E22">
              <w:rPr>
                <w:color w:val="000000"/>
                <w:sz w:val="18"/>
                <w:szCs w:val="18"/>
              </w:rPr>
              <w:t> </w:t>
            </w:r>
          </w:p>
        </w:tc>
      </w:tr>
      <w:tr w:rsidR="00D61E22" w:rsidRPr="00D61E22" w14:paraId="0B55F994" w14:textId="77777777" w:rsidTr="001E76DA">
        <w:trPr>
          <w:trHeight w:val="300"/>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8C4807" w14:textId="77777777" w:rsidR="00D61E22" w:rsidRPr="00D61E22" w:rsidRDefault="00D61E22" w:rsidP="00D61E22">
            <w:pPr>
              <w:rPr>
                <w:color w:val="000000"/>
                <w:sz w:val="18"/>
                <w:szCs w:val="18"/>
              </w:rPr>
            </w:pPr>
            <w:r w:rsidRPr="00D61E22">
              <w:rPr>
                <w:color w:val="000000"/>
                <w:sz w:val="18"/>
                <w:szCs w:val="18"/>
              </w:rPr>
              <w:t>Темп изменения объемов</w:t>
            </w:r>
          </w:p>
        </w:tc>
        <w:tc>
          <w:tcPr>
            <w:tcW w:w="1560" w:type="dxa"/>
            <w:tcBorders>
              <w:top w:val="nil"/>
              <w:left w:val="nil"/>
              <w:bottom w:val="single" w:sz="4" w:space="0" w:color="auto"/>
              <w:right w:val="single" w:sz="4" w:space="0" w:color="auto"/>
            </w:tcBorders>
            <w:shd w:val="clear" w:color="auto" w:fill="auto"/>
            <w:noWrap/>
            <w:vAlign w:val="bottom"/>
            <w:hideMark/>
          </w:tcPr>
          <w:p w14:paraId="35B40398" w14:textId="77777777" w:rsidR="00D61E22" w:rsidRPr="00D61E22" w:rsidRDefault="00D61E22" w:rsidP="00D61E22">
            <w:pPr>
              <w:rPr>
                <w:color w:val="000000"/>
                <w:sz w:val="18"/>
                <w:szCs w:val="18"/>
              </w:rPr>
            </w:pPr>
            <w:r w:rsidRPr="00D61E22">
              <w:rPr>
                <w:color w:val="000000"/>
                <w:sz w:val="18"/>
                <w:szCs w:val="18"/>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55FAA9E5" w14:textId="77777777" w:rsidR="00D61E22" w:rsidRPr="00D61E22" w:rsidRDefault="00D61E22" w:rsidP="00D61E22">
            <w:pPr>
              <w:jc w:val="right"/>
              <w:rPr>
                <w:color w:val="000000"/>
                <w:sz w:val="18"/>
                <w:szCs w:val="18"/>
              </w:rPr>
            </w:pPr>
            <w:r w:rsidRPr="00D61E22">
              <w:rPr>
                <w:color w:val="000000"/>
                <w:sz w:val="18"/>
                <w:szCs w:val="18"/>
              </w:rPr>
              <w:t>0,043911845</w:t>
            </w:r>
          </w:p>
        </w:tc>
        <w:tc>
          <w:tcPr>
            <w:tcW w:w="1275" w:type="dxa"/>
            <w:tcBorders>
              <w:top w:val="nil"/>
              <w:left w:val="nil"/>
              <w:bottom w:val="single" w:sz="4" w:space="0" w:color="auto"/>
              <w:right w:val="single" w:sz="4" w:space="0" w:color="auto"/>
            </w:tcBorders>
            <w:shd w:val="clear" w:color="auto" w:fill="auto"/>
            <w:noWrap/>
            <w:vAlign w:val="bottom"/>
            <w:hideMark/>
          </w:tcPr>
          <w:p w14:paraId="0C54A191" w14:textId="77777777" w:rsidR="00D61E22" w:rsidRPr="00D61E22" w:rsidRDefault="00D61E22" w:rsidP="00D61E22">
            <w:pPr>
              <w:jc w:val="right"/>
              <w:rPr>
                <w:color w:val="000000"/>
                <w:sz w:val="18"/>
                <w:szCs w:val="18"/>
              </w:rPr>
            </w:pPr>
            <w:r w:rsidRPr="00D61E22">
              <w:rPr>
                <w:color w:val="000000"/>
                <w:sz w:val="18"/>
                <w:szCs w:val="18"/>
              </w:rPr>
              <w:t>-0,22370612</w:t>
            </w:r>
          </w:p>
        </w:tc>
        <w:tc>
          <w:tcPr>
            <w:tcW w:w="1386" w:type="dxa"/>
            <w:tcBorders>
              <w:top w:val="nil"/>
              <w:left w:val="nil"/>
              <w:bottom w:val="single" w:sz="4" w:space="0" w:color="auto"/>
              <w:right w:val="single" w:sz="4" w:space="0" w:color="auto"/>
            </w:tcBorders>
            <w:shd w:val="clear" w:color="auto" w:fill="auto"/>
            <w:noWrap/>
            <w:vAlign w:val="bottom"/>
            <w:hideMark/>
          </w:tcPr>
          <w:p w14:paraId="25C6F651" w14:textId="77777777" w:rsidR="00D61E22" w:rsidRPr="00D61E22" w:rsidRDefault="00D61E22" w:rsidP="00D61E22">
            <w:pPr>
              <w:jc w:val="right"/>
              <w:rPr>
                <w:color w:val="000000"/>
                <w:sz w:val="18"/>
                <w:szCs w:val="18"/>
              </w:rPr>
            </w:pPr>
            <w:r w:rsidRPr="00D61E22">
              <w:rPr>
                <w:color w:val="000000"/>
                <w:sz w:val="18"/>
                <w:szCs w:val="18"/>
              </w:rPr>
              <w:t>-0,111112224</w:t>
            </w:r>
          </w:p>
        </w:tc>
        <w:tc>
          <w:tcPr>
            <w:tcW w:w="1052" w:type="dxa"/>
            <w:tcBorders>
              <w:top w:val="nil"/>
              <w:left w:val="nil"/>
              <w:bottom w:val="single" w:sz="4" w:space="0" w:color="auto"/>
              <w:right w:val="single" w:sz="4" w:space="0" w:color="auto"/>
            </w:tcBorders>
            <w:shd w:val="clear" w:color="auto" w:fill="auto"/>
            <w:noWrap/>
            <w:vAlign w:val="bottom"/>
            <w:hideMark/>
          </w:tcPr>
          <w:p w14:paraId="5CE45592" w14:textId="77777777" w:rsidR="00D61E22" w:rsidRPr="00D61E22" w:rsidRDefault="00D61E22" w:rsidP="00D61E22">
            <w:pPr>
              <w:rPr>
                <w:color w:val="000000"/>
                <w:sz w:val="18"/>
                <w:szCs w:val="18"/>
              </w:rPr>
            </w:pPr>
            <w:r w:rsidRPr="00D61E22">
              <w:rPr>
                <w:color w:val="000000"/>
                <w:sz w:val="18"/>
                <w:szCs w:val="18"/>
              </w:rPr>
              <w:t> </w:t>
            </w:r>
          </w:p>
        </w:tc>
        <w:tc>
          <w:tcPr>
            <w:tcW w:w="1163" w:type="dxa"/>
            <w:tcBorders>
              <w:top w:val="nil"/>
              <w:left w:val="nil"/>
              <w:bottom w:val="single" w:sz="4" w:space="0" w:color="auto"/>
              <w:right w:val="single" w:sz="4" w:space="0" w:color="auto"/>
            </w:tcBorders>
            <w:shd w:val="clear" w:color="auto" w:fill="auto"/>
            <w:noWrap/>
            <w:vAlign w:val="bottom"/>
            <w:hideMark/>
          </w:tcPr>
          <w:p w14:paraId="3EB39B34" w14:textId="77777777" w:rsidR="00D61E22" w:rsidRPr="00D61E22" w:rsidRDefault="00D61E22" w:rsidP="00D61E22">
            <w:pPr>
              <w:rPr>
                <w:color w:val="000000"/>
                <w:sz w:val="18"/>
                <w:szCs w:val="18"/>
              </w:rPr>
            </w:pPr>
            <w:r w:rsidRPr="00D61E22">
              <w:rPr>
                <w:color w:val="000000"/>
                <w:sz w:val="18"/>
                <w:szCs w:val="18"/>
              </w:rPr>
              <w:t> </w:t>
            </w:r>
          </w:p>
        </w:tc>
      </w:tr>
      <w:tr w:rsidR="00D61E22" w:rsidRPr="00D61E22" w14:paraId="2A761C2B" w14:textId="77777777" w:rsidTr="001E76DA">
        <w:trPr>
          <w:trHeight w:val="300"/>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545484" w14:textId="77777777" w:rsidR="00D61E22" w:rsidRPr="00D61E22" w:rsidRDefault="00D61E22" w:rsidP="00D61E22">
            <w:pPr>
              <w:rPr>
                <w:color w:val="000000"/>
                <w:sz w:val="18"/>
                <w:szCs w:val="18"/>
              </w:rPr>
            </w:pPr>
            <w:r w:rsidRPr="00D61E22">
              <w:rPr>
                <w:color w:val="000000"/>
                <w:sz w:val="18"/>
                <w:szCs w:val="18"/>
              </w:rPr>
              <w:t>Изменение объемов исходя из ограничений 5%</w:t>
            </w:r>
          </w:p>
        </w:tc>
        <w:tc>
          <w:tcPr>
            <w:tcW w:w="1560" w:type="dxa"/>
            <w:tcBorders>
              <w:top w:val="nil"/>
              <w:left w:val="nil"/>
              <w:bottom w:val="single" w:sz="4" w:space="0" w:color="auto"/>
              <w:right w:val="single" w:sz="4" w:space="0" w:color="auto"/>
            </w:tcBorders>
            <w:shd w:val="clear" w:color="auto" w:fill="auto"/>
            <w:noWrap/>
            <w:vAlign w:val="bottom"/>
            <w:hideMark/>
          </w:tcPr>
          <w:p w14:paraId="4A3B3D2B" w14:textId="77777777" w:rsidR="00D61E22" w:rsidRPr="00D61E22" w:rsidRDefault="00D61E22" w:rsidP="00D61E22">
            <w:pPr>
              <w:rPr>
                <w:color w:val="000000"/>
                <w:sz w:val="18"/>
                <w:szCs w:val="18"/>
              </w:rPr>
            </w:pPr>
            <w:r w:rsidRPr="00D61E22">
              <w:rPr>
                <w:color w:val="000000"/>
                <w:sz w:val="18"/>
                <w:szCs w:val="18"/>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5DA68624" w14:textId="77777777" w:rsidR="00D61E22" w:rsidRPr="00D61E22" w:rsidRDefault="00D61E22" w:rsidP="00D61E22">
            <w:pPr>
              <w:jc w:val="right"/>
              <w:rPr>
                <w:color w:val="000000"/>
                <w:sz w:val="18"/>
                <w:szCs w:val="18"/>
              </w:rPr>
            </w:pPr>
            <w:r w:rsidRPr="00D61E22">
              <w:rPr>
                <w:color w:val="000000"/>
                <w:sz w:val="18"/>
                <w:szCs w:val="18"/>
              </w:rPr>
              <w:t>0,043911845</w:t>
            </w:r>
          </w:p>
        </w:tc>
        <w:tc>
          <w:tcPr>
            <w:tcW w:w="1275" w:type="dxa"/>
            <w:tcBorders>
              <w:top w:val="nil"/>
              <w:left w:val="nil"/>
              <w:bottom w:val="single" w:sz="4" w:space="0" w:color="auto"/>
              <w:right w:val="single" w:sz="4" w:space="0" w:color="auto"/>
            </w:tcBorders>
            <w:shd w:val="clear" w:color="auto" w:fill="auto"/>
            <w:noWrap/>
            <w:vAlign w:val="bottom"/>
            <w:hideMark/>
          </w:tcPr>
          <w:p w14:paraId="58750604" w14:textId="77777777" w:rsidR="00D61E22" w:rsidRPr="00D61E22" w:rsidRDefault="00D61E22" w:rsidP="00D61E22">
            <w:pPr>
              <w:jc w:val="right"/>
              <w:rPr>
                <w:color w:val="000000"/>
                <w:sz w:val="18"/>
                <w:szCs w:val="18"/>
              </w:rPr>
            </w:pPr>
            <w:r w:rsidRPr="00D61E22">
              <w:rPr>
                <w:color w:val="000000"/>
                <w:sz w:val="18"/>
                <w:szCs w:val="18"/>
              </w:rPr>
              <w:t>-0,22370612</w:t>
            </w:r>
          </w:p>
        </w:tc>
        <w:tc>
          <w:tcPr>
            <w:tcW w:w="1386" w:type="dxa"/>
            <w:tcBorders>
              <w:top w:val="nil"/>
              <w:left w:val="nil"/>
              <w:bottom w:val="single" w:sz="4" w:space="0" w:color="auto"/>
              <w:right w:val="single" w:sz="4" w:space="0" w:color="auto"/>
            </w:tcBorders>
            <w:shd w:val="clear" w:color="auto" w:fill="auto"/>
            <w:noWrap/>
            <w:vAlign w:val="bottom"/>
            <w:hideMark/>
          </w:tcPr>
          <w:p w14:paraId="1C74B9B9" w14:textId="77777777" w:rsidR="00D61E22" w:rsidRPr="00D61E22" w:rsidRDefault="00D61E22" w:rsidP="00D61E22">
            <w:pPr>
              <w:jc w:val="right"/>
              <w:rPr>
                <w:color w:val="000000"/>
                <w:sz w:val="18"/>
                <w:szCs w:val="18"/>
              </w:rPr>
            </w:pPr>
            <w:r w:rsidRPr="00D61E22">
              <w:rPr>
                <w:color w:val="000000"/>
                <w:sz w:val="18"/>
                <w:szCs w:val="18"/>
              </w:rPr>
              <w:t>-0,05</w:t>
            </w:r>
          </w:p>
        </w:tc>
        <w:tc>
          <w:tcPr>
            <w:tcW w:w="1052" w:type="dxa"/>
            <w:tcBorders>
              <w:top w:val="nil"/>
              <w:left w:val="nil"/>
              <w:bottom w:val="single" w:sz="4" w:space="0" w:color="auto"/>
              <w:right w:val="single" w:sz="4" w:space="0" w:color="auto"/>
            </w:tcBorders>
            <w:shd w:val="clear" w:color="auto" w:fill="auto"/>
            <w:noWrap/>
            <w:vAlign w:val="bottom"/>
            <w:hideMark/>
          </w:tcPr>
          <w:p w14:paraId="4505A1C2" w14:textId="77777777" w:rsidR="00D61E22" w:rsidRPr="00D61E22" w:rsidRDefault="00D61E22" w:rsidP="00D61E22">
            <w:pPr>
              <w:jc w:val="right"/>
              <w:rPr>
                <w:color w:val="000000"/>
                <w:sz w:val="18"/>
                <w:szCs w:val="18"/>
              </w:rPr>
            </w:pPr>
            <w:r w:rsidRPr="00D61E22">
              <w:rPr>
                <w:color w:val="000000"/>
                <w:sz w:val="18"/>
                <w:szCs w:val="18"/>
              </w:rPr>
              <w:t>-0,077</w:t>
            </w:r>
          </w:p>
        </w:tc>
        <w:tc>
          <w:tcPr>
            <w:tcW w:w="1163" w:type="dxa"/>
            <w:tcBorders>
              <w:top w:val="nil"/>
              <w:left w:val="nil"/>
              <w:bottom w:val="single" w:sz="4" w:space="0" w:color="auto"/>
              <w:right w:val="single" w:sz="4" w:space="0" w:color="auto"/>
            </w:tcBorders>
            <w:shd w:val="clear" w:color="auto" w:fill="auto"/>
            <w:noWrap/>
            <w:vAlign w:val="bottom"/>
            <w:hideMark/>
          </w:tcPr>
          <w:p w14:paraId="041B681F" w14:textId="77777777" w:rsidR="00D61E22" w:rsidRPr="00D61E22" w:rsidRDefault="00D61E22" w:rsidP="00D61E22">
            <w:pPr>
              <w:rPr>
                <w:color w:val="000000"/>
                <w:sz w:val="18"/>
                <w:szCs w:val="18"/>
              </w:rPr>
            </w:pPr>
            <w:r w:rsidRPr="00D61E22">
              <w:rPr>
                <w:color w:val="000000"/>
                <w:sz w:val="18"/>
                <w:szCs w:val="18"/>
              </w:rPr>
              <w:t> </w:t>
            </w:r>
          </w:p>
        </w:tc>
      </w:tr>
      <w:tr w:rsidR="00D61E22" w:rsidRPr="00D61E22" w14:paraId="02F80E0F" w14:textId="77777777" w:rsidTr="001E76DA">
        <w:trPr>
          <w:trHeight w:val="300"/>
        </w:trPr>
        <w:tc>
          <w:tcPr>
            <w:tcW w:w="241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0236C39" w14:textId="77777777" w:rsidR="00D61E22" w:rsidRPr="00D61E22" w:rsidRDefault="00D61E22" w:rsidP="00D61E22">
            <w:pPr>
              <w:jc w:val="center"/>
              <w:rPr>
                <w:color w:val="000000"/>
                <w:sz w:val="18"/>
                <w:szCs w:val="18"/>
              </w:rPr>
            </w:pPr>
            <w:r w:rsidRPr="00D61E22">
              <w:rPr>
                <w:color w:val="000000"/>
                <w:sz w:val="18"/>
                <w:szCs w:val="18"/>
              </w:rPr>
              <w:t>Q2022</w:t>
            </w:r>
          </w:p>
        </w:tc>
        <w:tc>
          <w:tcPr>
            <w:tcW w:w="1560" w:type="dxa"/>
            <w:tcBorders>
              <w:top w:val="nil"/>
              <w:left w:val="nil"/>
              <w:bottom w:val="single" w:sz="4" w:space="0" w:color="auto"/>
              <w:right w:val="single" w:sz="4" w:space="0" w:color="auto"/>
            </w:tcBorders>
            <w:shd w:val="clear" w:color="auto" w:fill="auto"/>
            <w:noWrap/>
            <w:vAlign w:val="bottom"/>
            <w:hideMark/>
          </w:tcPr>
          <w:p w14:paraId="39FB8EF0" w14:textId="77777777" w:rsidR="00D61E22" w:rsidRPr="00D61E22" w:rsidRDefault="00D61E22" w:rsidP="00D61E22">
            <w:pPr>
              <w:rPr>
                <w:color w:val="000000"/>
                <w:sz w:val="18"/>
                <w:szCs w:val="18"/>
              </w:rPr>
            </w:pPr>
            <w:r w:rsidRPr="00D61E22">
              <w:rPr>
                <w:color w:val="000000"/>
                <w:sz w:val="18"/>
                <w:szCs w:val="18"/>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02A76AED" w14:textId="77777777" w:rsidR="00D61E22" w:rsidRPr="00D61E22" w:rsidRDefault="00D61E22" w:rsidP="00D61E22">
            <w:pPr>
              <w:rPr>
                <w:color w:val="000000"/>
                <w:sz w:val="18"/>
                <w:szCs w:val="18"/>
              </w:rPr>
            </w:pPr>
            <w:r w:rsidRPr="00D61E22">
              <w:rPr>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bottom"/>
            <w:hideMark/>
          </w:tcPr>
          <w:p w14:paraId="6BBDC27D" w14:textId="77777777" w:rsidR="00D61E22" w:rsidRPr="00D61E22" w:rsidRDefault="00D61E22" w:rsidP="00D61E22">
            <w:pPr>
              <w:rPr>
                <w:color w:val="000000"/>
                <w:sz w:val="18"/>
                <w:szCs w:val="18"/>
              </w:rPr>
            </w:pPr>
            <w:r w:rsidRPr="00D61E22">
              <w:rPr>
                <w:color w:val="000000"/>
                <w:sz w:val="18"/>
                <w:szCs w:val="18"/>
              </w:rPr>
              <w:t> </w:t>
            </w:r>
          </w:p>
        </w:tc>
        <w:tc>
          <w:tcPr>
            <w:tcW w:w="1386" w:type="dxa"/>
            <w:tcBorders>
              <w:top w:val="nil"/>
              <w:left w:val="nil"/>
              <w:bottom w:val="single" w:sz="4" w:space="0" w:color="auto"/>
              <w:right w:val="single" w:sz="4" w:space="0" w:color="auto"/>
            </w:tcBorders>
            <w:shd w:val="clear" w:color="auto" w:fill="auto"/>
            <w:noWrap/>
            <w:vAlign w:val="bottom"/>
            <w:hideMark/>
          </w:tcPr>
          <w:p w14:paraId="69DB1EAF" w14:textId="77777777" w:rsidR="00D61E22" w:rsidRPr="00D61E22" w:rsidRDefault="00D61E22" w:rsidP="00D61E22">
            <w:pPr>
              <w:rPr>
                <w:color w:val="000000"/>
                <w:sz w:val="18"/>
                <w:szCs w:val="18"/>
              </w:rPr>
            </w:pPr>
            <w:r w:rsidRPr="00D61E22">
              <w:rPr>
                <w:color w:val="000000"/>
                <w:sz w:val="18"/>
                <w:szCs w:val="18"/>
              </w:rPr>
              <w:t> </w:t>
            </w:r>
          </w:p>
        </w:tc>
        <w:tc>
          <w:tcPr>
            <w:tcW w:w="1052" w:type="dxa"/>
            <w:tcBorders>
              <w:top w:val="nil"/>
              <w:left w:val="nil"/>
              <w:bottom w:val="single" w:sz="4" w:space="0" w:color="auto"/>
              <w:right w:val="single" w:sz="4" w:space="0" w:color="auto"/>
            </w:tcBorders>
            <w:shd w:val="clear" w:color="auto" w:fill="auto"/>
            <w:noWrap/>
            <w:vAlign w:val="bottom"/>
            <w:hideMark/>
          </w:tcPr>
          <w:p w14:paraId="16351849" w14:textId="77777777" w:rsidR="00D61E22" w:rsidRPr="00D61E22" w:rsidRDefault="00D61E22" w:rsidP="00D61E22">
            <w:pPr>
              <w:rPr>
                <w:color w:val="000000"/>
                <w:sz w:val="18"/>
                <w:szCs w:val="18"/>
              </w:rPr>
            </w:pPr>
            <w:r w:rsidRPr="00D61E22">
              <w:rPr>
                <w:color w:val="000000"/>
                <w:sz w:val="18"/>
                <w:szCs w:val="18"/>
              </w:rPr>
              <w:t> </w:t>
            </w:r>
          </w:p>
        </w:tc>
        <w:tc>
          <w:tcPr>
            <w:tcW w:w="1163" w:type="dxa"/>
            <w:tcBorders>
              <w:top w:val="nil"/>
              <w:left w:val="nil"/>
              <w:bottom w:val="single" w:sz="4" w:space="0" w:color="auto"/>
              <w:right w:val="single" w:sz="4" w:space="0" w:color="auto"/>
            </w:tcBorders>
            <w:shd w:val="clear" w:color="auto" w:fill="auto"/>
            <w:noWrap/>
            <w:vAlign w:val="bottom"/>
            <w:hideMark/>
          </w:tcPr>
          <w:p w14:paraId="0DF173E7" w14:textId="77777777" w:rsidR="00D61E22" w:rsidRPr="00D61E22" w:rsidRDefault="00D61E22" w:rsidP="00D61E22">
            <w:pPr>
              <w:jc w:val="right"/>
              <w:rPr>
                <w:color w:val="000000"/>
                <w:sz w:val="18"/>
                <w:szCs w:val="18"/>
              </w:rPr>
            </w:pPr>
            <w:r w:rsidRPr="00D61E22">
              <w:rPr>
                <w:color w:val="000000"/>
                <w:sz w:val="18"/>
                <w:szCs w:val="18"/>
              </w:rPr>
              <w:t>264963,5</w:t>
            </w:r>
          </w:p>
        </w:tc>
      </w:tr>
      <w:tr w:rsidR="00D61E22" w:rsidRPr="00D61E22" w14:paraId="0A984A50" w14:textId="77777777" w:rsidTr="001E76DA">
        <w:trPr>
          <w:trHeight w:val="600"/>
        </w:trPr>
        <w:tc>
          <w:tcPr>
            <w:tcW w:w="241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13FFE37" w14:textId="77777777" w:rsidR="00D61E22" w:rsidRPr="00D61E22" w:rsidRDefault="00D61E22" w:rsidP="00D61E22">
            <w:pPr>
              <w:rPr>
                <w:color w:val="000000"/>
                <w:sz w:val="18"/>
                <w:szCs w:val="18"/>
              </w:rPr>
            </w:pPr>
            <w:r w:rsidRPr="00D61E22">
              <w:rPr>
                <w:color w:val="000000"/>
                <w:sz w:val="18"/>
                <w:szCs w:val="18"/>
              </w:rPr>
              <w:t xml:space="preserve">Расчетный объем воды, тыс. м3 </w:t>
            </w:r>
          </w:p>
        </w:tc>
        <w:tc>
          <w:tcPr>
            <w:tcW w:w="1560" w:type="dxa"/>
            <w:tcBorders>
              <w:top w:val="nil"/>
              <w:left w:val="nil"/>
              <w:bottom w:val="single" w:sz="4" w:space="0" w:color="auto"/>
              <w:right w:val="single" w:sz="4" w:space="0" w:color="auto"/>
            </w:tcBorders>
            <w:shd w:val="clear" w:color="auto" w:fill="auto"/>
            <w:noWrap/>
            <w:vAlign w:val="bottom"/>
            <w:hideMark/>
          </w:tcPr>
          <w:p w14:paraId="0F083045" w14:textId="77777777" w:rsidR="00D61E22" w:rsidRPr="00D61E22" w:rsidRDefault="00D61E22" w:rsidP="00D61E22">
            <w:pPr>
              <w:rPr>
                <w:color w:val="000000"/>
                <w:sz w:val="18"/>
                <w:szCs w:val="18"/>
              </w:rPr>
            </w:pPr>
            <w:r w:rsidRPr="00D61E22">
              <w:rPr>
                <w:color w:val="000000"/>
                <w:sz w:val="18"/>
                <w:szCs w:val="18"/>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48307897" w14:textId="77777777" w:rsidR="00D61E22" w:rsidRPr="00D61E22" w:rsidRDefault="00D61E22" w:rsidP="00D61E22">
            <w:pPr>
              <w:rPr>
                <w:color w:val="000000"/>
                <w:sz w:val="18"/>
                <w:szCs w:val="18"/>
              </w:rPr>
            </w:pPr>
            <w:r w:rsidRPr="00D61E22">
              <w:rPr>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bottom"/>
            <w:hideMark/>
          </w:tcPr>
          <w:p w14:paraId="068F020C" w14:textId="77777777" w:rsidR="00D61E22" w:rsidRPr="00D61E22" w:rsidRDefault="00D61E22" w:rsidP="00D61E22">
            <w:pPr>
              <w:rPr>
                <w:color w:val="000000"/>
                <w:sz w:val="18"/>
                <w:szCs w:val="18"/>
              </w:rPr>
            </w:pPr>
            <w:r w:rsidRPr="00D61E22">
              <w:rPr>
                <w:color w:val="000000"/>
                <w:sz w:val="18"/>
                <w:szCs w:val="18"/>
              </w:rPr>
              <w:t> </w:t>
            </w:r>
          </w:p>
        </w:tc>
        <w:tc>
          <w:tcPr>
            <w:tcW w:w="1386" w:type="dxa"/>
            <w:tcBorders>
              <w:top w:val="nil"/>
              <w:left w:val="nil"/>
              <w:bottom w:val="single" w:sz="4" w:space="0" w:color="auto"/>
              <w:right w:val="single" w:sz="4" w:space="0" w:color="auto"/>
            </w:tcBorders>
            <w:shd w:val="clear" w:color="auto" w:fill="auto"/>
            <w:noWrap/>
            <w:vAlign w:val="bottom"/>
            <w:hideMark/>
          </w:tcPr>
          <w:p w14:paraId="374E2D19" w14:textId="77777777" w:rsidR="00D61E22" w:rsidRPr="00D61E22" w:rsidRDefault="00D61E22" w:rsidP="00D61E22">
            <w:pPr>
              <w:rPr>
                <w:color w:val="000000"/>
                <w:sz w:val="18"/>
                <w:szCs w:val="18"/>
              </w:rPr>
            </w:pPr>
            <w:r w:rsidRPr="00D61E22">
              <w:rPr>
                <w:color w:val="000000"/>
                <w:sz w:val="18"/>
                <w:szCs w:val="18"/>
              </w:rPr>
              <w:t> </w:t>
            </w:r>
          </w:p>
        </w:tc>
        <w:tc>
          <w:tcPr>
            <w:tcW w:w="1052" w:type="dxa"/>
            <w:tcBorders>
              <w:top w:val="nil"/>
              <w:left w:val="nil"/>
              <w:bottom w:val="single" w:sz="4" w:space="0" w:color="auto"/>
              <w:right w:val="single" w:sz="4" w:space="0" w:color="auto"/>
            </w:tcBorders>
            <w:shd w:val="clear" w:color="auto" w:fill="auto"/>
            <w:noWrap/>
            <w:vAlign w:val="bottom"/>
            <w:hideMark/>
          </w:tcPr>
          <w:p w14:paraId="4D24EE66" w14:textId="77777777" w:rsidR="00D61E22" w:rsidRPr="00D61E22" w:rsidRDefault="00D61E22" w:rsidP="00D61E22">
            <w:pPr>
              <w:rPr>
                <w:color w:val="000000"/>
                <w:sz w:val="18"/>
                <w:szCs w:val="18"/>
              </w:rPr>
            </w:pPr>
            <w:r w:rsidRPr="00D61E22">
              <w:rPr>
                <w:color w:val="000000"/>
                <w:sz w:val="18"/>
                <w:szCs w:val="18"/>
              </w:rPr>
              <w:t> </w:t>
            </w:r>
          </w:p>
        </w:tc>
        <w:tc>
          <w:tcPr>
            <w:tcW w:w="1163" w:type="dxa"/>
            <w:tcBorders>
              <w:top w:val="nil"/>
              <w:left w:val="nil"/>
              <w:bottom w:val="single" w:sz="4" w:space="0" w:color="auto"/>
              <w:right w:val="single" w:sz="4" w:space="0" w:color="auto"/>
            </w:tcBorders>
            <w:shd w:val="clear" w:color="auto" w:fill="auto"/>
            <w:noWrap/>
            <w:vAlign w:val="bottom"/>
            <w:hideMark/>
          </w:tcPr>
          <w:p w14:paraId="1CDAA27D" w14:textId="77777777" w:rsidR="00D61E22" w:rsidRPr="00D61E22" w:rsidRDefault="00D61E22" w:rsidP="00D61E22">
            <w:pPr>
              <w:jc w:val="right"/>
              <w:rPr>
                <w:color w:val="000000"/>
                <w:sz w:val="18"/>
                <w:szCs w:val="18"/>
              </w:rPr>
            </w:pPr>
            <w:r w:rsidRPr="00D61E22">
              <w:rPr>
                <w:color w:val="000000"/>
                <w:sz w:val="18"/>
                <w:szCs w:val="18"/>
              </w:rPr>
              <w:t>18 420,29</w:t>
            </w:r>
          </w:p>
        </w:tc>
      </w:tr>
      <w:tr w:rsidR="00D61E22" w:rsidRPr="00D61E22" w14:paraId="3EB8D1C0" w14:textId="77777777" w:rsidTr="001E76DA">
        <w:trPr>
          <w:trHeight w:val="300"/>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679BAF" w14:textId="77777777" w:rsidR="00D61E22" w:rsidRPr="00D61E22" w:rsidRDefault="00D61E22" w:rsidP="00D61E22">
            <w:pPr>
              <w:rPr>
                <w:color w:val="000000"/>
                <w:sz w:val="18"/>
                <w:szCs w:val="18"/>
              </w:rPr>
            </w:pPr>
            <w:proofErr w:type="gramStart"/>
            <w:r w:rsidRPr="00D61E22">
              <w:rPr>
                <w:color w:val="000000"/>
                <w:sz w:val="18"/>
                <w:szCs w:val="18"/>
              </w:rPr>
              <w:t>Предложение  на</w:t>
            </w:r>
            <w:proofErr w:type="gramEnd"/>
            <w:r w:rsidRPr="00D61E22">
              <w:rPr>
                <w:color w:val="000000"/>
                <w:sz w:val="18"/>
                <w:szCs w:val="18"/>
              </w:rPr>
              <w:t xml:space="preserve"> 2022 год</w:t>
            </w:r>
          </w:p>
        </w:tc>
        <w:tc>
          <w:tcPr>
            <w:tcW w:w="1560" w:type="dxa"/>
            <w:tcBorders>
              <w:top w:val="nil"/>
              <w:left w:val="nil"/>
              <w:bottom w:val="single" w:sz="4" w:space="0" w:color="auto"/>
              <w:right w:val="single" w:sz="4" w:space="0" w:color="auto"/>
            </w:tcBorders>
            <w:shd w:val="clear" w:color="auto" w:fill="auto"/>
            <w:noWrap/>
            <w:vAlign w:val="bottom"/>
            <w:hideMark/>
          </w:tcPr>
          <w:p w14:paraId="14CC3A08" w14:textId="77777777" w:rsidR="00D61E22" w:rsidRPr="00D61E22" w:rsidRDefault="00D61E22" w:rsidP="00D61E22">
            <w:pPr>
              <w:rPr>
                <w:color w:val="000000"/>
                <w:sz w:val="18"/>
                <w:szCs w:val="18"/>
              </w:rPr>
            </w:pPr>
            <w:r w:rsidRPr="00D61E22">
              <w:rPr>
                <w:color w:val="000000"/>
                <w:sz w:val="18"/>
                <w:szCs w:val="18"/>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79DAF3E2" w14:textId="77777777" w:rsidR="00D61E22" w:rsidRPr="00D61E22" w:rsidRDefault="00D61E22" w:rsidP="00D61E22">
            <w:pPr>
              <w:rPr>
                <w:color w:val="000000"/>
                <w:sz w:val="18"/>
                <w:szCs w:val="18"/>
              </w:rPr>
            </w:pPr>
            <w:r w:rsidRPr="00D61E22">
              <w:rPr>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bottom"/>
            <w:hideMark/>
          </w:tcPr>
          <w:p w14:paraId="5FCB2108" w14:textId="77777777" w:rsidR="00D61E22" w:rsidRPr="00D61E22" w:rsidRDefault="00D61E22" w:rsidP="00D61E22">
            <w:pPr>
              <w:rPr>
                <w:color w:val="000000"/>
                <w:sz w:val="18"/>
                <w:szCs w:val="18"/>
              </w:rPr>
            </w:pPr>
            <w:r w:rsidRPr="00D61E22">
              <w:rPr>
                <w:color w:val="000000"/>
                <w:sz w:val="18"/>
                <w:szCs w:val="18"/>
              </w:rPr>
              <w:t> </w:t>
            </w:r>
          </w:p>
        </w:tc>
        <w:tc>
          <w:tcPr>
            <w:tcW w:w="1386" w:type="dxa"/>
            <w:tcBorders>
              <w:top w:val="nil"/>
              <w:left w:val="nil"/>
              <w:bottom w:val="single" w:sz="4" w:space="0" w:color="auto"/>
              <w:right w:val="single" w:sz="4" w:space="0" w:color="auto"/>
            </w:tcBorders>
            <w:shd w:val="clear" w:color="auto" w:fill="auto"/>
            <w:noWrap/>
            <w:vAlign w:val="bottom"/>
            <w:hideMark/>
          </w:tcPr>
          <w:p w14:paraId="0EBF1A88" w14:textId="77777777" w:rsidR="00D61E22" w:rsidRPr="00D61E22" w:rsidRDefault="00D61E22" w:rsidP="00D61E22">
            <w:pPr>
              <w:rPr>
                <w:color w:val="000000"/>
                <w:sz w:val="18"/>
                <w:szCs w:val="18"/>
              </w:rPr>
            </w:pPr>
            <w:r w:rsidRPr="00D61E22">
              <w:rPr>
                <w:color w:val="000000"/>
                <w:sz w:val="18"/>
                <w:szCs w:val="18"/>
              </w:rPr>
              <w:t> </w:t>
            </w:r>
          </w:p>
        </w:tc>
        <w:tc>
          <w:tcPr>
            <w:tcW w:w="1052" w:type="dxa"/>
            <w:tcBorders>
              <w:top w:val="nil"/>
              <w:left w:val="nil"/>
              <w:bottom w:val="single" w:sz="4" w:space="0" w:color="auto"/>
              <w:right w:val="single" w:sz="4" w:space="0" w:color="auto"/>
            </w:tcBorders>
            <w:shd w:val="clear" w:color="auto" w:fill="auto"/>
            <w:noWrap/>
            <w:vAlign w:val="bottom"/>
            <w:hideMark/>
          </w:tcPr>
          <w:p w14:paraId="54699917" w14:textId="77777777" w:rsidR="00D61E22" w:rsidRPr="00D61E22" w:rsidRDefault="00D61E22" w:rsidP="00D61E22">
            <w:pPr>
              <w:rPr>
                <w:color w:val="000000"/>
                <w:sz w:val="18"/>
                <w:szCs w:val="18"/>
              </w:rPr>
            </w:pPr>
            <w:r w:rsidRPr="00D61E22">
              <w:rPr>
                <w:color w:val="000000"/>
                <w:sz w:val="18"/>
                <w:szCs w:val="18"/>
              </w:rPr>
              <w:t> </w:t>
            </w:r>
          </w:p>
        </w:tc>
        <w:tc>
          <w:tcPr>
            <w:tcW w:w="1163" w:type="dxa"/>
            <w:tcBorders>
              <w:top w:val="nil"/>
              <w:left w:val="nil"/>
              <w:bottom w:val="single" w:sz="4" w:space="0" w:color="auto"/>
              <w:right w:val="single" w:sz="4" w:space="0" w:color="auto"/>
            </w:tcBorders>
            <w:shd w:val="clear" w:color="auto" w:fill="auto"/>
            <w:noWrap/>
            <w:vAlign w:val="bottom"/>
            <w:hideMark/>
          </w:tcPr>
          <w:p w14:paraId="7222DE58" w14:textId="77777777" w:rsidR="00D61E22" w:rsidRPr="00D61E22" w:rsidRDefault="00D61E22" w:rsidP="00D61E22">
            <w:pPr>
              <w:jc w:val="right"/>
              <w:rPr>
                <w:color w:val="000000"/>
                <w:sz w:val="18"/>
                <w:szCs w:val="18"/>
              </w:rPr>
            </w:pPr>
            <w:r w:rsidRPr="00D61E22">
              <w:rPr>
                <w:color w:val="000000"/>
                <w:sz w:val="18"/>
                <w:szCs w:val="18"/>
              </w:rPr>
              <w:t>283383,8</w:t>
            </w:r>
          </w:p>
        </w:tc>
      </w:tr>
      <w:tr w:rsidR="00D61E22" w:rsidRPr="00D61E22" w14:paraId="6AC7C7FB" w14:textId="77777777" w:rsidTr="001E76DA">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53538F49" w14:textId="77777777" w:rsidR="00D61E22" w:rsidRPr="00D61E22" w:rsidRDefault="00D61E22" w:rsidP="00D61E22">
            <w:pPr>
              <w:rPr>
                <w:color w:val="000000"/>
                <w:sz w:val="18"/>
                <w:szCs w:val="18"/>
              </w:rPr>
            </w:pPr>
            <w:r w:rsidRPr="00D61E22">
              <w:rPr>
                <w:color w:val="000000"/>
                <w:sz w:val="18"/>
                <w:szCs w:val="18"/>
              </w:rPr>
              <w:t xml:space="preserve">ИТОГО </w:t>
            </w:r>
          </w:p>
        </w:tc>
        <w:tc>
          <w:tcPr>
            <w:tcW w:w="1560" w:type="dxa"/>
            <w:tcBorders>
              <w:top w:val="nil"/>
              <w:left w:val="nil"/>
              <w:bottom w:val="single" w:sz="4" w:space="0" w:color="auto"/>
              <w:right w:val="single" w:sz="4" w:space="0" w:color="auto"/>
            </w:tcBorders>
            <w:shd w:val="clear" w:color="auto" w:fill="auto"/>
            <w:noWrap/>
            <w:vAlign w:val="bottom"/>
            <w:hideMark/>
          </w:tcPr>
          <w:p w14:paraId="47ACC9DF" w14:textId="77777777" w:rsidR="00D61E22" w:rsidRPr="00D61E22" w:rsidRDefault="00D61E22" w:rsidP="00D61E22">
            <w:pPr>
              <w:rPr>
                <w:color w:val="000000"/>
                <w:sz w:val="18"/>
                <w:szCs w:val="18"/>
              </w:rPr>
            </w:pPr>
            <w:r w:rsidRPr="00D61E22">
              <w:rPr>
                <w:color w:val="000000"/>
                <w:sz w:val="18"/>
                <w:szCs w:val="18"/>
              </w:rPr>
              <w:t> </w:t>
            </w:r>
          </w:p>
        </w:tc>
        <w:tc>
          <w:tcPr>
            <w:tcW w:w="936" w:type="dxa"/>
            <w:tcBorders>
              <w:top w:val="nil"/>
              <w:left w:val="nil"/>
              <w:bottom w:val="single" w:sz="4" w:space="0" w:color="auto"/>
              <w:right w:val="single" w:sz="4" w:space="0" w:color="auto"/>
            </w:tcBorders>
            <w:shd w:val="clear" w:color="auto" w:fill="auto"/>
            <w:noWrap/>
            <w:vAlign w:val="bottom"/>
            <w:hideMark/>
          </w:tcPr>
          <w:p w14:paraId="4AC94E7F" w14:textId="77777777" w:rsidR="00D61E22" w:rsidRPr="00D61E22" w:rsidRDefault="00D61E22" w:rsidP="00D61E22">
            <w:pPr>
              <w:rPr>
                <w:color w:val="000000"/>
                <w:sz w:val="18"/>
                <w:szCs w:val="18"/>
              </w:rPr>
            </w:pPr>
            <w:r w:rsidRPr="00D61E22">
              <w:rPr>
                <w:color w:val="000000"/>
                <w:sz w:val="18"/>
                <w:szCs w:val="18"/>
              </w:rPr>
              <w:t> </w:t>
            </w:r>
          </w:p>
        </w:tc>
        <w:tc>
          <w:tcPr>
            <w:tcW w:w="765" w:type="dxa"/>
            <w:tcBorders>
              <w:top w:val="nil"/>
              <w:left w:val="nil"/>
              <w:bottom w:val="single" w:sz="4" w:space="0" w:color="auto"/>
              <w:right w:val="single" w:sz="4" w:space="0" w:color="auto"/>
            </w:tcBorders>
            <w:shd w:val="clear" w:color="auto" w:fill="auto"/>
            <w:noWrap/>
            <w:vAlign w:val="bottom"/>
            <w:hideMark/>
          </w:tcPr>
          <w:p w14:paraId="27D539DA" w14:textId="77777777" w:rsidR="00D61E22" w:rsidRPr="00D61E22" w:rsidRDefault="00D61E22" w:rsidP="00D61E22">
            <w:pPr>
              <w:rPr>
                <w:color w:val="000000"/>
                <w:sz w:val="18"/>
                <w:szCs w:val="18"/>
              </w:rPr>
            </w:pPr>
            <w:r w:rsidRPr="00D61E22">
              <w:rPr>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bottom"/>
            <w:hideMark/>
          </w:tcPr>
          <w:p w14:paraId="3A192042" w14:textId="77777777" w:rsidR="00D61E22" w:rsidRPr="00D61E22" w:rsidRDefault="00D61E22" w:rsidP="00D61E22">
            <w:pPr>
              <w:rPr>
                <w:color w:val="000000"/>
                <w:sz w:val="18"/>
                <w:szCs w:val="18"/>
              </w:rPr>
            </w:pPr>
            <w:r w:rsidRPr="00D61E22">
              <w:rPr>
                <w:color w:val="000000"/>
                <w:sz w:val="18"/>
                <w:szCs w:val="18"/>
              </w:rPr>
              <w:t> </w:t>
            </w:r>
          </w:p>
        </w:tc>
        <w:tc>
          <w:tcPr>
            <w:tcW w:w="1386" w:type="dxa"/>
            <w:tcBorders>
              <w:top w:val="nil"/>
              <w:left w:val="nil"/>
              <w:bottom w:val="single" w:sz="4" w:space="0" w:color="auto"/>
              <w:right w:val="single" w:sz="4" w:space="0" w:color="auto"/>
            </w:tcBorders>
            <w:shd w:val="clear" w:color="auto" w:fill="auto"/>
            <w:noWrap/>
            <w:vAlign w:val="bottom"/>
            <w:hideMark/>
          </w:tcPr>
          <w:p w14:paraId="70F7696D" w14:textId="77777777" w:rsidR="00D61E22" w:rsidRPr="00D61E22" w:rsidRDefault="00D61E22" w:rsidP="00D61E22">
            <w:pPr>
              <w:rPr>
                <w:color w:val="000000"/>
                <w:sz w:val="18"/>
                <w:szCs w:val="18"/>
              </w:rPr>
            </w:pPr>
            <w:r w:rsidRPr="00D61E22">
              <w:rPr>
                <w:color w:val="000000"/>
                <w:sz w:val="18"/>
                <w:szCs w:val="18"/>
              </w:rPr>
              <w:t> </w:t>
            </w:r>
          </w:p>
        </w:tc>
        <w:tc>
          <w:tcPr>
            <w:tcW w:w="1052" w:type="dxa"/>
            <w:tcBorders>
              <w:top w:val="nil"/>
              <w:left w:val="nil"/>
              <w:bottom w:val="single" w:sz="4" w:space="0" w:color="auto"/>
              <w:right w:val="single" w:sz="4" w:space="0" w:color="auto"/>
            </w:tcBorders>
            <w:shd w:val="clear" w:color="auto" w:fill="auto"/>
            <w:noWrap/>
            <w:vAlign w:val="bottom"/>
            <w:hideMark/>
          </w:tcPr>
          <w:p w14:paraId="5E94788D" w14:textId="77777777" w:rsidR="00D61E22" w:rsidRPr="00D61E22" w:rsidRDefault="00D61E22" w:rsidP="00D61E22">
            <w:pPr>
              <w:rPr>
                <w:color w:val="000000"/>
                <w:sz w:val="18"/>
                <w:szCs w:val="18"/>
              </w:rPr>
            </w:pPr>
            <w:r w:rsidRPr="00D61E22">
              <w:rPr>
                <w:color w:val="000000"/>
                <w:sz w:val="18"/>
                <w:szCs w:val="18"/>
              </w:rPr>
              <w:t> </w:t>
            </w:r>
          </w:p>
        </w:tc>
        <w:tc>
          <w:tcPr>
            <w:tcW w:w="1163" w:type="dxa"/>
            <w:tcBorders>
              <w:top w:val="nil"/>
              <w:left w:val="nil"/>
              <w:bottom w:val="single" w:sz="4" w:space="0" w:color="auto"/>
              <w:right w:val="single" w:sz="4" w:space="0" w:color="auto"/>
            </w:tcBorders>
            <w:shd w:val="clear" w:color="auto" w:fill="auto"/>
            <w:noWrap/>
            <w:vAlign w:val="bottom"/>
            <w:hideMark/>
          </w:tcPr>
          <w:p w14:paraId="00E1A01A" w14:textId="77777777" w:rsidR="00D61E22" w:rsidRPr="00D61E22" w:rsidRDefault="00D61E22" w:rsidP="00D61E22">
            <w:pPr>
              <w:jc w:val="right"/>
              <w:rPr>
                <w:color w:val="000000"/>
                <w:sz w:val="18"/>
                <w:szCs w:val="18"/>
              </w:rPr>
            </w:pPr>
            <w:r w:rsidRPr="00D61E22">
              <w:rPr>
                <w:color w:val="000000"/>
                <w:sz w:val="18"/>
                <w:szCs w:val="18"/>
              </w:rPr>
              <w:t>1465255,75</w:t>
            </w:r>
          </w:p>
        </w:tc>
      </w:tr>
    </w:tbl>
    <w:p w14:paraId="0D4FCD6B" w14:textId="77777777" w:rsidR="00D61E22" w:rsidRPr="00D61E22" w:rsidRDefault="00D61E22" w:rsidP="00D61E22">
      <w:pPr>
        <w:tabs>
          <w:tab w:val="num" w:pos="0"/>
        </w:tabs>
        <w:ind w:firstLine="709"/>
        <w:jc w:val="both"/>
        <w:rPr>
          <w:color w:val="FF0000"/>
          <w:sz w:val="18"/>
          <w:szCs w:val="18"/>
        </w:rPr>
      </w:pPr>
    </w:p>
    <w:p w14:paraId="498829CF" w14:textId="77777777" w:rsidR="00D61E22" w:rsidRPr="00D61E22" w:rsidRDefault="00D61E22" w:rsidP="00D61E22">
      <w:pPr>
        <w:tabs>
          <w:tab w:val="left" w:pos="1134"/>
        </w:tabs>
        <w:jc w:val="both"/>
        <w:rPr>
          <w:bCs/>
          <w:color w:val="FF0000"/>
          <w:sz w:val="28"/>
          <w:szCs w:val="28"/>
        </w:rPr>
      </w:pPr>
      <w:r w:rsidRPr="00D61E22">
        <w:rPr>
          <w:bCs/>
          <w:color w:val="FF0000"/>
          <w:sz w:val="28"/>
          <w:szCs w:val="28"/>
        </w:rPr>
        <w:t xml:space="preserve">       </w:t>
      </w:r>
    </w:p>
    <w:tbl>
      <w:tblPr>
        <w:tblW w:w="1024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489"/>
        <w:gridCol w:w="1543"/>
        <w:gridCol w:w="1543"/>
        <w:gridCol w:w="1595"/>
        <w:gridCol w:w="1377"/>
      </w:tblGrid>
      <w:tr w:rsidR="00D61E22" w:rsidRPr="00D61E22" w14:paraId="57F68F1C" w14:textId="77777777" w:rsidTr="001E76DA">
        <w:tc>
          <w:tcPr>
            <w:tcW w:w="2694" w:type="dxa"/>
            <w:vMerge w:val="restart"/>
            <w:shd w:val="clear" w:color="auto" w:fill="auto"/>
            <w:vAlign w:val="center"/>
          </w:tcPr>
          <w:p w14:paraId="07B8BCEC" w14:textId="77777777" w:rsidR="00D61E22" w:rsidRPr="00D61E22" w:rsidRDefault="00D61E22" w:rsidP="00D61E22">
            <w:pPr>
              <w:tabs>
                <w:tab w:val="left" w:pos="10206"/>
              </w:tabs>
              <w:jc w:val="center"/>
              <w:rPr>
                <w:szCs w:val="20"/>
              </w:rPr>
            </w:pPr>
          </w:p>
        </w:tc>
        <w:tc>
          <w:tcPr>
            <w:tcW w:w="7547" w:type="dxa"/>
            <w:gridSpan w:val="5"/>
            <w:shd w:val="clear" w:color="auto" w:fill="auto"/>
            <w:vAlign w:val="center"/>
          </w:tcPr>
          <w:p w14:paraId="55347197" w14:textId="77777777" w:rsidR="00D61E22" w:rsidRPr="00D61E22" w:rsidRDefault="00D61E22" w:rsidP="00D61E22">
            <w:pPr>
              <w:tabs>
                <w:tab w:val="left" w:pos="10206"/>
              </w:tabs>
              <w:jc w:val="center"/>
              <w:rPr>
                <w:szCs w:val="20"/>
                <w:vertAlign w:val="superscript"/>
              </w:rPr>
            </w:pPr>
            <w:r w:rsidRPr="00D61E22">
              <w:rPr>
                <w:szCs w:val="20"/>
              </w:rPr>
              <w:t>Отпущено по категориям потребителей, м</w:t>
            </w:r>
            <w:r w:rsidRPr="00D61E22">
              <w:rPr>
                <w:szCs w:val="20"/>
                <w:vertAlign w:val="superscript"/>
              </w:rPr>
              <w:t>3</w:t>
            </w:r>
          </w:p>
        </w:tc>
      </w:tr>
      <w:tr w:rsidR="00D61E22" w:rsidRPr="00D61E22" w14:paraId="07191C66" w14:textId="77777777" w:rsidTr="001E76DA">
        <w:trPr>
          <w:trHeight w:val="827"/>
        </w:trPr>
        <w:tc>
          <w:tcPr>
            <w:tcW w:w="2694" w:type="dxa"/>
            <w:vMerge/>
            <w:shd w:val="clear" w:color="auto" w:fill="auto"/>
            <w:vAlign w:val="center"/>
          </w:tcPr>
          <w:p w14:paraId="28DD1C89" w14:textId="77777777" w:rsidR="00D61E22" w:rsidRPr="00D61E22" w:rsidRDefault="00D61E22" w:rsidP="00D61E22">
            <w:pPr>
              <w:tabs>
                <w:tab w:val="left" w:pos="10206"/>
              </w:tabs>
              <w:jc w:val="center"/>
              <w:rPr>
                <w:szCs w:val="20"/>
              </w:rPr>
            </w:pPr>
          </w:p>
        </w:tc>
        <w:tc>
          <w:tcPr>
            <w:tcW w:w="1489" w:type="dxa"/>
            <w:shd w:val="clear" w:color="auto" w:fill="auto"/>
            <w:vAlign w:val="center"/>
          </w:tcPr>
          <w:p w14:paraId="459C74CF" w14:textId="77777777" w:rsidR="00D61E22" w:rsidRPr="00D61E22" w:rsidRDefault="00D61E22" w:rsidP="00D61E22">
            <w:pPr>
              <w:tabs>
                <w:tab w:val="left" w:pos="10206"/>
              </w:tabs>
              <w:jc w:val="center"/>
              <w:rPr>
                <w:szCs w:val="20"/>
              </w:rPr>
            </w:pPr>
            <w:r w:rsidRPr="00D61E22">
              <w:rPr>
                <w:szCs w:val="20"/>
              </w:rPr>
              <w:t>Население</w:t>
            </w:r>
          </w:p>
        </w:tc>
        <w:tc>
          <w:tcPr>
            <w:tcW w:w="1543" w:type="dxa"/>
            <w:shd w:val="clear" w:color="auto" w:fill="auto"/>
            <w:vAlign w:val="center"/>
          </w:tcPr>
          <w:p w14:paraId="1E39F627" w14:textId="77777777" w:rsidR="00D61E22" w:rsidRPr="00D61E22" w:rsidRDefault="00D61E22" w:rsidP="00D61E22">
            <w:pPr>
              <w:tabs>
                <w:tab w:val="left" w:pos="10206"/>
              </w:tabs>
              <w:jc w:val="center"/>
              <w:rPr>
                <w:szCs w:val="20"/>
              </w:rPr>
            </w:pPr>
            <w:r w:rsidRPr="00D61E22">
              <w:rPr>
                <w:szCs w:val="20"/>
              </w:rPr>
              <w:t>Бюджетные потребители</w:t>
            </w:r>
          </w:p>
        </w:tc>
        <w:tc>
          <w:tcPr>
            <w:tcW w:w="1543" w:type="dxa"/>
            <w:shd w:val="clear" w:color="auto" w:fill="auto"/>
            <w:vAlign w:val="center"/>
          </w:tcPr>
          <w:p w14:paraId="30A4FE8D" w14:textId="77777777" w:rsidR="00D61E22" w:rsidRPr="00D61E22" w:rsidRDefault="00D61E22" w:rsidP="00D61E22">
            <w:pPr>
              <w:tabs>
                <w:tab w:val="left" w:pos="10206"/>
              </w:tabs>
              <w:jc w:val="center"/>
              <w:rPr>
                <w:szCs w:val="20"/>
              </w:rPr>
            </w:pPr>
            <w:r w:rsidRPr="00D61E22">
              <w:rPr>
                <w:szCs w:val="20"/>
              </w:rPr>
              <w:t>Прочие потребители</w:t>
            </w:r>
          </w:p>
        </w:tc>
        <w:tc>
          <w:tcPr>
            <w:tcW w:w="1595" w:type="dxa"/>
            <w:shd w:val="clear" w:color="auto" w:fill="auto"/>
            <w:vAlign w:val="center"/>
          </w:tcPr>
          <w:p w14:paraId="44C62C88" w14:textId="77777777" w:rsidR="00D61E22" w:rsidRPr="00D61E22" w:rsidRDefault="00D61E22" w:rsidP="00D61E22">
            <w:pPr>
              <w:jc w:val="center"/>
              <w:rPr>
                <w:szCs w:val="20"/>
              </w:rPr>
            </w:pPr>
            <w:r w:rsidRPr="00D61E22">
              <w:rPr>
                <w:szCs w:val="20"/>
              </w:rPr>
              <w:t>Собственные нужды производства</w:t>
            </w:r>
          </w:p>
        </w:tc>
        <w:tc>
          <w:tcPr>
            <w:tcW w:w="1377" w:type="dxa"/>
            <w:shd w:val="clear" w:color="auto" w:fill="auto"/>
            <w:vAlign w:val="center"/>
          </w:tcPr>
          <w:p w14:paraId="01A737EC" w14:textId="77777777" w:rsidR="00D61E22" w:rsidRPr="00D61E22" w:rsidRDefault="00D61E22" w:rsidP="00D61E22">
            <w:pPr>
              <w:tabs>
                <w:tab w:val="left" w:pos="10206"/>
              </w:tabs>
              <w:jc w:val="center"/>
              <w:rPr>
                <w:szCs w:val="20"/>
              </w:rPr>
            </w:pPr>
            <w:r w:rsidRPr="00D61E22">
              <w:rPr>
                <w:szCs w:val="20"/>
              </w:rPr>
              <w:t>Всего:</w:t>
            </w:r>
          </w:p>
        </w:tc>
      </w:tr>
      <w:tr w:rsidR="00D61E22" w:rsidRPr="00D61E22" w14:paraId="1C366529" w14:textId="77777777" w:rsidTr="001E76DA">
        <w:tc>
          <w:tcPr>
            <w:tcW w:w="10241" w:type="dxa"/>
            <w:gridSpan w:val="6"/>
            <w:shd w:val="clear" w:color="auto" w:fill="auto"/>
            <w:vAlign w:val="center"/>
          </w:tcPr>
          <w:p w14:paraId="6963295B" w14:textId="77777777" w:rsidR="00D61E22" w:rsidRPr="00D61E22" w:rsidRDefault="00D61E22" w:rsidP="00D61E22">
            <w:pPr>
              <w:tabs>
                <w:tab w:val="left" w:pos="10206"/>
              </w:tabs>
              <w:jc w:val="center"/>
              <w:rPr>
                <w:szCs w:val="20"/>
              </w:rPr>
            </w:pPr>
            <w:r w:rsidRPr="00D61E22">
              <w:rPr>
                <w:szCs w:val="20"/>
              </w:rPr>
              <w:t>2022 год</w:t>
            </w:r>
          </w:p>
        </w:tc>
      </w:tr>
      <w:tr w:rsidR="00D61E22" w:rsidRPr="00D61E22" w14:paraId="00F148E1" w14:textId="77777777" w:rsidTr="001E76DA">
        <w:tc>
          <w:tcPr>
            <w:tcW w:w="2694" w:type="dxa"/>
            <w:vAlign w:val="center"/>
          </w:tcPr>
          <w:p w14:paraId="6DD390A3" w14:textId="77777777" w:rsidR="00D61E22" w:rsidRPr="00D61E22" w:rsidRDefault="00D61E22" w:rsidP="00D61E22">
            <w:pPr>
              <w:tabs>
                <w:tab w:val="left" w:pos="10206"/>
              </w:tabs>
              <w:jc w:val="center"/>
              <w:rPr>
                <w:szCs w:val="20"/>
              </w:rPr>
            </w:pPr>
            <w:r w:rsidRPr="00D61E22">
              <w:rPr>
                <w:szCs w:val="20"/>
              </w:rPr>
              <w:t>Утверждено РЭК КО</w:t>
            </w:r>
          </w:p>
        </w:tc>
        <w:tc>
          <w:tcPr>
            <w:tcW w:w="1489" w:type="dxa"/>
            <w:vAlign w:val="center"/>
          </w:tcPr>
          <w:p w14:paraId="6860A6A3" w14:textId="77777777" w:rsidR="00D61E22" w:rsidRPr="00D61E22" w:rsidRDefault="00D61E22" w:rsidP="00D61E22">
            <w:pPr>
              <w:tabs>
                <w:tab w:val="left" w:pos="10206"/>
              </w:tabs>
              <w:rPr>
                <w:szCs w:val="20"/>
              </w:rPr>
            </w:pPr>
            <w:r w:rsidRPr="00D61E22">
              <w:rPr>
                <w:szCs w:val="20"/>
              </w:rPr>
              <w:t>886870,79</w:t>
            </w:r>
          </w:p>
        </w:tc>
        <w:tc>
          <w:tcPr>
            <w:tcW w:w="1543" w:type="dxa"/>
            <w:vAlign w:val="center"/>
          </w:tcPr>
          <w:p w14:paraId="5EE5AAEE" w14:textId="77777777" w:rsidR="00D61E22" w:rsidRPr="00D61E22" w:rsidRDefault="00D61E22" w:rsidP="00D61E22">
            <w:pPr>
              <w:tabs>
                <w:tab w:val="left" w:pos="10206"/>
              </w:tabs>
              <w:jc w:val="center"/>
              <w:rPr>
                <w:szCs w:val="20"/>
              </w:rPr>
            </w:pPr>
            <w:r w:rsidRPr="00D61E22">
              <w:rPr>
                <w:szCs w:val="20"/>
              </w:rPr>
              <w:t>118626,863</w:t>
            </w:r>
          </w:p>
        </w:tc>
        <w:tc>
          <w:tcPr>
            <w:tcW w:w="1543" w:type="dxa"/>
            <w:vAlign w:val="center"/>
          </w:tcPr>
          <w:p w14:paraId="2BDB65FF" w14:textId="77777777" w:rsidR="00D61E22" w:rsidRPr="00D61E22" w:rsidRDefault="00D61E22" w:rsidP="00D61E22">
            <w:pPr>
              <w:tabs>
                <w:tab w:val="left" w:pos="10206"/>
              </w:tabs>
              <w:rPr>
                <w:szCs w:val="20"/>
              </w:rPr>
            </w:pPr>
            <w:r w:rsidRPr="00D61E22">
              <w:rPr>
                <w:szCs w:val="20"/>
              </w:rPr>
              <w:t>431387,48</w:t>
            </w:r>
          </w:p>
        </w:tc>
        <w:tc>
          <w:tcPr>
            <w:tcW w:w="1595" w:type="dxa"/>
            <w:vAlign w:val="center"/>
          </w:tcPr>
          <w:p w14:paraId="1AE4B2F1" w14:textId="77777777" w:rsidR="00D61E22" w:rsidRPr="00D61E22" w:rsidRDefault="00D61E22" w:rsidP="00D61E22">
            <w:pPr>
              <w:tabs>
                <w:tab w:val="left" w:pos="10206"/>
              </w:tabs>
              <w:jc w:val="center"/>
              <w:rPr>
                <w:szCs w:val="20"/>
              </w:rPr>
            </w:pPr>
            <w:r w:rsidRPr="00D61E22">
              <w:rPr>
                <w:szCs w:val="20"/>
              </w:rPr>
              <w:t>-</w:t>
            </w:r>
          </w:p>
        </w:tc>
        <w:tc>
          <w:tcPr>
            <w:tcW w:w="1377" w:type="dxa"/>
            <w:vAlign w:val="center"/>
          </w:tcPr>
          <w:p w14:paraId="52B19015" w14:textId="77777777" w:rsidR="00D61E22" w:rsidRPr="00D61E22" w:rsidRDefault="00D61E22" w:rsidP="00D61E22">
            <w:pPr>
              <w:tabs>
                <w:tab w:val="left" w:pos="10206"/>
              </w:tabs>
              <w:jc w:val="center"/>
              <w:rPr>
                <w:szCs w:val="20"/>
              </w:rPr>
            </w:pPr>
            <w:r w:rsidRPr="00D61E22">
              <w:rPr>
                <w:szCs w:val="20"/>
              </w:rPr>
              <w:t>1436885,09</w:t>
            </w:r>
          </w:p>
        </w:tc>
      </w:tr>
      <w:tr w:rsidR="00D61E22" w:rsidRPr="00D61E22" w14:paraId="054B50C1" w14:textId="77777777" w:rsidTr="001E76DA">
        <w:tc>
          <w:tcPr>
            <w:tcW w:w="2694" w:type="dxa"/>
            <w:shd w:val="clear" w:color="auto" w:fill="auto"/>
            <w:vAlign w:val="center"/>
          </w:tcPr>
          <w:p w14:paraId="43858BA5" w14:textId="77777777" w:rsidR="00D61E22" w:rsidRPr="00D61E22" w:rsidRDefault="00D61E22" w:rsidP="00D61E22">
            <w:pPr>
              <w:tabs>
                <w:tab w:val="left" w:pos="10206"/>
              </w:tabs>
              <w:jc w:val="center"/>
              <w:rPr>
                <w:szCs w:val="20"/>
              </w:rPr>
            </w:pPr>
            <w:r w:rsidRPr="00D61E22">
              <w:rPr>
                <w:szCs w:val="20"/>
              </w:rPr>
              <w:t xml:space="preserve">Предложение организации в целях корректировки </w:t>
            </w:r>
          </w:p>
        </w:tc>
        <w:tc>
          <w:tcPr>
            <w:tcW w:w="1489" w:type="dxa"/>
            <w:shd w:val="clear" w:color="auto" w:fill="auto"/>
            <w:vAlign w:val="center"/>
          </w:tcPr>
          <w:p w14:paraId="754B23B6" w14:textId="77777777" w:rsidR="00D61E22" w:rsidRPr="00D61E22" w:rsidRDefault="00D61E22" w:rsidP="00D61E22">
            <w:pPr>
              <w:tabs>
                <w:tab w:val="left" w:pos="10206"/>
              </w:tabs>
              <w:rPr>
                <w:szCs w:val="20"/>
              </w:rPr>
            </w:pPr>
            <w:r w:rsidRPr="00D61E22">
              <w:rPr>
                <w:szCs w:val="20"/>
              </w:rPr>
              <w:t>1044479,62</w:t>
            </w:r>
          </w:p>
        </w:tc>
        <w:tc>
          <w:tcPr>
            <w:tcW w:w="1543" w:type="dxa"/>
            <w:shd w:val="clear" w:color="auto" w:fill="auto"/>
            <w:vAlign w:val="center"/>
          </w:tcPr>
          <w:p w14:paraId="5EA60290" w14:textId="77777777" w:rsidR="00D61E22" w:rsidRPr="00D61E22" w:rsidRDefault="00D61E22" w:rsidP="00D61E22">
            <w:pPr>
              <w:tabs>
                <w:tab w:val="left" w:pos="10206"/>
              </w:tabs>
              <w:jc w:val="center"/>
              <w:rPr>
                <w:szCs w:val="20"/>
              </w:rPr>
            </w:pPr>
            <w:r w:rsidRPr="00D61E22">
              <w:rPr>
                <w:szCs w:val="20"/>
              </w:rPr>
              <w:t>103409,19</w:t>
            </w:r>
          </w:p>
        </w:tc>
        <w:tc>
          <w:tcPr>
            <w:tcW w:w="1543" w:type="dxa"/>
            <w:shd w:val="clear" w:color="auto" w:fill="auto"/>
            <w:vAlign w:val="center"/>
          </w:tcPr>
          <w:p w14:paraId="21BD3B7C" w14:textId="77777777" w:rsidR="00D61E22" w:rsidRPr="00D61E22" w:rsidRDefault="00D61E22" w:rsidP="00D61E22">
            <w:pPr>
              <w:tabs>
                <w:tab w:val="left" w:pos="10206"/>
              </w:tabs>
              <w:rPr>
                <w:szCs w:val="20"/>
              </w:rPr>
            </w:pPr>
            <w:r w:rsidRPr="00D61E22">
              <w:rPr>
                <w:szCs w:val="20"/>
              </w:rPr>
              <w:t>300473,36</w:t>
            </w:r>
          </w:p>
        </w:tc>
        <w:tc>
          <w:tcPr>
            <w:tcW w:w="1595" w:type="dxa"/>
            <w:shd w:val="clear" w:color="auto" w:fill="auto"/>
            <w:vAlign w:val="center"/>
          </w:tcPr>
          <w:p w14:paraId="739FD079" w14:textId="77777777" w:rsidR="00D61E22" w:rsidRPr="00D61E22" w:rsidRDefault="00D61E22" w:rsidP="00D61E22">
            <w:pPr>
              <w:tabs>
                <w:tab w:val="left" w:pos="10206"/>
              </w:tabs>
              <w:jc w:val="center"/>
              <w:rPr>
                <w:szCs w:val="20"/>
              </w:rPr>
            </w:pPr>
            <w:r w:rsidRPr="00D61E22">
              <w:rPr>
                <w:szCs w:val="20"/>
              </w:rPr>
              <w:t>-</w:t>
            </w:r>
          </w:p>
        </w:tc>
        <w:tc>
          <w:tcPr>
            <w:tcW w:w="1377" w:type="dxa"/>
            <w:shd w:val="clear" w:color="auto" w:fill="auto"/>
            <w:vAlign w:val="center"/>
          </w:tcPr>
          <w:p w14:paraId="550D9649" w14:textId="77777777" w:rsidR="00D61E22" w:rsidRPr="00D61E22" w:rsidRDefault="00D61E22" w:rsidP="00D61E22">
            <w:pPr>
              <w:tabs>
                <w:tab w:val="left" w:pos="10206"/>
              </w:tabs>
              <w:jc w:val="center"/>
              <w:rPr>
                <w:szCs w:val="20"/>
              </w:rPr>
            </w:pPr>
            <w:r w:rsidRPr="00D61E22">
              <w:rPr>
                <w:szCs w:val="20"/>
              </w:rPr>
              <w:t>1448362,17</w:t>
            </w:r>
          </w:p>
        </w:tc>
      </w:tr>
      <w:tr w:rsidR="00D61E22" w:rsidRPr="00D61E22" w14:paraId="4552E815" w14:textId="77777777" w:rsidTr="001E76DA">
        <w:trPr>
          <w:trHeight w:val="417"/>
        </w:trPr>
        <w:tc>
          <w:tcPr>
            <w:tcW w:w="2694" w:type="dxa"/>
            <w:shd w:val="clear" w:color="auto" w:fill="auto"/>
            <w:vAlign w:val="center"/>
          </w:tcPr>
          <w:p w14:paraId="3565B49C" w14:textId="77777777" w:rsidR="00D61E22" w:rsidRPr="00D61E22" w:rsidRDefault="00D61E22" w:rsidP="00D61E22">
            <w:pPr>
              <w:tabs>
                <w:tab w:val="left" w:pos="10206"/>
              </w:tabs>
              <w:jc w:val="center"/>
              <w:rPr>
                <w:szCs w:val="20"/>
              </w:rPr>
            </w:pPr>
            <w:r w:rsidRPr="00D61E22">
              <w:rPr>
                <w:szCs w:val="20"/>
              </w:rPr>
              <w:t>Предложение РЭК КО в целях корректировки</w:t>
            </w:r>
          </w:p>
        </w:tc>
        <w:tc>
          <w:tcPr>
            <w:tcW w:w="1489" w:type="dxa"/>
            <w:shd w:val="clear" w:color="auto" w:fill="auto"/>
            <w:vAlign w:val="center"/>
          </w:tcPr>
          <w:p w14:paraId="19CE9CDD" w14:textId="77777777" w:rsidR="00D61E22" w:rsidRPr="00D61E22" w:rsidRDefault="00D61E22" w:rsidP="00D61E22">
            <w:pPr>
              <w:tabs>
                <w:tab w:val="left" w:pos="10206"/>
              </w:tabs>
              <w:jc w:val="center"/>
              <w:rPr>
                <w:szCs w:val="20"/>
              </w:rPr>
            </w:pPr>
            <w:r w:rsidRPr="00D61E22">
              <w:rPr>
                <w:szCs w:val="20"/>
              </w:rPr>
              <w:t>1077741,17</w:t>
            </w:r>
          </w:p>
        </w:tc>
        <w:tc>
          <w:tcPr>
            <w:tcW w:w="1543" w:type="dxa"/>
            <w:shd w:val="clear" w:color="auto" w:fill="auto"/>
            <w:vAlign w:val="center"/>
          </w:tcPr>
          <w:p w14:paraId="26649C1C" w14:textId="77777777" w:rsidR="00D61E22" w:rsidRPr="00D61E22" w:rsidRDefault="00D61E22" w:rsidP="00D61E22">
            <w:pPr>
              <w:tabs>
                <w:tab w:val="left" w:pos="10206"/>
              </w:tabs>
              <w:jc w:val="center"/>
              <w:rPr>
                <w:szCs w:val="20"/>
              </w:rPr>
            </w:pPr>
            <w:r w:rsidRPr="00D61E22">
              <w:rPr>
                <w:szCs w:val="20"/>
              </w:rPr>
              <w:t>104130,82</w:t>
            </w:r>
          </w:p>
        </w:tc>
        <w:tc>
          <w:tcPr>
            <w:tcW w:w="1543" w:type="dxa"/>
            <w:shd w:val="clear" w:color="auto" w:fill="auto"/>
            <w:vAlign w:val="center"/>
          </w:tcPr>
          <w:p w14:paraId="7CC59F22" w14:textId="77777777" w:rsidR="00D61E22" w:rsidRPr="00D61E22" w:rsidRDefault="00D61E22" w:rsidP="00D61E22">
            <w:pPr>
              <w:tabs>
                <w:tab w:val="left" w:pos="10206"/>
              </w:tabs>
              <w:jc w:val="center"/>
              <w:rPr>
                <w:szCs w:val="20"/>
              </w:rPr>
            </w:pPr>
            <w:r w:rsidRPr="00D61E22">
              <w:rPr>
                <w:szCs w:val="20"/>
              </w:rPr>
              <w:t>283383,75</w:t>
            </w:r>
          </w:p>
        </w:tc>
        <w:tc>
          <w:tcPr>
            <w:tcW w:w="1595" w:type="dxa"/>
            <w:shd w:val="clear" w:color="auto" w:fill="auto"/>
            <w:vAlign w:val="center"/>
          </w:tcPr>
          <w:p w14:paraId="4476C7B3" w14:textId="77777777" w:rsidR="00D61E22" w:rsidRPr="00D61E22" w:rsidRDefault="00D61E22" w:rsidP="00D61E22">
            <w:pPr>
              <w:tabs>
                <w:tab w:val="left" w:pos="10206"/>
              </w:tabs>
              <w:jc w:val="center"/>
              <w:rPr>
                <w:szCs w:val="20"/>
              </w:rPr>
            </w:pPr>
            <w:r w:rsidRPr="00D61E22">
              <w:rPr>
                <w:szCs w:val="20"/>
              </w:rPr>
              <w:t>-</w:t>
            </w:r>
          </w:p>
        </w:tc>
        <w:tc>
          <w:tcPr>
            <w:tcW w:w="1377" w:type="dxa"/>
            <w:shd w:val="clear" w:color="auto" w:fill="auto"/>
            <w:vAlign w:val="center"/>
          </w:tcPr>
          <w:p w14:paraId="1BD7EAAE" w14:textId="77777777" w:rsidR="00D61E22" w:rsidRPr="00D61E22" w:rsidRDefault="00D61E22" w:rsidP="00D61E22">
            <w:pPr>
              <w:tabs>
                <w:tab w:val="left" w:pos="10206"/>
              </w:tabs>
              <w:jc w:val="center"/>
              <w:rPr>
                <w:szCs w:val="20"/>
              </w:rPr>
            </w:pPr>
            <w:r w:rsidRPr="00D61E22">
              <w:rPr>
                <w:szCs w:val="20"/>
              </w:rPr>
              <w:t>1465255,75</w:t>
            </w:r>
          </w:p>
        </w:tc>
      </w:tr>
    </w:tbl>
    <w:p w14:paraId="189E436D" w14:textId="77777777" w:rsidR="00D61E22" w:rsidRPr="00D61E22" w:rsidRDefault="00D61E22" w:rsidP="00D61E22">
      <w:pPr>
        <w:tabs>
          <w:tab w:val="left" w:pos="1134"/>
        </w:tabs>
        <w:jc w:val="both"/>
        <w:rPr>
          <w:bCs/>
          <w:color w:val="FF0000"/>
          <w:sz w:val="28"/>
          <w:szCs w:val="28"/>
        </w:rPr>
      </w:pPr>
    </w:p>
    <w:p w14:paraId="0A8D5F41" w14:textId="77777777" w:rsidR="00D61E22" w:rsidRPr="00D61E22" w:rsidRDefault="00D61E22" w:rsidP="00D61E22">
      <w:pPr>
        <w:ind w:firstLine="709"/>
        <w:jc w:val="both"/>
        <w:rPr>
          <w:sz w:val="28"/>
          <w:szCs w:val="28"/>
        </w:rPr>
      </w:pPr>
      <w:r w:rsidRPr="00D61E22">
        <w:rPr>
          <w:sz w:val="28"/>
          <w:szCs w:val="28"/>
        </w:rPr>
        <w:t xml:space="preserve">По расчету регулирующего органа планируемый   объем   реализации </w:t>
      </w:r>
      <w:proofErr w:type="gramStart"/>
      <w:r w:rsidRPr="00D61E22">
        <w:rPr>
          <w:sz w:val="28"/>
          <w:szCs w:val="28"/>
        </w:rPr>
        <w:t>холодной  воды</w:t>
      </w:r>
      <w:proofErr w:type="gramEnd"/>
      <w:r w:rsidRPr="00D61E22">
        <w:rPr>
          <w:sz w:val="28"/>
          <w:szCs w:val="28"/>
        </w:rPr>
        <w:t xml:space="preserve"> по категориям потребителей с учетом календарной разбивки составит:</w:t>
      </w:r>
    </w:p>
    <w:p w14:paraId="6C8BEBFF" w14:textId="77777777" w:rsidR="00D61E22" w:rsidRPr="00D61E22" w:rsidRDefault="00D61E22" w:rsidP="00D61E22">
      <w:pPr>
        <w:jc w:val="both"/>
        <w:rPr>
          <w:sz w:val="28"/>
          <w:szCs w:val="28"/>
        </w:rPr>
      </w:pPr>
      <w:r w:rsidRPr="00D61E22">
        <w:rPr>
          <w:sz w:val="28"/>
          <w:szCs w:val="28"/>
        </w:rPr>
        <w:t xml:space="preserve">          - на период с 01.01.2022 по 30.06.2022 – </w:t>
      </w:r>
      <w:r w:rsidRPr="00D61E22">
        <w:rPr>
          <w:b/>
          <w:bCs/>
          <w:i/>
          <w:iCs/>
          <w:sz w:val="28"/>
          <w:szCs w:val="28"/>
        </w:rPr>
        <w:t>732627,87</w:t>
      </w:r>
      <w:r w:rsidRPr="00D61E22">
        <w:rPr>
          <w:sz w:val="28"/>
          <w:szCs w:val="28"/>
        </w:rPr>
        <w:t xml:space="preserve"> м</w:t>
      </w:r>
      <w:r w:rsidRPr="00D61E22">
        <w:rPr>
          <w:sz w:val="28"/>
          <w:szCs w:val="28"/>
          <w:vertAlign w:val="superscript"/>
        </w:rPr>
        <w:t>3</w:t>
      </w:r>
      <w:r w:rsidRPr="00D61E22">
        <w:rPr>
          <w:sz w:val="28"/>
          <w:szCs w:val="28"/>
        </w:rPr>
        <w:t>;</w:t>
      </w:r>
    </w:p>
    <w:p w14:paraId="4EE975FE" w14:textId="77777777" w:rsidR="00D61E22" w:rsidRPr="00D61E22" w:rsidRDefault="00D61E22" w:rsidP="00D61E22">
      <w:pPr>
        <w:ind w:firstLine="709"/>
        <w:jc w:val="both"/>
        <w:rPr>
          <w:sz w:val="28"/>
          <w:szCs w:val="28"/>
        </w:rPr>
      </w:pPr>
      <w:r w:rsidRPr="00D61E22">
        <w:rPr>
          <w:sz w:val="28"/>
          <w:szCs w:val="28"/>
        </w:rPr>
        <w:t>- на период с 01.07.2022 по 31.12.2022 –</w:t>
      </w:r>
      <w:r w:rsidRPr="00D61E22">
        <w:rPr>
          <w:b/>
          <w:bCs/>
          <w:i/>
          <w:iCs/>
          <w:sz w:val="28"/>
          <w:szCs w:val="28"/>
        </w:rPr>
        <w:t xml:space="preserve">732627,87 </w:t>
      </w:r>
      <w:r w:rsidRPr="00D61E22">
        <w:rPr>
          <w:sz w:val="28"/>
          <w:szCs w:val="28"/>
        </w:rPr>
        <w:t>м</w:t>
      </w:r>
      <w:r w:rsidRPr="00D61E22">
        <w:rPr>
          <w:sz w:val="28"/>
          <w:szCs w:val="28"/>
          <w:vertAlign w:val="superscript"/>
        </w:rPr>
        <w:t>3</w:t>
      </w:r>
      <w:r w:rsidRPr="00D61E22">
        <w:rPr>
          <w:sz w:val="28"/>
          <w:szCs w:val="28"/>
        </w:rPr>
        <w:t>.</w:t>
      </w:r>
    </w:p>
    <w:p w14:paraId="6D6081E3" w14:textId="77777777" w:rsidR="00D61E22" w:rsidRPr="00D61E22" w:rsidRDefault="00D61E22" w:rsidP="00D61E22">
      <w:pPr>
        <w:tabs>
          <w:tab w:val="left" w:pos="1134"/>
        </w:tabs>
        <w:jc w:val="both"/>
        <w:rPr>
          <w:bCs/>
          <w:sz w:val="28"/>
          <w:szCs w:val="28"/>
        </w:rPr>
      </w:pPr>
    </w:p>
    <w:p w14:paraId="2A63E1E5" w14:textId="77777777" w:rsidR="00D61E22" w:rsidRPr="00D61E22" w:rsidRDefault="00D61E22" w:rsidP="00D61E22">
      <w:pPr>
        <w:tabs>
          <w:tab w:val="left" w:pos="1134"/>
        </w:tabs>
        <w:jc w:val="both"/>
        <w:rPr>
          <w:bCs/>
          <w:sz w:val="28"/>
          <w:szCs w:val="28"/>
        </w:rPr>
      </w:pPr>
      <w:r w:rsidRPr="00D61E22">
        <w:rPr>
          <w:bCs/>
          <w:sz w:val="28"/>
          <w:szCs w:val="28"/>
        </w:rPr>
        <w:t xml:space="preserve">Потери </w:t>
      </w:r>
      <w:proofErr w:type="gramStart"/>
      <w:r w:rsidRPr="00D61E22">
        <w:rPr>
          <w:bCs/>
          <w:sz w:val="28"/>
          <w:szCs w:val="28"/>
        </w:rPr>
        <w:t>воды  определены</w:t>
      </w:r>
      <w:proofErr w:type="gramEnd"/>
      <w:r w:rsidRPr="00D61E22">
        <w:rPr>
          <w:bCs/>
          <w:sz w:val="28"/>
          <w:szCs w:val="28"/>
        </w:rPr>
        <w:t xml:space="preserve"> на уровне установленных долгосрочных параметров регулирования в размере 3,96%, расходы на промывку сетей учтены по фактическим показателям 2020 года в размере 0 м3, подтвержденным формой 1-водопровод, соответственно поднято  воды составит на 2022 год 1525670 м3.</w:t>
      </w:r>
    </w:p>
    <w:p w14:paraId="54DDCE8E" w14:textId="77777777" w:rsidR="00D61E22" w:rsidRPr="00D61E22" w:rsidRDefault="00D61E22" w:rsidP="00D61E22">
      <w:pPr>
        <w:tabs>
          <w:tab w:val="left" w:pos="1134"/>
        </w:tabs>
        <w:jc w:val="both"/>
        <w:rPr>
          <w:bCs/>
          <w:sz w:val="28"/>
          <w:szCs w:val="28"/>
        </w:rPr>
      </w:pPr>
    </w:p>
    <w:tbl>
      <w:tblPr>
        <w:tblW w:w="9360" w:type="dxa"/>
        <w:tblInd w:w="113" w:type="dxa"/>
        <w:tblLook w:val="04A0" w:firstRow="1" w:lastRow="0" w:firstColumn="1" w:lastColumn="0" w:noHBand="0" w:noVBand="1"/>
      </w:tblPr>
      <w:tblGrid>
        <w:gridCol w:w="3660"/>
        <w:gridCol w:w="1140"/>
        <w:gridCol w:w="1520"/>
        <w:gridCol w:w="1520"/>
        <w:gridCol w:w="1520"/>
      </w:tblGrid>
      <w:tr w:rsidR="00D61E22" w:rsidRPr="00D61E22" w14:paraId="369DFC83" w14:textId="77777777" w:rsidTr="001E76DA">
        <w:trPr>
          <w:trHeight w:val="300"/>
        </w:trPr>
        <w:tc>
          <w:tcPr>
            <w:tcW w:w="3660" w:type="dxa"/>
            <w:tcBorders>
              <w:top w:val="single" w:sz="4" w:space="0" w:color="auto"/>
              <w:left w:val="single" w:sz="4" w:space="0" w:color="auto"/>
              <w:bottom w:val="single" w:sz="4" w:space="0" w:color="auto"/>
              <w:right w:val="single" w:sz="4" w:space="0" w:color="auto"/>
            </w:tcBorders>
            <w:shd w:val="clear" w:color="auto" w:fill="auto"/>
            <w:vAlign w:val="center"/>
          </w:tcPr>
          <w:p w14:paraId="5C49F88C" w14:textId="77777777" w:rsidR="00D61E22" w:rsidRPr="00D61E22" w:rsidRDefault="00D61E22" w:rsidP="00D61E22">
            <w:pPr>
              <w:ind w:firstLineChars="100" w:firstLine="220"/>
              <w:rPr>
                <w:sz w:val="22"/>
                <w:szCs w:val="22"/>
              </w:rPr>
            </w:pPr>
          </w:p>
        </w:tc>
        <w:tc>
          <w:tcPr>
            <w:tcW w:w="1140" w:type="dxa"/>
            <w:tcBorders>
              <w:top w:val="single" w:sz="4" w:space="0" w:color="auto"/>
              <w:left w:val="nil"/>
              <w:bottom w:val="single" w:sz="4" w:space="0" w:color="auto"/>
              <w:right w:val="single" w:sz="4" w:space="0" w:color="auto"/>
            </w:tcBorders>
            <w:shd w:val="clear" w:color="auto" w:fill="auto"/>
            <w:vAlign w:val="center"/>
          </w:tcPr>
          <w:p w14:paraId="1CD10055" w14:textId="77777777" w:rsidR="00D61E22" w:rsidRPr="00D61E22" w:rsidRDefault="00D61E22" w:rsidP="00D61E22">
            <w:pPr>
              <w:jc w:val="center"/>
              <w:rPr>
                <w:sz w:val="22"/>
                <w:szCs w:val="22"/>
              </w:rPr>
            </w:pPr>
          </w:p>
        </w:tc>
        <w:tc>
          <w:tcPr>
            <w:tcW w:w="1520" w:type="dxa"/>
            <w:tcBorders>
              <w:top w:val="single" w:sz="4" w:space="0" w:color="auto"/>
              <w:bottom w:val="single" w:sz="4" w:space="0" w:color="auto"/>
              <w:right w:val="single" w:sz="4" w:space="0" w:color="auto"/>
            </w:tcBorders>
            <w:vAlign w:val="center"/>
          </w:tcPr>
          <w:p w14:paraId="19067ED2" w14:textId="77777777" w:rsidR="00D61E22" w:rsidRPr="00D61E22" w:rsidRDefault="00D61E22" w:rsidP="00D61E22">
            <w:pPr>
              <w:jc w:val="center"/>
              <w:rPr>
                <w:sz w:val="22"/>
                <w:szCs w:val="22"/>
              </w:rPr>
            </w:pPr>
            <w:r w:rsidRPr="00D61E22">
              <w:rPr>
                <w:sz w:val="22"/>
                <w:szCs w:val="22"/>
              </w:rPr>
              <w:t xml:space="preserve">2022 год </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14:paraId="293BEBC6" w14:textId="77777777" w:rsidR="00D61E22" w:rsidRPr="00D61E22" w:rsidRDefault="00D61E22" w:rsidP="00D61E22">
            <w:pPr>
              <w:jc w:val="center"/>
              <w:rPr>
                <w:sz w:val="22"/>
                <w:szCs w:val="22"/>
              </w:rPr>
            </w:pPr>
            <w:r w:rsidRPr="00D61E22">
              <w:rPr>
                <w:sz w:val="22"/>
                <w:szCs w:val="22"/>
              </w:rPr>
              <w:t>с 01.01.2022 по 30.06.2022</w:t>
            </w:r>
          </w:p>
        </w:tc>
        <w:tc>
          <w:tcPr>
            <w:tcW w:w="1520" w:type="dxa"/>
            <w:tcBorders>
              <w:top w:val="single" w:sz="4" w:space="0" w:color="auto"/>
              <w:left w:val="nil"/>
              <w:bottom w:val="single" w:sz="4" w:space="0" w:color="auto"/>
              <w:right w:val="single" w:sz="4" w:space="0" w:color="auto"/>
            </w:tcBorders>
            <w:shd w:val="clear" w:color="auto" w:fill="auto"/>
            <w:vAlign w:val="center"/>
          </w:tcPr>
          <w:p w14:paraId="7AD0C838" w14:textId="77777777" w:rsidR="00D61E22" w:rsidRPr="00D61E22" w:rsidRDefault="00D61E22" w:rsidP="00D61E22">
            <w:pPr>
              <w:jc w:val="center"/>
              <w:rPr>
                <w:sz w:val="22"/>
                <w:szCs w:val="22"/>
              </w:rPr>
            </w:pPr>
            <w:r w:rsidRPr="00D61E22">
              <w:rPr>
                <w:sz w:val="22"/>
                <w:szCs w:val="22"/>
              </w:rPr>
              <w:t>с 01.07.2022 по 31.12.2022</w:t>
            </w:r>
          </w:p>
        </w:tc>
      </w:tr>
      <w:tr w:rsidR="00D61E22" w:rsidRPr="00D61E22" w14:paraId="65436382" w14:textId="77777777" w:rsidTr="001E76DA">
        <w:trPr>
          <w:trHeight w:val="300"/>
        </w:trPr>
        <w:tc>
          <w:tcPr>
            <w:tcW w:w="3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ED0448" w14:textId="77777777" w:rsidR="00D61E22" w:rsidRPr="00D61E22" w:rsidRDefault="00D61E22" w:rsidP="00D61E22">
            <w:pPr>
              <w:ind w:firstLineChars="100" w:firstLine="220"/>
              <w:rPr>
                <w:sz w:val="22"/>
                <w:szCs w:val="22"/>
              </w:rPr>
            </w:pPr>
            <w:r w:rsidRPr="00D61E22">
              <w:rPr>
                <w:sz w:val="22"/>
                <w:szCs w:val="22"/>
              </w:rPr>
              <w:t>Поднято воды</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50CA1E10" w14:textId="77777777" w:rsidR="00D61E22" w:rsidRPr="00D61E22" w:rsidRDefault="00D61E22" w:rsidP="00D61E22">
            <w:pPr>
              <w:jc w:val="center"/>
              <w:rPr>
                <w:sz w:val="22"/>
                <w:szCs w:val="22"/>
              </w:rPr>
            </w:pPr>
            <w:r w:rsidRPr="00D61E22">
              <w:rPr>
                <w:sz w:val="22"/>
                <w:szCs w:val="22"/>
              </w:rPr>
              <w:t>м3</w:t>
            </w:r>
          </w:p>
        </w:tc>
        <w:tc>
          <w:tcPr>
            <w:tcW w:w="1520" w:type="dxa"/>
            <w:tcBorders>
              <w:top w:val="single" w:sz="4" w:space="0" w:color="auto"/>
              <w:bottom w:val="single" w:sz="4" w:space="0" w:color="auto"/>
              <w:right w:val="single" w:sz="4" w:space="0" w:color="auto"/>
            </w:tcBorders>
            <w:vAlign w:val="center"/>
          </w:tcPr>
          <w:p w14:paraId="74F038D5" w14:textId="77777777" w:rsidR="00D61E22" w:rsidRPr="00D61E22" w:rsidRDefault="00D61E22" w:rsidP="00D61E22">
            <w:pPr>
              <w:jc w:val="center"/>
              <w:rPr>
                <w:sz w:val="22"/>
                <w:szCs w:val="22"/>
              </w:rPr>
            </w:pPr>
            <w:r w:rsidRPr="00D61E22">
              <w:rPr>
                <w:sz w:val="22"/>
                <w:szCs w:val="22"/>
              </w:rPr>
              <w:t>1 525 670,0</w:t>
            </w:r>
          </w:p>
        </w:tc>
        <w:tc>
          <w:tcPr>
            <w:tcW w:w="1520" w:type="dxa"/>
            <w:tcBorders>
              <w:top w:val="single" w:sz="4" w:space="0" w:color="auto"/>
              <w:left w:val="single" w:sz="4" w:space="0" w:color="auto"/>
              <w:bottom w:val="single" w:sz="4" w:space="0" w:color="auto"/>
              <w:right w:val="single" w:sz="4" w:space="0" w:color="auto"/>
            </w:tcBorders>
            <w:vAlign w:val="center"/>
          </w:tcPr>
          <w:p w14:paraId="3EC1283C" w14:textId="77777777" w:rsidR="00D61E22" w:rsidRPr="00D61E22" w:rsidRDefault="00D61E22" w:rsidP="00D61E22">
            <w:pPr>
              <w:jc w:val="center"/>
              <w:rPr>
                <w:sz w:val="22"/>
                <w:szCs w:val="22"/>
              </w:rPr>
            </w:pPr>
            <w:r w:rsidRPr="00D61E22">
              <w:rPr>
                <w:sz w:val="22"/>
                <w:szCs w:val="22"/>
              </w:rPr>
              <w:t>762 835,0</w:t>
            </w:r>
          </w:p>
        </w:tc>
        <w:tc>
          <w:tcPr>
            <w:tcW w:w="1520" w:type="dxa"/>
            <w:tcBorders>
              <w:top w:val="single" w:sz="4" w:space="0" w:color="auto"/>
              <w:left w:val="single" w:sz="4" w:space="0" w:color="auto"/>
              <w:bottom w:val="single" w:sz="4" w:space="0" w:color="auto"/>
              <w:right w:val="single" w:sz="4" w:space="0" w:color="auto"/>
            </w:tcBorders>
            <w:vAlign w:val="center"/>
          </w:tcPr>
          <w:p w14:paraId="13314C28" w14:textId="77777777" w:rsidR="00D61E22" w:rsidRPr="00D61E22" w:rsidRDefault="00D61E22" w:rsidP="00D61E22">
            <w:pPr>
              <w:jc w:val="center"/>
              <w:rPr>
                <w:sz w:val="22"/>
                <w:szCs w:val="22"/>
              </w:rPr>
            </w:pPr>
            <w:r w:rsidRPr="00D61E22">
              <w:rPr>
                <w:sz w:val="22"/>
                <w:szCs w:val="22"/>
              </w:rPr>
              <w:t>762 835,0</w:t>
            </w:r>
          </w:p>
        </w:tc>
      </w:tr>
      <w:tr w:rsidR="00D61E22" w:rsidRPr="00D61E22" w14:paraId="5A1A7283" w14:textId="77777777" w:rsidTr="001E76DA">
        <w:trPr>
          <w:trHeight w:val="300"/>
        </w:trPr>
        <w:tc>
          <w:tcPr>
            <w:tcW w:w="3660" w:type="dxa"/>
            <w:tcBorders>
              <w:top w:val="nil"/>
              <w:left w:val="single" w:sz="4" w:space="0" w:color="auto"/>
              <w:bottom w:val="single" w:sz="4" w:space="0" w:color="auto"/>
              <w:right w:val="single" w:sz="4" w:space="0" w:color="auto"/>
            </w:tcBorders>
            <w:shd w:val="clear" w:color="auto" w:fill="auto"/>
            <w:vAlign w:val="center"/>
            <w:hideMark/>
          </w:tcPr>
          <w:p w14:paraId="654D6F48" w14:textId="77777777" w:rsidR="00D61E22" w:rsidRPr="00D61E22" w:rsidRDefault="00D61E22" w:rsidP="00D61E22">
            <w:pPr>
              <w:ind w:firstLineChars="100" w:firstLine="220"/>
              <w:rPr>
                <w:sz w:val="22"/>
                <w:szCs w:val="22"/>
              </w:rPr>
            </w:pPr>
            <w:r w:rsidRPr="00D61E22">
              <w:rPr>
                <w:sz w:val="22"/>
                <w:szCs w:val="22"/>
              </w:rPr>
              <w:t>Получено воды со стороны</w:t>
            </w:r>
          </w:p>
        </w:tc>
        <w:tc>
          <w:tcPr>
            <w:tcW w:w="1140" w:type="dxa"/>
            <w:tcBorders>
              <w:top w:val="nil"/>
              <w:left w:val="nil"/>
              <w:bottom w:val="single" w:sz="4" w:space="0" w:color="auto"/>
              <w:right w:val="single" w:sz="4" w:space="0" w:color="auto"/>
            </w:tcBorders>
            <w:shd w:val="clear" w:color="auto" w:fill="auto"/>
            <w:vAlign w:val="center"/>
            <w:hideMark/>
          </w:tcPr>
          <w:p w14:paraId="66B2FD10" w14:textId="77777777" w:rsidR="00D61E22" w:rsidRPr="00D61E22" w:rsidRDefault="00D61E22" w:rsidP="00D61E22">
            <w:pPr>
              <w:jc w:val="center"/>
              <w:rPr>
                <w:sz w:val="22"/>
                <w:szCs w:val="22"/>
              </w:rPr>
            </w:pPr>
            <w:r w:rsidRPr="00D61E22">
              <w:rPr>
                <w:sz w:val="22"/>
                <w:szCs w:val="22"/>
              </w:rPr>
              <w:t>м3</w:t>
            </w:r>
          </w:p>
        </w:tc>
        <w:tc>
          <w:tcPr>
            <w:tcW w:w="1520" w:type="dxa"/>
            <w:tcBorders>
              <w:top w:val="single" w:sz="4" w:space="0" w:color="auto"/>
              <w:bottom w:val="single" w:sz="4" w:space="0" w:color="auto"/>
              <w:right w:val="single" w:sz="4" w:space="0" w:color="auto"/>
            </w:tcBorders>
            <w:vAlign w:val="center"/>
          </w:tcPr>
          <w:p w14:paraId="7BA33BD4" w14:textId="77777777" w:rsidR="00D61E22" w:rsidRPr="00D61E22" w:rsidRDefault="00D61E22" w:rsidP="00D61E22">
            <w:pPr>
              <w:jc w:val="center"/>
              <w:rPr>
                <w:sz w:val="22"/>
                <w:szCs w:val="22"/>
              </w:rPr>
            </w:pPr>
            <w:r w:rsidRPr="00D61E22">
              <w:rPr>
                <w:sz w:val="22"/>
                <w:szCs w:val="22"/>
              </w:rPr>
              <w:t>0,00</w:t>
            </w:r>
          </w:p>
        </w:tc>
        <w:tc>
          <w:tcPr>
            <w:tcW w:w="1520" w:type="dxa"/>
            <w:tcBorders>
              <w:top w:val="single" w:sz="4" w:space="0" w:color="auto"/>
              <w:left w:val="single" w:sz="4" w:space="0" w:color="auto"/>
              <w:bottom w:val="single" w:sz="4" w:space="0" w:color="auto"/>
              <w:right w:val="single" w:sz="4" w:space="0" w:color="auto"/>
            </w:tcBorders>
            <w:vAlign w:val="center"/>
          </w:tcPr>
          <w:p w14:paraId="403B3F3C" w14:textId="77777777" w:rsidR="00D61E22" w:rsidRPr="00D61E22" w:rsidRDefault="00D61E22" w:rsidP="00D61E22">
            <w:pPr>
              <w:jc w:val="center"/>
              <w:rPr>
                <w:sz w:val="22"/>
                <w:szCs w:val="22"/>
              </w:rPr>
            </w:pPr>
            <w:r w:rsidRPr="00D61E22">
              <w:rPr>
                <w:sz w:val="22"/>
                <w:szCs w:val="22"/>
              </w:rPr>
              <w:t>0,00</w:t>
            </w:r>
          </w:p>
        </w:tc>
        <w:tc>
          <w:tcPr>
            <w:tcW w:w="1520" w:type="dxa"/>
            <w:tcBorders>
              <w:top w:val="single" w:sz="4" w:space="0" w:color="auto"/>
              <w:left w:val="single" w:sz="4" w:space="0" w:color="auto"/>
              <w:bottom w:val="single" w:sz="4" w:space="0" w:color="auto"/>
              <w:right w:val="single" w:sz="4" w:space="0" w:color="auto"/>
            </w:tcBorders>
            <w:vAlign w:val="center"/>
          </w:tcPr>
          <w:p w14:paraId="3BF5A728" w14:textId="77777777" w:rsidR="00D61E22" w:rsidRPr="00D61E22" w:rsidRDefault="00D61E22" w:rsidP="00D61E22">
            <w:pPr>
              <w:jc w:val="center"/>
              <w:rPr>
                <w:sz w:val="22"/>
                <w:szCs w:val="22"/>
              </w:rPr>
            </w:pPr>
            <w:r w:rsidRPr="00D61E22">
              <w:rPr>
                <w:sz w:val="22"/>
                <w:szCs w:val="22"/>
              </w:rPr>
              <w:t>0,00</w:t>
            </w:r>
          </w:p>
        </w:tc>
      </w:tr>
      <w:tr w:rsidR="00D61E22" w:rsidRPr="00D61E22" w14:paraId="3AF092A9" w14:textId="77777777" w:rsidTr="001E76DA">
        <w:trPr>
          <w:trHeight w:val="300"/>
        </w:trPr>
        <w:tc>
          <w:tcPr>
            <w:tcW w:w="3660" w:type="dxa"/>
            <w:tcBorders>
              <w:top w:val="nil"/>
              <w:left w:val="single" w:sz="4" w:space="0" w:color="auto"/>
              <w:bottom w:val="single" w:sz="4" w:space="0" w:color="auto"/>
              <w:right w:val="single" w:sz="4" w:space="0" w:color="auto"/>
            </w:tcBorders>
            <w:shd w:val="clear" w:color="auto" w:fill="auto"/>
            <w:vAlign w:val="center"/>
            <w:hideMark/>
          </w:tcPr>
          <w:p w14:paraId="43A7E248" w14:textId="77777777" w:rsidR="00D61E22" w:rsidRPr="00D61E22" w:rsidRDefault="00D61E22" w:rsidP="00D61E22">
            <w:pPr>
              <w:ind w:firstLineChars="100" w:firstLine="220"/>
              <w:rPr>
                <w:sz w:val="22"/>
                <w:szCs w:val="22"/>
              </w:rPr>
            </w:pPr>
            <w:r w:rsidRPr="00D61E22">
              <w:rPr>
                <w:sz w:val="22"/>
                <w:szCs w:val="22"/>
              </w:rPr>
              <w:t>Расход воды на нужды предприятия</w:t>
            </w:r>
          </w:p>
        </w:tc>
        <w:tc>
          <w:tcPr>
            <w:tcW w:w="1140" w:type="dxa"/>
            <w:tcBorders>
              <w:top w:val="nil"/>
              <w:left w:val="nil"/>
              <w:bottom w:val="single" w:sz="4" w:space="0" w:color="auto"/>
              <w:right w:val="single" w:sz="4" w:space="0" w:color="auto"/>
            </w:tcBorders>
            <w:shd w:val="clear" w:color="auto" w:fill="auto"/>
            <w:vAlign w:val="center"/>
            <w:hideMark/>
          </w:tcPr>
          <w:p w14:paraId="1AA0C411" w14:textId="77777777" w:rsidR="00D61E22" w:rsidRPr="00D61E22" w:rsidRDefault="00D61E22" w:rsidP="00D61E22">
            <w:pPr>
              <w:jc w:val="center"/>
              <w:rPr>
                <w:sz w:val="22"/>
                <w:szCs w:val="22"/>
              </w:rPr>
            </w:pPr>
            <w:r w:rsidRPr="00D61E22">
              <w:rPr>
                <w:sz w:val="22"/>
                <w:szCs w:val="22"/>
              </w:rPr>
              <w:t>м3</w:t>
            </w:r>
          </w:p>
        </w:tc>
        <w:tc>
          <w:tcPr>
            <w:tcW w:w="1520" w:type="dxa"/>
            <w:tcBorders>
              <w:top w:val="single" w:sz="4" w:space="0" w:color="auto"/>
              <w:bottom w:val="single" w:sz="4" w:space="0" w:color="auto"/>
              <w:right w:val="single" w:sz="4" w:space="0" w:color="auto"/>
            </w:tcBorders>
            <w:vAlign w:val="center"/>
          </w:tcPr>
          <w:p w14:paraId="248E86D6" w14:textId="77777777" w:rsidR="00D61E22" w:rsidRPr="00D61E22" w:rsidRDefault="00D61E22" w:rsidP="00D61E22">
            <w:pPr>
              <w:jc w:val="center"/>
              <w:rPr>
                <w:sz w:val="22"/>
                <w:szCs w:val="22"/>
              </w:rPr>
            </w:pPr>
            <w:r w:rsidRPr="00D61E22">
              <w:rPr>
                <w:sz w:val="22"/>
                <w:szCs w:val="22"/>
              </w:rPr>
              <w:t>0,00</w:t>
            </w:r>
          </w:p>
        </w:tc>
        <w:tc>
          <w:tcPr>
            <w:tcW w:w="1520" w:type="dxa"/>
            <w:tcBorders>
              <w:top w:val="single" w:sz="4" w:space="0" w:color="auto"/>
              <w:left w:val="single" w:sz="4" w:space="0" w:color="auto"/>
              <w:bottom w:val="single" w:sz="4" w:space="0" w:color="auto"/>
              <w:right w:val="single" w:sz="4" w:space="0" w:color="auto"/>
            </w:tcBorders>
          </w:tcPr>
          <w:p w14:paraId="0AD77E3C" w14:textId="77777777" w:rsidR="00D61E22" w:rsidRPr="00D61E22" w:rsidRDefault="00D61E22" w:rsidP="00D61E22">
            <w:pPr>
              <w:jc w:val="center"/>
              <w:rPr>
                <w:sz w:val="22"/>
                <w:szCs w:val="22"/>
              </w:rPr>
            </w:pPr>
          </w:p>
          <w:p w14:paraId="08128A02" w14:textId="77777777" w:rsidR="00D61E22" w:rsidRPr="00D61E22" w:rsidRDefault="00D61E22" w:rsidP="00D61E22">
            <w:pPr>
              <w:jc w:val="center"/>
              <w:rPr>
                <w:sz w:val="22"/>
                <w:szCs w:val="22"/>
              </w:rPr>
            </w:pPr>
            <w:r w:rsidRPr="00D61E22">
              <w:rPr>
                <w:sz w:val="22"/>
                <w:szCs w:val="22"/>
              </w:rPr>
              <w:t>0,00</w:t>
            </w:r>
          </w:p>
        </w:tc>
        <w:tc>
          <w:tcPr>
            <w:tcW w:w="1520" w:type="dxa"/>
            <w:tcBorders>
              <w:top w:val="single" w:sz="4" w:space="0" w:color="auto"/>
              <w:left w:val="single" w:sz="4" w:space="0" w:color="auto"/>
              <w:bottom w:val="single" w:sz="4" w:space="0" w:color="auto"/>
              <w:right w:val="single" w:sz="4" w:space="0" w:color="auto"/>
            </w:tcBorders>
          </w:tcPr>
          <w:p w14:paraId="4A4529C5" w14:textId="77777777" w:rsidR="00D61E22" w:rsidRPr="00D61E22" w:rsidRDefault="00D61E22" w:rsidP="00D61E22">
            <w:pPr>
              <w:jc w:val="center"/>
              <w:rPr>
                <w:sz w:val="22"/>
                <w:szCs w:val="22"/>
              </w:rPr>
            </w:pPr>
          </w:p>
          <w:p w14:paraId="5A604980" w14:textId="77777777" w:rsidR="00D61E22" w:rsidRPr="00D61E22" w:rsidRDefault="00D61E22" w:rsidP="00D61E22">
            <w:pPr>
              <w:jc w:val="center"/>
              <w:rPr>
                <w:sz w:val="22"/>
                <w:szCs w:val="22"/>
              </w:rPr>
            </w:pPr>
            <w:r w:rsidRPr="00D61E22">
              <w:rPr>
                <w:sz w:val="22"/>
                <w:szCs w:val="22"/>
              </w:rPr>
              <w:t>0,00</w:t>
            </w:r>
          </w:p>
        </w:tc>
      </w:tr>
      <w:tr w:rsidR="00D61E22" w:rsidRPr="00D61E22" w14:paraId="6B38A327" w14:textId="77777777" w:rsidTr="001E76DA">
        <w:trPr>
          <w:trHeight w:val="705"/>
        </w:trPr>
        <w:tc>
          <w:tcPr>
            <w:tcW w:w="3660" w:type="dxa"/>
            <w:tcBorders>
              <w:top w:val="nil"/>
              <w:left w:val="single" w:sz="4" w:space="0" w:color="auto"/>
              <w:bottom w:val="single" w:sz="4" w:space="0" w:color="auto"/>
              <w:right w:val="single" w:sz="4" w:space="0" w:color="auto"/>
            </w:tcBorders>
            <w:shd w:val="clear" w:color="auto" w:fill="auto"/>
            <w:vAlign w:val="center"/>
            <w:hideMark/>
          </w:tcPr>
          <w:p w14:paraId="3A372B19" w14:textId="77777777" w:rsidR="00D61E22" w:rsidRPr="00D61E22" w:rsidRDefault="00D61E22" w:rsidP="00D61E22">
            <w:pPr>
              <w:ind w:firstLineChars="200" w:firstLine="440"/>
              <w:rPr>
                <w:sz w:val="22"/>
                <w:szCs w:val="22"/>
              </w:rPr>
            </w:pPr>
            <w:r w:rsidRPr="00D61E22">
              <w:rPr>
                <w:sz w:val="22"/>
                <w:szCs w:val="22"/>
              </w:rPr>
              <w:t>На промывку сетей</w:t>
            </w:r>
          </w:p>
        </w:tc>
        <w:tc>
          <w:tcPr>
            <w:tcW w:w="1140" w:type="dxa"/>
            <w:tcBorders>
              <w:top w:val="nil"/>
              <w:left w:val="nil"/>
              <w:bottom w:val="single" w:sz="4" w:space="0" w:color="auto"/>
              <w:right w:val="single" w:sz="4" w:space="0" w:color="auto"/>
            </w:tcBorders>
            <w:shd w:val="clear" w:color="auto" w:fill="auto"/>
            <w:vAlign w:val="center"/>
            <w:hideMark/>
          </w:tcPr>
          <w:p w14:paraId="717D1F6B" w14:textId="77777777" w:rsidR="00D61E22" w:rsidRPr="00D61E22" w:rsidRDefault="00D61E22" w:rsidP="00D61E22">
            <w:pPr>
              <w:jc w:val="center"/>
              <w:rPr>
                <w:sz w:val="22"/>
                <w:szCs w:val="22"/>
              </w:rPr>
            </w:pPr>
            <w:r w:rsidRPr="00D61E22">
              <w:rPr>
                <w:sz w:val="22"/>
                <w:szCs w:val="22"/>
              </w:rPr>
              <w:t>м3</w:t>
            </w:r>
          </w:p>
        </w:tc>
        <w:tc>
          <w:tcPr>
            <w:tcW w:w="1520" w:type="dxa"/>
            <w:tcBorders>
              <w:top w:val="single" w:sz="4" w:space="0" w:color="auto"/>
              <w:bottom w:val="single" w:sz="4" w:space="0" w:color="auto"/>
              <w:right w:val="single" w:sz="4" w:space="0" w:color="auto"/>
            </w:tcBorders>
            <w:vAlign w:val="center"/>
          </w:tcPr>
          <w:p w14:paraId="682B34B2" w14:textId="77777777" w:rsidR="00D61E22" w:rsidRPr="00D61E22" w:rsidRDefault="00D61E22" w:rsidP="00D61E22">
            <w:pPr>
              <w:jc w:val="center"/>
              <w:rPr>
                <w:sz w:val="22"/>
                <w:szCs w:val="22"/>
              </w:rPr>
            </w:pPr>
            <w:r w:rsidRPr="00D61E22">
              <w:rPr>
                <w:sz w:val="22"/>
                <w:szCs w:val="22"/>
              </w:rPr>
              <w:t>0,00</w:t>
            </w:r>
          </w:p>
        </w:tc>
        <w:tc>
          <w:tcPr>
            <w:tcW w:w="1520" w:type="dxa"/>
            <w:tcBorders>
              <w:top w:val="single" w:sz="4" w:space="0" w:color="auto"/>
              <w:left w:val="single" w:sz="4" w:space="0" w:color="auto"/>
              <w:bottom w:val="single" w:sz="4" w:space="0" w:color="auto"/>
              <w:right w:val="single" w:sz="4" w:space="0" w:color="auto"/>
            </w:tcBorders>
          </w:tcPr>
          <w:p w14:paraId="5C916EFF" w14:textId="77777777" w:rsidR="00D61E22" w:rsidRPr="00D61E22" w:rsidRDefault="00D61E22" w:rsidP="00D61E22">
            <w:pPr>
              <w:jc w:val="center"/>
              <w:rPr>
                <w:sz w:val="22"/>
                <w:szCs w:val="22"/>
              </w:rPr>
            </w:pPr>
          </w:p>
          <w:p w14:paraId="525C20C6" w14:textId="77777777" w:rsidR="00D61E22" w:rsidRPr="00D61E22" w:rsidRDefault="00D61E22" w:rsidP="00D61E22">
            <w:pPr>
              <w:jc w:val="center"/>
              <w:rPr>
                <w:sz w:val="22"/>
                <w:szCs w:val="22"/>
              </w:rPr>
            </w:pPr>
            <w:r w:rsidRPr="00D61E22">
              <w:rPr>
                <w:sz w:val="22"/>
                <w:szCs w:val="22"/>
              </w:rPr>
              <w:t>0,00</w:t>
            </w:r>
          </w:p>
        </w:tc>
        <w:tc>
          <w:tcPr>
            <w:tcW w:w="1520" w:type="dxa"/>
            <w:tcBorders>
              <w:top w:val="single" w:sz="4" w:space="0" w:color="auto"/>
              <w:left w:val="single" w:sz="4" w:space="0" w:color="auto"/>
              <w:bottom w:val="single" w:sz="4" w:space="0" w:color="auto"/>
              <w:right w:val="single" w:sz="4" w:space="0" w:color="auto"/>
            </w:tcBorders>
          </w:tcPr>
          <w:p w14:paraId="33623A9A" w14:textId="77777777" w:rsidR="00D61E22" w:rsidRPr="00D61E22" w:rsidRDefault="00D61E22" w:rsidP="00D61E22">
            <w:pPr>
              <w:jc w:val="center"/>
              <w:rPr>
                <w:sz w:val="22"/>
                <w:szCs w:val="22"/>
              </w:rPr>
            </w:pPr>
          </w:p>
          <w:p w14:paraId="5A6EE449" w14:textId="77777777" w:rsidR="00D61E22" w:rsidRPr="00D61E22" w:rsidRDefault="00D61E22" w:rsidP="00D61E22">
            <w:pPr>
              <w:jc w:val="center"/>
              <w:rPr>
                <w:sz w:val="22"/>
                <w:szCs w:val="22"/>
              </w:rPr>
            </w:pPr>
            <w:r w:rsidRPr="00D61E22">
              <w:rPr>
                <w:sz w:val="22"/>
                <w:szCs w:val="22"/>
              </w:rPr>
              <w:t>0,00</w:t>
            </w:r>
          </w:p>
        </w:tc>
      </w:tr>
      <w:tr w:rsidR="00D61E22" w:rsidRPr="00D61E22" w14:paraId="108F480F" w14:textId="77777777" w:rsidTr="001E76DA">
        <w:trPr>
          <w:trHeight w:val="300"/>
        </w:trPr>
        <w:tc>
          <w:tcPr>
            <w:tcW w:w="3660" w:type="dxa"/>
            <w:tcBorders>
              <w:top w:val="nil"/>
              <w:left w:val="single" w:sz="4" w:space="0" w:color="auto"/>
              <w:bottom w:val="single" w:sz="4" w:space="0" w:color="auto"/>
              <w:right w:val="single" w:sz="4" w:space="0" w:color="auto"/>
            </w:tcBorders>
            <w:shd w:val="clear" w:color="auto" w:fill="auto"/>
            <w:vAlign w:val="center"/>
            <w:hideMark/>
          </w:tcPr>
          <w:p w14:paraId="76D7F8D0" w14:textId="77777777" w:rsidR="00D61E22" w:rsidRPr="00D61E22" w:rsidRDefault="00D61E22" w:rsidP="00D61E22">
            <w:pPr>
              <w:ind w:firstLineChars="100" w:firstLine="220"/>
              <w:rPr>
                <w:sz w:val="22"/>
                <w:szCs w:val="22"/>
              </w:rPr>
            </w:pPr>
            <w:r w:rsidRPr="00D61E22">
              <w:rPr>
                <w:sz w:val="22"/>
                <w:szCs w:val="22"/>
              </w:rPr>
              <w:t>Подано воды в сеть</w:t>
            </w:r>
          </w:p>
        </w:tc>
        <w:tc>
          <w:tcPr>
            <w:tcW w:w="1140" w:type="dxa"/>
            <w:tcBorders>
              <w:top w:val="nil"/>
              <w:left w:val="nil"/>
              <w:bottom w:val="single" w:sz="4" w:space="0" w:color="auto"/>
              <w:right w:val="single" w:sz="4" w:space="0" w:color="auto"/>
            </w:tcBorders>
            <w:shd w:val="clear" w:color="auto" w:fill="auto"/>
            <w:vAlign w:val="center"/>
            <w:hideMark/>
          </w:tcPr>
          <w:p w14:paraId="56714842" w14:textId="77777777" w:rsidR="00D61E22" w:rsidRPr="00D61E22" w:rsidRDefault="00D61E22" w:rsidP="00D61E22">
            <w:pPr>
              <w:jc w:val="center"/>
              <w:rPr>
                <w:sz w:val="22"/>
                <w:szCs w:val="22"/>
              </w:rPr>
            </w:pPr>
            <w:r w:rsidRPr="00D61E22">
              <w:rPr>
                <w:sz w:val="22"/>
                <w:szCs w:val="22"/>
              </w:rPr>
              <w:t>м3</w:t>
            </w:r>
          </w:p>
        </w:tc>
        <w:tc>
          <w:tcPr>
            <w:tcW w:w="1520" w:type="dxa"/>
            <w:tcBorders>
              <w:top w:val="single" w:sz="4" w:space="0" w:color="auto"/>
              <w:bottom w:val="single" w:sz="4" w:space="0" w:color="auto"/>
              <w:right w:val="single" w:sz="4" w:space="0" w:color="auto"/>
            </w:tcBorders>
            <w:vAlign w:val="center"/>
          </w:tcPr>
          <w:p w14:paraId="52EE0031" w14:textId="77777777" w:rsidR="00D61E22" w:rsidRPr="00D61E22" w:rsidRDefault="00D61E22" w:rsidP="00D61E22">
            <w:pPr>
              <w:jc w:val="center"/>
              <w:rPr>
                <w:sz w:val="22"/>
                <w:szCs w:val="22"/>
              </w:rPr>
            </w:pPr>
            <w:r w:rsidRPr="00D61E22">
              <w:rPr>
                <w:sz w:val="22"/>
                <w:szCs w:val="22"/>
              </w:rPr>
              <w:t>1 525 670,0</w:t>
            </w:r>
          </w:p>
        </w:tc>
        <w:tc>
          <w:tcPr>
            <w:tcW w:w="1520" w:type="dxa"/>
            <w:tcBorders>
              <w:top w:val="single" w:sz="4" w:space="0" w:color="auto"/>
              <w:left w:val="single" w:sz="4" w:space="0" w:color="auto"/>
              <w:bottom w:val="single" w:sz="4" w:space="0" w:color="auto"/>
              <w:right w:val="single" w:sz="4" w:space="0" w:color="auto"/>
            </w:tcBorders>
            <w:vAlign w:val="center"/>
          </w:tcPr>
          <w:p w14:paraId="0F8A2714" w14:textId="77777777" w:rsidR="00D61E22" w:rsidRPr="00D61E22" w:rsidRDefault="00D61E22" w:rsidP="00D61E22">
            <w:pPr>
              <w:jc w:val="center"/>
              <w:rPr>
                <w:sz w:val="22"/>
                <w:szCs w:val="22"/>
              </w:rPr>
            </w:pPr>
            <w:r w:rsidRPr="00D61E22">
              <w:rPr>
                <w:sz w:val="22"/>
                <w:szCs w:val="22"/>
              </w:rPr>
              <w:t>762 835,0</w:t>
            </w:r>
          </w:p>
        </w:tc>
        <w:tc>
          <w:tcPr>
            <w:tcW w:w="1520" w:type="dxa"/>
            <w:tcBorders>
              <w:top w:val="single" w:sz="4" w:space="0" w:color="auto"/>
              <w:left w:val="single" w:sz="4" w:space="0" w:color="auto"/>
              <w:bottom w:val="single" w:sz="4" w:space="0" w:color="auto"/>
              <w:right w:val="single" w:sz="4" w:space="0" w:color="auto"/>
            </w:tcBorders>
            <w:vAlign w:val="center"/>
          </w:tcPr>
          <w:p w14:paraId="4209E47C" w14:textId="77777777" w:rsidR="00D61E22" w:rsidRPr="00D61E22" w:rsidRDefault="00D61E22" w:rsidP="00D61E22">
            <w:pPr>
              <w:jc w:val="center"/>
              <w:rPr>
                <w:sz w:val="22"/>
                <w:szCs w:val="22"/>
              </w:rPr>
            </w:pPr>
            <w:r w:rsidRPr="00D61E22">
              <w:rPr>
                <w:sz w:val="22"/>
                <w:szCs w:val="22"/>
              </w:rPr>
              <w:t>762 835,0</w:t>
            </w:r>
          </w:p>
        </w:tc>
      </w:tr>
      <w:tr w:rsidR="00D61E22" w:rsidRPr="00D61E22" w14:paraId="00AFCB13" w14:textId="77777777" w:rsidTr="001E76DA">
        <w:trPr>
          <w:trHeight w:val="300"/>
        </w:trPr>
        <w:tc>
          <w:tcPr>
            <w:tcW w:w="3660" w:type="dxa"/>
            <w:tcBorders>
              <w:top w:val="nil"/>
              <w:left w:val="single" w:sz="4" w:space="0" w:color="auto"/>
              <w:bottom w:val="single" w:sz="4" w:space="0" w:color="auto"/>
              <w:right w:val="single" w:sz="4" w:space="0" w:color="auto"/>
            </w:tcBorders>
            <w:shd w:val="clear" w:color="auto" w:fill="auto"/>
            <w:vAlign w:val="center"/>
            <w:hideMark/>
          </w:tcPr>
          <w:p w14:paraId="63CC2736" w14:textId="77777777" w:rsidR="00D61E22" w:rsidRPr="00D61E22" w:rsidRDefault="00D61E22" w:rsidP="00D61E22">
            <w:pPr>
              <w:ind w:firstLineChars="100" w:firstLine="220"/>
              <w:rPr>
                <w:sz w:val="22"/>
                <w:szCs w:val="22"/>
              </w:rPr>
            </w:pPr>
            <w:r w:rsidRPr="00D61E22">
              <w:rPr>
                <w:sz w:val="22"/>
                <w:szCs w:val="22"/>
              </w:rPr>
              <w:t>Потери воды</w:t>
            </w:r>
          </w:p>
        </w:tc>
        <w:tc>
          <w:tcPr>
            <w:tcW w:w="1140" w:type="dxa"/>
            <w:tcBorders>
              <w:top w:val="nil"/>
              <w:left w:val="nil"/>
              <w:bottom w:val="single" w:sz="4" w:space="0" w:color="auto"/>
              <w:right w:val="single" w:sz="4" w:space="0" w:color="auto"/>
            </w:tcBorders>
            <w:shd w:val="clear" w:color="auto" w:fill="auto"/>
            <w:vAlign w:val="center"/>
            <w:hideMark/>
          </w:tcPr>
          <w:p w14:paraId="2A093290" w14:textId="77777777" w:rsidR="00D61E22" w:rsidRPr="00D61E22" w:rsidRDefault="00D61E22" w:rsidP="00D61E22">
            <w:pPr>
              <w:jc w:val="center"/>
              <w:rPr>
                <w:sz w:val="22"/>
                <w:szCs w:val="22"/>
              </w:rPr>
            </w:pPr>
            <w:r w:rsidRPr="00D61E22">
              <w:rPr>
                <w:sz w:val="22"/>
                <w:szCs w:val="22"/>
              </w:rPr>
              <w:t>м3</w:t>
            </w:r>
          </w:p>
        </w:tc>
        <w:tc>
          <w:tcPr>
            <w:tcW w:w="1520" w:type="dxa"/>
            <w:tcBorders>
              <w:top w:val="single" w:sz="4" w:space="0" w:color="auto"/>
              <w:bottom w:val="single" w:sz="4" w:space="0" w:color="auto"/>
              <w:right w:val="single" w:sz="4" w:space="0" w:color="auto"/>
            </w:tcBorders>
            <w:vAlign w:val="center"/>
          </w:tcPr>
          <w:p w14:paraId="3DE58006" w14:textId="77777777" w:rsidR="00D61E22" w:rsidRPr="00D61E22" w:rsidRDefault="00D61E22" w:rsidP="00D61E22">
            <w:pPr>
              <w:jc w:val="center"/>
              <w:rPr>
                <w:sz w:val="22"/>
                <w:szCs w:val="22"/>
              </w:rPr>
            </w:pPr>
            <w:r w:rsidRPr="00D61E22">
              <w:rPr>
                <w:sz w:val="22"/>
                <w:szCs w:val="22"/>
              </w:rPr>
              <w:t>60 414,25</w:t>
            </w:r>
          </w:p>
        </w:tc>
        <w:tc>
          <w:tcPr>
            <w:tcW w:w="1520" w:type="dxa"/>
            <w:tcBorders>
              <w:top w:val="single" w:sz="4" w:space="0" w:color="auto"/>
              <w:left w:val="single" w:sz="4" w:space="0" w:color="auto"/>
              <w:bottom w:val="single" w:sz="4" w:space="0" w:color="auto"/>
              <w:right w:val="single" w:sz="4" w:space="0" w:color="auto"/>
            </w:tcBorders>
            <w:vAlign w:val="center"/>
          </w:tcPr>
          <w:p w14:paraId="286D4B7C" w14:textId="77777777" w:rsidR="00D61E22" w:rsidRPr="00D61E22" w:rsidRDefault="00D61E22" w:rsidP="00D61E22">
            <w:pPr>
              <w:jc w:val="center"/>
              <w:rPr>
                <w:sz w:val="22"/>
                <w:szCs w:val="22"/>
              </w:rPr>
            </w:pPr>
            <w:r w:rsidRPr="00D61E22">
              <w:rPr>
                <w:sz w:val="22"/>
                <w:szCs w:val="22"/>
              </w:rPr>
              <w:t>30 207,13</w:t>
            </w:r>
          </w:p>
        </w:tc>
        <w:tc>
          <w:tcPr>
            <w:tcW w:w="1520" w:type="dxa"/>
            <w:tcBorders>
              <w:top w:val="single" w:sz="4" w:space="0" w:color="auto"/>
              <w:left w:val="single" w:sz="4" w:space="0" w:color="auto"/>
              <w:bottom w:val="single" w:sz="4" w:space="0" w:color="auto"/>
              <w:right w:val="single" w:sz="4" w:space="0" w:color="auto"/>
            </w:tcBorders>
            <w:vAlign w:val="center"/>
          </w:tcPr>
          <w:p w14:paraId="03F59DB5" w14:textId="77777777" w:rsidR="00D61E22" w:rsidRPr="00D61E22" w:rsidRDefault="00D61E22" w:rsidP="00D61E22">
            <w:pPr>
              <w:jc w:val="center"/>
              <w:rPr>
                <w:sz w:val="22"/>
                <w:szCs w:val="22"/>
              </w:rPr>
            </w:pPr>
            <w:r w:rsidRPr="00D61E22">
              <w:rPr>
                <w:sz w:val="22"/>
                <w:szCs w:val="22"/>
              </w:rPr>
              <w:t>30 207,13</w:t>
            </w:r>
          </w:p>
        </w:tc>
      </w:tr>
      <w:tr w:rsidR="00D61E22" w:rsidRPr="00D61E22" w14:paraId="70EED5DC" w14:textId="77777777" w:rsidTr="001E76DA">
        <w:trPr>
          <w:trHeight w:val="300"/>
        </w:trPr>
        <w:tc>
          <w:tcPr>
            <w:tcW w:w="3660" w:type="dxa"/>
            <w:tcBorders>
              <w:top w:val="nil"/>
              <w:left w:val="single" w:sz="4" w:space="0" w:color="auto"/>
              <w:bottom w:val="single" w:sz="4" w:space="0" w:color="auto"/>
              <w:right w:val="single" w:sz="4" w:space="0" w:color="auto"/>
            </w:tcBorders>
            <w:shd w:val="clear" w:color="auto" w:fill="auto"/>
            <w:vAlign w:val="center"/>
            <w:hideMark/>
          </w:tcPr>
          <w:p w14:paraId="730E52B8" w14:textId="77777777" w:rsidR="00D61E22" w:rsidRPr="00D61E22" w:rsidRDefault="00D61E22" w:rsidP="00D61E22">
            <w:pPr>
              <w:ind w:firstLineChars="200" w:firstLine="440"/>
              <w:rPr>
                <w:sz w:val="22"/>
                <w:szCs w:val="22"/>
              </w:rPr>
            </w:pPr>
            <w:r w:rsidRPr="00D61E22">
              <w:rPr>
                <w:sz w:val="22"/>
                <w:szCs w:val="22"/>
              </w:rPr>
              <w:t>То же в %</w:t>
            </w:r>
          </w:p>
        </w:tc>
        <w:tc>
          <w:tcPr>
            <w:tcW w:w="1140" w:type="dxa"/>
            <w:tcBorders>
              <w:top w:val="nil"/>
              <w:left w:val="nil"/>
              <w:bottom w:val="single" w:sz="4" w:space="0" w:color="auto"/>
              <w:right w:val="single" w:sz="4" w:space="0" w:color="auto"/>
            </w:tcBorders>
            <w:shd w:val="clear" w:color="auto" w:fill="auto"/>
            <w:vAlign w:val="center"/>
            <w:hideMark/>
          </w:tcPr>
          <w:p w14:paraId="07884D3E" w14:textId="77777777" w:rsidR="00D61E22" w:rsidRPr="00D61E22" w:rsidRDefault="00D61E22" w:rsidP="00D61E22">
            <w:pPr>
              <w:jc w:val="center"/>
              <w:rPr>
                <w:sz w:val="22"/>
                <w:szCs w:val="22"/>
              </w:rPr>
            </w:pPr>
            <w:r w:rsidRPr="00D61E22">
              <w:rPr>
                <w:sz w:val="22"/>
                <w:szCs w:val="22"/>
              </w:rPr>
              <w:t>%</w:t>
            </w:r>
          </w:p>
        </w:tc>
        <w:tc>
          <w:tcPr>
            <w:tcW w:w="1520" w:type="dxa"/>
            <w:tcBorders>
              <w:top w:val="single" w:sz="4" w:space="0" w:color="auto"/>
              <w:bottom w:val="single" w:sz="4" w:space="0" w:color="auto"/>
              <w:right w:val="single" w:sz="4" w:space="0" w:color="auto"/>
            </w:tcBorders>
            <w:vAlign w:val="center"/>
          </w:tcPr>
          <w:p w14:paraId="1307EDDC" w14:textId="77777777" w:rsidR="00D61E22" w:rsidRPr="00D61E22" w:rsidRDefault="00D61E22" w:rsidP="00D61E22">
            <w:pPr>
              <w:jc w:val="center"/>
              <w:rPr>
                <w:sz w:val="22"/>
                <w:szCs w:val="22"/>
              </w:rPr>
            </w:pPr>
            <w:r w:rsidRPr="00D61E22">
              <w:rPr>
                <w:sz w:val="22"/>
                <w:szCs w:val="22"/>
              </w:rPr>
              <w:t>3,960</w:t>
            </w:r>
          </w:p>
        </w:tc>
        <w:tc>
          <w:tcPr>
            <w:tcW w:w="1520" w:type="dxa"/>
            <w:tcBorders>
              <w:top w:val="single" w:sz="4" w:space="0" w:color="auto"/>
              <w:left w:val="single" w:sz="4" w:space="0" w:color="auto"/>
              <w:bottom w:val="single" w:sz="4" w:space="0" w:color="auto"/>
              <w:right w:val="single" w:sz="4" w:space="0" w:color="auto"/>
            </w:tcBorders>
            <w:vAlign w:val="center"/>
          </w:tcPr>
          <w:p w14:paraId="323CDC73" w14:textId="77777777" w:rsidR="00D61E22" w:rsidRPr="00D61E22" w:rsidRDefault="00D61E22" w:rsidP="00D61E22">
            <w:pPr>
              <w:jc w:val="center"/>
              <w:rPr>
                <w:sz w:val="22"/>
                <w:szCs w:val="22"/>
              </w:rPr>
            </w:pPr>
            <w:r w:rsidRPr="00D61E22">
              <w:rPr>
                <w:sz w:val="22"/>
                <w:szCs w:val="22"/>
              </w:rPr>
              <w:t>3,96</w:t>
            </w:r>
          </w:p>
        </w:tc>
        <w:tc>
          <w:tcPr>
            <w:tcW w:w="1520" w:type="dxa"/>
            <w:tcBorders>
              <w:top w:val="single" w:sz="4" w:space="0" w:color="auto"/>
              <w:left w:val="single" w:sz="4" w:space="0" w:color="auto"/>
              <w:bottom w:val="single" w:sz="4" w:space="0" w:color="auto"/>
              <w:right w:val="single" w:sz="4" w:space="0" w:color="auto"/>
            </w:tcBorders>
            <w:vAlign w:val="center"/>
          </w:tcPr>
          <w:p w14:paraId="63E20536" w14:textId="77777777" w:rsidR="00D61E22" w:rsidRPr="00D61E22" w:rsidRDefault="00D61E22" w:rsidP="00D61E22">
            <w:pPr>
              <w:jc w:val="center"/>
              <w:rPr>
                <w:sz w:val="22"/>
                <w:szCs w:val="22"/>
              </w:rPr>
            </w:pPr>
            <w:r w:rsidRPr="00D61E22">
              <w:rPr>
                <w:sz w:val="22"/>
                <w:szCs w:val="22"/>
              </w:rPr>
              <w:t>3,96</w:t>
            </w:r>
          </w:p>
        </w:tc>
      </w:tr>
    </w:tbl>
    <w:p w14:paraId="158F52AF" w14:textId="77777777" w:rsidR="00D61E22" w:rsidRPr="00D61E22" w:rsidRDefault="00D61E22" w:rsidP="00D61E22">
      <w:pPr>
        <w:tabs>
          <w:tab w:val="left" w:pos="1134"/>
        </w:tabs>
        <w:jc w:val="center"/>
        <w:rPr>
          <w:b/>
          <w:color w:val="FF0000"/>
          <w:sz w:val="32"/>
          <w:szCs w:val="32"/>
          <w:u w:val="single"/>
        </w:rPr>
      </w:pPr>
    </w:p>
    <w:p w14:paraId="3663BD7F" w14:textId="77777777" w:rsidR="00D61E22" w:rsidRPr="00D61E22" w:rsidRDefault="00D61E22" w:rsidP="00D61E22">
      <w:pPr>
        <w:tabs>
          <w:tab w:val="left" w:pos="1134"/>
        </w:tabs>
        <w:jc w:val="center"/>
        <w:rPr>
          <w:b/>
          <w:sz w:val="32"/>
          <w:szCs w:val="32"/>
          <w:u w:val="single"/>
        </w:rPr>
      </w:pPr>
      <w:r w:rsidRPr="00D61E22">
        <w:rPr>
          <w:b/>
          <w:sz w:val="32"/>
          <w:szCs w:val="32"/>
          <w:u w:val="single"/>
        </w:rPr>
        <w:t>Водоотведение</w:t>
      </w:r>
    </w:p>
    <w:p w14:paraId="2B697446" w14:textId="77777777" w:rsidR="00D61E22" w:rsidRPr="00D61E22" w:rsidRDefault="00D61E22" w:rsidP="00D61E22">
      <w:pPr>
        <w:tabs>
          <w:tab w:val="left" w:pos="1134"/>
        </w:tabs>
        <w:jc w:val="center"/>
        <w:rPr>
          <w:bCs/>
          <w:sz w:val="28"/>
          <w:szCs w:val="28"/>
        </w:rPr>
      </w:pPr>
      <w:r w:rsidRPr="00D61E22">
        <w:rPr>
          <w:bCs/>
          <w:sz w:val="28"/>
          <w:szCs w:val="28"/>
        </w:rPr>
        <w:t>Организацией заявлен следующий баланс водоотведения на 2022 год:</w:t>
      </w:r>
    </w:p>
    <w:tbl>
      <w:tblPr>
        <w:tblW w:w="906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1985"/>
        <w:gridCol w:w="2976"/>
      </w:tblGrid>
      <w:tr w:rsidR="00D61E22" w:rsidRPr="00D61E22" w14:paraId="7C4A71FE" w14:textId="77777777" w:rsidTr="001E76DA">
        <w:trPr>
          <w:trHeight w:val="521"/>
        </w:trPr>
        <w:tc>
          <w:tcPr>
            <w:tcW w:w="4106" w:type="dxa"/>
            <w:shd w:val="clear" w:color="auto" w:fill="auto"/>
            <w:vAlign w:val="center"/>
            <w:hideMark/>
          </w:tcPr>
          <w:p w14:paraId="079E71AF" w14:textId="77777777" w:rsidR="00D61E22" w:rsidRPr="00D61E22" w:rsidRDefault="00D61E22" w:rsidP="00D61E22">
            <w:pPr>
              <w:ind w:firstLineChars="100" w:firstLine="220"/>
              <w:rPr>
                <w:sz w:val="22"/>
                <w:szCs w:val="22"/>
              </w:rPr>
            </w:pPr>
            <w:r w:rsidRPr="00D61E22">
              <w:rPr>
                <w:sz w:val="22"/>
                <w:szCs w:val="22"/>
              </w:rPr>
              <w:t>Пропущено сточных вод всего</w:t>
            </w:r>
          </w:p>
        </w:tc>
        <w:tc>
          <w:tcPr>
            <w:tcW w:w="1985" w:type="dxa"/>
            <w:shd w:val="clear" w:color="auto" w:fill="auto"/>
            <w:vAlign w:val="center"/>
            <w:hideMark/>
          </w:tcPr>
          <w:p w14:paraId="647BE84A" w14:textId="77777777" w:rsidR="00D61E22" w:rsidRPr="00D61E22" w:rsidRDefault="00D61E22" w:rsidP="00D61E22">
            <w:pPr>
              <w:jc w:val="center"/>
              <w:rPr>
                <w:sz w:val="22"/>
                <w:szCs w:val="22"/>
              </w:rPr>
            </w:pPr>
            <w:r w:rsidRPr="00D61E22">
              <w:rPr>
                <w:sz w:val="22"/>
                <w:szCs w:val="22"/>
              </w:rPr>
              <w:t>м3</w:t>
            </w:r>
          </w:p>
        </w:tc>
        <w:tc>
          <w:tcPr>
            <w:tcW w:w="2976" w:type="dxa"/>
            <w:vAlign w:val="center"/>
          </w:tcPr>
          <w:p w14:paraId="008B550D" w14:textId="77777777" w:rsidR="00D61E22" w:rsidRPr="00D61E22" w:rsidRDefault="00D61E22" w:rsidP="00D61E22">
            <w:pPr>
              <w:jc w:val="center"/>
              <w:rPr>
                <w:sz w:val="22"/>
                <w:szCs w:val="22"/>
              </w:rPr>
            </w:pPr>
            <w:r w:rsidRPr="00D61E22">
              <w:rPr>
                <w:sz w:val="22"/>
                <w:szCs w:val="22"/>
              </w:rPr>
              <w:t>583 443,64</w:t>
            </w:r>
          </w:p>
        </w:tc>
      </w:tr>
      <w:tr w:rsidR="00D61E22" w:rsidRPr="00D61E22" w14:paraId="4E463BF6" w14:textId="77777777" w:rsidTr="001E76DA">
        <w:trPr>
          <w:trHeight w:val="175"/>
        </w:trPr>
        <w:tc>
          <w:tcPr>
            <w:tcW w:w="4106" w:type="dxa"/>
            <w:shd w:val="clear" w:color="auto" w:fill="auto"/>
            <w:vAlign w:val="center"/>
            <w:hideMark/>
          </w:tcPr>
          <w:p w14:paraId="4F0405CD" w14:textId="77777777" w:rsidR="00D61E22" w:rsidRPr="00D61E22" w:rsidRDefault="00D61E22" w:rsidP="00D61E22">
            <w:pPr>
              <w:ind w:firstLineChars="100" w:firstLine="220"/>
              <w:rPr>
                <w:sz w:val="22"/>
                <w:szCs w:val="22"/>
              </w:rPr>
            </w:pPr>
            <w:r w:rsidRPr="00D61E22">
              <w:rPr>
                <w:sz w:val="22"/>
                <w:szCs w:val="22"/>
              </w:rPr>
              <w:t>Хозяйственные нужды предприятия</w:t>
            </w:r>
          </w:p>
        </w:tc>
        <w:tc>
          <w:tcPr>
            <w:tcW w:w="1985" w:type="dxa"/>
            <w:shd w:val="clear" w:color="auto" w:fill="auto"/>
            <w:vAlign w:val="center"/>
            <w:hideMark/>
          </w:tcPr>
          <w:p w14:paraId="685F5779" w14:textId="77777777" w:rsidR="00D61E22" w:rsidRPr="00D61E22" w:rsidRDefault="00D61E22" w:rsidP="00D61E22">
            <w:pPr>
              <w:jc w:val="center"/>
              <w:rPr>
                <w:sz w:val="22"/>
                <w:szCs w:val="22"/>
              </w:rPr>
            </w:pPr>
            <w:r w:rsidRPr="00D61E22">
              <w:rPr>
                <w:sz w:val="22"/>
                <w:szCs w:val="22"/>
              </w:rPr>
              <w:t>м3</w:t>
            </w:r>
          </w:p>
        </w:tc>
        <w:tc>
          <w:tcPr>
            <w:tcW w:w="2976" w:type="dxa"/>
            <w:vAlign w:val="center"/>
          </w:tcPr>
          <w:p w14:paraId="2CAB9A2B" w14:textId="77777777" w:rsidR="00D61E22" w:rsidRPr="00D61E22" w:rsidRDefault="00D61E22" w:rsidP="00D61E22">
            <w:pPr>
              <w:jc w:val="center"/>
              <w:rPr>
                <w:sz w:val="22"/>
                <w:szCs w:val="22"/>
              </w:rPr>
            </w:pPr>
          </w:p>
        </w:tc>
      </w:tr>
      <w:tr w:rsidR="00D61E22" w:rsidRPr="00D61E22" w14:paraId="3F990286" w14:textId="77777777" w:rsidTr="001E76DA">
        <w:trPr>
          <w:trHeight w:val="675"/>
        </w:trPr>
        <w:tc>
          <w:tcPr>
            <w:tcW w:w="4106" w:type="dxa"/>
            <w:shd w:val="clear" w:color="auto" w:fill="auto"/>
            <w:vAlign w:val="center"/>
            <w:hideMark/>
          </w:tcPr>
          <w:p w14:paraId="77772C1F" w14:textId="77777777" w:rsidR="00D61E22" w:rsidRPr="00D61E22" w:rsidRDefault="00D61E22" w:rsidP="00D61E22">
            <w:pPr>
              <w:ind w:firstLineChars="100" w:firstLine="220"/>
              <w:rPr>
                <w:sz w:val="22"/>
                <w:szCs w:val="22"/>
              </w:rPr>
            </w:pPr>
            <w:r w:rsidRPr="00D61E22">
              <w:rPr>
                <w:sz w:val="22"/>
                <w:szCs w:val="22"/>
              </w:rPr>
              <w:t>Принято сточных вод по категориям потребителей</w:t>
            </w:r>
          </w:p>
        </w:tc>
        <w:tc>
          <w:tcPr>
            <w:tcW w:w="1985" w:type="dxa"/>
            <w:shd w:val="clear" w:color="auto" w:fill="auto"/>
            <w:vAlign w:val="center"/>
            <w:hideMark/>
          </w:tcPr>
          <w:p w14:paraId="31E4A6B6" w14:textId="77777777" w:rsidR="00D61E22" w:rsidRPr="00D61E22" w:rsidRDefault="00D61E22" w:rsidP="00D61E22">
            <w:pPr>
              <w:jc w:val="center"/>
              <w:rPr>
                <w:sz w:val="22"/>
                <w:szCs w:val="22"/>
              </w:rPr>
            </w:pPr>
            <w:r w:rsidRPr="00D61E22">
              <w:rPr>
                <w:sz w:val="22"/>
                <w:szCs w:val="22"/>
              </w:rPr>
              <w:t>м3</w:t>
            </w:r>
          </w:p>
        </w:tc>
        <w:tc>
          <w:tcPr>
            <w:tcW w:w="2976" w:type="dxa"/>
            <w:vAlign w:val="center"/>
          </w:tcPr>
          <w:p w14:paraId="2BDC5AED" w14:textId="77777777" w:rsidR="00D61E22" w:rsidRPr="00D61E22" w:rsidRDefault="00D61E22" w:rsidP="00D61E22">
            <w:pPr>
              <w:jc w:val="center"/>
              <w:rPr>
                <w:sz w:val="22"/>
                <w:szCs w:val="22"/>
              </w:rPr>
            </w:pPr>
            <w:r w:rsidRPr="00D61E22">
              <w:rPr>
                <w:sz w:val="22"/>
                <w:szCs w:val="22"/>
              </w:rPr>
              <w:t>583 443,64</w:t>
            </w:r>
          </w:p>
        </w:tc>
      </w:tr>
      <w:tr w:rsidR="00D61E22" w:rsidRPr="00D61E22" w14:paraId="75430A53" w14:textId="77777777" w:rsidTr="001E76DA">
        <w:trPr>
          <w:trHeight w:val="300"/>
        </w:trPr>
        <w:tc>
          <w:tcPr>
            <w:tcW w:w="4106" w:type="dxa"/>
            <w:shd w:val="clear" w:color="auto" w:fill="auto"/>
            <w:vAlign w:val="center"/>
            <w:hideMark/>
          </w:tcPr>
          <w:p w14:paraId="6C02B302" w14:textId="77777777" w:rsidR="00D61E22" w:rsidRPr="00D61E22" w:rsidRDefault="00D61E22" w:rsidP="00D61E22">
            <w:pPr>
              <w:ind w:firstLineChars="200" w:firstLine="440"/>
              <w:rPr>
                <w:sz w:val="22"/>
                <w:szCs w:val="22"/>
              </w:rPr>
            </w:pPr>
            <w:r w:rsidRPr="00D61E22">
              <w:rPr>
                <w:sz w:val="22"/>
                <w:szCs w:val="22"/>
              </w:rPr>
              <w:t>Потребительский рынок</w:t>
            </w:r>
          </w:p>
        </w:tc>
        <w:tc>
          <w:tcPr>
            <w:tcW w:w="1985" w:type="dxa"/>
            <w:shd w:val="clear" w:color="auto" w:fill="auto"/>
            <w:vAlign w:val="center"/>
            <w:hideMark/>
          </w:tcPr>
          <w:p w14:paraId="3E9A35E2" w14:textId="77777777" w:rsidR="00D61E22" w:rsidRPr="00D61E22" w:rsidRDefault="00D61E22" w:rsidP="00D61E22">
            <w:pPr>
              <w:jc w:val="center"/>
              <w:rPr>
                <w:sz w:val="22"/>
                <w:szCs w:val="22"/>
              </w:rPr>
            </w:pPr>
            <w:r w:rsidRPr="00D61E22">
              <w:rPr>
                <w:sz w:val="22"/>
                <w:szCs w:val="22"/>
              </w:rPr>
              <w:t>м3</w:t>
            </w:r>
          </w:p>
        </w:tc>
        <w:tc>
          <w:tcPr>
            <w:tcW w:w="2976" w:type="dxa"/>
            <w:vAlign w:val="center"/>
          </w:tcPr>
          <w:p w14:paraId="3D11F725" w14:textId="77777777" w:rsidR="00D61E22" w:rsidRPr="00D61E22" w:rsidRDefault="00D61E22" w:rsidP="00D61E22">
            <w:pPr>
              <w:jc w:val="center"/>
              <w:rPr>
                <w:sz w:val="22"/>
                <w:szCs w:val="22"/>
              </w:rPr>
            </w:pPr>
            <w:r w:rsidRPr="00D61E22">
              <w:rPr>
                <w:sz w:val="22"/>
                <w:szCs w:val="22"/>
              </w:rPr>
              <w:t>583 443,64</w:t>
            </w:r>
          </w:p>
        </w:tc>
      </w:tr>
      <w:tr w:rsidR="00D61E22" w:rsidRPr="00D61E22" w14:paraId="234E8C42" w14:textId="77777777" w:rsidTr="001E76DA">
        <w:trPr>
          <w:trHeight w:val="347"/>
        </w:trPr>
        <w:tc>
          <w:tcPr>
            <w:tcW w:w="4106" w:type="dxa"/>
            <w:shd w:val="clear" w:color="auto" w:fill="auto"/>
            <w:vAlign w:val="center"/>
            <w:hideMark/>
          </w:tcPr>
          <w:p w14:paraId="27F001B9" w14:textId="77777777" w:rsidR="00D61E22" w:rsidRPr="00D61E22" w:rsidRDefault="00D61E22" w:rsidP="00D61E22">
            <w:pPr>
              <w:ind w:firstLineChars="300" w:firstLine="660"/>
              <w:rPr>
                <w:sz w:val="22"/>
                <w:szCs w:val="22"/>
              </w:rPr>
            </w:pPr>
            <w:r w:rsidRPr="00D61E22">
              <w:rPr>
                <w:sz w:val="22"/>
                <w:szCs w:val="22"/>
              </w:rPr>
              <w:t>Население</w:t>
            </w:r>
          </w:p>
        </w:tc>
        <w:tc>
          <w:tcPr>
            <w:tcW w:w="1985" w:type="dxa"/>
            <w:shd w:val="clear" w:color="auto" w:fill="auto"/>
            <w:vAlign w:val="center"/>
            <w:hideMark/>
          </w:tcPr>
          <w:p w14:paraId="3D7EDB84" w14:textId="77777777" w:rsidR="00D61E22" w:rsidRPr="00D61E22" w:rsidRDefault="00D61E22" w:rsidP="00D61E22">
            <w:pPr>
              <w:jc w:val="center"/>
              <w:rPr>
                <w:sz w:val="22"/>
                <w:szCs w:val="22"/>
              </w:rPr>
            </w:pPr>
            <w:r w:rsidRPr="00D61E22">
              <w:rPr>
                <w:sz w:val="22"/>
                <w:szCs w:val="22"/>
              </w:rPr>
              <w:t>м3</w:t>
            </w:r>
          </w:p>
        </w:tc>
        <w:tc>
          <w:tcPr>
            <w:tcW w:w="2976" w:type="dxa"/>
            <w:vAlign w:val="center"/>
          </w:tcPr>
          <w:p w14:paraId="46B83177" w14:textId="77777777" w:rsidR="00D61E22" w:rsidRPr="00D61E22" w:rsidRDefault="00D61E22" w:rsidP="00D61E22">
            <w:pPr>
              <w:jc w:val="center"/>
              <w:rPr>
                <w:sz w:val="22"/>
                <w:szCs w:val="22"/>
              </w:rPr>
            </w:pPr>
            <w:r w:rsidRPr="00D61E22">
              <w:rPr>
                <w:sz w:val="22"/>
                <w:szCs w:val="22"/>
              </w:rPr>
              <w:t xml:space="preserve">327 767,43 </w:t>
            </w:r>
          </w:p>
        </w:tc>
      </w:tr>
      <w:tr w:rsidR="00D61E22" w:rsidRPr="00D61E22" w14:paraId="5A488F18" w14:textId="77777777" w:rsidTr="001E76DA">
        <w:trPr>
          <w:trHeight w:val="409"/>
        </w:trPr>
        <w:tc>
          <w:tcPr>
            <w:tcW w:w="4106" w:type="dxa"/>
            <w:shd w:val="clear" w:color="auto" w:fill="auto"/>
            <w:vAlign w:val="center"/>
            <w:hideMark/>
          </w:tcPr>
          <w:p w14:paraId="17677448" w14:textId="77777777" w:rsidR="00D61E22" w:rsidRPr="00D61E22" w:rsidRDefault="00D61E22" w:rsidP="00D61E22">
            <w:pPr>
              <w:ind w:firstLineChars="300" w:firstLine="660"/>
              <w:rPr>
                <w:sz w:val="22"/>
                <w:szCs w:val="22"/>
              </w:rPr>
            </w:pPr>
            <w:r w:rsidRPr="00D61E22">
              <w:rPr>
                <w:sz w:val="22"/>
                <w:szCs w:val="22"/>
              </w:rPr>
              <w:t>Бюджетные организации</w:t>
            </w:r>
          </w:p>
        </w:tc>
        <w:tc>
          <w:tcPr>
            <w:tcW w:w="1985" w:type="dxa"/>
            <w:shd w:val="clear" w:color="auto" w:fill="auto"/>
            <w:vAlign w:val="center"/>
            <w:hideMark/>
          </w:tcPr>
          <w:p w14:paraId="76E49963" w14:textId="77777777" w:rsidR="00D61E22" w:rsidRPr="00D61E22" w:rsidRDefault="00D61E22" w:rsidP="00D61E22">
            <w:pPr>
              <w:jc w:val="center"/>
              <w:rPr>
                <w:sz w:val="22"/>
                <w:szCs w:val="22"/>
              </w:rPr>
            </w:pPr>
            <w:r w:rsidRPr="00D61E22">
              <w:rPr>
                <w:sz w:val="22"/>
                <w:szCs w:val="22"/>
              </w:rPr>
              <w:t>м3</w:t>
            </w:r>
          </w:p>
        </w:tc>
        <w:tc>
          <w:tcPr>
            <w:tcW w:w="2976" w:type="dxa"/>
            <w:vAlign w:val="center"/>
          </w:tcPr>
          <w:p w14:paraId="3ADD63C0" w14:textId="77777777" w:rsidR="00D61E22" w:rsidRPr="00D61E22" w:rsidRDefault="00D61E22" w:rsidP="00D61E22">
            <w:pPr>
              <w:jc w:val="center"/>
              <w:rPr>
                <w:sz w:val="22"/>
                <w:szCs w:val="22"/>
              </w:rPr>
            </w:pPr>
            <w:r w:rsidRPr="00D61E22">
              <w:rPr>
                <w:sz w:val="22"/>
                <w:szCs w:val="22"/>
              </w:rPr>
              <w:t>180 735,74</w:t>
            </w:r>
          </w:p>
        </w:tc>
      </w:tr>
      <w:tr w:rsidR="00D61E22" w:rsidRPr="00D61E22" w14:paraId="39B9E014" w14:textId="77777777" w:rsidTr="001E76DA">
        <w:trPr>
          <w:trHeight w:val="495"/>
        </w:trPr>
        <w:tc>
          <w:tcPr>
            <w:tcW w:w="4106" w:type="dxa"/>
            <w:shd w:val="clear" w:color="auto" w:fill="auto"/>
            <w:vAlign w:val="center"/>
            <w:hideMark/>
          </w:tcPr>
          <w:p w14:paraId="2CA67D76" w14:textId="77777777" w:rsidR="00D61E22" w:rsidRPr="00D61E22" w:rsidRDefault="00D61E22" w:rsidP="00D61E22">
            <w:pPr>
              <w:ind w:firstLineChars="300" w:firstLine="660"/>
              <w:rPr>
                <w:sz w:val="22"/>
                <w:szCs w:val="22"/>
              </w:rPr>
            </w:pPr>
            <w:r w:rsidRPr="00D61E22">
              <w:rPr>
                <w:sz w:val="22"/>
                <w:szCs w:val="22"/>
              </w:rPr>
              <w:t>Прочие потребители</w:t>
            </w:r>
          </w:p>
        </w:tc>
        <w:tc>
          <w:tcPr>
            <w:tcW w:w="1985" w:type="dxa"/>
            <w:shd w:val="clear" w:color="auto" w:fill="auto"/>
            <w:vAlign w:val="center"/>
            <w:hideMark/>
          </w:tcPr>
          <w:p w14:paraId="0A27E75F" w14:textId="77777777" w:rsidR="00D61E22" w:rsidRPr="00D61E22" w:rsidRDefault="00D61E22" w:rsidP="00D61E22">
            <w:pPr>
              <w:jc w:val="center"/>
              <w:rPr>
                <w:sz w:val="22"/>
                <w:szCs w:val="22"/>
              </w:rPr>
            </w:pPr>
            <w:r w:rsidRPr="00D61E22">
              <w:rPr>
                <w:sz w:val="22"/>
                <w:szCs w:val="22"/>
              </w:rPr>
              <w:t>м3</w:t>
            </w:r>
          </w:p>
        </w:tc>
        <w:tc>
          <w:tcPr>
            <w:tcW w:w="2976" w:type="dxa"/>
            <w:vAlign w:val="center"/>
          </w:tcPr>
          <w:p w14:paraId="37E3D046" w14:textId="77777777" w:rsidR="00D61E22" w:rsidRPr="00D61E22" w:rsidRDefault="00D61E22" w:rsidP="00D61E22">
            <w:pPr>
              <w:jc w:val="center"/>
              <w:rPr>
                <w:sz w:val="22"/>
                <w:szCs w:val="22"/>
              </w:rPr>
            </w:pPr>
            <w:r w:rsidRPr="00D61E22">
              <w:rPr>
                <w:sz w:val="22"/>
                <w:szCs w:val="22"/>
              </w:rPr>
              <w:t>74 940,47</w:t>
            </w:r>
          </w:p>
        </w:tc>
      </w:tr>
      <w:tr w:rsidR="00D61E22" w:rsidRPr="00D61E22" w14:paraId="13F61D9C" w14:textId="77777777" w:rsidTr="001E76DA">
        <w:trPr>
          <w:trHeight w:val="540"/>
        </w:trPr>
        <w:tc>
          <w:tcPr>
            <w:tcW w:w="4106" w:type="dxa"/>
            <w:shd w:val="clear" w:color="auto" w:fill="auto"/>
            <w:vAlign w:val="center"/>
            <w:hideMark/>
          </w:tcPr>
          <w:p w14:paraId="2AD62028" w14:textId="77777777" w:rsidR="00D61E22" w:rsidRPr="00D61E22" w:rsidRDefault="00D61E22" w:rsidP="00D61E22">
            <w:pPr>
              <w:ind w:firstLineChars="100" w:firstLine="220"/>
              <w:rPr>
                <w:sz w:val="22"/>
                <w:szCs w:val="22"/>
              </w:rPr>
            </w:pPr>
            <w:r w:rsidRPr="00D61E22">
              <w:rPr>
                <w:sz w:val="22"/>
                <w:szCs w:val="22"/>
              </w:rPr>
              <w:lastRenderedPageBreak/>
              <w:t>Передано сточных вод другим канализациям</w:t>
            </w:r>
          </w:p>
        </w:tc>
        <w:tc>
          <w:tcPr>
            <w:tcW w:w="1985" w:type="dxa"/>
            <w:shd w:val="clear" w:color="auto" w:fill="auto"/>
            <w:vAlign w:val="center"/>
            <w:hideMark/>
          </w:tcPr>
          <w:p w14:paraId="739C5D8B" w14:textId="77777777" w:rsidR="00D61E22" w:rsidRPr="00D61E22" w:rsidRDefault="00D61E22" w:rsidP="00D61E22">
            <w:pPr>
              <w:jc w:val="center"/>
              <w:rPr>
                <w:sz w:val="22"/>
                <w:szCs w:val="22"/>
              </w:rPr>
            </w:pPr>
            <w:r w:rsidRPr="00D61E22">
              <w:rPr>
                <w:sz w:val="22"/>
                <w:szCs w:val="22"/>
              </w:rPr>
              <w:t>м3</w:t>
            </w:r>
          </w:p>
        </w:tc>
        <w:tc>
          <w:tcPr>
            <w:tcW w:w="2976" w:type="dxa"/>
            <w:vAlign w:val="center"/>
          </w:tcPr>
          <w:p w14:paraId="50BD947B" w14:textId="77777777" w:rsidR="00D61E22" w:rsidRPr="00D61E22" w:rsidRDefault="00D61E22" w:rsidP="00D61E22">
            <w:pPr>
              <w:jc w:val="center"/>
              <w:rPr>
                <w:sz w:val="22"/>
                <w:szCs w:val="22"/>
              </w:rPr>
            </w:pPr>
            <w:r w:rsidRPr="00D61E22">
              <w:rPr>
                <w:sz w:val="22"/>
                <w:szCs w:val="22"/>
              </w:rPr>
              <w:t>583 443,64</w:t>
            </w:r>
          </w:p>
        </w:tc>
      </w:tr>
      <w:tr w:rsidR="00D61E22" w:rsidRPr="00D61E22" w14:paraId="363E423A" w14:textId="77777777" w:rsidTr="001E76DA">
        <w:trPr>
          <w:trHeight w:val="525"/>
        </w:trPr>
        <w:tc>
          <w:tcPr>
            <w:tcW w:w="4106" w:type="dxa"/>
            <w:shd w:val="clear" w:color="auto" w:fill="auto"/>
            <w:vAlign w:val="center"/>
            <w:hideMark/>
          </w:tcPr>
          <w:p w14:paraId="63DAA4DD" w14:textId="77777777" w:rsidR="00D61E22" w:rsidRPr="00D61E22" w:rsidRDefault="00D61E22" w:rsidP="00D61E22">
            <w:pPr>
              <w:ind w:firstLineChars="200" w:firstLine="440"/>
              <w:rPr>
                <w:sz w:val="22"/>
                <w:szCs w:val="22"/>
              </w:rPr>
            </w:pPr>
            <w:r w:rsidRPr="00D61E22">
              <w:rPr>
                <w:sz w:val="22"/>
                <w:szCs w:val="22"/>
              </w:rPr>
              <w:t>На очистные сооружения</w:t>
            </w:r>
          </w:p>
        </w:tc>
        <w:tc>
          <w:tcPr>
            <w:tcW w:w="1985" w:type="dxa"/>
            <w:shd w:val="clear" w:color="auto" w:fill="auto"/>
            <w:vAlign w:val="center"/>
            <w:hideMark/>
          </w:tcPr>
          <w:p w14:paraId="55F39F28" w14:textId="77777777" w:rsidR="00D61E22" w:rsidRPr="00D61E22" w:rsidRDefault="00D61E22" w:rsidP="00D61E22">
            <w:pPr>
              <w:jc w:val="center"/>
              <w:rPr>
                <w:sz w:val="22"/>
                <w:szCs w:val="22"/>
              </w:rPr>
            </w:pPr>
            <w:r w:rsidRPr="00D61E22">
              <w:rPr>
                <w:sz w:val="22"/>
                <w:szCs w:val="22"/>
              </w:rPr>
              <w:t>м3</w:t>
            </w:r>
          </w:p>
        </w:tc>
        <w:tc>
          <w:tcPr>
            <w:tcW w:w="2976" w:type="dxa"/>
            <w:vAlign w:val="center"/>
          </w:tcPr>
          <w:p w14:paraId="7E2D9872" w14:textId="77777777" w:rsidR="00D61E22" w:rsidRPr="00D61E22" w:rsidRDefault="00D61E22" w:rsidP="00D61E22">
            <w:pPr>
              <w:jc w:val="center"/>
              <w:rPr>
                <w:sz w:val="22"/>
                <w:szCs w:val="22"/>
              </w:rPr>
            </w:pPr>
            <w:r w:rsidRPr="00D61E22">
              <w:rPr>
                <w:sz w:val="22"/>
                <w:szCs w:val="22"/>
              </w:rPr>
              <w:t>583 443,64</w:t>
            </w:r>
          </w:p>
        </w:tc>
      </w:tr>
    </w:tbl>
    <w:p w14:paraId="0D7F8BCE" w14:textId="77777777" w:rsidR="00D61E22" w:rsidRPr="00D61E22" w:rsidRDefault="00D61E22" w:rsidP="00D61E22">
      <w:pPr>
        <w:tabs>
          <w:tab w:val="num" w:pos="0"/>
        </w:tabs>
        <w:ind w:firstLine="709"/>
        <w:jc w:val="both"/>
        <w:rPr>
          <w:sz w:val="28"/>
          <w:szCs w:val="28"/>
        </w:rPr>
      </w:pPr>
      <w:r w:rsidRPr="00D61E22">
        <w:rPr>
          <w:bCs/>
          <w:sz w:val="28"/>
          <w:szCs w:val="28"/>
        </w:rPr>
        <w:t xml:space="preserve">Регулятором объемы принятых сточных вод по категориям потребителей предлагается учесть с учетом баланса </w:t>
      </w:r>
      <w:proofErr w:type="gramStart"/>
      <w:r w:rsidRPr="00D61E22">
        <w:rPr>
          <w:bCs/>
          <w:sz w:val="28"/>
          <w:szCs w:val="28"/>
        </w:rPr>
        <w:t>отпущенных  сточных</w:t>
      </w:r>
      <w:proofErr w:type="gramEnd"/>
      <w:r w:rsidRPr="00D61E22">
        <w:rPr>
          <w:bCs/>
          <w:sz w:val="28"/>
          <w:szCs w:val="28"/>
        </w:rPr>
        <w:t xml:space="preserve"> вод                                  ООО «</w:t>
      </w:r>
      <w:proofErr w:type="spellStart"/>
      <w:r w:rsidRPr="00D61E22">
        <w:rPr>
          <w:bCs/>
          <w:sz w:val="28"/>
          <w:szCs w:val="28"/>
        </w:rPr>
        <w:t>Водокомплекс</w:t>
      </w:r>
      <w:proofErr w:type="spellEnd"/>
      <w:r w:rsidRPr="00D61E22">
        <w:rPr>
          <w:bCs/>
          <w:sz w:val="28"/>
          <w:szCs w:val="28"/>
        </w:rPr>
        <w:t xml:space="preserve">», МКП ММР «Ресурс», объемы которых рассчитаны </w:t>
      </w:r>
      <w:r w:rsidRPr="00D61E22">
        <w:rPr>
          <w:sz w:val="28"/>
          <w:szCs w:val="28"/>
        </w:rPr>
        <w:t>согласно п. 4 Методических указаний.</w:t>
      </w:r>
    </w:p>
    <w:p w14:paraId="7123246A" w14:textId="77777777" w:rsidR="00D61E22" w:rsidRPr="00D61E22" w:rsidRDefault="00D61E22" w:rsidP="00D61E22">
      <w:pPr>
        <w:tabs>
          <w:tab w:val="left" w:pos="1134"/>
        </w:tabs>
        <w:jc w:val="center"/>
        <w:rPr>
          <w:bCs/>
          <w:sz w:val="28"/>
          <w:szCs w:val="28"/>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09"/>
        <w:gridCol w:w="1843"/>
        <w:gridCol w:w="2126"/>
        <w:gridCol w:w="2126"/>
      </w:tblGrid>
      <w:tr w:rsidR="00D61E22" w:rsidRPr="00D61E22" w14:paraId="7FCF8294" w14:textId="77777777" w:rsidTr="001E76DA">
        <w:trPr>
          <w:trHeight w:val="300"/>
        </w:trPr>
        <w:tc>
          <w:tcPr>
            <w:tcW w:w="2410" w:type="dxa"/>
            <w:shd w:val="clear" w:color="auto" w:fill="auto"/>
            <w:noWrap/>
            <w:vAlign w:val="bottom"/>
          </w:tcPr>
          <w:p w14:paraId="6C38FAC1" w14:textId="77777777" w:rsidR="00D61E22" w:rsidRPr="00D61E22" w:rsidRDefault="00D61E22" w:rsidP="00D61E22">
            <w:pPr>
              <w:rPr>
                <w:sz w:val="22"/>
                <w:szCs w:val="22"/>
              </w:rPr>
            </w:pPr>
            <w:r w:rsidRPr="00D61E22">
              <w:rPr>
                <w:sz w:val="22"/>
                <w:szCs w:val="22"/>
              </w:rPr>
              <w:t>Показатели</w:t>
            </w:r>
          </w:p>
          <w:p w14:paraId="60F8AEE1" w14:textId="77777777" w:rsidR="00D61E22" w:rsidRPr="00D61E22" w:rsidRDefault="00D61E22" w:rsidP="00D61E22">
            <w:pPr>
              <w:rPr>
                <w:sz w:val="22"/>
                <w:szCs w:val="22"/>
              </w:rPr>
            </w:pPr>
          </w:p>
        </w:tc>
        <w:tc>
          <w:tcPr>
            <w:tcW w:w="709" w:type="dxa"/>
            <w:shd w:val="clear" w:color="auto" w:fill="auto"/>
            <w:noWrap/>
            <w:vAlign w:val="bottom"/>
          </w:tcPr>
          <w:p w14:paraId="3F59D5D0" w14:textId="77777777" w:rsidR="00D61E22" w:rsidRPr="00D61E22" w:rsidRDefault="00D61E22" w:rsidP="00D61E22">
            <w:pPr>
              <w:rPr>
                <w:sz w:val="22"/>
                <w:szCs w:val="22"/>
              </w:rPr>
            </w:pPr>
            <w:r w:rsidRPr="00D61E22">
              <w:rPr>
                <w:sz w:val="22"/>
                <w:szCs w:val="22"/>
              </w:rPr>
              <w:t>Ед. изм.</w:t>
            </w:r>
          </w:p>
        </w:tc>
        <w:tc>
          <w:tcPr>
            <w:tcW w:w="1843" w:type="dxa"/>
            <w:tcBorders>
              <w:bottom w:val="single" w:sz="4" w:space="0" w:color="auto"/>
            </w:tcBorders>
          </w:tcPr>
          <w:p w14:paraId="746C71DD" w14:textId="77777777" w:rsidR="00D61E22" w:rsidRPr="00D61E22" w:rsidRDefault="00D61E22" w:rsidP="00D61E22">
            <w:pPr>
              <w:rPr>
                <w:sz w:val="22"/>
                <w:szCs w:val="22"/>
              </w:rPr>
            </w:pPr>
            <w:proofErr w:type="gramStart"/>
            <w:r w:rsidRPr="00D61E22">
              <w:rPr>
                <w:sz w:val="22"/>
                <w:szCs w:val="22"/>
              </w:rPr>
              <w:t>Очистка  ООО</w:t>
            </w:r>
            <w:proofErr w:type="gramEnd"/>
            <w:r w:rsidRPr="00D61E22">
              <w:rPr>
                <w:sz w:val="22"/>
                <w:szCs w:val="22"/>
              </w:rPr>
              <w:t xml:space="preserve"> «</w:t>
            </w:r>
            <w:proofErr w:type="spellStart"/>
            <w:r w:rsidRPr="00D61E22">
              <w:rPr>
                <w:sz w:val="22"/>
                <w:szCs w:val="22"/>
              </w:rPr>
              <w:t>Водокомплекс</w:t>
            </w:r>
            <w:proofErr w:type="spellEnd"/>
            <w:r w:rsidRPr="00D61E22">
              <w:rPr>
                <w:sz w:val="22"/>
                <w:szCs w:val="22"/>
              </w:rPr>
              <w:t>»</w:t>
            </w:r>
          </w:p>
        </w:tc>
        <w:tc>
          <w:tcPr>
            <w:tcW w:w="2126" w:type="dxa"/>
            <w:tcBorders>
              <w:bottom w:val="single" w:sz="4" w:space="0" w:color="auto"/>
            </w:tcBorders>
          </w:tcPr>
          <w:p w14:paraId="7F591B4D" w14:textId="77777777" w:rsidR="00D61E22" w:rsidRPr="00D61E22" w:rsidRDefault="00D61E22" w:rsidP="00D61E22">
            <w:pPr>
              <w:rPr>
                <w:sz w:val="22"/>
                <w:szCs w:val="22"/>
              </w:rPr>
            </w:pPr>
            <w:r w:rsidRPr="00D61E22">
              <w:rPr>
                <w:sz w:val="22"/>
                <w:szCs w:val="22"/>
              </w:rPr>
              <w:t>Очистка МКП ММР «Ресурс»</w:t>
            </w:r>
          </w:p>
        </w:tc>
        <w:tc>
          <w:tcPr>
            <w:tcW w:w="2126" w:type="dxa"/>
            <w:tcBorders>
              <w:bottom w:val="single" w:sz="4" w:space="0" w:color="auto"/>
            </w:tcBorders>
          </w:tcPr>
          <w:p w14:paraId="18794818" w14:textId="77777777" w:rsidR="00D61E22" w:rsidRPr="00D61E22" w:rsidRDefault="00D61E22" w:rsidP="00D61E22">
            <w:pPr>
              <w:rPr>
                <w:sz w:val="22"/>
                <w:szCs w:val="22"/>
              </w:rPr>
            </w:pPr>
            <w:r w:rsidRPr="00D61E22">
              <w:rPr>
                <w:sz w:val="22"/>
                <w:szCs w:val="22"/>
              </w:rPr>
              <w:t>ООО «</w:t>
            </w:r>
            <w:proofErr w:type="spellStart"/>
            <w:r w:rsidRPr="00D61E22">
              <w:rPr>
                <w:sz w:val="22"/>
                <w:szCs w:val="22"/>
              </w:rPr>
              <w:t>Горводоканал</w:t>
            </w:r>
            <w:proofErr w:type="spellEnd"/>
            <w:r w:rsidRPr="00D61E22">
              <w:rPr>
                <w:sz w:val="22"/>
                <w:szCs w:val="22"/>
              </w:rPr>
              <w:t>»</w:t>
            </w:r>
          </w:p>
        </w:tc>
      </w:tr>
      <w:tr w:rsidR="00D61E22" w:rsidRPr="00D61E22" w14:paraId="0C113191" w14:textId="77777777" w:rsidTr="001E76DA">
        <w:trPr>
          <w:trHeight w:val="300"/>
        </w:trPr>
        <w:tc>
          <w:tcPr>
            <w:tcW w:w="2410" w:type="dxa"/>
            <w:shd w:val="clear" w:color="auto" w:fill="auto"/>
            <w:noWrap/>
            <w:vAlign w:val="bottom"/>
            <w:hideMark/>
          </w:tcPr>
          <w:p w14:paraId="56D15B01" w14:textId="77777777" w:rsidR="00D61E22" w:rsidRPr="00D61E22" w:rsidRDefault="00D61E22" w:rsidP="00D61E22">
            <w:pPr>
              <w:rPr>
                <w:sz w:val="22"/>
                <w:szCs w:val="22"/>
              </w:rPr>
            </w:pPr>
            <w:r w:rsidRPr="00D61E22">
              <w:rPr>
                <w:sz w:val="22"/>
                <w:szCs w:val="22"/>
              </w:rPr>
              <w:t>Принято сточных вод по категориям потребителей</w:t>
            </w:r>
          </w:p>
        </w:tc>
        <w:tc>
          <w:tcPr>
            <w:tcW w:w="709" w:type="dxa"/>
            <w:shd w:val="clear" w:color="auto" w:fill="auto"/>
            <w:noWrap/>
            <w:vAlign w:val="bottom"/>
            <w:hideMark/>
          </w:tcPr>
          <w:p w14:paraId="389D1D4A" w14:textId="77777777" w:rsidR="00D61E22" w:rsidRPr="00D61E22" w:rsidRDefault="00D61E22" w:rsidP="00D61E22">
            <w:pPr>
              <w:jc w:val="center"/>
              <w:rPr>
                <w:sz w:val="22"/>
                <w:szCs w:val="22"/>
              </w:rPr>
            </w:pPr>
            <w:r w:rsidRPr="00D61E22">
              <w:rPr>
                <w:sz w:val="22"/>
                <w:szCs w:val="22"/>
              </w:rPr>
              <w:t>м3</w:t>
            </w:r>
          </w:p>
        </w:tc>
        <w:tc>
          <w:tcPr>
            <w:tcW w:w="1843" w:type="dxa"/>
            <w:tcBorders>
              <w:top w:val="single" w:sz="4" w:space="0" w:color="auto"/>
              <w:left w:val="single" w:sz="4" w:space="0" w:color="C0C0C0"/>
              <w:bottom w:val="single" w:sz="4" w:space="0" w:color="auto"/>
              <w:right w:val="single" w:sz="4" w:space="0" w:color="auto"/>
            </w:tcBorders>
            <w:shd w:val="clear" w:color="auto" w:fill="auto"/>
            <w:vAlign w:val="center"/>
          </w:tcPr>
          <w:p w14:paraId="7E79773F" w14:textId="77777777" w:rsidR="00D61E22" w:rsidRPr="00D61E22" w:rsidRDefault="00D61E22" w:rsidP="00D61E22">
            <w:pPr>
              <w:jc w:val="center"/>
              <w:rPr>
                <w:sz w:val="22"/>
                <w:szCs w:val="22"/>
              </w:rPr>
            </w:pPr>
            <w:r w:rsidRPr="00D61E22">
              <w:rPr>
                <w:sz w:val="22"/>
                <w:szCs w:val="22"/>
              </w:rPr>
              <w:t>528 034,36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14E0A426" w14:textId="77777777" w:rsidR="00D61E22" w:rsidRPr="00D61E22" w:rsidRDefault="00D61E22" w:rsidP="00D61E22">
            <w:pPr>
              <w:jc w:val="center"/>
              <w:rPr>
                <w:sz w:val="22"/>
                <w:szCs w:val="22"/>
              </w:rPr>
            </w:pPr>
            <w:r w:rsidRPr="00D61E22">
              <w:rPr>
                <w:sz w:val="22"/>
                <w:szCs w:val="22"/>
              </w:rPr>
              <w:t>43456,63</w:t>
            </w:r>
          </w:p>
          <w:p w14:paraId="09060DD1" w14:textId="77777777" w:rsidR="00D61E22" w:rsidRPr="00D61E22" w:rsidRDefault="00D61E22" w:rsidP="00D61E22">
            <w:pPr>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484CAD65" w14:textId="77777777" w:rsidR="00D61E22" w:rsidRPr="00D61E22" w:rsidRDefault="00D61E22" w:rsidP="00D61E22">
            <w:pPr>
              <w:jc w:val="center"/>
              <w:rPr>
                <w:sz w:val="22"/>
                <w:szCs w:val="22"/>
              </w:rPr>
            </w:pPr>
            <w:r w:rsidRPr="00D61E22">
              <w:rPr>
                <w:sz w:val="22"/>
                <w:szCs w:val="22"/>
              </w:rPr>
              <w:t>571 490,99</w:t>
            </w:r>
          </w:p>
          <w:p w14:paraId="40A4C472" w14:textId="77777777" w:rsidR="00D61E22" w:rsidRPr="00D61E22" w:rsidRDefault="00D61E22" w:rsidP="00D61E22">
            <w:pPr>
              <w:jc w:val="center"/>
              <w:rPr>
                <w:sz w:val="22"/>
                <w:szCs w:val="22"/>
              </w:rPr>
            </w:pPr>
          </w:p>
        </w:tc>
      </w:tr>
      <w:tr w:rsidR="00D61E22" w:rsidRPr="00D61E22" w14:paraId="7140026B" w14:textId="77777777" w:rsidTr="001E76DA">
        <w:trPr>
          <w:trHeight w:val="300"/>
        </w:trPr>
        <w:tc>
          <w:tcPr>
            <w:tcW w:w="2410" w:type="dxa"/>
            <w:shd w:val="clear" w:color="auto" w:fill="auto"/>
            <w:noWrap/>
            <w:vAlign w:val="center"/>
            <w:hideMark/>
          </w:tcPr>
          <w:p w14:paraId="0AA74D96" w14:textId="77777777" w:rsidR="00D61E22" w:rsidRPr="00D61E22" w:rsidRDefault="00D61E22" w:rsidP="00D61E22">
            <w:pPr>
              <w:rPr>
                <w:sz w:val="22"/>
                <w:szCs w:val="22"/>
              </w:rPr>
            </w:pPr>
            <w:r w:rsidRPr="00D61E22">
              <w:rPr>
                <w:sz w:val="22"/>
                <w:szCs w:val="22"/>
              </w:rPr>
              <w:t>Потребительский рынок</w:t>
            </w:r>
          </w:p>
        </w:tc>
        <w:tc>
          <w:tcPr>
            <w:tcW w:w="709" w:type="dxa"/>
            <w:shd w:val="clear" w:color="auto" w:fill="auto"/>
            <w:noWrap/>
            <w:vAlign w:val="center"/>
            <w:hideMark/>
          </w:tcPr>
          <w:p w14:paraId="4F583906" w14:textId="77777777" w:rsidR="00D61E22" w:rsidRPr="00D61E22" w:rsidRDefault="00D61E22" w:rsidP="00D61E22">
            <w:pPr>
              <w:jc w:val="center"/>
              <w:rPr>
                <w:sz w:val="22"/>
                <w:szCs w:val="22"/>
              </w:rPr>
            </w:pPr>
            <w:r w:rsidRPr="00D61E22">
              <w:rPr>
                <w:sz w:val="22"/>
                <w:szCs w:val="22"/>
              </w:rPr>
              <w:t>м3</w:t>
            </w:r>
          </w:p>
        </w:tc>
        <w:tc>
          <w:tcPr>
            <w:tcW w:w="1843" w:type="dxa"/>
            <w:tcBorders>
              <w:top w:val="single" w:sz="4" w:space="0" w:color="auto"/>
              <w:left w:val="single" w:sz="4" w:space="0" w:color="C0C0C0"/>
              <w:bottom w:val="single" w:sz="4" w:space="0" w:color="auto"/>
              <w:right w:val="single" w:sz="4" w:space="0" w:color="auto"/>
            </w:tcBorders>
            <w:shd w:val="clear" w:color="auto" w:fill="auto"/>
            <w:vAlign w:val="center"/>
          </w:tcPr>
          <w:p w14:paraId="06908A9A" w14:textId="77777777" w:rsidR="00D61E22" w:rsidRPr="00D61E22" w:rsidRDefault="00D61E22" w:rsidP="00D61E22">
            <w:pPr>
              <w:jc w:val="center"/>
              <w:rPr>
                <w:sz w:val="22"/>
                <w:szCs w:val="22"/>
              </w:rPr>
            </w:pPr>
            <w:r w:rsidRPr="00D61E22">
              <w:rPr>
                <w:sz w:val="22"/>
                <w:szCs w:val="22"/>
              </w:rPr>
              <w:t>528 034,36</w:t>
            </w:r>
          </w:p>
          <w:p w14:paraId="7221ED3D" w14:textId="77777777" w:rsidR="00D61E22" w:rsidRPr="00D61E22" w:rsidRDefault="00D61E22" w:rsidP="00D61E22">
            <w:pPr>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1A973F50" w14:textId="77777777" w:rsidR="00D61E22" w:rsidRPr="00D61E22" w:rsidRDefault="00D61E22" w:rsidP="00D61E22">
            <w:pPr>
              <w:jc w:val="center"/>
              <w:rPr>
                <w:sz w:val="22"/>
                <w:szCs w:val="22"/>
              </w:rPr>
            </w:pPr>
            <w:r w:rsidRPr="00D61E22">
              <w:rPr>
                <w:sz w:val="22"/>
                <w:szCs w:val="22"/>
              </w:rPr>
              <w:t>43456,63</w:t>
            </w:r>
          </w:p>
          <w:p w14:paraId="3764A72C" w14:textId="77777777" w:rsidR="00D61E22" w:rsidRPr="00D61E22" w:rsidRDefault="00D61E22" w:rsidP="00D61E22">
            <w:pPr>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2B6E04EC" w14:textId="77777777" w:rsidR="00D61E22" w:rsidRPr="00D61E22" w:rsidRDefault="00D61E22" w:rsidP="00D61E22">
            <w:pPr>
              <w:jc w:val="center"/>
              <w:rPr>
                <w:sz w:val="22"/>
                <w:szCs w:val="22"/>
              </w:rPr>
            </w:pPr>
            <w:r w:rsidRPr="00D61E22">
              <w:rPr>
                <w:sz w:val="22"/>
                <w:szCs w:val="22"/>
              </w:rPr>
              <w:t>571 490,99</w:t>
            </w:r>
          </w:p>
          <w:p w14:paraId="36BFA594" w14:textId="77777777" w:rsidR="00D61E22" w:rsidRPr="00D61E22" w:rsidRDefault="00D61E22" w:rsidP="00D61E22">
            <w:pPr>
              <w:jc w:val="center"/>
              <w:rPr>
                <w:sz w:val="22"/>
                <w:szCs w:val="22"/>
              </w:rPr>
            </w:pPr>
          </w:p>
        </w:tc>
      </w:tr>
      <w:tr w:rsidR="00D61E22" w:rsidRPr="00D61E22" w14:paraId="63D66AFC" w14:textId="77777777" w:rsidTr="001E76DA">
        <w:trPr>
          <w:trHeight w:val="300"/>
        </w:trPr>
        <w:tc>
          <w:tcPr>
            <w:tcW w:w="2410" w:type="dxa"/>
            <w:shd w:val="clear" w:color="auto" w:fill="auto"/>
            <w:noWrap/>
            <w:vAlign w:val="center"/>
            <w:hideMark/>
          </w:tcPr>
          <w:p w14:paraId="3FA9B30A" w14:textId="77777777" w:rsidR="00D61E22" w:rsidRPr="00D61E22" w:rsidRDefault="00D61E22" w:rsidP="00D61E22">
            <w:pPr>
              <w:rPr>
                <w:sz w:val="22"/>
                <w:szCs w:val="22"/>
              </w:rPr>
            </w:pPr>
            <w:r w:rsidRPr="00D61E22">
              <w:rPr>
                <w:sz w:val="22"/>
                <w:szCs w:val="22"/>
              </w:rPr>
              <w:t>Население</w:t>
            </w:r>
          </w:p>
        </w:tc>
        <w:tc>
          <w:tcPr>
            <w:tcW w:w="709" w:type="dxa"/>
            <w:shd w:val="clear" w:color="auto" w:fill="auto"/>
            <w:noWrap/>
            <w:vAlign w:val="center"/>
            <w:hideMark/>
          </w:tcPr>
          <w:p w14:paraId="6C465D53" w14:textId="77777777" w:rsidR="00D61E22" w:rsidRPr="00D61E22" w:rsidRDefault="00D61E22" w:rsidP="00D61E22">
            <w:pPr>
              <w:jc w:val="center"/>
              <w:rPr>
                <w:sz w:val="22"/>
                <w:szCs w:val="22"/>
              </w:rPr>
            </w:pPr>
            <w:r w:rsidRPr="00D61E22">
              <w:rPr>
                <w:sz w:val="22"/>
                <w:szCs w:val="22"/>
              </w:rPr>
              <w:t>м3</w:t>
            </w:r>
          </w:p>
        </w:tc>
        <w:tc>
          <w:tcPr>
            <w:tcW w:w="1843" w:type="dxa"/>
            <w:tcBorders>
              <w:top w:val="single" w:sz="4" w:space="0" w:color="auto"/>
              <w:left w:val="single" w:sz="4" w:space="0" w:color="C0C0C0"/>
              <w:bottom w:val="single" w:sz="4" w:space="0" w:color="auto"/>
              <w:right w:val="single" w:sz="4" w:space="0" w:color="auto"/>
            </w:tcBorders>
            <w:shd w:val="clear" w:color="auto" w:fill="auto"/>
            <w:vAlign w:val="center"/>
          </w:tcPr>
          <w:p w14:paraId="6277190F" w14:textId="77777777" w:rsidR="00D61E22" w:rsidRPr="00D61E22" w:rsidRDefault="00D61E22" w:rsidP="00D61E22">
            <w:pPr>
              <w:jc w:val="center"/>
              <w:rPr>
                <w:sz w:val="22"/>
                <w:szCs w:val="22"/>
              </w:rPr>
            </w:pPr>
            <w:r w:rsidRPr="00D61E22">
              <w:rPr>
                <w:sz w:val="22"/>
                <w:szCs w:val="22"/>
              </w:rPr>
              <w:t>301 452,03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0E094179" w14:textId="77777777" w:rsidR="00D61E22" w:rsidRPr="00D61E22" w:rsidRDefault="00D61E22" w:rsidP="00D61E22">
            <w:pPr>
              <w:jc w:val="center"/>
              <w:rPr>
                <w:sz w:val="22"/>
                <w:szCs w:val="22"/>
              </w:rPr>
            </w:pPr>
            <w:r w:rsidRPr="00D61E22">
              <w:rPr>
                <w:sz w:val="22"/>
                <w:szCs w:val="22"/>
              </w:rPr>
              <w:t>7235,78</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14217D73" w14:textId="77777777" w:rsidR="00D61E22" w:rsidRPr="00D61E22" w:rsidRDefault="00D61E22" w:rsidP="00D61E22">
            <w:pPr>
              <w:jc w:val="center"/>
              <w:rPr>
                <w:sz w:val="22"/>
                <w:szCs w:val="22"/>
              </w:rPr>
            </w:pPr>
            <w:r w:rsidRPr="00D61E22">
              <w:rPr>
                <w:sz w:val="22"/>
                <w:szCs w:val="22"/>
              </w:rPr>
              <w:t>308 687,81</w:t>
            </w:r>
          </w:p>
        </w:tc>
      </w:tr>
      <w:tr w:rsidR="00D61E22" w:rsidRPr="00D61E22" w14:paraId="6B7F1D35" w14:textId="77777777" w:rsidTr="001E76DA">
        <w:trPr>
          <w:trHeight w:val="300"/>
        </w:trPr>
        <w:tc>
          <w:tcPr>
            <w:tcW w:w="2410" w:type="dxa"/>
            <w:shd w:val="clear" w:color="auto" w:fill="auto"/>
            <w:noWrap/>
            <w:vAlign w:val="bottom"/>
            <w:hideMark/>
          </w:tcPr>
          <w:p w14:paraId="33D326F4" w14:textId="77777777" w:rsidR="00D61E22" w:rsidRPr="00D61E22" w:rsidRDefault="00D61E22" w:rsidP="00D61E22">
            <w:pPr>
              <w:rPr>
                <w:sz w:val="22"/>
                <w:szCs w:val="22"/>
              </w:rPr>
            </w:pPr>
            <w:r w:rsidRPr="00D61E22">
              <w:rPr>
                <w:sz w:val="22"/>
                <w:szCs w:val="22"/>
              </w:rPr>
              <w:t>Бюджетные организации</w:t>
            </w:r>
          </w:p>
        </w:tc>
        <w:tc>
          <w:tcPr>
            <w:tcW w:w="709" w:type="dxa"/>
            <w:shd w:val="clear" w:color="auto" w:fill="auto"/>
            <w:noWrap/>
            <w:vAlign w:val="bottom"/>
            <w:hideMark/>
          </w:tcPr>
          <w:p w14:paraId="468A3D93" w14:textId="77777777" w:rsidR="00D61E22" w:rsidRPr="00D61E22" w:rsidRDefault="00D61E22" w:rsidP="00D61E22">
            <w:pPr>
              <w:jc w:val="center"/>
              <w:rPr>
                <w:sz w:val="22"/>
                <w:szCs w:val="22"/>
              </w:rPr>
            </w:pPr>
            <w:r w:rsidRPr="00D61E22">
              <w:rPr>
                <w:sz w:val="22"/>
                <w:szCs w:val="22"/>
              </w:rPr>
              <w:t>м3</w:t>
            </w:r>
          </w:p>
        </w:tc>
        <w:tc>
          <w:tcPr>
            <w:tcW w:w="1843" w:type="dxa"/>
            <w:tcBorders>
              <w:top w:val="single" w:sz="4" w:space="0" w:color="auto"/>
              <w:left w:val="single" w:sz="4" w:space="0" w:color="C0C0C0"/>
              <w:bottom w:val="single" w:sz="4" w:space="0" w:color="auto"/>
              <w:right w:val="single" w:sz="4" w:space="0" w:color="auto"/>
            </w:tcBorders>
            <w:shd w:val="clear" w:color="auto" w:fill="auto"/>
            <w:vAlign w:val="center"/>
          </w:tcPr>
          <w:p w14:paraId="40690F90" w14:textId="77777777" w:rsidR="00D61E22" w:rsidRPr="00D61E22" w:rsidRDefault="00D61E22" w:rsidP="00D61E22">
            <w:pPr>
              <w:jc w:val="center"/>
              <w:rPr>
                <w:sz w:val="22"/>
                <w:szCs w:val="22"/>
              </w:rPr>
            </w:pPr>
            <w:r w:rsidRPr="00D61E22">
              <w:rPr>
                <w:sz w:val="22"/>
                <w:szCs w:val="22"/>
              </w:rPr>
              <w:t>144 914,27</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1986D504" w14:textId="77777777" w:rsidR="00D61E22" w:rsidRPr="00D61E22" w:rsidRDefault="00D61E22" w:rsidP="00D61E22">
            <w:pPr>
              <w:jc w:val="center"/>
              <w:rPr>
                <w:sz w:val="22"/>
                <w:szCs w:val="22"/>
              </w:rPr>
            </w:pPr>
            <w:r w:rsidRPr="00D61E22">
              <w:rPr>
                <w:sz w:val="22"/>
                <w:szCs w:val="22"/>
              </w:rPr>
              <w:t>36220,85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64A6BBCA" w14:textId="77777777" w:rsidR="00D61E22" w:rsidRPr="00D61E22" w:rsidRDefault="00D61E22" w:rsidP="00D61E22">
            <w:pPr>
              <w:jc w:val="center"/>
              <w:rPr>
                <w:sz w:val="22"/>
                <w:szCs w:val="22"/>
              </w:rPr>
            </w:pPr>
            <w:r w:rsidRPr="00D61E22">
              <w:rPr>
                <w:sz w:val="22"/>
                <w:szCs w:val="22"/>
              </w:rPr>
              <w:t>181 135,12</w:t>
            </w:r>
          </w:p>
        </w:tc>
      </w:tr>
      <w:tr w:rsidR="00D61E22" w:rsidRPr="00D61E22" w14:paraId="534B8D84" w14:textId="77777777" w:rsidTr="001E76DA">
        <w:trPr>
          <w:trHeight w:val="322"/>
        </w:trPr>
        <w:tc>
          <w:tcPr>
            <w:tcW w:w="2410" w:type="dxa"/>
            <w:shd w:val="clear" w:color="auto" w:fill="auto"/>
            <w:noWrap/>
            <w:vAlign w:val="center"/>
            <w:hideMark/>
          </w:tcPr>
          <w:p w14:paraId="06905884" w14:textId="77777777" w:rsidR="00D61E22" w:rsidRPr="00D61E22" w:rsidRDefault="00D61E22" w:rsidP="00D61E22">
            <w:pPr>
              <w:rPr>
                <w:sz w:val="22"/>
                <w:szCs w:val="22"/>
              </w:rPr>
            </w:pPr>
            <w:r w:rsidRPr="00D61E22">
              <w:rPr>
                <w:sz w:val="22"/>
                <w:szCs w:val="22"/>
              </w:rPr>
              <w:t>Прочие потребители</w:t>
            </w:r>
          </w:p>
        </w:tc>
        <w:tc>
          <w:tcPr>
            <w:tcW w:w="709" w:type="dxa"/>
            <w:shd w:val="clear" w:color="auto" w:fill="auto"/>
            <w:noWrap/>
            <w:vAlign w:val="center"/>
            <w:hideMark/>
          </w:tcPr>
          <w:p w14:paraId="6AA086E8" w14:textId="77777777" w:rsidR="00D61E22" w:rsidRPr="00D61E22" w:rsidRDefault="00D61E22" w:rsidP="00D61E22">
            <w:pPr>
              <w:jc w:val="center"/>
              <w:rPr>
                <w:sz w:val="22"/>
                <w:szCs w:val="22"/>
              </w:rPr>
            </w:pPr>
            <w:r w:rsidRPr="00D61E22">
              <w:rPr>
                <w:sz w:val="22"/>
                <w:szCs w:val="22"/>
              </w:rPr>
              <w:t>м3</w:t>
            </w:r>
          </w:p>
          <w:p w14:paraId="2B647302" w14:textId="77777777" w:rsidR="00D61E22" w:rsidRPr="00D61E22" w:rsidRDefault="00D61E22" w:rsidP="00D61E22">
            <w:pPr>
              <w:jc w:val="center"/>
              <w:rPr>
                <w:sz w:val="22"/>
                <w:szCs w:val="22"/>
              </w:rPr>
            </w:pPr>
          </w:p>
        </w:tc>
        <w:tc>
          <w:tcPr>
            <w:tcW w:w="1843" w:type="dxa"/>
            <w:tcBorders>
              <w:top w:val="single" w:sz="4" w:space="0" w:color="auto"/>
              <w:left w:val="single" w:sz="4" w:space="0" w:color="C0C0C0"/>
              <w:bottom w:val="single" w:sz="4" w:space="0" w:color="auto"/>
              <w:right w:val="single" w:sz="4" w:space="0" w:color="auto"/>
            </w:tcBorders>
            <w:shd w:val="clear" w:color="auto" w:fill="auto"/>
            <w:vAlign w:val="center"/>
          </w:tcPr>
          <w:p w14:paraId="479CEFD0" w14:textId="77777777" w:rsidR="00D61E22" w:rsidRPr="00D61E22" w:rsidRDefault="00D61E22" w:rsidP="00D61E22">
            <w:pPr>
              <w:jc w:val="center"/>
              <w:rPr>
                <w:sz w:val="22"/>
                <w:szCs w:val="22"/>
              </w:rPr>
            </w:pPr>
            <w:r w:rsidRPr="00D61E22">
              <w:rPr>
                <w:sz w:val="22"/>
                <w:szCs w:val="22"/>
              </w:rPr>
              <w:t>81 668,06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6AA8E177" w14:textId="77777777" w:rsidR="00D61E22" w:rsidRPr="00D61E22" w:rsidRDefault="00D61E22" w:rsidP="00D61E22">
            <w:pPr>
              <w:jc w:val="center"/>
              <w:rPr>
                <w:sz w:val="22"/>
                <w:szCs w:val="22"/>
              </w:rPr>
            </w:pPr>
            <w:r w:rsidRPr="00D61E22">
              <w:rPr>
                <w:sz w:val="22"/>
                <w:szCs w:val="22"/>
              </w:rPr>
              <w:t>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6BDE8970" w14:textId="77777777" w:rsidR="00D61E22" w:rsidRPr="00D61E22" w:rsidRDefault="00D61E22" w:rsidP="00D61E22">
            <w:pPr>
              <w:jc w:val="center"/>
              <w:rPr>
                <w:sz w:val="22"/>
                <w:szCs w:val="22"/>
              </w:rPr>
            </w:pPr>
            <w:r w:rsidRPr="00D61E22">
              <w:rPr>
                <w:sz w:val="22"/>
                <w:szCs w:val="22"/>
              </w:rPr>
              <w:t>81 668,06</w:t>
            </w:r>
          </w:p>
        </w:tc>
      </w:tr>
    </w:tbl>
    <w:p w14:paraId="1480D64D" w14:textId="77777777" w:rsidR="00D61E22" w:rsidRPr="00D61E22" w:rsidRDefault="00D61E22" w:rsidP="00D61E22">
      <w:pPr>
        <w:tabs>
          <w:tab w:val="left" w:pos="1134"/>
        </w:tabs>
        <w:jc w:val="center"/>
        <w:rPr>
          <w:bCs/>
          <w:color w:val="FF0000"/>
          <w:sz w:val="28"/>
          <w:szCs w:val="28"/>
        </w:rPr>
      </w:pPr>
    </w:p>
    <w:tbl>
      <w:tblPr>
        <w:tblW w:w="1024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6"/>
        <w:gridCol w:w="1646"/>
        <w:gridCol w:w="1538"/>
        <w:gridCol w:w="1538"/>
        <w:gridCol w:w="1595"/>
        <w:gridCol w:w="1358"/>
      </w:tblGrid>
      <w:tr w:rsidR="00D61E22" w:rsidRPr="00D61E22" w14:paraId="7B0E4D65" w14:textId="77777777" w:rsidTr="001E76DA">
        <w:tc>
          <w:tcPr>
            <w:tcW w:w="2566" w:type="dxa"/>
            <w:vMerge w:val="restart"/>
            <w:shd w:val="clear" w:color="auto" w:fill="auto"/>
            <w:vAlign w:val="center"/>
          </w:tcPr>
          <w:p w14:paraId="2DA9F72E" w14:textId="77777777" w:rsidR="00D61E22" w:rsidRPr="00D61E22" w:rsidRDefault="00D61E22" w:rsidP="00D61E22">
            <w:pPr>
              <w:tabs>
                <w:tab w:val="left" w:pos="10206"/>
              </w:tabs>
              <w:jc w:val="center"/>
              <w:rPr>
                <w:szCs w:val="20"/>
              </w:rPr>
            </w:pPr>
          </w:p>
        </w:tc>
        <w:tc>
          <w:tcPr>
            <w:tcW w:w="7675" w:type="dxa"/>
            <w:gridSpan w:val="5"/>
            <w:shd w:val="clear" w:color="auto" w:fill="auto"/>
            <w:vAlign w:val="center"/>
          </w:tcPr>
          <w:p w14:paraId="6C7C63D2" w14:textId="77777777" w:rsidR="00D61E22" w:rsidRPr="00D61E22" w:rsidRDefault="00D61E22" w:rsidP="00D61E22">
            <w:pPr>
              <w:tabs>
                <w:tab w:val="left" w:pos="10206"/>
              </w:tabs>
              <w:jc w:val="center"/>
              <w:rPr>
                <w:szCs w:val="20"/>
                <w:vertAlign w:val="superscript"/>
              </w:rPr>
            </w:pPr>
            <w:r w:rsidRPr="00D61E22">
              <w:rPr>
                <w:szCs w:val="20"/>
              </w:rPr>
              <w:t>Отпущено по категориям потребителей, м</w:t>
            </w:r>
            <w:r w:rsidRPr="00D61E22">
              <w:rPr>
                <w:szCs w:val="20"/>
                <w:vertAlign w:val="superscript"/>
              </w:rPr>
              <w:t>3</w:t>
            </w:r>
          </w:p>
        </w:tc>
      </w:tr>
      <w:tr w:rsidR="00D61E22" w:rsidRPr="00D61E22" w14:paraId="163ECAF0" w14:textId="77777777" w:rsidTr="001E76DA">
        <w:trPr>
          <w:trHeight w:val="827"/>
        </w:trPr>
        <w:tc>
          <w:tcPr>
            <w:tcW w:w="2566" w:type="dxa"/>
            <w:vMerge/>
            <w:shd w:val="clear" w:color="auto" w:fill="auto"/>
            <w:vAlign w:val="center"/>
          </w:tcPr>
          <w:p w14:paraId="6EBC2149" w14:textId="77777777" w:rsidR="00D61E22" w:rsidRPr="00D61E22" w:rsidRDefault="00D61E22" w:rsidP="00D61E22">
            <w:pPr>
              <w:tabs>
                <w:tab w:val="left" w:pos="10206"/>
              </w:tabs>
              <w:jc w:val="center"/>
              <w:rPr>
                <w:szCs w:val="20"/>
              </w:rPr>
            </w:pPr>
          </w:p>
        </w:tc>
        <w:tc>
          <w:tcPr>
            <w:tcW w:w="1646" w:type="dxa"/>
            <w:shd w:val="clear" w:color="auto" w:fill="auto"/>
            <w:vAlign w:val="center"/>
          </w:tcPr>
          <w:p w14:paraId="4255E8A0" w14:textId="77777777" w:rsidR="00D61E22" w:rsidRPr="00D61E22" w:rsidRDefault="00D61E22" w:rsidP="00D61E22">
            <w:pPr>
              <w:tabs>
                <w:tab w:val="left" w:pos="10206"/>
              </w:tabs>
              <w:jc w:val="center"/>
              <w:rPr>
                <w:szCs w:val="20"/>
              </w:rPr>
            </w:pPr>
            <w:r w:rsidRPr="00D61E22">
              <w:rPr>
                <w:szCs w:val="20"/>
              </w:rPr>
              <w:t>Население</w:t>
            </w:r>
          </w:p>
        </w:tc>
        <w:tc>
          <w:tcPr>
            <w:tcW w:w="1538" w:type="dxa"/>
            <w:shd w:val="clear" w:color="auto" w:fill="auto"/>
            <w:vAlign w:val="center"/>
          </w:tcPr>
          <w:p w14:paraId="74CA2CBF" w14:textId="77777777" w:rsidR="00D61E22" w:rsidRPr="00D61E22" w:rsidRDefault="00D61E22" w:rsidP="00D61E22">
            <w:pPr>
              <w:tabs>
                <w:tab w:val="left" w:pos="10206"/>
              </w:tabs>
              <w:jc w:val="center"/>
              <w:rPr>
                <w:szCs w:val="20"/>
              </w:rPr>
            </w:pPr>
            <w:r w:rsidRPr="00D61E22">
              <w:rPr>
                <w:szCs w:val="20"/>
              </w:rPr>
              <w:t>Бюджетные потребители</w:t>
            </w:r>
          </w:p>
        </w:tc>
        <w:tc>
          <w:tcPr>
            <w:tcW w:w="1538" w:type="dxa"/>
            <w:shd w:val="clear" w:color="auto" w:fill="auto"/>
            <w:vAlign w:val="center"/>
          </w:tcPr>
          <w:p w14:paraId="0B238770" w14:textId="77777777" w:rsidR="00D61E22" w:rsidRPr="00D61E22" w:rsidRDefault="00D61E22" w:rsidP="00D61E22">
            <w:pPr>
              <w:tabs>
                <w:tab w:val="left" w:pos="10206"/>
              </w:tabs>
              <w:jc w:val="center"/>
              <w:rPr>
                <w:szCs w:val="20"/>
              </w:rPr>
            </w:pPr>
            <w:r w:rsidRPr="00D61E22">
              <w:rPr>
                <w:szCs w:val="20"/>
              </w:rPr>
              <w:t>Прочие потребители</w:t>
            </w:r>
          </w:p>
        </w:tc>
        <w:tc>
          <w:tcPr>
            <w:tcW w:w="1595" w:type="dxa"/>
            <w:shd w:val="clear" w:color="auto" w:fill="auto"/>
            <w:vAlign w:val="center"/>
          </w:tcPr>
          <w:p w14:paraId="6D0F8477" w14:textId="77777777" w:rsidR="00D61E22" w:rsidRPr="00D61E22" w:rsidRDefault="00D61E22" w:rsidP="00D61E22">
            <w:pPr>
              <w:jc w:val="center"/>
              <w:rPr>
                <w:szCs w:val="20"/>
              </w:rPr>
            </w:pPr>
            <w:r w:rsidRPr="00D61E22">
              <w:rPr>
                <w:szCs w:val="20"/>
              </w:rPr>
              <w:t>Собственные нужды производства</w:t>
            </w:r>
          </w:p>
        </w:tc>
        <w:tc>
          <w:tcPr>
            <w:tcW w:w="1358" w:type="dxa"/>
            <w:shd w:val="clear" w:color="auto" w:fill="auto"/>
            <w:vAlign w:val="center"/>
          </w:tcPr>
          <w:p w14:paraId="0759AC97" w14:textId="77777777" w:rsidR="00D61E22" w:rsidRPr="00D61E22" w:rsidRDefault="00D61E22" w:rsidP="00D61E22">
            <w:pPr>
              <w:tabs>
                <w:tab w:val="left" w:pos="10206"/>
              </w:tabs>
              <w:jc w:val="center"/>
              <w:rPr>
                <w:szCs w:val="20"/>
              </w:rPr>
            </w:pPr>
            <w:r w:rsidRPr="00D61E22">
              <w:rPr>
                <w:szCs w:val="20"/>
              </w:rPr>
              <w:t>Всего:</w:t>
            </w:r>
          </w:p>
        </w:tc>
      </w:tr>
      <w:tr w:rsidR="00D61E22" w:rsidRPr="00D61E22" w14:paraId="4192187C" w14:textId="77777777" w:rsidTr="001E76DA">
        <w:tc>
          <w:tcPr>
            <w:tcW w:w="10241" w:type="dxa"/>
            <w:gridSpan w:val="6"/>
            <w:shd w:val="clear" w:color="auto" w:fill="auto"/>
            <w:vAlign w:val="center"/>
          </w:tcPr>
          <w:p w14:paraId="01FC27DE" w14:textId="77777777" w:rsidR="00D61E22" w:rsidRPr="00D61E22" w:rsidRDefault="00D61E22" w:rsidP="00D61E22">
            <w:pPr>
              <w:tabs>
                <w:tab w:val="left" w:pos="10206"/>
              </w:tabs>
              <w:jc w:val="center"/>
              <w:rPr>
                <w:szCs w:val="20"/>
              </w:rPr>
            </w:pPr>
            <w:r w:rsidRPr="00D61E22">
              <w:rPr>
                <w:szCs w:val="20"/>
              </w:rPr>
              <w:t>2022 год</w:t>
            </w:r>
          </w:p>
        </w:tc>
      </w:tr>
      <w:tr w:rsidR="00D61E22" w:rsidRPr="00D61E22" w14:paraId="33B72019" w14:textId="77777777" w:rsidTr="001E76DA">
        <w:tc>
          <w:tcPr>
            <w:tcW w:w="2566" w:type="dxa"/>
            <w:vAlign w:val="center"/>
          </w:tcPr>
          <w:p w14:paraId="1CC226AA" w14:textId="77777777" w:rsidR="00D61E22" w:rsidRPr="00D61E22" w:rsidRDefault="00D61E22" w:rsidP="00D61E22">
            <w:pPr>
              <w:tabs>
                <w:tab w:val="left" w:pos="10206"/>
              </w:tabs>
              <w:jc w:val="center"/>
              <w:rPr>
                <w:szCs w:val="20"/>
              </w:rPr>
            </w:pPr>
            <w:r w:rsidRPr="00D61E22">
              <w:rPr>
                <w:szCs w:val="20"/>
              </w:rPr>
              <w:t>Утверждено РЭК КО</w:t>
            </w:r>
          </w:p>
        </w:tc>
        <w:tc>
          <w:tcPr>
            <w:tcW w:w="1646" w:type="dxa"/>
            <w:vAlign w:val="center"/>
          </w:tcPr>
          <w:p w14:paraId="5F521B87" w14:textId="77777777" w:rsidR="00D61E22" w:rsidRPr="00D61E22" w:rsidRDefault="00D61E22" w:rsidP="00D61E22">
            <w:pPr>
              <w:tabs>
                <w:tab w:val="left" w:pos="10206"/>
              </w:tabs>
              <w:jc w:val="center"/>
              <w:rPr>
                <w:szCs w:val="20"/>
              </w:rPr>
            </w:pPr>
            <w:r w:rsidRPr="00D61E22">
              <w:rPr>
                <w:szCs w:val="20"/>
              </w:rPr>
              <w:t>380 800,54</w:t>
            </w:r>
          </w:p>
        </w:tc>
        <w:tc>
          <w:tcPr>
            <w:tcW w:w="1538" w:type="dxa"/>
            <w:vAlign w:val="center"/>
          </w:tcPr>
          <w:p w14:paraId="6BF6E6BA" w14:textId="77777777" w:rsidR="00D61E22" w:rsidRPr="00D61E22" w:rsidRDefault="00D61E22" w:rsidP="00D61E22">
            <w:pPr>
              <w:tabs>
                <w:tab w:val="left" w:pos="10206"/>
              </w:tabs>
              <w:jc w:val="center"/>
              <w:rPr>
                <w:szCs w:val="20"/>
              </w:rPr>
            </w:pPr>
            <w:r w:rsidRPr="00D61E22">
              <w:rPr>
                <w:szCs w:val="20"/>
              </w:rPr>
              <w:t>181 474,77</w:t>
            </w:r>
          </w:p>
        </w:tc>
        <w:tc>
          <w:tcPr>
            <w:tcW w:w="1538" w:type="dxa"/>
            <w:vAlign w:val="center"/>
          </w:tcPr>
          <w:p w14:paraId="79FE61DB" w14:textId="77777777" w:rsidR="00D61E22" w:rsidRPr="00D61E22" w:rsidRDefault="00D61E22" w:rsidP="00D61E22">
            <w:pPr>
              <w:tabs>
                <w:tab w:val="left" w:pos="10206"/>
              </w:tabs>
              <w:jc w:val="center"/>
              <w:rPr>
                <w:szCs w:val="20"/>
              </w:rPr>
            </w:pPr>
            <w:r w:rsidRPr="00D61E22">
              <w:rPr>
                <w:szCs w:val="20"/>
              </w:rPr>
              <w:t>187 274,69</w:t>
            </w:r>
          </w:p>
        </w:tc>
        <w:tc>
          <w:tcPr>
            <w:tcW w:w="1595" w:type="dxa"/>
            <w:vAlign w:val="center"/>
          </w:tcPr>
          <w:p w14:paraId="2EFD0B2A" w14:textId="77777777" w:rsidR="00D61E22" w:rsidRPr="00D61E22" w:rsidRDefault="00D61E22" w:rsidP="00D61E22">
            <w:pPr>
              <w:tabs>
                <w:tab w:val="left" w:pos="10206"/>
              </w:tabs>
              <w:jc w:val="center"/>
              <w:rPr>
                <w:szCs w:val="20"/>
              </w:rPr>
            </w:pPr>
            <w:r w:rsidRPr="00D61E22">
              <w:rPr>
                <w:szCs w:val="20"/>
              </w:rPr>
              <w:t>-</w:t>
            </w:r>
          </w:p>
        </w:tc>
        <w:tc>
          <w:tcPr>
            <w:tcW w:w="1358" w:type="dxa"/>
            <w:vAlign w:val="center"/>
          </w:tcPr>
          <w:p w14:paraId="3CA226CB" w14:textId="77777777" w:rsidR="00D61E22" w:rsidRPr="00D61E22" w:rsidRDefault="00D61E22" w:rsidP="00D61E22">
            <w:pPr>
              <w:tabs>
                <w:tab w:val="left" w:pos="10206"/>
              </w:tabs>
              <w:jc w:val="center"/>
              <w:rPr>
                <w:szCs w:val="20"/>
              </w:rPr>
            </w:pPr>
            <w:r w:rsidRPr="00D61E22">
              <w:rPr>
                <w:szCs w:val="20"/>
              </w:rPr>
              <w:t>749 550,00</w:t>
            </w:r>
          </w:p>
        </w:tc>
      </w:tr>
      <w:tr w:rsidR="00D61E22" w:rsidRPr="00D61E22" w14:paraId="5F39E0DE" w14:textId="77777777" w:rsidTr="001E76DA">
        <w:tc>
          <w:tcPr>
            <w:tcW w:w="2566" w:type="dxa"/>
            <w:shd w:val="clear" w:color="auto" w:fill="auto"/>
            <w:vAlign w:val="center"/>
          </w:tcPr>
          <w:p w14:paraId="13573D92" w14:textId="77777777" w:rsidR="00D61E22" w:rsidRPr="00D61E22" w:rsidRDefault="00D61E22" w:rsidP="00D61E22">
            <w:pPr>
              <w:tabs>
                <w:tab w:val="left" w:pos="10206"/>
              </w:tabs>
              <w:jc w:val="center"/>
              <w:rPr>
                <w:szCs w:val="20"/>
              </w:rPr>
            </w:pPr>
            <w:r w:rsidRPr="00D61E22">
              <w:rPr>
                <w:szCs w:val="20"/>
              </w:rPr>
              <w:t xml:space="preserve">Предложение организации в целях корректировки </w:t>
            </w:r>
          </w:p>
        </w:tc>
        <w:tc>
          <w:tcPr>
            <w:tcW w:w="1646" w:type="dxa"/>
            <w:shd w:val="clear" w:color="auto" w:fill="auto"/>
            <w:vAlign w:val="center"/>
          </w:tcPr>
          <w:p w14:paraId="14E1BF64" w14:textId="77777777" w:rsidR="00D61E22" w:rsidRPr="00D61E22" w:rsidRDefault="00D61E22" w:rsidP="00D61E22">
            <w:pPr>
              <w:tabs>
                <w:tab w:val="left" w:pos="10206"/>
              </w:tabs>
              <w:jc w:val="center"/>
              <w:rPr>
                <w:szCs w:val="20"/>
              </w:rPr>
            </w:pPr>
            <w:r w:rsidRPr="00D61E22">
              <w:rPr>
                <w:szCs w:val="20"/>
              </w:rPr>
              <w:t>327 767,43</w:t>
            </w:r>
          </w:p>
        </w:tc>
        <w:tc>
          <w:tcPr>
            <w:tcW w:w="1538" w:type="dxa"/>
            <w:shd w:val="clear" w:color="auto" w:fill="auto"/>
            <w:vAlign w:val="center"/>
          </w:tcPr>
          <w:p w14:paraId="33781F65" w14:textId="77777777" w:rsidR="00D61E22" w:rsidRPr="00D61E22" w:rsidRDefault="00D61E22" w:rsidP="00D61E22">
            <w:pPr>
              <w:tabs>
                <w:tab w:val="left" w:pos="10206"/>
              </w:tabs>
              <w:jc w:val="center"/>
              <w:rPr>
                <w:szCs w:val="20"/>
              </w:rPr>
            </w:pPr>
            <w:r w:rsidRPr="00D61E22">
              <w:rPr>
                <w:szCs w:val="20"/>
              </w:rPr>
              <w:t>180 735,74</w:t>
            </w:r>
          </w:p>
        </w:tc>
        <w:tc>
          <w:tcPr>
            <w:tcW w:w="1538" w:type="dxa"/>
            <w:shd w:val="clear" w:color="auto" w:fill="auto"/>
            <w:vAlign w:val="center"/>
          </w:tcPr>
          <w:p w14:paraId="225924C8" w14:textId="77777777" w:rsidR="00D61E22" w:rsidRPr="00D61E22" w:rsidRDefault="00D61E22" w:rsidP="00D61E22">
            <w:pPr>
              <w:tabs>
                <w:tab w:val="left" w:pos="10206"/>
              </w:tabs>
              <w:jc w:val="center"/>
              <w:rPr>
                <w:szCs w:val="20"/>
              </w:rPr>
            </w:pPr>
            <w:r w:rsidRPr="00D61E22">
              <w:rPr>
                <w:szCs w:val="20"/>
              </w:rPr>
              <w:t>74 940,47</w:t>
            </w:r>
          </w:p>
        </w:tc>
        <w:tc>
          <w:tcPr>
            <w:tcW w:w="1595" w:type="dxa"/>
            <w:shd w:val="clear" w:color="auto" w:fill="auto"/>
            <w:vAlign w:val="center"/>
          </w:tcPr>
          <w:p w14:paraId="50E4E43F" w14:textId="77777777" w:rsidR="00D61E22" w:rsidRPr="00D61E22" w:rsidRDefault="00D61E22" w:rsidP="00D61E22">
            <w:pPr>
              <w:tabs>
                <w:tab w:val="left" w:pos="10206"/>
              </w:tabs>
              <w:jc w:val="center"/>
              <w:rPr>
                <w:szCs w:val="20"/>
              </w:rPr>
            </w:pPr>
            <w:r w:rsidRPr="00D61E22">
              <w:rPr>
                <w:szCs w:val="20"/>
              </w:rPr>
              <w:t>-</w:t>
            </w:r>
          </w:p>
        </w:tc>
        <w:tc>
          <w:tcPr>
            <w:tcW w:w="1358" w:type="dxa"/>
            <w:shd w:val="clear" w:color="auto" w:fill="auto"/>
            <w:vAlign w:val="center"/>
          </w:tcPr>
          <w:p w14:paraId="78152BAF" w14:textId="77777777" w:rsidR="00D61E22" w:rsidRPr="00D61E22" w:rsidRDefault="00D61E22" w:rsidP="00D61E22">
            <w:pPr>
              <w:tabs>
                <w:tab w:val="left" w:pos="10206"/>
              </w:tabs>
              <w:jc w:val="center"/>
              <w:rPr>
                <w:szCs w:val="20"/>
              </w:rPr>
            </w:pPr>
            <w:r w:rsidRPr="00D61E22">
              <w:rPr>
                <w:szCs w:val="20"/>
              </w:rPr>
              <w:t>583 443,64</w:t>
            </w:r>
          </w:p>
        </w:tc>
      </w:tr>
      <w:tr w:rsidR="00D61E22" w:rsidRPr="00D61E22" w14:paraId="2AA42BEF" w14:textId="77777777" w:rsidTr="001E76DA">
        <w:trPr>
          <w:trHeight w:val="417"/>
        </w:trPr>
        <w:tc>
          <w:tcPr>
            <w:tcW w:w="2566" w:type="dxa"/>
            <w:shd w:val="clear" w:color="auto" w:fill="auto"/>
            <w:vAlign w:val="center"/>
          </w:tcPr>
          <w:p w14:paraId="4A748E12" w14:textId="77777777" w:rsidR="00D61E22" w:rsidRPr="00D61E22" w:rsidRDefault="00D61E22" w:rsidP="00D61E22">
            <w:pPr>
              <w:tabs>
                <w:tab w:val="left" w:pos="10206"/>
              </w:tabs>
              <w:jc w:val="center"/>
              <w:rPr>
                <w:szCs w:val="20"/>
              </w:rPr>
            </w:pPr>
            <w:r w:rsidRPr="00D61E22">
              <w:rPr>
                <w:szCs w:val="20"/>
              </w:rPr>
              <w:t>Предложение РЭК КО в целях корректировки</w:t>
            </w:r>
          </w:p>
        </w:tc>
        <w:tc>
          <w:tcPr>
            <w:tcW w:w="1646" w:type="dxa"/>
            <w:shd w:val="clear" w:color="auto" w:fill="auto"/>
            <w:vAlign w:val="center"/>
          </w:tcPr>
          <w:p w14:paraId="747B382E" w14:textId="77777777" w:rsidR="00D61E22" w:rsidRPr="00D61E22" w:rsidRDefault="00D61E22" w:rsidP="00D61E22">
            <w:pPr>
              <w:tabs>
                <w:tab w:val="left" w:pos="10206"/>
              </w:tabs>
              <w:jc w:val="center"/>
              <w:rPr>
                <w:szCs w:val="20"/>
              </w:rPr>
            </w:pPr>
            <w:r w:rsidRPr="00D61E22">
              <w:rPr>
                <w:szCs w:val="20"/>
              </w:rPr>
              <w:t>308 687,81</w:t>
            </w:r>
          </w:p>
        </w:tc>
        <w:tc>
          <w:tcPr>
            <w:tcW w:w="1538" w:type="dxa"/>
            <w:shd w:val="clear" w:color="auto" w:fill="auto"/>
            <w:vAlign w:val="center"/>
          </w:tcPr>
          <w:p w14:paraId="36272F47" w14:textId="77777777" w:rsidR="00D61E22" w:rsidRPr="00D61E22" w:rsidRDefault="00D61E22" w:rsidP="00D61E22">
            <w:pPr>
              <w:tabs>
                <w:tab w:val="left" w:pos="10206"/>
              </w:tabs>
              <w:jc w:val="center"/>
              <w:rPr>
                <w:szCs w:val="20"/>
              </w:rPr>
            </w:pPr>
            <w:r w:rsidRPr="00D61E22">
              <w:rPr>
                <w:szCs w:val="20"/>
              </w:rPr>
              <w:t>181 135,12</w:t>
            </w:r>
          </w:p>
        </w:tc>
        <w:tc>
          <w:tcPr>
            <w:tcW w:w="1538" w:type="dxa"/>
            <w:shd w:val="clear" w:color="auto" w:fill="auto"/>
            <w:vAlign w:val="center"/>
          </w:tcPr>
          <w:p w14:paraId="184D864B" w14:textId="77777777" w:rsidR="00D61E22" w:rsidRPr="00D61E22" w:rsidRDefault="00D61E22" w:rsidP="00D61E22">
            <w:pPr>
              <w:tabs>
                <w:tab w:val="left" w:pos="10206"/>
              </w:tabs>
              <w:jc w:val="center"/>
              <w:rPr>
                <w:szCs w:val="20"/>
              </w:rPr>
            </w:pPr>
            <w:r w:rsidRPr="00D61E22">
              <w:rPr>
                <w:szCs w:val="20"/>
              </w:rPr>
              <w:t>81 668,06</w:t>
            </w:r>
          </w:p>
        </w:tc>
        <w:tc>
          <w:tcPr>
            <w:tcW w:w="1595" w:type="dxa"/>
            <w:shd w:val="clear" w:color="auto" w:fill="auto"/>
            <w:vAlign w:val="center"/>
          </w:tcPr>
          <w:p w14:paraId="7125BA5E" w14:textId="77777777" w:rsidR="00D61E22" w:rsidRPr="00D61E22" w:rsidRDefault="00D61E22" w:rsidP="00D61E22">
            <w:pPr>
              <w:tabs>
                <w:tab w:val="left" w:pos="10206"/>
              </w:tabs>
              <w:jc w:val="center"/>
              <w:rPr>
                <w:szCs w:val="20"/>
              </w:rPr>
            </w:pPr>
            <w:r w:rsidRPr="00D61E22">
              <w:rPr>
                <w:szCs w:val="20"/>
              </w:rPr>
              <w:t>-</w:t>
            </w:r>
          </w:p>
        </w:tc>
        <w:tc>
          <w:tcPr>
            <w:tcW w:w="1358" w:type="dxa"/>
            <w:shd w:val="clear" w:color="auto" w:fill="auto"/>
            <w:vAlign w:val="center"/>
          </w:tcPr>
          <w:p w14:paraId="4F6BA128" w14:textId="77777777" w:rsidR="00D61E22" w:rsidRPr="00D61E22" w:rsidRDefault="00D61E22" w:rsidP="00D61E22">
            <w:pPr>
              <w:jc w:val="center"/>
              <w:rPr>
                <w:szCs w:val="20"/>
              </w:rPr>
            </w:pPr>
          </w:p>
          <w:p w14:paraId="6F1262DB" w14:textId="77777777" w:rsidR="00D61E22" w:rsidRPr="00D61E22" w:rsidRDefault="00D61E22" w:rsidP="00D61E22">
            <w:pPr>
              <w:jc w:val="center"/>
              <w:rPr>
                <w:szCs w:val="20"/>
              </w:rPr>
            </w:pPr>
            <w:r w:rsidRPr="00D61E22">
              <w:rPr>
                <w:szCs w:val="20"/>
              </w:rPr>
              <w:t>571 490,99</w:t>
            </w:r>
          </w:p>
          <w:p w14:paraId="2F6757E8" w14:textId="77777777" w:rsidR="00D61E22" w:rsidRPr="00D61E22" w:rsidRDefault="00D61E22" w:rsidP="00D61E22">
            <w:pPr>
              <w:tabs>
                <w:tab w:val="left" w:pos="10206"/>
              </w:tabs>
              <w:jc w:val="center"/>
              <w:rPr>
                <w:szCs w:val="20"/>
              </w:rPr>
            </w:pPr>
          </w:p>
        </w:tc>
      </w:tr>
    </w:tbl>
    <w:p w14:paraId="773642B1" w14:textId="77777777" w:rsidR="00D61E22" w:rsidRPr="00D61E22" w:rsidRDefault="00D61E22" w:rsidP="00D61E22">
      <w:pPr>
        <w:ind w:firstLine="709"/>
        <w:jc w:val="both"/>
        <w:rPr>
          <w:sz w:val="28"/>
          <w:szCs w:val="28"/>
        </w:rPr>
      </w:pPr>
    </w:p>
    <w:p w14:paraId="77A97C74" w14:textId="77777777" w:rsidR="00D61E22" w:rsidRPr="00D61E22" w:rsidRDefault="00D61E22" w:rsidP="00D61E22">
      <w:pPr>
        <w:ind w:firstLine="709"/>
        <w:jc w:val="both"/>
        <w:rPr>
          <w:sz w:val="28"/>
          <w:szCs w:val="28"/>
        </w:rPr>
      </w:pPr>
      <w:r w:rsidRPr="00D61E22">
        <w:rPr>
          <w:sz w:val="28"/>
          <w:szCs w:val="28"/>
        </w:rPr>
        <w:t>По расчету регулирующего органа планируемый   объем   реализации сточных вод по категориям потребителей с учетом календарной разбивки составил:</w:t>
      </w:r>
    </w:p>
    <w:p w14:paraId="3C186D98" w14:textId="77777777" w:rsidR="00D61E22" w:rsidRPr="00D61E22" w:rsidRDefault="00D61E22" w:rsidP="00D61E22">
      <w:pPr>
        <w:ind w:firstLine="709"/>
        <w:jc w:val="both"/>
        <w:rPr>
          <w:sz w:val="28"/>
          <w:szCs w:val="28"/>
        </w:rPr>
      </w:pPr>
      <w:r w:rsidRPr="00D61E22">
        <w:rPr>
          <w:sz w:val="28"/>
          <w:szCs w:val="28"/>
        </w:rPr>
        <w:t xml:space="preserve">- на период с 01.01.2022 по 30.06.2022 – </w:t>
      </w:r>
      <w:r w:rsidRPr="00D61E22">
        <w:rPr>
          <w:b/>
          <w:bCs/>
          <w:i/>
          <w:iCs/>
          <w:sz w:val="28"/>
          <w:szCs w:val="28"/>
        </w:rPr>
        <w:t xml:space="preserve">285745,5 </w:t>
      </w:r>
      <w:r w:rsidRPr="00D61E22">
        <w:rPr>
          <w:sz w:val="28"/>
          <w:szCs w:val="28"/>
        </w:rPr>
        <w:t>м</w:t>
      </w:r>
      <w:r w:rsidRPr="00D61E22">
        <w:rPr>
          <w:sz w:val="28"/>
          <w:szCs w:val="28"/>
          <w:vertAlign w:val="superscript"/>
        </w:rPr>
        <w:t>3</w:t>
      </w:r>
      <w:r w:rsidRPr="00D61E22">
        <w:rPr>
          <w:sz w:val="28"/>
          <w:szCs w:val="28"/>
        </w:rPr>
        <w:t>;</w:t>
      </w:r>
    </w:p>
    <w:p w14:paraId="10313903" w14:textId="77777777" w:rsidR="00D61E22" w:rsidRPr="00D61E22" w:rsidRDefault="00D61E22" w:rsidP="00D61E22">
      <w:pPr>
        <w:ind w:firstLine="709"/>
        <w:jc w:val="both"/>
        <w:rPr>
          <w:sz w:val="28"/>
          <w:szCs w:val="28"/>
        </w:rPr>
      </w:pPr>
      <w:r w:rsidRPr="00D61E22">
        <w:rPr>
          <w:sz w:val="28"/>
          <w:szCs w:val="28"/>
        </w:rPr>
        <w:t xml:space="preserve">- на период с 01.07.2022 по 31.12.2022 – </w:t>
      </w:r>
      <w:r w:rsidRPr="00D61E22">
        <w:rPr>
          <w:b/>
          <w:bCs/>
          <w:i/>
          <w:iCs/>
          <w:sz w:val="28"/>
          <w:szCs w:val="28"/>
        </w:rPr>
        <w:t>285745,5</w:t>
      </w:r>
      <w:r w:rsidRPr="00D61E22">
        <w:rPr>
          <w:sz w:val="28"/>
          <w:szCs w:val="28"/>
        </w:rPr>
        <w:t xml:space="preserve"> м</w:t>
      </w:r>
      <w:r w:rsidRPr="00D61E22">
        <w:rPr>
          <w:sz w:val="28"/>
          <w:szCs w:val="28"/>
          <w:vertAlign w:val="superscript"/>
        </w:rPr>
        <w:t>3</w:t>
      </w:r>
      <w:r w:rsidRPr="00D61E22">
        <w:rPr>
          <w:sz w:val="28"/>
          <w:szCs w:val="28"/>
        </w:rPr>
        <w:t>.</w:t>
      </w:r>
    </w:p>
    <w:p w14:paraId="4B64E4EE" w14:textId="77777777" w:rsidR="00D61E22" w:rsidRPr="00D61E22" w:rsidRDefault="00D61E22" w:rsidP="00D61E22">
      <w:pPr>
        <w:tabs>
          <w:tab w:val="left" w:pos="1134"/>
        </w:tabs>
        <w:ind w:firstLine="709"/>
        <w:jc w:val="both"/>
        <w:rPr>
          <w:color w:val="FF0000"/>
          <w:sz w:val="28"/>
          <w:szCs w:val="28"/>
        </w:rPr>
      </w:pPr>
    </w:p>
    <w:p w14:paraId="78AF6B2E" w14:textId="77777777" w:rsidR="00D61E22" w:rsidRPr="00D61E22" w:rsidRDefault="00D61E22" w:rsidP="00D61E22">
      <w:pPr>
        <w:rPr>
          <w:sz w:val="28"/>
          <w:szCs w:val="28"/>
        </w:rPr>
      </w:pPr>
      <w:r w:rsidRPr="00D61E22">
        <w:rPr>
          <w:sz w:val="28"/>
          <w:szCs w:val="28"/>
        </w:rPr>
        <w:t>Пропущено сточных вод принято   на уровне принято сточных вод на 2022 год - 571 490,99</w:t>
      </w:r>
      <w:r w:rsidRPr="00D61E22">
        <w:rPr>
          <w:szCs w:val="20"/>
        </w:rPr>
        <w:t xml:space="preserve"> </w:t>
      </w:r>
      <w:r w:rsidRPr="00D61E22">
        <w:rPr>
          <w:sz w:val="28"/>
          <w:szCs w:val="28"/>
        </w:rPr>
        <w:t>м3, в том числе:</w:t>
      </w:r>
    </w:p>
    <w:p w14:paraId="7CAFB30D" w14:textId="77777777" w:rsidR="00D61E22" w:rsidRPr="00D61E22" w:rsidRDefault="00D61E22" w:rsidP="00D61E22">
      <w:pPr>
        <w:ind w:firstLine="709"/>
        <w:jc w:val="both"/>
        <w:rPr>
          <w:sz w:val="28"/>
          <w:szCs w:val="28"/>
        </w:rPr>
      </w:pPr>
      <w:r w:rsidRPr="00D61E22">
        <w:rPr>
          <w:sz w:val="28"/>
          <w:szCs w:val="28"/>
        </w:rPr>
        <w:t xml:space="preserve">- на период с 01.01.2022 по 30.06.2022 – </w:t>
      </w:r>
      <w:r w:rsidRPr="00D61E22">
        <w:rPr>
          <w:b/>
          <w:bCs/>
          <w:i/>
          <w:iCs/>
          <w:sz w:val="28"/>
          <w:szCs w:val="28"/>
        </w:rPr>
        <w:t>285745,5</w:t>
      </w:r>
      <w:r w:rsidRPr="00D61E22">
        <w:rPr>
          <w:b/>
          <w:i/>
          <w:sz w:val="28"/>
          <w:szCs w:val="28"/>
        </w:rPr>
        <w:t xml:space="preserve"> </w:t>
      </w:r>
      <w:r w:rsidRPr="00D61E22">
        <w:rPr>
          <w:sz w:val="28"/>
          <w:szCs w:val="28"/>
        </w:rPr>
        <w:t>м</w:t>
      </w:r>
      <w:r w:rsidRPr="00D61E22">
        <w:rPr>
          <w:sz w:val="28"/>
          <w:szCs w:val="28"/>
          <w:vertAlign w:val="superscript"/>
        </w:rPr>
        <w:t>3</w:t>
      </w:r>
      <w:r w:rsidRPr="00D61E22">
        <w:rPr>
          <w:sz w:val="28"/>
          <w:szCs w:val="28"/>
        </w:rPr>
        <w:t>;</w:t>
      </w:r>
    </w:p>
    <w:p w14:paraId="7B74F6ED" w14:textId="77777777" w:rsidR="00D61E22" w:rsidRPr="00D61E22" w:rsidRDefault="00D61E22" w:rsidP="00D61E22">
      <w:pPr>
        <w:ind w:firstLine="709"/>
        <w:jc w:val="both"/>
        <w:rPr>
          <w:sz w:val="28"/>
          <w:szCs w:val="28"/>
        </w:rPr>
      </w:pPr>
      <w:r w:rsidRPr="00D61E22">
        <w:rPr>
          <w:sz w:val="28"/>
          <w:szCs w:val="28"/>
        </w:rPr>
        <w:t xml:space="preserve">- на период с 01.07.2022 по 31.12.2022 – </w:t>
      </w:r>
      <w:r w:rsidRPr="00D61E22">
        <w:rPr>
          <w:b/>
          <w:bCs/>
          <w:i/>
          <w:iCs/>
          <w:sz w:val="28"/>
          <w:szCs w:val="28"/>
        </w:rPr>
        <w:t>285745,5</w:t>
      </w:r>
      <w:r w:rsidRPr="00D61E22">
        <w:rPr>
          <w:b/>
          <w:i/>
          <w:sz w:val="28"/>
          <w:szCs w:val="28"/>
        </w:rPr>
        <w:t xml:space="preserve"> </w:t>
      </w:r>
      <w:r w:rsidRPr="00D61E22">
        <w:rPr>
          <w:sz w:val="28"/>
          <w:szCs w:val="28"/>
        </w:rPr>
        <w:t>м</w:t>
      </w:r>
      <w:r w:rsidRPr="00D61E22">
        <w:rPr>
          <w:sz w:val="28"/>
          <w:szCs w:val="28"/>
          <w:vertAlign w:val="superscript"/>
        </w:rPr>
        <w:t>3</w:t>
      </w:r>
      <w:r w:rsidRPr="00D61E22">
        <w:rPr>
          <w:sz w:val="28"/>
          <w:szCs w:val="28"/>
        </w:rPr>
        <w:t>.</w:t>
      </w:r>
    </w:p>
    <w:p w14:paraId="5131D004" w14:textId="77777777" w:rsidR="00D61E22" w:rsidRPr="00D61E22" w:rsidRDefault="00D61E22" w:rsidP="00D61E22">
      <w:pPr>
        <w:tabs>
          <w:tab w:val="left" w:pos="1134"/>
        </w:tabs>
        <w:jc w:val="center"/>
        <w:rPr>
          <w:b/>
          <w:sz w:val="32"/>
          <w:szCs w:val="32"/>
          <w:u w:val="single"/>
        </w:rPr>
      </w:pPr>
    </w:p>
    <w:p w14:paraId="7F061545" w14:textId="77777777" w:rsidR="00D61E22" w:rsidRPr="00D61E22" w:rsidRDefault="00D61E22" w:rsidP="00D61E22">
      <w:pPr>
        <w:tabs>
          <w:tab w:val="left" w:pos="1134"/>
        </w:tabs>
        <w:jc w:val="center"/>
        <w:rPr>
          <w:b/>
          <w:color w:val="FF0000"/>
          <w:sz w:val="32"/>
          <w:szCs w:val="32"/>
          <w:u w:val="single"/>
        </w:rPr>
      </w:pPr>
    </w:p>
    <w:p w14:paraId="276B06E2" w14:textId="77777777" w:rsidR="00D61E22" w:rsidRPr="00D61E22" w:rsidRDefault="00D61E22" w:rsidP="00D61E22">
      <w:pPr>
        <w:tabs>
          <w:tab w:val="left" w:pos="1134"/>
        </w:tabs>
        <w:jc w:val="center"/>
        <w:rPr>
          <w:b/>
          <w:sz w:val="32"/>
          <w:szCs w:val="32"/>
          <w:u w:val="single"/>
        </w:rPr>
      </w:pPr>
      <w:r w:rsidRPr="00D61E22">
        <w:rPr>
          <w:b/>
          <w:sz w:val="32"/>
          <w:szCs w:val="32"/>
          <w:u w:val="single"/>
        </w:rPr>
        <w:t xml:space="preserve">Тарифы на питьевую воду, водоотведение </w:t>
      </w:r>
    </w:p>
    <w:p w14:paraId="4FF3C7AB" w14:textId="77777777" w:rsidR="00D61E22" w:rsidRPr="00D61E22" w:rsidRDefault="00D61E22" w:rsidP="00D61E22">
      <w:pPr>
        <w:tabs>
          <w:tab w:val="left" w:pos="1134"/>
        </w:tabs>
        <w:jc w:val="center"/>
        <w:rPr>
          <w:b/>
          <w:sz w:val="28"/>
          <w:szCs w:val="16"/>
          <w:u w:val="single"/>
        </w:rPr>
      </w:pPr>
    </w:p>
    <w:p w14:paraId="563FD478" w14:textId="77777777" w:rsidR="00D61E22" w:rsidRPr="00D61E22" w:rsidRDefault="00D61E22" w:rsidP="00D61E22">
      <w:pPr>
        <w:autoSpaceDE w:val="0"/>
        <w:autoSpaceDN w:val="0"/>
        <w:adjustRightInd w:val="0"/>
        <w:ind w:firstLine="708"/>
        <w:jc w:val="both"/>
        <w:rPr>
          <w:rFonts w:eastAsia="Calibri"/>
          <w:sz w:val="28"/>
          <w:szCs w:val="28"/>
          <w:lang w:eastAsia="en-US"/>
        </w:rPr>
      </w:pPr>
      <w:r w:rsidRPr="00D61E22">
        <w:rPr>
          <w:rFonts w:eastAsia="Calibri"/>
          <w:sz w:val="28"/>
          <w:szCs w:val="28"/>
          <w:lang w:eastAsia="en-US"/>
        </w:rPr>
        <w:t xml:space="preserve">В соответствии с п. 96 Методических указаний тарифы регулируемых организаций на техническую воду, транспортировку холодной воды, водоотведение без дифференциации в виде </w:t>
      </w:r>
      <w:proofErr w:type="spellStart"/>
      <w:r w:rsidRPr="00D61E22">
        <w:rPr>
          <w:rFonts w:eastAsia="Calibri"/>
          <w:sz w:val="28"/>
          <w:szCs w:val="28"/>
          <w:lang w:eastAsia="en-US"/>
        </w:rPr>
        <w:t>одноставочных</w:t>
      </w:r>
      <w:proofErr w:type="spellEnd"/>
      <w:r w:rsidRPr="00D61E22">
        <w:rPr>
          <w:rFonts w:eastAsia="Calibri"/>
          <w:sz w:val="28"/>
          <w:szCs w:val="28"/>
          <w:lang w:eastAsia="en-US"/>
        </w:rPr>
        <w:t xml:space="preserve"> тарифов рассчитываются в соответствии с формулой:</w:t>
      </w:r>
    </w:p>
    <w:p w14:paraId="69C6E844" w14:textId="77777777" w:rsidR="00D61E22" w:rsidRPr="00D61E22" w:rsidRDefault="00D61E22" w:rsidP="00D61E22">
      <w:pPr>
        <w:autoSpaceDE w:val="0"/>
        <w:autoSpaceDN w:val="0"/>
        <w:adjustRightInd w:val="0"/>
        <w:ind w:firstLine="708"/>
        <w:jc w:val="both"/>
        <w:rPr>
          <w:rFonts w:eastAsia="Calibri"/>
          <w:sz w:val="28"/>
          <w:szCs w:val="28"/>
          <w:lang w:eastAsia="en-US"/>
        </w:rPr>
      </w:pPr>
    </w:p>
    <w:p w14:paraId="0EC96F65" w14:textId="02A2A154" w:rsidR="00D61E22" w:rsidRPr="00D61E22" w:rsidRDefault="00D61E22" w:rsidP="00D61E22">
      <w:pPr>
        <w:autoSpaceDE w:val="0"/>
        <w:autoSpaceDN w:val="0"/>
        <w:adjustRightInd w:val="0"/>
        <w:jc w:val="center"/>
        <w:rPr>
          <w:rFonts w:eastAsia="Calibri"/>
          <w:sz w:val="28"/>
          <w:szCs w:val="28"/>
          <w:lang w:eastAsia="en-US"/>
        </w:rPr>
      </w:pPr>
      <w:r w:rsidRPr="00D61E22">
        <w:rPr>
          <w:rFonts w:eastAsia="Calibri"/>
          <w:noProof/>
          <w:position w:val="-33"/>
          <w:sz w:val="28"/>
          <w:szCs w:val="28"/>
        </w:rPr>
        <w:drawing>
          <wp:inline distT="0" distB="0" distL="0" distR="0" wp14:anchorId="72A075D5" wp14:editId="5A296F60">
            <wp:extent cx="952500" cy="5810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952500" cy="581025"/>
                    </a:xfrm>
                    <a:prstGeom prst="rect">
                      <a:avLst/>
                    </a:prstGeom>
                    <a:noFill/>
                    <a:ln>
                      <a:noFill/>
                    </a:ln>
                  </pic:spPr>
                </pic:pic>
              </a:graphicData>
            </a:graphic>
          </wp:inline>
        </w:drawing>
      </w:r>
    </w:p>
    <w:p w14:paraId="60C31E60" w14:textId="77777777" w:rsidR="00D61E22" w:rsidRPr="00D61E22" w:rsidRDefault="00D61E22" w:rsidP="00D61E22">
      <w:pPr>
        <w:autoSpaceDE w:val="0"/>
        <w:autoSpaceDN w:val="0"/>
        <w:adjustRightInd w:val="0"/>
        <w:ind w:firstLine="540"/>
        <w:jc w:val="both"/>
        <w:rPr>
          <w:rFonts w:eastAsia="Calibri"/>
          <w:sz w:val="28"/>
          <w:szCs w:val="28"/>
          <w:lang w:eastAsia="en-US"/>
        </w:rPr>
      </w:pPr>
      <w:r w:rsidRPr="00D61E22">
        <w:rPr>
          <w:rFonts w:eastAsia="Calibri"/>
          <w:sz w:val="28"/>
          <w:szCs w:val="28"/>
          <w:lang w:eastAsia="en-US"/>
        </w:rPr>
        <w:t>где:</w:t>
      </w:r>
    </w:p>
    <w:p w14:paraId="38713AEB" w14:textId="6FD3C5C7" w:rsidR="00D61E22" w:rsidRPr="00D61E22" w:rsidRDefault="00D61E22" w:rsidP="00D61E22">
      <w:pPr>
        <w:autoSpaceDE w:val="0"/>
        <w:autoSpaceDN w:val="0"/>
        <w:adjustRightInd w:val="0"/>
        <w:ind w:firstLine="540"/>
        <w:jc w:val="both"/>
        <w:rPr>
          <w:rFonts w:eastAsia="Calibri"/>
          <w:lang w:eastAsia="en-US"/>
        </w:rPr>
      </w:pPr>
      <w:r w:rsidRPr="00D61E22">
        <w:rPr>
          <w:rFonts w:eastAsia="Calibri"/>
          <w:noProof/>
          <w:position w:val="-11"/>
        </w:rPr>
        <w:drawing>
          <wp:inline distT="0" distB="0" distL="0" distR="0" wp14:anchorId="10D55428" wp14:editId="1D0F5244">
            <wp:extent cx="238125" cy="295275"/>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238125" cy="295275"/>
                    </a:xfrm>
                    <a:prstGeom prst="rect">
                      <a:avLst/>
                    </a:prstGeom>
                    <a:noFill/>
                    <a:ln>
                      <a:noFill/>
                    </a:ln>
                  </pic:spPr>
                </pic:pic>
              </a:graphicData>
            </a:graphic>
          </wp:inline>
        </w:drawing>
      </w:r>
      <w:r w:rsidRPr="00D61E22">
        <w:rPr>
          <w:rFonts w:eastAsia="Calibri"/>
          <w:lang w:eastAsia="en-US"/>
        </w:rPr>
        <w:t xml:space="preserve"> - тариф регулируемой организации, устанавливаемый на i-</w:t>
      </w:r>
      <w:proofErr w:type="spellStart"/>
      <w:r w:rsidRPr="00D61E22">
        <w:rPr>
          <w:rFonts w:eastAsia="Calibri"/>
          <w:lang w:eastAsia="en-US"/>
        </w:rPr>
        <w:t>ый</w:t>
      </w:r>
      <w:proofErr w:type="spellEnd"/>
      <w:r w:rsidRPr="00D61E22">
        <w:rPr>
          <w:rFonts w:eastAsia="Calibri"/>
          <w:lang w:eastAsia="en-US"/>
        </w:rPr>
        <w:t xml:space="preserve"> год, руб./куб. м;</w:t>
      </w:r>
    </w:p>
    <w:p w14:paraId="6AEE0E61" w14:textId="6E6F8AEA" w:rsidR="00D61E22" w:rsidRPr="00D61E22" w:rsidRDefault="00D61E22" w:rsidP="00D61E22">
      <w:pPr>
        <w:autoSpaceDE w:val="0"/>
        <w:autoSpaceDN w:val="0"/>
        <w:adjustRightInd w:val="0"/>
        <w:ind w:firstLine="540"/>
        <w:jc w:val="both"/>
        <w:rPr>
          <w:rFonts w:eastAsia="Calibri"/>
          <w:lang w:eastAsia="en-US"/>
        </w:rPr>
      </w:pPr>
      <w:r w:rsidRPr="00D61E22">
        <w:rPr>
          <w:rFonts w:eastAsia="Calibri"/>
          <w:noProof/>
          <w:position w:val="-11"/>
        </w:rPr>
        <w:drawing>
          <wp:inline distT="0" distB="0" distL="0" distR="0" wp14:anchorId="630A4C09" wp14:editId="313F8F77">
            <wp:extent cx="542925" cy="3048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542925" cy="304800"/>
                    </a:xfrm>
                    <a:prstGeom prst="rect">
                      <a:avLst/>
                    </a:prstGeom>
                    <a:noFill/>
                    <a:ln>
                      <a:noFill/>
                    </a:ln>
                  </pic:spPr>
                </pic:pic>
              </a:graphicData>
            </a:graphic>
          </wp:inline>
        </w:drawing>
      </w:r>
      <w:r w:rsidRPr="00D61E22">
        <w:rPr>
          <w:rFonts w:eastAsia="Calibri"/>
          <w:lang w:eastAsia="en-US"/>
        </w:rPr>
        <w:t xml:space="preserve"> - необходимая валовая выручка регулируемой организации, относящаяся на соответствующий регулируемый вид деятельности, рассчитанная на i-</w:t>
      </w:r>
      <w:proofErr w:type="spellStart"/>
      <w:r w:rsidRPr="00D61E22">
        <w:rPr>
          <w:rFonts w:eastAsia="Calibri"/>
          <w:lang w:eastAsia="en-US"/>
        </w:rPr>
        <w:t>ый</w:t>
      </w:r>
      <w:proofErr w:type="spellEnd"/>
      <w:r w:rsidRPr="00D61E22">
        <w:rPr>
          <w:rFonts w:eastAsia="Calibri"/>
          <w:lang w:eastAsia="en-US"/>
        </w:rPr>
        <w:t xml:space="preserve"> год, руб.;</w:t>
      </w:r>
    </w:p>
    <w:p w14:paraId="49AA843E" w14:textId="24929BDA" w:rsidR="00D61E22" w:rsidRPr="00D61E22" w:rsidRDefault="00D61E22" w:rsidP="00D61E22">
      <w:pPr>
        <w:autoSpaceDE w:val="0"/>
        <w:autoSpaceDN w:val="0"/>
        <w:adjustRightInd w:val="0"/>
        <w:ind w:firstLine="540"/>
        <w:jc w:val="both"/>
        <w:rPr>
          <w:rFonts w:eastAsia="Calibri"/>
          <w:lang w:eastAsia="en-US"/>
        </w:rPr>
      </w:pPr>
      <w:r w:rsidRPr="00D61E22">
        <w:rPr>
          <w:rFonts w:eastAsia="Calibri"/>
          <w:noProof/>
          <w:position w:val="-11"/>
        </w:rPr>
        <w:drawing>
          <wp:inline distT="0" distB="0" distL="0" distR="0" wp14:anchorId="1D13D661" wp14:editId="6A464359">
            <wp:extent cx="257175" cy="314325"/>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257175" cy="314325"/>
                    </a:xfrm>
                    <a:prstGeom prst="rect">
                      <a:avLst/>
                    </a:prstGeom>
                    <a:noFill/>
                    <a:ln>
                      <a:noFill/>
                    </a:ln>
                  </pic:spPr>
                </pic:pic>
              </a:graphicData>
            </a:graphic>
          </wp:inline>
        </w:drawing>
      </w:r>
      <w:r w:rsidRPr="00D61E22">
        <w:rPr>
          <w:rFonts w:eastAsia="Calibri"/>
          <w:lang w:eastAsia="en-US"/>
        </w:rPr>
        <w:t xml:space="preserve"> - объем отпускаемой i-той регулируемой организацией воды (принимаемых сточных вод) абонентам и другим регулируемым организациям, куб. м.</w:t>
      </w:r>
    </w:p>
    <w:p w14:paraId="2DA012AB" w14:textId="77777777" w:rsidR="00D61E22" w:rsidRPr="00D61E22" w:rsidRDefault="00D61E22" w:rsidP="00D61E22">
      <w:pPr>
        <w:ind w:firstLine="709"/>
        <w:jc w:val="both"/>
        <w:rPr>
          <w:sz w:val="28"/>
          <w:szCs w:val="28"/>
        </w:rPr>
      </w:pPr>
    </w:p>
    <w:p w14:paraId="70F90348" w14:textId="77777777" w:rsidR="00D61E22" w:rsidRPr="00D61E22" w:rsidRDefault="00D61E22" w:rsidP="00D61E22">
      <w:pPr>
        <w:ind w:firstLine="709"/>
        <w:jc w:val="both"/>
        <w:rPr>
          <w:color w:val="FF0000"/>
          <w:sz w:val="28"/>
          <w:szCs w:val="28"/>
        </w:rPr>
      </w:pPr>
      <w:r w:rsidRPr="00D61E22">
        <w:rPr>
          <w:sz w:val="28"/>
          <w:szCs w:val="28"/>
        </w:rPr>
        <w:t>Учитывая результаты анализа и экономические интересы производителя и потребителей услуг в сфере водоотведения, рекомендую Региональной энергетической комиссии Кузбасса установить для организации тарифы на питьевую воду, водоотведение с учетом календарной разбивки</w:t>
      </w:r>
      <w:r w:rsidRPr="00D61E22">
        <w:rPr>
          <w:color w:val="FF0000"/>
          <w:sz w:val="28"/>
          <w:szCs w:val="28"/>
        </w:rPr>
        <w:t>:</w:t>
      </w:r>
    </w:p>
    <w:p w14:paraId="1BFFE735" w14:textId="77777777" w:rsidR="00D61E22" w:rsidRPr="00D61E22" w:rsidRDefault="00D61E22" w:rsidP="00D61E22">
      <w:pPr>
        <w:ind w:firstLine="709"/>
        <w:jc w:val="both"/>
        <w:rPr>
          <w:color w:val="FF0000"/>
          <w:sz w:val="28"/>
          <w:szCs w:val="28"/>
        </w:rPr>
      </w:pPr>
      <w:r w:rsidRPr="00D61E22">
        <w:rPr>
          <w:color w:val="FF0000"/>
          <w:sz w:val="28"/>
          <w:szCs w:val="28"/>
        </w:rPr>
        <w:t xml:space="preserve">                                                                                 </w:t>
      </w:r>
    </w:p>
    <w:p w14:paraId="43558E15" w14:textId="77777777" w:rsidR="00D61E22" w:rsidRPr="00D61E22" w:rsidRDefault="00D61E22" w:rsidP="00D61E22">
      <w:pPr>
        <w:ind w:firstLine="709"/>
        <w:jc w:val="both"/>
        <w:rPr>
          <w:sz w:val="28"/>
          <w:szCs w:val="28"/>
        </w:rPr>
      </w:pPr>
      <w:r w:rsidRPr="00D61E22">
        <w:rPr>
          <w:sz w:val="28"/>
          <w:szCs w:val="28"/>
        </w:rPr>
        <w:t xml:space="preserve">                                                                                          без НДС</w:t>
      </w:r>
    </w:p>
    <w:p w14:paraId="44388D73" w14:textId="77777777" w:rsidR="00D61E22" w:rsidRPr="00D61E22" w:rsidRDefault="00D61E22" w:rsidP="00D61E22">
      <w:pPr>
        <w:jc w:val="center"/>
        <w:rPr>
          <w:sz w:val="16"/>
          <w:szCs w:val="28"/>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1"/>
        <w:gridCol w:w="2552"/>
        <w:gridCol w:w="1700"/>
        <w:gridCol w:w="2273"/>
      </w:tblGrid>
      <w:tr w:rsidR="00D61E22" w:rsidRPr="00D61E22" w14:paraId="12BD3A55" w14:textId="77777777" w:rsidTr="001E76DA">
        <w:trPr>
          <w:trHeight w:val="1233"/>
        </w:trPr>
        <w:tc>
          <w:tcPr>
            <w:tcW w:w="2831" w:type="dxa"/>
            <w:shd w:val="clear" w:color="auto" w:fill="auto"/>
            <w:vAlign w:val="center"/>
          </w:tcPr>
          <w:p w14:paraId="48975C1A" w14:textId="77777777" w:rsidR="00D61E22" w:rsidRPr="00D61E22" w:rsidRDefault="00D61E22" w:rsidP="00D61E22">
            <w:pPr>
              <w:jc w:val="center"/>
              <w:rPr>
                <w:sz w:val="28"/>
                <w:szCs w:val="28"/>
              </w:rPr>
            </w:pPr>
            <w:r w:rsidRPr="00D61E22">
              <w:rPr>
                <w:sz w:val="28"/>
                <w:szCs w:val="28"/>
              </w:rPr>
              <w:t>Предприятие</w:t>
            </w:r>
          </w:p>
        </w:tc>
        <w:tc>
          <w:tcPr>
            <w:tcW w:w="2552" w:type="dxa"/>
            <w:shd w:val="clear" w:color="auto" w:fill="auto"/>
            <w:vAlign w:val="center"/>
          </w:tcPr>
          <w:p w14:paraId="71B53DCA" w14:textId="77777777" w:rsidR="00D61E22" w:rsidRPr="00D61E22" w:rsidRDefault="00D61E22" w:rsidP="00D61E22">
            <w:pPr>
              <w:jc w:val="center"/>
              <w:rPr>
                <w:sz w:val="28"/>
                <w:szCs w:val="28"/>
              </w:rPr>
            </w:pPr>
            <w:r w:rsidRPr="00D61E22">
              <w:rPr>
                <w:sz w:val="28"/>
                <w:szCs w:val="28"/>
              </w:rPr>
              <w:t>Календарная разбивка</w:t>
            </w:r>
          </w:p>
        </w:tc>
        <w:tc>
          <w:tcPr>
            <w:tcW w:w="1700" w:type="dxa"/>
            <w:shd w:val="clear" w:color="auto" w:fill="auto"/>
            <w:vAlign w:val="center"/>
          </w:tcPr>
          <w:p w14:paraId="5110613F" w14:textId="77777777" w:rsidR="00D61E22" w:rsidRPr="00D61E22" w:rsidRDefault="00D61E22" w:rsidP="00D61E22">
            <w:pPr>
              <w:jc w:val="center"/>
              <w:rPr>
                <w:sz w:val="28"/>
                <w:szCs w:val="28"/>
                <w:vertAlign w:val="superscript"/>
              </w:rPr>
            </w:pPr>
            <w:r w:rsidRPr="00D61E22">
              <w:rPr>
                <w:sz w:val="28"/>
                <w:szCs w:val="28"/>
              </w:rPr>
              <w:t>Тарифы, руб./м</w:t>
            </w:r>
            <w:r w:rsidRPr="00D61E22">
              <w:rPr>
                <w:sz w:val="28"/>
                <w:szCs w:val="28"/>
                <w:vertAlign w:val="superscript"/>
              </w:rPr>
              <w:t>3</w:t>
            </w:r>
          </w:p>
          <w:p w14:paraId="7C6F9941" w14:textId="77777777" w:rsidR="00D61E22" w:rsidRPr="00D61E22" w:rsidRDefault="00D61E22" w:rsidP="00D61E22">
            <w:pPr>
              <w:jc w:val="center"/>
              <w:rPr>
                <w:sz w:val="28"/>
                <w:szCs w:val="28"/>
              </w:rPr>
            </w:pPr>
          </w:p>
        </w:tc>
        <w:tc>
          <w:tcPr>
            <w:tcW w:w="2273" w:type="dxa"/>
            <w:shd w:val="clear" w:color="auto" w:fill="auto"/>
            <w:vAlign w:val="center"/>
          </w:tcPr>
          <w:p w14:paraId="60575DFA" w14:textId="77777777" w:rsidR="00D61E22" w:rsidRPr="00D61E22" w:rsidRDefault="00D61E22" w:rsidP="00D61E22">
            <w:pPr>
              <w:jc w:val="center"/>
              <w:rPr>
                <w:sz w:val="28"/>
                <w:szCs w:val="28"/>
              </w:rPr>
            </w:pPr>
            <w:r w:rsidRPr="00D61E22">
              <w:rPr>
                <w:sz w:val="28"/>
                <w:szCs w:val="28"/>
              </w:rPr>
              <w:t>Рост к предыдущему периоду, %</w:t>
            </w:r>
          </w:p>
        </w:tc>
      </w:tr>
      <w:tr w:rsidR="00D61E22" w:rsidRPr="00D61E22" w14:paraId="3F0491E2" w14:textId="77777777" w:rsidTr="001E76DA">
        <w:tc>
          <w:tcPr>
            <w:tcW w:w="2831" w:type="dxa"/>
            <w:shd w:val="clear" w:color="auto" w:fill="auto"/>
          </w:tcPr>
          <w:p w14:paraId="007381AF" w14:textId="77777777" w:rsidR="00D61E22" w:rsidRPr="00D61E22" w:rsidRDefault="00D61E22" w:rsidP="00D61E22">
            <w:pPr>
              <w:jc w:val="center"/>
              <w:rPr>
                <w:sz w:val="28"/>
                <w:szCs w:val="28"/>
              </w:rPr>
            </w:pPr>
            <w:r w:rsidRPr="00D61E22">
              <w:rPr>
                <w:sz w:val="28"/>
                <w:szCs w:val="28"/>
              </w:rPr>
              <w:t>1</w:t>
            </w:r>
          </w:p>
        </w:tc>
        <w:tc>
          <w:tcPr>
            <w:tcW w:w="2552" w:type="dxa"/>
            <w:shd w:val="clear" w:color="auto" w:fill="auto"/>
          </w:tcPr>
          <w:p w14:paraId="6A42CFE4" w14:textId="77777777" w:rsidR="00D61E22" w:rsidRPr="00D61E22" w:rsidRDefault="00D61E22" w:rsidP="00D61E22">
            <w:pPr>
              <w:jc w:val="center"/>
              <w:rPr>
                <w:sz w:val="28"/>
                <w:szCs w:val="28"/>
              </w:rPr>
            </w:pPr>
            <w:r w:rsidRPr="00D61E22">
              <w:rPr>
                <w:sz w:val="28"/>
                <w:szCs w:val="28"/>
              </w:rPr>
              <w:t>3</w:t>
            </w:r>
          </w:p>
        </w:tc>
        <w:tc>
          <w:tcPr>
            <w:tcW w:w="1700" w:type="dxa"/>
            <w:shd w:val="clear" w:color="auto" w:fill="auto"/>
          </w:tcPr>
          <w:p w14:paraId="202E5C4F" w14:textId="77777777" w:rsidR="00D61E22" w:rsidRPr="00D61E22" w:rsidRDefault="00D61E22" w:rsidP="00D61E22">
            <w:pPr>
              <w:jc w:val="center"/>
              <w:rPr>
                <w:sz w:val="28"/>
                <w:szCs w:val="28"/>
              </w:rPr>
            </w:pPr>
            <w:r w:rsidRPr="00D61E22">
              <w:rPr>
                <w:sz w:val="28"/>
                <w:szCs w:val="28"/>
              </w:rPr>
              <w:t>4</w:t>
            </w:r>
          </w:p>
        </w:tc>
        <w:tc>
          <w:tcPr>
            <w:tcW w:w="2273" w:type="dxa"/>
            <w:shd w:val="clear" w:color="auto" w:fill="auto"/>
          </w:tcPr>
          <w:p w14:paraId="2D981905" w14:textId="77777777" w:rsidR="00D61E22" w:rsidRPr="00D61E22" w:rsidRDefault="00D61E22" w:rsidP="00D61E22">
            <w:pPr>
              <w:jc w:val="center"/>
              <w:rPr>
                <w:sz w:val="28"/>
                <w:szCs w:val="28"/>
              </w:rPr>
            </w:pPr>
            <w:r w:rsidRPr="00D61E22">
              <w:rPr>
                <w:sz w:val="28"/>
                <w:szCs w:val="28"/>
              </w:rPr>
              <w:t>5</w:t>
            </w:r>
          </w:p>
        </w:tc>
      </w:tr>
      <w:tr w:rsidR="00D61E22" w:rsidRPr="00D61E22" w14:paraId="6D297028" w14:textId="77777777" w:rsidTr="001E76DA">
        <w:trPr>
          <w:trHeight w:val="583"/>
        </w:trPr>
        <w:tc>
          <w:tcPr>
            <w:tcW w:w="2831" w:type="dxa"/>
            <w:vMerge w:val="restart"/>
            <w:shd w:val="clear" w:color="auto" w:fill="auto"/>
            <w:vAlign w:val="center"/>
          </w:tcPr>
          <w:p w14:paraId="2D5D665E" w14:textId="77777777" w:rsidR="00D61E22" w:rsidRPr="00D61E22" w:rsidRDefault="00D61E22" w:rsidP="00D61E22">
            <w:pPr>
              <w:jc w:val="center"/>
              <w:rPr>
                <w:sz w:val="28"/>
                <w:szCs w:val="28"/>
              </w:rPr>
            </w:pPr>
            <w:r w:rsidRPr="00D61E22">
              <w:rPr>
                <w:sz w:val="28"/>
                <w:szCs w:val="28"/>
              </w:rPr>
              <w:t>ООО «</w:t>
            </w:r>
            <w:proofErr w:type="spellStart"/>
            <w:r w:rsidRPr="00D61E22">
              <w:rPr>
                <w:sz w:val="28"/>
                <w:szCs w:val="28"/>
              </w:rPr>
              <w:t>Горводоканал</w:t>
            </w:r>
            <w:proofErr w:type="spellEnd"/>
            <w:r w:rsidRPr="00D61E22">
              <w:rPr>
                <w:sz w:val="28"/>
                <w:szCs w:val="28"/>
              </w:rPr>
              <w:t>»</w:t>
            </w:r>
          </w:p>
          <w:p w14:paraId="732CE0C3" w14:textId="77777777" w:rsidR="00D61E22" w:rsidRPr="00D61E22" w:rsidRDefault="00D61E22" w:rsidP="00D61E22">
            <w:pPr>
              <w:jc w:val="center"/>
              <w:rPr>
                <w:sz w:val="28"/>
                <w:szCs w:val="28"/>
              </w:rPr>
            </w:pPr>
          </w:p>
        </w:tc>
        <w:tc>
          <w:tcPr>
            <w:tcW w:w="6525" w:type="dxa"/>
            <w:gridSpan w:val="3"/>
            <w:shd w:val="clear" w:color="auto" w:fill="auto"/>
            <w:vAlign w:val="center"/>
          </w:tcPr>
          <w:p w14:paraId="1BB79706" w14:textId="77777777" w:rsidR="00D61E22" w:rsidRPr="00D61E22" w:rsidRDefault="00D61E22" w:rsidP="00D61E22">
            <w:pPr>
              <w:jc w:val="center"/>
              <w:rPr>
                <w:sz w:val="28"/>
                <w:szCs w:val="28"/>
              </w:rPr>
            </w:pPr>
            <w:r w:rsidRPr="00D61E22">
              <w:rPr>
                <w:sz w:val="28"/>
                <w:szCs w:val="28"/>
              </w:rPr>
              <w:t xml:space="preserve">Питьевая вода </w:t>
            </w:r>
          </w:p>
        </w:tc>
      </w:tr>
      <w:tr w:rsidR="00D61E22" w:rsidRPr="00D61E22" w14:paraId="5F39468E" w14:textId="77777777" w:rsidTr="001E76DA">
        <w:tc>
          <w:tcPr>
            <w:tcW w:w="2831" w:type="dxa"/>
            <w:vMerge/>
            <w:shd w:val="clear" w:color="auto" w:fill="auto"/>
            <w:vAlign w:val="center"/>
          </w:tcPr>
          <w:p w14:paraId="69C0AA76" w14:textId="77777777" w:rsidR="00D61E22" w:rsidRPr="00D61E22" w:rsidRDefault="00D61E22" w:rsidP="00D61E22">
            <w:pPr>
              <w:jc w:val="center"/>
              <w:rPr>
                <w:sz w:val="28"/>
                <w:szCs w:val="28"/>
              </w:rPr>
            </w:pPr>
          </w:p>
        </w:tc>
        <w:tc>
          <w:tcPr>
            <w:tcW w:w="2552" w:type="dxa"/>
            <w:shd w:val="clear" w:color="auto" w:fill="auto"/>
          </w:tcPr>
          <w:p w14:paraId="1F585B7E" w14:textId="77777777" w:rsidR="00D61E22" w:rsidRPr="00D61E22" w:rsidRDefault="00D61E22" w:rsidP="00D61E22">
            <w:pPr>
              <w:jc w:val="center"/>
              <w:rPr>
                <w:sz w:val="28"/>
                <w:szCs w:val="28"/>
              </w:rPr>
            </w:pPr>
            <w:r w:rsidRPr="00D61E22">
              <w:rPr>
                <w:sz w:val="28"/>
                <w:szCs w:val="28"/>
              </w:rPr>
              <w:t>с 01.01.2022 по 30.06.2022</w:t>
            </w:r>
          </w:p>
        </w:tc>
        <w:tc>
          <w:tcPr>
            <w:tcW w:w="1700" w:type="dxa"/>
            <w:shd w:val="clear" w:color="auto" w:fill="auto"/>
            <w:vAlign w:val="center"/>
          </w:tcPr>
          <w:p w14:paraId="1BBAB676" w14:textId="77777777" w:rsidR="00D61E22" w:rsidRPr="00D61E22" w:rsidRDefault="00D61E22" w:rsidP="00D61E22">
            <w:pPr>
              <w:jc w:val="center"/>
              <w:rPr>
                <w:sz w:val="28"/>
                <w:szCs w:val="28"/>
              </w:rPr>
            </w:pPr>
            <w:r w:rsidRPr="00D61E22">
              <w:rPr>
                <w:sz w:val="28"/>
                <w:szCs w:val="28"/>
              </w:rPr>
              <w:t>20,56</w:t>
            </w:r>
          </w:p>
        </w:tc>
        <w:tc>
          <w:tcPr>
            <w:tcW w:w="2273" w:type="dxa"/>
            <w:shd w:val="clear" w:color="auto" w:fill="auto"/>
            <w:vAlign w:val="center"/>
          </w:tcPr>
          <w:p w14:paraId="64F67D7E" w14:textId="77777777" w:rsidR="00D61E22" w:rsidRPr="00D61E22" w:rsidRDefault="00D61E22" w:rsidP="00D61E22">
            <w:pPr>
              <w:jc w:val="center"/>
              <w:rPr>
                <w:sz w:val="28"/>
                <w:szCs w:val="28"/>
              </w:rPr>
            </w:pPr>
            <w:r w:rsidRPr="00D61E22">
              <w:rPr>
                <w:sz w:val="28"/>
                <w:szCs w:val="28"/>
              </w:rPr>
              <w:t>0,00</w:t>
            </w:r>
          </w:p>
        </w:tc>
      </w:tr>
      <w:tr w:rsidR="00D61E22" w:rsidRPr="00D61E22" w14:paraId="58D08AF8" w14:textId="77777777" w:rsidTr="001E76DA">
        <w:tc>
          <w:tcPr>
            <w:tcW w:w="2831" w:type="dxa"/>
            <w:vMerge/>
            <w:shd w:val="clear" w:color="auto" w:fill="auto"/>
            <w:vAlign w:val="center"/>
          </w:tcPr>
          <w:p w14:paraId="33549220" w14:textId="77777777" w:rsidR="00D61E22" w:rsidRPr="00D61E22" w:rsidRDefault="00D61E22" w:rsidP="00D61E22">
            <w:pPr>
              <w:jc w:val="center"/>
              <w:rPr>
                <w:sz w:val="28"/>
                <w:szCs w:val="28"/>
              </w:rPr>
            </w:pPr>
          </w:p>
        </w:tc>
        <w:tc>
          <w:tcPr>
            <w:tcW w:w="2552" w:type="dxa"/>
            <w:shd w:val="clear" w:color="auto" w:fill="auto"/>
          </w:tcPr>
          <w:p w14:paraId="4E76959D" w14:textId="77777777" w:rsidR="00D61E22" w:rsidRPr="00D61E22" w:rsidRDefault="00D61E22" w:rsidP="00D61E22">
            <w:pPr>
              <w:jc w:val="center"/>
              <w:rPr>
                <w:sz w:val="28"/>
                <w:szCs w:val="28"/>
              </w:rPr>
            </w:pPr>
            <w:r w:rsidRPr="00D61E22">
              <w:rPr>
                <w:sz w:val="28"/>
                <w:szCs w:val="28"/>
              </w:rPr>
              <w:t>с 01.07.2022 по 31.12.2022</w:t>
            </w:r>
          </w:p>
        </w:tc>
        <w:tc>
          <w:tcPr>
            <w:tcW w:w="1700" w:type="dxa"/>
            <w:shd w:val="clear" w:color="auto" w:fill="auto"/>
            <w:vAlign w:val="center"/>
          </w:tcPr>
          <w:p w14:paraId="36568685" w14:textId="77777777" w:rsidR="00D61E22" w:rsidRPr="00D61E22" w:rsidRDefault="00D61E22" w:rsidP="00D61E22">
            <w:pPr>
              <w:jc w:val="center"/>
              <w:rPr>
                <w:sz w:val="28"/>
                <w:szCs w:val="28"/>
              </w:rPr>
            </w:pPr>
            <w:r w:rsidRPr="00D61E22">
              <w:rPr>
                <w:sz w:val="28"/>
                <w:szCs w:val="28"/>
              </w:rPr>
              <w:t>21,19</w:t>
            </w:r>
          </w:p>
        </w:tc>
        <w:tc>
          <w:tcPr>
            <w:tcW w:w="2273" w:type="dxa"/>
            <w:shd w:val="clear" w:color="auto" w:fill="auto"/>
            <w:vAlign w:val="center"/>
          </w:tcPr>
          <w:p w14:paraId="30737808" w14:textId="77777777" w:rsidR="00D61E22" w:rsidRPr="00D61E22" w:rsidRDefault="00D61E22" w:rsidP="00D61E22">
            <w:pPr>
              <w:jc w:val="center"/>
              <w:rPr>
                <w:sz w:val="28"/>
                <w:szCs w:val="28"/>
              </w:rPr>
            </w:pPr>
            <w:r w:rsidRPr="00D61E22">
              <w:rPr>
                <w:sz w:val="28"/>
                <w:szCs w:val="28"/>
              </w:rPr>
              <w:t>+3,05</w:t>
            </w:r>
          </w:p>
        </w:tc>
      </w:tr>
      <w:tr w:rsidR="00D61E22" w:rsidRPr="00D61E22" w14:paraId="61D6E594" w14:textId="77777777" w:rsidTr="001E76DA">
        <w:tc>
          <w:tcPr>
            <w:tcW w:w="2831" w:type="dxa"/>
            <w:vMerge/>
            <w:shd w:val="clear" w:color="auto" w:fill="auto"/>
            <w:vAlign w:val="center"/>
          </w:tcPr>
          <w:p w14:paraId="5370318C" w14:textId="77777777" w:rsidR="00D61E22" w:rsidRPr="00D61E22" w:rsidRDefault="00D61E22" w:rsidP="00D61E22">
            <w:pPr>
              <w:jc w:val="center"/>
              <w:rPr>
                <w:sz w:val="28"/>
                <w:szCs w:val="28"/>
              </w:rPr>
            </w:pPr>
          </w:p>
        </w:tc>
        <w:tc>
          <w:tcPr>
            <w:tcW w:w="6525" w:type="dxa"/>
            <w:gridSpan w:val="3"/>
            <w:shd w:val="clear" w:color="auto" w:fill="auto"/>
            <w:vAlign w:val="center"/>
          </w:tcPr>
          <w:p w14:paraId="12299F74" w14:textId="77777777" w:rsidR="00D61E22" w:rsidRPr="00D61E22" w:rsidRDefault="00D61E22" w:rsidP="00D61E22">
            <w:pPr>
              <w:jc w:val="center"/>
              <w:rPr>
                <w:sz w:val="28"/>
                <w:szCs w:val="28"/>
              </w:rPr>
            </w:pPr>
            <w:r w:rsidRPr="00D61E22">
              <w:rPr>
                <w:sz w:val="28"/>
                <w:szCs w:val="28"/>
              </w:rPr>
              <w:t>Водоотведение</w:t>
            </w:r>
          </w:p>
        </w:tc>
      </w:tr>
      <w:tr w:rsidR="00D61E22" w:rsidRPr="00D61E22" w14:paraId="7ED89DF6" w14:textId="77777777" w:rsidTr="001E76DA">
        <w:tc>
          <w:tcPr>
            <w:tcW w:w="2831" w:type="dxa"/>
            <w:vMerge/>
            <w:shd w:val="clear" w:color="auto" w:fill="auto"/>
            <w:vAlign w:val="center"/>
          </w:tcPr>
          <w:p w14:paraId="0C3240B3" w14:textId="77777777" w:rsidR="00D61E22" w:rsidRPr="00D61E22" w:rsidRDefault="00D61E22" w:rsidP="00D61E22">
            <w:pPr>
              <w:jc w:val="center"/>
              <w:rPr>
                <w:sz w:val="28"/>
                <w:szCs w:val="28"/>
              </w:rPr>
            </w:pPr>
          </w:p>
        </w:tc>
        <w:tc>
          <w:tcPr>
            <w:tcW w:w="2552" w:type="dxa"/>
            <w:shd w:val="clear" w:color="auto" w:fill="auto"/>
          </w:tcPr>
          <w:p w14:paraId="7EE8D602" w14:textId="77777777" w:rsidR="00D61E22" w:rsidRPr="00D61E22" w:rsidRDefault="00D61E22" w:rsidP="00D61E22">
            <w:pPr>
              <w:jc w:val="center"/>
              <w:rPr>
                <w:sz w:val="28"/>
                <w:szCs w:val="28"/>
              </w:rPr>
            </w:pPr>
            <w:r w:rsidRPr="00D61E22">
              <w:rPr>
                <w:sz w:val="28"/>
                <w:szCs w:val="28"/>
              </w:rPr>
              <w:t>с 01.01.2022 по 30.06.2022</w:t>
            </w:r>
          </w:p>
        </w:tc>
        <w:tc>
          <w:tcPr>
            <w:tcW w:w="1700" w:type="dxa"/>
            <w:shd w:val="clear" w:color="auto" w:fill="auto"/>
            <w:vAlign w:val="center"/>
          </w:tcPr>
          <w:p w14:paraId="456719C4" w14:textId="77777777" w:rsidR="00D61E22" w:rsidRPr="00D61E22" w:rsidRDefault="00D61E22" w:rsidP="00D61E22">
            <w:pPr>
              <w:jc w:val="center"/>
              <w:rPr>
                <w:sz w:val="28"/>
                <w:szCs w:val="28"/>
              </w:rPr>
            </w:pPr>
            <w:r w:rsidRPr="00D61E22">
              <w:rPr>
                <w:sz w:val="28"/>
                <w:szCs w:val="28"/>
              </w:rPr>
              <w:t>62,14</w:t>
            </w:r>
          </w:p>
        </w:tc>
        <w:tc>
          <w:tcPr>
            <w:tcW w:w="2273" w:type="dxa"/>
            <w:shd w:val="clear" w:color="auto" w:fill="auto"/>
            <w:vAlign w:val="center"/>
          </w:tcPr>
          <w:p w14:paraId="1F54449A" w14:textId="77777777" w:rsidR="00D61E22" w:rsidRPr="00D61E22" w:rsidRDefault="00D61E22" w:rsidP="00D61E22">
            <w:pPr>
              <w:jc w:val="center"/>
              <w:rPr>
                <w:sz w:val="28"/>
                <w:szCs w:val="28"/>
              </w:rPr>
            </w:pPr>
            <w:r w:rsidRPr="00D61E22">
              <w:rPr>
                <w:sz w:val="28"/>
                <w:szCs w:val="28"/>
              </w:rPr>
              <w:t>-8,5</w:t>
            </w:r>
          </w:p>
        </w:tc>
      </w:tr>
      <w:tr w:rsidR="00D61E22" w:rsidRPr="00D61E22" w14:paraId="7944540F" w14:textId="77777777" w:rsidTr="001E76DA">
        <w:tc>
          <w:tcPr>
            <w:tcW w:w="2831" w:type="dxa"/>
            <w:vMerge/>
            <w:shd w:val="clear" w:color="auto" w:fill="auto"/>
            <w:vAlign w:val="center"/>
          </w:tcPr>
          <w:p w14:paraId="5730D449" w14:textId="77777777" w:rsidR="00D61E22" w:rsidRPr="00D61E22" w:rsidRDefault="00D61E22" w:rsidP="00D61E22">
            <w:pPr>
              <w:jc w:val="both"/>
              <w:rPr>
                <w:sz w:val="28"/>
                <w:szCs w:val="28"/>
              </w:rPr>
            </w:pPr>
          </w:p>
        </w:tc>
        <w:tc>
          <w:tcPr>
            <w:tcW w:w="2552" w:type="dxa"/>
            <w:shd w:val="clear" w:color="auto" w:fill="auto"/>
          </w:tcPr>
          <w:p w14:paraId="074CE058" w14:textId="77777777" w:rsidR="00D61E22" w:rsidRPr="00D61E22" w:rsidRDefault="00D61E22" w:rsidP="00D61E22">
            <w:pPr>
              <w:jc w:val="center"/>
              <w:rPr>
                <w:sz w:val="28"/>
                <w:szCs w:val="28"/>
              </w:rPr>
            </w:pPr>
            <w:r w:rsidRPr="00D61E22">
              <w:rPr>
                <w:sz w:val="28"/>
                <w:szCs w:val="28"/>
              </w:rPr>
              <w:t>с 01.07.2022 по 31.12.2022</w:t>
            </w:r>
          </w:p>
        </w:tc>
        <w:tc>
          <w:tcPr>
            <w:tcW w:w="1700" w:type="dxa"/>
            <w:shd w:val="clear" w:color="auto" w:fill="auto"/>
            <w:vAlign w:val="center"/>
          </w:tcPr>
          <w:p w14:paraId="2B47520F" w14:textId="77777777" w:rsidR="00D61E22" w:rsidRPr="00D61E22" w:rsidRDefault="00D61E22" w:rsidP="00D61E22">
            <w:pPr>
              <w:jc w:val="center"/>
              <w:rPr>
                <w:sz w:val="28"/>
                <w:szCs w:val="28"/>
              </w:rPr>
            </w:pPr>
            <w:r w:rsidRPr="00D61E22">
              <w:rPr>
                <w:sz w:val="28"/>
                <w:szCs w:val="28"/>
              </w:rPr>
              <w:t>62,14</w:t>
            </w:r>
          </w:p>
        </w:tc>
        <w:tc>
          <w:tcPr>
            <w:tcW w:w="2273" w:type="dxa"/>
            <w:shd w:val="clear" w:color="auto" w:fill="auto"/>
            <w:vAlign w:val="center"/>
          </w:tcPr>
          <w:p w14:paraId="6A23C4DD" w14:textId="77777777" w:rsidR="00D61E22" w:rsidRPr="00D61E22" w:rsidRDefault="00D61E22" w:rsidP="00D61E22">
            <w:pPr>
              <w:jc w:val="center"/>
              <w:rPr>
                <w:sz w:val="28"/>
                <w:szCs w:val="28"/>
              </w:rPr>
            </w:pPr>
            <w:r w:rsidRPr="00D61E22">
              <w:rPr>
                <w:sz w:val="28"/>
                <w:szCs w:val="28"/>
              </w:rPr>
              <w:t>0,0</w:t>
            </w:r>
          </w:p>
        </w:tc>
      </w:tr>
    </w:tbl>
    <w:p w14:paraId="4D59B45E" w14:textId="77777777" w:rsidR="00D61E22" w:rsidRPr="00D61E22" w:rsidRDefault="00D61E22" w:rsidP="00D61E22">
      <w:pPr>
        <w:tabs>
          <w:tab w:val="left" w:pos="1140"/>
        </w:tabs>
        <w:jc w:val="both"/>
        <w:rPr>
          <w:sz w:val="28"/>
          <w:szCs w:val="28"/>
        </w:rPr>
      </w:pPr>
    </w:p>
    <w:p w14:paraId="3340F42C" w14:textId="562188AF" w:rsidR="00D61E22" w:rsidRPr="00D61E22" w:rsidRDefault="00D61E22" w:rsidP="00D61E22">
      <w:pPr>
        <w:tabs>
          <w:tab w:val="left" w:pos="709"/>
        </w:tabs>
        <w:jc w:val="both"/>
        <w:rPr>
          <w:color w:val="FF0000"/>
          <w:sz w:val="28"/>
          <w:szCs w:val="28"/>
        </w:rPr>
      </w:pPr>
      <w:r w:rsidRPr="00D61E22">
        <w:rPr>
          <w:sz w:val="28"/>
          <w:szCs w:val="28"/>
        </w:rPr>
        <w:tab/>
      </w:r>
    </w:p>
    <w:p w14:paraId="0F76C5CA" w14:textId="77777777" w:rsidR="00D61E22" w:rsidRDefault="00D61E22" w:rsidP="004964A6">
      <w:pPr>
        <w:tabs>
          <w:tab w:val="left" w:pos="5580"/>
          <w:tab w:val="left" w:pos="9498"/>
        </w:tabs>
        <w:ind w:right="-569"/>
        <w:rPr>
          <w:color w:val="000000" w:themeColor="text1"/>
        </w:rPr>
        <w:sectPr w:rsidR="00D61E22" w:rsidSect="00E62430">
          <w:headerReference w:type="default" r:id="rId130"/>
          <w:pgSz w:w="11906" w:h="16838"/>
          <w:pgMar w:top="993" w:right="850" w:bottom="1134" w:left="1418" w:header="708" w:footer="708" w:gutter="0"/>
          <w:cols w:space="708"/>
          <w:titlePg/>
          <w:docGrid w:linePitch="360"/>
        </w:sectPr>
      </w:pPr>
    </w:p>
    <w:p w14:paraId="5A8EA0C9" w14:textId="7A531F0B" w:rsidR="00D61E22" w:rsidRPr="00081AD4" w:rsidRDefault="00D61E22" w:rsidP="00D61E22">
      <w:pPr>
        <w:tabs>
          <w:tab w:val="left" w:pos="5580"/>
          <w:tab w:val="left" w:pos="9498"/>
        </w:tabs>
        <w:ind w:left="-961" w:right="-569" w:firstLine="6631"/>
        <w:rPr>
          <w:color w:val="000000" w:themeColor="text1"/>
        </w:rPr>
      </w:pPr>
      <w:r w:rsidRPr="00081AD4">
        <w:rPr>
          <w:color w:val="000000" w:themeColor="text1"/>
        </w:rPr>
        <w:lastRenderedPageBreak/>
        <w:t xml:space="preserve">Приложение № </w:t>
      </w:r>
      <w:r>
        <w:rPr>
          <w:color w:val="000000" w:themeColor="text1"/>
        </w:rPr>
        <w:t>2</w:t>
      </w:r>
      <w:r w:rsidRPr="00081AD4">
        <w:rPr>
          <w:color w:val="000000" w:themeColor="text1"/>
        </w:rPr>
        <w:t xml:space="preserve"> к протоколу № </w:t>
      </w:r>
      <w:r>
        <w:rPr>
          <w:color w:val="000000" w:themeColor="text1"/>
        </w:rPr>
        <w:t>67</w:t>
      </w:r>
    </w:p>
    <w:p w14:paraId="2CBB2706" w14:textId="77777777" w:rsidR="00D61E22" w:rsidRPr="00081AD4" w:rsidRDefault="00D61E22" w:rsidP="00D61E22">
      <w:pPr>
        <w:tabs>
          <w:tab w:val="left" w:pos="5580"/>
          <w:tab w:val="left" w:pos="9498"/>
        </w:tabs>
        <w:ind w:left="-961" w:right="-569" w:firstLine="6631"/>
        <w:rPr>
          <w:color w:val="000000" w:themeColor="text1"/>
        </w:rPr>
      </w:pPr>
      <w:r w:rsidRPr="00081AD4">
        <w:rPr>
          <w:color w:val="000000" w:themeColor="text1"/>
        </w:rPr>
        <w:t xml:space="preserve">заседания </w:t>
      </w:r>
      <w:r>
        <w:rPr>
          <w:color w:val="000000" w:themeColor="text1"/>
        </w:rPr>
        <w:t>п</w:t>
      </w:r>
      <w:r w:rsidRPr="00081AD4">
        <w:rPr>
          <w:color w:val="000000" w:themeColor="text1"/>
        </w:rPr>
        <w:t>равления Региональной</w:t>
      </w:r>
    </w:p>
    <w:p w14:paraId="22D4C927" w14:textId="77777777" w:rsidR="00D61E22" w:rsidRPr="00081AD4" w:rsidRDefault="00D61E22" w:rsidP="00D61E22">
      <w:pPr>
        <w:tabs>
          <w:tab w:val="left" w:pos="5580"/>
          <w:tab w:val="left" w:pos="9498"/>
        </w:tabs>
        <w:ind w:left="-961" w:right="-569" w:firstLine="6631"/>
        <w:rPr>
          <w:color w:val="000000" w:themeColor="text1"/>
        </w:rPr>
      </w:pPr>
      <w:r w:rsidRPr="00081AD4">
        <w:rPr>
          <w:color w:val="000000" w:themeColor="text1"/>
        </w:rPr>
        <w:t>энергетической комиссии</w:t>
      </w:r>
    </w:p>
    <w:p w14:paraId="5835AAF1" w14:textId="48CEC4F9" w:rsidR="00D61E22" w:rsidRDefault="00D61E22" w:rsidP="00D61E22">
      <w:pPr>
        <w:tabs>
          <w:tab w:val="left" w:pos="5580"/>
          <w:tab w:val="left" w:pos="9498"/>
        </w:tabs>
        <w:ind w:left="-961" w:right="-569" w:firstLine="6631"/>
        <w:rPr>
          <w:color w:val="000000" w:themeColor="text1"/>
        </w:rPr>
      </w:pPr>
      <w:r w:rsidRPr="00081AD4">
        <w:rPr>
          <w:color w:val="000000" w:themeColor="text1"/>
        </w:rPr>
        <w:t xml:space="preserve">Кузбасса от </w:t>
      </w:r>
      <w:r>
        <w:rPr>
          <w:color w:val="000000" w:themeColor="text1"/>
        </w:rPr>
        <w:t>19</w:t>
      </w:r>
      <w:r w:rsidRPr="00081AD4">
        <w:rPr>
          <w:color w:val="000000" w:themeColor="text1"/>
        </w:rPr>
        <w:t>.</w:t>
      </w:r>
      <w:r>
        <w:rPr>
          <w:color w:val="000000" w:themeColor="text1"/>
        </w:rPr>
        <w:t>10</w:t>
      </w:r>
      <w:r w:rsidRPr="00081AD4">
        <w:rPr>
          <w:color w:val="000000" w:themeColor="text1"/>
        </w:rPr>
        <w:t>.202</w:t>
      </w:r>
      <w:r>
        <w:rPr>
          <w:color w:val="000000" w:themeColor="text1"/>
        </w:rPr>
        <w:t>1</w:t>
      </w:r>
    </w:p>
    <w:p w14:paraId="3F6755E8" w14:textId="77777777" w:rsidR="003B02FA" w:rsidRDefault="003B02FA" w:rsidP="00D61E22">
      <w:pPr>
        <w:tabs>
          <w:tab w:val="left" w:pos="5580"/>
          <w:tab w:val="left" w:pos="9498"/>
        </w:tabs>
        <w:ind w:left="-961" w:right="-569" w:firstLine="6631"/>
        <w:rPr>
          <w:color w:val="000000" w:themeColor="text1"/>
        </w:rPr>
      </w:pPr>
    </w:p>
    <w:p w14:paraId="43C94FA7" w14:textId="77777777" w:rsidR="003B02FA" w:rsidRPr="003B02FA" w:rsidRDefault="003B02FA" w:rsidP="003B02FA">
      <w:pPr>
        <w:jc w:val="center"/>
        <w:rPr>
          <w:b/>
          <w:sz w:val="28"/>
          <w:szCs w:val="28"/>
          <w:lang w:eastAsia="en-US"/>
        </w:rPr>
      </w:pPr>
      <w:r w:rsidRPr="003B02FA">
        <w:rPr>
          <w:b/>
          <w:sz w:val="28"/>
          <w:szCs w:val="28"/>
          <w:lang w:eastAsia="en-US"/>
        </w:rPr>
        <w:t>Долгосрочные параметры</w:t>
      </w:r>
    </w:p>
    <w:p w14:paraId="1D0198C1" w14:textId="77777777" w:rsidR="003B02FA" w:rsidRPr="003B02FA" w:rsidRDefault="003B02FA" w:rsidP="003B02FA">
      <w:pPr>
        <w:jc w:val="center"/>
        <w:rPr>
          <w:b/>
          <w:sz w:val="28"/>
          <w:szCs w:val="28"/>
          <w:lang w:eastAsia="en-US"/>
        </w:rPr>
      </w:pPr>
      <w:r w:rsidRPr="003B02FA">
        <w:rPr>
          <w:b/>
          <w:sz w:val="28"/>
          <w:szCs w:val="28"/>
          <w:lang w:eastAsia="en-US"/>
        </w:rPr>
        <w:t xml:space="preserve"> регулирования тарифов на питьевую воду, водоотведение </w:t>
      </w:r>
    </w:p>
    <w:p w14:paraId="614DEAD8" w14:textId="77777777" w:rsidR="003B02FA" w:rsidRPr="003B02FA" w:rsidRDefault="003B02FA" w:rsidP="003B02FA">
      <w:pPr>
        <w:jc w:val="center"/>
        <w:rPr>
          <w:b/>
          <w:sz w:val="28"/>
          <w:szCs w:val="28"/>
          <w:lang w:eastAsia="en-US"/>
        </w:rPr>
      </w:pPr>
      <w:r w:rsidRPr="003B02FA">
        <w:rPr>
          <w:b/>
          <w:sz w:val="28"/>
          <w:szCs w:val="28"/>
          <w:lang w:eastAsia="en-US"/>
        </w:rPr>
        <w:t>ООО «</w:t>
      </w:r>
      <w:proofErr w:type="spellStart"/>
      <w:r w:rsidRPr="003B02FA">
        <w:rPr>
          <w:b/>
          <w:sz w:val="28"/>
          <w:szCs w:val="28"/>
          <w:lang w:eastAsia="en-US"/>
        </w:rPr>
        <w:t>Горводоканал</w:t>
      </w:r>
      <w:proofErr w:type="spellEnd"/>
      <w:r w:rsidRPr="003B02FA">
        <w:rPr>
          <w:b/>
          <w:sz w:val="28"/>
          <w:szCs w:val="28"/>
          <w:lang w:eastAsia="en-US"/>
        </w:rPr>
        <w:t>» (Мариинский муниципальный округ)</w:t>
      </w:r>
    </w:p>
    <w:p w14:paraId="05374C4B" w14:textId="77777777" w:rsidR="003B02FA" w:rsidRPr="003B02FA" w:rsidRDefault="003B02FA" w:rsidP="003B02FA">
      <w:pPr>
        <w:jc w:val="center"/>
        <w:rPr>
          <w:b/>
          <w:sz w:val="28"/>
          <w:szCs w:val="28"/>
          <w:lang w:eastAsia="en-US"/>
        </w:rPr>
      </w:pPr>
      <w:r w:rsidRPr="003B02FA">
        <w:rPr>
          <w:b/>
          <w:sz w:val="28"/>
          <w:szCs w:val="28"/>
          <w:lang w:eastAsia="en-US"/>
        </w:rPr>
        <w:t>на период с 28.12.2018 по 31.12.2027</w:t>
      </w:r>
    </w:p>
    <w:p w14:paraId="35769B55" w14:textId="77777777" w:rsidR="003B02FA" w:rsidRPr="003B02FA" w:rsidRDefault="003B02FA" w:rsidP="003B02FA">
      <w:pPr>
        <w:jc w:val="center"/>
        <w:rPr>
          <w:b/>
          <w:sz w:val="28"/>
          <w:szCs w:val="28"/>
          <w:lang w:eastAsia="en-US"/>
        </w:rPr>
      </w:pPr>
    </w:p>
    <w:tbl>
      <w:tblPr>
        <w:tblStyle w:val="267"/>
        <w:tblW w:w="10774" w:type="dxa"/>
        <w:tblInd w:w="-998" w:type="dxa"/>
        <w:tblLayout w:type="fixed"/>
        <w:tblLook w:val="04A0" w:firstRow="1" w:lastRow="0" w:firstColumn="1" w:lastColumn="0" w:noHBand="0" w:noVBand="1"/>
      </w:tblPr>
      <w:tblGrid>
        <w:gridCol w:w="567"/>
        <w:gridCol w:w="1844"/>
        <w:gridCol w:w="992"/>
        <w:gridCol w:w="1418"/>
        <w:gridCol w:w="1842"/>
        <w:gridCol w:w="1701"/>
        <w:gridCol w:w="1134"/>
        <w:gridCol w:w="1276"/>
      </w:tblGrid>
      <w:tr w:rsidR="003B02FA" w:rsidRPr="003B02FA" w14:paraId="7D0A3EB7" w14:textId="77777777" w:rsidTr="003B02FA">
        <w:trPr>
          <w:trHeight w:val="922"/>
        </w:trPr>
        <w:tc>
          <w:tcPr>
            <w:tcW w:w="567" w:type="dxa"/>
            <w:vMerge w:val="restart"/>
            <w:vAlign w:val="center"/>
          </w:tcPr>
          <w:p w14:paraId="2231EDAA" w14:textId="77777777" w:rsidR="003B02FA" w:rsidRPr="003B02FA" w:rsidRDefault="003B02FA" w:rsidP="003B02FA">
            <w:pPr>
              <w:tabs>
                <w:tab w:val="left" w:pos="0"/>
              </w:tabs>
              <w:jc w:val="center"/>
            </w:pPr>
            <w:r w:rsidRPr="003B02FA">
              <w:t>№ п/п</w:t>
            </w:r>
          </w:p>
        </w:tc>
        <w:tc>
          <w:tcPr>
            <w:tcW w:w="1844" w:type="dxa"/>
            <w:vMerge w:val="restart"/>
            <w:vAlign w:val="center"/>
          </w:tcPr>
          <w:p w14:paraId="707747CE" w14:textId="77777777" w:rsidR="003B02FA" w:rsidRPr="003B02FA" w:rsidRDefault="003B02FA" w:rsidP="003B02FA">
            <w:pPr>
              <w:tabs>
                <w:tab w:val="left" w:pos="0"/>
              </w:tabs>
              <w:jc w:val="center"/>
            </w:pPr>
            <w:r w:rsidRPr="003B02FA">
              <w:t>Наименование услуг</w:t>
            </w:r>
          </w:p>
        </w:tc>
        <w:tc>
          <w:tcPr>
            <w:tcW w:w="992" w:type="dxa"/>
            <w:vMerge w:val="restart"/>
            <w:vAlign w:val="center"/>
          </w:tcPr>
          <w:p w14:paraId="2B0A9AC1" w14:textId="77777777" w:rsidR="003B02FA" w:rsidRPr="003B02FA" w:rsidRDefault="003B02FA" w:rsidP="003B02FA">
            <w:pPr>
              <w:tabs>
                <w:tab w:val="left" w:pos="0"/>
              </w:tabs>
              <w:jc w:val="center"/>
            </w:pPr>
            <w:r w:rsidRPr="003B02FA">
              <w:t>Годы</w:t>
            </w:r>
          </w:p>
        </w:tc>
        <w:tc>
          <w:tcPr>
            <w:tcW w:w="1418" w:type="dxa"/>
            <w:vMerge w:val="restart"/>
            <w:vAlign w:val="center"/>
          </w:tcPr>
          <w:p w14:paraId="50DFADC3" w14:textId="77777777" w:rsidR="003B02FA" w:rsidRPr="003B02FA" w:rsidRDefault="003B02FA" w:rsidP="003B02FA">
            <w:pPr>
              <w:tabs>
                <w:tab w:val="left" w:pos="0"/>
              </w:tabs>
              <w:jc w:val="center"/>
            </w:pPr>
            <w:r w:rsidRPr="003B02FA">
              <w:t xml:space="preserve">Базовый уровень </w:t>
            </w:r>
            <w:proofErr w:type="spellStart"/>
            <w:r w:rsidRPr="003B02FA">
              <w:t>операцион-ных</w:t>
            </w:r>
            <w:proofErr w:type="spellEnd"/>
            <w:r w:rsidRPr="003B02FA">
              <w:t xml:space="preserve"> </w:t>
            </w:r>
            <w:proofErr w:type="gramStart"/>
            <w:r w:rsidRPr="003B02FA">
              <w:t xml:space="preserve">расходов,   </w:t>
            </w:r>
            <w:proofErr w:type="gramEnd"/>
            <w:r w:rsidRPr="003B02FA">
              <w:t xml:space="preserve"> тыс. руб.</w:t>
            </w:r>
          </w:p>
        </w:tc>
        <w:tc>
          <w:tcPr>
            <w:tcW w:w="1842" w:type="dxa"/>
            <w:vMerge w:val="restart"/>
            <w:vAlign w:val="center"/>
          </w:tcPr>
          <w:p w14:paraId="3019EEE7" w14:textId="77777777" w:rsidR="003B02FA" w:rsidRPr="003B02FA" w:rsidRDefault="003B02FA" w:rsidP="003B02FA">
            <w:pPr>
              <w:tabs>
                <w:tab w:val="left" w:pos="0"/>
              </w:tabs>
              <w:jc w:val="center"/>
            </w:pPr>
            <w:r w:rsidRPr="003B02FA">
              <w:t>Индекс эффективности операционных расходов, %</w:t>
            </w:r>
          </w:p>
        </w:tc>
        <w:tc>
          <w:tcPr>
            <w:tcW w:w="1701" w:type="dxa"/>
            <w:vMerge w:val="restart"/>
            <w:vAlign w:val="center"/>
          </w:tcPr>
          <w:p w14:paraId="6DEEDE52" w14:textId="77777777" w:rsidR="003B02FA" w:rsidRPr="003B02FA" w:rsidRDefault="003B02FA" w:rsidP="003B02FA">
            <w:pPr>
              <w:tabs>
                <w:tab w:val="left" w:pos="0"/>
              </w:tabs>
              <w:jc w:val="center"/>
            </w:pPr>
            <w:r w:rsidRPr="003B02FA">
              <w:t>Нормативный уровень прибыли, %</w:t>
            </w:r>
          </w:p>
        </w:tc>
        <w:tc>
          <w:tcPr>
            <w:tcW w:w="2410" w:type="dxa"/>
            <w:gridSpan w:val="2"/>
            <w:vAlign w:val="center"/>
          </w:tcPr>
          <w:p w14:paraId="7FD3D7C9" w14:textId="77777777" w:rsidR="003B02FA" w:rsidRPr="003B02FA" w:rsidRDefault="003B02FA" w:rsidP="003B02FA">
            <w:pPr>
              <w:tabs>
                <w:tab w:val="left" w:pos="0"/>
              </w:tabs>
              <w:jc w:val="center"/>
            </w:pPr>
            <w:r w:rsidRPr="003B02FA">
              <w:t>Показатели энергосбережения и энергетической эффективности</w:t>
            </w:r>
          </w:p>
        </w:tc>
      </w:tr>
      <w:tr w:rsidR="003B02FA" w:rsidRPr="003B02FA" w14:paraId="069E9F92" w14:textId="77777777" w:rsidTr="003B02FA">
        <w:trPr>
          <w:trHeight w:val="897"/>
        </w:trPr>
        <w:tc>
          <w:tcPr>
            <w:tcW w:w="567" w:type="dxa"/>
            <w:vMerge/>
          </w:tcPr>
          <w:p w14:paraId="0D14E6B3" w14:textId="77777777" w:rsidR="003B02FA" w:rsidRPr="003B02FA" w:rsidRDefault="003B02FA" w:rsidP="003B02FA">
            <w:pPr>
              <w:tabs>
                <w:tab w:val="left" w:pos="0"/>
              </w:tabs>
              <w:jc w:val="center"/>
            </w:pPr>
          </w:p>
        </w:tc>
        <w:tc>
          <w:tcPr>
            <w:tcW w:w="1844" w:type="dxa"/>
            <w:vMerge/>
            <w:vAlign w:val="center"/>
          </w:tcPr>
          <w:p w14:paraId="75E30A03" w14:textId="77777777" w:rsidR="003B02FA" w:rsidRPr="003B02FA" w:rsidRDefault="003B02FA" w:rsidP="003B02FA">
            <w:pPr>
              <w:tabs>
                <w:tab w:val="left" w:pos="0"/>
              </w:tabs>
              <w:jc w:val="center"/>
            </w:pPr>
          </w:p>
        </w:tc>
        <w:tc>
          <w:tcPr>
            <w:tcW w:w="992" w:type="dxa"/>
            <w:vMerge/>
          </w:tcPr>
          <w:p w14:paraId="2203FCA5" w14:textId="77777777" w:rsidR="003B02FA" w:rsidRPr="003B02FA" w:rsidRDefault="003B02FA" w:rsidP="003B02FA">
            <w:pPr>
              <w:tabs>
                <w:tab w:val="left" w:pos="0"/>
              </w:tabs>
              <w:jc w:val="center"/>
            </w:pPr>
          </w:p>
        </w:tc>
        <w:tc>
          <w:tcPr>
            <w:tcW w:w="1418" w:type="dxa"/>
            <w:vMerge/>
          </w:tcPr>
          <w:p w14:paraId="0DFFFA9F" w14:textId="77777777" w:rsidR="003B02FA" w:rsidRPr="003B02FA" w:rsidRDefault="003B02FA" w:rsidP="003B02FA">
            <w:pPr>
              <w:tabs>
                <w:tab w:val="left" w:pos="0"/>
              </w:tabs>
              <w:jc w:val="center"/>
            </w:pPr>
          </w:p>
        </w:tc>
        <w:tc>
          <w:tcPr>
            <w:tcW w:w="1842" w:type="dxa"/>
            <w:vMerge/>
          </w:tcPr>
          <w:p w14:paraId="303E4D7A" w14:textId="77777777" w:rsidR="003B02FA" w:rsidRPr="003B02FA" w:rsidRDefault="003B02FA" w:rsidP="003B02FA">
            <w:pPr>
              <w:tabs>
                <w:tab w:val="left" w:pos="0"/>
              </w:tabs>
              <w:jc w:val="center"/>
            </w:pPr>
          </w:p>
        </w:tc>
        <w:tc>
          <w:tcPr>
            <w:tcW w:w="1701" w:type="dxa"/>
            <w:vMerge/>
            <w:vAlign w:val="center"/>
          </w:tcPr>
          <w:p w14:paraId="612EFF22" w14:textId="77777777" w:rsidR="003B02FA" w:rsidRPr="003B02FA" w:rsidRDefault="003B02FA" w:rsidP="003B02FA">
            <w:pPr>
              <w:tabs>
                <w:tab w:val="left" w:pos="0"/>
              </w:tabs>
              <w:jc w:val="center"/>
            </w:pPr>
          </w:p>
        </w:tc>
        <w:tc>
          <w:tcPr>
            <w:tcW w:w="1134" w:type="dxa"/>
          </w:tcPr>
          <w:p w14:paraId="62FEB5EF" w14:textId="77777777" w:rsidR="003B02FA" w:rsidRPr="003B02FA" w:rsidRDefault="003B02FA" w:rsidP="003B02FA">
            <w:pPr>
              <w:tabs>
                <w:tab w:val="left" w:pos="0"/>
              </w:tabs>
              <w:jc w:val="center"/>
            </w:pPr>
            <w:r w:rsidRPr="003B02FA">
              <w:t>Уровень потерь воды, %</w:t>
            </w:r>
          </w:p>
        </w:tc>
        <w:tc>
          <w:tcPr>
            <w:tcW w:w="1276" w:type="dxa"/>
          </w:tcPr>
          <w:p w14:paraId="609671F5" w14:textId="77777777" w:rsidR="003B02FA" w:rsidRPr="003B02FA" w:rsidRDefault="003B02FA" w:rsidP="003B02FA">
            <w:pPr>
              <w:tabs>
                <w:tab w:val="left" w:pos="0"/>
              </w:tabs>
              <w:jc w:val="center"/>
            </w:pPr>
            <w:r w:rsidRPr="003B02FA">
              <w:t xml:space="preserve">Удельный расход </w:t>
            </w:r>
            <w:proofErr w:type="spellStart"/>
            <w:proofErr w:type="gramStart"/>
            <w:r w:rsidRPr="003B02FA">
              <w:t>электри</w:t>
            </w:r>
            <w:proofErr w:type="spellEnd"/>
            <w:r w:rsidRPr="003B02FA">
              <w:t>-ческой</w:t>
            </w:r>
            <w:proofErr w:type="gramEnd"/>
            <w:r w:rsidRPr="003B02FA">
              <w:t xml:space="preserve"> энергии, </w:t>
            </w:r>
            <w:r w:rsidRPr="003B02FA">
              <w:rPr>
                <w:color w:val="000000"/>
              </w:rPr>
              <w:t>кВт*ч/ м</w:t>
            </w:r>
            <w:r w:rsidRPr="003B02FA">
              <w:rPr>
                <w:color w:val="000000"/>
                <w:vertAlign w:val="superscript"/>
              </w:rPr>
              <w:t>3</w:t>
            </w:r>
          </w:p>
        </w:tc>
      </w:tr>
      <w:tr w:rsidR="003B02FA" w:rsidRPr="003B02FA" w14:paraId="12510615" w14:textId="77777777" w:rsidTr="003B02FA">
        <w:tc>
          <w:tcPr>
            <w:tcW w:w="567" w:type="dxa"/>
            <w:vMerge w:val="restart"/>
            <w:vAlign w:val="center"/>
          </w:tcPr>
          <w:p w14:paraId="0E5C562B" w14:textId="77777777" w:rsidR="003B02FA" w:rsidRPr="003B02FA" w:rsidRDefault="003B02FA" w:rsidP="003B02FA">
            <w:pPr>
              <w:tabs>
                <w:tab w:val="left" w:pos="0"/>
              </w:tabs>
              <w:jc w:val="center"/>
            </w:pPr>
            <w:r w:rsidRPr="003B02FA">
              <w:t>1.</w:t>
            </w:r>
          </w:p>
        </w:tc>
        <w:tc>
          <w:tcPr>
            <w:tcW w:w="1844" w:type="dxa"/>
            <w:vMerge w:val="restart"/>
            <w:vAlign w:val="center"/>
          </w:tcPr>
          <w:p w14:paraId="076276F5" w14:textId="77777777" w:rsidR="003B02FA" w:rsidRPr="003B02FA" w:rsidRDefault="003B02FA" w:rsidP="003B02FA">
            <w:pPr>
              <w:tabs>
                <w:tab w:val="left" w:pos="0"/>
              </w:tabs>
            </w:pPr>
            <w:r w:rsidRPr="003B02FA">
              <w:t>Питьевая вода</w:t>
            </w:r>
          </w:p>
        </w:tc>
        <w:tc>
          <w:tcPr>
            <w:tcW w:w="992" w:type="dxa"/>
          </w:tcPr>
          <w:p w14:paraId="677A457B" w14:textId="77777777" w:rsidR="003B02FA" w:rsidRPr="003B02FA" w:rsidRDefault="003B02FA" w:rsidP="003B02FA">
            <w:pPr>
              <w:tabs>
                <w:tab w:val="left" w:pos="0"/>
              </w:tabs>
              <w:jc w:val="center"/>
            </w:pPr>
            <w:r w:rsidRPr="003B02FA">
              <w:t>2018</w:t>
            </w:r>
          </w:p>
        </w:tc>
        <w:tc>
          <w:tcPr>
            <w:tcW w:w="1418" w:type="dxa"/>
            <w:vAlign w:val="center"/>
          </w:tcPr>
          <w:p w14:paraId="58C86D87" w14:textId="77777777" w:rsidR="003B02FA" w:rsidRPr="003B02FA" w:rsidRDefault="003B02FA" w:rsidP="003B02FA">
            <w:pPr>
              <w:tabs>
                <w:tab w:val="left" w:pos="0"/>
              </w:tabs>
              <w:jc w:val="center"/>
            </w:pPr>
            <w:r w:rsidRPr="003B02FA">
              <w:t>16016,40</w:t>
            </w:r>
          </w:p>
        </w:tc>
        <w:tc>
          <w:tcPr>
            <w:tcW w:w="1842" w:type="dxa"/>
            <w:vAlign w:val="center"/>
          </w:tcPr>
          <w:p w14:paraId="1C1EB8D3" w14:textId="77777777" w:rsidR="003B02FA" w:rsidRPr="003B02FA" w:rsidRDefault="003B02FA" w:rsidP="003B02FA">
            <w:pPr>
              <w:tabs>
                <w:tab w:val="left" w:pos="0"/>
              </w:tabs>
              <w:jc w:val="center"/>
            </w:pPr>
            <w:r w:rsidRPr="003B02FA">
              <w:t>х</w:t>
            </w:r>
          </w:p>
        </w:tc>
        <w:tc>
          <w:tcPr>
            <w:tcW w:w="1701" w:type="dxa"/>
            <w:vAlign w:val="center"/>
          </w:tcPr>
          <w:p w14:paraId="61A535E4" w14:textId="77777777" w:rsidR="003B02FA" w:rsidRPr="003B02FA" w:rsidRDefault="003B02FA" w:rsidP="003B02FA">
            <w:pPr>
              <w:tabs>
                <w:tab w:val="left" w:pos="0"/>
              </w:tabs>
              <w:jc w:val="center"/>
            </w:pPr>
            <w:r w:rsidRPr="003B02FA">
              <w:t>0,18</w:t>
            </w:r>
          </w:p>
        </w:tc>
        <w:tc>
          <w:tcPr>
            <w:tcW w:w="1134" w:type="dxa"/>
            <w:vAlign w:val="center"/>
          </w:tcPr>
          <w:p w14:paraId="1A11515C" w14:textId="77777777" w:rsidR="003B02FA" w:rsidRPr="003B02FA" w:rsidRDefault="003B02FA" w:rsidP="003B02FA">
            <w:pPr>
              <w:tabs>
                <w:tab w:val="left" w:pos="0"/>
              </w:tabs>
              <w:jc w:val="center"/>
            </w:pPr>
            <w:r w:rsidRPr="003B02FA">
              <w:t>3,96</w:t>
            </w:r>
          </w:p>
        </w:tc>
        <w:tc>
          <w:tcPr>
            <w:tcW w:w="1276" w:type="dxa"/>
            <w:vAlign w:val="center"/>
          </w:tcPr>
          <w:p w14:paraId="256AEE9F" w14:textId="77777777" w:rsidR="003B02FA" w:rsidRPr="003B02FA" w:rsidRDefault="003B02FA" w:rsidP="003B02FA">
            <w:pPr>
              <w:tabs>
                <w:tab w:val="left" w:pos="0"/>
              </w:tabs>
              <w:jc w:val="center"/>
            </w:pPr>
            <w:r w:rsidRPr="003B02FA">
              <w:t>1,65</w:t>
            </w:r>
          </w:p>
        </w:tc>
      </w:tr>
      <w:tr w:rsidR="003B02FA" w:rsidRPr="003B02FA" w14:paraId="3281F960" w14:textId="77777777" w:rsidTr="003B02FA">
        <w:tc>
          <w:tcPr>
            <w:tcW w:w="567" w:type="dxa"/>
            <w:vMerge/>
            <w:vAlign w:val="center"/>
          </w:tcPr>
          <w:p w14:paraId="49630F92" w14:textId="77777777" w:rsidR="003B02FA" w:rsidRPr="003B02FA" w:rsidRDefault="003B02FA" w:rsidP="003B02FA">
            <w:pPr>
              <w:tabs>
                <w:tab w:val="left" w:pos="0"/>
              </w:tabs>
              <w:jc w:val="center"/>
            </w:pPr>
          </w:p>
        </w:tc>
        <w:tc>
          <w:tcPr>
            <w:tcW w:w="1844" w:type="dxa"/>
            <w:vMerge/>
            <w:vAlign w:val="center"/>
          </w:tcPr>
          <w:p w14:paraId="785939DD" w14:textId="77777777" w:rsidR="003B02FA" w:rsidRPr="003B02FA" w:rsidRDefault="003B02FA" w:rsidP="003B02FA">
            <w:pPr>
              <w:tabs>
                <w:tab w:val="left" w:pos="0"/>
              </w:tabs>
              <w:jc w:val="center"/>
            </w:pPr>
          </w:p>
        </w:tc>
        <w:tc>
          <w:tcPr>
            <w:tcW w:w="992" w:type="dxa"/>
          </w:tcPr>
          <w:p w14:paraId="120DCDB9" w14:textId="77777777" w:rsidR="003B02FA" w:rsidRPr="003B02FA" w:rsidRDefault="003B02FA" w:rsidP="003B02FA">
            <w:pPr>
              <w:tabs>
                <w:tab w:val="left" w:pos="0"/>
              </w:tabs>
              <w:jc w:val="center"/>
            </w:pPr>
            <w:r w:rsidRPr="003B02FA">
              <w:t>2019</w:t>
            </w:r>
          </w:p>
        </w:tc>
        <w:tc>
          <w:tcPr>
            <w:tcW w:w="1418" w:type="dxa"/>
          </w:tcPr>
          <w:p w14:paraId="3699DE31" w14:textId="77777777" w:rsidR="003B02FA" w:rsidRPr="003B02FA" w:rsidRDefault="003B02FA" w:rsidP="003B02FA">
            <w:pPr>
              <w:jc w:val="center"/>
            </w:pPr>
            <w:r w:rsidRPr="003B02FA">
              <w:t>х</w:t>
            </w:r>
          </w:p>
        </w:tc>
        <w:tc>
          <w:tcPr>
            <w:tcW w:w="1842" w:type="dxa"/>
            <w:vAlign w:val="center"/>
          </w:tcPr>
          <w:p w14:paraId="47EDC92E" w14:textId="77777777" w:rsidR="003B02FA" w:rsidRPr="003B02FA" w:rsidRDefault="003B02FA" w:rsidP="003B02FA">
            <w:pPr>
              <w:tabs>
                <w:tab w:val="left" w:pos="0"/>
              </w:tabs>
              <w:jc w:val="center"/>
            </w:pPr>
            <w:r w:rsidRPr="003B02FA">
              <w:t>1</w:t>
            </w:r>
          </w:p>
        </w:tc>
        <w:tc>
          <w:tcPr>
            <w:tcW w:w="1701" w:type="dxa"/>
            <w:vAlign w:val="center"/>
          </w:tcPr>
          <w:p w14:paraId="084BB937" w14:textId="77777777" w:rsidR="003B02FA" w:rsidRPr="003B02FA" w:rsidRDefault="003B02FA" w:rsidP="003B02FA">
            <w:pPr>
              <w:tabs>
                <w:tab w:val="left" w:pos="0"/>
              </w:tabs>
              <w:jc w:val="center"/>
            </w:pPr>
            <w:r w:rsidRPr="003B02FA">
              <w:t>6,31</w:t>
            </w:r>
          </w:p>
        </w:tc>
        <w:tc>
          <w:tcPr>
            <w:tcW w:w="1134" w:type="dxa"/>
            <w:vAlign w:val="center"/>
          </w:tcPr>
          <w:p w14:paraId="5C0D1BBD" w14:textId="77777777" w:rsidR="003B02FA" w:rsidRPr="003B02FA" w:rsidRDefault="003B02FA" w:rsidP="003B02FA">
            <w:pPr>
              <w:tabs>
                <w:tab w:val="left" w:pos="0"/>
              </w:tabs>
              <w:jc w:val="center"/>
            </w:pPr>
            <w:r w:rsidRPr="003B02FA">
              <w:t>3,96</w:t>
            </w:r>
          </w:p>
        </w:tc>
        <w:tc>
          <w:tcPr>
            <w:tcW w:w="1276" w:type="dxa"/>
            <w:vAlign w:val="center"/>
          </w:tcPr>
          <w:p w14:paraId="7DEE1AAA" w14:textId="77777777" w:rsidR="003B02FA" w:rsidRPr="003B02FA" w:rsidRDefault="003B02FA" w:rsidP="003B02FA">
            <w:pPr>
              <w:tabs>
                <w:tab w:val="left" w:pos="0"/>
              </w:tabs>
              <w:jc w:val="center"/>
            </w:pPr>
            <w:r w:rsidRPr="003B02FA">
              <w:t>1,65</w:t>
            </w:r>
          </w:p>
        </w:tc>
      </w:tr>
      <w:tr w:rsidR="003B02FA" w:rsidRPr="003B02FA" w14:paraId="15A88ED0" w14:textId="77777777" w:rsidTr="003B02FA">
        <w:tc>
          <w:tcPr>
            <w:tcW w:w="567" w:type="dxa"/>
            <w:vMerge/>
            <w:vAlign w:val="center"/>
          </w:tcPr>
          <w:p w14:paraId="3F48970A" w14:textId="77777777" w:rsidR="003B02FA" w:rsidRPr="003B02FA" w:rsidRDefault="003B02FA" w:rsidP="003B02FA">
            <w:pPr>
              <w:tabs>
                <w:tab w:val="left" w:pos="0"/>
              </w:tabs>
              <w:jc w:val="center"/>
            </w:pPr>
          </w:p>
        </w:tc>
        <w:tc>
          <w:tcPr>
            <w:tcW w:w="1844" w:type="dxa"/>
            <w:vMerge/>
            <w:vAlign w:val="center"/>
          </w:tcPr>
          <w:p w14:paraId="5ED73931" w14:textId="77777777" w:rsidR="003B02FA" w:rsidRPr="003B02FA" w:rsidRDefault="003B02FA" w:rsidP="003B02FA">
            <w:pPr>
              <w:tabs>
                <w:tab w:val="left" w:pos="0"/>
              </w:tabs>
              <w:jc w:val="center"/>
            </w:pPr>
          </w:p>
        </w:tc>
        <w:tc>
          <w:tcPr>
            <w:tcW w:w="992" w:type="dxa"/>
          </w:tcPr>
          <w:p w14:paraId="01B9EF7C" w14:textId="77777777" w:rsidR="003B02FA" w:rsidRPr="003B02FA" w:rsidRDefault="003B02FA" w:rsidP="003B02FA">
            <w:pPr>
              <w:tabs>
                <w:tab w:val="left" w:pos="0"/>
              </w:tabs>
              <w:jc w:val="center"/>
            </w:pPr>
            <w:r w:rsidRPr="003B02FA">
              <w:t>2020</w:t>
            </w:r>
          </w:p>
        </w:tc>
        <w:tc>
          <w:tcPr>
            <w:tcW w:w="1418" w:type="dxa"/>
          </w:tcPr>
          <w:p w14:paraId="552523FD" w14:textId="77777777" w:rsidR="003B02FA" w:rsidRPr="003B02FA" w:rsidRDefault="003B02FA" w:rsidP="003B02FA">
            <w:pPr>
              <w:jc w:val="center"/>
            </w:pPr>
            <w:r w:rsidRPr="003B02FA">
              <w:t>х</w:t>
            </w:r>
          </w:p>
        </w:tc>
        <w:tc>
          <w:tcPr>
            <w:tcW w:w="1842" w:type="dxa"/>
            <w:vAlign w:val="center"/>
          </w:tcPr>
          <w:p w14:paraId="0CE286BE" w14:textId="77777777" w:rsidR="003B02FA" w:rsidRPr="003B02FA" w:rsidRDefault="003B02FA" w:rsidP="003B02FA">
            <w:pPr>
              <w:tabs>
                <w:tab w:val="left" w:pos="0"/>
              </w:tabs>
              <w:jc w:val="center"/>
            </w:pPr>
            <w:r w:rsidRPr="003B02FA">
              <w:t>1</w:t>
            </w:r>
          </w:p>
        </w:tc>
        <w:tc>
          <w:tcPr>
            <w:tcW w:w="1701" w:type="dxa"/>
            <w:vAlign w:val="center"/>
          </w:tcPr>
          <w:p w14:paraId="6957EBBB" w14:textId="77777777" w:rsidR="003B02FA" w:rsidRPr="003B02FA" w:rsidRDefault="003B02FA" w:rsidP="003B02FA">
            <w:pPr>
              <w:tabs>
                <w:tab w:val="left" w:pos="0"/>
              </w:tabs>
              <w:jc w:val="center"/>
            </w:pPr>
            <w:r w:rsidRPr="003B02FA">
              <w:t>3,95</w:t>
            </w:r>
          </w:p>
        </w:tc>
        <w:tc>
          <w:tcPr>
            <w:tcW w:w="1134" w:type="dxa"/>
            <w:vAlign w:val="center"/>
          </w:tcPr>
          <w:p w14:paraId="6CFB546D" w14:textId="77777777" w:rsidR="003B02FA" w:rsidRPr="003B02FA" w:rsidRDefault="003B02FA" w:rsidP="003B02FA">
            <w:pPr>
              <w:tabs>
                <w:tab w:val="left" w:pos="0"/>
              </w:tabs>
              <w:jc w:val="center"/>
            </w:pPr>
            <w:r w:rsidRPr="003B02FA">
              <w:t>3,96</w:t>
            </w:r>
          </w:p>
        </w:tc>
        <w:tc>
          <w:tcPr>
            <w:tcW w:w="1276" w:type="dxa"/>
            <w:vAlign w:val="center"/>
          </w:tcPr>
          <w:p w14:paraId="00E2BE3B" w14:textId="77777777" w:rsidR="003B02FA" w:rsidRPr="003B02FA" w:rsidRDefault="003B02FA" w:rsidP="003B02FA">
            <w:pPr>
              <w:tabs>
                <w:tab w:val="left" w:pos="0"/>
              </w:tabs>
              <w:jc w:val="center"/>
            </w:pPr>
            <w:r w:rsidRPr="003B02FA">
              <w:t>1,65</w:t>
            </w:r>
          </w:p>
        </w:tc>
      </w:tr>
      <w:tr w:rsidR="003B02FA" w:rsidRPr="003B02FA" w14:paraId="33077102" w14:textId="77777777" w:rsidTr="003B02FA">
        <w:tc>
          <w:tcPr>
            <w:tcW w:w="567" w:type="dxa"/>
            <w:vMerge/>
            <w:vAlign w:val="center"/>
          </w:tcPr>
          <w:p w14:paraId="7E7B8FEF" w14:textId="77777777" w:rsidR="003B02FA" w:rsidRPr="003B02FA" w:rsidRDefault="003B02FA" w:rsidP="003B02FA">
            <w:pPr>
              <w:tabs>
                <w:tab w:val="left" w:pos="0"/>
              </w:tabs>
              <w:jc w:val="center"/>
            </w:pPr>
          </w:p>
        </w:tc>
        <w:tc>
          <w:tcPr>
            <w:tcW w:w="1844" w:type="dxa"/>
            <w:vMerge/>
            <w:vAlign w:val="center"/>
          </w:tcPr>
          <w:p w14:paraId="654DCF60" w14:textId="77777777" w:rsidR="003B02FA" w:rsidRPr="003B02FA" w:rsidRDefault="003B02FA" w:rsidP="003B02FA">
            <w:pPr>
              <w:tabs>
                <w:tab w:val="left" w:pos="0"/>
              </w:tabs>
              <w:jc w:val="center"/>
            </w:pPr>
          </w:p>
        </w:tc>
        <w:tc>
          <w:tcPr>
            <w:tcW w:w="992" w:type="dxa"/>
          </w:tcPr>
          <w:p w14:paraId="75198EBB" w14:textId="77777777" w:rsidR="003B02FA" w:rsidRPr="003B02FA" w:rsidRDefault="003B02FA" w:rsidP="003B02FA">
            <w:pPr>
              <w:tabs>
                <w:tab w:val="left" w:pos="0"/>
              </w:tabs>
              <w:jc w:val="center"/>
            </w:pPr>
            <w:r w:rsidRPr="003B02FA">
              <w:t>2021</w:t>
            </w:r>
          </w:p>
        </w:tc>
        <w:tc>
          <w:tcPr>
            <w:tcW w:w="1418" w:type="dxa"/>
          </w:tcPr>
          <w:p w14:paraId="70859B9C" w14:textId="77777777" w:rsidR="003B02FA" w:rsidRPr="003B02FA" w:rsidRDefault="003B02FA" w:rsidP="003B02FA">
            <w:pPr>
              <w:jc w:val="center"/>
            </w:pPr>
            <w:r w:rsidRPr="003B02FA">
              <w:t>х</w:t>
            </w:r>
          </w:p>
        </w:tc>
        <w:tc>
          <w:tcPr>
            <w:tcW w:w="1842" w:type="dxa"/>
            <w:vAlign w:val="center"/>
          </w:tcPr>
          <w:p w14:paraId="50AF9D4B" w14:textId="77777777" w:rsidR="003B02FA" w:rsidRPr="003B02FA" w:rsidRDefault="003B02FA" w:rsidP="003B02FA">
            <w:pPr>
              <w:tabs>
                <w:tab w:val="left" w:pos="0"/>
              </w:tabs>
              <w:jc w:val="center"/>
            </w:pPr>
            <w:r w:rsidRPr="003B02FA">
              <w:t>1</w:t>
            </w:r>
          </w:p>
        </w:tc>
        <w:tc>
          <w:tcPr>
            <w:tcW w:w="1701" w:type="dxa"/>
            <w:vAlign w:val="center"/>
          </w:tcPr>
          <w:p w14:paraId="7C321631" w14:textId="77777777" w:rsidR="003B02FA" w:rsidRPr="003B02FA" w:rsidRDefault="003B02FA" w:rsidP="003B02FA">
            <w:pPr>
              <w:tabs>
                <w:tab w:val="left" w:pos="0"/>
              </w:tabs>
              <w:jc w:val="center"/>
            </w:pPr>
            <w:r w:rsidRPr="003B02FA">
              <w:t>2,23</w:t>
            </w:r>
          </w:p>
        </w:tc>
        <w:tc>
          <w:tcPr>
            <w:tcW w:w="1134" w:type="dxa"/>
            <w:vAlign w:val="center"/>
          </w:tcPr>
          <w:p w14:paraId="288A4EBD" w14:textId="77777777" w:rsidR="003B02FA" w:rsidRPr="003B02FA" w:rsidRDefault="003B02FA" w:rsidP="003B02FA">
            <w:pPr>
              <w:tabs>
                <w:tab w:val="left" w:pos="0"/>
              </w:tabs>
              <w:jc w:val="center"/>
            </w:pPr>
            <w:r w:rsidRPr="003B02FA">
              <w:t>3,96</w:t>
            </w:r>
          </w:p>
        </w:tc>
        <w:tc>
          <w:tcPr>
            <w:tcW w:w="1276" w:type="dxa"/>
            <w:vAlign w:val="center"/>
          </w:tcPr>
          <w:p w14:paraId="5CFB62BA" w14:textId="77777777" w:rsidR="003B02FA" w:rsidRPr="003B02FA" w:rsidRDefault="003B02FA" w:rsidP="003B02FA">
            <w:pPr>
              <w:tabs>
                <w:tab w:val="left" w:pos="0"/>
              </w:tabs>
              <w:jc w:val="center"/>
            </w:pPr>
            <w:r w:rsidRPr="003B02FA">
              <w:t>1,65</w:t>
            </w:r>
          </w:p>
        </w:tc>
      </w:tr>
      <w:tr w:rsidR="003B02FA" w:rsidRPr="003B02FA" w14:paraId="4EEC36EF" w14:textId="77777777" w:rsidTr="003B02FA">
        <w:tc>
          <w:tcPr>
            <w:tcW w:w="567" w:type="dxa"/>
            <w:vMerge/>
            <w:vAlign w:val="center"/>
          </w:tcPr>
          <w:p w14:paraId="3F8721BC" w14:textId="77777777" w:rsidR="003B02FA" w:rsidRPr="003B02FA" w:rsidRDefault="003B02FA" w:rsidP="003B02FA">
            <w:pPr>
              <w:tabs>
                <w:tab w:val="left" w:pos="0"/>
              </w:tabs>
              <w:jc w:val="center"/>
            </w:pPr>
          </w:p>
        </w:tc>
        <w:tc>
          <w:tcPr>
            <w:tcW w:w="1844" w:type="dxa"/>
            <w:vMerge/>
            <w:vAlign w:val="center"/>
          </w:tcPr>
          <w:p w14:paraId="3E25F221" w14:textId="77777777" w:rsidR="003B02FA" w:rsidRPr="003B02FA" w:rsidRDefault="003B02FA" w:rsidP="003B02FA">
            <w:pPr>
              <w:tabs>
                <w:tab w:val="left" w:pos="0"/>
              </w:tabs>
              <w:jc w:val="center"/>
            </w:pPr>
          </w:p>
        </w:tc>
        <w:tc>
          <w:tcPr>
            <w:tcW w:w="992" w:type="dxa"/>
          </w:tcPr>
          <w:p w14:paraId="50C6A4BE" w14:textId="77777777" w:rsidR="003B02FA" w:rsidRPr="003B02FA" w:rsidRDefault="003B02FA" w:rsidP="003B02FA">
            <w:pPr>
              <w:tabs>
                <w:tab w:val="left" w:pos="0"/>
              </w:tabs>
              <w:jc w:val="center"/>
            </w:pPr>
            <w:r w:rsidRPr="003B02FA">
              <w:t>2022</w:t>
            </w:r>
          </w:p>
        </w:tc>
        <w:tc>
          <w:tcPr>
            <w:tcW w:w="1418" w:type="dxa"/>
          </w:tcPr>
          <w:p w14:paraId="6FAAF52C" w14:textId="77777777" w:rsidR="003B02FA" w:rsidRPr="003B02FA" w:rsidRDefault="003B02FA" w:rsidP="003B02FA">
            <w:pPr>
              <w:jc w:val="center"/>
            </w:pPr>
            <w:r w:rsidRPr="003B02FA">
              <w:t>х</w:t>
            </w:r>
          </w:p>
        </w:tc>
        <w:tc>
          <w:tcPr>
            <w:tcW w:w="1842" w:type="dxa"/>
            <w:vAlign w:val="center"/>
          </w:tcPr>
          <w:p w14:paraId="0C8C8542" w14:textId="77777777" w:rsidR="003B02FA" w:rsidRPr="003B02FA" w:rsidRDefault="003B02FA" w:rsidP="003B02FA">
            <w:pPr>
              <w:tabs>
                <w:tab w:val="left" w:pos="0"/>
              </w:tabs>
              <w:jc w:val="center"/>
            </w:pPr>
            <w:r w:rsidRPr="003B02FA">
              <w:t>1</w:t>
            </w:r>
          </w:p>
        </w:tc>
        <w:tc>
          <w:tcPr>
            <w:tcW w:w="1701" w:type="dxa"/>
            <w:vAlign w:val="center"/>
          </w:tcPr>
          <w:p w14:paraId="05E0FA97" w14:textId="77777777" w:rsidR="003B02FA" w:rsidRPr="003B02FA" w:rsidRDefault="003B02FA" w:rsidP="003B02FA">
            <w:pPr>
              <w:tabs>
                <w:tab w:val="left" w:pos="0"/>
              </w:tabs>
              <w:jc w:val="center"/>
            </w:pPr>
            <w:r w:rsidRPr="003B02FA">
              <w:t>0,65</w:t>
            </w:r>
          </w:p>
        </w:tc>
        <w:tc>
          <w:tcPr>
            <w:tcW w:w="1134" w:type="dxa"/>
            <w:vAlign w:val="center"/>
          </w:tcPr>
          <w:p w14:paraId="22FA1C85" w14:textId="77777777" w:rsidR="003B02FA" w:rsidRPr="003B02FA" w:rsidRDefault="003B02FA" w:rsidP="003B02FA">
            <w:pPr>
              <w:tabs>
                <w:tab w:val="left" w:pos="0"/>
              </w:tabs>
              <w:jc w:val="center"/>
            </w:pPr>
            <w:r w:rsidRPr="003B02FA">
              <w:t>3,96</w:t>
            </w:r>
          </w:p>
        </w:tc>
        <w:tc>
          <w:tcPr>
            <w:tcW w:w="1276" w:type="dxa"/>
            <w:vAlign w:val="center"/>
          </w:tcPr>
          <w:p w14:paraId="7024CD7D" w14:textId="77777777" w:rsidR="003B02FA" w:rsidRPr="003B02FA" w:rsidRDefault="003B02FA" w:rsidP="003B02FA">
            <w:pPr>
              <w:tabs>
                <w:tab w:val="left" w:pos="0"/>
              </w:tabs>
              <w:jc w:val="center"/>
            </w:pPr>
            <w:r w:rsidRPr="003B02FA">
              <w:t>1,65</w:t>
            </w:r>
          </w:p>
        </w:tc>
      </w:tr>
      <w:tr w:rsidR="003B02FA" w:rsidRPr="003B02FA" w14:paraId="2C87CBAC" w14:textId="77777777" w:rsidTr="003B02FA">
        <w:tc>
          <w:tcPr>
            <w:tcW w:w="567" w:type="dxa"/>
            <w:vMerge/>
            <w:vAlign w:val="center"/>
          </w:tcPr>
          <w:p w14:paraId="570458D9" w14:textId="77777777" w:rsidR="003B02FA" w:rsidRPr="003B02FA" w:rsidRDefault="003B02FA" w:rsidP="003B02FA">
            <w:pPr>
              <w:tabs>
                <w:tab w:val="left" w:pos="0"/>
              </w:tabs>
              <w:jc w:val="center"/>
            </w:pPr>
          </w:p>
        </w:tc>
        <w:tc>
          <w:tcPr>
            <w:tcW w:w="1844" w:type="dxa"/>
            <w:vMerge/>
            <w:vAlign w:val="center"/>
          </w:tcPr>
          <w:p w14:paraId="5CD1577E" w14:textId="77777777" w:rsidR="003B02FA" w:rsidRPr="003B02FA" w:rsidRDefault="003B02FA" w:rsidP="003B02FA">
            <w:pPr>
              <w:tabs>
                <w:tab w:val="left" w:pos="0"/>
              </w:tabs>
              <w:jc w:val="center"/>
            </w:pPr>
          </w:p>
        </w:tc>
        <w:tc>
          <w:tcPr>
            <w:tcW w:w="992" w:type="dxa"/>
          </w:tcPr>
          <w:p w14:paraId="661674BB" w14:textId="77777777" w:rsidR="003B02FA" w:rsidRPr="003B02FA" w:rsidRDefault="003B02FA" w:rsidP="003B02FA">
            <w:pPr>
              <w:tabs>
                <w:tab w:val="left" w:pos="0"/>
              </w:tabs>
              <w:jc w:val="center"/>
            </w:pPr>
            <w:r w:rsidRPr="003B02FA">
              <w:t>2023</w:t>
            </w:r>
          </w:p>
        </w:tc>
        <w:tc>
          <w:tcPr>
            <w:tcW w:w="1418" w:type="dxa"/>
          </w:tcPr>
          <w:p w14:paraId="068922B9" w14:textId="77777777" w:rsidR="003B02FA" w:rsidRPr="003B02FA" w:rsidRDefault="003B02FA" w:rsidP="003B02FA">
            <w:pPr>
              <w:jc w:val="center"/>
            </w:pPr>
            <w:r w:rsidRPr="003B02FA">
              <w:t>х</w:t>
            </w:r>
          </w:p>
        </w:tc>
        <w:tc>
          <w:tcPr>
            <w:tcW w:w="1842" w:type="dxa"/>
            <w:vAlign w:val="center"/>
          </w:tcPr>
          <w:p w14:paraId="5605BF30" w14:textId="77777777" w:rsidR="003B02FA" w:rsidRPr="003B02FA" w:rsidRDefault="003B02FA" w:rsidP="003B02FA">
            <w:pPr>
              <w:tabs>
                <w:tab w:val="left" w:pos="0"/>
              </w:tabs>
              <w:jc w:val="center"/>
            </w:pPr>
            <w:r w:rsidRPr="003B02FA">
              <w:t>1</w:t>
            </w:r>
          </w:p>
        </w:tc>
        <w:tc>
          <w:tcPr>
            <w:tcW w:w="1701" w:type="dxa"/>
            <w:vAlign w:val="center"/>
          </w:tcPr>
          <w:p w14:paraId="3584862E" w14:textId="77777777" w:rsidR="003B02FA" w:rsidRPr="003B02FA" w:rsidRDefault="003B02FA" w:rsidP="003B02FA">
            <w:pPr>
              <w:tabs>
                <w:tab w:val="left" w:pos="0"/>
              </w:tabs>
              <w:jc w:val="center"/>
            </w:pPr>
            <w:r w:rsidRPr="003B02FA">
              <w:t>0,00</w:t>
            </w:r>
          </w:p>
        </w:tc>
        <w:tc>
          <w:tcPr>
            <w:tcW w:w="1134" w:type="dxa"/>
          </w:tcPr>
          <w:p w14:paraId="381C6236" w14:textId="77777777" w:rsidR="003B02FA" w:rsidRPr="003B02FA" w:rsidRDefault="003B02FA" w:rsidP="003B02FA">
            <w:pPr>
              <w:tabs>
                <w:tab w:val="left" w:pos="0"/>
              </w:tabs>
              <w:jc w:val="center"/>
            </w:pPr>
            <w:r w:rsidRPr="003B02FA">
              <w:t>3,96</w:t>
            </w:r>
          </w:p>
        </w:tc>
        <w:tc>
          <w:tcPr>
            <w:tcW w:w="1276" w:type="dxa"/>
          </w:tcPr>
          <w:p w14:paraId="33F080BE" w14:textId="77777777" w:rsidR="003B02FA" w:rsidRPr="003B02FA" w:rsidRDefault="003B02FA" w:rsidP="003B02FA">
            <w:pPr>
              <w:tabs>
                <w:tab w:val="left" w:pos="0"/>
              </w:tabs>
              <w:jc w:val="center"/>
            </w:pPr>
            <w:r w:rsidRPr="003B02FA">
              <w:t>1,65</w:t>
            </w:r>
          </w:p>
        </w:tc>
      </w:tr>
      <w:tr w:rsidR="003B02FA" w:rsidRPr="003B02FA" w14:paraId="048A951B" w14:textId="77777777" w:rsidTr="003B02FA">
        <w:tc>
          <w:tcPr>
            <w:tcW w:w="567" w:type="dxa"/>
            <w:vMerge/>
            <w:vAlign w:val="center"/>
          </w:tcPr>
          <w:p w14:paraId="709D465F" w14:textId="77777777" w:rsidR="003B02FA" w:rsidRPr="003B02FA" w:rsidRDefault="003B02FA" w:rsidP="003B02FA">
            <w:pPr>
              <w:tabs>
                <w:tab w:val="left" w:pos="0"/>
              </w:tabs>
              <w:jc w:val="center"/>
            </w:pPr>
          </w:p>
        </w:tc>
        <w:tc>
          <w:tcPr>
            <w:tcW w:w="1844" w:type="dxa"/>
            <w:vMerge/>
            <w:vAlign w:val="center"/>
          </w:tcPr>
          <w:p w14:paraId="5CA18FE3" w14:textId="77777777" w:rsidR="003B02FA" w:rsidRPr="003B02FA" w:rsidRDefault="003B02FA" w:rsidP="003B02FA">
            <w:pPr>
              <w:tabs>
                <w:tab w:val="left" w:pos="0"/>
              </w:tabs>
              <w:jc w:val="center"/>
            </w:pPr>
          </w:p>
        </w:tc>
        <w:tc>
          <w:tcPr>
            <w:tcW w:w="992" w:type="dxa"/>
          </w:tcPr>
          <w:p w14:paraId="3D19EE87" w14:textId="77777777" w:rsidR="003B02FA" w:rsidRPr="003B02FA" w:rsidRDefault="003B02FA" w:rsidP="003B02FA">
            <w:pPr>
              <w:tabs>
                <w:tab w:val="left" w:pos="0"/>
              </w:tabs>
              <w:jc w:val="center"/>
            </w:pPr>
            <w:r w:rsidRPr="003B02FA">
              <w:t>2024</w:t>
            </w:r>
          </w:p>
        </w:tc>
        <w:tc>
          <w:tcPr>
            <w:tcW w:w="1418" w:type="dxa"/>
          </w:tcPr>
          <w:p w14:paraId="26E07C93" w14:textId="77777777" w:rsidR="003B02FA" w:rsidRPr="003B02FA" w:rsidRDefault="003B02FA" w:rsidP="003B02FA">
            <w:pPr>
              <w:jc w:val="center"/>
            </w:pPr>
            <w:r w:rsidRPr="003B02FA">
              <w:t>х</w:t>
            </w:r>
          </w:p>
        </w:tc>
        <w:tc>
          <w:tcPr>
            <w:tcW w:w="1842" w:type="dxa"/>
          </w:tcPr>
          <w:p w14:paraId="0D17CA7A" w14:textId="77777777" w:rsidR="003B02FA" w:rsidRPr="003B02FA" w:rsidRDefault="003B02FA" w:rsidP="003B02FA">
            <w:pPr>
              <w:tabs>
                <w:tab w:val="left" w:pos="0"/>
              </w:tabs>
              <w:jc w:val="center"/>
            </w:pPr>
            <w:r w:rsidRPr="003B02FA">
              <w:t>1</w:t>
            </w:r>
          </w:p>
        </w:tc>
        <w:tc>
          <w:tcPr>
            <w:tcW w:w="1701" w:type="dxa"/>
          </w:tcPr>
          <w:p w14:paraId="64BF7133" w14:textId="77777777" w:rsidR="003B02FA" w:rsidRPr="003B02FA" w:rsidRDefault="003B02FA" w:rsidP="003B02FA">
            <w:pPr>
              <w:tabs>
                <w:tab w:val="left" w:pos="0"/>
              </w:tabs>
              <w:jc w:val="center"/>
            </w:pPr>
            <w:r w:rsidRPr="003B02FA">
              <w:t>0,00</w:t>
            </w:r>
          </w:p>
        </w:tc>
        <w:tc>
          <w:tcPr>
            <w:tcW w:w="1134" w:type="dxa"/>
          </w:tcPr>
          <w:p w14:paraId="1F66AB4A" w14:textId="77777777" w:rsidR="003B02FA" w:rsidRPr="003B02FA" w:rsidRDefault="003B02FA" w:rsidP="003B02FA">
            <w:pPr>
              <w:tabs>
                <w:tab w:val="left" w:pos="0"/>
              </w:tabs>
              <w:jc w:val="center"/>
            </w:pPr>
            <w:r w:rsidRPr="003B02FA">
              <w:t>3,96</w:t>
            </w:r>
          </w:p>
        </w:tc>
        <w:tc>
          <w:tcPr>
            <w:tcW w:w="1276" w:type="dxa"/>
          </w:tcPr>
          <w:p w14:paraId="40C5EFBA" w14:textId="77777777" w:rsidR="003B02FA" w:rsidRPr="003B02FA" w:rsidRDefault="003B02FA" w:rsidP="003B02FA">
            <w:pPr>
              <w:tabs>
                <w:tab w:val="left" w:pos="0"/>
              </w:tabs>
              <w:jc w:val="center"/>
            </w:pPr>
            <w:r w:rsidRPr="003B02FA">
              <w:t>1,65</w:t>
            </w:r>
          </w:p>
        </w:tc>
      </w:tr>
      <w:tr w:rsidR="003B02FA" w:rsidRPr="003B02FA" w14:paraId="20FEE319" w14:textId="77777777" w:rsidTr="003B02FA">
        <w:tc>
          <w:tcPr>
            <w:tcW w:w="567" w:type="dxa"/>
            <w:vMerge/>
            <w:vAlign w:val="center"/>
          </w:tcPr>
          <w:p w14:paraId="5386DAD0" w14:textId="77777777" w:rsidR="003B02FA" w:rsidRPr="003B02FA" w:rsidRDefault="003B02FA" w:rsidP="003B02FA">
            <w:pPr>
              <w:tabs>
                <w:tab w:val="left" w:pos="0"/>
              </w:tabs>
              <w:jc w:val="center"/>
            </w:pPr>
          </w:p>
        </w:tc>
        <w:tc>
          <w:tcPr>
            <w:tcW w:w="1844" w:type="dxa"/>
            <w:vMerge/>
            <w:vAlign w:val="center"/>
          </w:tcPr>
          <w:p w14:paraId="77854BA1" w14:textId="77777777" w:rsidR="003B02FA" w:rsidRPr="003B02FA" w:rsidRDefault="003B02FA" w:rsidP="003B02FA">
            <w:pPr>
              <w:tabs>
                <w:tab w:val="left" w:pos="0"/>
              </w:tabs>
              <w:jc w:val="center"/>
            </w:pPr>
          </w:p>
        </w:tc>
        <w:tc>
          <w:tcPr>
            <w:tcW w:w="992" w:type="dxa"/>
          </w:tcPr>
          <w:p w14:paraId="4FB3592C" w14:textId="77777777" w:rsidR="003B02FA" w:rsidRPr="003B02FA" w:rsidRDefault="003B02FA" w:rsidP="003B02FA">
            <w:pPr>
              <w:tabs>
                <w:tab w:val="left" w:pos="0"/>
              </w:tabs>
              <w:jc w:val="center"/>
            </w:pPr>
            <w:r w:rsidRPr="003B02FA">
              <w:t>2025</w:t>
            </w:r>
          </w:p>
        </w:tc>
        <w:tc>
          <w:tcPr>
            <w:tcW w:w="1418" w:type="dxa"/>
          </w:tcPr>
          <w:p w14:paraId="2E70C63A" w14:textId="77777777" w:rsidR="003B02FA" w:rsidRPr="003B02FA" w:rsidRDefault="003B02FA" w:rsidP="003B02FA">
            <w:pPr>
              <w:jc w:val="center"/>
            </w:pPr>
            <w:r w:rsidRPr="003B02FA">
              <w:t>х</w:t>
            </w:r>
          </w:p>
        </w:tc>
        <w:tc>
          <w:tcPr>
            <w:tcW w:w="1842" w:type="dxa"/>
          </w:tcPr>
          <w:p w14:paraId="37715F5C" w14:textId="77777777" w:rsidR="003B02FA" w:rsidRPr="003B02FA" w:rsidRDefault="003B02FA" w:rsidP="003B02FA">
            <w:pPr>
              <w:tabs>
                <w:tab w:val="left" w:pos="0"/>
              </w:tabs>
              <w:jc w:val="center"/>
            </w:pPr>
            <w:r w:rsidRPr="003B02FA">
              <w:t>1</w:t>
            </w:r>
          </w:p>
        </w:tc>
        <w:tc>
          <w:tcPr>
            <w:tcW w:w="1701" w:type="dxa"/>
          </w:tcPr>
          <w:p w14:paraId="1364206B" w14:textId="77777777" w:rsidR="003B02FA" w:rsidRPr="003B02FA" w:rsidRDefault="003B02FA" w:rsidP="003B02FA">
            <w:pPr>
              <w:tabs>
                <w:tab w:val="left" w:pos="0"/>
              </w:tabs>
              <w:jc w:val="center"/>
            </w:pPr>
            <w:r w:rsidRPr="003B02FA">
              <w:t>0,00</w:t>
            </w:r>
          </w:p>
        </w:tc>
        <w:tc>
          <w:tcPr>
            <w:tcW w:w="1134" w:type="dxa"/>
          </w:tcPr>
          <w:p w14:paraId="033C741A" w14:textId="77777777" w:rsidR="003B02FA" w:rsidRPr="003B02FA" w:rsidRDefault="003B02FA" w:rsidP="003B02FA">
            <w:pPr>
              <w:tabs>
                <w:tab w:val="left" w:pos="0"/>
              </w:tabs>
              <w:jc w:val="center"/>
            </w:pPr>
            <w:r w:rsidRPr="003B02FA">
              <w:t>3,96</w:t>
            </w:r>
          </w:p>
        </w:tc>
        <w:tc>
          <w:tcPr>
            <w:tcW w:w="1276" w:type="dxa"/>
          </w:tcPr>
          <w:p w14:paraId="413ECB02" w14:textId="77777777" w:rsidR="003B02FA" w:rsidRPr="003B02FA" w:rsidRDefault="003B02FA" w:rsidP="003B02FA">
            <w:pPr>
              <w:tabs>
                <w:tab w:val="left" w:pos="0"/>
              </w:tabs>
              <w:jc w:val="center"/>
            </w:pPr>
            <w:r w:rsidRPr="003B02FA">
              <w:t>1,65</w:t>
            </w:r>
          </w:p>
        </w:tc>
      </w:tr>
      <w:tr w:rsidR="003B02FA" w:rsidRPr="003B02FA" w14:paraId="72D2FF64" w14:textId="77777777" w:rsidTr="003B02FA">
        <w:tc>
          <w:tcPr>
            <w:tcW w:w="567" w:type="dxa"/>
            <w:vMerge/>
            <w:vAlign w:val="center"/>
          </w:tcPr>
          <w:p w14:paraId="6D5AF89E" w14:textId="77777777" w:rsidR="003B02FA" w:rsidRPr="003B02FA" w:rsidRDefault="003B02FA" w:rsidP="003B02FA">
            <w:pPr>
              <w:tabs>
                <w:tab w:val="left" w:pos="0"/>
              </w:tabs>
              <w:jc w:val="center"/>
            </w:pPr>
          </w:p>
        </w:tc>
        <w:tc>
          <w:tcPr>
            <w:tcW w:w="1844" w:type="dxa"/>
            <w:vMerge/>
            <w:vAlign w:val="center"/>
          </w:tcPr>
          <w:p w14:paraId="5600AAA0" w14:textId="77777777" w:rsidR="003B02FA" w:rsidRPr="003B02FA" w:rsidRDefault="003B02FA" w:rsidP="003B02FA">
            <w:pPr>
              <w:tabs>
                <w:tab w:val="left" w:pos="0"/>
              </w:tabs>
              <w:jc w:val="center"/>
            </w:pPr>
          </w:p>
        </w:tc>
        <w:tc>
          <w:tcPr>
            <w:tcW w:w="992" w:type="dxa"/>
          </w:tcPr>
          <w:p w14:paraId="729EA53F" w14:textId="77777777" w:rsidR="003B02FA" w:rsidRPr="003B02FA" w:rsidRDefault="003B02FA" w:rsidP="003B02FA">
            <w:pPr>
              <w:tabs>
                <w:tab w:val="left" w:pos="0"/>
              </w:tabs>
              <w:jc w:val="center"/>
            </w:pPr>
            <w:r w:rsidRPr="003B02FA">
              <w:t>2026</w:t>
            </w:r>
          </w:p>
        </w:tc>
        <w:tc>
          <w:tcPr>
            <w:tcW w:w="1418" w:type="dxa"/>
          </w:tcPr>
          <w:p w14:paraId="4B365C05" w14:textId="77777777" w:rsidR="003B02FA" w:rsidRPr="003B02FA" w:rsidRDefault="003B02FA" w:rsidP="003B02FA">
            <w:pPr>
              <w:jc w:val="center"/>
            </w:pPr>
            <w:r w:rsidRPr="003B02FA">
              <w:t>х</w:t>
            </w:r>
          </w:p>
        </w:tc>
        <w:tc>
          <w:tcPr>
            <w:tcW w:w="1842" w:type="dxa"/>
          </w:tcPr>
          <w:p w14:paraId="7F7508A6" w14:textId="77777777" w:rsidR="003B02FA" w:rsidRPr="003B02FA" w:rsidRDefault="003B02FA" w:rsidP="003B02FA">
            <w:pPr>
              <w:tabs>
                <w:tab w:val="left" w:pos="0"/>
              </w:tabs>
              <w:jc w:val="center"/>
            </w:pPr>
            <w:r w:rsidRPr="003B02FA">
              <w:t>1</w:t>
            </w:r>
          </w:p>
        </w:tc>
        <w:tc>
          <w:tcPr>
            <w:tcW w:w="1701" w:type="dxa"/>
          </w:tcPr>
          <w:p w14:paraId="47D9CA88" w14:textId="77777777" w:rsidR="003B02FA" w:rsidRPr="003B02FA" w:rsidRDefault="003B02FA" w:rsidP="003B02FA">
            <w:pPr>
              <w:tabs>
                <w:tab w:val="left" w:pos="0"/>
              </w:tabs>
              <w:jc w:val="center"/>
            </w:pPr>
            <w:r w:rsidRPr="003B02FA">
              <w:t>0,00</w:t>
            </w:r>
          </w:p>
        </w:tc>
        <w:tc>
          <w:tcPr>
            <w:tcW w:w="1134" w:type="dxa"/>
          </w:tcPr>
          <w:p w14:paraId="093B918F" w14:textId="77777777" w:rsidR="003B02FA" w:rsidRPr="003B02FA" w:rsidRDefault="003B02FA" w:rsidP="003B02FA">
            <w:pPr>
              <w:tabs>
                <w:tab w:val="left" w:pos="0"/>
              </w:tabs>
              <w:jc w:val="center"/>
            </w:pPr>
            <w:r w:rsidRPr="003B02FA">
              <w:t>3,96</w:t>
            </w:r>
          </w:p>
        </w:tc>
        <w:tc>
          <w:tcPr>
            <w:tcW w:w="1276" w:type="dxa"/>
          </w:tcPr>
          <w:p w14:paraId="4D4BDFBC" w14:textId="77777777" w:rsidR="003B02FA" w:rsidRPr="003B02FA" w:rsidRDefault="003B02FA" w:rsidP="003B02FA">
            <w:pPr>
              <w:tabs>
                <w:tab w:val="left" w:pos="0"/>
              </w:tabs>
              <w:jc w:val="center"/>
            </w:pPr>
            <w:r w:rsidRPr="003B02FA">
              <w:t>1,65</w:t>
            </w:r>
          </w:p>
        </w:tc>
      </w:tr>
      <w:tr w:rsidR="003B02FA" w:rsidRPr="003B02FA" w14:paraId="675D7433" w14:textId="77777777" w:rsidTr="003B02FA">
        <w:tc>
          <w:tcPr>
            <w:tcW w:w="567" w:type="dxa"/>
            <w:vMerge/>
            <w:vAlign w:val="center"/>
          </w:tcPr>
          <w:p w14:paraId="239CA633" w14:textId="77777777" w:rsidR="003B02FA" w:rsidRPr="003B02FA" w:rsidRDefault="003B02FA" w:rsidP="003B02FA">
            <w:pPr>
              <w:tabs>
                <w:tab w:val="left" w:pos="0"/>
              </w:tabs>
              <w:jc w:val="center"/>
            </w:pPr>
          </w:p>
        </w:tc>
        <w:tc>
          <w:tcPr>
            <w:tcW w:w="1844" w:type="dxa"/>
            <w:vMerge/>
            <w:vAlign w:val="center"/>
          </w:tcPr>
          <w:p w14:paraId="4BA0CA91" w14:textId="77777777" w:rsidR="003B02FA" w:rsidRPr="003B02FA" w:rsidRDefault="003B02FA" w:rsidP="003B02FA">
            <w:pPr>
              <w:tabs>
                <w:tab w:val="left" w:pos="0"/>
              </w:tabs>
              <w:jc w:val="center"/>
            </w:pPr>
          </w:p>
        </w:tc>
        <w:tc>
          <w:tcPr>
            <w:tcW w:w="992" w:type="dxa"/>
          </w:tcPr>
          <w:p w14:paraId="728806EC" w14:textId="77777777" w:rsidR="003B02FA" w:rsidRPr="003B02FA" w:rsidRDefault="003B02FA" w:rsidP="003B02FA">
            <w:pPr>
              <w:tabs>
                <w:tab w:val="left" w:pos="0"/>
              </w:tabs>
              <w:jc w:val="center"/>
            </w:pPr>
            <w:r w:rsidRPr="003B02FA">
              <w:t>2027</w:t>
            </w:r>
          </w:p>
        </w:tc>
        <w:tc>
          <w:tcPr>
            <w:tcW w:w="1418" w:type="dxa"/>
          </w:tcPr>
          <w:p w14:paraId="677E7B4D" w14:textId="77777777" w:rsidR="003B02FA" w:rsidRPr="003B02FA" w:rsidRDefault="003B02FA" w:rsidP="003B02FA">
            <w:pPr>
              <w:jc w:val="center"/>
            </w:pPr>
            <w:r w:rsidRPr="003B02FA">
              <w:t>х</w:t>
            </w:r>
          </w:p>
        </w:tc>
        <w:tc>
          <w:tcPr>
            <w:tcW w:w="1842" w:type="dxa"/>
          </w:tcPr>
          <w:p w14:paraId="7A4D24A4" w14:textId="77777777" w:rsidR="003B02FA" w:rsidRPr="003B02FA" w:rsidRDefault="003B02FA" w:rsidP="003B02FA">
            <w:pPr>
              <w:tabs>
                <w:tab w:val="left" w:pos="0"/>
              </w:tabs>
              <w:jc w:val="center"/>
            </w:pPr>
            <w:r w:rsidRPr="003B02FA">
              <w:t>1</w:t>
            </w:r>
          </w:p>
        </w:tc>
        <w:tc>
          <w:tcPr>
            <w:tcW w:w="1701" w:type="dxa"/>
          </w:tcPr>
          <w:p w14:paraId="7C83A874" w14:textId="77777777" w:rsidR="003B02FA" w:rsidRPr="003B02FA" w:rsidRDefault="003B02FA" w:rsidP="003B02FA">
            <w:pPr>
              <w:tabs>
                <w:tab w:val="left" w:pos="0"/>
              </w:tabs>
              <w:jc w:val="center"/>
            </w:pPr>
            <w:r w:rsidRPr="003B02FA">
              <w:t>0,00</w:t>
            </w:r>
          </w:p>
        </w:tc>
        <w:tc>
          <w:tcPr>
            <w:tcW w:w="1134" w:type="dxa"/>
          </w:tcPr>
          <w:p w14:paraId="61E2542A" w14:textId="77777777" w:rsidR="003B02FA" w:rsidRPr="003B02FA" w:rsidRDefault="003B02FA" w:rsidP="003B02FA">
            <w:pPr>
              <w:tabs>
                <w:tab w:val="left" w:pos="0"/>
              </w:tabs>
              <w:jc w:val="center"/>
            </w:pPr>
            <w:r w:rsidRPr="003B02FA">
              <w:t>3,96</w:t>
            </w:r>
          </w:p>
        </w:tc>
        <w:tc>
          <w:tcPr>
            <w:tcW w:w="1276" w:type="dxa"/>
          </w:tcPr>
          <w:p w14:paraId="42C3A9FF" w14:textId="77777777" w:rsidR="003B02FA" w:rsidRPr="003B02FA" w:rsidRDefault="003B02FA" w:rsidP="003B02FA">
            <w:pPr>
              <w:tabs>
                <w:tab w:val="left" w:pos="0"/>
              </w:tabs>
              <w:jc w:val="center"/>
            </w:pPr>
            <w:r w:rsidRPr="003B02FA">
              <w:t>1,65</w:t>
            </w:r>
          </w:p>
        </w:tc>
      </w:tr>
      <w:tr w:rsidR="003B02FA" w:rsidRPr="003B02FA" w14:paraId="14A68D51" w14:textId="77777777" w:rsidTr="003B02FA">
        <w:tc>
          <w:tcPr>
            <w:tcW w:w="567" w:type="dxa"/>
            <w:vMerge w:val="restart"/>
            <w:vAlign w:val="center"/>
          </w:tcPr>
          <w:p w14:paraId="073FBD32" w14:textId="77777777" w:rsidR="003B02FA" w:rsidRPr="003B02FA" w:rsidRDefault="003B02FA" w:rsidP="003B02FA">
            <w:pPr>
              <w:tabs>
                <w:tab w:val="left" w:pos="0"/>
              </w:tabs>
              <w:jc w:val="center"/>
            </w:pPr>
            <w:r w:rsidRPr="003B02FA">
              <w:t>2.</w:t>
            </w:r>
          </w:p>
        </w:tc>
        <w:tc>
          <w:tcPr>
            <w:tcW w:w="1844" w:type="dxa"/>
            <w:vMerge w:val="restart"/>
            <w:vAlign w:val="center"/>
          </w:tcPr>
          <w:p w14:paraId="3349D386" w14:textId="77777777" w:rsidR="003B02FA" w:rsidRPr="003B02FA" w:rsidRDefault="003B02FA" w:rsidP="003B02FA">
            <w:pPr>
              <w:tabs>
                <w:tab w:val="left" w:pos="0"/>
              </w:tabs>
              <w:rPr>
                <w:color w:val="FF0000"/>
              </w:rPr>
            </w:pPr>
            <w:r w:rsidRPr="003B02FA">
              <w:t>Водоотведение</w:t>
            </w:r>
          </w:p>
        </w:tc>
        <w:tc>
          <w:tcPr>
            <w:tcW w:w="992" w:type="dxa"/>
          </w:tcPr>
          <w:p w14:paraId="32448389" w14:textId="77777777" w:rsidR="003B02FA" w:rsidRPr="003B02FA" w:rsidRDefault="003B02FA" w:rsidP="003B02FA">
            <w:pPr>
              <w:tabs>
                <w:tab w:val="left" w:pos="0"/>
              </w:tabs>
              <w:jc w:val="center"/>
            </w:pPr>
            <w:r w:rsidRPr="003B02FA">
              <w:t>2018</w:t>
            </w:r>
          </w:p>
        </w:tc>
        <w:tc>
          <w:tcPr>
            <w:tcW w:w="1418" w:type="dxa"/>
            <w:vAlign w:val="center"/>
          </w:tcPr>
          <w:p w14:paraId="09770008" w14:textId="77777777" w:rsidR="003B02FA" w:rsidRPr="003B02FA" w:rsidRDefault="003B02FA" w:rsidP="003B02FA">
            <w:pPr>
              <w:tabs>
                <w:tab w:val="left" w:pos="0"/>
              </w:tabs>
              <w:jc w:val="center"/>
            </w:pPr>
            <w:r w:rsidRPr="003B02FA">
              <w:t>8322,89</w:t>
            </w:r>
          </w:p>
        </w:tc>
        <w:tc>
          <w:tcPr>
            <w:tcW w:w="1842" w:type="dxa"/>
            <w:vAlign w:val="center"/>
          </w:tcPr>
          <w:p w14:paraId="3548DD8B" w14:textId="77777777" w:rsidR="003B02FA" w:rsidRPr="003B02FA" w:rsidRDefault="003B02FA" w:rsidP="003B02FA">
            <w:pPr>
              <w:tabs>
                <w:tab w:val="left" w:pos="0"/>
              </w:tabs>
              <w:jc w:val="center"/>
            </w:pPr>
            <w:r w:rsidRPr="003B02FA">
              <w:t>х</w:t>
            </w:r>
          </w:p>
        </w:tc>
        <w:tc>
          <w:tcPr>
            <w:tcW w:w="1701" w:type="dxa"/>
            <w:vAlign w:val="center"/>
          </w:tcPr>
          <w:p w14:paraId="4767DE89" w14:textId="77777777" w:rsidR="003B02FA" w:rsidRPr="003B02FA" w:rsidRDefault="003B02FA" w:rsidP="003B02FA">
            <w:pPr>
              <w:tabs>
                <w:tab w:val="left" w:pos="0"/>
              </w:tabs>
              <w:jc w:val="center"/>
            </w:pPr>
            <w:r w:rsidRPr="003B02FA">
              <w:t>0,12</w:t>
            </w:r>
          </w:p>
        </w:tc>
        <w:tc>
          <w:tcPr>
            <w:tcW w:w="1134" w:type="dxa"/>
            <w:vAlign w:val="center"/>
          </w:tcPr>
          <w:p w14:paraId="76D0FAB8" w14:textId="77777777" w:rsidR="003B02FA" w:rsidRPr="003B02FA" w:rsidRDefault="003B02FA" w:rsidP="003B02FA">
            <w:pPr>
              <w:tabs>
                <w:tab w:val="left" w:pos="0"/>
              </w:tabs>
              <w:jc w:val="center"/>
            </w:pPr>
            <w:r w:rsidRPr="003B02FA">
              <w:t>х</w:t>
            </w:r>
          </w:p>
        </w:tc>
        <w:tc>
          <w:tcPr>
            <w:tcW w:w="1276" w:type="dxa"/>
            <w:vAlign w:val="center"/>
          </w:tcPr>
          <w:p w14:paraId="4A2F5396" w14:textId="77777777" w:rsidR="003B02FA" w:rsidRPr="003B02FA" w:rsidRDefault="003B02FA" w:rsidP="003B02FA">
            <w:pPr>
              <w:tabs>
                <w:tab w:val="left" w:pos="0"/>
              </w:tabs>
              <w:jc w:val="center"/>
            </w:pPr>
            <w:r w:rsidRPr="003B02FA">
              <w:t>0,86</w:t>
            </w:r>
          </w:p>
        </w:tc>
      </w:tr>
      <w:tr w:rsidR="003B02FA" w:rsidRPr="003B02FA" w14:paraId="7419B746" w14:textId="77777777" w:rsidTr="003B02FA">
        <w:tc>
          <w:tcPr>
            <w:tcW w:w="567" w:type="dxa"/>
            <w:vMerge/>
          </w:tcPr>
          <w:p w14:paraId="54881E83" w14:textId="77777777" w:rsidR="003B02FA" w:rsidRPr="003B02FA" w:rsidRDefault="003B02FA" w:rsidP="003B02FA">
            <w:pPr>
              <w:tabs>
                <w:tab w:val="left" w:pos="0"/>
              </w:tabs>
              <w:jc w:val="center"/>
            </w:pPr>
          </w:p>
        </w:tc>
        <w:tc>
          <w:tcPr>
            <w:tcW w:w="1844" w:type="dxa"/>
            <w:vMerge/>
          </w:tcPr>
          <w:p w14:paraId="05076960" w14:textId="77777777" w:rsidR="003B02FA" w:rsidRPr="003B02FA" w:rsidRDefault="003B02FA" w:rsidP="003B02FA">
            <w:pPr>
              <w:tabs>
                <w:tab w:val="left" w:pos="0"/>
              </w:tabs>
              <w:jc w:val="center"/>
            </w:pPr>
          </w:p>
        </w:tc>
        <w:tc>
          <w:tcPr>
            <w:tcW w:w="992" w:type="dxa"/>
          </w:tcPr>
          <w:p w14:paraId="08623CEE" w14:textId="77777777" w:rsidR="003B02FA" w:rsidRPr="003B02FA" w:rsidRDefault="003B02FA" w:rsidP="003B02FA">
            <w:pPr>
              <w:tabs>
                <w:tab w:val="left" w:pos="0"/>
              </w:tabs>
              <w:jc w:val="center"/>
            </w:pPr>
            <w:r w:rsidRPr="003B02FA">
              <w:t>2019</w:t>
            </w:r>
          </w:p>
        </w:tc>
        <w:tc>
          <w:tcPr>
            <w:tcW w:w="1418" w:type="dxa"/>
            <w:vAlign w:val="center"/>
          </w:tcPr>
          <w:p w14:paraId="3BC81AA7" w14:textId="77777777" w:rsidR="003B02FA" w:rsidRPr="003B02FA" w:rsidRDefault="003B02FA" w:rsidP="003B02FA">
            <w:pPr>
              <w:tabs>
                <w:tab w:val="left" w:pos="0"/>
              </w:tabs>
              <w:jc w:val="center"/>
            </w:pPr>
            <w:r w:rsidRPr="003B02FA">
              <w:t>х</w:t>
            </w:r>
          </w:p>
        </w:tc>
        <w:tc>
          <w:tcPr>
            <w:tcW w:w="1842" w:type="dxa"/>
            <w:vAlign w:val="center"/>
          </w:tcPr>
          <w:p w14:paraId="06B3483F" w14:textId="77777777" w:rsidR="003B02FA" w:rsidRPr="003B02FA" w:rsidRDefault="003B02FA" w:rsidP="003B02FA">
            <w:pPr>
              <w:tabs>
                <w:tab w:val="left" w:pos="0"/>
              </w:tabs>
              <w:jc w:val="center"/>
            </w:pPr>
            <w:r w:rsidRPr="003B02FA">
              <w:t>1</w:t>
            </w:r>
          </w:p>
        </w:tc>
        <w:tc>
          <w:tcPr>
            <w:tcW w:w="1701" w:type="dxa"/>
            <w:vAlign w:val="center"/>
          </w:tcPr>
          <w:p w14:paraId="26E7489E" w14:textId="77777777" w:rsidR="003B02FA" w:rsidRPr="003B02FA" w:rsidRDefault="003B02FA" w:rsidP="003B02FA">
            <w:pPr>
              <w:tabs>
                <w:tab w:val="left" w:pos="0"/>
              </w:tabs>
              <w:jc w:val="center"/>
            </w:pPr>
            <w:r w:rsidRPr="003B02FA">
              <w:t>2,24</w:t>
            </w:r>
          </w:p>
        </w:tc>
        <w:tc>
          <w:tcPr>
            <w:tcW w:w="1134" w:type="dxa"/>
            <w:vAlign w:val="center"/>
          </w:tcPr>
          <w:p w14:paraId="11D9A3ED" w14:textId="77777777" w:rsidR="003B02FA" w:rsidRPr="003B02FA" w:rsidRDefault="003B02FA" w:rsidP="003B02FA">
            <w:pPr>
              <w:tabs>
                <w:tab w:val="left" w:pos="0"/>
              </w:tabs>
              <w:jc w:val="center"/>
            </w:pPr>
            <w:r w:rsidRPr="003B02FA">
              <w:t>х</w:t>
            </w:r>
          </w:p>
        </w:tc>
        <w:tc>
          <w:tcPr>
            <w:tcW w:w="1276" w:type="dxa"/>
            <w:vAlign w:val="center"/>
          </w:tcPr>
          <w:p w14:paraId="65727C5C" w14:textId="77777777" w:rsidR="003B02FA" w:rsidRPr="003B02FA" w:rsidRDefault="003B02FA" w:rsidP="003B02FA">
            <w:pPr>
              <w:tabs>
                <w:tab w:val="left" w:pos="0"/>
              </w:tabs>
              <w:jc w:val="center"/>
            </w:pPr>
            <w:r w:rsidRPr="003B02FA">
              <w:t>0,86</w:t>
            </w:r>
          </w:p>
        </w:tc>
      </w:tr>
      <w:tr w:rsidR="003B02FA" w:rsidRPr="003B02FA" w14:paraId="4BC7D42F" w14:textId="77777777" w:rsidTr="003B02FA">
        <w:tc>
          <w:tcPr>
            <w:tcW w:w="567" w:type="dxa"/>
            <w:vMerge/>
          </w:tcPr>
          <w:p w14:paraId="1999012D" w14:textId="77777777" w:rsidR="003B02FA" w:rsidRPr="003B02FA" w:rsidRDefault="003B02FA" w:rsidP="003B02FA">
            <w:pPr>
              <w:tabs>
                <w:tab w:val="left" w:pos="0"/>
              </w:tabs>
              <w:jc w:val="center"/>
            </w:pPr>
          </w:p>
        </w:tc>
        <w:tc>
          <w:tcPr>
            <w:tcW w:w="1844" w:type="dxa"/>
            <w:vMerge/>
          </w:tcPr>
          <w:p w14:paraId="1DCEE1DC" w14:textId="77777777" w:rsidR="003B02FA" w:rsidRPr="003B02FA" w:rsidRDefault="003B02FA" w:rsidP="003B02FA">
            <w:pPr>
              <w:tabs>
                <w:tab w:val="left" w:pos="0"/>
              </w:tabs>
              <w:jc w:val="center"/>
            </w:pPr>
          </w:p>
        </w:tc>
        <w:tc>
          <w:tcPr>
            <w:tcW w:w="992" w:type="dxa"/>
          </w:tcPr>
          <w:p w14:paraId="24BB657A" w14:textId="77777777" w:rsidR="003B02FA" w:rsidRPr="003B02FA" w:rsidRDefault="003B02FA" w:rsidP="003B02FA">
            <w:pPr>
              <w:tabs>
                <w:tab w:val="left" w:pos="0"/>
              </w:tabs>
              <w:jc w:val="center"/>
            </w:pPr>
            <w:r w:rsidRPr="003B02FA">
              <w:t>2020</w:t>
            </w:r>
          </w:p>
        </w:tc>
        <w:tc>
          <w:tcPr>
            <w:tcW w:w="1418" w:type="dxa"/>
            <w:vAlign w:val="center"/>
          </w:tcPr>
          <w:p w14:paraId="4430C7C5" w14:textId="77777777" w:rsidR="003B02FA" w:rsidRPr="003B02FA" w:rsidRDefault="003B02FA" w:rsidP="003B02FA">
            <w:pPr>
              <w:tabs>
                <w:tab w:val="left" w:pos="0"/>
              </w:tabs>
              <w:jc w:val="center"/>
            </w:pPr>
            <w:r w:rsidRPr="003B02FA">
              <w:t>х</w:t>
            </w:r>
          </w:p>
        </w:tc>
        <w:tc>
          <w:tcPr>
            <w:tcW w:w="1842" w:type="dxa"/>
            <w:vAlign w:val="center"/>
          </w:tcPr>
          <w:p w14:paraId="1E6CB13A" w14:textId="77777777" w:rsidR="003B02FA" w:rsidRPr="003B02FA" w:rsidRDefault="003B02FA" w:rsidP="003B02FA">
            <w:pPr>
              <w:tabs>
                <w:tab w:val="left" w:pos="0"/>
              </w:tabs>
              <w:jc w:val="center"/>
            </w:pPr>
            <w:r w:rsidRPr="003B02FA">
              <w:t>1</w:t>
            </w:r>
          </w:p>
        </w:tc>
        <w:tc>
          <w:tcPr>
            <w:tcW w:w="1701" w:type="dxa"/>
            <w:vAlign w:val="center"/>
          </w:tcPr>
          <w:p w14:paraId="4AD7BDAF" w14:textId="77777777" w:rsidR="003B02FA" w:rsidRPr="003B02FA" w:rsidRDefault="003B02FA" w:rsidP="003B02FA">
            <w:pPr>
              <w:tabs>
                <w:tab w:val="left" w:pos="0"/>
              </w:tabs>
              <w:jc w:val="center"/>
            </w:pPr>
            <w:r w:rsidRPr="003B02FA">
              <w:t>1,59</w:t>
            </w:r>
          </w:p>
        </w:tc>
        <w:tc>
          <w:tcPr>
            <w:tcW w:w="1134" w:type="dxa"/>
            <w:vAlign w:val="center"/>
          </w:tcPr>
          <w:p w14:paraId="5194C494" w14:textId="77777777" w:rsidR="003B02FA" w:rsidRPr="003B02FA" w:rsidRDefault="003B02FA" w:rsidP="003B02FA">
            <w:pPr>
              <w:tabs>
                <w:tab w:val="left" w:pos="0"/>
              </w:tabs>
              <w:jc w:val="center"/>
            </w:pPr>
            <w:r w:rsidRPr="003B02FA">
              <w:t>х</w:t>
            </w:r>
          </w:p>
        </w:tc>
        <w:tc>
          <w:tcPr>
            <w:tcW w:w="1276" w:type="dxa"/>
            <w:vAlign w:val="center"/>
          </w:tcPr>
          <w:p w14:paraId="53465215" w14:textId="77777777" w:rsidR="003B02FA" w:rsidRPr="003B02FA" w:rsidRDefault="003B02FA" w:rsidP="003B02FA">
            <w:pPr>
              <w:tabs>
                <w:tab w:val="left" w:pos="0"/>
              </w:tabs>
              <w:jc w:val="center"/>
            </w:pPr>
            <w:r w:rsidRPr="003B02FA">
              <w:t>0,86</w:t>
            </w:r>
          </w:p>
        </w:tc>
      </w:tr>
      <w:tr w:rsidR="003B02FA" w:rsidRPr="003B02FA" w14:paraId="5D7EBAEF" w14:textId="77777777" w:rsidTr="003B02FA">
        <w:tc>
          <w:tcPr>
            <w:tcW w:w="567" w:type="dxa"/>
            <w:vMerge/>
          </w:tcPr>
          <w:p w14:paraId="4C23DFC6" w14:textId="77777777" w:rsidR="003B02FA" w:rsidRPr="003B02FA" w:rsidRDefault="003B02FA" w:rsidP="003B02FA">
            <w:pPr>
              <w:tabs>
                <w:tab w:val="left" w:pos="0"/>
              </w:tabs>
              <w:jc w:val="center"/>
            </w:pPr>
          </w:p>
        </w:tc>
        <w:tc>
          <w:tcPr>
            <w:tcW w:w="1844" w:type="dxa"/>
            <w:vMerge/>
          </w:tcPr>
          <w:p w14:paraId="174C7A76" w14:textId="77777777" w:rsidR="003B02FA" w:rsidRPr="003B02FA" w:rsidRDefault="003B02FA" w:rsidP="003B02FA">
            <w:pPr>
              <w:tabs>
                <w:tab w:val="left" w:pos="0"/>
              </w:tabs>
              <w:jc w:val="center"/>
            </w:pPr>
          </w:p>
        </w:tc>
        <w:tc>
          <w:tcPr>
            <w:tcW w:w="992" w:type="dxa"/>
          </w:tcPr>
          <w:p w14:paraId="6C02B7F0" w14:textId="77777777" w:rsidR="003B02FA" w:rsidRPr="003B02FA" w:rsidRDefault="003B02FA" w:rsidP="003B02FA">
            <w:pPr>
              <w:tabs>
                <w:tab w:val="left" w:pos="0"/>
              </w:tabs>
              <w:jc w:val="center"/>
            </w:pPr>
            <w:r w:rsidRPr="003B02FA">
              <w:t>2021</w:t>
            </w:r>
          </w:p>
        </w:tc>
        <w:tc>
          <w:tcPr>
            <w:tcW w:w="1418" w:type="dxa"/>
            <w:vAlign w:val="center"/>
          </w:tcPr>
          <w:p w14:paraId="3F575F6F" w14:textId="77777777" w:rsidR="003B02FA" w:rsidRPr="003B02FA" w:rsidRDefault="003B02FA" w:rsidP="003B02FA">
            <w:pPr>
              <w:tabs>
                <w:tab w:val="left" w:pos="0"/>
              </w:tabs>
              <w:jc w:val="center"/>
            </w:pPr>
            <w:r w:rsidRPr="003B02FA">
              <w:t>х</w:t>
            </w:r>
          </w:p>
        </w:tc>
        <w:tc>
          <w:tcPr>
            <w:tcW w:w="1842" w:type="dxa"/>
            <w:vAlign w:val="center"/>
          </w:tcPr>
          <w:p w14:paraId="15F4F8DF" w14:textId="77777777" w:rsidR="003B02FA" w:rsidRPr="003B02FA" w:rsidRDefault="003B02FA" w:rsidP="003B02FA">
            <w:pPr>
              <w:tabs>
                <w:tab w:val="left" w:pos="0"/>
              </w:tabs>
              <w:jc w:val="center"/>
            </w:pPr>
            <w:r w:rsidRPr="003B02FA">
              <w:t>1</w:t>
            </w:r>
          </w:p>
        </w:tc>
        <w:tc>
          <w:tcPr>
            <w:tcW w:w="1701" w:type="dxa"/>
            <w:vAlign w:val="center"/>
          </w:tcPr>
          <w:p w14:paraId="71FC4ACA" w14:textId="77777777" w:rsidR="003B02FA" w:rsidRPr="003B02FA" w:rsidRDefault="003B02FA" w:rsidP="003B02FA">
            <w:pPr>
              <w:tabs>
                <w:tab w:val="left" w:pos="0"/>
              </w:tabs>
              <w:jc w:val="center"/>
            </w:pPr>
            <w:r w:rsidRPr="003B02FA">
              <w:t>0,41</w:t>
            </w:r>
          </w:p>
        </w:tc>
        <w:tc>
          <w:tcPr>
            <w:tcW w:w="1134" w:type="dxa"/>
            <w:vAlign w:val="center"/>
          </w:tcPr>
          <w:p w14:paraId="76CE2808" w14:textId="77777777" w:rsidR="003B02FA" w:rsidRPr="003B02FA" w:rsidRDefault="003B02FA" w:rsidP="003B02FA">
            <w:pPr>
              <w:tabs>
                <w:tab w:val="left" w:pos="0"/>
              </w:tabs>
              <w:jc w:val="center"/>
            </w:pPr>
            <w:r w:rsidRPr="003B02FA">
              <w:t>х</w:t>
            </w:r>
          </w:p>
        </w:tc>
        <w:tc>
          <w:tcPr>
            <w:tcW w:w="1276" w:type="dxa"/>
            <w:vAlign w:val="center"/>
          </w:tcPr>
          <w:p w14:paraId="5DE2B676" w14:textId="77777777" w:rsidR="003B02FA" w:rsidRPr="003B02FA" w:rsidRDefault="003B02FA" w:rsidP="003B02FA">
            <w:pPr>
              <w:tabs>
                <w:tab w:val="left" w:pos="0"/>
              </w:tabs>
              <w:jc w:val="center"/>
            </w:pPr>
            <w:r w:rsidRPr="003B02FA">
              <w:t>0,86</w:t>
            </w:r>
          </w:p>
        </w:tc>
      </w:tr>
      <w:tr w:rsidR="003B02FA" w:rsidRPr="003B02FA" w14:paraId="6FB73898" w14:textId="77777777" w:rsidTr="003B02FA">
        <w:tc>
          <w:tcPr>
            <w:tcW w:w="567" w:type="dxa"/>
            <w:vMerge/>
          </w:tcPr>
          <w:p w14:paraId="61D65C82" w14:textId="77777777" w:rsidR="003B02FA" w:rsidRPr="003B02FA" w:rsidRDefault="003B02FA" w:rsidP="003B02FA">
            <w:pPr>
              <w:tabs>
                <w:tab w:val="left" w:pos="0"/>
              </w:tabs>
              <w:jc w:val="center"/>
            </w:pPr>
          </w:p>
        </w:tc>
        <w:tc>
          <w:tcPr>
            <w:tcW w:w="1844" w:type="dxa"/>
            <w:vMerge/>
          </w:tcPr>
          <w:p w14:paraId="77A7C077" w14:textId="77777777" w:rsidR="003B02FA" w:rsidRPr="003B02FA" w:rsidRDefault="003B02FA" w:rsidP="003B02FA">
            <w:pPr>
              <w:tabs>
                <w:tab w:val="left" w:pos="0"/>
              </w:tabs>
              <w:jc w:val="center"/>
            </w:pPr>
          </w:p>
        </w:tc>
        <w:tc>
          <w:tcPr>
            <w:tcW w:w="992" w:type="dxa"/>
          </w:tcPr>
          <w:p w14:paraId="798F7BE1" w14:textId="77777777" w:rsidR="003B02FA" w:rsidRPr="003B02FA" w:rsidRDefault="003B02FA" w:rsidP="003B02FA">
            <w:pPr>
              <w:tabs>
                <w:tab w:val="left" w:pos="0"/>
              </w:tabs>
              <w:jc w:val="center"/>
            </w:pPr>
            <w:r w:rsidRPr="003B02FA">
              <w:t>2022</w:t>
            </w:r>
          </w:p>
        </w:tc>
        <w:tc>
          <w:tcPr>
            <w:tcW w:w="1418" w:type="dxa"/>
            <w:vAlign w:val="center"/>
          </w:tcPr>
          <w:p w14:paraId="10906140" w14:textId="77777777" w:rsidR="003B02FA" w:rsidRPr="003B02FA" w:rsidRDefault="003B02FA" w:rsidP="003B02FA">
            <w:pPr>
              <w:tabs>
                <w:tab w:val="left" w:pos="0"/>
              </w:tabs>
              <w:jc w:val="center"/>
            </w:pPr>
            <w:r w:rsidRPr="003B02FA">
              <w:t>х</w:t>
            </w:r>
          </w:p>
        </w:tc>
        <w:tc>
          <w:tcPr>
            <w:tcW w:w="1842" w:type="dxa"/>
            <w:vAlign w:val="center"/>
          </w:tcPr>
          <w:p w14:paraId="0DEF8721" w14:textId="77777777" w:rsidR="003B02FA" w:rsidRPr="003B02FA" w:rsidRDefault="003B02FA" w:rsidP="003B02FA">
            <w:pPr>
              <w:tabs>
                <w:tab w:val="left" w:pos="0"/>
              </w:tabs>
              <w:jc w:val="center"/>
            </w:pPr>
            <w:r w:rsidRPr="003B02FA">
              <w:t>1</w:t>
            </w:r>
          </w:p>
        </w:tc>
        <w:tc>
          <w:tcPr>
            <w:tcW w:w="1701" w:type="dxa"/>
            <w:vAlign w:val="center"/>
          </w:tcPr>
          <w:p w14:paraId="391FBD47" w14:textId="77777777" w:rsidR="003B02FA" w:rsidRPr="003B02FA" w:rsidRDefault="003B02FA" w:rsidP="003B02FA">
            <w:pPr>
              <w:tabs>
                <w:tab w:val="left" w:pos="0"/>
              </w:tabs>
              <w:jc w:val="center"/>
            </w:pPr>
            <w:r w:rsidRPr="003B02FA">
              <w:t>0,28</w:t>
            </w:r>
          </w:p>
        </w:tc>
        <w:tc>
          <w:tcPr>
            <w:tcW w:w="1134" w:type="dxa"/>
            <w:vAlign w:val="center"/>
          </w:tcPr>
          <w:p w14:paraId="11AD20CA" w14:textId="77777777" w:rsidR="003B02FA" w:rsidRPr="003B02FA" w:rsidRDefault="003B02FA" w:rsidP="003B02FA">
            <w:pPr>
              <w:tabs>
                <w:tab w:val="left" w:pos="0"/>
              </w:tabs>
              <w:jc w:val="center"/>
            </w:pPr>
            <w:r w:rsidRPr="003B02FA">
              <w:t>х</w:t>
            </w:r>
          </w:p>
        </w:tc>
        <w:tc>
          <w:tcPr>
            <w:tcW w:w="1276" w:type="dxa"/>
            <w:vAlign w:val="center"/>
          </w:tcPr>
          <w:p w14:paraId="39CFB09D" w14:textId="77777777" w:rsidR="003B02FA" w:rsidRPr="003B02FA" w:rsidRDefault="003B02FA" w:rsidP="003B02FA">
            <w:pPr>
              <w:tabs>
                <w:tab w:val="left" w:pos="0"/>
              </w:tabs>
              <w:jc w:val="center"/>
            </w:pPr>
            <w:r w:rsidRPr="003B02FA">
              <w:t>0,86</w:t>
            </w:r>
          </w:p>
        </w:tc>
      </w:tr>
      <w:tr w:rsidR="003B02FA" w:rsidRPr="003B02FA" w14:paraId="483661F0" w14:textId="77777777" w:rsidTr="003B02FA">
        <w:tc>
          <w:tcPr>
            <w:tcW w:w="567" w:type="dxa"/>
            <w:vMerge/>
          </w:tcPr>
          <w:p w14:paraId="63031CF2" w14:textId="77777777" w:rsidR="003B02FA" w:rsidRPr="003B02FA" w:rsidRDefault="003B02FA" w:rsidP="003B02FA">
            <w:pPr>
              <w:tabs>
                <w:tab w:val="left" w:pos="0"/>
              </w:tabs>
              <w:jc w:val="center"/>
            </w:pPr>
          </w:p>
        </w:tc>
        <w:tc>
          <w:tcPr>
            <w:tcW w:w="1844" w:type="dxa"/>
            <w:vMerge/>
          </w:tcPr>
          <w:p w14:paraId="097A6854" w14:textId="77777777" w:rsidR="003B02FA" w:rsidRPr="003B02FA" w:rsidRDefault="003B02FA" w:rsidP="003B02FA">
            <w:pPr>
              <w:tabs>
                <w:tab w:val="left" w:pos="0"/>
              </w:tabs>
              <w:jc w:val="center"/>
            </w:pPr>
          </w:p>
        </w:tc>
        <w:tc>
          <w:tcPr>
            <w:tcW w:w="992" w:type="dxa"/>
          </w:tcPr>
          <w:p w14:paraId="38010E05" w14:textId="77777777" w:rsidR="003B02FA" w:rsidRPr="003B02FA" w:rsidRDefault="003B02FA" w:rsidP="003B02FA">
            <w:pPr>
              <w:tabs>
                <w:tab w:val="left" w:pos="0"/>
              </w:tabs>
              <w:jc w:val="center"/>
            </w:pPr>
            <w:r w:rsidRPr="003B02FA">
              <w:t>2023</w:t>
            </w:r>
          </w:p>
        </w:tc>
        <w:tc>
          <w:tcPr>
            <w:tcW w:w="1418" w:type="dxa"/>
            <w:vAlign w:val="center"/>
          </w:tcPr>
          <w:p w14:paraId="1B83B5CD" w14:textId="77777777" w:rsidR="003B02FA" w:rsidRPr="003B02FA" w:rsidRDefault="003B02FA" w:rsidP="003B02FA">
            <w:pPr>
              <w:tabs>
                <w:tab w:val="left" w:pos="0"/>
              </w:tabs>
              <w:jc w:val="center"/>
            </w:pPr>
            <w:r w:rsidRPr="003B02FA">
              <w:t>х</w:t>
            </w:r>
          </w:p>
        </w:tc>
        <w:tc>
          <w:tcPr>
            <w:tcW w:w="1842" w:type="dxa"/>
          </w:tcPr>
          <w:p w14:paraId="26E2471A" w14:textId="77777777" w:rsidR="003B02FA" w:rsidRPr="003B02FA" w:rsidRDefault="003B02FA" w:rsidP="003B02FA">
            <w:pPr>
              <w:tabs>
                <w:tab w:val="left" w:pos="0"/>
              </w:tabs>
              <w:jc w:val="center"/>
            </w:pPr>
            <w:r w:rsidRPr="003B02FA">
              <w:t>1</w:t>
            </w:r>
          </w:p>
        </w:tc>
        <w:tc>
          <w:tcPr>
            <w:tcW w:w="1701" w:type="dxa"/>
            <w:vAlign w:val="center"/>
          </w:tcPr>
          <w:p w14:paraId="51CE6AD0" w14:textId="77777777" w:rsidR="003B02FA" w:rsidRPr="003B02FA" w:rsidRDefault="003B02FA" w:rsidP="003B02FA">
            <w:pPr>
              <w:tabs>
                <w:tab w:val="left" w:pos="0"/>
              </w:tabs>
              <w:jc w:val="center"/>
            </w:pPr>
            <w:r w:rsidRPr="003B02FA">
              <w:t>0,00</w:t>
            </w:r>
          </w:p>
        </w:tc>
        <w:tc>
          <w:tcPr>
            <w:tcW w:w="1134" w:type="dxa"/>
            <w:vAlign w:val="center"/>
          </w:tcPr>
          <w:p w14:paraId="76E49A81" w14:textId="77777777" w:rsidR="003B02FA" w:rsidRPr="003B02FA" w:rsidRDefault="003B02FA" w:rsidP="003B02FA">
            <w:pPr>
              <w:tabs>
                <w:tab w:val="left" w:pos="0"/>
              </w:tabs>
              <w:jc w:val="center"/>
            </w:pPr>
            <w:r w:rsidRPr="003B02FA">
              <w:t>х</w:t>
            </w:r>
          </w:p>
        </w:tc>
        <w:tc>
          <w:tcPr>
            <w:tcW w:w="1276" w:type="dxa"/>
          </w:tcPr>
          <w:p w14:paraId="3B084B1D" w14:textId="77777777" w:rsidR="003B02FA" w:rsidRPr="003B02FA" w:rsidRDefault="003B02FA" w:rsidP="003B02FA">
            <w:pPr>
              <w:tabs>
                <w:tab w:val="left" w:pos="0"/>
              </w:tabs>
              <w:jc w:val="center"/>
            </w:pPr>
            <w:r w:rsidRPr="003B02FA">
              <w:t>0,86</w:t>
            </w:r>
          </w:p>
        </w:tc>
      </w:tr>
      <w:tr w:rsidR="003B02FA" w:rsidRPr="003B02FA" w14:paraId="7F83A8DC" w14:textId="77777777" w:rsidTr="003B02FA">
        <w:tc>
          <w:tcPr>
            <w:tcW w:w="567" w:type="dxa"/>
            <w:vMerge/>
          </w:tcPr>
          <w:p w14:paraId="69581C30" w14:textId="77777777" w:rsidR="003B02FA" w:rsidRPr="003B02FA" w:rsidRDefault="003B02FA" w:rsidP="003B02FA">
            <w:pPr>
              <w:tabs>
                <w:tab w:val="left" w:pos="0"/>
              </w:tabs>
              <w:jc w:val="center"/>
            </w:pPr>
          </w:p>
        </w:tc>
        <w:tc>
          <w:tcPr>
            <w:tcW w:w="1844" w:type="dxa"/>
            <w:vMerge/>
          </w:tcPr>
          <w:p w14:paraId="743E3BC5" w14:textId="77777777" w:rsidR="003B02FA" w:rsidRPr="003B02FA" w:rsidRDefault="003B02FA" w:rsidP="003B02FA">
            <w:pPr>
              <w:tabs>
                <w:tab w:val="left" w:pos="0"/>
              </w:tabs>
              <w:jc w:val="center"/>
            </w:pPr>
          </w:p>
        </w:tc>
        <w:tc>
          <w:tcPr>
            <w:tcW w:w="992" w:type="dxa"/>
          </w:tcPr>
          <w:p w14:paraId="1287E8B5" w14:textId="77777777" w:rsidR="003B02FA" w:rsidRPr="003B02FA" w:rsidRDefault="003B02FA" w:rsidP="003B02FA">
            <w:pPr>
              <w:tabs>
                <w:tab w:val="left" w:pos="0"/>
              </w:tabs>
              <w:jc w:val="center"/>
            </w:pPr>
            <w:r w:rsidRPr="003B02FA">
              <w:t>2024</w:t>
            </w:r>
          </w:p>
        </w:tc>
        <w:tc>
          <w:tcPr>
            <w:tcW w:w="1418" w:type="dxa"/>
            <w:vAlign w:val="center"/>
          </w:tcPr>
          <w:p w14:paraId="02F73037" w14:textId="77777777" w:rsidR="003B02FA" w:rsidRPr="003B02FA" w:rsidRDefault="003B02FA" w:rsidP="003B02FA">
            <w:pPr>
              <w:tabs>
                <w:tab w:val="left" w:pos="0"/>
              </w:tabs>
              <w:jc w:val="center"/>
            </w:pPr>
            <w:r w:rsidRPr="003B02FA">
              <w:t>х</w:t>
            </w:r>
          </w:p>
        </w:tc>
        <w:tc>
          <w:tcPr>
            <w:tcW w:w="1842" w:type="dxa"/>
          </w:tcPr>
          <w:p w14:paraId="600153E4" w14:textId="77777777" w:rsidR="003B02FA" w:rsidRPr="003B02FA" w:rsidRDefault="003B02FA" w:rsidP="003B02FA">
            <w:pPr>
              <w:tabs>
                <w:tab w:val="left" w:pos="0"/>
              </w:tabs>
              <w:jc w:val="center"/>
            </w:pPr>
            <w:r w:rsidRPr="003B02FA">
              <w:t>1</w:t>
            </w:r>
          </w:p>
        </w:tc>
        <w:tc>
          <w:tcPr>
            <w:tcW w:w="1701" w:type="dxa"/>
          </w:tcPr>
          <w:p w14:paraId="2DFC4E96" w14:textId="77777777" w:rsidR="003B02FA" w:rsidRPr="003B02FA" w:rsidRDefault="003B02FA" w:rsidP="003B02FA">
            <w:pPr>
              <w:tabs>
                <w:tab w:val="left" w:pos="0"/>
              </w:tabs>
              <w:jc w:val="center"/>
            </w:pPr>
            <w:r w:rsidRPr="003B02FA">
              <w:t>0,00</w:t>
            </w:r>
          </w:p>
        </w:tc>
        <w:tc>
          <w:tcPr>
            <w:tcW w:w="1134" w:type="dxa"/>
            <w:vAlign w:val="center"/>
          </w:tcPr>
          <w:p w14:paraId="435FAB88" w14:textId="77777777" w:rsidR="003B02FA" w:rsidRPr="003B02FA" w:rsidRDefault="003B02FA" w:rsidP="003B02FA">
            <w:pPr>
              <w:tabs>
                <w:tab w:val="left" w:pos="0"/>
              </w:tabs>
              <w:jc w:val="center"/>
            </w:pPr>
            <w:r w:rsidRPr="003B02FA">
              <w:t>х</w:t>
            </w:r>
          </w:p>
        </w:tc>
        <w:tc>
          <w:tcPr>
            <w:tcW w:w="1276" w:type="dxa"/>
          </w:tcPr>
          <w:p w14:paraId="48444E7B" w14:textId="77777777" w:rsidR="003B02FA" w:rsidRPr="003B02FA" w:rsidRDefault="003B02FA" w:rsidP="003B02FA">
            <w:pPr>
              <w:tabs>
                <w:tab w:val="left" w:pos="0"/>
              </w:tabs>
              <w:jc w:val="center"/>
            </w:pPr>
            <w:r w:rsidRPr="003B02FA">
              <w:t>0,86</w:t>
            </w:r>
          </w:p>
        </w:tc>
      </w:tr>
      <w:tr w:rsidR="003B02FA" w:rsidRPr="003B02FA" w14:paraId="39BB88C6" w14:textId="77777777" w:rsidTr="003B02FA">
        <w:tc>
          <w:tcPr>
            <w:tcW w:w="567" w:type="dxa"/>
            <w:vMerge/>
          </w:tcPr>
          <w:p w14:paraId="78F1FA80" w14:textId="77777777" w:rsidR="003B02FA" w:rsidRPr="003B02FA" w:rsidRDefault="003B02FA" w:rsidP="003B02FA">
            <w:pPr>
              <w:tabs>
                <w:tab w:val="left" w:pos="0"/>
              </w:tabs>
              <w:jc w:val="center"/>
            </w:pPr>
          </w:p>
        </w:tc>
        <w:tc>
          <w:tcPr>
            <w:tcW w:w="1844" w:type="dxa"/>
            <w:vMerge/>
          </w:tcPr>
          <w:p w14:paraId="762406FE" w14:textId="77777777" w:rsidR="003B02FA" w:rsidRPr="003B02FA" w:rsidRDefault="003B02FA" w:rsidP="003B02FA">
            <w:pPr>
              <w:tabs>
                <w:tab w:val="left" w:pos="0"/>
              </w:tabs>
              <w:jc w:val="center"/>
            </w:pPr>
          </w:p>
        </w:tc>
        <w:tc>
          <w:tcPr>
            <w:tcW w:w="992" w:type="dxa"/>
          </w:tcPr>
          <w:p w14:paraId="5F2D4046" w14:textId="77777777" w:rsidR="003B02FA" w:rsidRPr="003B02FA" w:rsidRDefault="003B02FA" w:rsidP="003B02FA">
            <w:pPr>
              <w:tabs>
                <w:tab w:val="left" w:pos="0"/>
              </w:tabs>
              <w:jc w:val="center"/>
            </w:pPr>
            <w:r w:rsidRPr="003B02FA">
              <w:t>2025</w:t>
            </w:r>
          </w:p>
        </w:tc>
        <w:tc>
          <w:tcPr>
            <w:tcW w:w="1418" w:type="dxa"/>
            <w:vAlign w:val="center"/>
          </w:tcPr>
          <w:p w14:paraId="66079CF6" w14:textId="77777777" w:rsidR="003B02FA" w:rsidRPr="003B02FA" w:rsidRDefault="003B02FA" w:rsidP="003B02FA">
            <w:pPr>
              <w:tabs>
                <w:tab w:val="left" w:pos="0"/>
              </w:tabs>
              <w:jc w:val="center"/>
            </w:pPr>
            <w:r w:rsidRPr="003B02FA">
              <w:t>х</w:t>
            </w:r>
          </w:p>
        </w:tc>
        <w:tc>
          <w:tcPr>
            <w:tcW w:w="1842" w:type="dxa"/>
          </w:tcPr>
          <w:p w14:paraId="4D1D79E9" w14:textId="77777777" w:rsidR="003B02FA" w:rsidRPr="003B02FA" w:rsidRDefault="003B02FA" w:rsidP="003B02FA">
            <w:pPr>
              <w:tabs>
                <w:tab w:val="left" w:pos="0"/>
              </w:tabs>
              <w:jc w:val="center"/>
            </w:pPr>
            <w:r w:rsidRPr="003B02FA">
              <w:t>1</w:t>
            </w:r>
          </w:p>
        </w:tc>
        <w:tc>
          <w:tcPr>
            <w:tcW w:w="1701" w:type="dxa"/>
          </w:tcPr>
          <w:p w14:paraId="7EDAB2BD" w14:textId="77777777" w:rsidR="003B02FA" w:rsidRPr="003B02FA" w:rsidRDefault="003B02FA" w:rsidP="003B02FA">
            <w:pPr>
              <w:tabs>
                <w:tab w:val="left" w:pos="0"/>
              </w:tabs>
              <w:jc w:val="center"/>
            </w:pPr>
            <w:r w:rsidRPr="003B02FA">
              <w:t>0,00</w:t>
            </w:r>
          </w:p>
        </w:tc>
        <w:tc>
          <w:tcPr>
            <w:tcW w:w="1134" w:type="dxa"/>
            <w:vAlign w:val="center"/>
          </w:tcPr>
          <w:p w14:paraId="2707E75C" w14:textId="77777777" w:rsidR="003B02FA" w:rsidRPr="003B02FA" w:rsidRDefault="003B02FA" w:rsidP="003B02FA">
            <w:pPr>
              <w:tabs>
                <w:tab w:val="left" w:pos="0"/>
              </w:tabs>
              <w:jc w:val="center"/>
            </w:pPr>
            <w:r w:rsidRPr="003B02FA">
              <w:t>х</w:t>
            </w:r>
          </w:p>
        </w:tc>
        <w:tc>
          <w:tcPr>
            <w:tcW w:w="1276" w:type="dxa"/>
          </w:tcPr>
          <w:p w14:paraId="75438112" w14:textId="77777777" w:rsidR="003B02FA" w:rsidRPr="003B02FA" w:rsidRDefault="003B02FA" w:rsidP="003B02FA">
            <w:pPr>
              <w:tabs>
                <w:tab w:val="left" w:pos="0"/>
              </w:tabs>
              <w:jc w:val="center"/>
            </w:pPr>
            <w:r w:rsidRPr="003B02FA">
              <w:t>0,86</w:t>
            </w:r>
          </w:p>
        </w:tc>
      </w:tr>
      <w:tr w:rsidR="003B02FA" w:rsidRPr="003B02FA" w14:paraId="32E3281C" w14:textId="77777777" w:rsidTr="003B02FA">
        <w:tc>
          <w:tcPr>
            <w:tcW w:w="567" w:type="dxa"/>
            <w:vMerge/>
          </w:tcPr>
          <w:p w14:paraId="6A7AE9DF" w14:textId="77777777" w:rsidR="003B02FA" w:rsidRPr="003B02FA" w:rsidRDefault="003B02FA" w:rsidP="003B02FA">
            <w:pPr>
              <w:tabs>
                <w:tab w:val="left" w:pos="0"/>
              </w:tabs>
              <w:jc w:val="center"/>
            </w:pPr>
          </w:p>
        </w:tc>
        <w:tc>
          <w:tcPr>
            <w:tcW w:w="1844" w:type="dxa"/>
            <w:vMerge/>
          </w:tcPr>
          <w:p w14:paraId="086AF6F8" w14:textId="77777777" w:rsidR="003B02FA" w:rsidRPr="003B02FA" w:rsidRDefault="003B02FA" w:rsidP="003B02FA">
            <w:pPr>
              <w:tabs>
                <w:tab w:val="left" w:pos="0"/>
              </w:tabs>
              <w:jc w:val="center"/>
            </w:pPr>
          </w:p>
        </w:tc>
        <w:tc>
          <w:tcPr>
            <w:tcW w:w="992" w:type="dxa"/>
          </w:tcPr>
          <w:p w14:paraId="0A912B3D" w14:textId="77777777" w:rsidR="003B02FA" w:rsidRPr="003B02FA" w:rsidRDefault="003B02FA" w:rsidP="003B02FA">
            <w:pPr>
              <w:tabs>
                <w:tab w:val="left" w:pos="0"/>
              </w:tabs>
              <w:jc w:val="center"/>
            </w:pPr>
            <w:r w:rsidRPr="003B02FA">
              <w:t>2026</w:t>
            </w:r>
          </w:p>
        </w:tc>
        <w:tc>
          <w:tcPr>
            <w:tcW w:w="1418" w:type="dxa"/>
            <w:vAlign w:val="center"/>
          </w:tcPr>
          <w:p w14:paraId="7E347DE7" w14:textId="77777777" w:rsidR="003B02FA" w:rsidRPr="003B02FA" w:rsidRDefault="003B02FA" w:rsidP="003B02FA">
            <w:pPr>
              <w:tabs>
                <w:tab w:val="left" w:pos="0"/>
              </w:tabs>
              <w:jc w:val="center"/>
            </w:pPr>
            <w:r w:rsidRPr="003B02FA">
              <w:t>х</w:t>
            </w:r>
          </w:p>
        </w:tc>
        <w:tc>
          <w:tcPr>
            <w:tcW w:w="1842" w:type="dxa"/>
          </w:tcPr>
          <w:p w14:paraId="3ECEF058" w14:textId="77777777" w:rsidR="003B02FA" w:rsidRPr="003B02FA" w:rsidRDefault="003B02FA" w:rsidP="003B02FA">
            <w:pPr>
              <w:tabs>
                <w:tab w:val="left" w:pos="0"/>
              </w:tabs>
              <w:jc w:val="center"/>
            </w:pPr>
            <w:r w:rsidRPr="003B02FA">
              <w:t>1</w:t>
            </w:r>
          </w:p>
        </w:tc>
        <w:tc>
          <w:tcPr>
            <w:tcW w:w="1701" w:type="dxa"/>
          </w:tcPr>
          <w:p w14:paraId="23E72953" w14:textId="77777777" w:rsidR="003B02FA" w:rsidRPr="003B02FA" w:rsidRDefault="003B02FA" w:rsidP="003B02FA">
            <w:pPr>
              <w:tabs>
                <w:tab w:val="left" w:pos="0"/>
              </w:tabs>
              <w:jc w:val="center"/>
            </w:pPr>
            <w:r w:rsidRPr="003B02FA">
              <w:t>0,00</w:t>
            </w:r>
          </w:p>
        </w:tc>
        <w:tc>
          <w:tcPr>
            <w:tcW w:w="1134" w:type="dxa"/>
            <w:vAlign w:val="center"/>
          </w:tcPr>
          <w:p w14:paraId="76292852" w14:textId="77777777" w:rsidR="003B02FA" w:rsidRPr="003B02FA" w:rsidRDefault="003B02FA" w:rsidP="003B02FA">
            <w:pPr>
              <w:tabs>
                <w:tab w:val="left" w:pos="0"/>
              </w:tabs>
              <w:jc w:val="center"/>
            </w:pPr>
            <w:r w:rsidRPr="003B02FA">
              <w:t>х</w:t>
            </w:r>
          </w:p>
        </w:tc>
        <w:tc>
          <w:tcPr>
            <w:tcW w:w="1276" w:type="dxa"/>
          </w:tcPr>
          <w:p w14:paraId="23FCC375" w14:textId="77777777" w:rsidR="003B02FA" w:rsidRPr="003B02FA" w:rsidRDefault="003B02FA" w:rsidP="003B02FA">
            <w:pPr>
              <w:tabs>
                <w:tab w:val="left" w:pos="0"/>
              </w:tabs>
              <w:jc w:val="center"/>
            </w:pPr>
            <w:r w:rsidRPr="003B02FA">
              <w:t>0,86</w:t>
            </w:r>
          </w:p>
        </w:tc>
      </w:tr>
      <w:tr w:rsidR="003B02FA" w:rsidRPr="003B02FA" w14:paraId="5B386530" w14:textId="77777777" w:rsidTr="003B02FA">
        <w:tc>
          <w:tcPr>
            <w:tcW w:w="567" w:type="dxa"/>
            <w:vMerge/>
          </w:tcPr>
          <w:p w14:paraId="4F869463" w14:textId="77777777" w:rsidR="003B02FA" w:rsidRPr="003B02FA" w:rsidRDefault="003B02FA" w:rsidP="003B02FA">
            <w:pPr>
              <w:tabs>
                <w:tab w:val="left" w:pos="0"/>
              </w:tabs>
              <w:jc w:val="center"/>
            </w:pPr>
          </w:p>
        </w:tc>
        <w:tc>
          <w:tcPr>
            <w:tcW w:w="1844" w:type="dxa"/>
            <w:vMerge/>
          </w:tcPr>
          <w:p w14:paraId="78F7681D" w14:textId="77777777" w:rsidR="003B02FA" w:rsidRPr="003B02FA" w:rsidRDefault="003B02FA" w:rsidP="003B02FA">
            <w:pPr>
              <w:tabs>
                <w:tab w:val="left" w:pos="0"/>
              </w:tabs>
              <w:jc w:val="center"/>
            </w:pPr>
          </w:p>
        </w:tc>
        <w:tc>
          <w:tcPr>
            <w:tcW w:w="992" w:type="dxa"/>
          </w:tcPr>
          <w:p w14:paraId="46620BAF" w14:textId="77777777" w:rsidR="003B02FA" w:rsidRPr="003B02FA" w:rsidRDefault="003B02FA" w:rsidP="003B02FA">
            <w:pPr>
              <w:tabs>
                <w:tab w:val="left" w:pos="0"/>
              </w:tabs>
              <w:jc w:val="center"/>
            </w:pPr>
            <w:r w:rsidRPr="003B02FA">
              <w:t>2027</w:t>
            </w:r>
          </w:p>
        </w:tc>
        <w:tc>
          <w:tcPr>
            <w:tcW w:w="1418" w:type="dxa"/>
            <w:vAlign w:val="center"/>
          </w:tcPr>
          <w:p w14:paraId="3A6708D3" w14:textId="77777777" w:rsidR="003B02FA" w:rsidRPr="003B02FA" w:rsidRDefault="003B02FA" w:rsidP="003B02FA">
            <w:pPr>
              <w:tabs>
                <w:tab w:val="left" w:pos="0"/>
              </w:tabs>
              <w:jc w:val="center"/>
            </w:pPr>
            <w:r w:rsidRPr="003B02FA">
              <w:t>х</w:t>
            </w:r>
          </w:p>
        </w:tc>
        <w:tc>
          <w:tcPr>
            <w:tcW w:w="1842" w:type="dxa"/>
          </w:tcPr>
          <w:p w14:paraId="1DCA4EBC" w14:textId="77777777" w:rsidR="003B02FA" w:rsidRPr="003B02FA" w:rsidRDefault="003B02FA" w:rsidP="003B02FA">
            <w:pPr>
              <w:tabs>
                <w:tab w:val="left" w:pos="0"/>
              </w:tabs>
              <w:jc w:val="center"/>
            </w:pPr>
            <w:r w:rsidRPr="003B02FA">
              <w:t>1</w:t>
            </w:r>
          </w:p>
        </w:tc>
        <w:tc>
          <w:tcPr>
            <w:tcW w:w="1701" w:type="dxa"/>
          </w:tcPr>
          <w:p w14:paraId="753B5218" w14:textId="77777777" w:rsidR="003B02FA" w:rsidRPr="003B02FA" w:rsidRDefault="003B02FA" w:rsidP="003B02FA">
            <w:pPr>
              <w:tabs>
                <w:tab w:val="left" w:pos="0"/>
              </w:tabs>
              <w:jc w:val="center"/>
            </w:pPr>
            <w:r w:rsidRPr="003B02FA">
              <w:t>0,00</w:t>
            </w:r>
          </w:p>
        </w:tc>
        <w:tc>
          <w:tcPr>
            <w:tcW w:w="1134" w:type="dxa"/>
            <w:vAlign w:val="center"/>
          </w:tcPr>
          <w:p w14:paraId="7FC94DB6" w14:textId="77777777" w:rsidR="003B02FA" w:rsidRPr="003B02FA" w:rsidRDefault="003B02FA" w:rsidP="003B02FA">
            <w:pPr>
              <w:tabs>
                <w:tab w:val="left" w:pos="0"/>
              </w:tabs>
              <w:jc w:val="center"/>
            </w:pPr>
            <w:r w:rsidRPr="003B02FA">
              <w:t>х</w:t>
            </w:r>
          </w:p>
        </w:tc>
        <w:tc>
          <w:tcPr>
            <w:tcW w:w="1276" w:type="dxa"/>
          </w:tcPr>
          <w:p w14:paraId="68B74E01" w14:textId="77777777" w:rsidR="003B02FA" w:rsidRPr="003B02FA" w:rsidRDefault="003B02FA" w:rsidP="003B02FA">
            <w:pPr>
              <w:tabs>
                <w:tab w:val="left" w:pos="0"/>
              </w:tabs>
              <w:jc w:val="center"/>
            </w:pPr>
            <w:r w:rsidRPr="003B02FA">
              <w:t>0,86</w:t>
            </w:r>
          </w:p>
        </w:tc>
      </w:tr>
    </w:tbl>
    <w:p w14:paraId="1D8EC0B3" w14:textId="77777777" w:rsidR="003B02FA" w:rsidRPr="003B02FA" w:rsidRDefault="003B02FA" w:rsidP="003B02FA">
      <w:pPr>
        <w:jc w:val="right"/>
        <w:rPr>
          <w:color w:val="000000"/>
          <w:sz w:val="28"/>
          <w:szCs w:val="28"/>
        </w:rPr>
      </w:pPr>
      <w:r w:rsidRPr="003B02FA">
        <w:rPr>
          <w:color w:val="000000"/>
          <w:sz w:val="28"/>
          <w:szCs w:val="28"/>
        </w:rPr>
        <w:t xml:space="preserve">                                                                                                                          </w:t>
      </w:r>
    </w:p>
    <w:p w14:paraId="088359D7" w14:textId="77777777" w:rsidR="003B02FA" w:rsidRPr="003B02FA" w:rsidRDefault="003B02FA" w:rsidP="003B02FA">
      <w:pPr>
        <w:jc w:val="right"/>
        <w:rPr>
          <w:color w:val="000000"/>
          <w:sz w:val="28"/>
          <w:szCs w:val="28"/>
        </w:rPr>
      </w:pPr>
      <w:r w:rsidRPr="003B02FA">
        <w:rPr>
          <w:color w:val="000000"/>
          <w:sz w:val="28"/>
          <w:szCs w:val="28"/>
        </w:rPr>
        <w:t xml:space="preserve">  ».</w:t>
      </w:r>
    </w:p>
    <w:p w14:paraId="113D3C93" w14:textId="77777777" w:rsidR="003B02FA" w:rsidRDefault="003B02FA" w:rsidP="004964A6">
      <w:pPr>
        <w:tabs>
          <w:tab w:val="left" w:pos="5580"/>
          <w:tab w:val="left" w:pos="9498"/>
        </w:tabs>
        <w:ind w:right="-569"/>
        <w:rPr>
          <w:color w:val="000000" w:themeColor="text1"/>
        </w:rPr>
        <w:sectPr w:rsidR="003B02FA" w:rsidSect="00E62430">
          <w:pgSz w:w="11906" w:h="16838"/>
          <w:pgMar w:top="993" w:right="850" w:bottom="1134" w:left="1418" w:header="708" w:footer="708" w:gutter="0"/>
          <w:cols w:space="708"/>
          <w:titlePg/>
          <w:docGrid w:linePitch="360"/>
        </w:sectPr>
      </w:pPr>
    </w:p>
    <w:p w14:paraId="75498D9E" w14:textId="335CA080" w:rsidR="003B02FA" w:rsidRPr="00081AD4" w:rsidRDefault="003B02FA" w:rsidP="003B02FA">
      <w:pPr>
        <w:tabs>
          <w:tab w:val="left" w:pos="5580"/>
          <w:tab w:val="left" w:pos="9498"/>
        </w:tabs>
        <w:ind w:left="-961" w:right="-569" w:firstLine="6631"/>
        <w:rPr>
          <w:color w:val="000000" w:themeColor="text1"/>
        </w:rPr>
      </w:pPr>
      <w:r w:rsidRPr="00081AD4">
        <w:rPr>
          <w:color w:val="000000" w:themeColor="text1"/>
        </w:rPr>
        <w:lastRenderedPageBreak/>
        <w:t xml:space="preserve">Приложение № </w:t>
      </w:r>
      <w:r>
        <w:rPr>
          <w:color w:val="000000" w:themeColor="text1"/>
        </w:rPr>
        <w:t>3</w:t>
      </w:r>
      <w:r w:rsidRPr="00081AD4">
        <w:rPr>
          <w:color w:val="000000" w:themeColor="text1"/>
        </w:rPr>
        <w:t xml:space="preserve"> к протоколу № </w:t>
      </w:r>
      <w:r>
        <w:rPr>
          <w:color w:val="000000" w:themeColor="text1"/>
        </w:rPr>
        <w:t>67</w:t>
      </w:r>
    </w:p>
    <w:p w14:paraId="21CAEBC6" w14:textId="77777777" w:rsidR="003B02FA" w:rsidRPr="00081AD4" w:rsidRDefault="003B02FA" w:rsidP="003B02FA">
      <w:pPr>
        <w:tabs>
          <w:tab w:val="left" w:pos="5580"/>
          <w:tab w:val="left" w:pos="9498"/>
        </w:tabs>
        <w:ind w:left="-961" w:right="-569" w:firstLine="6631"/>
        <w:rPr>
          <w:color w:val="000000" w:themeColor="text1"/>
        </w:rPr>
      </w:pPr>
      <w:r w:rsidRPr="00081AD4">
        <w:rPr>
          <w:color w:val="000000" w:themeColor="text1"/>
        </w:rPr>
        <w:t xml:space="preserve">заседания </w:t>
      </w:r>
      <w:r>
        <w:rPr>
          <w:color w:val="000000" w:themeColor="text1"/>
        </w:rPr>
        <w:t>п</w:t>
      </w:r>
      <w:r w:rsidRPr="00081AD4">
        <w:rPr>
          <w:color w:val="000000" w:themeColor="text1"/>
        </w:rPr>
        <w:t>равления Региональной</w:t>
      </w:r>
    </w:p>
    <w:p w14:paraId="00C3CAB3" w14:textId="77777777" w:rsidR="003B02FA" w:rsidRPr="00081AD4" w:rsidRDefault="003B02FA" w:rsidP="003B02FA">
      <w:pPr>
        <w:tabs>
          <w:tab w:val="left" w:pos="5580"/>
          <w:tab w:val="left" w:pos="9498"/>
        </w:tabs>
        <w:ind w:left="-961" w:right="-569" w:firstLine="6631"/>
        <w:rPr>
          <w:color w:val="000000" w:themeColor="text1"/>
        </w:rPr>
      </w:pPr>
      <w:r w:rsidRPr="00081AD4">
        <w:rPr>
          <w:color w:val="000000" w:themeColor="text1"/>
        </w:rPr>
        <w:t>энергетической комиссии</w:t>
      </w:r>
    </w:p>
    <w:p w14:paraId="7243D83E" w14:textId="2B4D4328" w:rsidR="003B02FA" w:rsidRDefault="003B02FA" w:rsidP="003B02FA">
      <w:pPr>
        <w:tabs>
          <w:tab w:val="left" w:pos="5580"/>
          <w:tab w:val="left" w:pos="9498"/>
        </w:tabs>
        <w:ind w:left="-961" w:right="-569" w:firstLine="6631"/>
        <w:rPr>
          <w:color w:val="000000" w:themeColor="text1"/>
        </w:rPr>
      </w:pPr>
      <w:r w:rsidRPr="00081AD4">
        <w:rPr>
          <w:color w:val="000000" w:themeColor="text1"/>
        </w:rPr>
        <w:t xml:space="preserve">Кузбасса от </w:t>
      </w:r>
      <w:r>
        <w:rPr>
          <w:color w:val="000000" w:themeColor="text1"/>
        </w:rPr>
        <w:t>19</w:t>
      </w:r>
      <w:r w:rsidRPr="00081AD4">
        <w:rPr>
          <w:color w:val="000000" w:themeColor="text1"/>
        </w:rPr>
        <w:t>.</w:t>
      </w:r>
      <w:r>
        <w:rPr>
          <w:color w:val="000000" w:themeColor="text1"/>
        </w:rPr>
        <w:t>10</w:t>
      </w:r>
      <w:r w:rsidRPr="00081AD4">
        <w:rPr>
          <w:color w:val="000000" w:themeColor="text1"/>
        </w:rPr>
        <w:t>.202</w:t>
      </w:r>
      <w:r>
        <w:rPr>
          <w:color w:val="000000" w:themeColor="text1"/>
        </w:rPr>
        <w:t>1</w:t>
      </w:r>
    </w:p>
    <w:p w14:paraId="4E162973" w14:textId="77777777" w:rsidR="0018768E" w:rsidRDefault="0018768E" w:rsidP="003B02FA">
      <w:pPr>
        <w:tabs>
          <w:tab w:val="left" w:pos="5580"/>
          <w:tab w:val="left" w:pos="9498"/>
        </w:tabs>
        <w:ind w:left="-961" w:right="-569" w:firstLine="6631"/>
        <w:rPr>
          <w:color w:val="000000" w:themeColor="text1"/>
        </w:rPr>
      </w:pPr>
    </w:p>
    <w:p w14:paraId="7CB87C13" w14:textId="77777777" w:rsidR="0018768E" w:rsidRPr="0018768E" w:rsidRDefault="0018768E" w:rsidP="0018768E">
      <w:pPr>
        <w:tabs>
          <w:tab w:val="left" w:pos="3052"/>
        </w:tabs>
        <w:jc w:val="center"/>
        <w:rPr>
          <w:b/>
          <w:bCs/>
          <w:sz w:val="28"/>
          <w:szCs w:val="28"/>
        </w:rPr>
      </w:pPr>
      <w:r w:rsidRPr="0018768E">
        <w:rPr>
          <w:b/>
          <w:bCs/>
          <w:sz w:val="28"/>
          <w:szCs w:val="28"/>
        </w:rPr>
        <w:t xml:space="preserve">Производственная программа </w:t>
      </w:r>
    </w:p>
    <w:p w14:paraId="4C7CCF26" w14:textId="77777777" w:rsidR="0018768E" w:rsidRPr="0018768E" w:rsidRDefault="0018768E" w:rsidP="0018768E">
      <w:pPr>
        <w:tabs>
          <w:tab w:val="left" w:pos="3052"/>
        </w:tabs>
        <w:jc w:val="center"/>
        <w:rPr>
          <w:b/>
          <w:sz w:val="28"/>
          <w:szCs w:val="28"/>
          <w:lang w:eastAsia="en-US"/>
        </w:rPr>
      </w:pPr>
      <w:r w:rsidRPr="0018768E">
        <w:rPr>
          <w:b/>
          <w:sz w:val="28"/>
          <w:szCs w:val="28"/>
          <w:lang w:eastAsia="en-US"/>
        </w:rPr>
        <w:t>ООО «</w:t>
      </w:r>
      <w:proofErr w:type="spellStart"/>
      <w:r w:rsidRPr="0018768E">
        <w:rPr>
          <w:b/>
          <w:sz w:val="28"/>
          <w:szCs w:val="28"/>
          <w:lang w:eastAsia="en-US"/>
        </w:rPr>
        <w:t>Горводоканал</w:t>
      </w:r>
      <w:proofErr w:type="spellEnd"/>
      <w:r w:rsidRPr="0018768E">
        <w:rPr>
          <w:b/>
          <w:sz w:val="28"/>
          <w:szCs w:val="28"/>
          <w:lang w:eastAsia="en-US"/>
        </w:rPr>
        <w:t>» (Мариинский муниципальный округ)</w:t>
      </w:r>
    </w:p>
    <w:p w14:paraId="6B23D485" w14:textId="77777777" w:rsidR="0018768E" w:rsidRPr="0018768E" w:rsidRDefault="0018768E" w:rsidP="0018768E">
      <w:pPr>
        <w:tabs>
          <w:tab w:val="left" w:pos="3052"/>
        </w:tabs>
        <w:jc w:val="center"/>
        <w:rPr>
          <w:b/>
          <w:bCs/>
          <w:sz w:val="28"/>
          <w:szCs w:val="28"/>
        </w:rPr>
      </w:pPr>
      <w:r w:rsidRPr="0018768E">
        <w:rPr>
          <w:b/>
          <w:bCs/>
          <w:kern w:val="32"/>
          <w:sz w:val="28"/>
          <w:szCs w:val="28"/>
          <w:lang w:eastAsia="en-US"/>
        </w:rPr>
        <w:t xml:space="preserve"> </w:t>
      </w:r>
      <w:r w:rsidRPr="0018768E">
        <w:rPr>
          <w:b/>
          <w:bCs/>
          <w:sz w:val="28"/>
          <w:szCs w:val="28"/>
        </w:rPr>
        <w:t xml:space="preserve">в сфере холодного водоснабжения питьевой водой, водоотведения </w:t>
      </w:r>
    </w:p>
    <w:p w14:paraId="589CEBD9" w14:textId="77777777" w:rsidR="0018768E" w:rsidRPr="0018768E" w:rsidRDefault="0018768E" w:rsidP="0018768E">
      <w:pPr>
        <w:tabs>
          <w:tab w:val="left" w:pos="3052"/>
        </w:tabs>
        <w:jc w:val="center"/>
        <w:rPr>
          <w:b/>
          <w:lang w:eastAsia="en-US"/>
        </w:rPr>
      </w:pPr>
      <w:r w:rsidRPr="0018768E">
        <w:rPr>
          <w:b/>
          <w:bCs/>
          <w:sz w:val="28"/>
          <w:szCs w:val="28"/>
        </w:rPr>
        <w:t>на период с 28.12.2018 по 31.12.2022</w:t>
      </w:r>
    </w:p>
    <w:p w14:paraId="1710D5A7" w14:textId="77777777" w:rsidR="0018768E" w:rsidRPr="0018768E" w:rsidRDefault="0018768E" w:rsidP="0018768E">
      <w:pPr>
        <w:rPr>
          <w:b/>
          <w:lang w:eastAsia="en-US"/>
        </w:rPr>
      </w:pPr>
    </w:p>
    <w:p w14:paraId="7BE117C5" w14:textId="77777777" w:rsidR="0018768E" w:rsidRPr="0018768E" w:rsidRDefault="0018768E" w:rsidP="0018768E">
      <w:pPr>
        <w:rPr>
          <w:lang w:eastAsia="en-US"/>
        </w:rPr>
      </w:pPr>
    </w:p>
    <w:p w14:paraId="0559D1F0" w14:textId="77777777" w:rsidR="0018768E" w:rsidRPr="0018768E" w:rsidRDefault="0018768E" w:rsidP="0018768E">
      <w:pPr>
        <w:jc w:val="center"/>
        <w:rPr>
          <w:sz w:val="28"/>
          <w:szCs w:val="28"/>
        </w:rPr>
      </w:pPr>
      <w:r w:rsidRPr="0018768E">
        <w:rPr>
          <w:sz w:val="28"/>
          <w:szCs w:val="28"/>
        </w:rPr>
        <w:t>Раздел 1. Паспорт производственной программы</w:t>
      </w:r>
    </w:p>
    <w:p w14:paraId="61D790EB" w14:textId="77777777" w:rsidR="0018768E" w:rsidRPr="0018768E" w:rsidRDefault="0018768E" w:rsidP="0018768E">
      <w:pPr>
        <w:jc w:val="center"/>
        <w:rPr>
          <w:sz w:val="28"/>
          <w:szCs w:val="28"/>
        </w:rPr>
      </w:pPr>
    </w:p>
    <w:tbl>
      <w:tblPr>
        <w:tblStyle w:val="268"/>
        <w:tblW w:w="10207" w:type="dxa"/>
        <w:tblInd w:w="-431" w:type="dxa"/>
        <w:tblLook w:val="04A0" w:firstRow="1" w:lastRow="0" w:firstColumn="1" w:lastColumn="0" w:noHBand="0" w:noVBand="1"/>
      </w:tblPr>
      <w:tblGrid>
        <w:gridCol w:w="5103"/>
        <w:gridCol w:w="5104"/>
      </w:tblGrid>
      <w:tr w:rsidR="0018768E" w:rsidRPr="0018768E" w14:paraId="7E29CFAB" w14:textId="77777777" w:rsidTr="001E76DA">
        <w:trPr>
          <w:trHeight w:val="1221"/>
        </w:trPr>
        <w:tc>
          <w:tcPr>
            <w:tcW w:w="5103" w:type="dxa"/>
            <w:vAlign w:val="center"/>
          </w:tcPr>
          <w:p w14:paraId="25DF7212" w14:textId="77777777" w:rsidR="0018768E" w:rsidRPr="0018768E" w:rsidRDefault="0018768E" w:rsidP="0018768E">
            <w:pPr>
              <w:rPr>
                <w:sz w:val="28"/>
                <w:szCs w:val="28"/>
              </w:rPr>
            </w:pPr>
            <w:r w:rsidRPr="0018768E">
              <w:rPr>
                <w:sz w:val="28"/>
                <w:szCs w:val="28"/>
              </w:rPr>
              <w:t>Наименование организации</w:t>
            </w:r>
          </w:p>
        </w:tc>
        <w:tc>
          <w:tcPr>
            <w:tcW w:w="5104" w:type="dxa"/>
            <w:vAlign w:val="center"/>
          </w:tcPr>
          <w:p w14:paraId="0827E932" w14:textId="77777777" w:rsidR="0018768E" w:rsidRPr="0018768E" w:rsidRDefault="0018768E" w:rsidP="0018768E">
            <w:pPr>
              <w:jc w:val="center"/>
              <w:rPr>
                <w:sz w:val="28"/>
                <w:szCs w:val="28"/>
              </w:rPr>
            </w:pPr>
            <w:r w:rsidRPr="0018768E">
              <w:rPr>
                <w:sz w:val="28"/>
                <w:szCs w:val="28"/>
              </w:rPr>
              <w:t>ООО «</w:t>
            </w:r>
            <w:proofErr w:type="spellStart"/>
            <w:r w:rsidRPr="0018768E">
              <w:rPr>
                <w:sz w:val="28"/>
                <w:szCs w:val="28"/>
              </w:rPr>
              <w:t>Горводоканал</w:t>
            </w:r>
            <w:proofErr w:type="spellEnd"/>
            <w:r w:rsidRPr="0018768E">
              <w:rPr>
                <w:sz w:val="28"/>
                <w:szCs w:val="28"/>
              </w:rPr>
              <w:t>»</w:t>
            </w:r>
          </w:p>
        </w:tc>
      </w:tr>
      <w:tr w:rsidR="0018768E" w:rsidRPr="0018768E" w14:paraId="364FECEC" w14:textId="77777777" w:rsidTr="001E76DA">
        <w:trPr>
          <w:trHeight w:val="1109"/>
        </w:trPr>
        <w:tc>
          <w:tcPr>
            <w:tcW w:w="5103" w:type="dxa"/>
            <w:vAlign w:val="center"/>
          </w:tcPr>
          <w:p w14:paraId="2510CF47" w14:textId="77777777" w:rsidR="0018768E" w:rsidRPr="0018768E" w:rsidRDefault="0018768E" w:rsidP="0018768E">
            <w:pPr>
              <w:rPr>
                <w:sz w:val="28"/>
                <w:szCs w:val="28"/>
              </w:rPr>
            </w:pPr>
            <w:r w:rsidRPr="0018768E">
              <w:rPr>
                <w:sz w:val="28"/>
                <w:szCs w:val="28"/>
              </w:rPr>
              <w:t>Юридический адрес, почтовый адрес</w:t>
            </w:r>
          </w:p>
        </w:tc>
        <w:tc>
          <w:tcPr>
            <w:tcW w:w="5104" w:type="dxa"/>
            <w:vAlign w:val="center"/>
          </w:tcPr>
          <w:p w14:paraId="10ECAFE3" w14:textId="77777777" w:rsidR="0018768E" w:rsidRPr="0018768E" w:rsidRDefault="0018768E" w:rsidP="0018768E">
            <w:pPr>
              <w:jc w:val="center"/>
              <w:rPr>
                <w:sz w:val="28"/>
                <w:szCs w:val="28"/>
              </w:rPr>
            </w:pPr>
            <w:r w:rsidRPr="0018768E">
              <w:rPr>
                <w:sz w:val="28"/>
                <w:szCs w:val="28"/>
              </w:rPr>
              <w:t xml:space="preserve">Юридический адрес: </w:t>
            </w:r>
          </w:p>
          <w:p w14:paraId="632449D1" w14:textId="77777777" w:rsidR="0018768E" w:rsidRPr="0018768E" w:rsidRDefault="0018768E" w:rsidP="0018768E">
            <w:pPr>
              <w:jc w:val="center"/>
              <w:rPr>
                <w:sz w:val="28"/>
                <w:szCs w:val="28"/>
              </w:rPr>
            </w:pPr>
            <w:r w:rsidRPr="0018768E">
              <w:rPr>
                <w:sz w:val="28"/>
                <w:szCs w:val="28"/>
              </w:rPr>
              <w:t xml:space="preserve">630083, г. </w:t>
            </w:r>
            <w:proofErr w:type="gramStart"/>
            <w:r w:rsidRPr="0018768E">
              <w:rPr>
                <w:sz w:val="28"/>
                <w:szCs w:val="28"/>
              </w:rPr>
              <w:t xml:space="preserve">Новосибирск,   </w:t>
            </w:r>
            <w:proofErr w:type="gramEnd"/>
            <w:r w:rsidRPr="0018768E">
              <w:rPr>
                <w:sz w:val="28"/>
                <w:szCs w:val="28"/>
              </w:rPr>
              <w:t xml:space="preserve">                       ул. Большевистская, д. 122, кв. 17</w:t>
            </w:r>
          </w:p>
          <w:p w14:paraId="0230B32B" w14:textId="77777777" w:rsidR="0018768E" w:rsidRPr="0018768E" w:rsidRDefault="0018768E" w:rsidP="0018768E">
            <w:pPr>
              <w:jc w:val="center"/>
              <w:rPr>
                <w:sz w:val="28"/>
                <w:szCs w:val="28"/>
              </w:rPr>
            </w:pPr>
            <w:r w:rsidRPr="0018768E">
              <w:rPr>
                <w:sz w:val="28"/>
                <w:szCs w:val="28"/>
              </w:rPr>
              <w:t>Почтовый адрес:</w:t>
            </w:r>
          </w:p>
          <w:p w14:paraId="21561CBD" w14:textId="77777777" w:rsidR="0018768E" w:rsidRPr="0018768E" w:rsidRDefault="0018768E" w:rsidP="0018768E">
            <w:pPr>
              <w:jc w:val="center"/>
              <w:rPr>
                <w:sz w:val="28"/>
                <w:szCs w:val="28"/>
              </w:rPr>
            </w:pPr>
            <w:r w:rsidRPr="0018768E">
              <w:rPr>
                <w:sz w:val="28"/>
                <w:szCs w:val="28"/>
              </w:rPr>
              <w:t xml:space="preserve">652150, Кемеровская область,     </w:t>
            </w:r>
          </w:p>
          <w:p w14:paraId="7F994744" w14:textId="77777777" w:rsidR="0018768E" w:rsidRPr="0018768E" w:rsidRDefault="0018768E" w:rsidP="0018768E">
            <w:pPr>
              <w:jc w:val="center"/>
              <w:rPr>
                <w:sz w:val="28"/>
                <w:szCs w:val="28"/>
              </w:rPr>
            </w:pPr>
            <w:r w:rsidRPr="0018768E">
              <w:rPr>
                <w:sz w:val="28"/>
                <w:szCs w:val="28"/>
              </w:rPr>
              <w:t>г. Мариинск, пер. Южный, 1</w:t>
            </w:r>
          </w:p>
        </w:tc>
      </w:tr>
      <w:tr w:rsidR="0018768E" w:rsidRPr="0018768E" w14:paraId="3D6A2878" w14:textId="77777777" w:rsidTr="001E76DA">
        <w:tc>
          <w:tcPr>
            <w:tcW w:w="5103" w:type="dxa"/>
            <w:vAlign w:val="center"/>
          </w:tcPr>
          <w:p w14:paraId="3340DEE5" w14:textId="77777777" w:rsidR="0018768E" w:rsidRPr="0018768E" w:rsidRDefault="0018768E" w:rsidP="0018768E">
            <w:pPr>
              <w:rPr>
                <w:sz w:val="28"/>
                <w:szCs w:val="28"/>
              </w:rPr>
            </w:pPr>
            <w:r w:rsidRPr="0018768E">
              <w:rPr>
                <w:sz w:val="28"/>
                <w:szCs w:val="28"/>
              </w:rPr>
              <w:t>Наименование уполномоченного органа, утвердившего производственную программу</w:t>
            </w:r>
          </w:p>
        </w:tc>
        <w:tc>
          <w:tcPr>
            <w:tcW w:w="5104" w:type="dxa"/>
            <w:vAlign w:val="center"/>
          </w:tcPr>
          <w:p w14:paraId="5AB3C3C4" w14:textId="77777777" w:rsidR="0018768E" w:rsidRPr="0018768E" w:rsidRDefault="0018768E" w:rsidP="0018768E">
            <w:pPr>
              <w:jc w:val="center"/>
              <w:rPr>
                <w:sz w:val="28"/>
                <w:szCs w:val="28"/>
              </w:rPr>
            </w:pPr>
            <w:r w:rsidRPr="0018768E">
              <w:rPr>
                <w:sz w:val="28"/>
                <w:szCs w:val="28"/>
              </w:rPr>
              <w:t>региональная энергетическая комиссия Кемеровской области</w:t>
            </w:r>
          </w:p>
        </w:tc>
      </w:tr>
      <w:tr w:rsidR="0018768E" w:rsidRPr="0018768E" w14:paraId="560745EA" w14:textId="77777777" w:rsidTr="001E76DA">
        <w:tc>
          <w:tcPr>
            <w:tcW w:w="5103" w:type="dxa"/>
            <w:vAlign w:val="center"/>
          </w:tcPr>
          <w:p w14:paraId="2C9F5D82" w14:textId="77777777" w:rsidR="0018768E" w:rsidRPr="0018768E" w:rsidRDefault="0018768E" w:rsidP="0018768E">
            <w:pPr>
              <w:rPr>
                <w:sz w:val="28"/>
                <w:szCs w:val="28"/>
              </w:rPr>
            </w:pPr>
            <w:r w:rsidRPr="0018768E">
              <w:rPr>
                <w:sz w:val="28"/>
                <w:szCs w:val="28"/>
              </w:rPr>
              <w:t>Юридический адрес, почтовый адрес уполномоченного органа, утвердившего программу</w:t>
            </w:r>
          </w:p>
        </w:tc>
        <w:tc>
          <w:tcPr>
            <w:tcW w:w="5104" w:type="dxa"/>
            <w:vAlign w:val="center"/>
          </w:tcPr>
          <w:p w14:paraId="78D31CDD" w14:textId="77777777" w:rsidR="0018768E" w:rsidRPr="0018768E" w:rsidRDefault="0018768E" w:rsidP="0018768E">
            <w:pPr>
              <w:jc w:val="center"/>
              <w:rPr>
                <w:sz w:val="28"/>
                <w:szCs w:val="28"/>
              </w:rPr>
            </w:pPr>
            <w:r w:rsidRPr="0018768E">
              <w:rPr>
                <w:sz w:val="28"/>
                <w:szCs w:val="28"/>
              </w:rPr>
              <w:t xml:space="preserve">650993, г. </w:t>
            </w:r>
            <w:proofErr w:type="gramStart"/>
            <w:r w:rsidRPr="0018768E">
              <w:rPr>
                <w:sz w:val="28"/>
                <w:szCs w:val="28"/>
              </w:rPr>
              <w:t xml:space="preserve">Кемерово,   </w:t>
            </w:r>
            <w:proofErr w:type="gramEnd"/>
            <w:r w:rsidRPr="0018768E">
              <w:rPr>
                <w:sz w:val="28"/>
                <w:szCs w:val="28"/>
              </w:rPr>
              <w:t xml:space="preserve">                            ул. Н. Островского, д. 32</w:t>
            </w:r>
          </w:p>
        </w:tc>
      </w:tr>
    </w:tbl>
    <w:p w14:paraId="7012171E" w14:textId="77777777" w:rsidR="0018768E" w:rsidRPr="0018768E" w:rsidRDefault="0018768E" w:rsidP="0018768E">
      <w:pPr>
        <w:jc w:val="center"/>
        <w:rPr>
          <w:sz w:val="28"/>
          <w:szCs w:val="28"/>
        </w:rPr>
      </w:pPr>
    </w:p>
    <w:p w14:paraId="010DD66F" w14:textId="77777777" w:rsidR="0018768E" w:rsidRPr="0018768E" w:rsidRDefault="0018768E" w:rsidP="0018768E">
      <w:pPr>
        <w:jc w:val="center"/>
        <w:rPr>
          <w:sz w:val="28"/>
          <w:szCs w:val="28"/>
        </w:rPr>
      </w:pPr>
    </w:p>
    <w:p w14:paraId="0AE80F9C" w14:textId="77777777" w:rsidR="0018768E" w:rsidRPr="0018768E" w:rsidRDefault="0018768E" w:rsidP="0018768E">
      <w:pPr>
        <w:jc w:val="center"/>
        <w:rPr>
          <w:sz w:val="28"/>
          <w:szCs w:val="28"/>
        </w:rPr>
      </w:pPr>
    </w:p>
    <w:p w14:paraId="03AB7864" w14:textId="77777777" w:rsidR="0018768E" w:rsidRPr="0018768E" w:rsidRDefault="0018768E" w:rsidP="0018768E">
      <w:pPr>
        <w:jc w:val="center"/>
        <w:rPr>
          <w:sz w:val="28"/>
          <w:szCs w:val="28"/>
        </w:rPr>
      </w:pPr>
    </w:p>
    <w:p w14:paraId="64365374" w14:textId="77777777" w:rsidR="0018768E" w:rsidRPr="0018768E" w:rsidRDefault="0018768E" w:rsidP="0018768E">
      <w:pPr>
        <w:jc w:val="center"/>
        <w:rPr>
          <w:sz w:val="28"/>
          <w:szCs w:val="28"/>
        </w:rPr>
      </w:pPr>
    </w:p>
    <w:p w14:paraId="132C7767" w14:textId="77777777" w:rsidR="0018768E" w:rsidRPr="0018768E" w:rsidRDefault="0018768E" w:rsidP="0018768E">
      <w:pPr>
        <w:jc w:val="center"/>
        <w:rPr>
          <w:sz w:val="28"/>
          <w:szCs w:val="28"/>
        </w:rPr>
      </w:pPr>
    </w:p>
    <w:p w14:paraId="2BED5594" w14:textId="77777777" w:rsidR="0018768E" w:rsidRPr="0018768E" w:rsidRDefault="0018768E" w:rsidP="0018768E">
      <w:pPr>
        <w:jc w:val="center"/>
        <w:rPr>
          <w:sz w:val="28"/>
          <w:szCs w:val="28"/>
        </w:rPr>
      </w:pPr>
    </w:p>
    <w:p w14:paraId="4AF8DA38" w14:textId="77777777" w:rsidR="0018768E" w:rsidRPr="0018768E" w:rsidRDefault="0018768E" w:rsidP="0018768E">
      <w:pPr>
        <w:jc w:val="center"/>
        <w:rPr>
          <w:sz w:val="28"/>
          <w:szCs w:val="28"/>
        </w:rPr>
      </w:pPr>
    </w:p>
    <w:p w14:paraId="47D86CD0" w14:textId="77777777" w:rsidR="0018768E" w:rsidRPr="0018768E" w:rsidRDefault="0018768E" w:rsidP="0018768E">
      <w:pPr>
        <w:jc w:val="center"/>
        <w:rPr>
          <w:sz w:val="28"/>
          <w:szCs w:val="28"/>
        </w:rPr>
      </w:pPr>
    </w:p>
    <w:p w14:paraId="54D33291" w14:textId="77777777" w:rsidR="0018768E" w:rsidRPr="0018768E" w:rsidRDefault="0018768E" w:rsidP="0018768E">
      <w:pPr>
        <w:jc w:val="center"/>
        <w:rPr>
          <w:sz w:val="28"/>
          <w:szCs w:val="28"/>
        </w:rPr>
      </w:pPr>
    </w:p>
    <w:p w14:paraId="4547B7B2" w14:textId="77777777" w:rsidR="0018768E" w:rsidRPr="0018768E" w:rsidRDefault="0018768E" w:rsidP="0018768E">
      <w:pPr>
        <w:jc w:val="center"/>
        <w:rPr>
          <w:sz w:val="28"/>
          <w:szCs w:val="28"/>
        </w:rPr>
      </w:pPr>
    </w:p>
    <w:p w14:paraId="453DBE1B" w14:textId="77777777" w:rsidR="0018768E" w:rsidRDefault="0018768E" w:rsidP="0018768E">
      <w:pPr>
        <w:jc w:val="center"/>
        <w:rPr>
          <w:sz w:val="28"/>
          <w:szCs w:val="28"/>
        </w:rPr>
        <w:sectPr w:rsidR="0018768E" w:rsidSect="007631E2">
          <w:headerReference w:type="default" r:id="rId131"/>
          <w:pgSz w:w="11906" w:h="16838"/>
          <w:pgMar w:top="851" w:right="1418" w:bottom="426" w:left="1559" w:header="709" w:footer="709" w:gutter="0"/>
          <w:cols w:space="708"/>
          <w:titlePg/>
          <w:docGrid w:linePitch="360"/>
        </w:sectPr>
      </w:pPr>
    </w:p>
    <w:p w14:paraId="6B5F0B64" w14:textId="2C5EA070" w:rsidR="0018768E" w:rsidRPr="0018768E" w:rsidRDefault="0018768E" w:rsidP="0018768E">
      <w:pPr>
        <w:jc w:val="center"/>
        <w:rPr>
          <w:sz w:val="28"/>
          <w:szCs w:val="28"/>
        </w:rPr>
      </w:pPr>
    </w:p>
    <w:p w14:paraId="3844F277" w14:textId="77777777" w:rsidR="0018768E" w:rsidRPr="0018768E" w:rsidRDefault="0018768E" w:rsidP="0018768E">
      <w:pPr>
        <w:jc w:val="center"/>
        <w:rPr>
          <w:sz w:val="28"/>
          <w:szCs w:val="28"/>
        </w:rPr>
      </w:pPr>
      <w:r w:rsidRPr="0018768E">
        <w:rPr>
          <w:sz w:val="28"/>
          <w:szCs w:val="28"/>
        </w:rPr>
        <w:t xml:space="preserve">Раздел 2. Перечень плановых мероприятий по ремонту объектов централизованных систем холодного водоснабжения и (или) водоотведения </w:t>
      </w:r>
    </w:p>
    <w:p w14:paraId="481691E0" w14:textId="77777777" w:rsidR="0018768E" w:rsidRPr="0018768E" w:rsidRDefault="0018768E" w:rsidP="0018768E">
      <w:pPr>
        <w:jc w:val="center"/>
        <w:rPr>
          <w:sz w:val="28"/>
          <w:szCs w:val="28"/>
        </w:rPr>
      </w:pPr>
    </w:p>
    <w:p w14:paraId="24E725A1" w14:textId="77777777" w:rsidR="0018768E" w:rsidRPr="0018768E" w:rsidRDefault="0018768E" w:rsidP="0018768E">
      <w:pPr>
        <w:jc w:val="center"/>
        <w:rPr>
          <w:sz w:val="28"/>
          <w:szCs w:val="28"/>
        </w:rPr>
      </w:pPr>
    </w:p>
    <w:tbl>
      <w:tblPr>
        <w:tblStyle w:val="268"/>
        <w:tblW w:w="9209" w:type="dxa"/>
        <w:tblLayout w:type="fixed"/>
        <w:tblLook w:val="04A0" w:firstRow="1" w:lastRow="0" w:firstColumn="1" w:lastColumn="0" w:noHBand="0" w:noVBand="1"/>
      </w:tblPr>
      <w:tblGrid>
        <w:gridCol w:w="3397"/>
        <w:gridCol w:w="993"/>
        <w:gridCol w:w="1417"/>
        <w:gridCol w:w="1418"/>
        <w:gridCol w:w="992"/>
        <w:gridCol w:w="992"/>
      </w:tblGrid>
      <w:tr w:rsidR="0018768E" w:rsidRPr="0018768E" w14:paraId="48F88C53" w14:textId="77777777" w:rsidTr="001E76DA">
        <w:tc>
          <w:tcPr>
            <w:tcW w:w="3397" w:type="dxa"/>
            <w:vMerge w:val="restart"/>
            <w:vAlign w:val="center"/>
          </w:tcPr>
          <w:p w14:paraId="529B5081" w14:textId="77777777" w:rsidR="0018768E" w:rsidRPr="0018768E" w:rsidRDefault="0018768E" w:rsidP="0018768E">
            <w:pPr>
              <w:jc w:val="center"/>
              <w:rPr>
                <w:sz w:val="28"/>
                <w:szCs w:val="28"/>
              </w:rPr>
            </w:pPr>
            <w:r w:rsidRPr="0018768E">
              <w:rPr>
                <w:sz w:val="28"/>
                <w:szCs w:val="28"/>
              </w:rPr>
              <w:t>Наименование мероприятия</w:t>
            </w:r>
          </w:p>
        </w:tc>
        <w:tc>
          <w:tcPr>
            <w:tcW w:w="993" w:type="dxa"/>
            <w:vMerge w:val="restart"/>
            <w:vAlign w:val="center"/>
          </w:tcPr>
          <w:p w14:paraId="2B6C357D" w14:textId="77777777" w:rsidR="0018768E" w:rsidRPr="0018768E" w:rsidRDefault="0018768E" w:rsidP="0018768E">
            <w:pPr>
              <w:jc w:val="center"/>
              <w:rPr>
                <w:sz w:val="28"/>
                <w:szCs w:val="28"/>
              </w:rPr>
            </w:pPr>
            <w:r w:rsidRPr="0018768E">
              <w:rPr>
                <w:sz w:val="28"/>
                <w:szCs w:val="28"/>
              </w:rPr>
              <w:t xml:space="preserve">Срок </w:t>
            </w:r>
            <w:proofErr w:type="spellStart"/>
            <w:r w:rsidRPr="0018768E">
              <w:rPr>
                <w:sz w:val="28"/>
                <w:szCs w:val="28"/>
              </w:rPr>
              <w:t>реали-зации</w:t>
            </w:r>
            <w:proofErr w:type="spellEnd"/>
          </w:p>
        </w:tc>
        <w:tc>
          <w:tcPr>
            <w:tcW w:w="1417" w:type="dxa"/>
            <w:vMerge w:val="restart"/>
            <w:vAlign w:val="center"/>
          </w:tcPr>
          <w:p w14:paraId="714CC0F8" w14:textId="77777777" w:rsidR="0018768E" w:rsidRPr="0018768E" w:rsidRDefault="0018768E" w:rsidP="0018768E">
            <w:pPr>
              <w:jc w:val="center"/>
              <w:rPr>
                <w:sz w:val="28"/>
                <w:szCs w:val="28"/>
              </w:rPr>
            </w:pPr>
            <w:proofErr w:type="spellStart"/>
            <w:r w:rsidRPr="0018768E">
              <w:rPr>
                <w:sz w:val="28"/>
                <w:szCs w:val="28"/>
              </w:rPr>
              <w:t>Финан-совые</w:t>
            </w:r>
            <w:proofErr w:type="spellEnd"/>
            <w:r w:rsidRPr="0018768E">
              <w:rPr>
                <w:sz w:val="28"/>
                <w:szCs w:val="28"/>
              </w:rPr>
              <w:t xml:space="preserve"> </w:t>
            </w:r>
            <w:proofErr w:type="gramStart"/>
            <w:r w:rsidRPr="0018768E">
              <w:rPr>
                <w:sz w:val="28"/>
                <w:szCs w:val="28"/>
              </w:rPr>
              <w:t>потреб-</w:t>
            </w:r>
            <w:proofErr w:type="spellStart"/>
            <w:r w:rsidRPr="0018768E">
              <w:rPr>
                <w:sz w:val="28"/>
                <w:szCs w:val="28"/>
              </w:rPr>
              <w:t>ности</w:t>
            </w:r>
            <w:proofErr w:type="spellEnd"/>
            <w:proofErr w:type="gramEnd"/>
            <w:r w:rsidRPr="0018768E">
              <w:rPr>
                <w:sz w:val="28"/>
                <w:szCs w:val="28"/>
              </w:rPr>
              <w:t>, тыс. руб. (без НДС)</w:t>
            </w:r>
          </w:p>
        </w:tc>
        <w:tc>
          <w:tcPr>
            <w:tcW w:w="3402" w:type="dxa"/>
            <w:gridSpan w:val="3"/>
          </w:tcPr>
          <w:p w14:paraId="2893CBA7" w14:textId="77777777" w:rsidR="0018768E" w:rsidRPr="0018768E" w:rsidRDefault="0018768E" w:rsidP="0018768E">
            <w:pPr>
              <w:jc w:val="center"/>
              <w:rPr>
                <w:sz w:val="28"/>
                <w:szCs w:val="28"/>
              </w:rPr>
            </w:pPr>
            <w:r w:rsidRPr="0018768E">
              <w:rPr>
                <w:sz w:val="28"/>
                <w:szCs w:val="28"/>
              </w:rPr>
              <w:t>Ожидаемый эффект</w:t>
            </w:r>
          </w:p>
        </w:tc>
      </w:tr>
      <w:tr w:rsidR="0018768E" w:rsidRPr="0018768E" w14:paraId="0AB7B2F4" w14:textId="77777777" w:rsidTr="001E76DA">
        <w:tc>
          <w:tcPr>
            <w:tcW w:w="3397" w:type="dxa"/>
            <w:vMerge/>
          </w:tcPr>
          <w:p w14:paraId="022C3103" w14:textId="77777777" w:rsidR="0018768E" w:rsidRPr="0018768E" w:rsidRDefault="0018768E" w:rsidP="0018768E">
            <w:pPr>
              <w:jc w:val="center"/>
              <w:rPr>
                <w:sz w:val="28"/>
                <w:szCs w:val="28"/>
              </w:rPr>
            </w:pPr>
          </w:p>
        </w:tc>
        <w:tc>
          <w:tcPr>
            <w:tcW w:w="993" w:type="dxa"/>
            <w:vMerge/>
          </w:tcPr>
          <w:p w14:paraId="7460DFEE" w14:textId="77777777" w:rsidR="0018768E" w:rsidRPr="0018768E" w:rsidRDefault="0018768E" w:rsidP="0018768E">
            <w:pPr>
              <w:jc w:val="center"/>
              <w:rPr>
                <w:sz w:val="28"/>
                <w:szCs w:val="28"/>
              </w:rPr>
            </w:pPr>
          </w:p>
        </w:tc>
        <w:tc>
          <w:tcPr>
            <w:tcW w:w="1417" w:type="dxa"/>
            <w:vMerge/>
          </w:tcPr>
          <w:p w14:paraId="437BB53C" w14:textId="77777777" w:rsidR="0018768E" w:rsidRPr="0018768E" w:rsidRDefault="0018768E" w:rsidP="0018768E">
            <w:pPr>
              <w:jc w:val="center"/>
              <w:rPr>
                <w:sz w:val="28"/>
                <w:szCs w:val="28"/>
              </w:rPr>
            </w:pPr>
          </w:p>
        </w:tc>
        <w:tc>
          <w:tcPr>
            <w:tcW w:w="1418" w:type="dxa"/>
            <w:vAlign w:val="center"/>
          </w:tcPr>
          <w:p w14:paraId="7BE48E71" w14:textId="77777777" w:rsidR="0018768E" w:rsidRPr="0018768E" w:rsidRDefault="0018768E" w:rsidP="0018768E">
            <w:pPr>
              <w:jc w:val="center"/>
              <w:rPr>
                <w:sz w:val="28"/>
                <w:szCs w:val="28"/>
              </w:rPr>
            </w:pPr>
            <w:proofErr w:type="spellStart"/>
            <w:r w:rsidRPr="0018768E">
              <w:rPr>
                <w:sz w:val="28"/>
                <w:szCs w:val="28"/>
              </w:rPr>
              <w:t>Наимено-вание</w:t>
            </w:r>
            <w:proofErr w:type="spellEnd"/>
            <w:r w:rsidRPr="0018768E">
              <w:rPr>
                <w:sz w:val="28"/>
                <w:szCs w:val="28"/>
              </w:rPr>
              <w:t xml:space="preserve"> </w:t>
            </w:r>
            <w:proofErr w:type="gramStart"/>
            <w:r w:rsidRPr="0018768E">
              <w:rPr>
                <w:sz w:val="28"/>
                <w:szCs w:val="28"/>
              </w:rPr>
              <w:t>показа-</w:t>
            </w:r>
            <w:proofErr w:type="spellStart"/>
            <w:r w:rsidRPr="0018768E">
              <w:rPr>
                <w:sz w:val="28"/>
                <w:szCs w:val="28"/>
              </w:rPr>
              <w:t>телей</w:t>
            </w:r>
            <w:proofErr w:type="spellEnd"/>
            <w:proofErr w:type="gramEnd"/>
          </w:p>
        </w:tc>
        <w:tc>
          <w:tcPr>
            <w:tcW w:w="992" w:type="dxa"/>
            <w:vAlign w:val="center"/>
          </w:tcPr>
          <w:p w14:paraId="0A39887B" w14:textId="77777777" w:rsidR="0018768E" w:rsidRPr="0018768E" w:rsidRDefault="0018768E" w:rsidP="0018768E">
            <w:pPr>
              <w:jc w:val="center"/>
              <w:rPr>
                <w:sz w:val="28"/>
                <w:szCs w:val="28"/>
              </w:rPr>
            </w:pPr>
            <w:r w:rsidRPr="0018768E">
              <w:rPr>
                <w:sz w:val="28"/>
                <w:szCs w:val="28"/>
              </w:rPr>
              <w:t>тыс. руб.</w:t>
            </w:r>
          </w:p>
        </w:tc>
        <w:tc>
          <w:tcPr>
            <w:tcW w:w="992" w:type="dxa"/>
            <w:vAlign w:val="center"/>
          </w:tcPr>
          <w:p w14:paraId="5C357ADF" w14:textId="77777777" w:rsidR="0018768E" w:rsidRPr="0018768E" w:rsidRDefault="0018768E" w:rsidP="0018768E">
            <w:pPr>
              <w:jc w:val="center"/>
              <w:rPr>
                <w:sz w:val="28"/>
                <w:szCs w:val="28"/>
              </w:rPr>
            </w:pPr>
            <w:r w:rsidRPr="0018768E">
              <w:rPr>
                <w:sz w:val="28"/>
                <w:szCs w:val="28"/>
              </w:rPr>
              <w:t>%</w:t>
            </w:r>
          </w:p>
        </w:tc>
      </w:tr>
      <w:tr w:rsidR="0018768E" w:rsidRPr="0018768E" w14:paraId="22240D0A" w14:textId="77777777" w:rsidTr="001E76DA">
        <w:tc>
          <w:tcPr>
            <w:tcW w:w="9209" w:type="dxa"/>
            <w:gridSpan w:val="6"/>
          </w:tcPr>
          <w:p w14:paraId="4458EA5F" w14:textId="77777777" w:rsidR="0018768E" w:rsidRPr="0018768E" w:rsidRDefault="0018768E" w:rsidP="00F72EEA">
            <w:pPr>
              <w:numPr>
                <w:ilvl w:val="0"/>
                <w:numId w:val="13"/>
              </w:numPr>
              <w:contextualSpacing/>
              <w:jc w:val="center"/>
              <w:rPr>
                <w:sz w:val="28"/>
                <w:szCs w:val="28"/>
              </w:rPr>
            </w:pPr>
            <w:r w:rsidRPr="0018768E">
              <w:rPr>
                <w:sz w:val="28"/>
                <w:szCs w:val="28"/>
              </w:rPr>
              <w:t>Холодное водоснабжение питьевой водой</w:t>
            </w:r>
          </w:p>
        </w:tc>
      </w:tr>
      <w:tr w:rsidR="0018768E" w:rsidRPr="0018768E" w14:paraId="1B2AF367" w14:textId="77777777" w:rsidTr="001E76DA">
        <w:trPr>
          <w:trHeight w:val="345"/>
        </w:trPr>
        <w:tc>
          <w:tcPr>
            <w:tcW w:w="3397" w:type="dxa"/>
            <w:vAlign w:val="center"/>
          </w:tcPr>
          <w:p w14:paraId="5C14F9E5" w14:textId="77777777" w:rsidR="0018768E" w:rsidRPr="0018768E" w:rsidRDefault="0018768E" w:rsidP="0018768E">
            <w:pPr>
              <w:rPr>
                <w:sz w:val="28"/>
                <w:szCs w:val="28"/>
              </w:rPr>
            </w:pPr>
            <w:r w:rsidRPr="0018768E">
              <w:rPr>
                <w:sz w:val="28"/>
                <w:szCs w:val="28"/>
              </w:rPr>
              <w:t>Капитальный ремонт трубопровода (спутник) по ул. Ленина от здания № 40 до здания № 34</w:t>
            </w:r>
          </w:p>
        </w:tc>
        <w:tc>
          <w:tcPr>
            <w:tcW w:w="993" w:type="dxa"/>
            <w:vAlign w:val="center"/>
          </w:tcPr>
          <w:p w14:paraId="2BC3A80D" w14:textId="77777777" w:rsidR="0018768E" w:rsidRPr="0018768E" w:rsidRDefault="0018768E" w:rsidP="0018768E">
            <w:pPr>
              <w:jc w:val="center"/>
              <w:rPr>
                <w:sz w:val="28"/>
                <w:szCs w:val="28"/>
              </w:rPr>
            </w:pPr>
            <w:r w:rsidRPr="0018768E">
              <w:rPr>
                <w:sz w:val="28"/>
                <w:szCs w:val="28"/>
              </w:rPr>
              <w:t>2020</w:t>
            </w:r>
          </w:p>
        </w:tc>
        <w:tc>
          <w:tcPr>
            <w:tcW w:w="1417" w:type="dxa"/>
            <w:vAlign w:val="center"/>
          </w:tcPr>
          <w:p w14:paraId="0C12B6BE" w14:textId="77777777" w:rsidR="0018768E" w:rsidRPr="0018768E" w:rsidRDefault="0018768E" w:rsidP="0018768E">
            <w:pPr>
              <w:jc w:val="center"/>
              <w:rPr>
                <w:sz w:val="28"/>
                <w:szCs w:val="28"/>
              </w:rPr>
            </w:pPr>
            <w:r w:rsidRPr="0018768E">
              <w:rPr>
                <w:sz w:val="28"/>
                <w:szCs w:val="28"/>
              </w:rPr>
              <w:t>725,30</w:t>
            </w:r>
          </w:p>
        </w:tc>
        <w:tc>
          <w:tcPr>
            <w:tcW w:w="1418" w:type="dxa"/>
            <w:vAlign w:val="center"/>
          </w:tcPr>
          <w:p w14:paraId="44F95D75" w14:textId="77777777" w:rsidR="0018768E" w:rsidRPr="0018768E" w:rsidRDefault="0018768E" w:rsidP="0018768E">
            <w:pPr>
              <w:jc w:val="center"/>
              <w:rPr>
                <w:sz w:val="28"/>
                <w:szCs w:val="28"/>
              </w:rPr>
            </w:pPr>
            <w:r w:rsidRPr="0018768E">
              <w:rPr>
                <w:sz w:val="28"/>
                <w:szCs w:val="28"/>
              </w:rPr>
              <w:t>-</w:t>
            </w:r>
          </w:p>
        </w:tc>
        <w:tc>
          <w:tcPr>
            <w:tcW w:w="992" w:type="dxa"/>
            <w:vAlign w:val="center"/>
          </w:tcPr>
          <w:p w14:paraId="2D832174" w14:textId="77777777" w:rsidR="0018768E" w:rsidRPr="0018768E" w:rsidRDefault="0018768E" w:rsidP="0018768E">
            <w:pPr>
              <w:jc w:val="center"/>
              <w:rPr>
                <w:sz w:val="28"/>
                <w:szCs w:val="28"/>
              </w:rPr>
            </w:pPr>
            <w:r w:rsidRPr="0018768E">
              <w:rPr>
                <w:sz w:val="28"/>
                <w:szCs w:val="28"/>
              </w:rPr>
              <w:t>-</w:t>
            </w:r>
          </w:p>
        </w:tc>
        <w:tc>
          <w:tcPr>
            <w:tcW w:w="992" w:type="dxa"/>
            <w:vAlign w:val="center"/>
          </w:tcPr>
          <w:p w14:paraId="1AA731B7" w14:textId="77777777" w:rsidR="0018768E" w:rsidRPr="0018768E" w:rsidRDefault="0018768E" w:rsidP="0018768E">
            <w:pPr>
              <w:jc w:val="center"/>
              <w:rPr>
                <w:sz w:val="28"/>
                <w:szCs w:val="28"/>
              </w:rPr>
            </w:pPr>
            <w:r w:rsidRPr="0018768E">
              <w:rPr>
                <w:sz w:val="28"/>
                <w:szCs w:val="28"/>
              </w:rPr>
              <w:t>-</w:t>
            </w:r>
          </w:p>
        </w:tc>
      </w:tr>
      <w:tr w:rsidR="0018768E" w:rsidRPr="0018768E" w14:paraId="48F1F04C" w14:textId="77777777" w:rsidTr="001E76DA">
        <w:tc>
          <w:tcPr>
            <w:tcW w:w="3397" w:type="dxa"/>
            <w:vAlign w:val="center"/>
          </w:tcPr>
          <w:p w14:paraId="59C8798D" w14:textId="77777777" w:rsidR="0018768E" w:rsidRPr="0018768E" w:rsidRDefault="0018768E" w:rsidP="0018768E">
            <w:pPr>
              <w:rPr>
                <w:sz w:val="28"/>
                <w:szCs w:val="28"/>
              </w:rPr>
            </w:pPr>
            <w:r w:rsidRPr="0018768E">
              <w:rPr>
                <w:sz w:val="28"/>
                <w:szCs w:val="28"/>
              </w:rPr>
              <w:t>Капитальный ремонт трубопровода (спутник) от дома № 12 по                       пер. Коммунальный до пер. Банный</w:t>
            </w:r>
          </w:p>
        </w:tc>
        <w:tc>
          <w:tcPr>
            <w:tcW w:w="993" w:type="dxa"/>
            <w:vAlign w:val="center"/>
          </w:tcPr>
          <w:p w14:paraId="7AEC0CD5" w14:textId="77777777" w:rsidR="0018768E" w:rsidRPr="0018768E" w:rsidRDefault="0018768E" w:rsidP="0018768E">
            <w:pPr>
              <w:jc w:val="center"/>
              <w:rPr>
                <w:sz w:val="28"/>
                <w:szCs w:val="28"/>
              </w:rPr>
            </w:pPr>
            <w:r w:rsidRPr="0018768E">
              <w:rPr>
                <w:sz w:val="28"/>
                <w:szCs w:val="28"/>
              </w:rPr>
              <w:t>2020</w:t>
            </w:r>
          </w:p>
        </w:tc>
        <w:tc>
          <w:tcPr>
            <w:tcW w:w="1417" w:type="dxa"/>
            <w:vAlign w:val="center"/>
          </w:tcPr>
          <w:p w14:paraId="4CB535D3" w14:textId="77777777" w:rsidR="0018768E" w:rsidRPr="0018768E" w:rsidRDefault="0018768E" w:rsidP="0018768E">
            <w:pPr>
              <w:jc w:val="center"/>
              <w:rPr>
                <w:sz w:val="28"/>
                <w:szCs w:val="28"/>
              </w:rPr>
            </w:pPr>
            <w:r w:rsidRPr="0018768E">
              <w:rPr>
                <w:sz w:val="28"/>
                <w:szCs w:val="28"/>
              </w:rPr>
              <w:t>716,61</w:t>
            </w:r>
          </w:p>
        </w:tc>
        <w:tc>
          <w:tcPr>
            <w:tcW w:w="1418" w:type="dxa"/>
            <w:vAlign w:val="center"/>
          </w:tcPr>
          <w:p w14:paraId="5EDEAF99" w14:textId="77777777" w:rsidR="0018768E" w:rsidRPr="0018768E" w:rsidRDefault="0018768E" w:rsidP="0018768E">
            <w:pPr>
              <w:jc w:val="center"/>
              <w:rPr>
                <w:sz w:val="28"/>
                <w:szCs w:val="28"/>
              </w:rPr>
            </w:pPr>
            <w:r w:rsidRPr="0018768E">
              <w:rPr>
                <w:sz w:val="28"/>
                <w:szCs w:val="28"/>
              </w:rPr>
              <w:t>-</w:t>
            </w:r>
          </w:p>
        </w:tc>
        <w:tc>
          <w:tcPr>
            <w:tcW w:w="992" w:type="dxa"/>
            <w:vAlign w:val="center"/>
          </w:tcPr>
          <w:p w14:paraId="20037985" w14:textId="77777777" w:rsidR="0018768E" w:rsidRPr="0018768E" w:rsidRDefault="0018768E" w:rsidP="0018768E">
            <w:pPr>
              <w:jc w:val="center"/>
              <w:rPr>
                <w:sz w:val="28"/>
                <w:szCs w:val="28"/>
              </w:rPr>
            </w:pPr>
            <w:r w:rsidRPr="0018768E">
              <w:rPr>
                <w:sz w:val="28"/>
                <w:szCs w:val="28"/>
              </w:rPr>
              <w:t>-</w:t>
            </w:r>
          </w:p>
        </w:tc>
        <w:tc>
          <w:tcPr>
            <w:tcW w:w="992" w:type="dxa"/>
            <w:vAlign w:val="center"/>
          </w:tcPr>
          <w:p w14:paraId="40599D3C" w14:textId="77777777" w:rsidR="0018768E" w:rsidRPr="0018768E" w:rsidRDefault="0018768E" w:rsidP="0018768E">
            <w:pPr>
              <w:jc w:val="center"/>
              <w:rPr>
                <w:sz w:val="28"/>
                <w:szCs w:val="28"/>
              </w:rPr>
            </w:pPr>
            <w:r w:rsidRPr="0018768E">
              <w:rPr>
                <w:sz w:val="28"/>
                <w:szCs w:val="28"/>
              </w:rPr>
              <w:t>-</w:t>
            </w:r>
          </w:p>
        </w:tc>
      </w:tr>
      <w:tr w:rsidR="0018768E" w:rsidRPr="0018768E" w14:paraId="31B264E9" w14:textId="77777777" w:rsidTr="001E76DA">
        <w:tc>
          <w:tcPr>
            <w:tcW w:w="3397" w:type="dxa"/>
            <w:vAlign w:val="center"/>
          </w:tcPr>
          <w:p w14:paraId="049C63DD" w14:textId="77777777" w:rsidR="0018768E" w:rsidRPr="0018768E" w:rsidRDefault="0018768E" w:rsidP="0018768E">
            <w:pPr>
              <w:rPr>
                <w:sz w:val="28"/>
                <w:szCs w:val="28"/>
              </w:rPr>
            </w:pPr>
            <w:r w:rsidRPr="0018768E">
              <w:rPr>
                <w:sz w:val="28"/>
                <w:szCs w:val="28"/>
              </w:rPr>
              <w:t>Капитальный ремонт трубопровода (спутник) по ул. Ленина от дома                  № 85 по дома № 77</w:t>
            </w:r>
          </w:p>
        </w:tc>
        <w:tc>
          <w:tcPr>
            <w:tcW w:w="993" w:type="dxa"/>
            <w:vAlign w:val="center"/>
          </w:tcPr>
          <w:p w14:paraId="7EAFB700" w14:textId="77777777" w:rsidR="0018768E" w:rsidRPr="0018768E" w:rsidRDefault="0018768E" w:rsidP="0018768E">
            <w:pPr>
              <w:jc w:val="center"/>
              <w:rPr>
                <w:sz w:val="28"/>
                <w:szCs w:val="28"/>
              </w:rPr>
            </w:pPr>
            <w:r w:rsidRPr="0018768E">
              <w:rPr>
                <w:sz w:val="28"/>
                <w:szCs w:val="28"/>
              </w:rPr>
              <w:t>2020</w:t>
            </w:r>
          </w:p>
        </w:tc>
        <w:tc>
          <w:tcPr>
            <w:tcW w:w="1417" w:type="dxa"/>
            <w:vAlign w:val="center"/>
          </w:tcPr>
          <w:p w14:paraId="360C712A" w14:textId="77777777" w:rsidR="0018768E" w:rsidRPr="0018768E" w:rsidRDefault="0018768E" w:rsidP="0018768E">
            <w:pPr>
              <w:jc w:val="center"/>
              <w:rPr>
                <w:sz w:val="28"/>
                <w:szCs w:val="28"/>
              </w:rPr>
            </w:pPr>
            <w:r w:rsidRPr="0018768E">
              <w:rPr>
                <w:sz w:val="28"/>
                <w:szCs w:val="28"/>
              </w:rPr>
              <w:t>665,23</w:t>
            </w:r>
          </w:p>
        </w:tc>
        <w:tc>
          <w:tcPr>
            <w:tcW w:w="1418" w:type="dxa"/>
            <w:vAlign w:val="center"/>
          </w:tcPr>
          <w:p w14:paraId="165E1CF8" w14:textId="77777777" w:rsidR="0018768E" w:rsidRPr="0018768E" w:rsidRDefault="0018768E" w:rsidP="0018768E">
            <w:pPr>
              <w:jc w:val="center"/>
              <w:rPr>
                <w:sz w:val="28"/>
                <w:szCs w:val="28"/>
              </w:rPr>
            </w:pPr>
            <w:r w:rsidRPr="0018768E">
              <w:rPr>
                <w:sz w:val="28"/>
                <w:szCs w:val="28"/>
              </w:rPr>
              <w:t>-</w:t>
            </w:r>
          </w:p>
        </w:tc>
        <w:tc>
          <w:tcPr>
            <w:tcW w:w="992" w:type="dxa"/>
            <w:vAlign w:val="center"/>
          </w:tcPr>
          <w:p w14:paraId="338A1F3A" w14:textId="77777777" w:rsidR="0018768E" w:rsidRPr="0018768E" w:rsidRDefault="0018768E" w:rsidP="0018768E">
            <w:pPr>
              <w:jc w:val="center"/>
              <w:rPr>
                <w:sz w:val="28"/>
                <w:szCs w:val="28"/>
              </w:rPr>
            </w:pPr>
            <w:r w:rsidRPr="0018768E">
              <w:rPr>
                <w:sz w:val="28"/>
                <w:szCs w:val="28"/>
              </w:rPr>
              <w:t>-</w:t>
            </w:r>
          </w:p>
        </w:tc>
        <w:tc>
          <w:tcPr>
            <w:tcW w:w="992" w:type="dxa"/>
            <w:vAlign w:val="center"/>
          </w:tcPr>
          <w:p w14:paraId="54DCB256" w14:textId="77777777" w:rsidR="0018768E" w:rsidRPr="0018768E" w:rsidRDefault="0018768E" w:rsidP="0018768E">
            <w:pPr>
              <w:jc w:val="center"/>
              <w:rPr>
                <w:sz w:val="28"/>
                <w:szCs w:val="28"/>
              </w:rPr>
            </w:pPr>
            <w:r w:rsidRPr="0018768E">
              <w:rPr>
                <w:sz w:val="28"/>
                <w:szCs w:val="28"/>
              </w:rPr>
              <w:t>-</w:t>
            </w:r>
          </w:p>
        </w:tc>
      </w:tr>
      <w:tr w:rsidR="0018768E" w:rsidRPr="0018768E" w14:paraId="621B865B" w14:textId="77777777" w:rsidTr="001E76DA">
        <w:tc>
          <w:tcPr>
            <w:tcW w:w="3397" w:type="dxa"/>
            <w:vAlign w:val="center"/>
          </w:tcPr>
          <w:p w14:paraId="23D6060E" w14:textId="77777777" w:rsidR="0018768E" w:rsidRPr="0018768E" w:rsidRDefault="0018768E" w:rsidP="0018768E">
            <w:pPr>
              <w:rPr>
                <w:sz w:val="28"/>
                <w:szCs w:val="28"/>
              </w:rPr>
            </w:pPr>
            <w:r w:rsidRPr="0018768E">
              <w:rPr>
                <w:sz w:val="28"/>
                <w:szCs w:val="28"/>
              </w:rPr>
              <w:t>Капитальный ремонт трубопровода (спутник) от дома № 10 по ул. Наумова до дома № 12 по пер. Наумова</w:t>
            </w:r>
          </w:p>
        </w:tc>
        <w:tc>
          <w:tcPr>
            <w:tcW w:w="993" w:type="dxa"/>
            <w:vAlign w:val="center"/>
          </w:tcPr>
          <w:p w14:paraId="64B2FE88" w14:textId="77777777" w:rsidR="0018768E" w:rsidRPr="0018768E" w:rsidRDefault="0018768E" w:rsidP="0018768E">
            <w:pPr>
              <w:jc w:val="center"/>
              <w:rPr>
                <w:sz w:val="28"/>
                <w:szCs w:val="28"/>
              </w:rPr>
            </w:pPr>
            <w:r w:rsidRPr="0018768E">
              <w:rPr>
                <w:sz w:val="28"/>
                <w:szCs w:val="28"/>
              </w:rPr>
              <w:t>2020</w:t>
            </w:r>
          </w:p>
        </w:tc>
        <w:tc>
          <w:tcPr>
            <w:tcW w:w="1417" w:type="dxa"/>
            <w:vAlign w:val="center"/>
          </w:tcPr>
          <w:p w14:paraId="41DB9121" w14:textId="77777777" w:rsidR="0018768E" w:rsidRPr="0018768E" w:rsidRDefault="0018768E" w:rsidP="0018768E">
            <w:pPr>
              <w:jc w:val="center"/>
              <w:rPr>
                <w:sz w:val="28"/>
                <w:szCs w:val="28"/>
              </w:rPr>
            </w:pPr>
            <w:r w:rsidRPr="0018768E">
              <w:rPr>
                <w:sz w:val="28"/>
                <w:szCs w:val="28"/>
              </w:rPr>
              <w:t>672,59</w:t>
            </w:r>
          </w:p>
        </w:tc>
        <w:tc>
          <w:tcPr>
            <w:tcW w:w="1418" w:type="dxa"/>
            <w:vAlign w:val="center"/>
          </w:tcPr>
          <w:p w14:paraId="1F5B8425" w14:textId="77777777" w:rsidR="0018768E" w:rsidRPr="0018768E" w:rsidRDefault="0018768E" w:rsidP="0018768E">
            <w:pPr>
              <w:jc w:val="center"/>
              <w:rPr>
                <w:sz w:val="28"/>
                <w:szCs w:val="28"/>
              </w:rPr>
            </w:pPr>
            <w:r w:rsidRPr="0018768E">
              <w:rPr>
                <w:sz w:val="28"/>
                <w:szCs w:val="28"/>
              </w:rPr>
              <w:t>-</w:t>
            </w:r>
          </w:p>
        </w:tc>
        <w:tc>
          <w:tcPr>
            <w:tcW w:w="992" w:type="dxa"/>
            <w:vAlign w:val="center"/>
          </w:tcPr>
          <w:p w14:paraId="14E93B2A" w14:textId="77777777" w:rsidR="0018768E" w:rsidRPr="0018768E" w:rsidRDefault="0018768E" w:rsidP="0018768E">
            <w:pPr>
              <w:jc w:val="center"/>
              <w:rPr>
                <w:sz w:val="28"/>
                <w:szCs w:val="28"/>
              </w:rPr>
            </w:pPr>
            <w:r w:rsidRPr="0018768E">
              <w:rPr>
                <w:sz w:val="28"/>
                <w:szCs w:val="28"/>
              </w:rPr>
              <w:t>-</w:t>
            </w:r>
          </w:p>
        </w:tc>
        <w:tc>
          <w:tcPr>
            <w:tcW w:w="992" w:type="dxa"/>
            <w:vAlign w:val="center"/>
          </w:tcPr>
          <w:p w14:paraId="528F64D1" w14:textId="77777777" w:rsidR="0018768E" w:rsidRPr="0018768E" w:rsidRDefault="0018768E" w:rsidP="0018768E">
            <w:pPr>
              <w:jc w:val="center"/>
              <w:rPr>
                <w:sz w:val="28"/>
                <w:szCs w:val="28"/>
              </w:rPr>
            </w:pPr>
            <w:r w:rsidRPr="0018768E">
              <w:rPr>
                <w:sz w:val="28"/>
                <w:szCs w:val="28"/>
              </w:rPr>
              <w:t>-</w:t>
            </w:r>
          </w:p>
        </w:tc>
      </w:tr>
      <w:tr w:rsidR="0018768E" w:rsidRPr="0018768E" w14:paraId="760295B7" w14:textId="77777777" w:rsidTr="001E76DA">
        <w:tc>
          <w:tcPr>
            <w:tcW w:w="3397" w:type="dxa"/>
            <w:vAlign w:val="center"/>
          </w:tcPr>
          <w:p w14:paraId="54FE487E" w14:textId="77777777" w:rsidR="0018768E" w:rsidRPr="0018768E" w:rsidRDefault="0018768E" w:rsidP="0018768E">
            <w:pPr>
              <w:rPr>
                <w:sz w:val="28"/>
                <w:szCs w:val="28"/>
              </w:rPr>
            </w:pPr>
            <w:r w:rsidRPr="0018768E">
              <w:rPr>
                <w:sz w:val="28"/>
                <w:szCs w:val="28"/>
              </w:rPr>
              <w:t>Капитальный ремонт трубопровода (спутник) от дома № 10 по ул. Ленина от здания № 34 до здания № 28</w:t>
            </w:r>
          </w:p>
        </w:tc>
        <w:tc>
          <w:tcPr>
            <w:tcW w:w="993" w:type="dxa"/>
            <w:vAlign w:val="center"/>
          </w:tcPr>
          <w:p w14:paraId="3A2FF825" w14:textId="77777777" w:rsidR="0018768E" w:rsidRPr="0018768E" w:rsidRDefault="0018768E" w:rsidP="0018768E">
            <w:pPr>
              <w:jc w:val="center"/>
              <w:rPr>
                <w:sz w:val="28"/>
                <w:szCs w:val="28"/>
              </w:rPr>
            </w:pPr>
            <w:r w:rsidRPr="0018768E">
              <w:rPr>
                <w:sz w:val="28"/>
                <w:szCs w:val="28"/>
              </w:rPr>
              <w:t>2020</w:t>
            </w:r>
          </w:p>
        </w:tc>
        <w:tc>
          <w:tcPr>
            <w:tcW w:w="1417" w:type="dxa"/>
            <w:vAlign w:val="center"/>
          </w:tcPr>
          <w:p w14:paraId="5D4F6C45" w14:textId="77777777" w:rsidR="0018768E" w:rsidRPr="0018768E" w:rsidRDefault="0018768E" w:rsidP="0018768E">
            <w:pPr>
              <w:jc w:val="center"/>
              <w:rPr>
                <w:sz w:val="28"/>
                <w:szCs w:val="28"/>
              </w:rPr>
            </w:pPr>
            <w:r w:rsidRPr="0018768E">
              <w:rPr>
                <w:sz w:val="28"/>
                <w:szCs w:val="28"/>
              </w:rPr>
              <w:t>744,73</w:t>
            </w:r>
          </w:p>
        </w:tc>
        <w:tc>
          <w:tcPr>
            <w:tcW w:w="1418" w:type="dxa"/>
            <w:vAlign w:val="center"/>
          </w:tcPr>
          <w:p w14:paraId="4AF9822F" w14:textId="77777777" w:rsidR="0018768E" w:rsidRPr="0018768E" w:rsidRDefault="0018768E" w:rsidP="0018768E">
            <w:pPr>
              <w:jc w:val="center"/>
              <w:rPr>
                <w:sz w:val="28"/>
                <w:szCs w:val="28"/>
              </w:rPr>
            </w:pPr>
            <w:r w:rsidRPr="0018768E">
              <w:rPr>
                <w:sz w:val="28"/>
                <w:szCs w:val="28"/>
              </w:rPr>
              <w:t>-</w:t>
            </w:r>
          </w:p>
        </w:tc>
        <w:tc>
          <w:tcPr>
            <w:tcW w:w="992" w:type="dxa"/>
            <w:vAlign w:val="center"/>
          </w:tcPr>
          <w:p w14:paraId="61042D39" w14:textId="77777777" w:rsidR="0018768E" w:rsidRPr="0018768E" w:rsidRDefault="0018768E" w:rsidP="0018768E">
            <w:pPr>
              <w:jc w:val="center"/>
              <w:rPr>
                <w:sz w:val="28"/>
                <w:szCs w:val="28"/>
              </w:rPr>
            </w:pPr>
            <w:r w:rsidRPr="0018768E">
              <w:rPr>
                <w:sz w:val="28"/>
                <w:szCs w:val="28"/>
              </w:rPr>
              <w:t>-</w:t>
            </w:r>
          </w:p>
        </w:tc>
        <w:tc>
          <w:tcPr>
            <w:tcW w:w="992" w:type="dxa"/>
            <w:vAlign w:val="center"/>
          </w:tcPr>
          <w:p w14:paraId="7847CFFA" w14:textId="77777777" w:rsidR="0018768E" w:rsidRPr="0018768E" w:rsidRDefault="0018768E" w:rsidP="0018768E">
            <w:pPr>
              <w:jc w:val="center"/>
              <w:rPr>
                <w:sz w:val="28"/>
                <w:szCs w:val="28"/>
              </w:rPr>
            </w:pPr>
            <w:r w:rsidRPr="0018768E">
              <w:rPr>
                <w:sz w:val="28"/>
                <w:szCs w:val="28"/>
              </w:rPr>
              <w:t>-</w:t>
            </w:r>
          </w:p>
        </w:tc>
      </w:tr>
      <w:tr w:rsidR="0018768E" w:rsidRPr="0018768E" w14:paraId="266E2EA5" w14:textId="77777777" w:rsidTr="001E76DA">
        <w:tc>
          <w:tcPr>
            <w:tcW w:w="3397" w:type="dxa"/>
            <w:vAlign w:val="center"/>
          </w:tcPr>
          <w:p w14:paraId="5C367CE6" w14:textId="77777777" w:rsidR="0018768E" w:rsidRPr="0018768E" w:rsidRDefault="0018768E" w:rsidP="0018768E">
            <w:pPr>
              <w:rPr>
                <w:sz w:val="28"/>
                <w:szCs w:val="28"/>
              </w:rPr>
            </w:pPr>
            <w:r w:rsidRPr="0018768E">
              <w:rPr>
                <w:sz w:val="28"/>
                <w:szCs w:val="28"/>
              </w:rPr>
              <w:t>Ремонт скважины (ул. Сибиряков-Гвардейцев)</w:t>
            </w:r>
          </w:p>
        </w:tc>
        <w:tc>
          <w:tcPr>
            <w:tcW w:w="993" w:type="dxa"/>
            <w:vAlign w:val="center"/>
          </w:tcPr>
          <w:p w14:paraId="3162614B" w14:textId="77777777" w:rsidR="0018768E" w:rsidRPr="0018768E" w:rsidRDefault="0018768E" w:rsidP="0018768E">
            <w:pPr>
              <w:jc w:val="center"/>
              <w:rPr>
                <w:sz w:val="28"/>
                <w:szCs w:val="28"/>
              </w:rPr>
            </w:pPr>
            <w:r w:rsidRPr="0018768E">
              <w:rPr>
                <w:sz w:val="28"/>
                <w:szCs w:val="28"/>
              </w:rPr>
              <w:t>2020</w:t>
            </w:r>
          </w:p>
        </w:tc>
        <w:tc>
          <w:tcPr>
            <w:tcW w:w="1417" w:type="dxa"/>
            <w:vAlign w:val="center"/>
          </w:tcPr>
          <w:p w14:paraId="263B36A4" w14:textId="77777777" w:rsidR="0018768E" w:rsidRPr="0018768E" w:rsidRDefault="0018768E" w:rsidP="0018768E">
            <w:pPr>
              <w:jc w:val="center"/>
              <w:rPr>
                <w:sz w:val="28"/>
                <w:szCs w:val="28"/>
              </w:rPr>
            </w:pPr>
            <w:r w:rsidRPr="0018768E">
              <w:rPr>
                <w:sz w:val="28"/>
                <w:szCs w:val="28"/>
              </w:rPr>
              <w:t>34,21</w:t>
            </w:r>
          </w:p>
        </w:tc>
        <w:tc>
          <w:tcPr>
            <w:tcW w:w="1418" w:type="dxa"/>
            <w:vAlign w:val="center"/>
          </w:tcPr>
          <w:p w14:paraId="48ABF47D" w14:textId="77777777" w:rsidR="0018768E" w:rsidRPr="0018768E" w:rsidRDefault="0018768E" w:rsidP="0018768E">
            <w:pPr>
              <w:jc w:val="center"/>
              <w:rPr>
                <w:sz w:val="28"/>
                <w:szCs w:val="28"/>
              </w:rPr>
            </w:pPr>
            <w:r w:rsidRPr="0018768E">
              <w:rPr>
                <w:sz w:val="28"/>
                <w:szCs w:val="28"/>
              </w:rPr>
              <w:t>-</w:t>
            </w:r>
          </w:p>
        </w:tc>
        <w:tc>
          <w:tcPr>
            <w:tcW w:w="992" w:type="dxa"/>
            <w:vAlign w:val="center"/>
          </w:tcPr>
          <w:p w14:paraId="07CF411F" w14:textId="77777777" w:rsidR="0018768E" w:rsidRPr="0018768E" w:rsidRDefault="0018768E" w:rsidP="0018768E">
            <w:pPr>
              <w:jc w:val="center"/>
              <w:rPr>
                <w:sz w:val="28"/>
                <w:szCs w:val="28"/>
              </w:rPr>
            </w:pPr>
            <w:r w:rsidRPr="0018768E">
              <w:rPr>
                <w:sz w:val="28"/>
                <w:szCs w:val="28"/>
              </w:rPr>
              <w:t>-</w:t>
            </w:r>
          </w:p>
        </w:tc>
        <w:tc>
          <w:tcPr>
            <w:tcW w:w="992" w:type="dxa"/>
            <w:vAlign w:val="center"/>
          </w:tcPr>
          <w:p w14:paraId="3501F058" w14:textId="77777777" w:rsidR="0018768E" w:rsidRPr="0018768E" w:rsidRDefault="0018768E" w:rsidP="0018768E">
            <w:pPr>
              <w:jc w:val="center"/>
              <w:rPr>
                <w:sz w:val="28"/>
                <w:szCs w:val="28"/>
              </w:rPr>
            </w:pPr>
            <w:r w:rsidRPr="0018768E">
              <w:rPr>
                <w:sz w:val="28"/>
                <w:szCs w:val="28"/>
              </w:rPr>
              <w:t>-</w:t>
            </w:r>
          </w:p>
        </w:tc>
      </w:tr>
      <w:tr w:rsidR="0018768E" w:rsidRPr="0018768E" w14:paraId="633226D8" w14:textId="77777777" w:rsidTr="001E76DA">
        <w:tc>
          <w:tcPr>
            <w:tcW w:w="3397" w:type="dxa"/>
          </w:tcPr>
          <w:p w14:paraId="6C003F23" w14:textId="77777777" w:rsidR="0018768E" w:rsidRPr="0018768E" w:rsidRDefault="0018768E" w:rsidP="0018768E">
            <w:pPr>
              <w:rPr>
                <w:sz w:val="28"/>
                <w:szCs w:val="28"/>
              </w:rPr>
            </w:pPr>
            <w:r w:rsidRPr="0018768E">
              <w:rPr>
                <w:sz w:val="28"/>
                <w:szCs w:val="28"/>
              </w:rPr>
              <w:t>ИТОГО</w:t>
            </w:r>
          </w:p>
        </w:tc>
        <w:tc>
          <w:tcPr>
            <w:tcW w:w="993" w:type="dxa"/>
          </w:tcPr>
          <w:p w14:paraId="608321B1" w14:textId="77777777" w:rsidR="0018768E" w:rsidRPr="0018768E" w:rsidRDefault="0018768E" w:rsidP="0018768E">
            <w:pPr>
              <w:jc w:val="center"/>
              <w:rPr>
                <w:sz w:val="28"/>
                <w:szCs w:val="28"/>
              </w:rPr>
            </w:pPr>
          </w:p>
        </w:tc>
        <w:tc>
          <w:tcPr>
            <w:tcW w:w="1417" w:type="dxa"/>
          </w:tcPr>
          <w:p w14:paraId="21B0666F" w14:textId="77777777" w:rsidR="0018768E" w:rsidRPr="0018768E" w:rsidRDefault="0018768E" w:rsidP="0018768E">
            <w:pPr>
              <w:jc w:val="center"/>
              <w:rPr>
                <w:sz w:val="28"/>
                <w:szCs w:val="28"/>
              </w:rPr>
            </w:pPr>
            <w:r w:rsidRPr="0018768E">
              <w:rPr>
                <w:sz w:val="28"/>
                <w:szCs w:val="28"/>
              </w:rPr>
              <w:t>3558,67</w:t>
            </w:r>
          </w:p>
        </w:tc>
        <w:tc>
          <w:tcPr>
            <w:tcW w:w="1418" w:type="dxa"/>
          </w:tcPr>
          <w:p w14:paraId="07566FB8" w14:textId="77777777" w:rsidR="0018768E" w:rsidRPr="0018768E" w:rsidRDefault="0018768E" w:rsidP="0018768E">
            <w:pPr>
              <w:jc w:val="center"/>
              <w:rPr>
                <w:sz w:val="28"/>
                <w:szCs w:val="28"/>
              </w:rPr>
            </w:pPr>
          </w:p>
        </w:tc>
        <w:tc>
          <w:tcPr>
            <w:tcW w:w="992" w:type="dxa"/>
          </w:tcPr>
          <w:p w14:paraId="1A088C96" w14:textId="77777777" w:rsidR="0018768E" w:rsidRPr="0018768E" w:rsidRDefault="0018768E" w:rsidP="0018768E">
            <w:pPr>
              <w:jc w:val="center"/>
              <w:rPr>
                <w:sz w:val="28"/>
                <w:szCs w:val="28"/>
              </w:rPr>
            </w:pPr>
          </w:p>
        </w:tc>
        <w:tc>
          <w:tcPr>
            <w:tcW w:w="992" w:type="dxa"/>
          </w:tcPr>
          <w:p w14:paraId="55060672" w14:textId="77777777" w:rsidR="0018768E" w:rsidRPr="0018768E" w:rsidRDefault="0018768E" w:rsidP="0018768E">
            <w:pPr>
              <w:jc w:val="center"/>
              <w:rPr>
                <w:sz w:val="28"/>
                <w:szCs w:val="28"/>
              </w:rPr>
            </w:pPr>
          </w:p>
        </w:tc>
      </w:tr>
      <w:tr w:rsidR="0018768E" w:rsidRPr="0018768E" w14:paraId="737A73E9" w14:textId="77777777" w:rsidTr="001E76DA">
        <w:tc>
          <w:tcPr>
            <w:tcW w:w="9209" w:type="dxa"/>
            <w:gridSpan w:val="6"/>
          </w:tcPr>
          <w:p w14:paraId="160907BC" w14:textId="77777777" w:rsidR="0018768E" w:rsidRPr="0018768E" w:rsidRDefault="0018768E" w:rsidP="00F72EEA">
            <w:pPr>
              <w:numPr>
                <w:ilvl w:val="0"/>
                <w:numId w:val="13"/>
              </w:numPr>
              <w:contextualSpacing/>
              <w:jc w:val="center"/>
              <w:rPr>
                <w:sz w:val="28"/>
                <w:szCs w:val="28"/>
              </w:rPr>
            </w:pPr>
            <w:r w:rsidRPr="0018768E">
              <w:rPr>
                <w:sz w:val="28"/>
                <w:szCs w:val="28"/>
              </w:rPr>
              <w:t>Водоотведение</w:t>
            </w:r>
          </w:p>
        </w:tc>
      </w:tr>
      <w:tr w:rsidR="0018768E" w:rsidRPr="0018768E" w14:paraId="7EFF12AB" w14:textId="77777777" w:rsidTr="001E76DA">
        <w:tc>
          <w:tcPr>
            <w:tcW w:w="3397" w:type="dxa"/>
          </w:tcPr>
          <w:p w14:paraId="3BBDAFD3" w14:textId="77777777" w:rsidR="0018768E" w:rsidRPr="0018768E" w:rsidRDefault="0018768E" w:rsidP="0018768E">
            <w:pPr>
              <w:jc w:val="center"/>
              <w:rPr>
                <w:sz w:val="28"/>
                <w:szCs w:val="28"/>
              </w:rPr>
            </w:pPr>
            <w:r w:rsidRPr="0018768E">
              <w:rPr>
                <w:sz w:val="28"/>
                <w:szCs w:val="28"/>
              </w:rPr>
              <w:t>-</w:t>
            </w:r>
          </w:p>
        </w:tc>
        <w:tc>
          <w:tcPr>
            <w:tcW w:w="993" w:type="dxa"/>
          </w:tcPr>
          <w:p w14:paraId="770F06FE" w14:textId="77777777" w:rsidR="0018768E" w:rsidRPr="0018768E" w:rsidRDefault="0018768E" w:rsidP="0018768E">
            <w:pPr>
              <w:jc w:val="center"/>
              <w:rPr>
                <w:sz w:val="28"/>
                <w:szCs w:val="28"/>
              </w:rPr>
            </w:pPr>
            <w:r w:rsidRPr="0018768E">
              <w:rPr>
                <w:sz w:val="28"/>
                <w:szCs w:val="28"/>
              </w:rPr>
              <w:t>-</w:t>
            </w:r>
          </w:p>
        </w:tc>
        <w:tc>
          <w:tcPr>
            <w:tcW w:w="1417" w:type="dxa"/>
          </w:tcPr>
          <w:p w14:paraId="168C3A35" w14:textId="77777777" w:rsidR="0018768E" w:rsidRPr="0018768E" w:rsidRDefault="0018768E" w:rsidP="0018768E">
            <w:pPr>
              <w:jc w:val="center"/>
              <w:rPr>
                <w:sz w:val="28"/>
                <w:szCs w:val="28"/>
              </w:rPr>
            </w:pPr>
            <w:r w:rsidRPr="0018768E">
              <w:rPr>
                <w:sz w:val="28"/>
                <w:szCs w:val="28"/>
              </w:rPr>
              <w:t>-</w:t>
            </w:r>
          </w:p>
        </w:tc>
        <w:tc>
          <w:tcPr>
            <w:tcW w:w="1418" w:type="dxa"/>
          </w:tcPr>
          <w:p w14:paraId="1CA1C784" w14:textId="77777777" w:rsidR="0018768E" w:rsidRPr="0018768E" w:rsidRDefault="0018768E" w:rsidP="0018768E">
            <w:pPr>
              <w:jc w:val="center"/>
              <w:rPr>
                <w:sz w:val="28"/>
                <w:szCs w:val="28"/>
              </w:rPr>
            </w:pPr>
            <w:r w:rsidRPr="0018768E">
              <w:rPr>
                <w:sz w:val="28"/>
                <w:szCs w:val="28"/>
              </w:rPr>
              <w:t>-</w:t>
            </w:r>
          </w:p>
        </w:tc>
        <w:tc>
          <w:tcPr>
            <w:tcW w:w="992" w:type="dxa"/>
          </w:tcPr>
          <w:p w14:paraId="056FD8A4" w14:textId="77777777" w:rsidR="0018768E" w:rsidRPr="0018768E" w:rsidRDefault="0018768E" w:rsidP="0018768E">
            <w:pPr>
              <w:jc w:val="center"/>
              <w:rPr>
                <w:sz w:val="28"/>
                <w:szCs w:val="28"/>
              </w:rPr>
            </w:pPr>
            <w:r w:rsidRPr="0018768E">
              <w:rPr>
                <w:sz w:val="28"/>
                <w:szCs w:val="28"/>
              </w:rPr>
              <w:t>-</w:t>
            </w:r>
          </w:p>
        </w:tc>
        <w:tc>
          <w:tcPr>
            <w:tcW w:w="992" w:type="dxa"/>
          </w:tcPr>
          <w:p w14:paraId="2ED6BC35" w14:textId="77777777" w:rsidR="0018768E" w:rsidRPr="0018768E" w:rsidRDefault="0018768E" w:rsidP="0018768E">
            <w:pPr>
              <w:jc w:val="center"/>
              <w:rPr>
                <w:sz w:val="28"/>
                <w:szCs w:val="28"/>
              </w:rPr>
            </w:pPr>
            <w:r w:rsidRPr="0018768E">
              <w:rPr>
                <w:sz w:val="28"/>
                <w:szCs w:val="28"/>
              </w:rPr>
              <w:t>-</w:t>
            </w:r>
          </w:p>
        </w:tc>
      </w:tr>
    </w:tbl>
    <w:p w14:paraId="1A7C2D06" w14:textId="77777777" w:rsidR="0018768E" w:rsidRPr="0018768E" w:rsidRDefault="0018768E" w:rsidP="0018768E">
      <w:r w:rsidRPr="0018768E">
        <w:br w:type="page"/>
      </w:r>
    </w:p>
    <w:p w14:paraId="28D7FF3F" w14:textId="77777777" w:rsidR="0018768E" w:rsidRPr="0018768E" w:rsidRDefault="0018768E" w:rsidP="0018768E">
      <w:pPr>
        <w:jc w:val="center"/>
        <w:rPr>
          <w:sz w:val="28"/>
          <w:szCs w:val="28"/>
        </w:rPr>
      </w:pPr>
      <w:r w:rsidRPr="0018768E">
        <w:rPr>
          <w:sz w:val="28"/>
          <w:szCs w:val="28"/>
        </w:rPr>
        <w:lastRenderedPageBreak/>
        <w:t>Раздел 3. Перечень плановых мероприятий, направленных на улучшение качества питьевой воды и (или) качества очистки сточных вод</w:t>
      </w:r>
    </w:p>
    <w:p w14:paraId="0167D2FB" w14:textId="77777777" w:rsidR="0018768E" w:rsidRPr="0018768E" w:rsidRDefault="0018768E" w:rsidP="0018768E">
      <w:pPr>
        <w:jc w:val="center"/>
        <w:rPr>
          <w:sz w:val="28"/>
          <w:szCs w:val="28"/>
        </w:rPr>
      </w:pPr>
    </w:p>
    <w:tbl>
      <w:tblPr>
        <w:tblStyle w:val="268"/>
        <w:tblW w:w="10207" w:type="dxa"/>
        <w:tblInd w:w="-431" w:type="dxa"/>
        <w:tblLook w:val="04A0" w:firstRow="1" w:lastRow="0" w:firstColumn="1" w:lastColumn="0" w:noHBand="0" w:noVBand="1"/>
      </w:tblPr>
      <w:tblGrid>
        <w:gridCol w:w="3334"/>
        <w:gridCol w:w="992"/>
        <w:gridCol w:w="1451"/>
        <w:gridCol w:w="2446"/>
        <w:gridCol w:w="980"/>
        <w:gridCol w:w="1004"/>
      </w:tblGrid>
      <w:tr w:rsidR="0018768E" w:rsidRPr="0018768E" w14:paraId="743242C0" w14:textId="77777777" w:rsidTr="001E76DA">
        <w:trPr>
          <w:trHeight w:val="706"/>
        </w:trPr>
        <w:tc>
          <w:tcPr>
            <w:tcW w:w="3334" w:type="dxa"/>
            <w:vMerge w:val="restart"/>
            <w:vAlign w:val="center"/>
          </w:tcPr>
          <w:p w14:paraId="0715986A" w14:textId="77777777" w:rsidR="0018768E" w:rsidRPr="0018768E" w:rsidRDefault="0018768E" w:rsidP="0018768E">
            <w:pPr>
              <w:jc w:val="center"/>
              <w:rPr>
                <w:sz w:val="28"/>
                <w:szCs w:val="28"/>
              </w:rPr>
            </w:pPr>
            <w:r w:rsidRPr="0018768E">
              <w:rPr>
                <w:sz w:val="28"/>
                <w:szCs w:val="28"/>
              </w:rPr>
              <w:t>Наименование мероприятия</w:t>
            </w:r>
          </w:p>
        </w:tc>
        <w:tc>
          <w:tcPr>
            <w:tcW w:w="992" w:type="dxa"/>
            <w:vMerge w:val="restart"/>
            <w:vAlign w:val="center"/>
          </w:tcPr>
          <w:p w14:paraId="6284DAF2" w14:textId="77777777" w:rsidR="0018768E" w:rsidRPr="0018768E" w:rsidRDefault="0018768E" w:rsidP="0018768E">
            <w:pPr>
              <w:jc w:val="center"/>
              <w:rPr>
                <w:sz w:val="28"/>
                <w:szCs w:val="28"/>
              </w:rPr>
            </w:pPr>
            <w:r w:rsidRPr="0018768E">
              <w:rPr>
                <w:sz w:val="28"/>
                <w:szCs w:val="28"/>
              </w:rPr>
              <w:t xml:space="preserve">Срок </w:t>
            </w:r>
            <w:proofErr w:type="spellStart"/>
            <w:r w:rsidRPr="0018768E">
              <w:rPr>
                <w:sz w:val="28"/>
                <w:szCs w:val="28"/>
              </w:rPr>
              <w:t>реали-зации</w:t>
            </w:r>
            <w:proofErr w:type="spellEnd"/>
          </w:p>
        </w:tc>
        <w:tc>
          <w:tcPr>
            <w:tcW w:w="1451" w:type="dxa"/>
            <w:vMerge w:val="restart"/>
          </w:tcPr>
          <w:p w14:paraId="1DD06359" w14:textId="77777777" w:rsidR="0018768E" w:rsidRPr="0018768E" w:rsidRDefault="0018768E" w:rsidP="0018768E">
            <w:pPr>
              <w:jc w:val="center"/>
              <w:rPr>
                <w:sz w:val="28"/>
                <w:szCs w:val="28"/>
              </w:rPr>
            </w:pPr>
            <w:proofErr w:type="spellStart"/>
            <w:r w:rsidRPr="0018768E">
              <w:rPr>
                <w:sz w:val="28"/>
                <w:szCs w:val="28"/>
              </w:rPr>
              <w:t>Финан-совые</w:t>
            </w:r>
            <w:proofErr w:type="spellEnd"/>
            <w:r w:rsidRPr="0018768E">
              <w:rPr>
                <w:sz w:val="28"/>
                <w:szCs w:val="28"/>
              </w:rPr>
              <w:t xml:space="preserve"> </w:t>
            </w:r>
            <w:proofErr w:type="gramStart"/>
            <w:r w:rsidRPr="0018768E">
              <w:rPr>
                <w:sz w:val="28"/>
                <w:szCs w:val="28"/>
              </w:rPr>
              <w:t>потреб-</w:t>
            </w:r>
            <w:proofErr w:type="spellStart"/>
            <w:r w:rsidRPr="0018768E">
              <w:rPr>
                <w:sz w:val="28"/>
                <w:szCs w:val="28"/>
              </w:rPr>
              <w:t>ности</w:t>
            </w:r>
            <w:proofErr w:type="spellEnd"/>
            <w:proofErr w:type="gramEnd"/>
            <w:r w:rsidRPr="0018768E">
              <w:rPr>
                <w:sz w:val="28"/>
                <w:szCs w:val="28"/>
              </w:rPr>
              <w:t>, тыс. руб. (без НДС)</w:t>
            </w:r>
          </w:p>
        </w:tc>
        <w:tc>
          <w:tcPr>
            <w:tcW w:w="4430" w:type="dxa"/>
            <w:gridSpan w:val="3"/>
            <w:vAlign w:val="center"/>
          </w:tcPr>
          <w:p w14:paraId="5E801F01" w14:textId="77777777" w:rsidR="0018768E" w:rsidRPr="0018768E" w:rsidRDefault="0018768E" w:rsidP="0018768E">
            <w:pPr>
              <w:jc w:val="center"/>
              <w:rPr>
                <w:sz w:val="28"/>
                <w:szCs w:val="28"/>
              </w:rPr>
            </w:pPr>
            <w:r w:rsidRPr="0018768E">
              <w:rPr>
                <w:sz w:val="28"/>
                <w:szCs w:val="28"/>
              </w:rPr>
              <w:t>Ожидаемый эффект</w:t>
            </w:r>
          </w:p>
        </w:tc>
      </w:tr>
      <w:tr w:rsidR="0018768E" w:rsidRPr="0018768E" w14:paraId="106EAF23" w14:textId="77777777" w:rsidTr="001E76DA">
        <w:trPr>
          <w:trHeight w:val="844"/>
        </w:trPr>
        <w:tc>
          <w:tcPr>
            <w:tcW w:w="3334" w:type="dxa"/>
            <w:vMerge/>
          </w:tcPr>
          <w:p w14:paraId="4737B457" w14:textId="77777777" w:rsidR="0018768E" w:rsidRPr="0018768E" w:rsidRDefault="0018768E" w:rsidP="0018768E">
            <w:pPr>
              <w:jc w:val="center"/>
              <w:rPr>
                <w:sz w:val="28"/>
                <w:szCs w:val="28"/>
              </w:rPr>
            </w:pPr>
          </w:p>
        </w:tc>
        <w:tc>
          <w:tcPr>
            <w:tcW w:w="992" w:type="dxa"/>
            <w:vMerge/>
          </w:tcPr>
          <w:p w14:paraId="3F0E395C" w14:textId="77777777" w:rsidR="0018768E" w:rsidRPr="0018768E" w:rsidRDefault="0018768E" w:rsidP="0018768E">
            <w:pPr>
              <w:jc w:val="center"/>
              <w:rPr>
                <w:sz w:val="28"/>
                <w:szCs w:val="28"/>
              </w:rPr>
            </w:pPr>
          </w:p>
        </w:tc>
        <w:tc>
          <w:tcPr>
            <w:tcW w:w="1451" w:type="dxa"/>
            <w:vMerge/>
          </w:tcPr>
          <w:p w14:paraId="1FBB4A67" w14:textId="77777777" w:rsidR="0018768E" w:rsidRPr="0018768E" w:rsidRDefault="0018768E" w:rsidP="0018768E">
            <w:pPr>
              <w:jc w:val="center"/>
              <w:rPr>
                <w:sz w:val="28"/>
                <w:szCs w:val="28"/>
              </w:rPr>
            </w:pPr>
          </w:p>
        </w:tc>
        <w:tc>
          <w:tcPr>
            <w:tcW w:w="2446" w:type="dxa"/>
            <w:vAlign w:val="center"/>
          </w:tcPr>
          <w:p w14:paraId="6F220BEF" w14:textId="77777777" w:rsidR="0018768E" w:rsidRPr="0018768E" w:rsidRDefault="0018768E" w:rsidP="0018768E">
            <w:pPr>
              <w:jc w:val="center"/>
              <w:rPr>
                <w:sz w:val="28"/>
                <w:szCs w:val="28"/>
              </w:rPr>
            </w:pPr>
            <w:r w:rsidRPr="0018768E">
              <w:rPr>
                <w:sz w:val="28"/>
                <w:szCs w:val="28"/>
              </w:rPr>
              <w:t>Наименование показателей</w:t>
            </w:r>
          </w:p>
        </w:tc>
        <w:tc>
          <w:tcPr>
            <w:tcW w:w="980" w:type="dxa"/>
            <w:vAlign w:val="center"/>
          </w:tcPr>
          <w:p w14:paraId="0830CAB6" w14:textId="77777777" w:rsidR="0018768E" w:rsidRPr="0018768E" w:rsidRDefault="0018768E" w:rsidP="0018768E">
            <w:pPr>
              <w:jc w:val="center"/>
              <w:rPr>
                <w:sz w:val="28"/>
                <w:szCs w:val="28"/>
              </w:rPr>
            </w:pPr>
            <w:r w:rsidRPr="0018768E">
              <w:rPr>
                <w:sz w:val="28"/>
                <w:szCs w:val="28"/>
              </w:rPr>
              <w:t>тыс. руб.</w:t>
            </w:r>
          </w:p>
        </w:tc>
        <w:tc>
          <w:tcPr>
            <w:tcW w:w="1004" w:type="dxa"/>
            <w:vAlign w:val="center"/>
          </w:tcPr>
          <w:p w14:paraId="52DD5765" w14:textId="77777777" w:rsidR="0018768E" w:rsidRPr="0018768E" w:rsidRDefault="0018768E" w:rsidP="0018768E">
            <w:pPr>
              <w:jc w:val="center"/>
              <w:rPr>
                <w:sz w:val="28"/>
                <w:szCs w:val="28"/>
              </w:rPr>
            </w:pPr>
            <w:r w:rsidRPr="0018768E">
              <w:rPr>
                <w:sz w:val="28"/>
                <w:szCs w:val="28"/>
              </w:rPr>
              <w:t>%</w:t>
            </w:r>
          </w:p>
        </w:tc>
      </w:tr>
      <w:tr w:rsidR="0018768E" w:rsidRPr="0018768E" w14:paraId="49A53A37" w14:textId="77777777" w:rsidTr="001E76DA">
        <w:tc>
          <w:tcPr>
            <w:tcW w:w="10207" w:type="dxa"/>
            <w:gridSpan w:val="6"/>
          </w:tcPr>
          <w:p w14:paraId="01418558" w14:textId="77777777" w:rsidR="0018768E" w:rsidRPr="0018768E" w:rsidRDefault="0018768E" w:rsidP="0018768E">
            <w:pPr>
              <w:numPr>
                <w:ilvl w:val="0"/>
                <w:numId w:val="8"/>
              </w:numPr>
              <w:jc w:val="center"/>
              <w:rPr>
                <w:sz w:val="28"/>
                <w:szCs w:val="28"/>
              </w:rPr>
            </w:pPr>
            <w:r w:rsidRPr="0018768E">
              <w:rPr>
                <w:sz w:val="28"/>
                <w:szCs w:val="28"/>
              </w:rPr>
              <w:t>Холодное водоснабжение питьевой водой</w:t>
            </w:r>
          </w:p>
        </w:tc>
      </w:tr>
      <w:tr w:rsidR="0018768E" w:rsidRPr="0018768E" w14:paraId="3381A886" w14:textId="77777777" w:rsidTr="001E76DA">
        <w:tc>
          <w:tcPr>
            <w:tcW w:w="3334" w:type="dxa"/>
            <w:vAlign w:val="center"/>
          </w:tcPr>
          <w:p w14:paraId="62B72121" w14:textId="77777777" w:rsidR="0018768E" w:rsidRPr="0018768E" w:rsidRDefault="0018768E" w:rsidP="0018768E">
            <w:pPr>
              <w:jc w:val="center"/>
              <w:rPr>
                <w:sz w:val="28"/>
                <w:szCs w:val="28"/>
              </w:rPr>
            </w:pPr>
            <w:r w:rsidRPr="0018768E">
              <w:rPr>
                <w:sz w:val="28"/>
                <w:szCs w:val="28"/>
              </w:rPr>
              <w:t>-</w:t>
            </w:r>
          </w:p>
        </w:tc>
        <w:tc>
          <w:tcPr>
            <w:tcW w:w="992" w:type="dxa"/>
          </w:tcPr>
          <w:p w14:paraId="267EC96E" w14:textId="77777777" w:rsidR="0018768E" w:rsidRPr="0018768E" w:rsidRDefault="0018768E" w:rsidP="0018768E">
            <w:pPr>
              <w:jc w:val="center"/>
              <w:rPr>
                <w:sz w:val="28"/>
                <w:szCs w:val="28"/>
              </w:rPr>
            </w:pPr>
            <w:r w:rsidRPr="0018768E">
              <w:rPr>
                <w:sz w:val="28"/>
                <w:szCs w:val="28"/>
              </w:rPr>
              <w:t>-</w:t>
            </w:r>
          </w:p>
        </w:tc>
        <w:tc>
          <w:tcPr>
            <w:tcW w:w="1451" w:type="dxa"/>
          </w:tcPr>
          <w:p w14:paraId="69023DA7" w14:textId="77777777" w:rsidR="0018768E" w:rsidRPr="0018768E" w:rsidRDefault="0018768E" w:rsidP="0018768E">
            <w:pPr>
              <w:jc w:val="center"/>
              <w:rPr>
                <w:sz w:val="28"/>
                <w:szCs w:val="28"/>
              </w:rPr>
            </w:pPr>
            <w:r w:rsidRPr="0018768E">
              <w:rPr>
                <w:sz w:val="28"/>
                <w:szCs w:val="28"/>
              </w:rPr>
              <w:t>-</w:t>
            </w:r>
          </w:p>
        </w:tc>
        <w:tc>
          <w:tcPr>
            <w:tcW w:w="2446" w:type="dxa"/>
          </w:tcPr>
          <w:p w14:paraId="16040E75" w14:textId="77777777" w:rsidR="0018768E" w:rsidRPr="0018768E" w:rsidRDefault="0018768E" w:rsidP="0018768E">
            <w:pPr>
              <w:jc w:val="center"/>
              <w:rPr>
                <w:sz w:val="28"/>
                <w:szCs w:val="28"/>
              </w:rPr>
            </w:pPr>
            <w:r w:rsidRPr="0018768E">
              <w:rPr>
                <w:sz w:val="28"/>
                <w:szCs w:val="28"/>
              </w:rPr>
              <w:t>-</w:t>
            </w:r>
          </w:p>
        </w:tc>
        <w:tc>
          <w:tcPr>
            <w:tcW w:w="980" w:type="dxa"/>
          </w:tcPr>
          <w:p w14:paraId="34AB495D" w14:textId="77777777" w:rsidR="0018768E" w:rsidRPr="0018768E" w:rsidRDefault="0018768E" w:rsidP="0018768E">
            <w:pPr>
              <w:jc w:val="center"/>
              <w:rPr>
                <w:sz w:val="28"/>
                <w:szCs w:val="28"/>
              </w:rPr>
            </w:pPr>
            <w:r w:rsidRPr="0018768E">
              <w:rPr>
                <w:sz w:val="28"/>
                <w:szCs w:val="28"/>
              </w:rPr>
              <w:t>-</w:t>
            </w:r>
          </w:p>
        </w:tc>
        <w:tc>
          <w:tcPr>
            <w:tcW w:w="1004" w:type="dxa"/>
          </w:tcPr>
          <w:p w14:paraId="2A2A4ABB" w14:textId="77777777" w:rsidR="0018768E" w:rsidRPr="0018768E" w:rsidRDefault="0018768E" w:rsidP="0018768E">
            <w:pPr>
              <w:jc w:val="center"/>
              <w:rPr>
                <w:sz w:val="28"/>
                <w:szCs w:val="28"/>
              </w:rPr>
            </w:pPr>
            <w:r w:rsidRPr="0018768E">
              <w:rPr>
                <w:sz w:val="28"/>
                <w:szCs w:val="28"/>
              </w:rPr>
              <w:t>-</w:t>
            </w:r>
          </w:p>
        </w:tc>
      </w:tr>
      <w:tr w:rsidR="0018768E" w:rsidRPr="0018768E" w14:paraId="58CD7A2E" w14:textId="77777777" w:rsidTr="001E76DA">
        <w:tc>
          <w:tcPr>
            <w:tcW w:w="10207" w:type="dxa"/>
            <w:gridSpan w:val="6"/>
          </w:tcPr>
          <w:p w14:paraId="102AE630" w14:textId="77777777" w:rsidR="0018768E" w:rsidRPr="0018768E" w:rsidRDefault="0018768E" w:rsidP="0018768E">
            <w:pPr>
              <w:numPr>
                <w:ilvl w:val="0"/>
                <w:numId w:val="8"/>
              </w:numPr>
              <w:jc w:val="center"/>
              <w:rPr>
                <w:sz w:val="28"/>
                <w:szCs w:val="28"/>
              </w:rPr>
            </w:pPr>
            <w:r w:rsidRPr="0018768E">
              <w:rPr>
                <w:sz w:val="28"/>
                <w:szCs w:val="28"/>
              </w:rPr>
              <w:t xml:space="preserve">Водоотведение </w:t>
            </w:r>
          </w:p>
        </w:tc>
      </w:tr>
      <w:tr w:rsidR="0018768E" w:rsidRPr="0018768E" w14:paraId="6CA3CE70" w14:textId="77777777" w:rsidTr="001E76DA">
        <w:tc>
          <w:tcPr>
            <w:tcW w:w="3334" w:type="dxa"/>
          </w:tcPr>
          <w:p w14:paraId="5DD52022" w14:textId="77777777" w:rsidR="0018768E" w:rsidRPr="0018768E" w:rsidRDefault="0018768E" w:rsidP="0018768E">
            <w:pPr>
              <w:jc w:val="center"/>
              <w:rPr>
                <w:sz w:val="28"/>
                <w:szCs w:val="28"/>
              </w:rPr>
            </w:pPr>
            <w:r w:rsidRPr="0018768E">
              <w:rPr>
                <w:sz w:val="28"/>
                <w:szCs w:val="28"/>
              </w:rPr>
              <w:t>-</w:t>
            </w:r>
          </w:p>
        </w:tc>
        <w:tc>
          <w:tcPr>
            <w:tcW w:w="992" w:type="dxa"/>
          </w:tcPr>
          <w:p w14:paraId="543EA7FE" w14:textId="77777777" w:rsidR="0018768E" w:rsidRPr="0018768E" w:rsidRDefault="0018768E" w:rsidP="0018768E">
            <w:pPr>
              <w:jc w:val="center"/>
              <w:rPr>
                <w:sz w:val="28"/>
                <w:szCs w:val="28"/>
              </w:rPr>
            </w:pPr>
            <w:r w:rsidRPr="0018768E">
              <w:rPr>
                <w:sz w:val="28"/>
                <w:szCs w:val="28"/>
              </w:rPr>
              <w:t>-</w:t>
            </w:r>
          </w:p>
        </w:tc>
        <w:tc>
          <w:tcPr>
            <w:tcW w:w="1451" w:type="dxa"/>
          </w:tcPr>
          <w:p w14:paraId="02BFADD8" w14:textId="77777777" w:rsidR="0018768E" w:rsidRPr="0018768E" w:rsidRDefault="0018768E" w:rsidP="0018768E">
            <w:pPr>
              <w:jc w:val="center"/>
              <w:rPr>
                <w:sz w:val="28"/>
                <w:szCs w:val="28"/>
              </w:rPr>
            </w:pPr>
            <w:r w:rsidRPr="0018768E">
              <w:rPr>
                <w:sz w:val="28"/>
                <w:szCs w:val="28"/>
              </w:rPr>
              <w:t>-</w:t>
            </w:r>
          </w:p>
        </w:tc>
        <w:tc>
          <w:tcPr>
            <w:tcW w:w="2446" w:type="dxa"/>
          </w:tcPr>
          <w:p w14:paraId="0E7CE088" w14:textId="77777777" w:rsidR="0018768E" w:rsidRPr="0018768E" w:rsidRDefault="0018768E" w:rsidP="0018768E">
            <w:pPr>
              <w:jc w:val="center"/>
              <w:rPr>
                <w:sz w:val="28"/>
                <w:szCs w:val="28"/>
              </w:rPr>
            </w:pPr>
            <w:r w:rsidRPr="0018768E">
              <w:rPr>
                <w:sz w:val="28"/>
                <w:szCs w:val="28"/>
              </w:rPr>
              <w:t>-</w:t>
            </w:r>
          </w:p>
        </w:tc>
        <w:tc>
          <w:tcPr>
            <w:tcW w:w="980" w:type="dxa"/>
          </w:tcPr>
          <w:p w14:paraId="67BE8990" w14:textId="77777777" w:rsidR="0018768E" w:rsidRPr="0018768E" w:rsidRDefault="0018768E" w:rsidP="0018768E">
            <w:pPr>
              <w:jc w:val="center"/>
              <w:rPr>
                <w:sz w:val="28"/>
                <w:szCs w:val="28"/>
              </w:rPr>
            </w:pPr>
            <w:r w:rsidRPr="0018768E">
              <w:rPr>
                <w:sz w:val="28"/>
                <w:szCs w:val="28"/>
              </w:rPr>
              <w:t>-</w:t>
            </w:r>
          </w:p>
        </w:tc>
        <w:tc>
          <w:tcPr>
            <w:tcW w:w="1004" w:type="dxa"/>
          </w:tcPr>
          <w:p w14:paraId="13B04716" w14:textId="77777777" w:rsidR="0018768E" w:rsidRPr="0018768E" w:rsidRDefault="0018768E" w:rsidP="0018768E">
            <w:pPr>
              <w:jc w:val="center"/>
              <w:rPr>
                <w:sz w:val="28"/>
                <w:szCs w:val="28"/>
              </w:rPr>
            </w:pPr>
            <w:r w:rsidRPr="0018768E">
              <w:rPr>
                <w:sz w:val="28"/>
                <w:szCs w:val="28"/>
              </w:rPr>
              <w:t>-</w:t>
            </w:r>
          </w:p>
        </w:tc>
      </w:tr>
    </w:tbl>
    <w:p w14:paraId="63338869" w14:textId="77777777" w:rsidR="0018768E" w:rsidRPr="0018768E" w:rsidRDefault="0018768E" w:rsidP="0018768E">
      <w:pPr>
        <w:jc w:val="center"/>
        <w:rPr>
          <w:sz w:val="28"/>
          <w:szCs w:val="28"/>
        </w:rPr>
      </w:pPr>
    </w:p>
    <w:p w14:paraId="4B05095F" w14:textId="77777777" w:rsidR="0018768E" w:rsidRPr="0018768E" w:rsidRDefault="0018768E" w:rsidP="0018768E">
      <w:r w:rsidRPr="0018768E">
        <w:br w:type="page"/>
      </w:r>
    </w:p>
    <w:p w14:paraId="1B456A90" w14:textId="77777777" w:rsidR="0018768E" w:rsidRPr="0018768E" w:rsidRDefault="0018768E" w:rsidP="0018768E">
      <w:pPr>
        <w:jc w:val="center"/>
        <w:rPr>
          <w:sz w:val="28"/>
          <w:szCs w:val="28"/>
        </w:rPr>
      </w:pPr>
      <w:r w:rsidRPr="0018768E">
        <w:rPr>
          <w:sz w:val="28"/>
          <w:szCs w:val="28"/>
        </w:rPr>
        <w:lastRenderedPageBreak/>
        <w:t xml:space="preserve">Раздел 4. Перечень плановых мероприятий по энергосбережению и повышению энергетической эффективности холодного водоснабжения             </w:t>
      </w:r>
      <w:proofErr w:type="gramStart"/>
      <w:r w:rsidRPr="0018768E">
        <w:rPr>
          <w:sz w:val="28"/>
          <w:szCs w:val="28"/>
        </w:rPr>
        <w:t xml:space="preserve">   (</w:t>
      </w:r>
      <w:proofErr w:type="gramEnd"/>
      <w:r w:rsidRPr="0018768E">
        <w:rPr>
          <w:sz w:val="28"/>
          <w:szCs w:val="28"/>
        </w:rPr>
        <w:t>в том числе по снижению потерь воды при транспортировке)                               и водоотведения</w:t>
      </w:r>
    </w:p>
    <w:p w14:paraId="5115E31D" w14:textId="77777777" w:rsidR="0018768E" w:rsidRPr="0018768E" w:rsidRDefault="0018768E" w:rsidP="0018768E">
      <w:pPr>
        <w:jc w:val="center"/>
        <w:rPr>
          <w:sz w:val="28"/>
          <w:szCs w:val="28"/>
        </w:rPr>
      </w:pPr>
    </w:p>
    <w:tbl>
      <w:tblPr>
        <w:tblStyle w:val="268"/>
        <w:tblW w:w="10152" w:type="dxa"/>
        <w:tblInd w:w="-431" w:type="dxa"/>
        <w:tblLayout w:type="fixed"/>
        <w:tblLook w:val="04A0" w:firstRow="1" w:lastRow="0" w:firstColumn="1" w:lastColumn="0" w:noHBand="0" w:noVBand="1"/>
      </w:tblPr>
      <w:tblGrid>
        <w:gridCol w:w="3334"/>
        <w:gridCol w:w="992"/>
        <w:gridCol w:w="1451"/>
        <w:gridCol w:w="2020"/>
        <w:gridCol w:w="1171"/>
        <w:gridCol w:w="1184"/>
      </w:tblGrid>
      <w:tr w:rsidR="0018768E" w:rsidRPr="0018768E" w14:paraId="77087363" w14:textId="77777777" w:rsidTr="001E76DA">
        <w:trPr>
          <w:trHeight w:val="706"/>
        </w:trPr>
        <w:tc>
          <w:tcPr>
            <w:tcW w:w="3334" w:type="dxa"/>
            <w:vMerge w:val="restart"/>
            <w:vAlign w:val="center"/>
          </w:tcPr>
          <w:p w14:paraId="4FB6B058" w14:textId="77777777" w:rsidR="0018768E" w:rsidRPr="0018768E" w:rsidRDefault="0018768E" w:rsidP="0018768E">
            <w:pPr>
              <w:jc w:val="center"/>
              <w:rPr>
                <w:sz w:val="28"/>
                <w:szCs w:val="28"/>
              </w:rPr>
            </w:pPr>
            <w:r w:rsidRPr="0018768E">
              <w:rPr>
                <w:sz w:val="28"/>
                <w:szCs w:val="28"/>
              </w:rPr>
              <w:t>Наименование мероприятия</w:t>
            </w:r>
          </w:p>
        </w:tc>
        <w:tc>
          <w:tcPr>
            <w:tcW w:w="992" w:type="dxa"/>
            <w:vMerge w:val="restart"/>
            <w:vAlign w:val="center"/>
          </w:tcPr>
          <w:p w14:paraId="2E97ED85" w14:textId="77777777" w:rsidR="0018768E" w:rsidRPr="0018768E" w:rsidRDefault="0018768E" w:rsidP="0018768E">
            <w:pPr>
              <w:jc w:val="center"/>
              <w:rPr>
                <w:sz w:val="28"/>
                <w:szCs w:val="28"/>
              </w:rPr>
            </w:pPr>
            <w:r w:rsidRPr="0018768E">
              <w:rPr>
                <w:sz w:val="28"/>
                <w:szCs w:val="28"/>
              </w:rPr>
              <w:t xml:space="preserve">Срок </w:t>
            </w:r>
            <w:proofErr w:type="spellStart"/>
            <w:r w:rsidRPr="0018768E">
              <w:rPr>
                <w:sz w:val="28"/>
                <w:szCs w:val="28"/>
              </w:rPr>
              <w:t>реали-зации</w:t>
            </w:r>
            <w:proofErr w:type="spellEnd"/>
          </w:p>
        </w:tc>
        <w:tc>
          <w:tcPr>
            <w:tcW w:w="1451" w:type="dxa"/>
            <w:vMerge w:val="restart"/>
          </w:tcPr>
          <w:p w14:paraId="157FE115" w14:textId="77777777" w:rsidR="0018768E" w:rsidRPr="0018768E" w:rsidRDefault="0018768E" w:rsidP="0018768E">
            <w:pPr>
              <w:jc w:val="center"/>
              <w:rPr>
                <w:sz w:val="28"/>
                <w:szCs w:val="28"/>
              </w:rPr>
            </w:pPr>
            <w:proofErr w:type="spellStart"/>
            <w:r w:rsidRPr="0018768E">
              <w:rPr>
                <w:sz w:val="28"/>
                <w:szCs w:val="28"/>
              </w:rPr>
              <w:t>Финан-совые</w:t>
            </w:r>
            <w:proofErr w:type="spellEnd"/>
            <w:r w:rsidRPr="0018768E">
              <w:rPr>
                <w:sz w:val="28"/>
                <w:szCs w:val="28"/>
              </w:rPr>
              <w:t xml:space="preserve"> </w:t>
            </w:r>
            <w:proofErr w:type="gramStart"/>
            <w:r w:rsidRPr="0018768E">
              <w:rPr>
                <w:sz w:val="28"/>
                <w:szCs w:val="28"/>
              </w:rPr>
              <w:t>потреб-</w:t>
            </w:r>
            <w:proofErr w:type="spellStart"/>
            <w:r w:rsidRPr="0018768E">
              <w:rPr>
                <w:sz w:val="28"/>
                <w:szCs w:val="28"/>
              </w:rPr>
              <w:t>ности</w:t>
            </w:r>
            <w:proofErr w:type="spellEnd"/>
            <w:proofErr w:type="gramEnd"/>
            <w:r w:rsidRPr="0018768E">
              <w:rPr>
                <w:sz w:val="28"/>
                <w:szCs w:val="28"/>
              </w:rPr>
              <w:t>, тыс. руб. (без НДС)</w:t>
            </w:r>
          </w:p>
        </w:tc>
        <w:tc>
          <w:tcPr>
            <w:tcW w:w="4375" w:type="dxa"/>
            <w:gridSpan w:val="3"/>
            <w:vAlign w:val="center"/>
          </w:tcPr>
          <w:p w14:paraId="65EAAD55" w14:textId="77777777" w:rsidR="0018768E" w:rsidRPr="0018768E" w:rsidRDefault="0018768E" w:rsidP="0018768E">
            <w:pPr>
              <w:jc w:val="center"/>
              <w:rPr>
                <w:sz w:val="28"/>
                <w:szCs w:val="28"/>
              </w:rPr>
            </w:pPr>
            <w:r w:rsidRPr="0018768E">
              <w:rPr>
                <w:sz w:val="28"/>
                <w:szCs w:val="28"/>
              </w:rPr>
              <w:t>Ожидаемый эффект</w:t>
            </w:r>
          </w:p>
        </w:tc>
      </w:tr>
      <w:tr w:rsidR="0018768E" w:rsidRPr="0018768E" w14:paraId="32817BA4" w14:textId="77777777" w:rsidTr="001E76DA">
        <w:trPr>
          <w:trHeight w:val="844"/>
        </w:trPr>
        <w:tc>
          <w:tcPr>
            <w:tcW w:w="3334" w:type="dxa"/>
            <w:vMerge/>
          </w:tcPr>
          <w:p w14:paraId="1A3F912E" w14:textId="77777777" w:rsidR="0018768E" w:rsidRPr="0018768E" w:rsidRDefault="0018768E" w:rsidP="0018768E">
            <w:pPr>
              <w:jc w:val="center"/>
              <w:rPr>
                <w:sz w:val="28"/>
                <w:szCs w:val="28"/>
              </w:rPr>
            </w:pPr>
          </w:p>
        </w:tc>
        <w:tc>
          <w:tcPr>
            <w:tcW w:w="992" w:type="dxa"/>
            <w:vMerge/>
          </w:tcPr>
          <w:p w14:paraId="13B16110" w14:textId="77777777" w:rsidR="0018768E" w:rsidRPr="0018768E" w:rsidRDefault="0018768E" w:rsidP="0018768E">
            <w:pPr>
              <w:jc w:val="center"/>
              <w:rPr>
                <w:sz w:val="28"/>
                <w:szCs w:val="28"/>
              </w:rPr>
            </w:pPr>
          </w:p>
        </w:tc>
        <w:tc>
          <w:tcPr>
            <w:tcW w:w="1451" w:type="dxa"/>
            <w:vMerge/>
          </w:tcPr>
          <w:p w14:paraId="16E56401" w14:textId="77777777" w:rsidR="0018768E" w:rsidRPr="0018768E" w:rsidRDefault="0018768E" w:rsidP="0018768E">
            <w:pPr>
              <w:jc w:val="center"/>
              <w:rPr>
                <w:sz w:val="28"/>
                <w:szCs w:val="28"/>
              </w:rPr>
            </w:pPr>
          </w:p>
        </w:tc>
        <w:tc>
          <w:tcPr>
            <w:tcW w:w="2020" w:type="dxa"/>
            <w:vAlign w:val="center"/>
          </w:tcPr>
          <w:p w14:paraId="793A2EE3" w14:textId="77777777" w:rsidR="0018768E" w:rsidRPr="0018768E" w:rsidRDefault="0018768E" w:rsidP="0018768E">
            <w:pPr>
              <w:jc w:val="center"/>
              <w:rPr>
                <w:sz w:val="28"/>
                <w:szCs w:val="28"/>
              </w:rPr>
            </w:pPr>
            <w:r w:rsidRPr="0018768E">
              <w:rPr>
                <w:sz w:val="28"/>
                <w:szCs w:val="28"/>
              </w:rPr>
              <w:t>Наименование показателей</w:t>
            </w:r>
          </w:p>
        </w:tc>
        <w:tc>
          <w:tcPr>
            <w:tcW w:w="1171" w:type="dxa"/>
            <w:vAlign w:val="center"/>
          </w:tcPr>
          <w:p w14:paraId="4825A0F7" w14:textId="77777777" w:rsidR="0018768E" w:rsidRPr="0018768E" w:rsidRDefault="0018768E" w:rsidP="0018768E">
            <w:pPr>
              <w:jc w:val="center"/>
              <w:rPr>
                <w:sz w:val="28"/>
                <w:szCs w:val="28"/>
              </w:rPr>
            </w:pPr>
            <w:r w:rsidRPr="0018768E">
              <w:rPr>
                <w:sz w:val="28"/>
                <w:szCs w:val="28"/>
              </w:rPr>
              <w:t>тыс. руб.</w:t>
            </w:r>
          </w:p>
        </w:tc>
        <w:tc>
          <w:tcPr>
            <w:tcW w:w="1184" w:type="dxa"/>
            <w:vAlign w:val="center"/>
          </w:tcPr>
          <w:p w14:paraId="669D1026" w14:textId="77777777" w:rsidR="0018768E" w:rsidRPr="0018768E" w:rsidRDefault="0018768E" w:rsidP="0018768E">
            <w:pPr>
              <w:jc w:val="center"/>
              <w:rPr>
                <w:sz w:val="28"/>
                <w:szCs w:val="28"/>
              </w:rPr>
            </w:pPr>
            <w:r w:rsidRPr="0018768E">
              <w:rPr>
                <w:sz w:val="28"/>
                <w:szCs w:val="28"/>
              </w:rPr>
              <w:t>%</w:t>
            </w:r>
          </w:p>
        </w:tc>
      </w:tr>
      <w:tr w:rsidR="0018768E" w:rsidRPr="0018768E" w14:paraId="069BF1BE" w14:textId="77777777" w:rsidTr="001E76DA">
        <w:tc>
          <w:tcPr>
            <w:tcW w:w="10152" w:type="dxa"/>
            <w:gridSpan w:val="6"/>
          </w:tcPr>
          <w:p w14:paraId="2C710365" w14:textId="77777777" w:rsidR="0018768E" w:rsidRPr="0018768E" w:rsidRDefault="0018768E" w:rsidP="0018768E">
            <w:pPr>
              <w:numPr>
                <w:ilvl w:val="0"/>
                <w:numId w:val="9"/>
              </w:numPr>
              <w:contextualSpacing/>
              <w:jc w:val="center"/>
              <w:rPr>
                <w:sz w:val="28"/>
                <w:szCs w:val="28"/>
              </w:rPr>
            </w:pPr>
            <w:r w:rsidRPr="0018768E">
              <w:rPr>
                <w:sz w:val="28"/>
                <w:szCs w:val="28"/>
              </w:rPr>
              <w:t>Холодное водоснабжение питьевой водой</w:t>
            </w:r>
          </w:p>
        </w:tc>
      </w:tr>
      <w:tr w:rsidR="0018768E" w:rsidRPr="0018768E" w14:paraId="5E271B3E" w14:textId="77777777" w:rsidTr="001E76DA">
        <w:tc>
          <w:tcPr>
            <w:tcW w:w="3334" w:type="dxa"/>
          </w:tcPr>
          <w:p w14:paraId="2795B468" w14:textId="77777777" w:rsidR="0018768E" w:rsidRPr="0018768E" w:rsidRDefault="0018768E" w:rsidP="0018768E">
            <w:pPr>
              <w:jc w:val="center"/>
              <w:rPr>
                <w:sz w:val="28"/>
                <w:szCs w:val="28"/>
              </w:rPr>
            </w:pPr>
            <w:r w:rsidRPr="0018768E">
              <w:rPr>
                <w:sz w:val="28"/>
                <w:szCs w:val="28"/>
              </w:rPr>
              <w:t>-</w:t>
            </w:r>
          </w:p>
        </w:tc>
        <w:tc>
          <w:tcPr>
            <w:tcW w:w="992" w:type="dxa"/>
          </w:tcPr>
          <w:p w14:paraId="3536BDF8" w14:textId="77777777" w:rsidR="0018768E" w:rsidRPr="0018768E" w:rsidRDefault="0018768E" w:rsidP="0018768E">
            <w:pPr>
              <w:jc w:val="center"/>
              <w:rPr>
                <w:sz w:val="28"/>
                <w:szCs w:val="28"/>
              </w:rPr>
            </w:pPr>
            <w:r w:rsidRPr="0018768E">
              <w:rPr>
                <w:sz w:val="28"/>
                <w:szCs w:val="28"/>
              </w:rPr>
              <w:t>-</w:t>
            </w:r>
          </w:p>
        </w:tc>
        <w:tc>
          <w:tcPr>
            <w:tcW w:w="1451" w:type="dxa"/>
          </w:tcPr>
          <w:p w14:paraId="102291D0" w14:textId="77777777" w:rsidR="0018768E" w:rsidRPr="0018768E" w:rsidRDefault="0018768E" w:rsidP="0018768E">
            <w:pPr>
              <w:jc w:val="center"/>
              <w:rPr>
                <w:sz w:val="28"/>
                <w:szCs w:val="28"/>
              </w:rPr>
            </w:pPr>
            <w:r w:rsidRPr="0018768E">
              <w:rPr>
                <w:sz w:val="28"/>
                <w:szCs w:val="28"/>
              </w:rPr>
              <w:t>-</w:t>
            </w:r>
          </w:p>
        </w:tc>
        <w:tc>
          <w:tcPr>
            <w:tcW w:w="2020" w:type="dxa"/>
          </w:tcPr>
          <w:p w14:paraId="19408D51" w14:textId="77777777" w:rsidR="0018768E" w:rsidRPr="0018768E" w:rsidRDefault="0018768E" w:rsidP="0018768E">
            <w:pPr>
              <w:jc w:val="center"/>
              <w:rPr>
                <w:sz w:val="28"/>
                <w:szCs w:val="28"/>
              </w:rPr>
            </w:pPr>
            <w:r w:rsidRPr="0018768E">
              <w:rPr>
                <w:sz w:val="28"/>
                <w:szCs w:val="28"/>
              </w:rPr>
              <w:t>-</w:t>
            </w:r>
          </w:p>
        </w:tc>
        <w:tc>
          <w:tcPr>
            <w:tcW w:w="1171" w:type="dxa"/>
          </w:tcPr>
          <w:p w14:paraId="5C7A0B1B" w14:textId="77777777" w:rsidR="0018768E" w:rsidRPr="0018768E" w:rsidRDefault="0018768E" w:rsidP="0018768E">
            <w:pPr>
              <w:jc w:val="center"/>
              <w:rPr>
                <w:sz w:val="28"/>
                <w:szCs w:val="28"/>
              </w:rPr>
            </w:pPr>
            <w:r w:rsidRPr="0018768E">
              <w:rPr>
                <w:sz w:val="28"/>
                <w:szCs w:val="28"/>
              </w:rPr>
              <w:t>-</w:t>
            </w:r>
          </w:p>
        </w:tc>
        <w:tc>
          <w:tcPr>
            <w:tcW w:w="1184" w:type="dxa"/>
          </w:tcPr>
          <w:p w14:paraId="5108EADE" w14:textId="77777777" w:rsidR="0018768E" w:rsidRPr="0018768E" w:rsidRDefault="0018768E" w:rsidP="0018768E">
            <w:pPr>
              <w:jc w:val="center"/>
              <w:rPr>
                <w:sz w:val="28"/>
                <w:szCs w:val="28"/>
              </w:rPr>
            </w:pPr>
            <w:r w:rsidRPr="0018768E">
              <w:rPr>
                <w:sz w:val="28"/>
                <w:szCs w:val="28"/>
              </w:rPr>
              <w:t>-</w:t>
            </w:r>
          </w:p>
        </w:tc>
      </w:tr>
      <w:tr w:rsidR="0018768E" w:rsidRPr="0018768E" w14:paraId="2C8B63AC" w14:textId="77777777" w:rsidTr="001E76DA">
        <w:tc>
          <w:tcPr>
            <w:tcW w:w="10152" w:type="dxa"/>
            <w:gridSpan w:val="6"/>
          </w:tcPr>
          <w:p w14:paraId="1D4CF623" w14:textId="77777777" w:rsidR="0018768E" w:rsidRPr="0018768E" w:rsidRDefault="0018768E" w:rsidP="0018768E">
            <w:pPr>
              <w:numPr>
                <w:ilvl w:val="0"/>
                <w:numId w:val="9"/>
              </w:numPr>
              <w:contextualSpacing/>
              <w:jc w:val="center"/>
              <w:rPr>
                <w:sz w:val="28"/>
                <w:szCs w:val="28"/>
              </w:rPr>
            </w:pPr>
            <w:r w:rsidRPr="0018768E">
              <w:rPr>
                <w:sz w:val="28"/>
                <w:szCs w:val="28"/>
              </w:rPr>
              <w:t xml:space="preserve">Водоотведение </w:t>
            </w:r>
          </w:p>
        </w:tc>
      </w:tr>
      <w:tr w:rsidR="0018768E" w:rsidRPr="0018768E" w14:paraId="3675A801" w14:textId="77777777" w:rsidTr="001E76DA">
        <w:tc>
          <w:tcPr>
            <w:tcW w:w="3334" w:type="dxa"/>
          </w:tcPr>
          <w:p w14:paraId="7A7B97D8" w14:textId="77777777" w:rsidR="0018768E" w:rsidRPr="0018768E" w:rsidRDefault="0018768E" w:rsidP="0018768E">
            <w:pPr>
              <w:jc w:val="center"/>
              <w:rPr>
                <w:color w:val="FF0000"/>
                <w:sz w:val="28"/>
                <w:szCs w:val="28"/>
              </w:rPr>
            </w:pPr>
            <w:r w:rsidRPr="0018768E">
              <w:rPr>
                <w:sz w:val="28"/>
                <w:szCs w:val="28"/>
              </w:rPr>
              <w:t>-</w:t>
            </w:r>
          </w:p>
        </w:tc>
        <w:tc>
          <w:tcPr>
            <w:tcW w:w="992" w:type="dxa"/>
          </w:tcPr>
          <w:p w14:paraId="727D3BEB" w14:textId="77777777" w:rsidR="0018768E" w:rsidRPr="0018768E" w:rsidRDefault="0018768E" w:rsidP="0018768E">
            <w:pPr>
              <w:jc w:val="center"/>
              <w:rPr>
                <w:sz w:val="28"/>
                <w:szCs w:val="28"/>
              </w:rPr>
            </w:pPr>
            <w:r w:rsidRPr="0018768E">
              <w:rPr>
                <w:sz w:val="28"/>
                <w:szCs w:val="28"/>
              </w:rPr>
              <w:t>-</w:t>
            </w:r>
          </w:p>
        </w:tc>
        <w:tc>
          <w:tcPr>
            <w:tcW w:w="1451" w:type="dxa"/>
          </w:tcPr>
          <w:p w14:paraId="4970895A" w14:textId="77777777" w:rsidR="0018768E" w:rsidRPr="0018768E" w:rsidRDefault="0018768E" w:rsidP="0018768E">
            <w:pPr>
              <w:jc w:val="center"/>
              <w:rPr>
                <w:sz w:val="28"/>
                <w:szCs w:val="28"/>
              </w:rPr>
            </w:pPr>
            <w:r w:rsidRPr="0018768E">
              <w:rPr>
                <w:sz w:val="28"/>
                <w:szCs w:val="28"/>
              </w:rPr>
              <w:t>-</w:t>
            </w:r>
          </w:p>
        </w:tc>
        <w:tc>
          <w:tcPr>
            <w:tcW w:w="2020" w:type="dxa"/>
          </w:tcPr>
          <w:p w14:paraId="7D521995" w14:textId="77777777" w:rsidR="0018768E" w:rsidRPr="0018768E" w:rsidRDefault="0018768E" w:rsidP="0018768E">
            <w:pPr>
              <w:jc w:val="center"/>
              <w:rPr>
                <w:sz w:val="28"/>
                <w:szCs w:val="28"/>
              </w:rPr>
            </w:pPr>
            <w:r w:rsidRPr="0018768E">
              <w:rPr>
                <w:sz w:val="28"/>
                <w:szCs w:val="28"/>
              </w:rPr>
              <w:t>-</w:t>
            </w:r>
          </w:p>
        </w:tc>
        <w:tc>
          <w:tcPr>
            <w:tcW w:w="1171" w:type="dxa"/>
          </w:tcPr>
          <w:p w14:paraId="51AC6BCE" w14:textId="77777777" w:rsidR="0018768E" w:rsidRPr="0018768E" w:rsidRDefault="0018768E" w:rsidP="0018768E">
            <w:pPr>
              <w:jc w:val="center"/>
              <w:rPr>
                <w:sz w:val="28"/>
                <w:szCs w:val="28"/>
              </w:rPr>
            </w:pPr>
            <w:r w:rsidRPr="0018768E">
              <w:rPr>
                <w:sz w:val="28"/>
                <w:szCs w:val="28"/>
              </w:rPr>
              <w:t>-</w:t>
            </w:r>
          </w:p>
        </w:tc>
        <w:tc>
          <w:tcPr>
            <w:tcW w:w="1184" w:type="dxa"/>
          </w:tcPr>
          <w:p w14:paraId="5EB08F48" w14:textId="77777777" w:rsidR="0018768E" w:rsidRPr="0018768E" w:rsidRDefault="0018768E" w:rsidP="0018768E">
            <w:pPr>
              <w:jc w:val="center"/>
              <w:rPr>
                <w:sz w:val="28"/>
                <w:szCs w:val="28"/>
              </w:rPr>
            </w:pPr>
            <w:r w:rsidRPr="0018768E">
              <w:rPr>
                <w:sz w:val="28"/>
                <w:szCs w:val="28"/>
              </w:rPr>
              <w:t>-</w:t>
            </w:r>
          </w:p>
        </w:tc>
      </w:tr>
    </w:tbl>
    <w:p w14:paraId="5ABB08F3" w14:textId="77777777" w:rsidR="0018768E" w:rsidRPr="0018768E" w:rsidRDefault="0018768E" w:rsidP="0018768E">
      <w:pPr>
        <w:jc w:val="center"/>
        <w:rPr>
          <w:sz w:val="28"/>
          <w:szCs w:val="28"/>
        </w:rPr>
        <w:sectPr w:rsidR="0018768E" w:rsidRPr="0018768E" w:rsidSect="007631E2">
          <w:pgSz w:w="11906" w:h="16838"/>
          <w:pgMar w:top="851" w:right="1418" w:bottom="426" w:left="1559" w:header="709" w:footer="709" w:gutter="0"/>
          <w:cols w:space="708"/>
          <w:titlePg/>
          <w:docGrid w:linePitch="360"/>
        </w:sectPr>
      </w:pPr>
    </w:p>
    <w:p w14:paraId="54534345" w14:textId="77777777" w:rsidR="0018768E" w:rsidRPr="0018768E" w:rsidRDefault="0018768E" w:rsidP="0018768E">
      <w:pPr>
        <w:jc w:val="center"/>
        <w:rPr>
          <w:sz w:val="28"/>
          <w:szCs w:val="28"/>
        </w:rPr>
      </w:pPr>
      <w:r w:rsidRPr="0018768E">
        <w:rPr>
          <w:sz w:val="28"/>
          <w:szCs w:val="28"/>
        </w:rPr>
        <w:lastRenderedPageBreak/>
        <w:t>Раздел 5. Планируемые объемы подачи питьевой воды и объемы принимаемых сточных вод</w:t>
      </w:r>
    </w:p>
    <w:p w14:paraId="1948849C" w14:textId="77777777" w:rsidR="0018768E" w:rsidRPr="0018768E" w:rsidRDefault="0018768E" w:rsidP="0018768E">
      <w:pPr>
        <w:jc w:val="center"/>
        <w:rPr>
          <w:sz w:val="28"/>
          <w:szCs w:val="28"/>
        </w:rPr>
      </w:pPr>
    </w:p>
    <w:tbl>
      <w:tblPr>
        <w:tblStyle w:val="268"/>
        <w:tblW w:w="13462" w:type="dxa"/>
        <w:jc w:val="center"/>
        <w:tblLayout w:type="fixed"/>
        <w:tblLook w:val="04A0" w:firstRow="1" w:lastRow="0" w:firstColumn="1" w:lastColumn="0" w:noHBand="0" w:noVBand="1"/>
      </w:tblPr>
      <w:tblGrid>
        <w:gridCol w:w="991"/>
        <w:gridCol w:w="1986"/>
        <w:gridCol w:w="849"/>
        <w:gridCol w:w="1274"/>
        <w:gridCol w:w="992"/>
        <w:gridCol w:w="992"/>
        <w:gridCol w:w="992"/>
        <w:gridCol w:w="993"/>
        <w:gridCol w:w="986"/>
        <w:gridCol w:w="992"/>
        <w:gridCol w:w="1139"/>
        <w:gridCol w:w="1276"/>
      </w:tblGrid>
      <w:tr w:rsidR="0018768E" w:rsidRPr="0018768E" w14:paraId="59ECE3BF" w14:textId="77777777" w:rsidTr="001E76DA">
        <w:trPr>
          <w:trHeight w:val="673"/>
          <w:jc w:val="center"/>
        </w:trPr>
        <w:tc>
          <w:tcPr>
            <w:tcW w:w="991" w:type="dxa"/>
            <w:vMerge w:val="restart"/>
            <w:vAlign w:val="center"/>
          </w:tcPr>
          <w:p w14:paraId="0E1426A6" w14:textId="77777777" w:rsidR="0018768E" w:rsidRPr="0018768E" w:rsidRDefault="0018768E" w:rsidP="0018768E">
            <w:pPr>
              <w:ind w:right="-103"/>
              <w:jc w:val="center"/>
              <w:rPr>
                <w:sz w:val="28"/>
                <w:szCs w:val="28"/>
              </w:rPr>
            </w:pPr>
            <w:r w:rsidRPr="0018768E">
              <w:rPr>
                <w:sz w:val="28"/>
                <w:szCs w:val="28"/>
              </w:rPr>
              <w:t xml:space="preserve">№ </w:t>
            </w:r>
          </w:p>
          <w:p w14:paraId="361B56D8" w14:textId="77777777" w:rsidR="0018768E" w:rsidRPr="0018768E" w:rsidRDefault="0018768E" w:rsidP="0018768E">
            <w:pPr>
              <w:ind w:right="-103"/>
              <w:jc w:val="center"/>
              <w:rPr>
                <w:sz w:val="28"/>
                <w:szCs w:val="28"/>
              </w:rPr>
            </w:pPr>
            <w:r w:rsidRPr="0018768E">
              <w:rPr>
                <w:sz w:val="28"/>
                <w:szCs w:val="28"/>
              </w:rPr>
              <w:t>п/п</w:t>
            </w:r>
          </w:p>
        </w:tc>
        <w:tc>
          <w:tcPr>
            <w:tcW w:w="1986" w:type="dxa"/>
            <w:vMerge w:val="restart"/>
            <w:vAlign w:val="center"/>
          </w:tcPr>
          <w:p w14:paraId="51DF5A35" w14:textId="77777777" w:rsidR="0018768E" w:rsidRPr="0018768E" w:rsidRDefault="0018768E" w:rsidP="0018768E">
            <w:pPr>
              <w:ind w:left="-113" w:right="-102"/>
              <w:jc w:val="center"/>
              <w:rPr>
                <w:sz w:val="28"/>
                <w:szCs w:val="28"/>
              </w:rPr>
            </w:pPr>
            <w:r w:rsidRPr="0018768E">
              <w:rPr>
                <w:sz w:val="28"/>
                <w:szCs w:val="28"/>
              </w:rPr>
              <w:t>Наименование показателя</w:t>
            </w:r>
          </w:p>
        </w:tc>
        <w:tc>
          <w:tcPr>
            <w:tcW w:w="849" w:type="dxa"/>
            <w:vMerge w:val="restart"/>
            <w:vAlign w:val="center"/>
          </w:tcPr>
          <w:p w14:paraId="009496DF" w14:textId="77777777" w:rsidR="0018768E" w:rsidRPr="0018768E" w:rsidRDefault="0018768E" w:rsidP="0018768E">
            <w:pPr>
              <w:ind w:right="-102"/>
              <w:jc w:val="center"/>
              <w:rPr>
                <w:sz w:val="28"/>
                <w:szCs w:val="28"/>
              </w:rPr>
            </w:pPr>
            <w:r w:rsidRPr="0018768E">
              <w:rPr>
                <w:sz w:val="28"/>
                <w:szCs w:val="28"/>
              </w:rPr>
              <w:t>Ед. изм.</w:t>
            </w:r>
          </w:p>
        </w:tc>
        <w:tc>
          <w:tcPr>
            <w:tcW w:w="1274" w:type="dxa"/>
            <w:vAlign w:val="center"/>
          </w:tcPr>
          <w:p w14:paraId="5F6CA6E7" w14:textId="77777777" w:rsidR="0018768E" w:rsidRPr="0018768E" w:rsidRDefault="0018768E" w:rsidP="0018768E">
            <w:pPr>
              <w:ind w:left="-114" w:right="-101"/>
              <w:jc w:val="center"/>
              <w:rPr>
                <w:sz w:val="28"/>
                <w:szCs w:val="28"/>
              </w:rPr>
            </w:pPr>
            <w:r w:rsidRPr="0018768E">
              <w:rPr>
                <w:sz w:val="28"/>
                <w:szCs w:val="28"/>
              </w:rPr>
              <w:t>2018 год</w:t>
            </w:r>
          </w:p>
        </w:tc>
        <w:tc>
          <w:tcPr>
            <w:tcW w:w="1984" w:type="dxa"/>
            <w:gridSpan w:val="2"/>
            <w:vAlign w:val="center"/>
          </w:tcPr>
          <w:p w14:paraId="664BC71B" w14:textId="77777777" w:rsidR="0018768E" w:rsidRPr="0018768E" w:rsidRDefault="0018768E" w:rsidP="0018768E">
            <w:pPr>
              <w:ind w:left="-115" w:right="-102"/>
              <w:jc w:val="center"/>
              <w:rPr>
                <w:sz w:val="28"/>
                <w:szCs w:val="28"/>
              </w:rPr>
            </w:pPr>
            <w:r w:rsidRPr="0018768E">
              <w:rPr>
                <w:sz w:val="28"/>
                <w:szCs w:val="28"/>
              </w:rPr>
              <w:t>2019 год</w:t>
            </w:r>
          </w:p>
        </w:tc>
        <w:tc>
          <w:tcPr>
            <w:tcW w:w="1985" w:type="dxa"/>
            <w:gridSpan w:val="2"/>
            <w:vAlign w:val="center"/>
          </w:tcPr>
          <w:p w14:paraId="04223E4A" w14:textId="77777777" w:rsidR="0018768E" w:rsidRPr="0018768E" w:rsidRDefault="0018768E" w:rsidP="0018768E">
            <w:pPr>
              <w:ind w:left="-114" w:right="-101"/>
              <w:jc w:val="center"/>
              <w:rPr>
                <w:sz w:val="28"/>
                <w:szCs w:val="28"/>
              </w:rPr>
            </w:pPr>
            <w:r w:rsidRPr="0018768E">
              <w:rPr>
                <w:sz w:val="28"/>
                <w:szCs w:val="28"/>
              </w:rPr>
              <w:t>2020 год</w:t>
            </w:r>
          </w:p>
        </w:tc>
        <w:tc>
          <w:tcPr>
            <w:tcW w:w="1978" w:type="dxa"/>
            <w:gridSpan w:val="2"/>
            <w:vAlign w:val="center"/>
          </w:tcPr>
          <w:p w14:paraId="30BC4A71" w14:textId="77777777" w:rsidR="0018768E" w:rsidRPr="0018768E" w:rsidRDefault="0018768E" w:rsidP="0018768E">
            <w:pPr>
              <w:ind w:left="-115" w:right="-108"/>
              <w:jc w:val="center"/>
              <w:rPr>
                <w:sz w:val="28"/>
                <w:szCs w:val="28"/>
              </w:rPr>
            </w:pPr>
            <w:r w:rsidRPr="0018768E">
              <w:rPr>
                <w:sz w:val="28"/>
                <w:szCs w:val="28"/>
              </w:rPr>
              <w:t>2021 год</w:t>
            </w:r>
          </w:p>
        </w:tc>
        <w:tc>
          <w:tcPr>
            <w:tcW w:w="2415" w:type="dxa"/>
            <w:gridSpan w:val="2"/>
            <w:vAlign w:val="center"/>
          </w:tcPr>
          <w:p w14:paraId="42809550" w14:textId="77777777" w:rsidR="0018768E" w:rsidRPr="0018768E" w:rsidRDefault="0018768E" w:rsidP="0018768E">
            <w:pPr>
              <w:ind w:left="-115" w:right="-108"/>
              <w:jc w:val="center"/>
              <w:rPr>
                <w:sz w:val="28"/>
                <w:szCs w:val="28"/>
              </w:rPr>
            </w:pPr>
            <w:r w:rsidRPr="0018768E">
              <w:rPr>
                <w:sz w:val="28"/>
                <w:szCs w:val="28"/>
              </w:rPr>
              <w:t>2022 год</w:t>
            </w:r>
          </w:p>
        </w:tc>
      </w:tr>
      <w:tr w:rsidR="0018768E" w:rsidRPr="0018768E" w14:paraId="402F0D53" w14:textId="77777777" w:rsidTr="001E76DA">
        <w:trPr>
          <w:trHeight w:val="936"/>
          <w:jc w:val="center"/>
        </w:trPr>
        <w:tc>
          <w:tcPr>
            <w:tcW w:w="991" w:type="dxa"/>
            <w:vMerge/>
          </w:tcPr>
          <w:p w14:paraId="6FE9ED60" w14:textId="77777777" w:rsidR="0018768E" w:rsidRPr="0018768E" w:rsidRDefault="0018768E" w:rsidP="0018768E">
            <w:pPr>
              <w:jc w:val="both"/>
              <w:rPr>
                <w:sz w:val="28"/>
                <w:szCs w:val="28"/>
              </w:rPr>
            </w:pPr>
          </w:p>
        </w:tc>
        <w:tc>
          <w:tcPr>
            <w:tcW w:w="1986" w:type="dxa"/>
            <w:vMerge/>
          </w:tcPr>
          <w:p w14:paraId="7C4477A7" w14:textId="77777777" w:rsidR="0018768E" w:rsidRPr="0018768E" w:rsidRDefault="0018768E" w:rsidP="0018768E">
            <w:pPr>
              <w:jc w:val="both"/>
              <w:rPr>
                <w:sz w:val="28"/>
                <w:szCs w:val="28"/>
              </w:rPr>
            </w:pPr>
          </w:p>
        </w:tc>
        <w:tc>
          <w:tcPr>
            <w:tcW w:w="849" w:type="dxa"/>
            <w:vMerge/>
          </w:tcPr>
          <w:p w14:paraId="69AF4491" w14:textId="77777777" w:rsidR="0018768E" w:rsidRPr="0018768E" w:rsidRDefault="0018768E" w:rsidP="0018768E">
            <w:pPr>
              <w:jc w:val="both"/>
              <w:rPr>
                <w:sz w:val="28"/>
                <w:szCs w:val="28"/>
              </w:rPr>
            </w:pPr>
          </w:p>
        </w:tc>
        <w:tc>
          <w:tcPr>
            <w:tcW w:w="1274" w:type="dxa"/>
            <w:vAlign w:val="center"/>
          </w:tcPr>
          <w:p w14:paraId="03E6551B" w14:textId="77777777" w:rsidR="0018768E" w:rsidRPr="0018768E" w:rsidRDefault="0018768E" w:rsidP="0018768E">
            <w:pPr>
              <w:ind w:left="-123"/>
              <w:jc w:val="center"/>
              <w:rPr>
                <w:sz w:val="22"/>
              </w:rPr>
            </w:pPr>
          </w:p>
          <w:p w14:paraId="365BABE6" w14:textId="77777777" w:rsidR="0018768E" w:rsidRPr="0018768E" w:rsidRDefault="0018768E" w:rsidP="0018768E">
            <w:pPr>
              <w:ind w:left="-123" w:right="-101"/>
              <w:jc w:val="center"/>
              <w:rPr>
                <w:sz w:val="22"/>
              </w:rPr>
            </w:pPr>
            <w:r w:rsidRPr="0018768E">
              <w:rPr>
                <w:sz w:val="22"/>
              </w:rPr>
              <w:t>с 28.12.</w:t>
            </w:r>
          </w:p>
          <w:p w14:paraId="75DE6E25" w14:textId="77777777" w:rsidR="0018768E" w:rsidRPr="0018768E" w:rsidRDefault="0018768E" w:rsidP="0018768E">
            <w:pPr>
              <w:ind w:left="-123" w:right="-101"/>
              <w:jc w:val="center"/>
              <w:rPr>
                <w:sz w:val="22"/>
              </w:rPr>
            </w:pPr>
            <w:r w:rsidRPr="0018768E">
              <w:rPr>
                <w:sz w:val="22"/>
              </w:rPr>
              <w:t>по 31.12.</w:t>
            </w:r>
          </w:p>
          <w:p w14:paraId="7134683E" w14:textId="77777777" w:rsidR="0018768E" w:rsidRPr="0018768E" w:rsidRDefault="0018768E" w:rsidP="0018768E">
            <w:pPr>
              <w:ind w:left="-108"/>
              <w:jc w:val="center"/>
              <w:rPr>
                <w:sz w:val="22"/>
              </w:rPr>
            </w:pPr>
          </w:p>
        </w:tc>
        <w:tc>
          <w:tcPr>
            <w:tcW w:w="992" w:type="dxa"/>
            <w:vAlign w:val="center"/>
          </w:tcPr>
          <w:p w14:paraId="028FF475" w14:textId="77777777" w:rsidR="0018768E" w:rsidRPr="0018768E" w:rsidRDefault="0018768E" w:rsidP="0018768E">
            <w:pPr>
              <w:ind w:left="-123" w:right="-102"/>
              <w:jc w:val="center"/>
              <w:rPr>
                <w:sz w:val="22"/>
              </w:rPr>
            </w:pPr>
            <w:r w:rsidRPr="0018768E">
              <w:rPr>
                <w:sz w:val="22"/>
              </w:rPr>
              <w:t xml:space="preserve">с 01.01. </w:t>
            </w:r>
          </w:p>
          <w:p w14:paraId="67A1EF90" w14:textId="77777777" w:rsidR="0018768E" w:rsidRPr="0018768E" w:rsidRDefault="0018768E" w:rsidP="0018768E">
            <w:pPr>
              <w:ind w:left="-123" w:right="-102"/>
              <w:jc w:val="center"/>
              <w:rPr>
                <w:sz w:val="22"/>
              </w:rPr>
            </w:pPr>
            <w:r w:rsidRPr="0018768E">
              <w:rPr>
                <w:sz w:val="22"/>
              </w:rPr>
              <w:t>по 30.06.</w:t>
            </w:r>
          </w:p>
        </w:tc>
        <w:tc>
          <w:tcPr>
            <w:tcW w:w="992" w:type="dxa"/>
            <w:vAlign w:val="center"/>
          </w:tcPr>
          <w:p w14:paraId="4A7056F5" w14:textId="77777777" w:rsidR="0018768E" w:rsidRPr="0018768E" w:rsidRDefault="0018768E" w:rsidP="0018768E">
            <w:pPr>
              <w:ind w:left="-108" w:right="-102"/>
              <w:jc w:val="center"/>
              <w:rPr>
                <w:sz w:val="22"/>
              </w:rPr>
            </w:pPr>
            <w:r w:rsidRPr="0018768E">
              <w:rPr>
                <w:sz w:val="22"/>
              </w:rPr>
              <w:t xml:space="preserve">с 01.07. </w:t>
            </w:r>
          </w:p>
          <w:p w14:paraId="52C4D835" w14:textId="77777777" w:rsidR="0018768E" w:rsidRPr="0018768E" w:rsidRDefault="0018768E" w:rsidP="0018768E">
            <w:pPr>
              <w:ind w:left="-108" w:right="-102"/>
              <w:jc w:val="center"/>
              <w:rPr>
                <w:sz w:val="22"/>
              </w:rPr>
            </w:pPr>
            <w:r w:rsidRPr="0018768E">
              <w:rPr>
                <w:sz w:val="22"/>
              </w:rPr>
              <w:t>по 31.12.</w:t>
            </w:r>
          </w:p>
        </w:tc>
        <w:tc>
          <w:tcPr>
            <w:tcW w:w="992" w:type="dxa"/>
            <w:vAlign w:val="center"/>
          </w:tcPr>
          <w:p w14:paraId="64A755F9" w14:textId="77777777" w:rsidR="0018768E" w:rsidRPr="0018768E" w:rsidRDefault="0018768E" w:rsidP="0018768E">
            <w:pPr>
              <w:ind w:left="-108" w:right="-102"/>
              <w:jc w:val="center"/>
              <w:rPr>
                <w:sz w:val="22"/>
              </w:rPr>
            </w:pPr>
            <w:r w:rsidRPr="0018768E">
              <w:rPr>
                <w:sz w:val="22"/>
              </w:rPr>
              <w:t xml:space="preserve">с 01.01. </w:t>
            </w:r>
          </w:p>
          <w:p w14:paraId="029A20CE" w14:textId="77777777" w:rsidR="0018768E" w:rsidRPr="0018768E" w:rsidRDefault="0018768E" w:rsidP="0018768E">
            <w:pPr>
              <w:ind w:left="-108" w:right="-102"/>
              <w:jc w:val="center"/>
              <w:rPr>
                <w:sz w:val="22"/>
              </w:rPr>
            </w:pPr>
            <w:r w:rsidRPr="0018768E">
              <w:rPr>
                <w:sz w:val="22"/>
              </w:rPr>
              <w:t>по 30.06.</w:t>
            </w:r>
          </w:p>
        </w:tc>
        <w:tc>
          <w:tcPr>
            <w:tcW w:w="993" w:type="dxa"/>
            <w:vAlign w:val="center"/>
          </w:tcPr>
          <w:p w14:paraId="6DE92F2A" w14:textId="77777777" w:rsidR="0018768E" w:rsidRPr="0018768E" w:rsidRDefault="0018768E" w:rsidP="0018768E">
            <w:pPr>
              <w:ind w:left="-108" w:right="-108"/>
              <w:jc w:val="center"/>
              <w:rPr>
                <w:sz w:val="22"/>
              </w:rPr>
            </w:pPr>
            <w:r w:rsidRPr="0018768E">
              <w:rPr>
                <w:sz w:val="22"/>
              </w:rPr>
              <w:t>с 01.07.  по 31.12.</w:t>
            </w:r>
          </w:p>
        </w:tc>
        <w:tc>
          <w:tcPr>
            <w:tcW w:w="986" w:type="dxa"/>
            <w:vAlign w:val="center"/>
          </w:tcPr>
          <w:p w14:paraId="25C33E2C" w14:textId="77777777" w:rsidR="0018768E" w:rsidRPr="0018768E" w:rsidRDefault="0018768E" w:rsidP="0018768E">
            <w:pPr>
              <w:ind w:left="-108" w:right="-108"/>
              <w:jc w:val="center"/>
              <w:rPr>
                <w:sz w:val="22"/>
              </w:rPr>
            </w:pPr>
            <w:r w:rsidRPr="0018768E">
              <w:rPr>
                <w:sz w:val="22"/>
              </w:rPr>
              <w:t xml:space="preserve">с 01.01. </w:t>
            </w:r>
          </w:p>
          <w:p w14:paraId="4E34D55B" w14:textId="77777777" w:rsidR="0018768E" w:rsidRPr="0018768E" w:rsidRDefault="0018768E" w:rsidP="0018768E">
            <w:pPr>
              <w:ind w:left="-108" w:right="-108"/>
              <w:jc w:val="center"/>
              <w:rPr>
                <w:sz w:val="22"/>
              </w:rPr>
            </w:pPr>
            <w:r w:rsidRPr="0018768E">
              <w:rPr>
                <w:sz w:val="22"/>
              </w:rPr>
              <w:t>по 30.06.</w:t>
            </w:r>
          </w:p>
        </w:tc>
        <w:tc>
          <w:tcPr>
            <w:tcW w:w="992" w:type="dxa"/>
            <w:vAlign w:val="center"/>
          </w:tcPr>
          <w:p w14:paraId="5BE9E6D0" w14:textId="77777777" w:rsidR="0018768E" w:rsidRPr="0018768E" w:rsidRDefault="0018768E" w:rsidP="0018768E">
            <w:pPr>
              <w:ind w:left="-108" w:right="-108"/>
              <w:jc w:val="center"/>
              <w:rPr>
                <w:sz w:val="22"/>
              </w:rPr>
            </w:pPr>
            <w:r w:rsidRPr="0018768E">
              <w:rPr>
                <w:sz w:val="22"/>
              </w:rPr>
              <w:t xml:space="preserve">с 01.07. </w:t>
            </w:r>
          </w:p>
          <w:p w14:paraId="3748A2D6" w14:textId="77777777" w:rsidR="0018768E" w:rsidRPr="0018768E" w:rsidRDefault="0018768E" w:rsidP="0018768E">
            <w:pPr>
              <w:ind w:left="-108" w:right="-108"/>
              <w:jc w:val="center"/>
              <w:rPr>
                <w:sz w:val="22"/>
              </w:rPr>
            </w:pPr>
            <w:r w:rsidRPr="0018768E">
              <w:rPr>
                <w:sz w:val="22"/>
              </w:rPr>
              <w:t>по 31.12.</w:t>
            </w:r>
          </w:p>
        </w:tc>
        <w:tc>
          <w:tcPr>
            <w:tcW w:w="1139" w:type="dxa"/>
          </w:tcPr>
          <w:p w14:paraId="789BCD72" w14:textId="77777777" w:rsidR="0018768E" w:rsidRPr="0018768E" w:rsidRDefault="0018768E" w:rsidP="0018768E">
            <w:pPr>
              <w:ind w:left="-108" w:right="-108"/>
              <w:jc w:val="center"/>
              <w:rPr>
                <w:sz w:val="22"/>
              </w:rPr>
            </w:pPr>
          </w:p>
          <w:p w14:paraId="0C25893A" w14:textId="77777777" w:rsidR="0018768E" w:rsidRPr="0018768E" w:rsidRDefault="0018768E" w:rsidP="0018768E">
            <w:pPr>
              <w:ind w:left="-108" w:right="-108"/>
              <w:jc w:val="center"/>
              <w:rPr>
                <w:sz w:val="22"/>
              </w:rPr>
            </w:pPr>
            <w:r w:rsidRPr="0018768E">
              <w:rPr>
                <w:sz w:val="22"/>
              </w:rPr>
              <w:t>с 01.01.</w:t>
            </w:r>
            <w:r w:rsidRPr="0018768E">
              <w:rPr>
                <w:sz w:val="22"/>
                <w:lang w:val="en-US"/>
              </w:rPr>
              <w:t xml:space="preserve"> </w:t>
            </w:r>
            <w:r w:rsidRPr="0018768E">
              <w:rPr>
                <w:sz w:val="22"/>
              </w:rPr>
              <w:t xml:space="preserve">           по 30.06.</w:t>
            </w:r>
          </w:p>
        </w:tc>
        <w:tc>
          <w:tcPr>
            <w:tcW w:w="1276" w:type="dxa"/>
          </w:tcPr>
          <w:p w14:paraId="170E1E76" w14:textId="77777777" w:rsidR="0018768E" w:rsidRPr="0018768E" w:rsidRDefault="0018768E" w:rsidP="0018768E">
            <w:pPr>
              <w:ind w:left="-108" w:right="-108"/>
              <w:jc w:val="center"/>
              <w:rPr>
                <w:sz w:val="22"/>
              </w:rPr>
            </w:pPr>
          </w:p>
          <w:p w14:paraId="13B344AD" w14:textId="77777777" w:rsidR="0018768E" w:rsidRPr="0018768E" w:rsidRDefault="0018768E" w:rsidP="0018768E">
            <w:pPr>
              <w:ind w:left="-108" w:right="-108"/>
              <w:jc w:val="center"/>
              <w:rPr>
                <w:sz w:val="22"/>
              </w:rPr>
            </w:pPr>
            <w:r w:rsidRPr="0018768E">
              <w:rPr>
                <w:sz w:val="22"/>
              </w:rPr>
              <w:t>с 01.07.</w:t>
            </w:r>
          </w:p>
          <w:p w14:paraId="5F5E4FFA" w14:textId="77777777" w:rsidR="0018768E" w:rsidRPr="0018768E" w:rsidRDefault="0018768E" w:rsidP="0018768E">
            <w:pPr>
              <w:ind w:left="-108" w:right="-108"/>
              <w:jc w:val="center"/>
              <w:rPr>
                <w:sz w:val="22"/>
              </w:rPr>
            </w:pPr>
            <w:r w:rsidRPr="0018768E">
              <w:rPr>
                <w:sz w:val="22"/>
              </w:rPr>
              <w:t xml:space="preserve"> по 31.12.</w:t>
            </w:r>
          </w:p>
        </w:tc>
      </w:tr>
      <w:tr w:rsidR="0018768E" w:rsidRPr="0018768E" w14:paraId="35973725" w14:textId="77777777" w:rsidTr="001E76DA">
        <w:trPr>
          <w:trHeight w:val="253"/>
          <w:jc w:val="center"/>
        </w:trPr>
        <w:tc>
          <w:tcPr>
            <w:tcW w:w="991" w:type="dxa"/>
          </w:tcPr>
          <w:p w14:paraId="681F0B62" w14:textId="77777777" w:rsidR="0018768E" w:rsidRPr="0018768E" w:rsidRDefault="0018768E" w:rsidP="0018768E">
            <w:pPr>
              <w:jc w:val="center"/>
              <w:rPr>
                <w:sz w:val="28"/>
                <w:szCs w:val="28"/>
              </w:rPr>
            </w:pPr>
            <w:r w:rsidRPr="0018768E">
              <w:rPr>
                <w:sz w:val="28"/>
                <w:szCs w:val="28"/>
              </w:rPr>
              <w:t>1</w:t>
            </w:r>
          </w:p>
        </w:tc>
        <w:tc>
          <w:tcPr>
            <w:tcW w:w="1986" w:type="dxa"/>
          </w:tcPr>
          <w:p w14:paraId="0A048D77" w14:textId="77777777" w:rsidR="0018768E" w:rsidRPr="0018768E" w:rsidRDefault="0018768E" w:rsidP="0018768E">
            <w:pPr>
              <w:jc w:val="center"/>
              <w:rPr>
                <w:sz w:val="28"/>
                <w:szCs w:val="28"/>
              </w:rPr>
            </w:pPr>
            <w:r w:rsidRPr="0018768E">
              <w:rPr>
                <w:sz w:val="28"/>
                <w:szCs w:val="28"/>
              </w:rPr>
              <w:t>2</w:t>
            </w:r>
          </w:p>
        </w:tc>
        <w:tc>
          <w:tcPr>
            <w:tcW w:w="849" w:type="dxa"/>
          </w:tcPr>
          <w:p w14:paraId="6BB3C00E" w14:textId="77777777" w:rsidR="0018768E" w:rsidRPr="0018768E" w:rsidRDefault="0018768E" w:rsidP="0018768E">
            <w:pPr>
              <w:jc w:val="center"/>
              <w:rPr>
                <w:sz w:val="28"/>
                <w:szCs w:val="28"/>
              </w:rPr>
            </w:pPr>
            <w:r w:rsidRPr="0018768E">
              <w:rPr>
                <w:sz w:val="28"/>
                <w:szCs w:val="28"/>
              </w:rPr>
              <w:t>3</w:t>
            </w:r>
          </w:p>
        </w:tc>
        <w:tc>
          <w:tcPr>
            <w:tcW w:w="1274" w:type="dxa"/>
            <w:vAlign w:val="center"/>
          </w:tcPr>
          <w:p w14:paraId="69DBD145" w14:textId="77777777" w:rsidR="0018768E" w:rsidRPr="0018768E" w:rsidRDefault="0018768E" w:rsidP="0018768E">
            <w:pPr>
              <w:jc w:val="center"/>
              <w:rPr>
                <w:sz w:val="28"/>
                <w:szCs w:val="28"/>
              </w:rPr>
            </w:pPr>
            <w:r w:rsidRPr="0018768E">
              <w:rPr>
                <w:sz w:val="28"/>
                <w:szCs w:val="28"/>
              </w:rPr>
              <w:t>4</w:t>
            </w:r>
          </w:p>
        </w:tc>
        <w:tc>
          <w:tcPr>
            <w:tcW w:w="992" w:type="dxa"/>
            <w:vAlign w:val="center"/>
          </w:tcPr>
          <w:p w14:paraId="30F82B65" w14:textId="77777777" w:rsidR="0018768E" w:rsidRPr="0018768E" w:rsidRDefault="0018768E" w:rsidP="0018768E">
            <w:pPr>
              <w:jc w:val="center"/>
              <w:rPr>
                <w:sz w:val="28"/>
                <w:szCs w:val="28"/>
              </w:rPr>
            </w:pPr>
            <w:r w:rsidRPr="0018768E">
              <w:rPr>
                <w:sz w:val="28"/>
                <w:szCs w:val="28"/>
              </w:rPr>
              <w:t>5</w:t>
            </w:r>
          </w:p>
        </w:tc>
        <w:tc>
          <w:tcPr>
            <w:tcW w:w="992" w:type="dxa"/>
            <w:vAlign w:val="center"/>
          </w:tcPr>
          <w:p w14:paraId="3BA587AD" w14:textId="77777777" w:rsidR="0018768E" w:rsidRPr="0018768E" w:rsidRDefault="0018768E" w:rsidP="0018768E">
            <w:pPr>
              <w:jc w:val="center"/>
              <w:rPr>
                <w:sz w:val="28"/>
                <w:szCs w:val="28"/>
              </w:rPr>
            </w:pPr>
            <w:r w:rsidRPr="0018768E">
              <w:rPr>
                <w:sz w:val="28"/>
                <w:szCs w:val="28"/>
              </w:rPr>
              <w:t>6</w:t>
            </w:r>
          </w:p>
        </w:tc>
        <w:tc>
          <w:tcPr>
            <w:tcW w:w="992" w:type="dxa"/>
            <w:vAlign w:val="center"/>
          </w:tcPr>
          <w:p w14:paraId="5852C459" w14:textId="77777777" w:rsidR="0018768E" w:rsidRPr="0018768E" w:rsidRDefault="0018768E" w:rsidP="0018768E">
            <w:pPr>
              <w:jc w:val="center"/>
              <w:rPr>
                <w:sz w:val="28"/>
                <w:szCs w:val="28"/>
              </w:rPr>
            </w:pPr>
            <w:r w:rsidRPr="0018768E">
              <w:rPr>
                <w:sz w:val="28"/>
                <w:szCs w:val="28"/>
              </w:rPr>
              <w:t>7</w:t>
            </w:r>
          </w:p>
        </w:tc>
        <w:tc>
          <w:tcPr>
            <w:tcW w:w="993" w:type="dxa"/>
            <w:vAlign w:val="center"/>
          </w:tcPr>
          <w:p w14:paraId="7A4375A0" w14:textId="77777777" w:rsidR="0018768E" w:rsidRPr="0018768E" w:rsidRDefault="0018768E" w:rsidP="0018768E">
            <w:pPr>
              <w:jc w:val="center"/>
              <w:rPr>
                <w:sz w:val="28"/>
                <w:szCs w:val="28"/>
              </w:rPr>
            </w:pPr>
            <w:r w:rsidRPr="0018768E">
              <w:rPr>
                <w:sz w:val="28"/>
                <w:szCs w:val="28"/>
              </w:rPr>
              <w:t>8</w:t>
            </w:r>
          </w:p>
        </w:tc>
        <w:tc>
          <w:tcPr>
            <w:tcW w:w="986" w:type="dxa"/>
            <w:vAlign w:val="center"/>
          </w:tcPr>
          <w:p w14:paraId="09047F87" w14:textId="77777777" w:rsidR="0018768E" w:rsidRPr="0018768E" w:rsidRDefault="0018768E" w:rsidP="0018768E">
            <w:pPr>
              <w:jc w:val="center"/>
              <w:rPr>
                <w:sz w:val="28"/>
                <w:szCs w:val="28"/>
              </w:rPr>
            </w:pPr>
            <w:r w:rsidRPr="0018768E">
              <w:rPr>
                <w:sz w:val="28"/>
                <w:szCs w:val="28"/>
              </w:rPr>
              <w:t>9</w:t>
            </w:r>
          </w:p>
        </w:tc>
        <w:tc>
          <w:tcPr>
            <w:tcW w:w="992" w:type="dxa"/>
            <w:vAlign w:val="center"/>
          </w:tcPr>
          <w:p w14:paraId="0C9D1006" w14:textId="77777777" w:rsidR="0018768E" w:rsidRPr="0018768E" w:rsidRDefault="0018768E" w:rsidP="0018768E">
            <w:pPr>
              <w:jc w:val="center"/>
              <w:rPr>
                <w:sz w:val="28"/>
                <w:szCs w:val="28"/>
              </w:rPr>
            </w:pPr>
            <w:r w:rsidRPr="0018768E">
              <w:rPr>
                <w:sz w:val="28"/>
                <w:szCs w:val="28"/>
              </w:rPr>
              <w:t>10</w:t>
            </w:r>
          </w:p>
        </w:tc>
        <w:tc>
          <w:tcPr>
            <w:tcW w:w="1139" w:type="dxa"/>
          </w:tcPr>
          <w:p w14:paraId="007C6F94" w14:textId="77777777" w:rsidR="0018768E" w:rsidRPr="0018768E" w:rsidRDefault="0018768E" w:rsidP="0018768E">
            <w:pPr>
              <w:jc w:val="center"/>
              <w:rPr>
                <w:sz w:val="28"/>
                <w:szCs w:val="28"/>
              </w:rPr>
            </w:pPr>
            <w:r w:rsidRPr="0018768E">
              <w:rPr>
                <w:sz w:val="28"/>
                <w:szCs w:val="28"/>
              </w:rPr>
              <w:t>11</w:t>
            </w:r>
          </w:p>
        </w:tc>
        <w:tc>
          <w:tcPr>
            <w:tcW w:w="1276" w:type="dxa"/>
          </w:tcPr>
          <w:p w14:paraId="40D1397D" w14:textId="77777777" w:rsidR="0018768E" w:rsidRPr="0018768E" w:rsidRDefault="0018768E" w:rsidP="0018768E">
            <w:pPr>
              <w:jc w:val="center"/>
              <w:rPr>
                <w:sz w:val="28"/>
                <w:szCs w:val="28"/>
              </w:rPr>
            </w:pPr>
            <w:r w:rsidRPr="0018768E">
              <w:rPr>
                <w:sz w:val="28"/>
                <w:szCs w:val="28"/>
              </w:rPr>
              <w:t>12</w:t>
            </w:r>
          </w:p>
        </w:tc>
      </w:tr>
      <w:tr w:rsidR="0018768E" w:rsidRPr="0018768E" w14:paraId="6AC36B37" w14:textId="77777777" w:rsidTr="001E76DA">
        <w:trPr>
          <w:trHeight w:val="692"/>
          <w:jc w:val="center"/>
        </w:trPr>
        <w:tc>
          <w:tcPr>
            <w:tcW w:w="13462" w:type="dxa"/>
            <w:gridSpan w:val="12"/>
            <w:vAlign w:val="center"/>
          </w:tcPr>
          <w:p w14:paraId="052B575E" w14:textId="77777777" w:rsidR="0018768E" w:rsidRPr="0018768E" w:rsidRDefault="0018768E" w:rsidP="0018768E">
            <w:pPr>
              <w:contextualSpacing/>
              <w:jc w:val="center"/>
              <w:rPr>
                <w:sz w:val="28"/>
                <w:szCs w:val="28"/>
              </w:rPr>
            </w:pPr>
            <w:r w:rsidRPr="0018768E">
              <w:rPr>
                <w:sz w:val="28"/>
                <w:szCs w:val="28"/>
              </w:rPr>
              <w:t>1. Холодное водоснабжение питьевой водой</w:t>
            </w:r>
          </w:p>
        </w:tc>
      </w:tr>
      <w:tr w:rsidR="0018768E" w:rsidRPr="0018768E" w14:paraId="053BF196" w14:textId="77777777" w:rsidTr="001E76DA">
        <w:trPr>
          <w:trHeight w:val="439"/>
          <w:jc w:val="center"/>
        </w:trPr>
        <w:tc>
          <w:tcPr>
            <w:tcW w:w="991" w:type="dxa"/>
            <w:vAlign w:val="center"/>
          </w:tcPr>
          <w:p w14:paraId="65F5146A" w14:textId="77777777" w:rsidR="0018768E" w:rsidRPr="0018768E" w:rsidRDefault="0018768E" w:rsidP="0018768E">
            <w:pPr>
              <w:ind w:left="-113" w:right="-103"/>
              <w:jc w:val="center"/>
              <w:rPr>
                <w:sz w:val="22"/>
              </w:rPr>
            </w:pPr>
            <w:r w:rsidRPr="0018768E">
              <w:rPr>
                <w:sz w:val="22"/>
              </w:rPr>
              <w:t>1.1.</w:t>
            </w:r>
          </w:p>
        </w:tc>
        <w:tc>
          <w:tcPr>
            <w:tcW w:w="1986" w:type="dxa"/>
            <w:vAlign w:val="center"/>
          </w:tcPr>
          <w:p w14:paraId="061D14E2" w14:textId="77777777" w:rsidR="0018768E" w:rsidRPr="0018768E" w:rsidRDefault="0018768E" w:rsidP="0018768E">
            <w:pPr>
              <w:ind w:right="-102"/>
            </w:pPr>
            <w:r w:rsidRPr="0018768E">
              <w:t>Поднято воды</w:t>
            </w:r>
          </w:p>
        </w:tc>
        <w:tc>
          <w:tcPr>
            <w:tcW w:w="849" w:type="dxa"/>
            <w:vAlign w:val="center"/>
          </w:tcPr>
          <w:p w14:paraId="24B6C492" w14:textId="77777777" w:rsidR="0018768E" w:rsidRPr="0018768E" w:rsidRDefault="0018768E" w:rsidP="0018768E">
            <w:pPr>
              <w:jc w:val="center"/>
              <w:rPr>
                <w:vertAlign w:val="superscript"/>
              </w:rPr>
            </w:pPr>
            <w:r w:rsidRPr="0018768E">
              <w:t>м</w:t>
            </w:r>
            <w:r w:rsidRPr="0018768E">
              <w:rPr>
                <w:vertAlign w:val="superscript"/>
              </w:rPr>
              <w:t>3</w:t>
            </w:r>
          </w:p>
        </w:tc>
        <w:tc>
          <w:tcPr>
            <w:tcW w:w="1274" w:type="dxa"/>
            <w:vAlign w:val="center"/>
          </w:tcPr>
          <w:p w14:paraId="129FDDCC" w14:textId="77777777" w:rsidR="0018768E" w:rsidRPr="0018768E" w:rsidRDefault="0018768E" w:rsidP="0018768E">
            <w:pPr>
              <w:ind w:left="-114" w:right="-101"/>
              <w:jc w:val="center"/>
              <w:rPr>
                <w:sz w:val="22"/>
                <w:szCs w:val="22"/>
              </w:rPr>
            </w:pPr>
          </w:p>
          <w:p w14:paraId="1A0C9CE6" w14:textId="77777777" w:rsidR="0018768E" w:rsidRPr="0018768E" w:rsidRDefault="0018768E" w:rsidP="0018768E">
            <w:pPr>
              <w:ind w:left="-114" w:right="-101"/>
              <w:jc w:val="center"/>
              <w:rPr>
                <w:sz w:val="22"/>
                <w:szCs w:val="22"/>
              </w:rPr>
            </w:pPr>
            <w:r w:rsidRPr="0018768E">
              <w:rPr>
                <w:sz w:val="22"/>
                <w:szCs w:val="22"/>
              </w:rPr>
              <w:t>1501942</w:t>
            </w:r>
          </w:p>
          <w:p w14:paraId="70EBE976" w14:textId="77777777" w:rsidR="0018768E" w:rsidRPr="0018768E" w:rsidRDefault="0018768E" w:rsidP="0018768E">
            <w:pPr>
              <w:ind w:left="-114" w:right="-101"/>
              <w:jc w:val="center"/>
              <w:rPr>
                <w:sz w:val="22"/>
                <w:szCs w:val="22"/>
              </w:rPr>
            </w:pPr>
          </w:p>
        </w:tc>
        <w:tc>
          <w:tcPr>
            <w:tcW w:w="992" w:type="dxa"/>
            <w:vAlign w:val="center"/>
          </w:tcPr>
          <w:p w14:paraId="25683FC4" w14:textId="77777777" w:rsidR="0018768E" w:rsidRPr="0018768E" w:rsidRDefault="0018768E" w:rsidP="0018768E">
            <w:pPr>
              <w:ind w:left="-114" w:right="-101"/>
              <w:jc w:val="center"/>
              <w:rPr>
                <w:sz w:val="22"/>
                <w:szCs w:val="22"/>
              </w:rPr>
            </w:pPr>
          </w:p>
          <w:p w14:paraId="2B630B43" w14:textId="77777777" w:rsidR="0018768E" w:rsidRPr="0018768E" w:rsidRDefault="0018768E" w:rsidP="0018768E">
            <w:pPr>
              <w:ind w:left="-114" w:right="-101"/>
              <w:jc w:val="center"/>
              <w:rPr>
                <w:sz w:val="22"/>
                <w:szCs w:val="22"/>
              </w:rPr>
            </w:pPr>
            <w:r w:rsidRPr="0018768E">
              <w:rPr>
                <w:sz w:val="22"/>
                <w:szCs w:val="22"/>
              </w:rPr>
              <w:t>750971</w:t>
            </w:r>
          </w:p>
          <w:p w14:paraId="11B3C0A4" w14:textId="77777777" w:rsidR="0018768E" w:rsidRPr="0018768E" w:rsidRDefault="0018768E" w:rsidP="0018768E">
            <w:pPr>
              <w:ind w:left="-115" w:right="-102"/>
              <w:jc w:val="center"/>
              <w:rPr>
                <w:sz w:val="22"/>
                <w:szCs w:val="22"/>
              </w:rPr>
            </w:pPr>
          </w:p>
        </w:tc>
        <w:tc>
          <w:tcPr>
            <w:tcW w:w="992" w:type="dxa"/>
            <w:vAlign w:val="center"/>
          </w:tcPr>
          <w:p w14:paraId="37F20901" w14:textId="77777777" w:rsidR="0018768E" w:rsidRPr="0018768E" w:rsidRDefault="0018768E" w:rsidP="0018768E">
            <w:pPr>
              <w:ind w:left="-114" w:right="-101"/>
              <w:jc w:val="center"/>
              <w:rPr>
                <w:sz w:val="22"/>
                <w:szCs w:val="22"/>
              </w:rPr>
            </w:pPr>
          </w:p>
          <w:p w14:paraId="5B503265" w14:textId="77777777" w:rsidR="0018768E" w:rsidRPr="0018768E" w:rsidRDefault="0018768E" w:rsidP="0018768E">
            <w:pPr>
              <w:ind w:left="-114" w:right="-101"/>
              <w:jc w:val="center"/>
              <w:rPr>
                <w:sz w:val="22"/>
                <w:szCs w:val="22"/>
              </w:rPr>
            </w:pPr>
            <w:r w:rsidRPr="0018768E">
              <w:rPr>
                <w:sz w:val="22"/>
                <w:szCs w:val="22"/>
              </w:rPr>
              <w:t>750971</w:t>
            </w:r>
          </w:p>
          <w:p w14:paraId="2EAA2E06" w14:textId="77777777" w:rsidR="0018768E" w:rsidRPr="0018768E" w:rsidRDefault="0018768E" w:rsidP="0018768E">
            <w:pPr>
              <w:ind w:left="-114" w:right="-102"/>
              <w:jc w:val="center"/>
              <w:rPr>
                <w:sz w:val="22"/>
                <w:szCs w:val="22"/>
              </w:rPr>
            </w:pPr>
          </w:p>
        </w:tc>
        <w:tc>
          <w:tcPr>
            <w:tcW w:w="992" w:type="dxa"/>
            <w:vAlign w:val="center"/>
          </w:tcPr>
          <w:p w14:paraId="51B47425" w14:textId="77777777" w:rsidR="0018768E" w:rsidRPr="0018768E" w:rsidRDefault="0018768E" w:rsidP="0018768E">
            <w:pPr>
              <w:ind w:left="-114" w:right="-101"/>
              <w:jc w:val="center"/>
              <w:rPr>
                <w:sz w:val="22"/>
                <w:szCs w:val="22"/>
              </w:rPr>
            </w:pPr>
          </w:p>
          <w:p w14:paraId="12D892B9" w14:textId="77777777" w:rsidR="0018768E" w:rsidRPr="0018768E" w:rsidRDefault="0018768E" w:rsidP="0018768E">
            <w:pPr>
              <w:ind w:left="-114" w:right="-101"/>
              <w:jc w:val="center"/>
              <w:rPr>
                <w:sz w:val="22"/>
                <w:szCs w:val="22"/>
              </w:rPr>
            </w:pPr>
            <w:r w:rsidRPr="0018768E">
              <w:rPr>
                <w:sz w:val="22"/>
                <w:szCs w:val="22"/>
              </w:rPr>
              <w:t>836438</w:t>
            </w:r>
          </w:p>
          <w:p w14:paraId="19819089" w14:textId="77777777" w:rsidR="0018768E" w:rsidRPr="0018768E" w:rsidRDefault="0018768E" w:rsidP="0018768E">
            <w:pPr>
              <w:ind w:left="-114" w:right="-102"/>
              <w:jc w:val="center"/>
              <w:rPr>
                <w:sz w:val="22"/>
                <w:szCs w:val="22"/>
              </w:rPr>
            </w:pPr>
          </w:p>
        </w:tc>
        <w:tc>
          <w:tcPr>
            <w:tcW w:w="993" w:type="dxa"/>
            <w:vAlign w:val="center"/>
          </w:tcPr>
          <w:p w14:paraId="1A929CA2" w14:textId="77777777" w:rsidR="0018768E" w:rsidRPr="0018768E" w:rsidRDefault="0018768E" w:rsidP="0018768E">
            <w:pPr>
              <w:ind w:left="-114" w:right="-101"/>
              <w:jc w:val="center"/>
              <w:rPr>
                <w:sz w:val="22"/>
                <w:szCs w:val="22"/>
              </w:rPr>
            </w:pPr>
          </w:p>
          <w:p w14:paraId="058FA38F" w14:textId="77777777" w:rsidR="0018768E" w:rsidRPr="0018768E" w:rsidRDefault="0018768E" w:rsidP="0018768E">
            <w:pPr>
              <w:ind w:left="-114" w:right="-101"/>
              <w:jc w:val="center"/>
              <w:rPr>
                <w:sz w:val="22"/>
                <w:szCs w:val="22"/>
              </w:rPr>
            </w:pPr>
            <w:r w:rsidRPr="0018768E">
              <w:rPr>
                <w:sz w:val="22"/>
                <w:szCs w:val="22"/>
              </w:rPr>
              <w:t>836438</w:t>
            </w:r>
          </w:p>
          <w:p w14:paraId="72825AF8" w14:textId="77777777" w:rsidR="0018768E" w:rsidRPr="0018768E" w:rsidRDefault="0018768E" w:rsidP="0018768E">
            <w:pPr>
              <w:ind w:left="-114" w:right="-101"/>
              <w:jc w:val="center"/>
              <w:rPr>
                <w:sz w:val="22"/>
                <w:szCs w:val="22"/>
              </w:rPr>
            </w:pPr>
          </w:p>
        </w:tc>
        <w:tc>
          <w:tcPr>
            <w:tcW w:w="986" w:type="dxa"/>
            <w:vAlign w:val="center"/>
          </w:tcPr>
          <w:p w14:paraId="0DE8DAE0" w14:textId="77777777" w:rsidR="0018768E" w:rsidRPr="0018768E" w:rsidRDefault="0018768E" w:rsidP="0018768E">
            <w:pPr>
              <w:ind w:left="-114" w:right="-101"/>
              <w:jc w:val="center"/>
              <w:rPr>
                <w:sz w:val="22"/>
                <w:szCs w:val="22"/>
              </w:rPr>
            </w:pPr>
          </w:p>
          <w:p w14:paraId="392183BD" w14:textId="77777777" w:rsidR="0018768E" w:rsidRPr="0018768E" w:rsidRDefault="0018768E" w:rsidP="0018768E">
            <w:pPr>
              <w:ind w:left="-114" w:right="-101"/>
              <w:jc w:val="center"/>
              <w:rPr>
                <w:sz w:val="22"/>
                <w:szCs w:val="22"/>
              </w:rPr>
            </w:pPr>
            <w:r w:rsidRPr="0018768E">
              <w:rPr>
                <w:sz w:val="22"/>
                <w:szCs w:val="22"/>
              </w:rPr>
              <w:t>778516,56</w:t>
            </w:r>
          </w:p>
          <w:p w14:paraId="55C7C49F" w14:textId="77777777" w:rsidR="0018768E" w:rsidRPr="0018768E" w:rsidRDefault="0018768E" w:rsidP="0018768E">
            <w:pPr>
              <w:ind w:left="-115" w:right="-108"/>
              <w:jc w:val="center"/>
              <w:rPr>
                <w:sz w:val="22"/>
                <w:szCs w:val="22"/>
              </w:rPr>
            </w:pPr>
          </w:p>
        </w:tc>
        <w:tc>
          <w:tcPr>
            <w:tcW w:w="992" w:type="dxa"/>
            <w:vAlign w:val="center"/>
          </w:tcPr>
          <w:p w14:paraId="6BCEF53B" w14:textId="77777777" w:rsidR="0018768E" w:rsidRPr="0018768E" w:rsidRDefault="0018768E" w:rsidP="0018768E">
            <w:pPr>
              <w:ind w:left="-114" w:right="-101"/>
              <w:jc w:val="center"/>
              <w:rPr>
                <w:sz w:val="22"/>
                <w:szCs w:val="22"/>
              </w:rPr>
            </w:pPr>
          </w:p>
          <w:p w14:paraId="7DA2C0BB" w14:textId="77777777" w:rsidR="0018768E" w:rsidRPr="0018768E" w:rsidRDefault="0018768E" w:rsidP="0018768E">
            <w:pPr>
              <w:ind w:left="-114" w:right="-101"/>
              <w:jc w:val="center"/>
              <w:rPr>
                <w:sz w:val="22"/>
                <w:szCs w:val="22"/>
              </w:rPr>
            </w:pPr>
            <w:r w:rsidRPr="0018768E">
              <w:rPr>
                <w:sz w:val="22"/>
                <w:szCs w:val="22"/>
              </w:rPr>
              <w:t>778516,56</w:t>
            </w:r>
          </w:p>
          <w:p w14:paraId="67C8C024" w14:textId="77777777" w:rsidR="0018768E" w:rsidRPr="0018768E" w:rsidRDefault="0018768E" w:rsidP="0018768E">
            <w:pPr>
              <w:ind w:left="-108" w:right="-108"/>
              <w:jc w:val="center"/>
              <w:rPr>
                <w:sz w:val="22"/>
                <w:szCs w:val="22"/>
              </w:rPr>
            </w:pPr>
          </w:p>
        </w:tc>
        <w:tc>
          <w:tcPr>
            <w:tcW w:w="1139" w:type="dxa"/>
          </w:tcPr>
          <w:p w14:paraId="1B8008CF" w14:textId="77777777" w:rsidR="0018768E" w:rsidRPr="0018768E" w:rsidRDefault="0018768E" w:rsidP="0018768E">
            <w:pPr>
              <w:ind w:left="-108" w:right="-108"/>
              <w:jc w:val="center"/>
              <w:rPr>
                <w:sz w:val="22"/>
                <w:szCs w:val="22"/>
              </w:rPr>
            </w:pPr>
          </w:p>
          <w:p w14:paraId="19DEBDF9" w14:textId="77777777" w:rsidR="0018768E" w:rsidRPr="0018768E" w:rsidRDefault="0018768E" w:rsidP="0018768E">
            <w:pPr>
              <w:ind w:left="-114" w:right="-101"/>
              <w:jc w:val="center"/>
              <w:rPr>
                <w:sz w:val="22"/>
                <w:szCs w:val="22"/>
              </w:rPr>
            </w:pPr>
            <w:r w:rsidRPr="0018768E">
              <w:rPr>
                <w:sz w:val="22"/>
                <w:szCs w:val="22"/>
              </w:rPr>
              <w:t>762835,0</w:t>
            </w:r>
          </w:p>
          <w:p w14:paraId="112ACBF5" w14:textId="77777777" w:rsidR="0018768E" w:rsidRPr="0018768E" w:rsidRDefault="0018768E" w:rsidP="0018768E">
            <w:pPr>
              <w:ind w:left="-108" w:right="-108"/>
              <w:jc w:val="center"/>
              <w:rPr>
                <w:sz w:val="22"/>
                <w:szCs w:val="22"/>
              </w:rPr>
            </w:pPr>
          </w:p>
        </w:tc>
        <w:tc>
          <w:tcPr>
            <w:tcW w:w="1276" w:type="dxa"/>
          </w:tcPr>
          <w:p w14:paraId="31DF28F5" w14:textId="77777777" w:rsidR="0018768E" w:rsidRPr="0018768E" w:rsidRDefault="0018768E" w:rsidP="0018768E">
            <w:pPr>
              <w:ind w:left="-108" w:right="-108"/>
              <w:jc w:val="center"/>
              <w:rPr>
                <w:sz w:val="22"/>
                <w:szCs w:val="22"/>
              </w:rPr>
            </w:pPr>
          </w:p>
          <w:p w14:paraId="59330642" w14:textId="77777777" w:rsidR="0018768E" w:rsidRPr="0018768E" w:rsidRDefault="0018768E" w:rsidP="0018768E">
            <w:pPr>
              <w:ind w:left="-114" w:right="-101"/>
              <w:jc w:val="center"/>
              <w:rPr>
                <w:sz w:val="22"/>
                <w:szCs w:val="22"/>
              </w:rPr>
            </w:pPr>
            <w:r w:rsidRPr="0018768E">
              <w:rPr>
                <w:sz w:val="22"/>
                <w:szCs w:val="22"/>
              </w:rPr>
              <w:t>762835,0</w:t>
            </w:r>
          </w:p>
          <w:p w14:paraId="15840837" w14:textId="77777777" w:rsidR="0018768E" w:rsidRPr="0018768E" w:rsidRDefault="0018768E" w:rsidP="0018768E">
            <w:pPr>
              <w:ind w:left="-108" w:right="-108"/>
              <w:jc w:val="center"/>
              <w:rPr>
                <w:sz w:val="22"/>
                <w:szCs w:val="22"/>
              </w:rPr>
            </w:pPr>
          </w:p>
        </w:tc>
      </w:tr>
      <w:tr w:rsidR="0018768E" w:rsidRPr="0018768E" w14:paraId="4497E22E" w14:textId="77777777" w:rsidTr="001E76DA">
        <w:trPr>
          <w:trHeight w:val="640"/>
          <w:jc w:val="center"/>
        </w:trPr>
        <w:tc>
          <w:tcPr>
            <w:tcW w:w="991" w:type="dxa"/>
            <w:vAlign w:val="center"/>
          </w:tcPr>
          <w:p w14:paraId="67AFC588" w14:textId="77777777" w:rsidR="0018768E" w:rsidRPr="0018768E" w:rsidRDefault="0018768E" w:rsidP="0018768E">
            <w:pPr>
              <w:ind w:left="-113" w:right="-103"/>
              <w:jc w:val="center"/>
              <w:rPr>
                <w:sz w:val="22"/>
              </w:rPr>
            </w:pPr>
            <w:r w:rsidRPr="0018768E">
              <w:rPr>
                <w:sz w:val="22"/>
              </w:rPr>
              <w:t>1.2.</w:t>
            </w:r>
          </w:p>
        </w:tc>
        <w:tc>
          <w:tcPr>
            <w:tcW w:w="1986" w:type="dxa"/>
            <w:vAlign w:val="center"/>
          </w:tcPr>
          <w:p w14:paraId="5D39DB87" w14:textId="77777777" w:rsidR="0018768E" w:rsidRPr="0018768E" w:rsidRDefault="0018768E" w:rsidP="0018768E">
            <w:pPr>
              <w:ind w:right="-102"/>
            </w:pPr>
            <w:r w:rsidRPr="0018768E">
              <w:t>Получено со стороны</w:t>
            </w:r>
          </w:p>
        </w:tc>
        <w:tc>
          <w:tcPr>
            <w:tcW w:w="849" w:type="dxa"/>
            <w:vAlign w:val="center"/>
          </w:tcPr>
          <w:p w14:paraId="0FA7C42E" w14:textId="77777777" w:rsidR="0018768E" w:rsidRPr="0018768E" w:rsidRDefault="0018768E" w:rsidP="0018768E">
            <w:pPr>
              <w:jc w:val="center"/>
            </w:pPr>
            <w:r w:rsidRPr="0018768E">
              <w:t>м</w:t>
            </w:r>
            <w:r w:rsidRPr="0018768E">
              <w:rPr>
                <w:vertAlign w:val="superscript"/>
              </w:rPr>
              <w:t>3</w:t>
            </w:r>
          </w:p>
        </w:tc>
        <w:tc>
          <w:tcPr>
            <w:tcW w:w="1274" w:type="dxa"/>
            <w:vAlign w:val="center"/>
          </w:tcPr>
          <w:p w14:paraId="321DCF09" w14:textId="77777777" w:rsidR="0018768E" w:rsidRPr="0018768E" w:rsidRDefault="0018768E" w:rsidP="0018768E">
            <w:pPr>
              <w:ind w:left="-114" w:right="-101"/>
              <w:jc w:val="center"/>
              <w:rPr>
                <w:sz w:val="22"/>
                <w:szCs w:val="22"/>
              </w:rPr>
            </w:pPr>
            <w:r w:rsidRPr="0018768E">
              <w:rPr>
                <w:sz w:val="22"/>
                <w:szCs w:val="22"/>
              </w:rPr>
              <w:t>-</w:t>
            </w:r>
          </w:p>
        </w:tc>
        <w:tc>
          <w:tcPr>
            <w:tcW w:w="992" w:type="dxa"/>
            <w:vAlign w:val="center"/>
          </w:tcPr>
          <w:p w14:paraId="3C9C5A32" w14:textId="77777777" w:rsidR="0018768E" w:rsidRPr="0018768E" w:rsidRDefault="0018768E" w:rsidP="0018768E">
            <w:pPr>
              <w:ind w:left="-115" w:right="-102"/>
              <w:jc w:val="center"/>
              <w:rPr>
                <w:sz w:val="22"/>
                <w:szCs w:val="22"/>
              </w:rPr>
            </w:pPr>
            <w:r w:rsidRPr="0018768E">
              <w:rPr>
                <w:sz w:val="22"/>
                <w:szCs w:val="22"/>
              </w:rPr>
              <w:t>-</w:t>
            </w:r>
          </w:p>
        </w:tc>
        <w:tc>
          <w:tcPr>
            <w:tcW w:w="992" w:type="dxa"/>
            <w:vAlign w:val="center"/>
          </w:tcPr>
          <w:p w14:paraId="553D0668" w14:textId="77777777" w:rsidR="0018768E" w:rsidRPr="0018768E" w:rsidRDefault="0018768E" w:rsidP="0018768E">
            <w:pPr>
              <w:ind w:left="-114" w:right="-102"/>
              <w:jc w:val="center"/>
              <w:rPr>
                <w:sz w:val="22"/>
                <w:szCs w:val="22"/>
              </w:rPr>
            </w:pPr>
            <w:r w:rsidRPr="0018768E">
              <w:rPr>
                <w:sz w:val="22"/>
                <w:szCs w:val="22"/>
              </w:rPr>
              <w:t>-</w:t>
            </w:r>
          </w:p>
        </w:tc>
        <w:tc>
          <w:tcPr>
            <w:tcW w:w="992" w:type="dxa"/>
            <w:vAlign w:val="center"/>
          </w:tcPr>
          <w:p w14:paraId="212BA03F" w14:textId="77777777" w:rsidR="0018768E" w:rsidRPr="0018768E" w:rsidRDefault="0018768E" w:rsidP="0018768E">
            <w:pPr>
              <w:ind w:left="-114" w:right="-102"/>
              <w:jc w:val="center"/>
              <w:rPr>
                <w:sz w:val="22"/>
                <w:szCs w:val="22"/>
              </w:rPr>
            </w:pPr>
            <w:r w:rsidRPr="0018768E">
              <w:rPr>
                <w:sz w:val="22"/>
                <w:szCs w:val="22"/>
              </w:rPr>
              <w:t>-</w:t>
            </w:r>
          </w:p>
        </w:tc>
        <w:tc>
          <w:tcPr>
            <w:tcW w:w="993" w:type="dxa"/>
            <w:vAlign w:val="center"/>
          </w:tcPr>
          <w:p w14:paraId="21AF49E9" w14:textId="77777777" w:rsidR="0018768E" w:rsidRPr="0018768E" w:rsidRDefault="0018768E" w:rsidP="0018768E">
            <w:pPr>
              <w:ind w:left="-114" w:right="-101"/>
              <w:jc w:val="center"/>
              <w:rPr>
                <w:sz w:val="22"/>
                <w:szCs w:val="22"/>
              </w:rPr>
            </w:pPr>
            <w:r w:rsidRPr="0018768E">
              <w:rPr>
                <w:sz w:val="22"/>
                <w:szCs w:val="22"/>
              </w:rPr>
              <w:t>-</w:t>
            </w:r>
          </w:p>
        </w:tc>
        <w:tc>
          <w:tcPr>
            <w:tcW w:w="986" w:type="dxa"/>
            <w:vAlign w:val="center"/>
          </w:tcPr>
          <w:p w14:paraId="5CB32BE3" w14:textId="77777777" w:rsidR="0018768E" w:rsidRPr="0018768E" w:rsidRDefault="0018768E" w:rsidP="0018768E">
            <w:pPr>
              <w:ind w:left="-115" w:right="-108"/>
              <w:jc w:val="center"/>
              <w:rPr>
                <w:sz w:val="22"/>
                <w:szCs w:val="22"/>
              </w:rPr>
            </w:pPr>
            <w:r w:rsidRPr="0018768E">
              <w:rPr>
                <w:sz w:val="22"/>
                <w:szCs w:val="22"/>
              </w:rPr>
              <w:t>-</w:t>
            </w:r>
          </w:p>
        </w:tc>
        <w:tc>
          <w:tcPr>
            <w:tcW w:w="992" w:type="dxa"/>
            <w:vAlign w:val="center"/>
          </w:tcPr>
          <w:p w14:paraId="60A77ECD" w14:textId="77777777" w:rsidR="0018768E" w:rsidRPr="0018768E" w:rsidRDefault="0018768E" w:rsidP="0018768E">
            <w:pPr>
              <w:ind w:left="-108" w:right="-108"/>
              <w:jc w:val="center"/>
              <w:rPr>
                <w:sz w:val="22"/>
                <w:szCs w:val="22"/>
              </w:rPr>
            </w:pPr>
            <w:r w:rsidRPr="0018768E">
              <w:rPr>
                <w:sz w:val="22"/>
                <w:szCs w:val="22"/>
              </w:rPr>
              <w:t>-</w:t>
            </w:r>
          </w:p>
        </w:tc>
        <w:tc>
          <w:tcPr>
            <w:tcW w:w="1139" w:type="dxa"/>
            <w:vAlign w:val="center"/>
          </w:tcPr>
          <w:p w14:paraId="14B8686D" w14:textId="77777777" w:rsidR="0018768E" w:rsidRPr="0018768E" w:rsidRDefault="0018768E" w:rsidP="0018768E">
            <w:pPr>
              <w:ind w:left="-108" w:right="-108"/>
              <w:jc w:val="center"/>
              <w:rPr>
                <w:sz w:val="22"/>
                <w:szCs w:val="22"/>
              </w:rPr>
            </w:pPr>
            <w:r w:rsidRPr="0018768E">
              <w:rPr>
                <w:sz w:val="22"/>
                <w:szCs w:val="22"/>
              </w:rPr>
              <w:t>-</w:t>
            </w:r>
          </w:p>
        </w:tc>
        <w:tc>
          <w:tcPr>
            <w:tcW w:w="1276" w:type="dxa"/>
            <w:vAlign w:val="center"/>
          </w:tcPr>
          <w:p w14:paraId="018ACAEF" w14:textId="77777777" w:rsidR="0018768E" w:rsidRPr="0018768E" w:rsidRDefault="0018768E" w:rsidP="0018768E">
            <w:pPr>
              <w:ind w:left="-108" w:right="-108"/>
              <w:jc w:val="center"/>
              <w:rPr>
                <w:sz w:val="22"/>
                <w:szCs w:val="22"/>
              </w:rPr>
            </w:pPr>
            <w:r w:rsidRPr="0018768E">
              <w:rPr>
                <w:sz w:val="22"/>
                <w:szCs w:val="22"/>
              </w:rPr>
              <w:t>-</w:t>
            </w:r>
          </w:p>
        </w:tc>
      </w:tr>
      <w:tr w:rsidR="0018768E" w:rsidRPr="0018768E" w14:paraId="3269E25F" w14:textId="77777777" w:rsidTr="001E76DA">
        <w:trPr>
          <w:jc w:val="center"/>
        </w:trPr>
        <w:tc>
          <w:tcPr>
            <w:tcW w:w="991" w:type="dxa"/>
            <w:vAlign w:val="center"/>
          </w:tcPr>
          <w:p w14:paraId="11CCD0C3" w14:textId="77777777" w:rsidR="0018768E" w:rsidRPr="0018768E" w:rsidRDefault="0018768E" w:rsidP="0018768E">
            <w:pPr>
              <w:ind w:left="-113" w:right="-103"/>
              <w:jc w:val="center"/>
              <w:rPr>
                <w:sz w:val="22"/>
              </w:rPr>
            </w:pPr>
            <w:r w:rsidRPr="0018768E">
              <w:rPr>
                <w:sz w:val="22"/>
              </w:rPr>
              <w:t>1.3.</w:t>
            </w:r>
          </w:p>
        </w:tc>
        <w:tc>
          <w:tcPr>
            <w:tcW w:w="1986" w:type="dxa"/>
            <w:vAlign w:val="center"/>
          </w:tcPr>
          <w:p w14:paraId="797183CE" w14:textId="77777777" w:rsidR="0018768E" w:rsidRPr="0018768E" w:rsidRDefault="0018768E" w:rsidP="0018768E">
            <w:pPr>
              <w:ind w:right="-102"/>
            </w:pPr>
            <w:r w:rsidRPr="0018768E">
              <w:t>Расход воды на коммунально-бытовые нужды</w:t>
            </w:r>
          </w:p>
        </w:tc>
        <w:tc>
          <w:tcPr>
            <w:tcW w:w="849" w:type="dxa"/>
            <w:vAlign w:val="center"/>
          </w:tcPr>
          <w:p w14:paraId="12DA742B" w14:textId="77777777" w:rsidR="0018768E" w:rsidRPr="0018768E" w:rsidRDefault="0018768E" w:rsidP="0018768E">
            <w:pPr>
              <w:jc w:val="center"/>
            </w:pPr>
            <w:r w:rsidRPr="0018768E">
              <w:t>м</w:t>
            </w:r>
            <w:r w:rsidRPr="0018768E">
              <w:rPr>
                <w:vertAlign w:val="superscript"/>
              </w:rPr>
              <w:t>3</w:t>
            </w:r>
          </w:p>
        </w:tc>
        <w:tc>
          <w:tcPr>
            <w:tcW w:w="1274" w:type="dxa"/>
            <w:vAlign w:val="center"/>
          </w:tcPr>
          <w:p w14:paraId="61A752B0" w14:textId="77777777" w:rsidR="0018768E" w:rsidRPr="0018768E" w:rsidRDefault="0018768E" w:rsidP="0018768E">
            <w:pPr>
              <w:ind w:left="-114" w:right="-101"/>
              <w:jc w:val="center"/>
              <w:rPr>
                <w:sz w:val="22"/>
                <w:szCs w:val="22"/>
              </w:rPr>
            </w:pPr>
            <w:r w:rsidRPr="0018768E">
              <w:rPr>
                <w:sz w:val="22"/>
                <w:szCs w:val="22"/>
              </w:rPr>
              <w:t>-</w:t>
            </w:r>
          </w:p>
        </w:tc>
        <w:tc>
          <w:tcPr>
            <w:tcW w:w="992" w:type="dxa"/>
            <w:vAlign w:val="center"/>
          </w:tcPr>
          <w:p w14:paraId="6B1C0533" w14:textId="77777777" w:rsidR="0018768E" w:rsidRPr="0018768E" w:rsidRDefault="0018768E" w:rsidP="0018768E">
            <w:pPr>
              <w:ind w:left="-115" w:right="-102"/>
              <w:jc w:val="center"/>
              <w:rPr>
                <w:sz w:val="22"/>
                <w:szCs w:val="22"/>
              </w:rPr>
            </w:pPr>
            <w:r w:rsidRPr="0018768E">
              <w:rPr>
                <w:sz w:val="22"/>
                <w:szCs w:val="22"/>
              </w:rPr>
              <w:t>-</w:t>
            </w:r>
          </w:p>
        </w:tc>
        <w:tc>
          <w:tcPr>
            <w:tcW w:w="992" w:type="dxa"/>
            <w:vAlign w:val="center"/>
          </w:tcPr>
          <w:p w14:paraId="2D005882" w14:textId="77777777" w:rsidR="0018768E" w:rsidRPr="0018768E" w:rsidRDefault="0018768E" w:rsidP="0018768E">
            <w:pPr>
              <w:ind w:left="-114" w:right="-102"/>
              <w:jc w:val="center"/>
              <w:rPr>
                <w:sz w:val="22"/>
                <w:szCs w:val="22"/>
              </w:rPr>
            </w:pPr>
            <w:r w:rsidRPr="0018768E">
              <w:rPr>
                <w:sz w:val="22"/>
                <w:szCs w:val="22"/>
              </w:rPr>
              <w:t>-</w:t>
            </w:r>
          </w:p>
        </w:tc>
        <w:tc>
          <w:tcPr>
            <w:tcW w:w="992" w:type="dxa"/>
            <w:vAlign w:val="center"/>
          </w:tcPr>
          <w:p w14:paraId="01504B1F" w14:textId="77777777" w:rsidR="0018768E" w:rsidRPr="0018768E" w:rsidRDefault="0018768E" w:rsidP="0018768E">
            <w:pPr>
              <w:ind w:left="-114" w:right="-102"/>
              <w:jc w:val="center"/>
              <w:rPr>
                <w:sz w:val="22"/>
                <w:szCs w:val="22"/>
              </w:rPr>
            </w:pPr>
            <w:r w:rsidRPr="0018768E">
              <w:rPr>
                <w:sz w:val="22"/>
                <w:szCs w:val="22"/>
              </w:rPr>
              <w:t>-</w:t>
            </w:r>
          </w:p>
        </w:tc>
        <w:tc>
          <w:tcPr>
            <w:tcW w:w="993" w:type="dxa"/>
            <w:vAlign w:val="center"/>
          </w:tcPr>
          <w:p w14:paraId="005E9A37" w14:textId="77777777" w:rsidR="0018768E" w:rsidRPr="0018768E" w:rsidRDefault="0018768E" w:rsidP="0018768E">
            <w:pPr>
              <w:ind w:left="-114" w:right="-101"/>
              <w:jc w:val="center"/>
              <w:rPr>
                <w:sz w:val="22"/>
                <w:szCs w:val="22"/>
              </w:rPr>
            </w:pPr>
            <w:r w:rsidRPr="0018768E">
              <w:rPr>
                <w:sz w:val="22"/>
                <w:szCs w:val="22"/>
              </w:rPr>
              <w:t>-</w:t>
            </w:r>
          </w:p>
        </w:tc>
        <w:tc>
          <w:tcPr>
            <w:tcW w:w="986" w:type="dxa"/>
            <w:vAlign w:val="center"/>
          </w:tcPr>
          <w:p w14:paraId="484EDB11" w14:textId="77777777" w:rsidR="0018768E" w:rsidRPr="0018768E" w:rsidRDefault="0018768E" w:rsidP="0018768E">
            <w:pPr>
              <w:ind w:left="-115" w:right="-108"/>
              <w:jc w:val="center"/>
              <w:rPr>
                <w:sz w:val="22"/>
                <w:szCs w:val="22"/>
              </w:rPr>
            </w:pPr>
            <w:r w:rsidRPr="0018768E">
              <w:rPr>
                <w:sz w:val="22"/>
                <w:szCs w:val="22"/>
              </w:rPr>
              <w:t>-</w:t>
            </w:r>
          </w:p>
        </w:tc>
        <w:tc>
          <w:tcPr>
            <w:tcW w:w="992" w:type="dxa"/>
            <w:vAlign w:val="center"/>
          </w:tcPr>
          <w:p w14:paraId="1436EB2A" w14:textId="77777777" w:rsidR="0018768E" w:rsidRPr="0018768E" w:rsidRDefault="0018768E" w:rsidP="0018768E">
            <w:pPr>
              <w:ind w:left="-108" w:right="-108"/>
              <w:jc w:val="center"/>
              <w:rPr>
                <w:sz w:val="22"/>
                <w:szCs w:val="22"/>
              </w:rPr>
            </w:pPr>
            <w:r w:rsidRPr="0018768E">
              <w:rPr>
                <w:sz w:val="22"/>
                <w:szCs w:val="22"/>
              </w:rPr>
              <w:t>-</w:t>
            </w:r>
          </w:p>
        </w:tc>
        <w:tc>
          <w:tcPr>
            <w:tcW w:w="1139" w:type="dxa"/>
            <w:vAlign w:val="center"/>
          </w:tcPr>
          <w:p w14:paraId="19E85904" w14:textId="77777777" w:rsidR="0018768E" w:rsidRPr="0018768E" w:rsidRDefault="0018768E" w:rsidP="0018768E">
            <w:pPr>
              <w:ind w:left="-108" w:right="-108"/>
              <w:jc w:val="center"/>
              <w:rPr>
                <w:sz w:val="22"/>
                <w:szCs w:val="22"/>
              </w:rPr>
            </w:pPr>
            <w:r w:rsidRPr="0018768E">
              <w:rPr>
                <w:sz w:val="22"/>
                <w:szCs w:val="22"/>
              </w:rPr>
              <w:t>-</w:t>
            </w:r>
          </w:p>
        </w:tc>
        <w:tc>
          <w:tcPr>
            <w:tcW w:w="1276" w:type="dxa"/>
            <w:vAlign w:val="center"/>
          </w:tcPr>
          <w:p w14:paraId="01ABAF1F" w14:textId="77777777" w:rsidR="0018768E" w:rsidRPr="0018768E" w:rsidRDefault="0018768E" w:rsidP="0018768E">
            <w:pPr>
              <w:ind w:left="-108" w:right="-108"/>
              <w:jc w:val="center"/>
              <w:rPr>
                <w:sz w:val="22"/>
                <w:szCs w:val="22"/>
              </w:rPr>
            </w:pPr>
            <w:r w:rsidRPr="0018768E">
              <w:rPr>
                <w:sz w:val="22"/>
                <w:szCs w:val="22"/>
              </w:rPr>
              <w:t>-</w:t>
            </w:r>
          </w:p>
        </w:tc>
      </w:tr>
      <w:tr w:rsidR="0018768E" w:rsidRPr="0018768E" w14:paraId="176DDFE4" w14:textId="77777777" w:rsidTr="001E76DA">
        <w:trPr>
          <w:jc w:val="center"/>
        </w:trPr>
        <w:tc>
          <w:tcPr>
            <w:tcW w:w="991" w:type="dxa"/>
            <w:vAlign w:val="center"/>
          </w:tcPr>
          <w:p w14:paraId="231E3381" w14:textId="77777777" w:rsidR="0018768E" w:rsidRPr="0018768E" w:rsidRDefault="0018768E" w:rsidP="0018768E">
            <w:pPr>
              <w:ind w:left="-113" w:right="-103"/>
              <w:jc w:val="center"/>
              <w:rPr>
                <w:sz w:val="22"/>
              </w:rPr>
            </w:pPr>
            <w:r w:rsidRPr="0018768E">
              <w:rPr>
                <w:sz w:val="22"/>
              </w:rPr>
              <w:t>1.4.</w:t>
            </w:r>
          </w:p>
        </w:tc>
        <w:tc>
          <w:tcPr>
            <w:tcW w:w="1986" w:type="dxa"/>
            <w:vAlign w:val="center"/>
          </w:tcPr>
          <w:p w14:paraId="58AA8FF0" w14:textId="77777777" w:rsidR="0018768E" w:rsidRPr="0018768E" w:rsidRDefault="0018768E" w:rsidP="0018768E">
            <w:pPr>
              <w:ind w:right="-102"/>
            </w:pPr>
            <w:r w:rsidRPr="0018768E">
              <w:t>Расход воды на нужды предприятия:</w:t>
            </w:r>
          </w:p>
        </w:tc>
        <w:tc>
          <w:tcPr>
            <w:tcW w:w="849" w:type="dxa"/>
            <w:vAlign w:val="center"/>
          </w:tcPr>
          <w:p w14:paraId="2260CD3F" w14:textId="77777777" w:rsidR="0018768E" w:rsidRPr="0018768E" w:rsidRDefault="0018768E" w:rsidP="0018768E">
            <w:pPr>
              <w:jc w:val="center"/>
            </w:pPr>
            <w:r w:rsidRPr="0018768E">
              <w:t>м</w:t>
            </w:r>
            <w:r w:rsidRPr="0018768E">
              <w:rPr>
                <w:vertAlign w:val="superscript"/>
              </w:rPr>
              <w:t>3</w:t>
            </w:r>
          </w:p>
        </w:tc>
        <w:tc>
          <w:tcPr>
            <w:tcW w:w="1274" w:type="dxa"/>
            <w:vAlign w:val="center"/>
          </w:tcPr>
          <w:p w14:paraId="76AEA24E" w14:textId="77777777" w:rsidR="0018768E" w:rsidRPr="0018768E" w:rsidRDefault="0018768E" w:rsidP="0018768E">
            <w:pPr>
              <w:ind w:left="-114" w:right="-101"/>
              <w:jc w:val="center"/>
              <w:rPr>
                <w:sz w:val="22"/>
                <w:szCs w:val="22"/>
              </w:rPr>
            </w:pPr>
          </w:p>
          <w:p w14:paraId="249581EC" w14:textId="77777777" w:rsidR="0018768E" w:rsidRPr="0018768E" w:rsidRDefault="0018768E" w:rsidP="0018768E">
            <w:pPr>
              <w:ind w:left="-114" w:right="-101"/>
              <w:jc w:val="center"/>
              <w:rPr>
                <w:sz w:val="22"/>
                <w:szCs w:val="22"/>
              </w:rPr>
            </w:pPr>
            <w:r w:rsidRPr="0018768E">
              <w:rPr>
                <w:sz w:val="22"/>
                <w:szCs w:val="22"/>
              </w:rPr>
              <w:t>5810</w:t>
            </w:r>
          </w:p>
          <w:p w14:paraId="16A610AE" w14:textId="77777777" w:rsidR="0018768E" w:rsidRPr="0018768E" w:rsidRDefault="0018768E" w:rsidP="0018768E">
            <w:pPr>
              <w:ind w:left="-114" w:right="-101"/>
              <w:jc w:val="center"/>
              <w:rPr>
                <w:sz w:val="22"/>
                <w:szCs w:val="22"/>
              </w:rPr>
            </w:pPr>
          </w:p>
        </w:tc>
        <w:tc>
          <w:tcPr>
            <w:tcW w:w="992" w:type="dxa"/>
            <w:vAlign w:val="center"/>
          </w:tcPr>
          <w:p w14:paraId="7BDAA3CC" w14:textId="77777777" w:rsidR="0018768E" w:rsidRPr="0018768E" w:rsidRDefault="0018768E" w:rsidP="0018768E">
            <w:pPr>
              <w:ind w:left="-115" w:right="-102"/>
              <w:jc w:val="center"/>
              <w:rPr>
                <w:sz w:val="22"/>
                <w:szCs w:val="22"/>
              </w:rPr>
            </w:pPr>
            <w:r w:rsidRPr="0018768E">
              <w:rPr>
                <w:sz w:val="22"/>
                <w:szCs w:val="22"/>
              </w:rPr>
              <w:t>2905</w:t>
            </w:r>
          </w:p>
        </w:tc>
        <w:tc>
          <w:tcPr>
            <w:tcW w:w="992" w:type="dxa"/>
            <w:vAlign w:val="center"/>
          </w:tcPr>
          <w:p w14:paraId="0DCAB8FB" w14:textId="77777777" w:rsidR="0018768E" w:rsidRPr="0018768E" w:rsidRDefault="0018768E" w:rsidP="0018768E">
            <w:pPr>
              <w:ind w:left="-114" w:right="-102"/>
              <w:jc w:val="center"/>
              <w:rPr>
                <w:sz w:val="22"/>
                <w:szCs w:val="22"/>
              </w:rPr>
            </w:pPr>
            <w:r w:rsidRPr="0018768E">
              <w:rPr>
                <w:sz w:val="22"/>
                <w:szCs w:val="22"/>
              </w:rPr>
              <w:t>2905</w:t>
            </w:r>
          </w:p>
        </w:tc>
        <w:tc>
          <w:tcPr>
            <w:tcW w:w="992" w:type="dxa"/>
            <w:vAlign w:val="center"/>
          </w:tcPr>
          <w:p w14:paraId="35273001" w14:textId="77777777" w:rsidR="0018768E" w:rsidRPr="0018768E" w:rsidRDefault="0018768E" w:rsidP="0018768E">
            <w:pPr>
              <w:ind w:left="-114" w:right="-102"/>
              <w:jc w:val="center"/>
              <w:rPr>
                <w:sz w:val="22"/>
                <w:szCs w:val="22"/>
              </w:rPr>
            </w:pPr>
            <w:r w:rsidRPr="0018768E">
              <w:rPr>
                <w:sz w:val="22"/>
                <w:szCs w:val="22"/>
              </w:rPr>
              <w:t>2905</w:t>
            </w:r>
          </w:p>
        </w:tc>
        <w:tc>
          <w:tcPr>
            <w:tcW w:w="993" w:type="dxa"/>
            <w:vAlign w:val="center"/>
          </w:tcPr>
          <w:p w14:paraId="3B696065" w14:textId="77777777" w:rsidR="0018768E" w:rsidRPr="0018768E" w:rsidRDefault="0018768E" w:rsidP="0018768E">
            <w:pPr>
              <w:ind w:left="-114" w:right="-101"/>
              <w:jc w:val="center"/>
              <w:rPr>
                <w:sz w:val="22"/>
                <w:szCs w:val="22"/>
              </w:rPr>
            </w:pPr>
            <w:r w:rsidRPr="0018768E">
              <w:rPr>
                <w:sz w:val="22"/>
                <w:szCs w:val="22"/>
              </w:rPr>
              <w:t>2905</w:t>
            </w:r>
          </w:p>
        </w:tc>
        <w:tc>
          <w:tcPr>
            <w:tcW w:w="986" w:type="dxa"/>
            <w:vAlign w:val="center"/>
          </w:tcPr>
          <w:p w14:paraId="54A3C7D9" w14:textId="77777777" w:rsidR="0018768E" w:rsidRPr="0018768E" w:rsidRDefault="0018768E" w:rsidP="0018768E">
            <w:pPr>
              <w:ind w:left="-115" w:right="-108"/>
              <w:jc w:val="center"/>
              <w:rPr>
                <w:sz w:val="22"/>
                <w:szCs w:val="22"/>
              </w:rPr>
            </w:pPr>
            <w:r w:rsidRPr="0018768E">
              <w:rPr>
                <w:sz w:val="22"/>
                <w:szCs w:val="22"/>
              </w:rPr>
              <w:t>2905,0</w:t>
            </w:r>
          </w:p>
        </w:tc>
        <w:tc>
          <w:tcPr>
            <w:tcW w:w="992" w:type="dxa"/>
            <w:vAlign w:val="center"/>
          </w:tcPr>
          <w:p w14:paraId="2A36C2C6" w14:textId="77777777" w:rsidR="0018768E" w:rsidRPr="0018768E" w:rsidRDefault="0018768E" w:rsidP="0018768E">
            <w:pPr>
              <w:ind w:left="-108" w:right="-108"/>
              <w:jc w:val="center"/>
              <w:rPr>
                <w:sz w:val="22"/>
                <w:szCs w:val="22"/>
              </w:rPr>
            </w:pPr>
            <w:r w:rsidRPr="0018768E">
              <w:rPr>
                <w:sz w:val="22"/>
                <w:szCs w:val="22"/>
              </w:rPr>
              <w:t>2905,0</w:t>
            </w:r>
          </w:p>
        </w:tc>
        <w:tc>
          <w:tcPr>
            <w:tcW w:w="1139" w:type="dxa"/>
            <w:vAlign w:val="center"/>
          </w:tcPr>
          <w:p w14:paraId="11DAF1D6" w14:textId="77777777" w:rsidR="0018768E" w:rsidRPr="0018768E" w:rsidRDefault="0018768E" w:rsidP="0018768E">
            <w:pPr>
              <w:ind w:left="-108" w:right="-108"/>
              <w:jc w:val="center"/>
              <w:rPr>
                <w:sz w:val="22"/>
                <w:szCs w:val="22"/>
              </w:rPr>
            </w:pPr>
            <w:r w:rsidRPr="0018768E">
              <w:rPr>
                <w:sz w:val="22"/>
                <w:szCs w:val="22"/>
              </w:rPr>
              <w:t>-</w:t>
            </w:r>
          </w:p>
        </w:tc>
        <w:tc>
          <w:tcPr>
            <w:tcW w:w="1276" w:type="dxa"/>
            <w:vAlign w:val="center"/>
          </w:tcPr>
          <w:p w14:paraId="177C524C" w14:textId="77777777" w:rsidR="0018768E" w:rsidRPr="0018768E" w:rsidRDefault="0018768E" w:rsidP="0018768E">
            <w:pPr>
              <w:ind w:left="-108" w:right="-108"/>
              <w:jc w:val="center"/>
              <w:rPr>
                <w:sz w:val="22"/>
                <w:szCs w:val="22"/>
              </w:rPr>
            </w:pPr>
            <w:r w:rsidRPr="0018768E">
              <w:rPr>
                <w:sz w:val="22"/>
                <w:szCs w:val="22"/>
              </w:rPr>
              <w:t>-</w:t>
            </w:r>
          </w:p>
        </w:tc>
      </w:tr>
      <w:tr w:rsidR="0018768E" w:rsidRPr="0018768E" w14:paraId="7F4F387A" w14:textId="77777777" w:rsidTr="001E76DA">
        <w:trPr>
          <w:jc w:val="center"/>
        </w:trPr>
        <w:tc>
          <w:tcPr>
            <w:tcW w:w="991" w:type="dxa"/>
            <w:vAlign w:val="center"/>
          </w:tcPr>
          <w:p w14:paraId="6D32DCBB" w14:textId="77777777" w:rsidR="0018768E" w:rsidRPr="0018768E" w:rsidRDefault="0018768E" w:rsidP="0018768E">
            <w:pPr>
              <w:ind w:left="-113" w:right="-103"/>
              <w:jc w:val="center"/>
              <w:rPr>
                <w:sz w:val="22"/>
              </w:rPr>
            </w:pPr>
            <w:r w:rsidRPr="0018768E">
              <w:rPr>
                <w:sz w:val="22"/>
              </w:rPr>
              <w:t>1.4.1.</w:t>
            </w:r>
          </w:p>
        </w:tc>
        <w:tc>
          <w:tcPr>
            <w:tcW w:w="1986" w:type="dxa"/>
            <w:vAlign w:val="center"/>
          </w:tcPr>
          <w:p w14:paraId="534AE6E5" w14:textId="77777777" w:rsidR="0018768E" w:rsidRPr="0018768E" w:rsidRDefault="0018768E" w:rsidP="0018768E">
            <w:pPr>
              <w:ind w:right="-102"/>
            </w:pPr>
            <w:r w:rsidRPr="0018768E">
              <w:t>- на очистные сооружения</w:t>
            </w:r>
          </w:p>
        </w:tc>
        <w:tc>
          <w:tcPr>
            <w:tcW w:w="849" w:type="dxa"/>
            <w:vAlign w:val="center"/>
          </w:tcPr>
          <w:p w14:paraId="7B88CDDB" w14:textId="77777777" w:rsidR="0018768E" w:rsidRPr="0018768E" w:rsidRDefault="0018768E" w:rsidP="0018768E">
            <w:pPr>
              <w:jc w:val="center"/>
            </w:pPr>
            <w:r w:rsidRPr="0018768E">
              <w:t>м</w:t>
            </w:r>
            <w:r w:rsidRPr="0018768E">
              <w:rPr>
                <w:vertAlign w:val="superscript"/>
              </w:rPr>
              <w:t>3</w:t>
            </w:r>
          </w:p>
        </w:tc>
        <w:tc>
          <w:tcPr>
            <w:tcW w:w="1274" w:type="dxa"/>
            <w:vAlign w:val="center"/>
          </w:tcPr>
          <w:p w14:paraId="4A4E55A0" w14:textId="77777777" w:rsidR="0018768E" w:rsidRPr="0018768E" w:rsidRDefault="0018768E" w:rsidP="0018768E">
            <w:pPr>
              <w:ind w:left="-114" w:right="-101"/>
              <w:jc w:val="center"/>
              <w:rPr>
                <w:sz w:val="22"/>
                <w:szCs w:val="22"/>
              </w:rPr>
            </w:pPr>
          </w:p>
          <w:p w14:paraId="3A37B9C3" w14:textId="77777777" w:rsidR="0018768E" w:rsidRPr="0018768E" w:rsidRDefault="0018768E" w:rsidP="0018768E">
            <w:pPr>
              <w:ind w:left="-114" w:right="-101"/>
              <w:jc w:val="center"/>
              <w:rPr>
                <w:sz w:val="22"/>
                <w:szCs w:val="22"/>
              </w:rPr>
            </w:pPr>
            <w:r w:rsidRPr="0018768E">
              <w:rPr>
                <w:sz w:val="22"/>
                <w:szCs w:val="22"/>
              </w:rPr>
              <w:t>-</w:t>
            </w:r>
          </w:p>
          <w:p w14:paraId="06DE3121" w14:textId="77777777" w:rsidR="0018768E" w:rsidRPr="0018768E" w:rsidRDefault="0018768E" w:rsidP="0018768E">
            <w:pPr>
              <w:ind w:left="-114" w:right="-101"/>
              <w:jc w:val="center"/>
              <w:rPr>
                <w:sz w:val="22"/>
                <w:szCs w:val="22"/>
              </w:rPr>
            </w:pPr>
          </w:p>
        </w:tc>
        <w:tc>
          <w:tcPr>
            <w:tcW w:w="992" w:type="dxa"/>
            <w:vAlign w:val="center"/>
          </w:tcPr>
          <w:p w14:paraId="150F76D0" w14:textId="77777777" w:rsidR="0018768E" w:rsidRPr="0018768E" w:rsidRDefault="0018768E" w:rsidP="0018768E">
            <w:pPr>
              <w:ind w:left="-115" w:right="-102"/>
              <w:jc w:val="center"/>
              <w:rPr>
                <w:sz w:val="22"/>
                <w:szCs w:val="22"/>
              </w:rPr>
            </w:pPr>
            <w:r w:rsidRPr="0018768E">
              <w:rPr>
                <w:sz w:val="22"/>
                <w:szCs w:val="22"/>
              </w:rPr>
              <w:t>-</w:t>
            </w:r>
          </w:p>
        </w:tc>
        <w:tc>
          <w:tcPr>
            <w:tcW w:w="992" w:type="dxa"/>
            <w:vAlign w:val="center"/>
          </w:tcPr>
          <w:p w14:paraId="0D4DC968" w14:textId="77777777" w:rsidR="0018768E" w:rsidRPr="0018768E" w:rsidRDefault="0018768E" w:rsidP="0018768E">
            <w:pPr>
              <w:ind w:left="-114" w:right="-102"/>
              <w:jc w:val="center"/>
              <w:rPr>
                <w:sz w:val="22"/>
                <w:szCs w:val="22"/>
              </w:rPr>
            </w:pPr>
            <w:r w:rsidRPr="0018768E">
              <w:rPr>
                <w:sz w:val="22"/>
                <w:szCs w:val="22"/>
              </w:rPr>
              <w:t>-</w:t>
            </w:r>
          </w:p>
        </w:tc>
        <w:tc>
          <w:tcPr>
            <w:tcW w:w="992" w:type="dxa"/>
            <w:vAlign w:val="center"/>
          </w:tcPr>
          <w:p w14:paraId="7C3444F6" w14:textId="77777777" w:rsidR="0018768E" w:rsidRPr="0018768E" w:rsidRDefault="0018768E" w:rsidP="0018768E">
            <w:pPr>
              <w:ind w:left="-114" w:right="-102"/>
              <w:jc w:val="center"/>
              <w:rPr>
                <w:sz w:val="22"/>
                <w:szCs w:val="22"/>
              </w:rPr>
            </w:pPr>
            <w:r w:rsidRPr="0018768E">
              <w:rPr>
                <w:sz w:val="22"/>
                <w:szCs w:val="22"/>
              </w:rPr>
              <w:t>-</w:t>
            </w:r>
          </w:p>
        </w:tc>
        <w:tc>
          <w:tcPr>
            <w:tcW w:w="993" w:type="dxa"/>
            <w:vAlign w:val="center"/>
          </w:tcPr>
          <w:p w14:paraId="7C469BAE" w14:textId="77777777" w:rsidR="0018768E" w:rsidRPr="0018768E" w:rsidRDefault="0018768E" w:rsidP="0018768E">
            <w:pPr>
              <w:ind w:left="-114" w:right="-101"/>
              <w:jc w:val="center"/>
              <w:rPr>
                <w:sz w:val="22"/>
                <w:szCs w:val="22"/>
              </w:rPr>
            </w:pPr>
            <w:r w:rsidRPr="0018768E">
              <w:rPr>
                <w:sz w:val="22"/>
                <w:szCs w:val="22"/>
              </w:rPr>
              <w:t>-</w:t>
            </w:r>
          </w:p>
        </w:tc>
        <w:tc>
          <w:tcPr>
            <w:tcW w:w="986" w:type="dxa"/>
            <w:vAlign w:val="center"/>
          </w:tcPr>
          <w:p w14:paraId="3BCF6E67" w14:textId="77777777" w:rsidR="0018768E" w:rsidRPr="0018768E" w:rsidRDefault="0018768E" w:rsidP="0018768E">
            <w:pPr>
              <w:ind w:left="-115" w:right="-108"/>
              <w:jc w:val="center"/>
              <w:rPr>
                <w:sz w:val="22"/>
                <w:szCs w:val="22"/>
              </w:rPr>
            </w:pPr>
            <w:r w:rsidRPr="0018768E">
              <w:rPr>
                <w:sz w:val="22"/>
                <w:szCs w:val="22"/>
              </w:rPr>
              <w:t>-</w:t>
            </w:r>
          </w:p>
        </w:tc>
        <w:tc>
          <w:tcPr>
            <w:tcW w:w="992" w:type="dxa"/>
            <w:vAlign w:val="center"/>
          </w:tcPr>
          <w:p w14:paraId="1FCB3991" w14:textId="77777777" w:rsidR="0018768E" w:rsidRPr="0018768E" w:rsidRDefault="0018768E" w:rsidP="0018768E">
            <w:pPr>
              <w:ind w:left="-108" w:right="-108"/>
              <w:jc w:val="center"/>
              <w:rPr>
                <w:sz w:val="22"/>
                <w:szCs w:val="22"/>
              </w:rPr>
            </w:pPr>
            <w:r w:rsidRPr="0018768E">
              <w:rPr>
                <w:sz w:val="22"/>
                <w:szCs w:val="22"/>
              </w:rPr>
              <w:t>-</w:t>
            </w:r>
          </w:p>
        </w:tc>
        <w:tc>
          <w:tcPr>
            <w:tcW w:w="1139" w:type="dxa"/>
            <w:vAlign w:val="center"/>
          </w:tcPr>
          <w:p w14:paraId="526C227A" w14:textId="77777777" w:rsidR="0018768E" w:rsidRPr="0018768E" w:rsidRDefault="0018768E" w:rsidP="0018768E">
            <w:pPr>
              <w:ind w:left="-108" w:right="-108"/>
              <w:jc w:val="center"/>
              <w:rPr>
                <w:sz w:val="22"/>
                <w:szCs w:val="22"/>
              </w:rPr>
            </w:pPr>
            <w:r w:rsidRPr="0018768E">
              <w:rPr>
                <w:sz w:val="22"/>
                <w:szCs w:val="22"/>
              </w:rPr>
              <w:t>-</w:t>
            </w:r>
          </w:p>
        </w:tc>
        <w:tc>
          <w:tcPr>
            <w:tcW w:w="1276" w:type="dxa"/>
            <w:vAlign w:val="center"/>
          </w:tcPr>
          <w:p w14:paraId="19738202" w14:textId="77777777" w:rsidR="0018768E" w:rsidRPr="0018768E" w:rsidRDefault="0018768E" w:rsidP="0018768E">
            <w:pPr>
              <w:ind w:left="-108" w:right="-108"/>
              <w:jc w:val="center"/>
              <w:rPr>
                <w:sz w:val="22"/>
                <w:szCs w:val="22"/>
              </w:rPr>
            </w:pPr>
            <w:r w:rsidRPr="0018768E">
              <w:rPr>
                <w:sz w:val="22"/>
                <w:szCs w:val="22"/>
              </w:rPr>
              <w:t>-</w:t>
            </w:r>
          </w:p>
        </w:tc>
      </w:tr>
      <w:tr w:rsidR="0018768E" w:rsidRPr="0018768E" w14:paraId="7893BB8C" w14:textId="77777777" w:rsidTr="001E76DA">
        <w:trPr>
          <w:trHeight w:val="1405"/>
          <w:jc w:val="center"/>
        </w:trPr>
        <w:tc>
          <w:tcPr>
            <w:tcW w:w="991" w:type="dxa"/>
            <w:vAlign w:val="center"/>
          </w:tcPr>
          <w:p w14:paraId="1D36918A" w14:textId="77777777" w:rsidR="0018768E" w:rsidRPr="0018768E" w:rsidRDefault="0018768E" w:rsidP="0018768E">
            <w:pPr>
              <w:ind w:left="-113" w:right="-103"/>
              <w:jc w:val="center"/>
              <w:rPr>
                <w:sz w:val="22"/>
              </w:rPr>
            </w:pPr>
            <w:r w:rsidRPr="0018768E">
              <w:rPr>
                <w:sz w:val="22"/>
              </w:rPr>
              <w:t>1.4.2.</w:t>
            </w:r>
          </w:p>
        </w:tc>
        <w:tc>
          <w:tcPr>
            <w:tcW w:w="1986" w:type="dxa"/>
            <w:vAlign w:val="center"/>
          </w:tcPr>
          <w:p w14:paraId="517A204A" w14:textId="77777777" w:rsidR="0018768E" w:rsidRPr="0018768E" w:rsidRDefault="0018768E" w:rsidP="0018768E">
            <w:pPr>
              <w:ind w:right="-102"/>
            </w:pPr>
            <w:r w:rsidRPr="0018768E">
              <w:t>- на промывку сетей</w:t>
            </w:r>
          </w:p>
        </w:tc>
        <w:tc>
          <w:tcPr>
            <w:tcW w:w="849" w:type="dxa"/>
            <w:vAlign w:val="center"/>
          </w:tcPr>
          <w:p w14:paraId="5535A9D2" w14:textId="77777777" w:rsidR="0018768E" w:rsidRPr="0018768E" w:rsidRDefault="0018768E" w:rsidP="0018768E">
            <w:pPr>
              <w:jc w:val="center"/>
            </w:pPr>
            <w:r w:rsidRPr="0018768E">
              <w:t>м</w:t>
            </w:r>
            <w:r w:rsidRPr="0018768E">
              <w:rPr>
                <w:vertAlign w:val="superscript"/>
              </w:rPr>
              <w:t>3</w:t>
            </w:r>
          </w:p>
        </w:tc>
        <w:tc>
          <w:tcPr>
            <w:tcW w:w="1274" w:type="dxa"/>
            <w:vAlign w:val="center"/>
          </w:tcPr>
          <w:p w14:paraId="06C0CF8F" w14:textId="77777777" w:rsidR="0018768E" w:rsidRPr="0018768E" w:rsidRDefault="0018768E" w:rsidP="0018768E">
            <w:pPr>
              <w:ind w:left="-114" w:right="-101"/>
              <w:jc w:val="center"/>
              <w:rPr>
                <w:sz w:val="22"/>
                <w:szCs w:val="22"/>
              </w:rPr>
            </w:pPr>
          </w:p>
          <w:p w14:paraId="2DE75480" w14:textId="77777777" w:rsidR="0018768E" w:rsidRPr="0018768E" w:rsidRDefault="0018768E" w:rsidP="0018768E">
            <w:pPr>
              <w:ind w:left="-114" w:right="-101"/>
              <w:jc w:val="center"/>
              <w:rPr>
                <w:sz w:val="22"/>
                <w:szCs w:val="22"/>
              </w:rPr>
            </w:pPr>
            <w:r w:rsidRPr="0018768E">
              <w:rPr>
                <w:sz w:val="22"/>
                <w:szCs w:val="22"/>
              </w:rPr>
              <w:t>5810</w:t>
            </w:r>
          </w:p>
          <w:p w14:paraId="1EA18B24" w14:textId="77777777" w:rsidR="0018768E" w:rsidRPr="0018768E" w:rsidRDefault="0018768E" w:rsidP="0018768E">
            <w:pPr>
              <w:ind w:left="-114" w:right="-101"/>
              <w:jc w:val="center"/>
              <w:rPr>
                <w:sz w:val="22"/>
                <w:szCs w:val="22"/>
              </w:rPr>
            </w:pPr>
          </w:p>
        </w:tc>
        <w:tc>
          <w:tcPr>
            <w:tcW w:w="992" w:type="dxa"/>
            <w:vAlign w:val="center"/>
          </w:tcPr>
          <w:p w14:paraId="3663B959" w14:textId="77777777" w:rsidR="0018768E" w:rsidRPr="0018768E" w:rsidRDefault="0018768E" w:rsidP="0018768E">
            <w:pPr>
              <w:ind w:left="-115" w:right="-102"/>
              <w:jc w:val="center"/>
              <w:rPr>
                <w:sz w:val="22"/>
                <w:szCs w:val="22"/>
              </w:rPr>
            </w:pPr>
            <w:r w:rsidRPr="0018768E">
              <w:rPr>
                <w:sz w:val="22"/>
                <w:szCs w:val="22"/>
              </w:rPr>
              <w:t>2905</w:t>
            </w:r>
          </w:p>
        </w:tc>
        <w:tc>
          <w:tcPr>
            <w:tcW w:w="992" w:type="dxa"/>
            <w:vAlign w:val="center"/>
          </w:tcPr>
          <w:p w14:paraId="2ACA59EF" w14:textId="77777777" w:rsidR="0018768E" w:rsidRPr="0018768E" w:rsidRDefault="0018768E" w:rsidP="0018768E">
            <w:pPr>
              <w:ind w:left="-114" w:right="-102"/>
              <w:jc w:val="center"/>
              <w:rPr>
                <w:sz w:val="22"/>
                <w:szCs w:val="22"/>
              </w:rPr>
            </w:pPr>
            <w:r w:rsidRPr="0018768E">
              <w:rPr>
                <w:sz w:val="22"/>
                <w:szCs w:val="22"/>
              </w:rPr>
              <w:t>2905</w:t>
            </w:r>
          </w:p>
        </w:tc>
        <w:tc>
          <w:tcPr>
            <w:tcW w:w="992" w:type="dxa"/>
            <w:vAlign w:val="center"/>
          </w:tcPr>
          <w:p w14:paraId="2FE8EE0E" w14:textId="77777777" w:rsidR="0018768E" w:rsidRPr="0018768E" w:rsidRDefault="0018768E" w:rsidP="0018768E">
            <w:pPr>
              <w:ind w:left="-114" w:right="-102"/>
              <w:jc w:val="center"/>
              <w:rPr>
                <w:sz w:val="22"/>
                <w:szCs w:val="22"/>
              </w:rPr>
            </w:pPr>
            <w:r w:rsidRPr="0018768E">
              <w:rPr>
                <w:sz w:val="22"/>
                <w:szCs w:val="22"/>
              </w:rPr>
              <w:t>2905</w:t>
            </w:r>
          </w:p>
        </w:tc>
        <w:tc>
          <w:tcPr>
            <w:tcW w:w="993" w:type="dxa"/>
            <w:vAlign w:val="center"/>
          </w:tcPr>
          <w:p w14:paraId="16016CD3" w14:textId="77777777" w:rsidR="0018768E" w:rsidRPr="0018768E" w:rsidRDefault="0018768E" w:rsidP="0018768E">
            <w:pPr>
              <w:ind w:left="-114" w:right="-101"/>
              <w:jc w:val="center"/>
              <w:rPr>
                <w:sz w:val="22"/>
                <w:szCs w:val="22"/>
              </w:rPr>
            </w:pPr>
            <w:r w:rsidRPr="0018768E">
              <w:rPr>
                <w:sz w:val="22"/>
                <w:szCs w:val="22"/>
              </w:rPr>
              <w:t>2905</w:t>
            </w:r>
          </w:p>
        </w:tc>
        <w:tc>
          <w:tcPr>
            <w:tcW w:w="986" w:type="dxa"/>
            <w:vAlign w:val="center"/>
          </w:tcPr>
          <w:p w14:paraId="4FB8970B" w14:textId="77777777" w:rsidR="0018768E" w:rsidRPr="0018768E" w:rsidRDefault="0018768E" w:rsidP="0018768E">
            <w:pPr>
              <w:ind w:left="-115" w:right="-108"/>
              <w:jc w:val="center"/>
              <w:rPr>
                <w:sz w:val="22"/>
                <w:szCs w:val="22"/>
              </w:rPr>
            </w:pPr>
            <w:r w:rsidRPr="0018768E">
              <w:rPr>
                <w:sz w:val="22"/>
                <w:szCs w:val="22"/>
              </w:rPr>
              <w:t>2905,0</w:t>
            </w:r>
          </w:p>
        </w:tc>
        <w:tc>
          <w:tcPr>
            <w:tcW w:w="992" w:type="dxa"/>
            <w:vAlign w:val="center"/>
          </w:tcPr>
          <w:p w14:paraId="77876A44" w14:textId="77777777" w:rsidR="0018768E" w:rsidRPr="0018768E" w:rsidRDefault="0018768E" w:rsidP="0018768E">
            <w:pPr>
              <w:ind w:left="-108" w:right="-108"/>
              <w:jc w:val="center"/>
              <w:rPr>
                <w:sz w:val="22"/>
                <w:szCs w:val="22"/>
              </w:rPr>
            </w:pPr>
            <w:r w:rsidRPr="0018768E">
              <w:rPr>
                <w:sz w:val="22"/>
                <w:szCs w:val="22"/>
              </w:rPr>
              <w:t>2905,0</w:t>
            </w:r>
          </w:p>
        </w:tc>
        <w:tc>
          <w:tcPr>
            <w:tcW w:w="1139" w:type="dxa"/>
            <w:vAlign w:val="center"/>
          </w:tcPr>
          <w:p w14:paraId="2104BAC6" w14:textId="77777777" w:rsidR="0018768E" w:rsidRPr="0018768E" w:rsidRDefault="0018768E" w:rsidP="0018768E">
            <w:pPr>
              <w:ind w:left="-108" w:right="-108"/>
              <w:jc w:val="center"/>
              <w:rPr>
                <w:sz w:val="22"/>
                <w:szCs w:val="22"/>
              </w:rPr>
            </w:pPr>
            <w:r w:rsidRPr="0018768E">
              <w:rPr>
                <w:sz w:val="22"/>
                <w:szCs w:val="22"/>
              </w:rPr>
              <w:t>-</w:t>
            </w:r>
          </w:p>
        </w:tc>
        <w:tc>
          <w:tcPr>
            <w:tcW w:w="1276" w:type="dxa"/>
            <w:vAlign w:val="center"/>
          </w:tcPr>
          <w:p w14:paraId="4D7E1260" w14:textId="77777777" w:rsidR="0018768E" w:rsidRPr="0018768E" w:rsidRDefault="0018768E" w:rsidP="0018768E">
            <w:pPr>
              <w:ind w:left="-108" w:right="-108"/>
              <w:jc w:val="center"/>
              <w:rPr>
                <w:sz w:val="22"/>
                <w:szCs w:val="22"/>
              </w:rPr>
            </w:pPr>
            <w:r w:rsidRPr="0018768E">
              <w:rPr>
                <w:sz w:val="22"/>
                <w:szCs w:val="22"/>
              </w:rPr>
              <w:t>-</w:t>
            </w:r>
          </w:p>
        </w:tc>
      </w:tr>
      <w:tr w:rsidR="0018768E" w:rsidRPr="0018768E" w14:paraId="5861EEA1" w14:textId="77777777" w:rsidTr="001E76DA">
        <w:trPr>
          <w:trHeight w:val="972"/>
          <w:jc w:val="center"/>
        </w:trPr>
        <w:tc>
          <w:tcPr>
            <w:tcW w:w="991" w:type="dxa"/>
            <w:vAlign w:val="center"/>
          </w:tcPr>
          <w:p w14:paraId="568EDF6C" w14:textId="77777777" w:rsidR="0018768E" w:rsidRPr="0018768E" w:rsidRDefault="0018768E" w:rsidP="0018768E">
            <w:pPr>
              <w:ind w:left="-113" w:right="-103"/>
              <w:jc w:val="center"/>
              <w:rPr>
                <w:sz w:val="22"/>
              </w:rPr>
            </w:pPr>
            <w:r w:rsidRPr="0018768E">
              <w:rPr>
                <w:sz w:val="22"/>
              </w:rPr>
              <w:t>1.4.3.</w:t>
            </w:r>
          </w:p>
        </w:tc>
        <w:tc>
          <w:tcPr>
            <w:tcW w:w="1986" w:type="dxa"/>
            <w:vAlign w:val="center"/>
          </w:tcPr>
          <w:p w14:paraId="421E0BEC" w14:textId="77777777" w:rsidR="0018768E" w:rsidRPr="0018768E" w:rsidRDefault="0018768E" w:rsidP="0018768E">
            <w:pPr>
              <w:ind w:right="-102"/>
            </w:pPr>
            <w:r w:rsidRPr="0018768E">
              <w:t>- прочие</w:t>
            </w:r>
          </w:p>
        </w:tc>
        <w:tc>
          <w:tcPr>
            <w:tcW w:w="849" w:type="dxa"/>
            <w:vAlign w:val="center"/>
          </w:tcPr>
          <w:p w14:paraId="15BC46D6" w14:textId="77777777" w:rsidR="0018768E" w:rsidRPr="0018768E" w:rsidRDefault="0018768E" w:rsidP="0018768E">
            <w:pPr>
              <w:jc w:val="center"/>
            </w:pPr>
            <w:r w:rsidRPr="0018768E">
              <w:t>м</w:t>
            </w:r>
            <w:r w:rsidRPr="0018768E">
              <w:rPr>
                <w:vertAlign w:val="superscript"/>
              </w:rPr>
              <w:t>3</w:t>
            </w:r>
          </w:p>
        </w:tc>
        <w:tc>
          <w:tcPr>
            <w:tcW w:w="1274" w:type="dxa"/>
            <w:vAlign w:val="center"/>
          </w:tcPr>
          <w:p w14:paraId="72F63B02" w14:textId="77777777" w:rsidR="0018768E" w:rsidRPr="0018768E" w:rsidRDefault="0018768E" w:rsidP="0018768E">
            <w:pPr>
              <w:ind w:left="-114" w:right="-101"/>
              <w:jc w:val="center"/>
              <w:rPr>
                <w:sz w:val="22"/>
                <w:szCs w:val="22"/>
              </w:rPr>
            </w:pPr>
          </w:p>
          <w:p w14:paraId="6B42AF90" w14:textId="77777777" w:rsidR="0018768E" w:rsidRPr="0018768E" w:rsidRDefault="0018768E" w:rsidP="0018768E">
            <w:pPr>
              <w:ind w:left="-114" w:right="-101"/>
              <w:jc w:val="center"/>
              <w:rPr>
                <w:sz w:val="22"/>
                <w:szCs w:val="22"/>
              </w:rPr>
            </w:pPr>
            <w:r w:rsidRPr="0018768E">
              <w:rPr>
                <w:sz w:val="22"/>
                <w:szCs w:val="22"/>
              </w:rPr>
              <w:t>-</w:t>
            </w:r>
          </w:p>
          <w:p w14:paraId="7856209E" w14:textId="77777777" w:rsidR="0018768E" w:rsidRPr="0018768E" w:rsidRDefault="0018768E" w:rsidP="0018768E">
            <w:pPr>
              <w:ind w:left="-114" w:right="-101"/>
              <w:jc w:val="center"/>
              <w:rPr>
                <w:color w:val="FF0000"/>
                <w:sz w:val="22"/>
                <w:szCs w:val="22"/>
              </w:rPr>
            </w:pPr>
          </w:p>
        </w:tc>
        <w:tc>
          <w:tcPr>
            <w:tcW w:w="992" w:type="dxa"/>
            <w:vAlign w:val="center"/>
          </w:tcPr>
          <w:p w14:paraId="1B2E509A" w14:textId="77777777" w:rsidR="0018768E" w:rsidRPr="0018768E" w:rsidRDefault="0018768E" w:rsidP="0018768E">
            <w:pPr>
              <w:ind w:left="-115" w:right="-102"/>
              <w:jc w:val="center"/>
              <w:rPr>
                <w:sz w:val="22"/>
                <w:szCs w:val="22"/>
              </w:rPr>
            </w:pPr>
            <w:r w:rsidRPr="0018768E">
              <w:rPr>
                <w:sz w:val="22"/>
                <w:szCs w:val="22"/>
              </w:rPr>
              <w:t>-</w:t>
            </w:r>
          </w:p>
        </w:tc>
        <w:tc>
          <w:tcPr>
            <w:tcW w:w="992" w:type="dxa"/>
            <w:vAlign w:val="center"/>
          </w:tcPr>
          <w:p w14:paraId="5AD6D985" w14:textId="77777777" w:rsidR="0018768E" w:rsidRPr="0018768E" w:rsidRDefault="0018768E" w:rsidP="0018768E">
            <w:pPr>
              <w:ind w:left="-114" w:right="-102"/>
              <w:jc w:val="center"/>
              <w:rPr>
                <w:sz w:val="22"/>
                <w:szCs w:val="22"/>
              </w:rPr>
            </w:pPr>
            <w:r w:rsidRPr="0018768E">
              <w:rPr>
                <w:sz w:val="22"/>
                <w:szCs w:val="22"/>
              </w:rPr>
              <w:t>-</w:t>
            </w:r>
          </w:p>
        </w:tc>
        <w:tc>
          <w:tcPr>
            <w:tcW w:w="992" w:type="dxa"/>
            <w:vAlign w:val="center"/>
          </w:tcPr>
          <w:p w14:paraId="7F639848" w14:textId="77777777" w:rsidR="0018768E" w:rsidRPr="0018768E" w:rsidRDefault="0018768E" w:rsidP="0018768E">
            <w:pPr>
              <w:ind w:left="-114" w:right="-102"/>
              <w:jc w:val="center"/>
              <w:rPr>
                <w:sz w:val="22"/>
                <w:szCs w:val="22"/>
              </w:rPr>
            </w:pPr>
            <w:r w:rsidRPr="0018768E">
              <w:rPr>
                <w:sz w:val="22"/>
                <w:szCs w:val="22"/>
              </w:rPr>
              <w:t>-</w:t>
            </w:r>
          </w:p>
        </w:tc>
        <w:tc>
          <w:tcPr>
            <w:tcW w:w="993" w:type="dxa"/>
            <w:vAlign w:val="center"/>
          </w:tcPr>
          <w:p w14:paraId="2AD6019C" w14:textId="77777777" w:rsidR="0018768E" w:rsidRPr="0018768E" w:rsidRDefault="0018768E" w:rsidP="0018768E">
            <w:pPr>
              <w:ind w:left="-114" w:right="-101"/>
              <w:jc w:val="center"/>
              <w:rPr>
                <w:sz w:val="22"/>
                <w:szCs w:val="22"/>
              </w:rPr>
            </w:pPr>
            <w:r w:rsidRPr="0018768E">
              <w:rPr>
                <w:sz w:val="22"/>
                <w:szCs w:val="22"/>
              </w:rPr>
              <w:t>-</w:t>
            </w:r>
          </w:p>
        </w:tc>
        <w:tc>
          <w:tcPr>
            <w:tcW w:w="986" w:type="dxa"/>
            <w:vAlign w:val="center"/>
          </w:tcPr>
          <w:p w14:paraId="6F089676" w14:textId="77777777" w:rsidR="0018768E" w:rsidRPr="0018768E" w:rsidRDefault="0018768E" w:rsidP="0018768E">
            <w:pPr>
              <w:ind w:left="-115" w:right="-108"/>
              <w:jc w:val="center"/>
              <w:rPr>
                <w:sz w:val="22"/>
                <w:szCs w:val="22"/>
              </w:rPr>
            </w:pPr>
            <w:r w:rsidRPr="0018768E">
              <w:rPr>
                <w:sz w:val="22"/>
                <w:szCs w:val="22"/>
              </w:rPr>
              <w:t>-</w:t>
            </w:r>
          </w:p>
        </w:tc>
        <w:tc>
          <w:tcPr>
            <w:tcW w:w="992" w:type="dxa"/>
            <w:vAlign w:val="center"/>
          </w:tcPr>
          <w:p w14:paraId="37811013" w14:textId="77777777" w:rsidR="0018768E" w:rsidRPr="0018768E" w:rsidRDefault="0018768E" w:rsidP="0018768E">
            <w:pPr>
              <w:ind w:left="-108" w:right="-108"/>
              <w:jc w:val="center"/>
              <w:rPr>
                <w:sz w:val="22"/>
                <w:szCs w:val="22"/>
              </w:rPr>
            </w:pPr>
            <w:r w:rsidRPr="0018768E">
              <w:rPr>
                <w:sz w:val="22"/>
                <w:szCs w:val="22"/>
              </w:rPr>
              <w:t>-</w:t>
            </w:r>
          </w:p>
        </w:tc>
        <w:tc>
          <w:tcPr>
            <w:tcW w:w="1139" w:type="dxa"/>
            <w:vAlign w:val="center"/>
          </w:tcPr>
          <w:p w14:paraId="6D526F42" w14:textId="77777777" w:rsidR="0018768E" w:rsidRPr="0018768E" w:rsidRDefault="0018768E" w:rsidP="0018768E">
            <w:pPr>
              <w:ind w:left="-108" w:right="-108"/>
              <w:jc w:val="center"/>
              <w:rPr>
                <w:sz w:val="22"/>
                <w:szCs w:val="22"/>
              </w:rPr>
            </w:pPr>
            <w:r w:rsidRPr="0018768E">
              <w:rPr>
                <w:sz w:val="22"/>
                <w:szCs w:val="22"/>
              </w:rPr>
              <w:t>-</w:t>
            </w:r>
          </w:p>
        </w:tc>
        <w:tc>
          <w:tcPr>
            <w:tcW w:w="1276" w:type="dxa"/>
            <w:vAlign w:val="center"/>
          </w:tcPr>
          <w:p w14:paraId="0E832653" w14:textId="77777777" w:rsidR="0018768E" w:rsidRPr="0018768E" w:rsidRDefault="0018768E" w:rsidP="0018768E">
            <w:pPr>
              <w:ind w:left="-108" w:right="-108"/>
              <w:jc w:val="center"/>
              <w:rPr>
                <w:sz w:val="22"/>
                <w:szCs w:val="22"/>
              </w:rPr>
            </w:pPr>
            <w:r w:rsidRPr="0018768E">
              <w:rPr>
                <w:sz w:val="22"/>
                <w:szCs w:val="22"/>
              </w:rPr>
              <w:t>-</w:t>
            </w:r>
          </w:p>
        </w:tc>
      </w:tr>
      <w:tr w:rsidR="0018768E" w:rsidRPr="0018768E" w14:paraId="024CE845" w14:textId="77777777" w:rsidTr="001E76DA">
        <w:trPr>
          <w:trHeight w:val="284"/>
          <w:jc w:val="center"/>
        </w:trPr>
        <w:tc>
          <w:tcPr>
            <w:tcW w:w="991" w:type="dxa"/>
            <w:vAlign w:val="center"/>
          </w:tcPr>
          <w:p w14:paraId="400C8455" w14:textId="77777777" w:rsidR="0018768E" w:rsidRPr="0018768E" w:rsidRDefault="0018768E" w:rsidP="0018768E">
            <w:pPr>
              <w:ind w:left="-113" w:right="-103"/>
              <w:jc w:val="center"/>
              <w:rPr>
                <w:sz w:val="28"/>
                <w:szCs w:val="28"/>
              </w:rPr>
            </w:pPr>
            <w:r w:rsidRPr="0018768E">
              <w:rPr>
                <w:sz w:val="28"/>
                <w:szCs w:val="28"/>
              </w:rPr>
              <w:lastRenderedPageBreak/>
              <w:t>1</w:t>
            </w:r>
          </w:p>
        </w:tc>
        <w:tc>
          <w:tcPr>
            <w:tcW w:w="1986" w:type="dxa"/>
            <w:vAlign w:val="center"/>
          </w:tcPr>
          <w:p w14:paraId="3B3D95A8" w14:textId="77777777" w:rsidR="0018768E" w:rsidRPr="0018768E" w:rsidRDefault="0018768E" w:rsidP="0018768E">
            <w:pPr>
              <w:ind w:right="-102"/>
              <w:jc w:val="center"/>
              <w:rPr>
                <w:sz w:val="28"/>
                <w:szCs w:val="28"/>
              </w:rPr>
            </w:pPr>
            <w:r w:rsidRPr="0018768E">
              <w:rPr>
                <w:sz w:val="28"/>
                <w:szCs w:val="28"/>
              </w:rPr>
              <w:t>2</w:t>
            </w:r>
          </w:p>
        </w:tc>
        <w:tc>
          <w:tcPr>
            <w:tcW w:w="849" w:type="dxa"/>
            <w:vAlign w:val="center"/>
          </w:tcPr>
          <w:p w14:paraId="44A333A2" w14:textId="77777777" w:rsidR="0018768E" w:rsidRPr="0018768E" w:rsidRDefault="0018768E" w:rsidP="0018768E">
            <w:pPr>
              <w:jc w:val="center"/>
              <w:rPr>
                <w:sz w:val="28"/>
                <w:szCs w:val="28"/>
              </w:rPr>
            </w:pPr>
            <w:r w:rsidRPr="0018768E">
              <w:rPr>
                <w:sz w:val="28"/>
                <w:szCs w:val="28"/>
              </w:rPr>
              <w:t>3</w:t>
            </w:r>
          </w:p>
        </w:tc>
        <w:tc>
          <w:tcPr>
            <w:tcW w:w="1274" w:type="dxa"/>
            <w:vAlign w:val="center"/>
          </w:tcPr>
          <w:p w14:paraId="4400B361" w14:textId="77777777" w:rsidR="0018768E" w:rsidRPr="0018768E" w:rsidRDefault="0018768E" w:rsidP="0018768E">
            <w:pPr>
              <w:ind w:left="-114" w:right="-101"/>
              <w:jc w:val="center"/>
              <w:rPr>
                <w:sz w:val="28"/>
                <w:szCs w:val="28"/>
              </w:rPr>
            </w:pPr>
            <w:r w:rsidRPr="0018768E">
              <w:rPr>
                <w:sz w:val="28"/>
                <w:szCs w:val="28"/>
              </w:rPr>
              <w:t>4</w:t>
            </w:r>
          </w:p>
        </w:tc>
        <w:tc>
          <w:tcPr>
            <w:tcW w:w="992" w:type="dxa"/>
            <w:vAlign w:val="center"/>
          </w:tcPr>
          <w:p w14:paraId="69EE6ECC" w14:textId="77777777" w:rsidR="0018768E" w:rsidRPr="0018768E" w:rsidRDefault="0018768E" w:rsidP="0018768E">
            <w:pPr>
              <w:ind w:left="-115" w:right="-102"/>
              <w:jc w:val="center"/>
              <w:rPr>
                <w:sz w:val="28"/>
                <w:szCs w:val="28"/>
              </w:rPr>
            </w:pPr>
            <w:r w:rsidRPr="0018768E">
              <w:rPr>
                <w:sz w:val="28"/>
                <w:szCs w:val="28"/>
              </w:rPr>
              <w:t>5</w:t>
            </w:r>
          </w:p>
        </w:tc>
        <w:tc>
          <w:tcPr>
            <w:tcW w:w="992" w:type="dxa"/>
            <w:vAlign w:val="center"/>
          </w:tcPr>
          <w:p w14:paraId="7B1D6AC9" w14:textId="77777777" w:rsidR="0018768E" w:rsidRPr="0018768E" w:rsidRDefault="0018768E" w:rsidP="0018768E">
            <w:pPr>
              <w:ind w:left="-114" w:right="-102"/>
              <w:jc w:val="center"/>
              <w:rPr>
                <w:sz w:val="28"/>
                <w:szCs w:val="28"/>
              </w:rPr>
            </w:pPr>
            <w:r w:rsidRPr="0018768E">
              <w:rPr>
                <w:sz w:val="28"/>
                <w:szCs w:val="28"/>
              </w:rPr>
              <w:t>6</w:t>
            </w:r>
          </w:p>
        </w:tc>
        <w:tc>
          <w:tcPr>
            <w:tcW w:w="992" w:type="dxa"/>
            <w:vAlign w:val="center"/>
          </w:tcPr>
          <w:p w14:paraId="3296A9B1" w14:textId="77777777" w:rsidR="0018768E" w:rsidRPr="0018768E" w:rsidRDefault="0018768E" w:rsidP="0018768E">
            <w:pPr>
              <w:ind w:left="-114" w:right="-102"/>
              <w:jc w:val="center"/>
              <w:rPr>
                <w:sz w:val="28"/>
                <w:szCs w:val="28"/>
              </w:rPr>
            </w:pPr>
            <w:r w:rsidRPr="0018768E">
              <w:rPr>
                <w:sz w:val="28"/>
                <w:szCs w:val="28"/>
              </w:rPr>
              <w:t>7</w:t>
            </w:r>
          </w:p>
        </w:tc>
        <w:tc>
          <w:tcPr>
            <w:tcW w:w="993" w:type="dxa"/>
            <w:vAlign w:val="center"/>
          </w:tcPr>
          <w:p w14:paraId="58F8AAC4" w14:textId="77777777" w:rsidR="0018768E" w:rsidRPr="0018768E" w:rsidRDefault="0018768E" w:rsidP="0018768E">
            <w:pPr>
              <w:ind w:left="-114" w:right="-101"/>
              <w:jc w:val="center"/>
              <w:rPr>
                <w:sz w:val="28"/>
                <w:szCs w:val="28"/>
              </w:rPr>
            </w:pPr>
            <w:r w:rsidRPr="0018768E">
              <w:rPr>
                <w:sz w:val="28"/>
                <w:szCs w:val="28"/>
              </w:rPr>
              <w:t>8</w:t>
            </w:r>
          </w:p>
        </w:tc>
        <w:tc>
          <w:tcPr>
            <w:tcW w:w="986" w:type="dxa"/>
            <w:vAlign w:val="center"/>
          </w:tcPr>
          <w:p w14:paraId="56BBF546" w14:textId="77777777" w:rsidR="0018768E" w:rsidRPr="0018768E" w:rsidRDefault="0018768E" w:rsidP="0018768E">
            <w:pPr>
              <w:ind w:left="-115" w:right="-108"/>
              <w:jc w:val="center"/>
              <w:rPr>
                <w:sz w:val="28"/>
                <w:szCs w:val="28"/>
              </w:rPr>
            </w:pPr>
            <w:r w:rsidRPr="0018768E">
              <w:rPr>
                <w:sz w:val="28"/>
                <w:szCs w:val="28"/>
              </w:rPr>
              <w:t>9</w:t>
            </w:r>
          </w:p>
        </w:tc>
        <w:tc>
          <w:tcPr>
            <w:tcW w:w="992" w:type="dxa"/>
            <w:vAlign w:val="center"/>
          </w:tcPr>
          <w:p w14:paraId="03BD50A1" w14:textId="77777777" w:rsidR="0018768E" w:rsidRPr="0018768E" w:rsidRDefault="0018768E" w:rsidP="0018768E">
            <w:pPr>
              <w:ind w:left="-108" w:right="-108"/>
              <w:jc w:val="center"/>
              <w:rPr>
                <w:sz w:val="28"/>
                <w:szCs w:val="28"/>
              </w:rPr>
            </w:pPr>
            <w:r w:rsidRPr="0018768E">
              <w:rPr>
                <w:sz w:val="28"/>
                <w:szCs w:val="28"/>
              </w:rPr>
              <w:t>10</w:t>
            </w:r>
          </w:p>
        </w:tc>
        <w:tc>
          <w:tcPr>
            <w:tcW w:w="1139" w:type="dxa"/>
            <w:vAlign w:val="center"/>
          </w:tcPr>
          <w:p w14:paraId="10CAEDEF" w14:textId="77777777" w:rsidR="0018768E" w:rsidRPr="0018768E" w:rsidRDefault="0018768E" w:rsidP="0018768E">
            <w:pPr>
              <w:ind w:left="-108" w:right="-108"/>
              <w:jc w:val="center"/>
              <w:rPr>
                <w:sz w:val="28"/>
                <w:szCs w:val="28"/>
              </w:rPr>
            </w:pPr>
            <w:r w:rsidRPr="0018768E">
              <w:rPr>
                <w:sz w:val="28"/>
                <w:szCs w:val="28"/>
              </w:rPr>
              <w:t>11</w:t>
            </w:r>
          </w:p>
        </w:tc>
        <w:tc>
          <w:tcPr>
            <w:tcW w:w="1276" w:type="dxa"/>
            <w:vAlign w:val="center"/>
          </w:tcPr>
          <w:p w14:paraId="54169B33" w14:textId="77777777" w:rsidR="0018768E" w:rsidRPr="0018768E" w:rsidRDefault="0018768E" w:rsidP="0018768E">
            <w:pPr>
              <w:ind w:left="-108" w:right="-108"/>
              <w:jc w:val="center"/>
              <w:rPr>
                <w:sz w:val="28"/>
                <w:szCs w:val="28"/>
              </w:rPr>
            </w:pPr>
            <w:r w:rsidRPr="0018768E">
              <w:rPr>
                <w:sz w:val="28"/>
                <w:szCs w:val="28"/>
              </w:rPr>
              <w:t>11</w:t>
            </w:r>
          </w:p>
        </w:tc>
      </w:tr>
      <w:tr w:rsidR="0018768E" w:rsidRPr="0018768E" w14:paraId="32CE35B9" w14:textId="77777777" w:rsidTr="001E76DA">
        <w:trPr>
          <w:trHeight w:val="1401"/>
          <w:jc w:val="center"/>
        </w:trPr>
        <w:tc>
          <w:tcPr>
            <w:tcW w:w="991" w:type="dxa"/>
            <w:vAlign w:val="center"/>
          </w:tcPr>
          <w:p w14:paraId="5B775264" w14:textId="77777777" w:rsidR="0018768E" w:rsidRPr="0018768E" w:rsidRDefault="0018768E" w:rsidP="0018768E">
            <w:pPr>
              <w:ind w:left="-113" w:right="-103"/>
              <w:jc w:val="center"/>
              <w:rPr>
                <w:sz w:val="22"/>
              </w:rPr>
            </w:pPr>
            <w:r w:rsidRPr="0018768E">
              <w:rPr>
                <w:sz w:val="22"/>
              </w:rPr>
              <w:t>1.5.</w:t>
            </w:r>
          </w:p>
        </w:tc>
        <w:tc>
          <w:tcPr>
            <w:tcW w:w="1986" w:type="dxa"/>
            <w:vAlign w:val="center"/>
          </w:tcPr>
          <w:p w14:paraId="0BA0B06F" w14:textId="77777777" w:rsidR="0018768E" w:rsidRPr="0018768E" w:rsidRDefault="0018768E" w:rsidP="0018768E">
            <w:pPr>
              <w:ind w:right="-102"/>
            </w:pPr>
            <w:r w:rsidRPr="0018768E">
              <w:t>Объем пропущенной воды через очистные сооружения</w:t>
            </w:r>
          </w:p>
        </w:tc>
        <w:tc>
          <w:tcPr>
            <w:tcW w:w="849" w:type="dxa"/>
            <w:vAlign w:val="center"/>
          </w:tcPr>
          <w:p w14:paraId="2E9D3E3C" w14:textId="77777777" w:rsidR="0018768E" w:rsidRPr="0018768E" w:rsidRDefault="0018768E" w:rsidP="0018768E">
            <w:pPr>
              <w:jc w:val="center"/>
            </w:pPr>
            <w:r w:rsidRPr="0018768E">
              <w:t>м</w:t>
            </w:r>
            <w:r w:rsidRPr="0018768E">
              <w:rPr>
                <w:vertAlign w:val="superscript"/>
              </w:rPr>
              <w:t>3</w:t>
            </w:r>
          </w:p>
        </w:tc>
        <w:tc>
          <w:tcPr>
            <w:tcW w:w="1274" w:type="dxa"/>
            <w:vAlign w:val="center"/>
          </w:tcPr>
          <w:p w14:paraId="61694834" w14:textId="77777777" w:rsidR="0018768E" w:rsidRPr="0018768E" w:rsidRDefault="0018768E" w:rsidP="0018768E">
            <w:pPr>
              <w:ind w:left="-114" w:right="-101"/>
              <w:jc w:val="center"/>
              <w:rPr>
                <w:sz w:val="22"/>
                <w:szCs w:val="22"/>
              </w:rPr>
            </w:pPr>
          </w:p>
          <w:p w14:paraId="1F03ECE0" w14:textId="77777777" w:rsidR="0018768E" w:rsidRPr="0018768E" w:rsidRDefault="0018768E" w:rsidP="0018768E">
            <w:pPr>
              <w:ind w:left="-114" w:right="-101"/>
              <w:jc w:val="center"/>
              <w:rPr>
                <w:sz w:val="22"/>
                <w:szCs w:val="22"/>
              </w:rPr>
            </w:pPr>
            <w:r w:rsidRPr="0018768E">
              <w:rPr>
                <w:sz w:val="22"/>
                <w:szCs w:val="22"/>
              </w:rPr>
              <w:t>-</w:t>
            </w:r>
          </w:p>
          <w:p w14:paraId="74A31C1F" w14:textId="77777777" w:rsidR="0018768E" w:rsidRPr="0018768E" w:rsidRDefault="0018768E" w:rsidP="0018768E">
            <w:pPr>
              <w:ind w:left="-114" w:right="-101"/>
              <w:jc w:val="center"/>
              <w:rPr>
                <w:sz w:val="22"/>
                <w:szCs w:val="22"/>
              </w:rPr>
            </w:pPr>
          </w:p>
        </w:tc>
        <w:tc>
          <w:tcPr>
            <w:tcW w:w="992" w:type="dxa"/>
            <w:vAlign w:val="center"/>
          </w:tcPr>
          <w:p w14:paraId="307ACDCB" w14:textId="77777777" w:rsidR="0018768E" w:rsidRPr="0018768E" w:rsidRDefault="0018768E" w:rsidP="0018768E">
            <w:pPr>
              <w:ind w:left="-115" w:right="-102"/>
              <w:jc w:val="center"/>
              <w:rPr>
                <w:sz w:val="22"/>
                <w:szCs w:val="22"/>
              </w:rPr>
            </w:pPr>
            <w:r w:rsidRPr="0018768E">
              <w:rPr>
                <w:sz w:val="22"/>
                <w:szCs w:val="22"/>
              </w:rPr>
              <w:t>-</w:t>
            </w:r>
          </w:p>
        </w:tc>
        <w:tc>
          <w:tcPr>
            <w:tcW w:w="992" w:type="dxa"/>
            <w:vAlign w:val="center"/>
          </w:tcPr>
          <w:p w14:paraId="7235BA63" w14:textId="77777777" w:rsidR="0018768E" w:rsidRPr="0018768E" w:rsidRDefault="0018768E" w:rsidP="0018768E">
            <w:pPr>
              <w:ind w:left="-114" w:right="-102"/>
              <w:jc w:val="center"/>
              <w:rPr>
                <w:sz w:val="22"/>
                <w:szCs w:val="22"/>
              </w:rPr>
            </w:pPr>
            <w:r w:rsidRPr="0018768E">
              <w:rPr>
                <w:sz w:val="22"/>
                <w:szCs w:val="22"/>
              </w:rPr>
              <w:t>-</w:t>
            </w:r>
          </w:p>
        </w:tc>
        <w:tc>
          <w:tcPr>
            <w:tcW w:w="992" w:type="dxa"/>
            <w:vAlign w:val="center"/>
          </w:tcPr>
          <w:p w14:paraId="123C5969" w14:textId="77777777" w:rsidR="0018768E" w:rsidRPr="0018768E" w:rsidRDefault="0018768E" w:rsidP="0018768E">
            <w:pPr>
              <w:ind w:left="-114" w:right="-102"/>
              <w:jc w:val="center"/>
              <w:rPr>
                <w:sz w:val="22"/>
                <w:szCs w:val="22"/>
              </w:rPr>
            </w:pPr>
            <w:r w:rsidRPr="0018768E">
              <w:rPr>
                <w:sz w:val="22"/>
                <w:szCs w:val="22"/>
              </w:rPr>
              <w:t>-</w:t>
            </w:r>
          </w:p>
        </w:tc>
        <w:tc>
          <w:tcPr>
            <w:tcW w:w="993" w:type="dxa"/>
            <w:vAlign w:val="center"/>
          </w:tcPr>
          <w:p w14:paraId="303EC4EC" w14:textId="77777777" w:rsidR="0018768E" w:rsidRPr="0018768E" w:rsidRDefault="0018768E" w:rsidP="0018768E">
            <w:pPr>
              <w:ind w:left="-114" w:right="-101"/>
              <w:jc w:val="center"/>
              <w:rPr>
                <w:sz w:val="22"/>
                <w:szCs w:val="22"/>
              </w:rPr>
            </w:pPr>
            <w:r w:rsidRPr="0018768E">
              <w:rPr>
                <w:sz w:val="22"/>
                <w:szCs w:val="22"/>
              </w:rPr>
              <w:t>-</w:t>
            </w:r>
          </w:p>
        </w:tc>
        <w:tc>
          <w:tcPr>
            <w:tcW w:w="986" w:type="dxa"/>
            <w:vAlign w:val="center"/>
          </w:tcPr>
          <w:p w14:paraId="731558EA" w14:textId="77777777" w:rsidR="0018768E" w:rsidRPr="0018768E" w:rsidRDefault="0018768E" w:rsidP="0018768E">
            <w:pPr>
              <w:ind w:left="-115" w:right="-108"/>
              <w:jc w:val="center"/>
              <w:rPr>
                <w:sz w:val="22"/>
                <w:szCs w:val="22"/>
              </w:rPr>
            </w:pPr>
            <w:r w:rsidRPr="0018768E">
              <w:rPr>
                <w:sz w:val="22"/>
                <w:szCs w:val="22"/>
              </w:rPr>
              <w:t>-</w:t>
            </w:r>
          </w:p>
        </w:tc>
        <w:tc>
          <w:tcPr>
            <w:tcW w:w="992" w:type="dxa"/>
            <w:vAlign w:val="center"/>
          </w:tcPr>
          <w:p w14:paraId="1500F847" w14:textId="77777777" w:rsidR="0018768E" w:rsidRPr="0018768E" w:rsidRDefault="0018768E" w:rsidP="0018768E">
            <w:pPr>
              <w:ind w:left="-108" w:right="-108"/>
              <w:jc w:val="center"/>
              <w:rPr>
                <w:sz w:val="22"/>
                <w:szCs w:val="22"/>
              </w:rPr>
            </w:pPr>
            <w:r w:rsidRPr="0018768E">
              <w:rPr>
                <w:sz w:val="22"/>
                <w:szCs w:val="22"/>
              </w:rPr>
              <w:t>-</w:t>
            </w:r>
          </w:p>
        </w:tc>
        <w:tc>
          <w:tcPr>
            <w:tcW w:w="1139" w:type="dxa"/>
            <w:vAlign w:val="center"/>
          </w:tcPr>
          <w:p w14:paraId="61418B97" w14:textId="77777777" w:rsidR="0018768E" w:rsidRPr="0018768E" w:rsidRDefault="0018768E" w:rsidP="0018768E">
            <w:pPr>
              <w:ind w:left="-108" w:right="-108"/>
              <w:jc w:val="center"/>
              <w:rPr>
                <w:sz w:val="22"/>
                <w:szCs w:val="22"/>
              </w:rPr>
            </w:pPr>
            <w:r w:rsidRPr="0018768E">
              <w:rPr>
                <w:sz w:val="22"/>
                <w:szCs w:val="22"/>
              </w:rPr>
              <w:t>-</w:t>
            </w:r>
          </w:p>
        </w:tc>
        <w:tc>
          <w:tcPr>
            <w:tcW w:w="1276" w:type="dxa"/>
            <w:vAlign w:val="center"/>
          </w:tcPr>
          <w:p w14:paraId="2A950ADB" w14:textId="77777777" w:rsidR="0018768E" w:rsidRPr="0018768E" w:rsidRDefault="0018768E" w:rsidP="0018768E">
            <w:pPr>
              <w:ind w:left="-108" w:right="-108"/>
              <w:jc w:val="center"/>
              <w:rPr>
                <w:sz w:val="22"/>
                <w:szCs w:val="22"/>
              </w:rPr>
            </w:pPr>
            <w:r w:rsidRPr="0018768E">
              <w:rPr>
                <w:sz w:val="22"/>
                <w:szCs w:val="22"/>
              </w:rPr>
              <w:t>-</w:t>
            </w:r>
          </w:p>
        </w:tc>
      </w:tr>
      <w:tr w:rsidR="0018768E" w:rsidRPr="0018768E" w14:paraId="4846EA62" w14:textId="77777777" w:rsidTr="001E76DA">
        <w:trPr>
          <w:jc w:val="center"/>
        </w:trPr>
        <w:tc>
          <w:tcPr>
            <w:tcW w:w="991" w:type="dxa"/>
            <w:vAlign w:val="center"/>
          </w:tcPr>
          <w:p w14:paraId="2BEFBC98" w14:textId="77777777" w:rsidR="0018768E" w:rsidRPr="0018768E" w:rsidRDefault="0018768E" w:rsidP="0018768E">
            <w:pPr>
              <w:ind w:left="-113" w:right="-103"/>
              <w:jc w:val="center"/>
              <w:rPr>
                <w:sz w:val="22"/>
              </w:rPr>
            </w:pPr>
            <w:r w:rsidRPr="0018768E">
              <w:rPr>
                <w:sz w:val="22"/>
              </w:rPr>
              <w:t>1.6.</w:t>
            </w:r>
          </w:p>
        </w:tc>
        <w:tc>
          <w:tcPr>
            <w:tcW w:w="1986" w:type="dxa"/>
            <w:vAlign w:val="center"/>
          </w:tcPr>
          <w:p w14:paraId="2722EA83" w14:textId="77777777" w:rsidR="0018768E" w:rsidRPr="0018768E" w:rsidRDefault="0018768E" w:rsidP="0018768E">
            <w:pPr>
              <w:ind w:right="-102"/>
            </w:pPr>
            <w:r w:rsidRPr="0018768E">
              <w:t>Подано воды в сеть</w:t>
            </w:r>
          </w:p>
        </w:tc>
        <w:tc>
          <w:tcPr>
            <w:tcW w:w="849" w:type="dxa"/>
            <w:vAlign w:val="center"/>
          </w:tcPr>
          <w:p w14:paraId="018B6E86" w14:textId="77777777" w:rsidR="0018768E" w:rsidRPr="0018768E" w:rsidRDefault="0018768E" w:rsidP="0018768E">
            <w:pPr>
              <w:jc w:val="center"/>
            </w:pPr>
            <w:r w:rsidRPr="0018768E">
              <w:t>м</w:t>
            </w:r>
            <w:r w:rsidRPr="0018768E">
              <w:rPr>
                <w:vertAlign w:val="superscript"/>
              </w:rPr>
              <w:t>3</w:t>
            </w:r>
          </w:p>
        </w:tc>
        <w:tc>
          <w:tcPr>
            <w:tcW w:w="1274" w:type="dxa"/>
            <w:vAlign w:val="center"/>
          </w:tcPr>
          <w:p w14:paraId="5D1BB05E" w14:textId="77777777" w:rsidR="0018768E" w:rsidRPr="0018768E" w:rsidRDefault="0018768E" w:rsidP="0018768E">
            <w:pPr>
              <w:ind w:left="-114" w:right="-101"/>
              <w:jc w:val="center"/>
              <w:rPr>
                <w:sz w:val="22"/>
                <w:szCs w:val="22"/>
              </w:rPr>
            </w:pPr>
          </w:p>
          <w:p w14:paraId="0A49EE01" w14:textId="77777777" w:rsidR="0018768E" w:rsidRPr="0018768E" w:rsidRDefault="0018768E" w:rsidP="0018768E">
            <w:pPr>
              <w:ind w:left="-114" w:right="-101"/>
              <w:jc w:val="center"/>
              <w:rPr>
                <w:sz w:val="22"/>
                <w:szCs w:val="22"/>
              </w:rPr>
            </w:pPr>
            <w:r w:rsidRPr="0018768E">
              <w:rPr>
                <w:sz w:val="22"/>
                <w:szCs w:val="22"/>
              </w:rPr>
              <w:t>1496132</w:t>
            </w:r>
          </w:p>
          <w:p w14:paraId="513C51DD" w14:textId="77777777" w:rsidR="0018768E" w:rsidRPr="0018768E" w:rsidRDefault="0018768E" w:rsidP="0018768E">
            <w:pPr>
              <w:ind w:left="-114" w:right="-101"/>
              <w:jc w:val="center"/>
              <w:rPr>
                <w:sz w:val="22"/>
                <w:szCs w:val="22"/>
              </w:rPr>
            </w:pPr>
          </w:p>
        </w:tc>
        <w:tc>
          <w:tcPr>
            <w:tcW w:w="992" w:type="dxa"/>
            <w:vAlign w:val="center"/>
          </w:tcPr>
          <w:p w14:paraId="121D594A" w14:textId="77777777" w:rsidR="0018768E" w:rsidRPr="0018768E" w:rsidRDefault="0018768E" w:rsidP="0018768E">
            <w:pPr>
              <w:ind w:left="-114" w:right="-101"/>
              <w:jc w:val="center"/>
              <w:rPr>
                <w:sz w:val="22"/>
                <w:szCs w:val="22"/>
              </w:rPr>
            </w:pPr>
          </w:p>
          <w:p w14:paraId="0AF722BC" w14:textId="77777777" w:rsidR="0018768E" w:rsidRPr="0018768E" w:rsidRDefault="0018768E" w:rsidP="0018768E">
            <w:pPr>
              <w:ind w:left="-114" w:right="-101"/>
              <w:jc w:val="center"/>
              <w:rPr>
                <w:sz w:val="22"/>
                <w:szCs w:val="22"/>
              </w:rPr>
            </w:pPr>
            <w:r w:rsidRPr="0018768E">
              <w:rPr>
                <w:sz w:val="22"/>
                <w:szCs w:val="22"/>
              </w:rPr>
              <w:t>748066</w:t>
            </w:r>
          </w:p>
          <w:p w14:paraId="45FC3846" w14:textId="77777777" w:rsidR="0018768E" w:rsidRPr="0018768E" w:rsidRDefault="0018768E" w:rsidP="0018768E">
            <w:pPr>
              <w:ind w:left="-115" w:right="-102"/>
              <w:jc w:val="center"/>
              <w:rPr>
                <w:sz w:val="22"/>
                <w:szCs w:val="22"/>
              </w:rPr>
            </w:pPr>
          </w:p>
        </w:tc>
        <w:tc>
          <w:tcPr>
            <w:tcW w:w="992" w:type="dxa"/>
            <w:vAlign w:val="center"/>
          </w:tcPr>
          <w:p w14:paraId="7807B52F" w14:textId="77777777" w:rsidR="0018768E" w:rsidRPr="0018768E" w:rsidRDefault="0018768E" w:rsidP="0018768E">
            <w:pPr>
              <w:ind w:left="-114" w:right="-101"/>
              <w:jc w:val="center"/>
              <w:rPr>
                <w:sz w:val="22"/>
                <w:szCs w:val="22"/>
              </w:rPr>
            </w:pPr>
          </w:p>
          <w:p w14:paraId="5ABED185" w14:textId="77777777" w:rsidR="0018768E" w:rsidRPr="0018768E" w:rsidRDefault="0018768E" w:rsidP="0018768E">
            <w:pPr>
              <w:ind w:left="-114" w:right="-101"/>
              <w:jc w:val="center"/>
              <w:rPr>
                <w:sz w:val="22"/>
                <w:szCs w:val="22"/>
              </w:rPr>
            </w:pPr>
            <w:r w:rsidRPr="0018768E">
              <w:rPr>
                <w:sz w:val="22"/>
                <w:szCs w:val="22"/>
              </w:rPr>
              <w:t>748066</w:t>
            </w:r>
          </w:p>
          <w:p w14:paraId="6578C87C" w14:textId="77777777" w:rsidR="0018768E" w:rsidRPr="0018768E" w:rsidRDefault="0018768E" w:rsidP="0018768E">
            <w:pPr>
              <w:ind w:left="-114" w:right="-102"/>
              <w:jc w:val="center"/>
              <w:rPr>
                <w:sz w:val="22"/>
                <w:szCs w:val="22"/>
              </w:rPr>
            </w:pPr>
          </w:p>
        </w:tc>
        <w:tc>
          <w:tcPr>
            <w:tcW w:w="992" w:type="dxa"/>
            <w:vAlign w:val="center"/>
          </w:tcPr>
          <w:p w14:paraId="65B02FD6" w14:textId="77777777" w:rsidR="0018768E" w:rsidRPr="0018768E" w:rsidRDefault="0018768E" w:rsidP="0018768E">
            <w:pPr>
              <w:ind w:left="-114" w:right="-101"/>
              <w:jc w:val="center"/>
              <w:rPr>
                <w:sz w:val="22"/>
                <w:szCs w:val="22"/>
              </w:rPr>
            </w:pPr>
          </w:p>
          <w:p w14:paraId="33280913" w14:textId="77777777" w:rsidR="0018768E" w:rsidRPr="0018768E" w:rsidRDefault="0018768E" w:rsidP="0018768E">
            <w:pPr>
              <w:ind w:left="-114" w:right="-101"/>
              <w:jc w:val="center"/>
              <w:rPr>
                <w:sz w:val="22"/>
                <w:szCs w:val="22"/>
              </w:rPr>
            </w:pPr>
            <w:r w:rsidRPr="0018768E">
              <w:rPr>
                <w:sz w:val="22"/>
                <w:szCs w:val="22"/>
              </w:rPr>
              <w:t>833533</w:t>
            </w:r>
          </w:p>
          <w:p w14:paraId="21F0D9B3" w14:textId="77777777" w:rsidR="0018768E" w:rsidRPr="0018768E" w:rsidRDefault="0018768E" w:rsidP="0018768E">
            <w:pPr>
              <w:ind w:left="-114" w:right="-102"/>
              <w:jc w:val="center"/>
              <w:rPr>
                <w:sz w:val="22"/>
                <w:szCs w:val="22"/>
              </w:rPr>
            </w:pPr>
          </w:p>
        </w:tc>
        <w:tc>
          <w:tcPr>
            <w:tcW w:w="993" w:type="dxa"/>
            <w:vAlign w:val="center"/>
          </w:tcPr>
          <w:p w14:paraId="2FDC598E" w14:textId="77777777" w:rsidR="0018768E" w:rsidRPr="0018768E" w:rsidRDefault="0018768E" w:rsidP="0018768E">
            <w:pPr>
              <w:ind w:left="-114" w:right="-101"/>
              <w:jc w:val="center"/>
              <w:rPr>
                <w:sz w:val="22"/>
                <w:szCs w:val="22"/>
              </w:rPr>
            </w:pPr>
          </w:p>
          <w:p w14:paraId="336478E6" w14:textId="77777777" w:rsidR="0018768E" w:rsidRPr="0018768E" w:rsidRDefault="0018768E" w:rsidP="0018768E">
            <w:pPr>
              <w:ind w:left="-114" w:right="-101"/>
              <w:jc w:val="center"/>
              <w:rPr>
                <w:sz w:val="22"/>
                <w:szCs w:val="22"/>
              </w:rPr>
            </w:pPr>
            <w:r w:rsidRPr="0018768E">
              <w:rPr>
                <w:sz w:val="22"/>
                <w:szCs w:val="22"/>
              </w:rPr>
              <w:t>833533</w:t>
            </w:r>
          </w:p>
          <w:p w14:paraId="307EE101" w14:textId="77777777" w:rsidR="0018768E" w:rsidRPr="0018768E" w:rsidRDefault="0018768E" w:rsidP="0018768E">
            <w:pPr>
              <w:ind w:left="-114" w:right="-101"/>
              <w:jc w:val="center"/>
              <w:rPr>
                <w:sz w:val="22"/>
                <w:szCs w:val="22"/>
              </w:rPr>
            </w:pPr>
          </w:p>
        </w:tc>
        <w:tc>
          <w:tcPr>
            <w:tcW w:w="986" w:type="dxa"/>
            <w:vAlign w:val="center"/>
          </w:tcPr>
          <w:p w14:paraId="0E8AA7DA" w14:textId="77777777" w:rsidR="0018768E" w:rsidRPr="0018768E" w:rsidRDefault="0018768E" w:rsidP="0018768E">
            <w:pPr>
              <w:ind w:left="-114" w:right="-101"/>
              <w:jc w:val="center"/>
              <w:rPr>
                <w:sz w:val="22"/>
                <w:szCs w:val="22"/>
              </w:rPr>
            </w:pPr>
          </w:p>
          <w:p w14:paraId="78560A6B" w14:textId="77777777" w:rsidR="0018768E" w:rsidRPr="0018768E" w:rsidRDefault="0018768E" w:rsidP="0018768E">
            <w:pPr>
              <w:ind w:left="-114" w:right="-101"/>
              <w:jc w:val="center"/>
              <w:rPr>
                <w:sz w:val="22"/>
                <w:szCs w:val="22"/>
              </w:rPr>
            </w:pPr>
            <w:r w:rsidRPr="0018768E">
              <w:rPr>
                <w:sz w:val="22"/>
                <w:szCs w:val="22"/>
              </w:rPr>
              <w:t>775611,56</w:t>
            </w:r>
          </w:p>
          <w:p w14:paraId="17DA9BDE" w14:textId="77777777" w:rsidR="0018768E" w:rsidRPr="0018768E" w:rsidRDefault="0018768E" w:rsidP="0018768E">
            <w:pPr>
              <w:ind w:left="-115" w:right="-108"/>
              <w:jc w:val="center"/>
              <w:rPr>
                <w:sz w:val="22"/>
                <w:szCs w:val="22"/>
              </w:rPr>
            </w:pPr>
          </w:p>
        </w:tc>
        <w:tc>
          <w:tcPr>
            <w:tcW w:w="992" w:type="dxa"/>
            <w:vAlign w:val="center"/>
          </w:tcPr>
          <w:p w14:paraId="389A43D4" w14:textId="77777777" w:rsidR="0018768E" w:rsidRPr="0018768E" w:rsidRDefault="0018768E" w:rsidP="0018768E">
            <w:pPr>
              <w:ind w:left="-114" w:right="-101"/>
              <w:jc w:val="center"/>
              <w:rPr>
                <w:sz w:val="22"/>
                <w:szCs w:val="22"/>
              </w:rPr>
            </w:pPr>
          </w:p>
          <w:p w14:paraId="1128EDFE" w14:textId="77777777" w:rsidR="0018768E" w:rsidRPr="0018768E" w:rsidRDefault="0018768E" w:rsidP="0018768E">
            <w:pPr>
              <w:ind w:left="-114" w:right="-101"/>
              <w:jc w:val="center"/>
              <w:rPr>
                <w:sz w:val="22"/>
                <w:szCs w:val="22"/>
              </w:rPr>
            </w:pPr>
            <w:r w:rsidRPr="0018768E">
              <w:rPr>
                <w:sz w:val="22"/>
                <w:szCs w:val="22"/>
              </w:rPr>
              <w:t>775611,56</w:t>
            </w:r>
          </w:p>
          <w:p w14:paraId="6A3ED1CF" w14:textId="77777777" w:rsidR="0018768E" w:rsidRPr="0018768E" w:rsidRDefault="0018768E" w:rsidP="0018768E">
            <w:pPr>
              <w:ind w:left="-108" w:right="-108"/>
              <w:jc w:val="center"/>
              <w:rPr>
                <w:sz w:val="22"/>
                <w:szCs w:val="22"/>
              </w:rPr>
            </w:pPr>
          </w:p>
        </w:tc>
        <w:tc>
          <w:tcPr>
            <w:tcW w:w="1139" w:type="dxa"/>
            <w:vAlign w:val="center"/>
          </w:tcPr>
          <w:p w14:paraId="0703D64F" w14:textId="77777777" w:rsidR="0018768E" w:rsidRPr="0018768E" w:rsidRDefault="0018768E" w:rsidP="0018768E">
            <w:pPr>
              <w:ind w:left="-114" w:right="-101"/>
              <w:jc w:val="center"/>
              <w:rPr>
                <w:sz w:val="22"/>
                <w:szCs w:val="22"/>
              </w:rPr>
            </w:pPr>
          </w:p>
          <w:p w14:paraId="39413B96" w14:textId="77777777" w:rsidR="0018768E" w:rsidRPr="0018768E" w:rsidRDefault="0018768E" w:rsidP="0018768E">
            <w:pPr>
              <w:ind w:left="-114" w:right="-101"/>
              <w:jc w:val="center"/>
              <w:rPr>
                <w:sz w:val="22"/>
                <w:szCs w:val="22"/>
              </w:rPr>
            </w:pPr>
            <w:r w:rsidRPr="0018768E">
              <w:rPr>
                <w:sz w:val="22"/>
                <w:szCs w:val="22"/>
              </w:rPr>
              <w:t>762835,0</w:t>
            </w:r>
          </w:p>
          <w:p w14:paraId="1697CDC0" w14:textId="77777777" w:rsidR="0018768E" w:rsidRPr="0018768E" w:rsidRDefault="0018768E" w:rsidP="0018768E">
            <w:pPr>
              <w:ind w:left="-108" w:right="-108"/>
              <w:jc w:val="center"/>
              <w:rPr>
                <w:sz w:val="22"/>
                <w:szCs w:val="22"/>
              </w:rPr>
            </w:pPr>
          </w:p>
        </w:tc>
        <w:tc>
          <w:tcPr>
            <w:tcW w:w="1276" w:type="dxa"/>
            <w:vAlign w:val="center"/>
          </w:tcPr>
          <w:p w14:paraId="58BCF393" w14:textId="77777777" w:rsidR="0018768E" w:rsidRPr="0018768E" w:rsidRDefault="0018768E" w:rsidP="0018768E">
            <w:pPr>
              <w:ind w:left="-114" w:right="-101"/>
              <w:jc w:val="center"/>
              <w:rPr>
                <w:sz w:val="22"/>
                <w:szCs w:val="22"/>
              </w:rPr>
            </w:pPr>
          </w:p>
          <w:p w14:paraId="63D92A6A" w14:textId="77777777" w:rsidR="0018768E" w:rsidRPr="0018768E" w:rsidRDefault="0018768E" w:rsidP="0018768E">
            <w:pPr>
              <w:ind w:left="-114" w:right="-101"/>
              <w:jc w:val="center"/>
              <w:rPr>
                <w:sz w:val="22"/>
                <w:szCs w:val="22"/>
              </w:rPr>
            </w:pPr>
            <w:r w:rsidRPr="0018768E">
              <w:rPr>
                <w:sz w:val="22"/>
                <w:szCs w:val="22"/>
              </w:rPr>
              <w:t>762835,0</w:t>
            </w:r>
          </w:p>
          <w:p w14:paraId="1D3D0073" w14:textId="77777777" w:rsidR="0018768E" w:rsidRPr="0018768E" w:rsidRDefault="0018768E" w:rsidP="0018768E">
            <w:pPr>
              <w:ind w:left="-108" w:right="-108"/>
              <w:jc w:val="center"/>
              <w:rPr>
                <w:sz w:val="22"/>
                <w:szCs w:val="22"/>
              </w:rPr>
            </w:pPr>
          </w:p>
        </w:tc>
      </w:tr>
      <w:tr w:rsidR="0018768E" w:rsidRPr="0018768E" w14:paraId="2D22134A" w14:textId="77777777" w:rsidTr="001E76DA">
        <w:trPr>
          <w:trHeight w:val="1030"/>
          <w:jc w:val="center"/>
        </w:trPr>
        <w:tc>
          <w:tcPr>
            <w:tcW w:w="991" w:type="dxa"/>
            <w:vAlign w:val="center"/>
          </w:tcPr>
          <w:p w14:paraId="639A8AB1" w14:textId="77777777" w:rsidR="0018768E" w:rsidRPr="0018768E" w:rsidRDefault="0018768E" w:rsidP="0018768E">
            <w:pPr>
              <w:ind w:left="-113" w:right="-103"/>
              <w:jc w:val="center"/>
              <w:rPr>
                <w:sz w:val="22"/>
              </w:rPr>
            </w:pPr>
            <w:r w:rsidRPr="0018768E">
              <w:rPr>
                <w:sz w:val="22"/>
              </w:rPr>
              <w:t>1.7.</w:t>
            </w:r>
          </w:p>
        </w:tc>
        <w:tc>
          <w:tcPr>
            <w:tcW w:w="1986" w:type="dxa"/>
            <w:vAlign w:val="center"/>
          </w:tcPr>
          <w:p w14:paraId="3AC78104" w14:textId="77777777" w:rsidR="0018768E" w:rsidRPr="0018768E" w:rsidRDefault="0018768E" w:rsidP="0018768E">
            <w:pPr>
              <w:ind w:right="-102"/>
            </w:pPr>
            <w:r w:rsidRPr="0018768E">
              <w:t>Потери воды</w:t>
            </w:r>
          </w:p>
        </w:tc>
        <w:tc>
          <w:tcPr>
            <w:tcW w:w="849" w:type="dxa"/>
            <w:vAlign w:val="center"/>
          </w:tcPr>
          <w:p w14:paraId="12AD52B1" w14:textId="77777777" w:rsidR="0018768E" w:rsidRPr="0018768E" w:rsidRDefault="0018768E" w:rsidP="0018768E">
            <w:pPr>
              <w:jc w:val="center"/>
            </w:pPr>
            <w:r w:rsidRPr="0018768E">
              <w:t>м</w:t>
            </w:r>
            <w:r w:rsidRPr="0018768E">
              <w:rPr>
                <w:vertAlign w:val="superscript"/>
              </w:rPr>
              <w:t>3</w:t>
            </w:r>
          </w:p>
        </w:tc>
        <w:tc>
          <w:tcPr>
            <w:tcW w:w="1274" w:type="dxa"/>
            <w:vAlign w:val="center"/>
          </w:tcPr>
          <w:p w14:paraId="1E4A1AC8" w14:textId="77777777" w:rsidR="0018768E" w:rsidRPr="0018768E" w:rsidRDefault="0018768E" w:rsidP="0018768E">
            <w:pPr>
              <w:ind w:left="-114" w:right="-101"/>
              <w:jc w:val="center"/>
              <w:rPr>
                <w:sz w:val="22"/>
                <w:szCs w:val="22"/>
              </w:rPr>
            </w:pPr>
          </w:p>
          <w:p w14:paraId="1BF23344" w14:textId="77777777" w:rsidR="0018768E" w:rsidRPr="0018768E" w:rsidRDefault="0018768E" w:rsidP="0018768E">
            <w:pPr>
              <w:ind w:left="-114" w:right="-101"/>
              <w:jc w:val="center"/>
              <w:rPr>
                <w:sz w:val="22"/>
                <w:szCs w:val="22"/>
              </w:rPr>
            </w:pPr>
            <w:r w:rsidRPr="0018768E">
              <w:rPr>
                <w:sz w:val="22"/>
                <w:szCs w:val="22"/>
              </w:rPr>
              <w:t>59247</w:t>
            </w:r>
          </w:p>
          <w:p w14:paraId="35A56B8E" w14:textId="77777777" w:rsidR="0018768E" w:rsidRPr="0018768E" w:rsidRDefault="0018768E" w:rsidP="0018768E">
            <w:pPr>
              <w:ind w:left="-114" w:right="-101"/>
              <w:jc w:val="center"/>
              <w:rPr>
                <w:sz w:val="22"/>
                <w:szCs w:val="22"/>
              </w:rPr>
            </w:pPr>
          </w:p>
        </w:tc>
        <w:tc>
          <w:tcPr>
            <w:tcW w:w="992" w:type="dxa"/>
            <w:vAlign w:val="center"/>
          </w:tcPr>
          <w:p w14:paraId="261BF4BD" w14:textId="77777777" w:rsidR="0018768E" w:rsidRPr="0018768E" w:rsidRDefault="0018768E" w:rsidP="0018768E">
            <w:pPr>
              <w:ind w:left="-114" w:right="-101"/>
              <w:jc w:val="center"/>
              <w:rPr>
                <w:sz w:val="22"/>
                <w:szCs w:val="22"/>
              </w:rPr>
            </w:pPr>
          </w:p>
          <w:p w14:paraId="1988BB72" w14:textId="77777777" w:rsidR="0018768E" w:rsidRPr="0018768E" w:rsidRDefault="0018768E" w:rsidP="0018768E">
            <w:pPr>
              <w:ind w:left="-114" w:right="-101"/>
              <w:jc w:val="center"/>
              <w:rPr>
                <w:sz w:val="22"/>
                <w:szCs w:val="22"/>
              </w:rPr>
            </w:pPr>
            <w:r w:rsidRPr="0018768E">
              <w:rPr>
                <w:sz w:val="22"/>
                <w:szCs w:val="22"/>
              </w:rPr>
              <w:t>29623</w:t>
            </w:r>
          </w:p>
          <w:p w14:paraId="2D8BD484" w14:textId="77777777" w:rsidR="0018768E" w:rsidRPr="0018768E" w:rsidRDefault="0018768E" w:rsidP="0018768E">
            <w:pPr>
              <w:ind w:left="-115" w:right="-102"/>
              <w:jc w:val="center"/>
              <w:rPr>
                <w:sz w:val="22"/>
                <w:szCs w:val="22"/>
              </w:rPr>
            </w:pPr>
          </w:p>
        </w:tc>
        <w:tc>
          <w:tcPr>
            <w:tcW w:w="992" w:type="dxa"/>
            <w:vAlign w:val="center"/>
          </w:tcPr>
          <w:p w14:paraId="68648618" w14:textId="77777777" w:rsidR="0018768E" w:rsidRPr="0018768E" w:rsidRDefault="0018768E" w:rsidP="0018768E">
            <w:pPr>
              <w:ind w:left="-114" w:right="-101"/>
              <w:jc w:val="center"/>
              <w:rPr>
                <w:sz w:val="22"/>
                <w:szCs w:val="22"/>
              </w:rPr>
            </w:pPr>
          </w:p>
          <w:p w14:paraId="7379451F" w14:textId="77777777" w:rsidR="0018768E" w:rsidRPr="0018768E" w:rsidRDefault="0018768E" w:rsidP="0018768E">
            <w:pPr>
              <w:ind w:left="-114" w:right="-101"/>
              <w:jc w:val="center"/>
              <w:rPr>
                <w:sz w:val="22"/>
                <w:szCs w:val="22"/>
              </w:rPr>
            </w:pPr>
            <w:r w:rsidRPr="0018768E">
              <w:rPr>
                <w:sz w:val="22"/>
                <w:szCs w:val="22"/>
              </w:rPr>
              <w:t>29623</w:t>
            </w:r>
          </w:p>
          <w:p w14:paraId="0E5DA083" w14:textId="77777777" w:rsidR="0018768E" w:rsidRPr="0018768E" w:rsidRDefault="0018768E" w:rsidP="0018768E">
            <w:pPr>
              <w:ind w:left="-114" w:right="-102"/>
              <w:jc w:val="center"/>
              <w:rPr>
                <w:sz w:val="22"/>
                <w:szCs w:val="22"/>
              </w:rPr>
            </w:pPr>
          </w:p>
        </w:tc>
        <w:tc>
          <w:tcPr>
            <w:tcW w:w="992" w:type="dxa"/>
            <w:vAlign w:val="center"/>
          </w:tcPr>
          <w:p w14:paraId="38E38AF2" w14:textId="77777777" w:rsidR="0018768E" w:rsidRPr="0018768E" w:rsidRDefault="0018768E" w:rsidP="0018768E">
            <w:pPr>
              <w:ind w:left="-114" w:right="-101"/>
              <w:jc w:val="center"/>
              <w:rPr>
                <w:sz w:val="22"/>
                <w:szCs w:val="22"/>
              </w:rPr>
            </w:pPr>
          </w:p>
          <w:p w14:paraId="0C563917" w14:textId="77777777" w:rsidR="0018768E" w:rsidRPr="0018768E" w:rsidRDefault="0018768E" w:rsidP="0018768E">
            <w:pPr>
              <w:ind w:left="-114" w:right="-101"/>
              <w:jc w:val="center"/>
              <w:rPr>
                <w:sz w:val="22"/>
                <w:szCs w:val="22"/>
              </w:rPr>
            </w:pPr>
            <w:r w:rsidRPr="0018768E">
              <w:rPr>
                <w:sz w:val="22"/>
                <w:szCs w:val="22"/>
              </w:rPr>
              <w:t>33010</w:t>
            </w:r>
          </w:p>
          <w:p w14:paraId="62D8CC4B" w14:textId="77777777" w:rsidR="0018768E" w:rsidRPr="0018768E" w:rsidRDefault="0018768E" w:rsidP="0018768E">
            <w:pPr>
              <w:ind w:left="-114" w:right="-102"/>
              <w:jc w:val="center"/>
              <w:rPr>
                <w:sz w:val="22"/>
                <w:szCs w:val="22"/>
              </w:rPr>
            </w:pPr>
          </w:p>
        </w:tc>
        <w:tc>
          <w:tcPr>
            <w:tcW w:w="993" w:type="dxa"/>
            <w:vAlign w:val="center"/>
          </w:tcPr>
          <w:p w14:paraId="32224824" w14:textId="77777777" w:rsidR="0018768E" w:rsidRPr="0018768E" w:rsidRDefault="0018768E" w:rsidP="0018768E">
            <w:pPr>
              <w:ind w:left="-114" w:right="-101"/>
              <w:jc w:val="center"/>
              <w:rPr>
                <w:sz w:val="22"/>
                <w:szCs w:val="22"/>
              </w:rPr>
            </w:pPr>
          </w:p>
          <w:p w14:paraId="68366052" w14:textId="77777777" w:rsidR="0018768E" w:rsidRPr="0018768E" w:rsidRDefault="0018768E" w:rsidP="0018768E">
            <w:pPr>
              <w:ind w:left="-114" w:right="-101"/>
              <w:jc w:val="center"/>
              <w:rPr>
                <w:sz w:val="22"/>
                <w:szCs w:val="22"/>
              </w:rPr>
            </w:pPr>
            <w:r w:rsidRPr="0018768E">
              <w:rPr>
                <w:sz w:val="22"/>
                <w:szCs w:val="22"/>
              </w:rPr>
              <w:t>33010</w:t>
            </w:r>
          </w:p>
          <w:p w14:paraId="091A226D" w14:textId="77777777" w:rsidR="0018768E" w:rsidRPr="0018768E" w:rsidRDefault="0018768E" w:rsidP="0018768E">
            <w:pPr>
              <w:ind w:left="-114" w:right="-101"/>
              <w:jc w:val="center"/>
              <w:rPr>
                <w:sz w:val="22"/>
                <w:szCs w:val="22"/>
              </w:rPr>
            </w:pPr>
          </w:p>
        </w:tc>
        <w:tc>
          <w:tcPr>
            <w:tcW w:w="986" w:type="dxa"/>
            <w:vAlign w:val="center"/>
          </w:tcPr>
          <w:p w14:paraId="4AA77402" w14:textId="77777777" w:rsidR="0018768E" w:rsidRPr="0018768E" w:rsidRDefault="0018768E" w:rsidP="0018768E">
            <w:pPr>
              <w:ind w:left="-114" w:right="-101"/>
              <w:jc w:val="center"/>
              <w:rPr>
                <w:sz w:val="22"/>
                <w:szCs w:val="22"/>
              </w:rPr>
            </w:pPr>
          </w:p>
          <w:p w14:paraId="151A4459" w14:textId="77777777" w:rsidR="0018768E" w:rsidRPr="0018768E" w:rsidRDefault="0018768E" w:rsidP="0018768E">
            <w:pPr>
              <w:ind w:left="-114" w:right="-101"/>
              <w:jc w:val="center"/>
              <w:rPr>
                <w:sz w:val="22"/>
                <w:szCs w:val="22"/>
              </w:rPr>
            </w:pPr>
            <w:r w:rsidRPr="0018768E">
              <w:rPr>
                <w:sz w:val="22"/>
                <w:szCs w:val="22"/>
              </w:rPr>
              <w:t>30717,27</w:t>
            </w:r>
          </w:p>
          <w:p w14:paraId="2BBCD915" w14:textId="77777777" w:rsidR="0018768E" w:rsidRPr="0018768E" w:rsidRDefault="0018768E" w:rsidP="0018768E">
            <w:pPr>
              <w:ind w:left="-115" w:right="-108"/>
              <w:jc w:val="center"/>
              <w:rPr>
                <w:sz w:val="22"/>
                <w:szCs w:val="22"/>
              </w:rPr>
            </w:pPr>
          </w:p>
        </w:tc>
        <w:tc>
          <w:tcPr>
            <w:tcW w:w="992" w:type="dxa"/>
            <w:vAlign w:val="center"/>
          </w:tcPr>
          <w:p w14:paraId="06E0D0CD" w14:textId="77777777" w:rsidR="0018768E" w:rsidRPr="0018768E" w:rsidRDefault="0018768E" w:rsidP="0018768E">
            <w:pPr>
              <w:ind w:left="-114" w:right="-101"/>
              <w:jc w:val="center"/>
              <w:rPr>
                <w:sz w:val="22"/>
                <w:szCs w:val="22"/>
              </w:rPr>
            </w:pPr>
          </w:p>
          <w:p w14:paraId="79B6F799" w14:textId="77777777" w:rsidR="0018768E" w:rsidRPr="0018768E" w:rsidRDefault="0018768E" w:rsidP="0018768E">
            <w:pPr>
              <w:ind w:left="-114" w:right="-101"/>
              <w:jc w:val="center"/>
              <w:rPr>
                <w:sz w:val="22"/>
                <w:szCs w:val="22"/>
              </w:rPr>
            </w:pPr>
            <w:r w:rsidRPr="0018768E">
              <w:rPr>
                <w:sz w:val="22"/>
                <w:szCs w:val="22"/>
              </w:rPr>
              <w:t>30717,27</w:t>
            </w:r>
          </w:p>
          <w:p w14:paraId="7B45B272" w14:textId="77777777" w:rsidR="0018768E" w:rsidRPr="0018768E" w:rsidRDefault="0018768E" w:rsidP="0018768E">
            <w:pPr>
              <w:ind w:left="-108" w:right="-108"/>
              <w:jc w:val="center"/>
              <w:rPr>
                <w:sz w:val="22"/>
                <w:szCs w:val="22"/>
              </w:rPr>
            </w:pPr>
          </w:p>
        </w:tc>
        <w:tc>
          <w:tcPr>
            <w:tcW w:w="1139" w:type="dxa"/>
            <w:vAlign w:val="center"/>
          </w:tcPr>
          <w:p w14:paraId="3BDBC802" w14:textId="77777777" w:rsidR="0018768E" w:rsidRPr="0018768E" w:rsidRDefault="0018768E" w:rsidP="0018768E">
            <w:pPr>
              <w:ind w:left="-114" w:right="-101"/>
              <w:jc w:val="center"/>
              <w:rPr>
                <w:sz w:val="22"/>
                <w:szCs w:val="22"/>
              </w:rPr>
            </w:pPr>
          </w:p>
          <w:p w14:paraId="7994D3A8" w14:textId="77777777" w:rsidR="0018768E" w:rsidRPr="0018768E" w:rsidRDefault="0018768E" w:rsidP="0018768E">
            <w:pPr>
              <w:ind w:left="-114" w:right="-101"/>
              <w:jc w:val="center"/>
              <w:rPr>
                <w:sz w:val="22"/>
                <w:szCs w:val="22"/>
              </w:rPr>
            </w:pPr>
            <w:r w:rsidRPr="0018768E">
              <w:rPr>
                <w:sz w:val="22"/>
                <w:szCs w:val="22"/>
              </w:rPr>
              <w:t>30207,13</w:t>
            </w:r>
          </w:p>
          <w:p w14:paraId="5D88D98D" w14:textId="77777777" w:rsidR="0018768E" w:rsidRPr="0018768E" w:rsidRDefault="0018768E" w:rsidP="0018768E">
            <w:pPr>
              <w:ind w:left="-108" w:right="-108"/>
              <w:jc w:val="center"/>
              <w:rPr>
                <w:sz w:val="22"/>
                <w:szCs w:val="22"/>
              </w:rPr>
            </w:pPr>
          </w:p>
        </w:tc>
        <w:tc>
          <w:tcPr>
            <w:tcW w:w="1276" w:type="dxa"/>
            <w:vAlign w:val="center"/>
          </w:tcPr>
          <w:p w14:paraId="660EEA6F" w14:textId="77777777" w:rsidR="0018768E" w:rsidRPr="0018768E" w:rsidRDefault="0018768E" w:rsidP="0018768E">
            <w:pPr>
              <w:ind w:left="-114" w:right="-101"/>
              <w:jc w:val="center"/>
              <w:rPr>
                <w:sz w:val="22"/>
                <w:szCs w:val="22"/>
              </w:rPr>
            </w:pPr>
          </w:p>
          <w:p w14:paraId="654499F6" w14:textId="77777777" w:rsidR="0018768E" w:rsidRPr="0018768E" w:rsidRDefault="0018768E" w:rsidP="0018768E">
            <w:pPr>
              <w:ind w:left="-114" w:right="-101"/>
              <w:jc w:val="center"/>
              <w:rPr>
                <w:sz w:val="22"/>
                <w:szCs w:val="22"/>
              </w:rPr>
            </w:pPr>
            <w:r w:rsidRPr="0018768E">
              <w:rPr>
                <w:sz w:val="22"/>
                <w:szCs w:val="22"/>
              </w:rPr>
              <w:t>30207,13</w:t>
            </w:r>
          </w:p>
          <w:p w14:paraId="13D352F4" w14:textId="77777777" w:rsidR="0018768E" w:rsidRPr="0018768E" w:rsidRDefault="0018768E" w:rsidP="0018768E">
            <w:pPr>
              <w:ind w:left="-108" w:right="-108"/>
              <w:jc w:val="center"/>
              <w:rPr>
                <w:sz w:val="22"/>
                <w:szCs w:val="22"/>
              </w:rPr>
            </w:pPr>
          </w:p>
        </w:tc>
      </w:tr>
      <w:tr w:rsidR="0018768E" w:rsidRPr="0018768E" w14:paraId="532B3CA2" w14:textId="77777777" w:rsidTr="001E76DA">
        <w:trPr>
          <w:trHeight w:val="1177"/>
          <w:jc w:val="center"/>
        </w:trPr>
        <w:tc>
          <w:tcPr>
            <w:tcW w:w="991" w:type="dxa"/>
            <w:vAlign w:val="center"/>
          </w:tcPr>
          <w:p w14:paraId="0F4ABDA6" w14:textId="77777777" w:rsidR="0018768E" w:rsidRPr="0018768E" w:rsidRDefault="0018768E" w:rsidP="0018768E">
            <w:pPr>
              <w:ind w:left="-113" w:right="-103"/>
              <w:jc w:val="center"/>
              <w:rPr>
                <w:sz w:val="22"/>
              </w:rPr>
            </w:pPr>
            <w:r w:rsidRPr="0018768E">
              <w:rPr>
                <w:sz w:val="22"/>
              </w:rPr>
              <w:t>1.8.</w:t>
            </w:r>
          </w:p>
        </w:tc>
        <w:tc>
          <w:tcPr>
            <w:tcW w:w="1986" w:type="dxa"/>
            <w:vAlign w:val="center"/>
          </w:tcPr>
          <w:p w14:paraId="415A52E2" w14:textId="77777777" w:rsidR="0018768E" w:rsidRPr="0018768E" w:rsidRDefault="0018768E" w:rsidP="0018768E">
            <w:pPr>
              <w:ind w:right="-102"/>
            </w:pPr>
            <w:r w:rsidRPr="0018768E">
              <w:t>Уровень потерь к объему поданной воды в сеть</w:t>
            </w:r>
          </w:p>
        </w:tc>
        <w:tc>
          <w:tcPr>
            <w:tcW w:w="849" w:type="dxa"/>
            <w:vAlign w:val="center"/>
          </w:tcPr>
          <w:p w14:paraId="412A902D" w14:textId="77777777" w:rsidR="0018768E" w:rsidRPr="0018768E" w:rsidRDefault="0018768E" w:rsidP="0018768E">
            <w:pPr>
              <w:jc w:val="center"/>
            </w:pPr>
            <w:r w:rsidRPr="0018768E">
              <w:t>%</w:t>
            </w:r>
          </w:p>
        </w:tc>
        <w:tc>
          <w:tcPr>
            <w:tcW w:w="1274" w:type="dxa"/>
            <w:vAlign w:val="center"/>
          </w:tcPr>
          <w:p w14:paraId="18E9F3A7" w14:textId="77777777" w:rsidR="0018768E" w:rsidRPr="0018768E" w:rsidRDefault="0018768E" w:rsidP="0018768E">
            <w:pPr>
              <w:ind w:left="-114" w:right="-101"/>
              <w:jc w:val="center"/>
              <w:rPr>
                <w:sz w:val="22"/>
                <w:szCs w:val="22"/>
              </w:rPr>
            </w:pPr>
            <w:r w:rsidRPr="0018768E">
              <w:rPr>
                <w:sz w:val="22"/>
                <w:szCs w:val="22"/>
              </w:rPr>
              <w:t>3,96</w:t>
            </w:r>
          </w:p>
        </w:tc>
        <w:tc>
          <w:tcPr>
            <w:tcW w:w="992" w:type="dxa"/>
            <w:vAlign w:val="center"/>
          </w:tcPr>
          <w:p w14:paraId="62351752" w14:textId="77777777" w:rsidR="0018768E" w:rsidRPr="0018768E" w:rsidRDefault="0018768E" w:rsidP="0018768E">
            <w:pPr>
              <w:ind w:left="-115" w:right="-102"/>
              <w:jc w:val="center"/>
              <w:rPr>
                <w:sz w:val="22"/>
                <w:szCs w:val="22"/>
              </w:rPr>
            </w:pPr>
            <w:r w:rsidRPr="0018768E">
              <w:rPr>
                <w:sz w:val="22"/>
                <w:szCs w:val="22"/>
              </w:rPr>
              <w:t>3,96</w:t>
            </w:r>
          </w:p>
        </w:tc>
        <w:tc>
          <w:tcPr>
            <w:tcW w:w="992" w:type="dxa"/>
            <w:vAlign w:val="center"/>
          </w:tcPr>
          <w:p w14:paraId="29CC93D6" w14:textId="77777777" w:rsidR="0018768E" w:rsidRPr="0018768E" w:rsidRDefault="0018768E" w:rsidP="0018768E">
            <w:pPr>
              <w:ind w:left="-114" w:right="-102"/>
              <w:jc w:val="center"/>
              <w:rPr>
                <w:sz w:val="22"/>
                <w:szCs w:val="22"/>
              </w:rPr>
            </w:pPr>
            <w:r w:rsidRPr="0018768E">
              <w:rPr>
                <w:sz w:val="22"/>
                <w:szCs w:val="22"/>
              </w:rPr>
              <w:t>3,96</w:t>
            </w:r>
          </w:p>
        </w:tc>
        <w:tc>
          <w:tcPr>
            <w:tcW w:w="992" w:type="dxa"/>
            <w:vAlign w:val="center"/>
          </w:tcPr>
          <w:p w14:paraId="28503390" w14:textId="77777777" w:rsidR="0018768E" w:rsidRPr="0018768E" w:rsidRDefault="0018768E" w:rsidP="0018768E">
            <w:pPr>
              <w:ind w:left="-114" w:right="-102"/>
              <w:jc w:val="center"/>
              <w:rPr>
                <w:sz w:val="22"/>
                <w:szCs w:val="22"/>
              </w:rPr>
            </w:pPr>
            <w:r w:rsidRPr="0018768E">
              <w:rPr>
                <w:sz w:val="22"/>
                <w:szCs w:val="22"/>
              </w:rPr>
              <w:t>3,96</w:t>
            </w:r>
          </w:p>
        </w:tc>
        <w:tc>
          <w:tcPr>
            <w:tcW w:w="993" w:type="dxa"/>
            <w:vAlign w:val="center"/>
          </w:tcPr>
          <w:p w14:paraId="27D6E558" w14:textId="77777777" w:rsidR="0018768E" w:rsidRPr="0018768E" w:rsidRDefault="0018768E" w:rsidP="0018768E">
            <w:pPr>
              <w:ind w:left="-114" w:right="-101"/>
              <w:jc w:val="center"/>
              <w:rPr>
                <w:sz w:val="22"/>
                <w:szCs w:val="22"/>
              </w:rPr>
            </w:pPr>
            <w:r w:rsidRPr="0018768E">
              <w:rPr>
                <w:sz w:val="22"/>
                <w:szCs w:val="22"/>
              </w:rPr>
              <w:t>3,96</w:t>
            </w:r>
          </w:p>
        </w:tc>
        <w:tc>
          <w:tcPr>
            <w:tcW w:w="986" w:type="dxa"/>
            <w:vAlign w:val="center"/>
          </w:tcPr>
          <w:p w14:paraId="7A292620" w14:textId="77777777" w:rsidR="0018768E" w:rsidRPr="0018768E" w:rsidRDefault="0018768E" w:rsidP="0018768E">
            <w:pPr>
              <w:ind w:left="-115" w:right="-108"/>
              <w:jc w:val="center"/>
              <w:rPr>
                <w:sz w:val="22"/>
                <w:szCs w:val="22"/>
              </w:rPr>
            </w:pPr>
            <w:r w:rsidRPr="0018768E">
              <w:rPr>
                <w:sz w:val="22"/>
                <w:szCs w:val="22"/>
              </w:rPr>
              <w:t>3,96</w:t>
            </w:r>
          </w:p>
        </w:tc>
        <w:tc>
          <w:tcPr>
            <w:tcW w:w="992" w:type="dxa"/>
            <w:vAlign w:val="center"/>
          </w:tcPr>
          <w:p w14:paraId="17A88C91" w14:textId="77777777" w:rsidR="0018768E" w:rsidRPr="0018768E" w:rsidRDefault="0018768E" w:rsidP="0018768E">
            <w:pPr>
              <w:ind w:left="-108" w:right="-108"/>
              <w:jc w:val="center"/>
              <w:rPr>
                <w:sz w:val="22"/>
                <w:szCs w:val="22"/>
              </w:rPr>
            </w:pPr>
            <w:r w:rsidRPr="0018768E">
              <w:rPr>
                <w:sz w:val="22"/>
                <w:szCs w:val="22"/>
              </w:rPr>
              <w:t>3,96</w:t>
            </w:r>
          </w:p>
        </w:tc>
        <w:tc>
          <w:tcPr>
            <w:tcW w:w="1139" w:type="dxa"/>
            <w:vAlign w:val="center"/>
          </w:tcPr>
          <w:p w14:paraId="382562BB" w14:textId="77777777" w:rsidR="0018768E" w:rsidRPr="0018768E" w:rsidRDefault="0018768E" w:rsidP="0018768E">
            <w:pPr>
              <w:ind w:left="-108" w:right="-108"/>
              <w:jc w:val="center"/>
              <w:rPr>
                <w:sz w:val="22"/>
                <w:szCs w:val="22"/>
              </w:rPr>
            </w:pPr>
            <w:r w:rsidRPr="0018768E">
              <w:rPr>
                <w:sz w:val="22"/>
                <w:szCs w:val="22"/>
              </w:rPr>
              <w:t>3,96</w:t>
            </w:r>
          </w:p>
        </w:tc>
        <w:tc>
          <w:tcPr>
            <w:tcW w:w="1276" w:type="dxa"/>
            <w:vAlign w:val="center"/>
          </w:tcPr>
          <w:p w14:paraId="0D49616D" w14:textId="77777777" w:rsidR="0018768E" w:rsidRPr="0018768E" w:rsidRDefault="0018768E" w:rsidP="0018768E">
            <w:pPr>
              <w:ind w:left="-108" w:right="-108"/>
              <w:jc w:val="center"/>
              <w:rPr>
                <w:sz w:val="22"/>
                <w:szCs w:val="22"/>
              </w:rPr>
            </w:pPr>
            <w:r w:rsidRPr="0018768E">
              <w:rPr>
                <w:sz w:val="22"/>
                <w:szCs w:val="22"/>
              </w:rPr>
              <w:t>3,96</w:t>
            </w:r>
          </w:p>
        </w:tc>
      </w:tr>
      <w:tr w:rsidR="0018768E" w:rsidRPr="0018768E" w14:paraId="316DAF05" w14:textId="77777777" w:rsidTr="001E76DA">
        <w:trPr>
          <w:trHeight w:val="1291"/>
          <w:jc w:val="center"/>
        </w:trPr>
        <w:tc>
          <w:tcPr>
            <w:tcW w:w="991" w:type="dxa"/>
            <w:vAlign w:val="center"/>
          </w:tcPr>
          <w:p w14:paraId="3CC1E8DF" w14:textId="77777777" w:rsidR="0018768E" w:rsidRPr="0018768E" w:rsidRDefault="0018768E" w:rsidP="0018768E">
            <w:pPr>
              <w:ind w:left="-113" w:right="-103"/>
              <w:jc w:val="center"/>
              <w:rPr>
                <w:sz w:val="22"/>
              </w:rPr>
            </w:pPr>
            <w:r w:rsidRPr="0018768E">
              <w:rPr>
                <w:sz w:val="22"/>
              </w:rPr>
              <w:t>1.9.</w:t>
            </w:r>
          </w:p>
        </w:tc>
        <w:tc>
          <w:tcPr>
            <w:tcW w:w="1986" w:type="dxa"/>
            <w:vAlign w:val="center"/>
          </w:tcPr>
          <w:p w14:paraId="760F7A91" w14:textId="77777777" w:rsidR="0018768E" w:rsidRPr="0018768E" w:rsidRDefault="0018768E" w:rsidP="0018768E">
            <w:pPr>
              <w:ind w:right="-102"/>
            </w:pPr>
            <w:r w:rsidRPr="0018768E">
              <w:t>Отпущено воды по категориям потребителей</w:t>
            </w:r>
          </w:p>
        </w:tc>
        <w:tc>
          <w:tcPr>
            <w:tcW w:w="849" w:type="dxa"/>
            <w:vAlign w:val="center"/>
          </w:tcPr>
          <w:p w14:paraId="4ADDF86C" w14:textId="77777777" w:rsidR="0018768E" w:rsidRPr="0018768E" w:rsidRDefault="0018768E" w:rsidP="0018768E">
            <w:pPr>
              <w:jc w:val="center"/>
            </w:pPr>
            <w:r w:rsidRPr="0018768E">
              <w:t>м</w:t>
            </w:r>
            <w:r w:rsidRPr="0018768E">
              <w:rPr>
                <w:vertAlign w:val="superscript"/>
              </w:rPr>
              <w:t>3</w:t>
            </w:r>
          </w:p>
        </w:tc>
        <w:tc>
          <w:tcPr>
            <w:tcW w:w="1274" w:type="dxa"/>
            <w:vAlign w:val="center"/>
          </w:tcPr>
          <w:p w14:paraId="409028DE" w14:textId="77777777" w:rsidR="0018768E" w:rsidRPr="0018768E" w:rsidRDefault="0018768E" w:rsidP="0018768E">
            <w:pPr>
              <w:ind w:left="-114" w:right="-101"/>
              <w:jc w:val="center"/>
              <w:rPr>
                <w:sz w:val="22"/>
                <w:szCs w:val="22"/>
              </w:rPr>
            </w:pPr>
          </w:p>
          <w:p w14:paraId="757C9A1F" w14:textId="77777777" w:rsidR="0018768E" w:rsidRPr="0018768E" w:rsidRDefault="0018768E" w:rsidP="0018768E">
            <w:pPr>
              <w:ind w:left="-114" w:right="-101"/>
              <w:jc w:val="center"/>
              <w:rPr>
                <w:sz w:val="22"/>
                <w:szCs w:val="22"/>
              </w:rPr>
            </w:pPr>
            <w:r w:rsidRPr="0018768E">
              <w:rPr>
                <w:sz w:val="22"/>
                <w:szCs w:val="22"/>
              </w:rPr>
              <w:t>1436885</w:t>
            </w:r>
          </w:p>
          <w:p w14:paraId="4831906C" w14:textId="77777777" w:rsidR="0018768E" w:rsidRPr="0018768E" w:rsidRDefault="0018768E" w:rsidP="0018768E">
            <w:pPr>
              <w:ind w:left="-114" w:right="-101"/>
              <w:jc w:val="center"/>
              <w:rPr>
                <w:sz w:val="22"/>
                <w:szCs w:val="22"/>
              </w:rPr>
            </w:pPr>
          </w:p>
        </w:tc>
        <w:tc>
          <w:tcPr>
            <w:tcW w:w="992" w:type="dxa"/>
            <w:vAlign w:val="center"/>
          </w:tcPr>
          <w:p w14:paraId="307E4E23" w14:textId="77777777" w:rsidR="0018768E" w:rsidRPr="0018768E" w:rsidRDefault="0018768E" w:rsidP="0018768E">
            <w:pPr>
              <w:ind w:left="-114" w:right="-101"/>
              <w:jc w:val="center"/>
              <w:rPr>
                <w:sz w:val="22"/>
                <w:szCs w:val="22"/>
              </w:rPr>
            </w:pPr>
          </w:p>
          <w:p w14:paraId="78885274" w14:textId="77777777" w:rsidR="0018768E" w:rsidRPr="0018768E" w:rsidRDefault="0018768E" w:rsidP="0018768E">
            <w:pPr>
              <w:ind w:left="-114" w:right="-101"/>
              <w:jc w:val="center"/>
              <w:rPr>
                <w:sz w:val="22"/>
                <w:szCs w:val="22"/>
              </w:rPr>
            </w:pPr>
            <w:r w:rsidRPr="0018768E">
              <w:rPr>
                <w:sz w:val="22"/>
                <w:szCs w:val="22"/>
              </w:rPr>
              <w:t>718443</w:t>
            </w:r>
          </w:p>
          <w:p w14:paraId="20D01FC2" w14:textId="77777777" w:rsidR="0018768E" w:rsidRPr="0018768E" w:rsidRDefault="0018768E" w:rsidP="0018768E">
            <w:pPr>
              <w:ind w:left="-115" w:right="-102"/>
              <w:jc w:val="center"/>
              <w:rPr>
                <w:sz w:val="22"/>
                <w:szCs w:val="22"/>
              </w:rPr>
            </w:pPr>
          </w:p>
        </w:tc>
        <w:tc>
          <w:tcPr>
            <w:tcW w:w="992" w:type="dxa"/>
            <w:vAlign w:val="center"/>
          </w:tcPr>
          <w:p w14:paraId="6B5F1371" w14:textId="77777777" w:rsidR="0018768E" w:rsidRPr="0018768E" w:rsidRDefault="0018768E" w:rsidP="0018768E">
            <w:pPr>
              <w:ind w:left="-114" w:right="-101"/>
              <w:jc w:val="center"/>
              <w:rPr>
                <w:sz w:val="22"/>
                <w:szCs w:val="22"/>
              </w:rPr>
            </w:pPr>
          </w:p>
          <w:p w14:paraId="3979B835" w14:textId="77777777" w:rsidR="0018768E" w:rsidRPr="0018768E" w:rsidRDefault="0018768E" w:rsidP="0018768E">
            <w:pPr>
              <w:ind w:left="-114" w:right="-101"/>
              <w:jc w:val="center"/>
              <w:rPr>
                <w:sz w:val="22"/>
                <w:szCs w:val="22"/>
              </w:rPr>
            </w:pPr>
            <w:r w:rsidRPr="0018768E">
              <w:rPr>
                <w:sz w:val="22"/>
                <w:szCs w:val="22"/>
              </w:rPr>
              <w:t>718443</w:t>
            </w:r>
          </w:p>
          <w:p w14:paraId="0D9CA14C" w14:textId="77777777" w:rsidR="0018768E" w:rsidRPr="0018768E" w:rsidRDefault="0018768E" w:rsidP="0018768E">
            <w:pPr>
              <w:ind w:left="-114" w:right="-102"/>
              <w:jc w:val="center"/>
              <w:rPr>
                <w:sz w:val="22"/>
                <w:szCs w:val="22"/>
              </w:rPr>
            </w:pPr>
          </w:p>
        </w:tc>
        <w:tc>
          <w:tcPr>
            <w:tcW w:w="992" w:type="dxa"/>
            <w:vAlign w:val="center"/>
          </w:tcPr>
          <w:p w14:paraId="4CE4A47E" w14:textId="77777777" w:rsidR="0018768E" w:rsidRPr="0018768E" w:rsidRDefault="0018768E" w:rsidP="0018768E">
            <w:pPr>
              <w:ind w:left="-114" w:right="-101"/>
              <w:jc w:val="center"/>
              <w:rPr>
                <w:sz w:val="22"/>
                <w:szCs w:val="22"/>
              </w:rPr>
            </w:pPr>
          </w:p>
          <w:p w14:paraId="7A876557" w14:textId="77777777" w:rsidR="0018768E" w:rsidRPr="0018768E" w:rsidRDefault="0018768E" w:rsidP="0018768E">
            <w:pPr>
              <w:ind w:left="-114" w:right="-101"/>
              <w:jc w:val="center"/>
              <w:rPr>
                <w:sz w:val="22"/>
                <w:szCs w:val="22"/>
              </w:rPr>
            </w:pPr>
            <w:r w:rsidRPr="0018768E">
              <w:rPr>
                <w:sz w:val="22"/>
                <w:szCs w:val="22"/>
              </w:rPr>
              <w:t>800523</w:t>
            </w:r>
          </w:p>
          <w:p w14:paraId="3747A634" w14:textId="77777777" w:rsidR="0018768E" w:rsidRPr="0018768E" w:rsidRDefault="0018768E" w:rsidP="0018768E">
            <w:pPr>
              <w:ind w:left="-114" w:right="-102"/>
              <w:jc w:val="center"/>
              <w:rPr>
                <w:sz w:val="22"/>
                <w:szCs w:val="22"/>
              </w:rPr>
            </w:pPr>
          </w:p>
        </w:tc>
        <w:tc>
          <w:tcPr>
            <w:tcW w:w="993" w:type="dxa"/>
            <w:vAlign w:val="center"/>
          </w:tcPr>
          <w:p w14:paraId="52BFEC6F" w14:textId="77777777" w:rsidR="0018768E" w:rsidRPr="0018768E" w:rsidRDefault="0018768E" w:rsidP="0018768E">
            <w:pPr>
              <w:ind w:left="-114" w:right="-101"/>
              <w:jc w:val="center"/>
              <w:rPr>
                <w:sz w:val="22"/>
                <w:szCs w:val="22"/>
              </w:rPr>
            </w:pPr>
          </w:p>
          <w:p w14:paraId="27DE4C78" w14:textId="77777777" w:rsidR="0018768E" w:rsidRPr="0018768E" w:rsidRDefault="0018768E" w:rsidP="0018768E">
            <w:pPr>
              <w:ind w:left="-114" w:right="-101"/>
              <w:jc w:val="center"/>
              <w:rPr>
                <w:sz w:val="22"/>
                <w:szCs w:val="22"/>
              </w:rPr>
            </w:pPr>
            <w:r w:rsidRPr="0018768E">
              <w:rPr>
                <w:sz w:val="22"/>
                <w:szCs w:val="22"/>
              </w:rPr>
              <w:t>800523</w:t>
            </w:r>
          </w:p>
          <w:p w14:paraId="162871E3" w14:textId="77777777" w:rsidR="0018768E" w:rsidRPr="0018768E" w:rsidRDefault="0018768E" w:rsidP="0018768E">
            <w:pPr>
              <w:ind w:left="-114" w:right="-101"/>
              <w:jc w:val="center"/>
              <w:rPr>
                <w:sz w:val="22"/>
                <w:szCs w:val="22"/>
              </w:rPr>
            </w:pPr>
          </w:p>
        </w:tc>
        <w:tc>
          <w:tcPr>
            <w:tcW w:w="986" w:type="dxa"/>
            <w:vAlign w:val="center"/>
          </w:tcPr>
          <w:p w14:paraId="28A5C039" w14:textId="77777777" w:rsidR="0018768E" w:rsidRPr="0018768E" w:rsidRDefault="0018768E" w:rsidP="0018768E">
            <w:pPr>
              <w:ind w:left="-114" w:right="-101"/>
              <w:jc w:val="center"/>
              <w:rPr>
                <w:sz w:val="22"/>
                <w:szCs w:val="22"/>
              </w:rPr>
            </w:pPr>
          </w:p>
          <w:p w14:paraId="79CC0B5E" w14:textId="77777777" w:rsidR="0018768E" w:rsidRPr="0018768E" w:rsidRDefault="0018768E" w:rsidP="0018768E">
            <w:pPr>
              <w:ind w:left="-114" w:right="-101"/>
              <w:jc w:val="center"/>
              <w:rPr>
                <w:sz w:val="22"/>
                <w:szCs w:val="22"/>
              </w:rPr>
            </w:pPr>
            <w:r w:rsidRPr="0018768E">
              <w:rPr>
                <w:sz w:val="22"/>
                <w:szCs w:val="22"/>
              </w:rPr>
              <w:t>744894,28</w:t>
            </w:r>
          </w:p>
          <w:p w14:paraId="23DD0BFD" w14:textId="77777777" w:rsidR="0018768E" w:rsidRPr="0018768E" w:rsidRDefault="0018768E" w:rsidP="0018768E">
            <w:pPr>
              <w:ind w:left="-115" w:right="-108"/>
              <w:jc w:val="center"/>
              <w:rPr>
                <w:sz w:val="22"/>
                <w:szCs w:val="22"/>
              </w:rPr>
            </w:pPr>
          </w:p>
        </w:tc>
        <w:tc>
          <w:tcPr>
            <w:tcW w:w="992" w:type="dxa"/>
            <w:vAlign w:val="center"/>
          </w:tcPr>
          <w:p w14:paraId="72219FAE" w14:textId="77777777" w:rsidR="0018768E" w:rsidRPr="0018768E" w:rsidRDefault="0018768E" w:rsidP="0018768E">
            <w:pPr>
              <w:ind w:left="-114" w:right="-101"/>
              <w:jc w:val="center"/>
              <w:rPr>
                <w:sz w:val="22"/>
                <w:szCs w:val="22"/>
              </w:rPr>
            </w:pPr>
          </w:p>
          <w:p w14:paraId="0EF7CDF3" w14:textId="77777777" w:rsidR="0018768E" w:rsidRPr="0018768E" w:rsidRDefault="0018768E" w:rsidP="0018768E">
            <w:pPr>
              <w:ind w:left="-114" w:right="-101"/>
              <w:jc w:val="center"/>
              <w:rPr>
                <w:sz w:val="22"/>
                <w:szCs w:val="22"/>
              </w:rPr>
            </w:pPr>
            <w:r w:rsidRPr="0018768E">
              <w:rPr>
                <w:sz w:val="22"/>
                <w:szCs w:val="22"/>
              </w:rPr>
              <w:t>744894,28</w:t>
            </w:r>
          </w:p>
          <w:p w14:paraId="53A4A0F1" w14:textId="77777777" w:rsidR="0018768E" w:rsidRPr="0018768E" w:rsidRDefault="0018768E" w:rsidP="0018768E">
            <w:pPr>
              <w:ind w:left="-108" w:right="-108"/>
              <w:jc w:val="center"/>
              <w:rPr>
                <w:sz w:val="22"/>
                <w:szCs w:val="22"/>
              </w:rPr>
            </w:pPr>
          </w:p>
        </w:tc>
        <w:tc>
          <w:tcPr>
            <w:tcW w:w="1139" w:type="dxa"/>
            <w:vAlign w:val="center"/>
          </w:tcPr>
          <w:p w14:paraId="6DBF2A32" w14:textId="77777777" w:rsidR="0018768E" w:rsidRPr="0018768E" w:rsidRDefault="0018768E" w:rsidP="0018768E">
            <w:pPr>
              <w:ind w:left="-114" w:right="-101"/>
              <w:jc w:val="center"/>
              <w:rPr>
                <w:sz w:val="22"/>
                <w:szCs w:val="22"/>
              </w:rPr>
            </w:pPr>
          </w:p>
          <w:p w14:paraId="59C2A88A" w14:textId="77777777" w:rsidR="0018768E" w:rsidRPr="0018768E" w:rsidRDefault="0018768E" w:rsidP="0018768E">
            <w:pPr>
              <w:ind w:left="-114" w:right="-101"/>
              <w:jc w:val="center"/>
              <w:rPr>
                <w:sz w:val="22"/>
                <w:szCs w:val="22"/>
              </w:rPr>
            </w:pPr>
            <w:r w:rsidRPr="0018768E">
              <w:rPr>
                <w:sz w:val="22"/>
                <w:szCs w:val="22"/>
              </w:rPr>
              <w:t>732627,87</w:t>
            </w:r>
          </w:p>
          <w:p w14:paraId="1BC89106" w14:textId="77777777" w:rsidR="0018768E" w:rsidRPr="0018768E" w:rsidRDefault="0018768E" w:rsidP="0018768E">
            <w:pPr>
              <w:ind w:left="-108" w:right="-108"/>
              <w:jc w:val="center"/>
              <w:rPr>
                <w:sz w:val="22"/>
                <w:szCs w:val="22"/>
              </w:rPr>
            </w:pPr>
          </w:p>
        </w:tc>
        <w:tc>
          <w:tcPr>
            <w:tcW w:w="1276" w:type="dxa"/>
            <w:vAlign w:val="center"/>
          </w:tcPr>
          <w:p w14:paraId="78705351" w14:textId="77777777" w:rsidR="0018768E" w:rsidRPr="0018768E" w:rsidRDefault="0018768E" w:rsidP="0018768E">
            <w:pPr>
              <w:ind w:left="-114" w:right="-101"/>
              <w:jc w:val="center"/>
              <w:rPr>
                <w:sz w:val="22"/>
                <w:szCs w:val="22"/>
              </w:rPr>
            </w:pPr>
          </w:p>
          <w:p w14:paraId="083936DA" w14:textId="77777777" w:rsidR="0018768E" w:rsidRPr="0018768E" w:rsidRDefault="0018768E" w:rsidP="0018768E">
            <w:pPr>
              <w:ind w:left="-114" w:right="-101"/>
              <w:jc w:val="center"/>
              <w:rPr>
                <w:sz w:val="22"/>
                <w:szCs w:val="22"/>
              </w:rPr>
            </w:pPr>
            <w:r w:rsidRPr="0018768E">
              <w:rPr>
                <w:sz w:val="22"/>
                <w:szCs w:val="22"/>
              </w:rPr>
              <w:t>732627,87</w:t>
            </w:r>
          </w:p>
          <w:p w14:paraId="15F9F661" w14:textId="77777777" w:rsidR="0018768E" w:rsidRPr="0018768E" w:rsidRDefault="0018768E" w:rsidP="0018768E">
            <w:pPr>
              <w:ind w:left="-108" w:right="-108"/>
              <w:jc w:val="center"/>
              <w:rPr>
                <w:sz w:val="22"/>
                <w:szCs w:val="22"/>
              </w:rPr>
            </w:pPr>
          </w:p>
        </w:tc>
      </w:tr>
      <w:tr w:rsidR="0018768E" w:rsidRPr="0018768E" w14:paraId="5F57A8F0" w14:textId="77777777" w:rsidTr="001E76DA">
        <w:trPr>
          <w:trHeight w:val="958"/>
          <w:jc w:val="center"/>
        </w:trPr>
        <w:tc>
          <w:tcPr>
            <w:tcW w:w="991" w:type="dxa"/>
            <w:vAlign w:val="center"/>
          </w:tcPr>
          <w:p w14:paraId="57E02D1B" w14:textId="77777777" w:rsidR="0018768E" w:rsidRPr="0018768E" w:rsidRDefault="0018768E" w:rsidP="0018768E">
            <w:pPr>
              <w:ind w:left="-113" w:right="-103"/>
              <w:jc w:val="center"/>
              <w:rPr>
                <w:sz w:val="22"/>
              </w:rPr>
            </w:pPr>
            <w:r w:rsidRPr="0018768E">
              <w:rPr>
                <w:sz w:val="22"/>
              </w:rPr>
              <w:t>1.9.1.</w:t>
            </w:r>
          </w:p>
        </w:tc>
        <w:tc>
          <w:tcPr>
            <w:tcW w:w="1986" w:type="dxa"/>
            <w:vAlign w:val="center"/>
          </w:tcPr>
          <w:p w14:paraId="4E2F39ED" w14:textId="77777777" w:rsidR="0018768E" w:rsidRPr="0018768E" w:rsidRDefault="0018768E" w:rsidP="0018768E">
            <w:pPr>
              <w:ind w:right="-102"/>
            </w:pPr>
            <w:r w:rsidRPr="0018768E">
              <w:t>Потребительский рынок</w:t>
            </w:r>
          </w:p>
        </w:tc>
        <w:tc>
          <w:tcPr>
            <w:tcW w:w="849" w:type="dxa"/>
            <w:vAlign w:val="center"/>
          </w:tcPr>
          <w:p w14:paraId="04CE2021" w14:textId="77777777" w:rsidR="0018768E" w:rsidRPr="0018768E" w:rsidRDefault="0018768E" w:rsidP="0018768E">
            <w:pPr>
              <w:jc w:val="center"/>
            </w:pPr>
            <w:r w:rsidRPr="0018768E">
              <w:t>м</w:t>
            </w:r>
            <w:r w:rsidRPr="0018768E">
              <w:rPr>
                <w:vertAlign w:val="superscript"/>
              </w:rPr>
              <w:t>3</w:t>
            </w:r>
          </w:p>
        </w:tc>
        <w:tc>
          <w:tcPr>
            <w:tcW w:w="1274" w:type="dxa"/>
            <w:vAlign w:val="center"/>
          </w:tcPr>
          <w:p w14:paraId="72B33C18" w14:textId="77777777" w:rsidR="0018768E" w:rsidRPr="0018768E" w:rsidRDefault="0018768E" w:rsidP="0018768E">
            <w:pPr>
              <w:ind w:left="-114" w:right="-101"/>
              <w:jc w:val="center"/>
              <w:rPr>
                <w:sz w:val="22"/>
                <w:szCs w:val="22"/>
              </w:rPr>
            </w:pPr>
            <w:r w:rsidRPr="0018768E">
              <w:rPr>
                <w:sz w:val="22"/>
                <w:szCs w:val="22"/>
              </w:rPr>
              <w:t>1436885</w:t>
            </w:r>
          </w:p>
        </w:tc>
        <w:tc>
          <w:tcPr>
            <w:tcW w:w="992" w:type="dxa"/>
            <w:vAlign w:val="center"/>
          </w:tcPr>
          <w:p w14:paraId="61156811" w14:textId="77777777" w:rsidR="0018768E" w:rsidRPr="0018768E" w:rsidRDefault="0018768E" w:rsidP="0018768E">
            <w:pPr>
              <w:ind w:left="-115" w:right="-102"/>
              <w:jc w:val="center"/>
              <w:rPr>
                <w:color w:val="FF0000"/>
                <w:sz w:val="22"/>
                <w:szCs w:val="22"/>
              </w:rPr>
            </w:pPr>
            <w:r w:rsidRPr="0018768E">
              <w:rPr>
                <w:sz w:val="22"/>
                <w:szCs w:val="22"/>
              </w:rPr>
              <w:t>718443</w:t>
            </w:r>
          </w:p>
        </w:tc>
        <w:tc>
          <w:tcPr>
            <w:tcW w:w="992" w:type="dxa"/>
            <w:vAlign w:val="center"/>
          </w:tcPr>
          <w:p w14:paraId="0D463E0E" w14:textId="77777777" w:rsidR="0018768E" w:rsidRPr="0018768E" w:rsidRDefault="0018768E" w:rsidP="0018768E">
            <w:pPr>
              <w:jc w:val="center"/>
              <w:rPr>
                <w:color w:val="FF0000"/>
                <w:sz w:val="22"/>
                <w:szCs w:val="22"/>
              </w:rPr>
            </w:pPr>
            <w:r w:rsidRPr="0018768E">
              <w:rPr>
                <w:sz w:val="22"/>
                <w:szCs w:val="22"/>
              </w:rPr>
              <w:t>718443</w:t>
            </w:r>
          </w:p>
        </w:tc>
        <w:tc>
          <w:tcPr>
            <w:tcW w:w="992" w:type="dxa"/>
            <w:vAlign w:val="center"/>
          </w:tcPr>
          <w:p w14:paraId="5AC74573" w14:textId="77777777" w:rsidR="0018768E" w:rsidRPr="0018768E" w:rsidRDefault="0018768E" w:rsidP="0018768E">
            <w:pPr>
              <w:jc w:val="center"/>
              <w:rPr>
                <w:color w:val="FF0000"/>
                <w:sz w:val="22"/>
                <w:szCs w:val="22"/>
              </w:rPr>
            </w:pPr>
            <w:r w:rsidRPr="0018768E">
              <w:rPr>
                <w:sz w:val="22"/>
                <w:szCs w:val="22"/>
              </w:rPr>
              <w:t>800523</w:t>
            </w:r>
          </w:p>
        </w:tc>
        <w:tc>
          <w:tcPr>
            <w:tcW w:w="993" w:type="dxa"/>
            <w:vAlign w:val="center"/>
          </w:tcPr>
          <w:p w14:paraId="29C0269E" w14:textId="77777777" w:rsidR="0018768E" w:rsidRPr="0018768E" w:rsidRDefault="0018768E" w:rsidP="0018768E">
            <w:pPr>
              <w:jc w:val="center"/>
              <w:rPr>
                <w:color w:val="FF0000"/>
                <w:sz w:val="22"/>
                <w:szCs w:val="22"/>
              </w:rPr>
            </w:pPr>
            <w:r w:rsidRPr="0018768E">
              <w:rPr>
                <w:sz w:val="22"/>
                <w:szCs w:val="22"/>
              </w:rPr>
              <w:t>800523</w:t>
            </w:r>
          </w:p>
        </w:tc>
        <w:tc>
          <w:tcPr>
            <w:tcW w:w="986" w:type="dxa"/>
            <w:vAlign w:val="center"/>
          </w:tcPr>
          <w:p w14:paraId="4B964D12" w14:textId="77777777" w:rsidR="0018768E" w:rsidRPr="0018768E" w:rsidRDefault="0018768E" w:rsidP="0018768E">
            <w:pPr>
              <w:ind w:left="-114" w:right="-101"/>
              <w:jc w:val="center"/>
              <w:rPr>
                <w:color w:val="FF0000"/>
                <w:sz w:val="22"/>
                <w:szCs w:val="22"/>
              </w:rPr>
            </w:pPr>
            <w:r w:rsidRPr="0018768E">
              <w:rPr>
                <w:sz w:val="22"/>
                <w:szCs w:val="22"/>
              </w:rPr>
              <w:t>744894,28</w:t>
            </w:r>
          </w:p>
        </w:tc>
        <w:tc>
          <w:tcPr>
            <w:tcW w:w="992" w:type="dxa"/>
            <w:vAlign w:val="center"/>
          </w:tcPr>
          <w:p w14:paraId="601784ED" w14:textId="77777777" w:rsidR="0018768E" w:rsidRPr="0018768E" w:rsidRDefault="0018768E" w:rsidP="0018768E">
            <w:pPr>
              <w:ind w:left="-114" w:right="-101"/>
              <w:jc w:val="center"/>
              <w:rPr>
                <w:color w:val="FF0000"/>
                <w:sz w:val="22"/>
                <w:szCs w:val="22"/>
              </w:rPr>
            </w:pPr>
            <w:r w:rsidRPr="0018768E">
              <w:rPr>
                <w:sz w:val="22"/>
                <w:szCs w:val="22"/>
              </w:rPr>
              <w:t>744894,28</w:t>
            </w:r>
          </w:p>
        </w:tc>
        <w:tc>
          <w:tcPr>
            <w:tcW w:w="1139" w:type="dxa"/>
            <w:vAlign w:val="center"/>
          </w:tcPr>
          <w:p w14:paraId="01536CB1" w14:textId="77777777" w:rsidR="0018768E" w:rsidRPr="0018768E" w:rsidRDefault="0018768E" w:rsidP="0018768E">
            <w:pPr>
              <w:ind w:left="-114" w:right="-101"/>
              <w:jc w:val="center"/>
              <w:rPr>
                <w:sz w:val="22"/>
                <w:szCs w:val="22"/>
              </w:rPr>
            </w:pPr>
          </w:p>
          <w:p w14:paraId="787D67B0" w14:textId="77777777" w:rsidR="0018768E" w:rsidRPr="0018768E" w:rsidRDefault="0018768E" w:rsidP="0018768E">
            <w:pPr>
              <w:ind w:left="-114" w:right="-101"/>
              <w:jc w:val="center"/>
              <w:rPr>
                <w:sz w:val="22"/>
                <w:szCs w:val="22"/>
              </w:rPr>
            </w:pPr>
            <w:r w:rsidRPr="0018768E">
              <w:rPr>
                <w:sz w:val="22"/>
                <w:szCs w:val="22"/>
              </w:rPr>
              <w:t>732627,87</w:t>
            </w:r>
          </w:p>
          <w:p w14:paraId="7DFFBD47" w14:textId="77777777" w:rsidR="0018768E" w:rsidRPr="0018768E" w:rsidRDefault="0018768E" w:rsidP="0018768E">
            <w:pPr>
              <w:jc w:val="center"/>
              <w:rPr>
                <w:sz w:val="22"/>
                <w:szCs w:val="22"/>
              </w:rPr>
            </w:pPr>
          </w:p>
        </w:tc>
        <w:tc>
          <w:tcPr>
            <w:tcW w:w="1276" w:type="dxa"/>
            <w:vAlign w:val="center"/>
          </w:tcPr>
          <w:p w14:paraId="570D3937" w14:textId="77777777" w:rsidR="0018768E" w:rsidRPr="0018768E" w:rsidRDefault="0018768E" w:rsidP="0018768E">
            <w:pPr>
              <w:ind w:left="-114" w:right="-101"/>
              <w:jc w:val="center"/>
              <w:rPr>
                <w:sz w:val="22"/>
                <w:szCs w:val="22"/>
              </w:rPr>
            </w:pPr>
          </w:p>
          <w:p w14:paraId="3158C687" w14:textId="77777777" w:rsidR="0018768E" w:rsidRPr="0018768E" w:rsidRDefault="0018768E" w:rsidP="0018768E">
            <w:pPr>
              <w:ind w:left="-114" w:right="-101"/>
              <w:jc w:val="center"/>
              <w:rPr>
                <w:sz w:val="22"/>
                <w:szCs w:val="22"/>
              </w:rPr>
            </w:pPr>
            <w:r w:rsidRPr="0018768E">
              <w:rPr>
                <w:sz w:val="22"/>
                <w:szCs w:val="22"/>
              </w:rPr>
              <w:t>732627,87</w:t>
            </w:r>
          </w:p>
          <w:p w14:paraId="35C4F0D3" w14:textId="77777777" w:rsidR="0018768E" w:rsidRPr="0018768E" w:rsidRDefault="0018768E" w:rsidP="0018768E">
            <w:pPr>
              <w:jc w:val="center"/>
              <w:rPr>
                <w:sz w:val="22"/>
                <w:szCs w:val="22"/>
              </w:rPr>
            </w:pPr>
          </w:p>
        </w:tc>
      </w:tr>
      <w:tr w:rsidR="0018768E" w:rsidRPr="0018768E" w14:paraId="40D635AA" w14:textId="77777777" w:rsidTr="001E76DA">
        <w:trPr>
          <w:trHeight w:val="417"/>
          <w:jc w:val="center"/>
        </w:trPr>
        <w:tc>
          <w:tcPr>
            <w:tcW w:w="991" w:type="dxa"/>
            <w:vAlign w:val="center"/>
          </w:tcPr>
          <w:p w14:paraId="40F8FAAB" w14:textId="77777777" w:rsidR="0018768E" w:rsidRPr="0018768E" w:rsidRDefault="0018768E" w:rsidP="0018768E">
            <w:pPr>
              <w:ind w:left="-113" w:right="-103"/>
              <w:jc w:val="center"/>
              <w:rPr>
                <w:sz w:val="22"/>
              </w:rPr>
            </w:pPr>
            <w:r w:rsidRPr="0018768E">
              <w:rPr>
                <w:sz w:val="22"/>
              </w:rPr>
              <w:t>1.9.1.1.</w:t>
            </w:r>
          </w:p>
        </w:tc>
        <w:tc>
          <w:tcPr>
            <w:tcW w:w="1986" w:type="dxa"/>
            <w:vAlign w:val="center"/>
          </w:tcPr>
          <w:p w14:paraId="2AB55926" w14:textId="77777777" w:rsidR="0018768E" w:rsidRPr="0018768E" w:rsidRDefault="0018768E" w:rsidP="0018768E">
            <w:pPr>
              <w:ind w:right="-102"/>
            </w:pPr>
            <w:r w:rsidRPr="0018768E">
              <w:t>- население</w:t>
            </w:r>
          </w:p>
        </w:tc>
        <w:tc>
          <w:tcPr>
            <w:tcW w:w="849" w:type="dxa"/>
            <w:vAlign w:val="center"/>
          </w:tcPr>
          <w:p w14:paraId="0A29D748" w14:textId="77777777" w:rsidR="0018768E" w:rsidRPr="0018768E" w:rsidRDefault="0018768E" w:rsidP="0018768E">
            <w:pPr>
              <w:ind w:left="-114" w:right="-102"/>
              <w:jc w:val="center"/>
            </w:pPr>
            <w:r w:rsidRPr="0018768E">
              <w:t>м</w:t>
            </w:r>
            <w:r w:rsidRPr="0018768E">
              <w:rPr>
                <w:vertAlign w:val="superscript"/>
              </w:rPr>
              <w:t>3</w:t>
            </w:r>
          </w:p>
        </w:tc>
        <w:tc>
          <w:tcPr>
            <w:tcW w:w="1274" w:type="dxa"/>
            <w:vAlign w:val="center"/>
          </w:tcPr>
          <w:p w14:paraId="02349BC8" w14:textId="77777777" w:rsidR="0018768E" w:rsidRPr="0018768E" w:rsidRDefault="0018768E" w:rsidP="0018768E">
            <w:pPr>
              <w:ind w:left="-114" w:right="-101"/>
              <w:jc w:val="center"/>
              <w:rPr>
                <w:sz w:val="22"/>
              </w:rPr>
            </w:pPr>
          </w:p>
          <w:p w14:paraId="37490B18" w14:textId="77777777" w:rsidR="0018768E" w:rsidRPr="0018768E" w:rsidRDefault="0018768E" w:rsidP="0018768E">
            <w:pPr>
              <w:ind w:left="-114" w:right="-101"/>
              <w:jc w:val="center"/>
              <w:rPr>
                <w:sz w:val="22"/>
              </w:rPr>
            </w:pPr>
            <w:r w:rsidRPr="0018768E">
              <w:rPr>
                <w:sz w:val="22"/>
              </w:rPr>
              <w:t>886871</w:t>
            </w:r>
          </w:p>
          <w:p w14:paraId="083B5D7C" w14:textId="77777777" w:rsidR="0018768E" w:rsidRPr="0018768E" w:rsidRDefault="0018768E" w:rsidP="0018768E">
            <w:pPr>
              <w:ind w:left="-114" w:right="-101"/>
              <w:jc w:val="center"/>
              <w:rPr>
                <w:sz w:val="22"/>
              </w:rPr>
            </w:pPr>
          </w:p>
        </w:tc>
        <w:tc>
          <w:tcPr>
            <w:tcW w:w="992" w:type="dxa"/>
            <w:vAlign w:val="center"/>
          </w:tcPr>
          <w:p w14:paraId="687E0648" w14:textId="77777777" w:rsidR="0018768E" w:rsidRPr="0018768E" w:rsidRDefault="0018768E" w:rsidP="0018768E">
            <w:pPr>
              <w:ind w:left="-114" w:right="-101"/>
              <w:jc w:val="center"/>
              <w:rPr>
                <w:sz w:val="22"/>
              </w:rPr>
            </w:pPr>
          </w:p>
          <w:p w14:paraId="45C3E6C0" w14:textId="77777777" w:rsidR="0018768E" w:rsidRPr="0018768E" w:rsidRDefault="0018768E" w:rsidP="0018768E">
            <w:pPr>
              <w:ind w:left="-114" w:right="-101"/>
              <w:jc w:val="center"/>
              <w:rPr>
                <w:sz w:val="22"/>
              </w:rPr>
            </w:pPr>
            <w:r w:rsidRPr="0018768E">
              <w:rPr>
                <w:sz w:val="22"/>
              </w:rPr>
              <w:t>443435</w:t>
            </w:r>
          </w:p>
          <w:p w14:paraId="0778317D" w14:textId="77777777" w:rsidR="0018768E" w:rsidRPr="0018768E" w:rsidRDefault="0018768E" w:rsidP="0018768E">
            <w:pPr>
              <w:ind w:left="-115" w:right="-102"/>
              <w:jc w:val="center"/>
              <w:rPr>
                <w:sz w:val="22"/>
              </w:rPr>
            </w:pPr>
          </w:p>
        </w:tc>
        <w:tc>
          <w:tcPr>
            <w:tcW w:w="992" w:type="dxa"/>
            <w:vAlign w:val="center"/>
          </w:tcPr>
          <w:p w14:paraId="290F44CE" w14:textId="77777777" w:rsidR="0018768E" w:rsidRPr="0018768E" w:rsidRDefault="0018768E" w:rsidP="0018768E">
            <w:pPr>
              <w:ind w:left="-114" w:right="-101"/>
              <w:jc w:val="center"/>
              <w:rPr>
                <w:sz w:val="22"/>
              </w:rPr>
            </w:pPr>
          </w:p>
          <w:p w14:paraId="49CF55BF" w14:textId="77777777" w:rsidR="0018768E" w:rsidRPr="0018768E" w:rsidRDefault="0018768E" w:rsidP="0018768E">
            <w:pPr>
              <w:ind w:left="-114" w:right="-101"/>
              <w:jc w:val="center"/>
              <w:rPr>
                <w:sz w:val="22"/>
              </w:rPr>
            </w:pPr>
            <w:r w:rsidRPr="0018768E">
              <w:rPr>
                <w:sz w:val="22"/>
              </w:rPr>
              <w:t>443435</w:t>
            </w:r>
          </w:p>
          <w:p w14:paraId="32196218" w14:textId="77777777" w:rsidR="0018768E" w:rsidRPr="0018768E" w:rsidRDefault="0018768E" w:rsidP="0018768E">
            <w:pPr>
              <w:ind w:left="-114" w:right="-102"/>
              <w:jc w:val="center"/>
              <w:rPr>
                <w:sz w:val="22"/>
              </w:rPr>
            </w:pPr>
          </w:p>
        </w:tc>
        <w:tc>
          <w:tcPr>
            <w:tcW w:w="992" w:type="dxa"/>
            <w:vAlign w:val="center"/>
          </w:tcPr>
          <w:p w14:paraId="12D5072B" w14:textId="77777777" w:rsidR="0018768E" w:rsidRPr="0018768E" w:rsidRDefault="0018768E" w:rsidP="0018768E">
            <w:pPr>
              <w:ind w:left="-114" w:right="-101"/>
              <w:jc w:val="center"/>
              <w:rPr>
                <w:sz w:val="22"/>
              </w:rPr>
            </w:pPr>
          </w:p>
          <w:p w14:paraId="1180A4F0" w14:textId="77777777" w:rsidR="0018768E" w:rsidRPr="0018768E" w:rsidRDefault="0018768E" w:rsidP="0018768E">
            <w:pPr>
              <w:ind w:left="-114" w:right="-101"/>
              <w:jc w:val="center"/>
              <w:rPr>
                <w:sz w:val="22"/>
              </w:rPr>
            </w:pPr>
            <w:r w:rsidRPr="0018768E">
              <w:rPr>
                <w:sz w:val="22"/>
              </w:rPr>
              <w:t>503938</w:t>
            </w:r>
          </w:p>
          <w:p w14:paraId="0F443407" w14:textId="77777777" w:rsidR="0018768E" w:rsidRPr="0018768E" w:rsidRDefault="0018768E" w:rsidP="0018768E">
            <w:pPr>
              <w:ind w:left="-114" w:right="-102"/>
              <w:jc w:val="center"/>
              <w:rPr>
                <w:sz w:val="22"/>
              </w:rPr>
            </w:pPr>
          </w:p>
        </w:tc>
        <w:tc>
          <w:tcPr>
            <w:tcW w:w="993" w:type="dxa"/>
            <w:vAlign w:val="center"/>
          </w:tcPr>
          <w:p w14:paraId="468CA3CB" w14:textId="77777777" w:rsidR="0018768E" w:rsidRPr="0018768E" w:rsidRDefault="0018768E" w:rsidP="0018768E">
            <w:pPr>
              <w:ind w:left="-114" w:right="-101"/>
              <w:jc w:val="center"/>
              <w:rPr>
                <w:sz w:val="22"/>
              </w:rPr>
            </w:pPr>
          </w:p>
          <w:p w14:paraId="1C7485E1" w14:textId="77777777" w:rsidR="0018768E" w:rsidRPr="0018768E" w:rsidRDefault="0018768E" w:rsidP="0018768E">
            <w:pPr>
              <w:ind w:left="-114" w:right="-101"/>
              <w:jc w:val="center"/>
              <w:rPr>
                <w:sz w:val="22"/>
              </w:rPr>
            </w:pPr>
            <w:r w:rsidRPr="0018768E">
              <w:rPr>
                <w:sz w:val="22"/>
              </w:rPr>
              <w:t>503938</w:t>
            </w:r>
          </w:p>
          <w:p w14:paraId="3D40C821" w14:textId="77777777" w:rsidR="0018768E" w:rsidRPr="0018768E" w:rsidRDefault="0018768E" w:rsidP="0018768E">
            <w:pPr>
              <w:ind w:left="-114" w:right="-101"/>
              <w:jc w:val="center"/>
              <w:rPr>
                <w:sz w:val="22"/>
              </w:rPr>
            </w:pPr>
          </w:p>
        </w:tc>
        <w:tc>
          <w:tcPr>
            <w:tcW w:w="986" w:type="dxa"/>
            <w:vAlign w:val="center"/>
          </w:tcPr>
          <w:p w14:paraId="794A6716" w14:textId="77777777" w:rsidR="0018768E" w:rsidRPr="0018768E" w:rsidRDefault="0018768E" w:rsidP="0018768E">
            <w:pPr>
              <w:ind w:left="-114" w:right="-101"/>
              <w:jc w:val="center"/>
              <w:rPr>
                <w:sz w:val="22"/>
              </w:rPr>
            </w:pPr>
          </w:p>
          <w:p w14:paraId="3661B3AC" w14:textId="77777777" w:rsidR="0018768E" w:rsidRPr="0018768E" w:rsidRDefault="0018768E" w:rsidP="0018768E">
            <w:pPr>
              <w:ind w:left="-114" w:right="-101"/>
              <w:jc w:val="center"/>
              <w:rPr>
                <w:sz w:val="22"/>
              </w:rPr>
            </w:pPr>
            <w:r w:rsidRPr="0018768E">
              <w:rPr>
                <w:sz w:val="22"/>
              </w:rPr>
              <w:t>515378,03</w:t>
            </w:r>
          </w:p>
          <w:p w14:paraId="5D36B0EA" w14:textId="77777777" w:rsidR="0018768E" w:rsidRPr="0018768E" w:rsidRDefault="0018768E" w:rsidP="0018768E">
            <w:pPr>
              <w:ind w:left="-115" w:right="-108"/>
              <w:jc w:val="center"/>
              <w:rPr>
                <w:sz w:val="22"/>
              </w:rPr>
            </w:pPr>
          </w:p>
        </w:tc>
        <w:tc>
          <w:tcPr>
            <w:tcW w:w="992" w:type="dxa"/>
            <w:vAlign w:val="center"/>
          </w:tcPr>
          <w:p w14:paraId="162DDC46" w14:textId="77777777" w:rsidR="0018768E" w:rsidRPr="0018768E" w:rsidRDefault="0018768E" w:rsidP="0018768E">
            <w:pPr>
              <w:ind w:left="-114" w:right="-101"/>
              <w:jc w:val="center"/>
              <w:rPr>
                <w:sz w:val="22"/>
              </w:rPr>
            </w:pPr>
          </w:p>
          <w:p w14:paraId="7868260B" w14:textId="77777777" w:rsidR="0018768E" w:rsidRPr="0018768E" w:rsidRDefault="0018768E" w:rsidP="0018768E">
            <w:pPr>
              <w:ind w:left="-114" w:right="-101"/>
              <w:jc w:val="center"/>
              <w:rPr>
                <w:sz w:val="22"/>
              </w:rPr>
            </w:pPr>
            <w:r w:rsidRPr="0018768E">
              <w:rPr>
                <w:sz w:val="22"/>
              </w:rPr>
              <w:t>515378,03</w:t>
            </w:r>
          </w:p>
          <w:p w14:paraId="4E88722D" w14:textId="77777777" w:rsidR="0018768E" w:rsidRPr="0018768E" w:rsidRDefault="0018768E" w:rsidP="0018768E">
            <w:pPr>
              <w:ind w:left="-108" w:right="-108"/>
              <w:jc w:val="center"/>
              <w:rPr>
                <w:sz w:val="22"/>
              </w:rPr>
            </w:pPr>
          </w:p>
        </w:tc>
        <w:tc>
          <w:tcPr>
            <w:tcW w:w="1139" w:type="dxa"/>
            <w:vAlign w:val="center"/>
          </w:tcPr>
          <w:p w14:paraId="6390FDB0" w14:textId="77777777" w:rsidR="0018768E" w:rsidRPr="0018768E" w:rsidRDefault="0018768E" w:rsidP="0018768E">
            <w:pPr>
              <w:ind w:left="-114" w:right="-101"/>
              <w:jc w:val="center"/>
              <w:rPr>
                <w:sz w:val="22"/>
              </w:rPr>
            </w:pPr>
          </w:p>
          <w:p w14:paraId="4C6144DE" w14:textId="77777777" w:rsidR="0018768E" w:rsidRPr="0018768E" w:rsidRDefault="0018768E" w:rsidP="0018768E">
            <w:pPr>
              <w:ind w:left="-114" w:right="-101"/>
              <w:jc w:val="center"/>
              <w:rPr>
                <w:sz w:val="22"/>
              </w:rPr>
            </w:pPr>
            <w:r w:rsidRPr="0018768E">
              <w:rPr>
                <w:sz w:val="22"/>
              </w:rPr>
              <w:t>538870,59</w:t>
            </w:r>
          </w:p>
          <w:p w14:paraId="4A9BE31F" w14:textId="77777777" w:rsidR="0018768E" w:rsidRPr="0018768E" w:rsidRDefault="0018768E" w:rsidP="0018768E">
            <w:pPr>
              <w:ind w:left="-108" w:right="-108"/>
              <w:jc w:val="center"/>
              <w:rPr>
                <w:sz w:val="22"/>
              </w:rPr>
            </w:pPr>
          </w:p>
        </w:tc>
        <w:tc>
          <w:tcPr>
            <w:tcW w:w="1276" w:type="dxa"/>
            <w:vAlign w:val="center"/>
          </w:tcPr>
          <w:p w14:paraId="5964FA5F" w14:textId="77777777" w:rsidR="0018768E" w:rsidRPr="0018768E" w:rsidRDefault="0018768E" w:rsidP="0018768E">
            <w:pPr>
              <w:ind w:left="-114" w:right="-101"/>
              <w:jc w:val="center"/>
              <w:rPr>
                <w:sz w:val="22"/>
              </w:rPr>
            </w:pPr>
          </w:p>
          <w:p w14:paraId="11E5EDC0" w14:textId="77777777" w:rsidR="0018768E" w:rsidRPr="0018768E" w:rsidRDefault="0018768E" w:rsidP="0018768E">
            <w:pPr>
              <w:ind w:left="-114" w:right="-101"/>
              <w:jc w:val="center"/>
              <w:rPr>
                <w:sz w:val="22"/>
              </w:rPr>
            </w:pPr>
            <w:r w:rsidRPr="0018768E">
              <w:rPr>
                <w:sz w:val="22"/>
              </w:rPr>
              <w:t>538870,59</w:t>
            </w:r>
          </w:p>
          <w:p w14:paraId="3CDE8D0E" w14:textId="77777777" w:rsidR="0018768E" w:rsidRPr="0018768E" w:rsidRDefault="0018768E" w:rsidP="0018768E">
            <w:pPr>
              <w:ind w:left="-108" w:right="-108"/>
              <w:jc w:val="center"/>
              <w:rPr>
                <w:sz w:val="22"/>
              </w:rPr>
            </w:pPr>
          </w:p>
        </w:tc>
      </w:tr>
      <w:tr w:rsidR="0018768E" w:rsidRPr="0018768E" w14:paraId="3F664C50" w14:textId="77777777" w:rsidTr="001E76DA">
        <w:trPr>
          <w:trHeight w:val="1030"/>
          <w:jc w:val="center"/>
        </w:trPr>
        <w:tc>
          <w:tcPr>
            <w:tcW w:w="991" w:type="dxa"/>
            <w:vAlign w:val="center"/>
          </w:tcPr>
          <w:p w14:paraId="74D5A3F4" w14:textId="77777777" w:rsidR="0018768E" w:rsidRPr="0018768E" w:rsidRDefault="0018768E" w:rsidP="0018768E">
            <w:pPr>
              <w:ind w:left="-113" w:right="-103"/>
              <w:jc w:val="center"/>
              <w:rPr>
                <w:sz w:val="22"/>
              </w:rPr>
            </w:pPr>
            <w:r w:rsidRPr="0018768E">
              <w:rPr>
                <w:sz w:val="22"/>
              </w:rPr>
              <w:t>1.9.1.2.</w:t>
            </w:r>
          </w:p>
        </w:tc>
        <w:tc>
          <w:tcPr>
            <w:tcW w:w="1986" w:type="dxa"/>
            <w:vAlign w:val="center"/>
          </w:tcPr>
          <w:p w14:paraId="42FFC8BE" w14:textId="77777777" w:rsidR="0018768E" w:rsidRPr="0018768E" w:rsidRDefault="0018768E" w:rsidP="0018768E">
            <w:pPr>
              <w:ind w:right="-102"/>
            </w:pPr>
            <w:r w:rsidRPr="0018768E">
              <w:t>- прочие потребители</w:t>
            </w:r>
          </w:p>
        </w:tc>
        <w:tc>
          <w:tcPr>
            <w:tcW w:w="849" w:type="dxa"/>
            <w:vAlign w:val="center"/>
          </w:tcPr>
          <w:p w14:paraId="69C4F9A9" w14:textId="77777777" w:rsidR="0018768E" w:rsidRPr="0018768E" w:rsidRDefault="0018768E" w:rsidP="0018768E">
            <w:pPr>
              <w:jc w:val="center"/>
            </w:pPr>
            <w:r w:rsidRPr="0018768E">
              <w:t>м</w:t>
            </w:r>
            <w:r w:rsidRPr="0018768E">
              <w:rPr>
                <w:vertAlign w:val="superscript"/>
              </w:rPr>
              <w:t>3</w:t>
            </w:r>
          </w:p>
        </w:tc>
        <w:tc>
          <w:tcPr>
            <w:tcW w:w="1274" w:type="dxa"/>
            <w:vAlign w:val="center"/>
          </w:tcPr>
          <w:p w14:paraId="44AAC407" w14:textId="77777777" w:rsidR="0018768E" w:rsidRPr="0018768E" w:rsidRDefault="0018768E" w:rsidP="0018768E">
            <w:pPr>
              <w:ind w:left="-114" w:right="-101"/>
              <w:jc w:val="center"/>
              <w:rPr>
                <w:sz w:val="22"/>
              </w:rPr>
            </w:pPr>
          </w:p>
          <w:p w14:paraId="662F0F24" w14:textId="77777777" w:rsidR="0018768E" w:rsidRPr="0018768E" w:rsidRDefault="0018768E" w:rsidP="0018768E">
            <w:pPr>
              <w:ind w:left="-114" w:right="-101"/>
              <w:jc w:val="center"/>
              <w:rPr>
                <w:sz w:val="22"/>
              </w:rPr>
            </w:pPr>
            <w:r w:rsidRPr="0018768E">
              <w:rPr>
                <w:sz w:val="22"/>
              </w:rPr>
              <w:t>550014</w:t>
            </w:r>
          </w:p>
          <w:p w14:paraId="3664C6AC" w14:textId="77777777" w:rsidR="0018768E" w:rsidRPr="0018768E" w:rsidRDefault="0018768E" w:rsidP="0018768E">
            <w:pPr>
              <w:ind w:left="-114" w:right="-101"/>
              <w:rPr>
                <w:sz w:val="22"/>
              </w:rPr>
            </w:pPr>
          </w:p>
        </w:tc>
        <w:tc>
          <w:tcPr>
            <w:tcW w:w="992" w:type="dxa"/>
            <w:vAlign w:val="center"/>
          </w:tcPr>
          <w:p w14:paraId="53269238" w14:textId="77777777" w:rsidR="0018768E" w:rsidRPr="0018768E" w:rsidRDefault="0018768E" w:rsidP="0018768E">
            <w:pPr>
              <w:ind w:left="-115" w:right="-102"/>
              <w:jc w:val="center"/>
              <w:rPr>
                <w:sz w:val="22"/>
              </w:rPr>
            </w:pPr>
            <w:r w:rsidRPr="0018768E">
              <w:rPr>
                <w:sz w:val="22"/>
              </w:rPr>
              <w:t>275007</w:t>
            </w:r>
          </w:p>
        </w:tc>
        <w:tc>
          <w:tcPr>
            <w:tcW w:w="992" w:type="dxa"/>
            <w:vAlign w:val="center"/>
          </w:tcPr>
          <w:p w14:paraId="09C4511A" w14:textId="77777777" w:rsidR="0018768E" w:rsidRPr="0018768E" w:rsidRDefault="0018768E" w:rsidP="0018768E">
            <w:pPr>
              <w:jc w:val="center"/>
              <w:rPr>
                <w:sz w:val="22"/>
              </w:rPr>
            </w:pPr>
            <w:r w:rsidRPr="0018768E">
              <w:rPr>
                <w:sz w:val="22"/>
              </w:rPr>
              <w:t>275007</w:t>
            </w:r>
          </w:p>
        </w:tc>
        <w:tc>
          <w:tcPr>
            <w:tcW w:w="992" w:type="dxa"/>
            <w:vAlign w:val="center"/>
          </w:tcPr>
          <w:p w14:paraId="4B68155B" w14:textId="77777777" w:rsidR="0018768E" w:rsidRPr="0018768E" w:rsidRDefault="0018768E" w:rsidP="0018768E">
            <w:pPr>
              <w:jc w:val="center"/>
              <w:rPr>
                <w:sz w:val="22"/>
              </w:rPr>
            </w:pPr>
            <w:r w:rsidRPr="0018768E">
              <w:rPr>
                <w:sz w:val="22"/>
              </w:rPr>
              <w:t>296585</w:t>
            </w:r>
          </w:p>
        </w:tc>
        <w:tc>
          <w:tcPr>
            <w:tcW w:w="993" w:type="dxa"/>
            <w:vAlign w:val="center"/>
          </w:tcPr>
          <w:p w14:paraId="730825C3" w14:textId="77777777" w:rsidR="0018768E" w:rsidRPr="0018768E" w:rsidRDefault="0018768E" w:rsidP="0018768E">
            <w:pPr>
              <w:jc w:val="center"/>
              <w:rPr>
                <w:sz w:val="22"/>
              </w:rPr>
            </w:pPr>
            <w:r w:rsidRPr="0018768E">
              <w:rPr>
                <w:sz w:val="22"/>
              </w:rPr>
              <w:t>296585</w:t>
            </w:r>
          </w:p>
        </w:tc>
        <w:tc>
          <w:tcPr>
            <w:tcW w:w="986" w:type="dxa"/>
            <w:vAlign w:val="center"/>
          </w:tcPr>
          <w:p w14:paraId="1A9DA4A6" w14:textId="77777777" w:rsidR="0018768E" w:rsidRPr="0018768E" w:rsidRDefault="0018768E" w:rsidP="0018768E">
            <w:pPr>
              <w:ind w:left="-114" w:right="-101"/>
              <w:jc w:val="center"/>
              <w:rPr>
                <w:sz w:val="22"/>
              </w:rPr>
            </w:pPr>
            <w:r w:rsidRPr="0018768E">
              <w:rPr>
                <w:sz w:val="22"/>
                <w:szCs w:val="22"/>
              </w:rPr>
              <w:t>229516,25</w:t>
            </w:r>
          </w:p>
        </w:tc>
        <w:tc>
          <w:tcPr>
            <w:tcW w:w="992" w:type="dxa"/>
            <w:vAlign w:val="center"/>
          </w:tcPr>
          <w:p w14:paraId="2CC2430E" w14:textId="77777777" w:rsidR="0018768E" w:rsidRPr="0018768E" w:rsidRDefault="0018768E" w:rsidP="0018768E">
            <w:pPr>
              <w:ind w:left="-114" w:right="-101"/>
              <w:jc w:val="center"/>
              <w:rPr>
                <w:sz w:val="22"/>
                <w:szCs w:val="22"/>
              </w:rPr>
            </w:pPr>
            <w:r w:rsidRPr="0018768E">
              <w:rPr>
                <w:sz w:val="22"/>
                <w:szCs w:val="22"/>
              </w:rPr>
              <w:t>229516,25</w:t>
            </w:r>
          </w:p>
        </w:tc>
        <w:tc>
          <w:tcPr>
            <w:tcW w:w="1139" w:type="dxa"/>
            <w:vAlign w:val="center"/>
          </w:tcPr>
          <w:p w14:paraId="33934641" w14:textId="77777777" w:rsidR="0018768E" w:rsidRPr="0018768E" w:rsidRDefault="0018768E" w:rsidP="0018768E">
            <w:pPr>
              <w:ind w:left="-102"/>
              <w:jc w:val="center"/>
              <w:rPr>
                <w:sz w:val="22"/>
              </w:rPr>
            </w:pPr>
            <w:r w:rsidRPr="0018768E">
              <w:rPr>
                <w:sz w:val="22"/>
              </w:rPr>
              <w:t>193757,28</w:t>
            </w:r>
          </w:p>
        </w:tc>
        <w:tc>
          <w:tcPr>
            <w:tcW w:w="1276" w:type="dxa"/>
            <w:vAlign w:val="center"/>
          </w:tcPr>
          <w:p w14:paraId="33FB011C" w14:textId="77777777" w:rsidR="0018768E" w:rsidRPr="0018768E" w:rsidRDefault="0018768E" w:rsidP="0018768E">
            <w:pPr>
              <w:jc w:val="center"/>
              <w:rPr>
                <w:sz w:val="22"/>
              </w:rPr>
            </w:pPr>
            <w:r w:rsidRPr="0018768E">
              <w:rPr>
                <w:sz w:val="22"/>
              </w:rPr>
              <w:t>193757,28</w:t>
            </w:r>
          </w:p>
        </w:tc>
      </w:tr>
      <w:tr w:rsidR="0018768E" w:rsidRPr="0018768E" w14:paraId="387D9EA9" w14:textId="77777777" w:rsidTr="001E76DA">
        <w:trPr>
          <w:trHeight w:val="642"/>
          <w:jc w:val="center"/>
        </w:trPr>
        <w:tc>
          <w:tcPr>
            <w:tcW w:w="991" w:type="dxa"/>
            <w:vAlign w:val="center"/>
          </w:tcPr>
          <w:p w14:paraId="528A7B4B" w14:textId="77777777" w:rsidR="0018768E" w:rsidRPr="0018768E" w:rsidRDefault="0018768E" w:rsidP="0018768E">
            <w:pPr>
              <w:ind w:left="-113" w:right="-103"/>
              <w:jc w:val="center"/>
              <w:rPr>
                <w:sz w:val="22"/>
              </w:rPr>
            </w:pPr>
            <w:r w:rsidRPr="0018768E">
              <w:rPr>
                <w:sz w:val="22"/>
              </w:rPr>
              <w:lastRenderedPageBreak/>
              <w:t>1.9.2.</w:t>
            </w:r>
          </w:p>
        </w:tc>
        <w:tc>
          <w:tcPr>
            <w:tcW w:w="1986" w:type="dxa"/>
            <w:vAlign w:val="center"/>
          </w:tcPr>
          <w:p w14:paraId="25A8CB1B" w14:textId="77777777" w:rsidR="0018768E" w:rsidRPr="0018768E" w:rsidRDefault="0018768E" w:rsidP="0018768E">
            <w:pPr>
              <w:ind w:right="-102"/>
            </w:pPr>
            <w:r w:rsidRPr="0018768E">
              <w:t>Собственные нужды производства</w:t>
            </w:r>
          </w:p>
        </w:tc>
        <w:tc>
          <w:tcPr>
            <w:tcW w:w="849" w:type="dxa"/>
            <w:vAlign w:val="center"/>
          </w:tcPr>
          <w:p w14:paraId="5784A300" w14:textId="77777777" w:rsidR="0018768E" w:rsidRPr="0018768E" w:rsidRDefault="0018768E" w:rsidP="0018768E">
            <w:pPr>
              <w:jc w:val="center"/>
            </w:pPr>
            <w:r w:rsidRPr="0018768E">
              <w:t>м</w:t>
            </w:r>
            <w:r w:rsidRPr="0018768E">
              <w:rPr>
                <w:vertAlign w:val="superscript"/>
              </w:rPr>
              <w:t>3</w:t>
            </w:r>
          </w:p>
        </w:tc>
        <w:tc>
          <w:tcPr>
            <w:tcW w:w="1274" w:type="dxa"/>
            <w:vAlign w:val="center"/>
          </w:tcPr>
          <w:p w14:paraId="166E08D3" w14:textId="77777777" w:rsidR="0018768E" w:rsidRPr="0018768E" w:rsidRDefault="0018768E" w:rsidP="0018768E">
            <w:pPr>
              <w:ind w:left="-114" w:right="-101"/>
              <w:jc w:val="center"/>
              <w:rPr>
                <w:sz w:val="22"/>
              </w:rPr>
            </w:pPr>
            <w:r w:rsidRPr="0018768E">
              <w:rPr>
                <w:sz w:val="22"/>
              </w:rPr>
              <w:t>-</w:t>
            </w:r>
          </w:p>
        </w:tc>
        <w:tc>
          <w:tcPr>
            <w:tcW w:w="992" w:type="dxa"/>
            <w:vAlign w:val="center"/>
          </w:tcPr>
          <w:p w14:paraId="1655479E" w14:textId="77777777" w:rsidR="0018768E" w:rsidRPr="0018768E" w:rsidRDefault="0018768E" w:rsidP="0018768E">
            <w:pPr>
              <w:ind w:left="-115" w:right="-102"/>
              <w:jc w:val="center"/>
              <w:rPr>
                <w:sz w:val="22"/>
              </w:rPr>
            </w:pPr>
            <w:r w:rsidRPr="0018768E">
              <w:rPr>
                <w:sz w:val="22"/>
              </w:rPr>
              <w:t>-</w:t>
            </w:r>
          </w:p>
        </w:tc>
        <w:tc>
          <w:tcPr>
            <w:tcW w:w="992" w:type="dxa"/>
            <w:vAlign w:val="center"/>
          </w:tcPr>
          <w:p w14:paraId="60A93E61" w14:textId="77777777" w:rsidR="0018768E" w:rsidRPr="0018768E" w:rsidRDefault="0018768E" w:rsidP="0018768E">
            <w:pPr>
              <w:jc w:val="center"/>
              <w:rPr>
                <w:sz w:val="22"/>
              </w:rPr>
            </w:pPr>
            <w:r w:rsidRPr="0018768E">
              <w:rPr>
                <w:sz w:val="22"/>
              </w:rPr>
              <w:t>-</w:t>
            </w:r>
          </w:p>
        </w:tc>
        <w:tc>
          <w:tcPr>
            <w:tcW w:w="992" w:type="dxa"/>
            <w:vAlign w:val="center"/>
          </w:tcPr>
          <w:p w14:paraId="57CB021A" w14:textId="77777777" w:rsidR="0018768E" w:rsidRPr="0018768E" w:rsidRDefault="0018768E" w:rsidP="0018768E">
            <w:pPr>
              <w:jc w:val="center"/>
              <w:rPr>
                <w:sz w:val="22"/>
              </w:rPr>
            </w:pPr>
            <w:r w:rsidRPr="0018768E">
              <w:rPr>
                <w:sz w:val="22"/>
              </w:rPr>
              <w:t>-</w:t>
            </w:r>
          </w:p>
        </w:tc>
        <w:tc>
          <w:tcPr>
            <w:tcW w:w="993" w:type="dxa"/>
            <w:vAlign w:val="center"/>
          </w:tcPr>
          <w:p w14:paraId="221C8ABF" w14:textId="77777777" w:rsidR="0018768E" w:rsidRPr="0018768E" w:rsidRDefault="0018768E" w:rsidP="0018768E">
            <w:pPr>
              <w:jc w:val="center"/>
              <w:rPr>
                <w:sz w:val="22"/>
              </w:rPr>
            </w:pPr>
            <w:r w:rsidRPr="0018768E">
              <w:rPr>
                <w:sz w:val="22"/>
              </w:rPr>
              <w:t>-</w:t>
            </w:r>
          </w:p>
        </w:tc>
        <w:tc>
          <w:tcPr>
            <w:tcW w:w="986" w:type="dxa"/>
            <w:vAlign w:val="center"/>
          </w:tcPr>
          <w:p w14:paraId="3C03790F" w14:textId="77777777" w:rsidR="0018768E" w:rsidRPr="0018768E" w:rsidRDefault="0018768E" w:rsidP="0018768E">
            <w:pPr>
              <w:jc w:val="center"/>
              <w:rPr>
                <w:sz w:val="22"/>
              </w:rPr>
            </w:pPr>
            <w:r w:rsidRPr="0018768E">
              <w:rPr>
                <w:sz w:val="22"/>
              </w:rPr>
              <w:t>-</w:t>
            </w:r>
          </w:p>
        </w:tc>
        <w:tc>
          <w:tcPr>
            <w:tcW w:w="992" w:type="dxa"/>
            <w:vAlign w:val="center"/>
          </w:tcPr>
          <w:p w14:paraId="6C480CB6" w14:textId="77777777" w:rsidR="0018768E" w:rsidRPr="0018768E" w:rsidRDefault="0018768E" w:rsidP="0018768E">
            <w:pPr>
              <w:jc w:val="center"/>
              <w:rPr>
                <w:sz w:val="22"/>
              </w:rPr>
            </w:pPr>
            <w:r w:rsidRPr="0018768E">
              <w:rPr>
                <w:sz w:val="22"/>
              </w:rPr>
              <w:t>-</w:t>
            </w:r>
          </w:p>
        </w:tc>
        <w:tc>
          <w:tcPr>
            <w:tcW w:w="1139" w:type="dxa"/>
            <w:vAlign w:val="center"/>
          </w:tcPr>
          <w:p w14:paraId="231CA146" w14:textId="77777777" w:rsidR="0018768E" w:rsidRPr="0018768E" w:rsidRDefault="0018768E" w:rsidP="0018768E">
            <w:pPr>
              <w:jc w:val="center"/>
              <w:rPr>
                <w:sz w:val="22"/>
              </w:rPr>
            </w:pPr>
            <w:r w:rsidRPr="0018768E">
              <w:rPr>
                <w:sz w:val="22"/>
              </w:rPr>
              <w:t>-</w:t>
            </w:r>
          </w:p>
        </w:tc>
        <w:tc>
          <w:tcPr>
            <w:tcW w:w="1276" w:type="dxa"/>
            <w:vAlign w:val="center"/>
          </w:tcPr>
          <w:p w14:paraId="1C63B759" w14:textId="77777777" w:rsidR="0018768E" w:rsidRPr="0018768E" w:rsidRDefault="0018768E" w:rsidP="0018768E">
            <w:pPr>
              <w:jc w:val="center"/>
              <w:rPr>
                <w:sz w:val="22"/>
              </w:rPr>
            </w:pPr>
            <w:r w:rsidRPr="0018768E">
              <w:rPr>
                <w:sz w:val="22"/>
              </w:rPr>
              <w:t>-</w:t>
            </w:r>
          </w:p>
        </w:tc>
      </w:tr>
      <w:tr w:rsidR="0018768E" w:rsidRPr="0018768E" w14:paraId="1EEA1ADC" w14:textId="77777777" w:rsidTr="001E76DA">
        <w:trPr>
          <w:trHeight w:val="284"/>
          <w:jc w:val="center"/>
        </w:trPr>
        <w:tc>
          <w:tcPr>
            <w:tcW w:w="991" w:type="dxa"/>
            <w:vAlign w:val="center"/>
          </w:tcPr>
          <w:p w14:paraId="463C7E41" w14:textId="77777777" w:rsidR="0018768E" w:rsidRPr="0018768E" w:rsidRDefault="0018768E" w:rsidP="0018768E">
            <w:pPr>
              <w:ind w:left="-113" w:right="-103"/>
              <w:jc w:val="center"/>
              <w:rPr>
                <w:sz w:val="28"/>
                <w:szCs w:val="28"/>
              </w:rPr>
            </w:pPr>
            <w:r w:rsidRPr="0018768E">
              <w:rPr>
                <w:sz w:val="28"/>
                <w:szCs w:val="28"/>
              </w:rPr>
              <w:t>1</w:t>
            </w:r>
          </w:p>
        </w:tc>
        <w:tc>
          <w:tcPr>
            <w:tcW w:w="1986" w:type="dxa"/>
            <w:vAlign w:val="center"/>
          </w:tcPr>
          <w:p w14:paraId="19C45AAF" w14:textId="77777777" w:rsidR="0018768E" w:rsidRPr="0018768E" w:rsidRDefault="0018768E" w:rsidP="0018768E">
            <w:pPr>
              <w:ind w:right="-102"/>
              <w:jc w:val="center"/>
              <w:rPr>
                <w:sz w:val="28"/>
                <w:szCs w:val="28"/>
              </w:rPr>
            </w:pPr>
            <w:r w:rsidRPr="0018768E">
              <w:rPr>
                <w:sz w:val="28"/>
                <w:szCs w:val="28"/>
              </w:rPr>
              <w:t>2</w:t>
            </w:r>
          </w:p>
        </w:tc>
        <w:tc>
          <w:tcPr>
            <w:tcW w:w="849" w:type="dxa"/>
            <w:vAlign w:val="center"/>
          </w:tcPr>
          <w:p w14:paraId="1CD7A19A" w14:textId="77777777" w:rsidR="0018768E" w:rsidRPr="0018768E" w:rsidRDefault="0018768E" w:rsidP="0018768E">
            <w:pPr>
              <w:jc w:val="center"/>
              <w:rPr>
                <w:sz w:val="28"/>
                <w:szCs w:val="28"/>
              </w:rPr>
            </w:pPr>
            <w:r w:rsidRPr="0018768E">
              <w:rPr>
                <w:sz w:val="28"/>
                <w:szCs w:val="28"/>
              </w:rPr>
              <w:t>3</w:t>
            </w:r>
          </w:p>
        </w:tc>
        <w:tc>
          <w:tcPr>
            <w:tcW w:w="1274" w:type="dxa"/>
            <w:vAlign w:val="center"/>
          </w:tcPr>
          <w:p w14:paraId="175F4300" w14:textId="77777777" w:rsidR="0018768E" w:rsidRPr="0018768E" w:rsidRDefault="0018768E" w:rsidP="0018768E">
            <w:pPr>
              <w:ind w:left="-114" w:right="-101"/>
              <w:jc w:val="center"/>
              <w:rPr>
                <w:sz w:val="28"/>
                <w:szCs w:val="28"/>
              </w:rPr>
            </w:pPr>
            <w:r w:rsidRPr="0018768E">
              <w:rPr>
                <w:sz w:val="28"/>
                <w:szCs w:val="28"/>
              </w:rPr>
              <w:t>4</w:t>
            </w:r>
          </w:p>
        </w:tc>
        <w:tc>
          <w:tcPr>
            <w:tcW w:w="992" w:type="dxa"/>
            <w:vAlign w:val="center"/>
          </w:tcPr>
          <w:p w14:paraId="3C9A175D" w14:textId="77777777" w:rsidR="0018768E" w:rsidRPr="0018768E" w:rsidRDefault="0018768E" w:rsidP="0018768E">
            <w:pPr>
              <w:ind w:left="-115" w:right="-102"/>
              <w:jc w:val="center"/>
              <w:rPr>
                <w:sz w:val="28"/>
                <w:szCs w:val="28"/>
              </w:rPr>
            </w:pPr>
            <w:r w:rsidRPr="0018768E">
              <w:rPr>
                <w:sz w:val="28"/>
                <w:szCs w:val="28"/>
              </w:rPr>
              <w:t>5</w:t>
            </w:r>
          </w:p>
        </w:tc>
        <w:tc>
          <w:tcPr>
            <w:tcW w:w="992" w:type="dxa"/>
            <w:vAlign w:val="center"/>
          </w:tcPr>
          <w:p w14:paraId="7E7F25BF" w14:textId="77777777" w:rsidR="0018768E" w:rsidRPr="0018768E" w:rsidRDefault="0018768E" w:rsidP="0018768E">
            <w:pPr>
              <w:jc w:val="center"/>
              <w:rPr>
                <w:sz w:val="28"/>
                <w:szCs w:val="28"/>
              </w:rPr>
            </w:pPr>
            <w:r w:rsidRPr="0018768E">
              <w:rPr>
                <w:sz w:val="28"/>
                <w:szCs w:val="28"/>
              </w:rPr>
              <w:t>6</w:t>
            </w:r>
          </w:p>
        </w:tc>
        <w:tc>
          <w:tcPr>
            <w:tcW w:w="992" w:type="dxa"/>
            <w:vAlign w:val="center"/>
          </w:tcPr>
          <w:p w14:paraId="6ED7FDDB" w14:textId="77777777" w:rsidR="0018768E" w:rsidRPr="0018768E" w:rsidRDefault="0018768E" w:rsidP="0018768E">
            <w:pPr>
              <w:jc w:val="center"/>
              <w:rPr>
                <w:sz w:val="28"/>
                <w:szCs w:val="28"/>
              </w:rPr>
            </w:pPr>
            <w:r w:rsidRPr="0018768E">
              <w:rPr>
                <w:sz w:val="28"/>
                <w:szCs w:val="28"/>
              </w:rPr>
              <w:t>7</w:t>
            </w:r>
          </w:p>
        </w:tc>
        <w:tc>
          <w:tcPr>
            <w:tcW w:w="993" w:type="dxa"/>
            <w:vAlign w:val="center"/>
          </w:tcPr>
          <w:p w14:paraId="6F32A2EE" w14:textId="77777777" w:rsidR="0018768E" w:rsidRPr="0018768E" w:rsidRDefault="0018768E" w:rsidP="0018768E">
            <w:pPr>
              <w:jc w:val="center"/>
              <w:rPr>
                <w:sz w:val="28"/>
                <w:szCs w:val="28"/>
              </w:rPr>
            </w:pPr>
            <w:r w:rsidRPr="0018768E">
              <w:rPr>
                <w:sz w:val="28"/>
                <w:szCs w:val="28"/>
              </w:rPr>
              <w:t>8</w:t>
            </w:r>
          </w:p>
        </w:tc>
        <w:tc>
          <w:tcPr>
            <w:tcW w:w="986" w:type="dxa"/>
            <w:vAlign w:val="center"/>
          </w:tcPr>
          <w:p w14:paraId="04A185B7" w14:textId="77777777" w:rsidR="0018768E" w:rsidRPr="0018768E" w:rsidRDefault="0018768E" w:rsidP="0018768E">
            <w:pPr>
              <w:jc w:val="center"/>
              <w:rPr>
                <w:sz w:val="28"/>
                <w:szCs w:val="28"/>
              </w:rPr>
            </w:pPr>
            <w:r w:rsidRPr="0018768E">
              <w:rPr>
                <w:sz w:val="28"/>
                <w:szCs w:val="28"/>
              </w:rPr>
              <w:t>9</w:t>
            </w:r>
          </w:p>
        </w:tc>
        <w:tc>
          <w:tcPr>
            <w:tcW w:w="992" w:type="dxa"/>
            <w:vAlign w:val="center"/>
          </w:tcPr>
          <w:p w14:paraId="43937DB2" w14:textId="77777777" w:rsidR="0018768E" w:rsidRPr="0018768E" w:rsidRDefault="0018768E" w:rsidP="0018768E">
            <w:pPr>
              <w:jc w:val="center"/>
              <w:rPr>
                <w:sz w:val="28"/>
                <w:szCs w:val="28"/>
              </w:rPr>
            </w:pPr>
            <w:r w:rsidRPr="0018768E">
              <w:rPr>
                <w:sz w:val="28"/>
                <w:szCs w:val="28"/>
              </w:rPr>
              <w:t>10</w:t>
            </w:r>
          </w:p>
        </w:tc>
        <w:tc>
          <w:tcPr>
            <w:tcW w:w="1139" w:type="dxa"/>
            <w:vAlign w:val="center"/>
          </w:tcPr>
          <w:p w14:paraId="0C49E2B2" w14:textId="77777777" w:rsidR="0018768E" w:rsidRPr="0018768E" w:rsidRDefault="0018768E" w:rsidP="0018768E">
            <w:pPr>
              <w:jc w:val="center"/>
              <w:rPr>
                <w:sz w:val="28"/>
                <w:szCs w:val="28"/>
              </w:rPr>
            </w:pPr>
            <w:r w:rsidRPr="0018768E">
              <w:rPr>
                <w:sz w:val="28"/>
                <w:szCs w:val="28"/>
              </w:rPr>
              <w:t>11</w:t>
            </w:r>
          </w:p>
        </w:tc>
        <w:tc>
          <w:tcPr>
            <w:tcW w:w="1276" w:type="dxa"/>
            <w:vAlign w:val="center"/>
          </w:tcPr>
          <w:p w14:paraId="098A6FA7" w14:textId="77777777" w:rsidR="0018768E" w:rsidRPr="0018768E" w:rsidRDefault="0018768E" w:rsidP="0018768E">
            <w:pPr>
              <w:jc w:val="center"/>
              <w:rPr>
                <w:sz w:val="28"/>
                <w:szCs w:val="28"/>
              </w:rPr>
            </w:pPr>
            <w:r w:rsidRPr="0018768E">
              <w:rPr>
                <w:sz w:val="28"/>
                <w:szCs w:val="28"/>
              </w:rPr>
              <w:t>12</w:t>
            </w:r>
          </w:p>
        </w:tc>
      </w:tr>
      <w:tr w:rsidR="0018768E" w:rsidRPr="0018768E" w14:paraId="433DE1EB" w14:textId="77777777" w:rsidTr="001E76DA">
        <w:trPr>
          <w:trHeight w:val="673"/>
          <w:jc w:val="center"/>
        </w:trPr>
        <w:tc>
          <w:tcPr>
            <w:tcW w:w="13462" w:type="dxa"/>
            <w:gridSpan w:val="12"/>
            <w:vAlign w:val="center"/>
          </w:tcPr>
          <w:p w14:paraId="16151E73" w14:textId="77777777" w:rsidR="0018768E" w:rsidRPr="0018768E" w:rsidRDefault="0018768E" w:rsidP="0018768E">
            <w:pPr>
              <w:jc w:val="center"/>
              <w:rPr>
                <w:sz w:val="28"/>
                <w:szCs w:val="28"/>
              </w:rPr>
            </w:pPr>
            <w:r w:rsidRPr="0018768E">
              <w:rPr>
                <w:sz w:val="28"/>
                <w:szCs w:val="28"/>
              </w:rPr>
              <w:t>2. Водоотведение</w:t>
            </w:r>
          </w:p>
        </w:tc>
      </w:tr>
      <w:tr w:rsidR="0018768E" w:rsidRPr="0018768E" w14:paraId="1642DC07" w14:textId="77777777" w:rsidTr="001E76DA">
        <w:trPr>
          <w:trHeight w:val="690"/>
          <w:jc w:val="center"/>
        </w:trPr>
        <w:tc>
          <w:tcPr>
            <w:tcW w:w="991" w:type="dxa"/>
            <w:vAlign w:val="center"/>
          </w:tcPr>
          <w:p w14:paraId="3810BA6E" w14:textId="77777777" w:rsidR="0018768E" w:rsidRPr="0018768E" w:rsidRDefault="0018768E" w:rsidP="0018768E">
            <w:pPr>
              <w:ind w:left="-108" w:right="-103"/>
              <w:jc w:val="center"/>
              <w:rPr>
                <w:sz w:val="22"/>
                <w:szCs w:val="22"/>
              </w:rPr>
            </w:pPr>
            <w:r w:rsidRPr="0018768E">
              <w:rPr>
                <w:sz w:val="22"/>
                <w:szCs w:val="22"/>
              </w:rPr>
              <w:t>2.1.</w:t>
            </w:r>
          </w:p>
        </w:tc>
        <w:tc>
          <w:tcPr>
            <w:tcW w:w="1986" w:type="dxa"/>
            <w:vAlign w:val="center"/>
          </w:tcPr>
          <w:p w14:paraId="74CCE16E" w14:textId="77777777" w:rsidR="0018768E" w:rsidRPr="0018768E" w:rsidRDefault="0018768E" w:rsidP="0018768E">
            <w:pPr>
              <w:ind w:right="-102"/>
            </w:pPr>
            <w:r w:rsidRPr="0018768E">
              <w:t>Объем отведенных стоков</w:t>
            </w:r>
          </w:p>
        </w:tc>
        <w:tc>
          <w:tcPr>
            <w:tcW w:w="849" w:type="dxa"/>
            <w:vAlign w:val="center"/>
          </w:tcPr>
          <w:p w14:paraId="72F12022" w14:textId="77777777" w:rsidR="0018768E" w:rsidRPr="0018768E" w:rsidRDefault="0018768E" w:rsidP="0018768E">
            <w:pPr>
              <w:ind w:left="-114" w:right="-102"/>
              <w:jc w:val="center"/>
            </w:pPr>
            <w:r w:rsidRPr="0018768E">
              <w:t>м</w:t>
            </w:r>
            <w:r w:rsidRPr="0018768E">
              <w:rPr>
                <w:vertAlign w:val="superscript"/>
              </w:rPr>
              <w:t>3</w:t>
            </w:r>
          </w:p>
        </w:tc>
        <w:tc>
          <w:tcPr>
            <w:tcW w:w="1274" w:type="dxa"/>
            <w:vAlign w:val="center"/>
          </w:tcPr>
          <w:p w14:paraId="276ABD34" w14:textId="77777777" w:rsidR="0018768E" w:rsidRPr="0018768E" w:rsidRDefault="0018768E" w:rsidP="0018768E">
            <w:pPr>
              <w:ind w:left="-114"/>
              <w:jc w:val="center"/>
              <w:rPr>
                <w:sz w:val="22"/>
              </w:rPr>
            </w:pPr>
            <w:r w:rsidRPr="0018768E">
              <w:rPr>
                <w:sz w:val="22"/>
              </w:rPr>
              <w:t>749550</w:t>
            </w:r>
          </w:p>
        </w:tc>
        <w:tc>
          <w:tcPr>
            <w:tcW w:w="992" w:type="dxa"/>
            <w:vAlign w:val="center"/>
          </w:tcPr>
          <w:p w14:paraId="44E92951" w14:textId="77777777" w:rsidR="0018768E" w:rsidRPr="0018768E" w:rsidRDefault="0018768E" w:rsidP="0018768E">
            <w:pPr>
              <w:ind w:left="-115" w:right="-102"/>
              <w:jc w:val="center"/>
              <w:rPr>
                <w:sz w:val="22"/>
              </w:rPr>
            </w:pPr>
            <w:r w:rsidRPr="0018768E">
              <w:rPr>
                <w:sz w:val="22"/>
              </w:rPr>
              <w:t>374775</w:t>
            </w:r>
          </w:p>
        </w:tc>
        <w:tc>
          <w:tcPr>
            <w:tcW w:w="992" w:type="dxa"/>
            <w:vAlign w:val="center"/>
          </w:tcPr>
          <w:p w14:paraId="3FE2CF75" w14:textId="77777777" w:rsidR="0018768E" w:rsidRPr="0018768E" w:rsidRDefault="0018768E" w:rsidP="0018768E">
            <w:pPr>
              <w:ind w:left="-114" w:right="-102"/>
              <w:jc w:val="center"/>
              <w:rPr>
                <w:sz w:val="22"/>
              </w:rPr>
            </w:pPr>
            <w:r w:rsidRPr="0018768E">
              <w:rPr>
                <w:sz w:val="22"/>
              </w:rPr>
              <w:t>374775</w:t>
            </w:r>
          </w:p>
        </w:tc>
        <w:tc>
          <w:tcPr>
            <w:tcW w:w="992" w:type="dxa"/>
            <w:vAlign w:val="center"/>
          </w:tcPr>
          <w:p w14:paraId="7B3D9CD5" w14:textId="77777777" w:rsidR="0018768E" w:rsidRPr="0018768E" w:rsidRDefault="0018768E" w:rsidP="0018768E">
            <w:pPr>
              <w:ind w:left="-114" w:right="-102"/>
              <w:jc w:val="center"/>
              <w:rPr>
                <w:sz w:val="22"/>
              </w:rPr>
            </w:pPr>
            <w:r w:rsidRPr="0018768E">
              <w:rPr>
                <w:sz w:val="22"/>
              </w:rPr>
              <w:t>307898</w:t>
            </w:r>
          </w:p>
        </w:tc>
        <w:tc>
          <w:tcPr>
            <w:tcW w:w="993" w:type="dxa"/>
            <w:vAlign w:val="center"/>
          </w:tcPr>
          <w:p w14:paraId="05B695B6" w14:textId="77777777" w:rsidR="0018768E" w:rsidRPr="0018768E" w:rsidRDefault="0018768E" w:rsidP="0018768E">
            <w:pPr>
              <w:ind w:left="-114" w:right="-101"/>
              <w:jc w:val="center"/>
              <w:rPr>
                <w:sz w:val="22"/>
              </w:rPr>
            </w:pPr>
            <w:r w:rsidRPr="0018768E">
              <w:rPr>
                <w:sz w:val="22"/>
              </w:rPr>
              <w:t>307898</w:t>
            </w:r>
          </w:p>
        </w:tc>
        <w:tc>
          <w:tcPr>
            <w:tcW w:w="986" w:type="dxa"/>
            <w:vAlign w:val="center"/>
          </w:tcPr>
          <w:p w14:paraId="489A242F" w14:textId="77777777" w:rsidR="0018768E" w:rsidRPr="0018768E" w:rsidRDefault="0018768E" w:rsidP="0018768E">
            <w:pPr>
              <w:ind w:left="-115" w:right="-108"/>
              <w:jc w:val="center"/>
              <w:rPr>
                <w:sz w:val="22"/>
              </w:rPr>
            </w:pPr>
            <w:r w:rsidRPr="0018768E">
              <w:rPr>
                <w:sz w:val="22"/>
              </w:rPr>
              <w:t>302475,68</w:t>
            </w:r>
          </w:p>
        </w:tc>
        <w:tc>
          <w:tcPr>
            <w:tcW w:w="992" w:type="dxa"/>
            <w:vAlign w:val="center"/>
          </w:tcPr>
          <w:p w14:paraId="5C6AFA56" w14:textId="77777777" w:rsidR="0018768E" w:rsidRPr="0018768E" w:rsidRDefault="0018768E" w:rsidP="0018768E">
            <w:pPr>
              <w:ind w:left="-108" w:right="-108"/>
              <w:jc w:val="center"/>
              <w:rPr>
                <w:sz w:val="22"/>
              </w:rPr>
            </w:pPr>
            <w:r w:rsidRPr="0018768E">
              <w:rPr>
                <w:sz w:val="22"/>
              </w:rPr>
              <w:t>302475,68</w:t>
            </w:r>
          </w:p>
        </w:tc>
        <w:tc>
          <w:tcPr>
            <w:tcW w:w="1139" w:type="dxa"/>
            <w:vAlign w:val="center"/>
          </w:tcPr>
          <w:p w14:paraId="0F12983A" w14:textId="77777777" w:rsidR="0018768E" w:rsidRPr="0018768E" w:rsidRDefault="0018768E" w:rsidP="0018768E">
            <w:pPr>
              <w:ind w:left="-108" w:right="-108"/>
              <w:jc w:val="center"/>
              <w:rPr>
                <w:sz w:val="22"/>
              </w:rPr>
            </w:pPr>
            <w:r w:rsidRPr="0018768E">
              <w:rPr>
                <w:sz w:val="22"/>
              </w:rPr>
              <w:t>285745,50</w:t>
            </w:r>
          </w:p>
        </w:tc>
        <w:tc>
          <w:tcPr>
            <w:tcW w:w="1276" w:type="dxa"/>
            <w:vAlign w:val="center"/>
          </w:tcPr>
          <w:p w14:paraId="57669A86" w14:textId="77777777" w:rsidR="0018768E" w:rsidRPr="0018768E" w:rsidRDefault="0018768E" w:rsidP="0018768E">
            <w:pPr>
              <w:ind w:left="-108" w:right="-108"/>
              <w:jc w:val="center"/>
              <w:rPr>
                <w:sz w:val="22"/>
              </w:rPr>
            </w:pPr>
            <w:r w:rsidRPr="0018768E">
              <w:rPr>
                <w:sz w:val="22"/>
              </w:rPr>
              <w:t>285745,50</w:t>
            </w:r>
          </w:p>
        </w:tc>
      </w:tr>
      <w:tr w:rsidR="0018768E" w:rsidRPr="0018768E" w14:paraId="52C488F7" w14:textId="77777777" w:rsidTr="001E76DA">
        <w:trPr>
          <w:trHeight w:val="673"/>
          <w:jc w:val="center"/>
        </w:trPr>
        <w:tc>
          <w:tcPr>
            <w:tcW w:w="991" w:type="dxa"/>
            <w:vAlign w:val="center"/>
          </w:tcPr>
          <w:p w14:paraId="1DFFA7C0" w14:textId="77777777" w:rsidR="0018768E" w:rsidRPr="0018768E" w:rsidRDefault="0018768E" w:rsidP="0018768E">
            <w:pPr>
              <w:ind w:left="-108" w:right="-103"/>
              <w:jc w:val="center"/>
              <w:rPr>
                <w:sz w:val="22"/>
              </w:rPr>
            </w:pPr>
            <w:r w:rsidRPr="0018768E">
              <w:rPr>
                <w:sz w:val="22"/>
              </w:rPr>
              <w:t>2.2.</w:t>
            </w:r>
          </w:p>
        </w:tc>
        <w:tc>
          <w:tcPr>
            <w:tcW w:w="1986" w:type="dxa"/>
          </w:tcPr>
          <w:p w14:paraId="73D334DB" w14:textId="77777777" w:rsidR="0018768E" w:rsidRPr="0018768E" w:rsidRDefault="0018768E" w:rsidP="0018768E">
            <w:pPr>
              <w:ind w:right="-102"/>
            </w:pPr>
            <w:r w:rsidRPr="0018768E">
              <w:t>Хозяйственные нужды предприятия</w:t>
            </w:r>
          </w:p>
        </w:tc>
        <w:tc>
          <w:tcPr>
            <w:tcW w:w="849" w:type="dxa"/>
            <w:vAlign w:val="center"/>
          </w:tcPr>
          <w:p w14:paraId="089FBA09" w14:textId="77777777" w:rsidR="0018768E" w:rsidRPr="0018768E" w:rsidRDefault="0018768E" w:rsidP="0018768E">
            <w:pPr>
              <w:ind w:left="-114" w:right="-102"/>
              <w:jc w:val="center"/>
            </w:pPr>
            <w:r w:rsidRPr="0018768E">
              <w:t>м</w:t>
            </w:r>
            <w:r w:rsidRPr="0018768E">
              <w:rPr>
                <w:vertAlign w:val="superscript"/>
              </w:rPr>
              <w:t>3</w:t>
            </w:r>
          </w:p>
        </w:tc>
        <w:tc>
          <w:tcPr>
            <w:tcW w:w="1274" w:type="dxa"/>
            <w:vAlign w:val="center"/>
          </w:tcPr>
          <w:p w14:paraId="72B0A423" w14:textId="77777777" w:rsidR="0018768E" w:rsidRPr="0018768E" w:rsidRDefault="0018768E" w:rsidP="0018768E">
            <w:pPr>
              <w:ind w:left="-114"/>
              <w:jc w:val="center"/>
              <w:rPr>
                <w:sz w:val="22"/>
              </w:rPr>
            </w:pPr>
            <w:r w:rsidRPr="0018768E">
              <w:rPr>
                <w:sz w:val="22"/>
              </w:rPr>
              <w:t>-</w:t>
            </w:r>
          </w:p>
        </w:tc>
        <w:tc>
          <w:tcPr>
            <w:tcW w:w="992" w:type="dxa"/>
            <w:vAlign w:val="center"/>
          </w:tcPr>
          <w:p w14:paraId="7D95CDBE" w14:textId="77777777" w:rsidR="0018768E" w:rsidRPr="0018768E" w:rsidRDefault="0018768E" w:rsidP="0018768E">
            <w:pPr>
              <w:ind w:left="-115" w:right="-102"/>
              <w:jc w:val="center"/>
              <w:rPr>
                <w:sz w:val="22"/>
              </w:rPr>
            </w:pPr>
            <w:r w:rsidRPr="0018768E">
              <w:rPr>
                <w:sz w:val="22"/>
              </w:rPr>
              <w:t>-</w:t>
            </w:r>
          </w:p>
        </w:tc>
        <w:tc>
          <w:tcPr>
            <w:tcW w:w="992" w:type="dxa"/>
            <w:vAlign w:val="center"/>
          </w:tcPr>
          <w:p w14:paraId="7702FC1D" w14:textId="77777777" w:rsidR="0018768E" w:rsidRPr="0018768E" w:rsidRDefault="0018768E" w:rsidP="0018768E">
            <w:pPr>
              <w:ind w:left="-114" w:right="-102"/>
              <w:jc w:val="center"/>
              <w:rPr>
                <w:sz w:val="22"/>
              </w:rPr>
            </w:pPr>
            <w:r w:rsidRPr="0018768E">
              <w:rPr>
                <w:sz w:val="22"/>
              </w:rPr>
              <w:t>-</w:t>
            </w:r>
          </w:p>
        </w:tc>
        <w:tc>
          <w:tcPr>
            <w:tcW w:w="992" w:type="dxa"/>
            <w:vAlign w:val="center"/>
          </w:tcPr>
          <w:p w14:paraId="488EDBBF" w14:textId="77777777" w:rsidR="0018768E" w:rsidRPr="0018768E" w:rsidRDefault="0018768E" w:rsidP="0018768E">
            <w:pPr>
              <w:ind w:left="-114" w:right="-102"/>
              <w:jc w:val="center"/>
              <w:rPr>
                <w:sz w:val="22"/>
              </w:rPr>
            </w:pPr>
            <w:r w:rsidRPr="0018768E">
              <w:rPr>
                <w:sz w:val="22"/>
              </w:rPr>
              <w:t>-</w:t>
            </w:r>
          </w:p>
        </w:tc>
        <w:tc>
          <w:tcPr>
            <w:tcW w:w="993" w:type="dxa"/>
            <w:vAlign w:val="center"/>
          </w:tcPr>
          <w:p w14:paraId="2B9107ED" w14:textId="77777777" w:rsidR="0018768E" w:rsidRPr="0018768E" w:rsidRDefault="0018768E" w:rsidP="0018768E">
            <w:pPr>
              <w:ind w:left="-114" w:right="-101"/>
              <w:jc w:val="center"/>
              <w:rPr>
                <w:sz w:val="22"/>
              </w:rPr>
            </w:pPr>
            <w:r w:rsidRPr="0018768E">
              <w:rPr>
                <w:sz w:val="22"/>
              </w:rPr>
              <w:t>-</w:t>
            </w:r>
          </w:p>
        </w:tc>
        <w:tc>
          <w:tcPr>
            <w:tcW w:w="986" w:type="dxa"/>
            <w:vAlign w:val="center"/>
          </w:tcPr>
          <w:p w14:paraId="75E9EB42" w14:textId="77777777" w:rsidR="0018768E" w:rsidRPr="0018768E" w:rsidRDefault="0018768E" w:rsidP="0018768E">
            <w:pPr>
              <w:ind w:left="-115" w:right="-108"/>
              <w:jc w:val="center"/>
              <w:rPr>
                <w:sz w:val="22"/>
              </w:rPr>
            </w:pPr>
            <w:r w:rsidRPr="0018768E">
              <w:rPr>
                <w:sz w:val="22"/>
              </w:rPr>
              <w:t>-</w:t>
            </w:r>
          </w:p>
        </w:tc>
        <w:tc>
          <w:tcPr>
            <w:tcW w:w="992" w:type="dxa"/>
            <w:vAlign w:val="center"/>
          </w:tcPr>
          <w:p w14:paraId="29F32CDA" w14:textId="77777777" w:rsidR="0018768E" w:rsidRPr="0018768E" w:rsidRDefault="0018768E" w:rsidP="0018768E">
            <w:pPr>
              <w:ind w:left="-108" w:right="-108"/>
              <w:jc w:val="center"/>
              <w:rPr>
                <w:sz w:val="22"/>
              </w:rPr>
            </w:pPr>
            <w:r w:rsidRPr="0018768E">
              <w:rPr>
                <w:sz w:val="22"/>
              </w:rPr>
              <w:t>-</w:t>
            </w:r>
          </w:p>
        </w:tc>
        <w:tc>
          <w:tcPr>
            <w:tcW w:w="1139" w:type="dxa"/>
            <w:vAlign w:val="center"/>
          </w:tcPr>
          <w:p w14:paraId="710C73FF" w14:textId="77777777" w:rsidR="0018768E" w:rsidRPr="0018768E" w:rsidRDefault="0018768E" w:rsidP="0018768E">
            <w:pPr>
              <w:ind w:left="-108" w:right="-108"/>
              <w:jc w:val="center"/>
              <w:rPr>
                <w:sz w:val="22"/>
              </w:rPr>
            </w:pPr>
            <w:r w:rsidRPr="0018768E">
              <w:rPr>
                <w:sz w:val="22"/>
              </w:rPr>
              <w:t>-</w:t>
            </w:r>
          </w:p>
        </w:tc>
        <w:tc>
          <w:tcPr>
            <w:tcW w:w="1276" w:type="dxa"/>
            <w:vAlign w:val="center"/>
          </w:tcPr>
          <w:p w14:paraId="05CADE73" w14:textId="77777777" w:rsidR="0018768E" w:rsidRPr="0018768E" w:rsidRDefault="0018768E" w:rsidP="0018768E">
            <w:pPr>
              <w:ind w:left="-108" w:right="-108"/>
              <w:jc w:val="center"/>
              <w:rPr>
                <w:sz w:val="22"/>
              </w:rPr>
            </w:pPr>
            <w:r w:rsidRPr="0018768E">
              <w:rPr>
                <w:sz w:val="22"/>
              </w:rPr>
              <w:t>-</w:t>
            </w:r>
          </w:p>
        </w:tc>
      </w:tr>
      <w:tr w:rsidR="0018768E" w:rsidRPr="0018768E" w14:paraId="60DB6B95" w14:textId="77777777" w:rsidTr="001E76DA">
        <w:trPr>
          <w:trHeight w:val="673"/>
          <w:jc w:val="center"/>
        </w:trPr>
        <w:tc>
          <w:tcPr>
            <w:tcW w:w="991" w:type="dxa"/>
            <w:vAlign w:val="center"/>
          </w:tcPr>
          <w:p w14:paraId="58C7457E" w14:textId="77777777" w:rsidR="0018768E" w:rsidRPr="0018768E" w:rsidRDefault="0018768E" w:rsidP="0018768E">
            <w:pPr>
              <w:ind w:left="-108" w:right="-103"/>
              <w:jc w:val="center"/>
              <w:rPr>
                <w:sz w:val="22"/>
              </w:rPr>
            </w:pPr>
            <w:r w:rsidRPr="0018768E">
              <w:rPr>
                <w:sz w:val="22"/>
              </w:rPr>
              <w:t>2.3.</w:t>
            </w:r>
          </w:p>
        </w:tc>
        <w:tc>
          <w:tcPr>
            <w:tcW w:w="1986" w:type="dxa"/>
            <w:vAlign w:val="center"/>
          </w:tcPr>
          <w:p w14:paraId="6FC1E3D6" w14:textId="77777777" w:rsidR="0018768E" w:rsidRPr="0018768E" w:rsidRDefault="0018768E" w:rsidP="0018768E">
            <w:pPr>
              <w:ind w:right="-102"/>
            </w:pPr>
            <w:r w:rsidRPr="0018768E">
              <w:t>Принято сточных вод по категориям потребителей</w:t>
            </w:r>
          </w:p>
        </w:tc>
        <w:tc>
          <w:tcPr>
            <w:tcW w:w="849" w:type="dxa"/>
            <w:vAlign w:val="center"/>
          </w:tcPr>
          <w:p w14:paraId="7C4E8C9D" w14:textId="77777777" w:rsidR="0018768E" w:rsidRPr="0018768E" w:rsidRDefault="0018768E" w:rsidP="0018768E">
            <w:pPr>
              <w:ind w:left="-114" w:right="-102"/>
              <w:jc w:val="center"/>
            </w:pPr>
            <w:r w:rsidRPr="0018768E">
              <w:t>м</w:t>
            </w:r>
            <w:r w:rsidRPr="0018768E">
              <w:rPr>
                <w:vertAlign w:val="superscript"/>
              </w:rPr>
              <w:t>3</w:t>
            </w:r>
          </w:p>
        </w:tc>
        <w:tc>
          <w:tcPr>
            <w:tcW w:w="1274" w:type="dxa"/>
            <w:vAlign w:val="center"/>
          </w:tcPr>
          <w:p w14:paraId="6C75573F" w14:textId="77777777" w:rsidR="0018768E" w:rsidRPr="0018768E" w:rsidRDefault="0018768E" w:rsidP="0018768E">
            <w:pPr>
              <w:ind w:left="-114" w:right="-101"/>
              <w:jc w:val="center"/>
              <w:rPr>
                <w:sz w:val="22"/>
              </w:rPr>
            </w:pPr>
            <w:r w:rsidRPr="0018768E">
              <w:rPr>
                <w:sz w:val="22"/>
              </w:rPr>
              <w:t>749550</w:t>
            </w:r>
          </w:p>
        </w:tc>
        <w:tc>
          <w:tcPr>
            <w:tcW w:w="992" w:type="dxa"/>
            <w:vAlign w:val="center"/>
          </w:tcPr>
          <w:p w14:paraId="6CA10199" w14:textId="77777777" w:rsidR="0018768E" w:rsidRPr="0018768E" w:rsidRDefault="0018768E" w:rsidP="0018768E">
            <w:pPr>
              <w:ind w:left="-115" w:right="-102"/>
              <w:jc w:val="center"/>
              <w:rPr>
                <w:sz w:val="22"/>
              </w:rPr>
            </w:pPr>
            <w:r w:rsidRPr="0018768E">
              <w:rPr>
                <w:sz w:val="22"/>
              </w:rPr>
              <w:t>374775</w:t>
            </w:r>
          </w:p>
        </w:tc>
        <w:tc>
          <w:tcPr>
            <w:tcW w:w="992" w:type="dxa"/>
            <w:vAlign w:val="center"/>
          </w:tcPr>
          <w:p w14:paraId="77C73234" w14:textId="77777777" w:rsidR="0018768E" w:rsidRPr="0018768E" w:rsidRDefault="0018768E" w:rsidP="0018768E">
            <w:pPr>
              <w:ind w:left="-114" w:right="-102"/>
              <w:jc w:val="center"/>
              <w:rPr>
                <w:sz w:val="22"/>
              </w:rPr>
            </w:pPr>
            <w:r w:rsidRPr="0018768E">
              <w:rPr>
                <w:sz w:val="22"/>
              </w:rPr>
              <w:t>374775</w:t>
            </w:r>
          </w:p>
        </w:tc>
        <w:tc>
          <w:tcPr>
            <w:tcW w:w="992" w:type="dxa"/>
            <w:vAlign w:val="center"/>
          </w:tcPr>
          <w:p w14:paraId="2FDDFD30" w14:textId="77777777" w:rsidR="0018768E" w:rsidRPr="0018768E" w:rsidRDefault="0018768E" w:rsidP="0018768E">
            <w:pPr>
              <w:ind w:left="-114" w:right="-102"/>
              <w:jc w:val="center"/>
              <w:rPr>
                <w:sz w:val="22"/>
              </w:rPr>
            </w:pPr>
            <w:r w:rsidRPr="0018768E">
              <w:rPr>
                <w:sz w:val="22"/>
              </w:rPr>
              <w:t>307898</w:t>
            </w:r>
          </w:p>
        </w:tc>
        <w:tc>
          <w:tcPr>
            <w:tcW w:w="993" w:type="dxa"/>
            <w:vAlign w:val="center"/>
          </w:tcPr>
          <w:p w14:paraId="7246DD7F" w14:textId="77777777" w:rsidR="0018768E" w:rsidRPr="0018768E" w:rsidRDefault="0018768E" w:rsidP="0018768E">
            <w:pPr>
              <w:ind w:left="-114" w:right="-101"/>
              <w:jc w:val="center"/>
              <w:rPr>
                <w:sz w:val="22"/>
              </w:rPr>
            </w:pPr>
            <w:r w:rsidRPr="0018768E">
              <w:rPr>
                <w:sz w:val="22"/>
              </w:rPr>
              <w:t>307898</w:t>
            </w:r>
          </w:p>
        </w:tc>
        <w:tc>
          <w:tcPr>
            <w:tcW w:w="986" w:type="dxa"/>
            <w:vAlign w:val="center"/>
          </w:tcPr>
          <w:p w14:paraId="23AC40C8" w14:textId="77777777" w:rsidR="0018768E" w:rsidRPr="0018768E" w:rsidRDefault="0018768E" w:rsidP="0018768E">
            <w:pPr>
              <w:ind w:left="-115" w:right="-108"/>
              <w:jc w:val="center"/>
              <w:rPr>
                <w:sz w:val="22"/>
              </w:rPr>
            </w:pPr>
            <w:r w:rsidRPr="0018768E">
              <w:rPr>
                <w:sz w:val="22"/>
              </w:rPr>
              <w:t>302475,68</w:t>
            </w:r>
          </w:p>
        </w:tc>
        <w:tc>
          <w:tcPr>
            <w:tcW w:w="992" w:type="dxa"/>
            <w:vAlign w:val="center"/>
          </w:tcPr>
          <w:p w14:paraId="223E0503" w14:textId="77777777" w:rsidR="0018768E" w:rsidRPr="0018768E" w:rsidRDefault="0018768E" w:rsidP="0018768E">
            <w:pPr>
              <w:ind w:left="-108" w:right="-108"/>
              <w:jc w:val="center"/>
              <w:rPr>
                <w:sz w:val="22"/>
              </w:rPr>
            </w:pPr>
            <w:r w:rsidRPr="0018768E">
              <w:rPr>
                <w:sz w:val="22"/>
              </w:rPr>
              <w:t>302475,68</w:t>
            </w:r>
          </w:p>
        </w:tc>
        <w:tc>
          <w:tcPr>
            <w:tcW w:w="1139" w:type="dxa"/>
            <w:vAlign w:val="center"/>
          </w:tcPr>
          <w:p w14:paraId="4052FB16" w14:textId="77777777" w:rsidR="0018768E" w:rsidRPr="0018768E" w:rsidRDefault="0018768E" w:rsidP="0018768E">
            <w:pPr>
              <w:ind w:left="-108" w:right="-108"/>
              <w:jc w:val="center"/>
              <w:rPr>
                <w:sz w:val="22"/>
              </w:rPr>
            </w:pPr>
            <w:r w:rsidRPr="0018768E">
              <w:rPr>
                <w:sz w:val="22"/>
              </w:rPr>
              <w:t>285745,50</w:t>
            </w:r>
          </w:p>
        </w:tc>
        <w:tc>
          <w:tcPr>
            <w:tcW w:w="1276" w:type="dxa"/>
            <w:vAlign w:val="center"/>
          </w:tcPr>
          <w:p w14:paraId="4A776145" w14:textId="77777777" w:rsidR="0018768E" w:rsidRPr="0018768E" w:rsidRDefault="0018768E" w:rsidP="0018768E">
            <w:pPr>
              <w:ind w:left="-108" w:right="-108"/>
              <w:jc w:val="center"/>
              <w:rPr>
                <w:sz w:val="22"/>
              </w:rPr>
            </w:pPr>
            <w:r w:rsidRPr="0018768E">
              <w:rPr>
                <w:sz w:val="22"/>
              </w:rPr>
              <w:t>285745,50</w:t>
            </w:r>
          </w:p>
        </w:tc>
      </w:tr>
      <w:tr w:rsidR="0018768E" w:rsidRPr="0018768E" w14:paraId="211AA8A2" w14:textId="77777777" w:rsidTr="001E76DA">
        <w:trPr>
          <w:trHeight w:val="588"/>
          <w:jc w:val="center"/>
        </w:trPr>
        <w:tc>
          <w:tcPr>
            <w:tcW w:w="991" w:type="dxa"/>
            <w:vAlign w:val="center"/>
          </w:tcPr>
          <w:p w14:paraId="5CBB12F6" w14:textId="77777777" w:rsidR="0018768E" w:rsidRPr="0018768E" w:rsidRDefault="0018768E" w:rsidP="0018768E">
            <w:pPr>
              <w:ind w:left="-108" w:right="-103"/>
              <w:jc w:val="center"/>
              <w:rPr>
                <w:sz w:val="22"/>
                <w:szCs w:val="22"/>
              </w:rPr>
            </w:pPr>
            <w:r w:rsidRPr="0018768E">
              <w:rPr>
                <w:sz w:val="22"/>
                <w:szCs w:val="22"/>
              </w:rPr>
              <w:t>2.3.1.</w:t>
            </w:r>
          </w:p>
        </w:tc>
        <w:tc>
          <w:tcPr>
            <w:tcW w:w="1986" w:type="dxa"/>
            <w:vAlign w:val="center"/>
          </w:tcPr>
          <w:p w14:paraId="0FD34D6C" w14:textId="77777777" w:rsidR="0018768E" w:rsidRPr="0018768E" w:rsidRDefault="0018768E" w:rsidP="0018768E">
            <w:pPr>
              <w:ind w:right="-102"/>
            </w:pPr>
            <w:r w:rsidRPr="0018768E">
              <w:t>Потребительский рынок</w:t>
            </w:r>
          </w:p>
        </w:tc>
        <w:tc>
          <w:tcPr>
            <w:tcW w:w="849" w:type="dxa"/>
            <w:vAlign w:val="center"/>
          </w:tcPr>
          <w:p w14:paraId="384DEAD9" w14:textId="77777777" w:rsidR="0018768E" w:rsidRPr="0018768E" w:rsidRDefault="0018768E" w:rsidP="0018768E">
            <w:pPr>
              <w:ind w:left="-114" w:right="-102"/>
              <w:jc w:val="center"/>
            </w:pPr>
            <w:r w:rsidRPr="0018768E">
              <w:t>м</w:t>
            </w:r>
            <w:r w:rsidRPr="0018768E">
              <w:rPr>
                <w:vertAlign w:val="superscript"/>
              </w:rPr>
              <w:t>3</w:t>
            </w:r>
          </w:p>
        </w:tc>
        <w:tc>
          <w:tcPr>
            <w:tcW w:w="1274" w:type="dxa"/>
            <w:vAlign w:val="center"/>
          </w:tcPr>
          <w:p w14:paraId="20374CAB" w14:textId="77777777" w:rsidR="0018768E" w:rsidRPr="0018768E" w:rsidRDefault="0018768E" w:rsidP="0018768E">
            <w:pPr>
              <w:ind w:left="-114"/>
              <w:jc w:val="center"/>
              <w:rPr>
                <w:sz w:val="22"/>
              </w:rPr>
            </w:pPr>
            <w:r w:rsidRPr="0018768E">
              <w:rPr>
                <w:sz w:val="22"/>
              </w:rPr>
              <w:t>749550</w:t>
            </w:r>
          </w:p>
        </w:tc>
        <w:tc>
          <w:tcPr>
            <w:tcW w:w="992" w:type="dxa"/>
            <w:vAlign w:val="center"/>
          </w:tcPr>
          <w:p w14:paraId="0484FAB1" w14:textId="77777777" w:rsidR="0018768E" w:rsidRPr="0018768E" w:rsidRDefault="0018768E" w:rsidP="0018768E">
            <w:pPr>
              <w:ind w:left="-115" w:right="-102"/>
              <w:jc w:val="center"/>
              <w:rPr>
                <w:sz w:val="22"/>
              </w:rPr>
            </w:pPr>
            <w:r w:rsidRPr="0018768E">
              <w:rPr>
                <w:sz w:val="22"/>
              </w:rPr>
              <w:t>374775</w:t>
            </w:r>
          </w:p>
        </w:tc>
        <w:tc>
          <w:tcPr>
            <w:tcW w:w="992" w:type="dxa"/>
            <w:vAlign w:val="center"/>
          </w:tcPr>
          <w:p w14:paraId="7C91FF1C" w14:textId="77777777" w:rsidR="0018768E" w:rsidRPr="0018768E" w:rsidRDefault="0018768E" w:rsidP="0018768E">
            <w:pPr>
              <w:ind w:left="-114" w:right="-102"/>
              <w:jc w:val="center"/>
              <w:rPr>
                <w:sz w:val="22"/>
              </w:rPr>
            </w:pPr>
            <w:r w:rsidRPr="0018768E">
              <w:rPr>
                <w:sz w:val="22"/>
              </w:rPr>
              <w:t>374775</w:t>
            </w:r>
          </w:p>
        </w:tc>
        <w:tc>
          <w:tcPr>
            <w:tcW w:w="992" w:type="dxa"/>
            <w:vAlign w:val="center"/>
          </w:tcPr>
          <w:p w14:paraId="07F4D8D3" w14:textId="77777777" w:rsidR="0018768E" w:rsidRPr="0018768E" w:rsidRDefault="0018768E" w:rsidP="0018768E">
            <w:pPr>
              <w:ind w:left="-114" w:right="-102"/>
              <w:jc w:val="center"/>
              <w:rPr>
                <w:sz w:val="22"/>
              </w:rPr>
            </w:pPr>
            <w:r w:rsidRPr="0018768E">
              <w:rPr>
                <w:sz w:val="22"/>
              </w:rPr>
              <w:t>307898</w:t>
            </w:r>
          </w:p>
        </w:tc>
        <w:tc>
          <w:tcPr>
            <w:tcW w:w="993" w:type="dxa"/>
            <w:vAlign w:val="center"/>
          </w:tcPr>
          <w:p w14:paraId="572ECFAC" w14:textId="77777777" w:rsidR="0018768E" w:rsidRPr="0018768E" w:rsidRDefault="0018768E" w:rsidP="0018768E">
            <w:pPr>
              <w:ind w:left="-114" w:right="-101"/>
              <w:jc w:val="center"/>
              <w:rPr>
                <w:sz w:val="22"/>
              </w:rPr>
            </w:pPr>
            <w:r w:rsidRPr="0018768E">
              <w:rPr>
                <w:sz w:val="22"/>
              </w:rPr>
              <w:t>307898</w:t>
            </w:r>
          </w:p>
        </w:tc>
        <w:tc>
          <w:tcPr>
            <w:tcW w:w="986" w:type="dxa"/>
            <w:vAlign w:val="center"/>
          </w:tcPr>
          <w:p w14:paraId="39E1DC17" w14:textId="77777777" w:rsidR="0018768E" w:rsidRPr="0018768E" w:rsidRDefault="0018768E" w:rsidP="0018768E">
            <w:pPr>
              <w:ind w:left="-115" w:right="-108"/>
              <w:jc w:val="center"/>
              <w:rPr>
                <w:sz w:val="22"/>
              </w:rPr>
            </w:pPr>
            <w:r w:rsidRPr="0018768E">
              <w:rPr>
                <w:sz w:val="22"/>
              </w:rPr>
              <w:t>302475,68</w:t>
            </w:r>
          </w:p>
        </w:tc>
        <w:tc>
          <w:tcPr>
            <w:tcW w:w="992" w:type="dxa"/>
            <w:vAlign w:val="center"/>
          </w:tcPr>
          <w:p w14:paraId="28C539B2" w14:textId="77777777" w:rsidR="0018768E" w:rsidRPr="0018768E" w:rsidRDefault="0018768E" w:rsidP="0018768E">
            <w:pPr>
              <w:ind w:left="-108" w:right="-108"/>
              <w:jc w:val="center"/>
              <w:rPr>
                <w:sz w:val="22"/>
              </w:rPr>
            </w:pPr>
            <w:r w:rsidRPr="0018768E">
              <w:rPr>
                <w:sz w:val="22"/>
              </w:rPr>
              <w:t>302475,68</w:t>
            </w:r>
          </w:p>
        </w:tc>
        <w:tc>
          <w:tcPr>
            <w:tcW w:w="1139" w:type="dxa"/>
            <w:vAlign w:val="center"/>
          </w:tcPr>
          <w:p w14:paraId="31432540" w14:textId="77777777" w:rsidR="0018768E" w:rsidRPr="0018768E" w:rsidRDefault="0018768E" w:rsidP="0018768E">
            <w:pPr>
              <w:ind w:left="-108" w:right="-108"/>
              <w:jc w:val="center"/>
              <w:rPr>
                <w:sz w:val="22"/>
              </w:rPr>
            </w:pPr>
            <w:r w:rsidRPr="0018768E">
              <w:rPr>
                <w:sz w:val="22"/>
              </w:rPr>
              <w:t>285745,50</w:t>
            </w:r>
          </w:p>
        </w:tc>
        <w:tc>
          <w:tcPr>
            <w:tcW w:w="1276" w:type="dxa"/>
            <w:vAlign w:val="center"/>
          </w:tcPr>
          <w:p w14:paraId="77F8DBF1" w14:textId="77777777" w:rsidR="0018768E" w:rsidRPr="0018768E" w:rsidRDefault="0018768E" w:rsidP="0018768E">
            <w:pPr>
              <w:ind w:left="-108" w:right="-108"/>
              <w:jc w:val="center"/>
              <w:rPr>
                <w:sz w:val="22"/>
              </w:rPr>
            </w:pPr>
            <w:r w:rsidRPr="0018768E">
              <w:rPr>
                <w:sz w:val="22"/>
              </w:rPr>
              <w:t>285745,50</w:t>
            </w:r>
          </w:p>
        </w:tc>
      </w:tr>
      <w:tr w:rsidR="0018768E" w:rsidRPr="0018768E" w14:paraId="2FF15BB4" w14:textId="77777777" w:rsidTr="001E76DA">
        <w:trPr>
          <w:trHeight w:val="554"/>
          <w:jc w:val="center"/>
        </w:trPr>
        <w:tc>
          <w:tcPr>
            <w:tcW w:w="991" w:type="dxa"/>
            <w:vAlign w:val="center"/>
          </w:tcPr>
          <w:p w14:paraId="16C420E7" w14:textId="77777777" w:rsidR="0018768E" w:rsidRPr="0018768E" w:rsidRDefault="0018768E" w:rsidP="0018768E">
            <w:pPr>
              <w:ind w:left="-108" w:right="-103"/>
              <w:jc w:val="center"/>
              <w:rPr>
                <w:sz w:val="22"/>
                <w:szCs w:val="22"/>
              </w:rPr>
            </w:pPr>
            <w:r w:rsidRPr="0018768E">
              <w:rPr>
                <w:sz w:val="22"/>
                <w:szCs w:val="22"/>
              </w:rPr>
              <w:t>2.3.1.1.</w:t>
            </w:r>
          </w:p>
        </w:tc>
        <w:tc>
          <w:tcPr>
            <w:tcW w:w="1986" w:type="dxa"/>
            <w:vAlign w:val="center"/>
          </w:tcPr>
          <w:p w14:paraId="7D2EED6B" w14:textId="77777777" w:rsidR="0018768E" w:rsidRPr="0018768E" w:rsidRDefault="0018768E" w:rsidP="0018768E">
            <w:pPr>
              <w:ind w:right="-102"/>
            </w:pPr>
            <w:r w:rsidRPr="0018768E">
              <w:t>- население</w:t>
            </w:r>
          </w:p>
        </w:tc>
        <w:tc>
          <w:tcPr>
            <w:tcW w:w="849" w:type="dxa"/>
            <w:vAlign w:val="center"/>
          </w:tcPr>
          <w:p w14:paraId="0C572839" w14:textId="77777777" w:rsidR="0018768E" w:rsidRPr="0018768E" w:rsidRDefault="0018768E" w:rsidP="0018768E">
            <w:pPr>
              <w:ind w:left="-114" w:right="-102"/>
              <w:jc w:val="center"/>
            </w:pPr>
            <w:r w:rsidRPr="0018768E">
              <w:t>м</w:t>
            </w:r>
            <w:r w:rsidRPr="0018768E">
              <w:rPr>
                <w:vertAlign w:val="superscript"/>
              </w:rPr>
              <w:t>3</w:t>
            </w:r>
          </w:p>
        </w:tc>
        <w:tc>
          <w:tcPr>
            <w:tcW w:w="1274" w:type="dxa"/>
            <w:vAlign w:val="center"/>
          </w:tcPr>
          <w:p w14:paraId="06AEBA0C" w14:textId="77777777" w:rsidR="0018768E" w:rsidRPr="0018768E" w:rsidRDefault="0018768E" w:rsidP="0018768E">
            <w:pPr>
              <w:ind w:left="-114"/>
              <w:jc w:val="center"/>
              <w:rPr>
                <w:sz w:val="22"/>
              </w:rPr>
            </w:pPr>
            <w:r w:rsidRPr="0018768E">
              <w:rPr>
                <w:sz w:val="22"/>
              </w:rPr>
              <w:t>380801</w:t>
            </w:r>
          </w:p>
        </w:tc>
        <w:tc>
          <w:tcPr>
            <w:tcW w:w="992" w:type="dxa"/>
            <w:vAlign w:val="center"/>
          </w:tcPr>
          <w:p w14:paraId="78241FB2" w14:textId="77777777" w:rsidR="0018768E" w:rsidRPr="0018768E" w:rsidRDefault="0018768E" w:rsidP="0018768E">
            <w:pPr>
              <w:ind w:left="-115" w:right="-102"/>
              <w:jc w:val="center"/>
              <w:rPr>
                <w:sz w:val="22"/>
              </w:rPr>
            </w:pPr>
            <w:r w:rsidRPr="0018768E">
              <w:rPr>
                <w:sz w:val="22"/>
              </w:rPr>
              <w:t>190400</w:t>
            </w:r>
          </w:p>
        </w:tc>
        <w:tc>
          <w:tcPr>
            <w:tcW w:w="992" w:type="dxa"/>
            <w:vAlign w:val="center"/>
          </w:tcPr>
          <w:p w14:paraId="1CE0D87E" w14:textId="77777777" w:rsidR="0018768E" w:rsidRPr="0018768E" w:rsidRDefault="0018768E" w:rsidP="0018768E">
            <w:pPr>
              <w:ind w:left="-114" w:right="-102"/>
              <w:jc w:val="center"/>
              <w:rPr>
                <w:sz w:val="22"/>
              </w:rPr>
            </w:pPr>
            <w:r w:rsidRPr="0018768E">
              <w:rPr>
                <w:sz w:val="22"/>
              </w:rPr>
              <w:t>190400</w:t>
            </w:r>
          </w:p>
        </w:tc>
        <w:tc>
          <w:tcPr>
            <w:tcW w:w="992" w:type="dxa"/>
            <w:vAlign w:val="center"/>
          </w:tcPr>
          <w:p w14:paraId="78DE11BE" w14:textId="77777777" w:rsidR="0018768E" w:rsidRPr="0018768E" w:rsidRDefault="0018768E" w:rsidP="0018768E">
            <w:pPr>
              <w:ind w:left="-114" w:right="-102"/>
              <w:jc w:val="center"/>
              <w:rPr>
                <w:sz w:val="22"/>
              </w:rPr>
            </w:pPr>
            <w:r w:rsidRPr="0018768E">
              <w:rPr>
                <w:sz w:val="22"/>
              </w:rPr>
              <w:t>174838</w:t>
            </w:r>
          </w:p>
        </w:tc>
        <w:tc>
          <w:tcPr>
            <w:tcW w:w="993" w:type="dxa"/>
            <w:vAlign w:val="center"/>
          </w:tcPr>
          <w:p w14:paraId="7A5B9A29" w14:textId="77777777" w:rsidR="0018768E" w:rsidRPr="0018768E" w:rsidRDefault="0018768E" w:rsidP="0018768E">
            <w:pPr>
              <w:ind w:left="-114" w:right="-101"/>
              <w:jc w:val="center"/>
              <w:rPr>
                <w:sz w:val="22"/>
              </w:rPr>
            </w:pPr>
            <w:r w:rsidRPr="0018768E">
              <w:rPr>
                <w:sz w:val="22"/>
              </w:rPr>
              <w:t>174838</w:t>
            </w:r>
          </w:p>
        </w:tc>
        <w:tc>
          <w:tcPr>
            <w:tcW w:w="986" w:type="dxa"/>
            <w:vAlign w:val="center"/>
          </w:tcPr>
          <w:p w14:paraId="273605B7" w14:textId="77777777" w:rsidR="0018768E" w:rsidRPr="0018768E" w:rsidRDefault="0018768E" w:rsidP="0018768E">
            <w:pPr>
              <w:ind w:left="-115" w:right="-108"/>
              <w:rPr>
                <w:sz w:val="22"/>
              </w:rPr>
            </w:pPr>
            <w:r w:rsidRPr="0018768E">
              <w:rPr>
                <w:sz w:val="22"/>
              </w:rPr>
              <w:t>168353,79</w:t>
            </w:r>
          </w:p>
        </w:tc>
        <w:tc>
          <w:tcPr>
            <w:tcW w:w="992" w:type="dxa"/>
            <w:vAlign w:val="center"/>
          </w:tcPr>
          <w:p w14:paraId="5E8609D5" w14:textId="77777777" w:rsidR="0018768E" w:rsidRPr="0018768E" w:rsidRDefault="0018768E" w:rsidP="0018768E">
            <w:pPr>
              <w:ind w:left="-108" w:right="-108"/>
              <w:jc w:val="center"/>
              <w:rPr>
                <w:sz w:val="22"/>
              </w:rPr>
            </w:pPr>
            <w:r w:rsidRPr="0018768E">
              <w:rPr>
                <w:sz w:val="22"/>
              </w:rPr>
              <w:t>168353,79</w:t>
            </w:r>
          </w:p>
        </w:tc>
        <w:tc>
          <w:tcPr>
            <w:tcW w:w="1139" w:type="dxa"/>
            <w:vAlign w:val="center"/>
          </w:tcPr>
          <w:p w14:paraId="57340DBD" w14:textId="77777777" w:rsidR="0018768E" w:rsidRPr="0018768E" w:rsidRDefault="0018768E" w:rsidP="0018768E">
            <w:pPr>
              <w:ind w:left="-108" w:right="-108"/>
              <w:jc w:val="center"/>
              <w:rPr>
                <w:sz w:val="22"/>
              </w:rPr>
            </w:pPr>
            <w:r w:rsidRPr="0018768E">
              <w:rPr>
                <w:sz w:val="22"/>
              </w:rPr>
              <w:t>154343,91</w:t>
            </w:r>
          </w:p>
        </w:tc>
        <w:tc>
          <w:tcPr>
            <w:tcW w:w="1276" w:type="dxa"/>
            <w:vAlign w:val="center"/>
          </w:tcPr>
          <w:p w14:paraId="02FFF1F1" w14:textId="77777777" w:rsidR="0018768E" w:rsidRPr="0018768E" w:rsidRDefault="0018768E" w:rsidP="0018768E">
            <w:pPr>
              <w:ind w:left="-108" w:right="-108"/>
              <w:jc w:val="center"/>
              <w:rPr>
                <w:sz w:val="22"/>
              </w:rPr>
            </w:pPr>
            <w:r w:rsidRPr="0018768E">
              <w:rPr>
                <w:sz w:val="22"/>
              </w:rPr>
              <w:t>154343,91</w:t>
            </w:r>
          </w:p>
        </w:tc>
      </w:tr>
      <w:tr w:rsidR="0018768E" w:rsidRPr="0018768E" w14:paraId="411C92D9" w14:textId="77777777" w:rsidTr="001E76DA">
        <w:trPr>
          <w:trHeight w:val="832"/>
          <w:jc w:val="center"/>
        </w:trPr>
        <w:tc>
          <w:tcPr>
            <w:tcW w:w="991" w:type="dxa"/>
            <w:vAlign w:val="center"/>
          </w:tcPr>
          <w:p w14:paraId="5957E83A" w14:textId="77777777" w:rsidR="0018768E" w:rsidRPr="0018768E" w:rsidRDefault="0018768E" w:rsidP="0018768E">
            <w:pPr>
              <w:ind w:left="-108" w:right="-103"/>
              <w:jc w:val="center"/>
              <w:rPr>
                <w:sz w:val="22"/>
              </w:rPr>
            </w:pPr>
            <w:r w:rsidRPr="0018768E">
              <w:rPr>
                <w:sz w:val="22"/>
              </w:rPr>
              <w:t>2.3.1.2.</w:t>
            </w:r>
          </w:p>
        </w:tc>
        <w:tc>
          <w:tcPr>
            <w:tcW w:w="1986" w:type="dxa"/>
            <w:vAlign w:val="center"/>
          </w:tcPr>
          <w:p w14:paraId="1C74CFC4" w14:textId="77777777" w:rsidR="0018768E" w:rsidRPr="0018768E" w:rsidRDefault="0018768E" w:rsidP="0018768E">
            <w:pPr>
              <w:ind w:right="-102"/>
            </w:pPr>
            <w:r w:rsidRPr="0018768E">
              <w:t>- прочие потребители</w:t>
            </w:r>
          </w:p>
        </w:tc>
        <w:tc>
          <w:tcPr>
            <w:tcW w:w="849" w:type="dxa"/>
            <w:vAlign w:val="center"/>
          </w:tcPr>
          <w:p w14:paraId="48534BBF" w14:textId="77777777" w:rsidR="0018768E" w:rsidRPr="0018768E" w:rsidRDefault="0018768E" w:rsidP="0018768E">
            <w:pPr>
              <w:ind w:left="-114" w:right="-102"/>
              <w:jc w:val="center"/>
            </w:pPr>
            <w:r w:rsidRPr="0018768E">
              <w:t>м</w:t>
            </w:r>
            <w:r w:rsidRPr="0018768E">
              <w:rPr>
                <w:vertAlign w:val="superscript"/>
              </w:rPr>
              <w:t>3</w:t>
            </w:r>
          </w:p>
        </w:tc>
        <w:tc>
          <w:tcPr>
            <w:tcW w:w="1274" w:type="dxa"/>
            <w:vAlign w:val="center"/>
          </w:tcPr>
          <w:p w14:paraId="3E8DCB68" w14:textId="77777777" w:rsidR="0018768E" w:rsidRPr="0018768E" w:rsidRDefault="0018768E" w:rsidP="0018768E">
            <w:pPr>
              <w:ind w:left="-114"/>
              <w:jc w:val="center"/>
              <w:rPr>
                <w:sz w:val="22"/>
              </w:rPr>
            </w:pPr>
            <w:r w:rsidRPr="0018768E">
              <w:rPr>
                <w:sz w:val="22"/>
              </w:rPr>
              <w:t>368749</w:t>
            </w:r>
          </w:p>
        </w:tc>
        <w:tc>
          <w:tcPr>
            <w:tcW w:w="992" w:type="dxa"/>
            <w:vAlign w:val="center"/>
          </w:tcPr>
          <w:p w14:paraId="60C139A2" w14:textId="77777777" w:rsidR="0018768E" w:rsidRPr="0018768E" w:rsidRDefault="0018768E" w:rsidP="0018768E">
            <w:pPr>
              <w:ind w:left="-115" w:right="-102"/>
              <w:jc w:val="center"/>
              <w:rPr>
                <w:sz w:val="22"/>
              </w:rPr>
            </w:pPr>
            <w:r w:rsidRPr="0018768E">
              <w:rPr>
                <w:sz w:val="22"/>
              </w:rPr>
              <w:t>184375</w:t>
            </w:r>
          </w:p>
        </w:tc>
        <w:tc>
          <w:tcPr>
            <w:tcW w:w="992" w:type="dxa"/>
            <w:vAlign w:val="center"/>
          </w:tcPr>
          <w:p w14:paraId="6FCCE86C" w14:textId="77777777" w:rsidR="0018768E" w:rsidRPr="0018768E" w:rsidRDefault="0018768E" w:rsidP="0018768E">
            <w:pPr>
              <w:ind w:left="-114" w:right="-102"/>
              <w:jc w:val="center"/>
              <w:rPr>
                <w:sz w:val="22"/>
              </w:rPr>
            </w:pPr>
            <w:r w:rsidRPr="0018768E">
              <w:rPr>
                <w:sz w:val="22"/>
              </w:rPr>
              <w:t>184375</w:t>
            </w:r>
          </w:p>
        </w:tc>
        <w:tc>
          <w:tcPr>
            <w:tcW w:w="992" w:type="dxa"/>
            <w:vAlign w:val="center"/>
          </w:tcPr>
          <w:p w14:paraId="22FD58A5" w14:textId="77777777" w:rsidR="0018768E" w:rsidRPr="0018768E" w:rsidRDefault="0018768E" w:rsidP="0018768E">
            <w:pPr>
              <w:ind w:left="-114" w:right="-102"/>
              <w:jc w:val="center"/>
              <w:rPr>
                <w:sz w:val="22"/>
              </w:rPr>
            </w:pPr>
            <w:r w:rsidRPr="0018768E">
              <w:rPr>
                <w:sz w:val="22"/>
              </w:rPr>
              <w:t>133060</w:t>
            </w:r>
          </w:p>
        </w:tc>
        <w:tc>
          <w:tcPr>
            <w:tcW w:w="993" w:type="dxa"/>
            <w:vAlign w:val="center"/>
          </w:tcPr>
          <w:p w14:paraId="6C3E6A83" w14:textId="77777777" w:rsidR="0018768E" w:rsidRPr="0018768E" w:rsidRDefault="0018768E" w:rsidP="0018768E">
            <w:pPr>
              <w:ind w:left="-114" w:right="-101"/>
              <w:jc w:val="center"/>
              <w:rPr>
                <w:sz w:val="22"/>
              </w:rPr>
            </w:pPr>
            <w:r w:rsidRPr="0018768E">
              <w:rPr>
                <w:sz w:val="22"/>
              </w:rPr>
              <w:t>133060</w:t>
            </w:r>
          </w:p>
        </w:tc>
        <w:tc>
          <w:tcPr>
            <w:tcW w:w="986" w:type="dxa"/>
            <w:vAlign w:val="center"/>
          </w:tcPr>
          <w:p w14:paraId="318902C0" w14:textId="77777777" w:rsidR="0018768E" w:rsidRPr="0018768E" w:rsidRDefault="0018768E" w:rsidP="0018768E">
            <w:pPr>
              <w:ind w:left="-115" w:right="-108"/>
              <w:jc w:val="center"/>
              <w:rPr>
                <w:sz w:val="22"/>
              </w:rPr>
            </w:pPr>
            <w:r w:rsidRPr="0018768E">
              <w:rPr>
                <w:sz w:val="22"/>
              </w:rPr>
              <w:t>134121,89</w:t>
            </w:r>
          </w:p>
        </w:tc>
        <w:tc>
          <w:tcPr>
            <w:tcW w:w="992" w:type="dxa"/>
            <w:vAlign w:val="center"/>
          </w:tcPr>
          <w:p w14:paraId="703B4D99" w14:textId="77777777" w:rsidR="0018768E" w:rsidRPr="0018768E" w:rsidRDefault="0018768E" w:rsidP="0018768E">
            <w:pPr>
              <w:ind w:left="-108" w:right="-108"/>
              <w:jc w:val="center"/>
              <w:rPr>
                <w:sz w:val="22"/>
              </w:rPr>
            </w:pPr>
            <w:r w:rsidRPr="0018768E">
              <w:rPr>
                <w:sz w:val="22"/>
              </w:rPr>
              <w:t>134121,89</w:t>
            </w:r>
          </w:p>
        </w:tc>
        <w:tc>
          <w:tcPr>
            <w:tcW w:w="1139" w:type="dxa"/>
            <w:vAlign w:val="center"/>
          </w:tcPr>
          <w:p w14:paraId="2E1CDC39" w14:textId="77777777" w:rsidR="0018768E" w:rsidRPr="0018768E" w:rsidRDefault="0018768E" w:rsidP="0018768E">
            <w:pPr>
              <w:ind w:left="-108" w:right="-108"/>
              <w:jc w:val="center"/>
              <w:rPr>
                <w:sz w:val="22"/>
              </w:rPr>
            </w:pPr>
            <w:r w:rsidRPr="0018768E">
              <w:rPr>
                <w:sz w:val="22"/>
              </w:rPr>
              <w:t>131401,59</w:t>
            </w:r>
          </w:p>
        </w:tc>
        <w:tc>
          <w:tcPr>
            <w:tcW w:w="1276" w:type="dxa"/>
            <w:vAlign w:val="center"/>
          </w:tcPr>
          <w:p w14:paraId="24393114" w14:textId="77777777" w:rsidR="0018768E" w:rsidRPr="0018768E" w:rsidRDefault="0018768E" w:rsidP="0018768E">
            <w:pPr>
              <w:ind w:left="-108" w:right="-108"/>
              <w:jc w:val="center"/>
              <w:rPr>
                <w:sz w:val="22"/>
              </w:rPr>
            </w:pPr>
            <w:r w:rsidRPr="0018768E">
              <w:rPr>
                <w:sz w:val="22"/>
              </w:rPr>
              <w:t>131401,59</w:t>
            </w:r>
          </w:p>
        </w:tc>
      </w:tr>
      <w:tr w:rsidR="0018768E" w:rsidRPr="0018768E" w14:paraId="66C65DC5" w14:textId="77777777" w:rsidTr="001E76DA">
        <w:trPr>
          <w:trHeight w:val="850"/>
          <w:jc w:val="center"/>
        </w:trPr>
        <w:tc>
          <w:tcPr>
            <w:tcW w:w="991" w:type="dxa"/>
            <w:vAlign w:val="center"/>
          </w:tcPr>
          <w:p w14:paraId="003A6CB9" w14:textId="77777777" w:rsidR="0018768E" w:rsidRPr="0018768E" w:rsidRDefault="0018768E" w:rsidP="0018768E">
            <w:pPr>
              <w:ind w:left="-108" w:right="-103"/>
              <w:jc w:val="center"/>
              <w:rPr>
                <w:sz w:val="22"/>
                <w:szCs w:val="22"/>
              </w:rPr>
            </w:pPr>
            <w:r w:rsidRPr="0018768E">
              <w:rPr>
                <w:sz w:val="22"/>
                <w:szCs w:val="22"/>
              </w:rPr>
              <w:t>2.3.2.</w:t>
            </w:r>
          </w:p>
        </w:tc>
        <w:tc>
          <w:tcPr>
            <w:tcW w:w="1986" w:type="dxa"/>
          </w:tcPr>
          <w:p w14:paraId="5C69992C" w14:textId="77777777" w:rsidR="0018768E" w:rsidRPr="0018768E" w:rsidRDefault="0018768E" w:rsidP="0018768E">
            <w:pPr>
              <w:ind w:right="-102"/>
            </w:pPr>
            <w:r w:rsidRPr="0018768E">
              <w:t>Собственные нужды производства</w:t>
            </w:r>
          </w:p>
        </w:tc>
        <w:tc>
          <w:tcPr>
            <w:tcW w:w="849" w:type="dxa"/>
            <w:vAlign w:val="center"/>
          </w:tcPr>
          <w:p w14:paraId="5A260E04" w14:textId="77777777" w:rsidR="0018768E" w:rsidRPr="0018768E" w:rsidRDefault="0018768E" w:rsidP="0018768E">
            <w:pPr>
              <w:ind w:left="-114" w:right="-102"/>
              <w:jc w:val="center"/>
            </w:pPr>
            <w:r w:rsidRPr="0018768E">
              <w:t>м</w:t>
            </w:r>
            <w:r w:rsidRPr="0018768E">
              <w:rPr>
                <w:vertAlign w:val="superscript"/>
              </w:rPr>
              <w:t>3</w:t>
            </w:r>
          </w:p>
        </w:tc>
        <w:tc>
          <w:tcPr>
            <w:tcW w:w="1274" w:type="dxa"/>
            <w:vAlign w:val="center"/>
          </w:tcPr>
          <w:p w14:paraId="00F4A04D" w14:textId="77777777" w:rsidR="0018768E" w:rsidRPr="0018768E" w:rsidRDefault="0018768E" w:rsidP="0018768E">
            <w:pPr>
              <w:ind w:left="-114"/>
              <w:jc w:val="center"/>
              <w:rPr>
                <w:sz w:val="22"/>
              </w:rPr>
            </w:pPr>
            <w:r w:rsidRPr="0018768E">
              <w:rPr>
                <w:sz w:val="22"/>
              </w:rPr>
              <w:t>-</w:t>
            </w:r>
          </w:p>
        </w:tc>
        <w:tc>
          <w:tcPr>
            <w:tcW w:w="992" w:type="dxa"/>
            <w:vAlign w:val="center"/>
          </w:tcPr>
          <w:p w14:paraId="43B64C37" w14:textId="77777777" w:rsidR="0018768E" w:rsidRPr="0018768E" w:rsidRDefault="0018768E" w:rsidP="0018768E">
            <w:pPr>
              <w:ind w:left="-115" w:right="-102"/>
              <w:jc w:val="center"/>
              <w:rPr>
                <w:sz w:val="22"/>
              </w:rPr>
            </w:pPr>
            <w:r w:rsidRPr="0018768E">
              <w:rPr>
                <w:sz w:val="22"/>
              </w:rPr>
              <w:t>-</w:t>
            </w:r>
          </w:p>
        </w:tc>
        <w:tc>
          <w:tcPr>
            <w:tcW w:w="992" w:type="dxa"/>
            <w:vAlign w:val="center"/>
          </w:tcPr>
          <w:p w14:paraId="4396B432" w14:textId="77777777" w:rsidR="0018768E" w:rsidRPr="0018768E" w:rsidRDefault="0018768E" w:rsidP="0018768E">
            <w:pPr>
              <w:ind w:left="-114" w:right="-102"/>
              <w:jc w:val="center"/>
              <w:rPr>
                <w:sz w:val="22"/>
              </w:rPr>
            </w:pPr>
            <w:r w:rsidRPr="0018768E">
              <w:rPr>
                <w:sz w:val="22"/>
              </w:rPr>
              <w:t>-</w:t>
            </w:r>
          </w:p>
        </w:tc>
        <w:tc>
          <w:tcPr>
            <w:tcW w:w="992" w:type="dxa"/>
            <w:vAlign w:val="center"/>
          </w:tcPr>
          <w:p w14:paraId="078BBBC8" w14:textId="77777777" w:rsidR="0018768E" w:rsidRPr="0018768E" w:rsidRDefault="0018768E" w:rsidP="0018768E">
            <w:pPr>
              <w:ind w:left="-114" w:right="-102"/>
              <w:jc w:val="center"/>
              <w:rPr>
                <w:sz w:val="22"/>
              </w:rPr>
            </w:pPr>
            <w:r w:rsidRPr="0018768E">
              <w:rPr>
                <w:sz w:val="22"/>
              </w:rPr>
              <w:t>-</w:t>
            </w:r>
          </w:p>
        </w:tc>
        <w:tc>
          <w:tcPr>
            <w:tcW w:w="993" w:type="dxa"/>
            <w:vAlign w:val="center"/>
          </w:tcPr>
          <w:p w14:paraId="16AFA46D" w14:textId="77777777" w:rsidR="0018768E" w:rsidRPr="0018768E" w:rsidRDefault="0018768E" w:rsidP="0018768E">
            <w:pPr>
              <w:ind w:left="-114" w:right="-101"/>
              <w:jc w:val="center"/>
              <w:rPr>
                <w:sz w:val="22"/>
              </w:rPr>
            </w:pPr>
            <w:r w:rsidRPr="0018768E">
              <w:rPr>
                <w:sz w:val="22"/>
              </w:rPr>
              <w:t>-</w:t>
            </w:r>
          </w:p>
        </w:tc>
        <w:tc>
          <w:tcPr>
            <w:tcW w:w="986" w:type="dxa"/>
            <w:vAlign w:val="center"/>
          </w:tcPr>
          <w:p w14:paraId="6B43A8FC" w14:textId="77777777" w:rsidR="0018768E" w:rsidRPr="0018768E" w:rsidRDefault="0018768E" w:rsidP="0018768E">
            <w:pPr>
              <w:ind w:left="-115" w:right="-108"/>
              <w:jc w:val="center"/>
              <w:rPr>
                <w:sz w:val="22"/>
              </w:rPr>
            </w:pPr>
            <w:r w:rsidRPr="0018768E">
              <w:rPr>
                <w:sz w:val="22"/>
              </w:rPr>
              <w:t>-</w:t>
            </w:r>
          </w:p>
        </w:tc>
        <w:tc>
          <w:tcPr>
            <w:tcW w:w="992" w:type="dxa"/>
            <w:vAlign w:val="center"/>
          </w:tcPr>
          <w:p w14:paraId="1DB6BF04" w14:textId="77777777" w:rsidR="0018768E" w:rsidRPr="0018768E" w:rsidRDefault="0018768E" w:rsidP="0018768E">
            <w:pPr>
              <w:ind w:left="-108" w:right="-108"/>
              <w:jc w:val="center"/>
              <w:rPr>
                <w:sz w:val="22"/>
              </w:rPr>
            </w:pPr>
            <w:r w:rsidRPr="0018768E">
              <w:rPr>
                <w:sz w:val="22"/>
              </w:rPr>
              <w:t>-</w:t>
            </w:r>
          </w:p>
        </w:tc>
        <w:tc>
          <w:tcPr>
            <w:tcW w:w="1139" w:type="dxa"/>
            <w:vAlign w:val="center"/>
          </w:tcPr>
          <w:p w14:paraId="06CAAC7C" w14:textId="77777777" w:rsidR="0018768E" w:rsidRPr="0018768E" w:rsidRDefault="0018768E" w:rsidP="0018768E">
            <w:pPr>
              <w:ind w:left="-108" w:right="-108"/>
              <w:jc w:val="center"/>
              <w:rPr>
                <w:sz w:val="22"/>
              </w:rPr>
            </w:pPr>
            <w:r w:rsidRPr="0018768E">
              <w:rPr>
                <w:sz w:val="22"/>
              </w:rPr>
              <w:t>-</w:t>
            </w:r>
          </w:p>
        </w:tc>
        <w:tc>
          <w:tcPr>
            <w:tcW w:w="1276" w:type="dxa"/>
            <w:vAlign w:val="center"/>
          </w:tcPr>
          <w:p w14:paraId="2847D515" w14:textId="77777777" w:rsidR="0018768E" w:rsidRPr="0018768E" w:rsidRDefault="0018768E" w:rsidP="0018768E">
            <w:pPr>
              <w:ind w:left="-108" w:right="-108"/>
              <w:jc w:val="center"/>
              <w:rPr>
                <w:sz w:val="22"/>
              </w:rPr>
            </w:pPr>
            <w:r w:rsidRPr="0018768E">
              <w:rPr>
                <w:sz w:val="22"/>
              </w:rPr>
              <w:t>-</w:t>
            </w:r>
          </w:p>
        </w:tc>
      </w:tr>
      <w:tr w:rsidR="0018768E" w:rsidRPr="0018768E" w14:paraId="274FC6D7" w14:textId="77777777" w:rsidTr="001E76DA">
        <w:trPr>
          <w:trHeight w:val="73"/>
          <w:jc w:val="center"/>
        </w:trPr>
        <w:tc>
          <w:tcPr>
            <w:tcW w:w="991" w:type="dxa"/>
            <w:vAlign w:val="center"/>
          </w:tcPr>
          <w:p w14:paraId="630831EB" w14:textId="77777777" w:rsidR="0018768E" w:rsidRPr="0018768E" w:rsidRDefault="0018768E" w:rsidP="0018768E">
            <w:pPr>
              <w:ind w:left="-108" w:right="-103"/>
              <w:jc w:val="center"/>
              <w:rPr>
                <w:sz w:val="22"/>
                <w:szCs w:val="22"/>
              </w:rPr>
            </w:pPr>
            <w:r w:rsidRPr="0018768E">
              <w:rPr>
                <w:sz w:val="22"/>
                <w:szCs w:val="22"/>
              </w:rPr>
              <w:t>2.4.</w:t>
            </w:r>
          </w:p>
        </w:tc>
        <w:tc>
          <w:tcPr>
            <w:tcW w:w="1986" w:type="dxa"/>
          </w:tcPr>
          <w:p w14:paraId="4C6FFF07" w14:textId="77777777" w:rsidR="0018768E" w:rsidRPr="0018768E" w:rsidRDefault="0018768E" w:rsidP="0018768E">
            <w:pPr>
              <w:ind w:right="-102"/>
            </w:pPr>
            <w:r w:rsidRPr="0018768E">
              <w:t>Пропущено через собственные очистные сооружения</w:t>
            </w:r>
          </w:p>
        </w:tc>
        <w:tc>
          <w:tcPr>
            <w:tcW w:w="849" w:type="dxa"/>
            <w:vAlign w:val="center"/>
          </w:tcPr>
          <w:p w14:paraId="7F9796A4" w14:textId="77777777" w:rsidR="0018768E" w:rsidRPr="0018768E" w:rsidRDefault="0018768E" w:rsidP="0018768E">
            <w:pPr>
              <w:ind w:left="-114" w:right="-102"/>
              <w:jc w:val="center"/>
            </w:pPr>
            <w:r w:rsidRPr="0018768E">
              <w:t>м</w:t>
            </w:r>
            <w:r w:rsidRPr="0018768E">
              <w:rPr>
                <w:vertAlign w:val="superscript"/>
              </w:rPr>
              <w:t>3</w:t>
            </w:r>
          </w:p>
        </w:tc>
        <w:tc>
          <w:tcPr>
            <w:tcW w:w="1274" w:type="dxa"/>
            <w:vAlign w:val="center"/>
          </w:tcPr>
          <w:p w14:paraId="757B0F61" w14:textId="77777777" w:rsidR="0018768E" w:rsidRPr="0018768E" w:rsidRDefault="0018768E" w:rsidP="0018768E">
            <w:pPr>
              <w:ind w:left="-114"/>
              <w:jc w:val="center"/>
              <w:rPr>
                <w:sz w:val="22"/>
              </w:rPr>
            </w:pPr>
            <w:r w:rsidRPr="0018768E">
              <w:rPr>
                <w:sz w:val="22"/>
              </w:rPr>
              <w:t>-</w:t>
            </w:r>
          </w:p>
        </w:tc>
        <w:tc>
          <w:tcPr>
            <w:tcW w:w="992" w:type="dxa"/>
            <w:vAlign w:val="center"/>
          </w:tcPr>
          <w:p w14:paraId="0D09FB8B" w14:textId="77777777" w:rsidR="0018768E" w:rsidRPr="0018768E" w:rsidRDefault="0018768E" w:rsidP="0018768E">
            <w:pPr>
              <w:ind w:left="-115" w:right="-102"/>
              <w:jc w:val="center"/>
              <w:rPr>
                <w:sz w:val="22"/>
              </w:rPr>
            </w:pPr>
            <w:r w:rsidRPr="0018768E">
              <w:rPr>
                <w:sz w:val="22"/>
              </w:rPr>
              <w:t>-</w:t>
            </w:r>
          </w:p>
        </w:tc>
        <w:tc>
          <w:tcPr>
            <w:tcW w:w="992" w:type="dxa"/>
            <w:vAlign w:val="center"/>
          </w:tcPr>
          <w:p w14:paraId="5303CE59" w14:textId="77777777" w:rsidR="0018768E" w:rsidRPr="0018768E" w:rsidRDefault="0018768E" w:rsidP="0018768E">
            <w:pPr>
              <w:ind w:left="-114" w:right="-102"/>
              <w:jc w:val="center"/>
              <w:rPr>
                <w:sz w:val="22"/>
              </w:rPr>
            </w:pPr>
            <w:r w:rsidRPr="0018768E">
              <w:rPr>
                <w:sz w:val="22"/>
              </w:rPr>
              <w:t>-</w:t>
            </w:r>
          </w:p>
        </w:tc>
        <w:tc>
          <w:tcPr>
            <w:tcW w:w="992" w:type="dxa"/>
            <w:vAlign w:val="center"/>
          </w:tcPr>
          <w:p w14:paraId="541017C7" w14:textId="77777777" w:rsidR="0018768E" w:rsidRPr="0018768E" w:rsidRDefault="0018768E" w:rsidP="0018768E">
            <w:pPr>
              <w:ind w:left="-114" w:right="-102"/>
              <w:jc w:val="center"/>
              <w:rPr>
                <w:sz w:val="22"/>
              </w:rPr>
            </w:pPr>
            <w:r w:rsidRPr="0018768E">
              <w:rPr>
                <w:sz w:val="22"/>
              </w:rPr>
              <w:t>-</w:t>
            </w:r>
          </w:p>
        </w:tc>
        <w:tc>
          <w:tcPr>
            <w:tcW w:w="993" w:type="dxa"/>
            <w:vAlign w:val="center"/>
          </w:tcPr>
          <w:p w14:paraId="086D1945" w14:textId="77777777" w:rsidR="0018768E" w:rsidRPr="0018768E" w:rsidRDefault="0018768E" w:rsidP="0018768E">
            <w:pPr>
              <w:ind w:left="-114" w:right="-101"/>
              <w:jc w:val="center"/>
              <w:rPr>
                <w:sz w:val="22"/>
              </w:rPr>
            </w:pPr>
            <w:r w:rsidRPr="0018768E">
              <w:rPr>
                <w:sz w:val="22"/>
              </w:rPr>
              <w:t>-</w:t>
            </w:r>
          </w:p>
        </w:tc>
        <w:tc>
          <w:tcPr>
            <w:tcW w:w="986" w:type="dxa"/>
            <w:vAlign w:val="center"/>
          </w:tcPr>
          <w:p w14:paraId="5C6F15BA" w14:textId="77777777" w:rsidR="0018768E" w:rsidRPr="0018768E" w:rsidRDefault="0018768E" w:rsidP="0018768E">
            <w:pPr>
              <w:ind w:left="-115" w:right="-108"/>
              <w:jc w:val="center"/>
              <w:rPr>
                <w:sz w:val="22"/>
              </w:rPr>
            </w:pPr>
            <w:r w:rsidRPr="0018768E">
              <w:rPr>
                <w:sz w:val="22"/>
              </w:rPr>
              <w:t>-</w:t>
            </w:r>
          </w:p>
        </w:tc>
        <w:tc>
          <w:tcPr>
            <w:tcW w:w="992" w:type="dxa"/>
            <w:vAlign w:val="center"/>
          </w:tcPr>
          <w:p w14:paraId="2CA15A1C" w14:textId="77777777" w:rsidR="0018768E" w:rsidRPr="0018768E" w:rsidRDefault="0018768E" w:rsidP="0018768E">
            <w:pPr>
              <w:ind w:left="-108" w:right="-108"/>
              <w:jc w:val="center"/>
              <w:rPr>
                <w:sz w:val="22"/>
              </w:rPr>
            </w:pPr>
            <w:r w:rsidRPr="0018768E">
              <w:rPr>
                <w:sz w:val="22"/>
              </w:rPr>
              <w:t>-</w:t>
            </w:r>
          </w:p>
        </w:tc>
        <w:tc>
          <w:tcPr>
            <w:tcW w:w="1139" w:type="dxa"/>
            <w:vAlign w:val="center"/>
          </w:tcPr>
          <w:p w14:paraId="450AC055" w14:textId="77777777" w:rsidR="0018768E" w:rsidRPr="0018768E" w:rsidRDefault="0018768E" w:rsidP="0018768E">
            <w:pPr>
              <w:ind w:left="-108" w:right="-108"/>
              <w:jc w:val="center"/>
              <w:rPr>
                <w:sz w:val="22"/>
              </w:rPr>
            </w:pPr>
            <w:r w:rsidRPr="0018768E">
              <w:rPr>
                <w:sz w:val="22"/>
              </w:rPr>
              <w:t>-</w:t>
            </w:r>
          </w:p>
        </w:tc>
        <w:tc>
          <w:tcPr>
            <w:tcW w:w="1276" w:type="dxa"/>
            <w:vAlign w:val="center"/>
          </w:tcPr>
          <w:p w14:paraId="488166C1" w14:textId="77777777" w:rsidR="0018768E" w:rsidRPr="0018768E" w:rsidRDefault="0018768E" w:rsidP="0018768E">
            <w:pPr>
              <w:ind w:left="-108" w:right="-108"/>
              <w:jc w:val="center"/>
              <w:rPr>
                <w:sz w:val="22"/>
              </w:rPr>
            </w:pPr>
            <w:r w:rsidRPr="0018768E">
              <w:rPr>
                <w:sz w:val="22"/>
              </w:rPr>
              <w:t>-</w:t>
            </w:r>
          </w:p>
        </w:tc>
      </w:tr>
    </w:tbl>
    <w:p w14:paraId="3A8BFFF2" w14:textId="77777777" w:rsidR="0018768E" w:rsidRPr="0018768E" w:rsidRDefault="0018768E" w:rsidP="0018768E">
      <w:r w:rsidRPr="0018768E">
        <w:br w:type="page"/>
      </w:r>
    </w:p>
    <w:p w14:paraId="27E6B896" w14:textId="77777777" w:rsidR="0018768E" w:rsidRPr="0018768E" w:rsidRDefault="0018768E" w:rsidP="0018768E">
      <w:pPr>
        <w:ind w:left="-567"/>
        <w:jc w:val="center"/>
        <w:rPr>
          <w:bCs/>
          <w:sz w:val="28"/>
          <w:szCs w:val="28"/>
        </w:rPr>
      </w:pPr>
      <w:r w:rsidRPr="0018768E">
        <w:rPr>
          <w:bCs/>
          <w:sz w:val="28"/>
          <w:szCs w:val="28"/>
        </w:rPr>
        <w:lastRenderedPageBreak/>
        <w:t>Раздел 6. Объем финансовых потребностей, необходимых для реализации производственной программы</w:t>
      </w:r>
    </w:p>
    <w:p w14:paraId="59442BE1" w14:textId="77777777" w:rsidR="0018768E" w:rsidRPr="0018768E" w:rsidRDefault="0018768E" w:rsidP="0018768E">
      <w:pPr>
        <w:ind w:left="-567"/>
        <w:jc w:val="center"/>
        <w:rPr>
          <w:bCs/>
          <w:sz w:val="28"/>
          <w:szCs w:val="28"/>
        </w:rPr>
      </w:pPr>
    </w:p>
    <w:tbl>
      <w:tblPr>
        <w:tblStyle w:val="268"/>
        <w:tblW w:w="13510" w:type="dxa"/>
        <w:tblInd w:w="868" w:type="dxa"/>
        <w:tblLook w:val="04A0" w:firstRow="1" w:lastRow="0" w:firstColumn="1" w:lastColumn="0" w:noHBand="0" w:noVBand="1"/>
      </w:tblPr>
      <w:tblGrid>
        <w:gridCol w:w="594"/>
        <w:gridCol w:w="2414"/>
        <w:gridCol w:w="1245"/>
        <w:gridCol w:w="1178"/>
        <w:gridCol w:w="1206"/>
        <w:gridCol w:w="1160"/>
        <w:gridCol w:w="1177"/>
        <w:gridCol w:w="1139"/>
        <w:gridCol w:w="1129"/>
        <w:gridCol w:w="1133"/>
        <w:gridCol w:w="1135"/>
      </w:tblGrid>
      <w:tr w:rsidR="0018768E" w:rsidRPr="0018768E" w14:paraId="39B1FB18" w14:textId="77777777" w:rsidTr="001E76DA">
        <w:tc>
          <w:tcPr>
            <w:tcW w:w="594" w:type="dxa"/>
            <w:vMerge w:val="restart"/>
            <w:vAlign w:val="center"/>
          </w:tcPr>
          <w:p w14:paraId="27544B54" w14:textId="77777777" w:rsidR="0018768E" w:rsidRPr="0018768E" w:rsidRDefault="0018768E" w:rsidP="0018768E">
            <w:pPr>
              <w:jc w:val="center"/>
              <w:rPr>
                <w:bCs/>
                <w:color w:val="000000"/>
                <w:sz w:val="28"/>
                <w:szCs w:val="28"/>
              </w:rPr>
            </w:pPr>
            <w:r w:rsidRPr="0018768E">
              <w:rPr>
                <w:bCs/>
                <w:color w:val="000000"/>
                <w:sz w:val="28"/>
                <w:szCs w:val="28"/>
              </w:rPr>
              <w:t>№ п/п</w:t>
            </w:r>
          </w:p>
        </w:tc>
        <w:tc>
          <w:tcPr>
            <w:tcW w:w="2414" w:type="dxa"/>
            <w:vMerge w:val="restart"/>
            <w:vAlign w:val="center"/>
          </w:tcPr>
          <w:p w14:paraId="67DAA144" w14:textId="77777777" w:rsidR="0018768E" w:rsidRPr="0018768E" w:rsidRDefault="0018768E" w:rsidP="0018768E">
            <w:pPr>
              <w:jc w:val="center"/>
              <w:rPr>
                <w:bCs/>
                <w:color w:val="000000"/>
                <w:sz w:val="28"/>
                <w:szCs w:val="28"/>
              </w:rPr>
            </w:pPr>
            <w:r w:rsidRPr="0018768E">
              <w:rPr>
                <w:bCs/>
                <w:color w:val="000000"/>
                <w:sz w:val="28"/>
                <w:szCs w:val="28"/>
              </w:rPr>
              <w:t>Наименование показателя</w:t>
            </w:r>
          </w:p>
        </w:tc>
        <w:tc>
          <w:tcPr>
            <w:tcW w:w="1245" w:type="dxa"/>
          </w:tcPr>
          <w:p w14:paraId="4969A00B" w14:textId="77777777" w:rsidR="0018768E" w:rsidRPr="0018768E" w:rsidRDefault="0018768E" w:rsidP="0018768E">
            <w:pPr>
              <w:jc w:val="center"/>
              <w:rPr>
                <w:bCs/>
                <w:color w:val="000000"/>
                <w:sz w:val="28"/>
                <w:szCs w:val="28"/>
              </w:rPr>
            </w:pPr>
            <w:r w:rsidRPr="0018768E">
              <w:rPr>
                <w:bCs/>
                <w:color w:val="000000"/>
                <w:sz w:val="28"/>
                <w:szCs w:val="28"/>
              </w:rPr>
              <w:t>2018 год</w:t>
            </w:r>
          </w:p>
        </w:tc>
        <w:tc>
          <w:tcPr>
            <w:tcW w:w="2384" w:type="dxa"/>
            <w:gridSpan w:val="2"/>
          </w:tcPr>
          <w:p w14:paraId="742DA6E0" w14:textId="77777777" w:rsidR="0018768E" w:rsidRPr="0018768E" w:rsidRDefault="0018768E" w:rsidP="0018768E">
            <w:pPr>
              <w:jc w:val="center"/>
              <w:rPr>
                <w:bCs/>
                <w:color w:val="000000"/>
                <w:sz w:val="28"/>
                <w:szCs w:val="28"/>
              </w:rPr>
            </w:pPr>
            <w:r w:rsidRPr="0018768E">
              <w:rPr>
                <w:bCs/>
                <w:color w:val="000000"/>
                <w:sz w:val="28"/>
                <w:szCs w:val="28"/>
              </w:rPr>
              <w:t>2019 год</w:t>
            </w:r>
          </w:p>
        </w:tc>
        <w:tc>
          <w:tcPr>
            <w:tcW w:w="2337" w:type="dxa"/>
            <w:gridSpan w:val="2"/>
          </w:tcPr>
          <w:p w14:paraId="1667DA43" w14:textId="77777777" w:rsidR="0018768E" w:rsidRPr="0018768E" w:rsidRDefault="0018768E" w:rsidP="0018768E">
            <w:pPr>
              <w:jc w:val="center"/>
              <w:rPr>
                <w:bCs/>
                <w:color w:val="000000"/>
                <w:sz w:val="28"/>
                <w:szCs w:val="28"/>
              </w:rPr>
            </w:pPr>
            <w:r w:rsidRPr="0018768E">
              <w:rPr>
                <w:bCs/>
                <w:color w:val="000000"/>
                <w:sz w:val="28"/>
                <w:szCs w:val="28"/>
              </w:rPr>
              <w:t>2020 год</w:t>
            </w:r>
          </w:p>
        </w:tc>
        <w:tc>
          <w:tcPr>
            <w:tcW w:w="2268" w:type="dxa"/>
            <w:gridSpan w:val="2"/>
          </w:tcPr>
          <w:p w14:paraId="292CEB9F" w14:textId="77777777" w:rsidR="0018768E" w:rsidRPr="0018768E" w:rsidRDefault="0018768E" w:rsidP="0018768E">
            <w:pPr>
              <w:jc w:val="center"/>
              <w:rPr>
                <w:bCs/>
                <w:color w:val="000000"/>
                <w:sz w:val="28"/>
                <w:szCs w:val="28"/>
              </w:rPr>
            </w:pPr>
            <w:r w:rsidRPr="0018768E">
              <w:rPr>
                <w:bCs/>
                <w:color w:val="000000"/>
                <w:sz w:val="28"/>
                <w:szCs w:val="28"/>
              </w:rPr>
              <w:t>2021 год</w:t>
            </w:r>
          </w:p>
        </w:tc>
        <w:tc>
          <w:tcPr>
            <w:tcW w:w="2268" w:type="dxa"/>
            <w:gridSpan w:val="2"/>
          </w:tcPr>
          <w:p w14:paraId="3B57FDD7" w14:textId="77777777" w:rsidR="0018768E" w:rsidRPr="0018768E" w:rsidRDefault="0018768E" w:rsidP="0018768E">
            <w:pPr>
              <w:jc w:val="center"/>
              <w:rPr>
                <w:bCs/>
                <w:sz w:val="28"/>
                <w:szCs w:val="28"/>
              </w:rPr>
            </w:pPr>
            <w:r w:rsidRPr="0018768E">
              <w:rPr>
                <w:bCs/>
                <w:sz w:val="28"/>
                <w:szCs w:val="28"/>
              </w:rPr>
              <w:t>2022 год</w:t>
            </w:r>
          </w:p>
        </w:tc>
      </w:tr>
      <w:tr w:rsidR="0018768E" w:rsidRPr="0018768E" w14:paraId="636A7A7F" w14:textId="77777777" w:rsidTr="001E76DA">
        <w:trPr>
          <w:trHeight w:val="554"/>
        </w:trPr>
        <w:tc>
          <w:tcPr>
            <w:tcW w:w="594" w:type="dxa"/>
            <w:vMerge/>
          </w:tcPr>
          <w:p w14:paraId="7BFAA753" w14:textId="77777777" w:rsidR="0018768E" w:rsidRPr="0018768E" w:rsidRDefault="0018768E" w:rsidP="0018768E">
            <w:pPr>
              <w:jc w:val="center"/>
              <w:rPr>
                <w:bCs/>
                <w:color w:val="000000"/>
                <w:sz w:val="28"/>
                <w:szCs w:val="28"/>
              </w:rPr>
            </w:pPr>
          </w:p>
        </w:tc>
        <w:tc>
          <w:tcPr>
            <w:tcW w:w="2414" w:type="dxa"/>
            <w:vMerge/>
          </w:tcPr>
          <w:p w14:paraId="59F212A9" w14:textId="77777777" w:rsidR="0018768E" w:rsidRPr="0018768E" w:rsidRDefault="0018768E" w:rsidP="0018768E">
            <w:pPr>
              <w:jc w:val="center"/>
              <w:rPr>
                <w:bCs/>
                <w:color w:val="000000"/>
                <w:sz w:val="28"/>
                <w:szCs w:val="28"/>
              </w:rPr>
            </w:pPr>
          </w:p>
        </w:tc>
        <w:tc>
          <w:tcPr>
            <w:tcW w:w="1245" w:type="dxa"/>
            <w:vAlign w:val="center"/>
          </w:tcPr>
          <w:p w14:paraId="36C2D2CF" w14:textId="77777777" w:rsidR="0018768E" w:rsidRPr="0018768E" w:rsidRDefault="0018768E" w:rsidP="0018768E">
            <w:pPr>
              <w:jc w:val="center"/>
              <w:rPr>
                <w:color w:val="FF0000"/>
              </w:rPr>
            </w:pPr>
            <w:r w:rsidRPr="0018768E">
              <w:t>с 28.12.    по 31.12.</w:t>
            </w:r>
          </w:p>
        </w:tc>
        <w:tc>
          <w:tcPr>
            <w:tcW w:w="1178" w:type="dxa"/>
            <w:vAlign w:val="center"/>
          </w:tcPr>
          <w:p w14:paraId="6B1E1AE0" w14:textId="77777777" w:rsidR="0018768E" w:rsidRPr="0018768E" w:rsidRDefault="0018768E" w:rsidP="0018768E">
            <w:pPr>
              <w:jc w:val="center"/>
            </w:pPr>
            <w:r w:rsidRPr="0018768E">
              <w:t>с 01.01.    по 30.06.</w:t>
            </w:r>
          </w:p>
        </w:tc>
        <w:tc>
          <w:tcPr>
            <w:tcW w:w="1206" w:type="dxa"/>
            <w:vAlign w:val="center"/>
          </w:tcPr>
          <w:p w14:paraId="7CF9EEBE" w14:textId="77777777" w:rsidR="0018768E" w:rsidRPr="0018768E" w:rsidRDefault="0018768E" w:rsidP="0018768E">
            <w:pPr>
              <w:jc w:val="center"/>
              <w:rPr>
                <w:bCs/>
                <w:color w:val="000000"/>
                <w:sz w:val="28"/>
                <w:szCs w:val="28"/>
              </w:rPr>
            </w:pPr>
            <w:r w:rsidRPr="0018768E">
              <w:t>с 01.07.     по 31.12.</w:t>
            </w:r>
          </w:p>
        </w:tc>
        <w:tc>
          <w:tcPr>
            <w:tcW w:w="1160" w:type="dxa"/>
            <w:vAlign w:val="center"/>
          </w:tcPr>
          <w:p w14:paraId="1B48FA78" w14:textId="77777777" w:rsidR="0018768E" w:rsidRPr="0018768E" w:rsidRDefault="0018768E" w:rsidP="0018768E">
            <w:pPr>
              <w:ind w:left="-82" w:right="-108"/>
              <w:jc w:val="center"/>
            </w:pPr>
            <w:r w:rsidRPr="0018768E">
              <w:t xml:space="preserve">с 01.01. </w:t>
            </w:r>
          </w:p>
          <w:p w14:paraId="59BD826B" w14:textId="77777777" w:rsidR="0018768E" w:rsidRPr="0018768E" w:rsidRDefault="0018768E" w:rsidP="0018768E">
            <w:pPr>
              <w:ind w:left="-82" w:right="-108"/>
              <w:jc w:val="center"/>
            </w:pPr>
            <w:r w:rsidRPr="0018768E">
              <w:t>по 30.06.</w:t>
            </w:r>
          </w:p>
        </w:tc>
        <w:tc>
          <w:tcPr>
            <w:tcW w:w="1177" w:type="dxa"/>
            <w:vAlign w:val="center"/>
          </w:tcPr>
          <w:p w14:paraId="56411EE2" w14:textId="77777777" w:rsidR="0018768E" w:rsidRPr="0018768E" w:rsidRDefault="0018768E" w:rsidP="0018768E">
            <w:pPr>
              <w:jc w:val="center"/>
            </w:pPr>
            <w:r w:rsidRPr="0018768E">
              <w:t>с 01.07</w:t>
            </w:r>
          </w:p>
          <w:p w14:paraId="1B4AA00B" w14:textId="77777777" w:rsidR="0018768E" w:rsidRPr="0018768E" w:rsidRDefault="0018768E" w:rsidP="0018768E">
            <w:pPr>
              <w:jc w:val="center"/>
            </w:pPr>
            <w:r w:rsidRPr="0018768E">
              <w:t>по 31.12.</w:t>
            </w:r>
          </w:p>
        </w:tc>
        <w:tc>
          <w:tcPr>
            <w:tcW w:w="1139" w:type="dxa"/>
          </w:tcPr>
          <w:p w14:paraId="18EA749B" w14:textId="77777777" w:rsidR="0018768E" w:rsidRPr="0018768E" w:rsidRDefault="0018768E" w:rsidP="0018768E">
            <w:pPr>
              <w:jc w:val="center"/>
            </w:pPr>
            <w:r w:rsidRPr="0018768E">
              <w:t xml:space="preserve">с 01.01. по 30.06. </w:t>
            </w:r>
          </w:p>
        </w:tc>
        <w:tc>
          <w:tcPr>
            <w:tcW w:w="1129" w:type="dxa"/>
          </w:tcPr>
          <w:p w14:paraId="75881108" w14:textId="77777777" w:rsidR="0018768E" w:rsidRPr="0018768E" w:rsidRDefault="0018768E" w:rsidP="0018768E">
            <w:pPr>
              <w:jc w:val="center"/>
            </w:pPr>
            <w:r w:rsidRPr="0018768E">
              <w:t xml:space="preserve">с 01.07. по 31.12. </w:t>
            </w:r>
          </w:p>
        </w:tc>
        <w:tc>
          <w:tcPr>
            <w:tcW w:w="1133" w:type="dxa"/>
            <w:vAlign w:val="center"/>
          </w:tcPr>
          <w:p w14:paraId="00025EFD" w14:textId="77777777" w:rsidR="0018768E" w:rsidRPr="0018768E" w:rsidRDefault="0018768E" w:rsidP="0018768E">
            <w:pPr>
              <w:jc w:val="center"/>
            </w:pPr>
            <w:r w:rsidRPr="0018768E">
              <w:t>с 01.01.    по 30.06.</w:t>
            </w:r>
          </w:p>
        </w:tc>
        <w:tc>
          <w:tcPr>
            <w:tcW w:w="1135" w:type="dxa"/>
            <w:vAlign w:val="center"/>
          </w:tcPr>
          <w:p w14:paraId="7602C5C8" w14:textId="77777777" w:rsidR="0018768E" w:rsidRPr="0018768E" w:rsidRDefault="0018768E" w:rsidP="0018768E">
            <w:pPr>
              <w:jc w:val="center"/>
              <w:rPr>
                <w:bCs/>
                <w:sz w:val="28"/>
                <w:szCs w:val="28"/>
              </w:rPr>
            </w:pPr>
            <w:r w:rsidRPr="0018768E">
              <w:t>с 01.07.     по 31.12.</w:t>
            </w:r>
          </w:p>
        </w:tc>
      </w:tr>
      <w:tr w:rsidR="0018768E" w:rsidRPr="0018768E" w14:paraId="4972C47C" w14:textId="77777777" w:rsidTr="001E76DA">
        <w:tc>
          <w:tcPr>
            <w:tcW w:w="594" w:type="dxa"/>
          </w:tcPr>
          <w:p w14:paraId="06EA570C" w14:textId="77777777" w:rsidR="0018768E" w:rsidRPr="0018768E" w:rsidRDefault="0018768E" w:rsidP="0018768E">
            <w:pPr>
              <w:jc w:val="center"/>
              <w:rPr>
                <w:bCs/>
                <w:color w:val="000000"/>
                <w:sz w:val="28"/>
                <w:szCs w:val="28"/>
              </w:rPr>
            </w:pPr>
            <w:r w:rsidRPr="0018768E">
              <w:rPr>
                <w:bCs/>
                <w:color w:val="000000"/>
                <w:sz w:val="28"/>
                <w:szCs w:val="28"/>
              </w:rPr>
              <w:t>1</w:t>
            </w:r>
          </w:p>
        </w:tc>
        <w:tc>
          <w:tcPr>
            <w:tcW w:w="2414" w:type="dxa"/>
          </w:tcPr>
          <w:p w14:paraId="671A12F7" w14:textId="77777777" w:rsidR="0018768E" w:rsidRPr="0018768E" w:rsidRDefault="0018768E" w:rsidP="0018768E">
            <w:pPr>
              <w:jc w:val="center"/>
              <w:rPr>
                <w:bCs/>
                <w:color w:val="000000"/>
                <w:sz w:val="28"/>
                <w:szCs w:val="28"/>
              </w:rPr>
            </w:pPr>
            <w:r w:rsidRPr="0018768E">
              <w:rPr>
                <w:bCs/>
                <w:color w:val="000000"/>
                <w:sz w:val="28"/>
                <w:szCs w:val="28"/>
              </w:rPr>
              <w:t>2</w:t>
            </w:r>
          </w:p>
        </w:tc>
        <w:tc>
          <w:tcPr>
            <w:tcW w:w="1245" w:type="dxa"/>
          </w:tcPr>
          <w:p w14:paraId="6E5682FE" w14:textId="77777777" w:rsidR="0018768E" w:rsidRPr="0018768E" w:rsidRDefault="0018768E" w:rsidP="0018768E">
            <w:pPr>
              <w:jc w:val="center"/>
              <w:rPr>
                <w:bCs/>
                <w:color w:val="000000"/>
                <w:sz w:val="28"/>
                <w:szCs w:val="28"/>
              </w:rPr>
            </w:pPr>
            <w:r w:rsidRPr="0018768E">
              <w:rPr>
                <w:bCs/>
                <w:color w:val="000000"/>
                <w:sz w:val="28"/>
                <w:szCs w:val="28"/>
              </w:rPr>
              <w:t>3</w:t>
            </w:r>
          </w:p>
        </w:tc>
        <w:tc>
          <w:tcPr>
            <w:tcW w:w="1178" w:type="dxa"/>
          </w:tcPr>
          <w:p w14:paraId="07EC2E62" w14:textId="77777777" w:rsidR="0018768E" w:rsidRPr="0018768E" w:rsidRDefault="0018768E" w:rsidP="0018768E">
            <w:pPr>
              <w:jc w:val="center"/>
              <w:rPr>
                <w:bCs/>
                <w:color w:val="000000"/>
                <w:sz w:val="28"/>
                <w:szCs w:val="28"/>
              </w:rPr>
            </w:pPr>
            <w:r w:rsidRPr="0018768E">
              <w:rPr>
                <w:bCs/>
                <w:color w:val="000000"/>
                <w:sz w:val="28"/>
                <w:szCs w:val="28"/>
              </w:rPr>
              <w:t>4</w:t>
            </w:r>
          </w:p>
        </w:tc>
        <w:tc>
          <w:tcPr>
            <w:tcW w:w="1206" w:type="dxa"/>
          </w:tcPr>
          <w:p w14:paraId="0ABC0C7E" w14:textId="77777777" w:rsidR="0018768E" w:rsidRPr="0018768E" w:rsidRDefault="0018768E" w:rsidP="0018768E">
            <w:pPr>
              <w:jc w:val="center"/>
              <w:rPr>
                <w:bCs/>
                <w:color w:val="000000"/>
                <w:sz w:val="28"/>
                <w:szCs w:val="28"/>
              </w:rPr>
            </w:pPr>
            <w:r w:rsidRPr="0018768E">
              <w:rPr>
                <w:bCs/>
                <w:color w:val="000000"/>
                <w:sz w:val="28"/>
                <w:szCs w:val="28"/>
              </w:rPr>
              <w:t>5</w:t>
            </w:r>
          </w:p>
        </w:tc>
        <w:tc>
          <w:tcPr>
            <w:tcW w:w="1160" w:type="dxa"/>
          </w:tcPr>
          <w:p w14:paraId="6B37FBA9" w14:textId="77777777" w:rsidR="0018768E" w:rsidRPr="0018768E" w:rsidRDefault="0018768E" w:rsidP="0018768E">
            <w:pPr>
              <w:jc w:val="center"/>
              <w:rPr>
                <w:bCs/>
                <w:color w:val="000000"/>
                <w:sz w:val="28"/>
                <w:szCs w:val="28"/>
              </w:rPr>
            </w:pPr>
            <w:r w:rsidRPr="0018768E">
              <w:rPr>
                <w:bCs/>
                <w:color w:val="000000"/>
                <w:sz w:val="28"/>
                <w:szCs w:val="28"/>
              </w:rPr>
              <w:t>6</w:t>
            </w:r>
          </w:p>
        </w:tc>
        <w:tc>
          <w:tcPr>
            <w:tcW w:w="1177" w:type="dxa"/>
          </w:tcPr>
          <w:p w14:paraId="5DBE83F2" w14:textId="77777777" w:rsidR="0018768E" w:rsidRPr="0018768E" w:rsidRDefault="0018768E" w:rsidP="0018768E">
            <w:pPr>
              <w:jc w:val="center"/>
              <w:rPr>
                <w:bCs/>
                <w:color w:val="000000"/>
                <w:sz w:val="28"/>
                <w:szCs w:val="28"/>
              </w:rPr>
            </w:pPr>
            <w:r w:rsidRPr="0018768E">
              <w:rPr>
                <w:bCs/>
                <w:color w:val="000000"/>
                <w:sz w:val="28"/>
                <w:szCs w:val="28"/>
              </w:rPr>
              <w:t>7</w:t>
            </w:r>
          </w:p>
        </w:tc>
        <w:tc>
          <w:tcPr>
            <w:tcW w:w="1139" w:type="dxa"/>
          </w:tcPr>
          <w:p w14:paraId="70D8B700" w14:textId="77777777" w:rsidR="0018768E" w:rsidRPr="0018768E" w:rsidRDefault="0018768E" w:rsidP="0018768E">
            <w:pPr>
              <w:jc w:val="center"/>
              <w:rPr>
                <w:bCs/>
                <w:color w:val="000000"/>
                <w:sz w:val="28"/>
                <w:szCs w:val="28"/>
              </w:rPr>
            </w:pPr>
            <w:r w:rsidRPr="0018768E">
              <w:rPr>
                <w:bCs/>
                <w:color w:val="000000"/>
                <w:sz w:val="28"/>
                <w:szCs w:val="28"/>
              </w:rPr>
              <w:t>8</w:t>
            </w:r>
          </w:p>
        </w:tc>
        <w:tc>
          <w:tcPr>
            <w:tcW w:w="1129" w:type="dxa"/>
          </w:tcPr>
          <w:p w14:paraId="44F15DE8" w14:textId="77777777" w:rsidR="0018768E" w:rsidRPr="0018768E" w:rsidRDefault="0018768E" w:rsidP="0018768E">
            <w:pPr>
              <w:jc w:val="center"/>
              <w:rPr>
                <w:bCs/>
                <w:color w:val="000000"/>
                <w:sz w:val="28"/>
                <w:szCs w:val="28"/>
              </w:rPr>
            </w:pPr>
            <w:r w:rsidRPr="0018768E">
              <w:rPr>
                <w:bCs/>
                <w:color w:val="000000"/>
                <w:sz w:val="28"/>
                <w:szCs w:val="28"/>
              </w:rPr>
              <w:t>9</w:t>
            </w:r>
          </w:p>
        </w:tc>
        <w:tc>
          <w:tcPr>
            <w:tcW w:w="1133" w:type="dxa"/>
          </w:tcPr>
          <w:p w14:paraId="7AAC5E20" w14:textId="77777777" w:rsidR="0018768E" w:rsidRPr="0018768E" w:rsidRDefault="0018768E" w:rsidP="0018768E">
            <w:pPr>
              <w:jc w:val="center"/>
              <w:rPr>
                <w:bCs/>
                <w:color w:val="000000"/>
                <w:sz w:val="28"/>
                <w:szCs w:val="28"/>
              </w:rPr>
            </w:pPr>
            <w:r w:rsidRPr="0018768E">
              <w:rPr>
                <w:bCs/>
                <w:color w:val="000000"/>
                <w:sz w:val="28"/>
                <w:szCs w:val="28"/>
              </w:rPr>
              <w:t>10</w:t>
            </w:r>
          </w:p>
        </w:tc>
        <w:tc>
          <w:tcPr>
            <w:tcW w:w="1135" w:type="dxa"/>
          </w:tcPr>
          <w:p w14:paraId="41A3F174" w14:textId="77777777" w:rsidR="0018768E" w:rsidRPr="0018768E" w:rsidRDefault="0018768E" w:rsidP="0018768E">
            <w:pPr>
              <w:jc w:val="center"/>
              <w:rPr>
                <w:bCs/>
                <w:color w:val="000000"/>
                <w:sz w:val="28"/>
                <w:szCs w:val="28"/>
              </w:rPr>
            </w:pPr>
            <w:r w:rsidRPr="0018768E">
              <w:rPr>
                <w:bCs/>
                <w:color w:val="000000"/>
                <w:sz w:val="28"/>
                <w:szCs w:val="28"/>
              </w:rPr>
              <w:t>11</w:t>
            </w:r>
          </w:p>
        </w:tc>
      </w:tr>
      <w:tr w:rsidR="0018768E" w:rsidRPr="0018768E" w14:paraId="598476A6" w14:textId="77777777" w:rsidTr="001E76DA">
        <w:tc>
          <w:tcPr>
            <w:tcW w:w="594" w:type="dxa"/>
            <w:vAlign w:val="center"/>
          </w:tcPr>
          <w:p w14:paraId="52E89E9D" w14:textId="77777777" w:rsidR="0018768E" w:rsidRPr="0018768E" w:rsidRDefault="0018768E" w:rsidP="0018768E">
            <w:pPr>
              <w:jc w:val="center"/>
              <w:rPr>
                <w:bCs/>
                <w:color w:val="000000"/>
                <w:sz w:val="28"/>
                <w:szCs w:val="28"/>
              </w:rPr>
            </w:pPr>
            <w:r w:rsidRPr="0018768E">
              <w:rPr>
                <w:bCs/>
                <w:color w:val="000000"/>
                <w:sz w:val="28"/>
                <w:szCs w:val="28"/>
              </w:rPr>
              <w:t>1.</w:t>
            </w:r>
          </w:p>
        </w:tc>
        <w:tc>
          <w:tcPr>
            <w:tcW w:w="2414" w:type="dxa"/>
            <w:vAlign w:val="center"/>
          </w:tcPr>
          <w:p w14:paraId="4119D782" w14:textId="77777777" w:rsidR="0018768E" w:rsidRPr="0018768E" w:rsidRDefault="0018768E" w:rsidP="0018768E">
            <w:pPr>
              <w:rPr>
                <w:bCs/>
                <w:color w:val="000000"/>
                <w:sz w:val="28"/>
                <w:szCs w:val="28"/>
              </w:rPr>
            </w:pPr>
            <w:r w:rsidRPr="0018768E">
              <w:rPr>
                <w:bCs/>
                <w:color w:val="000000"/>
                <w:sz w:val="28"/>
                <w:szCs w:val="28"/>
              </w:rPr>
              <w:t>Финансовые потребности, необходимые для реализации производственной программы в сфере холодного водоснабжения питьевой водой, тыс. руб.</w:t>
            </w:r>
          </w:p>
        </w:tc>
        <w:tc>
          <w:tcPr>
            <w:tcW w:w="1245" w:type="dxa"/>
          </w:tcPr>
          <w:p w14:paraId="176D7457" w14:textId="77777777" w:rsidR="0018768E" w:rsidRPr="0018768E" w:rsidRDefault="0018768E" w:rsidP="0018768E">
            <w:pPr>
              <w:jc w:val="center"/>
              <w:rPr>
                <w:bCs/>
              </w:rPr>
            </w:pPr>
          </w:p>
          <w:p w14:paraId="5D14E679" w14:textId="77777777" w:rsidR="0018768E" w:rsidRPr="0018768E" w:rsidRDefault="0018768E" w:rsidP="0018768E">
            <w:pPr>
              <w:jc w:val="center"/>
              <w:rPr>
                <w:bCs/>
              </w:rPr>
            </w:pPr>
          </w:p>
          <w:p w14:paraId="05DAAAFE" w14:textId="77777777" w:rsidR="0018768E" w:rsidRPr="0018768E" w:rsidRDefault="0018768E" w:rsidP="0018768E">
            <w:pPr>
              <w:jc w:val="center"/>
              <w:rPr>
                <w:bCs/>
              </w:rPr>
            </w:pPr>
          </w:p>
          <w:p w14:paraId="30DE8F7E" w14:textId="77777777" w:rsidR="0018768E" w:rsidRPr="0018768E" w:rsidRDefault="0018768E" w:rsidP="0018768E">
            <w:pPr>
              <w:jc w:val="center"/>
              <w:rPr>
                <w:bCs/>
              </w:rPr>
            </w:pPr>
          </w:p>
          <w:p w14:paraId="6533979C" w14:textId="77777777" w:rsidR="0018768E" w:rsidRPr="0018768E" w:rsidRDefault="0018768E" w:rsidP="0018768E">
            <w:pPr>
              <w:jc w:val="center"/>
              <w:rPr>
                <w:bCs/>
              </w:rPr>
            </w:pPr>
          </w:p>
          <w:p w14:paraId="074C166A" w14:textId="77777777" w:rsidR="0018768E" w:rsidRPr="0018768E" w:rsidRDefault="0018768E" w:rsidP="0018768E">
            <w:pPr>
              <w:jc w:val="center"/>
            </w:pPr>
            <w:r w:rsidRPr="0018768E">
              <w:rPr>
                <w:bCs/>
              </w:rPr>
              <w:t>29484,89</w:t>
            </w:r>
          </w:p>
        </w:tc>
        <w:tc>
          <w:tcPr>
            <w:tcW w:w="1178" w:type="dxa"/>
          </w:tcPr>
          <w:p w14:paraId="0D0492B7" w14:textId="77777777" w:rsidR="0018768E" w:rsidRPr="0018768E" w:rsidRDefault="0018768E" w:rsidP="0018768E">
            <w:pPr>
              <w:jc w:val="center"/>
              <w:rPr>
                <w:bCs/>
              </w:rPr>
            </w:pPr>
          </w:p>
          <w:p w14:paraId="037D1E6C" w14:textId="77777777" w:rsidR="0018768E" w:rsidRPr="0018768E" w:rsidRDefault="0018768E" w:rsidP="0018768E">
            <w:pPr>
              <w:jc w:val="center"/>
              <w:rPr>
                <w:bCs/>
              </w:rPr>
            </w:pPr>
          </w:p>
          <w:p w14:paraId="7204C197" w14:textId="77777777" w:rsidR="0018768E" w:rsidRPr="0018768E" w:rsidRDefault="0018768E" w:rsidP="0018768E">
            <w:pPr>
              <w:jc w:val="center"/>
              <w:rPr>
                <w:bCs/>
              </w:rPr>
            </w:pPr>
          </w:p>
          <w:p w14:paraId="3B83AC13" w14:textId="77777777" w:rsidR="0018768E" w:rsidRPr="0018768E" w:rsidRDefault="0018768E" w:rsidP="0018768E">
            <w:pPr>
              <w:jc w:val="center"/>
              <w:rPr>
                <w:bCs/>
              </w:rPr>
            </w:pPr>
          </w:p>
          <w:p w14:paraId="456D363C" w14:textId="77777777" w:rsidR="0018768E" w:rsidRPr="0018768E" w:rsidRDefault="0018768E" w:rsidP="0018768E">
            <w:pPr>
              <w:jc w:val="center"/>
              <w:rPr>
                <w:bCs/>
              </w:rPr>
            </w:pPr>
          </w:p>
          <w:p w14:paraId="09C673C4" w14:textId="77777777" w:rsidR="0018768E" w:rsidRPr="0018768E" w:rsidRDefault="0018768E" w:rsidP="0018768E">
            <w:pPr>
              <w:jc w:val="center"/>
            </w:pPr>
            <w:r w:rsidRPr="0018768E">
              <w:t>16179,32</w:t>
            </w:r>
          </w:p>
        </w:tc>
        <w:tc>
          <w:tcPr>
            <w:tcW w:w="1206" w:type="dxa"/>
          </w:tcPr>
          <w:p w14:paraId="1D53E31F" w14:textId="77777777" w:rsidR="0018768E" w:rsidRPr="0018768E" w:rsidRDefault="0018768E" w:rsidP="0018768E">
            <w:pPr>
              <w:jc w:val="center"/>
              <w:rPr>
                <w:bCs/>
              </w:rPr>
            </w:pPr>
          </w:p>
          <w:p w14:paraId="363CE997" w14:textId="77777777" w:rsidR="0018768E" w:rsidRPr="0018768E" w:rsidRDefault="0018768E" w:rsidP="0018768E">
            <w:pPr>
              <w:jc w:val="center"/>
              <w:rPr>
                <w:bCs/>
              </w:rPr>
            </w:pPr>
          </w:p>
          <w:p w14:paraId="59DA0AB7" w14:textId="77777777" w:rsidR="0018768E" w:rsidRPr="0018768E" w:rsidRDefault="0018768E" w:rsidP="0018768E">
            <w:pPr>
              <w:jc w:val="center"/>
              <w:rPr>
                <w:bCs/>
              </w:rPr>
            </w:pPr>
          </w:p>
          <w:p w14:paraId="1CD9E58D" w14:textId="77777777" w:rsidR="0018768E" w:rsidRPr="0018768E" w:rsidRDefault="0018768E" w:rsidP="0018768E">
            <w:pPr>
              <w:jc w:val="center"/>
              <w:rPr>
                <w:bCs/>
              </w:rPr>
            </w:pPr>
          </w:p>
          <w:p w14:paraId="6E48083E" w14:textId="77777777" w:rsidR="0018768E" w:rsidRPr="0018768E" w:rsidRDefault="0018768E" w:rsidP="0018768E">
            <w:pPr>
              <w:jc w:val="center"/>
              <w:rPr>
                <w:bCs/>
              </w:rPr>
            </w:pPr>
          </w:p>
          <w:p w14:paraId="5C71314D" w14:textId="77777777" w:rsidR="0018768E" w:rsidRPr="0018768E" w:rsidRDefault="0018768E" w:rsidP="0018768E">
            <w:pPr>
              <w:jc w:val="center"/>
              <w:rPr>
                <w:bCs/>
              </w:rPr>
            </w:pPr>
            <w:r w:rsidRPr="0018768E">
              <w:rPr>
                <w:bCs/>
              </w:rPr>
              <w:t>16567,28</w:t>
            </w:r>
          </w:p>
          <w:p w14:paraId="7D7D3DB2" w14:textId="77777777" w:rsidR="0018768E" w:rsidRPr="0018768E" w:rsidRDefault="0018768E" w:rsidP="0018768E">
            <w:pPr>
              <w:jc w:val="center"/>
            </w:pPr>
          </w:p>
        </w:tc>
        <w:tc>
          <w:tcPr>
            <w:tcW w:w="1160" w:type="dxa"/>
          </w:tcPr>
          <w:p w14:paraId="48B4D6FD" w14:textId="77777777" w:rsidR="0018768E" w:rsidRPr="0018768E" w:rsidRDefault="0018768E" w:rsidP="0018768E">
            <w:pPr>
              <w:jc w:val="center"/>
              <w:rPr>
                <w:bCs/>
              </w:rPr>
            </w:pPr>
          </w:p>
          <w:p w14:paraId="5CA89587" w14:textId="77777777" w:rsidR="0018768E" w:rsidRPr="0018768E" w:rsidRDefault="0018768E" w:rsidP="0018768E">
            <w:pPr>
              <w:jc w:val="center"/>
              <w:rPr>
                <w:bCs/>
              </w:rPr>
            </w:pPr>
          </w:p>
          <w:p w14:paraId="4A7D5248" w14:textId="77777777" w:rsidR="0018768E" w:rsidRPr="0018768E" w:rsidRDefault="0018768E" w:rsidP="0018768E">
            <w:pPr>
              <w:jc w:val="center"/>
              <w:rPr>
                <w:bCs/>
              </w:rPr>
            </w:pPr>
          </w:p>
          <w:p w14:paraId="44CA5FC2" w14:textId="77777777" w:rsidR="0018768E" w:rsidRPr="0018768E" w:rsidRDefault="0018768E" w:rsidP="0018768E">
            <w:pPr>
              <w:jc w:val="center"/>
              <w:rPr>
                <w:bCs/>
              </w:rPr>
            </w:pPr>
          </w:p>
          <w:p w14:paraId="22C879E2" w14:textId="77777777" w:rsidR="0018768E" w:rsidRPr="0018768E" w:rsidRDefault="0018768E" w:rsidP="0018768E">
            <w:pPr>
              <w:jc w:val="center"/>
              <w:rPr>
                <w:bCs/>
              </w:rPr>
            </w:pPr>
          </w:p>
          <w:p w14:paraId="7FF895DC" w14:textId="77777777" w:rsidR="0018768E" w:rsidRPr="0018768E" w:rsidRDefault="0018768E" w:rsidP="0018768E">
            <w:pPr>
              <w:jc w:val="center"/>
              <w:rPr>
                <w:bCs/>
              </w:rPr>
            </w:pPr>
            <w:r w:rsidRPr="0018768E">
              <w:rPr>
                <w:bCs/>
              </w:rPr>
              <w:t>15887,57</w:t>
            </w:r>
          </w:p>
          <w:p w14:paraId="7E9A130D" w14:textId="77777777" w:rsidR="0018768E" w:rsidRPr="0018768E" w:rsidRDefault="0018768E" w:rsidP="0018768E">
            <w:pPr>
              <w:jc w:val="center"/>
            </w:pPr>
          </w:p>
        </w:tc>
        <w:tc>
          <w:tcPr>
            <w:tcW w:w="1177" w:type="dxa"/>
          </w:tcPr>
          <w:p w14:paraId="77D9DCEB" w14:textId="77777777" w:rsidR="0018768E" w:rsidRPr="0018768E" w:rsidRDefault="0018768E" w:rsidP="0018768E">
            <w:pPr>
              <w:jc w:val="center"/>
              <w:rPr>
                <w:bCs/>
              </w:rPr>
            </w:pPr>
          </w:p>
          <w:p w14:paraId="7BFD25AB" w14:textId="77777777" w:rsidR="0018768E" w:rsidRPr="0018768E" w:rsidRDefault="0018768E" w:rsidP="0018768E">
            <w:pPr>
              <w:jc w:val="center"/>
              <w:rPr>
                <w:bCs/>
              </w:rPr>
            </w:pPr>
          </w:p>
          <w:p w14:paraId="399B0C87" w14:textId="77777777" w:rsidR="0018768E" w:rsidRPr="0018768E" w:rsidRDefault="0018768E" w:rsidP="0018768E">
            <w:pPr>
              <w:jc w:val="center"/>
              <w:rPr>
                <w:bCs/>
              </w:rPr>
            </w:pPr>
          </w:p>
          <w:p w14:paraId="0C3C772E" w14:textId="77777777" w:rsidR="0018768E" w:rsidRPr="0018768E" w:rsidRDefault="0018768E" w:rsidP="0018768E">
            <w:pPr>
              <w:jc w:val="center"/>
              <w:rPr>
                <w:bCs/>
              </w:rPr>
            </w:pPr>
          </w:p>
          <w:p w14:paraId="06B4D4EA" w14:textId="77777777" w:rsidR="0018768E" w:rsidRPr="0018768E" w:rsidRDefault="0018768E" w:rsidP="0018768E">
            <w:pPr>
              <w:jc w:val="center"/>
              <w:rPr>
                <w:bCs/>
              </w:rPr>
            </w:pPr>
          </w:p>
          <w:p w14:paraId="6258C722" w14:textId="77777777" w:rsidR="0018768E" w:rsidRPr="0018768E" w:rsidRDefault="0018768E" w:rsidP="0018768E">
            <w:pPr>
              <w:jc w:val="center"/>
            </w:pPr>
            <w:r w:rsidRPr="0018768E">
              <w:t>15887,57</w:t>
            </w:r>
          </w:p>
        </w:tc>
        <w:tc>
          <w:tcPr>
            <w:tcW w:w="1139" w:type="dxa"/>
          </w:tcPr>
          <w:p w14:paraId="02DC510D" w14:textId="77777777" w:rsidR="0018768E" w:rsidRPr="0018768E" w:rsidRDefault="0018768E" w:rsidP="0018768E">
            <w:pPr>
              <w:jc w:val="center"/>
              <w:rPr>
                <w:bCs/>
              </w:rPr>
            </w:pPr>
          </w:p>
          <w:p w14:paraId="591E1033" w14:textId="77777777" w:rsidR="0018768E" w:rsidRPr="0018768E" w:rsidRDefault="0018768E" w:rsidP="0018768E">
            <w:pPr>
              <w:jc w:val="center"/>
              <w:rPr>
                <w:bCs/>
              </w:rPr>
            </w:pPr>
          </w:p>
          <w:p w14:paraId="7160625F" w14:textId="77777777" w:rsidR="0018768E" w:rsidRPr="0018768E" w:rsidRDefault="0018768E" w:rsidP="0018768E">
            <w:pPr>
              <w:jc w:val="center"/>
              <w:rPr>
                <w:bCs/>
              </w:rPr>
            </w:pPr>
          </w:p>
          <w:p w14:paraId="19AAD24C" w14:textId="77777777" w:rsidR="0018768E" w:rsidRPr="0018768E" w:rsidRDefault="0018768E" w:rsidP="0018768E">
            <w:pPr>
              <w:jc w:val="center"/>
              <w:rPr>
                <w:bCs/>
              </w:rPr>
            </w:pPr>
          </w:p>
          <w:p w14:paraId="495263C8" w14:textId="77777777" w:rsidR="0018768E" w:rsidRPr="0018768E" w:rsidRDefault="0018768E" w:rsidP="0018768E">
            <w:pPr>
              <w:jc w:val="center"/>
              <w:rPr>
                <w:bCs/>
              </w:rPr>
            </w:pPr>
          </w:p>
          <w:p w14:paraId="78CAD601" w14:textId="77777777" w:rsidR="0018768E" w:rsidRPr="0018768E" w:rsidRDefault="0018768E" w:rsidP="0018768E">
            <w:pPr>
              <w:jc w:val="center"/>
              <w:rPr>
                <w:bCs/>
              </w:rPr>
            </w:pPr>
            <w:r w:rsidRPr="0018768E">
              <w:rPr>
                <w:bCs/>
              </w:rPr>
              <w:t>14786,15</w:t>
            </w:r>
          </w:p>
        </w:tc>
        <w:tc>
          <w:tcPr>
            <w:tcW w:w="1129" w:type="dxa"/>
          </w:tcPr>
          <w:p w14:paraId="1880E937" w14:textId="77777777" w:rsidR="0018768E" w:rsidRPr="0018768E" w:rsidRDefault="0018768E" w:rsidP="0018768E">
            <w:pPr>
              <w:jc w:val="center"/>
              <w:rPr>
                <w:bCs/>
              </w:rPr>
            </w:pPr>
          </w:p>
          <w:p w14:paraId="247F9868" w14:textId="77777777" w:rsidR="0018768E" w:rsidRPr="0018768E" w:rsidRDefault="0018768E" w:rsidP="0018768E">
            <w:pPr>
              <w:jc w:val="center"/>
              <w:rPr>
                <w:bCs/>
              </w:rPr>
            </w:pPr>
          </w:p>
          <w:p w14:paraId="4E0694D0" w14:textId="77777777" w:rsidR="0018768E" w:rsidRPr="0018768E" w:rsidRDefault="0018768E" w:rsidP="0018768E">
            <w:pPr>
              <w:jc w:val="center"/>
              <w:rPr>
                <w:bCs/>
              </w:rPr>
            </w:pPr>
          </w:p>
          <w:p w14:paraId="6D87D0E4" w14:textId="77777777" w:rsidR="0018768E" w:rsidRPr="0018768E" w:rsidRDefault="0018768E" w:rsidP="0018768E">
            <w:pPr>
              <w:jc w:val="center"/>
              <w:rPr>
                <w:bCs/>
              </w:rPr>
            </w:pPr>
          </w:p>
          <w:p w14:paraId="0E65B929" w14:textId="77777777" w:rsidR="0018768E" w:rsidRPr="0018768E" w:rsidRDefault="0018768E" w:rsidP="0018768E">
            <w:pPr>
              <w:jc w:val="center"/>
              <w:rPr>
                <w:bCs/>
              </w:rPr>
            </w:pPr>
          </w:p>
          <w:p w14:paraId="6F7D16F5" w14:textId="77777777" w:rsidR="0018768E" w:rsidRPr="0018768E" w:rsidRDefault="0018768E" w:rsidP="0018768E">
            <w:pPr>
              <w:jc w:val="center"/>
              <w:rPr>
                <w:bCs/>
              </w:rPr>
            </w:pPr>
            <w:r w:rsidRPr="0018768E">
              <w:rPr>
                <w:bCs/>
              </w:rPr>
              <w:t>15318,45</w:t>
            </w:r>
          </w:p>
        </w:tc>
        <w:tc>
          <w:tcPr>
            <w:tcW w:w="1133" w:type="dxa"/>
          </w:tcPr>
          <w:p w14:paraId="2CE6B6A2" w14:textId="77777777" w:rsidR="0018768E" w:rsidRPr="0018768E" w:rsidRDefault="0018768E" w:rsidP="0018768E">
            <w:pPr>
              <w:jc w:val="center"/>
              <w:rPr>
                <w:bCs/>
              </w:rPr>
            </w:pPr>
          </w:p>
          <w:p w14:paraId="29F9219F" w14:textId="77777777" w:rsidR="0018768E" w:rsidRPr="0018768E" w:rsidRDefault="0018768E" w:rsidP="0018768E">
            <w:pPr>
              <w:jc w:val="center"/>
              <w:rPr>
                <w:bCs/>
              </w:rPr>
            </w:pPr>
          </w:p>
          <w:p w14:paraId="558B9026" w14:textId="77777777" w:rsidR="0018768E" w:rsidRPr="0018768E" w:rsidRDefault="0018768E" w:rsidP="0018768E">
            <w:pPr>
              <w:jc w:val="center"/>
              <w:rPr>
                <w:bCs/>
              </w:rPr>
            </w:pPr>
          </w:p>
          <w:p w14:paraId="6625F544" w14:textId="77777777" w:rsidR="0018768E" w:rsidRPr="0018768E" w:rsidRDefault="0018768E" w:rsidP="0018768E">
            <w:pPr>
              <w:jc w:val="center"/>
              <w:rPr>
                <w:bCs/>
              </w:rPr>
            </w:pPr>
          </w:p>
          <w:p w14:paraId="593F2E62" w14:textId="77777777" w:rsidR="0018768E" w:rsidRPr="0018768E" w:rsidRDefault="0018768E" w:rsidP="0018768E">
            <w:pPr>
              <w:jc w:val="center"/>
              <w:rPr>
                <w:bCs/>
              </w:rPr>
            </w:pPr>
          </w:p>
          <w:p w14:paraId="67E34907" w14:textId="77777777" w:rsidR="0018768E" w:rsidRPr="0018768E" w:rsidRDefault="0018768E" w:rsidP="0018768E">
            <w:pPr>
              <w:jc w:val="center"/>
            </w:pPr>
            <w:r w:rsidRPr="0018768E">
              <w:t>15062,83</w:t>
            </w:r>
          </w:p>
        </w:tc>
        <w:tc>
          <w:tcPr>
            <w:tcW w:w="1135" w:type="dxa"/>
          </w:tcPr>
          <w:p w14:paraId="1575932C" w14:textId="77777777" w:rsidR="0018768E" w:rsidRPr="0018768E" w:rsidRDefault="0018768E" w:rsidP="0018768E">
            <w:pPr>
              <w:jc w:val="center"/>
              <w:rPr>
                <w:bCs/>
              </w:rPr>
            </w:pPr>
          </w:p>
          <w:p w14:paraId="5A9BBB9A" w14:textId="77777777" w:rsidR="0018768E" w:rsidRPr="0018768E" w:rsidRDefault="0018768E" w:rsidP="0018768E">
            <w:pPr>
              <w:jc w:val="center"/>
              <w:rPr>
                <w:bCs/>
              </w:rPr>
            </w:pPr>
          </w:p>
          <w:p w14:paraId="2378DAC3" w14:textId="77777777" w:rsidR="0018768E" w:rsidRPr="0018768E" w:rsidRDefault="0018768E" w:rsidP="0018768E">
            <w:pPr>
              <w:jc w:val="center"/>
              <w:rPr>
                <w:bCs/>
              </w:rPr>
            </w:pPr>
          </w:p>
          <w:p w14:paraId="6E6D402E" w14:textId="77777777" w:rsidR="0018768E" w:rsidRPr="0018768E" w:rsidRDefault="0018768E" w:rsidP="0018768E">
            <w:pPr>
              <w:jc w:val="center"/>
              <w:rPr>
                <w:bCs/>
              </w:rPr>
            </w:pPr>
          </w:p>
          <w:p w14:paraId="704420A4" w14:textId="77777777" w:rsidR="0018768E" w:rsidRPr="0018768E" w:rsidRDefault="0018768E" w:rsidP="0018768E">
            <w:pPr>
              <w:jc w:val="center"/>
              <w:rPr>
                <w:bCs/>
              </w:rPr>
            </w:pPr>
          </w:p>
          <w:p w14:paraId="00A51E35" w14:textId="77777777" w:rsidR="0018768E" w:rsidRPr="0018768E" w:rsidRDefault="0018768E" w:rsidP="0018768E">
            <w:pPr>
              <w:jc w:val="center"/>
            </w:pPr>
            <w:r w:rsidRPr="0018768E">
              <w:rPr>
                <w:bCs/>
              </w:rPr>
              <w:t>15521,85</w:t>
            </w:r>
          </w:p>
        </w:tc>
      </w:tr>
      <w:tr w:rsidR="0018768E" w:rsidRPr="0018768E" w14:paraId="0F7CA5FB" w14:textId="77777777" w:rsidTr="001E76DA">
        <w:tc>
          <w:tcPr>
            <w:tcW w:w="594" w:type="dxa"/>
            <w:vAlign w:val="center"/>
          </w:tcPr>
          <w:p w14:paraId="49C89C44" w14:textId="77777777" w:rsidR="0018768E" w:rsidRPr="0018768E" w:rsidRDefault="0018768E" w:rsidP="0018768E">
            <w:pPr>
              <w:jc w:val="center"/>
              <w:rPr>
                <w:bCs/>
                <w:color w:val="000000"/>
                <w:sz w:val="28"/>
                <w:szCs w:val="28"/>
              </w:rPr>
            </w:pPr>
            <w:r w:rsidRPr="0018768E">
              <w:rPr>
                <w:bCs/>
                <w:color w:val="000000"/>
                <w:sz w:val="28"/>
                <w:szCs w:val="28"/>
              </w:rPr>
              <w:t>2.</w:t>
            </w:r>
          </w:p>
        </w:tc>
        <w:tc>
          <w:tcPr>
            <w:tcW w:w="2414" w:type="dxa"/>
            <w:vAlign w:val="center"/>
          </w:tcPr>
          <w:p w14:paraId="301FB977" w14:textId="77777777" w:rsidR="0018768E" w:rsidRPr="0018768E" w:rsidRDefault="0018768E" w:rsidP="0018768E">
            <w:pPr>
              <w:rPr>
                <w:bCs/>
                <w:color w:val="000000"/>
                <w:sz w:val="28"/>
                <w:szCs w:val="28"/>
              </w:rPr>
            </w:pPr>
            <w:r w:rsidRPr="0018768E">
              <w:rPr>
                <w:bCs/>
                <w:color w:val="000000"/>
                <w:sz w:val="28"/>
                <w:szCs w:val="28"/>
              </w:rPr>
              <w:t>Финансовые потребности, необходимые для реализации производственной программы в сфере водоотведения,</w:t>
            </w:r>
          </w:p>
          <w:p w14:paraId="4C1ADF20" w14:textId="77777777" w:rsidR="0018768E" w:rsidRPr="0018768E" w:rsidRDefault="0018768E" w:rsidP="0018768E">
            <w:pPr>
              <w:rPr>
                <w:bCs/>
                <w:color w:val="000000"/>
                <w:sz w:val="28"/>
                <w:szCs w:val="28"/>
              </w:rPr>
            </w:pPr>
            <w:r w:rsidRPr="0018768E">
              <w:rPr>
                <w:bCs/>
                <w:color w:val="000000"/>
                <w:sz w:val="28"/>
                <w:szCs w:val="28"/>
              </w:rPr>
              <w:t xml:space="preserve"> тыс. руб.</w:t>
            </w:r>
          </w:p>
        </w:tc>
        <w:tc>
          <w:tcPr>
            <w:tcW w:w="1245" w:type="dxa"/>
          </w:tcPr>
          <w:p w14:paraId="3DEEA0BF" w14:textId="77777777" w:rsidR="0018768E" w:rsidRPr="0018768E" w:rsidRDefault="0018768E" w:rsidP="0018768E">
            <w:pPr>
              <w:jc w:val="center"/>
              <w:rPr>
                <w:bCs/>
              </w:rPr>
            </w:pPr>
          </w:p>
          <w:p w14:paraId="06999C3A" w14:textId="77777777" w:rsidR="0018768E" w:rsidRPr="0018768E" w:rsidRDefault="0018768E" w:rsidP="0018768E">
            <w:pPr>
              <w:jc w:val="center"/>
              <w:rPr>
                <w:bCs/>
              </w:rPr>
            </w:pPr>
          </w:p>
          <w:p w14:paraId="4E0B1292" w14:textId="77777777" w:rsidR="0018768E" w:rsidRPr="0018768E" w:rsidRDefault="0018768E" w:rsidP="0018768E">
            <w:pPr>
              <w:jc w:val="center"/>
              <w:rPr>
                <w:bCs/>
              </w:rPr>
            </w:pPr>
          </w:p>
          <w:p w14:paraId="19D4390B" w14:textId="77777777" w:rsidR="0018768E" w:rsidRPr="0018768E" w:rsidRDefault="0018768E" w:rsidP="0018768E">
            <w:pPr>
              <w:jc w:val="center"/>
              <w:rPr>
                <w:bCs/>
              </w:rPr>
            </w:pPr>
          </w:p>
          <w:p w14:paraId="7D9D11D7" w14:textId="77777777" w:rsidR="0018768E" w:rsidRPr="0018768E" w:rsidRDefault="0018768E" w:rsidP="0018768E">
            <w:pPr>
              <w:jc w:val="center"/>
              <w:rPr>
                <w:bCs/>
              </w:rPr>
            </w:pPr>
          </w:p>
          <w:p w14:paraId="0DC263D0" w14:textId="77777777" w:rsidR="0018768E" w:rsidRPr="0018768E" w:rsidRDefault="0018768E" w:rsidP="0018768E">
            <w:pPr>
              <w:jc w:val="center"/>
            </w:pPr>
            <w:r w:rsidRPr="0018768E">
              <w:rPr>
                <w:bCs/>
              </w:rPr>
              <w:t>30019,48</w:t>
            </w:r>
          </w:p>
        </w:tc>
        <w:tc>
          <w:tcPr>
            <w:tcW w:w="1178" w:type="dxa"/>
          </w:tcPr>
          <w:p w14:paraId="757BDC08" w14:textId="77777777" w:rsidR="0018768E" w:rsidRPr="0018768E" w:rsidRDefault="0018768E" w:rsidP="0018768E">
            <w:pPr>
              <w:jc w:val="center"/>
              <w:rPr>
                <w:bCs/>
              </w:rPr>
            </w:pPr>
          </w:p>
          <w:p w14:paraId="2BB504F6" w14:textId="77777777" w:rsidR="0018768E" w:rsidRPr="0018768E" w:rsidRDefault="0018768E" w:rsidP="0018768E">
            <w:pPr>
              <w:jc w:val="center"/>
              <w:rPr>
                <w:bCs/>
              </w:rPr>
            </w:pPr>
          </w:p>
          <w:p w14:paraId="5A8C1421" w14:textId="77777777" w:rsidR="0018768E" w:rsidRPr="0018768E" w:rsidRDefault="0018768E" w:rsidP="0018768E">
            <w:pPr>
              <w:jc w:val="center"/>
              <w:rPr>
                <w:bCs/>
              </w:rPr>
            </w:pPr>
          </w:p>
          <w:p w14:paraId="4AED09C2" w14:textId="77777777" w:rsidR="0018768E" w:rsidRPr="0018768E" w:rsidRDefault="0018768E" w:rsidP="0018768E">
            <w:pPr>
              <w:jc w:val="center"/>
              <w:rPr>
                <w:bCs/>
              </w:rPr>
            </w:pPr>
          </w:p>
          <w:p w14:paraId="029C342B" w14:textId="77777777" w:rsidR="0018768E" w:rsidRPr="0018768E" w:rsidRDefault="0018768E" w:rsidP="0018768E">
            <w:pPr>
              <w:jc w:val="center"/>
              <w:rPr>
                <w:bCs/>
              </w:rPr>
            </w:pPr>
          </w:p>
          <w:p w14:paraId="3D89FD2F" w14:textId="77777777" w:rsidR="0018768E" w:rsidRPr="0018768E" w:rsidRDefault="0018768E" w:rsidP="0018768E">
            <w:pPr>
              <w:jc w:val="center"/>
            </w:pPr>
            <w:r w:rsidRPr="0018768E">
              <w:t>18052,91</w:t>
            </w:r>
          </w:p>
        </w:tc>
        <w:tc>
          <w:tcPr>
            <w:tcW w:w="1206" w:type="dxa"/>
          </w:tcPr>
          <w:p w14:paraId="71C2CA51" w14:textId="77777777" w:rsidR="0018768E" w:rsidRPr="0018768E" w:rsidRDefault="0018768E" w:rsidP="0018768E">
            <w:pPr>
              <w:jc w:val="center"/>
              <w:rPr>
                <w:bCs/>
              </w:rPr>
            </w:pPr>
          </w:p>
          <w:p w14:paraId="58D878E4" w14:textId="77777777" w:rsidR="0018768E" w:rsidRPr="0018768E" w:rsidRDefault="0018768E" w:rsidP="0018768E">
            <w:pPr>
              <w:jc w:val="center"/>
              <w:rPr>
                <w:bCs/>
              </w:rPr>
            </w:pPr>
          </w:p>
          <w:p w14:paraId="03A29939" w14:textId="77777777" w:rsidR="0018768E" w:rsidRPr="0018768E" w:rsidRDefault="0018768E" w:rsidP="0018768E">
            <w:pPr>
              <w:jc w:val="center"/>
              <w:rPr>
                <w:bCs/>
              </w:rPr>
            </w:pPr>
          </w:p>
          <w:p w14:paraId="0FDCE3BF" w14:textId="77777777" w:rsidR="0018768E" w:rsidRPr="0018768E" w:rsidRDefault="0018768E" w:rsidP="0018768E">
            <w:pPr>
              <w:jc w:val="center"/>
              <w:rPr>
                <w:bCs/>
              </w:rPr>
            </w:pPr>
          </w:p>
          <w:p w14:paraId="2819C72B" w14:textId="77777777" w:rsidR="0018768E" w:rsidRPr="0018768E" w:rsidRDefault="0018768E" w:rsidP="0018768E">
            <w:pPr>
              <w:jc w:val="center"/>
              <w:rPr>
                <w:bCs/>
              </w:rPr>
            </w:pPr>
          </w:p>
          <w:p w14:paraId="7FFA799C" w14:textId="77777777" w:rsidR="0018768E" w:rsidRPr="0018768E" w:rsidRDefault="0018768E" w:rsidP="0018768E">
            <w:pPr>
              <w:jc w:val="center"/>
            </w:pPr>
            <w:r w:rsidRPr="0018768E">
              <w:rPr>
                <w:bCs/>
              </w:rPr>
              <w:t>19417,09</w:t>
            </w:r>
          </w:p>
        </w:tc>
        <w:tc>
          <w:tcPr>
            <w:tcW w:w="1160" w:type="dxa"/>
          </w:tcPr>
          <w:p w14:paraId="47185054" w14:textId="77777777" w:rsidR="0018768E" w:rsidRPr="0018768E" w:rsidRDefault="0018768E" w:rsidP="0018768E">
            <w:pPr>
              <w:jc w:val="center"/>
              <w:rPr>
                <w:bCs/>
              </w:rPr>
            </w:pPr>
          </w:p>
          <w:p w14:paraId="0ACE8DB2" w14:textId="77777777" w:rsidR="0018768E" w:rsidRPr="0018768E" w:rsidRDefault="0018768E" w:rsidP="0018768E">
            <w:pPr>
              <w:jc w:val="center"/>
              <w:rPr>
                <w:bCs/>
              </w:rPr>
            </w:pPr>
          </w:p>
          <w:p w14:paraId="311E9DB6" w14:textId="77777777" w:rsidR="0018768E" w:rsidRPr="0018768E" w:rsidRDefault="0018768E" w:rsidP="0018768E">
            <w:pPr>
              <w:jc w:val="center"/>
              <w:rPr>
                <w:bCs/>
              </w:rPr>
            </w:pPr>
          </w:p>
          <w:p w14:paraId="7E9523DC" w14:textId="77777777" w:rsidR="0018768E" w:rsidRPr="0018768E" w:rsidRDefault="0018768E" w:rsidP="0018768E">
            <w:pPr>
              <w:jc w:val="center"/>
              <w:rPr>
                <w:bCs/>
              </w:rPr>
            </w:pPr>
          </w:p>
          <w:p w14:paraId="3A8D9978" w14:textId="77777777" w:rsidR="0018768E" w:rsidRPr="0018768E" w:rsidRDefault="0018768E" w:rsidP="0018768E">
            <w:pPr>
              <w:jc w:val="center"/>
              <w:rPr>
                <w:bCs/>
              </w:rPr>
            </w:pPr>
          </w:p>
          <w:p w14:paraId="654575D2" w14:textId="77777777" w:rsidR="0018768E" w:rsidRPr="0018768E" w:rsidRDefault="0018768E" w:rsidP="0018768E">
            <w:pPr>
              <w:jc w:val="center"/>
            </w:pPr>
            <w:r w:rsidRPr="0018768E">
              <w:rPr>
                <w:bCs/>
              </w:rPr>
              <w:t>15952,19</w:t>
            </w:r>
          </w:p>
        </w:tc>
        <w:tc>
          <w:tcPr>
            <w:tcW w:w="1177" w:type="dxa"/>
          </w:tcPr>
          <w:p w14:paraId="34C5E257" w14:textId="77777777" w:rsidR="0018768E" w:rsidRPr="0018768E" w:rsidRDefault="0018768E" w:rsidP="0018768E">
            <w:pPr>
              <w:jc w:val="center"/>
              <w:rPr>
                <w:bCs/>
              </w:rPr>
            </w:pPr>
          </w:p>
          <w:p w14:paraId="2688F069" w14:textId="77777777" w:rsidR="0018768E" w:rsidRPr="0018768E" w:rsidRDefault="0018768E" w:rsidP="0018768E">
            <w:pPr>
              <w:jc w:val="center"/>
              <w:rPr>
                <w:bCs/>
              </w:rPr>
            </w:pPr>
          </w:p>
          <w:p w14:paraId="6E7BA696" w14:textId="77777777" w:rsidR="0018768E" w:rsidRPr="0018768E" w:rsidRDefault="0018768E" w:rsidP="0018768E">
            <w:pPr>
              <w:jc w:val="center"/>
              <w:rPr>
                <w:bCs/>
              </w:rPr>
            </w:pPr>
          </w:p>
          <w:p w14:paraId="18B2BC69" w14:textId="77777777" w:rsidR="0018768E" w:rsidRPr="0018768E" w:rsidRDefault="0018768E" w:rsidP="0018768E">
            <w:pPr>
              <w:jc w:val="center"/>
              <w:rPr>
                <w:bCs/>
              </w:rPr>
            </w:pPr>
          </w:p>
          <w:p w14:paraId="1BF2BB9F" w14:textId="77777777" w:rsidR="0018768E" w:rsidRPr="0018768E" w:rsidRDefault="0018768E" w:rsidP="0018768E">
            <w:pPr>
              <w:jc w:val="center"/>
              <w:rPr>
                <w:bCs/>
              </w:rPr>
            </w:pPr>
          </w:p>
          <w:p w14:paraId="4A14946F" w14:textId="77777777" w:rsidR="0018768E" w:rsidRPr="0018768E" w:rsidRDefault="0018768E" w:rsidP="0018768E">
            <w:pPr>
              <w:jc w:val="center"/>
            </w:pPr>
            <w:r w:rsidRPr="0018768E">
              <w:t>20184,25</w:t>
            </w:r>
          </w:p>
        </w:tc>
        <w:tc>
          <w:tcPr>
            <w:tcW w:w="1139" w:type="dxa"/>
          </w:tcPr>
          <w:p w14:paraId="128F3FB7" w14:textId="77777777" w:rsidR="0018768E" w:rsidRPr="0018768E" w:rsidRDefault="0018768E" w:rsidP="0018768E">
            <w:pPr>
              <w:jc w:val="center"/>
              <w:rPr>
                <w:bCs/>
              </w:rPr>
            </w:pPr>
          </w:p>
          <w:p w14:paraId="1C8C1DB5" w14:textId="77777777" w:rsidR="0018768E" w:rsidRPr="0018768E" w:rsidRDefault="0018768E" w:rsidP="0018768E">
            <w:pPr>
              <w:jc w:val="center"/>
              <w:rPr>
                <w:bCs/>
              </w:rPr>
            </w:pPr>
          </w:p>
          <w:p w14:paraId="465C7482" w14:textId="77777777" w:rsidR="0018768E" w:rsidRPr="0018768E" w:rsidRDefault="0018768E" w:rsidP="0018768E">
            <w:pPr>
              <w:jc w:val="center"/>
              <w:rPr>
                <w:bCs/>
              </w:rPr>
            </w:pPr>
          </w:p>
          <w:p w14:paraId="63EE6B34" w14:textId="77777777" w:rsidR="0018768E" w:rsidRPr="0018768E" w:rsidRDefault="0018768E" w:rsidP="0018768E">
            <w:pPr>
              <w:jc w:val="center"/>
              <w:rPr>
                <w:bCs/>
              </w:rPr>
            </w:pPr>
          </w:p>
          <w:p w14:paraId="4C938AC6" w14:textId="77777777" w:rsidR="0018768E" w:rsidRPr="0018768E" w:rsidRDefault="0018768E" w:rsidP="0018768E">
            <w:pPr>
              <w:jc w:val="center"/>
              <w:rPr>
                <w:bCs/>
              </w:rPr>
            </w:pPr>
          </w:p>
          <w:p w14:paraId="533FA273" w14:textId="77777777" w:rsidR="0018768E" w:rsidRPr="0018768E" w:rsidRDefault="0018768E" w:rsidP="0018768E">
            <w:pPr>
              <w:jc w:val="center"/>
              <w:rPr>
                <w:bCs/>
              </w:rPr>
            </w:pPr>
            <w:r w:rsidRPr="0018768E">
              <w:rPr>
                <w:bCs/>
              </w:rPr>
              <w:t>19827,28</w:t>
            </w:r>
          </w:p>
        </w:tc>
        <w:tc>
          <w:tcPr>
            <w:tcW w:w="1129" w:type="dxa"/>
          </w:tcPr>
          <w:p w14:paraId="4B47EB6C" w14:textId="77777777" w:rsidR="0018768E" w:rsidRPr="0018768E" w:rsidRDefault="0018768E" w:rsidP="0018768E">
            <w:pPr>
              <w:jc w:val="center"/>
              <w:rPr>
                <w:bCs/>
              </w:rPr>
            </w:pPr>
          </w:p>
          <w:p w14:paraId="211F5951" w14:textId="77777777" w:rsidR="0018768E" w:rsidRPr="0018768E" w:rsidRDefault="0018768E" w:rsidP="0018768E">
            <w:pPr>
              <w:jc w:val="center"/>
              <w:rPr>
                <w:bCs/>
              </w:rPr>
            </w:pPr>
          </w:p>
          <w:p w14:paraId="4AB22C0D" w14:textId="77777777" w:rsidR="0018768E" w:rsidRPr="0018768E" w:rsidRDefault="0018768E" w:rsidP="0018768E">
            <w:pPr>
              <w:jc w:val="center"/>
              <w:rPr>
                <w:bCs/>
              </w:rPr>
            </w:pPr>
          </w:p>
          <w:p w14:paraId="3050CE55" w14:textId="77777777" w:rsidR="0018768E" w:rsidRPr="0018768E" w:rsidRDefault="0018768E" w:rsidP="0018768E">
            <w:pPr>
              <w:jc w:val="center"/>
              <w:rPr>
                <w:bCs/>
              </w:rPr>
            </w:pPr>
          </w:p>
          <w:p w14:paraId="27086407" w14:textId="77777777" w:rsidR="0018768E" w:rsidRPr="0018768E" w:rsidRDefault="0018768E" w:rsidP="0018768E">
            <w:pPr>
              <w:jc w:val="center"/>
              <w:rPr>
                <w:bCs/>
              </w:rPr>
            </w:pPr>
          </w:p>
          <w:p w14:paraId="07F22F85" w14:textId="77777777" w:rsidR="0018768E" w:rsidRPr="0018768E" w:rsidRDefault="0018768E" w:rsidP="0018768E">
            <w:pPr>
              <w:jc w:val="center"/>
              <w:rPr>
                <w:bCs/>
              </w:rPr>
            </w:pPr>
            <w:r w:rsidRPr="0018768E">
              <w:rPr>
                <w:bCs/>
              </w:rPr>
              <w:t>20541,05</w:t>
            </w:r>
          </w:p>
        </w:tc>
        <w:tc>
          <w:tcPr>
            <w:tcW w:w="1133" w:type="dxa"/>
          </w:tcPr>
          <w:p w14:paraId="7115C606" w14:textId="77777777" w:rsidR="0018768E" w:rsidRPr="0018768E" w:rsidRDefault="0018768E" w:rsidP="0018768E">
            <w:pPr>
              <w:jc w:val="center"/>
              <w:rPr>
                <w:bCs/>
              </w:rPr>
            </w:pPr>
          </w:p>
          <w:p w14:paraId="6B5AC3AC" w14:textId="77777777" w:rsidR="0018768E" w:rsidRPr="0018768E" w:rsidRDefault="0018768E" w:rsidP="0018768E">
            <w:pPr>
              <w:jc w:val="center"/>
              <w:rPr>
                <w:bCs/>
              </w:rPr>
            </w:pPr>
          </w:p>
          <w:p w14:paraId="1411821E" w14:textId="77777777" w:rsidR="0018768E" w:rsidRPr="0018768E" w:rsidRDefault="0018768E" w:rsidP="0018768E">
            <w:pPr>
              <w:jc w:val="center"/>
              <w:rPr>
                <w:bCs/>
              </w:rPr>
            </w:pPr>
          </w:p>
          <w:p w14:paraId="7EB96A46" w14:textId="77777777" w:rsidR="0018768E" w:rsidRPr="0018768E" w:rsidRDefault="0018768E" w:rsidP="0018768E">
            <w:pPr>
              <w:jc w:val="center"/>
              <w:rPr>
                <w:bCs/>
              </w:rPr>
            </w:pPr>
          </w:p>
          <w:p w14:paraId="2A2EF42B" w14:textId="77777777" w:rsidR="0018768E" w:rsidRPr="0018768E" w:rsidRDefault="0018768E" w:rsidP="0018768E">
            <w:pPr>
              <w:jc w:val="center"/>
              <w:rPr>
                <w:bCs/>
              </w:rPr>
            </w:pPr>
          </w:p>
          <w:p w14:paraId="6659EF75" w14:textId="77777777" w:rsidR="0018768E" w:rsidRPr="0018768E" w:rsidRDefault="0018768E" w:rsidP="0018768E">
            <w:pPr>
              <w:jc w:val="center"/>
            </w:pPr>
            <w:r w:rsidRPr="0018768E">
              <w:rPr>
                <w:bCs/>
              </w:rPr>
              <w:t>17756,22</w:t>
            </w:r>
          </w:p>
        </w:tc>
        <w:tc>
          <w:tcPr>
            <w:tcW w:w="1135" w:type="dxa"/>
          </w:tcPr>
          <w:p w14:paraId="2344538B" w14:textId="77777777" w:rsidR="0018768E" w:rsidRPr="0018768E" w:rsidRDefault="0018768E" w:rsidP="0018768E">
            <w:pPr>
              <w:jc w:val="center"/>
              <w:rPr>
                <w:bCs/>
              </w:rPr>
            </w:pPr>
          </w:p>
          <w:p w14:paraId="0F45AE87" w14:textId="77777777" w:rsidR="0018768E" w:rsidRPr="0018768E" w:rsidRDefault="0018768E" w:rsidP="0018768E">
            <w:pPr>
              <w:jc w:val="center"/>
              <w:rPr>
                <w:bCs/>
              </w:rPr>
            </w:pPr>
          </w:p>
          <w:p w14:paraId="7F4518E7" w14:textId="77777777" w:rsidR="0018768E" w:rsidRPr="0018768E" w:rsidRDefault="0018768E" w:rsidP="0018768E">
            <w:pPr>
              <w:jc w:val="center"/>
              <w:rPr>
                <w:bCs/>
              </w:rPr>
            </w:pPr>
          </w:p>
          <w:p w14:paraId="18D94809" w14:textId="77777777" w:rsidR="0018768E" w:rsidRPr="0018768E" w:rsidRDefault="0018768E" w:rsidP="0018768E">
            <w:pPr>
              <w:jc w:val="center"/>
              <w:rPr>
                <w:bCs/>
              </w:rPr>
            </w:pPr>
          </w:p>
          <w:p w14:paraId="62AD4D52" w14:textId="77777777" w:rsidR="0018768E" w:rsidRPr="0018768E" w:rsidRDefault="0018768E" w:rsidP="0018768E">
            <w:pPr>
              <w:jc w:val="center"/>
              <w:rPr>
                <w:bCs/>
              </w:rPr>
            </w:pPr>
          </w:p>
          <w:p w14:paraId="2D7C2AA4" w14:textId="77777777" w:rsidR="0018768E" w:rsidRPr="0018768E" w:rsidRDefault="0018768E" w:rsidP="0018768E">
            <w:pPr>
              <w:jc w:val="center"/>
            </w:pPr>
            <w:r w:rsidRPr="0018768E">
              <w:t>17756,22</w:t>
            </w:r>
          </w:p>
        </w:tc>
      </w:tr>
    </w:tbl>
    <w:p w14:paraId="3BF83DD7" w14:textId="77777777" w:rsidR="0018768E" w:rsidRPr="0018768E" w:rsidRDefault="0018768E" w:rsidP="0018768E">
      <w:pPr>
        <w:ind w:left="-567"/>
        <w:jc w:val="center"/>
        <w:rPr>
          <w:bCs/>
          <w:sz w:val="28"/>
          <w:szCs w:val="28"/>
        </w:rPr>
      </w:pPr>
    </w:p>
    <w:p w14:paraId="3D6928AA" w14:textId="77777777" w:rsidR="0018768E" w:rsidRPr="0018768E" w:rsidRDefault="0018768E" w:rsidP="0018768E">
      <w:pPr>
        <w:ind w:left="-567"/>
        <w:jc w:val="center"/>
        <w:rPr>
          <w:bCs/>
          <w:sz w:val="28"/>
          <w:szCs w:val="28"/>
        </w:rPr>
        <w:sectPr w:rsidR="0018768E" w:rsidRPr="0018768E" w:rsidSect="0063048D">
          <w:headerReference w:type="default" r:id="rId132"/>
          <w:headerReference w:type="first" r:id="rId133"/>
          <w:pgSz w:w="16838" w:h="11906" w:orient="landscape"/>
          <w:pgMar w:top="851" w:right="851" w:bottom="709" w:left="709" w:header="709" w:footer="709" w:gutter="0"/>
          <w:cols w:space="708"/>
          <w:docGrid w:linePitch="360"/>
        </w:sectPr>
      </w:pPr>
    </w:p>
    <w:p w14:paraId="0649C725" w14:textId="77777777" w:rsidR="0018768E" w:rsidRPr="0018768E" w:rsidRDefault="0018768E" w:rsidP="0018768E">
      <w:pPr>
        <w:ind w:left="-567"/>
        <w:jc w:val="center"/>
        <w:rPr>
          <w:bCs/>
          <w:sz w:val="28"/>
          <w:szCs w:val="28"/>
        </w:rPr>
      </w:pPr>
      <w:r w:rsidRPr="0018768E">
        <w:rPr>
          <w:bCs/>
          <w:sz w:val="28"/>
          <w:szCs w:val="28"/>
        </w:rPr>
        <w:lastRenderedPageBreak/>
        <w:t>Раздел 7. График реализации мероприятий производственной программы</w:t>
      </w:r>
    </w:p>
    <w:p w14:paraId="5769918F" w14:textId="77777777" w:rsidR="0018768E" w:rsidRPr="0018768E" w:rsidRDefault="0018768E" w:rsidP="0018768E">
      <w:pPr>
        <w:ind w:left="-567"/>
        <w:jc w:val="center"/>
        <w:rPr>
          <w:bCs/>
          <w:sz w:val="28"/>
          <w:szCs w:val="28"/>
        </w:rPr>
      </w:pPr>
    </w:p>
    <w:tbl>
      <w:tblPr>
        <w:tblStyle w:val="268"/>
        <w:tblW w:w="10060" w:type="dxa"/>
        <w:tblInd w:w="-567" w:type="dxa"/>
        <w:tblLook w:val="04A0" w:firstRow="1" w:lastRow="0" w:firstColumn="1" w:lastColumn="0" w:noHBand="0" w:noVBand="1"/>
      </w:tblPr>
      <w:tblGrid>
        <w:gridCol w:w="3539"/>
        <w:gridCol w:w="3260"/>
        <w:gridCol w:w="3261"/>
      </w:tblGrid>
      <w:tr w:rsidR="0018768E" w:rsidRPr="0018768E" w14:paraId="52F14431" w14:textId="77777777" w:rsidTr="001E76DA">
        <w:trPr>
          <w:trHeight w:val="914"/>
        </w:trPr>
        <w:tc>
          <w:tcPr>
            <w:tcW w:w="3539" w:type="dxa"/>
            <w:vAlign w:val="center"/>
          </w:tcPr>
          <w:p w14:paraId="080200DB" w14:textId="77777777" w:rsidR="0018768E" w:rsidRPr="0018768E" w:rsidRDefault="0018768E" w:rsidP="0018768E">
            <w:pPr>
              <w:jc w:val="center"/>
              <w:rPr>
                <w:bCs/>
                <w:sz w:val="28"/>
                <w:szCs w:val="28"/>
              </w:rPr>
            </w:pPr>
            <w:r w:rsidRPr="0018768E">
              <w:rPr>
                <w:bCs/>
                <w:sz w:val="28"/>
                <w:szCs w:val="28"/>
              </w:rPr>
              <w:t>Наименование мероприятия</w:t>
            </w:r>
          </w:p>
        </w:tc>
        <w:tc>
          <w:tcPr>
            <w:tcW w:w="3260" w:type="dxa"/>
            <w:vAlign w:val="center"/>
          </w:tcPr>
          <w:p w14:paraId="4FE7863C" w14:textId="77777777" w:rsidR="0018768E" w:rsidRPr="0018768E" w:rsidRDefault="0018768E" w:rsidP="0018768E">
            <w:pPr>
              <w:jc w:val="center"/>
              <w:rPr>
                <w:bCs/>
                <w:sz w:val="28"/>
                <w:szCs w:val="28"/>
              </w:rPr>
            </w:pPr>
            <w:r w:rsidRPr="0018768E">
              <w:rPr>
                <w:bCs/>
                <w:sz w:val="28"/>
                <w:szCs w:val="28"/>
              </w:rPr>
              <w:t>Дата начала    реализации мероприятий</w:t>
            </w:r>
          </w:p>
        </w:tc>
        <w:tc>
          <w:tcPr>
            <w:tcW w:w="3261" w:type="dxa"/>
            <w:vAlign w:val="center"/>
          </w:tcPr>
          <w:p w14:paraId="001579E0" w14:textId="77777777" w:rsidR="0018768E" w:rsidRPr="0018768E" w:rsidRDefault="0018768E" w:rsidP="0018768E">
            <w:pPr>
              <w:jc w:val="center"/>
              <w:rPr>
                <w:bCs/>
                <w:sz w:val="28"/>
                <w:szCs w:val="28"/>
              </w:rPr>
            </w:pPr>
            <w:r w:rsidRPr="0018768E">
              <w:rPr>
                <w:bCs/>
                <w:sz w:val="28"/>
                <w:szCs w:val="28"/>
              </w:rPr>
              <w:t>Дата окончания реализации мероприятий</w:t>
            </w:r>
          </w:p>
        </w:tc>
      </w:tr>
      <w:tr w:rsidR="0018768E" w:rsidRPr="0018768E" w14:paraId="768EA0B2" w14:textId="77777777" w:rsidTr="001E76DA">
        <w:trPr>
          <w:trHeight w:val="1409"/>
        </w:trPr>
        <w:tc>
          <w:tcPr>
            <w:tcW w:w="3539" w:type="dxa"/>
            <w:vAlign w:val="center"/>
          </w:tcPr>
          <w:p w14:paraId="0CD1E006" w14:textId="77777777" w:rsidR="0018768E" w:rsidRPr="0018768E" w:rsidRDefault="0018768E" w:rsidP="0018768E">
            <w:pPr>
              <w:jc w:val="center"/>
              <w:rPr>
                <w:bCs/>
                <w:sz w:val="28"/>
                <w:szCs w:val="28"/>
              </w:rPr>
            </w:pPr>
            <w:r w:rsidRPr="0018768E">
              <w:rPr>
                <w:bCs/>
                <w:sz w:val="28"/>
                <w:szCs w:val="28"/>
              </w:rPr>
              <w:t>Бесперебойное холодное водоснабжение и (или) водоотведение</w:t>
            </w:r>
          </w:p>
        </w:tc>
        <w:tc>
          <w:tcPr>
            <w:tcW w:w="3260" w:type="dxa"/>
            <w:vAlign w:val="center"/>
          </w:tcPr>
          <w:p w14:paraId="6A8C0D96" w14:textId="77777777" w:rsidR="0018768E" w:rsidRPr="0018768E" w:rsidRDefault="0018768E" w:rsidP="0018768E">
            <w:pPr>
              <w:jc w:val="center"/>
              <w:rPr>
                <w:bCs/>
                <w:color w:val="FF0000"/>
                <w:sz w:val="28"/>
                <w:szCs w:val="28"/>
              </w:rPr>
            </w:pPr>
            <w:r w:rsidRPr="0018768E">
              <w:rPr>
                <w:bCs/>
                <w:sz w:val="28"/>
                <w:szCs w:val="28"/>
              </w:rPr>
              <w:t>28.12.2018</w:t>
            </w:r>
          </w:p>
        </w:tc>
        <w:tc>
          <w:tcPr>
            <w:tcW w:w="3261" w:type="dxa"/>
            <w:vAlign w:val="center"/>
          </w:tcPr>
          <w:p w14:paraId="19F2114E" w14:textId="77777777" w:rsidR="0018768E" w:rsidRPr="0018768E" w:rsidRDefault="0018768E" w:rsidP="0018768E">
            <w:pPr>
              <w:jc w:val="center"/>
              <w:rPr>
                <w:bCs/>
                <w:sz w:val="28"/>
                <w:szCs w:val="28"/>
              </w:rPr>
            </w:pPr>
            <w:r w:rsidRPr="0018768E">
              <w:rPr>
                <w:bCs/>
                <w:sz w:val="28"/>
                <w:szCs w:val="28"/>
              </w:rPr>
              <w:t>31.12.2022</w:t>
            </w:r>
          </w:p>
        </w:tc>
      </w:tr>
    </w:tbl>
    <w:p w14:paraId="58B7B1D1" w14:textId="77777777" w:rsidR="0018768E" w:rsidRPr="0018768E" w:rsidRDefault="0018768E" w:rsidP="0018768E">
      <w:pPr>
        <w:ind w:left="-567"/>
        <w:jc w:val="center"/>
        <w:rPr>
          <w:bCs/>
          <w:sz w:val="28"/>
          <w:szCs w:val="28"/>
        </w:rPr>
        <w:sectPr w:rsidR="0018768E" w:rsidRPr="0018768E" w:rsidSect="008F7E58">
          <w:pgSz w:w="11906" w:h="16838"/>
          <w:pgMar w:top="851" w:right="709" w:bottom="709" w:left="1559" w:header="709" w:footer="709" w:gutter="0"/>
          <w:cols w:space="708"/>
          <w:titlePg/>
          <w:docGrid w:linePitch="360"/>
        </w:sectPr>
      </w:pPr>
    </w:p>
    <w:p w14:paraId="1A2D8129" w14:textId="77777777" w:rsidR="0018768E" w:rsidRPr="0018768E" w:rsidRDefault="0018768E" w:rsidP="0018768E">
      <w:pPr>
        <w:ind w:left="-567"/>
        <w:jc w:val="center"/>
        <w:rPr>
          <w:bCs/>
          <w:sz w:val="28"/>
          <w:szCs w:val="28"/>
        </w:rPr>
      </w:pPr>
      <w:r w:rsidRPr="0018768E">
        <w:rPr>
          <w:bCs/>
          <w:sz w:val="28"/>
          <w:szCs w:val="28"/>
        </w:rPr>
        <w:lastRenderedPageBreak/>
        <w:t>Раздел 8. Показатели надежности, качества, энергетической эффективности объектов централизованных систем холодного водоснабжения и (или) водоотведения</w:t>
      </w:r>
    </w:p>
    <w:p w14:paraId="5EC0BA64" w14:textId="77777777" w:rsidR="0018768E" w:rsidRPr="0018768E" w:rsidRDefault="0018768E" w:rsidP="0018768E">
      <w:pPr>
        <w:ind w:left="-567"/>
        <w:jc w:val="center"/>
        <w:rPr>
          <w:bCs/>
          <w:sz w:val="28"/>
          <w:szCs w:val="28"/>
        </w:rPr>
      </w:pPr>
    </w:p>
    <w:tbl>
      <w:tblPr>
        <w:tblStyle w:val="268"/>
        <w:tblW w:w="12361" w:type="dxa"/>
        <w:jc w:val="center"/>
        <w:tblLayout w:type="fixed"/>
        <w:tblLook w:val="04A0" w:firstRow="1" w:lastRow="0" w:firstColumn="1" w:lastColumn="0" w:noHBand="0" w:noVBand="1"/>
      </w:tblPr>
      <w:tblGrid>
        <w:gridCol w:w="822"/>
        <w:gridCol w:w="3375"/>
        <w:gridCol w:w="993"/>
        <w:gridCol w:w="1701"/>
        <w:gridCol w:w="992"/>
        <w:gridCol w:w="1134"/>
        <w:gridCol w:w="1134"/>
        <w:gridCol w:w="1105"/>
        <w:gridCol w:w="1105"/>
      </w:tblGrid>
      <w:tr w:rsidR="0018768E" w:rsidRPr="0018768E" w14:paraId="01AF2738" w14:textId="77777777" w:rsidTr="001E76DA">
        <w:trPr>
          <w:trHeight w:val="1154"/>
          <w:jc w:val="center"/>
        </w:trPr>
        <w:tc>
          <w:tcPr>
            <w:tcW w:w="822" w:type="dxa"/>
            <w:vAlign w:val="center"/>
          </w:tcPr>
          <w:p w14:paraId="22BB6685" w14:textId="77777777" w:rsidR="0018768E" w:rsidRPr="0018768E" w:rsidRDefault="0018768E" w:rsidP="0018768E">
            <w:pPr>
              <w:jc w:val="center"/>
              <w:rPr>
                <w:bCs/>
                <w:sz w:val="28"/>
                <w:szCs w:val="28"/>
              </w:rPr>
            </w:pPr>
            <w:r w:rsidRPr="0018768E">
              <w:rPr>
                <w:bCs/>
                <w:sz w:val="28"/>
                <w:szCs w:val="28"/>
              </w:rPr>
              <w:t>№ п/п</w:t>
            </w:r>
          </w:p>
        </w:tc>
        <w:tc>
          <w:tcPr>
            <w:tcW w:w="3375" w:type="dxa"/>
            <w:vAlign w:val="center"/>
          </w:tcPr>
          <w:p w14:paraId="0A58CE24" w14:textId="77777777" w:rsidR="0018768E" w:rsidRPr="0018768E" w:rsidRDefault="0018768E" w:rsidP="0018768E">
            <w:pPr>
              <w:jc w:val="center"/>
              <w:rPr>
                <w:bCs/>
                <w:sz w:val="28"/>
                <w:szCs w:val="28"/>
              </w:rPr>
            </w:pPr>
            <w:r w:rsidRPr="0018768E">
              <w:rPr>
                <w:bCs/>
                <w:sz w:val="28"/>
                <w:szCs w:val="28"/>
              </w:rPr>
              <w:t>Наименование показателя</w:t>
            </w:r>
          </w:p>
        </w:tc>
        <w:tc>
          <w:tcPr>
            <w:tcW w:w="993" w:type="dxa"/>
            <w:vAlign w:val="center"/>
          </w:tcPr>
          <w:p w14:paraId="0BE8FC0B" w14:textId="77777777" w:rsidR="0018768E" w:rsidRPr="0018768E" w:rsidRDefault="0018768E" w:rsidP="0018768E">
            <w:pPr>
              <w:jc w:val="center"/>
              <w:rPr>
                <w:bCs/>
                <w:sz w:val="28"/>
                <w:szCs w:val="28"/>
              </w:rPr>
            </w:pPr>
            <w:r w:rsidRPr="0018768E">
              <w:rPr>
                <w:bCs/>
                <w:sz w:val="28"/>
                <w:szCs w:val="28"/>
              </w:rPr>
              <w:t>Факт 2017 год</w:t>
            </w:r>
          </w:p>
        </w:tc>
        <w:tc>
          <w:tcPr>
            <w:tcW w:w="1701" w:type="dxa"/>
            <w:vAlign w:val="center"/>
          </w:tcPr>
          <w:p w14:paraId="0419F7FC" w14:textId="77777777" w:rsidR="0018768E" w:rsidRPr="0018768E" w:rsidRDefault="0018768E" w:rsidP="0018768E">
            <w:pPr>
              <w:jc w:val="center"/>
              <w:rPr>
                <w:bCs/>
                <w:sz w:val="28"/>
                <w:szCs w:val="28"/>
              </w:rPr>
            </w:pPr>
            <w:r w:rsidRPr="0018768E">
              <w:rPr>
                <w:bCs/>
                <w:sz w:val="28"/>
                <w:szCs w:val="28"/>
              </w:rPr>
              <w:t>Ожидаемые значения 2018 год</w:t>
            </w:r>
          </w:p>
        </w:tc>
        <w:tc>
          <w:tcPr>
            <w:tcW w:w="992" w:type="dxa"/>
            <w:vAlign w:val="center"/>
          </w:tcPr>
          <w:p w14:paraId="734B24AF" w14:textId="77777777" w:rsidR="0018768E" w:rsidRPr="0018768E" w:rsidRDefault="0018768E" w:rsidP="0018768E">
            <w:pPr>
              <w:jc w:val="center"/>
              <w:rPr>
                <w:bCs/>
                <w:sz w:val="28"/>
                <w:szCs w:val="28"/>
              </w:rPr>
            </w:pPr>
            <w:r w:rsidRPr="0018768E">
              <w:rPr>
                <w:bCs/>
                <w:sz w:val="28"/>
                <w:szCs w:val="28"/>
              </w:rPr>
              <w:t>План 2019 год</w:t>
            </w:r>
          </w:p>
        </w:tc>
        <w:tc>
          <w:tcPr>
            <w:tcW w:w="1134" w:type="dxa"/>
            <w:vAlign w:val="center"/>
          </w:tcPr>
          <w:p w14:paraId="24CB38E0" w14:textId="77777777" w:rsidR="0018768E" w:rsidRPr="0018768E" w:rsidRDefault="0018768E" w:rsidP="0018768E">
            <w:pPr>
              <w:jc w:val="center"/>
              <w:rPr>
                <w:bCs/>
                <w:sz w:val="28"/>
                <w:szCs w:val="28"/>
              </w:rPr>
            </w:pPr>
            <w:r w:rsidRPr="0018768E">
              <w:rPr>
                <w:bCs/>
                <w:sz w:val="28"/>
                <w:szCs w:val="28"/>
              </w:rPr>
              <w:t>План 2020 год</w:t>
            </w:r>
          </w:p>
        </w:tc>
        <w:tc>
          <w:tcPr>
            <w:tcW w:w="1134" w:type="dxa"/>
            <w:vAlign w:val="center"/>
          </w:tcPr>
          <w:p w14:paraId="2351A10C" w14:textId="77777777" w:rsidR="0018768E" w:rsidRPr="0018768E" w:rsidRDefault="0018768E" w:rsidP="0018768E">
            <w:pPr>
              <w:jc w:val="center"/>
              <w:rPr>
                <w:bCs/>
                <w:sz w:val="28"/>
                <w:szCs w:val="28"/>
              </w:rPr>
            </w:pPr>
            <w:r w:rsidRPr="0018768E">
              <w:rPr>
                <w:bCs/>
                <w:sz w:val="28"/>
                <w:szCs w:val="28"/>
              </w:rPr>
              <w:t>План 2021 год</w:t>
            </w:r>
          </w:p>
        </w:tc>
        <w:tc>
          <w:tcPr>
            <w:tcW w:w="1105" w:type="dxa"/>
            <w:vAlign w:val="center"/>
          </w:tcPr>
          <w:p w14:paraId="0D9C21A1" w14:textId="77777777" w:rsidR="0018768E" w:rsidRPr="0018768E" w:rsidRDefault="0018768E" w:rsidP="0018768E">
            <w:pPr>
              <w:jc w:val="center"/>
              <w:rPr>
                <w:bCs/>
                <w:sz w:val="28"/>
                <w:szCs w:val="28"/>
              </w:rPr>
            </w:pPr>
            <w:r w:rsidRPr="0018768E">
              <w:rPr>
                <w:bCs/>
                <w:sz w:val="28"/>
                <w:szCs w:val="28"/>
              </w:rPr>
              <w:t>План 2022 год</w:t>
            </w:r>
          </w:p>
        </w:tc>
        <w:tc>
          <w:tcPr>
            <w:tcW w:w="1105" w:type="dxa"/>
            <w:vAlign w:val="center"/>
          </w:tcPr>
          <w:p w14:paraId="39C2CFEA" w14:textId="77777777" w:rsidR="0018768E" w:rsidRPr="0018768E" w:rsidRDefault="0018768E" w:rsidP="0018768E">
            <w:pPr>
              <w:jc w:val="center"/>
              <w:rPr>
                <w:bCs/>
                <w:sz w:val="28"/>
                <w:szCs w:val="28"/>
              </w:rPr>
            </w:pPr>
            <w:r w:rsidRPr="0018768E">
              <w:rPr>
                <w:bCs/>
                <w:sz w:val="28"/>
                <w:szCs w:val="28"/>
              </w:rPr>
              <w:t>План 2023 год</w:t>
            </w:r>
          </w:p>
        </w:tc>
      </w:tr>
      <w:tr w:rsidR="0018768E" w:rsidRPr="0018768E" w14:paraId="65BC4727" w14:textId="77777777" w:rsidTr="001E76DA">
        <w:trPr>
          <w:jc w:val="center"/>
        </w:trPr>
        <w:tc>
          <w:tcPr>
            <w:tcW w:w="822" w:type="dxa"/>
          </w:tcPr>
          <w:p w14:paraId="37802F57" w14:textId="77777777" w:rsidR="0018768E" w:rsidRPr="0018768E" w:rsidRDefault="0018768E" w:rsidP="0018768E">
            <w:pPr>
              <w:jc w:val="center"/>
              <w:rPr>
                <w:bCs/>
                <w:sz w:val="28"/>
                <w:szCs w:val="28"/>
              </w:rPr>
            </w:pPr>
            <w:r w:rsidRPr="0018768E">
              <w:rPr>
                <w:bCs/>
                <w:sz w:val="28"/>
                <w:szCs w:val="28"/>
              </w:rPr>
              <w:t>1</w:t>
            </w:r>
          </w:p>
        </w:tc>
        <w:tc>
          <w:tcPr>
            <w:tcW w:w="3375" w:type="dxa"/>
          </w:tcPr>
          <w:p w14:paraId="4BA4E596" w14:textId="77777777" w:rsidR="0018768E" w:rsidRPr="0018768E" w:rsidRDefault="0018768E" w:rsidP="0018768E">
            <w:pPr>
              <w:jc w:val="center"/>
              <w:rPr>
                <w:bCs/>
                <w:sz w:val="28"/>
                <w:szCs w:val="28"/>
              </w:rPr>
            </w:pPr>
            <w:r w:rsidRPr="0018768E">
              <w:rPr>
                <w:bCs/>
                <w:sz w:val="28"/>
                <w:szCs w:val="28"/>
              </w:rPr>
              <w:t>2</w:t>
            </w:r>
          </w:p>
        </w:tc>
        <w:tc>
          <w:tcPr>
            <w:tcW w:w="993" w:type="dxa"/>
          </w:tcPr>
          <w:p w14:paraId="10089931" w14:textId="77777777" w:rsidR="0018768E" w:rsidRPr="0018768E" w:rsidRDefault="0018768E" w:rsidP="0018768E">
            <w:pPr>
              <w:jc w:val="center"/>
              <w:rPr>
                <w:bCs/>
                <w:sz w:val="28"/>
                <w:szCs w:val="28"/>
              </w:rPr>
            </w:pPr>
            <w:r w:rsidRPr="0018768E">
              <w:rPr>
                <w:bCs/>
                <w:sz w:val="28"/>
                <w:szCs w:val="28"/>
              </w:rPr>
              <w:t>3</w:t>
            </w:r>
          </w:p>
        </w:tc>
        <w:tc>
          <w:tcPr>
            <w:tcW w:w="1701" w:type="dxa"/>
          </w:tcPr>
          <w:p w14:paraId="34E99D48" w14:textId="77777777" w:rsidR="0018768E" w:rsidRPr="0018768E" w:rsidRDefault="0018768E" w:rsidP="0018768E">
            <w:pPr>
              <w:jc w:val="center"/>
              <w:rPr>
                <w:bCs/>
                <w:sz w:val="28"/>
                <w:szCs w:val="28"/>
              </w:rPr>
            </w:pPr>
            <w:r w:rsidRPr="0018768E">
              <w:rPr>
                <w:bCs/>
                <w:sz w:val="28"/>
                <w:szCs w:val="28"/>
              </w:rPr>
              <w:t>4</w:t>
            </w:r>
          </w:p>
        </w:tc>
        <w:tc>
          <w:tcPr>
            <w:tcW w:w="992" w:type="dxa"/>
          </w:tcPr>
          <w:p w14:paraId="01439AA4" w14:textId="77777777" w:rsidR="0018768E" w:rsidRPr="0018768E" w:rsidRDefault="0018768E" w:rsidP="0018768E">
            <w:pPr>
              <w:jc w:val="center"/>
              <w:rPr>
                <w:bCs/>
                <w:sz w:val="28"/>
                <w:szCs w:val="28"/>
              </w:rPr>
            </w:pPr>
            <w:r w:rsidRPr="0018768E">
              <w:rPr>
                <w:bCs/>
                <w:sz w:val="28"/>
                <w:szCs w:val="28"/>
              </w:rPr>
              <w:t>5</w:t>
            </w:r>
          </w:p>
        </w:tc>
        <w:tc>
          <w:tcPr>
            <w:tcW w:w="1134" w:type="dxa"/>
          </w:tcPr>
          <w:p w14:paraId="199043FF" w14:textId="77777777" w:rsidR="0018768E" w:rsidRPr="0018768E" w:rsidRDefault="0018768E" w:rsidP="0018768E">
            <w:pPr>
              <w:jc w:val="center"/>
              <w:rPr>
                <w:bCs/>
                <w:sz w:val="28"/>
                <w:szCs w:val="28"/>
              </w:rPr>
            </w:pPr>
            <w:r w:rsidRPr="0018768E">
              <w:rPr>
                <w:bCs/>
                <w:sz w:val="28"/>
                <w:szCs w:val="28"/>
              </w:rPr>
              <w:t>6</w:t>
            </w:r>
          </w:p>
        </w:tc>
        <w:tc>
          <w:tcPr>
            <w:tcW w:w="1134" w:type="dxa"/>
          </w:tcPr>
          <w:p w14:paraId="4E8D4CE0" w14:textId="77777777" w:rsidR="0018768E" w:rsidRPr="0018768E" w:rsidRDefault="0018768E" w:rsidP="0018768E">
            <w:pPr>
              <w:jc w:val="center"/>
              <w:rPr>
                <w:bCs/>
                <w:sz w:val="28"/>
                <w:szCs w:val="28"/>
              </w:rPr>
            </w:pPr>
            <w:r w:rsidRPr="0018768E">
              <w:rPr>
                <w:bCs/>
                <w:sz w:val="28"/>
                <w:szCs w:val="28"/>
              </w:rPr>
              <w:t>7</w:t>
            </w:r>
          </w:p>
        </w:tc>
        <w:tc>
          <w:tcPr>
            <w:tcW w:w="1105" w:type="dxa"/>
          </w:tcPr>
          <w:p w14:paraId="1DCB1E68" w14:textId="77777777" w:rsidR="0018768E" w:rsidRPr="0018768E" w:rsidRDefault="0018768E" w:rsidP="0018768E">
            <w:pPr>
              <w:jc w:val="center"/>
              <w:rPr>
                <w:bCs/>
                <w:sz w:val="28"/>
                <w:szCs w:val="28"/>
              </w:rPr>
            </w:pPr>
            <w:r w:rsidRPr="0018768E">
              <w:rPr>
                <w:bCs/>
                <w:sz w:val="28"/>
                <w:szCs w:val="28"/>
              </w:rPr>
              <w:t>8</w:t>
            </w:r>
          </w:p>
        </w:tc>
        <w:tc>
          <w:tcPr>
            <w:tcW w:w="1105" w:type="dxa"/>
          </w:tcPr>
          <w:p w14:paraId="145A42AB" w14:textId="77777777" w:rsidR="0018768E" w:rsidRPr="0018768E" w:rsidRDefault="0018768E" w:rsidP="0018768E">
            <w:pPr>
              <w:jc w:val="center"/>
              <w:rPr>
                <w:bCs/>
                <w:sz w:val="28"/>
                <w:szCs w:val="28"/>
              </w:rPr>
            </w:pPr>
            <w:r w:rsidRPr="0018768E">
              <w:rPr>
                <w:bCs/>
                <w:sz w:val="28"/>
                <w:szCs w:val="28"/>
              </w:rPr>
              <w:t>9</w:t>
            </w:r>
          </w:p>
        </w:tc>
      </w:tr>
      <w:tr w:rsidR="0018768E" w:rsidRPr="0018768E" w14:paraId="1276DC69" w14:textId="77777777" w:rsidTr="001E76DA">
        <w:trPr>
          <w:trHeight w:val="567"/>
          <w:jc w:val="center"/>
        </w:trPr>
        <w:tc>
          <w:tcPr>
            <w:tcW w:w="12361" w:type="dxa"/>
            <w:gridSpan w:val="9"/>
            <w:vAlign w:val="center"/>
          </w:tcPr>
          <w:p w14:paraId="03028361" w14:textId="77777777" w:rsidR="0018768E" w:rsidRPr="0018768E" w:rsidRDefault="0018768E" w:rsidP="00F72EEA">
            <w:pPr>
              <w:numPr>
                <w:ilvl w:val="0"/>
                <w:numId w:val="11"/>
              </w:numPr>
              <w:contextualSpacing/>
              <w:jc w:val="center"/>
              <w:rPr>
                <w:bCs/>
                <w:sz w:val="28"/>
                <w:szCs w:val="28"/>
              </w:rPr>
            </w:pPr>
            <w:r w:rsidRPr="0018768E">
              <w:rPr>
                <w:bCs/>
                <w:sz w:val="28"/>
                <w:szCs w:val="28"/>
              </w:rPr>
              <w:t>Показатели качества воды</w:t>
            </w:r>
          </w:p>
        </w:tc>
      </w:tr>
      <w:tr w:rsidR="0018768E" w:rsidRPr="0018768E" w14:paraId="3AAABE8B" w14:textId="77777777" w:rsidTr="001E76DA">
        <w:trPr>
          <w:trHeight w:val="3987"/>
          <w:jc w:val="center"/>
        </w:trPr>
        <w:tc>
          <w:tcPr>
            <w:tcW w:w="822" w:type="dxa"/>
            <w:vAlign w:val="center"/>
          </w:tcPr>
          <w:p w14:paraId="74F25626" w14:textId="77777777" w:rsidR="0018768E" w:rsidRPr="0018768E" w:rsidRDefault="0018768E" w:rsidP="0018768E">
            <w:pPr>
              <w:jc w:val="center"/>
              <w:rPr>
                <w:bCs/>
                <w:sz w:val="28"/>
                <w:szCs w:val="28"/>
              </w:rPr>
            </w:pPr>
            <w:r w:rsidRPr="0018768E">
              <w:rPr>
                <w:bCs/>
                <w:sz w:val="28"/>
                <w:szCs w:val="28"/>
              </w:rPr>
              <w:t>1.1.</w:t>
            </w:r>
          </w:p>
        </w:tc>
        <w:tc>
          <w:tcPr>
            <w:tcW w:w="3375" w:type="dxa"/>
            <w:vAlign w:val="center"/>
          </w:tcPr>
          <w:p w14:paraId="0FDFF4E1" w14:textId="77777777" w:rsidR="0018768E" w:rsidRPr="0018768E" w:rsidRDefault="0018768E" w:rsidP="0018768E">
            <w:pPr>
              <w:rPr>
                <w:sz w:val="22"/>
                <w:szCs w:val="22"/>
              </w:rPr>
            </w:pPr>
            <w:r w:rsidRPr="0018768E">
              <w:rPr>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3" w:type="dxa"/>
            <w:vAlign w:val="center"/>
          </w:tcPr>
          <w:p w14:paraId="1DC225FF" w14:textId="77777777" w:rsidR="0018768E" w:rsidRPr="0018768E" w:rsidRDefault="0018768E" w:rsidP="0018768E">
            <w:pPr>
              <w:jc w:val="center"/>
              <w:rPr>
                <w:bCs/>
                <w:sz w:val="28"/>
                <w:szCs w:val="28"/>
              </w:rPr>
            </w:pPr>
            <w:r w:rsidRPr="0018768E">
              <w:rPr>
                <w:bCs/>
                <w:sz w:val="28"/>
                <w:szCs w:val="28"/>
              </w:rPr>
              <w:t>0,0</w:t>
            </w:r>
          </w:p>
        </w:tc>
        <w:tc>
          <w:tcPr>
            <w:tcW w:w="1701" w:type="dxa"/>
            <w:vAlign w:val="center"/>
          </w:tcPr>
          <w:p w14:paraId="3C385B56" w14:textId="77777777" w:rsidR="0018768E" w:rsidRPr="0018768E" w:rsidRDefault="0018768E" w:rsidP="0018768E">
            <w:pPr>
              <w:jc w:val="center"/>
              <w:rPr>
                <w:bCs/>
                <w:sz w:val="28"/>
                <w:szCs w:val="28"/>
              </w:rPr>
            </w:pPr>
            <w:r w:rsidRPr="0018768E">
              <w:rPr>
                <w:bCs/>
                <w:sz w:val="28"/>
                <w:szCs w:val="28"/>
              </w:rPr>
              <w:t>0,4</w:t>
            </w:r>
          </w:p>
        </w:tc>
        <w:tc>
          <w:tcPr>
            <w:tcW w:w="992" w:type="dxa"/>
            <w:vAlign w:val="center"/>
          </w:tcPr>
          <w:p w14:paraId="5914D8D1" w14:textId="77777777" w:rsidR="0018768E" w:rsidRPr="0018768E" w:rsidRDefault="0018768E" w:rsidP="0018768E">
            <w:pPr>
              <w:jc w:val="center"/>
              <w:rPr>
                <w:bCs/>
                <w:sz w:val="28"/>
                <w:szCs w:val="28"/>
              </w:rPr>
            </w:pPr>
            <w:r w:rsidRPr="0018768E">
              <w:rPr>
                <w:bCs/>
                <w:sz w:val="28"/>
                <w:szCs w:val="28"/>
              </w:rPr>
              <w:t>0,3</w:t>
            </w:r>
          </w:p>
        </w:tc>
        <w:tc>
          <w:tcPr>
            <w:tcW w:w="1134" w:type="dxa"/>
            <w:vAlign w:val="center"/>
          </w:tcPr>
          <w:p w14:paraId="0FCEBD52" w14:textId="77777777" w:rsidR="0018768E" w:rsidRPr="0018768E" w:rsidRDefault="0018768E" w:rsidP="0018768E">
            <w:pPr>
              <w:jc w:val="center"/>
              <w:rPr>
                <w:bCs/>
                <w:sz w:val="28"/>
                <w:szCs w:val="28"/>
              </w:rPr>
            </w:pPr>
            <w:r w:rsidRPr="0018768E">
              <w:rPr>
                <w:bCs/>
                <w:sz w:val="28"/>
                <w:szCs w:val="28"/>
              </w:rPr>
              <w:t>0,0</w:t>
            </w:r>
          </w:p>
        </w:tc>
        <w:tc>
          <w:tcPr>
            <w:tcW w:w="1134" w:type="dxa"/>
            <w:vAlign w:val="center"/>
          </w:tcPr>
          <w:p w14:paraId="09419BC7" w14:textId="77777777" w:rsidR="0018768E" w:rsidRPr="0018768E" w:rsidRDefault="0018768E" w:rsidP="0018768E">
            <w:pPr>
              <w:jc w:val="center"/>
              <w:rPr>
                <w:bCs/>
                <w:sz w:val="28"/>
                <w:szCs w:val="28"/>
              </w:rPr>
            </w:pPr>
            <w:r w:rsidRPr="0018768E">
              <w:rPr>
                <w:bCs/>
                <w:sz w:val="28"/>
                <w:szCs w:val="28"/>
              </w:rPr>
              <w:t>0,0</w:t>
            </w:r>
          </w:p>
        </w:tc>
        <w:tc>
          <w:tcPr>
            <w:tcW w:w="1105" w:type="dxa"/>
            <w:vAlign w:val="center"/>
          </w:tcPr>
          <w:p w14:paraId="3501E27B" w14:textId="77777777" w:rsidR="0018768E" w:rsidRPr="0018768E" w:rsidRDefault="0018768E" w:rsidP="0018768E">
            <w:pPr>
              <w:jc w:val="center"/>
              <w:rPr>
                <w:bCs/>
                <w:sz w:val="28"/>
                <w:szCs w:val="28"/>
              </w:rPr>
            </w:pPr>
            <w:r w:rsidRPr="0018768E">
              <w:rPr>
                <w:bCs/>
                <w:sz w:val="28"/>
                <w:szCs w:val="28"/>
              </w:rPr>
              <w:t>0,0</w:t>
            </w:r>
          </w:p>
        </w:tc>
        <w:tc>
          <w:tcPr>
            <w:tcW w:w="1105" w:type="dxa"/>
            <w:vAlign w:val="center"/>
          </w:tcPr>
          <w:p w14:paraId="245A6393" w14:textId="77777777" w:rsidR="0018768E" w:rsidRPr="0018768E" w:rsidRDefault="0018768E" w:rsidP="0018768E">
            <w:pPr>
              <w:jc w:val="center"/>
              <w:rPr>
                <w:bCs/>
                <w:sz w:val="28"/>
                <w:szCs w:val="28"/>
              </w:rPr>
            </w:pPr>
            <w:r w:rsidRPr="0018768E">
              <w:rPr>
                <w:bCs/>
                <w:sz w:val="28"/>
                <w:szCs w:val="28"/>
              </w:rPr>
              <w:t>0,0</w:t>
            </w:r>
          </w:p>
        </w:tc>
      </w:tr>
      <w:tr w:rsidR="0018768E" w:rsidRPr="0018768E" w14:paraId="48FC9529" w14:textId="77777777" w:rsidTr="001E76DA">
        <w:trPr>
          <w:trHeight w:val="2793"/>
          <w:jc w:val="center"/>
        </w:trPr>
        <w:tc>
          <w:tcPr>
            <w:tcW w:w="822" w:type="dxa"/>
            <w:vAlign w:val="center"/>
          </w:tcPr>
          <w:p w14:paraId="435CA08E" w14:textId="77777777" w:rsidR="0018768E" w:rsidRPr="0018768E" w:rsidRDefault="0018768E" w:rsidP="0018768E">
            <w:pPr>
              <w:jc w:val="center"/>
              <w:rPr>
                <w:bCs/>
                <w:sz w:val="28"/>
                <w:szCs w:val="28"/>
              </w:rPr>
            </w:pPr>
            <w:r w:rsidRPr="0018768E">
              <w:rPr>
                <w:bCs/>
                <w:sz w:val="28"/>
                <w:szCs w:val="28"/>
              </w:rPr>
              <w:t>1.2.</w:t>
            </w:r>
          </w:p>
        </w:tc>
        <w:tc>
          <w:tcPr>
            <w:tcW w:w="3375" w:type="dxa"/>
          </w:tcPr>
          <w:p w14:paraId="53883B0E" w14:textId="77777777" w:rsidR="0018768E" w:rsidRPr="0018768E" w:rsidRDefault="0018768E" w:rsidP="0018768E">
            <w:pPr>
              <w:rPr>
                <w:bCs/>
                <w:sz w:val="28"/>
                <w:szCs w:val="28"/>
              </w:rPr>
            </w:pPr>
            <w:r w:rsidRPr="0018768E">
              <w:rPr>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3" w:type="dxa"/>
            <w:vAlign w:val="center"/>
          </w:tcPr>
          <w:p w14:paraId="2C4E6F44" w14:textId="77777777" w:rsidR="0018768E" w:rsidRPr="0018768E" w:rsidRDefault="0018768E" w:rsidP="0018768E">
            <w:pPr>
              <w:jc w:val="center"/>
              <w:rPr>
                <w:bCs/>
                <w:sz w:val="28"/>
                <w:szCs w:val="28"/>
              </w:rPr>
            </w:pPr>
            <w:r w:rsidRPr="0018768E">
              <w:rPr>
                <w:bCs/>
                <w:sz w:val="28"/>
                <w:szCs w:val="28"/>
              </w:rPr>
              <w:t>0,4</w:t>
            </w:r>
          </w:p>
        </w:tc>
        <w:tc>
          <w:tcPr>
            <w:tcW w:w="1701" w:type="dxa"/>
            <w:vAlign w:val="center"/>
          </w:tcPr>
          <w:p w14:paraId="580F3BC0" w14:textId="77777777" w:rsidR="0018768E" w:rsidRPr="0018768E" w:rsidRDefault="0018768E" w:rsidP="0018768E">
            <w:pPr>
              <w:jc w:val="center"/>
              <w:rPr>
                <w:bCs/>
                <w:sz w:val="28"/>
                <w:szCs w:val="28"/>
              </w:rPr>
            </w:pPr>
            <w:r w:rsidRPr="0018768E">
              <w:rPr>
                <w:bCs/>
                <w:sz w:val="28"/>
                <w:szCs w:val="28"/>
              </w:rPr>
              <w:t>0,4</w:t>
            </w:r>
          </w:p>
        </w:tc>
        <w:tc>
          <w:tcPr>
            <w:tcW w:w="992" w:type="dxa"/>
            <w:vAlign w:val="center"/>
          </w:tcPr>
          <w:p w14:paraId="5B74097E" w14:textId="77777777" w:rsidR="0018768E" w:rsidRPr="0018768E" w:rsidRDefault="0018768E" w:rsidP="0018768E">
            <w:pPr>
              <w:jc w:val="center"/>
              <w:rPr>
                <w:bCs/>
                <w:sz w:val="28"/>
                <w:szCs w:val="28"/>
              </w:rPr>
            </w:pPr>
            <w:r w:rsidRPr="0018768E">
              <w:rPr>
                <w:bCs/>
                <w:sz w:val="28"/>
                <w:szCs w:val="28"/>
              </w:rPr>
              <w:t>0,3</w:t>
            </w:r>
          </w:p>
        </w:tc>
        <w:tc>
          <w:tcPr>
            <w:tcW w:w="1134" w:type="dxa"/>
            <w:vAlign w:val="center"/>
          </w:tcPr>
          <w:p w14:paraId="0D9D1153" w14:textId="77777777" w:rsidR="0018768E" w:rsidRPr="0018768E" w:rsidRDefault="0018768E" w:rsidP="0018768E">
            <w:pPr>
              <w:jc w:val="center"/>
              <w:rPr>
                <w:bCs/>
                <w:sz w:val="28"/>
                <w:szCs w:val="28"/>
              </w:rPr>
            </w:pPr>
            <w:r w:rsidRPr="0018768E">
              <w:rPr>
                <w:bCs/>
                <w:sz w:val="28"/>
                <w:szCs w:val="28"/>
              </w:rPr>
              <w:t>0,3</w:t>
            </w:r>
          </w:p>
        </w:tc>
        <w:tc>
          <w:tcPr>
            <w:tcW w:w="1134" w:type="dxa"/>
            <w:vAlign w:val="center"/>
          </w:tcPr>
          <w:p w14:paraId="5DAE5BDE" w14:textId="77777777" w:rsidR="0018768E" w:rsidRPr="0018768E" w:rsidRDefault="0018768E" w:rsidP="0018768E">
            <w:pPr>
              <w:jc w:val="center"/>
              <w:rPr>
                <w:bCs/>
                <w:sz w:val="28"/>
                <w:szCs w:val="28"/>
              </w:rPr>
            </w:pPr>
            <w:r w:rsidRPr="0018768E">
              <w:rPr>
                <w:bCs/>
                <w:sz w:val="28"/>
                <w:szCs w:val="28"/>
              </w:rPr>
              <w:t>0,3</w:t>
            </w:r>
          </w:p>
        </w:tc>
        <w:tc>
          <w:tcPr>
            <w:tcW w:w="1105" w:type="dxa"/>
            <w:vAlign w:val="center"/>
          </w:tcPr>
          <w:p w14:paraId="05072EC4" w14:textId="77777777" w:rsidR="0018768E" w:rsidRPr="0018768E" w:rsidRDefault="0018768E" w:rsidP="0018768E">
            <w:pPr>
              <w:jc w:val="center"/>
              <w:rPr>
                <w:bCs/>
                <w:sz w:val="28"/>
                <w:szCs w:val="28"/>
              </w:rPr>
            </w:pPr>
            <w:r w:rsidRPr="0018768E">
              <w:rPr>
                <w:bCs/>
                <w:sz w:val="28"/>
                <w:szCs w:val="28"/>
              </w:rPr>
              <w:t>0,3</w:t>
            </w:r>
          </w:p>
        </w:tc>
        <w:tc>
          <w:tcPr>
            <w:tcW w:w="1105" w:type="dxa"/>
            <w:vAlign w:val="center"/>
          </w:tcPr>
          <w:p w14:paraId="7F99C3E1" w14:textId="77777777" w:rsidR="0018768E" w:rsidRPr="0018768E" w:rsidRDefault="0018768E" w:rsidP="0018768E">
            <w:pPr>
              <w:jc w:val="center"/>
              <w:rPr>
                <w:bCs/>
                <w:sz w:val="28"/>
                <w:szCs w:val="28"/>
              </w:rPr>
            </w:pPr>
            <w:r w:rsidRPr="0018768E">
              <w:rPr>
                <w:bCs/>
                <w:sz w:val="28"/>
                <w:szCs w:val="28"/>
              </w:rPr>
              <w:t>0,3</w:t>
            </w:r>
          </w:p>
        </w:tc>
      </w:tr>
      <w:tr w:rsidR="0018768E" w:rsidRPr="0018768E" w14:paraId="31FEFA84" w14:textId="77777777" w:rsidTr="001E76DA">
        <w:trPr>
          <w:trHeight w:val="438"/>
          <w:jc w:val="center"/>
        </w:trPr>
        <w:tc>
          <w:tcPr>
            <w:tcW w:w="822" w:type="dxa"/>
            <w:vAlign w:val="center"/>
          </w:tcPr>
          <w:p w14:paraId="1CF31AA4" w14:textId="77777777" w:rsidR="0018768E" w:rsidRPr="0018768E" w:rsidRDefault="0018768E" w:rsidP="0018768E">
            <w:pPr>
              <w:jc w:val="center"/>
              <w:rPr>
                <w:bCs/>
                <w:sz w:val="28"/>
                <w:szCs w:val="28"/>
              </w:rPr>
            </w:pPr>
            <w:r w:rsidRPr="0018768E">
              <w:rPr>
                <w:bCs/>
                <w:sz w:val="28"/>
                <w:szCs w:val="28"/>
              </w:rPr>
              <w:lastRenderedPageBreak/>
              <w:t>1</w:t>
            </w:r>
          </w:p>
        </w:tc>
        <w:tc>
          <w:tcPr>
            <w:tcW w:w="3375" w:type="dxa"/>
            <w:vAlign w:val="center"/>
          </w:tcPr>
          <w:p w14:paraId="3551C9C4" w14:textId="77777777" w:rsidR="0018768E" w:rsidRPr="0018768E" w:rsidRDefault="0018768E" w:rsidP="0018768E">
            <w:pPr>
              <w:jc w:val="center"/>
              <w:rPr>
                <w:bCs/>
                <w:sz w:val="28"/>
                <w:szCs w:val="28"/>
              </w:rPr>
            </w:pPr>
            <w:r w:rsidRPr="0018768E">
              <w:rPr>
                <w:bCs/>
                <w:sz w:val="28"/>
                <w:szCs w:val="28"/>
              </w:rPr>
              <w:t>2</w:t>
            </w:r>
          </w:p>
        </w:tc>
        <w:tc>
          <w:tcPr>
            <w:tcW w:w="993" w:type="dxa"/>
            <w:vAlign w:val="center"/>
          </w:tcPr>
          <w:p w14:paraId="1DB622EC" w14:textId="77777777" w:rsidR="0018768E" w:rsidRPr="0018768E" w:rsidRDefault="0018768E" w:rsidP="0018768E">
            <w:pPr>
              <w:jc w:val="center"/>
              <w:rPr>
                <w:bCs/>
                <w:sz w:val="28"/>
                <w:szCs w:val="28"/>
              </w:rPr>
            </w:pPr>
            <w:r w:rsidRPr="0018768E">
              <w:rPr>
                <w:bCs/>
                <w:sz w:val="28"/>
                <w:szCs w:val="28"/>
              </w:rPr>
              <w:t>3</w:t>
            </w:r>
          </w:p>
        </w:tc>
        <w:tc>
          <w:tcPr>
            <w:tcW w:w="1701" w:type="dxa"/>
            <w:vAlign w:val="center"/>
          </w:tcPr>
          <w:p w14:paraId="6F666C7B" w14:textId="77777777" w:rsidR="0018768E" w:rsidRPr="0018768E" w:rsidRDefault="0018768E" w:rsidP="0018768E">
            <w:pPr>
              <w:jc w:val="center"/>
              <w:rPr>
                <w:bCs/>
                <w:sz w:val="28"/>
                <w:szCs w:val="28"/>
              </w:rPr>
            </w:pPr>
            <w:r w:rsidRPr="0018768E">
              <w:rPr>
                <w:bCs/>
                <w:sz w:val="28"/>
                <w:szCs w:val="28"/>
              </w:rPr>
              <w:t>4</w:t>
            </w:r>
          </w:p>
        </w:tc>
        <w:tc>
          <w:tcPr>
            <w:tcW w:w="992" w:type="dxa"/>
            <w:vAlign w:val="center"/>
          </w:tcPr>
          <w:p w14:paraId="475CA617" w14:textId="77777777" w:rsidR="0018768E" w:rsidRPr="0018768E" w:rsidRDefault="0018768E" w:rsidP="0018768E">
            <w:pPr>
              <w:jc w:val="center"/>
              <w:rPr>
                <w:bCs/>
                <w:sz w:val="28"/>
                <w:szCs w:val="28"/>
              </w:rPr>
            </w:pPr>
            <w:r w:rsidRPr="0018768E">
              <w:rPr>
                <w:bCs/>
                <w:sz w:val="28"/>
                <w:szCs w:val="28"/>
              </w:rPr>
              <w:t>5</w:t>
            </w:r>
          </w:p>
        </w:tc>
        <w:tc>
          <w:tcPr>
            <w:tcW w:w="1134" w:type="dxa"/>
            <w:vAlign w:val="center"/>
          </w:tcPr>
          <w:p w14:paraId="485CA07D" w14:textId="77777777" w:rsidR="0018768E" w:rsidRPr="0018768E" w:rsidRDefault="0018768E" w:rsidP="0018768E">
            <w:pPr>
              <w:jc w:val="center"/>
              <w:rPr>
                <w:bCs/>
                <w:sz w:val="28"/>
                <w:szCs w:val="28"/>
              </w:rPr>
            </w:pPr>
            <w:r w:rsidRPr="0018768E">
              <w:rPr>
                <w:bCs/>
                <w:sz w:val="28"/>
                <w:szCs w:val="28"/>
              </w:rPr>
              <w:t>6</w:t>
            </w:r>
          </w:p>
        </w:tc>
        <w:tc>
          <w:tcPr>
            <w:tcW w:w="1134" w:type="dxa"/>
            <w:vAlign w:val="center"/>
          </w:tcPr>
          <w:p w14:paraId="2485B6F9" w14:textId="77777777" w:rsidR="0018768E" w:rsidRPr="0018768E" w:rsidRDefault="0018768E" w:rsidP="0018768E">
            <w:pPr>
              <w:jc w:val="center"/>
              <w:rPr>
                <w:bCs/>
                <w:sz w:val="28"/>
                <w:szCs w:val="28"/>
              </w:rPr>
            </w:pPr>
            <w:r w:rsidRPr="0018768E">
              <w:rPr>
                <w:bCs/>
                <w:sz w:val="28"/>
                <w:szCs w:val="28"/>
              </w:rPr>
              <w:t>7</w:t>
            </w:r>
          </w:p>
        </w:tc>
        <w:tc>
          <w:tcPr>
            <w:tcW w:w="1105" w:type="dxa"/>
            <w:vAlign w:val="center"/>
          </w:tcPr>
          <w:p w14:paraId="38C946F3" w14:textId="77777777" w:rsidR="0018768E" w:rsidRPr="0018768E" w:rsidRDefault="0018768E" w:rsidP="0018768E">
            <w:pPr>
              <w:jc w:val="center"/>
              <w:rPr>
                <w:bCs/>
                <w:sz w:val="28"/>
                <w:szCs w:val="28"/>
              </w:rPr>
            </w:pPr>
            <w:r w:rsidRPr="0018768E">
              <w:rPr>
                <w:bCs/>
                <w:sz w:val="28"/>
                <w:szCs w:val="28"/>
              </w:rPr>
              <w:t>8</w:t>
            </w:r>
          </w:p>
        </w:tc>
        <w:tc>
          <w:tcPr>
            <w:tcW w:w="1105" w:type="dxa"/>
            <w:vAlign w:val="center"/>
          </w:tcPr>
          <w:p w14:paraId="1CB39F9D" w14:textId="77777777" w:rsidR="0018768E" w:rsidRPr="0018768E" w:rsidRDefault="0018768E" w:rsidP="0018768E">
            <w:pPr>
              <w:jc w:val="center"/>
              <w:rPr>
                <w:bCs/>
                <w:sz w:val="28"/>
                <w:szCs w:val="28"/>
              </w:rPr>
            </w:pPr>
            <w:r w:rsidRPr="0018768E">
              <w:rPr>
                <w:bCs/>
                <w:sz w:val="28"/>
                <w:szCs w:val="28"/>
              </w:rPr>
              <w:t>9</w:t>
            </w:r>
          </w:p>
        </w:tc>
      </w:tr>
      <w:tr w:rsidR="0018768E" w:rsidRPr="0018768E" w14:paraId="50EFC41A" w14:textId="77777777" w:rsidTr="001E76DA">
        <w:trPr>
          <w:trHeight w:val="567"/>
          <w:jc w:val="center"/>
        </w:trPr>
        <w:tc>
          <w:tcPr>
            <w:tcW w:w="12361" w:type="dxa"/>
            <w:gridSpan w:val="9"/>
            <w:vAlign w:val="center"/>
          </w:tcPr>
          <w:p w14:paraId="1DDD6170" w14:textId="77777777" w:rsidR="0018768E" w:rsidRPr="0018768E" w:rsidRDefault="0018768E" w:rsidP="00F72EEA">
            <w:pPr>
              <w:numPr>
                <w:ilvl w:val="0"/>
                <w:numId w:val="11"/>
              </w:numPr>
              <w:contextualSpacing/>
              <w:jc w:val="center"/>
              <w:rPr>
                <w:bCs/>
                <w:sz w:val="28"/>
                <w:szCs w:val="28"/>
              </w:rPr>
            </w:pPr>
            <w:r w:rsidRPr="0018768E">
              <w:rPr>
                <w:bCs/>
                <w:color w:val="000000"/>
                <w:sz w:val="28"/>
                <w:szCs w:val="28"/>
              </w:rPr>
              <w:t>Показатели надежности и бесперебойности водоснабжения и водоотведения</w:t>
            </w:r>
          </w:p>
        </w:tc>
      </w:tr>
      <w:tr w:rsidR="0018768E" w:rsidRPr="0018768E" w14:paraId="6DF1DDF5" w14:textId="77777777" w:rsidTr="001E76DA">
        <w:trPr>
          <w:trHeight w:val="4519"/>
          <w:jc w:val="center"/>
        </w:trPr>
        <w:tc>
          <w:tcPr>
            <w:tcW w:w="822" w:type="dxa"/>
            <w:vAlign w:val="center"/>
          </w:tcPr>
          <w:p w14:paraId="1942FF0D" w14:textId="77777777" w:rsidR="0018768E" w:rsidRPr="0018768E" w:rsidRDefault="0018768E" w:rsidP="0018768E">
            <w:pPr>
              <w:jc w:val="center"/>
              <w:rPr>
                <w:bCs/>
                <w:sz w:val="28"/>
                <w:szCs w:val="28"/>
              </w:rPr>
            </w:pPr>
            <w:r w:rsidRPr="0018768E">
              <w:rPr>
                <w:bCs/>
                <w:sz w:val="28"/>
                <w:szCs w:val="28"/>
              </w:rPr>
              <w:t>2.1.</w:t>
            </w:r>
          </w:p>
        </w:tc>
        <w:tc>
          <w:tcPr>
            <w:tcW w:w="3375" w:type="dxa"/>
          </w:tcPr>
          <w:p w14:paraId="3A3F54E3" w14:textId="77777777" w:rsidR="0018768E" w:rsidRPr="0018768E" w:rsidRDefault="0018768E" w:rsidP="0018768E">
            <w:pPr>
              <w:rPr>
                <w:bCs/>
                <w:sz w:val="28"/>
                <w:szCs w:val="28"/>
              </w:rPr>
            </w:pPr>
            <w:r w:rsidRPr="0018768E">
              <w:rPr>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993" w:type="dxa"/>
            <w:vAlign w:val="center"/>
          </w:tcPr>
          <w:p w14:paraId="2AA86707" w14:textId="77777777" w:rsidR="0018768E" w:rsidRPr="0018768E" w:rsidRDefault="0018768E" w:rsidP="0018768E">
            <w:pPr>
              <w:jc w:val="center"/>
              <w:rPr>
                <w:bCs/>
                <w:sz w:val="28"/>
                <w:szCs w:val="28"/>
              </w:rPr>
            </w:pPr>
            <w:r w:rsidRPr="0018768E">
              <w:rPr>
                <w:bCs/>
                <w:sz w:val="28"/>
                <w:szCs w:val="28"/>
              </w:rPr>
              <w:t>4,2</w:t>
            </w:r>
          </w:p>
        </w:tc>
        <w:tc>
          <w:tcPr>
            <w:tcW w:w="1701" w:type="dxa"/>
            <w:vAlign w:val="center"/>
          </w:tcPr>
          <w:p w14:paraId="198533DD" w14:textId="77777777" w:rsidR="0018768E" w:rsidRPr="0018768E" w:rsidRDefault="0018768E" w:rsidP="0018768E">
            <w:pPr>
              <w:jc w:val="center"/>
              <w:rPr>
                <w:bCs/>
                <w:sz w:val="28"/>
                <w:szCs w:val="28"/>
              </w:rPr>
            </w:pPr>
            <w:r w:rsidRPr="0018768E">
              <w:rPr>
                <w:bCs/>
                <w:sz w:val="28"/>
                <w:szCs w:val="28"/>
              </w:rPr>
              <w:t>4,2</w:t>
            </w:r>
          </w:p>
        </w:tc>
        <w:tc>
          <w:tcPr>
            <w:tcW w:w="992" w:type="dxa"/>
            <w:vAlign w:val="center"/>
          </w:tcPr>
          <w:p w14:paraId="2623613B" w14:textId="77777777" w:rsidR="0018768E" w:rsidRPr="0018768E" w:rsidRDefault="0018768E" w:rsidP="0018768E">
            <w:pPr>
              <w:jc w:val="center"/>
              <w:rPr>
                <w:bCs/>
                <w:sz w:val="28"/>
                <w:szCs w:val="28"/>
              </w:rPr>
            </w:pPr>
            <w:r w:rsidRPr="0018768E">
              <w:rPr>
                <w:bCs/>
                <w:sz w:val="28"/>
                <w:szCs w:val="28"/>
              </w:rPr>
              <w:t>4,1</w:t>
            </w:r>
          </w:p>
        </w:tc>
        <w:tc>
          <w:tcPr>
            <w:tcW w:w="1134" w:type="dxa"/>
            <w:vAlign w:val="center"/>
          </w:tcPr>
          <w:p w14:paraId="3655D3E6" w14:textId="77777777" w:rsidR="0018768E" w:rsidRPr="0018768E" w:rsidRDefault="0018768E" w:rsidP="0018768E">
            <w:pPr>
              <w:jc w:val="center"/>
              <w:rPr>
                <w:bCs/>
                <w:sz w:val="28"/>
                <w:szCs w:val="28"/>
              </w:rPr>
            </w:pPr>
            <w:r w:rsidRPr="0018768E">
              <w:rPr>
                <w:bCs/>
                <w:sz w:val="28"/>
                <w:szCs w:val="28"/>
              </w:rPr>
              <w:t>4,1</w:t>
            </w:r>
          </w:p>
        </w:tc>
        <w:tc>
          <w:tcPr>
            <w:tcW w:w="1134" w:type="dxa"/>
            <w:vAlign w:val="center"/>
          </w:tcPr>
          <w:p w14:paraId="15AEF2A1" w14:textId="77777777" w:rsidR="0018768E" w:rsidRPr="0018768E" w:rsidRDefault="0018768E" w:rsidP="0018768E">
            <w:pPr>
              <w:jc w:val="center"/>
              <w:rPr>
                <w:bCs/>
                <w:sz w:val="28"/>
                <w:szCs w:val="28"/>
              </w:rPr>
            </w:pPr>
            <w:r w:rsidRPr="0018768E">
              <w:rPr>
                <w:bCs/>
                <w:sz w:val="28"/>
                <w:szCs w:val="28"/>
              </w:rPr>
              <w:t>4,0</w:t>
            </w:r>
          </w:p>
        </w:tc>
        <w:tc>
          <w:tcPr>
            <w:tcW w:w="1105" w:type="dxa"/>
            <w:vAlign w:val="center"/>
          </w:tcPr>
          <w:p w14:paraId="739EB652" w14:textId="77777777" w:rsidR="0018768E" w:rsidRPr="0018768E" w:rsidRDefault="0018768E" w:rsidP="0018768E">
            <w:pPr>
              <w:jc w:val="center"/>
              <w:rPr>
                <w:bCs/>
                <w:sz w:val="28"/>
                <w:szCs w:val="28"/>
              </w:rPr>
            </w:pPr>
            <w:r w:rsidRPr="0018768E">
              <w:rPr>
                <w:bCs/>
                <w:sz w:val="28"/>
                <w:szCs w:val="28"/>
              </w:rPr>
              <w:t>3,8</w:t>
            </w:r>
          </w:p>
        </w:tc>
        <w:tc>
          <w:tcPr>
            <w:tcW w:w="1105" w:type="dxa"/>
            <w:vAlign w:val="center"/>
          </w:tcPr>
          <w:p w14:paraId="2AC54B98" w14:textId="77777777" w:rsidR="0018768E" w:rsidRPr="0018768E" w:rsidRDefault="0018768E" w:rsidP="0018768E">
            <w:pPr>
              <w:jc w:val="center"/>
              <w:rPr>
                <w:bCs/>
                <w:sz w:val="28"/>
                <w:szCs w:val="28"/>
              </w:rPr>
            </w:pPr>
            <w:r w:rsidRPr="0018768E">
              <w:rPr>
                <w:bCs/>
                <w:sz w:val="28"/>
                <w:szCs w:val="28"/>
              </w:rPr>
              <w:t>3,8</w:t>
            </w:r>
          </w:p>
        </w:tc>
      </w:tr>
      <w:tr w:rsidR="0018768E" w:rsidRPr="0018768E" w14:paraId="1166B03A" w14:textId="77777777" w:rsidTr="001E76DA">
        <w:trPr>
          <w:trHeight w:val="1167"/>
          <w:jc w:val="center"/>
        </w:trPr>
        <w:tc>
          <w:tcPr>
            <w:tcW w:w="822" w:type="dxa"/>
            <w:vAlign w:val="center"/>
          </w:tcPr>
          <w:p w14:paraId="72DCF4BD" w14:textId="77777777" w:rsidR="0018768E" w:rsidRPr="0018768E" w:rsidRDefault="0018768E" w:rsidP="0018768E">
            <w:pPr>
              <w:jc w:val="center"/>
              <w:rPr>
                <w:bCs/>
                <w:sz w:val="28"/>
                <w:szCs w:val="28"/>
              </w:rPr>
            </w:pPr>
            <w:r w:rsidRPr="0018768E">
              <w:rPr>
                <w:bCs/>
                <w:sz w:val="28"/>
                <w:szCs w:val="28"/>
              </w:rPr>
              <w:t>2.2.</w:t>
            </w:r>
          </w:p>
        </w:tc>
        <w:tc>
          <w:tcPr>
            <w:tcW w:w="3375" w:type="dxa"/>
          </w:tcPr>
          <w:p w14:paraId="21A5F6DD" w14:textId="77777777" w:rsidR="0018768E" w:rsidRPr="0018768E" w:rsidRDefault="0018768E" w:rsidP="0018768E">
            <w:pPr>
              <w:rPr>
                <w:bCs/>
                <w:sz w:val="28"/>
                <w:szCs w:val="28"/>
              </w:rPr>
            </w:pPr>
            <w:r w:rsidRPr="0018768E">
              <w:rPr>
                <w:sz w:val="22"/>
                <w:szCs w:val="22"/>
              </w:rPr>
              <w:t>Удельное количество аварий и засоров в расчете на протяженность канализационной сети в год (ед./км)</w:t>
            </w:r>
          </w:p>
        </w:tc>
        <w:tc>
          <w:tcPr>
            <w:tcW w:w="993" w:type="dxa"/>
            <w:vAlign w:val="center"/>
          </w:tcPr>
          <w:p w14:paraId="76FC4E07" w14:textId="77777777" w:rsidR="0018768E" w:rsidRPr="0018768E" w:rsidRDefault="0018768E" w:rsidP="0018768E">
            <w:pPr>
              <w:jc w:val="center"/>
              <w:rPr>
                <w:bCs/>
                <w:sz w:val="28"/>
                <w:szCs w:val="28"/>
              </w:rPr>
            </w:pPr>
            <w:r w:rsidRPr="0018768E">
              <w:rPr>
                <w:bCs/>
                <w:sz w:val="28"/>
                <w:szCs w:val="28"/>
              </w:rPr>
              <w:t>2,5</w:t>
            </w:r>
          </w:p>
        </w:tc>
        <w:tc>
          <w:tcPr>
            <w:tcW w:w="1701" w:type="dxa"/>
            <w:vAlign w:val="center"/>
          </w:tcPr>
          <w:p w14:paraId="484A6944" w14:textId="77777777" w:rsidR="0018768E" w:rsidRPr="0018768E" w:rsidRDefault="0018768E" w:rsidP="0018768E">
            <w:pPr>
              <w:jc w:val="center"/>
              <w:rPr>
                <w:bCs/>
                <w:sz w:val="28"/>
                <w:szCs w:val="28"/>
              </w:rPr>
            </w:pPr>
            <w:r w:rsidRPr="0018768E">
              <w:rPr>
                <w:bCs/>
                <w:sz w:val="28"/>
                <w:szCs w:val="28"/>
              </w:rPr>
              <w:t>2,5</w:t>
            </w:r>
          </w:p>
        </w:tc>
        <w:tc>
          <w:tcPr>
            <w:tcW w:w="992" w:type="dxa"/>
            <w:vAlign w:val="center"/>
          </w:tcPr>
          <w:p w14:paraId="69B51FF4" w14:textId="77777777" w:rsidR="0018768E" w:rsidRPr="0018768E" w:rsidRDefault="0018768E" w:rsidP="0018768E">
            <w:pPr>
              <w:jc w:val="center"/>
              <w:rPr>
                <w:bCs/>
                <w:sz w:val="28"/>
                <w:szCs w:val="28"/>
              </w:rPr>
            </w:pPr>
            <w:r w:rsidRPr="0018768E">
              <w:rPr>
                <w:bCs/>
                <w:sz w:val="28"/>
                <w:szCs w:val="28"/>
              </w:rPr>
              <w:t>2,5</w:t>
            </w:r>
          </w:p>
        </w:tc>
        <w:tc>
          <w:tcPr>
            <w:tcW w:w="1134" w:type="dxa"/>
            <w:vAlign w:val="center"/>
          </w:tcPr>
          <w:p w14:paraId="6497D411" w14:textId="77777777" w:rsidR="0018768E" w:rsidRPr="0018768E" w:rsidRDefault="0018768E" w:rsidP="0018768E">
            <w:pPr>
              <w:jc w:val="center"/>
              <w:rPr>
                <w:bCs/>
                <w:sz w:val="28"/>
                <w:szCs w:val="28"/>
              </w:rPr>
            </w:pPr>
            <w:r w:rsidRPr="0018768E">
              <w:rPr>
                <w:bCs/>
                <w:sz w:val="28"/>
                <w:szCs w:val="28"/>
              </w:rPr>
              <w:t>2,4</w:t>
            </w:r>
          </w:p>
        </w:tc>
        <w:tc>
          <w:tcPr>
            <w:tcW w:w="1134" w:type="dxa"/>
            <w:vAlign w:val="center"/>
          </w:tcPr>
          <w:p w14:paraId="2FAF76C1" w14:textId="77777777" w:rsidR="0018768E" w:rsidRPr="0018768E" w:rsidRDefault="0018768E" w:rsidP="0018768E">
            <w:pPr>
              <w:jc w:val="center"/>
              <w:rPr>
                <w:bCs/>
                <w:sz w:val="28"/>
                <w:szCs w:val="28"/>
              </w:rPr>
            </w:pPr>
            <w:r w:rsidRPr="0018768E">
              <w:rPr>
                <w:bCs/>
                <w:sz w:val="28"/>
                <w:szCs w:val="28"/>
              </w:rPr>
              <w:t>2,3</w:t>
            </w:r>
          </w:p>
        </w:tc>
        <w:tc>
          <w:tcPr>
            <w:tcW w:w="1105" w:type="dxa"/>
            <w:vAlign w:val="center"/>
          </w:tcPr>
          <w:p w14:paraId="796B9723" w14:textId="77777777" w:rsidR="0018768E" w:rsidRPr="0018768E" w:rsidRDefault="0018768E" w:rsidP="0018768E">
            <w:pPr>
              <w:jc w:val="center"/>
              <w:rPr>
                <w:bCs/>
                <w:sz w:val="28"/>
                <w:szCs w:val="28"/>
              </w:rPr>
            </w:pPr>
            <w:r w:rsidRPr="0018768E">
              <w:rPr>
                <w:bCs/>
                <w:sz w:val="28"/>
                <w:szCs w:val="28"/>
              </w:rPr>
              <w:t>2,2</w:t>
            </w:r>
          </w:p>
        </w:tc>
        <w:tc>
          <w:tcPr>
            <w:tcW w:w="1105" w:type="dxa"/>
            <w:vAlign w:val="center"/>
          </w:tcPr>
          <w:p w14:paraId="2F920F6E" w14:textId="77777777" w:rsidR="0018768E" w:rsidRPr="0018768E" w:rsidRDefault="0018768E" w:rsidP="0018768E">
            <w:pPr>
              <w:jc w:val="center"/>
              <w:rPr>
                <w:bCs/>
                <w:sz w:val="28"/>
                <w:szCs w:val="28"/>
              </w:rPr>
            </w:pPr>
            <w:r w:rsidRPr="0018768E">
              <w:rPr>
                <w:bCs/>
                <w:sz w:val="28"/>
                <w:szCs w:val="28"/>
              </w:rPr>
              <w:t>2,2</w:t>
            </w:r>
          </w:p>
        </w:tc>
      </w:tr>
      <w:tr w:rsidR="0018768E" w:rsidRPr="0018768E" w14:paraId="6982E2B1" w14:textId="77777777" w:rsidTr="001E76DA">
        <w:trPr>
          <w:trHeight w:val="567"/>
          <w:jc w:val="center"/>
        </w:trPr>
        <w:tc>
          <w:tcPr>
            <w:tcW w:w="12361" w:type="dxa"/>
            <w:gridSpan w:val="9"/>
            <w:vAlign w:val="center"/>
          </w:tcPr>
          <w:p w14:paraId="2B835C91" w14:textId="77777777" w:rsidR="0018768E" w:rsidRPr="0018768E" w:rsidRDefault="0018768E" w:rsidP="00F72EEA">
            <w:pPr>
              <w:numPr>
                <w:ilvl w:val="0"/>
                <w:numId w:val="11"/>
              </w:numPr>
              <w:contextualSpacing/>
              <w:jc w:val="center"/>
              <w:rPr>
                <w:bCs/>
                <w:sz w:val="28"/>
                <w:szCs w:val="28"/>
              </w:rPr>
            </w:pPr>
            <w:r w:rsidRPr="0018768E">
              <w:rPr>
                <w:bCs/>
                <w:color w:val="000000"/>
                <w:sz w:val="28"/>
                <w:szCs w:val="28"/>
              </w:rPr>
              <w:t>Показатели качества очистки сточных вод</w:t>
            </w:r>
          </w:p>
        </w:tc>
      </w:tr>
      <w:tr w:rsidR="0018768E" w:rsidRPr="0018768E" w14:paraId="35676C89" w14:textId="77777777" w:rsidTr="001E76DA">
        <w:trPr>
          <w:trHeight w:val="2166"/>
          <w:jc w:val="center"/>
        </w:trPr>
        <w:tc>
          <w:tcPr>
            <w:tcW w:w="822" w:type="dxa"/>
            <w:vAlign w:val="center"/>
          </w:tcPr>
          <w:p w14:paraId="5D3F8D18" w14:textId="77777777" w:rsidR="0018768E" w:rsidRPr="0018768E" w:rsidRDefault="0018768E" w:rsidP="0018768E">
            <w:pPr>
              <w:jc w:val="center"/>
              <w:rPr>
                <w:bCs/>
                <w:sz w:val="28"/>
                <w:szCs w:val="28"/>
              </w:rPr>
            </w:pPr>
            <w:r w:rsidRPr="0018768E">
              <w:rPr>
                <w:bCs/>
                <w:sz w:val="28"/>
                <w:szCs w:val="28"/>
              </w:rPr>
              <w:t>3.1.</w:t>
            </w:r>
          </w:p>
        </w:tc>
        <w:tc>
          <w:tcPr>
            <w:tcW w:w="3375" w:type="dxa"/>
            <w:vAlign w:val="center"/>
          </w:tcPr>
          <w:p w14:paraId="6A14C807" w14:textId="77777777" w:rsidR="0018768E" w:rsidRPr="0018768E" w:rsidRDefault="0018768E" w:rsidP="0018768E">
            <w:pPr>
              <w:rPr>
                <w:sz w:val="22"/>
                <w:szCs w:val="22"/>
              </w:rPr>
            </w:pPr>
            <w:r w:rsidRPr="0018768E">
              <w:rPr>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993" w:type="dxa"/>
            <w:vAlign w:val="center"/>
          </w:tcPr>
          <w:p w14:paraId="3A4AAD7A" w14:textId="77777777" w:rsidR="0018768E" w:rsidRPr="0018768E" w:rsidRDefault="0018768E" w:rsidP="0018768E">
            <w:pPr>
              <w:jc w:val="center"/>
              <w:rPr>
                <w:bCs/>
                <w:sz w:val="28"/>
                <w:szCs w:val="28"/>
              </w:rPr>
            </w:pPr>
            <w:r w:rsidRPr="0018768E">
              <w:rPr>
                <w:bCs/>
                <w:sz w:val="28"/>
                <w:szCs w:val="28"/>
                <w:lang w:val="en-US"/>
              </w:rPr>
              <w:t>0</w:t>
            </w:r>
          </w:p>
        </w:tc>
        <w:tc>
          <w:tcPr>
            <w:tcW w:w="1701" w:type="dxa"/>
            <w:vAlign w:val="center"/>
          </w:tcPr>
          <w:p w14:paraId="5DEE019A" w14:textId="77777777" w:rsidR="0018768E" w:rsidRPr="0018768E" w:rsidRDefault="0018768E" w:rsidP="0018768E">
            <w:pPr>
              <w:jc w:val="center"/>
              <w:rPr>
                <w:bCs/>
                <w:sz w:val="28"/>
                <w:szCs w:val="28"/>
              </w:rPr>
            </w:pPr>
            <w:r w:rsidRPr="0018768E">
              <w:rPr>
                <w:bCs/>
                <w:sz w:val="28"/>
                <w:szCs w:val="28"/>
                <w:lang w:val="en-US"/>
              </w:rPr>
              <w:t>0</w:t>
            </w:r>
          </w:p>
        </w:tc>
        <w:tc>
          <w:tcPr>
            <w:tcW w:w="992" w:type="dxa"/>
            <w:vAlign w:val="center"/>
          </w:tcPr>
          <w:p w14:paraId="0EC05A73" w14:textId="77777777" w:rsidR="0018768E" w:rsidRPr="0018768E" w:rsidRDefault="0018768E" w:rsidP="0018768E">
            <w:pPr>
              <w:jc w:val="center"/>
              <w:rPr>
                <w:bCs/>
                <w:sz w:val="28"/>
                <w:szCs w:val="28"/>
              </w:rPr>
            </w:pPr>
            <w:r w:rsidRPr="0018768E">
              <w:rPr>
                <w:bCs/>
                <w:sz w:val="28"/>
                <w:szCs w:val="28"/>
                <w:lang w:val="en-US"/>
              </w:rPr>
              <w:t>0</w:t>
            </w:r>
          </w:p>
        </w:tc>
        <w:tc>
          <w:tcPr>
            <w:tcW w:w="1134" w:type="dxa"/>
            <w:vAlign w:val="center"/>
          </w:tcPr>
          <w:p w14:paraId="045A97AB" w14:textId="77777777" w:rsidR="0018768E" w:rsidRPr="0018768E" w:rsidRDefault="0018768E" w:rsidP="0018768E">
            <w:pPr>
              <w:jc w:val="center"/>
              <w:rPr>
                <w:bCs/>
                <w:sz w:val="28"/>
                <w:szCs w:val="28"/>
              </w:rPr>
            </w:pPr>
            <w:r w:rsidRPr="0018768E">
              <w:rPr>
                <w:bCs/>
                <w:sz w:val="28"/>
                <w:szCs w:val="28"/>
                <w:lang w:val="en-US"/>
              </w:rPr>
              <w:t>0</w:t>
            </w:r>
          </w:p>
        </w:tc>
        <w:tc>
          <w:tcPr>
            <w:tcW w:w="1134" w:type="dxa"/>
            <w:vAlign w:val="center"/>
          </w:tcPr>
          <w:p w14:paraId="22791CD7" w14:textId="77777777" w:rsidR="0018768E" w:rsidRPr="0018768E" w:rsidRDefault="0018768E" w:rsidP="0018768E">
            <w:pPr>
              <w:jc w:val="center"/>
              <w:rPr>
                <w:bCs/>
                <w:sz w:val="28"/>
                <w:szCs w:val="28"/>
              </w:rPr>
            </w:pPr>
            <w:r w:rsidRPr="0018768E">
              <w:rPr>
                <w:bCs/>
                <w:sz w:val="28"/>
                <w:szCs w:val="28"/>
                <w:lang w:val="en-US"/>
              </w:rPr>
              <w:t>0</w:t>
            </w:r>
          </w:p>
        </w:tc>
        <w:tc>
          <w:tcPr>
            <w:tcW w:w="1105" w:type="dxa"/>
            <w:vAlign w:val="center"/>
          </w:tcPr>
          <w:p w14:paraId="1B5433E8" w14:textId="77777777" w:rsidR="0018768E" w:rsidRPr="0018768E" w:rsidRDefault="0018768E" w:rsidP="0018768E">
            <w:pPr>
              <w:jc w:val="center"/>
              <w:rPr>
                <w:bCs/>
                <w:sz w:val="28"/>
                <w:szCs w:val="28"/>
              </w:rPr>
            </w:pPr>
            <w:r w:rsidRPr="0018768E">
              <w:rPr>
                <w:bCs/>
                <w:sz w:val="28"/>
                <w:szCs w:val="28"/>
                <w:lang w:val="en-US"/>
              </w:rPr>
              <w:t>0</w:t>
            </w:r>
          </w:p>
        </w:tc>
        <w:tc>
          <w:tcPr>
            <w:tcW w:w="1105" w:type="dxa"/>
            <w:vAlign w:val="center"/>
          </w:tcPr>
          <w:p w14:paraId="08580FEB" w14:textId="77777777" w:rsidR="0018768E" w:rsidRPr="0018768E" w:rsidRDefault="0018768E" w:rsidP="0018768E">
            <w:pPr>
              <w:jc w:val="center"/>
              <w:rPr>
                <w:bCs/>
                <w:sz w:val="28"/>
                <w:szCs w:val="28"/>
              </w:rPr>
            </w:pPr>
            <w:r w:rsidRPr="0018768E">
              <w:rPr>
                <w:bCs/>
                <w:sz w:val="28"/>
                <w:szCs w:val="28"/>
                <w:lang w:val="en-US"/>
              </w:rPr>
              <w:t>0</w:t>
            </w:r>
          </w:p>
        </w:tc>
      </w:tr>
      <w:tr w:rsidR="0018768E" w:rsidRPr="0018768E" w14:paraId="3D45E90B" w14:textId="77777777" w:rsidTr="001E76DA">
        <w:trPr>
          <w:trHeight w:val="438"/>
          <w:jc w:val="center"/>
        </w:trPr>
        <w:tc>
          <w:tcPr>
            <w:tcW w:w="822" w:type="dxa"/>
            <w:vAlign w:val="center"/>
          </w:tcPr>
          <w:p w14:paraId="5BBB8628" w14:textId="77777777" w:rsidR="0018768E" w:rsidRPr="0018768E" w:rsidRDefault="0018768E" w:rsidP="0018768E">
            <w:pPr>
              <w:jc w:val="center"/>
              <w:rPr>
                <w:bCs/>
                <w:sz w:val="28"/>
                <w:szCs w:val="28"/>
              </w:rPr>
            </w:pPr>
            <w:r w:rsidRPr="0018768E">
              <w:rPr>
                <w:bCs/>
                <w:sz w:val="28"/>
                <w:szCs w:val="28"/>
              </w:rPr>
              <w:lastRenderedPageBreak/>
              <w:t>1</w:t>
            </w:r>
          </w:p>
        </w:tc>
        <w:tc>
          <w:tcPr>
            <w:tcW w:w="3375" w:type="dxa"/>
            <w:vAlign w:val="center"/>
          </w:tcPr>
          <w:p w14:paraId="441683D3" w14:textId="77777777" w:rsidR="0018768E" w:rsidRPr="0018768E" w:rsidRDefault="0018768E" w:rsidP="0018768E">
            <w:pPr>
              <w:jc w:val="center"/>
              <w:rPr>
                <w:bCs/>
                <w:sz w:val="28"/>
                <w:szCs w:val="28"/>
              </w:rPr>
            </w:pPr>
            <w:r w:rsidRPr="0018768E">
              <w:rPr>
                <w:bCs/>
                <w:sz w:val="28"/>
                <w:szCs w:val="28"/>
              </w:rPr>
              <w:t>2</w:t>
            </w:r>
          </w:p>
        </w:tc>
        <w:tc>
          <w:tcPr>
            <w:tcW w:w="993" w:type="dxa"/>
            <w:vAlign w:val="center"/>
          </w:tcPr>
          <w:p w14:paraId="2ECC0095" w14:textId="77777777" w:rsidR="0018768E" w:rsidRPr="0018768E" w:rsidRDefault="0018768E" w:rsidP="0018768E">
            <w:pPr>
              <w:jc w:val="center"/>
              <w:rPr>
                <w:bCs/>
                <w:sz w:val="28"/>
                <w:szCs w:val="28"/>
              </w:rPr>
            </w:pPr>
            <w:r w:rsidRPr="0018768E">
              <w:rPr>
                <w:bCs/>
                <w:sz w:val="28"/>
                <w:szCs w:val="28"/>
              </w:rPr>
              <w:t>3</w:t>
            </w:r>
          </w:p>
        </w:tc>
        <w:tc>
          <w:tcPr>
            <w:tcW w:w="1701" w:type="dxa"/>
            <w:vAlign w:val="center"/>
          </w:tcPr>
          <w:p w14:paraId="633F202E" w14:textId="77777777" w:rsidR="0018768E" w:rsidRPr="0018768E" w:rsidRDefault="0018768E" w:rsidP="0018768E">
            <w:pPr>
              <w:jc w:val="center"/>
              <w:rPr>
                <w:bCs/>
                <w:sz w:val="28"/>
                <w:szCs w:val="28"/>
              </w:rPr>
            </w:pPr>
            <w:r w:rsidRPr="0018768E">
              <w:rPr>
                <w:bCs/>
                <w:sz w:val="28"/>
                <w:szCs w:val="28"/>
              </w:rPr>
              <w:t>4</w:t>
            </w:r>
          </w:p>
        </w:tc>
        <w:tc>
          <w:tcPr>
            <w:tcW w:w="992" w:type="dxa"/>
            <w:vAlign w:val="center"/>
          </w:tcPr>
          <w:p w14:paraId="07C26C91" w14:textId="77777777" w:rsidR="0018768E" w:rsidRPr="0018768E" w:rsidRDefault="0018768E" w:rsidP="0018768E">
            <w:pPr>
              <w:jc w:val="center"/>
              <w:rPr>
                <w:bCs/>
                <w:sz w:val="28"/>
                <w:szCs w:val="28"/>
              </w:rPr>
            </w:pPr>
            <w:r w:rsidRPr="0018768E">
              <w:rPr>
                <w:bCs/>
                <w:sz w:val="28"/>
                <w:szCs w:val="28"/>
              </w:rPr>
              <w:t>5</w:t>
            </w:r>
          </w:p>
        </w:tc>
        <w:tc>
          <w:tcPr>
            <w:tcW w:w="1134" w:type="dxa"/>
            <w:vAlign w:val="center"/>
          </w:tcPr>
          <w:p w14:paraId="48CBA0B6" w14:textId="77777777" w:rsidR="0018768E" w:rsidRPr="0018768E" w:rsidRDefault="0018768E" w:rsidP="0018768E">
            <w:pPr>
              <w:jc w:val="center"/>
              <w:rPr>
                <w:bCs/>
                <w:sz w:val="28"/>
                <w:szCs w:val="28"/>
              </w:rPr>
            </w:pPr>
            <w:r w:rsidRPr="0018768E">
              <w:rPr>
                <w:bCs/>
                <w:sz w:val="28"/>
                <w:szCs w:val="28"/>
              </w:rPr>
              <w:t>6</w:t>
            </w:r>
          </w:p>
        </w:tc>
        <w:tc>
          <w:tcPr>
            <w:tcW w:w="1134" w:type="dxa"/>
            <w:vAlign w:val="center"/>
          </w:tcPr>
          <w:p w14:paraId="46E13C23" w14:textId="77777777" w:rsidR="0018768E" w:rsidRPr="0018768E" w:rsidRDefault="0018768E" w:rsidP="0018768E">
            <w:pPr>
              <w:jc w:val="center"/>
              <w:rPr>
                <w:bCs/>
                <w:sz w:val="28"/>
                <w:szCs w:val="28"/>
              </w:rPr>
            </w:pPr>
            <w:r w:rsidRPr="0018768E">
              <w:rPr>
                <w:bCs/>
                <w:sz w:val="28"/>
                <w:szCs w:val="28"/>
              </w:rPr>
              <w:t>7</w:t>
            </w:r>
          </w:p>
        </w:tc>
        <w:tc>
          <w:tcPr>
            <w:tcW w:w="1105" w:type="dxa"/>
            <w:vAlign w:val="center"/>
          </w:tcPr>
          <w:p w14:paraId="49CCD245" w14:textId="77777777" w:rsidR="0018768E" w:rsidRPr="0018768E" w:rsidRDefault="0018768E" w:rsidP="0018768E">
            <w:pPr>
              <w:jc w:val="center"/>
              <w:rPr>
                <w:bCs/>
                <w:sz w:val="28"/>
                <w:szCs w:val="28"/>
              </w:rPr>
            </w:pPr>
            <w:r w:rsidRPr="0018768E">
              <w:rPr>
                <w:bCs/>
                <w:sz w:val="28"/>
                <w:szCs w:val="28"/>
              </w:rPr>
              <w:t>8</w:t>
            </w:r>
          </w:p>
        </w:tc>
        <w:tc>
          <w:tcPr>
            <w:tcW w:w="1105" w:type="dxa"/>
            <w:vAlign w:val="center"/>
          </w:tcPr>
          <w:p w14:paraId="51AB8CD0" w14:textId="77777777" w:rsidR="0018768E" w:rsidRPr="0018768E" w:rsidRDefault="0018768E" w:rsidP="0018768E">
            <w:pPr>
              <w:jc w:val="center"/>
              <w:rPr>
                <w:bCs/>
                <w:sz w:val="28"/>
                <w:szCs w:val="28"/>
              </w:rPr>
            </w:pPr>
            <w:r w:rsidRPr="0018768E">
              <w:rPr>
                <w:bCs/>
                <w:sz w:val="28"/>
                <w:szCs w:val="28"/>
              </w:rPr>
              <w:t>9</w:t>
            </w:r>
          </w:p>
        </w:tc>
      </w:tr>
      <w:tr w:rsidR="0018768E" w:rsidRPr="0018768E" w14:paraId="67DEF9B5" w14:textId="77777777" w:rsidTr="001E76DA">
        <w:trPr>
          <w:trHeight w:val="2244"/>
          <w:jc w:val="center"/>
        </w:trPr>
        <w:tc>
          <w:tcPr>
            <w:tcW w:w="822" w:type="dxa"/>
            <w:vAlign w:val="center"/>
          </w:tcPr>
          <w:p w14:paraId="3E0A30E6" w14:textId="77777777" w:rsidR="0018768E" w:rsidRPr="0018768E" w:rsidRDefault="0018768E" w:rsidP="0018768E">
            <w:pPr>
              <w:jc w:val="center"/>
              <w:rPr>
                <w:bCs/>
                <w:sz w:val="28"/>
                <w:szCs w:val="28"/>
              </w:rPr>
            </w:pPr>
            <w:r w:rsidRPr="0018768E">
              <w:rPr>
                <w:bCs/>
                <w:sz w:val="28"/>
                <w:szCs w:val="28"/>
              </w:rPr>
              <w:t>3.2.</w:t>
            </w:r>
          </w:p>
        </w:tc>
        <w:tc>
          <w:tcPr>
            <w:tcW w:w="3375" w:type="dxa"/>
            <w:vAlign w:val="center"/>
          </w:tcPr>
          <w:p w14:paraId="2802C298" w14:textId="77777777" w:rsidR="0018768E" w:rsidRPr="0018768E" w:rsidRDefault="0018768E" w:rsidP="0018768E">
            <w:pPr>
              <w:rPr>
                <w:bCs/>
                <w:sz w:val="28"/>
                <w:szCs w:val="28"/>
              </w:rPr>
            </w:pPr>
            <w:r w:rsidRPr="0018768E">
              <w:rPr>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993" w:type="dxa"/>
            <w:vAlign w:val="center"/>
          </w:tcPr>
          <w:p w14:paraId="0CF00F4C" w14:textId="77777777" w:rsidR="0018768E" w:rsidRPr="0018768E" w:rsidRDefault="0018768E" w:rsidP="0018768E">
            <w:pPr>
              <w:jc w:val="center"/>
              <w:rPr>
                <w:bCs/>
                <w:sz w:val="28"/>
                <w:szCs w:val="28"/>
              </w:rPr>
            </w:pPr>
            <w:r w:rsidRPr="0018768E">
              <w:rPr>
                <w:bCs/>
                <w:sz w:val="28"/>
                <w:szCs w:val="28"/>
                <w:lang w:val="en-US"/>
              </w:rPr>
              <w:t>-</w:t>
            </w:r>
          </w:p>
        </w:tc>
        <w:tc>
          <w:tcPr>
            <w:tcW w:w="1701" w:type="dxa"/>
            <w:vAlign w:val="center"/>
          </w:tcPr>
          <w:p w14:paraId="7087946C" w14:textId="77777777" w:rsidR="0018768E" w:rsidRPr="0018768E" w:rsidRDefault="0018768E" w:rsidP="0018768E">
            <w:pPr>
              <w:jc w:val="center"/>
              <w:rPr>
                <w:bCs/>
                <w:sz w:val="28"/>
                <w:szCs w:val="28"/>
              </w:rPr>
            </w:pPr>
            <w:r w:rsidRPr="0018768E">
              <w:rPr>
                <w:bCs/>
                <w:sz w:val="28"/>
                <w:szCs w:val="28"/>
                <w:lang w:val="en-US"/>
              </w:rPr>
              <w:t>-</w:t>
            </w:r>
          </w:p>
        </w:tc>
        <w:tc>
          <w:tcPr>
            <w:tcW w:w="992" w:type="dxa"/>
            <w:vAlign w:val="center"/>
          </w:tcPr>
          <w:p w14:paraId="1C55EDD2" w14:textId="77777777" w:rsidR="0018768E" w:rsidRPr="0018768E" w:rsidRDefault="0018768E" w:rsidP="0018768E">
            <w:pPr>
              <w:jc w:val="center"/>
              <w:rPr>
                <w:bCs/>
                <w:sz w:val="28"/>
                <w:szCs w:val="28"/>
              </w:rPr>
            </w:pPr>
            <w:r w:rsidRPr="0018768E">
              <w:rPr>
                <w:bCs/>
                <w:sz w:val="28"/>
                <w:szCs w:val="28"/>
                <w:lang w:val="en-US"/>
              </w:rPr>
              <w:t>-</w:t>
            </w:r>
          </w:p>
        </w:tc>
        <w:tc>
          <w:tcPr>
            <w:tcW w:w="1134" w:type="dxa"/>
            <w:vAlign w:val="center"/>
          </w:tcPr>
          <w:p w14:paraId="27914B10" w14:textId="77777777" w:rsidR="0018768E" w:rsidRPr="0018768E" w:rsidRDefault="0018768E" w:rsidP="0018768E">
            <w:pPr>
              <w:jc w:val="center"/>
              <w:rPr>
                <w:bCs/>
                <w:sz w:val="28"/>
                <w:szCs w:val="28"/>
              </w:rPr>
            </w:pPr>
            <w:r w:rsidRPr="0018768E">
              <w:rPr>
                <w:bCs/>
                <w:sz w:val="28"/>
                <w:szCs w:val="28"/>
                <w:lang w:val="en-US"/>
              </w:rPr>
              <w:t>-</w:t>
            </w:r>
          </w:p>
        </w:tc>
        <w:tc>
          <w:tcPr>
            <w:tcW w:w="1134" w:type="dxa"/>
            <w:vAlign w:val="center"/>
          </w:tcPr>
          <w:p w14:paraId="0BF95A04" w14:textId="77777777" w:rsidR="0018768E" w:rsidRPr="0018768E" w:rsidRDefault="0018768E" w:rsidP="0018768E">
            <w:pPr>
              <w:jc w:val="center"/>
              <w:rPr>
                <w:bCs/>
                <w:sz w:val="28"/>
                <w:szCs w:val="28"/>
              </w:rPr>
            </w:pPr>
            <w:r w:rsidRPr="0018768E">
              <w:rPr>
                <w:bCs/>
                <w:sz w:val="28"/>
                <w:szCs w:val="28"/>
                <w:lang w:val="en-US"/>
              </w:rPr>
              <w:t>-</w:t>
            </w:r>
          </w:p>
        </w:tc>
        <w:tc>
          <w:tcPr>
            <w:tcW w:w="1105" w:type="dxa"/>
            <w:vAlign w:val="center"/>
          </w:tcPr>
          <w:p w14:paraId="77FEFD94" w14:textId="77777777" w:rsidR="0018768E" w:rsidRPr="0018768E" w:rsidRDefault="0018768E" w:rsidP="0018768E">
            <w:pPr>
              <w:jc w:val="center"/>
              <w:rPr>
                <w:bCs/>
                <w:sz w:val="28"/>
                <w:szCs w:val="28"/>
              </w:rPr>
            </w:pPr>
            <w:r w:rsidRPr="0018768E">
              <w:rPr>
                <w:bCs/>
                <w:sz w:val="28"/>
                <w:szCs w:val="28"/>
                <w:lang w:val="en-US"/>
              </w:rPr>
              <w:t>-</w:t>
            </w:r>
          </w:p>
        </w:tc>
        <w:tc>
          <w:tcPr>
            <w:tcW w:w="1105" w:type="dxa"/>
            <w:vAlign w:val="center"/>
          </w:tcPr>
          <w:p w14:paraId="0C530477" w14:textId="77777777" w:rsidR="0018768E" w:rsidRPr="0018768E" w:rsidRDefault="0018768E" w:rsidP="0018768E">
            <w:pPr>
              <w:jc w:val="center"/>
              <w:rPr>
                <w:bCs/>
                <w:sz w:val="28"/>
                <w:szCs w:val="28"/>
              </w:rPr>
            </w:pPr>
            <w:r w:rsidRPr="0018768E">
              <w:rPr>
                <w:bCs/>
                <w:sz w:val="28"/>
                <w:szCs w:val="28"/>
                <w:lang w:val="en-US"/>
              </w:rPr>
              <w:t>-</w:t>
            </w:r>
          </w:p>
        </w:tc>
      </w:tr>
      <w:tr w:rsidR="0018768E" w:rsidRPr="0018768E" w14:paraId="3A7A84C1" w14:textId="77777777" w:rsidTr="001E76DA">
        <w:trPr>
          <w:trHeight w:val="3393"/>
          <w:jc w:val="center"/>
        </w:trPr>
        <w:tc>
          <w:tcPr>
            <w:tcW w:w="822" w:type="dxa"/>
            <w:vAlign w:val="center"/>
          </w:tcPr>
          <w:p w14:paraId="701E8299" w14:textId="77777777" w:rsidR="0018768E" w:rsidRPr="0018768E" w:rsidRDefault="0018768E" w:rsidP="0018768E">
            <w:pPr>
              <w:jc w:val="center"/>
              <w:rPr>
                <w:bCs/>
                <w:sz w:val="28"/>
                <w:szCs w:val="28"/>
              </w:rPr>
            </w:pPr>
            <w:r w:rsidRPr="0018768E">
              <w:rPr>
                <w:bCs/>
                <w:sz w:val="28"/>
                <w:szCs w:val="28"/>
              </w:rPr>
              <w:t>3.3.</w:t>
            </w:r>
          </w:p>
        </w:tc>
        <w:tc>
          <w:tcPr>
            <w:tcW w:w="3375" w:type="dxa"/>
            <w:vAlign w:val="center"/>
          </w:tcPr>
          <w:p w14:paraId="5D850C5C" w14:textId="77777777" w:rsidR="0018768E" w:rsidRPr="0018768E" w:rsidRDefault="0018768E" w:rsidP="0018768E">
            <w:pPr>
              <w:rPr>
                <w:sz w:val="22"/>
                <w:szCs w:val="22"/>
              </w:rPr>
            </w:pPr>
            <w:r w:rsidRPr="0018768E">
              <w:rPr>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993" w:type="dxa"/>
            <w:vAlign w:val="center"/>
          </w:tcPr>
          <w:p w14:paraId="54380B19" w14:textId="77777777" w:rsidR="0018768E" w:rsidRPr="0018768E" w:rsidRDefault="0018768E" w:rsidP="0018768E">
            <w:pPr>
              <w:jc w:val="center"/>
              <w:rPr>
                <w:bCs/>
                <w:sz w:val="28"/>
                <w:szCs w:val="28"/>
              </w:rPr>
            </w:pPr>
            <w:r w:rsidRPr="0018768E">
              <w:rPr>
                <w:bCs/>
                <w:sz w:val="28"/>
                <w:szCs w:val="28"/>
                <w:lang w:val="en-US"/>
              </w:rPr>
              <w:t>0</w:t>
            </w:r>
          </w:p>
        </w:tc>
        <w:tc>
          <w:tcPr>
            <w:tcW w:w="1701" w:type="dxa"/>
            <w:vAlign w:val="center"/>
          </w:tcPr>
          <w:p w14:paraId="050EAA95" w14:textId="77777777" w:rsidR="0018768E" w:rsidRPr="0018768E" w:rsidRDefault="0018768E" w:rsidP="0018768E">
            <w:pPr>
              <w:jc w:val="center"/>
              <w:rPr>
                <w:bCs/>
                <w:sz w:val="28"/>
                <w:szCs w:val="28"/>
              </w:rPr>
            </w:pPr>
            <w:r w:rsidRPr="0018768E">
              <w:rPr>
                <w:bCs/>
                <w:sz w:val="28"/>
                <w:szCs w:val="28"/>
                <w:lang w:val="en-US"/>
              </w:rPr>
              <w:t>0</w:t>
            </w:r>
          </w:p>
        </w:tc>
        <w:tc>
          <w:tcPr>
            <w:tcW w:w="992" w:type="dxa"/>
            <w:vAlign w:val="center"/>
          </w:tcPr>
          <w:p w14:paraId="1EB2CA35" w14:textId="77777777" w:rsidR="0018768E" w:rsidRPr="0018768E" w:rsidRDefault="0018768E" w:rsidP="0018768E">
            <w:pPr>
              <w:jc w:val="center"/>
              <w:rPr>
                <w:bCs/>
                <w:sz w:val="28"/>
                <w:szCs w:val="28"/>
              </w:rPr>
            </w:pPr>
            <w:r w:rsidRPr="0018768E">
              <w:rPr>
                <w:bCs/>
                <w:sz w:val="28"/>
                <w:szCs w:val="28"/>
                <w:lang w:val="en-US"/>
              </w:rPr>
              <w:t>0</w:t>
            </w:r>
          </w:p>
        </w:tc>
        <w:tc>
          <w:tcPr>
            <w:tcW w:w="1134" w:type="dxa"/>
            <w:vAlign w:val="center"/>
          </w:tcPr>
          <w:p w14:paraId="4C040FF2" w14:textId="77777777" w:rsidR="0018768E" w:rsidRPr="0018768E" w:rsidRDefault="0018768E" w:rsidP="0018768E">
            <w:pPr>
              <w:jc w:val="center"/>
              <w:rPr>
                <w:bCs/>
                <w:sz w:val="28"/>
                <w:szCs w:val="28"/>
              </w:rPr>
            </w:pPr>
            <w:r w:rsidRPr="0018768E">
              <w:rPr>
                <w:bCs/>
                <w:sz w:val="28"/>
                <w:szCs w:val="28"/>
                <w:lang w:val="en-US"/>
              </w:rPr>
              <w:t>0</w:t>
            </w:r>
          </w:p>
        </w:tc>
        <w:tc>
          <w:tcPr>
            <w:tcW w:w="1134" w:type="dxa"/>
            <w:vAlign w:val="center"/>
          </w:tcPr>
          <w:p w14:paraId="52E495B3" w14:textId="77777777" w:rsidR="0018768E" w:rsidRPr="0018768E" w:rsidRDefault="0018768E" w:rsidP="0018768E">
            <w:pPr>
              <w:jc w:val="center"/>
              <w:rPr>
                <w:bCs/>
                <w:sz w:val="28"/>
                <w:szCs w:val="28"/>
              </w:rPr>
            </w:pPr>
            <w:r w:rsidRPr="0018768E">
              <w:rPr>
                <w:bCs/>
                <w:sz w:val="28"/>
                <w:szCs w:val="28"/>
                <w:lang w:val="en-US"/>
              </w:rPr>
              <w:t>0</w:t>
            </w:r>
          </w:p>
        </w:tc>
        <w:tc>
          <w:tcPr>
            <w:tcW w:w="1105" w:type="dxa"/>
            <w:vAlign w:val="center"/>
          </w:tcPr>
          <w:p w14:paraId="264FC540" w14:textId="77777777" w:rsidR="0018768E" w:rsidRPr="0018768E" w:rsidRDefault="0018768E" w:rsidP="0018768E">
            <w:pPr>
              <w:jc w:val="center"/>
              <w:rPr>
                <w:bCs/>
                <w:sz w:val="28"/>
                <w:szCs w:val="28"/>
              </w:rPr>
            </w:pPr>
            <w:r w:rsidRPr="0018768E">
              <w:rPr>
                <w:bCs/>
                <w:sz w:val="28"/>
                <w:szCs w:val="28"/>
                <w:lang w:val="en-US"/>
              </w:rPr>
              <w:t>0</w:t>
            </w:r>
          </w:p>
        </w:tc>
        <w:tc>
          <w:tcPr>
            <w:tcW w:w="1105" w:type="dxa"/>
            <w:vAlign w:val="center"/>
          </w:tcPr>
          <w:p w14:paraId="5D4EFE31" w14:textId="77777777" w:rsidR="0018768E" w:rsidRPr="0018768E" w:rsidRDefault="0018768E" w:rsidP="0018768E">
            <w:pPr>
              <w:jc w:val="center"/>
              <w:rPr>
                <w:bCs/>
                <w:sz w:val="28"/>
                <w:szCs w:val="28"/>
              </w:rPr>
            </w:pPr>
            <w:r w:rsidRPr="0018768E">
              <w:rPr>
                <w:bCs/>
                <w:sz w:val="28"/>
                <w:szCs w:val="28"/>
                <w:lang w:val="en-US"/>
              </w:rPr>
              <w:t>0</w:t>
            </w:r>
          </w:p>
        </w:tc>
      </w:tr>
      <w:tr w:rsidR="0018768E" w:rsidRPr="0018768E" w14:paraId="03CEF382" w14:textId="77777777" w:rsidTr="001E76DA">
        <w:trPr>
          <w:trHeight w:val="567"/>
          <w:jc w:val="center"/>
        </w:trPr>
        <w:tc>
          <w:tcPr>
            <w:tcW w:w="12361" w:type="dxa"/>
            <w:gridSpan w:val="9"/>
            <w:vAlign w:val="center"/>
          </w:tcPr>
          <w:p w14:paraId="0943A99F" w14:textId="77777777" w:rsidR="0018768E" w:rsidRPr="0018768E" w:rsidRDefault="0018768E" w:rsidP="00F72EEA">
            <w:pPr>
              <w:numPr>
                <w:ilvl w:val="0"/>
                <w:numId w:val="11"/>
              </w:numPr>
              <w:contextualSpacing/>
              <w:jc w:val="center"/>
              <w:rPr>
                <w:bCs/>
                <w:sz w:val="28"/>
                <w:szCs w:val="28"/>
              </w:rPr>
            </w:pPr>
            <w:r w:rsidRPr="0018768E">
              <w:rPr>
                <w:bCs/>
                <w:color w:val="000000"/>
                <w:sz w:val="28"/>
                <w:szCs w:val="28"/>
              </w:rPr>
              <w:t>Показатели энергетической эффективности использования ресурсов, в том числе уровень потерь воды</w:t>
            </w:r>
          </w:p>
        </w:tc>
      </w:tr>
      <w:tr w:rsidR="0018768E" w:rsidRPr="0018768E" w14:paraId="106CD074" w14:textId="77777777" w:rsidTr="001E76DA">
        <w:trPr>
          <w:trHeight w:val="2745"/>
          <w:jc w:val="center"/>
        </w:trPr>
        <w:tc>
          <w:tcPr>
            <w:tcW w:w="822" w:type="dxa"/>
            <w:vAlign w:val="center"/>
          </w:tcPr>
          <w:p w14:paraId="3560854A" w14:textId="77777777" w:rsidR="0018768E" w:rsidRPr="0018768E" w:rsidRDefault="0018768E" w:rsidP="0018768E">
            <w:pPr>
              <w:jc w:val="center"/>
              <w:rPr>
                <w:bCs/>
                <w:sz w:val="28"/>
                <w:szCs w:val="28"/>
              </w:rPr>
            </w:pPr>
            <w:r w:rsidRPr="0018768E">
              <w:rPr>
                <w:bCs/>
                <w:sz w:val="28"/>
                <w:szCs w:val="28"/>
              </w:rPr>
              <w:t>4.1.</w:t>
            </w:r>
          </w:p>
        </w:tc>
        <w:tc>
          <w:tcPr>
            <w:tcW w:w="3375" w:type="dxa"/>
            <w:vAlign w:val="center"/>
          </w:tcPr>
          <w:p w14:paraId="52E63129" w14:textId="77777777" w:rsidR="0018768E" w:rsidRPr="0018768E" w:rsidRDefault="0018768E" w:rsidP="0018768E">
            <w:pPr>
              <w:rPr>
                <w:bCs/>
                <w:sz w:val="28"/>
                <w:szCs w:val="28"/>
              </w:rPr>
            </w:pPr>
            <w:r w:rsidRPr="0018768E">
              <w:rPr>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993" w:type="dxa"/>
            <w:vAlign w:val="center"/>
          </w:tcPr>
          <w:p w14:paraId="63F8E475" w14:textId="77777777" w:rsidR="0018768E" w:rsidRPr="0018768E" w:rsidRDefault="0018768E" w:rsidP="0018768E">
            <w:pPr>
              <w:jc w:val="center"/>
              <w:rPr>
                <w:bCs/>
                <w:sz w:val="28"/>
                <w:szCs w:val="28"/>
              </w:rPr>
            </w:pPr>
            <w:r w:rsidRPr="0018768E">
              <w:rPr>
                <w:bCs/>
                <w:sz w:val="28"/>
                <w:szCs w:val="28"/>
              </w:rPr>
              <w:t>2,91</w:t>
            </w:r>
          </w:p>
        </w:tc>
        <w:tc>
          <w:tcPr>
            <w:tcW w:w="1701" w:type="dxa"/>
            <w:vAlign w:val="center"/>
          </w:tcPr>
          <w:p w14:paraId="5E61524A" w14:textId="77777777" w:rsidR="0018768E" w:rsidRPr="0018768E" w:rsidRDefault="0018768E" w:rsidP="0018768E">
            <w:pPr>
              <w:jc w:val="center"/>
              <w:rPr>
                <w:bCs/>
                <w:sz w:val="28"/>
                <w:szCs w:val="28"/>
              </w:rPr>
            </w:pPr>
            <w:r w:rsidRPr="0018768E">
              <w:rPr>
                <w:bCs/>
                <w:sz w:val="28"/>
                <w:szCs w:val="28"/>
              </w:rPr>
              <w:t>3,96</w:t>
            </w:r>
          </w:p>
        </w:tc>
        <w:tc>
          <w:tcPr>
            <w:tcW w:w="992" w:type="dxa"/>
            <w:vAlign w:val="center"/>
          </w:tcPr>
          <w:p w14:paraId="569ECF67" w14:textId="77777777" w:rsidR="0018768E" w:rsidRPr="0018768E" w:rsidRDefault="0018768E" w:rsidP="0018768E">
            <w:pPr>
              <w:jc w:val="center"/>
              <w:rPr>
                <w:bCs/>
                <w:sz w:val="28"/>
                <w:szCs w:val="28"/>
              </w:rPr>
            </w:pPr>
            <w:r w:rsidRPr="0018768E">
              <w:rPr>
                <w:bCs/>
                <w:sz w:val="28"/>
                <w:szCs w:val="28"/>
              </w:rPr>
              <w:t>3,96</w:t>
            </w:r>
          </w:p>
        </w:tc>
        <w:tc>
          <w:tcPr>
            <w:tcW w:w="1134" w:type="dxa"/>
            <w:vAlign w:val="center"/>
          </w:tcPr>
          <w:p w14:paraId="25877930" w14:textId="77777777" w:rsidR="0018768E" w:rsidRPr="0018768E" w:rsidRDefault="0018768E" w:rsidP="0018768E">
            <w:pPr>
              <w:jc w:val="center"/>
              <w:rPr>
                <w:bCs/>
                <w:sz w:val="28"/>
                <w:szCs w:val="28"/>
              </w:rPr>
            </w:pPr>
            <w:r w:rsidRPr="0018768E">
              <w:rPr>
                <w:bCs/>
                <w:sz w:val="28"/>
                <w:szCs w:val="28"/>
              </w:rPr>
              <w:t>3,96</w:t>
            </w:r>
          </w:p>
        </w:tc>
        <w:tc>
          <w:tcPr>
            <w:tcW w:w="1134" w:type="dxa"/>
            <w:vAlign w:val="center"/>
          </w:tcPr>
          <w:p w14:paraId="5940E6F3" w14:textId="77777777" w:rsidR="0018768E" w:rsidRPr="0018768E" w:rsidRDefault="0018768E" w:rsidP="0018768E">
            <w:pPr>
              <w:jc w:val="center"/>
              <w:rPr>
                <w:bCs/>
                <w:sz w:val="28"/>
                <w:szCs w:val="28"/>
              </w:rPr>
            </w:pPr>
            <w:r w:rsidRPr="0018768E">
              <w:rPr>
                <w:bCs/>
                <w:sz w:val="28"/>
                <w:szCs w:val="28"/>
              </w:rPr>
              <w:t>3,96</w:t>
            </w:r>
          </w:p>
        </w:tc>
        <w:tc>
          <w:tcPr>
            <w:tcW w:w="1105" w:type="dxa"/>
            <w:vAlign w:val="center"/>
          </w:tcPr>
          <w:p w14:paraId="29E8E12E" w14:textId="77777777" w:rsidR="0018768E" w:rsidRPr="0018768E" w:rsidRDefault="0018768E" w:rsidP="0018768E">
            <w:pPr>
              <w:jc w:val="center"/>
              <w:rPr>
                <w:bCs/>
                <w:sz w:val="28"/>
                <w:szCs w:val="28"/>
              </w:rPr>
            </w:pPr>
            <w:r w:rsidRPr="0018768E">
              <w:rPr>
                <w:bCs/>
                <w:sz w:val="28"/>
                <w:szCs w:val="28"/>
              </w:rPr>
              <w:t>3,96</w:t>
            </w:r>
          </w:p>
        </w:tc>
        <w:tc>
          <w:tcPr>
            <w:tcW w:w="1105" w:type="dxa"/>
            <w:vAlign w:val="center"/>
          </w:tcPr>
          <w:p w14:paraId="66136093" w14:textId="77777777" w:rsidR="0018768E" w:rsidRPr="0018768E" w:rsidRDefault="0018768E" w:rsidP="0018768E">
            <w:pPr>
              <w:jc w:val="center"/>
              <w:rPr>
                <w:bCs/>
                <w:sz w:val="28"/>
                <w:szCs w:val="28"/>
              </w:rPr>
            </w:pPr>
            <w:r w:rsidRPr="0018768E">
              <w:rPr>
                <w:bCs/>
                <w:sz w:val="28"/>
                <w:szCs w:val="28"/>
              </w:rPr>
              <w:t>3,96</w:t>
            </w:r>
          </w:p>
        </w:tc>
      </w:tr>
      <w:tr w:rsidR="0018768E" w:rsidRPr="0018768E" w14:paraId="109921BC" w14:textId="77777777" w:rsidTr="001E76DA">
        <w:trPr>
          <w:trHeight w:val="438"/>
          <w:jc w:val="center"/>
        </w:trPr>
        <w:tc>
          <w:tcPr>
            <w:tcW w:w="822" w:type="dxa"/>
            <w:vAlign w:val="center"/>
          </w:tcPr>
          <w:p w14:paraId="3985BEF1" w14:textId="77777777" w:rsidR="0018768E" w:rsidRPr="0018768E" w:rsidRDefault="0018768E" w:rsidP="0018768E">
            <w:pPr>
              <w:jc w:val="center"/>
              <w:rPr>
                <w:bCs/>
                <w:sz w:val="28"/>
                <w:szCs w:val="28"/>
              </w:rPr>
            </w:pPr>
            <w:r w:rsidRPr="0018768E">
              <w:rPr>
                <w:bCs/>
                <w:sz w:val="28"/>
                <w:szCs w:val="28"/>
              </w:rPr>
              <w:lastRenderedPageBreak/>
              <w:t>1</w:t>
            </w:r>
          </w:p>
        </w:tc>
        <w:tc>
          <w:tcPr>
            <w:tcW w:w="3375" w:type="dxa"/>
            <w:vAlign w:val="center"/>
          </w:tcPr>
          <w:p w14:paraId="5AFB045B" w14:textId="77777777" w:rsidR="0018768E" w:rsidRPr="0018768E" w:rsidRDefault="0018768E" w:rsidP="0018768E">
            <w:pPr>
              <w:jc w:val="center"/>
              <w:rPr>
                <w:bCs/>
                <w:sz w:val="28"/>
                <w:szCs w:val="28"/>
              </w:rPr>
            </w:pPr>
            <w:r w:rsidRPr="0018768E">
              <w:rPr>
                <w:bCs/>
                <w:sz w:val="28"/>
                <w:szCs w:val="28"/>
              </w:rPr>
              <w:t>2</w:t>
            </w:r>
          </w:p>
        </w:tc>
        <w:tc>
          <w:tcPr>
            <w:tcW w:w="993" w:type="dxa"/>
            <w:vAlign w:val="center"/>
          </w:tcPr>
          <w:p w14:paraId="6AE30AF8" w14:textId="77777777" w:rsidR="0018768E" w:rsidRPr="0018768E" w:rsidRDefault="0018768E" w:rsidP="0018768E">
            <w:pPr>
              <w:jc w:val="center"/>
              <w:rPr>
                <w:bCs/>
                <w:sz w:val="28"/>
                <w:szCs w:val="28"/>
              </w:rPr>
            </w:pPr>
            <w:r w:rsidRPr="0018768E">
              <w:rPr>
                <w:bCs/>
                <w:sz w:val="28"/>
                <w:szCs w:val="28"/>
              </w:rPr>
              <w:t>3</w:t>
            </w:r>
          </w:p>
        </w:tc>
        <w:tc>
          <w:tcPr>
            <w:tcW w:w="1701" w:type="dxa"/>
            <w:vAlign w:val="center"/>
          </w:tcPr>
          <w:p w14:paraId="2328CC39" w14:textId="77777777" w:rsidR="0018768E" w:rsidRPr="0018768E" w:rsidRDefault="0018768E" w:rsidP="0018768E">
            <w:pPr>
              <w:jc w:val="center"/>
              <w:rPr>
                <w:bCs/>
                <w:sz w:val="28"/>
                <w:szCs w:val="28"/>
              </w:rPr>
            </w:pPr>
            <w:r w:rsidRPr="0018768E">
              <w:rPr>
                <w:bCs/>
                <w:sz w:val="28"/>
                <w:szCs w:val="28"/>
              </w:rPr>
              <w:t>4</w:t>
            </w:r>
          </w:p>
        </w:tc>
        <w:tc>
          <w:tcPr>
            <w:tcW w:w="992" w:type="dxa"/>
            <w:vAlign w:val="center"/>
          </w:tcPr>
          <w:p w14:paraId="6F2F718F" w14:textId="77777777" w:rsidR="0018768E" w:rsidRPr="0018768E" w:rsidRDefault="0018768E" w:rsidP="0018768E">
            <w:pPr>
              <w:jc w:val="center"/>
              <w:rPr>
                <w:bCs/>
                <w:sz w:val="28"/>
                <w:szCs w:val="28"/>
              </w:rPr>
            </w:pPr>
            <w:r w:rsidRPr="0018768E">
              <w:rPr>
                <w:bCs/>
                <w:sz w:val="28"/>
                <w:szCs w:val="28"/>
              </w:rPr>
              <w:t>5</w:t>
            </w:r>
          </w:p>
        </w:tc>
        <w:tc>
          <w:tcPr>
            <w:tcW w:w="1134" w:type="dxa"/>
            <w:vAlign w:val="center"/>
          </w:tcPr>
          <w:p w14:paraId="0A246666" w14:textId="77777777" w:rsidR="0018768E" w:rsidRPr="0018768E" w:rsidRDefault="0018768E" w:rsidP="0018768E">
            <w:pPr>
              <w:jc w:val="center"/>
              <w:rPr>
                <w:bCs/>
                <w:sz w:val="28"/>
                <w:szCs w:val="28"/>
              </w:rPr>
            </w:pPr>
            <w:r w:rsidRPr="0018768E">
              <w:rPr>
                <w:bCs/>
                <w:sz w:val="28"/>
                <w:szCs w:val="28"/>
              </w:rPr>
              <w:t>6</w:t>
            </w:r>
          </w:p>
        </w:tc>
        <w:tc>
          <w:tcPr>
            <w:tcW w:w="1134" w:type="dxa"/>
            <w:vAlign w:val="center"/>
          </w:tcPr>
          <w:p w14:paraId="31791CD0" w14:textId="77777777" w:rsidR="0018768E" w:rsidRPr="0018768E" w:rsidRDefault="0018768E" w:rsidP="0018768E">
            <w:pPr>
              <w:jc w:val="center"/>
              <w:rPr>
                <w:bCs/>
                <w:sz w:val="28"/>
                <w:szCs w:val="28"/>
              </w:rPr>
            </w:pPr>
            <w:r w:rsidRPr="0018768E">
              <w:rPr>
                <w:bCs/>
                <w:sz w:val="28"/>
                <w:szCs w:val="28"/>
              </w:rPr>
              <w:t>7</w:t>
            </w:r>
          </w:p>
        </w:tc>
        <w:tc>
          <w:tcPr>
            <w:tcW w:w="1105" w:type="dxa"/>
            <w:vAlign w:val="center"/>
          </w:tcPr>
          <w:p w14:paraId="0E533587" w14:textId="77777777" w:rsidR="0018768E" w:rsidRPr="0018768E" w:rsidRDefault="0018768E" w:rsidP="0018768E">
            <w:pPr>
              <w:jc w:val="center"/>
              <w:rPr>
                <w:bCs/>
                <w:sz w:val="28"/>
                <w:szCs w:val="28"/>
              </w:rPr>
            </w:pPr>
            <w:r w:rsidRPr="0018768E">
              <w:rPr>
                <w:bCs/>
                <w:sz w:val="28"/>
                <w:szCs w:val="28"/>
              </w:rPr>
              <w:t>8</w:t>
            </w:r>
          </w:p>
        </w:tc>
        <w:tc>
          <w:tcPr>
            <w:tcW w:w="1105" w:type="dxa"/>
            <w:vAlign w:val="center"/>
          </w:tcPr>
          <w:p w14:paraId="293926FB" w14:textId="77777777" w:rsidR="0018768E" w:rsidRPr="0018768E" w:rsidRDefault="0018768E" w:rsidP="0018768E">
            <w:pPr>
              <w:jc w:val="center"/>
              <w:rPr>
                <w:bCs/>
                <w:sz w:val="28"/>
                <w:szCs w:val="28"/>
              </w:rPr>
            </w:pPr>
            <w:r w:rsidRPr="0018768E">
              <w:rPr>
                <w:bCs/>
                <w:sz w:val="28"/>
                <w:szCs w:val="28"/>
              </w:rPr>
              <w:t>9</w:t>
            </w:r>
          </w:p>
        </w:tc>
      </w:tr>
      <w:tr w:rsidR="0018768E" w:rsidRPr="0018768E" w14:paraId="443D41DC" w14:textId="77777777" w:rsidTr="001E76DA">
        <w:trPr>
          <w:trHeight w:val="2263"/>
          <w:jc w:val="center"/>
        </w:trPr>
        <w:tc>
          <w:tcPr>
            <w:tcW w:w="822" w:type="dxa"/>
            <w:vAlign w:val="center"/>
          </w:tcPr>
          <w:p w14:paraId="5DAFE5C3" w14:textId="77777777" w:rsidR="0018768E" w:rsidRPr="0018768E" w:rsidRDefault="0018768E" w:rsidP="0018768E">
            <w:pPr>
              <w:jc w:val="center"/>
              <w:rPr>
                <w:bCs/>
                <w:sz w:val="28"/>
                <w:szCs w:val="28"/>
              </w:rPr>
            </w:pPr>
            <w:r w:rsidRPr="0018768E">
              <w:rPr>
                <w:bCs/>
                <w:sz w:val="28"/>
                <w:szCs w:val="28"/>
              </w:rPr>
              <w:t>4.2.</w:t>
            </w:r>
          </w:p>
        </w:tc>
        <w:tc>
          <w:tcPr>
            <w:tcW w:w="3375" w:type="dxa"/>
            <w:vAlign w:val="center"/>
          </w:tcPr>
          <w:p w14:paraId="400E5A15" w14:textId="77777777" w:rsidR="0018768E" w:rsidRPr="0018768E" w:rsidRDefault="0018768E" w:rsidP="0018768E">
            <w:pPr>
              <w:rPr>
                <w:bCs/>
                <w:sz w:val="28"/>
                <w:szCs w:val="28"/>
              </w:rPr>
            </w:pPr>
            <w:r w:rsidRPr="0018768E">
              <w:rPr>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18768E">
              <w:rPr>
                <w:sz w:val="22"/>
                <w:szCs w:val="22"/>
                <w:vertAlign w:val="superscript"/>
              </w:rPr>
              <w:t>3</w:t>
            </w:r>
            <w:r w:rsidRPr="0018768E">
              <w:rPr>
                <w:sz w:val="22"/>
                <w:szCs w:val="22"/>
              </w:rPr>
              <w:t xml:space="preserve">) – </w:t>
            </w:r>
            <w:r w:rsidRPr="0018768E">
              <w:rPr>
                <w:sz w:val="22"/>
                <w:szCs w:val="22"/>
                <w:u w:val="single"/>
              </w:rPr>
              <w:t>для организаций, оказывающих услуги по водоподготовке</w:t>
            </w:r>
          </w:p>
        </w:tc>
        <w:tc>
          <w:tcPr>
            <w:tcW w:w="993" w:type="dxa"/>
            <w:vAlign w:val="center"/>
          </w:tcPr>
          <w:p w14:paraId="01A2B538" w14:textId="77777777" w:rsidR="0018768E" w:rsidRPr="0018768E" w:rsidRDefault="0018768E" w:rsidP="0018768E">
            <w:pPr>
              <w:jc w:val="center"/>
              <w:rPr>
                <w:bCs/>
                <w:sz w:val="28"/>
                <w:szCs w:val="28"/>
              </w:rPr>
            </w:pPr>
            <w:r w:rsidRPr="0018768E">
              <w:rPr>
                <w:bCs/>
                <w:sz w:val="28"/>
                <w:szCs w:val="28"/>
              </w:rPr>
              <w:t>-</w:t>
            </w:r>
          </w:p>
        </w:tc>
        <w:tc>
          <w:tcPr>
            <w:tcW w:w="1701" w:type="dxa"/>
            <w:vAlign w:val="center"/>
          </w:tcPr>
          <w:p w14:paraId="5A0ED3CC" w14:textId="77777777" w:rsidR="0018768E" w:rsidRPr="0018768E" w:rsidRDefault="0018768E" w:rsidP="0018768E">
            <w:pPr>
              <w:jc w:val="center"/>
              <w:rPr>
                <w:bCs/>
                <w:sz w:val="28"/>
                <w:szCs w:val="28"/>
              </w:rPr>
            </w:pPr>
            <w:r w:rsidRPr="0018768E">
              <w:rPr>
                <w:bCs/>
                <w:sz w:val="28"/>
                <w:szCs w:val="28"/>
              </w:rPr>
              <w:t>-</w:t>
            </w:r>
          </w:p>
        </w:tc>
        <w:tc>
          <w:tcPr>
            <w:tcW w:w="992" w:type="dxa"/>
            <w:vAlign w:val="center"/>
          </w:tcPr>
          <w:p w14:paraId="05E02AA1" w14:textId="77777777" w:rsidR="0018768E" w:rsidRPr="0018768E" w:rsidRDefault="0018768E" w:rsidP="0018768E">
            <w:pPr>
              <w:jc w:val="center"/>
              <w:rPr>
                <w:bCs/>
                <w:sz w:val="28"/>
                <w:szCs w:val="28"/>
              </w:rPr>
            </w:pPr>
            <w:r w:rsidRPr="0018768E">
              <w:rPr>
                <w:bCs/>
                <w:sz w:val="28"/>
                <w:szCs w:val="28"/>
              </w:rPr>
              <w:t>-</w:t>
            </w:r>
          </w:p>
        </w:tc>
        <w:tc>
          <w:tcPr>
            <w:tcW w:w="1134" w:type="dxa"/>
            <w:vAlign w:val="center"/>
          </w:tcPr>
          <w:p w14:paraId="03D0288D" w14:textId="77777777" w:rsidR="0018768E" w:rsidRPr="0018768E" w:rsidRDefault="0018768E" w:rsidP="0018768E">
            <w:pPr>
              <w:jc w:val="center"/>
              <w:rPr>
                <w:bCs/>
                <w:sz w:val="28"/>
                <w:szCs w:val="28"/>
              </w:rPr>
            </w:pPr>
            <w:r w:rsidRPr="0018768E">
              <w:rPr>
                <w:bCs/>
                <w:sz w:val="28"/>
                <w:szCs w:val="28"/>
              </w:rPr>
              <w:t>-</w:t>
            </w:r>
          </w:p>
        </w:tc>
        <w:tc>
          <w:tcPr>
            <w:tcW w:w="1134" w:type="dxa"/>
            <w:vAlign w:val="center"/>
          </w:tcPr>
          <w:p w14:paraId="63B05654" w14:textId="77777777" w:rsidR="0018768E" w:rsidRPr="0018768E" w:rsidRDefault="0018768E" w:rsidP="0018768E">
            <w:pPr>
              <w:jc w:val="center"/>
              <w:rPr>
                <w:bCs/>
                <w:sz w:val="28"/>
                <w:szCs w:val="28"/>
              </w:rPr>
            </w:pPr>
            <w:r w:rsidRPr="0018768E">
              <w:rPr>
                <w:bCs/>
                <w:sz w:val="28"/>
                <w:szCs w:val="28"/>
              </w:rPr>
              <w:t>-</w:t>
            </w:r>
          </w:p>
        </w:tc>
        <w:tc>
          <w:tcPr>
            <w:tcW w:w="1105" w:type="dxa"/>
            <w:vAlign w:val="center"/>
          </w:tcPr>
          <w:p w14:paraId="7EECBBB0" w14:textId="77777777" w:rsidR="0018768E" w:rsidRPr="0018768E" w:rsidRDefault="0018768E" w:rsidP="0018768E">
            <w:pPr>
              <w:jc w:val="center"/>
              <w:rPr>
                <w:bCs/>
                <w:sz w:val="28"/>
                <w:szCs w:val="28"/>
              </w:rPr>
            </w:pPr>
            <w:r w:rsidRPr="0018768E">
              <w:rPr>
                <w:bCs/>
                <w:sz w:val="28"/>
                <w:szCs w:val="28"/>
              </w:rPr>
              <w:t>-</w:t>
            </w:r>
          </w:p>
        </w:tc>
        <w:tc>
          <w:tcPr>
            <w:tcW w:w="1105" w:type="dxa"/>
            <w:vAlign w:val="center"/>
          </w:tcPr>
          <w:p w14:paraId="5AE953B6" w14:textId="77777777" w:rsidR="0018768E" w:rsidRPr="0018768E" w:rsidRDefault="0018768E" w:rsidP="0018768E">
            <w:pPr>
              <w:jc w:val="center"/>
              <w:rPr>
                <w:bCs/>
                <w:sz w:val="28"/>
                <w:szCs w:val="28"/>
              </w:rPr>
            </w:pPr>
            <w:r w:rsidRPr="0018768E">
              <w:rPr>
                <w:bCs/>
                <w:sz w:val="28"/>
                <w:szCs w:val="28"/>
              </w:rPr>
              <w:t>-</w:t>
            </w:r>
          </w:p>
        </w:tc>
      </w:tr>
      <w:tr w:rsidR="0018768E" w:rsidRPr="0018768E" w14:paraId="2A03FCD5" w14:textId="77777777" w:rsidTr="001E76DA">
        <w:trPr>
          <w:jc w:val="center"/>
        </w:trPr>
        <w:tc>
          <w:tcPr>
            <w:tcW w:w="822" w:type="dxa"/>
            <w:vAlign w:val="center"/>
          </w:tcPr>
          <w:p w14:paraId="7D147F77" w14:textId="77777777" w:rsidR="0018768E" w:rsidRPr="0018768E" w:rsidRDefault="0018768E" w:rsidP="0018768E">
            <w:pPr>
              <w:jc w:val="center"/>
              <w:rPr>
                <w:bCs/>
                <w:sz w:val="28"/>
                <w:szCs w:val="28"/>
              </w:rPr>
            </w:pPr>
            <w:r w:rsidRPr="0018768E">
              <w:rPr>
                <w:bCs/>
                <w:sz w:val="28"/>
                <w:szCs w:val="28"/>
              </w:rPr>
              <w:t>4.3.</w:t>
            </w:r>
          </w:p>
        </w:tc>
        <w:tc>
          <w:tcPr>
            <w:tcW w:w="3375" w:type="dxa"/>
            <w:vAlign w:val="center"/>
          </w:tcPr>
          <w:p w14:paraId="166B03AD" w14:textId="77777777" w:rsidR="0018768E" w:rsidRPr="0018768E" w:rsidRDefault="0018768E" w:rsidP="0018768E">
            <w:pPr>
              <w:rPr>
                <w:sz w:val="22"/>
                <w:szCs w:val="22"/>
              </w:rPr>
            </w:pPr>
            <w:r w:rsidRPr="0018768E">
              <w:rPr>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18768E">
              <w:rPr>
                <w:sz w:val="22"/>
                <w:szCs w:val="22"/>
                <w:vertAlign w:val="superscript"/>
              </w:rPr>
              <w:t>3</w:t>
            </w:r>
            <w:r w:rsidRPr="0018768E">
              <w:rPr>
                <w:sz w:val="22"/>
                <w:szCs w:val="22"/>
              </w:rPr>
              <w:t xml:space="preserve">) – </w:t>
            </w:r>
            <w:r w:rsidRPr="0018768E">
              <w:rPr>
                <w:sz w:val="22"/>
                <w:szCs w:val="22"/>
                <w:u w:val="single"/>
              </w:rPr>
              <w:t>для организаций, оказывающих услуги по транспортировке</w:t>
            </w:r>
          </w:p>
        </w:tc>
        <w:tc>
          <w:tcPr>
            <w:tcW w:w="993" w:type="dxa"/>
            <w:vAlign w:val="center"/>
          </w:tcPr>
          <w:p w14:paraId="2278B8AD" w14:textId="77777777" w:rsidR="0018768E" w:rsidRPr="0018768E" w:rsidRDefault="0018768E" w:rsidP="0018768E">
            <w:pPr>
              <w:jc w:val="center"/>
              <w:rPr>
                <w:bCs/>
                <w:sz w:val="28"/>
                <w:szCs w:val="28"/>
              </w:rPr>
            </w:pPr>
            <w:r w:rsidRPr="0018768E">
              <w:rPr>
                <w:bCs/>
                <w:sz w:val="28"/>
                <w:szCs w:val="28"/>
              </w:rPr>
              <w:t>-</w:t>
            </w:r>
          </w:p>
        </w:tc>
        <w:tc>
          <w:tcPr>
            <w:tcW w:w="1701" w:type="dxa"/>
            <w:vAlign w:val="center"/>
          </w:tcPr>
          <w:p w14:paraId="0C517A80" w14:textId="77777777" w:rsidR="0018768E" w:rsidRPr="0018768E" w:rsidRDefault="0018768E" w:rsidP="0018768E">
            <w:pPr>
              <w:jc w:val="center"/>
              <w:rPr>
                <w:bCs/>
                <w:sz w:val="28"/>
                <w:szCs w:val="28"/>
              </w:rPr>
            </w:pPr>
            <w:r w:rsidRPr="0018768E">
              <w:rPr>
                <w:bCs/>
                <w:sz w:val="28"/>
                <w:szCs w:val="28"/>
              </w:rPr>
              <w:t>-</w:t>
            </w:r>
          </w:p>
        </w:tc>
        <w:tc>
          <w:tcPr>
            <w:tcW w:w="992" w:type="dxa"/>
            <w:vAlign w:val="center"/>
          </w:tcPr>
          <w:p w14:paraId="2CD53613" w14:textId="77777777" w:rsidR="0018768E" w:rsidRPr="0018768E" w:rsidRDefault="0018768E" w:rsidP="0018768E">
            <w:pPr>
              <w:jc w:val="center"/>
              <w:rPr>
                <w:bCs/>
                <w:sz w:val="28"/>
                <w:szCs w:val="28"/>
              </w:rPr>
            </w:pPr>
            <w:r w:rsidRPr="0018768E">
              <w:rPr>
                <w:bCs/>
                <w:sz w:val="28"/>
                <w:szCs w:val="28"/>
              </w:rPr>
              <w:t>-</w:t>
            </w:r>
          </w:p>
        </w:tc>
        <w:tc>
          <w:tcPr>
            <w:tcW w:w="1134" w:type="dxa"/>
            <w:vAlign w:val="center"/>
          </w:tcPr>
          <w:p w14:paraId="0A884BE0" w14:textId="77777777" w:rsidR="0018768E" w:rsidRPr="0018768E" w:rsidRDefault="0018768E" w:rsidP="0018768E">
            <w:pPr>
              <w:jc w:val="center"/>
              <w:rPr>
                <w:bCs/>
                <w:sz w:val="28"/>
                <w:szCs w:val="28"/>
              </w:rPr>
            </w:pPr>
            <w:r w:rsidRPr="0018768E">
              <w:rPr>
                <w:bCs/>
                <w:sz w:val="28"/>
                <w:szCs w:val="28"/>
              </w:rPr>
              <w:t>-</w:t>
            </w:r>
          </w:p>
        </w:tc>
        <w:tc>
          <w:tcPr>
            <w:tcW w:w="1134" w:type="dxa"/>
            <w:vAlign w:val="center"/>
          </w:tcPr>
          <w:p w14:paraId="29D3831A" w14:textId="77777777" w:rsidR="0018768E" w:rsidRPr="0018768E" w:rsidRDefault="0018768E" w:rsidP="0018768E">
            <w:pPr>
              <w:jc w:val="center"/>
              <w:rPr>
                <w:bCs/>
                <w:sz w:val="28"/>
                <w:szCs w:val="28"/>
              </w:rPr>
            </w:pPr>
            <w:r w:rsidRPr="0018768E">
              <w:rPr>
                <w:bCs/>
                <w:sz w:val="28"/>
                <w:szCs w:val="28"/>
              </w:rPr>
              <w:t>-</w:t>
            </w:r>
          </w:p>
        </w:tc>
        <w:tc>
          <w:tcPr>
            <w:tcW w:w="1105" w:type="dxa"/>
            <w:vAlign w:val="center"/>
          </w:tcPr>
          <w:p w14:paraId="32595529" w14:textId="77777777" w:rsidR="0018768E" w:rsidRPr="0018768E" w:rsidRDefault="0018768E" w:rsidP="0018768E">
            <w:pPr>
              <w:jc w:val="center"/>
              <w:rPr>
                <w:bCs/>
                <w:sz w:val="28"/>
                <w:szCs w:val="28"/>
              </w:rPr>
            </w:pPr>
            <w:r w:rsidRPr="0018768E">
              <w:rPr>
                <w:bCs/>
                <w:sz w:val="28"/>
                <w:szCs w:val="28"/>
              </w:rPr>
              <w:t>-</w:t>
            </w:r>
          </w:p>
        </w:tc>
        <w:tc>
          <w:tcPr>
            <w:tcW w:w="1105" w:type="dxa"/>
            <w:vAlign w:val="center"/>
          </w:tcPr>
          <w:p w14:paraId="2824E222" w14:textId="77777777" w:rsidR="0018768E" w:rsidRPr="0018768E" w:rsidRDefault="0018768E" w:rsidP="0018768E">
            <w:pPr>
              <w:jc w:val="center"/>
              <w:rPr>
                <w:bCs/>
                <w:sz w:val="28"/>
                <w:szCs w:val="28"/>
              </w:rPr>
            </w:pPr>
            <w:r w:rsidRPr="0018768E">
              <w:rPr>
                <w:bCs/>
                <w:sz w:val="28"/>
                <w:szCs w:val="28"/>
              </w:rPr>
              <w:t>-</w:t>
            </w:r>
          </w:p>
        </w:tc>
      </w:tr>
      <w:tr w:rsidR="0018768E" w:rsidRPr="0018768E" w14:paraId="59C5AF3F" w14:textId="77777777" w:rsidTr="001E76DA">
        <w:trPr>
          <w:jc w:val="center"/>
        </w:trPr>
        <w:tc>
          <w:tcPr>
            <w:tcW w:w="822" w:type="dxa"/>
            <w:vAlign w:val="center"/>
          </w:tcPr>
          <w:p w14:paraId="76073FFB" w14:textId="77777777" w:rsidR="0018768E" w:rsidRPr="0018768E" w:rsidRDefault="0018768E" w:rsidP="0018768E">
            <w:pPr>
              <w:jc w:val="center"/>
              <w:rPr>
                <w:bCs/>
                <w:sz w:val="28"/>
                <w:szCs w:val="28"/>
              </w:rPr>
            </w:pPr>
            <w:r w:rsidRPr="0018768E">
              <w:rPr>
                <w:bCs/>
                <w:sz w:val="28"/>
                <w:szCs w:val="28"/>
              </w:rPr>
              <w:t>4.4.</w:t>
            </w:r>
          </w:p>
        </w:tc>
        <w:tc>
          <w:tcPr>
            <w:tcW w:w="3375" w:type="dxa"/>
          </w:tcPr>
          <w:p w14:paraId="0F2E80C4" w14:textId="77777777" w:rsidR="0018768E" w:rsidRPr="0018768E" w:rsidRDefault="0018768E" w:rsidP="0018768E">
            <w:pPr>
              <w:rPr>
                <w:bCs/>
                <w:sz w:val="28"/>
                <w:szCs w:val="28"/>
              </w:rPr>
            </w:pPr>
            <w:r w:rsidRPr="0018768E">
              <w:rPr>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18768E">
              <w:rPr>
                <w:sz w:val="22"/>
                <w:szCs w:val="22"/>
                <w:vertAlign w:val="superscript"/>
              </w:rPr>
              <w:t>3</w:t>
            </w:r>
            <w:r w:rsidRPr="0018768E">
              <w:rPr>
                <w:sz w:val="22"/>
                <w:szCs w:val="22"/>
              </w:rPr>
              <w:t xml:space="preserve">) – </w:t>
            </w:r>
            <w:r w:rsidRPr="0018768E">
              <w:rPr>
                <w:sz w:val="22"/>
                <w:szCs w:val="22"/>
                <w:u w:val="single"/>
              </w:rPr>
              <w:t>для организаций, оказывающих услуги водоснабжения (полный цикл)</w:t>
            </w:r>
          </w:p>
        </w:tc>
        <w:tc>
          <w:tcPr>
            <w:tcW w:w="993" w:type="dxa"/>
            <w:vAlign w:val="center"/>
          </w:tcPr>
          <w:p w14:paraId="060E86FE" w14:textId="77777777" w:rsidR="0018768E" w:rsidRPr="0018768E" w:rsidRDefault="0018768E" w:rsidP="0018768E">
            <w:pPr>
              <w:jc w:val="center"/>
              <w:rPr>
                <w:bCs/>
                <w:sz w:val="28"/>
                <w:szCs w:val="28"/>
              </w:rPr>
            </w:pPr>
            <w:r w:rsidRPr="0018768E">
              <w:rPr>
                <w:bCs/>
                <w:sz w:val="28"/>
                <w:szCs w:val="28"/>
              </w:rPr>
              <w:t>0,97</w:t>
            </w:r>
          </w:p>
        </w:tc>
        <w:tc>
          <w:tcPr>
            <w:tcW w:w="1701" w:type="dxa"/>
            <w:vAlign w:val="center"/>
          </w:tcPr>
          <w:p w14:paraId="765D830E" w14:textId="77777777" w:rsidR="0018768E" w:rsidRPr="0018768E" w:rsidRDefault="0018768E" w:rsidP="0018768E">
            <w:pPr>
              <w:jc w:val="center"/>
              <w:rPr>
                <w:bCs/>
                <w:sz w:val="28"/>
                <w:szCs w:val="28"/>
              </w:rPr>
            </w:pPr>
            <w:r w:rsidRPr="0018768E">
              <w:rPr>
                <w:bCs/>
                <w:sz w:val="28"/>
                <w:szCs w:val="28"/>
              </w:rPr>
              <w:t>1,65</w:t>
            </w:r>
          </w:p>
        </w:tc>
        <w:tc>
          <w:tcPr>
            <w:tcW w:w="992" w:type="dxa"/>
            <w:vAlign w:val="center"/>
          </w:tcPr>
          <w:p w14:paraId="7C79A68B" w14:textId="77777777" w:rsidR="0018768E" w:rsidRPr="0018768E" w:rsidRDefault="0018768E" w:rsidP="0018768E">
            <w:pPr>
              <w:jc w:val="center"/>
              <w:rPr>
                <w:bCs/>
                <w:sz w:val="28"/>
                <w:szCs w:val="28"/>
              </w:rPr>
            </w:pPr>
            <w:r w:rsidRPr="0018768E">
              <w:rPr>
                <w:bCs/>
                <w:sz w:val="28"/>
                <w:szCs w:val="28"/>
              </w:rPr>
              <w:t>1,65</w:t>
            </w:r>
          </w:p>
        </w:tc>
        <w:tc>
          <w:tcPr>
            <w:tcW w:w="1134" w:type="dxa"/>
            <w:vAlign w:val="center"/>
          </w:tcPr>
          <w:p w14:paraId="61F72971" w14:textId="77777777" w:rsidR="0018768E" w:rsidRPr="0018768E" w:rsidRDefault="0018768E" w:rsidP="0018768E">
            <w:pPr>
              <w:jc w:val="center"/>
              <w:rPr>
                <w:bCs/>
                <w:sz w:val="28"/>
                <w:szCs w:val="28"/>
              </w:rPr>
            </w:pPr>
            <w:r w:rsidRPr="0018768E">
              <w:rPr>
                <w:bCs/>
                <w:sz w:val="28"/>
                <w:szCs w:val="28"/>
              </w:rPr>
              <w:t>1,65</w:t>
            </w:r>
          </w:p>
        </w:tc>
        <w:tc>
          <w:tcPr>
            <w:tcW w:w="1134" w:type="dxa"/>
            <w:vAlign w:val="center"/>
          </w:tcPr>
          <w:p w14:paraId="61FDB322" w14:textId="77777777" w:rsidR="0018768E" w:rsidRPr="0018768E" w:rsidRDefault="0018768E" w:rsidP="0018768E">
            <w:pPr>
              <w:jc w:val="center"/>
              <w:rPr>
                <w:bCs/>
                <w:sz w:val="28"/>
                <w:szCs w:val="28"/>
              </w:rPr>
            </w:pPr>
            <w:r w:rsidRPr="0018768E">
              <w:rPr>
                <w:bCs/>
                <w:sz w:val="28"/>
                <w:szCs w:val="28"/>
              </w:rPr>
              <w:t>1,65</w:t>
            </w:r>
          </w:p>
        </w:tc>
        <w:tc>
          <w:tcPr>
            <w:tcW w:w="1105" w:type="dxa"/>
            <w:vAlign w:val="center"/>
          </w:tcPr>
          <w:p w14:paraId="5CCE0C72" w14:textId="77777777" w:rsidR="0018768E" w:rsidRPr="0018768E" w:rsidRDefault="0018768E" w:rsidP="0018768E">
            <w:pPr>
              <w:jc w:val="center"/>
              <w:rPr>
                <w:bCs/>
                <w:sz w:val="28"/>
                <w:szCs w:val="28"/>
              </w:rPr>
            </w:pPr>
            <w:r w:rsidRPr="0018768E">
              <w:rPr>
                <w:bCs/>
                <w:sz w:val="28"/>
                <w:szCs w:val="28"/>
              </w:rPr>
              <w:t>1,65</w:t>
            </w:r>
          </w:p>
        </w:tc>
        <w:tc>
          <w:tcPr>
            <w:tcW w:w="1105" w:type="dxa"/>
            <w:vAlign w:val="center"/>
          </w:tcPr>
          <w:p w14:paraId="67C05D3C" w14:textId="77777777" w:rsidR="0018768E" w:rsidRPr="0018768E" w:rsidRDefault="0018768E" w:rsidP="0018768E">
            <w:pPr>
              <w:jc w:val="center"/>
              <w:rPr>
                <w:bCs/>
                <w:sz w:val="28"/>
                <w:szCs w:val="28"/>
              </w:rPr>
            </w:pPr>
            <w:r w:rsidRPr="0018768E">
              <w:rPr>
                <w:bCs/>
                <w:sz w:val="28"/>
                <w:szCs w:val="28"/>
              </w:rPr>
              <w:t>1,65</w:t>
            </w:r>
          </w:p>
        </w:tc>
      </w:tr>
      <w:tr w:rsidR="0018768E" w:rsidRPr="0018768E" w14:paraId="0811B2E5" w14:textId="77777777" w:rsidTr="0018768E">
        <w:trPr>
          <w:trHeight w:val="70"/>
          <w:jc w:val="center"/>
        </w:trPr>
        <w:tc>
          <w:tcPr>
            <w:tcW w:w="822" w:type="dxa"/>
            <w:vAlign w:val="center"/>
          </w:tcPr>
          <w:p w14:paraId="0FE0E5AC" w14:textId="77777777" w:rsidR="0018768E" w:rsidRPr="0018768E" w:rsidRDefault="0018768E" w:rsidP="0018768E">
            <w:pPr>
              <w:jc w:val="center"/>
              <w:rPr>
                <w:bCs/>
                <w:sz w:val="28"/>
                <w:szCs w:val="28"/>
              </w:rPr>
            </w:pPr>
            <w:r w:rsidRPr="0018768E">
              <w:rPr>
                <w:bCs/>
                <w:sz w:val="28"/>
                <w:szCs w:val="28"/>
              </w:rPr>
              <w:t>4.5.</w:t>
            </w:r>
          </w:p>
        </w:tc>
        <w:tc>
          <w:tcPr>
            <w:tcW w:w="3375" w:type="dxa"/>
          </w:tcPr>
          <w:p w14:paraId="41D7AC89" w14:textId="77777777" w:rsidR="0018768E" w:rsidRPr="0018768E" w:rsidRDefault="0018768E" w:rsidP="0018768E">
            <w:pPr>
              <w:rPr>
                <w:bCs/>
                <w:sz w:val="28"/>
                <w:szCs w:val="28"/>
              </w:rPr>
            </w:pPr>
            <w:r w:rsidRPr="0018768E">
              <w:rPr>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18768E">
              <w:rPr>
                <w:sz w:val="22"/>
                <w:szCs w:val="22"/>
                <w:vertAlign w:val="superscript"/>
              </w:rPr>
              <w:t>3</w:t>
            </w:r>
            <w:r w:rsidRPr="0018768E">
              <w:rPr>
                <w:sz w:val="22"/>
                <w:szCs w:val="22"/>
              </w:rPr>
              <w:t xml:space="preserve">) – </w:t>
            </w:r>
            <w:r w:rsidRPr="0018768E">
              <w:rPr>
                <w:sz w:val="22"/>
                <w:szCs w:val="22"/>
                <w:u w:val="single"/>
              </w:rPr>
              <w:t>для организаций, оказывающих услуги по очистке сточных вод</w:t>
            </w:r>
          </w:p>
        </w:tc>
        <w:tc>
          <w:tcPr>
            <w:tcW w:w="993" w:type="dxa"/>
            <w:vAlign w:val="center"/>
          </w:tcPr>
          <w:p w14:paraId="0A02CE54" w14:textId="77777777" w:rsidR="0018768E" w:rsidRPr="0018768E" w:rsidRDefault="0018768E" w:rsidP="0018768E">
            <w:pPr>
              <w:jc w:val="center"/>
              <w:rPr>
                <w:bCs/>
                <w:sz w:val="28"/>
                <w:szCs w:val="28"/>
              </w:rPr>
            </w:pPr>
            <w:r w:rsidRPr="0018768E">
              <w:rPr>
                <w:bCs/>
                <w:sz w:val="28"/>
                <w:szCs w:val="28"/>
              </w:rPr>
              <w:t>-</w:t>
            </w:r>
          </w:p>
        </w:tc>
        <w:tc>
          <w:tcPr>
            <w:tcW w:w="1701" w:type="dxa"/>
            <w:vAlign w:val="center"/>
          </w:tcPr>
          <w:p w14:paraId="28B215BA" w14:textId="77777777" w:rsidR="0018768E" w:rsidRPr="0018768E" w:rsidRDefault="0018768E" w:rsidP="0018768E">
            <w:pPr>
              <w:jc w:val="center"/>
              <w:rPr>
                <w:bCs/>
                <w:sz w:val="28"/>
                <w:szCs w:val="28"/>
              </w:rPr>
            </w:pPr>
            <w:r w:rsidRPr="0018768E">
              <w:rPr>
                <w:bCs/>
                <w:sz w:val="28"/>
                <w:szCs w:val="28"/>
              </w:rPr>
              <w:t>-</w:t>
            </w:r>
          </w:p>
        </w:tc>
        <w:tc>
          <w:tcPr>
            <w:tcW w:w="992" w:type="dxa"/>
            <w:vAlign w:val="center"/>
          </w:tcPr>
          <w:p w14:paraId="52F856A9" w14:textId="77777777" w:rsidR="0018768E" w:rsidRPr="0018768E" w:rsidRDefault="0018768E" w:rsidP="0018768E">
            <w:pPr>
              <w:jc w:val="center"/>
              <w:rPr>
                <w:bCs/>
                <w:sz w:val="28"/>
                <w:szCs w:val="28"/>
              </w:rPr>
            </w:pPr>
            <w:r w:rsidRPr="0018768E">
              <w:rPr>
                <w:bCs/>
                <w:sz w:val="28"/>
                <w:szCs w:val="28"/>
              </w:rPr>
              <w:t>-</w:t>
            </w:r>
          </w:p>
        </w:tc>
        <w:tc>
          <w:tcPr>
            <w:tcW w:w="1134" w:type="dxa"/>
            <w:vAlign w:val="center"/>
          </w:tcPr>
          <w:p w14:paraId="1C218649" w14:textId="77777777" w:rsidR="0018768E" w:rsidRPr="0018768E" w:rsidRDefault="0018768E" w:rsidP="0018768E">
            <w:pPr>
              <w:jc w:val="center"/>
              <w:rPr>
                <w:bCs/>
                <w:sz w:val="28"/>
                <w:szCs w:val="28"/>
              </w:rPr>
            </w:pPr>
            <w:r w:rsidRPr="0018768E">
              <w:rPr>
                <w:bCs/>
                <w:sz w:val="28"/>
                <w:szCs w:val="28"/>
              </w:rPr>
              <w:t>-</w:t>
            </w:r>
          </w:p>
        </w:tc>
        <w:tc>
          <w:tcPr>
            <w:tcW w:w="1134" w:type="dxa"/>
            <w:vAlign w:val="center"/>
          </w:tcPr>
          <w:p w14:paraId="4D295FC8" w14:textId="77777777" w:rsidR="0018768E" w:rsidRPr="0018768E" w:rsidRDefault="0018768E" w:rsidP="0018768E">
            <w:pPr>
              <w:jc w:val="center"/>
              <w:rPr>
                <w:bCs/>
                <w:sz w:val="28"/>
                <w:szCs w:val="28"/>
              </w:rPr>
            </w:pPr>
            <w:r w:rsidRPr="0018768E">
              <w:rPr>
                <w:bCs/>
                <w:sz w:val="28"/>
                <w:szCs w:val="28"/>
              </w:rPr>
              <w:t>-</w:t>
            </w:r>
          </w:p>
        </w:tc>
        <w:tc>
          <w:tcPr>
            <w:tcW w:w="1105" w:type="dxa"/>
            <w:vAlign w:val="center"/>
          </w:tcPr>
          <w:p w14:paraId="474C5D83" w14:textId="77777777" w:rsidR="0018768E" w:rsidRPr="0018768E" w:rsidRDefault="0018768E" w:rsidP="0018768E">
            <w:pPr>
              <w:jc w:val="center"/>
              <w:rPr>
                <w:bCs/>
                <w:sz w:val="28"/>
                <w:szCs w:val="28"/>
              </w:rPr>
            </w:pPr>
            <w:r w:rsidRPr="0018768E">
              <w:rPr>
                <w:bCs/>
                <w:sz w:val="28"/>
                <w:szCs w:val="28"/>
              </w:rPr>
              <w:t>-</w:t>
            </w:r>
          </w:p>
        </w:tc>
        <w:tc>
          <w:tcPr>
            <w:tcW w:w="1105" w:type="dxa"/>
            <w:vAlign w:val="center"/>
          </w:tcPr>
          <w:p w14:paraId="57AC4CF8" w14:textId="77777777" w:rsidR="0018768E" w:rsidRPr="0018768E" w:rsidRDefault="0018768E" w:rsidP="0018768E">
            <w:pPr>
              <w:jc w:val="center"/>
              <w:rPr>
                <w:bCs/>
                <w:sz w:val="28"/>
                <w:szCs w:val="28"/>
              </w:rPr>
            </w:pPr>
            <w:r w:rsidRPr="0018768E">
              <w:rPr>
                <w:bCs/>
                <w:sz w:val="28"/>
                <w:szCs w:val="28"/>
              </w:rPr>
              <w:t>-</w:t>
            </w:r>
          </w:p>
        </w:tc>
      </w:tr>
      <w:tr w:rsidR="0018768E" w:rsidRPr="0018768E" w14:paraId="619B214F" w14:textId="77777777" w:rsidTr="001E76DA">
        <w:trPr>
          <w:jc w:val="center"/>
        </w:trPr>
        <w:tc>
          <w:tcPr>
            <w:tcW w:w="822" w:type="dxa"/>
            <w:vAlign w:val="center"/>
          </w:tcPr>
          <w:p w14:paraId="2A08A4C7" w14:textId="77777777" w:rsidR="0018768E" w:rsidRPr="0018768E" w:rsidRDefault="0018768E" w:rsidP="0018768E">
            <w:pPr>
              <w:jc w:val="center"/>
              <w:rPr>
                <w:bCs/>
                <w:sz w:val="28"/>
                <w:szCs w:val="28"/>
              </w:rPr>
            </w:pPr>
            <w:r w:rsidRPr="0018768E">
              <w:rPr>
                <w:bCs/>
                <w:sz w:val="28"/>
                <w:szCs w:val="28"/>
              </w:rPr>
              <w:lastRenderedPageBreak/>
              <w:t>1</w:t>
            </w:r>
          </w:p>
        </w:tc>
        <w:tc>
          <w:tcPr>
            <w:tcW w:w="3375" w:type="dxa"/>
            <w:vAlign w:val="center"/>
          </w:tcPr>
          <w:p w14:paraId="28A638DE" w14:textId="77777777" w:rsidR="0018768E" w:rsidRPr="0018768E" w:rsidRDefault="0018768E" w:rsidP="0018768E">
            <w:pPr>
              <w:jc w:val="center"/>
              <w:rPr>
                <w:bCs/>
                <w:sz w:val="28"/>
                <w:szCs w:val="28"/>
              </w:rPr>
            </w:pPr>
            <w:r w:rsidRPr="0018768E">
              <w:rPr>
                <w:bCs/>
                <w:sz w:val="28"/>
                <w:szCs w:val="28"/>
              </w:rPr>
              <w:t>2</w:t>
            </w:r>
          </w:p>
        </w:tc>
        <w:tc>
          <w:tcPr>
            <w:tcW w:w="993" w:type="dxa"/>
            <w:vAlign w:val="center"/>
          </w:tcPr>
          <w:p w14:paraId="0BE05692" w14:textId="77777777" w:rsidR="0018768E" w:rsidRPr="0018768E" w:rsidRDefault="0018768E" w:rsidP="0018768E">
            <w:pPr>
              <w:jc w:val="center"/>
              <w:rPr>
                <w:bCs/>
                <w:sz w:val="28"/>
                <w:szCs w:val="28"/>
              </w:rPr>
            </w:pPr>
            <w:r w:rsidRPr="0018768E">
              <w:rPr>
                <w:bCs/>
                <w:sz w:val="28"/>
                <w:szCs w:val="28"/>
              </w:rPr>
              <w:t>3</w:t>
            </w:r>
          </w:p>
        </w:tc>
        <w:tc>
          <w:tcPr>
            <w:tcW w:w="1701" w:type="dxa"/>
            <w:vAlign w:val="center"/>
          </w:tcPr>
          <w:p w14:paraId="3865E22D" w14:textId="77777777" w:rsidR="0018768E" w:rsidRPr="0018768E" w:rsidRDefault="0018768E" w:rsidP="0018768E">
            <w:pPr>
              <w:jc w:val="center"/>
              <w:rPr>
                <w:bCs/>
                <w:sz w:val="28"/>
                <w:szCs w:val="28"/>
              </w:rPr>
            </w:pPr>
            <w:r w:rsidRPr="0018768E">
              <w:rPr>
                <w:bCs/>
                <w:sz w:val="28"/>
                <w:szCs w:val="28"/>
              </w:rPr>
              <w:t>4</w:t>
            </w:r>
          </w:p>
        </w:tc>
        <w:tc>
          <w:tcPr>
            <w:tcW w:w="992" w:type="dxa"/>
            <w:vAlign w:val="center"/>
          </w:tcPr>
          <w:p w14:paraId="37A2A899" w14:textId="77777777" w:rsidR="0018768E" w:rsidRPr="0018768E" w:rsidRDefault="0018768E" w:rsidP="0018768E">
            <w:pPr>
              <w:jc w:val="center"/>
              <w:rPr>
                <w:bCs/>
                <w:sz w:val="28"/>
                <w:szCs w:val="28"/>
              </w:rPr>
            </w:pPr>
            <w:r w:rsidRPr="0018768E">
              <w:rPr>
                <w:bCs/>
                <w:sz w:val="28"/>
                <w:szCs w:val="28"/>
              </w:rPr>
              <w:t>5</w:t>
            </w:r>
          </w:p>
        </w:tc>
        <w:tc>
          <w:tcPr>
            <w:tcW w:w="1134" w:type="dxa"/>
            <w:vAlign w:val="center"/>
          </w:tcPr>
          <w:p w14:paraId="762ABDA9" w14:textId="77777777" w:rsidR="0018768E" w:rsidRPr="0018768E" w:rsidRDefault="0018768E" w:rsidP="0018768E">
            <w:pPr>
              <w:jc w:val="center"/>
              <w:rPr>
                <w:bCs/>
                <w:sz w:val="28"/>
                <w:szCs w:val="28"/>
              </w:rPr>
            </w:pPr>
            <w:r w:rsidRPr="0018768E">
              <w:rPr>
                <w:bCs/>
                <w:sz w:val="28"/>
                <w:szCs w:val="28"/>
              </w:rPr>
              <w:t>6</w:t>
            </w:r>
          </w:p>
        </w:tc>
        <w:tc>
          <w:tcPr>
            <w:tcW w:w="1134" w:type="dxa"/>
            <w:vAlign w:val="center"/>
          </w:tcPr>
          <w:p w14:paraId="60BAF28E" w14:textId="77777777" w:rsidR="0018768E" w:rsidRPr="0018768E" w:rsidRDefault="0018768E" w:rsidP="0018768E">
            <w:pPr>
              <w:jc w:val="center"/>
              <w:rPr>
                <w:bCs/>
                <w:sz w:val="28"/>
                <w:szCs w:val="28"/>
              </w:rPr>
            </w:pPr>
            <w:r w:rsidRPr="0018768E">
              <w:rPr>
                <w:bCs/>
                <w:sz w:val="28"/>
                <w:szCs w:val="28"/>
              </w:rPr>
              <w:t>7</w:t>
            </w:r>
          </w:p>
        </w:tc>
        <w:tc>
          <w:tcPr>
            <w:tcW w:w="1105" w:type="dxa"/>
            <w:vAlign w:val="center"/>
          </w:tcPr>
          <w:p w14:paraId="7EF81CA8" w14:textId="77777777" w:rsidR="0018768E" w:rsidRPr="0018768E" w:rsidRDefault="0018768E" w:rsidP="0018768E">
            <w:pPr>
              <w:jc w:val="center"/>
              <w:rPr>
                <w:bCs/>
                <w:sz w:val="28"/>
                <w:szCs w:val="28"/>
              </w:rPr>
            </w:pPr>
            <w:r w:rsidRPr="0018768E">
              <w:rPr>
                <w:bCs/>
                <w:sz w:val="28"/>
                <w:szCs w:val="28"/>
              </w:rPr>
              <w:t>8</w:t>
            </w:r>
          </w:p>
        </w:tc>
        <w:tc>
          <w:tcPr>
            <w:tcW w:w="1105" w:type="dxa"/>
            <w:vAlign w:val="center"/>
          </w:tcPr>
          <w:p w14:paraId="0F704887" w14:textId="77777777" w:rsidR="0018768E" w:rsidRPr="0018768E" w:rsidRDefault="0018768E" w:rsidP="0018768E">
            <w:pPr>
              <w:jc w:val="center"/>
              <w:rPr>
                <w:bCs/>
                <w:sz w:val="28"/>
                <w:szCs w:val="28"/>
              </w:rPr>
            </w:pPr>
            <w:r w:rsidRPr="0018768E">
              <w:rPr>
                <w:bCs/>
                <w:sz w:val="28"/>
                <w:szCs w:val="28"/>
              </w:rPr>
              <w:t>9</w:t>
            </w:r>
          </w:p>
        </w:tc>
      </w:tr>
      <w:tr w:rsidR="0018768E" w:rsidRPr="0018768E" w14:paraId="2B0D95F5" w14:textId="77777777" w:rsidTr="001E76DA">
        <w:trPr>
          <w:jc w:val="center"/>
        </w:trPr>
        <w:tc>
          <w:tcPr>
            <w:tcW w:w="822" w:type="dxa"/>
            <w:vAlign w:val="center"/>
          </w:tcPr>
          <w:p w14:paraId="1759AB5E" w14:textId="77777777" w:rsidR="0018768E" w:rsidRPr="0018768E" w:rsidRDefault="0018768E" w:rsidP="0018768E">
            <w:pPr>
              <w:jc w:val="center"/>
              <w:rPr>
                <w:bCs/>
                <w:sz w:val="28"/>
                <w:szCs w:val="28"/>
              </w:rPr>
            </w:pPr>
            <w:r w:rsidRPr="0018768E">
              <w:rPr>
                <w:bCs/>
                <w:sz w:val="28"/>
                <w:szCs w:val="28"/>
              </w:rPr>
              <w:t>4.6.</w:t>
            </w:r>
          </w:p>
        </w:tc>
        <w:tc>
          <w:tcPr>
            <w:tcW w:w="3375" w:type="dxa"/>
            <w:vAlign w:val="center"/>
          </w:tcPr>
          <w:p w14:paraId="660FFC8E" w14:textId="77777777" w:rsidR="0018768E" w:rsidRPr="0018768E" w:rsidRDefault="0018768E" w:rsidP="0018768E">
            <w:pPr>
              <w:rPr>
                <w:sz w:val="22"/>
                <w:szCs w:val="22"/>
              </w:rPr>
            </w:pPr>
            <w:r w:rsidRPr="0018768E">
              <w:rPr>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18768E">
              <w:rPr>
                <w:sz w:val="22"/>
                <w:szCs w:val="22"/>
                <w:vertAlign w:val="superscript"/>
              </w:rPr>
              <w:t>3</w:t>
            </w:r>
            <w:r w:rsidRPr="0018768E">
              <w:rPr>
                <w:sz w:val="22"/>
                <w:szCs w:val="22"/>
              </w:rPr>
              <w:t xml:space="preserve">) – </w:t>
            </w:r>
            <w:r w:rsidRPr="0018768E">
              <w:rPr>
                <w:sz w:val="22"/>
                <w:szCs w:val="22"/>
                <w:u w:val="single"/>
              </w:rPr>
              <w:t>для организаций, оказывающих услуги по транспортировке сточных вод</w:t>
            </w:r>
          </w:p>
        </w:tc>
        <w:tc>
          <w:tcPr>
            <w:tcW w:w="993" w:type="dxa"/>
            <w:vAlign w:val="center"/>
          </w:tcPr>
          <w:p w14:paraId="0E58B166" w14:textId="77777777" w:rsidR="0018768E" w:rsidRPr="0018768E" w:rsidRDefault="0018768E" w:rsidP="0018768E">
            <w:pPr>
              <w:jc w:val="center"/>
              <w:rPr>
                <w:bCs/>
                <w:sz w:val="28"/>
                <w:szCs w:val="28"/>
              </w:rPr>
            </w:pPr>
            <w:r w:rsidRPr="0018768E">
              <w:rPr>
                <w:bCs/>
                <w:sz w:val="28"/>
                <w:szCs w:val="28"/>
              </w:rPr>
              <w:t>0,73</w:t>
            </w:r>
          </w:p>
        </w:tc>
        <w:tc>
          <w:tcPr>
            <w:tcW w:w="1701" w:type="dxa"/>
            <w:vAlign w:val="center"/>
          </w:tcPr>
          <w:p w14:paraId="7B9A5969" w14:textId="77777777" w:rsidR="0018768E" w:rsidRPr="0018768E" w:rsidRDefault="0018768E" w:rsidP="0018768E">
            <w:pPr>
              <w:jc w:val="center"/>
              <w:rPr>
                <w:bCs/>
                <w:sz w:val="28"/>
                <w:szCs w:val="28"/>
              </w:rPr>
            </w:pPr>
            <w:r w:rsidRPr="0018768E">
              <w:rPr>
                <w:bCs/>
                <w:sz w:val="28"/>
                <w:szCs w:val="28"/>
              </w:rPr>
              <w:t>0,86</w:t>
            </w:r>
          </w:p>
        </w:tc>
        <w:tc>
          <w:tcPr>
            <w:tcW w:w="992" w:type="dxa"/>
            <w:vAlign w:val="center"/>
          </w:tcPr>
          <w:p w14:paraId="6B651CA9" w14:textId="77777777" w:rsidR="0018768E" w:rsidRPr="0018768E" w:rsidRDefault="0018768E" w:rsidP="0018768E">
            <w:pPr>
              <w:jc w:val="center"/>
              <w:rPr>
                <w:bCs/>
                <w:sz w:val="28"/>
                <w:szCs w:val="28"/>
              </w:rPr>
            </w:pPr>
            <w:r w:rsidRPr="0018768E">
              <w:rPr>
                <w:bCs/>
                <w:sz w:val="28"/>
                <w:szCs w:val="28"/>
              </w:rPr>
              <w:t>0,86</w:t>
            </w:r>
          </w:p>
        </w:tc>
        <w:tc>
          <w:tcPr>
            <w:tcW w:w="1134" w:type="dxa"/>
            <w:vAlign w:val="center"/>
          </w:tcPr>
          <w:p w14:paraId="210961A1" w14:textId="77777777" w:rsidR="0018768E" w:rsidRPr="0018768E" w:rsidRDefault="0018768E" w:rsidP="0018768E">
            <w:pPr>
              <w:jc w:val="center"/>
              <w:rPr>
                <w:bCs/>
                <w:sz w:val="28"/>
                <w:szCs w:val="28"/>
              </w:rPr>
            </w:pPr>
            <w:r w:rsidRPr="0018768E">
              <w:rPr>
                <w:bCs/>
                <w:sz w:val="28"/>
                <w:szCs w:val="28"/>
              </w:rPr>
              <w:t>0,86</w:t>
            </w:r>
          </w:p>
        </w:tc>
        <w:tc>
          <w:tcPr>
            <w:tcW w:w="1134" w:type="dxa"/>
            <w:vAlign w:val="center"/>
          </w:tcPr>
          <w:p w14:paraId="7FF3160E" w14:textId="77777777" w:rsidR="0018768E" w:rsidRPr="0018768E" w:rsidRDefault="0018768E" w:rsidP="0018768E">
            <w:pPr>
              <w:jc w:val="center"/>
              <w:rPr>
                <w:bCs/>
                <w:sz w:val="28"/>
                <w:szCs w:val="28"/>
              </w:rPr>
            </w:pPr>
            <w:r w:rsidRPr="0018768E">
              <w:rPr>
                <w:bCs/>
                <w:sz w:val="28"/>
                <w:szCs w:val="28"/>
              </w:rPr>
              <w:t>0,86</w:t>
            </w:r>
          </w:p>
        </w:tc>
        <w:tc>
          <w:tcPr>
            <w:tcW w:w="1105" w:type="dxa"/>
            <w:vAlign w:val="center"/>
          </w:tcPr>
          <w:p w14:paraId="2BA21C9C" w14:textId="77777777" w:rsidR="0018768E" w:rsidRPr="0018768E" w:rsidRDefault="0018768E" w:rsidP="0018768E">
            <w:pPr>
              <w:jc w:val="center"/>
              <w:rPr>
                <w:bCs/>
                <w:sz w:val="28"/>
                <w:szCs w:val="28"/>
              </w:rPr>
            </w:pPr>
            <w:r w:rsidRPr="0018768E">
              <w:rPr>
                <w:bCs/>
                <w:sz w:val="28"/>
                <w:szCs w:val="28"/>
              </w:rPr>
              <w:t>0,86</w:t>
            </w:r>
          </w:p>
        </w:tc>
        <w:tc>
          <w:tcPr>
            <w:tcW w:w="1105" w:type="dxa"/>
            <w:vAlign w:val="center"/>
          </w:tcPr>
          <w:p w14:paraId="05305A87" w14:textId="77777777" w:rsidR="0018768E" w:rsidRPr="0018768E" w:rsidRDefault="0018768E" w:rsidP="0018768E">
            <w:pPr>
              <w:jc w:val="center"/>
              <w:rPr>
                <w:bCs/>
                <w:sz w:val="28"/>
                <w:szCs w:val="28"/>
              </w:rPr>
            </w:pPr>
            <w:r w:rsidRPr="0018768E">
              <w:rPr>
                <w:bCs/>
                <w:sz w:val="28"/>
                <w:szCs w:val="28"/>
              </w:rPr>
              <w:t>0,86</w:t>
            </w:r>
          </w:p>
        </w:tc>
      </w:tr>
      <w:tr w:rsidR="0018768E" w:rsidRPr="0018768E" w14:paraId="3F485A99" w14:textId="77777777" w:rsidTr="001E76DA">
        <w:trPr>
          <w:jc w:val="center"/>
        </w:trPr>
        <w:tc>
          <w:tcPr>
            <w:tcW w:w="822" w:type="dxa"/>
            <w:vAlign w:val="center"/>
          </w:tcPr>
          <w:p w14:paraId="433E9239" w14:textId="77777777" w:rsidR="0018768E" w:rsidRPr="0018768E" w:rsidRDefault="0018768E" w:rsidP="0018768E">
            <w:pPr>
              <w:jc w:val="center"/>
              <w:rPr>
                <w:bCs/>
                <w:sz w:val="28"/>
                <w:szCs w:val="28"/>
              </w:rPr>
            </w:pPr>
            <w:r w:rsidRPr="0018768E">
              <w:rPr>
                <w:bCs/>
                <w:sz w:val="28"/>
                <w:szCs w:val="28"/>
              </w:rPr>
              <w:t>4.7.</w:t>
            </w:r>
          </w:p>
        </w:tc>
        <w:tc>
          <w:tcPr>
            <w:tcW w:w="3375" w:type="dxa"/>
            <w:vAlign w:val="center"/>
          </w:tcPr>
          <w:p w14:paraId="527C73B7" w14:textId="77777777" w:rsidR="0018768E" w:rsidRPr="0018768E" w:rsidRDefault="0018768E" w:rsidP="0018768E">
            <w:pPr>
              <w:rPr>
                <w:sz w:val="22"/>
                <w:szCs w:val="22"/>
              </w:rPr>
            </w:pPr>
            <w:r w:rsidRPr="0018768E">
              <w:rPr>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18768E">
              <w:rPr>
                <w:sz w:val="22"/>
                <w:szCs w:val="22"/>
                <w:vertAlign w:val="superscript"/>
              </w:rPr>
              <w:t>3</w:t>
            </w:r>
            <w:r w:rsidRPr="0018768E">
              <w:rPr>
                <w:sz w:val="22"/>
                <w:szCs w:val="22"/>
              </w:rPr>
              <w:t xml:space="preserve">) – </w:t>
            </w:r>
            <w:r w:rsidRPr="0018768E">
              <w:rPr>
                <w:sz w:val="22"/>
                <w:szCs w:val="22"/>
                <w:u w:val="single"/>
              </w:rPr>
              <w:t>для организаций, оказывающих услуги по водоотведению</w:t>
            </w:r>
          </w:p>
        </w:tc>
        <w:tc>
          <w:tcPr>
            <w:tcW w:w="993" w:type="dxa"/>
            <w:vAlign w:val="center"/>
          </w:tcPr>
          <w:p w14:paraId="0B70199C" w14:textId="77777777" w:rsidR="0018768E" w:rsidRPr="0018768E" w:rsidRDefault="0018768E" w:rsidP="0018768E">
            <w:pPr>
              <w:jc w:val="center"/>
              <w:rPr>
                <w:bCs/>
                <w:sz w:val="28"/>
                <w:szCs w:val="28"/>
              </w:rPr>
            </w:pPr>
            <w:r w:rsidRPr="0018768E">
              <w:rPr>
                <w:bCs/>
                <w:sz w:val="28"/>
                <w:szCs w:val="28"/>
              </w:rPr>
              <w:t>-</w:t>
            </w:r>
          </w:p>
        </w:tc>
        <w:tc>
          <w:tcPr>
            <w:tcW w:w="1701" w:type="dxa"/>
            <w:vAlign w:val="center"/>
          </w:tcPr>
          <w:p w14:paraId="66933F40" w14:textId="77777777" w:rsidR="0018768E" w:rsidRPr="0018768E" w:rsidRDefault="0018768E" w:rsidP="0018768E">
            <w:pPr>
              <w:jc w:val="center"/>
              <w:rPr>
                <w:bCs/>
                <w:sz w:val="28"/>
                <w:szCs w:val="28"/>
              </w:rPr>
            </w:pPr>
            <w:r w:rsidRPr="0018768E">
              <w:rPr>
                <w:bCs/>
                <w:sz w:val="28"/>
                <w:szCs w:val="28"/>
              </w:rPr>
              <w:t>-</w:t>
            </w:r>
          </w:p>
        </w:tc>
        <w:tc>
          <w:tcPr>
            <w:tcW w:w="992" w:type="dxa"/>
            <w:vAlign w:val="center"/>
          </w:tcPr>
          <w:p w14:paraId="39EE6253" w14:textId="77777777" w:rsidR="0018768E" w:rsidRPr="0018768E" w:rsidRDefault="0018768E" w:rsidP="0018768E">
            <w:pPr>
              <w:jc w:val="center"/>
              <w:rPr>
                <w:bCs/>
                <w:sz w:val="28"/>
                <w:szCs w:val="28"/>
              </w:rPr>
            </w:pPr>
            <w:r w:rsidRPr="0018768E">
              <w:rPr>
                <w:bCs/>
                <w:sz w:val="28"/>
                <w:szCs w:val="28"/>
              </w:rPr>
              <w:t>-</w:t>
            </w:r>
          </w:p>
        </w:tc>
        <w:tc>
          <w:tcPr>
            <w:tcW w:w="1134" w:type="dxa"/>
            <w:vAlign w:val="center"/>
          </w:tcPr>
          <w:p w14:paraId="093EEF76" w14:textId="77777777" w:rsidR="0018768E" w:rsidRPr="0018768E" w:rsidRDefault="0018768E" w:rsidP="0018768E">
            <w:pPr>
              <w:jc w:val="center"/>
              <w:rPr>
                <w:bCs/>
                <w:sz w:val="28"/>
                <w:szCs w:val="28"/>
              </w:rPr>
            </w:pPr>
            <w:r w:rsidRPr="0018768E">
              <w:rPr>
                <w:bCs/>
                <w:sz w:val="28"/>
                <w:szCs w:val="28"/>
              </w:rPr>
              <w:t>-</w:t>
            </w:r>
          </w:p>
        </w:tc>
        <w:tc>
          <w:tcPr>
            <w:tcW w:w="1134" w:type="dxa"/>
            <w:vAlign w:val="center"/>
          </w:tcPr>
          <w:p w14:paraId="4E752528" w14:textId="77777777" w:rsidR="0018768E" w:rsidRPr="0018768E" w:rsidRDefault="0018768E" w:rsidP="0018768E">
            <w:pPr>
              <w:jc w:val="center"/>
              <w:rPr>
                <w:bCs/>
                <w:sz w:val="28"/>
                <w:szCs w:val="28"/>
              </w:rPr>
            </w:pPr>
            <w:r w:rsidRPr="0018768E">
              <w:rPr>
                <w:bCs/>
                <w:sz w:val="28"/>
                <w:szCs w:val="28"/>
              </w:rPr>
              <w:t>-</w:t>
            </w:r>
          </w:p>
        </w:tc>
        <w:tc>
          <w:tcPr>
            <w:tcW w:w="1105" w:type="dxa"/>
            <w:vAlign w:val="center"/>
          </w:tcPr>
          <w:p w14:paraId="7F1F5E92" w14:textId="77777777" w:rsidR="0018768E" w:rsidRPr="0018768E" w:rsidRDefault="0018768E" w:rsidP="0018768E">
            <w:pPr>
              <w:jc w:val="center"/>
              <w:rPr>
                <w:bCs/>
                <w:sz w:val="28"/>
                <w:szCs w:val="28"/>
              </w:rPr>
            </w:pPr>
            <w:r w:rsidRPr="0018768E">
              <w:rPr>
                <w:bCs/>
                <w:sz w:val="28"/>
                <w:szCs w:val="28"/>
              </w:rPr>
              <w:t>-</w:t>
            </w:r>
          </w:p>
        </w:tc>
        <w:tc>
          <w:tcPr>
            <w:tcW w:w="1105" w:type="dxa"/>
            <w:vAlign w:val="center"/>
          </w:tcPr>
          <w:p w14:paraId="717C0E95" w14:textId="77777777" w:rsidR="0018768E" w:rsidRPr="0018768E" w:rsidRDefault="0018768E" w:rsidP="0018768E">
            <w:pPr>
              <w:jc w:val="center"/>
              <w:rPr>
                <w:bCs/>
                <w:sz w:val="28"/>
                <w:szCs w:val="28"/>
              </w:rPr>
            </w:pPr>
            <w:r w:rsidRPr="0018768E">
              <w:rPr>
                <w:bCs/>
                <w:sz w:val="28"/>
                <w:szCs w:val="28"/>
              </w:rPr>
              <w:t>-</w:t>
            </w:r>
          </w:p>
        </w:tc>
      </w:tr>
    </w:tbl>
    <w:p w14:paraId="55C86BC8" w14:textId="77777777" w:rsidR="0018768E" w:rsidRPr="0018768E" w:rsidRDefault="0018768E" w:rsidP="0018768E">
      <w:pPr>
        <w:ind w:left="-567"/>
        <w:jc w:val="center"/>
        <w:rPr>
          <w:bCs/>
          <w:sz w:val="28"/>
          <w:szCs w:val="28"/>
        </w:rPr>
        <w:sectPr w:rsidR="0018768E" w:rsidRPr="0018768E" w:rsidSect="008F7E58">
          <w:pgSz w:w="16838" w:h="11906" w:orient="landscape"/>
          <w:pgMar w:top="851" w:right="851" w:bottom="709" w:left="709" w:header="709" w:footer="709" w:gutter="0"/>
          <w:cols w:space="708"/>
          <w:titlePg/>
          <w:docGrid w:linePitch="360"/>
        </w:sectPr>
      </w:pPr>
    </w:p>
    <w:p w14:paraId="04DBCD73" w14:textId="77777777" w:rsidR="0018768E" w:rsidRPr="0018768E" w:rsidRDefault="0018768E" w:rsidP="0018768E">
      <w:pPr>
        <w:ind w:left="-567"/>
        <w:jc w:val="center"/>
        <w:rPr>
          <w:bCs/>
          <w:sz w:val="28"/>
          <w:szCs w:val="28"/>
        </w:rPr>
      </w:pPr>
      <w:r w:rsidRPr="0018768E">
        <w:rPr>
          <w:bCs/>
          <w:sz w:val="28"/>
          <w:szCs w:val="28"/>
        </w:rPr>
        <w:lastRenderedPageBreak/>
        <w:t>Раздел 9. Расчет эффективности производственной программы</w:t>
      </w:r>
    </w:p>
    <w:p w14:paraId="7F655691" w14:textId="77777777" w:rsidR="0018768E" w:rsidRPr="0018768E" w:rsidRDefault="0018768E" w:rsidP="0018768E">
      <w:pPr>
        <w:ind w:left="-567"/>
        <w:jc w:val="center"/>
        <w:rPr>
          <w:bCs/>
          <w:sz w:val="28"/>
          <w:szCs w:val="28"/>
        </w:rPr>
      </w:pPr>
    </w:p>
    <w:tbl>
      <w:tblPr>
        <w:tblStyle w:val="268"/>
        <w:tblW w:w="10630" w:type="dxa"/>
        <w:tblInd w:w="-856" w:type="dxa"/>
        <w:tblLayout w:type="fixed"/>
        <w:tblLook w:val="04A0" w:firstRow="1" w:lastRow="0" w:firstColumn="1" w:lastColumn="0" w:noHBand="0" w:noVBand="1"/>
      </w:tblPr>
      <w:tblGrid>
        <w:gridCol w:w="736"/>
        <w:gridCol w:w="3659"/>
        <w:gridCol w:w="1559"/>
        <w:gridCol w:w="2551"/>
        <w:gridCol w:w="2125"/>
      </w:tblGrid>
      <w:tr w:rsidR="0018768E" w:rsidRPr="0018768E" w14:paraId="10A6A0E7" w14:textId="77777777" w:rsidTr="001E76DA">
        <w:trPr>
          <w:trHeight w:val="2430"/>
        </w:trPr>
        <w:tc>
          <w:tcPr>
            <w:tcW w:w="736" w:type="dxa"/>
            <w:vAlign w:val="center"/>
          </w:tcPr>
          <w:p w14:paraId="6DB6F5CE" w14:textId="77777777" w:rsidR="0018768E" w:rsidRPr="0018768E" w:rsidRDefault="0018768E" w:rsidP="0018768E">
            <w:pPr>
              <w:jc w:val="center"/>
              <w:rPr>
                <w:bCs/>
                <w:sz w:val="28"/>
                <w:szCs w:val="28"/>
              </w:rPr>
            </w:pPr>
            <w:r w:rsidRPr="0018768E">
              <w:rPr>
                <w:bCs/>
                <w:sz w:val="28"/>
                <w:szCs w:val="28"/>
              </w:rPr>
              <w:t>№ п/п</w:t>
            </w:r>
          </w:p>
        </w:tc>
        <w:tc>
          <w:tcPr>
            <w:tcW w:w="3659" w:type="dxa"/>
            <w:vAlign w:val="center"/>
          </w:tcPr>
          <w:p w14:paraId="1F00C6DD" w14:textId="77777777" w:rsidR="0018768E" w:rsidRPr="0018768E" w:rsidRDefault="0018768E" w:rsidP="0018768E">
            <w:pPr>
              <w:jc w:val="center"/>
              <w:rPr>
                <w:bCs/>
                <w:sz w:val="28"/>
                <w:szCs w:val="28"/>
              </w:rPr>
            </w:pPr>
            <w:r w:rsidRPr="0018768E">
              <w:rPr>
                <w:bCs/>
                <w:sz w:val="28"/>
                <w:szCs w:val="28"/>
              </w:rPr>
              <w:t>Наименование показателя</w:t>
            </w:r>
          </w:p>
        </w:tc>
        <w:tc>
          <w:tcPr>
            <w:tcW w:w="1559" w:type="dxa"/>
            <w:vAlign w:val="center"/>
          </w:tcPr>
          <w:p w14:paraId="7BD9DCD4" w14:textId="77777777" w:rsidR="0018768E" w:rsidRPr="0018768E" w:rsidRDefault="0018768E" w:rsidP="0018768E">
            <w:pPr>
              <w:jc w:val="center"/>
              <w:rPr>
                <w:bCs/>
                <w:sz w:val="28"/>
                <w:szCs w:val="28"/>
              </w:rPr>
            </w:pPr>
            <w:r w:rsidRPr="0018768E">
              <w:rPr>
                <w:bCs/>
                <w:sz w:val="28"/>
                <w:szCs w:val="28"/>
              </w:rPr>
              <w:t>Значение показателя в базовом периоде    2018 год</w:t>
            </w:r>
          </w:p>
        </w:tc>
        <w:tc>
          <w:tcPr>
            <w:tcW w:w="2551" w:type="dxa"/>
            <w:vAlign w:val="center"/>
          </w:tcPr>
          <w:p w14:paraId="6FF9BB55" w14:textId="77777777" w:rsidR="0018768E" w:rsidRPr="0018768E" w:rsidRDefault="0018768E" w:rsidP="0018768E">
            <w:pPr>
              <w:jc w:val="center"/>
              <w:rPr>
                <w:bCs/>
                <w:sz w:val="28"/>
                <w:szCs w:val="28"/>
              </w:rPr>
            </w:pPr>
            <w:r w:rsidRPr="0018768E">
              <w:rPr>
                <w:bCs/>
                <w:sz w:val="28"/>
                <w:szCs w:val="28"/>
              </w:rPr>
              <w:t>Планируемое значение показателя по итогам реализации производственной программы                  2023 год</w:t>
            </w:r>
          </w:p>
        </w:tc>
        <w:tc>
          <w:tcPr>
            <w:tcW w:w="2125" w:type="dxa"/>
            <w:vAlign w:val="center"/>
          </w:tcPr>
          <w:p w14:paraId="5A9491B5" w14:textId="77777777" w:rsidR="0018768E" w:rsidRPr="0018768E" w:rsidRDefault="0018768E" w:rsidP="0018768E">
            <w:pPr>
              <w:jc w:val="center"/>
              <w:rPr>
                <w:bCs/>
                <w:sz w:val="28"/>
                <w:szCs w:val="28"/>
              </w:rPr>
            </w:pPr>
            <w:r w:rsidRPr="0018768E">
              <w:rPr>
                <w:bCs/>
                <w:sz w:val="28"/>
                <w:szCs w:val="28"/>
              </w:rPr>
              <w:t xml:space="preserve">Эффективность </w:t>
            </w:r>
            <w:proofErr w:type="spellStart"/>
            <w:r w:rsidRPr="0018768E">
              <w:rPr>
                <w:bCs/>
                <w:sz w:val="28"/>
                <w:szCs w:val="28"/>
              </w:rPr>
              <w:t>производствен</w:t>
            </w:r>
            <w:proofErr w:type="spellEnd"/>
            <w:r w:rsidRPr="0018768E">
              <w:rPr>
                <w:bCs/>
                <w:sz w:val="28"/>
                <w:szCs w:val="28"/>
              </w:rPr>
              <w:t xml:space="preserve">-ной </w:t>
            </w:r>
            <w:proofErr w:type="gramStart"/>
            <w:r w:rsidRPr="0018768E">
              <w:rPr>
                <w:bCs/>
                <w:sz w:val="28"/>
                <w:szCs w:val="28"/>
              </w:rPr>
              <w:t xml:space="preserve">программы,   </w:t>
            </w:r>
            <w:proofErr w:type="gramEnd"/>
            <w:r w:rsidRPr="0018768E">
              <w:rPr>
                <w:bCs/>
                <w:sz w:val="28"/>
                <w:szCs w:val="28"/>
              </w:rPr>
              <w:t xml:space="preserve">            тыс. руб.</w:t>
            </w:r>
          </w:p>
        </w:tc>
      </w:tr>
      <w:tr w:rsidR="0018768E" w:rsidRPr="0018768E" w14:paraId="5643C159" w14:textId="77777777" w:rsidTr="001E76DA">
        <w:tc>
          <w:tcPr>
            <w:tcW w:w="736" w:type="dxa"/>
          </w:tcPr>
          <w:p w14:paraId="637770B8" w14:textId="77777777" w:rsidR="0018768E" w:rsidRPr="0018768E" w:rsidRDefault="0018768E" w:rsidP="0018768E">
            <w:pPr>
              <w:jc w:val="center"/>
              <w:rPr>
                <w:bCs/>
                <w:sz w:val="28"/>
                <w:szCs w:val="28"/>
              </w:rPr>
            </w:pPr>
            <w:r w:rsidRPr="0018768E">
              <w:rPr>
                <w:bCs/>
                <w:sz w:val="28"/>
                <w:szCs w:val="28"/>
              </w:rPr>
              <w:t>1</w:t>
            </w:r>
          </w:p>
        </w:tc>
        <w:tc>
          <w:tcPr>
            <w:tcW w:w="3659" w:type="dxa"/>
          </w:tcPr>
          <w:p w14:paraId="782C2286" w14:textId="77777777" w:rsidR="0018768E" w:rsidRPr="0018768E" w:rsidRDefault="0018768E" w:rsidP="0018768E">
            <w:pPr>
              <w:jc w:val="center"/>
              <w:rPr>
                <w:bCs/>
                <w:sz w:val="28"/>
                <w:szCs w:val="28"/>
              </w:rPr>
            </w:pPr>
            <w:r w:rsidRPr="0018768E">
              <w:rPr>
                <w:bCs/>
                <w:sz w:val="28"/>
                <w:szCs w:val="28"/>
              </w:rPr>
              <w:t>2</w:t>
            </w:r>
          </w:p>
        </w:tc>
        <w:tc>
          <w:tcPr>
            <w:tcW w:w="1559" w:type="dxa"/>
          </w:tcPr>
          <w:p w14:paraId="50356D28" w14:textId="77777777" w:rsidR="0018768E" w:rsidRPr="0018768E" w:rsidRDefault="0018768E" w:rsidP="0018768E">
            <w:pPr>
              <w:jc w:val="center"/>
              <w:rPr>
                <w:bCs/>
                <w:sz w:val="28"/>
                <w:szCs w:val="28"/>
              </w:rPr>
            </w:pPr>
            <w:r w:rsidRPr="0018768E">
              <w:rPr>
                <w:bCs/>
                <w:sz w:val="28"/>
                <w:szCs w:val="28"/>
              </w:rPr>
              <w:t>3</w:t>
            </w:r>
          </w:p>
        </w:tc>
        <w:tc>
          <w:tcPr>
            <w:tcW w:w="2551" w:type="dxa"/>
          </w:tcPr>
          <w:p w14:paraId="2CA988C0" w14:textId="77777777" w:rsidR="0018768E" w:rsidRPr="0018768E" w:rsidRDefault="0018768E" w:rsidP="0018768E">
            <w:pPr>
              <w:jc w:val="center"/>
              <w:rPr>
                <w:bCs/>
                <w:sz w:val="28"/>
                <w:szCs w:val="28"/>
              </w:rPr>
            </w:pPr>
            <w:r w:rsidRPr="0018768E">
              <w:rPr>
                <w:bCs/>
                <w:sz w:val="28"/>
                <w:szCs w:val="28"/>
              </w:rPr>
              <w:t>4</w:t>
            </w:r>
          </w:p>
        </w:tc>
        <w:tc>
          <w:tcPr>
            <w:tcW w:w="2125" w:type="dxa"/>
          </w:tcPr>
          <w:p w14:paraId="7EEFF2D5" w14:textId="77777777" w:rsidR="0018768E" w:rsidRPr="0018768E" w:rsidRDefault="0018768E" w:rsidP="0018768E">
            <w:pPr>
              <w:jc w:val="center"/>
              <w:rPr>
                <w:bCs/>
                <w:sz w:val="28"/>
                <w:szCs w:val="28"/>
              </w:rPr>
            </w:pPr>
            <w:r w:rsidRPr="0018768E">
              <w:rPr>
                <w:bCs/>
                <w:sz w:val="28"/>
                <w:szCs w:val="28"/>
              </w:rPr>
              <w:t>5</w:t>
            </w:r>
          </w:p>
        </w:tc>
      </w:tr>
      <w:tr w:rsidR="0018768E" w:rsidRPr="0018768E" w14:paraId="1AB07142" w14:textId="77777777" w:rsidTr="001E76DA">
        <w:trPr>
          <w:trHeight w:val="538"/>
        </w:trPr>
        <w:tc>
          <w:tcPr>
            <w:tcW w:w="10630" w:type="dxa"/>
            <w:gridSpan w:val="5"/>
            <w:vAlign w:val="center"/>
          </w:tcPr>
          <w:p w14:paraId="005D69CC" w14:textId="77777777" w:rsidR="0018768E" w:rsidRPr="0018768E" w:rsidRDefault="0018768E" w:rsidP="00F72EEA">
            <w:pPr>
              <w:numPr>
                <w:ilvl w:val="0"/>
                <w:numId w:val="10"/>
              </w:numPr>
              <w:contextualSpacing/>
              <w:jc w:val="center"/>
              <w:rPr>
                <w:bCs/>
                <w:sz w:val="28"/>
                <w:szCs w:val="28"/>
              </w:rPr>
            </w:pPr>
            <w:r w:rsidRPr="0018768E">
              <w:rPr>
                <w:bCs/>
                <w:sz w:val="28"/>
                <w:szCs w:val="28"/>
              </w:rPr>
              <w:t>Показатели качества воды</w:t>
            </w:r>
          </w:p>
        </w:tc>
      </w:tr>
      <w:tr w:rsidR="0018768E" w:rsidRPr="0018768E" w14:paraId="2AE4D3FA" w14:textId="77777777" w:rsidTr="001E76DA">
        <w:trPr>
          <w:trHeight w:val="3565"/>
        </w:trPr>
        <w:tc>
          <w:tcPr>
            <w:tcW w:w="736" w:type="dxa"/>
            <w:vAlign w:val="center"/>
          </w:tcPr>
          <w:p w14:paraId="7DF5A2A7" w14:textId="77777777" w:rsidR="0018768E" w:rsidRPr="0018768E" w:rsidRDefault="0018768E" w:rsidP="0018768E">
            <w:pPr>
              <w:jc w:val="center"/>
              <w:rPr>
                <w:bCs/>
                <w:sz w:val="28"/>
                <w:szCs w:val="28"/>
              </w:rPr>
            </w:pPr>
            <w:r w:rsidRPr="0018768E">
              <w:rPr>
                <w:bCs/>
                <w:sz w:val="28"/>
                <w:szCs w:val="28"/>
              </w:rPr>
              <w:t>1.1.</w:t>
            </w:r>
          </w:p>
        </w:tc>
        <w:tc>
          <w:tcPr>
            <w:tcW w:w="3659" w:type="dxa"/>
            <w:vAlign w:val="center"/>
          </w:tcPr>
          <w:p w14:paraId="536DD948" w14:textId="77777777" w:rsidR="0018768E" w:rsidRPr="0018768E" w:rsidRDefault="0018768E" w:rsidP="0018768E">
            <w:pPr>
              <w:rPr>
                <w:sz w:val="22"/>
                <w:szCs w:val="22"/>
              </w:rPr>
            </w:pPr>
            <w:r w:rsidRPr="0018768E">
              <w:rPr>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383591DF" w14:textId="77777777" w:rsidR="0018768E" w:rsidRPr="0018768E" w:rsidRDefault="0018768E" w:rsidP="0018768E">
            <w:pPr>
              <w:jc w:val="center"/>
              <w:rPr>
                <w:bCs/>
                <w:sz w:val="28"/>
                <w:szCs w:val="28"/>
              </w:rPr>
            </w:pPr>
            <w:r w:rsidRPr="0018768E">
              <w:rPr>
                <w:bCs/>
                <w:sz w:val="28"/>
                <w:szCs w:val="28"/>
              </w:rPr>
              <w:t>0,4</w:t>
            </w:r>
          </w:p>
        </w:tc>
        <w:tc>
          <w:tcPr>
            <w:tcW w:w="2551" w:type="dxa"/>
            <w:vAlign w:val="center"/>
          </w:tcPr>
          <w:p w14:paraId="7A29F55F" w14:textId="77777777" w:rsidR="0018768E" w:rsidRPr="0018768E" w:rsidRDefault="0018768E" w:rsidP="0018768E">
            <w:pPr>
              <w:jc w:val="center"/>
              <w:rPr>
                <w:bCs/>
                <w:sz w:val="28"/>
                <w:szCs w:val="28"/>
              </w:rPr>
            </w:pPr>
            <w:r w:rsidRPr="0018768E">
              <w:rPr>
                <w:bCs/>
                <w:sz w:val="28"/>
                <w:szCs w:val="28"/>
              </w:rPr>
              <w:t>0,0</w:t>
            </w:r>
          </w:p>
        </w:tc>
        <w:tc>
          <w:tcPr>
            <w:tcW w:w="2125" w:type="dxa"/>
            <w:vAlign w:val="center"/>
          </w:tcPr>
          <w:p w14:paraId="36B723CA" w14:textId="77777777" w:rsidR="0018768E" w:rsidRPr="0018768E" w:rsidRDefault="0018768E" w:rsidP="0018768E">
            <w:pPr>
              <w:jc w:val="center"/>
              <w:rPr>
                <w:bCs/>
                <w:sz w:val="28"/>
                <w:szCs w:val="28"/>
              </w:rPr>
            </w:pPr>
            <w:r w:rsidRPr="0018768E">
              <w:rPr>
                <w:bCs/>
                <w:sz w:val="28"/>
                <w:szCs w:val="28"/>
              </w:rPr>
              <w:t>-</w:t>
            </w:r>
          </w:p>
        </w:tc>
      </w:tr>
      <w:tr w:rsidR="0018768E" w:rsidRPr="0018768E" w14:paraId="71F592F5" w14:textId="77777777" w:rsidTr="001E76DA">
        <w:trPr>
          <w:trHeight w:val="2266"/>
        </w:trPr>
        <w:tc>
          <w:tcPr>
            <w:tcW w:w="736" w:type="dxa"/>
            <w:vAlign w:val="center"/>
          </w:tcPr>
          <w:p w14:paraId="27A4DE43" w14:textId="77777777" w:rsidR="0018768E" w:rsidRPr="0018768E" w:rsidRDefault="0018768E" w:rsidP="0018768E">
            <w:pPr>
              <w:jc w:val="center"/>
              <w:rPr>
                <w:bCs/>
                <w:sz w:val="28"/>
                <w:szCs w:val="28"/>
              </w:rPr>
            </w:pPr>
            <w:r w:rsidRPr="0018768E">
              <w:rPr>
                <w:bCs/>
                <w:sz w:val="28"/>
                <w:szCs w:val="28"/>
              </w:rPr>
              <w:t>1.2.</w:t>
            </w:r>
          </w:p>
        </w:tc>
        <w:tc>
          <w:tcPr>
            <w:tcW w:w="3659" w:type="dxa"/>
            <w:vAlign w:val="center"/>
          </w:tcPr>
          <w:p w14:paraId="7AEF6BE8" w14:textId="77777777" w:rsidR="0018768E" w:rsidRPr="0018768E" w:rsidRDefault="0018768E" w:rsidP="0018768E">
            <w:pPr>
              <w:rPr>
                <w:bCs/>
                <w:sz w:val="28"/>
                <w:szCs w:val="28"/>
              </w:rPr>
            </w:pPr>
            <w:r w:rsidRPr="0018768E">
              <w:rPr>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4E0B8CA1" w14:textId="77777777" w:rsidR="0018768E" w:rsidRPr="0018768E" w:rsidRDefault="0018768E" w:rsidP="0018768E">
            <w:pPr>
              <w:jc w:val="center"/>
              <w:rPr>
                <w:bCs/>
                <w:sz w:val="28"/>
                <w:szCs w:val="28"/>
              </w:rPr>
            </w:pPr>
            <w:r w:rsidRPr="0018768E">
              <w:rPr>
                <w:bCs/>
                <w:sz w:val="28"/>
                <w:szCs w:val="28"/>
              </w:rPr>
              <w:t>0,4</w:t>
            </w:r>
          </w:p>
        </w:tc>
        <w:tc>
          <w:tcPr>
            <w:tcW w:w="2551" w:type="dxa"/>
            <w:vAlign w:val="center"/>
          </w:tcPr>
          <w:p w14:paraId="2C1EE551" w14:textId="77777777" w:rsidR="0018768E" w:rsidRPr="0018768E" w:rsidRDefault="0018768E" w:rsidP="0018768E">
            <w:pPr>
              <w:jc w:val="center"/>
              <w:rPr>
                <w:bCs/>
                <w:sz w:val="28"/>
                <w:szCs w:val="28"/>
              </w:rPr>
            </w:pPr>
            <w:r w:rsidRPr="0018768E">
              <w:rPr>
                <w:bCs/>
                <w:sz w:val="28"/>
                <w:szCs w:val="28"/>
              </w:rPr>
              <w:t>0,3</w:t>
            </w:r>
          </w:p>
        </w:tc>
        <w:tc>
          <w:tcPr>
            <w:tcW w:w="2125" w:type="dxa"/>
            <w:vAlign w:val="center"/>
          </w:tcPr>
          <w:p w14:paraId="38500C53" w14:textId="77777777" w:rsidR="0018768E" w:rsidRPr="0018768E" w:rsidRDefault="0018768E" w:rsidP="0018768E">
            <w:pPr>
              <w:jc w:val="center"/>
              <w:rPr>
                <w:bCs/>
                <w:sz w:val="28"/>
                <w:szCs w:val="28"/>
              </w:rPr>
            </w:pPr>
            <w:r w:rsidRPr="0018768E">
              <w:rPr>
                <w:bCs/>
                <w:sz w:val="28"/>
                <w:szCs w:val="28"/>
              </w:rPr>
              <w:t>-</w:t>
            </w:r>
          </w:p>
        </w:tc>
      </w:tr>
      <w:tr w:rsidR="0018768E" w:rsidRPr="0018768E" w14:paraId="0FE55714" w14:textId="77777777" w:rsidTr="001E76DA">
        <w:trPr>
          <w:trHeight w:val="704"/>
        </w:trPr>
        <w:tc>
          <w:tcPr>
            <w:tcW w:w="10630" w:type="dxa"/>
            <w:gridSpan w:val="5"/>
            <w:vAlign w:val="center"/>
          </w:tcPr>
          <w:p w14:paraId="7513B3CB" w14:textId="77777777" w:rsidR="0018768E" w:rsidRPr="0018768E" w:rsidRDefault="0018768E" w:rsidP="00F72EEA">
            <w:pPr>
              <w:numPr>
                <w:ilvl w:val="0"/>
                <w:numId w:val="10"/>
              </w:numPr>
              <w:contextualSpacing/>
              <w:jc w:val="center"/>
              <w:rPr>
                <w:bCs/>
                <w:sz w:val="28"/>
                <w:szCs w:val="28"/>
              </w:rPr>
            </w:pPr>
            <w:r w:rsidRPr="0018768E">
              <w:rPr>
                <w:bCs/>
                <w:sz w:val="28"/>
                <w:szCs w:val="28"/>
              </w:rPr>
              <w:t>Показатели надежности и бесперебойности водоснабжения и водоотведения</w:t>
            </w:r>
          </w:p>
        </w:tc>
      </w:tr>
      <w:tr w:rsidR="0018768E" w:rsidRPr="0018768E" w14:paraId="65FDC5DE" w14:textId="77777777" w:rsidTr="001E76DA">
        <w:trPr>
          <w:trHeight w:val="4124"/>
        </w:trPr>
        <w:tc>
          <w:tcPr>
            <w:tcW w:w="736" w:type="dxa"/>
            <w:vAlign w:val="center"/>
          </w:tcPr>
          <w:p w14:paraId="6C4A5622" w14:textId="77777777" w:rsidR="0018768E" w:rsidRPr="0018768E" w:rsidRDefault="0018768E" w:rsidP="0018768E">
            <w:pPr>
              <w:jc w:val="center"/>
              <w:rPr>
                <w:bCs/>
                <w:sz w:val="28"/>
                <w:szCs w:val="28"/>
              </w:rPr>
            </w:pPr>
            <w:r w:rsidRPr="0018768E">
              <w:rPr>
                <w:bCs/>
                <w:sz w:val="28"/>
                <w:szCs w:val="28"/>
              </w:rPr>
              <w:t>2.1.</w:t>
            </w:r>
          </w:p>
        </w:tc>
        <w:tc>
          <w:tcPr>
            <w:tcW w:w="3659" w:type="dxa"/>
            <w:vAlign w:val="center"/>
          </w:tcPr>
          <w:p w14:paraId="7AD73535" w14:textId="77777777" w:rsidR="0018768E" w:rsidRPr="0018768E" w:rsidRDefault="0018768E" w:rsidP="0018768E">
            <w:pPr>
              <w:rPr>
                <w:bCs/>
                <w:sz w:val="28"/>
                <w:szCs w:val="28"/>
              </w:rPr>
            </w:pPr>
            <w:r w:rsidRPr="0018768E">
              <w:rPr>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14:paraId="2D2130F6" w14:textId="77777777" w:rsidR="0018768E" w:rsidRPr="0018768E" w:rsidRDefault="0018768E" w:rsidP="0018768E">
            <w:pPr>
              <w:jc w:val="center"/>
              <w:rPr>
                <w:bCs/>
                <w:sz w:val="28"/>
                <w:szCs w:val="28"/>
              </w:rPr>
            </w:pPr>
            <w:r w:rsidRPr="0018768E">
              <w:rPr>
                <w:bCs/>
                <w:sz w:val="28"/>
                <w:szCs w:val="28"/>
              </w:rPr>
              <w:t>4,2</w:t>
            </w:r>
          </w:p>
        </w:tc>
        <w:tc>
          <w:tcPr>
            <w:tcW w:w="2551" w:type="dxa"/>
            <w:vAlign w:val="center"/>
          </w:tcPr>
          <w:p w14:paraId="6D6006D6" w14:textId="77777777" w:rsidR="0018768E" w:rsidRPr="0018768E" w:rsidRDefault="0018768E" w:rsidP="0018768E">
            <w:pPr>
              <w:jc w:val="center"/>
              <w:rPr>
                <w:bCs/>
                <w:sz w:val="28"/>
                <w:szCs w:val="28"/>
              </w:rPr>
            </w:pPr>
            <w:r w:rsidRPr="0018768E">
              <w:rPr>
                <w:bCs/>
                <w:sz w:val="28"/>
                <w:szCs w:val="28"/>
              </w:rPr>
              <w:t>3,8</w:t>
            </w:r>
          </w:p>
        </w:tc>
        <w:tc>
          <w:tcPr>
            <w:tcW w:w="2125" w:type="dxa"/>
            <w:vAlign w:val="center"/>
          </w:tcPr>
          <w:p w14:paraId="17F325CC" w14:textId="77777777" w:rsidR="0018768E" w:rsidRPr="0018768E" w:rsidRDefault="0018768E" w:rsidP="0018768E">
            <w:pPr>
              <w:jc w:val="center"/>
              <w:rPr>
                <w:bCs/>
                <w:sz w:val="28"/>
                <w:szCs w:val="28"/>
              </w:rPr>
            </w:pPr>
            <w:r w:rsidRPr="0018768E">
              <w:rPr>
                <w:bCs/>
                <w:sz w:val="28"/>
                <w:szCs w:val="28"/>
              </w:rPr>
              <w:t>-</w:t>
            </w:r>
          </w:p>
        </w:tc>
      </w:tr>
      <w:tr w:rsidR="0018768E" w:rsidRPr="0018768E" w14:paraId="3E6ADC8E" w14:textId="77777777" w:rsidTr="001E76DA">
        <w:tc>
          <w:tcPr>
            <w:tcW w:w="736" w:type="dxa"/>
          </w:tcPr>
          <w:p w14:paraId="539CCFC8" w14:textId="77777777" w:rsidR="0018768E" w:rsidRPr="0018768E" w:rsidRDefault="0018768E" w:rsidP="0018768E">
            <w:pPr>
              <w:jc w:val="center"/>
              <w:rPr>
                <w:bCs/>
                <w:sz w:val="28"/>
                <w:szCs w:val="28"/>
              </w:rPr>
            </w:pPr>
            <w:r w:rsidRPr="0018768E">
              <w:rPr>
                <w:bCs/>
                <w:sz w:val="28"/>
                <w:szCs w:val="28"/>
              </w:rPr>
              <w:lastRenderedPageBreak/>
              <w:t>1</w:t>
            </w:r>
          </w:p>
        </w:tc>
        <w:tc>
          <w:tcPr>
            <w:tcW w:w="3659" w:type="dxa"/>
          </w:tcPr>
          <w:p w14:paraId="41DC0858" w14:textId="77777777" w:rsidR="0018768E" w:rsidRPr="0018768E" w:rsidRDefault="0018768E" w:rsidP="0018768E">
            <w:pPr>
              <w:jc w:val="center"/>
              <w:rPr>
                <w:bCs/>
                <w:sz w:val="28"/>
                <w:szCs w:val="28"/>
              </w:rPr>
            </w:pPr>
            <w:r w:rsidRPr="0018768E">
              <w:rPr>
                <w:bCs/>
                <w:sz w:val="28"/>
                <w:szCs w:val="28"/>
              </w:rPr>
              <w:t>2</w:t>
            </w:r>
          </w:p>
        </w:tc>
        <w:tc>
          <w:tcPr>
            <w:tcW w:w="1559" w:type="dxa"/>
          </w:tcPr>
          <w:p w14:paraId="3138E5E5" w14:textId="77777777" w:rsidR="0018768E" w:rsidRPr="0018768E" w:rsidRDefault="0018768E" w:rsidP="0018768E">
            <w:pPr>
              <w:jc w:val="center"/>
              <w:rPr>
                <w:bCs/>
                <w:sz w:val="28"/>
                <w:szCs w:val="28"/>
              </w:rPr>
            </w:pPr>
            <w:r w:rsidRPr="0018768E">
              <w:rPr>
                <w:bCs/>
                <w:sz w:val="28"/>
                <w:szCs w:val="28"/>
              </w:rPr>
              <w:t>3</w:t>
            </w:r>
          </w:p>
        </w:tc>
        <w:tc>
          <w:tcPr>
            <w:tcW w:w="2551" w:type="dxa"/>
          </w:tcPr>
          <w:p w14:paraId="6ED8586E" w14:textId="77777777" w:rsidR="0018768E" w:rsidRPr="0018768E" w:rsidRDefault="0018768E" w:rsidP="0018768E">
            <w:pPr>
              <w:jc w:val="center"/>
              <w:rPr>
                <w:bCs/>
                <w:sz w:val="28"/>
                <w:szCs w:val="28"/>
              </w:rPr>
            </w:pPr>
            <w:r w:rsidRPr="0018768E">
              <w:rPr>
                <w:bCs/>
                <w:sz w:val="28"/>
                <w:szCs w:val="28"/>
              </w:rPr>
              <w:t>4</w:t>
            </w:r>
          </w:p>
        </w:tc>
        <w:tc>
          <w:tcPr>
            <w:tcW w:w="2125" w:type="dxa"/>
          </w:tcPr>
          <w:p w14:paraId="7CC576C8" w14:textId="77777777" w:rsidR="0018768E" w:rsidRPr="0018768E" w:rsidRDefault="0018768E" w:rsidP="0018768E">
            <w:pPr>
              <w:jc w:val="center"/>
              <w:rPr>
                <w:bCs/>
                <w:sz w:val="28"/>
                <w:szCs w:val="28"/>
              </w:rPr>
            </w:pPr>
            <w:r w:rsidRPr="0018768E">
              <w:rPr>
                <w:bCs/>
                <w:sz w:val="28"/>
                <w:szCs w:val="28"/>
              </w:rPr>
              <w:t>5</w:t>
            </w:r>
          </w:p>
        </w:tc>
      </w:tr>
      <w:tr w:rsidR="0018768E" w:rsidRPr="0018768E" w14:paraId="55B01273" w14:textId="77777777" w:rsidTr="001E76DA">
        <w:trPr>
          <w:trHeight w:val="953"/>
        </w:trPr>
        <w:tc>
          <w:tcPr>
            <w:tcW w:w="736" w:type="dxa"/>
            <w:vAlign w:val="center"/>
          </w:tcPr>
          <w:p w14:paraId="249BFDD8" w14:textId="77777777" w:rsidR="0018768E" w:rsidRPr="0018768E" w:rsidRDefault="0018768E" w:rsidP="0018768E">
            <w:pPr>
              <w:jc w:val="center"/>
              <w:rPr>
                <w:bCs/>
                <w:sz w:val="28"/>
                <w:szCs w:val="28"/>
              </w:rPr>
            </w:pPr>
            <w:r w:rsidRPr="0018768E">
              <w:rPr>
                <w:bCs/>
                <w:sz w:val="28"/>
                <w:szCs w:val="28"/>
              </w:rPr>
              <w:t>2.2.</w:t>
            </w:r>
          </w:p>
        </w:tc>
        <w:tc>
          <w:tcPr>
            <w:tcW w:w="3659" w:type="dxa"/>
            <w:vAlign w:val="center"/>
          </w:tcPr>
          <w:p w14:paraId="0F65FB2C" w14:textId="77777777" w:rsidR="0018768E" w:rsidRPr="0018768E" w:rsidRDefault="0018768E" w:rsidP="0018768E">
            <w:pPr>
              <w:rPr>
                <w:bCs/>
                <w:sz w:val="28"/>
                <w:szCs w:val="28"/>
              </w:rPr>
            </w:pPr>
            <w:r w:rsidRPr="0018768E">
              <w:rPr>
                <w:sz w:val="22"/>
                <w:szCs w:val="22"/>
              </w:rPr>
              <w:t>Удельное количество аварий и засоров в расчете на протяженность канализационной сети в год (ед./км)</w:t>
            </w:r>
          </w:p>
        </w:tc>
        <w:tc>
          <w:tcPr>
            <w:tcW w:w="1559" w:type="dxa"/>
            <w:vAlign w:val="center"/>
          </w:tcPr>
          <w:p w14:paraId="56618732" w14:textId="77777777" w:rsidR="0018768E" w:rsidRPr="0018768E" w:rsidRDefault="0018768E" w:rsidP="0018768E">
            <w:pPr>
              <w:jc w:val="center"/>
              <w:rPr>
                <w:bCs/>
                <w:sz w:val="28"/>
                <w:szCs w:val="28"/>
              </w:rPr>
            </w:pPr>
            <w:r w:rsidRPr="0018768E">
              <w:rPr>
                <w:bCs/>
                <w:sz w:val="28"/>
                <w:szCs w:val="28"/>
              </w:rPr>
              <w:t>2,5</w:t>
            </w:r>
          </w:p>
        </w:tc>
        <w:tc>
          <w:tcPr>
            <w:tcW w:w="2551" w:type="dxa"/>
            <w:vAlign w:val="center"/>
          </w:tcPr>
          <w:p w14:paraId="768C7C8D" w14:textId="77777777" w:rsidR="0018768E" w:rsidRPr="0018768E" w:rsidRDefault="0018768E" w:rsidP="0018768E">
            <w:pPr>
              <w:jc w:val="center"/>
              <w:rPr>
                <w:bCs/>
                <w:sz w:val="28"/>
                <w:szCs w:val="28"/>
              </w:rPr>
            </w:pPr>
            <w:r w:rsidRPr="0018768E">
              <w:rPr>
                <w:bCs/>
                <w:sz w:val="28"/>
                <w:szCs w:val="28"/>
              </w:rPr>
              <w:t>2,2</w:t>
            </w:r>
          </w:p>
        </w:tc>
        <w:tc>
          <w:tcPr>
            <w:tcW w:w="2125" w:type="dxa"/>
            <w:vAlign w:val="center"/>
          </w:tcPr>
          <w:p w14:paraId="069322F0" w14:textId="77777777" w:rsidR="0018768E" w:rsidRPr="0018768E" w:rsidRDefault="0018768E" w:rsidP="0018768E">
            <w:pPr>
              <w:jc w:val="center"/>
              <w:rPr>
                <w:bCs/>
                <w:sz w:val="28"/>
                <w:szCs w:val="28"/>
              </w:rPr>
            </w:pPr>
            <w:r w:rsidRPr="0018768E">
              <w:rPr>
                <w:bCs/>
                <w:sz w:val="28"/>
                <w:szCs w:val="28"/>
              </w:rPr>
              <w:t>-</w:t>
            </w:r>
          </w:p>
        </w:tc>
      </w:tr>
      <w:tr w:rsidR="0018768E" w:rsidRPr="0018768E" w14:paraId="1FEBD43C" w14:textId="77777777" w:rsidTr="001E76DA">
        <w:trPr>
          <w:trHeight w:val="498"/>
        </w:trPr>
        <w:tc>
          <w:tcPr>
            <w:tcW w:w="10630" w:type="dxa"/>
            <w:gridSpan w:val="5"/>
            <w:vAlign w:val="center"/>
          </w:tcPr>
          <w:p w14:paraId="5EC0A7A2" w14:textId="77777777" w:rsidR="0018768E" w:rsidRPr="0018768E" w:rsidRDefault="0018768E" w:rsidP="00F72EEA">
            <w:pPr>
              <w:numPr>
                <w:ilvl w:val="0"/>
                <w:numId w:val="10"/>
              </w:numPr>
              <w:contextualSpacing/>
              <w:jc w:val="center"/>
              <w:rPr>
                <w:bCs/>
                <w:sz w:val="28"/>
                <w:szCs w:val="28"/>
              </w:rPr>
            </w:pPr>
            <w:r w:rsidRPr="0018768E">
              <w:rPr>
                <w:bCs/>
                <w:sz w:val="28"/>
                <w:szCs w:val="28"/>
              </w:rPr>
              <w:t>Показатели качества очистки сточных вод</w:t>
            </w:r>
          </w:p>
        </w:tc>
      </w:tr>
      <w:tr w:rsidR="0018768E" w:rsidRPr="0018768E" w14:paraId="0D8C4E24" w14:textId="77777777" w:rsidTr="001E76DA">
        <w:trPr>
          <w:trHeight w:val="1894"/>
        </w:trPr>
        <w:tc>
          <w:tcPr>
            <w:tcW w:w="736" w:type="dxa"/>
            <w:vAlign w:val="center"/>
          </w:tcPr>
          <w:p w14:paraId="3539C83B" w14:textId="77777777" w:rsidR="0018768E" w:rsidRPr="0018768E" w:rsidRDefault="0018768E" w:rsidP="0018768E">
            <w:pPr>
              <w:jc w:val="center"/>
              <w:rPr>
                <w:bCs/>
                <w:sz w:val="28"/>
                <w:szCs w:val="28"/>
              </w:rPr>
            </w:pPr>
            <w:r w:rsidRPr="0018768E">
              <w:rPr>
                <w:bCs/>
                <w:sz w:val="28"/>
                <w:szCs w:val="28"/>
              </w:rPr>
              <w:t>3.1.</w:t>
            </w:r>
          </w:p>
        </w:tc>
        <w:tc>
          <w:tcPr>
            <w:tcW w:w="3659" w:type="dxa"/>
            <w:vAlign w:val="center"/>
          </w:tcPr>
          <w:p w14:paraId="04C34F63" w14:textId="77777777" w:rsidR="0018768E" w:rsidRPr="0018768E" w:rsidRDefault="0018768E" w:rsidP="0018768E">
            <w:pPr>
              <w:rPr>
                <w:sz w:val="22"/>
                <w:szCs w:val="22"/>
              </w:rPr>
            </w:pPr>
            <w:r w:rsidRPr="0018768E">
              <w:rPr>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9" w:type="dxa"/>
            <w:vAlign w:val="center"/>
          </w:tcPr>
          <w:p w14:paraId="53C9352C" w14:textId="77777777" w:rsidR="0018768E" w:rsidRPr="0018768E" w:rsidRDefault="0018768E" w:rsidP="0018768E">
            <w:pPr>
              <w:jc w:val="center"/>
              <w:rPr>
                <w:bCs/>
                <w:sz w:val="28"/>
                <w:szCs w:val="28"/>
              </w:rPr>
            </w:pPr>
            <w:r w:rsidRPr="0018768E">
              <w:rPr>
                <w:bCs/>
                <w:sz w:val="28"/>
                <w:szCs w:val="28"/>
              </w:rPr>
              <w:t>-</w:t>
            </w:r>
          </w:p>
        </w:tc>
        <w:tc>
          <w:tcPr>
            <w:tcW w:w="2551" w:type="dxa"/>
            <w:vAlign w:val="center"/>
          </w:tcPr>
          <w:p w14:paraId="6909B944" w14:textId="77777777" w:rsidR="0018768E" w:rsidRPr="0018768E" w:rsidRDefault="0018768E" w:rsidP="0018768E">
            <w:pPr>
              <w:jc w:val="center"/>
              <w:rPr>
                <w:bCs/>
                <w:sz w:val="28"/>
                <w:szCs w:val="28"/>
              </w:rPr>
            </w:pPr>
            <w:r w:rsidRPr="0018768E">
              <w:rPr>
                <w:bCs/>
                <w:sz w:val="28"/>
                <w:szCs w:val="28"/>
              </w:rPr>
              <w:t>-</w:t>
            </w:r>
          </w:p>
        </w:tc>
        <w:tc>
          <w:tcPr>
            <w:tcW w:w="2125" w:type="dxa"/>
            <w:vAlign w:val="center"/>
          </w:tcPr>
          <w:p w14:paraId="35154F34" w14:textId="77777777" w:rsidR="0018768E" w:rsidRPr="0018768E" w:rsidRDefault="0018768E" w:rsidP="0018768E">
            <w:pPr>
              <w:jc w:val="center"/>
              <w:rPr>
                <w:bCs/>
                <w:sz w:val="28"/>
                <w:szCs w:val="28"/>
              </w:rPr>
            </w:pPr>
            <w:r w:rsidRPr="0018768E">
              <w:rPr>
                <w:bCs/>
                <w:sz w:val="28"/>
                <w:szCs w:val="28"/>
              </w:rPr>
              <w:t>-</w:t>
            </w:r>
          </w:p>
        </w:tc>
      </w:tr>
      <w:tr w:rsidR="0018768E" w:rsidRPr="0018768E" w14:paraId="139675BD" w14:textId="77777777" w:rsidTr="001E76DA">
        <w:trPr>
          <w:trHeight w:val="2120"/>
        </w:trPr>
        <w:tc>
          <w:tcPr>
            <w:tcW w:w="736" w:type="dxa"/>
            <w:vAlign w:val="center"/>
          </w:tcPr>
          <w:p w14:paraId="5A9E8328" w14:textId="77777777" w:rsidR="0018768E" w:rsidRPr="0018768E" w:rsidRDefault="0018768E" w:rsidP="0018768E">
            <w:pPr>
              <w:jc w:val="center"/>
              <w:rPr>
                <w:bCs/>
                <w:sz w:val="28"/>
                <w:szCs w:val="28"/>
              </w:rPr>
            </w:pPr>
            <w:r w:rsidRPr="0018768E">
              <w:rPr>
                <w:bCs/>
                <w:sz w:val="28"/>
                <w:szCs w:val="28"/>
              </w:rPr>
              <w:t>3.2.</w:t>
            </w:r>
          </w:p>
        </w:tc>
        <w:tc>
          <w:tcPr>
            <w:tcW w:w="3659" w:type="dxa"/>
            <w:vAlign w:val="center"/>
          </w:tcPr>
          <w:p w14:paraId="0E1A8BB2" w14:textId="77777777" w:rsidR="0018768E" w:rsidRPr="0018768E" w:rsidRDefault="0018768E" w:rsidP="0018768E">
            <w:pPr>
              <w:rPr>
                <w:bCs/>
                <w:sz w:val="28"/>
                <w:szCs w:val="28"/>
              </w:rPr>
            </w:pPr>
            <w:r w:rsidRPr="0018768E">
              <w:rPr>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59" w:type="dxa"/>
            <w:vAlign w:val="center"/>
          </w:tcPr>
          <w:p w14:paraId="2B6DF04D" w14:textId="77777777" w:rsidR="0018768E" w:rsidRPr="0018768E" w:rsidRDefault="0018768E" w:rsidP="0018768E">
            <w:pPr>
              <w:jc w:val="center"/>
              <w:rPr>
                <w:bCs/>
                <w:sz w:val="28"/>
                <w:szCs w:val="28"/>
              </w:rPr>
            </w:pPr>
            <w:r w:rsidRPr="0018768E">
              <w:rPr>
                <w:bCs/>
                <w:sz w:val="28"/>
                <w:szCs w:val="28"/>
              </w:rPr>
              <w:t>-</w:t>
            </w:r>
          </w:p>
        </w:tc>
        <w:tc>
          <w:tcPr>
            <w:tcW w:w="2551" w:type="dxa"/>
            <w:vAlign w:val="center"/>
          </w:tcPr>
          <w:p w14:paraId="33A87C23" w14:textId="77777777" w:rsidR="0018768E" w:rsidRPr="0018768E" w:rsidRDefault="0018768E" w:rsidP="0018768E">
            <w:pPr>
              <w:jc w:val="center"/>
              <w:rPr>
                <w:bCs/>
                <w:sz w:val="28"/>
                <w:szCs w:val="28"/>
              </w:rPr>
            </w:pPr>
            <w:r w:rsidRPr="0018768E">
              <w:rPr>
                <w:bCs/>
                <w:sz w:val="28"/>
                <w:szCs w:val="28"/>
              </w:rPr>
              <w:t>-</w:t>
            </w:r>
          </w:p>
        </w:tc>
        <w:tc>
          <w:tcPr>
            <w:tcW w:w="2125" w:type="dxa"/>
            <w:vAlign w:val="center"/>
          </w:tcPr>
          <w:p w14:paraId="61AF0D19" w14:textId="77777777" w:rsidR="0018768E" w:rsidRPr="0018768E" w:rsidRDefault="0018768E" w:rsidP="0018768E">
            <w:pPr>
              <w:jc w:val="center"/>
              <w:rPr>
                <w:bCs/>
                <w:sz w:val="28"/>
                <w:szCs w:val="28"/>
              </w:rPr>
            </w:pPr>
            <w:r w:rsidRPr="0018768E">
              <w:rPr>
                <w:bCs/>
                <w:sz w:val="28"/>
                <w:szCs w:val="28"/>
              </w:rPr>
              <w:t>-</w:t>
            </w:r>
          </w:p>
        </w:tc>
      </w:tr>
      <w:tr w:rsidR="0018768E" w:rsidRPr="0018768E" w14:paraId="286B9220" w14:textId="77777777" w:rsidTr="001E76DA">
        <w:trPr>
          <w:trHeight w:val="3242"/>
        </w:trPr>
        <w:tc>
          <w:tcPr>
            <w:tcW w:w="736" w:type="dxa"/>
            <w:vAlign w:val="center"/>
          </w:tcPr>
          <w:p w14:paraId="0E2F9E98" w14:textId="77777777" w:rsidR="0018768E" w:rsidRPr="0018768E" w:rsidRDefault="0018768E" w:rsidP="0018768E">
            <w:pPr>
              <w:jc w:val="center"/>
              <w:rPr>
                <w:bCs/>
                <w:sz w:val="28"/>
                <w:szCs w:val="28"/>
              </w:rPr>
            </w:pPr>
            <w:r w:rsidRPr="0018768E">
              <w:rPr>
                <w:bCs/>
                <w:sz w:val="28"/>
                <w:szCs w:val="28"/>
              </w:rPr>
              <w:t>3.3.</w:t>
            </w:r>
          </w:p>
        </w:tc>
        <w:tc>
          <w:tcPr>
            <w:tcW w:w="3659" w:type="dxa"/>
            <w:vAlign w:val="center"/>
          </w:tcPr>
          <w:p w14:paraId="53E3D2E8" w14:textId="77777777" w:rsidR="0018768E" w:rsidRPr="0018768E" w:rsidRDefault="0018768E" w:rsidP="0018768E">
            <w:pPr>
              <w:rPr>
                <w:sz w:val="22"/>
                <w:szCs w:val="22"/>
              </w:rPr>
            </w:pPr>
            <w:r w:rsidRPr="0018768E">
              <w:rPr>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59" w:type="dxa"/>
            <w:vAlign w:val="center"/>
          </w:tcPr>
          <w:p w14:paraId="661EF621" w14:textId="77777777" w:rsidR="0018768E" w:rsidRPr="0018768E" w:rsidRDefault="0018768E" w:rsidP="0018768E">
            <w:pPr>
              <w:jc w:val="center"/>
              <w:rPr>
                <w:bCs/>
                <w:sz w:val="28"/>
                <w:szCs w:val="28"/>
              </w:rPr>
            </w:pPr>
            <w:r w:rsidRPr="0018768E">
              <w:rPr>
                <w:bCs/>
                <w:sz w:val="28"/>
                <w:szCs w:val="28"/>
              </w:rPr>
              <w:t>-</w:t>
            </w:r>
          </w:p>
        </w:tc>
        <w:tc>
          <w:tcPr>
            <w:tcW w:w="2551" w:type="dxa"/>
            <w:vAlign w:val="center"/>
          </w:tcPr>
          <w:p w14:paraId="4CD546C0" w14:textId="77777777" w:rsidR="0018768E" w:rsidRPr="0018768E" w:rsidRDefault="0018768E" w:rsidP="0018768E">
            <w:pPr>
              <w:jc w:val="center"/>
              <w:rPr>
                <w:bCs/>
                <w:sz w:val="28"/>
                <w:szCs w:val="28"/>
              </w:rPr>
            </w:pPr>
            <w:r w:rsidRPr="0018768E">
              <w:rPr>
                <w:bCs/>
                <w:sz w:val="28"/>
                <w:szCs w:val="28"/>
              </w:rPr>
              <w:t>-</w:t>
            </w:r>
          </w:p>
        </w:tc>
        <w:tc>
          <w:tcPr>
            <w:tcW w:w="2125" w:type="dxa"/>
            <w:vAlign w:val="center"/>
          </w:tcPr>
          <w:p w14:paraId="2D0809C5" w14:textId="77777777" w:rsidR="0018768E" w:rsidRPr="0018768E" w:rsidRDefault="0018768E" w:rsidP="0018768E">
            <w:pPr>
              <w:jc w:val="center"/>
              <w:rPr>
                <w:bCs/>
                <w:sz w:val="28"/>
                <w:szCs w:val="28"/>
              </w:rPr>
            </w:pPr>
            <w:r w:rsidRPr="0018768E">
              <w:rPr>
                <w:bCs/>
                <w:sz w:val="28"/>
                <w:szCs w:val="28"/>
              </w:rPr>
              <w:t>-</w:t>
            </w:r>
          </w:p>
        </w:tc>
      </w:tr>
      <w:tr w:rsidR="0018768E" w:rsidRPr="0018768E" w14:paraId="21347D36" w14:textId="77777777" w:rsidTr="001E76DA">
        <w:trPr>
          <w:trHeight w:val="982"/>
        </w:trPr>
        <w:tc>
          <w:tcPr>
            <w:tcW w:w="10630" w:type="dxa"/>
            <w:gridSpan w:val="5"/>
            <w:vAlign w:val="center"/>
          </w:tcPr>
          <w:p w14:paraId="41D19B02" w14:textId="77777777" w:rsidR="0018768E" w:rsidRPr="0018768E" w:rsidRDefault="0018768E" w:rsidP="00F72EEA">
            <w:pPr>
              <w:numPr>
                <w:ilvl w:val="0"/>
                <w:numId w:val="10"/>
              </w:numPr>
              <w:contextualSpacing/>
              <w:jc w:val="center"/>
              <w:rPr>
                <w:bCs/>
                <w:sz w:val="28"/>
                <w:szCs w:val="28"/>
              </w:rPr>
            </w:pPr>
            <w:r w:rsidRPr="0018768E">
              <w:rPr>
                <w:bCs/>
                <w:sz w:val="28"/>
                <w:szCs w:val="28"/>
              </w:rPr>
              <w:t>Показатели энергетической эффективности использования ресурсов, в том числе уровень потерь воды</w:t>
            </w:r>
          </w:p>
        </w:tc>
      </w:tr>
      <w:tr w:rsidR="0018768E" w:rsidRPr="0018768E" w14:paraId="3763F31B" w14:textId="77777777" w:rsidTr="001E76DA">
        <w:trPr>
          <w:trHeight w:val="1980"/>
        </w:trPr>
        <w:tc>
          <w:tcPr>
            <w:tcW w:w="736" w:type="dxa"/>
            <w:vAlign w:val="center"/>
          </w:tcPr>
          <w:p w14:paraId="75B44027" w14:textId="77777777" w:rsidR="0018768E" w:rsidRPr="0018768E" w:rsidRDefault="0018768E" w:rsidP="0018768E">
            <w:pPr>
              <w:jc w:val="center"/>
              <w:rPr>
                <w:bCs/>
                <w:sz w:val="28"/>
                <w:szCs w:val="28"/>
              </w:rPr>
            </w:pPr>
            <w:r w:rsidRPr="0018768E">
              <w:rPr>
                <w:bCs/>
                <w:sz w:val="28"/>
                <w:szCs w:val="28"/>
              </w:rPr>
              <w:t>4.1.</w:t>
            </w:r>
          </w:p>
        </w:tc>
        <w:tc>
          <w:tcPr>
            <w:tcW w:w="3659" w:type="dxa"/>
            <w:vAlign w:val="center"/>
          </w:tcPr>
          <w:p w14:paraId="1F0E1992" w14:textId="77777777" w:rsidR="0018768E" w:rsidRPr="0018768E" w:rsidRDefault="0018768E" w:rsidP="0018768E">
            <w:pPr>
              <w:rPr>
                <w:bCs/>
                <w:sz w:val="28"/>
                <w:szCs w:val="28"/>
              </w:rPr>
            </w:pPr>
            <w:r w:rsidRPr="0018768E">
              <w:rPr>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14:paraId="7AF7C430" w14:textId="77777777" w:rsidR="0018768E" w:rsidRPr="0018768E" w:rsidRDefault="0018768E" w:rsidP="0018768E">
            <w:pPr>
              <w:jc w:val="center"/>
              <w:rPr>
                <w:bCs/>
                <w:sz w:val="28"/>
                <w:szCs w:val="28"/>
              </w:rPr>
            </w:pPr>
            <w:r w:rsidRPr="0018768E">
              <w:rPr>
                <w:bCs/>
                <w:sz w:val="28"/>
                <w:szCs w:val="28"/>
              </w:rPr>
              <w:t>3,96</w:t>
            </w:r>
          </w:p>
        </w:tc>
        <w:tc>
          <w:tcPr>
            <w:tcW w:w="2551" w:type="dxa"/>
            <w:vAlign w:val="center"/>
          </w:tcPr>
          <w:p w14:paraId="0E2E5097" w14:textId="77777777" w:rsidR="0018768E" w:rsidRPr="0018768E" w:rsidRDefault="0018768E" w:rsidP="0018768E">
            <w:pPr>
              <w:jc w:val="center"/>
              <w:rPr>
                <w:bCs/>
                <w:sz w:val="28"/>
                <w:szCs w:val="28"/>
              </w:rPr>
            </w:pPr>
            <w:r w:rsidRPr="0018768E">
              <w:rPr>
                <w:bCs/>
                <w:sz w:val="28"/>
                <w:szCs w:val="28"/>
              </w:rPr>
              <w:t>3,96</w:t>
            </w:r>
          </w:p>
        </w:tc>
        <w:tc>
          <w:tcPr>
            <w:tcW w:w="2125" w:type="dxa"/>
            <w:vAlign w:val="center"/>
          </w:tcPr>
          <w:p w14:paraId="21D65ABE" w14:textId="77777777" w:rsidR="0018768E" w:rsidRPr="0018768E" w:rsidRDefault="0018768E" w:rsidP="0018768E">
            <w:pPr>
              <w:jc w:val="center"/>
              <w:rPr>
                <w:bCs/>
                <w:sz w:val="28"/>
                <w:szCs w:val="28"/>
              </w:rPr>
            </w:pPr>
            <w:r w:rsidRPr="0018768E">
              <w:rPr>
                <w:bCs/>
                <w:sz w:val="28"/>
                <w:szCs w:val="28"/>
              </w:rPr>
              <w:t>-</w:t>
            </w:r>
          </w:p>
        </w:tc>
      </w:tr>
      <w:tr w:rsidR="0018768E" w:rsidRPr="0018768E" w14:paraId="09262D3A" w14:textId="77777777" w:rsidTr="00132E90">
        <w:trPr>
          <w:trHeight w:val="2254"/>
        </w:trPr>
        <w:tc>
          <w:tcPr>
            <w:tcW w:w="736" w:type="dxa"/>
            <w:vAlign w:val="center"/>
          </w:tcPr>
          <w:p w14:paraId="1072229C" w14:textId="77777777" w:rsidR="0018768E" w:rsidRPr="0018768E" w:rsidRDefault="0018768E" w:rsidP="0018768E">
            <w:pPr>
              <w:jc w:val="center"/>
              <w:rPr>
                <w:bCs/>
                <w:sz w:val="28"/>
                <w:szCs w:val="28"/>
              </w:rPr>
            </w:pPr>
            <w:r w:rsidRPr="0018768E">
              <w:rPr>
                <w:bCs/>
                <w:sz w:val="28"/>
                <w:szCs w:val="28"/>
              </w:rPr>
              <w:t>4.2.</w:t>
            </w:r>
          </w:p>
        </w:tc>
        <w:tc>
          <w:tcPr>
            <w:tcW w:w="3659" w:type="dxa"/>
            <w:vAlign w:val="center"/>
          </w:tcPr>
          <w:p w14:paraId="05A67F4F" w14:textId="77777777" w:rsidR="0018768E" w:rsidRPr="0018768E" w:rsidRDefault="0018768E" w:rsidP="0018768E">
            <w:pPr>
              <w:rPr>
                <w:bCs/>
                <w:sz w:val="28"/>
                <w:szCs w:val="28"/>
              </w:rPr>
            </w:pPr>
            <w:r w:rsidRPr="0018768E">
              <w:rPr>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18768E">
              <w:rPr>
                <w:sz w:val="22"/>
                <w:szCs w:val="22"/>
                <w:vertAlign w:val="superscript"/>
              </w:rPr>
              <w:t>3</w:t>
            </w:r>
            <w:r w:rsidRPr="0018768E">
              <w:rPr>
                <w:sz w:val="22"/>
                <w:szCs w:val="22"/>
              </w:rPr>
              <w:t xml:space="preserve">) – </w:t>
            </w:r>
            <w:r w:rsidRPr="0018768E">
              <w:rPr>
                <w:sz w:val="22"/>
                <w:szCs w:val="22"/>
                <w:u w:val="single"/>
              </w:rPr>
              <w:t>для организаций, оказывающих услуги по водоподготовке</w:t>
            </w:r>
          </w:p>
        </w:tc>
        <w:tc>
          <w:tcPr>
            <w:tcW w:w="1559" w:type="dxa"/>
            <w:vAlign w:val="center"/>
          </w:tcPr>
          <w:p w14:paraId="5F6EBBDC" w14:textId="77777777" w:rsidR="0018768E" w:rsidRPr="0018768E" w:rsidRDefault="0018768E" w:rsidP="0018768E">
            <w:pPr>
              <w:jc w:val="center"/>
              <w:rPr>
                <w:bCs/>
                <w:sz w:val="28"/>
                <w:szCs w:val="28"/>
              </w:rPr>
            </w:pPr>
            <w:r w:rsidRPr="0018768E">
              <w:rPr>
                <w:bCs/>
                <w:sz w:val="28"/>
                <w:szCs w:val="28"/>
              </w:rPr>
              <w:t>-</w:t>
            </w:r>
          </w:p>
        </w:tc>
        <w:tc>
          <w:tcPr>
            <w:tcW w:w="2551" w:type="dxa"/>
            <w:vAlign w:val="center"/>
          </w:tcPr>
          <w:p w14:paraId="3629CFAC" w14:textId="77777777" w:rsidR="0018768E" w:rsidRPr="0018768E" w:rsidRDefault="0018768E" w:rsidP="0018768E">
            <w:pPr>
              <w:jc w:val="center"/>
              <w:rPr>
                <w:bCs/>
                <w:sz w:val="28"/>
                <w:szCs w:val="28"/>
              </w:rPr>
            </w:pPr>
            <w:r w:rsidRPr="0018768E">
              <w:rPr>
                <w:bCs/>
                <w:sz w:val="28"/>
                <w:szCs w:val="28"/>
              </w:rPr>
              <w:t>-</w:t>
            </w:r>
          </w:p>
        </w:tc>
        <w:tc>
          <w:tcPr>
            <w:tcW w:w="2125" w:type="dxa"/>
            <w:vAlign w:val="center"/>
          </w:tcPr>
          <w:p w14:paraId="7D10D0C6" w14:textId="77777777" w:rsidR="0018768E" w:rsidRPr="0018768E" w:rsidRDefault="0018768E" w:rsidP="0018768E">
            <w:pPr>
              <w:jc w:val="center"/>
              <w:rPr>
                <w:bCs/>
                <w:sz w:val="28"/>
                <w:szCs w:val="28"/>
              </w:rPr>
            </w:pPr>
            <w:r w:rsidRPr="0018768E">
              <w:rPr>
                <w:bCs/>
                <w:sz w:val="28"/>
                <w:szCs w:val="28"/>
              </w:rPr>
              <w:t>-</w:t>
            </w:r>
          </w:p>
        </w:tc>
      </w:tr>
      <w:tr w:rsidR="0018768E" w:rsidRPr="0018768E" w14:paraId="49F328D4" w14:textId="77777777" w:rsidTr="001E76DA">
        <w:tc>
          <w:tcPr>
            <w:tcW w:w="736" w:type="dxa"/>
            <w:vAlign w:val="center"/>
          </w:tcPr>
          <w:p w14:paraId="18A1AFC3" w14:textId="77777777" w:rsidR="0018768E" w:rsidRPr="0018768E" w:rsidRDefault="0018768E" w:rsidP="0018768E">
            <w:pPr>
              <w:jc w:val="center"/>
              <w:rPr>
                <w:bCs/>
                <w:sz w:val="28"/>
                <w:szCs w:val="28"/>
              </w:rPr>
            </w:pPr>
            <w:r w:rsidRPr="0018768E">
              <w:rPr>
                <w:bCs/>
                <w:sz w:val="28"/>
                <w:szCs w:val="28"/>
              </w:rPr>
              <w:lastRenderedPageBreak/>
              <w:t>1</w:t>
            </w:r>
          </w:p>
        </w:tc>
        <w:tc>
          <w:tcPr>
            <w:tcW w:w="3659" w:type="dxa"/>
            <w:vAlign w:val="center"/>
          </w:tcPr>
          <w:p w14:paraId="0DE08D55" w14:textId="77777777" w:rsidR="0018768E" w:rsidRPr="0018768E" w:rsidRDefault="0018768E" w:rsidP="0018768E">
            <w:pPr>
              <w:jc w:val="center"/>
              <w:rPr>
                <w:sz w:val="28"/>
                <w:szCs w:val="28"/>
              </w:rPr>
            </w:pPr>
            <w:r w:rsidRPr="0018768E">
              <w:rPr>
                <w:sz w:val="28"/>
                <w:szCs w:val="28"/>
              </w:rPr>
              <w:t>2</w:t>
            </w:r>
          </w:p>
        </w:tc>
        <w:tc>
          <w:tcPr>
            <w:tcW w:w="1559" w:type="dxa"/>
            <w:vAlign w:val="center"/>
          </w:tcPr>
          <w:p w14:paraId="7A9A9FE9" w14:textId="77777777" w:rsidR="0018768E" w:rsidRPr="0018768E" w:rsidRDefault="0018768E" w:rsidP="0018768E">
            <w:pPr>
              <w:jc w:val="center"/>
              <w:rPr>
                <w:bCs/>
                <w:sz w:val="28"/>
                <w:szCs w:val="28"/>
              </w:rPr>
            </w:pPr>
            <w:r w:rsidRPr="0018768E">
              <w:rPr>
                <w:bCs/>
                <w:sz w:val="28"/>
                <w:szCs w:val="28"/>
              </w:rPr>
              <w:t>3</w:t>
            </w:r>
          </w:p>
        </w:tc>
        <w:tc>
          <w:tcPr>
            <w:tcW w:w="2551" w:type="dxa"/>
            <w:vAlign w:val="center"/>
          </w:tcPr>
          <w:p w14:paraId="18F5AA07" w14:textId="77777777" w:rsidR="0018768E" w:rsidRPr="0018768E" w:rsidRDefault="0018768E" w:rsidP="0018768E">
            <w:pPr>
              <w:jc w:val="center"/>
              <w:rPr>
                <w:bCs/>
                <w:sz w:val="28"/>
                <w:szCs w:val="28"/>
              </w:rPr>
            </w:pPr>
            <w:r w:rsidRPr="0018768E">
              <w:rPr>
                <w:bCs/>
                <w:sz w:val="28"/>
                <w:szCs w:val="28"/>
              </w:rPr>
              <w:t>4</w:t>
            </w:r>
          </w:p>
        </w:tc>
        <w:tc>
          <w:tcPr>
            <w:tcW w:w="2125" w:type="dxa"/>
            <w:vAlign w:val="center"/>
          </w:tcPr>
          <w:p w14:paraId="2388961A" w14:textId="77777777" w:rsidR="0018768E" w:rsidRPr="0018768E" w:rsidRDefault="0018768E" w:rsidP="0018768E">
            <w:pPr>
              <w:jc w:val="center"/>
              <w:rPr>
                <w:bCs/>
                <w:sz w:val="28"/>
                <w:szCs w:val="28"/>
              </w:rPr>
            </w:pPr>
            <w:r w:rsidRPr="0018768E">
              <w:rPr>
                <w:bCs/>
                <w:sz w:val="28"/>
                <w:szCs w:val="28"/>
              </w:rPr>
              <w:t>5</w:t>
            </w:r>
          </w:p>
        </w:tc>
      </w:tr>
      <w:tr w:rsidR="0018768E" w:rsidRPr="0018768E" w14:paraId="482B6A48" w14:textId="77777777" w:rsidTr="001E76DA">
        <w:trPr>
          <w:trHeight w:val="2228"/>
        </w:trPr>
        <w:tc>
          <w:tcPr>
            <w:tcW w:w="736" w:type="dxa"/>
            <w:vAlign w:val="center"/>
          </w:tcPr>
          <w:p w14:paraId="10722E80" w14:textId="77777777" w:rsidR="0018768E" w:rsidRPr="0018768E" w:rsidRDefault="0018768E" w:rsidP="0018768E">
            <w:pPr>
              <w:jc w:val="center"/>
              <w:rPr>
                <w:bCs/>
                <w:sz w:val="28"/>
                <w:szCs w:val="28"/>
              </w:rPr>
            </w:pPr>
            <w:r w:rsidRPr="0018768E">
              <w:rPr>
                <w:bCs/>
                <w:sz w:val="28"/>
                <w:szCs w:val="28"/>
              </w:rPr>
              <w:t>4.3.</w:t>
            </w:r>
          </w:p>
        </w:tc>
        <w:tc>
          <w:tcPr>
            <w:tcW w:w="3659" w:type="dxa"/>
            <w:vAlign w:val="center"/>
          </w:tcPr>
          <w:p w14:paraId="076EA40B" w14:textId="77777777" w:rsidR="0018768E" w:rsidRPr="0018768E" w:rsidRDefault="0018768E" w:rsidP="0018768E">
            <w:pPr>
              <w:rPr>
                <w:sz w:val="22"/>
                <w:szCs w:val="22"/>
              </w:rPr>
            </w:pPr>
            <w:r w:rsidRPr="0018768E">
              <w:rPr>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18768E">
              <w:rPr>
                <w:sz w:val="22"/>
                <w:szCs w:val="22"/>
                <w:vertAlign w:val="superscript"/>
              </w:rPr>
              <w:t>3</w:t>
            </w:r>
            <w:r w:rsidRPr="0018768E">
              <w:rPr>
                <w:sz w:val="22"/>
                <w:szCs w:val="22"/>
              </w:rPr>
              <w:t xml:space="preserve">) – </w:t>
            </w:r>
            <w:r w:rsidRPr="0018768E">
              <w:rPr>
                <w:sz w:val="22"/>
                <w:szCs w:val="22"/>
                <w:u w:val="single"/>
              </w:rPr>
              <w:t>для организаций, оказывающих услуги по транспортировке</w:t>
            </w:r>
          </w:p>
        </w:tc>
        <w:tc>
          <w:tcPr>
            <w:tcW w:w="1559" w:type="dxa"/>
            <w:vAlign w:val="center"/>
          </w:tcPr>
          <w:p w14:paraId="3A97EEAC" w14:textId="77777777" w:rsidR="0018768E" w:rsidRPr="0018768E" w:rsidRDefault="0018768E" w:rsidP="0018768E">
            <w:pPr>
              <w:jc w:val="center"/>
              <w:rPr>
                <w:bCs/>
                <w:sz w:val="28"/>
                <w:szCs w:val="28"/>
              </w:rPr>
            </w:pPr>
            <w:r w:rsidRPr="0018768E">
              <w:rPr>
                <w:bCs/>
                <w:sz w:val="28"/>
                <w:szCs w:val="28"/>
              </w:rPr>
              <w:t>-</w:t>
            </w:r>
          </w:p>
        </w:tc>
        <w:tc>
          <w:tcPr>
            <w:tcW w:w="2551" w:type="dxa"/>
            <w:vAlign w:val="center"/>
          </w:tcPr>
          <w:p w14:paraId="71AC0A8F" w14:textId="77777777" w:rsidR="0018768E" w:rsidRPr="0018768E" w:rsidRDefault="0018768E" w:rsidP="0018768E">
            <w:pPr>
              <w:jc w:val="center"/>
              <w:rPr>
                <w:bCs/>
                <w:sz w:val="28"/>
                <w:szCs w:val="28"/>
              </w:rPr>
            </w:pPr>
            <w:r w:rsidRPr="0018768E">
              <w:rPr>
                <w:bCs/>
                <w:sz w:val="28"/>
                <w:szCs w:val="28"/>
              </w:rPr>
              <w:t>-</w:t>
            </w:r>
          </w:p>
        </w:tc>
        <w:tc>
          <w:tcPr>
            <w:tcW w:w="2125" w:type="dxa"/>
            <w:vAlign w:val="center"/>
          </w:tcPr>
          <w:p w14:paraId="701DF420" w14:textId="77777777" w:rsidR="0018768E" w:rsidRPr="0018768E" w:rsidRDefault="0018768E" w:rsidP="0018768E">
            <w:pPr>
              <w:jc w:val="center"/>
              <w:rPr>
                <w:bCs/>
                <w:sz w:val="28"/>
                <w:szCs w:val="28"/>
              </w:rPr>
            </w:pPr>
            <w:r w:rsidRPr="0018768E">
              <w:rPr>
                <w:bCs/>
                <w:sz w:val="28"/>
                <w:szCs w:val="28"/>
              </w:rPr>
              <w:t>-</w:t>
            </w:r>
          </w:p>
        </w:tc>
      </w:tr>
      <w:tr w:rsidR="0018768E" w:rsidRPr="0018768E" w14:paraId="4077EB6D" w14:textId="77777777" w:rsidTr="001E76DA">
        <w:trPr>
          <w:trHeight w:val="2259"/>
        </w:trPr>
        <w:tc>
          <w:tcPr>
            <w:tcW w:w="736" w:type="dxa"/>
            <w:vAlign w:val="center"/>
          </w:tcPr>
          <w:p w14:paraId="44993355" w14:textId="77777777" w:rsidR="0018768E" w:rsidRPr="0018768E" w:rsidRDefault="0018768E" w:rsidP="0018768E">
            <w:pPr>
              <w:jc w:val="center"/>
              <w:rPr>
                <w:bCs/>
                <w:sz w:val="28"/>
                <w:szCs w:val="28"/>
              </w:rPr>
            </w:pPr>
            <w:r w:rsidRPr="0018768E">
              <w:rPr>
                <w:bCs/>
                <w:sz w:val="28"/>
                <w:szCs w:val="28"/>
              </w:rPr>
              <w:t>4.4.</w:t>
            </w:r>
          </w:p>
        </w:tc>
        <w:tc>
          <w:tcPr>
            <w:tcW w:w="3659" w:type="dxa"/>
            <w:vAlign w:val="center"/>
          </w:tcPr>
          <w:p w14:paraId="4453224A" w14:textId="77777777" w:rsidR="0018768E" w:rsidRPr="0018768E" w:rsidRDefault="0018768E" w:rsidP="0018768E">
            <w:pPr>
              <w:rPr>
                <w:bCs/>
                <w:sz w:val="28"/>
                <w:szCs w:val="28"/>
              </w:rPr>
            </w:pPr>
            <w:r w:rsidRPr="0018768E">
              <w:rPr>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18768E">
              <w:rPr>
                <w:sz w:val="22"/>
                <w:szCs w:val="22"/>
                <w:vertAlign w:val="superscript"/>
              </w:rPr>
              <w:t>3</w:t>
            </w:r>
            <w:r w:rsidRPr="0018768E">
              <w:rPr>
                <w:sz w:val="22"/>
                <w:szCs w:val="22"/>
              </w:rPr>
              <w:t xml:space="preserve">) – </w:t>
            </w:r>
            <w:r w:rsidRPr="0018768E">
              <w:rPr>
                <w:sz w:val="22"/>
                <w:szCs w:val="22"/>
                <w:u w:val="single"/>
              </w:rPr>
              <w:t>для организаций, оказывающих услуги водоснабжения (полный цикл)</w:t>
            </w:r>
          </w:p>
        </w:tc>
        <w:tc>
          <w:tcPr>
            <w:tcW w:w="1559" w:type="dxa"/>
            <w:vAlign w:val="center"/>
          </w:tcPr>
          <w:p w14:paraId="445745A0" w14:textId="77777777" w:rsidR="0018768E" w:rsidRPr="0018768E" w:rsidRDefault="0018768E" w:rsidP="0018768E">
            <w:pPr>
              <w:jc w:val="center"/>
              <w:rPr>
                <w:bCs/>
                <w:sz w:val="28"/>
                <w:szCs w:val="28"/>
              </w:rPr>
            </w:pPr>
            <w:r w:rsidRPr="0018768E">
              <w:rPr>
                <w:bCs/>
                <w:sz w:val="28"/>
                <w:szCs w:val="28"/>
              </w:rPr>
              <w:t>1,65</w:t>
            </w:r>
          </w:p>
        </w:tc>
        <w:tc>
          <w:tcPr>
            <w:tcW w:w="2551" w:type="dxa"/>
            <w:vAlign w:val="center"/>
          </w:tcPr>
          <w:p w14:paraId="6316F5AC" w14:textId="77777777" w:rsidR="0018768E" w:rsidRPr="0018768E" w:rsidRDefault="0018768E" w:rsidP="0018768E">
            <w:pPr>
              <w:jc w:val="center"/>
              <w:rPr>
                <w:bCs/>
                <w:sz w:val="28"/>
                <w:szCs w:val="28"/>
              </w:rPr>
            </w:pPr>
            <w:r w:rsidRPr="0018768E">
              <w:rPr>
                <w:bCs/>
                <w:sz w:val="28"/>
                <w:szCs w:val="28"/>
              </w:rPr>
              <w:t>1,65</w:t>
            </w:r>
          </w:p>
        </w:tc>
        <w:tc>
          <w:tcPr>
            <w:tcW w:w="2125" w:type="dxa"/>
            <w:vAlign w:val="center"/>
          </w:tcPr>
          <w:p w14:paraId="02DBAC91" w14:textId="77777777" w:rsidR="0018768E" w:rsidRPr="0018768E" w:rsidRDefault="0018768E" w:rsidP="0018768E">
            <w:pPr>
              <w:jc w:val="center"/>
              <w:rPr>
                <w:bCs/>
                <w:sz w:val="28"/>
                <w:szCs w:val="28"/>
              </w:rPr>
            </w:pPr>
            <w:r w:rsidRPr="0018768E">
              <w:rPr>
                <w:bCs/>
                <w:sz w:val="28"/>
                <w:szCs w:val="28"/>
              </w:rPr>
              <w:t>-</w:t>
            </w:r>
          </w:p>
        </w:tc>
      </w:tr>
      <w:tr w:rsidR="0018768E" w:rsidRPr="0018768E" w14:paraId="3F4E9EF6" w14:textId="77777777" w:rsidTr="001E76DA">
        <w:trPr>
          <w:trHeight w:val="1978"/>
        </w:trPr>
        <w:tc>
          <w:tcPr>
            <w:tcW w:w="736" w:type="dxa"/>
            <w:vAlign w:val="center"/>
          </w:tcPr>
          <w:p w14:paraId="538F89A5" w14:textId="77777777" w:rsidR="0018768E" w:rsidRPr="0018768E" w:rsidRDefault="0018768E" w:rsidP="0018768E">
            <w:pPr>
              <w:jc w:val="center"/>
              <w:rPr>
                <w:bCs/>
                <w:sz w:val="28"/>
                <w:szCs w:val="28"/>
              </w:rPr>
            </w:pPr>
            <w:r w:rsidRPr="0018768E">
              <w:rPr>
                <w:bCs/>
                <w:sz w:val="28"/>
                <w:szCs w:val="28"/>
              </w:rPr>
              <w:t>4.5.</w:t>
            </w:r>
          </w:p>
        </w:tc>
        <w:tc>
          <w:tcPr>
            <w:tcW w:w="3659" w:type="dxa"/>
            <w:vAlign w:val="center"/>
          </w:tcPr>
          <w:p w14:paraId="44A04FA4" w14:textId="77777777" w:rsidR="0018768E" w:rsidRPr="0018768E" w:rsidRDefault="0018768E" w:rsidP="0018768E">
            <w:pPr>
              <w:rPr>
                <w:bCs/>
                <w:sz w:val="28"/>
                <w:szCs w:val="28"/>
              </w:rPr>
            </w:pPr>
            <w:r w:rsidRPr="0018768E">
              <w:rPr>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18768E">
              <w:rPr>
                <w:sz w:val="22"/>
                <w:szCs w:val="22"/>
                <w:vertAlign w:val="superscript"/>
              </w:rPr>
              <w:t>3</w:t>
            </w:r>
            <w:r w:rsidRPr="0018768E">
              <w:rPr>
                <w:sz w:val="22"/>
                <w:szCs w:val="22"/>
              </w:rPr>
              <w:t xml:space="preserve">) – </w:t>
            </w:r>
            <w:r w:rsidRPr="0018768E">
              <w:rPr>
                <w:sz w:val="22"/>
                <w:szCs w:val="22"/>
                <w:u w:val="single"/>
              </w:rPr>
              <w:t>для организаций, оказывающих услуги по очистке сточных вод</w:t>
            </w:r>
          </w:p>
        </w:tc>
        <w:tc>
          <w:tcPr>
            <w:tcW w:w="1559" w:type="dxa"/>
            <w:vAlign w:val="center"/>
          </w:tcPr>
          <w:p w14:paraId="551C121B" w14:textId="77777777" w:rsidR="0018768E" w:rsidRPr="0018768E" w:rsidRDefault="0018768E" w:rsidP="0018768E">
            <w:pPr>
              <w:jc w:val="center"/>
              <w:rPr>
                <w:bCs/>
                <w:sz w:val="28"/>
                <w:szCs w:val="28"/>
              </w:rPr>
            </w:pPr>
            <w:r w:rsidRPr="0018768E">
              <w:rPr>
                <w:bCs/>
                <w:sz w:val="28"/>
                <w:szCs w:val="28"/>
              </w:rPr>
              <w:t>-</w:t>
            </w:r>
          </w:p>
        </w:tc>
        <w:tc>
          <w:tcPr>
            <w:tcW w:w="2551" w:type="dxa"/>
            <w:vAlign w:val="center"/>
          </w:tcPr>
          <w:p w14:paraId="30EF733F" w14:textId="77777777" w:rsidR="0018768E" w:rsidRPr="0018768E" w:rsidRDefault="0018768E" w:rsidP="0018768E">
            <w:pPr>
              <w:jc w:val="center"/>
              <w:rPr>
                <w:bCs/>
                <w:sz w:val="28"/>
                <w:szCs w:val="28"/>
              </w:rPr>
            </w:pPr>
            <w:r w:rsidRPr="0018768E">
              <w:rPr>
                <w:bCs/>
                <w:sz w:val="28"/>
                <w:szCs w:val="28"/>
              </w:rPr>
              <w:t>-</w:t>
            </w:r>
          </w:p>
        </w:tc>
        <w:tc>
          <w:tcPr>
            <w:tcW w:w="2125" w:type="dxa"/>
            <w:vAlign w:val="center"/>
          </w:tcPr>
          <w:p w14:paraId="6D24FEC4" w14:textId="77777777" w:rsidR="0018768E" w:rsidRPr="0018768E" w:rsidRDefault="0018768E" w:rsidP="0018768E">
            <w:pPr>
              <w:jc w:val="center"/>
              <w:rPr>
                <w:bCs/>
                <w:sz w:val="28"/>
                <w:szCs w:val="28"/>
              </w:rPr>
            </w:pPr>
            <w:r w:rsidRPr="0018768E">
              <w:rPr>
                <w:bCs/>
                <w:sz w:val="28"/>
                <w:szCs w:val="28"/>
              </w:rPr>
              <w:t>-</w:t>
            </w:r>
          </w:p>
        </w:tc>
      </w:tr>
      <w:tr w:rsidR="0018768E" w:rsidRPr="0018768E" w14:paraId="6DA1CEEA" w14:textId="77777777" w:rsidTr="001E76DA">
        <w:trPr>
          <w:trHeight w:val="2117"/>
        </w:trPr>
        <w:tc>
          <w:tcPr>
            <w:tcW w:w="736" w:type="dxa"/>
            <w:vAlign w:val="center"/>
          </w:tcPr>
          <w:p w14:paraId="463523A6" w14:textId="77777777" w:rsidR="0018768E" w:rsidRPr="0018768E" w:rsidRDefault="0018768E" w:rsidP="0018768E">
            <w:pPr>
              <w:jc w:val="center"/>
              <w:rPr>
                <w:bCs/>
                <w:sz w:val="28"/>
                <w:szCs w:val="28"/>
              </w:rPr>
            </w:pPr>
            <w:r w:rsidRPr="0018768E">
              <w:rPr>
                <w:bCs/>
                <w:sz w:val="28"/>
                <w:szCs w:val="28"/>
              </w:rPr>
              <w:t>4.6.</w:t>
            </w:r>
          </w:p>
        </w:tc>
        <w:tc>
          <w:tcPr>
            <w:tcW w:w="3659" w:type="dxa"/>
            <w:vAlign w:val="center"/>
          </w:tcPr>
          <w:p w14:paraId="7FA580CD" w14:textId="77777777" w:rsidR="0018768E" w:rsidRPr="0018768E" w:rsidRDefault="0018768E" w:rsidP="0018768E">
            <w:pPr>
              <w:rPr>
                <w:sz w:val="22"/>
                <w:szCs w:val="22"/>
              </w:rPr>
            </w:pPr>
            <w:r w:rsidRPr="0018768E">
              <w:rPr>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18768E">
              <w:rPr>
                <w:sz w:val="22"/>
                <w:szCs w:val="22"/>
                <w:vertAlign w:val="superscript"/>
              </w:rPr>
              <w:t>3</w:t>
            </w:r>
            <w:r w:rsidRPr="0018768E">
              <w:rPr>
                <w:sz w:val="22"/>
                <w:szCs w:val="22"/>
              </w:rPr>
              <w:t xml:space="preserve">) – </w:t>
            </w:r>
            <w:r w:rsidRPr="0018768E">
              <w:rPr>
                <w:sz w:val="22"/>
                <w:szCs w:val="22"/>
                <w:u w:val="single"/>
              </w:rPr>
              <w:t>для организаций, оказывающих услуги по транспортировке сточных вод</w:t>
            </w:r>
          </w:p>
        </w:tc>
        <w:tc>
          <w:tcPr>
            <w:tcW w:w="1559" w:type="dxa"/>
            <w:vAlign w:val="center"/>
          </w:tcPr>
          <w:p w14:paraId="0B4B2F16" w14:textId="77777777" w:rsidR="0018768E" w:rsidRPr="0018768E" w:rsidRDefault="0018768E" w:rsidP="0018768E">
            <w:pPr>
              <w:jc w:val="center"/>
              <w:rPr>
                <w:bCs/>
                <w:sz w:val="28"/>
                <w:szCs w:val="28"/>
              </w:rPr>
            </w:pPr>
            <w:r w:rsidRPr="0018768E">
              <w:rPr>
                <w:bCs/>
                <w:sz w:val="28"/>
                <w:szCs w:val="28"/>
              </w:rPr>
              <w:t>0,86</w:t>
            </w:r>
          </w:p>
        </w:tc>
        <w:tc>
          <w:tcPr>
            <w:tcW w:w="2551" w:type="dxa"/>
            <w:vAlign w:val="center"/>
          </w:tcPr>
          <w:p w14:paraId="5E5A2726" w14:textId="77777777" w:rsidR="0018768E" w:rsidRPr="0018768E" w:rsidRDefault="0018768E" w:rsidP="0018768E">
            <w:pPr>
              <w:jc w:val="center"/>
              <w:rPr>
                <w:bCs/>
                <w:sz w:val="28"/>
                <w:szCs w:val="28"/>
              </w:rPr>
            </w:pPr>
            <w:r w:rsidRPr="0018768E">
              <w:rPr>
                <w:bCs/>
                <w:sz w:val="28"/>
                <w:szCs w:val="28"/>
              </w:rPr>
              <w:t>0,86</w:t>
            </w:r>
          </w:p>
        </w:tc>
        <w:tc>
          <w:tcPr>
            <w:tcW w:w="2125" w:type="dxa"/>
            <w:vAlign w:val="center"/>
          </w:tcPr>
          <w:p w14:paraId="439CB392" w14:textId="77777777" w:rsidR="0018768E" w:rsidRPr="0018768E" w:rsidRDefault="0018768E" w:rsidP="0018768E">
            <w:pPr>
              <w:jc w:val="center"/>
              <w:rPr>
                <w:bCs/>
                <w:sz w:val="28"/>
                <w:szCs w:val="28"/>
              </w:rPr>
            </w:pPr>
            <w:r w:rsidRPr="0018768E">
              <w:rPr>
                <w:bCs/>
                <w:sz w:val="28"/>
                <w:szCs w:val="28"/>
              </w:rPr>
              <w:t>-</w:t>
            </w:r>
          </w:p>
        </w:tc>
      </w:tr>
      <w:tr w:rsidR="0018768E" w:rsidRPr="0018768E" w14:paraId="7F77721C" w14:textId="77777777" w:rsidTr="001E76DA">
        <w:trPr>
          <w:trHeight w:val="2248"/>
        </w:trPr>
        <w:tc>
          <w:tcPr>
            <w:tcW w:w="736" w:type="dxa"/>
            <w:vAlign w:val="center"/>
          </w:tcPr>
          <w:p w14:paraId="738BCFE8" w14:textId="77777777" w:rsidR="0018768E" w:rsidRPr="0018768E" w:rsidRDefault="0018768E" w:rsidP="0018768E">
            <w:pPr>
              <w:jc w:val="center"/>
              <w:rPr>
                <w:bCs/>
                <w:sz w:val="28"/>
                <w:szCs w:val="28"/>
              </w:rPr>
            </w:pPr>
            <w:r w:rsidRPr="0018768E">
              <w:rPr>
                <w:bCs/>
                <w:sz w:val="28"/>
                <w:szCs w:val="28"/>
              </w:rPr>
              <w:t>4.7.</w:t>
            </w:r>
          </w:p>
        </w:tc>
        <w:tc>
          <w:tcPr>
            <w:tcW w:w="3659" w:type="dxa"/>
            <w:vAlign w:val="center"/>
          </w:tcPr>
          <w:p w14:paraId="55B3DC82" w14:textId="77777777" w:rsidR="0018768E" w:rsidRPr="0018768E" w:rsidRDefault="0018768E" w:rsidP="0018768E">
            <w:pPr>
              <w:rPr>
                <w:sz w:val="22"/>
                <w:szCs w:val="22"/>
              </w:rPr>
            </w:pPr>
            <w:r w:rsidRPr="0018768E">
              <w:rPr>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18768E">
              <w:rPr>
                <w:sz w:val="22"/>
                <w:szCs w:val="22"/>
                <w:vertAlign w:val="superscript"/>
              </w:rPr>
              <w:t>3</w:t>
            </w:r>
            <w:r w:rsidRPr="0018768E">
              <w:rPr>
                <w:sz w:val="22"/>
                <w:szCs w:val="22"/>
              </w:rPr>
              <w:t xml:space="preserve">) – </w:t>
            </w:r>
            <w:r w:rsidRPr="0018768E">
              <w:rPr>
                <w:sz w:val="22"/>
                <w:szCs w:val="22"/>
                <w:u w:val="single"/>
              </w:rPr>
              <w:t>для организаций, оказывающих услуги по водоотведению</w:t>
            </w:r>
          </w:p>
        </w:tc>
        <w:tc>
          <w:tcPr>
            <w:tcW w:w="1559" w:type="dxa"/>
            <w:vAlign w:val="center"/>
          </w:tcPr>
          <w:p w14:paraId="701F5059" w14:textId="77777777" w:rsidR="0018768E" w:rsidRPr="0018768E" w:rsidRDefault="0018768E" w:rsidP="0018768E">
            <w:pPr>
              <w:jc w:val="center"/>
              <w:rPr>
                <w:bCs/>
                <w:sz w:val="28"/>
                <w:szCs w:val="28"/>
              </w:rPr>
            </w:pPr>
            <w:r w:rsidRPr="0018768E">
              <w:rPr>
                <w:bCs/>
                <w:sz w:val="28"/>
                <w:szCs w:val="28"/>
              </w:rPr>
              <w:t>-</w:t>
            </w:r>
          </w:p>
        </w:tc>
        <w:tc>
          <w:tcPr>
            <w:tcW w:w="2551" w:type="dxa"/>
            <w:vAlign w:val="center"/>
          </w:tcPr>
          <w:p w14:paraId="7C5A6076" w14:textId="77777777" w:rsidR="0018768E" w:rsidRPr="0018768E" w:rsidRDefault="0018768E" w:rsidP="0018768E">
            <w:pPr>
              <w:jc w:val="center"/>
              <w:rPr>
                <w:bCs/>
                <w:sz w:val="28"/>
                <w:szCs w:val="28"/>
              </w:rPr>
            </w:pPr>
            <w:r w:rsidRPr="0018768E">
              <w:rPr>
                <w:bCs/>
                <w:sz w:val="28"/>
                <w:szCs w:val="28"/>
              </w:rPr>
              <w:t>-</w:t>
            </w:r>
          </w:p>
        </w:tc>
        <w:tc>
          <w:tcPr>
            <w:tcW w:w="2125" w:type="dxa"/>
            <w:vAlign w:val="center"/>
          </w:tcPr>
          <w:p w14:paraId="32339211" w14:textId="77777777" w:rsidR="0018768E" w:rsidRPr="0018768E" w:rsidRDefault="0018768E" w:rsidP="0018768E">
            <w:pPr>
              <w:jc w:val="center"/>
              <w:rPr>
                <w:bCs/>
                <w:sz w:val="28"/>
                <w:szCs w:val="28"/>
              </w:rPr>
            </w:pPr>
            <w:r w:rsidRPr="0018768E">
              <w:rPr>
                <w:bCs/>
                <w:sz w:val="28"/>
                <w:szCs w:val="28"/>
              </w:rPr>
              <w:t>-</w:t>
            </w:r>
          </w:p>
        </w:tc>
      </w:tr>
    </w:tbl>
    <w:p w14:paraId="24619782" w14:textId="77777777" w:rsidR="0018768E" w:rsidRPr="0018768E" w:rsidRDefault="0018768E" w:rsidP="0018768E">
      <w:pPr>
        <w:ind w:left="-567"/>
        <w:jc w:val="center"/>
        <w:rPr>
          <w:bCs/>
          <w:sz w:val="28"/>
          <w:szCs w:val="28"/>
        </w:rPr>
      </w:pPr>
    </w:p>
    <w:p w14:paraId="4EFE091A" w14:textId="77777777" w:rsidR="0018768E" w:rsidRPr="0018768E" w:rsidRDefault="0018768E" w:rsidP="0018768E">
      <w:r w:rsidRPr="0018768E">
        <w:br w:type="page"/>
      </w:r>
    </w:p>
    <w:p w14:paraId="02B0111A" w14:textId="77777777" w:rsidR="0018768E" w:rsidRPr="0018768E" w:rsidRDefault="0018768E" w:rsidP="0018768E">
      <w:pPr>
        <w:ind w:left="-567"/>
        <w:jc w:val="center"/>
        <w:rPr>
          <w:bCs/>
          <w:sz w:val="28"/>
          <w:szCs w:val="28"/>
        </w:rPr>
      </w:pPr>
      <w:r w:rsidRPr="0018768E">
        <w:rPr>
          <w:bCs/>
          <w:sz w:val="28"/>
          <w:szCs w:val="28"/>
        </w:rPr>
        <w:lastRenderedPageBreak/>
        <w:t>Раздел 10. Отчет об исполнении производственной программы за 2018-2020 годы</w:t>
      </w:r>
    </w:p>
    <w:p w14:paraId="378CC014" w14:textId="77777777" w:rsidR="0018768E" w:rsidRPr="0018768E" w:rsidRDefault="0018768E" w:rsidP="0018768E">
      <w:pPr>
        <w:ind w:left="-567"/>
        <w:jc w:val="center"/>
        <w:rPr>
          <w:bCs/>
          <w:sz w:val="28"/>
          <w:szCs w:val="28"/>
        </w:rPr>
      </w:pPr>
    </w:p>
    <w:tbl>
      <w:tblPr>
        <w:tblStyle w:val="42"/>
        <w:tblW w:w="9498" w:type="dxa"/>
        <w:tblInd w:w="-431" w:type="dxa"/>
        <w:tblLook w:val="04A0" w:firstRow="1" w:lastRow="0" w:firstColumn="1" w:lastColumn="0" w:noHBand="0" w:noVBand="1"/>
      </w:tblPr>
      <w:tblGrid>
        <w:gridCol w:w="6208"/>
        <w:gridCol w:w="31"/>
        <w:gridCol w:w="44"/>
        <w:gridCol w:w="3215"/>
      </w:tblGrid>
      <w:tr w:rsidR="0018768E" w:rsidRPr="0018768E" w14:paraId="1A4381B1" w14:textId="77777777" w:rsidTr="001E76DA">
        <w:tc>
          <w:tcPr>
            <w:tcW w:w="6239" w:type="dxa"/>
            <w:gridSpan w:val="2"/>
            <w:vAlign w:val="center"/>
          </w:tcPr>
          <w:p w14:paraId="2DB18A7F" w14:textId="77777777" w:rsidR="0018768E" w:rsidRPr="0018768E" w:rsidRDefault="0018768E" w:rsidP="0018768E">
            <w:pPr>
              <w:jc w:val="center"/>
              <w:rPr>
                <w:bCs/>
                <w:color w:val="000000"/>
                <w:sz w:val="28"/>
                <w:szCs w:val="28"/>
              </w:rPr>
            </w:pPr>
            <w:r w:rsidRPr="0018768E">
              <w:rPr>
                <w:bCs/>
                <w:color w:val="000000"/>
                <w:sz w:val="28"/>
                <w:szCs w:val="28"/>
              </w:rPr>
              <w:t>Наименование показателя</w:t>
            </w:r>
          </w:p>
        </w:tc>
        <w:tc>
          <w:tcPr>
            <w:tcW w:w="3259" w:type="dxa"/>
            <w:gridSpan w:val="2"/>
            <w:vAlign w:val="center"/>
          </w:tcPr>
          <w:p w14:paraId="0F1B02B5" w14:textId="77777777" w:rsidR="0018768E" w:rsidRPr="0018768E" w:rsidRDefault="0018768E" w:rsidP="0018768E">
            <w:pPr>
              <w:jc w:val="center"/>
              <w:rPr>
                <w:bCs/>
                <w:color w:val="000000"/>
                <w:sz w:val="28"/>
                <w:szCs w:val="28"/>
              </w:rPr>
            </w:pPr>
            <w:r w:rsidRPr="0018768E">
              <w:rPr>
                <w:bCs/>
                <w:color w:val="000000"/>
                <w:sz w:val="28"/>
                <w:szCs w:val="28"/>
              </w:rPr>
              <w:t>Фактическое значение показателя, тыс. руб.</w:t>
            </w:r>
          </w:p>
        </w:tc>
      </w:tr>
      <w:tr w:rsidR="0018768E" w:rsidRPr="0018768E" w14:paraId="4F8DD687" w14:textId="77777777" w:rsidTr="001E76DA">
        <w:tc>
          <w:tcPr>
            <w:tcW w:w="6239" w:type="dxa"/>
            <w:gridSpan w:val="2"/>
          </w:tcPr>
          <w:p w14:paraId="2AD33606" w14:textId="77777777" w:rsidR="0018768E" w:rsidRPr="0018768E" w:rsidRDefault="0018768E" w:rsidP="0018768E">
            <w:pPr>
              <w:ind w:left="720"/>
              <w:contextualSpacing/>
              <w:jc w:val="center"/>
              <w:rPr>
                <w:bCs/>
                <w:sz w:val="28"/>
                <w:szCs w:val="28"/>
              </w:rPr>
            </w:pPr>
            <w:r w:rsidRPr="0018768E">
              <w:rPr>
                <w:bCs/>
                <w:sz w:val="28"/>
                <w:szCs w:val="28"/>
              </w:rPr>
              <w:t>1</w:t>
            </w:r>
          </w:p>
        </w:tc>
        <w:tc>
          <w:tcPr>
            <w:tcW w:w="3259" w:type="dxa"/>
            <w:gridSpan w:val="2"/>
          </w:tcPr>
          <w:p w14:paraId="03CC4C0A" w14:textId="77777777" w:rsidR="0018768E" w:rsidRPr="0018768E" w:rsidRDefault="0018768E" w:rsidP="0018768E">
            <w:pPr>
              <w:ind w:left="720"/>
              <w:contextualSpacing/>
              <w:jc w:val="center"/>
              <w:rPr>
                <w:bCs/>
                <w:sz w:val="28"/>
                <w:szCs w:val="28"/>
              </w:rPr>
            </w:pPr>
            <w:r w:rsidRPr="0018768E">
              <w:rPr>
                <w:bCs/>
                <w:sz w:val="28"/>
                <w:szCs w:val="28"/>
              </w:rPr>
              <w:t>2</w:t>
            </w:r>
          </w:p>
        </w:tc>
      </w:tr>
      <w:tr w:rsidR="0018768E" w:rsidRPr="0018768E" w14:paraId="3532C909" w14:textId="77777777" w:rsidTr="001E76DA">
        <w:tc>
          <w:tcPr>
            <w:tcW w:w="9498" w:type="dxa"/>
            <w:gridSpan w:val="4"/>
          </w:tcPr>
          <w:p w14:paraId="0F6BCA0B" w14:textId="77777777" w:rsidR="0018768E" w:rsidRPr="0018768E" w:rsidRDefault="0018768E" w:rsidP="0018768E">
            <w:pPr>
              <w:ind w:left="720"/>
              <w:contextualSpacing/>
              <w:jc w:val="center"/>
              <w:rPr>
                <w:sz w:val="28"/>
                <w:szCs w:val="28"/>
              </w:rPr>
            </w:pPr>
            <w:r w:rsidRPr="0018768E">
              <w:rPr>
                <w:bCs/>
                <w:sz w:val="28"/>
                <w:szCs w:val="28"/>
              </w:rPr>
              <w:t>1.Холодное водоснабжение питьевой водой</w:t>
            </w:r>
          </w:p>
        </w:tc>
      </w:tr>
      <w:tr w:rsidR="0018768E" w:rsidRPr="0018768E" w14:paraId="4321F217" w14:textId="77777777" w:rsidTr="001E76DA">
        <w:tc>
          <w:tcPr>
            <w:tcW w:w="9498" w:type="dxa"/>
            <w:gridSpan w:val="4"/>
          </w:tcPr>
          <w:p w14:paraId="78572B38" w14:textId="77777777" w:rsidR="0018768E" w:rsidRPr="0018768E" w:rsidRDefault="0018768E" w:rsidP="0018768E">
            <w:pPr>
              <w:contextualSpacing/>
              <w:jc w:val="center"/>
              <w:rPr>
                <w:bCs/>
                <w:sz w:val="28"/>
                <w:szCs w:val="28"/>
              </w:rPr>
            </w:pPr>
            <w:r w:rsidRPr="0018768E">
              <w:rPr>
                <w:bCs/>
                <w:sz w:val="28"/>
                <w:szCs w:val="28"/>
              </w:rPr>
              <w:t>2017 год</w:t>
            </w:r>
          </w:p>
        </w:tc>
      </w:tr>
      <w:tr w:rsidR="0018768E" w:rsidRPr="0018768E" w14:paraId="111881E0" w14:textId="77777777" w:rsidTr="001E76DA">
        <w:tc>
          <w:tcPr>
            <w:tcW w:w="6239" w:type="dxa"/>
            <w:gridSpan w:val="2"/>
          </w:tcPr>
          <w:p w14:paraId="085121D1" w14:textId="77777777" w:rsidR="0018768E" w:rsidRPr="0018768E" w:rsidRDefault="0018768E" w:rsidP="0018768E">
            <w:pPr>
              <w:contextualSpacing/>
              <w:jc w:val="center"/>
              <w:rPr>
                <w:bCs/>
                <w:sz w:val="28"/>
                <w:szCs w:val="28"/>
              </w:rPr>
            </w:pPr>
            <w:r w:rsidRPr="0018768E">
              <w:rPr>
                <w:bCs/>
                <w:sz w:val="28"/>
                <w:szCs w:val="28"/>
              </w:rPr>
              <w:t>-</w:t>
            </w:r>
          </w:p>
        </w:tc>
        <w:tc>
          <w:tcPr>
            <w:tcW w:w="3259" w:type="dxa"/>
            <w:gridSpan w:val="2"/>
          </w:tcPr>
          <w:p w14:paraId="2B8B1104" w14:textId="77777777" w:rsidR="0018768E" w:rsidRPr="0018768E" w:rsidRDefault="0018768E" w:rsidP="0018768E">
            <w:pPr>
              <w:ind w:left="-112"/>
              <w:contextualSpacing/>
              <w:jc w:val="center"/>
              <w:rPr>
                <w:bCs/>
                <w:sz w:val="28"/>
                <w:szCs w:val="28"/>
              </w:rPr>
            </w:pPr>
            <w:r w:rsidRPr="0018768E">
              <w:rPr>
                <w:bCs/>
                <w:sz w:val="28"/>
                <w:szCs w:val="28"/>
              </w:rPr>
              <w:t>-</w:t>
            </w:r>
          </w:p>
        </w:tc>
      </w:tr>
      <w:tr w:rsidR="0018768E" w:rsidRPr="0018768E" w14:paraId="1BCAD727" w14:textId="77777777" w:rsidTr="001E76DA">
        <w:tc>
          <w:tcPr>
            <w:tcW w:w="9498" w:type="dxa"/>
            <w:gridSpan w:val="4"/>
          </w:tcPr>
          <w:p w14:paraId="743B236C" w14:textId="77777777" w:rsidR="0018768E" w:rsidRPr="0018768E" w:rsidRDefault="0018768E" w:rsidP="0018768E">
            <w:pPr>
              <w:contextualSpacing/>
              <w:jc w:val="center"/>
              <w:rPr>
                <w:bCs/>
                <w:sz w:val="28"/>
                <w:szCs w:val="28"/>
              </w:rPr>
            </w:pPr>
            <w:r w:rsidRPr="0018768E">
              <w:rPr>
                <w:bCs/>
                <w:sz w:val="28"/>
                <w:szCs w:val="28"/>
              </w:rPr>
              <w:t>2018 год</w:t>
            </w:r>
          </w:p>
        </w:tc>
      </w:tr>
      <w:tr w:rsidR="0018768E" w:rsidRPr="0018768E" w14:paraId="60F1BC50" w14:textId="77777777" w:rsidTr="001E76DA">
        <w:tc>
          <w:tcPr>
            <w:tcW w:w="6239" w:type="dxa"/>
            <w:gridSpan w:val="2"/>
          </w:tcPr>
          <w:p w14:paraId="4FACC2D1" w14:textId="77777777" w:rsidR="0018768E" w:rsidRPr="0018768E" w:rsidRDefault="0018768E" w:rsidP="0018768E">
            <w:pPr>
              <w:contextualSpacing/>
              <w:jc w:val="center"/>
              <w:rPr>
                <w:bCs/>
                <w:sz w:val="28"/>
                <w:szCs w:val="28"/>
              </w:rPr>
            </w:pPr>
            <w:r w:rsidRPr="0018768E">
              <w:rPr>
                <w:bCs/>
                <w:sz w:val="28"/>
                <w:szCs w:val="28"/>
              </w:rPr>
              <w:t>-</w:t>
            </w:r>
          </w:p>
        </w:tc>
        <w:tc>
          <w:tcPr>
            <w:tcW w:w="3259" w:type="dxa"/>
            <w:gridSpan w:val="2"/>
          </w:tcPr>
          <w:p w14:paraId="31BAA8FD" w14:textId="77777777" w:rsidR="0018768E" w:rsidRPr="0018768E" w:rsidRDefault="0018768E" w:rsidP="0018768E">
            <w:pPr>
              <w:ind w:left="-112"/>
              <w:contextualSpacing/>
              <w:jc w:val="center"/>
              <w:rPr>
                <w:bCs/>
                <w:sz w:val="28"/>
                <w:szCs w:val="28"/>
              </w:rPr>
            </w:pPr>
            <w:r w:rsidRPr="0018768E">
              <w:rPr>
                <w:bCs/>
                <w:sz w:val="28"/>
                <w:szCs w:val="28"/>
              </w:rPr>
              <w:t>-</w:t>
            </w:r>
          </w:p>
        </w:tc>
      </w:tr>
      <w:tr w:rsidR="0018768E" w:rsidRPr="0018768E" w14:paraId="7EB11125" w14:textId="77777777" w:rsidTr="001E76DA">
        <w:tc>
          <w:tcPr>
            <w:tcW w:w="9498" w:type="dxa"/>
            <w:gridSpan w:val="4"/>
          </w:tcPr>
          <w:p w14:paraId="34D23110" w14:textId="77777777" w:rsidR="0018768E" w:rsidRPr="0018768E" w:rsidRDefault="0018768E" w:rsidP="0018768E">
            <w:pPr>
              <w:jc w:val="center"/>
              <w:rPr>
                <w:sz w:val="28"/>
                <w:szCs w:val="28"/>
              </w:rPr>
            </w:pPr>
            <w:r w:rsidRPr="0018768E">
              <w:rPr>
                <w:sz w:val="28"/>
                <w:szCs w:val="28"/>
              </w:rPr>
              <w:t>2019 год</w:t>
            </w:r>
          </w:p>
        </w:tc>
      </w:tr>
      <w:tr w:rsidR="0018768E" w:rsidRPr="0018768E" w14:paraId="459621F5" w14:textId="77777777" w:rsidTr="001E76DA">
        <w:tc>
          <w:tcPr>
            <w:tcW w:w="6239" w:type="dxa"/>
            <w:gridSpan w:val="2"/>
            <w:vAlign w:val="center"/>
          </w:tcPr>
          <w:p w14:paraId="69EBAC94" w14:textId="77777777" w:rsidR="0018768E" w:rsidRPr="0018768E" w:rsidRDefault="0018768E" w:rsidP="0018768E">
            <w:pPr>
              <w:rPr>
                <w:sz w:val="28"/>
                <w:szCs w:val="28"/>
              </w:rPr>
            </w:pPr>
            <w:r w:rsidRPr="0018768E">
              <w:rPr>
                <w:sz w:val="28"/>
                <w:szCs w:val="28"/>
              </w:rPr>
              <w:t>Капитальный ремонт трубопровода (спутник) по ул. Ленина от здания № 40 до здания № 34</w:t>
            </w:r>
          </w:p>
        </w:tc>
        <w:tc>
          <w:tcPr>
            <w:tcW w:w="3259" w:type="dxa"/>
            <w:gridSpan w:val="2"/>
          </w:tcPr>
          <w:p w14:paraId="11489896" w14:textId="77777777" w:rsidR="0018768E" w:rsidRPr="0018768E" w:rsidRDefault="0018768E" w:rsidP="0018768E">
            <w:pPr>
              <w:jc w:val="center"/>
              <w:rPr>
                <w:sz w:val="28"/>
                <w:szCs w:val="28"/>
              </w:rPr>
            </w:pPr>
          </w:p>
          <w:p w14:paraId="29127EC5" w14:textId="77777777" w:rsidR="0018768E" w:rsidRPr="0018768E" w:rsidRDefault="0018768E" w:rsidP="0018768E">
            <w:pPr>
              <w:jc w:val="center"/>
              <w:rPr>
                <w:sz w:val="28"/>
                <w:szCs w:val="28"/>
              </w:rPr>
            </w:pPr>
            <w:r w:rsidRPr="0018768E">
              <w:rPr>
                <w:sz w:val="28"/>
                <w:szCs w:val="28"/>
              </w:rPr>
              <w:t>725,30</w:t>
            </w:r>
          </w:p>
        </w:tc>
      </w:tr>
      <w:tr w:rsidR="0018768E" w:rsidRPr="0018768E" w14:paraId="490EFDC8" w14:textId="77777777" w:rsidTr="001E76DA">
        <w:tc>
          <w:tcPr>
            <w:tcW w:w="6239" w:type="dxa"/>
            <w:gridSpan w:val="2"/>
            <w:vAlign w:val="center"/>
          </w:tcPr>
          <w:p w14:paraId="2BA19E67" w14:textId="77777777" w:rsidR="0018768E" w:rsidRPr="0018768E" w:rsidRDefault="0018768E" w:rsidP="0018768E">
            <w:pPr>
              <w:rPr>
                <w:sz w:val="28"/>
                <w:szCs w:val="28"/>
              </w:rPr>
            </w:pPr>
            <w:r w:rsidRPr="0018768E">
              <w:rPr>
                <w:sz w:val="28"/>
                <w:szCs w:val="28"/>
              </w:rPr>
              <w:t>Капитальный ремонт трубопровода (спутник) от дома № 12 по пер. Коммунальный до пер. Банный</w:t>
            </w:r>
          </w:p>
        </w:tc>
        <w:tc>
          <w:tcPr>
            <w:tcW w:w="3259" w:type="dxa"/>
            <w:gridSpan w:val="2"/>
          </w:tcPr>
          <w:p w14:paraId="7246AC8F" w14:textId="77777777" w:rsidR="0018768E" w:rsidRPr="0018768E" w:rsidRDefault="0018768E" w:rsidP="0018768E">
            <w:pPr>
              <w:jc w:val="center"/>
              <w:rPr>
                <w:sz w:val="28"/>
                <w:szCs w:val="28"/>
              </w:rPr>
            </w:pPr>
          </w:p>
          <w:p w14:paraId="1C56CD4F" w14:textId="77777777" w:rsidR="0018768E" w:rsidRPr="0018768E" w:rsidRDefault="0018768E" w:rsidP="0018768E">
            <w:pPr>
              <w:jc w:val="center"/>
              <w:rPr>
                <w:sz w:val="28"/>
                <w:szCs w:val="28"/>
              </w:rPr>
            </w:pPr>
            <w:r w:rsidRPr="0018768E">
              <w:rPr>
                <w:sz w:val="28"/>
                <w:szCs w:val="28"/>
              </w:rPr>
              <w:t>716,61</w:t>
            </w:r>
          </w:p>
        </w:tc>
      </w:tr>
      <w:tr w:rsidR="0018768E" w:rsidRPr="0018768E" w14:paraId="26C06EDF" w14:textId="77777777" w:rsidTr="001E76DA">
        <w:tc>
          <w:tcPr>
            <w:tcW w:w="6239" w:type="dxa"/>
            <w:gridSpan w:val="2"/>
            <w:vAlign w:val="center"/>
          </w:tcPr>
          <w:p w14:paraId="5F2AB054" w14:textId="77777777" w:rsidR="0018768E" w:rsidRPr="0018768E" w:rsidRDefault="0018768E" w:rsidP="0018768E">
            <w:pPr>
              <w:contextualSpacing/>
              <w:rPr>
                <w:sz w:val="28"/>
                <w:szCs w:val="28"/>
              </w:rPr>
            </w:pPr>
            <w:r w:rsidRPr="0018768E">
              <w:rPr>
                <w:sz w:val="28"/>
                <w:szCs w:val="28"/>
              </w:rPr>
              <w:t>Капитальный ремонт трубопровода (спутник) по ул. Ленина от дома № 85 по дома № 77</w:t>
            </w:r>
          </w:p>
        </w:tc>
        <w:tc>
          <w:tcPr>
            <w:tcW w:w="3259" w:type="dxa"/>
            <w:gridSpan w:val="2"/>
          </w:tcPr>
          <w:p w14:paraId="03BB7C15" w14:textId="77777777" w:rsidR="0018768E" w:rsidRPr="0018768E" w:rsidRDefault="0018768E" w:rsidP="0018768E">
            <w:pPr>
              <w:contextualSpacing/>
              <w:jc w:val="center"/>
              <w:rPr>
                <w:sz w:val="28"/>
                <w:szCs w:val="28"/>
              </w:rPr>
            </w:pPr>
          </w:p>
          <w:p w14:paraId="4A93E4E1" w14:textId="77777777" w:rsidR="0018768E" w:rsidRPr="0018768E" w:rsidRDefault="0018768E" w:rsidP="0018768E">
            <w:pPr>
              <w:contextualSpacing/>
              <w:jc w:val="center"/>
              <w:rPr>
                <w:sz w:val="28"/>
                <w:szCs w:val="28"/>
              </w:rPr>
            </w:pPr>
            <w:r w:rsidRPr="0018768E">
              <w:rPr>
                <w:sz w:val="28"/>
                <w:szCs w:val="28"/>
              </w:rPr>
              <w:t>665,23</w:t>
            </w:r>
          </w:p>
        </w:tc>
      </w:tr>
      <w:tr w:rsidR="0018768E" w:rsidRPr="0018768E" w14:paraId="3833176B" w14:textId="77777777" w:rsidTr="001E76DA">
        <w:tc>
          <w:tcPr>
            <w:tcW w:w="6239" w:type="dxa"/>
            <w:gridSpan w:val="2"/>
            <w:vAlign w:val="center"/>
          </w:tcPr>
          <w:p w14:paraId="3F6A2067" w14:textId="77777777" w:rsidR="0018768E" w:rsidRPr="0018768E" w:rsidRDefault="0018768E" w:rsidP="0018768E">
            <w:pPr>
              <w:rPr>
                <w:bCs/>
                <w:sz w:val="28"/>
                <w:szCs w:val="28"/>
              </w:rPr>
            </w:pPr>
            <w:r w:rsidRPr="0018768E">
              <w:rPr>
                <w:sz w:val="28"/>
                <w:szCs w:val="28"/>
              </w:rPr>
              <w:t>Капитальный ремонт трубопровода (спутник) от дома № 10 по ул. Наумова до дома № 12 по пер. Наумова</w:t>
            </w:r>
          </w:p>
        </w:tc>
        <w:tc>
          <w:tcPr>
            <w:tcW w:w="3259" w:type="dxa"/>
            <w:gridSpan w:val="2"/>
          </w:tcPr>
          <w:p w14:paraId="6569DC84" w14:textId="77777777" w:rsidR="0018768E" w:rsidRPr="0018768E" w:rsidRDefault="0018768E" w:rsidP="0018768E">
            <w:pPr>
              <w:jc w:val="center"/>
              <w:rPr>
                <w:sz w:val="28"/>
                <w:szCs w:val="28"/>
              </w:rPr>
            </w:pPr>
          </w:p>
          <w:p w14:paraId="293DB0A3" w14:textId="77777777" w:rsidR="0018768E" w:rsidRPr="0018768E" w:rsidRDefault="0018768E" w:rsidP="0018768E">
            <w:pPr>
              <w:jc w:val="center"/>
              <w:rPr>
                <w:sz w:val="28"/>
                <w:szCs w:val="28"/>
              </w:rPr>
            </w:pPr>
          </w:p>
          <w:p w14:paraId="3EAE1A48" w14:textId="77777777" w:rsidR="0018768E" w:rsidRPr="0018768E" w:rsidRDefault="0018768E" w:rsidP="0018768E">
            <w:pPr>
              <w:jc w:val="center"/>
              <w:rPr>
                <w:sz w:val="28"/>
                <w:szCs w:val="28"/>
              </w:rPr>
            </w:pPr>
            <w:r w:rsidRPr="0018768E">
              <w:rPr>
                <w:sz w:val="28"/>
                <w:szCs w:val="28"/>
              </w:rPr>
              <w:t>672,59</w:t>
            </w:r>
          </w:p>
        </w:tc>
      </w:tr>
      <w:tr w:rsidR="0018768E" w:rsidRPr="0018768E" w14:paraId="7AB78D4C" w14:textId="77777777" w:rsidTr="001E76DA">
        <w:tc>
          <w:tcPr>
            <w:tcW w:w="6239" w:type="dxa"/>
            <w:gridSpan w:val="2"/>
            <w:vAlign w:val="center"/>
          </w:tcPr>
          <w:p w14:paraId="1B1646DB" w14:textId="77777777" w:rsidR="0018768E" w:rsidRPr="0018768E" w:rsidRDefault="0018768E" w:rsidP="0018768E">
            <w:pPr>
              <w:rPr>
                <w:sz w:val="28"/>
                <w:szCs w:val="28"/>
              </w:rPr>
            </w:pPr>
            <w:r w:rsidRPr="0018768E">
              <w:rPr>
                <w:sz w:val="28"/>
                <w:szCs w:val="28"/>
              </w:rPr>
              <w:t>Капитальный ремонт трубопровода (спутник) от дома № 10 по ул. Ленина от здания № 34 до здания № 28</w:t>
            </w:r>
          </w:p>
        </w:tc>
        <w:tc>
          <w:tcPr>
            <w:tcW w:w="3259" w:type="dxa"/>
            <w:gridSpan w:val="2"/>
          </w:tcPr>
          <w:p w14:paraId="40A8F103" w14:textId="77777777" w:rsidR="0018768E" w:rsidRPr="0018768E" w:rsidRDefault="0018768E" w:rsidP="0018768E">
            <w:pPr>
              <w:jc w:val="center"/>
              <w:rPr>
                <w:sz w:val="28"/>
                <w:szCs w:val="28"/>
              </w:rPr>
            </w:pPr>
          </w:p>
          <w:p w14:paraId="2C32D56F" w14:textId="77777777" w:rsidR="0018768E" w:rsidRPr="0018768E" w:rsidRDefault="0018768E" w:rsidP="0018768E">
            <w:pPr>
              <w:jc w:val="center"/>
              <w:rPr>
                <w:sz w:val="28"/>
                <w:szCs w:val="28"/>
              </w:rPr>
            </w:pPr>
          </w:p>
          <w:p w14:paraId="3532D8E5" w14:textId="77777777" w:rsidR="0018768E" w:rsidRPr="0018768E" w:rsidRDefault="0018768E" w:rsidP="0018768E">
            <w:pPr>
              <w:jc w:val="center"/>
              <w:rPr>
                <w:sz w:val="28"/>
                <w:szCs w:val="28"/>
              </w:rPr>
            </w:pPr>
            <w:r w:rsidRPr="0018768E">
              <w:rPr>
                <w:sz w:val="28"/>
                <w:szCs w:val="28"/>
              </w:rPr>
              <w:t>744,73</w:t>
            </w:r>
          </w:p>
        </w:tc>
      </w:tr>
      <w:tr w:rsidR="0018768E" w:rsidRPr="0018768E" w14:paraId="3646D008" w14:textId="77777777" w:rsidTr="001E76DA">
        <w:tc>
          <w:tcPr>
            <w:tcW w:w="6239" w:type="dxa"/>
            <w:gridSpan w:val="2"/>
            <w:vAlign w:val="center"/>
          </w:tcPr>
          <w:p w14:paraId="6EB4A114" w14:textId="77777777" w:rsidR="0018768E" w:rsidRPr="0018768E" w:rsidRDefault="0018768E" w:rsidP="0018768E">
            <w:pPr>
              <w:rPr>
                <w:sz w:val="28"/>
                <w:szCs w:val="28"/>
              </w:rPr>
            </w:pPr>
            <w:r w:rsidRPr="0018768E">
              <w:rPr>
                <w:sz w:val="28"/>
                <w:szCs w:val="28"/>
              </w:rPr>
              <w:t>Ремонт скважины (ул. Сибиряков-Гвардейцев)</w:t>
            </w:r>
          </w:p>
        </w:tc>
        <w:tc>
          <w:tcPr>
            <w:tcW w:w="3259" w:type="dxa"/>
            <w:gridSpan w:val="2"/>
          </w:tcPr>
          <w:p w14:paraId="229481DD" w14:textId="77777777" w:rsidR="0018768E" w:rsidRPr="0018768E" w:rsidRDefault="0018768E" w:rsidP="0018768E">
            <w:pPr>
              <w:jc w:val="center"/>
              <w:rPr>
                <w:sz w:val="28"/>
                <w:szCs w:val="28"/>
              </w:rPr>
            </w:pPr>
            <w:r w:rsidRPr="0018768E">
              <w:rPr>
                <w:sz w:val="28"/>
                <w:szCs w:val="28"/>
              </w:rPr>
              <w:t>34,21</w:t>
            </w:r>
          </w:p>
        </w:tc>
      </w:tr>
      <w:tr w:rsidR="0018768E" w:rsidRPr="0018768E" w14:paraId="612EF8BB" w14:textId="77777777" w:rsidTr="001E76DA">
        <w:tc>
          <w:tcPr>
            <w:tcW w:w="6239" w:type="dxa"/>
            <w:gridSpan w:val="2"/>
            <w:vAlign w:val="center"/>
          </w:tcPr>
          <w:p w14:paraId="55A78717" w14:textId="77777777" w:rsidR="0018768E" w:rsidRPr="0018768E" w:rsidRDefault="0018768E" w:rsidP="0018768E">
            <w:pPr>
              <w:rPr>
                <w:sz w:val="28"/>
                <w:szCs w:val="28"/>
              </w:rPr>
            </w:pPr>
            <w:r w:rsidRPr="0018768E">
              <w:rPr>
                <w:sz w:val="28"/>
                <w:szCs w:val="28"/>
              </w:rPr>
              <w:t>Замена насосного оборудования по ул. Калининской</w:t>
            </w:r>
          </w:p>
        </w:tc>
        <w:tc>
          <w:tcPr>
            <w:tcW w:w="3259" w:type="dxa"/>
            <w:gridSpan w:val="2"/>
          </w:tcPr>
          <w:p w14:paraId="16F66270" w14:textId="77777777" w:rsidR="0018768E" w:rsidRPr="0018768E" w:rsidRDefault="0018768E" w:rsidP="0018768E">
            <w:pPr>
              <w:jc w:val="center"/>
              <w:rPr>
                <w:sz w:val="28"/>
                <w:szCs w:val="28"/>
              </w:rPr>
            </w:pPr>
          </w:p>
          <w:p w14:paraId="052B1771" w14:textId="77777777" w:rsidR="0018768E" w:rsidRPr="0018768E" w:rsidRDefault="0018768E" w:rsidP="0018768E">
            <w:pPr>
              <w:jc w:val="center"/>
              <w:rPr>
                <w:sz w:val="28"/>
                <w:szCs w:val="28"/>
              </w:rPr>
            </w:pPr>
            <w:r w:rsidRPr="0018768E">
              <w:rPr>
                <w:sz w:val="28"/>
                <w:szCs w:val="28"/>
              </w:rPr>
              <w:t>178,95</w:t>
            </w:r>
          </w:p>
        </w:tc>
      </w:tr>
      <w:tr w:rsidR="0018768E" w:rsidRPr="0018768E" w14:paraId="695A9A42" w14:textId="77777777" w:rsidTr="001E76DA">
        <w:tc>
          <w:tcPr>
            <w:tcW w:w="6239" w:type="dxa"/>
            <w:gridSpan w:val="2"/>
            <w:vAlign w:val="center"/>
          </w:tcPr>
          <w:p w14:paraId="6208FDFD" w14:textId="77777777" w:rsidR="0018768E" w:rsidRPr="0018768E" w:rsidRDefault="0018768E" w:rsidP="0018768E">
            <w:pPr>
              <w:rPr>
                <w:sz w:val="28"/>
                <w:szCs w:val="28"/>
              </w:rPr>
            </w:pPr>
            <w:r w:rsidRPr="0018768E">
              <w:rPr>
                <w:sz w:val="28"/>
                <w:szCs w:val="28"/>
              </w:rPr>
              <w:t>Замена насосного оборудования по ул. Тургенева</w:t>
            </w:r>
          </w:p>
        </w:tc>
        <w:tc>
          <w:tcPr>
            <w:tcW w:w="3259" w:type="dxa"/>
            <w:gridSpan w:val="2"/>
          </w:tcPr>
          <w:p w14:paraId="0E04CDDF" w14:textId="77777777" w:rsidR="0018768E" w:rsidRPr="0018768E" w:rsidRDefault="0018768E" w:rsidP="0018768E">
            <w:pPr>
              <w:jc w:val="center"/>
              <w:rPr>
                <w:sz w:val="28"/>
                <w:szCs w:val="28"/>
              </w:rPr>
            </w:pPr>
            <w:r w:rsidRPr="0018768E">
              <w:rPr>
                <w:sz w:val="28"/>
                <w:szCs w:val="28"/>
              </w:rPr>
              <w:t>129,08</w:t>
            </w:r>
          </w:p>
        </w:tc>
      </w:tr>
      <w:tr w:rsidR="0018768E" w:rsidRPr="0018768E" w14:paraId="719C6766" w14:textId="77777777" w:rsidTr="001E76DA">
        <w:tc>
          <w:tcPr>
            <w:tcW w:w="6239" w:type="dxa"/>
            <w:gridSpan w:val="2"/>
            <w:vAlign w:val="center"/>
          </w:tcPr>
          <w:p w14:paraId="53DCC34C" w14:textId="77777777" w:rsidR="0018768E" w:rsidRPr="0018768E" w:rsidRDefault="0018768E" w:rsidP="0018768E">
            <w:pPr>
              <w:rPr>
                <w:sz w:val="28"/>
                <w:szCs w:val="28"/>
              </w:rPr>
            </w:pPr>
            <w:r w:rsidRPr="0018768E">
              <w:rPr>
                <w:sz w:val="28"/>
                <w:szCs w:val="28"/>
              </w:rPr>
              <w:t>Замена насосного оборудования по ул. Котовского</w:t>
            </w:r>
          </w:p>
        </w:tc>
        <w:tc>
          <w:tcPr>
            <w:tcW w:w="3259" w:type="dxa"/>
            <w:gridSpan w:val="2"/>
          </w:tcPr>
          <w:p w14:paraId="573D14F9" w14:textId="77777777" w:rsidR="0018768E" w:rsidRPr="0018768E" w:rsidRDefault="0018768E" w:rsidP="0018768E">
            <w:pPr>
              <w:jc w:val="center"/>
              <w:rPr>
                <w:sz w:val="28"/>
                <w:szCs w:val="28"/>
              </w:rPr>
            </w:pPr>
          </w:p>
          <w:p w14:paraId="5D5A708B" w14:textId="77777777" w:rsidR="0018768E" w:rsidRPr="0018768E" w:rsidRDefault="0018768E" w:rsidP="0018768E">
            <w:pPr>
              <w:jc w:val="center"/>
              <w:rPr>
                <w:sz w:val="28"/>
                <w:szCs w:val="28"/>
              </w:rPr>
            </w:pPr>
            <w:r w:rsidRPr="0018768E">
              <w:rPr>
                <w:sz w:val="28"/>
                <w:szCs w:val="28"/>
              </w:rPr>
              <w:t>242,51</w:t>
            </w:r>
          </w:p>
        </w:tc>
      </w:tr>
      <w:tr w:rsidR="0018768E" w:rsidRPr="0018768E" w14:paraId="0FE50BB0" w14:textId="77777777" w:rsidTr="001E76DA">
        <w:tc>
          <w:tcPr>
            <w:tcW w:w="6239" w:type="dxa"/>
            <w:gridSpan w:val="2"/>
            <w:vAlign w:val="center"/>
          </w:tcPr>
          <w:p w14:paraId="1837AB45" w14:textId="77777777" w:rsidR="0018768E" w:rsidRPr="0018768E" w:rsidRDefault="0018768E" w:rsidP="0018768E">
            <w:pPr>
              <w:rPr>
                <w:sz w:val="28"/>
                <w:szCs w:val="28"/>
              </w:rPr>
            </w:pPr>
            <w:r w:rsidRPr="0018768E">
              <w:rPr>
                <w:sz w:val="28"/>
                <w:szCs w:val="28"/>
              </w:rPr>
              <w:t>Замена насосного оборудования ЦРБ</w:t>
            </w:r>
          </w:p>
        </w:tc>
        <w:tc>
          <w:tcPr>
            <w:tcW w:w="3259" w:type="dxa"/>
            <w:gridSpan w:val="2"/>
          </w:tcPr>
          <w:p w14:paraId="2AB2293E" w14:textId="77777777" w:rsidR="0018768E" w:rsidRPr="0018768E" w:rsidRDefault="0018768E" w:rsidP="0018768E">
            <w:pPr>
              <w:jc w:val="center"/>
              <w:rPr>
                <w:sz w:val="28"/>
                <w:szCs w:val="28"/>
              </w:rPr>
            </w:pPr>
            <w:r w:rsidRPr="0018768E">
              <w:rPr>
                <w:sz w:val="28"/>
                <w:szCs w:val="28"/>
              </w:rPr>
              <w:t>178,95</w:t>
            </w:r>
          </w:p>
        </w:tc>
      </w:tr>
      <w:tr w:rsidR="0018768E" w:rsidRPr="0018768E" w14:paraId="20AF7311" w14:textId="77777777" w:rsidTr="001E76DA">
        <w:tc>
          <w:tcPr>
            <w:tcW w:w="6239" w:type="dxa"/>
            <w:gridSpan w:val="2"/>
            <w:vAlign w:val="center"/>
          </w:tcPr>
          <w:p w14:paraId="60FE2272" w14:textId="77777777" w:rsidR="0018768E" w:rsidRPr="0018768E" w:rsidRDefault="0018768E" w:rsidP="0018768E">
            <w:pPr>
              <w:rPr>
                <w:sz w:val="28"/>
                <w:szCs w:val="28"/>
              </w:rPr>
            </w:pPr>
            <w:r w:rsidRPr="0018768E">
              <w:rPr>
                <w:sz w:val="28"/>
                <w:szCs w:val="28"/>
              </w:rPr>
              <w:t>Капитальный ремонт насосного оборудования на станции 2-го подъема Лесозавода</w:t>
            </w:r>
          </w:p>
        </w:tc>
        <w:tc>
          <w:tcPr>
            <w:tcW w:w="3259" w:type="dxa"/>
            <w:gridSpan w:val="2"/>
          </w:tcPr>
          <w:p w14:paraId="107C6282" w14:textId="77777777" w:rsidR="0018768E" w:rsidRPr="0018768E" w:rsidRDefault="0018768E" w:rsidP="0018768E">
            <w:pPr>
              <w:jc w:val="center"/>
              <w:rPr>
                <w:sz w:val="28"/>
                <w:szCs w:val="28"/>
              </w:rPr>
            </w:pPr>
          </w:p>
          <w:p w14:paraId="0EDBC8B5" w14:textId="77777777" w:rsidR="0018768E" w:rsidRPr="0018768E" w:rsidRDefault="0018768E" w:rsidP="0018768E">
            <w:pPr>
              <w:jc w:val="center"/>
              <w:rPr>
                <w:sz w:val="28"/>
                <w:szCs w:val="28"/>
              </w:rPr>
            </w:pPr>
            <w:r w:rsidRPr="0018768E">
              <w:rPr>
                <w:sz w:val="28"/>
                <w:szCs w:val="28"/>
              </w:rPr>
              <w:t>422,04</w:t>
            </w:r>
          </w:p>
        </w:tc>
      </w:tr>
      <w:tr w:rsidR="0018768E" w:rsidRPr="0018768E" w14:paraId="2490F3A6" w14:textId="77777777" w:rsidTr="001E76DA">
        <w:tc>
          <w:tcPr>
            <w:tcW w:w="6239" w:type="dxa"/>
            <w:gridSpan w:val="2"/>
            <w:vAlign w:val="center"/>
          </w:tcPr>
          <w:p w14:paraId="05DE0635" w14:textId="77777777" w:rsidR="0018768E" w:rsidRPr="0018768E" w:rsidRDefault="0018768E" w:rsidP="0018768E">
            <w:pPr>
              <w:rPr>
                <w:sz w:val="28"/>
                <w:szCs w:val="28"/>
              </w:rPr>
            </w:pPr>
            <w:r w:rsidRPr="0018768E">
              <w:rPr>
                <w:sz w:val="28"/>
                <w:szCs w:val="28"/>
              </w:rPr>
              <w:t>Капитальный ремонт насосного оборудования по ул. Макаренко</w:t>
            </w:r>
          </w:p>
        </w:tc>
        <w:tc>
          <w:tcPr>
            <w:tcW w:w="3259" w:type="dxa"/>
            <w:gridSpan w:val="2"/>
          </w:tcPr>
          <w:p w14:paraId="31A0C71E" w14:textId="77777777" w:rsidR="0018768E" w:rsidRPr="0018768E" w:rsidRDefault="0018768E" w:rsidP="0018768E">
            <w:pPr>
              <w:jc w:val="center"/>
              <w:rPr>
                <w:sz w:val="28"/>
                <w:szCs w:val="28"/>
              </w:rPr>
            </w:pPr>
          </w:p>
          <w:p w14:paraId="000395A8" w14:textId="77777777" w:rsidR="0018768E" w:rsidRPr="0018768E" w:rsidRDefault="0018768E" w:rsidP="0018768E">
            <w:pPr>
              <w:jc w:val="center"/>
              <w:rPr>
                <w:sz w:val="28"/>
                <w:szCs w:val="28"/>
              </w:rPr>
            </w:pPr>
            <w:r w:rsidRPr="0018768E">
              <w:rPr>
                <w:sz w:val="28"/>
                <w:szCs w:val="28"/>
              </w:rPr>
              <w:t>178,95</w:t>
            </w:r>
          </w:p>
        </w:tc>
      </w:tr>
      <w:tr w:rsidR="0018768E" w:rsidRPr="0018768E" w14:paraId="2316F555" w14:textId="77777777" w:rsidTr="001E76DA">
        <w:tc>
          <w:tcPr>
            <w:tcW w:w="6239" w:type="dxa"/>
            <w:gridSpan w:val="2"/>
            <w:vAlign w:val="center"/>
          </w:tcPr>
          <w:p w14:paraId="67DFE1D3" w14:textId="77777777" w:rsidR="0018768E" w:rsidRPr="0018768E" w:rsidRDefault="0018768E" w:rsidP="0018768E">
            <w:pPr>
              <w:rPr>
                <w:sz w:val="28"/>
                <w:szCs w:val="28"/>
              </w:rPr>
            </w:pPr>
            <w:r w:rsidRPr="0018768E">
              <w:rPr>
                <w:sz w:val="28"/>
                <w:szCs w:val="28"/>
              </w:rPr>
              <w:t>Капитальный ремонт насосного оборудования по ул. Сибиряков-Гвардейцев</w:t>
            </w:r>
          </w:p>
        </w:tc>
        <w:tc>
          <w:tcPr>
            <w:tcW w:w="3259" w:type="dxa"/>
            <w:gridSpan w:val="2"/>
          </w:tcPr>
          <w:p w14:paraId="12E73E00" w14:textId="77777777" w:rsidR="0018768E" w:rsidRPr="0018768E" w:rsidRDefault="0018768E" w:rsidP="0018768E">
            <w:pPr>
              <w:jc w:val="center"/>
              <w:rPr>
                <w:sz w:val="28"/>
                <w:szCs w:val="28"/>
              </w:rPr>
            </w:pPr>
          </w:p>
          <w:p w14:paraId="4C4235CE" w14:textId="77777777" w:rsidR="0018768E" w:rsidRPr="0018768E" w:rsidRDefault="0018768E" w:rsidP="0018768E">
            <w:pPr>
              <w:jc w:val="center"/>
              <w:rPr>
                <w:sz w:val="28"/>
                <w:szCs w:val="28"/>
              </w:rPr>
            </w:pPr>
            <w:r w:rsidRPr="0018768E">
              <w:rPr>
                <w:sz w:val="28"/>
                <w:szCs w:val="28"/>
              </w:rPr>
              <w:t>129,08</w:t>
            </w:r>
          </w:p>
        </w:tc>
      </w:tr>
      <w:tr w:rsidR="0018768E" w:rsidRPr="0018768E" w14:paraId="1EFC1839" w14:textId="77777777" w:rsidTr="001E76DA">
        <w:tc>
          <w:tcPr>
            <w:tcW w:w="6239" w:type="dxa"/>
            <w:gridSpan w:val="2"/>
          </w:tcPr>
          <w:p w14:paraId="42CE7B05" w14:textId="77777777" w:rsidR="0018768E" w:rsidRPr="0018768E" w:rsidRDefault="0018768E" w:rsidP="0018768E">
            <w:pPr>
              <w:rPr>
                <w:sz w:val="28"/>
                <w:szCs w:val="28"/>
              </w:rPr>
            </w:pPr>
            <w:r w:rsidRPr="0018768E">
              <w:rPr>
                <w:sz w:val="28"/>
                <w:szCs w:val="28"/>
              </w:rPr>
              <w:t>ИТОГО</w:t>
            </w:r>
          </w:p>
        </w:tc>
        <w:tc>
          <w:tcPr>
            <w:tcW w:w="3259" w:type="dxa"/>
            <w:gridSpan w:val="2"/>
          </w:tcPr>
          <w:p w14:paraId="0652510D" w14:textId="77777777" w:rsidR="0018768E" w:rsidRPr="0018768E" w:rsidRDefault="0018768E" w:rsidP="0018768E">
            <w:pPr>
              <w:jc w:val="center"/>
              <w:rPr>
                <w:sz w:val="28"/>
                <w:szCs w:val="28"/>
              </w:rPr>
            </w:pPr>
            <w:r w:rsidRPr="0018768E">
              <w:rPr>
                <w:sz w:val="28"/>
                <w:szCs w:val="28"/>
              </w:rPr>
              <w:t>5018,23</w:t>
            </w:r>
          </w:p>
        </w:tc>
      </w:tr>
      <w:tr w:rsidR="0018768E" w:rsidRPr="0018768E" w14:paraId="7266FD97" w14:textId="77777777" w:rsidTr="001E76DA">
        <w:tc>
          <w:tcPr>
            <w:tcW w:w="9498" w:type="dxa"/>
            <w:gridSpan w:val="4"/>
          </w:tcPr>
          <w:p w14:paraId="4839F489" w14:textId="77777777" w:rsidR="0018768E" w:rsidRPr="0018768E" w:rsidRDefault="0018768E" w:rsidP="0018768E">
            <w:pPr>
              <w:jc w:val="center"/>
              <w:rPr>
                <w:sz w:val="28"/>
                <w:szCs w:val="28"/>
              </w:rPr>
            </w:pPr>
            <w:r w:rsidRPr="0018768E">
              <w:rPr>
                <w:sz w:val="28"/>
                <w:szCs w:val="28"/>
              </w:rPr>
              <w:t>2020 год</w:t>
            </w:r>
          </w:p>
        </w:tc>
      </w:tr>
      <w:tr w:rsidR="0018768E" w:rsidRPr="0018768E" w14:paraId="4440EC56" w14:textId="77777777" w:rsidTr="001E76DA">
        <w:tc>
          <w:tcPr>
            <w:tcW w:w="6283" w:type="dxa"/>
            <w:gridSpan w:val="3"/>
          </w:tcPr>
          <w:p w14:paraId="741B712E" w14:textId="77777777" w:rsidR="0018768E" w:rsidRPr="0018768E" w:rsidRDefault="0018768E" w:rsidP="0018768E">
            <w:pPr>
              <w:rPr>
                <w:sz w:val="28"/>
                <w:szCs w:val="28"/>
              </w:rPr>
            </w:pPr>
            <w:r w:rsidRPr="0018768E">
              <w:rPr>
                <w:sz w:val="28"/>
                <w:szCs w:val="28"/>
              </w:rPr>
              <w:t xml:space="preserve"> Замена водопровода по ул. Набережная,134, по ул. Набережная, 142 </w:t>
            </w:r>
          </w:p>
        </w:tc>
        <w:tc>
          <w:tcPr>
            <w:tcW w:w="3215" w:type="dxa"/>
          </w:tcPr>
          <w:p w14:paraId="5BD1DE21" w14:textId="77777777" w:rsidR="0018768E" w:rsidRPr="0018768E" w:rsidRDefault="0018768E" w:rsidP="0018768E">
            <w:pPr>
              <w:jc w:val="center"/>
              <w:rPr>
                <w:sz w:val="28"/>
                <w:szCs w:val="28"/>
              </w:rPr>
            </w:pPr>
          </w:p>
          <w:p w14:paraId="1D4391E6" w14:textId="77777777" w:rsidR="0018768E" w:rsidRPr="0018768E" w:rsidRDefault="0018768E" w:rsidP="0018768E">
            <w:pPr>
              <w:jc w:val="center"/>
              <w:rPr>
                <w:sz w:val="28"/>
                <w:szCs w:val="28"/>
              </w:rPr>
            </w:pPr>
            <w:r w:rsidRPr="0018768E">
              <w:rPr>
                <w:sz w:val="28"/>
                <w:szCs w:val="28"/>
              </w:rPr>
              <w:t>352,04</w:t>
            </w:r>
          </w:p>
        </w:tc>
      </w:tr>
      <w:tr w:rsidR="0018768E" w:rsidRPr="0018768E" w14:paraId="3973E23A" w14:textId="77777777" w:rsidTr="001E76DA">
        <w:tc>
          <w:tcPr>
            <w:tcW w:w="6283" w:type="dxa"/>
            <w:gridSpan w:val="3"/>
          </w:tcPr>
          <w:p w14:paraId="09B77989" w14:textId="77777777" w:rsidR="0018768E" w:rsidRPr="0018768E" w:rsidRDefault="0018768E" w:rsidP="0018768E">
            <w:pPr>
              <w:rPr>
                <w:sz w:val="28"/>
                <w:szCs w:val="28"/>
              </w:rPr>
            </w:pPr>
            <w:r w:rsidRPr="0018768E">
              <w:rPr>
                <w:sz w:val="28"/>
                <w:szCs w:val="28"/>
              </w:rPr>
              <w:t xml:space="preserve">Замена участка водопровода от дома № 7 до дома № 34 А </w:t>
            </w:r>
            <w:proofErr w:type="gramStart"/>
            <w:r w:rsidRPr="0018768E">
              <w:rPr>
                <w:sz w:val="28"/>
                <w:szCs w:val="28"/>
              </w:rPr>
              <w:t>по  ул.</w:t>
            </w:r>
            <w:proofErr w:type="gramEnd"/>
            <w:r w:rsidRPr="0018768E">
              <w:rPr>
                <w:sz w:val="28"/>
                <w:szCs w:val="28"/>
              </w:rPr>
              <w:t xml:space="preserve"> Макаренко</w:t>
            </w:r>
          </w:p>
        </w:tc>
        <w:tc>
          <w:tcPr>
            <w:tcW w:w="3215" w:type="dxa"/>
          </w:tcPr>
          <w:p w14:paraId="5EBE2B86" w14:textId="77777777" w:rsidR="0018768E" w:rsidRPr="0018768E" w:rsidRDefault="0018768E" w:rsidP="0018768E">
            <w:pPr>
              <w:jc w:val="center"/>
              <w:rPr>
                <w:sz w:val="28"/>
                <w:szCs w:val="28"/>
              </w:rPr>
            </w:pPr>
          </w:p>
          <w:p w14:paraId="40989AB5" w14:textId="77777777" w:rsidR="0018768E" w:rsidRPr="0018768E" w:rsidRDefault="0018768E" w:rsidP="0018768E">
            <w:pPr>
              <w:jc w:val="center"/>
              <w:rPr>
                <w:sz w:val="28"/>
                <w:szCs w:val="28"/>
              </w:rPr>
            </w:pPr>
            <w:r w:rsidRPr="0018768E">
              <w:rPr>
                <w:sz w:val="28"/>
                <w:szCs w:val="28"/>
              </w:rPr>
              <w:t>114,16</w:t>
            </w:r>
          </w:p>
        </w:tc>
      </w:tr>
      <w:tr w:rsidR="0018768E" w:rsidRPr="0018768E" w14:paraId="0E14E54B" w14:textId="77777777" w:rsidTr="001E76DA">
        <w:tc>
          <w:tcPr>
            <w:tcW w:w="6283" w:type="dxa"/>
            <w:gridSpan w:val="3"/>
          </w:tcPr>
          <w:p w14:paraId="2DBAA80F" w14:textId="77777777" w:rsidR="0018768E" w:rsidRPr="0018768E" w:rsidRDefault="0018768E" w:rsidP="0018768E">
            <w:pPr>
              <w:rPr>
                <w:sz w:val="28"/>
                <w:szCs w:val="28"/>
              </w:rPr>
            </w:pPr>
            <w:r w:rsidRPr="0018768E">
              <w:rPr>
                <w:sz w:val="28"/>
                <w:szCs w:val="28"/>
              </w:rPr>
              <w:t>Замена участка водопровода от дома № 1 по ул. Советская до дома № 22 по ул. Ленина</w:t>
            </w:r>
          </w:p>
          <w:p w14:paraId="6CCE0AE2" w14:textId="77777777" w:rsidR="0018768E" w:rsidRPr="0018768E" w:rsidRDefault="0018768E" w:rsidP="0018768E">
            <w:pPr>
              <w:rPr>
                <w:sz w:val="28"/>
                <w:szCs w:val="28"/>
              </w:rPr>
            </w:pPr>
          </w:p>
        </w:tc>
        <w:tc>
          <w:tcPr>
            <w:tcW w:w="3215" w:type="dxa"/>
          </w:tcPr>
          <w:p w14:paraId="37846C39" w14:textId="77777777" w:rsidR="0018768E" w:rsidRPr="0018768E" w:rsidRDefault="0018768E" w:rsidP="0018768E">
            <w:pPr>
              <w:jc w:val="center"/>
              <w:rPr>
                <w:sz w:val="28"/>
                <w:szCs w:val="28"/>
              </w:rPr>
            </w:pPr>
          </w:p>
          <w:p w14:paraId="6E38A4BD" w14:textId="77777777" w:rsidR="0018768E" w:rsidRPr="0018768E" w:rsidRDefault="0018768E" w:rsidP="0018768E">
            <w:pPr>
              <w:jc w:val="center"/>
              <w:rPr>
                <w:sz w:val="28"/>
                <w:szCs w:val="28"/>
              </w:rPr>
            </w:pPr>
            <w:r w:rsidRPr="0018768E">
              <w:rPr>
                <w:sz w:val="28"/>
                <w:szCs w:val="28"/>
              </w:rPr>
              <w:t>110,59</w:t>
            </w:r>
          </w:p>
        </w:tc>
      </w:tr>
      <w:tr w:rsidR="0018768E" w:rsidRPr="0018768E" w14:paraId="2C63A571" w14:textId="77777777" w:rsidTr="001E76DA">
        <w:tc>
          <w:tcPr>
            <w:tcW w:w="6283" w:type="dxa"/>
            <w:gridSpan w:val="3"/>
          </w:tcPr>
          <w:p w14:paraId="52AD20D2" w14:textId="77777777" w:rsidR="0018768E" w:rsidRPr="0018768E" w:rsidRDefault="0018768E" w:rsidP="0018768E">
            <w:pPr>
              <w:jc w:val="center"/>
              <w:rPr>
                <w:sz w:val="28"/>
                <w:szCs w:val="28"/>
              </w:rPr>
            </w:pPr>
            <w:r w:rsidRPr="0018768E">
              <w:rPr>
                <w:sz w:val="28"/>
                <w:szCs w:val="28"/>
              </w:rPr>
              <w:t>1</w:t>
            </w:r>
          </w:p>
        </w:tc>
        <w:tc>
          <w:tcPr>
            <w:tcW w:w="3215" w:type="dxa"/>
          </w:tcPr>
          <w:p w14:paraId="56D1096E" w14:textId="77777777" w:rsidR="0018768E" w:rsidRPr="0018768E" w:rsidRDefault="0018768E" w:rsidP="0018768E">
            <w:pPr>
              <w:jc w:val="center"/>
              <w:rPr>
                <w:sz w:val="28"/>
                <w:szCs w:val="28"/>
              </w:rPr>
            </w:pPr>
            <w:r w:rsidRPr="0018768E">
              <w:rPr>
                <w:sz w:val="28"/>
                <w:szCs w:val="28"/>
              </w:rPr>
              <w:t>2</w:t>
            </w:r>
          </w:p>
        </w:tc>
      </w:tr>
      <w:tr w:rsidR="0018768E" w:rsidRPr="0018768E" w14:paraId="1645A176" w14:textId="77777777" w:rsidTr="001E76DA">
        <w:tc>
          <w:tcPr>
            <w:tcW w:w="6283" w:type="dxa"/>
            <w:gridSpan w:val="3"/>
          </w:tcPr>
          <w:p w14:paraId="05CEA9C9" w14:textId="77777777" w:rsidR="0018768E" w:rsidRPr="0018768E" w:rsidRDefault="0018768E" w:rsidP="0018768E">
            <w:pPr>
              <w:rPr>
                <w:sz w:val="28"/>
                <w:szCs w:val="28"/>
              </w:rPr>
            </w:pPr>
            <w:r w:rsidRPr="0018768E">
              <w:rPr>
                <w:sz w:val="28"/>
                <w:szCs w:val="28"/>
              </w:rPr>
              <w:t>Капитальный ремонт кровли скважины № 567 (ДРСУ)</w:t>
            </w:r>
          </w:p>
        </w:tc>
        <w:tc>
          <w:tcPr>
            <w:tcW w:w="3215" w:type="dxa"/>
          </w:tcPr>
          <w:p w14:paraId="64542D4E" w14:textId="77777777" w:rsidR="0018768E" w:rsidRPr="0018768E" w:rsidRDefault="0018768E" w:rsidP="0018768E">
            <w:pPr>
              <w:jc w:val="center"/>
              <w:rPr>
                <w:sz w:val="28"/>
                <w:szCs w:val="28"/>
              </w:rPr>
            </w:pPr>
          </w:p>
          <w:p w14:paraId="0C5AE666" w14:textId="77777777" w:rsidR="0018768E" w:rsidRPr="0018768E" w:rsidRDefault="0018768E" w:rsidP="0018768E">
            <w:pPr>
              <w:jc w:val="center"/>
              <w:rPr>
                <w:sz w:val="28"/>
                <w:szCs w:val="28"/>
              </w:rPr>
            </w:pPr>
            <w:r w:rsidRPr="0018768E">
              <w:rPr>
                <w:sz w:val="28"/>
                <w:szCs w:val="28"/>
              </w:rPr>
              <w:t>60,92</w:t>
            </w:r>
          </w:p>
        </w:tc>
      </w:tr>
      <w:tr w:rsidR="0018768E" w:rsidRPr="0018768E" w14:paraId="0B188ECC" w14:textId="77777777" w:rsidTr="001E76DA">
        <w:tc>
          <w:tcPr>
            <w:tcW w:w="6283" w:type="dxa"/>
            <w:gridSpan w:val="3"/>
          </w:tcPr>
          <w:p w14:paraId="084FED82" w14:textId="77777777" w:rsidR="0018768E" w:rsidRPr="0018768E" w:rsidRDefault="0018768E" w:rsidP="0018768E">
            <w:pPr>
              <w:rPr>
                <w:sz w:val="28"/>
                <w:szCs w:val="28"/>
              </w:rPr>
            </w:pPr>
            <w:r w:rsidRPr="0018768E">
              <w:rPr>
                <w:sz w:val="28"/>
                <w:szCs w:val="28"/>
              </w:rPr>
              <w:t xml:space="preserve">Замена участка водопровода по ул. Юбилейная 18 А </w:t>
            </w:r>
          </w:p>
        </w:tc>
        <w:tc>
          <w:tcPr>
            <w:tcW w:w="3215" w:type="dxa"/>
          </w:tcPr>
          <w:p w14:paraId="7D574C32" w14:textId="77777777" w:rsidR="0018768E" w:rsidRPr="0018768E" w:rsidRDefault="0018768E" w:rsidP="0018768E">
            <w:pPr>
              <w:jc w:val="center"/>
              <w:rPr>
                <w:sz w:val="28"/>
                <w:szCs w:val="28"/>
              </w:rPr>
            </w:pPr>
          </w:p>
          <w:p w14:paraId="19130E4E" w14:textId="77777777" w:rsidR="0018768E" w:rsidRPr="0018768E" w:rsidRDefault="0018768E" w:rsidP="0018768E">
            <w:pPr>
              <w:jc w:val="center"/>
              <w:rPr>
                <w:sz w:val="28"/>
                <w:szCs w:val="28"/>
              </w:rPr>
            </w:pPr>
            <w:r w:rsidRPr="0018768E">
              <w:rPr>
                <w:sz w:val="28"/>
                <w:szCs w:val="28"/>
              </w:rPr>
              <w:t>200,06</w:t>
            </w:r>
          </w:p>
        </w:tc>
      </w:tr>
      <w:tr w:rsidR="0018768E" w:rsidRPr="0018768E" w14:paraId="6A3E00D4" w14:textId="77777777" w:rsidTr="001E76DA">
        <w:tc>
          <w:tcPr>
            <w:tcW w:w="6283" w:type="dxa"/>
            <w:gridSpan w:val="3"/>
          </w:tcPr>
          <w:p w14:paraId="482ACE06" w14:textId="77777777" w:rsidR="0018768E" w:rsidRPr="0018768E" w:rsidRDefault="0018768E" w:rsidP="0018768E">
            <w:pPr>
              <w:rPr>
                <w:sz w:val="28"/>
                <w:szCs w:val="28"/>
              </w:rPr>
            </w:pPr>
            <w:r w:rsidRPr="0018768E">
              <w:rPr>
                <w:sz w:val="28"/>
                <w:szCs w:val="28"/>
              </w:rPr>
              <w:t xml:space="preserve">Капитальный ремонт насосного оборудования скважины по ул. Солнечная </w:t>
            </w:r>
          </w:p>
        </w:tc>
        <w:tc>
          <w:tcPr>
            <w:tcW w:w="3215" w:type="dxa"/>
          </w:tcPr>
          <w:p w14:paraId="2D2E9293" w14:textId="77777777" w:rsidR="0018768E" w:rsidRPr="0018768E" w:rsidRDefault="0018768E" w:rsidP="0018768E">
            <w:pPr>
              <w:jc w:val="center"/>
              <w:rPr>
                <w:sz w:val="28"/>
                <w:szCs w:val="28"/>
              </w:rPr>
            </w:pPr>
          </w:p>
          <w:p w14:paraId="6EB9D56F" w14:textId="77777777" w:rsidR="0018768E" w:rsidRPr="0018768E" w:rsidRDefault="0018768E" w:rsidP="0018768E">
            <w:pPr>
              <w:jc w:val="center"/>
              <w:rPr>
                <w:sz w:val="28"/>
                <w:szCs w:val="28"/>
              </w:rPr>
            </w:pPr>
            <w:r w:rsidRPr="0018768E">
              <w:rPr>
                <w:sz w:val="28"/>
                <w:szCs w:val="28"/>
              </w:rPr>
              <w:t>247,23</w:t>
            </w:r>
          </w:p>
        </w:tc>
      </w:tr>
      <w:tr w:rsidR="0018768E" w:rsidRPr="0018768E" w14:paraId="416E87D5" w14:textId="77777777" w:rsidTr="001E76DA">
        <w:tc>
          <w:tcPr>
            <w:tcW w:w="6283" w:type="dxa"/>
            <w:gridSpan w:val="3"/>
          </w:tcPr>
          <w:p w14:paraId="67B2A872" w14:textId="77777777" w:rsidR="0018768E" w:rsidRPr="0018768E" w:rsidRDefault="0018768E" w:rsidP="0018768E">
            <w:pPr>
              <w:rPr>
                <w:sz w:val="28"/>
                <w:szCs w:val="28"/>
              </w:rPr>
            </w:pPr>
            <w:r w:rsidRPr="0018768E">
              <w:rPr>
                <w:sz w:val="28"/>
                <w:szCs w:val="28"/>
              </w:rPr>
              <w:t xml:space="preserve">Капитальный ремонт павильона скважины                    № 1011 (786) </w:t>
            </w:r>
          </w:p>
        </w:tc>
        <w:tc>
          <w:tcPr>
            <w:tcW w:w="3215" w:type="dxa"/>
          </w:tcPr>
          <w:p w14:paraId="4BF4F8AD" w14:textId="77777777" w:rsidR="0018768E" w:rsidRPr="0018768E" w:rsidRDefault="0018768E" w:rsidP="0018768E">
            <w:pPr>
              <w:jc w:val="center"/>
              <w:rPr>
                <w:sz w:val="28"/>
                <w:szCs w:val="28"/>
              </w:rPr>
            </w:pPr>
          </w:p>
          <w:p w14:paraId="0FF4E7D5" w14:textId="77777777" w:rsidR="0018768E" w:rsidRPr="0018768E" w:rsidRDefault="0018768E" w:rsidP="0018768E">
            <w:pPr>
              <w:jc w:val="center"/>
              <w:rPr>
                <w:sz w:val="28"/>
                <w:szCs w:val="28"/>
              </w:rPr>
            </w:pPr>
            <w:r w:rsidRPr="0018768E">
              <w:rPr>
                <w:sz w:val="28"/>
                <w:szCs w:val="28"/>
              </w:rPr>
              <w:t>357,69</w:t>
            </w:r>
          </w:p>
        </w:tc>
      </w:tr>
      <w:tr w:rsidR="0018768E" w:rsidRPr="0018768E" w14:paraId="02F34088" w14:textId="77777777" w:rsidTr="001E76DA">
        <w:tc>
          <w:tcPr>
            <w:tcW w:w="6283" w:type="dxa"/>
            <w:gridSpan w:val="3"/>
          </w:tcPr>
          <w:p w14:paraId="485DCBB9" w14:textId="77777777" w:rsidR="0018768E" w:rsidRPr="0018768E" w:rsidRDefault="0018768E" w:rsidP="0018768E">
            <w:pPr>
              <w:rPr>
                <w:sz w:val="28"/>
                <w:szCs w:val="28"/>
              </w:rPr>
            </w:pPr>
            <w:r w:rsidRPr="0018768E">
              <w:rPr>
                <w:sz w:val="28"/>
                <w:szCs w:val="28"/>
              </w:rPr>
              <w:t xml:space="preserve">Капитальный ремонт павильона скважины      №780 по ул. Трудовая               </w:t>
            </w:r>
          </w:p>
        </w:tc>
        <w:tc>
          <w:tcPr>
            <w:tcW w:w="3215" w:type="dxa"/>
          </w:tcPr>
          <w:p w14:paraId="515D4DC6" w14:textId="77777777" w:rsidR="0018768E" w:rsidRPr="0018768E" w:rsidRDefault="0018768E" w:rsidP="0018768E">
            <w:pPr>
              <w:jc w:val="center"/>
              <w:rPr>
                <w:sz w:val="28"/>
                <w:szCs w:val="28"/>
              </w:rPr>
            </w:pPr>
          </w:p>
          <w:p w14:paraId="037D8F68" w14:textId="77777777" w:rsidR="0018768E" w:rsidRPr="0018768E" w:rsidRDefault="0018768E" w:rsidP="0018768E">
            <w:pPr>
              <w:jc w:val="center"/>
              <w:rPr>
                <w:sz w:val="28"/>
                <w:szCs w:val="28"/>
              </w:rPr>
            </w:pPr>
            <w:r w:rsidRPr="0018768E">
              <w:rPr>
                <w:sz w:val="28"/>
                <w:szCs w:val="28"/>
              </w:rPr>
              <w:t>357,89</w:t>
            </w:r>
          </w:p>
        </w:tc>
      </w:tr>
      <w:tr w:rsidR="0018768E" w:rsidRPr="0018768E" w14:paraId="6A64EB73" w14:textId="77777777" w:rsidTr="001E76DA">
        <w:tc>
          <w:tcPr>
            <w:tcW w:w="6283" w:type="dxa"/>
            <w:gridSpan w:val="3"/>
          </w:tcPr>
          <w:p w14:paraId="48FF5A47" w14:textId="77777777" w:rsidR="0018768E" w:rsidRPr="0018768E" w:rsidRDefault="0018768E" w:rsidP="0018768E">
            <w:pPr>
              <w:rPr>
                <w:sz w:val="28"/>
                <w:szCs w:val="28"/>
              </w:rPr>
            </w:pPr>
            <w:r w:rsidRPr="0018768E">
              <w:rPr>
                <w:sz w:val="28"/>
                <w:szCs w:val="28"/>
              </w:rPr>
              <w:t xml:space="preserve">Ремонт </w:t>
            </w:r>
            <w:proofErr w:type="gramStart"/>
            <w:r w:rsidRPr="0018768E">
              <w:rPr>
                <w:sz w:val="28"/>
                <w:szCs w:val="28"/>
              </w:rPr>
              <w:t>павильона  на</w:t>
            </w:r>
            <w:proofErr w:type="gramEnd"/>
            <w:r w:rsidRPr="0018768E">
              <w:rPr>
                <w:sz w:val="28"/>
                <w:szCs w:val="28"/>
              </w:rPr>
              <w:t xml:space="preserve"> СКВ № 1029 (Авангард)</w:t>
            </w:r>
          </w:p>
        </w:tc>
        <w:tc>
          <w:tcPr>
            <w:tcW w:w="3215" w:type="dxa"/>
          </w:tcPr>
          <w:p w14:paraId="07372A78" w14:textId="77777777" w:rsidR="0018768E" w:rsidRPr="0018768E" w:rsidRDefault="0018768E" w:rsidP="0018768E">
            <w:pPr>
              <w:jc w:val="center"/>
              <w:rPr>
                <w:sz w:val="28"/>
                <w:szCs w:val="28"/>
              </w:rPr>
            </w:pPr>
            <w:r w:rsidRPr="0018768E">
              <w:rPr>
                <w:sz w:val="28"/>
                <w:szCs w:val="28"/>
              </w:rPr>
              <w:t>357,69</w:t>
            </w:r>
          </w:p>
        </w:tc>
      </w:tr>
      <w:tr w:rsidR="0018768E" w:rsidRPr="0018768E" w14:paraId="03DC43B9" w14:textId="77777777" w:rsidTr="001E76DA">
        <w:trPr>
          <w:trHeight w:val="592"/>
        </w:trPr>
        <w:tc>
          <w:tcPr>
            <w:tcW w:w="6283" w:type="dxa"/>
            <w:gridSpan w:val="3"/>
          </w:tcPr>
          <w:p w14:paraId="3CA97AE9" w14:textId="77777777" w:rsidR="0018768E" w:rsidRPr="0018768E" w:rsidRDefault="0018768E" w:rsidP="0018768E">
            <w:pPr>
              <w:rPr>
                <w:sz w:val="28"/>
                <w:szCs w:val="28"/>
              </w:rPr>
            </w:pPr>
            <w:r w:rsidRPr="0018768E">
              <w:rPr>
                <w:sz w:val="28"/>
                <w:szCs w:val="28"/>
              </w:rPr>
              <w:t>Капитальный ремонт станции частотного регулирования оборудования скважины № 1011</w:t>
            </w:r>
          </w:p>
        </w:tc>
        <w:tc>
          <w:tcPr>
            <w:tcW w:w="3215" w:type="dxa"/>
          </w:tcPr>
          <w:p w14:paraId="4CDD1835" w14:textId="77777777" w:rsidR="0018768E" w:rsidRPr="0018768E" w:rsidRDefault="0018768E" w:rsidP="0018768E">
            <w:pPr>
              <w:jc w:val="center"/>
              <w:rPr>
                <w:sz w:val="28"/>
                <w:szCs w:val="28"/>
              </w:rPr>
            </w:pPr>
          </w:p>
          <w:p w14:paraId="58F681BE" w14:textId="77777777" w:rsidR="0018768E" w:rsidRPr="0018768E" w:rsidRDefault="0018768E" w:rsidP="0018768E">
            <w:pPr>
              <w:jc w:val="center"/>
              <w:rPr>
                <w:sz w:val="28"/>
                <w:szCs w:val="28"/>
              </w:rPr>
            </w:pPr>
            <w:r w:rsidRPr="0018768E">
              <w:rPr>
                <w:sz w:val="28"/>
                <w:szCs w:val="28"/>
              </w:rPr>
              <w:t>58,27</w:t>
            </w:r>
          </w:p>
        </w:tc>
      </w:tr>
      <w:tr w:rsidR="0018768E" w:rsidRPr="0018768E" w14:paraId="5CF83DE8" w14:textId="77777777" w:rsidTr="001E76DA">
        <w:trPr>
          <w:trHeight w:val="585"/>
        </w:trPr>
        <w:tc>
          <w:tcPr>
            <w:tcW w:w="6283" w:type="dxa"/>
            <w:gridSpan w:val="3"/>
            <w:shd w:val="clear" w:color="auto" w:fill="auto"/>
          </w:tcPr>
          <w:p w14:paraId="341EC0B0" w14:textId="77777777" w:rsidR="0018768E" w:rsidRPr="0018768E" w:rsidRDefault="0018768E" w:rsidP="0018768E">
            <w:pPr>
              <w:rPr>
                <w:sz w:val="28"/>
                <w:szCs w:val="28"/>
              </w:rPr>
            </w:pPr>
            <w:r w:rsidRPr="0018768E">
              <w:rPr>
                <w:sz w:val="28"/>
                <w:szCs w:val="28"/>
              </w:rPr>
              <w:t xml:space="preserve">Перекладка водопровода по теплотрассе (спутник с утеплением) ул. Пальчикова-ул. </w:t>
            </w:r>
            <w:proofErr w:type="spellStart"/>
            <w:r w:rsidRPr="0018768E">
              <w:rPr>
                <w:sz w:val="28"/>
                <w:szCs w:val="28"/>
              </w:rPr>
              <w:t>Антибесская</w:t>
            </w:r>
            <w:proofErr w:type="spellEnd"/>
          </w:p>
        </w:tc>
        <w:tc>
          <w:tcPr>
            <w:tcW w:w="3215" w:type="dxa"/>
            <w:shd w:val="clear" w:color="auto" w:fill="auto"/>
          </w:tcPr>
          <w:p w14:paraId="1AD2E76C" w14:textId="77777777" w:rsidR="0018768E" w:rsidRPr="0018768E" w:rsidRDefault="0018768E" w:rsidP="0018768E">
            <w:pPr>
              <w:jc w:val="center"/>
              <w:rPr>
                <w:sz w:val="28"/>
                <w:szCs w:val="28"/>
              </w:rPr>
            </w:pPr>
          </w:p>
          <w:p w14:paraId="2804D8A7" w14:textId="77777777" w:rsidR="0018768E" w:rsidRPr="0018768E" w:rsidRDefault="0018768E" w:rsidP="0018768E">
            <w:pPr>
              <w:jc w:val="center"/>
              <w:rPr>
                <w:sz w:val="28"/>
                <w:szCs w:val="28"/>
              </w:rPr>
            </w:pPr>
            <w:r w:rsidRPr="0018768E">
              <w:rPr>
                <w:sz w:val="28"/>
                <w:szCs w:val="28"/>
              </w:rPr>
              <w:t>384,27</w:t>
            </w:r>
          </w:p>
        </w:tc>
      </w:tr>
      <w:tr w:rsidR="0018768E" w:rsidRPr="0018768E" w14:paraId="247F4E29" w14:textId="77777777" w:rsidTr="001E76DA">
        <w:tc>
          <w:tcPr>
            <w:tcW w:w="6283" w:type="dxa"/>
            <w:gridSpan w:val="3"/>
          </w:tcPr>
          <w:p w14:paraId="3A6BD2CF" w14:textId="77777777" w:rsidR="0018768E" w:rsidRPr="0018768E" w:rsidRDefault="0018768E" w:rsidP="0018768E">
            <w:pPr>
              <w:rPr>
                <w:sz w:val="28"/>
                <w:szCs w:val="28"/>
              </w:rPr>
            </w:pPr>
            <w:r w:rsidRPr="0018768E">
              <w:rPr>
                <w:sz w:val="28"/>
                <w:szCs w:val="28"/>
              </w:rPr>
              <w:t>ИТОГО</w:t>
            </w:r>
          </w:p>
        </w:tc>
        <w:tc>
          <w:tcPr>
            <w:tcW w:w="3215" w:type="dxa"/>
          </w:tcPr>
          <w:p w14:paraId="55832DC2" w14:textId="77777777" w:rsidR="0018768E" w:rsidRPr="0018768E" w:rsidRDefault="0018768E" w:rsidP="0018768E">
            <w:pPr>
              <w:jc w:val="center"/>
              <w:rPr>
                <w:sz w:val="28"/>
                <w:szCs w:val="28"/>
              </w:rPr>
            </w:pPr>
            <w:r w:rsidRPr="0018768E">
              <w:rPr>
                <w:sz w:val="28"/>
                <w:szCs w:val="28"/>
              </w:rPr>
              <w:t>2600,81</w:t>
            </w:r>
          </w:p>
        </w:tc>
      </w:tr>
      <w:tr w:rsidR="0018768E" w:rsidRPr="0018768E" w14:paraId="14D29593" w14:textId="77777777" w:rsidTr="001E76DA">
        <w:tc>
          <w:tcPr>
            <w:tcW w:w="9498" w:type="dxa"/>
            <w:gridSpan w:val="4"/>
          </w:tcPr>
          <w:p w14:paraId="42E636D6" w14:textId="77777777" w:rsidR="0018768E" w:rsidRPr="0018768E" w:rsidRDefault="0018768E" w:rsidP="0018768E">
            <w:pPr>
              <w:jc w:val="center"/>
              <w:rPr>
                <w:sz w:val="28"/>
                <w:szCs w:val="28"/>
              </w:rPr>
            </w:pPr>
            <w:r w:rsidRPr="0018768E">
              <w:rPr>
                <w:sz w:val="28"/>
                <w:szCs w:val="28"/>
              </w:rPr>
              <w:t>2. Водоотведение</w:t>
            </w:r>
          </w:p>
        </w:tc>
      </w:tr>
      <w:tr w:rsidR="0018768E" w:rsidRPr="0018768E" w14:paraId="19E2C25F" w14:textId="77777777" w:rsidTr="001E76DA">
        <w:tc>
          <w:tcPr>
            <w:tcW w:w="9498" w:type="dxa"/>
            <w:gridSpan w:val="4"/>
          </w:tcPr>
          <w:p w14:paraId="6DC0D61B" w14:textId="77777777" w:rsidR="0018768E" w:rsidRPr="0018768E" w:rsidRDefault="0018768E" w:rsidP="0018768E">
            <w:pPr>
              <w:jc w:val="center"/>
              <w:rPr>
                <w:sz w:val="28"/>
                <w:szCs w:val="28"/>
              </w:rPr>
            </w:pPr>
            <w:r w:rsidRPr="0018768E">
              <w:rPr>
                <w:sz w:val="28"/>
                <w:szCs w:val="28"/>
              </w:rPr>
              <w:t>2017 год</w:t>
            </w:r>
          </w:p>
        </w:tc>
      </w:tr>
      <w:tr w:rsidR="0018768E" w:rsidRPr="0018768E" w14:paraId="47C4FADE" w14:textId="77777777" w:rsidTr="001E76DA">
        <w:tc>
          <w:tcPr>
            <w:tcW w:w="6208" w:type="dxa"/>
          </w:tcPr>
          <w:p w14:paraId="2B477408" w14:textId="77777777" w:rsidR="0018768E" w:rsidRPr="0018768E" w:rsidRDefault="0018768E" w:rsidP="0018768E">
            <w:pPr>
              <w:jc w:val="center"/>
              <w:rPr>
                <w:sz w:val="28"/>
                <w:szCs w:val="28"/>
              </w:rPr>
            </w:pPr>
            <w:r w:rsidRPr="0018768E">
              <w:rPr>
                <w:sz w:val="28"/>
                <w:szCs w:val="28"/>
              </w:rPr>
              <w:t>-</w:t>
            </w:r>
          </w:p>
        </w:tc>
        <w:tc>
          <w:tcPr>
            <w:tcW w:w="3290" w:type="dxa"/>
            <w:gridSpan w:val="3"/>
          </w:tcPr>
          <w:p w14:paraId="6F3B0F40" w14:textId="77777777" w:rsidR="0018768E" w:rsidRPr="0018768E" w:rsidRDefault="0018768E" w:rsidP="0018768E">
            <w:pPr>
              <w:jc w:val="center"/>
              <w:rPr>
                <w:sz w:val="28"/>
                <w:szCs w:val="28"/>
              </w:rPr>
            </w:pPr>
            <w:r w:rsidRPr="0018768E">
              <w:rPr>
                <w:sz w:val="28"/>
                <w:szCs w:val="28"/>
              </w:rPr>
              <w:t>-</w:t>
            </w:r>
          </w:p>
        </w:tc>
      </w:tr>
      <w:tr w:rsidR="0018768E" w:rsidRPr="0018768E" w14:paraId="1F9A3C91" w14:textId="77777777" w:rsidTr="001E76DA">
        <w:tc>
          <w:tcPr>
            <w:tcW w:w="9498" w:type="dxa"/>
            <w:gridSpan w:val="4"/>
          </w:tcPr>
          <w:p w14:paraId="6AD8F0C9" w14:textId="77777777" w:rsidR="0018768E" w:rsidRPr="0018768E" w:rsidRDefault="0018768E" w:rsidP="0018768E">
            <w:pPr>
              <w:jc w:val="center"/>
              <w:rPr>
                <w:sz w:val="28"/>
                <w:szCs w:val="28"/>
              </w:rPr>
            </w:pPr>
            <w:r w:rsidRPr="0018768E">
              <w:rPr>
                <w:sz w:val="28"/>
                <w:szCs w:val="28"/>
              </w:rPr>
              <w:t>2018 год</w:t>
            </w:r>
          </w:p>
        </w:tc>
      </w:tr>
      <w:tr w:rsidR="0018768E" w:rsidRPr="0018768E" w14:paraId="21632128" w14:textId="77777777" w:rsidTr="001E76DA">
        <w:tc>
          <w:tcPr>
            <w:tcW w:w="6239" w:type="dxa"/>
            <w:gridSpan w:val="2"/>
          </w:tcPr>
          <w:p w14:paraId="7B124FBA" w14:textId="77777777" w:rsidR="0018768E" w:rsidRPr="0018768E" w:rsidRDefault="0018768E" w:rsidP="0018768E">
            <w:pPr>
              <w:jc w:val="center"/>
              <w:rPr>
                <w:sz w:val="28"/>
                <w:szCs w:val="28"/>
              </w:rPr>
            </w:pPr>
            <w:r w:rsidRPr="0018768E">
              <w:rPr>
                <w:sz w:val="28"/>
                <w:szCs w:val="28"/>
              </w:rPr>
              <w:t>-</w:t>
            </w:r>
          </w:p>
        </w:tc>
        <w:tc>
          <w:tcPr>
            <w:tcW w:w="3259" w:type="dxa"/>
            <w:gridSpan w:val="2"/>
          </w:tcPr>
          <w:p w14:paraId="08899699" w14:textId="77777777" w:rsidR="0018768E" w:rsidRPr="0018768E" w:rsidRDefault="0018768E" w:rsidP="0018768E">
            <w:pPr>
              <w:jc w:val="center"/>
              <w:rPr>
                <w:sz w:val="28"/>
                <w:szCs w:val="28"/>
              </w:rPr>
            </w:pPr>
            <w:r w:rsidRPr="0018768E">
              <w:rPr>
                <w:sz w:val="28"/>
                <w:szCs w:val="28"/>
              </w:rPr>
              <w:t>-</w:t>
            </w:r>
          </w:p>
        </w:tc>
      </w:tr>
      <w:tr w:rsidR="0018768E" w:rsidRPr="0018768E" w14:paraId="417A9797" w14:textId="77777777" w:rsidTr="001E76DA">
        <w:tc>
          <w:tcPr>
            <w:tcW w:w="9498" w:type="dxa"/>
            <w:gridSpan w:val="4"/>
          </w:tcPr>
          <w:p w14:paraId="72FBD07F" w14:textId="77777777" w:rsidR="0018768E" w:rsidRPr="0018768E" w:rsidRDefault="0018768E" w:rsidP="0018768E">
            <w:pPr>
              <w:jc w:val="center"/>
              <w:rPr>
                <w:sz w:val="28"/>
                <w:szCs w:val="28"/>
              </w:rPr>
            </w:pPr>
            <w:r w:rsidRPr="0018768E">
              <w:rPr>
                <w:sz w:val="28"/>
                <w:szCs w:val="28"/>
              </w:rPr>
              <w:t>2019 год</w:t>
            </w:r>
          </w:p>
        </w:tc>
      </w:tr>
      <w:tr w:rsidR="0018768E" w:rsidRPr="0018768E" w14:paraId="55967529" w14:textId="77777777" w:rsidTr="001E76DA">
        <w:tc>
          <w:tcPr>
            <w:tcW w:w="6239" w:type="dxa"/>
            <w:gridSpan w:val="2"/>
          </w:tcPr>
          <w:p w14:paraId="171654A6" w14:textId="77777777" w:rsidR="0018768E" w:rsidRPr="0018768E" w:rsidRDefault="0018768E" w:rsidP="0018768E">
            <w:pPr>
              <w:jc w:val="center"/>
              <w:rPr>
                <w:sz w:val="28"/>
                <w:szCs w:val="28"/>
              </w:rPr>
            </w:pPr>
            <w:r w:rsidRPr="0018768E">
              <w:rPr>
                <w:sz w:val="28"/>
                <w:szCs w:val="28"/>
              </w:rPr>
              <w:t>-</w:t>
            </w:r>
          </w:p>
        </w:tc>
        <w:tc>
          <w:tcPr>
            <w:tcW w:w="3259" w:type="dxa"/>
            <w:gridSpan w:val="2"/>
          </w:tcPr>
          <w:p w14:paraId="4EBA2125" w14:textId="77777777" w:rsidR="0018768E" w:rsidRPr="0018768E" w:rsidRDefault="0018768E" w:rsidP="0018768E">
            <w:pPr>
              <w:jc w:val="center"/>
              <w:rPr>
                <w:sz w:val="28"/>
                <w:szCs w:val="28"/>
              </w:rPr>
            </w:pPr>
            <w:r w:rsidRPr="0018768E">
              <w:rPr>
                <w:sz w:val="28"/>
                <w:szCs w:val="28"/>
              </w:rPr>
              <w:t>-</w:t>
            </w:r>
          </w:p>
        </w:tc>
      </w:tr>
      <w:tr w:rsidR="0018768E" w:rsidRPr="0018768E" w14:paraId="587F1BDA" w14:textId="77777777" w:rsidTr="001E76DA">
        <w:tc>
          <w:tcPr>
            <w:tcW w:w="9498" w:type="dxa"/>
            <w:gridSpan w:val="4"/>
          </w:tcPr>
          <w:p w14:paraId="0819953E" w14:textId="77777777" w:rsidR="0018768E" w:rsidRPr="0018768E" w:rsidRDefault="0018768E" w:rsidP="0018768E">
            <w:pPr>
              <w:jc w:val="center"/>
              <w:rPr>
                <w:sz w:val="28"/>
                <w:szCs w:val="28"/>
              </w:rPr>
            </w:pPr>
            <w:r w:rsidRPr="0018768E">
              <w:rPr>
                <w:sz w:val="28"/>
                <w:szCs w:val="28"/>
              </w:rPr>
              <w:t>2020 год</w:t>
            </w:r>
          </w:p>
        </w:tc>
      </w:tr>
      <w:tr w:rsidR="0018768E" w:rsidRPr="0018768E" w14:paraId="635BAE15" w14:textId="77777777" w:rsidTr="001E76DA">
        <w:tc>
          <w:tcPr>
            <w:tcW w:w="6239" w:type="dxa"/>
            <w:gridSpan w:val="2"/>
          </w:tcPr>
          <w:p w14:paraId="1F5C5A1B" w14:textId="77777777" w:rsidR="0018768E" w:rsidRPr="0018768E" w:rsidRDefault="0018768E" w:rsidP="0018768E">
            <w:pPr>
              <w:jc w:val="center"/>
              <w:rPr>
                <w:sz w:val="28"/>
                <w:szCs w:val="28"/>
              </w:rPr>
            </w:pPr>
            <w:r w:rsidRPr="0018768E">
              <w:rPr>
                <w:sz w:val="28"/>
                <w:szCs w:val="28"/>
              </w:rPr>
              <w:t>-</w:t>
            </w:r>
          </w:p>
        </w:tc>
        <w:tc>
          <w:tcPr>
            <w:tcW w:w="3259" w:type="dxa"/>
            <w:gridSpan w:val="2"/>
          </w:tcPr>
          <w:p w14:paraId="34F98478" w14:textId="77777777" w:rsidR="0018768E" w:rsidRPr="0018768E" w:rsidRDefault="0018768E" w:rsidP="0018768E">
            <w:pPr>
              <w:jc w:val="center"/>
              <w:rPr>
                <w:sz w:val="28"/>
                <w:szCs w:val="28"/>
              </w:rPr>
            </w:pPr>
            <w:r w:rsidRPr="0018768E">
              <w:rPr>
                <w:sz w:val="28"/>
                <w:szCs w:val="28"/>
              </w:rPr>
              <w:t>-</w:t>
            </w:r>
          </w:p>
        </w:tc>
      </w:tr>
    </w:tbl>
    <w:p w14:paraId="4F324833" w14:textId="77777777" w:rsidR="0018768E" w:rsidRPr="0018768E" w:rsidRDefault="0018768E" w:rsidP="0018768E">
      <w:pPr>
        <w:jc w:val="both"/>
        <w:rPr>
          <w:sz w:val="28"/>
          <w:szCs w:val="28"/>
          <w:lang w:eastAsia="en-US"/>
        </w:rPr>
      </w:pPr>
    </w:p>
    <w:p w14:paraId="5708ADEF" w14:textId="77777777" w:rsidR="0018768E" w:rsidRPr="0018768E" w:rsidRDefault="0018768E" w:rsidP="0018768E">
      <w:pPr>
        <w:ind w:left="-567"/>
        <w:jc w:val="center"/>
        <w:rPr>
          <w:bCs/>
          <w:sz w:val="28"/>
          <w:szCs w:val="28"/>
        </w:rPr>
      </w:pPr>
    </w:p>
    <w:p w14:paraId="030588C3" w14:textId="77777777" w:rsidR="0018768E" w:rsidRPr="0018768E" w:rsidRDefault="0018768E" w:rsidP="0018768E">
      <w:pPr>
        <w:ind w:left="-567"/>
        <w:jc w:val="center"/>
        <w:rPr>
          <w:bCs/>
          <w:sz w:val="28"/>
          <w:szCs w:val="28"/>
        </w:rPr>
      </w:pPr>
    </w:p>
    <w:p w14:paraId="065C59A4" w14:textId="77777777" w:rsidR="0018768E" w:rsidRPr="0018768E" w:rsidRDefault="0018768E" w:rsidP="0018768E">
      <w:pPr>
        <w:ind w:left="-567"/>
        <w:jc w:val="center"/>
        <w:rPr>
          <w:bCs/>
          <w:sz w:val="28"/>
          <w:szCs w:val="28"/>
        </w:rPr>
      </w:pPr>
    </w:p>
    <w:p w14:paraId="1FE78FEC" w14:textId="77777777" w:rsidR="0018768E" w:rsidRPr="0018768E" w:rsidRDefault="0018768E" w:rsidP="0018768E">
      <w:pPr>
        <w:ind w:left="-567"/>
        <w:jc w:val="center"/>
        <w:rPr>
          <w:bCs/>
          <w:sz w:val="28"/>
          <w:szCs w:val="28"/>
        </w:rPr>
      </w:pPr>
    </w:p>
    <w:p w14:paraId="118902B5" w14:textId="77777777" w:rsidR="0018768E" w:rsidRPr="0018768E" w:rsidRDefault="0018768E" w:rsidP="0018768E">
      <w:pPr>
        <w:ind w:left="-567"/>
        <w:jc w:val="center"/>
        <w:rPr>
          <w:bCs/>
          <w:sz w:val="28"/>
          <w:szCs w:val="28"/>
        </w:rPr>
      </w:pPr>
    </w:p>
    <w:p w14:paraId="503983E7" w14:textId="77777777" w:rsidR="0018768E" w:rsidRPr="0018768E" w:rsidRDefault="0018768E" w:rsidP="0018768E">
      <w:pPr>
        <w:ind w:left="-567"/>
        <w:jc w:val="center"/>
        <w:rPr>
          <w:bCs/>
          <w:sz w:val="28"/>
          <w:szCs w:val="28"/>
        </w:rPr>
      </w:pPr>
    </w:p>
    <w:p w14:paraId="49860235" w14:textId="77777777" w:rsidR="0018768E" w:rsidRPr="0018768E" w:rsidRDefault="0018768E" w:rsidP="0018768E">
      <w:pPr>
        <w:ind w:left="-567"/>
        <w:jc w:val="center"/>
        <w:rPr>
          <w:bCs/>
          <w:sz w:val="28"/>
          <w:szCs w:val="28"/>
        </w:rPr>
      </w:pPr>
    </w:p>
    <w:p w14:paraId="350F7FC6" w14:textId="77777777" w:rsidR="0018768E" w:rsidRPr="0018768E" w:rsidRDefault="0018768E" w:rsidP="0018768E">
      <w:pPr>
        <w:ind w:left="-567"/>
        <w:jc w:val="center"/>
        <w:rPr>
          <w:bCs/>
          <w:sz w:val="28"/>
          <w:szCs w:val="28"/>
        </w:rPr>
      </w:pPr>
    </w:p>
    <w:p w14:paraId="2EA5A493" w14:textId="77777777" w:rsidR="0018768E" w:rsidRPr="0018768E" w:rsidRDefault="0018768E" w:rsidP="0018768E">
      <w:pPr>
        <w:ind w:left="-567"/>
        <w:jc w:val="center"/>
        <w:rPr>
          <w:bCs/>
          <w:sz w:val="28"/>
          <w:szCs w:val="28"/>
        </w:rPr>
      </w:pPr>
    </w:p>
    <w:p w14:paraId="23A7667C" w14:textId="77777777" w:rsidR="0018768E" w:rsidRPr="0018768E" w:rsidRDefault="0018768E" w:rsidP="0018768E">
      <w:pPr>
        <w:ind w:left="-567"/>
        <w:jc w:val="center"/>
        <w:rPr>
          <w:bCs/>
          <w:sz w:val="28"/>
          <w:szCs w:val="28"/>
        </w:rPr>
      </w:pPr>
    </w:p>
    <w:p w14:paraId="681356AC" w14:textId="77777777" w:rsidR="0018768E" w:rsidRPr="0018768E" w:rsidRDefault="0018768E" w:rsidP="0018768E">
      <w:pPr>
        <w:ind w:left="-567"/>
        <w:jc w:val="center"/>
        <w:rPr>
          <w:bCs/>
          <w:sz w:val="28"/>
          <w:szCs w:val="28"/>
        </w:rPr>
      </w:pPr>
    </w:p>
    <w:p w14:paraId="48F0E418" w14:textId="77777777" w:rsidR="0018768E" w:rsidRPr="0018768E" w:rsidRDefault="0018768E" w:rsidP="0018768E">
      <w:pPr>
        <w:ind w:left="-567"/>
        <w:jc w:val="center"/>
        <w:rPr>
          <w:bCs/>
          <w:sz w:val="28"/>
          <w:szCs w:val="28"/>
        </w:rPr>
      </w:pPr>
    </w:p>
    <w:p w14:paraId="5C6B3DDD" w14:textId="77777777" w:rsidR="0018768E" w:rsidRPr="0018768E" w:rsidRDefault="0018768E" w:rsidP="0018768E">
      <w:pPr>
        <w:ind w:left="-567"/>
        <w:jc w:val="center"/>
        <w:rPr>
          <w:bCs/>
          <w:sz w:val="28"/>
          <w:szCs w:val="28"/>
        </w:rPr>
      </w:pPr>
    </w:p>
    <w:p w14:paraId="19313CA0" w14:textId="77777777" w:rsidR="0018768E" w:rsidRPr="0018768E" w:rsidRDefault="0018768E" w:rsidP="0018768E">
      <w:pPr>
        <w:ind w:left="-567"/>
        <w:jc w:val="center"/>
        <w:rPr>
          <w:bCs/>
          <w:sz w:val="28"/>
          <w:szCs w:val="28"/>
        </w:rPr>
      </w:pPr>
    </w:p>
    <w:p w14:paraId="10EF8AD6" w14:textId="77777777" w:rsidR="0018768E" w:rsidRPr="0018768E" w:rsidRDefault="0018768E" w:rsidP="0018768E">
      <w:pPr>
        <w:ind w:left="-567"/>
        <w:jc w:val="center"/>
        <w:rPr>
          <w:bCs/>
          <w:sz w:val="28"/>
          <w:szCs w:val="28"/>
        </w:rPr>
      </w:pPr>
    </w:p>
    <w:p w14:paraId="50ADFCDF" w14:textId="77777777" w:rsidR="0018768E" w:rsidRPr="0018768E" w:rsidRDefault="0018768E" w:rsidP="0018768E">
      <w:pPr>
        <w:ind w:left="-567"/>
        <w:jc w:val="center"/>
        <w:rPr>
          <w:bCs/>
          <w:sz w:val="28"/>
          <w:szCs w:val="28"/>
        </w:rPr>
      </w:pPr>
    </w:p>
    <w:p w14:paraId="3DCADBA4" w14:textId="77777777" w:rsidR="0018768E" w:rsidRPr="0018768E" w:rsidRDefault="0018768E" w:rsidP="0018768E">
      <w:pPr>
        <w:ind w:left="-567"/>
        <w:jc w:val="center"/>
        <w:rPr>
          <w:bCs/>
          <w:sz w:val="28"/>
          <w:szCs w:val="28"/>
        </w:rPr>
      </w:pPr>
    </w:p>
    <w:p w14:paraId="2A58FA3F" w14:textId="77777777" w:rsidR="0018768E" w:rsidRPr="0018768E" w:rsidRDefault="0018768E" w:rsidP="0018768E">
      <w:pPr>
        <w:ind w:left="-567"/>
        <w:jc w:val="center"/>
        <w:rPr>
          <w:bCs/>
          <w:sz w:val="28"/>
          <w:szCs w:val="28"/>
        </w:rPr>
      </w:pPr>
      <w:r w:rsidRPr="0018768E">
        <w:rPr>
          <w:bCs/>
          <w:sz w:val="28"/>
          <w:szCs w:val="28"/>
        </w:rPr>
        <w:t>Раздел 11. Мероприятия, направленные на повышение качества обслуживания абонентов</w:t>
      </w:r>
    </w:p>
    <w:p w14:paraId="32850A4B" w14:textId="77777777" w:rsidR="0018768E" w:rsidRPr="0018768E" w:rsidRDefault="0018768E" w:rsidP="0018768E">
      <w:pPr>
        <w:ind w:left="-567"/>
        <w:jc w:val="center"/>
        <w:rPr>
          <w:bCs/>
          <w:sz w:val="28"/>
          <w:szCs w:val="28"/>
        </w:rPr>
      </w:pPr>
    </w:p>
    <w:tbl>
      <w:tblPr>
        <w:tblStyle w:val="268"/>
        <w:tblW w:w="9918" w:type="dxa"/>
        <w:tblInd w:w="-567" w:type="dxa"/>
        <w:tblLook w:val="04A0" w:firstRow="1" w:lastRow="0" w:firstColumn="1" w:lastColumn="0" w:noHBand="0" w:noVBand="1"/>
      </w:tblPr>
      <w:tblGrid>
        <w:gridCol w:w="5935"/>
        <w:gridCol w:w="3983"/>
      </w:tblGrid>
      <w:tr w:rsidR="0018768E" w:rsidRPr="0018768E" w14:paraId="0B31095B" w14:textId="77777777" w:rsidTr="001E76DA">
        <w:trPr>
          <w:trHeight w:val="748"/>
        </w:trPr>
        <w:tc>
          <w:tcPr>
            <w:tcW w:w="5935" w:type="dxa"/>
            <w:vAlign w:val="center"/>
          </w:tcPr>
          <w:p w14:paraId="34E8BD0F" w14:textId="77777777" w:rsidR="0018768E" w:rsidRPr="0018768E" w:rsidRDefault="0018768E" w:rsidP="0018768E">
            <w:pPr>
              <w:jc w:val="center"/>
              <w:rPr>
                <w:bCs/>
                <w:sz w:val="28"/>
                <w:szCs w:val="28"/>
              </w:rPr>
            </w:pPr>
            <w:r w:rsidRPr="0018768E">
              <w:rPr>
                <w:bCs/>
                <w:sz w:val="28"/>
                <w:szCs w:val="28"/>
              </w:rPr>
              <w:t>Наименование мероприятия</w:t>
            </w:r>
          </w:p>
        </w:tc>
        <w:tc>
          <w:tcPr>
            <w:tcW w:w="3983" w:type="dxa"/>
            <w:vAlign w:val="center"/>
          </w:tcPr>
          <w:p w14:paraId="5FA9ABCF" w14:textId="77777777" w:rsidR="0018768E" w:rsidRPr="0018768E" w:rsidRDefault="0018768E" w:rsidP="0018768E">
            <w:pPr>
              <w:jc w:val="center"/>
              <w:rPr>
                <w:bCs/>
                <w:sz w:val="28"/>
                <w:szCs w:val="28"/>
              </w:rPr>
            </w:pPr>
            <w:r w:rsidRPr="0018768E">
              <w:rPr>
                <w:bCs/>
                <w:sz w:val="28"/>
                <w:szCs w:val="28"/>
              </w:rPr>
              <w:t>Период проведения мероприятий</w:t>
            </w:r>
          </w:p>
        </w:tc>
      </w:tr>
      <w:tr w:rsidR="0018768E" w:rsidRPr="0018768E" w14:paraId="20DB506A" w14:textId="77777777" w:rsidTr="001E76DA">
        <w:trPr>
          <w:trHeight w:val="517"/>
        </w:trPr>
        <w:tc>
          <w:tcPr>
            <w:tcW w:w="5935" w:type="dxa"/>
            <w:vAlign w:val="center"/>
          </w:tcPr>
          <w:p w14:paraId="7340A3C6" w14:textId="77777777" w:rsidR="0018768E" w:rsidRPr="0018768E" w:rsidRDefault="0018768E" w:rsidP="0018768E">
            <w:pPr>
              <w:jc w:val="center"/>
              <w:rPr>
                <w:bCs/>
                <w:sz w:val="28"/>
                <w:szCs w:val="28"/>
              </w:rPr>
            </w:pPr>
            <w:r w:rsidRPr="0018768E">
              <w:rPr>
                <w:bCs/>
                <w:sz w:val="28"/>
                <w:szCs w:val="28"/>
              </w:rPr>
              <w:t>-</w:t>
            </w:r>
          </w:p>
        </w:tc>
        <w:tc>
          <w:tcPr>
            <w:tcW w:w="3983" w:type="dxa"/>
            <w:vAlign w:val="center"/>
          </w:tcPr>
          <w:p w14:paraId="11D7DA38" w14:textId="77777777" w:rsidR="0018768E" w:rsidRPr="0018768E" w:rsidRDefault="0018768E" w:rsidP="0018768E">
            <w:pPr>
              <w:jc w:val="center"/>
              <w:rPr>
                <w:bCs/>
                <w:sz w:val="28"/>
                <w:szCs w:val="28"/>
              </w:rPr>
            </w:pPr>
            <w:r w:rsidRPr="0018768E">
              <w:rPr>
                <w:bCs/>
                <w:sz w:val="28"/>
                <w:szCs w:val="28"/>
              </w:rPr>
              <w:t>-</w:t>
            </w:r>
          </w:p>
        </w:tc>
      </w:tr>
    </w:tbl>
    <w:p w14:paraId="18A8C395" w14:textId="77777777" w:rsidR="0018768E" w:rsidRPr="0018768E" w:rsidRDefault="0018768E" w:rsidP="0018768E">
      <w:pPr>
        <w:jc w:val="both"/>
        <w:rPr>
          <w:sz w:val="28"/>
          <w:szCs w:val="28"/>
          <w:lang w:eastAsia="en-US"/>
        </w:rPr>
        <w:sectPr w:rsidR="0018768E" w:rsidRPr="0018768E" w:rsidSect="00B02E94">
          <w:pgSz w:w="11906" w:h="16838"/>
          <w:pgMar w:top="851" w:right="709" w:bottom="709" w:left="1559" w:header="709" w:footer="709" w:gutter="0"/>
          <w:cols w:space="708"/>
          <w:titlePg/>
          <w:docGrid w:linePitch="360"/>
        </w:sectPr>
      </w:pPr>
    </w:p>
    <w:p w14:paraId="50A14EF8" w14:textId="781FFFCB" w:rsidR="00132E90" w:rsidRPr="00081AD4" w:rsidRDefault="00132E90" w:rsidP="00415A31">
      <w:pPr>
        <w:tabs>
          <w:tab w:val="left" w:pos="5580"/>
          <w:tab w:val="left" w:pos="9498"/>
        </w:tabs>
        <w:ind w:left="-961" w:right="-569" w:firstLine="11734"/>
        <w:rPr>
          <w:color w:val="000000" w:themeColor="text1"/>
        </w:rPr>
      </w:pPr>
      <w:r w:rsidRPr="00081AD4">
        <w:rPr>
          <w:color w:val="000000" w:themeColor="text1"/>
        </w:rPr>
        <w:lastRenderedPageBreak/>
        <w:t xml:space="preserve">Приложение № </w:t>
      </w:r>
      <w:r>
        <w:rPr>
          <w:color w:val="000000" w:themeColor="text1"/>
        </w:rPr>
        <w:t>4</w:t>
      </w:r>
      <w:r w:rsidRPr="00081AD4">
        <w:rPr>
          <w:color w:val="000000" w:themeColor="text1"/>
        </w:rPr>
        <w:t xml:space="preserve"> к протоколу № </w:t>
      </w:r>
      <w:r>
        <w:rPr>
          <w:color w:val="000000" w:themeColor="text1"/>
        </w:rPr>
        <w:t>67</w:t>
      </w:r>
    </w:p>
    <w:p w14:paraId="575F6B64" w14:textId="77777777" w:rsidR="00132E90" w:rsidRPr="00081AD4" w:rsidRDefault="00132E90" w:rsidP="00415A31">
      <w:pPr>
        <w:tabs>
          <w:tab w:val="left" w:pos="5580"/>
          <w:tab w:val="left" w:pos="9498"/>
        </w:tabs>
        <w:ind w:left="-961" w:right="-569" w:firstLine="11734"/>
        <w:rPr>
          <w:color w:val="000000" w:themeColor="text1"/>
        </w:rPr>
      </w:pPr>
      <w:r w:rsidRPr="00081AD4">
        <w:rPr>
          <w:color w:val="000000" w:themeColor="text1"/>
        </w:rPr>
        <w:t xml:space="preserve">заседания </w:t>
      </w:r>
      <w:r>
        <w:rPr>
          <w:color w:val="000000" w:themeColor="text1"/>
        </w:rPr>
        <w:t>п</w:t>
      </w:r>
      <w:r w:rsidRPr="00081AD4">
        <w:rPr>
          <w:color w:val="000000" w:themeColor="text1"/>
        </w:rPr>
        <w:t>равления Региональной</w:t>
      </w:r>
    </w:p>
    <w:p w14:paraId="02A7B95E" w14:textId="77777777" w:rsidR="00132E90" w:rsidRPr="00081AD4" w:rsidRDefault="00132E90" w:rsidP="00415A31">
      <w:pPr>
        <w:tabs>
          <w:tab w:val="left" w:pos="5580"/>
          <w:tab w:val="left" w:pos="9498"/>
        </w:tabs>
        <w:ind w:left="-961" w:right="-569" w:firstLine="11734"/>
        <w:rPr>
          <w:color w:val="000000" w:themeColor="text1"/>
        </w:rPr>
      </w:pPr>
      <w:r w:rsidRPr="00081AD4">
        <w:rPr>
          <w:color w:val="000000" w:themeColor="text1"/>
        </w:rPr>
        <w:t>энергетической комиссии</w:t>
      </w:r>
    </w:p>
    <w:p w14:paraId="0660689D" w14:textId="1AB14AA9" w:rsidR="00132E90" w:rsidRDefault="00132E90" w:rsidP="00415A31">
      <w:pPr>
        <w:tabs>
          <w:tab w:val="left" w:pos="5580"/>
          <w:tab w:val="left" w:pos="9498"/>
        </w:tabs>
        <w:ind w:left="-961" w:right="-569" w:firstLine="11734"/>
        <w:rPr>
          <w:color w:val="000000" w:themeColor="text1"/>
        </w:rPr>
      </w:pPr>
      <w:r w:rsidRPr="00081AD4">
        <w:rPr>
          <w:color w:val="000000" w:themeColor="text1"/>
        </w:rPr>
        <w:t xml:space="preserve">Кузбасса от </w:t>
      </w:r>
      <w:r>
        <w:rPr>
          <w:color w:val="000000" w:themeColor="text1"/>
        </w:rPr>
        <w:t>19</w:t>
      </w:r>
      <w:r w:rsidRPr="00081AD4">
        <w:rPr>
          <w:color w:val="000000" w:themeColor="text1"/>
        </w:rPr>
        <w:t>.</w:t>
      </w:r>
      <w:r>
        <w:rPr>
          <w:color w:val="000000" w:themeColor="text1"/>
        </w:rPr>
        <w:t>10</w:t>
      </w:r>
      <w:r w:rsidRPr="00081AD4">
        <w:rPr>
          <w:color w:val="000000" w:themeColor="text1"/>
        </w:rPr>
        <w:t>.202</w:t>
      </w:r>
      <w:r>
        <w:rPr>
          <w:color w:val="000000" w:themeColor="text1"/>
        </w:rPr>
        <w:t>1</w:t>
      </w:r>
    </w:p>
    <w:tbl>
      <w:tblPr>
        <w:tblW w:w="5000" w:type="pct"/>
        <w:jc w:val="center"/>
        <w:tblCellMar>
          <w:left w:w="0" w:type="dxa"/>
          <w:right w:w="0" w:type="dxa"/>
        </w:tblCellMar>
        <w:tblLook w:val="04A0" w:firstRow="1" w:lastRow="0" w:firstColumn="1" w:lastColumn="0" w:noHBand="0" w:noVBand="1"/>
      </w:tblPr>
      <w:tblGrid>
        <w:gridCol w:w="363"/>
        <w:gridCol w:w="263"/>
        <w:gridCol w:w="608"/>
        <w:gridCol w:w="2565"/>
        <w:gridCol w:w="701"/>
        <w:gridCol w:w="1049"/>
        <w:gridCol w:w="975"/>
        <w:gridCol w:w="733"/>
        <w:gridCol w:w="937"/>
        <w:gridCol w:w="969"/>
        <w:gridCol w:w="975"/>
        <w:gridCol w:w="971"/>
        <w:gridCol w:w="932"/>
        <w:gridCol w:w="906"/>
        <w:gridCol w:w="1764"/>
      </w:tblGrid>
      <w:tr w:rsidR="00415A31" w:rsidRPr="00415A31" w14:paraId="51FC7673" w14:textId="77777777" w:rsidTr="00415A31">
        <w:trPr>
          <w:trHeight w:val="450"/>
          <w:jc w:val="center"/>
        </w:trPr>
        <w:tc>
          <w:tcPr>
            <w:tcW w:w="561" w:type="dxa"/>
            <w:tcBorders>
              <w:top w:val="nil"/>
              <w:left w:val="nil"/>
              <w:bottom w:val="nil"/>
              <w:right w:val="nil"/>
            </w:tcBorders>
            <w:shd w:val="clear" w:color="auto" w:fill="auto"/>
            <w:noWrap/>
            <w:vAlign w:val="bottom"/>
            <w:hideMark/>
          </w:tcPr>
          <w:p w14:paraId="20A4E1E9" w14:textId="77777777" w:rsidR="00415A31" w:rsidRPr="00415A31" w:rsidRDefault="00415A31" w:rsidP="00415A31">
            <w:pPr>
              <w:rPr>
                <w:sz w:val="11"/>
                <w:szCs w:val="11"/>
              </w:rPr>
            </w:pPr>
          </w:p>
        </w:tc>
        <w:tc>
          <w:tcPr>
            <w:tcW w:w="400" w:type="dxa"/>
            <w:tcBorders>
              <w:top w:val="nil"/>
              <w:left w:val="nil"/>
              <w:bottom w:val="nil"/>
              <w:right w:val="nil"/>
            </w:tcBorders>
            <w:shd w:val="clear" w:color="auto" w:fill="auto"/>
            <w:noWrap/>
            <w:vAlign w:val="bottom"/>
            <w:hideMark/>
          </w:tcPr>
          <w:p w14:paraId="707B7D6F" w14:textId="77777777" w:rsidR="00415A31" w:rsidRPr="00415A31" w:rsidRDefault="00415A31" w:rsidP="00415A31">
            <w:pPr>
              <w:rPr>
                <w:sz w:val="11"/>
                <w:szCs w:val="11"/>
              </w:rPr>
            </w:pPr>
          </w:p>
        </w:tc>
        <w:tc>
          <w:tcPr>
            <w:tcW w:w="4990" w:type="dxa"/>
            <w:gridSpan w:val="2"/>
            <w:tcBorders>
              <w:top w:val="single" w:sz="4" w:space="0" w:color="C0C0C0"/>
              <w:left w:val="nil"/>
              <w:bottom w:val="single" w:sz="4" w:space="0" w:color="C0C0C0"/>
              <w:right w:val="nil"/>
            </w:tcBorders>
            <w:shd w:val="clear" w:color="auto" w:fill="auto"/>
            <w:vAlign w:val="bottom"/>
            <w:hideMark/>
          </w:tcPr>
          <w:p w14:paraId="4C880AB4" w14:textId="77777777" w:rsidR="00415A31" w:rsidRPr="00415A31" w:rsidRDefault="00415A31" w:rsidP="00415A31">
            <w:pPr>
              <w:rPr>
                <w:rFonts w:ascii="Tahoma" w:hAnsi="Tahoma" w:cs="Tahoma"/>
                <w:sz w:val="11"/>
                <w:szCs w:val="11"/>
              </w:rPr>
            </w:pPr>
            <w:r w:rsidRPr="00415A31">
              <w:rPr>
                <w:rFonts w:ascii="Tahoma" w:hAnsi="Tahoma" w:cs="Tahoma"/>
                <w:sz w:val="11"/>
                <w:szCs w:val="11"/>
              </w:rPr>
              <w:t>ООО "</w:t>
            </w:r>
            <w:proofErr w:type="spellStart"/>
            <w:r w:rsidRPr="00415A31">
              <w:rPr>
                <w:rFonts w:ascii="Tahoma" w:hAnsi="Tahoma" w:cs="Tahoma"/>
                <w:sz w:val="11"/>
                <w:szCs w:val="11"/>
              </w:rPr>
              <w:t>Горводоканал</w:t>
            </w:r>
            <w:proofErr w:type="spellEnd"/>
            <w:r w:rsidRPr="00415A31">
              <w:rPr>
                <w:rFonts w:ascii="Tahoma" w:hAnsi="Tahoma" w:cs="Tahoma"/>
                <w:sz w:val="11"/>
                <w:szCs w:val="11"/>
              </w:rPr>
              <w:t>"</w:t>
            </w:r>
          </w:p>
        </w:tc>
        <w:tc>
          <w:tcPr>
            <w:tcW w:w="1090" w:type="dxa"/>
            <w:tcBorders>
              <w:top w:val="single" w:sz="4" w:space="0" w:color="C0C0C0"/>
              <w:left w:val="nil"/>
              <w:bottom w:val="single" w:sz="4" w:space="0" w:color="C0C0C0"/>
              <w:right w:val="nil"/>
            </w:tcBorders>
            <w:shd w:val="clear" w:color="auto" w:fill="auto"/>
            <w:vAlign w:val="bottom"/>
            <w:hideMark/>
          </w:tcPr>
          <w:p w14:paraId="1A0F6D24" w14:textId="77777777" w:rsidR="00415A31" w:rsidRPr="00415A31" w:rsidRDefault="00415A31" w:rsidP="00415A31">
            <w:pPr>
              <w:rPr>
                <w:rFonts w:ascii="Tahoma" w:hAnsi="Tahoma" w:cs="Tahoma"/>
                <w:sz w:val="11"/>
                <w:szCs w:val="11"/>
              </w:rPr>
            </w:pPr>
            <w:r w:rsidRPr="00415A31">
              <w:rPr>
                <w:rFonts w:ascii="Tahoma" w:hAnsi="Tahoma" w:cs="Tahoma"/>
                <w:sz w:val="11"/>
                <w:szCs w:val="11"/>
              </w:rPr>
              <w:t> </w:t>
            </w:r>
          </w:p>
        </w:tc>
        <w:tc>
          <w:tcPr>
            <w:tcW w:w="1642" w:type="dxa"/>
            <w:tcBorders>
              <w:top w:val="single" w:sz="4" w:space="0" w:color="C0C0C0"/>
              <w:left w:val="nil"/>
              <w:bottom w:val="single" w:sz="4" w:space="0" w:color="C0C0C0"/>
              <w:right w:val="nil"/>
            </w:tcBorders>
            <w:shd w:val="clear" w:color="auto" w:fill="auto"/>
            <w:vAlign w:val="bottom"/>
            <w:hideMark/>
          </w:tcPr>
          <w:p w14:paraId="5CDAB812" w14:textId="77777777" w:rsidR="00415A31" w:rsidRPr="00415A31" w:rsidRDefault="00415A31" w:rsidP="00415A31">
            <w:pPr>
              <w:rPr>
                <w:rFonts w:ascii="Tahoma" w:hAnsi="Tahoma" w:cs="Tahoma"/>
                <w:sz w:val="11"/>
                <w:szCs w:val="11"/>
              </w:rPr>
            </w:pPr>
            <w:r w:rsidRPr="00415A31">
              <w:rPr>
                <w:rFonts w:ascii="Tahoma" w:hAnsi="Tahoma" w:cs="Tahoma"/>
                <w:sz w:val="11"/>
                <w:szCs w:val="11"/>
              </w:rPr>
              <w:t> </w:t>
            </w:r>
          </w:p>
        </w:tc>
        <w:tc>
          <w:tcPr>
            <w:tcW w:w="1525" w:type="dxa"/>
            <w:tcBorders>
              <w:top w:val="single" w:sz="4" w:space="0" w:color="C0C0C0"/>
              <w:left w:val="nil"/>
              <w:bottom w:val="single" w:sz="4" w:space="0" w:color="C0C0C0"/>
              <w:right w:val="nil"/>
            </w:tcBorders>
            <w:shd w:val="clear" w:color="auto" w:fill="auto"/>
            <w:vAlign w:val="bottom"/>
            <w:hideMark/>
          </w:tcPr>
          <w:p w14:paraId="4DD47B02" w14:textId="77777777" w:rsidR="00415A31" w:rsidRPr="00415A31" w:rsidRDefault="00415A31" w:rsidP="00415A31">
            <w:pPr>
              <w:rPr>
                <w:rFonts w:ascii="Tahoma" w:hAnsi="Tahoma" w:cs="Tahoma"/>
                <w:sz w:val="11"/>
                <w:szCs w:val="11"/>
              </w:rPr>
            </w:pPr>
            <w:r w:rsidRPr="00415A31">
              <w:rPr>
                <w:rFonts w:ascii="Tahoma" w:hAnsi="Tahoma" w:cs="Tahoma"/>
                <w:sz w:val="11"/>
                <w:szCs w:val="11"/>
              </w:rPr>
              <w:t> </w:t>
            </w:r>
          </w:p>
        </w:tc>
        <w:tc>
          <w:tcPr>
            <w:tcW w:w="1141" w:type="dxa"/>
            <w:tcBorders>
              <w:top w:val="single" w:sz="4" w:space="0" w:color="C0C0C0"/>
              <w:left w:val="nil"/>
              <w:bottom w:val="single" w:sz="4" w:space="0" w:color="C0C0C0"/>
              <w:right w:val="nil"/>
            </w:tcBorders>
            <w:shd w:val="clear" w:color="auto" w:fill="auto"/>
            <w:vAlign w:val="bottom"/>
            <w:hideMark/>
          </w:tcPr>
          <w:p w14:paraId="6B7FC7DA" w14:textId="77777777" w:rsidR="00415A31" w:rsidRPr="00415A31" w:rsidRDefault="00415A31" w:rsidP="00415A31">
            <w:pPr>
              <w:rPr>
                <w:rFonts w:ascii="Tahoma" w:hAnsi="Tahoma" w:cs="Tahoma"/>
                <w:sz w:val="11"/>
                <w:szCs w:val="11"/>
              </w:rPr>
            </w:pPr>
            <w:r w:rsidRPr="00415A31">
              <w:rPr>
                <w:rFonts w:ascii="Tahoma" w:hAnsi="Tahoma" w:cs="Tahoma"/>
                <w:sz w:val="11"/>
                <w:szCs w:val="11"/>
              </w:rPr>
              <w:t> </w:t>
            </w:r>
          </w:p>
        </w:tc>
        <w:tc>
          <w:tcPr>
            <w:tcW w:w="1464" w:type="dxa"/>
            <w:tcBorders>
              <w:top w:val="single" w:sz="4" w:space="0" w:color="C0C0C0"/>
              <w:left w:val="nil"/>
              <w:bottom w:val="single" w:sz="4" w:space="0" w:color="C0C0C0"/>
              <w:right w:val="nil"/>
            </w:tcBorders>
            <w:shd w:val="clear" w:color="auto" w:fill="auto"/>
            <w:vAlign w:val="bottom"/>
            <w:hideMark/>
          </w:tcPr>
          <w:p w14:paraId="2022E504" w14:textId="77777777" w:rsidR="00415A31" w:rsidRPr="00415A31" w:rsidRDefault="00415A31" w:rsidP="00415A31">
            <w:pPr>
              <w:rPr>
                <w:rFonts w:ascii="Tahoma" w:hAnsi="Tahoma" w:cs="Tahoma"/>
                <w:sz w:val="11"/>
                <w:szCs w:val="11"/>
              </w:rPr>
            </w:pPr>
            <w:r w:rsidRPr="00415A31">
              <w:rPr>
                <w:rFonts w:ascii="Tahoma" w:hAnsi="Tahoma" w:cs="Tahoma"/>
                <w:sz w:val="11"/>
                <w:szCs w:val="11"/>
              </w:rPr>
              <w:t> </w:t>
            </w:r>
          </w:p>
        </w:tc>
        <w:tc>
          <w:tcPr>
            <w:tcW w:w="1516" w:type="dxa"/>
            <w:tcBorders>
              <w:top w:val="nil"/>
              <w:left w:val="nil"/>
              <w:bottom w:val="nil"/>
              <w:right w:val="nil"/>
            </w:tcBorders>
            <w:shd w:val="clear" w:color="auto" w:fill="auto"/>
            <w:noWrap/>
            <w:vAlign w:val="bottom"/>
            <w:hideMark/>
          </w:tcPr>
          <w:p w14:paraId="75B896CD" w14:textId="77777777" w:rsidR="00415A31" w:rsidRPr="00415A31" w:rsidRDefault="00415A31" w:rsidP="00415A31">
            <w:pPr>
              <w:rPr>
                <w:rFonts w:ascii="Tahoma" w:hAnsi="Tahoma" w:cs="Tahoma"/>
                <w:sz w:val="11"/>
                <w:szCs w:val="11"/>
              </w:rPr>
            </w:pPr>
          </w:p>
        </w:tc>
        <w:tc>
          <w:tcPr>
            <w:tcW w:w="1525" w:type="dxa"/>
            <w:tcBorders>
              <w:top w:val="nil"/>
              <w:left w:val="nil"/>
              <w:bottom w:val="nil"/>
              <w:right w:val="nil"/>
            </w:tcBorders>
            <w:shd w:val="clear" w:color="auto" w:fill="auto"/>
            <w:noWrap/>
            <w:vAlign w:val="bottom"/>
            <w:hideMark/>
          </w:tcPr>
          <w:p w14:paraId="457E3A32" w14:textId="77777777" w:rsidR="00415A31" w:rsidRPr="00415A31" w:rsidRDefault="00415A31" w:rsidP="00415A31">
            <w:pPr>
              <w:rPr>
                <w:sz w:val="11"/>
                <w:szCs w:val="11"/>
              </w:rPr>
            </w:pPr>
          </w:p>
        </w:tc>
        <w:tc>
          <w:tcPr>
            <w:tcW w:w="1518" w:type="dxa"/>
            <w:tcBorders>
              <w:top w:val="nil"/>
              <w:left w:val="nil"/>
              <w:bottom w:val="nil"/>
              <w:right w:val="nil"/>
            </w:tcBorders>
            <w:shd w:val="clear" w:color="auto" w:fill="auto"/>
            <w:noWrap/>
            <w:vAlign w:val="bottom"/>
            <w:hideMark/>
          </w:tcPr>
          <w:p w14:paraId="168B7698" w14:textId="77777777" w:rsidR="00415A31" w:rsidRPr="00415A31" w:rsidRDefault="00415A31" w:rsidP="00415A31">
            <w:pPr>
              <w:rPr>
                <w:sz w:val="11"/>
                <w:szCs w:val="11"/>
              </w:rPr>
            </w:pPr>
          </w:p>
        </w:tc>
        <w:tc>
          <w:tcPr>
            <w:tcW w:w="1456" w:type="dxa"/>
            <w:tcBorders>
              <w:top w:val="nil"/>
              <w:left w:val="nil"/>
              <w:bottom w:val="nil"/>
              <w:right w:val="nil"/>
            </w:tcBorders>
            <w:shd w:val="clear" w:color="auto" w:fill="auto"/>
            <w:noWrap/>
            <w:vAlign w:val="bottom"/>
            <w:hideMark/>
          </w:tcPr>
          <w:p w14:paraId="7F51644E" w14:textId="77777777" w:rsidR="00415A31" w:rsidRPr="00415A31" w:rsidRDefault="00415A31" w:rsidP="00415A31">
            <w:pPr>
              <w:rPr>
                <w:sz w:val="11"/>
                <w:szCs w:val="11"/>
              </w:rPr>
            </w:pPr>
          </w:p>
        </w:tc>
        <w:tc>
          <w:tcPr>
            <w:tcW w:w="1416" w:type="dxa"/>
            <w:tcBorders>
              <w:top w:val="nil"/>
              <w:left w:val="nil"/>
              <w:bottom w:val="nil"/>
              <w:right w:val="nil"/>
            </w:tcBorders>
            <w:shd w:val="clear" w:color="auto" w:fill="auto"/>
            <w:noWrap/>
            <w:vAlign w:val="bottom"/>
            <w:hideMark/>
          </w:tcPr>
          <w:p w14:paraId="7082024A" w14:textId="77777777" w:rsidR="00415A31" w:rsidRPr="00415A31" w:rsidRDefault="00415A31" w:rsidP="00415A31">
            <w:pPr>
              <w:rPr>
                <w:sz w:val="11"/>
                <w:szCs w:val="11"/>
              </w:rPr>
            </w:pPr>
          </w:p>
        </w:tc>
        <w:tc>
          <w:tcPr>
            <w:tcW w:w="2776" w:type="dxa"/>
            <w:tcBorders>
              <w:top w:val="nil"/>
              <w:left w:val="nil"/>
              <w:bottom w:val="nil"/>
              <w:right w:val="nil"/>
            </w:tcBorders>
            <w:shd w:val="clear" w:color="auto" w:fill="auto"/>
            <w:noWrap/>
            <w:vAlign w:val="bottom"/>
            <w:hideMark/>
          </w:tcPr>
          <w:p w14:paraId="469EB7C2" w14:textId="77777777" w:rsidR="00415A31" w:rsidRPr="00415A31" w:rsidRDefault="00415A31" w:rsidP="00415A31">
            <w:pPr>
              <w:rPr>
                <w:sz w:val="11"/>
                <w:szCs w:val="11"/>
              </w:rPr>
            </w:pPr>
          </w:p>
        </w:tc>
      </w:tr>
      <w:tr w:rsidR="00415A31" w:rsidRPr="00415A31" w14:paraId="10760347" w14:textId="77777777" w:rsidTr="00415A31">
        <w:trPr>
          <w:trHeight w:val="1110"/>
          <w:jc w:val="center"/>
        </w:trPr>
        <w:tc>
          <w:tcPr>
            <w:tcW w:w="561" w:type="dxa"/>
            <w:tcBorders>
              <w:top w:val="nil"/>
              <w:left w:val="nil"/>
              <w:bottom w:val="nil"/>
              <w:right w:val="nil"/>
            </w:tcBorders>
            <w:shd w:val="clear" w:color="auto" w:fill="auto"/>
            <w:noWrap/>
            <w:vAlign w:val="bottom"/>
            <w:hideMark/>
          </w:tcPr>
          <w:p w14:paraId="5D5905F9" w14:textId="77777777" w:rsidR="00415A31" w:rsidRPr="00415A31" w:rsidRDefault="00415A31" w:rsidP="00415A31">
            <w:pPr>
              <w:rPr>
                <w:sz w:val="11"/>
                <w:szCs w:val="11"/>
              </w:rPr>
            </w:pPr>
          </w:p>
        </w:tc>
        <w:tc>
          <w:tcPr>
            <w:tcW w:w="400" w:type="dxa"/>
            <w:tcBorders>
              <w:top w:val="nil"/>
              <w:left w:val="nil"/>
              <w:bottom w:val="nil"/>
              <w:right w:val="nil"/>
            </w:tcBorders>
            <w:shd w:val="clear" w:color="auto" w:fill="auto"/>
            <w:noWrap/>
            <w:vAlign w:val="bottom"/>
            <w:hideMark/>
          </w:tcPr>
          <w:p w14:paraId="3B470663" w14:textId="77777777" w:rsidR="00415A31" w:rsidRPr="00415A31" w:rsidRDefault="00415A31" w:rsidP="00415A31">
            <w:pPr>
              <w:rPr>
                <w:sz w:val="11"/>
                <w:szCs w:val="11"/>
              </w:rPr>
            </w:pPr>
          </w:p>
        </w:tc>
        <w:tc>
          <w:tcPr>
            <w:tcW w:w="942"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2ECCD124" w14:textId="77777777" w:rsidR="00415A31" w:rsidRPr="00415A31" w:rsidRDefault="00415A31" w:rsidP="00415A31">
            <w:pPr>
              <w:jc w:val="center"/>
              <w:rPr>
                <w:rFonts w:ascii="Tahoma" w:hAnsi="Tahoma" w:cs="Tahoma"/>
                <w:b/>
                <w:bCs/>
                <w:color w:val="272727"/>
                <w:sz w:val="11"/>
                <w:szCs w:val="11"/>
              </w:rPr>
            </w:pPr>
            <w:r w:rsidRPr="00415A31">
              <w:rPr>
                <w:rFonts w:ascii="Tahoma" w:hAnsi="Tahoma" w:cs="Tahoma"/>
                <w:b/>
                <w:bCs/>
                <w:color w:val="272727"/>
                <w:sz w:val="11"/>
                <w:szCs w:val="11"/>
              </w:rPr>
              <w:t>№ п/п</w:t>
            </w:r>
          </w:p>
        </w:tc>
        <w:tc>
          <w:tcPr>
            <w:tcW w:w="4048"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02802F5E" w14:textId="77777777" w:rsidR="00415A31" w:rsidRPr="00415A31" w:rsidRDefault="00415A31" w:rsidP="00415A31">
            <w:pPr>
              <w:jc w:val="center"/>
              <w:rPr>
                <w:rFonts w:ascii="Tahoma" w:hAnsi="Tahoma" w:cs="Tahoma"/>
                <w:b/>
                <w:bCs/>
                <w:color w:val="272727"/>
                <w:sz w:val="11"/>
                <w:szCs w:val="11"/>
              </w:rPr>
            </w:pPr>
            <w:r w:rsidRPr="00415A31">
              <w:rPr>
                <w:rFonts w:ascii="Tahoma" w:hAnsi="Tahoma" w:cs="Tahoma"/>
                <w:b/>
                <w:bCs/>
                <w:color w:val="272727"/>
                <w:sz w:val="11"/>
                <w:szCs w:val="11"/>
              </w:rPr>
              <w:t>Наименование показателя</w:t>
            </w:r>
          </w:p>
        </w:tc>
        <w:tc>
          <w:tcPr>
            <w:tcW w:w="109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0AA5E219" w14:textId="77777777" w:rsidR="00415A31" w:rsidRPr="00415A31" w:rsidRDefault="00415A31" w:rsidP="00415A31">
            <w:pPr>
              <w:jc w:val="center"/>
              <w:rPr>
                <w:rFonts w:ascii="Tahoma" w:hAnsi="Tahoma" w:cs="Tahoma"/>
                <w:b/>
                <w:bCs/>
                <w:color w:val="272727"/>
                <w:sz w:val="11"/>
                <w:szCs w:val="11"/>
              </w:rPr>
            </w:pPr>
            <w:r w:rsidRPr="00415A31">
              <w:rPr>
                <w:rFonts w:ascii="Tahoma" w:hAnsi="Tahoma" w:cs="Tahoma"/>
                <w:b/>
                <w:bCs/>
                <w:color w:val="272727"/>
                <w:sz w:val="11"/>
                <w:szCs w:val="11"/>
              </w:rPr>
              <w:t>Ед. изм.</w:t>
            </w:r>
          </w:p>
        </w:tc>
        <w:tc>
          <w:tcPr>
            <w:tcW w:w="1642" w:type="dxa"/>
            <w:tcBorders>
              <w:top w:val="nil"/>
              <w:left w:val="nil"/>
              <w:bottom w:val="single" w:sz="4" w:space="0" w:color="C0C0C0"/>
              <w:right w:val="single" w:sz="4" w:space="0" w:color="C0C0C0"/>
            </w:tcBorders>
            <w:shd w:val="clear" w:color="auto" w:fill="auto"/>
            <w:vAlign w:val="center"/>
            <w:hideMark/>
          </w:tcPr>
          <w:p w14:paraId="18DF8E5C" w14:textId="77777777" w:rsidR="00415A31" w:rsidRPr="00415A31" w:rsidRDefault="00415A31" w:rsidP="00415A31">
            <w:pPr>
              <w:jc w:val="center"/>
              <w:rPr>
                <w:rFonts w:ascii="Tahoma" w:hAnsi="Tahoma" w:cs="Tahoma"/>
                <w:b/>
                <w:bCs/>
                <w:color w:val="272727"/>
                <w:sz w:val="11"/>
                <w:szCs w:val="11"/>
              </w:rPr>
            </w:pPr>
            <w:r w:rsidRPr="00415A31">
              <w:rPr>
                <w:rFonts w:ascii="Tahoma" w:hAnsi="Tahoma" w:cs="Tahoma"/>
                <w:b/>
                <w:bCs/>
                <w:color w:val="272727"/>
                <w:sz w:val="11"/>
                <w:szCs w:val="11"/>
              </w:rPr>
              <w:t>2018 год</w:t>
            </w:r>
          </w:p>
        </w:tc>
        <w:tc>
          <w:tcPr>
            <w:tcW w:w="1525" w:type="dxa"/>
            <w:tcBorders>
              <w:top w:val="nil"/>
              <w:left w:val="nil"/>
              <w:bottom w:val="single" w:sz="4" w:space="0" w:color="C0C0C0"/>
              <w:right w:val="single" w:sz="4" w:space="0" w:color="C0C0C0"/>
            </w:tcBorders>
            <w:shd w:val="clear" w:color="auto" w:fill="auto"/>
            <w:vAlign w:val="center"/>
            <w:hideMark/>
          </w:tcPr>
          <w:p w14:paraId="53652F83" w14:textId="77777777" w:rsidR="00415A31" w:rsidRPr="00415A31" w:rsidRDefault="00415A31" w:rsidP="00415A31">
            <w:pPr>
              <w:jc w:val="center"/>
              <w:rPr>
                <w:rFonts w:ascii="Tahoma" w:hAnsi="Tahoma" w:cs="Tahoma"/>
                <w:b/>
                <w:bCs/>
                <w:color w:val="272727"/>
                <w:sz w:val="11"/>
                <w:szCs w:val="11"/>
              </w:rPr>
            </w:pPr>
            <w:r w:rsidRPr="00415A31">
              <w:rPr>
                <w:rFonts w:ascii="Tahoma" w:hAnsi="Tahoma" w:cs="Tahoma"/>
                <w:b/>
                <w:bCs/>
                <w:color w:val="272727"/>
                <w:sz w:val="11"/>
                <w:szCs w:val="11"/>
              </w:rPr>
              <w:t>2020 год</w:t>
            </w:r>
          </w:p>
        </w:tc>
        <w:tc>
          <w:tcPr>
            <w:tcW w:w="1141" w:type="dxa"/>
            <w:tcBorders>
              <w:top w:val="nil"/>
              <w:left w:val="nil"/>
              <w:bottom w:val="single" w:sz="4" w:space="0" w:color="C0C0C0"/>
              <w:right w:val="single" w:sz="4" w:space="0" w:color="C0C0C0"/>
            </w:tcBorders>
            <w:shd w:val="clear" w:color="auto" w:fill="auto"/>
            <w:vAlign w:val="center"/>
            <w:hideMark/>
          </w:tcPr>
          <w:p w14:paraId="6BDC85D9" w14:textId="77777777" w:rsidR="00415A31" w:rsidRPr="00415A31" w:rsidRDefault="00415A31" w:rsidP="00415A31">
            <w:pPr>
              <w:jc w:val="center"/>
              <w:rPr>
                <w:rFonts w:ascii="Tahoma" w:hAnsi="Tahoma" w:cs="Tahoma"/>
                <w:b/>
                <w:bCs/>
                <w:color w:val="272727"/>
                <w:sz w:val="11"/>
                <w:szCs w:val="11"/>
              </w:rPr>
            </w:pPr>
            <w:r w:rsidRPr="00415A31">
              <w:rPr>
                <w:rFonts w:ascii="Tahoma" w:hAnsi="Tahoma" w:cs="Tahoma"/>
                <w:b/>
                <w:bCs/>
                <w:color w:val="272727"/>
                <w:sz w:val="11"/>
                <w:szCs w:val="11"/>
              </w:rPr>
              <w:t>2020 год</w:t>
            </w:r>
          </w:p>
        </w:tc>
        <w:tc>
          <w:tcPr>
            <w:tcW w:w="1464" w:type="dxa"/>
            <w:tcBorders>
              <w:top w:val="nil"/>
              <w:left w:val="nil"/>
              <w:bottom w:val="single" w:sz="4" w:space="0" w:color="C0C0C0"/>
              <w:right w:val="single" w:sz="4" w:space="0" w:color="C0C0C0"/>
            </w:tcBorders>
            <w:shd w:val="clear" w:color="auto" w:fill="auto"/>
            <w:vAlign w:val="center"/>
            <w:hideMark/>
          </w:tcPr>
          <w:p w14:paraId="0607C27B" w14:textId="77777777" w:rsidR="00415A31" w:rsidRPr="00415A31" w:rsidRDefault="00415A31" w:rsidP="00415A31">
            <w:pPr>
              <w:jc w:val="center"/>
              <w:rPr>
                <w:rFonts w:ascii="Tahoma" w:hAnsi="Tahoma" w:cs="Tahoma"/>
                <w:b/>
                <w:bCs/>
                <w:color w:val="272727"/>
                <w:sz w:val="11"/>
                <w:szCs w:val="11"/>
              </w:rPr>
            </w:pPr>
            <w:r w:rsidRPr="00415A31">
              <w:rPr>
                <w:rFonts w:ascii="Tahoma" w:hAnsi="Tahoma" w:cs="Tahoma"/>
                <w:b/>
                <w:bCs/>
                <w:color w:val="272727"/>
                <w:sz w:val="11"/>
                <w:szCs w:val="11"/>
              </w:rPr>
              <w:t>2021 год</w:t>
            </w:r>
          </w:p>
        </w:tc>
        <w:tc>
          <w:tcPr>
            <w:tcW w:w="1516" w:type="dxa"/>
            <w:tcBorders>
              <w:top w:val="single" w:sz="4" w:space="0" w:color="C0C0C0"/>
              <w:left w:val="nil"/>
              <w:bottom w:val="single" w:sz="4" w:space="0" w:color="C0C0C0"/>
              <w:right w:val="single" w:sz="4" w:space="0" w:color="C0C0C0"/>
            </w:tcBorders>
            <w:shd w:val="clear" w:color="auto" w:fill="auto"/>
            <w:vAlign w:val="center"/>
            <w:hideMark/>
          </w:tcPr>
          <w:p w14:paraId="72BCAAD8" w14:textId="77777777" w:rsidR="00415A31" w:rsidRPr="00415A31" w:rsidRDefault="00415A31" w:rsidP="00415A31">
            <w:pPr>
              <w:jc w:val="center"/>
              <w:rPr>
                <w:rFonts w:ascii="Tahoma" w:hAnsi="Tahoma" w:cs="Tahoma"/>
                <w:b/>
                <w:bCs/>
                <w:color w:val="272727"/>
                <w:sz w:val="11"/>
                <w:szCs w:val="11"/>
              </w:rPr>
            </w:pPr>
            <w:r w:rsidRPr="00415A31">
              <w:rPr>
                <w:rFonts w:ascii="Tahoma" w:hAnsi="Tahoma" w:cs="Tahoma"/>
                <w:b/>
                <w:bCs/>
                <w:color w:val="272727"/>
                <w:sz w:val="11"/>
                <w:szCs w:val="11"/>
              </w:rPr>
              <w:t>2022 год</w:t>
            </w:r>
          </w:p>
        </w:tc>
        <w:tc>
          <w:tcPr>
            <w:tcW w:w="1525" w:type="dxa"/>
            <w:tcBorders>
              <w:top w:val="single" w:sz="4" w:space="0" w:color="C0C0C0"/>
              <w:left w:val="nil"/>
              <w:bottom w:val="single" w:sz="4" w:space="0" w:color="C0C0C0"/>
              <w:right w:val="single" w:sz="4" w:space="0" w:color="C0C0C0"/>
            </w:tcBorders>
            <w:shd w:val="clear" w:color="auto" w:fill="auto"/>
            <w:vAlign w:val="center"/>
            <w:hideMark/>
          </w:tcPr>
          <w:p w14:paraId="4AF30938" w14:textId="77777777" w:rsidR="00415A31" w:rsidRPr="00415A31" w:rsidRDefault="00415A31" w:rsidP="00415A31">
            <w:pPr>
              <w:jc w:val="center"/>
              <w:rPr>
                <w:rFonts w:ascii="Tahoma" w:hAnsi="Tahoma" w:cs="Tahoma"/>
                <w:b/>
                <w:bCs/>
                <w:color w:val="272727"/>
                <w:sz w:val="11"/>
                <w:szCs w:val="11"/>
              </w:rPr>
            </w:pPr>
            <w:r w:rsidRPr="00415A31">
              <w:rPr>
                <w:rFonts w:ascii="Tahoma" w:hAnsi="Tahoma" w:cs="Tahoma"/>
                <w:b/>
                <w:bCs/>
                <w:color w:val="272727"/>
                <w:sz w:val="11"/>
                <w:szCs w:val="11"/>
              </w:rPr>
              <w:t>2022 год</w:t>
            </w:r>
            <w:r w:rsidRPr="00415A31">
              <w:rPr>
                <w:rFonts w:ascii="Tahoma" w:hAnsi="Tahoma" w:cs="Tahoma"/>
                <w:b/>
                <w:bCs/>
                <w:color w:val="272727"/>
                <w:sz w:val="11"/>
                <w:szCs w:val="11"/>
              </w:rPr>
              <w:br/>
              <w:t>(с учетом корректировки)</w:t>
            </w:r>
          </w:p>
        </w:tc>
        <w:tc>
          <w:tcPr>
            <w:tcW w:w="4390" w:type="dxa"/>
            <w:gridSpan w:val="3"/>
            <w:tcBorders>
              <w:top w:val="single" w:sz="4" w:space="0" w:color="C0C0C0"/>
              <w:left w:val="nil"/>
              <w:bottom w:val="single" w:sz="4" w:space="0" w:color="C0C0C0"/>
              <w:right w:val="single" w:sz="4" w:space="0" w:color="C0C0C0"/>
            </w:tcBorders>
            <w:shd w:val="clear" w:color="auto" w:fill="auto"/>
            <w:vAlign w:val="center"/>
            <w:hideMark/>
          </w:tcPr>
          <w:p w14:paraId="68B580C8"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2022 год (с учетом корректировки)</w:t>
            </w:r>
          </w:p>
        </w:tc>
        <w:tc>
          <w:tcPr>
            <w:tcW w:w="2776"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161A77E3" w14:textId="77777777" w:rsidR="00415A31" w:rsidRPr="00415A31" w:rsidRDefault="00415A31" w:rsidP="00415A31">
            <w:pPr>
              <w:jc w:val="center"/>
              <w:rPr>
                <w:rFonts w:ascii="Tahoma" w:hAnsi="Tahoma" w:cs="Tahoma"/>
                <w:b/>
                <w:bCs/>
                <w:color w:val="272727"/>
                <w:sz w:val="11"/>
                <w:szCs w:val="11"/>
              </w:rPr>
            </w:pPr>
            <w:r w:rsidRPr="00415A31">
              <w:rPr>
                <w:rFonts w:ascii="Tahoma" w:hAnsi="Tahoma" w:cs="Tahoma"/>
                <w:b/>
                <w:bCs/>
                <w:color w:val="272727"/>
                <w:sz w:val="11"/>
                <w:szCs w:val="11"/>
              </w:rPr>
              <w:t>Обоснование отклонений</w:t>
            </w:r>
          </w:p>
        </w:tc>
      </w:tr>
      <w:tr w:rsidR="00415A31" w:rsidRPr="00415A31" w14:paraId="166C231C" w14:textId="77777777" w:rsidTr="00415A31">
        <w:trPr>
          <w:trHeight w:val="300"/>
          <w:jc w:val="center"/>
        </w:trPr>
        <w:tc>
          <w:tcPr>
            <w:tcW w:w="561" w:type="dxa"/>
            <w:tcBorders>
              <w:top w:val="nil"/>
              <w:left w:val="nil"/>
              <w:bottom w:val="nil"/>
              <w:right w:val="nil"/>
            </w:tcBorders>
            <w:shd w:val="clear" w:color="auto" w:fill="auto"/>
            <w:noWrap/>
            <w:vAlign w:val="bottom"/>
            <w:hideMark/>
          </w:tcPr>
          <w:p w14:paraId="1A687D08" w14:textId="77777777" w:rsidR="00415A31" w:rsidRPr="00415A31" w:rsidRDefault="00415A31" w:rsidP="00415A31">
            <w:pPr>
              <w:jc w:val="center"/>
              <w:rPr>
                <w:rFonts w:ascii="Tahoma" w:hAnsi="Tahoma" w:cs="Tahoma"/>
                <w:b/>
                <w:bCs/>
                <w:color w:val="272727"/>
                <w:sz w:val="11"/>
                <w:szCs w:val="11"/>
              </w:rPr>
            </w:pPr>
          </w:p>
        </w:tc>
        <w:tc>
          <w:tcPr>
            <w:tcW w:w="400" w:type="dxa"/>
            <w:tcBorders>
              <w:top w:val="nil"/>
              <w:left w:val="nil"/>
              <w:bottom w:val="nil"/>
              <w:right w:val="nil"/>
            </w:tcBorders>
            <w:shd w:val="clear" w:color="auto" w:fill="auto"/>
            <w:noWrap/>
            <w:vAlign w:val="bottom"/>
            <w:hideMark/>
          </w:tcPr>
          <w:p w14:paraId="35916543" w14:textId="77777777" w:rsidR="00415A31" w:rsidRPr="00415A31" w:rsidRDefault="00415A31" w:rsidP="00415A31">
            <w:pPr>
              <w:rPr>
                <w:sz w:val="11"/>
                <w:szCs w:val="11"/>
              </w:rPr>
            </w:pPr>
          </w:p>
        </w:tc>
        <w:tc>
          <w:tcPr>
            <w:tcW w:w="942" w:type="dxa"/>
            <w:vMerge/>
            <w:tcBorders>
              <w:top w:val="nil"/>
              <w:left w:val="single" w:sz="4" w:space="0" w:color="C0C0C0"/>
              <w:bottom w:val="single" w:sz="4" w:space="0" w:color="C0C0C0"/>
              <w:right w:val="single" w:sz="4" w:space="0" w:color="C0C0C0"/>
            </w:tcBorders>
            <w:vAlign w:val="center"/>
            <w:hideMark/>
          </w:tcPr>
          <w:p w14:paraId="25E68E83" w14:textId="77777777" w:rsidR="00415A31" w:rsidRPr="00415A31" w:rsidRDefault="00415A31" w:rsidP="00415A31">
            <w:pPr>
              <w:rPr>
                <w:rFonts w:ascii="Tahoma" w:hAnsi="Tahoma" w:cs="Tahoma"/>
                <w:b/>
                <w:bCs/>
                <w:color w:val="272727"/>
                <w:sz w:val="11"/>
                <w:szCs w:val="11"/>
              </w:rPr>
            </w:pPr>
          </w:p>
        </w:tc>
        <w:tc>
          <w:tcPr>
            <w:tcW w:w="4048" w:type="dxa"/>
            <w:vMerge/>
            <w:tcBorders>
              <w:top w:val="nil"/>
              <w:left w:val="single" w:sz="4" w:space="0" w:color="C0C0C0"/>
              <w:bottom w:val="single" w:sz="4" w:space="0" w:color="C0C0C0"/>
              <w:right w:val="single" w:sz="4" w:space="0" w:color="C0C0C0"/>
            </w:tcBorders>
            <w:vAlign w:val="center"/>
            <w:hideMark/>
          </w:tcPr>
          <w:p w14:paraId="18F602E5" w14:textId="77777777" w:rsidR="00415A31" w:rsidRPr="00415A31" w:rsidRDefault="00415A31" w:rsidP="00415A31">
            <w:pPr>
              <w:rPr>
                <w:rFonts w:ascii="Tahoma" w:hAnsi="Tahoma" w:cs="Tahoma"/>
                <w:b/>
                <w:bCs/>
                <w:color w:val="272727"/>
                <w:sz w:val="11"/>
                <w:szCs w:val="11"/>
              </w:rPr>
            </w:pPr>
          </w:p>
        </w:tc>
        <w:tc>
          <w:tcPr>
            <w:tcW w:w="1090" w:type="dxa"/>
            <w:vMerge/>
            <w:tcBorders>
              <w:top w:val="nil"/>
              <w:left w:val="single" w:sz="4" w:space="0" w:color="C0C0C0"/>
              <w:bottom w:val="single" w:sz="4" w:space="0" w:color="C0C0C0"/>
              <w:right w:val="single" w:sz="4" w:space="0" w:color="C0C0C0"/>
            </w:tcBorders>
            <w:vAlign w:val="center"/>
            <w:hideMark/>
          </w:tcPr>
          <w:p w14:paraId="30D9D3B9" w14:textId="77777777" w:rsidR="00415A31" w:rsidRPr="00415A31" w:rsidRDefault="00415A31" w:rsidP="00415A31">
            <w:pPr>
              <w:rPr>
                <w:rFonts w:ascii="Tahoma" w:hAnsi="Tahoma" w:cs="Tahoma"/>
                <w:b/>
                <w:bCs/>
                <w:color w:val="272727"/>
                <w:sz w:val="11"/>
                <w:szCs w:val="11"/>
              </w:rPr>
            </w:pPr>
          </w:p>
        </w:tc>
        <w:tc>
          <w:tcPr>
            <w:tcW w:w="1642"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2F9C3374" w14:textId="77777777" w:rsidR="00415A31" w:rsidRPr="00415A31" w:rsidRDefault="00415A31" w:rsidP="00415A31">
            <w:pPr>
              <w:jc w:val="center"/>
              <w:rPr>
                <w:rFonts w:ascii="Tahoma" w:hAnsi="Tahoma" w:cs="Tahoma"/>
                <w:b/>
                <w:bCs/>
                <w:color w:val="272727"/>
                <w:sz w:val="11"/>
                <w:szCs w:val="11"/>
              </w:rPr>
            </w:pPr>
            <w:r w:rsidRPr="00415A31">
              <w:rPr>
                <w:rFonts w:ascii="Tahoma" w:hAnsi="Tahoma" w:cs="Tahoma"/>
                <w:b/>
                <w:bCs/>
                <w:color w:val="272727"/>
                <w:sz w:val="11"/>
                <w:szCs w:val="11"/>
              </w:rPr>
              <w:t>Утверждено регулирующим органом (концессия)</w:t>
            </w:r>
          </w:p>
        </w:tc>
        <w:tc>
          <w:tcPr>
            <w:tcW w:w="1525"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166EBB6A" w14:textId="77777777" w:rsidR="00415A31" w:rsidRPr="00415A31" w:rsidRDefault="00415A31" w:rsidP="00415A31">
            <w:pPr>
              <w:jc w:val="center"/>
              <w:rPr>
                <w:rFonts w:ascii="Tahoma" w:hAnsi="Tahoma" w:cs="Tahoma"/>
                <w:b/>
                <w:bCs/>
                <w:color w:val="272727"/>
                <w:sz w:val="11"/>
                <w:szCs w:val="11"/>
              </w:rPr>
            </w:pPr>
            <w:r w:rsidRPr="00415A31">
              <w:rPr>
                <w:rFonts w:ascii="Tahoma" w:hAnsi="Tahoma" w:cs="Tahoma"/>
                <w:b/>
                <w:bCs/>
                <w:color w:val="272727"/>
                <w:sz w:val="11"/>
                <w:szCs w:val="11"/>
              </w:rPr>
              <w:t>Утверждено регулирующим органом (с учетом корректировки)</w:t>
            </w:r>
          </w:p>
        </w:tc>
        <w:tc>
          <w:tcPr>
            <w:tcW w:w="1141"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311895EB" w14:textId="77777777" w:rsidR="00415A31" w:rsidRPr="00415A31" w:rsidRDefault="00415A31" w:rsidP="00415A31">
            <w:pPr>
              <w:jc w:val="center"/>
              <w:rPr>
                <w:rFonts w:ascii="Tahoma" w:hAnsi="Tahoma" w:cs="Tahoma"/>
                <w:b/>
                <w:bCs/>
                <w:color w:val="272727"/>
                <w:sz w:val="11"/>
                <w:szCs w:val="11"/>
              </w:rPr>
            </w:pPr>
            <w:r w:rsidRPr="00415A31">
              <w:rPr>
                <w:rFonts w:ascii="Tahoma" w:hAnsi="Tahoma" w:cs="Tahoma"/>
                <w:b/>
                <w:bCs/>
                <w:color w:val="272727"/>
                <w:sz w:val="11"/>
                <w:szCs w:val="11"/>
              </w:rPr>
              <w:t>Факт</w:t>
            </w:r>
          </w:p>
        </w:tc>
        <w:tc>
          <w:tcPr>
            <w:tcW w:w="1464"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173C2BFE" w14:textId="77777777" w:rsidR="00415A31" w:rsidRPr="00415A31" w:rsidRDefault="00415A31" w:rsidP="00415A31">
            <w:pPr>
              <w:jc w:val="center"/>
              <w:rPr>
                <w:rFonts w:ascii="Tahoma" w:hAnsi="Tahoma" w:cs="Tahoma"/>
                <w:b/>
                <w:bCs/>
                <w:color w:val="272727"/>
                <w:sz w:val="11"/>
                <w:szCs w:val="11"/>
              </w:rPr>
            </w:pPr>
            <w:r w:rsidRPr="00415A31">
              <w:rPr>
                <w:rFonts w:ascii="Tahoma" w:hAnsi="Tahoma" w:cs="Tahoma"/>
                <w:b/>
                <w:bCs/>
                <w:color w:val="272727"/>
                <w:sz w:val="11"/>
                <w:szCs w:val="11"/>
              </w:rPr>
              <w:t>Утверждено регулирующим органом</w:t>
            </w:r>
          </w:p>
        </w:tc>
        <w:tc>
          <w:tcPr>
            <w:tcW w:w="1516" w:type="dxa"/>
            <w:vMerge w:val="restart"/>
            <w:tcBorders>
              <w:top w:val="nil"/>
              <w:left w:val="single" w:sz="4" w:space="0" w:color="C0C0C0"/>
              <w:bottom w:val="single" w:sz="4" w:space="0" w:color="C0C0C0"/>
              <w:right w:val="single" w:sz="4" w:space="0" w:color="C0C0C0"/>
            </w:tcBorders>
            <w:shd w:val="clear" w:color="000000" w:fill="FFFF00"/>
            <w:vAlign w:val="center"/>
            <w:hideMark/>
          </w:tcPr>
          <w:p w14:paraId="7A707E05" w14:textId="77777777" w:rsidR="00415A31" w:rsidRPr="00415A31" w:rsidRDefault="00415A31" w:rsidP="00415A31">
            <w:pPr>
              <w:jc w:val="center"/>
              <w:rPr>
                <w:rFonts w:ascii="Tahoma" w:hAnsi="Tahoma" w:cs="Tahoma"/>
                <w:b/>
                <w:bCs/>
                <w:color w:val="272727"/>
                <w:sz w:val="11"/>
                <w:szCs w:val="11"/>
              </w:rPr>
            </w:pPr>
            <w:r w:rsidRPr="00415A31">
              <w:rPr>
                <w:rFonts w:ascii="Tahoma" w:hAnsi="Tahoma" w:cs="Tahoma"/>
                <w:b/>
                <w:bCs/>
                <w:color w:val="272727"/>
                <w:sz w:val="11"/>
                <w:szCs w:val="11"/>
              </w:rPr>
              <w:t>Утверждено регулирующим органом</w:t>
            </w:r>
          </w:p>
        </w:tc>
        <w:tc>
          <w:tcPr>
            <w:tcW w:w="1525"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489F8259"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Предложение организации</w:t>
            </w:r>
          </w:p>
        </w:tc>
        <w:tc>
          <w:tcPr>
            <w:tcW w:w="1518"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2A5865FA"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Предложение регулирующего органа</w:t>
            </w:r>
          </w:p>
        </w:tc>
        <w:tc>
          <w:tcPr>
            <w:tcW w:w="2872" w:type="dxa"/>
            <w:gridSpan w:val="2"/>
            <w:tcBorders>
              <w:top w:val="single" w:sz="4" w:space="0" w:color="C0C0C0"/>
              <w:left w:val="nil"/>
              <w:bottom w:val="single" w:sz="4" w:space="0" w:color="C0C0C0"/>
              <w:right w:val="single" w:sz="4" w:space="0" w:color="C0C0C0"/>
            </w:tcBorders>
            <w:shd w:val="clear" w:color="auto" w:fill="auto"/>
            <w:vAlign w:val="center"/>
            <w:hideMark/>
          </w:tcPr>
          <w:p w14:paraId="1C4CF2E7"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В том числе на период</w:t>
            </w:r>
          </w:p>
        </w:tc>
        <w:tc>
          <w:tcPr>
            <w:tcW w:w="2776" w:type="dxa"/>
            <w:vMerge/>
            <w:tcBorders>
              <w:top w:val="single" w:sz="4" w:space="0" w:color="C0C0C0"/>
              <w:left w:val="single" w:sz="4" w:space="0" w:color="C0C0C0"/>
              <w:bottom w:val="single" w:sz="4" w:space="0" w:color="C0C0C0"/>
              <w:right w:val="single" w:sz="4" w:space="0" w:color="C0C0C0"/>
            </w:tcBorders>
            <w:vAlign w:val="center"/>
            <w:hideMark/>
          </w:tcPr>
          <w:p w14:paraId="4F0F3B8B" w14:textId="77777777" w:rsidR="00415A31" w:rsidRPr="00415A31" w:rsidRDefault="00415A31" w:rsidP="00415A31">
            <w:pPr>
              <w:rPr>
                <w:rFonts w:ascii="Tahoma" w:hAnsi="Tahoma" w:cs="Tahoma"/>
                <w:b/>
                <w:bCs/>
                <w:color w:val="272727"/>
                <w:sz w:val="11"/>
                <w:szCs w:val="11"/>
              </w:rPr>
            </w:pPr>
          </w:p>
        </w:tc>
      </w:tr>
      <w:tr w:rsidR="00415A31" w:rsidRPr="00415A31" w14:paraId="39F9DD51" w14:textId="77777777" w:rsidTr="00415A31">
        <w:trPr>
          <w:trHeight w:val="1665"/>
          <w:jc w:val="center"/>
        </w:trPr>
        <w:tc>
          <w:tcPr>
            <w:tcW w:w="561" w:type="dxa"/>
            <w:tcBorders>
              <w:top w:val="nil"/>
              <w:left w:val="nil"/>
              <w:bottom w:val="nil"/>
              <w:right w:val="nil"/>
            </w:tcBorders>
            <w:shd w:val="clear" w:color="auto" w:fill="auto"/>
            <w:noWrap/>
            <w:vAlign w:val="bottom"/>
            <w:hideMark/>
          </w:tcPr>
          <w:p w14:paraId="4D8B93F5" w14:textId="77777777" w:rsidR="00415A31" w:rsidRPr="00415A31" w:rsidRDefault="00415A31" w:rsidP="00415A31">
            <w:pPr>
              <w:jc w:val="center"/>
              <w:rPr>
                <w:rFonts w:ascii="Tahoma" w:hAnsi="Tahoma" w:cs="Tahoma"/>
                <w:b/>
                <w:bCs/>
                <w:sz w:val="11"/>
                <w:szCs w:val="11"/>
              </w:rPr>
            </w:pPr>
          </w:p>
        </w:tc>
        <w:tc>
          <w:tcPr>
            <w:tcW w:w="400" w:type="dxa"/>
            <w:tcBorders>
              <w:top w:val="nil"/>
              <w:left w:val="nil"/>
              <w:bottom w:val="nil"/>
              <w:right w:val="nil"/>
            </w:tcBorders>
            <w:shd w:val="clear" w:color="auto" w:fill="auto"/>
            <w:noWrap/>
            <w:vAlign w:val="bottom"/>
            <w:hideMark/>
          </w:tcPr>
          <w:p w14:paraId="7EB7ECFA" w14:textId="77777777" w:rsidR="00415A31" w:rsidRPr="00415A31" w:rsidRDefault="00415A31" w:rsidP="00415A31">
            <w:pPr>
              <w:rPr>
                <w:sz w:val="11"/>
                <w:szCs w:val="11"/>
              </w:rPr>
            </w:pPr>
          </w:p>
        </w:tc>
        <w:tc>
          <w:tcPr>
            <w:tcW w:w="942" w:type="dxa"/>
            <w:vMerge/>
            <w:tcBorders>
              <w:top w:val="nil"/>
              <w:left w:val="single" w:sz="4" w:space="0" w:color="C0C0C0"/>
              <w:bottom w:val="single" w:sz="4" w:space="0" w:color="C0C0C0"/>
              <w:right w:val="single" w:sz="4" w:space="0" w:color="C0C0C0"/>
            </w:tcBorders>
            <w:vAlign w:val="center"/>
            <w:hideMark/>
          </w:tcPr>
          <w:p w14:paraId="710B1DE4" w14:textId="77777777" w:rsidR="00415A31" w:rsidRPr="00415A31" w:rsidRDefault="00415A31" w:rsidP="00415A31">
            <w:pPr>
              <w:rPr>
                <w:rFonts w:ascii="Tahoma" w:hAnsi="Tahoma" w:cs="Tahoma"/>
                <w:b/>
                <w:bCs/>
                <w:color w:val="272727"/>
                <w:sz w:val="11"/>
                <w:szCs w:val="11"/>
              </w:rPr>
            </w:pPr>
          </w:p>
        </w:tc>
        <w:tc>
          <w:tcPr>
            <w:tcW w:w="4048" w:type="dxa"/>
            <w:vMerge/>
            <w:tcBorders>
              <w:top w:val="nil"/>
              <w:left w:val="single" w:sz="4" w:space="0" w:color="C0C0C0"/>
              <w:bottom w:val="single" w:sz="4" w:space="0" w:color="C0C0C0"/>
              <w:right w:val="single" w:sz="4" w:space="0" w:color="C0C0C0"/>
            </w:tcBorders>
            <w:vAlign w:val="center"/>
            <w:hideMark/>
          </w:tcPr>
          <w:p w14:paraId="5286A365" w14:textId="77777777" w:rsidR="00415A31" w:rsidRPr="00415A31" w:rsidRDefault="00415A31" w:rsidP="00415A31">
            <w:pPr>
              <w:rPr>
                <w:rFonts w:ascii="Tahoma" w:hAnsi="Tahoma" w:cs="Tahoma"/>
                <w:b/>
                <w:bCs/>
                <w:color w:val="272727"/>
                <w:sz w:val="11"/>
                <w:szCs w:val="11"/>
              </w:rPr>
            </w:pPr>
          </w:p>
        </w:tc>
        <w:tc>
          <w:tcPr>
            <w:tcW w:w="1090" w:type="dxa"/>
            <w:vMerge/>
            <w:tcBorders>
              <w:top w:val="nil"/>
              <w:left w:val="single" w:sz="4" w:space="0" w:color="C0C0C0"/>
              <w:bottom w:val="single" w:sz="4" w:space="0" w:color="C0C0C0"/>
              <w:right w:val="single" w:sz="4" w:space="0" w:color="C0C0C0"/>
            </w:tcBorders>
            <w:vAlign w:val="center"/>
            <w:hideMark/>
          </w:tcPr>
          <w:p w14:paraId="1237455E" w14:textId="77777777" w:rsidR="00415A31" w:rsidRPr="00415A31" w:rsidRDefault="00415A31" w:rsidP="00415A31">
            <w:pPr>
              <w:rPr>
                <w:rFonts w:ascii="Tahoma" w:hAnsi="Tahoma" w:cs="Tahoma"/>
                <w:b/>
                <w:bCs/>
                <w:color w:val="272727"/>
                <w:sz w:val="11"/>
                <w:szCs w:val="11"/>
              </w:rPr>
            </w:pPr>
          </w:p>
        </w:tc>
        <w:tc>
          <w:tcPr>
            <w:tcW w:w="1642" w:type="dxa"/>
            <w:vMerge/>
            <w:tcBorders>
              <w:top w:val="nil"/>
              <w:left w:val="single" w:sz="4" w:space="0" w:color="C0C0C0"/>
              <w:bottom w:val="single" w:sz="4" w:space="0" w:color="C0C0C0"/>
              <w:right w:val="single" w:sz="4" w:space="0" w:color="C0C0C0"/>
            </w:tcBorders>
            <w:vAlign w:val="center"/>
            <w:hideMark/>
          </w:tcPr>
          <w:p w14:paraId="6D6CDB4C" w14:textId="77777777" w:rsidR="00415A31" w:rsidRPr="00415A31" w:rsidRDefault="00415A31" w:rsidP="00415A31">
            <w:pPr>
              <w:rPr>
                <w:rFonts w:ascii="Tahoma" w:hAnsi="Tahoma" w:cs="Tahoma"/>
                <w:b/>
                <w:bCs/>
                <w:color w:val="272727"/>
                <w:sz w:val="11"/>
                <w:szCs w:val="11"/>
              </w:rPr>
            </w:pPr>
          </w:p>
        </w:tc>
        <w:tc>
          <w:tcPr>
            <w:tcW w:w="1525" w:type="dxa"/>
            <w:vMerge/>
            <w:tcBorders>
              <w:top w:val="nil"/>
              <w:left w:val="single" w:sz="4" w:space="0" w:color="C0C0C0"/>
              <w:bottom w:val="single" w:sz="4" w:space="0" w:color="C0C0C0"/>
              <w:right w:val="single" w:sz="4" w:space="0" w:color="C0C0C0"/>
            </w:tcBorders>
            <w:vAlign w:val="center"/>
            <w:hideMark/>
          </w:tcPr>
          <w:p w14:paraId="0425DCA3" w14:textId="77777777" w:rsidR="00415A31" w:rsidRPr="00415A31" w:rsidRDefault="00415A31" w:rsidP="00415A31">
            <w:pPr>
              <w:rPr>
                <w:rFonts w:ascii="Tahoma" w:hAnsi="Tahoma" w:cs="Tahoma"/>
                <w:b/>
                <w:bCs/>
                <w:color w:val="272727"/>
                <w:sz w:val="11"/>
                <w:szCs w:val="11"/>
              </w:rPr>
            </w:pPr>
          </w:p>
        </w:tc>
        <w:tc>
          <w:tcPr>
            <w:tcW w:w="1141" w:type="dxa"/>
            <w:vMerge/>
            <w:tcBorders>
              <w:top w:val="nil"/>
              <w:left w:val="single" w:sz="4" w:space="0" w:color="C0C0C0"/>
              <w:bottom w:val="single" w:sz="4" w:space="0" w:color="C0C0C0"/>
              <w:right w:val="single" w:sz="4" w:space="0" w:color="C0C0C0"/>
            </w:tcBorders>
            <w:vAlign w:val="center"/>
            <w:hideMark/>
          </w:tcPr>
          <w:p w14:paraId="3B8E0D97" w14:textId="77777777" w:rsidR="00415A31" w:rsidRPr="00415A31" w:rsidRDefault="00415A31" w:rsidP="00415A31">
            <w:pPr>
              <w:rPr>
                <w:rFonts w:ascii="Tahoma" w:hAnsi="Tahoma" w:cs="Tahoma"/>
                <w:b/>
                <w:bCs/>
                <w:color w:val="272727"/>
                <w:sz w:val="11"/>
                <w:szCs w:val="11"/>
              </w:rPr>
            </w:pPr>
          </w:p>
        </w:tc>
        <w:tc>
          <w:tcPr>
            <w:tcW w:w="1464" w:type="dxa"/>
            <w:vMerge/>
            <w:tcBorders>
              <w:top w:val="nil"/>
              <w:left w:val="single" w:sz="4" w:space="0" w:color="C0C0C0"/>
              <w:bottom w:val="single" w:sz="4" w:space="0" w:color="C0C0C0"/>
              <w:right w:val="single" w:sz="4" w:space="0" w:color="C0C0C0"/>
            </w:tcBorders>
            <w:vAlign w:val="center"/>
            <w:hideMark/>
          </w:tcPr>
          <w:p w14:paraId="53AC326B" w14:textId="77777777" w:rsidR="00415A31" w:rsidRPr="00415A31" w:rsidRDefault="00415A31" w:rsidP="00415A31">
            <w:pPr>
              <w:rPr>
                <w:rFonts w:ascii="Tahoma" w:hAnsi="Tahoma" w:cs="Tahoma"/>
                <w:b/>
                <w:bCs/>
                <w:color w:val="272727"/>
                <w:sz w:val="11"/>
                <w:szCs w:val="11"/>
              </w:rPr>
            </w:pPr>
          </w:p>
        </w:tc>
        <w:tc>
          <w:tcPr>
            <w:tcW w:w="1516" w:type="dxa"/>
            <w:vMerge/>
            <w:tcBorders>
              <w:top w:val="nil"/>
              <w:left w:val="single" w:sz="4" w:space="0" w:color="C0C0C0"/>
              <w:bottom w:val="single" w:sz="4" w:space="0" w:color="C0C0C0"/>
              <w:right w:val="single" w:sz="4" w:space="0" w:color="C0C0C0"/>
            </w:tcBorders>
            <w:vAlign w:val="center"/>
            <w:hideMark/>
          </w:tcPr>
          <w:p w14:paraId="1017278A" w14:textId="77777777" w:rsidR="00415A31" w:rsidRPr="00415A31" w:rsidRDefault="00415A31" w:rsidP="00415A31">
            <w:pPr>
              <w:rPr>
                <w:rFonts w:ascii="Tahoma" w:hAnsi="Tahoma" w:cs="Tahoma"/>
                <w:b/>
                <w:bCs/>
                <w:color w:val="272727"/>
                <w:sz w:val="11"/>
                <w:szCs w:val="11"/>
              </w:rPr>
            </w:pPr>
          </w:p>
        </w:tc>
        <w:tc>
          <w:tcPr>
            <w:tcW w:w="1525" w:type="dxa"/>
            <w:vMerge/>
            <w:tcBorders>
              <w:top w:val="nil"/>
              <w:left w:val="single" w:sz="4" w:space="0" w:color="C0C0C0"/>
              <w:bottom w:val="single" w:sz="4" w:space="0" w:color="C0C0C0"/>
              <w:right w:val="single" w:sz="4" w:space="0" w:color="C0C0C0"/>
            </w:tcBorders>
            <w:vAlign w:val="center"/>
            <w:hideMark/>
          </w:tcPr>
          <w:p w14:paraId="6354857D" w14:textId="77777777" w:rsidR="00415A31" w:rsidRPr="00415A31" w:rsidRDefault="00415A31" w:rsidP="00415A31">
            <w:pPr>
              <w:rPr>
                <w:rFonts w:ascii="Tahoma" w:hAnsi="Tahoma" w:cs="Tahoma"/>
                <w:b/>
                <w:bCs/>
                <w:sz w:val="11"/>
                <w:szCs w:val="11"/>
              </w:rPr>
            </w:pPr>
          </w:p>
        </w:tc>
        <w:tc>
          <w:tcPr>
            <w:tcW w:w="1518" w:type="dxa"/>
            <w:vMerge/>
            <w:tcBorders>
              <w:top w:val="nil"/>
              <w:left w:val="single" w:sz="4" w:space="0" w:color="C0C0C0"/>
              <w:bottom w:val="single" w:sz="4" w:space="0" w:color="C0C0C0"/>
              <w:right w:val="single" w:sz="4" w:space="0" w:color="C0C0C0"/>
            </w:tcBorders>
            <w:vAlign w:val="center"/>
            <w:hideMark/>
          </w:tcPr>
          <w:p w14:paraId="3C91FAA1" w14:textId="77777777" w:rsidR="00415A31" w:rsidRPr="00415A31" w:rsidRDefault="00415A31" w:rsidP="00415A31">
            <w:pPr>
              <w:rPr>
                <w:rFonts w:ascii="Tahoma" w:hAnsi="Tahoma" w:cs="Tahoma"/>
                <w:b/>
                <w:bCs/>
                <w:sz w:val="11"/>
                <w:szCs w:val="11"/>
              </w:rPr>
            </w:pPr>
          </w:p>
        </w:tc>
        <w:tc>
          <w:tcPr>
            <w:tcW w:w="1456" w:type="dxa"/>
            <w:tcBorders>
              <w:top w:val="nil"/>
              <w:left w:val="nil"/>
              <w:bottom w:val="single" w:sz="4" w:space="0" w:color="C0C0C0"/>
              <w:right w:val="single" w:sz="4" w:space="0" w:color="C0C0C0"/>
            </w:tcBorders>
            <w:shd w:val="clear" w:color="auto" w:fill="auto"/>
            <w:vAlign w:val="center"/>
            <w:hideMark/>
          </w:tcPr>
          <w:p w14:paraId="4748D3BF"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с 01.01.2022</w:t>
            </w:r>
            <w:r w:rsidRPr="00415A31">
              <w:rPr>
                <w:rFonts w:ascii="Tahoma" w:hAnsi="Tahoma" w:cs="Tahoma"/>
                <w:b/>
                <w:bCs/>
                <w:sz w:val="11"/>
                <w:szCs w:val="11"/>
              </w:rPr>
              <w:br/>
              <w:t>по 30.06.2022</w:t>
            </w:r>
          </w:p>
        </w:tc>
        <w:tc>
          <w:tcPr>
            <w:tcW w:w="1416" w:type="dxa"/>
            <w:tcBorders>
              <w:top w:val="nil"/>
              <w:left w:val="nil"/>
              <w:bottom w:val="single" w:sz="4" w:space="0" w:color="C0C0C0"/>
              <w:right w:val="single" w:sz="4" w:space="0" w:color="C0C0C0"/>
            </w:tcBorders>
            <w:shd w:val="clear" w:color="auto" w:fill="auto"/>
            <w:vAlign w:val="center"/>
            <w:hideMark/>
          </w:tcPr>
          <w:p w14:paraId="4FF01762"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с 01.07.2022</w:t>
            </w:r>
            <w:r w:rsidRPr="00415A31">
              <w:rPr>
                <w:rFonts w:ascii="Tahoma" w:hAnsi="Tahoma" w:cs="Tahoma"/>
                <w:b/>
                <w:bCs/>
                <w:sz w:val="11"/>
                <w:szCs w:val="11"/>
              </w:rPr>
              <w:br/>
              <w:t>по 31.12.2022</w:t>
            </w:r>
          </w:p>
        </w:tc>
        <w:tc>
          <w:tcPr>
            <w:tcW w:w="2776" w:type="dxa"/>
            <w:vMerge/>
            <w:tcBorders>
              <w:top w:val="single" w:sz="4" w:space="0" w:color="C0C0C0"/>
              <w:left w:val="single" w:sz="4" w:space="0" w:color="C0C0C0"/>
              <w:bottom w:val="single" w:sz="4" w:space="0" w:color="C0C0C0"/>
              <w:right w:val="single" w:sz="4" w:space="0" w:color="C0C0C0"/>
            </w:tcBorders>
            <w:vAlign w:val="center"/>
            <w:hideMark/>
          </w:tcPr>
          <w:p w14:paraId="48BDF201" w14:textId="77777777" w:rsidR="00415A31" w:rsidRPr="00415A31" w:rsidRDefault="00415A31" w:rsidP="00415A31">
            <w:pPr>
              <w:rPr>
                <w:rFonts w:ascii="Tahoma" w:hAnsi="Tahoma" w:cs="Tahoma"/>
                <w:b/>
                <w:bCs/>
                <w:color w:val="272727"/>
                <w:sz w:val="11"/>
                <w:szCs w:val="11"/>
              </w:rPr>
            </w:pPr>
          </w:p>
        </w:tc>
      </w:tr>
      <w:tr w:rsidR="00415A31" w:rsidRPr="00415A31" w14:paraId="71C03A7A" w14:textId="77777777" w:rsidTr="00415A31">
        <w:trPr>
          <w:trHeight w:val="225"/>
          <w:jc w:val="center"/>
        </w:trPr>
        <w:tc>
          <w:tcPr>
            <w:tcW w:w="561" w:type="dxa"/>
            <w:tcBorders>
              <w:top w:val="nil"/>
              <w:left w:val="nil"/>
              <w:bottom w:val="nil"/>
              <w:right w:val="nil"/>
            </w:tcBorders>
            <w:shd w:val="clear" w:color="auto" w:fill="auto"/>
            <w:noWrap/>
            <w:vAlign w:val="bottom"/>
            <w:hideMark/>
          </w:tcPr>
          <w:p w14:paraId="41AC34CF" w14:textId="77777777" w:rsidR="00415A31" w:rsidRPr="00415A31" w:rsidRDefault="00415A31" w:rsidP="00415A31">
            <w:pPr>
              <w:jc w:val="center"/>
              <w:rPr>
                <w:rFonts w:ascii="Tahoma" w:hAnsi="Tahoma" w:cs="Tahoma"/>
                <w:b/>
                <w:bCs/>
                <w:sz w:val="11"/>
                <w:szCs w:val="11"/>
              </w:rPr>
            </w:pPr>
          </w:p>
        </w:tc>
        <w:tc>
          <w:tcPr>
            <w:tcW w:w="400" w:type="dxa"/>
            <w:tcBorders>
              <w:top w:val="nil"/>
              <w:left w:val="nil"/>
              <w:bottom w:val="nil"/>
              <w:right w:val="nil"/>
            </w:tcBorders>
            <w:shd w:val="clear" w:color="auto" w:fill="auto"/>
            <w:noWrap/>
            <w:vAlign w:val="bottom"/>
            <w:hideMark/>
          </w:tcPr>
          <w:p w14:paraId="0672AE83" w14:textId="77777777" w:rsidR="00415A31" w:rsidRPr="00415A31" w:rsidRDefault="00415A31" w:rsidP="00415A31">
            <w:pPr>
              <w:rPr>
                <w:sz w:val="11"/>
                <w:szCs w:val="11"/>
              </w:rPr>
            </w:pPr>
          </w:p>
        </w:tc>
        <w:tc>
          <w:tcPr>
            <w:tcW w:w="942" w:type="dxa"/>
            <w:tcBorders>
              <w:top w:val="single" w:sz="4" w:space="0" w:color="C0C0C0"/>
              <w:left w:val="nil"/>
              <w:bottom w:val="single" w:sz="4" w:space="0" w:color="C0C0C0"/>
              <w:right w:val="nil"/>
            </w:tcBorders>
            <w:shd w:val="clear" w:color="auto" w:fill="auto"/>
            <w:noWrap/>
            <w:vAlign w:val="center"/>
            <w:hideMark/>
          </w:tcPr>
          <w:p w14:paraId="789D8BBD" w14:textId="77777777" w:rsidR="00415A31" w:rsidRPr="00415A31" w:rsidRDefault="00415A31" w:rsidP="00415A31">
            <w:pPr>
              <w:jc w:val="center"/>
              <w:rPr>
                <w:rFonts w:ascii="Tahoma" w:hAnsi="Tahoma" w:cs="Tahoma"/>
                <w:color w:val="C0C0C0"/>
                <w:sz w:val="11"/>
                <w:szCs w:val="11"/>
              </w:rPr>
            </w:pPr>
            <w:r w:rsidRPr="00415A31">
              <w:rPr>
                <w:rFonts w:ascii="Tahoma" w:hAnsi="Tahoma" w:cs="Tahoma"/>
                <w:color w:val="C0C0C0"/>
                <w:sz w:val="11"/>
                <w:szCs w:val="11"/>
              </w:rPr>
              <w:t>1</w:t>
            </w:r>
          </w:p>
        </w:tc>
        <w:tc>
          <w:tcPr>
            <w:tcW w:w="4048" w:type="dxa"/>
            <w:tcBorders>
              <w:top w:val="nil"/>
              <w:left w:val="nil"/>
              <w:bottom w:val="single" w:sz="4" w:space="0" w:color="C0C0C0"/>
              <w:right w:val="nil"/>
            </w:tcBorders>
            <w:shd w:val="clear" w:color="auto" w:fill="auto"/>
            <w:noWrap/>
            <w:vAlign w:val="center"/>
            <w:hideMark/>
          </w:tcPr>
          <w:p w14:paraId="4F06BBAF" w14:textId="77777777" w:rsidR="00415A31" w:rsidRPr="00415A31" w:rsidRDefault="00415A31" w:rsidP="00415A31">
            <w:pPr>
              <w:jc w:val="center"/>
              <w:rPr>
                <w:rFonts w:ascii="Tahoma" w:hAnsi="Tahoma" w:cs="Tahoma"/>
                <w:color w:val="C0C0C0"/>
                <w:sz w:val="11"/>
                <w:szCs w:val="11"/>
              </w:rPr>
            </w:pPr>
            <w:r w:rsidRPr="00415A31">
              <w:rPr>
                <w:rFonts w:ascii="Tahoma" w:hAnsi="Tahoma" w:cs="Tahoma"/>
                <w:color w:val="C0C0C0"/>
                <w:sz w:val="11"/>
                <w:szCs w:val="11"/>
              </w:rPr>
              <w:t>2</w:t>
            </w:r>
          </w:p>
        </w:tc>
        <w:tc>
          <w:tcPr>
            <w:tcW w:w="1090" w:type="dxa"/>
            <w:tcBorders>
              <w:top w:val="nil"/>
              <w:left w:val="nil"/>
              <w:bottom w:val="single" w:sz="4" w:space="0" w:color="C0C0C0"/>
              <w:right w:val="nil"/>
            </w:tcBorders>
            <w:shd w:val="clear" w:color="auto" w:fill="auto"/>
            <w:noWrap/>
            <w:vAlign w:val="center"/>
            <w:hideMark/>
          </w:tcPr>
          <w:p w14:paraId="505B0350" w14:textId="77777777" w:rsidR="00415A31" w:rsidRPr="00415A31" w:rsidRDefault="00415A31" w:rsidP="00415A31">
            <w:pPr>
              <w:jc w:val="center"/>
              <w:rPr>
                <w:rFonts w:ascii="Tahoma" w:hAnsi="Tahoma" w:cs="Tahoma"/>
                <w:color w:val="C0C0C0"/>
                <w:sz w:val="11"/>
                <w:szCs w:val="11"/>
              </w:rPr>
            </w:pPr>
            <w:r w:rsidRPr="00415A31">
              <w:rPr>
                <w:rFonts w:ascii="Tahoma" w:hAnsi="Tahoma" w:cs="Tahoma"/>
                <w:color w:val="C0C0C0"/>
                <w:sz w:val="11"/>
                <w:szCs w:val="11"/>
              </w:rPr>
              <w:t>3</w:t>
            </w:r>
          </w:p>
        </w:tc>
        <w:tc>
          <w:tcPr>
            <w:tcW w:w="1642" w:type="dxa"/>
            <w:tcBorders>
              <w:top w:val="nil"/>
              <w:left w:val="nil"/>
              <w:bottom w:val="single" w:sz="4" w:space="0" w:color="C0C0C0"/>
              <w:right w:val="nil"/>
            </w:tcBorders>
            <w:shd w:val="clear" w:color="auto" w:fill="auto"/>
            <w:noWrap/>
            <w:vAlign w:val="center"/>
            <w:hideMark/>
          </w:tcPr>
          <w:p w14:paraId="4E9AECA1" w14:textId="77777777" w:rsidR="00415A31" w:rsidRPr="00415A31" w:rsidRDefault="00415A31" w:rsidP="00415A31">
            <w:pPr>
              <w:jc w:val="center"/>
              <w:rPr>
                <w:rFonts w:ascii="Tahoma" w:hAnsi="Tahoma" w:cs="Tahoma"/>
                <w:color w:val="C0C0C0"/>
                <w:sz w:val="11"/>
                <w:szCs w:val="11"/>
              </w:rPr>
            </w:pPr>
            <w:r w:rsidRPr="00415A31">
              <w:rPr>
                <w:rFonts w:ascii="Tahoma" w:hAnsi="Tahoma" w:cs="Tahoma"/>
                <w:color w:val="C0C0C0"/>
                <w:sz w:val="11"/>
                <w:szCs w:val="11"/>
              </w:rPr>
              <w:t>4</w:t>
            </w:r>
          </w:p>
        </w:tc>
        <w:tc>
          <w:tcPr>
            <w:tcW w:w="1525" w:type="dxa"/>
            <w:tcBorders>
              <w:top w:val="nil"/>
              <w:left w:val="nil"/>
              <w:bottom w:val="single" w:sz="4" w:space="0" w:color="C0C0C0"/>
              <w:right w:val="nil"/>
            </w:tcBorders>
            <w:shd w:val="clear" w:color="auto" w:fill="auto"/>
            <w:noWrap/>
            <w:vAlign w:val="center"/>
            <w:hideMark/>
          </w:tcPr>
          <w:p w14:paraId="2874AACA" w14:textId="77777777" w:rsidR="00415A31" w:rsidRPr="00415A31" w:rsidRDefault="00415A31" w:rsidP="00415A31">
            <w:pPr>
              <w:jc w:val="center"/>
              <w:rPr>
                <w:rFonts w:ascii="Tahoma" w:hAnsi="Tahoma" w:cs="Tahoma"/>
                <w:color w:val="C0C0C0"/>
                <w:sz w:val="11"/>
                <w:szCs w:val="11"/>
              </w:rPr>
            </w:pPr>
            <w:r w:rsidRPr="00415A31">
              <w:rPr>
                <w:rFonts w:ascii="Tahoma" w:hAnsi="Tahoma" w:cs="Tahoma"/>
                <w:color w:val="C0C0C0"/>
                <w:sz w:val="11"/>
                <w:szCs w:val="11"/>
              </w:rPr>
              <w:t>6</w:t>
            </w:r>
          </w:p>
        </w:tc>
        <w:tc>
          <w:tcPr>
            <w:tcW w:w="1141" w:type="dxa"/>
            <w:tcBorders>
              <w:top w:val="nil"/>
              <w:left w:val="nil"/>
              <w:bottom w:val="single" w:sz="4" w:space="0" w:color="C0C0C0"/>
              <w:right w:val="nil"/>
            </w:tcBorders>
            <w:shd w:val="clear" w:color="auto" w:fill="auto"/>
            <w:noWrap/>
            <w:vAlign w:val="center"/>
            <w:hideMark/>
          </w:tcPr>
          <w:p w14:paraId="1EC8DA1B" w14:textId="77777777" w:rsidR="00415A31" w:rsidRPr="00415A31" w:rsidRDefault="00415A31" w:rsidP="00415A31">
            <w:pPr>
              <w:jc w:val="center"/>
              <w:rPr>
                <w:rFonts w:ascii="Tahoma" w:hAnsi="Tahoma" w:cs="Tahoma"/>
                <w:color w:val="C0C0C0"/>
                <w:sz w:val="11"/>
                <w:szCs w:val="11"/>
              </w:rPr>
            </w:pPr>
            <w:r w:rsidRPr="00415A31">
              <w:rPr>
                <w:rFonts w:ascii="Tahoma" w:hAnsi="Tahoma" w:cs="Tahoma"/>
                <w:color w:val="C0C0C0"/>
                <w:sz w:val="11"/>
                <w:szCs w:val="11"/>
              </w:rPr>
              <w:t> </w:t>
            </w:r>
          </w:p>
        </w:tc>
        <w:tc>
          <w:tcPr>
            <w:tcW w:w="1464" w:type="dxa"/>
            <w:tcBorders>
              <w:top w:val="nil"/>
              <w:left w:val="nil"/>
              <w:bottom w:val="single" w:sz="4" w:space="0" w:color="C0C0C0"/>
              <w:right w:val="nil"/>
            </w:tcBorders>
            <w:shd w:val="clear" w:color="auto" w:fill="auto"/>
            <w:noWrap/>
            <w:vAlign w:val="center"/>
            <w:hideMark/>
          </w:tcPr>
          <w:p w14:paraId="1A6405AB" w14:textId="77777777" w:rsidR="00415A31" w:rsidRPr="00415A31" w:rsidRDefault="00415A31" w:rsidP="00415A31">
            <w:pPr>
              <w:jc w:val="center"/>
              <w:rPr>
                <w:rFonts w:ascii="Tahoma" w:hAnsi="Tahoma" w:cs="Tahoma"/>
                <w:color w:val="C0C0C0"/>
                <w:sz w:val="11"/>
                <w:szCs w:val="11"/>
              </w:rPr>
            </w:pPr>
            <w:r w:rsidRPr="00415A31">
              <w:rPr>
                <w:rFonts w:ascii="Tahoma" w:hAnsi="Tahoma" w:cs="Tahoma"/>
                <w:color w:val="C0C0C0"/>
                <w:sz w:val="11"/>
                <w:szCs w:val="11"/>
              </w:rPr>
              <w:t>6</w:t>
            </w:r>
          </w:p>
        </w:tc>
        <w:tc>
          <w:tcPr>
            <w:tcW w:w="1516" w:type="dxa"/>
            <w:tcBorders>
              <w:top w:val="nil"/>
              <w:left w:val="nil"/>
              <w:bottom w:val="single" w:sz="4" w:space="0" w:color="C0C0C0"/>
              <w:right w:val="nil"/>
            </w:tcBorders>
            <w:shd w:val="clear" w:color="auto" w:fill="auto"/>
            <w:noWrap/>
            <w:vAlign w:val="center"/>
            <w:hideMark/>
          </w:tcPr>
          <w:p w14:paraId="0A3A2C05" w14:textId="77777777" w:rsidR="00415A31" w:rsidRPr="00415A31" w:rsidRDefault="00415A31" w:rsidP="00415A31">
            <w:pPr>
              <w:jc w:val="center"/>
              <w:rPr>
                <w:rFonts w:ascii="Tahoma" w:hAnsi="Tahoma" w:cs="Tahoma"/>
                <w:color w:val="C0C0C0"/>
                <w:sz w:val="11"/>
                <w:szCs w:val="11"/>
              </w:rPr>
            </w:pPr>
            <w:r w:rsidRPr="00415A31">
              <w:rPr>
                <w:rFonts w:ascii="Tahoma" w:hAnsi="Tahoma" w:cs="Tahoma"/>
                <w:color w:val="C0C0C0"/>
                <w:sz w:val="11"/>
                <w:szCs w:val="11"/>
              </w:rPr>
              <w:t>6</w:t>
            </w:r>
          </w:p>
        </w:tc>
        <w:tc>
          <w:tcPr>
            <w:tcW w:w="1525" w:type="dxa"/>
            <w:tcBorders>
              <w:top w:val="nil"/>
              <w:left w:val="nil"/>
              <w:bottom w:val="single" w:sz="4" w:space="0" w:color="C0C0C0"/>
              <w:right w:val="nil"/>
            </w:tcBorders>
            <w:shd w:val="clear" w:color="auto" w:fill="auto"/>
            <w:noWrap/>
            <w:vAlign w:val="center"/>
            <w:hideMark/>
          </w:tcPr>
          <w:p w14:paraId="74B76673" w14:textId="77777777" w:rsidR="00415A31" w:rsidRPr="00415A31" w:rsidRDefault="00415A31" w:rsidP="00415A31">
            <w:pPr>
              <w:jc w:val="center"/>
              <w:rPr>
                <w:rFonts w:ascii="Tahoma" w:hAnsi="Tahoma" w:cs="Tahoma"/>
                <w:color w:val="C0C0C0"/>
                <w:sz w:val="11"/>
                <w:szCs w:val="11"/>
              </w:rPr>
            </w:pPr>
            <w:r w:rsidRPr="00415A31">
              <w:rPr>
                <w:rFonts w:ascii="Tahoma" w:hAnsi="Tahoma" w:cs="Tahoma"/>
                <w:color w:val="C0C0C0"/>
                <w:sz w:val="11"/>
                <w:szCs w:val="11"/>
              </w:rPr>
              <w:t>6</w:t>
            </w:r>
          </w:p>
        </w:tc>
        <w:tc>
          <w:tcPr>
            <w:tcW w:w="1518" w:type="dxa"/>
            <w:tcBorders>
              <w:top w:val="nil"/>
              <w:left w:val="nil"/>
              <w:bottom w:val="single" w:sz="4" w:space="0" w:color="C0C0C0"/>
              <w:right w:val="nil"/>
            </w:tcBorders>
            <w:shd w:val="clear" w:color="auto" w:fill="auto"/>
            <w:noWrap/>
            <w:vAlign w:val="center"/>
            <w:hideMark/>
          </w:tcPr>
          <w:p w14:paraId="3AE2312E" w14:textId="77777777" w:rsidR="00415A31" w:rsidRPr="00415A31" w:rsidRDefault="00415A31" w:rsidP="00415A31">
            <w:pPr>
              <w:jc w:val="center"/>
              <w:rPr>
                <w:rFonts w:ascii="Tahoma" w:hAnsi="Tahoma" w:cs="Tahoma"/>
                <w:color w:val="C0C0C0"/>
                <w:sz w:val="11"/>
                <w:szCs w:val="11"/>
              </w:rPr>
            </w:pPr>
            <w:r w:rsidRPr="00415A31">
              <w:rPr>
                <w:rFonts w:ascii="Tahoma" w:hAnsi="Tahoma" w:cs="Tahoma"/>
                <w:color w:val="C0C0C0"/>
                <w:sz w:val="11"/>
                <w:szCs w:val="11"/>
              </w:rPr>
              <w:t>8</w:t>
            </w:r>
          </w:p>
        </w:tc>
        <w:tc>
          <w:tcPr>
            <w:tcW w:w="1456" w:type="dxa"/>
            <w:tcBorders>
              <w:top w:val="nil"/>
              <w:left w:val="nil"/>
              <w:bottom w:val="single" w:sz="4" w:space="0" w:color="C0C0C0"/>
              <w:right w:val="nil"/>
            </w:tcBorders>
            <w:shd w:val="clear" w:color="auto" w:fill="auto"/>
            <w:noWrap/>
            <w:vAlign w:val="center"/>
            <w:hideMark/>
          </w:tcPr>
          <w:p w14:paraId="12857EAA" w14:textId="77777777" w:rsidR="00415A31" w:rsidRPr="00415A31" w:rsidRDefault="00415A31" w:rsidP="00415A31">
            <w:pPr>
              <w:jc w:val="center"/>
              <w:rPr>
                <w:rFonts w:ascii="Tahoma" w:hAnsi="Tahoma" w:cs="Tahoma"/>
                <w:color w:val="C0C0C0"/>
                <w:sz w:val="11"/>
                <w:szCs w:val="11"/>
              </w:rPr>
            </w:pPr>
            <w:r w:rsidRPr="00415A31">
              <w:rPr>
                <w:rFonts w:ascii="Tahoma" w:hAnsi="Tahoma" w:cs="Tahoma"/>
                <w:color w:val="C0C0C0"/>
                <w:sz w:val="11"/>
                <w:szCs w:val="11"/>
              </w:rPr>
              <w:t>9</w:t>
            </w:r>
          </w:p>
        </w:tc>
        <w:tc>
          <w:tcPr>
            <w:tcW w:w="1416" w:type="dxa"/>
            <w:tcBorders>
              <w:top w:val="nil"/>
              <w:left w:val="nil"/>
              <w:bottom w:val="single" w:sz="4" w:space="0" w:color="C0C0C0"/>
              <w:right w:val="nil"/>
            </w:tcBorders>
            <w:shd w:val="clear" w:color="auto" w:fill="auto"/>
            <w:noWrap/>
            <w:vAlign w:val="center"/>
            <w:hideMark/>
          </w:tcPr>
          <w:p w14:paraId="26590824" w14:textId="77777777" w:rsidR="00415A31" w:rsidRPr="00415A31" w:rsidRDefault="00415A31" w:rsidP="00415A31">
            <w:pPr>
              <w:jc w:val="center"/>
              <w:rPr>
                <w:rFonts w:ascii="Tahoma" w:hAnsi="Tahoma" w:cs="Tahoma"/>
                <w:color w:val="C0C0C0"/>
                <w:sz w:val="11"/>
                <w:szCs w:val="11"/>
              </w:rPr>
            </w:pPr>
            <w:r w:rsidRPr="00415A31">
              <w:rPr>
                <w:rFonts w:ascii="Tahoma" w:hAnsi="Tahoma" w:cs="Tahoma"/>
                <w:color w:val="C0C0C0"/>
                <w:sz w:val="11"/>
                <w:szCs w:val="11"/>
              </w:rPr>
              <w:t>10</w:t>
            </w:r>
          </w:p>
        </w:tc>
        <w:tc>
          <w:tcPr>
            <w:tcW w:w="2776" w:type="dxa"/>
            <w:tcBorders>
              <w:top w:val="nil"/>
              <w:left w:val="nil"/>
              <w:bottom w:val="single" w:sz="4" w:space="0" w:color="C0C0C0"/>
              <w:right w:val="nil"/>
            </w:tcBorders>
            <w:shd w:val="clear" w:color="auto" w:fill="auto"/>
            <w:noWrap/>
            <w:vAlign w:val="center"/>
            <w:hideMark/>
          </w:tcPr>
          <w:p w14:paraId="409A1263" w14:textId="77777777" w:rsidR="00415A31" w:rsidRPr="00415A31" w:rsidRDefault="00415A31" w:rsidP="00415A31">
            <w:pPr>
              <w:jc w:val="center"/>
              <w:rPr>
                <w:rFonts w:ascii="Tahoma" w:hAnsi="Tahoma" w:cs="Tahoma"/>
                <w:color w:val="C0C0C0"/>
                <w:sz w:val="11"/>
                <w:szCs w:val="11"/>
              </w:rPr>
            </w:pPr>
            <w:r w:rsidRPr="00415A31">
              <w:rPr>
                <w:rFonts w:ascii="Tahoma" w:hAnsi="Tahoma" w:cs="Tahoma"/>
                <w:color w:val="C0C0C0"/>
                <w:sz w:val="11"/>
                <w:szCs w:val="11"/>
              </w:rPr>
              <w:t>11</w:t>
            </w:r>
          </w:p>
        </w:tc>
      </w:tr>
      <w:tr w:rsidR="00415A31" w:rsidRPr="00415A31" w14:paraId="597699A4" w14:textId="77777777" w:rsidTr="00415A31">
        <w:trPr>
          <w:trHeight w:val="300"/>
          <w:jc w:val="center"/>
        </w:trPr>
        <w:tc>
          <w:tcPr>
            <w:tcW w:w="561" w:type="dxa"/>
            <w:tcBorders>
              <w:top w:val="nil"/>
              <w:left w:val="nil"/>
              <w:bottom w:val="nil"/>
              <w:right w:val="nil"/>
            </w:tcBorders>
            <w:shd w:val="clear" w:color="auto" w:fill="auto"/>
            <w:noWrap/>
            <w:vAlign w:val="bottom"/>
            <w:hideMark/>
          </w:tcPr>
          <w:p w14:paraId="76904457" w14:textId="77777777" w:rsidR="00415A31" w:rsidRPr="00415A31" w:rsidRDefault="00415A31" w:rsidP="00415A31">
            <w:pPr>
              <w:jc w:val="center"/>
              <w:rPr>
                <w:rFonts w:ascii="Tahoma" w:hAnsi="Tahoma" w:cs="Tahoma"/>
                <w:color w:val="C0C0C0"/>
                <w:sz w:val="11"/>
                <w:szCs w:val="11"/>
              </w:rPr>
            </w:pPr>
          </w:p>
        </w:tc>
        <w:tc>
          <w:tcPr>
            <w:tcW w:w="400" w:type="dxa"/>
            <w:tcBorders>
              <w:top w:val="nil"/>
              <w:left w:val="nil"/>
              <w:bottom w:val="nil"/>
              <w:right w:val="nil"/>
            </w:tcBorders>
            <w:shd w:val="clear" w:color="auto" w:fill="auto"/>
            <w:noWrap/>
            <w:vAlign w:val="bottom"/>
            <w:hideMark/>
          </w:tcPr>
          <w:p w14:paraId="179ABEB6" w14:textId="77777777" w:rsidR="00415A31" w:rsidRPr="00415A31" w:rsidRDefault="00415A31" w:rsidP="00415A31">
            <w:pPr>
              <w:rPr>
                <w:sz w:val="11"/>
                <w:szCs w:val="11"/>
              </w:rPr>
            </w:pPr>
          </w:p>
        </w:tc>
        <w:tc>
          <w:tcPr>
            <w:tcW w:w="942" w:type="dxa"/>
            <w:tcBorders>
              <w:top w:val="nil"/>
              <w:left w:val="single" w:sz="4" w:space="0" w:color="C0C0C0"/>
              <w:bottom w:val="single" w:sz="4" w:space="0" w:color="C0C0C0"/>
              <w:right w:val="single" w:sz="4" w:space="0" w:color="C0C0C0"/>
            </w:tcBorders>
            <w:shd w:val="clear" w:color="000000" w:fill="C0C0C0"/>
            <w:vAlign w:val="center"/>
            <w:hideMark/>
          </w:tcPr>
          <w:p w14:paraId="2692FE65"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1</w:t>
            </w:r>
          </w:p>
        </w:tc>
        <w:tc>
          <w:tcPr>
            <w:tcW w:w="4048" w:type="dxa"/>
            <w:tcBorders>
              <w:top w:val="nil"/>
              <w:left w:val="nil"/>
              <w:bottom w:val="single" w:sz="4" w:space="0" w:color="C0C0C0"/>
              <w:right w:val="single" w:sz="4" w:space="0" w:color="C0C0C0"/>
            </w:tcBorders>
            <w:shd w:val="clear" w:color="000000" w:fill="C0C0C0"/>
            <w:vAlign w:val="center"/>
            <w:hideMark/>
          </w:tcPr>
          <w:p w14:paraId="70363DF5" w14:textId="77777777" w:rsidR="00415A31" w:rsidRPr="00415A31" w:rsidRDefault="00415A31" w:rsidP="00415A31">
            <w:pPr>
              <w:rPr>
                <w:rFonts w:ascii="Tahoma" w:hAnsi="Tahoma" w:cs="Tahoma"/>
                <w:b/>
                <w:bCs/>
                <w:sz w:val="11"/>
                <w:szCs w:val="11"/>
              </w:rPr>
            </w:pPr>
            <w:r w:rsidRPr="00415A31">
              <w:rPr>
                <w:rFonts w:ascii="Tahoma" w:hAnsi="Tahoma" w:cs="Tahoma"/>
                <w:b/>
                <w:bCs/>
                <w:sz w:val="11"/>
                <w:szCs w:val="11"/>
              </w:rPr>
              <w:t>Натуральные показатели</w:t>
            </w:r>
          </w:p>
        </w:tc>
        <w:tc>
          <w:tcPr>
            <w:tcW w:w="1090" w:type="dxa"/>
            <w:tcBorders>
              <w:top w:val="nil"/>
              <w:left w:val="nil"/>
              <w:bottom w:val="single" w:sz="4" w:space="0" w:color="C0C0C0"/>
              <w:right w:val="single" w:sz="4" w:space="0" w:color="C0C0C0"/>
            </w:tcBorders>
            <w:shd w:val="clear" w:color="000000" w:fill="C0C0C0"/>
            <w:vAlign w:val="center"/>
            <w:hideMark/>
          </w:tcPr>
          <w:p w14:paraId="6BF3D4F7"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w:t>
            </w:r>
          </w:p>
        </w:tc>
        <w:tc>
          <w:tcPr>
            <w:tcW w:w="1642" w:type="dxa"/>
            <w:tcBorders>
              <w:top w:val="nil"/>
              <w:left w:val="nil"/>
              <w:bottom w:val="single" w:sz="4" w:space="0" w:color="C0C0C0"/>
              <w:right w:val="single" w:sz="4" w:space="0" w:color="C0C0C0"/>
            </w:tcBorders>
            <w:shd w:val="clear" w:color="000000" w:fill="C0C0C0"/>
            <w:vAlign w:val="center"/>
            <w:hideMark/>
          </w:tcPr>
          <w:p w14:paraId="043DF667"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w:t>
            </w:r>
          </w:p>
        </w:tc>
        <w:tc>
          <w:tcPr>
            <w:tcW w:w="1525" w:type="dxa"/>
            <w:tcBorders>
              <w:top w:val="nil"/>
              <w:left w:val="nil"/>
              <w:bottom w:val="single" w:sz="4" w:space="0" w:color="C0C0C0"/>
              <w:right w:val="single" w:sz="4" w:space="0" w:color="C0C0C0"/>
            </w:tcBorders>
            <w:shd w:val="clear" w:color="000000" w:fill="C0C0C0"/>
            <w:vAlign w:val="center"/>
            <w:hideMark/>
          </w:tcPr>
          <w:p w14:paraId="58228BD5"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w:t>
            </w:r>
          </w:p>
        </w:tc>
        <w:tc>
          <w:tcPr>
            <w:tcW w:w="1141" w:type="dxa"/>
            <w:tcBorders>
              <w:top w:val="nil"/>
              <w:left w:val="nil"/>
              <w:bottom w:val="single" w:sz="4" w:space="0" w:color="C0C0C0"/>
              <w:right w:val="single" w:sz="4" w:space="0" w:color="C0C0C0"/>
            </w:tcBorders>
            <w:shd w:val="clear" w:color="000000" w:fill="C0C0C0"/>
            <w:vAlign w:val="center"/>
            <w:hideMark/>
          </w:tcPr>
          <w:p w14:paraId="405B4FFB"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w:t>
            </w:r>
          </w:p>
        </w:tc>
        <w:tc>
          <w:tcPr>
            <w:tcW w:w="1464" w:type="dxa"/>
            <w:tcBorders>
              <w:top w:val="nil"/>
              <w:left w:val="nil"/>
              <w:bottom w:val="single" w:sz="4" w:space="0" w:color="C0C0C0"/>
              <w:right w:val="single" w:sz="4" w:space="0" w:color="C0C0C0"/>
            </w:tcBorders>
            <w:shd w:val="clear" w:color="000000" w:fill="C0C0C0"/>
            <w:vAlign w:val="center"/>
            <w:hideMark/>
          </w:tcPr>
          <w:p w14:paraId="0A1835B7"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w:t>
            </w:r>
          </w:p>
        </w:tc>
        <w:tc>
          <w:tcPr>
            <w:tcW w:w="1516" w:type="dxa"/>
            <w:tcBorders>
              <w:top w:val="nil"/>
              <w:left w:val="nil"/>
              <w:bottom w:val="single" w:sz="4" w:space="0" w:color="C0C0C0"/>
              <w:right w:val="single" w:sz="4" w:space="0" w:color="C0C0C0"/>
            </w:tcBorders>
            <w:shd w:val="clear" w:color="000000" w:fill="C0C0C0"/>
            <w:vAlign w:val="center"/>
            <w:hideMark/>
          </w:tcPr>
          <w:p w14:paraId="5DD165AD"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w:t>
            </w:r>
          </w:p>
        </w:tc>
        <w:tc>
          <w:tcPr>
            <w:tcW w:w="1525" w:type="dxa"/>
            <w:tcBorders>
              <w:top w:val="nil"/>
              <w:left w:val="nil"/>
              <w:bottom w:val="single" w:sz="4" w:space="0" w:color="C0C0C0"/>
              <w:right w:val="single" w:sz="4" w:space="0" w:color="C0C0C0"/>
            </w:tcBorders>
            <w:shd w:val="clear" w:color="000000" w:fill="C0C0C0"/>
            <w:vAlign w:val="center"/>
            <w:hideMark/>
          </w:tcPr>
          <w:p w14:paraId="45368087"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w:t>
            </w:r>
          </w:p>
        </w:tc>
        <w:tc>
          <w:tcPr>
            <w:tcW w:w="1518" w:type="dxa"/>
            <w:tcBorders>
              <w:top w:val="nil"/>
              <w:left w:val="nil"/>
              <w:bottom w:val="single" w:sz="4" w:space="0" w:color="C0C0C0"/>
              <w:right w:val="single" w:sz="4" w:space="0" w:color="C0C0C0"/>
            </w:tcBorders>
            <w:shd w:val="clear" w:color="000000" w:fill="C0C0C0"/>
            <w:vAlign w:val="center"/>
            <w:hideMark/>
          </w:tcPr>
          <w:p w14:paraId="56ED9D59"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w:t>
            </w:r>
          </w:p>
        </w:tc>
        <w:tc>
          <w:tcPr>
            <w:tcW w:w="1456" w:type="dxa"/>
            <w:tcBorders>
              <w:top w:val="nil"/>
              <w:left w:val="nil"/>
              <w:bottom w:val="single" w:sz="4" w:space="0" w:color="C0C0C0"/>
              <w:right w:val="single" w:sz="4" w:space="0" w:color="C0C0C0"/>
            </w:tcBorders>
            <w:shd w:val="clear" w:color="000000" w:fill="C0C0C0"/>
            <w:vAlign w:val="center"/>
            <w:hideMark/>
          </w:tcPr>
          <w:p w14:paraId="74BA4528"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w:t>
            </w:r>
          </w:p>
        </w:tc>
        <w:tc>
          <w:tcPr>
            <w:tcW w:w="1416" w:type="dxa"/>
            <w:tcBorders>
              <w:top w:val="nil"/>
              <w:left w:val="nil"/>
              <w:bottom w:val="single" w:sz="4" w:space="0" w:color="C0C0C0"/>
              <w:right w:val="single" w:sz="4" w:space="0" w:color="C0C0C0"/>
            </w:tcBorders>
            <w:shd w:val="clear" w:color="000000" w:fill="C0C0C0"/>
            <w:vAlign w:val="center"/>
            <w:hideMark/>
          </w:tcPr>
          <w:p w14:paraId="28FC09F7"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w:t>
            </w:r>
          </w:p>
        </w:tc>
        <w:tc>
          <w:tcPr>
            <w:tcW w:w="2776" w:type="dxa"/>
            <w:tcBorders>
              <w:top w:val="nil"/>
              <w:left w:val="nil"/>
              <w:bottom w:val="single" w:sz="4" w:space="0" w:color="C0C0C0"/>
              <w:right w:val="single" w:sz="4" w:space="0" w:color="C0C0C0"/>
            </w:tcBorders>
            <w:shd w:val="clear" w:color="000000" w:fill="C0C0C0"/>
            <w:vAlign w:val="center"/>
            <w:hideMark/>
          </w:tcPr>
          <w:p w14:paraId="68171B13"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w:t>
            </w:r>
          </w:p>
        </w:tc>
      </w:tr>
      <w:tr w:rsidR="00415A31" w:rsidRPr="00415A31" w14:paraId="07B178D4" w14:textId="77777777" w:rsidTr="00415A31">
        <w:trPr>
          <w:trHeight w:val="585"/>
          <w:jc w:val="center"/>
        </w:trPr>
        <w:tc>
          <w:tcPr>
            <w:tcW w:w="561" w:type="dxa"/>
            <w:tcBorders>
              <w:top w:val="nil"/>
              <w:left w:val="nil"/>
              <w:bottom w:val="nil"/>
              <w:right w:val="nil"/>
            </w:tcBorders>
            <w:shd w:val="clear" w:color="auto" w:fill="auto"/>
            <w:noWrap/>
            <w:vAlign w:val="bottom"/>
            <w:hideMark/>
          </w:tcPr>
          <w:p w14:paraId="35F11E71" w14:textId="77777777" w:rsidR="00415A31" w:rsidRPr="00415A31" w:rsidRDefault="00415A31" w:rsidP="00415A31">
            <w:pPr>
              <w:jc w:val="center"/>
              <w:rPr>
                <w:rFonts w:ascii="Tahoma" w:hAnsi="Tahoma" w:cs="Tahoma"/>
                <w:b/>
                <w:bCs/>
                <w:sz w:val="11"/>
                <w:szCs w:val="11"/>
              </w:rPr>
            </w:pPr>
          </w:p>
        </w:tc>
        <w:tc>
          <w:tcPr>
            <w:tcW w:w="400" w:type="dxa"/>
            <w:tcBorders>
              <w:top w:val="nil"/>
              <w:left w:val="nil"/>
              <w:bottom w:val="nil"/>
              <w:right w:val="nil"/>
            </w:tcBorders>
            <w:shd w:val="clear" w:color="auto" w:fill="auto"/>
            <w:noWrap/>
            <w:vAlign w:val="bottom"/>
            <w:hideMark/>
          </w:tcPr>
          <w:p w14:paraId="7E29A42C" w14:textId="77777777" w:rsidR="00415A31" w:rsidRPr="00415A31" w:rsidRDefault="00415A31" w:rsidP="00415A31">
            <w:pPr>
              <w:rPr>
                <w:sz w:val="11"/>
                <w:szCs w:val="11"/>
              </w:rPr>
            </w:pPr>
          </w:p>
        </w:tc>
        <w:tc>
          <w:tcPr>
            <w:tcW w:w="942" w:type="dxa"/>
            <w:tcBorders>
              <w:top w:val="nil"/>
              <w:left w:val="single" w:sz="4" w:space="0" w:color="C0C0C0"/>
              <w:bottom w:val="single" w:sz="4" w:space="0" w:color="C0C0C0"/>
              <w:right w:val="single" w:sz="4" w:space="0" w:color="C0C0C0"/>
            </w:tcBorders>
            <w:shd w:val="clear" w:color="auto" w:fill="auto"/>
            <w:vAlign w:val="center"/>
            <w:hideMark/>
          </w:tcPr>
          <w:p w14:paraId="1E8C24FF"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1.1</w:t>
            </w:r>
          </w:p>
        </w:tc>
        <w:tc>
          <w:tcPr>
            <w:tcW w:w="4048" w:type="dxa"/>
            <w:tcBorders>
              <w:top w:val="nil"/>
              <w:left w:val="nil"/>
              <w:bottom w:val="single" w:sz="4" w:space="0" w:color="C0C0C0"/>
              <w:right w:val="single" w:sz="4" w:space="0" w:color="C0C0C0"/>
            </w:tcBorders>
            <w:shd w:val="clear" w:color="auto" w:fill="auto"/>
            <w:vAlign w:val="center"/>
            <w:hideMark/>
          </w:tcPr>
          <w:p w14:paraId="01740B9B" w14:textId="77777777" w:rsidR="00415A31" w:rsidRPr="00415A31" w:rsidRDefault="00415A31" w:rsidP="00415A31">
            <w:pPr>
              <w:ind w:firstLineChars="100" w:firstLine="110"/>
              <w:rPr>
                <w:rFonts w:ascii="Tahoma" w:hAnsi="Tahoma" w:cs="Tahoma"/>
                <w:sz w:val="11"/>
                <w:szCs w:val="11"/>
              </w:rPr>
            </w:pPr>
            <w:r w:rsidRPr="00415A31">
              <w:rPr>
                <w:rFonts w:ascii="Tahoma" w:hAnsi="Tahoma" w:cs="Tahoma"/>
                <w:sz w:val="11"/>
                <w:szCs w:val="11"/>
              </w:rPr>
              <w:t>Поднято воды</w:t>
            </w:r>
          </w:p>
        </w:tc>
        <w:tc>
          <w:tcPr>
            <w:tcW w:w="1090" w:type="dxa"/>
            <w:tcBorders>
              <w:top w:val="nil"/>
              <w:left w:val="nil"/>
              <w:bottom w:val="single" w:sz="4" w:space="0" w:color="C0C0C0"/>
              <w:right w:val="single" w:sz="4" w:space="0" w:color="C0C0C0"/>
            </w:tcBorders>
            <w:shd w:val="clear" w:color="auto" w:fill="auto"/>
            <w:vAlign w:val="center"/>
            <w:hideMark/>
          </w:tcPr>
          <w:p w14:paraId="5BEDD8ED"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м3</w:t>
            </w:r>
          </w:p>
        </w:tc>
        <w:tc>
          <w:tcPr>
            <w:tcW w:w="1642" w:type="dxa"/>
            <w:tcBorders>
              <w:top w:val="nil"/>
              <w:left w:val="nil"/>
              <w:bottom w:val="single" w:sz="4" w:space="0" w:color="C0C0C0"/>
              <w:right w:val="single" w:sz="4" w:space="0" w:color="C0C0C0"/>
            </w:tcBorders>
            <w:shd w:val="clear" w:color="000000" w:fill="FFFFCC"/>
            <w:vAlign w:val="center"/>
            <w:hideMark/>
          </w:tcPr>
          <w:p w14:paraId="4EA7EEF7"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1 501 941,91</w:t>
            </w:r>
          </w:p>
        </w:tc>
        <w:tc>
          <w:tcPr>
            <w:tcW w:w="1525" w:type="dxa"/>
            <w:tcBorders>
              <w:top w:val="nil"/>
              <w:left w:val="nil"/>
              <w:bottom w:val="single" w:sz="4" w:space="0" w:color="C0C0C0"/>
              <w:right w:val="single" w:sz="4" w:space="0" w:color="C0C0C0"/>
            </w:tcBorders>
            <w:shd w:val="clear" w:color="000000" w:fill="FFFFCC"/>
            <w:vAlign w:val="center"/>
            <w:hideMark/>
          </w:tcPr>
          <w:p w14:paraId="1B874A22"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1 672 876,34</w:t>
            </w:r>
          </w:p>
        </w:tc>
        <w:tc>
          <w:tcPr>
            <w:tcW w:w="1141" w:type="dxa"/>
            <w:tcBorders>
              <w:top w:val="nil"/>
              <w:left w:val="nil"/>
              <w:bottom w:val="single" w:sz="4" w:space="0" w:color="C0C0C0"/>
              <w:right w:val="single" w:sz="4" w:space="0" w:color="C0C0C0"/>
            </w:tcBorders>
            <w:shd w:val="clear" w:color="000000" w:fill="FFFF00"/>
            <w:vAlign w:val="center"/>
            <w:hideMark/>
          </w:tcPr>
          <w:p w14:paraId="3033AA02"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1 455 470,00</w:t>
            </w:r>
          </w:p>
        </w:tc>
        <w:tc>
          <w:tcPr>
            <w:tcW w:w="1464" w:type="dxa"/>
            <w:tcBorders>
              <w:top w:val="nil"/>
              <w:left w:val="nil"/>
              <w:bottom w:val="single" w:sz="4" w:space="0" w:color="C0C0C0"/>
              <w:right w:val="single" w:sz="4" w:space="0" w:color="C0C0C0"/>
            </w:tcBorders>
            <w:shd w:val="clear" w:color="000000" w:fill="FFFFCC"/>
            <w:vAlign w:val="center"/>
            <w:hideMark/>
          </w:tcPr>
          <w:p w14:paraId="490DD648"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1 557 033,11</w:t>
            </w:r>
          </w:p>
        </w:tc>
        <w:tc>
          <w:tcPr>
            <w:tcW w:w="1516" w:type="dxa"/>
            <w:tcBorders>
              <w:top w:val="nil"/>
              <w:left w:val="nil"/>
              <w:bottom w:val="single" w:sz="4" w:space="0" w:color="C0C0C0"/>
              <w:right w:val="single" w:sz="4" w:space="0" w:color="C0C0C0"/>
            </w:tcBorders>
            <w:shd w:val="clear" w:color="000000" w:fill="FFFFCC"/>
            <w:vAlign w:val="center"/>
            <w:hideMark/>
          </w:tcPr>
          <w:p w14:paraId="32E273E7"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1 501 941,91</w:t>
            </w:r>
          </w:p>
        </w:tc>
        <w:tc>
          <w:tcPr>
            <w:tcW w:w="1525" w:type="dxa"/>
            <w:tcBorders>
              <w:top w:val="nil"/>
              <w:left w:val="nil"/>
              <w:bottom w:val="single" w:sz="4" w:space="0" w:color="C0C0C0"/>
              <w:right w:val="single" w:sz="4" w:space="0" w:color="C0C0C0"/>
            </w:tcBorders>
            <w:shd w:val="clear" w:color="000000" w:fill="FFFFCC"/>
            <w:vAlign w:val="center"/>
            <w:hideMark/>
          </w:tcPr>
          <w:p w14:paraId="34854667"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1 513 872,17</w:t>
            </w:r>
          </w:p>
        </w:tc>
        <w:tc>
          <w:tcPr>
            <w:tcW w:w="1518" w:type="dxa"/>
            <w:tcBorders>
              <w:top w:val="nil"/>
              <w:left w:val="nil"/>
              <w:bottom w:val="single" w:sz="4" w:space="0" w:color="C0C0C0"/>
              <w:right w:val="single" w:sz="4" w:space="0" w:color="C0C0C0"/>
            </w:tcBorders>
            <w:shd w:val="clear" w:color="000000" w:fill="FFFFCC"/>
            <w:vAlign w:val="center"/>
            <w:hideMark/>
          </w:tcPr>
          <w:p w14:paraId="77EA9CF4"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1 525 670,00</w:t>
            </w:r>
          </w:p>
        </w:tc>
        <w:tc>
          <w:tcPr>
            <w:tcW w:w="1456" w:type="dxa"/>
            <w:tcBorders>
              <w:top w:val="nil"/>
              <w:left w:val="nil"/>
              <w:bottom w:val="single" w:sz="4" w:space="0" w:color="C0C0C0"/>
              <w:right w:val="single" w:sz="4" w:space="0" w:color="C0C0C0"/>
            </w:tcBorders>
            <w:shd w:val="clear" w:color="000000" w:fill="D7EAD3"/>
            <w:vAlign w:val="center"/>
            <w:hideMark/>
          </w:tcPr>
          <w:p w14:paraId="7E943E0A"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762 835,00</w:t>
            </w:r>
          </w:p>
        </w:tc>
        <w:tc>
          <w:tcPr>
            <w:tcW w:w="1416" w:type="dxa"/>
            <w:tcBorders>
              <w:top w:val="nil"/>
              <w:left w:val="nil"/>
              <w:bottom w:val="single" w:sz="4" w:space="0" w:color="C0C0C0"/>
              <w:right w:val="single" w:sz="4" w:space="0" w:color="C0C0C0"/>
            </w:tcBorders>
            <w:shd w:val="clear" w:color="000000" w:fill="D7EAD3"/>
            <w:vAlign w:val="center"/>
            <w:hideMark/>
          </w:tcPr>
          <w:p w14:paraId="181CFA26"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762 835,00</w:t>
            </w:r>
          </w:p>
        </w:tc>
        <w:tc>
          <w:tcPr>
            <w:tcW w:w="2776" w:type="dxa"/>
            <w:tcBorders>
              <w:top w:val="nil"/>
              <w:left w:val="nil"/>
              <w:bottom w:val="single" w:sz="4" w:space="0" w:color="C0C0C0"/>
              <w:right w:val="single" w:sz="4" w:space="0" w:color="C0C0C0"/>
            </w:tcBorders>
            <w:shd w:val="clear" w:color="000000" w:fill="FFFFCC"/>
            <w:vAlign w:val="center"/>
            <w:hideMark/>
          </w:tcPr>
          <w:p w14:paraId="2AB548AA" w14:textId="77777777" w:rsidR="00415A31" w:rsidRPr="00415A31" w:rsidRDefault="00415A31" w:rsidP="00415A31">
            <w:pPr>
              <w:rPr>
                <w:rFonts w:ascii="Tahoma" w:hAnsi="Tahoma" w:cs="Tahoma"/>
                <w:sz w:val="11"/>
                <w:szCs w:val="11"/>
              </w:rPr>
            </w:pPr>
            <w:r w:rsidRPr="00415A31">
              <w:rPr>
                <w:rFonts w:ascii="Tahoma" w:hAnsi="Tahoma" w:cs="Tahoma"/>
                <w:sz w:val="11"/>
                <w:szCs w:val="11"/>
              </w:rPr>
              <w:t xml:space="preserve">Соответствует </w:t>
            </w:r>
          </w:p>
        </w:tc>
      </w:tr>
      <w:tr w:rsidR="00415A31" w:rsidRPr="00415A31" w14:paraId="1B65EED9" w14:textId="77777777" w:rsidTr="00415A31">
        <w:trPr>
          <w:trHeight w:val="300"/>
          <w:jc w:val="center"/>
        </w:trPr>
        <w:tc>
          <w:tcPr>
            <w:tcW w:w="561" w:type="dxa"/>
            <w:tcBorders>
              <w:top w:val="nil"/>
              <w:left w:val="nil"/>
              <w:bottom w:val="nil"/>
              <w:right w:val="nil"/>
            </w:tcBorders>
            <w:shd w:val="clear" w:color="auto" w:fill="auto"/>
            <w:noWrap/>
            <w:vAlign w:val="bottom"/>
            <w:hideMark/>
          </w:tcPr>
          <w:p w14:paraId="3E75130A" w14:textId="77777777" w:rsidR="00415A31" w:rsidRPr="00415A31" w:rsidRDefault="00415A31" w:rsidP="00415A31">
            <w:pPr>
              <w:rPr>
                <w:rFonts w:ascii="Tahoma" w:hAnsi="Tahoma" w:cs="Tahoma"/>
                <w:sz w:val="11"/>
                <w:szCs w:val="11"/>
              </w:rPr>
            </w:pPr>
          </w:p>
        </w:tc>
        <w:tc>
          <w:tcPr>
            <w:tcW w:w="400" w:type="dxa"/>
            <w:tcBorders>
              <w:top w:val="nil"/>
              <w:left w:val="nil"/>
              <w:bottom w:val="nil"/>
              <w:right w:val="nil"/>
            </w:tcBorders>
            <w:shd w:val="clear" w:color="auto" w:fill="auto"/>
            <w:noWrap/>
            <w:vAlign w:val="bottom"/>
            <w:hideMark/>
          </w:tcPr>
          <w:p w14:paraId="2C683F0D" w14:textId="77777777" w:rsidR="00415A31" w:rsidRPr="00415A31" w:rsidRDefault="00415A31" w:rsidP="00415A31">
            <w:pPr>
              <w:rPr>
                <w:sz w:val="11"/>
                <w:szCs w:val="11"/>
              </w:rPr>
            </w:pPr>
          </w:p>
        </w:tc>
        <w:tc>
          <w:tcPr>
            <w:tcW w:w="942" w:type="dxa"/>
            <w:tcBorders>
              <w:top w:val="nil"/>
              <w:left w:val="single" w:sz="4" w:space="0" w:color="C0C0C0"/>
              <w:bottom w:val="single" w:sz="4" w:space="0" w:color="C0C0C0"/>
              <w:right w:val="single" w:sz="4" w:space="0" w:color="C0C0C0"/>
            </w:tcBorders>
            <w:shd w:val="clear" w:color="auto" w:fill="auto"/>
            <w:vAlign w:val="center"/>
            <w:hideMark/>
          </w:tcPr>
          <w:p w14:paraId="36479616"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1.2</w:t>
            </w:r>
          </w:p>
        </w:tc>
        <w:tc>
          <w:tcPr>
            <w:tcW w:w="4048" w:type="dxa"/>
            <w:tcBorders>
              <w:top w:val="nil"/>
              <w:left w:val="nil"/>
              <w:bottom w:val="single" w:sz="4" w:space="0" w:color="C0C0C0"/>
              <w:right w:val="single" w:sz="4" w:space="0" w:color="C0C0C0"/>
            </w:tcBorders>
            <w:shd w:val="clear" w:color="auto" w:fill="auto"/>
            <w:vAlign w:val="center"/>
            <w:hideMark/>
          </w:tcPr>
          <w:p w14:paraId="7355A4F4" w14:textId="77777777" w:rsidR="00415A31" w:rsidRPr="00415A31" w:rsidRDefault="00415A31" w:rsidP="00415A31">
            <w:pPr>
              <w:ind w:firstLineChars="100" w:firstLine="110"/>
              <w:rPr>
                <w:rFonts w:ascii="Tahoma" w:hAnsi="Tahoma" w:cs="Tahoma"/>
                <w:sz w:val="11"/>
                <w:szCs w:val="11"/>
              </w:rPr>
            </w:pPr>
            <w:r w:rsidRPr="00415A31">
              <w:rPr>
                <w:rFonts w:ascii="Tahoma" w:hAnsi="Tahoma" w:cs="Tahoma"/>
                <w:sz w:val="11"/>
                <w:szCs w:val="11"/>
              </w:rPr>
              <w:t>Получено воды со стороны</w:t>
            </w:r>
          </w:p>
        </w:tc>
        <w:tc>
          <w:tcPr>
            <w:tcW w:w="1090" w:type="dxa"/>
            <w:tcBorders>
              <w:top w:val="nil"/>
              <w:left w:val="nil"/>
              <w:bottom w:val="single" w:sz="4" w:space="0" w:color="C0C0C0"/>
              <w:right w:val="single" w:sz="4" w:space="0" w:color="C0C0C0"/>
            </w:tcBorders>
            <w:shd w:val="clear" w:color="auto" w:fill="auto"/>
            <w:vAlign w:val="center"/>
            <w:hideMark/>
          </w:tcPr>
          <w:p w14:paraId="37A6121D"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м3</w:t>
            </w:r>
          </w:p>
        </w:tc>
        <w:tc>
          <w:tcPr>
            <w:tcW w:w="1642" w:type="dxa"/>
            <w:tcBorders>
              <w:top w:val="nil"/>
              <w:left w:val="nil"/>
              <w:bottom w:val="single" w:sz="4" w:space="0" w:color="C0C0C0"/>
              <w:right w:val="single" w:sz="4" w:space="0" w:color="C0C0C0"/>
            </w:tcBorders>
            <w:shd w:val="clear" w:color="000000" w:fill="FFFFCC"/>
            <w:vAlign w:val="center"/>
            <w:hideMark/>
          </w:tcPr>
          <w:p w14:paraId="7911A48B"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 </w:t>
            </w:r>
          </w:p>
        </w:tc>
        <w:tc>
          <w:tcPr>
            <w:tcW w:w="1525" w:type="dxa"/>
            <w:tcBorders>
              <w:top w:val="nil"/>
              <w:left w:val="nil"/>
              <w:bottom w:val="single" w:sz="4" w:space="0" w:color="C0C0C0"/>
              <w:right w:val="single" w:sz="4" w:space="0" w:color="C0C0C0"/>
            </w:tcBorders>
            <w:shd w:val="clear" w:color="000000" w:fill="FFFFCC"/>
            <w:vAlign w:val="center"/>
            <w:hideMark/>
          </w:tcPr>
          <w:p w14:paraId="34E269AC"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 </w:t>
            </w:r>
          </w:p>
        </w:tc>
        <w:tc>
          <w:tcPr>
            <w:tcW w:w="1141" w:type="dxa"/>
            <w:tcBorders>
              <w:top w:val="nil"/>
              <w:left w:val="nil"/>
              <w:bottom w:val="single" w:sz="4" w:space="0" w:color="C0C0C0"/>
              <w:right w:val="single" w:sz="4" w:space="0" w:color="C0C0C0"/>
            </w:tcBorders>
            <w:shd w:val="clear" w:color="000000" w:fill="FFFFCC"/>
            <w:vAlign w:val="center"/>
            <w:hideMark/>
          </w:tcPr>
          <w:p w14:paraId="6CFCCB04"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 </w:t>
            </w:r>
          </w:p>
        </w:tc>
        <w:tc>
          <w:tcPr>
            <w:tcW w:w="1464" w:type="dxa"/>
            <w:tcBorders>
              <w:top w:val="nil"/>
              <w:left w:val="nil"/>
              <w:bottom w:val="single" w:sz="4" w:space="0" w:color="C0C0C0"/>
              <w:right w:val="single" w:sz="4" w:space="0" w:color="C0C0C0"/>
            </w:tcBorders>
            <w:shd w:val="clear" w:color="000000" w:fill="FFFFCC"/>
            <w:vAlign w:val="center"/>
            <w:hideMark/>
          </w:tcPr>
          <w:p w14:paraId="390548FF"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 </w:t>
            </w:r>
          </w:p>
        </w:tc>
        <w:tc>
          <w:tcPr>
            <w:tcW w:w="1516" w:type="dxa"/>
            <w:tcBorders>
              <w:top w:val="nil"/>
              <w:left w:val="nil"/>
              <w:bottom w:val="single" w:sz="4" w:space="0" w:color="C0C0C0"/>
              <w:right w:val="single" w:sz="4" w:space="0" w:color="C0C0C0"/>
            </w:tcBorders>
            <w:shd w:val="clear" w:color="000000" w:fill="FFFFCC"/>
            <w:vAlign w:val="center"/>
            <w:hideMark/>
          </w:tcPr>
          <w:p w14:paraId="1ACE31E2"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 </w:t>
            </w:r>
          </w:p>
        </w:tc>
        <w:tc>
          <w:tcPr>
            <w:tcW w:w="1525" w:type="dxa"/>
            <w:tcBorders>
              <w:top w:val="nil"/>
              <w:left w:val="nil"/>
              <w:bottom w:val="single" w:sz="4" w:space="0" w:color="C0C0C0"/>
              <w:right w:val="single" w:sz="4" w:space="0" w:color="C0C0C0"/>
            </w:tcBorders>
            <w:shd w:val="clear" w:color="000000" w:fill="FFFFCC"/>
            <w:vAlign w:val="center"/>
            <w:hideMark/>
          </w:tcPr>
          <w:p w14:paraId="735C7D5F"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 </w:t>
            </w:r>
          </w:p>
        </w:tc>
        <w:tc>
          <w:tcPr>
            <w:tcW w:w="1518" w:type="dxa"/>
            <w:tcBorders>
              <w:top w:val="nil"/>
              <w:left w:val="nil"/>
              <w:bottom w:val="single" w:sz="4" w:space="0" w:color="C0C0C0"/>
              <w:right w:val="single" w:sz="4" w:space="0" w:color="C0C0C0"/>
            </w:tcBorders>
            <w:shd w:val="clear" w:color="000000" w:fill="FFFFCC"/>
            <w:vAlign w:val="center"/>
            <w:hideMark/>
          </w:tcPr>
          <w:p w14:paraId="3E429049"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 </w:t>
            </w:r>
          </w:p>
        </w:tc>
        <w:tc>
          <w:tcPr>
            <w:tcW w:w="1456" w:type="dxa"/>
            <w:tcBorders>
              <w:top w:val="nil"/>
              <w:left w:val="nil"/>
              <w:bottom w:val="single" w:sz="4" w:space="0" w:color="C0C0C0"/>
              <w:right w:val="single" w:sz="4" w:space="0" w:color="C0C0C0"/>
            </w:tcBorders>
            <w:shd w:val="clear" w:color="000000" w:fill="D7EAD3"/>
            <w:vAlign w:val="center"/>
            <w:hideMark/>
          </w:tcPr>
          <w:p w14:paraId="1AA61438"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0,00</w:t>
            </w:r>
          </w:p>
        </w:tc>
        <w:tc>
          <w:tcPr>
            <w:tcW w:w="1416" w:type="dxa"/>
            <w:tcBorders>
              <w:top w:val="nil"/>
              <w:left w:val="nil"/>
              <w:bottom w:val="single" w:sz="4" w:space="0" w:color="C0C0C0"/>
              <w:right w:val="single" w:sz="4" w:space="0" w:color="C0C0C0"/>
            </w:tcBorders>
            <w:shd w:val="clear" w:color="000000" w:fill="D7EAD3"/>
            <w:vAlign w:val="center"/>
            <w:hideMark/>
          </w:tcPr>
          <w:p w14:paraId="706257B2"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0,00</w:t>
            </w:r>
          </w:p>
        </w:tc>
        <w:tc>
          <w:tcPr>
            <w:tcW w:w="2776" w:type="dxa"/>
            <w:tcBorders>
              <w:top w:val="nil"/>
              <w:left w:val="nil"/>
              <w:bottom w:val="single" w:sz="4" w:space="0" w:color="C0C0C0"/>
              <w:right w:val="single" w:sz="4" w:space="0" w:color="C0C0C0"/>
            </w:tcBorders>
            <w:shd w:val="clear" w:color="000000" w:fill="FFFFCC"/>
            <w:vAlign w:val="center"/>
            <w:hideMark/>
          </w:tcPr>
          <w:p w14:paraId="07CB4014" w14:textId="77777777" w:rsidR="00415A31" w:rsidRPr="00415A31" w:rsidRDefault="00415A31" w:rsidP="00415A31">
            <w:pPr>
              <w:rPr>
                <w:rFonts w:ascii="Tahoma" w:hAnsi="Tahoma" w:cs="Tahoma"/>
                <w:sz w:val="11"/>
                <w:szCs w:val="11"/>
              </w:rPr>
            </w:pPr>
            <w:r w:rsidRPr="00415A31">
              <w:rPr>
                <w:rFonts w:ascii="Tahoma" w:hAnsi="Tahoma" w:cs="Tahoma"/>
                <w:sz w:val="11"/>
                <w:szCs w:val="11"/>
              </w:rPr>
              <w:t> </w:t>
            </w:r>
          </w:p>
        </w:tc>
      </w:tr>
      <w:tr w:rsidR="00415A31" w:rsidRPr="00415A31" w14:paraId="0E81D861" w14:textId="77777777" w:rsidTr="00415A31">
        <w:trPr>
          <w:trHeight w:val="300"/>
          <w:jc w:val="center"/>
        </w:trPr>
        <w:tc>
          <w:tcPr>
            <w:tcW w:w="561" w:type="dxa"/>
            <w:tcBorders>
              <w:top w:val="nil"/>
              <w:left w:val="nil"/>
              <w:bottom w:val="nil"/>
              <w:right w:val="nil"/>
            </w:tcBorders>
            <w:shd w:val="clear" w:color="auto" w:fill="auto"/>
            <w:noWrap/>
            <w:vAlign w:val="bottom"/>
            <w:hideMark/>
          </w:tcPr>
          <w:p w14:paraId="3088BB6C" w14:textId="77777777" w:rsidR="00415A31" w:rsidRPr="00415A31" w:rsidRDefault="00415A31" w:rsidP="00415A31">
            <w:pPr>
              <w:rPr>
                <w:rFonts w:ascii="Tahoma" w:hAnsi="Tahoma" w:cs="Tahoma"/>
                <w:sz w:val="11"/>
                <w:szCs w:val="11"/>
              </w:rPr>
            </w:pPr>
          </w:p>
        </w:tc>
        <w:tc>
          <w:tcPr>
            <w:tcW w:w="400" w:type="dxa"/>
            <w:tcBorders>
              <w:top w:val="nil"/>
              <w:left w:val="nil"/>
              <w:bottom w:val="nil"/>
              <w:right w:val="nil"/>
            </w:tcBorders>
            <w:shd w:val="clear" w:color="auto" w:fill="auto"/>
            <w:noWrap/>
            <w:vAlign w:val="bottom"/>
            <w:hideMark/>
          </w:tcPr>
          <w:p w14:paraId="088AE7BE" w14:textId="77777777" w:rsidR="00415A31" w:rsidRPr="00415A31" w:rsidRDefault="00415A31" w:rsidP="00415A31">
            <w:pPr>
              <w:rPr>
                <w:sz w:val="11"/>
                <w:szCs w:val="11"/>
              </w:rPr>
            </w:pPr>
          </w:p>
        </w:tc>
        <w:tc>
          <w:tcPr>
            <w:tcW w:w="942" w:type="dxa"/>
            <w:tcBorders>
              <w:top w:val="nil"/>
              <w:left w:val="single" w:sz="4" w:space="0" w:color="C0C0C0"/>
              <w:bottom w:val="single" w:sz="4" w:space="0" w:color="C0C0C0"/>
              <w:right w:val="single" w:sz="4" w:space="0" w:color="C0C0C0"/>
            </w:tcBorders>
            <w:shd w:val="clear" w:color="auto" w:fill="auto"/>
            <w:vAlign w:val="center"/>
            <w:hideMark/>
          </w:tcPr>
          <w:p w14:paraId="53E91EC4"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1.3</w:t>
            </w:r>
          </w:p>
        </w:tc>
        <w:tc>
          <w:tcPr>
            <w:tcW w:w="4048" w:type="dxa"/>
            <w:tcBorders>
              <w:top w:val="nil"/>
              <w:left w:val="nil"/>
              <w:bottom w:val="single" w:sz="4" w:space="0" w:color="C0C0C0"/>
              <w:right w:val="single" w:sz="4" w:space="0" w:color="C0C0C0"/>
            </w:tcBorders>
            <w:shd w:val="clear" w:color="auto" w:fill="auto"/>
            <w:vAlign w:val="center"/>
            <w:hideMark/>
          </w:tcPr>
          <w:p w14:paraId="314E2EA1" w14:textId="77777777" w:rsidR="00415A31" w:rsidRPr="00415A31" w:rsidRDefault="00415A31" w:rsidP="00415A31">
            <w:pPr>
              <w:ind w:firstLineChars="100" w:firstLine="110"/>
              <w:rPr>
                <w:rFonts w:ascii="Tahoma" w:hAnsi="Tahoma" w:cs="Tahoma"/>
                <w:sz w:val="11"/>
                <w:szCs w:val="11"/>
              </w:rPr>
            </w:pPr>
            <w:r w:rsidRPr="00415A31">
              <w:rPr>
                <w:rFonts w:ascii="Tahoma" w:hAnsi="Tahoma" w:cs="Tahoma"/>
                <w:sz w:val="11"/>
                <w:szCs w:val="11"/>
              </w:rPr>
              <w:t>Расход воды на коммунально-бытовые нужды</w:t>
            </w:r>
          </w:p>
        </w:tc>
        <w:tc>
          <w:tcPr>
            <w:tcW w:w="1090" w:type="dxa"/>
            <w:tcBorders>
              <w:top w:val="nil"/>
              <w:left w:val="nil"/>
              <w:bottom w:val="single" w:sz="4" w:space="0" w:color="C0C0C0"/>
              <w:right w:val="single" w:sz="4" w:space="0" w:color="C0C0C0"/>
            </w:tcBorders>
            <w:shd w:val="clear" w:color="auto" w:fill="auto"/>
            <w:vAlign w:val="center"/>
            <w:hideMark/>
          </w:tcPr>
          <w:p w14:paraId="1F5F9FC5"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м3</w:t>
            </w:r>
          </w:p>
        </w:tc>
        <w:tc>
          <w:tcPr>
            <w:tcW w:w="1642" w:type="dxa"/>
            <w:tcBorders>
              <w:top w:val="nil"/>
              <w:left w:val="nil"/>
              <w:bottom w:val="single" w:sz="4" w:space="0" w:color="C0C0C0"/>
              <w:right w:val="single" w:sz="4" w:space="0" w:color="C0C0C0"/>
            </w:tcBorders>
            <w:shd w:val="clear" w:color="000000" w:fill="FFFFCC"/>
            <w:vAlign w:val="center"/>
            <w:hideMark/>
          </w:tcPr>
          <w:p w14:paraId="328114C5"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 </w:t>
            </w:r>
          </w:p>
        </w:tc>
        <w:tc>
          <w:tcPr>
            <w:tcW w:w="1525" w:type="dxa"/>
            <w:tcBorders>
              <w:top w:val="nil"/>
              <w:left w:val="nil"/>
              <w:bottom w:val="single" w:sz="4" w:space="0" w:color="C0C0C0"/>
              <w:right w:val="single" w:sz="4" w:space="0" w:color="C0C0C0"/>
            </w:tcBorders>
            <w:shd w:val="clear" w:color="000000" w:fill="FFFFCC"/>
            <w:vAlign w:val="center"/>
            <w:hideMark/>
          </w:tcPr>
          <w:p w14:paraId="1D0698FE"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 </w:t>
            </w:r>
          </w:p>
        </w:tc>
        <w:tc>
          <w:tcPr>
            <w:tcW w:w="1141" w:type="dxa"/>
            <w:tcBorders>
              <w:top w:val="nil"/>
              <w:left w:val="nil"/>
              <w:bottom w:val="single" w:sz="4" w:space="0" w:color="C0C0C0"/>
              <w:right w:val="single" w:sz="4" w:space="0" w:color="C0C0C0"/>
            </w:tcBorders>
            <w:shd w:val="clear" w:color="000000" w:fill="FFFFCC"/>
            <w:vAlign w:val="center"/>
            <w:hideMark/>
          </w:tcPr>
          <w:p w14:paraId="2128106E"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 </w:t>
            </w:r>
          </w:p>
        </w:tc>
        <w:tc>
          <w:tcPr>
            <w:tcW w:w="1464" w:type="dxa"/>
            <w:tcBorders>
              <w:top w:val="nil"/>
              <w:left w:val="nil"/>
              <w:bottom w:val="single" w:sz="4" w:space="0" w:color="C0C0C0"/>
              <w:right w:val="single" w:sz="4" w:space="0" w:color="C0C0C0"/>
            </w:tcBorders>
            <w:shd w:val="clear" w:color="000000" w:fill="FFFFCC"/>
            <w:vAlign w:val="center"/>
            <w:hideMark/>
          </w:tcPr>
          <w:p w14:paraId="190B22BB"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 </w:t>
            </w:r>
          </w:p>
        </w:tc>
        <w:tc>
          <w:tcPr>
            <w:tcW w:w="1516" w:type="dxa"/>
            <w:tcBorders>
              <w:top w:val="nil"/>
              <w:left w:val="nil"/>
              <w:bottom w:val="single" w:sz="4" w:space="0" w:color="C0C0C0"/>
              <w:right w:val="single" w:sz="4" w:space="0" w:color="C0C0C0"/>
            </w:tcBorders>
            <w:shd w:val="clear" w:color="000000" w:fill="FFFFCC"/>
            <w:vAlign w:val="center"/>
            <w:hideMark/>
          </w:tcPr>
          <w:p w14:paraId="5B402072"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 </w:t>
            </w:r>
          </w:p>
        </w:tc>
        <w:tc>
          <w:tcPr>
            <w:tcW w:w="1525" w:type="dxa"/>
            <w:tcBorders>
              <w:top w:val="nil"/>
              <w:left w:val="nil"/>
              <w:bottom w:val="single" w:sz="4" w:space="0" w:color="C0C0C0"/>
              <w:right w:val="single" w:sz="4" w:space="0" w:color="C0C0C0"/>
            </w:tcBorders>
            <w:shd w:val="clear" w:color="000000" w:fill="FFFFCC"/>
            <w:vAlign w:val="center"/>
            <w:hideMark/>
          </w:tcPr>
          <w:p w14:paraId="46299E50"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 </w:t>
            </w:r>
          </w:p>
        </w:tc>
        <w:tc>
          <w:tcPr>
            <w:tcW w:w="1518" w:type="dxa"/>
            <w:tcBorders>
              <w:top w:val="nil"/>
              <w:left w:val="nil"/>
              <w:bottom w:val="single" w:sz="4" w:space="0" w:color="C0C0C0"/>
              <w:right w:val="single" w:sz="4" w:space="0" w:color="C0C0C0"/>
            </w:tcBorders>
            <w:shd w:val="clear" w:color="000000" w:fill="FFFFCC"/>
            <w:vAlign w:val="center"/>
            <w:hideMark/>
          </w:tcPr>
          <w:p w14:paraId="45AB484A"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 </w:t>
            </w:r>
          </w:p>
        </w:tc>
        <w:tc>
          <w:tcPr>
            <w:tcW w:w="1456" w:type="dxa"/>
            <w:tcBorders>
              <w:top w:val="nil"/>
              <w:left w:val="nil"/>
              <w:bottom w:val="single" w:sz="4" w:space="0" w:color="C0C0C0"/>
              <w:right w:val="single" w:sz="4" w:space="0" w:color="C0C0C0"/>
            </w:tcBorders>
            <w:shd w:val="clear" w:color="000000" w:fill="D7EAD3"/>
            <w:vAlign w:val="center"/>
            <w:hideMark/>
          </w:tcPr>
          <w:p w14:paraId="570127EE"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0,00</w:t>
            </w:r>
          </w:p>
        </w:tc>
        <w:tc>
          <w:tcPr>
            <w:tcW w:w="1416" w:type="dxa"/>
            <w:tcBorders>
              <w:top w:val="nil"/>
              <w:left w:val="nil"/>
              <w:bottom w:val="single" w:sz="4" w:space="0" w:color="C0C0C0"/>
              <w:right w:val="single" w:sz="4" w:space="0" w:color="C0C0C0"/>
            </w:tcBorders>
            <w:shd w:val="clear" w:color="000000" w:fill="D7EAD3"/>
            <w:vAlign w:val="center"/>
            <w:hideMark/>
          </w:tcPr>
          <w:p w14:paraId="6265C8A0"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0,00</w:t>
            </w:r>
          </w:p>
        </w:tc>
        <w:tc>
          <w:tcPr>
            <w:tcW w:w="2776" w:type="dxa"/>
            <w:tcBorders>
              <w:top w:val="nil"/>
              <w:left w:val="nil"/>
              <w:bottom w:val="single" w:sz="4" w:space="0" w:color="C0C0C0"/>
              <w:right w:val="single" w:sz="4" w:space="0" w:color="C0C0C0"/>
            </w:tcBorders>
            <w:shd w:val="clear" w:color="000000" w:fill="FFFFCC"/>
            <w:vAlign w:val="center"/>
            <w:hideMark/>
          </w:tcPr>
          <w:p w14:paraId="75CE82EE" w14:textId="77777777" w:rsidR="00415A31" w:rsidRPr="00415A31" w:rsidRDefault="00415A31" w:rsidP="00415A31">
            <w:pPr>
              <w:rPr>
                <w:rFonts w:ascii="Tahoma" w:hAnsi="Tahoma" w:cs="Tahoma"/>
                <w:sz w:val="11"/>
                <w:szCs w:val="11"/>
              </w:rPr>
            </w:pPr>
            <w:r w:rsidRPr="00415A31">
              <w:rPr>
                <w:rFonts w:ascii="Tahoma" w:hAnsi="Tahoma" w:cs="Tahoma"/>
                <w:sz w:val="11"/>
                <w:szCs w:val="11"/>
              </w:rPr>
              <w:t> </w:t>
            </w:r>
          </w:p>
        </w:tc>
      </w:tr>
      <w:tr w:rsidR="00415A31" w:rsidRPr="00415A31" w14:paraId="07BB22C1" w14:textId="77777777" w:rsidTr="00415A31">
        <w:trPr>
          <w:trHeight w:val="300"/>
          <w:jc w:val="center"/>
        </w:trPr>
        <w:tc>
          <w:tcPr>
            <w:tcW w:w="561" w:type="dxa"/>
            <w:tcBorders>
              <w:top w:val="nil"/>
              <w:left w:val="nil"/>
              <w:bottom w:val="nil"/>
              <w:right w:val="nil"/>
            </w:tcBorders>
            <w:shd w:val="clear" w:color="auto" w:fill="auto"/>
            <w:noWrap/>
            <w:vAlign w:val="bottom"/>
            <w:hideMark/>
          </w:tcPr>
          <w:p w14:paraId="2656B4B7" w14:textId="77777777" w:rsidR="00415A31" w:rsidRPr="00415A31" w:rsidRDefault="00415A31" w:rsidP="00415A31">
            <w:pPr>
              <w:rPr>
                <w:rFonts w:ascii="Tahoma" w:hAnsi="Tahoma" w:cs="Tahoma"/>
                <w:sz w:val="11"/>
                <w:szCs w:val="11"/>
              </w:rPr>
            </w:pPr>
          </w:p>
        </w:tc>
        <w:tc>
          <w:tcPr>
            <w:tcW w:w="400" w:type="dxa"/>
            <w:tcBorders>
              <w:top w:val="nil"/>
              <w:left w:val="nil"/>
              <w:bottom w:val="nil"/>
              <w:right w:val="nil"/>
            </w:tcBorders>
            <w:shd w:val="clear" w:color="auto" w:fill="auto"/>
            <w:noWrap/>
            <w:vAlign w:val="bottom"/>
            <w:hideMark/>
          </w:tcPr>
          <w:p w14:paraId="675FA226" w14:textId="77777777" w:rsidR="00415A31" w:rsidRPr="00415A31" w:rsidRDefault="00415A31" w:rsidP="00415A31">
            <w:pPr>
              <w:rPr>
                <w:sz w:val="11"/>
                <w:szCs w:val="11"/>
              </w:rPr>
            </w:pPr>
          </w:p>
        </w:tc>
        <w:tc>
          <w:tcPr>
            <w:tcW w:w="942" w:type="dxa"/>
            <w:tcBorders>
              <w:top w:val="nil"/>
              <w:left w:val="single" w:sz="4" w:space="0" w:color="C0C0C0"/>
              <w:bottom w:val="single" w:sz="4" w:space="0" w:color="C0C0C0"/>
              <w:right w:val="single" w:sz="4" w:space="0" w:color="C0C0C0"/>
            </w:tcBorders>
            <w:shd w:val="clear" w:color="auto" w:fill="auto"/>
            <w:vAlign w:val="center"/>
            <w:hideMark/>
          </w:tcPr>
          <w:p w14:paraId="5ADC8B8E"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1.4</w:t>
            </w:r>
          </w:p>
        </w:tc>
        <w:tc>
          <w:tcPr>
            <w:tcW w:w="4048" w:type="dxa"/>
            <w:tcBorders>
              <w:top w:val="nil"/>
              <w:left w:val="nil"/>
              <w:bottom w:val="single" w:sz="4" w:space="0" w:color="C0C0C0"/>
              <w:right w:val="single" w:sz="4" w:space="0" w:color="C0C0C0"/>
            </w:tcBorders>
            <w:shd w:val="clear" w:color="auto" w:fill="auto"/>
            <w:vAlign w:val="center"/>
            <w:hideMark/>
          </w:tcPr>
          <w:p w14:paraId="59E2BB2C" w14:textId="77777777" w:rsidR="00415A31" w:rsidRPr="00415A31" w:rsidRDefault="00415A31" w:rsidP="00415A31">
            <w:pPr>
              <w:ind w:firstLineChars="100" w:firstLine="110"/>
              <w:rPr>
                <w:rFonts w:ascii="Tahoma" w:hAnsi="Tahoma" w:cs="Tahoma"/>
                <w:sz w:val="11"/>
                <w:szCs w:val="11"/>
              </w:rPr>
            </w:pPr>
            <w:r w:rsidRPr="00415A31">
              <w:rPr>
                <w:rFonts w:ascii="Tahoma" w:hAnsi="Tahoma" w:cs="Tahoma"/>
                <w:sz w:val="11"/>
                <w:szCs w:val="11"/>
              </w:rPr>
              <w:t>Расход воды на нужды предприятия</w:t>
            </w:r>
          </w:p>
        </w:tc>
        <w:tc>
          <w:tcPr>
            <w:tcW w:w="1090" w:type="dxa"/>
            <w:tcBorders>
              <w:top w:val="nil"/>
              <w:left w:val="nil"/>
              <w:bottom w:val="single" w:sz="4" w:space="0" w:color="C0C0C0"/>
              <w:right w:val="single" w:sz="4" w:space="0" w:color="C0C0C0"/>
            </w:tcBorders>
            <w:shd w:val="clear" w:color="auto" w:fill="auto"/>
            <w:vAlign w:val="center"/>
            <w:hideMark/>
          </w:tcPr>
          <w:p w14:paraId="6A337919"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м3</w:t>
            </w:r>
          </w:p>
        </w:tc>
        <w:tc>
          <w:tcPr>
            <w:tcW w:w="1642" w:type="dxa"/>
            <w:tcBorders>
              <w:top w:val="nil"/>
              <w:left w:val="nil"/>
              <w:bottom w:val="single" w:sz="4" w:space="0" w:color="C0C0C0"/>
              <w:right w:val="single" w:sz="4" w:space="0" w:color="C0C0C0"/>
            </w:tcBorders>
            <w:shd w:val="clear" w:color="000000" w:fill="D7EAD3"/>
            <w:vAlign w:val="center"/>
            <w:hideMark/>
          </w:tcPr>
          <w:p w14:paraId="53B9A66C"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5 810,00</w:t>
            </w:r>
          </w:p>
        </w:tc>
        <w:tc>
          <w:tcPr>
            <w:tcW w:w="1525" w:type="dxa"/>
            <w:tcBorders>
              <w:top w:val="nil"/>
              <w:left w:val="nil"/>
              <w:bottom w:val="single" w:sz="4" w:space="0" w:color="C0C0C0"/>
              <w:right w:val="single" w:sz="4" w:space="0" w:color="C0C0C0"/>
            </w:tcBorders>
            <w:shd w:val="clear" w:color="000000" w:fill="D7EAD3"/>
            <w:vAlign w:val="center"/>
            <w:hideMark/>
          </w:tcPr>
          <w:p w14:paraId="14325E1F"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5 810,00</w:t>
            </w:r>
          </w:p>
        </w:tc>
        <w:tc>
          <w:tcPr>
            <w:tcW w:w="1141" w:type="dxa"/>
            <w:tcBorders>
              <w:top w:val="nil"/>
              <w:left w:val="nil"/>
              <w:bottom w:val="single" w:sz="4" w:space="0" w:color="C0C0C0"/>
              <w:right w:val="single" w:sz="4" w:space="0" w:color="C0C0C0"/>
            </w:tcBorders>
            <w:shd w:val="clear" w:color="000000" w:fill="D7EAD3"/>
            <w:vAlign w:val="center"/>
            <w:hideMark/>
          </w:tcPr>
          <w:p w14:paraId="6B51796A"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 </w:t>
            </w:r>
          </w:p>
        </w:tc>
        <w:tc>
          <w:tcPr>
            <w:tcW w:w="1464" w:type="dxa"/>
            <w:tcBorders>
              <w:top w:val="nil"/>
              <w:left w:val="nil"/>
              <w:bottom w:val="single" w:sz="4" w:space="0" w:color="C0C0C0"/>
              <w:right w:val="single" w:sz="4" w:space="0" w:color="C0C0C0"/>
            </w:tcBorders>
            <w:shd w:val="clear" w:color="000000" w:fill="D7EAD3"/>
            <w:vAlign w:val="center"/>
            <w:hideMark/>
          </w:tcPr>
          <w:p w14:paraId="2FABD384"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5 810,00</w:t>
            </w:r>
          </w:p>
        </w:tc>
        <w:tc>
          <w:tcPr>
            <w:tcW w:w="1516" w:type="dxa"/>
            <w:tcBorders>
              <w:top w:val="nil"/>
              <w:left w:val="nil"/>
              <w:bottom w:val="single" w:sz="4" w:space="0" w:color="C0C0C0"/>
              <w:right w:val="single" w:sz="4" w:space="0" w:color="C0C0C0"/>
            </w:tcBorders>
            <w:shd w:val="clear" w:color="000000" w:fill="D7EAD3"/>
            <w:vAlign w:val="center"/>
            <w:hideMark/>
          </w:tcPr>
          <w:p w14:paraId="6DDE3A1B"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5 810,00</w:t>
            </w:r>
          </w:p>
        </w:tc>
        <w:tc>
          <w:tcPr>
            <w:tcW w:w="1525" w:type="dxa"/>
            <w:tcBorders>
              <w:top w:val="nil"/>
              <w:left w:val="nil"/>
              <w:bottom w:val="single" w:sz="4" w:space="0" w:color="C0C0C0"/>
              <w:right w:val="single" w:sz="4" w:space="0" w:color="C0C0C0"/>
            </w:tcBorders>
            <w:shd w:val="clear" w:color="000000" w:fill="D7EAD3"/>
            <w:vAlign w:val="center"/>
            <w:hideMark/>
          </w:tcPr>
          <w:p w14:paraId="0167FEC5"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5 810,00</w:t>
            </w:r>
          </w:p>
        </w:tc>
        <w:tc>
          <w:tcPr>
            <w:tcW w:w="1518" w:type="dxa"/>
            <w:tcBorders>
              <w:top w:val="nil"/>
              <w:left w:val="nil"/>
              <w:bottom w:val="single" w:sz="4" w:space="0" w:color="C0C0C0"/>
              <w:right w:val="single" w:sz="4" w:space="0" w:color="C0C0C0"/>
            </w:tcBorders>
            <w:shd w:val="clear" w:color="000000" w:fill="D7EAD3"/>
            <w:vAlign w:val="center"/>
            <w:hideMark/>
          </w:tcPr>
          <w:p w14:paraId="0DA580D8"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0,00</w:t>
            </w:r>
          </w:p>
        </w:tc>
        <w:tc>
          <w:tcPr>
            <w:tcW w:w="1456" w:type="dxa"/>
            <w:tcBorders>
              <w:top w:val="nil"/>
              <w:left w:val="nil"/>
              <w:bottom w:val="single" w:sz="4" w:space="0" w:color="C0C0C0"/>
              <w:right w:val="single" w:sz="4" w:space="0" w:color="C0C0C0"/>
            </w:tcBorders>
            <w:shd w:val="clear" w:color="000000" w:fill="D7EAD3"/>
            <w:vAlign w:val="center"/>
            <w:hideMark/>
          </w:tcPr>
          <w:p w14:paraId="214C9791"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0,00</w:t>
            </w:r>
          </w:p>
        </w:tc>
        <w:tc>
          <w:tcPr>
            <w:tcW w:w="1416" w:type="dxa"/>
            <w:tcBorders>
              <w:top w:val="nil"/>
              <w:left w:val="nil"/>
              <w:bottom w:val="single" w:sz="4" w:space="0" w:color="C0C0C0"/>
              <w:right w:val="single" w:sz="4" w:space="0" w:color="C0C0C0"/>
            </w:tcBorders>
            <w:shd w:val="clear" w:color="000000" w:fill="D7EAD3"/>
            <w:vAlign w:val="center"/>
            <w:hideMark/>
          </w:tcPr>
          <w:p w14:paraId="125F6464"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0,00</w:t>
            </w:r>
          </w:p>
        </w:tc>
        <w:tc>
          <w:tcPr>
            <w:tcW w:w="2776" w:type="dxa"/>
            <w:tcBorders>
              <w:top w:val="nil"/>
              <w:left w:val="nil"/>
              <w:bottom w:val="single" w:sz="4" w:space="0" w:color="C0C0C0"/>
              <w:right w:val="single" w:sz="4" w:space="0" w:color="C0C0C0"/>
            </w:tcBorders>
            <w:shd w:val="clear" w:color="000000" w:fill="FFFFCC"/>
            <w:vAlign w:val="center"/>
            <w:hideMark/>
          </w:tcPr>
          <w:p w14:paraId="709B0FD4" w14:textId="77777777" w:rsidR="00415A31" w:rsidRPr="00415A31" w:rsidRDefault="00415A31" w:rsidP="00415A31">
            <w:pPr>
              <w:rPr>
                <w:rFonts w:ascii="Tahoma" w:hAnsi="Tahoma" w:cs="Tahoma"/>
                <w:sz w:val="11"/>
                <w:szCs w:val="11"/>
              </w:rPr>
            </w:pPr>
            <w:r w:rsidRPr="00415A31">
              <w:rPr>
                <w:rFonts w:ascii="Tahoma" w:hAnsi="Tahoma" w:cs="Tahoma"/>
                <w:sz w:val="11"/>
                <w:szCs w:val="11"/>
              </w:rPr>
              <w:t> </w:t>
            </w:r>
          </w:p>
        </w:tc>
      </w:tr>
      <w:tr w:rsidR="00415A31" w:rsidRPr="00415A31" w14:paraId="4F1B7E9E" w14:textId="77777777" w:rsidTr="00415A31">
        <w:trPr>
          <w:trHeight w:val="300"/>
          <w:jc w:val="center"/>
        </w:trPr>
        <w:tc>
          <w:tcPr>
            <w:tcW w:w="561" w:type="dxa"/>
            <w:tcBorders>
              <w:top w:val="nil"/>
              <w:left w:val="nil"/>
              <w:bottom w:val="nil"/>
              <w:right w:val="nil"/>
            </w:tcBorders>
            <w:shd w:val="clear" w:color="auto" w:fill="auto"/>
            <w:noWrap/>
            <w:vAlign w:val="bottom"/>
            <w:hideMark/>
          </w:tcPr>
          <w:p w14:paraId="3131032E" w14:textId="77777777" w:rsidR="00415A31" w:rsidRPr="00415A31" w:rsidRDefault="00415A31" w:rsidP="00415A31">
            <w:pPr>
              <w:rPr>
                <w:rFonts w:ascii="Tahoma" w:hAnsi="Tahoma" w:cs="Tahoma"/>
                <w:sz w:val="11"/>
                <w:szCs w:val="11"/>
              </w:rPr>
            </w:pPr>
          </w:p>
        </w:tc>
        <w:tc>
          <w:tcPr>
            <w:tcW w:w="400" w:type="dxa"/>
            <w:tcBorders>
              <w:top w:val="nil"/>
              <w:left w:val="nil"/>
              <w:bottom w:val="nil"/>
              <w:right w:val="nil"/>
            </w:tcBorders>
            <w:shd w:val="clear" w:color="auto" w:fill="auto"/>
            <w:noWrap/>
            <w:vAlign w:val="bottom"/>
            <w:hideMark/>
          </w:tcPr>
          <w:p w14:paraId="4053D6F9" w14:textId="77777777" w:rsidR="00415A31" w:rsidRPr="00415A31" w:rsidRDefault="00415A31" w:rsidP="00415A31">
            <w:pPr>
              <w:rPr>
                <w:sz w:val="11"/>
                <w:szCs w:val="11"/>
              </w:rPr>
            </w:pPr>
          </w:p>
        </w:tc>
        <w:tc>
          <w:tcPr>
            <w:tcW w:w="942" w:type="dxa"/>
            <w:tcBorders>
              <w:top w:val="nil"/>
              <w:left w:val="single" w:sz="4" w:space="0" w:color="C0C0C0"/>
              <w:bottom w:val="single" w:sz="4" w:space="0" w:color="C0C0C0"/>
              <w:right w:val="single" w:sz="4" w:space="0" w:color="C0C0C0"/>
            </w:tcBorders>
            <w:shd w:val="clear" w:color="auto" w:fill="auto"/>
            <w:vAlign w:val="center"/>
            <w:hideMark/>
          </w:tcPr>
          <w:p w14:paraId="6B6AF16F"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1.4.1</w:t>
            </w:r>
          </w:p>
        </w:tc>
        <w:tc>
          <w:tcPr>
            <w:tcW w:w="4048" w:type="dxa"/>
            <w:tcBorders>
              <w:top w:val="nil"/>
              <w:left w:val="nil"/>
              <w:bottom w:val="single" w:sz="4" w:space="0" w:color="C0C0C0"/>
              <w:right w:val="single" w:sz="4" w:space="0" w:color="C0C0C0"/>
            </w:tcBorders>
            <w:shd w:val="clear" w:color="auto" w:fill="auto"/>
            <w:vAlign w:val="center"/>
            <w:hideMark/>
          </w:tcPr>
          <w:p w14:paraId="00BD2D82" w14:textId="77777777" w:rsidR="00415A31" w:rsidRPr="00415A31" w:rsidRDefault="00415A31" w:rsidP="00415A31">
            <w:pPr>
              <w:ind w:firstLineChars="200" w:firstLine="220"/>
              <w:rPr>
                <w:rFonts w:ascii="Tahoma" w:hAnsi="Tahoma" w:cs="Tahoma"/>
                <w:sz w:val="11"/>
                <w:szCs w:val="11"/>
              </w:rPr>
            </w:pPr>
            <w:r w:rsidRPr="00415A31">
              <w:rPr>
                <w:rFonts w:ascii="Tahoma" w:hAnsi="Tahoma" w:cs="Tahoma"/>
                <w:sz w:val="11"/>
                <w:szCs w:val="11"/>
              </w:rPr>
              <w:t>На очистные сооружения</w:t>
            </w:r>
          </w:p>
        </w:tc>
        <w:tc>
          <w:tcPr>
            <w:tcW w:w="1090" w:type="dxa"/>
            <w:tcBorders>
              <w:top w:val="nil"/>
              <w:left w:val="nil"/>
              <w:bottom w:val="single" w:sz="4" w:space="0" w:color="C0C0C0"/>
              <w:right w:val="single" w:sz="4" w:space="0" w:color="C0C0C0"/>
            </w:tcBorders>
            <w:shd w:val="clear" w:color="auto" w:fill="auto"/>
            <w:vAlign w:val="center"/>
            <w:hideMark/>
          </w:tcPr>
          <w:p w14:paraId="74878334"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м3</w:t>
            </w:r>
          </w:p>
        </w:tc>
        <w:tc>
          <w:tcPr>
            <w:tcW w:w="1642" w:type="dxa"/>
            <w:tcBorders>
              <w:top w:val="nil"/>
              <w:left w:val="nil"/>
              <w:bottom w:val="single" w:sz="4" w:space="0" w:color="C0C0C0"/>
              <w:right w:val="single" w:sz="4" w:space="0" w:color="C0C0C0"/>
            </w:tcBorders>
            <w:shd w:val="clear" w:color="000000" w:fill="FFFFCC"/>
            <w:vAlign w:val="center"/>
            <w:hideMark/>
          </w:tcPr>
          <w:p w14:paraId="0DC15DD4"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 </w:t>
            </w:r>
          </w:p>
        </w:tc>
        <w:tc>
          <w:tcPr>
            <w:tcW w:w="1525" w:type="dxa"/>
            <w:tcBorders>
              <w:top w:val="nil"/>
              <w:left w:val="nil"/>
              <w:bottom w:val="single" w:sz="4" w:space="0" w:color="C0C0C0"/>
              <w:right w:val="single" w:sz="4" w:space="0" w:color="C0C0C0"/>
            </w:tcBorders>
            <w:shd w:val="clear" w:color="000000" w:fill="FFFFCC"/>
            <w:vAlign w:val="center"/>
            <w:hideMark/>
          </w:tcPr>
          <w:p w14:paraId="4E39374D"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 </w:t>
            </w:r>
          </w:p>
        </w:tc>
        <w:tc>
          <w:tcPr>
            <w:tcW w:w="1141" w:type="dxa"/>
            <w:tcBorders>
              <w:top w:val="nil"/>
              <w:left w:val="nil"/>
              <w:bottom w:val="single" w:sz="4" w:space="0" w:color="C0C0C0"/>
              <w:right w:val="single" w:sz="4" w:space="0" w:color="C0C0C0"/>
            </w:tcBorders>
            <w:shd w:val="clear" w:color="000000" w:fill="FFFFCC"/>
            <w:vAlign w:val="center"/>
            <w:hideMark/>
          </w:tcPr>
          <w:p w14:paraId="040B620A"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 </w:t>
            </w:r>
          </w:p>
        </w:tc>
        <w:tc>
          <w:tcPr>
            <w:tcW w:w="1464" w:type="dxa"/>
            <w:tcBorders>
              <w:top w:val="nil"/>
              <w:left w:val="nil"/>
              <w:bottom w:val="single" w:sz="4" w:space="0" w:color="C0C0C0"/>
              <w:right w:val="single" w:sz="4" w:space="0" w:color="C0C0C0"/>
            </w:tcBorders>
            <w:shd w:val="clear" w:color="000000" w:fill="FFFFCC"/>
            <w:vAlign w:val="center"/>
            <w:hideMark/>
          </w:tcPr>
          <w:p w14:paraId="43BCBDAC"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 </w:t>
            </w:r>
          </w:p>
        </w:tc>
        <w:tc>
          <w:tcPr>
            <w:tcW w:w="1516" w:type="dxa"/>
            <w:tcBorders>
              <w:top w:val="nil"/>
              <w:left w:val="nil"/>
              <w:bottom w:val="single" w:sz="4" w:space="0" w:color="C0C0C0"/>
              <w:right w:val="single" w:sz="4" w:space="0" w:color="C0C0C0"/>
            </w:tcBorders>
            <w:shd w:val="clear" w:color="000000" w:fill="FFFFCC"/>
            <w:vAlign w:val="center"/>
            <w:hideMark/>
          </w:tcPr>
          <w:p w14:paraId="3AC5577C"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 </w:t>
            </w:r>
          </w:p>
        </w:tc>
        <w:tc>
          <w:tcPr>
            <w:tcW w:w="1525" w:type="dxa"/>
            <w:tcBorders>
              <w:top w:val="nil"/>
              <w:left w:val="nil"/>
              <w:bottom w:val="single" w:sz="4" w:space="0" w:color="C0C0C0"/>
              <w:right w:val="single" w:sz="4" w:space="0" w:color="C0C0C0"/>
            </w:tcBorders>
            <w:shd w:val="clear" w:color="000000" w:fill="FFFFCC"/>
            <w:vAlign w:val="center"/>
            <w:hideMark/>
          </w:tcPr>
          <w:p w14:paraId="3FBA0E62"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 </w:t>
            </w:r>
          </w:p>
        </w:tc>
        <w:tc>
          <w:tcPr>
            <w:tcW w:w="1518" w:type="dxa"/>
            <w:tcBorders>
              <w:top w:val="nil"/>
              <w:left w:val="nil"/>
              <w:bottom w:val="single" w:sz="4" w:space="0" w:color="C0C0C0"/>
              <w:right w:val="single" w:sz="4" w:space="0" w:color="C0C0C0"/>
            </w:tcBorders>
            <w:shd w:val="clear" w:color="000000" w:fill="FFFFCC"/>
            <w:vAlign w:val="center"/>
            <w:hideMark/>
          </w:tcPr>
          <w:p w14:paraId="5FC69360"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 </w:t>
            </w:r>
          </w:p>
        </w:tc>
        <w:tc>
          <w:tcPr>
            <w:tcW w:w="1456" w:type="dxa"/>
            <w:tcBorders>
              <w:top w:val="nil"/>
              <w:left w:val="nil"/>
              <w:bottom w:val="single" w:sz="4" w:space="0" w:color="C0C0C0"/>
              <w:right w:val="single" w:sz="4" w:space="0" w:color="C0C0C0"/>
            </w:tcBorders>
            <w:shd w:val="clear" w:color="000000" w:fill="D7EAD3"/>
            <w:vAlign w:val="center"/>
            <w:hideMark/>
          </w:tcPr>
          <w:p w14:paraId="6010B88B"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0,00</w:t>
            </w:r>
          </w:p>
        </w:tc>
        <w:tc>
          <w:tcPr>
            <w:tcW w:w="1416" w:type="dxa"/>
            <w:tcBorders>
              <w:top w:val="nil"/>
              <w:left w:val="nil"/>
              <w:bottom w:val="single" w:sz="4" w:space="0" w:color="C0C0C0"/>
              <w:right w:val="single" w:sz="4" w:space="0" w:color="C0C0C0"/>
            </w:tcBorders>
            <w:shd w:val="clear" w:color="000000" w:fill="D7EAD3"/>
            <w:vAlign w:val="center"/>
            <w:hideMark/>
          </w:tcPr>
          <w:p w14:paraId="7C849132"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0,00</w:t>
            </w:r>
          </w:p>
        </w:tc>
        <w:tc>
          <w:tcPr>
            <w:tcW w:w="2776" w:type="dxa"/>
            <w:tcBorders>
              <w:top w:val="nil"/>
              <w:left w:val="nil"/>
              <w:bottom w:val="single" w:sz="4" w:space="0" w:color="C0C0C0"/>
              <w:right w:val="single" w:sz="4" w:space="0" w:color="C0C0C0"/>
            </w:tcBorders>
            <w:shd w:val="clear" w:color="000000" w:fill="FFFFCC"/>
            <w:vAlign w:val="center"/>
            <w:hideMark/>
          </w:tcPr>
          <w:p w14:paraId="04C3302A" w14:textId="77777777" w:rsidR="00415A31" w:rsidRPr="00415A31" w:rsidRDefault="00415A31" w:rsidP="00415A31">
            <w:pPr>
              <w:rPr>
                <w:rFonts w:ascii="Tahoma" w:hAnsi="Tahoma" w:cs="Tahoma"/>
                <w:sz w:val="11"/>
                <w:szCs w:val="11"/>
              </w:rPr>
            </w:pPr>
            <w:r w:rsidRPr="00415A31">
              <w:rPr>
                <w:rFonts w:ascii="Tahoma" w:hAnsi="Tahoma" w:cs="Tahoma"/>
                <w:sz w:val="11"/>
                <w:szCs w:val="11"/>
              </w:rPr>
              <w:t> </w:t>
            </w:r>
          </w:p>
        </w:tc>
      </w:tr>
      <w:tr w:rsidR="00415A31" w:rsidRPr="00415A31" w14:paraId="3ED3C86F" w14:textId="77777777" w:rsidTr="00415A31">
        <w:trPr>
          <w:trHeight w:val="3270"/>
          <w:jc w:val="center"/>
        </w:trPr>
        <w:tc>
          <w:tcPr>
            <w:tcW w:w="561" w:type="dxa"/>
            <w:tcBorders>
              <w:top w:val="nil"/>
              <w:left w:val="nil"/>
              <w:bottom w:val="nil"/>
              <w:right w:val="nil"/>
            </w:tcBorders>
            <w:shd w:val="clear" w:color="auto" w:fill="auto"/>
            <w:noWrap/>
            <w:vAlign w:val="bottom"/>
            <w:hideMark/>
          </w:tcPr>
          <w:p w14:paraId="6CD5588D" w14:textId="77777777" w:rsidR="00415A31" w:rsidRPr="00415A31" w:rsidRDefault="00415A31" w:rsidP="00415A31">
            <w:pPr>
              <w:rPr>
                <w:rFonts w:ascii="Tahoma" w:hAnsi="Tahoma" w:cs="Tahoma"/>
                <w:sz w:val="11"/>
                <w:szCs w:val="11"/>
              </w:rPr>
            </w:pPr>
          </w:p>
        </w:tc>
        <w:tc>
          <w:tcPr>
            <w:tcW w:w="400" w:type="dxa"/>
            <w:tcBorders>
              <w:top w:val="nil"/>
              <w:left w:val="nil"/>
              <w:bottom w:val="nil"/>
              <w:right w:val="nil"/>
            </w:tcBorders>
            <w:shd w:val="clear" w:color="auto" w:fill="auto"/>
            <w:noWrap/>
            <w:vAlign w:val="bottom"/>
            <w:hideMark/>
          </w:tcPr>
          <w:p w14:paraId="4FB2FB4E" w14:textId="77777777" w:rsidR="00415A31" w:rsidRPr="00415A31" w:rsidRDefault="00415A31" w:rsidP="00415A31">
            <w:pPr>
              <w:rPr>
                <w:sz w:val="11"/>
                <w:szCs w:val="11"/>
              </w:rPr>
            </w:pPr>
          </w:p>
        </w:tc>
        <w:tc>
          <w:tcPr>
            <w:tcW w:w="942" w:type="dxa"/>
            <w:tcBorders>
              <w:top w:val="nil"/>
              <w:left w:val="single" w:sz="4" w:space="0" w:color="C0C0C0"/>
              <w:bottom w:val="single" w:sz="4" w:space="0" w:color="C0C0C0"/>
              <w:right w:val="single" w:sz="4" w:space="0" w:color="C0C0C0"/>
            </w:tcBorders>
            <w:shd w:val="clear" w:color="auto" w:fill="auto"/>
            <w:vAlign w:val="center"/>
            <w:hideMark/>
          </w:tcPr>
          <w:p w14:paraId="205FB056"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1.4.2</w:t>
            </w:r>
          </w:p>
        </w:tc>
        <w:tc>
          <w:tcPr>
            <w:tcW w:w="4048" w:type="dxa"/>
            <w:tcBorders>
              <w:top w:val="nil"/>
              <w:left w:val="nil"/>
              <w:bottom w:val="single" w:sz="4" w:space="0" w:color="C0C0C0"/>
              <w:right w:val="single" w:sz="4" w:space="0" w:color="C0C0C0"/>
            </w:tcBorders>
            <w:shd w:val="clear" w:color="auto" w:fill="auto"/>
            <w:vAlign w:val="center"/>
            <w:hideMark/>
          </w:tcPr>
          <w:p w14:paraId="11FC9448" w14:textId="77777777" w:rsidR="00415A31" w:rsidRPr="00415A31" w:rsidRDefault="00415A31" w:rsidP="00415A31">
            <w:pPr>
              <w:ind w:firstLineChars="200" w:firstLine="220"/>
              <w:rPr>
                <w:rFonts w:ascii="Tahoma" w:hAnsi="Tahoma" w:cs="Tahoma"/>
                <w:sz w:val="11"/>
                <w:szCs w:val="11"/>
              </w:rPr>
            </w:pPr>
            <w:r w:rsidRPr="00415A31">
              <w:rPr>
                <w:rFonts w:ascii="Tahoma" w:hAnsi="Tahoma" w:cs="Tahoma"/>
                <w:sz w:val="11"/>
                <w:szCs w:val="11"/>
              </w:rPr>
              <w:t>На промывку сетей</w:t>
            </w:r>
          </w:p>
        </w:tc>
        <w:tc>
          <w:tcPr>
            <w:tcW w:w="1090" w:type="dxa"/>
            <w:tcBorders>
              <w:top w:val="nil"/>
              <w:left w:val="nil"/>
              <w:bottom w:val="single" w:sz="4" w:space="0" w:color="C0C0C0"/>
              <w:right w:val="single" w:sz="4" w:space="0" w:color="C0C0C0"/>
            </w:tcBorders>
            <w:shd w:val="clear" w:color="auto" w:fill="auto"/>
            <w:vAlign w:val="center"/>
            <w:hideMark/>
          </w:tcPr>
          <w:p w14:paraId="21D15B1C"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м3</w:t>
            </w:r>
          </w:p>
        </w:tc>
        <w:tc>
          <w:tcPr>
            <w:tcW w:w="1642" w:type="dxa"/>
            <w:tcBorders>
              <w:top w:val="nil"/>
              <w:left w:val="nil"/>
              <w:bottom w:val="single" w:sz="4" w:space="0" w:color="C0C0C0"/>
              <w:right w:val="single" w:sz="4" w:space="0" w:color="C0C0C0"/>
            </w:tcBorders>
            <w:shd w:val="clear" w:color="000000" w:fill="FFFFCC"/>
            <w:vAlign w:val="center"/>
            <w:hideMark/>
          </w:tcPr>
          <w:p w14:paraId="77A1098D"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5 810,00</w:t>
            </w:r>
          </w:p>
        </w:tc>
        <w:tc>
          <w:tcPr>
            <w:tcW w:w="1525" w:type="dxa"/>
            <w:tcBorders>
              <w:top w:val="nil"/>
              <w:left w:val="nil"/>
              <w:bottom w:val="single" w:sz="4" w:space="0" w:color="C0C0C0"/>
              <w:right w:val="single" w:sz="4" w:space="0" w:color="C0C0C0"/>
            </w:tcBorders>
            <w:shd w:val="clear" w:color="000000" w:fill="FFFFCC"/>
            <w:vAlign w:val="center"/>
            <w:hideMark/>
          </w:tcPr>
          <w:p w14:paraId="77F851E4"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5 810,00</w:t>
            </w:r>
          </w:p>
        </w:tc>
        <w:tc>
          <w:tcPr>
            <w:tcW w:w="1141" w:type="dxa"/>
            <w:tcBorders>
              <w:top w:val="nil"/>
              <w:left w:val="nil"/>
              <w:bottom w:val="single" w:sz="4" w:space="0" w:color="C0C0C0"/>
              <w:right w:val="single" w:sz="4" w:space="0" w:color="C0C0C0"/>
            </w:tcBorders>
            <w:shd w:val="clear" w:color="000000" w:fill="FFFFCC"/>
            <w:vAlign w:val="center"/>
            <w:hideMark/>
          </w:tcPr>
          <w:p w14:paraId="0C6A98C8"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 </w:t>
            </w:r>
          </w:p>
        </w:tc>
        <w:tc>
          <w:tcPr>
            <w:tcW w:w="1464" w:type="dxa"/>
            <w:tcBorders>
              <w:top w:val="nil"/>
              <w:left w:val="nil"/>
              <w:bottom w:val="single" w:sz="4" w:space="0" w:color="C0C0C0"/>
              <w:right w:val="single" w:sz="4" w:space="0" w:color="C0C0C0"/>
            </w:tcBorders>
            <w:shd w:val="clear" w:color="000000" w:fill="FFFFCC"/>
            <w:vAlign w:val="center"/>
            <w:hideMark/>
          </w:tcPr>
          <w:p w14:paraId="7073FB5B"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5 810,00</w:t>
            </w:r>
          </w:p>
        </w:tc>
        <w:tc>
          <w:tcPr>
            <w:tcW w:w="1516" w:type="dxa"/>
            <w:tcBorders>
              <w:top w:val="nil"/>
              <w:left w:val="nil"/>
              <w:bottom w:val="single" w:sz="4" w:space="0" w:color="C0C0C0"/>
              <w:right w:val="single" w:sz="4" w:space="0" w:color="C0C0C0"/>
            </w:tcBorders>
            <w:shd w:val="clear" w:color="000000" w:fill="FFFFCC"/>
            <w:vAlign w:val="center"/>
            <w:hideMark/>
          </w:tcPr>
          <w:p w14:paraId="2C7ED5EF"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5 810,00</w:t>
            </w:r>
          </w:p>
        </w:tc>
        <w:tc>
          <w:tcPr>
            <w:tcW w:w="1525" w:type="dxa"/>
            <w:tcBorders>
              <w:top w:val="nil"/>
              <w:left w:val="nil"/>
              <w:bottom w:val="single" w:sz="4" w:space="0" w:color="C0C0C0"/>
              <w:right w:val="single" w:sz="4" w:space="0" w:color="C0C0C0"/>
            </w:tcBorders>
            <w:shd w:val="clear" w:color="000000" w:fill="FFFFCC"/>
            <w:vAlign w:val="center"/>
            <w:hideMark/>
          </w:tcPr>
          <w:p w14:paraId="18E1FFAD"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5 810,00</w:t>
            </w:r>
          </w:p>
        </w:tc>
        <w:tc>
          <w:tcPr>
            <w:tcW w:w="1518" w:type="dxa"/>
            <w:tcBorders>
              <w:top w:val="nil"/>
              <w:left w:val="nil"/>
              <w:bottom w:val="single" w:sz="4" w:space="0" w:color="C0C0C0"/>
              <w:right w:val="single" w:sz="4" w:space="0" w:color="C0C0C0"/>
            </w:tcBorders>
            <w:shd w:val="clear" w:color="000000" w:fill="FFFFCC"/>
            <w:vAlign w:val="center"/>
            <w:hideMark/>
          </w:tcPr>
          <w:p w14:paraId="311A5F1F"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0,00</w:t>
            </w:r>
          </w:p>
        </w:tc>
        <w:tc>
          <w:tcPr>
            <w:tcW w:w="1456" w:type="dxa"/>
            <w:tcBorders>
              <w:top w:val="nil"/>
              <w:left w:val="nil"/>
              <w:bottom w:val="single" w:sz="4" w:space="0" w:color="C0C0C0"/>
              <w:right w:val="single" w:sz="4" w:space="0" w:color="C0C0C0"/>
            </w:tcBorders>
            <w:shd w:val="clear" w:color="000000" w:fill="D7EAD3"/>
            <w:vAlign w:val="center"/>
            <w:hideMark/>
          </w:tcPr>
          <w:p w14:paraId="5BC008D8"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0,00</w:t>
            </w:r>
          </w:p>
        </w:tc>
        <w:tc>
          <w:tcPr>
            <w:tcW w:w="1416" w:type="dxa"/>
            <w:tcBorders>
              <w:top w:val="nil"/>
              <w:left w:val="nil"/>
              <w:bottom w:val="single" w:sz="4" w:space="0" w:color="C0C0C0"/>
              <w:right w:val="single" w:sz="4" w:space="0" w:color="C0C0C0"/>
            </w:tcBorders>
            <w:shd w:val="clear" w:color="000000" w:fill="D7EAD3"/>
            <w:vAlign w:val="center"/>
            <w:hideMark/>
          </w:tcPr>
          <w:p w14:paraId="7120257A"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0,00</w:t>
            </w:r>
          </w:p>
        </w:tc>
        <w:tc>
          <w:tcPr>
            <w:tcW w:w="2776" w:type="dxa"/>
            <w:tcBorders>
              <w:top w:val="nil"/>
              <w:left w:val="nil"/>
              <w:bottom w:val="single" w:sz="4" w:space="0" w:color="C0C0C0"/>
              <w:right w:val="single" w:sz="4" w:space="0" w:color="C0C0C0"/>
            </w:tcBorders>
            <w:shd w:val="clear" w:color="000000" w:fill="FFFFCC"/>
            <w:vAlign w:val="center"/>
            <w:hideMark/>
          </w:tcPr>
          <w:p w14:paraId="794A9F72" w14:textId="77777777" w:rsidR="00415A31" w:rsidRPr="00415A31" w:rsidRDefault="00415A31" w:rsidP="00415A31">
            <w:pPr>
              <w:rPr>
                <w:rFonts w:ascii="Tahoma" w:hAnsi="Tahoma" w:cs="Tahoma"/>
                <w:sz w:val="11"/>
                <w:szCs w:val="11"/>
              </w:rPr>
            </w:pPr>
            <w:r w:rsidRPr="00415A31">
              <w:rPr>
                <w:rFonts w:ascii="Tahoma" w:hAnsi="Tahoma" w:cs="Tahoma"/>
                <w:sz w:val="11"/>
                <w:szCs w:val="11"/>
              </w:rPr>
              <w:t>По факту 2020 года, подтвержденному 2ТП -</w:t>
            </w:r>
            <w:proofErr w:type="spellStart"/>
            <w:r w:rsidRPr="00415A31">
              <w:rPr>
                <w:rFonts w:ascii="Tahoma" w:hAnsi="Tahoma" w:cs="Tahoma"/>
                <w:sz w:val="11"/>
                <w:szCs w:val="11"/>
              </w:rPr>
              <w:t>Водхоз</w:t>
            </w:r>
            <w:proofErr w:type="spellEnd"/>
            <w:r w:rsidRPr="00415A31">
              <w:rPr>
                <w:rFonts w:ascii="Tahoma" w:hAnsi="Tahoma" w:cs="Tahoma"/>
                <w:sz w:val="11"/>
                <w:szCs w:val="11"/>
              </w:rPr>
              <w:t>, отсутствует расчет в соответствии с приказом Минстроя России от 17.10.2014 N 640/</w:t>
            </w:r>
            <w:proofErr w:type="spellStart"/>
            <w:r w:rsidRPr="00415A31">
              <w:rPr>
                <w:rFonts w:ascii="Tahoma" w:hAnsi="Tahoma" w:cs="Tahoma"/>
                <w:sz w:val="11"/>
                <w:szCs w:val="11"/>
              </w:rPr>
              <w:t>пр</w:t>
            </w:r>
            <w:proofErr w:type="spellEnd"/>
            <w:r w:rsidRPr="00415A31">
              <w:rPr>
                <w:rFonts w:ascii="Tahoma" w:hAnsi="Tahoma" w:cs="Tahoma"/>
                <w:sz w:val="11"/>
                <w:szCs w:val="11"/>
              </w:rPr>
              <w:t xml:space="preserve"> "Об утверждении Методических указаний по расчету потерь горячей, питьевой, технической воды в централизованных системах водоснабжения при ее производстве и транспортировке"</w:t>
            </w:r>
          </w:p>
        </w:tc>
      </w:tr>
      <w:tr w:rsidR="00415A31" w:rsidRPr="00415A31" w14:paraId="763D92A1" w14:textId="77777777" w:rsidTr="00415A31">
        <w:trPr>
          <w:trHeight w:val="300"/>
          <w:jc w:val="center"/>
        </w:trPr>
        <w:tc>
          <w:tcPr>
            <w:tcW w:w="561" w:type="dxa"/>
            <w:tcBorders>
              <w:top w:val="nil"/>
              <w:left w:val="nil"/>
              <w:bottom w:val="nil"/>
              <w:right w:val="nil"/>
            </w:tcBorders>
            <w:shd w:val="clear" w:color="auto" w:fill="auto"/>
            <w:noWrap/>
            <w:vAlign w:val="bottom"/>
            <w:hideMark/>
          </w:tcPr>
          <w:p w14:paraId="5DBD1314" w14:textId="77777777" w:rsidR="00415A31" w:rsidRPr="00415A31" w:rsidRDefault="00415A31" w:rsidP="00415A31">
            <w:pPr>
              <w:rPr>
                <w:rFonts w:ascii="Tahoma" w:hAnsi="Tahoma" w:cs="Tahoma"/>
                <w:sz w:val="11"/>
                <w:szCs w:val="11"/>
              </w:rPr>
            </w:pPr>
          </w:p>
        </w:tc>
        <w:tc>
          <w:tcPr>
            <w:tcW w:w="400" w:type="dxa"/>
            <w:tcBorders>
              <w:top w:val="nil"/>
              <w:left w:val="nil"/>
              <w:bottom w:val="nil"/>
              <w:right w:val="nil"/>
            </w:tcBorders>
            <w:shd w:val="clear" w:color="auto" w:fill="auto"/>
            <w:noWrap/>
            <w:vAlign w:val="bottom"/>
            <w:hideMark/>
          </w:tcPr>
          <w:p w14:paraId="3991CE6B" w14:textId="77777777" w:rsidR="00415A31" w:rsidRPr="00415A31" w:rsidRDefault="00415A31" w:rsidP="00415A31">
            <w:pPr>
              <w:rPr>
                <w:sz w:val="11"/>
                <w:szCs w:val="11"/>
              </w:rPr>
            </w:pPr>
          </w:p>
        </w:tc>
        <w:tc>
          <w:tcPr>
            <w:tcW w:w="942" w:type="dxa"/>
            <w:tcBorders>
              <w:top w:val="nil"/>
              <w:left w:val="single" w:sz="4" w:space="0" w:color="C0C0C0"/>
              <w:bottom w:val="single" w:sz="4" w:space="0" w:color="C0C0C0"/>
              <w:right w:val="single" w:sz="4" w:space="0" w:color="C0C0C0"/>
            </w:tcBorders>
            <w:shd w:val="clear" w:color="auto" w:fill="auto"/>
            <w:vAlign w:val="center"/>
            <w:hideMark/>
          </w:tcPr>
          <w:p w14:paraId="29A8A4C8"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1.4.3</w:t>
            </w:r>
          </w:p>
        </w:tc>
        <w:tc>
          <w:tcPr>
            <w:tcW w:w="4048" w:type="dxa"/>
            <w:tcBorders>
              <w:top w:val="nil"/>
              <w:left w:val="nil"/>
              <w:bottom w:val="single" w:sz="4" w:space="0" w:color="C0C0C0"/>
              <w:right w:val="single" w:sz="4" w:space="0" w:color="C0C0C0"/>
            </w:tcBorders>
            <w:shd w:val="clear" w:color="auto" w:fill="auto"/>
            <w:vAlign w:val="center"/>
            <w:hideMark/>
          </w:tcPr>
          <w:p w14:paraId="45C65231" w14:textId="77777777" w:rsidR="00415A31" w:rsidRPr="00415A31" w:rsidRDefault="00415A31" w:rsidP="00415A31">
            <w:pPr>
              <w:ind w:firstLineChars="200" w:firstLine="220"/>
              <w:rPr>
                <w:rFonts w:ascii="Tahoma" w:hAnsi="Tahoma" w:cs="Tahoma"/>
                <w:sz w:val="11"/>
                <w:szCs w:val="11"/>
              </w:rPr>
            </w:pPr>
            <w:r w:rsidRPr="00415A31">
              <w:rPr>
                <w:rFonts w:ascii="Tahoma" w:hAnsi="Tahoma" w:cs="Tahoma"/>
                <w:sz w:val="11"/>
                <w:szCs w:val="11"/>
              </w:rPr>
              <w:t>Прочие</w:t>
            </w:r>
          </w:p>
        </w:tc>
        <w:tc>
          <w:tcPr>
            <w:tcW w:w="1090" w:type="dxa"/>
            <w:tcBorders>
              <w:top w:val="nil"/>
              <w:left w:val="nil"/>
              <w:bottom w:val="single" w:sz="4" w:space="0" w:color="C0C0C0"/>
              <w:right w:val="single" w:sz="4" w:space="0" w:color="C0C0C0"/>
            </w:tcBorders>
            <w:shd w:val="clear" w:color="auto" w:fill="auto"/>
            <w:vAlign w:val="center"/>
            <w:hideMark/>
          </w:tcPr>
          <w:p w14:paraId="644BEADB"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м3</w:t>
            </w:r>
          </w:p>
        </w:tc>
        <w:tc>
          <w:tcPr>
            <w:tcW w:w="1642" w:type="dxa"/>
            <w:tcBorders>
              <w:top w:val="nil"/>
              <w:left w:val="nil"/>
              <w:bottom w:val="single" w:sz="4" w:space="0" w:color="C0C0C0"/>
              <w:right w:val="single" w:sz="4" w:space="0" w:color="C0C0C0"/>
            </w:tcBorders>
            <w:shd w:val="clear" w:color="000000" w:fill="FFFFCC"/>
            <w:vAlign w:val="center"/>
            <w:hideMark/>
          </w:tcPr>
          <w:p w14:paraId="4F7DB138"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 </w:t>
            </w:r>
          </w:p>
        </w:tc>
        <w:tc>
          <w:tcPr>
            <w:tcW w:w="1525" w:type="dxa"/>
            <w:tcBorders>
              <w:top w:val="nil"/>
              <w:left w:val="nil"/>
              <w:bottom w:val="single" w:sz="4" w:space="0" w:color="C0C0C0"/>
              <w:right w:val="single" w:sz="4" w:space="0" w:color="C0C0C0"/>
            </w:tcBorders>
            <w:shd w:val="clear" w:color="000000" w:fill="FFFFCC"/>
            <w:vAlign w:val="center"/>
            <w:hideMark/>
          </w:tcPr>
          <w:p w14:paraId="24048D22"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 </w:t>
            </w:r>
          </w:p>
        </w:tc>
        <w:tc>
          <w:tcPr>
            <w:tcW w:w="1141" w:type="dxa"/>
            <w:tcBorders>
              <w:top w:val="nil"/>
              <w:left w:val="nil"/>
              <w:bottom w:val="single" w:sz="4" w:space="0" w:color="C0C0C0"/>
              <w:right w:val="single" w:sz="4" w:space="0" w:color="C0C0C0"/>
            </w:tcBorders>
            <w:shd w:val="clear" w:color="000000" w:fill="FFFFCC"/>
            <w:vAlign w:val="center"/>
            <w:hideMark/>
          </w:tcPr>
          <w:p w14:paraId="5DA71862"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 </w:t>
            </w:r>
          </w:p>
        </w:tc>
        <w:tc>
          <w:tcPr>
            <w:tcW w:w="1464" w:type="dxa"/>
            <w:tcBorders>
              <w:top w:val="nil"/>
              <w:left w:val="nil"/>
              <w:bottom w:val="single" w:sz="4" w:space="0" w:color="C0C0C0"/>
              <w:right w:val="single" w:sz="4" w:space="0" w:color="C0C0C0"/>
            </w:tcBorders>
            <w:shd w:val="clear" w:color="000000" w:fill="FFFFCC"/>
            <w:vAlign w:val="center"/>
            <w:hideMark/>
          </w:tcPr>
          <w:p w14:paraId="6E5F48EE"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 </w:t>
            </w:r>
          </w:p>
        </w:tc>
        <w:tc>
          <w:tcPr>
            <w:tcW w:w="1516" w:type="dxa"/>
            <w:tcBorders>
              <w:top w:val="nil"/>
              <w:left w:val="nil"/>
              <w:bottom w:val="single" w:sz="4" w:space="0" w:color="C0C0C0"/>
              <w:right w:val="single" w:sz="4" w:space="0" w:color="C0C0C0"/>
            </w:tcBorders>
            <w:shd w:val="clear" w:color="000000" w:fill="FFFFCC"/>
            <w:vAlign w:val="center"/>
            <w:hideMark/>
          </w:tcPr>
          <w:p w14:paraId="587DD0CA"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 </w:t>
            </w:r>
          </w:p>
        </w:tc>
        <w:tc>
          <w:tcPr>
            <w:tcW w:w="1525" w:type="dxa"/>
            <w:tcBorders>
              <w:top w:val="nil"/>
              <w:left w:val="nil"/>
              <w:bottom w:val="single" w:sz="4" w:space="0" w:color="C0C0C0"/>
              <w:right w:val="single" w:sz="4" w:space="0" w:color="C0C0C0"/>
            </w:tcBorders>
            <w:shd w:val="clear" w:color="000000" w:fill="FFFFCC"/>
            <w:vAlign w:val="center"/>
            <w:hideMark/>
          </w:tcPr>
          <w:p w14:paraId="6DBFB8CF"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 </w:t>
            </w:r>
          </w:p>
        </w:tc>
        <w:tc>
          <w:tcPr>
            <w:tcW w:w="1518" w:type="dxa"/>
            <w:tcBorders>
              <w:top w:val="nil"/>
              <w:left w:val="nil"/>
              <w:bottom w:val="single" w:sz="4" w:space="0" w:color="C0C0C0"/>
              <w:right w:val="single" w:sz="4" w:space="0" w:color="C0C0C0"/>
            </w:tcBorders>
            <w:shd w:val="clear" w:color="000000" w:fill="FFFFCC"/>
            <w:vAlign w:val="center"/>
            <w:hideMark/>
          </w:tcPr>
          <w:p w14:paraId="6F21DED3"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 </w:t>
            </w:r>
          </w:p>
        </w:tc>
        <w:tc>
          <w:tcPr>
            <w:tcW w:w="1456" w:type="dxa"/>
            <w:tcBorders>
              <w:top w:val="nil"/>
              <w:left w:val="nil"/>
              <w:bottom w:val="single" w:sz="4" w:space="0" w:color="C0C0C0"/>
              <w:right w:val="single" w:sz="4" w:space="0" w:color="C0C0C0"/>
            </w:tcBorders>
            <w:shd w:val="clear" w:color="000000" w:fill="D7EAD3"/>
            <w:vAlign w:val="center"/>
            <w:hideMark/>
          </w:tcPr>
          <w:p w14:paraId="016E27C9"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0,00</w:t>
            </w:r>
          </w:p>
        </w:tc>
        <w:tc>
          <w:tcPr>
            <w:tcW w:w="1416" w:type="dxa"/>
            <w:tcBorders>
              <w:top w:val="nil"/>
              <w:left w:val="nil"/>
              <w:bottom w:val="single" w:sz="4" w:space="0" w:color="C0C0C0"/>
              <w:right w:val="single" w:sz="4" w:space="0" w:color="C0C0C0"/>
            </w:tcBorders>
            <w:shd w:val="clear" w:color="000000" w:fill="D7EAD3"/>
            <w:vAlign w:val="center"/>
            <w:hideMark/>
          </w:tcPr>
          <w:p w14:paraId="79F9097B"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0,00</w:t>
            </w:r>
          </w:p>
        </w:tc>
        <w:tc>
          <w:tcPr>
            <w:tcW w:w="2776" w:type="dxa"/>
            <w:tcBorders>
              <w:top w:val="nil"/>
              <w:left w:val="nil"/>
              <w:bottom w:val="single" w:sz="4" w:space="0" w:color="C0C0C0"/>
              <w:right w:val="single" w:sz="4" w:space="0" w:color="C0C0C0"/>
            </w:tcBorders>
            <w:shd w:val="clear" w:color="000000" w:fill="FFFFCC"/>
            <w:vAlign w:val="center"/>
            <w:hideMark/>
          </w:tcPr>
          <w:p w14:paraId="61EDAE1E" w14:textId="77777777" w:rsidR="00415A31" w:rsidRPr="00415A31" w:rsidRDefault="00415A31" w:rsidP="00415A31">
            <w:pPr>
              <w:rPr>
                <w:rFonts w:ascii="Tahoma" w:hAnsi="Tahoma" w:cs="Tahoma"/>
                <w:sz w:val="11"/>
                <w:szCs w:val="11"/>
              </w:rPr>
            </w:pPr>
            <w:r w:rsidRPr="00415A31">
              <w:rPr>
                <w:rFonts w:ascii="Tahoma" w:hAnsi="Tahoma" w:cs="Tahoma"/>
                <w:sz w:val="11"/>
                <w:szCs w:val="11"/>
              </w:rPr>
              <w:t> </w:t>
            </w:r>
          </w:p>
        </w:tc>
      </w:tr>
      <w:tr w:rsidR="00415A31" w:rsidRPr="00415A31" w14:paraId="0180CC20" w14:textId="77777777" w:rsidTr="00415A31">
        <w:trPr>
          <w:trHeight w:val="300"/>
          <w:jc w:val="center"/>
        </w:trPr>
        <w:tc>
          <w:tcPr>
            <w:tcW w:w="561" w:type="dxa"/>
            <w:tcBorders>
              <w:top w:val="nil"/>
              <w:left w:val="nil"/>
              <w:bottom w:val="nil"/>
              <w:right w:val="nil"/>
            </w:tcBorders>
            <w:shd w:val="clear" w:color="auto" w:fill="auto"/>
            <w:noWrap/>
            <w:vAlign w:val="bottom"/>
            <w:hideMark/>
          </w:tcPr>
          <w:p w14:paraId="332F339C" w14:textId="77777777" w:rsidR="00415A31" w:rsidRPr="00415A31" w:rsidRDefault="00415A31" w:rsidP="00415A31">
            <w:pPr>
              <w:rPr>
                <w:rFonts w:ascii="Tahoma" w:hAnsi="Tahoma" w:cs="Tahoma"/>
                <w:sz w:val="11"/>
                <w:szCs w:val="11"/>
              </w:rPr>
            </w:pPr>
          </w:p>
        </w:tc>
        <w:tc>
          <w:tcPr>
            <w:tcW w:w="400" w:type="dxa"/>
            <w:tcBorders>
              <w:top w:val="nil"/>
              <w:left w:val="nil"/>
              <w:bottom w:val="nil"/>
              <w:right w:val="nil"/>
            </w:tcBorders>
            <w:shd w:val="clear" w:color="auto" w:fill="auto"/>
            <w:noWrap/>
            <w:vAlign w:val="bottom"/>
            <w:hideMark/>
          </w:tcPr>
          <w:p w14:paraId="34DBAABC" w14:textId="77777777" w:rsidR="00415A31" w:rsidRPr="00415A31" w:rsidRDefault="00415A31" w:rsidP="00415A31">
            <w:pPr>
              <w:rPr>
                <w:sz w:val="11"/>
                <w:szCs w:val="11"/>
              </w:rPr>
            </w:pPr>
          </w:p>
        </w:tc>
        <w:tc>
          <w:tcPr>
            <w:tcW w:w="942" w:type="dxa"/>
            <w:tcBorders>
              <w:top w:val="nil"/>
              <w:left w:val="single" w:sz="4" w:space="0" w:color="C0C0C0"/>
              <w:bottom w:val="single" w:sz="4" w:space="0" w:color="C0C0C0"/>
              <w:right w:val="single" w:sz="4" w:space="0" w:color="C0C0C0"/>
            </w:tcBorders>
            <w:shd w:val="clear" w:color="auto" w:fill="auto"/>
            <w:vAlign w:val="center"/>
            <w:hideMark/>
          </w:tcPr>
          <w:p w14:paraId="6A31B793"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1.5</w:t>
            </w:r>
          </w:p>
        </w:tc>
        <w:tc>
          <w:tcPr>
            <w:tcW w:w="4048" w:type="dxa"/>
            <w:tcBorders>
              <w:top w:val="nil"/>
              <w:left w:val="nil"/>
              <w:bottom w:val="single" w:sz="4" w:space="0" w:color="C0C0C0"/>
              <w:right w:val="single" w:sz="4" w:space="0" w:color="C0C0C0"/>
            </w:tcBorders>
            <w:shd w:val="clear" w:color="auto" w:fill="auto"/>
            <w:vAlign w:val="center"/>
            <w:hideMark/>
          </w:tcPr>
          <w:p w14:paraId="105C74F9" w14:textId="77777777" w:rsidR="00415A31" w:rsidRPr="00415A31" w:rsidRDefault="00415A31" w:rsidP="00415A31">
            <w:pPr>
              <w:ind w:firstLineChars="100" w:firstLine="110"/>
              <w:rPr>
                <w:rFonts w:ascii="Tahoma" w:hAnsi="Tahoma" w:cs="Tahoma"/>
                <w:sz w:val="11"/>
                <w:szCs w:val="11"/>
              </w:rPr>
            </w:pPr>
            <w:r w:rsidRPr="00415A31">
              <w:rPr>
                <w:rFonts w:ascii="Tahoma" w:hAnsi="Tahoma" w:cs="Tahoma"/>
                <w:sz w:val="11"/>
                <w:szCs w:val="11"/>
              </w:rPr>
              <w:t>Пропущено через очистные сооружения</w:t>
            </w:r>
          </w:p>
        </w:tc>
        <w:tc>
          <w:tcPr>
            <w:tcW w:w="1090" w:type="dxa"/>
            <w:tcBorders>
              <w:top w:val="nil"/>
              <w:left w:val="nil"/>
              <w:bottom w:val="single" w:sz="4" w:space="0" w:color="C0C0C0"/>
              <w:right w:val="single" w:sz="4" w:space="0" w:color="C0C0C0"/>
            </w:tcBorders>
            <w:shd w:val="clear" w:color="auto" w:fill="auto"/>
            <w:vAlign w:val="center"/>
            <w:hideMark/>
          </w:tcPr>
          <w:p w14:paraId="46001D85"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м3</w:t>
            </w:r>
          </w:p>
        </w:tc>
        <w:tc>
          <w:tcPr>
            <w:tcW w:w="1642" w:type="dxa"/>
            <w:tcBorders>
              <w:top w:val="nil"/>
              <w:left w:val="nil"/>
              <w:bottom w:val="single" w:sz="4" w:space="0" w:color="C0C0C0"/>
              <w:right w:val="single" w:sz="4" w:space="0" w:color="C0C0C0"/>
            </w:tcBorders>
            <w:shd w:val="clear" w:color="000000" w:fill="FFFFCC"/>
            <w:vAlign w:val="center"/>
            <w:hideMark/>
          </w:tcPr>
          <w:p w14:paraId="0D793F7A"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 </w:t>
            </w:r>
          </w:p>
        </w:tc>
        <w:tc>
          <w:tcPr>
            <w:tcW w:w="1525" w:type="dxa"/>
            <w:tcBorders>
              <w:top w:val="nil"/>
              <w:left w:val="nil"/>
              <w:bottom w:val="single" w:sz="4" w:space="0" w:color="C0C0C0"/>
              <w:right w:val="single" w:sz="4" w:space="0" w:color="C0C0C0"/>
            </w:tcBorders>
            <w:shd w:val="clear" w:color="000000" w:fill="FFFFCC"/>
            <w:vAlign w:val="center"/>
            <w:hideMark/>
          </w:tcPr>
          <w:p w14:paraId="7F84DBB8"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 </w:t>
            </w:r>
          </w:p>
        </w:tc>
        <w:tc>
          <w:tcPr>
            <w:tcW w:w="1141" w:type="dxa"/>
            <w:tcBorders>
              <w:top w:val="nil"/>
              <w:left w:val="nil"/>
              <w:bottom w:val="single" w:sz="4" w:space="0" w:color="C0C0C0"/>
              <w:right w:val="single" w:sz="4" w:space="0" w:color="C0C0C0"/>
            </w:tcBorders>
            <w:shd w:val="clear" w:color="000000" w:fill="FFFFCC"/>
            <w:vAlign w:val="center"/>
            <w:hideMark/>
          </w:tcPr>
          <w:p w14:paraId="26EE2F16"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 </w:t>
            </w:r>
          </w:p>
        </w:tc>
        <w:tc>
          <w:tcPr>
            <w:tcW w:w="1464" w:type="dxa"/>
            <w:tcBorders>
              <w:top w:val="nil"/>
              <w:left w:val="nil"/>
              <w:bottom w:val="single" w:sz="4" w:space="0" w:color="C0C0C0"/>
              <w:right w:val="single" w:sz="4" w:space="0" w:color="C0C0C0"/>
            </w:tcBorders>
            <w:shd w:val="clear" w:color="000000" w:fill="FFFFCC"/>
            <w:vAlign w:val="center"/>
            <w:hideMark/>
          </w:tcPr>
          <w:p w14:paraId="1A91219B"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 </w:t>
            </w:r>
          </w:p>
        </w:tc>
        <w:tc>
          <w:tcPr>
            <w:tcW w:w="1516" w:type="dxa"/>
            <w:tcBorders>
              <w:top w:val="nil"/>
              <w:left w:val="nil"/>
              <w:bottom w:val="single" w:sz="4" w:space="0" w:color="C0C0C0"/>
              <w:right w:val="single" w:sz="4" w:space="0" w:color="C0C0C0"/>
            </w:tcBorders>
            <w:shd w:val="clear" w:color="000000" w:fill="FFFFCC"/>
            <w:vAlign w:val="center"/>
            <w:hideMark/>
          </w:tcPr>
          <w:p w14:paraId="4CC2FD24"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 </w:t>
            </w:r>
          </w:p>
        </w:tc>
        <w:tc>
          <w:tcPr>
            <w:tcW w:w="1525" w:type="dxa"/>
            <w:tcBorders>
              <w:top w:val="nil"/>
              <w:left w:val="nil"/>
              <w:bottom w:val="single" w:sz="4" w:space="0" w:color="C0C0C0"/>
              <w:right w:val="single" w:sz="4" w:space="0" w:color="C0C0C0"/>
            </w:tcBorders>
            <w:shd w:val="clear" w:color="000000" w:fill="FFFFCC"/>
            <w:vAlign w:val="center"/>
            <w:hideMark/>
          </w:tcPr>
          <w:p w14:paraId="6F763301"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 </w:t>
            </w:r>
          </w:p>
        </w:tc>
        <w:tc>
          <w:tcPr>
            <w:tcW w:w="1518" w:type="dxa"/>
            <w:tcBorders>
              <w:top w:val="nil"/>
              <w:left w:val="nil"/>
              <w:bottom w:val="single" w:sz="4" w:space="0" w:color="C0C0C0"/>
              <w:right w:val="single" w:sz="4" w:space="0" w:color="C0C0C0"/>
            </w:tcBorders>
            <w:shd w:val="clear" w:color="000000" w:fill="FFFFCC"/>
            <w:vAlign w:val="center"/>
            <w:hideMark/>
          </w:tcPr>
          <w:p w14:paraId="248FA0E8"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 </w:t>
            </w:r>
          </w:p>
        </w:tc>
        <w:tc>
          <w:tcPr>
            <w:tcW w:w="1456" w:type="dxa"/>
            <w:tcBorders>
              <w:top w:val="nil"/>
              <w:left w:val="nil"/>
              <w:bottom w:val="single" w:sz="4" w:space="0" w:color="C0C0C0"/>
              <w:right w:val="single" w:sz="4" w:space="0" w:color="C0C0C0"/>
            </w:tcBorders>
            <w:shd w:val="clear" w:color="000000" w:fill="D7EAD3"/>
            <w:vAlign w:val="center"/>
            <w:hideMark/>
          </w:tcPr>
          <w:p w14:paraId="351C9B5B"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0,00</w:t>
            </w:r>
          </w:p>
        </w:tc>
        <w:tc>
          <w:tcPr>
            <w:tcW w:w="1416" w:type="dxa"/>
            <w:tcBorders>
              <w:top w:val="nil"/>
              <w:left w:val="nil"/>
              <w:bottom w:val="single" w:sz="4" w:space="0" w:color="C0C0C0"/>
              <w:right w:val="single" w:sz="4" w:space="0" w:color="C0C0C0"/>
            </w:tcBorders>
            <w:shd w:val="clear" w:color="000000" w:fill="D7EAD3"/>
            <w:vAlign w:val="center"/>
            <w:hideMark/>
          </w:tcPr>
          <w:p w14:paraId="2580B8F1"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0,00</w:t>
            </w:r>
          </w:p>
        </w:tc>
        <w:tc>
          <w:tcPr>
            <w:tcW w:w="2776" w:type="dxa"/>
            <w:tcBorders>
              <w:top w:val="nil"/>
              <w:left w:val="nil"/>
              <w:bottom w:val="single" w:sz="4" w:space="0" w:color="C0C0C0"/>
              <w:right w:val="single" w:sz="4" w:space="0" w:color="C0C0C0"/>
            </w:tcBorders>
            <w:shd w:val="clear" w:color="000000" w:fill="FFFFCC"/>
            <w:vAlign w:val="center"/>
            <w:hideMark/>
          </w:tcPr>
          <w:p w14:paraId="5643C8F2" w14:textId="77777777" w:rsidR="00415A31" w:rsidRPr="00415A31" w:rsidRDefault="00415A31" w:rsidP="00415A31">
            <w:pPr>
              <w:rPr>
                <w:rFonts w:ascii="Tahoma" w:hAnsi="Tahoma" w:cs="Tahoma"/>
                <w:sz w:val="11"/>
                <w:szCs w:val="11"/>
              </w:rPr>
            </w:pPr>
            <w:r w:rsidRPr="00415A31">
              <w:rPr>
                <w:rFonts w:ascii="Tahoma" w:hAnsi="Tahoma" w:cs="Tahoma"/>
                <w:sz w:val="11"/>
                <w:szCs w:val="11"/>
              </w:rPr>
              <w:t> </w:t>
            </w:r>
          </w:p>
        </w:tc>
      </w:tr>
      <w:tr w:rsidR="00415A31" w:rsidRPr="00415A31" w14:paraId="61EAFDE8" w14:textId="77777777" w:rsidTr="00415A31">
        <w:trPr>
          <w:trHeight w:val="645"/>
          <w:jc w:val="center"/>
        </w:trPr>
        <w:tc>
          <w:tcPr>
            <w:tcW w:w="561" w:type="dxa"/>
            <w:tcBorders>
              <w:top w:val="nil"/>
              <w:left w:val="nil"/>
              <w:bottom w:val="nil"/>
              <w:right w:val="nil"/>
            </w:tcBorders>
            <w:shd w:val="clear" w:color="auto" w:fill="auto"/>
            <w:noWrap/>
            <w:vAlign w:val="bottom"/>
            <w:hideMark/>
          </w:tcPr>
          <w:p w14:paraId="4523A3CB" w14:textId="77777777" w:rsidR="00415A31" w:rsidRPr="00415A31" w:rsidRDefault="00415A31" w:rsidP="00415A31">
            <w:pPr>
              <w:rPr>
                <w:rFonts w:ascii="Tahoma" w:hAnsi="Tahoma" w:cs="Tahoma"/>
                <w:sz w:val="11"/>
                <w:szCs w:val="11"/>
              </w:rPr>
            </w:pPr>
          </w:p>
        </w:tc>
        <w:tc>
          <w:tcPr>
            <w:tcW w:w="400" w:type="dxa"/>
            <w:tcBorders>
              <w:top w:val="nil"/>
              <w:left w:val="nil"/>
              <w:bottom w:val="nil"/>
              <w:right w:val="nil"/>
            </w:tcBorders>
            <w:shd w:val="clear" w:color="auto" w:fill="auto"/>
            <w:noWrap/>
            <w:vAlign w:val="bottom"/>
            <w:hideMark/>
          </w:tcPr>
          <w:p w14:paraId="034F771F" w14:textId="77777777" w:rsidR="00415A31" w:rsidRPr="00415A31" w:rsidRDefault="00415A31" w:rsidP="00415A31">
            <w:pPr>
              <w:rPr>
                <w:sz w:val="11"/>
                <w:szCs w:val="11"/>
              </w:rPr>
            </w:pPr>
          </w:p>
        </w:tc>
        <w:tc>
          <w:tcPr>
            <w:tcW w:w="942" w:type="dxa"/>
            <w:tcBorders>
              <w:top w:val="nil"/>
              <w:left w:val="single" w:sz="4" w:space="0" w:color="C0C0C0"/>
              <w:bottom w:val="single" w:sz="4" w:space="0" w:color="C0C0C0"/>
              <w:right w:val="single" w:sz="4" w:space="0" w:color="C0C0C0"/>
            </w:tcBorders>
            <w:shd w:val="clear" w:color="auto" w:fill="auto"/>
            <w:vAlign w:val="center"/>
            <w:hideMark/>
          </w:tcPr>
          <w:p w14:paraId="1A998D12"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1.6</w:t>
            </w:r>
          </w:p>
        </w:tc>
        <w:tc>
          <w:tcPr>
            <w:tcW w:w="4048" w:type="dxa"/>
            <w:tcBorders>
              <w:top w:val="nil"/>
              <w:left w:val="nil"/>
              <w:bottom w:val="single" w:sz="4" w:space="0" w:color="C0C0C0"/>
              <w:right w:val="single" w:sz="4" w:space="0" w:color="C0C0C0"/>
            </w:tcBorders>
            <w:shd w:val="clear" w:color="auto" w:fill="auto"/>
            <w:vAlign w:val="center"/>
            <w:hideMark/>
          </w:tcPr>
          <w:p w14:paraId="0FC5B6D9" w14:textId="77777777" w:rsidR="00415A31" w:rsidRPr="00415A31" w:rsidRDefault="00415A31" w:rsidP="00415A31">
            <w:pPr>
              <w:ind w:firstLineChars="100" w:firstLine="110"/>
              <w:rPr>
                <w:rFonts w:ascii="Tahoma" w:hAnsi="Tahoma" w:cs="Tahoma"/>
                <w:sz w:val="11"/>
                <w:szCs w:val="11"/>
              </w:rPr>
            </w:pPr>
            <w:r w:rsidRPr="00415A31">
              <w:rPr>
                <w:rFonts w:ascii="Tahoma" w:hAnsi="Tahoma" w:cs="Tahoma"/>
                <w:sz w:val="11"/>
                <w:szCs w:val="11"/>
              </w:rPr>
              <w:t>Подано воды в сеть</w:t>
            </w:r>
          </w:p>
        </w:tc>
        <w:tc>
          <w:tcPr>
            <w:tcW w:w="1090" w:type="dxa"/>
            <w:tcBorders>
              <w:top w:val="nil"/>
              <w:left w:val="nil"/>
              <w:bottom w:val="single" w:sz="4" w:space="0" w:color="C0C0C0"/>
              <w:right w:val="single" w:sz="4" w:space="0" w:color="C0C0C0"/>
            </w:tcBorders>
            <w:shd w:val="clear" w:color="auto" w:fill="auto"/>
            <w:vAlign w:val="center"/>
            <w:hideMark/>
          </w:tcPr>
          <w:p w14:paraId="2F045C01"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м3</w:t>
            </w:r>
          </w:p>
        </w:tc>
        <w:tc>
          <w:tcPr>
            <w:tcW w:w="1642" w:type="dxa"/>
            <w:tcBorders>
              <w:top w:val="nil"/>
              <w:left w:val="nil"/>
              <w:bottom w:val="single" w:sz="4" w:space="0" w:color="C0C0C0"/>
              <w:right w:val="single" w:sz="4" w:space="0" w:color="C0C0C0"/>
            </w:tcBorders>
            <w:shd w:val="clear" w:color="000000" w:fill="FFFFCC"/>
            <w:vAlign w:val="center"/>
            <w:hideMark/>
          </w:tcPr>
          <w:p w14:paraId="554A5C8B"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1 496 131,91</w:t>
            </w:r>
          </w:p>
        </w:tc>
        <w:tc>
          <w:tcPr>
            <w:tcW w:w="1525" w:type="dxa"/>
            <w:tcBorders>
              <w:top w:val="nil"/>
              <w:left w:val="nil"/>
              <w:bottom w:val="single" w:sz="4" w:space="0" w:color="C0C0C0"/>
              <w:right w:val="single" w:sz="4" w:space="0" w:color="C0C0C0"/>
            </w:tcBorders>
            <w:shd w:val="clear" w:color="000000" w:fill="FFFFCC"/>
            <w:vAlign w:val="center"/>
            <w:hideMark/>
          </w:tcPr>
          <w:p w14:paraId="20CD1398"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1 667 066,34</w:t>
            </w:r>
          </w:p>
        </w:tc>
        <w:tc>
          <w:tcPr>
            <w:tcW w:w="1141" w:type="dxa"/>
            <w:tcBorders>
              <w:top w:val="nil"/>
              <w:left w:val="nil"/>
              <w:bottom w:val="single" w:sz="4" w:space="0" w:color="C0C0C0"/>
              <w:right w:val="single" w:sz="4" w:space="0" w:color="C0C0C0"/>
            </w:tcBorders>
            <w:shd w:val="clear" w:color="000000" w:fill="FFFFCC"/>
            <w:vAlign w:val="center"/>
            <w:hideMark/>
          </w:tcPr>
          <w:p w14:paraId="7675728D"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1 455 470,00</w:t>
            </w:r>
          </w:p>
        </w:tc>
        <w:tc>
          <w:tcPr>
            <w:tcW w:w="1464" w:type="dxa"/>
            <w:tcBorders>
              <w:top w:val="nil"/>
              <w:left w:val="nil"/>
              <w:bottom w:val="single" w:sz="4" w:space="0" w:color="C0C0C0"/>
              <w:right w:val="single" w:sz="4" w:space="0" w:color="C0C0C0"/>
            </w:tcBorders>
            <w:shd w:val="clear" w:color="000000" w:fill="FFFFCC"/>
            <w:vAlign w:val="center"/>
            <w:hideMark/>
          </w:tcPr>
          <w:p w14:paraId="12B87E3E"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1 551 223,11</w:t>
            </w:r>
          </w:p>
        </w:tc>
        <w:tc>
          <w:tcPr>
            <w:tcW w:w="1516" w:type="dxa"/>
            <w:tcBorders>
              <w:top w:val="nil"/>
              <w:left w:val="nil"/>
              <w:bottom w:val="single" w:sz="4" w:space="0" w:color="C0C0C0"/>
              <w:right w:val="single" w:sz="4" w:space="0" w:color="C0C0C0"/>
            </w:tcBorders>
            <w:shd w:val="clear" w:color="000000" w:fill="FFFFCC"/>
            <w:vAlign w:val="center"/>
            <w:hideMark/>
          </w:tcPr>
          <w:p w14:paraId="4ACFBD1B"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1 496 131,91</w:t>
            </w:r>
          </w:p>
        </w:tc>
        <w:tc>
          <w:tcPr>
            <w:tcW w:w="1525" w:type="dxa"/>
            <w:tcBorders>
              <w:top w:val="nil"/>
              <w:left w:val="nil"/>
              <w:bottom w:val="single" w:sz="4" w:space="0" w:color="C0C0C0"/>
              <w:right w:val="single" w:sz="4" w:space="0" w:color="C0C0C0"/>
            </w:tcBorders>
            <w:shd w:val="clear" w:color="000000" w:fill="FFFFCC"/>
            <w:vAlign w:val="center"/>
            <w:hideMark/>
          </w:tcPr>
          <w:p w14:paraId="1E969192"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1 508 062,17</w:t>
            </w:r>
          </w:p>
        </w:tc>
        <w:tc>
          <w:tcPr>
            <w:tcW w:w="1518" w:type="dxa"/>
            <w:tcBorders>
              <w:top w:val="nil"/>
              <w:left w:val="nil"/>
              <w:bottom w:val="single" w:sz="4" w:space="0" w:color="C0C0C0"/>
              <w:right w:val="single" w:sz="4" w:space="0" w:color="C0C0C0"/>
            </w:tcBorders>
            <w:shd w:val="clear" w:color="000000" w:fill="FFFFCC"/>
            <w:vAlign w:val="center"/>
            <w:hideMark/>
          </w:tcPr>
          <w:p w14:paraId="115B62F0"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1 525 670,00</w:t>
            </w:r>
          </w:p>
        </w:tc>
        <w:tc>
          <w:tcPr>
            <w:tcW w:w="1456" w:type="dxa"/>
            <w:tcBorders>
              <w:top w:val="nil"/>
              <w:left w:val="nil"/>
              <w:bottom w:val="single" w:sz="4" w:space="0" w:color="C0C0C0"/>
              <w:right w:val="single" w:sz="4" w:space="0" w:color="C0C0C0"/>
            </w:tcBorders>
            <w:shd w:val="clear" w:color="000000" w:fill="D7EAD3"/>
            <w:vAlign w:val="center"/>
            <w:hideMark/>
          </w:tcPr>
          <w:p w14:paraId="79EF3CF1"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762 835,00</w:t>
            </w:r>
          </w:p>
        </w:tc>
        <w:tc>
          <w:tcPr>
            <w:tcW w:w="1416" w:type="dxa"/>
            <w:tcBorders>
              <w:top w:val="nil"/>
              <w:left w:val="nil"/>
              <w:bottom w:val="single" w:sz="4" w:space="0" w:color="C0C0C0"/>
              <w:right w:val="single" w:sz="4" w:space="0" w:color="C0C0C0"/>
            </w:tcBorders>
            <w:shd w:val="clear" w:color="000000" w:fill="D7EAD3"/>
            <w:vAlign w:val="center"/>
            <w:hideMark/>
          </w:tcPr>
          <w:p w14:paraId="6A01ECBF"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762 835,00</w:t>
            </w:r>
          </w:p>
        </w:tc>
        <w:tc>
          <w:tcPr>
            <w:tcW w:w="2776" w:type="dxa"/>
            <w:tcBorders>
              <w:top w:val="nil"/>
              <w:left w:val="nil"/>
              <w:bottom w:val="single" w:sz="4" w:space="0" w:color="C0C0C0"/>
              <w:right w:val="single" w:sz="4" w:space="0" w:color="C0C0C0"/>
            </w:tcBorders>
            <w:shd w:val="clear" w:color="000000" w:fill="FFFFCC"/>
            <w:vAlign w:val="center"/>
            <w:hideMark/>
          </w:tcPr>
          <w:p w14:paraId="66E45DAF" w14:textId="77777777" w:rsidR="00415A31" w:rsidRPr="00415A31" w:rsidRDefault="00415A31" w:rsidP="00415A31">
            <w:pPr>
              <w:rPr>
                <w:rFonts w:ascii="Tahoma" w:hAnsi="Tahoma" w:cs="Tahoma"/>
                <w:sz w:val="11"/>
                <w:szCs w:val="11"/>
              </w:rPr>
            </w:pPr>
            <w:r w:rsidRPr="00415A31">
              <w:rPr>
                <w:rFonts w:ascii="Tahoma" w:hAnsi="Tahoma" w:cs="Tahoma"/>
                <w:sz w:val="11"/>
                <w:szCs w:val="11"/>
              </w:rPr>
              <w:t xml:space="preserve">По расчету </w:t>
            </w:r>
          </w:p>
        </w:tc>
      </w:tr>
      <w:tr w:rsidR="00415A31" w:rsidRPr="00415A31" w14:paraId="11BC9AD6" w14:textId="77777777" w:rsidTr="00415A31">
        <w:trPr>
          <w:trHeight w:val="300"/>
          <w:jc w:val="center"/>
        </w:trPr>
        <w:tc>
          <w:tcPr>
            <w:tcW w:w="561" w:type="dxa"/>
            <w:tcBorders>
              <w:top w:val="nil"/>
              <w:left w:val="nil"/>
              <w:bottom w:val="nil"/>
              <w:right w:val="nil"/>
            </w:tcBorders>
            <w:shd w:val="clear" w:color="auto" w:fill="auto"/>
            <w:noWrap/>
            <w:vAlign w:val="bottom"/>
            <w:hideMark/>
          </w:tcPr>
          <w:p w14:paraId="0F1B8660" w14:textId="77777777" w:rsidR="00415A31" w:rsidRPr="00415A31" w:rsidRDefault="00415A31" w:rsidP="00415A31">
            <w:pPr>
              <w:rPr>
                <w:rFonts w:ascii="Tahoma" w:hAnsi="Tahoma" w:cs="Tahoma"/>
                <w:sz w:val="11"/>
                <w:szCs w:val="11"/>
              </w:rPr>
            </w:pPr>
          </w:p>
        </w:tc>
        <w:tc>
          <w:tcPr>
            <w:tcW w:w="400" w:type="dxa"/>
            <w:tcBorders>
              <w:top w:val="nil"/>
              <w:left w:val="nil"/>
              <w:bottom w:val="nil"/>
              <w:right w:val="nil"/>
            </w:tcBorders>
            <w:shd w:val="clear" w:color="auto" w:fill="auto"/>
            <w:noWrap/>
            <w:vAlign w:val="bottom"/>
            <w:hideMark/>
          </w:tcPr>
          <w:p w14:paraId="2DFEC33A" w14:textId="77777777" w:rsidR="00415A31" w:rsidRPr="00415A31" w:rsidRDefault="00415A31" w:rsidP="00415A31">
            <w:pPr>
              <w:rPr>
                <w:sz w:val="11"/>
                <w:szCs w:val="11"/>
              </w:rPr>
            </w:pPr>
          </w:p>
        </w:tc>
        <w:tc>
          <w:tcPr>
            <w:tcW w:w="942" w:type="dxa"/>
            <w:tcBorders>
              <w:top w:val="nil"/>
              <w:left w:val="single" w:sz="4" w:space="0" w:color="C0C0C0"/>
              <w:bottom w:val="single" w:sz="4" w:space="0" w:color="C0C0C0"/>
              <w:right w:val="single" w:sz="4" w:space="0" w:color="C0C0C0"/>
            </w:tcBorders>
            <w:shd w:val="clear" w:color="auto" w:fill="auto"/>
            <w:vAlign w:val="center"/>
            <w:hideMark/>
          </w:tcPr>
          <w:p w14:paraId="2194644F"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1.7</w:t>
            </w:r>
          </w:p>
        </w:tc>
        <w:tc>
          <w:tcPr>
            <w:tcW w:w="4048" w:type="dxa"/>
            <w:tcBorders>
              <w:top w:val="nil"/>
              <w:left w:val="nil"/>
              <w:bottom w:val="single" w:sz="4" w:space="0" w:color="C0C0C0"/>
              <w:right w:val="single" w:sz="4" w:space="0" w:color="C0C0C0"/>
            </w:tcBorders>
            <w:shd w:val="clear" w:color="auto" w:fill="auto"/>
            <w:vAlign w:val="center"/>
            <w:hideMark/>
          </w:tcPr>
          <w:p w14:paraId="54D8F52D" w14:textId="77777777" w:rsidR="00415A31" w:rsidRPr="00415A31" w:rsidRDefault="00415A31" w:rsidP="00415A31">
            <w:pPr>
              <w:ind w:firstLineChars="100" w:firstLine="110"/>
              <w:rPr>
                <w:rFonts w:ascii="Tahoma" w:hAnsi="Tahoma" w:cs="Tahoma"/>
                <w:sz w:val="11"/>
                <w:szCs w:val="11"/>
              </w:rPr>
            </w:pPr>
            <w:r w:rsidRPr="00415A31">
              <w:rPr>
                <w:rFonts w:ascii="Tahoma" w:hAnsi="Tahoma" w:cs="Tahoma"/>
                <w:sz w:val="11"/>
                <w:szCs w:val="11"/>
              </w:rPr>
              <w:t>Потери воды</w:t>
            </w:r>
          </w:p>
        </w:tc>
        <w:tc>
          <w:tcPr>
            <w:tcW w:w="1090" w:type="dxa"/>
            <w:tcBorders>
              <w:top w:val="nil"/>
              <w:left w:val="nil"/>
              <w:bottom w:val="single" w:sz="4" w:space="0" w:color="C0C0C0"/>
              <w:right w:val="single" w:sz="4" w:space="0" w:color="C0C0C0"/>
            </w:tcBorders>
            <w:shd w:val="clear" w:color="auto" w:fill="auto"/>
            <w:vAlign w:val="center"/>
            <w:hideMark/>
          </w:tcPr>
          <w:p w14:paraId="2242AE52"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м3</w:t>
            </w:r>
          </w:p>
        </w:tc>
        <w:tc>
          <w:tcPr>
            <w:tcW w:w="1642" w:type="dxa"/>
            <w:tcBorders>
              <w:top w:val="nil"/>
              <w:left w:val="nil"/>
              <w:bottom w:val="single" w:sz="4" w:space="0" w:color="C0C0C0"/>
              <w:right w:val="single" w:sz="4" w:space="0" w:color="C0C0C0"/>
            </w:tcBorders>
            <w:shd w:val="clear" w:color="000000" w:fill="D7EAD3"/>
            <w:vAlign w:val="center"/>
            <w:hideMark/>
          </w:tcPr>
          <w:p w14:paraId="732633A3"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59 246,82</w:t>
            </w:r>
          </w:p>
        </w:tc>
        <w:tc>
          <w:tcPr>
            <w:tcW w:w="1525" w:type="dxa"/>
            <w:tcBorders>
              <w:top w:val="nil"/>
              <w:left w:val="nil"/>
              <w:bottom w:val="single" w:sz="4" w:space="0" w:color="C0C0C0"/>
              <w:right w:val="single" w:sz="4" w:space="0" w:color="C0C0C0"/>
            </w:tcBorders>
            <w:shd w:val="clear" w:color="000000" w:fill="D7EAD3"/>
            <w:vAlign w:val="center"/>
            <w:hideMark/>
          </w:tcPr>
          <w:p w14:paraId="1B97E8BB"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66 021,38</w:t>
            </w:r>
          </w:p>
        </w:tc>
        <w:tc>
          <w:tcPr>
            <w:tcW w:w="1141" w:type="dxa"/>
            <w:tcBorders>
              <w:top w:val="nil"/>
              <w:left w:val="nil"/>
              <w:bottom w:val="single" w:sz="4" w:space="0" w:color="C0C0C0"/>
              <w:right w:val="single" w:sz="4" w:space="0" w:color="C0C0C0"/>
            </w:tcBorders>
            <w:shd w:val="clear" w:color="000000" w:fill="FFFF00"/>
            <w:vAlign w:val="center"/>
            <w:hideMark/>
          </w:tcPr>
          <w:p w14:paraId="2DC812CB"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42 393,28</w:t>
            </w:r>
          </w:p>
        </w:tc>
        <w:tc>
          <w:tcPr>
            <w:tcW w:w="1464" w:type="dxa"/>
            <w:tcBorders>
              <w:top w:val="nil"/>
              <w:left w:val="nil"/>
              <w:bottom w:val="single" w:sz="4" w:space="0" w:color="C0C0C0"/>
              <w:right w:val="single" w:sz="4" w:space="0" w:color="C0C0C0"/>
            </w:tcBorders>
            <w:shd w:val="clear" w:color="000000" w:fill="D7EAD3"/>
            <w:vAlign w:val="center"/>
            <w:hideMark/>
          </w:tcPr>
          <w:p w14:paraId="6F85CCCF"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61 434,54</w:t>
            </w:r>
          </w:p>
        </w:tc>
        <w:tc>
          <w:tcPr>
            <w:tcW w:w="1516" w:type="dxa"/>
            <w:tcBorders>
              <w:top w:val="nil"/>
              <w:left w:val="nil"/>
              <w:bottom w:val="single" w:sz="4" w:space="0" w:color="C0C0C0"/>
              <w:right w:val="single" w:sz="4" w:space="0" w:color="C0C0C0"/>
            </w:tcBorders>
            <w:shd w:val="clear" w:color="000000" w:fill="D7EAD3"/>
            <w:vAlign w:val="center"/>
            <w:hideMark/>
          </w:tcPr>
          <w:p w14:paraId="7B0F23F2"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59 246,82</w:t>
            </w:r>
          </w:p>
        </w:tc>
        <w:tc>
          <w:tcPr>
            <w:tcW w:w="1525" w:type="dxa"/>
            <w:tcBorders>
              <w:top w:val="nil"/>
              <w:left w:val="nil"/>
              <w:bottom w:val="single" w:sz="4" w:space="0" w:color="C0C0C0"/>
              <w:right w:val="single" w:sz="4" w:space="0" w:color="C0C0C0"/>
            </w:tcBorders>
            <w:shd w:val="clear" w:color="000000" w:fill="D7EAD3"/>
            <w:vAlign w:val="center"/>
            <w:hideMark/>
          </w:tcPr>
          <w:p w14:paraId="0EE2F9C5"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59 700,00</w:t>
            </w:r>
          </w:p>
        </w:tc>
        <w:tc>
          <w:tcPr>
            <w:tcW w:w="1518" w:type="dxa"/>
            <w:tcBorders>
              <w:top w:val="nil"/>
              <w:left w:val="nil"/>
              <w:bottom w:val="single" w:sz="4" w:space="0" w:color="C0C0C0"/>
              <w:right w:val="single" w:sz="4" w:space="0" w:color="C0C0C0"/>
            </w:tcBorders>
            <w:shd w:val="clear" w:color="000000" w:fill="D7EAD3"/>
            <w:vAlign w:val="center"/>
            <w:hideMark/>
          </w:tcPr>
          <w:p w14:paraId="3494C1F9"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60 414,25</w:t>
            </w:r>
          </w:p>
        </w:tc>
        <w:tc>
          <w:tcPr>
            <w:tcW w:w="1456" w:type="dxa"/>
            <w:tcBorders>
              <w:top w:val="nil"/>
              <w:left w:val="nil"/>
              <w:bottom w:val="single" w:sz="4" w:space="0" w:color="C0C0C0"/>
              <w:right w:val="single" w:sz="4" w:space="0" w:color="C0C0C0"/>
            </w:tcBorders>
            <w:shd w:val="clear" w:color="000000" w:fill="D7EAD3"/>
            <w:vAlign w:val="center"/>
            <w:hideMark/>
          </w:tcPr>
          <w:p w14:paraId="49E24B44"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30 207,13</w:t>
            </w:r>
          </w:p>
        </w:tc>
        <w:tc>
          <w:tcPr>
            <w:tcW w:w="1416" w:type="dxa"/>
            <w:tcBorders>
              <w:top w:val="nil"/>
              <w:left w:val="nil"/>
              <w:bottom w:val="single" w:sz="4" w:space="0" w:color="C0C0C0"/>
              <w:right w:val="single" w:sz="4" w:space="0" w:color="C0C0C0"/>
            </w:tcBorders>
            <w:shd w:val="clear" w:color="000000" w:fill="D7EAD3"/>
            <w:vAlign w:val="center"/>
            <w:hideMark/>
          </w:tcPr>
          <w:p w14:paraId="096E596E"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30 207,13</w:t>
            </w:r>
          </w:p>
        </w:tc>
        <w:tc>
          <w:tcPr>
            <w:tcW w:w="2776" w:type="dxa"/>
            <w:tcBorders>
              <w:top w:val="nil"/>
              <w:left w:val="nil"/>
              <w:bottom w:val="single" w:sz="4" w:space="0" w:color="C0C0C0"/>
              <w:right w:val="single" w:sz="4" w:space="0" w:color="C0C0C0"/>
            </w:tcBorders>
            <w:shd w:val="clear" w:color="000000" w:fill="FFFFCC"/>
            <w:vAlign w:val="center"/>
            <w:hideMark/>
          </w:tcPr>
          <w:p w14:paraId="69698FC0" w14:textId="77777777" w:rsidR="00415A31" w:rsidRPr="00415A31" w:rsidRDefault="00415A31" w:rsidP="00415A31">
            <w:pPr>
              <w:rPr>
                <w:rFonts w:ascii="Tahoma" w:hAnsi="Tahoma" w:cs="Tahoma"/>
                <w:sz w:val="11"/>
                <w:szCs w:val="11"/>
              </w:rPr>
            </w:pPr>
            <w:r w:rsidRPr="00415A31">
              <w:rPr>
                <w:rFonts w:ascii="Tahoma" w:hAnsi="Tahoma" w:cs="Tahoma"/>
                <w:sz w:val="11"/>
                <w:szCs w:val="11"/>
              </w:rPr>
              <w:t> </w:t>
            </w:r>
          </w:p>
        </w:tc>
      </w:tr>
      <w:tr w:rsidR="00415A31" w:rsidRPr="00415A31" w14:paraId="5D9E1E01" w14:textId="77777777" w:rsidTr="00415A31">
        <w:trPr>
          <w:trHeight w:val="735"/>
          <w:jc w:val="center"/>
        </w:trPr>
        <w:tc>
          <w:tcPr>
            <w:tcW w:w="561" w:type="dxa"/>
            <w:tcBorders>
              <w:top w:val="nil"/>
              <w:left w:val="nil"/>
              <w:bottom w:val="nil"/>
              <w:right w:val="nil"/>
            </w:tcBorders>
            <w:shd w:val="clear" w:color="auto" w:fill="auto"/>
            <w:noWrap/>
            <w:vAlign w:val="bottom"/>
            <w:hideMark/>
          </w:tcPr>
          <w:p w14:paraId="0B8CAE4E" w14:textId="77777777" w:rsidR="00415A31" w:rsidRPr="00415A31" w:rsidRDefault="00415A31" w:rsidP="00415A31">
            <w:pPr>
              <w:rPr>
                <w:rFonts w:ascii="Tahoma" w:hAnsi="Tahoma" w:cs="Tahoma"/>
                <w:sz w:val="11"/>
                <w:szCs w:val="11"/>
              </w:rPr>
            </w:pPr>
          </w:p>
        </w:tc>
        <w:tc>
          <w:tcPr>
            <w:tcW w:w="400" w:type="dxa"/>
            <w:tcBorders>
              <w:top w:val="nil"/>
              <w:left w:val="nil"/>
              <w:bottom w:val="nil"/>
              <w:right w:val="nil"/>
            </w:tcBorders>
            <w:shd w:val="clear" w:color="auto" w:fill="auto"/>
            <w:noWrap/>
            <w:vAlign w:val="bottom"/>
            <w:hideMark/>
          </w:tcPr>
          <w:p w14:paraId="2F07A068" w14:textId="77777777" w:rsidR="00415A31" w:rsidRPr="00415A31" w:rsidRDefault="00415A31" w:rsidP="00415A31">
            <w:pPr>
              <w:rPr>
                <w:sz w:val="11"/>
                <w:szCs w:val="11"/>
              </w:rPr>
            </w:pPr>
          </w:p>
        </w:tc>
        <w:tc>
          <w:tcPr>
            <w:tcW w:w="942" w:type="dxa"/>
            <w:tcBorders>
              <w:top w:val="nil"/>
              <w:left w:val="single" w:sz="4" w:space="0" w:color="C0C0C0"/>
              <w:bottom w:val="single" w:sz="4" w:space="0" w:color="C0C0C0"/>
              <w:right w:val="single" w:sz="4" w:space="0" w:color="C0C0C0"/>
            </w:tcBorders>
            <w:shd w:val="clear" w:color="auto" w:fill="auto"/>
            <w:vAlign w:val="center"/>
            <w:hideMark/>
          </w:tcPr>
          <w:p w14:paraId="52A186DA"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1.7.1</w:t>
            </w:r>
          </w:p>
        </w:tc>
        <w:tc>
          <w:tcPr>
            <w:tcW w:w="4048" w:type="dxa"/>
            <w:tcBorders>
              <w:top w:val="nil"/>
              <w:left w:val="nil"/>
              <w:bottom w:val="single" w:sz="4" w:space="0" w:color="C0C0C0"/>
              <w:right w:val="single" w:sz="4" w:space="0" w:color="C0C0C0"/>
            </w:tcBorders>
            <w:shd w:val="clear" w:color="auto" w:fill="auto"/>
            <w:vAlign w:val="center"/>
            <w:hideMark/>
          </w:tcPr>
          <w:p w14:paraId="19BF4791" w14:textId="77777777" w:rsidR="00415A31" w:rsidRPr="00415A31" w:rsidRDefault="00415A31" w:rsidP="00415A31">
            <w:pPr>
              <w:ind w:firstLineChars="200" w:firstLine="220"/>
              <w:rPr>
                <w:rFonts w:ascii="Tahoma" w:hAnsi="Tahoma" w:cs="Tahoma"/>
                <w:sz w:val="11"/>
                <w:szCs w:val="11"/>
              </w:rPr>
            </w:pPr>
            <w:r w:rsidRPr="00415A31">
              <w:rPr>
                <w:rFonts w:ascii="Tahoma" w:hAnsi="Tahoma" w:cs="Tahoma"/>
                <w:sz w:val="11"/>
                <w:szCs w:val="11"/>
              </w:rPr>
              <w:t>То же в %</w:t>
            </w:r>
          </w:p>
        </w:tc>
        <w:tc>
          <w:tcPr>
            <w:tcW w:w="1090" w:type="dxa"/>
            <w:tcBorders>
              <w:top w:val="nil"/>
              <w:left w:val="nil"/>
              <w:bottom w:val="single" w:sz="4" w:space="0" w:color="C0C0C0"/>
              <w:right w:val="single" w:sz="4" w:space="0" w:color="C0C0C0"/>
            </w:tcBorders>
            <w:shd w:val="clear" w:color="auto" w:fill="auto"/>
            <w:vAlign w:val="center"/>
            <w:hideMark/>
          </w:tcPr>
          <w:p w14:paraId="5A294E81"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w:t>
            </w:r>
          </w:p>
        </w:tc>
        <w:tc>
          <w:tcPr>
            <w:tcW w:w="1642" w:type="dxa"/>
            <w:tcBorders>
              <w:top w:val="nil"/>
              <w:left w:val="nil"/>
              <w:bottom w:val="single" w:sz="4" w:space="0" w:color="C0C0C0"/>
              <w:right w:val="single" w:sz="4" w:space="0" w:color="C0C0C0"/>
            </w:tcBorders>
            <w:shd w:val="clear" w:color="000000" w:fill="D7EAD3"/>
            <w:vAlign w:val="center"/>
            <w:hideMark/>
          </w:tcPr>
          <w:p w14:paraId="7DB599FA"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3,96</w:t>
            </w:r>
          </w:p>
        </w:tc>
        <w:tc>
          <w:tcPr>
            <w:tcW w:w="1525" w:type="dxa"/>
            <w:tcBorders>
              <w:top w:val="nil"/>
              <w:left w:val="nil"/>
              <w:bottom w:val="single" w:sz="4" w:space="0" w:color="C0C0C0"/>
              <w:right w:val="single" w:sz="4" w:space="0" w:color="C0C0C0"/>
            </w:tcBorders>
            <w:shd w:val="clear" w:color="000000" w:fill="D7EAD3"/>
            <w:vAlign w:val="center"/>
            <w:hideMark/>
          </w:tcPr>
          <w:p w14:paraId="3AE11A56"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3,96</w:t>
            </w:r>
          </w:p>
        </w:tc>
        <w:tc>
          <w:tcPr>
            <w:tcW w:w="1141" w:type="dxa"/>
            <w:tcBorders>
              <w:top w:val="nil"/>
              <w:left w:val="nil"/>
              <w:bottom w:val="single" w:sz="4" w:space="0" w:color="C0C0C0"/>
              <w:right w:val="single" w:sz="4" w:space="0" w:color="C0C0C0"/>
            </w:tcBorders>
            <w:shd w:val="clear" w:color="000000" w:fill="D7EAD3"/>
            <w:vAlign w:val="center"/>
            <w:hideMark/>
          </w:tcPr>
          <w:p w14:paraId="68BC1B4C"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2,91</w:t>
            </w:r>
          </w:p>
        </w:tc>
        <w:tc>
          <w:tcPr>
            <w:tcW w:w="1464" w:type="dxa"/>
            <w:tcBorders>
              <w:top w:val="nil"/>
              <w:left w:val="nil"/>
              <w:bottom w:val="single" w:sz="4" w:space="0" w:color="C0C0C0"/>
              <w:right w:val="single" w:sz="4" w:space="0" w:color="C0C0C0"/>
            </w:tcBorders>
            <w:shd w:val="clear" w:color="000000" w:fill="D7EAD3"/>
            <w:vAlign w:val="center"/>
            <w:hideMark/>
          </w:tcPr>
          <w:p w14:paraId="13702C72"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3,96</w:t>
            </w:r>
          </w:p>
        </w:tc>
        <w:tc>
          <w:tcPr>
            <w:tcW w:w="1516" w:type="dxa"/>
            <w:tcBorders>
              <w:top w:val="nil"/>
              <w:left w:val="nil"/>
              <w:bottom w:val="single" w:sz="4" w:space="0" w:color="C0C0C0"/>
              <w:right w:val="single" w:sz="4" w:space="0" w:color="C0C0C0"/>
            </w:tcBorders>
            <w:shd w:val="clear" w:color="000000" w:fill="D7EAD3"/>
            <w:vAlign w:val="center"/>
            <w:hideMark/>
          </w:tcPr>
          <w:p w14:paraId="5165D23A"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3,96</w:t>
            </w:r>
          </w:p>
        </w:tc>
        <w:tc>
          <w:tcPr>
            <w:tcW w:w="1525" w:type="dxa"/>
            <w:tcBorders>
              <w:top w:val="nil"/>
              <w:left w:val="nil"/>
              <w:bottom w:val="single" w:sz="4" w:space="0" w:color="C0C0C0"/>
              <w:right w:val="single" w:sz="4" w:space="0" w:color="C0C0C0"/>
            </w:tcBorders>
            <w:shd w:val="clear" w:color="000000" w:fill="D7EAD3"/>
            <w:vAlign w:val="center"/>
            <w:hideMark/>
          </w:tcPr>
          <w:p w14:paraId="4A3ED97B"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3,96</w:t>
            </w:r>
          </w:p>
        </w:tc>
        <w:tc>
          <w:tcPr>
            <w:tcW w:w="1518" w:type="dxa"/>
            <w:tcBorders>
              <w:top w:val="nil"/>
              <w:left w:val="nil"/>
              <w:bottom w:val="single" w:sz="4" w:space="0" w:color="C0C0C0"/>
              <w:right w:val="single" w:sz="4" w:space="0" w:color="C0C0C0"/>
            </w:tcBorders>
            <w:shd w:val="clear" w:color="000000" w:fill="D7EAD3"/>
            <w:vAlign w:val="center"/>
            <w:hideMark/>
          </w:tcPr>
          <w:p w14:paraId="682A186D"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3,960</w:t>
            </w:r>
          </w:p>
        </w:tc>
        <w:tc>
          <w:tcPr>
            <w:tcW w:w="1456" w:type="dxa"/>
            <w:tcBorders>
              <w:top w:val="nil"/>
              <w:left w:val="nil"/>
              <w:bottom w:val="single" w:sz="4" w:space="0" w:color="C0C0C0"/>
              <w:right w:val="single" w:sz="4" w:space="0" w:color="C0C0C0"/>
            </w:tcBorders>
            <w:shd w:val="clear" w:color="000000" w:fill="D7EAD3"/>
            <w:vAlign w:val="center"/>
            <w:hideMark/>
          </w:tcPr>
          <w:p w14:paraId="31F7F826"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3,96</w:t>
            </w:r>
          </w:p>
        </w:tc>
        <w:tc>
          <w:tcPr>
            <w:tcW w:w="1416" w:type="dxa"/>
            <w:tcBorders>
              <w:top w:val="nil"/>
              <w:left w:val="nil"/>
              <w:bottom w:val="single" w:sz="4" w:space="0" w:color="C0C0C0"/>
              <w:right w:val="single" w:sz="4" w:space="0" w:color="C0C0C0"/>
            </w:tcBorders>
            <w:shd w:val="clear" w:color="000000" w:fill="D7EAD3"/>
            <w:vAlign w:val="center"/>
            <w:hideMark/>
          </w:tcPr>
          <w:p w14:paraId="10F78886"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3,96</w:t>
            </w:r>
          </w:p>
        </w:tc>
        <w:tc>
          <w:tcPr>
            <w:tcW w:w="2776" w:type="dxa"/>
            <w:tcBorders>
              <w:top w:val="nil"/>
              <w:left w:val="nil"/>
              <w:bottom w:val="single" w:sz="4" w:space="0" w:color="C0C0C0"/>
              <w:right w:val="single" w:sz="4" w:space="0" w:color="C0C0C0"/>
            </w:tcBorders>
            <w:shd w:val="clear" w:color="000000" w:fill="FFFFCC"/>
            <w:vAlign w:val="center"/>
            <w:hideMark/>
          </w:tcPr>
          <w:p w14:paraId="033D316F" w14:textId="77777777" w:rsidR="00415A31" w:rsidRPr="00415A31" w:rsidRDefault="00415A31" w:rsidP="00415A31">
            <w:pPr>
              <w:rPr>
                <w:rFonts w:ascii="Tahoma" w:hAnsi="Tahoma" w:cs="Tahoma"/>
                <w:sz w:val="11"/>
                <w:szCs w:val="11"/>
              </w:rPr>
            </w:pPr>
            <w:r w:rsidRPr="00415A31">
              <w:rPr>
                <w:rFonts w:ascii="Tahoma" w:hAnsi="Tahoma" w:cs="Tahoma"/>
                <w:sz w:val="11"/>
                <w:szCs w:val="11"/>
              </w:rPr>
              <w:t>Согласно установленным ДПР 3,96%</w:t>
            </w:r>
          </w:p>
        </w:tc>
      </w:tr>
      <w:tr w:rsidR="00415A31" w:rsidRPr="00415A31" w14:paraId="677D6A00" w14:textId="77777777" w:rsidTr="00415A31">
        <w:trPr>
          <w:trHeight w:val="555"/>
          <w:jc w:val="center"/>
        </w:trPr>
        <w:tc>
          <w:tcPr>
            <w:tcW w:w="561" w:type="dxa"/>
            <w:tcBorders>
              <w:top w:val="nil"/>
              <w:left w:val="nil"/>
              <w:bottom w:val="nil"/>
              <w:right w:val="nil"/>
            </w:tcBorders>
            <w:shd w:val="clear" w:color="auto" w:fill="auto"/>
            <w:noWrap/>
            <w:vAlign w:val="bottom"/>
            <w:hideMark/>
          </w:tcPr>
          <w:p w14:paraId="15F1EC6D" w14:textId="77777777" w:rsidR="00415A31" w:rsidRPr="00415A31" w:rsidRDefault="00415A31" w:rsidP="00415A31">
            <w:pPr>
              <w:rPr>
                <w:rFonts w:ascii="Tahoma" w:hAnsi="Tahoma" w:cs="Tahoma"/>
                <w:sz w:val="11"/>
                <w:szCs w:val="11"/>
              </w:rPr>
            </w:pPr>
          </w:p>
        </w:tc>
        <w:tc>
          <w:tcPr>
            <w:tcW w:w="400" w:type="dxa"/>
            <w:tcBorders>
              <w:top w:val="nil"/>
              <w:left w:val="nil"/>
              <w:bottom w:val="nil"/>
              <w:right w:val="nil"/>
            </w:tcBorders>
            <w:shd w:val="clear" w:color="auto" w:fill="auto"/>
            <w:noWrap/>
            <w:vAlign w:val="bottom"/>
            <w:hideMark/>
          </w:tcPr>
          <w:p w14:paraId="7D07D6D4" w14:textId="77777777" w:rsidR="00415A31" w:rsidRPr="00415A31" w:rsidRDefault="00415A31" w:rsidP="00415A31">
            <w:pPr>
              <w:rPr>
                <w:sz w:val="11"/>
                <w:szCs w:val="11"/>
              </w:rPr>
            </w:pPr>
          </w:p>
        </w:tc>
        <w:tc>
          <w:tcPr>
            <w:tcW w:w="942" w:type="dxa"/>
            <w:tcBorders>
              <w:top w:val="nil"/>
              <w:left w:val="single" w:sz="4" w:space="0" w:color="C0C0C0"/>
              <w:bottom w:val="single" w:sz="4" w:space="0" w:color="C0C0C0"/>
              <w:right w:val="single" w:sz="4" w:space="0" w:color="C0C0C0"/>
            </w:tcBorders>
            <w:shd w:val="clear" w:color="auto" w:fill="auto"/>
            <w:vAlign w:val="center"/>
            <w:hideMark/>
          </w:tcPr>
          <w:p w14:paraId="30C97CED"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1.8</w:t>
            </w:r>
          </w:p>
        </w:tc>
        <w:tc>
          <w:tcPr>
            <w:tcW w:w="4048" w:type="dxa"/>
            <w:tcBorders>
              <w:top w:val="nil"/>
              <w:left w:val="nil"/>
              <w:bottom w:val="single" w:sz="4" w:space="0" w:color="C0C0C0"/>
              <w:right w:val="single" w:sz="4" w:space="0" w:color="C0C0C0"/>
            </w:tcBorders>
            <w:shd w:val="clear" w:color="auto" w:fill="auto"/>
            <w:vAlign w:val="center"/>
            <w:hideMark/>
          </w:tcPr>
          <w:p w14:paraId="3CCA57F4" w14:textId="77777777" w:rsidR="00415A31" w:rsidRPr="00415A31" w:rsidRDefault="00415A31" w:rsidP="00415A31">
            <w:pPr>
              <w:ind w:firstLineChars="100" w:firstLine="110"/>
              <w:rPr>
                <w:rFonts w:ascii="Tahoma" w:hAnsi="Tahoma" w:cs="Tahoma"/>
                <w:sz w:val="11"/>
                <w:szCs w:val="11"/>
              </w:rPr>
            </w:pPr>
            <w:r w:rsidRPr="00415A31">
              <w:rPr>
                <w:rFonts w:ascii="Tahoma" w:hAnsi="Tahoma" w:cs="Tahoma"/>
                <w:sz w:val="11"/>
                <w:szCs w:val="11"/>
              </w:rPr>
              <w:t>Отпущено воды по категориям потребителей</w:t>
            </w:r>
          </w:p>
        </w:tc>
        <w:tc>
          <w:tcPr>
            <w:tcW w:w="1090" w:type="dxa"/>
            <w:tcBorders>
              <w:top w:val="nil"/>
              <w:left w:val="nil"/>
              <w:bottom w:val="single" w:sz="4" w:space="0" w:color="C0C0C0"/>
              <w:right w:val="single" w:sz="4" w:space="0" w:color="C0C0C0"/>
            </w:tcBorders>
            <w:shd w:val="clear" w:color="auto" w:fill="auto"/>
            <w:vAlign w:val="center"/>
            <w:hideMark/>
          </w:tcPr>
          <w:p w14:paraId="399D0CE6"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м3</w:t>
            </w:r>
          </w:p>
        </w:tc>
        <w:tc>
          <w:tcPr>
            <w:tcW w:w="1642" w:type="dxa"/>
            <w:tcBorders>
              <w:top w:val="nil"/>
              <w:left w:val="nil"/>
              <w:bottom w:val="single" w:sz="4" w:space="0" w:color="C0C0C0"/>
              <w:right w:val="single" w:sz="4" w:space="0" w:color="C0C0C0"/>
            </w:tcBorders>
            <w:shd w:val="clear" w:color="000000" w:fill="D7EAD3"/>
            <w:vAlign w:val="center"/>
            <w:hideMark/>
          </w:tcPr>
          <w:p w14:paraId="5904A48D"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1 436 885,09</w:t>
            </w:r>
          </w:p>
        </w:tc>
        <w:tc>
          <w:tcPr>
            <w:tcW w:w="1525" w:type="dxa"/>
            <w:tcBorders>
              <w:top w:val="nil"/>
              <w:left w:val="nil"/>
              <w:bottom w:val="single" w:sz="4" w:space="0" w:color="C0C0C0"/>
              <w:right w:val="single" w:sz="4" w:space="0" w:color="C0C0C0"/>
            </w:tcBorders>
            <w:shd w:val="clear" w:color="000000" w:fill="D7EAD3"/>
            <w:vAlign w:val="center"/>
            <w:hideMark/>
          </w:tcPr>
          <w:p w14:paraId="22299CA0"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1 601 044,96</w:t>
            </w:r>
          </w:p>
        </w:tc>
        <w:tc>
          <w:tcPr>
            <w:tcW w:w="1141" w:type="dxa"/>
            <w:tcBorders>
              <w:top w:val="nil"/>
              <w:left w:val="nil"/>
              <w:bottom w:val="single" w:sz="4" w:space="0" w:color="C0C0C0"/>
              <w:right w:val="single" w:sz="4" w:space="0" w:color="C0C0C0"/>
            </w:tcBorders>
            <w:shd w:val="clear" w:color="000000" w:fill="FFFF00"/>
            <w:vAlign w:val="center"/>
            <w:hideMark/>
          </w:tcPr>
          <w:p w14:paraId="316A7314"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1 413 076,72</w:t>
            </w:r>
          </w:p>
        </w:tc>
        <w:tc>
          <w:tcPr>
            <w:tcW w:w="1464" w:type="dxa"/>
            <w:tcBorders>
              <w:top w:val="nil"/>
              <w:left w:val="nil"/>
              <w:bottom w:val="single" w:sz="4" w:space="0" w:color="C0C0C0"/>
              <w:right w:val="single" w:sz="4" w:space="0" w:color="C0C0C0"/>
            </w:tcBorders>
            <w:shd w:val="clear" w:color="000000" w:fill="D7EAD3"/>
            <w:vAlign w:val="center"/>
            <w:hideMark/>
          </w:tcPr>
          <w:p w14:paraId="5BCD8EA5"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1 489 788,57</w:t>
            </w:r>
          </w:p>
        </w:tc>
        <w:tc>
          <w:tcPr>
            <w:tcW w:w="1516" w:type="dxa"/>
            <w:tcBorders>
              <w:top w:val="nil"/>
              <w:left w:val="nil"/>
              <w:bottom w:val="single" w:sz="4" w:space="0" w:color="C0C0C0"/>
              <w:right w:val="single" w:sz="4" w:space="0" w:color="C0C0C0"/>
            </w:tcBorders>
            <w:shd w:val="clear" w:color="000000" w:fill="D7EAD3"/>
            <w:vAlign w:val="center"/>
            <w:hideMark/>
          </w:tcPr>
          <w:p w14:paraId="77E63B9C"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1 436 885,09</w:t>
            </w:r>
          </w:p>
        </w:tc>
        <w:tc>
          <w:tcPr>
            <w:tcW w:w="1525" w:type="dxa"/>
            <w:tcBorders>
              <w:top w:val="nil"/>
              <w:left w:val="nil"/>
              <w:bottom w:val="single" w:sz="4" w:space="0" w:color="C0C0C0"/>
              <w:right w:val="single" w:sz="4" w:space="0" w:color="C0C0C0"/>
            </w:tcBorders>
            <w:shd w:val="clear" w:color="000000" w:fill="D7EAD3"/>
            <w:vAlign w:val="center"/>
            <w:hideMark/>
          </w:tcPr>
          <w:p w14:paraId="5689D08C"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1 448 362,17</w:t>
            </w:r>
          </w:p>
        </w:tc>
        <w:tc>
          <w:tcPr>
            <w:tcW w:w="1518" w:type="dxa"/>
            <w:tcBorders>
              <w:top w:val="nil"/>
              <w:left w:val="nil"/>
              <w:bottom w:val="single" w:sz="4" w:space="0" w:color="C0C0C0"/>
              <w:right w:val="single" w:sz="4" w:space="0" w:color="C0C0C0"/>
            </w:tcBorders>
            <w:shd w:val="clear" w:color="000000" w:fill="D7EAD3"/>
            <w:vAlign w:val="center"/>
            <w:hideMark/>
          </w:tcPr>
          <w:p w14:paraId="001274E3"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1 465 255,75</w:t>
            </w:r>
          </w:p>
        </w:tc>
        <w:tc>
          <w:tcPr>
            <w:tcW w:w="1456" w:type="dxa"/>
            <w:tcBorders>
              <w:top w:val="nil"/>
              <w:left w:val="nil"/>
              <w:bottom w:val="single" w:sz="4" w:space="0" w:color="C0C0C0"/>
              <w:right w:val="single" w:sz="4" w:space="0" w:color="C0C0C0"/>
            </w:tcBorders>
            <w:shd w:val="clear" w:color="000000" w:fill="D7EAD3"/>
            <w:vAlign w:val="center"/>
            <w:hideMark/>
          </w:tcPr>
          <w:p w14:paraId="5F1ADCC3"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732 627,87</w:t>
            </w:r>
          </w:p>
        </w:tc>
        <w:tc>
          <w:tcPr>
            <w:tcW w:w="1416" w:type="dxa"/>
            <w:tcBorders>
              <w:top w:val="nil"/>
              <w:left w:val="nil"/>
              <w:bottom w:val="single" w:sz="4" w:space="0" w:color="C0C0C0"/>
              <w:right w:val="single" w:sz="4" w:space="0" w:color="C0C0C0"/>
            </w:tcBorders>
            <w:shd w:val="clear" w:color="000000" w:fill="D7EAD3"/>
            <w:vAlign w:val="center"/>
            <w:hideMark/>
          </w:tcPr>
          <w:p w14:paraId="24941CCE"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732 627,87</w:t>
            </w:r>
          </w:p>
        </w:tc>
        <w:tc>
          <w:tcPr>
            <w:tcW w:w="2776" w:type="dxa"/>
            <w:tcBorders>
              <w:top w:val="nil"/>
              <w:left w:val="nil"/>
              <w:bottom w:val="single" w:sz="4" w:space="0" w:color="C0C0C0"/>
              <w:right w:val="single" w:sz="4" w:space="0" w:color="C0C0C0"/>
            </w:tcBorders>
            <w:shd w:val="clear" w:color="000000" w:fill="FFFFCC"/>
            <w:vAlign w:val="center"/>
            <w:hideMark/>
          </w:tcPr>
          <w:p w14:paraId="6121C487" w14:textId="77777777" w:rsidR="00415A31" w:rsidRPr="00415A31" w:rsidRDefault="00415A31" w:rsidP="00415A31">
            <w:pPr>
              <w:rPr>
                <w:rFonts w:ascii="Tahoma" w:hAnsi="Tahoma" w:cs="Tahoma"/>
                <w:sz w:val="11"/>
                <w:szCs w:val="11"/>
              </w:rPr>
            </w:pPr>
            <w:r w:rsidRPr="00415A31">
              <w:rPr>
                <w:rFonts w:ascii="Tahoma" w:hAnsi="Tahoma" w:cs="Tahoma"/>
                <w:sz w:val="11"/>
                <w:szCs w:val="11"/>
              </w:rPr>
              <w:t>Соответствует 1-в</w:t>
            </w:r>
          </w:p>
        </w:tc>
      </w:tr>
      <w:tr w:rsidR="00415A31" w:rsidRPr="00415A31" w14:paraId="2B33E602" w14:textId="77777777" w:rsidTr="00415A31">
        <w:trPr>
          <w:trHeight w:val="300"/>
          <w:jc w:val="center"/>
        </w:trPr>
        <w:tc>
          <w:tcPr>
            <w:tcW w:w="561" w:type="dxa"/>
            <w:tcBorders>
              <w:top w:val="nil"/>
              <w:left w:val="nil"/>
              <w:bottom w:val="nil"/>
              <w:right w:val="nil"/>
            </w:tcBorders>
            <w:shd w:val="clear" w:color="auto" w:fill="auto"/>
            <w:noWrap/>
            <w:vAlign w:val="bottom"/>
            <w:hideMark/>
          </w:tcPr>
          <w:p w14:paraId="51585E9C" w14:textId="77777777" w:rsidR="00415A31" w:rsidRPr="00415A31" w:rsidRDefault="00415A31" w:rsidP="00415A31">
            <w:pPr>
              <w:rPr>
                <w:rFonts w:ascii="Tahoma" w:hAnsi="Tahoma" w:cs="Tahoma"/>
                <w:sz w:val="11"/>
                <w:szCs w:val="11"/>
              </w:rPr>
            </w:pPr>
          </w:p>
        </w:tc>
        <w:tc>
          <w:tcPr>
            <w:tcW w:w="400" w:type="dxa"/>
            <w:tcBorders>
              <w:top w:val="nil"/>
              <w:left w:val="nil"/>
              <w:bottom w:val="nil"/>
              <w:right w:val="nil"/>
            </w:tcBorders>
            <w:shd w:val="clear" w:color="auto" w:fill="auto"/>
            <w:noWrap/>
            <w:vAlign w:val="bottom"/>
            <w:hideMark/>
          </w:tcPr>
          <w:p w14:paraId="463273FE" w14:textId="77777777" w:rsidR="00415A31" w:rsidRPr="00415A31" w:rsidRDefault="00415A31" w:rsidP="00415A31">
            <w:pPr>
              <w:rPr>
                <w:sz w:val="11"/>
                <w:szCs w:val="11"/>
              </w:rPr>
            </w:pPr>
          </w:p>
        </w:tc>
        <w:tc>
          <w:tcPr>
            <w:tcW w:w="942" w:type="dxa"/>
            <w:tcBorders>
              <w:top w:val="nil"/>
              <w:left w:val="single" w:sz="4" w:space="0" w:color="C0C0C0"/>
              <w:bottom w:val="single" w:sz="4" w:space="0" w:color="C0C0C0"/>
              <w:right w:val="single" w:sz="4" w:space="0" w:color="C0C0C0"/>
            </w:tcBorders>
            <w:shd w:val="clear" w:color="auto" w:fill="auto"/>
            <w:vAlign w:val="center"/>
            <w:hideMark/>
          </w:tcPr>
          <w:p w14:paraId="1898B1A4"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1.8.1</w:t>
            </w:r>
          </w:p>
        </w:tc>
        <w:tc>
          <w:tcPr>
            <w:tcW w:w="4048" w:type="dxa"/>
            <w:tcBorders>
              <w:top w:val="nil"/>
              <w:left w:val="nil"/>
              <w:bottom w:val="single" w:sz="4" w:space="0" w:color="C0C0C0"/>
              <w:right w:val="single" w:sz="4" w:space="0" w:color="C0C0C0"/>
            </w:tcBorders>
            <w:shd w:val="clear" w:color="auto" w:fill="auto"/>
            <w:vAlign w:val="center"/>
            <w:hideMark/>
          </w:tcPr>
          <w:p w14:paraId="34E3964D" w14:textId="77777777" w:rsidR="00415A31" w:rsidRPr="00415A31" w:rsidRDefault="00415A31" w:rsidP="00415A31">
            <w:pPr>
              <w:ind w:firstLineChars="200" w:firstLine="220"/>
              <w:rPr>
                <w:rFonts w:ascii="Tahoma" w:hAnsi="Tahoma" w:cs="Tahoma"/>
                <w:sz w:val="11"/>
                <w:szCs w:val="11"/>
              </w:rPr>
            </w:pPr>
            <w:r w:rsidRPr="00415A31">
              <w:rPr>
                <w:rFonts w:ascii="Tahoma" w:hAnsi="Tahoma" w:cs="Tahoma"/>
                <w:sz w:val="11"/>
                <w:szCs w:val="11"/>
              </w:rPr>
              <w:t>На потребительский рынок</w:t>
            </w:r>
          </w:p>
        </w:tc>
        <w:tc>
          <w:tcPr>
            <w:tcW w:w="1090" w:type="dxa"/>
            <w:tcBorders>
              <w:top w:val="nil"/>
              <w:left w:val="nil"/>
              <w:bottom w:val="single" w:sz="4" w:space="0" w:color="C0C0C0"/>
              <w:right w:val="single" w:sz="4" w:space="0" w:color="C0C0C0"/>
            </w:tcBorders>
            <w:shd w:val="clear" w:color="auto" w:fill="auto"/>
            <w:vAlign w:val="center"/>
            <w:hideMark/>
          </w:tcPr>
          <w:p w14:paraId="1A09EAE1"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м3</w:t>
            </w:r>
          </w:p>
        </w:tc>
        <w:tc>
          <w:tcPr>
            <w:tcW w:w="1642" w:type="dxa"/>
            <w:tcBorders>
              <w:top w:val="nil"/>
              <w:left w:val="nil"/>
              <w:bottom w:val="single" w:sz="4" w:space="0" w:color="C0C0C0"/>
              <w:right w:val="single" w:sz="4" w:space="0" w:color="C0C0C0"/>
            </w:tcBorders>
            <w:shd w:val="clear" w:color="000000" w:fill="D7EAD3"/>
            <w:vAlign w:val="center"/>
            <w:hideMark/>
          </w:tcPr>
          <w:p w14:paraId="09848A97"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1 436 885,09</w:t>
            </w:r>
          </w:p>
        </w:tc>
        <w:tc>
          <w:tcPr>
            <w:tcW w:w="1525" w:type="dxa"/>
            <w:tcBorders>
              <w:top w:val="nil"/>
              <w:left w:val="nil"/>
              <w:bottom w:val="single" w:sz="4" w:space="0" w:color="C0C0C0"/>
              <w:right w:val="single" w:sz="4" w:space="0" w:color="C0C0C0"/>
            </w:tcBorders>
            <w:shd w:val="clear" w:color="000000" w:fill="D7EAD3"/>
            <w:vAlign w:val="center"/>
            <w:hideMark/>
          </w:tcPr>
          <w:p w14:paraId="3CC575F5"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1 601 044,96</w:t>
            </w:r>
          </w:p>
        </w:tc>
        <w:tc>
          <w:tcPr>
            <w:tcW w:w="1141" w:type="dxa"/>
            <w:tcBorders>
              <w:top w:val="nil"/>
              <w:left w:val="nil"/>
              <w:bottom w:val="single" w:sz="4" w:space="0" w:color="C0C0C0"/>
              <w:right w:val="single" w:sz="4" w:space="0" w:color="C0C0C0"/>
            </w:tcBorders>
            <w:shd w:val="clear" w:color="000000" w:fill="D7EAD3"/>
            <w:vAlign w:val="center"/>
            <w:hideMark/>
          </w:tcPr>
          <w:p w14:paraId="7E4B0D32"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1 413 076,72</w:t>
            </w:r>
          </w:p>
        </w:tc>
        <w:tc>
          <w:tcPr>
            <w:tcW w:w="1464" w:type="dxa"/>
            <w:tcBorders>
              <w:top w:val="nil"/>
              <w:left w:val="nil"/>
              <w:bottom w:val="single" w:sz="4" w:space="0" w:color="C0C0C0"/>
              <w:right w:val="single" w:sz="4" w:space="0" w:color="C0C0C0"/>
            </w:tcBorders>
            <w:shd w:val="clear" w:color="000000" w:fill="D7EAD3"/>
            <w:vAlign w:val="center"/>
            <w:hideMark/>
          </w:tcPr>
          <w:p w14:paraId="20462529"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1 489 788,57</w:t>
            </w:r>
          </w:p>
        </w:tc>
        <w:tc>
          <w:tcPr>
            <w:tcW w:w="1516" w:type="dxa"/>
            <w:tcBorders>
              <w:top w:val="nil"/>
              <w:left w:val="nil"/>
              <w:bottom w:val="single" w:sz="4" w:space="0" w:color="C0C0C0"/>
              <w:right w:val="single" w:sz="4" w:space="0" w:color="C0C0C0"/>
            </w:tcBorders>
            <w:shd w:val="clear" w:color="000000" w:fill="D7EAD3"/>
            <w:vAlign w:val="center"/>
            <w:hideMark/>
          </w:tcPr>
          <w:p w14:paraId="3E0C623F"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1 436 885,09</w:t>
            </w:r>
          </w:p>
        </w:tc>
        <w:tc>
          <w:tcPr>
            <w:tcW w:w="1525" w:type="dxa"/>
            <w:tcBorders>
              <w:top w:val="nil"/>
              <w:left w:val="nil"/>
              <w:bottom w:val="single" w:sz="4" w:space="0" w:color="C0C0C0"/>
              <w:right w:val="single" w:sz="4" w:space="0" w:color="C0C0C0"/>
            </w:tcBorders>
            <w:shd w:val="clear" w:color="000000" w:fill="D7EAD3"/>
            <w:vAlign w:val="center"/>
            <w:hideMark/>
          </w:tcPr>
          <w:p w14:paraId="7C21E83E"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1 448 362,17</w:t>
            </w:r>
          </w:p>
        </w:tc>
        <w:tc>
          <w:tcPr>
            <w:tcW w:w="1518" w:type="dxa"/>
            <w:tcBorders>
              <w:top w:val="nil"/>
              <w:left w:val="nil"/>
              <w:bottom w:val="single" w:sz="4" w:space="0" w:color="C0C0C0"/>
              <w:right w:val="single" w:sz="4" w:space="0" w:color="C0C0C0"/>
            </w:tcBorders>
            <w:shd w:val="clear" w:color="000000" w:fill="D7EAD3"/>
            <w:vAlign w:val="center"/>
            <w:hideMark/>
          </w:tcPr>
          <w:p w14:paraId="3BD79F2A"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1 465 255,75</w:t>
            </w:r>
          </w:p>
        </w:tc>
        <w:tc>
          <w:tcPr>
            <w:tcW w:w="1456" w:type="dxa"/>
            <w:tcBorders>
              <w:top w:val="nil"/>
              <w:left w:val="nil"/>
              <w:bottom w:val="single" w:sz="4" w:space="0" w:color="C0C0C0"/>
              <w:right w:val="single" w:sz="4" w:space="0" w:color="C0C0C0"/>
            </w:tcBorders>
            <w:shd w:val="clear" w:color="000000" w:fill="D7EAD3"/>
            <w:vAlign w:val="center"/>
            <w:hideMark/>
          </w:tcPr>
          <w:p w14:paraId="5A01E5D9"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732 627,87</w:t>
            </w:r>
          </w:p>
        </w:tc>
        <w:tc>
          <w:tcPr>
            <w:tcW w:w="1416" w:type="dxa"/>
            <w:tcBorders>
              <w:top w:val="nil"/>
              <w:left w:val="nil"/>
              <w:bottom w:val="single" w:sz="4" w:space="0" w:color="C0C0C0"/>
              <w:right w:val="single" w:sz="4" w:space="0" w:color="C0C0C0"/>
            </w:tcBorders>
            <w:shd w:val="clear" w:color="000000" w:fill="D7EAD3"/>
            <w:vAlign w:val="center"/>
            <w:hideMark/>
          </w:tcPr>
          <w:p w14:paraId="15DB9CA3"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732 627,87</w:t>
            </w:r>
          </w:p>
        </w:tc>
        <w:tc>
          <w:tcPr>
            <w:tcW w:w="2776" w:type="dxa"/>
            <w:vMerge w:val="restart"/>
            <w:tcBorders>
              <w:top w:val="nil"/>
              <w:left w:val="single" w:sz="4" w:space="0" w:color="C0C0C0"/>
              <w:bottom w:val="single" w:sz="4" w:space="0" w:color="C0C0C0"/>
              <w:right w:val="single" w:sz="4" w:space="0" w:color="C0C0C0"/>
            </w:tcBorders>
            <w:shd w:val="clear" w:color="000000" w:fill="FFFFCC"/>
            <w:vAlign w:val="center"/>
            <w:hideMark/>
          </w:tcPr>
          <w:p w14:paraId="2514D4C9"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 xml:space="preserve">Рассчитано в соответствии с п. 4 Методических указаний </w:t>
            </w:r>
          </w:p>
        </w:tc>
      </w:tr>
      <w:tr w:rsidR="00415A31" w:rsidRPr="00415A31" w14:paraId="1E9C8FA1" w14:textId="77777777" w:rsidTr="00415A31">
        <w:trPr>
          <w:trHeight w:val="300"/>
          <w:jc w:val="center"/>
        </w:trPr>
        <w:tc>
          <w:tcPr>
            <w:tcW w:w="561" w:type="dxa"/>
            <w:tcBorders>
              <w:top w:val="nil"/>
              <w:left w:val="nil"/>
              <w:bottom w:val="nil"/>
              <w:right w:val="nil"/>
            </w:tcBorders>
            <w:shd w:val="clear" w:color="auto" w:fill="auto"/>
            <w:noWrap/>
            <w:vAlign w:val="bottom"/>
            <w:hideMark/>
          </w:tcPr>
          <w:p w14:paraId="010B9D0B" w14:textId="77777777" w:rsidR="00415A31" w:rsidRPr="00415A31" w:rsidRDefault="00415A31" w:rsidP="00415A31">
            <w:pPr>
              <w:jc w:val="center"/>
              <w:rPr>
                <w:rFonts w:ascii="Tahoma" w:hAnsi="Tahoma" w:cs="Tahoma"/>
                <w:sz w:val="11"/>
                <w:szCs w:val="11"/>
              </w:rPr>
            </w:pPr>
          </w:p>
        </w:tc>
        <w:tc>
          <w:tcPr>
            <w:tcW w:w="400" w:type="dxa"/>
            <w:tcBorders>
              <w:top w:val="nil"/>
              <w:left w:val="nil"/>
              <w:bottom w:val="nil"/>
              <w:right w:val="nil"/>
            </w:tcBorders>
            <w:shd w:val="clear" w:color="auto" w:fill="auto"/>
            <w:noWrap/>
            <w:vAlign w:val="bottom"/>
            <w:hideMark/>
          </w:tcPr>
          <w:p w14:paraId="359458F5" w14:textId="77777777" w:rsidR="00415A31" w:rsidRPr="00415A31" w:rsidRDefault="00415A31" w:rsidP="00415A31">
            <w:pPr>
              <w:rPr>
                <w:sz w:val="11"/>
                <w:szCs w:val="11"/>
              </w:rPr>
            </w:pPr>
          </w:p>
        </w:tc>
        <w:tc>
          <w:tcPr>
            <w:tcW w:w="942" w:type="dxa"/>
            <w:tcBorders>
              <w:top w:val="nil"/>
              <w:left w:val="single" w:sz="4" w:space="0" w:color="C0C0C0"/>
              <w:bottom w:val="single" w:sz="4" w:space="0" w:color="C0C0C0"/>
              <w:right w:val="single" w:sz="4" w:space="0" w:color="C0C0C0"/>
            </w:tcBorders>
            <w:shd w:val="clear" w:color="auto" w:fill="auto"/>
            <w:vAlign w:val="center"/>
            <w:hideMark/>
          </w:tcPr>
          <w:p w14:paraId="17257E0F"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1.8.1.1</w:t>
            </w:r>
          </w:p>
        </w:tc>
        <w:tc>
          <w:tcPr>
            <w:tcW w:w="4048" w:type="dxa"/>
            <w:tcBorders>
              <w:top w:val="nil"/>
              <w:left w:val="nil"/>
              <w:bottom w:val="single" w:sz="4" w:space="0" w:color="C0C0C0"/>
              <w:right w:val="single" w:sz="4" w:space="0" w:color="C0C0C0"/>
            </w:tcBorders>
            <w:shd w:val="clear" w:color="auto" w:fill="auto"/>
            <w:vAlign w:val="center"/>
            <w:hideMark/>
          </w:tcPr>
          <w:p w14:paraId="1461B63B" w14:textId="77777777" w:rsidR="00415A31" w:rsidRPr="00415A31" w:rsidRDefault="00415A31" w:rsidP="00415A31">
            <w:pPr>
              <w:ind w:firstLineChars="300" w:firstLine="330"/>
              <w:rPr>
                <w:rFonts w:ascii="Tahoma" w:hAnsi="Tahoma" w:cs="Tahoma"/>
                <w:sz w:val="11"/>
                <w:szCs w:val="11"/>
              </w:rPr>
            </w:pPr>
            <w:r w:rsidRPr="00415A31">
              <w:rPr>
                <w:rFonts w:ascii="Tahoma" w:hAnsi="Tahoma" w:cs="Tahoma"/>
                <w:sz w:val="11"/>
                <w:szCs w:val="11"/>
              </w:rPr>
              <w:t>Населению</w:t>
            </w:r>
          </w:p>
        </w:tc>
        <w:tc>
          <w:tcPr>
            <w:tcW w:w="1090" w:type="dxa"/>
            <w:tcBorders>
              <w:top w:val="nil"/>
              <w:left w:val="nil"/>
              <w:bottom w:val="single" w:sz="4" w:space="0" w:color="C0C0C0"/>
              <w:right w:val="single" w:sz="4" w:space="0" w:color="C0C0C0"/>
            </w:tcBorders>
            <w:shd w:val="clear" w:color="auto" w:fill="auto"/>
            <w:vAlign w:val="center"/>
            <w:hideMark/>
          </w:tcPr>
          <w:p w14:paraId="0398B26E"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м3</w:t>
            </w:r>
          </w:p>
        </w:tc>
        <w:tc>
          <w:tcPr>
            <w:tcW w:w="1642" w:type="dxa"/>
            <w:tcBorders>
              <w:top w:val="nil"/>
              <w:left w:val="nil"/>
              <w:bottom w:val="single" w:sz="4" w:space="0" w:color="C0C0C0"/>
              <w:right w:val="single" w:sz="4" w:space="0" w:color="C0C0C0"/>
            </w:tcBorders>
            <w:shd w:val="clear" w:color="000000" w:fill="FFFFCC"/>
            <w:vAlign w:val="center"/>
            <w:hideMark/>
          </w:tcPr>
          <w:p w14:paraId="1401D3E5"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886 870,78</w:t>
            </w:r>
          </w:p>
        </w:tc>
        <w:tc>
          <w:tcPr>
            <w:tcW w:w="1525" w:type="dxa"/>
            <w:tcBorders>
              <w:top w:val="nil"/>
              <w:left w:val="nil"/>
              <w:bottom w:val="single" w:sz="4" w:space="0" w:color="C0C0C0"/>
              <w:right w:val="single" w:sz="4" w:space="0" w:color="C0C0C0"/>
            </w:tcBorders>
            <w:shd w:val="clear" w:color="000000" w:fill="FFFFCC"/>
            <w:vAlign w:val="center"/>
            <w:hideMark/>
          </w:tcPr>
          <w:p w14:paraId="252AB8EE"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1 007 875,78</w:t>
            </w:r>
          </w:p>
        </w:tc>
        <w:tc>
          <w:tcPr>
            <w:tcW w:w="1141" w:type="dxa"/>
            <w:tcBorders>
              <w:top w:val="nil"/>
              <w:left w:val="nil"/>
              <w:bottom w:val="single" w:sz="4" w:space="0" w:color="C0C0C0"/>
              <w:right w:val="single" w:sz="4" w:space="0" w:color="C0C0C0"/>
            </w:tcBorders>
            <w:shd w:val="clear" w:color="000000" w:fill="FFFF00"/>
            <w:vAlign w:val="center"/>
            <w:hideMark/>
          </w:tcPr>
          <w:p w14:paraId="730559E6"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993 540,00</w:t>
            </w:r>
          </w:p>
        </w:tc>
        <w:tc>
          <w:tcPr>
            <w:tcW w:w="1464" w:type="dxa"/>
            <w:tcBorders>
              <w:top w:val="nil"/>
              <w:left w:val="nil"/>
              <w:bottom w:val="single" w:sz="4" w:space="0" w:color="C0C0C0"/>
              <w:right w:val="single" w:sz="4" w:space="0" w:color="C0C0C0"/>
            </w:tcBorders>
            <w:shd w:val="clear" w:color="000000" w:fill="FFFFCC"/>
            <w:vAlign w:val="center"/>
            <w:hideMark/>
          </w:tcPr>
          <w:p w14:paraId="2F56CBC9"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1 030 756,06</w:t>
            </w:r>
          </w:p>
        </w:tc>
        <w:tc>
          <w:tcPr>
            <w:tcW w:w="1516" w:type="dxa"/>
            <w:tcBorders>
              <w:top w:val="nil"/>
              <w:left w:val="nil"/>
              <w:bottom w:val="single" w:sz="4" w:space="0" w:color="C0C0C0"/>
              <w:right w:val="single" w:sz="4" w:space="0" w:color="C0C0C0"/>
            </w:tcBorders>
            <w:shd w:val="clear" w:color="000000" w:fill="FFFFCC"/>
            <w:vAlign w:val="center"/>
            <w:hideMark/>
          </w:tcPr>
          <w:p w14:paraId="2FD4A1FB"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886 870,78</w:t>
            </w:r>
          </w:p>
        </w:tc>
        <w:tc>
          <w:tcPr>
            <w:tcW w:w="1525" w:type="dxa"/>
            <w:tcBorders>
              <w:top w:val="nil"/>
              <w:left w:val="nil"/>
              <w:bottom w:val="single" w:sz="4" w:space="0" w:color="C0C0C0"/>
              <w:right w:val="single" w:sz="4" w:space="0" w:color="C0C0C0"/>
            </w:tcBorders>
            <w:shd w:val="clear" w:color="000000" w:fill="FFFFCC"/>
            <w:vAlign w:val="center"/>
            <w:hideMark/>
          </w:tcPr>
          <w:p w14:paraId="0B56EA5C"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1 044 479,62</w:t>
            </w:r>
          </w:p>
        </w:tc>
        <w:tc>
          <w:tcPr>
            <w:tcW w:w="1518" w:type="dxa"/>
            <w:tcBorders>
              <w:top w:val="nil"/>
              <w:left w:val="nil"/>
              <w:bottom w:val="single" w:sz="4" w:space="0" w:color="C0C0C0"/>
              <w:right w:val="single" w:sz="4" w:space="0" w:color="C0C0C0"/>
            </w:tcBorders>
            <w:shd w:val="clear" w:color="000000" w:fill="FFFFCC"/>
            <w:vAlign w:val="center"/>
            <w:hideMark/>
          </w:tcPr>
          <w:p w14:paraId="20698C89"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1 077 741,17</w:t>
            </w:r>
          </w:p>
        </w:tc>
        <w:tc>
          <w:tcPr>
            <w:tcW w:w="1456" w:type="dxa"/>
            <w:tcBorders>
              <w:top w:val="nil"/>
              <w:left w:val="nil"/>
              <w:bottom w:val="single" w:sz="4" w:space="0" w:color="C0C0C0"/>
              <w:right w:val="single" w:sz="4" w:space="0" w:color="C0C0C0"/>
            </w:tcBorders>
            <w:shd w:val="clear" w:color="000000" w:fill="D7EAD3"/>
            <w:vAlign w:val="center"/>
            <w:hideMark/>
          </w:tcPr>
          <w:p w14:paraId="0C4137B1"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538 870,59</w:t>
            </w:r>
          </w:p>
        </w:tc>
        <w:tc>
          <w:tcPr>
            <w:tcW w:w="1416" w:type="dxa"/>
            <w:tcBorders>
              <w:top w:val="nil"/>
              <w:left w:val="nil"/>
              <w:bottom w:val="single" w:sz="4" w:space="0" w:color="C0C0C0"/>
              <w:right w:val="single" w:sz="4" w:space="0" w:color="C0C0C0"/>
            </w:tcBorders>
            <w:shd w:val="clear" w:color="000000" w:fill="D7EAD3"/>
            <w:vAlign w:val="center"/>
            <w:hideMark/>
          </w:tcPr>
          <w:p w14:paraId="3D024590"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538 870,59</w:t>
            </w:r>
          </w:p>
        </w:tc>
        <w:tc>
          <w:tcPr>
            <w:tcW w:w="2776" w:type="dxa"/>
            <w:vMerge/>
            <w:tcBorders>
              <w:top w:val="nil"/>
              <w:left w:val="single" w:sz="4" w:space="0" w:color="C0C0C0"/>
              <w:bottom w:val="single" w:sz="4" w:space="0" w:color="C0C0C0"/>
              <w:right w:val="single" w:sz="4" w:space="0" w:color="C0C0C0"/>
            </w:tcBorders>
            <w:vAlign w:val="center"/>
            <w:hideMark/>
          </w:tcPr>
          <w:p w14:paraId="1B336B00" w14:textId="77777777" w:rsidR="00415A31" w:rsidRPr="00415A31" w:rsidRDefault="00415A31" w:rsidP="00415A31">
            <w:pPr>
              <w:rPr>
                <w:rFonts w:ascii="Tahoma" w:hAnsi="Tahoma" w:cs="Tahoma"/>
                <w:sz w:val="11"/>
                <w:szCs w:val="11"/>
              </w:rPr>
            </w:pPr>
          </w:p>
        </w:tc>
      </w:tr>
      <w:tr w:rsidR="00415A31" w:rsidRPr="00415A31" w14:paraId="55BC917A" w14:textId="77777777" w:rsidTr="00415A31">
        <w:trPr>
          <w:trHeight w:val="300"/>
          <w:jc w:val="center"/>
        </w:trPr>
        <w:tc>
          <w:tcPr>
            <w:tcW w:w="561" w:type="dxa"/>
            <w:tcBorders>
              <w:top w:val="nil"/>
              <w:left w:val="nil"/>
              <w:bottom w:val="nil"/>
              <w:right w:val="nil"/>
            </w:tcBorders>
            <w:shd w:val="clear" w:color="auto" w:fill="auto"/>
            <w:noWrap/>
            <w:vAlign w:val="bottom"/>
            <w:hideMark/>
          </w:tcPr>
          <w:p w14:paraId="773EE8E7" w14:textId="77777777" w:rsidR="00415A31" w:rsidRPr="00415A31" w:rsidRDefault="00415A31" w:rsidP="00415A31">
            <w:pPr>
              <w:jc w:val="center"/>
              <w:rPr>
                <w:rFonts w:ascii="Tahoma" w:hAnsi="Tahoma" w:cs="Tahoma"/>
                <w:sz w:val="11"/>
                <w:szCs w:val="11"/>
              </w:rPr>
            </w:pPr>
          </w:p>
        </w:tc>
        <w:tc>
          <w:tcPr>
            <w:tcW w:w="400" w:type="dxa"/>
            <w:tcBorders>
              <w:top w:val="nil"/>
              <w:left w:val="nil"/>
              <w:bottom w:val="nil"/>
              <w:right w:val="nil"/>
            </w:tcBorders>
            <w:shd w:val="clear" w:color="auto" w:fill="auto"/>
            <w:noWrap/>
            <w:vAlign w:val="bottom"/>
            <w:hideMark/>
          </w:tcPr>
          <w:p w14:paraId="4379E8D1" w14:textId="77777777" w:rsidR="00415A31" w:rsidRPr="00415A31" w:rsidRDefault="00415A31" w:rsidP="00415A31">
            <w:pPr>
              <w:rPr>
                <w:sz w:val="11"/>
                <w:szCs w:val="11"/>
              </w:rPr>
            </w:pPr>
          </w:p>
        </w:tc>
        <w:tc>
          <w:tcPr>
            <w:tcW w:w="942" w:type="dxa"/>
            <w:tcBorders>
              <w:top w:val="nil"/>
              <w:left w:val="single" w:sz="4" w:space="0" w:color="C0C0C0"/>
              <w:bottom w:val="single" w:sz="4" w:space="0" w:color="C0C0C0"/>
              <w:right w:val="single" w:sz="4" w:space="0" w:color="C0C0C0"/>
            </w:tcBorders>
            <w:shd w:val="clear" w:color="auto" w:fill="auto"/>
            <w:vAlign w:val="center"/>
            <w:hideMark/>
          </w:tcPr>
          <w:p w14:paraId="36E5805B"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1.8.1.1.1</w:t>
            </w:r>
          </w:p>
        </w:tc>
        <w:tc>
          <w:tcPr>
            <w:tcW w:w="4048" w:type="dxa"/>
            <w:tcBorders>
              <w:top w:val="nil"/>
              <w:left w:val="nil"/>
              <w:bottom w:val="single" w:sz="4" w:space="0" w:color="C0C0C0"/>
              <w:right w:val="single" w:sz="4" w:space="0" w:color="C0C0C0"/>
            </w:tcBorders>
            <w:shd w:val="clear" w:color="auto" w:fill="auto"/>
            <w:vAlign w:val="center"/>
            <w:hideMark/>
          </w:tcPr>
          <w:p w14:paraId="1D79E227" w14:textId="77777777" w:rsidR="00415A31" w:rsidRPr="00415A31" w:rsidRDefault="00415A31" w:rsidP="00415A31">
            <w:pPr>
              <w:ind w:firstLineChars="400" w:firstLine="440"/>
              <w:rPr>
                <w:rFonts w:ascii="Tahoma" w:hAnsi="Tahoma" w:cs="Tahoma"/>
                <w:sz w:val="11"/>
                <w:szCs w:val="11"/>
              </w:rPr>
            </w:pPr>
            <w:r w:rsidRPr="00415A31">
              <w:rPr>
                <w:rFonts w:ascii="Tahoma" w:hAnsi="Tahoma" w:cs="Tahoma"/>
                <w:sz w:val="11"/>
                <w:szCs w:val="11"/>
              </w:rPr>
              <w:t>В том числе другим водопроводам</w:t>
            </w:r>
          </w:p>
        </w:tc>
        <w:tc>
          <w:tcPr>
            <w:tcW w:w="1090" w:type="dxa"/>
            <w:tcBorders>
              <w:top w:val="nil"/>
              <w:left w:val="nil"/>
              <w:bottom w:val="single" w:sz="4" w:space="0" w:color="C0C0C0"/>
              <w:right w:val="single" w:sz="4" w:space="0" w:color="C0C0C0"/>
            </w:tcBorders>
            <w:shd w:val="clear" w:color="auto" w:fill="auto"/>
            <w:vAlign w:val="center"/>
            <w:hideMark/>
          </w:tcPr>
          <w:p w14:paraId="67E5A365"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м3</w:t>
            </w:r>
          </w:p>
        </w:tc>
        <w:tc>
          <w:tcPr>
            <w:tcW w:w="1642" w:type="dxa"/>
            <w:tcBorders>
              <w:top w:val="nil"/>
              <w:left w:val="nil"/>
              <w:bottom w:val="single" w:sz="4" w:space="0" w:color="C0C0C0"/>
              <w:right w:val="single" w:sz="4" w:space="0" w:color="C0C0C0"/>
            </w:tcBorders>
            <w:shd w:val="clear" w:color="000000" w:fill="FFFFCC"/>
            <w:vAlign w:val="center"/>
            <w:hideMark/>
          </w:tcPr>
          <w:p w14:paraId="6FBA407E"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 </w:t>
            </w:r>
          </w:p>
        </w:tc>
        <w:tc>
          <w:tcPr>
            <w:tcW w:w="1525" w:type="dxa"/>
            <w:tcBorders>
              <w:top w:val="nil"/>
              <w:left w:val="nil"/>
              <w:bottom w:val="single" w:sz="4" w:space="0" w:color="C0C0C0"/>
              <w:right w:val="single" w:sz="4" w:space="0" w:color="C0C0C0"/>
            </w:tcBorders>
            <w:shd w:val="clear" w:color="000000" w:fill="FFFFCC"/>
            <w:vAlign w:val="center"/>
            <w:hideMark/>
          </w:tcPr>
          <w:p w14:paraId="574903B4"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 </w:t>
            </w:r>
          </w:p>
        </w:tc>
        <w:tc>
          <w:tcPr>
            <w:tcW w:w="1141" w:type="dxa"/>
            <w:tcBorders>
              <w:top w:val="nil"/>
              <w:left w:val="nil"/>
              <w:bottom w:val="single" w:sz="4" w:space="0" w:color="C0C0C0"/>
              <w:right w:val="single" w:sz="4" w:space="0" w:color="C0C0C0"/>
            </w:tcBorders>
            <w:shd w:val="clear" w:color="000000" w:fill="FFFFCC"/>
            <w:vAlign w:val="center"/>
            <w:hideMark/>
          </w:tcPr>
          <w:p w14:paraId="271FF9D1"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 </w:t>
            </w:r>
          </w:p>
        </w:tc>
        <w:tc>
          <w:tcPr>
            <w:tcW w:w="1464" w:type="dxa"/>
            <w:tcBorders>
              <w:top w:val="nil"/>
              <w:left w:val="nil"/>
              <w:bottom w:val="single" w:sz="4" w:space="0" w:color="C0C0C0"/>
              <w:right w:val="single" w:sz="4" w:space="0" w:color="C0C0C0"/>
            </w:tcBorders>
            <w:shd w:val="clear" w:color="000000" w:fill="FFFFCC"/>
            <w:vAlign w:val="center"/>
            <w:hideMark/>
          </w:tcPr>
          <w:p w14:paraId="10BF9035"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 </w:t>
            </w:r>
          </w:p>
        </w:tc>
        <w:tc>
          <w:tcPr>
            <w:tcW w:w="1516" w:type="dxa"/>
            <w:tcBorders>
              <w:top w:val="nil"/>
              <w:left w:val="nil"/>
              <w:bottom w:val="single" w:sz="4" w:space="0" w:color="C0C0C0"/>
              <w:right w:val="single" w:sz="4" w:space="0" w:color="C0C0C0"/>
            </w:tcBorders>
            <w:shd w:val="clear" w:color="000000" w:fill="FFFFCC"/>
            <w:vAlign w:val="center"/>
            <w:hideMark/>
          </w:tcPr>
          <w:p w14:paraId="200C0D75"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 </w:t>
            </w:r>
          </w:p>
        </w:tc>
        <w:tc>
          <w:tcPr>
            <w:tcW w:w="1525" w:type="dxa"/>
            <w:tcBorders>
              <w:top w:val="nil"/>
              <w:left w:val="nil"/>
              <w:bottom w:val="single" w:sz="4" w:space="0" w:color="C0C0C0"/>
              <w:right w:val="single" w:sz="4" w:space="0" w:color="C0C0C0"/>
            </w:tcBorders>
            <w:shd w:val="clear" w:color="000000" w:fill="FFFFCC"/>
            <w:vAlign w:val="center"/>
            <w:hideMark/>
          </w:tcPr>
          <w:p w14:paraId="096D10EE"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 </w:t>
            </w:r>
          </w:p>
        </w:tc>
        <w:tc>
          <w:tcPr>
            <w:tcW w:w="1518" w:type="dxa"/>
            <w:tcBorders>
              <w:top w:val="nil"/>
              <w:left w:val="nil"/>
              <w:bottom w:val="single" w:sz="4" w:space="0" w:color="C0C0C0"/>
              <w:right w:val="single" w:sz="4" w:space="0" w:color="C0C0C0"/>
            </w:tcBorders>
            <w:shd w:val="clear" w:color="000000" w:fill="FFFFCC"/>
            <w:vAlign w:val="center"/>
            <w:hideMark/>
          </w:tcPr>
          <w:p w14:paraId="382F429E"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 </w:t>
            </w:r>
          </w:p>
        </w:tc>
        <w:tc>
          <w:tcPr>
            <w:tcW w:w="1456" w:type="dxa"/>
            <w:tcBorders>
              <w:top w:val="nil"/>
              <w:left w:val="nil"/>
              <w:bottom w:val="single" w:sz="4" w:space="0" w:color="C0C0C0"/>
              <w:right w:val="single" w:sz="4" w:space="0" w:color="C0C0C0"/>
            </w:tcBorders>
            <w:shd w:val="clear" w:color="000000" w:fill="D7EAD3"/>
            <w:vAlign w:val="center"/>
            <w:hideMark/>
          </w:tcPr>
          <w:p w14:paraId="081B7E2B"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0,00</w:t>
            </w:r>
          </w:p>
        </w:tc>
        <w:tc>
          <w:tcPr>
            <w:tcW w:w="1416" w:type="dxa"/>
            <w:tcBorders>
              <w:top w:val="nil"/>
              <w:left w:val="nil"/>
              <w:bottom w:val="single" w:sz="4" w:space="0" w:color="C0C0C0"/>
              <w:right w:val="single" w:sz="4" w:space="0" w:color="C0C0C0"/>
            </w:tcBorders>
            <w:shd w:val="clear" w:color="000000" w:fill="D7EAD3"/>
            <w:vAlign w:val="center"/>
            <w:hideMark/>
          </w:tcPr>
          <w:p w14:paraId="21C3F823"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0,00</w:t>
            </w:r>
          </w:p>
        </w:tc>
        <w:tc>
          <w:tcPr>
            <w:tcW w:w="2776" w:type="dxa"/>
            <w:vMerge/>
            <w:tcBorders>
              <w:top w:val="nil"/>
              <w:left w:val="single" w:sz="4" w:space="0" w:color="C0C0C0"/>
              <w:bottom w:val="single" w:sz="4" w:space="0" w:color="C0C0C0"/>
              <w:right w:val="single" w:sz="4" w:space="0" w:color="C0C0C0"/>
            </w:tcBorders>
            <w:vAlign w:val="center"/>
            <w:hideMark/>
          </w:tcPr>
          <w:p w14:paraId="76131940" w14:textId="77777777" w:rsidR="00415A31" w:rsidRPr="00415A31" w:rsidRDefault="00415A31" w:rsidP="00415A31">
            <w:pPr>
              <w:rPr>
                <w:rFonts w:ascii="Tahoma" w:hAnsi="Tahoma" w:cs="Tahoma"/>
                <w:sz w:val="11"/>
                <w:szCs w:val="11"/>
              </w:rPr>
            </w:pPr>
          </w:p>
        </w:tc>
      </w:tr>
      <w:tr w:rsidR="00415A31" w:rsidRPr="00415A31" w14:paraId="6C91833A" w14:textId="77777777" w:rsidTr="00415A31">
        <w:trPr>
          <w:trHeight w:val="300"/>
          <w:jc w:val="center"/>
        </w:trPr>
        <w:tc>
          <w:tcPr>
            <w:tcW w:w="561" w:type="dxa"/>
            <w:tcBorders>
              <w:top w:val="nil"/>
              <w:left w:val="nil"/>
              <w:bottom w:val="nil"/>
              <w:right w:val="nil"/>
            </w:tcBorders>
            <w:shd w:val="clear" w:color="auto" w:fill="auto"/>
            <w:noWrap/>
            <w:vAlign w:val="bottom"/>
            <w:hideMark/>
          </w:tcPr>
          <w:p w14:paraId="3E25DE72" w14:textId="77777777" w:rsidR="00415A31" w:rsidRPr="00415A31" w:rsidRDefault="00415A31" w:rsidP="00415A31">
            <w:pPr>
              <w:jc w:val="center"/>
              <w:rPr>
                <w:rFonts w:ascii="Tahoma" w:hAnsi="Tahoma" w:cs="Tahoma"/>
                <w:sz w:val="11"/>
                <w:szCs w:val="11"/>
              </w:rPr>
            </w:pPr>
          </w:p>
        </w:tc>
        <w:tc>
          <w:tcPr>
            <w:tcW w:w="400" w:type="dxa"/>
            <w:tcBorders>
              <w:top w:val="nil"/>
              <w:left w:val="nil"/>
              <w:bottom w:val="nil"/>
              <w:right w:val="nil"/>
            </w:tcBorders>
            <w:shd w:val="clear" w:color="auto" w:fill="auto"/>
            <w:noWrap/>
            <w:vAlign w:val="bottom"/>
            <w:hideMark/>
          </w:tcPr>
          <w:p w14:paraId="4DD38F2F" w14:textId="77777777" w:rsidR="00415A31" w:rsidRPr="00415A31" w:rsidRDefault="00415A31" w:rsidP="00415A31">
            <w:pPr>
              <w:rPr>
                <w:sz w:val="11"/>
                <w:szCs w:val="11"/>
              </w:rPr>
            </w:pPr>
          </w:p>
        </w:tc>
        <w:tc>
          <w:tcPr>
            <w:tcW w:w="942" w:type="dxa"/>
            <w:tcBorders>
              <w:top w:val="nil"/>
              <w:left w:val="single" w:sz="4" w:space="0" w:color="C0C0C0"/>
              <w:bottom w:val="single" w:sz="4" w:space="0" w:color="C0C0C0"/>
              <w:right w:val="single" w:sz="4" w:space="0" w:color="C0C0C0"/>
            </w:tcBorders>
            <w:shd w:val="clear" w:color="auto" w:fill="auto"/>
            <w:vAlign w:val="center"/>
            <w:hideMark/>
          </w:tcPr>
          <w:p w14:paraId="4828DAC3"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1.8.1.2</w:t>
            </w:r>
          </w:p>
        </w:tc>
        <w:tc>
          <w:tcPr>
            <w:tcW w:w="4048" w:type="dxa"/>
            <w:tcBorders>
              <w:top w:val="nil"/>
              <w:left w:val="nil"/>
              <w:bottom w:val="single" w:sz="4" w:space="0" w:color="C0C0C0"/>
              <w:right w:val="single" w:sz="4" w:space="0" w:color="C0C0C0"/>
            </w:tcBorders>
            <w:shd w:val="clear" w:color="auto" w:fill="auto"/>
            <w:vAlign w:val="center"/>
            <w:hideMark/>
          </w:tcPr>
          <w:p w14:paraId="625D38C3" w14:textId="77777777" w:rsidR="00415A31" w:rsidRPr="00415A31" w:rsidRDefault="00415A31" w:rsidP="00415A31">
            <w:pPr>
              <w:ind w:firstLineChars="300" w:firstLine="330"/>
              <w:rPr>
                <w:rFonts w:ascii="Tahoma" w:hAnsi="Tahoma" w:cs="Tahoma"/>
                <w:sz w:val="11"/>
                <w:szCs w:val="11"/>
              </w:rPr>
            </w:pPr>
            <w:r w:rsidRPr="00415A31">
              <w:rPr>
                <w:rFonts w:ascii="Tahoma" w:hAnsi="Tahoma" w:cs="Tahoma"/>
                <w:sz w:val="11"/>
                <w:szCs w:val="11"/>
              </w:rPr>
              <w:t>Бюджетным организациям</w:t>
            </w:r>
          </w:p>
        </w:tc>
        <w:tc>
          <w:tcPr>
            <w:tcW w:w="1090" w:type="dxa"/>
            <w:tcBorders>
              <w:top w:val="nil"/>
              <w:left w:val="nil"/>
              <w:bottom w:val="single" w:sz="4" w:space="0" w:color="C0C0C0"/>
              <w:right w:val="single" w:sz="4" w:space="0" w:color="C0C0C0"/>
            </w:tcBorders>
            <w:shd w:val="clear" w:color="auto" w:fill="auto"/>
            <w:vAlign w:val="center"/>
            <w:hideMark/>
          </w:tcPr>
          <w:p w14:paraId="2D578D72"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м3</w:t>
            </w:r>
          </w:p>
        </w:tc>
        <w:tc>
          <w:tcPr>
            <w:tcW w:w="1642" w:type="dxa"/>
            <w:tcBorders>
              <w:top w:val="nil"/>
              <w:left w:val="nil"/>
              <w:bottom w:val="single" w:sz="4" w:space="0" w:color="C0C0C0"/>
              <w:right w:val="single" w:sz="4" w:space="0" w:color="C0C0C0"/>
            </w:tcBorders>
            <w:shd w:val="clear" w:color="000000" w:fill="FFFFCC"/>
            <w:vAlign w:val="center"/>
            <w:hideMark/>
          </w:tcPr>
          <w:p w14:paraId="12DA2AE1"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118 626,83</w:t>
            </w:r>
          </w:p>
        </w:tc>
        <w:tc>
          <w:tcPr>
            <w:tcW w:w="1525" w:type="dxa"/>
            <w:tcBorders>
              <w:top w:val="nil"/>
              <w:left w:val="nil"/>
              <w:bottom w:val="single" w:sz="4" w:space="0" w:color="C0C0C0"/>
              <w:right w:val="single" w:sz="4" w:space="0" w:color="C0C0C0"/>
            </w:tcBorders>
            <w:shd w:val="clear" w:color="000000" w:fill="FFFFCC"/>
            <w:vAlign w:val="center"/>
            <w:hideMark/>
          </w:tcPr>
          <w:p w14:paraId="56ABB2C2"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112 835,14</w:t>
            </w:r>
          </w:p>
        </w:tc>
        <w:tc>
          <w:tcPr>
            <w:tcW w:w="1141" w:type="dxa"/>
            <w:tcBorders>
              <w:top w:val="nil"/>
              <w:left w:val="nil"/>
              <w:bottom w:val="single" w:sz="4" w:space="0" w:color="C0C0C0"/>
              <w:right w:val="single" w:sz="4" w:space="0" w:color="C0C0C0"/>
            </w:tcBorders>
            <w:shd w:val="clear" w:color="000000" w:fill="FFFF00"/>
            <w:vAlign w:val="center"/>
            <w:hideMark/>
          </w:tcPr>
          <w:p w14:paraId="13F59F16"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108 791,50</w:t>
            </w:r>
          </w:p>
        </w:tc>
        <w:tc>
          <w:tcPr>
            <w:tcW w:w="1464" w:type="dxa"/>
            <w:tcBorders>
              <w:top w:val="nil"/>
              <w:left w:val="nil"/>
              <w:bottom w:val="single" w:sz="4" w:space="0" w:color="C0C0C0"/>
              <w:right w:val="single" w:sz="4" w:space="0" w:color="C0C0C0"/>
            </w:tcBorders>
            <w:shd w:val="clear" w:color="000000" w:fill="FFFFCC"/>
            <w:vAlign w:val="center"/>
            <w:hideMark/>
          </w:tcPr>
          <w:p w14:paraId="50E4C3F7"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99 134,74</w:t>
            </w:r>
          </w:p>
        </w:tc>
        <w:tc>
          <w:tcPr>
            <w:tcW w:w="1516" w:type="dxa"/>
            <w:tcBorders>
              <w:top w:val="nil"/>
              <w:left w:val="nil"/>
              <w:bottom w:val="single" w:sz="4" w:space="0" w:color="C0C0C0"/>
              <w:right w:val="single" w:sz="4" w:space="0" w:color="C0C0C0"/>
            </w:tcBorders>
            <w:shd w:val="clear" w:color="000000" w:fill="FFFFCC"/>
            <w:vAlign w:val="center"/>
            <w:hideMark/>
          </w:tcPr>
          <w:p w14:paraId="733EC4AD"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118 626,83</w:t>
            </w:r>
          </w:p>
        </w:tc>
        <w:tc>
          <w:tcPr>
            <w:tcW w:w="1525" w:type="dxa"/>
            <w:tcBorders>
              <w:top w:val="nil"/>
              <w:left w:val="nil"/>
              <w:bottom w:val="single" w:sz="4" w:space="0" w:color="C0C0C0"/>
              <w:right w:val="single" w:sz="4" w:space="0" w:color="C0C0C0"/>
            </w:tcBorders>
            <w:shd w:val="clear" w:color="000000" w:fill="FFFFCC"/>
            <w:vAlign w:val="center"/>
            <w:hideMark/>
          </w:tcPr>
          <w:p w14:paraId="4A0C1AE8"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103 409,19</w:t>
            </w:r>
          </w:p>
        </w:tc>
        <w:tc>
          <w:tcPr>
            <w:tcW w:w="1518" w:type="dxa"/>
            <w:tcBorders>
              <w:top w:val="nil"/>
              <w:left w:val="nil"/>
              <w:bottom w:val="single" w:sz="4" w:space="0" w:color="C0C0C0"/>
              <w:right w:val="single" w:sz="4" w:space="0" w:color="C0C0C0"/>
            </w:tcBorders>
            <w:shd w:val="clear" w:color="000000" w:fill="FFFFCC"/>
            <w:vAlign w:val="center"/>
            <w:hideMark/>
          </w:tcPr>
          <w:p w14:paraId="4D710C13"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104 130,82</w:t>
            </w:r>
          </w:p>
        </w:tc>
        <w:tc>
          <w:tcPr>
            <w:tcW w:w="1456" w:type="dxa"/>
            <w:tcBorders>
              <w:top w:val="nil"/>
              <w:left w:val="nil"/>
              <w:bottom w:val="single" w:sz="4" w:space="0" w:color="C0C0C0"/>
              <w:right w:val="single" w:sz="4" w:space="0" w:color="C0C0C0"/>
            </w:tcBorders>
            <w:shd w:val="clear" w:color="000000" w:fill="D7EAD3"/>
            <w:vAlign w:val="center"/>
            <w:hideMark/>
          </w:tcPr>
          <w:p w14:paraId="04E90DEC"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52 065,41</w:t>
            </w:r>
          </w:p>
        </w:tc>
        <w:tc>
          <w:tcPr>
            <w:tcW w:w="1416" w:type="dxa"/>
            <w:tcBorders>
              <w:top w:val="nil"/>
              <w:left w:val="nil"/>
              <w:bottom w:val="single" w:sz="4" w:space="0" w:color="C0C0C0"/>
              <w:right w:val="single" w:sz="4" w:space="0" w:color="C0C0C0"/>
            </w:tcBorders>
            <w:shd w:val="clear" w:color="000000" w:fill="D7EAD3"/>
            <w:vAlign w:val="center"/>
            <w:hideMark/>
          </w:tcPr>
          <w:p w14:paraId="7BC7C21D"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52 065,41</w:t>
            </w:r>
          </w:p>
        </w:tc>
        <w:tc>
          <w:tcPr>
            <w:tcW w:w="2776" w:type="dxa"/>
            <w:vMerge/>
            <w:tcBorders>
              <w:top w:val="nil"/>
              <w:left w:val="single" w:sz="4" w:space="0" w:color="C0C0C0"/>
              <w:bottom w:val="single" w:sz="4" w:space="0" w:color="C0C0C0"/>
              <w:right w:val="single" w:sz="4" w:space="0" w:color="C0C0C0"/>
            </w:tcBorders>
            <w:vAlign w:val="center"/>
            <w:hideMark/>
          </w:tcPr>
          <w:p w14:paraId="396ED942" w14:textId="77777777" w:rsidR="00415A31" w:rsidRPr="00415A31" w:rsidRDefault="00415A31" w:rsidP="00415A31">
            <w:pPr>
              <w:rPr>
                <w:rFonts w:ascii="Tahoma" w:hAnsi="Tahoma" w:cs="Tahoma"/>
                <w:sz w:val="11"/>
                <w:szCs w:val="11"/>
              </w:rPr>
            </w:pPr>
          </w:p>
        </w:tc>
      </w:tr>
      <w:tr w:rsidR="00415A31" w:rsidRPr="00415A31" w14:paraId="51C00C6C" w14:textId="77777777" w:rsidTr="00415A31">
        <w:trPr>
          <w:trHeight w:val="300"/>
          <w:jc w:val="center"/>
        </w:trPr>
        <w:tc>
          <w:tcPr>
            <w:tcW w:w="561" w:type="dxa"/>
            <w:tcBorders>
              <w:top w:val="nil"/>
              <w:left w:val="nil"/>
              <w:bottom w:val="nil"/>
              <w:right w:val="nil"/>
            </w:tcBorders>
            <w:shd w:val="clear" w:color="auto" w:fill="auto"/>
            <w:noWrap/>
            <w:vAlign w:val="bottom"/>
            <w:hideMark/>
          </w:tcPr>
          <w:p w14:paraId="25644880" w14:textId="77777777" w:rsidR="00415A31" w:rsidRPr="00415A31" w:rsidRDefault="00415A31" w:rsidP="00415A31">
            <w:pPr>
              <w:jc w:val="center"/>
              <w:rPr>
                <w:rFonts w:ascii="Tahoma" w:hAnsi="Tahoma" w:cs="Tahoma"/>
                <w:sz w:val="11"/>
                <w:szCs w:val="11"/>
              </w:rPr>
            </w:pPr>
          </w:p>
        </w:tc>
        <w:tc>
          <w:tcPr>
            <w:tcW w:w="400" w:type="dxa"/>
            <w:tcBorders>
              <w:top w:val="nil"/>
              <w:left w:val="nil"/>
              <w:bottom w:val="nil"/>
              <w:right w:val="nil"/>
            </w:tcBorders>
            <w:shd w:val="clear" w:color="auto" w:fill="auto"/>
            <w:noWrap/>
            <w:vAlign w:val="bottom"/>
            <w:hideMark/>
          </w:tcPr>
          <w:p w14:paraId="133E16DE" w14:textId="77777777" w:rsidR="00415A31" w:rsidRPr="00415A31" w:rsidRDefault="00415A31" w:rsidP="00415A31">
            <w:pPr>
              <w:rPr>
                <w:sz w:val="11"/>
                <w:szCs w:val="11"/>
              </w:rPr>
            </w:pPr>
          </w:p>
        </w:tc>
        <w:tc>
          <w:tcPr>
            <w:tcW w:w="942" w:type="dxa"/>
            <w:tcBorders>
              <w:top w:val="nil"/>
              <w:left w:val="single" w:sz="4" w:space="0" w:color="C0C0C0"/>
              <w:bottom w:val="single" w:sz="4" w:space="0" w:color="C0C0C0"/>
              <w:right w:val="single" w:sz="4" w:space="0" w:color="C0C0C0"/>
            </w:tcBorders>
            <w:shd w:val="clear" w:color="auto" w:fill="auto"/>
            <w:vAlign w:val="center"/>
            <w:hideMark/>
          </w:tcPr>
          <w:p w14:paraId="4FFFF73F"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1.8.1.2.1</w:t>
            </w:r>
          </w:p>
        </w:tc>
        <w:tc>
          <w:tcPr>
            <w:tcW w:w="4048" w:type="dxa"/>
            <w:tcBorders>
              <w:top w:val="nil"/>
              <w:left w:val="nil"/>
              <w:bottom w:val="single" w:sz="4" w:space="0" w:color="C0C0C0"/>
              <w:right w:val="single" w:sz="4" w:space="0" w:color="C0C0C0"/>
            </w:tcBorders>
            <w:shd w:val="clear" w:color="auto" w:fill="auto"/>
            <w:vAlign w:val="center"/>
            <w:hideMark/>
          </w:tcPr>
          <w:p w14:paraId="29BD195C" w14:textId="77777777" w:rsidR="00415A31" w:rsidRPr="00415A31" w:rsidRDefault="00415A31" w:rsidP="00415A31">
            <w:pPr>
              <w:ind w:firstLineChars="400" w:firstLine="440"/>
              <w:rPr>
                <w:rFonts w:ascii="Tahoma" w:hAnsi="Tahoma" w:cs="Tahoma"/>
                <w:sz w:val="11"/>
                <w:szCs w:val="11"/>
              </w:rPr>
            </w:pPr>
            <w:r w:rsidRPr="00415A31">
              <w:rPr>
                <w:rFonts w:ascii="Tahoma" w:hAnsi="Tahoma" w:cs="Tahoma"/>
                <w:sz w:val="11"/>
                <w:szCs w:val="11"/>
              </w:rPr>
              <w:t>В том числе другим водопроводам</w:t>
            </w:r>
          </w:p>
        </w:tc>
        <w:tc>
          <w:tcPr>
            <w:tcW w:w="1090" w:type="dxa"/>
            <w:tcBorders>
              <w:top w:val="nil"/>
              <w:left w:val="nil"/>
              <w:bottom w:val="single" w:sz="4" w:space="0" w:color="C0C0C0"/>
              <w:right w:val="single" w:sz="4" w:space="0" w:color="C0C0C0"/>
            </w:tcBorders>
            <w:shd w:val="clear" w:color="auto" w:fill="auto"/>
            <w:vAlign w:val="center"/>
            <w:hideMark/>
          </w:tcPr>
          <w:p w14:paraId="5682A05C"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м3</w:t>
            </w:r>
          </w:p>
        </w:tc>
        <w:tc>
          <w:tcPr>
            <w:tcW w:w="1642" w:type="dxa"/>
            <w:tcBorders>
              <w:top w:val="nil"/>
              <w:left w:val="nil"/>
              <w:bottom w:val="single" w:sz="4" w:space="0" w:color="C0C0C0"/>
              <w:right w:val="single" w:sz="4" w:space="0" w:color="C0C0C0"/>
            </w:tcBorders>
            <w:shd w:val="clear" w:color="000000" w:fill="FFFFCC"/>
            <w:vAlign w:val="center"/>
            <w:hideMark/>
          </w:tcPr>
          <w:p w14:paraId="6C4EBD44"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 </w:t>
            </w:r>
          </w:p>
        </w:tc>
        <w:tc>
          <w:tcPr>
            <w:tcW w:w="1525" w:type="dxa"/>
            <w:tcBorders>
              <w:top w:val="nil"/>
              <w:left w:val="nil"/>
              <w:bottom w:val="single" w:sz="4" w:space="0" w:color="C0C0C0"/>
              <w:right w:val="single" w:sz="4" w:space="0" w:color="C0C0C0"/>
            </w:tcBorders>
            <w:shd w:val="clear" w:color="000000" w:fill="FFFFCC"/>
            <w:vAlign w:val="center"/>
            <w:hideMark/>
          </w:tcPr>
          <w:p w14:paraId="23BFBD5C"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 </w:t>
            </w:r>
          </w:p>
        </w:tc>
        <w:tc>
          <w:tcPr>
            <w:tcW w:w="1141" w:type="dxa"/>
            <w:tcBorders>
              <w:top w:val="nil"/>
              <w:left w:val="nil"/>
              <w:bottom w:val="single" w:sz="4" w:space="0" w:color="C0C0C0"/>
              <w:right w:val="single" w:sz="4" w:space="0" w:color="C0C0C0"/>
            </w:tcBorders>
            <w:shd w:val="clear" w:color="000000" w:fill="FFFFCC"/>
            <w:vAlign w:val="center"/>
            <w:hideMark/>
          </w:tcPr>
          <w:p w14:paraId="0DD03C61"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 </w:t>
            </w:r>
          </w:p>
        </w:tc>
        <w:tc>
          <w:tcPr>
            <w:tcW w:w="1464" w:type="dxa"/>
            <w:tcBorders>
              <w:top w:val="nil"/>
              <w:left w:val="nil"/>
              <w:bottom w:val="single" w:sz="4" w:space="0" w:color="C0C0C0"/>
              <w:right w:val="single" w:sz="4" w:space="0" w:color="C0C0C0"/>
            </w:tcBorders>
            <w:shd w:val="clear" w:color="000000" w:fill="FFFFCC"/>
            <w:vAlign w:val="center"/>
            <w:hideMark/>
          </w:tcPr>
          <w:p w14:paraId="08A9136F"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 </w:t>
            </w:r>
          </w:p>
        </w:tc>
        <w:tc>
          <w:tcPr>
            <w:tcW w:w="1516" w:type="dxa"/>
            <w:tcBorders>
              <w:top w:val="nil"/>
              <w:left w:val="nil"/>
              <w:bottom w:val="single" w:sz="4" w:space="0" w:color="C0C0C0"/>
              <w:right w:val="single" w:sz="4" w:space="0" w:color="C0C0C0"/>
            </w:tcBorders>
            <w:shd w:val="clear" w:color="000000" w:fill="FFFFCC"/>
            <w:vAlign w:val="center"/>
            <w:hideMark/>
          </w:tcPr>
          <w:p w14:paraId="595B33A8"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 </w:t>
            </w:r>
          </w:p>
        </w:tc>
        <w:tc>
          <w:tcPr>
            <w:tcW w:w="1525" w:type="dxa"/>
            <w:tcBorders>
              <w:top w:val="nil"/>
              <w:left w:val="nil"/>
              <w:bottom w:val="single" w:sz="4" w:space="0" w:color="C0C0C0"/>
              <w:right w:val="single" w:sz="4" w:space="0" w:color="C0C0C0"/>
            </w:tcBorders>
            <w:shd w:val="clear" w:color="000000" w:fill="FFFFCC"/>
            <w:vAlign w:val="center"/>
            <w:hideMark/>
          </w:tcPr>
          <w:p w14:paraId="1AD9A5ED"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 </w:t>
            </w:r>
          </w:p>
        </w:tc>
        <w:tc>
          <w:tcPr>
            <w:tcW w:w="1518" w:type="dxa"/>
            <w:tcBorders>
              <w:top w:val="nil"/>
              <w:left w:val="nil"/>
              <w:bottom w:val="single" w:sz="4" w:space="0" w:color="C0C0C0"/>
              <w:right w:val="single" w:sz="4" w:space="0" w:color="C0C0C0"/>
            </w:tcBorders>
            <w:shd w:val="clear" w:color="000000" w:fill="FFFFCC"/>
            <w:vAlign w:val="center"/>
            <w:hideMark/>
          </w:tcPr>
          <w:p w14:paraId="2ABF2C2C"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 </w:t>
            </w:r>
          </w:p>
        </w:tc>
        <w:tc>
          <w:tcPr>
            <w:tcW w:w="1456" w:type="dxa"/>
            <w:tcBorders>
              <w:top w:val="nil"/>
              <w:left w:val="nil"/>
              <w:bottom w:val="single" w:sz="4" w:space="0" w:color="C0C0C0"/>
              <w:right w:val="single" w:sz="4" w:space="0" w:color="C0C0C0"/>
            </w:tcBorders>
            <w:shd w:val="clear" w:color="000000" w:fill="D7EAD3"/>
            <w:vAlign w:val="center"/>
            <w:hideMark/>
          </w:tcPr>
          <w:p w14:paraId="030E5ADF"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0,00</w:t>
            </w:r>
          </w:p>
        </w:tc>
        <w:tc>
          <w:tcPr>
            <w:tcW w:w="1416" w:type="dxa"/>
            <w:tcBorders>
              <w:top w:val="nil"/>
              <w:left w:val="nil"/>
              <w:bottom w:val="single" w:sz="4" w:space="0" w:color="C0C0C0"/>
              <w:right w:val="single" w:sz="4" w:space="0" w:color="C0C0C0"/>
            </w:tcBorders>
            <w:shd w:val="clear" w:color="000000" w:fill="D7EAD3"/>
            <w:vAlign w:val="center"/>
            <w:hideMark/>
          </w:tcPr>
          <w:p w14:paraId="58C0CA0B"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0,00</w:t>
            </w:r>
          </w:p>
        </w:tc>
        <w:tc>
          <w:tcPr>
            <w:tcW w:w="2776" w:type="dxa"/>
            <w:vMerge/>
            <w:tcBorders>
              <w:top w:val="nil"/>
              <w:left w:val="single" w:sz="4" w:space="0" w:color="C0C0C0"/>
              <w:bottom w:val="single" w:sz="4" w:space="0" w:color="C0C0C0"/>
              <w:right w:val="single" w:sz="4" w:space="0" w:color="C0C0C0"/>
            </w:tcBorders>
            <w:vAlign w:val="center"/>
            <w:hideMark/>
          </w:tcPr>
          <w:p w14:paraId="7713E834" w14:textId="77777777" w:rsidR="00415A31" w:rsidRPr="00415A31" w:rsidRDefault="00415A31" w:rsidP="00415A31">
            <w:pPr>
              <w:rPr>
                <w:rFonts w:ascii="Tahoma" w:hAnsi="Tahoma" w:cs="Tahoma"/>
                <w:sz w:val="11"/>
                <w:szCs w:val="11"/>
              </w:rPr>
            </w:pPr>
          </w:p>
        </w:tc>
      </w:tr>
      <w:tr w:rsidR="00415A31" w:rsidRPr="00415A31" w14:paraId="77E41FDC" w14:textId="77777777" w:rsidTr="00415A31">
        <w:trPr>
          <w:trHeight w:val="300"/>
          <w:jc w:val="center"/>
        </w:trPr>
        <w:tc>
          <w:tcPr>
            <w:tcW w:w="561" w:type="dxa"/>
            <w:tcBorders>
              <w:top w:val="nil"/>
              <w:left w:val="nil"/>
              <w:bottom w:val="nil"/>
              <w:right w:val="nil"/>
            </w:tcBorders>
            <w:shd w:val="clear" w:color="auto" w:fill="auto"/>
            <w:noWrap/>
            <w:vAlign w:val="bottom"/>
            <w:hideMark/>
          </w:tcPr>
          <w:p w14:paraId="4FA97D0D" w14:textId="77777777" w:rsidR="00415A31" w:rsidRPr="00415A31" w:rsidRDefault="00415A31" w:rsidP="00415A31">
            <w:pPr>
              <w:jc w:val="center"/>
              <w:rPr>
                <w:rFonts w:ascii="Tahoma" w:hAnsi="Tahoma" w:cs="Tahoma"/>
                <w:sz w:val="11"/>
                <w:szCs w:val="11"/>
              </w:rPr>
            </w:pPr>
          </w:p>
        </w:tc>
        <w:tc>
          <w:tcPr>
            <w:tcW w:w="400" w:type="dxa"/>
            <w:tcBorders>
              <w:top w:val="nil"/>
              <w:left w:val="nil"/>
              <w:bottom w:val="nil"/>
              <w:right w:val="nil"/>
            </w:tcBorders>
            <w:shd w:val="clear" w:color="auto" w:fill="auto"/>
            <w:noWrap/>
            <w:vAlign w:val="bottom"/>
            <w:hideMark/>
          </w:tcPr>
          <w:p w14:paraId="342F3231" w14:textId="77777777" w:rsidR="00415A31" w:rsidRPr="00415A31" w:rsidRDefault="00415A31" w:rsidP="00415A31">
            <w:pPr>
              <w:rPr>
                <w:sz w:val="11"/>
                <w:szCs w:val="11"/>
              </w:rPr>
            </w:pPr>
          </w:p>
        </w:tc>
        <w:tc>
          <w:tcPr>
            <w:tcW w:w="942" w:type="dxa"/>
            <w:tcBorders>
              <w:top w:val="nil"/>
              <w:left w:val="single" w:sz="4" w:space="0" w:color="C0C0C0"/>
              <w:bottom w:val="single" w:sz="4" w:space="0" w:color="C0C0C0"/>
              <w:right w:val="single" w:sz="4" w:space="0" w:color="C0C0C0"/>
            </w:tcBorders>
            <w:shd w:val="clear" w:color="auto" w:fill="auto"/>
            <w:vAlign w:val="center"/>
            <w:hideMark/>
          </w:tcPr>
          <w:p w14:paraId="11A54CCF"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1.8.1.3</w:t>
            </w:r>
          </w:p>
        </w:tc>
        <w:tc>
          <w:tcPr>
            <w:tcW w:w="4048" w:type="dxa"/>
            <w:tcBorders>
              <w:top w:val="nil"/>
              <w:left w:val="nil"/>
              <w:bottom w:val="single" w:sz="4" w:space="0" w:color="C0C0C0"/>
              <w:right w:val="single" w:sz="4" w:space="0" w:color="C0C0C0"/>
            </w:tcBorders>
            <w:shd w:val="clear" w:color="auto" w:fill="auto"/>
            <w:vAlign w:val="center"/>
            <w:hideMark/>
          </w:tcPr>
          <w:p w14:paraId="0D804DDC" w14:textId="77777777" w:rsidR="00415A31" w:rsidRPr="00415A31" w:rsidRDefault="00415A31" w:rsidP="00415A31">
            <w:pPr>
              <w:ind w:firstLineChars="300" w:firstLine="330"/>
              <w:rPr>
                <w:rFonts w:ascii="Tahoma" w:hAnsi="Tahoma" w:cs="Tahoma"/>
                <w:sz w:val="11"/>
                <w:szCs w:val="11"/>
              </w:rPr>
            </w:pPr>
            <w:r w:rsidRPr="00415A31">
              <w:rPr>
                <w:rFonts w:ascii="Tahoma" w:hAnsi="Tahoma" w:cs="Tahoma"/>
                <w:sz w:val="11"/>
                <w:szCs w:val="11"/>
              </w:rPr>
              <w:t>Прочим потребителям</w:t>
            </w:r>
          </w:p>
        </w:tc>
        <w:tc>
          <w:tcPr>
            <w:tcW w:w="1090" w:type="dxa"/>
            <w:tcBorders>
              <w:top w:val="nil"/>
              <w:left w:val="nil"/>
              <w:bottom w:val="single" w:sz="4" w:space="0" w:color="C0C0C0"/>
              <w:right w:val="single" w:sz="4" w:space="0" w:color="C0C0C0"/>
            </w:tcBorders>
            <w:shd w:val="clear" w:color="auto" w:fill="auto"/>
            <w:vAlign w:val="center"/>
            <w:hideMark/>
          </w:tcPr>
          <w:p w14:paraId="0E37AE4B"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м3</w:t>
            </w:r>
          </w:p>
        </w:tc>
        <w:tc>
          <w:tcPr>
            <w:tcW w:w="1642" w:type="dxa"/>
            <w:tcBorders>
              <w:top w:val="nil"/>
              <w:left w:val="nil"/>
              <w:bottom w:val="single" w:sz="4" w:space="0" w:color="C0C0C0"/>
              <w:right w:val="single" w:sz="4" w:space="0" w:color="C0C0C0"/>
            </w:tcBorders>
            <w:shd w:val="clear" w:color="000000" w:fill="FFFFCC"/>
            <w:vAlign w:val="center"/>
            <w:hideMark/>
          </w:tcPr>
          <w:p w14:paraId="09261DA9"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431 387,48</w:t>
            </w:r>
          </w:p>
        </w:tc>
        <w:tc>
          <w:tcPr>
            <w:tcW w:w="1525" w:type="dxa"/>
            <w:tcBorders>
              <w:top w:val="nil"/>
              <w:left w:val="nil"/>
              <w:bottom w:val="single" w:sz="4" w:space="0" w:color="C0C0C0"/>
              <w:right w:val="single" w:sz="4" w:space="0" w:color="C0C0C0"/>
            </w:tcBorders>
            <w:shd w:val="clear" w:color="000000" w:fill="FFFFCC"/>
            <w:vAlign w:val="center"/>
            <w:hideMark/>
          </w:tcPr>
          <w:p w14:paraId="164C8888"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480 334,04</w:t>
            </w:r>
          </w:p>
        </w:tc>
        <w:tc>
          <w:tcPr>
            <w:tcW w:w="1141" w:type="dxa"/>
            <w:tcBorders>
              <w:top w:val="nil"/>
              <w:left w:val="nil"/>
              <w:bottom w:val="single" w:sz="4" w:space="0" w:color="C0C0C0"/>
              <w:right w:val="single" w:sz="4" w:space="0" w:color="C0C0C0"/>
            </w:tcBorders>
            <w:shd w:val="clear" w:color="000000" w:fill="FFFF00"/>
            <w:vAlign w:val="center"/>
            <w:hideMark/>
          </w:tcPr>
          <w:p w14:paraId="111E7C5C"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310 745,22</w:t>
            </w:r>
          </w:p>
        </w:tc>
        <w:tc>
          <w:tcPr>
            <w:tcW w:w="1464" w:type="dxa"/>
            <w:tcBorders>
              <w:top w:val="nil"/>
              <w:left w:val="nil"/>
              <w:bottom w:val="single" w:sz="4" w:space="0" w:color="C0C0C0"/>
              <w:right w:val="single" w:sz="4" w:space="0" w:color="C0C0C0"/>
            </w:tcBorders>
            <w:shd w:val="clear" w:color="000000" w:fill="FFFFCC"/>
            <w:vAlign w:val="center"/>
            <w:hideMark/>
          </w:tcPr>
          <w:p w14:paraId="59959CAD"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359 897,77</w:t>
            </w:r>
          </w:p>
        </w:tc>
        <w:tc>
          <w:tcPr>
            <w:tcW w:w="1516" w:type="dxa"/>
            <w:tcBorders>
              <w:top w:val="nil"/>
              <w:left w:val="nil"/>
              <w:bottom w:val="single" w:sz="4" w:space="0" w:color="C0C0C0"/>
              <w:right w:val="single" w:sz="4" w:space="0" w:color="C0C0C0"/>
            </w:tcBorders>
            <w:shd w:val="clear" w:color="000000" w:fill="FFFFCC"/>
            <w:vAlign w:val="center"/>
            <w:hideMark/>
          </w:tcPr>
          <w:p w14:paraId="5BA88F15"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431 387,48</w:t>
            </w:r>
          </w:p>
        </w:tc>
        <w:tc>
          <w:tcPr>
            <w:tcW w:w="1525" w:type="dxa"/>
            <w:tcBorders>
              <w:top w:val="nil"/>
              <w:left w:val="nil"/>
              <w:bottom w:val="single" w:sz="4" w:space="0" w:color="C0C0C0"/>
              <w:right w:val="single" w:sz="4" w:space="0" w:color="C0C0C0"/>
            </w:tcBorders>
            <w:shd w:val="clear" w:color="000000" w:fill="FFFFCC"/>
            <w:vAlign w:val="center"/>
            <w:hideMark/>
          </w:tcPr>
          <w:p w14:paraId="6C860A98"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300 473,36</w:t>
            </w:r>
          </w:p>
        </w:tc>
        <w:tc>
          <w:tcPr>
            <w:tcW w:w="1518" w:type="dxa"/>
            <w:tcBorders>
              <w:top w:val="nil"/>
              <w:left w:val="nil"/>
              <w:bottom w:val="single" w:sz="4" w:space="0" w:color="C0C0C0"/>
              <w:right w:val="single" w:sz="4" w:space="0" w:color="C0C0C0"/>
            </w:tcBorders>
            <w:shd w:val="clear" w:color="000000" w:fill="FFFFCC"/>
            <w:vAlign w:val="center"/>
            <w:hideMark/>
          </w:tcPr>
          <w:p w14:paraId="6D514D9F"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283 383,75</w:t>
            </w:r>
          </w:p>
        </w:tc>
        <w:tc>
          <w:tcPr>
            <w:tcW w:w="1456" w:type="dxa"/>
            <w:tcBorders>
              <w:top w:val="nil"/>
              <w:left w:val="nil"/>
              <w:bottom w:val="single" w:sz="4" w:space="0" w:color="C0C0C0"/>
              <w:right w:val="single" w:sz="4" w:space="0" w:color="C0C0C0"/>
            </w:tcBorders>
            <w:shd w:val="clear" w:color="000000" w:fill="D7EAD3"/>
            <w:vAlign w:val="center"/>
            <w:hideMark/>
          </w:tcPr>
          <w:p w14:paraId="631BB5E2"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141 691,88</w:t>
            </w:r>
          </w:p>
        </w:tc>
        <w:tc>
          <w:tcPr>
            <w:tcW w:w="1416" w:type="dxa"/>
            <w:tcBorders>
              <w:top w:val="nil"/>
              <w:left w:val="nil"/>
              <w:bottom w:val="single" w:sz="4" w:space="0" w:color="C0C0C0"/>
              <w:right w:val="single" w:sz="4" w:space="0" w:color="C0C0C0"/>
            </w:tcBorders>
            <w:shd w:val="clear" w:color="000000" w:fill="D7EAD3"/>
            <w:vAlign w:val="center"/>
            <w:hideMark/>
          </w:tcPr>
          <w:p w14:paraId="391D994F"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141 691,88</w:t>
            </w:r>
          </w:p>
        </w:tc>
        <w:tc>
          <w:tcPr>
            <w:tcW w:w="2776" w:type="dxa"/>
            <w:vMerge/>
            <w:tcBorders>
              <w:top w:val="nil"/>
              <w:left w:val="single" w:sz="4" w:space="0" w:color="C0C0C0"/>
              <w:bottom w:val="single" w:sz="4" w:space="0" w:color="C0C0C0"/>
              <w:right w:val="single" w:sz="4" w:space="0" w:color="C0C0C0"/>
            </w:tcBorders>
            <w:vAlign w:val="center"/>
            <w:hideMark/>
          </w:tcPr>
          <w:p w14:paraId="3F8F4F5B" w14:textId="77777777" w:rsidR="00415A31" w:rsidRPr="00415A31" w:rsidRDefault="00415A31" w:rsidP="00415A31">
            <w:pPr>
              <w:rPr>
                <w:rFonts w:ascii="Tahoma" w:hAnsi="Tahoma" w:cs="Tahoma"/>
                <w:sz w:val="11"/>
                <w:szCs w:val="11"/>
              </w:rPr>
            </w:pPr>
          </w:p>
        </w:tc>
      </w:tr>
      <w:tr w:rsidR="00415A31" w:rsidRPr="00415A31" w14:paraId="72EB995D" w14:textId="77777777" w:rsidTr="00415A31">
        <w:trPr>
          <w:trHeight w:val="300"/>
          <w:jc w:val="center"/>
        </w:trPr>
        <w:tc>
          <w:tcPr>
            <w:tcW w:w="561" w:type="dxa"/>
            <w:tcBorders>
              <w:top w:val="nil"/>
              <w:left w:val="nil"/>
              <w:bottom w:val="nil"/>
              <w:right w:val="nil"/>
            </w:tcBorders>
            <w:shd w:val="clear" w:color="auto" w:fill="auto"/>
            <w:noWrap/>
            <w:vAlign w:val="bottom"/>
            <w:hideMark/>
          </w:tcPr>
          <w:p w14:paraId="05A737E8" w14:textId="77777777" w:rsidR="00415A31" w:rsidRPr="00415A31" w:rsidRDefault="00415A31" w:rsidP="00415A31">
            <w:pPr>
              <w:jc w:val="center"/>
              <w:rPr>
                <w:rFonts w:ascii="Tahoma" w:hAnsi="Tahoma" w:cs="Tahoma"/>
                <w:sz w:val="11"/>
                <w:szCs w:val="11"/>
              </w:rPr>
            </w:pPr>
          </w:p>
        </w:tc>
        <w:tc>
          <w:tcPr>
            <w:tcW w:w="400" w:type="dxa"/>
            <w:tcBorders>
              <w:top w:val="nil"/>
              <w:left w:val="nil"/>
              <w:bottom w:val="nil"/>
              <w:right w:val="nil"/>
            </w:tcBorders>
            <w:shd w:val="clear" w:color="auto" w:fill="auto"/>
            <w:noWrap/>
            <w:vAlign w:val="bottom"/>
            <w:hideMark/>
          </w:tcPr>
          <w:p w14:paraId="7B1871DB" w14:textId="77777777" w:rsidR="00415A31" w:rsidRPr="00415A31" w:rsidRDefault="00415A31" w:rsidP="00415A31">
            <w:pPr>
              <w:rPr>
                <w:sz w:val="11"/>
                <w:szCs w:val="11"/>
              </w:rPr>
            </w:pPr>
          </w:p>
        </w:tc>
        <w:tc>
          <w:tcPr>
            <w:tcW w:w="942" w:type="dxa"/>
            <w:tcBorders>
              <w:top w:val="nil"/>
              <w:left w:val="single" w:sz="4" w:space="0" w:color="C0C0C0"/>
              <w:bottom w:val="single" w:sz="4" w:space="0" w:color="C0C0C0"/>
              <w:right w:val="single" w:sz="4" w:space="0" w:color="C0C0C0"/>
            </w:tcBorders>
            <w:shd w:val="clear" w:color="auto" w:fill="auto"/>
            <w:vAlign w:val="center"/>
            <w:hideMark/>
          </w:tcPr>
          <w:p w14:paraId="73D4CFB3"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1.8.1.3.1</w:t>
            </w:r>
          </w:p>
        </w:tc>
        <w:tc>
          <w:tcPr>
            <w:tcW w:w="4048" w:type="dxa"/>
            <w:tcBorders>
              <w:top w:val="nil"/>
              <w:left w:val="nil"/>
              <w:bottom w:val="single" w:sz="4" w:space="0" w:color="C0C0C0"/>
              <w:right w:val="single" w:sz="4" w:space="0" w:color="C0C0C0"/>
            </w:tcBorders>
            <w:shd w:val="clear" w:color="auto" w:fill="auto"/>
            <w:vAlign w:val="center"/>
            <w:hideMark/>
          </w:tcPr>
          <w:p w14:paraId="4630EAA8" w14:textId="77777777" w:rsidR="00415A31" w:rsidRPr="00415A31" w:rsidRDefault="00415A31" w:rsidP="00415A31">
            <w:pPr>
              <w:ind w:firstLineChars="400" w:firstLine="440"/>
              <w:rPr>
                <w:rFonts w:ascii="Tahoma" w:hAnsi="Tahoma" w:cs="Tahoma"/>
                <w:sz w:val="11"/>
                <w:szCs w:val="11"/>
              </w:rPr>
            </w:pPr>
            <w:r w:rsidRPr="00415A31">
              <w:rPr>
                <w:rFonts w:ascii="Tahoma" w:hAnsi="Tahoma" w:cs="Tahoma"/>
                <w:sz w:val="11"/>
                <w:szCs w:val="11"/>
              </w:rPr>
              <w:t>В том числе другим водопроводам</w:t>
            </w:r>
          </w:p>
        </w:tc>
        <w:tc>
          <w:tcPr>
            <w:tcW w:w="1090" w:type="dxa"/>
            <w:tcBorders>
              <w:top w:val="nil"/>
              <w:left w:val="nil"/>
              <w:bottom w:val="single" w:sz="4" w:space="0" w:color="C0C0C0"/>
              <w:right w:val="single" w:sz="4" w:space="0" w:color="C0C0C0"/>
            </w:tcBorders>
            <w:shd w:val="clear" w:color="auto" w:fill="auto"/>
            <w:vAlign w:val="center"/>
            <w:hideMark/>
          </w:tcPr>
          <w:p w14:paraId="5DA706C5"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м3</w:t>
            </w:r>
          </w:p>
        </w:tc>
        <w:tc>
          <w:tcPr>
            <w:tcW w:w="1642" w:type="dxa"/>
            <w:tcBorders>
              <w:top w:val="nil"/>
              <w:left w:val="nil"/>
              <w:bottom w:val="single" w:sz="4" w:space="0" w:color="C0C0C0"/>
              <w:right w:val="single" w:sz="4" w:space="0" w:color="C0C0C0"/>
            </w:tcBorders>
            <w:shd w:val="clear" w:color="000000" w:fill="FFFFCC"/>
            <w:vAlign w:val="center"/>
            <w:hideMark/>
          </w:tcPr>
          <w:p w14:paraId="6BBBA84D"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 </w:t>
            </w:r>
          </w:p>
        </w:tc>
        <w:tc>
          <w:tcPr>
            <w:tcW w:w="1525" w:type="dxa"/>
            <w:tcBorders>
              <w:top w:val="nil"/>
              <w:left w:val="nil"/>
              <w:bottom w:val="single" w:sz="4" w:space="0" w:color="C0C0C0"/>
              <w:right w:val="single" w:sz="4" w:space="0" w:color="C0C0C0"/>
            </w:tcBorders>
            <w:shd w:val="clear" w:color="000000" w:fill="FFFFCC"/>
            <w:vAlign w:val="center"/>
            <w:hideMark/>
          </w:tcPr>
          <w:p w14:paraId="19349207"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 </w:t>
            </w:r>
          </w:p>
        </w:tc>
        <w:tc>
          <w:tcPr>
            <w:tcW w:w="1141" w:type="dxa"/>
            <w:tcBorders>
              <w:top w:val="nil"/>
              <w:left w:val="nil"/>
              <w:bottom w:val="single" w:sz="4" w:space="0" w:color="C0C0C0"/>
              <w:right w:val="single" w:sz="4" w:space="0" w:color="C0C0C0"/>
            </w:tcBorders>
            <w:shd w:val="clear" w:color="000000" w:fill="FFFFCC"/>
            <w:vAlign w:val="center"/>
            <w:hideMark/>
          </w:tcPr>
          <w:p w14:paraId="10D2DA5B"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 </w:t>
            </w:r>
          </w:p>
        </w:tc>
        <w:tc>
          <w:tcPr>
            <w:tcW w:w="1464" w:type="dxa"/>
            <w:tcBorders>
              <w:top w:val="nil"/>
              <w:left w:val="nil"/>
              <w:bottom w:val="single" w:sz="4" w:space="0" w:color="C0C0C0"/>
              <w:right w:val="single" w:sz="4" w:space="0" w:color="C0C0C0"/>
            </w:tcBorders>
            <w:shd w:val="clear" w:color="000000" w:fill="FFFFCC"/>
            <w:vAlign w:val="center"/>
            <w:hideMark/>
          </w:tcPr>
          <w:p w14:paraId="040F974D"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 </w:t>
            </w:r>
          </w:p>
        </w:tc>
        <w:tc>
          <w:tcPr>
            <w:tcW w:w="1516" w:type="dxa"/>
            <w:tcBorders>
              <w:top w:val="nil"/>
              <w:left w:val="nil"/>
              <w:bottom w:val="single" w:sz="4" w:space="0" w:color="C0C0C0"/>
              <w:right w:val="single" w:sz="4" w:space="0" w:color="C0C0C0"/>
            </w:tcBorders>
            <w:shd w:val="clear" w:color="000000" w:fill="FFFFCC"/>
            <w:vAlign w:val="center"/>
            <w:hideMark/>
          </w:tcPr>
          <w:p w14:paraId="652C07F6"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 </w:t>
            </w:r>
          </w:p>
        </w:tc>
        <w:tc>
          <w:tcPr>
            <w:tcW w:w="1525" w:type="dxa"/>
            <w:tcBorders>
              <w:top w:val="nil"/>
              <w:left w:val="nil"/>
              <w:bottom w:val="single" w:sz="4" w:space="0" w:color="C0C0C0"/>
              <w:right w:val="single" w:sz="4" w:space="0" w:color="C0C0C0"/>
            </w:tcBorders>
            <w:shd w:val="clear" w:color="000000" w:fill="FFFFCC"/>
            <w:vAlign w:val="center"/>
            <w:hideMark/>
          </w:tcPr>
          <w:p w14:paraId="653A61E6"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 </w:t>
            </w:r>
          </w:p>
        </w:tc>
        <w:tc>
          <w:tcPr>
            <w:tcW w:w="1518" w:type="dxa"/>
            <w:tcBorders>
              <w:top w:val="nil"/>
              <w:left w:val="nil"/>
              <w:bottom w:val="single" w:sz="4" w:space="0" w:color="C0C0C0"/>
              <w:right w:val="single" w:sz="4" w:space="0" w:color="C0C0C0"/>
            </w:tcBorders>
            <w:shd w:val="clear" w:color="000000" w:fill="FFFFCC"/>
            <w:vAlign w:val="center"/>
            <w:hideMark/>
          </w:tcPr>
          <w:p w14:paraId="0BCAA639"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 </w:t>
            </w:r>
          </w:p>
        </w:tc>
        <w:tc>
          <w:tcPr>
            <w:tcW w:w="1456" w:type="dxa"/>
            <w:tcBorders>
              <w:top w:val="nil"/>
              <w:left w:val="nil"/>
              <w:bottom w:val="single" w:sz="4" w:space="0" w:color="C0C0C0"/>
              <w:right w:val="single" w:sz="4" w:space="0" w:color="C0C0C0"/>
            </w:tcBorders>
            <w:shd w:val="clear" w:color="000000" w:fill="D7EAD3"/>
            <w:vAlign w:val="center"/>
            <w:hideMark/>
          </w:tcPr>
          <w:p w14:paraId="7857A13C"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0,00</w:t>
            </w:r>
          </w:p>
        </w:tc>
        <w:tc>
          <w:tcPr>
            <w:tcW w:w="1416" w:type="dxa"/>
            <w:tcBorders>
              <w:top w:val="nil"/>
              <w:left w:val="nil"/>
              <w:bottom w:val="single" w:sz="4" w:space="0" w:color="C0C0C0"/>
              <w:right w:val="single" w:sz="4" w:space="0" w:color="C0C0C0"/>
            </w:tcBorders>
            <w:shd w:val="clear" w:color="000000" w:fill="D7EAD3"/>
            <w:vAlign w:val="center"/>
            <w:hideMark/>
          </w:tcPr>
          <w:p w14:paraId="54D17468"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0,00</w:t>
            </w:r>
          </w:p>
        </w:tc>
        <w:tc>
          <w:tcPr>
            <w:tcW w:w="2776" w:type="dxa"/>
            <w:tcBorders>
              <w:top w:val="nil"/>
              <w:left w:val="nil"/>
              <w:bottom w:val="single" w:sz="4" w:space="0" w:color="C0C0C0"/>
              <w:right w:val="single" w:sz="4" w:space="0" w:color="C0C0C0"/>
            </w:tcBorders>
            <w:shd w:val="clear" w:color="000000" w:fill="FFFFCC"/>
            <w:vAlign w:val="center"/>
            <w:hideMark/>
          </w:tcPr>
          <w:p w14:paraId="026B8C22" w14:textId="77777777" w:rsidR="00415A31" w:rsidRPr="00415A31" w:rsidRDefault="00415A31" w:rsidP="00415A31">
            <w:pPr>
              <w:rPr>
                <w:rFonts w:ascii="Tahoma" w:hAnsi="Tahoma" w:cs="Tahoma"/>
                <w:sz w:val="11"/>
                <w:szCs w:val="11"/>
              </w:rPr>
            </w:pPr>
            <w:r w:rsidRPr="00415A31">
              <w:rPr>
                <w:rFonts w:ascii="Tahoma" w:hAnsi="Tahoma" w:cs="Tahoma"/>
                <w:sz w:val="11"/>
                <w:szCs w:val="11"/>
              </w:rPr>
              <w:t> </w:t>
            </w:r>
          </w:p>
        </w:tc>
      </w:tr>
      <w:tr w:rsidR="00415A31" w:rsidRPr="00415A31" w14:paraId="7EEDE820" w14:textId="77777777" w:rsidTr="00415A31">
        <w:trPr>
          <w:trHeight w:val="300"/>
          <w:jc w:val="center"/>
        </w:trPr>
        <w:tc>
          <w:tcPr>
            <w:tcW w:w="561" w:type="dxa"/>
            <w:tcBorders>
              <w:top w:val="nil"/>
              <w:left w:val="nil"/>
              <w:bottom w:val="nil"/>
              <w:right w:val="nil"/>
            </w:tcBorders>
            <w:shd w:val="clear" w:color="auto" w:fill="auto"/>
            <w:noWrap/>
            <w:vAlign w:val="bottom"/>
            <w:hideMark/>
          </w:tcPr>
          <w:p w14:paraId="53677AA6" w14:textId="77777777" w:rsidR="00415A31" w:rsidRPr="00415A31" w:rsidRDefault="00415A31" w:rsidP="00415A31">
            <w:pPr>
              <w:rPr>
                <w:rFonts w:ascii="Tahoma" w:hAnsi="Tahoma" w:cs="Tahoma"/>
                <w:sz w:val="11"/>
                <w:szCs w:val="11"/>
              </w:rPr>
            </w:pPr>
          </w:p>
        </w:tc>
        <w:tc>
          <w:tcPr>
            <w:tcW w:w="400" w:type="dxa"/>
            <w:tcBorders>
              <w:top w:val="nil"/>
              <w:left w:val="nil"/>
              <w:bottom w:val="nil"/>
              <w:right w:val="nil"/>
            </w:tcBorders>
            <w:shd w:val="clear" w:color="auto" w:fill="auto"/>
            <w:noWrap/>
            <w:vAlign w:val="bottom"/>
            <w:hideMark/>
          </w:tcPr>
          <w:p w14:paraId="43D9186F" w14:textId="77777777" w:rsidR="00415A31" w:rsidRPr="00415A31" w:rsidRDefault="00415A31" w:rsidP="00415A31">
            <w:pPr>
              <w:rPr>
                <w:sz w:val="11"/>
                <w:szCs w:val="11"/>
              </w:rPr>
            </w:pPr>
          </w:p>
        </w:tc>
        <w:tc>
          <w:tcPr>
            <w:tcW w:w="942" w:type="dxa"/>
            <w:tcBorders>
              <w:top w:val="nil"/>
              <w:left w:val="single" w:sz="4" w:space="0" w:color="C0C0C0"/>
              <w:bottom w:val="single" w:sz="4" w:space="0" w:color="C0C0C0"/>
              <w:right w:val="single" w:sz="4" w:space="0" w:color="C0C0C0"/>
            </w:tcBorders>
            <w:shd w:val="clear" w:color="auto" w:fill="auto"/>
            <w:vAlign w:val="center"/>
            <w:hideMark/>
          </w:tcPr>
          <w:p w14:paraId="7A8B23E7"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1.8.2</w:t>
            </w:r>
          </w:p>
        </w:tc>
        <w:tc>
          <w:tcPr>
            <w:tcW w:w="4048" w:type="dxa"/>
            <w:tcBorders>
              <w:top w:val="nil"/>
              <w:left w:val="nil"/>
              <w:bottom w:val="single" w:sz="4" w:space="0" w:color="C0C0C0"/>
              <w:right w:val="single" w:sz="4" w:space="0" w:color="C0C0C0"/>
            </w:tcBorders>
            <w:shd w:val="clear" w:color="auto" w:fill="auto"/>
            <w:vAlign w:val="center"/>
            <w:hideMark/>
          </w:tcPr>
          <w:p w14:paraId="46ED3CFE" w14:textId="77777777" w:rsidR="00415A31" w:rsidRPr="00415A31" w:rsidRDefault="00415A31" w:rsidP="00415A31">
            <w:pPr>
              <w:ind w:firstLineChars="200" w:firstLine="220"/>
              <w:rPr>
                <w:rFonts w:ascii="Tahoma" w:hAnsi="Tahoma" w:cs="Tahoma"/>
                <w:sz w:val="11"/>
                <w:szCs w:val="11"/>
              </w:rPr>
            </w:pPr>
            <w:r w:rsidRPr="00415A31">
              <w:rPr>
                <w:rFonts w:ascii="Tahoma" w:hAnsi="Tahoma" w:cs="Tahoma"/>
                <w:sz w:val="11"/>
                <w:szCs w:val="11"/>
              </w:rPr>
              <w:t>На собственные нужды производства</w:t>
            </w:r>
          </w:p>
        </w:tc>
        <w:tc>
          <w:tcPr>
            <w:tcW w:w="1090" w:type="dxa"/>
            <w:tcBorders>
              <w:top w:val="nil"/>
              <w:left w:val="nil"/>
              <w:bottom w:val="single" w:sz="4" w:space="0" w:color="C0C0C0"/>
              <w:right w:val="single" w:sz="4" w:space="0" w:color="C0C0C0"/>
            </w:tcBorders>
            <w:shd w:val="clear" w:color="auto" w:fill="auto"/>
            <w:vAlign w:val="center"/>
            <w:hideMark/>
          </w:tcPr>
          <w:p w14:paraId="1649C1A7"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м3</w:t>
            </w:r>
          </w:p>
        </w:tc>
        <w:tc>
          <w:tcPr>
            <w:tcW w:w="1642" w:type="dxa"/>
            <w:tcBorders>
              <w:top w:val="nil"/>
              <w:left w:val="nil"/>
              <w:bottom w:val="single" w:sz="4" w:space="0" w:color="C0C0C0"/>
              <w:right w:val="single" w:sz="4" w:space="0" w:color="C0C0C0"/>
            </w:tcBorders>
            <w:shd w:val="clear" w:color="000000" w:fill="FFFFCC"/>
            <w:vAlign w:val="center"/>
            <w:hideMark/>
          </w:tcPr>
          <w:p w14:paraId="2696F44B"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 </w:t>
            </w:r>
          </w:p>
        </w:tc>
        <w:tc>
          <w:tcPr>
            <w:tcW w:w="1525" w:type="dxa"/>
            <w:tcBorders>
              <w:top w:val="nil"/>
              <w:left w:val="nil"/>
              <w:bottom w:val="single" w:sz="4" w:space="0" w:color="C0C0C0"/>
              <w:right w:val="single" w:sz="4" w:space="0" w:color="C0C0C0"/>
            </w:tcBorders>
            <w:shd w:val="clear" w:color="000000" w:fill="FFFFCC"/>
            <w:vAlign w:val="center"/>
            <w:hideMark/>
          </w:tcPr>
          <w:p w14:paraId="0826A5CF"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 </w:t>
            </w:r>
          </w:p>
        </w:tc>
        <w:tc>
          <w:tcPr>
            <w:tcW w:w="1141" w:type="dxa"/>
            <w:tcBorders>
              <w:top w:val="nil"/>
              <w:left w:val="nil"/>
              <w:bottom w:val="single" w:sz="4" w:space="0" w:color="C0C0C0"/>
              <w:right w:val="single" w:sz="4" w:space="0" w:color="C0C0C0"/>
            </w:tcBorders>
            <w:shd w:val="clear" w:color="000000" w:fill="FFFFCC"/>
            <w:vAlign w:val="center"/>
            <w:hideMark/>
          </w:tcPr>
          <w:p w14:paraId="4DB3B164"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 </w:t>
            </w:r>
          </w:p>
        </w:tc>
        <w:tc>
          <w:tcPr>
            <w:tcW w:w="1464" w:type="dxa"/>
            <w:tcBorders>
              <w:top w:val="nil"/>
              <w:left w:val="nil"/>
              <w:bottom w:val="single" w:sz="4" w:space="0" w:color="C0C0C0"/>
              <w:right w:val="single" w:sz="4" w:space="0" w:color="C0C0C0"/>
            </w:tcBorders>
            <w:shd w:val="clear" w:color="000000" w:fill="FFFFCC"/>
            <w:vAlign w:val="center"/>
            <w:hideMark/>
          </w:tcPr>
          <w:p w14:paraId="01A93634"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 </w:t>
            </w:r>
          </w:p>
        </w:tc>
        <w:tc>
          <w:tcPr>
            <w:tcW w:w="1516" w:type="dxa"/>
            <w:tcBorders>
              <w:top w:val="nil"/>
              <w:left w:val="nil"/>
              <w:bottom w:val="single" w:sz="4" w:space="0" w:color="C0C0C0"/>
              <w:right w:val="single" w:sz="4" w:space="0" w:color="C0C0C0"/>
            </w:tcBorders>
            <w:shd w:val="clear" w:color="000000" w:fill="FFFFCC"/>
            <w:vAlign w:val="center"/>
            <w:hideMark/>
          </w:tcPr>
          <w:p w14:paraId="53911971"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 </w:t>
            </w:r>
          </w:p>
        </w:tc>
        <w:tc>
          <w:tcPr>
            <w:tcW w:w="1525" w:type="dxa"/>
            <w:tcBorders>
              <w:top w:val="nil"/>
              <w:left w:val="nil"/>
              <w:bottom w:val="single" w:sz="4" w:space="0" w:color="C0C0C0"/>
              <w:right w:val="single" w:sz="4" w:space="0" w:color="C0C0C0"/>
            </w:tcBorders>
            <w:shd w:val="clear" w:color="000000" w:fill="FFFFCC"/>
            <w:vAlign w:val="center"/>
            <w:hideMark/>
          </w:tcPr>
          <w:p w14:paraId="0089F8DF"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 </w:t>
            </w:r>
          </w:p>
        </w:tc>
        <w:tc>
          <w:tcPr>
            <w:tcW w:w="1518" w:type="dxa"/>
            <w:tcBorders>
              <w:top w:val="nil"/>
              <w:left w:val="nil"/>
              <w:bottom w:val="single" w:sz="4" w:space="0" w:color="C0C0C0"/>
              <w:right w:val="single" w:sz="4" w:space="0" w:color="C0C0C0"/>
            </w:tcBorders>
            <w:shd w:val="clear" w:color="000000" w:fill="FFFFCC"/>
            <w:vAlign w:val="center"/>
            <w:hideMark/>
          </w:tcPr>
          <w:p w14:paraId="481D2268"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 </w:t>
            </w:r>
          </w:p>
        </w:tc>
        <w:tc>
          <w:tcPr>
            <w:tcW w:w="1456" w:type="dxa"/>
            <w:tcBorders>
              <w:top w:val="nil"/>
              <w:left w:val="nil"/>
              <w:bottom w:val="single" w:sz="4" w:space="0" w:color="C0C0C0"/>
              <w:right w:val="single" w:sz="4" w:space="0" w:color="C0C0C0"/>
            </w:tcBorders>
            <w:shd w:val="clear" w:color="000000" w:fill="D7EAD3"/>
            <w:vAlign w:val="center"/>
            <w:hideMark/>
          </w:tcPr>
          <w:p w14:paraId="20BDCDBF"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0,00</w:t>
            </w:r>
          </w:p>
        </w:tc>
        <w:tc>
          <w:tcPr>
            <w:tcW w:w="1416" w:type="dxa"/>
            <w:tcBorders>
              <w:top w:val="nil"/>
              <w:left w:val="nil"/>
              <w:bottom w:val="single" w:sz="4" w:space="0" w:color="C0C0C0"/>
              <w:right w:val="single" w:sz="4" w:space="0" w:color="C0C0C0"/>
            </w:tcBorders>
            <w:shd w:val="clear" w:color="000000" w:fill="D7EAD3"/>
            <w:vAlign w:val="center"/>
            <w:hideMark/>
          </w:tcPr>
          <w:p w14:paraId="2C8ACEC9"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0,00</w:t>
            </w:r>
          </w:p>
        </w:tc>
        <w:tc>
          <w:tcPr>
            <w:tcW w:w="2776" w:type="dxa"/>
            <w:tcBorders>
              <w:top w:val="nil"/>
              <w:left w:val="nil"/>
              <w:bottom w:val="single" w:sz="4" w:space="0" w:color="C0C0C0"/>
              <w:right w:val="single" w:sz="4" w:space="0" w:color="C0C0C0"/>
            </w:tcBorders>
            <w:shd w:val="clear" w:color="000000" w:fill="FFFFCC"/>
            <w:vAlign w:val="center"/>
            <w:hideMark/>
          </w:tcPr>
          <w:p w14:paraId="642BC9E9" w14:textId="77777777" w:rsidR="00415A31" w:rsidRPr="00415A31" w:rsidRDefault="00415A31" w:rsidP="00415A31">
            <w:pPr>
              <w:rPr>
                <w:rFonts w:ascii="Tahoma" w:hAnsi="Tahoma" w:cs="Tahoma"/>
                <w:sz w:val="11"/>
                <w:szCs w:val="11"/>
              </w:rPr>
            </w:pPr>
            <w:r w:rsidRPr="00415A31">
              <w:rPr>
                <w:rFonts w:ascii="Tahoma" w:hAnsi="Tahoma" w:cs="Tahoma"/>
                <w:sz w:val="11"/>
                <w:szCs w:val="11"/>
              </w:rPr>
              <w:t> </w:t>
            </w:r>
          </w:p>
        </w:tc>
      </w:tr>
      <w:tr w:rsidR="00415A31" w:rsidRPr="00415A31" w14:paraId="529B2154" w14:textId="77777777" w:rsidTr="00415A31">
        <w:trPr>
          <w:trHeight w:val="300"/>
          <w:jc w:val="center"/>
        </w:trPr>
        <w:tc>
          <w:tcPr>
            <w:tcW w:w="561" w:type="dxa"/>
            <w:tcBorders>
              <w:top w:val="nil"/>
              <w:left w:val="nil"/>
              <w:bottom w:val="nil"/>
              <w:right w:val="nil"/>
            </w:tcBorders>
            <w:shd w:val="clear" w:color="auto" w:fill="auto"/>
            <w:noWrap/>
            <w:vAlign w:val="bottom"/>
            <w:hideMark/>
          </w:tcPr>
          <w:p w14:paraId="07EF16D4" w14:textId="77777777" w:rsidR="00415A31" w:rsidRPr="00415A31" w:rsidRDefault="00415A31" w:rsidP="00415A31">
            <w:pPr>
              <w:rPr>
                <w:rFonts w:ascii="Tahoma" w:hAnsi="Tahoma" w:cs="Tahoma"/>
                <w:sz w:val="11"/>
                <w:szCs w:val="11"/>
              </w:rPr>
            </w:pPr>
          </w:p>
        </w:tc>
        <w:tc>
          <w:tcPr>
            <w:tcW w:w="400" w:type="dxa"/>
            <w:tcBorders>
              <w:top w:val="nil"/>
              <w:left w:val="nil"/>
              <w:bottom w:val="nil"/>
              <w:right w:val="nil"/>
            </w:tcBorders>
            <w:shd w:val="clear" w:color="auto" w:fill="auto"/>
            <w:noWrap/>
            <w:vAlign w:val="bottom"/>
            <w:hideMark/>
          </w:tcPr>
          <w:p w14:paraId="7A4B7896" w14:textId="77777777" w:rsidR="00415A31" w:rsidRPr="00415A31" w:rsidRDefault="00415A31" w:rsidP="00415A31">
            <w:pPr>
              <w:rPr>
                <w:sz w:val="11"/>
                <w:szCs w:val="11"/>
              </w:rPr>
            </w:pPr>
          </w:p>
        </w:tc>
        <w:tc>
          <w:tcPr>
            <w:tcW w:w="942" w:type="dxa"/>
            <w:tcBorders>
              <w:top w:val="nil"/>
              <w:left w:val="single" w:sz="4" w:space="0" w:color="C0C0C0"/>
              <w:bottom w:val="single" w:sz="4" w:space="0" w:color="C0C0C0"/>
              <w:right w:val="single" w:sz="4" w:space="0" w:color="C0C0C0"/>
            </w:tcBorders>
            <w:shd w:val="clear" w:color="auto" w:fill="auto"/>
            <w:vAlign w:val="center"/>
            <w:hideMark/>
          </w:tcPr>
          <w:p w14:paraId="3C5E0DD3"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1.9</w:t>
            </w:r>
          </w:p>
        </w:tc>
        <w:tc>
          <w:tcPr>
            <w:tcW w:w="4048" w:type="dxa"/>
            <w:tcBorders>
              <w:top w:val="nil"/>
              <w:left w:val="nil"/>
              <w:bottom w:val="single" w:sz="4" w:space="0" w:color="C0C0C0"/>
              <w:right w:val="single" w:sz="4" w:space="0" w:color="C0C0C0"/>
            </w:tcBorders>
            <w:shd w:val="clear" w:color="auto" w:fill="auto"/>
            <w:vAlign w:val="center"/>
            <w:hideMark/>
          </w:tcPr>
          <w:p w14:paraId="7F4530E3" w14:textId="77777777" w:rsidR="00415A31" w:rsidRPr="00415A31" w:rsidRDefault="00415A31" w:rsidP="00415A31">
            <w:pPr>
              <w:ind w:firstLineChars="100" w:firstLine="110"/>
              <w:rPr>
                <w:rFonts w:ascii="Tahoma" w:hAnsi="Tahoma" w:cs="Tahoma"/>
                <w:sz w:val="11"/>
                <w:szCs w:val="11"/>
              </w:rPr>
            </w:pPr>
            <w:r w:rsidRPr="00415A31">
              <w:rPr>
                <w:rFonts w:ascii="Tahoma" w:hAnsi="Tahoma" w:cs="Tahoma"/>
                <w:sz w:val="11"/>
                <w:szCs w:val="11"/>
              </w:rPr>
              <w:t>Объем реализации воды</w:t>
            </w:r>
          </w:p>
        </w:tc>
        <w:tc>
          <w:tcPr>
            <w:tcW w:w="1090" w:type="dxa"/>
            <w:tcBorders>
              <w:top w:val="nil"/>
              <w:left w:val="nil"/>
              <w:bottom w:val="single" w:sz="4" w:space="0" w:color="C0C0C0"/>
              <w:right w:val="single" w:sz="4" w:space="0" w:color="C0C0C0"/>
            </w:tcBorders>
            <w:shd w:val="clear" w:color="auto" w:fill="auto"/>
            <w:vAlign w:val="center"/>
            <w:hideMark/>
          </w:tcPr>
          <w:p w14:paraId="1C71817B"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м3</w:t>
            </w:r>
          </w:p>
        </w:tc>
        <w:tc>
          <w:tcPr>
            <w:tcW w:w="1642" w:type="dxa"/>
            <w:tcBorders>
              <w:top w:val="nil"/>
              <w:left w:val="nil"/>
              <w:bottom w:val="single" w:sz="4" w:space="0" w:color="C0C0C0"/>
              <w:right w:val="single" w:sz="4" w:space="0" w:color="C0C0C0"/>
            </w:tcBorders>
            <w:shd w:val="clear" w:color="000000" w:fill="D7EAD3"/>
            <w:vAlign w:val="center"/>
            <w:hideMark/>
          </w:tcPr>
          <w:p w14:paraId="49811FD4"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1 436 885,09</w:t>
            </w:r>
          </w:p>
        </w:tc>
        <w:tc>
          <w:tcPr>
            <w:tcW w:w="1525" w:type="dxa"/>
            <w:tcBorders>
              <w:top w:val="nil"/>
              <w:left w:val="nil"/>
              <w:bottom w:val="single" w:sz="4" w:space="0" w:color="C0C0C0"/>
              <w:right w:val="single" w:sz="4" w:space="0" w:color="C0C0C0"/>
            </w:tcBorders>
            <w:shd w:val="clear" w:color="000000" w:fill="D7EAD3"/>
            <w:vAlign w:val="center"/>
            <w:hideMark/>
          </w:tcPr>
          <w:p w14:paraId="79AEE12D"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1 436 885,09</w:t>
            </w:r>
          </w:p>
        </w:tc>
        <w:tc>
          <w:tcPr>
            <w:tcW w:w="1141" w:type="dxa"/>
            <w:tcBorders>
              <w:top w:val="nil"/>
              <w:left w:val="nil"/>
              <w:bottom w:val="single" w:sz="4" w:space="0" w:color="C0C0C0"/>
              <w:right w:val="single" w:sz="4" w:space="0" w:color="C0C0C0"/>
            </w:tcBorders>
            <w:shd w:val="clear" w:color="000000" w:fill="D7EAD3"/>
            <w:vAlign w:val="center"/>
            <w:hideMark/>
          </w:tcPr>
          <w:p w14:paraId="45018165"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1 413 076,72</w:t>
            </w:r>
          </w:p>
        </w:tc>
        <w:tc>
          <w:tcPr>
            <w:tcW w:w="1464" w:type="dxa"/>
            <w:tcBorders>
              <w:top w:val="nil"/>
              <w:left w:val="nil"/>
              <w:bottom w:val="single" w:sz="4" w:space="0" w:color="C0C0C0"/>
              <w:right w:val="single" w:sz="4" w:space="0" w:color="C0C0C0"/>
            </w:tcBorders>
            <w:shd w:val="clear" w:color="000000" w:fill="D7EAD3"/>
            <w:vAlign w:val="center"/>
            <w:hideMark/>
          </w:tcPr>
          <w:p w14:paraId="65CDD7E1"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0,00</w:t>
            </w:r>
          </w:p>
        </w:tc>
        <w:tc>
          <w:tcPr>
            <w:tcW w:w="1516" w:type="dxa"/>
            <w:tcBorders>
              <w:top w:val="nil"/>
              <w:left w:val="nil"/>
              <w:bottom w:val="single" w:sz="4" w:space="0" w:color="C0C0C0"/>
              <w:right w:val="single" w:sz="4" w:space="0" w:color="C0C0C0"/>
            </w:tcBorders>
            <w:shd w:val="clear" w:color="000000" w:fill="D7EAD3"/>
            <w:vAlign w:val="center"/>
            <w:hideMark/>
          </w:tcPr>
          <w:p w14:paraId="24DFCAED"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1 436 885,09</w:t>
            </w:r>
          </w:p>
        </w:tc>
        <w:tc>
          <w:tcPr>
            <w:tcW w:w="1525" w:type="dxa"/>
            <w:tcBorders>
              <w:top w:val="nil"/>
              <w:left w:val="nil"/>
              <w:bottom w:val="single" w:sz="4" w:space="0" w:color="C0C0C0"/>
              <w:right w:val="single" w:sz="4" w:space="0" w:color="C0C0C0"/>
            </w:tcBorders>
            <w:shd w:val="clear" w:color="000000" w:fill="D7EAD3"/>
            <w:vAlign w:val="center"/>
            <w:hideMark/>
          </w:tcPr>
          <w:p w14:paraId="3878A710"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1 448 362,17</w:t>
            </w:r>
          </w:p>
        </w:tc>
        <w:tc>
          <w:tcPr>
            <w:tcW w:w="1518" w:type="dxa"/>
            <w:tcBorders>
              <w:top w:val="nil"/>
              <w:left w:val="nil"/>
              <w:bottom w:val="single" w:sz="4" w:space="0" w:color="C0C0C0"/>
              <w:right w:val="single" w:sz="4" w:space="0" w:color="C0C0C0"/>
            </w:tcBorders>
            <w:shd w:val="clear" w:color="000000" w:fill="D7EAD3"/>
            <w:vAlign w:val="center"/>
            <w:hideMark/>
          </w:tcPr>
          <w:p w14:paraId="07ADD6CD"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0,00</w:t>
            </w:r>
          </w:p>
        </w:tc>
        <w:tc>
          <w:tcPr>
            <w:tcW w:w="1456" w:type="dxa"/>
            <w:tcBorders>
              <w:top w:val="nil"/>
              <w:left w:val="nil"/>
              <w:bottom w:val="single" w:sz="4" w:space="0" w:color="C0C0C0"/>
              <w:right w:val="single" w:sz="4" w:space="0" w:color="C0C0C0"/>
            </w:tcBorders>
            <w:shd w:val="clear" w:color="000000" w:fill="D7EAD3"/>
            <w:vAlign w:val="center"/>
            <w:hideMark/>
          </w:tcPr>
          <w:p w14:paraId="33161C9D"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0,00</w:t>
            </w:r>
          </w:p>
        </w:tc>
        <w:tc>
          <w:tcPr>
            <w:tcW w:w="1416" w:type="dxa"/>
            <w:tcBorders>
              <w:top w:val="nil"/>
              <w:left w:val="nil"/>
              <w:bottom w:val="single" w:sz="4" w:space="0" w:color="C0C0C0"/>
              <w:right w:val="single" w:sz="4" w:space="0" w:color="C0C0C0"/>
            </w:tcBorders>
            <w:shd w:val="clear" w:color="000000" w:fill="D7EAD3"/>
            <w:vAlign w:val="center"/>
            <w:hideMark/>
          </w:tcPr>
          <w:p w14:paraId="725477F7"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0,00</w:t>
            </w:r>
          </w:p>
        </w:tc>
        <w:tc>
          <w:tcPr>
            <w:tcW w:w="2776" w:type="dxa"/>
            <w:tcBorders>
              <w:top w:val="nil"/>
              <w:left w:val="nil"/>
              <w:bottom w:val="single" w:sz="4" w:space="0" w:color="C0C0C0"/>
              <w:right w:val="single" w:sz="4" w:space="0" w:color="C0C0C0"/>
            </w:tcBorders>
            <w:shd w:val="clear" w:color="000000" w:fill="FFFFCC"/>
            <w:vAlign w:val="center"/>
            <w:hideMark/>
          </w:tcPr>
          <w:p w14:paraId="2D8B4321" w14:textId="77777777" w:rsidR="00415A31" w:rsidRPr="00415A31" w:rsidRDefault="00415A31" w:rsidP="00415A31">
            <w:pPr>
              <w:rPr>
                <w:rFonts w:ascii="Tahoma" w:hAnsi="Tahoma" w:cs="Tahoma"/>
                <w:sz w:val="11"/>
                <w:szCs w:val="11"/>
              </w:rPr>
            </w:pPr>
            <w:r w:rsidRPr="00415A31">
              <w:rPr>
                <w:rFonts w:ascii="Tahoma" w:hAnsi="Tahoma" w:cs="Tahoma"/>
                <w:sz w:val="11"/>
                <w:szCs w:val="11"/>
              </w:rPr>
              <w:t> </w:t>
            </w:r>
          </w:p>
        </w:tc>
      </w:tr>
      <w:tr w:rsidR="00415A31" w:rsidRPr="00415A31" w14:paraId="15F174B7" w14:textId="77777777" w:rsidTr="00415A31">
        <w:trPr>
          <w:trHeight w:val="300"/>
          <w:jc w:val="center"/>
        </w:trPr>
        <w:tc>
          <w:tcPr>
            <w:tcW w:w="561" w:type="dxa"/>
            <w:tcBorders>
              <w:top w:val="nil"/>
              <w:left w:val="nil"/>
              <w:bottom w:val="nil"/>
              <w:right w:val="nil"/>
            </w:tcBorders>
            <w:shd w:val="clear" w:color="auto" w:fill="auto"/>
            <w:noWrap/>
            <w:vAlign w:val="bottom"/>
            <w:hideMark/>
          </w:tcPr>
          <w:p w14:paraId="245A7347" w14:textId="77777777" w:rsidR="00415A31" w:rsidRPr="00415A31" w:rsidRDefault="00415A31" w:rsidP="00415A31">
            <w:pPr>
              <w:rPr>
                <w:rFonts w:ascii="Tahoma" w:hAnsi="Tahoma" w:cs="Tahoma"/>
                <w:sz w:val="11"/>
                <w:szCs w:val="11"/>
              </w:rPr>
            </w:pPr>
          </w:p>
        </w:tc>
        <w:tc>
          <w:tcPr>
            <w:tcW w:w="400" w:type="dxa"/>
            <w:tcBorders>
              <w:top w:val="nil"/>
              <w:left w:val="nil"/>
              <w:bottom w:val="nil"/>
              <w:right w:val="nil"/>
            </w:tcBorders>
            <w:shd w:val="clear" w:color="auto" w:fill="auto"/>
            <w:noWrap/>
            <w:vAlign w:val="bottom"/>
            <w:hideMark/>
          </w:tcPr>
          <w:p w14:paraId="3D052384" w14:textId="77777777" w:rsidR="00415A31" w:rsidRPr="00415A31" w:rsidRDefault="00415A31" w:rsidP="00415A31">
            <w:pPr>
              <w:rPr>
                <w:sz w:val="11"/>
                <w:szCs w:val="11"/>
              </w:rPr>
            </w:pPr>
          </w:p>
        </w:tc>
        <w:tc>
          <w:tcPr>
            <w:tcW w:w="942" w:type="dxa"/>
            <w:tcBorders>
              <w:top w:val="nil"/>
              <w:left w:val="single" w:sz="4" w:space="0" w:color="C0C0C0"/>
              <w:bottom w:val="single" w:sz="4" w:space="0" w:color="C0C0C0"/>
              <w:right w:val="single" w:sz="4" w:space="0" w:color="C0C0C0"/>
            </w:tcBorders>
            <w:shd w:val="clear" w:color="auto" w:fill="auto"/>
            <w:vAlign w:val="center"/>
            <w:hideMark/>
          </w:tcPr>
          <w:p w14:paraId="093045B0"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1.9.1</w:t>
            </w:r>
          </w:p>
        </w:tc>
        <w:tc>
          <w:tcPr>
            <w:tcW w:w="4048" w:type="dxa"/>
            <w:tcBorders>
              <w:top w:val="nil"/>
              <w:left w:val="nil"/>
              <w:bottom w:val="single" w:sz="4" w:space="0" w:color="C0C0C0"/>
              <w:right w:val="single" w:sz="4" w:space="0" w:color="C0C0C0"/>
            </w:tcBorders>
            <w:shd w:val="clear" w:color="auto" w:fill="auto"/>
            <w:vAlign w:val="center"/>
            <w:hideMark/>
          </w:tcPr>
          <w:p w14:paraId="1BEE3666" w14:textId="77777777" w:rsidR="00415A31" w:rsidRPr="00415A31" w:rsidRDefault="00415A31" w:rsidP="00415A31">
            <w:pPr>
              <w:ind w:firstLineChars="200" w:firstLine="220"/>
              <w:rPr>
                <w:rFonts w:ascii="Tahoma" w:hAnsi="Tahoma" w:cs="Tahoma"/>
                <w:sz w:val="11"/>
                <w:szCs w:val="11"/>
              </w:rPr>
            </w:pPr>
            <w:r w:rsidRPr="00415A31">
              <w:rPr>
                <w:rFonts w:ascii="Tahoma" w:hAnsi="Tahoma" w:cs="Tahoma"/>
                <w:sz w:val="11"/>
                <w:szCs w:val="11"/>
              </w:rPr>
              <w:t>По приборам учета</w:t>
            </w:r>
          </w:p>
        </w:tc>
        <w:tc>
          <w:tcPr>
            <w:tcW w:w="1090" w:type="dxa"/>
            <w:tcBorders>
              <w:top w:val="nil"/>
              <w:left w:val="nil"/>
              <w:bottom w:val="single" w:sz="4" w:space="0" w:color="C0C0C0"/>
              <w:right w:val="single" w:sz="4" w:space="0" w:color="C0C0C0"/>
            </w:tcBorders>
            <w:shd w:val="clear" w:color="auto" w:fill="auto"/>
            <w:vAlign w:val="center"/>
            <w:hideMark/>
          </w:tcPr>
          <w:p w14:paraId="1CA9A925"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м3</w:t>
            </w:r>
          </w:p>
        </w:tc>
        <w:tc>
          <w:tcPr>
            <w:tcW w:w="1642" w:type="dxa"/>
            <w:tcBorders>
              <w:top w:val="nil"/>
              <w:left w:val="nil"/>
              <w:bottom w:val="single" w:sz="4" w:space="0" w:color="C0C0C0"/>
              <w:right w:val="single" w:sz="4" w:space="0" w:color="C0C0C0"/>
            </w:tcBorders>
            <w:shd w:val="clear" w:color="000000" w:fill="FFFFCC"/>
            <w:vAlign w:val="center"/>
            <w:hideMark/>
          </w:tcPr>
          <w:p w14:paraId="33CAABDC"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713 282,00</w:t>
            </w:r>
          </w:p>
        </w:tc>
        <w:tc>
          <w:tcPr>
            <w:tcW w:w="1525" w:type="dxa"/>
            <w:tcBorders>
              <w:top w:val="nil"/>
              <w:left w:val="nil"/>
              <w:bottom w:val="single" w:sz="4" w:space="0" w:color="C0C0C0"/>
              <w:right w:val="single" w:sz="4" w:space="0" w:color="C0C0C0"/>
            </w:tcBorders>
            <w:shd w:val="clear" w:color="000000" w:fill="FFFFCC"/>
            <w:vAlign w:val="center"/>
            <w:hideMark/>
          </w:tcPr>
          <w:p w14:paraId="012FF257"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713 282,00</w:t>
            </w:r>
          </w:p>
        </w:tc>
        <w:tc>
          <w:tcPr>
            <w:tcW w:w="1141" w:type="dxa"/>
            <w:tcBorders>
              <w:top w:val="nil"/>
              <w:left w:val="nil"/>
              <w:bottom w:val="single" w:sz="4" w:space="0" w:color="C0C0C0"/>
              <w:right w:val="single" w:sz="4" w:space="0" w:color="C0C0C0"/>
            </w:tcBorders>
            <w:shd w:val="clear" w:color="000000" w:fill="FFFFCC"/>
            <w:vAlign w:val="center"/>
            <w:hideMark/>
          </w:tcPr>
          <w:p w14:paraId="277097CC"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876 010,00</w:t>
            </w:r>
          </w:p>
        </w:tc>
        <w:tc>
          <w:tcPr>
            <w:tcW w:w="1464" w:type="dxa"/>
            <w:tcBorders>
              <w:top w:val="nil"/>
              <w:left w:val="nil"/>
              <w:bottom w:val="single" w:sz="4" w:space="0" w:color="C0C0C0"/>
              <w:right w:val="single" w:sz="4" w:space="0" w:color="C0C0C0"/>
            </w:tcBorders>
            <w:shd w:val="clear" w:color="000000" w:fill="FFFFCC"/>
            <w:vAlign w:val="center"/>
            <w:hideMark/>
          </w:tcPr>
          <w:p w14:paraId="257C3CB0"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 </w:t>
            </w:r>
          </w:p>
        </w:tc>
        <w:tc>
          <w:tcPr>
            <w:tcW w:w="1516" w:type="dxa"/>
            <w:tcBorders>
              <w:top w:val="nil"/>
              <w:left w:val="nil"/>
              <w:bottom w:val="single" w:sz="4" w:space="0" w:color="C0C0C0"/>
              <w:right w:val="single" w:sz="4" w:space="0" w:color="C0C0C0"/>
            </w:tcBorders>
            <w:shd w:val="clear" w:color="000000" w:fill="FFFFCC"/>
            <w:vAlign w:val="center"/>
            <w:hideMark/>
          </w:tcPr>
          <w:p w14:paraId="2A30E72C"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713 282,00</w:t>
            </w:r>
          </w:p>
        </w:tc>
        <w:tc>
          <w:tcPr>
            <w:tcW w:w="1525" w:type="dxa"/>
            <w:tcBorders>
              <w:top w:val="nil"/>
              <w:left w:val="nil"/>
              <w:bottom w:val="single" w:sz="4" w:space="0" w:color="C0C0C0"/>
              <w:right w:val="single" w:sz="4" w:space="0" w:color="C0C0C0"/>
            </w:tcBorders>
            <w:shd w:val="clear" w:color="000000" w:fill="FFFFCC"/>
            <w:vAlign w:val="center"/>
            <w:hideMark/>
          </w:tcPr>
          <w:p w14:paraId="312139CC"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900 000,00</w:t>
            </w:r>
          </w:p>
        </w:tc>
        <w:tc>
          <w:tcPr>
            <w:tcW w:w="1518" w:type="dxa"/>
            <w:tcBorders>
              <w:top w:val="nil"/>
              <w:left w:val="nil"/>
              <w:bottom w:val="single" w:sz="4" w:space="0" w:color="C0C0C0"/>
              <w:right w:val="single" w:sz="4" w:space="0" w:color="C0C0C0"/>
            </w:tcBorders>
            <w:shd w:val="clear" w:color="000000" w:fill="FFFFCC"/>
            <w:vAlign w:val="center"/>
            <w:hideMark/>
          </w:tcPr>
          <w:p w14:paraId="62B308C8"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 </w:t>
            </w:r>
          </w:p>
        </w:tc>
        <w:tc>
          <w:tcPr>
            <w:tcW w:w="1456" w:type="dxa"/>
            <w:tcBorders>
              <w:top w:val="nil"/>
              <w:left w:val="nil"/>
              <w:bottom w:val="single" w:sz="4" w:space="0" w:color="C0C0C0"/>
              <w:right w:val="single" w:sz="4" w:space="0" w:color="C0C0C0"/>
            </w:tcBorders>
            <w:shd w:val="clear" w:color="000000" w:fill="D7EAD3"/>
            <w:vAlign w:val="center"/>
            <w:hideMark/>
          </w:tcPr>
          <w:p w14:paraId="0964D5A9"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0,00</w:t>
            </w:r>
          </w:p>
        </w:tc>
        <w:tc>
          <w:tcPr>
            <w:tcW w:w="1416" w:type="dxa"/>
            <w:tcBorders>
              <w:top w:val="nil"/>
              <w:left w:val="nil"/>
              <w:bottom w:val="single" w:sz="4" w:space="0" w:color="C0C0C0"/>
              <w:right w:val="single" w:sz="4" w:space="0" w:color="C0C0C0"/>
            </w:tcBorders>
            <w:shd w:val="clear" w:color="000000" w:fill="D7EAD3"/>
            <w:vAlign w:val="center"/>
            <w:hideMark/>
          </w:tcPr>
          <w:p w14:paraId="7C656CE3"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0,00</w:t>
            </w:r>
          </w:p>
        </w:tc>
        <w:tc>
          <w:tcPr>
            <w:tcW w:w="2776" w:type="dxa"/>
            <w:tcBorders>
              <w:top w:val="nil"/>
              <w:left w:val="nil"/>
              <w:bottom w:val="single" w:sz="4" w:space="0" w:color="C0C0C0"/>
              <w:right w:val="single" w:sz="4" w:space="0" w:color="C0C0C0"/>
            </w:tcBorders>
            <w:shd w:val="clear" w:color="000000" w:fill="FFFFCC"/>
            <w:vAlign w:val="center"/>
            <w:hideMark/>
          </w:tcPr>
          <w:p w14:paraId="5A0F3F04" w14:textId="77777777" w:rsidR="00415A31" w:rsidRPr="00415A31" w:rsidRDefault="00415A31" w:rsidP="00415A31">
            <w:pPr>
              <w:rPr>
                <w:rFonts w:ascii="Tahoma" w:hAnsi="Tahoma" w:cs="Tahoma"/>
                <w:sz w:val="11"/>
                <w:szCs w:val="11"/>
              </w:rPr>
            </w:pPr>
            <w:r w:rsidRPr="00415A31">
              <w:rPr>
                <w:rFonts w:ascii="Tahoma" w:hAnsi="Tahoma" w:cs="Tahoma"/>
                <w:sz w:val="11"/>
                <w:szCs w:val="11"/>
              </w:rPr>
              <w:t> </w:t>
            </w:r>
          </w:p>
        </w:tc>
      </w:tr>
      <w:tr w:rsidR="00415A31" w:rsidRPr="00415A31" w14:paraId="0AE18499" w14:textId="77777777" w:rsidTr="00415A31">
        <w:trPr>
          <w:trHeight w:val="300"/>
          <w:jc w:val="center"/>
        </w:trPr>
        <w:tc>
          <w:tcPr>
            <w:tcW w:w="561" w:type="dxa"/>
            <w:tcBorders>
              <w:top w:val="nil"/>
              <w:left w:val="nil"/>
              <w:bottom w:val="nil"/>
              <w:right w:val="nil"/>
            </w:tcBorders>
            <w:shd w:val="clear" w:color="auto" w:fill="auto"/>
            <w:noWrap/>
            <w:vAlign w:val="bottom"/>
            <w:hideMark/>
          </w:tcPr>
          <w:p w14:paraId="6B175869" w14:textId="77777777" w:rsidR="00415A31" w:rsidRPr="00415A31" w:rsidRDefault="00415A31" w:rsidP="00415A31">
            <w:pPr>
              <w:rPr>
                <w:rFonts w:ascii="Tahoma" w:hAnsi="Tahoma" w:cs="Tahoma"/>
                <w:sz w:val="11"/>
                <w:szCs w:val="11"/>
              </w:rPr>
            </w:pPr>
          </w:p>
        </w:tc>
        <w:tc>
          <w:tcPr>
            <w:tcW w:w="400" w:type="dxa"/>
            <w:tcBorders>
              <w:top w:val="nil"/>
              <w:left w:val="nil"/>
              <w:bottom w:val="nil"/>
              <w:right w:val="nil"/>
            </w:tcBorders>
            <w:shd w:val="clear" w:color="auto" w:fill="auto"/>
            <w:noWrap/>
            <w:vAlign w:val="bottom"/>
            <w:hideMark/>
          </w:tcPr>
          <w:p w14:paraId="79A79C5E" w14:textId="77777777" w:rsidR="00415A31" w:rsidRPr="00415A31" w:rsidRDefault="00415A31" w:rsidP="00415A31">
            <w:pPr>
              <w:rPr>
                <w:sz w:val="11"/>
                <w:szCs w:val="11"/>
              </w:rPr>
            </w:pPr>
          </w:p>
        </w:tc>
        <w:tc>
          <w:tcPr>
            <w:tcW w:w="942" w:type="dxa"/>
            <w:tcBorders>
              <w:top w:val="nil"/>
              <w:left w:val="single" w:sz="4" w:space="0" w:color="C0C0C0"/>
              <w:bottom w:val="single" w:sz="4" w:space="0" w:color="C0C0C0"/>
              <w:right w:val="single" w:sz="4" w:space="0" w:color="C0C0C0"/>
            </w:tcBorders>
            <w:shd w:val="clear" w:color="auto" w:fill="auto"/>
            <w:vAlign w:val="center"/>
            <w:hideMark/>
          </w:tcPr>
          <w:p w14:paraId="2E26B577"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1.9.2</w:t>
            </w:r>
          </w:p>
        </w:tc>
        <w:tc>
          <w:tcPr>
            <w:tcW w:w="4048" w:type="dxa"/>
            <w:tcBorders>
              <w:top w:val="nil"/>
              <w:left w:val="nil"/>
              <w:bottom w:val="single" w:sz="4" w:space="0" w:color="C0C0C0"/>
              <w:right w:val="single" w:sz="4" w:space="0" w:color="C0C0C0"/>
            </w:tcBorders>
            <w:shd w:val="clear" w:color="auto" w:fill="auto"/>
            <w:vAlign w:val="center"/>
            <w:hideMark/>
          </w:tcPr>
          <w:p w14:paraId="1E0C5EB0" w14:textId="77777777" w:rsidR="00415A31" w:rsidRPr="00415A31" w:rsidRDefault="00415A31" w:rsidP="00415A31">
            <w:pPr>
              <w:ind w:firstLineChars="200" w:firstLine="220"/>
              <w:rPr>
                <w:rFonts w:ascii="Tahoma" w:hAnsi="Tahoma" w:cs="Tahoma"/>
                <w:sz w:val="11"/>
                <w:szCs w:val="11"/>
              </w:rPr>
            </w:pPr>
            <w:r w:rsidRPr="00415A31">
              <w:rPr>
                <w:rFonts w:ascii="Tahoma" w:hAnsi="Tahoma" w:cs="Tahoma"/>
                <w:sz w:val="11"/>
                <w:szCs w:val="11"/>
              </w:rPr>
              <w:t>По нормативам потребления</w:t>
            </w:r>
          </w:p>
        </w:tc>
        <w:tc>
          <w:tcPr>
            <w:tcW w:w="1090" w:type="dxa"/>
            <w:tcBorders>
              <w:top w:val="nil"/>
              <w:left w:val="nil"/>
              <w:bottom w:val="single" w:sz="4" w:space="0" w:color="C0C0C0"/>
              <w:right w:val="single" w:sz="4" w:space="0" w:color="C0C0C0"/>
            </w:tcBorders>
            <w:shd w:val="clear" w:color="auto" w:fill="auto"/>
            <w:vAlign w:val="center"/>
            <w:hideMark/>
          </w:tcPr>
          <w:p w14:paraId="5B995237"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м3</w:t>
            </w:r>
          </w:p>
        </w:tc>
        <w:tc>
          <w:tcPr>
            <w:tcW w:w="1642" w:type="dxa"/>
            <w:tcBorders>
              <w:top w:val="nil"/>
              <w:left w:val="nil"/>
              <w:bottom w:val="single" w:sz="4" w:space="0" w:color="C0C0C0"/>
              <w:right w:val="single" w:sz="4" w:space="0" w:color="C0C0C0"/>
            </w:tcBorders>
            <w:shd w:val="clear" w:color="000000" w:fill="FFFFCC"/>
            <w:vAlign w:val="center"/>
            <w:hideMark/>
          </w:tcPr>
          <w:p w14:paraId="23F3DE60"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723 603,09</w:t>
            </w:r>
          </w:p>
        </w:tc>
        <w:tc>
          <w:tcPr>
            <w:tcW w:w="1525" w:type="dxa"/>
            <w:tcBorders>
              <w:top w:val="nil"/>
              <w:left w:val="nil"/>
              <w:bottom w:val="single" w:sz="4" w:space="0" w:color="C0C0C0"/>
              <w:right w:val="single" w:sz="4" w:space="0" w:color="C0C0C0"/>
            </w:tcBorders>
            <w:shd w:val="clear" w:color="000000" w:fill="FFFFCC"/>
            <w:vAlign w:val="center"/>
            <w:hideMark/>
          </w:tcPr>
          <w:p w14:paraId="5DA6CCE9"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723 603,09</w:t>
            </w:r>
          </w:p>
        </w:tc>
        <w:tc>
          <w:tcPr>
            <w:tcW w:w="1141" w:type="dxa"/>
            <w:tcBorders>
              <w:top w:val="nil"/>
              <w:left w:val="nil"/>
              <w:bottom w:val="single" w:sz="4" w:space="0" w:color="C0C0C0"/>
              <w:right w:val="single" w:sz="4" w:space="0" w:color="C0C0C0"/>
            </w:tcBorders>
            <w:shd w:val="clear" w:color="000000" w:fill="FFFFCC"/>
            <w:vAlign w:val="center"/>
            <w:hideMark/>
          </w:tcPr>
          <w:p w14:paraId="630FDDC9"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537 066,72</w:t>
            </w:r>
          </w:p>
        </w:tc>
        <w:tc>
          <w:tcPr>
            <w:tcW w:w="1464" w:type="dxa"/>
            <w:tcBorders>
              <w:top w:val="nil"/>
              <w:left w:val="nil"/>
              <w:bottom w:val="single" w:sz="4" w:space="0" w:color="C0C0C0"/>
              <w:right w:val="single" w:sz="4" w:space="0" w:color="C0C0C0"/>
            </w:tcBorders>
            <w:shd w:val="clear" w:color="000000" w:fill="FFFFCC"/>
            <w:vAlign w:val="center"/>
            <w:hideMark/>
          </w:tcPr>
          <w:p w14:paraId="72BC4B5F"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 </w:t>
            </w:r>
          </w:p>
        </w:tc>
        <w:tc>
          <w:tcPr>
            <w:tcW w:w="1516" w:type="dxa"/>
            <w:tcBorders>
              <w:top w:val="nil"/>
              <w:left w:val="nil"/>
              <w:bottom w:val="single" w:sz="4" w:space="0" w:color="C0C0C0"/>
              <w:right w:val="single" w:sz="4" w:space="0" w:color="C0C0C0"/>
            </w:tcBorders>
            <w:shd w:val="clear" w:color="000000" w:fill="FFFFCC"/>
            <w:vAlign w:val="center"/>
            <w:hideMark/>
          </w:tcPr>
          <w:p w14:paraId="3CA4762B"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723 603,09</w:t>
            </w:r>
          </w:p>
        </w:tc>
        <w:tc>
          <w:tcPr>
            <w:tcW w:w="1525" w:type="dxa"/>
            <w:tcBorders>
              <w:top w:val="nil"/>
              <w:left w:val="nil"/>
              <w:bottom w:val="single" w:sz="4" w:space="0" w:color="C0C0C0"/>
              <w:right w:val="single" w:sz="4" w:space="0" w:color="C0C0C0"/>
            </w:tcBorders>
            <w:shd w:val="clear" w:color="000000" w:fill="FFFFCC"/>
            <w:vAlign w:val="center"/>
            <w:hideMark/>
          </w:tcPr>
          <w:p w14:paraId="0C5636CD"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548 362,17</w:t>
            </w:r>
          </w:p>
        </w:tc>
        <w:tc>
          <w:tcPr>
            <w:tcW w:w="1518" w:type="dxa"/>
            <w:tcBorders>
              <w:top w:val="nil"/>
              <w:left w:val="nil"/>
              <w:bottom w:val="single" w:sz="4" w:space="0" w:color="C0C0C0"/>
              <w:right w:val="single" w:sz="4" w:space="0" w:color="C0C0C0"/>
            </w:tcBorders>
            <w:shd w:val="clear" w:color="000000" w:fill="FFFFCC"/>
            <w:vAlign w:val="center"/>
            <w:hideMark/>
          </w:tcPr>
          <w:p w14:paraId="62810E84"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 </w:t>
            </w:r>
          </w:p>
        </w:tc>
        <w:tc>
          <w:tcPr>
            <w:tcW w:w="1456" w:type="dxa"/>
            <w:tcBorders>
              <w:top w:val="nil"/>
              <w:left w:val="nil"/>
              <w:bottom w:val="single" w:sz="4" w:space="0" w:color="C0C0C0"/>
              <w:right w:val="single" w:sz="4" w:space="0" w:color="C0C0C0"/>
            </w:tcBorders>
            <w:shd w:val="clear" w:color="000000" w:fill="D7EAD3"/>
            <w:vAlign w:val="center"/>
            <w:hideMark/>
          </w:tcPr>
          <w:p w14:paraId="0C16D910"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0,00</w:t>
            </w:r>
          </w:p>
        </w:tc>
        <w:tc>
          <w:tcPr>
            <w:tcW w:w="1416" w:type="dxa"/>
            <w:tcBorders>
              <w:top w:val="nil"/>
              <w:left w:val="nil"/>
              <w:bottom w:val="single" w:sz="4" w:space="0" w:color="C0C0C0"/>
              <w:right w:val="single" w:sz="4" w:space="0" w:color="C0C0C0"/>
            </w:tcBorders>
            <w:shd w:val="clear" w:color="000000" w:fill="D7EAD3"/>
            <w:vAlign w:val="center"/>
            <w:hideMark/>
          </w:tcPr>
          <w:p w14:paraId="6391FEFF"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0,00</w:t>
            </w:r>
          </w:p>
        </w:tc>
        <w:tc>
          <w:tcPr>
            <w:tcW w:w="2776" w:type="dxa"/>
            <w:tcBorders>
              <w:top w:val="nil"/>
              <w:left w:val="nil"/>
              <w:bottom w:val="single" w:sz="4" w:space="0" w:color="C0C0C0"/>
              <w:right w:val="single" w:sz="4" w:space="0" w:color="C0C0C0"/>
            </w:tcBorders>
            <w:shd w:val="clear" w:color="000000" w:fill="FFFFCC"/>
            <w:vAlign w:val="center"/>
            <w:hideMark/>
          </w:tcPr>
          <w:p w14:paraId="72F061B6" w14:textId="77777777" w:rsidR="00415A31" w:rsidRPr="00415A31" w:rsidRDefault="00415A31" w:rsidP="00415A31">
            <w:pPr>
              <w:rPr>
                <w:rFonts w:ascii="Tahoma" w:hAnsi="Tahoma" w:cs="Tahoma"/>
                <w:sz w:val="11"/>
                <w:szCs w:val="11"/>
              </w:rPr>
            </w:pPr>
            <w:r w:rsidRPr="00415A31">
              <w:rPr>
                <w:rFonts w:ascii="Tahoma" w:hAnsi="Tahoma" w:cs="Tahoma"/>
                <w:sz w:val="11"/>
                <w:szCs w:val="11"/>
              </w:rPr>
              <w:t> </w:t>
            </w:r>
          </w:p>
        </w:tc>
      </w:tr>
      <w:tr w:rsidR="00415A31" w:rsidRPr="00415A31" w14:paraId="2C6E6AB0" w14:textId="77777777" w:rsidTr="00415A31">
        <w:trPr>
          <w:trHeight w:val="300"/>
          <w:jc w:val="center"/>
        </w:trPr>
        <w:tc>
          <w:tcPr>
            <w:tcW w:w="561" w:type="dxa"/>
            <w:tcBorders>
              <w:top w:val="nil"/>
              <w:left w:val="nil"/>
              <w:bottom w:val="nil"/>
              <w:right w:val="nil"/>
            </w:tcBorders>
            <w:shd w:val="clear" w:color="auto" w:fill="auto"/>
            <w:noWrap/>
            <w:vAlign w:val="bottom"/>
            <w:hideMark/>
          </w:tcPr>
          <w:p w14:paraId="08A89044" w14:textId="77777777" w:rsidR="00415A31" w:rsidRPr="00415A31" w:rsidRDefault="00415A31" w:rsidP="00415A31">
            <w:pPr>
              <w:rPr>
                <w:rFonts w:ascii="Tahoma" w:hAnsi="Tahoma" w:cs="Tahoma"/>
                <w:sz w:val="11"/>
                <w:szCs w:val="11"/>
              </w:rPr>
            </w:pPr>
          </w:p>
        </w:tc>
        <w:tc>
          <w:tcPr>
            <w:tcW w:w="400" w:type="dxa"/>
            <w:tcBorders>
              <w:top w:val="nil"/>
              <w:left w:val="nil"/>
              <w:bottom w:val="nil"/>
              <w:right w:val="nil"/>
            </w:tcBorders>
            <w:shd w:val="clear" w:color="auto" w:fill="auto"/>
            <w:noWrap/>
            <w:vAlign w:val="bottom"/>
            <w:hideMark/>
          </w:tcPr>
          <w:p w14:paraId="45B33A66" w14:textId="77777777" w:rsidR="00415A31" w:rsidRPr="00415A31" w:rsidRDefault="00415A31" w:rsidP="00415A31">
            <w:pPr>
              <w:rPr>
                <w:sz w:val="11"/>
                <w:szCs w:val="11"/>
              </w:rPr>
            </w:pPr>
          </w:p>
        </w:tc>
        <w:tc>
          <w:tcPr>
            <w:tcW w:w="942" w:type="dxa"/>
            <w:tcBorders>
              <w:top w:val="nil"/>
              <w:left w:val="single" w:sz="4" w:space="0" w:color="C0C0C0"/>
              <w:bottom w:val="single" w:sz="4" w:space="0" w:color="C0C0C0"/>
              <w:right w:val="single" w:sz="4" w:space="0" w:color="C0C0C0"/>
            </w:tcBorders>
            <w:shd w:val="clear" w:color="auto" w:fill="auto"/>
            <w:vAlign w:val="center"/>
            <w:hideMark/>
          </w:tcPr>
          <w:p w14:paraId="07D42FA7"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2</w:t>
            </w:r>
          </w:p>
        </w:tc>
        <w:tc>
          <w:tcPr>
            <w:tcW w:w="4048" w:type="dxa"/>
            <w:tcBorders>
              <w:top w:val="nil"/>
              <w:left w:val="nil"/>
              <w:bottom w:val="single" w:sz="4" w:space="0" w:color="C0C0C0"/>
              <w:right w:val="single" w:sz="4" w:space="0" w:color="C0C0C0"/>
            </w:tcBorders>
            <w:shd w:val="clear" w:color="auto" w:fill="auto"/>
            <w:vAlign w:val="center"/>
            <w:hideMark/>
          </w:tcPr>
          <w:p w14:paraId="7234CFEA" w14:textId="77777777" w:rsidR="00415A31" w:rsidRPr="00415A31" w:rsidRDefault="00415A31" w:rsidP="00415A31">
            <w:pPr>
              <w:rPr>
                <w:rFonts w:ascii="Tahoma" w:hAnsi="Tahoma" w:cs="Tahoma"/>
                <w:b/>
                <w:bCs/>
                <w:sz w:val="11"/>
                <w:szCs w:val="11"/>
              </w:rPr>
            </w:pPr>
            <w:r w:rsidRPr="00415A31">
              <w:rPr>
                <w:rFonts w:ascii="Tahoma" w:hAnsi="Tahoma" w:cs="Tahoma"/>
                <w:b/>
                <w:bCs/>
                <w:sz w:val="11"/>
                <w:szCs w:val="11"/>
              </w:rPr>
              <w:t>Себестоимость</w:t>
            </w:r>
          </w:p>
        </w:tc>
        <w:tc>
          <w:tcPr>
            <w:tcW w:w="1090" w:type="dxa"/>
            <w:tcBorders>
              <w:top w:val="nil"/>
              <w:left w:val="nil"/>
              <w:bottom w:val="single" w:sz="4" w:space="0" w:color="C0C0C0"/>
              <w:right w:val="single" w:sz="4" w:space="0" w:color="C0C0C0"/>
            </w:tcBorders>
            <w:shd w:val="clear" w:color="auto" w:fill="auto"/>
            <w:vAlign w:val="center"/>
            <w:hideMark/>
          </w:tcPr>
          <w:p w14:paraId="6F193153" w14:textId="77777777" w:rsidR="00415A31" w:rsidRPr="00415A31" w:rsidRDefault="00415A31" w:rsidP="00415A31">
            <w:pPr>
              <w:jc w:val="center"/>
              <w:rPr>
                <w:rFonts w:ascii="Tahoma" w:hAnsi="Tahoma" w:cs="Tahoma"/>
                <w:b/>
                <w:bCs/>
                <w:sz w:val="11"/>
                <w:szCs w:val="11"/>
              </w:rPr>
            </w:pPr>
            <w:proofErr w:type="spellStart"/>
            <w:r w:rsidRPr="00415A31">
              <w:rPr>
                <w:rFonts w:ascii="Tahoma" w:hAnsi="Tahoma" w:cs="Tahoma"/>
                <w:b/>
                <w:bCs/>
                <w:sz w:val="11"/>
                <w:szCs w:val="11"/>
              </w:rPr>
              <w:t>тыс</w:t>
            </w:r>
            <w:proofErr w:type="spellEnd"/>
            <w:r w:rsidRPr="00415A31">
              <w:rPr>
                <w:rFonts w:ascii="Tahoma" w:hAnsi="Tahoma" w:cs="Tahoma"/>
                <w:b/>
                <w:bCs/>
                <w:sz w:val="11"/>
                <w:szCs w:val="11"/>
              </w:rPr>
              <w:t xml:space="preserve"> </w:t>
            </w:r>
            <w:proofErr w:type="spellStart"/>
            <w:r w:rsidRPr="00415A31">
              <w:rPr>
                <w:rFonts w:ascii="Tahoma" w:hAnsi="Tahoma" w:cs="Tahoma"/>
                <w:b/>
                <w:bCs/>
                <w:sz w:val="11"/>
                <w:szCs w:val="11"/>
              </w:rPr>
              <w:t>руб</w:t>
            </w:r>
            <w:proofErr w:type="spellEnd"/>
          </w:p>
        </w:tc>
        <w:tc>
          <w:tcPr>
            <w:tcW w:w="1642" w:type="dxa"/>
            <w:tcBorders>
              <w:top w:val="nil"/>
              <w:left w:val="nil"/>
              <w:bottom w:val="single" w:sz="4" w:space="0" w:color="C0C0C0"/>
              <w:right w:val="single" w:sz="4" w:space="0" w:color="C0C0C0"/>
            </w:tcBorders>
            <w:shd w:val="clear" w:color="000000" w:fill="D7EAD3"/>
            <w:vAlign w:val="center"/>
            <w:hideMark/>
          </w:tcPr>
          <w:p w14:paraId="34863DF5"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28 065,79</w:t>
            </w:r>
          </w:p>
        </w:tc>
        <w:tc>
          <w:tcPr>
            <w:tcW w:w="1525" w:type="dxa"/>
            <w:tcBorders>
              <w:top w:val="nil"/>
              <w:left w:val="nil"/>
              <w:bottom w:val="single" w:sz="4" w:space="0" w:color="C0C0C0"/>
              <w:right w:val="single" w:sz="4" w:space="0" w:color="C0C0C0"/>
            </w:tcBorders>
            <w:shd w:val="clear" w:color="000000" w:fill="D7EAD3"/>
            <w:vAlign w:val="center"/>
            <w:hideMark/>
          </w:tcPr>
          <w:p w14:paraId="1D039CC6"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32 269,66</w:t>
            </w:r>
          </w:p>
        </w:tc>
        <w:tc>
          <w:tcPr>
            <w:tcW w:w="1141" w:type="dxa"/>
            <w:tcBorders>
              <w:top w:val="nil"/>
              <w:left w:val="nil"/>
              <w:bottom w:val="single" w:sz="4" w:space="0" w:color="C0C0C0"/>
              <w:right w:val="single" w:sz="4" w:space="0" w:color="C0C0C0"/>
            </w:tcBorders>
            <w:shd w:val="clear" w:color="000000" w:fill="D7EAD3"/>
            <w:vAlign w:val="center"/>
            <w:hideMark/>
          </w:tcPr>
          <w:p w14:paraId="2EA21752"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30 988,41</w:t>
            </w:r>
          </w:p>
        </w:tc>
        <w:tc>
          <w:tcPr>
            <w:tcW w:w="1464" w:type="dxa"/>
            <w:tcBorders>
              <w:top w:val="nil"/>
              <w:left w:val="nil"/>
              <w:bottom w:val="single" w:sz="4" w:space="0" w:color="C0C0C0"/>
              <w:right w:val="single" w:sz="4" w:space="0" w:color="C0C0C0"/>
            </w:tcBorders>
            <w:shd w:val="clear" w:color="000000" w:fill="D7EAD3"/>
            <w:vAlign w:val="center"/>
            <w:hideMark/>
          </w:tcPr>
          <w:p w14:paraId="1B6571E5"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32 089,22</w:t>
            </w:r>
          </w:p>
        </w:tc>
        <w:tc>
          <w:tcPr>
            <w:tcW w:w="1516" w:type="dxa"/>
            <w:tcBorders>
              <w:top w:val="nil"/>
              <w:left w:val="nil"/>
              <w:bottom w:val="single" w:sz="4" w:space="0" w:color="C0C0C0"/>
              <w:right w:val="single" w:sz="4" w:space="0" w:color="C0C0C0"/>
            </w:tcBorders>
            <w:shd w:val="clear" w:color="000000" w:fill="D7EAD3"/>
            <w:vAlign w:val="center"/>
            <w:hideMark/>
          </w:tcPr>
          <w:p w14:paraId="1DCF0E26"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34 681,64</w:t>
            </w:r>
          </w:p>
        </w:tc>
        <w:tc>
          <w:tcPr>
            <w:tcW w:w="1525" w:type="dxa"/>
            <w:tcBorders>
              <w:top w:val="nil"/>
              <w:left w:val="nil"/>
              <w:bottom w:val="single" w:sz="4" w:space="0" w:color="C0C0C0"/>
              <w:right w:val="single" w:sz="4" w:space="0" w:color="C0C0C0"/>
            </w:tcBorders>
            <w:shd w:val="clear" w:color="000000" w:fill="D7EAD3"/>
            <w:vAlign w:val="center"/>
            <w:hideMark/>
          </w:tcPr>
          <w:p w14:paraId="2B5E84DF"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42 748,20</w:t>
            </w:r>
          </w:p>
        </w:tc>
        <w:tc>
          <w:tcPr>
            <w:tcW w:w="1518" w:type="dxa"/>
            <w:tcBorders>
              <w:top w:val="nil"/>
              <w:left w:val="nil"/>
              <w:bottom w:val="single" w:sz="4" w:space="0" w:color="C0C0C0"/>
              <w:right w:val="single" w:sz="4" w:space="0" w:color="C0C0C0"/>
            </w:tcBorders>
            <w:shd w:val="clear" w:color="000000" w:fill="D7EAD3"/>
            <w:vAlign w:val="center"/>
            <w:hideMark/>
          </w:tcPr>
          <w:p w14:paraId="641C3A46"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34 098,05</w:t>
            </w:r>
          </w:p>
        </w:tc>
        <w:tc>
          <w:tcPr>
            <w:tcW w:w="1456" w:type="dxa"/>
            <w:tcBorders>
              <w:top w:val="nil"/>
              <w:left w:val="nil"/>
              <w:bottom w:val="single" w:sz="4" w:space="0" w:color="C0C0C0"/>
              <w:right w:val="single" w:sz="4" w:space="0" w:color="C0C0C0"/>
            </w:tcBorders>
            <w:shd w:val="clear" w:color="000000" w:fill="D7EAD3"/>
            <w:vAlign w:val="center"/>
            <w:hideMark/>
          </w:tcPr>
          <w:p w14:paraId="29F47269"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17 049,02</w:t>
            </w:r>
          </w:p>
        </w:tc>
        <w:tc>
          <w:tcPr>
            <w:tcW w:w="1416" w:type="dxa"/>
            <w:tcBorders>
              <w:top w:val="nil"/>
              <w:left w:val="nil"/>
              <w:bottom w:val="single" w:sz="4" w:space="0" w:color="C0C0C0"/>
              <w:right w:val="single" w:sz="4" w:space="0" w:color="C0C0C0"/>
            </w:tcBorders>
            <w:shd w:val="clear" w:color="000000" w:fill="D7EAD3"/>
            <w:vAlign w:val="center"/>
            <w:hideMark/>
          </w:tcPr>
          <w:p w14:paraId="21D5FDF6"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17 049,02</w:t>
            </w:r>
          </w:p>
        </w:tc>
        <w:tc>
          <w:tcPr>
            <w:tcW w:w="2776" w:type="dxa"/>
            <w:tcBorders>
              <w:top w:val="nil"/>
              <w:left w:val="nil"/>
              <w:bottom w:val="single" w:sz="4" w:space="0" w:color="C0C0C0"/>
              <w:right w:val="single" w:sz="4" w:space="0" w:color="C0C0C0"/>
            </w:tcBorders>
            <w:shd w:val="clear" w:color="000000" w:fill="FFFFCC"/>
            <w:vAlign w:val="center"/>
            <w:hideMark/>
          </w:tcPr>
          <w:p w14:paraId="297C9BB6" w14:textId="77777777" w:rsidR="00415A31" w:rsidRPr="00415A31" w:rsidRDefault="00415A31" w:rsidP="00415A31">
            <w:pPr>
              <w:rPr>
                <w:rFonts w:ascii="Tahoma" w:hAnsi="Tahoma" w:cs="Tahoma"/>
                <w:b/>
                <w:bCs/>
                <w:sz w:val="11"/>
                <w:szCs w:val="11"/>
              </w:rPr>
            </w:pPr>
            <w:r w:rsidRPr="00415A31">
              <w:rPr>
                <w:rFonts w:ascii="Tahoma" w:hAnsi="Tahoma" w:cs="Tahoma"/>
                <w:b/>
                <w:bCs/>
                <w:sz w:val="11"/>
                <w:szCs w:val="11"/>
              </w:rPr>
              <w:t> </w:t>
            </w:r>
          </w:p>
        </w:tc>
      </w:tr>
      <w:tr w:rsidR="00415A31" w:rsidRPr="00415A31" w14:paraId="1E937DEB" w14:textId="77777777" w:rsidTr="00415A31">
        <w:trPr>
          <w:trHeight w:val="300"/>
          <w:jc w:val="center"/>
        </w:trPr>
        <w:tc>
          <w:tcPr>
            <w:tcW w:w="561" w:type="dxa"/>
            <w:tcBorders>
              <w:top w:val="nil"/>
              <w:left w:val="nil"/>
              <w:bottom w:val="nil"/>
              <w:right w:val="nil"/>
            </w:tcBorders>
            <w:shd w:val="clear" w:color="auto" w:fill="auto"/>
            <w:noWrap/>
            <w:vAlign w:val="bottom"/>
            <w:hideMark/>
          </w:tcPr>
          <w:p w14:paraId="22FFA60D" w14:textId="77777777" w:rsidR="00415A31" w:rsidRPr="00415A31" w:rsidRDefault="00415A31" w:rsidP="00415A31">
            <w:pPr>
              <w:rPr>
                <w:rFonts w:ascii="Tahoma" w:hAnsi="Tahoma" w:cs="Tahoma"/>
                <w:b/>
                <w:bCs/>
                <w:sz w:val="11"/>
                <w:szCs w:val="11"/>
              </w:rPr>
            </w:pPr>
          </w:p>
        </w:tc>
        <w:tc>
          <w:tcPr>
            <w:tcW w:w="400" w:type="dxa"/>
            <w:tcBorders>
              <w:top w:val="nil"/>
              <w:left w:val="nil"/>
              <w:bottom w:val="nil"/>
              <w:right w:val="nil"/>
            </w:tcBorders>
            <w:shd w:val="clear" w:color="auto" w:fill="auto"/>
            <w:noWrap/>
            <w:vAlign w:val="bottom"/>
            <w:hideMark/>
          </w:tcPr>
          <w:p w14:paraId="4491F878" w14:textId="77777777" w:rsidR="00415A31" w:rsidRPr="00415A31" w:rsidRDefault="00415A31" w:rsidP="00415A31">
            <w:pPr>
              <w:rPr>
                <w:sz w:val="11"/>
                <w:szCs w:val="11"/>
              </w:rPr>
            </w:pPr>
          </w:p>
        </w:tc>
        <w:tc>
          <w:tcPr>
            <w:tcW w:w="942" w:type="dxa"/>
            <w:tcBorders>
              <w:top w:val="nil"/>
              <w:left w:val="single" w:sz="4" w:space="0" w:color="C0C0C0"/>
              <w:bottom w:val="single" w:sz="4" w:space="0" w:color="C0C0C0"/>
              <w:right w:val="single" w:sz="4" w:space="0" w:color="C0C0C0"/>
            </w:tcBorders>
            <w:shd w:val="clear" w:color="auto" w:fill="auto"/>
            <w:vAlign w:val="center"/>
            <w:hideMark/>
          </w:tcPr>
          <w:p w14:paraId="2EF5F2D4"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3</w:t>
            </w:r>
          </w:p>
        </w:tc>
        <w:tc>
          <w:tcPr>
            <w:tcW w:w="4048" w:type="dxa"/>
            <w:tcBorders>
              <w:top w:val="nil"/>
              <w:left w:val="nil"/>
              <w:bottom w:val="single" w:sz="4" w:space="0" w:color="C0C0C0"/>
              <w:right w:val="single" w:sz="4" w:space="0" w:color="C0C0C0"/>
            </w:tcBorders>
            <w:shd w:val="clear" w:color="auto" w:fill="auto"/>
            <w:vAlign w:val="center"/>
            <w:hideMark/>
          </w:tcPr>
          <w:p w14:paraId="2C7183B0" w14:textId="77777777" w:rsidR="00415A31" w:rsidRPr="00415A31" w:rsidRDefault="00415A31" w:rsidP="00415A31">
            <w:pPr>
              <w:rPr>
                <w:rFonts w:ascii="Tahoma" w:hAnsi="Tahoma" w:cs="Tahoma"/>
                <w:b/>
                <w:bCs/>
                <w:sz w:val="11"/>
                <w:szCs w:val="11"/>
              </w:rPr>
            </w:pPr>
            <w:r w:rsidRPr="00415A31">
              <w:rPr>
                <w:rFonts w:ascii="Tahoma" w:hAnsi="Tahoma" w:cs="Tahoma"/>
                <w:b/>
                <w:bCs/>
                <w:sz w:val="11"/>
                <w:szCs w:val="11"/>
              </w:rPr>
              <w:t>Производственные расходы</w:t>
            </w:r>
          </w:p>
        </w:tc>
        <w:tc>
          <w:tcPr>
            <w:tcW w:w="1090" w:type="dxa"/>
            <w:tcBorders>
              <w:top w:val="nil"/>
              <w:left w:val="nil"/>
              <w:bottom w:val="single" w:sz="4" w:space="0" w:color="C0C0C0"/>
              <w:right w:val="single" w:sz="4" w:space="0" w:color="C0C0C0"/>
            </w:tcBorders>
            <w:shd w:val="clear" w:color="auto" w:fill="auto"/>
            <w:vAlign w:val="center"/>
            <w:hideMark/>
          </w:tcPr>
          <w:p w14:paraId="19D5B428" w14:textId="77777777" w:rsidR="00415A31" w:rsidRPr="00415A31" w:rsidRDefault="00415A31" w:rsidP="00415A31">
            <w:pPr>
              <w:jc w:val="center"/>
              <w:rPr>
                <w:rFonts w:ascii="Tahoma" w:hAnsi="Tahoma" w:cs="Tahoma"/>
                <w:b/>
                <w:bCs/>
                <w:sz w:val="11"/>
                <w:szCs w:val="11"/>
              </w:rPr>
            </w:pPr>
            <w:proofErr w:type="spellStart"/>
            <w:r w:rsidRPr="00415A31">
              <w:rPr>
                <w:rFonts w:ascii="Tahoma" w:hAnsi="Tahoma" w:cs="Tahoma"/>
                <w:b/>
                <w:bCs/>
                <w:sz w:val="11"/>
                <w:szCs w:val="11"/>
              </w:rPr>
              <w:t>тыс</w:t>
            </w:r>
            <w:proofErr w:type="spellEnd"/>
            <w:r w:rsidRPr="00415A31">
              <w:rPr>
                <w:rFonts w:ascii="Tahoma" w:hAnsi="Tahoma" w:cs="Tahoma"/>
                <w:b/>
                <w:bCs/>
                <w:sz w:val="11"/>
                <w:szCs w:val="11"/>
              </w:rPr>
              <w:t xml:space="preserve"> </w:t>
            </w:r>
            <w:proofErr w:type="spellStart"/>
            <w:r w:rsidRPr="00415A31">
              <w:rPr>
                <w:rFonts w:ascii="Tahoma" w:hAnsi="Tahoma" w:cs="Tahoma"/>
                <w:b/>
                <w:bCs/>
                <w:sz w:val="11"/>
                <w:szCs w:val="11"/>
              </w:rPr>
              <w:t>руб</w:t>
            </w:r>
            <w:proofErr w:type="spellEnd"/>
          </w:p>
        </w:tc>
        <w:tc>
          <w:tcPr>
            <w:tcW w:w="1642" w:type="dxa"/>
            <w:tcBorders>
              <w:top w:val="nil"/>
              <w:left w:val="nil"/>
              <w:bottom w:val="single" w:sz="4" w:space="0" w:color="C0C0C0"/>
              <w:right w:val="single" w:sz="4" w:space="0" w:color="C0C0C0"/>
            </w:tcBorders>
            <w:shd w:val="clear" w:color="000000" w:fill="D7EAD3"/>
            <w:vAlign w:val="center"/>
            <w:hideMark/>
          </w:tcPr>
          <w:p w14:paraId="366D255E"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23 287,81</w:t>
            </w:r>
          </w:p>
        </w:tc>
        <w:tc>
          <w:tcPr>
            <w:tcW w:w="1525" w:type="dxa"/>
            <w:tcBorders>
              <w:top w:val="nil"/>
              <w:left w:val="nil"/>
              <w:bottom w:val="single" w:sz="4" w:space="0" w:color="C0C0C0"/>
              <w:right w:val="single" w:sz="4" w:space="0" w:color="C0C0C0"/>
            </w:tcBorders>
            <w:shd w:val="clear" w:color="000000" w:fill="D7EAD3"/>
            <w:vAlign w:val="center"/>
            <w:hideMark/>
          </w:tcPr>
          <w:p w14:paraId="143F61E4"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26 642,66</w:t>
            </w:r>
          </w:p>
        </w:tc>
        <w:tc>
          <w:tcPr>
            <w:tcW w:w="1141" w:type="dxa"/>
            <w:tcBorders>
              <w:top w:val="nil"/>
              <w:left w:val="nil"/>
              <w:bottom w:val="single" w:sz="4" w:space="0" w:color="C0C0C0"/>
              <w:right w:val="single" w:sz="4" w:space="0" w:color="C0C0C0"/>
            </w:tcBorders>
            <w:shd w:val="clear" w:color="000000" w:fill="D7EAD3"/>
            <w:vAlign w:val="center"/>
            <w:hideMark/>
          </w:tcPr>
          <w:p w14:paraId="5E9B1A07"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20 884,58</w:t>
            </w:r>
          </w:p>
        </w:tc>
        <w:tc>
          <w:tcPr>
            <w:tcW w:w="1464" w:type="dxa"/>
            <w:tcBorders>
              <w:top w:val="nil"/>
              <w:left w:val="nil"/>
              <w:bottom w:val="single" w:sz="4" w:space="0" w:color="C0C0C0"/>
              <w:right w:val="single" w:sz="4" w:space="0" w:color="C0C0C0"/>
            </w:tcBorders>
            <w:shd w:val="clear" w:color="000000" w:fill="D7EAD3"/>
            <w:vAlign w:val="center"/>
            <w:hideMark/>
          </w:tcPr>
          <w:p w14:paraId="7F427334"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26 586,26</w:t>
            </w:r>
          </w:p>
        </w:tc>
        <w:tc>
          <w:tcPr>
            <w:tcW w:w="1516" w:type="dxa"/>
            <w:tcBorders>
              <w:top w:val="nil"/>
              <w:left w:val="nil"/>
              <w:bottom w:val="single" w:sz="4" w:space="0" w:color="C0C0C0"/>
              <w:right w:val="single" w:sz="4" w:space="0" w:color="C0C0C0"/>
            </w:tcBorders>
            <w:shd w:val="clear" w:color="000000" w:fill="D7EAD3"/>
            <w:vAlign w:val="center"/>
            <w:hideMark/>
          </w:tcPr>
          <w:p w14:paraId="334A8AFA"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26 859,03</w:t>
            </w:r>
          </w:p>
        </w:tc>
        <w:tc>
          <w:tcPr>
            <w:tcW w:w="1525" w:type="dxa"/>
            <w:tcBorders>
              <w:top w:val="nil"/>
              <w:left w:val="nil"/>
              <w:bottom w:val="single" w:sz="4" w:space="0" w:color="C0C0C0"/>
              <w:right w:val="single" w:sz="4" w:space="0" w:color="C0C0C0"/>
            </w:tcBorders>
            <w:shd w:val="clear" w:color="000000" w:fill="D7EAD3"/>
            <w:vAlign w:val="center"/>
            <w:hideMark/>
          </w:tcPr>
          <w:p w14:paraId="4DC260AD"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31 701,33</w:t>
            </w:r>
          </w:p>
        </w:tc>
        <w:tc>
          <w:tcPr>
            <w:tcW w:w="1518" w:type="dxa"/>
            <w:tcBorders>
              <w:top w:val="nil"/>
              <w:left w:val="nil"/>
              <w:bottom w:val="single" w:sz="4" w:space="0" w:color="C0C0C0"/>
              <w:right w:val="single" w:sz="4" w:space="0" w:color="C0C0C0"/>
            </w:tcBorders>
            <w:shd w:val="clear" w:color="000000" w:fill="D7EAD3"/>
            <w:vAlign w:val="center"/>
            <w:hideMark/>
          </w:tcPr>
          <w:p w14:paraId="3503AE1B"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28 034,45</w:t>
            </w:r>
          </w:p>
        </w:tc>
        <w:tc>
          <w:tcPr>
            <w:tcW w:w="1456" w:type="dxa"/>
            <w:tcBorders>
              <w:top w:val="nil"/>
              <w:left w:val="nil"/>
              <w:bottom w:val="single" w:sz="4" w:space="0" w:color="C0C0C0"/>
              <w:right w:val="single" w:sz="4" w:space="0" w:color="C0C0C0"/>
            </w:tcBorders>
            <w:shd w:val="clear" w:color="000000" w:fill="D7EAD3"/>
            <w:vAlign w:val="center"/>
            <w:hideMark/>
          </w:tcPr>
          <w:p w14:paraId="693B12CE"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14 017,22</w:t>
            </w:r>
          </w:p>
        </w:tc>
        <w:tc>
          <w:tcPr>
            <w:tcW w:w="1416" w:type="dxa"/>
            <w:tcBorders>
              <w:top w:val="nil"/>
              <w:left w:val="nil"/>
              <w:bottom w:val="single" w:sz="4" w:space="0" w:color="C0C0C0"/>
              <w:right w:val="single" w:sz="4" w:space="0" w:color="C0C0C0"/>
            </w:tcBorders>
            <w:shd w:val="clear" w:color="000000" w:fill="D7EAD3"/>
            <w:vAlign w:val="center"/>
            <w:hideMark/>
          </w:tcPr>
          <w:p w14:paraId="1A4D503D"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14 017,22</w:t>
            </w:r>
          </w:p>
        </w:tc>
        <w:tc>
          <w:tcPr>
            <w:tcW w:w="2776" w:type="dxa"/>
            <w:tcBorders>
              <w:top w:val="nil"/>
              <w:left w:val="nil"/>
              <w:bottom w:val="single" w:sz="4" w:space="0" w:color="C0C0C0"/>
              <w:right w:val="single" w:sz="4" w:space="0" w:color="C0C0C0"/>
            </w:tcBorders>
            <w:shd w:val="clear" w:color="000000" w:fill="FFFFCC"/>
            <w:vAlign w:val="center"/>
            <w:hideMark/>
          </w:tcPr>
          <w:p w14:paraId="230C011D" w14:textId="77777777" w:rsidR="00415A31" w:rsidRPr="00415A31" w:rsidRDefault="00415A31" w:rsidP="00415A31">
            <w:pPr>
              <w:rPr>
                <w:rFonts w:ascii="Tahoma" w:hAnsi="Tahoma" w:cs="Tahoma"/>
                <w:b/>
                <w:bCs/>
                <w:sz w:val="11"/>
                <w:szCs w:val="11"/>
              </w:rPr>
            </w:pPr>
            <w:r w:rsidRPr="00415A31">
              <w:rPr>
                <w:rFonts w:ascii="Tahoma" w:hAnsi="Tahoma" w:cs="Tahoma"/>
                <w:b/>
                <w:bCs/>
                <w:sz w:val="11"/>
                <w:szCs w:val="11"/>
              </w:rPr>
              <w:t> </w:t>
            </w:r>
          </w:p>
        </w:tc>
      </w:tr>
      <w:tr w:rsidR="00415A31" w:rsidRPr="00415A31" w14:paraId="6312DB7F" w14:textId="77777777" w:rsidTr="00415A31">
        <w:trPr>
          <w:trHeight w:val="300"/>
          <w:jc w:val="center"/>
        </w:trPr>
        <w:tc>
          <w:tcPr>
            <w:tcW w:w="561" w:type="dxa"/>
            <w:tcBorders>
              <w:top w:val="nil"/>
              <w:left w:val="nil"/>
              <w:bottom w:val="nil"/>
              <w:right w:val="nil"/>
            </w:tcBorders>
            <w:shd w:val="clear" w:color="000000" w:fill="FFFF00"/>
            <w:noWrap/>
            <w:vAlign w:val="center"/>
            <w:hideMark/>
          </w:tcPr>
          <w:p w14:paraId="1B5265AF" w14:textId="77777777" w:rsidR="00415A31" w:rsidRPr="00415A31" w:rsidRDefault="00415A31" w:rsidP="00415A31">
            <w:pPr>
              <w:rPr>
                <w:rFonts w:ascii="Tahoma" w:hAnsi="Tahoma" w:cs="Tahoma"/>
                <w:b/>
                <w:bCs/>
                <w:color w:val="000000"/>
                <w:sz w:val="11"/>
                <w:szCs w:val="11"/>
              </w:rPr>
            </w:pPr>
            <w:r w:rsidRPr="00415A31">
              <w:rPr>
                <w:rFonts w:ascii="Tahoma" w:hAnsi="Tahoma" w:cs="Tahoma"/>
                <w:b/>
                <w:bCs/>
                <w:color w:val="000000"/>
                <w:sz w:val="11"/>
                <w:szCs w:val="11"/>
              </w:rPr>
              <w:t>ОР</w:t>
            </w:r>
          </w:p>
        </w:tc>
        <w:tc>
          <w:tcPr>
            <w:tcW w:w="400" w:type="dxa"/>
            <w:tcBorders>
              <w:top w:val="nil"/>
              <w:left w:val="nil"/>
              <w:bottom w:val="nil"/>
              <w:right w:val="nil"/>
            </w:tcBorders>
            <w:shd w:val="clear" w:color="auto" w:fill="auto"/>
            <w:noWrap/>
            <w:vAlign w:val="bottom"/>
            <w:hideMark/>
          </w:tcPr>
          <w:p w14:paraId="43139EB9" w14:textId="77777777" w:rsidR="00415A31" w:rsidRPr="00415A31" w:rsidRDefault="00415A31" w:rsidP="00415A31">
            <w:pPr>
              <w:rPr>
                <w:rFonts w:ascii="Tahoma" w:hAnsi="Tahoma" w:cs="Tahoma"/>
                <w:b/>
                <w:bCs/>
                <w:color w:val="000000"/>
                <w:sz w:val="11"/>
                <w:szCs w:val="11"/>
              </w:rPr>
            </w:pPr>
          </w:p>
        </w:tc>
        <w:tc>
          <w:tcPr>
            <w:tcW w:w="942" w:type="dxa"/>
            <w:tcBorders>
              <w:top w:val="nil"/>
              <w:left w:val="single" w:sz="4" w:space="0" w:color="C0C0C0"/>
              <w:bottom w:val="single" w:sz="4" w:space="0" w:color="C0C0C0"/>
              <w:right w:val="single" w:sz="4" w:space="0" w:color="C0C0C0"/>
            </w:tcBorders>
            <w:shd w:val="clear" w:color="auto" w:fill="auto"/>
            <w:vAlign w:val="center"/>
            <w:hideMark/>
          </w:tcPr>
          <w:p w14:paraId="62BD093B"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3.1</w:t>
            </w:r>
          </w:p>
        </w:tc>
        <w:tc>
          <w:tcPr>
            <w:tcW w:w="4048" w:type="dxa"/>
            <w:tcBorders>
              <w:top w:val="nil"/>
              <w:left w:val="nil"/>
              <w:bottom w:val="single" w:sz="4" w:space="0" w:color="C0C0C0"/>
              <w:right w:val="single" w:sz="4" w:space="0" w:color="C0C0C0"/>
            </w:tcBorders>
            <w:shd w:val="clear" w:color="auto" w:fill="auto"/>
            <w:vAlign w:val="center"/>
            <w:hideMark/>
          </w:tcPr>
          <w:p w14:paraId="0917F71A" w14:textId="77777777" w:rsidR="00415A31" w:rsidRPr="00415A31" w:rsidRDefault="00415A31" w:rsidP="00415A31">
            <w:pPr>
              <w:ind w:firstLineChars="100" w:firstLine="110"/>
              <w:rPr>
                <w:rFonts w:ascii="Tahoma" w:hAnsi="Tahoma" w:cs="Tahoma"/>
                <w:b/>
                <w:bCs/>
                <w:sz w:val="11"/>
                <w:szCs w:val="11"/>
              </w:rPr>
            </w:pPr>
            <w:r w:rsidRPr="00415A31">
              <w:rPr>
                <w:rFonts w:ascii="Tahoma" w:hAnsi="Tahoma" w:cs="Tahoma"/>
                <w:b/>
                <w:bCs/>
                <w:sz w:val="11"/>
                <w:szCs w:val="11"/>
              </w:rPr>
              <w:t>Реагенты</w:t>
            </w:r>
          </w:p>
        </w:tc>
        <w:tc>
          <w:tcPr>
            <w:tcW w:w="1090" w:type="dxa"/>
            <w:tcBorders>
              <w:top w:val="nil"/>
              <w:left w:val="nil"/>
              <w:bottom w:val="single" w:sz="4" w:space="0" w:color="C0C0C0"/>
              <w:right w:val="single" w:sz="4" w:space="0" w:color="C0C0C0"/>
            </w:tcBorders>
            <w:shd w:val="clear" w:color="auto" w:fill="auto"/>
            <w:vAlign w:val="center"/>
            <w:hideMark/>
          </w:tcPr>
          <w:p w14:paraId="776F4BAD" w14:textId="77777777" w:rsidR="00415A31" w:rsidRPr="00415A31" w:rsidRDefault="00415A31" w:rsidP="00415A31">
            <w:pPr>
              <w:jc w:val="center"/>
              <w:rPr>
                <w:rFonts w:ascii="Tahoma" w:hAnsi="Tahoma" w:cs="Tahoma"/>
                <w:b/>
                <w:bCs/>
                <w:sz w:val="11"/>
                <w:szCs w:val="11"/>
              </w:rPr>
            </w:pPr>
            <w:proofErr w:type="spellStart"/>
            <w:r w:rsidRPr="00415A31">
              <w:rPr>
                <w:rFonts w:ascii="Tahoma" w:hAnsi="Tahoma" w:cs="Tahoma"/>
                <w:b/>
                <w:bCs/>
                <w:sz w:val="11"/>
                <w:szCs w:val="11"/>
              </w:rPr>
              <w:t>тыс</w:t>
            </w:r>
            <w:proofErr w:type="spellEnd"/>
            <w:r w:rsidRPr="00415A31">
              <w:rPr>
                <w:rFonts w:ascii="Tahoma" w:hAnsi="Tahoma" w:cs="Tahoma"/>
                <w:b/>
                <w:bCs/>
                <w:sz w:val="11"/>
                <w:szCs w:val="11"/>
              </w:rPr>
              <w:t xml:space="preserve"> </w:t>
            </w:r>
            <w:proofErr w:type="spellStart"/>
            <w:r w:rsidRPr="00415A31">
              <w:rPr>
                <w:rFonts w:ascii="Tahoma" w:hAnsi="Tahoma" w:cs="Tahoma"/>
                <w:b/>
                <w:bCs/>
                <w:sz w:val="11"/>
                <w:szCs w:val="11"/>
              </w:rPr>
              <w:t>руб</w:t>
            </w:r>
            <w:proofErr w:type="spellEnd"/>
          </w:p>
        </w:tc>
        <w:tc>
          <w:tcPr>
            <w:tcW w:w="1642" w:type="dxa"/>
            <w:tcBorders>
              <w:top w:val="nil"/>
              <w:left w:val="nil"/>
              <w:bottom w:val="single" w:sz="4" w:space="0" w:color="C0C0C0"/>
              <w:right w:val="single" w:sz="4" w:space="0" w:color="C0C0C0"/>
            </w:tcBorders>
            <w:shd w:val="clear" w:color="000000" w:fill="D7EAD3"/>
            <w:vAlign w:val="center"/>
            <w:hideMark/>
          </w:tcPr>
          <w:p w14:paraId="03B724A3"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32,90</w:t>
            </w:r>
          </w:p>
        </w:tc>
        <w:tc>
          <w:tcPr>
            <w:tcW w:w="1525" w:type="dxa"/>
            <w:tcBorders>
              <w:top w:val="nil"/>
              <w:left w:val="nil"/>
              <w:bottom w:val="single" w:sz="4" w:space="0" w:color="C0C0C0"/>
              <w:right w:val="single" w:sz="4" w:space="0" w:color="C0C0C0"/>
            </w:tcBorders>
            <w:shd w:val="clear" w:color="000000" w:fill="D7EAD3"/>
            <w:vAlign w:val="center"/>
            <w:hideMark/>
          </w:tcPr>
          <w:p w14:paraId="24052D33"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35,48</w:t>
            </w:r>
          </w:p>
        </w:tc>
        <w:tc>
          <w:tcPr>
            <w:tcW w:w="1141" w:type="dxa"/>
            <w:tcBorders>
              <w:top w:val="nil"/>
              <w:left w:val="nil"/>
              <w:bottom w:val="single" w:sz="4" w:space="0" w:color="C0C0C0"/>
              <w:right w:val="single" w:sz="4" w:space="0" w:color="C0C0C0"/>
            </w:tcBorders>
            <w:shd w:val="clear" w:color="000000" w:fill="D7EAD3"/>
            <w:vAlign w:val="center"/>
            <w:hideMark/>
          </w:tcPr>
          <w:p w14:paraId="75A3C8E7"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15,33</w:t>
            </w:r>
          </w:p>
        </w:tc>
        <w:tc>
          <w:tcPr>
            <w:tcW w:w="1464" w:type="dxa"/>
            <w:tcBorders>
              <w:top w:val="nil"/>
              <w:left w:val="nil"/>
              <w:bottom w:val="single" w:sz="4" w:space="0" w:color="C0C0C0"/>
              <w:right w:val="single" w:sz="4" w:space="0" w:color="C0C0C0"/>
            </w:tcBorders>
            <w:shd w:val="clear" w:color="000000" w:fill="D7EAD3"/>
            <w:vAlign w:val="center"/>
            <w:hideMark/>
          </w:tcPr>
          <w:p w14:paraId="275F3BC8"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36,38</w:t>
            </w:r>
          </w:p>
        </w:tc>
        <w:tc>
          <w:tcPr>
            <w:tcW w:w="1516" w:type="dxa"/>
            <w:tcBorders>
              <w:top w:val="nil"/>
              <w:left w:val="nil"/>
              <w:bottom w:val="single" w:sz="4" w:space="0" w:color="C0C0C0"/>
              <w:right w:val="single" w:sz="4" w:space="0" w:color="C0C0C0"/>
            </w:tcBorders>
            <w:shd w:val="clear" w:color="000000" w:fill="D7EAD3"/>
            <w:vAlign w:val="center"/>
            <w:hideMark/>
          </w:tcPr>
          <w:p w14:paraId="0B8536DC"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37,03</w:t>
            </w:r>
          </w:p>
        </w:tc>
        <w:tc>
          <w:tcPr>
            <w:tcW w:w="1525" w:type="dxa"/>
            <w:tcBorders>
              <w:top w:val="nil"/>
              <w:left w:val="nil"/>
              <w:bottom w:val="single" w:sz="4" w:space="0" w:color="C0C0C0"/>
              <w:right w:val="single" w:sz="4" w:space="0" w:color="C0C0C0"/>
            </w:tcBorders>
            <w:shd w:val="clear" w:color="000000" w:fill="D7EAD3"/>
            <w:vAlign w:val="center"/>
            <w:hideMark/>
          </w:tcPr>
          <w:p w14:paraId="1096492D"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38,20</w:t>
            </w:r>
          </w:p>
        </w:tc>
        <w:tc>
          <w:tcPr>
            <w:tcW w:w="1518" w:type="dxa"/>
            <w:tcBorders>
              <w:top w:val="nil"/>
              <w:left w:val="nil"/>
              <w:bottom w:val="single" w:sz="4" w:space="0" w:color="C0C0C0"/>
              <w:right w:val="single" w:sz="4" w:space="0" w:color="C0C0C0"/>
            </w:tcBorders>
            <w:shd w:val="clear" w:color="000000" w:fill="D7EAD3"/>
            <w:vAlign w:val="center"/>
            <w:hideMark/>
          </w:tcPr>
          <w:p w14:paraId="7082001D"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38,51</w:t>
            </w:r>
          </w:p>
        </w:tc>
        <w:tc>
          <w:tcPr>
            <w:tcW w:w="1456" w:type="dxa"/>
            <w:tcBorders>
              <w:top w:val="nil"/>
              <w:left w:val="nil"/>
              <w:bottom w:val="single" w:sz="4" w:space="0" w:color="C0C0C0"/>
              <w:right w:val="single" w:sz="4" w:space="0" w:color="C0C0C0"/>
            </w:tcBorders>
            <w:shd w:val="clear" w:color="000000" w:fill="D7EAD3"/>
            <w:vAlign w:val="center"/>
            <w:hideMark/>
          </w:tcPr>
          <w:p w14:paraId="464B3E4A"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19,26</w:t>
            </w:r>
          </w:p>
        </w:tc>
        <w:tc>
          <w:tcPr>
            <w:tcW w:w="1416" w:type="dxa"/>
            <w:tcBorders>
              <w:top w:val="nil"/>
              <w:left w:val="nil"/>
              <w:bottom w:val="single" w:sz="4" w:space="0" w:color="C0C0C0"/>
              <w:right w:val="single" w:sz="4" w:space="0" w:color="C0C0C0"/>
            </w:tcBorders>
            <w:shd w:val="clear" w:color="000000" w:fill="D7EAD3"/>
            <w:vAlign w:val="center"/>
            <w:hideMark/>
          </w:tcPr>
          <w:p w14:paraId="4FA16A22"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19,26</w:t>
            </w:r>
          </w:p>
        </w:tc>
        <w:tc>
          <w:tcPr>
            <w:tcW w:w="2776" w:type="dxa"/>
            <w:vMerge w:val="restart"/>
            <w:tcBorders>
              <w:top w:val="nil"/>
              <w:left w:val="nil"/>
              <w:bottom w:val="nil"/>
              <w:right w:val="single" w:sz="4" w:space="0" w:color="C0C0C0"/>
            </w:tcBorders>
            <w:shd w:val="clear" w:color="000000" w:fill="FFFFCC"/>
            <w:vAlign w:val="center"/>
            <w:hideMark/>
          </w:tcPr>
          <w:p w14:paraId="7E717E9A" w14:textId="77777777" w:rsidR="00415A31" w:rsidRPr="00415A31" w:rsidRDefault="00415A31" w:rsidP="00415A31">
            <w:pPr>
              <w:rPr>
                <w:rFonts w:ascii="Tahoma" w:hAnsi="Tahoma" w:cs="Tahoma"/>
                <w:sz w:val="11"/>
                <w:szCs w:val="11"/>
              </w:rPr>
            </w:pPr>
            <w:r w:rsidRPr="00415A31">
              <w:rPr>
                <w:rFonts w:ascii="Tahoma" w:hAnsi="Tahoma" w:cs="Tahoma"/>
                <w:sz w:val="11"/>
                <w:szCs w:val="11"/>
              </w:rPr>
              <w:t>Базовый уровень операционных расходов 2018 года с учетом ИПЦ на 2019 год 104,5%, 2020-103,4%, 2021 -106%, 2022 -104,3% с учетом индекса эффективности на 2019-2022 -1%, ИКА на 2020 год-0,0201</w:t>
            </w:r>
          </w:p>
        </w:tc>
      </w:tr>
      <w:tr w:rsidR="00415A31" w:rsidRPr="00415A31" w14:paraId="1A91FA22" w14:textId="77777777" w:rsidTr="00415A31">
        <w:trPr>
          <w:trHeight w:val="300"/>
          <w:jc w:val="center"/>
        </w:trPr>
        <w:tc>
          <w:tcPr>
            <w:tcW w:w="561" w:type="dxa"/>
            <w:tcBorders>
              <w:top w:val="nil"/>
              <w:left w:val="nil"/>
              <w:bottom w:val="nil"/>
              <w:right w:val="nil"/>
            </w:tcBorders>
            <w:shd w:val="clear" w:color="000000" w:fill="FFFF00"/>
            <w:noWrap/>
            <w:vAlign w:val="center"/>
            <w:hideMark/>
          </w:tcPr>
          <w:p w14:paraId="657B7339" w14:textId="77777777" w:rsidR="00415A31" w:rsidRPr="00415A31" w:rsidRDefault="00415A31" w:rsidP="00415A31">
            <w:pPr>
              <w:rPr>
                <w:rFonts w:ascii="Tahoma" w:hAnsi="Tahoma" w:cs="Tahoma"/>
                <w:b/>
                <w:bCs/>
                <w:color w:val="000000"/>
                <w:sz w:val="11"/>
                <w:szCs w:val="11"/>
              </w:rPr>
            </w:pPr>
            <w:r w:rsidRPr="00415A31">
              <w:rPr>
                <w:rFonts w:ascii="Tahoma" w:hAnsi="Tahoma" w:cs="Tahoma"/>
                <w:b/>
                <w:bCs/>
                <w:color w:val="000000"/>
                <w:sz w:val="11"/>
                <w:szCs w:val="11"/>
              </w:rPr>
              <w:t>ОР</w:t>
            </w:r>
          </w:p>
        </w:tc>
        <w:tc>
          <w:tcPr>
            <w:tcW w:w="400" w:type="dxa"/>
            <w:vMerge w:val="restart"/>
            <w:tcBorders>
              <w:top w:val="nil"/>
              <w:left w:val="nil"/>
              <w:bottom w:val="nil"/>
              <w:right w:val="single" w:sz="4" w:space="0" w:color="C0C0C0"/>
            </w:tcBorders>
            <w:shd w:val="clear" w:color="auto" w:fill="auto"/>
            <w:vAlign w:val="center"/>
            <w:hideMark/>
          </w:tcPr>
          <w:p w14:paraId="4C00349D" w14:textId="77777777" w:rsidR="00415A31" w:rsidRPr="00415A31" w:rsidRDefault="00415A31" w:rsidP="00415A31">
            <w:pPr>
              <w:jc w:val="center"/>
              <w:rPr>
                <w:rFonts w:ascii="Wingdings 2" w:hAnsi="Wingdings 2" w:cs="Tahoma"/>
                <w:color w:val="5A5A5A"/>
                <w:sz w:val="11"/>
                <w:szCs w:val="11"/>
              </w:rPr>
            </w:pPr>
            <w:r w:rsidRPr="00415A31">
              <w:rPr>
                <w:rFonts w:ascii="Wingdings 2" w:hAnsi="Wingdings 2" w:cs="Tahoma"/>
                <w:color w:val="5A5A5A"/>
                <w:sz w:val="11"/>
                <w:szCs w:val="11"/>
              </w:rPr>
              <w:t>О</w:t>
            </w:r>
          </w:p>
        </w:tc>
        <w:tc>
          <w:tcPr>
            <w:tcW w:w="942" w:type="dxa"/>
            <w:tcBorders>
              <w:top w:val="single" w:sz="4" w:space="0" w:color="C0C0C0"/>
              <w:left w:val="nil"/>
              <w:bottom w:val="single" w:sz="4" w:space="0" w:color="C0C0C0"/>
              <w:right w:val="single" w:sz="4" w:space="0" w:color="C0C0C0"/>
            </w:tcBorders>
            <w:shd w:val="clear" w:color="auto" w:fill="auto"/>
            <w:vAlign w:val="center"/>
            <w:hideMark/>
          </w:tcPr>
          <w:p w14:paraId="3EEF3BE2"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3.1.1</w:t>
            </w:r>
          </w:p>
        </w:tc>
        <w:tc>
          <w:tcPr>
            <w:tcW w:w="4048" w:type="dxa"/>
            <w:tcBorders>
              <w:top w:val="single" w:sz="4" w:space="0" w:color="C0C0C0"/>
              <w:left w:val="nil"/>
              <w:bottom w:val="single" w:sz="4" w:space="0" w:color="C0C0C0"/>
              <w:right w:val="single" w:sz="4" w:space="0" w:color="C0C0C0"/>
            </w:tcBorders>
            <w:shd w:val="clear" w:color="000000" w:fill="E3FAFD"/>
            <w:vAlign w:val="center"/>
            <w:hideMark/>
          </w:tcPr>
          <w:p w14:paraId="7AD92690" w14:textId="77777777" w:rsidR="00415A31" w:rsidRPr="00415A31" w:rsidRDefault="00415A31" w:rsidP="00415A31">
            <w:pPr>
              <w:ind w:firstLineChars="200" w:firstLine="220"/>
              <w:rPr>
                <w:rFonts w:ascii="Tahoma" w:hAnsi="Tahoma" w:cs="Tahoma"/>
                <w:sz w:val="11"/>
                <w:szCs w:val="11"/>
              </w:rPr>
            </w:pPr>
            <w:proofErr w:type="spellStart"/>
            <w:r w:rsidRPr="00415A31">
              <w:rPr>
                <w:rFonts w:ascii="Tahoma" w:hAnsi="Tahoma" w:cs="Tahoma"/>
                <w:sz w:val="11"/>
                <w:szCs w:val="11"/>
              </w:rPr>
              <w:t>Гипохлорид</w:t>
            </w:r>
            <w:proofErr w:type="spellEnd"/>
            <w:r w:rsidRPr="00415A31">
              <w:rPr>
                <w:rFonts w:ascii="Tahoma" w:hAnsi="Tahoma" w:cs="Tahoma"/>
                <w:sz w:val="11"/>
                <w:szCs w:val="11"/>
              </w:rPr>
              <w:t xml:space="preserve"> натрия</w:t>
            </w:r>
          </w:p>
        </w:tc>
        <w:tc>
          <w:tcPr>
            <w:tcW w:w="1090" w:type="dxa"/>
            <w:tcBorders>
              <w:top w:val="single" w:sz="4" w:space="0" w:color="C0C0C0"/>
              <w:left w:val="nil"/>
              <w:bottom w:val="single" w:sz="4" w:space="0" w:color="C0C0C0"/>
              <w:right w:val="single" w:sz="4" w:space="0" w:color="C0C0C0"/>
            </w:tcBorders>
            <w:shd w:val="clear" w:color="auto" w:fill="auto"/>
            <w:vAlign w:val="center"/>
            <w:hideMark/>
          </w:tcPr>
          <w:p w14:paraId="77A95DDE" w14:textId="77777777" w:rsidR="00415A31" w:rsidRPr="00415A31" w:rsidRDefault="00415A31" w:rsidP="00415A31">
            <w:pPr>
              <w:jc w:val="center"/>
              <w:rPr>
                <w:rFonts w:ascii="Tahoma" w:hAnsi="Tahoma" w:cs="Tahoma"/>
                <w:sz w:val="11"/>
                <w:szCs w:val="11"/>
              </w:rPr>
            </w:pPr>
            <w:proofErr w:type="spellStart"/>
            <w:r w:rsidRPr="00415A31">
              <w:rPr>
                <w:rFonts w:ascii="Tahoma" w:hAnsi="Tahoma" w:cs="Tahoma"/>
                <w:sz w:val="11"/>
                <w:szCs w:val="11"/>
              </w:rPr>
              <w:t>тыс</w:t>
            </w:r>
            <w:proofErr w:type="spellEnd"/>
            <w:r w:rsidRPr="00415A31">
              <w:rPr>
                <w:rFonts w:ascii="Tahoma" w:hAnsi="Tahoma" w:cs="Tahoma"/>
                <w:sz w:val="11"/>
                <w:szCs w:val="11"/>
              </w:rPr>
              <w:t xml:space="preserve"> </w:t>
            </w:r>
            <w:proofErr w:type="spellStart"/>
            <w:r w:rsidRPr="00415A31">
              <w:rPr>
                <w:rFonts w:ascii="Tahoma" w:hAnsi="Tahoma" w:cs="Tahoma"/>
                <w:sz w:val="11"/>
                <w:szCs w:val="11"/>
              </w:rPr>
              <w:t>руб</w:t>
            </w:r>
            <w:proofErr w:type="spellEnd"/>
          </w:p>
        </w:tc>
        <w:tc>
          <w:tcPr>
            <w:tcW w:w="1642" w:type="dxa"/>
            <w:tcBorders>
              <w:top w:val="single" w:sz="4" w:space="0" w:color="C0C0C0"/>
              <w:left w:val="nil"/>
              <w:bottom w:val="single" w:sz="4" w:space="0" w:color="C0C0C0"/>
              <w:right w:val="single" w:sz="4" w:space="0" w:color="C0C0C0"/>
            </w:tcBorders>
            <w:shd w:val="clear" w:color="000000" w:fill="D7EAD3"/>
            <w:vAlign w:val="center"/>
            <w:hideMark/>
          </w:tcPr>
          <w:p w14:paraId="3782FBB8"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32,90</w:t>
            </w:r>
          </w:p>
        </w:tc>
        <w:tc>
          <w:tcPr>
            <w:tcW w:w="1525" w:type="dxa"/>
            <w:tcBorders>
              <w:top w:val="single" w:sz="4" w:space="0" w:color="C0C0C0"/>
              <w:left w:val="nil"/>
              <w:bottom w:val="single" w:sz="4" w:space="0" w:color="C0C0C0"/>
              <w:right w:val="single" w:sz="4" w:space="0" w:color="C0C0C0"/>
            </w:tcBorders>
            <w:shd w:val="clear" w:color="000000" w:fill="D7EAD3"/>
            <w:vAlign w:val="center"/>
            <w:hideMark/>
          </w:tcPr>
          <w:p w14:paraId="36FF953D"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35,48</w:t>
            </w:r>
          </w:p>
        </w:tc>
        <w:tc>
          <w:tcPr>
            <w:tcW w:w="1141" w:type="dxa"/>
            <w:tcBorders>
              <w:top w:val="single" w:sz="4" w:space="0" w:color="C0C0C0"/>
              <w:left w:val="nil"/>
              <w:bottom w:val="single" w:sz="4" w:space="0" w:color="C0C0C0"/>
              <w:right w:val="single" w:sz="4" w:space="0" w:color="C0C0C0"/>
            </w:tcBorders>
            <w:shd w:val="clear" w:color="000000" w:fill="D7EAD3"/>
            <w:vAlign w:val="center"/>
            <w:hideMark/>
          </w:tcPr>
          <w:p w14:paraId="060D255F"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15,33</w:t>
            </w:r>
          </w:p>
        </w:tc>
        <w:tc>
          <w:tcPr>
            <w:tcW w:w="1464" w:type="dxa"/>
            <w:tcBorders>
              <w:top w:val="single" w:sz="4" w:space="0" w:color="C0C0C0"/>
              <w:left w:val="nil"/>
              <w:bottom w:val="single" w:sz="4" w:space="0" w:color="C0C0C0"/>
              <w:right w:val="single" w:sz="4" w:space="0" w:color="C0C0C0"/>
            </w:tcBorders>
            <w:shd w:val="clear" w:color="000000" w:fill="D7EAD3"/>
            <w:vAlign w:val="center"/>
            <w:hideMark/>
          </w:tcPr>
          <w:p w14:paraId="415F69AE"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36,38</w:t>
            </w:r>
          </w:p>
        </w:tc>
        <w:tc>
          <w:tcPr>
            <w:tcW w:w="1516" w:type="dxa"/>
            <w:tcBorders>
              <w:top w:val="single" w:sz="4" w:space="0" w:color="C0C0C0"/>
              <w:left w:val="nil"/>
              <w:bottom w:val="single" w:sz="4" w:space="0" w:color="C0C0C0"/>
              <w:right w:val="single" w:sz="4" w:space="0" w:color="C0C0C0"/>
            </w:tcBorders>
            <w:shd w:val="clear" w:color="000000" w:fill="D7EAD3"/>
            <w:vAlign w:val="center"/>
            <w:hideMark/>
          </w:tcPr>
          <w:p w14:paraId="04660C96"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37,03</w:t>
            </w:r>
          </w:p>
        </w:tc>
        <w:tc>
          <w:tcPr>
            <w:tcW w:w="1525" w:type="dxa"/>
            <w:tcBorders>
              <w:top w:val="single" w:sz="4" w:space="0" w:color="C0C0C0"/>
              <w:left w:val="nil"/>
              <w:bottom w:val="single" w:sz="4" w:space="0" w:color="C0C0C0"/>
              <w:right w:val="single" w:sz="4" w:space="0" w:color="C0C0C0"/>
            </w:tcBorders>
            <w:shd w:val="clear" w:color="000000" w:fill="D7EAD3"/>
            <w:vAlign w:val="center"/>
            <w:hideMark/>
          </w:tcPr>
          <w:p w14:paraId="59FD77D6"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38,20</w:t>
            </w:r>
          </w:p>
        </w:tc>
        <w:tc>
          <w:tcPr>
            <w:tcW w:w="1518" w:type="dxa"/>
            <w:tcBorders>
              <w:top w:val="single" w:sz="4" w:space="0" w:color="C0C0C0"/>
              <w:left w:val="nil"/>
              <w:bottom w:val="single" w:sz="4" w:space="0" w:color="C0C0C0"/>
              <w:right w:val="single" w:sz="4" w:space="0" w:color="C0C0C0"/>
            </w:tcBorders>
            <w:shd w:val="clear" w:color="000000" w:fill="D7EAD3"/>
            <w:vAlign w:val="center"/>
            <w:hideMark/>
          </w:tcPr>
          <w:p w14:paraId="6BEB200F"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38,51</w:t>
            </w:r>
          </w:p>
        </w:tc>
        <w:tc>
          <w:tcPr>
            <w:tcW w:w="1456" w:type="dxa"/>
            <w:tcBorders>
              <w:top w:val="single" w:sz="4" w:space="0" w:color="C0C0C0"/>
              <w:left w:val="nil"/>
              <w:bottom w:val="single" w:sz="4" w:space="0" w:color="C0C0C0"/>
              <w:right w:val="single" w:sz="4" w:space="0" w:color="C0C0C0"/>
            </w:tcBorders>
            <w:shd w:val="clear" w:color="000000" w:fill="D7EAD3"/>
            <w:vAlign w:val="center"/>
            <w:hideMark/>
          </w:tcPr>
          <w:p w14:paraId="3639DF0E"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19,26</w:t>
            </w:r>
          </w:p>
        </w:tc>
        <w:tc>
          <w:tcPr>
            <w:tcW w:w="1416" w:type="dxa"/>
            <w:tcBorders>
              <w:top w:val="single" w:sz="4" w:space="0" w:color="C0C0C0"/>
              <w:left w:val="nil"/>
              <w:bottom w:val="single" w:sz="4" w:space="0" w:color="C0C0C0"/>
              <w:right w:val="single" w:sz="4" w:space="0" w:color="C0C0C0"/>
            </w:tcBorders>
            <w:shd w:val="clear" w:color="000000" w:fill="D7EAD3"/>
            <w:vAlign w:val="center"/>
            <w:hideMark/>
          </w:tcPr>
          <w:p w14:paraId="652EDC73"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19,26</w:t>
            </w:r>
          </w:p>
        </w:tc>
        <w:tc>
          <w:tcPr>
            <w:tcW w:w="2776" w:type="dxa"/>
            <w:vMerge/>
            <w:tcBorders>
              <w:top w:val="nil"/>
              <w:left w:val="nil"/>
              <w:bottom w:val="nil"/>
              <w:right w:val="single" w:sz="4" w:space="0" w:color="C0C0C0"/>
            </w:tcBorders>
            <w:vAlign w:val="center"/>
            <w:hideMark/>
          </w:tcPr>
          <w:p w14:paraId="51CC02BD" w14:textId="77777777" w:rsidR="00415A31" w:rsidRPr="00415A31" w:rsidRDefault="00415A31" w:rsidP="00415A31">
            <w:pPr>
              <w:rPr>
                <w:rFonts w:ascii="Tahoma" w:hAnsi="Tahoma" w:cs="Tahoma"/>
                <w:sz w:val="11"/>
                <w:szCs w:val="11"/>
              </w:rPr>
            </w:pPr>
          </w:p>
        </w:tc>
      </w:tr>
      <w:tr w:rsidR="00415A31" w:rsidRPr="00415A31" w14:paraId="28011CCA" w14:textId="77777777" w:rsidTr="00415A31">
        <w:trPr>
          <w:trHeight w:val="300"/>
          <w:jc w:val="center"/>
        </w:trPr>
        <w:tc>
          <w:tcPr>
            <w:tcW w:w="561" w:type="dxa"/>
            <w:tcBorders>
              <w:top w:val="nil"/>
              <w:left w:val="nil"/>
              <w:bottom w:val="nil"/>
              <w:right w:val="nil"/>
            </w:tcBorders>
            <w:shd w:val="clear" w:color="000000" w:fill="FFFF00"/>
            <w:noWrap/>
            <w:vAlign w:val="center"/>
            <w:hideMark/>
          </w:tcPr>
          <w:p w14:paraId="6D35AC49" w14:textId="77777777" w:rsidR="00415A31" w:rsidRPr="00415A31" w:rsidRDefault="00415A31" w:rsidP="00415A31">
            <w:pPr>
              <w:rPr>
                <w:rFonts w:ascii="Tahoma" w:hAnsi="Tahoma" w:cs="Tahoma"/>
                <w:b/>
                <w:bCs/>
                <w:color w:val="000000"/>
                <w:sz w:val="11"/>
                <w:szCs w:val="11"/>
              </w:rPr>
            </w:pPr>
            <w:r w:rsidRPr="00415A31">
              <w:rPr>
                <w:rFonts w:ascii="Tahoma" w:hAnsi="Tahoma" w:cs="Tahoma"/>
                <w:b/>
                <w:bCs/>
                <w:color w:val="000000"/>
                <w:sz w:val="11"/>
                <w:szCs w:val="11"/>
              </w:rPr>
              <w:t>ОР</w:t>
            </w:r>
          </w:p>
        </w:tc>
        <w:tc>
          <w:tcPr>
            <w:tcW w:w="400" w:type="dxa"/>
            <w:vMerge/>
            <w:tcBorders>
              <w:top w:val="nil"/>
              <w:left w:val="nil"/>
              <w:bottom w:val="nil"/>
              <w:right w:val="single" w:sz="4" w:space="0" w:color="C0C0C0"/>
            </w:tcBorders>
            <w:vAlign w:val="center"/>
            <w:hideMark/>
          </w:tcPr>
          <w:p w14:paraId="3F1F66BA" w14:textId="77777777" w:rsidR="00415A31" w:rsidRPr="00415A31" w:rsidRDefault="00415A31" w:rsidP="00415A31">
            <w:pPr>
              <w:rPr>
                <w:rFonts w:ascii="Wingdings 2" w:hAnsi="Wingdings 2" w:cs="Tahoma"/>
                <w:color w:val="5A5A5A"/>
                <w:sz w:val="11"/>
                <w:szCs w:val="11"/>
              </w:rPr>
            </w:pPr>
          </w:p>
        </w:tc>
        <w:tc>
          <w:tcPr>
            <w:tcW w:w="942" w:type="dxa"/>
            <w:tcBorders>
              <w:top w:val="nil"/>
              <w:left w:val="nil"/>
              <w:bottom w:val="single" w:sz="4" w:space="0" w:color="C0C0C0"/>
              <w:right w:val="single" w:sz="4" w:space="0" w:color="C0C0C0"/>
            </w:tcBorders>
            <w:shd w:val="clear" w:color="auto" w:fill="auto"/>
            <w:vAlign w:val="center"/>
            <w:hideMark/>
          </w:tcPr>
          <w:p w14:paraId="32B4D14D"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3.1.1.1</w:t>
            </w:r>
          </w:p>
        </w:tc>
        <w:tc>
          <w:tcPr>
            <w:tcW w:w="4048" w:type="dxa"/>
            <w:tcBorders>
              <w:top w:val="nil"/>
              <w:left w:val="nil"/>
              <w:bottom w:val="single" w:sz="4" w:space="0" w:color="C0C0C0"/>
              <w:right w:val="single" w:sz="4" w:space="0" w:color="C0C0C0"/>
            </w:tcBorders>
            <w:shd w:val="clear" w:color="auto" w:fill="auto"/>
            <w:vAlign w:val="center"/>
            <w:hideMark/>
          </w:tcPr>
          <w:p w14:paraId="5DCE47BE" w14:textId="77777777" w:rsidR="00415A31" w:rsidRPr="00415A31" w:rsidRDefault="00415A31" w:rsidP="00415A31">
            <w:pPr>
              <w:ind w:firstLineChars="300" w:firstLine="330"/>
              <w:rPr>
                <w:rFonts w:ascii="Tahoma" w:hAnsi="Tahoma" w:cs="Tahoma"/>
                <w:sz w:val="11"/>
                <w:szCs w:val="11"/>
              </w:rPr>
            </w:pPr>
            <w:r w:rsidRPr="00415A31">
              <w:rPr>
                <w:rFonts w:ascii="Tahoma" w:hAnsi="Tahoma" w:cs="Tahoma"/>
                <w:sz w:val="11"/>
                <w:szCs w:val="11"/>
              </w:rPr>
              <w:t>Количество</w:t>
            </w:r>
          </w:p>
        </w:tc>
        <w:tc>
          <w:tcPr>
            <w:tcW w:w="1090" w:type="dxa"/>
            <w:tcBorders>
              <w:top w:val="nil"/>
              <w:left w:val="nil"/>
              <w:bottom w:val="single" w:sz="4" w:space="0" w:color="C0C0C0"/>
              <w:right w:val="single" w:sz="4" w:space="0" w:color="C0C0C0"/>
            </w:tcBorders>
            <w:shd w:val="clear" w:color="000000" w:fill="FFFFCC"/>
            <w:vAlign w:val="center"/>
            <w:hideMark/>
          </w:tcPr>
          <w:p w14:paraId="4DA33CE2" w14:textId="77777777" w:rsidR="00415A31" w:rsidRPr="00415A31" w:rsidRDefault="00415A31" w:rsidP="00415A31">
            <w:pPr>
              <w:jc w:val="center"/>
              <w:rPr>
                <w:rFonts w:ascii="Tahoma" w:hAnsi="Tahoma" w:cs="Tahoma"/>
                <w:sz w:val="11"/>
                <w:szCs w:val="11"/>
              </w:rPr>
            </w:pPr>
            <w:proofErr w:type="spellStart"/>
            <w:r w:rsidRPr="00415A31">
              <w:rPr>
                <w:rFonts w:ascii="Tahoma" w:hAnsi="Tahoma" w:cs="Tahoma"/>
                <w:sz w:val="11"/>
                <w:szCs w:val="11"/>
              </w:rPr>
              <w:t>Ед.изм</w:t>
            </w:r>
            <w:proofErr w:type="spellEnd"/>
            <w:r w:rsidRPr="00415A31">
              <w:rPr>
                <w:rFonts w:ascii="Tahoma" w:hAnsi="Tahoma" w:cs="Tahoma"/>
                <w:sz w:val="11"/>
                <w:szCs w:val="11"/>
              </w:rPr>
              <w:t>.</w:t>
            </w:r>
          </w:p>
        </w:tc>
        <w:tc>
          <w:tcPr>
            <w:tcW w:w="1642" w:type="dxa"/>
            <w:tcBorders>
              <w:top w:val="nil"/>
              <w:left w:val="nil"/>
              <w:bottom w:val="single" w:sz="4" w:space="0" w:color="C0C0C0"/>
              <w:right w:val="single" w:sz="4" w:space="0" w:color="C0C0C0"/>
            </w:tcBorders>
            <w:shd w:val="clear" w:color="000000" w:fill="FFFFCC"/>
            <w:vAlign w:val="center"/>
            <w:hideMark/>
          </w:tcPr>
          <w:p w14:paraId="0A63836B"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0,66</w:t>
            </w:r>
          </w:p>
        </w:tc>
        <w:tc>
          <w:tcPr>
            <w:tcW w:w="1525" w:type="dxa"/>
            <w:tcBorders>
              <w:top w:val="nil"/>
              <w:left w:val="nil"/>
              <w:bottom w:val="single" w:sz="4" w:space="0" w:color="C0C0C0"/>
              <w:right w:val="single" w:sz="4" w:space="0" w:color="C0C0C0"/>
            </w:tcBorders>
            <w:shd w:val="clear" w:color="000000" w:fill="FFFFCC"/>
            <w:vAlign w:val="center"/>
            <w:hideMark/>
          </w:tcPr>
          <w:p w14:paraId="26B56721"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0,66</w:t>
            </w:r>
          </w:p>
        </w:tc>
        <w:tc>
          <w:tcPr>
            <w:tcW w:w="1141" w:type="dxa"/>
            <w:tcBorders>
              <w:top w:val="nil"/>
              <w:left w:val="nil"/>
              <w:bottom w:val="single" w:sz="4" w:space="0" w:color="C0C0C0"/>
              <w:right w:val="single" w:sz="4" w:space="0" w:color="C0C0C0"/>
            </w:tcBorders>
            <w:shd w:val="clear" w:color="000000" w:fill="FFFFCC"/>
            <w:vAlign w:val="center"/>
            <w:hideMark/>
          </w:tcPr>
          <w:p w14:paraId="18422CDD"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0,50</w:t>
            </w:r>
          </w:p>
        </w:tc>
        <w:tc>
          <w:tcPr>
            <w:tcW w:w="1464" w:type="dxa"/>
            <w:tcBorders>
              <w:top w:val="nil"/>
              <w:left w:val="nil"/>
              <w:bottom w:val="single" w:sz="4" w:space="0" w:color="C0C0C0"/>
              <w:right w:val="single" w:sz="4" w:space="0" w:color="C0C0C0"/>
            </w:tcBorders>
            <w:shd w:val="clear" w:color="000000" w:fill="FFFFCC"/>
            <w:vAlign w:val="center"/>
            <w:hideMark/>
          </w:tcPr>
          <w:p w14:paraId="3DBFE5E3"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0,66</w:t>
            </w:r>
          </w:p>
        </w:tc>
        <w:tc>
          <w:tcPr>
            <w:tcW w:w="1516" w:type="dxa"/>
            <w:tcBorders>
              <w:top w:val="nil"/>
              <w:left w:val="nil"/>
              <w:bottom w:val="single" w:sz="4" w:space="0" w:color="C0C0C0"/>
              <w:right w:val="single" w:sz="4" w:space="0" w:color="C0C0C0"/>
            </w:tcBorders>
            <w:shd w:val="clear" w:color="000000" w:fill="FFFFCC"/>
            <w:vAlign w:val="center"/>
            <w:hideMark/>
          </w:tcPr>
          <w:p w14:paraId="05E319DF"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0,66</w:t>
            </w:r>
          </w:p>
        </w:tc>
        <w:tc>
          <w:tcPr>
            <w:tcW w:w="1525" w:type="dxa"/>
            <w:tcBorders>
              <w:top w:val="nil"/>
              <w:left w:val="nil"/>
              <w:bottom w:val="single" w:sz="4" w:space="0" w:color="C0C0C0"/>
              <w:right w:val="single" w:sz="4" w:space="0" w:color="C0C0C0"/>
            </w:tcBorders>
            <w:shd w:val="clear" w:color="000000" w:fill="FFFFCC"/>
            <w:vAlign w:val="center"/>
            <w:hideMark/>
          </w:tcPr>
          <w:p w14:paraId="746442C5"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0,66</w:t>
            </w:r>
          </w:p>
        </w:tc>
        <w:tc>
          <w:tcPr>
            <w:tcW w:w="1518" w:type="dxa"/>
            <w:tcBorders>
              <w:top w:val="nil"/>
              <w:left w:val="nil"/>
              <w:bottom w:val="single" w:sz="4" w:space="0" w:color="C0C0C0"/>
              <w:right w:val="single" w:sz="4" w:space="0" w:color="C0C0C0"/>
            </w:tcBorders>
            <w:shd w:val="clear" w:color="000000" w:fill="FFFFCC"/>
            <w:vAlign w:val="center"/>
            <w:hideMark/>
          </w:tcPr>
          <w:p w14:paraId="456279B3"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0,66</w:t>
            </w:r>
          </w:p>
        </w:tc>
        <w:tc>
          <w:tcPr>
            <w:tcW w:w="1456" w:type="dxa"/>
            <w:tcBorders>
              <w:top w:val="nil"/>
              <w:left w:val="nil"/>
              <w:bottom w:val="single" w:sz="4" w:space="0" w:color="C0C0C0"/>
              <w:right w:val="single" w:sz="4" w:space="0" w:color="C0C0C0"/>
            </w:tcBorders>
            <w:shd w:val="clear" w:color="000000" w:fill="D7EAD3"/>
            <w:vAlign w:val="center"/>
            <w:hideMark/>
          </w:tcPr>
          <w:p w14:paraId="6DE3A4DC"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0,33</w:t>
            </w:r>
          </w:p>
        </w:tc>
        <w:tc>
          <w:tcPr>
            <w:tcW w:w="1416" w:type="dxa"/>
            <w:tcBorders>
              <w:top w:val="nil"/>
              <w:left w:val="nil"/>
              <w:bottom w:val="single" w:sz="4" w:space="0" w:color="C0C0C0"/>
              <w:right w:val="single" w:sz="4" w:space="0" w:color="C0C0C0"/>
            </w:tcBorders>
            <w:shd w:val="clear" w:color="000000" w:fill="D7EAD3"/>
            <w:vAlign w:val="center"/>
            <w:hideMark/>
          </w:tcPr>
          <w:p w14:paraId="51388E26"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0,33</w:t>
            </w:r>
          </w:p>
        </w:tc>
        <w:tc>
          <w:tcPr>
            <w:tcW w:w="2776" w:type="dxa"/>
            <w:vMerge/>
            <w:tcBorders>
              <w:top w:val="nil"/>
              <w:left w:val="nil"/>
              <w:bottom w:val="nil"/>
              <w:right w:val="single" w:sz="4" w:space="0" w:color="C0C0C0"/>
            </w:tcBorders>
            <w:vAlign w:val="center"/>
            <w:hideMark/>
          </w:tcPr>
          <w:p w14:paraId="01B215F6" w14:textId="77777777" w:rsidR="00415A31" w:rsidRPr="00415A31" w:rsidRDefault="00415A31" w:rsidP="00415A31">
            <w:pPr>
              <w:rPr>
                <w:rFonts w:ascii="Tahoma" w:hAnsi="Tahoma" w:cs="Tahoma"/>
                <w:sz w:val="11"/>
                <w:szCs w:val="11"/>
              </w:rPr>
            </w:pPr>
          </w:p>
        </w:tc>
      </w:tr>
      <w:tr w:rsidR="00415A31" w:rsidRPr="00415A31" w14:paraId="4C55D741" w14:textId="77777777" w:rsidTr="00415A31">
        <w:trPr>
          <w:trHeight w:val="855"/>
          <w:jc w:val="center"/>
        </w:trPr>
        <w:tc>
          <w:tcPr>
            <w:tcW w:w="561" w:type="dxa"/>
            <w:tcBorders>
              <w:top w:val="nil"/>
              <w:left w:val="nil"/>
              <w:bottom w:val="nil"/>
              <w:right w:val="nil"/>
            </w:tcBorders>
            <w:shd w:val="clear" w:color="000000" w:fill="FFFF00"/>
            <w:noWrap/>
            <w:vAlign w:val="center"/>
            <w:hideMark/>
          </w:tcPr>
          <w:p w14:paraId="4DBA417C" w14:textId="77777777" w:rsidR="00415A31" w:rsidRPr="00415A31" w:rsidRDefault="00415A31" w:rsidP="00415A31">
            <w:pPr>
              <w:rPr>
                <w:rFonts w:ascii="Tahoma" w:hAnsi="Tahoma" w:cs="Tahoma"/>
                <w:b/>
                <w:bCs/>
                <w:color w:val="000000"/>
                <w:sz w:val="11"/>
                <w:szCs w:val="11"/>
              </w:rPr>
            </w:pPr>
            <w:r w:rsidRPr="00415A31">
              <w:rPr>
                <w:rFonts w:ascii="Tahoma" w:hAnsi="Tahoma" w:cs="Tahoma"/>
                <w:b/>
                <w:bCs/>
                <w:color w:val="000000"/>
                <w:sz w:val="11"/>
                <w:szCs w:val="11"/>
              </w:rPr>
              <w:t>ОР</w:t>
            </w:r>
          </w:p>
        </w:tc>
        <w:tc>
          <w:tcPr>
            <w:tcW w:w="400" w:type="dxa"/>
            <w:vMerge/>
            <w:tcBorders>
              <w:top w:val="nil"/>
              <w:left w:val="nil"/>
              <w:bottom w:val="nil"/>
              <w:right w:val="single" w:sz="4" w:space="0" w:color="C0C0C0"/>
            </w:tcBorders>
            <w:vAlign w:val="center"/>
            <w:hideMark/>
          </w:tcPr>
          <w:p w14:paraId="7D6F0331" w14:textId="77777777" w:rsidR="00415A31" w:rsidRPr="00415A31" w:rsidRDefault="00415A31" w:rsidP="00415A31">
            <w:pPr>
              <w:rPr>
                <w:rFonts w:ascii="Wingdings 2" w:hAnsi="Wingdings 2" w:cs="Tahoma"/>
                <w:color w:val="5A5A5A"/>
                <w:sz w:val="11"/>
                <w:szCs w:val="11"/>
              </w:rPr>
            </w:pPr>
          </w:p>
        </w:tc>
        <w:tc>
          <w:tcPr>
            <w:tcW w:w="942" w:type="dxa"/>
            <w:tcBorders>
              <w:top w:val="nil"/>
              <w:left w:val="nil"/>
              <w:bottom w:val="single" w:sz="4" w:space="0" w:color="C0C0C0"/>
              <w:right w:val="single" w:sz="4" w:space="0" w:color="C0C0C0"/>
            </w:tcBorders>
            <w:shd w:val="clear" w:color="auto" w:fill="auto"/>
            <w:vAlign w:val="center"/>
            <w:hideMark/>
          </w:tcPr>
          <w:p w14:paraId="26DA6424"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3.1.1.2</w:t>
            </w:r>
          </w:p>
        </w:tc>
        <w:tc>
          <w:tcPr>
            <w:tcW w:w="4048" w:type="dxa"/>
            <w:tcBorders>
              <w:top w:val="nil"/>
              <w:left w:val="nil"/>
              <w:bottom w:val="single" w:sz="4" w:space="0" w:color="C0C0C0"/>
              <w:right w:val="single" w:sz="4" w:space="0" w:color="C0C0C0"/>
            </w:tcBorders>
            <w:shd w:val="clear" w:color="auto" w:fill="auto"/>
            <w:vAlign w:val="center"/>
            <w:hideMark/>
          </w:tcPr>
          <w:p w14:paraId="23407DF0" w14:textId="77777777" w:rsidR="00415A31" w:rsidRPr="00415A31" w:rsidRDefault="00415A31" w:rsidP="00415A31">
            <w:pPr>
              <w:ind w:firstLineChars="300" w:firstLine="330"/>
              <w:rPr>
                <w:rFonts w:ascii="Tahoma" w:hAnsi="Tahoma" w:cs="Tahoma"/>
                <w:sz w:val="11"/>
                <w:szCs w:val="11"/>
              </w:rPr>
            </w:pPr>
            <w:r w:rsidRPr="00415A31">
              <w:rPr>
                <w:rFonts w:ascii="Tahoma" w:hAnsi="Tahoma" w:cs="Tahoma"/>
                <w:sz w:val="11"/>
                <w:szCs w:val="11"/>
              </w:rPr>
              <w:t>Цена</w:t>
            </w:r>
          </w:p>
        </w:tc>
        <w:tc>
          <w:tcPr>
            <w:tcW w:w="1090" w:type="dxa"/>
            <w:tcBorders>
              <w:top w:val="nil"/>
              <w:left w:val="nil"/>
              <w:bottom w:val="single" w:sz="4" w:space="0" w:color="C0C0C0"/>
              <w:right w:val="single" w:sz="4" w:space="0" w:color="C0C0C0"/>
            </w:tcBorders>
            <w:shd w:val="clear" w:color="auto" w:fill="auto"/>
            <w:vAlign w:val="center"/>
            <w:hideMark/>
          </w:tcPr>
          <w:p w14:paraId="7C2C3740" w14:textId="77777777" w:rsidR="00415A31" w:rsidRPr="00415A31" w:rsidRDefault="00415A31" w:rsidP="00415A31">
            <w:pPr>
              <w:jc w:val="center"/>
              <w:rPr>
                <w:rFonts w:ascii="Tahoma" w:hAnsi="Tahoma" w:cs="Tahoma"/>
                <w:sz w:val="11"/>
                <w:szCs w:val="11"/>
              </w:rPr>
            </w:pPr>
            <w:proofErr w:type="spellStart"/>
            <w:r w:rsidRPr="00415A31">
              <w:rPr>
                <w:rFonts w:ascii="Tahoma" w:hAnsi="Tahoma" w:cs="Tahoma"/>
                <w:sz w:val="11"/>
                <w:szCs w:val="11"/>
              </w:rPr>
              <w:t>руб</w:t>
            </w:r>
            <w:proofErr w:type="spellEnd"/>
            <w:r w:rsidRPr="00415A31">
              <w:rPr>
                <w:rFonts w:ascii="Tahoma" w:hAnsi="Tahoma" w:cs="Tahoma"/>
                <w:sz w:val="11"/>
                <w:szCs w:val="11"/>
              </w:rPr>
              <w:t>/</w:t>
            </w:r>
            <w:proofErr w:type="spellStart"/>
            <w:r w:rsidRPr="00415A31">
              <w:rPr>
                <w:rFonts w:ascii="Tahoma" w:hAnsi="Tahoma" w:cs="Tahoma"/>
                <w:sz w:val="11"/>
                <w:szCs w:val="11"/>
              </w:rPr>
              <w:t>Ед.изм</w:t>
            </w:r>
            <w:proofErr w:type="spellEnd"/>
            <w:r w:rsidRPr="00415A31">
              <w:rPr>
                <w:rFonts w:ascii="Tahoma" w:hAnsi="Tahoma" w:cs="Tahoma"/>
                <w:sz w:val="11"/>
                <w:szCs w:val="11"/>
              </w:rPr>
              <w:t>.</w:t>
            </w:r>
          </w:p>
        </w:tc>
        <w:tc>
          <w:tcPr>
            <w:tcW w:w="1642" w:type="dxa"/>
            <w:tcBorders>
              <w:top w:val="nil"/>
              <w:left w:val="nil"/>
              <w:bottom w:val="single" w:sz="4" w:space="0" w:color="C0C0C0"/>
              <w:right w:val="single" w:sz="4" w:space="0" w:color="C0C0C0"/>
            </w:tcBorders>
            <w:shd w:val="clear" w:color="000000" w:fill="FFFFCC"/>
            <w:vAlign w:val="center"/>
            <w:hideMark/>
          </w:tcPr>
          <w:p w14:paraId="47509500"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49 852,46</w:t>
            </w:r>
          </w:p>
        </w:tc>
        <w:tc>
          <w:tcPr>
            <w:tcW w:w="1525" w:type="dxa"/>
            <w:tcBorders>
              <w:top w:val="nil"/>
              <w:left w:val="nil"/>
              <w:bottom w:val="single" w:sz="4" w:space="0" w:color="C0C0C0"/>
              <w:right w:val="single" w:sz="4" w:space="0" w:color="C0C0C0"/>
            </w:tcBorders>
            <w:shd w:val="clear" w:color="000000" w:fill="FFFFCC"/>
            <w:vAlign w:val="center"/>
            <w:hideMark/>
          </w:tcPr>
          <w:p w14:paraId="7970F97D"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53 750,64</w:t>
            </w:r>
          </w:p>
        </w:tc>
        <w:tc>
          <w:tcPr>
            <w:tcW w:w="1141" w:type="dxa"/>
            <w:tcBorders>
              <w:top w:val="nil"/>
              <w:left w:val="nil"/>
              <w:bottom w:val="single" w:sz="4" w:space="0" w:color="C0C0C0"/>
              <w:right w:val="single" w:sz="4" w:space="0" w:color="C0C0C0"/>
            </w:tcBorders>
            <w:shd w:val="clear" w:color="000000" w:fill="FFFFCC"/>
            <w:vAlign w:val="center"/>
            <w:hideMark/>
          </w:tcPr>
          <w:p w14:paraId="7E201E1A"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30 531,87</w:t>
            </w:r>
          </w:p>
        </w:tc>
        <w:tc>
          <w:tcPr>
            <w:tcW w:w="1464" w:type="dxa"/>
            <w:tcBorders>
              <w:top w:val="nil"/>
              <w:left w:val="nil"/>
              <w:bottom w:val="single" w:sz="4" w:space="0" w:color="C0C0C0"/>
              <w:right w:val="single" w:sz="4" w:space="0" w:color="C0C0C0"/>
            </w:tcBorders>
            <w:shd w:val="clear" w:color="000000" w:fill="FFFFCC"/>
            <w:vAlign w:val="center"/>
            <w:hideMark/>
          </w:tcPr>
          <w:p w14:paraId="312FC8A7"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55 130,34</w:t>
            </w:r>
          </w:p>
        </w:tc>
        <w:tc>
          <w:tcPr>
            <w:tcW w:w="1516" w:type="dxa"/>
            <w:tcBorders>
              <w:top w:val="nil"/>
              <w:left w:val="nil"/>
              <w:bottom w:val="single" w:sz="4" w:space="0" w:color="C0C0C0"/>
              <w:right w:val="single" w:sz="4" w:space="0" w:color="C0C0C0"/>
            </w:tcBorders>
            <w:shd w:val="clear" w:color="000000" w:fill="FFFFCC"/>
            <w:vAlign w:val="center"/>
            <w:hideMark/>
          </w:tcPr>
          <w:p w14:paraId="1131763A"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56 109,38</w:t>
            </w:r>
          </w:p>
        </w:tc>
        <w:tc>
          <w:tcPr>
            <w:tcW w:w="1525" w:type="dxa"/>
            <w:tcBorders>
              <w:top w:val="nil"/>
              <w:left w:val="nil"/>
              <w:bottom w:val="single" w:sz="4" w:space="0" w:color="C0C0C0"/>
              <w:right w:val="single" w:sz="4" w:space="0" w:color="C0C0C0"/>
            </w:tcBorders>
            <w:shd w:val="clear" w:color="000000" w:fill="FFFFCC"/>
            <w:vAlign w:val="center"/>
            <w:hideMark/>
          </w:tcPr>
          <w:p w14:paraId="31915475"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57 877,27</w:t>
            </w:r>
          </w:p>
        </w:tc>
        <w:tc>
          <w:tcPr>
            <w:tcW w:w="1518" w:type="dxa"/>
            <w:tcBorders>
              <w:top w:val="nil"/>
              <w:left w:val="nil"/>
              <w:bottom w:val="single" w:sz="4" w:space="0" w:color="C0C0C0"/>
              <w:right w:val="single" w:sz="4" w:space="0" w:color="C0C0C0"/>
            </w:tcBorders>
            <w:shd w:val="clear" w:color="000000" w:fill="FFFFCC"/>
            <w:vAlign w:val="center"/>
            <w:hideMark/>
          </w:tcPr>
          <w:p w14:paraId="2F61C7A0"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58 357,56</w:t>
            </w:r>
          </w:p>
        </w:tc>
        <w:tc>
          <w:tcPr>
            <w:tcW w:w="1456" w:type="dxa"/>
            <w:tcBorders>
              <w:top w:val="nil"/>
              <w:left w:val="nil"/>
              <w:bottom w:val="single" w:sz="4" w:space="0" w:color="C0C0C0"/>
              <w:right w:val="single" w:sz="4" w:space="0" w:color="C0C0C0"/>
            </w:tcBorders>
            <w:shd w:val="clear" w:color="000000" w:fill="D7EAD3"/>
            <w:vAlign w:val="center"/>
            <w:hideMark/>
          </w:tcPr>
          <w:p w14:paraId="553404AA"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58 357,56</w:t>
            </w:r>
          </w:p>
        </w:tc>
        <w:tc>
          <w:tcPr>
            <w:tcW w:w="1416" w:type="dxa"/>
            <w:tcBorders>
              <w:top w:val="nil"/>
              <w:left w:val="nil"/>
              <w:bottom w:val="single" w:sz="4" w:space="0" w:color="C0C0C0"/>
              <w:right w:val="single" w:sz="4" w:space="0" w:color="C0C0C0"/>
            </w:tcBorders>
            <w:shd w:val="clear" w:color="000000" w:fill="D7EAD3"/>
            <w:vAlign w:val="center"/>
            <w:hideMark/>
          </w:tcPr>
          <w:p w14:paraId="47A3C8CC"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58 357,56</w:t>
            </w:r>
          </w:p>
        </w:tc>
        <w:tc>
          <w:tcPr>
            <w:tcW w:w="2776" w:type="dxa"/>
            <w:vMerge/>
            <w:tcBorders>
              <w:top w:val="nil"/>
              <w:left w:val="nil"/>
              <w:bottom w:val="nil"/>
              <w:right w:val="single" w:sz="4" w:space="0" w:color="C0C0C0"/>
            </w:tcBorders>
            <w:vAlign w:val="center"/>
            <w:hideMark/>
          </w:tcPr>
          <w:p w14:paraId="715B082F" w14:textId="77777777" w:rsidR="00415A31" w:rsidRPr="00415A31" w:rsidRDefault="00415A31" w:rsidP="00415A31">
            <w:pPr>
              <w:rPr>
                <w:rFonts w:ascii="Tahoma" w:hAnsi="Tahoma" w:cs="Tahoma"/>
                <w:sz w:val="11"/>
                <w:szCs w:val="11"/>
              </w:rPr>
            </w:pPr>
          </w:p>
        </w:tc>
      </w:tr>
      <w:tr w:rsidR="00415A31" w:rsidRPr="00415A31" w14:paraId="6FBDDD4A" w14:textId="77777777" w:rsidTr="00415A31">
        <w:trPr>
          <w:trHeight w:val="1785"/>
          <w:jc w:val="center"/>
        </w:trPr>
        <w:tc>
          <w:tcPr>
            <w:tcW w:w="561" w:type="dxa"/>
            <w:tcBorders>
              <w:top w:val="nil"/>
              <w:left w:val="nil"/>
              <w:bottom w:val="nil"/>
              <w:right w:val="nil"/>
            </w:tcBorders>
            <w:shd w:val="clear" w:color="000000" w:fill="FFFF00"/>
            <w:noWrap/>
            <w:vAlign w:val="center"/>
            <w:hideMark/>
          </w:tcPr>
          <w:p w14:paraId="142FACE9" w14:textId="77777777" w:rsidR="00415A31" w:rsidRPr="00415A31" w:rsidRDefault="00415A31" w:rsidP="00415A31">
            <w:pPr>
              <w:rPr>
                <w:rFonts w:ascii="Tahoma" w:hAnsi="Tahoma" w:cs="Tahoma"/>
                <w:b/>
                <w:bCs/>
                <w:color w:val="000000"/>
                <w:sz w:val="11"/>
                <w:szCs w:val="11"/>
              </w:rPr>
            </w:pPr>
            <w:r w:rsidRPr="00415A31">
              <w:rPr>
                <w:rFonts w:ascii="Tahoma" w:hAnsi="Tahoma" w:cs="Tahoma"/>
                <w:b/>
                <w:bCs/>
                <w:color w:val="000000"/>
                <w:sz w:val="11"/>
                <w:szCs w:val="11"/>
              </w:rPr>
              <w:t>ОР</w:t>
            </w:r>
          </w:p>
        </w:tc>
        <w:tc>
          <w:tcPr>
            <w:tcW w:w="400" w:type="dxa"/>
            <w:tcBorders>
              <w:top w:val="nil"/>
              <w:left w:val="nil"/>
              <w:bottom w:val="nil"/>
              <w:right w:val="nil"/>
            </w:tcBorders>
            <w:shd w:val="clear" w:color="auto" w:fill="auto"/>
            <w:noWrap/>
            <w:vAlign w:val="bottom"/>
            <w:hideMark/>
          </w:tcPr>
          <w:p w14:paraId="04092763" w14:textId="77777777" w:rsidR="00415A31" w:rsidRPr="00415A31" w:rsidRDefault="00415A31" w:rsidP="00415A31">
            <w:pPr>
              <w:rPr>
                <w:rFonts w:ascii="Tahoma" w:hAnsi="Tahoma" w:cs="Tahoma"/>
                <w:b/>
                <w:bCs/>
                <w:color w:val="000000"/>
                <w:sz w:val="11"/>
                <w:szCs w:val="11"/>
              </w:rPr>
            </w:pPr>
          </w:p>
        </w:tc>
        <w:tc>
          <w:tcPr>
            <w:tcW w:w="942" w:type="dxa"/>
            <w:tcBorders>
              <w:top w:val="nil"/>
              <w:left w:val="single" w:sz="4" w:space="0" w:color="C0C0C0"/>
              <w:bottom w:val="single" w:sz="4" w:space="0" w:color="C0C0C0"/>
              <w:right w:val="single" w:sz="4" w:space="0" w:color="C0C0C0"/>
            </w:tcBorders>
            <w:shd w:val="clear" w:color="auto" w:fill="auto"/>
            <w:vAlign w:val="center"/>
            <w:hideMark/>
          </w:tcPr>
          <w:p w14:paraId="6E38B20A"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3.2</w:t>
            </w:r>
          </w:p>
        </w:tc>
        <w:tc>
          <w:tcPr>
            <w:tcW w:w="4048" w:type="dxa"/>
            <w:tcBorders>
              <w:top w:val="nil"/>
              <w:left w:val="nil"/>
              <w:bottom w:val="single" w:sz="4" w:space="0" w:color="C0C0C0"/>
              <w:right w:val="single" w:sz="4" w:space="0" w:color="C0C0C0"/>
            </w:tcBorders>
            <w:shd w:val="clear" w:color="auto" w:fill="auto"/>
            <w:vAlign w:val="center"/>
            <w:hideMark/>
          </w:tcPr>
          <w:p w14:paraId="101328DD" w14:textId="77777777" w:rsidR="00415A31" w:rsidRPr="00415A31" w:rsidRDefault="00415A31" w:rsidP="00415A31">
            <w:pPr>
              <w:ind w:firstLineChars="100" w:firstLine="110"/>
              <w:rPr>
                <w:rFonts w:ascii="Tahoma" w:hAnsi="Tahoma" w:cs="Tahoma"/>
                <w:b/>
                <w:bCs/>
                <w:sz w:val="11"/>
                <w:szCs w:val="11"/>
              </w:rPr>
            </w:pPr>
            <w:r w:rsidRPr="00415A31">
              <w:rPr>
                <w:rFonts w:ascii="Tahoma" w:hAnsi="Tahoma" w:cs="Tahoma"/>
                <w:b/>
                <w:bCs/>
                <w:sz w:val="11"/>
                <w:szCs w:val="11"/>
              </w:rPr>
              <w:t>Материалы и запасные части</w:t>
            </w:r>
          </w:p>
        </w:tc>
        <w:tc>
          <w:tcPr>
            <w:tcW w:w="1090" w:type="dxa"/>
            <w:tcBorders>
              <w:top w:val="nil"/>
              <w:left w:val="nil"/>
              <w:bottom w:val="single" w:sz="4" w:space="0" w:color="C0C0C0"/>
              <w:right w:val="single" w:sz="4" w:space="0" w:color="C0C0C0"/>
            </w:tcBorders>
            <w:shd w:val="clear" w:color="auto" w:fill="auto"/>
            <w:vAlign w:val="center"/>
            <w:hideMark/>
          </w:tcPr>
          <w:p w14:paraId="4A136A3F" w14:textId="77777777" w:rsidR="00415A31" w:rsidRPr="00415A31" w:rsidRDefault="00415A31" w:rsidP="00415A31">
            <w:pPr>
              <w:jc w:val="center"/>
              <w:rPr>
                <w:rFonts w:ascii="Tahoma" w:hAnsi="Tahoma" w:cs="Tahoma"/>
                <w:b/>
                <w:bCs/>
                <w:sz w:val="11"/>
                <w:szCs w:val="11"/>
              </w:rPr>
            </w:pPr>
            <w:proofErr w:type="spellStart"/>
            <w:r w:rsidRPr="00415A31">
              <w:rPr>
                <w:rFonts w:ascii="Tahoma" w:hAnsi="Tahoma" w:cs="Tahoma"/>
                <w:b/>
                <w:bCs/>
                <w:sz w:val="11"/>
                <w:szCs w:val="11"/>
              </w:rPr>
              <w:t>тыс</w:t>
            </w:r>
            <w:proofErr w:type="spellEnd"/>
            <w:r w:rsidRPr="00415A31">
              <w:rPr>
                <w:rFonts w:ascii="Tahoma" w:hAnsi="Tahoma" w:cs="Tahoma"/>
                <w:b/>
                <w:bCs/>
                <w:sz w:val="11"/>
                <w:szCs w:val="11"/>
              </w:rPr>
              <w:t xml:space="preserve"> </w:t>
            </w:r>
            <w:proofErr w:type="spellStart"/>
            <w:r w:rsidRPr="00415A31">
              <w:rPr>
                <w:rFonts w:ascii="Tahoma" w:hAnsi="Tahoma" w:cs="Tahoma"/>
                <w:b/>
                <w:bCs/>
                <w:sz w:val="11"/>
                <w:szCs w:val="11"/>
              </w:rPr>
              <w:t>руб</w:t>
            </w:r>
            <w:proofErr w:type="spellEnd"/>
          </w:p>
        </w:tc>
        <w:tc>
          <w:tcPr>
            <w:tcW w:w="1642" w:type="dxa"/>
            <w:tcBorders>
              <w:top w:val="nil"/>
              <w:left w:val="nil"/>
              <w:bottom w:val="single" w:sz="4" w:space="0" w:color="C0C0C0"/>
              <w:right w:val="single" w:sz="4" w:space="0" w:color="C0C0C0"/>
            </w:tcBorders>
            <w:shd w:val="clear" w:color="000000" w:fill="FFFFCC"/>
            <w:vAlign w:val="center"/>
            <w:hideMark/>
          </w:tcPr>
          <w:p w14:paraId="65DFC30F"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143,01</w:t>
            </w:r>
          </w:p>
        </w:tc>
        <w:tc>
          <w:tcPr>
            <w:tcW w:w="1525" w:type="dxa"/>
            <w:tcBorders>
              <w:top w:val="nil"/>
              <w:left w:val="nil"/>
              <w:bottom w:val="single" w:sz="4" w:space="0" w:color="C0C0C0"/>
              <w:right w:val="single" w:sz="4" w:space="0" w:color="C0C0C0"/>
            </w:tcBorders>
            <w:shd w:val="clear" w:color="000000" w:fill="FFFFCC"/>
            <w:vAlign w:val="center"/>
            <w:hideMark/>
          </w:tcPr>
          <w:p w14:paraId="544AFDED"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154,20</w:t>
            </w:r>
          </w:p>
        </w:tc>
        <w:tc>
          <w:tcPr>
            <w:tcW w:w="1141" w:type="dxa"/>
            <w:tcBorders>
              <w:top w:val="nil"/>
              <w:left w:val="nil"/>
              <w:bottom w:val="single" w:sz="4" w:space="0" w:color="C0C0C0"/>
              <w:right w:val="single" w:sz="4" w:space="0" w:color="C0C0C0"/>
            </w:tcBorders>
            <w:shd w:val="clear" w:color="000000" w:fill="FFFFCC"/>
            <w:vAlign w:val="center"/>
            <w:hideMark/>
          </w:tcPr>
          <w:p w14:paraId="5BFC4104"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354,50</w:t>
            </w:r>
          </w:p>
        </w:tc>
        <w:tc>
          <w:tcPr>
            <w:tcW w:w="1464" w:type="dxa"/>
            <w:tcBorders>
              <w:top w:val="nil"/>
              <w:left w:val="nil"/>
              <w:bottom w:val="single" w:sz="4" w:space="0" w:color="C0C0C0"/>
              <w:right w:val="single" w:sz="4" w:space="0" w:color="C0C0C0"/>
            </w:tcBorders>
            <w:shd w:val="clear" w:color="000000" w:fill="FFFFCC"/>
            <w:vAlign w:val="center"/>
            <w:hideMark/>
          </w:tcPr>
          <w:p w14:paraId="77572113"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158,30</w:t>
            </w:r>
          </w:p>
        </w:tc>
        <w:tc>
          <w:tcPr>
            <w:tcW w:w="1516" w:type="dxa"/>
            <w:tcBorders>
              <w:top w:val="nil"/>
              <w:left w:val="nil"/>
              <w:bottom w:val="single" w:sz="4" w:space="0" w:color="C0C0C0"/>
              <w:right w:val="single" w:sz="4" w:space="0" w:color="C0C0C0"/>
            </w:tcBorders>
            <w:shd w:val="clear" w:color="000000" w:fill="FFFFCC"/>
            <w:vAlign w:val="center"/>
            <w:hideMark/>
          </w:tcPr>
          <w:p w14:paraId="649CC1F2"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160,96</w:t>
            </w:r>
          </w:p>
        </w:tc>
        <w:tc>
          <w:tcPr>
            <w:tcW w:w="1525" w:type="dxa"/>
            <w:tcBorders>
              <w:top w:val="nil"/>
              <w:left w:val="nil"/>
              <w:bottom w:val="single" w:sz="4" w:space="0" w:color="C0C0C0"/>
              <w:right w:val="single" w:sz="4" w:space="0" w:color="C0C0C0"/>
            </w:tcBorders>
            <w:shd w:val="clear" w:color="000000" w:fill="FFFFCC"/>
            <w:vAlign w:val="center"/>
            <w:hideMark/>
          </w:tcPr>
          <w:p w14:paraId="6CC95E6B"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372,23</w:t>
            </w:r>
          </w:p>
        </w:tc>
        <w:tc>
          <w:tcPr>
            <w:tcW w:w="1518" w:type="dxa"/>
            <w:tcBorders>
              <w:top w:val="nil"/>
              <w:left w:val="nil"/>
              <w:bottom w:val="single" w:sz="4" w:space="0" w:color="C0C0C0"/>
              <w:right w:val="single" w:sz="4" w:space="0" w:color="C0C0C0"/>
            </w:tcBorders>
            <w:shd w:val="clear" w:color="000000" w:fill="FFFFCC"/>
            <w:vAlign w:val="center"/>
            <w:hideMark/>
          </w:tcPr>
          <w:p w14:paraId="0438123B"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167,41</w:t>
            </w:r>
          </w:p>
        </w:tc>
        <w:tc>
          <w:tcPr>
            <w:tcW w:w="1456" w:type="dxa"/>
            <w:tcBorders>
              <w:top w:val="nil"/>
              <w:left w:val="nil"/>
              <w:bottom w:val="single" w:sz="4" w:space="0" w:color="C0C0C0"/>
              <w:right w:val="single" w:sz="4" w:space="0" w:color="C0C0C0"/>
            </w:tcBorders>
            <w:shd w:val="clear" w:color="000000" w:fill="D7EAD3"/>
            <w:vAlign w:val="center"/>
            <w:hideMark/>
          </w:tcPr>
          <w:p w14:paraId="76200F83"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83,70</w:t>
            </w:r>
          </w:p>
        </w:tc>
        <w:tc>
          <w:tcPr>
            <w:tcW w:w="1416" w:type="dxa"/>
            <w:tcBorders>
              <w:top w:val="nil"/>
              <w:left w:val="nil"/>
              <w:bottom w:val="single" w:sz="4" w:space="0" w:color="C0C0C0"/>
              <w:right w:val="single" w:sz="4" w:space="0" w:color="C0C0C0"/>
            </w:tcBorders>
            <w:shd w:val="clear" w:color="000000" w:fill="D7EAD3"/>
            <w:vAlign w:val="center"/>
            <w:hideMark/>
          </w:tcPr>
          <w:p w14:paraId="470009A1"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83,70</w:t>
            </w:r>
          </w:p>
        </w:tc>
        <w:tc>
          <w:tcPr>
            <w:tcW w:w="2776" w:type="dxa"/>
            <w:vMerge/>
            <w:tcBorders>
              <w:top w:val="nil"/>
              <w:left w:val="nil"/>
              <w:bottom w:val="nil"/>
              <w:right w:val="single" w:sz="4" w:space="0" w:color="C0C0C0"/>
            </w:tcBorders>
            <w:vAlign w:val="center"/>
            <w:hideMark/>
          </w:tcPr>
          <w:p w14:paraId="677E34D6" w14:textId="77777777" w:rsidR="00415A31" w:rsidRPr="00415A31" w:rsidRDefault="00415A31" w:rsidP="00415A31">
            <w:pPr>
              <w:rPr>
                <w:rFonts w:ascii="Tahoma" w:hAnsi="Tahoma" w:cs="Tahoma"/>
                <w:sz w:val="11"/>
                <w:szCs w:val="11"/>
              </w:rPr>
            </w:pPr>
          </w:p>
        </w:tc>
      </w:tr>
      <w:tr w:rsidR="00415A31" w:rsidRPr="00415A31" w14:paraId="1697E76E" w14:textId="77777777" w:rsidTr="00415A31">
        <w:trPr>
          <w:trHeight w:val="450"/>
          <w:jc w:val="center"/>
        </w:trPr>
        <w:tc>
          <w:tcPr>
            <w:tcW w:w="561" w:type="dxa"/>
            <w:tcBorders>
              <w:top w:val="nil"/>
              <w:left w:val="nil"/>
              <w:bottom w:val="nil"/>
              <w:right w:val="nil"/>
            </w:tcBorders>
            <w:shd w:val="clear" w:color="000000" w:fill="FABF8F"/>
            <w:noWrap/>
            <w:vAlign w:val="center"/>
            <w:hideMark/>
          </w:tcPr>
          <w:p w14:paraId="61DF6122" w14:textId="77777777" w:rsidR="00415A31" w:rsidRPr="00415A31" w:rsidRDefault="00415A31" w:rsidP="00415A31">
            <w:pPr>
              <w:rPr>
                <w:rFonts w:ascii="Tahoma" w:hAnsi="Tahoma" w:cs="Tahoma"/>
                <w:b/>
                <w:bCs/>
                <w:color w:val="000000"/>
                <w:sz w:val="11"/>
                <w:szCs w:val="11"/>
              </w:rPr>
            </w:pPr>
            <w:r w:rsidRPr="00415A31">
              <w:rPr>
                <w:rFonts w:ascii="Tahoma" w:hAnsi="Tahoma" w:cs="Tahoma"/>
                <w:b/>
                <w:bCs/>
                <w:color w:val="000000"/>
                <w:sz w:val="11"/>
                <w:szCs w:val="11"/>
              </w:rPr>
              <w:t>ЭР</w:t>
            </w:r>
          </w:p>
        </w:tc>
        <w:tc>
          <w:tcPr>
            <w:tcW w:w="400" w:type="dxa"/>
            <w:tcBorders>
              <w:top w:val="nil"/>
              <w:left w:val="nil"/>
              <w:bottom w:val="nil"/>
              <w:right w:val="nil"/>
            </w:tcBorders>
            <w:shd w:val="clear" w:color="auto" w:fill="auto"/>
            <w:noWrap/>
            <w:vAlign w:val="bottom"/>
            <w:hideMark/>
          </w:tcPr>
          <w:p w14:paraId="519E3BED" w14:textId="77777777" w:rsidR="00415A31" w:rsidRPr="00415A31" w:rsidRDefault="00415A31" w:rsidP="00415A31">
            <w:pPr>
              <w:rPr>
                <w:rFonts w:ascii="Tahoma" w:hAnsi="Tahoma" w:cs="Tahoma"/>
                <w:b/>
                <w:bCs/>
                <w:color w:val="000000"/>
                <w:sz w:val="11"/>
                <w:szCs w:val="11"/>
              </w:rPr>
            </w:pPr>
          </w:p>
        </w:tc>
        <w:tc>
          <w:tcPr>
            <w:tcW w:w="942" w:type="dxa"/>
            <w:tcBorders>
              <w:top w:val="nil"/>
              <w:left w:val="single" w:sz="4" w:space="0" w:color="C0C0C0"/>
              <w:bottom w:val="single" w:sz="4" w:space="0" w:color="C0C0C0"/>
              <w:right w:val="single" w:sz="4" w:space="0" w:color="C0C0C0"/>
            </w:tcBorders>
            <w:shd w:val="clear" w:color="auto" w:fill="auto"/>
            <w:vAlign w:val="center"/>
            <w:hideMark/>
          </w:tcPr>
          <w:p w14:paraId="3E6DE67D"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3.3</w:t>
            </w:r>
          </w:p>
        </w:tc>
        <w:tc>
          <w:tcPr>
            <w:tcW w:w="4048" w:type="dxa"/>
            <w:tcBorders>
              <w:top w:val="nil"/>
              <w:left w:val="nil"/>
              <w:bottom w:val="single" w:sz="4" w:space="0" w:color="C0C0C0"/>
              <w:right w:val="single" w:sz="4" w:space="0" w:color="C0C0C0"/>
            </w:tcBorders>
            <w:shd w:val="clear" w:color="auto" w:fill="auto"/>
            <w:vAlign w:val="center"/>
            <w:hideMark/>
          </w:tcPr>
          <w:p w14:paraId="193018C3" w14:textId="77777777" w:rsidR="00415A31" w:rsidRPr="00415A31" w:rsidRDefault="00415A31" w:rsidP="00415A31">
            <w:pPr>
              <w:ind w:firstLineChars="100" w:firstLine="110"/>
              <w:rPr>
                <w:rFonts w:ascii="Tahoma" w:hAnsi="Tahoma" w:cs="Tahoma"/>
                <w:b/>
                <w:bCs/>
                <w:sz w:val="11"/>
                <w:szCs w:val="11"/>
              </w:rPr>
            </w:pPr>
            <w:r w:rsidRPr="00415A31">
              <w:rPr>
                <w:rFonts w:ascii="Tahoma" w:hAnsi="Tahoma" w:cs="Tahoma"/>
                <w:b/>
                <w:bCs/>
                <w:sz w:val="11"/>
                <w:szCs w:val="11"/>
              </w:rPr>
              <w:t>Затраты на покупную электрическую энергию, по уровням напряжения:</w:t>
            </w:r>
          </w:p>
        </w:tc>
        <w:tc>
          <w:tcPr>
            <w:tcW w:w="1090" w:type="dxa"/>
            <w:tcBorders>
              <w:top w:val="nil"/>
              <w:left w:val="nil"/>
              <w:bottom w:val="single" w:sz="4" w:space="0" w:color="C0C0C0"/>
              <w:right w:val="single" w:sz="4" w:space="0" w:color="C0C0C0"/>
            </w:tcBorders>
            <w:shd w:val="clear" w:color="auto" w:fill="auto"/>
            <w:vAlign w:val="center"/>
            <w:hideMark/>
          </w:tcPr>
          <w:p w14:paraId="6532B207" w14:textId="77777777" w:rsidR="00415A31" w:rsidRPr="00415A31" w:rsidRDefault="00415A31" w:rsidP="00415A31">
            <w:pPr>
              <w:jc w:val="center"/>
              <w:rPr>
                <w:rFonts w:ascii="Tahoma" w:hAnsi="Tahoma" w:cs="Tahoma"/>
                <w:b/>
                <w:bCs/>
                <w:sz w:val="11"/>
                <w:szCs w:val="11"/>
              </w:rPr>
            </w:pPr>
            <w:proofErr w:type="spellStart"/>
            <w:r w:rsidRPr="00415A31">
              <w:rPr>
                <w:rFonts w:ascii="Tahoma" w:hAnsi="Tahoma" w:cs="Tahoma"/>
                <w:b/>
                <w:bCs/>
                <w:sz w:val="11"/>
                <w:szCs w:val="11"/>
              </w:rPr>
              <w:t>тыс</w:t>
            </w:r>
            <w:proofErr w:type="spellEnd"/>
            <w:r w:rsidRPr="00415A31">
              <w:rPr>
                <w:rFonts w:ascii="Tahoma" w:hAnsi="Tahoma" w:cs="Tahoma"/>
                <w:b/>
                <w:bCs/>
                <w:sz w:val="11"/>
                <w:szCs w:val="11"/>
              </w:rPr>
              <w:t xml:space="preserve"> </w:t>
            </w:r>
            <w:proofErr w:type="spellStart"/>
            <w:r w:rsidRPr="00415A31">
              <w:rPr>
                <w:rFonts w:ascii="Tahoma" w:hAnsi="Tahoma" w:cs="Tahoma"/>
                <w:b/>
                <w:bCs/>
                <w:sz w:val="11"/>
                <w:szCs w:val="11"/>
              </w:rPr>
              <w:t>руб</w:t>
            </w:r>
            <w:proofErr w:type="spellEnd"/>
          </w:p>
        </w:tc>
        <w:tc>
          <w:tcPr>
            <w:tcW w:w="1642" w:type="dxa"/>
            <w:tcBorders>
              <w:top w:val="nil"/>
              <w:left w:val="nil"/>
              <w:bottom w:val="single" w:sz="4" w:space="0" w:color="C0C0C0"/>
              <w:right w:val="single" w:sz="4" w:space="0" w:color="C0C0C0"/>
            </w:tcBorders>
            <w:shd w:val="clear" w:color="000000" w:fill="D7EAD3"/>
            <w:vAlign w:val="center"/>
            <w:hideMark/>
          </w:tcPr>
          <w:p w14:paraId="64E4916E"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11 127,86</w:t>
            </w:r>
          </w:p>
        </w:tc>
        <w:tc>
          <w:tcPr>
            <w:tcW w:w="1525" w:type="dxa"/>
            <w:tcBorders>
              <w:top w:val="nil"/>
              <w:left w:val="nil"/>
              <w:bottom w:val="single" w:sz="4" w:space="0" w:color="C0C0C0"/>
              <w:right w:val="single" w:sz="4" w:space="0" w:color="C0C0C0"/>
            </w:tcBorders>
            <w:shd w:val="clear" w:color="000000" w:fill="D7EAD3"/>
            <w:vAlign w:val="center"/>
            <w:hideMark/>
          </w:tcPr>
          <w:p w14:paraId="2FAC0F77"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13 538,78</w:t>
            </w:r>
          </w:p>
        </w:tc>
        <w:tc>
          <w:tcPr>
            <w:tcW w:w="1141" w:type="dxa"/>
            <w:tcBorders>
              <w:top w:val="nil"/>
              <w:left w:val="nil"/>
              <w:bottom w:val="single" w:sz="4" w:space="0" w:color="C0C0C0"/>
              <w:right w:val="single" w:sz="4" w:space="0" w:color="C0C0C0"/>
            </w:tcBorders>
            <w:shd w:val="clear" w:color="000000" w:fill="FFFF00"/>
            <w:vAlign w:val="center"/>
            <w:hideMark/>
          </w:tcPr>
          <w:p w14:paraId="76DA0E49"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5 808,01</w:t>
            </w:r>
          </w:p>
        </w:tc>
        <w:tc>
          <w:tcPr>
            <w:tcW w:w="1464" w:type="dxa"/>
            <w:tcBorders>
              <w:top w:val="nil"/>
              <w:left w:val="nil"/>
              <w:bottom w:val="single" w:sz="4" w:space="0" w:color="C0C0C0"/>
              <w:right w:val="single" w:sz="4" w:space="0" w:color="C0C0C0"/>
            </w:tcBorders>
            <w:shd w:val="clear" w:color="000000" w:fill="D7EAD3"/>
            <w:vAlign w:val="center"/>
            <w:hideMark/>
          </w:tcPr>
          <w:p w14:paraId="2663005B"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13 147,38</w:t>
            </w:r>
          </w:p>
        </w:tc>
        <w:tc>
          <w:tcPr>
            <w:tcW w:w="1516" w:type="dxa"/>
            <w:tcBorders>
              <w:top w:val="nil"/>
              <w:left w:val="nil"/>
              <w:bottom w:val="single" w:sz="4" w:space="0" w:color="C0C0C0"/>
              <w:right w:val="single" w:sz="4" w:space="0" w:color="C0C0C0"/>
            </w:tcBorders>
            <w:shd w:val="clear" w:color="000000" w:fill="D7EAD3"/>
            <w:vAlign w:val="center"/>
            <w:hideMark/>
          </w:tcPr>
          <w:p w14:paraId="3F116406"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13 167,73</w:t>
            </w:r>
          </w:p>
        </w:tc>
        <w:tc>
          <w:tcPr>
            <w:tcW w:w="1525" w:type="dxa"/>
            <w:tcBorders>
              <w:top w:val="nil"/>
              <w:left w:val="nil"/>
              <w:bottom w:val="single" w:sz="4" w:space="0" w:color="C0C0C0"/>
              <w:right w:val="single" w:sz="4" w:space="0" w:color="C0C0C0"/>
            </w:tcBorders>
            <w:shd w:val="clear" w:color="000000" w:fill="D7EAD3"/>
            <w:vAlign w:val="center"/>
            <w:hideMark/>
          </w:tcPr>
          <w:p w14:paraId="1937002A"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14 058,90</w:t>
            </w:r>
          </w:p>
        </w:tc>
        <w:tc>
          <w:tcPr>
            <w:tcW w:w="1518" w:type="dxa"/>
            <w:tcBorders>
              <w:top w:val="nil"/>
              <w:left w:val="nil"/>
              <w:bottom w:val="single" w:sz="4" w:space="0" w:color="C0C0C0"/>
              <w:right w:val="single" w:sz="4" w:space="0" w:color="C0C0C0"/>
            </w:tcBorders>
            <w:shd w:val="clear" w:color="000000" w:fill="D7EAD3"/>
            <w:vAlign w:val="center"/>
            <w:hideMark/>
          </w:tcPr>
          <w:p w14:paraId="6E0E17C2"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13 814,32</w:t>
            </w:r>
          </w:p>
        </w:tc>
        <w:tc>
          <w:tcPr>
            <w:tcW w:w="1456" w:type="dxa"/>
            <w:tcBorders>
              <w:top w:val="nil"/>
              <w:left w:val="nil"/>
              <w:bottom w:val="single" w:sz="4" w:space="0" w:color="C0C0C0"/>
              <w:right w:val="single" w:sz="4" w:space="0" w:color="C0C0C0"/>
            </w:tcBorders>
            <w:shd w:val="clear" w:color="000000" w:fill="D7EAD3"/>
            <w:vAlign w:val="center"/>
            <w:hideMark/>
          </w:tcPr>
          <w:p w14:paraId="2DB258C6"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6 907,16</w:t>
            </w:r>
          </w:p>
        </w:tc>
        <w:tc>
          <w:tcPr>
            <w:tcW w:w="1416" w:type="dxa"/>
            <w:tcBorders>
              <w:top w:val="nil"/>
              <w:left w:val="nil"/>
              <w:bottom w:val="single" w:sz="4" w:space="0" w:color="C0C0C0"/>
              <w:right w:val="single" w:sz="4" w:space="0" w:color="C0C0C0"/>
            </w:tcBorders>
            <w:shd w:val="clear" w:color="000000" w:fill="D7EAD3"/>
            <w:vAlign w:val="center"/>
            <w:hideMark/>
          </w:tcPr>
          <w:p w14:paraId="2E0481F7"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6 907,16</w:t>
            </w:r>
          </w:p>
        </w:tc>
        <w:tc>
          <w:tcPr>
            <w:tcW w:w="2776" w:type="dxa"/>
            <w:tcBorders>
              <w:top w:val="nil"/>
              <w:left w:val="nil"/>
              <w:bottom w:val="single" w:sz="4" w:space="0" w:color="C0C0C0"/>
              <w:right w:val="single" w:sz="4" w:space="0" w:color="C0C0C0"/>
            </w:tcBorders>
            <w:shd w:val="clear" w:color="000000" w:fill="FFFFCC"/>
            <w:vAlign w:val="center"/>
            <w:hideMark/>
          </w:tcPr>
          <w:p w14:paraId="7DFAB8FE" w14:textId="77777777" w:rsidR="00415A31" w:rsidRPr="00415A31" w:rsidRDefault="00415A31" w:rsidP="00415A31">
            <w:pPr>
              <w:rPr>
                <w:rFonts w:ascii="Tahoma" w:hAnsi="Tahoma" w:cs="Tahoma"/>
                <w:b/>
                <w:bCs/>
                <w:sz w:val="11"/>
                <w:szCs w:val="11"/>
              </w:rPr>
            </w:pPr>
            <w:r w:rsidRPr="00415A31">
              <w:rPr>
                <w:rFonts w:ascii="Tahoma" w:hAnsi="Tahoma" w:cs="Tahoma"/>
                <w:b/>
                <w:bCs/>
                <w:sz w:val="11"/>
                <w:szCs w:val="11"/>
              </w:rPr>
              <w:t> </w:t>
            </w:r>
          </w:p>
        </w:tc>
      </w:tr>
      <w:tr w:rsidR="00415A31" w:rsidRPr="00415A31" w14:paraId="19575C40" w14:textId="77777777" w:rsidTr="00415A31">
        <w:trPr>
          <w:trHeight w:val="300"/>
          <w:jc w:val="center"/>
        </w:trPr>
        <w:tc>
          <w:tcPr>
            <w:tcW w:w="561" w:type="dxa"/>
            <w:tcBorders>
              <w:top w:val="nil"/>
              <w:left w:val="nil"/>
              <w:bottom w:val="nil"/>
              <w:right w:val="nil"/>
            </w:tcBorders>
            <w:shd w:val="clear" w:color="000000" w:fill="FABF8F"/>
            <w:noWrap/>
            <w:vAlign w:val="center"/>
            <w:hideMark/>
          </w:tcPr>
          <w:p w14:paraId="5C9623E0" w14:textId="77777777" w:rsidR="00415A31" w:rsidRPr="00415A31" w:rsidRDefault="00415A31" w:rsidP="00415A31">
            <w:pPr>
              <w:rPr>
                <w:rFonts w:ascii="Tahoma" w:hAnsi="Tahoma" w:cs="Tahoma"/>
                <w:b/>
                <w:bCs/>
                <w:color w:val="000000"/>
                <w:sz w:val="11"/>
                <w:szCs w:val="11"/>
              </w:rPr>
            </w:pPr>
            <w:r w:rsidRPr="00415A31">
              <w:rPr>
                <w:rFonts w:ascii="Tahoma" w:hAnsi="Tahoma" w:cs="Tahoma"/>
                <w:b/>
                <w:bCs/>
                <w:color w:val="000000"/>
                <w:sz w:val="11"/>
                <w:szCs w:val="11"/>
              </w:rPr>
              <w:t>ЭР</w:t>
            </w:r>
          </w:p>
        </w:tc>
        <w:tc>
          <w:tcPr>
            <w:tcW w:w="400" w:type="dxa"/>
            <w:tcBorders>
              <w:top w:val="nil"/>
              <w:left w:val="nil"/>
              <w:bottom w:val="nil"/>
              <w:right w:val="nil"/>
            </w:tcBorders>
            <w:shd w:val="clear" w:color="auto" w:fill="auto"/>
            <w:noWrap/>
            <w:vAlign w:val="bottom"/>
            <w:hideMark/>
          </w:tcPr>
          <w:p w14:paraId="06EB3C11" w14:textId="77777777" w:rsidR="00415A31" w:rsidRPr="00415A31" w:rsidRDefault="00415A31" w:rsidP="00415A31">
            <w:pPr>
              <w:rPr>
                <w:rFonts w:ascii="Tahoma" w:hAnsi="Tahoma" w:cs="Tahoma"/>
                <w:b/>
                <w:bCs/>
                <w:color w:val="000000"/>
                <w:sz w:val="11"/>
                <w:szCs w:val="11"/>
              </w:rPr>
            </w:pPr>
          </w:p>
        </w:tc>
        <w:tc>
          <w:tcPr>
            <w:tcW w:w="942" w:type="dxa"/>
            <w:tcBorders>
              <w:top w:val="nil"/>
              <w:left w:val="single" w:sz="4" w:space="0" w:color="C0C0C0"/>
              <w:bottom w:val="single" w:sz="4" w:space="0" w:color="C0C0C0"/>
              <w:right w:val="single" w:sz="4" w:space="0" w:color="C0C0C0"/>
            </w:tcBorders>
            <w:shd w:val="clear" w:color="auto" w:fill="auto"/>
            <w:vAlign w:val="center"/>
            <w:hideMark/>
          </w:tcPr>
          <w:p w14:paraId="096C1D0A"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3.3.0.1</w:t>
            </w:r>
          </w:p>
        </w:tc>
        <w:tc>
          <w:tcPr>
            <w:tcW w:w="4048" w:type="dxa"/>
            <w:tcBorders>
              <w:top w:val="nil"/>
              <w:left w:val="nil"/>
              <w:bottom w:val="single" w:sz="4" w:space="0" w:color="C0C0C0"/>
              <w:right w:val="single" w:sz="4" w:space="0" w:color="C0C0C0"/>
            </w:tcBorders>
            <w:shd w:val="clear" w:color="auto" w:fill="auto"/>
            <w:vAlign w:val="center"/>
            <w:hideMark/>
          </w:tcPr>
          <w:p w14:paraId="13A2B957" w14:textId="77777777" w:rsidR="00415A31" w:rsidRPr="00415A31" w:rsidRDefault="00415A31" w:rsidP="00415A31">
            <w:pPr>
              <w:ind w:firstLineChars="300" w:firstLine="330"/>
              <w:rPr>
                <w:rFonts w:ascii="Tahoma" w:hAnsi="Tahoma" w:cs="Tahoma"/>
                <w:sz w:val="11"/>
                <w:szCs w:val="11"/>
              </w:rPr>
            </w:pPr>
            <w:r w:rsidRPr="00415A31">
              <w:rPr>
                <w:rFonts w:ascii="Tahoma" w:hAnsi="Tahoma" w:cs="Tahoma"/>
                <w:sz w:val="11"/>
                <w:szCs w:val="11"/>
              </w:rPr>
              <w:t>Средний тариф на энергию</w:t>
            </w:r>
          </w:p>
        </w:tc>
        <w:tc>
          <w:tcPr>
            <w:tcW w:w="1090" w:type="dxa"/>
            <w:tcBorders>
              <w:top w:val="nil"/>
              <w:left w:val="nil"/>
              <w:bottom w:val="single" w:sz="4" w:space="0" w:color="C0C0C0"/>
              <w:right w:val="single" w:sz="4" w:space="0" w:color="C0C0C0"/>
            </w:tcBorders>
            <w:shd w:val="clear" w:color="auto" w:fill="auto"/>
            <w:vAlign w:val="center"/>
            <w:hideMark/>
          </w:tcPr>
          <w:p w14:paraId="64ACF4A0" w14:textId="77777777" w:rsidR="00415A31" w:rsidRPr="00415A31" w:rsidRDefault="00415A31" w:rsidP="00415A31">
            <w:pPr>
              <w:jc w:val="center"/>
              <w:rPr>
                <w:rFonts w:ascii="Tahoma" w:hAnsi="Tahoma" w:cs="Tahoma"/>
                <w:sz w:val="11"/>
                <w:szCs w:val="11"/>
              </w:rPr>
            </w:pPr>
            <w:proofErr w:type="spellStart"/>
            <w:r w:rsidRPr="00415A31">
              <w:rPr>
                <w:rFonts w:ascii="Tahoma" w:hAnsi="Tahoma" w:cs="Tahoma"/>
                <w:sz w:val="11"/>
                <w:szCs w:val="11"/>
              </w:rPr>
              <w:t>руб</w:t>
            </w:r>
            <w:proofErr w:type="spellEnd"/>
            <w:r w:rsidRPr="00415A31">
              <w:rPr>
                <w:rFonts w:ascii="Tahoma" w:hAnsi="Tahoma" w:cs="Tahoma"/>
                <w:sz w:val="11"/>
                <w:szCs w:val="11"/>
              </w:rPr>
              <w:t>/</w:t>
            </w:r>
            <w:proofErr w:type="spellStart"/>
            <w:r w:rsidRPr="00415A31">
              <w:rPr>
                <w:rFonts w:ascii="Tahoma" w:hAnsi="Tahoma" w:cs="Tahoma"/>
                <w:sz w:val="11"/>
                <w:szCs w:val="11"/>
              </w:rPr>
              <w:t>кВт.ч</w:t>
            </w:r>
            <w:proofErr w:type="spellEnd"/>
          </w:p>
        </w:tc>
        <w:tc>
          <w:tcPr>
            <w:tcW w:w="1642" w:type="dxa"/>
            <w:tcBorders>
              <w:top w:val="nil"/>
              <w:left w:val="nil"/>
              <w:bottom w:val="single" w:sz="4" w:space="0" w:color="C0C0C0"/>
              <w:right w:val="single" w:sz="4" w:space="0" w:color="C0C0C0"/>
            </w:tcBorders>
            <w:shd w:val="clear" w:color="000000" w:fill="D7EAD3"/>
            <w:vAlign w:val="center"/>
            <w:hideMark/>
          </w:tcPr>
          <w:p w14:paraId="5A319CE7"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4,48</w:t>
            </w:r>
          </w:p>
        </w:tc>
        <w:tc>
          <w:tcPr>
            <w:tcW w:w="1525" w:type="dxa"/>
            <w:tcBorders>
              <w:top w:val="nil"/>
              <w:left w:val="nil"/>
              <w:bottom w:val="single" w:sz="4" w:space="0" w:color="C0C0C0"/>
              <w:right w:val="single" w:sz="4" w:space="0" w:color="C0C0C0"/>
            </w:tcBorders>
            <w:shd w:val="clear" w:color="000000" w:fill="D7EAD3"/>
            <w:vAlign w:val="center"/>
            <w:hideMark/>
          </w:tcPr>
          <w:p w14:paraId="3C5D30A5"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4,91</w:t>
            </w:r>
          </w:p>
        </w:tc>
        <w:tc>
          <w:tcPr>
            <w:tcW w:w="1141" w:type="dxa"/>
            <w:tcBorders>
              <w:top w:val="nil"/>
              <w:left w:val="nil"/>
              <w:bottom w:val="single" w:sz="4" w:space="0" w:color="C0C0C0"/>
              <w:right w:val="single" w:sz="4" w:space="0" w:color="C0C0C0"/>
            </w:tcBorders>
            <w:shd w:val="clear" w:color="000000" w:fill="D7EAD3"/>
            <w:vAlign w:val="center"/>
            <w:hideMark/>
          </w:tcPr>
          <w:p w14:paraId="5E2004E7"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5,09</w:t>
            </w:r>
          </w:p>
        </w:tc>
        <w:tc>
          <w:tcPr>
            <w:tcW w:w="1464" w:type="dxa"/>
            <w:tcBorders>
              <w:top w:val="nil"/>
              <w:left w:val="nil"/>
              <w:bottom w:val="single" w:sz="4" w:space="0" w:color="C0C0C0"/>
              <w:right w:val="single" w:sz="4" w:space="0" w:color="C0C0C0"/>
            </w:tcBorders>
            <w:shd w:val="clear" w:color="000000" w:fill="D7EAD3"/>
            <w:vAlign w:val="center"/>
            <w:hideMark/>
          </w:tcPr>
          <w:p w14:paraId="0D68FF64"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5,14</w:t>
            </w:r>
          </w:p>
        </w:tc>
        <w:tc>
          <w:tcPr>
            <w:tcW w:w="1516" w:type="dxa"/>
            <w:tcBorders>
              <w:top w:val="nil"/>
              <w:left w:val="nil"/>
              <w:bottom w:val="single" w:sz="4" w:space="0" w:color="C0C0C0"/>
              <w:right w:val="single" w:sz="4" w:space="0" w:color="C0C0C0"/>
            </w:tcBorders>
            <w:shd w:val="clear" w:color="000000" w:fill="D7EAD3"/>
            <w:vAlign w:val="center"/>
            <w:hideMark/>
          </w:tcPr>
          <w:p w14:paraId="101A6145"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5,30</w:t>
            </w:r>
          </w:p>
        </w:tc>
        <w:tc>
          <w:tcPr>
            <w:tcW w:w="1525" w:type="dxa"/>
            <w:tcBorders>
              <w:top w:val="nil"/>
              <w:left w:val="nil"/>
              <w:bottom w:val="single" w:sz="4" w:space="0" w:color="C0C0C0"/>
              <w:right w:val="single" w:sz="4" w:space="0" w:color="C0C0C0"/>
            </w:tcBorders>
            <w:shd w:val="clear" w:color="000000" w:fill="D7EAD3"/>
            <w:vAlign w:val="center"/>
            <w:hideMark/>
          </w:tcPr>
          <w:p w14:paraId="5F12418C"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5,65</w:t>
            </w:r>
          </w:p>
        </w:tc>
        <w:tc>
          <w:tcPr>
            <w:tcW w:w="1518" w:type="dxa"/>
            <w:tcBorders>
              <w:top w:val="nil"/>
              <w:left w:val="nil"/>
              <w:bottom w:val="single" w:sz="4" w:space="0" w:color="C0C0C0"/>
              <w:right w:val="single" w:sz="4" w:space="0" w:color="C0C0C0"/>
            </w:tcBorders>
            <w:shd w:val="clear" w:color="000000" w:fill="D7EAD3"/>
            <w:vAlign w:val="center"/>
            <w:hideMark/>
          </w:tcPr>
          <w:p w14:paraId="5A697B83"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5,49</w:t>
            </w:r>
          </w:p>
        </w:tc>
        <w:tc>
          <w:tcPr>
            <w:tcW w:w="1456" w:type="dxa"/>
            <w:tcBorders>
              <w:top w:val="nil"/>
              <w:left w:val="nil"/>
              <w:bottom w:val="single" w:sz="4" w:space="0" w:color="C0C0C0"/>
              <w:right w:val="single" w:sz="4" w:space="0" w:color="C0C0C0"/>
            </w:tcBorders>
            <w:shd w:val="clear" w:color="000000" w:fill="D7EAD3"/>
            <w:vAlign w:val="center"/>
            <w:hideMark/>
          </w:tcPr>
          <w:p w14:paraId="1BB440C3"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5,49</w:t>
            </w:r>
          </w:p>
        </w:tc>
        <w:tc>
          <w:tcPr>
            <w:tcW w:w="1416" w:type="dxa"/>
            <w:tcBorders>
              <w:top w:val="nil"/>
              <w:left w:val="nil"/>
              <w:bottom w:val="single" w:sz="4" w:space="0" w:color="C0C0C0"/>
              <w:right w:val="single" w:sz="4" w:space="0" w:color="C0C0C0"/>
            </w:tcBorders>
            <w:shd w:val="clear" w:color="000000" w:fill="D7EAD3"/>
            <w:vAlign w:val="center"/>
            <w:hideMark/>
          </w:tcPr>
          <w:p w14:paraId="6D252917"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5,49</w:t>
            </w:r>
          </w:p>
        </w:tc>
        <w:tc>
          <w:tcPr>
            <w:tcW w:w="2776" w:type="dxa"/>
            <w:tcBorders>
              <w:top w:val="nil"/>
              <w:left w:val="nil"/>
              <w:bottom w:val="single" w:sz="4" w:space="0" w:color="C0C0C0"/>
              <w:right w:val="single" w:sz="4" w:space="0" w:color="C0C0C0"/>
            </w:tcBorders>
            <w:shd w:val="clear" w:color="000000" w:fill="FFFFCC"/>
            <w:vAlign w:val="center"/>
            <w:hideMark/>
          </w:tcPr>
          <w:p w14:paraId="45A656A9" w14:textId="77777777" w:rsidR="00415A31" w:rsidRPr="00415A31" w:rsidRDefault="00415A31" w:rsidP="00415A31">
            <w:pPr>
              <w:jc w:val="center"/>
              <w:rPr>
                <w:rFonts w:ascii="Tahoma" w:hAnsi="Tahoma" w:cs="Tahoma"/>
                <w:b/>
                <w:bCs/>
                <w:color w:val="FFFFFF"/>
                <w:sz w:val="11"/>
                <w:szCs w:val="11"/>
              </w:rPr>
            </w:pPr>
            <w:r w:rsidRPr="00415A31">
              <w:rPr>
                <w:rFonts w:ascii="Tahoma" w:hAnsi="Tahoma" w:cs="Tahoma"/>
                <w:b/>
                <w:bCs/>
                <w:color w:val="FFFFFF"/>
                <w:sz w:val="11"/>
                <w:szCs w:val="11"/>
              </w:rPr>
              <w:t>231,37</w:t>
            </w:r>
          </w:p>
        </w:tc>
      </w:tr>
      <w:tr w:rsidR="00415A31" w:rsidRPr="00415A31" w14:paraId="387C5DFE" w14:textId="77777777" w:rsidTr="00415A31">
        <w:trPr>
          <w:trHeight w:val="300"/>
          <w:jc w:val="center"/>
        </w:trPr>
        <w:tc>
          <w:tcPr>
            <w:tcW w:w="561" w:type="dxa"/>
            <w:tcBorders>
              <w:top w:val="nil"/>
              <w:left w:val="nil"/>
              <w:bottom w:val="nil"/>
              <w:right w:val="nil"/>
            </w:tcBorders>
            <w:shd w:val="clear" w:color="000000" w:fill="FABF8F"/>
            <w:noWrap/>
            <w:vAlign w:val="center"/>
            <w:hideMark/>
          </w:tcPr>
          <w:p w14:paraId="477AC855" w14:textId="77777777" w:rsidR="00415A31" w:rsidRPr="00415A31" w:rsidRDefault="00415A31" w:rsidP="00415A31">
            <w:pPr>
              <w:rPr>
                <w:rFonts w:ascii="Tahoma" w:hAnsi="Tahoma" w:cs="Tahoma"/>
                <w:b/>
                <w:bCs/>
                <w:color w:val="000000"/>
                <w:sz w:val="11"/>
                <w:szCs w:val="11"/>
              </w:rPr>
            </w:pPr>
            <w:r w:rsidRPr="00415A31">
              <w:rPr>
                <w:rFonts w:ascii="Tahoma" w:hAnsi="Tahoma" w:cs="Tahoma"/>
                <w:b/>
                <w:bCs/>
                <w:color w:val="000000"/>
                <w:sz w:val="11"/>
                <w:szCs w:val="11"/>
              </w:rPr>
              <w:t>ЭР</w:t>
            </w:r>
          </w:p>
        </w:tc>
        <w:tc>
          <w:tcPr>
            <w:tcW w:w="400" w:type="dxa"/>
            <w:tcBorders>
              <w:top w:val="nil"/>
              <w:left w:val="nil"/>
              <w:bottom w:val="nil"/>
              <w:right w:val="nil"/>
            </w:tcBorders>
            <w:shd w:val="clear" w:color="auto" w:fill="auto"/>
            <w:noWrap/>
            <w:vAlign w:val="bottom"/>
            <w:hideMark/>
          </w:tcPr>
          <w:p w14:paraId="4C6450DA" w14:textId="77777777" w:rsidR="00415A31" w:rsidRPr="00415A31" w:rsidRDefault="00415A31" w:rsidP="00415A31">
            <w:pPr>
              <w:rPr>
                <w:rFonts w:ascii="Tahoma" w:hAnsi="Tahoma" w:cs="Tahoma"/>
                <w:b/>
                <w:bCs/>
                <w:color w:val="000000"/>
                <w:sz w:val="11"/>
                <w:szCs w:val="11"/>
              </w:rPr>
            </w:pPr>
          </w:p>
        </w:tc>
        <w:tc>
          <w:tcPr>
            <w:tcW w:w="942" w:type="dxa"/>
            <w:tcBorders>
              <w:top w:val="nil"/>
              <w:left w:val="single" w:sz="4" w:space="0" w:color="C0C0C0"/>
              <w:bottom w:val="single" w:sz="4" w:space="0" w:color="C0C0C0"/>
              <w:right w:val="single" w:sz="4" w:space="0" w:color="C0C0C0"/>
            </w:tcBorders>
            <w:shd w:val="clear" w:color="auto" w:fill="auto"/>
            <w:vAlign w:val="center"/>
            <w:hideMark/>
          </w:tcPr>
          <w:p w14:paraId="3F7E8B38"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3.3.0.2</w:t>
            </w:r>
          </w:p>
        </w:tc>
        <w:tc>
          <w:tcPr>
            <w:tcW w:w="4048" w:type="dxa"/>
            <w:tcBorders>
              <w:top w:val="nil"/>
              <w:left w:val="nil"/>
              <w:bottom w:val="single" w:sz="4" w:space="0" w:color="C0C0C0"/>
              <w:right w:val="single" w:sz="4" w:space="0" w:color="C0C0C0"/>
            </w:tcBorders>
            <w:shd w:val="clear" w:color="auto" w:fill="auto"/>
            <w:vAlign w:val="center"/>
            <w:hideMark/>
          </w:tcPr>
          <w:p w14:paraId="74AFBCE1" w14:textId="77777777" w:rsidR="00415A31" w:rsidRPr="00415A31" w:rsidRDefault="00415A31" w:rsidP="00415A31">
            <w:pPr>
              <w:ind w:firstLineChars="300" w:firstLine="330"/>
              <w:rPr>
                <w:rFonts w:ascii="Tahoma" w:hAnsi="Tahoma" w:cs="Tahoma"/>
                <w:sz w:val="11"/>
                <w:szCs w:val="11"/>
              </w:rPr>
            </w:pPr>
            <w:r w:rsidRPr="00415A31">
              <w:rPr>
                <w:rFonts w:ascii="Tahoma" w:hAnsi="Tahoma" w:cs="Tahoma"/>
                <w:sz w:val="11"/>
                <w:szCs w:val="11"/>
              </w:rPr>
              <w:t>Объем энергии</w:t>
            </w:r>
          </w:p>
        </w:tc>
        <w:tc>
          <w:tcPr>
            <w:tcW w:w="1090" w:type="dxa"/>
            <w:tcBorders>
              <w:top w:val="nil"/>
              <w:left w:val="nil"/>
              <w:bottom w:val="single" w:sz="4" w:space="0" w:color="C0C0C0"/>
              <w:right w:val="single" w:sz="4" w:space="0" w:color="C0C0C0"/>
            </w:tcBorders>
            <w:shd w:val="clear" w:color="auto" w:fill="auto"/>
            <w:vAlign w:val="center"/>
            <w:hideMark/>
          </w:tcPr>
          <w:p w14:paraId="14EE0644" w14:textId="77777777" w:rsidR="00415A31" w:rsidRPr="00415A31" w:rsidRDefault="00415A31" w:rsidP="00415A31">
            <w:pPr>
              <w:jc w:val="center"/>
              <w:rPr>
                <w:rFonts w:ascii="Tahoma" w:hAnsi="Tahoma" w:cs="Tahoma"/>
                <w:sz w:val="11"/>
                <w:szCs w:val="11"/>
              </w:rPr>
            </w:pPr>
            <w:proofErr w:type="spellStart"/>
            <w:r w:rsidRPr="00415A31">
              <w:rPr>
                <w:rFonts w:ascii="Tahoma" w:hAnsi="Tahoma" w:cs="Tahoma"/>
                <w:sz w:val="11"/>
                <w:szCs w:val="11"/>
              </w:rPr>
              <w:t>тыс</w:t>
            </w:r>
            <w:proofErr w:type="spellEnd"/>
            <w:r w:rsidRPr="00415A31">
              <w:rPr>
                <w:rFonts w:ascii="Tahoma" w:hAnsi="Tahoma" w:cs="Tahoma"/>
                <w:sz w:val="11"/>
                <w:szCs w:val="11"/>
              </w:rPr>
              <w:t xml:space="preserve"> </w:t>
            </w:r>
            <w:proofErr w:type="spellStart"/>
            <w:r w:rsidRPr="00415A31">
              <w:rPr>
                <w:rFonts w:ascii="Tahoma" w:hAnsi="Tahoma" w:cs="Tahoma"/>
                <w:sz w:val="11"/>
                <w:szCs w:val="11"/>
              </w:rPr>
              <w:t>кВт.ч</w:t>
            </w:r>
            <w:proofErr w:type="spellEnd"/>
          </w:p>
        </w:tc>
        <w:tc>
          <w:tcPr>
            <w:tcW w:w="1642" w:type="dxa"/>
            <w:tcBorders>
              <w:top w:val="nil"/>
              <w:left w:val="nil"/>
              <w:bottom w:val="single" w:sz="4" w:space="0" w:color="C0C0C0"/>
              <w:right w:val="single" w:sz="4" w:space="0" w:color="C0C0C0"/>
            </w:tcBorders>
            <w:shd w:val="clear" w:color="000000" w:fill="D7EAD3"/>
            <w:vAlign w:val="center"/>
            <w:hideMark/>
          </w:tcPr>
          <w:p w14:paraId="0A73225E"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2 482,42</w:t>
            </w:r>
          </w:p>
        </w:tc>
        <w:tc>
          <w:tcPr>
            <w:tcW w:w="1525" w:type="dxa"/>
            <w:tcBorders>
              <w:top w:val="nil"/>
              <w:left w:val="nil"/>
              <w:bottom w:val="single" w:sz="4" w:space="0" w:color="C0C0C0"/>
              <w:right w:val="single" w:sz="4" w:space="0" w:color="C0C0C0"/>
            </w:tcBorders>
            <w:shd w:val="clear" w:color="000000" w:fill="D7EAD3"/>
            <w:vAlign w:val="center"/>
            <w:hideMark/>
          </w:tcPr>
          <w:p w14:paraId="7DFA2472"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2 755,34</w:t>
            </w:r>
          </w:p>
        </w:tc>
        <w:tc>
          <w:tcPr>
            <w:tcW w:w="1141" w:type="dxa"/>
            <w:tcBorders>
              <w:top w:val="nil"/>
              <w:left w:val="nil"/>
              <w:bottom w:val="single" w:sz="4" w:space="0" w:color="C0C0C0"/>
              <w:right w:val="single" w:sz="4" w:space="0" w:color="C0C0C0"/>
            </w:tcBorders>
            <w:shd w:val="clear" w:color="000000" w:fill="D7EAD3"/>
            <w:vAlign w:val="center"/>
            <w:hideMark/>
          </w:tcPr>
          <w:p w14:paraId="00552161"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1 141,78</w:t>
            </w:r>
          </w:p>
        </w:tc>
        <w:tc>
          <w:tcPr>
            <w:tcW w:w="1464" w:type="dxa"/>
            <w:tcBorders>
              <w:top w:val="nil"/>
              <w:left w:val="nil"/>
              <w:bottom w:val="single" w:sz="4" w:space="0" w:color="C0C0C0"/>
              <w:right w:val="single" w:sz="4" w:space="0" w:color="C0C0C0"/>
            </w:tcBorders>
            <w:shd w:val="clear" w:color="000000" w:fill="D7EAD3"/>
            <w:vAlign w:val="center"/>
            <w:hideMark/>
          </w:tcPr>
          <w:p w14:paraId="5CEE325F"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2 559,52</w:t>
            </w:r>
          </w:p>
        </w:tc>
        <w:tc>
          <w:tcPr>
            <w:tcW w:w="1516" w:type="dxa"/>
            <w:tcBorders>
              <w:top w:val="nil"/>
              <w:left w:val="nil"/>
              <w:bottom w:val="single" w:sz="4" w:space="0" w:color="C0C0C0"/>
              <w:right w:val="single" w:sz="4" w:space="0" w:color="C0C0C0"/>
            </w:tcBorders>
            <w:shd w:val="clear" w:color="000000" w:fill="D7EAD3"/>
            <w:vAlign w:val="center"/>
            <w:hideMark/>
          </w:tcPr>
          <w:p w14:paraId="390F3FD4"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2 482,42</w:t>
            </w:r>
          </w:p>
        </w:tc>
        <w:tc>
          <w:tcPr>
            <w:tcW w:w="1525" w:type="dxa"/>
            <w:tcBorders>
              <w:top w:val="nil"/>
              <w:left w:val="nil"/>
              <w:bottom w:val="single" w:sz="4" w:space="0" w:color="C0C0C0"/>
              <w:right w:val="single" w:sz="4" w:space="0" w:color="C0C0C0"/>
            </w:tcBorders>
            <w:shd w:val="clear" w:color="000000" w:fill="D7EAD3"/>
            <w:vAlign w:val="center"/>
            <w:hideMark/>
          </w:tcPr>
          <w:p w14:paraId="19107DA9"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2 488,30</w:t>
            </w:r>
          </w:p>
        </w:tc>
        <w:tc>
          <w:tcPr>
            <w:tcW w:w="1518" w:type="dxa"/>
            <w:tcBorders>
              <w:top w:val="nil"/>
              <w:left w:val="nil"/>
              <w:bottom w:val="single" w:sz="4" w:space="0" w:color="C0C0C0"/>
              <w:right w:val="single" w:sz="4" w:space="0" w:color="C0C0C0"/>
            </w:tcBorders>
            <w:shd w:val="clear" w:color="000000" w:fill="D7EAD3"/>
            <w:vAlign w:val="center"/>
            <w:hideMark/>
          </w:tcPr>
          <w:p w14:paraId="28B18779"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2 517,36</w:t>
            </w:r>
          </w:p>
        </w:tc>
        <w:tc>
          <w:tcPr>
            <w:tcW w:w="1456" w:type="dxa"/>
            <w:tcBorders>
              <w:top w:val="nil"/>
              <w:left w:val="nil"/>
              <w:bottom w:val="single" w:sz="4" w:space="0" w:color="C0C0C0"/>
              <w:right w:val="single" w:sz="4" w:space="0" w:color="C0C0C0"/>
            </w:tcBorders>
            <w:shd w:val="clear" w:color="000000" w:fill="D7EAD3"/>
            <w:vAlign w:val="center"/>
            <w:hideMark/>
          </w:tcPr>
          <w:p w14:paraId="3DA706F2"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1 258,68</w:t>
            </w:r>
          </w:p>
        </w:tc>
        <w:tc>
          <w:tcPr>
            <w:tcW w:w="1416" w:type="dxa"/>
            <w:tcBorders>
              <w:top w:val="nil"/>
              <w:left w:val="nil"/>
              <w:bottom w:val="single" w:sz="4" w:space="0" w:color="C0C0C0"/>
              <w:right w:val="single" w:sz="4" w:space="0" w:color="C0C0C0"/>
            </w:tcBorders>
            <w:shd w:val="clear" w:color="000000" w:fill="D7EAD3"/>
            <w:vAlign w:val="center"/>
            <w:hideMark/>
          </w:tcPr>
          <w:p w14:paraId="4BC25186"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1 258,68</w:t>
            </w:r>
          </w:p>
        </w:tc>
        <w:tc>
          <w:tcPr>
            <w:tcW w:w="2776" w:type="dxa"/>
            <w:tcBorders>
              <w:top w:val="nil"/>
              <w:left w:val="nil"/>
              <w:bottom w:val="single" w:sz="4" w:space="0" w:color="C0C0C0"/>
              <w:right w:val="single" w:sz="4" w:space="0" w:color="C0C0C0"/>
            </w:tcBorders>
            <w:shd w:val="clear" w:color="000000" w:fill="FFFFCC"/>
            <w:vAlign w:val="center"/>
            <w:hideMark/>
          </w:tcPr>
          <w:p w14:paraId="78BE52D3" w14:textId="77777777" w:rsidR="00415A31" w:rsidRPr="00415A31" w:rsidRDefault="00415A31" w:rsidP="00415A31">
            <w:pPr>
              <w:rPr>
                <w:rFonts w:ascii="Tahoma" w:hAnsi="Tahoma" w:cs="Tahoma"/>
                <w:sz w:val="11"/>
                <w:szCs w:val="11"/>
              </w:rPr>
            </w:pPr>
            <w:r w:rsidRPr="00415A31">
              <w:rPr>
                <w:rFonts w:ascii="Tahoma" w:hAnsi="Tahoma" w:cs="Tahoma"/>
                <w:sz w:val="11"/>
                <w:szCs w:val="11"/>
              </w:rPr>
              <w:t> </w:t>
            </w:r>
          </w:p>
        </w:tc>
      </w:tr>
      <w:tr w:rsidR="00415A31" w:rsidRPr="00415A31" w14:paraId="13918E17" w14:textId="77777777" w:rsidTr="00415A31">
        <w:trPr>
          <w:trHeight w:val="300"/>
          <w:jc w:val="center"/>
        </w:trPr>
        <w:tc>
          <w:tcPr>
            <w:tcW w:w="561" w:type="dxa"/>
            <w:tcBorders>
              <w:top w:val="nil"/>
              <w:left w:val="nil"/>
              <w:bottom w:val="nil"/>
              <w:right w:val="nil"/>
            </w:tcBorders>
            <w:shd w:val="clear" w:color="000000" w:fill="FABF8F"/>
            <w:noWrap/>
            <w:vAlign w:val="center"/>
            <w:hideMark/>
          </w:tcPr>
          <w:p w14:paraId="162E9E23" w14:textId="77777777" w:rsidR="00415A31" w:rsidRPr="00415A31" w:rsidRDefault="00415A31" w:rsidP="00415A31">
            <w:pPr>
              <w:rPr>
                <w:rFonts w:ascii="Tahoma" w:hAnsi="Tahoma" w:cs="Tahoma"/>
                <w:b/>
                <w:bCs/>
                <w:color w:val="000000"/>
                <w:sz w:val="11"/>
                <w:szCs w:val="11"/>
              </w:rPr>
            </w:pPr>
            <w:r w:rsidRPr="00415A31">
              <w:rPr>
                <w:rFonts w:ascii="Tahoma" w:hAnsi="Tahoma" w:cs="Tahoma"/>
                <w:b/>
                <w:bCs/>
                <w:color w:val="000000"/>
                <w:sz w:val="11"/>
                <w:szCs w:val="11"/>
              </w:rPr>
              <w:t>ЭР</w:t>
            </w:r>
          </w:p>
        </w:tc>
        <w:tc>
          <w:tcPr>
            <w:tcW w:w="400" w:type="dxa"/>
            <w:tcBorders>
              <w:top w:val="nil"/>
              <w:left w:val="nil"/>
              <w:bottom w:val="nil"/>
              <w:right w:val="nil"/>
            </w:tcBorders>
            <w:shd w:val="clear" w:color="auto" w:fill="auto"/>
            <w:noWrap/>
            <w:vAlign w:val="bottom"/>
            <w:hideMark/>
          </w:tcPr>
          <w:p w14:paraId="1575556C" w14:textId="77777777" w:rsidR="00415A31" w:rsidRPr="00415A31" w:rsidRDefault="00415A31" w:rsidP="00415A31">
            <w:pPr>
              <w:rPr>
                <w:rFonts w:ascii="Tahoma" w:hAnsi="Tahoma" w:cs="Tahoma"/>
                <w:b/>
                <w:bCs/>
                <w:color w:val="000000"/>
                <w:sz w:val="11"/>
                <w:szCs w:val="11"/>
              </w:rPr>
            </w:pPr>
          </w:p>
        </w:tc>
        <w:tc>
          <w:tcPr>
            <w:tcW w:w="942" w:type="dxa"/>
            <w:tcBorders>
              <w:top w:val="nil"/>
              <w:left w:val="single" w:sz="4" w:space="0" w:color="C0C0C0"/>
              <w:bottom w:val="single" w:sz="4" w:space="0" w:color="C0C0C0"/>
              <w:right w:val="single" w:sz="4" w:space="0" w:color="C0C0C0"/>
            </w:tcBorders>
            <w:shd w:val="clear" w:color="auto" w:fill="auto"/>
            <w:vAlign w:val="center"/>
            <w:hideMark/>
          </w:tcPr>
          <w:p w14:paraId="515AC642"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3.3.0.3</w:t>
            </w:r>
          </w:p>
        </w:tc>
        <w:tc>
          <w:tcPr>
            <w:tcW w:w="4048" w:type="dxa"/>
            <w:tcBorders>
              <w:top w:val="nil"/>
              <w:left w:val="nil"/>
              <w:bottom w:val="single" w:sz="4" w:space="0" w:color="C0C0C0"/>
              <w:right w:val="single" w:sz="4" w:space="0" w:color="C0C0C0"/>
            </w:tcBorders>
            <w:shd w:val="clear" w:color="auto" w:fill="auto"/>
            <w:vAlign w:val="center"/>
            <w:hideMark/>
          </w:tcPr>
          <w:p w14:paraId="2274AA65" w14:textId="77777777" w:rsidR="00415A31" w:rsidRPr="00415A31" w:rsidRDefault="00415A31" w:rsidP="00415A31">
            <w:pPr>
              <w:ind w:firstLineChars="300" w:firstLine="330"/>
              <w:rPr>
                <w:rFonts w:ascii="Tahoma" w:hAnsi="Tahoma" w:cs="Tahoma"/>
                <w:sz w:val="11"/>
                <w:szCs w:val="11"/>
              </w:rPr>
            </w:pPr>
            <w:r w:rsidRPr="00415A31">
              <w:rPr>
                <w:rFonts w:ascii="Tahoma" w:hAnsi="Tahoma" w:cs="Tahoma"/>
                <w:sz w:val="11"/>
                <w:szCs w:val="11"/>
              </w:rPr>
              <w:t>Удельный расход энергии</w:t>
            </w:r>
          </w:p>
        </w:tc>
        <w:tc>
          <w:tcPr>
            <w:tcW w:w="1090" w:type="dxa"/>
            <w:tcBorders>
              <w:top w:val="nil"/>
              <w:left w:val="nil"/>
              <w:bottom w:val="single" w:sz="4" w:space="0" w:color="C0C0C0"/>
              <w:right w:val="single" w:sz="4" w:space="0" w:color="C0C0C0"/>
            </w:tcBorders>
            <w:shd w:val="clear" w:color="auto" w:fill="auto"/>
            <w:vAlign w:val="center"/>
            <w:hideMark/>
          </w:tcPr>
          <w:p w14:paraId="70B9A50D" w14:textId="77777777" w:rsidR="00415A31" w:rsidRPr="00415A31" w:rsidRDefault="00415A31" w:rsidP="00415A31">
            <w:pPr>
              <w:jc w:val="center"/>
              <w:rPr>
                <w:rFonts w:ascii="Tahoma" w:hAnsi="Tahoma" w:cs="Tahoma"/>
                <w:sz w:val="11"/>
                <w:szCs w:val="11"/>
              </w:rPr>
            </w:pPr>
            <w:proofErr w:type="spellStart"/>
            <w:r w:rsidRPr="00415A31">
              <w:rPr>
                <w:rFonts w:ascii="Tahoma" w:hAnsi="Tahoma" w:cs="Tahoma"/>
                <w:sz w:val="11"/>
                <w:szCs w:val="11"/>
              </w:rPr>
              <w:t>кВт.ч</w:t>
            </w:r>
            <w:proofErr w:type="spellEnd"/>
            <w:r w:rsidRPr="00415A31">
              <w:rPr>
                <w:rFonts w:ascii="Tahoma" w:hAnsi="Tahoma" w:cs="Tahoma"/>
                <w:sz w:val="11"/>
                <w:szCs w:val="11"/>
              </w:rPr>
              <w:t>/м3</w:t>
            </w:r>
          </w:p>
        </w:tc>
        <w:tc>
          <w:tcPr>
            <w:tcW w:w="1642" w:type="dxa"/>
            <w:tcBorders>
              <w:top w:val="nil"/>
              <w:left w:val="nil"/>
              <w:bottom w:val="single" w:sz="4" w:space="0" w:color="C0C0C0"/>
              <w:right w:val="single" w:sz="4" w:space="0" w:color="C0C0C0"/>
            </w:tcBorders>
            <w:shd w:val="clear" w:color="000000" w:fill="D7EAD3"/>
            <w:vAlign w:val="center"/>
            <w:hideMark/>
          </w:tcPr>
          <w:p w14:paraId="1CFDE50D"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1,66</w:t>
            </w:r>
          </w:p>
        </w:tc>
        <w:tc>
          <w:tcPr>
            <w:tcW w:w="1525" w:type="dxa"/>
            <w:tcBorders>
              <w:top w:val="nil"/>
              <w:left w:val="nil"/>
              <w:bottom w:val="single" w:sz="4" w:space="0" w:color="C0C0C0"/>
              <w:right w:val="single" w:sz="4" w:space="0" w:color="C0C0C0"/>
            </w:tcBorders>
            <w:shd w:val="clear" w:color="000000" w:fill="D7EAD3"/>
            <w:vAlign w:val="center"/>
            <w:hideMark/>
          </w:tcPr>
          <w:p w14:paraId="5348EAFB"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1,65</w:t>
            </w:r>
          </w:p>
        </w:tc>
        <w:tc>
          <w:tcPr>
            <w:tcW w:w="1141" w:type="dxa"/>
            <w:tcBorders>
              <w:top w:val="nil"/>
              <w:left w:val="nil"/>
              <w:bottom w:val="single" w:sz="4" w:space="0" w:color="C0C0C0"/>
              <w:right w:val="single" w:sz="4" w:space="0" w:color="C0C0C0"/>
            </w:tcBorders>
            <w:shd w:val="clear" w:color="000000" w:fill="D7EAD3"/>
            <w:vAlign w:val="center"/>
            <w:hideMark/>
          </w:tcPr>
          <w:p w14:paraId="2F6B6F0F"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0,78</w:t>
            </w:r>
          </w:p>
        </w:tc>
        <w:tc>
          <w:tcPr>
            <w:tcW w:w="1464" w:type="dxa"/>
            <w:tcBorders>
              <w:top w:val="nil"/>
              <w:left w:val="nil"/>
              <w:bottom w:val="single" w:sz="4" w:space="0" w:color="C0C0C0"/>
              <w:right w:val="single" w:sz="4" w:space="0" w:color="C0C0C0"/>
            </w:tcBorders>
            <w:shd w:val="clear" w:color="000000" w:fill="D7EAD3"/>
            <w:vAlign w:val="center"/>
            <w:hideMark/>
          </w:tcPr>
          <w:p w14:paraId="47905E0D"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1,65</w:t>
            </w:r>
          </w:p>
        </w:tc>
        <w:tc>
          <w:tcPr>
            <w:tcW w:w="1516" w:type="dxa"/>
            <w:tcBorders>
              <w:top w:val="nil"/>
              <w:left w:val="nil"/>
              <w:bottom w:val="single" w:sz="4" w:space="0" w:color="C0C0C0"/>
              <w:right w:val="single" w:sz="4" w:space="0" w:color="C0C0C0"/>
            </w:tcBorders>
            <w:shd w:val="clear" w:color="000000" w:fill="D7EAD3"/>
            <w:vAlign w:val="center"/>
            <w:hideMark/>
          </w:tcPr>
          <w:p w14:paraId="0874FD21"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1,66</w:t>
            </w:r>
          </w:p>
        </w:tc>
        <w:tc>
          <w:tcPr>
            <w:tcW w:w="1525" w:type="dxa"/>
            <w:tcBorders>
              <w:top w:val="nil"/>
              <w:left w:val="nil"/>
              <w:bottom w:val="single" w:sz="4" w:space="0" w:color="C0C0C0"/>
              <w:right w:val="single" w:sz="4" w:space="0" w:color="C0C0C0"/>
            </w:tcBorders>
            <w:shd w:val="clear" w:color="000000" w:fill="D7EAD3"/>
            <w:vAlign w:val="center"/>
            <w:hideMark/>
          </w:tcPr>
          <w:p w14:paraId="0B1F9DC1"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1,65</w:t>
            </w:r>
          </w:p>
        </w:tc>
        <w:tc>
          <w:tcPr>
            <w:tcW w:w="1518" w:type="dxa"/>
            <w:tcBorders>
              <w:top w:val="nil"/>
              <w:left w:val="nil"/>
              <w:bottom w:val="single" w:sz="4" w:space="0" w:color="C0C0C0"/>
              <w:right w:val="single" w:sz="4" w:space="0" w:color="C0C0C0"/>
            </w:tcBorders>
            <w:shd w:val="clear" w:color="000000" w:fill="D7EAD3"/>
            <w:vAlign w:val="center"/>
            <w:hideMark/>
          </w:tcPr>
          <w:p w14:paraId="56F3A285"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1,65</w:t>
            </w:r>
          </w:p>
        </w:tc>
        <w:tc>
          <w:tcPr>
            <w:tcW w:w="1456" w:type="dxa"/>
            <w:tcBorders>
              <w:top w:val="nil"/>
              <w:left w:val="nil"/>
              <w:bottom w:val="single" w:sz="4" w:space="0" w:color="C0C0C0"/>
              <w:right w:val="single" w:sz="4" w:space="0" w:color="C0C0C0"/>
            </w:tcBorders>
            <w:shd w:val="clear" w:color="000000" w:fill="D7EAD3"/>
            <w:vAlign w:val="center"/>
            <w:hideMark/>
          </w:tcPr>
          <w:p w14:paraId="5BAEA500"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1,65</w:t>
            </w:r>
          </w:p>
        </w:tc>
        <w:tc>
          <w:tcPr>
            <w:tcW w:w="1416" w:type="dxa"/>
            <w:tcBorders>
              <w:top w:val="nil"/>
              <w:left w:val="nil"/>
              <w:bottom w:val="single" w:sz="4" w:space="0" w:color="C0C0C0"/>
              <w:right w:val="single" w:sz="4" w:space="0" w:color="C0C0C0"/>
            </w:tcBorders>
            <w:shd w:val="clear" w:color="000000" w:fill="D7EAD3"/>
            <w:vAlign w:val="center"/>
            <w:hideMark/>
          </w:tcPr>
          <w:p w14:paraId="55FCE54A"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1,65</w:t>
            </w:r>
          </w:p>
        </w:tc>
        <w:tc>
          <w:tcPr>
            <w:tcW w:w="2776" w:type="dxa"/>
            <w:tcBorders>
              <w:top w:val="nil"/>
              <w:left w:val="nil"/>
              <w:bottom w:val="single" w:sz="4" w:space="0" w:color="C0C0C0"/>
              <w:right w:val="single" w:sz="4" w:space="0" w:color="C0C0C0"/>
            </w:tcBorders>
            <w:shd w:val="clear" w:color="000000" w:fill="FFFFCC"/>
            <w:vAlign w:val="center"/>
            <w:hideMark/>
          </w:tcPr>
          <w:p w14:paraId="61F51E20" w14:textId="77777777" w:rsidR="00415A31" w:rsidRPr="00415A31" w:rsidRDefault="00415A31" w:rsidP="00415A31">
            <w:pPr>
              <w:rPr>
                <w:rFonts w:ascii="Tahoma" w:hAnsi="Tahoma" w:cs="Tahoma"/>
                <w:sz w:val="11"/>
                <w:szCs w:val="11"/>
              </w:rPr>
            </w:pPr>
            <w:r w:rsidRPr="00415A31">
              <w:rPr>
                <w:rFonts w:ascii="Tahoma" w:hAnsi="Tahoma" w:cs="Tahoma"/>
                <w:sz w:val="11"/>
                <w:szCs w:val="11"/>
              </w:rPr>
              <w:t> </w:t>
            </w:r>
          </w:p>
        </w:tc>
      </w:tr>
      <w:tr w:rsidR="00415A31" w:rsidRPr="00415A31" w14:paraId="60C22663" w14:textId="77777777" w:rsidTr="00415A31">
        <w:trPr>
          <w:trHeight w:val="300"/>
          <w:jc w:val="center"/>
        </w:trPr>
        <w:tc>
          <w:tcPr>
            <w:tcW w:w="561" w:type="dxa"/>
            <w:tcBorders>
              <w:top w:val="nil"/>
              <w:left w:val="nil"/>
              <w:bottom w:val="nil"/>
              <w:right w:val="nil"/>
            </w:tcBorders>
            <w:shd w:val="clear" w:color="000000" w:fill="FABF8F"/>
            <w:noWrap/>
            <w:vAlign w:val="center"/>
            <w:hideMark/>
          </w:tcPr>
          <w:p w14:paraId="5204C160" w14:textId="77777777" w:rsidR="00415A31" w:rsidRPr="00415A31" w:rsidRDefault="00415A31" w:rsidP="00415A31">
            <w:pPr>
              <w:rPr>
                <w:rFonts w:ascii="Tahoma" w:hAnsi="Tahoma" w:cs="Tahoma"/>
                <w:b/>
                <w:bCs/>
                <w:color w:val="000000"/>
                <w:sz w:val="11"/>
                <w:szCs w:val="11"/>
              </w:rPr>
            </w:pPr>
            <w:r w:rsidRPr="00415A31">
              <w:rPr>
                <w:rFonts w:ascii="Tahoma" w:hAnsi="Tahoma" w:cs="Tahoma"/>
                <w:b/>
                <w:bCs/>
                <w:color w:val="000000"/>
                <w:sz w:val="11"/>
                <w:szCs w:val="11"/>
              </w:rPr>
              <w:t>ЭР</w:t>
            </w:r>
          </w:p>
        </w:tc>
        <w:tc>
          <w:tcPr>
            <w:tcW w:w="400" w:type="dxa"/>
            <w:tcBorders>
              <w:top w:val="nil"/>
              <w:left w:val="nil"/>
              <w:bottom w:val="nil"/>
              <w:right w:val="nil"/>
            </w:tcBorders>
            <w:shd w:val="clear" w:color="auto" w:fill="auto"/>
            <w:noWrap/>
            <w:vAlign w:val="bottom"/>
            <w:hideMark/>
          </w:tcPr>
          <w:p w14:paraId="1B7B627C" w14:textId="77777777" w:rsidR="00415A31" w:rsidRPr="00415A31" w:rsidRDefault="00415A31" w:rsidP="00415A31">
            <w:pPr>
              <w:rPr>
                <w:rFonts w:ascii="Tahoma" w:hAnsi="Tahoma" w:cs="Tahoma"/>
                <w:b/>
                <w:bCs/>
                <w:color w:val="000000"/>
                <w:sz w:val="11"/>
                <w:szCs w:val="11"/>
              </w:rPr>
            </w:pPr>
          </w:p>
        </w:tc>
        <w:tc>
          <w:tcPr>
            <w:tcW w:w="942" w:type="dxa"/>
            <w:tcBorders>
              <w:top w:val="nil"/>
              <w:left w:val="single" w:sz="4" w:space="0" w:color="C0C0C0"/>
              <w:bottom w:val="single" w:sz="4" w:space="0" w:color="C0C0C0"/>
              <w:right w:val="single" w:sz="4" w:space="0" w:color="C0C0C0"/>
            </w:tcBorders>
            <w:shd w:val="clear" w:color="auto" w:fill="auto"/>
            <w:vAlign w:val="center"/>
            <w:hideMark/>
          </w:tcPr>
          <w:p w14:paraId="677DE405"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3.3.1.1</w:t>
            </w:r>
          </w:p>
        </w:tc>
        <w:tc>
          <w:tcPr>
            <w:tcW w:w="4048" w:type="dxa"/>
            <w:tcBorders>
              <w:top w:val="nil"/>
              <w:left w:val="nil"/>
              <w:bottom w:val="single" w:sz="4" w:space="0" w:color="C0C0C0"/>
              <w:right w:val="single" w:sz="4" w:space="0" w:color="C0C0C0"/>
            </w:tcBorders>
            <w:shd w:val="clear" w:color="auto" w:fill="auto"/>
            <w:vAlign w:val="center"/>
            <w:hideMark/>
          </w:tcPr>
          <w:p w14:paraId="63A17DC3" w14:textId="77777777" w:rsidR="00415A31" w:rsidRPr="00415A31" w:rsidRDefault="00415A31" w:rsidP="00415A31">
            <w:pPr>
              <w:ind w:firstLineChars="300" w:firstLine="331"/>
              <w:rPr>
                <w:rFonts w:ascii="Tahoma" w:hAnsi="Tahoma" w:cs="Tahoma"/>
                <w:b/>
                <w:bCs/>
                <w:sz w:val="11"/>
                <w:szCs w:val="11"/>
              </w:rPr>
            </w:pPr>
            <w:r w:rsidRPr="00415A31">
              <w:rPr>
                <w:rFonts w:ascii="Tahoma" w:hAnsi="Tahoma" w:cs="Tahoma"/>
                <w:b/>
                <w:bCs/>
                <w:sz w:val="11"/>
                <w:szCs w:val="11"/>
              </w:rPr>
              <w:t xml:space="preserve">Энергия НН (0,4 </w:t>
            </w:r>
            <w:proofErr w:type="spellStart"/>
            <w:r w:rsidRPr="00415A31">
              <w:rPr>
                <w:rFonts w:ascii="Tahoma" w:hAnsi="Tahoma" w:cs="Tahoma"/>
                <w:b/>
                <w:bCs/>
                <w:sz w:val="11"/>
                <w:szCs w:val="11"/>
              </w:rPr>
              <w:t>кВ</w:t>
            </w:r>
            <w:proofErr w:type="spellEnd"/>
            <w:r w:rsidRPr="00415A31">
              <w:rPr>
                <w:rFonts w:ascii="Tahoma" w:hAnsi="Tahoma" w:cs="Tahoma"/>
                <w:b/>
                <w:bCs/>
                <w:sz w:val="11"/>
                <w:szCs w:val="11"/>
              </w:rPr>
              <w:t xml:space="preserve"> и ниже)</w:t>
            </w:r>
          </w:p>
        </w:tc>
        <w:tc>
          <w:tcPr>
            <w:tcW w:w="1090" w:type="dxa"/>
            <w:tcBorders>
              <w:top w:val="nil"/>
              <w:left w:val="nil"/>
              <w:bottom w:val="single" w:sz="4" w:space="0" w:color="C0C0C0"/>
              <w:right w:val="single" w:sz="4" w:space="0" w:color="C0C0C0"/>
            </w:tcBorders>
            <w:shd w:val="clear" w:color="auto" w:fill="auto"/>
            <w:vAlign w:val="center"/>
            <w:hideMark/>
          </w:tcPr>
          <w:p w14:paraId="45629BE6" w14:textId="77777777" w:rsidR="00415A31" w:rsidRPr="00415A31" w:rsidRDefault="00415A31" w:rsidP="00415A31">
            <w:pPr>
              <w:jc w:val="center"/>
              <w:rPr>
                <w:rFonts w:ascii="Tahoma" w:hAnsi="Tahoma" w:cs="Tahoma"/>
                <w:b/>
                <w:bCs/>
                <w:sz w:val="11"/>
                <w:szCs w:val="11"/>
              </w:rPr>
            </w:pPr>
            <w:proofErr w:type="spellStart"/>
            <w:r w:rsidRPr="00415A31">
              <w:rPr>
                <w:rFonts w:ascii="Tahoma" w:hAnsi="Tahoma" w:cs="Tahoma"/>
                <w:b/>
                <w:bCs/>
                <w:sz w:val="11"/>
                <w:szCs w:val="11"/>
              </w:rPr>
              <w:t>тыс</w:t>
            </w:r>
            <w:proofErr w:type="spellEnd"/>
            <w:r w:rsidRPr="00415A31">
              <w:rPr>
                <w:rFonts w:ascii="Tahoma" w:hAnsi="Tahoma" w:cs="Tahoma"/>
                <w:b/>
                <w:bCs/>
                <w:sz w:val="11"/>
                <w:szCs w:val="11"/>
              </w:rPr>
              <w:t xml:space="preserve"> </w:t>
            </w:r>
            <w:proofErr w:type="spellStart"/>
            <w:r w:rsidRPr="00415A31">
              <w:rPr>
                <w:rFonts w:ascii="Tahoma" w:hAnsi="Tahoma" w:cs="Tahoma"/>
                <w:b/>
                <w:bCs/>
                <w:sz w:val="11"/>
                <w:szCs w:val="11"/>
              </w:rPr>
              <w:t>руб</w:t>
            </w:r>
            <w:proofErr w:type="spellEnd"/>
          </w:p>
        </w:tc>
        <w:tc>
          <w:tcPr>
            <w:tcW w:w="1642" w:type="dxa"/>
            <w:tcBorders>
              <w:top w:val="nil"/>
              <w:left w:val="nil"/>
              <w:bottom w:val="single" w:sz="4" w:space="0" w:color="C0C0C0"/>
              <w:right w:val="single" w:sz="4" w:space="0" w:color="C0C0C0"/>
            </w:tcBorders>
            <w:shd w:val="clear" w:color="000000" w:fill="D7EAD3"/>
            <w:vAlign w:val="center"/>
            <w:hideMark/>
          </w:tcPr>
          <w:p w14:paraId="73039C45"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11 127,86</w:t>
            </w:r>
          </w:p>
        </w:tc>
        <w:tc>
          <w:tcPr>
            <w:tcW w:w="1525" w:type="dxa"/>
            <w:tcBorders>
              <w:top w:val="nil"/>
              <w:left w:val="nil"/>
              <w:bottom w:val="single" w:sz="4" w:space="0" w:color="C0C0C0"/>
              <w:right w:val="single" w:sz="4" w:space="0" w:color="C0C0C0"/>
            </w:tcBorders>
            <w:shd w:val="clear" w:color="000000" w:fill="D7EAD3"/>
            <w:vAlign w:val="center"/>
            <w:hideMark/>
          </w:tcPr>
          <w:p w14:paraId="6C8EFB79"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13 538,78</w:t>
            </w:r>
          </w:p>
        </w:tc>
        <w:tc>
          <w:tcPr>
            <w:tcW w:w="1141" w:type="dxa"/>
            <w:tcBorders>
              <w:top w:val="nil"/>
              <w:left w:val="nil"/>
              <w:bottom w:val="single" w:sz="4" w:space="0" w:color="C0C0C0"/>
              <w:right w:val="single" w:sz="4" w:space="0" w:color="C0C0C0"/>
            </w:tcBorders>
            <w:shd w:val="clear" w:color="000000" w:fill="D7EAD3"/>
            <w:vAlign w:val="center"/>
            <w:hideMark/>
          </w:tcPr>
          <w:p w14:paraId="44524D43"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5 808,01</w:t>
            </w:r>
          </w:p>
        </w:tc>
        <w:tc>
          <w:tcPr>
            <w:tcW w:w="1464" w:type="dxa"/>
            <w:tcBorders>
              <w:top w:val="nil"/>
              <w:left w:val="nil"/>
              <w:bottom w:val="single" w:sz="4" w:space="0" w:color="C0C0C0"/>
              <w:right w:val="single" w:sz="4" w:space="0" w:color="C0C0C0"/>
            </w:tcBorders>
            <w:shd w:val="clear" w:color="000000" w:fill="D7EAD3"/>
            <w:vAlign w:val="center"/>
            <w:hideMark/>
          </w:tcPr>
          <w:p w14:paraId="246AEA5E"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13 147,38</w:t>
            </w:r>
          </w:p>
        </w:tc>
        <w:tc>
          <w:tcPr>
            <w:tcW w:w="1516" w:type="dxa"/>
            <w:tcBorders>
              <w:top w:val="nil"/>
              <w:left w:val="nil"/>
              <w:bottom w:val="single" w:sz="4" w:space="0" w:color="C0C0C0"/>
              <w:right w:val="single" w:sz="4" w:space="0" w:color="C0C0C0"/>
            </w:tcBorders>
            <w:shd w:val="clear" w:color="000000" w:fill="D7EAD3"/>
            <w:vAlign w:val="center"/>
            <w:hideMark/>
          </w:tcPr>
          <w:p w14:paraId="34ADE89F"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13 167,73</w:t>
            </w:r>
          </w:p>
        </w:tc>
        <w:tc>
          <w:tcPr>
            <w:tcW w:w="1525" w:type="dxa"/>
            <w:tcBorders>
              <w:top w:val="nil"/>
              <w:left w:val="nil"/>
              <w:bottom w:val="single" w:sz="4" w:space="0" w:color="C0C0C0"/>
              <w:right w:val="single" w:sz="4" w:space="0" w:color="C0C0C0"/>
            </w:tcBorders>
            <w:shd w:val="clear" w:color="000000" w:fill="D7EAD3"/>
            <w:vAlign w:val="center"/>
            <w:hideMark/>
          </w:tcPr>
          <w:p w14:paraId="0EC1F8C0"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14 058,90</w:t>
            </w:r>
          </w:p>
        </w:tc>
        <w:tc>
          <w:tcPr>
            <w:tcW w:w="1518" w:type="dxa"/>
            <w:tcBorders>
              <w:top w:val="nil"/>
              <w:left w:val="nil"/>
              <w:bottom w:val="single" w:sz="4" w:space="0" w:color="C0C0C0"/>
              <w:right w:val="single" w:sz="4" w:space="0" w:color="C0C0C0"/>
            </w:tcBorders>
            <w:shd w:val="clear" w:color="000000" w:fill="D7EAD3"/>
            <w:vAlign w:val="center"/>
            <w:hideMark/>
          </w:tcPr>
          <w:p w14:paraId="4270A130"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13 814,32</w:t>
            </w:r>
          </w:p>
        </w:tc>
        <w:tc>
          <w:tcPr>
            <w:tcW w:w="1456" w:type="dxa"/>
            <w:tcBorders>
              <w:top w:val="nil"/>
              <w:left w:val="nil"/>
              <w:bottom w:val="single" w:sz="4" w:space="0" w:color="C0C0C0"/>
              <w:right w:val="single" w:sz="4" w:space="0" w:color="C0C0C0"/>
            </w:tcBorders>
            <w:shd w:val="clear" w:color="000000" w:fill="D7EAD3"/>
            <w:vAlign w:val="center"/>
            <w:hideMark/>
          </w:tcPr>
          <w:p w14:paraId="75E47431"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6 907,16</w:t>
            </w:r>
          </w:p>
        </w:tc>
        <w:tc>
          <w:tcPr>
            <w:tcW w:w="1416" w:type="dxa"/>
            <w:tcBorders>
              <w:top w:val="nil"/>
              <w:left w:val="nil"/>
              <w:bottom w:val="single" w:sz="4" w:space="0" w:color="C0C0C0"/>
              <w:right w:val="single" w:sz="4" w:space="0" w:color="C0C0C0"/>
            </w:tcBorders>
            <w:shd w:val="clear" w:color="000000" w:fill="D7EAD3"/>
            <w:vAlign w:val="center"/>
            <w:hideMark/>
          </w:tcPr>
          <w:p w14:paraId="584A801F"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6 907,16</w:t>
            </w:r>
          </w:p>
        </w:tc>
        <w:tc>
          <w:tcPr>
            <w:tcW w:w="2776" w:type="dxa"/>
            <w:tcBorders>
              <w:top w:val="nil"/>
              <w:left w:val="nil"/>
              <w:bottom w:val="single" w:sz="4" w:space="0" w:color="C0C0C0"/>
              <w:right w:val="single" w:sz="4" w:space="0" w:color="C0C0C0"/>
            </w:tcBorders>
            <w:shd w:val="clear" w:color="000000" w:fill="FFFFCC"/>
            <w:vAlign w:val="center"/>
            <w:hideMark/>
          </w:tcPr>
          <w:p w14:paraId="3D221D13" w14:textId="77777777" w:rsidR="00415A31" w:rsidRPr="00415A31" w:rsidRDefault="00415A31" w:rsidP="00415A31">
            <w:pPr>
              <w:rPr>
                <w:rFonts w:ascii="Tahoma" w:hAnsi="Tahoma" w:cs="Tahoma"/>
                <w:b/>
                <w:bCs/>
                <w:sz w:val="11"/>
                <w:szCs w:val="11"/>
              </w:rPr>
            </w:pPr>
            <w:r w:rsidRPr="00415A31">
              <w:rPr>
                <w:rFonts w:ascii="Tahoma" w:hAnsi="Tahoma" w:cs="Tahoma"/>
                <w:b/>
                <w:bCs/>
                <w:sz w:val="11"/>
                <w:szCs w:val="11"/>
              </w:rPr>
              <w:t> </w:t>
            </w:r>
          </w:p>
        </w:tc>
      </w:tr>
      <w:tr w:rsidR="00415A31" w:rsidRPr="00415A31" w14:paraId="3711B074" w14:textId="77777777" w:rsidTr="00415A31">
        <w:trPr>
          <w:trHeight w:val="765"/>
          <w:jc w:val="center"/>
        </w:trPr>
        <w:tc>
          <w:tcPr>
            <w:tcW w:w="561" w:type="dxa"/>
            <w:tcBorders>
              <w:top w:val="nil"/>
              <w:left w:val="nil"/>
              <w:bottom w:val="nil"/>
              <w:right w:val="nil"/>
            </w:tcBorders>
            <w:shd w:val="clear" w:color="000000" w:fill="FABF8F"/>
            <w:noWrap/>
            <w:vAlign w:val="center"/>
            <w:hideMark/>
          </w:tcPr>
          <w:p w14:paraId="13477E8E" w14:textId="77777777" w:rsidR="00415A31" w:rsidRPr="00415A31" w:rsidRDefault="00415A31" w:rsidP="00415A31">
            <w:pPr>
              <w:rPr>
                <w:rFonts w:ascii="Tahoma" w:hAnsi="Tahoma" w:cs="Tahoma"/>
                <w:b/>
                <w:bCs/>
                <w:color w:val="000000"/>
                <w:sz w:val="11"/>
                <w:szCs w:val="11"/>
              </w:rPr>
            </w:pPr>
            <w:r w:rsidRPr="00415A31">
              <w:rPr>
                <w:rFonts w:ascii="Tahoma" w:hAnsi="Tahoma" w:cs="Tahoma"/>
                <w:b/>
                <w:bCs/>
                <w:color w:val="000000"/>
                <w:sz w:val="11"/>
                <w:szCs w:val="11"/>
              </w:rPr>
              <w:t>ЭР</w:t>
            </w:r>
          </w:p>
        </w:tc>
        <w:tc>
          <w:tcPr>
            <w:tcW w:w="400" w:type="dxa"/>
            <w:tcBorders>
              <w:top w:val="nil"/>
              <w:left w:val="nil"/>
              <w:bottom w:val="nil"/>
              <w:right w:val="nil"/>
            </w:tcBorders>
            <w:shd w:val="clear" w:color="auto" w:fill="auto"/>
            <w:noWrap/>
            <w:vAlign w:val="bottom"/>
            <w:hideMark/>
          </w:tcPr>
          <w:p w14:paraId="38CED837" w14:textId="77777777" w:rsidR="00415A31" w:rsidRPr="00415A31" w:rsidRDefault="00415A31" w:rsidP="00415A31">
            <w:pPr>
              <w:rPr>
                <w:rFonts w:ascii="Tahoma" w:hAnsi="Tahoma" w:cs="Tahoma"/>
                <w:b/>
                <w:bCs/>
                <w:color w:val="000000"/>
                <w:sz w:val="11"/>
                <w:szCs w:val="11"/>
              </w:rPr>
            </w:pPr>
          </w:p>
        </w:tc>
        <w:tc>
          <w:tcPr>
            <w:tcW w:w="942" w:type="dxa"/>
            <w:tcBorders>
              <w:top w:val="nil"/>
              <w:left w:val="single" w:sz="4" w:space="0" w:color="C0C0C0"/>
              <w:bottom w:val="single" w:sz="4" w:space="0" w:color="C0C0C0"/>
              <w:right w:val="single" w:sz="4" w:space="0" w:color="C0C0C0"/>
            </w:tcBorders>
            <w:shd w:val="clear" w:color="auto" w:fill="auto"/>
            <w:vAlign w:val="center"/>
            <w:hideMark/>
          </w:tcPr>
          <w:p w14:paraId="72498C85"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3.3.1.1.1</w:t>
            </w:r>
          </w:p>
        </w:tc>
        <w:tc>
          <w:tcPr>
            <w:tcW w:w="4048" w:type="dxa"/>
            <w:tcBorders>
              <w:top w:val="nil"/>
              <w:left w:val="nil"/>
              <w:bottom w:val="single" w:sz="4" w:space="0" w:color="C0C0C0"/>
              <w:right w:val="single" w:sz="4" w:space="0" w:color="C0C0C0"/>
            </w:tcBorders>
            <w:shd w:val="clear" w:color="auto" w:fill="auto"/>
            <w:vAlign w:val="center"/>
            <w:hideMark/>
          </w:tcPr>
          <w:p w14:paraId="0AA0C2A8" w14:textId="77777777" w:rsidR="00415A31" w:rsidRPr="00415A31" w:rsidRDefault="00415A31" w:rsidP="00415A31">
            <w:pPr>
              <w:ind w:firstLineChars="400" w:firstLine="440"/>
              <w:rPr>
                <w:rFonts w:ascii="Tahoma" w:hAnsi="Tahoma" w:cs="Tahoma"/>
                <w:sz w:val="11"/>
                <w:szCs w:val="11"/>
              </w:rPr>
            </w:pPr>
            <w:r w:rsidRPr="00415A31">
              <w:rPr>
                <w:rFonts w:ascii="Tahoma" w:hAnsi="Tahoma" w:cs="Tahoma"/>
                <w:sz w:val="11"/>
                <w:szCs w:val="11"/>
              </w:rPr>
              <w:t>Тариф на энергию</w:t>
            </w:r>
          </w:p>
        </w:tc>
        <w:tc>
          <w:tcPr>
            <w:tcW w:w="1090" w:type="dxa"/>
            <w:tcBorders>
              <w:top w:val="nil"/>
              <w:left w:val="nil"/>
              <w:bottom w:val="single" w:sz="4" w:space="0" w:color="C0C0C0"/>
              <w:right w:val="single" w:sz="4" w:space="0" w:color="C0C0C0"/>
            </w:tcBorders>
            <w:shd w:val="clear" w:color="auto" w:fill="auto"/>
            <w:vAlign w:val="center"/>
            <w:hideMark/>
          </w:tcPr>
          <w:p w14:paraId="54584FB7" w14:textId="77777777" w:rsidR="00415A31" w:rsidRPr="00415A31" w:rsidRDefault="00415A31" w:rsidP="00415A31">
            <w:pPr>
              <w:jc w:val="center"/>
              <w:rPr>
                <w:rFonts w:ascii="Tahoma" w:hAnsi="Tahoma" w:cs="Tahoma"/>
                <w:sz w:val="11"/>
                <w:szCs w:val="11"/>
              </w:rPr>
            </w:pPr>
            <w:proofErr w:type="spellStart"/>
            <w:r w:rsidRPr="00415A31">
              <w:rPr>
                <w:rFonts w:ascii="Tahoma" w:hAnsi="Tahoma" w:cs="Tahoma"/>
                <w:sz w:val="11"/>
                <w:szCs w:val="11"/>
              </w:rPr>
              <w:t>руб</w:t>
            </w:r>
            <w:proofErr w:type="spellEnd"/>
            <w:r w:rsidRPr="00415A31">
              <w:rPr>
                <w:rFonts w:ascii="Tahoma" w:hAnsi="Tahoma" w:cs="Tahoma"/>
                <w:sz w:val="11"/>
                <w:szCs w:val="11"/>
              </w:rPr>
              <w:t>/</w:t>
            </w:r>
            <w:proofErr w:type="spellStart"/>
            <w:r w:rsidRPr="00415A31">
              <w:rPr>
                <w:rFonts w:ascii="Tahoma" w:hAnsi="Tahoma" w:cs="Tahoma"/>
                <w:sz w:val="11"/>
                <w:szCs w:val="11"/>
              </w:rPr>
              <w:t>кВт.ч</w:t>
            </w:r>
            <w:proofErr w:type="spellEnd"/>
          </w:p>
        </w:tc>
        <w:tc>
          <w:tcPr>
            <w:tcW w:w="1642" w:type="dxa"/>
            <w:tcBorders>
              <w:top w:val="nil"/>
              <w:left w:val="nil"/>
              <w:bottom w:val="single" w:sz="4" w:space="0" w:color="C0C0C0"/>
              <w:right w:val="single" w:sz="4" w:space="0" w:color="C0C0C0"/>
            </w:tcBorders>
            <w:shd w:val="clear" w:color="000000" w:fill="FFFFCC"/>
            <w:vAlign w:val="center"/>
            <w:hideMark/>
          </w:tcPr>
          <w:p w14:paraId="5AF71185"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4,48</w:t>
            </w:r>
          </w:p>
        </w:tc>
        <w:tc>
          <w:tcPr>
            <w:tcW w:w="1525" w:type="dxa"/>
            <w:tcBorders>
              <w:top w:val="nil"/>
              <w:left w:val="nil"/>
              <w:bottom w:val="single" w:sz="4" w:space="0" w:color="C0C0C0"/>
              <w:right w:val="single" w:sz="4" w:space="0" w:color="C0C0C0"/>
            </w:tcBorders>
            <w:shd w:val="clear" w:color="000000" w:fill="FFFFCC"/>
            <w:vAlign w:val="center"/>
            <w:hideMark/>
          </w:tcPr>
          <w:p w14:paraId="536806B0"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4,91</w:t>
            </w:r>
          </w:p>
        </w:tc>
        <w:tc>
          <w:tcPr>
            <w:tcW w:w="1141" w:type="dxa"/>
            <w:tcBorders>
              <w:top w:val="nil"/>
              <w:left w:val="nil"/>
              <w:bottom w:val="single" w:sz="4" w:space="0" w:color="C0C0C0"/>
              <w:right w:val="single" w:sz="4" w:space="0" w:color="C0C0C0"/>
            </w:tcBorders>
            <w:shd w:val="clear" w:color="000000" w:fill="FFFFCC"/>
            <w:vAlign w:val="center"/>
            <w:hideMark/>
          </w:tcPr>
          <w:p w14:paraId="58D572F1"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5,09</w:t>
            </w:r>
          </w:p>
        </w:tc>
        <w:tc>
          <w:tcPr>
            <w:tcW w:w="1464" w:type="dxa"/>
            <w:tcBorders>
              <w:top w:val="nil"/>
              <w:left w:val="nil"/>
              <w:bottom w:val="single" w:sz="4" w:space="0" w:color="C0C0C0"/>
              <w:right w:val="single" w:sz="4" w:space="0" w:color="C0C0C0"/>
            </w:tcBorders>
            <w:shd w:val="clear" w:color="000000" w:fill="FFFFCC"/>
            <w:vAlign w:val="center"/>
            <w:hideMark/>
          </w:tcPr>
          <w:p w14:paraId="0FA75BB3"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5,14</w:t>
            </w:r>
          </w:p>
        </w:tc>
        <w:tc>
          <w:tcPr>
            <w:tcW w:w="1516" w:type="dxa"/>
            <w:tcBorders>
              <w:top w:val="nil"/>
              <w:left w:val="nil"/>
              <w:bottom w:val="single" w:sz="4" w:space="0" w:color="C0C0C0"/>
              <w:right w:val="single" w:sz="4" w:space="0" w:color="C0C0C0"/>
            </w:tcBorders>
            <w:shd w:val="clear" w:color="000000" w:fill="FFFFCC"/>
            <w:vAlign w:val="center"/>
            <w:hideMark/>
          </w:tcPr>
          <w:p w14:paraId="227594D5"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5,30</w:t>
            </w:r>
          </w:p>
        </w:tc>
        <w:tc>
          <w:tcPr>
            <w:tcW w:w="1525" w:type="dxa"/>
            <w:tcBorders>
              <w:top w:val="nil"/>
              <w:left w:val="nil"/>
              <w:bottom w:val="single" w:sz="4" w:space="0" w:color="C0C0C0"/>
              <w:right w:val="single" w:sz="4" w:space="0" w:color="C0C0C0"/>
            </w:tcBorders>
            <w:shd w:val="clear" w:color="000000" w:fill="FFFFCC"/>
            <w:vAlign w:val="center"/>
            <w:hideMark/>
          </w:tcPr>
          <w:p w14:paraId="13DB68B4"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5,65</w:t>
            </w:r>
          </w:p>
        </w:tc>
        <w:tc>
          <w:tcPr>
            <w:tcW w:w="1518" w:type="dxa"/>
            <w:tcBorders>
              <w:top w:val="nil"/>
              <w:left w:val="nil"/>
              <w:bottom w:val="single" w:sz="4" w:space="0" w:color="C0C0C0"/>
              <w:right w:val="single" w:sz="4" w:space="0" w:color="C0C0C0"/>
            </w:tcBorders>
            <w:shd w:val="clear" w:color="000000" w:fill="FFFFCC"/>
            <w:vAlign w:val="center"/>
            <w:hideMark/>
          </w:tcPr>
          <w:p w14:paraId="634C7324"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5,4876</w:t>
            </w:r>
          </w:p>
        </w:tc>
        <w:tc>
          <w:tcPr>
            <w:tcW w:w="1456" w:type="dxa"/>
            <w:tcBorders>
              <w:top w:val="nil"/>
              <w:left w:val="nil"/>
              <w:bottom w:val="single" w:sz="4" w:space="0" w:color="C0C0C0"/>
              <w:right w:val="single" w:sz="4" w:space="0" w:color="C0C0C0"/>
            </w:tcBorders>
            <w:shd w:val="clear" w:color="000000" w:fill="D7EAD3"/>
            <w:vAlign w:val="center"/>
            <w:hideMark/>
          </w:tcPr>
          <w:p w14:paraId="06EA1D4C"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5,49</w:t>
            </w:r>
          </w:p>
        </w:tc>
        <w:tc>
          <w:tcPr>
            <w:tcW w:w="1416" w:type="dxa"/>
            <w:tcBorders>
              <w:top w:val="nil"/>
              <w:left w:val="nil"/>
              <w:bottom w:val="single" w:sz="4" w:space="0" w:color="C0C0C0"/>
              <w:right w:val="single" w:sz="4" w:space="0" w:color="C0C0C0"/>
            </w:tcBorders>
            <w:shd w:val="clear" w:color="000000" w:fill="D7EAD3"/>
            <w:vAlign w:val="center"/>
            <w:hideMark/>
          </w:tcPr>
          <w:p w14:paraId="5E72B1B1"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5,49</w:t>
            </w:r>
          </w:p>
        </w:tc>
        <w:tc>
          <w:tcPr>
            <w:tcW w:w="2776" w:type="dxa"/>
            <w:tcBorders>
              <w:top w:val="nil"/>
              <w:left w:val="nil"/>
              <w:bottom w:val="single" w:sz="4" w:space="0" w:color="C0C0C0"/>
              <w:right w:val="single" w:sz="4" w:space="0" w:color="C0C0C0"/>
            </w:tcBorders>
            <w:shd w:val="clear" w:color="000000" w:fill="FFFFCC"/>
            <w:vAlign w:val="center"/>
            <w:hideMark/>
          </w:tcPr>
          <w:p w14:paraId="7117BF45" w14:textId="77777777" w:rsidR="00415A31" w:rsidRPr="00415A31" w:rsidRDefault="00415A31" w:rsidP="00415A31">
            <w:pPr>
              <w:rPr>
                <w:rFonts w:ascii="Tahoma" w:hAnsi="Tahoma" w:cs="Tahoma"/>
                <w:sz w:val="11"/>
                <w:szCs w:val="11"/>
              </w:rPr>
            </w:pPr>
            <w:r w:rsidRPr="00415A31">
              <w:rPr>
                <w:rFonts w:ascii="Tahoma" w:hAnsi="Tahoma" w:cs="Tahoma"/>
                <w:sz w:val="11"/>
                <w:szCs w:val="11"/>
              </w:rPr>
              <w:t>По факту 2020 года с ИЦП 2021-103,4%, 2022- 103,5%</w:t>
            </w:r>
          </w:p>
        </w:tc>
      </w:tr>
      <w:tr w:rsidR="00415A31" w:rsidRPr="00415A31" w14:paraId="31E73566" w14:textId="77777777" w:rsidTr="00415A31">
        <w:trPr>
          <w:trHeight w:val="300"/>
          <w:jc w:val="center"/>
        </w:trPr>
        <w:tc>
          <w:tcPr>
            <w:tcW w:w="561" w:type="dxa"/>
            <w:tcBorders>
              <w:top w:val="nil"/>
              <w:left w:val="nil"/>
              <w:bottom w:val="nil"/>
              <w:right w:val="nil"/>
            </w:tcBorders>
            <w:shd w:val="clear" w:color="000000" w:fill="FABF8F"/>
            <w:noWrap/>
            <w:vAlign w:val="center"/>
            <w:hideMark/>
          </w:tcPr>
          <w:p w14:paraId="3CAB2BAE" w14:textId="77777777" w:rsidR="00415A31" w:rsidRPr="00415A31" w:rsidRDefault="00415A31" w:rsidP="00415A31">
            <w:pPr>
              <w:rPr>
                <w:rFonts w:ascii="Tahoma" w:hAnsi="Tahoma" w:cs="Tahoma"/>
                <w:b/>
                <w:bCs/>
                <w:color w:val="000000"/>
                <w:sz w:val="11"/>
                <w:szCs w:val="11"/>
              </w:rPr>
            </w:pPr>
            <w:r w:rsidRPr="00415A31">
              <w:rPr>
                <w:rFonts w:ascii="Tahoma" w:hAnsi="Tahoma" w:cs="Tahoma"/>
                <w:b/>
                <w:bCs/>
                <w:color w:val="000000"/>
                <w:sz w:val="11"/>
                <w:szCs w:val="11"/>
              </w:rPr>
              <w:t>ЭР</w:t>
            </w:r>
          </w:p>
        </w:tc>
        <w:tc>
          <w:tcPr>
            <w:tcW w:w="400" w:type="dxa"/>
            <w:tcBorders>
              <w:top w:val="nil"/>
              <w:left w:val="nil"/>
              <w:bottom w:val="nil"/>
              <w:right w:val="nil"/>
            </w:tcBorders>
            <w:shd w:val="clear" w:color="auto" w:fill="auto"/>
            <w:noWrap/>
            <w:vAlign w:val="bottom"/>
            <w:hideMark/>
          </w:tcPr>
          <w:p w14:paraId="0DB78E60" w14:textId="77777777" w:rsidR="00415A31" w:rsidRPr="00415A31" w:rsidRDefault="00415A31" w:rsidP="00415A31">
            <w:pPr>
              <w:rPr>
                <w:rFonts w:ascii="Tahoma" w:hAnsi="Tahoma" w:cs="Tahoma"/>
                <w:b/>
                <w:bCs/>
                <w:color w:val="000000"/>
                <w:sz w:val="11"/>
                <w:szCs w:val="11"/>
              </w:rPr>
            </w:pPr>
          </w:p>
        </w:tc>
        <w:tc>
          <w:tcPr>
            <w:tcW w:w="942" w:type="dxa"/>
            <w:tcBorders>
              <w:top w:val="nil"/>
              <w:left w:val="single" w:sz="4" w:space="0" w:color="C0C0C0"/>
              <w:bottom w:val="single" w:sz="4" w:space="0" w:color="C0C0C0"/>
              <w:right w:val="single" w:sz="4" w:space="0" w:color="C0C0C0"/>
            </w:tcBorders>
            <w:shd w:val="clear" w:color="auto" w:fill="auto"/>
            <w:vAlign w:val="center"/>
            <w:hideMark/>
          </w:tcPr>
          <w:p w14:paraId="55DDBC62"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3.3.1.1.2</w:t>
            </w:r>
          </w:p>
        </w:tc>
        <w:tc>
          <w:tcPr>
            <w:tcW w:w="4048" w:type="dxa"/>
            <w:tcBorders>
              <w:top w:val="nil"/>
              <w:left w:val="nil"/>
              <w:bottom w:val="single" w:sz="4" w:space="0" w:color="C0C0C0"/>
              <w:right w:val="single" w:sz="4" w:space="0" w:color="C0C0C0"/>
            </w:tcBorders>
            <w:shd w:val="clear" w:color="auto" w:fill="auto"/>
            <w:vAlign w:val="center"/>
            <w:hideMark/>
          </w:tcPr>
          <w:p w14:paraId="3690EEB1" w14:textId="77777777" w:rsidR="00415A31" w:rsidRPr="00415A31" w:rsidRDefault="00415A31" w:rsidP="00415A31">
            <w:pPr>
              <w:ind w:firstLineChars="400" w:firstLine="440"/>
              <w:rPr>
                <w:rFonts w:ascii="Tahoma" w:hAnsi="Tahoma" w:cs="Tahoma"/>
                <w:sz w:val="11"/>
                <w:szCs w:val="11"/>
              </w:rPr>
            </w:pPr>
            <w:r w:rsidRPr="00415A31">
              <w:rPr>
                <w:rFonts w:ascii="Tahoma" w:hAnsi="Tahoma" w:cs="Tahoma"/>
                <w:sz w:val="11"/>
                <w:szCs w:val="11"/>
              </w:rPr>
              <w:t>Объем энергии</w:t>
            </w:r>
          </w:p>
        </w:tc>
        <w:tc>
          <w:tcPr>
            <w:tcW w:w="1090" w:type="dxa"/>
            <w:tcBorders>
              <w:top w:val="nil"/>
              <w:left w:val="nil"/>
              <w:bottom w:val="single" w:sz="4" w:space="0" w:color="C0C0C0"/>
              <w:right w:val="single" w:sz="4" w:space="0" w:color="C0C0C0"/>
            </w:tcBorders>
            <w:shd w:val="clear" w:color="auto" w:fill="auto"/>
            <w:vAlign w:val="center"/>
            <w:hideMark/>
          </w:tcPr>
          <w:p w14:paraId="7121D623" w14:textId="77777777" w:rsidR="00415A31" w:rsidRPr="00415A31" w:rsidRDefault="00415A31" w:rsidP="00415A31">
            <w:pPr>
              <w:jc w:val="center"/>
              <w:rPr>
                <w:rFonts w:ascii="Tahoma" w:hAnsi="Tahoma" w:cs="Tahoma"/>
                <w:sz w:val="11"/>
                <w:szCs w:val="11"/>
              </w:rPr>
            </w:pPr>
            <w:proofErr w:type="spellStart"/>
            <w:r w:rsidRPr="00415A31">
              <w:rPr>
                <w:rFonts w:ascii="Tahoma" w:hAnsi="Tahoma" w:cs="Tahoma"/>
                <w:sz w:val="11"/>
                <w:szCs w:val="11"/>
              </w:rPr>
              <w:t>тыс</w:t>
            </w:r>
            <w:proofErr w:type="spellEnd"/>
            <w:r w:rsidRPr="00415A31">
              <w:rPr>
                <w:rFonts w:ascii="Tahoma" w:hAnsi="Tahoma" w:cs="Tahoma"/>
                <w:sz w:val="11"/>
                <w:szCs w:val="11"/>
              </w:rPr>
              <w:t xml:space="preserve"> </w:t>
            </w:r>
            <w:proofErr w:type="spellStart"/>
            <w:r w:rsidRPr="00415A31">
              <w:rPr>
                <w:rFonts w:ascii="Tahoma" w:hAnsi="Tahoma" w:cs="Tahoma"/>
                <w:sz w:val="11"/>
                <w:szCs w:val="11"/>
              </w:rPr>
              <w:t>кВт.ч</w:t>
            </w:r>
            <w:proofErr w:type="spellEnd"/>
          </w:p>
        </w:tc>
        <w:tc>
          <w:tcPr>
            <w:tcW w:w="1642" w:type="dxa"/>
            <w:tcBorders>
              <w:top w:val="nil"/>
              <w:left w:val="nil"/>
              <w:bottom w:val="single" w:sz="4" w:space="0" w:color="C0C0C0"/>
              <w:right w:val="single" w:sz="4" w:space="0" w:color="C0C0C0"/>
            </w:tcBorders>
            <w:shd w:val="clear" w:color="000000" w:fill="FFFFCC"/>
            <w:vAlign w:val="center"/>
            <w:hideMark/>
          </w:tcPr>
          <w:p w14:paraId="3A20F4C0"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2 482,42</w:t>
            </w:r>
          </w:p>
        </w:tc>
        <w:tc>
          <w:tcPr>
            <w:tcW w:w="1525" w:type="dxa"/>
            <w:tcBorders>
              <w:top w:val="nil"/>
              <w:left w:val="nil"/>
              <w:bottom w:val="single" w:sz="4" w:space="0" w:color="C0C0C0"/>
              <w:right w:val="single" w:sz="4" w:space="0" w:color="C0C0C0"/>
            </w:tcBorders>
            <w:shd w:val="clear" w:color="000000" w:fill="FFFFCC"/>
            <w:vAlign w:val="center"/>
            <w:hideMark/>
          </w:tcPr>
          <w:p w14:paraId="1D5A434B"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2 755,34</w:t>
            </w:r>
          </w:p>
        </w:tc>
        <w:tc>
          <w:tcPr>
            <w:tcW w:w="1141" w:type="dxa"/>
            <w:tcBorders>
              <w:top w:val="nil"/>
              <w:left w:val="nil"/>
              <w:bottom w:val="single" w:sz="4" w:space="0" w:color="C0C0C0"/>
              <w:right w:val="single" w:sz="4" w:space="0" w:color="C0C0C0"/>
            </w:tcBorders>
            <w:shd w:val="clear" w:color="000000" w:fill="FFFFCC"/>
            <w:vAlign w:val="center"/>
            <w:hideMark/>
          </w:tcPr>
          <w:p w14:paraId="2AD44A0C"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1 141,78</w:t>
            </w:r>
          </w:p>
        </w:tc>
        <w:tc>
          <w:tcPr>
            <w:tcW w:w="1464" w:type="dxa"/>
            <w:tcBorders>
              <w:top w:val="nil"/>
              <w:left w:val="nil"/>
              <w:bottom w:val="single" w:sz="4" w:space="0" w:color="C0C0C0"/>
              <w:right w:val="single" w:sz="4" w:space="0" w:color="C0C0C0"/>
            </w:tcBorders>
            <w:shd w:val="clear" w:color="000000" w:fill="FFFFCC"/>
            <w:vAlign w:val="center"/>
            <w:hideMark/>
          </w:tcPr>
          <w:p w14:paraId="2D2971DF"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2 559,52</w:t>
            </w:r>
          </w:p>
        </w:tc>
        <w:tc>
          <w:tcPr>
            <w:tcW w:w="1516" w:type="dxa"/>
            <w:tcBorders>
              <w:top w:val="nil"/>
              <w:left w:val="nil"/>
              <w:bottom w:val="single" w:sz="4" w:space="0" w:color="C0C0C0"/>
              <w:right w:val="single" w:sz="4" w:space="0" w:color="C0C0C0"/>
            </w:tcBorders>
            <w:shd w:val="clear" w:color="000000" w:fill="FFFFCC"/>
            <w:vAlign w:val="center"/>
            <w:hideMark/>
          </w:tcPr>
          <w:p w14:paraId="2A0244BD"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2 482,42</w:t>
            </w:r>
          </w:p>
        </w:tc>
        <w:tc>
          <w:tcPr>
            <w:tcW w:w="1525" w:type="dxa"/>
            <w:tcBorders>
              <w:top w:val="nil"/>
              <w:left w:val="nil"/>
              <w:bottom w:val="single" w:sz="4" w:space="0" w:color="C0C0C0"/>
              <w:right w:val="single" w:sz="4" w:space="0" w:color="C0C0C0"/>
            </w:tcBorders>
            <w:shd w:val="clear" w:color="000000" w:fill="FFFFCC"/>
            <w:vAlign w:val="center"/>
            <w:hideMark/>
          </w:tcPr>
          <w:p w14:paraId="3413E080"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2 488,30</w:t>
            </w:r>
          </w:p>
        </w:tc>
        <w:tc>
          <w:tcPr>
            <w:tcW w:w="1518" w:type="dxa"/>
            <w:tcBorders>
              <w:top w:val="nil"/>
              <w:left w:val="nil"/>
              <w:bottom w:val="single" w:sz="4" w:space="0" w:color="C0C0C0"/>
              <w:right w:val="single" w:sz="4" w:space="0" w:color="C0C0C0"/>
            </w:tcBorders>
            <w:shd w:val="clear" w:color="000000" w:fill="FFFFCC"/>
            <w:vAlign w:val="center"/>
            <w:hideMark/>
          </w:tcPr>
          <w:p w14:paraId="7998602B"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2 517,36</w:t>
            </w:r>
          </w:p>
        </w:tc>
        <w:tc>
          <w:tcPr>
            <w:tcW w:w="1456" w:type="dxa"/>
            <w:tcBorders>
              <w:top w:val="nil"/>
              <w:left w:val="nil"/>
              <w:bottom w:val="single" w:sz="4" w:space="0" w:color="C0C0C0"/>
              <w:right w:val="single" w:sz="4" w:space="0" w:color="C0C0C0"/>
            </w:tcBorders>
            <w:shd w:val="clear" w:color="000000" w:fill="D7EAD3"/>
            <w:vAlign w:val="center"/>
            <w:hideMark/>
          </w:tcPr>
          <w:p w14:paraId="65AE515F"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1 258,68</w:t>
            </w:r>
          </w:p>
        </w:tc>
        <w:tc>
          <w:tcPr>
            <w:tcW w:w="1416" w:type="dxa"/>
            <w:tcBorders>
              <w:top w:val="nil"/>
              <w:left w:val="nil"/>
              <w:bottom w:val="single" w:sz="4" w:space="0" w:color="C0C0C0"/>
              <w:right w:val="single" w:sz="4" w:space="0" w:color="C0C0C0"/>
            </w:tcBorders>
            <w:shd w:val="clear" w:color="000000" w:fill="D7EAD3"/>
            <w:vAlign w:val="center"/>
            <w:hideMark/>
          </w:tcPr>
          <w:p w14:paraId="6B749E2C"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1 258,68</w:t>
            </w:r>
          </w:p>
        </w:tc>
        <w:tc>
          <w:tcPr>
            <w:tcW w:w="2776" w:type="dxa"/>
            <w:tcBorders>
              <w:top w:val="nil"/>
              <w:left w:val="nil"/>
              <w:bottom w:val="single" w:sz="4" w:space="0" w:color="C0C0C0"/>
              <w:right w:val="single" w:sz="4" w:space="0" w:color="C0C0C0"/>
            </w:tcBorders>
            <w:shd w:val="clear" w:color="000000" w:fill="FFFFCC"/>
            <w:vAlign w:val="center"/>
            <w:hideMark/>
          </w:tcPr>
          <w:p w14:paraId="73E4F711" w14:textId="77777777" w:rsidR="00415A31" w:rsidRPr="00415A31" w:rsidRDefault="00415A31" w:rsidP="00415A31">
            <w:pPr>
              <w:rPr>
                <w:rFonts w:ascii="Tahoma" w:hAnsi="Tahoma" w:cs="Tahoma"/>
                <w:sz w:val="11"/>
                <w:szCs w:val="11"/>
              </w:rPr>
            </w:pPr>
            <w:r w:rsidRPr="00415A31">
              <w:rPr>
                <w:rFonts w:ascii="Tahoma" w:hAnsi="Tahoma" w:cs="Tahoma"/>
                <w:sz w:val="11"/>
                <w:szCs w:val="11"/>
              </w:rPr>
              <w:t> </w:t>
            </w:r>
          </w:p>
        </w:tc>
      </w:tr>
      <w:tr w:rsidR="00415A31" w:rsidRPr="00415A31" w14:paraId="63A92B6B" w14:textId="77777777" w:rsidTr="00415A31">
        <w:trPr>
          <w:trHeight w:val="2085"/>
          <w:jc w:val="center"/>
        </w:trPr>
        <w:tc>
          <w:tcPr>
            <w:tcW w:w="561" w:type="dxa"/>
            <w:tcBorders>
              <w:top w:val="nil"/>
              <w:left w:val="nil"/>
              <w:bottom w:val="nil"/>
              <w:right w:val="nil"/>
            </w:tcBorders>
            <w:shd w:val="clear" w:color="000000" w:fill="00B050"/>
            <w:noWrap/>
            <w:vAlign w:val="center"/>
            <w:hideMark/>
          </w:tcPr>
          <w:p w14:paraId="0DF84507" w14:textId="77777777" w:rsidR="00415A31" w:rsidRPr="00415A31" w:rsidRDefault="00415A31" w:rsidP="00415A31">
            <w:pPr>
              <w:rPr>
                <w:rFonts w:ascii="Tahoma" w:hAnsi="Tahoma" w:cs="Tahoma"/>
                <w:b/>
                <w:bCs/>
                <w:color w:val="000000"/>
                <w:sz w:val="11"/>
                <w:szCs w:val="11"/>
              </w:rPr>
            </w:pPr>
            <w:r w:rsidRPr="00415A31">
              <w:rPr>
                <w:rFonts w:ascii="Tahoma" w:hAnsi="Tahoma" w:cs="Tahoma"/>
                <w:b/>
                <w:bCs/>
                <w:color w:val="000000"/>
                <w:sz w:val="11"/>
                <w:szCs w:val="11"/>
              </w:rPr>
              <w:t>НР</w:t>
            </w:r>
          </w:p>
        </w:tc>
        <w:tc>
          <w:tcPr>
            <w:tcW w:w="400" w:type="dxa"/>
            <w:tcBorders>
              <w:top w:val="nil"/>
              <w:left w:val="nil"/>
              <w:bottom w:val="nil"/>
              <w:right w:val="nil"/>
            </w:tcBorders>
            <w:shd w:val="clear" w:color="auto" w:fill="auto"/>
            <w:noWrap/>
            <w:vAlign w:val="bottom"/>
            <w:hideMark/>
          </w:tcPr>
          <w:p w14:paraId="087CCF26" w14:textId="77777777" w:rsidR="00415A31" w:rsidRPr="00415A31" w:rsidRDefault="00415A31" w:rsidP="00415A31">
            <w:pPr>
              <w:rPr>
                <w:rFonts w:ascii="Tahoma" w:hAnsi="Tahoma" w:cs="Tahoma"/>
                <w:b/>
                <w:bCs/>
                <w:color w:val="000000"/>
                <w:sz w:val="11"/>
                <w:szCs w:val="11"/>
              </w:rPr>
            </w:pPr>
          </w:p>
        </w:tc>
        <w:tc>
          <w:tcPr>
            <w:tcW w:w="942" w:type="dxa"/>
            <w:tcBorders>
              <w:top w:val="nil"/>
              <w:left w:val="single" w:sz="4" w:space="0" w:color="C0C0C0"/>
              <w:bottom w:val="single" w:sz="4" w:space="0" w:color="C0C0C0"/>
              <w:right w:val="single" w:sz="4" w:space="0" w:color="C0C0C0"/>
            </w:tcBorders>
            <w:shd w:val="clear" w:color="auto" w:fill="auto"/>
            <w:vAlign w:val="center"/>
            <w:hideMark/>
          </w:tcPr>
          <w:p w14:paraId="3723A1B9"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3.4</w:t>
            </w:r>
          </w:p>
        </w:tc>
        <w:tc>
          <w:tcPr>
            <w:tcW w:w="4048" w:type="dxa"/>
            <w:tcBorders>
              <w:top w:val="nil"/>
              <w:left w:val="nil"/>
              <w:bottom w:val="single" w:sz="4" w:space="0" w:color="C0C0C0"/>
              <w:right w:val="single" w:sz="4" w:space="0" w:color="C0C0C0"/>
            </w:tcBorders>
            <w:shd w:val="clear" w:color="auto" w:fill="auto"/>
            <w:vAlign w:val="center"/>
            <w:hideMark/>
          </w:tcPr>
          <w:p w14:paraId="6D000388" w14:textId="77777777" w:rsidR="00415A31" w:rsidRPr="00415A31" w:rsidRDefault="00415A31" w:rsidP="00415A31">
            <w:pPr>
              <w:ind w:firstLineChars="100" w:firstLine="110"/>
              <w:rPr>
                <w:rFonts w:ascii="Tahoma" w:hAnsi="Tahoma" w:cs="Tahoma"/>
                <w:b/>
                <w:bCs/>
                <w:sz w:val="11"/>
                <w:szCs w:val="11"/>
              </w:rPr>
            </w:pPr>
            <w:r w:rsidRPr="00415A31">
              <w:rPr>
                <w:rFonts w:ascii="Tahoma" w:hAnsi="Tahoma" w:cs="Tahoma"/>
                <w:b/>
                <w:bCs/>
                <w:sz w:val="11"/>
                <w:szCs w:val="11"/>
              </w:rPr>
              <w:t>Затраты на покупную тепловую энергию</w:t>
            </w:r>
          </w:p>
        </w:tc>
        <w:tc>
          <w:tcPr>
            <w:tcW w:w="1090" w:type="dxa"/>
            <w:tcBorders>
              <w:top w:val="nil"/>
              <w:left w:val="nil"/>
              <w:bottom w:val="single" w:sz="4" w:space="0" w:color="C0C0C0"/>
              <w:right w:val="single" w:sz="4" w:space="0" w:color="C0C0C0"/>
            </w:tcBorders>
            <w:shd w:val="clear" w:color="auto" w:fill="auto"/>
            <w:vAlign w:val="center"/>
            <w:hideMark/>
          </w:tcPr>
          <w:p w14:paraId="349463A1" w14:textId="77777777" w:rsidR="00415A31" w:rsidRPr="00415A31" w:rsidRDefault="00415A31" w:rsidP="00415A31">
            <w:pPr>
              <w:jc w:val="center"/>
              <w:rPr>
                <w:rFonts w:ascii="Tahoma" w:hAnsi="Tahoma" w:cs="Tahoma"/>
                <w:b/>
                <w:bCs/>
                <w:sz w:val="11"/>
                <w:szCs w:val="11"/>
              </w:rPr>
            </w:pPr>
            <w:proofErr w:type="spellStart"/>
            <w:r w:rsidRPr="00415A31">
              <w:rPr>
                <w:rFonts w:ascii="Tahoma" w:hAnsi="Tahoma" w:cs="Tahoma"/>
                <w:b/>
                <w:bCs/>
                <w:sz w:val="11"/>
                <w:szCs w:val="11"/>
              </w:rPr>
              <w:t>тыс</w:t>
            </w:r>
            <w:proofErr w:type="spellEnd"/>
            <w:r w:rsidRPr="00415A31">
              <w:rPr>
                <w:rFonts w:ascii="Tahoma" w:hAnsi="Tahoma" w:cs="Tahoma"/>
                <w:b/>
                <w:bCs/>
                <w:sz w:val="11"/>
                <w:szCs w:val="11"/>
              </w:rPr>
              <w:t xml:space="preserve"> </w:t>
            </w:r>
            <w:proofErr w:type="spellStart"/>
            <w:r w:rsidRPr="00415A31">
              <w:rPr>
                <w:rFonts w:ascii="Tahoma" w:hAnsi="Tahoma" w:cs="Tahoma"/>
                <w:b/>
                <w:bCs/>
                <w:sz w:val="11"/>
                <w:szCs w:val="11"/>
              </w:rPr>
              <w:t>руб</w:t>
            </w:r>
            <w:proofErr w:type="spellEnd"/>
          </w:p>
        </w:tc>
        <w:tc>
          <w:tcPr>
            <w:tcW w:w="1642" w:type="dxa"/>
            <w:tcBorders>
              <w:top w:val="nil"/>
              <w:left w:val="nil"/>
              <w:bottom w:val="single" w:sz="4" w:space="0" w:color="C0C0C0"/>
              <w:right w:val="single" w:sz="4" w:space="0" w:color="C0C0C0"/>
            </w:tcBorders>
            <w:shd w:val="clear" w:color="000000" w:fill="FFFFCC"/>
            <w:vAlign w:val="center"/>
            <w:hideMark/>
          </w:tcPr>
          <w:p w14:paraId="3BBEEEA1"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82,68</w:t>
            </w:r>
          </w:p>
        </w:tc>
        <w:tc>
          <w:tcPr>
            <w:tcW w:w="1525" w:type="dxa"/>
            <w:tcBorders>
              <w:top w:val="nil"/>
              <w:left w:val="nil"/>
              <w:bottom w:val="single" w:sz="4" w:space="0" w:color="C0C0C0"/>
              <w:right w:val="single" w:sz="4" w:space="0" w:color="C0C0C0"/>
            </w:tcBorders>
            <w:shd w:val="clear" w:color="000000" w:fill="FFFFCC"/>
            <w:vAlign w:val="center"/>
            <w:hideMark/>
          </w:tcPr>
          <w:p w14:paraId="26D579D8"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82,22</w:t>
            </w:r>
          </w:p>
        </w:tc>
        <w:tc>
          <w:tcPr>
            <w:tcW w:w="1141" w:type="dxa"/>
            <w:tcBorders>
              <w:top w:val="nil"/>
              <w:left w:val="nil"/>
              <w:bottom w:val="single" w:sz="4" w:space="0" w:color="C0C0C0"/>
              <w:right w:val="single" w:sz="4" w:space="0" w:color="C0C0C0"/>
            </w:tcBorders>
            <w:shd w:val="clear" w:color="000000" w:fill="FFFF00"/>
            <w:vAlign w:val="center"/>
            <w:hideMark/>
          </w:tcPr>
          <w:p w14:paraId="66B027C3"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88,10</w:t>
            </w:r>
          </w:p>
        </w:tc>
        <w:tc>
          <w:tcPr>
            <w:tcW w:w="1464" w:type="dxa"/>
            <w:tcBorders>
              <w:top w:val="nil"/>
              <w:left w:val="nil"/>
              <w:bottom w:val="single" w:sz="4" w:space="0" w:color="C0C0C0"/>
              <w:right w:val="single" w:sz="4" w:space="0" w:color="C0C0C0"/>
            </w:tcBorders>
            <w:shd w:val="clear" w:color="000000" w:fill="FFFFCC"/>
            <w:vAlign w:val="center"/>
            <w:hideMark/>
          </w:tcPr>
          <w:p w14:paraId="0EF24AF2"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82,84</w:t>
            </w:r>
          </w:p>
        </w:tc>
        <w:tc>
          <w:tcPr>
            <w:tcW w:w="1516" w:type="dxa"/>
            <w:tcBorders>
              <w:top w:val="nil"/>
              <w:left w:val="nil"/>
              <w:bottom w:val="single" w:sz="4" w:space="0" w:color="C0C0C0"/>
              <w:right w:val="single" w:sz="4" w:space="0" w:color="C0C0C0"/>
            </w:tcBorders>
            <w:shd w:val="clear" w:color="000000" w:fill="FFFFCC"/>
            <w:vAlign w:val="center"/>
            <w:hideMark/>
          </w:tcPr>
          <w:p w14:paraId="0031D6FF"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98,22</w:t>
            </w:r>
          </w:p>
        </w:tc>
        <w:tc>
          <w:tcPr>
            <w:tcW w:w="1525" w:type="dxa"/>
            <w:tcBorders>
              <w:top w:val="nil"/>
              <w:left w:val="nil"/>
              <w:bottom w:val="single" w:sz="4" w:space="0" w:color="C0C0C0"/>
              <w:right w:val="single" w:sz="4" w:space="0" w:color="C0C0C0"/>
            </w:tcBorders>
            <w:shd w:val="clear" w:color="000000" w:fill="FFFFCC"/>
            <w:vAlign w:val="center"/>
            <w:hideMark/>
          </w:tcPr>
          <w:p w14:paraId="1311A724"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97,79</w:t>
            </w:r>
          </w:p>
        </w:tc>
        <w:tc>
          <w:tcPr>
            <w:tcW w:w="1518" w:type="dxa"/>
            <w:tcBorders>
              <w:top w:val="nil"/>
              <w:left w:val="nil"/>
              <w:bottom w:val="single" w:sz="4" w:space="0" w:color="C0C0C0"/>
              <w:right w:val="single" w:sz="4" w:space="0" w:color="C0C0C0"/>
            </w:tcBorders>
            <w:shd w:val="clear" w:color="000000" w:fill="FFFFCC"/>
            <w:vAlign w:val="center"/>
            <w:hideMark/>
          </w:tcPr>
          <w:p w14:paraId="2745D3E4"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82,40</w:t>
            </w:r>
          </w:p>
        </w:tc>
        <w:tc>
          <w:tcPr>
            <w:tcW w:w="1456" w:type="dxa"/>
            <w:tcBorders>
              <w:top w:val="nil"/>
              <w:left w:val="nil"/>
              <w:bottom w:val="single" w:sz="4" w:space="0" w:color="C0C0C0"/>
              <w:right w:val="single" w:sz="4" w:space="0" w:color="C0C0C0"/>
            </w:tcBorders>
            <w:shd w:val="clear" w:color="000000" w:fill="D7EAD3"/>
            <w:vAlign w:val="center"/>
            <w:hideMark/>
          </w:tcPr>
          <w:p w14:paraId="3CDEA26F"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41,20</w:t>
            </w:r>
          </w:p>
        </w:tc>
        <w:tc>
          <w:tcPr>
            <w:tcW w:w="1416" w:type="dxa"/>
            <w:tcBorders>
              <w:top w:val="nil"/>
              <w:left w:val="nil"/>
              <w:bottom w:val="single" w:sz="4" w:space="0" w:color="C0C0C0"/>
              <w:right w:val="single" w:sz="4" w:space="0" w:color="C0C0C0"/>
            </w:tcBorders>
            <w:shd w:val="clear" w:color="000000" w:fill="D7EAD3"/>
            <w:vAlign w:val="center"/>
            <w:hideMark/>
          </w:tcPr>
          <w:p w14:paraId="440A48C0"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41,20</w:t>
            </w:r>
          </w:p>
        </w:tc>
        <w:tc>
          <w:tcPr>
            <w:tcW w:w="2776" w:type="dxa"/>
            <w:tcBorders>
              <w:top w:val="nil"/>
              <w:left w:val="nil"/>
              <w:bottom w:val="single" w:sz="4" w:space="0" w:color="C0C0C0"/>
              <w:right w:val="single" w:sz="4" w:space="0" w:color="C0C0C0"/>
            </w:tcBorders>
            <w:shd w:val="clear" w:color="000000" w:fill="FFFFCC"/>
            <w:vAlign w:val="center"/>
            <w:hideMark/>
          </w:tcPr>
          <w:p w14:paraId="5995D214" w14:textId="77777777" w:rsidR="00415A31" w:rsidRPr="00415A31" w:rsidRDefault="00415A31" w:rsidP="00415A31">
            <w:pPr>
              <w:rPr>
                <w:rFonts w:ascii="Tahoma" w:hAnsi="Tahoma" w:cs="Tahoma"/>
                <w:sz w:val="11"/>
                <w:szCs w:val="11"/>
              </w:rPr>
            </w:pPr>
            <w:r w:rsidRPr="00415A31">
              <w:rPr>
                <w:rFonts w:ascii="Tahoma" w:hAnsi="Tahoma" w:cs="Tahoma"/>
                <w:sz w:val="11"/>
                <w:szCs w:val="11"/>
              </w:rPr>
              <w:t>Объемы учтены по факту 2020 года, тарифы в соответствии с постановлением РЭК Кемеровской области от 31.12.2017 № 781 в ред.  от 17.12.2020</w:t>
            </w:r>
          </w:p>
        </w:tc>
      </w:tr>
      <w:tr w:rsidR="00415A31" w:rsidRPr="00415A31" w14:paraId="35486959" w14:textId="77777777" w:rsidTr="00415A31">
        <w:trPr>
          <w:trHeight w:val="300"/>
          <w:jc w:val="center"/>
        </w:trPr>
        <w:tc>
          <w:tcPr>
            <w:tcW w:w="561" w:type="dxa"/>
            <w:tcBorders>
              <w:top w:val="nil"/>
              <w:left w:val="nil"/>
              <w:bottom w:val="nil"/>
              <w:right w:val="nil"/>
            </w:tcBorders>
            <w:shd w:val="clear" w:color="000000" w:fill="00B050"/>
            <w:noWrap/>
            <w:vAlign w:val="center"/>
            <w:hideMark/>
          </w:tcPr>
          <w:p w14:paraId="6BF3A61F" w14:textId="77777777" w:rsidR="00415A31" w:rsidRPr="00415A31" w:rsidRDefault="00415A31" w:rsidP="00415A31">
            <w:pPr>
              <w:rPr>
                <w:rFonts w:ascii="Tahoma" w:hAnsi="Tahoma" w:cs="Tahoma"/>
                <w:b/>
                <w:bCs/>
                <w:color w:val="000000"/>
                <w:sz w:val="11"/>
                <w:szCs w:val="11"/>
              </w:rPr>
            </w:pPr>
            <w:r w:rsidRPr="00415A31">
              <w:rPr>
                <w:rFonts w:ascii="Tahoma" w:hAnsi="Tahoma" w:cs="Tahoma"/>
                <w:b/>
                <w:bCs/>
                <w:color w:val="000000"/>
                <w:sz w:val="11"/>
                <w:szCs w:val="11"/>
              </w:rPr>
              <w:t>НР</w:t>
            </w:r>
          </w:p>
        </w:tc>
        <w:tc>
          <w:tcPr>
            <w:tcW w:w="400" w:type="dxa"/>
            <w:tcBorders>
              <w:top w:val="nil"/>
              <w:left w:val="nil"/>
              <w:bottom w:val="nil"/>
              <w:right w:val="nil"/>
            </w:tcBorders>
            <w:shd w:val="clear" w:color="auto" w:fill="auto"/>
            <w:noWrap/>
            <w:vAlign w:val="bottom"/>
            <w:hideMark/>
          </w:tcPr>
          <w:p w14:paraId="7D38F5EF" w14:textId="77777777" w:rsidR="00415A31" w:rsidRPr="00415A31" w:rsidRDefault="00415A31" w:rsidP="00415A31">
            <w:pPr>
              <w:rPr>
                <w:rFonts w:ascii="Tahoma" w:hAnsi="Tahoma" w:cs="Tahoma"/>
                <w:b/>
                <w:bCs/>
                <w:color w:val="000000"/>
                <w:sz w:val="11"/>
                <w:szCs w:val="11"/>
              </w:rPr>
            </w:pPr>
          </w:p>
        </w:tc>
        <w:tc>
          <w:tcPr>
            <w:tcW w:w="942" w:type="dxa"/>
            <w:tcBorders>
              <w:top w:val="nil"/>
              <w:left w:val="single" w:sz="4" w:space="0" w:color="C0C0C0"/>
              <w:bottom w:val="single" w:sz="4" w:space="0" w:color="C0C0C0"/>
              <w:right w:val="single" w:sz="4" w:space="0" w:color="C0C0C0"/>
            </w:tcBorders>
            <w:shd w:val="clear" w:color="auto" w:fill="auto"/>
            <w:vAlign w:val="center"/>
            <w:hideMark/>
          </w:tcPr>
          <w:p w14:paraId="0D3FC9A3"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3.6.2</w:t>
            </w:r>
          </w:p>
        </w:tc>
        <w:tc>
          <w:tcPr>
            <w:tcW w:w="4048" w:type="dxa"/>
            <w:tcBorders>
              <w:top w:val="nil"/>
              <w:left w:val="nil"/>
              <w:bottom w:val="single" w:sz="4" w:space="0" w:color="C0C0C0"/>
              <w:right w:val="single" w:sz="4" w:space="0" w:color="C0C0C0"/>
            </w:tcBorders>
            <w:shd w:val="clear" w:color="auto" w:fill="auto"/>
            <w:vAlign w:val="center"/>
            <w:hideMark/>
          </w:tcPr>
          <w:p w14:paraId="632736C6" w14:textId="77777777" w:rsidR="00415A31" w:rsidRPr="00415A31" w:rsidRDefault="00415A31" w:rsidP="00415A31">
            <w:pPr>
              <w:ind w:firstLineChars="200" w:firstLine="221"/>
              <w:rPr>
                <w:rFonts w:ascii="Tahoma" w:hAnsi="Tahoma" w:cs="Tahoma"/>
                <w:b/>
                <w:bCs/>
                <w:sz w:val="11"/>
                <w:szCs w:val="11"/>
              </w:rPr>
            </w:pPr>
            <w:r w:rsidRPr="00415A31">
              <w:rPr>
                <w:rFonts w:ascii="Tahoma" w:hAnsi="Tahoma" w:cs="Tahoma"/>
                <w:b/>
                <w:bCs/>
                <w:sz w:val="11"/>
                <w:szCs w:val="11"/>
              </w:rPr>
              <w:t>Питьевого качества</w:t>
            </w:r>
          </w:p>
        </w:tc>
        <w:tc>
          <w:tcPr>
            <w:tcW w:w="1090" w:type="dxa"/>
            <w:tcBorders>
              <w:top w:val="nil"/>
              <w:left w:val="nil"/>
              <w:bottom w:val="single" w:sz="4" w:space="0" w:color="C0C0C0"/>
              <w:right w:val="single" w:sz="4" w:space="0" w:color="C0C0C0"/>
            </w:tcBorders>
            <w:shd w:val="clear" w:color="auto" w:fill="auto"/>
            <w:vAlign w:val="center"/>
            <w:hideMark/>
          </w:tcPr>
          <w:p w14:paraId="726D2B7C" w14:textId="77777777" w:rsidR="00415A31" w:rsidRPr="00415A31" w:rsidRDefault="00415A31" w:rsidP="00415A31">
            <w:pPr>
              <w:jc w:val="center"/>
              <w:rPr>
                <w:rFonts w:ascii="Tahoma" w:hAnsi="Tahoma" w:cs="Tahoma"/>
                <w:b/>
                <w:bCs/>
                <w:sz w:val="11"/>
                <w:szCs w:val="11"/>
              </w:rPr>
            </w:pPr>
            <w:proofErr w:type="spellStart"/>
            <w:r w:rsidRPr="00415A31">
              <w:rPr>
                <w:rFonts w:ascii="Tahoma" w:hAnsi="Tahoma" w:cs="Tahoma"/>
                <w:b/>
                <w:bCs/>
                <w:sz w:val="11"/>
                <w:szCs w:val="11"/>
              </w:rPr>
              <w:t>тыс</w:t>
            </w:r>
            <w:proofErr w:type="spellEnd"/>
            <w:r w:rsidRPr="00415A31">
              <w:rPr>
                <w:rFonts w:ascii="Tahoma" w:hAnsi="Tahoma" w:cs="Tahoma"/>
                <w:b/>
                <w:bCs/>
                <w:sz w:val="11"/>
                <w:szCs w:val="11"/>
              </w:rPr>
              <w:t xml:space="preserve"> </w:t>
            </w:r>
            <w:proofErr w:type="spellStart"/>
            <w:r w:rsidRPr="00415A31">
              <w:rPr>
                <w:rFonts w:ascii="Tahoma" w:hAnsi="Tahoma" w:cs="Tahoma"/>
                <w:b/>
                <w:bCs/>
                <w:sz w:val="11"/>
                <w:szCs w:val="11"/>
              </w:rPr>
              <w:t>руб</w:t>
            </w:r>
            <w:proofErr w:type="spellEnd"/>
          </w:p>
        </w:tc>
        <w:tc>
          <w:tcPr>
            <w:tcW w:w="1642" w:type="dxa"/>
            <w:tcBorders>
              <w:top w:val="nil"/>
              <w:left w:val="nil"/>
              <w:bottom w:val="single" w:sz="4" w:space="0" w:color="C0C0C0"/>
              <w:right w:val="single" w:sz="4" w:space="0" w:color="C0C0C0"/>
            </w:tcBorders>
            <w:shd w:val="clear" w:color="000000" w:fill="D7EAD3"/>
            <w:vAlign w:val="center"/>
            <w:hideMark/>
          </w:tcPr>
          <w:p w14:paraId="612A20EA"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0,00</w:t>
            </w:r>
          </w:p>
        </w:tc>
        <w:tc>
          <w:tcPr>
            <w:tcW w:w="1525" w:type="dxa"/>
            <w:tcBorders>
              <w:top w:val="nil"/>
              <w:left w:val="nil"/>
              <w:bottom w:val="single" w:sz="4" w:space="0" w:color="C0C0C0"/>
              <w:right w:val="single" w:sz="4" w:space="0" w:color="C0C0C0"/>
            </w:tcBorders>
            <w:shd w:val="clear" w:color="000000" w:fill="D7EAD3"/>
            <w:vAlign w:val="center"/>
            <w:hideMark/>
          </w:tcPr>
          <w:p w14:paraId="283DAE5D"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0,00</w:t>
            </w:r>
          </w:p>
        </w:tc>
        <w:tc>
          <w:tcPr>
            <w:tcW w:w="1141" w:type="dxa"/>
            <w:tcBorders>
              <w:top w:val="nil"/>
              <w:left w:val="nil"/>
              <w:bottom w:val="single" w:sz="4" w:space="0" w:color="C0C0C0"/>
              <w:right w:val="single" w:sz="4" w:space="0" w:color="C0C0C0"/>
            </w:tcBorders>
            <w:shd w:val="clear" w:color="000000" w:fill="D7EAD3"/>
            <w:vAlign w:val="center"/>
            <w:hideMark/>
          </w:tcPr>
          <w:p w14:paraId="6156FB34"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0,00</w:t>
            </w:r>
          </w:p>
        </w:tc>
        <w:tc>
          <w:tcPr>
            <w:tcW w:w="1464" w:type="dxa"/>
            <w:tcBorders>
              <w:top w:val="nil"/>
              <w:left w:val="nil"/>
              <w:bottom w:val="single" w:sz="4" w:space="0" w:color="C0C0C0"/>
              <w:right w:val="single" w:sz="4" w:space="0" w:color="C0C0C0"/>
            </w:tcBorders>
            <w:shd w:val="clear" w:color="000000" w:fill="D7EAD3"/>
            <w:vAlign w:val="center"/>
            <w:hideMark/>
          </w:tcPr>
          <w:p w14:paraId="60EFD66D"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0,00</w:t>
            </w:r>
          </w:p>
        </w:tc>
        <w:tc>
          <w:tcPr>
            <w:tcW w:w="1516" w:type="dxa"/>
            <w:tcBorders>
              <w:top w:val="nil"/>
              <w:left w:val="nil"/>
              <w:bottom w:val="single" w:sz="4" w:space="0" w:color="C0C0C0"/>
              <w:right w:val="single" w:sz="4" w:space="0" w:color="C0C0C0"/>
            </w:tcBorders>
            <w:shd w:val="clear" w:color="000000" w:fill="D7EAD3"/>
            <w:vAlign w:val="center"/>
            <w:hideMark/>
          </w:tcPr>
          <w:p w14:paraId="6C01F9F3"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0,00</w:t>
            </w:r>
          </w:p>
        </w:tc>
        <w:tc>
          <w:tcPr>
            <w:tcW w:w="1525" w:type="dxa"/>
            <w:tcBorders>
              <w:top w:val="nil"/>
              <w:left w:val="nil"/>
              <w:bottom w:val="single" w:sz="4" w:space="0" w:color="C0C0C0"/>
              <w:right w:val="single" w:sz="4" w:space="0" w:color="C0C0C0"/>
            </w:tcBorders>
            <w:shd w:val="clear" w:color="000000" w:fill="D7EAD3"/>
            <w:vAlign w:val="center"/>
            <w:hideMark/>
          </w:tcPr>
          <w:p w14:paraId="22DEBDC4"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0,00</w:t>
            </w:r>
          </w:p>
        </w:tc>
        <w:tc>
          <w:tcPr>
            <w:tcW w:w="1518" w:type="dxa"/>
            <w:tcBorders>
              <w:top w:val="nil"/>
              <w:left w:val="nil"/>
              <w:bottom w:val="single" w:sz="4" w:space="0" w:color="C0C0C0"/>
              <w:right w:val="single" w:sz="4" w:space="0" w:color="C0C0C0"/>
            </w:tcBorders>
            <w:shd w:val="clear" w:color="000000" w:fill="D7EAD3"/>
            <w:vAlign w:val="center"/>
            <w:hideMark/>
          </w:tcPr>
          <w:p w14:paraId="5622BDA0"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0,00</w:t>
            </w:r>
          </w:p>
        </w:tc>
        <w:tc>
          <w:tcPr>
            <w:tcW w:w="1456" w:type="dxa"/>
            <w:tcBorders>
              <w:top w:val="nil"/>
              <w:left w:val="nil"/>
              <w:bottom w:val="single" w:sz="4" w:space="0" w:color="C0C0C0"/>
              <w:right w:val="single" w:sz="4" w:space="0" w:color="C0C0C0"/>
            </w:tcBorders>
            <w:shd w:val="clear" w:color="000000" w:fill="D7EAD3"/>
            <w:vAlign w:val="center"/>
            <w:hideMark/>
          </w:tcPr>
          <w:p w14:paraId="0DD19086"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0,00</w:t>
            </w:r>
          </w:p>
        </w:tc>
        <w:tc>
          <w:tcPr>
            <w:tcW w:w="1416" w:type="dxa"/>
            <w:tcBorders>
              <w:top w:val="nil"/>
              <w:left w:val="nil"/>
              <w:bottom w:val="single" w:sz="4" w:space="0" w:color="C0C0C0"/>
              <w:right w:val="single" w:sz="4" w:space="0" w:color="C0C0C0"/>
            </w:tcBorders>
            <w:shd w:val="clear" w:color="000000" w:fill="D7EAD3"/>
            <w:vAlign w:val="center"/>
            <w:hideMark/>
          </w:tcPr>
          <w:p w14:paraId="3BA21FA6"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0,00</w:t>
            </w:r>
          </w:p>
        </w:tc>
        <w:tc>
          <w:tcPr>
            <w:tcW w:w="2776" w:type="dxa"/>
            <w:tcBorders>
              <w:top w:val="nil"/>
              <w:left w:val="nil"/>
              <w:bottom w:val="single" w:sz="4" w:space="0" w:color="C0C0C0"/>
              <w:right w:val="single" w:sz="4" w:space="0" w:color="C0C0C0"/>
            </w:tcBorders>
            <w:shd w:val="clear" w:color="000000" w:fill="FFFFCC"/>
            <w:vAlign w:val="center"/>
            <w:hideMark/>
          </w:tcPr>
          <w:p w14:paraId="55A4FB45" w14:textId="77777777" w:rsidR="00415A31" w:rsidRPr="00415A31" w:rsidRDefault="00415A31" w:rsidP="00415A31">
            <w:pPr>
              <w:rPr>
                <w:rFonts w:ascii="Tahoma" w:hAnsi="Tahoma" w:cs="Tahoma"/>
                <w:b/>
                <w:bCs/>
                <w:sz w:val="11"/>
                <w:szCs w:val="11"/>
              </w:rPr>
            </w:pPr>
            <w:r w:rsidRPr="00415A31">
              <w:rPr>
                <w:rFonts w:ascii="Tahoma" w:hAnsi="Tahoma" w:cs="Tahoma"/>
                <w:b/>
                <w:bCs/>
                <w:sz w:val="11"/>
                <w:szCs w:val="11"/>
              </w:rPr>
              <w:t> </w:t>
            </w:r>
          </w:p>
        </w:tc>
      </w:tr>
      <w:tr w:rsidR="00415A31" w:rsidRPr="00415A31" w14:paraId="48BCB764" w14:textId="77777777" w:rsidTr="00415A31">
        <w:trPr>
          <w:trHeight w:val="210"/>
          <w:jc w:val="center"/>
        </w:trPr>
        <w:tc>
          <w:tcPr>
            <w:tcW w:w="561" w:type="dxa"/>
            <w:tcBorders>
              <w:top w:val="nil"/>
              <w:left w:val="nil"/>
              <w:bottom w:val="nil"/>
              <w:right w:val="nil"/>
            </w:tcBorders>
            <w:shd w:val="clear" w:color="000000" w:fill="00B050"/>
            <w:noWrap/>
            <w:vAlign w:val="center"/>
            <w:hideMark/>
          </w:tcPr>
          <w:p w14:paraId="35FE48A9" w14:textId="77777777" w:rsidR="00415A31" w:rsidRPr="00415A31" w:rsidRDefault="00415A31" w:rsidP="00415A31">
            <w:pPr>
              <w:rPr>
                <w:rFonts w:ascii="Tahoma" w:hAnsi="Tahoma" w:cs="Tahoma"/>
                <w:b/>
                <w:bCs/>
                <w:color w:val="000000"/>
                <w:sz w:val="11"/>
                <w:szCs w:val="11"/>
              </w:rPr>
            </w:pPr>
            <w:r w:rsidRPr="00415A31">
              <w:rPr>
                <w:rFonts w:ascii="Tahoma" w:hAnsi="Tahoma" w:cs="Tahoma"/>
                <w:b/>
                <w:bCs/>
                <w:color w:val="000000"/>
                <w:sz w:val="11"/>
                <w:szCs w:val="11"/>
              </w:rPr>
              <w:t>НР</w:t>
            </w:r>
          </w:p>
        </w:tc>
        <w:tc>
          <w:tcPr>
            <w:tcW w:w="400" w:type="dxa"/>
            <w:tcBorders>
              <w:top w:val="nil"/>
              <w:left w:val="nil"/>
              <w:bottom w:val="nil"/>
              <w:right w:val="nil"/>
            </w:tcBorders>
            <w:shd w:val="clear" w:color="auto" w:fill="auto"/>
            <w:noWrap/>
            <w:vAlign w:val="bottom"/>
            <w:hideMark/>
          </w:tcPr>
          <w:p w14:paraId="77364040" w14:textId="77777777" w:rsidR="00415A31" w:rsidRPr="00415A31" w:rsidRDefault="00415A31" w:rsidP="00415A31">
            <w:pPr>
              <w:rPr>
                <w:rFonts w:ascii="Tahoma" w:hAnsi="Tahoma" w:cs="Tahoma"/>
                <w:b/>
                <w:bCs/>
                <w:color w:val="000000"/>
                <w:sz w:val="11"/>
                <w:szCs w:val="11"/>
              </w:rPr>
            </w:pPr>
          </w:p>
        </w:tc>
        <w:tc>
          <w:tcPr>
            <w:tcW w:w="942" w:type="dxa"/>
            <w:tcBorders>
              <w:top w:val="nil"/>
              <w:left w:val="single" w:sz="4" w:space="0" w:color="C0C0C0"/>
              <w:bottom w:val="nil"/>
              <w:right w:val="nil"/>
            </w:tcBorders>
            <w:shd w:val="thinReverseDiagStripe" w:color="C0C0C0" w:fill="auto"/>
            <w:vAlign w:val="bottom"/>
            <w:hideMark/>
          </w:tcPr>
          <w:p w14:paraId="774BD4AD" w14:textId="77777777" w:rsidR="00415A31" w:rsidRPr="00415A31" w:rsidRDefault="00415A31" w:rsidP="00415A31">
            <w:pPr>
              <w:jc w:val="center"/>
              <w:rPr>
                <w:rFonts w:ascii="Tahoma" w:hAnsi="Tahoma" w:cs="Tahoma"/>
                <w:color w:val="FFFFFF"/>
                <w:sz w:val="11"/>
                <w:szCs w:val="11"/>
              </w:rPr>
            </w:pPr>
            <w:r w:rsidRPr="00415A31">
              <w:rPr>
                <w:rFonts w:ascii="Tahoma" w:hAnsi="Tahoma" w:cs="Tahoma"/>
                <w:color w:val="FFFFFF"/>
                <w:sz w:val="11"/>
                <w:szCs w:val="11"/>
              </w:rPr>
              <w:t>3.6.2.0</w:t>
            </w:r>
          </w:p>
        </w:tc>
        <w:tc>
          <w:tcPr>
            <w:tcW w:w="4048" w:type="dxa"/>
            <w:tcBorders>
              <w:top w:val="nil"/>
              <w:left w:val="nil"/>
              <w:bottom w:val="nil"/>
              <w:right w:val="nil"/>
            </w:tcBorders>
            <w:shd w:val="thinReverseDiagStripe" w:color="C0C0C0" w:fill="auto"/>
            <w:noWrap/>
            <w:vAlign w:val="center"/>
            <w:hideMark/>
          </w:tcPr>
          <w:p w14:paraId="332AF3C0" w14:textId="77777777" w:rsidR="00415A31" w:rsidRPr="00415A31" w:rsidRDefault="00415A31" w:rsidP="00415A31">
            <w:pPr>
              <w:ind w:firstLineChars="100" w:firstLine="110"/>
              <w:rPr>
                <w:rFonts w:ascii="Tahoma" w:hAnsi="Tahoma" w:cs="Tahoma"/>
                <w:b/>
                <w:bCs/>
                <w:color w:val="0066CC"/>
                <w:sz w:val="11"/>
                <w:szCs w:val="11"/>
              </w:rPr>
            </w:pPr>
            <w:r w:rsidRPr="00415A31">
              <w:rPr>
                <w:rFonts w:ascii="Tahoma" w:hAnsi="Tahoma" w:cs="Tahoma"/>
                <w:b/>
                <w:bCs/>
                <w:color w:val="0066CC"/>
                <w:sz w:val="11"/>
                <w:szCs w:val="11"/>
              </w:rPr>
              <w:t> </w:t>
            </w:r>
          </w:p>
        </w:tc>
        <w:tc>
          <w:tcPr>
            <w:tcW w:w="1090" w:type="dxa"/>
            <w:tcBorders>
              <w:top w:val="nil"/>
              <w:left w:val="nil"/>
              <w:bottom w:val="nil"/>
              <w:right w:val="nil"/>
            </w:tcBorders>
            <w:shd w:val="thinReverseDiagStripe" w:color="C0C0C0" w:fill="auto"/>
            <w:noWrap/>
            <w:hideMark/>
          </w:tcPr>
          <w:p w14:paraId="11D5CCD1" w14:textId="77777777" w:rsidR="00415A31" w:rsidRPr="00415A31" w:rsidRDefault="00415A31" w:rsidP="00415A31">
            <w:pPr>
              <w:rPr>
                <w:rFonts w:ascii="Tahoma" w:hAnsi="Tahoma" w:cs="Tahoma"/>
                <w:sz w:val="11"/>
                <w:szCs w:val="11"/>
              </w:rPr>
            </w:pPr>
            <w:r w:rsidRPr="00415A31">
              <w:rPr>
                <w:rFonts w:ascii="Tahoma" w:hAnsi="Tahoma" w:cs="Tahoma"/>
                <w:sz w:val="11"/>
                <w:szCs w:val="11"/>
              </w:rPr>
              <w:t> </w:t>
            </w:r>
          </w:p>
        </w:tc>
        <w:tc>
          <w:tcPr>
            <w:tcW w:w="1642" w:type="dxa"/>
            <w:tcBorders>
              <w:top w:val="nil"/>
              <w:left w:val="nil"/>
              <w:bottom w:val="nil"/>
              <w:right w:val="nil"/>
            </w:tcBorders>
            <w:shd w:val="thinReverseDiagStripe" w:color="C0C0C0" w:fill="auto"/>
            <w:noWrap/>
            <w:hideMark/>
          </w:tcPr>
          <w:p w14:paraId="521F2D04" w14:textId="77777777" w:rsidR="00415A31" w:rsidRPr="00415A31" w:rsidRDefault="00415A31" w:rsidP="00415A31">
            <w:pPr>
              <w:rPr>
                <w:rFonts w:ascii="Tahoma" w:hAnsi="Tahoma" w:cs="Tahoma"/>
                <w:sz w:val="11"/>
                <w:szCs w:val="11"/>
              </w:rPr>
            </w:pPr>
            <w:r w:rsidRPr="00415A31">
              <w:rPr>
                <w:rFonts w:ascii="Tahoma" w:hAnsi="Tahoma" w:cs="Tahoma"/>
                <w:sz w:val="11"/>
                <w:szCs w:val="11"/>
              </w:rPr>
              <w:t> </w:t>
            </w:r>
          </w:p>
        </w:tc>
        <w:tc>
          <w:tcPr>
            <w:tcW w:w="1525" w:type="dxa"/>
            <w:tcBorders>
              <w:top w:val="nil"/>
              <w:left w:val="nil"/>
              <w:bottom w:val="nil"/>
              <w:right w:val="nil"/>
            </w:tcBorders>
            <w:shd w:val="thinReverseDiagStripe" w:color="C0C0C0" w:fill="auto"/>
            <w:noWrap/>
            <w:hideMark/>
          </w:tcPr>
          <w:p w14:paraId="110ECA0C" w14:textId="77777777" w:rsidR="00415A31" w:rsidRPr="00415A31" w:rsidRDefault="00415A31" w:rsidP="00415A31">
            <w:pPr>
              <w:rPr>
                <w:rFonts w:ascii="Tahoma" w:hAnsi="Tahoma" w:cs="Tahoma"/>
                <w:sz w:val="11"/>
                <w:szCs w:val="11"/>
              </w:rPr>
            </w:pPr>
            <w:r w:rsidRPr="00415A31">
              <w:rPr>
                <w:rFonts w:ascii="Tahoma" w:hAnsi="Tahoma" w:cs="Tahoma"/>
                <w:sz w:val="11"/>
                <w:szCs w:val="11"/>
              </w:rPr>
              <w:t> </w:t>
            </w:r>
          </w:p>
        </w:tc>
        <w:tc>
          <w:tcPr>
            <w:tcW w:w="1141" w:type="dxa"/>
            <w:tcBorders>
              <w:top w:val="nil"/>
              <w:left w:val="nil"/>
              <w:bottom w:val="nil"/>
              <w:right w:val="nil"/>
            </w:tcBorders>
            <w:shd w:val="thinReverseDiagStripe" w:color="C0C0C0" w:fill="auto"/>
            <w:noWrap/>
            <w:hideMark/>
          </w:tcPr>
          <w:p w14:paraId="7F69EECB" w14:textId="77777777" w:rsidR="00415A31" w:rsidRPr="00415A31" w:rsidRDefault="00415A31" w:rsidP="00415A31">
            <w:pPr>
              <w:rPr>
                <w:rFonts w:ascii="Tahoma" w:hAnsi="Tahoma" w:cs="Tahoma"/>
                <w:sz w:val="11"/>
                <w:szCs w:val="11"/>
              </w:rPr>
            </w:pPr>
            <w:r w:rsidRPr="00415A31">
              <w:rPr>
                <w:rFonts w:ascii="Tahoma" w:hAnsi="Tahoma" w:cs="Tahoma"/>
                <w:sz w:val="11"/>
                <w:szCs w:val="11"/>
              </w:rPr>
              <w:t> </w:t>
            </w:r>
          </w:p>
        </w:tc>
        <w:tc>
          <w:tcPr>
            <w:tcW w:w="1464" w:type="dxa"/>
            <w:tcBorders>
              <w:top w:val="nil"/>
              <w:left w:val="nil"/>
              <w:bottom w:val="nil"/>
              <w:right w:val="nil"/>
            </w:tcBorders>
            <w:shd w:val="thinReverseDiagStripe" w:color="C0C0C0" w:fill="auto"/>
            <w:noWrap/>
            <w:hideMark/>
          </w:tcPr>
          <w:p w14:paraId="1DFAEA0B" w14:textId="77777777" w:rsidR="00415A31" w:rsidRPr="00415A31" w:rsidRDefault="00415A31" w:rsidP="00415A31">
            <w:pPr>
              <w:rPr>
                <w:rFonts w:ascii="Tahoma" w:hAnsi="Tahoma" w:cs="Tahoma"/>
                <w:sz w:val="11"/>
                <w:szCs w:val="11"/>
              </w:rPr>
            </w:pPr>
            <w:r w:rsidRPr="00415A31">
              <w:rPr>
                <w:rFonts w:ascii="Tahoma" w:hAnsi="Tahoma" w:cs="Tahoma"/>
                <w:sz w:val="11"/>
                <w:szCs w:val="11"/>
              </w:rPr>
              <w:t> </w:t>
            </w:r>
          </w:p>
        </w:tc>
        <w:tc>
          <w:tcPr>
            <w:tcW w:w="1516" w:type="dxa"/>
            <w:tcBorders>
              <w:top w:val="nil"/>
              <w:left w:val="nil"/>
              <w:bottom w:val="nil"/>
              <w:right w:val="nil"/>
            </w:tcBorders>
            <w:shd w:val="thinReverseDiagStripe" w:color="C0C0C0" w:fill="auto"/>
            <w:noWrap/>
            <w:hideMark/>
          </w:tcPr>
          <w:p w14:paraId="3DF16B0F" w14:textId="77777777" w:rsidR="00415A31" w:rsidRPr="00415A31" w:rsidRDefault="00415A31" w:rsidP="00415A31">
            <w:pPr>
              <w:rPr>
                <w:rFonts w:ascii="Tahoma" w:hAnsi="Tahoma" w:cs="Tahoma"/>
                <w:sz w:val="11"/>
                <w:szCs w:val="11"/>
              </w:rPr>
            </w:pPr>
            <w:r w:rsidRPr="00415A31">
              <w:rPr>
                <w:rFonts w:ascii="Tahoma" w:hAnsi="Tahoma" w:cs="Tahoma"/>
                <w:sz w:val="11"/>
                <w:szCs w:val="11"/>
              </w:rPr>
              <w:t> </w:t>
            </w:r>
          </w:p>
        </w:tc>
        <w:tc>
          <w:tcPr>
            <w:tcW w:w="1525" w:type="dxa"/>
            <w:tcBorders>
              <w:top w:val="nil"/>
              <w:left w:val="nil"/>
              <w:bottom w:val="nil"/>
              <w:right w:val="nil"/>
            </w:tcBorders>
            <w:shd w:val="thinReverseDiagStripe" w:color="C0C0C0" w:fill="auto"/>
            <w:noWrap/>
            <w:hideMark/>
          </w:tcPr>
          <w:p w14:paraId="71A4E7BA" w14:textId="77777777" w:rsidR="00415A31" w:rsidRPr="00415A31" w:rsidRDefault="00415A31" w:rsidP="00415A31">
            <w:pPr>
              <w:rPr>
                <w:rFonts w:ascii="Tahoma" w:hAnsi="Tahoma" w:cs="Tahoma"/>
                <w:sz w:val="11"/>
                <w:szCs w:val="11"/>
              </w:rPr>
            </w:pPr>
            <w:r w:rsidRPr="00415A31">
              <w:rPr>
                <w:rFonts w:ascii="Tahoma" w:hAnsi="Tahoma" w:cs="Tahoma"/>
                <w:sz w:val="11"/>
                <w:szCs w:val="11"/>
              </w:rPr>
              <w:t> </w:t>
            </w:r>
          </w:p>
        </w:tc>
        <w:tc>
          <w:tcPr>
            <w:tcW w:w="1518" w:type="dxa"/>
            <w:tcBorders>
              <w:top w:val="nil"/>
              <w:left w:val="nil"/>
              <w:bottom w:val="nil"/>
              <w:right w:val="nil"/>
            </w:tcBorders>
            <w:shd w:val="thinReverseDiagStripe" w:color="C0C0C0" w:fill="auto"/>
            <w:noWrap/>
            <w:hideMark/>
          </w:tcPr>
          <w:p w14:paraId="5E5ABD22" w14:textId="77777777" w:rsidR="00415A31" w:rsidRPr="00415A31" w:rsidRDefault="00415A31" w:rsidP="00415A31">
            <w:pPr>
              <w:rPr>
                <w:rFonts w:ascii="Tahoma" w:hAnsi="Tahoma" w:cs="Tahoma"/>
                <w:sz w:val="11"/>
                <w:szCs w:val="11"/>
              </w:rPr>
            </w:pPr>
            <w:r w:rsidRPr="00415A31">
              <w:rPr>
                <w:rFonts w:ascii="Tahoma" w:hAnsi="Tahoma" w:cs="Tahoma"/>
                <w:sz w:val="11"/>
                <w:szCs w:val="11"/>
              </w:rPr>
              <w:t> </w:t>
            </w:r>
          </w:p>
        </w:tc>
        <w:tc>
          <w:tcPr>
            <w:tcW w:w="1456" w:type="dxa"/>
            <w:tcBorders>
              <w:top w:val="nil"/>
              <w:left w:val="nil"/>
              <w:bottom w:val="nil"/>
              <w:right w:val="nil"/>
            </w:tcBorders>
            <w:shd w:val="thinReverseDiagStripe" w:color="C0C0C0" w:fill="auto"/>
            <w:noWrap/>
            <w:hideMark/>
          </w:tcPr>
          <w:p w14:paraId="5A16B736" w14:textId="77777777" w:rsidR="00415A31" w:rsidRPr="00415A31" w:rsidRDefault="00415A31" w:rsidP="00415A31">
            <w:pPr>
              <w:rPr>
                <w:rFonts w:ascii="Tahoma" w:hAnsi="Tahoma" w:cs="Tahoma"/>
                <w:sz w:val="11"/>
                <w:szCs w:val="11"/>
              </w:rPr>
            </w:pPr>
            <w:r w:rsidRPr="00415A31">
              <w:rPr>
                <w:rFonts w:ascii="Tahoma" w:hAnsi="Tahoma" w:cs="Tahoma"/>
                <w:sz w:val="11"/>
                <w:szCs w:val="11"/>
              </w:rPr>
              <w:t> </w:t>
            </w:r>
          </w:p>
        </w:tc>
        <w:tc>
          <w:tcPr>
            <w:tcW w:w="1416" w:type="dxa"/>
            <w:tcBorders>
              <w:top w:val="nil"/>
              <w:left w:val="nil"/>
              <w:bottom w:val="nil"/>
              <w:right w:val="nil"/>
            </w:tcBorders>
            <w:shd w:val="thinReverseDiagStripe" w:color="C0C0C0" w:fill="auto"/>
            <w:noWrap/>
            <w:hideMark/>
          </w:tcPr>
          <w:p w14:paraId="347F881B" w14:textId="77777777" w:rsidR="00415A31" w:rsidRPr="00415A31" w:rsidRDefault="00415A31" w:rsidP="00415A31">
            <w:pPr>
              <w:rPr>
                <w:rFonts w:ascii="Tahoma" w:hAnsi="Tahoma" w:cs="Tahoma"/>
                <w:sz w:val="11"/>
                <w:szCs w:val="11"/>
              </w:rPr>
            </w:pPr>
            <w:r w:rsidRPr="00415A31">
              <w:rPr>
                <w:rFonts w:ascii="Tahoma" w:hAnsi="Tahoma" w:cs="Tahoma"/>
                <w:sz w:val="11"/>
                <w:szCs w:val="11"/>
              </w:rPr>
              <w:t> </w:t>
            </w:r>
          </w:p>
        </w:tc>
        <w:tc>
          <w:tcPr>
            <w:tcW w:w="2776" w:type="dxa"/>
            <w:tcBorders>
              <w:top w:val="nil"/>
              <w:left w:val="nil"/>
              <w:bottom w:val="nil"/>
              <w:right w:val="single" w:sz="4" w:space="0" w:color="C0C0C0"/>
            </w:tcBorders>
            <w:shd w:val="thinReverseDiagStripe" w:color="C0C0C0" w:fill="auto"/>
            <w:noWrap/>
            <w:hideMark/>
          </w:tcPr>
          <w:p w14:paraId="1B954675" w14:textId="77777777" w:rsidR="00415A31" w:rsidRPr="00415A31" w:rsidRDefault="00415A31" w:rsidP="00415A31">
            <w:pPr>
              <w:rPr>
                <w:rFonts w:ascii="Tahoma" w:hAnsi="Tahoma" w:cs="Tahoma"/>
                <w:sz w:val="11"/>
                <w:szCs w:val="11"/>
              </w:rPr>
            </w:pPr>
            <w:r w:rsidRPr="00415A31">
              <w:rPr>
                <w:rFonts w:ascii="Tahoma" w:hAnsi="Tahoma" w:cs="Tahoma"/>
                <w:sz w:val="11"/>
                <w:szCs w:val="11"/>
              </w:rPr>
              <w:t> </w:t>
            </w:r>
          </w:p>
        </w:tc>
      </w:tr>
      <w:tr w:rsidR="00415A31" w:rsidRPr="00415A31" w14:paraId="43ED826C" w14:textId="77777777" w:rsidTr="00415A31">
        <w:trPr>
          <w:trHeight w:val="675"/>
          <w:jc w:val="center"/>
        </w:trPr>
        <w:tc>
          <w:tcPr>
            <w:tcW w:w="561" w:type="dxa"/>
            <w:tcBorders>
              <w:top w:val="nil"/>
              <w:left w:val="nil"/>
              <w:bottom w:val="nil"/>
              <w:right w:val="nil"/>
            </w:tcBorders>
            <w:shd w:val="clear" w:color="000000" w:fill="00B050"/>
            <w:noWrap/>
            <w:vAlign w:val="center"/>
            <w:hideMark/>
          </w:tcPr>
          <w:p w14:paraId="0AD45CB6" w14:textId="77777777" w:rsidR="00415A31" w:rsidRPr="00415A31" w:rsidRDefault="00415A31" w:rsidP="00415A31">
            <w:pPr>
              <w:rPr>
                <w:rFonts w:ascii="Tahoma" w:hAnsi="Tahoma" w:cs="Tahoma"/>
                <w:b/>
                <w:bCs/>
                <w:color w:val="000000"/>
                <w:sz w:val="11"/>
                <w:szCs w:val="11"/>
              </w:rPr>
            </w:pPr>
            <w:r w:rsidRPr="00415A31">
              <w:rPr>
                <w:rFonts w:ascii="Tahoma" w:hAnsi="Tahoma" w:cs="Tahoma"/>
                <w:b/>
                <w:bCs/>
                <w:color w:val="000000"/>
                <w:sz w:val="11"/>
                <w:szCs w:val="11"/>
              </w:rPr>
              <w:lastRenderedPageBreak/>
              <w:t>НР</w:t>
            </w:r>
          </w:p>
        </w:tc>
        <w:tc>
          <w:tcPr>
            <w:tcW w:w="400" w:type="dxa"/>
            <w:vMerge w:val="restart"/>
            <w:tcBorders>
              <w:top w:val="nil"/>
              <w:left w:val="nil"/>
              <w:bottom w:val="nil"/>
              <w:right w:val="single" w:sz="4" w:space="0" w:color="C0C0C0"/>
            </w:tcBorders>
            <w:shd w:val="clear" w:color="auto" w:fill="auto"/>
            <w:vAlign w:val="center"/>
            <w:hideMark/>
          </w:tcPr>
          <w:p w14:paraId="0FF55C61" w14:textId="77777777" w:rsidR="00415A31" w:rsidRPr="00415A31" w:rsidRDefault="00415A31" w:rsidP="00415A31">
            <w:pPr>
              <w:jc w:val="center"/>
              <w:rPr>
                <w:rFonts w:ascii="Wingdings 2" w:hAnsi="Wingdings 2" w:cs="Tahoma"/>
                <w:color w:val="5A5A5A"/>
                <w:sz w:val="11"/>
                <w:szCs w:val="11"/>
              </w:rPr>
            </w:pPr>
            <w:r w:rsidRPr="00415A31">
              <w:rPr>
                <w:rFonts w:ascii="Wingdings 2" w:hAnsi="Wingdings 2" w:cs="Tahoma"/>
                <w:color w:val="5A5A5A"/>
                <w:sz w:val="11"/>
                <w:szCs w:val="11"/>
              </w:rPr>
              <w:t>О</w:t>
            </w:r>
          </w:p>
        </w:tc>
        <w:tc>
          <w:tcPr>
            <w:tcW w:w="942" w:type="dxa"/>
            <w:tcBorders>
              <w:top w:val="single" w:sz="4" w:space="0" w:color="C0C0C0"/>
              <w:left w:val="nil"/>
              <w:bottom w:val="single" w:sz="4" w:space="0" w:color="C0C0C0"/>
              <w:right w:val="single" w:sz="4" w:space="0" w:color="C0C0C0"/>
            </w:tcBorders>
            <w:shd w:val="clear" w:color="auto" w:fill="auto"/>
            <w:vAlign w:val="center"/>
            <w:hideMark/>
          </w:tcPr>
          <w:p w14:paraId="52E5B9CC"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3.6.2.1</w:t>
            </w:r>
          </w:p>
        </w:tc>
        <w:tc>
          <w:tcPr>
            <w:tcW w:w="4048" w:type="dxa"/>
            <w:tcBorders>
              <w:top w:val="single" w:sz="4" w:space="0" w:color="C0C0C0"/>
              <w:left w:val="nil"/>
              <w:bottom w:val="single" w:sz="4" w:space="0" w:color="C0C0C0"/>
              <w:right w:val="single" w:sz="4" w:space="0" w:color="C0C0C0"/>
            </w:tcBorders>
            <w:shd w:val="clear" w:color="000000" w:fill="CCECFF"/>
            <w:vAlign w:val="center"/>
            <w:hideMark/>
          </w:tcPr>
          <w:p w14:paraId="5215A8AA" w14:textId="77777777" w:rsidR="00415A31" w:rsidRPr="00415A31" w:rsidRDefault="00415A31" w:rsidP="00415A31">
            <w:pPr>
              <w:ind w:firstLineChars="300" w:firstLine="330"/>
              <w:rPr>
                <w:rFonts w:ascii="Tahoma" w:hAnsi="Tahoma" w:cs="Tahoma"/>
                <w:sz w:val="11"/>
                <w:szCs w:val="11"/>
              </w:rPr>
            </w:pPr>
            <w:r w:rsidRPr="00415A31">
              <w:rPr>
                <w:rFonts w:ascii="Tahoma" w:hAnsi="Tahoma" w:cs="Tahoma"/>
                <w:sz w:val="11"/>
                <w:szCs w:val="11"/>
              </w:rPr>
              <w:t>ООО "Мариинский спиртовой комбинат" ИНН: 4213009781 КПП 421301001</w:t>
            </w:r>
          </w:p>
        </w:tc>
        <w:tc>
          <w:tcPr>
            <w:tcW w:w="1090" w:type="dxa"/>
            <w:tcBorders>
              <w:top w:val="single" w:sz="4" w:space="0" w:color="C0C0C0"/>
              <w:left w:val="nil"/>
              <w:bottom w:val="single" w:sz="4" w:space="0" w:color="C0C0C0"/>
              <w:right w:val="single" w:sz="4" w:space="0" w:color="C0C0C0"/>
            </w:tcBorders>
            <w:shd w:val="clear" w:color="auto" w:fill="auto"/>
            <w:vAlign w:val="center"/>
            <w:hideMark/>
          </w:tcPr>
          <w:p w14:paraId="23F46EA1" w14:textId="77777777" w:rsidR="00415A31" w:rsidRPr="00415A31" w:rsidRDefault="00415A31" w:rsidP="00415A31">
            <w:pPr>
              <w:jc w:val="center"/>
              <w:rPr>
                <w:rFonts w:ascii="Tahoma" w:hAnsi="Tahoma" w:cs="Tahoma"/>
                <w:sz w:val="11"/>
                <w:szCs w:val="11"/>
              </w:rPr>
            </w:pPr>
            <w:proofErr w:type="spellStart"/>
            <w:r w:rsidRPr="00415A31">
              <w:rPr>
                <w:rFonts w:ascii="Tahoma" w:hAnsi="Tahoma" w:cs="Tahoma"/>
                <w:sz w:val="11"/>
                <w:szCs w:val="11"/>
              </w:rPr>
              <w:t>тыс</w:t>
            </w:r>
            <w:proofErr w:type="spellEnd"/>
            <w:r w:rsidRPr="00415A31">
              <w:rPr>
                <w:rFonts w:ascii="Tahoma" w:hAnsi="Tahoma" w:cs="Tahoma"/>
                <w:sz w:val="11"/>
                <w:szCs w:val="11"/>
              </w:rPr>
              <w:t xml:space="preserve"> </w:t>
            </w:r>
            <w:proofErr w:type="spellStart"/>
            <w:r w:rsidRPr="00415A31">
              <w:rPr>
                <w:rFonts w:ascii="Tahoma" w:hAnsi="Tahoma" w:cs="Tahoma"/>
                <w:sz w:val="11"/>
                <w:szCs w:val="11"/>
              </w:rPr>
              <w:t>руб</w:t>
            </w:r>
            <w:proofErr w:type="spellEnd"/>
          </w:p>
        </w:tc>
        <w:tc>
          <w:tcPr>
            <w:tcW w:w="1642" w:type="dxa"/>
            <w:tcBorders>
              <w:top w:val="single" w:sz="4" w:space="0" w:color="C0C0C0"/>
              <w:left w:val="nil"/>
              <w:bottom w:val="single" w:sz="4" w:space="0" w:color="C0C0C0"/>
              <w:right w:val="single" w:sz="4" w:space="0" w:color="C0C0C0"/>
            </w:tcBorders>
            <w:shd w:val="clear" w:color="000000" w:fill="D7EAD3"/>
            <w:vAlign w:val="center"/>
            <w:hideMark/>
          </w:tcPr>
          <w:p w14:paraId="7344ED67"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0,00</w:t>
            </w:r>
          </w:p>
        </w:tc>
        <w:tc>
          <w:tcPr>
            <w:tcW w:w="1525" w:type="dxa"/>
            <w:tcBorders>
              <w:top w:val="single" w:sz="4" w:space="0" w:color="C0C0C0"/>
              <w:left w:val="nil"/>
              <w:bottom w:val="single" w:sz="4" w:space="0" w:color="C0C0C0"/>
              <w:right w:val="single" w:sz="4" w:space="0" w:color="C0C0C0"/>
            </w:tcBorders>
            <w:shd w:val="clear" w:color="000000" w:fill="D7EAD3"/>
            <w:vAlign w:val="center"/>
            <w:hideMark/>
          </w:tcPr>
          <w:p w14:paraId="36547D3B"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0,00</w:t>
            </w:r>
          </w:p>
        </w:tc>
        <w:tc>
          <w:tcPr>
            <w:tcW w:w="1141" w:type="dxa"/>
            <w:tcBorders>
              <w:top w:val="single" w:sz="4" w:space="0" w:color="C0C0C0"/>
              <w:left w:val="nil"/>
              <w:bottom w:val="single" w:sz="4" w:space="0" w:color="C0C0C0"/>
              <w:right w:val="single" w:sz="4" w:space="0" w:color="C0C0C0"/>
            </w:tcBorders>
            <w:shd w:val="clear" w:color="000000" w:fill="D7EAD3"/>
            <w:vAlign w:val="center"/>
            <w:hideMark/>
          </w:tcPr>
          <w:p w14:paraId="6255212A"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0,00</w:t>
            </w:r>
          </w:p>
        </w:tc>
        <w:tc>
          <w:tcPr>
            <w:tcW w:w="1464" w:type="dxa"/>
            <w:tcBorders>
              <w:top w:val="single" w:sz="4" w:space="0" w:color="C0C0C0"/>
              <w:left w:val="nil"/>
              <w:bottom w:val="single" w:sz="4" w:space="0" w:color="C0C0C0"/>
              <w:right w:val="single" w:sz="4" w:space="0" w:color="C0C0C0"/>
            </w:tcBorders>
            <w:shd w:val="clear" w:color="000000" w:fill="D7EAD3"/>
            <w:vAlign w:val="center"/>
            <w:hideMark/>
          </w:tcPr>
          <w:p w14:paraId="76E63533"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0,00</w:t>
            </w:r>
          </w:p>
        </w:tc>
        <w:tc>
          <w:tcPr>
            <w:tcW w:w="1516" w:type="dxa"/>
            <w:tcBorders>
              <w:top w:val="single" w:sz="4" w:space="0" w:color="C0C0C0"/>
              <w:left w:val="nil"/>
              <w:bottom w:val="single" w:sz="4" w:space="0" w:color="C0C0C0"/>
              <w:right w:val="single" w:sz="4" w:space="0" w:color="C0C0C0"/>
            </w:tcBorders>
            <w:shd w:val="clear" w:color="000000" w:fill="D7EAD3"/>
            <w:vAlign w:val="center"/>
            <w:hideMark/>
          </w:tcPr>
          <w:p w14:paraId="7893E9C6"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0,00</w:t>
            </w:r>
          </w:p>
        </w:tc>
        <w:tc>
          <w:tcPr>
            <w:tcW w:w="1525" w:type="dxa"/>
            <w:tcBorders>
              <w:top w:val="single" w:sz="4" w:space="0" w:color="C0C0C0"/>
              <w:left w:val="nil"/>
              <w:bottom w:val="single" w:sz="4" w:space="0" w:color="C0C0C0"/>
              <w:right w:val="single" w:sz="4" w:space="0" w:color="C0C0C0"/>
            </w:tcBorders>
            <w:shd w:val="clear" w:color="000000" w:fill="D7EAD3"/>
            <w:vAlign w:val="center"/>
            <w:hideMark/>
          </w:tcPr>
          <w:p w14:paraId="5D7C41B2"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0,00</w:t>
            </w:r>
          </w:p>
        </w:tc>
        <w:tc>
          <w:tcPr>
            <w:tcW w:w="1518" w:type="dxa"/>
            <w:tcBorders>
              <w:top w:val="single" w:sz="4" w:space="0" w:color="C0C0C0"/>
              <w:left w:val="nil"/>
              <w:bottom w:val="single" w:sz="4" w:space="0" w:color="C0C0C0"/>
              <w:right w:val="single" w:sz="4" w:space="0" w:color="C0C0C0"/>
            </w:tcBorders>
            <w:shd w:val="clear" w:color="000000" w:fill="D7EAD3"/>
            <w:vAlign w:val="center"/>
            <w:hideMark/>
          </w:tcPr>
          <w:p w14:paraId="02F131BE"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0,00</w:t>
            </w:r>
          </w:p>
        </w:tc>
        <w:tc>
          <w:tcPr>
            <w:tcW w:w="1456" w:type="dxa"/>
            <w:tcBorders>
              <w:top w:val="single" w:sz="4" w:space="0" w:color="C0C0C0"/>
              <w:left w:val="nil"/>
              <w:bottom w:val="single" w:sz="4" w:space="0" w:color="C0C0C0"/>
              <w:right w:val="single" w:sz="4" w:space="0" w:color="C0C0C0"/>
            </w:tcBorders>
            <w:shd w:val="clear" w:color="000000" w:fill="D7EAD3"/>
            <w:vAlign w:val="center"/>
            <w:hideMark/>
          </w:tcPr>
          <w:p w14:paraId="7A0E04F6"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0,00</w:t>
            </w:r>
          </w:p>
        </w:tc>
        <w:tc>
          <w:tcPr>
            <w:tcW w:w="1416" w:type="dxa"/>
            <w:tcBorders>
              <w:top w:val="single" w:sz="4" w:space="0" w:color="C0C0C0"/>
              <w:left w:val="nil"/>
              <w:bottom w:val="single" w:sz="4" w:space="0" w:color="C0C0C0"/>
              <w:right w:val="single" w:sz="4" w:space="0" w:color="C0C0C0"/>
            </w:tcBorders>
            <w:shd w:val="clear" w:color="000000" w:fill="D7EAD3"/>
            <w:vAlign w:val="center"/>
            <w:hideMark/>
          </w:tcPr>
          <w:p w14:paraId="06E14164"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0,00</w:t>
            </w:r>
          </w:p>
        </w:tc>
        <w:tc>
          <w:tcPr>
            <w:tcW w:w="2776" w:type="dxa"/>
            <w:tcBorders>
              <w:top w:val="single" w:sz="4" w:space="0" w:color="C0C0C0"/>
              <w:left w:val="nil"/>
              <w:bottom w:val="single" w:sz="4" w:space="0" w:color="C0C0C0"/>
              <w:right w:val="single" w:sz="4" w:space="0" w:color="C0C0C0"/>
            </w:tcBorders>
            <w:shd w:val="clear" w:color="000000" w:fill="FFFFCC"/>
            <w:vAlign w:val="center"/>
            <w:hideMark/>
          </w:tcPr>
          <w:p w14:paraId="0A9652A7" w14:textId="77777777" w:rsidR="00415A31" w:rsidRPr="00415A31" w:rsidRDefault="00415A31" w:rsidP="00415A31">
            <w:pPr>
              <w:rPr>
                <w:rFonts w:ascii="Tahoma" w:hAnsi="Tahoma" w:cs="Tahoma"/>
                <w:sz w:val="11"/>
                <w:szCs w:val="11"/>
              </w:rPr>
            </w:pPr>
            <w:r w:rsidRPr="00415A31">
              <w:rPr>
                <w:rFonts w:ascii="Tahoma" w:hAnsi="Tahoma" w:cs="Tahoma"/>
                <w:sz w:val="11"/>
                <w:szCs w:val="11"/>
              </w:rPr>
              <w:t> </w:t>
            </w:r>
          </w:p>
        </w:tc>
      </w:tr>
      <w:tr w:rsidR="00415A31" w:rsidRPr="00415A31" w14:paraId="165F1FAB" w14:textId="77777777" w:rsidTr="00415A31">
        <w:trPr>
          <w:trHeight w:val="300"/>
          <w:jc w:val="center"/>
        </w:trPr>
        <w:tc>
          <w:tcPr>
            <w:tcW w:w="561" w:type="dxa"/>
            <w:tcBorders>
              <w:top w:val="nil"/>
              <w:left w:val="nil"/>
              <w:bottom w:val="nil"/>
              <w:right w:val="nil"/>
            </w:tcBorders>
            <w:shd w:val="clear" w:color="000000" w:fill="00B050"/>
            <w:noWrap/>
            <w:vAlign w:val="center"/>
            <w:hideMark/>
          </w:tcPr>
          <w:p w14:paraId="09B13417" w14:textId="77777777" w:rsidR="00415A31" w:rsidRPr="00415A31" w:rsidRDefault="00415A31" w:rsidP="00415A31">
            <w:pPr>
              <w:rPr>
                <w:rFonts w:ascii="Tahoma" w:hAnsi="Tahoma" w:cs="Tahoma"/>
                <w:b/>
                <w:bCs/>
                <w:color w:val="000000"/>
                <w:sz w:val="11"/>
                <w:szCs w:val="11"/>
              </w:rPr>
            </w:pPr>
            <w:r w:rsidRPr="00415A31">
              <w:rPr>
                <w:rFonts w:ascii="Tahoma" w:hAnsi="Tahoma" w:cs="Tahoma"/>
                <w:b/>
                <w:bCs/>
                <w:color w:val="000000"/>
                <w:sz w:val="11"/>
                <w:szCs w:val="11"/>
              </w:rPr>
              <w:t>НР</w:t>
            </w:r>
          </w:p>
        </w:tc>
        <w:tc>
          <w:tcPr>
            <w:tcW w:w="400" w:type="dxa"/>
            <w:vMerge/>
            <w:tcBorders>
              <w:top w:val="nil"/>
              <w:left w:val="nil"/>
              <w:bottom w:val="nil"/>
              <w:right w:val="single" w:sz="4" w:space="0" w:color="C0C0C0"/>
            </w:tcBorders>
            <w:vAlign w:val="center"/>
            <w:hideMark/>
          </w:tcPr>
          <w:p w14:paraId="6E281B70" w14:textId="77777777" w:rsidR="00415A31" w:rsidRPr="00415A31" w:rsidRDefault="00415A31" w:rsidP="00415A31">
            <w:pPr>
              <w:rPr>
                <w:rFonts w:ascii="Wingdings 2" w:hAnsi="Wingdings 2" w:cs="Tahoma"/>
                <w:color w:val="5A5A5A"/>
                <w:sz w:val="11"/>
                <w:szCs w:val="11"/>
              </w:rPr>
            </w:pPr>
          </w:p>
        </w:tc>
        <w:tc>
          <w:tcPr>
            <w:tcW w:w="942" w:type="dxa"/>
            <w:tcBorders>
              <w:top w:val="nil"/>
              <w:left w:val="nil"/>
              <w:bottom w:val="single" w:sz="4" w:space="0" w:color="C0C0C0"/>
              <w:right w:val="single" w:sz="4" w:space="0" w:color="C0C0C0"/>
            </w:tcBorders>
            <w:shd w:val="clear" w:color="auto" w:fill="auto"/>
            <w:vAlign w:val="center"/>
            <w:hideMark/>
          </w:tcPr>
          <w:p w14:paraId="13B183AA"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3.6.2.1.1</w:t>
            </w:r>
          </w:p>
        </w:tc>
        <w:tc>
          <w:tcPr>
            <w:tcW w:w="4048" w:type="dxa"/>
            <w:tcBorders>
              <w:top w:val="nil"/>
              <w:left w:val="nil"/>
              <w:bottom w:val="single" w:sz="4" w:space="0" w:color="C0C0C0"/>
              <w:right w:val="single" w:sz="4" w:space="0" w:color="C0C0C0"/>
            </w:tcBorders>
            <w:shd w:val="clear" w:color="auto" w:fill="auto"/>
            <w:vAlign w:val="center"/>
            <w:hideMark/>
          </w:tcPr>
          <w:p w14:paraId="1C14BA7F" w14:textId="77777777" w:rsidR="00415A31" w:rsidRPr="00415A31" w:rsidRDefault="00415A31" w:rsidP="00415A31">
            <w:pPr>
              <w:ind w:firstLineChars="400" w:firstLine="440"/>
              <w:rPr>
                <w:rFonts w:ascii="Tahoma" w:hAnsi="Tahoma" w:cs="Tahoma"/>
                <w:sz w:val="11"/>
                <w:szCs w:val="11"/>
              </w:rPr>
            </w:pPr>
            <w:r w:rsidRPr="00415A31">
              <w:rPr>
                <w:rFonts w:ascii="Tahoma" w:hAnsi="Tahoma" w:cs="Tahoma"/>
                <w:sz w:val="11"/>
                <w:szCs w:val="11"/>
              </w:rPr>
              <w:t>Тариф покупки</w:t>
            </w:r>
          </w:p>
        </w:tc>
        <w:tc>
          <w:tcPr>
            <w:tcW w:w="1090" w:type="dxa"/>
            <w:tcBorders>
              <w:top w:val="nil"/>
              <w:left w:val="nil"/>
              <w:bottom w:val="single" w:sz="4" w:space="0" w:color="C0C0C0"/>
              <w:right w:val="single" w:sz="4" w:space="0" w:color="C0C0C0"/>
            </w:tcBorders>
            <w:shd w:val="clear" w:color="auto" w:fill="auto"/>
            <w:vAlign w:val="center"/>
            <w:hideMark/>
          </w:tcPr>
          <w:p w14:paraId="62435448" w14:textId="77777777" w:rsidR="00415A31" w:rsidRPr="00415A31" w:rsidRDefault="00415A31" w:rsidP="00415A31">
            <w:pPr>
              <w:jc w:val="center"/>
              <w:rPr>
                <w:rFonts w:ascii="Tahoma" w:hAnsi="Tahoma" w:cs="Tahoma"/>
                <w:sz w:val="11"/>
                <w:szCs w:val="11"/>
              </w:rPr>
            </w:pPr>
            <w:proofErr w:type="spellStart"/>
            <w:r w:rsidRPr="00415A31">
              <w:rPr>
                <w:rFonts w:ascii="Tahoma" w:hAnsi="Tahoma" w:cs="Tahoma"/>
                <w:sz w:val="11"/>
                <w:szCs w:val="11"/>
              </w:rPr>
              <w:t>руб</w:t>
            </w:r>
            <w:proofErr w:type="spellEnd"/>
            <w:r w:rsidRPr="00415A31">
              <w:rPr>
                <w:rFonts w:ascii="Tahoma" w:hAnsi="Tahoma" w:cs="Tahoma"/>
                <w:sz w:val="11"/>
                <w:szCs w:val="11"/>
              </w:rPr>
              <w:t>/м3</w:t>
            </w:r>
          </w:p>
        </w:tc>
        <w:tc>
          <w:tcPr>
            <w:tcW w:w="1642" w:type="dxa"/>
            <w:tcBorders>
              <w:top w:val="nil"/>
              <w:left w:val="nil"/>
              <w:bottom w:val="single" w:sz="4" w:space="0" w:color="C0C0C0"/>
              <w:right w:val="single" w:sz="4" w:space="0" w:color="C0C0C0"/>
            </w:tcBorders>
            <w:shd w:val="clear" w:color="000000" w:fill="FFFFCC"/>
            <w:vAlign w:val="center"/>
            <w:hideMark/>
          </w:tcPr>
          <w:p w14:paraId="4C052632"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 </w:t>
            </w:r>
          </w:p>
        </w:tc>
        <w:tc>
          <w:tcPr>
            <w:tcW w:w="1525" w:type="dxa"/>
            <w:tcBorders>
              <w:top w:val="nil"/>
              <w:left w:val="nil"/>
              <w:bottom w:val="single" w:sz="4" w:space="0" w:color="C0C0C0"/>
              <w:right w:val="single" w:sz="4" w:space="0" w:color="C0C0C0"/>
            </w:tcBorders>
            <w:shd w:val="clear" w:color="000000" w:fill="FFFFCC"/>
            <w:vAlign w:val="center"/>
            <w:hideMark/>
          </w:tcPr>
          <w:p w14:paraId="7C973669"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 </w:t>
            </w:r>
          </w:p>
        </w:tc>
        <w:tc>
          <w:tcPr>
            <w:tcW w:w="1141" w:type="dxa"/>
            <w:tcBorders>
              <w:top w:val="nil"/>
              <w:left w:val="nil"/>
              <w:bottom w:val="single" w:sz="4" w:space="0" w:color="C0C0C0"/>
              <w:right w:val="single" w:sz="4" w:space="0" w:color="C0C0C0"/>
            </w:tcBorders>
            <w:shd w:val="clear" w:color="000000" w:fill="FFFFCC"/>
            <w:vAlign w:val="center"/>
            <w:hideMark/>
          </w:tcPr>
          <w:p w14:paraId="500F49B6"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 </w:t>
            </w:r>
          </w:p>
        </w:tc>
        <w:tc>
          <w:tcPr>
            <w:tcW w:w="1464" w:type="dxa"/>
            <w:tcBorders>
              <w:top w:val="nil"/>
              <w:left w:val="nil"/>
              <w:bottom w:val="single" w:sz="4" w:space="0" w:color="C0C0C0"/>
              <w:right w:val="single" w:sz="4" w:space="0" w:color="C0C0C0"/>
            </w:tcBorders>
            <w:shd w:val="clear" w:color="000000" w:fill="FFFFCC"/>
            <w:vAlign w:val="center"/>
            <w:hideMark/>
          </w:tcPr>
          <w:p w14:paraId="758BB6C9"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 </w:t>
            </w:r>
          </w:p>
        </w:tc>
        <w:tc>
          <w:tcPr>
            <w:tcW w:w="1516" w:type="dxa"/>
            <w:tcBorders>
              <w:top w:val="nil"/>
              <w:left w:val="nil"/>
              <w:bottom w:val="single" w:sz="4" w:space="0" w:color="C0C0C0"/>
              <w:right w:val="single" w:sz="4" w:space="0" w:color="C0C0C0"/>
            </w:tcBorders>
            <w:shd w:val="clear" w:color="000000" w:fill="FFFFCC"/>
            <w:vAlign w:val="center"/>
            <w:hideMark/>
          </w:tcPr>
          <w:p w14:paraId="0BF03DE6"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 </w:t>
            </w:r>
          </w:p>
        </w:tc>
        <w:tc>
          <w:tcPr>
            <w:tcW w:w="1525" w:type="dxa"/>
            <w:tcBorders>
              <w:top w:val="nil"/>
              <w:left w:val="nil"/>
              <w:bottom w:val="single" w:sz="4" w:space="0" w:color="C0C0C0"/>
              <w:right w:val="single" w:sz="4" w:space="0" w:color="C0C0C0"/>
            </w:tcBorders>
            <w:shd w:val="clear" w:color="000000" w:fill="FFFFCC"/>
            <w:vAlign w:val="center"/>
            <w:hideMark/>
          </w:tcPr>
          <w:p w14:paraId="1A836438"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 </w:t>
            </w:r>
          </w:p>
        </w:tc>
        <w:tc>
          <w:tcPr>
            <w:tcW w:w="1518" w:type="dxa"/>
            <w:tcBorders>
              <w:top w:val="nil"/>
              <w:left w:val="nil"/>
              <w:bottom w:val="single" w:sz="4" w:space="0" w:color="C0C0C0"/>
              <w:right w:val="single" w:sz="4" w:space="0" w:color="C0C0C0"/>
            </w:tcBorders>
            <w:shd w:val="clear" w:color="000000" w:fill="FFFFCC"/>
            <w:vAlign w:val="center"/>
            <w:hideMark/>
          </w:tcPr>
          <w:p w14:paraId="3DA86CA5"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 </w:t>
            </w:r>
          </w:p>
        </w:tc>
        <w:tc>
          <w:tcPr>
            <w:tcW w:w="1456" w:type="dxa"/>
            <w:tcBorders>
              <w:top w:val="nil"/>
              <w:left w:val="nil"/>
              <w:bottom w:val="single" w:sz="4" w:space="0" w:color="C0C0C0"/>
              <w:right w:val="single" w:sz="4" w:space="0" w:color="C0C0C0"/>
            </w:tcBorders>
            <w:shd w:val="clear" w:color="000000" w:fill="FFFFCC"/>
            <w:vAlign w:val="center"/>
            <w:hideMark/>
          </w:tcPr>
          <w:p w14:paraId="015CC78B"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 </w:t>
            </w:r>
          </w:p>
        </w:tc>
        <w:tc>
          <w:tcPr>
            <w:tcW w:w="1416" w:type="dxa"/>
            <w:tcBorders>
              <w:top w:val="nil"/>
              <w:left w:val="nil"/>
              <w:bottom w:val="single" w:sz="4" w:space="0" w:color="C0C0C0"/>
              <w:right w:val="single" w:sz="4" w:space="0" w:color="C0C0C0"/>
            </w:tcBorders>
            <w:shd w:val="clear" w:color="000000" w:fill="FFFFCC"/>
            <w:vAlign w:val="center"/>
            <w:hideMark/>
          </w:tcPr>
          <w:p w14:paraId="5F5FCB8D"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 </w:t>
            </w:r>
          </w:p>
        </w:tc>
        <w:tc>
          <w:tcPr>
            <w:tcW w:w="2776" w:type="dxa"/>
            <w:tcBorders>
              <w:top w:val="nil"/>
              <w:left w:val="nil"/>
              <w:bottom w:val="single" w:sz="4" w:space="0" w:color="C0C0C0"/>
              <w:right w:val="single" w:sz="4" w:space="0" w:color="C0C0C0"/>
            </w:tcBorders>
            <w:shd w:val="clear" w:color="000000" w:fill="FFFFCC"/>
            <w:vAlign w:val="center"/>
            <w:hideMark/>
          </w:tcPr>
          <w:p w14:paraId="7910D8EE" w14:textId="77777777" w:rsidR="00415A31" w:rsidRPr="00415A31" w:rsidRDefault="00415A31" w:rsidP="00415A31">
            <w:pPr>
              <w:rPr>
                <w:rFonts w:ascii="Tahoma" w:hAnsi="Tahoma" w:cs="Tahoma"/>
                <w:sz w:val="11"/>
                <w:szCs w:val="11"/>
              </w:rPr>
            </w:pPr>
            <w:r w:rsidRPr="00415A31">
              <w:rPr>
                <w:rFonts w:ascii="Tahoma" w:hAnsi="Tahoma" w:cs="Tahoma"/>
                <w:sz w:val="11"/>
                <w:szCs w:val="11"/>
              </w:rPr>
              <w:t> </w:t>
            </w:r>
          </w:p>
        </w:tc>
      </w:tr>
      <w:tr w:rsidR="00415A31" w:rsidRPr="00415A31" w14:paraId="3F59359C" w14:textId="77777777" w:rsidTr="00415A31">
        <w:trPr>
          <w:trHeight w:val="300"/>
          <w:jc w:val="center"/>
        </w:trPr>
        <w:tc>
          <w:tcPr>
            <w:tcW w:w="561" w:type="dxa"/>
            <w:tcBorders>
              <w:top w:val="nil"/>
              <w:left w:val="nil"/>
              <w:bottom w:val="nil"/>
              <w:right w:val="nil"/>
            </w:tcBorders>
            <w:shd w:val="clear" w:color="000000" w:fill="00B050"/>
            <w:noWrap/>
            <w:vAlign w:val="center"/>
            <w:hideMark/>
          </w:tcPr>
          <w:p w14:paraId="5A4EAAAD" w14:textId="77777777" w:rsidR="00415A31" w:rsidRPr="00415A31" w:rsidRDefault="00415A31" w:rsidP="00415A31">
            <w:pPr>
              <w:rPr>
                <w:rFonts w:ascii="Tahoma" w:hAnsi="Tahoma" w:cs="Tahoma"/>
                <w:b/>
                <w:bCs/>
                <w:color w:val="000000"/>
                <w:sz w:val="11"/>
                <w:szCs w:val="11"/>
              </w:rPr>
            </w:pPr>
            <w:r w:rsidRPr="00415A31">
              <w:rPr>
                <w:rFonts w:ascii="Tahoma" w:hAnsi="Tahoma" w:cs="Tahoma"/>
                <w:b/>
                <w:bCs/>
                <w:color w:val="000000"/>
                <w:sz w:val="11"/>
                <w:szCs w:val="11"/>
              </w:rPr>
              <w:t>НР</w:t>
            </w:r>
          </w:p>
        </w:tc>
        <w:tc>
          <w:tcPr>
            <w:tcW w:w="400" w:type="dxa"/>
            <w:vMerge/>
            <w:tcBorders>
              <w:top w:val="nil"/>
              <w:left w:val="nil"/>
              <w:bottom w:val="nil"/>
              <w:right w:val="single" w:sz="4" w:space="0" w:color="C0C0C0"/>
            </w:tcBorders>
            <w:vAlign w:val="center"/>
            <w:hideMark/>
          </w:tcPr>
          <w:p w14:paraId="16F69A99" w14:textId="77777777" w:rsidR="00415A31" w:rsidRPr="00415A31" w:rsidRDefault="00415A31" w:rsidP="00415A31">
            <w:pPr>
              <w:rPr>
                <w:rFonts w:ascii="Wingdings 2" w:hAnsi="Wingdings 2" w:cs="Tahoma"/>
                <w:color w:val="5A5A5A"/>
                <w:sz w:val="11"/>
                <w:szCs w:val="11"/>
              </w:rPr>
            </w:pPr>
          </w:p>
        </w:tc>
        <w:tc>
          <w:tcPr>
            <w:tcW w:w="942" w:type="dxa"/>
            <w:tcBorders>
              <w:top w:val="nil"/>
              <w:left w:val="nil"/>
              <w:bottom w:val="single" w:sz="4" w:space="0" w:color="C0C0C0"/>
              <w:right w:val="single" w:sz="4" w:space="0" w:color="C0C0C0"/>
            </w:tcBorders>
            <w:shd w:val="clear" w:color="auto" w:fill="auto"/>
            <w:vAlign w:val="center"/>
            <w:hideMark/>
          </w:tcPr>
          <w:p w14:paraId="0D959AB4"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3.6.2.1.2</w:t>
            </w:r>
          </w:p>
        </w:tc>
        <w:tc>
          <w:tcPr>
            <w:tcW w:w="4048" w:type="dxa"/>
            <w:tcBorders>
              <w:top w:val="nil"/>
              <w:left w:val="nil"/>
              <w:bottom w:val="single" w:sz="4" w:space="0" w:color="C0C0C0"/>
              <w:right w:val="single" w:sz="4" w:space="0" w:color="C0C0C0"/>
            </w:tcBorders>
            <w:shd w:val="clear" w:color="auto" w:fill="auto"/>
            <w:vAlign w:val="center"/>
            <w:hideMark/>
          </w:tcPr>
          <w:p w14:paraId="3F5CAAEE" w14:textId="77777777" w:rsidR="00415A31" w:rsidRPr="00415A31" w:rsidRDefault="00415A31" w:rsidP="00415A31">
            <w:pPr>
              <w:ind w:firstLineChars="400" w:firstLine="440"/>
              <w:rPr>
                <w:rFonts w:ascii="Tahoma" w:hAnsi="Tahoma" w:cs="Tahoma"/>
                <w:sz w:val="11"/>
                <w:szCs w:val="11"/>
              </w:rPr>
            </w:pPr>
            <w:r w:rsidRPr="00415A31">
              <w:rPr>
                <w:rFonts w:ascii="Tahoma" w:hAnsi="Tahoma" w:cs="Tahoma"/>
                <w:sz w:val="11"/>
                <w:szCs w:val="11"/>
              </w:rPr>
              <w:t>Объем покупки</w:t>
            </w:r>
          </w:p>
        </w:tc>
        <w:tc>
          <w:tcPr>
            <w:tcW w:w="1090" w:type="dxa"/>
            <w:tcBorders>
              <w:top w:val="nil"/>
              <w:left w:val="nil"/>
              <w:bottom w:val="single" w:sz="4" w:space="0" w:color="C0C0C0"/>
              <w:right w:val="single" w:sz="4" w:space="0" w:color="C0C0C0"/>
            </w:tcBorders>
            <w:shd w:val="clear" w:color="auto" w:fill="auto"/>
            <w:vAlign w:val="center"/>
            <w:hideMark/>
          </w:tcPr>
          <w:p w14:paraId="6116477F"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м3</w:t>
            </w:r>
          </w:p>
        </w:tc>
        <w:tc>
          <w:tcPr>
            <w:tcW w:w="1642" w:type="dxa"/>
            <w:tcBorders>
              <w:top w:val="nil"/>
              <w:left w:val="nil"/>
              <w:bottom w:val="single" w:sz="4" w:space="0" w:color="C0C0C0"/>
              <w:right w:val="single" w:sz="4" w:space="0" w:color="C0C0C0"/>
            </w:tcBorders>
            <w:shd w:val="clear" w:color="000000" w:fill="FFFFCC"/>
            <w:vAlign w:val="center"/>
            <w:hideMark/>
          </w:tcPr>
          <w:p w14:paraId="2EC1C794"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 </w:t>
            </w:r>
          </w:p>
        </w:tc>
        <w:tc>
          <w:tcPr>
            <w:tcW w:w="1525" w:type="dxa"/>
            <w:tcBorders>
              <w:top w:val="nil"/>
              <w:left w:val="nil"/>
              <w:bottom w:val="single" w:sz="4" w:space="0" w:color="C0C0C0"/>
              <w:right w:val="single" w:sz="4" w:space="0" w:color="C0C0C0"/>
            </w:tcBorders>
            <w:shd w:val="clear" w:color="000000" w:fill="FFFFCC"/>
            <w:vAlign w:val="center"/>
            <w:hideMark/>
          </w:tcPr>
          <w:p w14:paraId="5B123695"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 </w:t>
            </w:r>
          </w:p>
        </w:tc>
        <w:tc>
          <w:tcPr>
            <w:tcW w:w="1141" w:type="dxa"/>
            <w:tcBorders>
              <w:top w:val="nil"/>
              <w:left w:val="nil"/>
              <w:bottom w:val="single" w:sz="4" w:space="0" w:color="C0C0C0"/>
              <w:right w:val="single" w:sz="4" w:space="0" w:color="C0C0C0"/>
            </w:tcBorders>
            <w:shd w:val="clear" w:color="000000" w:fill="FFFFCC"/>
            <w:vAlign w:val="center"/>
            <w:hideMark/>
          </w:tcPr>
          <w:p w14:paraId="64C4C659"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 </w:t>
            </w:r>
          </w:p>
        </w:tc>
        <w:tc>
          <w:tcPr>
            <w:tcW w:w="1464" w:type="dxa"/>
            <w:tcBorders>
              <w:top w:val="nil"/>
              <w:left w:val="nil"/>
              <w:bottom w:val="single" w:sz="4" w:space="0" w:color="C0C0C0"/>
              <w:right w:val="single" w:sz="4" w:space="0" w:color="C0C0C0"/>
            </w:tcBorders>
            <w:shd w:val="clear" w:color="000000" w:fill="FFFFCC"/>
            <w:vAlign w:val="center"/>
            <w:hideMark/>
          </w:tcPr>
          <w:p w14:paraId="6BFA2476"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 </w:t>
            </w:r>
          </w:p>
        </w:tc>
        <w:tc>
          <w:tcPr>
            <w:tcW w:w="1516" w:type="dxa"/>
            <w:tcBorders>
              <w:top w:val="nil"/>
              <w:left w:val="nil"/>
              <w:bottom w:val="single" w:sz="4" w:space="0" w:color="C0C0C0"/>
              <w:right w:val="single" w:sz="4" w:space="0" w:color="C0C0C0"/>
            </w:tcBorders>
            <w:shd w:val="clear" w:color="000000" w:fill="FFFFCC"/>
            <w:vAlign w:val="center"/>
            <w:hideMark/>
          </w:tcPr>
          <w:p w14:paraId="7655C4CA"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 </w:t>
            </w:r>
          </w:p>
        </w:tc>
        <w:tc>
          <w:tcPr>
            <w:tcW w:w="1525" w:type="dxa"/>
            <w:tcBorders>
              <w:top w:val="nil"/>
              <w:left w:val="nil"/>
              <w:bottom w:val="single" w:sz="4" w:space="0" w:color="C0C0C0"/>
              <w:right w:val="single" w:sz="4" w:space="0" w:color="C0C0C0"/>
            </w:tcBorders>
            <w:shd w:val="clear" w:color="000000" w:fill="FFFFCC"/>
            <w:vAlign w:val="center"/>
            <w:hideMark/>
          </w:tcPr>
          <w:p w14:paraId="536B7863"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 </w:t>
            </w:r>
          </w:p>
        </w:tc>
        <w:tc>
          <w:tcPr>
            <w:tcW w:w="1518" w:type="dxa"/>
            <w:tcBorders>
              <w:top w:val="nil"/>
              <w:left w:val="nil"/>
              <w:bottom w:val="single" w:sz="4" w:space="0" w:color="C0C0C0"/>
              <w:right w:val="single" w:sz="4" w:space="0" w:color="C0C0C0"/>
            </w:tcBorders>
            <w:shd w:val="clear" w:color="000000" w:fill="FFFFCC"/>
            <w:vAlign w:val="center"/>
            <w:hideMark/>
          </w:tcPr>
          <w:p w14:paraId="5CF6434F"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 </w:t>
            </w:r>
          </w:p>
        </w:tc>
        <w:tc>
          <w:tcPr>
            <w:tcW w:w="1456" w:type="dxa"/>
            <w:tcBorders>
              <w:top w:val="nil"/>
              <w:left w:val="nil"/>
              <w:bottom w:val="single" w:sz="4" w:space="0" w:color="C0C0C0"/>
              <w:right w:val="single" w:sz="4" w:space="0" w:color="C0C0C0"/>
            </w:tcBorders>
            <w:shd w:val="clear" w:color="000000" w:fill="D7EAD3"/>
            <w:vAlign w:val="center"/>
            <w:hideMark/>
          </w:tcPr>
          <w:p w14:paraId="6E810344"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0,00</w:t>
            </w:r>
          </w:p>
        </w:tc>
        <w:tc>
          <w:tcPr>
            <w:tcW w:w="1416" w:type="dxa"/>
            <w:tcBorders>
              <w:top w:val="nil"/>
              <w:left w:val="nil"/>
              <w:bottom w:val="single" w:sz="4" w:space="0" w:color="C0C0C0"/>
              <w:right w:val="single" w:sz="4" w:space="0" w:color="C0C0C0"/>
            </w:tcBorders>
            <w:shd w:val="clear" w:color="000000" w:fill="D7EAD3"/>
            <w:vAlign w:val="center"/>
            <w:hideMark/>
          </w:tcPr>
          <w:p w14:paraId="6667322D"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0,00</w:t>
            </w:r>
          </w:p>
        </w:tc>
        <w:tc>
          <w:tcPr>
            <w:tcW w:w="2776" w:type="dxa"/>
            <w:tcBorders>
              <w:top w:val="nil"/>
              <w:left w:val="nil"/>
              <w:bottom w:val="single" w:sz="4" w:space="0" w:color="C0C0C0"/>
              <w:right w:val="single" w:sz="4" w:space="0" w:color="C0C0C0"/>
            </w:tcBorders>
            <w:shd w:val="clear" w:color="000000" w:fill="FFFFCC"/>
            <w:vAlign w:val="center"/>
            <w:hideMark/>
          </w:tcPr>
          <w:p w14:paraId="1FFCC689" w14:textId="77777777" w:rsidR="00415A31" w:rsidRPr="00415A31" w:rsidRDefault="00415A31" w:rsidP="00415A31">
            <w:pPr>
              <w:rPr>
                <w:rFonts w:ascii="Tahoma" w:hAnsi="Tahoma" w:cs="Tahoma"/>
                <w:sz w:val="11"/>
                <w:szCs w:val="11"/>
              </w:rPr>
            </w:pPr>
            <w:r w:rsidRPr="00415A31">
              <w:rPr>
                <w:rFonts w:ascii="Tahoma" w:hAnsi="Tahoma" w:cs="Tahoma"/>
                <w:sz w:val="11"/>
                <w:szCs w:val="11"/>
              </w:rPr>
              <w:t> </w:t>
            </w:r>
          </w:p>
        </w:tc>
      </w:tr>
      <w:tr w:rsidR="00415A31" w:rsidRPr="00415A31" w14:paraId="0862A5A0" w14:textId="77777777" w:rsidTr="00415A31">
        <w:trPr>
          <w:trHeight w:val="900"/>
          <w:jc w:val="center"/>
        </w:trPr>
        <w:tc>
          <w:tcPr>
            <w:tcW w:w="561" w:type="dxa"/>
            <w:tcBorders>
              <w:top w:val="nil"/>
              <w:left w:val="nil"/>
              <w:bottom w:val="nil"/>
              <w:right w:val="nil"/>
            </w:tcBorders>
            <w:shd w:val="clear" w:color="000000" w:fill="FFFF00"/>
            <w:noWrap/>
            <w:vAlign w:val="center"/>
            <w:hideMark/>
          </w:tcPr>
          <w:p w14:paraId="5C6A7238" w14:textId="77777777" w:rsidR="00415A31" w:rsidRPr="00415A31" w:rsidRDefault="00415A31" w:rsidP="00415A31">
            <w:pPr>
              <w:rPr>
                <w:rFonts w:ascii="Tahoma" w:hAnsi="Tahoma" w:cs="Tahoma"/>
                <w:b/>
                <w:bCs/>
                <w:color w:val="000000"/>
                <w:sz w:val="11"/>
                <w:szCs w:val="11"/>
              </w:rPr>
            </w:pPr>
            <w:r w:rsidRPr="00415A31">
              <w:rPr>
                <w:rFonts w:ascii="Tahoma" w:hAnsi="Tahoma" w:cs="Tahoma"/>
                <w:b/>
                <w:bCs/>
                <w:color w:val="000000"/>
                <w:sz w:val="11"/>
                <w:szCs w:val="11"/>
              </w:rPr>
              <w:t>ОР</w:t>
            </w:r>
          </w:p>
        </w:tc>
        <w:tc>
          <w:tcPr>
            <w:tcW w:w="400" w:type="dxa"/>
            <w:tcBorders>
              <w:top w:val="nil"/>
              <w:left w:val="nil"/>
              <w:bottom w:val="nil"/>
              <w:right w:val="nil"/>
            </w:tcBorders>
            <w:shd w:val="clear" w:color="auto" w:fill="auto"/>
            <w:noWrap/>
            <w:vAlign w:val="bottom"/>
            <w:hideMark/>
          </w:tcPr>
          <w:p w14:paraId="7AACB24B" w14:textId="77777777" w:rsidR="00415A31" w:rsidRPr="00415A31" w:rsidRDefault="00415A31" w:rsidP="00415A31">
            <w:pPr>
              <w:rPr>
                <w:rFonts w:ascii="Tahoma" w:hAnsi="Tahoma" w:cs="Tahoma"/>
                <w:b/>
                <w:bCs/>
                <w:color w:val="000000"/>
                <w:sz w:val="11"/>
                <w:szCs w:val="11"/>
              </w:rPr>
            </w:pPr>
          </w:p>
        </w:tc>
        <w:tc>
          <w:tcPr>
            <w:tcW w:w="942" w:type="dxa"/>
            <w:tcBorders>
              <w:top w:val="nil"/>
              <w:left w:val="single" w:sz="4" w:space="0" w:color="C0C0C0"/>
              <w:bottom w:val="single" w:sz="4" w:space="0" w:color="C0C0C0"/>
              <w:right w:val="single" w:sz="4" w:space="0" w:color="C0C0C0"/>
            </w:tcBorders>
            <w:shd w:val="clear" w:color="auto" w:fill="auto"/>
            <w:vAlign w:val="center"/>
            <w:hideMark/>
          </w:tcPr>
          <w:p w14:paraId="4E40F349"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3.8</w:t>
            </w:r>
          </w:p>
        </w:tc>
        <w:tc>
          <w:tcPr>
            <w:tcW w:w="4048" w:type="dxa"/>
            <w:tcBorders>
              <w:top w:val="nil"/>
              <w:left w:val="nil"/>
              <w:bottom w:val="single" w:sz="4" w:space="0" w:color="C0C0C0"/>
              <w:right w:val="single" w:sz="4" w:space="0" w:color="C0C0C0"/>
            </w:tcBorders>
            <w:shd w:val="clear" w:color="auto" w:fill="auto"/>
            <w:vAlign w:val="center"/>
            <w:hideMark/>
          </w:tcPr>
          <w:p w14:paraId="2CC22418" w14:textId="77777777" w:rsidR="00415A31" w:rsidRPr="00415A31" w:rsidRDefault="00415A31" w:rsidP="00415A31">
            <w:pPr>
              <w:ind w:firstLineChars="100" w:firstLine="110"/>
              <w:rPr>
                <w:rFonts w:ascii="Tahoma" w:hAnsi="Tahoma" w:cs="Tahoma"/>
                <w:b/>
                <w:bCs/>
                <w:sz w:val="11"/>
                <w:szCs w:val="11"/>
              </w:rPr>
            </w:pPr>
            <w:r w:rsidRPr="00415A31">
              <w:rPr>
                <w:rFonts w:ascii="Tahoma" w:hAnsi="Tahoma" w:cs="Tahoma"/>
                <w:b/>
                <w:bCs/>
                <w:sz w:val="11"/>
                <w:szCs w:val="11"/>
              </w:rPr>
              <w:t>Расходы на оплату труда основного производственного персонала</w:t>
            </w:r>
          </w:p>
        </w:tc>
        <w:tc>
          <w:tcPr>
            <w:tcW w:w="1090" w:type="dxa"/>
            <w:tcBorders>
              <w:top w:val="nil"/>
              <w:left w:val="nil"/>
              <w:bottom w:val="single" w:sz="4" w:space="0" w:color="C0C0C0"/>
              <w:right w:val="single" w:sz="4" w:space="0" w:color="C0C0C0"/>
            </w:tcBorders>
            <w:shd w:val="clear" w:color="auto" w:fill="auto"/>
            <w:vAlign w:val="center"/>
            <w:hideMark/>
          </w:tcPr>
          <w:p w14:paraId="2EEF67C3" w14:textId="77777777" w:rsidR="00415A31" w:rsidRPr="00415A31" w:rsidRDefault="00415A31" w:rsidP="00415A31">
            <w:pPr>
              <w:jc w:val="center"/>
              <w:rPr>
                <w:rFonts w:ascii="Tahoma" w:hAnsi="Tahoma" w:cs="Tahoma"/>
                <w:b/>
                <w:bCs/>
                <w:sz w:val="11"/>
                <w:szCs w:val="11"/>
              </w:rPr>
            </w:pPr>
            <w:proofErr w:type="spellStart"/>
            <w:r w:rsidRPr="00415A31">
              <w:rPr>
                <w:rFonts w:ascii="Tahoma" w:hAnsi="Tahoma" w:cs="Tahoma"/>
                <w:b/>
                <w:bCs/>
                <w:sz w:val="11"/>
                <w:szCs w:val="11"/>
              </w:rPr>
              <w:t>тыс</w:t>
            </w:r>
            <w:proofErr w:type="spellEnd"/>
            <w:r w:rsidRPr="00415A31">
              <w:rPr>
                <w:rFonts w:ascii="Tahoma" w:hAnsi="Tahoma" w:cs="Tahoma"/>
                <w:b/>
                <w:bCs/>
                <w:sz w:val="11"/>
                <w:szCs w:val="11"/>
              </w:rPr>
              <w:t xml:space="preserve"> </w:t>
            </w:r>
            <w:proofErr w:type="spellStart"/>
            <w:r w:rsidRPr="00415A31">
              <w:rPr>
                <w:rFonts w:ascii="Tahoma" w:hAnsi="Tahoma" w:cs="Tahoma"/>
                <w:b/>
                <w:bCs/>
                <w:sz w:val="11"/>
                <w:szCs w:val="11"/>
              </w:rPr>
              <w:t>руб</w:t>
            </w:r>
            <w:proofErr w:type="spellEnd"/>
          </w:p>
        </w:tc>
        <w:tc>
          <w:tcPr>
            <w:tcW w:w="1642" w:type="dxa"/>
            <w:tcBorders>
              <w:top w:val="nil"/>
              <w:left w:val="nil"/>
              <w:bottom w:val="single" w:sz="4" w:space="0" w:color="C0C0C0"/>
              <w:right w:val="single" w:sz="4" w:space="0" w:color="C0C0C0"/>
            </w:tcBorders>
            <w:shd w:val="clear" w:color="000000" w:fill="FFFFCC"/>
            <w:vAlign w:val="center"/>
            <w:hideMark/>
          </w:tcPr>
          <w:p w14:paraId="316C82C6"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6 456,75</w:t>
            </w:r>
          </w:p>
        </w:tc>
        <w:tc>
          <w:tcPr>
            <w:tcW w:w="1525" w:type="dxa"/>
            <w:tcBorders>
              <w:top w:val="nil"/>
              <w:left w:val="nil"/>
              <w:bottom w:val="single" w:sz="4" w:space="0" w:color="C0C0C0"/>
              <w:right w:val="single" w:sz="4" w:space="0" w:color="C0C0C0"/>
            </w:tcBorders>
            <w:shd w:val="clear" w:color="000000" w:fill="FFFFCC"/>
            <w:vAlign w:val="center"/>
            <w:hideMark/>
          </w:tcPr>
          <w:p w14:paraId="2AE1C517"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6 961,63</w:t>
            </w:r>
          </w:p>
        </w:tc>
        <w:tc>
          <w:tcPr>
            <w:tcW w:w="1141" w:type="dxa"/>
            <w:tcBorders>
              <w:top w:val="nil"/>
              <w:left w:val="nil"/>
              <w:bottom w:val="single" w:sz="4" w:space="0" w:color="C0C0C0"/>
              <w:right w:val="single" w:sz="4" w:space="0" w:color="C0C0C0"/>
            </w:tcBorders>
            <w:shd w:val="clear" w:color="000000" w:fill="FFFFCC"/>
            <w:vAlign w:val="center"/>
            <w:hideMark/>
          </w:tcPr>
          <w:p w14:paraId="3252D10F"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6 867,25</w:t>
            </w:r>
          </w:p>
        </w:tc>
        <w:tc>
          <w:tcPr>
            <w:tcW w:w="1464" w:type="dxa"/>
            <w:tcBorders>
              <w:top w:val="nil"/>
              <w:left w:val="nil"/>
              <w:bottom w:val="single" w:sz="4" w:space="0" w:color="C0C0C0"/>
              <w:right w:val="single" w:sz="4" w:space="0" w:color="C0C0C0"/>
            </w:tcBorders>
            <w:shd w:val="clear" w:color="000000" w:fill="FFFFCC"/>
            <w:vAlign w:val="center"/>
            <w:hideMark/>
          </w:tcPr>
          <w:p w14:paraId="2E2AEDCA"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7 140,33</w:t>
            </w:r>
          </w:p>
        </w:tc>
        <w:tc>
          <w:tcPr>
            <w:tcW w:w="1516" w:type="dxa"/>
            <w:tcBorders>
              <w:top w:val="nil"/>
              <w:left w:val="nil"/>
              <w:bottom w:val="single" w:sz="4" w:space="0" w:color="C0C0C0"/>
              <w:right w:val="single" w:sz="4" w:space="0" w:color="C0C0C0"/>
            </w:tcBorders>
            <w:shd w:val="clear" w:color="000000" w:fill="FFFFCC"/>
            <w:vAlign w:val="center"/>
            <w:hideMark/>
          </w:tcPr>
          <w:p w14:paraId="3FF120D8"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7 267,13</w:t>
            </w:r>
          </w:p>
        </w:tc>
        <w:tc>
          <w:tcPr>
            <w:tcW w:w="1525" w:type="dxa"/>
            <w:tcBorders>
              <w:top w:val="nil"/>
              <w:left w:val="nil"/>
              <w:bottom w:val="single" w:sz="4" w:space="0" w:color="C0C0C0"/>
              <w:right w:val="single" w:sz="4" w:space="0" w:color="C0C0C0"/>
            </w:tcBorders>
            <w:shd w:val="clear" w:color="000000" w:fill="FFFFCC"/>
            <w:vAlign w:val="center"/>
            <w:hideMark/>
          </w:tcPr>
          <w:p w14:paraId="2085DCBB"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7 730,88</w:t>
            </w:r>
          </w:p>
        </w:tc>
        <w:tc>
          <w:tcPr>
            <w:tcW w:w="1518" w:type="dxa"/>
            <w:tcBorders>
              <w:top w:val="nil"/>
              <w:left w:val="nil"/>
              <w:bottom w:val="single" w:sz="4" w:space="0" w:color="C0C0C0"/>
              <w:right w:val="single" w:sz="4" w:space="0" w:color="C0C0C0"/>
            </w:tcBorders>
            <w:shd w:val="clear" w:color="000000" w:fill="FFFFCC"/>
            <w:vAlign w:val="center"/>
            <w:hideMark/>
          </w:tcPr>
          <w:p w14:paraId="4A71B8BE"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7 558,31</w:t>
            </w:r>
          </w:p>
        </w:tc>
        <w:tc>
          <w:tcPr>
            <w:tcW w:w="1456" w:type="dxa"/>
            <w:tcBorders>
              <w:top w:val="nil"/>
              <w:left w:val="nil"/>
              <w:bottom w:val="single" w:sz="4" w:space="0" w:color="C0C0C0"/>
              <w:right w:val="single" w:sz="4" w:space="0" w:color="C0C0C0"/>
            </w:tcBorders>
            <w:shd w:val="clear" w:color="000000" w:fill="D7EAD3"/>
            <w:vAlign w:val="center"/>
            <w:hideMark/>
          </w:tcPr>
          <w:p w14:paraId="07C91D74"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3 779,15</w:t>
            </w:r>
          </w:p>
        </w:tc>
        <w:tc>
          <w:tcPr>
            <w:tcW w:w="1416" w:type="dxa"/>
            <w:tcBorders>
              <w:top w:val="nil"/>
              <w:left w:val="nil"/>
              <w:bottom w:val="single" w:sz="4" w:space="0" w:color="C0C0C0"/>
              <w:right w:val="single" w:sz="4" w:space="0" w:color="C0C0C0"/>
            </w:tcBorders>
            <w:shd w:val="clear" w:color="000000" w:fill="D7EAD3"/>
            <w:vAlign w:val="center"/>
            <w:hideMark/>
          </w:tcPr>
          <w:p w14:paraId="497BA91B"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3 779,15</w:t>
            </w:r>
          </w:p>
        </w:tc>
        <w:tc>
          <w:tcPr>
            <w:tcW w:w="2776" w:type="dxa"/>
            <w:vMerge w:val="restart"/>
            <w:tcBorders>
              <w:top w:val="single" w:sz="4" w:space="0" w:color="C0C0C0"/>
              <w:left w:val="nil"/>
              <w:bottom w:val="nil"/>
              <w:right w:val="single" w:sz="4" w:space="0" w:color="C0C0C0"/>
            </w:tcBorders>
            <w:shd w:val="clear" w:color="000000" w:fill="FFFFCC"/>
            <w:vAlign w:val="center"/>
            <w:hideMark/>
          </w:tcPr>
          <w:p w14:paraId="281352F7"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Базовый уровень операционных расходов 2018 года с учетом ИПЦ на 2019 год 104,5%, 2020-103,4%, 2021 -106%, 2022 -104,3% с учетом индекса эффективности на 2019-2022 -1%, ИКА на 2020 год-0,0201</w:t>
            </w:r>
          </w:p>
        </w:tc>
      </w:tr>
      <w:tr w:rsidR="00415A31" w:rsidRPr="00415A31" w14:paraId="599C721A" w14:textId="77777777" w:rsidTr="00415A31">
        <w:trPr>
          <w:trHeight w:val="300"/>
          <w:jc w:val="center"/>
        </w:trPr>
        <w:tc>
          <w:tcPr>
            <w:tcW w:w="561" w:type="dxa"/>
            <w:tcBorders>
              <w:top w:val="nil"/>
              <w:left w:val="nil"/>
              <w:bottom w:val="nil"/>
              <w:right w:val="nil"/>
            </w:tcBorders>
            <w:shd w:val="clear" w:color="000000" w:fill="FFFF00"/>
            <w:noWrap/>
            <w:vAlign w:val="center"/>
            <w:hideMark/>
          </w:tcPr>
          <w:p w14:paraId="4B78A113" w14:textId="77777777" w:rsidR="00415A31" w:rsidRPr="00415A31" w:rsidRDefault="00415A31" w:rsidP="00415A31">
            <w:pPr>
              <w:rPr>
                <w:rFonts w:ascii="Tahoma" w:hAnsi="Tahoma" w:cs="Tahoma"/>
                <w:b/>
                <w:bCs/>
                <w:color w:val="000000"/>
                <w:sz w:val="11"/>
                <w:szCs w:val="11"/>
              </w:rPr>
            </w:pPr>
            <w:r w:rsidRPr="00415A31">
              <w:rPr>
                <w:rFonts w:ascii="Tahoma" w:hAnsi="Tahoma" w:cs="Tahoma"/>
                <w:b/>
                <w:bCs/>
                <w:color w:val="000000"/>
                <w:sz w:val="11"/>
                <w:szCs w:val="11"/>
              </w:rPr>
              <w:t> </w:t>
            </w:r>
          </w:p>
        </w:tc>
        <w:tc>
          <w:tcPr>
            <w:tcW w:w="400" w:type="dxa"/>
            <w:tcBorders>
              <w:top w:val="nil"/>
              <w:left w:val="nil"/>
              <w:bottom w:val="nil"/>
              <w:right w:val="nil"/>
            </w:tcBorders>
            <w:shd w:val="clear" w:color="auto" w:fill="auto"/>
            <w:noWrap/>
            <w:vAlign w:val="bottom"/>
            <w:hideMark/>
          </w:tcPr>
          <w:p w14:paraId="6DC82759" w14:textId="77777777" w:rsidR="00415A31" w:rsidRPr="00415A31" w:rsidRDefault="00415A31" w:rsidP="00415A31">
            <w:pPr>
              <w:rPr>
                <w:rFonts w:ascii="Tahoma" w:hAnsi="Tahoma" w:cs="Tahoma"/>
                <w:b/>
                <w:bCs/>
                <w:color w:val="000000"/>
                <w:sz w:val="11"/>
                <w:szCs w:val="11"/>
              </w:rPr>
            </w:pPr>
          </w:p>
        </w:tc>
        <w:tc>
          <w:tcPr>
            <w:tcW w:w="942" w:type="dxa"/>
            <w:tcBorders>
              <w:top w:val="nil"/>
              <w:left w:val="single" w:sz="4" w:space="0" w:color="C0C0C0"/>
              <w:bottom w:val="single" w:sz="4" w:space="0" w:color="C0C0C0"/>
              <w:right w:val="single" w:sz="4" w:space="0" w:color="C0C0C0"/>
            </w:tcBorders>
            <w:shd w:val="clear" w:color="auto" w:fill="auto"/>
            <w:vAlign w:val="center"/>
            <w:hideMark/>
          </w:tcPr>
          <w:p w14:paraId="329A6C2E"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3.8.1</w:t>
            </w:r>
          </w:p>
        </w:tc>
        <w:tc>
          <w:tcPr>
            <w:tcW w:w="4048" w:type="dxa"/>
            <w:tcBorders>
              <w:top w:val="nil"/>
              <w:left w:val="nil"/>
              <w:bottom w:val="single" w:sz="4" w:space="0" w:color="C0C0C0"/>
              <w:right w:val="single" w:sz="4" w:space="0" w:color="C0C0C0"/>
            </w:tcBorders>
            <w:shd w:val="clear" w:color="auto" w:fill="auto"/>
            <w:vAlign w:val="center"/>
            <w:hideMark/>
          </w:tcPr>
          <w:p w14:paraId="6934FB72" w14:textId="77777777" w:rsidR="00415A31" w:rsidRPr="00415A31" w:rsidRDefault="00415A31" w:rsidP="00415A31">
            <w:pPr>
              <w:ind w:firstLineChars="200" w:firstLine="220"/>
              <w:rPr>
                <w:rFonts w:ascii="Tahoma" w:hAnsi="Tahoma" w:cs="Tahoma"/>
                <w:sz w:val="11"/>
                <w:szCs w:val="11"/>
              </w:rPr>
            </w:pPr>
            <w:r w:rsidRPr="00415A31">
              <w:rPr>
                <w:rFonts w:ascii="Tahoma" w:hAnsi="Tahoma" w:cs="Tahoma"/>
                <w:sz w:val="11"/>
                <w:szCs w:val="11"/>
              </w:rPr>
              <w:t>Среднемесячная оплата труда</w:t>
            </w:r>
          </w:p>
        </w:tc>
        <w:tc>
          <w:tcPr>
            <w:tcW w:w="1090" w:type="dxa"/>
            <w:tcBorders>
              <w:top w:val="nil"/>
              <w:left w:val="nil"/>
              <w:bottom w:val="single" w:sz="4" w:space="0" w:color="C0C0C0"/>
              <w:right w:val="single" w:sz="4" w:space="0" w:color="C0C0C0"/>
            </w:tcBorders>
            <w:shd w:val="clear" w:color="auto" w:fill="auto"/>
            <w:vAlign w:val="center"/>
            <w:hideMark/>
          </w:tcPr>
          <w:p w14:paraId="309F4358" w14:textId="77777777" w:rsidR="00415A31" w:rsidRPr="00415A31" w:rsidRDefault="00415A31" w:rsidP="00415A31">
            <w:pPr>
              <w:jc w:val="center"/>
              <w:rPr>
                <w:rFonts w:ascii="Tahoma" w:hAnsi="Tahoma" w:cs="Tahoma"/>
                <w:sz w:val="11"/>
                <w:szCs w:val="11"/>
              </w:rPr>
            </w:pPr>
            <w:proofErr w:type="spellStart"/>
            <w:r w:rsidRPr="00415A31">
              <w:rPr>
                <w:rFonts w:ascii="Tahoma" w:hAnsi="Tahoma" w:cs="Tahoma"/>
                <w:sz w:val="11"/>
                <w:szCs w:val="11"/>
              </w:rPr>
              <w:t>руб</w:t>
            </w:r>
            <w:proofErr w:type="spellEnd"/>
          </w:p>
        </w:tc>
        <w:tc>
          <w:tcPr>
            <w:tcW w:w="1642" w:type="dxa"/>
            <w:tcBorders>
              <w:top w:val="nil"/>
              <w:left w:val="nil"/>
              <w:bottom w:val="single" w:sz="4" w:space="0" w:color="C0C0C0"/>
              <w:right w:val="single" w:sz="4" w:space="0" w:color="C0C0C0"/>
            </w:tcBorders>
            <w:shd w:val="clear" w:color="000000" w:fill="D7EAD3"/>
            <w:vAlign w:val="center"/>
            <w:hideMark/>
          </w:tcPr>
          <w:p w14:paraId="68E75544"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14 542,23</w:t>
            </w:r>
          </w:p>
        </w:tc>
        <w:tc>
          <w:tcPr>
            <w:tcW w:w="1525" w:type="dxa"/>
            <w:tcBorders>
              <w:top w:val="nil"/>
              <w:left w:val="nil"/>
              <w:bottom w:val="single" w:sz="4" w:space="0" w:color="C0C0C0"/>
              <w:right w:val="single" w:sz="4" w:space="0" w:color="C0C0C0"/>
            </w:tcBorders>
            <w:shd w:val="clear" w:color="000000" w:fill="D7EAD3"/>
            <w:vAlign w:val="center"/>
            <w:hideMark/>
          </w:tcPr>
          <w:p w14:paraId="0DBF0ACA"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15 679,35</w:t>
            </w:r>
          </w:p>
        </w:tc>
        <w:tc>
          <w:tcPr>
            <w:tcW w:w="1141" w:type="dxa"/>
            <w:tcBorders>
              <w:top w:val="nil"/>
              <w:left w:val="nil"/>
              <w:bottom w:val="single" w:sz="4" w:space="0" w:color="C0C0C0"/>
              <w:right w:val="single" w:sz="4" w:space="0" w:color="C0C0C0"/>
            </w:tcBorders>
            <w:shd w:val="clear" w:color="000000" w:fill="D7EAD3"/>
            <w:vAlign w:val="center"/>
            <w:hideMark/>
          </w:tcPr>
          <w:p w14:paraId="750DAF3C"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15 890,69</w:t>
            </w:r>
          </w:p>
        </w:tc>
        <w:tc>
          <w:tcPr>
            <w:tcW w:w="1464" w:type="dxa"/>
            <w:tcBorders>
              <w:top w:val="nil"/>
              <w:left w:val="nil"/>
              <w:bottom w:val="single" w:sz="4" w:space="0" w:color="C0C0C0"/>
              <w:right w:val="single" w:sz="4" w:space="0" w:color="C0C0C0"/>
            </w:tcBorders>
            <w:shd w:val="clear" w:color="000000" w:fill="D7EAD3"/>
            <w:vAlign w:val="center"/>
            <w:hideMark/>
          </w:tcPr>
          <w:p w14:paraId="2908986B"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16 081,82</w:t>
            </w:r>
          </w:p>
        </w:tc>
        <w:tc>
          <w:tcPr>
            <w:tcW w:w="1516" w:type="dxa"/>
            <w:tcBorders>
              <w:top w:val="nil"/>
              <w:left w:val="nil"/>
              <w:bottom w:val="single" w:sz="4" w:space="0" w:color="C0C0C0"/>
              <w:right w:val="single" w:sz="4" w:space="0" w:color="C0C0C0"/>
            </w:tcBorders>
            <w:shd w:val="clear" w:color="000000" w:fill="D7EAD3"/>
            <w:vAlign w:val="center"/>
            <w:hideMark/>
          </w:tcPr>
          <w:p w14:paraId="49CC1205"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16 367,41</w:t>
            </w:r>
          </w:p>
        </w:tc>
        <w:tc>
          <w:tcPr>
            <w:tcW w:w="1525" w:type="dxa"/>
            <w:tcBorders>
              <w:top w:val="nil"/>
              <w:left w:val="nil"/>
              <w:bottom w:val="single" w:sz="4" w:space="0" w:color="C0C0C0"/>
              <w:right w:val="single" w:sz="4" w:space="0" w:color="C0C0C0"/>
            </w:tcBorders>
            <w:shd w:val="clear" w:color="000000" w:fill="D7EAD3"/>
            <w:vAlign w:val="center"/>
            <w:hideMark/>
          </w:tcPr>
          <w:p w14:paraId="34DC18CB"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17 411,89</w:t>
            </w:r>
          </w:p>
        </w:tc>
        <w:tc>
          <w:tcPr>
            <w:tcW w:w="1518" w:type="dxa"/>
            <w:tcBorders>
              <w:top w:val="nil"/>
              <w:left w:val="nil"/>
              <w:bottom w:val="single" w:sz="4" w:space="0" w:color="C0C0C0"/>
              <w:right w:val="single" w:sz="4" w:space="0" w:color="C0C0C0"/>
            </w:tcBorders>
            <w:shd w:val="clear" w:color="000000" w:fill="D7EAD3"/>
            <w:vAlign w:val="center"/>
            <w:hideMark/>
          </w:tcPr>
          <w:p w14:paraId="7AAFE874"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17 023,21</w:t>
            </w:r>
          </w:p>
        </w:tc>
        <w:tc>
          <w:tcPr>
            <w:tcW w:w="1456" w:type="dxa"/>
            <w:tcBorders>
              <w:top w:val="nil"/>
              <w:left w:val="nil"/>
              <w:bottom w:val="single" w:sz="4" w:space="0" w:color="C0C0C0"/>
              <w:right w:val="single" w:sz="4" w:space="0" w:color="C0C0C0"/>
            </w:tcBorders>
            <w:shd w:val="clear" w:color="000000" w:fill="D7EAD3"/>
            <w:vAlign w:val="center"/>
            <w:hideMark/>
          </w:tcPr>
          <w:p w14:paraId="497599A2"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17 023,21</w:t>
            </w:r>
          </w:p>
        </w:tc>
        <w:tc>
          <w:tcPr>
            <w:tcW w:w="1416" w:type="dxa"/>
            <w:tcBorders>
              <w:top w:val="nil"/>
              <w:left w:val="nil"/>
              <w:bottom w:val="single" w:sz="4" w:space="0" w:color="C0C0C0"/>
              <w:right w:val="single" w:sz="4" w:space="0" w:color="C0C0C0"/>
            </w:tcBorders>
            <w:shd w:val="clear" w:color="000000" w:fill="D7EAD3"/>
            <w:vAlign w:val="center"/>
            <w:hideMark/>
          </w:tcPr>
          <w:p w14:paraId="3F93C07B"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17 023,21</w:t>
            </w:r>
          </w:p>
        </w:tc>
        <w:tc>
          <w:tcPr>
            <w:tcW w:w="2776" w:type="dxa"/>
            <w:vMerge/>
            <w:tcBorders>
              <w:top w:val="single" w:sz="4" w:space="0" w:color="C0C0C0"/>
              <w:left w:val="nil"/>
              <w:bottom w:val="nil"/>
              <w:right w:val="single" w:sz="4" w:space="0" w:color="C0C0C0"/>
            </w:tcBorders>
            <w:vAlign w:val="center"/>
            <w:hideMark/>
          </w:tcPr>
          <w:p w14:paraId="224C065A" w14:textId="77777777" w:rsidR="00415A31" w:rsidRPr="00415A31" w:rsidRDefault="00415A31" w:rsidP="00415A31">
            <w:pPr>
              <w:rPr>
                <w:rFonts w:ascii="Tahoma" w:hAnsi="Tahoma" w:cs="Tahoma"/>
                <w:sz w:val="11"/>
                <w:szCs w:val="11"/>
              </w:rPr>
            </w:pPr>
          </w:p>
        </w:tc>
      </w:tr>
      <w:tr w:rsidR="00415A31" w:rsidRPr="00415A31" w14:paraId="33B31D5A" w14:textId="77777777" w:rsidTr="00415A31">
        <w:trPr>
          <w:trHeight w:val="450"/>
          <w:jc w:val="center"/>
        </w:trPr>
        <w:tc>
          <w:tcPr>
            <w:tcW w:w="561" w:type="dxa"/>
            <w:tcBorders>
              <w:top w:val="nil"/>
              <w:left w:val="nil"/>
              <w:bottom w:val="nil"/>
              <w:right w:val="nil"/>
            </w:tcBorders>
            <w:shd w:val="clear" w:color="000000" w:fill="FFFF00"/>
            <w:noWrap/>
            <w:vAlign w:val="center"/>
            <w:hideMark/>
          </w:tcPr>
          <w:p w14:paraId="61D22D41" w14:textId="77777777" w:rsidR="00415A31" w:rsidRPr="00415A31" w:rsidRDefault="00415A31" w:rsidP="00415A31">
            <w:pPr>
              <w:rPr>
                <w:rFonts w:ascii="Tahoma" w:hAnsi="Tahoma" w:cs="Tahoma"/>
                <w:b/>
                <w:bCs/>
                <w:color w:val="000000"/>
                <w:sz w:val="11"/>
                <w:szCs w:val="11"/>
              </w:rPr>
            </w:pPr>
            <w:r w:rsidRPr="00415A31">
              <w:rPr>
                <w:rFonts w:ascii="Tahoma" w:hAnsi="Tahoma" w:cs="Tahoma"/>
                <w:b/>
                <w:bCs/>
                <w:color w:val="000000"/>
                <w:sz w:val="11"/>
                <w:szCs w:val="11"/>
              </w:rPr>
              <w:t> </w:t>
            </w:r>
          </w:p>
        </w:tc>
        <w:tc>
          <w:tcPr>
            <w:tcW w:w="400" w:type="dxa"/>
            <w:tcBorders>
              <w:top w:val="nil"/>
              <w:left w:val="nil"/>
              <w:bottom w:val="nil"/>
              <w:right w:val="nil"/>
            </w:tcBorders>
            <w:shd w:val="clear" w:color="auto" w:fill="auto"/>
            <w:noWrap/>
            <w:vAlign w:val="bottom"/>
            <w:hideMark/>
          </w:tcPr>
          <w:p w14:paraId="571F0056" w14:textId="77777777" w:rsidR="00415A31" w:rsidRPr="00415A31" w:rsidRDefault="00415A31" w:rsidP="00415A31">
            <w:pPr>
              <w:rPr>
                <w:rFonts w:ascii="Tahoma" w:hAnsi="Tahoma" w:cs="Tahoma"/>
                <w:b/>
                <w:bCs/>
                <w:color w:val="000000"/>
                <w:sz w:val="11"/>
                <w:szCs w:val="11"/>
              </w:rPr>
            </w:pPr>
          </w:p>
        </w:tc>
        <w:tc>
          <w:tcPr>
            <w:tcW w:w="942" w:type="dxa"/>
            <w:tcBorders>
              <w:top w:val="nil"/>
              <w:left w:val="single" w:sz="4" w:space="0" w:color="C0C0C0"/>
              <w:bottom w:val="single" w:sz="4" w:space="0" w:color="C0C0C0"/>
              <w:right w:val="single" w:sz="4" w:space="0" w:color="C0C0C0"/>
            </w:tcBorders>
            <w:shd w:val="clear" w:color="auto" w:fill="auto"/>
            <w:vAlign w:val="center"/>
            <w:hideMark/>
          </w:tcPr>
          <w:p w14:paraId="5B5CC865"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3.8.2</w:t>
            </w:r>
          </w:p>
        </w:tc>
        <w:tc>
          <w:tcPr>
            <w:tcW w:w="4048" w:type="dxa"/>
            <w:tcBorders>
              <w:top w:val="nil"/>
              <w:left w:val="nil"/>
              <w:bottom w:val="single" w:sz="4" w:space="0" w:color="C0C0C0"/>
              <w:right w:val="single" w:sz="4" w:space="0" w:color="C0C0C0"/>
            </w:tcBorders>
            <w:shd w:val="clear" w:color="auto" w:fill="auto"/>
            <w:vAlign w:val="center"/>
            <w:hideMark/>
          </w:tcPr>
          <w:p w14:paraId="1180ACC7" w14:textId="77777777" w:rsidR="00415A31" w:rsidRPr="00415A31" w:rsidRDefault="00415A31" w:rsidP="00415A31">
            <w:pPr>
              <w:ind w:firstLineChars="200" w:firstLine="220"/>
              <w:rPr>
                <w:rFonts w:ascii="Tahoma" w:hAnsi="Tahoma" w:cs="Tahoma"/>
                <w:sz w:val="11"/>
                <w:szCs w:val="11"/>
              </w:rPr>
            </w:pPr>
            <w:r w:rsidRPr="00415A31">
              <w:rPr>
                <w:rFonts w:ascii="Tahoma" w:hAnsi="Tahoma" w:cs="Tahoma"/>
                <w:sz w:val="11"/>
                <w:szCs w:val="11"/>
              </w:rPr>
              <w:t>Численность производственного персонала</w:t>
            </w:r>
          </w:p>
        </w:tc>
        <w:tc>
          <w:tcPr>
            <w:tcW w:w="1090" w:type="dxa"/>
            <w:tcBorders>
              <w:top w:val="nil"/>
              <w:left w:val="nil"/>
              <w:bottom w:val="single" w:sz="4" w:space="0" w:color="C0C0C0"/>
              <w:right w:val="single" w:sz="4" w:space="0" w:color="C0C0C0"/>
            </w:tcBorders>
            <w:shd w:val="clear" w:color="auto" w:fill="auto"/>
            <w:vAlign w:val="center"/>
            <w:hideMark/>
          </w:tcPr>
          <w:p w14:paraId="1070F8DB"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чел</w:t>
            </w:r>
          </w:p>
        </w:tc>
        <w:tc>
          <w:tcPr>
            <w:tcW w:w="1642" w:type="dxa"/>
            <w:tcBorders>
              <w:top w:val="nil"/>
              <w:left w:val="nil"/>
              <w:bottom w:val="single" w:sz="4" w:space="0" w:color="C0C0C0"/>
              <w:right w:val="single" w:sz="4" w:space="0" w:color="C0C0C0"/>
            </w:tcBorders>
            <w:shd w:val="clear" w:color="000000" w:fill="FFFFCC"/>
            <w:vAlign w:val="center"/>
            <w:hideMark/>
          </w:tcPr>
          <w:p w14:paraId="5907A3A0"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37,00</w:t>
            </w:r>
          </w:p>
        </w:tc>
        <w:tc>
          <w:tcPr>
            <w:tcW w:w="1525" w:type="dxa"/>
            <w:tcBorders>
              <w:top w:val="nil"/>
              <w:left w:val="nil"/>
              <w:bottom w:val="single" w:sz="4" w:space="0" w:color="C0C0C0"/>
              <w:right w:val="single" w:sz="4" w:space="0" w:color="C0C0C0"/>
            </w:tcBorders>
            <w:shd w:val="clear" w:color="000000" w:fill="FFFFCC"/>
            <w:vAlign w:val="center"/>
            <w:hideMark/>
          </w:tcPr>
          <w:p w14:paraId="151D2890"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37,00</w:t>
            </w:r>
          </w:p>
        </w:tc>
        <w:tc>
          <w:tcPr>
            <w:tcW w:w="1141" w:type="dxa"/>
            <w:tcBorders>
              <w:top w:val="nil"/>
              <w:left w:val="nil"/>
              <w:bottom w:val="single" w:sz="4" w:space="0" w:color="C0C0C0"/>
              <w:right w:val="single" w:sz="4" w:space="0" w:color="C0C0C0"/>
            </w:tcBorders>
            <w:shd w:val="clear" w:color="000000" w:fill="FFFFCC"/>
            <w:vAlign w:val="center"/>
            <w:hideMark/>
          </w:tcPr>
          <w:p w14:paraId="1AA9E452"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36,01</w:t>
            </w:r>
          </w:p>
        </w:tc>
        <w:tc>
          <w:tcPr>
            <w:tcW w:w="1464" w:type="dxa"/>
            <w:tcBorders>
              <w:top w:val="nil"/>
              <w:left w:val="nil"/>
              <w:bottom w:val="single" w:sz="4" w:space="0" w:color="C0C0C0"/>
              <w:right w:val="single" w:sz="4" w:space="0" w:color="C0C0C0"/>
            </w:tcBorders>
            <w:shd w:val="clear" w:color="000000" w:fill="FFFFCC"/>
            <w:vAlign w:val="center"/>
            <w:hideMark/>
          </w:tcPr>
          <w:p w14:paraId="02A8E6A0"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37,00</w:t>
            </w:r>
          </w:p>
        </w:tc>
        <w:tc>
          <w:tcPr>
            <w:tcW w:w="1516" w:type="dxa"/>
            <w:tcBorders>
              <w:top w:val="nil"/>
              <w:left w:val="nil"/>
              <w:bottom w:val="single" w:sz="4" w:space="0" w:color="C0C0C0"/>
              <w:right w:val="single" w:sz="4" w:space="0" w:color="C0C0C0"/>
            </w:tcBorders>
            <w:shd w:val="clear" w:color="000000" w:fill="FFFFCC"/>
            <w:vAlign w:val="center"/>
            <w:hideMark/>
          </w:tcPr>
          <w:p w14:paraId="24A42A85"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37,00</w:t>
            </w:r>
          </w:p>
        </w:tc>
        <w:tc>
          <w:tcPr>
            <w:tcW w:w="1525" w:type="dxa"/>
            <w:tcBorders>
              <w:top w:val="nil"/>
              <w:left w:val="nil"/>
              <w:bottom w:val="single" w:sz="4" w:space="0" w:color="C0C0C0"/>
              <w:right w:val="single" w:sz="4" w:space="0" w:color="C0C0C0"/>
            </w:tcBorders>
            <w:shd w:val="clear" w:color="000000" w:fill="FFFFCC"/>
            <w:vAlign w:val="center"/>
            <w:hideMark/>
          </w:tcPr>
          <w:p w14:paraId="48FFF21B"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37,00</w:t>
            </w:r>
          </w:p>
        </w:tc>
        <w:tc>
          <w:tcPr>
            <w:tcW w:w="1518" w:type="dxa"/>
            <w:tcBorders>
              <w:top w:val="nil"/>
              <w:left w:val="nil"/>
              <w:bottom w:val="single" w:sz="4" w:space="0" w:color="C0C0C0"/>
              <w:right w:val="single" w:sz="4" w:space="0" w:color="C0C0C0"/>
            </w:tcBorders>
            <w:shd w:val="clear" w:color="000000" w:fill="FFFFCC"/>
            <w:vAlign w:val="center"/>
            <w:hideMark/>
          </w:tcPr>
          <w:p w14:paraId="1DF7D2B9"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37,00</w:t>
            </w:r>
          </w:p>
        </w:tc>
        <w:tc>
          <w:tcPr>
            <w:tcW w:w="1456" w:type="dxa"/>
            <w:tcBorders>
              <w:top w:val="nil"/>
              <w:left w:val="nil"/>
              <w:bottom w:val="single" w:sz="4" w:space="0" w:color="C0C0C0"/>
              <w:right w:val="single" w:sz="4" w:space="0" w:color="C0C0C0"/>
            </w:tcBorders>
            <w:shd w:val="clear" w:color="000000" w:fill="D7EAD3"/>
            <w:vAlign w:val="center"/>
            <w:hideMark/>
          </w:tcPr>
          <w:p w14:paraId="475BBFAD"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37,00</w:t>
            </w:r>
          </w:p>
        </w:tc>
        <w:tc>
          <w:tcPr>
            <w:tcW w:w="1416" w:type="dxa"/>
            <w:tcBorders>
              <w:top w:val="nil"/>
              <w:left w:val="nil"/>
              <w:bottom w:val="single" w:sz="4" w:space="0" w:color="C0C0C0"/>
              <w:right w:val="single" w:sz="4" w:space="0" w:color="C0C0C0"/>
            </w:tcBorders>
            <w:shd w:val="clear" w:color="000000" w:fill="D7EAD3"/>
            <w:vAlign w:val="center"/>
            <w:hideMark/>
          </w:tcPr>
          <w:p w14:paraId="25D519BB"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37,00</w:t>
            </w:r>
          </w:p>
        </w:tc>
        <w:tc>
          <w:tcPr>
            <w:tcW w:w="2776" w:type="dxa"/>
            <w:vMerge/>
            <w:tcBorders>
              <w:top w:val="single" w:sz="4" w:space="0" w:color="C0C0C0"/>
              <w:left w:val="nil"/>
              <w:bottom w:val="nil"/>
              <w:right w:val="single" w:sz="4" w:space="0" w:color="C0C0C0"/>
            </w:tcBorders>
            <w:vAlign w:val="center"/>
            <w:hideMark/>
          </w:tcPr>
          <w:p w14:paraId="7B48D227" w14:textId="77777777" w:rsidR="00415A31" w:rsidRPr="00415A31" w:rsidRDefault="00415A31" w:rsidP="00415A31">
            <w:pPr>
              <w:rPr>
                <w:rFonts w:ascii="Tahoma" w:hAnsi="Tahoma" w:cs="Tahoma"/>
                <w:sz w:val="11"/>
                <w:szCs w:val="11"/>
              </w:rPr>
            </w:pPr>
          </w:p>
        </w:tc>
      </w:tr>
      <w:tr w:rsidR="00415A31" w:rsidRPr="00415A31" w14:paraId="100F5CF4" w14:textId="77777777" w:rsidTr="00415A31">
        <w:trPr>
          <w:trHeight w:val="675"/>
          <w:jc w:val="center"/>
        </w:trPr>
        <w:tc>
          <w:tcPr>
            <w:tcW w:w="561" w:type="dxa"/>
            <w:tcBorders>
              <w:top w:val="nil"/>
              <w:left w:val="nil"/>
              <w:bottom w:val="nil"/>
              <w:right w:val="nil"/>
            </w:tcBorders>
            <w:shd w:val="clear" w:color="000000" w:fill="FFFF00"/>
            <w:noWrap/>
            <w:vAlign w:val="center"/>
            <w:hideMark/>
          </w:tcPr>
          <w:p w14:paraId="7979D0D8" w14:textId="77777777" w:rsidR="00415A31" w:rsidRPr="00415A31" w:rsidRDefault="00415A31" w:rsidP="00415A31">
            <w:pPr>
              <w:rPr>
                <w:rFonts w:ascii="Tahoma" w:hAnsi="Tahoma" w:cs="Tahoma"/>
                <w:b/>
                <w:bCs/>
                <w:color w:val="000000"/>
                <w:sz w:val="11"/>
                <w:szCs w:val="11"/>
              </w:rPr>
            </w:pPr>
            <w:r w:rsidRPr="00415A31">
              <w:rPr>
                <w:rFonts w:ascii="Tahoma" w:hAnsi="Tahoma" w:cs="Tahoma"/>
                <w:b/>
                <w:bCs/>
                <w:color w:val="000000"/>
                <w:sz w:val="11"/>
                <w:szCs w:val="11"/>
              </w:rPr>
              <w:t>ОР</w:t>
            </w:r>
          </w:p>
        </w:tc>
        <w:tc>
          <w:tcPr>
            <w:tcW w:w="400" w:type="dxa"/>
            <w:tcBorders>
              <w:top w:val="nil"/>
              <w:left w:val="nil"/>
              <w:bottom w:val="nil"/>
              <w:right w:val="nil"/>
            </w:tcBorders>
            <w:shd w:val="clear" w:color="auto" w:fill="auto"/>
            <w:noWrap/>
            <w:vAlign w:val="bottom"/>
            <w:hideMark/>
          </w:tcPr>
          <w:p w14:paraId="514DF5CA" w14:textId="77777777" w:rsidR="00415A31" w:rsidRPr="00415A31" w:rsidRDefault="00415A31" w:rsidP="00415A31">
            <w:pPr>
              <w:rPr>
                <w:rFonts w:ascii="Tahoma" w:hAnsi="Tahoma" w:cs="Tahoma"/>
                <w:b/>
                <w:bCs/>
                <w:color w:val="000000"/>
                <w:sz w:val="11"/>
                <w:szCs w:val="11"/>
              </w:rPr>
            </w:pPr>
          </w:p>
        </w:tc>
        <w:tc>
          <w:tcPr>
            <w:tcW w:w="942" w:type="dxa"/>
            <w:tcBorders>
              <w:top w:val="nil"/>
              <w:left w:val="single" w:sz="4" w:space="0" w:color="C0C0C0"/>
              <w:bottom w:val="single" w:sz="4" w:space="0" w:color="C0C0C0"/>
              <w:right w:val="single" w:sz="4" w:space="0" w:color="C0C0C0"/>
            </w:tcBorders>
            <w:shd w:val="clear" w:color="auto" w:fill="auto"/>
            <w:vAlign w:val="center"/>
            <w:hideMark/>
          </w:tcPr>
          <w:p w14:paraId="36DB2205"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3.9</w:t>
            </w:r>
          </w:p>
        </w:tc>
        <w:tc>
          <w:tcPr>
            <w:tcW w:w="4048" w:type="dxa"/>
            <w:tcBorders>
              <w:top w:val="nil"/>
              <w:left w:val="nil"/>
              <w:bottom w:val="single" w:sz="4" w:space="0" w:color="C0C0C0"/>
              <w:right w:val="single" w:sz="4" w:space="0" w:color="C0C0C0"/>
            </w:tcBorders>
            <w:shd w:val="clear" w:color="auto" w:fill="auto"/>
            <w:vAlign w:val="center"/>
            <w:hideMark/>
          </w:tcPr>
          <w:p w14:paraId="0FB4F947" w14:textId="77777777" w:rsidR="00415A31" w:rsidRPr="00415A31" w:rsidRDefault="00415A31" w:rsidP="00415A31">
            <w:pPr>
              <w:ind w:firstLineChars="100" w:firstLine="110"/>
              <w:rPr>
                <w:rFonts w:ascii="Tahoma" w:hAnsi="Tahoma" w:cs="Tahoma"/>
                <w:b/>
                <w:bCs/>
                <w:sz w:val="11"/>
                <w:szCs w:val="11"/>
              </w:rPr>
            </w:pPr>
            <w:r w:rsidRPr="00415A31">
              <w:rPr>
                <w:rFonts w:ascii="Tahoma" w:hAnsi="Tahoma" w:cs="Tahoma"/>
                <w:b/>
                <w:bCs/>
                <w:sz w:val="11"/>
                <w:szCs w:val="11"/>
              </w:rPr>
              <w:t>Отчисления на социальные нужды от расходов на оплату труда основного производственного персонала</w:t>
            </w:r>
          </w:p>
        </w:tc>
        <w:tc>
          <w:tcPr>
            <w:tcW w:w="1090" w:type="dxa"/>
            <w:tcBorders>
              <w:top w:val="nil"/>
              <w:left w:val="nil"/>
              <w:bottom w:val="single" w:sz="4" w:space="0" w:color="C0C0C0"/>
              <w:right w:val="single" w:sz="4" w:space="0" w:color="C0C0C0"/>
            </w:tcBorders>
            <w:shd w:val="clear" w:color="auto" w:fill="auto"/>
            <w:vAlign w:val="center"/>
            <w:hideMark/>
          </w:tcPr>
          <w:p w14:paraId="2CCBDC01" w14:textId="77777777" w:rsidR="00415A31" w:rsidRPr="00415A31" w:rsidRDefault="00415A31" w:rsidP="00415A31">
            <w:pPr>
              <w:jc w:val="center"/>
              <w:rPr>
                <w:rFonts w:ascii="Tahoma" w:hAnsi="Tahoma" w:cs="Tahoma"/>
                <w:b/>
                <w:bCs/>
                <w:sz w:val="11"/>
                <w:szCs w:val="11"/>
              </w:rPr>
            </w:pPr>
            <w:proofErr w:type="spellStart"/>
            <w:r w:rsidRPr="00415A31">
              <w:rPr>
                <w:rFonts w:ascii="Tahoma" w:hAnsi="Tahoma" w:cs="Tahoma"/>
                <w:b/>
                <w:bCs/>
                <w:sz w:val="11"/>
                <w:szCs w:val="11"/>
              </w:rPr>
              <w:t>тыс</w:t>
            </w:r>
            <w:proofErr w:type="spellEnd"/>
            <w:r w:rsidRPr="00415A31">
              <w:rPr>
                <w:rFonts w:ascii="Tahoma" w:hAnsi="Tahoma" w:cs="Tahoma"/>
                <w:b/>
                <w:bCs/>
                <w:sz w:val="11"/>
                <w:szCs w:val="11"/>
              </w:rPr>
              <w:t xml:space="preserve"> </w:t>
            </w:r>
            <w:proofErr w:type="spellStart"/>
            <w:r w:rsidRPr="00415A31">
              <w:rPr>
                <w:rFonts w:ascii="Tahoma" w:hAnsi="Tahoma" w:cs="Tahoma"/>
                <w:b/>
                <w:bCs/>
                <w:sz w:val="11"/>
                <w:szCs w:val="11"/>
              </w:rPr>
              <w:t>руб</w:t>
            </w:r>
            <w:proofErr w:type="spellEnd"/>
          </w:p>
        </w:tc>
        <w:tc>
          <w:tcPr>
            <w:tcW w:w="1642" w:type="dxa"/>
            <w:tcBorders>
              <w:top w:val="nil"/>
              <w:left w:val="nil"/>
              <w:bottom w:val="single" w:sz="4" w:space="0" w:color="C0C0C0"/>
              <w:right w:val="single" w:sz="4" w:space="0" w:color="C0C0C0"/>
            </w:tcBorders>
            <w:shd w:val="clear" w:color="000000" w:fill="FFFFCC"/>
            <w:vAlign w:val="center"/>
            <w:hideMark/>
          </w:tcPr>
          <w:p w14:paraId="23C3E995"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1 949,94</w:t>
            </w:r>
          </w:p>
        </w:tc>
        <w:tc>
          <w:tcPr>
            <w:tcW w:w="1525" w:type="dxa"/>
            <w:tcBorders>
              <w:top w:val="nil"/>
              <w:left w:val="nil"/>
              <w:bottom w:val="single" w:sz="4" w:space="0" w:color="C0C0C0"/>
              <w:right w:val="single" w:sz="4" w:space="0" w:color="C0C0C0"/>
            </w:tcBorders>
            <w:shd w:val="clear" w:color="000000" w:fill="FFFFCC"/>
            <w:vAlign w:val="center"/>
            <w:hideMark/>
          </w:tcPr>
          <w:p w14:paraId="2DE4BD17"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2 102,41</w:t>
            </w:r>
          </w:p>
        </w:tc>
        <w:tc>
          <w:tcPr>
            <w:tcW w:w="1141" w:type="dxa"/>
            <w:tcBorders>
              <w:top w:val="nil"/>
              <w:left w:val="nil"/>
              <w:bottom w:val="single" w:sz="4" w:space="0" w:color="C0C0C0"/>
              <w:right w:val="single" w:sz="4" w:space="0" w:color="C0C0C0"/>
            </w:tcBorders>
            <w:shd w:val="clear" w:color="000000" w:fill="FFFFCC"/>
            <w:vAlign w:val="center"/>
            <w:hideMark/>
          </w:tcPr>
          <w:p w14:paraId="3B36EB88"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2 062,86</w:t>
            </w:r>
          </w:p>
        </w:tc>
        <w:tc>
          <w:tcPr>
            <w:tcW w:w="1464" w:type="dxa"/>
            <w:tcBorders>
              <w:top w:val="nil"/>
              <w:left w:val="nil"/>
              <w:bottom w:val="single" w:sz="4" w:space="0" w:color="C0C0C0"/>
              <w:right w:val="single" w:sz="4" w:space="0" w:color="C0C0C0"/>
            </w:tcBorders>
            <w:shd w:val="clear" w:color="000000" w:fill="FFFFCC"/>
            <w:vAlign w:val="center"/>
            <w:hideMark/>
          </w:tcPr>
          <w:p w14:paraId="44F68185"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2 156,38</w:t>
            </w:r>
          </w:p>
        </w:tc>
        <w:tc>
          <w:tcPr>
            <w:tcW w:w="1516" w:type="dxa"/>
            <w:tcBorders>
              <w:top w:val="nil"/>
              <w:left w:val="nil"/>
              <w:bottom w:val="single" w:sz="4" w:space="0" w:color="C0C0C0"/>
              <w:right w:val="single" w:sz="4" w:space="0" w:color="C0C0C0"/>
            </w:tcBorders>
            <w:shd w:val="clear" w:color="000000" w:fill="FFFFCC"/>
            <w:vAlign w:val="center"/>
            <w:hideMark/>
          </w:tcPr>
          <w:p w14:paraId="3FD39F3D"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2 194,67</w:t>
            </w:r>
          </w:p>
        </w:tc>
        <w:tc>
          <w:tcPr>
            <w:tcW w:w="1525" w:type="dxa"/>
            <w:tcBorders>
              <w:top w:val="nil"/>
              <w:left w:val="nil"/>
              <w:bottom w:val="single" w:sz="4" w:space="0" w:color="C0C0C0"/>
              <w:right w:val="single" w:sz="4" w:space="0" w:color="C0C0C0"/>
            </w:tcBorders>
            <w:shd w:val="clear" w:color="000000" w:fill="FFFFCC"/>
            <w:vAlign w:val="center"/>
            <w:hideMark/>
          </w:tcPr>
          <w:p w14:paraId="3490AB6C"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2 334,73</w:t>
            </w:r>
          </w:p>
        </w:tc>
        <w:tc>
          <w:tcPr>
            <w:tcW w:w="1518" w:type="dxa"/>
            <w:tcBorders>
              <w:top w:val="nil"/>
              <w:left w:val="nil"/>
              <w:bottom w:val="single" w:sz="4" w:space="0" w:color="C0C0C0"/>
              <w:right w:val="single" w:sz="4" w:space="0" w:color="C0C0C0"/>
            </w:tcBorders>
            <w:shd w:val="clear" w:color="000000" w:fill="FFFFCC"/>
            <w:vAlign w:val="center"/>
            <w:hideMark/>
          </w:tcPr>
          <w:p w14:paraId="2D0D13EB"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2 282,61</w:t>
            </w:r>
          </w:p>
        </w:tc>
        <w:tc>
          <w:tcPr>
            <w:tcW w:w="1456" w:type="dxa"/>
            <w:tcBorders>
              <w:top w:val="nil"/>
              <w:left w:val="nil"/>
              <w:bottom w:val="single" w:sz="4" w:space="0" w:color="C0C0C0"/>
              <w:right w:val="single" w:sz="4" w:space="0" w:color="C0C0C0"/>
            </w:tcBorders>
            <w:shd w:val="clear" w:color="000000" w:fill="D7EAD3"/>
            <w:vAlign w:val="center"/>
            <w:hideMark/>
          </w:tcPr>
          <w:p w14:paraId="69C1F55C"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1 141,31</w:t>
            </w:r>
          </w:p>
        </w:tc>
        <w:tc>
          <w:tcPr>
            <w:tcW w:w="1416" w:type="dxa"/>
            <w:tcBorders>
              <w:top w:val="nil"/>
              <w:left w:val="nil"/>
              <w:bottom w:val="single" w:sz="4" w:space="0" w:color="C0C0C0"/>
              <w:right w:val="single" w:sz="4" w:space="0" w:color="C0C0C0"/>
            </w:tcBorders>
            <w:shd w:val="clear" w:color="000000" w:fill="D7EAD3"/>
            <w:vAlign w:val="center"/>
            <w:hideMark/>
          </w:tcPr>
          <w:p w14:paraId="50EEC634"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1 141,31</w:t>
            </w:r>
          </w:p>
        </w:tc>
        <w:tc>
          <w:tcPr>
            <w:tcW w:w="2776" w:type="dxa"/>
            <w:vMerge/>
            <w:tcBorders>
              <w:top w:val="single" w:sz="4" w:space="0" w:color="C0C0C0"/>
              <w:left w:val="nil"/>
              <w:bottom w:val="nil"/>
              <w:right w:val="single" w:sz="4" w:space="0" w:color="C0C0C0"/>
            </w:tcBorders>
            <w:vAlign w:val="center"/>
            <w:hideMark/>
          </w:tcPr>
          <w:p w14:paraId="7336956D" w14:textId="77777777" w:rsidR="00415A31" w:rsidRPr="00415A31" w:rsidRDefault="00415A31" w:rsidP="00415A31">
            <w:pPr>
              <w:rPr>
                <w:rFonts w:ascii="Tahoma" w:hAnsi="Tahoma" w:cs="Tahoma"/>
                <w:sz w:val="11"/>
                <w:szCs w:val="11"/>
              </w:rPr>
            </w:pPr>
          </w:p>
        </w:tc>
      </w:tr>
      <w:tr w:rsidR="00415A31" w:rsidRPr="00415A31" w14:paraId="00E33E22" w14:textId="77777777" w:rsidTr="00415A31">
        <w:trPr>
          <w:trHeight w:val="990"/>
          <w:jc w:val="center"/>
        </w:trPr>
        <w:tc>
          <w:tcPr>
            <w:tcW w:w="561" w:type="dxa"/>
            <w:tcBorders>
              <w:top w:val="nil"/>
              <w:left w:val="nil"/>
              <w:bottom w:val="nil"/>
              <w:right w:val="nil"/>
            </w:tcBorders>
            <w:shd w:val="clear" w:color="000000" w:fill="FFFF00"/>
            <w:noWrap/>
            <w:vAlign w:val="center"/>
            <w:hideMark/>
          </w:tcPr>
          <w:p w14:paraId="386DB4EA" w14:textId="77777777" w:rsidR="00415A31" w:rsidRPr="00415A31" w:rsidRDefault="00415A31" w:rsidP="00415A31">
            <w:pPr>
              <w:rPr>
                <w:rFonts w:ascii="Tahoma" w:hAnsi="Tahoma" w:cs="Tahoma"/>
                <w:b/>
                <w:bCs/>
                <w:color w:val="000000"/>
                <w:sz w:val="11"/>
                <w:szCs w:val="11"/>
              </w:rPr>
            </w:pPr>
            <w:r w:rsidRPr="00415A31">
              <w:rPr>
                <w:rFonts w:ascii="Tahoma" w:hAnsi="Tahoma" w:cs="Tahoma"/>
                <w:b/>
                <w:bCs/>
                <w:color w:val="000000"/>
                <w:sz w:val="11"/>
                <w:szCs w:val="11"/>
              </w:rPr>
              <w:t>ОР</w:t>
            </w:r>
          </w:p>
        </w:tc>
        <w:tc>
          <w:tcPr>
            <w:tcW w:w="400" w:type="dxa"/>
            <w:tcBorders>
              <w:top w:val="nil"/>
              <w:left w:val="nil"/>
              <w:bottom w:val="nil"/>
              <w:right w:val="nil"/>
            </w:tcBorders>
            <w:shd w:val="clear" w:color="auto" w:fill="auto"/>
            <w:noWrap/>
            <w:vAlign w:val="bottom"/>
            <w:hideMark/>
          </w:tcPr>
          <w:p w14:paraId="63C2384B" w14:textId="77777777" w:rsidR="00415A31" w:rsidRPr="00415A31" w:rsidRDefault="00415A31" w:rsidP="00415A31">
            <w:pPr>
              <w:rPr>
                <w:rFonts w:ascii="Tahoma" w:hAnsi="Tahoma" w:cs="Tahoma"/>
                <w:b/>
                <w:bCs/>
                <w:color w:val="000000"/>
                <w:sz w:val="11"/>
                <w:szCs w:val="11"/>
              </w:rPr>
            </w:pPr>
          </w:p>
        </w:tc>
        <w:tc>
          <w:tcPr>
            <w:tcW w:w="942" w:type="dxa"/>
            <w:tcBorders>
              <w:top w:val="nil"/>
              <w:left w:val="single" w:sz="4" w:space="0" w:color="C0C0C0"/>
              <w:bottom w:val="single" w:sz="4" w:space="0" w:color="C0C0C0"/>
              <w:right w:val="single" w:sz="4" w:space="0" w:color="C0C0C0"/>
            </w:tcBorders>
            <w:shd w:val="clear" w:color="auto" w:fill="auto"/>
            <w:vAlign w:val="center"/>
            <w:hideMark/>
          </w:tcPr>
          <w:p w14:paraId="2CF6736F"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3.10</w:t>
            </w:r>
          </w:p>
        </w:tc>
        <w:tc>
          <w:tcPr>
            <w:tcW w:w="4048" w:type="dxa"/>
            <w:tcBorders>
              <w:top w:val="nil"/>
              <w:left w:val="nil"/>
              <w:bottom w:val="single" w:sz="4" w:space="0" w:color="C0C0C0"/>
              <w:right w:val="single" w:sz="4" w:space="0" w:color="C0C0C0"/>
            </w:tcBorders>
            <w:shd w:val="clear" w:color="auto" w:fill="auto"/>
            <w:vAlign w:val="center"/>
            <w:hideMark/>
          </w:tcPr>
          <w:p w14:paraId="05B7292B" w14:textId="77777777" w:rsidR="00415A31" w:rsidRPr="00415A31" w:rsidRDefault="00415A31" w:rsidP="00415A31">
            <w:pPr>
              <w:ind w:firstLineChars="100" w:firstLine="110"/>
              <w:rPr>
                <w:rFonts w:ascii="Tahoma" w:hAnsi="Tahoma" w:cs="Tahoma"/>
                <w:b/>
                <w:bCs/>
                <w:sz w:val="11"/>
                <w:szCs w:val="11"/>
              </w:rPr>
            </w:pPr>
            <w:r w:rsidRPr="00415A31">
              <w:rPr>
                <w:rFonts w:ascii="Tahoma" w:hAnsi="Tahoma" w:cs="Tahoma"/>
                <w:b/>
                <w:bCs/>
                <w:sz w:val="11"/>
                <w:szCs w:val="11"/>
              </w:rPr>
              <w:t>Расходы на уплату процентов по займам и кредитам, не учитываемые при определении налогооблагаемой базы налога на прибыль</w:t>
            </w:r>
          </w:p>
        </w:tc>
        <w:tc>
          <w:tcPr>
            <w:tcW w:w="1090" w:type="dxa"/>
            <w:tcBorders>
              <w:top w:val="nil"/>
              <w:left w:val="nil"/>
              <w:bottom w:val="single" w:sz="4" w:space="0" w:color="C0C0C0"/>
              <w:right w:val="single" w:sz="4" w:space="0" w:color="C0C0C0"/>
            </w:tcBorders>
            <w:shd w:val="clear" w:color="auto" w:fill="auto"/>
            <w:vAlign w:val="center"/>
            <w:hideMark/>
          </w:tcPr>
          <w:p w14:paraId="5EB300CE" w14:textId="77777777" w:rsidR="00415A31" w:rsidRPr="00415A31" w:rsidRDefault="00415A31" w:rsidP="00415A31">
            <w:pPr>
              <w:jc w:val="center"/>
              <w:rPr>
                <w:rFonts w:ascii="Tahoma" w:hAnsi="Tahoma" w:cs="Tahoma"/>
                <w:b/>
                <w:bCs/>
                <w:sz w:val="11"/>
                <w:szCs w:val="11"/>
              </w:rPr>
            </w:pPr>
            <w:proofErr w:type="spellStart"/>
            <w:r w:rsidRPr="00415A31">
              <w:rPr>
                <w:rFonts w:ascii="Tahoma" w:hAnsi="Tahoma" w:cs="Tahoma"/>
                <w:b/>
                <w:bCs/>
                <w:sz w:val="11"/>
                <w:szCs w:val="11"/>
              </w:rPr>
              <w:t>тыс</w:t>
            </w:r>
            <w:proofErr w:type="spellEnd"/>
            <w:r w:rsidRPr="00415A31">
              <w:rPr>
                <w:rFonts w:ascii="Tahoma" w:hAnsi="Tahoma" w:cs="Tahoma"/>
                <w:b/>
                <w:bCs/>
                <w:sz w:val="11"/>
                <w:szCs w:val="11"/>
              </w:rPr>
              <w:t xml:space="preserve"> </w:t>
            </w:r>
            <w:proofErr w:type="spellStart"/>
            <w:r w:rsidRPr="00415A31">
              <w:rPr>
                <w:rFonts w:ascii="Tahoma" w:hAnsi="Tahoma" w:cs="Tahoma"/>
                <w:b/>
                <w:bCs/>
                <w:sz w:val="11"/>
                <w:szCs w:val="11"/>
              </w:rPr>
              <w:t>руб</w:t>
            </w:r>
            <w:proofErr w:type="spellEnd"/>
          </w:p>
        </w:tc>
        <w:tc>
          <w:tcPr>
            <w:tcW w:w="1642" w:type="dxa"/>
            <w:tcBorders>
              <w:top w:val="nil"/>
              <w:left w:val="nil"/>
              <w:bottom w:val="single" w:sz="4" w:space="0" w:color="C0C0C0"/>
              <w:right w:val="single" w:sz="4" w:space="0" w:color="C0C0C0"/>
            </w:tcBorders>
            <w:shd w:val="clear" w:color="000000" w:fill="FFFFCC"/>
            <w:vAlign w:val="center"/>
            <w:hideMark/>
          </w:tcPr>
          <w:p w14:paraId="1432C2CB"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w:t>
            </w:r>
          </w:p>
        </w:tc>
        <w:tc>
          <w:tcPr>
            <w:tcW w:w="1525" w:type="dxa"/>
            <w:tcBorders>
              <w:top w:val="nil"/>
              <w:left w:val="nil"/>
              <w:bottom w:val="single" w:sz="4" w:space="0" w:color="C0C0C0"/>
              <w:right w:val="single" w:sz="4" w:space="0" w:color="C0C0C0"/>
            </w:tcBorders>
            <w:shd w:val="clear" w:color="000000" w:fill="FFFFCC"/>
            <w:vAlign w:val="center"/>
            <w:hideMark/>
          </w:tcPr>
          <w:p w14:paraId="7A67A50F"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w:t>
            </w:r>
          </w:p>
        </w:tc>
        <w:tc>
          <w:tcPr>
            <w:tcW w:w="1141" w:type="dxa"/>
            <w:tcBorders>
              <w:top w:val="nil"/>
              <w:left w:val="nil"/>
              <w:bottom w:val="single" w:sz="4" w:space="0" w:color="C0C0C0"/>
              <w:right w:val="single" w:sz="4" w:space="0" w:color="C0C0C0"/>
            </w:tcBorders>
            <w:shd w:val="clear" w:color="000000" w:fill="FFFFCC"/>
            <w:vAlign w:val="center"/>
            <w:hideMark/>
          </w:tcPr>
          <w:p w14:paraId="75341CF1"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w:t>
            </w:r>
          </w:p>
        </w:tc>
        <w:tc>
          <w:tcPr>
            <w:tcW w:w="1464" w:type="dxa"/>
            <w:tcBorders>
              <w:top w:val="nil"/>
              <w:left w:val="nil"/>
              <w:bottom w:val="single" w:sz="4" w:space="0" w:color="C0C0C0"/>
              <w:right w:val="single" w:sz="4" w:space="0" w:color="C0C0C0"/>
            </w:tcBorders>
            <w:shd w:val="clear" w:color="000000" w:fill="FFFFCC"/>
            <w:vAlign w:val="center"/>
            <w:hideMark/>
          </w:tcPr>
          <w:p w14:paraId="6B474A5A"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w:t>
            </w:r>
          </w:p>
        </w:tc>
        <w:tc>
          <w:tcPr>
            <w:tcW w:w="1516" w:type="dxa"/>
            <w:tcBorders>
              <w:top w:val="nil"/>
              <w:left w:val="nil"/>
              <w:bottom w:val="single" w:sz="4" w:space="0" w:color="C0C0C0"/>
              <w:right w:val="single" w:sz="4" w:space="0" w:color="C0C0C0"/>
            </w:tcBorders>
            <w:shd w:val="clear" w:color="000000" w:fill="FFFFCC"/>
            <w:vAlign w:val="center"/>
            <w:hideMark/>
          </w:tcPr>
          <w:p w14:paraId="28FC41D4"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w:t>
            </w:r>
          </w:p>
        </w:tc>
        <w:tc>
          <w:tcPr>
            <w:tcW w:w="1525" w:type="dxa"/>
            <w:tcBorders>
              <w:top w:val="nil"/>
              <w:left w:val="nil"/>
              <w:bottom w:val="single" w:sz="4" w:space="0" w:color="C0C0C0"/>
              <w:right w:val="single" w:sz="4" w:space="0" w:color="C0C0C0"/>
            </w:tcBorders>
            <w:shd w:val="clear" w:color="000000" w:fill="FFFFCC"/>
            <w:vAlign w:val="center"/>
            <w:hideMark/>
          </w:tcPr>
          <w:p w14:paraId="7076217A"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w:t>
            </w:r>
          </w:p>
        </w:tc>
        <w:tc>
          <w:tcPr>
            <w:tcW w:w="1518" w:type="dxa"/>
            <w:tcBorders>
              <w:top w:val="nil"/>
              <w:left w:val="nil"/>
              <w:bottom w:val="single" w:sz="4" w:space="0" w:color="C0C0C0"/>
              <w:right w:val="single" w:sz="4" w:space="0" w:color="C0C0C0"/>
            </w:tcBorders>
            <w:shd w:val="clear" w:color="000000" w:fill="FFFFCC"/>
            <w:vAlign w:val="center"/>
            <w:hideMark/>
          </w:tcPr>
          <w:p w14:paraId="7EEF3FC0"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w:t>
            </w:r>
          </w:p>
        </w:tc>
        <w:tc>
          <w:tcPr>
            <w:tcW w:w="1456" w:type="dxa"/>
            <w:tcBorders>
              <w:top w:val="nil"/>
              <w:left w:val="nil"/>
              <w:bottom w:val="single" w:sz="4" w:space="0" w:color="C0C0C0"/>
              <w:right w:val="single" w:sz="4" w:space="0" w:color="C0C0C0"/>
            </w:tcBorders>
            <w:shd w:val="clear" w:color="000000" w:fill="D7EAD3"/>
            <w:vAlign w:val="center"/>
            <w:hideMark/>
          </w:tcPr>
          <w:p w14:paraId="3B6DA176"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0,00</w:t>
            </w:r>
          </w:p>
        </w:tc>
        <w:tc>
          <w:tcPr>
            <w:tcW w:w="1416" w:type="dxa"/>
            <w:tcBorders>
              <w:top w:val="nil"/>
              <w:left w:val="nil"/>
              <w:bottom w:val="single" w:sz="4" w:space="0" w:color="C0C0C0"/>
              <w:right w:val="single" w:sz="4" w:space="0" w:color="C0C0C0"/>
            </w:tcBorders>
            <w:shd w:val="clear" w:color="000000" w:fill="D7EAD3"/>
            <w:vAlign w:val="center"/>
            <w:hideMark/>
          </w:tcPr>
          <w:p w14:paraId="77D7F751"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0,00</w:t>
            </w:r>
          </w:p>
        </w:tc>
        <w:tc>
          <w:tcPr>
            <w:tcW w:w="2776" w:type="dxa"/>
            <w:vMerge/>
            <w:tcBorders>
              <w:top w:val="single" w:sz="4" w:space="0" w:color="C0C0C0"/>
              <w:left w:val="nil"/>
              <w:bottom w:val="nil"/>
              <w:right w:val="single" w:sz="4" w:space="0" w:color="C0C0C0"/>
            </w:tcBorders>
            <w:vAlign w:val="center"/>
            <w:hideMark/>
          </w:tcPr>
          <w:p w14:paraId="3337DB42" w14:textId="77777777" w:rsidR="00415A31" w:rsidRPr="00415A31" w:rsidRDefault="00415A31" w:rsidP="00415A31">
            <w:pPr>
              <w:rPr>
                <w:rFonts w:ascii="Tahoma" w:hAnsi="Tahoma" w:cs="Tahoma"/>
                <w:sz w:val="11"/>
                <w:szCs w:val="11"/>
              </w:rPr>
            </w:pPr>
          </w:p>
        </w:tc>
      </w:tr>
      <w:tr w:rsidR="00415A31" w:rsidRPr="00415A31" w14:paraId="728EC687" w14:textId="77777777" w:rsidTr="00415A31">
        <w:trPr>
          <w:trHeight w:val="780"/>
          <w:jc w:val="center"/>
        </w:trPr>
        <w:tc>
          <w:tcPr>
            <w:tcW w:w="561" w:type="dxa"/>
            <w:tcBorders>
              <w:top w:val="nil"/>
              <w:left w:val="nil"/>
              <w:bottom w:val="nil"/>
              <w:right w:val="nil"/>
            </w:tcBorders>
            <w:shd w:val="clear" w:color="000000" w:fill="FFFF00"/>
            <w:noWrap/>
            <w:vAlign w:val="center"/>
            <w:hideMark/>
          </w:tcPr>
          <w:p w14:paraId="28D358F2" w14:textId="77777777" w:rsidR="00415A31" w:rsidRPr="00415A31" w:rsidRDefault="00415A31" w:rsidP="00415A31">
            <w:pPr>
              <w:rPr>
                <w:rFonts w:ascii="Tahoma" w:hAnsi="Tahoma" w:cs="Tahoma"/>
                <w:b/>
                <w:bCs/>
                <w:color w:val="000000"/>
                <w:sz w:val="11"/>
                <w:szCs w:val="11"/>
              </w:rPr>
            </w:pPr>
            <w:r w:rsidRPr="00415A31">
              <w:rPr>
                <w:rFonts w:ascii="Tahoma" w:hAnsi="Tahoma" w:cs="Tahoma"/>
                <w:b/>
                <w:bCs/>
                <w:color w:val="000000"/>
                <w:sz w:val="11"/>
                <w:szCs w:val="11"/>
              </w:rPr>
              <w:t>ОР</w:t>
            </w:r>
          </w:p>
        </w:tc>
        <w:tc>
          <w:tcPr>
            <w:tcW w:w="400" w:type="dxa"/>
            <w:tcBorders>
              <w:top w:val="nil"/>
              <w:left w:val="nil"/>
              <w:bottom w:val="nil"/>
              <w:right w:val="nil"/>
            </w:tcBorders>
            <w:shd w:val="clear" w:color="auto" w:fill="auto"/>
            <w:noWrap/>
            <w:vAlign w:val="bottom"/>
            <w:hideMark/>
          </w:tcPr>
          <w:p w14:paraId="4F081767" w14:textId="77777777" w:rsidR="00415A31" w:rsidRPr="00415A31" w:rsidRDefault="00415A31" w:rsidP="00415A31">
            <w:pPr>
              <w:rPr>
                <w:rFonts w:ascii="Tahoma" w:hAnsi="Tahoma" w:cs="Tahoma"/>
                <w:b/>
                <w:bCs/>
                <w:color w:val="000000"/>
                <w:sz w:val="11"/>
                <w:szCs w:val="11"/>
              </w:rPr>
            </w:pPr>
          </w:p>
        </w:tc>
        <w:tc>
          <w:tcPr>
            <w:tcW w:w="942" w:type="dxa"/>
            <w:tcBorders>
              <w:top w:val="nil"/>
              <w:left w:val="single" w:sz="4" w:space="0" w:color="C0C0C0"/>
              <w:bottom w:val="single" w:sz="4" w:space="0" w:color="C0C0C0"/>
              <w:right w:val="single" w:sz="4" w:space="0" w:color="C0C0C0"/>
            </w:tcBorders>
            <w:shd w:val="clear" w:color="auto" w:fill="auto"/>
            <w:vAlign w:val="center"/>
            <w:hideMark/>
          </w:tcPr>
          <w:p w14:paraId="0476A772"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3.11</w:t>
            </w:r>
          </w:p>
        </w:tc>
        <w:tc>
          <w:tcPr>
            <w:tcW w:w="4048" w:type="dxa"/>
            <w:tcBorders>
              <w:top w:val="nil"/>
              <w:left w:val="nil"/>
              <w:bottom w:val="single" w:sz="4" w:space="0" w:color="C0C0C0"/>
              <w:right w:val="single" w:sz="4" w:space="0" w:color="C0C0C0"/>
            </w:tcBorders>
            <w:shd w:val="clear" w:color="auto" w:fill="auto"/>
            <w:vAlign w:val="center"/>
            <w:hideMark/>
          </w:tcPr>
          <w:p w14:paraId="5702741D" w14:textId="77777777" w:rsidR="00415A31" w:rsidRPr="00415A31" w:rsidRDefault="00415A31" w:rsidP="00415A31">
            <w:pPr>
              <w:ind w:firstLineChars="100" w:firstLine="110"/>
              <w:rPr>
                <w:rFonts w:ascii="Tahoma" w:hAnsi="Tahoma" w:cs="Tahoma"/>
                <w:b/>
                <w:bCs/>
                <w:sz w:val="11"/>
                <w:szCs w:val="11"/>
              </w:rPr>
            </w:pPr>
            <w:r w:rsidRPr="00415A31">
              <w:rPr>
                <w:rFonts w:ascii="Tahoma" w:hAnsi="Tahoma" w:cs="Tahoma"/>
                <w:b/>
                <w:bCs/>
                <w:sz w:val="11"/>
                <w:szCs w:val="11"/>
              </w:rPr>
              <w:t>Цеховые (общехозяйственные) расходы, в том числе:</w:t>
            </w:r>
          </w:p>
        </w:tc>
        <w:tc>
          <w:tcPr>
            <w:tcW w:w="1090" w:type="dxa"/>
            <w:tcBorders>
              <w:top w:val="nil"/>
              <w:left w:val="nil"/>
              <w:bottom w:val="single" w:sz="4" w:space="0" w:color="C0C0C0"/>
              <w:right w:val="single" w:sz="4" w:space="0" w:color="C0C0C0"/>
            </w:tcBorders>
            <w:shd w:val="clear" w:color="auto" w:fill="auto"/>
            <w:vAlign w:val="center"/>
            <w:hideMark/>
          </w:tcPr>
          <w:p w14:paraId="142D631D" w14:textId="77777777" w:rsidR="00415A31" w:rsidRPr="00415A31" w:rsidRDefault="00415A31" w:rsidP="00415A31">
            <w:pPr>
              <w:jc w:val="center"/>
              <w:rPr>
                <w:rFonts w:ascii="Tahoma" w:hAnsi="Tahoma" w:cs="Tahoma"/>
                <w:b/>
                <w:bCs/>
                <w:sz w:val="11"/>
                <w:szCs w:val="11"/>
              </w:rPr>
            </w:pPr>
            <w:proofErr w:type="spellStart"/>
            <w:r w:rsidRPr="00415A31">
              <w:rPr>
                <w:rFonts w:ascii="Tahoma" w:hAnsi="Tahoma" w:cs="Tahoma"/>
                <w:b/>
                <w:bCs/>
                <w:sz w:val="11"/>
                <w:szCs w:val="11"/>
              </w:rPr>
              <w:t>тыс</w:t>
            </w:r>
            <w:proofErr w:type="spellEnd"/>
            <w:r w:rsidRPr="00415A31">
              <w:rPr>
                <w:rFonts w:ascii="Tahoma" w:hAnsi="Tahoma" w:cs="Tahoma"/>
                <w:b/>
                <w:bCs/>
                <w:sz w:val="11"/>
                <w:szCs w:val="11"/>
              </w:rPr>
              <w:t xml:space="preserve"> </w:t>
            </w:r>
            <w:proofErr w:type="spellStart"/>
            <w:r w:rsidRPr="00415A31">
              <w:rPr>
                <w:rFonts w:ascii="Tahoma" w:hAnsi="Tahoma" w:cs="Tahoma"/>
                <w:b/>
                <w:bCs/>
                <w:sz w:val="11"/>
                <w:szCs w:val="11"/>
              </w:rPr>
              <w:t>руб</w:t>
            </w:r>
            <w:proofErr w:type="spellEnd"/>
          </w:p>
        </w:tc>
        <w:tc>
          <w:tcPr>
            <w:tcW w:w="1642" w:type="dxa"/>
            <w:tcBorders>
              <w:top w:val="nil"/>
              <w:left w:val="nil"/>
              <w:bottom w:val="single" w:sz="4" w:space="0" w:color="C0C0C0"/>
              <w:right w:val="single" w:sz="4" w:space="0" w:color="C0C0C0"/>
            </w:tcBorders>
            <w:shd w:val="clear" w:color="000000" w:fill="D7EAD3"/>
            <w:vAlign w:val="center"/>
            <w:hideMark/>
          </w:tcPr>
          <w:p w14:paraId="2C401C90"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1 119,37</w:t>
            </w:r>
          </w:p>
        </w:tc>
        <w:tc>
          <w:tcPr>
            <w:tcW w:w="1525" w:type="dxa"/>
            <w:tcBorders>
              <w:top w:val="nil"/>
              <w:left w:val="nil"/>
              <w:bottom w:val="single" w:sz="4" w:space="0" w:color="C0C0C0"/>
              <w:right w:val="single" w:sz="4" w:space="0" w:color="C0C0C0"/>
            </w:tcBorders>
            <w:shd w:val="clear" w:color="000000" w:fill="D7EAD3"/>
            <w:vAlign w:val="center"/>
            <w:hideMark/>
          </w:tcPr>
          <w:p w14:paraId="32948FAA"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1 206,90</w:t>
            </w:r>
          </w:p>
        </w:tc>
        <w:tc>
          <w:tcPr>
            <w:tcW w:w="1141" w:type="dxa"/>
            <w:tcBorders>
              <w:top w:val="nil"/>
              <w:left w:val="nil"/>
              <w:bottom w:val="single" w:sz="4" w:space="0" w:color="C0C0C0"/>
              <w:right w:val="single" w:sz="4" w:space="0" w:color="C0C0C0"/>
            </w:tcBorders>
            <w:shd w:val="clear" w:color="000000" w:fill="D7EAD3"/>
            <w:vAlign w:val="center"/>
            <w:hideMark/>
          </w:tcPr>
          <w:p w14:paraId="08582DF3"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1 115,83</w:t>
            </w:r>
          </w:p>
        </w:tc>
        <w:tc>
          <w:tcPr>
            <w:tcW w:w="1464" w:type="dxa"/>
            <w:tcBorders>
              <w:top w:val="nil"/>
              <w:left w:val="nil"/>
              <w:bottom w:val="single" w:sz="4" w:space="0" w:color="C0C0C0"/>
              <w:right w:val="single" w:sz="4" w:space="0" w:color="C0C0C0"/>
            </w:tcBorders>
            <w:shd w:val="clear" w:color="000000" w:fill="D7EAD3"/>
            <w:vAlign w:val="center"/>
            <w:hideMark/>
          </w:tcPr>
          <w:p w14:paraId="39E777CE"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1 237,88</w:t>
            </w:r>
          </w:p>
        </w:tc>
        <w:tc>
          <w:tcPr>
            <w:tcW w:w="1516" w:type="dxa"/>
            <w:tcBorders>
              <w:top w:val="nil"/>
              <w:left w:val="nil"/>
              <w:bottom w:val="single" w:sz="4" w:space="0" w:color="C0C0C0"/>
              <w:right w:val="single" w:sz="4" w:space="0" w:color="C0C0C0"/>
            </w:tcBorders>
            <w:shd w:val="clear" w:color="000000" w:fill="D7EAD3"/>
            <w:vAlign w:val="center"/>
            <w:hideMark/>
          </w:tcPr>
          <w:p w14:paraId="7FEBD9F9"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1 259,86</w:t>
            </w:r>
          </w:p>
        </w:tc>
        <w:tc>
          <w:tcPr>
            <w:tcW w:w="1525" w:type="dxa"/>
            <w:tcBorders>
              <w:top w:val="nil"/>
              <w:left w:val="nil"/>
              <w:bottom w:val="single" w:sz="4" w:space="0" w:color="C0C0C0"/>
              <w:right w:val="single" w:sz="4" w:space="0" w:color="C0C0C0"/>
            </w:tcBorders>
            <w:shd w:val="clear" w:color="000000" w:fill="D7EAD3"/>
            <w:vAlign w:val="center"/>
            <w:hideMark/>
          </w:tcPr>
          <w:p w14:paraId="161611E2"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1 624,70</w:t>
            </w:r>
          </w:p>
        </w:tc>
        <w:tc>
          <w:tcPr>
            <w:tcW w:w="1518" w:type="dxa"/>
            <w:tcBorders>
              <w:top w:val="nil"/>
              <w:left w:val="nil"/>
              <w:bottom w:val="single" w:sz="4" w:space="0" w:color="C0C0C0"/>
              <w:right w:val="single" w:sz="4" w:space="0" w:color="C0C0C0"/>
            </w:tcBorders>
            <w:shd w:val="clear" w:color="000000" w:fill="D7EAD3"/>
            <w:vAlign w:val="center"/>
            <w:hideMark/>
          </w:tcPr>
          <w:p w14:paraId="67B8B848"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1 310,34</w:t>
            </w:r>
          </w:p>
        </w:tc>
        <w:tc>
          <w:tcPr>
            <w:tcW w:w="1456" w:type="dxa"/>
            <w:tcBorders>
              <w:top w:val="nil"/>
              <w:left w:val="nil"/>
              <w:bottom w:val="single" w:sz="4" w:space="0" w:color="C0C0C0"/>
              <w:right w:val="single" w:sz="4" w:space="0" w:color="C0C0C0"/>
            </w:tcBorders>
            <w:shd w:val="clear" w:color="000000" w:fill="D7EAD3"/>
            <w:vAlign w:val="center"/>
            <w:hideMark/>
          </w:tcPr>
          <w:p w14:paraId="3482904D"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655,17</w:t>
            </w:r>
          </w:p>
        </w:tc>
        <w:tc>
          <w:tcPr>
            <w:tcW w:w="1416" w:type="dxa"/>
            <w:tcBorders>
              <w:top w:val="nil"/>
              <w:left w:val="nil"/>
              <w:bottom w:val="single" w:sz="4" w:space="0" w:color="C0C0C0"/>
              <w:right w:val="single" w:sz="4" w:space="0" w:color="C0C0C0"/>
            </w:tcBorders>
            <w:shd w:val="clear" w:color="000000" w:fill="D7EAD3"/>
            <w:vAlign w:val="center"/>
            <w:hideMark/>
          </w:tcPr>
          <w:p w14:paraId="0FE6B444"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655,17</w:t>
            </w:r>
          </w:p>
        </w:tc>
        <w:tc>
          <w:tcPr>
            <w:tcW w:w="2776" w:type="dxa"/>
            <w:vMerge/>
            <w:tcBorders>
              <w:top w:val="single" w:sz="4" w:space="0" w:color="C0C0C0"/>
              <w:left w:val="nil"/>
              <w:bottom w:val="nil"/>
              <w:right w:val="single" w:sz="4" w:space="0" w:color="C0C0C0"/>
            </w:tcBorders>
            <w:vAlign w:val="center"/>
            <w:hideMark/>
          </w:tcPr>
          <w:p w14:paraId="209E4376" w14:textId="77777777" w:rsidR="00415A31" w:rsidRPr="00415A31" w:rsidRDefault="00415A31" w:rsidP="00415A31">
            <w:pPr>
              <w:rPr>
                <w:rFonts w:ascii="Tahoma" w:hAnsi="Tahoma" w:cs="Tahoma"/>
                <w:sz w:val="11"/>
                <w:szCs w:val="11"/>
              </w:rPr>
            </w:pPr>
          </w:p>
        </w:tc>
      </w:tr>
      <w:tr w:rsidR="00415A31" w:rsidRPr="00415A31" w14:paraId="1F0F91A2" w14:textId="77777777" w:rsidTr="00415A31">
        <w:trPr>
          <w:trHeight w:val="300"/>
          <w:jc w:val="center"/>
        </w:trPr>
        <w:tc>
          <w:tcPr>
            <w:tcW w:w="561" w:type="dxa"/>
            <w:tcBorders>
              <w:top w:val="nil"/>
              <w:left w:val="nil"/>
              <w:bottom w:val="nil"/>
              <w:right w:val="nil"/>
            </w:tcBorders>
            <w:shd w:val="clear" w:color="000000" w:fill="FFFF00"/>
            <w:noWrap/>
            <w:vAlign w:val="center"/>
            <w:hideMark/>
          </w:tcPr>
          <w:p w14:paraId="6A631FE1" w14:textId="77777777" w:rsidR="00415A31" w:rsidRPr="00415A31" w:rsidRDefault="00415A31" w:rsidP="00415A31">
            <w:pPr>
              <w:rPr>
                <w:rFonts w:ascii="Tahoma" w:hAnsi="Tahoma" w:cs="Tahoma"/>
                <w:b/>
                <w:bCs/>
                <w:color w:val="000000"/>
                <w:sz w:val="11"/>
                <w:szCs w:val="11"/>
              </w:rPr>
            </w:pPr>
            <w:r w:rsidRPr="00415A31">
              <w:rPr>
                <w:rFonts w:ascii="Tahoma" w:hAnsi="Tahoma" w:cs="Tahoma"/>
                <w:b/>
                <w:bCs/>
                <w:color w:val="000000"/>
                <w:sz w:val="11"/>
                <w:szCs w:val="11"/>
              </w:rPr>
              <w:t>ОР</w:t>
            </w:r>
          </w:p>
        </w:tc>
        <w:tc>
          <w:tcPr>
            <w:tcW w:w="400" w:type="dxa"/>
            <w:tcBorders>
              <w:top w:val="nil"/>
              <w:left w:val="nil"/>
              <w:bottom w:val="nil"/>
              <w:right w:val="nil"/>
            </w:tcBorders>
            <w:shd w:val="clear" w:color="auto" w:fill="auto"/>
            <w:noWrap/>
            <w:vAlign w:val="bottom"/>
            <w:hideMark/>
          </w:tcPr>
          <w:p w14:paraId="77CAD7DF" w14:textId="77777777" w:rsidR="00415A31" w:rsidRPr="00415A31" w:rsidRDefault="00415A31" w:rsidP="00415A31">
            <w:pPr>
              <w:rPr>
                <w:rFonts w:ascii="Tahoma" w:hAnsi="Tahoma" w:cs="Tahoma"/>
                <w:b/>
                <w:bCs/>
                <w:color w:val="000000"/>
                <w:sz w:val="11"/>
                <w:szCs w:val="11"/>
              </w:rPr>
            </w:pPr>
          </w:p>
        </w:tc>
        <w:tc>
          <w:tcPr>
            <w:tcW w:w="942" w:type="dxa"/>
            <w:tcBorders>
              <w:top w:val="nil"/>
              <w:left w:val="single" w:sz="4" w:space="0" w:color="C0C0C0"/>
              <w:bottom w:val="single" w:sz="4" w:space="0" w:color="C0C0C0"/>
              <w:right w:val="single" w:sz="4" w:space="0" w:color="C0C0C0"/>
            </w:tcBorders>
            <w:shd w:val="clear" w:color="auto" w:fill="auto"/>
            <w:vAlign w:val="center"/>
            <w:hideMark/>
          </w:tcPr>
          <w:p w14:paraId="3BC87DBF"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3.11.1</w:t>
            </w:r>
          </w:p>
        </w:tc>
        <w:tc>
          <w:tcPr>
            <w:tcW w:w="4048" w:type="dxa"/>
            <w:tcBorders>
              <w:top w:val="nil"/>
              <w:left w:val="nil"/>
              <w:bottom w:val="single" w:sz="4" w:space="0" w:color="C0C0C0"/>
              <w:right w:val="single" w:sz="4" w:space="0" w:color="C0C0C0"/>
            </w:tcBorders>
            <w:shd w:val="clear" w:color="auto" w:fill="auto"/>
            <w:vAlign w:val="center"/>
            <w:hideMark/>
          </w:tcPr>
          <w:p w14:paraId="158CEC6B" w14:textId="77777777" w:rsidR="00415A31" w:rsidRPr="00415A31" w:rsidRDefault="00415A31" w:rsidP="00415A31">
            <w:pPr>
              <w:ind w:firstLineChars="200" w:firstLine="220"/>
              <w:rPr>
                <w:rFonts w:ascii="Tahoma" w:hAnsi="Tahoma" w:cs="Tahoma"/>
                <w:sz w:val="11"/>
                <w:szCs w:val="11"/>
              </w:rPr>
            </w:pPr>
            <w:r w:rsidRPr="00415A31">
              <w:rPr>
                <w:rFonts w:ascii="Tahoma" w:hAnsi="Tahoma" w:cs="Tahoma"/>
                <w:sz w:val="11"/>
                <w:szCs w:val="11"/>
              </w:rPr>
              <w:t>Заработная плата цехового персонала</w:t>
            </w:r>
          </w:p>
        </w:tc>
        <w:tc>
          <w:tcPr>
            <w:tcW w:w="1090" w:type="dxa"/>
            <w:tcBorders>
              <w:top w:val="nil"/>
              <w:left w:val="nil"/>
              <w:bottom w:val="single" w:sz="4" w:space="0" w:color="C0C0C0"/>
              <w:right w:val="single" w:sz="4" w:space="0" w:color="C0C0C0"/>
            </w:tcBorders>
            <w:shd w:val="clear" w:color="auto" w:fill="auto"/>
            <w:vAlign w:val="center"/>
            <w:hideMark/>
          </w:tcPr>
          <w:p w14:paraId="5A568B27" w14:textId="77777777" w:rsidR="00415A31" w:rsidRPr="00415A31" w:rsidRDefault="00415A31" w:rsidP="00415A31">
            <w:pPr>
              <w:jc w:val="center"/>
              <w:rPr>
                <w:rFonts w:ascii="Tahoma" w:hAnsi="Tahoma" w:cs="Tahoma"/>
                <w:sz w:val="11"/>
                <w:szCs w:val="11"/>
              </w:rPr>
            </w:pPr>
            <w:proofErr w:type="spellStart"/>
            <w:r w:rsidRPr="00415A31">
              <w:rPr>
                <w:rFonts w:ascii="Tahoma" w:hAnsi="Tahoma" w:cs="Tahoma"/>
                <w:sz w:val="11"/>
                <w:szCs w:val="11"/>
              </w:rPr>
              <w:t>тыс</w:t>
            </w:r>
            <w:proofErr w:type="spellEnd"/>
            <w:r w:rsidRPr="00415A31">
              <w:rPr>
                <w:rFonts w:ascii="Tahoma" w:hAnsi="Tahoma" w:cs="Tahoma"/>
                <w:sz w:val="11"/>
                <w:szCs w:val="11"/>
              </w:rPr>
              <w:t xml:space="preserve"> </w:t>
            </w:r>
            <w:proofErr w:type="spellStart"/>
            <w:r w:rsidRPr="00415A31">
              <w:rPr>
                <w:rFonts w:ascii="Tahoma" w:hAnsi="Tahoma" w:cs="Tahoma"/>
                <w:sz w:val="11"/>
                <w:szCs w:val="11"/>
              </w:rPr>
              <w:t>руб</w:t>
            </w:r>
            <w:proofErr w:type="spellEnd"/>
          </w:p>
        </w:tc>
        <w:tc>
          <w:tcPr>
            <w:tcW w:w="1642" w:type="dxa"/>
            <w:tcBorders>
              <w:top w:val="nil"/>
              <w:left w:val="nil"/>
              <w:bottom w:val="single" w:sz="4" w:space="0" w:color="C0C0C0"/>
              <w:right w:val="single" w:sz="4" w:space="0" w:color="C0C0C0"/>
            </w:tcBorders>
            <w:shd w:val="clear" w:color="000000" w:fill="FFFFCC"/>
            <w:vAlign w:val="center"/>
            <w:hideMark/>
          </w:tcPr>
          <w:p w14:paraId="45253F8B"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859,73</w:t>
            </w:r>
          </w:p>
        </w:tc>
        <w:tc>
          <w:tcPr>
            <w:tcW w:w="1525" w:type="dxa"/>
            <w:tcBorders>
              <w:top w:val="nil"/>
              <w:left w:val="nil"/>
              <w:bottom w:val="single" w:sz="4" w:space="0" w:color="C0C0C0"/>
              <w:right w:val="single" w:sz="4" w:space="0" w:color="C0C0C0"/>
            </w:tcBorders>
            <w:shd w:val="clear" w:color="000000" w:fill="FFFFCC"/>
            <w:vAlign w:val="center"/>
            <w:hideMark/>
          </w:tcPr>
          <w:p w14:paraId="4103924F"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926,96</w:t>
            </w:r>
          </w:p>
        </w:tc>
        <w:tc>
          <w:tcPr>
            <w:tcW w:w="1141" w:type="dxa"/>
            <w:tcBorders>
              <w:top w:val="nil"/>
              <w:left w:val="nil"/>
              <w:bottom w:val="single" w:sz="4" w:space="0" w:color="C0C0C0"/>
              <w:right w:val="single" w:sz="4" w:space="0" w:color="C0C0C0"/>
            </w:tcBorders>
            <w:shd w:val="clear" w:color="000000" w:fill="FFFFCC"/>
            <w:vAlign w:val="center"/>
            <w:hideMark/>
          </w:tcPr>
          <w:p w14:paraId="4110C03C"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859,07</w:t>
            </w:r>
          </w:p>
        </w:tc>
        <w:tc>
          <w:tcPr>
            <w:tcW w:w="1464" w:type="dxa"/>
            <w:tcBorders>
              <w:top w:val="nil"/>
              <w:left w:val="nil"/>
              <w:bottom w:val="single" w:sz="4" w:space="0" w:color="C0C0C0"/>
              <w:right w:val="single" w:sz="4" w:space="0" w:color="C0C0C0"/>
            </w:tcBorders>
            <w:shd w:val="clear" w:color="000000" w:fill="FFFFCC"/>
            <w:vAlign w:val="center"/>
            <w:hideMark/>
          </w:tcPr>
          <w:p w14:paraId="3AAB87FA"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950,75</w:t>
            </w:r>
          </w:p>
        </w:tc>
        <w:tc>
          <w:tcPr>
            <w:tcW w:w="1516" w:type="dxa"/>
            <w:tcBorders>
              <w:top w:val="nil"/>
              <w:left w:val="nil"/>
              <w:bottom w:val="single" w:sz="4" w:space="0" w:color="C0C0C0"/>
              <w:right w:val="single" w:sz="4" w:space="0" w:color="C0C0C0"/>
            </w:tcBorders>
            <w:shd w:val="clear" w:color="000000" w:fill="FFFFCC"/>
            <w:vAlign w:val="center"/>
            <w:hideMark/>
          </w:tcPr>
          <w:p w14:paraId="618C54EA"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967,63</w:t>
            </w:r>
          </w:p>
        </w:tc>
        <w:tc>
          <w:tcPr>
            <w:tcW w:w="1525" w:type="dxa"/>
            <w:tcBorders>
              <w:top w:val="nil"/>
              <w:left w:val="nil"/>
              <w:bottom w:val="single" w:sz="4" w:space="0" w:color="C0C0C0"/>
              <w:right w:val="single" w:sz="4" w:space="0" w:color="C0C0C0"/>
            </w:tcBorders>
            <w:shd w:val="clear" w:color="000000" w:fill="FFFFCC"/>
            <w:vAlign w:val="center"/>
            <w:hideMark/>
          </w:tcPr>
          <w:p w14:paraId="5FA27FB4"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1 247,85</w:t>
            </w:r>
          </w:p>
        </w:tc>
        <w:tc>
          <w:tcPr>
            <w:tcW w:w="1518" w:type="dxa"/>
            <w:tcBorders>
              <w:top w:val="nil"/>
              <w:left w:val="nil"/>
              <w:bottom w:val="single" w:sz="4" w:space="0" w:color="C0C0C0"/>
              <w:right w:val="single" w:sz="4" w:space="0" w:color="C0C0C0"/>
            </w:tcBorders>
            <w:shd w:val="clear" w:color="000000" w:fill="FFFFCC"/>
            <w:vAlign w:val="center"/>
            <w:hideMark/>
          </w:tcPr>
          <w:p w14:paraId="780A0F67"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1 006,40</w:t>
            </w:r>
          </w:p>
        </w:tc>
        <w:tc>
          <w:tcPr>
            <w:tcW w:w="1456" w:type="dxa"/>
            <w:tcBorders>
              <w:top w:val="nil"/>
              <w:left w:val="nil"/>
              <w:bottom w:val="single" w:sz="4" w:space="0" w:color="C0C0C0"/>
              <w:right w:val="single" w:sz="4" w:space="0" w:color="C0C0C0"/>
            </w:tcBorders>
            <w:shd w:val="clear" w:color="000000" w:fill="D7EAD3"/>
            <w:vAlign w:val="center"/>
            <w:hideMark/>
          </w:tcPr>
          <w:p w14:paraId="34FDDBA7"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503,20</w:t>
            </w:r>
          </w:p>
        </w:tc>
        <w:tc>
          <w:tcPr>
            <w:tcW w:w="1416" w:type="dxa"/>
            <w:tcBorders>
              <w:top w:val="nil"/>
              <w:left w:val="nil"/>
              <w:bottom w:val="single" w:sz="4" w:space="0" w:color="C0C0C0"/>
              <w:right w:val="single" w:sz="4" w:space="0" w:color="C0C0C0"/>
            </w:tcBorders>
            <w:shd w:val="clear" w:color="000000" w:fill="D7EAD3"/>
            <w:vAlign w:val="center"/>
            <w:hideMark/>
          </w:tcPr>
          <w:p w14:paraId="09E06B9D"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503,20</w:t>
            </w:r>
          </w:p>
        </w:tc>
        <w:tc>
          <w:tcPr>
            <w:tcW w:w="2776" w:type="dxa"/>
            <w:vMerge/>
            <w:tcBorders>
              <w:top w:val="single" w:sz="4" w:space="0" w:color="C0C0C0"/>
              <w:left w:val="nil"/>
              <w:bottom w:val="nil"/>
              <w:right w:val="single" w:sz="4" w:space="0" w:color="C0C0C0"/>
            </w:tcBorders>
            <w:vAlign w:val="center"/>
            <w:hideMark/>
          </w:tcPr>
          <w:p w14:paraId="018D26A1" w14:textId="77777777" w:rsidR="00415A31" w:rsidRPr="00415A31" w:rsidRDefault="00415A31" w:rsidP="00415A31">
            <w:pPr>
              <w:rPr>
                <w:rFonts w:ascii="Tahoma" w:hAnsi="Tahoma" w:cs="Tahoma"/>
                <w:sz w:val="11"/>
                <w:szCs w:val="11"/>
              </w:rPr>
            </w:pPr>
          </w:p>
        </w:tc>
      </w:tr>
      <w:tr w:rsidR="00415A31" w:rsidRPr="00415A31" w14:paraId="344EFFFD" w14:textId="77777777" w:rsidTr="00415A31">
        <w:trPr>
          <w:trHeight w:val="300"/>
          <w:jc w:val="center"/>
        </w:trPr>
        <w:tc>
          <w:tcPr>
            <w:tcW w:w="561" w:type="dxa"/>
            <w:tcBorders>
              <w:top w:val="nil"/>
              <w:left w:val="nil"/>
              <w:bottom w:val="nil"/>
              <w:right w:val="nil"/>
            </w:tcBorders>
            <w:shd w:val="clear" w:color="000000" w:fill="FFFF00"/>
            <w:noWrap/>
            <w:vAlign w:val="center"/>
            <w:hideMark/>
          </w:tcPr>
          <w:p w14:paraId="3352AE99" w14:textId="77777777" w:rsidR="00415A31" w:rsidRPr="00415A31" w:rsidRDefault="00415A31" w:rsidP="00415A31">
            <w:pPr>
              <w:rPr>
                <w:rFonts w:ascii="Tahoma" w:hAnsi="Tahoma" w:cs="Tahoma"/>
                <w:b/>
                <w:bCs/>
                <w:color w:val="000000"/>
                <w:sz w:val="11"/>
                <w:szCs w:val="11"/>
              </w:rPr>
            </w:pPr>
            <w:r w:rsidRPr="00415A31">
              <w:rPr>
                <w:rFonts w:ascii="Tahoma" w:hAnsi="Tahoma" w:cs="Tahoma"/>
                <w:b/>
                <w:bCs/>
                <w:color w:val="000000"/>
                <w:sz w:val="11"/>
                <w:szCs w:val="11"/>
              </w:rPr>
              <w:t> </w:t>
            </w:r>
          </w:p>
        </w:tc>
        <w:tc>
          <w:tcPr>
            <w:tcW w:w="400" w:type="dxa"/>
            <w:tcBorders>
              <w:top w:val="nil"/>
              <w:left w:val="nil"/>
              <w:bottom w:val="nil"/>
              <w:right w:val="nil"/>
            </w:tcBorders>
            <w:shd w:val="clear" w:color="auto" w:fill="auto"/>
            <w:noWrap/>
            <w:vAlign w:val="bottom"/>
            <w:hideMark/>
          </w:tcPr>
          <w:p w14:paraId="0600F226" w14:textId="77777777" w:rsidR="00415A31" w:rsidRPr="00415A31" w:rsidRDefault="00415A31" w:rsidP="00415A31">
            <w:pPr>
              <w:rPr>
                <w:rFonts w:ascii="Tahoma" w:hAnsi="Tahoma" w:cs="Tahoma"/>
                <w:b/>
                <w:bCs/>
                <w:color w:val="000000"/>
                <w:sz w:val="11"/>
                <w:szCs w:val="11"/>
              </w:rPr>
            </w:pPr>
          </w:p>
        </w:tc>
        <w:tc>
          <w:tcPr>
            <w:tcW w:w="942" w:type="dxa"/>
            <w:tcBorders>
              <w:top w:val="nil"/>
              <w:left w:val="single" w:sz="4" w:space="0" w:color="C0C0C0"/>
              <w:bottom w:val="single" w:sz="4" w:space="0" w:color="C0C0C0"/>
              <w:right w:val="single" w:sz="4" w:space="0" w:color="C0C0C0"/>
            </w:tcBorders>
            <w:shd w:val="clear" w:color="auto" w:fill="auto"/>
            <w:vAlign w:val="center"/>
            <w:hideMark/>
          </w:tcPr>
          <w:p w14:paraId="6D564D5E"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3.11.1.1</w:t>
            </w:r>
          </w:p>
        </w:tc>
        <w:tc>
          <w:tcPr>
            <w:tcW w:w="4048" w:type="dxa"/>
            <w:tcBorders>
              <w:top w:val="nil"/>
              <w:left w:val="nil"/>
              <w:bottom w:val="single" w:sz="4" w:space="0" w:color="C0C0C0"/>
              <w:right w:val="single" w:sz="4" w:space="0" w:color="C0C0C0"/>
            </w:tcBorders>
            <w:shd w:val="clear" w:color="auto" w:fill="auto"/>
            <w:vAlign w:val="center"/>
            <w:hideMark/>
          </w:tcPr>
          <w:p w14:paraId="22E30221" w14:textId="77777777" w:rsidR="00415A31" w:rsidRPr="00415A31" w:rsidRDefault="00415A31" w:rsidP="00415A31">
            <w:pPr>
              <w:ind w:firstLineChars="300" w:firstLine="330"/>
              <w:rPr>
                <w:rFonts w:ascii="Tahoma" w:hAnsi="Tahoma" w:cs="Tahoma"/>
                <w:sz w:val="11"/>
                <w:szCs w:val="11"/>
              </w:rPr>
            </w:pPr>
            <w:r w:rsidRPr="00415A31">
              <w:rPr>
                <w:rFonts w:ascii="Tahoma" w:hAnsi="Tahoma" w:cs="Tahoma"/>
                <w:sz w:val="11"/>
                <w:szCs w:val="11"/>
              </w:rPr>
              <w:t>Среднемесячная оплата труда</w:t>
            </w:r>
          </w:p>
        </w:tc>
        <w:tc>
          <w:tcPr>
            <w:tcW w:w="1090" w:type="dxa"/>
            <w:tcBorders>
              <w:top w:val="nil"/>
              <w:left w:val="nil"/>
              <w:bottom w:val="single" w:sz="4" w:space="0" w:color="C0C0C0"/>
              <w:right w:val="single" w:sz="4" w:space="0" w:color="C0C0C0"/>
            </w:tcBorders>
            <w:shd w:val="clear" w:color="auto" w:fill="auto"/>
            <w:vAlign w:val="center"/>
            <w:hideMark/>
          </w:tcPr>
          <w:p w14:paraId="79D5684D" w14:textId="77777777" w:rsidR="00415A31" w:rsidRPr="00415A31" w:rsidRDefault="00415A31" w:rsidP="00415A31">
            <w:pPr>
              <w:jc w:val="center"/>
              <w:rPr>
                <w:rFonts w:ascii="Tahoma" w:hAnsi="Tahoma" w:cs="Tahoma"/>
                <w:sz w:val="11"/>
                <w:szCs w:val="11"/>
              </w:rPr>
            </w:pPr>
            <w:proofErr w:type="spellStart"/>
            <w:r w:rsidRPr="00415A31">
              <w:rPr>
                <w:rFonts w:ascii="Tahoma" w:hAnsi="Tahoma" w:cs="Tahoma"/>
                <w:sz w:val="11"/>
                <w:szCs w:val="11"/>
              </w:rPr>
              <w:t>руб</w:t>
            </w:r>
            <w:proofErr w:type="spellEnd"/>
          </w:p>
        </w:tc>
        <w:tc>
          <w:tcPr>
            <w:tcW w:w="1642" w:type="dxa"/>
            <w:tcBorders>
              <w:top w:val="nil"/>
              <w:left w:val="nil"/>
              <w:bottom w:val="single" w:sz="4" w:space="0" w:color="C0C0C0"/>
              <w:right w:val="single" w:sz="4" w:space="0" w:color="C0C0C0"/>
            </w:tcBorders>
            <w:shd w:val="clear" w:color="000000" w:fill="D7EAD3"/>
            <w:vAlign w:val="center"/>
            <w:hideMark/>
          </w:tcPr>
          <w:p w14:paraId="0B0F5AA5"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17 911,04</w:t>
            </w:r>
          </w:p>
        </w:tc>
        <w:tc>
          <w:tcPr>
            <w:tcW w:w="1525" w:type="dxa"/>
            <w:tcBorders>
              <w:top w:val="nil"/>
              <w:left w:val="nil"/>
              <w:bottom w:val="single" w:sz="4" w:space="0" w:color="C0C0C0"/>
              <w:right w:val="single" w:sz="4" w:space="0" w:color="C0C0C0"/>
            </w:tcBorders>
            <w:shd w:val="clear" w:color="000000" w:fill="D7EAD3"/>
            <w:vAlign w:val="center"/>
            <w:hideMark/>
          </w:tcPr>
          <w:p w14:paraId="67152B67"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19 311,58</w:t>
            </w:r>
          </w:p>
        </w:tc>
        <w:tc>
          <w:tcPr>
            <w:tcW w:w="1141" w:type="dxa"/>
            <w:tcBorders>
              <w:top w:val="nil"/>
              <w:left w:val="nil"/>
              <w:bottom w:val="single" w:sz="4" w:space="0" w:color="C0C0C0"/>
              <w:right w:val="single" w:sz="4" w:space="0" w:color="C0C0C0"/>
            </w:tcBorders>
            <w:shd w:val="clear" w:color="000000" w:fill="D7EAD3"/>
            <w:vAlign w:val="center"/>
            <w:hideMark/>
          </w:tcPr>
          <w:p w14:paraId="322F08DA"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14 317,83</w:t>
            </w:r>
          </w:p>
        </w:tc>
        <w:tc>
          <w:tcPr>
            <w:tcW w:w="1464" w:type="dxa"/>
            <w:tcBorders>
              <w:top w:val="nil"/>
              <w:left w:val="nil"/>
              <w:bottom w:val="single" w:sz="4" w:space="0" w:color="C0C0C0"/>
              <w:right w:val="single" w:sz="4" w:space="0" w:color="C0C0C0"/>
            </w:tcBorders>
            <w:shd w:val="clear" w:color="000000" w:fill="D7EAD3"/>
            <w:vAlign w:val="center"/>
            <w:hideMark/>
          </w:tcPr>
          <w:p w14:paraId="51736564"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0,00</w:t>
            </w:r>
          </w:p>
        </w:tc>
        <w:tc>
          <w:tcPr>
            <w:tcW w:w="1516" w:type="dxa"/>
            <w:tcBorders>
              <w:top w:val="nil"/>
              <w:left w:val="nil"/>
              <w:bottom w:val="single" w:sz="4" w:space="0" w:color="C0C0C0"/>
              <w:right w:val="single" w:sz="4" w:space="0" w:color="C0C0C0"/>
            </w:tcBorders>
            <w:shd w:val="clear" w:color="000000" w:fill="D7EAD3"/>
            <w:vAlign w:val="center"/>
            <w:hideMark/>
          </w:tcPr>
          <w:p w14:paraId="53059122"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0,00</w:t>
            </w:r>
          </w:p>
        </w:tc>
        <w:tc>
          <w:tcPr>
            <w:tcW w:w="1525" w:type="dxa"/>
            <w:tcBorders>
              <w:top w:val="nil"/>
              <w:left w:val="nil"/>
              <w:bottom w:val="single" w:sz="4" w:space="0" w:color="C0C0C0"/>
              <w:right w:val="single" w:sz="4" w:space="0" w:color="C0C0C0"/>
            </w:tcBorders>
            <w:shd w:val="clear" w:color="000000" w:fill="D7EAD3"/>
            <w:vAlign w:val="center"/>
            <w:hideMark/>
          </w:tcPr>
          <w:p w14:paraId="179D9D18"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20 797,50</w:t>
            </w:r>
          </w:p>
        </w:tc>
        <w:tc>
          <w:tcPr>
            <w:tcW w:w="1518" w:type="dxa"/>
            <w:tcBorders>
              <w:top w:val="nil"/>
              <w:left w:val="nil"/>
              <w:bottom w:val="single" w:sz="4" w:space="0" w:color="C0C0C0"/>
              <w:right w:val="single" w:sz="4" w:space="0" w:color="C0C0C0"/>
            </w:tcBorders>
            <w:shd w:val="clear" w:color="000000" w:fill="D7EAD3"/>
            <w:vAlign w:val="center"/>
            <w:hideMark/>
          </w:tcPr>
          <w:p w14:paraId="14A07019"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0,00</w:t>
            </w:r>
          </w:p>
        </w:tc>
        <w:tc>
          <w:tcPr>
            <w:tcW w:w="1456" w:type="dxa"/>
            <w:tcBorders>
              <w:top w:val="nil"/>
              <w:left w:val="nil"/>
              <w:bottom w:val="single" w:sz="4" w:space="0" w:color="C0C0C0"/>
              <w:right w:val="single" w:sz="4" w:space="0" w:color="C0C0C0"/>
            </w:tcBorders>
            <w:shd w:val="clear" w:color="000000" w:fill="D7EAD3"/>
            <w:vAlign w:val="center"/>
            <w:hideMark/>
          </w:tcPr>
          <w:p w14:paraId="69F92268"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0,00</w:t>
            </w:r>
          </w:p>
        </w:tc>
        <w:tc>
          <w:tcPr>
            <w:tcW w:w="1416" w:type="dxa"/>
            <w:tcBorders>
              <w:top w:val="nil"/>
              <w:left w:val="nil"/>
              <w:bottom w:val="single" w:sz="4" w:space="0" w:color="C0C0C0"/>
              <w:right w:val="single" w:sz="4" w:space="0" w:color="C0C0C0"/>
            </w:tcBorders>
            <w:shd w:val="clear" w:color="000000" w:fill="D7EAD3"/>
            <w:vAlign w:val="center"/>
            <w:hideMark/>
          </w:tcPr>
          <w:p w14:paraId="15A9D9E2"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0,00</w:t>
            </w:r>
          </w:p>
        </w:tc>
        <w:tc>
          <w:tcPr>
            <w:tcW w:w="2776" w:type="dxa"/>
            <w:vMerge/>
            <w:tcBorders>
              <w:top w:val="single" w:sz="4" w:space="0" w:color="C0C0C0"/>
              <w:left w:val="nil"/>
              <w:bottom w:val="nil"/>
              <w:right w:val="single" w:sz="4" w:space="0" w:color="C0C0C0"/>
            </w:tcBorders>
            <w:vAlign w:val="center"/>
            <w:hideMark/>
          </w:tcPr>
          <w:p w14:paraId="30186E5F" w14:textId="77777777" w:rsidR="00415A31" w:rsidRPr="00415A31" w:rsidRDefault="00415A31" w:rsidP="00415A31">
            <w:pPr>
              <w:rPr>
                <w:rFonts w:ascii="Tahoma" w:hAnsi="Tahoma" w:cs="Tahoma"/>
                <w:sz w:val="11"/>
                <w:szCs w:val="11"/>
              </w:rPr>
            </w:pPr>
          </w:p>
        </w:tc>
      </w:tr>
      <w:tr w:rsidR="00415A31" w:rsidRPr="00415A31" w14:paraId="1E9C6D7F" w14:textId="77777777" w:rsidTr="00415A31">
        <w:trPr>
          <w:trHeight w:val="300"/>
          <w:jc w:val="center"/>
        </w:trPr>
        <w:tc>
          <w:tcPr>
            <w:tcW w:w="561" w:type="dxa"/>
            <w:tcBorders>
              <w:top w:val="nil"/>
              <w:left w:val="nil"/>
              <w:bottom w:val="nil"/>
              <w:right w:val="nil"/>
            </w:tcBorders>
            <w:shd w:val="clear" w:color="000000" w:fill="FFFF00"/>
            <w:noWrap/>
            <w:vAlign w:val="center"/>
            <w:hideMark/>
          </w:tcPr>
          <w:p w14:paraId="55BF5FB4" w14:textId="77777777" w:rsidR="00415A31" w:rsidRPr="00415A31" w:rsidRDefault="00415A31" w:rsidP="00415A31">
            <w:pPr>
              <w:rPr>
                <w:rFonts w:ascii="Tahoma" w:hAnsi="Tahoma" w:cs="Tahoma"/>
                <w:b/>
                <w:bCs/>
                <w:color w:val="000000"/>
                <w:sz w:val="11"/>
                <w:szCs w:val="11"/>
              </w:rPr>
            </w:pPr>
            <w:r w:rsidRPr="00415A31">
              <w:rPr>
                <w:rFonts w:ascii="Tahoma" w:hAnsi="Tahoma" w:cs="Tahoma"/>
                <w:b/>
                <w:bCs/>
                <w:color w:val="000000"/>
                <w:sz w:val="11"/>
                <w:szCs w:val="11"/>
              </w:rPr>
              <w:t> </w:t>
            </w:r>
          </w:p>
        </w:tc>
        <w:tc>
          <w:tcPr>
            <w:tcW w:w="400" w:type="dxa"/>
            <w:tcBorders>
              <w:top w:val="nil"/>
              <w:left w:val="nil"/>
              <w:bottom w:val="nil"/>
              <w:right w:val="nil"/>
            </w:tcBorders>
            <w:shd w:val="clear" w:color="auto" w:fill="auto"/>
            <w:noWrap/>
            <w:vAlign w:val="bottom"/>
            <w:hideMark/>
          </w:tcPr>
          <w:p w14:paraId="29C77195" w14:textId="77777777" w:rsidR="00415A31" w:rsidRPr="00415A31" w:rsidRDefault="00415A31" w:rsidP="00415A31">
            <w:pPr>
              <w:rPr>
                <w:rFonts w:ascii="Tahoma" w:hAnsi="Tahoma" w:cs="Tahoma"/>
                <w:b/>
                <w:bCs/>
                <w:color w:val="000000"/>
                <w:sz w:val="11"/>
                <w:szCs w:val="11"/>
              </w:rPr>
            </w:pPr>
          </w:p>
        </w:tc>
        <w:tc>
          <w:tcPr>
            <w:tcW w:w="942" w:type="dxa"/>
            <w:tcBorders>
              <w:top w:val="nil"/>
              <w:left w:val="single" w:sz="4" w:space="0" w:color="C0C0C0"/>
              <w:bottom w:val="single" w:sz="4" w:space="0" w:color="C0C0C0"/>
              <w:right w:val="single" w:sz="4" w:space="0" w:color="C0C0C0"/>
            </w:tcBorders>
            <w:shd w:val="clear" w:color="auto" w:fill="auto"/>
            <w:vAlign w:val="center"/>
            <w:hideMark/>
          </w:tcPr>
          <w:p w14:paraId="635D17E6"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3.11.1.2</w:t>
            </w:r>
          </w:p>
        </w:tc>
        <w:tc>
          <w:tcPr>
            <w:tcW w:w="4048" w:type="dxa"/>
            <w:tcBorders>
              <w:top w:val="nil"/>
              <w:left w:val="nil"/>
              <w:bottom w:val="single" w:sz="4" w:space="0" w:color="C0C0C0"/>
              <w:right w:val="single" w:sz="4" w:space="0" w:color="C0C0C0"/>
            </w:tcBorders>
            <w:shd w:val="clear" w:color="auto" w:fill="auto"/>
            <w:vAlign w:val="center"/>
            <w:hideMark/>
          </w:tcPr>
          <w:p w14:paraId="056ACA4B" w14:textId="77777777" w:rsidR="00415A31" w:rsidRPr="00415A31" w:rsidRDefault="00415A31" w:rsidP="00415A31">
            <w:pPr>
              <w:ind w:firstLineChars="300" w:firstLine="330"/>
              <w:rPr>
                <w:rFonts w:ascii="Tahoma" w:hAnsi="Tahoma" w:cs="Tahoma"/>
                <w:sz w:val="11"/>
                <w:szCs w:val="11"/>
              </w:rPr>
            </w:pPr>
            <w:r w:rsidRPr="00415A31">
              <w:rPr>
                <w:rFonts w:ascii="Tahoma" w:hAnsi="Tahoma" w:cs="Tahoma"/>
                <w:sz w:val="11"/>
                <w:szCs w:val="11"/>
              </w:rPr>
              <w:t>Численность персонала</w:t>
            </w:r>
          </w:p>
        </w:tc>
        <w:tc>
          <w:tcPr>
            <w:tcW w:w="1090" w:type="dxa"/>
            <w:tcBorders>
              <w:top w:val="nil"/>
              <w:left w:val="nil"/>
              <w:bottom w:val="single" w:sz="4" w:space="0" w:color="C0C0C0"/>
              <w:right w:val="single" w:sz="4" w:space="0" w:color="C0C0C0"/>
            </w:tcBorders>
            <w:shd w:val="clear" w:color="auto" w:fill="auto"/>
            <w:vAlign w:val="center"/>
            <w:hideMark/>
          </w:tcPr>
          <w:p w14:paraId="6CDF5CC3"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чел</w:t>
            </w:r>
          </w:p>
        </w:tc>
        <w:tc>
          <w:tcPr>
            <w:tcW w:w="1642" w:type="dxa"/>
            <w:tcBorders>
              <w:top w:val="nil"/>
              <w:left w:val="nil"/>
              <w:bottom w:val="single" w:sz="4" w:space="0" w:color="C0C0C0"/>
              <w:right w:val="single" w:sz="4" w:space="0" w:color="C0C0C0"/>
            </w:tcBorders>
            <w:shd w:val="clear" w:color="000000" w:fill="FFFFCC"/>
            <w:vAlign w:val="center"/>
            <w:hideMark/>
          </w:tcPr>
          <w:p w14:paraId="4FF6838C"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4,00</w:t>
            </w:r>
          </w:p>
        </w:tc>
        <w:tc>
          <w:tcPr>
            <w:tcW w:w="1525" w:type="dxa"/>
            <w:tcBorders>
              <w:top w:val="nil"/>
              <w:left w:val="nil"/>
              <w:bottom w:val="single" w:sz="4" w:space="0" w:color="C0C0C0"/>
              <w:right w:val="single" w:sz="4" w:space="0" w:color="C0C0C0"/>
            </w:tcBorders>
            <w:shd w:val="clear" w:color="000000" w:fill="FFFFCC"/>
            <w:vAlign w:val="center"/>
            <w:hideMark/>
          </w:tcPr>
          <w:p w14:paraId="3F21827A"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4,00</w:t>
            </w:r>
          </w:p>
        </w:tc>
        <w:tc>
          <w:tcPr>
            <w:tcW w:w="1141" w:type="dxa"/>
            <w:tcBorders>
              <w:top w:val="nil"/>
              <w:left w:val="nil"/>
              <w:bottom w:val="single" w:sz="4" w:space="0" w:color="C0C0C0"/>
              <w:right w:val="single" w:sz="4" w:space="0" w:color="C0C0C0"/>
            </w:tcBorders>
            <w:shd w:val="clear" w:color="000000" w:fill="FFFFCC"/>
            <w:vAlign w:val="center"/>
            <w:hideMark/>
          </w:tcPr>
          <w:p w14:paraId="03975C63"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5,00</w:t>
            </w:r>
          </w:p>
        </w:tc>
        <w:tc>
          <w:tcPr>
            <w:tcW w:w="1464" w:type="dxa"/>
            <w:tcBorders>
              <w:top w:val="nil"/>
              <w:left w:val="nil"/>
              <w:bottom w:val="single" w:sz="4" w:space="0" w:color="C0C0C0"/>
              <w:right w:val="single" w:sz="4" w:space="0" w:color="C0C0C0"/>
            </w:tcBorders>
            <w:shd w:val="clear" w:color="000000" w:fill="FFFFCC"/>
            <w:vAlign w:val="center"/>
            <w:hideMark/>
          </w:tcPr>
          <w:p w14:paraId="60C0022D"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 </w:t>
            </w:r>
          </w:p>
        </w:tc>
        <w:tc>
          <w:tcPr>
            <w:tcW w:w="1516" w:type="dxa"/>
            <w:tcBorders>
              <w:top w:val="nil"/>
              <w:left w:val="nil"/>
              <w:bottom w:val="single" w:sz="4" w:space="0" w:color="C0C0C0"/>
              <w:right w:val="single" w:sz="4" w:space="0" w:color="C0C0C0"/>
            </w:tcBorders>
            <w:shd w:val="clear" w:color="000000" w:fill="FFFFCC"/>
            <w:vAlign w:val="center"/>
            <w:hideMark/>
          </w:tcPr>
          <w:p w14:paraId="41206BBD"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0,00</w:t>
            </w:r>
          </w:p>
        </w:tc>
        <w:tc>
          <w:tcPr>
            <w:tcW w:w="1525" w:type="dxa"/>
            <w:tcBorders>
              <w:top w:val="nil"/>
              <w:left w:val="nil"/>
              <w:bottom w:val="single" w:sz="4" w:space="0" w:color="C0C0C0"/>
              <w:right w:val="single" w:sz="4" w:space="0" w:color="C0C0C0"/>
            </w:tcBorders>
            <w:shd w:val="clear" w:color="000000" w:fill="FFFFCC"/>
            <w:vAlign w:val="center"/>
            <w:hideMark/>
          </w:tcPr>
          <w:p w14:paraId="13D20103"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5,00</w:t>
            </w:r>
          </w:p>
        </w:tc>
        <w:tc>
          <w:tcPr>
            <w:tcW w:w="1518" w:type="dxa"/>
            <w:tcBorders>
              <w:top w:val="nil"/>
              <w:left w:val="nil"/>
              <w:bottom w:val="single" w:sz="4" w:space="0" w:color="C0C0C0"/>
              <w:right w:val="single" w:sz="4" w:space="0" w:color="C0C0C0"/>
            </w:tcBorders>
            <w:shd w:val="clear" w:color="000000" w:fill="FFFFCC"/>
            <w:vAlign w:val="center"/>
            <w:hideMark/>
          </w:tcPr>
          <w:p w14:paraId="7A7D9146"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 </w:t>
            </w:r>
          </w:p>
        </w:tc>
        <w:tc>
          <w:tcPr>
            <w:tcW w:w="1456" w:type="dxa"/>
            <w:tcBorders>
              <w:top w:val="nil"/>
              <w:left w:val="nil"/>
              <w:bottom w:val="single" w:sz="4" w:space="0" w:color="C0C0C0"/>
              <w:right w:val="single" w:sz="4" w:space="0" w:color="C0C0C0"/>
            </w:tcBorders>
            <w:shd w:val="clear" w:color="000000" w:fill="D7EAD3"/>
            <w:vAlign w:val="center"/>
            <w:hideMark/>
          </w:tcPr>
          <w:p w14:paraId="3E3B2BAE"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0,00</w:t>
            </w:r>
          </w:p>
        </w:tc>
        <w:tc>
          <w:tcPr>
            <w:tcW w:w="1416" w:type="dxa"/>
            <w:tcBorders>
              <w:top w:val="nil"/>
              <w:left w:val="nil"/>
              <w:bottom w:val="single" w:sz="4" w:space="0" w:color="C0C0C0"/>
              <w:right w:val="single" w:sz="4" w:space="0" w:color="C0C0C0"/>
            </w:tcBorders>
            <w:shd w:val="clear" w:color="000000" w:fill="D7EAD3"/>
            <w:vAlign w:val="center"/>
            <w:hideMark/>
          </w:tcPr>
          <w:p w14:paraId="7F0798C9"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0,00</w:t>
            </w:r>
          </w:p>
        </w:tc>
        <w:tc>
          <w:tcPr>
            <w:tcW w:w="2776" w:type="dxa"/>
            <w:vMerge/>
            <w:tcBorders>
              <w:top w:val="single" w:sz="4" w:space="0" w:color="C0C0C0"/>
              <w:left w:val="nil"/>
              <w:bottom w:val="nil"/>
              <w:right w:val="single" w:sz="4" w:space="0" w:color="C0C0C0"/>
            </w:tcBorders>
            <w:vAlign w:val="center"/>
            <w:hideMark/>
          </w:tcPr>
          <w:p w14:paraId="617D4A68" w14:textId="77777777" w:rsidR="00415A31" w:rsidRPr="00415A31" w:rsidRDefault="00415A31" w:rsidP="00415A31">
            <w:pPr>
              <w:rPr>
                <w:rFonts w:ascii="Tahoma" w:hAnsi="Tahoma" w:cs="Tahoma"/>
                <w:sz w:val="11"/>
                <w:szCs w:val="11"/>
              </w:rPr>
            </w:pPr>
          </w:p>
        </w:tc>
      </w:tr>
      <w:tr w:rsidR="00415A31" w:rsidRPr="00415A31" w14:paraId="27A750A4" w14:textId="77777777" w:rsidTr="00415A31">
        <w:trPr>
          <w:trHeight w:val="450"/>
          <w:jc w:val="center"/>
        </w:trPr>
        <w:tc>
          <w:tcPr>
            <w:tcW w:w="561" w:type="dxa"/>
            <w:tcBorders>
              <w:top w:val="nil"/>
              <w:left w:val="nil"/>
              <w:bottom w:val="nil"/>
              <w:right w:val="nil"/>
            </w:tcBorders>
            <w:shd w:val="clear" w:color="000000" w:fill="FFFF00"/>
            <w:noWrap/>
            <w:vAlign w:val="center"/>
            <w:hideMark/>
          </w:tcPr>
          <w:p w14:paraId="72216252" w14:textId="77777777" w:rsidR="00415A31" w:rsidRPr="00415A31" w:rsidRDefault="00415A31" w:rsidP="00415A31">
            <w:pPr>
              <w:rPr>
                <w:rFonts w:ascii="Tahoma" w:hAnsi="Tahoma" w:cs="Tahoma"/>
                <w:b/>
                <w:bCs/>
                <w:color w:val="000000"/>
                <w:sz w:val="11"/>
                <w:szCs w:val="11"/>
              </w:rPr>
            </w:pPr>
            <w:r w:rsidRPr="00415A31">
              <w:rPr>
                <w:rFonts w:ascii="Tahoma" w:hAnsi="Tahoma" w:cs="Tahoma"/>
                <w:b/>
                <w:bCs/>
                <w:color w:val="000000"/>
                <w:sz w:val="11"/>
                <w:szCs w:val="11"/>
              </w:rPr>
              <w:t>ОР</w:t>
            </w:r>
          </w:p>
        </w:tc>
        <w:tc>
          <w:tcPr>
            <w:tcW w:w="400" w:type="dxa"/>
            <w:tcBorders>
              <w:top w:val="nil"/>
              <w:left w:val="nil"/>
              <w:bottom w:val="nil"/>
              <w:right w:val="nil"/>
            </w:tcBorders>
            <w:shd w:val="clear" w:color="auto" w:fill="auto"/>
            <w:noWrap/>
            <w:vAlign w:val="bottom"/>
            <w:hideMark/>
          </w:tcPr>
          <w:p w14:paraId="05C5E50B" w14:textId="77777777" w:rsidR="00415A31" w:rsidRPr="00415A31" w:rsidRDefault="00415A31" w:rsidP="00415A31">
            <w:pPr>
              <w:rPr>
                <w:rFonts w:ascii="Tahoma" w:hAnsi="Tahoma" w:cs="Tahoma"/>
                <w:b/>
                <w:bCs/>
                <w:color w:val="000000"/>
                <w:sz w:val="11"/>
                <w:szCs w:val="11"/>
              </w:rPr>
            </w:pPr>
          </w:p>
        </w:tc>
        <w:tc>
          <w:tcPr>
            <w:tcW w:w="942" w:type="dxa"/>
            <w:tcBorders>
              <w:top w:val="nil"/>
              <w:left w:val="single" w:sz="4" w:space="0" w:color="C0C0C0"/>
              <w:bottom w:val="single" w:sz="4" w:space="0" w:color="C0C0C0"/>
              <w:right w:val="single" w:sz="4" w:space="0" w:color="C0C0C0"/>
            </w:tcBorders>
            <w:shd w:val="clear" w:color="auto" w:fill="auto"/>
            <w:vAlign w:val="center"/>
            <w:hideMark/>
          </w:tcPr>
          <w:p w14:paraId="13F09736"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3.11.2</w:t>
            </w:r>
          </w:p>
        </w:tc>
        <w:tc>
          <w:tcPr>
            <w:tcW w:w="4048" w:type="dxa"/>
            <w:tcBorders>
              <w:top w:val="nil"/>
              <w:left w:val="nil"/>
              <w:bottom w:val="single" w:sz="4" w:space="0" w:color="C0C0C0"/>
              <w:right w:val="single" w:sz="4" w:space="0" w:color="C0C0C0"/>
            </w:tcBorders>
            <w:shd w:val="clear" w:color="auto" w:fill="auto"/>
            <w:vAlign w:val="center"/>
            <w:hideMark/>
          </w:tcPr>
          <w:p w14:paraId="0FE5BFA6" w14:textId="77777777" w:rsidR="00415A31" w:rsidRPr="00415A31" w:rsidRDefault="00415A31" w:rsidP="00415A31">
            <w:pPr>
              <w:ind w:firstLineChars="200" w:firstLine="220"/>
              <w:rPr>
                <w:rFonts w:ascii="Tahoma" w:hAnsi="Tahoma" w:cs="Tahoma"/>
                <w:sz w:val="11"/>
                <w:szCs w:val="11"/>
              </w:rPr>
            </w:pPr>
            <w:r w:rsidRPr="00415A31">
              <w:rPr>
                <w:rFonts w:ascii="Tahoma" w:hAnsi="Tahoma" w:cs="Tahoma"/>
                <w:sz w:val="11"/>
                <w:szCs w:val="11"/>
              </w:rPr>
              <w:t xml:space="preserve">Отчисления на </w:t>
            </w:r>
            <w:proofErr w:type="spellStart"/>
            <w:proofErr w:type="gramStart"/>
            <w:r w:rsidRPr="00415A31">
              <w:rPr>
                <w:rFonts w:ascii="Tahoma" w:hAnsi="Tahoma" w:cs="Tahoma"/>
                <w:sz w:val="11"/>
                <w:szCs w:val="11"/>
              </w:rPr>
              <w:t>соц.нужды</w:t>
            </w:r>
            <w:proofErr w:type="spellEnd"/>
            <w:proofErr w:type="gramEnd"/>
            <w:r w:rsidRPr="00415A31">
              <w:rPr>
                <w:rFonts w:ascii="Tahoma" w:hAnsi="Tahoma" w:cs="Tahoma"/>
                <w:sz w:val="11"/>
                <w:szCs w:val="11"/>
              </w:rPr>
              <w:t xml:space="preserve"> от заработной платы цехового персонала</w:t>
            </w:r>
          </w:p>
        </w:tc>
        <w:tc>
          <w:tcPr>
            <w:tcW w:w="1090" w:type="dxa"/>
            <w:tcBorders>
              <w:top w:val="nil"/>
              <w:left w:val="nil"/>
              <w:bottom w:val="single" w:sz="4" w:space="0" w:color="C0C0C0"/>
              <w:right w:val="single" w:sz="4" w:space="0" w:color="C0C0C0"/>
            </w:tcBorders>
            <w:shd w:val="clear" w:color="auto" w:fill="auto"/>
            <w:vAlign w:val="center"/>
            <w:hideMark/>
          </w:tcPr>
          <w:p w14:paraId="7BF5EC4A" w14:textId="77777777" w:rsidR="00415A31" w:rsidRPr="00415A31" w:rsidRDefault="00415A31" w:rsidP="00415A31">
            <w:pPr>
              <w:jc w:val="center"/>
              <w:rPr>
                <w:rFonts w:ascii="Tahoma" w:hAnsi="Tahoma" w:cs="Tahoma"/>
                <w:sz w:val="11"/>
                <w:szCs w:val="11"/>
              </w:rPr>
            </w:pPr>
            <w:proofErr w:type="spellStart"/>
            <w:r w:rsidRPr="00415A31">
              <w:rPr>
                <w:rFonts w:ascii="Tahoma" w:hAnsi="Tahoma" w:cs="Tahoma"/>
                <w:sz w:val="11"/>
                <w:szCs w:val="11"/>
              </w:rPr>
              <w:t>тыс</w:t>
            </w:r>
            <w:proofErr w:type="spellEnd"/>
            <w:r w:rsidRPr="00415A31">
              <w:rPr>
                <w:rFonts w:ascii="Tahoma" w:hAnsi="Tahoma" w:cs="Tahoma"/>
                <w:sz w:val="11"/>
                <w:szCs w:val="11"/>
              </w:rPr>
              <w:t xml:space="preserve"> </w:t>
            </w:r>
            <w:proofErr w:type="spellStart"/>
            <w:r w:rsidRPr="00415A31">
              <w:rPr>
                <w:rFonts w:ascii="Tahoma" w:hAnsi="Tahoma" w:cs="Tahoma"/>
                <w:sz w:val="11"/>
                <w:szCs w:val="11"/>
              </w:rPr>
              <w:t>руб</w:t>
            </w:r>
            <w:proofErr w:type="spellEnd"/>
          </w:p>
        </w:tc>
        <w:tc>
          <w:tcPr>
            <w:tcW w:w="1642" w:type="dxa"/>
            <w:tcBorders>
              <w:top w:val="nil"/>
              <w:left w:val="nil"/>
              <w:bottom w:val="single" w:sz="4" w:space="0" w:color="C0C0C0"/>
              <w:right w:val="single" w:sz="4" w:space="0" w:color="C0C0C0"/>
            </w:tcBorders>
            <w:shd w:val="clear" w:color="000000" w:fill="FFFFCC"/>
            <w:vAlign w:val="center"/>
            <w:hideMark/>
          </w:tcPr>
          <w:p w14:paraId="2476BA70"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259,64</w:t>
            </w:r>
          </w:p>
        </w:tc>
        <w:tc>
          <w:tcPr>
            <w:tcW w:w="1525" w:type="dxa"/>
            <w:tcBorders>
              <w:top w:val="nil"/>
              <w:left w:val="nil"/>
              <w:bottom w:val="single" w:sz="4" w:space="0" w:color="C0C0C0"/>
              <w:right w:val="single" w:sz="4" w:space="0" w:color="C0C0C0"/>
            </w:tcBorders>
            <w:shd w:val="clear" w:color="000000" w:fill="FFFFCC"/>
            <w:vAlign w:val="center"/>
            <w:hideMark/>
          </w:tcPr>
          <w:p w14:paraId="79DB0F5C"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279,94</w:t>
            </w:r>
          </w:p>
        </w:tc>
        <w:tc>
          <w:tcPr>
            <w:tcW w:w="1141" w:type="dxa"/>
            <w:tcBorders>
              <w:top w:val="nil"/>
              <w:left w:val="nil"/>
              <w:bottom w:val="single" w:sz="4" w:space="0" w:color="C0C0C0"/>
              <w:right w:val="single" w:sz="4" w:space="0" w:color="C0C0C0"/>
            </w:tcBorders>
            <w:shd w:val="clear" w:color="000000" w:fill="FFFFCC"/>
            <w:vAlign w:val="center"/>
            <w:hideMark/>
          </w:tcPr>
          <w:p w14:paraId="63E930DC"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256,76</w:t>
            </w:r>
          </w:p>
        </w:tc>
        <w:tc>
          <w:tcPr>
            <w:tcW w:w="1464" w:type="dxa"/>
            <w:tcBorders>
              <w:top w:val="nil"/>
              <w:left w:val="nil"/>
              <w:bottom w:val="single" w:sz="4" w:space="0" w:color="C0C0C0"/>
              <w:right w:val="single" w:sz="4" w:space="0" w:color="C0C0C0"/>
            </w:tcBorders>
            <w:shd w:val="clear" w:color="000000" w:fill="FFFFCC"/>
            <w:vAlign w:val="center"/>
            <w:hideMark/>
          </w:tcPr>
          <w:p w14:paraId="04044C41"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287,13</w:t>
            </w:r>
          </w:p>
        </w:tc>
        <w:tc>
          <w:tcPr>
            <w:tcW w:w="1516" w:type="dxa"/>
            <w:tcBorders>
              <w:top w:val="nil"/>
              <w:left w:val="nil"/>
              <w:bottom w:val="single" w:sz="4" w:space="0" w:color="C0C0C0"/>
              <w:right w:val="single" w:sz="4" w:space="0" w:color="C0C0C0"/>
            </w:tcBorders>
            <w:shd w:val="clear" w:color="000000" w:fill="FFFFCC"/>
            <w:vAlign w:val="center"/>
            <w:hideMark/>
          </w:tcPr>
          <w:p w14:paraId="33EE1568"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292,23</w:t>
            </w:r>
          </w:p>
        </w:tc>
        <w:tc>
          <w:tcPr>
            <w:tcW w:w="1525" w:type="dxa"/>
            <w:tcBorders>
              <w:top w:val="nil"/>
              <w:left w:val="nil"/>
              <w:bottom w:val="single" w:sz="4" w:space="0" w:color="C0C0C0"/>
              <w:right w:val="single" w:sz="4" w:space="0" w:color="C0C0C0"/>
            </w:tcBorders>
            <w:shd w:val="clear" w:color="000000" w:fill="FFFFCC"/>
            <w:vAlign w:val="center"/>
            <w:hideMark/>
          </w:tcPr>
          <w:p w14:paraId="4FB80EAC"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376,85</w:t>
            </w:r>
          </w:p>
        </w:tc>
        <w:tc>
          <w:tcPr>
            <w:tcW w:w="1518" w:type="dxa"/>
            <w:tcBorders>
              <w:top w:val="nil"/>
              <w:left w:val="nil"/>
              <w:bottom w:val="single" w:sz="4" w:space="0" w:color="C0C0C0"/>
              <w:right w:val="single" w:sz="4" w:space="0" w:color="C0C0C0"/>
            </w:tcBorders>
            <w:shd w:val="clear" w:color="000000" w:fill="FFFFCC"/>
            <w:vAlign w:val="center"/>
            <w:hideMark/>
          </w:tcPr>
          <w:p w14:paraId="6317B8CB"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303,94</w:t>
            </w:r>
          </w:p>
        </w:tc>
        <w:tc>
          <w:tcPr>
            <w:tcW w:w="1456" w:type="dxa"/>
            <w:tcBorders>
              <w:top w:val="nil"/>
              <w:left w:val="nil"/>
              <w:bottom w:val="single" w:sz="4" w:space="0" w:color="C0C0C0"/>
              <w:right w:val="single" w:sz="4" w:space="0" w:color="C0C0C0"/>
            </w:tcBorders>
            <w:shd w:val="clear" w:color="000000" w:fill="D7EAD3"/>
            <w:vAlign w:val="center"/>
            <w:hideMark/>
          </w:tcPr>
          <w:p w14:paraId="20193B8F"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151,97</w:t>
            </w:r>
          </w:p>
        </w:tc>
        <w:tc>
          <w:tcPr>
            <w:tcW w:w="1416" w:type="dxa"/>
            <w:tcBorders>
              <w:top w:val="nil"/>
              <w:left w:val="nil"/>
              <w:bottom w:val="single" w:sz="4" w:space="0" w:color="C0C0C0"/>
              <w:right w:val="single" w:sz="4" w:space="0" w:color="C0C0C0"/>
            </w:tcBorders>
            <w:shd w:val="clear" w:color="000000" w:fill="D7EAD3"/>
            <w:vAlign w:val="center"/>
            <w:hideMark/>
          </w:tcPr>
          <w:p w14:paraId="030EA170"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151,97</w:t>
            </w:r>
          </w:p>
        </w:tc>
        <w:tc>
          <w:tcPr>
            <w:tcW w:w="2776" w:type="dxa"/>
            <w:vMerge/>
            <w:tcBorders>
              <w:top w:val="single" w:sz="4" w:space="0" w:color="C0C0C0"/>
              <w:left w:val="nil"/>
              <w:bottom w:val="nil"/>
              <w:right w:val="single" w:sz="4" w:space="0" w:color="C0C0C0"/>
            </w:tcBorders>
            <w:vAlign w:val="center"/>
            <w:hideMark/>
          </w:tcPr>
          <w:p w14:paraId="6353F9E9" w14:textId="77777777" w:rsidR="00415A31" w:rsidRPr="00415A31" w:rsidRDefault="00415A31" w:rsidP="00415A31">
            <w:pPr>
              <w:rPr>
                <w:rFonts w:ascii="Tahoma" w:hAnsi="Tahoma" w:cs="Tahoma"/>
                <w:sz w:val="11"/>
                <w:szCs w:val="11"/>
              </w:rPr>
            </w:pPr>
          </w:p>
        </w:tc>
      </w:tr>
      <w:tr w:rsidR="00415A31" w:rsidRPr="00415A31" w14:paraId="1531AA04" w14:textId="77777777" w:rsidTr="00415A31">
        <w:trPr>
          <w:trHeight w:val="300"/>
          <w:jc w:val="center"/>
        </w:trPr>
        <w:tc>
          <w:tcPr>
            <w:tcW w:w="561" w:type="dxa"/>
            <w:tcBorders>
              <w:top w:val="nil"/>
              <w:left w:val="nil"/>
              <w:bottom w:val="nil"/>
              <w:right w:val="nil"/>
            </w:tcBorders>
            <w:shd w:val="clear" w:color="000000" w:fill="FFFF00"/>
            <w:noWrap/>
            <w:vAlign w:val="center"/>
            <w:hideMark/>
          </w:tcPr>
          <w:p w14:paraId="58CD6AC2" w14:textId="77777777" w:rsidR="00415A31" w:rsidRPr="00415A31" w:rsidRDefault="00415A31" w:rsidP="00415A31">
            <w:pPr>
              <w:rPr>
                <w:rFonts w:ascii="Tahoma" w:hAnsi="Tahoma" w:cs="Tahoma"/>
                <w:b/>
                <w:bCs/>
                <w:color w:val="000000"/>
                <w:sz w:val="11"/>
                <w:szCs w:val="11"/>
              </w:rPr>
            </w:pPr>
            <w:r w:rsidRPr="00415A31">
              <w:rPr>
                <w:rFonts w:ascii="Tahoma" w:hAnsi="Tahoma" w:cs="Tahoma"/>
                <w:b/>
                <w:bCs/>
                <w:color w:val="000000"/>
                <w:sz w:val="11"/>
                <w:szCs w:val="11"/>
              </w:rPr>
              <w:t>ОР</w:t>
            </w:r>
          </w:p>
        </w:tc>
        <w:tc>
          <w:tcPr>
            <w:tcW w:w="400" w:type="dxa"/>
            <w:tcBorders>
              <w:top w:val="nil"/>
              <w:left w:val="nil"/>
              <w:bottom w:val="nil"/>
              <w:right w:val="nil"/>
            </w:tcBorders>
            <w:shd w:val="clear" w:color="auto" w:fill="auto"/>
            <w:noWrap/>
            <w:vAlign w:val="bottom"/>
            <w:hideMark/>
          </w:tcPr>
          <w:p w14:paraId="5B8583BE" w14:textId="77777777" w:rsidR="00415A31" w:rsidRPr="00415A31" w:rsidRDefault="00415A31" w:rsidP="00415A31">
            <w:pPr>
              <w:rPr>
                <w:rFonts w:ascii="Tahoma" w:hAnsi="Tahoma" w:cs="Tahoma"/>
                <w:b/>
                <w:bCs/>
                <w:color w:val="000000"/>
                <w:sz w:val="11"/>
                <w:szCs w:val="11"/>
              </w:rPr>
            </w:pPr>
          </w:p>
        </w:tc>
        <w:tc>
          <w:tcPr>
            <w:tcW w:w="942" w:type="dxa"/>
            <w:tcBorders>
              <w:top w:val="nil"/>
              <w:left w:val="single" w:sz="4" w:space="0" w:color="C0C0C0"/>
              <w:bottom w:val="single" w:sz="4" w:space="0" w:color="C0C0C0"/>
              <w:right w:val="single" w:sz="4" w:space="0" w:color="C0C0C0"/>
            </w:tcBorders>
            <w:shd w:val="clear" w:color="auto" w:fill="auto"/>
            <w:vAlign w:val="center"/>
            <w:hideMark/>
          </w:tcPr>
          <w:p w14:paraId="2C1C061D"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3.12</w:t>
            </w:r>
          </w:p>
        </w:tc>
        <w:tc>
          <w:tcPr>
            <w:tcW w:w="4048" w:type="dxa"/>
            <w:tcBorders>
              <w:top w:val="nil"/>
              <w:left w:val="nil"/>
              <w:bottom w:val="single" w:sz="4" w:space="0" w:color="C0C0C0"/>
              <w:right w:val="single" w:sz="4" w:space="0" w:color="C0C0C0"/>
            </w:tcBorders>
            <w:shd w:val="clear" w:color="auto" w:fill="auto"/>
            <w:vAlign w:val="center"/>
            <w:hideMark/>
          </w:tcPr>
          <w:p w14:paraId="4A234433" w14:textId="77777777" w:rsidR="00415A31" w:rsidRPr="00415A31" w:rsidRDefault="00415A31" w:rsidP="00415A31">
            <w:pPr>
              <w:ind w:firstLineChars="100" w:firstLine="110"/>
              <w:rPr>
                <w:rFonts w:ascii="Tahoma" w:hAnsi="Tahoma" w:cs="Tahoma"/>
                <w:b/>
                <w:bCs/>
                <w:sz w:val="11"/>
                <w:szCs w:val="11"/>
              </w:rPr>
            </w:pPr>
            <w:r w:rsidRPr="00415A31">
              <w:rPr>
                <w:rFonts w:ascii="Tahoma" w:hAnsi="Tahoma" w:cs="Tahoma"/>
                <w:b/>
                <w:bCs/>
                <w:sz w:val="11"/>
                <w:szCs w:val="11"/>
              </w:rPr>
              <w:t>Прочие производственные расходы</w:t>
            </w:r>
          </w:p>
        </w:tc>
        <w:tc>
          <w:tcPr>
            <w:tcW w:w="1090" w:type="dxa"/>
            <w:tcBorders>
              <w:top w:val="nil"/>
              <w:left w:val="nil"/>
              <w:bottom w:val="single" w:sz="4" w:space="0" w:color="C0C0C0"/>
              <w:right w:val="single" w:sz="4" w:space="0" w:color="C0C0C0"/>
            </w:tcBorders>
            <w:shd w:val="clear" w:color="auto" w:fill="auto"/>
            <w:vAlign w:val="center"/>
            <w:hideMark/>
          </w:tcPr>
          <w:p w14:paraId="45FC452C" w14:textId="77777777" w:rsidR="00415A31" w:rsidRPr="00415A31" w:rsidRDefault="00415A31" w:rsidP="00415A31">
            <w:pPr>
              <w:jc w:val="center"/>
              <w:rPr>
                <w:rFonts w:ascii="Tahoma" w:hAnsi="Tahoma" w:cs="Tahoma"/>
                <w:b/>
                <w:bCs/>
                <w:sz w:val="11"/>
                <w:szCs w:val="11"/>
              </w:rPr>
            </w:pPr>
            <w:proofErr w:type="spellStart"/>
            <w:r w:rsidRPr="00415A31">
              <w:rPr>
                <w:rFonts w:ascii="Tahoma" w:hAnsi="Tahoma" w:cs="Tahoma"/>
                <w:b/>
                <w:bCs/>
                <w:sz w:val="11"/>
                <w:szCs w:val="11"/>
              </w:rPr>
              <w:t>тыс</w:t>
            </w:r>
            <w:proofErr w:type="spellEnd"/>
            <w:r w:rsidRPr="00415A31">
              <w:rPr>
                <w:rFonts w:ascii="Tahoma" w:hAnsi="Tahoma" w:cs="Tahoma"/>
                <w:b/>
                <w:bCs/>
                <w:sz w:val="11"/>
                <w:szCs w:val="11"/>
              </w:rPr>
              <w:t xml:space="preserve"> </w:t>
            </w:r>
            <w:proofErr w:type="spellStart"/>
            <w:r w:rsidRPr="00415A31">
              <w:rPr>
                <w:rFonts w:ascii="Tahoma" w:hAnsi="Tahoma" w:cs="Tahoma"/>
                <w:b/>
                <w:bCs/>
                <w:sz w:val="11"/>
                <w:szCs w:val="11"/>
              </w:rPr>
              <w:t>руб</w:t>
            </w:r>
            <w:proofErr w:type="spellEnd"/>
          </w:p>
        </w:tc>
        <w:tc>
          <w:tcPr>
            <w:tcW w:w="1642" w:type="dxa"/>
            <w:tcBorders>
              <w:top w:val="nil"/>
              <w:left w:val="nil"/>
              <w:bottom w:val="single" w:sz="4" w:space="0" w:color="C0C0C0"/>
              <w:right w:val="single" w:sz="4" w:space="0" w:color="C0C0C0"/>
            </w:tcBorders>
            <w:shd w:val="clear" w:color="000000" w:fill="D7EAD3"/>
            <w:vAlign w:val="center"/>
            <w:hideMark/>
          </w:tcPr>
          <w:p w14:paraId="79F6915B"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2 375,30</w:t>
            </w:r>
          </w:p>
        </w:tc>
        <w:tc>
          <w:tcPr>
            <w:tcW w:w="1525" w:type="dxa"/>
            <w:tcBorders>
              <w:top w:val="nil"/>
              <w:left w:val="nil"/>
              <w:bottom w:val="single" w:sz="4" w:space="0" w:color="C0C0C0"/>
              <w:right w:val="single" w:sz="4" w:space="0" w:color="C0C0C0"/>
            </w:tcBorders>
            <w:shd w:val="clear" w:color="000000" w:fill="D7EAD3"/>
            <w:vAlign w:val="center"/>
            <w:hideMark/>
          </w:tcPr>
          <w:p w14:paraId="0333513D"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2 561,04</w:t>
            </w:r>
          </w:p>
        </w:tc>
        <w:tc>
          <w:tcPr>
            <w:tcW w:w="1141" w:type="dxa"/>
            <w:tcBorders>
              <w:top w:val="nil"/>
              <w:left w:val="nil"/>
              <w:bottom w:val="single" w:sz="4" w:space="0" w:color="C0C0C0"/>
              <w:right w:val="single" w:sz="4" w:space="0" w:color="C0C0C0"/>
            </w:tcBorders>
            <w:shd w:val="clear" w:color="000000" w:fill="D7EAD3"/>
            <w:vAlign w:val="center"/>
            <w:hideMark/>
          </w:tcPr>
          <w:p w14:paraId="62C04A54"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4 572,70</w:t>
            </w:r>
          </w:p>
        </w:tc>
        <w:tc>
          <w:tcPr>
            <w:tcW w:w="1464" w:type="dxa"/>
            <w:tcBorders>
              <w:top w:val="nil"/>
              <w:left w:val="nil"/>
              <w:bottom w:val="single" w:sz="4" w:space="0" w:color="C0C0C0"/>
              <w:right w:val="single" w:sz="4" w:space="0" w:color="C0C0C0"/>
            </w:tcBorders>
            <w:shd w:val="clear" w:color="000000" w:fill="D7EAD3"/>
            <w:vAlign w:val="center"/>
            <w:hideMark/>
          </w:tcPr>
          <w:p w14:paraId="05F06910"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2 626,78</w:t>
            </w:r>
          </w:p>
        </w:tc>
        <w:tc>
          <w:tcPr>
            <w:tcW w:w="1516" w:type="dxa"/>
            <w:tcBorders>
              <w:top w:val="nil"/>
              <w:left w:val="nil"/>
              <w:bottom w:val="single" w:sz="4" w:space="0" w:color="C0C0C0"/>
              <w:right w:val="single" w:sz="4" w:space="0" w:color="C0C0C0"/>
            </w:tcBorders>
            <w:shd w:val="clear" w:color="000000" w:fill="D7EAD3"/>
            <w:vAlign w:val="center"/>
            <w:hideMark/>
          </w:tcPr>
          <w:p w14:paraId="72FB4E8B"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2 673,43</w:t>
            </w:r>
          </w:p>
        </w:tc>
        <w:tc>
          <w:tcPr>
            <w:tcW w:w="1525" w:type="dxa"/>
            <w:tcBorders>
              <w:top w:val="nil"/>
              <w:left w:val="nil"/>
              <w:bottom w:val="single" w:sz="4" w:space="0" w:color="C0C0C0"/>
              <w:right w:val="single" w:sz="4" w:space="0" w:color="C0C0C0"/>
            </w:tcBorders>
            <w:shd w:val="clear" w:color="000000" w:fill="D7EAD3"/>
            <w:vAlign w:val="center"/>
            <w:hideMark/>
          </w:tcPr>
          <w:p w14:paraId="2E01327E"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5 443,91</w:t>
            </w:r>
          </w:p>
        </w:tc>
        <w:tc>
          <w:tcPr>
            <w:tcW w:w="1518" w:type="dxa"/>
            <w:tcBorders>
              <w:top w:val="nil"/>
              <w:left w:val="nil"/>
              <w:bottom w:val="single" w:sz="4" w:space="0" w:color="C0C0C0"/>
              <w:right w:val="single" w:sz="4" w:space="0" w:color="C0C0C0"/>
            </w:tcBorders>
            <w:shd w:val="clear" w:color="000000" w:fill="D7EAD3"/>
            <w:vAlign w:val="center"/>
            <w:hideMark/>
          </w:tcPr>
          <w:p w14:paraId="7EFAD952"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2 780,54</w:t>
            </w:r>
          </w:p>
        </w:tc>
        <w:tc>
          <w:tcPr>
            <w:tcW w:w="1456" w:type="dxa"/>
            <w:tcBorders>
              <w:top w:val="nil"/>
              <w:left w:val="nil"/>
              <w:bottom w:val="single" w:sz="4" w:space="0" w:color="C0C0C0"/>
              <w:right w:val="single" w:sz="4" w:space="0" w:color="C0C0C0"/>
            </w:tcBorders>
            <w:shd w:val="clear" w:color="000000" w:fill="D7EAD3"/>
            <w:vAlign w:val="center"/>
            <w:hideMark/>
          </w:tcPr>
          <w:p w14:paraId="78701EEA"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1 390,27</w:t>
            </w:r>
          </w:p>
        </w:tc>
        <w:tc>
          <w:tcPr>
            <w:tcW w:w="1416" w:type="dxa"/>
            <w:tcBorders>
              <w:top w:val="nil"/>
              <w:left w:val="nil"/>
              <w:bottom w:val="single" w:sz="4" w:space="0" w:color="C0C0C0"/>
              <w:right w:val="single" w:sz="4" w:space="0" w:color="C0C0C0"/>
            </w:tcBorders>
            <w:shd w:val="clear" w:color="000000" w:fill="D7EAD3"/>
            <w:vAlign w:val="center"/>
            <w:hideMark/>
          </w:tcPr>
          <w:p w14:paraId="005EE83B"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1 390,27</w:t>
            </w:r>
          </w:p>
        </w:tc>
        <w:tc>
          <w:tcPr>
            <w:tcW w:w="2776" w:type="dxa"/>
            <w:vMerge/>
            <w:tcBorders>
              <w:top w:val="single" w:sz="4" w:space="0" w:color="C0C0C0"/>
              <w:left w:val="nil"/>
              <w:bottom w:val="nil"/>
              <w:right w:val="single" w:sz="4" w:space="0" w:color="C0C0C0"/>
            </w:tcBorders>
            <w:vAlign w:val="center"/>
            <w:hideMark/>
          </w:tcPr>
          <w:p w14:paraId="53FFBE3A" w14:textId="77777777" w:rsidR="00415A31" w:rsidRPr="00415A31" w:rsidRDefault="00415A31" w:rsidP="00415A31">
            <w:pPr>
              <w:rPr>
                <w:rFonts w:ascii="Tahoma" w:hAnsi="Tahoma" w:cs="Tahoma"/>
                <w:sz w:val="11"/>
                <w:szCs w:val="11"/>
              </w:rPr>
            </w:pPr>
          </w:p>
        </w:tc>
      </w:tr>
      <w:tr w:rsidR="00415A31" w:rsidRPr="00415A31" w14:paraId="258F58C4" w14:textId="77777777" w:rsidTr="00415A31">
        <w:trPr>
          <w:trHeight w:val="300"/>
          <w:jc w:val="center"/>
        </w:trPr>
        <w:tc>
          <w:tcPr>
            <w:tcW w:w="561" w:type="dxa"/>
            <w:tcBorders>
              <w:top w:val="nil"/>
              <w:left w:val="nil"/>
              <w:bottom w:val="nil"/>
              <w:right w:val="nil"/>
            </w:tcBorders>
            <w:shd w:val="clear" w:color="000000" w:fill="FFFF00"/>
            <w:noWrap/>
            <w:vAlign w:val="center"/>
            <w:hideMark/>
          </w:tcPr>
          <w:p w14:paraId="2D540F61" w14:textId="77777777" w:rsidR="00415A31" w:rsidRPr="00415A31" w:rsidRDefault="00415A31" w:rsidP="00415A31">
            <w:pPr>
              <w:rPr>
                <w:rFonts w:ascii="Tahoma" w:hAnsi="Tahoma" w:cs="Tahoma"/>
                <w:b/>
                <w:bCs/>
                <w:color w:val="000000"/>
                <w:sz w:val="11"/>
                <w:szCs w:val="11"/>
              </w:rPr>
            </w:pPr>
            <w:r w:rsidRPr="00415A31">
              <w:rPr>
                <w:rFonts w:ascii="Tahoma" w:hAnsi="Tahoma" w:cs="Tahoma"/>
                <w:b/>
                <w:bCs/>
                <w:color w:val="000000"/>
                <w:sz w:val="11"/>
                <w:szCs w:val="11"/>
              </w:rPr>
              <w:t>ОР</w:t>
            </w:r>
          </w:p>
        </w:tc>
        <w:tc>
          <w:tcPr>
            <w:tcW w:w="400" w:type="dxa"/>
            <w:tcBorders>
              <w:top w:val="nil"/>
              <w:left w:val="nil"/>
              <w:bottom w:val="nil"/>
              <w:right w:val="nil"/>
            </w:tcBorders>
            <w:shd w:val="clear" w:color="auto" w:fill="auto"/>
            <w:noWrap/>
            <w:vAlign w:val="bottom"/>
            <w:hideMark/>
          </w:tcPr>
          <w:p w14:paraId="0CDED15C" w14:textId="77777777" w:rsidR="00415A31" w:rsidRPr="00415A31" w:rsidRDefault="00415A31" w:rsidP="00415A31">
            <w:pPr>
              <w:rPr>
                <w:rFonts w:ascii="Tahoma" w:hAnsi="Tahoma" w:cs="Tahoma"/>
                <w:b/>
                <w:bCs/>
                <w:color w:val="000000"/>
                <w:sz w:val="11"/>
                <w:szCs w:val="11"/>
              </w:rPr>
            </w:pPr>
          </w:p>
        </w:tc>
        <w:tc>
          <w:tcPr>
            <w:tcW w:w="942" w:type="dxa"/>
            <w:tcBorders>
              <w:top w:val="nil"/>
              <w:left w:val="single" w:sz="4" w:space="0" w:color="C0C0C0"/>
              <w:bottom w:val="single" w:sz="4" w:space="0" w:color="C0C0C0"/>
              <w:right w:val="single" w:sz="4" w:space="0" w:color="C0C0C0"/>
            </w:tcBorders>
            <w:shd w:val="clear" w:color="auto" w:fill="auto"/>
            <w:vAlign w:val="center"/>
            <w:hideMark/>
          </w:tcPr>
          <w:p w14:paraId="5B127715"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3.12.1</w:t>
            </w:r>
          </w:p>
        </w:tc>
        <w:tc>
          <w:tcPr>
            <w:tcW w:w="4048" w:type="dxa"/>
            <w:tcBorders>
              <w:top w:val="nil"/>
              <w:left w:val="nil"/>
              <w:bottom w:val="single" w:sz="4" w:space="0" w:color="C0C0C0"/>
              <w:right w:val="single" w:sz="4" w:space="0" w:color="C0C0C0"/>
            </w:tcBorders>
            <w:shd w:val="clear" w:color="auto" w:fill="auto"/>
            <w:vAlign w:val="center"/>
            <w:hideMark/>
          </w:tcPr>
          <w:p w14:paraId="6E6F5776" w14:textId="77777777" w:rsidR="00415A31" w:rsidRPr="00415A31" w:rsidRDefault="00415A31" w:rsidP="00415A31">
            <w:pPr>
              <w:ind w:firstLineChars="200" w:firstLine="220"/>
              <w:rPr>
                <w:rFonts w:ascii="Tahoma" w:hAnsi="Tahoma" w:cs="Tahoma"/>
                <w:sz w:val="11"/>
                <w:szCs w:val="11"/>
              </w:rPr>
            </w:pPr>
            <w:r w:rsidRPr="00415A31">
              <w:rPr>
                <w:rFonts w:ascii="Tahoma" w:hAnsi="Tahoma" w:cs="Tahoma"/>
                <w:sz w:val="11"/>
                <w:szCs w:val="11"/>
              </w:rPr>
              <w:t>Лабораторные анализы</w:t>
            </w:r>
          </w:p>
        </w:tc>
        <w:tc>
          <w:tcPr>
            <w:tcW w:w="1090" w:type="dxa"/>
            <w:tcBorders>
              <w:top w:val="nil"/>
              <w:left w:val="nil"/>
              <w:bottom w:val="single" w:sz="4" w:space="0" w:color="C0C0C0"/>
              <w:right w:val="single" w:sz="4" w:space="0" w:color="C0C0C0"/>
            </w:tcBorders>
            <w:shd w:val="clear" w:color="auto" w:fill="auto"/>
            <w:vAlign w:val="center"/>
            <w:hideMark/>
          </w:tcPr>
          <w:p w14:paraId="407B4D37" w14:textId="77777777" w:rsidR="00415A31" w:rsidRPr="00415A31" w:rsidRDefault="00415A31" w:rsidP="00415A31">
            <w:pPr>
              <w:jc w:val="center"/>
              <w:rPr>
                <w:rFonts w:ascii="Tahoma" w:hAnsi="Tahoma" w:cs="Tahoma"/>
                <w:sz w:val="11"/>
                <w:szCs w:val="11"/>
              </w:rPr>
            </w:pPr>
            <w:proofErr w:type="spellStart"/>
            <w:r w:rsidRPr="00415A31">
              <w:rPr>
                <w:rFonts w:ascii="Tahoma" w:hAnsi="Tahoma" w:cs="Tahoma"/>
                <w:sz w:val="11"/>
                <w:szCs w:val="11"/>
              </w:rPr>
              <w:t>тыс</w:t>
            </w:r>
            <w:proofErr w:type="spellEnd"/>
            <w:r w:rsidRPr="00415A31">
              <w:rPr>
                <w:rFonts w:ascii="Tahoma" w:hAnsi="Tahoma" w:cs="Tahoma"/>
                <w:sz w:val="11"/>
                <w:szCs w:val="11"/>
              </w:rPr>
              <w:t xml:space="preserve"> </w:t>
            </w:r>
            <w:proofErr w:type="spellStart"/>
            <w:r w:rsidRPr="00415A31">
              <w:rPr>
                <w:rFonts w:ascii="Tahoma" w:hAnsi="Tahoma" w:cs="Tahoma"/>
                <w:sz w:val="11"/>
                <w:szCs w:val="11"/>
              </w:rPr>
              <w:t>руб</w:t>
            </w:r>
            <w:proofErr w:type="spellEnd"/>
          </w:p>
        </w:tc>
        <w:tc>
          <w:tcPr>
            <w:tcW w:w="1642" w:type="dxa"/>
            <w:tcBorders>
              <w:top w:val="nil"/>
              <w:left w:val="nil"/>
              <w:bottom w:val="single" w:sz="4" w:space="0" w:color="C0C0C0"/>
              <w:right w:val="single" w:sz="4" w:space="0" w:color="C0C0C0"/>
            </w:tcBorders>
            <w:shd w:val="clear" w:color="000000" w:fill="FFFFCC"/>
            <w:vAlign w:val="center"/>
            <w:hideMark/>
          </w:tcPr>
          <w:p w14:paraId="554E20DA"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600,92</w:t>
            </w:r>
          </w:p>
        </w:tc>
        <w:tc>
          <w:tcPr>
            <w:tcW w:w="1525" w:type="dxa"/>
            <w:tcBorders>
              <w:top w:val="nil"/>
              <w:left w:val="nil"/>
              <w:bottom w:val="single" w:sz="4" w:space="0" w:color="C0C0C0"/>
              <w:right w:val="single" w:sz="4" w:space="0" w:color="C0C0C0"/>
            </w:tcBorders>
            <w:shd w:val="clear" w:color="000000" w:fill="FFFFCC"/>
            <w:vAlign w:val="center"/>
            <w:hideMark/>
          </w:tcPr>
          <w:p w14:paraId="314F3E49"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647,90</w:t>
            </w:r>
          </w:p>
        </w:tc>
        <w:tc>
          <w:tcPr>
            <w:tcW w:w="1141" w:type="dxa"/>
            <w:tcBorders>
              <w:top w:val="nil"/>
              <w:left w:val="nil"/>
              <w:bottom w:val="single" w:sz="4" w:space="0" w:color="C0C0C0"/>
              <w:right w:val="single" w:sz="4" w:space="0" w:color="C0C0C0"/>
            </w:tcBorders>
            <w:shd w:val="clear" w:color="000000" w:fill="FFFFCC"/>
            <w:vAlign w:val="center"/>
            <w:hideMark/>
          </w:tcPr>
          <w:p w14:paraId="4815505C"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667,03</w:t>
            </w:r>
          </w:p>
        </w:tc>
        <w:tc>
          <w:tcPr>
            <w:tcW w:w="1464" w:type="dxa"/>
            <w:tcBorders>
              <w:top w:val="nil"/>
              <w:left w:val="nil"/>
              <w:bottom w:val="single" w:sz="4" w:space="0" w:color="C0C0C0"/>
              <w:right w:val="single" w:sz="4" w:space="0" w:color="C0C0C0"/>
            </w:tcBorders>
            <w:shd w:val="clear" w:color="000000" w:fill="FFFFCC"/>
            <w:vAlign w:val="center"/>
            <w:hideMark/>
          </w:tcPr>
          <w:p w14:paraId="74B8AB17"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664,54</w:t>
            </w:r>
          </w:p>
        </w:tc>
        <w:tc>
          <w:tcPr>
            <w:tcW w:w="1516" w:type="dxa"/>
            <w:tcBorders>
              <w:top w:val="nil"/>
              <w:left w:val="nil"/>
              <w:bottom w:val="single" w:sz="4" w:space="0" w:color="C0C0C0"/>
              <w:right w:val="single" w:sz="4" w:space="0" w:color="C0C0C0"/>
            </w:tcBorders>
            <w:shd w:val="clear" w:color="000000" w:fill="FFFFCC"/>
            <w:vAlign w:val="center"/>
            <w:hideMark/>
          </w:tcPr>
          <w:p w14:paraId="6B88911B"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676,34</w:t>
            </w:r>
          </w:p>
        </w:tc>
        <w:tc>
          <w:tcPr>
            <w:tcW w:w="1525" w:type="dxa"/>
            <w:tcBorders>
              <w:top w:val="nil"/>
              <w:left w:val="nil"/>
              <w:bottom w:val="single" w:sz="4" w:space="0" w:color="C0C0C0"/>
              <w:right w:val="single" w:sz="4" w:space="0" w:color="C0C0C0"/>
            </w:tcBorders>
            <w:shd w:val="clear" w:color="000000" w:fill="FFFFCC"/>
            <w:vAlign w:val="center"/>
            <w:hideMark/>
          </w:tcPr>
          <w:p w14:paraId="7133AD78"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697,77</w:t>
            </w:r>
          </w:p>
        </w:tc>
        <w:tc>
          <w:tcPr>
            <w:tcW w:w="1518" w:type="dxa"/>
            <w:tcBorders>
              <w:top w:val="nil"/>
              <w:left w:val="nil"/>
              <w:bottom w:val="single" w:sz="4" w:space="0" w:color="C0C0C0"/>
              <w:right w:val="single" w:sz="4" w:space="0" w:color="C0C0C0"/>
            </w:tcBorders>
            <w:shd w:val="clear" w:color="000000" w:fill="FFFFCC"/>
            <w:vAlign w:val="center"/>
            <w:hideMark/>
          </w:tcPr>
          <w:p w14:paraId="6692CDC0"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703,44</w:t>
            </w:r>
          </w:p>
        </w:tc>
        <w:tc>
          <w:tcPr>
            <w:tcW w:w="1456" w:type="dxa"/>
            <w:tcBorders>
              <w:top w:val="nil"/>
              <w:left w:val="nil"/>
              <w:bottom w:val="single" w:sz="4" w:space="0" w:color="C0C0C0"/>
              <w:right w:val="single" w:sz="4" w:space="0" w:color="C0C0C0"/>
            </w:tcBorders>
            <w:shd w:val="clear" w:color="000000" w:fill="D7EAD3"/>
            <w:vAlign w:val="center"/>
            <w:hideMark/>
          </w:tcPr>
          <w:p w14:paraId="28EC3404"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351,72</w:t>
            </w:r>
          </w:p>
        </w:tc>
        <w:tc>
          <w:tcPr>
            <w:tcW w:w="1416" w:type="dxa"/>
            <w:tcBorders>
              <w:top w:val="nil"/>
              <w:left w:val="nil"/>
              <w:bottom w:val="single" w:sz="4" w:space="0" w:color="C0C0C0"/>
              <w:right w:val="single" w:sz="4" w:space="0" w:color="C0C0C0"/>
            </w:tcBorders>
            <w:shd w:val="clear" w:color="000000" w:fill="D7EAD3"/>
            <w:vAlign w:val="center"/>
            <w:hideMark/>
          </w:tcPr>
          <w:p w14:paraId="08943B33"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351,72</w:t>
            </w:r>
          </w:p>
        </w:tc>
        <w:tc>
          <w:tcPr>
            <w:tcW w:w="2776" w:type="dxa"/>
            <w:vMerge/>
            <w:tcBorders>
              <w:top w:val="single" w:sz="4" w:space="0" w:color="C0C0C0"/>
              <w:left w:val="nil"/>
              <w:bottom w:val="nil"/>
              <w:right w:val="single" w:sz="4" w:space="0" w:color="C0C0C0"/>
            </w:tcBorders>
            <w:vAlign w:val="center"/>
            <w:hideMark/>
          </w:tcPr>
          <w:p w14:paraId="39AFBA6A" w14:textId="77777777" w:rsidR="00415A31" w:rsidRPr="00415A31" w:rsidRDefault="00415A31" w:rsidP="00415A31">
            <w:pPr>
              <w:rPr>
                <w:rFonts w:ascii="Tahoma" w:hAnsi="Tahoma" w:cs="Tahoma"/>
                <w:sz w:val="11"/>
                <w:szCs w:val="11"/>
              </w:rPr>
            </w:pPr>
          </w:p>
        </w:tc>
      </w:tr>
      <w:tr w:rsidR="00415A31" w:rsidRPr="00415A31" w14:paraId="5B3FE0EE" w14:textId="77777777" w:rsidTr="00415A31">
        <w:trPr>
          <w:trHeight w:val="300"/>
          <w:jc w:val="center"/>
        </w:trPr>
        <w:tc>
          <w:tcPr>
            <w:tcW w:w="561" w:type="dxa"/>
            <w:tcBorders>
              <w:top w:val="nil"/>
              <w:left w:val="nil"/>
              <w:bottom w:val="nil"/>
              <w:right w:val="nil"/>
            </w:tcBorders>
            <w:shd w:val="clear" w:color="000000" w:fill="FFFF00"/>
            <w:noWrap/>
            <w:vAlign w:val="center"/>
            <w:hideMark/>
          </w:tcPr>
          <w:p w14:paraId="074D0C08" w14:textId="77777777" w:rsidR="00415A31" w:rsidRPr="00415A31" w:rsidRDefault="00415A31" w:rsidP="00415A31">
            <w:pPr>
              <w:rPr>
                <w:rFonts w:ascii="Tahoma" w:hAnsi="Tahoma" w:cs="Tahoma"/>
                <w:b/>
                <w:bCs/>
                <w:color w:val="000000"/>
                <w:sz w:val="11"/>
                <w:szCs w:val="11"/>
              </w:rPr>
            </w:pPr>
            <w:r w:rsidRPr="00415A31">
              <w:rPr>
                <w:rFonts w:ascii="Tahoma" w:hAnsi="Tahoma" w:cs="Tahoma"/>
                <w:b/>
                <w:bCs/>
                <w:color w:val="000000"/>
                <w:sz w:val="11"/>
                <w:szCs w:val="11"/>
              </w:rPr>
              <w:t>ОР</w:t>
            </w:r>
          </w:p>
        </w:tc>
        <w:tc>
          <w:tcPr>
            <w:tcW w:w="400" w:type="dxa"/>
            <w:tcBorders>
              <w:top w:val="nil"/>
              <w:left w:val="nil"/>
              <w:bottom w:val="nil"/>
              <w:right w:val="nil"/>
            </w:tcBorders>
            <w:shd w:val="clear" w:color="auto" w:fill="auto"/>
            <w:noWrap/>
            <w:vAlign w:val="bottom"/>
            <w:hideMark/>
          </w:tcPr>
          <w:p w14:paraId="31D3448E" w14:textId="77777777" w:rsidR="00415A31" w:rsidRPr="00415A31" w:rsidRDefault="00415A31" w:rsidP="00415A31">
            <w:pPr>
              <w:rPr>
                <w:rFonts w:ascii="Tahoma" w:hAnsi="Tahoma" w:cs="Tahoma"/>
                <w:b/>
                <w:bCs/>
                <w:color w:val="000000"/>
                <w:sz w:val="11"/>
                <w:szCs w:val="11"/>
              </w:rPr>
            </w:pPr>
          </w:p>
        </w:tc>
        <w:tc>
          <w:tcPr>
            <w:tcW w:w="942" w:type="dxa"/>
            <w:tcBorders>
              <w:top w:val="nil"/>
              <w:left w:val="single" w:sz="4" w:space="0" w:color="C0C0C0"/>
              <w:bottom w:val="single" w:sz="4" w:space="0" w:color="C0C0C0"/>
              <w:right w:val="single" w:sz="4" w:space="0" w:color="C0C0C0"/>
            </w:tcBorders>
            <w:shd w:val="clear" w:color="auto" w:fill="auto"/>
            <w:vAlign w:val="center"/>
            <w:hideMark/>
          </w:tcPr>
          <w:p w14:paraId="10F9D787"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3.12.2</w:t>
            </w:r>
          </w:p>
        </w:tc>
        <w:tc>
          <w:tcPr>
            <w:tcW w:w="4048" w:type="dxa"/>
            <w:tcBorders>
              <w:top w:val="nil"/>
              <w:left w:val="nil"/>
              <w:bottom w:val="single" w:sz="4" w:space="0" w:color="C0C0C0"/>
              <w:right w:val="single" w:sz="4" w:space="0" w:color="C0C0C0"/>
            </w:tcBorders>
            <w:shd w:val="clear" w:color="auto" w:fill="auto"/>
            <w:vAlign w:val="center"/>
            <w:hideMark/>
          </w:tcPr>
          <w:p w14:paraId="5BCE04A6" w14:textId="77777777" w:rsidR="00415A31" w:rsidRPr="00415A31" w:rsidRDefault="00415A31" w:rsidP="00415A31">
            <w:pPr>
              <w:ind w:firstLineChars="200" w:firstLine="220"/>
              <w:rPr>
                <w:rFonts w:ascii="Tahoma" w:hAnsi="Tahoma" w:cs="Tahoma"/>
                <w:sz w:val="11"/>
                <w:szCs w:val="11"/>
              </w:rPr>
            </w:pPr>
            <w:r w:rsidRPr="00415A31">
              <w:rPr>
                <w:rFonts w:ascii="Tahoma" w:hAnsi="Tahoma" w:cs="Tahoma"/>
                <w:sz w:val="11"/>
                <w:szCs w:val="11"/>
              </w:rPr>
              <w:t xml:space="preserve">Расходы на ГСМ (и/ или расходы на аренду </w:t>
            </w:r>
            <w:proofErr w:type="spellStart"/>
            <w:proofErr w:type="gramStart"/>
            <w:r w:rsidRPr="00415A31">
              <w:rPr>
                <w:rFonts w:ascii="Tahoma" w:hAnsi="Tahoma" w:cs="Tahoma"/>
                <w:sz w:val="11"/>
                <w:szCs w:val="11"/>
              </w:rPr>
              <w:t>спец.техники</w:t>
            </w:r>
            <w:proofErr w:type="spellEnd"/>
            <w:proofErr w:type="gramEnd"/>
            <w:r w:rsidRPr="00415A31">
              <w:rPr>
                <w:rFonts w:ascii="Tahoma" w:hAnsi="Tahoma" w:cs="Tahoma"/>
                <w:sz w:val="11"/>
                <w:szCs w:val="11"/>
              </w:rPr>
              <w:t>)</w:t>
            </w:r>
          </w:p>
        </w:tc>
        <w:tc>
          <w:tcPr>
            <w:tcW w:w="1090" w:type="dxa"/>
            <w:tcBorders>
              <w:top w:val="nil"/>
              <w:left w:val="nil"/>
              <w:bottom w:val="single" w:sz="4" w:space="0" w:color="C0C0C0"/>
              <w:right w:val="single" w:sz="4" w:space="0" w:color="C0C0C0"/>
            </w:tcBorders>
            <w:shd w:val="clear" w:color="auto" w:fill="auto"/>
            <w:vAlign w:val="center"/>
            <w:hideMark/>
          </w:tcPr>
          <w:p w14:paraId="09952D66" w14:textId="77777777" w:rsidR="00415A31" w:rsidRPr="00415A31" w:rsidRDefault="00415A31" w:rsidP="00415A31">
            <w:pPr>
              <w:jc w:val="center"/>
              <w:rPr>
                <w:rFonts w:ascii="Tahoma" w:hAnsi="Tahoma" w:cs="Tahoma"/>
                <w:sz w:val="11"/>
                <w:szCs w:val="11"/>
              </w:rPr>
            </w:pPr>
            <w:proofErr w:type="spellStart"/>
            <w:r w:rsidRPr="00415A31">
              <w:rPr>
                <w:rFonts w:ascii="Tahoma" w:hAnsi="Tahoma" w:cs="Tahoma"/>
                <w:sz w:val="11"/>
                <w:szCs w:val="11"/>
              </w:rPr>
              <w:t>тыс</w:t>
            </w:r>
            <w:proofErr w:type="spellEnd"/>
            <w:r w:rsidRPr="00415A31">
              <w:rPr>
                <w:rFonts w:ascii="Tahoma" w:hAnsi="Tahoma" w:cs="Tahoma"/>
                <w:sz w:val="11"/>
                <w:szCs w:val="11"/>
              </w:rPr>
              <w:t xml:space="preserve"> </w:t>
            </w:r>
            <w:proofErr w:type="spellStart"/>
            <w:r w:rsidRPr="00415A31">
              <w:rPr>
                <w:rFonts w:ascii="Tahoma" w:hAnsi="Tahoma" w:cs="Tahoma"/>
                <w:sz w:val="11"/>
                <w:szCs w:val="11"/>
              </w:rPr>
              <w:t>руб</w:t>
            </w:r>
            <w:proofErr w:type="spellEnd"/>
          </w:p>
        </w:tc>
        <w:tc>
          <w:tcPr>
            <w:tcW w:w="1642" w:type="dxa"/>
            <w:tcBorders>
              <w:top w:val="nil"/>
              <w:left w:val="nil"/>
              <w:bottom w:val="single" w:sz="4" w:space="0" w:color="C0C0C0"/>
              <w:right w:val="single" w:sz="4" w:space="0" w:color="C0C0C0"/>
            </w:tcBorders>
            <w:shd w:val="clear" w:color="000000" w:fill="FFFFCC"/>
            <w:vAlign w:val="center"/>
            <w:hideMark/>
          </w:tcPr>
          <w:p w14:paraId="3AFB5468"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1 034,50</w:t>
            </w:r>
          </w:p>
        </w:tc>
        <w:tc>
          <w:tcPr>
            <w:tcW w:w="1525" w:type="dxa"/>
            <w:tcBorders>
              <w:top w:val="nil"/>
              <w:left w:val="nil"/>
              <w:bottom w:val="single" w:sz="4" w:space="0" w:color="C0C0C0"/>
              <w:right w:val="single" w:sz="4" w:space="0" w:color="C0C0C0"/>
            </w:tcBorders>
            <w:shd w:val="clear" w:color="000000" w:fill="FFFFCC"/>
            <w:vAlign w:val="center"/>
            <w:hideMark/>
          </w:tcPr>
          <w:p w14:paraId="56E1F604"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1 115,40</w:t>
            </w:r>
          </w:p>
        </w:tc>
        <w:tc>
          <w:tcPr>
            <w:tcW w:w="1141" w:type="dxa"/>
            <w:tcBorders>
              <w:top w:val="nil"/>
              <w:left w:val="nil"/>
              <w:bottom w:val="single" w:sz="4" w:space="0" w:color="C0C0C0"/>
              <w:right w:val="single" w:sz="4" w:space="0" w:color="C0C0C0"/>
            </w:tcBorders>
            <w:shd w:val="clear" w:color="000000" w:fill="FFFFCC"/>
            <w:vAlign w:val="center"/>
            <w:hideMark/>
          </w:tcPr>
          <w:p w14:paraId="35A7E84C"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3 217,12</w:t>
            </w:r>
          </w:p>
        </w:tc>
        <w:tc>
          <w:tcPr>
            <w:tcW w:w="1464" w:type="dxa"/>
            <w:tcBorders>
              <w:top w:val="nil"/>
              <w:left w:val="nil"/>
              <w:bottom w:val="single" w:sz="4" w:space="0" w:color="C0C0C0"/>
              <w:right w:val="single" w:sz="4" w:space="0" w:color="C0C0C0"/>
            </w:tcBorders>
            <w:shd w:val="clear" w:color="000000" w:fill="FFFFCC"/>
            <w:vAlign w:val="center"/>
            <w:hideMark/>
          </w:tcPr>
          <w:p w14:paraId="05877438"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1 144,02</w:t>
            </w:r>
          </w:p>
        </w:tc>
        <w:tc>
          <w:tcPr>
            <w:tcW w:w="1516" w:type="dxa"/>
            <w:tcBorders>
              <w:top w:val="nil"/>
              <w:left w:val="nil"/>
              <w:bottom w:val="single" w:sz="4" w:space="0" w:color="C0C0C0"/>
              <w:right w:val="single" w:sz="4" w:space="0" w:color="C0C0C0"/>
            </w:tcBorders>
            <w:shd w:val="clear" w:color="000000" w:fill="FFFFCC"/>
            <w:vAlign w:val="center"/>
            <w:hideMark/>
          </w:tcPr>
          <w:p w14:paraId="38823C32"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1 164,34</w:t>
            </w:r>
          </w:p>
        </w:tc>
        <w:tc>
          <w:tcPr>
            <w:tcW w:w="1525" w:type="dxa"/>
            <w:tcBorders>
              <w:top w:val="nil"/>
              <w:left w:val="nil"/>
              <w:bottom w:val="single" w:sz="4" w:space="0" w:color="C0C0C0"/>
              <w:right w:val="single" w:sz="4" w:space="0" w:color="C0C0C0"/>
            </w:tcBorders>
            <w:shd w:val="clear" w:color="000000" w:fill="FFFFCC"/>
            <w:vAlign w:val="center"/>
            <w:hideMark/>
          </w:tcPr>
          <w:p w14:paraId="774C1850"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3 571,00</w:t>
            </w:r>
          </w:p>
        </w:tc>
        <w:tc>
          <w:tcPr>
            <w:tcW w:w="1518" w:type="dxa"/>
            <w:tcBorders>
              <w:top w:val="nil"/>
              <w:left w:val="nil"/>
              <w:bottom w:val="single" w:sz="4" w:space="0" w:color="C0C0C0"/>
              <w:right w:val="single" w:sz="4" w:space="0" w:color="C0C0C0"/>
            </w:tcBorders>
            <w:shd w:val="clear" w:color="000000" w:fill="FFFFCC"/>
            <w:vAlign w:val="center"/>
            <w:hideMark/>
          </w:tcPr>
          <w:p w14:paraId="3D4DA036"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1 210,99</w:t>
            </w:r>
          </w:p>
        </w:tc>
        <w:tc>
          <w:tcPr>
            <w:tcW w:w="1456" w:type="dxa"/>
            <w:tcBorders>
              <w:top w:val="nil"/>
              <w:left w:val="nil"/>
              <w:bottom w:val="single" w:sz="4" w:space="0" w:color="C0C0C0"/>
              <w:right w:val="single" w:sz="4" w:space="0" w:color="C0C0C0"/>
            </w:tcBorders>
            <w:shd w:val="clear" w:color="000000" w:fill="D7EAD3"/>
            <w:vAlign w:val="center"/>
            <w:hideMark/>
          </w:tcPr>
          <w:p w14:paraId="660807DD"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605,50</w:t>
            </w:r>
          </w:p>
        </w:tc>
        <w:tc>
          <w:tcPr>
            <w:tcW w:w="1416" w:type="dxa"/>
            <w:tcBorders>
              <w:top w:val="nil"/>
              <w:left w:val="nil"/>
              <w:bottom w:val="single" w:sz="4" w:space="0" w:color="C0C0C0"/>
              <w:right w:val="single" w:sz="4" w:space="0" w:color="C0C0C0"/>
            </w:tcBorders>
            <w:shd w:val="clear" w:color="000000" w:fill="D7EAD3"/>
            <w:vAlign w:val="center"/>
            <w:hideMark/>
          </w:tcPr>
          <w:p w14:paraId="5D2297BA"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605,50</w:t>
            </w:r>
          </w:p>
        </w:tc>
        <w:tc>
          <w:tcPr>
            <w:tcW w:w="2776" w:type="dxa"/>
            <w:vMerge/>
            <w:tcBorders>
              <w:top w:val="single" w:sz="4" w:space="0" w:color="C0C0C0"/>
              <w:left w:val="nil"/>
              <w:bottom w:val="nil"/>
              <w:right w:val="single" w:sz="4" w:space="0" w:color="C0C0C0"/>
            </w:tcBorders>
            <w:vAlign w:val="center"/>
            <w:hideMark/>
          </w:tcPr>
          <w:p w14:paraId="1323B0BC" w14:textId="77777777" w:rsidR="00415A31" w:rsidRPr="00415A31" w:rsidRDefault="00415A31" w:rsidP="00415A31">
            <w:pPr>
              <w:rPr>
                <w:rFonts w:ascii="Tahoma" w:hAnsi="Tahoma" w:cs="Tahoma"/>
                <w:sz w:val="11"/>
                <w:szCs w:val="11"/>
              </w:rPr>
            </w:pPr>
          </w:p>
        </w:tc>
      </w:tr>
      <w:tr w:rsidR="00415A31" w:rsidRPr="00415A31" w14:paraId="2C16ECC9" w14:textId="77777777" w:rsidTr="00415A31">
        <w:trPr>
          <w:trHeight w:val="300"/>
          <w:jc w:val="center"/>
        </w:trPr>
        <w:tc>
          <w:tcPr>
            <w:tcW w:w="561" w:type="dxa"/>
            <w:tcBorders>
              <w:top w:val="nil"/>
              <w:left w:val="nil"/>
              <w:bottom w:val="nil"/>
              <w:right w:val="nil"/>
            </w:tcBorders>
            <w:shd w:val="clear" w:color="000000" w:fill="FFFF00"/>
            <w:noWrap/>
            <w:vAlign w:val="center"/>
            <w:hideMark/>
          </w:tcPr>
          <w:p w14:paraId="3CA4F2FD" w14:textId="77777777" w:rsidR="00415A31" w:rsidRPr="00415A31" w:rsidRDefault="00415A31" w:rsidP="00415A31">
            <w:pPr>
              <w:rPr>
                <w:rFonts w:ascii="Tahoma" w:hAnsi="Tahoma" w:cs="Tahoma"/>
                <w:b/>
                <w:bCs/>
                <w:color w:val="000000"/>
                <w:sz w:val="11"/>
                <w:szCs w:val="11"/>
              </w:rPr>
            </w:pPr>
            <w:r w:rsidRPr="00415A31">
              <w:rPr>
                <w:rFonts w:ascii="Tahoma" w:hAnsi="Tahoma" w:cs="Tahoma"/>
                <w:b/>
                <w:bCs/>
                <w:color w:val="000000"/>
                <w:sz w:val="11"/>
                <w:szCs w:val="11"/>
              </w:rPr>
              <w:t>ОР</w:t>
            </w:r>
          </w:p>
        </w:tc>
        <w:tc>
          <w:tcPr>
            <w:tcW w:w="400" w:type="dxa"/>
            <w:tcBorders>
              <w:top w:val="nil"/>
              <w:left w:val="nil"/>
              <w:bottom w:val="nil"/>
              <w:right w:val="nil"/>
            </w:tcBorders>
            <w:shd w:val="clear" w:color="auto" w:fill="auto"/>
            <w:noWrap/>
            <w:vAlign w:val="bottom"/>
            <w:hideMark/>
          </w:tcPr>
          <w:p w14:paraId="1F0A964D" w14:textId="77777777" w:rsidR="00415A31" w:rsidRPr="00415A31" w:rsidRDefault="00415A31" w:rsidP="00415A31">
            <w:pPr>
              <w:rPr>
                <w:rFonts w:ascii="Tahoma" w:hAnsi="Tahoma" w:cs="Tahoma"/>
                <w:b/>
                <w:bCs/>
                <w:color w:val="000000"/>
                <w:sz w:val="11"/>
                <w:szCs w:val="11"/>
              </w:rPr>
            </w:pPr>
          </w:p>
        </w:tc>
        <w:tc>
          <w:tcPr>
            <w:tcW w:w="942" w:type="dxa"/>
            <w:tcBorders>
              <w:top w:val="nil"/>
              <w:left w:val="single" w:sz="4" w:space="0" w:color="C0C0C0"/>
              <w:bottom w:val="single" w:sz="4" w:space="0" w:color="C0C0C0"/>
              <w:right w:val="single" w:sz="4" w:space="0" w:color="C0C0C0"/>
            </w:tcBorders>
            <w:shd w:val="clear" w:color="auto" w:fill="auto"/>
            <w:vAlign w:val="center"/>
            <w:hideMark/>
          </w:tcPr>
          <w:p w14:paraId="7434B8E6"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3.12.3</w:t>
            </w:r>
          </w:p>
        </w:tc>
        <w:tc>
          <w:tcPr>
            <w:tcW w:w="4048" w:type="dxa"/>
            <w:tcBorders>
              <w:top w:val="nil"/>
              <w:left w:val="nil"/>
              <w:bottom w:val="single" w:sz="4" w:space="0" w:color="C0C0C0"/>
              <w:right w:val="single" w:sz="4" w:space="0" w:color="C0C0C0"/>
            </w:tcBorders>
            <w:shd w:val="clear" w:color="auto" w:fill="auto"/>
            <w:vAlign w:val="center"/>
            <w:hideMark/>
          </w:tcPr>
          <w:p w14:paraId="25A640D9" w14:textId="77777777" w:rsidR="00415A31" w:rsidRPr="00415A31" w:rsidRDefault="00415A31" w:rsidP="00415A31">
            <w:pPr>
              <w:ind w:firstLineChars="200" w:firstLine="220"/>
              <w:rPr>
                <w:rFonts w:ascii="Tahoma" w:hAnsi="Tahoma" w:cs="Tahoma"/>
                <w:sz w:val="11"/>
                <w:szCs w:val="11"/>
              </w:rPr>
            </w:pPr>
            <w:r w:rsidRPr="00415A31">
              <w:rPr>
                <w:rFonts w:ascii="Tahoma" w:hAnsi="Tahoma" w:cs="Tahoma"/>
                <w:sz w:val="11"/>
                <w:szCs w:val="11"/>
              </w:rPr>
              <w:t>Прочие расходы:</w:t>
            </w:r>
          </w:p>
        </w:tc>
        <w:tc>
          <w:tcPr>
            <w:tcW w:w="1090" w:type="dxa"/>
            <w:tcBorders>
              <w:top w:val="nil"/>
              <w:left w:val="nil"/>
              <w:bottom w:val="single" w:sz="4" w:space="0" w:color="C0C0C0"/>
              <w:right w:val="single" w:sz="4" w:space="0" w:color="C0C0C0"/>
            </w:tcBorders>
            <w:shd w:val="clear" w:color="auto" w:fill="auto"/>
            <w:vAlign w:val="center"/>
            <w:hideMark/>
          </w:tcPr>
          <w:p w14:paraId="761290E2" w14:textId="77777777" w:rsidR="00415A31" w:rsidRPr="00415A31" w:rsidRDefault="00415A31" w:rsidP="00415A31">
            <w:pPr>
              <w:jc w:val="center"/>
              <w:rPr>
                <w:rFonts w:ascii="Tahoma" w:hAnsi="Tahoma" w:cs="Tahoma"/>
                <w:sz w:val="11"/>
                <w:szCs w:val="11"/>
              </w:rPr>
            </w:pPr>
            <w:proofErr w:type="spellStart"/>
            <w:r w:rsidRPr="00415A31">
              <w:rPr>
                <w:rFonts w:ascii="Tahoma" w:hAnsi="Tahoma" w:cs="Tahoma"/>
                <w:sz w:val="11"/>
                <w:szCs w:val="11"/>
              </w:rPr>
              <w:t>тыс</w:t>
            </w:r>
            <w:proofErr w:type="spellEnd"/>
            <w:r w:rsidRPr="00415A31">
              <w:rPr>
                <w:rFonts w:ascii="Tahoma" w:hAnsi="Tahoma" w:cs="Tahoma"/>
                <w:sz w:val="11"/>
                <w:szCs w:val="11"/>
              </w:rPr>
              <w:t xml:space="preserve"> </w:t>
            </w:r>
            <w:proofErr w:type="spellStart"/>
            <w:r w:rsidRPr="00415A31">
              <w:rPr>
                <w:rFonts w:ascii="Tahoma" w:hAnsi="Tahoma" w:cs="Tahoma"/>
                <w:sz w:val="11"/>
                <w:szCs w:val="11"/>
              </w:rPr>
              <w:t>руб</w:t>
            </w:r>
            <w:proofErr w:type="spellEnd"/>
          </w:p>
        </w:tc>
        <w:tc>
          <w:tcPr>
            <w:tcW w:w="1642" w:type="dxa"/>
            <w:tcBorders>
              <w:top w:val="nil"/>
              <w:left w:val="nil"/>
              <w:bottom w:val="single" w:sz="4" w:space="0" w:color="C0C0C0"/>
              <w:right w:val="single" w:sz="4" w:space="0" w:color="C0C0C0"/>
            </w:tcBorders>
            <w:shd w:val="clear" w:color="000000" w:fill="D7EAD3"/>
            <w:vAlign w:val="center"/>
            <w:hideMark/>
          </w:tcPr>
          <w:p w14:paraId="414D15F4"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739,88</w:t>
            </w:r>
          </w:p>
        </w:tc>
        <w:tc>
          <w:tcPr>
            <w:tcW w:w="1525" w:type="dxa"/>
            <w:tcBorders>
              <w:top w:val="nil"/>
              <w:left w:val="nil"/>
              <w:bottom w:val="single" w:sz="4" w:space="0" w:color="C0C0C0"/>
              <w:right w:val="single" w:sz="4" w:space="0" w:color="C0C0C0"/>
            </w:tcBorders>
            <w:shd w:val="clear" w:color="000000" w:fill="D7EAD3"/>
            <w:vAlign w:val="center"/>
            <w:hideMark/>
          </w:tcPr>
          <w:p w14:paraId="45500230"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797,74</w:t>
            </w:r>
          </w:p>
        </w:tc>
        <w:tc>
          <w:tcPr>
            <w:tcW w:w="1141" w:type="dxa"/>
            <w:tcBorders>
              <w:top w:val="nil"/>
              <w:left w:val="nil"/>
              <w:bottom w:val="single" w:sz="4" w:space="0" w:color="C0C0C0"/>
              <w:right w:val="single" w:sz="4" w:space="0" w:color="C0C0C0"/>
            </w:tcBorders>
            <w:shd w:val="clear" w:color="000000" w:fill="D7EAD3"/>
            <w:vAlign w:val="center"/>
            <w:hideMark/>
          </w:tcPr>
          <w:p w14:paraId="2970CF65"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688,55</w:t>
            </w:r>
          </w:p>
        </w:tc>
        <w:tc>
          <w:tcPr>
            <w:tcW w:w="1464" w:type="dxa"/>
            <w:tcBorders>
              <w:top w:val="nil"/>
              <w:left w:val="nil"/>
              <w:bottom w:val="single" w:sz="4" w:space="0" w:color="C0C0C0"/>
              <w:right w:val="single" w:sz="4" w:space="0" w:color="C0C0C0"/>
            </w:tcBorders>
            <w:shd w:val="clear" w:color="000000" w:fill="D7EAD3"/>
            <w:vAlign w:val="center"/>
            <w:hideMark/>
          </w:tcPr>
          <w:p w14:paraId="67D11501"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818,21</w:t>
            </w:r>
          </w:p>
        </w:tc>
        <w:tc>
          <w:tcPr>
            <w:tcW w:w="1516" w:type="dxa"/>
            <w:tcBorders>
              <w:top w:val="nil"/>
              <w:left w:val="nil"/>
              <w:bottom w:val="single" w:sz="4" w:space="0" w:color="C0C0C0"/>
              <w:right w:val="single" w:sz="4" w:space="0" w:color="C0C0C0"/>
            </w:tcBorders>
            <w:shd w:val="clear" w:color="000000" w:fill="D7EAD3"/>
            <w:vAlign w:val="center"/>
            <w:hideMark/>
          </w:tcPr>
          <w:p w14:paraId="5B1FB3DC"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832,75</w:t>
            </w:r>
          </w:p>
        </w:tc>
        <w:tc>
          <w:tcPr>
            <w:tcW w:w="1525" w:type="dxa"/>
            <w:tcBorders>
              <w:top w:val="nil"/>
              <w:left w:val="nil"/>
              <w:bottom w:val="single" w:sz="4" w:space="0" w:color="C0C0C0"/>
              <w:right w:val="single" w:sz="4" w:space="0" w:color="C0C0C0"/>
            </w:tcBorders>
            <w:shd w:val="clear" w:color="000000" w:fill="D7EAD3"/>
            <w:vAlign w:val="center"/>
            <w:hideMark/>
          </w:tcPr>
          <w:p w14:paraId="6A43D95C"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1 175,14</w:t>
            </w:r>
          </w:p>
        </w:tc>
        <w:tc>
          <w:tcPr>
            <w:tcW w:w="1518" w:type="dxa"/>
            <w:tcBorders>
              <w:top w:val="nil"/>
              <w:left w:val="nil"/>
              <w:bottom w:val="single" w:sz="4" w:space="0" w:color="C0C0C0"/>
              <w:right w:val="single" w:sz="4" w:space="0" w:color="C0C0C0"/>
            </w:tcBorders>
            <w:shd w:val="clear" w:color="000000" w:fill="D7EAD3"/>
            <w:vAlign w:val="center"/>
            <w:hideMark/>
          </w:tcPr>
          <w:p w14:paraId="47F6817A"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866,11</w:t>
            </w:r>
          </w:p>
        </w:tc>
        <w:tc>
          <w:tcPr>
            <w:tcW w:w="1456" w:type="dxa"/>
            <w:tcBorders>
              <w:top w:val="nil"/>
              <w:left w:val="nil"/>
              <w:bottom w:val="single" w:sz="4" w:space="0" w:color="C0C0C0"/>
              <w:right w:val="single" w:sz="4" w:space="0" w:color="C0C0C0"/>
            </w:tcBorders>
            <w:shd w:val="clear" w:color="000000" w:fill="D7EAD3"/>
            <w:vAlign w:val="center"/>
            <w:hideMark/>
          </w:tcPr>
          <w:p w14:paraId="56D2041B"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433,05</w:t>
            </w:r>
          </w:p>
        </w:tc>
        <w:tc>
          <w:tcPr>
            <w:tcW w:w="1416" w:type="dxa"/>
            <w:tcBorders>
              <w:top w:val="nil"/>
              <w:left w:val="nil"/>
              <w:bottom w:val="single" w:sz="4" w:space="0" w:color="C0C0C0"/>
              <w:right w:val="single" w:sz="4" w:space="0" w:color="C0C0C0"/>
            </w:tcBorders>
            <w:shd w:val="clear" w:color="000000" w:fill="D7EAD3"/>
            <w:vAlign w:val="center"/>
            <w:hideMark/>
          </w:tcPr>
          <w:p w14:paraId="51F45108"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433,05</w:t>
            </w:r>
          </w:p>
        </w:tc>
        <w:tc>
          <w:tcPr>
            <w:tcW w:w="2776" w:type="dxa"/>
            <w:vMerge/>
            <w:tcBorders>
              <w:top w:val="single" w:sz="4" w:space="0" w:color="C0C0C0"/>
              <w:left w:val="nil"/>
              <w:bottom w:val="nil"/>
              <w:right w:val="single" w:sz="4" w:space="0" w:color="C0C0C0"/>
            </w:tcBorders>
            <w:vAlign w:val="center"/>
            <w:hideMark/>
          </w:tcPr>
          <w:p w14:paraId="24D575DA" w14:textId="77777777" w:rsidR="00415A31" w:rsidRPr="00415A31" w:rsidRDefault="00415A31" w:rsidP="00415A31">
            <w:pPr>
              <w:rPr>
                <w:rFonts w:ascii="Tahoma" w:hAnsi="Tahoma" w:cs="Tahoma"/>
                <w:sz w:val="11"/>
                <w:szCs w:val="11"/>
              </w:rPr>
            </w:pPr>
          </w:p>
        </w:tc>
      </w:tr>
      <w:tr w:rsidR="00415A31" w:rsidRPr="00415A31" w14:paraId="5C1A713D" w14:textId="77777777" w:rsidTr="00415A31">
        <w:trPr>
          <w:trHeight w:val="300"/>
          <w:jc w:val="center"/>
        </w:trPr>
        <w:tc>
          <w:tcPr>
            <w:tcW w:w="561" w:type="dxa"/>
            <w:tcBorders>
              <w:top w:val="nil"/>
              <w:left w:val="nil"/>
              <w:bottom w:val="nil"/>
              <w:right w:val="nil"/>
            </w:tcBorders>
            <w:shd w:val="clear" w:color="000000" w:fill="FFFF00"/>
            <w:noWrap/>
            <w:vAlign w:val="center"/>
            <w:hideMark/>
          </w:tcPr>
          <w:p w14:paraId="0686A487" w14:textId="77777777" w:rsidR="00415A31" w:rsidRPr="00415A31" w:rsidRDefault="00415A31" w:rsidP="00415A31">
            <w:pPr>
              <w:rPr>
                <w:rFonts w:ascii="Tahoma" w:hAnsi="Tahoma" w:cs="Tahoma"/>
                <w:b/>
                <w:bCs/>
                <w:color w:val="000000"/>
                <w:sz w:val="11"/>
                <w:szCs w:val="11"/>
              </w:rPr>
            </w:pPr>
            <w:r w:rsidRPr="00415A31">
              <w:rPr>
                <w:rFonts w:ascii="Tahoma" w:hAnsi="Tahoma" w:cs="Tahoma"/>
                <w:b/>
                <w:bCs/>
                <w:color w:val="000000"/>
                <w:sz w:val="11"/>
                <w:szCs w:val="11"/>
              </w:rPr>
              <w:t>ОР</w:t>
            </w:r>
          </w:p>
        </w:tc>
        <w:tc>
          <w:tcPr>
            <w:tcW w:w="400" w:type="dxa"/>
            <w:tcBorders>
              <w:top w:val="nil"/>
              <w:left w:val="nil"/>
              <w:bottom w:val="nil"/>
              <w:right w:val="nil"/>
            </w:tcBorders>
            <w:shd w:val="clear" w:color="auto" w:fill="auto"/>
            <w:vAlign w:val="center"/>
            <w:hideMark/>
          </w:tcPr>
          <w:p w14:paraId="766289C9" w14:textId="77777777" w:rsidR="00415A31" w:rsidRPr="00415A31" w:rsidRDefault="00415A31" w:rsidP="00415A31">
            <w:pPr>
              <w:jc w:val="center"/>
              <w:rPr>
                <w:rFonts w:ascii="Wingdings 2" w:hAnsi="Wingdings 2" w:cs="Tahoma"/>
                <w:color w:val="5A5A5A"/>
                <w:sz w:val="11"/>
                <w:szCs w:val="11"/>
              </w:rPr>
            </w:pPr>
            <w:r w:rsidRPr="00415A31">
              <w:rPr>
                <w:rFonts w:ascii="Wingdings 2" w:hAnsi="Wingdings 2" w:cs="Tahoma"/>
                <w:color w:val="5A5A5A"/>
                <w:sz w:val="11"/>
                <w:szCs w:val="11"/>
              </w:rPr>
              <w:t>О</w:t>
            </w:r>
          </w:p>
        </w:tc>
        <w:tc>
          <w:tcPr>
            <w:tcW w:w="942"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D4CCD72"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3.12.3.1</w:t>
            </w:r>
          </w:p>
        </w:tc>
        <w:tc>
          <w:tcPr>
            <w:tcW w:w="4048" w:type="dxa"/>
            <w:tcBorders>
              <w:top w:val="single" w:sz="4" w:space="0" w:color="C0C0C0"/>
              <w:left w:val="nil"/>
              <w:bottom w:val="single" w:sz="4" w:space="0" w:color="C0C0C0"/>
              <w:right w:val="single" w:sz="4" w:space="0" w:color="C0C0C0"/>
            </w:tcBorders>
            <w:shd w:val="clear" w:color="000000" w:fill="E3FAFD"/>
            <w:vAlign w:val="center"/>
            <w:hideMark/>
          </w:tcPr>
          <w:p w14:paraId="467257C5" w14:textId="77777777" w:rsidR="00415A31" w:rsidRPr="00415A31" w:rsidRDefault="00415A31" w:rsidP="00415A31">
            <w:pPr>
              <w:ind w:firstLineChars="300" w:firstLine="330"/>
              <w:rPr>
                <w:rFonts w:ascii="Tahoma" w:hAnsi="Tahoma" w:cs="Tahoma"/>
                <w:sz w:val="11"/>
                <w:szCs w:val="11"/>
              </w:rPr>
            </w:pPr>
            <w:r w:rsidRPr="00415A31">
              <w:rPr>
                <w:rFonts w:ascii="Tahoma" w:hAnsi="Tahoma" w:cs="Tahoma"/>
                <w:sz w:val="11"/>
                <w:szCs w:val="11"/>
              </w:rPr>
              <w:t>страхование машин</w:t>
            </w:r>
          </w:p>
        </w:tc>
        <w:tc>
          <w:tcPr>
            <w:tcW w:w="1090" w:type="dxa"/>
            <w:tcBorders>
              <w:top w:val="single" w:sz="4" w:space="0" w:color="C0C0C0"/>
              <w:left w:val="nil"/>
              <w:bottom w:val="single" w:sz="4" w:space="0" w:color="C0C0C0"/>
              <w:right w:val="single" w:sz="4" w:space="0" w:color="C0C0C0"/>
            </w:tcBorders>
            <w:shd w:val="clear" w:color="auto" w:fill="auto"/>
            <w:vAlign w:val="center"/>
            <w:hideMark/>
          </w:tcPr>
          <w:p w14:paraId="2B9DF3BD" w14:textId="77777777" w:rsidR="00415A31" w:rsidRPr="00415A31" w:rsidRDefault="00415A31" w:rsidP="00415A31">
            <w:pPr>
              <w:jc w:val="center"/>
              <w:rPr>
                <w:rFonts w:ascii="Tahoma" w:hAnsi="Tahoma" w:cs="Tahoma"/>
                <w:sz w:val="11"/>
                <w:szCs w:val="11"/>
              </w:rPr>
            </w:pPr>
            <w:proofErr w:type="spellStart"/>
            <w:r w:rsidRPr="00415A31">
              <w:rPr>
                <w:rFonts w:ascii="Tahoma" w:hAnsi="Tahoma" w:cs="Tahoma"/>
                <w:sz w:val="11"/>
                <w:szCs w:val="11"/>
              </w:rPr>
              <w:t>тыс</w:t>
            </w:r>
            <w:proofErr w:type="spellEnd"/>
            <w:r w:rsidRPr="00415A31">
              <w:rPr>
                <w:rFonts w:ascii="Tahoma" w:hAnsi="Tahoma" w:cs="Tahoma"/>
                <w:sz w:val="11"/>
                <w:szCs w:val="11"/>
              </w:rPr>
              <w:t xml:space="preserve"> </w:t>
            </w:r>
            <w:proofErr w:type="spellStart"/>
            <w:r w:rsidRPr="00415A31">
              <w:rPr>
                <w:rFonts w:ascii="Tahoma" w:hAnsi="Tahoma" w:cs="Tahoma"/>
                <w:sz w:val="11"/>
                <w:szCs w:val="11"/>
              </w:rPr>
              <w:t>руб</w:t>
            </w:r>
            <w:proofErr w:type="spellEnd"/>
          </w:p>
        </w:tc>
        <w:tc>
          <w:tcPr>
            <w:tcW w:w="1642" w:type="dxa"/>
            <w:tcBorders>
              <w:top w:val="single" w:sz="4" w:space="0" w:color="C0C0C0"/>
              <w:left w:val="nil"/>
              <w:bottom w:val="single" w:sz="4" w:space="0" w:color="C0C0C0"/>
              <w:right w:val="single" w:sz="4" w:space="0" w:color="C0C0C0"/>
            </w:tcBorders>
            <w:shd w:val="clear" w:color="000000" w:fill="FFFFCC"/>
            <w:vAlign w:val="center"/>
            <w:hideMark/>
          </w:tcPr>
          <w:p w14:paraId="659C64F6"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22,11</w:t>
            </w:r>
          </w:p>
        </w:tc>
        <w:tc>
          <w:tcPr>
            <w:tcW w:w="1525" w:type="dxa"/>
            <w:tcBorders>
              <w:top w:val="single" w:sz="4" w:space="0" w:color="C0C0C0"/>
              <w:left w:val="nil"/>
              <w:bottom w:val="single" w:sz="4" w:space="0" w:color="C0C0C0"/>
              <w:right w:val="single" w:sz="4" w:space="0" w:color="C0C0C0"/>
            </w:tcBorders>
            <w:shd w:val="clear" w:color="000000" w:fill="FFFFCC"/>
            <w:vAlign w:val="center"/>
            <w:hideMark/>
          </w:tcPr>
          <w:p w14:paraId="3BDA2043"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23,84</w:t>
            </w:r>
          </w:p>
        </w:tc>
        <w:tc>
          <w:tcPr>
            <w:tcW w:w="1141" w:type="dxa"/>
            <w:tcBorders>
              <w:top w:val="single" w:sz="4" w:space="0" w:color="C0C0C0"/>
              <w:left w:val="nil"/>
              <w:bottom w:val="single" w:sz="4" w:space="0" w:color="C0C0C0"/>
              <w:right w:val="single" w:sz="4" w:space="0" w:color="C0C0C0"/>
            </w:tcBorders>
            <w:shd w:val="clear" w:color="000000" w:fill="FFFFCC"/>
            <w:vAlign w:val="center"/>
            <w:hideMark/>
          </w:tcPr>
          <w:p w14:paraId="3A147D96"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26,10</w:t>
            </w:r>
          </w:p>
        </w:tc>
        <w:tc>
          <w:tcPr>
            <w:tcW w:w="1464" w:type="dxa"/>
            <w:tcBorders>
              <w:top w:val="single" w:sz="4" w:space="0" w:color="C0C0C0"/>
              <w:left w:val="nil"/>
              <w:bottom w:val="single" w:sz="4" w:space="0" w:color="C0C0C0"/>
              <w:right w:val="single" w:sz="4" w:space="0" w:color="C0C0C0"/>
            </w:tcBorders>
            <w:shd w:val="clear" w:color="000000" w:fill="FFFFCC"/>
            <w:vAlign w:val="center"/>
            <w:hideMark/>
          </w:tcPr>
          <w:p w14:paraId="3F22B5C4"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24,45</w:t>
            </w:r>
          </w:p>
        </w:tc>
        <w:tc>
          <w:tcPr>
            <w:tcW w:w="1516" w:type="dxa"/>
            <w:tcBorders>
              <w:top w:val="single" w:sz="4" w:space="0" w:color="C0C0C0"/>
              <w:left w:val="nil"/>
              <w:bottom w:val="single" w:sz="4" w:space="0" w:color="C0C0C0"/>
              <w:right w:val="single" w:sz="4" w:space="0" w:color="C0C0C0"/>
            </w:tcBorders>
            <w:shd w:val="clear" w:color="000000" w:fill="FFFFCC"/>
            <w:vAlign w:val="center"/>
            <w:hideMark/>
          </w:tcPr>
          <w:p w14:paraId="31A3E49D"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24,89</w:t>
            </w:r>
          </w:p>
        </w:tc>
        <w:tc>
          <w:tcPr>
            <w:tcW w:w="1525" w:type="dxa"/>
            <w:tcBorders>
              <w:top w:val="single" w:sz="4" w:space="0" w:color="C0C0C0"/>
              <w:left w:val="nil"/>
              <w:bottom w:val="single" w:sz="4" w:space="0" w:color="C0C0C0"/>
              <w:right w:val="single" w:sz="4" w:space="0" w:color="C0C0C0"/>
            </w:tcBorders>
            <w:shd w:val="clear" w:color="000000" w:fill="FFFFCC"/>
            <w:vAlign w:val="center"/>
            <w:hideMark/>
          </w:tcPr>
          <w:p w14:paraId="77862EA7"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25,67</w:t>
            </w:r>
          </w:p>
        </w:tc>
        <w:tc>
          <w:tcPr>
            <w:tcW w:w="1518" w:type="dxa"/>
            <w:tcBorders>
              <w:top w:val="single" w:sz="4" w:space="0" w:color="C0C0C0"/>
              <w:left w:val="nil"/>
              <w:bottom w:val="single" w:sz="4" w:space="0" w:color="C0C0C0"/>
              <w:right w:val="single" w:sz="4" w:space="0" w:color="C0C0C0"/>
            </w:tcBorders>
            <w:shd w:val="clear" w:color="000000" w:fill="FFFFCC"/>
            <w:vAlign w:val="center"/>
            <w:hideMark/>
          </w:tcPr>
          <w:p w14:paraId="71B8B1C7"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25,88</w:t>
            </w:r>
          </w:p>
        </w:tc>
        <w:tc>
          <w:tcPr>
            <w:tcW w:w="1456" w:type="dxa"/>
            <w:tcBorders>
              <w:top w:val="single" w:sz="4" w:space="0" w:color="C0C0C0"/>
              <w:left w:val="nil"/>
              <w:bottom w:val="single" w:sz="4" w:space="0" w:color="C0C0C0"/>
              <w:right w:val="single" w:sz="4" w:space="0" w:color="C0C0C0"/>
            </w:tcBorders>
            <w:shd w:val="clear" w:color="000000" w:fill="D7EAD3"/>
            <w:vAlign w:val="center"/>
            <w:hideMark/>
          </w:tcPr>
          <w:p w14:paraId="55891BE6"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12,94</w:t>
            </w:r>
          </w:p>
        </w:tc>
        <w:tc>
          <w:tcPr>
            <w:tcW w:w="1416" w:type="dxa"/>
            <w:tcBorders>
              <w:top w:val="single" w:sz="4" w:space="0" w:color="C0C0C0"/>
              <w:left w:val="nil"/>
              <w:bottom w:val="single" w:sz="4" w:space="0" w:color="C0C0C0"/>
              <w:right w:val="single" w:sz="4" w:space="0" w:color="C0C0C0"/>
            </w:tcBorders>
            <w:shd w:val="clear" w:color="000000" w:fill="D7EAD3"/>
            <w:vAlign w:val="center"/>
            <w:hideMark/>
          </w:tcPr>
          <w:p w14:paraId="08002318"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12,94</w:t>
            </w:r>
          </w:p>
        </w:tc>
        <w:tc>
          <w:tcPr>
            <w:tcW w:w="2776" w:type="dxa"/>
            <w:vMerge/>
            <w:tcBorders>
              <w:top w:val="single" w:sz="4" w:space="0" w:color="C0C0C0"/>
              <w:left w:val="nil"/>
              <w:bottom w:val="nil"/>
              <w:right w:val="single" w:sz="4" w:space="0" w:color="C0C0C0"/>
            </w:tcBorders>
            <w:vAlign w:val="center"/>
            <w:hideMark/>
          </w:tcPr>
          <w:p w14:paraId="084F0FB6" w14:textId="77777777" w:rsidR="00415A31" w:rsidRPr="00415A31" w:rsidRDefault="00415A31" w:rsidP="00415A31">
            <w:pPr>
              <w:rPr>
                <w:rFonts w:ascii="Tahoma" w:hAnsi="Tahoma" w:cs="Tahoma"/>
                <w:sz w:val="11"/>
                <w:szCs w:val="11"/>
              </w:rPr>
            </w:pPr>
          </w:p>
        </w:tc>
      </w:tr>
      <w:tr w:rsidR="00415A31" w:rsidRPr="00415A31" w14:paraId="16F940CB" w14:textId="77777777" w:rsidTr="00415A31">
        <w:trPr>
          <w:trHeight w:val="300"/>
          <w:jc w:val="center"/>
        </w:trPr>
        <w:tc>
          <w:tcPr>
            <w:tcW w:w="561" w:type="dxa"/>
            <w:tcBorders>
              <w:top w:val="nil"/>
              <w:left w:val="nil"/>
              <w:bottom w:val="nil"/>
              <w:right w:val="nil"/>
            </w:tcBorders>
            <w:shd w:val="clear" w:color="000000" w:fill="FFFF00"/>
            <w:noWrap/>
            <w:vAlign w:val="center"/>
            <w:hideMark/>
          </w:tcPr>
          <w:p w14:paraId="7D770CDE" w14:textId="77777777" w:rsidR="00415A31" w:rsidRPr="00415A31" w:rsidRDefault="00415A31" w:rsidP="00415A31">
            <w:pPr>
              <w:rPr>
                <w:rFonts w:ascii="Tahoma" w:hAnsi="Tahoma" w:cs="Tahoma"/>
                <w:b/>
                <w:bCs/>
                <w:color w:val="000000"/>
                <w:sz w:val="11"/>
                <w:szCs w:val="11"/>
              </w:rPr>
            </w:pPr>
            <w:r w:rsidRPr="00415A31">
              <w:rPr>
                <w:rFonts w:ascii="Tahoma" w:hAnsi="Tahoma" w:cs="Tahoma"/>
                <w:b/>
                <w:bCs/>
                <w:color w:val="000000"/>
                <w:sz w:val="11"/>
                <w:szCs w:val="11"/>
              </w:rPr>
              <w:t>ОР</w:t>
            </w:r>
          </w:p>
        </w:tc>
        <w:tc>
          <w:tcPr>
            <w:tcW w:w="400" w:type="dxa"/>
            <w:tcBorders>
              <w:top w:val="nil"/>
              <w:left w:val="nil"/>
              <w:bottom w:val="nil"/>
              <w:right w:val="nil"/>
            </w:tcBorders>
            <w:shd w:val="clear" w:color="auto" w:fill="auto"/>
            <w:vAlign w:val="center"/>
            <w:hideMark/>
          </w:tcPr>
          <w:p w14:paraId="5B35AD70" w14:textId="77777777" w:rsidR="00415A31" w:rsidRPr="00415A31" w:rsidRDefault="00415A31" w:rsidP="00415A31">
            <w:pPr>
              <w:jc w:val="center"/>
              <w:rPr>
                <w:rFonts w:ascii="Wingdings 2" w:hAnsi="Wingdings 2" w:cs="Tahoma"/>
                <w:color w:val="5A5A5A"/>
                <w:sz w:val="11"/>
                <w:szCs w:val="11"/>
              </w:rPr>
            </w:pPr>
            <w:r w:rsidRPr="00415A31">
              <w:rPr>
                <w:rFonts w:ascii="Wingdings 2" w:hAnsi="Wingdings 2" w:cs="Tahoma"/>
                <w:color w:val="5A5A5A"/>
                <w:sz w:val="11"/>
                <w:szCs w:val="11"/>
              </w:rPr>
              <w:t>О</w:t>
            </w:r>
          </w:p>
        </w:tc>
        <w:tc>
          <w:tcPr>
            <w:tcW w:w="942" w:type="dxa"/>
            <w:tcBorders>
              <w:top w:val="nil"/>
              <w:left w:val="single" w:sz="4" w:space="0" w:color="C0C0C0"/>
              <w:bottom w:val="single" w:sz="4" w:space="0" w:color="C0C0C0"/>
              <w:right w:val="single" w:sz="4" w:space="0" w:color="C0C0C0"/>
            </w:tcBorders>
            <w:shd w:val="clear" w:color="auto" w:fill="auto"/>
            <w:vAlign w:val="center"/>
            <w:hideMark/>
          </w:tcPr>
          <w:p w14:paraId="354B8737"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3.12.3.2</w:t>
            </w:r>
          </w:p>
        </w:tc>
        <w:tc>
          <w:tcPr>
            <w:tcW w:w="4048" w:type="dxa"/>
            <w:tcBorders>
              <w:top w:val="nil"/>
              <w:left w:val="nil"/>
              <w:bottom w:val="single" w:sz="4" w:space="0" w:color="C0C0C0"/>
              <w:right w:val="single" w:sz="4" w:space="0" w:color="C0C0C0"/>
            </w:tcBorders>
            <w:shd w:val="clear" w:color="000000" w:fill="E3FAFD"/>
            <w:vAlign w:val="center"/>
            <w:hideMark/>
          </w:tcPr>
          <w:p w14:paraId="2D8F278B" w14:textId="77777777" w:rsidR="00415A31" w:rsidRPr="00415A31" w:rsidRDefault="00415A31" w:rsidP="00415A31">
            <w:pPr>
              <w:ind w:firstLineChars="300" w:firstLine="330"/>
              <w:rPr>
                <w:rFonts w:ascii="Tahoma" w:hAnsi="Tahoma" w:cs="Tahoma"/>
                <w:sz w:val="11"/>
                <w:szCs w:val="11"/>
              </w:rPr>
            </w:pPr>
            <w:r w:rsidRPr="00415A31">
              <w:rPr>
                <w:rFonts w:ascii="Tahoma" w:hAnsi="Tahoma" w:cs="Tahoma"/>
                <w:sz w:val="11"/>
                <w:szCs w:val="11"/>
              </w:rPr>
              <w:t>охрана скважин</w:t>
            </w:r>
          </w:p>
        </w:tc>
        <w:tc>
          <w:tcPr>
            <w:tcW w:w="1090" w:type="dxa"/>
            <w:tcBorders>
              <w:top w:val="nil"/>
              <w:left w:val="nil"/>
              <w:bottom w:val="single" w:sz="4" w:space="0" w:color="C0C0C0"/>
              <w:right w:val="single" w:sz="4" w:space="0" w:color="C0C0C0"/>
            </w:tcBorders>
            <w:shd w:val="clear" w:color="auto" w:fill="auto"/>
            <w:vAlign w:val="center"/>
            <w:hideMark/>
          </w:tcPr>
          <w:p w14:paraId="67ECBBD0" w14:textId="77777777" w:rsidR="00415A31" w:rsidRPr="00415A31" w:rsidRDefault="00415A31" w:rsidP="00415A31">
            <w:pPr>
              <w:jc w:val="center"/>
              <w:rPr>
                <w:rFonts w:ascii="Tahoma" w:hAnsi="Tahoma" w:cs="Tahoma"/>
                <w:sz w:val="11"/>
                <w:szCs w:val="11"/>
              </w:rPr>
            </w:pPr>
            <w:proofErr w:type="spellStart"/>
            <w:r w:rsidRPr="00415A31">
              <w:rPr>
                <w:rFonts w:ascii="Tahoma" w:hAnsi="Tahoma" w:cs="Tahoma"/>
                <w:sz w:val="11"/>
                <w:szCs w:val="11"/>
              </w:rPr>
              <w:t>тыс</w:t>
            </w:r>
            <w:proofErr w:type="spellEnd"/>
            <w:r w:rsidRPr="00415A31">
              <w:rPr>
                <w:rFonts w:ascii="Tahoma" w:hAnsi="Tahoma" w:cs="Tahoma"/>
                <w:sz w:val="11"/>
                <w:szCs w:val="11"/>
              </w:rPr>
              <w:t xml:space="preserve"> </w:t>
            </w:r>
            <w:proofErr w:type="spellStart"/>
            <w:r w:rsidRPr="00415A31">
              <w:rPr>
                <w:rFonts w:ascii="Tahoma" w:hAnsi="Tahoma" w:cs="Tahoma"/>
                <w:sz w:val="11"/>
                <w:szCs w:val="11"/>
              </w:rPr>
              <w:t>руб</w:t>
            </w:r>
            <w:proofErr w:type="spellEnd"/>
          </w:p>
        </w:tc>
        <w:tc>
          <w:tcPr>
            <w:tcW w:w="1642" w:type="dxa"/>
            <w:tcBorders>
              <w:top w:val="nil"/>
              <w:left w:val="nil"/>
              <w:bottom w:val="single" w:sz="4" w:space="0" w:color="C0C0C0"/>
              <w:right w:val="single" w:sz="4" w:space="0" w:color="C0C0C0"/>
            </w:tcBorders>
            <w:shd w:val="clear" w:color="000000" w:fill="FFFFCC"/>
            <w:vAlign w:val="center"/>
            <w:hideMark/>
          </w:tcPr>
          <w:p w14:paraId="7FEDFCDD"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83,45</w:t>
            </w:r>
          </w:p>
        </w:tc>
        <w:tc>
          <w:tcPr>
            <w:tcW w:w="1525" w:type="dxa"/>
            <w:tcBorders>
              <w:top w:val="nil"/>
              <w:left w:val="nil"/>
              <w:bottom w:val="single" w:sz="4" w:space="0" w:color="C0C0C0"/>
              <w:right w:val="single" w:sz="4" w:space="0" w:color="C0C0C0"/>
            </w:tcBorders>
            <w:shd w:val="clear" w:color="000000" w:fill="FFFFCC"/>
            <w:vAlign w:val="center"/>
            <w:hideMark/>
          </w:tcPr>
          <w:p w14:paraId="680AB679"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89,98</w:t>
            </w:r>
          </w:p>
        </w:tc>
        <w:tc>
          <w:tcPr>
            <w:tcW w:w="1141" w:type="dxa"/>
            <w:tcBorders>
              <w:top w:val="nil"/>
              <w:left w:val="nil"/>
              <w:bottom w:val="single" w:sz="4" w:space="0" w:color="C0C0C0"/>
              <w:right w:val="single" w:sz="4" w:space="0" w:color="C0C0C0"/>
            </w:tcBorders>
            <w:shd w:val="clear" w:color="000000" w:fill="FFFFCC"/>
            <w:vAlign w:val="center"/>
            <w:hideMark/>
          </w:tcPr>
          <w:p w14:paraId="7E073A76"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94,96</w:t>
            </w:r>
          </w:p>
        </w:tc>
        <w:tc>
          <w:tcPr>
            <w:tcW w:w="1464" w:type="dxa"/>
            <w:tcBorders>
              <w:top w:val="nil"/>
              <w:left w:val="nil"/>
              <w:bottom w:val="single" w:sz="4" w:space="0" w:color="C0C0C0"/>
              <w:right w:val="single" w:sz="4" w:space="0" w:color="C0C0C0"/>
            </w:tcBorders>
            <w:shd w:val="clear" w:color="000000" w:fill="FFFFCC"/>
            <w:vAlign w:val="center"/>
            <w:hideMark/>
          </w:tcPr>
          <w:p w14:paraId="765AC064"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92,29</w:t>
            </w:r>
          </w:p>
        </w:tc>
        <w:tc>
          <w:tcPr>
            <w:tcW w:w="1516" w:type="dxa"/>
            <w:tcBorders>
              <w:top w:val="nil"/>
              <w:left w:val="nil"/>
              <w:bottom w:val="single" w:sz="4" w:space="0" w:color="C0C0C0"/>
              <w:right w:val="single" w:sz="4" w:space="0" w:color="C0C0C0"/>
            </w:tcBorders>
            <w:shd w:val="clear" w:color="000000" w:fill="FFFFCC"/>
            <w:vAlign w:val="center"/>
            <w:hideMark/>
          </w:tcPr>
          <w:p w14:paraId="1293C287"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93,93</w:t>
            </w:r>
          </w:p>
        </w:tc>
        <w:tc>
          <w:tcPr>
            <w:tcW w:w="1525" w:type="dxa"/>
            <w:tcBorders>
              <w:top w:val="nil"/>
              <w:left w:val="nil"/>
              <w:bottom w:val="single" w:sz="4" w:space="0" w:color="C0C0C0"/>
              <w:right w:val="single" w:sz="4" w:space="0" w:color="C0C0C0"/>
            </w:tcBorders>
            <w:shd w:val="clear" w:color="000000" w:fill="FFFFCC"/>
            <w:vAlign w:val="center"/>
            <w:hideMark/>
          </w:tcPr>
          <w:p w14:paraId="499A74CF"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96,90</w:t>
            </w:r>
          </w:p>
        </w:tc>
        <w:tc>
          <w:tcPr>
            <w:tcW w:w="1518" w:type="dxa"/>
            <w:tcBorders>
              <w:top w:val="nil"/>
              <w:left w:val="nil"/>
              <w:bottom w:val="single" w:sz="4" w:space="0" w:color="C0C0C0"/>
              <w:right w:val="single" w:sz="4" w:space="0" w:color="C0C0C0"/>
            </w:tcBorders>
            <w:shd w:val="clear" w:color="000000" w:fill="FFFFCC"/>
            <w:vAlign w:val="center"/>
            <w:hideMark/>
          </w:tcPr>
          <w:p w14:paraId="457FF2C7"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97,69</w:t>
            </w:r>
          </w:p>
        </w:tc>
        <w:tc>
          <w:tcPr>
            <w:tcW w:w="1456" w:type="dxa"/>
            <w:tcBorders>
              <w:top w:val="nil"/>
              <w:left w:val="nil"/>
              <w:bottom w:val="single" w:sz="4" w:space="0" w:color="C0C0C0"/>
              <w:right w:val="single" w:sz="4" w:space="0" w:color="C0C0C0"/>
            </w:tcBorders>
            <w:shd w:val="clear" w:color="000000" w:fill="D7EAD3"/>
            <w:vAlign w:val="center"/>
            <w:hideMark/>
          </w:tcPr>
          <w:p w14:paraId="5891A45E"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48,84</w:t>
            </w:r>
          </w:p>
        </w:tc>
        <w:tc>
          <w:tcPr>
            <w:tcW w:w="1416" w:type="dxa"/>
            <w:tcBorders>
              <w:top w:val="nil"/>
              <w:left w:val="nil"/>
              <w:bottom w:val="single" w:sz="4" w:space="0" w:color="C0C0C0"/>
              <w:right w:val="single" w:sz="4" w:space="0" w:color="C0C0C0"/>
            </w:tcBorders>
            <w:shd w:val="clear" w:color="000000" w:fill="D7EAD3"/>
            <w:vAlign w:val="center"/>
            <w:hideMark/>
          </w:tcPr>
          <w:p w14:paraId="665B8F73"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48,84</w:t>
            </w:r>
          </w:p>
        </w:tc>
        <w:tc>
          <w:tcPr>
            <w:tcW w:w="2776" w:type="dxa"/>
            <w:vMerge/>
            <w:tcBorders>
              <w:top w:val="single" w:sz="4" w:space="0" w:color="C0C0C0"/>
              <w:left w:val="nil"/>
              <w:bottom w:val="nil"/>
              <w:right w:val="single" w:sz="4" w:space="0" w:color="C0C0C0"/>
            </w:tcBorders>
            <w:vAlign w:val="center"/>
            <w:hideMark/>
          </w:tcPr>
          <w:p w14:paraId="619B1ECB" w14:textId="77777777" w:rsidR="00415A31" w:rsidRPr="00415A31" w:rsidRDefault="00415A31" w:rsidP="00415A31">
            <w:pPr>
              <w:rPr>
                <w:rFonts w:ascii="Tahoma" w:hAnsi="Tahoma" w:cs="Tahoma"/>
                <w:sz w:val="11"/>
                <w:szCs w:val="11"/>
              </w:rPr>
            </w:pPr>
          </w:p>
        </w:tc>
      </w:tr>
      <w:tr w:rsidR="00415A31" w:rsidRPr="00415A31" w14:paraId="619FF048" w14:textId="77777777" w:rsidTr="00415A31">
        <w:trPr>
          <w:trHeight w:val="300"/>
          <w:jc w:val="center"/>
        </w:trPr>
        <w:tc>
          <w:tcPr>
            <w:tcW w:w="561" w:type="dxa"/>
            <w:tcBorders>
              <w:top w:val="nil"/>
              <w:left w:val="nil"/>
              <w:bottom w:val="nil"/>
              <w:right w:val="nil"/>
            </w:tcBorders>
            <w:shd w:val="clear" w:color="000000" w:fill="FFFF00"/>
            <w:noWrap/>
            <w:vAlign w:val="center"/>
            <w:hideMark/>
          </w:tcPr>
          <w:p w14:paraId="73376690" w14:textId="77777777" w:rsidR="00415A31" w:rsidRPr="00415A31" w:rsidRDefault="00415A31" w:rsidP="00415A31">
            <w:pPr>
              <w:rPr>
                <w:rFonts w:ascii="Tahoma" w:hAnsi="Tahoma" w:cs="Tahoma"/>
                <w:b/>
                <w:bCs/>
                <w:color w:val="000000"/>
                <w:sz w:val="11"/>
                <w:szCs w:val="11"/>
              </w:rPr>
            </w:pPr>
            <w:r w:rsidRPr="00415A31">
              <w:rPr>
                <w:rFonts w:ascii="Tahoma" w:hAnsi="Tahoma" w:cs="Tahoma"/>
                <w:b/>
                <w:bCs/>
                <w:color w:val="000000"/>
                <w:sz w:val="11"/>
                <w:szCs w:val="11"/>
              </w:rPr>
              <w:t>ОР</w:t>
            </w:r>
          </w:p>
        </w:tc>
        <w:tc>
          <w:tcPr>
            <w:tcW w:w="400" w:type="dxa"/>
            <w:tcBorders>
              <w:top w:val="nil"/>
              <w:left w:val="nil"/>
              <w:bottom w:val="nil"/>
              <w:right w:val="nil"/>
            </w:tcBorders>
            <w:shd w:val="clear" w:color="auto" w:fill="auto"/>
            <w:vAlign w:val="center"/>
            <w:hideMark/>
          </w:tcPr>
          <w:p w14:paraId="2F6692B5" w14:textId="77777777" w:rsidR="00415A31" w:rsidRPr="00415A31" w:rsidRDefault="00415A31" w:rsidP="00415A31">
            <w:pPr>
              <w:jc w:val="center"/>
              <w:rPr>
                <w:rFonts w:ascii="Wingdings 2" w:hAnsi="Wingdings 2" w:cs="Tahoma"/>
                <w:color w:val="5A5A5A"/>
                <w:sz w:val="11"/>
                <w:szCs w:val="11"/>
              </w:rPr>
            </w:pPr>
            <w:r w:rsidRPr="00415A31">
              <w:rPr>
                <w:rFonts w:ascii="Wingdings 2" w:hAnsi="Wingdings 2" w:cs="Tahoma"/>
                <w:color w:val="5A5A5A"/>
                <w:sz w:val="11"/>
                <w:szCs w:val="11"/>
              </w:rPr>
              <w:t>О</w:t>
            </w:r>
          </w:p>
        </w:tc>
        <w:tc>
          <w:tcPr>
            <w:tcW w:w="942" w:type="dxa"/>
            <w:tcBorders>
              <w:top w:val="nil"/>
              <w:left w:val="single" w:sz="4" w:space="0" w:color="C0C0C0"/>
              <w:bottom w:val="single" w:sz="4" w:space="0" w:color="C0C0C0"/>
              <w:right w:val="single" w:sz="4" w:space="0" w:color="C0C0C0"/>
            </w:tcBorders>
            <w:shd w:val="clear" w:color="auto" w:fill="auto"/>
            <w:vAlign w:val="center"/>
            <w:hideMark/>
          </w:tcPr>
          <w:p w14:paraId="0D16EEEB"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3.12.3.3</w:t>
            </w:r>
          </w:p>
        </w:tc>
        <w:tc>
          <w:tcPr>
            <w:tcW w:w="4048" w:type="dxa"/>
            <w:tcBorders>
              <w:top w:val="nil"/>
              <w:left w:val="nil"/>
              <w:bottom w:val="single" w:sz="4" w:space="0" w:color="C0C0C0"/>
              <w:right w:val="single" w:sz="4" w:space="0" w:color="C0C0C0"/>
            </w:tcBorders>
            <w:shd w:val="clear" w:color="000000" w:fill="E3FAFD"/>
            <w:vAlign w:val="center"/>
            <w:hideMark/>
          </w:tcPr>
          <w:p w14:paraId="43D85396" w14:textId="77777777" w:rsidR="00415A31" w:rsidRPr="00415A31" w:rsidRDefault="00415A31" w:rsidP="00415A31">
            <w:pPr>
              <w:ind w:firstLineChars="300" w:firstLine="330"/>
              <w:rPr>
                <w:rFonts w:ascii="Tahoma" w:hAnsi="Tahoma" w:cs="Tahoma"/>
                <w:sz w:val="11"/>
                <w:szCs w:val="11"/>
              </w:rPr>
            </w:pPr>
            <w:r w:rsidRPr="00415A31">
              <w:rPr>
                <w:rFonts w:ascii="Tahoma" w:hAnsi="Tahoma" w:cs="Tahoma"/>
                <w:sz w:val="11"/>
                <w:szCs w:val="11"/>
              </w:rPr>
              <w:t>связь</w:t>
            </w:r>
          </w:p>
        </w:tc>
        <w:tc>
          <w:tcPr>
            <w:tcW w:w="1090" w:type="dxa"/>
            <w:tcBorders>
              <w:top w:val="nil"/>
              <w:left w:val="nil"/>
              <w:bottom w:val="single" w:sz="4" w:space="0" w:color="C0C0C0"/>
              <w:right w:val="single" w:sz="4" w:space="0" w:color="C0C0C0"/>
            </w:tcBorders>
            <w:shd w:val="clear" w:color="auto" w:fill="auto"/>
            <w:vAlign w:val="center"/>
            <w:hideMark/>
          </w:tcPr>
          <w:p w14:paraId="5D0B6D65" w14:textId="77777777" w:rsidR="00415A31" w:rsidRPr="00415A31" w:rsidRDefault="00415A31" w:rsidP="00415A31">
            <w:pPr>
              <w:jc w:val="center"/>
              <w:rPr>
                <w:rFonts w:ascii="Tahoma" w:hAnsi="Tahoma" w:cs="Tahoma"/>
                <w:sz w:val="11"/>
                <w:szCs w:val="11"/>
              </w:rPr>
            </w:pPr>
            <w:proofErr w:type="spellStart"/>
            <w:r w:rsidRPr="00415A31">
              <w:rPr>
                <w:rFonts w:ascii="Tahoma" w:hAnsi="Tahoma" w:cs="Tahoma"/>
                <w:sz w:val="11"/>
                <w:szCs w:val="11"/>
              </w:rPr>
              <w:t>тыс</w:t>
            </w:r>
            <w:proofErr w:type="spellEnd"/>
            <w:r w:rsidRPr="00415A31">
              <w:rPr>
                <w:rFonts w:ascii="Tahoma" w:hAnsi="Tahoma" w:cs="Tahoma"/>
                <w:sz w:val="11"/>
                <w:szCs w:val="11"/>
              </w:rPr>
              <w:t xml:space="preserve"> </w:t>
            </w:r>
            <w:proofErr w:type="spellStart"/>
            <w:r w:rsidRPr="00415A31">
              <w:rPr>
                <w:rFonts w:ascii="Tahoma" w:hAnsi="Tahoma" w:cs="Tahoma"/>
                <w:sz w:val="11"/>
                <w:szCs w:val="11"/>
              </w:rPr>
              <w:t>руб</w:t>
            </w:r>
            <w:proofErr w:type="spellEnd"/>
          </w:p>
        </w:tc>
        <w:tc>
          <w:tcPr>
            <w:tcW w:w="1642" w:type="dxa"/>
            <w:tcBorders>
              <w:top w:val="nil"/>
              <w:left w:val="nil"/>
              <w:bottom w:val="single" w:sz="4" w:space="0" w:color="C0C0C0"/>
              <w:right w:val="single" w:sz="4" w:space="0" w:color="C0C0C0"/>
            </w:tcBorders>
            <w:shd w:val="clear" w:color="000000" w:fill="FFFFCC"/>
            <w:vAlign w:val="center"/>
            <w:hideMark/>
          </w:tcPr>
          <w:p w14:paraId="1A70959C"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7,47</w:t>
            </w:r>
          </w:p>
        </w:tc>
        <w:tc>
          <w:tcPr>
            <w:tcW w:w="1525" w:type="dxa"/>
            <w:tcBorders>
              <w:top w:val="nil"/>
              <w:left w:val="nil"/>
              <w:bottom w:val="single" w:sz="4" w:space="0" w:color="C0C0C0"/>
              <w:right w:val="single" w:sz="4" w:space="0" w:color="C0C0C0"/>
            </w:tcBorders>
            <w:shd w:val="clear" w:color="000000" w:fill="FFFFCC"/>
            <w:vAlign w:val="center"/>
            <w:hideMark/>
          </w:tcPr>
          <w:p w14:paraId="6C2833F2"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8,05</w:t>
            </w:r>
          </w:p>
        </w:tc>
        <w:tc>
          <w:tcPr>
            <w:tcW w:w="1141" w:type="dxa"/>
            <w:tcBorders>
              <w:top w:val="nil"/>
              <w:left w:val="nil"/>
              <w:bottom w:val="single" w:sz="4" w:space="0" w:color="C0C0C0"/>
              <w:right w:val="single" w:sz="4" w:space="0" w:color="C0C0C0"/>
            </w:tcBorders>
            <w:shd w:val="clear" w:color="000000" w:fill="FFFFCC"/>
            <w:vAlign w:val="center"/>
            <w:hideMark/>
          </w:tcPr>
          <w:p w14:paraId="5D5DC68B"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33,01</w:t>
            </w:r>
          </w:p>
        </w:tc>
        <w:tc>
          <w:tcPr>
            <w:tcW w:w="1464" w:type="dxa"/>
            <w:tcBorders>
              <w:top w:val="nil"/>
              <w:left w:val="nil"/>
              <w:bottom w:val="single" w:sz="4" w:space="0" w:color="C0C0C0"/>
              <w:right w:val="single" w:sz="4" w:space="0" w:color="C0C0C0"/>
            </w:tcBorders>
            <w:shd w:val="clear" w:color="000000" w:fill="FFFFCC"/>
            <w:vAlign w:val="center"/>
            <w:hideMark/>
          </w:tcPr>
          <w:p w14:paraId="7196B79B"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8,26</w:t>
            </w:r>
          </w:p>
        </w:tc>
        <w:tc>
          <w:tcPr>
            <w:tcW w:w="1516" w:type="dxa"/>
            <w:tcBorders>
              <w:top w:val="nil"/>
              <w:left w:val="nil"/>
              <w:bottom w:val="single" w:sz="4" w:space="0" w:color="C0C0C0"/>
              <w:right w:val="single" w:sz="4" w:space="0" w:color="C0C0C0"/>
            </w:tcBorders>
            <w:shd w:val="clear" w:color="000000" w:fill="FFFFCC"/>
            <w:vAlign w:val="center"/>
            <w:hideMark/>
          </w:tcPr>
          <w:p w14:paraId="3E0EB1D7"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8,41</w:t>
            </w:r>
          </w:p>
        </w:tc>
        <w:tc>
          <w:tcPr>
            <w:tcW w:w="1525" w:type="dxa"/>
            <w:tcBorders>
              <w:top w:val="nil"/>
              <w:left w:val="nil"/>
              <w:bottom w:val="single" w:sz="4" w:space="0" w:color="C0C0C0"/>
              <w:right w:val="single" w:sz="4" w:space="0" w:color="C0C0C0"/>
            </w:tcBorders>
            <w:shd w:val="clear" w:color="000000" w:fill="FFFFCC"/>
            <w:vAlign w:val="center"/>
            <w:hideMark/>
          </w:tcPr>
          <w:p w14:paraId="54C95ABF"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8,67</w:t>
            </w:r>
          </w:p>
        </w:tc>
        <w:tc>
          <w:tcPr>
            <w:tcW w:w="1518" w:type="dxa"/>
            <w:tcBorders>
              <w:top w:val="nil"/>
              <w:left w:val="nil"/>
              <w:bottom w:val="single" w:sz="4" w:space="0" w:color="C0C0C0"/>
              <w:right w:val="single" w:sz="4" w:space="0" w:color="C0C0C0"/>
            </w:tcBorders>
            <w:shd w:val="clear" w:color="000000" w:fill="FFFFCC"/>
            <w:vAlign w:val="center"/>
            <w:hideMark/>
          </w:tcPr>
          <w:p w14:paraId="4BAB42D4"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8,74</w:t>
            </w:r>
          </w:p>
        </w:tc>
        <w:tc>
          <w:tcPr>
            <w:tcW w:w="1456" w:type="dxa"/>
            <w:tcBorders>
              <w:top w:val="nil"/>
              <w:left w:val="nil"/>
              <w:bottom w:val="single" w:sz="4" w:space="0" w:color="C0C0C0"/>
              <w:right w:val="single" w:sz="4" w:space="0" w:color="C0C0C0"/>
            </w:tcBorders>
            <w:shd w:val="clear" w:color="000000" w:fill="D7EAD3"/>
            <w:vAlign w:val="center"/>
            <w:hideMark/>
          </w:tcPr>
          <w:p w14:paraId="042F9902"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4,37</w:t>
            </w:r>
          </w:p>
        </w:tc>
        <w:tc>
          <w:tcPr>
            <w:tcW w:w="1416" w:type="dxa"/>
            <w:tcBorders>
              <w:top w:val="nil"/>
              <w:left w:val="nil"/>
              <w:bottom w:val="single" w:sz="4" w:space="0" w:color="C0C0C0"/>
              <w:right w:val="single" w:sz="4" w:space="0" w:color="C0C0C0"/>
            </w:tcBorders>
            <w:shd w:val="clear" w:color="000000" w:fill="D7EAD3"/>
            <w:vAlign w:val="center"/>
            <w:hideMark/>
          </w:tcPr>
          <w:p w14:paraId="310D9AF9"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4,37</w:t>
            </w:r>
          </w:p>
        </w:tc>
        <w:tc>
          <w:tcPr>
            <w:tcW w:w="2776" w:type="dxa"/>
            <w:vMerge/>
            <w:tcBorders>
              <w:top w:val="single" w:sz="4" w:space="0" w:color="C0C0C0"/>
              <w:left w:val="nil"/>
              <w:bottom w:val="nil"/>
              <w:right w:val="single" w:sz="4" w:space="0" w:color="C0C0C0"/>
            </w:tcBorders>
            <w:vAlign w:val="center"/>
            <w:hideMark/>
          </w:tcPr>
          <w:p w14:paraId="71FF139A" w14:textId="77777777" w:rsidR="00415A31" w:rsidRPr="00415A31" w:rsidRDefault="00415A31" w:rsidP="00415A31">
            <w:pPr>
              <w:rPr>
                <w:rFonts w:ascii="Tahoma" w:hAnsi="Tahoma" w:cs="Tahoma"/>
                <w:sz w:val="11"/>
                <w:szCs w:val="11"/>
              </w:rPr>
            </w:pPr>
          </w:p>
        </w:tc>
      </w:tr>
      <w:tr w:rsidR="00415A31" w:rsidRPr="00415A31" w14:paraId="034F2522" w14:textId="77777777" w:rsidTr="00415A31">
        <w:trPr>
          <w:trHeight w:val="300"/>
          <w:jc w:val="center"/>
        </w:trPr>
        <w:tc>
          <w:tcPr>
            <w:tcW w:w="561" w:type="dxa"/>
            <w:tcBorders>
              <w:top w:val="nil"/>
              <w:left w:val="nil"/>
              <w:bottom w:val="nil"/>
              <w:right w:val="nil"/>
            </w:tcBorders>
            <w:shd w:val="clear" w:color="000000" w:fill="FFFF00"/>
            <w:noWrap/>
            <w:vAlign w:val="center"/>
            <w:hideMark/>
          </w:tcPr>
          <w:p w14:paraId="4FD1E561" w14:textId="77777777" w:rsidR="00415A31" w:rsidRPr="00415A31" w:rsidRDefault="00415A31" w:rsidP="00415A31">
            <w:pPr>
              <w:rPr>
                <w:rFonts w:ascii="Tahoma" w:hAnsi="Tahoma" w:cs="Tahoma"/>
                <w:b/>
                <w:bCs/>
                <w:color w:val="000000"/>
                <w:sz w:val="11"/>
                <w:szCs w:val="11"/>
              </w:rPr>
            </w:pPr>
            <w:r w:rsidRPr="00415A31">
              <w:rPr>
                <w:rFonts w:ascii="Tahoma" w:hAnsi="Tahoma" w:cs="Tahoma"/>
                <w:b/>
                <w:bCs/>
                <w:color w:val="000000"/>
                <w:sz w:val="11"/>
                <w:szCs w:val="11"/>
              </w:rPr>
              <w:t>ОР</w:t>
            </w:r>
          </w:p>
        </w:tc>
        <w:tc>
          <w:tcPr>
            <w:tcW w:w="400" w:type="dxa"/>
            <w:tcBorders>
              <w:top w:val="nil"/>
              <w:left w:val="nil"/>
              <w:bottom w:val="nil"/>
              <w:right w:val="nil"/>
            </w:tcBorders>
            <w:shd w:val="clear" w:color="auto" w:fill="auto"/>
            <w:vAlign w:val="center"/>
            <w:hideMark/>
          </w:tcPr>
          <w:p w14:paraId="4259914E" w14:textId="77777777" w:rsidR="00415A31" w:rsidRPr="00415A31" w:rsidRDefault="00415A31" w:rsidP="00415A31">
            <w:pPr>
              <w:jc w:val="center"/>
              <w:rPr>
                <w:rFonts w:ascii="Wingdings 2" w:hAnsi="Wingdings 2" w:cs="Tahoma"/>
                <w:color w:val="5A5A5A"/>
                <w:sz w:val="11"/>
                <w:szCs w:val="11"/>
              </w:rPr>
            </w:pPr>
            <w:r w:rsidRPr="00415A31">
              <w:rPr>
                <w:rFonts w:ascii="Wingdings 2" w:hAnsi="Wingdings 2" w:cs="Tahoma"/>
                <w:color w:val="5A5A5A"/>
                <w:sz w:val="11"/>
                <w:szCs w:val="11"/>
              </w:rPr>
              <w:t>О</w:t>
            </w:r>
          </w:p>
        </w:tc>
        <w:tc>
          <w:tcPr>
            <w:tcW w:w="942" w:type="dxa"/>
            <w:tcBorders>
              <w:top w:val="nil"/>
              <w:left w:val="single" w:sz="4" w:space="0" w:color="C0C0C0"/>
              <w:bottom w:val="single" w:sz="4" w:space="0" w:color="C0C0C0"/>
              <w:right w:val="single" w:sz="4" w:space="0" w:color="C0C0C0"/>
            </w:tcBorders>
            <w:shd w:val="clear" w:color="auto" w:fill="auto"/>
            <w:vAlign w:val="center"/>
            <w:hideMark/>
          </w:tcPr>
          <w:p w14:paraId="012839BA"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3.12.3.4</w:t>
            </w:r>
          </w:p>
        </w:tc>
        <w:tc>
          <w:tcPr>
            <w:tcW w:w="4048" w:type="dxa"/>
            <w:tcBorders>
              <w:top w:val="nil"/>
              <w:left w:val="nil"/>
              <w:bottom w:val="single" w:sz="4" w:space="0" w:color="C0C0C0"/>
              <w:right w:val="single" w:sz="4" w:space="0" w:color="C0C0C0"/>
            </w:tcBorders>
            <w:shd w:val="clear" w:color="000000" w:fill="E3FAFD"/>
            <w:vAlign w:val="center"/>
            <w:hideMark/>
          </w:tcPr>
          <w:p w14:paraId="7F3B469E" w14:textId="77777777" w:rsidR="00415A31" w:rsidRPr="00415A31" w:rsidRDefault="00415A31" w:rsidP="00415A31">
            <w:pPr>
              <w:ind w:firstLineChars="300" w:firstLine="330"/>
              <w:rPr>
                <w:rFonts w:ascii="Tahoma" w:hAnsi="Tahoma" w:cs="Tahoma"/>
                <w:sz w:val="11"/>
                <w:szCs w:val="11"/>
              </w:rPr>
            </w:pPr>
            <w:r w:rsidRPr="00415A31">
              <w:rPr>
                <w:rFonts w:ascii="Tahoma" w:hAnsi="Tahoma" w:cs="Tahoma"/>
                <w:sz w:val="11"/>
                <w:szCs w:val="11"/>
              </w:rPr>
              <w:t>охрана труда</w:t>
            </w:r>
          </w:p>
        </w:tc>
        <w:tc>
          <w:tcPr>
            <w:tcW w:w="1090" w:type="dxa"/>
            <w:tcBorders>
              <w:top w:val="nil"/>
              <w:left w:val="nil"/>
              <w:bottom w:val="single" w:sz="4" w:space="0" w:color="C0C0C0"/>
              <w:right w:val="single" w:sz="4" w:space="0" w:color="C0C0C0"/>
            </w:tcBorders>
            <w:shd w:val="clear" w:color="auto" w:fill="auto"/>
            <w:vAlign w:val="center"/>
            <w:hideMark/>
          </w:tcPr>
          <w:p w14:paraId="2011287E" w14:textId="77777777" w:rsidR="00415A31" w:rsidRPr="00415A31" w:rsidRDefault="00415A31" w:rsidP="00415A31">
            <w:pPr>
              <w:jc w:val="center"/>
              <w:rPr>
                <w:rFonts w:ascii="Tahoma" w:hAnsi="Tahoma" w:cs="Tahoma"/>
                <w:sz w:val="11"/>
                <w:szCs w:val="11"/>
              </w:rPr>
            </w:pPr>
            <w:proofErr w:type="spellStart"/>
            <w:r w:rsidRPr="00415A31">
              <w:rPr>
                <w:rFonts w:ascii="Tahoma" w:hAnsi="Tahoma" w:cs="Tahoma"/>
                <w:sz w:val="11"/>
                <w:szCs w:val="11"/>
              </w:rPr>
              <w:t>тыс</w:t>
            </w:r>
            <w:proofErr w:type="spellEnd"/>
            <w:r w:rsidRPr="00415A31">
              <w:rPr>
                <w:rFonts w:ascii="Tahoma" w:hAnsi="Tahoma" w:cs="Tahoma"/>
                <w:sz w:val="11"/>
                <w:szCs w:val="11"/>
              </w:rPr>
              <w:t xml:space="preserve"> </w:t>
            </w:r>
            <w:proofErr w:type="spellStart"/>
            <w:r w:rsidRPr="00415A31">
              <w:rPr>
                <w:rFonts w:ascii="Tahoma" w:hAnsi="Tahoma" w:cs="Tahoma"/>
                <w:sz w:val="11"/>
                <w:szCs w:val="11"/>
              </w:rPr>
              <w:t>руб</w:t>
            </w:r>
            <w:proofErr w:type="spellEnd"/>
          </w:p>
        </w:tc>
        <w:tc>
          <w:tcPr>
            <w:tcW w:w="1642" w:type="dxa"/>
            <w:tcBorders>
              <w:top w:val="nil"/>
              <w:left w:val="nil"/>
              <w:bottom w:val="single" w:sz="4" w:space="0" w:color="C0C0C0"/>
              <w:right w:val="single" w:sz="4" w:space="0" w:color="C0C0C0"/>
            </w:tcBorders>
            <w:shd w:val="clear" w:color="000000" w:fill="FFFFCC"/>
            <w:vAlign w:val="center"/>
            <w:hideMark/>
          </w:tcPr>
          <w:p w14:paraId="4D4B29FD"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68,35</w:t>
            </w:r>
          </w:p>
        </w:tc>
        <w:tc>
          <w:tcPr>
            <w:tcW w:w="1525" w:type="dxa"/>
            <w:tcBorders>
              <w:top w:val="nil"/>
              <w:left w:val="nil"/>
              <w:bottom w:val="single" w:sz="4" w:space="0" w:color="C0C0C0"/>
              <w:right w:val="single" w:sz="4" w:space="0" w:color="C0C0C0"/>
            </w:tcBorders>
            <w:shd w:val="clear" w:color="000000" w:fill="FFFFCC"/>
            <w:vAlign w:val="center"/>
            <w:hideMark/>
          </w:tcPr>
          <w:p w14:paraId="57969BEF"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73,69</w:t>
            </w:r>
          </w:p>
        </w:tc>
        <w:tc>
          <w:tcPr>
            <w:tcW w:w="1141" w:type="dxa"/>
            <w:tcBorders>
              <w:top w:val="nil"/>
              <w:left w:val="nil"/>
              <w:bottom w:val="single" w:sz="4" w:space="0" w:color="C0C0C0"/>
              <w:right w:val="single" w:sz="4" w:space="0" w:color="C0C0C0"/>
            </w:tcBorders>
            <w:shd w:val="clear" w:color="000000" w:fill="FFFFCC"/>
            <w:vAlign w:val="center"/>
            <w:hideMark/>
          </w:tcPr>
          <w:p w14:paraId="47E91589"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42,37</w:t>
            </w:r>
          </w:p>
        </w:tc>
        <w:tc>
          <w:tcPr>
            <w:tcW w:w="1464" w:type="dxa"/>
            <w:tcBorders>
              <w:top w:val="nil"/>
              <w:left w:val="nil"/>
              <w:bottom w:val="single" w:sz="4" w:space="0" w:color="C0C0C0"/>
              <w:right w:val="single" w:sz="4" w:space="0" w:color="C0C0C0"/>
            </w:tcBorders>
            <w:shd w:val="clear" w:color="000000" w:fill="FFFFCC"/>
            <w:vAlign w:val="center"/>
            <w:hideMark/>
          </w:tcPr>
          <w:p w14:paraId="53EC1052"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75,58</w:t>
            </w:r>
          </w:p>
        </w:tc>
        <w:tc>
          <w:tcPr>
            <w:tcW w:w="1516" w:type="dxa"/>
            <w:tcBorders>
              <w:top w:val="nil"/>
              <w:left w:val="nil"/>
              <w:bottom w:val="single" w:sz="4" w:space="0" w:color="C0C0C0"/>
              <w:right w:val="single" w:sz="4" w:space="0" w:color="C0C0C0"/>
            </w:tcBorders>
            <w:shd w:val="clear" w:color="000000" w:fill="FFFFCC"/>
            <w:vAlign w:val="center"/>
            <w:hideMark/>
          </w:tcPr>
          <w:p w14:paraId="223AF4AE"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76,92</w:t>
            </w:r>
          </w:p>
        </w:tc>
        <w:tc>
          <w:tcPr>
            <w:tcW w:w="1525" w:type="dxa"/>
            <w:tcBorders>
              <w:top w:val="nil"/>
              <w:left w:val="nil"/>
              <w:bottom w:val="single" w:sz="4" w:space="0" w:color="C0C0C0"/>
              <w:right w:val="single" w:sz="4" w:space="0" w:color="C0C0C0"/>
            </w:tcBorders>
            <w:shd w:val="clear" w:color="000000" w:fill="FFFFCC"/>
            <w:vAlign w:val="center"/>
            <w:hideMark/>
          </w:tcPr>
          <w:p w14:paraId="4AC97759"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79,37</w:t>
            </w:r>
          </w:p>
        </w:tc>
        <w:tc>
          <w:tcPr>
            <w:tcW w:w="1518" w:type="dxa"/>
            <w:tcBorders>
              <w:top w:val="nil"/>
              <w:left w:val="nil"/>
              <w:bottom w:val="single" w:sz="4" w:space="0" w:color="C0C0C0"/>
              <w:right w:val="single" w:sz="4" w:space="0" w:color="C0C0C0"/>
            </w:tcBorders>
            <w:shd w:val="clear" w:color="000000" w:fill="FFFFCC"/>
            <w:vAlign w:val="center"/>
            <w:hideMark/>
          </w:tcPr>
          <w:p w14:paraId="2DF47DC1"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80,01</w:t>
            </w:r>
          </w:p>
        </w:tc>
        <w:tc>
          <w:tcPr>
            <w:tcW w:w="1456" w:type="dxa"/>
            <w:tcBorders>
              <w:top w:val="nil"/>
              <w:left w:val="nil"/>
              <w:bottom w:val="single" w:sz="4" w:space="0" w:color="C0C0C0"/>
              <w:right w:val="single" w:sz="4" w:space="0" w:color="C0C0C0"/>
            </w:tcBorders>
            <w:shd w:val="clear" w:color="000000" w:fill="D7EAD3"/>
            <w:vAlign w:val="center"/>
            <w:hideMark/>
          </w:tcPr>
          <w:p w14:paraId="17892896"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40,00</w:t>
            </w:r>
          </w:p>
        </w:tc>
        <w:tc>
          <w:tcPr>
            <w:tcW w:w="1416" w:type="dxa"/>
            <w:tcBorders>
              <w:top w:val="nil"/>
              <w:left w:val="nil"/>
              <w:bottom w:val="single" w:sz="4" w:space="0" w:color="C0C0C0"/>
              <w:right w:val="single" w:sz="4" w:space="0" w:color="C0C0C0"/>
            </w:tcBorders>
            <w:shd w:val="clear" w:color="000000" w:fill="D7EAD3"/>
            <w:vAlign w:val="center"/>
            <w:hideMark/>
          </w:tcPr>
          <w:p w14:paraId="03E6C34F"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40,00</w:t>
            </w:r>
          </w:p>
        </w:tc>
        <w:tc>
          <w:tcPr>
            <w:tcW w:w="2776" w:type="dxa"/>
            <w:vMerge/>
            <w:tcBorders>
              <w:top w:val="single" w:sz="4" w:space="0" w:color="C0C0C0"/>
              <w:left w:val="nil"/>
              <w:bottom w:val="nil"/>
              <w:right w:val="single" w:sz="4" w:space="0" w:color="C0C0C0"/>
            </w:tcBorders>
            <w:vAlign w:val="center"/>
            <w:hideMark/>
          </w:tcPr>
          <w:p w14:paraId="46DF65BF" w14:textId="77777777" w:rsidR="00415A31" w:rsidRPr="00415A31" w:rsidRDefault="00415A31" w:rsidP="00415A31">
            <w:pPr>
              <w:rPr>
                <w:rFonts w:ascii="Tahoma" w:hAnsi="Tahoma" w:cs="Tahoma"/>
                <w:sz w:val="11"/>
                <w:szCs w:val="11"/>
              </w:rPr>
            </w:pPr>
          </w:p>
        </w:tc>
      </w:tr>
      <w:tr w:rsidR="00415A31" w:rsidRPr="00415A31" w14:paraId="29D643EF" w14:textId="77777777" w:rsidTr="00415A31">
        <w:trPr>
          <w:trHeight w:val="300"/>
          <w:jc w:val="center"/>
        </w:trPr>
        <w:tc>
          <w:tcPr>
            <w:tcW w:w="561" w:type="dxa"/>
            <w:tcBorders>
              <w:top w:val="nil"/>
              <w:left w:val="nil"/>
              <w:bottom w:val="nil"/>
              <w:right w:val="nil"/>
            </w:tcBorders>
            <w:shd w:val="clear" w:color="000000" w:fill="FFFF00"/>
            <w:noWrap/>
            <w:vAlign w:val="center"/>
            <w:hideMark/>
          </w:tcPr>
          <w:p w14:paraId="0E504D8A" w14:textId="77777777" w:rsidR="00415A31" w:rsidRPr="00415A31" w:rsidRDefault="00415A31" w:rsidP="00415A31">
            <w:pPr>
              <w:rPr>
                <w:rFonts w:ascii="Tahoma" w:hAnsi="Tahoma" w:cs="Tahoma"/>
                <w:b/>
                <w:bCs/>
                <w:color w:val="000000"/>
                <w:sz w:val="11"/>
                <w:szCs w:val="11"/>
              </w:rPr>
            </w:pPr>
            <w:r w:rsidRPr="00415A31">
              <w:rPr>
                <w:rFonts w:ascii="Tahoma" w:hAnsi="Tahoma" w:cs="Tahoma"/>
                <w:b/>
                <w:bCs/>
                <w:color w:val="000000"/>
                <w:sz w:val="11"/>
                <w:szCs w:val="11"/>
              </w:rPr>
              <w:t>ОР</w:t>
            </w:r>
          </w:p>
        </w:tc>
        <w:tc>
          <w:tcPr>
            <w:tcW w:w="400" w:type="dxa"/>
            <w:tcBorders>
              <w:top w:val="nil"/>
              <w:left w:val="nil"/>
              <w:bottom w:val="nil"/>
              <w:right w:val="nil"/>
            </w:tcBorders>
            <w:shd w:val="clear" w:color="auto" w:fill="auto"/>
            <w:vAlign w:val="center"/>
            <w:hideMark/>
          </w:tcPr>
          <w:p w14:paraId="39BB65DA" w14:textId="77777777" w:rsidR="00415A31" w:rsidRPr="00415A31" w:rsidRDefault="00415A31" w:rsidP="00415A31">
            <w:pPr>
              <w:jc w:val="center"/>
              <w:rPr>
                <w:rFonts w:ascii="Wingdings 2" w:hAnsi="Wingdings 2" w:cs="Tahoma"/>
                <w:color w:val="5A5A5A"/>
                <w:sz w:val="11"/>
                <w:szCs w:val="11"/>
              </w:rPr>
            </w:pPr>
            <w:r w:rsidRPr="00415A31">
              <w:rPr>
                <w:rFonts w:ascii="Wingdings 2" w:hAnsi="Wingdings 2" w:cs="Tahoma"/>
                <w:color w:val="5A5A5A"/>
                <w:sz w:val="11"/>
                <w:szCs w:val="11"/>
              </w:rPr>
              <w:t>О</w:t>
            </w:r>
          </w:p>
        </w:tc>
        <w:tc>
          <w:tcPr>
            <w:tcW w:w="942" w:type="dxa"/>
            <w:tcBorders>
              <w:top w:val="nil"/>
              <w:left w:val="single" w:sz="4" w:space="0" w:color="C0C0C0"/>
              <w:bottom w:val="single" w:sz="4" w:space="0" w:color="C0C0C0"/>
              <w:right w:val="single" w:sz="4" w:space="0" w:color="C0C0C0"/>
            </w:tcBorders>
            <w:shd w:val="clear" w:color="auto" w:fill="auto"/>
            <w:vAlign w:val="center"/>
            <w:hideMark/>
          </w:tcPr>
          <w:p w14:paraId="653F27F2"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3.12.3.5</w:t>
            </w:r>
          </w:p>
        </w:tc>
        <w:tc>
          <w:tcPr>
            <w:tcW w:w="4048" w:type="dxa"/>
            <w:tcBorders>
              <w:top w:val="nil"/>
              <w:left w:val="nil"/>
              <w:bottom w:val="single" w:sz="4" w:space="0" w:color="C0C0C0"/>
              <w:right w:val="single" w:sz="4" w:space="0" w:color="C0C0C0"/>
            </w:tcBorders>
            <w:shd w:val="clear" w:color="000000" w:fill="E3FAFD"/>
            <w:vAlign w:val="center"/>
            <w:hideMark/>
          </w:tcPr>
          <w:p w14:paraId="42EC6141" w14:textId="77777777" w:rsidR="00415A31" w:rsidRPr="00415A31" w:rsidRDefault="00415A31" w:rsidP="00415A31">
            <w:pPr>
              <w:ind w:firstLineChars="300" w:firstLine="330"/>
              <w:rPr>
                <w:rFonts w:ascii="Tahoma" w:hAnsi="Tahoma" w:cs="Tahoma"/>
                <w:sz w:val="11"/>
                <w:szCs w:val="11"/>
              </w:rPr>
            </w:pPr>
            <w:r w:rsidRPr="00415A31">
              <w:rPr>
                <w:rFonts w:ascii="Tahoma" w:hAnsi="Tahoma" w:cs="Tahoma"/>
                <w:sz w:val="11"/>
                <w:szCs w:val="11"/>
              </w:rPr>
              <w:t>проездные билеты</w:t>
            </w:r>
          </w:p>
        </w:tc>
        <w:tc>
          <w:tcPr>
            <w:tcW w:w="1090" w:type="dxa"/>
            <w:tcBorders>
              <w:top w:val="nil"/>
              <w:left w:val="nil"/>
              <w:bottom w:val="single" w:sz="4" w:space="0" w:color="C0C0C0"/>
              <w:right w:val="single" w:sz="4" w:space="0" w:color="C0C0C0"/>
            </w:tcBorders>
            <w:shd w:val="clear" w:color="auto" w:fill="auto"/>
            <w:vAlign w:val="center"/>
            <w:hideMark/>
          </w:tcPr>
          <w:p w14:paraId="015BDB80" w14:textId="77777777" w:rsidR="00415A31" w:rsidRPr="00415A31" w:rsidRDefault="00415A31" w:rsidP="00415A31">
            <w:pPr>
              <w:jc w:val="center"/>
              <w:rPr>
                <w:rFonts w:ascii="Tahoma" w:hAnsi="Tahoma" w:cs="Tahoma"/>
                <w:sz w:val="11"/>
                <w:szCs w:val="11"/>
              </w:rPr>
            </w:pPr>
            <w:proofErr w:type="spellStart"/>
            <w:r w:rsidRPr="00415A31">
              <w:rPr>
                <w:rFonts w:ascii="Tahoma" w:hAnsi="Tahoma" w:cs="Tahoma"/>
                <w:sz w:val="11"/>
                <w:szCs w:val="11"/>
              </w:rPr>
              <w:t>тыс</w:t>
            </w:r>
            <w:proofErr w:type="spellEnd"/>
            <w:r w:rsidRPr="00415A31">
              <w:rPr>
                <w:rFonts w:ascii="Tahoma" w:hAnsi="Tahoma" w:cs="Tahoma"/>
                <w:sz w:val="11"/>
                <w:szCs w:val="11"/>
              </w:rPr>
              <w:t xml:space="preserve"> </w:t>
            </w:r>
            <w:proofErr w:type="spellStart"/>
            <w:r w:rsidRPr="00415A31">
              <w:rPr>
                <w:rFonts w:ascii="Tahoma" w:hAnsi="Tahoma" w:cs="Tahoma"/>
                <w:sz w:val="11"/>
                <w:szCs w:val="11"/>
              </w:rPr>
              <w:t>руб</w:t>
            </w:r>
            <w:proofErr w:type="spellEnd"/>
          </w:p>
        </w:tc>
        <w:tc>
          <w:tcPr>
            <w:tcW w:w="1642" w:type="dxa"/>
            <w:tcBorders>
              <w:top w:val="nil"/>
              <w:left w:val="nil"/>
              <w:bottom w:val="single" w:sz="4" w:space="0" w:color="C0C0C0"/>
              <w:right w:val="single" w:sz="4" w:space="0" w:color="C0C0C0"/>
            </w:tcBorders>
            <w:shd w:val="clear" w:color="000000" w:fill="FFFFCC"/>
            <w:vAlign w:val="center"/>
            <w:hideMark/>
          </w:tcPr>
          <w:p w14:paraId="3C006BA8"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17,77</w:t>
            </w:r>
          </w:p>
        </w:tc>
        <w:tc>
          <w:tcPr>
            <w:tcW w:w="1525" w:type="dxa"/>
            <w:tcBorders>
              <w:top w:val="nil"/>
              <w:left w:val="nil"/>
              <w:bottom w:val="single" w:sz="4" w:space="0" w:color="C0C0C0"/>
              <w:right w:val="single" w:sz="4" w:space="0" w:color="C0C0C0"/>
            </w:tcBorders>
            <w:shd w:val="clear" w:color="000000" w:fill="FFFFCC"/>
            <w:vAlign w:val="center"/>
            <w:hideMark/>
          </w:tcPr>
          <w:p w14:paraId="772EE1AC"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19,16</w:t>
            </w:r>
          </w:p>
        </w:tc>
        <w:tc>
          <w:tcPr>
            <w:tcW w:w="1141" w:type="dxa"/>
            <w:tcBorders>
              <w:top w:val="nil"/>
              <w:left w:val="nil"/>
              <w:bottom w:val="single" w:sz="4" w:space="0" w:color="C0C0C0"/>
              <w:right w:val="single" w:sz="4" w:space="0" w:color="C0C0C0"/>
            </w:tcBorders>
            <w:shd w:val="clear" w:color="000000" w:fill="FFFFCC"/>
            <w:vAlign w:val="center"/>
            <w:hideMark/>
          </w:tcPr>
          <w:p w14:paraId="5C948063"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14,82</w:t>
            </w:r>
          </w:p>
        </w:tc>
        <w:tc>
          <w:tcPr>
            <w:tcW w:w="1464" w:type="dxa"/>
            <w:tcBorders>
              <w:top w:val="nil"/>
              <w:left w:val="nil"/>
              <w:bottom w:val="single" w:sz="4" w:space="0" w:color="C0C0C0"/>
              <w:right w:val="single" w:sz="4" w:space="0" w:color="C0C0C0"/>
            </w:tcBorders>
            <w:shd w:val="clear" w:color="000000" w:fill="FFFFCC"/>
            <w:vAlign w:val="center"/>
            <w:hideMark/>
          </w:tcPr>
          <w:p w14:paraId="480E4E60"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19,65</w:t>
            </w:r>
          </w:p>
        </w:tc>
        <w:tc>
          <w:tcPr>
            <w:tcW w:w="1516" w:type="dxa"/>
            <w:tcBorders>
              <w:top w:val="nil"/>
              <w:left w:val="nil"/>
              <w:bottom w:val="single" w:sz="4" w:space="0" w:color="C0C0C0"/>
              <w:right w:val="single" w:sz="4" w:space="0" w:color="C0C0C0"/>
            </w:tcBorders>
            <w:shd w:val="clear" w:color="000000" w:fill="FFFFCC"/>
            <w:vAlign w:val="center"/>
            <w:hideMark/>
          </w:tcPr>
          <w:p w14:paraId="67E18EBE"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20,00</w:t>
            </w:r>
          </w:p>
        </w:tc>
        <w:tc>
          <w:tcPr>
            <w:tcW w:w="1525" w:type="dxa"/>
            <w:tcBorders>
              <w:top w:val="nil"/>
              <w:left w:val="nil"/>
              <w:bottom w:val="single" w:sz="4" w:space="0" w:color="C0C0C0"/>
              <w:right w:val="single" w:sz="4" w:space="0" w:color="C0C0C0"/>
            </w:tcBorders>
            <w:shd w:val="clear" w:color="000000" w:fill="FFFFCC"/>
            <w:vAlign w:val="center"/>
            <w:hideMark/>
          </w:tcPr>
          <w:p w14:paraId="532DEF01"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20,63</w:t>
            </w:r>
          </w:p>
        </w:tc>
        <w:tc>
          <w:tcPr>
            <w:tcW w:w="1518" w:type="dxa"/>
            <w:tcBorders>
              <w:top w:val="nil"/>
              <w:left w:val="nil"/>
              <w:bottom w:val="single" w:sz="4" w:space="0" w:color="C0C0C0"/>
              <w:right w:val="single" w:sz="4" w:space="0" w:color="C0C0C0"/>
            </w:tcBorders>
            <w:shd w:val="clear" w:color="000000" w:fill="FFFFCC"/>
            <w:vAlign w:val="center"/>
            <w:hideMark/>
          </w:tcPr>
          <w:p w14:paraId="2436ED5B"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20,80</w:t>
            </w:r>
          </w:p>
        </w:tc>
        <w:tc>
          <w:tcPr>
            <w:tcW w:w="1456" w:type="dxa"/>
            <w:tcBorders>
              <w:top w:val="nil"/>
              <w:left w:val="nil"/>
              <w:bottom w:val="single" w:sz="4" w:space="0" w:color="C0C0C0"/>
              <w:right w:val="single" w:sz="4" w:space="0" w:color="C0C0C0"/>
            </w:tcBorders>
            <w:shd w:val="clear" w:color="000000" w:fill="D7EAD3"/>
            <w:vAlign w:val="center"/>
            <w:hideMark/>
          </w:tcPr>
          <w:p w14:paraId="6A3C766D"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10,40</w:t>
            </w:r>
          </w:p>
        </w:tc>
        <w:tc>
          <w:tcPr>
            <w:tcW w:w="1416" w:type="dxa"/>
            <w:tcBorders>
              <w:top w:val="nil"/>
              <w:left w:val="nil"/>
              <w:bottom w:val="single" w:sz="4" w:space="0" w:color="C0C0C0"/>
              <w:right w:val="single" w:sz="4" w:space="0" w:color="C0C0C0"/>
            </w:tcBorders>
            <w:shd w:val="clear" w:color="000000" w:fill="D7EAD3"/>
            <w:vAlign w:val="center"/>
            <w:hideMark/>
          </w:tcPr>
          <w:p w14:paraId="2C98208B"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10,40</w:t>
            </w:r>
          </w:p>
        </w:tc>
        <w:tc>
          <w:tcPr>
            <w:tcW w:w="2776" w:type="dxa"/>
            <w:vMerge/>
            <w:tcBorders>
              <w:top w:val="single" w:sz="4" w:space="0" w:color="C0C0C0"/>
              <w:left w:val="nil"/>
              <w:bottom w:val="nil"/>
              <w:right w:val="single" w:sz="4" w:space="0" w:color="C0C0C0"/>
            </w:tcBorders>
            <w:vAlign w:val="center"/>
            <w:hideMark/>
          </w:tcPr>
          <w:p w14:paraId="63255261" w14:textId="77777777" w:rsidR="00415A31" w:rsidRPr="00415A31" w:rsidRDefault="00415A31" w:rsidP="00415A31">
            <w:pPr>
              <w:rPr>
                <w:rFonts w:ascii="Tahoma" w:hAnsi="Tahoma" w:cs="Tahoma"/>
                <w:sz w:val="11"/>
                <w:szCs w:val="11"/>
              </w:rPr>
            </w:pPr>
          </w:p>
        </w:tc>
      </w:tr>
      <w:tr w:rsidR="00415A31" w:rsidRPr="00415A31" w14:paraId="7C778B1D" w14:textId="77777777" w:rsidTr="00415A31">
        <w:trPr>
          <w:trHeight w:val="300"/>
          <w:jc w:val="center"/>
        </w:trPr>
        <w:tc>
          <w:tcPr>
            <w:tcW w:w="561" w:type="dxa"/>
            <w:tcBorders>
              <w:top w:val="nil"/>
              <w:left w:val="nil"/>
              <w:bottom w:val="nil"/>
              <w:right w:val="nil"/>
            </w:tcBorders>
            <w:shd w:val="clear" w:color="000000" w:fill="FFFF00"/>
            <w:noWrap/>
            <w:vAlign w:val="center"/>
            <w:hideMark/>
          </w:tcPr>
          <w:p w14:paraId="1BF8E27F" w14:textId="77777777" w:rsidR="00415A31" w:rsidRPr="00415A31" w:rsidRDefault="00415A31" w:rsidP="00415A31">
            <w:pPr>
              <w:rPr>
                <w:rFonts w:ascii="Tahoma" w:hAnsi="Tahoma" w:cs="Tahoma"/>
                <w:b/>
                <w:bCs/>
                <w:color w:val="000000"/>
                <w:sz w:val="11"/>
                <w:szCs w:val="11"/>
              </w:rPr>
            </w:pPr>
            <w:r w:rsidRPr="00415A31">
              <w:rPr>
                <w:rFonts w:ascii="Tahoma" w:hAnsi="Tahoma" w:cs="Tahoma"/>
                <w:b/>
                <w:bCs/>
                <w:color w:val="000000"/>
                <w:sz w:val="11"/>
                <w:szCs w:val="11"/>
              </w:rPr>
              <w:lastRenderedPageBreak/>
              <w:t>ОР</w:t>
            </w:r>
          </w:p>
        </w:tc>
        <w:tc>
          <w:tcPr>
            <w:tcW w:w="400" w:type="dxa"/>
            <w:tcBorders>
              <w:top w:val="nil"/>
              <w:left w:val="nil"/>
              <w:bottom w:val="nil"/>
              <w:right w:val="nil"/>
            </w:tcBorders>
            <w:shd w:val="clear" w:color="auto" w:fill="auto"/>
            <w:vAlign w:val="center"/>
            <w:hideMark/>
          </w:tcPr>
          <w:p w14:paraId="3615DE3B" w14:textId="77777777" w:rsidR="00415A31" w:rsidRPr="00415A31" w:rsidRDefault="00415A31" w:rsidP="00415A31">
            <w:pPr>
              <w:jc w:val="center"/>
              <w:rPr>
                <w:rFonts w:ascii="Wingdings 2" w:hAnsi="Wingdings 2" w:cs="Tahoma"/>
                <w:color w:val="5A5A5A"/>
                <w:sz w:val="11"/>
                <w:szCs w:val="11"/>
              </w:rPr>
            </w:pPr>
            <w:r w:rsidRPr="00415A31">
              <w:rPr>
                <w:rFonts w:ascii="Wingdings 2" w:hAnsi="Wingdings 2" w:cs="Tahoma"/>
                <w:color w:val="5A5A5A"/>
                <w:sz w:val="11"/>
                <w:szCs w:val="11"/>
              </w:rPr>
              <w:t>О</w:t>
            </w:r>
          </w:p>
        </w:tc>
        <w:tc>
          <w:tcPr>
            <w:tcW w:w="942" w:type="dxa"/>
            <w:tcBorders>
              <w:top w:val="nil"/>
              <w:left w:val="single" w:sz="4" w:space="0" w:color="C0C0C0"/>
              <w:bottom w:val="single" w:sz="4" w:space="0" w:color="C0C0C0"/>
              <w:right w:val="single" w:sz="4" w:space="0" w:color="C0C0C0"/>
            </w:tcBorders>
            <w:shd w:val="clear" w:color="auto" w:fill="auto"/>
            <w:vAlign w:val="center"/>
            <w:hideMark/>
          </w:tcPr>
          <w:p w14:paraId="7FFB4AD5"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3.12.3.6</w:t>
            </w:r>
          </w:p>
        </w:tc>
        <w:tc>
          <w:tcPr>
            <w:tcW w:w="4048" w:type="dxa"/>
            <w:tcBorders>
              <w:top w:val="nil"/>
              <w:left w:val="nil"/>
              <w:bottom w:val="single" w:sz="4" w:space="0" w:color="C0C0C0"/>
              <w:right w:val="single" w:sz="4" w:space="0" w:color="C0C0C0"/>
            </w:tcBorders>
            <w:shd w:val="clear" w:color="000000" w:fill="E3FAFD"/>
            <w:vAlign w:val="center"/>
            <w:hideMark/>
          </w:tcPr>
          <w:p w14:paraId="6672BF91" w14:textId="77777777" w:rsidR="00415A31" w:rsidRPr="00415A31" w:rsidRDefault="00415A31" w:rsidP="00415A31">
            <w:pPr>
              <w:ind w:firstLineChars="300" w:firstLine="330"/>
              <w:rPr>
                <w:rFonts w:ascii="Tahoma" w:hAnsi="Tahoma" w:cs="Tahoma"/>
                <w:sz w:val="11"/>
                <w:szCs w:val="11"/>
              </w:rPr>
            </w:pPr>
            <w:r w:rsidRPr="00415A31">
              <w:rPr>
                <w:rFonts w:ascii="Tahoma" w:hAnsi="Tahoma" w:cs="Tahoma"/>
                <w:sz w:val="11"/>
                <w:szCs w:val="11"/>
              </w:rPr>
              <w:t>прочие расходы</w:t>
            </w:r>
          </w:p>
        </w:tc>
        <w:tc>
          <w:tcPr>
            <w:tcW w:w="1090" w:type="dxa"/>
            <w:tcBorders>
              <w:top w:val="nil"/>
              <w:left w:val="nil"/>
              <w:bottom w:val="single" w:sz="4" w:space="0" w:color="C0C0C0"/>
              <w:right w:val="single" w:sz="4" w:space="0" w:color="C0C0C0"/>
            </w:tcBorders>
            <w:shd w:val="clear" w:color="auto" w:fill="auto"/>
            <w:vAlign w:val="center"/>
            <w:hideMark/>
          </w:tcPr>
          <w:p w14:paraId="5B2C16FC" w14:textId="77777777" w:rsidR="00415A31" w:rsidRPr="00415A31" w:rsidRDefault="00415A31" w:rsidP="00415A31">
            <w:pPr>
              <w:jc w:val="center"/>
              <w:rPr>
                <w:rFonts w:ascii="Tahoma" w:hAnsi="Tahoma" w:cs="Tahoma"/>
                <w:sz w:val="11"/>
                <w:szCs w:val="11"/>
              </w:rPr>
            </w:pPr>
            <w:proofErr w:type="spellStart"/>
            <w:r w:rsidRPr="00415A31">
              <w:rPr>
                <w:rFonts w:ascii="Tahoma" w:hAnsi="Tahoma" w:cs="Tahoma"/>
                <w:sz w:val="11"/>
                <w:szCs w:val="11"/>
              </w:rPr>
              <w:t>тыс</w:t>
            </w:r>
            <w:proofErr w:type="spellEnd"/>
            <w:r w:rsidRPr="00415A31">
              <w:rPr>
                <w:rFonts w:ascii="Tahoma" w:hAnsi="Tahoma" w:cs="Tahoma"/>
                <w:sz w:val="11"/>
                <w:szCs w:val="11"/>
              </w:rPr>
              <w:t xml:space="preserve"> </w:t>
            </w:r>
            <w:proofErr w:type="spellStart"/>
            <w:r w:rsidRPr="00415A31">
              <w:rPr>
                <w:rFonts w:ascii="Tahoma" w:hAnsi="Tahoma" w:cs="Tahoma"/>
                <w:sz w:val="11"/>
                <w:szCs w:val="11"/>
              </w:rPr>
              <w:t>руб</w:t>
            </w:r>
            <w:proofErr w:type="spellEnd"/>
          </w:p>
        </w:tc>
        <w:tc>
          <w:tcPr>
            <w:tcW w:w="1642" w:type="dxa"/>
            <w:tcBorders>
              <w:top w:val="nil"/>
              <w:left w:val="nil"/>
              <w:bottom w:val="single" w:sz="4" w:space="0" w:color="C0C0C0"/>
              <w:right w:val="single" w:sz="4" w:space="0" w:color="C0C0C0"/>
            </w:tcBorders>
            <w:shd w:val="clear" w:color="000000" w:fill="FFFFCC"/>
            <w:vAlign w:val="center"/>
            <w:hideMark/>
          </w:tcPr>
          <w:p w14:paraId="457A9E4F"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9,42</w:t>
            </w:r>
          </w:p>
        </w:tc>
        <w:tc>
          <w:tcPr>
            <w:tcW w:w="1525" w:type="dxa"/>
            <w:tcBorders>
              <w:top w:val="nil"/>
              <w:left w:val="nil"/>
              <w:bottom w:val="single" w:sz="4" w:space="0" w:color="C0C0C0"/>
              <w:right w:val="single" w:sz="4" w:space="0" w:color="C0C0C0"/>
            </w:tcBorders>
            <w:shd w:val="clear" w:color="000000" w:fill="FFFFCC"/>
            <w:vAlign w:val="center"/>
            <w:hideMark/>
          </w:tcPr>
          <w:p w14:paraId="0C181199"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10,16</w:t>
            </w:r>
          </w:p>
        </w:tc>
        <w:tc>
          <w:tcPr>
            <w:tcW w:w="1141" w:type="dxa"/>
            <w:tcBorders>
              <w:top w:val="nil"/>
              <w:left w:val="nil"/>
              <w:bottom w:val="single" w:sz="4" w:space="0" w:color="C0C0C0"/>
              <w:right w:val="single" w:sz="4" w:space="0" w:color="C0C0C0"/>
            </w:tcBorders>
            <w:shd w:val="clear" w:color="000000" w:fill="FFFFCC"/>
            <w:vAlign w:val="center"/>
            <w:hideMark/>
          </w:tcPr>
          <w:p w14:paraId="1267C658"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10,66</w:t>
            </w:r>
          </w:p>
        </w:tc>
        <w:tc>
          <w:tcPr>
            <w:tcW w:w="1464" w:type="dxa"/>
            <w:tcBorders>
              <w:top w:val="nil"/>
              <w:left w:val="nil"/>
              <w:bottom w:val="single" w:sz="4" w:space="0" w:color="C0C0C0"/>
              <w:right w:val="single" w:sz="4" w:space="0" w:color="C0C0C0"/>
            </w:tcBorders>
            <w:shd w:val="clear" w:color="000000" w:fill="FFFFCC"/>
            <w:vAlign w:val="center"/>
            <w:hideMark/>
          </w:tcPr>
          <w:p w14:paraId="3230D471"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10,42</w:t>
            </w:r>
          </w:p>
        </w:tc>
        <w:tc>
          <w:tcPr>
            <w:tcW w:w="1516" w:type="dxa"/>
            <w:tcBorders>
              <w:top w:val="nil"/>
              <w:left w:val="nil"/>
              <w:bottom w:val="single" w:sz="4" w:space="0" w:color="C0C0C0"/>
              <w:right w:val="single" w:sz="4" w:space="0" w:color="C0C0C0"/>
            </w:tcBorders>
            <w:shd w:val="clear" w:color="000000" w:fill="FFFFCC"/>
            <w:vAlign w:val="center"/>
            <w:hideMark/>
          </w:tcPr>
          <w:p w14:paraId="1652CEEA"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10,60</w:t>
            </w:r>
          </w:p>
        </w:tc>
        <w:tc>
          <w:tcPr>
            <w:tcW w:w="1525" w:type="dxa"/>
            <w:tcBorders>
              <w:top w:val="nil"/>
              <w:left w:val="nil"/>
              <w:bottom w:val="single" w:sz="4" w:space="0" w:color="C0C0C0"/>
              <w:right w:val="single" w:sz="4" w:space="0" w:color="C0C0C0"/>
            </w:tcBorders>
            <w:shd w:val="clear" w:color="000000" w:fill="FFFFCC"/>
            <w:vAlign w:val="center"/>
            <w:hideMark/>
          </w:tcPr>
          <w:p w14:paraId="01D8B503"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10,94</w:t>
            </w:r>
          </w:p>
        </w:tc>
        <w:tc>
          <w:tcPr>
            <w:tcW w:w="1518" w:type="dxa"/>
            <w:tcBorders>
              <w:top w:val="nil"/>
              <w:left w:val="nil"/>
              <w:bottom w:val="single" w:sz="4" w:space="0" w:color="C0C0C0"/>
              <w:right w:val="single" w:sz="4" w:space="0" w:color="C0C0C0"/>
            </w:tcBorders>
            <w:shd w:val="clear" w:color="000000" w:fill="FFFFCC"/>
            <w:vAlign w:val="center"/>
            <w:hideMark/>
          </w:tcPr>
          <w:p w14:paraId="71A4EAEF"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11,03</w:t>
            </w:r>
          </w:p>
        </w:tc>
        <w:tc>
          <w:tcPr>
            <w:tcW w:w="1456" w:type="dxa"/>
            <w:tcBorders>
              <w:top w:val="nil"/>
              <w:left w:val="nil"/>
              <w:bottom w:val="single" w:sz="4" w:space="0" w:color="C0C0C0"/>
              <w:right w:val="single" w:sz="4" w:space="0" w:color="C0C0C0"/>
            </w:tcBorders>
            <w:shd w:val="clear" w:color="000000" w:fill="D7EAD3"/>
            <w:vAlign w:val="center"/>
            <w:hideMark/>
          </w:tcPr>
          <w:p w14:paraId="5ED5D187"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5,51</w:t>
            </w:r>
          </w:p>
        </w:tc>
        <w:tc>
          <w:tcPr>
            <w:tcW w:w="1416" w:type="dxa"/>
            <w:tcBorders>
              <w:top w:val="nil"/>
              <w:left w:val="nil"/>
              <w:bottom w:val="single" w:sz="4" w:space="0" w:color="C0C0C0"/>
              <w:right w:val="single" w:sz="4" w:space="0" w:color="C0C0C0"/>
            </w:tcBorders>
            <w:shd w:val="clear" w:color="000000" w:fill="D7EAD3"/>
            <w:vAlign w:val="center"/>
            <w:hideMark/>
          </w:tcPr>
          <w:p w14:paraId="4BD41ECE"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5,51</w:t>
            </w:r>
          </w:p>
        </w:tc>
        <w:tc>
          <w:tcPr>
            <w:tcW w:w="2776" w:type="dxa"/>
            <w:vMerge/>
            <w:tcBorders>
              <w:top w:val="single" w:sz="4" w:space="0" w:color="C0C0C0"/>
              <w:left w:val="nil"/>
              <w:bottom w:val="nil"/>
              <w:right w:val="single" w:sz="4" w:space="0" w:color="C0C0C0"/>
            </w:tcBorders>
            <w:vAlign w:val="center"/>
            <w:hideMark/>
          </w:tcPr>
          <w:p w14:paraId="23AE9ADB" w14:textId="77777777" w:rsidR="00415A31" w:rsidRPr="00415A31" w:rsidRDefault="00415A31" w:rsidP="00415A31">
            <w:pPr>
              <w:rPr>
                <w:rFonts w:ascii="Tahoma" w:hAnsi="Tahoma" w:cs="Tahoma"/>
                <w:sz w:val="11"/>
                <w:szCs w:val="11"/>
              </w:rPr>
            </w:pPr>
          </w:p>
        </w:tc>
      </w:tr>
      <w:tr w:rsidR="00415A31" w:rsidRPr="00415A31" w14:paraId="14A42A02" w14:textId="77777777" w:rsidTr="00415A31">
        <w:trPr>
          <w:trHeight w:val="300"/>
          <w:jc w:val="center"/>
        </w:trPr>
        <w:tc>
          <w:tcPr>
            <w:tcW w:w="561" w:type="dxa"/>
            <w:tcBorders>
              <w:top w:val="nil"/>
              <w:left w:val="nil"/>
              <w:bottom w:val="nil"/>
              <w:right w:val="nil"/>
            </w:tcBorders>
            <w:shd w:val="clear" w:color="000000" w:fill="FFFF00"/>
            <w:noWrap/>
            <w:vAlign w:val="center"/>
            <w:hideMark/>
          </w:tcPr>
          <w:p w14:paraId="1120C349" w14:textId="77777777" w:rsidR="00415A31" w:rsidRPr="00415A31" w:rsidRDefault="00415A31" w:rsidP="00415A31">
            <w:pPr>
              <w:rPr>
                <w:rFonts w:ascii="Tahoma" w:hAnsi="Tahoma" w:cs="Tahoma"/>
                <w:b/>
                <w:bCs/>
                <w:color w:val="000000"/>
                <w:sz w:val="11"/>
                <w:szCs w:val="11"/>
              </w:rPr>
            </w:pPr>
            <w:r w:rsidRPr="00415A31">
              <w:rPr>
                <w:rFonts w:ascii="Tahoma" w:hAnsi="Tahoma" w:cs="Tahoma"/>
                <w:b/>
                <w:bCs/>
                <w:color w:val="000000"/>
                <w:sz w:val="11"/>
                <w:szCs w:val="11"/>
              </w:rPr>
              <w:t>ОР</w:t>
            </w:r>
          </w:p>
        </w:tc>
        <w:tc>
          <w:tcPr>
            <w:tcW w:w="400" w:type="dxa"/>
            <w:tcBorders>
              <w:top w:val="nil"/>
              <w:left w:val="nil"/>
              <w:bottom w:val="nil"/>
              <w:right w:val="nil"/>
            </w:tcBorders>
            <w:shd w:val="clear" w:color="auto" w:fill="auto"/>
            <w:vAlign w:val="center"/>
            <w:hideMark/>
          </w:tcPr>
          <w:p w14:paraId="30F082CA" w14:textId="77777777" w:rsidR="00415A31" w:rsidRPr="00415A31" w:rsidRDefault="00415A31" w:rsidP="00415A31">
            <w:pPr>
              <w:jc w:val="center"/>
              <w:rPr>
                <w:rFonts w:ascii="Wingdings 2" w:hAnsi="Wingdings 2" w:cs="Tahoma"/>
                <w:color w:val="5A5A5A"/>
                <w:sz w:val="11"/>
                <w:szCs w:val="11"/>
              </w:rPr>
            </w:pPr>
            <w:r w:rsidRPr="00415A31">
              <w:rPr>
                <w:rFonts w:ascii="Wingdings 2" w:hAnsi="Wingdings 2" w:cs="Tahoma"/>
                <w:color w:val="5A5A5A"/>
                <w:sz w:val="11"/>
                <w:szCs w:val="11"/>
              </w:rPr>
              <w:t>О</w:t>
            </w:r>
          </w:p>
        </w:tc>
        <w:tc>
          <w:tcPr>
            <w:tcW w:w="942" w:type="dxa"/>
            <w:tcBorders>
              <w:top w:val="nil"/>
              <w:left w:val="single" w:sz="4" w:space="0" w:color="C0C0C0"/>
              <w:bottom w:val="single" w:sz="4" w:space="0" w:color="C0C0C0"/>
              <w:right w:val="single" w:sz="4" w:space="0" w:color="C0C0C0"/>
            </w:tcBorders>
            <w:shd w:val="clear" w:color="auto" w:fill="auto"/>
            <w:vAlign w:val="center"/>
            <w:hideMark/>
          </w:tcPr>
          <w:p w14:paraId="15D64CDD"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3.12.3.7</w:t>
            </w:r>
          </w:p>
        </w:tc>
        <w:tc>
          <w:tcPr>
            <w:tcW w:w="4048" w:type="dxa"/>
            <w:tcBorders>
              <w:top w:val="nil"/>
              <w:left w:val="nil"/>
              <w:bottom w:val="single" w:sz="4" w:space="0" w:color="C0C0C0"/>
              <w:right w:val="single" w:sz="4" w:space="0" w:color="C0C0C0"/>
            </w:tcBorders>
            <w:shd w:val="clear" w:color="000000" w:fill="E3FAFD"/>
            <w:vAlign w:val="center"/>
            <w:hideMark/>
          </w:tcPr>
          <w:p w14:paraId="594F66B7" w14:textId="77777777" w:rsidR="00415A31" w:rsidRPr="00415A31" w:rsidRDefault="00415A31" w:rsidP="00415A31">
            <w:pPr>
              <w:ind w:firstLineChars="300" w:firstLine="330"/>
              <w:rPr>
                <w:rFonts w:ascii="Tahoma" w:hAnsi="Tahoma" w:cs="Tahoma"/>
                <w:sz w:val="11"/>
                <w:szCs w:val="11"/>
              </w:rPr>
            </w:pPr>
            <w:r w:rsidRPr="00415A31">
              <w:rPr>
                <w:rFonts w:ascii="Tahoma" w:hAnsi="Tahoma" w:cs="Tahoma"/>
                <w:sz w:val="11"/>
                <w:szCs w:val="11"/>
              </w:rPr>
              <w:t>услуги транспорта</w:t>
            </w:r>
          </w:p>
        </w:tc>
        <w:tc>
          <w:tcPr>
            <w:tcW w:w="1090" w:type="dxa"/>
            <w:tcBorders>
              <w:top w:val="nil"/>
              <w:left w:val="nil"/>
              <w:bottom w:val="single" w:sz="4" w:space="0" w:color="C0C0C0"/>
              <w:right w:val="single" w:sz="4" w:space="0" w:color="C0C0C0"/>
            </w:tcBorders>
            <w:shd w:val="clear" w:color="auto" w:fill="auto"/>
            <w:vAlign w:val="center"/>
            <w:hideMark/>
          </w:tcPr>
          <w:p w14:paraId="56246FAB" w14:textId="77777777" w:rsidR="00415A31" w:rsidRPr="00415A31" w:rsidRDefault="00415A31" w:rsidP="00415A31">
            <w:pPr>
              <w:jc w:val="center"/>
              <w:rPr>
                <w:rFonts w:ascii="Tahoma" w:hAnsi="Tahoma" w:cs="Tahoma"/>
                <w:sz w:val="11"/>
                <w:szCs w:val="11"/>
              </w:rPr>
            </w:pPr>
            <w:proofErr w:type="spellStart"/>
            <w:r w:rsidRPr="00415A31">
              <w:rPr>
                <w:rFonts w:ascii="Tahoma" w:hAnsi="Tahoma" w:cs="Tahoma"/>
                <w:sz w:val="11"/>
                <w:szCs w:val="11"/>
              </w:rPr>
              <w:t>тыс</w:t>
            </w:r>
            <w:proofErr w:type="spellEnd"/>
            <w:r w:rsidRPr="00415A31">
              <w:rPr>
                <w:rFonts w:ascii="Tahoma" w:hAnsi="Tahoma" w:cs="Tahoma"/>
                <w:sz w:val="11"/>
                <w:szCs w:val="11"/>
              </w:rPr>
              <w:t xml:space="preserve"> </w:t>
            </w:r>
            <w:proofErr w:type="spellStart"/>
            <w:r w:rsidRPr="00415A31">
              <w:rPr>
                <w:rFonts w:ascii="Tahoma" w:hAnsi="Tahoma" w:cs="Tahoma"/>
                <w:sz w:val="11"/>
                <w:szCs w:val="11"/>
              </w:rPr>
              <w:t>руб</w:t>
            </w:r>
            <w:proofErr w:type="spellEnd"/>
          </w:p>
        </w:tc>
        <w:tc>
          <w:tcPr>
            <w:tcW w:w="1642" w:type="dxa"/>
            <w:tcBorders>
              <w:top w:val="nil"/>
              <w:left w:val="nil"/>
              <w:bottom w:val="single" w:sz="4" w:space="0" w:color="C0C0C0"/>
              <w:right w:val="single" w:sz="4" w:space="0" w:color="C0C0C0"/>
            </w:tcBorders>
            <w:shd w:val="clear" w:color="000000" w:fill="FFFFCC"/>
            <w:vAlign w:val="center"/>
            <w:hideMark/>
          </w:tcPr>
          <w:p w14:paraId="4EDCD042"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432,19</w:t>
            </w:r>
          </w:p>
        </w:tc>
        <w:tc>
          <w:tcPr>
            <w:tcW w:w="1525" w:type="dxa"/>
            <w:tcBorders>
              <w:top w:val="nil"/>
              <w:left w:val="nil"/>
              <w:bottom w:val="single" w:sz="4" w:space="0" w:color="C0C0C0"/>
              <w:right w:val="single" w:sz="4" w:space="0" w:color="C0C0C0"/>
            </w:tcBorders>
            <w:shd w:val="clear" w:color="000000" w:fill="FFFFCC"/>
            <w:vAlign w:val="center"/>
            <w:hideMark/>
          </w:tcPr>
          <w:p w14:paraId="082E455A"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465,99</w:t>
            </w:r>
          </w:p>
        </w:tc>
        <w:tc>
          <w:tcPr>
            <w:tcW w:w="1141" w:type="dxa"/>
            <w:tcBorders>
              <w:top w:val="nil"/>
              <w:left w:val="nil"/>
              <w:bottom w:val="single" w:sz="4" w:space="0" w:color="C0C0C0"/>
              <w:right w:val="single" w:sz="4" w:space="0" w:color="C0C0C0"/>
            </w:tcBorders>
            <w:shd w:val="clear" w:color="000000" w:fill="FFFFCC"/>
            <w:vAlign w:val="center"/>
            <w:hideMark/>
          </w:tcPr>
          <w:p w14:paraId="72274B35"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72,00</w:t>
            </w:r>
          </w:p>
        </w:tc>
        <w:tc>
          <w:tcPr>
            <w:tcW w:w="1464" w:type="dxa"/>
            <w:tcBorders>
              <w:top w:val="nil"/>
              <w:left w:val="nil"/>
              <w:bottom w:val="single" w:sz="4" w:space="0" w:color="C0C0C0"/>
              <w:right w:val="single" w:sz="4" w:space="0" w:color="C0C0C0"/>
            </w:tcBorders>
            <w:shd w:val="clear" w:color="000000" w:fill="FFFFCC"/>
            <w:vAlign w:val="center"/>
            <w:hideMark/>
          </w:tcPr>
          <w:p w14:paraId="687D3553"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477,95</w:t>
            </w:r>
          </w:p>
        </w:tc>
        <w:tc>
          <w:tcPr>
            <w:tcW w:w="1516" w:type="dxa"/>
            <w:tcBorders>
              <w:top w:val="nil"/>
              <w:left w:val="nil"/>
              <w:bottom w:val="single" w:sz="4" w:space="0" w:color="C0C0C0"/>
              <w:right w:val="single" w:sz="4" w:space="0" w:color="C0C0C0"/>
            </w:tcBorders>
            <w:shd w:val="clear" w:color="000000" w:fill="FFFFCC"/>
            <w:vAlign w:val="center"/>
            <w:hideMark/>
          </w:tcPr>
          <w:p w14:paraId="2673A1C5"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486,44</w:t>
            </w:r>
          </w:p>
        </w:tc>
        <w:tc>
          <w:tcPr>
            <w:tcW w:w="1525" w:type="dxa"/>
            <w:tcBorders>
              <w:top w:val="nil"/>
              <w:left w:val="nil"/>
              <w:bottom w:val="single" w:sz="4" w:space="0" w:color="C0C0C0"/>
              <w:right w:val="single" w:sz="4" w:space="0" w:color="C0C0C0"/>
            </w:tcBorders>
            <w:shd w:val="clear" w:color="000000" w:fill="FFFFCC"/>
            <w:vAlign w:val="center"/>
            <w:hideMark/>
          </w:tcPr>
          <w:p w14:paraId="3D11DCA1"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501,86</w:t>
            </w:r>
          </w:p>
        </w:tc>
        <w:tc>
          <w:tcPr>
            <w:tcW w:w="1518" w:type="dxa"/>
            <w:tcBorders>
              <w:top w:val="nil"/>
              <w:left w:val="nil"/>
              <w:bottom w:val="single" w:sz="4" w:space="0" w:color="C0C0C0"/>
              <w:right w:val="single" w:sz="4" w:space="0" w:color="C0C0C0"/>
            </w:tcBorders>
            <w:shd w:val="clear" w:color="000000" w:fill="FFFFCC"/>
            <w:vAlign w:val="center"/>
            <w:hideMark/>
          </w:tcPr>
          <w:p w14:paraId="7149F310"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505,93</w:t>
            </w:r>
          </w:p>
        </w:tc>
        <w:tc>
          <w:tcPr>
            <w:tcW w:w="1456" w:type="dxa"/>
            <w:tcBorders>
              <w:top w:val="nil"/>
              <w:left w:val="nil"/>
              <w:bottom w:val="single" w:sz="4" w:space="0" w:color="C0C0C0"/>
              <w:right w:val="single" w:sz="4" w:space="0" w:color="C0C0C0"/>
            </w:tcBorders>
            <w:shd w:val="clear" w:color="000000" w:fill="D7EAD3"/>
            <w:vAlign w:val="center"/>
            <w:hideMark/>
          </w:tcPr>
          <w:p w14:paraId="3CFEA034"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252,96</w:t>
            </w:r>
          </w:p>
        </w:tc>
        <w:tc>
          <w:tcPr>
            <w:tcW w:w="1416" w:type="dxa"/>
            <w:tcBorders>
              <w:top w:val="nil"/>
              <w:left w:val="nil"/>
              <w:bottom w:val="single" w:sz="4" w:space="0" w:color="C0C0C0"/>
              <w:right w:val="single" w:sz="4" w:space="0" w:color="C0C0C0"/>
            </w:tcBorders>
            <w:shd w:val="clear" w:color="000000" w:fill="D7EAD3"/>
            <w:vAlign w:val="center"/>
            <w:hideMark/>
          </w:tcPr>
          <w:p w14:paraId="0F54BA3E"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252,96</w:t>
            </w:r>
          </w:p>
        </w:tc>
        <w:tc>
          <w:tcPr>
            <w:tcW w:w="2776" w:type="dxa"/>
            <w:vMerge/>
            <w:tcBorders>
              <w:top w:val="single" w:sz="4" w:space="0" w:color="C0C0C0"/>
              <w:left w:val="nil"/>
              <w:bottom w:val="nil"/>
              <w:right w:val="single" w:sz="4" w:space="0" w:color="C0C0C0"/>
            </w:tcBorders>
            <w:vAlign w:val="center"/>
            <w:hideMark/>
          </w:tcPr>
          <w:p w14:paraId="40799DB6" w14:textId="77777777" w:rsidR="00415A31" w:rsidRPr="00415A31" w:rsidRDefault="00415A31" w:rsidP="00415A31">
            <w:pPr>
              <w:rPr>
                <w:rFonts w:ascii="Tahoma" w:hAnsi="Tahoma" w:cs="Tahoma"/>
                <w:sz w:val="11"/>
                <w:szCs w:val="11"/>
              </w:rPr>
            </w:pPr>
          </w:p>
        </w:tc>
      </w:tr>
      <w:tr w:rsidR="00415A31" w:rsidRPr="00415A31" w14:paraId="18BE5114" w14:textId="77777777" w:rsidTr="00415A31">
        <w:trPr>
          <w:trHeight w:val="300"/>
          <w:jc w:val="center"/>
        </w:trPr>
        <w:tc>
          <w:tcPr>
            <w:tcW w:w="561" w:type="dxa"/>
            <w:tcBorders>
              <w:top w:val="nil"/>
              <w:left w:val="nil"/>
              <w:bottom w:val="nil"/>
              <w:right w:val="nil"/>
            </w:tcBorders>
            <w:shd w:val="clear" w:color="000000" w:fill="FFFF00"/>
            <w:noWrap/>
            <w:vAlign w:val="center"/>
            <w:hideMark/>
          </w:tcPr>
          <w:p w14:paraId="78EC4EDD" w14:textId="77777777" w:rsidR="00415A31" w:rsidRPr="00415A31" w:rsidRDefault="00415A31" w:rsidP="00415A31">
            <w:pPr>
              <w:rPr>
                <w:rFonts w:ascii="Tahoma" w:hAnsi="Tahoma" w:cs="Tahoma"/>
                <w:b/>
                <w:bCs/>
                <w:color w:val="000000"/>
                <w:sz w:val="11"/>
                <w:szCs w:val="11"/>
              </w:rPr>
            </w:pPr>
            <w:r w:rsidRPr="00415A31">
              <w:rPr>
                <w:rFonts w:ascii="Tahoma" w:hAnsi="Tahoma" w:cs="Tahoma"/>
                <w:b/>
                <w:bCs/>
                <w:color w:val="000000"/>
                <w:sz w:val="11"/>
                <w:szCs w:val="11"/>
              </w:rPr>
              <w:t>ОР</w:t>
            </w:r>
          </w:p>
        </w:tc>
        <w:tc>
          <w:tcPr>
            <w:tcW w:w="400" w:type="dxa"/>
            <w:tcBorders>
              <w:top w:val="nil"/>
              <w:left w:val="nil"/>
              <w:bottom w:val="nil"/>
              <w:right w:val="nil"/>
            </w:tcBorders>
            <w:shd w:val="clear" w:color="auto" w:fill="auto"/>
            <w:vAlign w:val="center"/>
            <w:hideMark/>
          </w:tcPr>
          <w:p w14:paraId="1C9A60B5" w14:textId="77777777" w:rsidR="00415A31" w:rsidRPr="00415A31" w:rsidRDefault="00415A31" w:rsidP="00415A31">
            <w:pPr>
              <w:jc w:val="center"/>
              <w:rPr>
                <w:rFonts w:ascii="Wingdings 2" w:hAnsi="Wingdings 2" w:cs="Tahoma"/>
                <w:color w:val="5A5A5A"/>
                <w:sz w:val="11"/>
                <w:szCs w:val="11"/>
              </w:rPr>
            </w:pPr>
            <w:r w:rsidRPr="00415A31">
              <w:rPr>
                <w:rFonts w:ascii="Wingdings 2" w:hAnsi="Wingdings 2" w:cs="Tahoma"/>
                <w:color w:val="5A5A5A"/>
                <w:sz w:val="11"/>
                <w:szCs w:val="11"/>
              </w:rPr>
              <w:t>О</w:t>
            </w:r>
          </w:p>
        </w:tc>
        <w:tc>
          <w:tcPr>
            <w:tcW w:w="942" w:type="dxa"/>
            <w:tcBorders>
              <w:top w:val="nil"/>
              <w:left w:val="single" w:sz="4" w:space="0" w:color="C0C0C0"/>
              <w:bottom w:val="single" w:sz="4" w:space="0" w:color="C0C0C0"/>
              <w:right w:val="single" w:sz="4" w:space="0" w:color="C0C0C0"/>
            </w:tcBorders>
            <w:shd w:val="clear" w:color="auto" w:fill="auto"/>
            <w:vAlign w:val="center"/>
            <w:hideMark/>
          </w:tcPr>
          <w:p w14:paraId="697CD34C"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3.12.3.8</w:t>
            </w:r>
          </w:p>
        </w:tc>
        <w:tc>
          <w:tcPr>
            <w:tcW w:w="4048" w:type="dxa"/>
            <w:tcBorders>
              <w:top w:val="nil"/>
              <w:left w:val="nil"/>
              <w:bottom w:val="single" w:sz="4" w:space="0" w:color="C0C0C0"/>
              <w:right w:val="single" w:sz="4" w:space="0" w:color="C0C0C0"/>
            </w:tcBorders>
            <w:shd w:val="clear" w:color="000000" w:fill="E3FAFD"/>
            <w:vAlign w:val="center"/>
            <w:hideMark/>
          </w:tcPr>
          <w:p w14:paraId="74C2F8C0" w14:textId="77777777" w:rsidR="00415A31" w:rsidRPr="00415A31" w:rsidRDefault="00415A31" w:rsidP="00415A31">
            <w:pPr>
              <w:ind w:firstLineChars="300" w:firstLine="330"/>
              <w:rPr>
                <w:rFonts w:ascii="Tahoma" w:hAnsi="Tahoma" w:cs="Tahoma"/>
                <w:sz w:val="11"/>
                <w:szCs w:val="11"/>
              </w:rPr>
            </w:pPr>
            <w:r w:rsidRPr="00415A31">
              <w:rPr>
                <w:rFonts w:ascii="Tahoma" w:hAnsi="Tahoma" w:cs="Tahoma"/>
                <w:sz w:val="11"/>
                <w:szCs w:val="11"/>
              </w:rPr>
              <w:t>услуги сторонних организаций</w:t>
            </w:r>
          </w:p>
        </w:tc>
        <w:tc>
          <w:tcPr>
            <w:tcW w:w="1090" w:type="dxa"/>
            <w:tcBorders>
              <w:top w:val="nil"/>
              <w:left w:val="nil"/>
              <w:bottom w:val="single" w:sz="4" w:space="0" w:color="C0C0C0"/>
              <w:right w:val="single" w:sz="4" w:space="0" w:color="C0C0C0"/>
            </w:tcBorders>
            <w:shd w:val="clear" w:color="auto" w:fill="auto"/>
            <w:vAlign w:val="center"/>
            <w:hideMark/>
          </w:tcPr>
          <w:p w14:paraId="76CDDE66" w14:textId="77777777" w:rsidR="00415A31" w:rsidRPr="00415A31" w:rsidRDefault="00415A31" w:rsidP="00415A31">
            <w:pPr>
              <w:jc w:val="center"/>
              <w:rPr>
                <w:rFonts w:ascii="Tahoma" w:hAnsi="Tahoma" w:cs="Tahoma"/>
                <w:sz w:val="11"/>
                <w:szCs w:val="11"/>
              </w:rPr>
            </w:pPr>
            <w:proofErr w:type="spellStart"/>
            <w:r w:rsidRPr="00415A31">
              <w:rPr>
                <w:rFonts w:ascii="Tahoma" w:hAnsi="Tahoma" w:cs="Tahoma"/>
                <w:sz w:val="11"/>
                <w:szCs w:val="11"/>
              </w:rPr>
              <w:t>тыс</w:t>
            </w:r>
            <w:proofErr w:type="spellEnd"/>
            <w:r w:rsidRPr="00415A31">
              <w:rPr>
                <w:rFonts w:ascii="Tahoma" w:hAnsi="Tahoma" w:cs="Tahoma"/>
                <w:sz w:val="11"/>
                <w:szCs w:val="11"/>
              </w:rPr>
              <w:t xml:space="preserve"> </w:t>
            </w:r>
            <w:proofErr w:type="spellStart"/>
            <w:r w:rsidRPr="00415A31">
              <w:rPr>
                <w:rFonts w:ascii="Tahoma" w:hAnsi="Tahoma" w:cs="Tahoma"/>
                <w:sz w:val="11"/>
                <w:szCs w:val="11"/>
              </w:rPr>
              <w:t>руб</w:t>
            </w:r>
            <w:proofErr w:type="spellEnd"/>
          </w:p>
        </w:tc>
        <w:tc>
          <w:tcPr>
            <w:tcW w:w="1642" w:type="dxa"/>
            <w:tcBorders>
              <w:top w:val="nil"/>
              <w:left w:val="nil"/>
              <w:bottom w:val="single" w:sz="4" w:space="0" w:color="C0C0C0"/>
              <w:right w:val="single" w:sz="4" w:space="0" w:color="C0C0C0"/>
            </w:tcBorders>
            <w:shd w:val="clear" w:color="000000" w:fill="FFFFCC"/>
            <w:vAlign w:val="center"/>
            <w:hideMark/>
          </w:tcPr>
          <w:p w14:paraId="52D9EA9C"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5,30</w:t>
            </w:r>
          </w:p>
        </w:tc>
        <w:tc>
          <w:tcPr>
            <w:tcW w:w="1525" w:type="dxa"/>
            <w:tcBorders>
              <w:top w:val="nil"/>
              <w:left w:val="nil"/>
              <w:bottom w:val="single" w:sz="4" w:space="0" w:color="C0C0C0"/>
              <w:right w:val="single" w:sz="4" w:space="0" w:color="C0C0C0"/>
            </w:tcBorders>
            <w:shd w:val="clear" w:color="000000" w:fill="FFFFCC"/>
            <w:vAlign w:val="center"/>
            <w:hideMark/>
          </w:tcPr>
          <w:p w14:paraId="0D0A50BF"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5,71</w:t>
            </w:r>
          </w:p>
        </w:tc>
        <w:tc>
          <w:tcPr>
            <w:tcW w:w="1141" w:type="dxa"/>
            <w:tcBorders>
              <w:top w:val="nil"/>
              <w:left w:val="nil"/>
              <w:bottom w:val="single" w:sz="4" w:space="0" w:color="C0C0C0"/>
              <w:right w:val="single" w:sz="4" w:space="0" w:color="C0C0C0"/>
            </w:tcBorders>
            <w:shd w:val="clear" w:color="000000" w:fill="FFFFCC"/>
            <w:vAlign w:val="center"/>
            <w:hideMark/>
          </w:tcPr>
          <w:p w14:paraId="5FC85C58"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12,00</w:t>
            </w:r>
          </w:p>
        </w:tc>
        <w:tc>
          <w:tcPr>
            <w:tcW w:w="1464" w:type="dxa"/>
            <w:tcBorders>
              <w:top w:val="nil"/>
              <w:left w:val="nil"/>
              <w:bottom w:val="single" w:sz="4" w:space="0" w:color="C0C0C0"/>
              <w:right w:val="single" w:sz="4" w:space="0" w:color="C0C0C0"/>
            </w:tcBorders>
            <w:shd w:val="clear" w:color="000000" w:fill="FFFFCC"/>
            <w:vAlign w:val="center"/>
            <w:hideMark/>
          </w:tcPr>
          <w:p w14:paraId="248B7536"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5,86</w:t>
            </w:r>
          </w:p>
        </w:tc>
        <w:tc>
          <w:tcPr>
            <w:tcW w:w="1516" w:type="dxa"/>
            <w:tcBorders>
              <w:top w:val="nil"/>
              <w:left w:val="nil"/>
              <w:bottom w:val="single" w:sz="4" w:space="0" w:color="C0C0C0"/>
              <w:right w:val="single" w:sz="4" w:space="0" w:color="C0C0C0"/>
            </w:tcBorders>
            <w:shd w:val="clear" w:color="000000" w:fill="FFFFCC"/>
            <w:vAlign w:val="center"/>
            <w:hideMark/>
          </w:tcPr>
          <w:p w14:paraId="151C58E9"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5,96</w:t>
            </w:r>
          </w:p>
        </w:tc>
        <w:tc>
          <w:tcPr>
            <w:tcW w:w="1525" w:type="dxa"/>
            <w:tcBorders>
              <w:top w:val="nil"/>
              <w:left w:val="nil"/>
              <w:bottom w:val="single" w:sz="4" w:space="0" w:color="C0C0C0"/>
              <w:right w:val="single" w:sz="4" w:space="0" w:color="C0C0C0"/>
            </w:tcBorders>
            <w:shd w:val="clear" w:color="000000" w:fill="FFFFCC"/>
            <w:vAlign w:val="center"/>
            <w:hideMark/>
          </w:tcPr>
          <w:p w14:paraId="7B8B9046"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6,15</w:t>
            </w:r>
          </w:p>
        </w:tc>
        <w:tc>
          <w:tcPr>
            <w:tcW w:w="1518" w:type="dxa"/>
            <w:tcBorders>
              <w:top w:val="nil"/>
              <w:left w:val="nil"/>
              <w:bottom w:val="single" w:sz="4" w:space="0" w:color="C0C0C0"/>
              <w:right w:val="single" w:sz="4" w:space="0" w:color="C0C0C0"/>
            </w:tcBorders>
            <w:shd w:val="clear" w:color="000000" w:fill="FFFFCC"/>
            <w:vAlign w:val="center"/>
            <w:hideMark/>
          </w:tcPr>
          <w:p w14:paraId="342ABF06"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6,20</w:t>
            </w:r>
          </w:p>
        </w:tc>
        <w:tc>
          <w:tcPr>
            <w:tcW w:w="1456" w:type="dxa"/>
            <w:tcBorders>
              <w:top w:val="nil"/>
              <w:left w:val="nil"/>
              <w:bottom w:val="single" w:sz="4" w:space="0" w:color="C0C0C0"/>
              <w:right w:val="single" w:sz="4" w:space="0" w:color="C0C0C0"/>
            </w:tcBorders>
            <w:shd w:val="clear" w:color="000000" w:fill="D7EAD3"/>
            <w:vAlign w:val="center"/>
            <w:hideMark/>
          </w:tcPr>
          <w:p w14:paraId="66EF0ABD"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3,10</w:t>
            </w:r>
          </w:p>
        </w:tc>
        <w:tc>
          <w:tcPr>
            <w:tcW w:w="1416" w:type="dxa"/>
            <w:tcBorders>
              <w:top w:val="nil"/>
              <w:left w:val="nil"/>
              <w:bottom w:val="single" w:sz="4" w:space="0" w:color="C0C0C0"/>
              <w:right w:val="single" w:sz="4" w:space="0" w:color="C0C0C0"/>
            </w:tcBorders>
            <w:shd w:val="clear" w:color="000000" w:fill="D7EAD3"/>
            <w:vAlign w:val="center"/>
            <w:hideMark/>
          </w:tcPr>
          <w:p w14:paraId="7B7BF263"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3,10</w:t>
            </w:r>
          </w:p>
        </w:tc>
        <w:tc>
          <w:tcPr>
            <w:tcW w:w="2776" w:type="dxa"/>
            <w:vMerge/>
            <w:tcBorders>
              <w:top w:val="single" w:sz="4" w:space="0" w:color="C0C0C0"/>
              <w:left w:val="nil"/>
              <w:bottom w:val="nil"/>
              <w:right w:val="single" w:sz="4" w:space="0" w:color="C0C0C0"/>
            </w:tcBorders>
            <w:vAlign w:val="center"/>
            <w:hideMark/>
          </w:tcPr>
          <w:p w14:paraId="5D0EB839" w14:textId="77777777" w:rsidR="00415A31" w:rsidRPr="00415A31" w:rsidRDefault="00415A31" w:rsidP="00415A31">
            <w:pPr>
              <w:rPr>
                <w:rFonts w:ascii="Tahoma" w:hAnsi="Tahoma" w:cs="Tahoma"/>
                <w:sz w:val="11"/>
                <w:szCs w:val="11"/>
              </w:rPr>
            </w:pPr>
          </w:p>
        </w:tc>
      </w:tr>
      <w:tr w:rsidR="00415A31" w:rsidRPr="00415A31" w14:paraId="5F99BD3E" w14:textId="77777777" w:rsidTr="00415A31">
        <w:trPr>
          <w:trHeight w:val="300"/>
          <w:jc w:val="center"/>
        </w:trPr>
        <w:tc>
          <w:tcPr>
            <w:tcW w:w="561" w:type="dxa"/>
            <w:tcBorders>
              <w:top w:val="nil"/>
              <w:left w:val="nil"/>
              <w:bottom w:val="nil"/>
              <w:right w:val="nil"/>
            </w:tcBorders>
            <w:shd w:val="clear" w:color="000000" w:fill="FFFF00"/>
            <w:noWrap/>
            <w:vAlign w:val="center"/>
            <w:hideMark/>
          </w:tcPr>
          <w:p w14:paraId="58393518" w14:textId="77777777" w:rsidR="00415A31" w:rsidRPr="00415A31" w:rsidRDefault="00415A31" w:rsidP="00415A31">
            <w:pPr>
              <w:rPr>
                <w:rFonts w:ascii="Tahoma" w:hAnsi="Tahoma" w:cs="Tahoma"/>
                <w:b/>
                <w:bCs/>
                <w:color w:val="000000"/>
                <w:sz w:val="11"/>
                <w:szCs w:val="11"/>
              </w:rPr>
            </w:pPr>
            <w:r w:rsidRPr="00415A31">
              <w:rPr>
                <w:rFonts w:ascii="Tahoma" w:hAnsi="Tahoma" w:cs="Tahoma"/>
                <w:b/>
                <w:bCs/>
                <w:color w:val="000000"/>
                <w:sz w:val="11"/>
                <w:szCs w:val="11"/>
              </w:rPr>
              <w:t>ОР</w:t>
            </w:r>
          </w:p>
        </w:tc>
        <w:tc>
          <w:tcPr>
            <w:tcW w:w="400" w:type="dxa"/>
            <w:tcBorders>
              <w:top w:val="nil"/>
              <w:left w:val="nil"/>
              <w:bottom w:val="nil"/>
              <w:right w:val="nil"/>
            </w:tcBorders>
            <w:shd w:val="clear" w:color="auto" w:fill="auto"/>
            <w:vAlign w:val="center"/>
            <w:hideMark/>
          </w:tcPr>
          <w:p w14:paraId="25B6C8D7" w14:textId="77777777" w:rsidR="00415A31" w:rsidRPr="00415A31" w:rsidRDefault="00415A31" w:rsidP="00415A31">
            <w:pPr>
              <w:jc w:val="center"/>
              <w:rPr>
                <w:rFonts w:ascii="Wingdings 2" w:hAnsi="Wingdings 2" w:cs="Tahoma"/>
                <w:color w:val="5A5A5A"/>
                <w:sz w:val="11"/>
                <w:szCs w:val="11"/>
              </w:rPr>
            </w:pPr>
            <w:r w:rsidRPr="00415A31">
              <w:rPr>
                <w:rFonts w:ascii="Wingdings 2" w:hAnsi="Wingdings 2" w:cs="Tahoma"/>
                <w:color w:val="5A5A5A"/>
                <w:sz w:val="11"/>
                <w:szCs w:val="11"/>
              </w:rPr>
              <w:t>О</w:t>
            </w:r>
          </w:p>
        </w:tc>
        <w:tc>
          <w:tcPr>
            <w:tcW w:w="942" w:type="dxa"/>
            <w:tcBorders>
              <w:top w:val="nil"/>
              <w:left w:val="single" w:sz="4" w:space="0" w:color="C0C0C0"/>
              <w:bottom w:val="single" w:sz="4" w:space="0" w:color="C0C0C0"/>
              <w:right w:val="single" w:sz="4" w:space="0" w:color="C0C0C0"/>
            </w:tcBorders>
            <w:shd w:val="clear" w:color="auto" w:fill="auto"/>
            <w:vAlign w:val="center"/>
            <w:hideMark/>
          </w:tcPr>
          <w:p w14:paraId="7043A1E4"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3.12.3.9</w:t>
            </w:r>
          </w:p>
        </w:tc>
        <w:tc>
          <w:tcPr>
            <w:tcW w:w="4048" w:type="dxa"/>
            <w:tcBorders>
              <w:top w:val="nil"/>
              <w:left w:val="nil"/>
              <w:bottom w:val="single" w:sz="4" w:space="0" w:color="C0C0C0"/>
              <w:right w:val="single" w:sz="4" w:space="0" w:color="C0C0C0"/>
            </w:tcBorders>
            <w:shd w:val="clear" w:color="000000" w:fill="E3FAFD"/>
            <w:vAlign w:val="center"/>
            <w:hideMark/>
          </w:tcPr>
          <w:p w14:paraId="6DA69419" w14:textId="77777777" w:rsidR="00415A31" w:rsidRPr="00415A31" w:rsidRDefault="00415A31" w:rsidP="00415A31">
            <w:pPr>
              <w:ind w:firstLineChars="300" w:firstLine="330"/>
              <w:rPr>
                <w:rFonts w:ascii="Tahoma" w:hAnsi="Tahoma" w:cs="Tahoma"/>
                <w:sz w:val="11"/>
                <w:szCs w:val="11"/>
              </w:rPr>
            </w:pPr>
            <w:r w:rsidRPr="00415A31">
              <w:rPr>
                <w:rFonts w:ascii="Tahoma" w:hAnsi="Tahoma" w:cs="Tahoma"/>
                <w:sz w:val="11"/>
                <w:szCs w:val="11"/>
              </w:rPr>
              <w:t>размещение</w:t>
            </w:r>
          </w:p>
        </w:tc>
        <w:tc>
          <w:tcPr>
            <w:tcW w:w="1090" w:type="dxa"/>
            <w:tcBorders>
              <w:top w:val="nil"/>
              <w:left w:val="nil"/>
              <w:bottom w:val="single" w:sz="4" w:space="0" w:color="C0C0C0"/>
              <w:right w:val="single" w:sz="4" w:space="0" w:color="C0C0C0"/>
            </w:tcBorders>
            <w:shd w:val="clear" w:color="auto" w:fill="auto"/>
            <w:vAlign w:val="center"/>
            <w:hideMark/>
          </w:tcPr>
          <w:p w14:paraId="2A8C6F0E" w14:textId="77777777" w:rsidR="00415A31" w:rsidRPr="00415A31" w:rsidRDefault="00415A31" w:rsidP="00415A31">
            <w:pPr>
              <w:jc w:val="center"/>
              <w:rPr>
                <w:rFonts w:ascii="Tahoma" w:hAnsi="Tahoma" w:cs="Tahoma"/>
                <w:sz w:val="11"/>
                <w:szCs w:val="11"/>
              </w:rPr>
            </w:pPr>
            <w:proofErr w:type="spellStart"/>
            <w:r w:rsidRPr="00415A31">
              <w:rPr>
                <w:rFonts w:ascii="Tahoma" w:hAnsi="Tahoma" w:cs="Tahoma"/>
                <w:sz w:val="11"/>
                <w:szCs w:val="11"/>
              </w:rPr>
              <w:t>тыс</w:t>
            </w:r>
            <w:proofErr w:type="spellEnd"/>
            <w:r w:rsidRPr="00415A31">
              <w:rPr>
                <w:rFonts w:ascii="Tahoma" w:hAnsi="Tahoma" w:cs="Tahoma"/>
                <w:sz w:val="11"/>
                <w:szCs w:val="11"/>
              </w:rPr>
              <w:t xml:space="preserve"> </w:t>
            </w:r>
            <w:proofErr w:type="spellStart"/>
            <w:r w:rsidRPr="00415A31">
              <w:rPr>
                <w:rFonts w:ascii="Tahoma" w:hAnsi="Tahoma" w:cs="Tahoma"/>
                <w:sz w:val="11"/>
                <w:szCs w:val="11"/>
              </w:rPr>
              <w:t>руб</w:t>
            </w:r>
            <w:proofErr w:type="spellEnd"/>
          </w:p>
        </w:tc>
        <w:tc>
          <w:tcPr>
            <w:tcW w:w="1642" w:type="dxa"/>
            <w:tcBorders>
              <w:top w:val="nil"/>
              <w:left w:val="nil"/>
              <w:bottom w:val="single" w:sz="4" w:space="0" w:color="C0C0C0"/>
              <w:right w:val="single" w:sz="4" w:space="0" w:color="C0C0C0"/>
            </w:tcBorders>
            <w:shd w:val="clear" w:color="000000" w:fill="FFFFCC"/>
            <w:vAlign w:val="center"/>
            <w:hideMark/>
          </w:tcPr>
          <w:p w14:paraId="688D3C2F"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0,00</w:t>
            </w:r>
          </w:p>
        </w:tc>
        <w:tc>
          <w:tcPr>
            <w:tcW w:w="1525" w:type="dxa"/>
            <w:tcBorders>
              <w:top w:val="nil"/>
              <w:left w:val="nil"/>
              <w:bottom w:val="single" w:sz="4" w:space="0" w:color="C0C0C0"/>
              <w:right w:val="single" w:sz="4" w:space="0" w:color="C0C0C0"/>
            </w:tcBorders>
            <w:shd w:val="clear" w:color="000000" w:fill="FFFFCC"/>
            <w:vAlign w:val="center"/>
            <w:hideMark/>
          </w:tcPr>
          <w:p w14:paraId="0D4AB796"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 </w:t>
            </w:r>
          </w:p>
        </w:tc>
        <w:tc>
          <w:tcPr>
            <w:tcW w:w="1141" w:type="dxa"/>
            <w:tcBorders>
              <w:top w:val="nil"/>
              <w:left w:val="nil"/>
              <w:bottom w:val="single" w:sz="4" w:space="0" w:color="C0C0C0"/>
              <w:right w:val="single" w:sz="4" w:space="0" w:color="C0C0C0"/>
            </w:tcBorders>
            <w:shd w:val="clear" w:color="000000" w:fill="FFFFCC"/>
            <w:vAlign w:val="center"/>
            <w:hideMark/>
          </w:tcPr>
          <w:p w14:paraId="0671A72C"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1,65</w:t>
            </w:r>
          </w:p>
        </w:tc>
        <w:tc>
          <w:tcPr>
            <w:tcW w:w="1464" w:type="dxa"/>
            <w:tcBorders>
              <w:top w:val="nil"/>
              <w:left w:val="nil"/>
              <w:bottom w:val="single" w:sz="4" w:space="0" w:color="C0C0C0"/>
              <w:right w:val="single" w:sz="4" w:space="0" w:color="C0C0C0"/>
            </w:tcBorders>
            <w:shd w:val="clear" w:color="000000" w:fill="FFFFCC"/>
            <w:vAlign w:val="center"/>
            <w:hideMark/>
          </w:tcPr>
          <w:p w14:paraId="512706DE"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0,00</w:t>
            </w:r>
          </w:p>
        </w:tc>
        <w:tc>
          <w:tcPr>
            <w:tcW w:w="1516" w:type="dxa"/>
            <w:tcBorders>
              <w:top w:val="nil"/>
              <w:left w:val="nil"/>
              <w:bottom w:val="single" w:sz="4" w:space="0" w:color="C0C0C0"/>
              <w:right w:val="single" w:sz="4" w:space="0" w:color="C0C0C0"/>
            </w:tcBorders>
            <w:shd w:val="clear" w:color="000000" w:fill="FFFFCC"/>
            <w:vAlign w:val="center"/>
            <w:hideMark/>
          </w:tcPr>
          <w:p w14:paraId="613F6237"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0,00</w:t>
            </w:r>
          </w:p>
        </w:tc>
        <w:tc>
          <w:tcPr>
            <w:tcW w:w="1525" w:type="dxa"/>
            <w:tcBorders>
              <w:top w:val="nil"/>
              <w:left w:val="nil"/>
              <w:bottom w:val="single" w:sz="4" w:space="0" w:color="C0C0C0"/>
              <w:right w:val="single" w:sz="4" w:space="0" w:color="C0C0C0"/>
            </w:tcBorders>
            <w:shd w:val="clear" w:color="000000" w:fill="FFFFCC"/>
            <w:vAlign w:val="center"/>
            <w:hideMark/>
          </w:tcPr>
          <w:p w14:paraId="57A7C394"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 </w:t>
            </w:r>
          </w:p>
        </w:tc>
        <w:tc>
          <w:tcPr>
            <w:tcW w:w="1518" w:type="dxa"/>
            <w:tcBorders>
              <w:top w:val="nil"/>
              <w:left w:val="nil"/>
              <w:bottom w:val="single" w:sz="4" w:space="0" w:color="C0C0C0"/>
              <w:right w:val="single" w:sz="4" w:space="0" w:color="C0C0C0"/>
            </w:tcBorders>
            <w:shd w:val="clear" w:color="000000" w:fill="FFFFCC"/>
            <w:vAlign w:val="center"/>
            <w:hideMark/>
          </w:tcPr>
          <w:p w14:paraId="5A06D84F"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0,00</w:t>
            </w:r>
          </w:p>
        </w:tc>
        <w:tc>
          <w:tcPr>
            <w:tcW w:w="1456" w:type="dxa"/>
            <w:tcBorders>
              <w:top w:val="nil"/>
              <w:left w:val="nil"/>
              <w:bottom w:val="single" w:sz="4" w:space="0" w:color="C0C0C0"/>
              <w:right w:val="single" w:sz="4" w:space="0" w:color="C0C0C0"/>
            </w:tcBorders>
            <w:shd w:val="clear" w:color="000000" w:fill="D7EAD3"/>
            <w:vAlign w:val="center"/>
            <w:hideMark/>
          </w:tcPr>
          <w:p w14:paraId="53A53CD8"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0,00</w:t>
            </w:r>
          </w:p>
        </w:tc>
        <w:tc>
          <w:tcPr>
            <w:tcW w:w="1416" w:type="dxa"/>
            <w:tcBorders>
              <w:top w:val="nil"/>
              <w:left w:val="nil"/>
              <w:bottom w:val="single" w:sz="4" w:space="0" w:color="C0C0C0"/>
              <w:right w:val="single" w:sz="4" w:space="0" w:color="C0C0C0"/>
            </w:tcBorders>
            <w:shd w:val="clear" w:color="000000" w:fill="D7EAD3"/>
            <w:vAlign w:val="center"/>
            <w:hideMark/>
          </w:tcPr>
          <w:p w14:paraId="051C04C3"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0,00</w:t>
            </w:r>
          </w:p>
        </w:tc>
        <w:tc>
          <w:tcPr>
            <w:tcW w:w="2776" w:type="dxa"/>
            <w:vMerge/>
            <w:tcBorders>
              <w:top w:val="single" w:sz="4" w:space="0" w:color="C0C0C0"/>
              <w:left w:val="nil"/>
              <w:bottom w:val="nil"/>
              <w:right w:val="single" w:sz="4" w:space="0" w:color="C0C0C0"/>
            </w:tcBorders>
            <w:vAlign w:val="center"/>
            <w:hideMark/>
          </w:tcPr>
          <w:p w14:paraId="1EEF5B99" w14:textId="77777777" w:rsidR="00415A31" w:rsidRPr="00415A31" w:rsidRDefault="00415A31" w:rsidP="00415A31">
            <w:pPr>
              <w:rPr>
                <w:rFonts w:ascii="Tahoma" w:hAnsi="Tahoma" w:cs="Tahoma"/>
                <w:sz w:val="11"/>
                <w:szCs w:val="11"/>
              </w:rPr>
            </w:pPr>
          </w:p>
        </w:tc>
      </w:tr>
      <w:tr w:rsidR="00415A31" w:rsidRPr="00415A31" w14:paraId="068A59BC" w14:textId="77777777" w:rsidTr="00415A31">
        <w:trPr>
          <w:trHeight w:val="615"/>
          <w:jc w:val="center"/>
        </w:trPr>
        <w:tc>
          <w:tcPr>
            <w:tcW w:w="561" w:type="dxa"/>
            <w:tcBorders>
              <w:top w:val="nil"/>
              <w:left w:val="nil"/>
              <w:bottom w:val="nil"/>
              <w:right w:val="nil"/>
            </w:tcBorders>
            <w:shd w:val="clear" w:color="000000" w:fill="FFFF00"/>
            <w:noWrap/>
            <w:vAlign w:val="center"/>
            <w:hideMark/>
          </w:tcPr>
          <w:p w14:paraId="27FDEA5D" w14:textId="77777777" w:rsidR="00415A31" w:rsidRPr="00415A31" w:rsidRDefault="00415A31" w:rsidP="00415A31">
            <w:pPr>
              <w:rPr>
                <w:rFonts w:ascii="Tahoma" w:hAnsi="Tahoma" w:cs="Tahoma"/>
                <w:b/>
                <w:bCs/>
                <w:color w:val="000000"/>
                <w:sz w:val="11"/>
                <w:szCs w:val="11"/>
              </w:rPr>
            </w:pPr>
            <w:r w:rsidRPr="00415A31">
              <w:rPr>
                <w:rFonts w:ascii="Tahoma" w:hAnsi="Tahoma" w:cs="Tahoma"/>
                <w:b/>
                <w:bCs/>
                <w:color w:val="000000"/>
                <w:sz w:val="11"/>
                <w:szCs w:val="11"/>
              </w:rPr>
              <w:t>ОР</w:t>
            </w:r>
          </w:p>
        </w:tc>
        <w:tc>
          <w:tcPr>
            <w:tcW w:w="400" w:type="dxa"/>
            <w:tcBorders>
              <w:top w:val="nil"/>
              <w:left w:val="nil"/>
              <w:bottom w:val="nil"/>
              <w:right w:val="nil"/>
            </w:tcBorders>
            <w:shd w:val="clear" w:color="auto" w:fill="auto"/>
            <w:vAlign w:val="center"/>
            <w:hideMark/>
          </w:tcPr>
          <w:p w14:paraId="5314A868" w14:textId="77777777" w:rsidR="00415A31" w:rsidRPr="00415A31" w:rsidRDefault="00415A31" w:rsidP="00415A31">
            <w:pPr>
              <w:jc w:val="center"/>
              <w:rPr>
                <w:rFonts w:ascii="Wingdings 2" w:hAnsi="Wingdings 2" w:cs="Tahoma"/>
                <w:color w:val="5A5A5A"/>
                <w:sz w:val="11"/>
                <w:szCs w:val="11"/>
              </w:rPr>
            </w:pPr>
            <w:r w:rsidRPr="00415A31">
              <w:rPr>
                <w:rFonts w:ascii="Wingdings 2" w:hAnsi="Wingdings 2" w:cs="Tahoma"/>
                <w:color w:val="5A5A5A"/>
                <w:sz w:val="11"/>
                <w:szCs w:val="11"/>
              </w:rPr>
              <w:t>О</w:t>
            </w:r>
          </w:p>
        </w:tc>
        <w:tc>
          <w:tcPr>
            <w:tcW w:w="942" w:type="dxa"/>
            <w:tcBorders>
              <w:top w:val="nil"/>
              <w:left w:val="single" w:sz="4" w:space="0" w:color="C0C0C0"/>
              <w:bottom w:val="single" w:sz="4" w:space="0" w:color="C0C0C0"/>
              <w:right w:val="single" w:sz="4" w:space="0" w:color="C0C0C0"/>
            </w:tcBorders>
            <w:shd w:val="clear" w:color="auto" w:fill="auto"/>
            <w:vAlign w:val="center"/>
            <w:hideMark/>
          </w:tcPr>
          <w:p w14:paraId="5A8D8794"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3.12.3.10</w:t>
            </w:r>
          </w:p>
        </w:tc>
        <w:tc>
          <w:tcPr>
            <w:tcW w:w="4048" w:type="dxa"/>
            <w:tcBorders>
              <w:top w:val="nil"/>
              <w:left w:val="nil"/>
              <w:bottom w:val="single" w:sz="4" w:space="0" w:color="C0C0C0"/>
              <w:right w:val="single" w:sz="4" w:space="0" w:color="C0C0C0"/>
            </w:tcBorders>
            <w:shd w:val="clear" w:color="000000" w:fill="E3FAFD"/>
            <w:vAlign w:val="center"/>
            <w:hideMark/>
          </w:tcPr>
          <w:p w14:paraId="029724E4" w14:textId="77777777" w:rsidR="00415A31" w:rsidRPr="00415A31" w:rsidRDefault="00415A31" w:rsidP="00415A31">
            <w:pPr>
              <w:ind w:firstLineChars="300" w:firstLine="330"/>
              <w:rPr>
                <w:rFonts w:ascii="Tahoma" w:hAnsi="Tahoma" w:cs="Tahoma"/>
                <w:sz w:val="11"/>
                <w:szCs w:val="11"/>
              </w:rPr>
            </w:pPr>
            <w:r w:rsidRPr="00415A31">
              <w:rPr>
                <w:rFonts w:ascii="Tahoma" w:hAnsi="Tahoma" w:cs="Tahoma"/>
                <w:sz w:val="11"/>
                <w:szCs w:val="11"/>
              </w:rPr>
              <w:t>сопровождение программы "расчета квартплаты-</w:t>
            </w:r>
            <w:proofErr w:type="spellStart"/>
            <w:r w:rsidRPr="00415A31">
              <w:rPr>
                <w:rFonts w:ascii="Tahoma" w:hAnsi="Tahoma" w:cs="Tahoma"/>
                <w:sz w:val="11"/>
                <w:szCs w:val="11"/>
              </w:rPr>
              <w:t>гис</w:t>
            </w:r>
            <w:proofErr w:type="spellEnd"/>
            <w:r w:rsidRPr="00415A31">
              <w:rPr>
                <w:rFonts w:ascii="Tahoma" w:hAnsi="Tahoma" w:cs="Tahoma"/>
                <w:sz w:val="11"/>
                <w:szCs w:val="11"/>
              </w:rPr>
              <w:t>"</w:t>
            </w:r>
          </w:p>
        </w:tc>
        <w:tc>
          <w:tcPr>
            <w:tcW w:w="1090" w:type="dxa"/>
            <w:tcBorders>
              <w:top w:val="nil"/>
              <w:left w:val="nil"/>
              <w:bottom w:val="single" w:sz="4" w:space="0" w:color="C0C0C0"/>
              <w:right w:val="single" w:sz="4" w:space="0" w:color="C0C0C0"/>
            </w:tcBorders>
            <w:shd w:val="clear" w:color="auto" w:fill="auto"/>
            <w:vAlign w:val="center"/>
            <w:hideMark/>
          </w:tcPr>
          <w:p w14:paraId="7B6EF66C" w14:textId="77777777" w:rsidR="00415A31" w:rsidRPr="00415A31" w:rsidRDefault="00415A31" w:rsidP="00415A31">
            <w:pPr>
              <w:jc w:val="center"/>
              <w:rPr>
                <w:rFonts w:ascii="Tahoma" w:hAnsi="Tahoma" w:cs="Tahoma"/>
                <w:sz w:val="11"/>
                <w:szCs w:val="11"/>
              </w:rPr>
            </w:pPr>
            <w:proofErr w:type="spellStart"/>
            <w:r w:rsidRPr="00415A31">
              <w:rPr>
                <w:rFonts w:ascii="Tahoma" w:hAnsi="Tahoma" w:cs="Tahoma"/>
                <w:sz w:val="11"/>
                <w:szCs w:val="11"/>
              </w:rPr>
              <w:t>тыс</w:t>
            </w:r>
            <w:proofErr w:type="spellEnd"/>
            <w:r w:rsidRPr="00415A31">
              <w:rPr>
                <w:rFonts w:ascii="Tahoma" w:hAnsi="Tahoma" w:cs="Tahoma"/>
                <w:sz w:val="11"/>
                <w:szCs w:val="11"/>
              </w:rPr>
              <w:t xml:space="preserve"> </w:t>
            </w:r>
            <w:proofErr w:type="spellStart"/>
            <w:r w:rsidRPr="00415A31">
              <w:rPr>
                <w:rFonts w:ascii="Tahoma" w:hAnsi="Tahoma" w:cs="Tahoma"/>
                <w:sz w:val="11"/>
                <w:szCs w:val="11"/>
              </w:rPr>
              <w:t>руб</w:t>
            </w:r>
            <w:proofErr w:type="spellEnd"/>
          </w:p>
        </w:tc>
        <w:tc>
          <w:tcPr>
            <w:tcW w:w="1642" w:type="dxa"/>
            <w:tcBorders>
              <w:top w:val="nil"/>
              <w:left w:val="nil"/>
              <w:bottom w:val="single" w:sz="4" w:space="0" w:color="C0C0C0"/>
              <w:right w:val="single" w:sz="4" w:space="0" w:color="C0C0C0"/>
            </w:tcBorders>
            <w:shd w:val="clear" w:color="000000" w:fill="FFFFCC"/>
            <w:vAlign w:val="center"/>
            <w:hideMark/>
          </w:tcPr>
          <w:p w14:paraId="6AF084E5"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48,95</w:t>
            </w:r>
          </w:p>
        </w:tc>
        <w:tc>
          <w:tcPr>
            <w:tcW w:w="1525" w:type="dxa"/>
            <w:tcBorders>
              <w:top w:val="nil"/>
              <w:left w:val="nil"/>
              <w:bottom w:val="single" w:sz="4" w:space="0" w:color="C0C0C0"/>
              <w:right w:val="single" w:sz="4" w:space="0" w:color="C0C0C0"/>
            </w:tcBorders>
            <w:shd w:val="clear" w:color="000000" w:fill="FFFFCC"/>
            <w:vAlign w:val="center"/>
            <w:hideMark/>
          </w:tcPr>
          <w:p w14:paraId="2827391B"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52,78</w:t>
            </w:r>
          </w:p>
        </w:tc>
        <w:tc>
          <w:tcPr>
            <w:tcW w:w="1141" w:type="dxa"/>
            <w:tcBorders>
              <w:top w:val="nil"/>
              <w:left w:val="nil"/>
              <w:bottom w:val="single" w:sz="4" w:space="0" w:color="C0C0C0"/>
              <w:right w:val="single" w:sz="4" w:space="0" w:color="C0C0C0"/>
            </w:tcBorders>
            <w:shd w:val="clear" w:color="000000" w:fill="FFFFCC"/>
            <w:vAlign w:val="center"/>
            <w:hideMark/>
          </w:tcPr>
          <w:p w14:paraId="03C69AA7"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65,40</w:t>
            </w:r>
          </w:p>
        </w:tc>
        <w:tc>
          <w:tcPr>
            <w:tcW w:w="1464" w:type="dxa"/>
            <w:tcBorders>
              <w:top w:val="nil"/>
              <w:left w:val="nil"/>
              <w:bottom w:val="single" w:sz="4" w:space="0" w:color="C0C0C0"/>
              <w:right w:val="single" w:sz="4" w:space="0" w:color="C0C0C0"/>
            </w:tcBorders>
            <w:shd w:val="clear" w:color="000000" w:fill="FFFFCC"/>
            <w:vAlign w:val="center"/>
            <w:hideMark/>
          </w:tcPr>
          <w:p w14:paraId="7527A3F9"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54,13</w:t>
            </w:r>
          </w:p>
        </w:tc>
        <w:tc>
          <w:tcPr>
            <w:tcW w:w="1516" w:type="dxa"/>
            <w:tcBorders>
              <w:top w:val="nil"/>
              <w:left w:val="nil"/>
              <w:bottom w:val="single" w:sz="4" w:space="0" w:color="C0C0C0"/>
              <w:right w:val="single" w:sz="4" w:space="0" w:color="C0C0C0"/>
            </w:tcBorders>
            <w:shd w:val="clear" w:color="000000" w:fill="FFFFCC"/>
            <w:vAlign w:val="center"/>
            <w:hideMark/>
          </w:tcPr>
          <w:p w14:paraId="0CCA8737"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55,09</w:t>
            </w:r>
          </w:p>
        </w:tc>
        <w:tc>
          <w:tcPr>
            <w:tcW w:w="1525" w:type="dxa"/>
            <w:tcBorders>
              <w:top w:val="nil"/>
              <w:left w:val="nil"/>
              <w:bottom w:val="single" w:sz="4" w:space="0" w:color="C0C0C0"/>
              <w:right w:val="single" w:sz="4" w:space="0" w:color="C0C0C0"/>
            </w:tcBorders>
            <w:shd w:val="clear" w:color="000000" w:fill="FFFFCC"/>
            <w:vAlign w:val="center"/>
            <w:hideMark/>
          </w:tcPr>
          <w:p w14:paraId="50B1F0EB"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56,83</w:t>
            </w:r>
          </w:p>
        </w:tc>
        <w:tc>
          <w:tcPr>
            <w:tcW w:w="1518" w:type="dxa"/>
            <w:tcBorders>
              <w:top w:val="nil"/>
              <w:left w:val="nil"/>
              <w:bottom w:val="single" w:sz="4" w:space="0" w:color="C0C0C0"/>
              <w:right w:val="single" w:sz="4" w:space="0" w:color="C0C0C0"/>
            </w:tcBorders>
            <w:shd w:val="clear" w:color="000000" w:fill="FFFFCC"/>
            <w:vAlign w:val="center"/>
            <w:hideMark/>
          </w:tcPr>
          <w:p w14:paraId="55743A17"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57,30</w:t>
            </w:r>
          </w:p>
        </w:tc>
        <w:tc>
          <w:tcPr>
            <w:tcW w:w="1456" w:type="dxa"/>
            <w:tcBorders>
              <w:top w:val="nil"/>
              <w:left w:val="nil"/>
              <w:bottom w:val="single" w:sz="4" w:space="0" w:color="C0C0C0"/>
              <w:right w:val="single" w:sz="4" w:space="0" w:color="C0C0C0"/>
            </w:tcBorders>
            <w:shd w:val="clear" w:color="000000" w:fill="D7EAD3"/>
            <w:vAlign w:val="center"/>
            <w:hideMark/>
          </w:tcPr>
          <w:p w14:paraId="66E57293"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28,65</w:t>
            </w:r>
          </w:p>
        </w:tc>
        <w:tc>
          <w:tcPr>
            <w:tcW w:w="1416" w:type="dxa"/>
            <w:tcBorders>
              <w:top w:val="nil"/>
              <w:left w:val="nil"/>
              <w:bottom w:val="single" w:sz="4" w:space="0" w:color="C0C0C0"/>
              <w:right w:val="single" w:sz="4" w:space="0" w:color="C0C0C0"/>
            </w:tcBorders>
            <w:shd w:val="clear" w:color="000000" w:fill="D7EAD3"/>
            <w:vAlign w:val="center"/>
            <w:hideMark/>
          </w:tcPr>
          <w:p w14:paraId="0B6952AA"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28,65</w:t>
            </w:r>
          </w:p>
        </w:tc>
        <w:tc>
          <w:tcPr>
            <w:tcW w:w="2776" w:type="dxa"/>
            <w:vMerge/>
            <w:tcBorders>
              <w:top w:val="single" w:sz="4" w:space="0" w:color="C0C0C0"/>
              <w:left w:val="nil"/>
              <w:bottom w:val="nil"/>
              <w:right w:val="single" w:sz="4" w:space="0" w:color="C0C0C0"/>
            </w:tcBorders>
            <w:vAlign w:val="center"/>
            <w:hideMark/>
          </w:tcPr>
          <w:p w14:paraId="6294EE64" w14:textId="77777777" w:rsidR="00415A31" w:rsidRPr="00415A31" w:rsidRDefault="00415A31" w:rsidP="00415A31">
            <w:pPr>
              <w:rPr>
                <w:rFonts w:ascii="Tahoma" w:hAnsi="Tahoma" w:cs="Tahoma"/>
                <w:sz w:val="11"/>
                <w:szCs w:val="11"/>
              </w:rPr>
            </w:pPr>
          </w:p>
        </w:tc>
      </w:tr>
      <w:tr w:rsidR="00415A31" w:rsidRPr="00415A31" w14:paraId="35F6AAC4" w14:textId="77777777" w:rsidTr="00415A31">
        <w:trPr>
          <w:trHeight w:val="300"/>
          <w:jc w:val="center"/>
        </w:trPr>
        <w:tc>
          <w:tcPr>
            <w:tcW w:w="561" w:type="dxa"/>
            <w:tcBorders>
              <w:top w:val="nil"/>
              <w:left w:val="nil"/>
              <w:bottom w:val="nil"/>
              <w:right w:val="nil"/>
            </w:tcBorders>
            <w:shd w:val="clear" w:color="000000" w:fill="FFFF00"/>
            <w:noWrap/>
            <w:vAlign w:val="center"/>
            <w:hideMark/>
          </w:tcPr>
          <w:p w14:paraId="04A127E4" w14:textId="77777777" w:rsidR="00415A31" w:rsidRPr="00415A31" w:rsidRDefault="00415A31" w:rsidP="00415A31">
            <w:pPr>
              <w:rPr>
                <w:rFonts w:ascii="Tahoma" w:hAnsi="Tahoma" w:cs="Tahoma"/>
                <w:b/>
                <w:bCs/>
                <w:color w:val="000000"/>
                <w:sz w:val="11"/>
                <w:szCs w:val="11"/>
              </w:rPr>
            </w:pPr>
            <w:r w:rsidRPr="00415A31">
              <w:rPr>
                <w:rFonts w:ascii="Tahoma" w:hAnsi="Tahoma" w:cs="Tahoma"/>
                <w:b/>
                <w:bCs/>
                <w:color w:val="000000"/>
                <w:sz w:val="11"/>
                <w:szCs w:val="11"/>
              </w:rPr>
              <w:t>ОР</w:t>
            </w:r>
          </w:p>
        </w:tc>
        <w:tc>
          <w:tcPr>
            <w:tcW w:w="400" w:type="dxa"/>
            <w:tcBorders>
              <w:top w:val="nil"/>
              <w:left w:val="nil"/>
              <w:bottom w:val="nil"/>
              <w:right w:val="nil"/>
            </w:tcBorders>
            <w:shd w:val="clear" w:color="auto" w:fill="auto"/>
            <w:vAlign w:val="center"/>
            <w:hideMark/>
          </w:tcPr>
          <w:p w14:paraId="3583F7D9" w14:textId="77777777" w:rsidR="00415A31" w:rsidRPr="00415A31" w:rsidRDefault="00415A31" w:rsidP="00415A31">
            <w:pPr>
              <w:jc w:val="center"/>
              <w:rPr>
                <w:rFonts w:ascii="Wingdings 2" w:hAnsi="Wingdings 2" w:cs="Tahoma"/>
                <w:color w:val="5A5A5A"/>
                <w:sz w:val="11"/>
                <w:szCs w:val="11"/>
              </w:rPr>
            </w:pPr>
            <w:r w:rsidRPr="00415A31">
              <w:rPr>
                <w:rFonts w:ascii="Wingdings 2" w:hAnsi="Wingdings 2" w:cs="Tahoma"/>
                <w:color w:val="5A5A5A"/>
                <w:sz w:val="11"/>
                <w:szCs w:val="11"/>
              </w:rPr>
              <w:t>О</w:t>
            </w:r>
          </w:p>
        </w:tc>
        <w:tc>
          <w:tcPr>
            <w:tcW w:w="942" w:type="dxa"/>
            <w:tcBorders>
              <w:top w:val="nil"/>
              <w:left w:val="single" w:sz="4" w:space="0" w:color="C0C0C0"/>
              <w:bottom w:val="single" w:sz="4" w:space="0" w:color="C0C0C0"/>
              <w:right w:val="single" w:sz="4" w:space="0" w:color="C0C0C0"/>
            </w:tcBorders>
            <w:shd w:val="clear" w:color="auto" w:fill="auto"/>
            <w:vAlign w:val="center"/>
            <w:hideMark/>
          </w:tcPr>
          <w:p w14:paraId="22C80525"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3.12.3.11</w:t>
            </w:r>
          </w:p>
        </w:tc>
        <w:tc>
          <w:tcPr>
            <w:tcW w:w="4048" w:type="dxa"/>
            <w:tcBorders>
              <w:top w:val="nil"/>
              <w:left w:val="nil"/>
              <w:bottom w:val="single" w:sz="4" w:space="0" w:color="C0C0C0"/>
              <w:right w:val="single" w:sz="4" w:space="0" w:color="C0C0C0"/>
            </w:tcBorders>
            <w:shd w:val="clear" w:color="000000" w:fill="E3FAFD"/>
            <w:vAlign w:val="center"/>
            <w:hideMark/>
          </w:tcPr>
          <w:p w14:paraId="6E7A1097" w14:textId="77777777" w:rsidR="00415A31" w:rsidRPr="00415A31" w:rsidRDefault="00415A31" w:rsidP="00415A31">
            <w:pPr>
              <w:ind w:firstLineChars="300" w:firstLine="330"/>
              <w:rPr>
                <w:rFonts w:ascii="Tahoma" w:hAnsi="Tahoma" w:cs="Tahoma"/>
                <w:sz w:val="11"/>
                <w:szCs w:val="11"/>
              </w:rPr>
            </w:pPr>
            <w:r w:rsidRPr="00415A31">
              <w:rPr>
                <w:rFonts w:ascii="Tahoma" w:hAnsi="Tahoma" w:cs="Tahoma"/>
                <w:sz w:val="11"/>
                <w:szCs w:val="11"/>
              </w:rPr>
              <w:t>эпидемиологические услуги</w:t>
            </w:r>
          </w:p>
        </w:tc>
        <w:tc>
          <w:tcPr>
            <w:tcW w:w="1090" w:type="dxa"/>
            <w:tcBorders>
              <w:top w:val="nil"/>
              <w:left w:val="nil"/>
              <w:bottom w:val="single" w:sz="4" w:space="0" w:color="C0C0C0"/>
              <w:right w:val="single" w:sz="4" w:space="0" w:color="C0C0C0"/>
            </w:tcBorders>
            <w:shd w:val="clear" w:color="auto" w:fill="auto"/>
            <w:vAlign w:val="center"/>
            <w:hideMark/>
          </w:tcPr>
          <w:p w14:paraId="5BDB5AE1" w14:textId="77777777" w:rsidR="00415A31" w:rsidRPr="00415A31" w:rsidRDefault="00415A31" w:rsidP="00415A31">
            <w:pPr>
              <w:jc w:val="center"/>
              <w:rPr>
                <w:rFonts w:ascii="Tahoma" w:hAnsi="Tahoma" w:cs="Tahoma"/>
                <w:sz w:val="11"/>
                <w:szCs w:val="11"/>
              </w:rPr>
            </w:pPr>
            <w:proofErr w:type="spellStart"/>
            <w:r w:rsidRPr="00415A31">
              <w:rPr>
                <w:rFonts w:ascii="Tahoma" w:hAnsi="Tahoma" w:cs="Tahoma"/>
                <w:sz w:val="11"/>
                <w:szCs w:val="11"/>
              </w:rPr>
              <w:t>тыс</w:t>
            </w:r>
            <w:proofErr w:type="spellEnd"/>
            <w:r w:rsidRPr="00415A31">
              <w:rPr>
                <w:rFonts w:ascii="Tahoma" w:hAnsi="Tahoma" w:cs="Tahoma"/>
                <w:sz w:val="11"/>
                <w:szCs w:val="11"/>
              </w:rPr>
              <w:t xml:space="preserve"> </w:t>
            </w:r>
            <w:proofErr w:type="spellStart"/>
            <w:r w:rsidRPr="00415A31">
              <w:rPr>
                <w:rFonts w:ascii="Tahoma" w:hAnsi="Tahoma" w:cs="Tahoma"/>
                <w:sz w:val="11"/>
                <w:szCs w:val="11"/>
              </w:rPr>
              <w:t>руб</w:t>
            </w:r>
            <w:proofErr w:type="spellEnd"/>
          </w:p>
        </w:tc>
        <w:tc>
          <w:tcPr>
            <w:tcW w:w="1642" w:type="dxa"/>
            <w:tcBorders>
              <w:top w:val="nil"/>
              <w:left w:val="nil"/>
              <w:bottom w:val="single" w:sz="4" w:space="0" w:color="C0C0C0"/>
              <w:right w:val="single" w:sz="4" w:space="0" w:color="C0C0C0"/>
            </w:tcBorders>
            <w:shd w:val="clear" w:color="000000" w:fill="FFFFCC"/>
            <w:vAlign w:val="center"/>
            <w:hideMark/>
          </w:tcPr>
          <w:p w14:paraId="093A447B"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26,79</w:t>
            </w:r>
          </w:p>
        </w:tc>
        <w:tc>
          <w:tcPr>
            <w:tcW w:w="1525" w:type="dxa"/>
            <w:tcBorders>
              <w:top w:val="nil"/>
              <w:left w:val="nil"/>
              <w:bottom w:val="single" w:sz="4" w:space="0" w:color="C0C0C0"/>
              <w:right w:val="single" w:sz="4" w:space="0" w:color="C0C0C0"/>
            </w:tcBorders>
            <w:shd w:val="clear" w:color="000000" w:fill="FFFFCC"/>
            <w:vAlign w:val="center"/>
            <w:hideMark/>
          </w:tcPr>
          <w:p w14:paraId="1B61D4E3"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28,88</w:t>
            </w:r>
          </w:p>
        </w:tc>
        <w:tc>
          <w:tcPr>
            <w:tcW w:w="1141" w:type="dxa"/>
            <w:tcBorders>
              <w:top w:val="nil"/>
              <w:left w:val="nil"/>
              <w:bottom w:val="single" w:sz="4" w:space="0" w:color="C0C0C0"/>
              <w:right w:val="single" w:sz="4" w:space="0" w:color="C0C0C0"/>
            </w:tcBorders>
            <w:shd w:val="clear" w:color="000000" w:fill="FFFFCC"/>
            <w:vAlign w:val="center"/>
            <w:hideMark/>
          </w:tcPr>
          <w:p w14:paraId="1330D6C5"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0,00</w:t>
            </w:r>
          </w:p>
        </w:tc>
        <w:tc>
          <w:tcPr>
            <w:tcW w:w="1464" w:type="dxa"/>
            <w:tcBorders>
              <w:top w:val="nil"/>
              <w:left w:val="nil"/>
              <w:bottom w:val="single" w:sz="4" w:space="0" w:color="C0C0C0"/>
              <w:right w:val="single" w:sz="4" w:space="0" w:color="C0C0C0"/>
            </w:tcBorders>
            <w:shd w:val="clear" w:color="000000" w:fill="FFFFCC"/>
            <w:vAlign w:val="center"/>
            <w:hideMark/>
          </w:tcPr>
          <w:p w14:paraId="53ABEFEC"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29,62</w:t>
            </w:r>
          </w:p>
        </w:tc>
        <w:tc>
          <w:tcPr>
            <w:tcW w:w="1516" w:type="dxa"/>
            <w:tcBorders>
              <w:top w:val="nil"/>
              <w:left w:val="nil"/>
              <w:bottom w:val="single" w:sz="4" w:space="0" w:color="C0C0C0"/>
              <w:right w:val="single" w:sz="4" w:space="0" w:color="C0C0C0"/>
            </w:tcBorders>
            <w:shd w:val="clear" w:color="000000" w:fill="FFFFCC"/>
            <w:vAlign w:val="center"/>
            <w:hideMark/>
          </w:tcPr>
          <w:p w14:paraId="06201EF5"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30,15</w:t>
            </w:r>
          </w:p>
        </w:tc>
        <w:tc>
          <w:tcPr>
            <w:tcW w:w="1525" w:type="dxa"/>
            <w:tcBorders>
              <w:top w:val="nil"/>
              <w:left w:val="nil"/>
              <w:bottom w:val="single" w:sz="4" w:space="0" w:color="C0C0C0"/>
              <w:right w:val="single" w:sz="4" w:space="0" w:color="C0C0C0"/>
            </w:tcBorders>
            <w:shd w:val="clear" w:color="000000" w:fill="FFFFCC"/>
            <w:vAlign w:val="center"/>
            <w:hideMark/>
          </w:tcPr>
          <w:p w14:paraId="195057E6"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31,10</w:t>
            </w:r>
          </w:p>
        </w:tc>
        <w:tc>
          <w:tcPr>
            <w:tcW w:w="1518" w:type="dxa"/>
            <w:tcBorders>
              <w:top w:val="nil"/>
              <w:left w:val="nil"/>
              <w:bottom w:val="single" w:sz="4" w:space="0" w:color="C0C0C0"/>
              <w:right w:val="single" w:sz="4" w:space="0" w:color="C0C0C0"/>
            </w:tcBorders>
            <w:shd w:val="clear" w:color="000000" w:fill="FFFFCC"/>
            <w:vAlign w:val="center"/>
            <w:hideMark/>
          </w:tcPr>
          <w:p w14:paraId="3A48E38E"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31,36</w:t>
            </w:r>
          </w:p>
        </w:tc>
        <w:tc>
          <w:tcPr>
            <w:tcW w:w="1456" w:type="dxa"/>
            <w:tcBorders>
              <w:top w:val="nil"/>
              <w:left w:val="nil"/>
              <w:bottom w:val="single" w:sz="4" w:space="0" w:color="C0C0C0"/>
              <w:right w:val="single" w:sz="4" w:space="0" w:color="C0C0C0"/>
            </w:tcBorders>
            <w:shd w:val="clear" w:color="000000" w:fill="D7EAD3"/>
            <w:vAlign w:val="center"/>
            <w:hideMark/>
          </w:tcPr>
          <w:p w14:paraId="194E7FA0"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15,68</w:t>
            </w:r>
          </w:p>
        </w:tc>
        <w:tc>
          <w:tcPr>
            <w:tcW w:w="1416" w:type="dxa"/>
            <w:tcBorders>
              <w:top w:val="nil"/>
              <w:left w:val="nil"/>
              <w:bottom w:val="single" w:sz="4" w:space="0" w:color="C0C0C0"/>
              <w:right w:val="single" w:sz="4" w:space="0" w:color="C0C0C0"/>
            </w:tcBorders>
            <w:shd w:val="clear" w:color="000000" w:fill="D7EAD3"/>
            <w:vAlign w:val="center"/>
            <w:hideMark/>
          </w:tcPr>
          <w:p w14:paraId="7382EA13"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15,68</w:t>
            </w:r>
          </w:p>
        </w:tc>
        <w:tc>
          <w:tcPr>
            <w:tcW w:w="2776" w:type="dxa"/>
            <w:vMerge/>
            <w:tcBorders>
              <w:top w:val="single" w:sz="4" w:space="0" w:color="C0C0C0"/>
              <w:left w:val="nil"/>
              <w:bottom w:val="nil"/>
              <w:right w:val="single" w:sz="4" w:space="0" w:color="C0C0C0"/>
            </w:tcBorders>
            <w:vAlign w:val="center"/>
            <w:hideMark/>
          </w:tcPr>
          <w:p w14:paraId="005AC9A7" w14:textId="77777777" w:rsidR="00415A31" w:rsidRPr="00415A31" w:rsidRDefault="00415A31" w:rsidP="00415A31">
            <w:pPr>
              <w:rPr>
                <w:rFonts w:ascii="Tahoma" w:hAnsi="Tahoma" w:cs="Tahoma"/>
                <w:sz w:val="11"/>
                <w:szCs w:val="11"/>
              </w:rPr>
            </w:pPr>
          </w:p>
        </w:tc>
      </w:tr>
      <w:tr w:rsidR="00415A31" w:rsidRPr="00415A31" w14:paraId="35B0C7DE" w14:textId="77777777" w:rsidTr="00415A31">
        <w:trPr>
          <w:trHeight w:val="300"/>
          <w:jc w:val="center"/>
        </w:trPr>
        <w:tc>
          <w:tcPr>
            <w:tcW w:w="561" w:type="dxa"/>
            <w:tcBorders>
              <w:top w:val="nil"/>
              <w:left w:val="nil"/>
              <w:bottom w:val="nil"/>
              <w:right w:val="nil"/>
            </w:tcBorders>
            <w:shd w:val="clear" w:color="000000" w:fill="FFFF00"/>
            <w:noWrap/>
            <w:vAlign w:val="center"/>
            <w:hideMark/>
          </w:tcPr>
          <w:p w14:paraId="5301E34A" w14:textId="77777777" w:rsidR="00415A31" w:rsidRPr="00415A31" w:rsidRDefault="00415A31" w:rsidP="00415A31">
            <w:pPr>
              <w:rPr>
                <w:rFonts w:ascii="Tahoma" w:hAnsi="Tahoma" w:cs="Tahoma"/>
                <w:b/>
                <w:bCs/>
                <w:color w:val="000000"/>
                <w:sz w:val="11"/>
                <w:szCs w:val="11"/>
              </w:rPr>
            </w:pPr>
            <w:r w:rsidRPr="00415A31">
              <w:rPr>
                <w:rFonts w:ascii="Tahoma" w:hAnsi="Tahoma" w:cs="Tahoma"/>
                <w:b/>
                <w:bCs/>
                <w:color w:val="000000"/>
                <w:sz w:val="11"/>
                <w:szCs w:val="11"/>
              </w:rPr>
              <w:t>ОР</w:t>
            </w:r>
          </w:p>
        </w:tc>
        <w:tc>
          <w:tcPr>
            <w:tcW w:w="400" w:type="dxa"/>
            <w:tcBorders>
              <w:top w:val="nil"/>
              <w:left w:val="nil"/>
              <w:bottom w:val="nil"/>
              <w:right w:val="nil"/>
            </w:tcBorders>
            <w:shd w:val="clear" w:color="auto" w:fill="auto"/>
            <w:vAlign w:val="center"/>
            <w:hideMark/>
          </w:tcPr>
          <w:p w14:paraId="0A797E0E" w14:textId="77777777" w:rsidR="00415A31" w:rsidRPr="00415A31" w:rsidRDefault="00415A31" w:rsidP="00415A31">
            <w:pPr>
              <w:jc w:val="center"/>
              <w:rPr>
                <w:rFonts w:ascii="Wingdings 2" w:hAnsi="Wingdings 2" w:cs="Tahoma"/>
                <w:color w:val="5A5A5A"/>
                <w:sz w:val="11"/>
                <w:szCs w:val="11"/>
              </w:rPr>
            </w:pPr>
            <w:r w:rsidRPr="00415A31">
              <w:rPr>
                <w:rFonts w:ascii="Wingdings 2" w:hAnsi="Wingdings 2" w:cs="Tahoma"/>
                <w:color w:val="5A5A5A"/>
                <w:sz w:val="11"/>
                <w:szCs w:val="11"/>
              </w:rPr>
              <w:t>О</w:t>
            </w:r>
          </w:p>
        </w:tc>
        <w:tc>
          <w:tcPr>
            <w:tcW w:w="942" w:type="dxa"/>
            <w:tcBorders>
              <w:top w:val="nil"/>
              <w:left w:val="single" w:sz="4" w:space="0" w:color="C0C0C0"/>
              <w:bottom w:val="single" w:sz="4" w:space="0" w:color="C0C0C0"/>
              <w:right w:val="single" w:sz="4" w:space="0" w:color="C0C0C0"/>
            </w:tcBorders>
            <w:shd w:val="clear" w:color="auto" w:fill="auto"/>
            <w:vAlign w:val="center"/>
            <w:hideMark/>
          </w:tcPr>
          <w:p w14:paraId="71E58F56"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3.12.3.12</w:t>
            </w:r>
          </w:p>
        </w:tc>
        <w:tc>
          <w:tcPr>
            <w:tcW w:w="4048" w:type="dxa"/>
            <w:tcBorders>
              <w:top w:val="nil"/>
              <w:left w:val="nil"/>
              <w:bottom w:val="single" w:sz="4" w:space="0" w:color="C0C0C0"/>
              <w:right w:val="single" w:sz="4" w:space="0" w:color="C0C0C0"/>
            </w:tcBorders>
            <w:shd w:val="clear" w:color="000000" w:fill="E3FAFD"/>
            <w:vAlign w:val="center"/>
            <w:hideMark/>
          </w:tcPr>
          <w:p w14:paraId="0EB8D58C" w14:textId="77777777" w:rsidR="00415A31" w:rsidRPr="00415A31" w:rsidRDefault="00415A31" w:rsidP="00415A31">
            <w:pPr>
              <w:ind w:firstLineChars="300" w:firstLine="330"/>
              <w:rPr>
                <w:rFonts w:ascii="Tahoma" w:hAnsi="Tahoma" w:cs="Tahoma"/>
                <w:sz w:val="11"/>
                <w:szCs w:val="11"/>
              </w:rPr>
            </w:pPr>
            <w:r w:rsidRPr="00415A31">
              <w:rPr>
                <w:rFonts w:ascii="Tahoma" w:hAnsi="Tahoma" w:cs="Tahoma"/>
                <w:sz w:val="11"/>
                <w:szCs w:val="11"/>
              </w:rPr>
              <w:t>техосмотр техники</w:t>
            </w:r>
          </w:p>
        </w:tc>
        <w:tc>
          <w:tcPr>
            <w:tcW w:w="1090" w:type="dxa"/>
            <w:tcBorders>
              <w:top w:val="nil"/>
              <w:left w:val="nil"/>
              <w:bottom w:val="single" w:sz="4" w:space="0" w:color="C0C0C0"/>
              <w:right w:val="single" w:sz="4" w:space="0" w:color="C0C0C0"/>
            </w:tcBorders>
            <w:shd w:val="clear" w:color="auto" w:fill="auto"/>
            <w:vAlign w:val="center"/>
            <w:hideMark/>
          </w:tcPr>
          <w:p w14:paraId="63E526B6" w14:textId="77777777" w:rsidR="00415A31" w:rsidRPr="00415A31" w:rsidRDefault="00415A31" w:rsidP="00415A31">
            <w:pPr>
              <w:jc w:val="center"/>
              <w:rPr>
                <w:rFonts w:ascii="Tahoma" w:hAnsi="Tahoma" w:cs="Tahoma"/>
                <w:sz w:val="11"/>
                <w:szCs w:val="11"/>
              </w:rPr>
            </w:pPr>
            <w:proofErr w:type="spellStart"/>
            <w:r w:rsidRPr="00415A31">
              <w:rPr>
                <w:rFonts w:ascii="Tahoma" w:hAnsi="Tahoma" w:cs="Tahoma"/>
                <w:sz w:val="11"/>
                <w:szCs w:val="11"/>
              </w:rPr>
              <w:t>тыс</w:t>
            </w:r>
            <w:proofErr w:type="spellEnd"/>
            <w:r w:rsidRPr="00415A31">
              <w:rPr>
                <w:rFonts w:ascii="Tahoma" w:hAnsi="Tahoma" w:cs="Tahoma"/>
                <w:sz w:val="11"/>
                <w:szCs w:val="11"/>
              </w:rPr>
              <w:t xml:space="preserve"> </w:t>
            </w:r>
            <w:proofErr w:type="spellStart"/>
            <w:r w:rsidRPr="00415A31">
              <w:rPr>
                <w:rFonts w:ascii="Tahoma" w:hAnsi="Tahoma" w:cs="Tahoma"/>
                <w:sz w:val="11"/>
                <w:szCs w:val="11"/>
              </w:rPr>
              <w:t>руб</w:t>
            </w:r>
            <w:proofErr w:type="spellEnd"/>
          </w:p>
        </w:tc>
        <w:tc>
          <w:tcPr>
            <w:tcW w:w="1642" w:type="dxa"/>
            <w:tcBorders>
              <w:top w:val="nil"/>
              <w:left w:val="nil"/>
              <w:bottom w:val="single" w:sz="4" w:space="0" w:color="C0C0C0"/>
              <w:right w:val="single" w:sz="4" w:space="0" w:color="C0C0C0"/>
            </w:tcBorders>
            <w:shd w:val="clear" w:color="000000" w:fill="FFFFCC"/>
            <w:vAlign w:val="center"/>
            <w:hideMark/>
          </w:tcPr>
          <w:p w14:paraId="690AFF90"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8,39</w:t>
            </w:r>
          </w:p>
        </w:tc>
        <w:tc>
          <w:tcPr>
            <w:tcW w:w="1525" w:type="dxa"/>
            <w:tcBorders>
              <w:top w:val="nil"/>
              <w:left w:val="nil"/>
              <w:bottom w:val="single" w:sz="4" w:space="0" w:color="C0C0C0"/>
              <w:right w:val="single" w:sz="4" w:space="0" w:color="C0C0C0"/>
            </w:tcBorders>
            <w:shd w:val="clear" w:color="000000" w:fill="FFFFCC"/>
            <w:vAlign w:val="center"/>
            <w:hideMark/>
          </w:tcPr>
          <w:p w14:paraId="65FB2348"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9,05</w:t>
            </w:r>
          </w:p>
        </w:tc>
        <w:tc>
          <w:tcPr>
            <w:tcW w:w="1141" w:type="dxa"/>
            <w:tcBorders>
              <w:top w:val="nil"/>
              <w:left w:val="nil"/>
              <w:bottom w:val="single" w:sz="4" w:space="0" w:color="C0C0C0"/>
              <w:right w:val="single" w:sz="4" w:space="0" w:color="C0C0C0"/>
            </w:tcBorders>
            <w:shd w:val="clear" w:color="000000" w:fill="FFFFCC"/>
            <w:vAlign w:val="center"/>
            <w:hideMark/>
          </w:tcPr>
          <w:p w14:paraId="6E85778A"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4,60</w:t>
            </w:r>
          </w:p>
        </w:tc>
        <w:tc>
          <w:tcPr>
            <w:tcW w:w="1464" w:type="dxa"/>
            <w:tcBorders>
              <w:top w:val="nil"/>
              <w:left w:val="nil"/>
              <w:bottom w:val="single" w:sz="4" w:space="0" w:color="C0C0C0"/>
              <w:right w:val="single" w:sz="4" w:space="0" w:color="C0C0C0"/>
            </w:tcBorders>
            <w:shd w:val="clear" w:color="000000" w:fill="FFFFCC"/>
            <w:vAlign w:val="center"/>
            <w:hideMark/>
          </w:tcPr>
          <w:p w14:paraId="1147E90A"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9,28</w:t>
            </w:r>
          </w:p>
        </w:tc>
        <w:tc>
          <w:tcPr>
            <w:tcW w:w="1516" w:type="dxa"/>
            <w:tcBorders>
              <w:top w:val="nil"/>
              <w:left w:val="nil"/>
              <w:bottom w:val="single" w:sz="4" w:space="0" w:color="C0C0C0"/>
              <w:right w:val="single" w:sz="4" w:space="0" w:color="C0C0C0"/>
            </w:tcBorders>
            <w:shd w:val="clear" w:color="000000" w:fill="FFFFCC"/>
            <w:vAlign w:val="center"/>
            <w:hideMark/>
          </w:tcPr>
          <w:p w14:paraId="0EC3DA82"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9,45</w:t>
            </w:r>
          </w:p>
        </w:tc>
        <w:tc>
          <w:tcPr>
            <w:tcW w:w="1525" w:type="dxa"/>
            <w:tcBorders>
              <w:top w:val="nil"/>
              <w:left w:val="nil"/>
              <w:bottom w:val="single" w:sz="4" w:space="0" w:color="C0C0C0"/>
              <w:right w:val="single" w:sz="4" w:space="0" w:color="C0C0C0"/>
            </w:tcBorders>
            <w:shd w:val="clear" w:color="000000" w:fill="FFFFCC"/>
            <w:vAlign w:val="center"/>
            <w:hideMark/>
          </w:tcPr>
          <w:p w14:paraId="0AA277B5"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9,74</w:t>
            </w:r>
          </w:p>
        </w:tc>
        <w:tc>
          <w:tcPr>
            <w:tcW w:w="1518" w:type="dxa"/>
            <w:tcBorders>
              <w:top w:val="nil"/>
              <w:left w:val="nil"/>
              <w:bottom w:val="single" w:sz="4" w:space="0" w:color="C0C0C0"/>
              <w:right w:val="single" w:sz="4" w:space="0" w:color="C0C0C0"/>
            </w:tcBorders>
            <w:shd w:val="clear" w:color="000000" w:fill="FFFFCC"/>
            <w:vAlign w:val="center"/>
            <w:hideMark/>
          </w:tcPr>
          <w:p w14:paraId="15D7235D"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9,82</w:t>
            </w:r>
          </w:p>
        </w:tc>
        <w:tc>
          <w:tcPr>
            <w:tcW w:w="1456" w:type="dxa"/>
            <w:tcBorders>
              <w:top w:val="nil"/>
              <w:left w:val="nil"/>
              <w:bottom w:val="single" w:sz="4" w:space="0" w:color="C0C0C0"/>
              <w:right w:val="single" w:sz="4" w:space="0" w:color="C0C0C0"/>
            </w:tcBorders>
            <w:shd w:val="clear" w:color="000000" w:fill="D7EAD3"/>
            <w:vAlign w:val="center"/>
            <w:hideMark/>
          </w:tcPr>
          <w:p w14:paraId="79745AA2"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4,91</w:t>
            </w:r>
          </w:p>
        </w:tc>
        <w:tc>
          <w:tcPr>
            <w:tcW w:w="1416" w:type="dxa"/>
            <w:tcBorders>
              <w:top w:val="nil"/>
              <w:left w:val="nil"/>
              <w:bottom w:val="single" w:sz="4" w:space="0" w:color="C0C0C0"/>
              <w:right w:val="single" w:sz="4" w:space="0" w:color="C0C0C0"/>
            </w:tcBorders>
            <w:shd w:val="clear" w:color="000000" w:fill="D7EAD3"/>
            <w:vAlign w:val="center"/>
            <w:hideMark/>
          </w:tcPr>
          <w:p w14:paraId="7FC5ED5D"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4,91</w:t>
            </w:r>
          </w:p>
        </w:tc>
        <w:tc>
          <w:tcPr>
            <w:tcW w:w="2776" w:type="dxa"/>
            <w:vMerge/>
            <w:tcBorders>
              <w:top w:val="single" w:sz="4" w:space="0" w:color="C0C0C0"/>
              <w:left w:val="nil"/>
              <w:bottom w:val="nil"/>
              <w:right w:val="single" w:sz="4" w:space="0" w:color="C0C0C0"/>
            </w:tcBorders>
            <w:vAlign w:val="center"/>
            <w:hideMark/>
          </w:tcPr>
          <w:p w14:paraId="672FF401" w14:textId="77777777" w:rsidR="00415A31" w:rsidRPr="00415A31" w:rsidRDefault="00415A31" w:rsidP="00415A31">
            <w:pPr>
              <w:rPr>
                <w:rFonts w:ascii="Tahoma" w:hAnsi="Tahoma" w:cs="Tahoma"/>
                <w:sz w:val="11"/>
                <w:szCs w:val="11"/>
              </w:rPr>
            </w:pPr>
          </w:p>
        </w:tc>
      </w:tr>
      <w:tr w:rsidR="00415A31" w:rsidRPr="00415A31" w14:paraId="3707BF5E" w14:textId="77777777" w:rsidTr="00415A31">
        <w:trPr>
          <w:trHeight w:val="300"/>
          <w:jc w:val="center"/>
        </w:trPr>
        <w:tc>
          <w:tcPr>
            <w:tcW w:w="561" w:type="dxa"/>
            <w:tcBorders>
              <w:top w:val="nil"/>
              <w:left w:val="nil"/>
              <w:bottom w:val="nil"/>
              <w:right w:val="nil"/>
            </w:tcBorders>
            <w:shd w:val="clear" w:color="000000" w:fill="FFFF00"/>
            <w:noWrap/>
            <w:vAlign w:val="center"/>
            <w:hideMark/>
          </w:tcPr>
          <w:p w14:paraId="59F07301" w14:textId="77777777" w:rsidR="00415A31" w:rsidRPr="00415A31" w:rsidRDefault="00415A31" w:rsidP="00415A31">
            <w:pPr>
              <w:rPr>
                <w:rFonts w:ascii="Tahoma" w:hAnsi="Tahoma" w:cs="Tahoma"/>
                <w:b/>
                <w:bCs/>
                <w:color w:val="000000"/>
                <w:sz w:val="11"/>
                <w:szCs w:val="11"/>
              </w:rPr>
            </w:pPr>
            <w:r w:rsidRPr="00415A31">
              <w:rPr>
                <w:rFonts w:ascii="Tahoma" w:hAnsi="Tahoma" w:cs="Tahoma"/>
                <w:b/>
                <w:bCs/>
                <w:color w:val="000000"/>
                <w:sz w:val="11"/>
                <w:szCs w:val="11"/>
              </w:rPr>
              <w:t>ОР</w:t>
            </w:r>
          </w:p>
        </w:tc>
        <w:tc>
          <w:tcPr>
            <w:tcW w:w="400" w:type="dxa"/>
            <w:tcBorders>
              <w:top w:val="nil"/>
              <w:left w:val="nil"/>
              <w:bottom w:val="nil"/>
              <w:right w:val="nil"/>
            </w:tcBorders>
            <w:shd w:val="clear" w:color="auto" w:fill="auto"/>
            <w:vAlign w:val="center"/>
            <w:hideMark/>
          </w:tcPr>
          <w:p w14:paraId="7878C1A8" w14:textId="77777777" w:rsidR="00415A31" w:rsidRPr="00415A31" w:rsidRDefault="00415A31" w:rsidP="00415A31">
            <w:pPr>
              <w:jc w:val="center"/>
              <w:rPr>
                <w:rFonts w:ascii="Wingdings 2" w:hAnsi="Wingdings 2" w:cs="Tahoma"/>
                <w:color w:val="5A5A5A"/>
                <w:sz w:val="11"/>
                <w:szCs w:val="11"/>
              </w:rPr>
            </w:pPr>
            <w:r w:rsidRPr="00415A31">
              <w:rPr>
                <w:rFonts w:ascii="Wingdings 2" w:hAnsi="Wingdings 2" w:cs="Tahoma"/>
                <w:color w:val="5A5A5A"/>
                <w:sz w:val="11"/>
                <w:szCs w:val="11"/>
              </w:rPr>
              <w:t>О</w:t>
            </w:r>
          </w:p>
        </w:tc>
        <w:tc>
          <w:tcPr>
            <w:tcW w:w="942" w:type="dxa"/>
            <w:tcBorders>
              <w:top w:val="nil"/>
              <w:left w:val="single" w:sz="4" w:space="0" w:color="C0C0C0"/>
              <w:bottom w:val="single" w:sz="4" w:space="0" w:color="C0C0C0"/>
              <w:right w:val="single" w:sz="4" w:space="0" w:color="C0C0C0"/>
            </w:tcBorders>
            <w:shd w:val="clear" w:color="auto" w:fill="auto"/>
            <w:vAlign w:val="center"/>
            <w:hideMark/>
          </w:tcPr>
          <w:p w14:paraId="4BAA3122"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3.12.3.13</w:t>
            </w:r>
          </w:p>
        </w:tc>
        <w:tc>
          <w:tcPr>
            <w:tcW w:w="4048" w:type="dxa"/>
            <w:tcBorders>
              <w:top w:val="nil"/>
              <w:left w:val="nil"/>
              <w:bottom w:val="single" w:sz="4" w:space="0" w:color="C0C0C0"/>
              <w:right w:val="single" w:sz="4" w:space="0" w:color="C0C0C0"/>
            </w:tcBorders>
            <w:shd w:val="clear" w:color="000000" w:fill="E3FAFD"/>
            <w:vAlign w:val="center"/>
            <w:hideMark/>
          </w:tcPr>
          <w:p w14:paraId="5B2BBCCB" w14:textId="77777777" w:rsidR="00415A31" w:rsidRPr="00415A31" w:rsidRDefault="00415A31" w:rsidP="00415A31">
            <w:pPr>
              <w:ind w:firstLineChars="300" w:firstLine="330"/>
              <w:rPr>
                <w:rFonts w:ascii="Tahoma" w:hAnsi="Tahoma" w:cs="Tahoma"/>
                <w:sz w:val="11"/>
                <w:szCs w:val="11"/>
              </w:rPr>
            </w:pPr>
            <w:r w:rsidRPr="00415A31">
              <w:rPr>
                <w:rFonts w:ascii="Tahoma" w:hAnsi="Tahoma" w:cs="Tahoma"/>
                <w:sz w:val="11"/>
                <w:szCs w:val="11"/>
              </w:rPr>
              <w:t xml:space="preserve">по поддержке ККМ и </w:t>
            </w:r>
            <w:proofErr w:type="spellStart"/>
            <w:r w:rsidRPr="00415A31">
              <w:rPr>
                <w:rFonts w:ascii="Tahoma" w:hAnsi="Tahoma" w:cs="Tahoma"/>
                <w:sz w:val="11"/>
                <w:szCs w:val="11"/>
              </w:rPr>
              <w:t>типогр</w:t>
            </w:r>
            <w:proofErr w:type="spellEnd"/>
          </w:p>
        </w:tc>
        <w:tc>
          <w:tcPr>
            <w:tcW w:w="1090" w:type="dxa"/>
            <w:tcBorders>
              <w:top w:val="nil"/>
              <w:left w:val="nil"/>
              <w:bottom w:val="single" w:sz="4" w:space="0" w:color="C0C0C0"/>
              <w:right w:val="single" w:sz="4" w:space="0" w:color="C0C0C0"/>
            </w:tcBorders>
            <w:shd w:val="clear" w:color="auto" w:fill="auto"/>
            <w:vAlign w:val="center"/>
            <w:hideMark/>
          </w:tcPr>
          <w:p w14:paraId="37F6909D" w14:textId="77777777" w:rsidR="00415A31" w:rsidRPr="00415A31" w:rsidRDefault="00415A31" w:rsidP="00415A31">
            <w:pPr>
              <w:jc w:val="center"/>
              <w:rPr>
                <w:rFonts w:ascii="Tahoma" w:hAnsi="Tahoma" w:cs="Tahoma"/>
                <w:sz w:val="11"/>
                <w:szCs w:val="11"/>
              </w:rPr>
            </w:pPr>
            <w:proofErr w:type="spellStart"/>
            <w:r w:rsidRPr="00415A31">
              <w:rPr>
                <w:rFonts w:ascii="Tahoma" w:hAnsi="Tahoma" w:cs="Tahoma"/>
                <w:sz w:val="11"/>
                <w:szCs w:val="11"/>
              </w:rPr>
              <w:t>тыс</w:t>
            </w:r>
            <w:proofErr w:type="spellEnd"/>
            <w:r w:rsidRPr="00415A31">
              <w:rPr>
                <w:rFonts w:ascii="Tahoma" w:hAnsi="Tahoma" w:cs="Tahoma"/>
                <w:sz w:val="11"/>
                <w:szCs w:val="11"/>
              </w:rPr>
              <w:t xml:space="preserve"> </w:t>
            </w:r>
            <w:proofErr w:type="spellStart"/>
            <w:r w:rsidRPr="00415A31">
              <w:rPr>
                <w:rFonts w:ascii="Tahoma" w:hAnsi="Tahoma" w:cs="Tahoma"/>
                <w:sz w:val="11"/>
                <w:szCs w:val="11"/>
              </w:rPr>
              <w:t>руб</w:t>
            </w:r>
            <w:proofErr w:type="spellEnd"/>
          </w:p>
        </w:tc>
        <w:tc>
          <w:tcPr>
            <w:tcW w:w="1642" w:type="dxa"/>
            <w:tcBorders>
              <w:top w:val="nil"/>
              <w:left w:val="nil"/>
              <w:bottom w:val="single" w:sz="4" w:space="0" w:color="C0C0C0"/>
              <w:right w:val="single" w:sz="4" w:space="0" w:color="C0C0C0"/>
            </w:tcBorders>
            <w:shd w:val="clear" w:color="000000" w:fill="FFFFCC"/>
            <w:vAlign w:val="center"/>
            <w:hideMark/>
          </w:tcPr>
          <w:p w14:paraId="09169AD9"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9,69</w:t>
            </w:r>
          </w:p>
        </w:tc>
        <w:tc>
          <w:tcPr>
            <w:tcW w:w="1525" w:type="dxa"/>
            <w:tcBorders>
              <w:top w:val="nil"/>
              <w:left w:val="nil"/>
              <w:bottom w:val="single" w:sz="4" w:space="0" w:color="C0C0C0"/>
              <w:right w:val="single" w:sz="4" w:space="0" w:color="C0C0C0"/>
            </w:tcBorders>
            <w:shd w:val="clear" w:color="000000" w:fill="FFFFCC"/>
            <w:vAlign w:val="center"/>
            <w:hideMark/>
          </w:tcPr>
          <w:p w14:paraId="433F3912"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10,45</w:t>
            </w:r>
          </w:p>
        </w:tc>
        <w:tc>
          <w:tcPr>
            <w:tcW w:w="1141" w:type="dxa"/>
            <w:tcBorders>
              <w:top w:val="nil"/>
              <w:left w:val="nil"/>
              <w:bottom w:val="single" w:sz="4" w:space="0" w:color="C0C0C0"/>
              <w:right w:val="single" w:sz="4" w:space="0" w:color="C0C0C0"/>
            </w:tcBorders>
            <w:shd w:val="clear" w:color="000000" w:fill="FFFFCC"/>
            <w:vAlign w:val="center"/>
            <w:hideMark/>
          </w:tcPr>
          <w:p w14:paraId="6B7D30E4"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10,00</w:t>
            </w:r>
          </w:p>
        </w:tc>
        <w:tc>
          <w:tcPr>
            <w:tcW w:w="1464" w:type="dxa"/>
            <w:tcBorders>
              <w:top w:val="nil"/>
              <w:left w:val="nil"/>
              <w:bottom w:val="single" w:sz="4" w:space="0" w:color="C0C0C0"/>
              <w:right w:val="single" w:sz="4" w:space="0" w:color="C0C0C0"/>
            </w:tcBorders>
            <w:shd w:val="clear" w:color="000000" w:fill="FFFFCC"/>
            <w:vAlign w:val="center"/>
            <w:hideMark/>
          </w:tcPr>
          <w:p w14:paraId="3CC9945D"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10,72</w:t>
            </w:r>
          </w:p>
        </w:tc>
        <w:tc>
          <w:tcPr>
            <w:tcW w:w="1516" w:type="dxa"/>
            <w:tcBorders>
              <w:top w:val="nil"/>
              <w:left w:val="nil"/>
              <w:bottom w:val="single" w:sz="4" w:space="0" w:color="C0C0C0"/>
              <w:right w:val="single" w:sz="4" w:space="0" w:color="C0C0C0"/>
            </w:tcBorders>
            <w:shd w:val="clear" w:color="000000" w:fill="FFFFCC"/>
            <w:vAlign w:val="center"/>
            <w:hideMark/>
          </w:tcPr>
          <w:p w14:paraId="1C4D7F3E"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10,91</w:t>
            </w:r>
          </w:p>
        </w:tc>
        <w:tc>
          <w:tcPr>
            <w:tcW w:w="1525" w:type="dxa"/>
            <w:tcBorders>
              <w:top w:val="nil"/>
              <w:left w:val="nil"/>
              <w:bottom w:val="single" w:sz="4" w:space="0" w:color="C0C0C0"/>
              <w:right w:val="single" w:sz="4" w:space="0" w:color="C0C0C0"/>
            </w:tcBorders>
            <w:shd w:val="clear" w:color="000000" w:fill="FFFFCC"/>
            <w:vAlign w:val="center"/>
            <w:hideMark/>
          </w:tcPr>
          <w:p w14:paraId="64171DA0"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11,26</w:t>
            </w:r>
          </w:p>
        </w:tc>
        <w:tc>
          <w:tcPr>
            <w:tcW w:w="1518" w:type="dxa"/>
            <w:tcBorders>
              <w:top w:val="nil"/>
              <w:left w:val="nil"/>
              <w:bottom w:val="single" w:sz="4" w:space="0" w:color="C0C0C0"/>
              <w:right w:val="single" w:sz="4" w:space="0" w:color="C0C0C0"/>
            </w:tcBorders>
            <w:shd w:val="clear" w:color="000000" w:fill="FFFFCC"/>
            <w:vAlign w:val="center"/>
            <w:hideMark/>
          </w:tcPr>
          <w:p w14:paraId="65D8747D"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11,35</w:t>
            </w:r>
          </w:p>
        </w:tc>
        <w:tc>
          <w:tcPr>
            <w:tcW w:w="1456" w:type="dxa"/>
            <w:tcBorders>
              <w:top w:val="nil"/>
              <w:left w:val="nil"/>
              <w:bottom w:val="single" w:sz="4" w:space="0" w:color="C0C0C0"/>
              <w:right w:val="single" w:sz="4" w:space="0" w:color="C0C0C0"/>
            </w:tcBorders>
            <w:shd w:val="clear" w:color="000000" w:fill="D7EAD3"/>
            <w:vAlign w:val="center"/>
            <w:hideMark/>
          </w:tcPr>
          <w:p w14:paraId="3BF9D8CB"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5,67</w:t>
            </w:r>
          </w:p>
        </w:tc>
        <w:tc>
          <w:tcPr>
            <w:tcW w:w="1416" w:type="dxa"/>
            <w:tcBorders>
              <w:top w:val="nil"/>
              <w:left w:val="nil"/>
              <w:bottom w:val="single" w:sz="4" w:space="0" w:color="C0C0C0"/>
              <w:right w:val="single" w:sz="4" w:space="0" w:color="C0C0C0"/>
            </w:tcBorders>
            <w:shd w:val="clear" w:color="000000" w:fill="D7EAD3"/>
            <w:vAlign w:val="center"/>
            <w:hideMark/>
          </w:tcPr>
          <w:p w14:paraId="7AFEC779"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5,67</w:t>
            </w:r>
          </w:p>
        </w:tc>
        <w:tc>
          <w:tcPr>
            <w:tcW w:w="2776" w:type="dxa"/>
            <w:vMerge/>
            <w:tcBorders>
              <w:top w:val="single" w:sz="4" w:space="0" w:color="C0C0C0"/>
              <w:left w:val="nil"/>
              <w:bottom w:val="nil"/>
              <w:right w:val="single" w:sz="4" w:space="0" w:color="C0C0C0"/>
            </w:tcBorders>
            <w:vAlign w:val="center"/>
            <w:hideMark/>
          </w:tcPr>
          <w:p w14:paraId="1B376418" w14:textId="77777777" w:rsidR="00415A31" w:rsidRPr="00415A31" w:rsidRDefault="00415A31" w:rsidP="00415A31">
            <w:pPr>
              <w:rPr>
                <w:rFonts w:ascii="Tahoma" w:hAnsi="Tahoma" w:cs="Tahoma"/>
                <w:sz w:val="11"/>
                <w:szCs w:val="11"/>
              </w:rPr>
            </w:pPr>
          </w:p>
        </w:tc>
      </w:tr>
      <w:tr w:rsidR="00415A31" w:rsidRPr="00415A31" w14:paraId="0D897D98" w14:textId="77777777" w:rsidTr="00415A31">
        <w:trPr>
          <w:trHeight w:val="300"/>
          <w:jc w:val="center"/>
        </w:trPr>
        <w:tc>
          <w:tcPr>
            <w:tcW w:w="561" w:type="dxa"/>
            <w:tcBorders>
              <w:top w:val="nil"/>
              <w:left w:val="nil"/>
              <w:bottom w:val="nil"/>
              <w:right w:val="nil"/>
            </w:tcBorders>
            <w:shd w:val="clear" w:color="000000" w:fill="FFFF00"/>
            <w:noWrap/>
            <w:vAlign w:val="center"/>
            <w:hideMark/>
          </w:tcPr>
          <w:p w14:paraId="3F453A09" w14:textId="77777777" w:rsidR="00415A31" w:rsidRPr="00415A31" w:rsidRDefault="00415A31" w:rsidP="00415A31">
            <w:pPr>
              <w:rPr>
                <w:rFonts w:ascii="Tahoma" w:hAnsi="Tahoma" w:cs="Tahoma"/>
                <w:b/>
                <w:bCs/>
                <w:color w:val="000000"/>
                <w:sz w:val="11"/>
                <w:szCs w:val="11"/>
              </w:rPr>
            </w:pPr>
            <w:r w:rsidRPr="00415A31">
              <w:rPr>
                <w:rFonts w:ascii="Tahoma" w:hAnsi="Tahoma" w:cs="Tahoma"/>
                <w:b/>
                <w:bCs/>
                <w:color w:val="000000"/>
                <w:sz w:val="11"/>
                <w:szCs w:val="11"/>
              </w:rPr>
              <w:t>ОР</w:t>
            </w:r>
          </w:p>
        </w:tc>
        <w:tc>
          <w:tcPr>
            <w:tcW w:w="400" w:type="dxa"/>
            <w:tcBorders>
              <w:top w:val="nil"/>
              <w:left w:val="nil"/>
              <w:bottom w:val="nil"/>
              <w:right w:val="nil"/>
            </w:tcBorders>
            <w:shd w:val="clear" w:color="auto" w:fill="auto"/>
            <w:vAlign w:val="center"/>
            <w:hideMark/>
          </w:tcPr>
          <w:p w14:paraId="5DD050A5" w14:textId="77777777" w:rsidR="00415A31" w:rsidRPr="00415A31" w:rsidRDefault="00415A31" w:rsidP="00415A31">
            <w:pPr>
              <w:jc w:val="center"/>
              <w:rPr>
                <w:rFonts w:ascii="Wingdings 2" w:hAnsi="Wingdings 2" w:cs="Tahoma"/>
                <w:color w:val="5A5A5A"/>
                <w:sz w:val="11"/>
                <w:szCs w:val="11"/>
              </w:rPr>
            </w:pPr>
            <w:r w:rsidRPr="00415A31">
              <w:rPr>
                <w:rFonts w:ascii="Wingdings 2" w:hAnsi="Wingdings 2" w:cs="Tahoma"/>
                <w:color w:val="5A5A5A"/>
                <w:sz w:val="11"/>
                <w:szCs w:val="11"/>
              </w:rPr>
              <w:t>О</w:t>
            </w:r>
          </w:p>
        </w:tc>
        <w:tc>
          <w:tcPr>
            <w:tcW w:w="942" w:type="dxa"/>
            <w:tcBorders>
              <w:top w:val="nil"/>
              <w:left w:val="single" w:sz="4" w:space="0" w:color="C0C0C0"/>
              <w:bottom w:val="single" w:sz="4" w:space="0" w:color="C0C0C0"/>
              <w:right w:val="single" w:sz="4" w:space="0" w:color="C0C0C0"/>
            </w:tcBorders>
            <w:shd w:val="clear" w:color="auto" w:fill="auto"/>
            <w:vAlign w:val="center"/>
            <w:hideMark/>
          </w:tcPr>
          <w:p w14:paraId="1BB2C0EE"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3.12.3.14</w:t>
            </w:r>
          </w:p>
        </w:tc>
        <w:tc>
          <w:tcPr>
            <w:tcW w:w="4048" w:type="dxa"/>
            <w:tcBorders>
              <w:top w:val="nil"/>
              <w:left w:val="nil"/>
              <w:bottom w:val="single" w:sz="4" w:space="0" w:color="C0C0C0"/>
              <w:right w:val="single" w:sz="4" w:space="0" w:color="C0C0C0"/>
            </w:tcBorders>
            <w:shd w:val="clear" w:color="000000" w:fill="E3FAFD"/>
            <w:vAlign w:val="center"/>
            <w:hideMark/>
          </w:tcPr>
          <w:p w14:paraId="33A02F05" w14:textId="77777777" w:rsidR="00415A31" w:rsidRPr="00415A31" w:rsidRDefault="00415A31" w:rsidP="00415A31">
            <w:pPr>
              <w:ind w:firstLineChars="300" w:firstLine="330"/>
              <w:rPr>
                <w:rFonts w:ascii="Tahoma" w:hAnsi="Tahoma" w:cs="Tahoma"/>
                <w:sz w:val="11"/>
                <w:szCs w:val="11"/>
              </w:rPr>
            </w:pPr>
            <w:r w:rsidRPr="00415A31">
              <w:rPr>
                <w:rFonts w:ascii="Tahoma" w:hAnsi="Tahoma" w:cs="Tahoma"/>
                <w:sz w:val="11"/>
                <w:szCs w:val="11"/>
              </w:rPr>
              <w:t>ремонт техники</w:t>
            </w:r>
          </w:p>
        </w:tc>
        <w:tc>
          <w:tcPr>
            <w:tcW w:w="1090" w:type="dxa"/>
            <w:tcBorders>
              <w:top w:val="nil"/>
              <w:left w:val="nil"/>
              <w:bottom w:val="single" w:sz="4" w:space="0" w:color="C0C0C0"/>
              <w:right w:val="single" w:sz="4" w:space="0" w:color="C0C0C0"/>
            </w:tcBorders>
            <w:shd w:val="clear" w:color="auto" w:fill="auto"/>
            <w:vAlign w:val="center"/>
            <w:hideMark/>
          </w:tcPr>
          <w:p w14:paraId="2338B460" w14:textId="77777777" w:rsidR="00415A31" w:rsidRPr="00415A31" w:rsidRDefault="00415A31" w:rsidP="00415A31">
            <w:pPr>
              <w:jc w:val="center"/>
              <w:rPr>
                <w:rFonts w:ascii="Tahoma" w:hAnsi="Tahoma" w:cs="Tahoma"/>
                <w:sz w:val="11"/>
                <w:szCs w:val="11"/>
              </w:rPr>
            </w:pPr>
            <w:proofErr w:type="spellStart"/>
            <w:r w:rsidRPr="00415A31">
              <w:rPr>
                <w:rFonts w:ascii="Tahoma" w:hAnsi="Tahoma" w:cs="Tahoma"/>
                <w:sz w:val="11"/>
                <w:szCs w:val="11"/>
              </w:rPr>
              <w:t>тыс</w:t>
            </w:r>
            <w:proofErr w:type="spellEnd"/>
            <w:r w:rsidRPr="00415A31">
              <w:rPr>
                <w:rFonts w:ascii="Tahoma" w:hAnsi="Tahoma" w:cs="Tahoma"/>
                <w:sz w:val="11"/>
                <w:szCs w:val="11"/>
              </w:rPr>
              <w:t xml:space="preserve"> </w:t>
            </w:r>
            <w:proofErr w:type="spellStart"/>
            <w:r w:rsidRPr="00415A31">
              <w:rPr>
                <w:rFonts w:ascii="Tahoma" w:hAnsi="Tahoma" w:cs="Tahoma"/>
                <w:sz w:val="11"/>
                <w:szCs w:val="11"/>
              </w:rPr>
              <w:t>руб</w:t>
            </w:r>
            <w:proofErr w:type="spellEnd"/>
          </w:p>
        </w:tc>
        <w:tc>
          <w:tcPr>
            <w:tcW w:w="1642" w:type="dxa"/>
            <w:tcBorders>
              <w:top w:val="nil"/>
              <w:left w:val="nil"/>
              <w:bottom w:val="single" w:sz="4" w:space="0" w:color="C0C0C0"/>
              <w:right w:val="single" w:sz="4" w:space="0" w:color="C0C0C0"/>
            </w:tcBorders>
            <w:shd w:val="clear" w:color="000000" w:fill="FFFFCC"/>
            <w:vAlign w:val="center"/>
            <w:hideMark/>
          </w:tcPr>
          <w:p w14:paraId="516C8D62"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0,00</w:t>
            </w:r>
          </w:p>
        </w:tc>
        <w:tc>
          <w:tcPr>
            <w:tcW w:w="1525" w:type="dxa"/>
            <w:tcBorders>
              <w:top w:val="nil"/>
              <w:left w:val="nil"/>
              <w:bottom w:val="single" w:sz="4" w:space="0" w:color="C0C0C0"/>
              <w:right w:val="single" w:sz="4" w:space="0" w:color="C0C0C0"/>
            </w:tcBorders>
            <w:shd w:val="clear" w:color="000000" w:fill="FFFFCC"/>
            <w:vAlign w:val="center"/>
            <w:hideMark/>
          </w:tcPr>
          <w:p w14:paraId="4C78BF85"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 </w:t>
            </w:r>
          </w:p>
        </w:tc>
        <w:tc>
          <w:tcPr>
            <w:tcW w:w="1141" w:type="dxa"/>
            <w:tcBorders>
              <w:top w:val="nil"/>
              <w:left w:val="nil"/>
              <w:bottom w:val="single" w:sz="4" w:space="0" w:color="C0C0C0"/>
              <w:right w:val="single" w:sz="4" w:space="0" w:color="C0C0C0"/>
            </w:tcBorders>
            <w:shd w:val="clear" w:color="000000" w:fill="FFFFCC"/>
            <w:vAlign w:val="center"/>
            <w:hideMark/>
          </w:tcPr>
          <w:p w14:paraId="4F581FC4"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221,88</w:t>
            </w:r>
          </w:p>
        </w:tc>
        <w:tc>
          <w:tcPr>
            <w:tcW w:w="1464" w:type="dxa"/>
            <w:tcBorders>
              <w:top w:val="nil"/>
              <w:left w:val="nil"/>
              <w:bottom w:val="single" w:sz="4" w:space="0" w:color="C0C0C0"/>
              <w:right w:val="single" w:sz="4" w:space="0" w:color="C0C0C0"/>
            </w:tcBorders>
            <w:shd w:val="clear" w:color="000000" w:fill="FFFFCC"/>
            <w:vAlign w:val="center"/>
            <w:hideMark/>
          </w:tcPr>
          <w:p w14:paraId="02C782DD"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0,00</w:t>
            </w:r>
          </w:p>
        </w:tc>
        <w:tc>
          <w:tcPr>
            <w:tcW w:w="1516" w:type="dxa"/>
            <w:tcBorders>
              <w:top w:val="nil"/>
              <w:left w:val="nil"/>
              <w:bottom w:val="single" w:sz="4" w:space="0" w:color="C0C0C0"/>
              <w:right w:val="single" w:sz="4" w:space="0" w:color="C0C0C0"/>
            </w:tcBorders>
            <w:shd w:val="clear" w:color="000000" w:fill="FFFFCC"/>
            <w:vAlign w:val="center"/>
            <w:hideMark/>
          </w:tcPr>
          <w:p w14:paraId="3AF417E6"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0,00</w:t>
            </w:r>
          </w:p>
        </w:tc>
        <w:tc>
          <w:tcPr>
            <w:tcW w:w="1525" w:type="dxa"/>
            <w:tcBorders>
              <w:top w:val="nil"/>
              <w:left w:val="nil"/>
              <w:bottom w:val="single" w:sz="4" w:space="0" w:color="C0C0C0"/>
              <w:right w:val="single" w:sz="4" w:space="0" w:color="C0C0C0"/>
            </w:tcBorders>
            <w:shd w:val="clear" w:color="000000" w:fill="FFFFCC"/>
            <w:vAlign w:val="center"/>
            <w:hideMark/>
          </w:tcPr>
          <w:p w14:paraId="4145B490"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232,97</w:t>
            </w:r>
          </w:p>
        </w:tc>
        <w:tc>
          <w:tcPr>
            <w:tcW w:w="1518" w:type="dxa"/>
            <w:tcBorders>
              <w:top w:val="nil"/>
              <w:left w:val="nil"/>
              <w:bottom w:val="single" w:sz="4" w:space="0" w:color="C0C0C0"/>
              <w:right w:val="single" w:sz="4" w:space="0" w:color="C0C0C0"/>
            </w:tcBorders>
            <w:shd w:val="clear" w:color="000000" w:fill="FFFFCC"/>
            <w:vAlign w:val="center"/>
            <w:hideMark/>
          </w:tcPr>
          <w:p w14:paraId="2A2CD945"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0,00</w:t>
            </w:r>
          </w:p>
        </w:tc>
        <w:tc>
          <w:tcPr>
            <w:tcW w:w="1456" w:type="dxa"/>
            <w:tcBorders>
              <w:top w:val="nil"/>
              <w:left w:val="nil"/>
              <w:bottom w:val="single" w:sz="4" w:space="0" w:color="C0C0C0"/>
              <w:right w:val="single" w:sz="4" w:space="0" w:color="C0C0C0"/>
            </w:tcBorders>
            <w:shd w:val="clear" w:color="000000" w:fill="D7EAD3"/>
            <w:vAlign w:val="center"/>
            <w:hideMark/>
          </w:tcPr>
          <w:p w14:paraId="1598078F"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0,00</w:t>
            </w:r>
          </w:p>
        </w:tc>
        <w:tc>
          <w:tcPr>
            <w:tcW w:w="1416" w:type="dxa"/>
            <w:tcBorders>
              <w:top w:val="nil"/>
              <w:left w:val="nil"/>
              <w:bottom w:val="single" w:sz="4" w:space="0" w:color="C0C0C0"/>
              <w:right w:val="single" w:sz="4" w:space="0" w:color="C0C0C0"/>
            </w:tcBorders>
            <w:shd w:val="clear" w:color="000000" w:fill="D7EAD3"/>
            <w:vAlign w:val="center"/>
            <w:hideMark/>
          </w:tcPr>
          <w:p w14:paraId="0466A41D"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0,00</w:t>
            </w:r>
          </w:p>
        </w:tc>
        <w:tc>
          <w:tcPr>
            <w:tcW w:w="2776" w:type="dxa"/>
            <w:vMerge/>
            <w:tcBorders>
              <w:top w:val="single" w:sz="4" w:space="0" w:color="C0C0C0"/>
              <w:left w:val="nil"/>
              <w:bottom w:val="nil"/>
              <w:right w:val="single" w:sz="4" w:space="0" w:color="C0C0C0"/>
            </w:tcBorders>
            <w:vAlign w:val="center"/>
            <w:hideMark/>
          </w:tcPr>
          <w:p w14:paraId="70B2919F" w14:textId="77777777" w:rsidR="00415A31" w:rsidRPr="00415A31" w:rsidRDefault="00415A31" w:rsidP="00415A31">
            <w:pPr>
              <w:rPr>
                <w:rFonts w:ascii="Tahoma" w:hAnsi="Tahoma" w:cs="Tahoma"/>
                <w:sz w:val="11"/>
                <w:szCs w:val="11"/>
              </w:rPr>
            </w:pPr>
          </w:p>
        </w:tc>
      </w:tr>
      <w:tr w:rsidR="00415A31" w:rsidRPr="00415A31" w14:paraId="272093EE" w14:textId="77777777" w:rsidTr="00415A31">
        <w:trPr>
          <w:trHeight w:val="300"/>
          <w:jc w:val="center"/>
        </w:trPr>
        <w:tc>
          <w:tcPr>
            <w:tcW w:w="561" w:type="dxa"/>
            <w:tcBorders>
              <w:top w:val="nil"/>
              <w:left w:val="nil"/>
              <w:bottom w:val="nil"/>
              <w:right w:val="nil"/>
            </w:tcBorders>
            <w:shd w:val="clear" w:color="000000" w:fill="FFFF00"/>
            <w:noWrap/>
            <w:vAlign w:val="center"/>
            <w:hideMark/>
          </w:tcPr>
          <w:p w14:paraId="6EA3FB5F" w14:textId="77777777" w:rsidR="00415A31" w:rsidRPr="00415A31" w:rsidRDefault="00415A31" w:rsidP="00415A31">
            <w:pPr>
              <w:rPr>
                <w:rFonts w:ascii="Tahoma" w:hAnsi="Tahoma" w:cs="Tahoma"/>
                <w:b/>
                <w:bCs/>
                <w:color w:val="000000"/>
                <w:sz w:val="11"/>
                <w:szCs w:val="11"/>
              </w:rPr>
            </w:pPr>
            <w:r w:rsidRPr="00415A31">
              <w:rPr>
                <w:rFonts w:ascii="Tahoma" w:hAnsi="Tahoma" w:cs="Tahoma"/>
                <w:b/>
                <w:bCs/>
                <w:color w:val="000000"/>
                <w:sz w:val="11"/>
                <w:szCs w:val="11"/>
              </w:rPr>
              <w:t>ОР</w:t>
            </w:r>
          </w:p>
        </w:tc>
        <w:tc>
          <w:tcPr>
            <w:tcW w:w="400" w:type="dxa"/>
            <w:tcBorders>
              <w:top w:val="nil"/>
              <w:left w:val="nil"/>
              <w:bottom w:val="nil"/>
              <w:right w:val="nil"/>
            </w:tcBorders>
            <w:shd w:val="clear" w:color="auto" w:fill="auto"/>
            <w:vAlign w:val="center"/>
            <w:hideMark/>
          </w:tcPr>
          <w:p w14:paraId="23EF4C79" w14:textId="77777777" w:rsidR="00415A31" w:rsidRPr="00415A31" w:rsidRDefault="00415A31" w:rsidP="00415A31">
            <w:pPr>
              <w:jc w:val="center"/>
              <w:rPr>
                <w:rFonts w:ascii="Wingdings 2" w:hAnsi="Wingdings 2" w:cs="Tahoma"/>
                <w:color w:val="5A5A5A"/>
                <w:sz w:val="11"/>
                <w:szCs w:val="11"/>
              </w:rPr>
            </w:pPr>
            <w:r w:rsidRPr="00415A31">
              <w:rPr>
                <w:rFonts w:ascii="Wingdings 2" w:hAnsi="Wingdings 2" w:cs="Tahoma"/>
                <w:color w:val="5A5A5A"/>
                <w:sz w:val="11"/>
                <w:szCs w:val="11"/>
              </w:rPr>
              <w:t>О</w:t>
            </w:r>
          </w:p>
        </w:tc>
        <w:tc>
          <w:tcPr>
            <w:tcW w:w="942" w:type="dxa"/>
            <w:tcBorders>
              <w:top w:val="nil"/>
              <w:left w:val="single" w:sz="4" w:space="0" w:color="C0C0C0"/>
              <w:bottom w:val="single" w:sz="4" w:space="0" w:color="C0C0C0"/>
              <w:right w:val="single" w:sz="4" w:space="0" w:color="C0C0C0"/>
            </w:tcBorders>
            <w:shd w:val="clear" w:color="auto" w:fill="auto"/>
            <w:vAlign w:val="center"/>
            <w:hideMark/>
          </w:tcPr>
          <w:p w14:paraId="2E55733C"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3.12.3.15</w:t>
            </w:r>
          </w:p>
        </w:tc>
        <w:tc>
          <w:tcPr>
            <w:tcW w:w="4048" w:type="dxa"/>
            <w:tcBorders>
              <w:top w:val="nil"/>
              <w:left w:val="nil"/>
              <w:bottom w:val="single" w:sz="4" w:space="0" w:color="C0C0C0"/>
              <w:right w:val="single" w:sz="4" w:space="0" w:color="C0C0C0"/>
            </w:tcBorders>
            <w:shd w:val="clear" w:color="000000" w:fill="E3FAFD"/>
            <w:vAlign w:val="center"/>
            <w:hideMark/>
          </w:tcPr>
          <w:p w14:paraId="1F327DE5" w14:textId="77777777" w:rsidR="00415A31" w:rsidRPr="00415A31" w:rsidRDefault="00415A31" w:rsidP="00415A31">
            <w:pPr>
              <w:ind w:firstLineChars="300" w:firstLine="330"/>
              <w:rPr>
                <w:rFonts w:ascii="Tahoma" w:hAnsi="Tahoma" w:cs="Tahoma"/>
                <w:sz w:val="11"/>
                <w:szCs w:val="11"/>
              </w:rPr>
            </w:pPr>
            <w:r w:rsidRPr="00415A31">
              <w:rPr>
                <w:rFonts w:ascii="Tahoma" w:hAnsi="Tahoma" w:cs="Tahoma"/>
                <w:sz w:val="11"/>
                <w:szCs w:val="11"/>
              </w:rPr>
              <w:t>ремонт колес</w:t>
            </w:r>
          </w:p>
        </w:tc>
        <w:tc>
          <w:tcPr>
            <w:tcW w:w="1090" w:type="dxa"/>
            <w:tcBorders>
              <w:top w:val="nil"/>
              <w:left w:val="nil"/>
              <w:bottom w:val="single" w:sz="4" w:space="0" w:color="C0C0C0"/>
              <w:right w:val="single" w:sz="4" w:space="0" w:color="C0C0C0"/>
            </w:tcBorders>
            <w:shd w:val="clear" w:color="auto" w:fill="auto"/>
            <w:vAlign w:val="center"/>
            <w:hideMark/>
          </w:tcPr>
          <w:p w14:paraId="6F147D66" w14:textId="77777777" w:rsidR="00415A31" w:rsidRPr="00415A31" w:rsidRDefault="00415A31" w:rsidP="00415A31">
            <w:pPr>
              <w:jc w:val="center"/>
              <w:rPr>
                <w:rFonts w:ascii="Tahoma" w:hAnsi="Tahoma" w:cs="Tahoma"/>
                <w:sz w:val="11"/>
                <w:szCs w:val="11"/>
              </w:rPr>
            </w:pPr>
            <w:proofErr w:type="spellStart"/>
            <w:r w:rsidRPr="00415A31">
              <w:rPr>
                <w:rFonts w:ascii="Tahoma" w:hAnsi="Tahoma" w:cs="Tahoma"/>
                <w:sz w:val="11"/>
                <w:szCs w:val="11"/>
              </w:rPr>
              <w:t>тыс</w:t>
            </w:r>
            <w:proofErr w:type="spellEnd"/>
            <w:r w:rsidRPr="00415A31">
              <w:rPr>
                <w:rFonts w:ascii="Tahoma" w:hAnsi="Tahoma" w:cs="Tahoma"/>
                <w:sz w:val="11"/>
                <w:szCs w:val="11"/>
              </w:rPr>
              <w:t xml:space="preserve"> </w:t>
            </w:r>
            <w:proofErr w:type="spellStart"/>
            <w:r w:rsidRPr="00415A31">
              <w:rPr>
                <w:rFonts w:ascii="Tahoma" w:hAnsi="Tahoma" w:cs="Tahoma"/>
                <w:sz w:val="11"/>
                <w:szCs w:val="11"/>
              </w:rPr>
              <w:t>руб</w:t>
            </w:r>
            <w:proofErr w:type="spellEnd"/>
          </w:p>
        </w:tc>
        <w:tc>
          <w:tcPr>
            <w:tcW w:w="1642" w:type="dxa"/>
            <w:tcBorders>
              <w:top w:val="nil"/>
              <w:left w:val="nil"/>
              <w:bottom w:val="single" w:sz="4" w:space="0" w:color="C0C0C0"/>
              <w:right w:val="single" w:sz="4" w:space="0" w:color="C0C0C0"/>
            </w:tcBorders>
            <w:shd w:val="clear" w:color="000000" w:fill="FFFFCC"/>
            <w:vAlign w:val="center"/>
            <w:hideMark/>
          </w:tcPr>
          <w:p w14:paraId="001BAFA4"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0,00</w:t>
            </w:r>
          </w:p>
        </w:tc>
        <w:tc>
          <w:tcPr>
            <w:tcW w:w="1525" w:type="dxa"/>
            <w:tcBorders>
              <w:top w:val="nil"/>
              <w:left w:val="nil"/>
              <w:bottom w:val="single" w:sz="4" w:space="0" w:color="C0C0C0"/>
              <w:right w:val="single" w:sz="4" w:space="0" w:color="C0C0C0"/>
            </w:tcBorders>
            <w:shd w:val="clear" w:color="000000" w:fill="FFFFCC"/>
            <w:vAlign w:val="center"/>
            <w:hideMark/>
          </w:tcPr>
          <w:p w14:paraId="412DC42D"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 </w:t>
            </w:r>
          </w:p>
        </w:tc>
        <w:tc>
          <w:tcPr>
            <w:tcW w:w="1141" w:type="dxa"/>
            <w:tcBorders>
              <w:top w:val="nil"/>
              <w:left w:val="nil"/>
              <w:bottom w:val="single" w:sz="4" w:space="0" w:color="C0C0C0"/>
              <w:right w:val="single" w:sz="4" w:space="0" w:color="C0C0C0"/>
            </w:tcBorders>
            <w:shd w:val="clear" w:color="000000" w:fill="FFFFCC"/>
            <w:vAlign w:val="center"/>
            <w:hideMark/>
          </w:tcPr>
          <w:p w14:paraId="13CBC287"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0,00</w:t>
            </w:r>
          </w:p>
        </w:tc>
        <w:tc>
          <w:tcPr>
            <w:tcW w:w="1464" w:type="dxa"/>
            <w:tcBorders>
              <w:top w:val="nil"/>
              <w:left w:val="nil"/>
              <w:bottom w:val="single" w:sz="4" w:space="0" w:color="C0C0C0"/>
              <w:right w:val="single" w:sz="4" w:space="0" w:color="C0C0C0"/>
            </w:tcBorders>
            <w:shd w:val="clear" w:color="000000" w:fill="FFFFCC"/>
            <w:vAlign w:val="center"/>
            <w:hideMark/>
          </w:tcPr>
          <w:p w14:paraId="0AF25E2F"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0,00</w:t>
            </w:r>
          </w:p>
        </w:tc>
        <w:tc>
          <w:tcPr>
            <w:tcW w:w="1516" w:type="dxa"/>
            <w:tcBorders>
              <w:top w:val="nil"/>
              <w:left w:val="nil"/>
              <w:bottom w:val="single" w:sz="4" w:space="0" w:color="C0C0C0"/>
              <w:right w:val="single" w:sz="4" w:space="0" w:color="C0C0C0"/>
            </w:tcBorders>
            <w:shd w:val="clear" w:color="000000" w:fill="FFFFCC"/>
            <w:vAlign w:val="center"/>
            <w:hideMark/>
          </w:tcPr>
          <w:p w14:paraId="0F13D9D7"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0,00</w:t>
            </w:r>
          </w:p>
        </w:tc>
        <w:tc>
          <w:tcPr>
            <w:tcW w:w="1525" w:type="dxa"/>
            <w:tcBorders>
              <w:top w:val="nil"/>
              <w:left w:val="nil"/>
              <w:bottom w:val="single" w:sz="4" w:space="0" w:color="C0C0C0"/>
              <w:right w:val="single" w:sz="4" w:space="0" w:color="C0C0C0"/>
            </w:tcBorders>
            <w:shd w:val="clear" w:color="000000" w:fill="FFFFCC"/>
            <w:vAlign w:val="center"/>
            <w:hideMark/>
          </w:tcPr>
          <w:p w14:paraId="0798B964"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22,11</w:t>
            </w:r>
          </w:p>
        </w:tc>
        <w:tc>
          <w:tcPr>
            <w:tcW w:w="1518" w:type="dxa"/>
            <w:tcBorders>
              <w:top w:val="nil"/>
              <w:left w:val="nil"/>
              <w:bottom w:val="single" w:sz="4" w:space="0" w:color="C0C0C0"/>
              <w:right w:val="single" w:sz="4" w:space="0" w:color="C0C0C0"/>
            </w:tcBorders>
            <w:shd w:val="clear" w:color="000000" w:fill="FFFFCC"/>
            <w:vAlign w:val="center"/>
            <w:hideMark/>
          </w:tcPr>
          <w:p w14:paraId="090CF238"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0,00</w:t>
            </w:r>
          </w:p>
        </w:tc>
        <w:tc>
          <w:tcPr>
            <w:tcW w:w="1456" w:type="dxa"/>
            <w:tcBorders>
              <w:top w:val="nil"/>
              <w:left w:val="nil"/>
              <w:bottom w:val="single" w:sz="4" w:space="0" w:color="C0C0C0"/>
              <w:right w:val="single" w:sz="4" w:space="0" w:color="C0C0C0"/>
            </w:tcBorders>
            <w:shd w:val="clear" w:color="000000" w:fill="D7EAD3"/>
            <w:vAlign w:val="center"/>
            <w:hideMark/>
          </w:tcPr>
          <w:p w14:paraId="50B50D5C"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0,00</w:t>
            </w:r>
          </w:p>
        </w:tc>
        <w:tc>
          <w:tcPr>
            <w:tcW w:w="1416" w:type="dxa"/>
            <w:tcBorders>
              <w:top w:val="nil"/>
              <w:left w:val="nil"/>
              <w:bottom w:val="single" w:sz="4" w:space="0" w:color="C0C0C0"/>
              <w:right w:val="single" w:sz="4" w:space="0" w:color="C0C0C0"/>
            </w:tcBorders>
            <w:shd w:val="clear" w:color="000000" w:fill="D7EAD3"/>
            <w:vAlign w:val="center"/>
            <w:hideMark/>
          </w:tcPr>
          <w:p w14:paraId="4CCE530B"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0,00</w:t>
            </w:r>
          </w:p>
        </w:tc>
        <w:tc>
          <w:tcPr>
            <w:tcW w:w="2776" w:type="dxa"/>
            <w:vMerge/>
            <w:tcBorders>
              <w:top w:val="single" w:sz="4" w:space="0" w:color="C0C0C0"/>
              <w:left w:val="nil"/>
              <w:bottom w:val="nil"/>
              <w:right w:val="single" w:sz="4" w:space="0" w:color="C0C0C0"/>
            </w:tcBorders>
            <w:vAlign w:val="center"/>
            <w:hideMark/>
          </w:tcPr>
          <w:p w14:paraId="2254B7EC" w14:textId="77777777" w:rsidR="00415A31" w:rsidRPr="00415A31" w:rsidRDefault="00415A31" w:rsidP="00415A31">
            <w:pPr>
              <w:rPr>
                <w:rFonts w:ascii="Tahoma" w:hAnsi="Tahoma" w:cs="Tahoma"/>
                <w:sz w:val="11"/>
                <w:szCs w:val="11"/>
              </w:rPr>
            </w:pPr>
          </w:p>
        </w:tc>
      </w:tr>
      <w:tr w:rsidR="00415A31" w:rsidRPr="00415A31" w14:paraId="10DE27FE" w14:textId="77777777" w:rsidTr="00415A31">
        <w:trPr>
          <w:trHeight w:val="300"/>
          <w:jc w:val="center"/>
        </w:trPr>
        <w:tc>
          <w:tcPr>
            <w:tcW w:w="561" w:type="dxa"/>
            <w:tcBorders>
              <w:top w:val="nil"/>
              <w:left w:val="nil"/>
              <w:bottom w:val="nil"/>
              <w:right w:val="nil"/>
            </w:tcBorders>
            <w:shd w:val="clear" w:color="000000" w:fill="FFFF00"/>
            <w:noWrap/>
            <w:vAlign w:val="center"/>
            <w:hideMark/>
          </w:tcPr>
          <w:p w14:paraId="27D7D7F8" w14:textId="77777777" w:rsidR="00415A31" w:rsidRPr="00415A31" w:rsidRDefault="00415A31" w:rsidP="00415A31">
            <w:pPr>
              <w:rPr>
                <w:rFonts w:ascii="Tahoma" w:hAnsi="Tahoma" w:cs="Tahoma"/>
                <w:b/>
                <w:bCs/>
                <w:color w:val="000000"/>
                <w:sz w:val="11"/>
                <w:szCs w:val="11"/>
              </w:rPr>
            </w:pPr>
            <w:r w:rsidRPr="00415A31">
              <w:rPr>
                <w:rFonts w:ascii="Tahoma" w:hAnsi="Tahoma" w:cs="Tahoma"/>
                <w:b/>
                <w:bCs/>
                <w:color w:val="000000"/>
                <w:sz w:val="11"/>
                <w:szCs w:val="11"/>
              </w:rPr>
              <w:t>ОР</w:t>
            </w:r>
          </w:p>
        </w:tc>
        <w:tc>
          <w:tcPr>
            <w:tcW w:w="400" w:type="dxa"/>
            <w:tcBorders>
              <w:top w:val="nil"/>
              <w:left w:val="nil"/>
              <w:bottom w:val="nil"/>
              <w:right w:val="nil"/>
            </w:tcBorders>
            <w:shd w:val="clear" w:color="auto" w:fill="auto"/>
            <w:vAlign w:val="center"/>
            <w:hideMark/>
          </w:tcPr>
          <w:p w14:paraId="1E851C03" w14:textId="77777777" w:rsidR="00415A31" w:rsidRPr="00415A31" w:rsidRDefault="00415A31" w:rsidP="00415A31">
            <w:pPr>
              <w:jc w:val="center"/>
              <w:rPr>
                <w:rFonts w:ascii="Wingdings 2" w:hAnsi="Wingdings 2" w:cs="Tahoma"/>
                <w:color w:val="5A5A5A"/>
                <w:sz w:val="11"/>
                <w:szCs w:val="11"/>
              </w:rPr>
            </w:pPr>
            <w:r w:rsidRPr="00415A31">
              <w:rPr>
                <w:rFonts w:ascii="Wingdings 2" w:hAnsi="Wingdings 2" w:cs="Tahoma"/>
                <w:color w:val="5A5A5A"/>
                <w:sz w:val="11"/>
                <w:szCs w:val="11"/>
              </w:rPr>
              <w:t>О</w:t>
            </w:r>
          </w:p>
        </w:tc>
        <w:tc>
          <w:tcPr>
            <w:tcW w:w="942" w:type="dxa"/>
            <w:tcBorders>
              <w:top w:val="nil"/>
              <w:left w:val="single" w:sz="4" w:space="0" w:color="C0C0C0"/>
              <w:bottom w:val="single" w:sz="4" w:space="0" w:color="C0C0C0"/>
              <w:right w:val="single" w:sz="4" w:space="0" w:color="C0C0C0"/>
            </w:tcBorders>
            <w:shd w:val="clear" w:color="auto" w:fill="auto"/>
            <w:vAlign w:val="center"/>
            <w:hideMark/>
          </w:tcPr>
          <w:p w14:paraId="73906D89"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3.12.3.16</w:t>
            </w:r>
          </w:p>
        </w:tc>
        <w:tc>
          <w:tcPr>
            <w:tcW w:w="4048" w:type="dxa"/>
            <w:tcBorders>
              <w:top w:val="nil"/>
              <w:left w:val="nil"/>
              <w:bottom w:val="single" w:sz="4" w:space="0" w:color="C0C0C0"/>
              <w:right w:val="single" w:sz="4" w:space="0" w:color="C0C0C0"/>
            </w:tcBorders>
            <w:shd w:val="clear" w:color="000000" w:fill="E3FAFD"/>
            <w:vAlign w:val="center"/>
            <w:hideMark/>
          </w:tcPr>
          <w:p w14:paraId="06C727CB" w14:textId="77777777" w:rsidR="00415A31" w:rsidRPr="00415A31" w:rsidRDefault="00415A31" w:rsidP="00415A31">
            <w:pPr>
              <w:ind w:firstLineChars="300" w:firstLine="330"/>
              <w:rPr>
                <w:rFonts w:ascii="Tahoma" w:hAnsi="Tahoma" w:cs="Tahoma"/>
                <w:sz w:val="11"/>
                <w:szCs w:val="11"/>
              </w:rPr>
            </w:pPr>
            <w:r w:rsidRPr="00415A31">
              <w:rPr>
                <w:rFonts w:ascii="Tahoma" w:hAnsi="Tahoma" w:cs="Tahoma"/>
                <w:sz w:val="11"/>
                <w:szCs w:val="11"/>
              </w:rPr>
              <w:t>прочие</w:t>
            </w:r>
          </w:p>
        </w:tc>
        <w:tc>
          <w:tcPr>
            <w:tcW w:w="1090" w:type="dxa"/>
            <w:tcBorders>
              <w:top w:val="nil"/>
              <w:left w:val="nil"/>
              <w:bottom w:val="single" w:sz="4" w:space="0" w:color="C0C0C0"/>
              <w:right w:val="single" w:sz="4" w:space="0" w:color="C0C0C0"/>
            </w:tcBorders>
            <w:shd w:val="clear" w:color="auto" w:fill="auto"/>
            <w:vAlign w:val="center"/>
            <w:hideMark/>
          </w:tcPr>
          <w:p w14:paraId="214E5683" w14:textId="77777777" w:rsidR="00415A31" w:rsidRPr="00415A31" w:rsidRDefault="00415A31" w:rsidP="00415A31">
            <w:pPr>
              <w:jc w:val="center"/>
              <w:rPr>
                <w:rFonts w:ascii="Tahoma" w:hAnsi="Tahoma" w:cs="Tahoma"/>
                <w:sz w:val="11"/>
                <w:szCs w:val="11"/>
              </w:rPr>
            </w:pPr>
            <w:proofErr w:type="spellStart"/>
            <w:r w:rsidRPr="00415A31">
              <w:rPr>
                <w:rFonts w:ascii="Tahoma" w:hAnsi="Tahoma" w:cs="Tahoma"/>
                <w:sz w:val="11"/>
                <w:szCs w:val="11"/>
              </w:rPr>
              <w:t>тыс</w:t>
            </w:r>
            <w:proofErr w:type="spellEnd"/>
            <w:r w:rsidRPr="00415A31">
              <w:rPr>
                <w:rFonts w:ascii="Tahoma" w:hAnsi="Tahoma" w:cs="Tahoma"/>
                <w:sz w:val="11"/>
                <w:szCs w:val="11"/>
              </w:rPr>
              <w:t xml:space="preserve"> </w:t>
            </w:r>
            <w:proofErr w:type="spellStart"/>
            <w:r w:rsidRPr="00415A31">
              <w:rPr>
                <w:rFonts w:ascii="Tahoma" w:hAnsi="Tahoma" w:cs="Tahoma"/>
                <w:sz w:val="11"/>
                <w:szCs w:val="11"/>
              </w:rPr>
              <w:t>руб</w:t>
            </w:r>
            <w:proofErr w:type="spellEnd"/>
          </w:p>
        </w:tc>
        <w:tc>
          <w:tcPr>
            <w:tcW w:w="1642" w:type="dxa"/>
            <w:tcBorders>
              <w:top w:val="nil"/>
              <w:left w:val="nil"/>
              <w:bottom w:val="single" w:sz="4" w:space="0" w:color="C0C0C0"/>
              <w:right w:val="single" w:sz="4" w:space="0" w:color="C0C0C0"/>
            </w:tcBorders>
            <w:shd w:val="clear" w:color="000000" w:fill="FFFFCC"/>
            <w:vAlign w:val="center"/>
            <w:hideMark/>
          </w:tcPr>
          <w:p w14:paraId="5559A92B"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0,00</w:t>
            </w:r>
          </w:p>
        </w:tc>
        <w:tc>
          <w:tcPr>
            <w:tcW w:w="1525" w:type="dxa"/>
            <w:tcBorders>
              <w:top w:val="nil"/>
              <w:left w:val="nil"/>
              <w:bottom w:val="single" w:sz="4" w:space="0" w:color="C0C0C0"/>
              <w:right w:val="single" w:sz="4" w:space="0" w:color="C0C0C0"/>
            </w:tcBorders>
            <w:shd w:val="clear" w:color="000000" w:fill="FFFFCC"/>
            <w:vAlign w:val="center"/>
            <w:hideMark/>
          </w:tcPr>
          <w:p w14:paraId="6BBBBEB2"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 </w:t>
            </w:r>
          </w:p>
        </w:tc>
        <w:tc>
          <w:tcPr>
            <w:tcW w:w="1141" w:type="dxa"/>
            <w:tcBorders>
              <w:top w:val="nil"/>
              <w:left w:val="nil"/>
              <w:bottom w:val="single" w:sz="4" w:space="0" w:color="C0C0C0"/>
              <w:right w:val="single" w:sz="4" w:space="0" w:color="C0C0C0"/>
            </w:tcBorders>
            <w:shd w:val="clear" w:color="000000" w:fill="FFFFCC"/>
            <w:vAlign w:val="center"/>
            <w:hideMark/>
          </w:tcPr>
          <w:p w14:paraId="1C8F97F8"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79,10</w:t>
            </w:r>
          </w:p>
        </w:tc>
        <w:tc>
          <w:tcPr>
            <w:tcW w:w="1464" w:type="dxa"/>
            <w:tcBorders>
              <w:top w:val="nil"/>
              <w:left w:val="nil"/>
              <w:bottom w:val="single" w:sz="4" w:space="0" w:color="C0C0C0"/>
              <w:right w:val="single" w:sz="4" w:space="0" w:color="C0C0C0"/>
            </w:tcBorders>
            <w:shd w:val="clear" w:color="000000" w:fill="FFFFCC"/>
            <w:vAlign w:val="center"/>
            <w:hideMark/>
          </w:tcPr>
          <w:p w14:paraId="4BC5CEBF"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0,00</w:t>
            </w:r>
          </w:p>
        </w:tc>
        <w:tc>
          <w:tcPr>
            <w:tcW w:w="1516" w:type="dxa"/>
            <w:tcBorders>
              <w:top w:val="nil"/>
              <w:left w:val="nil"/>
              <w:bottom w:val="single" w:sz="4" w:space="0" w:color="C0C0C0"/>
              <w:right w:val="single" w:sz="4" w:space="0" w:color="C0C0C0"/>
            </w:tcBorders>
            <w:shd w:val="clear" w:color="000000" w:fill="FFFFCC"/>
            <w:vAlign w:val="center"/>
            <w:hideMark/>
          </w:tcPr>
          <w:p w14:paraId="7E99646D"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0,00</w:t>
            </w:r>
          </w:p>
        </w:tc>
        <w:tc>
          <w:tcPr>
            <w:tcW w:w="1525" w:type="dxa"/>
            <w:tcBorders>
              <w:top w:val="nil"/>
              <w:left w:val="nil"/>
              <w:bottom w:val="single" w:sz="4" w:space="0" w:color="C0C0C0"/>
              <w:right w:val="single" w:sz="4" w:space="0" w:color="C0C0C0"/>
            </w:tcBorders>
            <w:shd w:val="clear" w:color="000000" w:fill="FFFFCC"/>
            <w:vAlign w:val="center"/>
            <w:hideMark/>
          </w:tcPr>
          <w:p w14:paraId="5DAEB124"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60,94</w:t>
            </w:r>
          </w:p>
        </w:tc>
        <w:tc>
          <w:tcPr>
            <w:tcW w:w="1518" w:type="dxa"/>
            <w:tcBorders>
              <w:top w:val="nil"/>
              <w:left w:val="nil"/>
              <w:bottom w:val="single" w:sz="4" w:space="0" w:color="C0C0C0"/>
              <w:right w:val="single" w:sz="4" w:space="0" w:color="C0C0C0"/>
            </w:tcBorders>
            <w:shd w:val="clear" w:color="000000" w:fill="FFFFCC"/>
            <w:vAlign w:val="center"/>
            <w:hideMark/>
          </w:tcPr>
          <w:p w14:paraId="11CEA28C"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0,00</w:t>
            </w:r>
          </w:p>
        </w:tc>
        <w:tc>
          <w:tcPr>
            <w:tcW w:w="1456" w:type="dxa"/>
            <w:tcBorders>
              <w:top w:val="nil"/>
              <w:left w:val="nil"/>
              <w:bottom w:val="single" w:sz="4" w:space="0" w:color="C0C0C0"/>
              <w:right w:val="single" w:sz="4" w:space="0" w:color="C0C0C0"/>
            </w:tcBorders>
            <w:shd w:val="clear" w:color="000000" w:fill="D7EAD3"/>
            <w:vAlign w:val="center"/>
            <w:hideMark/>
          </w:tcPr>
          <w:p w14:paraId="3F3EA0FD"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0,00</w:t>
            </w:r>
          </w:p>
        </w:tc>
        <w:tc>
          <w:tcPr>
            <w:tcW w:w="1416" w:type="dxa"/>
            <w:tcBorders>
              <w:top w:val="nil"/>
              <w:left w:val="nil"/>
              <w:bottom w:val="single" w:sz="4" w:space="0" w:color="C0C0C0"/>
              <w:right w:val="single" w:sz="4" w:space="0" w:color="C0C0C0"/>
            </w:tcBorders>
            <w:shd w:val="clear" w:color="000000" w:fill="D7EAD3"/>
            <w:vAlign w:val="center"/>
            <w:hideMark/>
          </w:tcPr>
          <w:p w14:paraId="60B2D25D"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0,00</w:t>
            </w:r>
          </w:p>
        </w:tc>
        <w:tc>
          <w:tcPr>
            <w:tcW w:w="2776" w:type="dxa"/>
            <w:vMerge/>
            <w:tcBorders>
              <w:top w:val="single" w:sz="4" w:space="0" w:color="C0C0C0"/>
              <w:left w:val="nil"/>
              <w:bottom w:val="nil"/>
              <w:right w:val="single" w:sz="4" w:space="0" w:color="C0C0C0"/>
            </w:tcBorders>
            <w:vAlign w:val="center"/>
            <w:hideMark/>
          </w:tcPr>
          <w:p w14:paraId="473D2C6D" w14:textId="77777777" w:rsidR="00415A31" w:rsidRPr="00415A31" w:rsidRDefault="00415A31" w:rsidP="00415A31">
            <w:pPr>
              <w:rPr>
                <w:rFonts w:ascii="Tahoma" w:hAnsi="Tahoma" w:cs="Tahoma"/>
                <w:sz w:val="11"/>
                <w:szCs w:val="11"/>
              </w:rPr>
            </w:pPr>
          </w:p>
        </w:tc>
      </w:tr>
      <w:tr w:rsidR="00415A31" w:rsidRPr="00415A31" w14:paraId="3BB3BE77" w14:textId="77777777" w:rsidTr="00415A31">
        <w:trPr>
          <w:trHeight w:val="300"/>
          <w:jc w:val="center"/>
        </w:trPr>
        <w:tc>
          <w:tcPr>
            <w:tcW w:w="561" w:type="dxa"/>
            <w:tcBorders>
              <w:top w:val="nil"/>
              <w:left w:val="nil"/>
              <w:bottom w:val="nil"/>
              <w:right w:val="nil"/>
            </w:tcBorders>
            <w:shd w:val="clear" w:color="000000" w:fill="FFFF00"/>
            <w:noWrap/>
            <w:vAlign w:val="center"/>
            <w:hideMark/>
          </w:tcPr>
          <w:p w14:paraId="35B0FF4F" w14:textId="77777777" w:rsidR="00415A31" w:rsidRPr="00415A31" w:rsidRDefault="00415A31" w:rsidP="00415A31">
            <w:pPr>
              <w:rPr>
                <w:rFonts w:ascii="Tahoma" w:hAnsi="Tahoma" w:cs="Tahoma"/>
                <w:b/>
                <w:bCs/>
                <w:color w:val="000000"/>
                <w:sz w:val="11"/>
                <w:szCs w:val="11"/>
              </w:rPr>
            </w:pPr>
            <w:r w:rsidRPr="00415A31">
              <w:rPr>
                <w:rFonts w:ascii="Tahoma" w:hAnsi="Tahoma" w:cs="Tahoma"/>
                <w:b/>
                <w:bCs/>
                <w:color w:val="000000"/>
                <w:sz w:val="11"/>
                <w:szCs w:val="11"/>
              </w:rPr>
              <w:t> </w:t>
            </w:r>
          </w:p>
        </w:tc>
        <w:tc>
          <w:tcPr>
            <w:tcW w:w="400" w:type="dxa"/>
            <w:tcBorders>
              <w:top w:val="nil"/>
              <w:left w:val="nil"/>
              <w:bottom w:val="nil"/>
              <w:right w:val="nil"/>
            </w:tcBorders>
            <w:shd w:val="clear" w:color="auto" w:fill="auto"/>
            <w:noWrap/>
            <w:vAlign w:val="bottom"/>
            <w:hideMark/>
          </w:tcPr>
          <w:p w14:paraId="623F50D7" w14:textId="77777777" w:rsidR="00415A31" w:rsidRPr="00415A31" w:rsidRDefault="00415A31" w:rsidP="00415A31">
            <w:pPr>
              <w:rPr>
                <w:rFonts w:ascii="Tahoma" w:hAnsi="Tahoma" w:cs="Tahoma"/>
                <w:b/>
                <w:bCs/>
                <w:color w:val="000000"/>
                <w:sz w:val="11"/>
                <w:szCs w:val="11"/>
              </w:rPr>
            </w:pPr>
          </w:p>
        </w:tc>
        <w:tc>
          <w:tcPr>
            <w:tcW w:w="4990" w:type="dxa"/>
            <w:gridSpan w:val="2"/>
            <w:tcBorders>
              <w:top w:val="nil"/>
              <w:left w:val="single" w:sz="4" w:space="0" w:color="C0C0C0"/>
              <w:bottom w:val="single" w:sz="4" w:space="0" w:color="C0C0C0"/>
              <w:right w:val="nil"/>
            </w:tcBorders>
            <w:shd w:val="thinReverseDiagStripe" w:color="C0C0C0" w:fill="auto"/>
            <w:noWrap/>
            <w:vAlign w:val="center"/>
            <w:hideMark/>
          </w:tcPr>
          <w:p w14:paraId="320D2B76" w14:textId="77777777" w:rsidR="00415A31" w:rsidRPr="00415A31" w:rsidRDefault="00415A31" w:rsidP="00415A31">
            <w:pPr>
              <w:ind w:firstLineChars="100" w:firstLine="110"/>
              <w:rPr>
                <w:rFonts w:ascii="Tahoma" w:hAnsi="Tahoma" w:cs="Tahoma"/>
                <w:b/>
                <w:bCs/>
                <w:color w:val="0066CC"/>
                <w:sz w:val="11"/>
                <w:szCs w:val="11"/>
              </w:rPr>
            </w:pPr>
            <w:r w:rsidRPr="00415A31">
              <w:rPr>
                <w:rFonts w:ascii="Tahoma" w:hAnsi="Tahoma" w:cs="Tahoma"/>
                <w:b/>
                <w:bCs/>
                <w:color w:val="0066CC"/>
                <w:sz w:val="11"/>
                <w:szCs w:val="11"/>
              </w:rPr>
              <w:t>Добавить</w:t>
            </w:r>
          </w:p>
        </w:tc>
        <w:tc>
          <w:tcPr>
            <w:tcW w:w="1090" w:type="dxa"/>
            <w:tcBorders>
              <w:top w:val="nil"/>
              <w:left w:val="nil"/>
              <w:bottom w:val="single" w:sz="4" w:space="0" w:color="C0C0C0"/>
              <w:right w:val="nil"/>
            </w:tcBorders>
            <w:shd w:val="thinReverseDiagStripe" w:color="C0C0C0" w:fill="auto"/>
            <w:noWrap/>
            <w:hideMark/>
          </w:tcPr>
          <w:p w14:paraId="3E492229" w14:textId="77777777" w:rsidR="00415A31" w:rsidRPr="00415A31" w:rsidRDefault="00415A31" w:rsidP="00415A31">
            <w:pPr>
              <w:rPr>
                <w:rFonts w:ascii="Tahoma" w:hAnsi="Tahoma" w:cs="Tahoma"/>
                <w:sz w:val="11"/>
                <w:szCs w:val="11"/>
              </w:rPr>
            </w:pPr>
            <w:r w:rsidRPr="00415A31">
              <w:rPr>
                <w:rFonts w:ascii="Tahoma" w:hAnsi="Tahoma" w:cs="Tahoma"/>
                <w:sz w:val="11"/>
                <w:szCs w:val="11"/>
              </w:rPr>
              <w:t> </w:t>
            </w:r>
          </w:p>
        </w:tc>
        <w:tc>
          <w:tcPr>
            <w:tcW w:w="1642" w:type="dxa"/>
            <w:tcBorders>
              <w:top w:val="nil"/>
              <w:left w:val="nil"/>
              <w:bottom w:val="single" w:sz="4" w:space="0" w:color="C0C0C0"/>
              <w:right w:val="nil"/>
            </w:tcBorders>
            <w:shd w:val="thinReverseDiagStripe" w:color="C0C0C0" w:fill="auto"/>
            <w:noWrap/>
            <w:hideMark/>
          </w:tcPr>
          <w:p w14:paraId="16B06600" w14:textId="77777777" w:rsidR="00415A31" w:rsidRPr="00415A31" w:rsidRDefault="00415A31" w:rsidP="00415A31">
            <w:pPr>
              <w:rPr>
                <w:rFonts w:ascii="Tahoma" w:hAnsi="Tahoma" w:cs="Tahoma"/>
                <w:sz w:val="11"/>
                <w:szCs w:val="11"/>
              </w:rPr>
            </w:pPr>
            <w:r w:rsidRPr="00415A31">
              <w:rPr>
                <w:rFonts w:ascii="Tahoma" w:hAnsi="Tahoma" w:cs="Tahoma"/>
                <w:sz w:val="11"/>
                <w:szCs w:val="11"/>
              </w:rPr>
              <w:t> </w:t>
            </w:r>
          </w:p>
        </w:tc>
        <w:tc>
          <w:tcPr>
            <w:tcW w:w="1525" w:type="dxa"/>
            <w:tcBorders>
              <w:top w:val="nil"/>
              <w:left w:val="nil"/>
              <w:bottom w:val="single" w:sz="4" w:space="0" w:color="C0C0C0"/>
              <w:right w:val="nil"/>
            </w:tcBorders>
            <w:shd w:val="thinReverseDiagStripe" w:color="C0C0C0" w:fill="auto"/>
            <w:noWrap/>
            <w:hideMark/>
          </w:tcPr>
          <w:p w14:paraId="0845BF15" w14:textId="77777777" w:rsidR="00415A31" w:rsidRPr="00415A31" w:rsidRDefault="00415A31" w:rsidP="00415A31">
            <w:pPr>
              <w:rPr>
                <w:rFonts w:ascii="Tahoma" w:hAnsi="Tahoma" w:cs="Tahoma"/>
                <w:sz w:val="11"/>
                <w:szCs w:val="11"/>
              </w:rPr>
            </w:pPr>
            <w:r w:rsidRPr="00415A31">
              <w:rPr>
                <w:rFonts w:ascii="Tahoma" w:hAnsi="Tahoma" w:cs="Tahoma"/>
                <w:sz w:val="11"/>
                <w:szCs w:val="11"/>
              </w:rPr>
              <w:t> </w:t>
            </w:r>
          </w:p>
        </w:tc>
        <w:tc>
          <w:tcPr>
            <w:tcW w:w="1141" w:type="dxa"/>
            <w:tcBorders>
              <w:top w:val="nil"/>
              <w:left w:val="nil"/>
              <w:bottom w:val="single" w:sz="4" w:space="0" w:color="C0C0C0"/>
              <w:right w:val="nil"/>
            </w:tcBorders>
            <w:shd w:val="thinReverseDiagStripe" w:color="C0C0C0" w:fill="auto"/>
            <w:noWrap/>
            <w:hideMark/>
          </w:tcPr>
          <w:p w14:paraId="76C03B21" w14:textId="77777777" w:rsidR="00415A31" w:rsidRPr="00415A31" w:rsidRDefault="00415A31" w:rsidP="00415A31">
            <w:pPr>
              <w:rPr>
                <w:rFonts w:ascii="Tahoma" w:hAnsi="Tahoma" w:cs="Tahoma"/>
                <w:sz w:val="11"/>
                <w:szCs w:val="11"/>
              </w:rPr>
            </w:pPr>
            <w:r w:rsidRPr="00415A31">
              <w:rPr>
                <w:rFonts w:ascii="Tahoma" w:hAnsi="Tahoma" w:cs="Tahoma"/>
                <w:sz w:val="11"/>
                <w:szCs w:val="11"/>
              </w:rPr>
              <w:t> </w:t>
            </w:r>
          </w:p>
        </w:tc>
        <w:tc>
          <w:tcPr>
            <w:tcW w:w="1464" w:type="dxa"/>
            <w:tcBorders>
              <w:top w:val="nil"/>
              <w:left w:val="nil"/>
              <w:bottom w:val="single" w:sz="4" w:space="0" w:color="C0C0C0"/>
              <w:right w:val="nil"/>
            </w:tcBorders>
            <w:shd w:val="thinReverseDiagStripe" w:color="C0C0C0" w:fill="auto"/>
            <w:noWrap/>
            <w:hideMark/>
          </w:tcPr>
          <w:p w14:paraId="47A94B29" w14:textId="77777777" w:rsidR="00415A31" w:rsidRPr="00415A31" w:rsidRDefault="00415A31" w:rsidP="00415A31">
            <w:pPr>
              <w:rPr>
                <w:rFonts w:ascii="Tahoma" w:hAnsi="Tahoma" w:cs="Tahoma"/>
                <w:sz w:val="11"/>
                <w:szCs w:val="11"/>
              </w:rPr>
            </w:pPr>
            <w:r w:rsidRPr="00415A31">
              <w:rPr>
                <w:rFonts w:ascii="Tahoma" w:hAnsi="Tahoma" w:cs="Tahoma"/>
                <w:sz w:val="11"/>
                <w:szCs w:val="11"/>
              </w:rPr>
              <w:t> </w:t>
            </w:r>
          </w:p>
        </w:tc>
        <w:tc>
          <w:tcPr>
            <w:tcW w:w="1516" w:type="dxa"/>
            <w:tcBorders>
              <w:top w:val="nil"/>
              <w:left w:val="nil"/>
              <w:bottom w:val="single" w:sz="4" w:space="0" w:color="C0C0C0"/>
              <w:right w:val="nil"/>
            </w:tcBorders>
            <w:shd w:val="thinReverseDiagStripe" w:color="C0C0C0" w:fill="auto"/>
            <w:noWrap/>
            <w:hideMark/>
          </w:tcPr>
          <w:p w14:paraId="44B54C92" w14:textId="77777777" w:rsidR="00415A31" w:rsidRPr="00415A31" w:rsidRDefault="00415A31" w:rsidP="00415A31">
            <w:pPr>
              <w:rPr>
                <w:rFonts w:ascii="Tahoma" w:hAnsi="Tahoma" w:cs="Tahoma"/>
                <w:sz w:val="11"/>
                <w:szCs w:val="11"/>
              </w:rPr>
            </w:pPr>
            <w:r w:rsidRPr="00415A31">
              <w:rPr>
                <w:rFonts w:ascii="Tahoma" w:hAnsi="Tahoma" w:cs="Tahoma"/>
                <w:sz w:val="11"/>
                <w:szCs w:val="11"/>
              </w:rPr>
              <w:t> </w:t>
            </w:r>
          </w:p>
        </w:tc>
        <w:tc>
          <w:tcPr>
            <w:tcW w:w="1525" w:type="dxa"/>
            <w:tcBorders>
              <w:top w:val="nil"/>
              <w:left w:val="nil"/>
              <w:bottom w:val="single" w:sz="4" w:space="0" w:color="C0C0C0"/>
              <w:right w:val="nil"/>
            </w:tcBorders>
            <w:shd w:val="thinReverseDiagStripe" w:color="C0C0C0" w:fill="auto"/>
            <w:noWrap/>
            <w:hideMark/>
          </w:tcPr>
          <w:p w14:paraId="7A474D5C" w14:textId="77777777" w:rsidR="00415A31" w:rsidRPr="00415A31" w:rsidRDefault="00415A31" w:rsidP="00415A31">
            <w:pPr>
              <w:rPr>
                <w:rFonts w:ascii="Tahoma" w:hAnsi="Tahoma" w:cs="Tahoma"/>
                <w:sz w:val="11"/>
                <w:szCs w:val="11"/>
              </w:rPr>
            </w:pPr>
            <w:r w:rsidRPr="00415A31">
              <w:rPr>
                <w:rFonts w:ascii="Tahoma" w:hAnsi="Tahoma" w:cs="Tahoma"/>
                <w:sz w:val="11"/>
                <w:szCs w:val="11"/>
              </w:rPr>
              <w:t> </w:t>
            </w:r>
          </w:p>
        </w:tc>
        <w:tc>
          <w:tcPr>
            <w:tcW w:w="1518" w:type="dxa"/>
            <w:tcBorders>
              <w:top w:val="nil"/>
              <w:left w:val="nil"/>
              <w:bottom w:val="single" w:sz="4" w:space="0" w:color="C0C0C0"/>
              <w:right w:val="nil"/>
            </w:tcBorders>
            <w:shd w:val="thinReverseDiagStripe" w:color="C0C0C0" w:fill="auto"/>
            <w:noWrap/>
            <w:hideMark/>
          </w:tcPr>
          <w:p w14:paraId="1C6FB7D6" w14:textId="77777777" w:rsidR="00415A31" w:rsidRPr="00415A31" w:rsidRDefault="00415A31" w:rsidP="00415A31">
            <w:pPr>
              <w:rPr>
                <w:rFonts w:ascii="Tahoma" w:hAnsi="Tahoma" w:cs="Tahoma"/>
                <w:sz w:val="11"/>
                <w:szCs w:val="11"/>
              </w:rPr>
            </w:pPr>
            <w:r w:rsidRPr="00415A31">
              <w:rPr>
                <w:rFonts w:ascii="Tahoma" w:hAnsi="Tahoma" w:cs="Tahoma"/>
                <w:sz w:val="11"/>
                <w:szCs w:val="11"/>
              </w:rPr>
              <w:t> </w:t>
            </w:r>
          </w:p>
        </w:tc>
        <w:tc>
          <w:tcPr>
            <w:tcW w:w="1456" w:type="dxa"/>
            <w:tcBorders>
              <w:top w:val="nil"/>
              <w:left w:val="nil"/>
              <w:bottom w:val="single" w:sz="4" w:space="0" w:color="C0C0C0"/>
              <w:right w:val="nil"/>
            </w:tcBorders>
            <w:shd w:val="thinReverseDiagStripe" w:color="C0C0C0" w:fill="auto"/>
            <w:noWrap/>
            <w:hideMark/>
          </w:tcPr>
          <w:p w14:paraId="04EC5880" w14:textId="77777777" w:rsidR="00415A31" w:rsidRPr="00415A31" w:rsidRDefault="00415A31" w:rsidP="00415A31">
            <w:pPr>
              <w:rPr>
                <w:rFonts w:ascii="Tahoma" w:hAnsi="Tahoma" w:cs="Tahoma"/>
                <w:sz w:val="11"/>
                <w:szCs w:val="11"/>
              </w:rPr>
            </w:pPr>
            <w:r w:rsidRPr="00415A31">
              <w:rPr>
                <w:rFonts w:ascii="Tahoma" w:hAnsi="Tahoma" w:cs="Tahoma"/>
                <w:sz w:val="11"/>
                <w:szCs w:val="11"/>
              </w:rPr>
              <w:t> </w:t>
            </w:r>
          </w:p>
        </w:tc>
        <w:tc>
          <w:tcPr>
            <w:tcW w:w="1416" w:type="dxa"/>
            <w:tcBorders>
              <w:top w:val="nil"/>
              <w:left w:val="nil"/>
              <w:bottom w:val="single" w:sz="4" w:space="0" w:color="C0C0C0"/>
              <w:right w:val="nil"/>
            </w:tcBorders>
            <w:shd w:val="thinReverseDiagStripe" w:color="C0C0C0" w:fill="auto"/>
            <w:noWrap/>
            <w:hideMark/>
          </w:tcPr>
          <w:p w14:paraId="7A0BCC1C" w14:textId="77777777" w:rsidR="00415A31" w:rsidRPr="00415A31" w:rsidRDefault="00415A31" w:rsidP="00415A31">
            <w:pPr>
              <w:rPr>
                <w:rFonts w:ascii="Tahoma" w:hAnsi="Tahoma" w:cs="Tahoma"/>
                <w:sz w:val="11"/>
                <w:szCs w:val="11"/>
              </w:rPr>
            </w:pPr>
            <w:r w:rsidRPr="00415A31">
              <w:rPr>
                <w:rFonts w:ascii="Tahoma" w:hAnsi="Tahoma" w:cs="Tahoma"/>
                <w:sz w:val="11"/>
                <w:szCs w:val="11"/>
              </w:rPr>
              <w:t> </w:t>
            </w:r>
          </w:p>
        </w:tc>
        <w:tc>
          <w:tcPr>
            <w:tcW w:w="2776" w:type="dxa"/>
            <w:vMerge/>
            <w:tcBorders>
              <w:top w:val="single" w:sz="4" w:space="0" w:color="C0C0C0"/>
              <w:left w:val="nil"/>
              <w:bottom w:val="nil"/>
              <w:right w:val="single" w:sz="4" w:space="0" w:color="C0C0C0"/>
            </w:tcBorders>
            <w:vAlign w:val="center"/>
            <w:hideMark/>
          </w:tcPr>
          <w:p w14:paraId="31A2556B" w14:textId="77777777" w:rsidR="00415A31" w:rsidRPr="00415A31" w:rsidRDefault="00415A31" w:rsidP="00415A31">
            <w:pPr>
              <w:rPr>
                <w:rFonts w:ascii="Tahoma" w:hAnsi="Tahoma" w:cs="Tahoma"/>
                <w:sz w:val="11"/>
                <w:szCs w:val="11"/>
              </w:rPr>
            </w:pPr>
          </w:p>
        </w:tc>
      </w:tr>
      <w:tr w:rsidR="00415A31" w:rsidRPr="00415A31" w14:paraId="48428200" w14:textId="77777777" w:rsidTr="00415A31">
        <w:trPr>
          <w:trHeight w:val="300"/>
          <w:jc w:val="center"/>
        </w:trPr>
        <w:tc>
          <w:tcPr>
            <w:tcW w:w="561" w:type="dxa"/>
            <w:tcBorders>
              <w:top w:val="nil"/>
              <w:left w:val="nil"/>
              <w:bottom w:val="nil"/>
              <w:right w:val="nil"/>
            </w:tcBorders>
            <w:shd w:val="clear" w:color="000000" w:fill="FFFF00"/>
            <w:noWrap/>
            <w:vAlign w:val="center"/>
            <w:hideMark/>
          </w:tcPr>
          <w:p w14:paraId="799EB7D7" w14:textId="77777777" w:rsidR="00415A31" w:rsidRPr="00415A31" w:rsidRDefault="00415A31" w:rsidP="00415A31">
            <w:pPr>
              <w:rPr>
                <w:rFonts w:ascii="Tahoma" w:hAnsi="Tahoma" w:cs="Tahoma"/>
                <w:b/>
                <w:bCs/>
                <w:color w:val="000000"/>
                <w:sz w:val="11"/>
                <w:szCs w:val="11"/>
              </w:rPr>
            </w:pPr>
            <w:r w:rsidRPr="00415A31">
              <w:rPr>
                <w:rFonts w:ascii="Tahoma" w:hAnsi="Tahoma" w:cs="Tahoma"/>
                <w:b/>
                <w:bCs/>
                <w:color w:val="000000"/>
                <w:sz w:val="11"/>
                <w:szCs w:val="11"/>
              </w:rPr>
              <w:t>ОР</w:t>
            </w:r>
          </w:p>
        </w:tc>
        <w:tc>
          <w:tcPr>
            <w:tcW w:w="400" w:type="dxa"/>
            <w:tcBorders>
              <w:top w:val="nil"/>
              <w:left w:val="nil"/>
              <w:bottom w:val="nil"/>
              <w:right w:val="nil"/>
            </w:tcBorders>
            <w:shd w:val="clear" w:color="auto" w:fill="auto"/>
            <w:noWrap/>
            <w:vAlign w:val="bottom"/>
            <w:hideMark/>
          </w:tcPr>
          <w:p w14:paraId="58FFA06D" w14:textId="77777777" w:rsidR="00415A31" w:rsidRPr="00415A31" w:rsidRDefault="00415A31" w:rsidP="00415A31">
            <w:pPr>
              <w:rPr>
                <w:rFonts w:ascii="Tahoma" w:hAnsi="Tahoma" w:cs="Tahoma"/>
                <w:b/>
                <w:bCs/>
                <w:color w:val="000000"/>
                <w:sz w:val="11"/>
                <w:szCs w:val="11"/>
              </w:rPr>
            </w:pPr>
          </w:p>
        </w:tc>
        <w:tc>
          <w:tcPr>
            <w:tcW w:w="942" w:type="dxa"/>
            <w:tcBorders>
              <w:top w:val="nil"/>
              <w:left w:val="single" w:sz="4" w:space="0" w:color="C0C0C0"/>
              <w:bottom w:val="single" w:sz="4" w:space="0" w:color="C0C0C0"/>
              <w:right w:val="single" w:sz="4" w:space="0" w:color="C0C0C0"/>
            </w:tcBorders>
            <w:shd w:val="clear" w:color="auto" w:fill="auto"/>
            <w:vAlign w:val="center"/>
            <w:hideMark/>
          </w:tcPr>
          <w:p w14:paraId="61BA5009"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4</w:t>
            </w:r>
          </w:p>
        </w:tc>
        <w:tc>
          <w:tcPr>
            <w:tcW w:w="4048" w:type="dxa"/>
            <w:tcBorders>
              <w:top w:val="nil"/>
              <w:left w:val="nil"/>
              <w:bottom w:val="single" w:sz="4" w:space="0" w:color="C0C0C0"/>
              <w:right w:val="single" w:sz="4" w:space="0" w:color="C0C0C0"/>
            </w:tcBorders>
            <w:shd w:val="clear" w:color="auto" w:fill="auto"/>
            <w:vAlign w:val="center"/>
            <w:hideMark/>
          </w:tcPr>
          <w:p w14:paraId="439D4C53" w14:textId="77777777" w:rsidR="00415A31" w:rsidRPr="00415A31" w:rsidRDefault="00415A31" w:rsidP="00415A31">
            <w:pPr>
              <w:rPr>
                <w:rFonts w:ascii="Tahoma" w:hAnsi="Tahoma" w:cs="Tahoma"/>
                <w:b/>
                <w:bCs/>
                <w:sz w:val="11"/>
                <w:szCs w:val="11"/>
              </w:rPr>
            </w:pPr>
            <w:r w:rsidRPr="00415A31">
              <w:rPr>
                <w:rFonts w:ascii="Tahoma" w:hAnsi="Tahoma" w:cs="Tahoma"/>
                <w:b/>
                <w:bCs/>
                <w:sz w:val="11"/>
                <w:szCs w:val="11"/>
              </w:rPr>
              <w:t>Ремонтные расходы</w:t>
            </w:r>
          </w:p>
        </w:tc>
        <w:tc>
          <w:tcPr>
            <w:tcW w:w="1090" w:type="dxa"/>
            <w:tcBorders>
              <w:top w:val="nil"/>
              <w:left w:val="nil"/>
              <w:bottom w:val="single" w:sz="4" w:space="0" w:color="C0C0C0"/>
              <w:right w:val="single" w:sz="4" w:space="0" w:color="C0C0C0"/>
            </w:tcBorders>
            <w:shd w:val="clear" w:color="auto" w:fill="auto"/>
            <w:vAlign w:val="center"/>
            <w:hideMark/>
          </w:tcPr>
          <w:p w14:paraId="0485EAF1" w14:textId="77777777" w:rsidR="00415A31" w:rsidRPr="00415A31" w:rsidRDefault="00415A31" w:rsidP="00415A31">
            <w:pPr>
              <w:jc w:val="center"/>
              <w:rPr>
                <w:rFonts w:ascii="Tahoma" w:hAnsi="Tahoma" w:cs="Tahoma"/>
                <w:b/>
                <w:bCs/>
                <w:sz w:val="11"/>
                <w:szCs w:val="11"/>
              </w:rPr>
            </w:pPr>
            <w:proofErr w:type="spellStart"/>
            <w:r w:rsidRPr="00415A31">
              <w:rPr>
                <w:rFonts w:ascii="Tahoma" w:hAnsi="Tahoma" w:cs="Tahoma"/>
                <w:b/>
                <w:bCs/>
                <w:sz w:val="11"/>
                <w:szCs w:val="11"/>
              </w:rPr>
              <w:t>тыс</w:t>
            </w:r>
            <w:proofErr w:type="spellEnd"/>
            <w:r w:rsidRPr="00415A31">
              <w:rPr>
                <w:rFonts w:ascii="Tahoma" w:hAnsi="Tahoma" w:cs="Tahoma"/>
                <w:b/>
                <w:bCs/>
                <w:sz w:val="11"/>
                <w:szCs w:val="11"/>
              </w:rPr>
              <w:t xml:space="preserve"> </w:t>
            </w:r>
            <w:proofErr w:type="spellStart"/>
            <w:r w:rsidRPr="00415A31">
              <w:rPr>
                <w:rFonts w:ascii="Tahoma" w:hAnsi="Tahoma" w:cs="Tahoma"/>
                <w:b/>
                <w:bCs/>
                <w:sz w:val="11"/>
                <w:szCs w:val="11"/>
              </w:rPr>
              <w:t>руб</w:t>
            </w:r>
            <w:proofErr w:type="spellEnd"/>
          </w:p>
        </w:tc>
        <w:tc>
          <w:tcPr>
            <w:tcW w:w="1642" w:type="dxa"/>
            <w:tcBorders>
              <w:top w:val="nil"/>
              <w:left w:val="nil"/>
              <w:bottom w:val="single" w:sz="4" w:space="0" w:color="C0C0C0"/>
              <w:right w:val="single" w:sz="4" w:space="0" w:color="C0C0C0"/>
            </w:tcBorders>
            <w:shd w:val="clear" w:color="000000" w:fill="D7EAD3"/>
            <w:vAlign w:val="center"/>
            <w:hideMark/>
          </w:tcPr>
          <w:p w14:paraId="2092CA69"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900,00</w:t>
            </w:r>
          </w:p>
        </w:tc>
        <w:tc>
          <w:tcPr>
            <w:tcW w:w="1525" w:type="dxa"/>
            <w:tcBorders>
              <w:top w:val="nil"/>
              <w:left w:val="nil"/>
              <w:bottom w:val="single" w:sz="4" w:space="0" w:color="C0C0C0"/>
              <w:right w:val="single" w:sz="4" w:space="0" w:color="C0C0C0"/>
            </w:tcBorders>
            <w:shd w:val="clear" w:color="000000" w:fill="D7EAD3"/>
            <w:vAlign w:val="center"/>
            <w:hideMark/>
          </w:tcPr>
          <w:p w14:paraId="3A6BF417"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970,37</w:t>
            </w:r>
          </w:p>
        </w:tc>
        <w:tc>
          <w:tcPr>
            <w:tcW w:w="1141" w:type="dxa"/>
            <w:tcBorders>
              <w:top w:val="nil"/>
              <w:left w:val="nil"/>
              <w:bottom w:val="single" w:sz="4" w:space="0" w:color="C0C0C0"/>
              <w:right w:val="single" w:sz="4" w:space="0" w:color="C0C0C0"/>
            </w:tcBorders>
            <w:shd w:val="clear" w:color="000000" w:fill="D7EAD3"/>
            <w:vAlign w:val="center"/>
            <w:hideMark/>
          </w:tcPr>
          <w:p w14:paraId="5A7FD6F1"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5 380,49</w:t>
            </w:r>
          </w:p>
        </w:tc>
        <w:tc>
          <w:tcPr>
            <w:tcW w:w="1464" w:type="dxa"/>
            <w:tcBorders>
              <w:top w:val="nil"/>
              <w:left w:val="nil"/>
              <w:bottom w:val="single" w:sz="4" w:space="0" w:color="C0C0C0"/>
              <w:right w:val="single" w:sz="4" w:space="0" w:color="C0C0C0"/>
            </w:tcBorders>
            <w:shd w:val="clear" w:color="000000" w:fill="D7EAD3"/>
            <w:vAlign w:val="center"/>
            <w:hideMark/>
          </w:tcPr>
          <w:p w14:paraId="7565CB6A"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995,28</w:t>
            </w:r>
          </w:p>
        </w:tc>
        <w:tc>
          <w:tcPr>
            <w:tcW w:w="1516" w:type="dxa"/>
            <w:tcBorders>
              <w:top w:val="nil"/>
              <w:left w:val="nil"/>
              <w:bottom w:val="single" w:sz="4" w:space="0" w:color="C0C0C0"/>
              <w:right w:val="single" w:sz="4" w:space="0" w:color="C0C0C0"/>
            </w:tcBorders>
            <w:shd w:val="clear" w:color="000000" w:fill="D7EAD3"/>
            <w:vAlign w:val="center"/>
            <w:hideMark/>
          </w:tcPr>
          <w:p w14:paraId="5D39A8FA"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1 012,95</w:t>
            </w:r>
          </w:p>
        </w:tc>
        <w:tc>
          <w:tcPr>
            <w:tcW w:w="1525" w:type="dxa"/>
            <w:tcBorders>
              <w:top w:val="nil"/>
              <w:left w:val="nil"/>
              <w:bottom w:val="single" w:sz="4" w:space="0" w:color="C0C0C0"/>
              <w:right w:val="single" w:sz="4" w:space="0" w:color="C0C0C0"/>
            </w:tcBorders>
            <w:shd w:val="clear" w:color="000000" w:fill="D7EAD3"/>
            <w:vAlign w:val="center"/>
            <w:hideMark/>
          </w:tcPr>
          <w:p w14:paraId="08146840"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5 376,68</w:t>
            </w:r>
          </w:p>
        </w:tc>
        <w:tc>
          <w:tcPr>
            <w:tcW w:w="1518" w:type="dxa"/>
            <w:tcBorders>
              <w:top w:val="nil"/>
              <w:left w:val="nil"/>
              <w:bottom w:val="single" w:sz="4" w:space="0" w:color="C0C0C0"/>
              <w:right w:val="single" w:sz="4" w:space="0" w:color="C0C0C0"/>
            </w:tcBorders>
            <w:shd w:val="clear" w:color="000000" w:fill="D7EAD3"/>
            <w:vAlign w:val="center"/>
            <w:hideMark/>
          </w:tcPr>
          <w:p w14:paraId="11F0022B"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1 053,54</w:t>
            </w:r>
          </w:p>
        </w:tc>
        <w:tc>
          <w:tcPr>
            <w:tcW w:w="1456" w:type="dxa"/>
            <w:tcBorders>
              <w:top w:val="nil"/>
              <w:left w:val="nil"/>
              <w:bottom w:val="single" w:sz="4" w:space="0" w:color="C0C0C0"/>
              <w:right w:val="single" w:sz="4" w:space="0" w:color="C0C0C0"/>
            </w:tcBorders>
            <w:shd w:val="clear" w:color="000000" w:fill="D7EAD3"/>
            <w:vAlign w:val="center"/>
            <w:hideMark/>
          </w:tcPr>
          <w:p w14:paraId="3F8FF7D3"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526,77</w:t>
            </w:r>
          </w:p>
        </w:tc>
        <w:tc>
          <w:tcPr>
            <w:tcW w:w="1416" w:type="dxa"/>
            <w:tcBorders>
              <w:top w:val="nil"/>
              <w:left w:val="nil"/>
              <w:bottom w:val="single" w:sz="4" w:space="0" w:color="C0C0C0"/>
              <w:right w:val="single" w:sz="4" w:space="0" w:color="C0C0C0"/>
            </w:tcBorders>
            <w:shd w:val="clear" w:color="000000" w:fill="D7EAD3"/>
            <w:vAlign w:val="center"/>
            <w:hideMark/>
          </w:tcPr>
          <w:p w14:paraId="11232914"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526,77</w:t>
            </w:r>
          </w:p>
        </w:tc>
        <w:tc>
          <w:tcPr>
            <w:tcW w:w="2776" w:type="dxa"/>
            <w:vMerge/>
            <w:tcBorders>
              <w:top w:val="single" w:sz="4" w:space="0" w:color="C0C0C0"/>
              <w:left w:val="nil"/>
              <w:bottom w:val="nil"/>
              <w:right w:val="single" w:sz="4" w:space="0" w:color="C0C0C0"/>
            </w:tcBorders>
            <w:vAlign w:val="center"/>
            <w:hideMark/>
          </w:tcPr>
          <w:p w14:paraId="0CEBAC6D" w14:textId="77777777" w:rsidR="00415A31" w:rsidRPr="00415A31" w:rsidRDefault="00415A31" w:rsidP="00415A31">
            <w:pPr>
              <w:rPr>
                <w:rFonts w:ascii="Tahoma" w:hAnsi="Tahoma" w:cs="Tahoma"/>
                <w:sz w:val="11"/>
                <w:szCs w:val="11"/>
              </w:rPr>
            </w:pPr>
          </w:p>
        </w:tc>
      </w:tr>
      <w:tr w:rsidR="00415A31" w:rsidRPr="00415A31" w14:paraId="7728040F" w14:textId="77777777" w:rsidTr="00415A31">
        <w:trPr>
          <w:trHeight w:val="300"/>
          <w:jc w:val="center"/>
        </w:trPr>
        <w:tc>
          <w:tcPr>
            <w:tcW w:w="561" w:type="dxa"/>
            <w:tcBorders>
              <w:top w:val="nil"/>
              <w:left w:val="nil"/>
              <w:bottom w:val="nil"/>
              <w:right w:val="nil"/>
            </w:tcBorders>
            <w:shd w:val="clear" w:color="000000" w:fill="FFFF00"/>
            <w:noWrap/>
            <w:vAlign w:val="center"/>
            <w:hideMark/>
          </w:tcPr>
          <w:p w14:paraId="3A8220E1" w14:textId="77777777" w:rsidR="00415A31" w:rsidRPr="00415A31" w:rsidRDefault="00415A31" w:rsidP="00415A31">
            <w:pPr>
              <w:rPr>
                <w:rFonts w:ascii="Tahoma" w:hAnsi="Tahoma" w:cs="Tahoma"/>
                <w:b/>
                <w:bCs/>
                <w:color w:val="000000"/>
                <w:sz w:val="11"/>
                <w:szCs w:val="11"/>
              </w:rPr>
            </w:pPr>
            <w:r w:rsidRPr="00415A31">
              <w:rPr>
                <w:rFonts w:ascii="Tahoma" w:hAnsi="Tahoma" w:cs="Tahoma"/>
                <w:b/>
                <w:bCs/>
                <w:color w:val="000000"/>
                <w:sz w:val="11"/>
                <w:szCs w:val="11"/>
              </w:rPr>
              <w:t>ОР</w:t>
            </w:r>
          </w:p>
        </w:tc>
        <w:tc>
          <w:tcPr>
            <w:tcW w:w="400" w:type="dxa"/>
            <w:tcBorders>
              <w:top w:val="nil"/>
              <w:left w:val="nil"/>
              <w:bottom w:val="nil"/>
              <w:right w:val="nil"/>
            </w:tcBorders>
            <w:shd w:val="clear" w:color="auto" w:fill="auto"/>
            <w:noWrap/>
            <w:vAlign w:val="bottom"/>
            <w:hideMark/>
          </w:tcPr>
          <w:p w14:paraId="2D341A47" w14:textId="77777777" w:rsidR="00415A31" w:rsidRPr="00415A31" w:rsidRDefault="00415A31" w:rsidP="00415A31">
            <w:pPr>
              <w:rPr>
                <w:rFonts w:ascii="Tahoma" w:hAnsi="Tahoma" w:cs="Tahoma"/>
                <w:b/>
                <w:bCs/>
                <w:color w:val="000000"/>
                <w:sz w:val="11"/>
                <w:szCs w:val="11"/>
              </w:rPr>
            </w:pPr>
          </w:p>
        </w:tc>
        <w:tc>
          <w:tcPr>
            <w:tcW w:w="942" w:type="dxa"/>
            <w:tcBorders>
              <w:top w:val="nil"/>
              <w:left w:val="single" w:sz="4" w:space="0" w:color="C0C0C0"/>
              <w:bottom w:val="single" w:sz="4" w:space="0" w:color="C0C0C0"/>
              <w:right w:val="single" w:sz="4" w:space="0" w:color="C0C0C0"/>
            </w:tcBorders>
            <w:shd w:val="clear" w:color="auto" w:fill="auto"/>
            <w:vAlign w:val="center"/>
            <w:hideMark/>
          </w:tcPr>
          <w:p w14:paraId="42E0D4A8"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4.1</w:t>
            </w:r>
          </w:p>
        </w:tc>
        <w:tc>
          <w:tcPr>
            <w:tcW w:w="4048" w:type="dxa"/>
            <w:tcBorders>
              <w:top w:val="nil"/>
              <w:left w:val="nil"/>
              <w:bottom w:val="single" w:sz="4" w:space="0" w:color="C0C0C0"/>
              <w:right w:val="single" w:sz="4" w:space="0" w:color="C0C0C0"/>
            </w:tcBorders>
            <w:shd w:val="clear" w:color="auto" w:fill="auto"/>
            <w:vAlign w:val="center"/>
            <w:hideMark/>
          </w:tcPr>
          <w:p w14:paraId="464B1A15" w14:textId="77777777" w:rsidR="00415A31" w:rsidRPr="00415A31" w:rsidRDefault="00415A31" w:rsidP="00415A31">
            <w:pPr>
              <w:ind w:firstLineChars="100" w:firstLine="110"/>
              <w:rPr>
                <w:rFonts w:ascii="Tahoma" w:hAnsi="Tahoma" w:cs="Tahoma"/>
                <w:b/>
                <w:bCs/>
                <w:color w:val="000000"/>
                <w:sz w:val="11"/>
                <w:szCs w:val="11"/>
              </w:rPr>
            </w:pPr>
            <w:r w:rsidRPr="00415A31">
              <w:rPr>
                <w:rFonts w:ascii="Tahoma" w:hAnsi="Tahoma" w:cs="Tahoma"/>
                <w:b/>
                <w:bCs/>
                <w:color w:val="000000"/>
                <w:sz w:val="11"/>
                <w:szCs w:val="11"/>
              </w:rPr>
              <w:t>Расходы на проведение АВР</w:t>
            </w:r>
          </w:p>
        </w:tc>
        <w:tc>
          <w:tcPr>
            <w:tcW w:w="1090" w:type="dxa"/>
            <w:tcBorders>
              <w:top w:val="nil"/>
              <w:left w:val="nil"/>
              <w:bottom w:val="single" w:sz="4" w:space="0" w:color="C0C0C0"/>
              <w:right w:val="single" w:sz="4" w:space="0" w:color="C0C0C0"/>
            </w:tcBorders>
            <w:shd w:val="clear" w:color="auto" w:fill="auto"/>
            <w:vAlign w:val="center"/>
            <w:hideMark/>
          </w:tcPr>
          <w:p w14:paraId="4A34646E" w14:textId="77777777" w:rsidR="00415A31" w:rsidRPr="00415A31" w:rsidRDefault="00415A31" w:rsidP="00415A31">
            <w:pPr>
              <w:jc w:val="center"/>
              <w:rPr>
                <w:rFonts w:ascii="Tahoma" w:hAnsi="Tahoma" w:cs="Tahoma"/>
                <w:b/>
                <w:bCs/>
                <w:sz w:val="11"/>
                <w:szCs w:val="11"/>
              </w:rPr>
            </w:pPr>
            <w:proofErr w:type="spellStart"/>
            <w:r w:rsidRPr="00415A31">
              <w:rPr>
                <w:rFonts w:ascii="Tahoma" w:hAnsi="Tahoma" w:cs="Tahoma"/>
                <w:b/>
                <w:bCs/>
                <w:sz w:val="11"/>
                <w:szCs w:val="11"/>
              </w:rPr>
              <w:t>тыс</w:t>
            </w:r>
            <w:proofErr w:type="spellEnd"/>
            <w:r w:rsidRPr="00415A31">
              <w:rPr>
                <w:rFonts w:ascii="Tahoma" w:hAnsi="Tahoma" w:cs="Tahoma"/>
                <w:b/>
                <w:bCs/>
                <w:sz w:val="11"/>
                <w:szCs w:val="11"/>
              </w:rPr>
              <w:t xml:space="preserve"> </w:t>
            </w:r>
            <w:proofErr w:type="spellStart"/>
            <w:r w:rsidRPr="00415A31">
              <w:rPr>
                <w:rFonts w:ascii="Tahoma" w:hAnsi="Tahoma" w:cs="Tahoma"/>
                <w:b/>
                <w:bCs/>
                <w:sz w:val="11"/>
                <w:szCs w:val="11"/>
              </w:rPr>
              <w:t>руб</w:t>
            </w:r>
            <w:proofErr w:type="spellEnd"/>
          </w:p>
        </w:tc>
        <w:tc>
          <w:tcPr>
            <w:tcW w:w="1642" w:type="dxa"/>
            <w:tcBorders>
              <w:top w:val="nil"/>
              <w:left w:val="nil"/>
              <w:bottom w:val="single" w:sz="4" w:space="0" w:color="C0C0C0"/>
              <w:right w:val="single" w:sz="4" w:space="0" w:color="C0C0C0"/>
            </w:tcBorders>
            <w:shd w:val="clear" w:color="000000" w:fill="D7EAD3"/>
            <w:vAlign w:val="center"/>
            <w:hideMark/>
          </w:tcPr>
          <w:p w14:paraId="56FDB0C4"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0,00</w:t>
            </w:r>
          </w:p>
        </w:tc>
        <w:tc>
          <w:tcPr>
            <w:tcW w:w="1525" w:type="dxa"/>
            <w:tcBorders>
              <w:top w:val="nil"/>
              <w:left w:val="nil"/>
              <w:bottom w:val="single" w:sz="4" w:space="0" w:color="C0C0C0"/>
              <w:right w:val="single" w:sz="4" w:space="0" w:color="C0C0C0"/>
            </w:tcBorders>
            <w:shd w:val="clear" w:color="000000" w:fill="D7EAD3"/>
            <w:vAlign w:val="center"/>
            <w:hideMark/>
          </w:tcPr>
          <w:p w14:paraId="5D73431E"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0,00</w:t>
            </w:r>
          </w:p>
        </w:tc>
        <w:tc>
          <w:tcPr>
            <w:tcW w:w="1141" w:type="dxa"/>
            <w:tcBorders>
              <w:top w:val="nil"/>
              <w:left w:val="nil"/>
              <w:bottom w:val="single" w:sz="4" w:space="0" w:color="C0C0C0"/>
              <w:right w:val="single" w:sz="4" w:space="0" w:color="C0C0C0"/>
            </w:tcBorders>
            <w:shd w:val="clear" w:color="000000" w:fill="D7EAD3"/>
            <w:vAlign w:val="center"/>
            <w:hideMark/>
          </w:tcPr>
          <w:p w14:paraId="29E2AFAA"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0,00</w:t>
            </w:r>
          </w:p>
        </w:tc>
        <w:tc>
          <w:tcPr>
            <w:tcW w:w="1464" w:type="dxa"/>
            <w:tcBorders>
              <w:top w:val="nil"/>
              <w:left w:val="nil"/>
              <w:bottom w:val="single" w:sz="4" w:space="0" w:color="C0C0C0"/>
              <w:right w:val="single" w:sz="4" w:space="0" w:color="C0C0C0"/>
            </w:tcBorders>
            <w:shd w:val="clear" w:color="000000" w:fill="D7EAD3"/>
            <w:vAlign w:val="center"/>
            <w:hideMark/>
          </w:tcPr>
          <w:p w14:paraId="7879D775"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0,00</w:t>
            </w:r>
          </w:p>
        </w:tc>
        <w:tc>
          <w:tcPr>
            <w:tcW w:w="1516" w:type="dxa"/>
            <w:tcBorders>
              <w:top w:val="nil"/>
              <w:left w:val="nil"/>
              <w:bottom w:val="single" w:sz="4" w:space="0" w:color="C0C0C0"/>
              <w:right w:val="single" w:sz="4" w:space="0" w:color="C0C0C0"/>
            </w:tcBorders>
            <w:shd w:val="clear" w:color="000000" w:fill="D7EAD3"/>
            <w:vAlign w:val="center"/>
            <w:hideMark/>
          </w:tcPr>
          <w:p w14:paraId="754BA760"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0,00</w:t>
            </w:r>
          </w:p>
        </w:tc>
        <w:tc>
          <w:tcPr>
            <w:tcW w:w="1525" w:type="dxa"/>
            <w:tcBorders>
              <w:top w:val="nil"/>
              <w:left w:val="nil"/>
              <w:bottom w:val="single" w:sz="4" w:space="0" w:color="C0C0C0"/>
              <w:right w:val="single" w:sz="4" w:space="0" w:color="C0C0C0"/>
            </w:tcBorders>
            <w:shd w:val="clear" w:color="000000" w:fill="D7EAD3"/>
            <w:vAlign w:val="center"/>
            <w:hideMark/>
          </w:tcPr>
          <w:p w14:paraId="72610216"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0,00</w:t>
            </w:r>
          </w:p>
        </w:tc>
        <w:tc>
          <w:tcPr>
            <w:tcW w:w="1518" w:type="dxa"/>
            <w:tcBorders>
              <w:top w:val="nil"/>
              <w:left w:val="nil"/>
              <w:bottom w:val="single" w:sz="4" w:space="0" w:color="C0C0C0"/>
              <w:right w:val="single" w:sz="4" w:space="0" w:color="C0C0C0"/>
            </w:tcBorders>
            <w:shd w:val="clear" w:color="000000" w:fill="D7EAD3"/>
            <w:vAlign w:val="center"/>
            <w:hideMark/>
          </w:tcPr>
          <w:p w14:paraId="0E99FBB5"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0,00</w:t>
            </w:r>
          </w:p>
        </w:tc>
        <w:tc>
          <w:tcPr>
            <w:tcW w:w="1456" w:type="dxa"/>
            <w:tcBorders>
              <w:top w:val="nil"/>
              <w:left w:val="nil"/>
              <w:bottom w:val="single" w:sz="4" w:space="0" w:color="C0C0C0"/>
              <w:right w:val="single" w:sz="4" w:space="0" w:color="C0C0C0"/>
            </w:tcBorders>
            <w:shd w:val="clear" w:color="000000" w:fill="D7EAD3"/>
            <w:vAlign w:val="center"/>
            <w:hideMark/>
          </w:tcPr>
          <w:p w14:paraId="445A1004"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0,00</w:t>
            </w:r>
          </w:p>
        </w:tc>
        <w:tc>
          <w:tcPr>
            <w:tcW w:w="1416" w:type="dxa"/>
            <w:tcBorders>
              <w:top w:val="nil"/>
              <w:left w:val="nil"/>
              <w:bottom w:val="single" w:sz="4" w:space="0" w:color="C0C0C0"/>
              <w:right w:val="single" w:sz="4" w:space="0" w:color="C0C0C0"/>
            </w:tcBorders>
            <w:shd w:val="clear" w:color="000000" w:fill="D7EAD3"/>
            <w:vAlign w:val="center"/>
            <w:hideMark/>
          </w:tcPr>
          <w:p w14:paraId="4E254B4F"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0,00</w:t>
            </w:r>
          </w:p>
        </w:tc>
        <w:tc>
          <w:tcPr>
            <w:tcW w:w="2776" w:type="dxa"/>
            <w:vMerge/>
            <w:tcBorders>
              <w:top w:val="single" w:sz="4" w:space="0" w:color="C0C0C0"/>
              <w:left w:val="nil"/>
              <w:bottom w:val="nil"/>
              <w:right w:val="single" w:sz="4" w:space="0" w:color="C0C0C0"/>
            </w:tcBorders>
            <w:vAlign w:val="center"/>
            <w:hideMark/>
          </w:tcPr>
          <w:p w14:paraId="07C6F815" w14:textId="77777777" w:rsidR="00415A31" w:rsidRPr="00415A31" w:rsidRDefault="00415A31" w:rsidP="00415A31">
            <w:pPr>
              <w:rPr>
                <w:rFonts w:ascii="Tahoma" w:hAnsi="Tahoma" w:cs="Tahoma"/>
                <w:sz w:val="11"/>
                <w:szCs w:val="11"/>
              </w:rPr>
            </w:pPr>
          </w:p>
        </w:tc>
      </w:tr>
      <w:tr w:rsidR="00415A31" w:rsidRPr="00415A31" w14:paraId="7BFEAA28" w14:textId="77777777" w:rsidTr="00415A31">
        <w:trPr>
          <w:trHeight w:val="300"/>
          <w:jc w:val="center"/>
        </w:trPr>
        <w:tc>
          <w:tcPr>
            <w:tcW w:w="561" w:type="dxa"/>
            <w:tcBorders>
              <w:top w:val="nil"/>
              <w:left w:val="nil"/>
              <w:bottom w:val="nil"/>
              <w:right w:val="nil"/>
            </w:tcBorders>
            <w:shd w:val="clear" w:color="000000" w:fill="FFFF00"/>
            <w:noWrap/>
            <w:vAlign w:val="center"/>
            <w:hideMark/>
          </w:tcPr>
          <w:p w14:paraId="5530A9C3" w14:textId="77777777" w:rsidR="00415A31" w:rsidRPr="00415A31" w:rsidRDefault="00415A31" w:rsidP="00415A31">
            <w:pPr>
              <w:rPr>
                <w:rFonts w:ascii="Tahoma" w:hAnsi="Tahoma" w:cs="Tahoma"/>
                <w:b/>
                <w:bCs/>
                <w:color w:val="000000"/>
                <w:sz w:val="11"/>
                <w:szCs w:val="11"/>
              </w:rPr>
            </w:pPr>
            <w:r w:rsidRPr="00415A31">
              <w:rPr>
                <w:rFonts w:ascii="Tahoma" w:hAnsi="Tahoma" w:cs="Tahoma"/>
                <w:b/>
                <w:bCs/>
                <w:color w:val="000000"/>
                <w:sz w:val="11"/>
                <w:szCs w:val="11"/>
              </w:rPr>
              <w:t>ОР</w:t>
            </w:r>
          </w:p>
        </w:tc>
        <w:tc>
          <w:tcPr>
            <w:tcW w:w="400" w:type="dxa"/>
            <w:tcBorders>
              <w:top w:val="nil"/>
              <w:left w:val="nil"/>
              <w:bottom w:val="nil"/>
              <w:right w:val="nil"/>
            </w:tcBorders>
            <w:shd w:val="clear" w:color="auto" w:fill="auto"/>
            <w:noWrap/>
            <w:vAlign w:val="bottom"/>
            <w:hideMark/>
          </w:tcPr>
          <w:p w14:paraId="46ED707C" w14:textId="77777777" w:rsidR="00415A31" w:rsidRPr="00415A31" w:rsidRDefault="00415A31" w:rsidP="00415A31">
            <w:pPr>
              <w:rPr>
                <w:rFonts w:ascii="Tahoma" w:hAnsi="Tahoma" w:cs="Tahoma"/>
                <w:b/>
                <w:bCs/>
                <w:color w:val="000000"/>
                <w:sz w:val="11"/>
                <w:szCs w:val="11"/>
              </w:rPr>
            </w:pPr>
          </w:p>
        </w:tc>
        <w:tc>
          <w:tcPr>
            <w:tcW w:w="942" w:type="dxa"/>
            <w:tcBorders>
              <w:top w:val="nil"/>
              <w:left w:val="single" w:sz="4" w:space="0" w:color="C0C0C0"/>
              <w:bottom w:val="single" w:sz="4" w:space="0" w:color="C0C0C0"/>
              <w:right w:val="single" w:sz="4" w:space="0" w:color="C0C0C0"/>
            </w:tcBorders>
            <w:shd w:val="clear" w:color="auto" w:fill="auto"/>
            <w:vAlign w:val="center"/>
            <w:hideMark/>
          </w:tcPr>
          <w:p w14:paraId="1E012C4D"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4.2</w:t>
            </w:r>
          </w:p>
        </w:tc>
        <w:tc>
          <w:tcPr>
            <w:tcW w:w="4048" w:type="dxa"/>
            <w:tcBorders>
              <w:top w:val="nil"/>
              <w:left w:val="nil"/>
              <w:bottom w:val="single" w:sz="4" w:space="0" w:color="C0C0C0"/>
              <w:right w:val="single" w:sz="4" w:space="0" w:color="C0C0C0"/>
            </w:tcBorders>
            <w:shd w:val="clear" w:color="auto" w:fill="auto"/>
            <w:vAlign w:val="center"/>
            <w:hideMark/>
          </w:tcPr>
          <w:p w14:paraId="2E0D44FD" w14:textId="77777777" w:rsidR="00415A31" w:rsidRPr="00415A31" w:rsidRDefault="00415A31" w:rsidP="00415A31">
            <w:pPr>
              <w:ind w:firstLineChars="100" w:firstLine="110"/>
              <w:rPr>
                <w:rFonts w:ascii="Tahoma" w:hAnsi="Tahoma" w:cs="Tahoma"/>
                <w:b/>
                <w:bCs/>
                <w:sz w:val="11"/>
                <w:szCs w:val="11"/>
              </w:rPr>
            </w:pPr>
            <w:r w:rsidRPr="00415A31">
              <w:rPr>
                <w:rFonts w:ascii="Tahoma" w:hAnsi="Tahoma" w:cs="Tahoma"/>
                <w:b/>
                <w:bCs/>
                <w:sz w:val="11"/>
                <w:szCs w:val="11"/>
              </w:rPr>
              <w:t>Капитальный ремонт основных средств</w:t>
            </w:r>
          </w:p>
        </w:tc>
        <w:tc>
          <w:tcPr>
            <w:tcW w:w="1090" w:type="dxa"/>
            <w:tcBorders>
              <w:top w:val="nil"/>
              <w:left w:val="nil"/>
              <w:bottom w:val="single" w:sz="4" w:space="0" w:color="C0C0C0"/>
              <w:right w:val="single" w:sz="4" w:space="0" w:color="C0C0C0"/>
            </w:tcBorders>
            <w:shd w:val="clear" w:color="auto" w:fill="auto"/>
            <w:vAlign w:val="center"/>
            <w:hideMark/>
          </w:tcPr>
          <w:p w14:paraId="4E1C6E88" w14:textId="77777777" w:rsidR="00415A31" w:rsidRPr="00415A31" w:rsidRDefault="00415A31" w:rsidP="00415A31">
            <w:pPr>
              <w:jc w:val="center"/>
              <w:rPr>
                <w:rFonts w:ascii="Tahoma" w:hAnsi="Tahoma" w:cs="Tahoma"/>
                <w:b/>
                <w:bCs/>
                <w:sz w:val="11"/>
                <w:szCs w:val="11"/>
              </w:rPr>
            </w:pPr>
            <w:proofErr w:type="spellStart"/>
            <w:r w:rsidRPr="00415A31">
              <w:rPr>
                <w:rFonts w:ascii="Tahoma" w:hAnsi="Tahoma" w:cs="Tahoma"/>
                <w:b/>
                <w:bCs/>
                <w:sz w:val="11"/>
                <w:szCs w:val="11"/>
              </w:rPr>
              <w:t>тыс</w:t>
            </w:r>
            <w:proofErr w:type="spellEnd"/>
            <w:r w:rsidRPr="00415A31">
              <w:rPr>
                <w:rFonts w:ascii="Tahoma" w:hAnsi="Tahoma" w:cs="Tahoma"/>
                <w:b/>
                <w:bCs/>
                <w:sz w:val="11"/>
                <w:szCs w:val="11"/>
              </w:rPr>
              <w:t xml:space="preserve"> </w:t>
            </w:r>
            <w:proofErr w:type="spellStart"/>
            <w:r w:rsidRPr="00415A31">
              <w:rPr>
                <w:rFonts w:ascii="Tahoma" w:hAnsi="Tahoma" w:cs="Tahoma"/>
                <w:b/>
                <w:bCs/>
                <w:sz w:val="11"/>
                <w:szCs w:val="11"/>
              </w:rPr>
              <w:t>руб</w:t>
            </w:r>
            <w:proofErr w:type="spellEnd"/>
          </w:p>
        </w:tc>
        <w:tc>
          <w:tcPr>
            <w:tcW w:w="1642" w:type="dxa"/>
            <w:tcBorders>
              <w:top w:val="nil"/>
              <w:left w:val="nil"/>
              <w:bottom w:val="single" w:sz="4" w:space="0" w:color="C0C0C0"/>
              <w:right w:val="single" w:sz="4" w:space="0" w:color="C0C0C0"/>
            </w:tcBorders>
            <w:shd w:val="clear" w:color="000000" w:fill="FFFFCC"/>
            <w:vAlign w:val="center"/>
            <w:hideMark/>
          </w:tcPr>
          <w:p w14:paraId="33C94254"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w:t>
            </w:r>
          </w:p>
        </w:tc>
        <w:tc>
          <w:tcPr>
            <w:tcW w:w="1525" w:type="dxa"/>
            <w:tcBorders>
              <w:top w:val="nil"/>
              <w:left w:val="nil"/>
              <w:bottom w:val="single" w:sz="4" w:space="0" w:color="C0C0C0"/>
              <w:right w:val="single" w:sz="4" w:space="0" w:color="C0C0C0"/>
            </w:tcBorders>
            <w:shd w:val="clear" w:color="000000" w:fill="FFFFCC"/>
            <w:vAlign w:val="center"/>
            <w:hideMark/>
          </w:tcPr>
          <w:p w14:paraId="4B027212"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w:t>
            </w:r>
          </w:p>
        </w:tc>
        <w:tc>
          <w:tcPr>
            <w:tcW w:w="1141" w:type="dxa"/>
            <w:tcBorders>
              <w:top w:val="nil"/>
              <w:left w:val="nil"/>
              <w:bottom w:val="single" w:sz="4" w:space="0" w:color="C0C0C0"/>
              <w:right w:val="single" w:sz="4" w:space="0" w:color="C0C0C0"/>
            </w:tcBorders>
            <w:shd w:val="clear" w:color="000000" w:fill="FFFFCC"/>
            <w:vAlign w:val="center"/>
            <w:hideMark/>
          </w:tcPr>
          <w:p w14:paraId="37DF0969"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3 783,72</w:t>
            </w:r>
          </w:p>
        </w:tc>
        <w:tc>
          <w:tcPr>
            <w:tcW w:w="1464" w:type="dxa"/>
            <w:tcBorders>
              <w:top w:val="nil"/>
              <w:left w:val="nil"/>
              <w:bottom w:val="single" w:sz="4" w:space="0" w:color="C0C0C0"/>
              <w:right w:val="single" w:sz="4" w:space="0" w:color="C0C0C0"/>
            </w:tcBorders>
            <w:shd w:val="clear" w:color="000000" w:fill="FFFFCC"/>
            <w:vAlign w:val="center"/>
            <w:hideMark/>
          </w:tcPr>
          <w:p w14:paraId="0278D811"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0,00</w:t>
            </w:r>
          </w:p>
        </w:tc>
        <w:tc>
          <w:tcPr>
            <w:tcW w:w="1516" w:type="dxa"/>
            <w:tcBorders>
              <w:top w:val="nil"/>
              <w:left w:val="nil"/>
              <w:bottom w:val="single" w:sz="4" w:space="0" w:color="C0C0C0"/>
              <w:right w:val="single" w:sz="4" w:space="0" w:color="C0C0C0"/>
            </w:tcBorders>
            <w:shd w:val="clear" w:color="000000" w:fill="FFFFCC"/>
            <w:vAlign w:val="center"/>
            <w:hideMark/>
          </w:tcPr>
          <w:p w14:paraId="7105AC42"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w:t>
            </w:r>
          </w:p>
        </w:tc>
        <w:tc>
          <w:tcPr>
            <w:tcW w:w="1525" w:type="dxa"/>
            <w:tcBorders>
              <w:top w:val="nil"/>
              <w:left w:val="nil"/>
              <w:bottom w:val="single" w:sz="4" w:space="0" w:color="C0C0C0"/>
              <w:right w:val="single" w:sz="4" w:space="0" w:color="C0C0C0"/>
            </w:tcBorders>
            <w:shd w:val="clear" w:color="000000" w:fill="FFFFCC"/>
            <w:vAlign w:val="center"/>
            <w:hideMark/>
          </w:tcPr>
          <w:p w14:paraId="01AE6701"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3 783,72</w:t>
            </w:r>
          </w:p>
        </w:tc>
        <w:tc>
          <w:tcPr>
            <w:tcW w:w="1518" w:type="dxa"/>
            <w:tcBorders>
              <w:top w:val="nil"/>
              <w:left w:val="nil"/>
              <w:bottom w:val="single" w:sz="4" w:space="0" w:color="C0C0C0"/>
              <w:right w:val="single" w:sz="4" w:space="0" w:color="C0C0C0"/>
            </w:tcBorders>
            <w:shd w:val="clear" w:color="000000" w:fill="FFFFCC"/>
            <w:vAlign w:val="center"/>
            <w:hideMark/>
          </w:tcPr>
          <w:p w14:paraId="1AB241B2"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0,00</w:t>
            </w:r>
          </w:p>
        </w:tc>
        <w:tc>
          <w:tcPr>
            <w:tcW w:w="1456" w:type="dxa"/>
            <w:tcBorders>
              <w:top w:val="nil"/>
              <w:left w:val="nil"/>
              <w:bottom w:val="single" w:sz="4" w:space="0" w:color="C0C0C0"/>
              <w:right w:val="single" w:sz="4" w:space="0" w:color="C0C0C0"/>
            </w:tcBorders>
            <w:shd w:val="clear" w:color="000000" w:fill="D7EAD3"/>
            <w:vAlign w:val="center"/>
            <w:hideMark/>
          </w:tcPr>
          <w:p w14:paraId="438F0336"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0,00</w:t>
            </w:r>
          </w:p>
        </w:tc>
        <w:tc>
          <w:tcPr>
            <w:tcW w:w="1416" w:type="dxa"/>
            <w:tcBorders>
              <w:top w:val="nil"/>
              <w:left w:val="nil"/>
              <w:bottom w:val="single" w:sz="4" w:space="0" w:color="C0C0C0"/>
              <w:right w:val="single" w:sz="4" w:space="0" w:color="C0C0C0"/>
            </w:tcBorders>
            <w:shd w:val="clear" w:color="000000" w:fill="D7EAD3"/>
            <w:vAlign w:val="center"/>
            <w:hideMark/>
          </w:tcPr>
          <w:p w14:paraId="607B0C47"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0,00</w:t>
            </w:r>
          </w:p>
        </w:tc>
        <w:tc>
          <w:tcPr>
            <w:tcW w:w="2776" w:type="dxa"/>
            <w:vMerge/>
            <w:tcBorders>
              <w:top w:val="single" w:sz="4" w:space="0" w:color="C0C0C0"/>
              <w:left w:val="nil"/>
              <w:bottom w:val="nil"/>
              <w:right w:val="single" w:sz="4" w:space="0" w:color="C0C0C0"/>
            </w:tcBorders>
            <w:vAlign w:val="center"/>
            <w:hideMark/>
          </w:tcPr>
          <w:p w14:paraId="6B92DB94" w14:textId="77777777" w:rsidR="00415A31" w:rsidRPr="00415A31" w:rsidRDefault="00415A31" w:rsidP="00415A31">
            <w:pPr>
              <w:rPr>
                <w:rFonts w:ascii="Tahoma" w:hAnsi="Tahoma" w:cs="Tahoma"/>
                <w:sz w:val="11"/>
                <w:szCs w:val="11"/>
              </w:rPr>
            </w:pPr>
          </w:p>
        </w:tc>
      </w:tr>
      <w:tr w:rsidR="00415A31" w:rsidRPr="00415A31" w14:paraId="4172E584" w14:textId="77777777" w:rsidTr="00415A31">
        <w:trPr>
          <w:trHeight w:val="300"/>
          <w:jc w:val="center"/>
        </w:trPr>
        <w:tc>
          <w:tcPr>
            <w:tcW w:w="561" w:type="dxa"/>
            <w:tcBorders>
              <w:top w:val="nil"/>
              <w:left w:val="nil"/>
              <w:bottom w:val="nil"/>
              <w:right w:val="nil"/>
            </w:tcBorders>
            <w:shd w:val="clear" w:color="000000" w:fill="FFFF00"/>
            <w:noWrap/>
            <w:vAlign w:val="center"/>
            <w:hideMark/>
          </w:tcPr>
          <w:p w14:paraId="73D2C839" w14:textId="77777777" w:rsidR="00415A31" w:rsidRPr="00415A31" w:rsidRDefault="00415A31" w:rsidP="00415A31">
            <w:pPr>
              <w:rPr>
                <w:rFonts w:ascii="Tahoma" w:hAnsi="Tahoma" w:cs="Tahoma"/>
                <w:b/>
                <w:bCs/>
                <w:color w:val="000000"/>
                <w:sz w:val="11"/>
                <w:szCs w:val="11"/>
              </w:rPr>
            </w:pPr>
            <w:r w:rsidRPr="00415A31">
              <w:rPr>
                <w:rFonts w:ascii="Tahoma" w:hAnsi="Tahoma" w:cs="Tahoma"/>
                <w:b/>
                <w:bCs/>
                <w:color w:val="000000"/>
                <w:sz w:val="11"/>
                <w:szCs w:val="11"/>
              </w:rPr>
              <w:t>ОР</w:t>
            </w:r>
          </w:p>
        </w:tc>
        <w:tc>
          <w:tcPr>
            <w:tcW w:w="400" w:type="dxa"/>
            <w:tcBorders>
              <w:top w:val="nil"/>
              <w:left w:val="nil"/>
              <w:bottom w:val="nil"/>
              <w:right w:val="nil"/>
            </w:tcBorders>
            <w:shd w:val="clear" w:color="auto" w:fill="auto"/>
            <w:noWrap/>
            <w:vAlign w:val="bottom"/>
            <w:hideMark/>
          </w:tcPr>
          <w:p w14:paraId="7858311C" w14:textId="77777777" w:rsidR="00415A31" w:rsidRPr="00415A31" w:rsidRDefault="00415A31" w:rsidP="00415A31">
            <w:pPr>
              <w:rPr>
                <w:rFonts w:ascii="Tahoma" w:hAnsi="Tahoma" w:cs="Tahoma"/>
                <w:b/>
                <w:bCs/>
                <w:color w:val="000000"/>
                <w:sz w:val="11"/>
                <w:szCs w:val="11"/>
              </w:rPr>
            </w:pPr>
          </w:p>
        </w:tc>
        <w:tc>
          <w:tcPr>
            <w:tcW w:w="942" w:type="dxa"/>
            <w:tcBorders>
              <w:top w:val="nil"/>
              <w:left w:val="single" w:sz="4" w:space="0" w:color="C0C0C0"/>
              <w:bottom w:val="single" w:sz="4" w:space="0" w:color="C0C0C0"/>
              <w:right w:val="single" w:sz="4" w:space="0" w:color="C0C0C0"/>
            </w:tcBorders>
            <w:shd w:val="clear" w:color="auto" w:fill="auto"/>
            <w:vAlign w:val="center"/>
            <w:hideMark/>
          </w:tcPr>
          <w:p w14:paraId="6A60E97E"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4.3</w:t>
            </w:r>
          </w:p>
        </w:tc>
        <w:tc>
          <w:tcPr>
            <w:tcW w:w="4048" w:type="dxa"/>
            <w:tcBorders>
              <w:top w:val="nil"/>
              <w:left w:val="nil"/>
              <w:bottom w:val="single" w:sz="4" w:space="0" w:color="C0C0C0"/>
              <w:right w:val="single" w:sz="4" w:space="0" w:color="C0C0C0"/>
            </w:tcBorders>
            <w:shd w:val="clear" w:color="auto" w:fill="auto"/>
            <w:vAlign w:val="center"/>
            <w:hideMark/>
          </w:tcPr>
          <w:p w14:paraId="22EA7D63" w14:textId="77777777" w:rsidR="00415A31" w:rsidRPr="00415A31" w:rsidRDefault="00415A31" w:rsidP="00415A31">
            <w:pPr>
              <w:ind w:firstLineChars="100" w:firstLine="110"/>
              <w:rPr>
                <w:rFonts w:ascii="Tahoma" w:hAnsi="Tahoma" w:cs="Tahoma"/>
                <w:b/>
                <w:bCs/>
                <w:color w:val="000000"/>
                <w:sz w:val="11"/>
                <w:szCs w:val="11"/>
              </w:rPr>
            </w:pPr>
            <w:r w:rsidRPr="00415A31">
              <w:rPr>
                <w:rFonts w:ascii="Tahoma" w:hAnsi="Tahoma" w:cs="Tahoma"/>
                <w:b/>
                <w:bCs/>
                <w:color w:val="000000"/>
                <w:sz w:val="11"/>
                <w:szCs w:val="11"/>
              </w:rPr>
              <w:t>Текущий ремонт основных средств</w:t>
            </w:r>
          </w:p>
        </w:tc>
        <w:tc>
          <w:tcPr>
            <w:tcW w:w="1090" w:type="dxa"/>
            <w:tcBorders>
              <w:top w:val="nil"/>
              <w:left w:val="nil"/>
              <w:bottom w:val="single" w:sz="4" w:space="0" w:color="C0C0C0"/>
              <w:right w:val="single" w:sz="4" w:space="0" w:color="C0C0C0"/>
            </w:tcBorders>
            <w:shd w:val="clear" w:color="auto" w:fill="auto"/>
            <w:vAlign w:val="center"/>
            <w:hideMark/>
          </w:tcPr>
          <w:p w14:paraId="18D9070C" w14:textId="77777777" w:rsidR="00415A31" w:rsidRPr="00415A31" w:rsidRDefault="00415A31" w:rsidP="00415A31">
            <w:pPr>
              <w:jc w:val="center"/>
              <w:rPr>
                <w:rFonts w:ascii="Tahoma" w:hAnsi="Tahoma" w:cs="Tahoma"/>
                <w:b/>
                <w:bCs/>
                <w:sz w:val="11"/>
                <w:szCs w:val="11"/>
              </w:rPr>
            </w:pPr>
            <w:proofErr w:type="spellStart"/>
            <w:r w:rsidRPr="00415A31">
              <w:rPr>
                <w:rFonts w:ascii="Tahoma" w:hAnsi="Tahoma" w:cs="Tahoma"/>
                <w:b/>
                <w:bCs/>
                <w:sz w:val="11"/>
                <w:szCs w:val="11"/>
              </w:rPr>
              <w:t>тыс</w:t>
            </w:r>
            <w:proofErr w:type="spellEnd"/>
            <w:r w:rsidRPr="00415A31">
              <w:rPr>
                <w:rFonts w:ascii="Tahoma" w:hAnsi="Tahoma" w:cs="Tahoma"/>
                <w:b/>
                <w:bCs/>
                <w:sz w:val="11"/>
                <w:szCs w:val="11"/>
              </w:rPr>
              <w:t xml:space="preserve"> </w:t>
            </w:r>
            <w:proofErr w:type="spellStart"/>
            <w:r w:rsidRPr="00415A31">
              <w:rPr>
                <w:rFonts w:ascii="Tahoma" w:hAnsi="Tahoma" w:cs="Tahoma"/>
                <w:b/>
                <w:bCs/>
                <w:sz w:val="11"/>
                <w:szCs w:val="11"/>
              </w:rPr>
              <w:t>руб</w:t>
            </w:r>
            <w:proofErr w:type="spellEnd"/>
          </w:p>
        </w:tc>
        <w:tc>
          <w:tcPr>
            <w:tcW w:w="1642" w:type="dxa"/>
            <w:tcBorders>
              <w:top w:val="nil"/>
              <w:left w:val="nil"/>
              <w:bottom w:val="single" w:sz="4" w:space="0" w:color="C0C0C0"/>
              <w:right w:val="single" w:sz="4" w:space="0" w:color="C0C0C0"/>
            </w:tcBorders>
            <w:shd w:val="clear" w:color="000000" w:fill="D7EAD3"/>
            <w:vAlign w:val="center"/>
            <w:hideMark/>
          </w:tcPr>
          <w:p w14:paraId="58F02728"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900,00</w:t>
            </w:r>
          </w:p>
        </w:tc>
        <w:tc>
          <w:tcPr>
            <w:tcW w:w="1525" w:type="dxa"/>
            <w:tcBorders>
              <w:top w:val="nil"/>
              <w:left w:val="nil"/>
              <w:bottom w:val="single" w:sz="4" w:space="0" w:color="C0C0C0"/>
              <w:right w:val="single" w:sz="4" w:space="0" w:color="C0C0C0"/>
            </w:tcBorders>
            <w:shd w:val="clear" w:color="000000" w:fill="D7EAD3"/>
            <w:vAlign w:val="center"/>
            <w:hideMark/>
          </w:tcPr>
          <w:p w14:paraId="101B1488"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970,37</w:t>
            </w:r>
          </w:p>
        </w:tc>
        <w:tc>
          <w:tcPr>
            <w:tcW w:w="1141" w:type="dxa"/>
            <w:tcBorders>
              <w:top w:val="nil"/>
              <w:left w:val="nil"/>
              <w:bottom w:val="single" w:sz="4" w:space="0" w:color="C0C0C0"/>
              <w:right w:val="single" w:sz="4" w:space="0" w:color="C0C0C0"/>
            </w:tcBorders>
            <w:shd w:val="clear" w:color="000000" w:fill="D7EAD3"/>
            <w:vAlign w:val="center"/>
            <w:hideMark/>
          </w:tcPr>
          <w:p w14:paraId="79EF6791"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1 435,10</w:t>
            </w:r>
          </w:p>
        </w:tc>
        <w:tc>
          <w:tcPr>
            <w:tcW w:w="1464" w:type="dxa"/>
            <w:tcBorders>
              <w:top w:val="nil"/>
              <w:left w:val="nil"/>
              <w:bottom w:val="single" w:sz="4" w:space="0" w:color="C0C0C0"/>
              <w:right w:val="single" w:sz="4" w:space="0" w:color="C0C0C0"/>
            </w:tcBorders>
            <w:shd w:val="clear" w:color="000000" w:fill="D7EAD3"/>
            <w:vAlign w:val="center"/>
            <w:hideMark/>
          </w:tcPr>
          <w:p w14:paraId="70650E6C"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995,28</w:t>
            </w:r>
          </w:p>
        </w:tc>
        <w:tc>
          <w:tcPr>
            <w:tcW w:w="1516" w:type="dxa"/>
            <w:tcBorders>
              <w:top w:val="nil"/>
              <w:left w:val="nil"/>
              <w:bottom w:val="single" w:sz="4" w:space="0" w:color="C0C0C0"/>
              <w:right w:val="single" w:sz="4" w:space="0" w:color="C0C0C0"/>
            </w:tcBorders>
            <w:shd w:val="clear" w:color="000000" w:fill="D7EAD3"/>
            <w:vAlign w:val="center"/>
            <w:hideMark/>
          </w:tcPr>
          <w:p w14:paraId="6FE74309"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1 012,95</w:t>
            </w:r>
          </w:p>
        </w:tc>
        <w:tc>
          <w:tcPr>
            <w:tcW w:w="1525" w:type="dxa"/>
            <w:tcBorders>
              <w:top w:val="nil"/>
              <w:left w:val="nil"/>
              <w:bottom w:val="single" w:sz="4" w:space="0" w:color="C0C0C0"/>
              <w:right w:val="single" w:sz="4" w:space="0" w:color="C0C0C0"/>
            </w:tcBorders>
            <w:shd w:val="clear" w:color="000000" w:fill="D7EAD3"/>
            <w:vAlign w:val="center"/>
            <w:hideMark/>
          </w:tcPr>
          <w:p w14:paraId="1603AF93"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1 592,96</w:t>
            </w:r>
          </w:p>
        </w:tc>
        <w:tc>
          <w:tcPr>
            <w:tcW w:w="1518" w:type="dxa"/>
            <w:tcBorders>
              <w:top w:val="nil"/>
              <w:left w:val="nil"/>
              <w:bottom w:val="single" w:sz="4" w:space="0" w:color="C0C0C0"/>
              <w:right w:val="single" w:sz="4" w:space="0" w:color="C0C0C0"/>
            </w:tcBorders>
            <w:shd w:val="clear" w:color="000000" w:fill="D7EAD3"/>
            <w:vAlign w:val="center"/>
            <w:hideMark/>
          </w:tcPr>
          <w:p w14:paraId="26736542"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1 053,54</w:t>
            </w:r>
          </w:p>
        </w:tc>
        <w:tc>
          <w:tcPr>
            <w:tcW w:w="1456" w:type="dxa"/>
            <w:tcBorders>
              <w:top w:val="nil"/>
              <w:left w:val="nil"/>
              <w:bottom w:val="single" w:sz="4" w:space="0" w:color="C0C0C0"/>
              <w:right w:val="single" w:sz="4" w:space="0" w:color="C0C0C0"/>
            </w:tcBorders>
            <w:shd w:val="clear" w:color="000000" w:fill="D7EAD3"/>
            <w:vAlign w:val="center"/>
            <w:hideMark/>
          </w:tcPr>
          <w:p w14:paraId="34005A10"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526,77</w:t>
            </w:r>
          </w:p>
        </w:tc>
        <w:tc>
          <w:tcPr>
            <w:tcW w:w="1416" w:type="dxa"/>
            <w:tcBorders>
              <w:top w:val="nil"/>
              <w:left w:val="nil"/>
              <w:bottom w:val="single" w:sz="4" w:space="0" w:color="C0C0C0"/>
              <w:right w:val="single" w:sz="4" w:space="0" w:color="C0C0C0"/>
            </w:tcBorders>
            <w:shd w:val="clear" w:color="000000" w:fill="D7EAD3"/>
            <w:vAlign w:val="center"/>
            <w:hideMark/>
          </w:tcPr>
          <w:p w14:paraId="0C8BDD6D"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526,77</w:t>
            </w:r>
          </w:p>
        </w:tc>
        <w:tc>
          <w:tcPr>
            <w:tcW w:w="2776" w:type="dxa"/>
            <w:vMerge/>
            <w:tcBorders>
              <w:top w:val="single" w:sz="4" w:space="0" w:color="C0C0C0"/>
              <w:left w:val="nil"/>
              <w:bottom w:val="nil"/>
              <w:right w:val="single" w:sz="4" w:space="0" w:color="C0C0C0"/>
            </w:tcBorders>
            <w:vAlign w:val="center"/>
            <w:hideMark/>
          </w:tcPr>
          <w:p w14:paraId="6CBA4841" w14:textId="77777777" w:rsidR="00415A31" w:rsidRPr="00415A31" w:rsidRDefault="00415A31" w:rsidP="00415A31">
            <w:pPr>
              <w:rPr>
                <w:rFonts w:ascii="Tahoma" w:hAnsi="Tahoma" w:cs="Tahoma"/>
                <w:sz w:val="11"/>
                <w:szCs w:val="11"/>
              </w:rPr>
            </w:pPr>
          </w:p>
        </w:tc>
      </w:tr>
      <w:tr w:rsidR="00415A31" w:rsidRPr="00415A31" w14:paraId="41578727" w14:textId="77777777" w:rsidTr="00415A31">
        <w:trPr>
          <w:trHeight w:val="300"/>
          <w:jc w:val="center"/>
        </w:trPr>
        <w:tc>
          <w:tcPr>
            <w:tcW w:w="561" w:type="dxa"/>
            <w:tcBorders>
              <w:top w:val="nil"/>
              <w:left w:val="nil"/>
              <w:bottom w:val="nil"/>
              <w:right w:val="nil"/>
            </w:tcBorders>
            <w:shd w:val="clear" w:color="000000" w:fill="FFFF00"/>
            <w:noWrap/>
            <w:vAlign w:val="center"/>
            <w:hideMark/>
          </w:tcPr>
          <w:p w14:paraId="6FDBD530" w14:textId="77777777" w:rsidR="00415A31" w:rsidRPr="00415A31" w:rsidRDefault="00415A31" w:rsidP="00415A31">
            <w:pPr>
              <w:rPr>
                <w:rFonts w:ascii="Tahoma" w:hAnsi="Tahoma" w:cs="Tahoma"/>
                <w:b/>
                <w:bCs/>
                <w:color w:val="000000"/>
                <w:sz w:val="11"/>
                <w:szCs w:val="11"/>
              </w:rPr>
            </w:pPr>
            <w:r w:rsidRPr="00415A31">
              <w:rPr>
                <w:rFonts w:ascii="Tahoma" w:hAnsi="Tahoma" w:cs="Tahoma"/>
                <w:b/>
                <w:bCs/>
                <w:color w:val="000000"/>
                <w:sz w:val="11"/>
                <w:szCs w:val="11"/>
              </w:rPr>
              <w:t>ОР</w:t>
            </w:r>
          </w:p>
        </w:tc>
        <w:tc>
          <w:tcPr>
            <w:tcW w:w="400" w:type="dxa"/>
            <w:tcBorders>
              <w:top w:val="nil"/>
              <w:left w:val="nil"/>
              <w:bottom w:val="nil"/>
              <w:right w:val="nil"/>
            </w:tcBorders>
            <w:shd w:val="clear" w:color="auto" w:fill="auto"/>
            <w:noWrap/>
            <w:vAlign w:val="bottom"/>
            <w:hideMark/>
          </w:tcPr>
          <w:p w14:paraId="5F8E8347" w14:textId="77777777" w:rsidR="00415A31" w:rsidRPr="00415A31" w:rsidRDefault="00415A31" w:rsidP="00415A31">
            <w:pPr>
              <w:rPr>
                <w:rFonts w:ascii="Tahoma" w:hAnsi="Tahoma" w:cs="Tahoma"/>
                <w:b/>
                <w:bCs/>
                <w:color w:val="000000"/>
                <w:sz w:val="11"/>
                <w:szCs w:val="11"/>
              </w:rPr>
            </w:pPr>
          </w:p>
        </w:tc>
        <w:tc>
          <w:tcPr>
            <w:tcW w:w="942" w:type="dxa"/>
            <w:tcBorders>
              <w:top w:val="nil"/>
              <w:left w:val="single" w:sz="4" w:space="0" w:color="C0C0C0"/>
              <w:bottom w:val="single" w:sz="4" w:space="0" w:color="C0C0C0"/>
              <w:right w:val="single" w:sz="4" w:space="0" w:color="C0C0C0"/>
            </w:tcBorders>
            <w:shd w:val="clear" w:color="auto" w:fill="auto"/>
            <w:vAlign w:val="center"/>
            <w:hideMark/>
          </w:tcPr>
          <w:p w14:paraId="794F29E9"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4.3.1</w:t>
            </w:r>
          </w:p>
        </w:tc>
        <w:tc>
          <w:tcPr>
            <w:tcW w:w="4048" w:type="dxa"/>
            <w:tcBorders>
              <w:top w:val="nil"/>
              <w:left w:val="nil"/>
              <w:bottom w:val="single" w:sz="4" w:space="0" w:color="C0C0C0"/>
              <w:right w:val="single" w:sz="4" w:space="0" w:color="C0C0C0"/>
            </w:tcBorders>
            <w:shd w:val="clear" w:color="auto" w:fill="auto"/>
            <w:vAlign w:val="center"/>
            <w:hideMark/>
          </w:tcPr>
          <w:p w14:paraId="6D07B7CB" w14:textId="77777777" w:rsidR="00415A31" w:rsidRPr="00415A31" w:rsidRDefault="00415A31" w:rsidP="00415A31">
            <w:pPr>
              <w:ind w:firstLineChars="200" w:firstLine="220"/>
              <w:rPr>
                <w:rFonts w:ascii="Tahoma" w:hAnsi="Tahoma" w:cs="Tahoma"/>
                <w:sz w:val="11"/>
                <w:szCs w:val="11"/>
              </w:rPr>
            </w:pPr>
            <w:r w:rsidRPr="00415A31">
              <w:rPr>
                <w:rFonts w:ascii="Tahoma" w:hAnsi="Tahoma" w:cs="Tahoma"/>
                <w:sz w:val="11"/>
                <w:szCs w:val="11"/>
              </w:rPr>
              <w:t>Материалы на ремонт</w:t>
            </w:r>
          </w:p>
        </w:tc>
        <w:tc>
          <w:tcPr>
            <w:tcW w:w="1090" w:type="dxa"/>
            <w:tcBorders>
              <w:top w:val="nil"/>
              <w:left w:val="nil"/>
              <w:bottom w:val="single" w:sz="4" w:space="0" w:color="C0C0C0"/>
              <w:right w:val="single" w:sz="4" w:space="0" w:color="C0C0C0"/>
            </w:tcBorders>
            <w:shd w:val="clear" w:color="auto" w:fill="auto"/>
            <w:vAlign w:val="center"/>
            <w:hideMark/>
          </w:tcPr>
          <w:p w14:paraId="5C22D32A" w14:textId="77777777" w:rsidR="00415A31" w:rsidRPr="00415A31" w:rsidRDefault="00415A31" w:rsidP="00415A31">
            <w:pPr>
              <w:jc w:val="center"/>
              <w:rPr>
                <w:rFonts w:ascii="Tahoma" w:hAnsi="Tahoma" w:cs="Tahoma"/>
                <w:sz w:val="11"/>
                <w:szCs w:val="11"/>
              </w:rPr>
            </w:pPr>
            <w:proofErr w:type="spellStart"/>
            <w:r w:rsidRPr="00415A31">
              <w:rPr>
                <w:rFonts w:ascii="Tahoma" w:hAnsi="Tahoma" w:cs="Tahoma"/>
                <w:sz w:val="11"/>
                <w:szCs w:val="11"/>
              </w:rPr>
              <w:t>тыс</w:t>
            </w:r>
            <w:proofErr w:type="spellEnd"/>
            <w:r w:rsidRPr="00415A31">
              <w:rPr>
                <w:rFonts w:ascii="Tahoma" w:hAnsi="Tahoma" w:cs="Tahoma"/>
                <w:sz w:val="11"/>
                <w:szCs w:val="11"/>
              </w:rPr>
              <w:t xml:space="preserve"> </w:t>
            </w:r>
            <w:proofErr w:type="spellStart"/>
            <w:r w:rsidRPr="00415A31">
              <w:rPr>
                <w:rFonts w:ascii="Tahoma" w:hAnsi="Tahoma" w:cs="Tahoma"/>
                <w:sz w:val="11"/>
                <w:szCs w:val="11"/>
              </w:rPr>
              <w:t>руб</w:t>
            </w:r>
            <w:proofErr w:type="spellEnd"/>
          </w:p>
        </w:tc>
        <w:tc>
          <w:tcPr>
            <w:tcW w:w="1642" w:type="dxa"/>
            <w:tcBorders>
              <w:top w:val="nil"/>
              <w:left w:val="nil"/>
              <w:bottom w:val="single" w:sz="4" w:space="0" w:color="C0C0C0"/>
              <w:right w:val="single" w:sz="4" w:space="0" w:color="C0C0C0"/>
            </w:tcBorders>
            <w:shd w:val="clear" w:color="000000" w:fill="FFFFCC"/>
            <w:vAlign w:val="center"/>
            <w:hideMark/>
          </w:tcPr>
          <w:p w14:paraId="3F0BEC2B"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900,00</w:t>
            </w:r>
          </w:p>
        </w:tc>
        <w:tc>
          <w:tcPr>
            <w:tcW w:w="1525" w:type="dxa"/>
            <w:tcBorders>
              <w:top w:val="nil"/>
              <w:left w:val="nil"/>
              <w:bottom w:val="single" w:sz="4" w:space="0" w:color="C0C0C0"/>
              <w:right w:val="single" w:sz="4" w:space="0" w:color="C0C0C0"/>
            </w:tcBorders>
            <w:shd w:val="clear" w:color="000000" w:fill="FFFFCC"/>
            <w:vAlign w:val="center"/>
            <w:hideMark/>
          </w:tcPr>
          <w:p w14:paraId="476FF567"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970,37</w:t>
            </w:r>
          </w:p>
        </w:tc>
        <w:tc>
          <w:tcPr>
            <w:tcW w:w="1141" w:type="dxa"/>
            <w:tcBorders>
              <w:top w:val="nil"/>
              <w:left w:val="nil"/>
              <w:bottom w:val="single" w:sz="4" w:space="0" w:color="C0C0C0"/>
              <w:right w:val="single" w:sz="4" w:space="0" w:color="C0C0C0"/>
            </w:tcBorders>
            <w:shd w:val="clear" w:color="000000" w:fill="FFFFCC"/>
            <w:vAlign w:val="center"/>
            <w:hideMark/>
          </w:tcPr>
          <w:p w14:paraId="2D264AB5"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1 435,10</w:t>
            </w:r>
          </w:p>
        </w:tc>
        <w:tc>
          <w:tcPr>
            <w:tcW w:w="1464" w:type="dxa"/>
            <w:tcBorders>
              <w:top w:val="nil"/>
              <w:left w:val="nil"/>
              <w:bottom w:val="single" w:sz="4" w:space="0" w:color="C0C0C0"/>
              <w:right w:val="single" w:sz="4" w:space="0" w:color="C0C0C0"/>
            </w:tcBorders>
            <w:shd w:val="clear" w:color="000000" w:fill="FFFFCC"/>
            <w:vAlign w:val="center"/>
            <w:hideMark/>
          </w:tcPr>
          <w:p w14:paraId="310CD6E0"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995,28</w:t>
            </w:r>
          </w:p>
        </w:tc>
        <w:tc>
          <w:tcPr>
            <w:tcW w:w="1516" w:type="dxa"/>
            <w:tcBorders>
              <w:top w:val="nil"/>
              <w:left w:val="nil"/>
              <w:bottom w:val="single" w:sz="4" w:space="0" w:color="C0C0C0"/>
              <w:right w:val="single" w:sz="4" w:space="0" w:color="C0C0C0"/>
            </w:tcBorders>
            <w:shd w:val="clear" w:color="000000" w:fill="FFFFCC"/>
            <w:vAlign w:val="center"/>
            <w:hideMark/>
          </w:tcPr>
          <w:p w14:paraId="549C100A"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1 012,95</w:t>
            </w:r>
          </w:p>
        </w:tc>
        <w:tc>
          <w:tcPr>
            <w:tcW w:w="1525" w:type="dxa"/>
            <w:tcBorders>
              <w:top w:val="nil"/>
              <w:left w:val="nil"/>
              <w:bottom w:val="single" w:sz="4" w:space="0" w:color="C0C0C0"/>
              <w:right w:val="single" w:sz="4" w:space="0" w:color="C0C0C0"/>
            </w:tcBorders>
            <w:shd w:val="clear" w:color="000000" w:fill="FFFFCC"/>
            <w:vAlign w:val="center"/>
            <w:hideMark/>
          </w:tcPr>
          <w:p w14:paraId="0220201C"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1 592,96</w:t>
            </w:r>
          </w:p>
        </w:tc>
        <w:tc>
          <w:tcPr>
            <w:tcW w:w="1518" w:type="dxa"/>
            <w:tcBorders>
              <w:top w:val="nil"/>
              <w:left w:val="nil"/>
              <w:bottom w:val="single" w:sz="4" w:space="0" w:color="C0C0C0"/>
              <w:right w:val="single" w:sz="4" w:space="0" w:color="C0C0C0"/>
            </w:tcBorders>
            <w:shd w:val="clear" w:color="000000" w:fill="FFFFCC"/>
            <w:vAlign w:val="center"/>
            <w:hideMark/>
          </w:tcPr>
          <w:p w14:paraId="257C88CC"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1 053,54</w:t>
            </w:r>
          </w:p>
        </w:tc>
        <w:tc>
          <w:tcPr>
            <w:tcW w:w="1456" w:type="dxa"/>
            <w:tcBorders>
              <w:top w:val="nil"/>
              <w:left w:val="nil"/>
              <w:bottom w:val="single" w:sz="4" w:space="0" w:color="C0C0C0"/>
              <w:right w:val="single" w:sz="4" w:space="0" w:color="C0C0C0"/>
            </w:tcBorders>
            <w:shd w:val="clear" w:color="000000" w:fill="D7EAD3"/>
            <w:vAlign w:val="center"/>
            <w:hideMark/>
          </w:tcPr>
          <w:p w14:paraId="3598BD8C"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526,77</w:t>
            </w:r>
          </w:p>
        </w:tc>
        <w:tc>
          <w:tcPr>
            <w:tcW w:w="1416" w:type="dxa"/>
            <w:tcBorders>
              <w:top w:val="nil"/>
              <w:left w:val="nil"/>
              <w:bottom w:val="single" w:sz="4" w:space="0" w:color="C0C0C0"/>
              <w:right w:val="single" w:sz="4" w:space="0" w:color="C0C0C0"/>
            </w:tcBorders>
            <w:shd w:val="clear" w:color="000000" w:fill="D7EAD3"/>
            <w:vAlign w:val="center"/>
            <w:hideMark/>
          </w:tcPr>
          <w:p w14:paraId="3FAC809F"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526,77</w:t>
            </w:r>
          </w:p>
        </w:tc>
        <w:tc>
          <w:tcPr>
            <w:tcW w:w="2776" w:type="dxa"/>
            <w:vMerge/>
            <w:tcBorders>
              <w:top w:val="single" w:sz="4" w:space="0" w:color="C0C0C0"/>
              <w:left w:val="nil"/>
              <w:bottom w:val="nil"/>
              <w:right w:val="single" w:sz="4" w:space="0" w:color="C0C0C0"/>
            </w:tcBorders>
            <w:vAlign w:val="center"/>
            <w:hideMark/>
          </w:tcPr>
          <w:p w14:paraId="57CF28A8" w14:textId="77777777" w:rsidR="00415A31" w:rsidRPr="00415A31" w:rsidRDefault="00415A31" w:rsidP="00415A31">
            <w:pPr>
              <w:rPr>
                <w:rFonts w:ascii="Tahoma" w:hAnsi="Tahoma" w:cs="Tahoma"/>
                <w:sz w:val="11"/>
                <w:szCs w:val="11"/>
              </w:rPr>
            </w:pPr>
          </w:p>
        </w:tc>
      </w:tr>
      <w:tr w:rsidR="00415A31" w:rsidRPr="00415A31" w14:paraId="54C0D292" w14:textId="77777777" w:rsidTr="00415A31">
        <w:trPr>
          <w:trHeight w:val="300"/>
          <w:jc w:val="center"/>
        </w:trPr>
        <w:tc>
          <w:tcPr>
            <w:tcW w:w="561" w:type="dxa"/>
            <w:tcBorders>
              <w:top w:val="nil"/>
              <w:left w:val="nil"/>
              <w:bottom w:val="nil"/>
              <w:right w:val="nil"/>
            </w:tcBorders>
            <w:shd w:val="clear" w:color="000000" w:fill="FFFF00"/>
            <w:noWrap/>
            <w:vAlign w:val="center"/>
            <w:hideMark/>
          </w:tcPr>
          <w:p w14:paraId="55E8C001" w14:textId="77777777" w:rsidR="00415A31" w:rsidRPr="00415A31" w:rsidRDefault="00415A31" w:rsidP="00415A31">
            <w:pPr>
              <w:rPr>
                <w:rFonts w:ascii="Tahoma" w:hAnsi="Tahoma" w:cs="Tahoma"/>
                <w:b/>
                <w:bCs/>
                <w:color w:val="000000"/>
                <w:sz w:val="11"/>
                <w:szCs w:val="11"/>
              </w:rPr>
            </w:pPr>
            <w:r w:rsidRPr="00415A31">
              <w:rPr>
                <w:rFonts w:ascii="Tahoma" w:hAnsi="Tahoma" w:cs="Tahoma"/>
                <w:b/>
                <w:bCs/>
                <w:color w:val="000000"/>
                <w:sz w:val="11"/>
                <w:szCs w:val="11"/>
              </w:rPr>
              <w:t>ОР</w:t>
            </w:r>
          </w:p>
        </w:tc>
        <w:tc>
          <w:tcPr>
            <w:tcW w:w="400" w:type="dxa"/>
            <w:tcBorders>
              <w:top w:val="nil"/>
              <w:left w:val="nil"/>
              <w:bottom w:val="nil"/>
              <w:right w:val="nil"/>
            </w:tcBorders>
            <w:shd w:val="clear" w:color="auto" w:fill="auto"/>
            <w:noWrap/>
            <w:vAlign w:val="bottom"/>
            <w:hideMark/>
          </w:tcPr>
          <w:p w14:paraId="5D1AC239" w14:textId="77777777" w:rsidR="00415A31" w:rsidRPr="00415A31" w:rsidRDefault="00415A31" w:rsidP="00415A31">
            <w:pPr>
              <w:rPr>
                <w:rFonts w:ascii="Tahoma" w:hAnsi="Tahoma" w:cs="Tahoma"/>
                <w:b/>
                <w:bCs/>
                <w:color w:val="000000"/>
                <w:sz w:val="11"/>
                <w:szCs w:val="11"/>
              </w:rPr>
            </w:pPr>
          </w:p>
        </w:tc>
        <w:tc>
          <w:tcPr>
            <w:tcW w:w="942" w:type="dxa"/>
            <w:tcBorders>
              <w:top w:val="nil"/>
              <w:left w:val="single" w:sz="4" w:space="0" w:color="C0C0C0"/>
              <w:bottom w:val="single" w:sz="4" w:space="0" w:color="C0C0C0"/>
              <w:right w:val="single" w:sz="4" w:space="0" w:color="C0C0C0"/>
            </w:tcBorders>
            <w:shd w:val="clear" w:color="auto" w:fill="auto"/>
            <w:vAlign w:val="center"/>
            <w:hideMark/>
          </w:tcPr>
          <w:p w14:paraId="6699F912"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4.6</w:t>
            </w:r>
          </w:p>
        </w:tc>
        <w:tc>
          <w:tcPr>
            <w:tcW w:w="4048" w:type="dxa"/>
            <w:tcBorders>
              <w:top w:val="nil"/>
              <w:left w:val="nil"/>
              <w:bottom w:val="single" w:sz="4" w:space="0" w:color="C0C0C0"/>
              <w:right w:val="single" w:sz="4" w:space="0" w:color="C0C0C0"/>
            </w:tcBorders>
            <w:shd w:val="clear" w:color="auto" w:fill="auto"/>
            <w:vAlign w:val="center"/>
            <w:hideMark/>
          </w:tcPr>
          <w:p w14:paraId="3BF504C0" w14:textId="77777777" w:rsidR="00415A31" w:rsidRPr="00415A31" w:rsidRDefault="00415A31" w:rsidP="00415A31">
            <w:pPr>
              <w:ind w:firstLineChars="100" w:firstLine="110"/>
              <w:rPr>
                <w:rFonts w:ascii="Tahoma" w:hAnsi="Tahoma" w:cs="Tahoma"/>
                <w:b/>
                <w:bCs/>
                <w:color w:val="000000"/>
                <w:sz w:val="11"/>
                <w:szCs w:val="11"/>
              </w:rPr>
            </w:pPr>
            <w:r w:rsidRPr="00415A31">
              <w:rPr>
                <w:rFonts w:ascii="Tahoma" w:hAnsi="Tahoma" w:cs="Tahoma"/>
                <w:b/>
                <w:bCs/>
                <w:color w:val="000000"/>
                <w:sz w:val="11"/>
                <w:szCs w:val="11"/>
              </w:rPr>
              <w:t>Прочие расходы:</w:t>
            </w:r>
          </w:p>
        </w:tc>
        <w:tc>
          <w:tcPr>
            <w:tcW w:w="1090" w:type="dxa"/>
            <w:tcBorders>
              <w:top w:val="nil"/>
              <w:left w:val="nil"/>
              <w:bottom w:val="single" w:sz="4" w:space="0" w:color="C0C0C0"/>
              <w:right w:val="single" w:sz="4" w:space="0" w:color="C0C0C0"/>
            </w:tcBorders>
            <w:shd w:val="clear" w:color="auto" w:fill="auto"/>
            <w:vAlign w:val="center"/>
            <w:hideMark/>
          </w:tcPr>
          <w:p w14:paraId="41C41217" w14:textId="77777777" w:rsidR="00415A31" w:rsidRPr="00415A31" w:rsidRDefault="00415A31" w:rsidP="00415A31">
            <w:pPr>
              <w:jc w:val="center"/>
              <w:rPr>
                <w:rFonts w:ascii="Tahoma" w:hAnsi="Tahoma" w:cs="Tahoma"/>
                <w:b/>
                <w:bCs/>
                <w:sz w:val="11"/>
                <w:szCs w:val="11"/>
              </w:rPr>
            </w:pPr>
            <w:proofErr w:type="spellStart"/>
            <w:r w:rsidRPr="00415A31">
              <w:rPr>
                <w:rFonts w:ascii="Tahoma" w:hAnsi="Tahoma" w:cs="Tahoma"/>
                <w:b/>
                <w:bCs/>
                <w:sz w:val="11"/>
                <w:szCs w:val="11"/>
              </w:rPr>
              <w:t>тыс</w:t>
            </w:r>
            <w:proofErr w:type="spellEnd"/>
            <w:r w:rsidRPr="00415A31">
              <w:rPr>
                <w:rFonts w:ascii="Tahoma" w:hAnsi="Tahoma" w:cs="Tahoma"/>
                <w:b/>
                <w:bCs/>
                <w:sz w:val="11"/>
                <w:szCs w:val="11"/>
              </w:rPr>
              <w:t xml:space="preserve"> </w:t>
            </w:r>
            <w:proofErr w:type="spellStart"/>
            <w:r w:rsidRPr="00415A31">
              <w:rPr>
                <w:rFonts w:ascii="Tahoma" w:hAnsi="Tahoma" w:cs="Tahoma"/>
                <w:b/>
                <w:bCs/>
                <w:sz w:val="11"/>
                <w:szCs w:val="11"/>
              </w:rPr>
              <w:t>руб</w:t>
            </w:r>
            <w:proofErr w:type="spellEnd"/>
          </w:p>
        </w:tc>
        <w:tc>
          <w:tcPr>
            <w:tcW w:w="1642" w:type="dxa"/>
            <w:tcBorders>
              <w:top w:val="nil"/>
              <w:left w:val="nil"/>
              <w:bottom w:val="single" w:sz="4" w:space="0" w:color="C0C0C0"/>
              <w:right w:val="single" w:sz="4" w:space="0" w:color="C0C0C0"/>
            </w:tcBorders>
            <w:shd w:val="clear" w:color="000000" w:fill="D7EAD3"/>
            <w:vAlign w:val="center"/>
            <w:hideMark/>
          </w:tcPr>
          <w:p w14:paraId="19F6DC1E"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0,00</w:t>
            </w:r>
          </w:p>
        </w:tc>
        <w:tc>
          <w:tcPr>
            <w:tcW w:w="1525" w:type="dxa"/>
            <w:tcBorders>
              <w:top w:val="nil"/>
              <w:left w:val="nil"/>
              <w:bottom w:val="single" w:sz="4" w:space="0" w:color="C0C0C0"/>
              <w:right w:val="single" w:sz="4" w:space="0" w:color="C0C0C0"/>
            </w:tcBorders>
            <w:shd w:val="clear" w:color="000000" w:fill="D7EAD3"/>
            <w:vAlign w:val="center"/>
            <w:hideMark/>
          </w:tcPr>
          <w:p w14:paraId="2E67239F"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0,00</w:t>
            </w:r>
          </w:p>
        </w:tc>
        <w:tc>
          <w:tcPr>
            <w:tcW w:w="1141" w:type="dxa"/>
            <w:tcBorders>
              <w:top w:val="nil"/>
              <w:left w:val="nil"/>
              <w:bottom w:val="single" w:sz="4" w:space="0" w:color="C0C0C0"/>
              <w:right w:val="single" w:sz="4" w:space="0" w:color="C0C0C0"/>
            </w:tcBorders>
            <w:shd w:val="clear" w:color="000000" w:fill="D7EAD3"/>
            <w:vAlign w:val="center"/>
            <w:hideMark/>
          </w:tcPr>
          <w:p w14:paraId="45CE517E"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161,67</w:t>
            </w:r>
          </w:p>
        </w:tc>
        <w:tc>
          <w:tcPr>
            <w:tcW w:w="1464" w:type="dxa"/>
            <w:tcBorders>
              <w:top w:val="nil"/>
              <w:left w:val="nil"/>
              <w:bottom w:val="single" w:sz="4" w:space="0" w:color="C0C0C0"/>
              <w:right w:val="single" w:sz="4" w:space="0" w:color="C0C0C0"/>
            </w:tcBorders>
            <w:shd w:val="clear" w:color="000000" w:fill="D7EAD3"/>
            <w:vAlign w:val="center"/>
            <w:hideMark/>
          </w:tcPr>
          <w:p w14:paraId="17193A99"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0,00</w:t>
            </w:r>
          </w:p>
        </w:tc>
        <w:tc>
          <w:tcPr>
            <w:tcW w:w="1516" w:type="dxa"/>
            <w:tcBorders>
              <w:top w:val="nil"/>
              <w:left w:val="nil"/>
              <w:bottom w:val="single" w:sz="4" w:space="0" w:color="C0C0C0"/>
              <w:right w:val="single" w:sz="4" w:space="0" w:color="C0C0C0"/>
            </w:tcBorders>
            <w:shd w:val="clear" w:color="000000" w:fill="D7EAD3"/>
            <w:vAlign w:val="center"/>
            <w:hideMark/>
          </w:tcPr>
          <w:p w14:paraId="3DE9C1AB"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0,00</w:t>
            </w:r>
          </w:p>
        </w:tc>
        <w:tc>
          <w:tcPr>
            <w:tcW w:w="1525" w:type="dxa"/>
            <w:tcBorders>
              <w:top w:val="nil"/>
              <w:left w:val="nil"/>
              <w:bottom w:val="single" w:sz="4" w:space="0" w:color="C0C0C0"/>
              <w:right w:val="single" w:sz="4" w:space="0" w:color="C0C0C0"/>
            </w:tcBorders>
            <w:shd w:val="clear" w:color="000000" w:fill="D7EAD3"/>
            <w:vAlign w:val="center"/>
            <w:hideMark/>
          </w:tcPr>
          <w:p w14:paraId="4BB79EE7"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0,00</w:t>
            </w:r>
          </w:p>
        </w:tc>
        <w:tc>
          <w:tcPr>
            <w:tcW w:w="1518" w:type="dxa"/>
            <w:tcBorders>
              <w:top w:val="nil"/>
              <w:left w:val="nil"/>
              <w:bottom w:val="single" w:sz="4" w:space="0" w:color="C0C0C0"/>
              <w:right w:val="single" w:sz="4" w:space="0" w:color="C0C0C0"/>
            </w:tcBorders>
            <w:shd w:val="clear" w:color="000000" w:fill="D7EAD3"/>
            <w:vAlign w:val="center"/>
            <w:hideMark/>
          </w:tcPr>
          <w:p w14:paraId="5E57DF54"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0,00</w:t>
            </w:r>
          </w:p>
        </w:tc>
        <w:tc>
          <w:tcPr>
            <w:tcW w:w="1456" w:type="dxa"/>
            <w:tcBorders>
              <w:top w:val="nil"/>
              <w:left w:val="nil"/>
              <w:bottom w:val="single" w:sz="4" w:space="0" w:color="C0C0C0"/>
              <w:right w:val="single" w:sz="4" w:space="0" w:color="C0C0C0"/>
            </w:tcBorders>
            <w:shd w:val="clear" w:color="000000" w:fill="D7EAD3"/>
            <w:vAlign w:val="center"/>
            <w:hideMark/>
          </w:tcPr>
          <w:p w14:paraId="6C1F8A6E"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0,00</w:t>
            </w:r>
          </w:p>
        </w:tc>
        <w:tc>
          <w:tcPr>
            <w:tcW w:w="1416" w:type="dxa"/>
            <w:tcBorders>
              <w:top w:val="nil"/>
              <w:left w:val="nil"/>
              <w:bottom w:val="single" w:sz="4" w:space="0" w:color="C0C0C0"/>
              <w:right w:val="single" w:sz="4" w:space="0" w:color="C0C0C0"/>
            </w:tcBorders>
            <w:shd w:val="clear" w:color="000000" w:fill="D7EAD3"/>
            <w:vAlign w:val="center"/>
            <w:hideMark/>
          </w:tcPr>
          <w:p w14:paraId="110E93E7"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0,00</w:t>
            </w:r>
          </w:p>
        </w:tc>
        <w:tc>
          <w:tcPr>
            <w:tcW w:w="2776" w:type="dxa"/>
            <w:vMerge/>
            <w:tcBorders>
              <w:top w:val="single" w:sz="4" w:space="0" w:color="C0C0C0"/>
              <w:left w:val="nil"/>
              <w:bottom w:val="nil"/>
              <w:right w:val="single" w:sz="4" w:space="0" w:color="C0C0C0"/>
            </w:tcBorders>
            <w:vAlign w:val="center"/>
            <w:hideMark/>
          </w:tcPr>
          <w:p w14:paraId="774CB4CB" w14:textId="77777777" w:rsidR="00415A31" w:rsidRPr="00415A31" w:rsidRDefault="00415A31" w:rsidP="00415A31">
            <w:pPr>
              <w:rPr>
                <w:rFonts w:ascii="Tahoma" w:hAnsi="Tahoma" w:cs="Tahoma"/>
                <w:sz w:val="11"/>
                <w:szCs w:val="11"/>
              </w:rPr>
            </w:pPr>
          </w:p>
        </w:tc>
      </w:tr>
      <w:tr w:rsidR="00415A31" w:rsidRPr="00415A31" w14:paraId="7428CD10" w14:textId="77777777" w:rsidTr="00415A31">
        <w:trPr>
          <w:trHeight w:val="300"/>
          <w:jc w:val="center"/>
        </w:trPr>
        <w:tc>
          <w:tcPr>
            <w:tcW w:w="561" w:type="dxa"/>
            <w:tcBorders>
              <w:top w:val="nil"/>
              <w:left w:val="nil"/>
              <w:bottom w:val="nil"/>
              <w:right w:val="nil"/>
            </w:tcBorders>
            <w:shd w:val="clear" w:color="000000" w:fill="FFFF00"/>
            <w:noWrap/>
            <w:vAlign w:val="center"/>
            <w:hideMark/>
          </w:tcPr>
          <w:p w14:paraId="045B0A94" w14:textId="77777777" w:rsidR="00415A31" w:rsidRPr="00415A31" w:rsidRDefault="00415A31" w:rsidP="00415A31">
            <w:pPr>
              <w:rPr>
                <w:rFonts w:ascii="Tahoma" w:hAnsi="Tahoma" w:cs="Tahoma"/>
                <w:b/>
                <w:bCs/>
                <w:color w:val="000000"/>
                <w:sz w:val="11"/>
                <w:szCs w:val="11"/>
              </w:rPr>
            </w:pPr>
            <w:r w:rsidRPr="00415A31">
              <w:rPr>
                <w:rFonts w:ascii="Tahoma" w:hAnsi="Tahoma" w:cs="Tahoma"/>
                <w:b/>
                <w:bCs/>
                <w:color w:val="000000"/>
                <w:sz w:val="11"/>
                <w:szCs w:val="11"/>
              </w:rPr>
              <w:t>ОР</w:t>
            </w:r>
          </w:p>
        </w:tc>
        <w:tc>
          <w:tcPr>
            <w:tcW w:w="400" w:type="dxa"/>
            <w:tcBorders>
              <w:top w:val="nil"/>
              <w:left w:val="nil"/>
              <w:bottom w:val="nil"/>
              <w:right w:val="nil"/>
            </w:tcBorders>
            <w:shd w:val="clear" w:color="auto" w:fill="auto"/>
            <w:vAlign w:val="center"/>
            <w:hideMark/>
          </w:tcPr>
          <w:p w14:paraId="33B17395" w14:textId="77777777" w:rsidR="00415A31" w:rsidRPr="00415A31" w:rsidRDefault="00415A31" w:rsidP="00415A31">
            <w:pPr>
              <w:jc w:val="center"/>
              <w:rPr>
                <w:rFonts w:ascii="Wingdings 2" w:hAnsi="Wingdings 2" w:cs="Tahoma"/>
                <w:color w:val="5A5A5A"/>
                <w:sz w:val="11"/>
                <w:szCs w:val="11"/>
              </w:rPr>
            </w:pPr>
            <w:r w:rsidRPr="00415A31">
              <w:rPr>
                <w:rFonts w:ascii="Wingdings 2" w:hAnsi="Wingdings 2" w:cs="Tahoma"/>
                <w:color w:val="5A5A5A"/>
                <w:sz w:val="11"/>
                <w:szCs w:val="11"/>
              </w:rPr>
              <w:t>О</w:t>
            </w:r>
          </w:p>
        </w:tc>
        <w:tc>
          <w:tcPr>
            <w:tcW w:w="942"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9ABEE3A"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4.6.1</w:t>
            </w:r>
          </w:p>
        </w:tc>
        <w:tc>
          <w:tcPr>
            <w:tcW w:w="4048" w:type="dxa"/>
            <w:tcBorders>
              <w:top w:val="single" w:sz="4" w:space="0" w:color="C0C0C0"/>
              <w:left w:val="nil"/>
              <w:bottom w:val="single" w:sz="4" w:space="0" w:color="C0C0C0"/>
              <w:right w:val="single" w:sz="4" w:space="0" w:color="C0C0C0"/>
            </w:tcBorders>
            <w:shd w:val="clear" w:color="000000" w:fill="E3FAFD"/>
            <w:vAlign w:val="center"/>
            <w:hideMark/>
          </w:tcPr>
          <w:p w14:paraId="13DEEB68" w14:textId="77777777" w:rsidR="00415A31" w:rsidRPr="00415A31" w:rsidRDefault="00415A31" w:rsidP="00415A31">
            <w:pPr>
              <w:ind w:firstLineChars="200" w:firstLine="220"/>
              <w:rPr>
                <w:rFonts w:ascii="Tahoma" w:hAnsi="Tahoma" w:cs="Tahoma"/>
                <w:sz w:val="11"/>
                <w:szCs w:val="11"/>
              </w:rPr>
            </w:pPr>
            <w:r w:rsidRPr="00415A31">
              <w:rPr>
                <w:rFonts w:ascii="Tahoma" w:hAnsi="Tahoma" w:cs="Tahoma"/>
                <w:sz w:val="11"/>
                <w:szCs w:val="11"/>
              </w:rPr>
              <w:t>Прочие расходы (санитарно-защитные зоны)</w:t>
            </w:r>
          </w:p>
        </w:tc>
        <w:tc>
          <w:tcPr>
            <w:tcW w:w="1090" w:type="dxa"/>
            <w:tcBorders>
              <w:top w:val="single" w:sz="4" w:space="0" w:color="C0C0C0"/>
              <w:left w:val="nil"/>
              <w:bottom w:val="single" w:sz="4" w:space="0" w:color="C0C0C0"/>
              <w:right w:val="single" w:sz="4" w:space="0" w:color="C0C0C0"/>
            </w:tcBorders>
            <w:shd w:val="clear" w:color="auto" w:fill="auto"/>
            <w:vAlign w:val="center"/>
            <w:hideMark/>
          </w:tcPr>
          <w:p w14:paraId="69F9C16E" w14:textId="77777777" w:rsidR="00415A31" w:rsidRPr="00415A31" w:rsidRDefault="00415A31" w:rsidP="00415A31">
            <w:pPr>
              <w:jc w:val="center"/>
              <w:rPr>
                <w:rFonts w:ascii="Tahoma" w:hAnsi="Tahoma" w:cs="Tahoma"/>
                <w:sz w:val="11"/>
                <w:szCs w:val="11"/>
              </w:rPr>
            </w:pPr>
            <w:proofErr w:type="spellStart"/>
            <w:r w:rsidRPr="00415A31">
              <w:rPr>
                <w:rFonts w:ascii="Tahoma" w:hAnsi="Tahoma" w:cs="Tahoma"/>
                <w:sz w:val="11"/>
                <w:szCs w:val="11"/>
              </w:rPr>
              <w:t>тыс</w:t>
            </w:r>
            <w:proofErr w:type="spellEnd"/>
            <w:r w:rsidRPr="00415A31">
              <w:rPr>
                <w:rFonts w:ascii="Tahoma" w:hAnsi="Tahoma" w:cs="Tahoma"/>
                <w:sz w:val="11"/>
                <w:szCs w:val="11"/>
              </w:rPr>
              <w:t xml:space="preserve"> </w:t>
            </w:r>
            <w:proofErr w:type="spellStart"/>
            <w:r w:rsidRPr="00415A31">
              <w:rPr>
                <w:rFonts w:ascii="Tahoma" w:hAnsi="Tahoma" w:cs="Tahoma"/>
                <w:sz w:val="11"/>
                <w:szCs w:val="11"/>
              </w:rPr>
              <w:t>руб</w:t>
            </w:r>
            <w:proofErr w:type="spellEnd"/>
          </w:p>
        </w:tc>
        <w:tc>
          <w:tcPr>
            <w:tcW w:w="1642" w:type="dxa"/>
            <w:tcBorders>
              <w:top w:val="single" w:sz="4" w:space="0" w:color="C0C0C0"/>
              <w:left w:val="nil"/>
              <w:bottom w:val="single" w:sz="4" w:space="0" w:color="C0C0C0"/>
              <w:right w:val="single" w:sz="4" w:space="0" w:color="C0C0C0"/>
            </w:tcBorders>
            <w:shd w:val="clear" w:color="000000" w:fill="FFFFCC"/>
            <w:vAlign w:val="center"/>
            <w:hideMark/>
          </w:tcPr>
          <w:p w14:paraId="2D7E9232"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 </w:t>
            </w:r>
          </w:p>
        </w:tc>
        <w:tc>
          <w:tcPr>
            <w:tcW w:w="1525" w:type="dxa"/>
            <w:tcBorders>
              <w:top w:val="single" w:sz="4" w:space="0" w:color="C0C0C0"/>
              <w:left w:val="nil"/>
              <w:bottom w:val="single" w:sz="4" w:space="0" w:color="C0C0C0"/>
              <w:right w:val="single" w:sz="4" w:space="0" w:color="C0C0C0"/>
            </w:tcBorders>
            <w:shd w:val="clear" w:color="000000" w:fill="FFFFCC"/>
            <w:vAlign w:val="center"/>
            <w:hideMark/>
          </w:tcPr>
          <w:p w14:paraId="6BBB5DF4"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 </w:t>
            </w:r>
          </w:p>
        </w:tc>
        <w:tc>
          <w:tcPr>
            <w:tcW w:w="1141" w:type="dxa"/>
            <w:tcBorders>
              <w:top w:val="single" w:sz="4" w:space="0" w:color="C0C0C0"/>
              <w:left w:val="nil"/>
              <w:bottom w:val="single" w:sz="4" w:space="0" w:color="C0C0C0"/>
              <w:right w:val="single" w:sz="4" w:space="0" w:color="C0C0C0"/>
            </w:tcBorders>
            <w:shd w:val="clear" w:color="000000" w:fill="FFFFCC"/>
            <w:vAlign w:val="center"/>
            <w:hideMark/>
          </w:tcPr>
          <w:p w14:paraId="0E105906"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161,67</w:t>
            </w:r>
          </w:p>
        </w:tc>
        <w:tc>
          <w:tcPr>
            <w:tcW w:w="1464" w:type="dxa"/>
            <w:tcBorders>
              <w:top w:val="single" w:sz="4" w:space="0" w:color="C0C0C0"/>
              <w:left w:val="nil"/>
              <w:bottom w:val="single" w:sz="4" w:space="0" w:color="C0C0C0"/>
              <w:right w:val="single" w:sz="4" w:space="0" w:color="C0C0C0"/>
            </w:tcBorders>
            <w:shd w:val="clear" w:color="000000" w:fill="FFFFCC"/>
            <w:vAlign w:val="center"/>
            <w:hideMark/>
          </w:tcPr>
          <w:p w14:paraId="2433E691"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0,00</w:t>
            </w:r>
          </w:p>
        </w:tc>
        <w:tc>
          <w:tcPr>
            <w:tcW w:w="1516" w:type="dxa"/>
            <w:tcBorders>
              <w:top w:val="single" w:sz="4" w:space="0" w:color="C0C0C0"/>
              <w:left w:val="nil"/>
              <w:bottom w:val="single" w:sz="4" w:space="0" w:color="C0C0C0"/>
              <w:right w:val="single" w:sz="4" w:space="0" w:color="C0C0C0"/>
            </w:tcBorders>
            <w:shd w:val="clear" w:color="000000" w:fill="FFFFCC"/>
            <w:vAlign w:val="center"/>
            <w:hideMark/>
          </w:tcPr>
          <w:p w14:paraId="762102AB"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 </w:t>
            </w:r>
          </w:p>
        </w:tc>
        <w:tc>
          <w:tcPr>
            <w:tcW w:w="1525" w:type="dxa"/>
            <w:tcBorders>
              <w:top w:val="single" w:sz="4" w:space="0" w:color="C0C0C0"/>
              <w:left w:val="nil"/>
              <w:bottom w:val="single" w:sz="4" w:space="0" w:color="C0C0C0"/>
              <w:right w:val="single" w:sz="4" w:space="0" w:color="C0C0C0"/>
            </w:tcBorders>
            <w:shd w:val="clear" w:color="000000" w:fill="FFFFCC"/>
            <w:vAlign w:val="center"/>
            <w:hideMark/>
          </w:tcPr>
          <w:p w14:paraId="6B704A96"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 </w:t>
            </w:r>
          </w:p>
        </w:tc>
        <w:tc>
          <w:tcPr>
            <w:tcW w:w="1518" w:type="dxa"/>
            <w:tcBorders>
              <w:top w:val="single" w:sz="4" w:space="0" w:color="C0C0C0"/>
              <w:left w:val="nil"/>
              <w:bottom w:val="single" w:sz="4" w:space="0" w:color="C0C0C0"/>
              <w:right w:val="single" w:sz="4" w:space="0" w:color="C0C0C0"/>
            </w:tcBorders>
            <w:shd w:val="clear" w:color="000000" w:fill="FFFFCC"/>
            <w:vAlign w:val="center"/>
            <w:hideMark/>
          </w:tcPr>
          <w:p w14:paraId="4DEA4F0F"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0,00</w:t>
            </w:r>
          </w:p>
        </w:tc>
        <w:tc>
          <w:tcPr>
            <w:tcW w:w="1456" w:type="dxa"/>
            <w:tcBorders>
              <w:top w:val="single" w:sz="4" w:space="0" w:color="C0C0C0"/>
              <w:left w:val="nil"/>
              <w:bottom w:val="single" w:sz="4" w:space="0" w:color="C0C0C0"/>
              <w:right w:val="single" w:sz="4" w:space="0" w:color="C0C0C0"/>
            </w:tcBorders>
            <w:shd w:val="clear" w:color="000000" w:fill="D7EAD3"/>
            <w:vAlign w:val="center"/>
            <w:hideMark/>
          </w:tcPr>
          <w:p w14:paraId="30E7C1F3"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0,00</w:t>
            </w:r>
          </w:p>
        </w:tc>
        <w:tc>
          <w:tcPr>
            <w:tcW w:w="1416" w:type="dxa"/>
            <w:tcBorders>
              <w:top w:val="single" w:sz="4" w:space="0" w:color="C0C0C0"/>
              <w:left w:val="nil"/>
              <w:bottom w:val="single" w:sz="4" w:space="0" w:color="C0C0C0"/>
              <w:right w:val="single" w:sz="4" w:space="0" w:color="C0C0C0"/>
            </w:tcBorders>
            <w:shd w:val="clear" w:color="000000" w:fill="D7EAD3"/>
            <w:vAlign w:val="center"/>
            <w:hideMark/>
          </w:tcPr>
          <w:p w14:paraId="46085667"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0,00</w:t>
            </w:r>
          </w:p>
        </w:tc>
        <w:tc>
          <w:tcPr>
            <w:tcW w:w="2776" w:type="dxa"/>
            <w:vMerge/>
            <w:tcBorders>
              <w:top w:val="single" w:sz="4" w:space="0" w:color="C0C0C0"/>
              <w:left w:val="nil"/>
              <w:bottom w:val="nil"/>
              <w:right w:val="single" w:sz="4" w:space="0" w:color="C0C0C0"/>
            </w:tcBorders>
            <w:vAlign w:val="center"/>
            <w:hideMark/>
          </w:tcPr>
          <w:p w14:paraId="48E78010" w14:textId="77777777" w:rsidR="00415A31" w:rsidRPr="00415A31" w:rsidRDefault="00415A31" w:rsidP="00415A31">
            <w:pPr>
              <w:rPr>
                <w:rFonts w:ascii="Tahoma" w:hAnsi="Tahoma" w:cs="Tahoma"/>
                <w:sz w:val="11"/>
                <w:szCs w:val="11"/>
              </w:rPr>
            </w:pPr>
          </w:p>
        </w:tc>
      </w:tr>
      <w:tr w:rsidR="00415A31" w:rsidRPr="00415A31" w14:paraId="185A8E6A" w14:textId="77777777" w:rsidTr="00415A31">
        <w:trPr>
          <w:trHeight w:val="300"/>
          <w:jc w:val="center"/>
        </w:trPr>
        <w:tc>
          <w:tcPr>
            <w:tcW w:w="561" w:type="dxa"/>
            <w:tcBorders>
              <w:top w:val="nil"/>
              <w:left w:val="nil"/>
              <w:bottom w:val="nil"/>
              <w:right w:val="nil"/>
            </w:tcBorders>
            <w:shd w:val="clear" w:color="000000" w:fill="FFFF00"/>
            <w:noWrap/>
            <w:vAlign w:val="center"/>
            <w:hideMark/>
          </w:tcPr>
          <w:p w14:paraId="5C4FC430" w14:textId="77777777" w:rsidR="00415A31" w:rsidRPr="00415A31" w:rsidRDefault="00415A31" w:rsidP="00415A31">
            <w:pPr>
              <w:rPr>
                <w:rFonts w:ascii="Tahoma" w:hAnsi="Tahoma" w:cs="Tahoma"/>
                <w:b/>
                <w:bCs/>
                <w:color w:val="000000"/>
                <w:sz w:val="11"/>
                <w:szCs w:val="11"/>
              </w:rPr>
            </w:pPr>
            <w:r w:rsidRPr="00415A31">
              <w:rPr>
                <w:rFonts w:ascii="Tahoma" w:hAnsi="Tahoma" w:cs="Tahoma"/>
                <w:b/>
                <w:bCs/>
                <w:color w:val="000000"/>
                <w:sz w:val="11"/>
                <w:szCs w:val="11"/>
              </w:rPr>
              <w:t>ОР</w:t>
            </w:r>
          </w:p>
        </w:tc>
        <w:tc>
          <w:tcPr>
            <w:tcW w:w="400" w:type="dxa"/>
            <w:tcBorders>
              <w:top w:val="nil"/>
              <w:left w:val="nil"/>
              <w:bottom w:val="nil"/>
              <w:right w:val="nil"/>
            </w:tcBorders>
            <w:shd w:val="clear" w:color="auto" w:fill="auto"/>
            <w:noWrap/>
            <w:vAlign w:val="bottom"/>
            <w:hideMark/>
          </w:tcPr>
          <w:p w14:paraId="7B265C7F" w14:textId="77777777" w:rsidR="00415A31" w:rsidRPr="00415A31" w:rsidRDefault="00415A31" w:rsidP="00415A31">
            <w:pPr>
              <w:rPr>
                <w:rFonts w:ascii="Tahoma" w:hAnsi="Tahoma" w:cs="Tahoma"/>
                <w:b/>
                <w:bCs/>
                <w:color w:val="000000"/>
                <w:sz w:val="11"/>
                <w:szCs w:val="11"/>
              </w:rPr>
            </w:pPr>
          </w:p>
        </w:tc>
        <w:tc>
          <w:tcPr>
            <w:tcW w:w="942" w:type="dxa"/>
            <w:tcBorders>
              <w:top w:val="nil"/>
              <w:left w:val="single" w:sz="4" w:space="0" w:color="C0C0C0"/>
              <w:bottom w:val="single" w:sz="4" w:space="0" w:color="C0C0C0"/>
              <w:right w:val="single" w:sz="4" w:space="0" w:color="C0C0C0"/>
            </w:tcBorders>
            <w:shd w:val="clear" w:color="auto" w:fill="auto"/>
            <w:vAlign w:val="center"/>
            <w:hideMark/>
          </w:tcPr>
          <w:p w14:paraId="09B76608"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5</w:t>
            </w:r>
          </w:p>
        </w:tc>
        <w:tc>
          <w:tcPr>
            <w:tcW w:w="4048" w:type="dxa"/>
            <w:tcBorders>
              <w:top w:val="nil"/>
              <w:left w:val="nil"/>
              <w:bottom w:val="single" w:sz="4" w:space="0" w:color="C0C0C0"/>
              <w:right w:val="single" w:sz="4" w:space="0" w:color="C0C0C0"/>
            </w:tcBorders>
            <w:shd w:val="clear" w:color="auto" w:fill="auto"/>
            <w:vAlign w:val="center"/>
            <w:hideMark/>
          </w:tcPr>
          <w:p w14:paraId="5BD1F7FA" w14:textId="77777777" w:rsidR="00415A31" w:rsidRPr="00415A31" w:rsidRDefault="00415A31" w:rsidP="00415A31">
            <w:pPr>
              <w:rPr>
                <w:rFonts w:ascii="Tahoma" w:hAnsi="Tahoma" w:cs="Tahoma"/>
                <w:b/>
                <w:bCs/>
                <w:sz w:val="11"/>
                <w:szCs w:val="11"/>
              </w:rPr>
            </w:pPr>
            <w:r w:rsidRPr="00415A31">
              <w:rPr>
                <w:rFonts w:ascii="Tahoma" w:hAnsi="Tahoma" w:cs="Tahoma"/>
                <w:b/>
                <w:bCs/>
                <w:sz w:val="11"/>
                <w:szCs w:val="11"/>
              </w:rPr>
              <w:t>Административные расходы</w:t>
            </w:r>
          </w:p>
        </w:tc>
        <w:tc>
          <w:tcPr>
            <w:tcW w:w="1090" w:type="dxa"/>
            <w:tcBorders>
              <w:top w:val="nil"/>
              <w:left w:val="nil"/>
              <w:bottom w:val="single" w:sz="4" w:space="0" w:color="C0C0C0"/>
              <w:right w:val="single" w:sz="4" w:space="0" w:color="C0C0C0"/>
            </w:tcBorders>
            <w:shd w:val="clear" w:color="auto" w:fill="auto"/>
            <w:vAlign w:val="center"/>
            <w:hideMark/>
          </w:tcPr>
          <w:p w14:paraId="21231F11" w14:textId="77777777" w:rsidR="00415A31" w:rsidRPr="00415A31" w:rsidRDefault="00415A31" w:rsidP="00415A31">
            <w:pPr>
              <w:jc w:val="center"/>
              <w:rPr>
                <w:rFonts w:ascii="Tahoma" w:hAnsi="Tahoma" w:cs="Tahoma"/>
                <w:b/>
                <w:bCs/>
                <w:sz w:val="11"/>
                <w:szCs w:val="11"/>
              </w:rPr>
            </w:pPr>
            <w:proofErr w:type="spellStart"/>
            <w:r w:rsidRPr="00415A31">
              <w:rPr>
                <w:rFonts w:ascii="Tahoma" w:hAnsi="Tahoma" w:cs="Tahoma"/>
                <w:b/>
                <w:bCs/>
                <w:sz w:val="11"/>
                <w:szCs w:val="11"/>
              </w:rPr>
              <w:t>тыс</w:t>
            </w:r>
            <w:proofErr w:type="spellEnd"/>
            <w:r w:rsidRPr="00415A31">
              <w:rPr>
                <w:rFonts w:ascii="Tahoma" w:hAnsi="Tahoma" w:cs="Tahoma"/>
                <w:b/>
                <w:bCs/>
                <w:sz w:val="11"/>
                <w:szCs w:val="11"/>
              </w:rPr>
              <w:t xml:space="preserve"> </w:t>
            </w:r>
            <w:proofErr w:type="spellStart"/>
            <w:r w:rsidRPr="00415A31">
              <w:rPr>
                <w:rFonts w:ascii="Tahoma" w:hAnsi="Tahoma" w:cs="Tahoma"/>
                <w:b/>
                <w:bCs/>
                <w:sz w:val="11"/>
                <w:szCs w:val="11"/>
              </w:rPr>
              <w:t>руб</w:t>
            </w:r>
            <w:proofErr w:type="spellEnd"/>
          </w:p>
        </w:tc>
        <w:tc>
          <w:tcPr>
            <w:tcW w:w="1642" w:type="dxa"/>
            <w:tcBorders>
              <w:top w:val="nil"/>
              <w:left w:val="nil"/>
              <w:bottom w:val="single" w:sz="4" w:space="0" w:color="C0C0C0"/>
              <w:right w:val="single" w:sz="4" w:space="0" w:color="C0C0C0"/>
            </w:tcBorders>
            <w:shd w:val="clear" w:color="000000" w:fill="D7EAD3"/>
            <w:vAlign w:val="center"/>
            <w:hideMark/>
          </w:tcPr>
          <w:p w14:paraId="5B6BA292"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3 039,12</w:t>
            </w:r>
          </w:p>
        </w:tc>
        <w:tc>
          <w:tcPr>
            <w:tcW w:w="1525" w:type="dxa"/>
            <w:tcBorders>
              <w:top w:val="nil"/>
              <w:left w:val="nil"/>
              <w:bottom w:val="single" w:sz="4" w:space="0" w:color="C0C0C0"/>
              <w:right w:val="single" w:sz="4" w:space="0" w:color="C0C0C0"/>
            </w:tcBorders>
            <w:shd w:val="clear" w:color="000000" w:fill="D7EAD3"/>
            <w:vAlign w:val="center"/>
            <w:hideMark/>
          </w:tcPr>
          <w:p w14:paraId="4B489B3F"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3 276,76</w:t>
            </w:r>
          </w:p>
        </w:tc>
        <w:tc>
          <w:tcPr>
            <w:tcW w:w="1141" w:type="dxa"/>
            <w:tcBorders>
              <w:top w:val="nil"/>
              <w:left w:val="nil"/>
              <w:bottom w:val="single" w:sz="4" w:space="0" w:color="C0C0C0"/>
              <w:right w:val="single" w:sz="4" w:space="0" w:color="C0C0C0"/>
            </w:tcBorders>
            <w:shd w:val="clear" w:color="000000" w:fill="D7EAD3"/>
            <w:vAlign w:val="center"/>
            <w:hideMark/>
          </w:tcPr>
          <w:p w14:paraId="3B78A26B"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3 825,66</w:t>
            </w:r>
          </w:p>
        </w:tc>
        <w:tc>
          <w:tcPr>
            <w:tcW w:w="1464" w:type="dxa"/>
            <w:tcBorders>
              <w:top w:val="nil"/>
              <w:left w:val="nil"/>
              <w:bottom w:val="single" w:sz="4" w:space="0" w:color="C0C0C0"/>
              <w:right w:val="single" w:sz="4" w:space="0" w:color="C0C0C0"/>
            </w:tcBorders>
            <w:shd w:val="clear" w:color="000000" w:fill="D7EAD3"/>
            <w:vAlign w:val="center"/>
            <w:hideMark/>
          </w:tcPr>
          <w:p w14:paraId="1DFBB73E"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3 360,87</w:t>
            </w:r>
          </w:p>
        </w:tc>
        <w:tc>
          <w:tcPr>
            <w:tcW w:w="1516" w:type="dxa"/>
            <w:tcBorders>
              <w:top w:val="nil"/>
              <w:left w:val="nil"/>
              <w:bottom w:val="single" w:sz="4" w:space="0" w:color="C0C0C0"/>
              <w:right w:val="single" w:sz="4" w:space="0" w:color="C0C0C0"/>
            </w:tcBorders>
            <w:shd w:val="clear" w:color="000000" w:fill="D7EAD3"/>
            <w:vAlign w:val="center"/>
            <w:hideMark/>
          </w:tcPr>
          <w:p w14:paraId="5CB18D3A"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3 420,57</w:t>
            </w:r>
          </w:p>
        </w:tc>
        <w:tc>
          <w:tcPr>
            <w:tcW w:w="1525" w:type="dxa"/>
            <w:tcBorders>
              <w:top w:val="nil"/>
              <w:left w:val="nil"/>
              <w:bottom w:val="single" w:sz="4" w:space="0" w:color="C0C0C0"/>
              <w:right w:val="single" w:sz="4" w:space="0" w:color="C0C0C0"/>
            </w:tcBorders>
            <w:shd w:val="clear" w:color="000000" w:fill="D7EAD3"/>
            <w:vAlign w:val="center"/>
            <w:hideMark/>
          </w:tcPr>
          <w:p w14:paraId="2283E3C2"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3 528,92</w:t>
            </w:r>
          </w:p>
        </w:tc>
        <w:tc>
          <w:tcPr>
            <w:tcW w:w="1518" w:type="dxa"/>
            <w:tcBorders>
              <w:top w:val="nil"/>
              <w:left w:val="nil"/>
              <w:bottom w:val="single" w:sz="4" w:space="0" w:color="C0C0C0"/>
              <w:right w:val="single" w:sz="4" w:space="0" w:color="C0C0C0"/>
            </w:tcBorders>
            <w:shd w:val="clear" w:color="000000" w:fill="D7EAD3"/>
            <w:vAlign w:val="center"/>
            <w:hideMark/>
          </w:tcPr>
          <w:p w14:paraId="38C53C5B"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3 557,61</w:t>
            </w:r>
          </w:p>
        </w:tc>
        <w:tc>
          <w:tcPr>
            <w:tcW w:w="1456" w:type="dxa"/>
            <w:tcBorders>
              <w:top w:val="nil"/>
              <w:left w:val="nil"/>
              <w:bottom w:val="single" w:sz="4" w:space="0" w:color="C0C0C0"/>
              <w:right w:val="single" w:sz="4" w:space="0" w:color="C0C0C0"/>
            </w:tcBorders>
            <w:shd w:val="clear" w:color="000000" w:fill="D7EAD3"/>
            <w:vAlign w:val="center"/>
            <w:hideMark/>
          </w:tcPr>
          <w:p w14:paraId="01A92F5A"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1 778,81</w:t>
            </w:r>
          </w:p>
        </w:tc>
        <w:tc>
          <w:tcPr>
            <w:tcW w:w="1416" w:type="dxa"/>
            <w:tcBorders>
              <w:top w:val="nil"/>
              <w:left w:val="nil"/>
              <w:bottom w:val="single" w:sz="4" w:space="0" w:color="C0C0C0"/>
              <w:right w:val="single" w:sz="4" w:space="0" w:color="C0C0C0"/>
            </w:tcBorders>
            <w:shd w:val="clear" w:color="000000" w:fill="D7EAD3"/>
            <w:vAlign w:val="center"/>
            <w:hideMark/>
          </w:tcPr>
          <w:p w14:paraId="528A3D53"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1 778,81</w:t>
            </w:r>
          </w:p>
        </w:tc>
        <w:tc>
          <w:tcPr>
            <w:tcW w:w="2776" w:type="dxa"/>
            <w:vMerge/>
            <w:tcBorders>
              <w:top w:val="single" w:sz="4" w:space="0" w:color="C0C0C0"/>
              <w:left w:val="nil"/>
              <w:bottom w:val="nil"/>
              <w:right w:val="single" w:sz="4" w:space="0" w:color="C0C0C0"/>
            </w:tcBorders>
            <w:vAlign w:val="center"/>
            <w:hideMark/>
          </w:tcPr>
          <w:p w14:paraId="1C5F8ABF" w14:textId="77777777" w:rsidR="00415A31" w:rsidRPr="00415A31" w:rsidRDefault="00415A31" w:rsidP="00415A31">
            <w:pPr>
              <w:rPr>
                <w:rFonts w:ascii="Tahoma" w:hAnsi="Tahoma" w:cs="Tahoma"/>
                <w:sz w:val="11"/>
                <w:szCs w:val="11"/>
              </w:rPr>
            </w:pPr>
          </w:p>
        </w:tc>
      </w:tr>
      <w:tr w:rsidR="00415A31" w:rsidRPr="00415A31" w14:paraId="7DFECA47" w14:textId="77777777" w:rsidTr="00415A31">
        <w:trPr>
          <w:trHeight w:val="300"/>
          <w:jc w:val="center"/>
        </w:trPr>
        <w:tc>
          <w:tcPr>
            <w:tcW w:w="561" w:type="dxa"/>
            <w:tcBorders>
              <w:top w:val="nil"/>
              <w:left w:val="nil"/>
              <w:bottom w:val="nil"/>
              <w:right w:val="nil"/>
            </w:tcBorders>
            <w:shd w:val="clear" w:color="000000" w:fill="FFFF00"/>
            <w:noWrap/>
            <w:vAlign w:val="center"/>
            <w:hideMark/>
          </w:tcPr>
          <w:p w14:paraId="651647DB" w14:textId="77777777" w:rsidR="00415A31" w:rsidRPr="00415A31" w:rsidRDefault="00415A31" w:rsidP="00415A31">
            <w:pPr>
              <w:rPr>
                <w:rFonts w:ascii="Tahoma" w:hAnsi="Tahoma" w:cs="Tahoma"/>
                <w:b/>
                <w:bCs/>
                <w:color w:val="000000"/>
                <w:sz w:val="11"/>
                <w:szCs w:val="11"/>
              </w:rPr>
            </w:pPr>
            <w:r w:rsidRPr="00415A31">
              <w:rPr>
                <w:rFonts w:ascii="Tahoma" w:hAnsi="Tahoma" w:cs="Tahoma"/>
                <w:b/>
                <w:bCs/>
                <w:color w:val="000000"/>
                <w:sz w:val="11"/>
                <w:szCs w:val="11"/>
              </w:rPr>
              <w:t>ОР</w:t>
            </w:r>
          </w:p>
        </w:tc>
        <w:tc>
          <w:tcPr>
            <w:tcW w:w="400" w:type="dxa"/>
            <w:tcBorders>
              <w:top w:val="nil"/>
              <w:left w:val="nil"/>
              <w:bottom w:val="nil"/>
              <w:right w:val="nil"/>
            </w:tcBorders>
            <w:shd w:val="clear" w:color="auto" w:fill="auto"/>
            <w:noWrap/>
            <w:vAlign w:val="bottom"/>
            <w:hideMark/>
          </w:tcPr>
          <w:p w14:paraId="22CF841D" w14:textId="77777777" w:rsidR="00415A31" w:rsidRPr="00415A31" w:rsidRDefault="00415A31" w:rsidP="00415A31">
            <w:pPr>
              <w:rPr>
                <w:rFonts w:ascii="Tahoma" w:hAnsi="Tahoma" w:cs="Tahoma"/>
                <w:b/>
                <w:bCs/>
                <w:color w:val="000000"/>
                <w:sz w:val="11"/>
                <w:szCs w:val="11"/>
              </w:rPr>
            </w:pPr>
          </w:p>
        </w:tc>
        <w:tc>
          <w:tcPr>
            <w:tcW w:w="942" w:type="dxa"/>
            <w:tcBorders>
              <w:top w:val="nil"/>
              <w:left w:val="single" w:sz="4" w:space="0" w:color="C0C0C0"/>
              <w:bottom w:val="single" w:sz="4" w:space="0" w:color="C0C0C0"/>
              <w:right w:val="single" w:sz="4" w:space="0" w:color="C0C0C0"/>
            </w:tcBorders>
            <w:shd w:val="clear" w:color="auto" w:fill="auto"/>
            <w:vAlign w:val="center"/>
            <w:hideMark/>
          </w:tcPr>
          <w:p w14:paraId="0E0C0110"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5.1</w:t>
            </w:r>
          </w:p>
        </w:tc>
        <w:tc>
          <w:tcPr>
            <w:tcW w:w="4048" w:type="dxa"/>
            <w:tcBorders>
              <w:top w:val="nil"/>
              <w:left w:val="nil"/>
              <w:bottom w:val="single" w:sz="4" w:space="0" w:color="C0C0C0"/>
              <w:right w:val="single" w:sz="4" w:space="0" w:color="C0C0C0"/>
            </w:tcBorders>
            <w:shd w:val="clear" w:color="auto" w:fill="auto"/>
            <w:vAlign w:val="center"/>
            <w:hideMark/>
          </w:tcPr>
          <w:p w14:paraId="7D9182F3" w14:textId="77777777" w:rsidR="00415A31" w:rsidRPr="00415A31" w:rsidRDefault="00415A31" w:rsidP="00415A31">
            <w:pPr>
              <w:ind w:firstLineChars="100" w:firstLine="110"/>
              <w:rPr>
                <w:rFonts w:ascii="Tahoma" w:hAnsi="Tahoma" w:cs="Tahoma"/>
                <w:b/>
                <w:bCs/>
                <w:color w:val="000000"/>
                <w:sz w:val="11"/>
                <w:szCs w:val="11"/>
              </w:rPr>
            </w:pPr>
            <w:r w:rsidRPr="00415A31">
              <w:rPr>
                <w:rFonts w:ascii="Tahoma" w:hAnsi="Tahoma" w:cs="Tahoma"/>
                <w:b/>
                <w:bCs/>
                <w:color w:val="000000"/>
                <w:sz w:val="11"/>
                <w:szCs w:val="11"/>
              </w:rPr>
              <w:t>Заработная плата АУП</w:t>
            </w:r>
          </w:p>
        </w:tc>
        <w:tc>
          <w:tcPr>
            <w:tcW w:w="1090" w:type="dxa"/>
            <w:tcBorders>
              <w:top w:val="nil"/>
              <w:left w:val="nil"/>
              <w:bottom w:val="single" w:sz="4" w:space="0" w:color="C0C0C0"/>
              <w:right w:val="single" w:sz="4" w:space="0" w:color="C0C0C0"/>
            </w:tcBorders>
            <w:shd w:val="clear" w:color="auto" w:fill="auto"/>
            <w:vAlign w:val="center"/>
            <w:hideMark/>
          </w:tcPr>
          <w:p w14:paraId="525990B3" w14:textId="77777777" w:rsidR="00415A31" w:rsidRPr="00415A31" w:rsidRDefault="00415A31" w:rsidP="00415A31">
            <w:pPr>
              <w:jc w:val="center"/>
              <w:rPr>
                <w:rFonts w:ascii="Tahoma" w:hAnsi="Tahoma" w:cs="Tahoma"/>
                <w:b/>
                <w:bCs/>
                <w:sz w:val="11"/>
                <w:szCs w:val="11"/>
              </w:rPr>
            </w:pPr>
            <w:proofErr w:type="spellStart"/>
            <w:r w:rsidRPr="00415A31">
              <w:rPr>
                <w:rFonts w:ascii="Tahoma" w:hAnsi="Tahoma" w:cs="Tahoma"/>
                <w:b/>
                <w:bCs/>
                <w:sz w:val="11"/>
                <w:szCs w:val="11"/>
              </w:rPr>
              <w:t>тыс</w:t>
            </w:r>
            <w:proofErr w:type="spellEnd"/>
            <w:r w:rsidRPr="00415A31">
              <w:rPr>
                <w:rFonts w:ascii="Tahoma" w:hAnsi="Tahoma" w:cs="Tahoma"/>
                <w:b/>
                <w:bCs/>
                <w:sz w:val="11"/>
                <w:szCs w:val="11"/>
              </w:rPr>
              <w:t xml:space="preserve"> </w:t>
            </w:r>
            <w:proofErr w:type="spellStart"/>
            <w:r w:rsidRPr="00415A31">
              <w:rPr>
                <w:rFonts w:ascii="Tahoma" w:hAnsi="Tahoma" w:cs="Tahoma"/>
                <w:b/>
                <w:bCs/>
                <w:sz w:val="11"/>
                <w:szCs w:val="11"/>
              </w:rPr>
              <w:t>руб</w:t>
            </w:r>
            <w:proofErr w:type="spellEnd"/>
          </w:p>
        </w:tc>
        <w:tc>
          <w:tcPr>
            <w:tcW w:w="1642" w:type="dxa"/>
            <w:tcBorders>
              <w:top w:val="nil"/>
              <w:left w:val="nil"/>
              <w:bottom w:val="single" w:sz="4" w:space="0" w:color="C0C0C0"/>
              <w:right w:val="single" w:sz="4" w:space="0" w:color="C0C0C0"/>
            </w:tcBorders>
            <w:shd w:val="clear" w:color="000000" w:fill="FFFFCC"/>
            <w:vAlign w:val="center"/>
            <w:hideMark/>
          </w:tcPr>
          <w:p w14:paraId="5110F692"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2 115,51</w:t>
            </w:r>
          </w:p>
        </w:tc>
        <w:tc>
          <w:tcPr>
            <w:tcW w:w="1525" w:type="dxa"/>
            <w:tcBorders>
              <w:top w:val="nil"/>
              <w:left w:val="nil"/>
              <w:bottom w:val="single" w:sz="4" w:space="0" w:color="C0C0C0"/>
              <w:right w:val="single" w:sz="4" w:space="0" w:color="C0C0C0"/>
            </w:tcBorders>
            <w:shd w:val="clear" w:color="000000" w:fill="FFFFCC"/>
            <w:vAlign w:val="center"/>
            <w:hideMark/>
          </w:tcPr>
          <w:p w14:paraId="12D02D30"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2 280,93</w:t>
            </w:r>
          </w:p>
        </w:tc>
        <w:tc>
          <w:tcPr>
            <w:tcW w:w="1141" w:type="dxa"/>
            <w:tcBorders>
              <w:top w:val="nil"/>
              <w:left w:val="nil"/>
              <w:bottom w:val="single" w:sz="4" w:space="0" w:color="C0C0C0"/>
              <w:right w:val="single" w:sz="4" w:space="0" w:color="C0C0C0"/>
            </w:tcBorders>
            <w:shd w:val="clear" w:color="000000" w:fill="FFFFCC"/>
            <w:vAlign w:val="center"/>
            <w:hideMark/>
          </w:tcPr>
          <w:p w14:paraId="57623E5D"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2 203,28</w:t>
            </w:r>
          </w:p>
        </w:tc>
        <w:tc>
          <w:tcPr>
            <w:tcW w:w="1464" w:type="dxa"/>
            <w:tcBorders>
              <w:top w:val="nil"/>
              <w:left w:val="nil"/>
              <w:bottom w:val="single" w:sz="4" w:space="0" w:color="C0C0C0"/>
              <w:right w:val="single" w:sz="4" w:space="0" w:color="C0C0C0"/>
            </w:tcBorders>
            <w:shd w:val="clear" w:color="000000" w:fill="FFFFCC"/>
            <w:vAlign w:val="center"/>
            <w:hideMark/>
          </w:tcPr>
          <w:p w14:paraId="6EFF4AE7"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2 339,48</w:t>
            </w:r>
          </w:p>
        </w:tc>
        <w:tc>
          <w:tcPr>
            <w:tcW w:w="1516" w:type="dxa"/>
            <w:tcBorders>
              <w:top w:val="nil"/>
              <w:left w:val="nil"/>
              <w:bottom w:val="single" w:sz="4" w:space="0" w:color="C0C0C0"/>
              <w:right w:val="single" w:sz="4" w:space="0" w:color="C0C0C0"/>
            </w:tcBorders>
            <w:shd w:val="clear" w:color="000000" w:fill="FFFFCC"/>
            <w:vAlign w:val="center"/>
            <w:hideMark/>
          </w:tcPr>
          <w:p w14:paraId="52E966F2"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2 381,04</w:t>
            </w:r>
          </w:p>
        </w:tc>
        <w:tc>
          <w:tcPr>
            <w:tcW w:w="1525" w:type="dxa"/>
            <w:tcBorders>
              <w:top w:val="nil"/>
              <w:left w:val="nil"/>
              <w:bottom w:val="single" w:sz="4" w:space="0" w:color="C0C0C0"/>
              <w:right w:val="single" w:sz="4" w:space="0" w:color="C0C0C0"/>
            </w:tcBorders>
            <w:shd w:val="clear" w:color="000000" w:fill="FFFFCC"/>
            <w:vAlign w:val="center"/>
            <w:hideMark/>
          </w:tcPr>
          <w:p w14:paraId="5F1F2276"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2 456,45</w:t>
            </w:r>
          </w:p>
        </w:tc>
        <w:tc>
          <w:tcPr>
            <w:tcW w:w="1518" w:type="dxa"/>
            <w:tcBorders>
              <w:top w:val="nil"/>
              <w:left w:val="nil"/>
              <w:bottom w:val="single" w:sz="4" w:space="0" w:color="C0C0C0"/>
              <w:right w:val="single" w:sz="4" w:space="0" w:color="C0C0C0"/>
            </w:tcBorders>
            <w:shd w:val="clear" w:color="000000" w:fill="FFFFCC"/>
            <w:vAlign w:val="center"/>
            <w:hideMark/>
          </w:tcPr>
          <w:p w14:paraId="4879ECD2"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2 476,43</w:t>
            </w:r>
          </w:p>
        </w:tc>
        <w:tc>
          <w:tcPr>
            <w:tcW w:w="1456" w:type="dxa"/>
            <w:tcBorders>
              <w:top w:val="nil"/>
              <w:left w:val="nil"/>
              <w:bottom w:val="single" w:sz="4" w:space="0" w:color="C0C0C0"/>
              <w:right w:val="single" w:sz="4" w:space="0" w:color="C0C0C0"/>
            </w:tcBorders>
            <w:shd w:val="clear" w:color="000000" w:fill="D7EAD3"/>
            <w:vAlign w:val="center"/>
            <w:hideMark/>
          </w:tcPr>
          <w:p w14:paraId="087F19F8"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1 238,21</w:t>
            </w:r>
          </w:p>
        </w:tc>
        <w:tc>
          <w:tcPr>
            <w:tcW w:w="1416" w:type="dxa"/>
            <w:tcBorders>
              <w:top w:val="nil"/>
              <w:left w:val="nil"/>
              <w:bottom w:val="single" w:sz="4" w:space="0" w:color="C0C0C0"/>
              <w:right w:val="single" w:sz="4" w:space="0" w:color="C0C0C0"/>
            </w:tcBorders>
            <w:shd w:val="clear" w:color="000000" w:fill="D7EAD3"/>
            <w:vAlign w:val="center"/>
            <w:hideMark/>
          </w:tcPr>
          <w:p w14:paraId="0F14053B"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1 238,21</w:t>
            </w:r>
          </w:p>
        </w:tc>
        <w:tc>
          <w:tcPr>
            <w:tcW w:w="2776" w:type="dxa"/>
            <w:vMerge/>
            <w:tcBorders>
              <w:top w:val="single" w:sz="4" w:space="0" w:color="C0C0C0"/>
              <w:left w:val="nil"/>
              <w:bottom w:val="nil"/>
              <w:right w:val="single" w:sz="4" w:space="0" w:color="C0C0C0"/>
            </w:tcBorders>
            <w:vAlign w:val="center"/>
            <w:hideMark/>
          </w:tcPr>
          <w:p w14:paraId="0E195C83" w14:textId="77777777" w:rsidR="00415A31" w:rsidRPr="00415A31" w:rsidRDefault="00415A31" w:rsidP="00415A31">
            <w:pPr>
              <w:rPr>
                <w:rFonts w:ascii="Tahoma" w:hAnsi="Tahoma" w:cs="Tahoma"/>
                <w:sz w:val="11"/>
                <w:szCs w:val="11"/>
              </w:rPr>
            </w:pPr>
          </w:p>
        </w:tc>
      </w:tr>
      <w:tr w:rsidR="00415A31" w:rsidRPr="00415A31" w14:paraId="378C060F" w14:textId="77777777" w:rsidTr="00415A31">
        <w:trPr>
          <w:trHeight w:val="225"/>
          <w:jc w:val="center"/>
        </w:trPr>
        <w:tc>
          <w:tcPr>
            <w:tcW w:w="561" w:type="dxa"/>
            <w:tcBorders>
              <w:top w:val="nil"/>
              <w:left w:val="nil"/>
              <w:bottom w:val="nil"/>
              <w:right w:val="nil"/>
            </w:tcBorders>
            <w:shd w:val="clear" w:color="000000" w:fill="FFFF00"/>
            <w:noWrap/>
            <w:vAlign w:val="center"/>
            <w:hideMark/>
          </w:tcPr>
          <w:p w14:paraId="32A30AF1" w14:textId="77777777" w:rsidR="00415A31" w:rsidRPr="00415A31" w:rsidRDefault="00415A31" w:rsidP="00415A31">
            <w:pPr>
              <w:rPr>
                <w:rFonts w:ascii="Tahoma" w:hAnsi="Tahoma" w:cs="Tahoma"/>
                <w:b/>
                <w:bCs/>
                <w:color w:val="000000"/>
                <w:sz w:val="11"/>
                <w:szCs w:val="11"/>
              </w:rPr>
            </w:pPr>
            <w:r w:rsidRPr="00415A31">
              <w:rPr>
                <w:rFonts w:ascii="Tahoma" w:hAnsi="Tahoma" w:cs="Tahoma"/>
                <w:b/>
                <w:bCs/>
                <w:color w:val="000000"/>
                <w:sz w:val="11"/>
                <w:szCs w:val="11"/>
              </w:rPr>
              <w:t> </w:t>
            </w:r>
          </w:p>
        </w:tc>
        <w:tc>
          <w:tcPr>
            <w:tcW w:w="400" w:type="dxa"/>
            <w:tcBorders>
              <w:top w:val="nil"/>
              <w:left w:val="nil"/>
              <w:bottom w:val="nil"/>
              <w:right w:val="nil"/>
            </w:tcBorders>
            <w:shd w:val="clear" w:color="auto" w:fill="auto"/>
            <w:noWrap/>
            <w:vAlign w:val="bottom"/>
            <w:hideMark/>
          </w:tcPr>
          <w:p w14:paraId="33E790D9" w14:textId="77777777" w:rsidR="00415A31" w:rsidRPr="00415A31" w:rsidRDefault="00415A31" w:rsidP="00415A31">
            <w:pPr>
              <w:rPr>
                <w:rFonts w:ascii="Tahoma" w:hAnsi="Tahoma" w:cs="Tahoma"/>
                <w:b/>
                <w:bCs/>
                <w:color w:val="000000"/>
                <w:sz w:val="11"/>
                <w:szCs w:val="11"/>
              </w:rPr>
            </w:pPr>
          </w:p>
        </w:tc>
        <w:tc>
          <w:tcPr>
            <w:tcW w:w="942" w:type="dxa"/>
            <w:tcBorders>
              <w:top w:val="nil"/>
              <w:left w:val="single" w:sz="4" w:space="0" w:color="C0C0C0"/>
              <w:bottom w:val="single" w:sz="4" w:space="0" w:color="C0C0C0"/>
              <w:right w:val="single" w:sz="4" w:space="0" w:color="C0C0C0"/>
            </w:tcBorders>
            <w:shd w:val="clear" w:color="auto" w:fill="auto"/>
            <w:vAlign w:val="center"/>
            <w:hideMark/>
          </w:tcPr>
          <w:p w14:paraId="55ACB1BE"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5.1.1</w:t>
            </w:r>
          </w:p>
        </w:tc>
        <w:tc>
          <w:tcPr>
            <w:tcW w:w="4048" w:type="dxa"/>
            <w:tcBorders>
              <w:top w:val="nil"/>
              <w:left w:val="nil"/>
              <w:bottom w:val="single" w:sz="4" w:space="0" w:color="C0C0C0"/>
              <w:right w:val="single" w:sz="4" w:space="0" w:color="C0C0C0"/>
            </w:tcBorders>
            <w:shd w:val="clear" w:color="auto" w:fill="auto"/>
            <w:vAlign w:val="center"/>
            <w:hideMark/>
          </w:tcPr>
          <w:p w14:paraId="5D2BA8DA" w14:textId="77777777" w:rsidR="00415A31" w:rsidRPr="00415A31" w:rsidRDefault="00415A31" w:rsidP="00415A31">
            <w:pPr>
              <w:ind w:firstLineChars="200" w:firstLine="220"/>
              <w:rPr>
                <w:rFonts w:ascii="Tahoma" w:hAnsi="Tahoma" w:cs="Tahoma"/>
                <w:sz w:val="11"/>
                <w:szCs w:val="11"/>
              </w:rPr>
            </w:pPr>
            <w:r w:rsidRPr="00415A31">
              <w:rPr>
                <w:rFonts w:ascii="Tahoma" w:hAnsi="Tahoma" w:cs="Tahoma"/>
                <w:sz w:val="11"/>
                <w:szCs w:val="11"/>
              </w:rPr>
              <w:t>Среднемесячная оплата труда</w:t>
            </w:r>
          </w:p>
        </w:tc>
        <w:tc>
          <w:tcPr>
            <w:tcW w:w="1090" w:type="dxa"/>
            <w:tcBorders>
              <w:top w:val="nil"/>
              <w:left w:val="nil"/>
              <w:bottom w:val="single" w:sz="4" w:space="0" w:color="C0C0C0"/>
              <w:right w:val="single" w:sz="4" w:space="0" w:color="C0C0C0"/>
            </w:tcBorders>
            <w:shd w:val="clear" w:color="auto" w:fill="auto"/>
            <w:vAlign w:val="center"/>
            <w:hideMark/>
          </w:tcPr>
          <w:p w14:paraId="6EF9A36F" w14:textId="77777777" w:rsidR="00415A31" w:rsidRPr="00415A31" w:rsidRDefault="00415A31" w:rsidP="00415A31">
            <w:pPr>
              <w:jc w:val="center"/>
              <w:rPr>
                <w:rFonts w:ascii="Tahoma" w:hAnsi="Tahoma" w:cs="Tahoma"/>
                <w:sz w:val="11"/>
                <w:szCs w:val="11"/>
              </w:rPr>
            </w:pPr>
            <w:proofErr w:type="spellStart"/>
            <w:r w:rsidRPr="00415A31">
              <w:rPr>
                <w:rFonts w:ascii="Tahoma" w:hAnsi="Tahoma" w:cs="Tahoma"/>
                <w:sz w:val="11"/>
                <w:szCs w:val="11"/>
              </w:rPr>
              <w:t>руб</w:t>
            </w:r>
            <w:proofErr w:type="spellEnd"/>
          </w:p>
        </w:tc>
        <w:tc>
          <w:tcPr>
            <w:tcW w:w="1642" w:type="dxa"/>
            <w:tcBorders>
              <w:top w:val="nil"/>
              <w:left w:val="nil"/>
              <w:bottom w:val="single" w:sz="4" w:space="0" w:color="C0C0C0"/>
              <w:right w:val="single" w:sz="4" w:space="0" w:color="C0C0C0"/>
            </w:tcBorders>
            <w:shd w:val="clear" w:color="000000" w:fill="D7EAD3"/>
            <w:vAlign w:val="center"/>
            <w:hideMark/>
          </w:tcPr>
          <w:p w14:paraId="79FFDD45"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18 734,59</w:t>
            </w:r>
          </w:p>
        </w:tc>
        <w:tc>
          <w:tcPr>
            <w:tcW w:w="1525" w:type="dxa"/>
            <w:tcBorders>
              <w:top w:val="nil"/>
              <w:left w:val="nil"/>
              <w:bottom w:val="single" w:sz="4" w:space="0" w:color="C0C0C0"/>
              <w:right w:val="single" w:sz="4" w:space="0" w:color="C0C0C0"/>
            </w:tcBorders>
            <w:shd w:val="clear" w:color="000000" w:fill="D7EAD3"/>
            <w:vAlign w:val="center"/>
            <w:hideMark/>
          </w:tcPr>
          <w:p w14:paraId="67D89B52"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20 199,53</w:t>
            </w:r>
          </w:p>
        </w:tc>
        <w:tc>
          <w:tcPr>
            <w:tcW w:w="1141" w:type="dxa"/>
            <w:tcBorders>
              <w:top w:val="nil"/>
              <w:left w:val="nil"/>
              <w:bottom w:val="single" w:sz="4" w:space="0" w:color="C0C0C0"/>
              <w:right w:val="single" w:sz="4" w:space="0" w:color="C0C0C0"/>
            </w:tcBorders>
            <w:shd w:val="clear" w:color="000000" w:fill="D7EAD3"/>
            <w:vAlign w:val="center"/>
            <w:hideMark/>
          </w:tcPr>
          <w:p w14:paraId="7BCB9158"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15 390,33</w:t>
            </w:r>
          </w:p>
        </w:tc>
        <w:tc>
          <w:tcPr>
            <w:tcW w:w="1464" w:type="dxa"/>
            <w:tcBorders>
              <w:top w:val="nil"/>
              <w:left w:val="nil"/>
              <w:bottom w:val="single" w:sz="4" w:space="0" w:color="C0C0C0"/>
              <w:right w:val="single" w:sz="4" w:space="0" w:color="C0C0C0"/>
            </w:tcBorders>
            <w:shd w:val="clear" w:color="000000" w:fill="D7EAD3"/>
            <w:vAlign w:val="center"/>
            <w:hideMark/>
          </w:tcPr>
          <w:p w14:paraId="4B93E723"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0,00</w:t>
            </w:r>
          </w:p>
        </w:tc>
        <w:tc>
          <w:tcPr>
            <w:tcW w:w="1516" w:type="dxa"/>
            <w:tcBorders>
              <w:top w:val="nil"/>
              <w:left w:val="nil"/>
              <w:bottom w:val="single" w:sz="4" w:space="0" w:color="C0C0C0"/>
              <w:right w:val="single" w:sz="4" w:space="0" w:color="C0C0C0"/>
            </w:tcBorders>
            <w:shd w:val="clear" w:color="000000" w:fill="D7EAD3"/>
            <w:vAlign w:val="center"/>
            <w:hideMark/>
          </w:tcPr>
          <w:p w14:paraId="04170176"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0,00</w:t>
            </w:r>
          </w:p>
        </w:tc>
        <w:tc>
          <w:tcPr>
            <w:tcW w:w="1525" w:type="dxa"/>
            <w:tcBorders>
              <w:top w:val="nil"/>
              <w:left w:val="nil"/>
              <w:bottom w:val="single" w:sz="4" w:space="0" w:color="C0C0C0"/>
              <w:right w:val="single" w:sz="4" w:space="0" w:color="C0C0C0"/>
            </w:tcBorders>
            <w:shd w:val="clear" w:color="000000" w:fill="D7EAD3"/>
            <w:vAlign w:val="center"/>
            <w:hideMark/>
          </w:tcPr>
          <w:p w14:paraId="019FB3E2"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17 158,77</w:t>
            </w:r>
          </w:p>
        </w:tc>
        <w:tc>
          <w:tcPr>
            <w:tcW w:w="1518" w:type="dxa"/>
            <w:tcBorders>
              <w:top w:val="nil"/>
              <w:left w:val="nil"/>
              <w:bottom w:val="single" w:sz="4" w:space="0" w:color="C0C0C0"/>
              <w:right w:val="single" w:sz="4" w:space="0" w:color="C0C0C0"/>
            </w:tcBorders>
            <w:shd w:val="clear" w:color="000000" w:fill="D7EAD3"/>
            <w:vAlign w:val="center"/>
            <w:hideMark/>
          </w:tcPr>
          <w:p w14:paraId="66C4986D"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21 930,81</w:t>
            </w:r>
          </w:p>
        </w:tc>
        <w:tc>
          <w:tcPr>
            <w:tcW w:w="1456" w:type="dxa"/>
            <w:tcBorders>
              <w:top w:val="nil"/>
              <w:left w:val="nil"/>
              <w:bottom w:val="single" w:sz="4" w:space="0" w:color="C0C0C0"/>
              <w:right w:val="single" w:sz="4" w:space="0" w:color="C0C0C0"/>
            </w:tcBorders>
            <w:shd w:val="clear" w:color="000000" w:fill="D7EAD3"/>
            <w:vAlign w:val="center"/>
            <w:hideMark/>
          </w:tcPr>
          <w:p w14:paraId="1F1877B3"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21 930,81</w:t>
            </w:r>
          </w:p>
        </w:tc>
        <w:tc>
          <w:tcPr>
            <w:tcW w:w="1416" w:type="dxa"/>
            <w:tcBorders>
              <w:top w:val="nil"/>
              <w:left w:val="nil"/>
              <w:bottom w:val="single" w:sz="4" w:space="0" w:color="C0C0C0"/>
              <w:right w:val="single" w:sz="4" w:space="0" w:color="C0C0C0"/>
            </w:tcBorders>
            <w:shd w:val="clear" w:color="000000" w:fill="D7EAD3"/>
            <w:vAlign w:val="center"/>
            <w:hideMark/>
          </w:tcPr>
          <w:p w14:paraId="08B4D4C3"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21 930,81</w:t>
            </w:r>
          </w:p>
        </w:tc>
        <w:tc>
          <w:tcPr>
            <w:tcW w:w="2776" w:type="dxa"/>
            <w:vMerge/>
            <w:tcBorders>
              <w:top w:val="single" w:sz="4" w:space="0" w:color="C0C0C0"/>
              <w:left w:val="nil"/>
              <w:bottom w:val="nil"/>
              <w:right w:val="single" w:sz="4" w:space="0" w:color="C0C0C0"/>
            </w:tcBorders>
            <w:vAlign w:val="center"/>
            <w:hideMark/>
          </w:tcPr>
          <w:p w14:paraId="1C53024D" w14:textId="77777777" w:rsidR="00415A31" w:rsidRPr="00415A31" w:rsidRDefault="00415A31" w:rsidP="00415A31">
            <w:pPr>
              <w:rPr>
                <w:rFonts w:ascii="Tahoma" w:hAnsi="Tahoma" w:cs="Tahoma"/>
                <w:sz w:val="11"/>
                <w:szCs w:val="11"/>
              </w:rPr>
            </w:pPr>
          </w:p>
        </w:tc>
      </w:tr>
      <w:tr w:rsidR="00415A31" w:rsidRPr="00415A31" w14:paraId="77487524" w14:textId="77777777" w:rsidTr="00415A31">
        <w:trPr>
          <w:trHeight w:val="300"/>
          <w:jc w:val="center"/>
        </w:trPr>
        <w:tc>
          <w:tcPr>
            <w:tcW w:w="561" w:type="dxa"/>
            <w:tcBorders>
              <w:top w:val="nil"/>
              <w:left w:val="nil"/>
              <w:bottom w:val="nil"/>
              <w:right w:val="nil"/>
            </w:tcBorders>
            <w:shd w:val="clear" w:color="000000" w:fill="FFFF00"/>
            <w:noWrap/>
            <w:vAlign w:val="center"/>
            <w:hideMark/>
          </w:tcPr>
          <w:p w14:paraId="11D14F3C" w14:textId="77777777" w:rsidR="00415A31" w:rsidRPr="00415A31" w:rsidRDefault="00415A31" w:rsidP="00415A31">
            <w:pPr>
              <w:rPr>
                <w:rFonts w:ascii="Tahoma" w:hAnsi="Tahoma" w:cs="Tahoma"/>
                <w:b/>
                <w:bCs/>
                <w:color w:val="000000"/>
                <w:sz w:val="11"/>
                <w:szCs w:val="11"/>
              </w:rPr>
            </w:pPr>
            <w:r w:rsidRPr="00415A31">
              <w:rPr>
                <w:rFonts w:ascii="Tahoma" w:hAnsi="Tahoma" w:cs="Tahoma"/>
                <w:b/>
                <w:bCs/>
                <w:color w:val="000000"/>
                <w:sz w:val="11"/>
                <w:szCs w:val="11"/>
              </w:rPr>
              <w:t> </w:t>
            </w:r>
          </w:p>
        </w:tc>
        <w:tc>
          <w:tcPr>
            <w:tcW w:w="400" w:type="dxa"/>
            <w:tcBorders>
              <w:top w:val="nil"/>
              <w:left w:val="nil"/>
              <w:bottom w:val="nil"/>
              <w:right w:val="nil"/>
            </w:tcBorders>
            <w:shd w:val="clear" w:color="auto" w:fill="auto"/>
            <w:noWrap/>
            <w:vAlign w:val="bottom"/>
            <w:hideMark/>
          </w:tcPr>
          <w:p w14:paraId="25D965D9" w14:textId="77777777" w:rsidR="00415A31" w:rsidRPr="00415A31" w:rsidRDefault="00415A31" w:rsidP="00415A31">
            <w:pPr>
              <w:rPr>
                <w:rFonts w:ascii="Tahoma" w:hAnsi="Tahoma" w:cs="Tahoma"/>
                <w:b/>
                <w:bCs/>
                <w:color w:val="000000"/>
                <w:sz w:val="11"/>
                <w:szCs w:val="11"/>
              </w:rPr>
            </w:pPr>
          </w:p>
        </w:tc>
        <w:tc>
          <w:tcPr>
            <w:tcW w:w="942" w:type="dxa"/>
            <w:tcBorders>
              <w:top w:val="nil"/>
              <w:left w:val="single" w:sz="4" w:space="0" w:color="C0C0C0"/>
              <w:bottom w:val="single" w:sz="4" w:space="0" w:color="C0C0C0"/>
              <w:right w:val="single" w:sz="4" w:space="0" w:color="C0C0C0"/>
            </w:tcBorders>
            <w:shd w:val="clear" w:color="auto" w:fill="auto"/>
            <w:vAlign w:val="center"/>
            <w:hideMark/>
          </w:tcPr>
          <w:p w14:paraId="20250063"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5.1.2</w:t>
            </w:r>
          </w:p>
        </w:tc>
        <w:tc>
          <w:tcPr>
            <w:tcW w:w="4048" w:type="dxa"/>
            <w:tcBorders>
              <w:top w:val="nil"/>
              <w:left w:val="nil"/>
              <w:bottom w:val="single" w:sz="4" w:space="0" w:color="C0C0C0"/>
              <w:right w:val="single" w:sz="4" w:space="0" w:color="C0C0C0"/>
            </w:tcBorders>
            <w:shd w:val="clear" w:color="auto" w:fill="auto"/>
            <w:vAlign w:val="center"/>
            <w:hideMark/>
          </w:tcPr>
          <w:p w14:paraId="468CA58A" w14:textId="77777777" w:rsidR="00415A31" w:rsidRPr="00415A31" w:rsidRDefault="00415A31" w:rsidP="00415A31">
            <w:pPr>
              <w:ind w:firstLineChars="200" w:firstLine="220"/>
              <w:rPr>
                <w:rFonts w:ascii="Tahoma" w:hAnsi="Tahoma" w:cs="Tahoma"/>
                <w:sz w:val="11"/>
                <w:szCs w:val="11"/>
              </w:rPr>
            </w:pPr>
            <w:r w:rsidRPr="00415A31">
              <w:rPr>
                <w:rFonts w:ascii="Tahoma" w:hAnsi="Tahoma" w:cs="Tahoma"/>
                <w:sz w:val="11"/>
                <w:szCs w:val="11"/>
              </w:rPr>
              <w:t>Численность персонала</w:t>
            </w:r>
          </w:p>
        </w:tc>
        <w:tc>
          <w:tcPr>
            <w:tcW w:w="1090" w:type="dxa"/>
            <w:tcBorders>
              <w:top w:val="nil"/>
              <w:left w:val="nil"/>
              <w:bottom w:val="single" w:sz="4" w:space="0" w:color="C0C0C0"/>
              <w:right w:val="single" w:sz="4" w:space="0" w:color="C0C0C0"/>
            </w:tcBorders>
            <w:shd w:val="clear" w:color="auto" w:fill="auto"/>
            <w:vAlign w:val="center"/>
            <w:hideMark/>
          </w:tcPr>
          <w:p w14:paraId="1CB7753A"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чел</w:t>
            </w:r>
          </w:p>
        </w:tc>
        <w:tc>
          <w:tcPr>
            <w:tcW w:w="1642" w:type="dxa"/>
            <w:tcBorders>
              <w:top w:val="nil"/>
              <w:left w:val="nil"/>
              <w:bottom w:val="single" w:sz="4" w:space="0" w:color="C0C0C0"/>
              <w:right w:val="single" w:sz="4" w:space="0" w:color="C0C0C0"/>
            </w:tcBorders>
            <w:shd w:val="clear" w:color="000000" w:fill="FFFFCC"/>
            <w:vAlign w:val="center"/>
            <w:hideMark/>
          </w:tcPr>
          <w:p w14:paraId="45190098"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9,41</w:t>
            </w:r>
          </w:p>
        </w:tc>
        <w:tc>
          <w:tcPr>
            <w:tcW w:w="1525" w:type="dxa"/>
            <w:tcBorders>
              <w:top w:val="nil"/>
              <w:left w:val="nil"/>
              <w:bottom w:val="single" w:sz="4" w:space="0" w:color="C0C0C0"/>
              <w:right w:val="single" w:sz="4" w:space="0" w:color="C0C0C0"/>
            </w:tcBorders>
            <w:shd w:val="clear" w:color="000000" w:fill="FFFFCC"/>
            <w:vAlign w:val="center"/>
            <w:hideMark/>
          </w:tcPr>
          <w:p w14:paraId="6B38AED8"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9,41</w:t>
            </w:r>
          </w:p>
        </w:tc>
        <w:tc>
          <w:tcPr>
            <w:tcW w:w="1141" w:type="dxa"/>
            <w:tcBorders>
              <w:top w:val="nil"/>
              <w:left w:val="nil"/>
              <w:bottom w:val="single" w:sz="4" w:space="0" w:color="C0C0C0"/>
              <w:right w:val="single" w:sz="4" w:space="0" w:color="C0C0C0"/>
            </w:tcBorders>
            <w:shd w:val="clear" w:color="000000" w:fill="FFFFCC"/>
            <w:vAlign w:val="center"/>
            <w:hideMark/>
          </w:tcPr>
          <w:p w14:paraId="78987652"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11,93</w:t>
            </w:r>
          </w:p>
        </w:tc>
        <w:tc>
          <w:tcPr>
            <w:tcW w:w="1464" w:type="dxa"/>
            <w:tcBorders>
              <w:top w:val="nil"/>
              <w:left w:val="nil"/>
              <w:bottom w:val="single" w:sz="4" w:space="0" w:color="C0C0C0"/>
              <w:right w:val="single" w:sz="4" w:space="0" w:color="C0C0C0"/>
            </w:tcBorders>
            <w:shd w:val="clear" w:color="000000" w:fill="FFFFCC"/>
            <w:vAlign w:val="center"/>
            <w:hideMark/>
          </w:tcPr>
          <w:p w14:paraId="0C0030B0"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 </w:t>
            </w:r>
          </w:p>
        </w:tc>
        <w:tc>
          <w:tcPr>
            <w:tcW w:w="1516" w:type="dxa"/>
            <w:tcBorders>
              <w:top w:val="nil"/>
              <w:left w:val="nil"/>
              <w:bottom w:val="single" w:sz="4" w:space="0" w:color="C0C0C0"/>
              <w:right w:val="single" w:sz="4" w:space="0" w:color="C0C0C0"/>
            </w:tcBorders>
            <w:shd w:val="clear" w:color="000000" w:fill="FFFFCC"/>
            <w:vAlign w:val="center"/>
            <w:hideMark/>
          </w:tcPr>
          <w:p w14:paraId="7E587E04"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0,00</w:t>
            </w:r>
          </w:p>
        </w:tc>
        <w:tc>
          <w:tcPr>
            <w:tcW w:w="1525" w:type="dxa"/>
            <w:tcBorders>
              <w:top w:val="nil"/>
              <w:left w:val="nil"/>
              <w:bottom w:val="single" w:sz="4" w:space="0" w:color="C0C0C0"/>
              <w:right w:val="single" w:sz="4" w:space="0" w:color="C0C0C0"/>
            </w:tcBorders>
            <w:shd w:val="clear" w:color="000000" w:fill="FFFFCC"/>
            <w:vAlign w:val="center"/>
            <w:hideMark/>
          </w:tcPr>
          <w:p w14:paraId="23E7547E"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11,93</w:t>
            </w:r>
          </w:p>
        </w:tc>
        <w:tc>
          <w:tcPr>
            <w:tcW w:w="1518" w:type="dxa"/>
            <w:tcBorders>
              <w:top w:val="nil"/>
              <w:left w:val="nil"/>
              <w:bottom w:val="single" w:sz="4" w:space="0" w:color="C0C0C0"/>
              <w:right w:val="single" w:sz="4" w:space="0" w:color="C0C0C0"/>
            </w:tcBorders>
            <w:shd w:val="clear" w:color="000000" w:fill="FFFFCC"/>
            <w:vAlign w:val="center"/>
            <w:hideMark/>
          </w:tcPr>
          <w:p w14:paraId="7CA1351E"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9,41</w:t>
            </w:r>
          </w:p>
        </w:tc>
        <w:tc>
          <w:tcPr>
            <w:tcW w:w="1456" w:type="dxa"/>
            <w:tcBorders>
              <w:top w:val="nil"/>
              <w:left w:val="nil"/>
              <w:bottom w:val="single" w:sz="4" w:space="0" w:color="C0C0C0"/>
              <w:right w:val="single" w:sz="4" w:space="0" w:color="C0C0C0"/>
            </w:tcBorders>
            <w:shd w:val="clear" w:color="000000" w:fill="D7EAD3"/>
            <w:vAlign w:val="center"/>
            <w:hideMark/>
          </w:tcPr>
          <w:p w14:paraId="4F7FCDD0"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9,41</w:t>
            </w:r>
          </w:p>
        </w:tc>
        <w:tc>
          <w:tcPr>
            <w:tcW w:w="1416" w:type="dxa"/>
            <w:tcBorders>
              <w:top w:val="nil"/>
              <w:left w:val="nil"/>
              <w:bottom w:val="single" w:sz="4" w:space="0" w:color="C0C0C0"/>
              <w:right w:val="single" w:sz="4" w:space="0" w:color="C0C0C0"/>
            </w:tcBorders>
            <w:shd w:val="clear" w:color="000000" w:fill="D7EAD3"/>
            <w:vAlign w:val="center"/>
            <w:hideMark/>
          </w:tcPr>
          <w:p w14:paraId="75077F99"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9,41</w:t>
            </w:r>
          </w:p>
        </w:tc>
        <w:tc>
          <w:tcPr>
            <w:tcW w:w="2776" w:type="dxa"/>
            <w:vMerge/>
            <w:tcBorders>
              <w:top w:val="single" w:sz="4" w:space="0" w:color="C0C0C0"/>
              <w:left w:val="nil"/>
              <w:bottom w:val="nil"/>
              <w:right w:val="single" w:sz="4" w:space="0" w:color="C0C0C0"/>
            </w:tcBorders>
            <w:vAlign w:val="center"/>
            <w:hideMark/>
          </w:tcPr>
          <w:p w14:paraId="3BB70505" w14:textId="77777777" w:rsidR="00415A31" w:rsidRPr="00415A31" w:rsidRDefault="00415A31" w:rsidP="00415A31">
            <w:pPr>
              <w:rPr>
                <w:rFonts w:ascii="Tahoma" w:hAnsi="Tahoma" w:cs="Tahoma"/>
                <w:sz w:val="11"/>
                <w:szCs w:val="11"/>
              </w:rPr>
            </w:pPr>
          </w:p>
        </w:tc>
      </w:tr>
      <w:tr w:rsidR="00415A31" w:rsidRPr="00415A31" w14:paraId="0FA1B8BA" w14:textId="77777777" w:rsidTr="00415A31">
        <w:trPr>
          <w:trHeight w:val="450"/>
          <w:jc w:val="center"/>
        </w:trPr>
        <w:tc>
          <w:tcPr>
            <w:tcW w:w="561" w:type="dxa"/>
            <w:tcBorders>
              <w:top w:val="nil"/>
              <w:left w:val="nil"/>
              <w:bottom w:val="nil"/>
              <w:right w:val="nil"/>
            </w:tcBorders>
            <w:shd w:val="clear" w:color="000000" w:fill="FFFF00"/>
            <w:noWrap/>
            <w:vAlign w:val="center"/>
            <w:hideMark/>
          </w:tcPr>
          <w:p w14:paraId="31C2EE99" w14:textId="77777777" w:rsidR="00415A31" w:rsidRPr="00415A31" w:rsidRDefault="00415A31" w:rsidP="00415A31">
            <w:pPr>
              <w:rPr>
                <w:rFonts w:ascii="Tahoma" w:hAnsi="Tahoma" w:cs="Tahoma"/>
                <w:b/>
                <w:bCs/>
                <w:color w:val="000000"/>
                <w:sz w:val="11"/>
                <w:szCs w:val="11"/>
              </w:rPr>
            </w:pPr>
            <w:r w:rsidRPr="00415A31">
              <w:rPr>
                <w:rFonts w:ascii="Tahoma" w:hAnsi="Tahoma" w:cs="Tahoma"/>
                <w:b/>
                <w:bCs/>
                <w:color w:val="000000"/>
                <w:sz w:val="11"/>
                <w:szCs w:val="11"/>
              </w:rPr>
              <w:t>ОР</w:t>
            </w:r>
          </w:p>
        </w:tc>
        <w:tc>
          <w:tcPr>
            <w:tcW w:w="400" w:type="dxa"/>
            <w:tcBorders>
              <w:top w:val="nil"/>
              <w:left w:val="nil"/>
              <w:bottom w:val="nil"/>
              <w:right w:val="nil"/>
            </w:tcBorders>
            <w:shd w:val="clear" w:color="auto" w:fill="auto"/>
            <w:noWrap/>
            <w:vAlign w:val="bottom"/>
            <w:hideMark/>
          </w:tcPr>
          <w:p w14:paraId="1E483BA0" w14:textId="77777777" w:rsidR="00415A31" w:rsidRPr="00415A31" w:rsidRDefault="00415A31" w:rsidP="00415A31">
            <w:pPr>
              <w:rPr>
                <w:rFonts w:ascii="Tahoma" w:hAnsi="Tahoma" w:cs="Tahoma"/>
                <w:b/>
                <w:bCs/>
                <w:color w:val="000000"/>
                <w:sz w:val="11"/>
                <w:szCs w:val="11"/>
              </w:rPr>
            </w:pPr>
          </w:p>
        </w:tc>
        <w:tc>
          <w:tcPr>
            <w:tcW w:w="942" w:type="dxa"/>
            <w:tcBorders>
              <w:top w:val="nil"/>
              <w:left w:val="single" w:sz="4" w:space="0" w:color="C0C0C0"/>
              <w:bottom w:val="single" w:sz="4" w:space="0" w:color="C0C0C0"/>
              <w:right w:val="single" w:sz="4" w:space="0" w:color="C0C0C0"/>
            </w:tcBorders>
            <w:shd w:val="clear" w:color="auto" w:fill="auto"/>
            <w:vAlign w:val="center"/>
            <w:hideMark/>
          </w:tcPr>
          <w:p w14:paraId="54242D02"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5.2</w:t>
            </w:r>
          </w:p>
        </w:tc>
        <w:tc>
          <w:tcPr>
            <w:tcW w:w="4048" w:type="dxa"/>
            <w:tcBorders>
              <w:top w:val="nil"/>
              <w:left w:val="nil"/>
              <w:bottom w:val="single" w:sz="4" w:space="0" w:color="C0C0C0"/>
              <w:right w:val="single" w:sz="4" w:space="0" w:color="C0C0C0"/>
            </w:tcBorders>
            <w:shd w:val="clear" w:color="auto" w:fill="auto"/>
            <w:vAlign w:val="center"/>
            <w:hideMark/>
          </w:tcPr>
          <w:p w14:paraId="0ADF954C" w14:textId="77777777" w:rsidR="00415A31" w:rsidRPr="00415A31" w:rsidRDefault="00415A31" w:rsidP="00415A31">
            <w:pPr>
              <w:ind w:firstLineChars="100" w:firstLine="110"/>
              <w:rPr>
                <w:rFonts w:ascii="Tahoma" w:hAnsi="Tahoma" w:cs="Tahoma"/>
                <w:b/>
                <w:bCs/>
                <w:color w:val="000000"/>
                <w:sz w:val="11"/>
                <w:szCs w:val="11"/>
              </w:rPr>
            </w:pPr>
            <w:r w:rsidRPr="00415A31">
              <w:rPr>
                <w:rFonts w:ascii="Tahoma" w:hAnsi="Tahoma" w:cs="Tahoma"/>
                <w:b/>
                <w:bCs/>
                <w:color w:val="000000"/>
                <w:sz w:val="11"/>
                <w:szCs w:val="11"/>
              </w:rPr>
              <w:t xml:space="preserve">Отчисления на </w:t>
            </w:r>
            <w:proofErr w:type="spellStart"/>
            <w:proofErr w:type="gramStart"/>
            <w:r w:rsidRPr="00415A31">
              <w:rPr>
                <w:rFonts w:ascii="Tahoma" w:hAnsi="Tahoma" w:cs="Tahoma"/>
                <w:b/>
                <w:bCs/>
                <w:color w:val="000000"/>
                <w:sz w:val="11"/>
                <w:szCs w:val="11"/>
              </w:rPr>
              <w:t>соц.нужды</w:t>
            </w:r>
            <w:proofErr w:type="spellEnd"/>
            <w:proofErr w:type="gramEnd"/>
            <w:r w:rsidRPr="00415A31">
              <w:rPr>
                <w:rFonts w:ascii="Tahoma" w:hAnsi="Tahoma" w:cs="Tahoma"/>
                <w:b/>
                <w:bCs/>
                <w:color w:val="000000"/>
                <w:sz w:val="11"/>
                <w:szCs w:val="11"/>
              </w:rPr>
              <w:t xml:space="preserve"> от заработной платы АУП</w:t>
            </w:r>
          </w:p>
        </w:tc>
        <w:tc>
          <w:tcPr>
            <w:tcW w:w="1090" w:type="dxa"/>
            <w:tcBorders>
              <w:top w:val="nil"/>
              <w:left w:val="nil"/>
              <w:bottom w:val="single" w:sz="4" w:space="0" w:color="C0C0C0"/>
              <w:right w:val="single" w:sz="4" w:space="0" w:color="C0C0C0"/>
            </w:tcBorders>
            <w:shd w:val="clear" w:color="auto" w:fill="auto"/>
            <w:vAlign w:val="center"/>
            <w:hideMark/>
          </w:tcPr>
          <w:p w14:paraId="3E6F49D8" w14:textId="77777777" w:rsidR="00415A31" w:rsidRPr="00415A31" w:rsidRDefault="00415A31" w:rsidP="00415A31">
            <w:pPr>
              <w:jc w:val="center"/>
              <w:rPr>
                <w:rFonts w:ascii="Tahoma" w:hAnsi="Tahoma" w:cs="Tahoma"/>
                <w:b/>
                <w:bCs/>
                <w:sz w:val="11"/>
                <w:szCs w:val="11"/>
              </w:rPr>
            </w:pPr>
            <w:proofErr w:type="spellStart"/>
            <w:r w:rsidRPr="00415A31">
              <w:rPr>
                <w:rFonts w:ascii="Tahoma" w:hAnsi="Tahoma" w:cs="Tahoma"/>
                <w:b/>
                <w:bCs/>
                <w:sz w:val="11"/>
                <w:szCs w:val="11"/>
              </w:rPr>
              <w:t>тыс</w:t>
            </w:r>
            <w:proofErr w:type="spellEnd"/>
            <w:r w:rsidRPr="00415A31">
              <w:rPr>
                <w:rFonts w:ascii="Tahoma" w:hAnsi="Tahoma" w:cs="Tahoma"/>
                <w:b/>
                <w:bCs/>
                <w:sz w:val="11"/>
                <w:szCs w:val="11"/>
              </w:rPr>
              <w:t xml:space="preserve"> </w:t>
            </w:r>
            <w:proofErr w:type="spellStart"/>
            <w:r w:rsidRPr="00415A31">
              <w:rPr>
                <w:rFonts w:ascii="Tahoma" w:hAnsi="Tahoma" w:cs="Tahoma"/>
                <w:b/>
                <w:bCs/>
                <w:sz w:val="11"/>
                <w:szCs w:val="11"/>
              </w:rPr>
              <w:t>руб</w:t>
            </w:r>
            <w:proofErr w:type="spellEnd"/>
          </w:p>
        </w:tc>
        <w:tc>
          <w:tcPr>
            <w:tcW w:w="1642" w:type="dxa"/>
            <w:tcBorders>
              <w:top w:val="nil"/>
              <w:left w:val="nil"/>
              <w:bottom w:val="single" w:sz="4" w:space="0" w:color="C0C0C0"/>
              <w:right w:val="single" w:sz="4" w:space="0" w:color="C0C0C0"/>
            </w:tcBorders>
            <w:shd w:val="clear" w:color="000000" w:fill="FFFFCC"/>
            <w:vAlign w:val="center"/>
            <w:hideMark/>
          </w:tcPr>
          <w:p w14:paraId="4E70B703"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638,88</w:t>
            </w:r>
          </w:p>
        </w:tc>
        <w:tc>
          <w:tcPr>
            <w:tcW w:w="1525" w:type="dxa"/>
            <w:tcBorders>
              <w:top w:val="nil"/>
              <w:left w:val="nil"/>
              <w:bottom w:val="single" w:sz="4" w:space="0" w:color="C0C0C0"/>
              <w:right w:val="single" w:sz="4" w:space="0" w:color="C0C0C0"/>
            </w:tcBorders>
            <w:shd w:val="clear" w:color="000000" w:fill="FFFFCC"/>
            <w:vAlign w:val="center"/>
            <w:hideMark/>
          </w:tcPr>
          <w:p w14:paraId="5529DC3C"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688,84</w:t>
            </w:r>
          </w:p>
        </w:tc>
        <w:tc>
          <w:tcPr>
            <w:tcW w:w="1141" w:type="dxa"/>
            <w:tcBorders>
              <w:top w:val="nil"/>
              <w:left w:val="nil"/>
              <w:bottom w:val="single" w:sz="4" w:space="0" w:color="C0C0C0"/>
              <w:right w:val="single" w:sz="4" w:space="0" w:color="C0C0C0"/>
            </w:tcBorders>
            <w:shd w:val="clear" w:color="000000" w:fill="FFFFCC"/>
            <w:vAlign w:val="center"/>
            <w:hideMark/>
          </w:tcPr>
          <w:p w14:paraId="41F2C416"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663,68</w:t>
            </w:r>
          </w:p>
        </w:tc>
        <w:tc>
          <w:tcPr>
            <w:tcW w:w="1464" w:type="dxa"/>
            <w:tcBorders>
              <w:top w:val="nil"/>
              <w:left w:val="nil"/>
              <w:bottom w:val="single" w:sz="4" w:space="0" w:color="C0C0C0"/>
              <w:right w:val="single" w:sz="4" w:space="0" w:color="C0C0C0"/>
            </w:tcBorders>
            <w:shd w:val="clear" w:color="000000" w:fill="FFFFCC"/>
            <w:vAlign w:val="center"/>
            <w:hideMark/>
          </w:tcPr>
          <w:p w14:paraId="1959551D"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706,52</w:t>
            </w:r>
          </w:p>
        </w:tc>
        <w:tc>
          <w:tcPr>
            <w:tcW w:w="1516" w:type="dxa"/>
            <w:tcBorders>
              <w:top w:val="nil"/>
              <w:left w:val="nil"/>
              <w:bottom w:val="single" w:sz="4" w:space="0" w:color="C0C0C0"/>
              <w:right w:val="single" w:sz="4" w:space="0" w:color="C0C0C0"/>
            </w:tcBorders>
            <w:shd w:val="clear" w:color="000000" w:fill="FFFFCC"/>
            <w:vAlign w:val="center"/>
            <w:hideMark/>
          </w:tcPr>
          <w:p w14:paraId="1322FA34"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719,07</w:t>
            </w:r>
          </w:p>
        </w:tc>
        <w:tc>
          <w:tcPr>
            <w:tcW w:w="1525" w:type="dxa"/>
            <w:tcBorders>
              <w:top w:val="nil"/>
              <w:left w:val="nil"/>
              <w:bottom w:val="single" w:sz="4" w:space="0" w:color="C0C0C0"/>
              <w:right w:val="single" w:sz="4" w:space="0" w:color="C0C0C0"/>
            </w:tcBorders>
            <w:shd w:val="clear" w:color="000000" w:fill="FFFFCC"/>
            <w:vAlign w:val="center"/>
            <w:hideMark/>
          </w:tcPr>
          <w:p w14:paraId="3FE54700"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741,85</w:t>
            </w:r>
          </w:p>
        </w:tc>
        <w:tc>
          <w:tcPr>
            <w:tcW w:w="1518" w:type="dxa"/>
            <w:tcBorders>
              <w:top w:val="nil"/>
              <w:left w:val="nil"/>
              <w:bottom w:val="single" w:sz="4" w:space="0" w:color="C0C0C0"/>
              <w:right w:val="single" w:sz="4" w:space="0" w:color="C0C0C0"/>
            </w:tcBorders>
            <w:shd w:val="clear" w:color="000000" w:fill="FFFFCC"/>
            <w:vAlign w:val="center"/>
            <w:hideMark/>
          </w:tcPr>
          <w:p w14:paraId="59E1A7FC"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747,88</w:t>
            </w:r>
          </w:p>
        </w:tc>
        <w:tc>
          <w:tcPr>
            <w:tcW w:w="1456" w:type="dxa"/>
            <w:tcBorders>
              <w:top w:val="nil"/>
              <w:left w:val="nil"/>
              <w:bottom w:val="single" w:sz="4" w:space="0" w:color="C0C0C0"/>
              <w:right w:val="single" w:sz="4" w:space="0" w:color="C0C0C0"/>
            </w:tcBorders>
            <w:shd w:val="clear" w:color="000000" w:fill="D7EAD3"/>
            <w:vAlign w:val="center"/>
            <w:hideMark/>
          </w:tcPr>
          <w:p w14:paraId="40F65859"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373,94</w:t>
            </w:r>
          </w:p>
        </w:tc>
        <w:tc>
          <w:tcPr>
            <w:tcW w:w="1416" w:type="dxa"/>
            <w:tcBorders>
              <w:top w:val="nil"/>
              <w:left w:val="nil"/>
              <w:bottom w:val="single" w:sz="4" w:space="0" w:color="C0C0C0"/>
              <w:right w:val="single" w:sz="4" w:space="0" w:color="C0C0C0"/>
            </w:tcBorders>
            <w:shd w:val="clear" w:color="000000" w:fill="D7EAD3"/>
            <w:vAlign w:val="center"/>
            <w:hideMark/>
          </w:tcPr>
          <w:p w14:paraId="45A81417"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373,94</w:t>
            </w:r>
          </w:p>
        </w:tc>
        <w:tc>
          <w:tcPr>
            <w:tcW w:w="2776" w:type="dxa"/>
            <w:vMerge/>
            <w:tcBorders>
              <w:top w:val="single" w:sz="4" w:space="0" w:color="C0C0C0"/>
              <w:left w:val="nil"/>
              <w:bottom w:val="nil"/>
              <w:right w:val="single" w:sz="4" w:space="0" w:color="C0C0C0"/>
            </w:tcBorders>
            <w:vAlign w:val="center"/>
            <w:hideMark/>
          </w:tcPr>
          <w:p w14:paraId="5C179450" w14:textId="77777777" w:rsidR="00415A31" w:rsidRPr="00415A31" w:rsidRDefault="00415A31" w:rsidP="00415A31">
            <w:pPr>
              <w:rPr>
                <w:rFonts w:ascii="Tahoma" w:hAnsi="Tahoma" w:cs="Tahoma"/>
                <w:sz w:val="11"/>
                <w:szCs w:val="11"/>
              </w:rPr>
            </w:pPr>
          </w:p>
        </w:tc>
      </w:tr>
      <w:tr w:rsidR="00415A31" w:rsidRPr="00415A31" w14:paraId="61196107" w14:textId="77777777" w:rsidTr="00415A31">
        <w:trPr>
          <w:trHeight w:val="300"/>
          <w:jc w:val="center"/>
        </w:trPr>
        <w:tc>
          <w:tcPr>
            <w:tcW w:w="561" w:type="dxa"/>
            <w:tcBorders>
              <w:top w:val="nil"/>
              <w:left w:val="nil"/>
              <w:bottom w:val="nil"/>
              <w:right w:val="nil"/>
            </w:tcBorders>
            <w:shd w:val="clear" w:color="000000" w:fill="FFFF00"/>
            <w:noWrap/>
            <w:vAlign w:val="center"/>
            <w:hideMark/>
          </w:tcPr>
          <w:p w14:paraId="4A386E1E" w14:textId="77777777" w:rsidR="00415A31" w:rsidRPr="00415A31" w:rsidRDefault="00415A31" w:rsidP="00415A31">
            <w:pPr>
              <w:rPr>
                <w:rFonts w:ascii="Tahoma" w:hAnsi="Tahoma" w:cs="Tahoma"/>
                <w:b/>
                <w:bCs/>
                <w:color w:val="000000"/>
                <w:sz w:val="11"/>
                <w:szCs w:val="11"/>
              </w:rPr>
            </w:pPr>
            <w:r w:rsidRPr="00415A31">
              <w:rPr>
                <w:rFonts w:ascii="Tahoma" w:hAnsi="Tahoma" w:cs="Tahoma"/>
                <w:b/>
                <w:bCs/>
                <w:color w:val="000000"/>
                <w:sz w:val="11"/>
                <w:szCs w:val="11"/>
              </w:rPr>
              <w:t>ОР</w:t>
            </w:r>
          </w:p>
        </w:tc>
        <w:tc>
          <w:tcPr>
            <w:tcW w:w="400" w:type="dxa"/>
            <w:tcBorders>
              <w:top w:val="nil"/>
              <w:left w:val="nil"/>
              <w:bottom w:val="nil"/>
              <w:right w:val="nil"/>
            </w:tcBorders>
            <w:shd w:val="clear" w:color="auto" w:fill="auto"/>
            <w:noWrap/>
            <w:vAlign w:val="bottom"/>
            <w:hideMark/>
          </w:tcPr>
          <w:p w14:paraId="71E557BA" w14:textId="77777777" w:rsidR="00415A31" w:rsidRPr="00415A31" w:rsidRDefault="00415A31" w:rsidP="00415A31">
            <w:pPr>
              <w:rPr>
                <w:rFonts w:ascii="Tahoma" w:hAnsi="Tahoma" w:cs="Tahoma"/>
                <w:b/>
                <w:bCs/>
                <w:color w:val="000000"/>
                <w:sz w:val="11"/>
                <w:szCs w:val="11"/>
              </w:rPr>
            </w:pPr>
          </w:p>
        </w:tc>
        <w:tc>
          <w:tcPr>
            <w:tcW w:w="942" w:type="dxa"/>
            <w:tcBorders>
              <w:top w:val="nil"/>
              <w:left w:val="single" w:sz="4" w:space="0" w:color="C0C0C0"/>
              <w:bottom w:val="single" w:sz="4" w:space="0" w:color="C0C0C0"/>
              <w:right w:val="single" w:sz="4" w:space="0" w:color="C0C0C0"/>
            </w:tcBorders>
            <w:shd w:val="clear" w:color="auto" w:fill="auto"/>
            <w:vAlign w:val="center"/>
            <w:hideMark/>
          </w:tcPr>
          <w:p w14:paraId="06636AD1"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5.3</w:t>
            </w:r>
          </w:p>
        </w:tc>
        <w:tc>
          <w:tcPr>
            <w:tcW w:w="4048" w:type="dxa"/>
            <w:tcBorders>
              <w:top w:val="nil"/>
              <w:left w:val="nil"/>
              <w:bottom w:val="single" w:sz="4" w:space="0" w:color="C0C0C0"/>
              <w:right w:val="single" w:sz="4" w:space="0" w:color="C0C0C0"/>
            </w:tcBorders>
            <w:shd w:val="clear" w:color="auto" w:fill="auto"/>
            <w:vAlign w:val="center"/>
            <w:hideMark/>
          </w:tcPr>
          <w:p w14:paraId="2F058B4D" w14:textId="77777777" w:rsidR="00415A31" w:rsidRPr="00415A31" w:rsidRDefault="00415A31" w:rsidP="00415A31">
            <w:pPr>
              <w:ind w:firstLineChars="100" w:firstLine="110"/>
              <w:rPr>
                <w:rFonts w:ascii="Tahoma" w:hAnsi="Tahoma" w:cs="Tahoma"/>
                <w:b/>
                <w:bCs/>
                <w:color w:val="000000"/>
                <w:sz w:val="11"/>
                <w:szCs w:val="11"/>
              </w:rPr>
            </w:pPr>
            <w:r w:rsidRPr="00415A31">
              <w:rPr>
                <w:rFonts w:ascii="Tahoma" w:hAnsi="Tahoma" w:cs="Tahoma"/>
                <w:b/>
                <w:bCs/>
                <w:color w:val="000000"/>
                <w:sz w:val="11"/>
                <w:szCs w:val="11"/>
              </w:rPr>
              <w:t>Прочие административные расходы:</w:t>
            </w:r>
          </w:p>
        </w:tc>
        <w:tc>
          <w:tcPr>
            <w:tcW w:w="1090" w:type="dxa"/>
            <w:tcBorders>
              <w:top w:val="nil"/>
              <w:left w:val="nil"/>
              <w:bottom w:val="single" w:sz="4" w:space="0" w:color="C0C0C0"/>
              <w:right w:val="single" w:sz="4" w:space="0" w:color="C0C0C0"/>
            </w:tcBorders>
            <w:shd w:val="clear" w:color="auto" w:fill="auto"/>
            <w:vAlign w:val="center"/>
            <w:hideMark/>
          </w:tcPr>
          <w:p w14:paraId="02BDC55E" w14:textId="77777777" w:rsidR="00415A31" w:rsidRPr="00415A31" w:rsidRDefault="00415A31" w:rsidP="00415A31">
            <w:pPr>
              <w:jc w:val="center"/>
              <w:rPr>
                <w:rFonts w:ascii="Tahoma" w:hAnsi="Tahoma" w:cs="Tahoma"/>
                <w:b/>
                <w:bCs/>
                <w:sz w:val="11"/>
                <w:szCs w:val="11"/>
              </w:rPr>
            </w:pPr>
            <w:proofErr w:type="spellStart"/>
            <w:r w:rsidRPr="00415A31">
              <w:rPr>
                <w:rFonts w:ascii="Tahoma" w:hAnsi="Tahoma" w:cs="Tahoma"/>
                <w:b/>
                <w:bCs/>
                <w:sz w:val="11"/>
                <w:szCs w:val="11"/>
              </w:rPr>
              <w:t>тыс</w:t>
            </w:r>
            <w:proofErr w:type="spellEnd"/>
            <w:r w:rsidRPr="00415A31">
              <w:rPr>
                <w:rFonts w:ascii="Tahoma" w:hAnsi="Tahoma" w:cs="Tahoma"/>
                <w:b/>
                <w:bCs/>
                <w:sz w:val="11"/>
                <w:szCs w:val="11"/>
              </w:rPr>
              <w:t xml:space="preserve"> </w:t>
            </w:r>
            <w:proofErr w:type="spellStart"/>
            <w:r w:rsidRPr="00415A31">
              <w:rPr>
                <w:rFonts w:ascii="Tahoma" w:hAnsi="Tahoma" w:cs="Tahoma"/>
                <w:b/>
                <w:bCs/>
                <w:sz w:val="11"/>
                <w:szCs w:val="11"/>
              </w:rPr>
              <w:t>руб</w:t>
            </w:r>
            <w:proofErr w:type="spellEnd"/>
          </w:p>
        </w:tc>
        <w:tc>
          <w:tcPr>
            <w:tcW w:w="1642" w:type="dxa"/>
            <w:tcBorders>
              <w:top w:val="nil"/>
              <w:left w:val="nil"/>
              <w:bottom w:val="single" w:sz="4" w:space="0" w:color="C0C0C0"/>
              <w:right w:val="single" w:sz="4" w:space="0" w:color="C0C0C0"/>
            </w:tcBorders>
            <w:shd w:val="clear" w:color="000000" w:fill="D7EAD3"/>
            <w:vAlign w:val="center"/>
            <w:hideMark/>
          </w:tcPr>
          <w:p w14:paraId="45496A0F"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284,73</w:t>
            </w:r>
          </w:p>
        </w:tc>
        <w:tc>
          <w:tcPr>
            <w:tcW w:w="1525" w:type="dxa"/>
            <w:tcBorders>
              <w:top w:val="nil"/>
              <w:left w:val="nil"/>
              <w:bottom w:val="single" w:sz="4" w:space="0" w:color="C0C0C0"/>
              <w:right w:val="single" w:sz="4" w:space="0" w:color="C0C0C0"/>
            </w:tcBorders>
            <w:shd w:val="clear" w:color="000000" w:fill="D7EAD3"/>
            <w:vAlign w:val="center"/>
            <w:hideMark/>
          </w:tcPr>
          <w:p w14:paraId="2C76A329"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306,99</w:t>
            </w:r>
          </w:p>
        </w:tc>
        <w:tc>
          <w:tcPr>
            <w:tcW w:w="1141" w:type="dxa"/>
            <w:tcBorders>
              <w:top w:val="nil"/>
              <w:left w:val="nil"/>
              <w:bottom w:val="single" w:sz="4" w:space="0" w:color="C0C0C0"/>
              <w:right w:val="single" w:sz="4" w:space="0" w:color="C0C0C0"/>
            </w:tcBorders>
            <w:shd w:val="clear" w:color="000000" w:fill="D7EAD3"/>
            <w:vAlign w:val="center"/>
            <w:hideMark/>
          </w:tcPr>
          <w:p w14:paraId="5E5E20FA"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958,70</w:t>
            </w:r>
          </w:p>
        </w:tc>
        <w:tc>
          <w:tcPr>
            <w:tcW w:w="1464" w:type="dxa"/>
            <w:tcBorders>
              <w:top w:val="nil"/>
              <w:left w:val="nil"/>
              <w:bottom w:val="single" w:sz="4" w:space="0" w:color="C0C0C0"/>
              <w:right w:val="single" w:sz="4" w:space="0" w:color="C0C0C0"/>
            </w:tcBorders>
            <w:shd w:val="clear" w:color="000000" w:fill="D7EAD3"/>
            <w:vAlign w:val="center"/>
            <w:hideMark/>
          </w:tcPr>
          <w:p w14:paraId="5C2402CA"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314,87</w:t>
            </w:r>
          </w:p>
        </w:tc>
        <w:tc>
          <w:tcPr>
            <w:tcW w:w="1516" w:type="dxa"/>
            <w:tcBorders>
              <w:top w:val="nil"/>
              <w:left w:val="nil"/>
              <w:bottom w:val="single" w:sz="4" w:space="0" w:color="C0C0C0"/>
              <w:right w:val="single" w:sz="4" w:space="0" w:color="C0C0C0"/>
            </w:tcBorders>
            <w:shd w:val="clear" w:color="000000" w:fill="D7EAD3"/>
            <w:vAlign w:val="center"/>
            <w:hideMark/>
          </w:tcPr>
          <w:p w14:paraId="6C8BF5C4"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320,46</w:t>
            </w:r>
          </w:p>
        </w:tc>
        <w:tc>
          <w:tcPr>
            <w:tcW w:w="1525" w:type="dxa"/>
            <w:tcBorders>
              <w:top w:val="nil"/>
              <w:left w:val="nil"/>
              <w:bottom w:val="single" w:sz="4" w:space="0" w:color="C0C0C0"/>
              <w:right w:val="single" w:sz="4" w:space="0" w:color="C0C0C0"/>
            </w:tcBorders>
            <w:shd w:val="clear" w:color="000000" w:fill="D7EAD3"/>
            <w:vAlign w:val="center"/>
            <w:hideMark/>
          </w:tcPr>
          <w:p w14:paraId="5060601B"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330,62</w:t>
            </w:r>
          </w:p>
        </w:tc>
        <w:tc>
          <w:tcPr>
            <w:tcW w:w="1518" w:type="dxa"/>
            <w:tcBorders>
              <w:top w:val="nil"/>
              <w:left w:val="nil"/>
              <w:bottom w:val="single" w:sz="4" w:space="0" w:color="C0C0C0"/>
              <w:right w:val="single" w:sz="4" w:space="0" w:color="C0C0C0"/>
            </w:tcBorders>
            <w:shd w:val="clear" w:color="000000" w:fill="D7EAD3"/>
            <w:vAlign w:val="center"/>
            <w:hideMark/>
          </w:tcPr>
          <w:p w14:paraId="1C53C80C"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333,31</w:t>
            </w:r>
          </w:p>
        </w:tc>
        <w:tc>
          <w:tcPr>
            <w:tcW w:w="1456" w:type="dxa"/>
            <w:tcBorders>
              <w:top w:val="nil"/>
              <w:left w:val="nil"/>
              <w:bottom w:val="single" w:sz="4" w:space="0" w:color="C0C0C0"/>
              <w:right w:val="single" w:sz="4" w:space="0" w:color="C0C0C0"/>
            </w:tcBorders>
            <w:shd w:val="clear" w:color="000000" w:fill="D7EAD3"/>
            <w:vAlign w:val="center"/>
            <w:hideMark/>
          </w:tcPr>
          <w:p w14:paraId="552E3ED6"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166,65</w:t>
            </w:r>
          </w:p>
        </w:tc>
        <w:tc>
          <w:tcPr>
            <w:tcW w:w="1416" w:type="dxa"/>
            <w:tcBorders>
              <w:top w:val="nil"/>
              <w:left w:val="nil"/>
              <w:bottom w:val="single" w:sz="4" w:space="0" w:color="C0C0C0"/>
              <w:right w:val="single" w:sz="4" w:space="0" w:color="C0C0C0"/>
            </w:tcBorders>
            <w:shd w:val="clear" w:color="000000" w:fill="D7EAD3"/>
            <w:vAlign w:val="center"/>
            <w:hideMark/>
          </w:tcPr>
          <w:p w14:paraId="6A2D86B5"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166,65</w:t>
            </w:r>
          </w:p>
        </w:tc>
        <w:tc>
          <w:tcPr>
            <w:tcW w:w="2776" w:type="dxa"/>
            <w:vMerge/>
            <w:tcBorders>
              <w:top w:val="single" w:sz="4" w:space="0" w:color="C0C0C0"/>
              <w:left w:val="nil"/>
              <w:bottom w:val="nil"/>
              <w:right w:val="single" w:sz="4" w:space="0" w:color="C0C0C0"/>
            </w:tcBorders>
            <w:vAlign w:val="center"/>
            <w:hideMark/>
          </w:tcPr>
          <w:p w14:paraId="6F95CE54" w14:textId="77777777" w:rsidR="00415A31" w:rsidRPr="00415A31" w:rsidRDefault="00415A31" w:rsidP="00415A31">
            <w:pPr>
              <w:rPr>
                <w:rFonts w:ascii="Tahoma" w:hAnsi="Tahoma" w:cs="Tahoma"/>
                <w:sz w:val="11"/>
                <w:szCs w:val="11"/>
              </w:rPr>
            </w:pPr>
          </w:p>
        </w:tc>
      </w:tr>
      <w:tr w:rsidR="00415A31" w:rsidRPr="00415A31" w14:paraId="22C3E86E" w14:textId="77777777" w:rsidTr="00415A31">
        <w:trPr>
          <w:trHeight w:val="300"/>
          <w:jc w:val="center"/>
        </w:trPr>
        <w:tc>
          <w:tcPr>
            <w:tcW w:w="561" w:type="dxa"/>
            <w:tcBorders>
              <w:top w:val="nil"/>
              <w:left w:val="nil"/>
              <w:bottom w:val="nil"/>
              <w:right w:val="nil"/>
            </w:tcBorders>
            <w:shd w:val="clear" w:color="000000" w:fill="FFFF00"/>
            <w:noWrap/>
            <w:vAlign w:val="center"/>
            <w:hideMark/>
          </w:tcPr>
          <w:p w14:paraId="25AC34C4" w14:textId="77777777" w:rsidR="00415A31" w:rsidRPr="00415A31" w:rsidRDefault="00415A31" w:rsidP="00415A31">
            <w:pPr>
              <w:rPr>
                <w:rFonts w:ascii="Tahoma" w:hAnsi="Tahoma" w:cs="Tahoma"/>
                <w:b/>
                <w:bCs/>
                <w:color w:val="000000"/>
                <w:sz w:val="11"/>
                <w:szCs w:val="11"/>
              </w:rPr>
            </w:pPr>
            <w:r w:rsidRPr="00415A31">
              <w:rPr>
                <w:rFonts w:ascii="Tahoma" w:hAnsi="Tahoma" w:cs="Tahoma"/>
                <w:b/>
                <w:bCs/>
                <w:color w:val="000000"/>
                <w:sz w:val="11"/>
                <w:szCs w:val="11"/>
              </w:rPr>
              <w:t>ОР</w:t>
            </w:r>
          </w:p>
        </w:tc>
        <w:tc>
          <w:tcPr>
            <w:tcW w:w="400" w:type="dxa"/>
            <w:tcBorders>
              <w:top w:val="nil"/>
              <w:left w:val="nil"/>
              <w:bottom w:val="nil"/>
              <w:right w:val="nil"/>
            </w:tcBorders>
            <w:shd w:val="clear" w:color="auto" w:fill="auto"/>
            <w:vAlign w:val="center"/>
            <w:hideMark/>
          </w:tcPr>
          <w:p w14:paraId="5A711A45" w14:textId="77777777" w:rsidR="00415A31" w:rsidRPr="00415A31" w:rsidRDefault="00415A31" w:rsidP="00415A31">
            <w:pPr>
              <w:jc w:val="center"/>
              <w:rPr>
                <w:rFonts w:ascii="Wingdings 2" w:hAnsi="Wingdings 2" w:cs="Tahoma"/>
                <w:color w:val="5A5A5A"/>
                <w:sz w:val="11"/>
                <w:szCs w:val="11"/>
              </w:rPr>
            </w:pPr>
            <w:r w:rsidRPr="00415A31">
              <w:rPr>
                <w:rFonts w:ascii="Wingdings 2" w:hAnsi="Wingdings 2" w:cs="Tahoma"/>
                <w:color w:val="5A5A5A"/>
                <w:sz w:val="11"/>
                <w:szCs w:val="11"/>
              </w:rPr>
              <w:t>О</w:t>
            </w:r>
          </w:p>
        </w:tc>
        <w:tc>
          <w:tcPr>
            <w:tcW w:w="942"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009A574"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5.3.1</w:t>
            </w:r>
          </w:p>
        </w:tc>
        <w:tc>
          <w:tcPr>
            <w:tcW w:w="4048" w:type="dxa"/>
            <w:tcBorders>
              <w:top w:val="single" w:sz="4" w:space="0" w:color="C0C0C0"/>
              <w:left w:val="nil"/>
              <w:bottom w:val="single" w:sz="4" w:space="0" w:color="C0C0C0"/>
              <w:right w:val="single" w:sz="4" w:space="0" w:color="C0C0C0"/>
            </w:tcBorders>
            <w:shd w:val="clear" w:color="000000" w:fill="E3FAFD"/>
            <w:vAlign w:val="center"/>
            <w:hideMark/>
          </w:tcPr>
          <w:p w14:paraId="4D1D2B8E" w14:textId="77777777" w:rsidR="00415A31" w:rsidRPr="00415A31" w:rsidRDefault="00415A31" w:rsidP="00415A31">
            <w:pPr>
              <w:ind w:firstLineChars="200" w:firstLine="220"/>
              <w:rPr>
                <w:rFonts w:ascii="Tahoma" w:hAnsi="Tahoma" w:cs="Tahoma"/>
                <w:sz w:val="11"/>
                <w:szCs w:val="11"/>
              </w:rPr>
            </w:pPr>
            <w:r w:rsidRPr="00415A31">
              <w:rPr>
                <w:rFonts w:ascii="Tahoma" w:hAnsi="Tahoma" w:cs="Tahoma"/>
                <w:sz w:val="11"/>
                <w:szCs w:val="11"/>
              </w:rPr>
              <w:t>Прочие расходы</w:t>
            </w:r>
          </w:p>
        </w:tc>
        <w:tc>
          <w:tcPr>
            <w:tcW w:w="1090" w:type="dxa"/>
            <w:tcBorders>
              <w:top w:val="single" w:sz="4" w:space="0" w:color="C0C0C0"/>
              <w:left w:val="nil"/>
              <w:bottom w:val="single" w:sz="4" w:space="0" w:color="C0C0C0"/>
              <w:right w:val="single" w:sz="4" w:space="0" w:color="C0C0C0"/>
            </w:tcBorders>
            <w:shd w:val="clear" w:color="auto" w:fill="auto"/>
            <w:vAlign w:val="center"/>
            <w:hideMark/>
          </w:tcPr>
          <w:p w14:paraId="731CCD4F" w14:textId="77777777" w:rsidR="00415A31" w:rsidRPr="00415A31" w:rsidRDefault="00415A31" w:rsidP="00415A31">
            <w:pPr>
              <w:jc w:val="center"/>
              <w:rPr>
                <w:rFonts w:ascii="Tahoma" w:hAnsi="Tahoma" w:cs="Tahoma"/>
                <w:sz w:val="11"/>
                <w:szCs w:val="11"/>
              </w:rPr>
            </w:pPr>
            <w:proofErr w:type="spellStart"/>
            <w:r w:rsidRPr="00415A31">
              <w:rPr>
                <w:rFonts w:ascii="Tahoma" w:hAnsi="Tahoma" w:cs="Tahoma"/>
                <w:sz w:val="11"/>
                <w:szCs w:val="11"/>
              </w:rPr>
              <w:t>тыс</w:t>
            </w:r>
            <w:proofErr w:type="spellEnd"/>
            <w:r w:rsidRPr="00415A31">
              <w:rPr>
                <w:rFonts w:ascii="Tahoma" w:hAnsi="Tahoma" w:cs="Tahoma"/>
                <w:sz w:val="11"/>
                <w:szCs w:val="11"/>
              </w:rPr>
              <w:t xml:space="preserve"> </w:t>
            </w:r>
            <w:proofErr w:type="spellStart"/>
            <w:r w:rsidRPr="00415A31">
              <w:rPr>
                <w:rFonts w:ascii="Tahoma" w:hAnsi="Tahoma" w:cs="Tahoma"/>
                <w:sz w:val="11"/>
                <w:szCs w:val="11"/>
              </w:rPr>
              <w:t>руб</w:t>
            </w:r>
            <w:proofErr w:type="spellEnd"/>
          </w:p>
        </w:tc>
        <w:tc>
          <w:tcPr>
            <w:tcW w:w="1642" w:type="dxa"/>
            <w:tcBorders>
              <w:top w:val="single" w:sz="4" w:space="0" w:color="C0C0C0"/>
              <w:left w:val="nil"/>
              <w:bottom w:val="single" w:sz="4" w:space="0" w:color="C0C0C0"/>
              <w:right w:val="single" w:sz="4" w:space="0" w:color="C0C0C0"/>
            </w:tcBorders>
            <w:shd w:val="clear" w:color="000000" w:fill="FFFFCC"/>
            <w:vAlign w:val="center"/>
            <w:hideMark/>
          </w:tcPr>
          <w:p w14:paraId="32FD5107"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284,73</w:t>
            </w:r>
          </w:p>
        </w:tc>
        <w:tc>
          <w:tcPr>
            <w:tcW w:w="1525" w:type="dxa"/>
            <w:tcBorders>
              <w:top w:val="single" w:sz="4" w:space="0" w:color="C0C0C0"/>
              <w:left w:val="nil"/>
              <w:bottom w:val="single" w:sz="4" w:space="0" w:color="C0C0C0"/>
              <w:right w:val="single" w:sz="4" w:space="0" w:color="C0C0C0"/>
            </w:tcBorders>
            <w:shd w:val="clear" w:color="000000" w:fill="FFFFCC"/>
            <w:vAlign w:val="center"/>
            <w:hideMark/>
          </w:tcPr>
          <w:p w14:paraId="3B1A40CD"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306,99</w:t>
            </w:r>
          </w:p>
        </w:tc>
        <w:tc>
          <w:tcPr>
            <w:tcW w:w="1141" w:type="dxa"/>
            <w:tcBorders>
              <w:top w:val="single" w:sz="4" w:space="0" w:color="C0C0C0"/>
              <w:left w:val="nil"/>
              <w:bottom w:val="single" w:sz="4" w:space="0" w:color="C0C0C0"/>
              <w:right w:val="single" w:sz="4" w:space="0" w:color="C0C0C0"/>
            </w:tcBorders>
            <w:shd w:val="clear" w:color="000000" w:fill="FFFFCC"/>
            <w:vAlign w:val="center"/>
            <w:hideMark/>
          </w:tcPr>
          <w:p w14:paraId="7934C858"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958,70</w:t>
            </w:r>
          </w:p>
        </w:tc>
        <w:tc>
          <w:tcPr>
            <w:tcW w:w="1464" w:type="dxa"/>
            <w:tcBorders>
              <w:top w:val="single" w:sz="4" w:space="0" w:color="C0C0C0"/>
              <w:left w:val="nil"/>
              <w:bottom w:val="single" w:sz="4" w:space="0" w:color="C0C0C0"/>
              <w:right w:val="single" w:sz="4" w:space="0" w:color="C0C0C0"/>
            </w:tcBorders>
            <w:shd w:val="clear" w:color="000000" w:fill="FFFFCC"/>
            <w:vAlign w:val="center"/>
            <w:hideMark/>
          </w:tcPr>
          <w:p w14:paraId="78F6C9EE"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314,87</w:t>
            </w:r>
          </w:p>
        </w:tc>
        <w:tc>
          <w:tcPr>
            <w:tcW w:w="1516" w:type="dxa"/>
            <w:tcBorders>
              <w:top w:val="single" w:sz="4" w:space="0" w:color="C0C0C0"/>
              <w:left w:val="nil"/>
              <w:bottom w:val="single" w:sz="4" w:space="0" w:color="C0C0C0"/>
              <w:right w:val="single" w:sz="4" w:space="0" w:color="C0C0C0"/>
            </w:tcBorders>
            <w:shd w:val="clear" w:color="000000" w:fill="FFFFCC"/>
            <w:vAlign w:val="center"/>
            <w:hideMark/>
          </w:tcPr>
          <w:p w14:paraId="2EADBA4E"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320,46</w:t>
            </w:r>
          </w:p>
        </w:tc>
        <w:tc>
          <w:tcPr>
            <w:tcW w:w="1525" w:type="dxa"/>
            <w:tcBorders>
              <w:top w:val="single" w:sz="4" w:space="0" w:color="C0C0C0"/>
              <w:left w:val="nil"/>
              <w:bottom w:val="single" w:sz="4" w:space="0" w:color="C0C0C0"/>
              <w:right w:val="single" w:sz="4" w:space="0" w:color="C0C0C0"/>
            </w:tcBorders>
            <w:shd w:val="clear" w:color="000000" w:fill="FFFFCC"/>
            <w:vAlign w:val="center"/>
            <w:hideMark/>
          </w:tcPr>
          <w:p w14:paraId="59D10C24"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330,62</w:t>
            </w:r>
          </w:p>
        </w:tc>
        <w:tc>
          <w:tcPr>
            <w:tcW w:w="1518" w:type="dxa"/>
            <w:tcBorders>
              <w:top w:val="single" w:sz="4" w:space="0" w:color="C0C0C0"/>
              <w:left w:val="nil"/>
              <w:bottom w:val="single" w:sz="4" w:space="0" w:color="C0C0C0"/>
              <w:right w:val="single" w:sz="4" w:space="0" w:color="C0C0C0"/>
            </w:tcBorders>
            <w:shd w:val="clear" w:color="000000" w:fill="FFFFCC"/>
            <w:vAlign w:val="center"/>
            <w:hideMark/>
          </w:tcPr>
          <w:p w14:paraId="43CB97B2"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333,31</w:t>
            </w:r>
          </w:p>
        </w:tc>
        <w:tc>
          <w:tcPr>
            <w:tcW w:w="1456" w:type="dxa"/>
            <w:tcBorders>
              <w:top w:val="single" w:sz="4" w:space="0" w:color="C0C0C0"/>
              <w:left w:val="nil"/>
              <w:bottom w:val="single" w:sz="4" w:space="0" w:color="C0C0C0"/>
              <w:right w:val="single" w:sz="4" w:space="0" w:color="C0C0C0"/>
            </w:tcBorders>
            <w:shd w:val="clear" w:color="000000" w:fill="D7EAD3"/>
            <w:vAlign w:val="center"/>
            <w:hideMark/>
          </w:tcPr>
          <w:p w14:paraId="7487609A"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166,65</w:t>
            </w:r>
          </w:p>
        </w:tc>
        <w:tc>
          <w:tcPr>
            <w:tcW w:w="1416" w:type="dxa"/>
            <w:tcBorders>
              <w:top w:val="single" w:sz="4" w:space="0" w:color="C0C0C0"/>
              <w:left w:val="nil"/>
              <w:bottom w:val="single" w:sz="4" w:space="0" w:color="C0C0C0"/>
              <w:right w:val="single" w:sz="4" w:space="0" w:color="C0C0C0"/>
            </w:tcBorders>
            <w:shd w:val="clear" w:color="000000" w:fill="D7EAD3"/>
            <w:vAlign w:val="center"/>
            <w:hideMark/>
          </w:tcPr>
          <w:p w14:paraId="0891E517"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166,65</w:t>
            </w:r>
          </w:p>
        </w:tc>
        <w:tc>
          <w:tcPr>
            <w:tcW w:w="2776" w:type="dxa"/>
            <w:vMerge/>
            <w:tcBorders>
              <w:top w:val="single" w:sz="4" w:space="0" w:color="C0C0C0"/>
              <w:left w:val="nil"/>
              <w:bottom w:val="nil"/>
              <w:right w:val="single" w:sz="4" w:space="0" w:color="C0C0C0"/>
            </w:tcBorders>
            <w:vAlign w:val="center"/>
            <w:hideMark/>
          </w:tcPr>
          <w:p w14:paraId="600E619F" w14:textId="77777777" w:rsidR="00415A31" w:rsidRPr="00415A31" w:rsidRDefault="00415A31" w:rsidP="00415A31">
            <w:pPr>
              <w:rPr>
                <w:rFonts w:ascii="Tahoma" w:hAnsi="Tahoma" w:cs="Tahoma"/>
                <w:sz w:val="11"/>
                <w:szCs w:val="11"/>
              </w:rPr>
            </w:pPr>
          </w:p>
        </w:tc>
      </w:tr>
      <w:tr w:rsidR="00415A31" w:rsidRPr="00415A31" w14:paraId="562F273E" w14:textId="77777777" w:rsidTr="00415A31">
        <w:trPr>
          <w:trHeight w:val="300"/>
          <w:jc w:val="center"/>
        </w:trPr>
        <w:tc>
          <w:tcPr>
            <w:tcW w:w="561" w:type="dxa"/>
            <w:tcBorders>
              <w:top w:val="nil"/>
              <w:left w:val="nil"/>
              <w:bottom w:val="nil"/>
              <w:right w:val="nil"/>
            </w:tcBorders>
            <w:shd w:val="clear" w:color="000000" w:fill="00B050"/>
            <w:noWrap/>
            <w:vAlign w:val="center"/>
            <w:hideMark/>
          </w:tcPr>
          <w:p w14:paraId="50B88B5E" w14:textId="77777777" w:rsidR="00415A31" w:rsidRPr="00415A31" w:rsidRDefault="00415A31" w:rsidP="00415A31">
            <w:pPr>
              <w:rPr>
                <w:rFonts w:ascii="Tahoma" w:hAnsi="Tahoma" w:cs="Tahoma"/>
                <w:b/>
                <w:bCs/>
                <w:color w:val="000000"/>
                <w:sz w:val="11"/>
                <w:szCs w:val="11"/>
              </w:rPr>
            </w:pPr>
            <w:r w:rsidRPr="00415A31">
              <w:rPr>
                <w:rFonts w:ascii="Tahoma" w:hAnsi="Tahoma" w:cs="Tahoma"/>
                <w:b/>
                <w:bCs/>
                <w:color w:val="000000"/>
                <w:sz w:val="11"/>
                <w:szCs w:val="11"/>
              </w:rPr>
              <w:t>НР</w:t>
            </w:r>
          </w:p>
        </w:tc>
        <w:tc>
          <w:tcPr>
            <w:tcW w:w="400" w:type="dxa"/>
            <w:tcBorders>
              <w:top w:val="nil"/>
              <w:left w:val="nil"/>
              <w:bottom w:val="nil"/>
              <w:right w:val="nil"/>
            </w:tcBorders>
            <w:shd w:val="clear" w:color="auto" w:fill="auto"/>
            <w:noWrap/>
            <w:vAlign w:val="bottom"/>
            <w:hideMark/>
          </w:tcPr>
          <w:p w14:paraId="52C772F5" w14:textId="77777777" w:rsidR="00415A31" w:rsidRPr="00415A31" w:rsidRDefault="00415A31" w:rsidP="00415A31">
            <w:pPr>
              <w:rPr>
                <w:rFonts w:ascii="Tahoma" w:hAnsi="Tahoma" w:cs="Tahoma"/>
                <w:b/>
                <w:bCs/>
                <w:color w:val="000000"/>
                <w:sz w:val="11"/>
                <w:szCs w:val="11"/>
              </w:rPr>
            </w:pPr>
          </w:p>
        </w:tc>
        <w:tc>
          <w:tcPr>
            <w:tcW w:w="942" w:type="dxa"/>
            <w:tcBorders>
              <w:top w:val="nil"/>
              <w:left w:val="single" w:sz="4" w:space="0" w:color="C0C0C0"/>
              <w:bottom w:val="single" w:sz="4" w:space="0" w:color="C0C0C0"/>
              <w:right w:val="single" w:sz="4" w:space="0" w:color="C0C0C0"/>
            </w:tcBorders>
            <w:shd w:val="clear" w:color="auto" w:fill="auto"/>
            <w:vAlign w:val="center"/>
            <w:hideMark/>
          </w:tcPr>
          <w:p w14:paraId="48920ABA"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6</w:t>
            </w:r>
          </w:p>
        </w:tc>
        <w:tc>
          <w:tcPr>
            <w:tcW w:w="4048" w:type="dxa"/>
            <w:tcBorders>
              <w:top w:val="nil"/>
              <w:left w:val="nil"/>
              <w:bottom w:val="single" w:sz="4" w:space="0" w:color="C0C0C0"/>
              <w:right w:val="single" w:sz="4" w:space="0" w:color="C0C0C0"/>
            </w:tcBorders>
            <w:shd w:val="clear" w:color="auto" w:fill="auto"/>
            <w:vAlign w:val="center"/>
            <w:hideMark/>
          </w:tcPr>
          <w:p w14:paraId="25B266BA" w14:textId="77777777" w:rsidR="00415A31" w:rsidRPr="00415A31" w:rsidRDefault="00415A31" w:rsidP="00415A31">
            <w:pPr>
              <w:rPr>
                <w:rFonts w:ascii="Tahoma" w:hAnsi="Tahoma" w:cs="Tahoma"/>
                <w:b/>
                <w:bCs/>
                <w:sz w:val="11"/>
                <w:szCs w:val="11"/>
              </w:rPr>
            </w:pPr>
            <w:r w:rsidRPr="00415A31">
              <w:rPr>
                <w:rFonts w:ascii="Tahoma" w:hAnsi="Tahoma" w:cs="Tahoma"/>
                <w:b/>
                <w:bCs/>
                <w:sz w:val="11"/>
                <w:szCs w:val="11"/>
              </w:rPr>
              <w:t>Сбытовые расходы гарантирующих организаций</w:t>
            </w:r>
          </w:p>
        </w:tc>
        <w:tc>
          <w:tcPr>
            <w:tcW w:w="1090" w:type="dxa"/>
            <w:tcBorders>
              <w:top w:val="nil"/>
              <w:left w:val="nil"/>
              <w:bottom w:val="single" w:sz="4" w:space="0" w:color="C0C0C0"/>
              <w:right w:val="single" w:sz="4" w:space="0" w:color="C0C0C0"/>
            </w:tcBorders>
            <w:shd w:val="clear" w:color="auto" w:fill="auto"/>
            <w:vAlign w:val="center"/>
            <w:hideMark/>
          </w:tcPr>
          <w:p w14:paraId="481BA94A" w14:textId="77777777" w:rsidR="00415A31" w:rsidRPr="00415A31" w:rsidRDefault="00415A31" w:rsidP="00415A31">
            <w:pPr>
              <w:jc w:val="center"/>
              <w:rPr>
                <w:rFonts w:ascii="Tahoma" w:hAnsi="Tahoma" w:cs="Tahoma"/>
                <w:b/>
                <w:bCs/>
                <w:sz w:val="11"/>
                <w:szCs w:val="11"/>
              </w:rPr>
            </w:pPr>
            <w:proofErr w:type="spellStart"/>
            <w:r w:rsidRPr="00415A31">
              <w:rPr>
                <w:rFonts w:ascii="Tahoma" w:hAnsi="Tahoma" w:cs="Tahoma"/>
                <w:b/>
                <w:bCs/>
                <w:sz w:val="11"/>
                <w:szCs w:val="11"/>
              </w:rPr>
              <w:t>тыс</w:t>
            </w:r>
            <w:proofErr w:type="spellEnd"/>
            <w:r w:rsidRPr="00415A31">
              <w:rPr>
                <w:rFonts w:ascii="Tahoma" w:hAnsi="Tahoma" w:cs="Tahoma"/>
                <w:b/>
                <w:bCs/>
                <w:sz w:val="11"/>
                <w:szCs w:val="11"/>
              </w:rPr>
              <w:t xml:space="preserve"> </w:t>
            </w:r>
            <w:proofErr w:type="spellStart"/>
            <w:r w:rsidRPr="00415A31">
              <w:rPr>
                <w:rFonts w:ascii="Tahoma" w:hAnsi="Tahoma" w:cs="Tahoma"/>
                <w:b/>
                <w:bCs/>
                <w:sz w:val="11"/>
                <w:szCs w:val="11"/>
              </w:rPr>
              <w:t>руб</w:t>
            </w:r>
            <w:proofErr w:type="spellEnd"/>
          </w:p>
        </w:tc>
        <w:tc>
          <w:tcPr>
            <w:tcW w:w="1642" w:type="dxa"/>
            <w:tcBorders>
              <w:top w:val="nil"/>
              <w:left w:val="nil"/>
              <w:bottom w:val="single" w:sz="4" w:space="0" w:color="C0C0C0"/>
              <w:right w:val="single" w:sz="4" w:space="0" w:color="C0C0C0"/>
            </w:tcBorders>
            <w:shd w:val="clear" w:color="000000" w:fill="D7EAD3"/>
            <w:vAlign w:val="center"/>
            <w:hideMark/>
          </w:tcPr>
          <w:p w14:paraId="683A4CCE"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0,00</w:t>
            </w:r>
          </w:p>
        </w:tc>
        <w:tc>
          <w:tcPr>
            <w:tcW w:w="1525" w:type="dxa"/>
            <w:tcBorders>
              <w:top w:val="nil"/>
              <w:left w:val="nil"/>
              <w:bottom w:val="single" w:sz="4" w:space="0" w:color="C0C0C0"/>
              <w:right w:val="single" w:sz="4" w:space="0" w:color="C0C0C0"/>
            </w:tcBorders>
            <w:shd w:val="clear" w:color="000000" w:fill="D7EAD3"/>
            <w:vAlign w:val="center"/>
            <w:hideMark/>
          </w:tcPr>
          <w:p w14:paraId="1FA15B45"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0,00</w:t>
            </w:r>
          </w:p>
        </w:tc>
        <w:tc>
          <w:tcPr>
            <w:tcW w:w="1141" w:type="dxa"/>
            <w:tcBorders>
              <w:top w:val="nil"/>
              <w:left w:val="nil"/>
              <w:bottom w:val="single" w:sz="4" w:space="0" w:color="C0C0C0"/>
              <w:right w:val="single" w:sz="4" w:space="0" w:color="C0C0C0"/>
            </w:tcBorders>
            <w:shd w:val="clear" w:color="000000" w:fill="D7EAD3"/>
            <w:vAlign w:val="center"/>
            <w:hideMark/>
          </w:tcPr>
          <w:p w14:paraId="0C373724"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0,00</w:t>
            </w:r>
          </w:p>
        </w:tc>
        <w:tc>
          <w:tcPr>
            <w:tcW w:w="1464" w:type="dxa"/>
            <w:tcBorders>
              <w:top w:val="nil"/>
              <w:left w:val="nil"/>
              <w:bottom w:val="single" w:sz="4" w:space="0" w:color="C0C0C0"/>
              <w:right w:val="single" w:sz="4" w:space="0" w:color="C0C0C0"/>
            </w:tcBorders>
            <w:shd w:val="clear" w:color="000000" w:fill="D7EAD3"/>
            <w:vAlign w:val="center"/>
            <w:hideMark/>
          </w:tcPr>
          <w:p w14:paraId="3D4B2816"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0,00</w:t>
            </w:r>
          </w:p>
        </w:tc>
        <w:tc>
          <w:tcPr>
            <w:tcW w:w="1516" w:type="dxa"/>
            <w:tcBorders>
              <w:top w:val="nil"/>
              <w:left w:val="nil"/>
              <w:bottom w:val="single" w:sz="4" w:space="0" w:color="C0C0C0"/>
              <w:right w:val="single" w:sz="4" w:space="0" w:color="C0C0C0"/>
            </w:tcBorders>
            <w:shd w:val="clear" w:color="000000" w:fill="D7EAD3"/>
            <w:vAlign w:val="center"/>
            <w:hideMark/>
          </w:tcPr>
          <w:p w14:paraId="074D9CD4"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0,00</w:t>
            </w:r>
          </w:p>
        </w:tc>
        <w:tc>
          <w:tcPr>
            <w:tcW w:w="1525" w:type="dxa"/>
            <w:tcBorders>
              <w:top w:val="nil"/>
              <w:left w:val="nil"/>
              <w:bottom w:val="single" w:sz="4" w:space="0" w:color="C0C0C0"/>
              <w:right w:val="single" w:sz="4" w:space="0" w:color="C0C0C0"/>
            </w:tcBorders>
            <w:shd w:val="clear" w:color="000000" w:fill="D7EAD3"/>
            <w:vAlign w:val="center"/>
            <w:hideMark/>
          </w:tcPr>
          <w:p w14:paraId="47861368"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0,00</w:t>
            </w:r>
          </w:p>
        </w:tc>
        <w:tc>
          <w:tcPr>
            <w:tcW w:w="1518" w:type="dxa"/>
            <w:tcBorders>
              <w:top w:val="nil"/>
              <w:left w:val="nil"/>
              <w:bottom w:val="single" w:sz="4" w:space="0" w:color="C0C0C0"/>
              <w:right w:val="single" w:sz="4" w:space="0" w:color="C0C0C0"/>
            </w:tcBorders>
            <w:shd w:val="clear" w:color="000000" w:fill="D7EAD3"/>
            <w:vAlign w:val="center"/>
            <w:hideMark/>
          </w:tcPr>
          <w:p w14:paraId="7DA364EE"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0,00</w:t>
            </w:r>
          </w:p>
        </w:tc>
        <w:tc>
          <w:tcPr>
            <w:tcW w:w="1456" w:type="dxa"/>
            <w:tcBorders>
              <w:top w:val="nil"/>
              <w:left w:val="nil"/>
              <w:bottom w:val="single" w:sz="4" w:space="0" w:color="C0C0C0"/>
              <w:right w:val="single" w:sz="4" w:space="0" w:color="C0C0C0"/>
            </w:tcBorders>
            <w:shd w:val="clear" w:color="000000" w:fill="D7EAD3"/>
            <w:vAlign w:val="center"/>
            <w:hideMark/>
          </w:tcPr>
          <w:p w14:paraId="0063EABD"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0,00</w:t>
            </w:r>
          </w:p>
        </w:tc>
        <w:tc>
          <w:tcPr>
            <w:tcW w:w="1416" w:type="dxa"/>
            <w:tcBorders>
              <w:top w:val="nil"/>
              <w:left w:val="nil"/>
              <w:bottom w:val="single" w:sz="4" w:space="0" w:color="C0C0C0"/>
              <w:right w:val="single" w:sz="4" w:space="0" w:color="C0C0C0"/>
            </w:tcBorders>
            <w:shd w:val="clear" w:color="000000" w:fill="D7EAD3"/>
            <w:vAlign w:val="center"/>
            <w:hideMark/>
          </w:tcPr>
          <w:p w14:paraId="1430F3E9"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0,00</w:t>
            </w:r>
          </w:p>
        </w:tc>
        <w:tc>
          <w:tcPr>
            <w:tcW w:w="2776" w:type="dxa"/>
            <w:tcBorders>
              <w:top w:val="nil"/>
              <w:left w:val="nil"/>
              <w:bottom w:val="single" w:sz="4" w:space="0" w:color="C0C0C0"/>
              <w:right w:val="single" w:sz="4" w:space="0" w:color="C0C0C0"/>
            </w:tcBorders>
            <w:shd w:val="clear" w:color="000000" w:fill="FFFFCC"/>
            <w:vAlign w:val="center"/>
            <w:hideMark/>
          </w:tcPr>
          <w:p w14:paraId="3509DB4F" w14:textId="77777777" w:rsidR="00415A31" w:rsidRPr="00415A31" w:rsidRDefault="00415A31" w:rsidP="00415A31">
            <w:pPr>
              <w:rPr>
                <w:rFonts w:ascii="Tahoma" w:hAnsi="Tahoma" w:cs="Tahoma"/>
                <w:b/>
                <w:bCs/>
                <w:sz w:val="11"/>
                <w:szCs w:val="11"/>
              </w:rPr>
            </w:pPr>
            <w:r w:rsidRPr="00415A31">
              <w:rPr>
                <w:rFonts w:ascii="Tahoma" w:hAnsi="Tahoma" w:cs="Tahoma"/>
                <w:b/>
                <w:bCs/>
                <w:sz w:val="11"/>
                <w:szCs w:val="11"/>
              </w:rPr>
              <w:t> </w:t>
            </w:r>
          </w:p>
        </w:tc>
      </w:tr>
      <w:tr w:rsidR="00415A31" w:rsidRPr="00415A31" w14:paraId="747F945D" w14:textId="77777777" w:rsidTr="00415A31">
        <w:trPr>
          <w:trHeight w:val="450"/>
          <w:jc w:val="center"/>
        </w:trPr>
        <w:tc>
          <w:tcPr>
            <w:tcW w:w="561" w:type="dxa"/>
            <w:tcBorders>
              <w:top w:val="nil"/>
              <w:left w:val="nil"/>
              <w:bottom w:val="nil"/>
              <w:right w:val="nil"/>
            </w:tcBorders>
            <w:shd w:val="clear" w:color="000000" w:fill="B1A0C7"/>
            <w:noWrap/>
            <w:vAlign w:val="center"/>
            <w:hideMark/>
          </w:tcPr>
          <w:p w14:paraId="6A0154C1" w14:textId="77777777" w:rsidR="00415A31" w:rsidRPr="00415A31" w:rsidRDefault="00415A31" w:rsidP="00415A31">
            <w:pPr>
              <w:rPr>
                <w:rFonts w:ascii="Tahoma" w:hAnsi="Tahoma" w:cs="Tahoma"/>
                <w:b/>
                <w:bCs/>
                <w:color w:val="000000"/>
                <w:sz w:val="11"/>
                <w:szCs w:val="11"/>
              </w:rPr>
            </w:pPr>
            <w:r w:rsidRPr="00415A31">
              <w:rPr>
                <w:rFonts w:ascii="Tahoma" w:hAnsi="Tahoma" w:cs="Tahoma"/>
                <w:b/>
                <w:bCs/>
                <w:color w:val="000000"/>
                <w:sz w:val="11"/>
                <w:szCs w:val="11"/>
              </w:rPr>
              <w:t>А</w:t>
            </w:r>
          </w:p>
        </w:tc>
        <w:tc>
          <w:tcPr>
            <w:tcW w:w="400" w:type="dxa"/>
            <w:tcBorders>
              <w:top w:val="nil"/>
              <w:left w:val="nil"/>
              <w:bottom w:val="nil"/>
              <w:right w:val="nil"/>
            </w:tcBorders>
            <w:shd w:val="clear" w:color="auto" w:fill="auto"/>
            <w:noWrap/>
            <w:vAlign w:val="bottom"/>
            <w:hideMark/>
          </w:tcPr>
          <w:p w14:paraId="501D6B25" w14:textId="77777777" w:rsidR="00415A31" w:rsidRPr="00415A31" w:rsidRDefault="00415A31" w:rsidP="00415A31">
            <w:pPr>
              <w:rPr>
                <w:rFonts w:ascii="Tahoma" w:hAnsi="Tahoma" w:cs="Tahoma"/>
                <w:b/>
                <w:bCs/>
                <w:color w:val="000000"/>
                <w:sz w:val="11"/>
                <w:szCs w:val="11"/>
              </w:rPr>
            </w:pPr>
          </w:p>
        </w:tc>
        <w:tc>
          <w:tcPr>
            <w:tcW w:w="942" w:type="dxa"/>
            <w:tcBorders>
              <w:top w:val="nil"/>
              <w:left w:val="single" w:sz="4" w:space="0" w:color="C0C0C0"/>
              <w:bottom w:val="single" w:sz="4" w:space="0" w:color="C0C0C0"/>
              <w:right w:val="single" w:sz="4" w:space="0" w:color="C0C0C0"/>
            </w:tcBorders>
            <w:shd w:val="clear" w:color="auto" w:fill="auto"/>
            <w:vAlign w:val="center"/>
            <w:hideMark/>
          </w:tcPr>
          <w:p w14:paraId="13A44E06"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7</w:t>
            </w:r>
          </w:p>
        </w:tc>
        <w:tc>
          <w:tcPr>
            <w:tcW w:w="4048" w:type="dxa"/>
            <w:tcBorders>
              <w:top w:val="nil"/>
              <w:left w:val="nil"/>
              <w:bottom w:val="single" w:sz="4" w:space="0" w:color="C0C0C0"/>
              <w:right w:val="single" w:sz="4" w:space="0" w:color="C0C0C0"/>
            </w:tcBorders>
            <w:shd w:val="clear" w:color="auto" w:fill="auto"/>
            <w:vAlign w:val="center"/>
            <w:hideMark/>
          </w:tcPr>
          <w:p w14:paraId="2151FF05" w14:textId="77777777" w:rsidR="00415A31" w:rsidRPr="00415A31" w:rsidRDefault="00415A31" w:rsidP="00415A31">
            <w:pPr>
              <w:rPr>
                <w:rFonts w:ascii="Tahoma" w:hAnsi="Tahoma" w:cs="Tahoma"/>
                <w:b/>
                <w:bCs/>
                <w:color w:val="000000"/>
                <w:sz w:val="11"/>
                <w:szCs w:val="11"/>
              </w:rPr>
            </w:pPr>
            <w:r w:rsidRPr="00415A31">
              <w:rPr>
                <w:rFonts w:ascii="Tahoma" w:hAnsi="Tahoma" w:cs="Tahoma"/>
                <w:b/>
                <w:bCs/>
                <w:color w:val="000000"/>
                <w:sz w:val="11"/>
                <w:szCs w:val="11"/>
              </w:rPr>
              <w:t>Амортизация основных средств и нематериальных активов</w:t>
            </w:r>
          </w:p>
        </w:tc>
        <w:tc>
          <w:tcPr>
            <w:tcW w:w="1090" w:type="dxa"/>
            <w:tcBorders>
              <w:top w:val="nil"/>
              <w:left w:val="nil"/>
              <w:bottom w:val="single" w:sz="4" w:space="0" w:color="C0C0C0"/>
              <w:right w:val="single" w:sz="4" w:space="0" w:color="C0C0C0"/>
            </w:tcBorders>
            <w:shd w:val="clear" w:color="auto" w:fill="auto"/>
            <w:vAlign w:val="center"/>
            <w:hideMark/>
          </w:tcPr>
          <w:p w14:paraId="61B11731" w14:textId="77777777" w:rsidR="00415A31" w:rsidRPr="00415A31" w:rsidRDefault="00415A31" w:rsidP="00415A31">
            <w:pPr>
              <w:jc w:val="center"/>
              <w:rPr>
                <w:rFonts w:ascii="Tahoma" w:hAnsi="Tahoma" w:cs="Tahoma"/>
                <w:b/>
                <w:bCs/>
                <w:sz w:val="11"/>
                <w:szCs w:val="11"/>
              </w:rPr>
            </w:pPr>
            <w:proofErr w:type="spellStart"/>
            <w:r w:rsidRPr="00415A31">
              <w:rPr>
                <w:rFonts w:ascii="Tahoma" w:hAnsi="Tahoma" w:cs="Tahoma"/>
                <w:b/>
                <w:bCs/>
                <w:sz w:val="11"/>
                <w:szCs w:val="11"/>
              </w:rPr>
              <w:t>тыс</w:t>
            </w:r>
            <w:proofErr w:type="spellEnd"/>
            <w:r w:rsidRPr="00415A31">
              <w:rPr>
                <w:rFonts w:ascii="Tahoma" w:hAnsi="Tahoma" w:cs="Tahoma"/>
                <w:b/>
                <w:bCs/>
                <w:sz w:val="11"/>
                <w:szCs w:val="11"/>
              </w:rPr>
              <w:t xml:space="preserve"> </w:t>
            </w:r>
            <w:proofErr w:type="spellStart"/>
            <w:r w:rsidRPr="00415A31">
              <w:rPr>
                <w:rFonts w:ascii="Tahoma" w:hAnsi="Tahoma" w:cs="Tahoma"/>
                <w:b/>
                <w:bCs/>
                <w:sz w:val="11"/>
                <w:szCs w:val="11"/>
              </w:rPr>
              <w:t>руб</w:t>
            </w:r>
            <w:proofErr w:type="spellEnd"/>
          </w:p>
        </w:tc>
        <w:tc>
          <w:tcPr>
            <w:tcW w:w="1642" w:type="dxa"/>
            <w:tcBorders>
              <w:top w:val="nil"/>
              <w:left w:val="nil"/>
              <w:bottom w:val="single" w:sz="4" w:space="0" w:color="C0C0C0"/>
              <w:right w:val="single" w:sz="4" w:space="0" w:color="C0C0C0"/>
            </w:tcBorders>
            <w:shd w:val="clear" w:color="000000" w:fill="D7EAD3"/>
            <w:vAlign w:val="center"/>
            <w:hideMark/>
          </w:tcPr>
          <w:p w14:paraId="61D38B5D"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117,35</w:t>
            </w:r>
          </w:p>
        </w:tc>
        <w:tc>
          <w:tcPr>
            <w:tcW w:w="1525" w:type="dxa"/>
            <w:tcBorders>
              <w:top w:val="nil"/>
              <w:left w:val="nil"/>
              <w:bottom w:val="single" w:sz="4" w:space="0" w:color="C0C0C0"/>
              <w:right w:val="single" w:sz="4" w:space="0" w:color="C0C0C0"/>
            </w:tcBorders>
            <w:shd w:val="clear" w:color="000000" w:fill="D7EAD3"/>
            <w:vAlign w:val="center"/>
            <w:hideMark/>
          </w:tcPr>
          <w:p w14:paraId="0B966374"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650,74</w:t>
            </w:r>
          </w:p>
        </w:tc>
        <w:tc>
          <w:tcPr>
            <w:tcW w:w="1141" w:type="dxa"/>
            <w:tcBorders>
              <w:top w:val="nil"/>
              <w:left w:val="nil"/>
              <w:bottom w:val="single" w:sz="4" w:space="0" w:color="C0C0C0"/>
              <w:right w:val="single" w:sz="4" w:space="0" w:color="C0C0C0"/>
            </w:tcBorders>
            <w:shd w:val="clear" w:color="000000" w:fill="D7EAD3"/>
            <w:vAlign w:val="center"/>
            <w:hideMark/>
          </w:tcPr>
          <w:p w14:paraId="23720580"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258,05</w:t>
            </w:r>
          </w:p>
        </w:tc>
        <w:tc>
          <w:tcPr>
            <w:tcW w:w="1464" w:type="dxa"/>
            <w:tcBorders>
              <w:top w:val="nil"/>
              <w:left w:val="nil"/>
              <w:bottom w:val="single" w:sz="4" w:space="0" w:color="C0C0C0"/>
              <w:right w:val="single" w:sz="4" w:space="0" w:color="C0C0C0"/>
            </w:tcBorders>
            <w:shd w:val="clear" w:color="000000" w:fill="D7EAD3"/>
            <w:vAlign w:val="center"/>
            <w:hideMark/>
          </w:tcPr>
          <w:p w14:paraId="6849C75B"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405,62</w:t>
            </w:r>
          </w:p>
        </w:tc>
        <w:tc>
          <w:tcPr>
            <w:tcW w:w="1516" w:type="dxa"/>
            <w:tcBorders>
              <w:top w:val="nil"/>
              <w:left w:val="nil"/>
              <w:bottom w:val="single" w:sz="4" w:space="0" w:color="C0C0C0"/>
              <w:right w:val="single" w:sz="4" w:space="0" w:color="C0C0C0"/>
            </w:tcBorders>
            <w:shd w:val="clear" w:color="000000" w:fill="D7EAD3"/>
            <w:vAlign w:val="center"/>
            <w:hideMark/>
          </w:tcPr>
          <w:p w14:paraId="7171CF50"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2 274,07</w:t>
            </w:r>
          </w:p>
        </w:tc>
        <w:tc>
          <w:tcPr>
            <w:tcW w:w="1525" w:type="dxa"/>
            <w:tcBorders>
              <w:top w:val="nil"/>
              <w:left w:val="nil"/>
              <w:bottom w:val="single" w:sz="4" w:space="0" w:color="C0C0C0"/>
              <w:right w:val="single" w:sz="4" w:space="0" w:color="C0C0C0"/>
            </w:tcBorders>
            <w:shd w:val="clear" w:color="000000" w:fill="D7EAD3"/>
            <w:vAlign w:val="center"/>
            <w:hideMark/>
          </w:tcPr>
          <w:p w14:paraId="362B276D"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1 265,03</w:t>
            </w:r>
          </w:p>
        </w:tc>
        <w:tc>
          <w:tcPr>
            <w:tcW w:w="1518" w:type="dxa"/>
            <w:tcBorders>
              <w:top w:val="nil"/>
              <w:left w:val="nil"/>
              <w:bottom w:val="single" w:sz="4" w:space="0" w:color="C0C0C0"/>
              <w:right w:val="single" w:sz="4" w:space="0" w:color="C0C0C0"/>
            </w:tcBorders>
            <w:shd w:val="clear" w:color="000000" w:fill="D7EAD3"/>
            <w:vAlign w:val="center"/>
            <w:hideMark/>
          </w:tcPr>
          <w:p w14:paraId="309441B6"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694,77</w:t>
            </w:r>
          </w:p>
        </w:tc>
        <w:tc>
          <w:tcPr>
            <w:tcW w:w="1456" w:type="dxa"/>
            <w:tcBorders>
              <w:top w:val="nil"/>
              <w:left w:val="nil"/>
              <w:bottom w:val="single" w:sz="4" w:space="0" w:color="C0C0C0"/>
              <w:right w:val="single" w:sz="4" w:space="0" w:color="C0C0C0"/>
            </w:tcBorders>
            <w:shd w:val="clear" w:color="000000" w:fill="D7EAD3"/>
            <w:vAlign w:val="center"/>
            <w:hideMark/>
          </w:tcPr>
          <w:p w14:paraId="42A9B709"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347,39</w:t>
            </w:r>
          </w:p>
        </w:tc>
        <w:tc>
          <w:tcPr>
            <w:tcW w:w="1416" w:type="dxa"/>
            <w:tcBorders>
              <w:top w:val="nil"/>
              <w:left w:val="nil"/>
              <w:bottom w:val="single" w:sz="4" w:space="0" w:color="C0C0C0"/>
              <w:right w:val="single" w:sz="4" w:space="0" w:color="C0C0C0"/>
            </w:tcBorders>
            <w:shd w:val="clear" w:color="000000" w:fill="D7EAD3"/>
            <w:vAlign w:val="center"/>
            <w:hideMark/>
          </w:tcPr>
          <w:p w14:paraId="03DFBEE6"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347,39</w:t>
            </w:r>
          </w:p>
        </w:tc>
        <w:tc>
          <w:tcPr>
            <w:tcW w:w="2776" w:type="dxa"/>
            <w:tcBorders>
              <w:top w:val="nil"/>
              <w:left w:val="nil"/>
              <w:bottom w:val="single" w:sz="4" w:space="0" w:color="C0C0C0"/>
              <w:right w:val="single" w:sz="4" w:space="0" w:color="C0C0C0"/>
            </w:tcBorders>
            <w:shd w:val="clear" w:color="000000" w:fill="FFFFCC"/>
            <w:vAlign w:val="center"/>
            <w:hideMark/>
          </w:tcPr>
          <w:p w14:paraId="39AB1CE0" w14:textId="77777777" w:rsidR="00415A31" w:rsidRPr="00415A31" w:rsidRDefault="00415A31" w:rsidP="00415A31">
            <w:pPr>
              <w:rPr>
                <w:rFonts w:ascii="Tahoma" w:hAnsi="Tahoma" w:cs="Tahoma"/>
                <w:b/>
                <w:bCs/>
                <w:sz w:val="11"/>
                <w:szCs w:val="11"/>
              </w:rPr>
            </w:pPr>
            <w:r w:rsidRPr="00415A31">
              <w:rPr>
                <w:rFonts w:ascii="Tahoma" w:hAnsi="Tahoma" w:cs="Tahoma"/>
                <w:b/>
                <w:bCs/>
                <w:sz w:val="11"/>
                <w:szCs w:val="11"/>
              </w:rPr>
              <w:t> </w:t>
            </w:r>
          </w:p>
        </w:tc>
      </w:tr>
      <w:tr w:rsidR="00415A31" w:rsidRPr="00415A31" w14:paraId="252DA9D6" w14:textId="77777777" w:rsidTr="00415A31">
        <w:trPr>
          <w:trHeight w:val="300"/>
          <w:jc w:val="center"/>
        </w:trPr>
        <w:tc>
          <w:tcPr>
            <w:tcW w:w="561" w:type="dxa"/>
            <w:tcBorders>
              <w:top w:val="nil"/>
              <w:left w:val="nil"/>
              <w:bottom w:val="nil"/>
              <w:right w:val="nil"/>
            </w:tcBorders>
            <w:shd w:val="clear" w:color="000000" w:fill="B1A0C7"/>
            <w:noWrap/>
            <w:vAlign w:val="center"/>
            <w:hideMark/>
          </w:tcPr>
          <w:p w14:paraId="5D6BAF91" w14:textId="77777777" w:rsidR="00415A31" w:rsidRPr="00415A31" w:rsidRDefault="00415A31" w:rsidP="00415A31">
            <w:pPr>
              <w:rPr>
                <w:rFonts w:ascii="Tahoma" w:hAnsi="Tahoma" w:cs="Tahoma"/>
                <w:b/>
                <w:bCs/>
                <w:color w:val="000000"/>
                <w:sz w:val="11"/>
                <w:szCs w:val="11"/>
              </w:rPr>
            </w:pPr>
            <w:r w:rsidRPr="00415A31">
              <w:rPr>
                <w:rFonts w:ascii="Tahoma" w:hAnsi="Tahoma" w:cs="Tahoma"/>
                <w:b/>
                <w:bCs/>
                <w:color w:val="000000"/>
                <w:sz w:val="11"/>
                <w:szCs w:val="11"/>
              </w:rPr>
              <w:t>А</w:t>
            </w:r>
          </w:p>
        </w:tc>
        <w:tc>
          <w:tcPr>
            <w:tcW w:w="400" w:type="dxa"/>
            <w:tcBorders>
              <w:top w:val="nil"/>
              <w:left w:val="nil"/>
              <w:bottom w:val="nil"/>
              <w:right w:val="nil"/>
            </w:tcBorders>
            <w:shd w:val="clear" w:color="auto" w:fill="auto"/>
            <w:noWrap/>
            <w:vAlign w:val="bottom"/>
            <w:hideMark/>
          </w:tcPr>
          <w:p w14:paraId="073B2A37" w14:textId="77777777" w:rsidR="00415A31" w:rsidRPr="00415A31" w:rsidRDefault="00415A31" w:rsidP="00415A31">
            <w:pPr>
              <w:rPr>
                <w:rFonts w:ascii="Tahoma" w:hAnsi="Tahoma" w:cs="Tahoma"/>
                <w:b/>
                <w:bCs/>
                <w:color w:val="000000"/>
                <w:sz w:val="11"/>
                <w:szCs w:val="11"/>
              </w:rPr>
            </w:pPr>
          </w:p>
        </w:tc>
        <w:tc>
          <w:tcPr>
            <w:tcW w:w="942" w:type="dxa"/>
            <w:tcBorders>
              <w:top w:val="nil"/>
              <w:left w:val="single" w:sz="4" w:space="0" w:color="C0C0C0"/>
              <w:bottom w:val="single" w:sz="4" w:space="0" w:color="C0C0C0"/>
              <w:right w:val="single" w:sz="4" w:space="0" w:color="C0C0C0"/>
            </w:tcBorders>
            <w:shd w:val="clear" w:color="auto" w:fill="auto"/>
            <w:vAlign w:val="center"/>
            <w:hideMark/>
          </w:tcPr>
          <w:p w14:paraId="03CF3FF9"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7.1</w:t>
            </w:r>
          </w:p>
        </w:tc>
        <w:tc>
          <w:tcPr>
            <w:tcW w:w="4048" w:type="dxa"/>
            <w:tcBorders>
              <w:top w:val="nil"/>
              <w:left w:val="nil"/>
              <w:bottom w:val="single" w:sz="4" w:space="0" w:color="C0C0C0"/>
              <w:right w:val="single" w:sz="4" w:space="0" w:color="C0C0C0"/>
            </w:tcBorders>
            <w:shd w:val="clear" w:color="auto" w:fill="auto"/>
            <w:vAlign w:val="center"/>
            <w:hideMark/>
          </w:tcPr>
          <w:p w14:paraId="40D5EB94" w14:textId="77777777" w:rsidR="00415A31" w:rsidRPr="00415A31" w:rsidRDefault="00415A31" w:rsidP="00415A31">
            <w:pPr>
              <w:ind w:firstLineChars="100" w:firstLine="110"/>
              <w:rPr>
                <w:rFonts w:ascii="Tahoma" w:hAnsi="Tahoma" w:cs="Tahoma"/>
                <w:b/>
                <w:bCs/>
                <w:color w:val="000000"/>
                <w:sz w:val="11"/>
                <w:szCs w:val="11"/>
              </w:rPr>
            </w:pPr>
            <w:r w:rsidRPr="00415A31">
              <w:rPr>
                <w:rFonts w:ascii="Tahoma" w:hAnsi="Tahoma" w:cs="Tahoma"/>
                <w:b/>
                <w:bCs/>
                <w:color w:val="000000"/>
                <w:sz w:val="11"/>
                <w:szCs w:val="11"/>
              </w:rPr>
              <w:t>Амортизация основных средств</w:t>
            </w:r>
          </w:p>
        </w:tc>
        <w:tc>
          <w:tcPr>
            <w:tcW w:w="1090" w:type="dxa"/>
            <w:tcBorders>
              <w:top w:val="nil"/>
              <w:left w:val="nil"/>
              <w:bottom w:val="single" w:sz="4" w:space="0" w:color="C0C0C0"/>
              <w:right w:val="single" w:sz="4" w:space="0" w:color="C0C0C0"/>
            </w:tcBorders>
            <w:shd w:val="clear" w:color="auto" w:fill="auto"/>
            <w:vAlign w:val="center"/>
            <w:hideMark/>
          </w:tcPr>
          <w:p w14:paraId="69BB687A" w14:textId="77777777" w:rsidR="00415A31" w:rsidRPr="00415A31" w:rsidRDefault="00415A31" w:rsidP="00415A31">
            <w:pPr>
              <w:jc w:val="center"/>
              <w:rPr>
                <w:rFonts w:ascii="Tahoma" w:hAnsi="Tahoma" w:cs="Tahoma"/>
                <w:b/>
                <w:bCs/>
                <w:sz w:val="11"/>
                <w:szCs w:val="11"/>
              </w:rPr>
            </w:pPr>
            <w:proofErr w:type="spellStart"/>
            <w:r w:rsidRPr="00415A31">
              <w:rPr>
                <w:rFonts w:ascii="Tahoma" w:hAnsi="Tahoma" w:cs="Tahoma"/>
                <w:b/>
                <w:bCs/>
                <w:sz w:val="11"/>
                <w:szCs w:val="11"/>
              </w:rPr>
              <w:t>тыс</w:t>
            </w:r>
            <w:proofErr w:type="spellEnd"/>
            <w:r w:rsidRPr="00415A31">
              <w:rPr>
                <w:rFonts w:ascii="Tahoma" w:hAnsi="Tahoma" w:cs="Tahoma"/>
                <w:b/>
                <w:bCs/>
                <w:sz w:val="11"/>
                <w:szCs w:val="11"/>
              </w:rPr>
              <w:t xml:space="preserve"> </w:t>
            </w:r>
            <w:proofErr w:type="spellStart"/>
            <w:r w:rsidRPr="00415A31">
              <w:rPr>
                <w:rFonts w:ascii="Tahoma" w:hAnsi="Tahoma" w:cs="Tahoma"/>
                <w:b/>
                <w:bCs/>
                <w:sz w:val="11"/>
                <w:szCs w:val="11"/>
              </w:rPr>
              <w:t>руб</w:t>
            </w:r>
            <w:proofErr w:type="spellEnd"/>
          </w:p>
        </w:tc>
        <w:tc>
          <w:tcPr>
            <w:tcW w:w="1642" w:type="dxa"/>
            <w:tcBorders>
              <w:top w:val="nil"/>
              <w:left w:val="nil"/>
              <w:bottom w:val="single" w:sz="4" w:space="0" w:color="C0C0C0"/>
              <w:right w:val="single" w:sz="4" w:space="0" w:color="C0C0C0"/>
            </w:tcBorders>
            <w:shd w:val="clear" w:color="000000" w:fill="FFFFCC"/>
            <w:vAlign w:val="center"/>
            <w:hideMark/>
          </w:tcPr>
          <w:p w14:paraId="55A3F6BF"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117,35</w:t>
            </w:r>
          </w:p>
        </w:tc>
        <w:tc>
          <w:tcPr>
            <w:tcW w:w="1525" w:type="dxa"/>
            <w:tcBorders>
              <w:top w:val="nil"/>
              <w:left w:val="nil"/>
              <w:bottom w:val="single" w:sz="4" w:space="0" w:color="C0C0C0"/>
              <w:right w:val="single" w:sz="4" w:space="0" w:color="C0C0C0"/>
            </w:tcBorders>
            <w:shd w:val="clear" w:color="000000" w:fill="FFFFCC"/>
            <w:vAlign w:val="center"/>
            <w:hideMark/>
          </w:tcPr>
          <w:p w14:paraId="0E3DE2D8"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650,74</w:t>
            </w:r>
          </w:p>
        </w:tc>
        <w:tc>
          <w:tcPr>
            <w:tcW w:w="1141" w:type="dxa"/>
            <w:tcBorders>
              <w:top w:val="nil"/>
              <w:left w:val="nil"/>
              <w:bottom w:val="single" w:sz="4" w:space="0" w:color="C0C0C0"/>
              <w:right w:val="single" w:sz="4" w:space="0" w:color="C0C0C0"/>
            </w:tcBorders>
            <w:shd w:val="clear" w:color="000000" w:fill="FFFF00"/>
            <w:vAlign w:val="center"/>
            <w:hideMark/>
          </w:tcPr>
          <w:p w14:paraId="773429B2"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258,05</w:t>
            </w:r>
          </w:p>
        </w:tc>
        <w:tc>
          <w:tcPr>
            <w:tcW w:w="1464" w:type="dxa"/>
            <w:tcBorders>
              <w:top w:val="nil"/>
              <w:left w:val="nil"/>
              <w:bottom w:val="single" w:sz="4" w:space="0" w:color="C0C0C0"/>
              <w:right w:val="single" w:sz="4" w:space="0" w:color="C0C0C0"/>
            </w:tcBorders>
            <w:shd w:val="clear" w:color="000000" w:fill="FFFFCC"/>
            <w:vAlign w:val="center"/>
            <w:hideMark/>
          </w:tcPr>
          <w:p w14:paraId="27307878"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405,62</w:t>
            </w:r>
          </w:p>
        </w:tc>
        <w:tc>
          <w:tcPr>
            <w:tcW w:w="1516" w:type="dxa"/>
            <w:tcBorders>
              <w:top w:val="nil"/>
              <w:left w:val="nil"/>
              <w:bottom w:val="single" w:sz="4" w:space="0" w:color="C0C0C0"/>
              <w:right w:val="single" w:sz="4" w:space="0" w:color="C0C0C0"/>
            </w:tcBorders>
            <w:shd w:val="clear" w:color="000000" w:fill="FFFFCC"/>
            <w:vAlign w:val="center"/>
            <w:hideMark/>
          </w:tcPr>
          <w:p w14:paraId="098A4F2A"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2 274,07</w:t>
            </w:r>
          </w:p>
        </w:tc>
        <w:tc>
          <w:tcPr>
            <w:tcW w:w="1525" w:type="dxa"/>
            <w:tcBorders>
              <w:top w:val="nil"/>
              <w:left w:val="nil"/>
              <w:bottom w:val="single" w:sz="4" w:space="0" w:color="C0C0C0"/>
              <w:right w:val="single" w:sz="4" w:space="0" w:color="C0C0C0"/>
            </w:tcBorders>
            <w:shd w:val="clear" w:color="000000" w:fill="FFFFCC"/>
            <w:vAlign w:val="center"/>
            <w:hideMark/>
          </w:tcPr>
          <w:p w14:paraId="1A0BC13F"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1 265,03</w:t>
            </w:r>
          </w:p>
        </w:tc>
        <w:tc>
          <w:tcPr>
            <w:tcW w:w="1518" w:type="dxa"/>
            <w:tcBorders>
              <w:top w:val="nil"/>
              <w:left w:val="nil"/>
              <w:bottom w:val="single" w:sz="4" w:space="0" w:color="C0C0C0"/>
              <w:right w:val="single" w:sz="4" w:space="0" w:color="C0C0C0"/>
            </w:tcBorders>
            <w:shd w:val="clear" w:color="000000" w:fill="FFFFCC"/>
            <w:vAlign w:val="center"/>
            <w:hideMark/>
          </w:tcPr>
          <w:p w14:paraId="50015033"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694,77</w:t>
            </w:r>
          </w:p>
        </w:tc>
        <w:tc>
          <w:tcPr>
            <w:tcW w:w="1456" w:type="dxa"/>
            <w:tcBorders>
              <w:top w:val="nil"/>
              <w:left w:val="nil"/>
              <w:bottom w:val="single" w:sz="4" w:space="0" w:color="C0C0C0"/>
              <w:right w:val="single" w:sz="4" w:space="0" w:color="C0C0C0"/>
            </w:tcBorders>
            <w:shd w:val="clear" w:color="000000" w:fill="D7EAD3"/>
            <w:vAlign w:val="center"/>
            <w:hideMark/>
          </w:tcPr>
          <w:p w14:paraId="5D6E84D9"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347,39</w:t>
            </w:r>
          </w:p>
        </w:tc>
        <w:tc>
          <w:tcPr>
            <w:tcW w:w="1416" w:type="dxa"/>
            <w:tcBorders>
              <w:top w:val="nil"/>
              <w:left w:val="nil"/>
              <w:bottom w:val="single" w:sz="4" w:space="0" w:color="C0C0C0"/>
              <w:right w:val="single" w:sz="4" w:space="0" w:color="C0C0C0"/>
            </w:tcBorders>
            <w:shd w:val="clear" w:color="000000" w:fill="D7EAD3"/>
            <w:vAlign w:val="center"/>
            <w:hideMark/>
          </w:tcPr>
          <w:p w14:paraId="73EB6E3E"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347,39</w:t>
            </w:r>
          </w:p>
        </w:tc>
        <w:tc>
          <w:tcPr>
            <w:tcW w:w="2776" w:type="dxa"/>
            <w:tcBorders>
              <w:top w:val="nil"/>
              <w:left w:val="nil"/>
              <w:bottom w:val="single" w:sz="4" w:space="0" w:color="C0C0C0"/>
              <w:right w:val="single" w:sz="4" w:space="0" w:color="C0C0C0"/>
            </w:tcBorders>
            <w:shd w:val="clear" w:color="000000" w:fill="FFFFCC"/>
            <w:vAlign w:val="center"/>
            <w:hideMark/>
          </w:tcPr>
          <w:p w14:paraId="29F13291" w14:textId="77777777" w:rsidR="00415A31" w:rsidRPr="00415A31" w:rsidRDefault="00415A31" w:rsidP="00415A31">
            <w:pPr>
              <w:rPr>
                <w:rFonts w:ascii="Tahoma" w:hAnsi="Tahoma" w:cs="Tahoma"/>
                <w:sz w:val="11"/>
                <w:szCs w:val="11"/>
              </w:rPr>
            </w:pPr>
            <w:r w:rsidRPr="00415A31">
              <w:rPr>
                <w:rFonts w:ascii="Tahoma" w:hAnsi="Tahoma" w:cs="Tahoma"/>
                <w:sz w:val="11"/>
                <w:szCs w:val="11"/>
              </w:rPr>
              <w:t>согласно расчету</w:t>
            </w:r>
          </w:p>
        </w:tc>
      </w:tr>
      <w:tr w:rsidR="00415A31" w:rsidRPr="00415A31" w14:paraId="50E58971" w14:textId="77777777" w:rsidTr="00415A31">
        <w:trPr>
          <w:trHeight w:val="300"/>
          <w:jc w:val="center"/>
        </w:trPr>
        <w:tc>
          <w:tcPr>
            <w:tcW w:w="561" w:type="dxa"/>
            <w:tcBorders>
              <w:top w:val="nil"/>
              <w:left w:val="nil"/>
              <w:bottom w:val="nil"/>
              <w:right w:val="nil"/>
            </w:tcBorders>
            <w:shd w:val="clear" w:color="000000" w:fill="00B050"/>
            <w:noWrap/>
            <w:vAlign w:val="center"/>
            <w:hideMark/>
          </w:tcPr>
          <w:p w14:paraId="63D94351" w14:textId="77777777" w:rsidR="00415A31" w:rsidRPr="00415A31" w:rsidRDefault="00415A31" w:rsidP="00415A31">
            <w:pPr>
              <w:rPr>
                <w:rFonts w:ascii="Tahoma" w:hAnsi="Tahoma" w:cs="Tahoma"/>
                <w:b/>
                <w:bCs/>
                <w:color w:val="000000"/>
                <w:sz w:val="11"/>
                <w:szCs w:val="11"/>
              </w:rPr>
            </w:pPr>
            <w:r w:rsidRPr="00415A31">
              <w:rPr>
                <w:rFonts w:ascii="Tahoma" w:hAnsi="Tahoma" w:cs="Tahoma"/>
                <w:b/>
                <w:bCs/>
                <w:color w:val="000000"/>
                <w:sz w:val="11"/>
                <w:szCs w:val="11"/>
              </w:rPr>
              <w:lastRenderedPageBreak/>
              <w:t>НР</w:t>
            </w:r>
          </w:p>
        </w:tc>
        <w:tc>
          <w:tcPr>
            <w:tcW w:w="400" w:type="dxa"/>
            <w:tcBorders>
              <w:top w:val="nil"/>
              <w:left w:val="nil"/>
              <w:bottom w:val="nil"/>
              <w:right w:val="nil"/>
            </w:tcBorders>
            <w:shd w:val="clear" w:color="auto" w:fill="auto"/>
            <w:noWrap/>
            <w:vAlign w:val="bottom"/>
            <w:hideMark/>
          </w:tcPr>
          <w:p w14:paraId="20F86CB2" w14:textId="77777777" w:rsidR="00415A31" w:rsidRPr="00415A31" w:rsidRDefault="00415A31" w:rsidP="00415A31">
            <w:pPr>
              <w:rPr>
                <w:rFonts w:ascii="Tahoma" w:hAnsi="Tahoma" w:cs="Tahoma"/>
                <w:b/>
                <w:bCs/>
                <w:color w:val="000000"/>
                <w:sz w:val="11"/>
                <w:szCs w:val="11"/>
              </w:rPr>
            </w:pPr>
          </w:p>
        </w:tc>
        <w:tc>
          <w:tcPr>
            <w:tcW w:w="942" w:type="dxa"/>
            <w:tcBorders>
              <w:top w:val="nil"/>
              <w:left w:val="single" w:sz="4" w:space="0" w:color="C0C0C0"/>
              <w:bottom w:val="single" w:sz="4" w:space="0" w:color="C0C0C0"/>
              <w:right w:val="single" w:sz="4" w:space="0" w:color="C0C0C0"/>
            </w:tcBorders>
            <w:shd w:val="clear" w:color="auto" w:fill="auto"/>
            <w:vAlign w:val="center"/>
            <w:hideMark/>
          </w:tcPr>
          <w:p w14:paraId="756E9C36"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8</w:t>
            </w:r>
          </w:p>
        </w:tc>
        <w:tc>
          <w:tcPr>
            <w:tcW w:w="4048" w:type="dxa"/>
            <w:tcBorders>
              <w:top w:val="nil"/>
              <w:left w:val="nil"/>
              <w:bottom w:val="single" w:sz="4" w:space="0" w:color="C0C0C0"/>
              <w:right w:val="single" w:sz="4" w:space="0" w:color="C0C0C0"/>
            </w:tcBorders>
            <w:shd w:val="clear" w:color="auto" w:fill="auto"/>
            <w:vAlign w:val="center"/>
            <w:hideMark/>
          </w:tcPr>
          <w:p w14:paraId="2F6BC29F" w14:textId="77777777" w:rsidR="00415A31" w:rsidRPr="00415A31" w:rsidRDefault="00415A31" w:rsidP="00415A31">
            <w:pPr>
              <w:rPr>
                <w:rFonts w:ascii="Tahoma" w:hAnsi="Tahoma" w:cs="Tahoma"/>
                <w:b/>
                <w:bCs/>
                <w:color w:val="000000"/>
                <w:sz w:val="11"/>
                <w:szCs w:val="11"/>
              </w:rPr>
            </w:pPr>
            <w:r w:rsidRPr="00415A31">
              <w:rPr>
                <w:rFonts w:ascii="Tahoma" w:hAnsi="Tahoma" w:cs="Tahoma"/>
                <w:b/>
                <w:bCs/>
                <w:color w:val="000000"/>
                <w:sz w:val="11"/>
                <w:szCs w:val="11"/>
              </w:rPr>
              <w:t>Расходы на арендную плату</w:t>
            </w:r>
          </w:p>
        </w:tc>
        <w:tc>
          <w:tcPr>
            <w:tcW w:w="1090" w:type="dxa"/>
            <w:tcBorders>
              <w:top w:val="nil"/>
              <w:left w:val="nil"/>
              <w:bottom w:val="single" w:sz="4" w:space="0" w:color="C0C0C0"/>
              <w:right w:val="single" w:sz="4" w:space="0" w:color="C0C0C0"/>
            </w:tcBorders>
            <w:shd w:val="clear" w:color="auto" w:fill="auto"/>
            <w:vAlign w:val="center"/>
            <w:hideMark/>
          </w:tcPr>
          <w:p w14:paraId="5416231B" w14:textId="77777777" w:rsidR="00415A31" w:rsidRPr="00415A31" w:rsidRDefault="00415A31" w:rsidP="00415A31">
            <w:pPr>
              <w:jc w:val="center"/>
              <w:rPr>
                <w:rFonts w:ascii="Tahoma" w:hAnsi="Tahoma" w:cs="Tahoma"/>
                <w:b/>
                <w:bCs/>
                <w:sz w:val="11"/>
                <w:szCs w:val="11"/>
              </w:rPr>
            </w:pPr>
            <w:proofErr w:type="spellStart"/>
            <w:r w:rsidRPr="00415A31">
              <w:rPr>
                <w:rFonts w:ascii="Tahoma" w:hAnsi="Tahoma" w:cs="Tahoma"/>
                <w:b/>
                <w:bCs/>
                <w:sz w:val="11"/>
                <w:szCs w:val="11"/>
              </w:rPr>
              <w:t>тыс</w:t>
            </w:r>
            <w:proofErr w:type="spellEnd"/>
            <w:r w:rsidRPr="00415A31">
              <w:rPr>
                <w:rFonts w:ascii="Tahoma" w:hAnsi="Tahoma" w:cs="Tahoma"/>
                <w:b/>
                <w:bCs/>
                <w:sz w:val="11"/>
                <w:szCs w:val="11"/>
              </w:rPr>
              <w:t xml:space="preserve"> </w:t>
            </w:r>
            <w:proofErr w:type="spellStart"/>
            <w:r w:rsidRPr="00415A31">
              <w:rPr>
                <w:rFonts w:ascii="Tahoma" w:hAnsi="Tahoma" w:cs="Tahoma"/>
                <w:b/>
                <w:bCs/>
                <w:sz w:val="11"/>
                <w:szCs w:val="11"/>
              </w:rPr>
              <w:t>руб</w:t>
            </w:r>
            <w:proofErr w:type="spellEnd"/>
          </w:p>
        </w:tc>
        <w:tc>
          <w:tcPr>
            <w:tcW w:w="1642" w:type="dxa"/>
            <w:tcBorders>
              <w:top w:val="nil"/>
              <w:left w:val="nil"/>
              <w:bottom w:val="single" w:sz="4" w:space="0" w:color="C0C0C0"/>
              <w:right w:val="single" w:sz="4" w:space="0" w:color="C0C0C0"/>
            </w:tcBorders>
            <w:shd w:val="clear" w:color="000000" w:fill="D7EAD3"/>
            <w:vAlign w:val="center"/>
            <w:hideMark/>
          </w:tcPr>
          <w:p w14:paraId="704D9860"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0,00</w:t>
            </w:r>
          </w:p>
        </w:tc>
        <w:tc>
          <w:tcPr>
            <w:tcW w:w="1525" w:type="dxa"/>
            <w:tcBorders>
              <w:top w:val="nil"/>
              <w:left w:val="nil"/>
              <w:bottom w:val="single" w:sz="4" w:space="0" w:color="C0C0C0"/>
              <w:right w:val="single" w:sz="4" w:space="0" w:color="C0C0C0"/>
            </w:tcBorders>
            <w:shd w:val="clear" w:color="000000" w:fill="D7EAD3"/>
            <w:vAlign w:val="center"/>
            <w:hideMark/>
          </w:tcPr>
          <w:p w14:paraId="6BDB8559"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0,00</w:t>
            </w:r>
          </w:p>
        </w:tc>
        <w:tc>
          <w:tcPr>
            <w:tcW w:w="1141" w:type="dxa"/>
            <w:tcBorders>
              <w:top w:val="nil"/>
              <w:left w:val="nil"/>
              <w:bottom w:val="single" w:sz="4" w:space="0" w:color="C0C0C0"/>
              <w:right w:val="single" w:sz="4" w:space="0" w:color="C0C0C0"/>
            </w:tcBorders>
            <w:shd w:val="clear" w:color="000000" w:fill="D7EAD3"/>
            <w:vAlign w:val="center"/>
            <w:hideMark/>
          </w:tcPr>
          <w:p w14:paraId="5F978584"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0,00</w:t>
            </w:r>
          </w:p>
        </w:tc>
        <w:tc>
          <w:tcPr>
            <w:tcW w:w="1464" w:type="dxa"/>
            <w:tcBorders>
              <w:top w:val="nil"/>
              <w:left w:val="nil"/>
              <w:bottom w:val="single" w:sz="4" w:space="0" w:color="C0C0C0"/>
              <w:right w:val="single" w:sz="4" w:space="0" w:color="C0C0C0"/>
            </w:tcBorders>
            <w:shd w:val="clear" w:color="000000" w:fill="D7EAD3"/>
            <w:vAlign w:val="center"/>
            <w:hideMark/>
          </w:tcPr>
          <w:p w14:paraId="52E9FF3B"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0,00</w:t>
            </w:r>
          </w:p>
        </w:tc>
        <w:tc>
          <w:tcPr>
            <w:tcW w:w="1516" w:type="dxa"/>
            <w:tcBorders>
              <w:top w:val="nil"/>
              <w:left w:val="nil"/>
              <w:bottom w:val="single" w:sz="4" w:space="0" w:color="C0C0C0"/>
              <w:right w:val="single" w:sz="4" w:space="0" w:color="C0C0C0"/>
            </w:tcBorders>
            <w:shd w:val="clear" w:color="000000" w:fill="D7EAD3"/>
            <w:vAlign w:val="center"/>
            <w:hideMark/>
          </w:tcPr>
          <w:p w14:paraId="75F151F2"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0,00</w:t>
            </w:r>
          </w:p>
        </w:tc>
        <w:tc>
          <w:tcPr>
            <w:tcW w:w="1525" w:type="dxa"/>
            <w:tcBorders>
              <w:top w:val="nil"/>
              <w:left w:val="nil"/>
              <w:bottom w:val="single" w:sz="4" w:space="0" w:color="C0C0C0"/>
              <w:right w:val="single" w:sz="4" w:space="0" w:color="C0C0C0"/>
            </w:tcBorders>
            <w:shd w:val="clear" w:color="000000" w:fill="D7EAD3"/>
            <w:vAlign w:val="center"/>
            <w:hideMark/>
          </w:tcPr>
          <w:p w14:paraId="45E1B71C"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0,00</w:t>
            </w:r>
          </w:p>
        </w:tc>
        <w:tc>
          <w:tcPr>
            <w:tcW w:w="1518" w:type="dxa"/>
            <w:tcBorders>
              <w:top w:val="nil"/>
              <w:left w:val="nil"/>
              <w:bottom w:val="single" w:sz="4" w:space="0" w:color="C0C0C0"/>
              <w:right w:val="single" w:sz="4" w:space="0" w:color="C0C0C0"/>
            </w:tcBorders>
            <w:shd w:val="clear" w:color="000000" w:fill="D7EAD3"/>
            <w:vAlign w:val="center"/>
            <w:hideMark/>
          </w:tcPr>
          <w:p w14:paraId="7F3A934C"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0,00</w:t>
            </w:r>
          </w:p>
        </w:tc>
        <w:tc>
          <w:tcPr>
            <w:tcW w:w="1456" w:type="dxa"/>
            <w:tcBorders>
              <w:top w:val="nil"/>
              <w:left w:val="nil"/>
              <w:bottom w:val="single" w:sz="4" w:space="0" w:color="C0C0C0"/>
              <w:right w:val="single" w:sz="4" w:space="0" w:color="C0C0C0"/>
            </w:tcBorders>
            <w:shd w:val="clear" w:color="000000" w:fill="D7EAD3"/>
            <w:vAlign w:val="center"/>
            <w:hideMark/>
          </w:tcPr>
          <w:p w14:paraId="0531BA8E"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0,00</w:t>
            </w:r>
          </w:p>
        </w:tc>
        <w:tc>
          <w:tcPr>
            <w:tcW w:w="1416" w:type="dxa"/>
            <w:tcBorders>
              <w:top w:val="nil"/>
              <w:left w:val="nil"/>
              <w:bottom w:val="single" w:sz="4" w:space="0" w:color="C0C0C0"/>
              <w:right w:val="single" w:sz="4" w:space="0" w:color="C0C0C0"/>
            </w:tcBorders>
            <w:shd w:val="clear" w:color="000000" w:fill="D7EAD3"/>
            <w:vAlign w:val="center"/>
            <w:hideMark/>
          </w:tcPr>
          <w:p w14:paraId="5FCE9B72"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0,00</w:t>
            </w:r>
          </w:p>
        </w:tc>
        <w:tc>
          <w:tcPr>
            <w:tcW w:w="2776" w:type="dxa"/>
            <w:tcBorders>
              <w:top w:val="nil"/>
              <w:left w:val="nil"/>
              <w:bottom w:val="single" w:sz="4" w:space="0" w:color="C0C0C0"/>
              <w:right w:val="single" w:sz="4" w:space="0" w:color="C0C0C0"/>
            </w:tcBorders>
            <w:shd w:val="clear" w:color="000000" w:fill="FFFFCC"/>
            <w:vAlign w:val="center"/>
            <w:hideMark/>
          </w:tcPr>
          <w:p w14:paraId="142E57A8" w14:textId="77777777" w:rsidR="00415A31" w:rsidRPr="00415A31" w:rsidRDefault="00415A31" w:rsidP="00415A31">
            <w:pPr>
              <w:rPr>
                <w:rFonts w:ascii="Tahoma" w:hAnsi="Tahoma" w:cs="Tahoma"/>
                <w:b/>
                <w:bCs/>
                <w:sz w:val="11"/>
                <w:szCs w:val="11"/>
              </w:rPr>
            </w:pPr>
            <w:r w:rsidRPr="00415A31">
              <w:rPr>
                <w:rFonts w:ascii="Tahoma" w:hAnsi="Tahoma" w:cs="Tahoma"/>
                <w:b/>
                <w:bCs/>
                <w:sz w:val="11"/>
                <w:szCs w:val="11"/>
              </w:rPr>
              <w:t> </w:t>
            </w:r>
          </w:p>
        </w:tc>
      </w:tr>
      <w:tr w:rsidR="00415A31" w:rsidRPr="00415A31" w14:paraId="3CC4F0A8" w14:textId="77777777" w:rsidTr="00415A31">
        <w:trPr>
          <w:trHeight w:val="600"/>
          <w:jc w:val="center"/>
        </w:trPr>
        <w:tc>
          <w:tcPr>
            <w:tcW w:w="561" w:type="dxa"/>
            <w:tcBorders>
              <w:top w:val="nil"/>
              <w:left w:val="nil"/>
              <w:bottom w:val="nil"/>
              <w:right w:val="nil"/>
            </w:tcBorders>
            <w:shd w:val="clear" w:color="000000" w:fill="00B050"/>
            <w:noWrap/>
            <w:vAlign w:val="center"/>
            <w:hideMark/>
          </w:tcPr>
          <w:p w14:paraId="10D6A3D9" w14:textId="77777777" w:rsidR="00415A31" w:rsidRPr="00415A31" w:rsidRDefault="00415A31" w:rsidP="00415A31">
            <w:pPr>
              <w:rPr>
                <w:rFonts w:ascii="Tahoma" w:hAnsi="Tahoma" w:cs="Tahoma"/>
                <w:b/>
                <w:bCs/>
                <w:color w:val="000000"/>
                <w:sz w:val="11"/>
                <w:szCs w:val="11"/>
              </w:rPr>
            </w:pPr>
            <w:r w:rsidRPr="00415A31">
              <w:rPr>
                <w:rFonts w:ascii="Tahoma" w:hAnsi="Tahoma" w:cs="Tahoma"/>
                <w:b/>
                <w:bCs/>
                <w:color w:val="000000"/>
                <w:sz w:val="11"/>
                <w:szCs w:val="11"/>
              </w:rPr>
              <w:t>НР</w:t>
            </w:r>
          </w:p>
        </w:tc>
        <w:tc>
          <w:tcPr>
            <w:tcW w:w="400" w:type="dxa"/>
            <w:tcBorders>
              <w:top w:val="nil"/>
              <w:left w:val="nil"/>
              <w:bottom w:val="nil"/>
              <w:right w:val="nil"/>
            </w:tcBorders>
            <w:shd w:val="clear" w:color="auto" w:fill="auto"/>
            <w:noWrap/>
            <w:vAlign w:val="bottom"/>
            <w:hideMark/>
          </w:tcPr>
          <w:p w14:paraId="15586F9C" w14:textId="77777777" w:rsidR="00415A31" w:rsidRPr="00415A31" w:rsidRDefault="00415A31" w:rsidP="00415A31">
            <w:pPr>
              <w:rPr>
                <w:rFonts w:ascii="Tahoma" w:hAnsi="Tahoma" w:cs="Tahoma"/>
                <w:b/>
                <w:bCs/>
                <w:color w:val="000000"/>
                <w:sz w:val="11"/>
                <w:szCs w:val="11"/>
              </w:rPr>
            </w:pPr>
          </w:p>
        </w:tc>
        <w:tc>
          <w:tcPr>
            <w:tcW w:w="942" w:type="dxa"/>
            <w:tcBorders>
              <w:top w:val="nil"/>
              <w:left w:val="single" w:sz="4" w:space="0" w:color="C0C0C0"/>
              <w:bottom w:val="single" w:sz="4" w:space="0" w:color="C0C0C0"/>
              <w:right w:val="single" w:sz="4" w:space="0" w:color="C0C0C0"/>
            </w:tcBorders>
            <w:shd w:val="clear" w:color="auto" w:fill="auto"/>
            <w:vAlign w:val="center"/>
            <w:hideMark/>
          </w:tcPr>
          <w:p w14:paraId="7CBE7ADA"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9</w:t>
            </w:r>
          </w:p>
        </w:tc>
        <w:tc>
          <w:tcPr>
            <w:tcW w:w="4048" w:type="dxa"/>
            <w:tcBorders>
              <w:top w:val="nil"/>
              <w:left w:val="nil"/>
              <w:bottom w:val="single" w:sz="4" w:space="0" w:color="C0C0C0"/>
              <w:right w:val="single" w:sz="4" w:space="0" w:color="C0C0C0"/>
            </w:tcBorders>
            <w:shd w:val="clear" w:color="auto" w:fill="auto"/>
            <w:vAlign w:val="center"/>
            <w:hideMark/>
          </w:tcPr>
          <w:p w14:paraId="327BEC77" w14:textId="77777777" w:rsidR="00415A31" w:rsidRPr="00415A31" w:rsidRDefault="00415A31" w:rsidP="00415A31">
            <w:pPr>
              <w:rPr>
                <w:rFonts w:ascii="Tahoma" w:hAnsi="Tahoma" w:cs="Tahoma"/>
                <w:b/>
                <w:bCs/>
                <w:sz w:val="11"/>
                <w:szCs w:val="11"/>
              </w:rPr>
            </w:pPr>
            <w:r w:rsidRPr="00415A31">
              <w:rPr>
                <w:rFonts w:ascii="Tahoma" w:hAnsi="Tahoma" w:cs="Tahoma"/>
                <w:b/>
                <w:bCs/>
                <w:sz w:val="11"/>
                <w:szCs w:val="11"/>
              </w:rPr>
              <w:t>Расходы, связанные с оплатой налогов и сборов</w:t>
            </w:r>
          </w:p>
        </w:tc>
        <w:tc>
          <w:tcPr>
            <w:tcW w:w="1090" w:type="dxa"/>
            <w:tcBorders>
              <w:top w:val="nil"/>
              <w:left w:val="nil"/>
              <w:bottom w:val="single" w:sz="4" w:space="0" w:color="C0C0C0"/>
              <w:right w:val="single" w:sz="4" w:space="0" w:color="C0C0C0"/>
            </w:tcBorders>
            <w:shd w:val="clear" w:color="auto" w:fill="auto"/>
            <w:vAlign w:val="center"/>
            <w:hideMark/>
          </w:tcPr>
          <w:p w14:paraId="572B6107" w14:textId="77777777" w:rsidR="00415A31" w:rsidRPr="00415A31" w:rsidRDefault="00415A31" w:rsidP="00415A31">
            <w:pPr>
              <w:jc w:val="center"/>
              <w:rPr>
                <w:rFonts w:ascii="Tahoma" w:hAnsi="Tahoma" w:cs="Tahoma"/>
                <w:b/>
                <w:bCs/>
                <w:sz w:val="11"/>
                <w:szCs w:val="11"/>
              </w:rPr>
            </w:pPr>
            <w:proofErr w:type="spellStart"/>
            <w:r w:rsidRPr="00415A31">
              <w:rPr>
                <w:rFonts w:ascii="Tahoma" w:hAnsi="Tahoma" w:cs="Tahoma"/>
                <w:b/>
                <w:bCs/>
                <w:sz w:val="11"/>
                <w:szCs w:val="11"/>
              </w:rPr>
              <w:t>тыс</w:t>
            </w:r>
            <w:proofErr w:type="spellEnd"/>
            <w:r w:rsidRPr="00415A31">
              <w:rPr>
                <w:rFonts w:ascii="Tahoma" w:hAnsi="Tahoma" w:cs="Tahoma"/>
                <w:b/>
                <w:bCs/>
                <w:sz w:val="11"/>
                <w:szCs w:val="11"/>
              </w:rPr>
              <w:t xml:space="preserve"> </w:t>
            </w:r>
            <w:proofErr w:type="spellStart"/>
            <w:r w:rsidRPr="00415A31">
              <w:rPr>
                <w:rFonts w:ascii="Tahoma" w:hAnsi="Tahoma" w:cs="Tahoma"/>
                <w:b/>
                <w:bCs/>
                <w:sz w:val="11"/>
                <w:szCs w:val="11"/>
              </w:rPr>
              <w:t>руб</w:t>
            </w:r>
            <w:proofErr w:type="spellEnd"/>
          </w:p>
        </w:tc>
        <w:tc>
          <w:tcPr>
            <w:tcW w:w="1642" w:type="dxa"/>
            <w:tcBorders>
              <w:top w:val="nil"/>
              <w:left w:val="nil"/>
              <w:bottom w:val="single" w:sz="4" w:space="0" w:color="C0C0C0"/>
              <w:right w:val="single" w:sz="4" w:space="0" w:color="C0C0C0"/>
            </w:tcBorders>
            <w:shd w:val="clear" w:color="000000" w:fill="D7EAD3"/>
            <w:vAlign w:val="center"/>
            <w:hideMark/>
          </w:tcPr>
          <w:p w14:paraId="3636348B"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721,50</w:t>
            </w:r>
          </w:p>
        </w:tc>
        <w:tc>
          <w:tcPr>
            <w:tcW w:w="1525" w:type="dxa"/>
            <w:tcBorders>
              <w:top w:val="nil"/>
              <w:left w:val="nil"/>
              <w:bottom w:val="single" w:sz="4" w:space="0" w:color="C0C0C0"/>
              <w:right w:val="single" w:sz="4" w:space="0" w:color="C0C0C0"/>
            </w:tcBorders>
            <w:shd w:val="clear" w:color="000000" w:fill="D7EAD3"/>
            <w:vAlign w:val="center"/>
            <w:hideMark/>
          </w:tcPr>
          <w:p w14:paraId="588A7AA8"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729,13</w:t>
            </w:r>
          </w:p>
        </w:tc>
        <w:tc>
          <w:tcPr>
            <w:tcW w:w="1141" w:type="dxa"/>
            <w:tcBorders>
              <w:top w:val="nil"/>
              <w:left w:val="nil"/>
              <w:bottom w:val="single" w:sz="4" w:space="0" w:color="C0C0C0"/>
              <w:right w:val="single" w:sz="4" w:space="0" w:color="C0C0C0"/>
            </w:tcBorders>
            <w:shd w:val="clear" w:color="000000" w:fill="D7EAD3"/>
            <w:vAlign w:val="center"/>
            <w:hideMark/>
          </w:tcPr>
          <w:p w14:paraId="539067C8"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639,63</w:t>
            </w:r>
          </w:p>
        </w:tc>
        <w:tc>
          <w:tcPr>
            <w:tcW w:w="1464" w:type="dxa"/>
            <w:tcBorders>
              <w:top w:val="nil"/>
              <w:left w:val="nil"/>
              <w:bottom w:val="single" w:sz="4" w:space="0" w:color="C0C0C0"/>
              <w:right w:val="single" w:sz="4" w:space="0" w:color="C0C0C0"/>
            </w:tcBorders>
            <w:shd w:val="clear" w:color="000000" w:fill="D7EAD3"/>
            <w:vAlign w:val="center"/>
            <w:hideMark/>
          </w:tcPr>
          <w:p w14:paraId="65EA3AF2"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741,18</w:t>
            </w:r>
          </w:p>
        </w:tc>
        <w:tc>
          <w:tcPr>
            <w:tcW w:w="1516" w:type="dxa"/>
            <w:tcBorders>
              <w:top w:val="nil"/>
              <w:left w:val="nil"/>
              <w:bottom w:val="single" w:sz="4" w:space="0" w:color="C0C0C0"/>
              <w:right w:val="single" w:sz="4" w:space="0" w:color="C0C0C0"/>
            </w:tcBorders>
            <w:shd w:val="clear" w:color="000000" w:fill="D7EAD3"/>
            <w:vAlign w:val="center"/>
            <w:hideMark/>
          </w:tcPr>
          <w:p w14:paraId="65E44734"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1 115,02</w:t>
            </w:r>
          </w:p>
        </w:tc>
        <w:tc>
          <w:tcPr>
            <w:tcW w:w="1525" w:type="dxa"/>
            <w:tcBorders>
              <w:top w:val="nil"/>
              <w:left w:val="nil"/>
              <w:bottom w:val="single" w:sz="4" w:space="0" w:color="C0C0C0"/>
              <w:right w:val="single" w:sz="4" w:space="0" w:color="C0C0C0"/>
            </w:tcBorders>
            <w:shd w:val="clear" w:color="000000" w:fill="D7EAD3"/>
            <w:vAlign w:val="center"/>
            <w:hideMark/>
          </w:tcPr>
          <w:p w14:paraId="018C884F"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876,24</w:t>
            </w:r>
          </w:p>
        </w:tc>
        <w:tc>
          <w:tcPr>
            <w:tcW w:w="1518" w:type="dxa"/>
            <w:tcBorders>
              <w:top w:val="nil"/>
              <w:left w:val="nil"/>
              <w:bottom w:val="single" w:sz="4" w:space="0" w:color="C0C0C0"/>
              <w:right w:val="single" w:sz="4" w:space="0" w:color="C0C0C0"/>
            </w:tcBorders>
            <w:shd w:val="clear" w:color="000000" w:fill="D7EAD3"/>
            <w:vAlign w:val="center"/>
            <w:hideMark/>
          </w:tcPr>
          <w:p w14:paraId="07560031"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757,67</w:t>
            </w:r>
          </w:p>
        </w:tc>
        <w:tc>
          <w:tcPr>
            <w:tcW w:w="1456" w:type="dxa"/>
            <w:tcBorders>
              <w:top w:val="nil"/>
              <w:left w:val="nil"/>
              <w:bottom w:val="single" w:sz="4" w:space="0" w:color="C0C0C0"/>
              <w:right w:val="single" w:sz="4" w:space="0" w:color="C0C0C0"/>
            </w:tcBorders>
            <w:shd w:val="clear" w:color="000000" w:fill="D7EAD3"/>
            <w:vAlign w:val="center"/>
            <w:hideMark/>
          </w:tcPr>
          <w:p w14:paraId="095201D7"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378,84</w:t>
            </w:r>
          </w:p>
        </w:tc>
        <w:tc>
          <w:tcPr>
            <w:tcW w:w="1416" w:type="dxa"/>
            <w:tcBorders>
              <w:top w:val="nil"/>
              <w:left w:val="nil"/>
              <w:bottom w:val="single" w:sz="4" w:space="0" w:color="C0C0C0"/>
              <w:right w:val="single" w:sz="4" w:space="0" w:color="C0C0C0"/>
            </w:tcBorders>
            <w:shd w:val="clear" w:color="000000" w:fill="D7EAD3"/>
            <w:vAlign w:val="center"/>
            <w:hideMark/>
          </w:tcPr>
          <w:p w14:paraId="2A1D5043"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378,84</w:t>
            </w:r>
          </w:p>
        </w:tc>
        <w:tc>
          <w:tcPr>
            <w:tcW w:w="2776" w:type="dxa"/>
            <w:tcBorders>
              <w:top w:val="nil"/>
              <w:left w:val="nil"/>
              <w:bottom w:val="single" w:sz="4" w:space="0" w:color="C0C0C0"/>
              <w:right w:val="single" w:sz="4" w:space="0" w:color="C0C0C0"/>
            </w:tcBorders>
            <w:shd w:val="clear" w:color="000000" w:fill="FFFFCC"/>
            <w:vAlign w:val="center"/>
            <w:hideMark/>
          </w:tcPr>
          <w:p w14:paraId="419CF08C" w14:textId="77777777" w:rsidR="00415A31" w:rsidRPr="00415A31" w:rsidRDefault="00415A31" w:rsidP="00415A31">
            <w:pPr>
              <w:rPr>
                <w:rFonts w:ascii="Tahoma" w:hAnsi="Tahoma" w:cs="Tahoma"/>
                <w:b/>
                <w:bCs/>
                <w:sz w:val="11"/>
                <w:szCs w:val="11"/>
              </w:rPr>
            </w:pPr>
            <w:r w:rsidRPr="00415A31">
              <w:rPr>
                <w:rFonts w:ascii="Tahoma" w:hAnsi="Tahoma" w:cs="Tahoma"/>
                <w:b/>
                <w:bCs/>
                <w:sz w:val="11"/>
                <w:szCs w:val="11"/>
              </w:rPr>
              <w:t> </w:t>
            </w:r>
          </w:p>
        </w:tc>
      </w:tr>
      <w:tr w:rsidR="00415A31" w:rsidRPr="00415A31" w14:paraId="6C73C67C" w14:textId="77777777" w:rsidTr="00415A31">
        <w:trPr>
          <w:trHeight w:val="1485"/>
          <w:jc w:val="center"/>
        </w:trPr>
        <w:tc>
          <w:tcPr>
            <w:tcW w:w="561" w:type="dxa"/>
            <w:tcBorders>
              <w:top w:val="nil"/>
              <w:left w:val="nil"/>
              <w:bottom w:val="nil"/>
              <w:right w:val="nil"/>
            </w:tcBorders>
            <w:shd w:val="clear" w:color="000000" w:fill="00B050"/>
            <w:noWrap/>
            <w:vAlign w:val="center"/>
            <w:hideMark/>
          </w:tcPr>
          <w:p w14:paraId="6A512B41" w14:textId="77777777" w:rsidR="00415A31" w:rsidRPr="00415A31" w:rsidRDefault="00415A31" w:rsidP="00415A31">
            <w:pPr>
              <w:rPr>
                <w:rFonts w:ascii="Tahoma" w:hAnsi="Tahoma" w:cs="Tahoma"/>
                <w:b/>
                <w:bCs/>
                <w:color w:val="000000"/>
                <w:sz w:val="11"/>
                <w:szCs w:val="11"/>
              </w:rPr>
            </w:pPr>
            <w:r w:rsidRPr="00415A31">
              <w:rPr>
                <w:rFonts w:ascii="Tahoma" w:hAnsi="Tahoma" w:cs="Tahoma"/>
                <w:b/>
                <w:bCs/>
                <w:color w:val="000000"/>
                <w:sz w:val="11"/>
                <w:szCs w:val="11"/>
              </w:rPr>
              <w:t>НР</w:t>
            </w:r>
          </w:p>
        </w:tc>
        <w:tc>
          <w:tcPr>
            <w:tcW w:w="400" w:type="dxa"/>
            <w:tcBorders>
              <w:top w:val="nil"/>
              <w:left w:val="nil"/>
              <w:bottom w:val="nil"/>
              <w:right w:val="nil"/>
            </w:tcBorders>
            <w:shd w:val="clear" w:color="auto" w:fill="auto"/>
            <w:noWrap/>
            <w:vAlign w:val="bottom"/>
            <w:hideMark/>
          </w:tcPr>
          <w:p w14:paraId="46F54EBB" w14:textId="77777777" w:rsidR="00415A31" w:rsidRPr="00415A31" w:rsidRDefault="00415A31" w:rsidP="00415A31">
            <w:pPr>
              <w:rPr>
                <w:rFonts w:ascii="Tahoma" w:hAnsi="Tahoma" w:cs="Tahoma"/>
                <w:b/>
                <w:bCs/>
                <w:color w:val="000000"/>
                <w:sz w:val="11"/>
                <w:szCs w:val="11"/>
              </w:rPr>
            </w:pPr>
          </w:p>
        </w:tc>
        <w:tc>
          <w:tcPr>
            <w:tcW w:w="942" w:type="dxa"/>
            <w:tcBorders>
              <w:top w:val="nil"/>
              <w:left w:val="single" w:sz="4" w:space="0" w:color="C0C0C0"/>
              <w:bottom w:val="single" w:sz="4" w:space="0" w:color="C0C0C0"/>
              <w:right w:val="single" w:sz="4" w:space="0" w:color="C0C0C0"/>
            </w:tcBorders>
            <w:shd w:val="clear" w:color="auto" w:fill="auto"/>
            <w:vAlign w:val="center"/>
            <w:hideMark/>
          </w:tcPr>
          <w:p w14:paraId="4BDA27E9"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9.1</w:t>
            </w:r>
          </w:p>
        </w:tc>
        <w:tc>
          <w:tcPr>
            <w:tcW w:w="4048" w:type="dxa"/>
            <w:tcBorders>
              <w:top w:val="nil"/>
              <w:left w:val="nil"/>
              <w:bottom w:val="single" w:sz="4" w:space="0" w:color="C0C0C0"/>
              <w:right w:val="single" w:sz="4" w:space="0" w:color="C0C0C0"/>
            </w:tcBorders>
            <w:shd w:val="clear" w:color="auto" w:fill="auto"/>
            <w:vAlign w:val="center"/>
            <w:hideMark/>
          </w:tcPr>
          <w:p w14:paraId="0B39F688" w14:textId="77777777" w:rsidR="00415A31" w:rsidRPr="00415A31" w:rsidRDefault="00415A31" w:rsidP="00415A31">
            <w:pPr>
              <w:ind w:firstLineChars="100" w:firstLine="110"/>
              <w:rPr>
                <w:rFonts w:ascii="Tahoma" w:hAnsi="Tahoma" w:cs="Tahoma"/>
                <w:b/>
                <w:bCs/>
                <w:sz w:val="11"/>
                <w:szCs w:val="11"/>
              </w:rPr>
            </w:pPr>
            <w:r w:rsidRPr="00415A31">
              <w:rPr>
                <w:rFonts w:ascii="Tahoma" w:hAnsi="Tahoma" w:cs="Tahoma"/>
                <w:b/>
                <w:bCs/>
                <w:sz w:val="11"/>
                <w:szCs w:val="11"/>
              </w:rPr>
              <w:t>Плата за негативное воздействие на окружающую среду</w:t>
            </w:r>
          </w:p>
        </w:tc>
        <w:tc>
          <w:tcPr>
            <w:tcW w:w="1090" w:type="dxa"/>
            <w:tcBorders>
              <w:top w:val="nil"/>
              <w:left w:val="nil"/>
              <w:bottom w:val="single" w:sz="4" w:space="0" w:color="C0C0C0"/>
              <w:right w:val="single" w:sz="4" w:space="0" w:color="C0C0C0"/>
            </w:tcBorders>
            <w:shd w:val="clear" w:color="auto" w:fill="auto"/>
            <w:vAlign w:val="center"/>
            <w:hideMark/>
          </w:tcPr>
          <w:p w14:paraId="49B36D90" w14:textId="77777777" w:rsidR="00415A31" w:rsidRPr="00415A31" w:rsidRDefault="00415A31" w:rsidP="00415A31">
            <w:pPr>
              <w:jc w:val="center"/>
              <w:rPr>
                <w:rFonts w:ascii="Tahoma" w:hAnsi="Tahoma" w:cs="Tahoma"/>
                <w:sz w:val="11"/>
                <w:szCs w:val="11"/>
              </w:rPr>
            </w:pPr>
            <w:proofErr w:type="spellStart"/>
            <w:r w:rsidRPr="00415A31">
              <w:rPr>
                <w:rFonts w:ascii="Tahoma" w:hAnsi="Tahoma" w:cs="Tahoma"/>
                <w:sz w:val="11"/>
                <w:szCs w:val="11"/>
              </w:rPr>
              <w:t>тыс</w:t>
            </w:r>
            <w:proofErr w:type="spellEnd"/>
            <w:r w:rsidRPr="00415A31">
              <w:rPr>
                <w:rFonts w:ascii="Tahoma" w:hAnsi="Tahoma" w:cs="Tahoma"/>
                <w:sz w:val="11"/>
                <w:szCs w:val="11"/>
              </w:rPr>
              <w:t xml:space="preserve"> </w:t>
            </w:r>
            <w:proofErr w:type="spellStart"/>
            <w:r w:rsidRPr="00415A31">
              <w:rPr>
                <w:rFonts w:ascii="Tahoma" w:hAnsi="Tahoma" w:cs="Tahoma"/>
                <w:sz w:val="11"/>
                <w:szCs w:val="11"/>
              </w:rPr>
              <w:t>руб</w:t>
            </w:r>
            <w:proofErr w:type="spellEnd"/>
          </w:p>
        </w:tc>
        <w:tc>
          <w:tcPr>
            <w:tcW w:w="1642" w:type="dxa"/>
            <w:tcBorders>
              <w:top w:val="nil"/>
              <w:left w:val="nil"/>
              <w:bottom w:val="single" w:sz="4" w:space="0" w:color="C0C0C0"/>
              <w:right w:val="single" w:sz="4" w:space="0" w:color="C0C0C0"/>
            </w:tcBorders>
            <w:shd w:val="clear" w:color="000000" w:fill="FFFFCC"/>
            <w:vAlign w:val="center"/>
            <w:hideMark/>
          </w:tcPr>
          <w:p w14:paraId="037F02F6"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w:t>
            </w:r>
          </w:p>
        </w:tc>
        <w:tc>
          <w:tcPr>
            <w:tcW w:w="1525" w:type="dxa"/>
            <w:tcBorders>
              <w:top w:val="nil"/>
              <w:left w:val="nil"/>
              <w:bottom w:val="single" w:sz="4" w:space="0" w:color="C0C0C0"/>
              <w:right w:val="single" w:sz="4" w:space="0" w:color="C0C0C0"/>
            </w:tcBorders>
            <w:shd w:val="clear" w:color="000000" w:fill="FFFFCC"/>
            <w:vAlign w:val="center"/>
            <w:hideMark/>
          </w:tcPr>
          <w:p w14:paraId="3AA13C15"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w:t>
            </w:r>
          </w:p>
        </w:tc>
        <w:tc>
          <w:tcPr>
            <w:tcW w:w="1141" w:type="dxa"/>
            <w:tcBorders>
              <w:top w:val="nil"/>
              <w:left w:val="nil"/>
              <w:bottom w:val="single" w:sz="4" w:space="0" w:color="C0C0C0"/>
              <w:right w:val="single" w:sz="4" w:space="0" w:color="C0C0C0"/>
            </w:tcBorders>
            <w:shd w:val="clear" w:color="000000" w:fill="FFFF00"/>
            <w:vAlign w:val="center"/>
            <w:hideMark/>
          </w:tcPr>
          <w:p w14:paraId="568ACB9E"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0,42</w:t>
            </w:r>
          </w:p>
        </w:tc>
        <w:tc>
          <w:tcPr>
            <w:tcW w:w="1464" w:type="dxa"/>
            <w:tcBorders>
              <w:top w:val="nil"/>
              <w:left w:val="nil"/>
              <w:bottom w:val="single" w:sz="4" w:space="0" w:color="C0C0C0"/>
              <w:right w:val="single" w:sz="4" w:space="0" w:color="C0C0C0"/>
            </w:tcBorders>
            <w:shd w:val="clear" w:color="000000" w:fill="FFFFCC"/>
            <w:vAlign w:val="center"/>
            <w:hideMark/>
          </w:tcPr>
          <w:p w14:paraId="25B24C02"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w:t>
            </w:r>
          </w:p>
        </w:tc>
        <w:tc>
          <w:tcPr>
            <w:tcW w:w="1516" w:type="dxa"/>
            <w:tcBorders>
              <w:top w:val="nil"/>
              <w:left w:val="nil"/>
              <w:bottom w:val="single" w:sz="4" w:space="0" w:color="C0C0C0"/>
              <w:right w:val="single" w:sz="4" w:space="0" w:color="C0C0C0"/>
            </w:tcBorders>
            <w:shd w:val="clear" w:color="000000" w:fill="FFFFCC"/>
            <w:vAlign w:val="center"/>
            <w:hideMark/>
          </w:tcPr>
          <w:p w14:paraId="441AB9E0"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w:t>
            </w:r>
          </w:p>
        </w:tc>
        <w:tc>
          <w:tcPr>
            <w:tcW w:w="1525" w:type="dxa"/>
            <w:tcBorders>
              <w:top w:val="nil"/>
              <w:left w:val="nil"/>
              <w:bottom w:val="single" w:sz="4" w:space="0" w:color="C0C0C0"/>
              <w:right w:val="single" w:sz="4" w:space="0" w:color="C0C0C0"/>
            </w:tcBorders>
            <w:shd w:val="clear" w:color="000000" w:fill="FFFFCC"/>
            <w:vAlign w:val="center"/>
            <w:hideMark/>
          </w:tcPr>
          <w:p w14:paraId="50599559"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0,42</w:t>
            </w:r>
          </w:p>
        </w:tc>
        <w:tc>
          <w:tcPr>
            <w:tcW w:w="1518" w:type="dxa"/>
            <w:tcBorders>
              <w:top w:val="nil"/>
              <w:left w:val="nil"/>
              <w:bottom w:val="single" w:sz="4" w:space="0" w:color="C0C0C0"/>
              <w:right w:val="single" w:sz="4" w:space="0" w:color="C0C0C0"/>
            </w:tcBorders>
            <w:shd w:val="clear" w:color="000000" w:fill="FFFFCC"/>
            <w:vAlign w:val="center"/>
            <w:hideMark/>
          </w:tcPr>
          <w:p w14:paraId="17C36268"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0,00</w:t>
            </w:r>
          </w:p>
        </w:tc>
        <w:tc>
          <w:tcPr>
            <w:tcW w:w="1456" w:type="dxa"/>
            <w:tcBorders>
              <w:top w:val="nil"/>
              <w:left w:val="nil"/>
              <w:bottom w:val="single" w:sz="4" w:space="0" w:color="C0C0C0"/>
              <w:right w:val="single" w:sz="4" w:space="0" w:color="C0C0C0"/>
            </w:tcBorders>
            <w:shd w:val="clear" w:color="000000" w:fill="D7EAD3"/>
            <w:vAlign w:val="center"/>
            <w:hideMark/>
          </w:tcPr>
          <w:p w14:paraId="3DA2F8E9"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0,00</w:t>
            </w:r>
          </w:p>
        </w:tc>
        <w:tc>
          <w:tcPr>
            <w:tcW w:w="1416" w:type="dxa"/>
            <w:tcBorders>
              <w:top w:val="nil"/>
              <w:left w:val="nil"/>
              <w:bottom w:val="single" w:sz="4" w:space="0" w:color="C0C0C0"/>
              <w:right w:val="single" w:sz="4" w:space="0" w:color="C0C0C0"/>
            </w:tcBorders>
            <w:shd w:val="clear" w:color="000000" w:fill="D7EAD3"/>
            <w:vAlign w:val="center"/>
            <w:hideMark/>
          </w:tcPr>
          <w:p w14:paraId="3033E746"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0,00</w:t>
            </w:r>
          </w:p>
        </w:tc>
        <w:tc>
          <w:tcPr>
            <w:tcW w:w="2776" w:type="dxa"/>
            <w:tcBorders>
              <w:top w:val="nil"/>
              <w:left w:val="nil"/>
              <w:bottom w:val="single" w:sz="4" w:space="0" w:color="C0C0C0"/>
              <w:right w:val="single" w:sz="4" w:space="0" w:color="C0C0C0"/>
            </w:tcBorders>
            <w:shd w:val="clear" w:color="000000" w:fill="FFFFCC"/>
            <w:vAlign w:val="center"/>
            <w:hideMark/>
          </w:tcPr>
          <w:p w14:paraId="523C4018" w14:textId="77777777" w:rsidR="00415A31" w:rsidRPr="00415A31" w:rsidRDefault="00415A31" w:rsidP="00415A31">
            <w:pPr>
              <w:rPr>
                <w:rFonts w:ascii="Tahoma" w:hAnsi="Tahoma" w:cs="Tahoma"/>
                <w:sz w:val="11"/>
                <w:szCs w:val="11"/>
              </w:rPr>
            </w:pPr>
            <w:r w:rsidRPr="00415A31">
              <w:rPr>
                <w:rFonts w:ascii="Tahoma" w:hAnsi="Tahoma" w:cs="Tahoma"/>
                <w:sz w:val="11"/>
                <w:szCs w:val="11"/>
              </w:rPr>
              <w:t xml:space="preserve">Организацией предлагается учесть плату за негативное воздействие </w:t>
            </w:r>
            <w:proofErr w:type="spellStart"/>
            <w:r w:rsidRPr="00415A31">
              <w:rPr>
                <w:rFonts w:ascii="Tahoma" w:hAnsi="Tahoma" w:cs="Tahoma"/>
                <w:sz w:val="11"/>
                <w:szCs w:val="11"/>
              </w:rPr>
              <w:t>сверхлимита</w:t>
            </w:r>
            <w:proofErr w:type="spellEnd"/>
            <w:r w:rsidRPr="00415A31">
              <w:rPr>
                <w:rFonts w:ascii="Tahoma" w:hAnsi="Tahoma" w:cs="Tahoma"/>
                <w:sz w:val="11"/>
                <w:szCs w:val="11"/>
              </w:rPr>
              <w:t>, что не предусмотрено   п. 49 Методических указаний № 1746-э</w:t>
            </w:r>
          </w:p>
        </w:tc>
      </w:tr>
      <w:tr w:rsidR="00415A31" w:rsidRPr="00415A31" w14:paraId="4C6FCA99" w14:textId="77777777" w:rsidTr="00415A31">
        <w:trPr>
          <w:trHeight w:val="300"/>
          <w:jc w:val="center"/>
        </w:trPr>
        <w:tc>
          <w:tcPr>
            <w:tcW w:w="561" w:type="dxa"/>
            <w:tcBorders>
              <w:top w:val="nil"/>
              <w:left w:val="nil"/>
              <w:bottom w:val="nil"/>
              <w:right w:val="nil"/>
            </w:tcBorders>
            <w:shd w:val="clear" w:color="000000" w:fill="00B050"/>
            <w:noWrap/>
            <w:vAlign w:val="center"/>
            <w:hideMark/>
          </w:tcPr>
          <w:p w14:paraId="30928739" w14:textId="77777777" w:rsidR="00415A31" w:rsidRPr="00415A31" w:rsidRDefault="00415A31" w:rsidP="00415A31">
            <w:pPr>
              <w:rPr>
                <w:rFonts w:ascii="Tahoma" w:hAnsi="Tahoma" w:cs="Tahoma"/>
                <w:b/>
                <w:bCs/>
                <w:color w:val="000000"/>
                <w:sz w:val="11"/>
                <w:szCs w:val="11"/>
              </w:rPr>
            </w:pPr>
            <w:r w:rsidRPr="00415A31">
              <w:rPr>
                <w:rFonts w:ascii="Tahoma" w:hAnsi="Tahoma" w:cs="Tahoma"/>
                <w:b/>
                <w:bCs/>
                <w:color w:val="000000"/>
                <w:sz w:val="11"/>
                <w:szCs w:val="11"/>
              </w:rPr>
              <w:t>НР</w:t>
            </w:r>
          </w:p>
        </w:tc>
        <w:tc>
          <w:tcPr>
            <w:tcW w:w="400" w:type="dxa"/>
            <w:tcBorders>
              <w:top w:val="nil"/>
              <w:left w:val="nil"/>
              <w:bottom w:val="nil"/>
              <w:right w:val="nil"/>
            </w:tcBorders>
            <w:shd w:val="clear" w:color="auto" w:fill="auto"/>
            <w:noWrap/>
            <w:vAlign w:val="bottom"/>
            <w:hideMark/>
          </w:tcPr>
          <w:p w14:paraId="005A5912" w14:textId="77777777" w:rsidR="00415A31" w:rsidRPr="00415A31" w:rsidRDefault="00415A31" w:rsidP="00415A31">
            <w:pPr>
              <w:rPr>
                <w:rFonts w:ascii="Tahoma" w:hAnsi="Tahoma" w:cs="Tahoma"/>
                <w:b/>
                <w:bCs/>
                <w:color w:val="000000"/>
                <w:sz w:val="11"/>
                <w:szCs w:val="11"/>
              </w:rPr>
            </w:pPr>
          </w:p>
        </w:tc>
        <w:tc>
          <w:tcPr>
            <w:tcW w:w="942" w:type="dxa"/>
            <w:tcBorders>
              <w:top w:val="nil"/>
              <w:left w:val="single" w:sz="4" w:space="0" w:color="C0C0C0"/>
              <w:bottom w:val="single" w:sz="4" w:space="0" w:color="C0C0C0"/>
              <w:right w:val="single" w:sz="4" w:space="0" w:color="C0C0C0"/>
            </w:tcBorders>
            <w:shd w:val="clear" w:color="auto" w:fill="auto"/>
            <w:vAlign w:val="center"/>
            <w:hideMark/>
          </w:tcPr>
          <w:p w14:paraId="2517C655"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9.2</w:t>
            </w:r>
          </w:p>
        </w:tc>
        <w:tc>
          <w:tcPr>
            <w:tcW w:w="4048" w:type="dxa"/>
            <w:tcBorders>
              <w:top w:val="nil"/>
              <w:left w:val="nil"/>
              <w:bottom w:val="single" w:sz="4" w:space="0" w:color="C0C0C0"/>
              <w:right w:val="single" w:sz="4" w:space="0" w:color="C0C0C0"/>
            </w:tcBorders>
            <w:shd w:val="clear" w:color="auto" w:fill="auto"/>
            <w:vAlign w:val="center"/>
            <w:hideMark/>
          </w:tcPr>
          <w:p w14:paraId="1C20669A" w14:textId="77777777" w:rsidR="00415A31" w:rsidRPr="00415A31" w:rsidRDefault="00415A31" w:rsidP="00415A31">
            <w:pPr>
              <w:ind w:firstLineChars="100" w:firstLine="110"/>
              <w:rPr>
                <w:rFonts w:ascii="Tahoma" w:hAnsi="Tahoma" w:cs="Tahoma"/>
                <w:sz w:val="11"/>
                <w:szCs w:val="11"/>
              </w:rPr>
            </w:pPr>
            <w:r w:rsidRPr="00415A31">
              <w:rPr>
                <w:rFonts w:ascii="Tahoma" w:hAnsi="Tahoma" w:cs="Tahoma"/>
                <w:sz w:val="11"/>
                <w:szCs w:val="11"/>
              </w:rPr>
              <w:t>Налог на землю</w:t>
            </w:r>
          </w:p>
        </w:tc>
        <w:tc>
          <w:tcPr>
            <w:tcW w:w="1090" w:type="dxa"/>
            <w:tcBorders>
              <w:top w:val="nil"/>
              <w:left w:val="nil"/>
              <w:bottom w:val="single" w:sz="4" w:space="0" w:color="C0C0C0"/>
              <w:right w:val="single" w:sz="4" w:space="0" w:color="C0C0C0"/>
            </w:tcBorders>
            <w:shd w:val="clear" w:color="auto" w:fill="auto"/>
            <w:vAlign w:val="center"/>
            <w:hideMark/>
          </w:tcPr>
          <w:p w14:paraId="220CDAE5" w14:textId="77777777" w:rsidR="00415A31" w:rsidRPr="00415A31" w:rsidRDefault="00415A31" w:rsidP="00415A31">
            <w:pPr>
              <w:jc w:val="center"/>
              <w:rPr>
                <w:rFonts w:ascii="Tahoma" w:hAnsi="Tahoma" w:cs="Tahoma"/>
                <w:sz w:val="11"/>
                <w:szCs w:val="11"/>
              </w:rPr>
            </w:pPr>
            <w:proofErr w:type="spellStart"/>
            <w:r w:rsidRPr="00415A31">
              <w:rPr>
                <w:rFonts w:ascii="Tahoma" w:hAnsi="Tahoma" w:cs="Tahoma"/>
                <w:sz w:val="11"/>
                <w:szCs w:val="11"/>
              </w:rPr>
              <w:t>тыс</w:t>
            </w:r>
            <w:proofErr w:type="spellEnd"/>
            <w:r w:rsidRPr="00415A31">
              <w:rPr>
                <w:rFonts w:ascii="Tahoma" w:hAnsi="Tahoma" w:cs="Tahoma"/>
                <w:sz w:val="11"/>
                <w:szCs w:val="11"/>
              </w:rPr>
              <w:t xml:space="preserve"> </w:t>
            </w:r>
            <w:proofErr w:type="spellStart"/>
            <w:r w:rsidRPr="00415A31">
              <w:rPr>
                <w:rFonts w:ascii="Tahoma" w:hAnsi="Tahoma" w:cs="Tahoma"/>
                <w:sz w:val="11"/>
                <w:szCs w:val="11"/>
              </w:rPr>
              <w:t>руб</w:t>
            </w:r>
            <w:proofErr w:type="spellEnd"/>
          </w:p>
        </w:tc>
        <w:tc>
          <w:tcPr>
            <w:tcW w:w="1642" w:type="dxa"/>
            <w:tcBorders>
              <w:top w:val="nil"/>
              <w:left w:val="nil"/>
              <w:bottom w:val="single" w:sz="4" w:space="0" w:color="C0C0C0"/>
              <w:right w:val="single" w:sz="4" w:space="0" w:color="C0C0C0"/>
            </w:tcBorders>
            <w:shd w:val="clear" w:color="000000" w:fill="FFFFCC"/>
            <w:vAlign w:val="center"/>
            <w:hideMark/>
          </w:tcPr>
          <w:p w14:paraId="62363877"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 </w:t>
            </w:r>
          </w:p>
        </w:tc>
        <w:tc>
          <w:tcPr>
            <w:tcW w:w="1525" w:type="dxa"/>
            <w:tcBorders>
              <w:top w:val="nil"/>
              <w:left w:val="nil"/>
              <w:bottom w:val="single" w:sz="4" w:space="0" w:color="C0C0C0"/>
              <w:right w:val="single" w:sz="4" w:space="0" w:color="C0C0C0"/>
            </w:tcBorders>
            <w:shd w:val="clear" w:color="000000" w:fill="FFFFCC"/>
            <w:vAlign w:val="center"/>
            <w:hideMark/>
          </w:tcPr>
          <w:p w14:paraId="55210CB0"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 </w:t>
            </w:r>
          </w:p>
        </w:tc>
        <w:tc>
          <w:tcPr>
            <w:tcW w:w="1141" w:type="dxa"/>
            <w:tcBorders>
              <w:top w:val="nil"/>
              <w:left w:val="nil"/>
              <w:bottom w:val="single" w:sz="4" w:space="0" w:color="C0C0C0"/>
              <w:right w:val="single" w:sz="4" w:space="0" w:color="C0C0C0"/>
            </w:tcBorders>
            <w:shd w:val="clear" w:color="000000" w:fill="FFFFCC"/>
            <w:vAlign w:val="center"/>
            <w:hideMark/>
          </w:tcPr>
          <w:p w14:paraId="6FF0A582"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 </w:t>
            </w:r>
          </w:p>
        </w:tc>
        <w:tc>
          <w:tcPr>
            <w:tcW w:w="1464" w:type="dxa"/>
            <w:tcBorders>
              <w:top w:val="nil"/>
              <w:left w:val="nil"/>
              <w:bottom w:val="single" w:sz="4" w:space="0" w:color="C0C0C0"/>
              <w:right w:val="single" w:sz="4" w:space="0" w:color="C0C0C0"/>
            </w:tcBorders>
            <w:shd w:val="clear" w:color="000000" w:fill="FFFFCC"/>
            <w:vAlign w:val="center"/>
            <w:hideMark/>
          </w:tcPr>
          <w:p w14:paraId="7E0A69CE"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 </w:t>
            </w:r>
          </w:p>
        </w:tc>
        <w:tc>
          <w:tcPr>
            <w:tcW w:w="1516" w:type="dxa"/>
            <w:tcBorders>
              <w:top w:val="nil"/>
              <w:left w:val="nil"/>
              <w:bottom w:val="single" w:sz="4" w:space="0" w:color="C0C0C0"/>
              <w:right w:val="single" w:sz="4" w:space="0" w:color="C0C0C0"/>
            </w:tcBorders>
            <w:shd w:val="clear" w:color="000000" w:fill="FFFFCC"/>
            <w:vAlign w:val="center"/>
            <w:hideMark/>
          </w:tcPr>
          <w:p w14:paraId="7089EE28"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 </w:t>
            </w:r>
          </w:p>
        </w:tc>
        <w:tc>
          <w:tcPr>
            <w:tcW w:w="1525" w:type="dxa"/>
            <w:tcBorders>
              <w:top w:val="nil"/>
              <w:left w:val="nil"/>
              <w:bottom w:val="single" w:sz="4" w:space="0" w:color="C0C0C0"/>
              <w:right w:val="single" w:sz="4" w:space="0" w:color="C0C0C0"/>
            </w:tcBorders>
            <w:shd w:val="clear" w:color="000000" w:fill="FFFFCC"/>
            <w:vAlign w:val="center"/>
            <w:hideMark/>
          </w:tcPr>
          <w:p w14:paraId="76826B24"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 </w:t>
            </w:r>
          </w:p>
        </w:tc>
        <w:tc>
          <w:tcPr>
            <w:tcW w:w="1518" w:type="dxa"/>
            <w:tcBorders>
              <w:top w:val="nil"/>
              <w:left w:val="nil"/>
              <w:bottom w:val="single" w:sz="4" w:space="0" w:color="C0C0C0"/>
              <w:right w:val="single" w:sz="4" w:space="0" w:color="C0C0C0"/>
            </w:tcBorders>
            <w:shd w:val="clear" w:color="000000" w:fill="FFFFCC"/>
            <w:vAlign w:val="center"/>
            <w:hideMark/>
          </w:tcPr>
          <w:p w14:paraId="0455329A"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 </w:t>
            </w:r>
          </w:p>
        </w:tc>
        <w:tc>
          <w:tcPr>
            <w:tcW w:w="1456" w:type="dxa"/>
            <w:tcBorders>
              <w:top w:val="nil"/>
              <w:left w:val="nil"/>
              <w:bottom w:val="single" w:sz="4" w:space="0" w:color="C0C0C0"/>
              <w:right w:val="single" w:sz="4" w:space="0" w:color="C0C0C0"/>
            </w:tcBorders>
            <w:shd w:val="clear" w:color="000000" w:fill="D7EAD3"/>
            <w:vAlign w:val="center"/>
            <w:hideMark/>
          </w:tcPr>
          <w:p w14:paraId="5382EE6C"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0,00</w:t>
            </w:r>
          </w:p>
        </w:tc>
        <w:tc>
          <w:tcPr>
            <w:tcW w:w="1416" w:type="dxa"/>
            <w:tcBorders>
              <w:top w:val="nil"/>
              <w:left w:val="nil"/>
              <w:bottom w:val="single" w:sz="4" w:space="0" w:color="C0C0C0"/>
              <w:right w:val="single" w:sz="4" w:space="0" w:color="C0C0C0"/>
            </w:tcBorders>
            <w:shd w:val="clear" w:color="000000" w:fill="D7EAD3"/>
            <w:vAlign w:val="center"/>
            <w:hideMark/>
          </w:tcPr>
          <w:p w14:paraId="61019314"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0,00</w:t>
            </w:r>
          </w:p>
        </w:tc>
        <w:tc>
          <w:tcPr>
            <w:tcW w:w="2776" w:type="dxa"/>
            <w:tcBorders>
              <w:top w:val="nil"/>
              <w:left w:val="nil"/>
              <w:bottom w:val="single" w:sz="4" w:space="0" w:color="C0C0C0"/>
              <w:right w:val="single" w:sz="4" w:space="0" w:color="C0C0C0"/>
            </w:tcBorders>
            <w:shd w:val="clear" w:color="000000" w:fill="FFFFCC"/>
            <w:vAlign w:val="center"/>
            <w:hideMark/>
          </w:tcPr>
          <w:p w14:paraId="14744B0C" w14:textId="77777777" w:rsidR="00415A31" w:rsidRPr="00415A31" w:rsidRDefault="00415A31" w:rsidP="00415A31">
            <w:pPr>
              <w:rPr>
                <w:rFonts w:ascii="Tahoma" w:hAnsi="Tahoma" w:cs="Tahoma"/>
                <w:sz w:val="11"/>
                <w:szCs w:val="11"/>
              </w:rPr>
            </w:pPr>
            <w:r w:rsidRPr="00415A31">
              <w:rPr>
                <w:rFonts w:ascii="Tahoma" w:hAnsi="Tahoma" w:cs="Tahoma"/>
                <w:sz w:val="11"/>
                <w:szCs w:val="11"/>
              </w:rPr>
              <w:t> </w:t>
            </w:r>
          </w:p>
        </w:tc>
      </w:tr>
      <w:tr w:rsidR="00415A31" w:rsidRPr="00415A31" w14:paraId="3A1A0F4A" w14:textId="77777777" w:rsidTr="00415A31">
        <w:trPr>
          <w:trHeight w:val="855"/>
          <w:jc w:val="center"/>
        </w:trPr>
        <w:tc>
          <w:tcPr>
            <w:tcW w:w="561" w:type="dxa"/>
            <w:tcBorders>
              <w:top w:val="nil"/>
              <w:left w:val="nil"/>
              <w:bottom w:val="nil"/>
              <w:right w:val="nil"/>
            </w:tcBorders>
            <w:shd w:val="clear" w:color="000000" w:fill="00B050"/>
            <w:noWrap/>
            <w:vAlign w:val="center"/>
            <w:hideMark/>
          </w:tcPr>
          <w:p w14:paraId="77BC351B" w14:textId="77777777" w:rsidR="00415A31" w:rsidRPr="00415A31" w:rsidRDefault="00415A31" w:rsidP="00415A31">
            <w:pPr>
              <w:rPr>
                <w:rFonts w:ascii="Tahoma" w:hAnsi="Tahoma" w:cs="Tahoma"/>
                <w:b/>
                <w:bCs/>
                <w:color w:val="000000"/>
                <w:sz w:val="11"/>
                <w:szCs w:val="11"/>
              </w:rPr>
            </w:pPr>
            <w:r w:rsidRPr="00415A31">
              <w:rPr>
                <w:rFonts w:ascii="Tahoma" w:hAnsi="Tahoma" w:cs="Tahoma"/>
                <w:b/>
                <w:bCs/>
                <w:color w:val="000000"/>
                <w:sz w:val="11"/>
                <w:szCs w:val="11"/>
              </w:rPr>
              <w:t>НР</w:t>
            </w:r>
          </w:p>
        </w:tc>
        <w:tc>
          <w:tcPr>
            <w:tcW w:w="400" w:type="dxa"/>
            <w:tcBorders>
              <w:top w:val="nil"/>
              <w:left w:val="nil"/>
              <w:bottom w:val="nil"/>
              <w:right w:val="nil"/>
            </w:tcBorders>
            <w:shd w:val="clear" w:color="auto" w:fill="auto"/>
            <w:noWrap/>
            <w:vAlign w:val="bottom"/>
            <w:hideMark/>
          </w:tcPr>
          <w:p w14:paraId="0A4E51BC" w14:textId="77777777" w:rsidR="00415A31" w:rsidRPr="00415A31" w:rsidRDefault="00415A31" w:rsidP="00415A31">
            <w:pPr>
              <w:rPr>
                <w:rFonts w:ascii="Tahoma" w:hAnsi="Tahoma" w:cs="Tahoma"/>
                <w:b/>
                <w:bCs/>
                <w:color w:val="000000"/>
                <w:sz w:val="11"/>
                <w:szCs w:val="11"/>
              </w:rPr>
            </w:pPr>
          </w:p>
        </w:tc>
        <w:tc>
          <w:tcPr>
            <w:tcW w:w="942" w:type="dxa"/>
            <w:tcBorders>
              <w:top w:val="nil"/>
              <w:left w:val="single" w:sz="4" w:space="0" w:color="C0C0C0"/>
              <w:bottom w:val="single" w:sz="4" w:space="0" w:color="C0C0C0"/>
              <w:right w:val="single" w:sz="4" w:space="0" w:color="C0C0C0"/>
            </w:tcBorders>
            <w:shd w:val="clear" w:color="auto" w:fill="auto"/>
            <w:vAlign w:val="center"/>
            <w:hideMark/>
          </w:tcPr>
          <w:p w14:paraId="79A255C3"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9.3</w:t>
            </w:r>
          </w:p>
        </w:tc>
        <w:tc>
          <w:tcPr>
            <w:tcW w:w="4048" w:type="dxa"/>
            <w:tcBorders>
              <w:top w:val="nil"/>
              <w:left w:val="nil"/>
              <w:bottom w:val="single" w:sz="4" w:space="0" w:color="C0C0C0"/>
              <w:right w:val="single" w:sz="4" w:space="0" w:color="C0C0C0"/>
            </w:tcBorders>
            <w:shd w:val="clear" w:color="auto" w:fill="auto"/>
            <w:vAlign w:val="center"/>
            <w:hideMark/>
          </w:tcPr>
          <w:p w14:paraId="63C10A15" w14:textId="77777777" w:rsidR="00415A31" w:rsidRPr="00415A31" w:rsidRDefault="00415A31" w:rsidP="00415A31">
            <w:pPr>
              <w:ind w:firstLineChars="100" w:firstLine="110"/>
              <w:rPr>
                <w:rFonts w:ascii="Tahoma" w:hAnsi="Tahoma" w:cs="Tahoma"/>
                <w:sz w:val="11"/>
                <w:szCs w:val="11"/>
              </w:rPr>
            </w:pPr>
            <w:r w:rsidRPr="00415A31">
              <w:rPr>
                <w:rFonts w:ascii="Tahoma" w:hAnsi="Tahoma" w:cs="Tahoma"/>
                <w:sz w:val="11"/>
                <w:szCs w:val="11"/>
              </w:rPr>
              <w:t>Водный налог</w:t>
            </w:r>
          </w:p>
        </w:tc>
        <w:tc>
          <w:tcPr>
            <w:tcW w:w="1090" w:type="dxa"/>
            <w:tcBorders>
              <w:top w:val="nil"/>
              <w:left w:val="nil"/>
              <w:bottom w:val="single" w:sz="4" w:space="0" w:color="C0C0C0"/>
              <w:right w:val="single" w:sz="4" w:space="0" w:color="C0C0C0"/>
            </w:tcBorders>
            <w:shd w:val="clear" w:color="auto" w:fill="auto"/>
            <w:vAlign w:val="center"/>
            <w:hideMark/>
          </w:tcPr>
          <w:p w14:paraId="7FACA55C" w14:textId="77777777" w:rsidR="00415A31" w:rsidRPr="00415A31" w:rsidRDefault="00415A31" w:rsidP="00415A31">
            <w:pPr>
              <w:jc w:val="center"/>
              <w:rPr>
                <w:rFonts w:ascii="Tahoma" w:hAnsi="Tahoma" w:cs="Tahoma"/>
                <w:sz w:val="11"/>
                <w:szCs w:val="11"/>
              </w:rPr>
            </w:pPr>
            <w:proofErr w:type="spellStart"/>
            <w:r w:rsidRPr="00415A31">
              <w:rPr>
                <w:rFonts w:ascii="Tahoma" w:hAnsi="Tahoma" w:cs="Tahoma"/>
                <w:sz w:val="11"/>
                <w:szCs w:val="11"/>
              </w:rPr>
              <w:t>тыс</w:t>
            </w:r>
            <w:proofErr w:type="spellEnd"/>
            <w:r w:rsidRPr="00415A31">
              <w:rPr>
                <w:rFonts w:ascii="Tahoma" w:hAnsi="Tahoma" w:cs="Tahoma"/>
                <w:sz w:val="11"/>
                <w:szCs w:val="11"/>
              </w:rPr>
              <w:t xml:space="preserve"> </w:t>
            </w:r>
            <w:proofErr w:type="spellStart"/>
            <w:r w:rsidRPr="00415A31">
              <w:rPr>
                <w:rFonts w:ascii="Tahoma" w:hAnsi="Tahoma" w:cs="Tahoma"/>
                <w:sz w:val="11"/>
                <w:szCs w:val="11"/>
              </w:rPr>
              <w:t>руб</w:t>
            </w:r>
            <w:proofErr w:type="spellEnd"/>
          </w:p>
        </w:tc>
        <w:tc>
          <w:tcPr>
            <w:tcW w:w="1642" w:type="dxa"/>
            <w:tcBorders>
              <w:top w:val="nil"/>
              <w:left w:val="nil"/>
              <w:bottom w:val="single" w:sz="4" w:space="0" w:color="C0C0C0"/>
              <w:right w:val="single" w:sz="4" w:space="0" w:color="C0C0C0"/>
            </w:tcBorders>
            <w:shd w:val="clear" w:color="000000" w:fill="FFFFCC"/>
            <w:vAlign w:val="center"/>
            <w:hideMark/>
          </w:tcPr>
          <w:p w14:paraId="1D50C38B"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393,93</w:t>
            </w:r>
          </w:p>
        </w:tc>
        <w:tc>
          <w:tcPr>
            <w:tcW w:w="1525" w:type="dxa"/>
            <w:tcBorders>
              <w:top w:val="nil"/>
              <w:left w:val="nil"/>
              <w:bottom w:val="single" w:sz="4" w:space="0" w:color="C0C0C0"/>
              <w:right w:val="single" w:sz="4" w:space="0" w:color="C0C0C0"/>
            </w:tcBorders>
            <w:shd w:val="clear" w:color="000000" w:fill="FFFFCC"/>
            <w:vAlign w:val="center"/>
            <w:hideMark/>
          </w:tcPr>
          <w:p w14:paraId="3E6A6E8F"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411,33</w:t>
            </w:r>
          </w:p>
        </w:tc>
        <w:tc>
          <w:tcPr>
            <w:tcW w:w="1141" w:type="dxa"/>
            <w:tcBorders>
              <w:top w:val="nil"/>
              <w:left w:val="nil"/>
              <w:bottom w:val="single" w:sz="4" w:space="0" w:color="C0C0C0"/>
              <w:right w:val="single" w:sz="4" w:space="0" w:color="C0C0C0"/>
            </w:tcBorders>
            <w:shd w:val="clear" w:color="000000" w:fill="FFFF00"/>
            <w:vAlign w:val="center"/>
            <w:hideMark/>
          </w:tcPr>
          <w:p w14:paraId="14202D3B"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359,02</w:t>
            </w:r>
          </w:p>
        </w:tc>
        <w:tc>
          <w:tcPr>
            <w:tcW w:w="1464" w:type="dxa"/>
            <w:tcBorders>
              <w:top w:val="nil"/>
              <w:left w:val="nil"/>
              <w:bottom w:val="single" w:sz="4" w:space="0" w:color="C0C0C0"/>
              <w:right w:val="single" w:sz="4" w:space="0" w:color="C0C0C0"/>
            </w:tcBorders>
            <w:shd w:val="clear" w:color="000000" w:fill="FFFFCC"/>
            <w:vAlign w:val="center"/>
            <w:hideMark/>
          </w:tcPr>
          <w:p w14:paraId="3173FCA3"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440,18</w:t>
            </w:r>
          </w:p>
        </w:tc>
        <w:tc>
          <w:tcPr>
            <w:tcW w:w="1516" w:type="dxa"/>
            <w:tcBorders>
              <w:top w:val="nil"/>
              <w:left w:val="nil"/>
              <w:bottom w:val="single" w:sz="4" w:space="0" w:color="C0C0C0"/>
              <w:right w:val="single" w:sz="4" w:space="0" w:color="C0C0C0"/>
            </w:tcBorders>
            <w:shd w:val="clear" w:color="000000" w:fill="FFFFCC"/>
            <w:vAlign w:val="center"/>
            <w:hideMark/>
          </w:tcPr>
          <w:p w14:paraId="49AFC8A3"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688,98</w:t>
            </w:r>
          </w:p>
        </w:tc>
        <w:tc>
          <w:tcPr>
            <w:tcW w:w="1525" w:type="dxa"/>
            <w:tcBorders>
              <w:top w:val="nil"/>
              <w:left w:val="nil"/>
              <w:bottom w:val="single" w:sz="4" w:space="0" w:color="C0C0C0"/>
              <w:right w:val="single" w:sz="4" w:space="0" w:color="C0C0C0"/>
            </w:tcBorders>
            <w:shd w:val="clear" w:color="000000" w:fill="FFFFCC"/>
            <w:vAlign w:val="center"/>
            <w:hideMark/>
          </w:tcPr>
          <w:p w14:paraId="77B103BB"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440,18</w:t>
            </w:r>
          </w:p>
        </w:tc>
        <w:tc>
          <w:tcPr>
            <w:tcW w:w="1518" w:type="dxa"/>
            <w:tcBorders>
              <w:top w:val="nil"/>
              <w:left w:val="nil"/>
              <w:bottom w:val="single" w:sz="4" w:space="0" w:color="C0C0C0"/>
              <w:right w:val="single" w:sz="4" w:space="0" w:color="C0C0C0"/>
            </w:tcBorders>
            <w:shd w:val="clear" w:color="000000" w:fill="FFFFCC"/>
            <w:vAlign w:val="center"/>
            <w:hideMark/>
          </w:tcPr>
          <w:p w14:paraId="5CE91A10"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497,37</w:t>
            </w:r>
          </w:p>
        </w:tc>
        <w:tc>
          <w:tcPr>
            <w:tcW w:w="1456" w:type="dxa"/>
            <w:tcBorders>
              <w:top w:val="nil"/>
              <w:left w:val="nil"/>
              <w:bottom w:val="single" w:sz="4" w:space="0" w:color="C0C0C0"/>
              <w:right w:val="single" w:sz="4" w:space="0" w:color="C0C0C0"/>
            </w:tcBorders>
            <w:shd w:val="clear" w:color="000000" w:fill="D7EAD3"/>
            <w:vAlign w:val="center"/>
            <w:hideMark/>
          </w:tcPr>
          <w:p w14:paraId="7599BED6"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248,68</w:t>
            </w:r>
          </w:p>
        </w:tc>
        <w:tc>
          <w:tcPr>
            <w:tcW w:w="1416" w:type="dxa"/>
            <w:tcBorders>
              <w:top w:val="nil"/>
              <w:left w:val="nil"/>
              <w:bottom w:val="single" w:sz="4" w:space="0" w:color="C0C0C0"/>
              <w:right w:val="single" w:sz="4" w:space="0" w:color="C0C0C0"/>
            </w:tcBorders>
            <w:shd w:val="clear" w:color="000000" w:fill="D7EAD3"/>
            <w:vAlign w:val="center"/>
            <w:hideMark/>
          </w:tcPr>
          <w:p w14:paraId="263B0E95"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248,68</w:t>
            </w:r>
          </w:p>
        </w:tc>
        <w:tc>
          <w:tcPr>
            <w:tcW w:w="2776" w:type="dxa"/>
            <w:tcBorders>
              <w:top w:val="nil"/>
              <w:left w:val="nil"/>
              <w:bottom w:val="single" w:sz="4" w:space="0" w:color="C0C0C0"/>
              <w:right w:val="single" w:sz="4" w:space="0" w:color="C0C0C0"/>
            </w:tcBorders>
            <w:shd w:val="clear" w:color="000000" w:fill="FFFFCC"/>
            <w:vAlign w:val="center"/>
            <w:hideMark/>
          </w:tcPr>
          <w:p w14:paraId="42AB20E7" w14:textId="77777777" w:rsidR="00415A31" w:rsidRPr="00415A31" w:rsidRDefault="00415A31" w:rsidP="00415A31">
            <w:pPr>
              <w:rPr>
                <w:rFonts w:ascii="Tahoma" w:hAnsi="Tahoma" w:cs="Tahoma"/>
                <w:sz w:val="11"/>
                <w:szCs w:val="11"/>
              </w:rPr>
            </w:pPr>
            <w:r w:rsidRPr="00415A31">
              <w:rPr>
                <w:rFonts w:ascii="Tahoma" w:hAnsi="Tahoma" w:cs="Tahoma"/>
                <w:sz w:val="11"/>
                <w:szCs w:val="11"/>
              </w:rPr>
              <w:t>По расчету в соответствии с Налоговым Кодексом</w:t>
            </w:r>
          </w:p>
        </w:tc>
      </w:tr>
      <w:tr w:rsidR="00415A31" w:rsidRPr="00415A31" w14:paraId="1AFD2104" w14:textId="77777777" w:rsidTr="00415A31">
        <w:trPr>
          <w:trHeight w:val="300"/>
          <w:jc w:val="center"/>
        </w:trPr>
        <w:tc>
          <w:tcPr>
            <w:tcW w:w="561" w:type="dxa"/>
            <w:tcBorders>
              <w:top w:val="nil"/>
              <w:left w:val="nil"/>
              <w:bottom w:val="nil"/>
              <w:right w:val="nil"/>
            </w:tcBorders>
            <w:shd w:val="clear" w:color="000000" w:fill="00B050"/>
            <w:noWrap/>
            <w:vAlign w:val="center"/>
            <w:hideMark/>
          </w:tcPr>
          <w:p w14:paraId="14C96DC4" w14:textId="77777777" w:rsidR="00415A31" w:rsidRPr="00415A31" w:rsidRDefault="00415A31" w:rsidP="00415A31">
            <w:pPr>
              <w:rPr>
                <w:rFonts w:ascii="Tahoma" w:hAnsi="Tahoma" w:cs="Tahoma"/>
                <w:b/>
                <w:bCs/>
                <w:color w:val="000000"/>
                <w:sz w:val="11"/>
                <w:szCs w:val="11"/>
              </w:rPr>
            </w:pPr>
            <w:r w:rsidRPr="00415A31">
              <w:rPr>
                <w:rFonts w:ascii="Tahoma" w:hAnsi="Tahoma" w:cs="Tahoma"/>
                <w:b/>
                <w:bCs/>
                <w:color w:val="000000"/>
                <w:sz w:val="11"/>
                <w:szCs w:val="11"/>
              </w:rPr>
              <w:t>НР</w:t>
            </w:r>
          </w:p>
        </w:tc>
        <w:tc>
          <w:tcPr>
            <w:tcW w:w="400" w:type="dxa"/>
            <w:tcBorders>
              <w:top w:val="nil"/>
              <w:left w:val="nil"/>
              <w:bottom w:val="nil"/>
              <w:right w:val="nil"/>
            </w:tcBorders>
            <w:shd w:val="clear" w:color="auto" w:fill="auto"/>
            <w:noWrap/>
            <w:vAlign w:val="bottom"/>
            <w:hideMark/>
          </w:tcPr>
          <w:p w14:paraId="0E84B08D" w14:textId="77777777" w:rsidR="00415A31" w:rsidRPr="00415A31" w:rsidRDefault="00415A31" w:rsidP="00415A31">
            <w:pPr>
              <w:rPr>
                <w:rFonts w:ascii="Tahoma" w:hAnsi="Tahoma" w:cs="Tahoma"/>
                <w:b/>
                <w:bCs/>
                <w:color w:val="000000"/>
                <w:sz w:val="11"/>
                <w:szCs w:val="11"/>
              </w:rPr>
            </w:pPr>
          </w:p>
        </w:tc>
        <w:tc>
          <w:tcPr>
            <w:tcW w:w="942" w:type="dxa"/>
            <w:tcBorders>
              <w:top w:val="nil"/>
              <w:left w:val="single" w:sz="4" w:space="0" w:color="C0C0C0"/>
              <w:bottom w:val="single" w:sz="4" w:space="0" w:color="C0C0C0"/>
              <w:right w:val="single" w:sz="4" w:space="0" w:color="C0C0C0"/>
            </w:tcBorders>
            <w:shd w:val="clear" w:color="auto" w:fill="auto"/>
            <w:vAlign w:val="center"/>
            <w:hideMark/>
          </w:tcPr>
          <w:p w14:paraId="1375DB7B"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9.4</w:t>
            </w:r>
          </w:p>
        </w:tc>
        <w:tc>
          <w:tcPr>
            <w:tcW w:w="4048" w:type="dxa"/>
            <w:tcBorders>
              <w:top w:val="nil"/>
              <w:left w:val="nil"/>
              <w:bottom w:val="single" w:sz="4" w:space="0" w:color="C0C0C0"/>
              <w:right w:val="single" w:sz="4" w:space="0" w:color="C0C0C0"/>
            </w:tcBorders>
            <w:shd w:val="clear" w:color="auto" w:fill="auto"/>
            <w:vAlign w:val="center"/>
            <w:hideMark/>
          </w:tcPr>
          <w:p w14:paraId="2B71B163" w14:textId="77777777" w:rsidR="00415A31" w:rsidRPr="00415A31" w:rsidRDefault="00415A31" w:rsidP="00415A31">
            <w:pPr>
              <w:ind w:firstLineChars="100" w:firstLine="110"/>
              <w:rPr>
                <w:rFonts w:ascii="Tahoma" w:hAnsi="Tahoma" w:cs="Tahoma"/>
                <w:sz w:val="11"/>
                <w:szCs w:val="11"/>
              </w:rPr>
            </w:pPr>
            <w:r w:rsidRPr="00415A31">
              <w:rPr>
                <w:rFonts w:ascii="Tahoma" w:hAnsi="Tahoma" w:cs="Tahoma"/>
                <w:sz w:val="11"/>
                <w:szCs w:val="11"/>
              </w:rPr>
              <w:t>Транспортный налог</w:t>
            </w:r>
          </w:p>
        </w:tc>
        <w:tc>
          <w:tcPr>
            <w:tcW w:w="1090" w:type="dxa"/>
            <w:tcBorders>
              <w:top w:val="nil"/>
              <w:left w:val="nil"/>
              <w:bottom w:val="single" w:sz="4" w:space="0" w:color="C0C0C0"/>
              <w:right w:val="single" w:sz="4" w:space="0" w:color="C0C0C0"/>
            </w:tcBorders>
            <w:shd w:val="clear" w:color="auto" w:fill="auto"/>
            <w:vAlign w:val="center"/>
            <w:hideMark/>
          </w:tcPr>
          <w:p w14:paraId="43AEE32E" w14:textId="77777777" w:rsidR="00415A31" w:rsidRPr="00415A31" w:rsidRDefault="00415A31" w:rsidP="00415A31">
            <w:pPr>
              <w:jc w:val="center"/>
              <w:rPr>
                <w:rFonts w:ascii="Tahoma" w:hAnsi="Tahoma" w:cs="Tahoma"/>
                <w:sz w:val="11"/>
                <w:szCs w:val="11"/>
              </w:rPr>
            </w:pPr>
            <w:proofErr w:type="spellStart"/>
            <w:r w:rsidRPr="00415A31">
              <w:rPr>
                <w:rFonts w:ascii="Tahoma" w:hAnsi="Tahoma" w:cs="Tahoma"/>
                <w:sz w:val="11"/>
                <w:szCs w:val="11"/>
              </w:rPr>
              <w:t>тыс</w:t>
            </w:r>
            <w:proofErr w:type="spellEnd"/>
            <w:r w:rsidRPr="00415A31">
              <w:rPr>
                <w:rFonts w:ascii="Tahoma" w:hAnsi="Tahoma" w:cs="Tahoma"/>
                <w:sz w:val="11"/>
                <w:szCs w:val="11"/>
              </w:rPr>
              <w:t xml:space="preserve"> </w:t>
            </w:r>
            <w:proofErr w:type="spellStart"/>
            <w:r w:rsidRPr="00415A31">
              <w:rPr>
                <w:rFonts w:ascii="Tahoma" w:hAnsi="Tahoma" w:cs="Tahoma"/>
                <w:sz w:val="11"/>
                <w:szCs w:val="11"/>
              </w:rPr>
              <w:t>руб</w:t>
            </w:r>
            <w:proofErr w:type="spellEnd"/>
          </w:p>
        </w:tc>
        <w:tc>
          <w:tcPr>
            <w:tcW w:w="1642" w:type="dxa"/>
            <w:tcBorders>
              <w:top w:val="nil"/>
              <w:left w:val="nil"/>
              <w:bottom w:val="single" w:sz="4" w:space="0" w:color="C0C0C0"/>
              <w:right w:val="single" w:sz="4" w:space="0" w:color="C0C0C0"/>
            </w:tcBorders>
            <w:shd w:val="clear" w:color="000000" w:fill="FFFFCC"/>
            <w:vAlign w:val="center"/>
            <w:hideMark/>
          </w:tcPr>
          <w:p w14:paraId="274E28BD"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 </w:t>
            </w:r>
          </w:p>
        </w:tc>
        <w:tc>
          <w:tcPr>
            <w:tcW w:w="1525" w:type="dxa"/>
            <w:tcBorders>
              <w:top w:val="nil"/>
              <w:left w:val="nil"/>
              <w:bottom w:val="single" w:sz="4" w:space="0" w:color="C0C0C0"/>
              <w:right w:val="single" w:sz="4" w:space="0" w:color="C0C0C0"/>
            </w:tcBorders>
            <w:shd w:val="clear" w:color="000000" w:fill="FFFFCC"/>
            <w:vAlign w:val="center"/>
            <w:hideMark/>
          </w:tcPr>
          <w:p w14:paraId="7C7DAA01"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 </w:t>
            </w:r>
          </w:p>
        </w:tc>
        <w:tc>
          <w:tcPr>
            <w:tcW w:w="1141" w:type="dxa"/>
            <w:tcBorders>
              <w:top w:val="nil"/>
              <w:left w:val="nil"/>
              <w:bottom w:val="single" w:sz="4" w:space="0" w:color="C0C0C0"/>
              <w:right w:val="single" w:sz="4" w:space="0" w:color="C0C0C0"/>
            </w:tcBorders>
            <w:shd w:val="clear" w:color="000000" w:fill="FFFFCC"/>
            <w:vAlign w:val="center"/>
            <w:hideMark/>
          </w:tcPr>
          <w:p w14:paraId="7BEFF646"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 </w:t>
            </w:r>
          </w:p>
        </w:tc>
        <w:tc>
          <w:tcPr>
            <w:tcW w:w="1464" w:type="dxa"/>
            <w:tcBorders>
              <w:top w:val="nil"/>
              <w:left w:val="nil"/>
              <w:bottom w:val="single" w:sz="4" w:space="0" w:color="C0C0C0"/>
              <w:right w:val="single" w:sz="4" w:space="0" w:color="C0C0C0"/>
            </w:tcBorders>
            <w:shd w:val="clear" w:color="000000" w:fill="FFFFCC"/>
            <w:vAlign w:val="center"/>
            <w:hideMark/>
          </w:tcPr>
          <w:p w14:paraId="3FC7DCD5"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 </w:t>
            </w:r>
          </w:p>
        </w:tc>
        <w:tc>
          <w:tcPr>
            <w:tcW w:w="1516" w:type="dxa"/>
            <w:tcBorders>
              <w:top w:val="nil"/>
              <w:left w:val="nil"/>
              <w:bottom w:val="single" w:sz="4" w:space="0" w:color="C0C0C0"/>
              <w:right w:val="single" w:sz="4" w:space="0" w:color="C0C0C0"/>
            </w:tcBorders>
            <w:shd w:val="clear" w:color="000000" w:fill="FFFFCC"/>
            <w:vAlign w:val="center"/>
            <w:hideMark/>
          </w:tcPr>
          <w:p w14:paraId="716FA587"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 </w:t>
            </w:r>
          </w:p>
        </w:tc>
        <w:tc>
          <w:tcPr>
            <w:tcW w:w="1525" w:type="dxa"/>
            <w:tcBorders>
              <w:top w:val="nil"/>
              <w:left w:val="nil"/>
              <w:bottom w:val="single" w:sz="4" w:space="0" w:color="C0C0C0"/>
              <w:right w:val="single" w:sz="4" w:space="0" w:color="C0C0C0"/>
            </w:tcBorders>
            <w:shd w:val="clear" w:color="000000" w:fill="FFFFCC"/>
            <w:vAlign w:val="center"/>
            <w:hideMark/>
          </w:tcPr>
          <w:p w14:paraId="632E1730"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 </w:t>
            </w:r>
          </w:p>
        </w:tc>
        <w:tc>
          <w:tcPr>
            <w:tcW w:w="1518" w:type="dxa"/>
            <w:tcBorders>
              <w:top w:val="nil"/>
              <w:left w:val="nil"/>
              <w:bottom w:val="single" w:sz="4" w:space="0" w:color="C0C0C0"/>
              <w:right w:val="single" w:sz="4" w:space="0" w:color="C0C0C0"/>
            </w:tcBorders>
            <w:shd w:val="clear" w:color="000000" w:fill="FFFFCC"/>
            <w:vAlign w:val="center"/>
            <w:hideMark/>
          </w:tcPr>
          <w:p w14:paraId="7A3C830C"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 </w:t>
            </w:r>
          </w:p>
        </w:tc>
        <w:tc>
          <w:tcPr>
            <w:tcW w:w="1456" w:type="dxa"/>
            <w:tcBorders>
              <w:top w:val="nil"/>
              <w:left w:val="nil"/>
              <w:bottom w:val="single" w:sz="4" w:space="0" w:color="C0C0C0"/>
              <w:right w:val="single" w:sz="4" w:space="0" w:color="C0C0C0"/>
            </w:tcBorders>
            <w:shd w:val="clear" w:color="000000" w:fill="D7EAD3"/>
            <w:vAlign w:val="center"/>
            <w:hideMark/>
          </w:tcPr>
          <w:p w14:paraId="7E7C51CD"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0,00</w:t>
            </w:r>
          </w:p>
        </w:tc>
        <w:tc>
          <w:tcPr>
            <w:tcW w:w="1416" w:type="dxa"/>
            <w:tcBorders>
              <w:top w:val="nil"/>
              <w:left w:val="nil"/>
              <w:bottom w:val="single" w:sz="4" w:space="0" w:color="C0C0C0"/>
              <w:right w:val="single" w:sz="4" w:space="0" w:color="C0C0C0"/>
            </w:tcBorders>
            <w:shd w:val="clear" w:color="000000" w:fill="D7EAD3"/>
            <w:vAlign w:val="center"/>
            <w:hideMark/>
          </w:tcPr>
          <w:p w14:paraId="025B1BCA"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0,00</w:t>
            </w:r>
          </w:p>
        </w:tc>
        <w:tc>
          <w:tcPr>
            <w:tcW w:w="2776" w:type="dxa"/>
            <w:tcBorders>
              <w:top w:val="nil"/>
              <w:left w:val="nil"/>
              <w:bottom w:val="single" w:sz="4" w:space="0" w:color="C0C0C0"/>
              <w:right w:val="single" w:sz="4" w:space="0" w:color="C0C0C0"/>
            </w:tcBorders>
            <w:shd w:val="clear" w:color="000000" w:fill="FFFFCC"/>
            <w:vAlign w:val="center"/>
            <w:hideMark/>
          </w:tcPr>
          <w:p w14:paraId="7C45C0A9" w14:textId="77777777" w:rsidR="00415A31" w:rsidRPr="00415A31" w:rsidRDefault="00415A31" w:rsidP="00415A31">
            <w:pPr>
              <w:rPr>
                <w:rFonts w:ascii="Tahoma" w:hAnsi="Tahoma" w:cs="Tahoma"/>
                <w:sz w:val="11"/>
                <w:szCs w:val="11"/>
              </w:rPr>
            </w:pPr>
            <w:r w:rsidRPr="00415A31">
              <w:rPr>
                <w:rFonts w:ascii="Tahoma" w:hAnsi="Tahoma" w:cs="Tahoma"/>
                <w:sz w:val="11"/>
                <w:szCs w:val="11"/>
              </w:rPr>
              <w:t> </w:t>
            </w:r>
          </w:p>
        </w:tc>
      </w:tr>
      <w:tr w:rsidR="00415A31" w:rsidRPr="00415A31" w14:paraId="462191F4" w14:textId="77777777" w:rsidTr="00415A31">
        <w:trPr>
          <w:trHeight w:val="300"/>
          <w:jc w:val="center"/>
        </w:trPr>
        <w:tc>
          <w:tcPr>
            <w:tcW w:w="561" w:type="dxa"/>
            <w:tcBorders>
              <w:top w:val="nil"/>
              <w:left w:val="nil"/>
              <w:bottom w:val="nil"/>
              <w:right w:val="nil"/>
            </w:tcBorders>
            <w:shd w:val="clear" w:color="000000" w:fill="00B050"/>
            <w:noWrap/>
            <w:vAlign w:val="center"/>
            <w:hideMark/>
          </w:tcPr>
          <w:p w14:paraId="7BE8462E" w14:textId="77777777" w:rsidR="00415A31" w:rsidRPr="00415A31" w:rsidRDefault="00415A31" w:rsidP="00415A31">
            <w:pPr>
              <w:rPr>
                <w:rFonts w:ascii="Tahoma" w:hAnsi="Tahoma" w:cs="Tahoma"/>
                <w:b/>
                <w:bCs/>
                <w:color w:val="000000"/>
                <w:sz w:val="11"/>
                <w:szCs w:val="11"/>
              </w:rPr>
            </w:pPr>
            <w:r w:rsidRPr="00415A31">
              <w:rPr>
                <w:rFonts w:ascii="Tahoma" w:hAnsi="Tahoma" w:cs="Tahoma"/>
                <w:b/>
                <w:bCs/>
                <w:color w:val="000000"/>
                <w:sz w:val="11"/>
                <w:szCs w:val="11"/>
              </w:rPr>
              <w:t>НР</w:t>
            </w:r>
          </w:p>
        </w:tc>
        <w:tc>
          <w:tcPr>
            <w:tcW w:w="400" w:type="dxa"/>
            <w:tcBorders>
              <w:top w:val="nil"/>
              <w:left w:val="nil"/>
              <w:bottom w:val="nil"/>
              <w:right w:val="nil"/>
            </w:tcBorders>
            <w:shd w:val="clear" w:color="auto" w:fill="auto"/>
            <w:noWrap/>
            <w:vAlign w:val="bottom"/>
            <w:hideMark/>
          </w:tcPr>
          <w:p w14:paraId="18D9479A" w14:textId="77777777" w:rsidR="00415A31" w:rsidRPr="00415A31" w:rsidRDefault="00415A31" w:rsidP="00415A31">
            <w:pPr>
              <w:rPr>
                <w:rFonts w:ascii="Tahoma" w:hAnsi="Tahoma" w:cs="Tahoma"/>
                <w:b/>
                <w:bCs/>
                <w:color w:val="000000"/>
                <w:sz w:val="11"/>
                <w:szCs w:val="11"/>
              </w:rPr>
            </w:pPr>
          </w:p>
        </w:tc>
        <w:tc>
          <w:tcPr>
            <w:tcW w:w="942" w:type="dxa"/>
            <w:tcBorders>
              <w:top w:val="nil"/>
              <w:left w:val="single" w:sz="4" w:space="0" w:color="C0C0C0"/>
              <w:bottom w:val="single" w:sz="4" w:space="0" w:color="C0C0C0"/>
              <w:right w:val="single" w:sz="4" w:space="0" w:color="C0C0C0"/>
            </w:tcBorders>
            <w:shd w:val="clear" w:color="auto" w:fill="auto"/>
            <w:vAlign w:val="center"/>
            <w:hideMark/>
          </w:tcPr>
          <w:p w14:paraId="629CA035"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9.5</w:t>
            </w:r>
          </w:p>
        </w:tc>
        <w:tc>
          <w:tcPr>
            <w:tcW w:w="4048" w:type="dxa"/>
            <w:tcBorders>
              <w:top w:val="nil"/>
              <w:left w:val="nil"/>
              <w:bottom w:val="single" w:sz="4" w:space="0" w:color="C0C0C0"/>
              <w:right w:val="single" w:sz="4" w:space="0" w:color="C0C0C0"/>
            </w:tcBorders>
            <w:shd w:val="clear" w:color="auto" w:fill="auto"/>
            <w:vAlign w:val="center"/>
            <w:hideMark/>
          </w:tcPr>
          <w:p w14:paraId="2DBAF31D" w14:textId="77777777" w:rsidR="00415A31" w:rsidRPr="00415A31" w:rsidRDefault="00415A31" w:rsidP="00415A31">
            <w:pPr>
              <w:ind w:firstLineChars="100" w:firstLine="110"/>
              <w:rPr>
                <w:rFonts w:ascii="Tahoma" w:hAnsi="Tahoma" w:cs="Tahoma"/>
                <w:sz w:val="11"/>
                <w:szCs w:val="11"/>
              </w:rPr>
            </w:pPr>
            <w:r w:rsidRPr="00415A31">
              <w:rPr>
                <w:rFonts w:ascii="Tahoma" w:hAnsi="Tahoma" w:cs="Tahoma"/>
                <w:sz w:val="11"/>
                <w:szCs w:val="11"/>
              </w:rPr>
              <w:t>Налог на имущество</w:t>
            </w:r>
          </w:p>
        </w:tc>
        <w:tc>
          <w:tcPr>
            <w:tcW w:w="1090" w:type="dxa"/>
            <w:tcBorders>
              <w:top w:val="nil"/>
              <w:left w:val="nil"/>
              <w:bottom w:val="single" w:sz="4" w:space="0" w:color="C0C0C0"/>
              <w:right w:val="single" w:sz="4" w:space="0" w:color="C0C0C0"/>
            </w:tcBorders>
            <w:shd w:val="clear" w:color="auto" w:fill="auto"/>
            <w:vAlign w:val="center"/>
            <w:hideMark/>
          </w:tcPr>
          <w:p w14:paraId="780D5B8D" w14:textId="77777777" w:rsidR="00415A31" w:rsidRPr="00415A31" w:rsidRDefault="00415A31" w:rsidP="00415A31">
            <w:pPr>
              <w:jc w:val="center"/>
              <w:rPr>
                <w:rFonts w:ascii="Tahoma" w:hAnsi="Tahoma" w:cs="Tahoma"/>
                <w:sz w:val="11"/>
                <w:szCs w:val="11"/>
              </w:rPr>
            </w:pPr>
            <w:proofErr w:type="spellStart"/>
            <w:r w:rsidRPr="00415A31">
              <w:rPr>
                <w:rFonts w:ascii="Tahoma" w:hAnsi="Tahoma" w:cs="Tahoma"/>
                <w:sz w:val="11"/>
                <w:szCs w:val="11"/>
              </w:rPr>
              <w:t>тыс</w:t>
            </w:r>
            <w:proofErr w:type="spellEnd"/>
            <w:r w:rsidRPr="00415A31">
              <w:rPr>
                <w:rFonts w:ascii="Tahoma" w:hAnsi="Tahoma" w:cs="Tahoma"/>
                <w:sz w:val="11"/>
                <w:szCs w:val="11"/>
              </w:rPr>
              <w:t xml:space="preserve"> </w:t>
            </w:r>
            <w:proofErr w:type="spellStart"/>
            <w:r w:rsidRPr="00415A31">
              <w:rPr>
                <w:rFonts w:ascii="Tahoma" w:hAnsi="Tahoma" w:cs="Tahoma"/>
                <w:sz w:val="11"/>
                <w:szCs w:val="11"/>
              </w:rPr>
              <w:t>руб</w:t>
            </w:r>
            <w:proofErr w:type="spellEnd"/>
          </w:p>
        </w:tc>
        <w:tc>
          <w:tcPr>
            <w:tcW w:w="1642" w:type="dxa"/>
            <w:tcBorders>
              <w:top w:val="nil"/>
              <w:left w:val="nil"/>
              <w:bottom w:val="single" w:sz="4" w:space="0" w:color="C0C0C0"/>
              <w:right w:val="single" w:sz="4" w:space="0" w:color="C0C0C0"/>
            </w:tcBorders>
            <w:shd w:val="clear" w:color="000000" w:fill="FFFFCC"/>
            <w:vAlign w:val="center"/>
            <w:hideMark/>
          </w:tcPr>
          <w:p w14:paraId="337E1D05"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32,73</w:t>
            </w:r>
          </w:p>
        </w:tc>
        <w:tc>
          <w:tcPr>
            <w:tcW w:w="1525" w:type="dxa"/>
            <w:tcBorders>
              <w:top w:val="nil"/>
              <w:left w:val="nil"/>
              <w:bottom w:val="single" w:sz="4" w:space="0" w:color="C0C0C0"/>
              <w:right w:val="single" w:sz="4" w:space="0" w:color="C0C0C0"/>
            </w:tcBorders>
            <w:shd w:val="clear" w:color="000000" w:fill="FFFFCC"/>
            <w:vAlign w:val="center"/>
            <w:hideMark/>
          </w:tcPr>
          <w:p w14:paraId="082C18C5"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 </w:t>
            </w:r>
          </w:p>
        </w:tc>
        <w:tc>
          <w:tcPr>
            <w:tcW w:w="1141" w:type="dxa"/>
            <w:tcBorders>
              <w:top w:val="nil"/>
              <w:left w:val="nil"/>
              <w:bottom w:val="single" w:sz="4" w:space="0" w:color="C0C0C0"/>
              <w:right w:val="single" w:sz="4" w:space="0" w:color="C0C0C0"/>
            </w:tcBorders>
            <w:shd w:val="clear" w:color="000000" w:fill="FFFFCC"/>
            <w:vAlign w:val="center"/>
            <w:hideMark/>
          </w:tcPr>
          <w:p w14:paraId="1EBEE9C7"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 </w:t>
            </w:r>
          </w:p>
        </w:tc>
        <w:tc>
          <w:tcPr>
            <w:tcW w:w="1464" w:type="dxa"/>
            <w:tcBorders>
              <w:top w:val="nil"/>
              <w:left w:val="nil"/>
              <w:bottom w:val="single" w:sz="4" w:space="0" w:color="C0C0C0"/>
              <w:right w:val="single" w:sz="4" w:space="0" w:color="C0C0C0"/>
            </w:tcBorders>
            <w:shd w:val="clear" w:color="000000" w:fill="FFFFCC"/>
            <w:vAlign w:val="center"/>
            <w:hideMark/>
          </w:tcPr>
          <w:p w14:paraId="1D1B3137"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0,00</w:t>
            </w:r>
          </w:p>
        </w:tc>
        <w:tc>
          <w:tcPr>
            <w:tcW w:w="1516" w:type="dxa"/>
            <w:tcBorders>
              <w:top w:val="nil"/>
              <w:left w:val="nil"/>
              <w:bottom w:val="single" w:sz="4" w:space="0" w:color="C0C0C0"/>
              <w:right w:val="single" w:sz="4" w:space="0" w:color="C0C0C0"/>
            </w:tcBorders>
            <w:shd w:val="clear" w:color="000000" w:fill="FFFFCC"/>
            <w:vAlign w:val="center"/>
            <w:hideMark/>
          </w:tcPr>
          <w:p w14:paraId="373BCE1E"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71,57</w:t>
            </w:r>
          </w:p>
        </w:tc>
        <w:tc>
          <w:tcPr>
            <w:tcW w:w="1525" w:type="dxa"/>
            <w:tcBorders>
              <w:top w:val="nil"/>
              <w:left w:val="nil"/>
              <w:bottom w:val="single" w:sz="4" w:space="0" w:color="C0C0C0"/>
              <w:right w:val="single" w:sz="4" w:space="0" w:color="C0C0C0"/>
            </w:tcBorders>
            <w:shd w:val="clear" w:color="000000" w:fill="FFFFCC"/>
            <w:vAlign w:val="center"/>
            <w:hideMark/>
          </w:tcPr>
          <w:p w14:paraId="0C5F2526"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 </w:t>
            </w:r>
          </w:p>
        </w:tc>
        <w:tc>
          <w:tcPr>
            <w:tcW w:w="1518" w:type="dxa"/>
            <w:tcBorders>
              <w:top w:val="nil"/>
              <w:left w:val="nil"/>
              <w:bottom w:val="single" w:sz="4" w:space="0" w:color="C0C0C0"/>
              <w:right w:val="single" w:sz="4" w:space="0" w:color="C0C0C0"/>
            </w:tcBorders>
            <w:shd w:val="clear" w:color="000000" w:fill="FFFFCC"/>
            <w:vAlign w:val="center"/>
            <w:hideMark/>
          </w:tcPr>
          <w:p w14:paraId="3920EAE3"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0,00</w:t>
            </w:r>
          </w:p>
        </w:tc>
        <w:tc>
          <w:tcPr>
            <w:tcW w:w="1456" w:type="dxa"/>
            <w:tcBorders>
              <w:top w:val="nil"/>
              <w:left w:val="nil"/>
              <w:bottom w:val="single" w:sz="4" w:space="0" w:color="C0C0C0"/>
              <w:right w:val="single" w:sz="4" w:space="0" w:color="C0C0C0"/>
            </w:tcBorders>
            <w:shd w:val="clear" w:color="000000" w:fill="D7EAD3"/>
            <w:vAlign w:val="center"/>
            <w:hideMark/>
          </w:tcPr>
          <w:p w14:paraId="3EDFD644"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0,00</w:t>
            </w:r>
          </w:p>
        </w:tc>
        <w:tc>
          <w:tcPr>
            <w:tcW w:w="1416" w:type="dxa"/>
            <w:tcBorders>
              <w:top w:val="nil"/>
              <w:left w:val="nil"/>
              <w:bottom w:val="single" w:sz="4" w:space="0" w:color="C0C0C0"/>
              <w:right w:val="single" w:sz="4" w:space="0" w:color="C0C0C0"/>
            </w:tcBorders>
            <w:shd w:val="clear" w:color="000000" w:fill="D7EAD3"/>
            <w:vAlign w:val="center"/>
            <w:hideMark/>
          </w:tcPr>
          <w:p w14:paraId="2C2BB357"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0,00</w:t>
            </w:r>
          </w:p>
        </w:tc>
        <w:tc>
          <w:tcPr>
            <w:tcW w:w="2776" w:type="dxa"/>
            <w:tcBorders>
              <w:top w:val="nil"/>
              <w:left w:val="nil"/>
              <w:bottom w:val="single" w:sz="4" w:space="0" w:color="C0C0C0"/>
              <w:right w:val="single" w:sz="4" w:space="0" w:color="C0C0C0"/>
            </w:tcBorders>
            <w:shd w:val="clear" w:color="000000" w:fill="FFFFCC"/>
            <w:vAlign w:val="center"/>
            <w:hideMark/>
          </w:tcPr>
          <w:p w14:paraId="238BD2C5" w14:textId="77777777" w:rsidR="00415A31" w:rsidRPr="00415A31" w:rsidRDefault="00415A31" w:rsidP="00415A31">
            <w:pPr>
              <w:rPr>
                <w:rFonts w:ascii="Tahoma" w:hAnsi="Tahoma" w:cs="Tahoma"/>
                <w:sz w:val="11"/>
                <w:szCs w:val="11"/>
              </w:rPr>
            </w:pPr>
            <w:r w:rsidRPr="00415A31">
              <w:rPr>
                <w:rFonts w:ascii="Tahoma" w:hAnsi="Tahoma" w:cs="Tahoma"/>
                <w:sz w:val="11"/>
                <w:szCs w:val="11"/>
              </w:rPr>
              <w:t> </w:t>
            </w:r>
          </w:p>
        </w:tc>
      </w:tr>
      <w:tr w:rsidR="00415A31" w:rsidRPr="00415A31" w14:paraId="61703D5F" w14:textId="77777777" w:rsidTr="00415A31">
        <w:trPr>
          <w:trHeight w:val="675"/>
          <w:jc w:val="center"/>
        </w:trPr>
        <w:tc>
          <w:tcPr>
            <w:tcW w:w="561" w:type="dxa"/>
            <w:tcBorders>
              <w:top w:val="nil"/>
              <w:left w:val="nil"/>
              <w:bottom w:val="nil"/>
              <w:right w:val="nil"/>
            </w:tcBorders>
            <w:shd w:val="clear" w:color="000000" w:fill="00B050"/>
            <w:noWrap/>
            <w:vAlign w:val="center"/>
            <w:hideMark/>
          </w:tcPr>
          <w:p w14:paraId="10E914EF" w14:textId="77777777" w:rsidR="00415A31" w:rsidRPr="00415A31" w:rsidRDefault="00415A31" w:rsidP="00415A31">
            <w:pPr>
              <w:rPr>
                <w:rFonts w:ascii="Tahoma" w:hAnsi="Tahoma" w:cs="Tahoma"/>
                <w:b/>
                <w:bCs/>
                <w:color w:val="000000"/>
                <w:sz w:val="11"/>
                <w:szCs w:val="11"/>
              </w:rPr>
            </w:pPr>
            <w:r w:rsidRPr="00415A31">
              <w:rPr>
                <w:rFonts w:ascii="Tahoma" w:hAnsi="Tahoma" w:cs="Tahoma"/>
                <w:b/>
                <w:bCs/>
                <w:color w:val="000000"/>
                <w:sz w:val="11"/>
                <w:szCs w:val="11"/>
              </w:rPr>
              <w:t>НР</w:t>
            </w:r>
          </w:p>
        </w:tc>
        <w:tc>
          <w:tcPr>
            <w:tcW w:w="400" w:type="dxa"/>
            <w:tcBorders>
              <w:top w:val="nil"/>
              <w:left w:val="nil"/>
              <w:bottom w:val="nil"/>
              <w:right w:val="nil"/>
            </w:tcBorders>
            <w:shd w:val="clear" w:color="auto" w:fill="auto"/>
            <w:noWrap/>
            <w:vAlign w:val="bottom"/>
            <w:hideMark/>
          </w:tcPr>
          <w:p w14:paraId="58D4DFC0" w14:textId="77777777" w:rsidR="00415A31" w:rsidRPr="00415A31" w:rsidRDefault="00415A31" w:rsidP="00415A31">
            <w:pPr>
              <w:rPr>
                <w:rFonts w:ascii="Tahoma" w:hAnsi="Tahoma" w:cs="Tahoma"/>
                <w:b/>
                <w:bCs/>
                <w:color w:val="000000"/>
                <w:sz w:val="11"/>
                <w:szCs w:val="11"/>
              </w:rPr>
            </w:pPr>
          </w:p>
        </w:tc>
        <w:tc>
          <w:tcPr>
            <w:tcW w:w="942" w:type="dxa"/>
            <w:tcBorders>
              <w:top w:val="nil"/>
              <w:left w:val="single" w:sz="4" w:space="0" w:color="C0C0C0"/>
              <w:bottom w:val="single" w:sz="4" w:space="0" w:color="C0C0C0"/>
              <w:right w:val="single" w:sz="4" w:space="0" w:color="C0C0C0"/>
            </w:tcBorders>
            <w:shd w:val="clear" w:color="auto" w:fill="auto"/>
            <w:vAlign w:val="center"/>
            <w:hideMark/>
          </w:tcPr>
          <w:p w14:paraId="7998BB2A"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9.6</w:t>
            </w:r>
          </w:p>
        </w:tc>
        <w:tc>
          <w:tcPr>
            <w:tcW w:w="4048" w:type="dxa"/>
            <w:tcBorders>
              <w:top w:val="nil"/>
              <w:left w:val="nil"/>
              <w:bottom w:val="single" w:sz="4" w:space="0" w:color="C0C0C0"/>
              <w:right w:val="single" w:sz="4" w:space="0" w:color="C0C0C0"/>
            </w:tcBorders>
            <w:shd w:val="clear" w:color="auto" w:fill="auto"/>
            <w:vAlign w:val="center"/>
            <w:hideMark/>
          </w:tcPr>
          <w:p w14:paraId="7351221B" w14:textId="77777777" w:rsidR="00415A31" w:rsidRPr="00415A31" w:rsidRDefault="00415A31" w:rsidP="00415A31">
            <w:pPr>
              <w:ind w:firstLineChars="100" w:firstLine="110"/>
              <w:rPr>
                <w:rFonts w:ascii="Tahoma" w:hAnsi="Tahoma" w:cs="Tahoma"/>
                <w:sz w:val="11"/>
                <w:szCs w:val="11"/>
              </w:rPr>
            </w:pPr>
            <w:r w:rsidRPr="00415A31">
              <w:rPr>
                <w:rFonts w:ascii="Tahoma" w:hAnsi="Tahoma" w:cs="Tahoma"/>
                <w:sz w:val="11"/>
                <w:szCs w:val="11"/>
              </w:rPr>
              <w:t>Единый налог, уплачиваемый организацией, применяющей упрощенную систему налогообложения</w:t>
            </w:r>
          </w:p>
        </w:tc>
        <w:tc>
          <w:tcPr>
            <w:tcW w:w="1090" w:type="dxa"/>
            <w:tcBorders>
              <w:top w:val="nil"/>
              <w:left w:val="nil"/>
              <w:bottom w:val="single" w:sz="4" w:space="0" w:color="C0C0C0"/>
              <w:right w:val="single" w:sz="4" w:space="0" w:color="C0C0C0"/>
            </w:tcBorders>
            <w:shd w:val="clear" w:color="auto" w:fill="auto"/>
            <w:vAlign w:val="center"/>
            <w:hideMark/>
          </w:tcPr>
          <w:p w14:paraId="0A965CB9" w14:textId="77777777" w:rsidR="00415A31" w:rsidRPr="00415A31" w:rsidRDefault="00415A31" w:rsidP="00415A31">
            <w:pPr>
              <w:jc w:val="center"/>
              <w:rPr>
                <w:rFonts w:ascii="Tahoma" w:hAnsi="Tahoma" w:cs="Tahoma"/>
                <w:sz w:val="11"/>
                <w:szCs w:val="11"/>
              </w:rPr>
            </w:pPr>
            <w:proofErr w:type="spellStart"/>
            <w:r w:rsidRPr="00415A31">
              <w:rPr>
                <w:rFonts w:ascii="Tahoma" w:hAnsi="Tahoma" w:cs="Tahoma"/>
                <w:sz w:val="11"/>
                <w:szCs w:val="11"/>
              </w:rPr>
              <w:t>тыс</w:t>
            </w:r>
            <w:proofErr w:type="spellEnd"/>
            <w:r w:rsidRPr="00415A31">
              <w:rPr>
                <w:rFonts w:ascii="Tahoma" w:hAnsi="Tahoma" w:cs="Tahoma"/>
                <w:sz w:val="11"/>
                <w:szCs w:val="11"/>
              </w:rPr>
              <w:t xml:space="preserve"> </w:t>
            </w:r>
            <w:proofErr w:type="spellStart"/>
            <w:r w:rsidRPr="00415A31">
              <w:rPr>
                <w:rFonts w:ascii="Tahoma" w:hAnsi="Tahoma" w:cs="Tahoma"/>
                <w:sz w:val="11"/>
                <w:szCs w:val="11"/>
              </w:rPr>
              <w:t>руб</w:t>
            </w:r>
            <w:proofErr w:type="spellEnd"/>
          </w:p>
        </w:tc>
        <w:tc>
          <w:tcPr>
            <w:tcW w:w="1642" w:type="dxa"/>
            <w:tcBorders>
              <w:top w:val="nil"/>
              <w:left w:val="nil"/>
              <w:bottom w:val="single" w:sz="4" w:space="0" w:color="C0C0C0"/>
              <w:right w:val="single" w:sz="4" w:space="0" w:color="C0C0C0"/>
            </w:tcBorders>
            <w:shd w:val="clear" w:color="000000" w:fill="FFFFCC"/>
            <w:vAlign w:val="center"/>
            <w:hideMark/>
          </w:tcPr>
          <w:p w14:paraId="456FE2DF"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294,84</w:t>
            </w:r>
          </w:p>
        </w:tc>
        <w:tc>
          <w:tcPr>
            <w:tcW w:w="1525" w:type="dxa"/>
            <w:tcBorders>
              <w:top w:val="nil"/>
              <w:left w:val="nil"/>
              <w:bottom w:val="single" w:sz="4" w:space="0" w:color="C0C0C0"/>
              <w:right w:val="single" w:sz="4" w:space="0" w:color="C0C0C0"/>
            </w:tcBorders>
            <w:shd w:val="clear" w:color="000000" w:fill="FFFFCC"/>
            <w:vAlign w:val="center"/>
            <w:hideMark/>
          </w:tcPr>
          <w:p w14:paraId="705F71A8"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317,80</w:t>
            </w:r>
          </w:p>
        </w:tc>
        <w:tc>
          <w:tcPr>
            <w:tcW w:w="1141" w:type="dxa"/>
            <w:tcBorders>
              <w:top w:val="nil"/>
              <w:left w:val="nil"/>
              <w:bottom w:val="single" w:sz="4" w:space="0" w:color="C0C0C0"/>
              <w:right w:val="single" w:sz="4" w:space="0" w:color="C0C0C0"/>
            </w:tcBorders>
            <w:shd w:val="clear" w:color="000000" w:fill="FFFF00"/>
            <w:vAlign w:val="center"/>
            <w:hideMark/>
          </w:tcPr>
          <w:p w14:paraId="18982269"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280,19</w:t>
            </w:r>
          </w:p>
        </w:tc>
        <w:tc>
          <w:tcPr>
            <w:tcW w:w="1464" w:type="dxa"/>
            <w:tcBorders>
              <w:top w:val="nil"/>
              <w:left w:val="nil"/>
              <w:bottom w:val="single" w:sz="4" w:space="0" w:color="C0C0C0"/>
              <w:right w:val="single" w:sz="4" w:space="0" w:color="C0C0C0"/>
            </w:tcBorders>
            <w:shd w:val="clear" w:color="000000" w:fill="FFFFCC"/>
            <w:vAlign w:val="center"/>
            <w:hideMark/>
          </w:tcPr>
          <w:p w14:paraId="1F6CCAAC"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301,00</w:t>
            </w:r>
          </w:p>
        </w:tc>
        <w:tc>
          <w:tcPr>
            <w:tcW w:w="1516" w:type="dxa"/>
            <w:tcBorders>
              <w:top w:val="nil"/>
              <w:left w:val="nil"/>
              <w:bottom w:val="single" w:sz="4" w:space="0" w:color="C0C0C0"/>
              <w:right w:val="single" w:sz="4" w:space="0" w:color="C0C0C0"/>
            </w:tcBorders>
            <w:shd w:val="clear" w:color="000000" w:fill="FFFFCC"/>
            <w:vAlign w:val="center"/>
            <w:hideMark/>
          </w:tcPr>
          <w:p w14:paraId="2BA7E8A0"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354,47</w:t>
            </w:r>
          </w:p>
        </w:tc>
        <w:tc>
          <w:tcPr>
            <w:tcW w:w="1525" w:type="dxa"/>
            <w:tcBorders>
              <w:top w:val="nil"/>
              <w:left w:val="nil"/>
              <w:bottom w:val="single" w:sz="4" w:space="0" w:color="C0C0C0"/>
              <w:right w:val="single" w:sz="4" w:space="0" w:color="C0C0C0"/>
            </w:tcBorders>
            <w:shd w:val="clear" w:color="000000" w:fill="FFFFCC"/>
            <w:vAlign w:val="center"/>
            <w:hideMark/>
          </w:tcPr>
          <w:p w14:paraId="6394082E"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435,64</w:t>
            </w:r>
          </w:p>
        </w:tc>
        <w:tc>
          <w:tcPr>
            <w:tcW w:w="1518" w:type="dxa"/>
            <w:tcBorders>
              <w:top w:val="nil"/>
              <w:left w:val="nil"/>
              <w:bottom w:val="single" w:sz="4" w:space="0" w:color="C0C0C0"/>
              <w:right w:val="single" w:sz="4" w:space="0" w:color="C0C0C0"/>
            </w:tcBorders>
            <w:shd w:val="clear" w:color="000000" w:fill="FFFFCC"/>
            <w:vAlign w:val="center"/>
            <w:hideMark/>
          </w:tcPr>
          <w:p w14:paraId="410AC68B"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260,30</w:t>
            </w:r>
          </w:p>
        </w:tc>
        <w:tc>
          <w:tcPr>
            <w:tcW w:w="1456" w:type="dxa"/>
            <w:tcBorders>
              <w:top w:val="nil"/>
              <w:left w:val="nil"/>
              <w:bottom w:val="single" w:sz="4" w:space="0" w:color="C0C0C0"/>
              <w:right w:val="single" w:sz="4" w:space="0" w:color="C0C0C0"/>
            </w:tcBorders>
            <w:shd w:val="clear" w:color="000000" w:fill="D7EAD3"/>
            <w:vAlign w:val="center"/>
            <w:hideMark/>
          </w:tcPr>
          <w:p w14:paraId="556FA9AC"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130,15</w:t>
            </w:r>
          </w:p>
        </w:tc>
        <w:tc>
          <w:tcPr>
            <w:tcW w:w="1416" w:type="dxa"/>
            <w:tcBorders>
              <w:top w:val="nil"/>
              <w:left w:val="nil"/>
              <w:bottom w:val="single" w:sz="4" w:space="0" w:color="C0C0C0"/>
              <w:right w:val="single" w:sz="4" w:space="0" w:color="C0C0C0"/>
            </w:tcBorders>
            <w:shd w:val="clear" w:color="000000" w:fill="D7EAD3"/>
            <w:vAlign w:val="center"/>
            <w:hideMark/>
          </w:tcPr>
          <w:p w14:paraId="37CD09E5"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130,15</w:t>
            </w:r>
          </w:p>
        </w:tc>
        <w:tc>
          <w:tcPr>
            <w:tcW w:w="2776" w:type="dxa"/>
            <w:tcBorders>
              <w:top w:val="nil"/>
              <w:left w:val="nil"/>
              <w:bottom w:val="single" w:sz="4" w:space="0" w:color="C0C0C0"/>
              <w:right w:val="single" w:sz="4" w:space="0" w:color="C0C0C0"/>
            </w:tcBorders>
            <w:shd w:val="clear" w:color="000000" w:fill="FFFFCC"/>
            <w:vAlign w:val="center"/>
            <w:hideMark/>
          </w:tcPr>
          <w:p w14:paraId="50016AEF" w14:textId="77777777" w:rsidR="00415A31" w:rsidRPr="00415A31" w:rsidRDefault="00415A31" w:rsidP="00415A31">
            <w:pPr>
              <w:rPr>
                <w:rFonts w:ascii="Tahoma" w:hAnsi="Tahoma" w:cs="Tahoma"/>
                <w:sz w:val="11"/>
                <w:szCs w:val="11"/>
              </w:rPr>
            </w:pPr>
            <w:r w:rsidRPr="00415A31">
              <w:rPr>
                <w:rFonts w:ascii="Tahoma" w:hAnsi="Tahoma" w:cs="Tahoma"/>
                <w:sz w:val="11"/>
                <w:szCs w:val="11"/>
              </w:rPr>
              <w:t>по факту 2020 года</w:t>
            </w:r>
          </w:p>
        </w:tc>
      </w:tr>
      <w:tr w:rsidR="00415A31" w:rsidRPr="00415A31" w14:paraId="7FF23BAE" w14:textId="77777777" w:rsidTr="00415A31">
        <w:trPr>
          <w:trHeight w:val="300"/>
          <w:jc w:val="center"/>
        </w:trPr>
        <w:tc>
          <w:tcPr>
            <w:tcW w:w="561" w:type="dxa"/>
            <w:tcBorders>
              <w:top w:val="nil"/>
              <w:left w:val="nil"/>
              <w:bottom w:val="nil"/>
              <w:right w:val="nil"/>
            </w:tcBorders>
            <w:shd w:val="clear" w:color="000000" w:fill="00B050"/>
            <w:noWrap/>
            <w:vAlign w:val="center"/>
            <w:hideMark/>
          </w:tcPr>
          <w:p w14:paraId="29EF4A97" w14:textId="77777777" w:rsidR="00415A31" w:rsidRPr="00415A31" w:rsidRDefault="00415A31" w:rsidP="00415A31">
            <w:pPr>
              <w:rPr>
                <w:rFonts w:ascii="Tahoma" w:hAnsi="Tahoma" w:cs="Tahoma"/>
                <w:b/>
                <w:bCs/>
                <w:color w:val="000000"/>
                <w:sz w:val="11"/>
                <w:szCs w:val="11"/>
              </w:rPr>
            </w:pPr>
            <w:r w:rsidRPr="00415A31">
              <w:rPr>
                <w:rFonts w:ascii="Tahoma" w:hAnsi="Tahoma" w:cs="Tahoma"/>
                <w:b/>
                <w:bCs/>
                <w:color w:val="000000"/>
                <w:sz w:val="11"/>
                <w:szCs w:val="11"/>
              </w:rPr>
              <w:t>НР</w:t>
            </w:r>
          </w:p>
        </w:tc>
        <w:tc>
          <w:tcPr>
            <w:tcW w:w="400" w:type="dxa"/>
            <w:tcBorders>
              <w:top w:val="nil"/>
              <w:left w:val="nil"/>
              <w:bottom w:val="nil"/>
              <w:right w:val="nil"/>
            </w:tcBorders>
            <w:shd w:val="clear" w:color="auto" w:fill="auto"/>
            <w:noWrap/>
            <w:vAlign w:val="bottom"/>
            <w:hideMark/>
          </w:tcPr>
          <w:p w14:paraId="5C0D5DF8" w14:textId="77777777" w:rsidR="00415A31" w:rsidRPr="00415A31" w:rsidRDefault="00415A31" w:rsidP="00415A31">
            <w:pPr>
              <w:rPr>
                <w:rFonts w:ascii="Tahoma" w:hAnsi="Tahoma" w:cs="Tahoma"/>
                <w:b/>
                <w:bCs/>
                <w:color w:val="000000"/>
                <w:sz w:val="11"/>
                <w:szCs w:val="11"/>
              </w:rPr>
            </w:pPr>
          </w:p>
        </w:tc>
        <w:tc>
          <w:tcPr>
            <w:tcW w:w="4990" w:type="dxa"/>
            <w:gridSpan w:val="2"/>
            <w:tcBorders>
              <w:top w:val="nil"/>
              <w:left w:val="single" w:sz="4" w:space="0" w:color="C0C0C0"/>
              <w:bottom w:val="single" w:sz="4" w:space="0" w:color="C0C0C0"/>
              <w:right w:val="nil"/>
            </w:tcBorders>
            <w:shd w:val="thinReverseDiagStripe" w:color="C0C0C0" w:fill="auto"/>
            <w:noWrap/>
            <w:vAlign w:val="center"/>
            <w:hideMark/>
          </w:tcPr>
          <w:p w14:paraId="07DAC824" w14:textId="77777777" w:rsidR="00415A31" w:rsidRPr="00415A31" w:rsidRDefault="00415A31" w:rsidP="00415A31">
            <w:pPr>
              <w:ind w:firstLineChars="100" w:firstLine="110"/>
              <w:rPr>
                <w:rFonts w:ascii="Tahoma" w:hAnsi="Tahoma" w:cs="Tahoma"/>
                <w:b/>
                <w:bCs/>
                <w:color w:val="0066CC"/>
                <w:sz w:val="11"/>
                <w:szCs w:val="11"/>
              </w:rPr>
            </w:pPr>
            <w:r w:rsidRPr="00415A31">
              <w:rPr>
                <w:rFonts w:ascii="Tahoma" w:hAnsi="Tahoma" w:cs="Tahoma"/>
                <w:b/>
                <w:bCs/>
                <w:color w:val="0066CC"/>
                <w:sz w:val="11"/>
                <w:szCs w:val="11"/>
              </w:rPr>
              <w:t>Добавить</w:t>
            </w:r>
          </w:p>
        </w:tc>
        <w:tc>
          <w:tcPr>
            <w:tcW w:w="1090" w:type="dxa"/>
            <w:tcBorders>
              <w:top w:val="nil"/>
              <w:left w:val="nil"/>
              <w:bottom w:val="single" w:sz="4" w:space="0" w:color="C0C0C0"/>
              <w:right w:val="nil"/>
            </w:tcBorders>
            <w:shd w:val="thinReverseDiagStripe" w:color="C0C0C0" w:fill="auto"/>
            <w:noWrap/>
            <w:hideMark/>
          </w:tcPr>
          <w:p w14:paraId="6F3CC6C5" w14:textId="77777777" w:rsidR="00415A31" w:rsidRPr="00415A31" w:rsidRDefault="00415A31" w:rsidP="00415A31">
            <w:pPr>
              <w:rPr>
                <w:rFonts w:ascii="Tahoma" w:hAnsi="Tahoma" w:cs="Tahoma"/>
                <w:sz w:val="11"/>
                <w:szCs w:val="11"/>
              </w:rPr>
            </w:pPr>
            <w:r w:rsidRPr="00415A31">
              <w:rPr>
                <w:rFonts w:ascii="Tahoma" w:hAnsi="Tahoma" w:cs="Tahoma"/>
                <w:sz w:val="11"/>
                <w:szCs w:val="11"/>
              </w:rPr>
              <w:t> </w:t>
            </w:r>
          </w:p>
        </w:tc>
        <w:tc>
          <w:tcPr>
            <w:tcW w:w="1642" w:type="dxa"/>
            <w:tcBorders>
              <w:top w:val="nil"/>
              <w:left w:val="nil"/>
              <w:bottom w:val="single" w:sz="4" w:space="0" w:color="C0C0C0"/>
              <w:right w:val="nil"/>
            </w:tcBorders>
            <w:shd w:val="thinReverseDiagStripe" w:color="C0C0C0" w:fill="auto"/>
            <w:noWrap/>
            <w:hideMark/>
          </w:tcPr>
          <w:p w14:paraId="09A26E87" w14:textId="77777777" w:rsidR="00415A31" w:rsidRPr="00415A31" w:rsidRDefault="00415A31" w:rsidP="00415A31">
            <w:pPr>
              <w:rPr>
                <w:rFonts w:ascii="Tahoma" w:hAnsi="Tahoma" w:cs="Tahoma"/>
                <w:sz w:val="11"/>
                <w:szCs w:val="11"/>
              </w:rPr>
            </w:pPr>
            <w:r w:rsidRPr="00415A31">
              <w:rPr>
                <w:rFonts w:ascii="Tahoma" w:hAnsi="Tahoma" w:cs="Tahoma"/>
                <w:sz w:val="11"/>
                <w:szCs w:val="11"/>
              </w:rPr>
              <w:t> </w:t>
            </w:r>
          </w:p>
        </w:tc>
        <w:tc>
          <w:tcPr>
            <w:tcW w:w="1525" w:type="dxa"/>
            <w:tcBorders>
              <w:top w:val="nil"/>
              <w:left w:val="nil"/>
              <w:bottom w:val="single" w:sz="4" w:space="0" w:color="C0C0C0"/>
              <w:right w:val="nil"/>
            </w:tcBorders>
            <w:shd w:val="thinReverseDiagStripe" w:color="C0C0C0" w:fill="auto"/>
            <w:noWrap/>
            <w:hideMark/>
          </w:tcPr>
          <w:p w14:paraId="3776E75E" w14:textId="77777777" w:rsidR="00415A31" w:rsidRPr="00415A31" w:rsidRDefault="00415A31" w:rsidP="00415A31">
            <w:pPr>
              <w:rPr>
                <w:rFonts w:ascii="Tahoma" w:hAnsi="Tahoma" w:cs="Tahoma"/>
                <w:sz w:val="11"/>
                <w:szCs w:val="11"/>
              </w:rPr>
            </w:pPr>
            <w:r w:rsidRPr="00415A31">
              <w:rPr>
                <w:rFonts w:ascii="Tahoma" w:hAnsi="Tahoma" w:cs="Tahoma"/>
                <w:sz w:val="11"/>
                <w:szCs w:val="11"/>
              </w:rPr>
              <w:t> </w:t>
            </w:r>
          </w:p>
        </w:tc>
        <w:tc>
          <w:tcPr>
            <w:tcW w:w="1141" w:type="dxa"/>
            <w:tcBorders>
              <w:top w:val="nil"/>
              <w:left w:val="nil"/>
              <w:bottom w:val="single" w:sz="4" w:space="0" w:color="C0C0C0"/>
              <w:right w:val="nil"/>
            </w:tcBorders>
            <w:shd w:val="thinReverseDiagStripe" w:color="C0C0C0" w:fill="auto"/>
            <w:noWrap/>
            <w:hideMark/>
          </w:tcPr>
          <w:p w14:paraId="6796CF12" w14:textId="77777777" w:rsidR="00415A31" w:rsidRPr="00415A31" w:rsidRDefault="00415A31" w:rsidP="00415A31">
            <w:pPr>
              <w:rPr>
                <w:rFonts w:ascii="Tahoma" w:hAnsi="Tahoma" w:cs="Tahoma"/>
                <w:sz w:val="11"/>
                <w:szCs w:val="11"/>
              </w:rPr>
            </w:pPr>
            <w:r w:rsidRPr="00415A31">
              <w:rPr>
                <w:rFonts w:ascii="Tahoma" w:hAnsi="Tahoma" w:cs="Tahoma"/>
                <w:sz w:val="11"/>
                <w:szCs w:val="11"/>
              </w:rPr>
              <w:t> </w:t>
            </w:r>
          </w:p>
        </w:tc>
        <w:tc>
          <w:tcPr>
            <w:tcW w:w="1464" w:type="dxa"/>
            <w:tcBorders>
              <w:top w:val="nil"/>
              <w:left w:val="nil"/>
              <w:bottom w:val="single" w:sz="4" w:space="0" w:color="C0C0C0"/>
              <w:right w:val="nil"/>
            </w:tcBorders>
            <w:shd w:val="thinReverseDiagStripe" w:color="C0C0C0" w:fill="auto"/>
            <w:noWrap/>
            <w:hideMark/>
          </w:tcPr>
          <w:p w14:paraId="1F92E226" w14:textId="77777777" w:rsidR="00415A31" w:rsidRPr="00415A31" w:rsidRDefault="00415A31" w:rsidP="00415A31">
            <w:pPr>
              <w:rPr>
                <w:rFonts w:ascii="Tahoma" w:hAnsi="Tahoma" w:cs="Tahoma"/>
                <w:sz w:val="11"/>
                <w:szCs w:val="11"/>
              </w:rPr>
            </w:pPr>
            <w:r w:rsidRPr="00415A31">
              <w:rPr>
                <w:rFonts w:ascii="Tahoma" w:hAnsi="Tahoma" w:cs="Tahoma"/>
                <w:sz w:val="11"/>
                <w:szCs w:val="11"/>
              </w:rPr>
              <w:t> </w:t>
            </w:r>
          </w:p>
        </w:tc>
        <w:tc>
          <w:tcPr>
            <w:tcW w:w="1516" w:type="dxa"/>
            <w:tcBorders>
              <w:top w:val="nil"/>
              <w:left w:val="nil"/>
              <w:bottom w:val="single" w:sz="4" w:space="0" w:color="C0C0C0"/>
              <w:right w:val="nil"/>
            </w:tcBorders>
            <w:shd w:val="thinReverseDiagStripe" w:color="C0C0C0" w:fill="auto"/>
            <w:noWrap/>
            <w:hideMark/>
          </w:tcPr>
          <w:p w14:paraId="60FA81E7" w14:textId="77777777" w:rsidR="00415A31" w:rsidRPr="00415A31" w:rsidRDefault="00415A31" w:rsidP="00415A31">
            <w:pPr>
              <w:rPr>
                <w:rFonts w:ascii="Tahoma" w:hAnsi="Tahoma" w:cs="Tahoma"/>
                <w:sz w:val="11"/>
                <w:szCs w:val="11"/>
              </w:rPr>
            </w:pPr>
            <w:r w:rsidRPr="00415A31">
              <w:rPr>
                <w:rFonts w:ascii="Tahoma" w:hAnsi="Tahoma" w:cs="Tahoma"/>
                <w:sz w:val="11"/>
                <w:szCs w:val="11"/>
              </w:rPr>
              <w:t> </w:t>
            </w:r>
          </w:p>
        </w:tc>
        <w:tc>
          <w:tcPr>
            <w:tcW w:w="1525" w:type="dxa"/>
            <w:tcBorders>
              <w:top w:val="nil"/>
              <w:left w:val="nil"/>
              <w:bottom w:val="single" w:sz="4" w:space="0" w:color="C0C0C0"/>
              <w:right w:val="nil"/>
            </w:tcBorders>
            <w:shd w:val="thinReverseDiagStripe" w:color="C0C0C0" w:fill="auto"/>
            <w:noWrap/>
            <w:hideMark/>
          </w:tcPr>
          <w:p w14:paraId="05565A4E" w14:textId="77777777" w:rsidR="00415A31" w:rsidRPr="00415A31" w:rsidRDefault="00415A31" w:rsidP="00415A31">
            <w:pPr>
              <w:rPr>
                <w:rFonts w:ascii="Tahoma" w:hAnsi="Tahoma" w:cs="Tahoma"/>
                <w:sz w:val="11"/>
                <w:szCs w:val="11"/>
              </w:rPr>
            </w:pPr>
            <w:r w:rsidRPr="00415A31">
              <w:rPr>
                <w:rFonts w:ascii="Tahoma" w:hAnsi="Tahoma" w:cs="Tahoma"/>
                <w:sz w:val="11"/>
                <w:szCs w:val="11"/>
              </w:rPr>
              <w:t> </w:t>
            </w:r>
          </w:p>
        </w:tc>
        <w:tc>
          <w:tcPr>
            <w:tcW w:w="1518" w:type="dxa"/>
            <w:tcBorders>
              <w:top w:val="nil"/>
              <w:left w:val="nil"/>
              <w:bottom w:val="single" w:sz="4" w:space="0" w:color="C0C0C0"/>
              <w:right w:val="nil"/>
            </w:tcBorders>
            <w:shd w:val="thinReverseDiagStripe" w:color="C0C0C0" w:fill="auto"/>
            <w:noWrap/>
            <w:hideMark/>
          </w:tcPr>
          <w:p w14:paraId="5CD31E94" w14:textId="77777777" w:rsidR="00415A31" w:rsidRPr="00415A31" w:rsidRDefault="00415A31" w:rsidP="00415A31">
            <w:pPr>
              <w:rPr>
                <w:rFonts w:ascii="Tahoma" w:hAnsi="Tahoma" w:cs="Tahoma"/>
                <w:sz w:val="11"/>
                <w:szCs w:val="11"/>
              </w:rPr>
            </w:pPr>
            <w:r w:rsidRPr="00415A31">
              <w:rPr>
                <w:rFonts w:ascii="Tahoma" w:hAnsi="Tahoma" w:cs="Tahoma"/>
                <w:sz w:val="11"/>
                <w:szCs w:val="11"/>
              </w:rPr>
              <w:t> </w:t>
            </w:r>
          </w:p>
        </w:tc>
        <w:tc>
          <w:tcPr>
            <w:tcW w:w="1456" w:type="dxa"/>
            <w:tcBorders>
              <w:top w:val="nil"/>
              <w:left w:val="nil"/>
              <w:bottom w:val="single" w:sz="4" w:space="0" w:color="C0C0C0"/>
              <w:right w:val="nil"/>
            </w:tcBorders>
            <w:shd w:val="thinReverseDiagStripe" w:color="C0C0C0" w:fill="auto"/>
            <w:noWrap/>
            <w:hideMark/>
          </w:tcPr>
          <w:p w14:paraId="2A48EF1B" w14:textId="77777777" w:rsidR="00415A31" w:rsidRPr="00415A31" w:rsidRDefault="00415A31" w:rsidP="00415A31">
            <w:pPr>
              <w:rPr>
                <w:rFonts w:ascii="Tahoma" w:hAnsi="Tahoma" w:cs="Tahoma"/>
                <w:sz w:val="11"/>
                <w:szCs w:val="11"/>
              </w:rPr>
            </w:pPr>
            <w:r w:rsidRPr="00415A31">
              <w:rPr>
                <w:rFonts w:ascii="Tahoma" w:hAnsi="Tahoma" w:cs="Tahoma"/>
                <w:sz w:val="11"/>
                <w:szCs w:val="11"/>
              </w:rPr>
              <w:t> </w:t>
            </w:r>
          </w:p>
        </w:tc>
        <w:tc>
          <w:tcPr>
            <w:tcW w:w="1416" w:type="dxa"/>
            <w:tcBorders>
              <w:top w:val="nil"/>
              <w:left w:val="nil"/>
              <w:bottom w:val="single" w:sz="4" w:space="0" w:color="C0C0C0"/>
              <w:right w:val="nil"/>
            </w:tcBorders>
            <w:shd w:val="thinReverseDiagStripe" w:color="C0C0C0" w:fill="auto"/>
            <w:noWrap/>
            <w:hideMark/>
          </w:tcPr>
          <w:p w14:paraId="4B09A265" w14:textId="77777777" w:rsidR="00415A31" w:rsidRPr="00415A31" w:rsidRDefault="00415A31" w:rsidP="00415A31">
            <w:pPr>
              <w:rPr>
                <w:rFonts w:ascii="Tahoma" w:hAnsi="Tahoma" w:cs="Tahoma"/>
                <w:sz w:val="11"/>
                <w:szCs w:val="11"/>
              </w:rPr>
            </w:pPr>
            <w:r w:rsidRPr="00415A31">
              <w:rPr>
                <w:rFonts w:ascii="Tahoma" w:hAnsi="Tahoma" w:cs="Tahoma"/>
                <w:sz w:val="11"/>
                <w:szCs w:val="11"/>
              </w:rPr>
              <w:t> </w:t>
            </w:r>
          </w:p>
        </w:tc>
        <w:tc>
          <w:tcPr>
            <w:tcW w:w="2776" w:type="dxa"/>
            <w:tcBorders>
              <w:top w:val="nil"/>
              <w:left w:val="nil"/>
              <w:bottom w:val="single" w:sz="4" w:space="0" w:color="C0C0C0"/>
              <w:right w:val="single" w:sz="4" w:space="0" w:color="C0C0C0"/>
            </w:tcBorders>
            <w:shd w:val="thinReverseDiagStripe" w:color="C0C0C0" w:fill="auto"/>
            <w:noWrap/>
            <w:hideMark/>
          </w:tcPr>
          <w:p w14:paraId="4BA7D063" w14:textId="77777777" w:rsidR="00415A31" w:rsidRPr="00415A31" w:rsidRDefault="00415A31" w:rsidP="00415A31">
            <w:pPr>
              <w:rPr>
                <w:rFonts w:ascii="Tahoma" w:hAnsi="Tahoma" w:cs="Tahoma"/>
                <w:sz w:val="11"/>
                <w:szCs w:val="11"/>
              </w:rPr>
            </w:pPr>
            <w:r w:rsidRPr="00415A31">
              <w:rPr>
                <w:rFonts w:ascii="Tahoma" w:hAnsi="Tahoma" w:cs="Tahoma"/>
                <w:sz w:val="11"/>
                <w:szCs w:val="11"/>
              </w:rPr>
              <w:t> </w:t>
            </w:r>
          </w:p>
        </w:tc>
      </w:tr>
      <w:tr w:rsidR="00415A31" w:rsidRPr="00415A31" w14:paraId="19E6A7D1" w14:textId="77777777" w:rsidTr="00415A31">
        <w:trPr>
          <w:trHeight w:val="300"/>
          <w:jc w:val="center"/>
        </w:trPr>
        <w:tc>
          <w:tcPr>
            <w:tcW w:w="561" w:type="dxa"/>
            <w:tcBorders>
              <w:top w:val="nil"/>
              <w:left w:val="nil"/>
              <w:bottom w:val="nil"/>
              <w:right w:val="nil"/>
            </w:tcBorders>
            <w:shd w:val="clear" w:color="auto" w:fill="auto"/>
            <w:noWrap/>
            <w:vAlign w:val="center"/>
            <w:hideMark/>
          </w:tcPr>
          <w:p w14:paraId="0AE87AA0" w14:textId="77777777" w:rsidR="00415A31" w:rsidRPr="00415A31" w:rsidRDefault="00415A31" w:rsidP="00415A31">
            <w:pPr>
              <w:rPr>
                <w:rFonts w:ascii="Tahoma" w:hAnsi="Tahoma" w:cs="Tahoma"/>
                <w:sz w:val="11"/>
                <w:szCs w:val="11"/>
              </w:rPr>
            </w:pPr>
          </w:p>
        </w:tc>
        <w:tc>
          <w:tcPr>
            <w:tcW w:w="400" w:type="dxa"/>
            <w:tcBorders>
              <w:top w:val="nil"/>
              <w:left w:val="nil"/>
              <w:bottom w:val="nil"/>
              <w:right w:val="nil"/>
            </w:tcBorders>
            <w:shd w:val="clear" w:color="auto" w:fill="auto"/>
            <w:noWrap/>
            <w:vAlign w:val="bottom"/>
            <w:hideMark/>
          </w:tcPr>
          <w:p w14:paraId="13B4FBB5" w14:textId="77777777" w:rsidR="00415A31" w:rsidRPr="00415A31" w:rsidRDefault="00415A31" w:rsidP="00415A31">
            <w:pPr>
              <w:rPr>
                <w:sz w:val="11"/>
                <w:szCs w:val="11"/>
              </w:rPr>
            </w:pPr>
          </w:p>
        </w:tc>
        <w:tc>
          <w:tcPr>
            <w:tcW w:w="942" w:type="dxa"/>
            <w:tcBorders>
              <w:top w:val="nil"/>
              <w:left w:val="single" w:sz="4" w:space="0" w:color="C0C0C0"/>
              <w:bottom w:val="single" w:sz="4" w:space="0" w:color="C0C0C0"/>
              <w:right w:val="single" w:sz="4" w:space="0" w:color="C0C0C0"/>
            </w:tcBorders>
            <w:shd w:val="clear" w:color="auto" w:fill="auto"/>
            <w:vAlign w:val="center"/>
            <w:hideMark/>
          </w:tcPr>
          <w:p w14:paraId="21290F58"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10</w:t>
            </w:r>
          </w:p>
        </w:tc>
        <w:tc>
          <w:tcPr>
            <w:tcW w:w="4048" w:type="dxa"/>
            <w:tcBorders>
              <w:top w:val="nil"/>
              <w:left w:val="nil"/>
              <w:bottom w:val="single" w:sz="4" w:space="0" w:color="C0C0C0"/>
              <w:right w:val="single" w:sz="4" w:space="0" w:color="C0C0C0"/>
            </w:tcBorders>
            <w:shd w:val="clear" w:color="auto" w:fill="auto"/>
            <w:vAlign w:val="center"/>
            <w:hideMark/>
          </w:tcPr>
          <w:p w14:paraId="3F3E6C79" w14:textId="77777777" w:rsidR="00415A31" w:rsidRPr="00415A31" w:rsidRDefault="00415A31" w:rsidP="00415A31">
            <w:pPr>
              <w:rPr>
                <w:rFonts w:ascii="Tahoma" w:hAnsi="Tahoma" w:cs="Tahoma"/>
                <w:b/>
                <w:bCs/>
                <w:sz w:val="11"/>
                <w:szCs w:val="11"/>
              </w:rPr>
            </w:pPr>
            <w:r w:rsidRPr="00415A31">
              <w:rPr>
                <w:rFonts w:ascii="Tahoma" w:hAnsi="Tahoma" w:cs="Tahoma"/>
                <w:b/>
                <w:bCs/>
                <w:sz w:val="11"/>
                <w:szCs w:val="11"/>
              </w:rPr>
              <w:t>Прибыль</w:t>
            </w:r>
          </w:p>
        </w:tc>
        <w:tc>
          <w:tcPr>
            <w:tcW w:w="1090" w:type="dxa"/>
            <w:tcBorders>
              <w:top w:val="nil"/>
              <w:left w:val="nil"/>
              <w:bottom w:val="single" w:sz="4" w:space="0" w:color="C0C0C0"/>
              <w:right w:val="single" w:sz="4" w:space="0" w:color="C0C0C0"/>
            </w:tcBorders>
            <w:shd w:val="clear" w:color="auto" w:fill="auto"/>
            <w:vAlign w:val="center"/>
            <w:hideMark/>
          </w:tcPr>
          <w:p w14:paraId="58D43F10" w14:textId="77777777" w:rsidR="00415A31" w:rsidRPr="00415A31" w:rsidRDefault="00415A31" w:rsidP="00415A31">
            <w:pPr>
              <w:jc w:val="center"/>
              <w:rPr>
                <w:rFonts w:ascii="Tahoma" w:hAnsi="Tahoma" w:cs="Tahoma"/>
                <w:b/>
                <w:bCs/>
                <w:sz w:val="11"/>
                <w:szCs w:val="11"/>
              </w:rPr>
            </w:pPr>
            <w:proofErr w:type="spellStart"/>
            <w:r w:rsidRPr="00415A31">
              <w:rPr>
                <w:rFonts w:ascii="Tahoma" w:hAnsi="Tahoma" w:cs="Tahoma"/>
                <w:b/>
                <w:bCs/>
                <w:sz w:val="11"/>
                <w:szCs w:val="11"/>
              </w:rPr>
              <w:t>тыс</w:t>
            </w:r>
            <w:proofErr w:type="spellEnd"/>
            <w:r w:rsidRPr="00415A31">
              <w:rPr>
                <w:rFonts w:ascii="Tahoma" w:hAnsi="Tahoma" w:cs="Tahoma"/>
                <w:b/>
                <w:bCs/>
                <w:sz w:val="11"/>
                <w:szCs w:val="11"/>
              </w:rPr>
              <w:t xml:space="preserve"> </w:t>
            </w:r>
            <w:proofErr w:type="spellStart"/>
            <w:r w:rsidRPr="00415A31">
              <w:rPr>
                <w:rFonts w:ascii="Tahoma" w:hAnsi="Tahoma" w:cs="Tahoma"/>
                <w:b/>
                <w:bCs/>
                <w:sz w:val="11"/>
                <w:szCs w:val="11"/>
              </w:rPr>
              <w:t>руб</w:t>
            </w:r>
            <w:proofErr w:type="spellEnd"/>
          </w:p>
        </w:tc>
        <w:tc>
          <w:tcPr>
            <w:tcW w:w="1642" w:type="dxa"/>
            <w:tcBorders>
              <w:top w:val="nil"/>
              <w:left w:val="nil"/>
              <w:bottom w:val="single" w:sz="4" w:space="0" w:color="C0C0C0"/>
              <w:right w:val="single" w:sz="4" w:space="0" w:color="C0C0C0"/>
            </w:tcBorders>
            <w:shd w:val="clear" w:color="000000" w:fill="D7EAD3"/>
            <w:vAlign w:val="center"/>
            <w:hideMark/>
          </w:tcPr>
          <w:p w14:paraId="6184323C"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1 452,90</w:t>
            </w:r>
          </w:p>
        </w:tc>
        <w:tc>
          <w:tcPr>
            <w:tcW w:w="1525" w:type="dxa"/>
            <w:tcBorders>
              <w:top w:val="nil"/>
              <w:left w:val="nil"/>
              <w:bottom w:val="single" w:sz="4" w:space="0" w:color="C0C0C0"/>
              <w:right w:val="single" w:sz="4" w:space="0" w:color="C0C0C0"/>
            </w:tcBorders>
            <w:shd w:val="clear" w:color="000000" w:fill="D7EAD3"/>
            <w:vAlign w:val="center"/>
            <w:hideMark/>
          </w:tcPr>
          <w:p w14:paraId="27881771"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3 084,15</w:t>
            </w:r>
          </w:p>
        </w:tc>
        <w:tc>
          <w:tcPr>
            <w:tcW w:w="1141" w:type="dxa"/>
            <w:tcBorders>
              <w:top w:val="nil"/>
              <w:left w:val="nil"/>
              <w:bottom w:val="single" w:sz="4" w:space="0" w:color="C0C0C0"/>
              <w:right w:val="single" w:sz="4" w:space="0" w:color="C0C0C0"/>
            </w:tcBorders>
            <w:shd w:val="clear" w:color="000000" w:fill="D7EAD3"/>
            <w:vAlign w:val="center"/>
            <w:hideMark/>
          </w:tcPr>
          <w:p w14:paraId="2AF81641"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1 875,44</w:t>
            </w:r>
          </w:p>
        </w:tc>
        <w:tc>
          <w:tcPr>
            <w:tcW w:w="1464" w:type="dxa"/>
            <w:tcBorders>
              <w:top w:val="nil"/>
              <w:left w:val="nil"/>
              <w:bottom w:val="single" w:sz="4" w:space="0" w:color="C0C0C0"/>
              <w:right w:val="single" w:sz="4" w:space="0" w:color="C0C0C0"/>
            </w:tcBorders>
            <w:shd w:val="clear" w:color="000000" w:fill="D7EAD3"/>
            <w:vAlign w:val="center"/>
            <w:hideMark/>
          </w:tcPr>
          <w:p w14:paraId="0A7A8B0A"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2 529,01</w:t>
            </w:r>
          </w:p>
        </w:tc>
        <w:tc>
          <w:tcPr>
            <w:tcW w:w="1516" w:type="dxa"/>
            <w:tcBorders>
              <w:top w:val="nil"/>
              <w:left w:val="nil"/>
              <w:bottom w:val="single" w:sz="4" w:space="0" w:color="C0C0C0"/>
              <w:right w:val="single" w:sz="4" w:space="0" w:color="C0C0C0"/>
            </w:tcBorders>
            <w:shd w:val="clear" w:color="000000" w:fill="D7EAD3"/>
            <w:vAlign w:val="center"/>
            <w:hideMark/>
          </w:tcPr>
          <w:p w14:paraId="1A34C6CB"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1 960,01</w:t>
            </w:r>
          </w:p>
        </w:tc>
        <w:tc>
          <w:tcPr>
            <w:tcW w:w="1525" w:type="dxa"/>
            <w:tcBorders>
              <w:top w:val="nil"/>
              <w:left w:val="nil"/>
              <w:bottom w:val="single" w:sz="4" w:space="0" w:color="C0C0C0"/>
              <w:right w:val="single" w:sz="4" w:space="0" w:color="C0C0C0"/>
            </w:tcBorders>
            <w:shd w:val="clear" w:color="000000" w:fill="D7EAD3"/>
            <w:vAlign w:val="center"/>
            <w:hideMark/>
          </w:tcPr>
          <w:p w14:paraId="75BB0A26"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3 498,97</w:t>
            </w:r>
          </w:p>
        </w:tc>
        <w:tc>
          <w:tcPr>
            <w:tcW w:w="1518" w:type="dxa"/>
            <w:tcBorders>
              <w:top w:val="nil"/>
              <w:left w:val="nil"/>
              <w:bottom w:val="single" w:sz="4" w:space="0" w:color="C0C0C0"/>
              <w:right w:val="single" w:sz="4" w:space="0" w:color="C0C0C0"/>
            </w:tcBorders>
            <w:shd w:val="clear" w:color="000000" w:fill="D7EAD3"/>
            <w:vAlign w:val="center"/>
            <w:hideMark/>
          </w:tcPr>
          <w:p w14:paraId="23813AAF"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2 103,44</w:t>
            </w:r>
          </w:p>
        </w:tc>
        <w:tc>
          <w:tcPr>
            <w:tcW w:w="1456" w:type="dxa"/>
            <w:tcBorders>
              <w:top w:val="nil"/>
              <w:left w:val="nil"/>
              <w:bottom w:val="single" w:sz="4" w:space="0" w:color="C0C0C0"/>
              <w:right w:val="single" w:sz="4" w:space="0" w:color="C0C0C0"/>
            </w:tcBorders>
            <w:shd w:val="clear" w:color="000000" w:fill="D7EAD3"/>
            <w:vAlign w:val="center"/>
            <w:hideMark/>
          </w:tcPr>
          <w:p w14:paraId="2FB50E30"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1 051,72</w:t>
            </w:r>
          </w:p>
        </w:tc>
        <w:tc>
          <w:tcPr>
            <w:tcW w:w="1416" w:type="dxa"/>
            <w:tcBorders>
              <w:top w:val="nil"/>
              <w:left w:val="nil"/>
              <w:bottom w:val="single" w:sz="4" w:space="0" w:color="C0C0C0"/>
              <w:right w:val="single" w:sz="4" w:space="0" w:color="C0C0C0"/>
            </w:tcBorders>
            <w:shd w:val="clear" w:color="000000" w:fill="D7EAD3"/>
            <w:vAlign w:val="center"/>
            <w:hideMark/>
          </w:tcPr>
          <w:p w14:paraId="4FEE0D45"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1 051,72</w:t>
            </w:r>
          </w:p>
        </w:tc>
        <w:tc>
          <w:tcPr>
            <w:tcW w:w="2776" w:type="dxa"/>
            <w:tcBorders>
              <w:top w:val="nil"/>
              <w:left w:val="nil"/>
              <w:bottom w:val="single" w:sz="4" w:space="0" w:color="C0C0C0"/>
              <w:right w:val="single" w:sz="4" w:space="0" w:color="C0C0C0"/>
            </w:tcBorders>
            <w:shd w:val="clear" w:color="000000" w:fill="FFFFCC"/>
            <w:vAlign w:val="center"/>
            <w:hideMark/>
          </w:tcPr>
          <w:p w14:paraId="7A7FF4FE" w14:textId="77777777" w:rsidR="00415A31" w:rsidRPr="00415A31" w:rsidRDefault="00415A31" w:rsidP="00415A31">
            <w:pPr>
              <w:rPr>
                <w:rFonts w:ascii="Tahoma" w:hAnsi="Tahoma" w:cs="Tahoma"/>
                <w:b/>
                <w:bCs/>
                <w:sz w:val="11"/>
                <w:szCs w:val="11"/>
              </w:rPr>
            </w:pPr>
            <w:r w:rsidRPr="00415A31">
              <w:rPr>
                <w:rFonts w:ascii="Tahoma" w:hAnsi="Tahoma" w:cs="Tahoma"/>
                <w:b/>
                <w:bCs/>
                <w:sz w:val="11"/>
                <w:szCs w:val="11"/>
              </w:rPr>
              <w:t> </w:t>
            </w:r>
          </w:p>
        </w:tc>
      </w:tr>
      <w:tr w:rsidR="00415A31" w:rsidRPr="00415A31" w14:paraId="1C9467AD" w14:textId="77777777" w:rsidTr="00415A31">
        <w:trPr>
          <w:trHeight w:val="300"/>
          <w:jc w:val="center"/>
        </w:trPr>
        <w:tc>
          <w:tcPr>
            <w:tcW w:w="561" w:type="dxa"/>
            <w:tcBorders>
              <w:top w:val="nil"/>
              <w:left w:val="nil"/>
              <w:bottom w:val="nil"/>
              <w:right w:val="nil"/>
            </w:tcBorders>
            <w:shd w:val="clear" w:color="000000" w:fill="00B0F0"/>
            <w:noWrap/>
            <w:vAlign w:val="center"/>
            <w:hideMark/>
          </w:tcPr>
          <w:p w14:paraId="40C0B400" w14:textId="77777777" w:rsidR="00415A31" w:rsidRPr="00415A31" w:rsidRDefault="00415A31" w:rsidP="00415A31">
            <w:pPr>
              <w:rPr>
                <w:rFonts w:ascii="Tahoma" w:hAnsi="Tahoma" w:cs="Tahoma"/>
                <w:b/>
                <w:bCs/>
                <w:color w:val="000000"/>
                <w:sz w:val="11"/>
                <w:szCs w:val="11"/>
              </w:rPr>
            </w:pPr>
            <w:r w:rsidRPr="00415A31">
              <w:rPr>
                <w:rFonts w:ascii="Tahoma" w:hAnsi="Tahoma" w:cs="Tahoma"/>
                <w:b/>
                <w:bCs/>
                <w:color w:val="000000"/>
                <w:sz w:val="11"/>
                <w:szCs w:val="11"/>
              </w:rPr>
              <w:t>П</w:t>
            </w:r>
          </w:p>
        </w:tc>
        <w:tc>
          <w:tcPr>
            <w:tcW w:w="400" w:type="dxa"/>
            <w:tcBorders>
              <w:top w:val="nil"/>
              <w:left w:val="nil"/>
              <w:bottom w:val="nil"/>
              <w:right w:val="nil"/>
            </w:tcBorders>
            <w:shd w:val="clear" w:color="auto" w:fill="auto"/>
            <w:noWrap/>
            <w:vAlign w:val="bottom"/>
            <w:hideMark/>
          </w:tcPr>
          <w:p w14:paraId="3BC62AE2" w14:textId="77777777" w:rsidR="00415A31" w:rsidRPr="00415A31" w:rsidRDefault="00415A31" w:rsidP="00415A31">
            <w:pPr>
              <w:rPr>
                <w:rFonts w:ascii="Tahoma" w:hAnsi="Tahoma" w:cs="Tahoma"/>
                <w:b/>
                <w:bCs/>
                <w:color w:val="000000"/>
                <w:sz w:val="11"/>
                <w:szCs w:val="11"/>
              </w:rPr>
            </w:pPr>
          </w:p>
        </w:tc>
        <w:tc>
          <w:tcPr>
            <w:tcW w:w="942" w:type="dxa"/>
            <w:tcBorders>
              <w:top w:val="nil"/>
              <w:left w:val="single" w:sz="4" w:space="0" w:color="C0C0C0"/>
              <w:bottom w:val="single" w:sz="4" w:space="0" w:color="C0C0C0"/>
              <w:right w:val="single" w:sz="4" w:space="0" w:color="C0C0C0"/>
            </w:tcBorders>
            <w:shd w:val="clear" w:color="auto" w:fill="auto"/>
            <w:vAlign w:val="center"/>
            <w:hideMark/>
          </w:tcPr>
          <w:p w14:paraId="3C67F37F"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10.0.1</w:t>
            </w:r>
          </w:p>
        </w:tc>
        <w:tc>
          <w:tcPr>
            <w:tcW w:w="4048" w:type="dxa"/>
            <w:tcBorders>
              <w:top w:val="nil"/>
              <w:left w:val="nil"/>
              <w:bottom w:val="single" w:sz="4" w:space="0" w:color="C0C0C0"/>
              <w:right w:val="single" w:sz="4" w:space="0" w:color="C0C0C0"/>
            </w:tcBorders>
            <w:shd w:val="clear" w:color="auto" w:fill="auto"/>
            <w:vAlign w:val="center"/>
            <w:hideMark/>
          </w:tcPr>
          <w:p w14:paraId="7AF52F57" w14:textId="77777777" w:rsidR="00415A31" w:rsidRPr="00415A31" w:rsidRDefault="00415A31" w:rsidP="00415A31">
            <w:pPr>
              <w:ind w:firstLineChars="200" w:firstLine="220"/>
              <w:rPr>
                <w:rFonts w:ascii="Tahoma" w:hAnsi="Tahoma" w:cs="Tahoma"/>
                <w:sz w:val="11"/>
                <w:szCs w:val="11"/>
              </w:rPr>
            </w:pPr>
            <w:r w:rsidRPr="00415A31">
              <w:rPr>
                <w:rFonts w:ascii="Tahoma" w:hAnsi="Tahoma" w:cs="Tahoma"/>
                <w:sz w:val="11"/>
                <w:szCs w:val="11"/>
              </w:rPr>
              <w:t>На потребительский рынок</w:t>
            </w:r>
          </w:p>
        </w:tc>
        <w:tc>
          <w:tcPr>
            <w:tcW w:w="1090" w:type="dxa"/>
            <w:tcBorders>
              <w:top w:val="nil"/>
              <w:left w:val="nil"/>
              <w:bottom w:val="single" w:sz="4" w:space="0" w:color="C0C0C0"/>
              <w:right w:val="single" w:sz="4" w:space="0" w:color="C0C0C0"/>
            </w:tcBorders>
            <w:shd w:val="clear" w:color="auto" w:fill="auto"/>
            <w:vAlign w:val="center"/>
            <w:hideMark/>
          </w:tcPr>
          <w:p w14:paraId="2B262580" w14:textId="77777777" w:rsidR="00415A31" w:rsidRPr="00415A31" w:rsidRDefault="00415A31" w:rsidP="00415A31">
            <w:pPr>
              <w:jc w:val="center"/>
              <w:rPr>
                <w:rFonts w:ascii="Tahoma" w:hAnsi="Tahoma" w:cs="Tahoma"/>
                <w:sz w:val="11"/>
                <w:szCs w:val="11"/>
              </w:rPr>
            </w:pPr>
            <w:proofErr w:type="spellStart"/>
            <w:r w:rsidRPr="00415A31">
              <w:rPr>
                <w:rFonts w:ascii="Tahoma" w:hAnsi="Tahoma" w:cs="Tahoma"/>
                <w:sz w:val="11"/>
                <w:szCs w:val="11"/>
              </w:rPr>
              <w:t>тыс</w:t>
            </w:r>
            <w:proofErr w:type="spellEnd"/>
            <w:r w:rsidRPr="00415A31">
              <w:rPr>
                <w:rFonts w:ascii="Tahoma" w:hAnsi="Tahoma" w:cs="Tahoma"/>
                <w:sz w:val="11"/>
                <w:szCs w:val="11"/>
              </w:rPr>
              <w:t xml:space="preserve"> </w:t>
            </w:r>
            <w:proofErr w:type="spellStart"/>
            <w:r w:rsidRPr="00415A31">
              <w:rPr>
                <w:rFonts w:ascii="Tahoma" w:hAnsi="Tahoma" w:cs="Tahoma"/>
                <w:sz w:val="11"/>
                <w:szCs w:val="11"/>
              </w:rPr>
              <w:t>руб</w:t>
            </w:r>
            <w:proofErr w:type="spellEnd"/>
          </w:p>
        </w:tc>
        <w:tc>
          <w:tcPr>
            <w:tcW w:w="1642" w:type="dxa"/>
            <w:tcBorders>
              <w:top w:val="nil"/>
              <w:left w:val="nil"/>
              <w:bottom w:val="single" w:sz="4" w:space="0" w:color="C0C0C0"/>
              <w:right w:val="single" w:sz="4" w:space="0" w:color="C0C0C0"/>
            </w:tcBorders>
            <w:shd w:val="clear" w:color="000000" w:fill="FFFFCC"/>
            <w:vAlign w:val="center"/>
            <w:hideMark/>
          </w:tcPr>
          <w:p w14:paraId="717973F1"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1 452,90</w:t>
            </w:r>
          </w:p>
        </w:tc>
        <w:tc>
          <w:tcPr>
            <w:tcW w:w="1525" w:type="dxa"/>
            <w:tcBorders>
              <w:top w:val="nil"/>
              <w:left w:val="nil"/>
              <w:bottom w:val="single" w:sz="4" w:space="0" w:color="C0C0C0"/>
              <w:right w:val="single" w:sz="4" w:space="0" w:color="C0C0C0"/>
            </w:tcBorders>
            <w:shd w:val="clear" w:color="000000" w:fill="FFFFCC"/>
            <w:vAlign w:val="center"/>
            <w:hideMark/>
          </w:tcPr>
          <w:p w14:paraId="5B61D996"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3 084,15</w:t>
            </w:r>
          </w:p>
        </w:tc>
        <w:tc>
          <w:tcPr>
            <w:tcW w:w="1141" w:type="dxa"/>
            <w:tcBorders>
              <w:top w:val="nil"/>
              <w:left w:val="nil"/>
              <w:bottom w:val="single" w:sz="4" w:space="0" w:color="C0C0C0"/>
              <w:right w:val="single" w:sz="4" w:space="0" w:color="C0C0C0"/>
            </w:tcBorders>
            <w:shd w:val="clear" w:color="000000" w:fill="FFFFCC"/>
            <w:vAlign w:val="center"/>
            <w:hideMark/>
          </w:tcPr>
          <w:p w14:paraId="53E54534"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1 875,44</w:t>
            </w:r>
          </w:p>
        </w:tc>
        <w:tc>
          <w:tcPr>
            <w:tcW w:w="1464" w:type="dxa"/>
            <w:tcBorders>
              <w:top w:val="nil"/>
              <w:left w:val="nil"/>
              <w:bottom w:val="single" w:sz="4" w:space="0" w:color="C0C0C0"/>
              <w:right w:val="single" w:sz="4" w:space="0" w:color="C0C0C0"/>
            </w:tcBorders>
            <w:shd w:val="clear" w:color="000000" w:fill="FFFFCC"/>
            <w:vAlign w:val="center"/>
            <w:hideMark/>
          </w:tcPr>
          <w:p w14:paraId="1D9CC372"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2 529,01</w:t>
            </w:r>
          </w:p>
        </w:tc>
        <w:tc>
          <w:tcPr>
            <w:tcW w:w="1516" w:type="dxa"/>
            <w:tcBorders>
              <w:top w:val="nil"/>
              <w:left w:val="nil"/>
              <w:bottom w:val="single" w:sz="4" w:space="0" w:color="C0C0C0"/>
              <w:right w:val="single" w:sz="4" w:space="0" w:color="C0C0C0"/>
            </w:tcBorders>
            <w:shd w:val="clear" w:color="000000" w:fill="FFFFCC"/>
            <w:vAlign w:val="center"/>
            <w:hideMark/>
          </w:tcPr>
          <w:p w14:paraId="2202A0F1"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1 960,01</w:t>
            </w:r>
          </w:p>
        </w:tc>
        <w:tc>
          <w:tcPr>
            <w:tcW w:w="1525" w:type="dxa"/>
            <w:tcBorders>
              <w:top w:val="nil"/>
              <w:left w:val="nil"/>
              <w:bottom w:val="single" w:sz="4" w:space="0" w:color="C0C0C0"/>
              <w:right w:val="single" w:sz="4" w:space="0" w:color="C0C0C0"/>
            </w:tcBorders>
            <w:shd w:val="clear" w:color="000000" w:fill="FFFFCC"/>
            <w:vAlign w:val="center"/>
            <w:hideMark/>
          </w:tcPr>
          <w:p w14:paraId="59E4FDB0"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3 498,97</w:t>
            </w:r>
          </w:p>
        </w:tc>
        <w:tc>
          <w:tcPr>
            <w:tcW w:w="1518" w:type="dxa"/>
            <w:tcBorders>
              <w:top w:val="nil"/>
              <w:left w:val="nil"/>
              <w:bottom w:val="single" w:sz="4" w:space="0" w:color="C0C0C0"/>
              <w:right w:val="single" w:sz="4" w:space="0" w:color="C0C0C0"/>
            </w:tcBorders>
            <w:shd w:val="clear" w:color="000000" w:fill="FFFFCC"/>
            <w:vAlign w:val="center"/>
            <w:hideMark/>
          </w:tcPr>
          <w:p w14:paraId="40E5355C"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2 103,44</w:t>
            </w:r>
          </w:p>
        </w:tc>
        <w:tc>
          <w:tcPr>
            <w:tcW w:w="1456" w:type="dxa"/>
            <w:tcBorders>
              <w:top w:val="nil"/>
              <w:left w:val="nil"/>
              <w:bottom w:val="single" w:sz="4" w:space="0" w:color="C0C0C0"/>
              <w:right w:val="single" w:sz="4" w:space="0" w:color="C0C0C0"/>
            </w:tcBorders>
            <w:shd w:val="clear" w:color="000000" w:fill="D7EAD3"/>
            <w:vAlign w:val="center"/>
            <w:hideMark/>
          </w:tcPr>
          <w:p w14:paraId="343CDDE5"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1 051,72</w:t>
            </w:r>
          </w:p>
        </w:tc>
        <w:tc>
          <w:tcPr>
            <w:tcW w:w="1416" w:type="dxa"/>
            <w:tcBorders>
              <w:top w:val="nil"/>
              <w:left w:val="nil"/>
              <w:bottom w:val="single" w:sz="4" w:space="0" w:color="C0C0C0"/>
              <w:right w:val="single" w:sz="4" w:space="0" w:color="C0C0C0"/>
            </w:tcBorders>
            <w:shd w:val="clear" w:color="000000" w:fill="D7EAD3"/>
            <w:vAlign w:val="center"/>
            <w:hideMark/>
          </w:tcPr>
          <w:p w14:paraId="1E195B02"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1 051,72</w:t>
            </w:r>
          </w:p>
        </w:tc>
        <w:tc>
          <w:tcPr>
            <w:tcW w:w="2776" w:type="dxa"/>
            <w:tcBorders>
              <w:top w:val="nil"/>
              <w:left w:val="nil"/>
              <w:bottom w:val="single" w:sz="4" w:space="0" w:color="C0C0C0"/>
              <w:right w:val="single" w:sz="4" w:space="0" w:color="C0C0C0"/>
            </w:tcBorders>
            <w:shd w:val="clear" w:color="000000" w:fill="FFFFCC"/>
            <w:vAlign w:val="center"/>
            <w:hideMark/>
          </w:tcPr>
          <w:p w14:paraId="4DC513C6" w14:textId="77777777" w:rsidR="00415A31" w:rsidRPr="00415A31" w:rsidRDefault="00415A31" w:rsidP="00415A31">
            <w:pPr>
              <w:rPr>
                <w:rFonts w:ascii="Tahoma" w:hAnsi="Tahoma" w:cs="Tahoma"/>
                <w:sz w:val="11"/>
                <w:szCs w:val="11"/>
              </w:rPr>
            </w:pPr>
            <w:r w:rsidRPr="00415A31">
              <w:rPr>
                <w:rFonts w:ascii="Tahoma" w:hAnsi="Tahoma" w:cs="Tahoma"/>
                <w:sz w:val="11"/>
                <w:szCs w:val="11"/>
              </w:rPr>
              <w:t> </w:t>
            </w:r>
          </w:p>
        </w:tc>
      </w:tr>
      <w:tr w:rsidR="00415A31" w:rsidRPr="00415A31" w14:paraId="178EA07E" w14:textId="77777777" w:rsidTr="00415A31">
        <w:trPr>
          <w:trHeight w:val="300"/>
          <w:jc w:val="center"/>
        </w:trPr>
        <w:tc>
          <w:tcPr>
            <w:tcW w:w="561" w:type="dxa"/>
            <w:tcBorders>
              <w:top w:val="nil"/>
              <w:left w:val="nil"/>
              <w:bottom w:val="nil"/>
              <w:right w:val="nil"/>
            </w:tcBorders>
            <w:shd w:val="clear" w:color="000000" w:fill="00B0F0"/>
            <w:noWrap/>
            <w:vAlign w:val="center"/>
            <w:hideMark/>
          </w:tcPr>
          <w:p w14:paraId="045A1C09" w14:textId="77777777" w:rsidR="00415A31" w:rsidRPr="00415A31" w:rsidRDefault="00415A31" w:rsidP="00415A31">
            <w:pPr>
              <w:rPr>
                <w:rFonts w:ascii="Tahoma" w:hAnsi="Tahoma" w:cs="Tahoma"/>
                <w:b/>
                <w:bCs/>
                <w:color w:val="000000"/>
                <w:sz w:val="11"/>
                <w:szCs w:val="11"/>
              </w:rPr>
            </w:pPr>
            <w:r w:rsidRPr="00415A31">
              <w:rPr>
                <w:rFonts w:ascii="Tahoma" w:hAnsi="Tahoma" w:cs="Tahoma"/>
                <w:b/>
                <w:bCs/>
                <w:color w:val="000000"/>
                <w:sz w:val="11"/>
                <w:szCs w:val="11"/>
              </w:rPr>
              <w:t>П</w:t>
            </w:r>
          </w:p>
        </w:tc>
        <w:tc>
          <w:tcPr>
            <w:tcW w:w="400" w:type="dxa"/>
            <w:tcBorders>
              <w:top w:val="nil"/>
              <w:left w:val="nil"/>
              <w:bottom w:val="nil"/>
              <w:right w:val="nil"/>
            </w:tcBorders>
            <w:shd w:val="clear" w:color="auto" w:fill="auto"/>
            <w:noWrap/>
            <w:vAlign w:val="bottom"/>
            <w:hideMark/>
          </w:tcPr>
          <w:p w14:paraId="0FF243FD" w14:textId="77777777" w:rsidR="00415A31" w:rsidRPr="00415A31" w:rsidRDefault="00415A31" w:rsidP="00415A31">
            <w:pPr>
              <w:rPr>
                <w:rFonts w:ascii="Tahoma" w:hAnsi="Tahoma" w:cs="Tahoma"/>
                <w:b/>
                <w:bCs/>
                <w:color w:val="000000"/>
                <w:sz w:val="11"/>
                <w:szCs w:val="11"/>
              </w:rPr>
            </w:pPr>
          </w:p>
        </w:tc>
        <w:tc>
          <w:tcPr>
            <w:tcW w:w="942" w:type="dxa"/>
            <w:tcBorders>
              <w:top w:val="nil"/>
              <w:left w:val="single" w:sz="4" w:space="0" w:color="C0C0C0"/>
              <w:bottom w:val="single" w:sz="4" w:space="0" w:color="C0C0C0"/>
              <w:right w:val="single" w:sz="4" w:space="0" w:color="C0C0C0"/>
            </w:tcBorders>
            <w:shd w:val="clear" w:color="auto" w:fill="auto"/>
            <w:vAlign w:val="center"/>
            <w:hideMark/>
          </w:tcPr>
          <w:p w14:paraId="5C26F5A9"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10.0.2</w:t>
            </w:r>
          </w:p>
        </w:tc>
        <w:tc>
          <w:tcPr>
            <w:tcW w:w="4048" w:type="dxa"/>
            <w:tcBorders>
              <w:top w:val="nil"/>
              <w:left w:val="nil"/>
              <w:bottom w:val="single" w:sz="4" w:space="0" w:color="C0C0C0"/>
              <w:right w:val="single" w:sz="4" w:space="0" w:color="C0C0C0"/>
            </w:tcBorders>
            <w:shd w:val="clear" w:color="auto" w:fill="auto"/>
            <w:vAlign w:val="center"/>
            <w:hideMark/>
          </w:tcPr>
          <w:p w14:paraId="5DAB2970" w14:textId="77777777" w:rsidR="00415A31" w:rsidRPr="00415A31" w:rsidRDefault="00415A31" w:rsidP="00415A31">
            <w:pPr>
              <w:ind w:firstLineChars="200" w:firstLine="220"/>
              <w:rPr>
                <w:rFonts w:ascii="Tahoma" w:hAnsi="Tahoma" w:cs="Tahoma"/>
                <w:sz w:val="11"/>
                <w:szCs w:val="11"/>
              </w:rPr>
            </w:pPr>
            <w:r w:rsidRPr="00415A31">
              <w:rPr>
                <w:rFonts w:ascii="Tahoma" w:hAnsi="Tahoma" w:cs="Tahoma"/>
                <w:sz w:val="11"/>
                <w:szCs w:val="11"/>
              </w:rPr>
              <w:t>На собственные нужды производства</w:t>
            </w:r>
          </w:p>
        </w:tc>
        <w:tc>
          <w:tcPr>
            <w:tcW w:w="1090" w:type="dxa"/>
            <w:tcBorders>
              <w:top w:val="nil"/>
              <w:left w:val="nil"/>
              <w:bottom w:val="single" w:sz="4" w:space="0" w:color="C0C0C0"/>
              <w:right w:val="single" w:sz="4" w:space="0" w:color="C0C0C0"/>
            </w:tcBorders>
            <w:shd w:val="clear" w:color="auto" w:fill="auto"/>
            <w:vAlign w:val="center"/>
            <w:hideMark/>
          </w:tcPr>
          <w:p w14:paraId="0A618DC0" w14:textId="77777777" w:rsidR="00415A31" w:rsidRPr="00415A31" w:rsidRDefault="00415A31" w:rsidP="00415A31">
            <w:pPr>
              <w:jc w:val="center"/>
              <w:rPr>
                <w:rFonts w:ascii="Tahoma" w:hAnsi="Tahoma" w:cs="Tahoma"/>
                <w:sz w:val="11"/>
                <w:szCs w:val="11"/>
              </w:rPr>
            </w:pPr>
            <w:proofErr w:type="spellStart"/>
            <w:r w:rsidRPr="00415A31">
              <w:rPr>
                <w:rFonts w:ascii="Tahoma" w:hAnsi="Tahoma" w:cs="Tahoma"/>
                <w:sz w:val="11"/>
                <w:szCs w:val="11"/>
              </w:rPr>
              <w:t>тыс</w:t>
            </w:r>
            <w:proofErr w:type="spellEnd"/>
            <w:r w:rsidRPr="00415A31">
              <w:rPr>
                <w:rFonts w:ascii="Tahoma" w:hAnsi="Tahoma" w:cs="Tahoma"/>
                <w:sz w:val="11"/>
                <w:szCs w:val="11"/>
              </w:rPr>
              <w:t xml:space="preserve"> </w:t>
            </w:r>
            <w:proofErr w:type="spellStart"/>
            <w:r w:rsidRPr="00415A31">
              <w:rPr>
                <w:rFonts w:ascii="Tahoma" w:hAnsi="Tahoma" w:cs="Tahoma"/>
                <w:sz w:val="11"/>
                <w:szCs w:val="11"/>
              </w:rPr>
              <w:t>руб</w:t>
            </w:r>
            <w:proofErr w:type="spellEnd"/>
          </w:p>
        </w:tc>
        <w:tc>
          <w:tcPr>
            <w:tcW w:w="1642" w:type="dxa"/>
            <w:tcBorders>
              <w:top w:val="nil"/>
              <w:left w:val="nil"/>
              <w:bottom w:val="single" w:sz="4" w:space="0" w:color="C0C0C0"/>
              <w:right w:val="single" w:sz="4" w:space="0" w:color="C0C0C0"/>
            </w:tcBorders>
            <w:shd w:val="clear" w:color="000000" w:fill="FFFFCC"/>
            <w:vAlign w:val="center"/>
            <w:hideMark/>
          </w:tcPr>
          <w:p w14:paraId="5B87ACFB"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0,00</w:t>
            </w:r>
          </w:p>
        </w:tc>
        <w:tc>
          <w:tcPr>
            <w:tcW w:w="1525" w:type="dxa"/>
            <w:tcBorders>
              <w:top w:val="nil"/>
              <w:left w:val="nil"/>
              <w:bottom w:val="single" w:sz="4" w:space="0" w:color="C0C0C0"/>
              <w:right w:val="single" w:sz="4" w:space="0" w:color="C0C0C0"/>
            </w:tcBorders>
            <w:shd w:val="clear" w:color="000000" w:fill="FFFFCC"/>
            <w:vAlign w:val="center"/>
            <w:hideMark/>
          </w:tcPr>
          <w:p w14:paraId="7F03F5CB"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0,00</w:t>
            </w:r>
          </w:p>
        </w:tc>
        <w:tc>
          <w:tcPr>
            <w:tcW w:w="1141" w:type="dxa"/>
            <w:tcBorders>
              <w:top w:val="nil"/>
              <w:left w:val="nil"/>
              <w:bottom w:val="single" w:sz="4" w:space="0" w:color="C0C0C0"/>
              <w:right w:val="single" w:sz="4" w:space="0" w:color="C0C0C0"/>
            </w:tcBorders>
            <w:shd w:val="clear" w:color="000000" w:fill="FFFFCC"/>
            <w:vAlign w:val="center"/>
            <w:hideMark/>
          </w:tcPr>
          <w:p w14:paraId="55F95A11"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0,00</w:t>
            </w:r>
          </w:p>
        </w:tc>
        <w:tc>
          <w:tcPr>
            <w:tcW w:w="1464" w:type="dxa"/>
            <w:tcBorders>
              <w:top w:val="nil"/>
              <w:left w:val="nil"/>
              <w:bottom w:val="single" w:sz="4" w:space="0" w:color="C0C0C0"/>
              <w:right w:val="single" w:sz="4" w:space="0" w:color="C0C0C0"/>
            </w:tcBorders>
            <w:shd w:val="clear" w:color="000000" w:fill="FFFFCC"/>
            <w:vAlign w:val="center"/>
            <w:hideMark/>
          </w:tcPr>
          <w:p w14:paraId="5A01189D"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0,00</w:t>
            </w:r>
          </w:p>
        </w:tc>
        <w:tc>
          <w:tcPr>
            <w:tcW w:w="1516" w:type="dxa"/>
            <w:tcBorders>
              <w:top w:val="nil"/>
              <w:left w:val="nil"/>
              <w:bottom w:val="single" w:sz="4" w:space="0" w:color="C0C0C0"/>
              <w:right w:val="single" w:sz="4" w:space="0" w:color="C0C0C0"/>
            </w:tcBorders>
            <w:shd w:val="clear" w:color="000000" w:fill="FFFFCC"/>
            <w:vAlign w:val="center"/>
            <w:hideMark/>
          </w:tcPr>
          <w:p w14:paraId="771A2216"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0,00</w:t>
            </w:r>
          </w:p>
        </w:tc>
        <w:tc>
          <w:tcPr>
            <w:tcW w:w="1525" w:type="dxa"/>
            <w:tcBorders>
              <w:top w:val="nil"/>
              <w:left w:val="nil"/>
              <w:bottom w:val="single" w:sz="4" w:space="0" w:color="C0C0C0"/>
              <w:right w:val="single" w:sz="4" w:space="0" w:color="C0C0C0"/>
            </w:tcBorders>
            <w:shd w:val="clear" w:color="000000" w:fill="FFFFCC"/>
            <w:vAlign w:val="center"/>
            <w:hideMark/>
          </w:tcPr>
          <w:p w14:paraId="409AAB24"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0,00</w:t>
            </w:r>
          </w:p>
        </w:tc>
        <w:tc>
          <w:tcPr>
            <w:tcW w:w="1518" w:type="dxa"/>
            <w:tcBorders>
              <w:top w:val="nil"/>
              <w:left w:val="nil"/>
              <w:bottom w:val="single" w:sz="4" w:space="0" w:color="C0C0C0"/>
              <w:right w:val="single" w:sz="4" w:space="0" w:color="C0C0C0"/>
            </w:tcBorders>
            <w:shd w:val="clear" w:color="000000" w:fill="FFFFCC"/>
            <w:vAlign w:val="center"/>
            <w:hideMark/>
          </w:tcPr>
          <w:p w14:paraId="08A45561"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0,00</w:t>
            </w:r>
          </w:p>
        </w:tc>
        <w:tc>
          <w:tcPr>
            <w:tcW w:w="1456" w:type="dxa"/>
            <w:tcBorders>
              <w:top w:val="nil"/>
              <w:left w:val="nil"/>
              <w:bottom w:val="single" w:sz="4" w:space="0" w:color="C0C0C0"/>
              <w:right w:val="single" w:sz="4" w:space="0" w:color="C0C0C0"/>
            </w:tcBorders>
            <w:shd w:val="clear" w:color="000000" w:fill="D7EAD3"/>
            <w:vAlign w:val="center"/>
            <w:hideMark/>
          </w:tcPr>
          <w:p w14:paraId="236C20CA"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0,00</w:t>
            </w:r>
          </w:p>
        </w:tc>
        <w:tc>
          <w:tcPr>
            <w:tcW w:w="1416" w:type="dxa"/>
            <w:tcBorders>
              <w:top w:val="nil"/>
              <w:left w:val="nil"/>
              <w:bottom w:val="single" w:sz="4" w:space="0" w:color="C0C0C0"/>
              <w:right w:val="single" w:sz="4" w:space="0" w:color="C0C0C0"/>
            </w:tcBorders>
            <w:shd w:val="clear" w:color="000000" w:fill="D7EAD3"/>
            <w:vAlign w:val="center"/>
            <w:hideMark/>
          </w:tcPr>
          <w:p w14:paraId="0632A1DB"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0,00</w:t>
            </w:r>
          </w:p>
        </w:tc>
        <w:tc>
          <w:tcPr>
            <w:tcW w:w="2776" w:type="dxa"/>
            <w:tcBorders>
              <w:top w:val="nil"/>
              <w:left w:val="nil"/>
              <w:bottom w:val="single" w:sz="4" w:space="0" w:color="C0C0C0"/>
              <w:right w:val="single" w:sz="4" w:space="0" w:color="C0C0C0"/>
            </w:tcBorders>
            <w:shd w:val="clear" w:color="000000" w:fill="FFFFCC"/>
            <w:vAlign w:val="center"/>
            <w:hideMark/>
          </w:tcPr>
          <w:p w14:paraId="5F77F213" w14:textId="77777777" w:rsidR="00415A31" w:rsidRPr="00415A31" w:rsidRDefault="00415A31" w:rsidP="00415A31">
            <w:pPr>
              <w:rPr>
                <w:rFonts w:ascii="Tahoma" w:hAnsi="Tahoma" w:cs="Tahoma"/>
                <w:sz w:val="11"/>
                <w:szCs w:val="11"/>
              </w:rPr>
            </w:pPr>
            <w:r w:rsidRPr="00415A31">
              <w:rPr>
                <w:rFonts w:ascii="Tahoma" w:hAnsi="Tahoma" w:cs="Tahoma"/>
                <w:sz w:val="11"/>
                <w:szCs w:val="11"/>
              </w:rPr>
              <w:t> </w:t>
            </w:r>
          </w:p>
        </w:tc>
      </w:tr>
      <w:tr w:rsidR="00415A31" w:rsidRPr="00415A31" w14:paraId="50CB3B6E" w14:textId="77777777" w:rsidTr="00415A31">
        <w:trPr>
          <w:trHeight w:val="300"/>
          <w:jc w:val="center"/>
        </w:trPr>
        <w:tc>
          <w:tcPr>
            <w:tcW w:w="561" w:type="dxa"/>
            <w:tcBorders>
              <w:top w:val="nil"/>
              <w:left w:val="nil"/>
              <w:bottom w:val="nil"/>
              <w:right w:val="nil"/>
            </w:tcBorders>
            <w:shd w:val="clear" w:color="000000" w:fill="00B0F0"/>
            <w:noWrap/>
            <w:vAlign w:val="center"/>
            <w:hideMark/>
          </w:tcPr>
          <w:p w14:paraId="55AFB03A" w14:textId="77777777" w:rsidR="00415A31" w:rsidRPr="00415A31" w:rsidRDefault="00415A31" w:rsidP="00415A31">
            <w:pPr>
              <w:rPr>
                <w:rFonts w:ascii="Tahoma" w:hAnsi="Tahoma" w:cs="Tahoma"/>
                <w:b/>
                <w:bCs/>
                <w:color w:val="000000"/>
                <w:sz w:val="11"/>
                <w:szCs w:val="11"/>
              </w:rPr>
            </w:pPr>
            <w:r w:rsidRPr="00415A31">
              <w:rPr>
                <w:rFonts w:ascii="Tahoma" w:hAnsi="Tahoma" w:cs="Tahoma"/>
                <w:b/>
                <w:bCs/>
                <w:color w:val="000000"/>
                <w:sz w:val="11"/>
                <w:szCs w:val="11"/>
              </w:rPr>
              <w:t>П</w:t>
            </w:r>
          </w:p>
        </w:tc>
        <w:tc>
          <w:tcPr>
            <w:tcW w:w="400" w:type="dxa"/>
            <w:tcBorders>
              <w:top w:val="nil"/>
              <w:left w:val="nil"/>
              <w:bottom w:val="nil"/>
              <w:right w:val="nil"/>
            </w:tcBorders>
            <w:shd w:val="clear" w:color="auto" w:fill="auto"/>
            <w:noWrap/>
            <w:vAlign w:val="bottom"/>
            <w:hideMark/>
          </w:tcPr>
          <w:p w14:paraId="50089296" w14:textId="77777777" w:rsidR="00415A31" w:rsidRPr="00415A31" w:rsidRDefault="00415A31" w:rsidP="00415A31">
            <w:pPr>
              <w:rPr>
                <w:rFonts w:ascii="Tahoma" w:hAnsi="Tahoma" w:cs="Tahoma"/>
                <w:b/>
                <w:bCs/>
                <w:color w:val="000000"/>
                <w:sz w:val="11"/>
                <w:szCs w:val="11"/>
              </w:rPr>
            </w:pPr>
          </w:p>
        </w:tc>
        <w:tc>
          <w:tcPr>
            <w:tcW w:w="942" w:type="dxa"/>
            <w:tcBorders>
              <w:top w:val="nil"/>
              <w:left w:val="single" w:sz="4" w:space="0" w:color="C0C0C0"/>
              <w:bottom w:val="single" w:sz="4" w:space="0" w:color="C0C0C0"/>
              <w:right w:val="single" w:sz="4" w:space="0" w:color="C0C0C0"/>
            </w:tcBorders>
            <w:shd w:val="clear" w:color="auto" w:fill="auto"/>
            <w:vAlign w:val="center"/>
            <w:hideMark/>
          </w:tcPr>
          <w:p w14:paraId="73EC6572"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10.1</w:t>
            </w:r>
          </w:p>
        </w:tc>
        <w:tc>
          <w:tcPr>
            <w:tcW w:w="4048" w:type="dxa"/>
            <w:tcBorders>
              <w:top w:val="nil"/>
              <w:left w:val="nil"/>
              <w:bottom w:val="single" w:sz="4" w:space="0" w:color="C0C0C0"/>
              <w:right w:val="single" w:sz="4" w:space="0" w:color="C0C0C0"/>
            </w:tcBorders>
            <w:shd w:val="clear" w:color="auto" w:fill="auto"/>
            <w:vAlign w:val="center"/>
            <w:hideMark/>
          </w:tcPr>
          <w:p w14:paraId="4EFCC844" w14:textId="77777777" w:rsidR="00415A31" w:rsidRPr="00415A31" w:rsidRDefault="00415A31" w:rsidP="00415A31">
            <w:pPr>
              <w:ind w:firstLineChars="100" w:firstLine="110"/>
              <w:rPr>
                <w:rFonts w:ascii="Tahoma" w:hAnsi="Tahoma" w:cs="Tahoma"/>
                <w:sz w:val="11"/>
                <w:szCs w:val="11"/>
              </w:rPr>
            </w:pPr>
            <w:r w:rsidRPr="00415A31">
              <w:rPr>
                <w:rFonts w:ascii="Tahoma" w:hAnsi="Tahoma" w:cs="Tahoma"/>
                <w:sz w:val="11"/>
                <w:szCs w:val="11"/>
              </w:rPr>
              <w:t>Прибыль на капитальные вложения</w:t>
            </w:r>
          </w:p>
        </w:tc>
        <w:tc>
          <w:tcPr>
            <w:tcW w:w="1090" w:type="dxa"/>
            <w:tcBorders>
              <w:top w:val="nil"/>
              <w:left w:val="nil"/>
              <w:bottom w:val="single" w:sz="4" w:space="0" w:color="C0C0C0"/>
              <w:right w:val="single" w:sz="4" w:space="0" w:color="C0C0C0"/>
            </w:tcBorders>
            <w:shd w:val="clear" w:color="auto" w:fill="auto"/>
            <w:vAlign w:val="center"/>
            <w:hideMark/>
          </w:tcPr>
          <w:p w14:paraId="529BAA4D" w14:textId="77777777" w:rsidR="00415A31" w:rsidRPr="00415A31" w:rsidRDefault="00415A31" w:rsidP="00415A31">
            <w:pPr>
              <w:jc w:val="center"/>
              <w:rPr>
                <w:rFonts w:ascii="Tahoma" w:hAnsi="Tahoma" w:cs="Tahoma"/>
                <w:sz w:val="11"/>
                <w:szCs w:val="11"/>
              </w:rPr>
            </w:pPr>
            <w:proofErr w:type="spellStart"/>
            <w:r w:rsidRPr="00415A31">
              <w:rPr>
                <w:rFonts w:ascii="Tahoma" w:hAnsi="Tahoma" w:cs="Tahoma"/>
                <w:sz w:val="11"/>
                <w:szCs w:val="11"/>
              </w:rPr>
              <w:t>тыс</w:t>
            </w:r>
            <w:proofErr w:type="spellEnd"/>
            <w:r w:rsidRPr="00415A31">
              <w:rPr>
                <w:rFonts w:ascii="Tahoma" w:hAnsi="Tahoma" w:cs="Tahoma"/>
                <w:sz w:val="11"/>
                <w:szCs w:val="11"/>
              </w:rPr>
              <w:t xml:space="preserve"> </w:t>
            </w:r>
            <w:proofErr w:type="spellStart"/>
            <w:r w:rsidRPr="00415A31">
              <w:rPr>
                <w:rFonts w:ascii="Tahoma" w:hAnsi="Tahoma" w:cs="Tahoma"/>
                <w:sz w:val="11"/>
                <w:szCs w:val="11"/>
              </w:rPr>
              <w:t>руб</w:t>
            </w:r>
            <w:proofErr w:type="spellEnd"/>
          </w:p>
        </w:tc>
        <w:tc>
          <w:tcPr>
            <w:tcW w:w="1642" w:type="dxa"/>
            <w:tcBorders>
              <w:top w:val="nil"/>
              <w:left w:val="nil"/>
              <w:bottom w:val="single" w:sz="4" w:space="0" w:color="C0C0C0"/>
              <w:right w:val="single" w:sz="4" w:space="0" w:color="C0C0C0"/>
            </w:tcBorders>
            <w:shd w:val="clear" w:color="000000" w:fill="D7EAD3"/>
            <w:vAlign w:val="center"/>
            <w:hideMark/>
          </w:tcPr>
          <w:p w14:paraId="38E11E65"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49,61</w:t>
            </w:r>
          </w:p>
        </w:tc>
        <w:tc>
          <w:tcPr>
            <w:tcW w:w="1525" w:type="dxa"/>
            <w:tcBorders>
              <w:top w:val="nil"/>
              <w:left w:val="nil"/>
              <w:bottom w:val="single" w:sz="4" w:space="0" w:color="C0C0C0"/>
              <w:right w:val="single" w:sz="4" w:space="0" w:color="C0C0C0"/>
            </w:tcBorders>
            <w:shd w:val="clear" w:color="000000" w:fill="D7EAD3"/>
            <w:vAlign w:val="center"/>
            <w:hideMark/>
          </w:tcPr>
          <w:p w14:paraId="2F57DB0A"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1 361,16</w:t>
            </w:r>
          </w:p>
        </w:tc>
        <w:tc>
          <w:tcPr>
            <w:tcW w:w="1141" w:type="dxa"/>
            <w:tcBorders>
              <w:top w:val="nil"/>
              <w:left w:val="nil"/>
              <w:bottom w:val="single" w:sz="4" w:space="0" w:color="C0C0C0"/>
              <w:right w:val="single" w:sz="4" w:space="0" w:color="C0C0C0"/>
            </w:tcBorders>
            <w:shd w:val="clear" w:color="000000" w:fill="D7EAD3"/>
            <w:vAlign w:val="center"/>
            <w:hideMark/>
          </w:tcPr>
          <w:p w14:paraId="587ADA02"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1 875,44</w:t>
            </w:r>
          </w:p>
        </w:tc>
        <w:tc>
          <w:tcPr>
            <w:tcW w:w="1464" w:type="dxa"/>
            <w:tcBorders>
              <w:top w:val="nil"/>
              <w:left w:val="nil"/>
              <w:bottom w:val="single" w:sz="4" w:space="0" w:color="C0C0C0"/>
              <w:right w:val="single" w:sz="4" w:space="0" w:color="C0C0C0"/>
            </w:tcBorders>
            <w:shd w:val="clear" w:color="000000" w:fill="D7EAD3"/>
            <w:vAlign w:val="center"/>
            <w:hideMark/>
          </w:tcPr>
          <w:p w14:paraId="7C0A7496"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634,24</w:t>
            </w:r>
          </w:p>
        </w:tc>
        <w:tc>
          <w:tcPr>
            <w:tcW w:w="1516" w:type="dxa"/>
            <w:tcBorders>
              <w:top w:val="nil"/>
              <w:left w:val="nil"/>
              <w:bottom w:val="single" w:sz="4" w:space="0" w:color="C0C0C0"/>
              <w:right w:val="single" w:sz="4" w:space="0" w:color="C0C0C0"/>
            </w:tcBorders>
            <w:shd w:val="clear" w:color="000000" w:fill="D7EAD3"/>
            <w:vAlign w:val="center"/>
            <w:hideMark/>
          </w:tcPr>
          <w:p w14:paraId="382793FB"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225,93</w:t>
            </w:r>
          </w:p>
        </w:tc>
        <w:tc>
          <w:tcPr>
            <w:tcW w:w="1525" w:type="dxa"/>
            <w:tcBorders>
              <w:top w:val="nil"/>
              <w:left w:val="nil"/>
              <w:bottom w:val="single" w:sz="4" w:space="0" w:color="C0C0C0"/>
              <w:right w:val="single" w:sz="4" w:space="0" w:color="C0C0C0"/>
            </w:tcBorders>
            <w:shd w:val="clear" w:color="000000" w:fill="D7EAD3"/>
            <w:vAlign w:val="center"/>
            <w:hideMark/>
          </w:tcPr>
          <w:p w14:paraId="6164D6D4"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1 234,97</w:t>
            </w:r>
          </w:p>
        </w:tc>
        <w:tc>
          <w:tcPr>
            <w:tcW w:w="1518" w:type="dxa"/>
            <w:tcBorders>
              <w:top w:val="nil"/>
              <w:left w:val="nil"/>
              <w:bottom w:val="single" w:sz="4" w:space="0" w:color="C0C0C0"/>
              <w:right w:val="single" w:sz="4" w:space="0" w:color="C0C0C0"/>
            </w:tcBorders>
            <w:shd w:val="clear" w:color="000000" w:fill="D7EAD3"/>
            <w:vAlign w:val="center"/>
            <w:hideMark/>
          </w:tcPr>
          <w:p w14:paraId="74926A44"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185,13</w:t>
            </w:r>
          </w:p>
        </w:tc>
        <w:tc>
          <w:tcPr>
            <w:tcW w:w="1456" w:type="dxa"/>
            <w:tcBorders>
              <w:top w:val="nil"/>
              <w:left w:val="nil"/>
              <w:bottom w:val="single" w:sz="4" w:space="0" w:color="C0C0C0"/>
              <w:right w:val="single" w:sz="4" w:space="0" w:color="C0C0C0"/>
            </w:tcBorders>
            <w:shd w:val="clear" w:color="000000" w:fill="D7EAD3"/>
            <w:vAlign w:val="center"/>
            <w:hideMark/>
          </w:tcPr>
          <w:p w14:paraId="30039815"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92,56</w:t>
            </w:r>
          </w:p>
        </w:tc>
        <w:tc>
          <w:tcPr>
            <w:tcW w:w="1416" w:type="dxa"/>
            <w:tcBorders>
              <w:top w:val="nil"/>
              <w:left w:val="nil"/>
              <w:bottom w:val="single" w:sz="4" w:space="0" w:color="C0C0C0"/>
              <w:right w:val="single" w:sz="4" w:space="0" w:color="C0C0C0"/>
            </w:tcBorders>
            <w:shd w:val="clear" w:color="000000" w:fill="D7EAD3"/>
            <w:vAlign w:val="center"/>
            <w:hideMark/>
          </w:tcPr>
          <w:p w14:paraId="14EE2E54"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92,56</w:t>
            </w:r>
          </w:p>
        </w:tc>
        <w:tc>
          <w:tcPr>
            <w:tcW w:w="2776" w:type="dxa"/>
            <w:tcBorders>
              <w:top w:val="nil"/>
              <w:left w:val="nil"/>
              <w:bottom w:val="single" w:sz="4" w:space="0" w:color="C0C0C0"/>
              <w:right w:val="single" w:sz="4" w:space="0" w:color="C0C0C0"/>
            </w:tcBorders>
            <w:shd w:val="clear" w:color="000000" w:fill="FFFFCC"/>
            <w:vAlign w:val="center"/>
            <w:hideMark/>
          </w:tcPr>
          <w:p w14:paraId="1074180C" w14:textId="77777777" w:rsidR="00415A31" w:rsidRPr="00415A31" w:rsidRDefault="00415A31" w:rsidP="00415A31">
            <w:pPr>
              <w:rPr>
                <w:rFonts w:ascii="Tahoma" w:hAnsi="Tahoma" w:cs="Tahoma"/>
                <w:sz w:val="11"/>
                <w:szCs w:val="11"/>
              </w:rPr>
            </w:pPr>
            <w:r w:rsidRPr="00415A31">
              <w:rPr>
                <w:rFonts w:ascii="Tahoma" w:hAnsi="Tahoma" w:cs="Tahoma"/>
                <w:sz w:val="11"/>
                <w:szCs w:val="11"/>
              </w:rPr>
              <w:t> </w:t>
            </w:r>
          </w:p>
        </w:tc>
      </w:tr>
      <w:tr w:rsidR="00415A31" w:rsidRPr="00415A31" w14:paraId="77A04329" w14:textId="77777777" w:rsidTr="00415A31">
        <w:trPr>
          <w:trHeight w:val="300"/>
          <w:jc w:val="center"/>
        </w:trPr>
        <w:tc>
          <w:tcPr>
            <w:tcW w:w="561" w:type="dxa"/>
            <w:tcBorders>
              <w:top w:val="nil"/>
              <w:left w:val="nil"/>
              <w:bottom w:val="nil"/>
              <w:right w:val="nil"/>
            </w:tcBorders>
            <w:shd w:val="clear" w:color="000000" w:fill="00B0F0"/>
            <w:noWrap/>
            <w:vAlign w:val="center"/>
            <w:hideMark/>
          </w:tcPr>
          <w:p w14:paraId="1FB3D835" w14:textId="77777777" w:rsidR="00415A31" w:rsidRPr="00415A31" w:rsidRDefault="00415A31" w:rsidP="00415A31">
            <w:pPr>
              <w:rPr>
                <w:rFonts w:ascii="Tahoma" w:hAnsi="Tahoma" w:cs="Tahoma"/>
                <w:b/>
                <w:bCs/>
                <w:color w:val="000000"/>
                <w:sz w:val="11"/>
                <w:szCs w:val="11"/>
              </w:rPr>
            </w:pPr>
            <w:r w:rsidRPr="00415A31">
              <w:rPr>
                <w:rFonts w:ascii="Tahoma" w:hAnsi="Tahoma" w:cs="Tahoma"/>
                <w:b/>
                <w:bCs/>
                <w:color w:val="000000"/>
                <w:sz w:val="11"/>
                <w:szCs w:val="11"/>
              </w:rPr>
              <w:t>П</w:t>
            </w:r>
          </w:p>
        </w:tc>
        <w:tc>
          <w:tcPr>
            <w:tcW w:w="400" w:type="dxa"/>
            <w:tcBorders>
              <w:top w:val="nil"/>
              <w:left w:val="nil"/>
              <w:bottom w:val="nil"/>
              <w:right w:val="nil"/>
            </w:tcBorders>
            <w:shd w:val="clear" w:color="auto" w:fill="auto"/>
            <w:noWrap/>
            <w:vAlign w:val="bottom"/>
            <w:hideMark/>
          </w:tcPr>
          <w:p w14:paraId="517A3CA6" w14:textId="77777777" w:rsidR="00415A31" w:rsidRPr="00415A31" w:rsidRDefault="00415A31" w:rsidP="00415A31">
            <w:pPr>
              <w:rPr>
                <w:rFonts w:ascii="Tahoma" w:hAnsi="Tahoma" w:cs="Tahoma"/>
                <w:b/>
                <w:bCs/>
                <w:color w:val="000000"/>
                <w:sz w:val="11"/>
                <w:szCs w:val="11"/>
              </w:rPr>
            </w:pPr>
          </w:p>
        </w:tc>
        <w:tc>
          <w:tcPr>
            <w:tcW w:w="942" w:type="dxa"/>
            <w:tcBorders>
              <w:top w:val="nil"/>
              <w:left w:val="single" w:sz="4" w:space="0" w:color="C0C0C0"/>
              <w:bottom w:val="single" w:sz="4" w:space="0" w:color="C0C0C0"/>
              <w:right w:val="single" w:sz="4" w:space="0" w:color="C0C0C0"/>
            </w:tcBorders>
            <w:shd w:val="clear" w:color="auto" w:fill="auto"/>
            <w:vAlign w:val="center"/>
            <w:hideMark/>
          </w:tcPr>
          <w:p w14:paraId="59758C83"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10.1.1</w:t>
            </w:r>
          </w:p>
        </w:tc>
        <w:tc>
          <w:tcPr>
            <w:tcW w:w="4048" w:type="dxa"/>
            <w:tcBorders>
              <w:top w:val="nil"/>
              <w:left w:val="nil"/>
              <w:bottom w:val="single" w:sz="4" w:space="0" w:color="C0C0C0"/>
              <w:right w:val="single" w:sz="4" w:space="0" w:color="C0C0C0"/>
            </w:tcBorders>
            <w:shd w:val="clear" w:color="auto" w:fill="auto"/>
            <w:vAlign w:val="center"/>
            <w:hideMark/>
          </w:tcPr>
          <w:p w14:paraId="0D9C6020" w14:textId="77777777" w:rsidR="00415A31" w:rsidRPr="00415A31" w:rsidRDefault="00415A31" w:rsidP="00415A31">
            <w:pPr>
              <w:ind w:firstLineChars="200" w:firstLine="220"/>
              <w:rPr>
                <w:rFonts w:ascii="Tahoma" w:hAnsi="Tahoma" w:cs="Tahoma"/>
                <w:sz w:val="11"/>
                <w:szCs w:val="11"/>
              </w:rPr>
            </w:pPr>
            <w:r w:rsidRPr="00415A31">
              <w:rPr>
                <w:rFonts w:ascii="Tahoma" w:hAnsi="Tahoma" w:cs="Tahoma"/>
                <w:sz w:val="11"/>
                <w:szCs w:val="11"/>
              </w:rPr>
              <w:t xml:space="preserve">На реализацию </w:t>
            </w:r>
            <w:proofErr w:type="spellStart"/>
            <w:r w:rsidRPr="00415A31">
              <w:rPr>
                <w:rFonts w:ascii="Tahoma" w:hAnsi="Tahoma" w:cs="Tahoma"/>
                <w:sz w:val="11"/>
                <w:szCs w:val="11"/>
              </w:rPr>
              <w:t>инвест</w:t>
            </w:r>
            <w:proofErr w:type="spellEnd"/>
            <w:r w:rsidRPr="00415A31">
              <w:rPr>
                <w:rFonts w:ascii="Tahoma" w:hAnsi="Tahoma" w:cs="Tahoma"/>
                <w:sz w:val="11"/>
                <w:szCs w:val="11"/>
              </w:rPr>
              <w:t xml:space="preserve"> программы</w:t>
            </w:r>
          </w:p>
        </w:tc>
        <w:tc>
          <w:tcPr>
            <w:tcW w:w="1090" w:type="dxa"/>
            <w:tcBorders>
              <w:top w:val="nil"/>
              <w:left w:val="nil"/>
              <w:bottom w:val="single" w:sz="4" w:space="0" w:color="C0C0C0"/>
              <w:right w:val="single" w:sz="4" w:space="0" w:color="C0C0C0"/>
            </w:tcBorders>
            <w:shd w:val="clear" w:color="auto" w:fill="auto"/>
            <w:vAlign w:val="center"/>
            <w:hideMark/>
          </w:tcPr>
          <w:p w14:paraId="432059A2" w14:textId="77777777" w:rsidR="00415A31" w:rsidRPr="00415A31" w:rsidRDefault="00415A31" w:rsidP="00415A31">
            <w:pPr>
              <w:jc w:val="center"/>
              <w:rPr>
                <w:rFonts w:ascii="Tahoma" w:hAnsi="Tahoma" w:cs="Tahoma"/>
                <w:sz w:val="11"/>
                <w:szCs w:val="11"/>
              </w:rPr>
            </w:pPr>
            <w:proofErr w:type="spellStart"/>
            <w:r w:rsidRPr="00415A31">
              <w:rPr>
                <w:rFonts w:ascii="Tahoma" w:hAnsi="Tahoma" w:cs="Tahoma"/>
                <w:sz w:val="11"/>
                <w:szCs w:val="11"/>
              </w:rPr>
              <w:t>тыс</w:t>
            </w:r>
            <w:proofErr w:type="spellEnd"/>
            <w:r w:rsidRPr="00415A31">
              <w:rPr>
                <w:rFonts w:ascii="Tahoma" w:hAnsi="Tahoma" w:cs="Tahoma"/>
                <w:sz w:val="11"/>
                <w:szCs w:val="11"/>
              </w:rPr>
              <w:t xml:space="preserve"> </w:t>
            </w:r>
            <w:proofErr w:type="spellStart"/>
            <w:r w:rsidRPr="00415A31">
              <w:rPr>
                <w:rFonts w:ascii="Tahoma" w:hAnsi="Tahoma" w:cs="Tahoma"/>
                <w:sz w:val="11"/>
                <w:szCs w:val="11"/>
              </w:rPr>
              <w:t>руб</w:t>
            </w:r>
            <w:proofErr w:type="spellEnd"/>
          </w:p>
        </w:tc>
        <w:tc>
          <w:tcPr>
            <w:tcW w:w="1642" w:type="dxa"/>
            <w:tcBorders>
              <w:top w:val="nil"/>
              <w:left w:val="nil"/>
              <w:bottom w:val="single" w:sz="4" w:space="0" w:color="C0C0C0"/>
              <w:right w:val="single" w:sz="4" w:space="0" w:color="C0C0C0"/>
            </w:tcBorders>
            <w:shd w:val="clear" w:color="000000" w:fill="FFFFCC"/>
            <w:vAlign w:val="center"/>
            <w:hideMark/>
          </w:tcPr>
          <w:p w14:paraId="4B1B638F"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49,61</w:t>
            </w:r>
          </w:p>
        </w:tc>
        <w:tc>
          <w:tcPr>
            <w:tcW w:w="1525" w:type="dxa"/>
            <w:tcBorders>
              <w:top w:val="nil"/>
              <w:left w:val="nil"/>
              <w:bottom w:val="single" w:sz="4" w:space="0" w:color="C0C0C0"/>
              <w:right w:val="single" w:sz="4" w:space="0" w:color="C0C0C0"/>
            </w:tcBorders>
            <w:shd w:val="clear" w:color="000000" w:fill="FFFFCC"/>
            <w:vAlign w:val="center"/>
            <w:hideMark/>
          </w:tcPr>
          <w:p w14:paraId="74C73844"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1 361,16</w:t>
            </w:r>
          </w:p>
        </w:tc>
        <w:tc>
          <w:tcPr>
            <w:tcW w:w="1141" w:type="dxa"/>
            <w:tcBorders>
              <w:top w:val="nil"/>
              <w:left w:val="nil"/>
              <w:bottom w:val="single" w:sz="4" w:space="0" w:color="C0C0C0"/>
              <w:right w:val="single" w:sz="4" w:space="0" w:color="C0C0C0"/>
            </w:tcBorders>
            <w:shd w:val="clear" w:color="000000" w:fill="FFFFCC"/>
            <w:vAlign w:val="center"/>
            <w:hideMark/>
          </w:tcPr>
          <w:p w14:paraId="19C6884F"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1 875,44</w:t>
            </w:r>
          </w:p>
        </w:tc>
        <w:tc>
          <w:tcPr>
            <w:tcW w:w="1464" w:type="dxa"/>
            <w:tcBorders>
              <w:top w:val="nil"/>
              <w:left w:val="nil"/>
              <w:bottom w:val="single" w:sz="4" w:space="0" w:color="C0C0C0"/>
              <w:right w:val="single" w:sz="4" w:space="0" w:color="C0C0C0"/>
            </w:tcBorders>
            <w:shd w:val="clear" w:color="000000" w:fill="FFFFCC"/>
            <w:vAlign w:val="center"/>
            <w:hideMark/>
          </w:tcPr>
          <w:p w14:paraId="7067FF0F"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634,24</w:t>
            </w:r>
          </w:p>
        </w:tc>
        <w:tc>
          <w:tcPr>
            <w:tcW w:w="1516" w:type="dxa"/>
            <w:tcBorders>
              <w:top w:val="nil"/>
              <w:left w:val="nil"/>
              <w:bottom w:val="single" w:sz="4" w:space="0" w:color="C0C0C0"/>
              <w:right w:val="single" w:sz="4" w:space="0" w:color="C0C0C0"/>
            </w:tcBorders>
            <w:shd w:val="clear" w:color="000000" w:fill="FFFFCC"/>
            <w:vAlign w:val="center"/>
            <w:hideMark/>
          </w:tcPr>
          <w:p w14:paraId="60B0E3C6"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225,93</w:t>
            </w:r>
          </w:p>
        </w:tc>
        <w:tc>
          <w:tcPr>
            <w:tcW w:w="1525" w:type="dxa"/>
            <w:tcBorders>
              <w:top w:val="nil"/>
              <w:left w:val="nil"/>
              <w:bottom w:val="single" w:sz="4" w:space="0" w:color="C0C0C0"/>
              <w:right w:val="single" w:sz="4" w:space="0" w:color="C0C0C0"/>
            </w:tcBorders>
            <w:shd w:val="clear" w:color="000000" w:fill="FFFFCC"/>
            <w:vAlign w:val="center"/>
            <w:hideMark/>
          </w:tcPr>
          <w:p w14:paraId="7D1F108C"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1 234,97</w:t>
            </w:r>
          </w:p>
        </w:tc>
        <w:tc>
          <w:tcPr>
            <w:tcW w:w="1518" w:type="dxa"/>
            <w:tcBorders>
              <w:top w:val="nil"/>
              <w:left w:val="nil"/>
              <w:bottom w:val="single" w:sz="4" w:space="0" w:color="C0C0C0"/>
              <w:right w:val="single" w:sz="4" w:space="0" w:color="C0C0C0"/>
            </w:tcBorders>
            <w:shd w:val="clear" w:color="000000" w:fill="FFFFCC"/>
            <w:vAlign w:val="center"/>
            <w:hideMark/>
          </w:tcPr>
          <w:p w14:paraId="2BCAC119"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185,13</w:t>
            </w:r>
          </w:p>
        </w:tc>
        <w:tc>
          <w:tcPr>
            <w:tcW w:w="1456" w:type="dxa"/>
            <w:tcBorders>
              <w:top w:val="nil"/>
              <w:left w:val="nil"/>
              <w:bottom w:val="single" w:sz="4" w:space="0" w:color="C0C0C0"/>
              <w:right w:val="single" w:sz="4" w:space="0" w:color="C0C0C0"/>
            </w:tcBorders>
            <w:shd w:val="clear" w:color="000000" w:fill="D7EAD3"/>
            <w:vAlign w:val="center"/>
            <w:hideMark/>
          </w:tcPr>
          <w:p w14:paraId="1C5EA7D6"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92,56</w:t>
            </w:r>
          </w:p>
        </w:tc>
        <w:tc>
          <w:tcPr>
            <w:tcW w:w="1416" w:type="dxa"/>
            <w:tcBorders>
              <w:top w:val="nil"/>
              <w:left w:val="nil"/>
              <w:bottom w:val="single" w:sz="4" w:space="0" w:color="C0C0C0"/>
              <w:right w:val="single" w:sz="4" w:space="0" w:color="C0C0C0"/>
            </w:tcBorders>
            <w:shd w:val="clear" w:color="000000" w:fill="D7EAD3"/>
            <w:vAlign w:val="center"/>
            <w:hideMark/>
          </w:tcPr>
          <w:p w14:paraId="765988B7"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92,56</w:t>
            </w:r>
          </w:p>
        </w:tc>
        <w:tc>
          <w:tcPr>
            <w:tcW w:w="2776" w:type="dxa"/>
            <w:tcBorders>
              <w:top w:val="nil"/>
              <w:left w:val="nil"/>
              <w:bottom w:val="single" w:sz="4" w:space="0" w:color="C0C0C0"/>
              <w:right w:val="single" w:sz="4" w:space="0" w:color="C0C0C0"/>
            </w:tcBorders>
            <w:shd w:val="clear" w:color="000000" w:fill="FFFFCC"/>
            <w:vAlign w:val="center"/>
            <w:hideMark/>
          </w:tcPr>
          <w:p w14:paraId="63DEDBB9" w14:textId="77777777" w:rsidR="00415A31" w:rsidRPr="00415A31" w:rsidRDefault="00415A31" w:rsidP="00415A31">
            <w:pPr>
              <w:rPr>
                <w:rFonts w:ascii="Tahoma" w:hAnsi="Tahoma" w:cs="Tahoma"/>
                <w:sz w:val="11"/>
                <w:szCs w:val="11"/>
              </w:rPr>
            </w:pPr>
            <w:r w:rsidRPr="00415A31">
              <w:rPr>
                <w:rFonts w:ascii="Tahoma" w:hAnsi="Tahoma" w:cs="Tahoma"/>
                <w:sz w:val="11"/>
                <w:szCs w:val="11"/>
              </w:rPr>
              <w:t>Согласно ДПР 0,65%</w:t>
            </w:r>
          </w:p>
        </w:tc>
      </w:tr>
      <w:tr w:rsidR="00415A31" w:rsidRPr="00415A31" w14:paraId="7CF7E58F" w14:textId="77777777" w:rsidTr="00415A31">
        <w:trPr>
          <w:trHeight w:val="420"/>
          <w:jc w:val="center"/>
        </w:trPr>
        <w:tc>
          <w:tcPr>
            <w:tcW w:w="561" w:type="dxa"/>
            <w:tcBorders>
              <w:top w:val="nil"/>
              <w:left w:val="nil"/>
              <w:bottom w:val="nil"/>
              <w:right w:val="nil"/>
            </w:tcBorders>
            <w:shd w:val="clear" w:color="000000" w:fill="00B0F0"/>
            <w:noWrap/>
            <w:vAlign w:val="center"/>
            <w:hideMark/>
          </w:tcPr>
          <w:p w14:paraId="5A3D7EDE" w14:textId="77777777" w:rsidR="00415A31" w:rsidRPr="00415A31" w:rsidRDefault="00415A31" w:rsidP="00415A31">
            <w:pPr>
              <w:rPr>
                <w:rFonts w:ascii="Tahoma" w:hAnsi="Tahoma" w:cs="Tahoma"/>
                <w:b/>
                <w:bCs/>
                <w:color w:val="000000"/>
                <w:sz w:val="11"/>
                <w:szCs w:val="11"/>
              </w:rPr>
            </w:pPr>
            <w:r w:rsidRPr="00415A31">
              <w:rPr>
                <w:rFonts w:ascii="Tahoma" w:hAnsi="Tahoma" w:cs="Tahoma"/>
                <w:b/>
                <w:bCs/>
                <w:color w:val="000000"/>
                <w:sz w:val="11"/>
                <w:szCs w:val="11"/>
              </w:rPr>
              <w:t>П</w:t>
            </w:r>
          </w:p>
        </w:tc>
        <w:tc>
          <w:tcPr>
            <w:tcW w:w="400" w:type="dxa"/>
            <w:tcBorders>
              <w:top w:val="nil"/>
              <w:left w:val="nil"/>
              <w:bottom w:val="nil"/>
              <w:right w:val="nil"/>
            </w:tcBorders>
            <w:shd w:val="clear" w:color="auto" w:fill="auto"/>
            <w:noWrap/>
            <w:vAlign w:val="bottom"/>
            <w:hideMark/>
          </w:tcPr>
          <w:p w14:paraId="0438F7F9" w14:textId="77777777" w:rsidR="00415A31" w:rsidRPr="00415A31" w:rsidRDefault="00415A31" w:rsidP="00415A31">
            <w:pPr>
              <w:rPr>
                <w:rFonts w:ascii="Tahoma" w:hAnsi="Tahoma" w:cs="Tahoma"/>
                <w:b/>
                <w:bCs/>
                <w:color w:val="000000"/>
                <w:sz w:val="11"/>
                <w:szCs w:val="11"/>
              </w:rPr>
            </w:pPr>
          </w:p>
        </w:tc>
        <w:tc>
          <w:tcPr>
            <w:tcW w:w="942" w:type="dxa"/>
            <w:tcBorders>
              <w:top w:val="nil"/>
              <w:left w:val="single" w:sz="4" w:space="0" w:color="C0C0C0"/>
              <w:bottom w:val="single" w:sz="4" w:space="0" w:color="C0C0C0"/>
              <w:right w:val="single" w:sz="4" w:space="0" w:color="C0C0C0"/>
            </w:tcBorders>
            <w:shd w:val="clear" w:color="auto" w:fill="auto"/>
            <w:vAlign w:val="center"/>
            <w:hideMark/>
          </w:tcPr>
          <w:p w14:paraId="188DBF76"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10.1.2</w:t>
            </w:r>
          </w:p>
        </w:tc>
        <w:tc>
          <w:tcPr>
            <w:tcW w:w="4048" w:type="dxa"/>
            <w:tcBorders>
              <w:top w:val="nil"/>
              <w:left w:val="nil"/>
              <w:bottom w:val="single" w:sz="4" w:space="0" w:color="C0C0C0"/>
              <w:right w:val="single" w:sz="4" w:space="0" w:color="C0C0C0"/>
            </w:tcBorders>
            <w:shd w:val="clear" w:color="auto" w:fill="auto"/>
            <w:vAlign w:val="center"/>
            <w:hideMark/>
          </w:tcPr>
          <w:p w14:paraId="10F6C798" w14:textId="77777777" w:rsidR="00415A31" w:rsidRPr="00415A31" w:rsidRDefault="00415A31" w:rsidP="00415A31">
            <w:pPr>
              <w:ind w:firstLineChars="200" w:firstLine="220"/>
              <w:rPr>
                <w:rFonts w:ascii="Tahoma" w:hAnsi="Tahoma" w:cs="Tahoma"/>
                <w:sz w:val="11"/>
                <w:szCs w:val="11"/>
              </w:rPr>
            </w:pPr>
            <w:r w:rsidRPr="00415A31">
              <w:rPr>
                <w:rFonts w:ascii="Tahoma" w:hAnsi="Tahoma" w:cs="Tahoma"/>
                <w:sz w:val="11"/>
                <w:szCs w:val="11"/>
              </w:rPr>
              <w:t>На реализацию производственной программы</w:t>
            </w:r>
          </w:p>
        </w:tc>
        <w:tc>
          <w:tcPr>
            <w:tcW w:w="1090" w:type="dxa"/>
            <w:tcBorders>
              <w:top w:val="nil"/>
              <w:left w:val="nil"/>
              <w:bottom w:val="single" w:sz="4" w:space="0" w:color="C0C0C0"/>
              <w:right w:val="single" w:sz="4" w:space="0" w:color="C0C0C0"/>
            </w:tcBorders>
            <w:shd w:val="clear" w:color="auto" w:fill="auto"/>
            <w:vAlign w:val="center"/>
            <w:hideMark/>
          </w:tcPr>
          <w:p w14:paraId="6653CEC2" w14:textId="77777777" w:rsidR="00415A31" w:rsidRPr="00415A31" w:rsidRDefault="00415A31" w:rsidP="00415A31">
            <w:pPr>
              <w:jc w:val="center"/>
              <w:rPr>
                <w:rFonts w:ascii="Tahoma" w:hAnsi="Tahoma" w:cs="Tahoma"/>
                <w:sz w:val="11"/>
                <w:szCs w:val="11"/>
              </w:rPr>
            </w:pPr>
            <w:proofErr w:type="spellStart"/>
            <w:r w:rsidRPr="00415A31">
              <w:rPr>
                <w:rFonts w:ascii="Tahoma" w:hAnsi="Tahoma" w:cs="Tahoma"/>
                <w:sz w:val="11"/>
                <w:szCs w:val="11"/>
              </w:rPr>
              <w:t>тыс</w:t>
            </w:r>
            <w:proofErr w:type="spellEnd"/>
            <w:r w:rsidRPr="00415A31">
              <w:rPr>
                <w:rFonts w:ascii="Tahoma" w:hAnsi="Tahoma" w:cs="Tahoma"/>
                <w:sz w:val="11"/>
                <w:szCs w:val="11"/>
              </w:rPr>
              <w:t xml:space="preserve"> </w:t>
            </w:r>
            <w:proofErr w:type="spellStart"/>
            <w:r w:rsidRPr="00415A31">
              <w:rPr>
                <w:rFonts w:ascii="Tahoma" w:hAnsi="Tahoma" w:cs="Tahoma"/>
                <w:sz w:val="11"/>
                <w:szCs w:val="11"/>
              </w:rPr>
              <w:t>руб</w:t>
            </w:r>
            <w:proofErr w:type="spellEnd"/>
          </w:p>
        </w:tc>
        <w:tc>
          <w:tcPr>
            <w:tcW w:w="1642" w:type="dxa"/>
            <w:tcBorders>
              <w:top w:val="nil"/>
              <w:left w:val="nil"/>
              <w:bottom w:val="single" w:sz="4" w:space="0" w:color="C0C0C0"/>
              <w:right w:val="single" w:sz="4" w:space="0" w:color="C0C0C0"/>
            </w:tcBorders>
            <w:shd w:val="clear" w:color="000000" w:fill="FFFFCC"/>
            <w:vAlign w:val="center"/>
            <w:hideMark/>
          </w:tcPr>
          <w:p w14:paraId="382FDFB0"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 </w:t>
            </w:r>
          </w:p>
        </w:tc>
        <w:tc>
          <w:tcPr>
            <w:tcW w:w="1525" w:type="dxa"/>
            <w:tcBorders>
              <w:top w:val="nil"/>
              <w:left w:val="nil"/>
              <w:bottom w:val="single" w:sz="4" w:space="0" w:color="C0C0C0"/>
              <w:right w:val="single" w:sz="4" w:space="0" w:color="C0C0C0"/>
            </w:tcBorders>
            <w:shd w:val="clear" w:color="000000" w:fill="FFFFCC"/>
            <w:vAlign w:val="center"/>
            <w:hideMark/>
          </w:tcPr>
          <w:p w14:paraId="1FA53C67"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 </w:t>
            </w:r>
          </w:p>
        </w:tc>
        <w:tc>
          <w:tcPr>
            <w:tcW w:w="1141" w:type="dxa"/>
            <w:tcBorders>
              <w:top w:val="nil"/>
              <w:left w:val="nil"/>
              <w:bottom w:val="single" w:sz="4" w:space="0" w:color="C0C0C0"/>
              <w:right w:val="single" w:sz="4" w:space="0" w:color="C0C0C0"/>
            </w:tcBorders>
            <w:shd w:val="clear" w:color="000000" w:fill="FFFFCC"/>
            <w:vAlign w:val="center"/>
            <w:hideMark/>
          </w:tcPr>
          <w:p w14:paraId="210B109D"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 </w:t>
            </w:r>
          </w:p>
        </w:tc>
        <w:tc>
          <w:tcPr>
            <w:tcW w:w="1464" w:type="dxa"/>
            <w:tcBorders>
              <w:top w:val="nil"/>
              <w:left w:val="nil"/>
              <w:bottom w:val="single" w:sz="4" w:space="0" w:color="C0C0C0"/>
              <w:right w:val="single" w:sz="4" w:space="0" w:color="C0C0C0"/>
            </w:tcBorders>
            <w:shd w:val="clear" w:color="000000" w:fill="FFFFCC"/>
            <w:vAlign w:val="center"/>
            <w:hideMark/>
          </w:tcPr>
          <w:p w14:paraId="40891EAB"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 </w:t>
            </w:r>
          </w:p>
        </w:tc>
        <w:tc>
          <w:tcPr>
            <w:tcW w:w="1516" w:type="dxa"/>
            <w:tcBorders>
              <w:top w:val="nil"/>
              <w:left w:val="nil"/>
              <w:bottom w:val="single" w:sz="4" w:space="0" w:color="C0C0C0"/>
              <w:right w:val="single" w:sz="4" w:space="0" w:color="C0C0C0"/>
            </w:tcBorders>
            <w:shd w:val="clear" w:color="000000" w:fill="FFFFCC"/>
            <w:vAlign w:val="center"/>
            <w:hideMark/>
          </w:tcPr>
          <w:p w14:paraId="676A5279"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 </w:t>
            </w:r>
          </w:p>
        </w:tc>
        <w:tc>
          <w:tcPr>
            <w:tcW w:w="1525" w:type="dxa"/>
            <w:tcBorders>
              <w:top w:val="nil"/>
              <w:left w:val="nil"/>
              <w:bottom w:val="single" w:sz="4" w:space="0" w:color="C0C0C0"/>
              <w:right w:val="single" w:sz="4" w:space="0" w:color="C0C0C0"/>
            </w:tcBorders>
            <w:shd w:val="clear" w:color="000000" w:fill="FFFFCC"/>
            <w:vAlign w:val="center"/>
            <w:hideMark/>
          </w:tcPr>
          <w:p w14:paraId="74EAC951"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 </w:t>
            </w:r>
          </w:p>
        </w:tc>
        <w:tc>
          <w:tcPr>
            <w:tcW w:w="1518" w:type="dxa"/>
            <w:tcBorders>
              <w:top w:val="nil"/>
              <w:left w:val="nil"/>
              <w:bottom w:val="single" w:sz="4" w:space="0" w:color="C0C0C0"/>
              <w:right w:val="single" w:sz="4" w:space="0" w:color="C0C0C0"/>
            </w:tcBorders>
            <w:shd w:val="clear" w:color="000000" w:fill="FFFFCC"/>
            <w:vAlign w:val="center"/>
            <w:hideMark/>
          </w:tcPr>
          <w:p w14:paraId="6E3A0EB3"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 </w:t>
            </w:r>
          </w:p>
        </w:tc>
        <w:tc>
          <w:tcPr>
            <w:tcW w:w="1456" w:type="dxa"/>
            <w:tcBorders>
              <w:top w:val="nil"/>
              <w:left w:val="nil"/>
              <w:bottom w:val="single" w:sz="4" w:space="0" w:color="C0C0C0"/>
              <w:right w:val="single" w:sz="4" w:space="0" w:color="C0C0C0"/>
            </w:tcBorders>
            <w:shd w:val="clear" w:color="000000" w:fill="D7EAD3"/>
            <w:vAlign w:val="center"/>
            <w:hideMark/>
          </w:tcPr>
          <w:p w14:paraId="4452E6FB"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0,00</w:t>
            </w:r>
          </w:p>
        </w:tc>
        <w:tc>
          <w:tcPr>
            <w:tcW w:w="1416" w:type="dxa"/>
            <w:tcBorders>
              <w:top w:val="nil"/>
              <w:left w:val="nil"/>
              <w:bottom w:val="single" w:sz="4" w:space="0" w:color="C0C0C0"/>
              <w:right w:val="single" w:sz="4" w:space="0" w:color="C0C0C0"/>
            </w:tcBorders>
            <w:shd w:val="clear" w:color="000000" w:fill="D7EAD3"/>
            <w:vAlign w:val="center"/>
            <w:hideMark/>
          </w:tcPr>
          <w:p w14:paraId="3B741210"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0,00</w:t>
            </w:r>
          </w:p>
        </w:tc>
        <w:tc>
          <w:tcPr>
            <w:tcW w:w="2776" w:type="dxa"/>
            <w:tcBorders>
              <w:top w:val="nil"/>
              <w:left w:val="nil"/>
              <w:bottom w:val="single" w:sz="4" w:space="0" w:color="C0C0C0"/>
              <w:right w:val="single" w:sz="4" w:space="0" w:color="C0C0C0"/>
            </w:tcBorders>
            <w:shd w:val="clear" w:color="000000" w:fill="FFFFCC"/>
            <w:vAlign w:val="center"/>
            <w:hideMark/>
          </w:tcPr>
          <w:p w14:paraId="6EE5B259" w14:textId="77777777" w:rsidR="00415A31" w:rsidRPr="00415A31" w:rsidRDefault="00415A31" w:rsidP="00415A31">
            <w:pPr>
              <w:rPr>
                <w:rFonts w:ascii="Tahoma" w:hAnsi="Tahoma" w:cs="Tahoma"/>
                <w:sz w:val="11"/>
                <w:szCs w:val="11"/>
              </w:rPr>
            </w:pPr>
            <w:r w:rsidRPr="00415A31">
              <w:rPr>
                <w:rFonts w:ascii="Tahoma" w:hAnsi="Tahoma" w:cs="Tahoma"/>
                <w:sz w:val="11"/>
                <w:szCs w:val="11"/>
              </w:rPr>
              <w:t> </w:t>
            </w:r>
          </w:p>
        </w:tc>
      </w:tr>
      <w:tr w:rsidR="00415A31" w:rsidRPr="00415A31" w14:paraId="09039A46" w14:textId="77777777" w:rsidTr="00415A31">
        <w:trPr>
          <w:trHeight w:val="465"/>
          <w:jc w:val="center"/>
        </w:trPr>
        <w:tc>
          <w:tcPr>
            <w:tcW w:w="561" w:type="dxa"/>
            <w:tcBorders>
              <w:top w:val="nil"/>
              <w:left w:val="nil"/>
              <w:bottom w:val="nil"/>
              <w:right w:val="nil"/>
            </w:tcBorders>
            <w:shd w:val="clear" w:color="000000" w:fill="00B0F0"/>
            <w:noWrap/>
            <w:vAlign w:val="center"/>
            <w:hideMark/>
          </w:tcPr>
          <w:p w14:paraId="4D2E8813" w14:textId="77777777" w:rsidR="00415A31" w:rsidRPr="00415A31" w:rsidRDefault="00415A31" w:rsidP="00415A31">
            <w:pPr>
              <w:rPr>
                <w:rFonts w:ascii="Tahoma" w:hAnsi="Tahoma" w:cs="Tahoma"/>
                <w:b/>
                <w:bCs/>
                <w:color w:val="000000"/>
                <w:sz w:val="11"/>
                <w:szCs w:val="11"/>
              </w:rPr>
            </w:pPr>
            <w:r w:rsidRPr="00415A31">
              <w:rPr>
                <w:rFonts w:ascii="Tahoma" w:hAnsi="Tahoma" w:cs="Tahoma"/>
                <w:b/>
                <w:bCs/>
                <w:color w:val="000000"/>
                <w:sz w:val="11"/>
                <w:szCs w:val="11"/>
              </w:rPr>
              <w:t>П</w:t>
            </w:r>
          </w:p>
        </w:tc>
        <w:tc>
          <w:tcPr>
            <w:tcW w:w="400" w:type="dxa"/>
            <w:tcBorders>
              <w:top w:val="nil"/>
              <w:left w:val="nil"/>
              <w:bottom w:val="nil"/>
              <w:right w:val="nil"/>
            </w:tcBorders>
            <w:shd w:val="clear" w:color="auto" w:fill="auto"/>
            <w:noWrap/>
            <w:vAlign w:val="bottom"/>
            <w:hideMark/>
          </w:tcPr>
          <w:p w14:paraId="0D2714C0" w14:textId="77777777" w:rsidR="00415A31" w:rsidRPr="00415A31" w:rsidRDefault="00415A31" w:rsidP="00415A31">
            <w:pPr>
              <w:rPr>
                <w:rFonts w:ascii="Tahoma" w:hAnsi="Tahoma" w:cs="Tahoma"/>
                <w:b/>
                <w:bCs/>
                <w:color w:val="000000"/>
                <w:sz w:val="11"/>
                <w:szCs w:val="11"/>
              </w:rPr>
            </w:pPr>
          </w:p>
        </w:tc>
        <w:tc>
          <w:tcPr>
            <w:tcW w:w="942" w:type="dxa"/>
            <w:tcBorders>
              <w:top w:val="nil"/>
              <w:left w:val="single" w:sz="4" w:space="0" w:color="C0C0C0"/>
              <w:bottom w:val="single" w:sz="4" w:space="0" w:color="C0C0C0"/>
              <w:right w:val="single" w:sz="4" w:space="0" w:color="C0C0C0"/>
            </w:tcBorders>
            <w:shd w:val="clear" w:color="auto" w:fill="auto"/>
            <w:vAlign w:val="center"/>
            <w:hideMark/>
          </w:tcPr>
          <w:p w14:paraId="2F53C70B"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10.2</w:t>
            </w:r>
          </w:p>
        </w:tc>
        <w:tc>
          <w:tcPr>
            <w:tcW w:w="4048" w:type="dxa"/>
            <w:tcBorders>
              <w:top w:val="nil"/>
              <w:left w:val="nil"/>
              <w:bottom w:val="single" w:sz="4" w:space="0" w:color="C0C0C0"/>
              <w:right w:val="single" w:sz="4" w:space="0" w:color="C0C0C0"/>
            </w:tcBorders>
            <w:shd w:val="clear" w:color="auto" w:fill="auto"/>
            <w:vAlign w:val="center"/>
            <w:hideMark/>
          </w:tcPr>
          <w:p w14:paraId="3C07BACD" w14:textId="77777777" w:rsidR="00415A31" w:rsidRPr="00415A31" w:rsidRDefault="00415A31" w:rsidP="00415A31">
            <w:pPr>
              <w:ind w:firstLineChars="100" w:firstLine="110"/>
              <w:rPr>
                <w:rFonts w:ascii="Tahoma" w:hAnsi="Tahoma" w:cs="Tahoma"/>
                <w:sz w:val="11"/>
                <w:szCs w:val="11"/>
              </w:rPr>
            </w:pPr>
            <w:r w:rsidRPr="00415A31">
              <w:rPr>
                <w:rFonts w:ascii="Tahoma" w:hAnsi="Tahoma" w:cs="Tahoma"/>
                <w:sz w:val="11"/>
                <w:szCs w:val="11"/>
              </w:rPr>
              <w:t>Прибыль на социальное развитие, поощрение</w:t>
            </w:r>
          </w:p>
        </w:tc>
        <w:tc>
          <w:tcPr>
            <w:tcW w:w="1090" w:type="dxa"/>
            <w:tcBorders>
              <w:top w:val="nil"/>
              <w:left w:val="nil"/>
              <w:bottom w:val="single" w:sz="4" w:space="0" w:color="C0C0C0"/>
              <w:right w:val="single" w:sz="4" w:space="0" w:color="C0C0C0"/>
            </w:tcBorders>
            <w:shd w:val="clear" w:color="auto" w:fill="auto"/>
            <w:vAlign w:val="center"/>
            <w:hideMark/>
          </w:tcPr>
          <w:p w14:paraId="0F962118" w14:textId="77777777" w:rsidR="00415A31" w:rsidRPr="00415A31" w:rsidRDefault="00415A31" w:rsidP="00415A31">
            <w:pPr>
              <w:jc w:val="center"/>
              <w:rPr>
                <w:rFonts w:ascii="Tahoma" w:hAnsi="Tahoma" w:cs="Tahoma"/>
                <w:sz w:val="11"/>
                <w:szCs w:val="11"/>
              </w:rPr>
            </w:pPr>
            <w:proofErr w:type="spellStart"/>
            <w:r w:rsidRPr="00415A31">
              <w:rPr>
                <w:rFonts w:ascii="Tahoma" w:hAnsi="Tahoma" w:cs="Tahoma"/>
                <w:sz w:val="11"/>
                <w:szCs w:val="11"/>
              </w:rPr>
              <w:t>тыс</w:t>
            </w:r>
            <w:proofErr w:type="spellEnd"/>
            <w:r w:rsidRPr="00415A31">
              <w:rPr>
                <w:rFonts w:ascii="Tahoma" w:hAnsi="Tahoma" w:cs="Tahoma"/>
                <w:sz w:val="11"/>
                <w:szCs w:val="11"/>
              </w:rPr>
              <w:t xml:space="preserve"> </w:t>
            </w:r>
            <w:proofErr w:type="spellStart"/>
            <w:r w:rsidRPr="00415A31">
              <w:rPr>
                <w:rFonts w:ascii="Tahoma" w:hAnsi="Tahoma" w:cs="Tahoma"/>
                <w:sz w:val="11"/>
                <w:szCs w:val="11"/>
              </w:rPr>
              <w:t>руб</w:t>
            </w:r>
            <w:proofErr w:type="spellEnd"/>
          </w:p>
        </w:tc>
        <w:tc>
          <w:tcPr>
            <w:tcW w:w="1642" w:type="dxa"/>
            <w:tcBorders>
              <w:top w:val="nil"/>
              <w:left w:val="nil"/>
              <w:bottom w:val="single" w:sz="4" w:space="0" w:color="C0C0C0"/>
              <w:right w:val="single" w:sz="4" w:space="0" w:color="C0C0C0"/>
            </w:tcBorders>
            <w:shd w:val="clear" w:color="000000" w:fill="FFFFCC"/>
            <w:vAlign w:val="center"/>
            <w:hideMark/>
          </w:tcPr>
          <w:p w14:paraId="0D80484C"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 </w:t>
            </w:r>
          </w:p>
        </w:tc>
        <w:tc>
          <w:tcPr>
            <w:tcW w:w="1525" w:type="dxa"/>
            <w:tcBorders>
              <w:top w:val="nil"/>
              <w:left w:val="nil"/>
              <w:bottom w:val="single" w:sz="4" w:space="0" w:color="C0C0C0"/>
              <w:right w:val="single" w:sz="4" w:space="0" w:color="C0C0C0"/>
            </w:tcBorders>
            <w:shd w:val="clear" w:color="000000" w:fill="FFFFCC"/>
            <w:vAlign w:val="center"/>
            <w:hideMark/>
          </w:tcPr>
          <w:p w14:paraId="0D625664"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 </w:t>
            </w:r>
          </w:p>
        </w:tc>
        <w:tc>
          <w:tcPr>
            <w:tcW w:w="1141" w:type="dxa"/>
            <w:tcBorders>
              <w:top w:val="nil"/>
              <w:left w:val="nil"/>
              <w:bottom w:val="single" w:sz="4" w:space="0" w:color="C0C0C0"/>
              <w:right w:val="single" w:sz="4" w:space="0" w:color="C0C0C0"/>
            </w:tcBorders>
            <w:shd w:val="clear" w:color="000000" w:fill="FFFFCC"/>
            <w:vAlign w:val="center"/>
            <w:hideMark/>
          </w:tcPr>
          <w:p w14:paraId="1098F872"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 </w:t>
            </w:r>
          </w:p>
        </w:tc>
        <w:tc>
          <w:tcPr>
            <w:tcW w:w="1464" w:type="dxa"/>
            <w:tcBorders>
              <w:top w:val="nil"/>
              <w:left w:val="nil"/>
              <w:bottom w:val="single" w:sz="4" w:space="0" w:color="C0C0C0"/>
              <w:right w:val="single" w:sz="4" w:space="0" w:color="C0C0C0"/>
            </w:tcBorders>
            <w:shd w:val="clear" w:color="000000" w:fill="FFFFCC"/>
            <w:vAlign w:val="center"/>
            <w:hideMark/>
          </w:tcPr>
          <w:p w14:paraId="577FF724"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 </w:t>
            </w:r>
          </w:p>
        </w:tc>
        <w:tc>
          <w:tcPr>
            <w:tcW w:w="1516" w:type="dxa"/>
            <w:tcBorders>
              <w:top w:val="nil"/>
              <w:left w:val="nil"/>
              <w:bottom w:val="single" w:sz="4" w:space="0" w:color="C0C0C0"/>
              <w:right w:val="single" w:sz="4" w:space="0" w:color="C0C0C0"/>
            </w:tcBorders>
            <w:shd w:val="clear" w:color="000000" w:fill="FFFFCC"/>
            <w:vAlign w:val="center"/>
            <w:hideMark/>
          </w:tcPr>
          <w:p w14:paraId="63391617"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 </w:t>
            </w:r>
          </w:p>
        </w:tc>
        <w:tc>
          <w:tcPr>
            <w:tcW w:w="1525" w:type="dxa"/>
            <w:tcBorders>
              <w:top w:val="nil"/>
              <w:left w:val="nil"/>
              <w:bottom w:val="single" w:sz="4" w:space="0" w:color="C0C0C0"/>
              <w:right w:val="single" w:sz="4" w:space="0" w:color="C0C0C0"/>
            </w:tcBorders>
            <w:shd w:val="clear" w:color="000000" w:fill="FFFFCC"/>
            <w:vAlign w:val="center"/>
            <w:hideMark/>
          </w:tcPr>
          <w:p w14:paraId="20114D6B"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 </w:t>
            </w:r>
          </w:p>
        </w:tc>
        <w:tc>
          <w:tcPr>
            <w:tcW w:w="1518" w:type="dxa"/>
            <w:tcBorders>
              <w:top w:val="nil"/>
              <w:left w:val="nil"/>
              <w:bottom w:val="single" w:sz="4" w:space="0" w:color="C0C0C0"/>
              <w:right w:val="single" w:sz="4" w:space="0" w:color="C0C0C0"/>
            </w:tcBorders>
            <w:shd w:val="clear" w:color="000000" w:fill="FFFFCC"/>
            <w:vAlign w:val="center"/>
            <w:hideMark/>
          </w:tcPr>
          <w:p w14:paraId="52D3CC46"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 </w:t>
            </w:r>
          </w:p>
        </w:tc>
        <w:tc>
          <w:tcPr>
            <w:tcW w:w="1456" w:type="dxa"/>
            <w:tcBorders>
              <w:top w:val="nil"/>
              <w:left w:val="nil"/>
              <w:bottom w:val="single" w:sz="4" w:space="0" w:color="C0C0C0"/>
              <w:right w:val="single" w:sz="4" w:space="0" w:color="C0C0C0"/>
            </w:tcBorders>
            <w:shd w:val="clear" w:color="000000" w:fill="D7EAD3"/>
            <w:vAlign w:val="center"/>
            <w:hideMark/>
          </w:tcPr>
          <w:p w14:paraId="2250816F"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0,00</w:t>
            </w:r>
          </w:p>
        </w:tc>
        <w:tc>
          <w:tcPr>
            <w:tcW w:w="1416" w:type="dxa"/>
            <w:tcBorders>
              <w:top w:val="nil"/>
              <w:left w:val="nil"/>
              <w:bottom w:val="single" w:sz="4" w:space="0" w:color="C0C0C0"/>
              <w:right w:val="single" w:sz="4" w:space="0" w:color="C0C0C0"/>
            </w:tcBorders>
            <w:shd w:val="clear" w:color="000000" w:fill="D7EAD3"/>
            <w:vAlign w:val="center"/>
            <w:hideMark/>
          </w:tcPr>
          <w:p w14:paraId="0582374D"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0,00</w:t>
            </w:r>
          </w:p>
        </w:tc>
        <w:tc>
          <w:tcPr>
            <w:tcW w:w="2776" w:type="dxa"/>
            <w:tcBorders>
              <w:top w:val="nil"/>
              <w:left w:val="nil"/>
              <w:bottom w:val="single" w:sz="4" w:space="0" w:color="C0C0C0"/>
              <w:right w:val="single" w:sz="4" w:space="0" w:color="C0C0C0"/>
            </w:tcBorders>
            <w:shd w:val="clear" w:color="000000" w:fill="FFFFCC"/>
            <w:vAlign w:val="center"/>
            <w:hideMark/>
          </w:tcPr>
          <w:p w14:paraId="6F902C62" w14:textId="77777777" w:rsidR="00415A31" w:rsidRPr="00415A31" w:rsidRDefault="00415A31" w:rsidP="00415A31">
            <w:pPr>
              <w:rPr>
                <w:rFonts w:ascii="Tahoma" w:hAnsi="Tahoma" w:cs="Tahoma"/>
                <w:sz w:val="11"/>
                <w:szCs w:val="11"/>
              </w:rPr>
            </w:pPr>
            <w:r w:rsidRPr="00415A31">
              <w:rPr>
                <w:rFonts w:ascii="Tahoma" w:hAnsi="Tahoma" w:cs="Tahoma"/>
                <w:sz w:val="11"/>
                <w:szCs w:val="11"/>
              </w:rPr>
              <w:t> </w:t>
            </w:r>
          </w:p>
        </w:tc>
      </w:tr>
      <w:tr w:rsidR="00415A31" w:rsidRPr="00415A31" w14:paraId="55F06820" w14:textId="77777777" w:rsidTr="00415A31">
        <w:trPr>
          <w:trHeight w:val="300"/>
          <w:jc w:val="center"/>
        </w:trPr>
        <w:tc>
          <w:tcPr>
            <w:tcW w:w="561" w:type="dxa"/>
            <w:tcBorders>
              <w:top w:val="nil"/>
              <w:left w:val="nil"/>
              <w:bottom w:val="nil"/>
              <w:right w:val="nil"/>
            </w:tcBorders>
            <w:shd w:val="clear" w:color="000000" w:fill="B7DEE8"/>
            <w:noWrap/>
            <w:vAlign w:val="center"/>
            <w:hideMark/>
          </w:tcPr>
          <w:p w14:paraId="6A422DD8" w14:textId="77777777" w:rsidR="00415A31" w:rsidRPr="00415A31" w:rsidRDefault="00415A31" w:rsidP="00415A31">
            <w:pPr>
              <w:rPr>
                <w:rFonts w:ascii="Tahoma" w:hAnsi="Tahoma" w:cs="Tahoma"/>
                <w:b/>
                <w:bCs/>
                <w:color w:val="000000"/>
                <w:sz w:val="11"/>
                <w:szCs w:val="11"/>
              </w:rPr>
            </w:pPr>
            <w:r w:rsidRPr="00415A31">
              <w:rPr>
                <w:rFonts w:ascii="Tahoma" w:hAnsi="Tahoma" w:cs="Tahoma"/>
                <w:b/>
                <w:bCs/>
                <w:color w:val="000000"/>
                <w:sz w:val="11"/>
                <w:szCs w:val="11"/>
              </w:rPr>
              <w:t>П</w:t>
            </w:r>
          </w:p>
        </w:tc>
        <w:tc>
          <w:tcPr>
            <w:tcW w:w="400" w:type="dxa"/>
            <w:tcBorders>
              <w:top w:val="nil"/>
              <w:left w:val="nil"/>
              <w:bottom w:val="nil"/>
              <w:right w:val="nil"/>
            </w:tcBorders>
            <w:shd w:val="clear" w:color="auto" w:fill="auto"/>
            <w:noWrap/>
            <w:vAlign w:val="bottom"/>
            <w:hideMark/>
          </w:tcPr>
          <w:p w14:paraId="07E59D13" w14:textId="77777777" w:rsidR="00415A31" w:rsidRPr="00415A31" w:rsidRDefault="00415A31" w:rsidP="00415A31">
            <w:pPr>
              <w:rPr>
                <w:rFonts w:ascii="Tahoma" w:hAnsi="Tahoma" w:cs="Tahoma"/>
                <w:b/>
                <w:bCs/>
                <w:color w:val="000000"/>
                <w:sz w:val="11"/>
                <w:szCs w:val="11"/>
              </w:rPr>
            </w:pPr>
          </w:p>
        </w:tc>
        <w:tc>
          <w:tcPr>
            <w:tcW w:w="942" w:type="dxa"/>
            <w:tcBorders>
              <w:top w:val="nil"/>
              <w:left w:val="single" w:sz="4" w:space="0" w:color="C0C0C0"/>
              <w:bottom w:val="single" w:sz="4" w:space="0" w:color="C0C0C0"/>
              <w:right w:val="single" w:sz="4" w:space="0" w:color="C0C0C0"/>
            </w:tcBorders>
            <w:shd w:val="clear" w:color="auto" w:fill="auto"/>
            <w:vAlign w:val="center"/>
            <w:hideMark/>
          </w:tcPr>
          <w:p w14:paraId="0EC7A112"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10.3</w:t>
            </w:r>
          </w:p>
        </w:tc>
        <w:tc>
          <w:tcPr>
            <w:tcW w:w="4048" w:type="dxa"/>
            <w:tcBorders>
              <w:top w:val="nil"/>
              <w:left w:val="nil"/>
              <w:bottom w:val="single" w:sz="4" w:space="0" w:color="C0C0C0"/>
              <w:right w:val="single" w:sz="4" w:space="0" w:color="C0C0C0"/>
            </w:tcBorders>
            <w:shd w:val="clear" w:color="auto" w:fill="auto"/>
            <w:vAlign w:val="center"/>
            <w:hideMark/>
          </w:tcPr>
          <w:p w14:paraId="1B7AE7BD" w14:textId="77777777" w:rsidR="00415A31" w:rsidRPr="00415A31" w:rsidRDefault="00415A31" w:rsidP="00415A31">
            <w:pPr>
              <w:ind w:firstLineChars="100" w:firstLine="110"/>
              <w:rPr>
                <w:rFonts w:ascii="Tahoma" w:hAnsi="Tahoma" w:cs="Tahoma"/>
                <w:sz w:val="11"/>
                <w:szCs w:val="11"/>
              </w:rPr>
            </w:pPr>
            <w:r w:rsidRPr="00415A31">
              <w:rPr>
                <w:rFonts w:ascii="Tahoma" w:hAnsi="Tahoma" w:cs="Tahoma"/>
                <w:sz w:val="11"/>
                <w:szCs w:val="11"/>
              </w:rPr>
              <w:t>Расчетная предпринимательская прибыль</w:t>
            </w:r>
          </w:p>
        </w:tc>
        <w:tc>
          <w:tcPr>
            <w:tcW w:w="1090" w:type="dxa"/>
            <w:tcBorders>
              <w:top w:val="nil"/>
              <w:left w:val="nil"/>
              <w:bottom w:val="single" w:sz="4" w:space="0" w:color="C0C0C0"/>
              <w:right w:val="single" w:sz="4" w:space="0" w:color="C0C0C0"/>
            </w:tcBorders>
            <w:shd w:val="clear" w:color="auto" w:fill="auto"/>
            <w:vAlign w:val="center"/>
            <w:hideMark/>
          </w:tcPr>
          <w:p w14:paraId="5518F9FA" w14:textId="77777777" w:rsidR="00415A31" w:rsidRPr="00415A31" w:rsidRDefault="00415A31" w:rsidP="00415A31">
            <w:pPr>
              <w:jc w:val="center"/>
              <w:rPr>
                <w:rFonts w:ascii="Tahoma" w:hAnsi="Tahoma" w:cs="Tahoma"/>
                <w:sz w:val="11"/>
                <w:szCs w:val="11"/>
              </w:rPr>
            </w:pPr>
            <w:proofErr w:type="spellStart"/>
            <w:r w:rsidRPr="00415A31">
              <w:rPr>
                <w:rFonts w:ascii="Tahoma" w:hAnsi="Tahoma" w:cs="Tahoma"/>
                <w:sz w:val="11"/>
                <w:szCs w:val="11"/>
              </w:rPr>
              <w:t>тыс</w:t>
            </w:r>
            <w:proofErr w:type="spellEnd"/>
            <w:r w:rsidRPr="00415A31">
              <w:rPr>
                <w:rFonts w:ascii="Tahoma" w:hAnsi="Tahoma" w:cs="Tahoma"/>
                <w:sz w:val="11"/>
                <w:szCs w:val="11"/>
              </w:rPr>
              <w:t xml:space="preserve"> </w:t>
            </w:r>
            <w:proofErr w:type="spellStart"/>
            <w:r w:rsidRPr="00415A31">
              <w:rPr>
                <w:rFonts w:ascii="Tahoma" w:hAnsi="Tahoma" w:cs="Tahoma"/>
                <w:sz w:val="11"/>
                <w:szCs w:val="11"/>
              </w:rPr>
              <w:t>руб</w:t>
            </w:r>
            <w:proofErr w:type="spellEnd"/>
          </w:p>
        </w:tc>
        <w:tc>
          <w:tcPr>
            <w:tcW w:w="1642" w:type="dxa"/>
            <w:tcBorders>
              <w:top w:val="nil"/>
              <w:left w:val="nil"/>
              <w:bottom w:val="single" w:sz="4" w:space="0" w:color="C0C0C0"/>
              <w:right w:val="single" w:sz="4" w:space="0" w:color="C0C0C0"/>
            </w:tcBorders>
            <w:shd w:val="clear" w:color="000000" w:fill="FFFFCC"/>
            <w:vAlign w:val="center"/>
            <w:hideMark/>
          </w:tcPr>
          <w:p w14:paraId="3A3ACE20"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1 403,29</w:t>
            </w:r>
          </w:p>
        </w:tc>
        <w:tc>
          <w:tcPr>
            <w:tcW w:w="1525" w:type="dxa"/>
            <w:tcBorders>
              <w:top w:val="nil"/>
              <w:left w:val="nil"/>
              <w:bottom w:val="single" w:sz="4" w:space="0" w:color="C0C0C0"/>
              <w:right w:val="single" w:sz="4" w:space="0" w:color="C0C0C0"/>
            </w:tcBorders>
            <w:shd w:val="clear" w:color="000000" w:fill="FFFFCC"/>
            <w:vAlign w:val="center"/>
            <w:hideMark/>
          </w:tcPr>
          <w:p w14:paraId="7D028773"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1 722,99</w:t>
            </w:r>
          </w:p>
        </w:tc>
        <w:tc>
          <w:tcPr>
            <w:tcW w:w="1141" w:type="dxa"/>
            <w:tcBorders>
              <w:top w:val="nil"/>
              <w:left w:val="nil"/>
              <w:bottom w:val="single" w:sz="4" w:space="0" w:color="C0C0C0"/>
              <w:right w:val="single" w:sz="4" w:space="0" w:color="C0C0C0"/>
            </w:tcBorders>
            <w:shd w:val="clear" w:color="000000" w:fill="FFFFCC"/>
            <w:vAlign w:val="center"/>
            <w:hideMark/>
          </w:tcPr>
          <w:p w14:paraId="65134135"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0,00</w:t>
            </w:r>
          </w:p>
        </w:tc>
        <w:tc>
          <w:tcPr>
            <w:tcW w:w="1464" w:type="dxa"/>
            <w:tcBorders>
              <w:top w:val="nil"/>
              <w:left w:val="nil"/>
              <w:bottom w:val="single" w:sz="4" w:space="0" w:color="C0C0C0"/>
              <w:right w:val="single" w:sz="4" w:space="0" w:color="C0C0C0"/>
            </w:tcBorders>
            <w:shd w:val="clear" w:color="000000" w:fill="FFFFCC"/>
            <w:vAlign w:val="center"/>
            <w:hideMark/>
          </w:tcPr>
          <w:p w14:paraId="2EB986F7"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1 894,77</w:t>
            </w:r>
          </w:p>
        </w:tc>
        <w:tc>
          <w:tcPr>
            <w:tcW w:w="1516" w:type="dxa"/>
            <w:tcBorders>
              <w:top w:val="nil"/>
              <w:left w:val="nil"/>
              <w:bottom w:val="single" w:sz="4" w:space="0" w:color="C0C0C0"/>
              <w:right w:val="single" w:sz="4" w:space="0" w:color="C0C0C0"/>
            </w:tcBorders>
            <w:shd w:val="clear" w:color="000000" w:fill="FFFFCC"/>
            <w:vAlign w:val="center"/>
            <w:hideMark/>
          </w:tcPr>
          <w:p w14:paraId="1E7B7D1C"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1 734,08</w:t>
            </w:r>
          </w:p>
        </w:tc>
        <w:tc>
          <w:tcPr>
            <w:tcW w:w="1525" w:type="dxa"/>
            <w:tcBorders>
              <w:top w:val="nil"/>
              <w:left w:val="nil"/>
              <w:bottom w:val="single" w:sz="4" w:space="0" w:color="C0C0C0"/>
              <w:right w:val="single" w:sz="4" w:space="0" w:color="C0C0C0"/>
            </w:tcBorders>
            <w:shd w:val="clear" w:color="000000" w:fill="FFFFCC"/>
            <w:vAlign w:val="center"/>
            <w:hideMark/>
          </w:tcPr>
          <w:p w14:paraId="027B6AAD"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2 264,00</w:t>
            </w:r>
          </w:p>
        </w:tc>
        <w:tc>
          <w:tcPr>
            <w:tcW w:w="1518" w:type="dxa"/>
            <w:tcBorders>
              <w:top w:val="nil"/>
              <w:left w:val="nil"/>
              <w:bottom w:val="single" w:sz="4" w:space="0" w:color="C0C0C0"/>
              <w:right w:val="single" w:sz="4" w:space="0" w:color="C0C0C0"/>
            </w:tcBorders>
            <w:shd w:val="clear" w:color="000000" w:fill="FFFFCC"/>
            <w:vAlign w:val="center"/>
            <w:hideMark/>
          </w:tcPr>
          <w:p w14:paraId="53B8179C"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1 918,31</w:t>
            </w:r>
          </w:p>
        </w:tc>
        <w:tc>
          <w:tcPr>
            <w:tcW w:w="1456" w:type="dxa"/>
            <w:tcBorders>
              <w:top w:val="nil"/>
              <w:left w:val="nil"/>
              <w:bottom w:val="single" w:sz="4" w:space="0" w:color="C0C0C0"/>
              <w:right w:val="single" w:sz="4" w:space="0" w:color="C0C0C0"/>
            </w:tcBorders>
            <w:shd w:val="clear" w:color="000000" w:fill="D7EAD3"/>
            <w:vAlign w:val="center"/>
            <w:hideMark/>
          </w:tcPr>
          <w:p w14:paraId="586E8E52"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959,16</w:t>
            </w:r>
          </w:p>
        </w:tc>
        <w:tc>
          <w:tcPr>
            <w:tcW w:w="1416" w:type="dxa"/>
            <w:tcBorders>
              <w:top w:val="nil"/>
              <w:left w:val="nil"/>
              <w:bottom w:val="single" w:sz="4" w:space="0" w:color="C0C0C0"/>
              <w:right w:val="single" w:sz="4" w:space="0" w:color="C0C0C0"/>
            </w:tcBorders>
            <w:shd w:val="clear" w:color="000000" w:fill="D7EAD3"/>
            <w:vAlign w:val="center"/>
            <w:hideMark/>
          </w:tcPr>
          <w:p w14:paraId="2456B7AF"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959,16</w:t>
            </w:r>
          </w:p>
        </w:tc>
        <w:tc>
          <w:tcPr>
            <w:tcW w:w="2776" w:type="dxa"/>
            <w:tcBorders>
              <w:top w:val="nil"/>
              <w:left w:val="nil"/>
              <w:bottom w:val="single" w:sz="4" w:space="0" w:color="C0C0C0"/>
              <w:right w:val="single" w:sz="4" w:space="0" w:color="C0C0C0"/>
            </w:tcBorders>
            <w:shd w:val="clear" w:color="000000" w:fill="FFFFCC"/>
            <w:vAlign w:val="center"/>
            <w:hideMark/>
          </w:tcPr>
          <w:p w14:paraId="2DD16A86" w14:textId="77777777" w:rsidR="00415A31" w:rsidRPr="00415A31" w:rsidRDefault="00415A31" w:rsidP="00415A31">
            <w:pPr>
              <w:rPr>
                <w:rFonts w:ascii="Tahoma" w:hAnsi="Tahoma" w:cs="Tahoma"/>
                <w:sz w:val="11"/>
                <w:szCs w:val="11"/>
              </w:rPr>
            </w:pPr>
            <w:r w:rsidRPr="00415A31">
              <w:rPr>
                <w:rFonts w:ascii="Tahoma" w:hAnsi="Tahoma" w:cs="Tahoma"/>
                <w:sz w:val="11"/>
                <w:szCs w:val="11"/>
              </w:rPr>
              <w:t>5%</w:t>
            </w:r>
          </w:p>
        </w:tc>
      </w:tr>
      <w:tr w:rsidR="00415A31" w:rsidRPr="00415A31" w14:paraId="76C840E6" w14:textId="77777777" w:rsidTr="00415A31">
        <w:trPr>
          <w:trHeight w:val="300"/>
          <w:jc w:val="center"/>
        </w:trPr>
        <w:tc>
          <w:tcPr>
            <w:tcW w:w="561" w:type="dxa"/>
            <w:tcBorders>
              <w:top w:val="nil"/>
              <w:left w:val="nil"/>
              <w:bottom w:val="nil"/>
              <w:right w:val="nil"/>
            </w:tcBorders>
            <w:shd w:val="clear" w:color="000000" w:fill="00B050"/>
            <w:noWrap/>
            <w:vAlign w:val="center"/>
            <w:hideMark/>
          </w:tcPr>
          <w:p w14:paraId="02D77E7A" w14:textId="77777777" w:rsidR="00415A31" w:rsidRPr="00415A31" w:rsidRDefault="00415A31" w:rsidP="00415A31">
            <w:pPr>
              <w:rPr>
                <w:rFonts w:ascii="Tahoma" w:hAnsi="Tahoma" w:cs="Tahoma"/>
                <w:b/>
                <w:bCs/>
                <w:color w:val="000000"/>
                <w:sz w:val="11"/>
                <w:szCs w:val="11"/>
              </w:rPr>
            </w:pPr>
            <w:r w:rsidRPr="00415A31">
              <w:rPr>
                <w:rFonts w:ascii="Tahoma" w:hAnsi="Tahoma" w:cs="Tahoma"/>
                <w:b/>
                <w:bCs/>
                <w:color w:val="000000"/>
                <w:sz w:val="11"/>
                <w:szCs w:val="11"/>
              </w:rPr>
              <w:t>НР</w:t>
            </w:r>
          </w:p>
        </w:tc>
        <w:tc>
          <w:tcPr>
            <w:tcW w:w="400" w:type="dxa"/>
            <w:tcBorders>
              <w:top w:val="nil"/>
              <w:left w:val="nil"/>
              <w:bottom w:val="nil"/>
              <w:right w:val="nil"/>
            </w:tcBorders>
            <w:shd w:val="clear" w:color="auto" w:fill="auto"/>
            <w:noWrap/>
            <w:vAlign w:val="bottom"/>
            <w:hideMark/>
          </w:tcPr>
          <w:p w14:paraId="201BC28C" w14:textId="77777777" w:rsidR="00415A31" w:rsidRPr="00415A31" w:rsidRDefault="00415A31" w:rsidP="00415A31">
            <w:pPr>
              <w:rPr>
                <w:rFonts w:ascii="Tahoma" w:hAnsi="Tahoma" w:cs="Tahoma"/>
                <w:b/>
                <w:bCs/>
                <w:color w:val="000000"/>
                <w:sz w:val="11"/>
                <w:szCs w:val="11"/>
              </w:rPr>
            </w:pPr>
          </w:p>
        </w:tc>
        <w:tc>
          <w:tcPr>
            <w:tcW w:w="942" w:type="dxa"/>
            <w:tcBorders>
              <w:top w:val="nil"/>
              <w:left w:val="single" w:sz="4" w:space="0" w:color="C0C0C0"/>
              <w:bottom w:val="single" w:sz="4" w:space="0" w:color="C0C0C0"/>
              <w:right w:val="single" w:sz="4" w:space="0" w:color="C0C0C0"/>
            </w:tcBorders>
            <w:shd w:val="clear" w:color="auto" w:fill="auto"/>
            <w:vAlign w:val="center"/>
            <w:hideMark/>
          </w:tcPr>
          <w:p w14:paraId="64033F7D"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10.5</w:t>
            </w:r>
          </w:p>
        </w:tc>
        <w:tc>
          <w:tcPr>
            <w:tcW w:w="4048" w:type="dxa"/>
            <w:tcBorders>
              <w:top w:val="nil"/>
              <w:left w:val="nil"/>
              <w:bottom w:val="single" w:sz="4" w:space="0" w:color="C0C0C0"/>
              <w:right w:val="single" w:sz="4" w:space="0" w:color="C0C0C0"/>
            </w:tcBorders>
            <w:shd w:val="clear" w:color="auto" w:fill="auto"/>
            <w:vAlign w:val="center"/>
            <w:hideMark/>
          </w:tcPr>
          <w:p w14:paraId="6BA78BF4" w14:textId="77777777" w:rsidR="00415A31" w:rsidRPr="00415A31" w:rsidRDefault="00415A31" w:rsidP="00415A31">
            <w:pPr>
              <w:ind w:firstLineChars="100" w:firstLine="110"/>
              <w:rPr>
                <w:rFonts w:ascii="Tahoma" w:hAnsi="Tahoma" w:cs="Tahoma"/>
                <w:sz w:val="11"/>
                <w:szCs w:val="11"/>
              </w:rPr>
            </w:pPr>
            <w:r w:rsidRPr="00415A31">
              <w:rPr>
                <w:rFonts w:ascii="Tahoma" w:hAnsi="Tahoma" w:cs="Tahoma"/>
                <w:sz w:val="11"/>
                <w:szCs w:val="11"/>
              </w:rPr>
              <w:t>Налоги, сборы, платежи - всего, в том числе:</w:t>
            </w:r>
          </w:p>
        </w:tc>
        <w:tc>
          <w:tcPr>
            <w:tcW w:w="1090" w:type="dxa"/>
            <w:tcBorders>
              <w:top w:val="nil"/>
              <w:left w:val="nil"/>
              <w:bottom w:val="single" w:sz="4" w:space="0" w:color="C0C0C0"/>
              <w:right w:val="single" w:sz="4" w:space="0" w:color="C0C0C0"/>
            </w:tcBorders>
            <w:shd w:val="clear" w:color="auto" w:fill="auto"/>
            <w:vAlign w:val="center"/>
            <w:hideMark/>
          </w:tcPr>
          <w:p w14:paraId="15B0FEE9" w14:textId="77777777" w:rsidR="00415A31" w:rsidRPr="00415A31" w:rsidRDefault="00415A31" w:rsidP="00415A31">
            <w:pPr>
              <w:jc w:val="center"/>
              <w:rPr>
                <w:rFonts w:ascii="Tahoma" w:hAnsi="Tahoma" w:cs="Tahoma"/>
                <w:sz w:val="11"/>
                <w:szCs w:val="11"/>
              </w:rPr>
            </w:pPr>
            <w:proofErr w:type="spellStart"/>
            <w:r w:rsidRPr="00415A31">
              <w:rPr>
                <w:rFonts w:ascii="Tahoma" w:hAnsi="Tahoma" w:cs="Tahoma"/>
                <w:sz w:val="11"/>
                <w:szCs w:val="11"/>
              </w:rPr>
              <w:t>тыс</w:t>
            </w:r>
            <w:proofErr w:type="spellEnd"/>
            <w:r w:rsidRPr="00415A31">
              <w:rPr>
                <w:rFonts w:ascii="Tahoma" w:hAnsi="Tahoma" w:cs="Tahoma"/>
                <w:sz w:val="11"/>
                <w:szCs w:val="11"/>
              </w:rPr>
              <w:t xml:space="preserve"> </w:t>
            </w:r>
            <w:proofErr w:type="spellStart"/>
            <w:r w:rsidRPr="00415A31">
              <w:rPr>
                <w:rFonts w:ascii="Tahoma" w:hAnsi="Tahoma" w:cs="Tahoma"/>
                <w:sz w:val="11"/>
                <w:szCs w:val="11"/>
              </w:rPr>
              <w:t>руб</w:t>
            </w:r>
            <w:proofErr w:type="spellEnd"/>
          </w:p>
        </w:tc>
        <w:tc>
          <w:tcPr>
            <w:tcW w:w="1642" w:type="dxa"/>
            <w:tcBorders>
              <w:top w:val="nil"/>
              <w:left w:val="nil"/>
              <w:bottom w:val="single" w:sz="4" w:space="0" w:color="C0C0C0"/>
              <w:right w:val="single" w:sz="4" w:space="0" w:color="C0C0C0"/>
            </w:tcBorders>
            <w:shd w:val="clear" w:color="000000" w:fill="D7EAD3"/>
            <w:vAlign w:val="center"/>
            <w:hideMark/>
          </w:tcPr>
          <w:p w14:paraId="42300071"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0,00</w:t>
            </w:r>
          </w:p>
        </w:tc>
        <w:tc>
          <w:tcPr>
            <w:tcW w:w="1525" w:type="dxa"/>
            <w:tcBorders>
              <w:top w:val="nil"/>
              <w:left w:val="nil"/>
              <w:bottom w:val="single" w:sz="4" w:space="0" w:color="C0C0C0"/>
              <w:right w:val="single" w:sz="4" w:space="0" w:color="C0C0C0"/>
            </w:tcBorders>
            <w:shd w:val="clear" w:color="000000" w:fill="D7EAD3"/>
            <w:vAlign w:val="center"/>
            <w:hideMark/>
          </w:tcPr>
          <w:p w14:paraId="468DDA0C"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0,00</w:t>
            </w:r>
          </w:p>
        </w:tc>
        <w:tc>
          <w:tcPr>
            <w:tcW w:w="1141" w:type="dxa"/>
            <w:tcBorders>
              <w:top w:val="nil"/>
              <w:left w:val="nil"/>
              <w:bottom w:val="single" w:sz="4" w:space="0" w:color="C0C0C0"/>
              <w:right w:val="single" w:sz="4" w:space="0" w:color="C0C0C0"/>
            </w:tcBorders>
            <w:shd w:val="clear" w:color="000000" w:fill="D7EAD3"/>
            <w:vAlign w:val="center"/>
            <w:hideMark/>
          </w:tcPr>
          <w:p w14:paraId="4AF2E6E2"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0,00</w:t>
            </w:r>
          </w:p>
        </w:tc>
        <w:tc>
          <w:tcPr>
            <w:tcW w:w="1464" w:type="dxa"/>
            <w:tcBorders>
              <w:top w:val="nil"/>
              <w:left w:val="nil"/>
              <w:bottom w:val="single" w:sz="4" w:space="0" w:color="C0C0C0"/>
              <w:right w:val="single" w:sz="4" w:space="0" w:color="C0C0C0"/>
            </w:tcBorders>
            <w:shd w:val="clear" w:color="000000" w:fill="D7EAD3"/>
            <w:vAlign w:val="center"/>
            <w:hideMark/>
          </w:tcPr>
          <w:p w14:paraId="639054D9"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0,00</w:t>
            </w:r>
          </w:p>
        </w:tc>
        <w:tc>
          <w:tcPr>
            <w:tcW w:w="1516" w:type="dxa"/>
            <w:tcBorders>
              <w:top w:val="nil"/>
              <w:left w:val="nil"/>
              <w:bottom w:val="single" w:sz="4" w:space="0" w:color="C0C0C0"/>
              <w:right w:val="single" w:sz="4" w:space="0" w:color="C0C0C0"/>
            </w:tcBorders>
            <w:shd w:val="clear" w:color="000000" w:fill="D7EAD3"/>
            <w:vAlign w:val="center"/>
            <w:hideMark/>
          </w:tcPr>
          <w:p w14:paraId="3314067D"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0,00</w:t>
            </w:r>
          </w:p>
        </w:tc>
        <w:tc>
          <w:tcPr>
            <w:tcW w:w="1525" w:type="dxa"/>
            <w:tcBorders>
              <w:top w:val="nil"/>
              <w:left w:val="nil"/>
              <w:bottom w:val="single" w:sz="4" w:space="0" w:color="C0C0C0"/>
              <w:right w:val="single" w:sz="4" w:space="0" w:color="C0C0C0"/>
            </w:tcBorders>
            <w:shd w:val="clear" w:color="000000" w:fill="D7EAD3"/>
            <w:vAlign w:val="center"/>
            <w:hideMark/>
          </w:tcPr>
          <w:p w14:paraId="2249B457"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0,00</w:t>
            </w:r>
          </w:p>
        </w:tc>
        <w:tc>
          <w:tcPr>
            <w:tcW w:w="1518" w:type="dxa"/>
            <w:tcBorders>
              <w:top w:val="nil"/>
              <w:left w:val="nil"/>
              <w:bottom w:val="single" w:sz="4" w:space="0" w:color="C0C0C0"/>
              <w:right w:val="single" w:sz="4" w:space="0" w:color="C0C0C0"/>
            </w:tcBorders>
            <w:shd w:val="clear" w:color="000000" w:fill="D7EAD3"/>
            <w:vAlign w:val="center"/>
            <w:hideMark/>
          </w:tcPr>
          <w:p w14:paraId="009839A9"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0,00</w:t>
            </w:r>
          </w:p>
        </w:tc>
        <w:tc>
          <w:tcPr>
            <w:tcW w:w="1456" w:type="dxa"/>
            <w:tcBorders>
              <w:top w:val="nil"/>
              <w:left w:val="nil"/>
              <w:bottom w:val="single" w:sz="4" w:space="0" w:color="C0C0C0"/>
              <w:right w:val="single" w:sz="4" w:space="0" w:color="C0C0C0"/>
            </w:tcBorders>
            <w:shd w:val="clear" w:color="000000" w:fill="D7EAD3"/>
            <w:vAlign w:val="center"/>
            <w:hideMark/>
          </w:tcPr>
          <w:p w14:paraId="6AE8C9E1"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0,00</w:t>
            </w:r>
          </w:p>
        </w:tc>
        <w:tc>
          <w:tcPr>
            <w:tcW w:w="1416" w:type="dxa"/>
            <w:tcBorders>
              <w:top w:val="nil"/>
              <w:left w:val="nil"/>
              <w:bottom w:val="single" w:sz="4" w:space="0" w:color="C0C0C0"/>
              <w:right w:val="single" w:sz="4" w:space="0" w:color="C0C0C0"/>
            </w:tcBorders>
            <w:shd w:val="clear" w:color="000000" w:fill="D7EAD3"/>
            <w:vAlign w:val="center"/>
            <w:hideMark/>
          </w:tcPr>
          <w:p w14:paraId="7F95B37F"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0,00</w:t>
            </w:r>
          </w:p>
        </w:tc>
        <w:tc>
          <w:tcPr>
            <w:tcW w:w="2776" w:type="dxa"/>
            <w:tcBorders>
              <w:top w:val="nil"/>
              <w:left w:val="nil"/>
              <w:bottom w:val="single" w:sz="4" w:space="0" w:color="C0C0C0"/>
              <w:right w:val="single" w:sz="4" w:space="0" w:color="C0C0C0"/>
            </w:tcBorders>
            <w:shd w:val="clear" w:color="000000" w:fill="FFFFCC"/>
            <w:vAlign w:val="center"/>
            <w:hideMark/>
          </w:tcPr>
          <w:p w14:paraId="2D141722" w14:textId="77777777" w:rsidR="00415A31" w:rsidRPr="00415A31" w:rsidRDefault="00415A31" w:rsidP="00415A31">
            <w:pPr>
              <w:rPr>
                <w:rFonts w:ascii="Tahoma" w:hAnsi="Tahoma" w:cs="Tahoma"/>
                <w:sz w:val="11"/>
                <w:szCs w:val="11"/>
              </w:rPr>
            </w:pPr>
            <w:r w:rsidRPr="00415A31">
              <w:rPr>
                <w:rFonts w:ascii="Tahoma" w:hAnsi="Tahoma" w:cs="Tahoma"/>
                <w:sz w:val="11"/>
                <w:szCs w:val="11"/>
              </w:rPr>
              <w:t> </w:t>
            </w:r>
          </w:p>
        </w:tc>
      </w:tr>
      <w:tr w:rsidR="00415A31" w:rsidRPr="00415A31" w14:paraId="105BF234" w14:textId="77777777" w:rsidTr="00415A31">
        <w:trPr>
          <w:trHeight w:val="1125"/>
          <w:jc w:val="center"/>
        </w:trPr>
        <w:tc>
          <w:tcPr>
            <w:tcW w:w="561" w:type="dxa"/>
            <w:tcBorders>
              <w:top w:val="nil"/>
              <w:left w:val="nil"/>
              <w:bottom w:val="nil"/>
              <w:right w:val="nil"/>
            </w:tcBorders>
            <w:shd w:val="clear" w:color="000000" w:fill="00B050"/>
            <w:noWrap/>
            <w:vAlign w:val="center"/>
            <w:hideMark/>
          </w:tcPr>
          <w:p w14:paraId="7B6EB7AE" w14:textId="77777777" w:rsidR="00415A31" w:rsidRPr="00415A31" w:rsidRDefault="00415A31" w:rsidP="00415A31">
            <w:pPr>
              <w:rPr>
                <w:rFonts w:ascii="Tahoma" w:hAnsi="Tahoma" w:cs="Tahoma"/>
                <w:b/>
                <w:bCs/>
                <w:color w:val="000000"/>
                <w:sz w:val="11"/>
                <w:szCs w:val="11"/>
              </w:rPr>
            </w:pPr>
            <w:r w:rsidRPr="00415A31">
              <w:rPr>
                <w:rFonts w:ascii="Tahoma" w:hAnsi="Tahoma" w:cs="Tahoma"/>
                <w:b/>
                <w:bCs/>
                <w:color w:val="000000"/>
                <w:sz w:val="11"/>
                <w:szCs w:val="11"/>
              </w:rPr>
              <w:t>НР</w:t>
            </w:r>
          </w:p>
        </w:tc>
        <w:tc>
          <w:tcPr>
            <w:tcW w:w="400" w:type="dxa"/>
            <w:tcBorders>
              <w:top w:val="nil"/>
              <w:left w:val="nil"/>
              <w:bottom w:val="nil"/>
              <w:right w:val="nil"/>
            </w:tcBorders>
            <w:shd w:val="clear" w:color="auto" w:fill="auto"/>
            <w:noWrap/>
            <w:vAlign w:val="bottom"/>
            <w:hideMark/>
          </w:tcPr>
          <w:p w14:paraId="61897F6D" w14:textId="77777777" w:rsidR="00415A31" w:rsidRPr="00415A31" w:rsidRDefault="00415A31" w:rsidP="00415A31">
            <w:pPr>
              <w:rPr>
                <w:rFonts w:ascii="Tahoma" w:hAnsi="Tahoma" w:cs="Tahoma"/>
                <w:b/>
                <w:bCs/>
                <w:color w:val="000000"/>
                <w:sz w:val="11"/>
                <w:szCs w:val="11"/>
              </w:rPr>
            </w:pPr>
          </w:p>
        </w:tc>
        <w:tc>
          <w:tcPr>
            <w:tcW w:w="942" w:type="dxa"/>
            <w:tcBorders>
              <w:top w:val="nil"/>
              <w:left w:val="single" w:sz="4" w:space="0" w:color="C0C0C0"/>
              <w:bottom w:val="single" w:sz="4" w:space="0" w:color="C0C0C0"/>
              <w:right w:val="single" w:sz="4" w:space="0" w:color="C0C0C0"/>
            </w:tcBorders>
            <w:shd w:val="clear" w:color="auto" w:fill="auto"/>
            <w:vAlign w:val="center"/>
            <w:hideMark/>
          </w:tcPr>
          <w:p w14:paraId="72EA641E"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10.6</w:t>
            </w:r>
          </w:p>
        </w:tc>
        <w:tc>
          <w:tcPr>
            <w:tcW w:w="4048" w:type="dxa"/>
            <w:tcBorders>
              <w:top w:val="nil"/>
              <w:left w:val="nil"/>
              <w:bottom w:val="single" w:sz="4" w:space="0" w:color="C0C0C0"/>
              <w:right w:val="single" w:sz="4" w:space="0" w:color="C0C0C0"/>
            </w:tcBorders>
            <w:shd w:val="clear" w:color="auto" w:fill="auto"/>
            <w:vAlign w:val="center"/>
            <w:hideMark/>
          </w:tcPr>
          <w:p w14:paraId="250FC5D7" w14:textId="77777777" w:rsidR="00415A31" w:rsidRPr="00415A31" w:rsidRDefault="00415A31" w:rsidP="00415A31">
            <w:pPr>
              <w:ind w:firstLineChars="100" w:firstLine="110"/>
              <w:rPr>
                <w:rFonts w:ascii="Tahoma" w:hAnsi="Tahoma" w:cs="Tahoma"/>
                <w:sz w:val="11"/>
                <w:szCs w:val="11"/>
              </w:rPr>
            </w:pPr>
            <w:r w:rsidRPr="00415A31">
              <w:rPr>
                <w:rFonts w:ascii="Tahoma" w:hAnsi="Tahoma" w:cs="Tahoma"/>
                <w:sz w:val="11"/>
                <w:szCs w:val="11"/>
              </w:rPr>
              <w:t>Средства на возврат займов и кредитов, процентов по займам и кредитам, привлекаемым на реализацию инвестиционной программы и пополнение оборотных средств</w:t>
            </w:r>
          </w:p>
        </w:tc>
        <w:tc>
          <w:tcPr>
            <w:tcW w:w="1090" w:type="dxa"/>
            <w:tcBorders>
              <w:top w:val="nil"/>
              <w:left w:val="nil"/>
              <w:bottom w:val="single" w:sz="4" w:space="0" w:color="C0C0C0"/>
              <w:right w:val="single" w:sz="4" w:space="0" w:color="C0C0C0"/>
            </w:tcBorders>
            <w:shd w:val="clear" w:color="auto" w:fill="auto"/>
            <w:vAlign w:val="center"/>
            <w:hideMark/>
          </w:tcPr>
          <w:p w14:paraId="69259528" w14:textId="77777777" w:rsidR="00415A31" w:rsidRPr="00415A31" w:rsidRDefault="00415A31" w:rsidP="00415A31">
            <w:pPr>
              <w:jc w:val="center"/>
              <w:rPr>
                <w:rFonts w:ascii="Tahoma" w:hAnsi="Tahoma" w:cs="Tahoma"/>
                <w:sz w:val="11"/>
                <w:szCs w:val="11"/>
              </w:rPr>
            </w:pPr>
            <w:proofErr w:type="spellStart"/>
            <w:r w:rsidRPr="00415A31">
              <w:rPr>
                <w:rFonts w:ascii="Tahoma" w:hAnsi="Tahoma" w:cs="Tahoma"/>
                <w:sz w:val="11"/>
                <w:szCs w:val="11"/>
              </w:rPr>
              <w:t>тыс</w:t>
            </w:r>
            <w:proofErr w:type="spellEnd"/>
            <w:r w:rsidRPr="00415A31">
              <w:rPr>
                <w:rFonts w:ascii="Tahoma" w:hAnsi="Tahoma" w:cs="Tahoma"/>
                <w:sz w:val="11"/>
                <w:szCs w:val="11"/>
              </w:rPr>
              <w:t xml:space="preserve"> </w:t>
            </w:r>
            <w:proofErr w:type="spellStart"/>
            <w:r w:rsidRPr="00415A31">
              <w:rPr>
                <w:rFonts w:ascii="Tahoma" w:hAnsi="Tahoma" w:cs="Tahoma"/>
                <w:sz w:val="11"/>
                <w:szCs w:val="11"/>
              </w:rPr>
              <w:t>руб</w:t>
            </w:r>
            <w:proofErr w:type="spellEnd"/>
          </w:p>
        </w:tc>
        <w:tc>
          <w:tcPr>
            <w:tcW w:w="1642" w:type="dxa"/>
            <w:tcBorders>
              <w:top w:val="nil"/>
              <w:left w:val="nil"/>
              <w:bottom w:val="single" w:sz="4" w:space="0" w:color="C0C0C0"/>
              <w:right w:val="single" w:sz="4" w:space="0" w:color="C0C0C0"/>
            </w:tcBorders>
            <w:shd w:val="clear" w:color="000000" w:fill="FFFFCC"/>
            <w:vAlign w:val="center"/>
            <w:hideMark/>
          </w:tcPr>
          <w:p w14:paraId="61D80761"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 </w:t>
            </w:r>
          </w:p>
        </w:tc>
        <w:tc>
          <w:tcPr>
            <w:tcW w:w="1525" w:type="dxa"/>
            <w:tcBorders>
              <w:top w:val="nil"/>
              <w:left w:val="nil"/>
              <w:bottom w:val="single" w:sz="4" w:space="0" w:color="C0C0C0"/>
              <w:right w:val="single" w:sz="4" w:space="0" w:color="C0C0C0"/>
            </w:tcBorders>
            <w:shd w:val="clear" w:color="000000" w:fill="FFFFCC"/>
            <w:vAlign w:val="center"/>
            <w:hideMark/>
          </w:tcPr>
          <w:p w14:paraId="37A00B00"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 </w:t>
            </w:r>
          </w:p>
        </w:tc>
        <w:tc>
          <w:tcPr>
            <w:tcW w:w="1141" w:type="dxa"/>
            <w:tcBorders>
              <w:top w:val="nil"/>
              <w:left w:val="nil"/>
              <w:bottom w:val="single" w:sz="4" w:space="0" w:color="C0C0C0"/>
              <w:right w:val="single" w:sz="4" w:space="0" w:color="C0C0C0"/>
            </w:tcBorders>
            <w:shd w:val="clear" w:color="000000" w:fill="FFFFCC"/>
            <w:vAlign w:val="center"/>
            <w:hideMark/>
          </w:tcPr>
          <w:p w14:paraId="11D2D505"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 </w:t>
            </w:r>
          </w:p>
        </w:tc>
        <w:tc>
          <w:tcPr>
            <w:tcW w:w="1464" w:type="dxa"/>
            <w:tcBorders>
              <w:top w:val="nil"/>
              <w:left w:val="nil"/>
              <w:bottom w:val="single" w:sz="4" w:space="0" w:color="C0C0C0"/>
              <w:right w:val="single" w:sz="4" w:space="0" w:color="C0C0C0"/>
            </w:tcBorders>
            <w:shd w:val="clear" w:color="000000" w:fill="FFFFCC"/>
            <w:vAlign w:val="center"/>
            <w:hideMark/>
          </w:tcPr>
          <w:p w14:paraId="6042E85F"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 </w:t>
            </w:r>
          </w:p>
        </w:tc>
        <w:tc>
          <w:tcPr>
            <w:tcW w:w="1516" w:type="dxa"/>
            <w:tcBorders>
              <w:top w:val="nil"/>
              <w:left w:val="nil"/>
              <w:bottom w:val="single" w:sz="4" w:space="0" w:color="C0C0C0"/>
              <w:right w:val="single" w:sz="4" w:space="0" w:color="C0C0C0"/>
            </w:tcBorders>
            <w:shd w:val="clear" w:color="000000" w:fill="FFFFCC"/>
            <w:vAlign w:val="center"/>
            <w:hideMark/>
          </w:tcPr>
          <w:p w14:paraId="01D97043"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 </w:t>
            </w:r>
          </w:p>
        </w:tc>
        <w:tc>
          <w:tcPr>
            <w:tcW w:w="1525" w:type="dxa"/>
            <w:tcBorders>
              <w:top w:val="nil"/>
              <w:left w:val="nil"/>
              <w:bottom w:val="single" w:sz="4" w:space="0" w:color="C0C0C0"/>
              <w:right w:val="single" w:sz="4" w:space="0" w:color="C0C0C0"/>
            </w:tcBorders>
            <w:shd w:val="clear" w:color="000000" w:fill="FFFFCC"/>
            <w:vAlign w:val="center"/>
            <w:hideMark/>
          </w:tcPr>
          <w:p w14:paraId="0DB47576"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 </w:t>
            </w:r>
          </w:p>
        </w:tc>
        <w:tc>
          <w:tcPr>
            <w:tcW w:w="1518" w:type="dxa"/>
            <w:tcBorders>
              <w:top w:val="nil"/>
              <w:left w:val="nil"/>
              <w:bottom w:val="single" w:sz="4" w:space="0" w:color="C0C0C0"/>
              <w:right w:val="single" w:sz="4" w:space="0" w:color="C0C0C0"/>
            </w:tcBorders>
            <w:shd w:val="clear" w:color="000000" w:fill="FFFFCC"/>
            <w:vAlign w:val="center"/>
            <w:hideMark/>
          </w:tcPr>
          <w:p w14:paraId="5F0AEF68"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 </w:t>
            </w:r>
          </w:p>
        </w:tc>
        <w:tc>
          <w:tcPr>
            <w:tcW w:w="1456" w:type="dxa"/>
            <w:tcBorders>
              <w:top w:val="nil"/>
              <w:left w:val="nil"/>
              <w:bottom w:val="single" w:sz="4" w:space="0" w:color="C0C0C0"/>
              <w:right w:val="single" w:sz="4" w:space="0" w:color="C0C0C0"/>
            </w:tcBorders>
            <w:shd w:val="clear" w:color="000000" w:fill="D7EAD3"/>
            <w:vAlign w:val="center"/>
            <w:hideMark/>
          </w:tcPr>
          <w:p w14:paraId="418F5AD3"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0,00</w:t>
            </w:r>
          </w:p>
        </w:tc>
        <w:tc>
          <w:tcPr>
            <w:tcW w:w="1416" w:type="dxa"/>
            <w:tcBorders>
              <w:top w:val="nil"/>
              <w:left w:val="nil"/>
              <w:bottom w:val="single" w:sz="4" w:space="0" w:color="C0C0C0"/>
              <w:right w:val="single" w:sz="4" w:space="0" w:color="C0C0C0"/>
            </w:tcBorders>
            <w:shd w:val="clear" w:color="000000" w:fill="D7EAD3"/>
            <w:vAlign w:val="center"/>
            <w:hideMark/>
          </w:tcPr>
          <w:p w14:paraId="339C15AA"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0,00</w:t>
            </w:r>
          </w:p>
        </w:tc>
        <w:tc>
          <w:tcPr>
            <w:tcW w:w="2776" w:type="dxa"/>
            <w:tcBorders>
              <w:top w:val="nil"/>
              <w:left w:val="nil"/>
              <w:bottom w:val="single" w:sz="4" w:space="0" w:color="C0C0C0"/>
              <w:right w:val="single" w:sz="4" w:space="0" w:color="C0C0C0"/>
            </w:tcBorders>
            <w:shd w:val="clear" w:color="000000" w:fill="FFFFCC"/>
            <w:vAlign w:val="center"/>
            <w:hideMark/>
          </w:tcPr>
          <w:p w14:paraId="05F7D967" w14:textId="77777777" w:rsidR="00415A31" w:rsidRPr="00415A31" w:rsidRDefault="00415A31" w:rsidP="00415A31">
            <w:pPr>
              <w:rPr>
                <w:rFonts w:ascii="Tahoma" w:hAnsi="Tahoma" w:cs="Tahoma"/>
                <w:sz w:val="11"/>
                <w:szCs w:val="11"/>
              </w:rPr>
            </w:pPr>
            <w:r w:rsidRPr="00415A31">
              <w:rPr>
                <w:rFonts w:ascii="Tahoma" w:hAnsi="Tahoma" w:cs="Tahoma"/>
                <w:sz w:val="11"/>
                <w:szCs w:val="11"/>
              </w:rPr>
              <w:t> </w:t>
            </w:r>
          </w:p>
        </w:tc>
      </w:tr>
      <w:tr w:rsidR="00415A31" w:rsidRPr="00415A31" w14:paraId="3F781BDB" w14:textId="77777777" w:rsidTr="00415A31">
        <w:trPr>
          <w:trHeight w:val="615"/>
          <w:jc w:val="center"/>
        </w:trPr>
        <w:tc>
          <w:tcPr>
            <w:tcW w:w="561" w:type="dxa"/>
            <w:tcBorders>
              <w:top w:val="nil"/>
              <w:left w:val="nil"/>
              <w:bottom w:val="nil"/>
              <w:right w:val="nil"/>
            </w:tcBorders>
            <w:shd w:val="clear" w:color="000000" w:fill="00B050"/>
            <w:noWrap/>
            <w:vAlign w:val="center"/>
            <w:hideMark/>
          </w:tcPr>
          <w:p w14:paraId="326767B1" w14:textId="77777777" w:rsidR="00415A31" w:rsidRPr="00415A31" w:rsidRDefault="00415A31" w:rsidP="00415A31">
            <w:pPr>
              <w:rPr>
                <w:rFonts w:ascii="Tahoma" w:hAnsi="Tahoma" w:cs="Tahoma"/>
                <w:b/>
                <w:bCs/>
                <w:color w:val="000000"/>
                <w:sz w:val="11"/>
                <w:szCs w:val="11"/>
              </w:rPr>
            </w:pPr>
            <w:r w:rsidRPr="00415A31">
              <w:rPr>
                <w:rFonts w:ascii="Tahoma" w:hAnsi="Tahoma" w:cs="Tahoma"/>
                <w:b/>
                <w:bCs/>
                <w:color w:val="000000"/>
                <w:sz w:val="11"/>
                <w:szCs w:val="11"/>
              </w:rPr>
              <w:lastRenderedPageBreak/>
              <w:t>НР</w:t>
            </w:r>
          </w:p>
        </w:tc>
        <w:tc>
          <w:tcPr>
            <w:tcW w:w="400" w:type="dxa"/>
            <w:tcBorders>
              <w:top w:val="nil"/>
              <w:left w:val="nil"/>
              <w:bottom w:val="nil"/>
              <w:right w:val="nil"/>
            </w:tcBorders>
            <w:shd w:val="clear" w:color="auto" w:fill="auto"/>
            <w:noWrap/>
            <w:vAlign w:val="bottom"/>
            <w:hideMark/>
          </w:tcPr>
          <w:p w14:paraId="4401D0FC" w14:textId="77777777" w:rsidR="00415A31" w:rsidRPr="00415A31" w:rsidRDefault="00415A31" w:rsidP="00415A31">
            <w:pPr>
              <w:rPr>
                <w:rFonts w:ascii="Tahoma" w:hAnsi="Tahoma" w:cs="Tahoma"/>
                <w:b/>
                <w:bCs/>
                <w:color w:val="000000"/>
                <w:sz w:val="11"/>
                <w:szCs w:val="11"/>
              </w:rPr>
            </w:pPr>
          </w:p>
        </w:tc>
        <w:tc>
          <w:tcPr>
            <w:tcW w:w="942" w:type="dxa"/>
            <w:tcBorders>
              <w:top w:val="nil"/>
              <w:left w:val="single" w:sz="4" w:space="0" w:color="C0C0C0"/>
              <w:bottom w:val="single" w:sz="4" w:space="0" w:color="C0C0C0"/>
              <w:right w:val="single" w:sz="4" w:space="0" w:color="C0C0C0"/>
            </w:tcBorders>
            <w:shd w:val="clear" w:color="auto" w:fill="auto"/>
            <w:vAlign w:val="center"/>
            <w:hideMark/>
          </w:tcPr>
          <w:p w14:paraId="14BB2BAA"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11</w:t>
            </w:r>
          </w:p>
        </w:tc>
        <w:tc>
          <w:tcPr>
            <w:tcW w:w="4048" w:type="dxa"/>
            <w:tcBorders>
              <w:top w:val="nil"/>
              <w:left w:val="nil"/>
              <w:bottom w:val="single" w:sz="4" w:space="0" w:color="C0C0C0"/>
              <w:right w:val="single" w:sz="4" w:space="0" w:color="C0C0C0"/>
            </w:tcBorders>
            <w:shd w:val="clear" w:color="auto" w:fill="auto"/>
            <w:vAlign w:val="center"/>
            <w:hideMark/>
          </w:tcPr>
          <w:p w14:paraId="6B86E39C" w14:textId="77777777" w:rsidR="00415A31" w:rsidRPr="00415A31" w:rsidRDefault="00415A31" w:rsidP="00415A31">
            <w:pPr>
              <w:rPr>
                <w:rFonts w:ascii="Tahoma" w:hAnsi="Tahoma" w:cs="Tahoma"/>
                <w:b/>
                <w:bCs/>
                <w:sz w:val="11"/>
                <w:szCs w:val="11"/>
              </w:rPr>
            </w:pPr>
            <w:r w:rsidRPr="00415A31">
              <w:rPr>
                <w:rFonts w:ascii="Tahoma" w:hAnsi="Tahoma" w:cs="Tahoma"/>
                <w:b/>
                <w:bCs/>
                <w:sz w:val="11"/>
                <w:szCs w:val="11"/>
              </w:rPr>
              <w:t>Недополученные доходы/выпадающие расходы</w:t>
            </w:r>
          </w:p>
        </w:tc>
        <w:tc>
          <w:tcPr>
            <w:tcW w:w="1090" w:type="dxa"/>
            <w:tcBorders>
              <w:top w:val="nil"/>
              <w:left w:val="nil"/>
              <w:bottom w:val="single" w:sz="4" w:space="0" w:color="C0C0C0"/>
              <w:right w:val="single" w:sz="4" w:space="0" w:color="C0C0C0"/>
            </w:tcBorders>
            <w:shd w:val="clear" w:color="auto" w:fill="auto"/>
            <w:vAlign w:val="center"/>
            <w:hideMark/>
          </w:tcPr>
          <w:p w14:paraId="30D6C31F" w14:textId="77777777" w:rsidR="00415A31" w:rsidRPr="00415A31" w:rsidRDefault="00415A31" w:rsidP="00415A31">
            <w:pPr>
              <w:jc w:val="center"/>
              <w:rPr>
                <w:rFonts w:ascii="Tahoma" w:hAnsi="Tahoma" w:cs="Tahoma"/>
                <w:b/>
                <w:bCs/>
                <w:sz w:val="11"/>
                <w:szCs w:val="11"/>
              </w:rPr>
            </w:pPr>
            <w:proofErr w:type="spellStart"/>
            <w:r w:rsidRPr="00415A31">
              <w:rPr>
                <w:rFonts w:ascii="Tahoma" w:hAnsi="Tahoma" w:cs="Tahoma"/>
                <w:b/>
                <w:bCs/>
                <w:sz w:val="11"/>
                <w:szCs w:val="11"/>
              </w:rPr>
              <w:t>тыс</w:t>
            </w:r>
            <w:proofErr w:type="spellEnd"/>
            <w:r w:rsidRPr="00415A31">
              <w:rPr>
                <w:rFonts w:ascii="Tahoma" w:hAnsi="Tahoma" w:cs="Tahoma"/>
                <w:b/>
                <w:bCs/>
                <w:sz w:val="11"/>
                <w:szCs w:val="11"/>
              </w:rPr>
              <w:t xml:space="preserve"> </w:t>
            </w:r>
            <w:proofErr w:type="spellStart"/>
            <w:r w:rsidRPr="00415A31">
              <w:rPr>
                <w:rFonts w:ascii="Tahoma" w:hAnsi="Tahoma" w:cs="Tahoma"/>
                <w:b/>
                <w:bCs/>
                <w:sz w:val="11"/>
                <w:szCs w:val="11"/>
              </w:rPr>
              <w:t>руб</w:t>
            </w:r>
            <w:proofErr w:type="spellEnd"/>
          </w:p>
        </w:tc>
        <w:tc>
          <w:tcPr>
            <w:tcW w:w="1642" w:type="dxa"/>
            <w:tcBorders>
              <w:top w:val="nil"/>
              <w:left w:val="nil"/>
              <w:bottom w:val="single" w:sz="4" w:space="0" w:color="C0C0C0"/>
              <w:right w:val="single" w:sz="4" w:space="0" w:color="C0C0C0"/>
            </w:tcBorders>
            <w:shd w:val="clear" w:color="000000" w:fill="FFFFCC"/>
            <w:vAlign w:val="center"/>
            <w:hideMark/>
          </w:tcPr>
          <w:p w14:paraId="3A084205"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0,00</w:t>
            </w:r>
          </w:p>
        </w:tc>
        <w:tc>
          <w:tcPr>
            <w:tcW w:w="1525" w:type="dxa"/>
            <w:tcBorders>
              <w:top w:val="nil"/>
              <w:left w:val="nil"/>
              <w:bottom w:val="single" w:sz="4" w:space="0" w:color="C0C0C0"/>
              <w:right w:val="single" w:sz="4" w:space="0" w:color="C0C0C0"/>
            </w:tcBorders>
            <w:shd w:val="clear" w:color="000000" w:fill="FFFFCC"/>
            <w:vAlign w:val="center"/>
            <w:hideMark/>
          </w:tcPr>
          <w:p w14:paraId="69D997C6"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-5 666,34</w:t>
            </w:r>
          </w:p>
        </w:tc>
        <w:tc>
          <w:tcPr>
            <w:tcW w:w="1141" w:type="dxa"/>
            <w:tcBorders>
              <w:top w:val="nil"/>
              <w:left w:val="nil"/>
              <w:bottom w:val="single" w:sz="4" w:space="0" w:color="C0C0C0"/>
              <w:right w:val="single" w:sz="4" w:space="0" w:color="C0C0C0"/>
            </w:tcBorders>
            <w:shd w:val="clear" w:color="000000" w:fill="FFFFCC"/>
            <w:vAlign w:val="center"/>
            <w:hideMark/>
          </w:tcPr>
          <w:p w14:paraId="5BA07E97"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0,00</w:t>
            </w:r>
          </w:p>
        </w:tc>
        <w:tc>
          <w:tcPr>
            <w:tcW w:w="1464" w:type="dxa"/>
            <w:tcBorders>
              <w:top w:val="nil"/>
              <w:left w:val="nil"/>
              <w:bottom w:val="single" w:sz="4" w:space="0" w:color="C0C0C0"/>
              <w:right w:val="single" w:sz="4" w:space="0" w:color="C0C0C0"/>
            </w:tcBorders>
            <w:shd w:val="clear" w:color="000000" w:fill="FFFFCC"/>
            <w:vAlign w:val="center"/>
            <w:hideMark/>
          </w:tcPr>
          <w:p w14:paraId="372543C4"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0,00</w:t>
            </w:r>
          </w:p>
        </w:tc>
        <w:tc>
          <w:tcPr>
            <w:tcW w:w="1516" w:type="dxa"/>
            <w:tcBorders>
              <w:top w:val="nil"/>
              <w:left w:val="nil"/>
              <w:bottom w:val="single" w:sz="4" w:space="0" w:color="C0C0C0"/>
              <w:right w:val="single" w:sz="4" w:space="0" w:color="C0C0C0"/>
            </w:tcBorders>
            <w:shd w:val="clear" w:color="000000" w:fill="FFFFCC"/>
            <w:vAlign w:val="center"/>
            <w:hideMark/>
          </w:tcPr>
          <w:p w14:paraId="2BA59909"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0,00</w:t>
            </w:r>
          </w:p>
        </w:tc>
        <w:tc>
          <w:tcPr>
            <w:tcW w:w="1525" w:type="dxa"/>
            <w:tcBorders>
              <w:top w:val="nil"/>
              <w:left w:val="nil"/>
              <w:bottom w:val="single" w:sz="4" w:space="0" w:color="C0C0C0"/>
              <w:right w:val="single" w:sz="4" w:space="0" w:color="C0C0C0"/>
            </w:tcBorders>
            <w:shd w:val="clear" w:color="000000" w:fill="FFFFCC"/>
            <w:vAlign w:val="center"/>
            <w:hideMark/>
          </w:tcPr>
          <w:p w14:paraId="0AECB827"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3 731,11</w:t>
            </w:r>
          </w:p>
        </w:tc>
        <w:tc>
          <w:tcPr>
            <w:tcW w:w="1518" w:type="dxa"/>
            <w:tcBorders>
              <w:top w:val="nil"/>
              <w:left w:val="nil"/>
              <w:bottom w:val="single" w:sz="4" w:space="0" w:color="C0C0C0"/>
              <w:right w:val="single" w:sz="4" w:space="0" w:color="C0C0C0"/>
            </w:tcBorders>
            <w:shd w:val="clear" w:color="000000" w:fill="FFFFCC"/>
            <w:vAlign w:val="center"/>
            <w:hideMark/>
          </w:tcPr>
          <w:p w14:paraId="36616764"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0,00</w:t>
            </w:r>
          </w:p>
        </w:tc>
        <w:tc>
          <w:tcPr>
            <w:tcW w:w="1456" w:type="dxa"/>
            <w:tcBorders>
              <w:top w:val="nil"/>
              <w:left w:val="nil"/>
              <w:bottom w:val="single" w:sz="4" w:space="0" w:color="C0C0C0"/>
              <w:right w:val="single" w:sz="4" w:space="0" w:color="C0C0C0"/>
            </w:tcBorders>
            <w:shd w:val="clear" w:color="000000" w:fill="D7EAD3"/>
            <w:vAlign w:val="center"/>
            <w:hideMark/>
          </w:tcPr>
          <w:p w14:paraId="51C83C25"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0,00</w:t>
            </w:r>
          </w:p>
        </w:tc>
        <w:tc>
          <w:tcPr>
            <w:tcW w:w="1416" w:type="dxa"/>
            <w:tcBorders>
              <w:top w:val="nil"/>
              <w:left w:val="nil"/>
              <w:bottom w:val="single" w:sz="4" w:space="0" w:color="C0C0C0"/>
              <w:right w:val="single" w:sz="4" w:space="0" w:color="C0C0C0"/>
            </w:tcBorders>
            <w:shd w:val="clear" w:color="000000" w:fill="D7EAD3"/>
            <w:vAlign w:val="center"/>
            <w:hideMark/>
          </w:tcPr>
          <w:p w14:paraId="09B848F6"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0,00</w:t>
            </w:r>
          </w:p>
        </w:tc>
        <w:tc>
          <w:tcPr>
            <w:tcW w:w="2776" w:type="dxa"/>
            <w:tcBorders>
              <w:top w:val="nil"/>
              <w:left w:val="nil"/>
              <w:bottom w:val="single" w:sz="4" w:space="0" w:color="C0C0C0"/>
              <w:right w:val="single" w:sz="4" w:space="0" w:color="C0C0C0"/>
            </w:tcBorders>
            <w:shd w:val="clear" w:color="000000" w:fill="FFFFCC"/>
            <w:vAlign w:val="center"/>
            <w:hideMark/>
          </w:tcPr>
          <w:p w14:paraId="7DD3BFF5" w14:textId="77777777" w:rsidR="00415A31" w:rsidRPr="00415A31" w:rsidRDefault="00415A31" w:rsidP="00415A31">
            <w:pPr>
              <w:rPr>
                <w:rFonts w:ascii="Tahoma" w:hAnsi="Tahoma" w:cs="Tahoma"/>
                <w:b/>
                <w:bCs/>
                <w:sz w:val="11"/>
                <w:szCs w:val="11"/>
              </w:rPr>
            </w:pPr>
            <w:r w:rsidRPr="00415A31">
              <w:rPr>
                <w:rFonts w:ascii="Tahoma" w:hAnsi="Tahoma" w:cs="Tahoma"/>
                <w:b/>
                <w:bCs/>
                <w:sz w:val="11"/>
                <w:szCs w:val="11"/>
              </w:rPr>
              <w:t> </w:t>
            </w:r>
          </w:p>
        </w:tc>
      </w:tr>
      <w:tr w:rsidR="00415A31" w:rsidRPr="00415A31" w14:paraId="5DE7A632" w14:textId="77777777" w:rsidTr="00415A31">
        <w:trPr>
          <w:trHeight w:val="615"/>
          <w:jc w:val="center"/>
        </w:trPr>
        <w:tc>
          <w:tcPr>
            <w:tcW w:w="561" w:type="dxa"/>
            <w:tcBorders>
              <w:top w:val="nil"/>
              <w:left w:val="nil"/>
              <w:bottom w:val="nil"/>
              <w:right w:val="nil"/>
            </w:tcBorders>
            <w:shd w:val="clear" w:color="000000" w:fill="00B050"/>
            <w:noWrap/>
            <w:vAlign w:val="center"/>
            <w:hideMark/>
          </w:tcPr>
          <w:p w14:paraId="7DD17227" w14:textId="77777777" w:rsidR="00415A31" w:rsidRPr="00415A31" w:rsidRDefault="00415A31" w:rsidP="00415A31">
            <w:pPr>
              <w:rPr>
                <w:rFonts w:ascii="Tahoma" w:hAnsi="Tahoma" w:cs="Tahoma"/>
                <w:b/>
                <w:bCs/>
                <w:color w:val="000000"/>
                <w:sz w:val="11"/>
                <w:szCs w:val="11"/>
              </w:rPr>
            </w:pPr>
            <w:r w:rsidRPr="00415A31">
              <w:rPr>
                <w:rFonts w:ascii="Tahoma" w:hAnsi="Tahoma" w:cs="Tahoma"/>
                <w:b/>
                <w:bCs/>
                <w:color w:val="000000"/>
                <w:sz w:val="11"/>
                <w:szCs w:val="11"/>
              </w:rPr>
              <w:t>НР</w:t>
            </w:r>
          </w:p>
        </w:tc>
        <w:tc>
          <w:tcPr>
            <w:tcW w:w="400" w:type="dxa"/>
            <w:tcBorders>
              <w:top w:val="nil"/>
              <w:left w:val="nil"/>
              <w:bottom w:val="nil"/>
              <w:right w:val="nil"/>
            </w:tcBorders>
            <w:shd w:val="clear" w:color="auto" w:fill="auto"/>
            <w:noWrap/>
            <w:vAlign w:val="bottom"/>
            <w:hideMark/>
          </w:tcPr>
          <w:p w14:paraId="67153AF3" w14:textId="77777777" w:rsidR="00415A31" w:rsidRPr="00415A31" w:rsidRDefault="00415A31" w:rsidP="00415A31">
            <w:pPr>
              <w:rPr>
                <w:rFonts w:ascii="Tahoma" w:hAnsi="Tahoma" w:cs="Tahoma"/>
                <w:b/>
                <w:bCs/>
                <w:color w:val="000000"/>
                <w:sz w:val="11"/>
                <w:szCs w:val="11"/>
              </w:rPr>
            </w:pPr>
          </w:p>
        </w:tc>
        <w:tc>
          <w:tcPr>
            <w:tcW w:w="942" w:type="dxa"/>
            <w:tcBorders>
              <w:top w:val="nil"/>
              <w:left w:val="single" w:sz="4" w:space="0" w:color="C0C0C0"/>
              <w:bottom w:val="single" w:sz="4" w:space="0" w:color="C0C0C0"/>
              <w:right w:val="single" w:sz="4" w:space="0" w:color="C0C0C0"/>
            </w:tcBorders>
            <w:shd w:val="clear" w:color="auto" w:fill="auto"/>
            <w:vAlign w:val="center"/>
            <w:hideMark/>
          </w:tcPr>
          <w:p w14:paraId="348374FD"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11.1</w:t>
            </w:r>
          </w:p>
        </w:tc>
        <w:tc>
          <w:tcPr>
            <w:tcW w:w="4048" w:type="dxa"/>
            <w:tcBorders>
              <w:top w:val="nil"/>
              <w:left w:val="nil"/>
              <w:bottom w:val="single" w:sz="4" w:space="0" w:color="C0C0C0"/>
              <w:right w:val="single" w:sz="4" w:space="0" w:color="C0C0C0"/>
            </w:tcBorders>
            <w:shd w:val="clear" w:color="auto" w:fill="auto"/>
            <w:vAlign w:val="center"/>
            <w:hideMark/>
          </w:tcPr>
          <w:p w14:paraId="322BD94A" w14:textId="77777777" w:rsidR="00415A31" w:rsidRPr="00415A31" w:rsidRDefault="00415A31" w:rsidP="00415A31">
            <w:pPr>
              <w:ind w:firstLineChars="100" w:firstLine="110"/>
              <w:rPr>
                <w:rFonts w:ascii="Tahoma" w:hAnsi="Tahoma" w:cs="Tahoma"/>
                <w:sz w:val="11"/>
                <w:szCs w:val="11"/>
              </w:rPr>
            </w:pPr>
            <w:r w:rsidRPr="00415A31">
              <w:rPr>
                <w:rFonts w:ascii="Tahoma" w:hAnsi="Tahoma" w:cs="Tahoma"/>
                <w:sz w:val="11"/>
                <w:szCs w:val="11"/>
              </w:rPr>
              <w:t>Отклонение фактически достигнутого объёма поданной воды или принятых сточных вод</w:t>
            </w:r>
          </w:p>
        </w:tc>
        <w:tc>
          <w:tcPr>
            <w:tcW w:w="1090" w:type="dxa"/>
            <w:tcBorders>
              <w:top w:val="nil"/>
              <w:left w:val="nil"/>
              <w:bottom w:val="single" w:sz="4" w:space="0" w:color="C0C0C0"/>
              <w:right w:val="single" w:sz="4" w:space="0" w:color="C0C0C0"/>
            </w:tcBorders>
            <w:shd w:val="clear" w:color="auto" w:fill="auto"/>
            <w:vAlign w:val="center"/>
            <w:hideMark/>
          </w:tcPr>
          <w:p w14:paraId="573BBB61" w14:textId="77777777" w:rsidR="00415A31" w:rsidRPr="00415A31" w:rsidRDefault="00415A31" w:rsidP="00415A31">
            <w:pPr>
              <w:jc w:val="center"/>
              <w:rPr>
                <w:rFonts w:ascii="Tahoma" w:hAnsi="Tahoma" w:cs="Tahoma"/>
                <w:sz w:val="11"/>
                <w:szCs w:val="11"/>
              </w:rPr>
            </w:pPr>
            <w:proofErr w:type="spellStart"/>
            <w:r w:rsidRPr="00415A31">
              <w:rPr>
                <w:rFonts w:ascii="Tahoma" w:hAnsi="Tahoma" w:cs="Tahoma"/>
                <w:sz w:val="11"/>
                <w:szCs w:val="11"/>
              </w:rPr>
              <w:t>тыс</w:t>
            </w:r>
            <w:proofErr w:type="spellEnd"/>
            <w:r w:rsidRPr="00415A31">
              <w:rPr>
                <w:rFonts w:ascii="Tahoma" w:hAnsi="Tahoma" w:cs="Tahoma"/>
                <w:sz w:val="11"/>
                <w:szCs w:val="11"/>
              </w:rPr>
              <w:t xml:space="preserve"> </w:t>
            </w:r>
            <w:proofErr w:type="spellStart"/>
            <w:r w:rsidRPr="00415A31">
              <w:rPr>
                <w:rFonts w:ascii="Tahoma" w:hAnsi="Tahoma" w:cs="Tahoma"/>
                <w:sz w:val="11"/>
                <w:szCs w:val="11"/>
              </w:rPr>
              <w:t>руб</w:t>
            </w:r>
            <w:proofErr w:type="spellEnd"/>
          </w:p>
        </w:tc>
        <w:tc>
          <w:tcPr>
            <w:tcW w:w="1642" w:type="dxa"/>
            <w:tcBorders>
              <w:top w:val="nil"/>
              <w:left w:val="nil"/>
              <w:bottom w:val="single" w:sz="4" w:space="0" w:color="C0C0C0"/>
              <w:right w:val="single" w:sz="4" w:space="0" w:color="C0C0C0"/>
            </w:tcBorders>
            <w:shd w:val="clear" w:color="000000" w:fill="FFFFCC"/>
            <w:vAlign w:val="center"/>
            <w:hideMark/>
          </w:tcPr>
          <w:p w14:paraId="29906DBA"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w:t>
            </w:r>
          </w:p>
        </w:tc>
        <w:tc>
          <w:tcPr>
            <w:tcW w:w="1525" w:type="dxa"/>
            <w:tcBorders>
              <w:top w:val="nil"/>
              <w:left w:val="nil"/>
              <w:bottom w:val="single" w:sz="4" w:space="0" w:color="C0C0C0"/>
              <w:right w:val="single" w:sz="4" w:space="0" w:color="C0C0C0"/>
            </w:tcBorders>
            <w:shd w:val="clear" w:color="000000" w:fill="FFFFCC"/>
            <w:vAlign w:val="center"/>
            <w:hideMark/>
          </w:tcPr>
          <w:p w14:paraId="24CE4B38"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-5 521,47</w:t>
            </w:r>
          </w:p>
        </w:tc>
        <w:tc>
          <w:tcPr>
            <w:tcW w:w="1141" w:type="dxa"/>
            <w:tcBorders>
              <w:top w:val="nil"/>
              <w:left w:val="nil"/>
              <w:bottom w:val="single" w:sz="4" w:space="0" w:color="C0C0C0"/>
              <w:right w:val="single" w:sz="4" w:space="0" w:color="C0C0C0"/>
            </w:tcBorders>
            <w:shd w:val="clear" w:color="000000" w:fill="FFFFCC"/>
            <w:vAlign w:val="center"/>
            <w:hideMark/>
          </w:tcPr>
          <w:p w14:paraId="1928643C"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w:t>
            </w:r>
          </w:p>
        </w:tc>
        <w:tc>
          <w:tcPr>
            <w:tcW w:w="1464" w:type="dxa"/>
            <w:tcBorders>
              <w:top w:val="nil"/>
              <w:left w:val="nil"/>
              <w:bottom w:val="single" w:sz="4" w:space="0" w:color="C0C0C0"/>
              <w:right w:val="single" w:sz="4" w:space="0" w:color="C0C0C0"/>
            </w:tcBorders>
            <w:shd w:val="clear" w:color="000000" w:fill="FFFFCC"/>
            <w:vAlign w:val="center"/>
            <w:hideMark/>
          </w:tcPr>
          <w:p w14:paraId="3D9A10D0"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w:t>
            </w:r>
          </w:p>
        </w:tc>
        <w:tc>
          <w:tcPr>
            <w:tcW w:w="1516" w:type="dxa"/>
            <w:tcBorders>
              <w:top w:val="nil"/>
              <w:left w:val="nil"/>
              <w:bottom w:val="single" w:sz="4" w:space="0" w:color="C0C0C0"/>
              <w:right w:val="single" w:sz="4" w:space="0" w:color="C0C0C0"/>
            </w:tcBorders>
            <w:shd w:val="clear" w:color="000000" w:fill="FFFFCC"/>
            <w:vAlign w:val="center"/>
            <w:hideMark/>
          </w:tcPr>
          <w:p w14:paraId="5A83CC2F"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w:t>
            </w:r>
          </w:p>
        </w:tc>
        <w:tc>
          <w:tcPr>
            <w:tcW w:w="1525" w:type="dxa"/>
            <w:tcBorders>
              <w:top w:val="nil"/>
              <w:left w:val="nil"/>
              <w:bottom w:val="single" w:sz="4" w:space="0" w:color="C0C0C0"/>
              <w:right w:val="single" w:sz="4" w:space="0" w:color="C0C0C0"/>
            </w:tcBorders>
            <w:shd w:val="clear" w:color="000000" w:fill="FFFFCC"/>
            <w:vAlign w:val="center"/>
            <w:hideMark/>
          </w:tcPr>
          <w:p w14:paraId="0D3D1200"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3 731,11</w:t>
            </w:r>
          </w:p>
        </w:tc>
        <w:tc>
          <w:tcPr>
            <w:tcW w:w="1518" w:type="dxa"/>
            <w:tcBorders>
              <w:top w:val="nil"/>
              <w:left w:val="nil"/>
              <w:bottom w:val="single" w:sz="4" w:space="0" w:color="C0C0C0"/>
              <w:right w:val="single" w:sz="4" w:space="0" w:color="C0C0C0"/>
            </w:tcBorders>
            <w:shd w:val="clear" w:color="000000" w:fill="FFFFCC"/>
            <w:vAlign w:val="center"/>
            <w:hideMark/>
          </w:tcPr>
          <w:p w14:paraId="7AE84531"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w:t>
            </w:r>
          </w:p>
        </w:tc>
        <w:tc>
          <w:tcPr>
            <w:tcW w:w="1456" w:type="dxa"/>
            <w:tcBorders>
              <w:top w:val="nil"/>
              <w:left w:val="nil"/>
              <w:bottom w:val="single" w:sz="4" w:space="0" w:color="C0C0C0"/>
              <w:right w:val="single" w:sz="4" w:space="0" w:color="C0C0C0"/>
            </w:tcBorders>
            <w:shd w:val="clear" w:color="000000" w:fill="D7EAD3"/>
            <w:vAlign w:val="center"/>
            <w:hideMark/>
          </w:tcPr>
          <w:p w14:paraId="3BB355AC"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0,00</w:t>
            </w:r>
          </w:p>
        </w:tc>
        <w:tc>
          <w:tcPr>
            <w:tcW w:w="1416" w:type="dxa"/>
            <w:tcBorders>
              <w:top w:val="nil"/>
              <w:left w:val="nil"/>
              <w:bottom w:val="single" w:sz="4" w:space="0" w:color="C0C0C0"/>
              <w:right w:val="single" w:sz="4" w:space="0" w:color="C0C0C0"/>
            </w:tcBorders>
            <w:shd w:val="clear" w:color="000000" w:fill="D7EAD3"/>
            <w:vAlign w:val="center"/>
            <w:hideMark/>
          </w:tcPr>
          <w:p w14:paraId="69EA7E79"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0,00</w:t>
            </w:r>
          </w:p>
        </w:tc>
        <w:tc>
          <w:tcPr>
            <w:tcW w:w="2776" w:type="dxa"/>
            <w:tcBorders>
              <w:top w:val="nil"/>
              <w:left w:val="nil"/>
              <w:bottom w:val="single" w:sz="4" w:space="0" w:color="C0C0C0"/>
              <w:right w:val="single" w:sz="4" w:space="0" w:color="C0C0C0"/>
            </w:tcBorders>
            <w:shd w:val="clear" w:color="000000" w:fill="FFFFCC"/>
            <w:vAlign w:val="center"/>
            <w:hideMark/>
          </w:tcPr>
          <w:p w14:paraId="6402E3BD" w14:textId="77777777" w:rsidR="00415A31" w:rsidRPr="00415A31" w:rsidRDefault="00415A31" w:rsidP="00415A31">
            <w:pPr>
              <w:rPr>
                <w:rFonts w:ascii="Tahoma" w:hAnsi="Tahoma" w:cs="Tahoma"/>
                <w:sz w:val="11"/>
                <w:szCs w:val="11"/>
              </w:rPr>
            </w:pPr>
            <w:r w:rsidRPr="00415A31">
              <w:rPr>
                <w:rFonts w:ascii="Tahoma" w:hAnsi="Tahoma" w:cs="Tahoma"/>
                <w:sz w:val="11"/>
                <w:szCs w:val="11"/>
              </w:rPr>
              <w:t>учтено в п. 16.3</w:t>
            </w:r>
          </w:p>
        </w:tc>
      </w:tr>
      <w:tr w:rsidR="00415A31" w:rsidRPr="00415A31" w14:paraId="0F5ABFE6" w14:textId="77777777" w:rsidTr="00415A31">
        <w:trPr>
          <w:trHeight w:val="660"/>
          <w:jc w:val="center"/>
        </w:trPr>
        <w:tc>
          <w:tcPr>
            <w:tcW w:w="561" w:type="dxa"/>
            <w:tcBorders>
              <w:top w:val="nil"/>
              <w:left w:val="nil"/>
              <w:bottom w:val="nil"/>
              <w:right w:val="nil"/>
            </w:tcBorders>
            <w:shd w:val="clear" w:color="000000" w:fill="00B050"/>
            <w:noWrap/>
            <w:vAlign w:val="center"/>
            <w:hideMark/>
          </w:tcPr>
          <w:p w14:paraId="1ADFB285" w14:textId="77777777" w:rsidR="00415A31" w:rsidRPr="00415A31" w:rsidRDefault="00415A31" w:rsidP="00415A31">
            <w:pPr>
              <w:rPr>
                <w:rFonts w:ascii="Tahoma" w:hAnsi="Tahoma" w:cs="Tahoma"/>
                <w:b/>
                <w:bCs/>
                <w:color w:val="000000"/>
                <w:sz w:val="11"/>
                <w:szCs w:val="11"/>
              </w:rPr>
            </w:pPr>
            <w:r w:rsidRPr="00415A31">
              <w:rPr>
                <w:rFonts w:ascii="Tahoma" w:hAnsi="Tahoma" w:cs="Tahoma"/>
                <w:b/>
                <w:bCs/>
                <w:color w:val="000000"/>
                <w:sz w:val="11"/>
                <w:szCs w:val="11"/>
              </w:rPr>
              <w:t>НР</w:t>
            </w:r>
          </w:p>
        </w:tc>
        <w:tc>
          <w:tcPr>
            <w:tcW w:w="400" w:type="dxa"/>
            <w:tcBorders>
              <w:top w:val="nil"/>
              <w:left w:val="nil"/>
              <w:bottom w:val="nil"/>
              <w:right w:val="nil"/>
            </w:tcBorders>
            <w:shd w:val="clear" w:color="auto" w:fill="auto"/>
            <w:noWrap/>
            <w:vAlign w:val="bottom"/>
            <w:hideMark/>
          </w:tcPr>
          <w:p w14:paraId="12D05071" w14:textId="77777777" w:rsidR="00415A31" w:rsidRPr="00415A31" w:rsidRDefault="00415A31" w:rsidP="00415A31">
            <w:pPr>
              <w:rPr>
                <w:rFonts w:ascii="Tahoma" w:hAnsi="Tahoma" w:cs="Tahoma"/>
                <w:b/>
                <w:bCs/>
                <w:color w:val="000000"/>
                <w:sz w:val="11"/>
                <w:szCs w:val="11"/>
              </w:rPr>
            </w:pPr>
          </w:p>
        </w:tc>
        <w:tc>
          <w:tcPr>
            <w:tcW w:w="942" w:type="dxa"/>
            <w:tcBorders>
              <w:top w:val="nil"/>
              <w:left w:val="single" w:sz="4" w:space="0" w:color="C0C0C0"/>
              <w:bottom w:val="single" w:sz="4" w:space="0" w:color="C0C0C0"/>
              <w:right w:val="single" w:sz="4" w:space="0" w:color="C0C0C0"/>
            </w:tcBorders>
            <w:shd w:val="clear" w:color="auto" w:fill="auto"/>
            <w:vAlign w:val="center"/>
            <w:hideMark/>
          </w:tcPr>
          <w:p w14:paraId="5CAAB466"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11.2</w:t>
            </w:r>
          </w:p>
        </w:tc>
        <w:tc>
          <w:tcPr>
            <w:tcW w:w="4048" w:type="dxa"/>
            <w:tcBorders>
              <w:top w:val="nil"/>
              <w:left w:val="nil"/>
              <w:bottom w:val="single" w:sz="4" w:space="0" w:color="C0C0C0"/>
              <w:right w:val="single" w:sz="4" w:space="0" w:color="C0C0C0"/>
            </w:tcBorders>
            <w:shd w:val="clear" w:color="auto" w:fill="auto"/>
            <w:vAlign w:val="center"/>
            <w:hideMark/>
          </w:tcPr>
          <w:p w14:paraId="1BD7937C" w14:textId="77777777" w:rsidR="00415A31" w:rsidRPr="00415A31" w:rsidRDefault="00415A31" w:rsidP="00415A31">
            <w:pPr>
              <w:ind w:firstLineChars="100" w:firstLine="110"/>
              <w:rPr>
                <w:rFonts w:ascii="Tahoma" w:hAnsi="Tahoma" w:cs="Tahoma"/>
                <w:sz w:val="11"/>
                <w:szCs w:val="11"/>
              </w:rPr>
            </w:pPr>
            <w:r w:rsidRPr="00415A31">
              <w:rPr>
                <w:rFonts w:ascii="Tahoma" w:hAnsi="Tahoma" w:cs="Tahoma"/>
                <w:sz w:val="11"/>
                <w:szCs w:val="11"/>
              </w:rPr>
              <w:t>Отклонение фактически достигнутого уровня неподконтрольных расходов</w:t>
            </w:r>
          </w:p>
        </w:tc>
        <w:tc>
          <w:tcPr>
            <w:tcW w:w="1090" w:type="dxa"/>
            <w:tcBorders>
              <w:top w:val="nil"/>
              <w:left w:val="nil"/>
              <w:bottom w:val="single" w:sz="4" w:space="0" w:color="C0C0C0"/>
              <w:right w:val="single" w:sz="4" w:space="0" w:color="C0C0C0"/>
            </w:tcBorders>
            <w:shd w:val="clear" w:color="auto" w:fill="auto"/>
            <w:vAlign w:val="center"/>
            <w:hideMark/>
          </w:tcPr>
          <w:p w14:paraId="3841BB23" w14:textId="77777777" w:rsidR="00415A31" w:rsidRPr="00415A31" w:rsidRDefault="00415A31" w:rsidP="00415A31">
            <w:pPr>
              <w:jc w:val="center"/>
              <w:rPr>
                <w:rFonts w:ascii="Tahoma" w:hAnsi="Tahoma" w:cs="Tahoma"/>
                <w:sz w:val="11"/>
                <w:szCs w:val="11"/>
              </w:rPr>
            </w:pPr>
            <w:proofErr w:type="spellStart"/>
            <w:r w:rsidRPr="00415A31">
              <w:rPr>
                <w:rFonts w:ascii="Tahoma" w:hAnsi="Tahoma" w:cs="Tahoma"/>
                <w:sz w:val="11"/>
                <w:szCs w:val="11"/>
              </w:rPr>
              <w:t>тыс</w:t>
            </w:r>
            <w:proofErr w:type="spellEnd"/>
            <w:r w:rsidRPr="00415A31">
              <w:rPr>
                <w:rFonts w:ascii="Tahoma" w:hAnsi="Tahoma" w:cs="Tahoma"/>
                <w:sz w:val="11"/>
                <w:szCs w:val="11"/>
              </w:rPr>
              <w:t xml:space="preserve"> </w:t>
            </w:r>
            <w:proofErr w:type="spellStart"/>
            <w:r w:rsidRPr="00415A31">
              <w:rPr>
                <w:rFonts w:ascii="Tahoma" w:hAnsi="Tahoma" w:cs="Tahoma"/>
                <w:sz w:val="11"/>
                <w:szCs w:val="11"/>
              </w:rPr>
              <w:t>руб</w:t>
            </w:r>
            <w:proofErr w:type="spellEnd"/>
          </w:p>
        </w:tc>
        <w:tc>
          <w:tcPr>
            <w:tcW w:w="1642" w:type="dxa"/>
            <w:tcBorders>
              <w:top w:val="nil"/>
              <w:left w:val="nil"/>
              <w:bottom w:val="single" w:sz="4" w:space="0" w:color="C0C0C0"/>
              <w:right w:val="single" w:sz="4" w:space="0" w:color="C0C0C0"/>
            </w:tcBorders>
            <w:shd w:val="clear" w:color="000000" w:fill="FFFFCC"/>
            <w:vAlign w:val="center"/>
            <w:hideMark/>
          </w:tcPr>
          <w:p w14:paraId="4CB5054E"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w:t>
            </w:r>
          </w:p>
        </w:tc>
        <w:tc>
          <w:tcPr>
            <w:tcW w:w="1525" w:type="dxa"/>
            <w:tcBorders>
              <w:top w:val="nil"/>
              <w:left w:val="nil"/>
              <w:bottom w:val="single" w:sz="4" w:space="0" w:color="C0C0C0"/>
              <w:right w:val="single" w:sz="4" w:space="0" w:color="C0C0C0"/>
            </w:tcBorders>
            <w:shd w:val="clear" w:color="000000" w:fill="FFFFCC"/>
            <w:vAlign w:val="center"/>
            <w:hideMark/>
          </w:tcPr>
          <w:p w14:paraId="57996823"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-144,87</w:t>
            </w:r>
          </w:p>
        </w:tc>
        <w:tc>
          <w:tcPr>
            <w:tcW w:w="1141" w:type="dxa"/>
            <w:tcBorders>
              <w:top w:val="nil"/>
              <w:left w:val="nil"/>
              <w:bottom w:val="single" w:sz="4" w:space="0" w:color="C0C0C0"/>
              <w:right w:val="single" w:sz="4" w:space="0" w:color="C0C0C0"/>
            </w:tcBorders>
            <w:shd w:val="clear" w:color="000000" w:fill="FFFFCC"/>
            <w:vAlign w:val="center"/>
            <w:hideMark/>
          </w:tcPr>
          <w:p w14:paraId="333CE8A6"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w:t>
            </w:r>
          </w:p>
        </w:tc>
        <w:tc>
          <w:tcPr>
            <w:tcW w:w="1464" w:type="dxa"/>
            <w:tcBorders>
              <w:top w:val="nil"/>
              <w:left w:val="nil"/>
              <w:bottom w:val="single" w:sz="4" w:space="0" w:color="C0C0C0"/>
              <w:right w:val="single" w:sz="4" w:space="0" w:color="C0C0C0"/>
            </w:tcBorders>
            <w:shd w:val="clear" w:color="000000" w:fill="FFFFCC"/>
            <w:vAlign w:val="center"/>
            <w:hideMark/>
          </w:tcPr>
          <w:p w14:paraId="42B5EB4A"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w:t>
            </w:r>
          </w:p>
        </w:tc>
        <w:tc>
          <w:tcPr>
            <w:tcW w:w="1516" w:type="dxa"/>
            <w:tcBorders>
              <w:top w:val="nil"/>
              <w:left w:val="nil"/>
              <w:bottom w:val="single" w:sz="4" w:space="0" w:color="C0C0C0"/>
              <w:right w:val="single" w:sz="4" w:space="0" w:color="C0C0C0"/>
            </w:tcBorders>
            <w:shd w:val="clear" w:color="000000" w:fill="FFFFCC"/>
            <w:vAlign w:val="center"/>
            <w:hideMark/>
          </w:tcPr>
          <w:p w14:paraId="58105E8E"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w:t>
            </w:r>
          </w:p>
        </w:tc>
        <w:tc>
          <w:tcPr>
            <w:tcW w:w="1525" w:type="dxa"/>
            <w:tcBorders>
              <w:top w:val="nil"/>
              <w:left w:val="nil"/>
              <w:bottom w:val="single" w:sz="4" w:space="0" w:color="C0C0C0"/>
              <w:right w:val="single" w:sz="4" w:space="0" w:color="C0C0C0"/>
            </w:tcBorders>
            <w:shd w:val="clear" w:color="000000" w:fill="FFFFCC"/>
            <w:vAlign w:val="center"/>
            <w:hideMark/>
          </w:tcPr>
          <w:p w14:paraId="07086447"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w:t>
            </w:r>
          </w:p>
        </w:tc>
        <w:tc>
          <w:tcPr>
            <w:tcW w:w="1518" w:type="dxa"/>
            <w:tcBorders>
              <w:top w:val="nil"/>
              <w:left w:val="nil"/>
              <w:bottom w:val="single" w:sz="4" w:space="0" w:color="C0C0C0"/>
              <w:right w:val="single" w:sz="4" w:space="0" w:color="C0C0C0"/>
            </w:tcBorders>
            <w:shd w:val="clear" w:color="000000" w:fill="FFFFCC"/>
            <w:vAlign w:val="center"/>
            <w:hideMark/>
          </w:tcPr>
          <w:p w14:paraId="67FBA07A"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w:t>
            </w:r>
          </w:p>
        </w:tc>
        <w:tc>
          <w:tcPr>
            <w:tcW w:w="1456" w:type="dxa"/>
            <w:tcBorders>
              <w:top w:val="nil"/>
              <w:left w:val="nil"/>
              <w:bottom w:val="single" w:sz="4" w:space="0" w:color="C0C0C0"/>
              <w:right w:val="single" w:sz="4" w:space="0" w:color="C0C0C0"/>
            </w:tcBorders>
            <w:shd w:val="clear" w:color="000000" w:fill="D7EAD3"/>
            <w:vAlign w:val="center"/>
            <w:hideMark/>
          </w:tcPr>
          <w:p w14:paraId="3B485A5D"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0,00</w:t>
            </w:r>
          </w:p>
        </w:tc>
        <w:tc>
          <w:tcPr>
            <w:tcW w:w="1416" w:type="dxa"/>
            <w:tcBorders>
              <w:top w:val="nil"/>
              <w:left w:val="nil"/>
              <w:bottom w:val="single" w:sz="4" w:space="0" w:color="C0C0C0"/>
              <w:right w:val="single" w:sz="4" w:space="0" w:color="C0C0C0"/>
            </w:tcBorders>
            <w:shd w:val="clear" w:color="000000" w:fill="D7EAD3"/>
            <w:vAlign w:val="center"/>
            <w:hideMark/>
          </w:tcPr>
          <w:p w14:paraId="61BF66CB"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0,00</w:t>
            </w:r>
          </w:p>
        </w:tc>
        <w:tc>
          <w:tcPr>
            <w:tcW w:w="2776" w:type="dxa"/>
            <w:tcBorders>
              <w:top w:val="nil"/>
              <w:left w:val="nil"/>
              <w:bottom w:val="single" w:sz="4" w:space="0" w:color="C0C0C0"/>
              <w:right w:val="single" w:sz="4" w:space="0" w:color="C0C0C0"/>
            </w:tcBorders>
            <w:shd w:val="clear" w:color="000000" w:fill="FFFFCC"/>
            <w:vAlign w:val="center"/>
            <w:hideMark/>
          </w:tcPr>
          <w:p w14:paraId="06D75EC1" w14:textId="77777777" w:rsidR="00415A31" w:rsidRPr="00415A31" w:rsidRDefault="00415A31" w:rsidP="00415A31">
            <w:pPr>
              <w:rPr>
                <w:rFonts w:ascii="Tahoma" w:hAnsi="Tahoma" w:cs="Tahoma"/>
                <w:sz w:val="11"/>
                <w:szCs w:val="11"/>
              </w:rPr>
            </w:pPr>
            <w:r w:rsidRPr="00415A31">
              <w:rPr>
                <w:rFonts w:ascii="Tahoma" w:hAnsi="Tahoma" w:cs="Tahoma"/>
                <w:sz w:val="11"/>
                <w:szCs w:val="11"/>
              </w:rPr>
              <w:t> </w:t>
            </w:r>
          </w:p>
        </w:tc>
      </w:tr>
      <w:tr w:rsidR="00415A31" w:rsidRPr="00415A31" w14:paraId="296164D1" w14:textId="77777777" w:rsidTr="00415A31">
        <w:trPr>
          <w:trHeight w:val="450"/>
          <w:jc w:val="center"/>
        </w:trPr>
        <w:tc>
          <w:tcPr>
            <w:tcW w:w="561" w:type="dxa"/>
            <w:tcBorders>
              <w:top w:val="nil"/>
              <w:left w:val="nil"/>
              <w:bottom w:val="nil"/>
              <w:right w:val="nil"/>
            </w:tcBorders>
            <w:shd w:val="clear" w:color="000000" w:fill="00B050"/>
            <w:noWrap/>
            <w:vAlign w:val="center"/>
            <w:hideMark/>
          </w:tcPr>
          <w:p w14:paraId="27808D5C" w14:textId="77777777" w:rsidR="00415A31" w:rsidRPr="00415A31" w:rsidRDefault="00415A31" w:rsidP="00415A31">
            <w:pPr>
              <w:rPr>
                <w:rFonts w:ascii="Tahoma" w:hAnsi="Tahoma" w:cs="Tahoma"/>
                <w:b/>
                <w:bCs/>
                <w:color w:val="000000"/>
                <w:sz w:val="11"/>
                <w:szCs w:val="11"/>
              </w:rPr>
            </w:pPr>
            <w:r w:rsidRPr="00415A31">
              <w:rPr>
                <w:rFonts w:ascii="Tahoma" w:hAnsi="Tahoma" w:cs="Tahoma"/>
                <w:b/>
                <w:bCs/>
                <w:color w:val="000000"/>
                <w:sz w:val="11"/>
                <w:szCs w:val="11"/>
              </w:rPr>
              <w:t>НР</w:t>
            </w:r>
          </w:p>
        </w:tc>
        <w:tc>
          <w:tcPr>
            <w:tcW w:w="400" w:type="dxa"/>
            <w:tcBorders>
              <w:top w:val="nil"/>
              <w:left w:val="nil"/>
              <w:bottom w:val="nil"/>
              <w:right w:val="nil"/>
            </w:tcBorders>
            <w:shd w:val="clear" w:color="auto" w:fill="auto"/>
            <w:noWrap/>
            <w:vAlign w:val="bottom"/>
            <w:hideMark/>
          </w:tcPr>
          <w:p w14:paraId="09BBBBBF" w14:textId="77777777" w:rsidR="00415A31" w:rsidRPr="00415A31" w:rsidRDefault="00415A31" w:rsidP="00415A31">
            <w:pPr>
              <w:rPr>
                <w:rFonts w:ascii="Tahoma" w:hAnsi="Tahoma" w:cs="Tahoma"/>
                <w:b/>
                <w:bCs/>
                <w:color w:val="000000"/>
                <w:sz w:val="11"/>
                <w:szCs w:val="11"/>
              </w:rPr>
            </w:pPr>
          </w:p>
        </w:tc>
        <w:tc>
          <w:tcPr>
            <w:tcW w:w="942" w:type="dxa"/>
            <w:tcBorders>
              <w:top w:val="nil"/>
              <w:left w:val="single" w:sz="4" w:space="0" w:color="C0C0C0"/>
              <w:bottom w:val="single" w:sz="4" w:space="0" w:color="C0C0C0"/>
              <w:right w:val="single" w:sz="4" w:space="0" w:color="C0C0C0"/>
            </w:tcBorders>
            <w:shd w:val="clear" w:color="auto" w:fill="auto"/>
            <w:vAlign w:val="center"/>
            <w:hideMark/>
          </w:tcPr>
          <w:p w14:paraId="021E4025"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11.3</w:t>
            </w:r>
          </w:p>
        </w:tc>
        <w:tc>
          <w:tcPr>
            <w:tcW w:w="4048" w:type="dxa"/>
            <w:tcBorders>
              <w:top w:val="nil"/>
              <w:left w:val="nil"/>
              <w:bottom w:val="single" w:sz="4" w:space="0" w:color="C0C0C0"/>
              <w:right w:val="single" w:sz="4" w:space="0" w:color="C0C0C0"/>
            </w:tcBorders>
            <w:shd w:val="clear" w:color="auto" w:fill="auto"/>
            <w:vAlign w:val="center"/>
            <w:hideMark/>
          </w:tcPr>
          <w:p w14:paraId="5D8F6FEE" w14:textId="77777777" w:rsidR="00415A31" w:rsidRPr="00415A31" w:rsidRDefault="00415A31" w:rsidP="00415A31">
            <w:pPr>
              <w:ind w:firstLineChars="100" w:firstLine="110"/>
              <w:rPr>
                <w:rFonts w:ascii="Tahoma" w:hAnsi="Tahoma" w:cs="Tahoma"/>
                <w:sz w:val="11"/>
                <w:szCs w:val="11"/>
              </w:rPr>
            </w:pPr>
            <w:r w:rsidRPr="00415A31">
              <w:rPr>
                <w:rFonts w:ascii="Tahoma" w:hAnsi="Tahoma" w:cs="Tahoma"/>
                <w:sz w:val="11"/>
                <w:szCs w:val="11"/>
              </w:rPr>
              <w:t xml:space="preserve">Другие </w:t>
            </w:r>
          </w:p>
        </w:tc>
        <w:tc>
          <w:tcPr>
            <w:tcW w:w="1090" w:type="dxa"/>
            <w:tcBorders>
              <w:top w:val="nil"/>
              <w:left w:val="nil"/>
              <w:bottom w:val="single" w:sz="4" w:space="0" w:color="C0C0C0"/>
              <w:right w:val="single" w:sz="4" w:space="0" w:color="C0C0C0"/>
            </w:tcBorders>
            <w:shd w:val="clear" w:color="auto" w:fill="auto"/>
            <w:vAlign w:val="center"/>
            <w:hideMark/>
          </w:tcPr>
          <w:p w14:paraId="62C5E8E9" w14:textId="77777777" w:rsidR="00415A31" w:rsidRPr="00415A31" w:rsidRDefault="00415A31" w:rsidP="00415A31">
            <w:pPr>
              <w:jc w:val="center"/>
              <w:rPr>
                <w:rFonts w:ascii="Tahoma" w:hAnsi="Tahoma" w:cs="Tahoma"/>
                <w:sz w:val="11"/>
                <w:szCs w:val="11"/>
              </w:rPr>
            </w:pPr>
            <w:proofErr w:type="spellStart"/>
            <w:r w:rsidRPr="00415A31">
              <w:rPr>
                <w:rFonts w:ascii="Tahoma" w:hAnsi="Tahoma" w:cs="Tahoma"/>
                <w:sz w:val="11"/>
                <w:szCs w:val="11"/>
              </w:rPr>
              <w:t>тыс</w:t>
            </w:r>
            <w:proofErr w:type="spellEnd"/>
            <w:r w:rsidRPr="00415A31">
              <w:rPr>
                <w:rFonts w:ascii="Tahoma" w:hAnsi="Tahoma" w:cs="Tahoma"/>
                <w:sz w:val="11"/>
                <w:szCs w:val="11"/>
              </w:rPr>
              <w:t xml:space="preserve"> </w:t>
            </w:r>
            <w:proofErr w:type="spellStart"/>
            <w:r w:rsidRPr="00415A31">
              <w:rPr>
                <w:rFonts w:ascii="Tahoma" w:hAnsi="Tahoma" w:cs="Tahoma"/>
                <w:sz w:val="11"/>
                <w:szCs w:val="11"/>
              </w:rPr>
              <w:t>руб</w:t>
            </w:r>
            <w:proofErr w:type="spellEnd"/>
          </w:p>
        </w:tc>
        <w:tc>
          <w:tcPr>
            <w:tcW w:w="1642" w:type="dxa"/>
            <w:tcBorders>
              <w:top w:val="nil"/>
              <w:left w:val="nil"/>
              <w:bottom w:val="single" w:sz="4" w:space="0" w:color="C0C0C0"/>
              <w:right w:val="single" w:sz="4" w:space="0" w:color="C0C0C0"/>
            </w:tcBorders>
            <w:shd w:val="clear" w:color="000000" w:fill="FFFFCC"/>
            <w:vAlign w:val="center"/>
            <w:hideMark/>
          </w:tcPr>
          <w:p w14:paraId="5D850F41"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w:t>
            </w:r>
          </w:p>
        </w:tc>
        <w:tc>
          <w:tcPr>
            <w:tcW w:w="1525" w:type="dxa"/>
            <w:tcBorders>
              <w:top w:val="nil"/>
              <w:left w:val="nil"/>
              <w:bottom w:val="single" w:sz="4" w:space="0" w:color="C0C0C0"/>
              <w:right w:val="single" w:sz="4" w:space="0" w:color="C0C0C0"/>
            </w:tcBorders>
            <w:shd w:val="clear" w:color="000000" w:fill="FFFFCC"/>
            <w:vAlign w:val="center"/>
            <w:hideMark/>
          </w:tcPr>
          <w:p w14:paraId="54A71DEF"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w:t>
            </w:r>
          </w:p>
        </w:tc>
        <w:tc>
          <w:tcPr>
            <w:tcW w:w="1141" w:type="dxa"/>
            <w:tcBorders>
              <w:top w:val="nil"/>
              <w:left w:val="nil"/>
              <w:bottom w:val="single" w:sz="4" w:space="0" w:color="C0C0C0"/>
              <w:right w:val="single" w:sz="4" w:space="0" w:color="C0C0C0"/>
            </w:tcBorders>
            <w:shd w:val="clear" w:color="000000" w:fill="FFFFCC"/>
            <w:vAlign w:val="center"/>
            <w:hideMark/>
          </w:tcPr>
          <w:p w14:paraId="2A343430"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w:t>
            </w:r>
          </w:p>
        </w:tc>
        <w:tc>
          <w:tcPr>
            <w:tcW w:w="1464" w:type="dxa"/>
            <w:tcBorders>
              <w:top w:val="nil"/>
              <w:left w:val="nil"/>
              <w:bottom w:val="single" w:sz="4" w:space="0" w:color="C0C0C0"/>
              <w:right w:val="single" w:sz="4" w:space="0" w:color="C0C0C0"/>
            </w:tcBorders>
            <w:shd w:val="clear" w:color="000000" w:fill="FFFFCC"/>
            <w:vAlign w:val="center"/>
            <w:hideMark/>
          </w:tcPr>
          <w:p w14:paraId="2FC2F187"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w:t>
            </w:r>
          </w:p>
        </w:tc>
        <w:tc>
          <w:tcPr>
            <w:tcW w:w="1516" w:type="dxa"/>
            <w:tcBorders>
              <w:top w:val="nil"/>
              <w:left w:val="nil"/>
              <w:bottom w:val="single" w:sz="4" w:space="0" w:color="C0C0C0"/>
              <w:right w:val="single" w:sz="4" w:space="0" w:color="C0C0C0"/>
            </w:tcBorders>
            <w:shd w:val="clear" w:color="000000" w:fill="FFFFCC"/>
            <w:vAlign w:val="center"/>
            <w:hideMark/>
          </w:tcPr>
          <w:p w14:paraId="64B88495"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w:t>
            </w:r>
          </w:p>
        </w:tc>
        <w:tc>
          <w:tcPr>
            <w:tcW w:w="1525" w:type="dxa"/>
            <w:tcBorders>
              <w:top w:val="nil"/>
              <w:left w:val="nil"/>
              <w:bottom w:val="single" w:sz="4" w:space="0" w:color="C0C0C0"/>
              <w:right w:val="single" w:sz="4" w:space="0" w:color="C0C0C0"/>
            </w:tcBorders>
            <w:shd w:val="clear" w:color="000000" w:fill="FFFFCC"/>
            <w:vAlign w:val="center"/>
            <w:hideMark/>
          </w:tcPr>
          <w:p w14:paraId="15C33F58"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w:t>
            </w:r>
          </w:p>
        </w:tc>
        <w:tc>
          <w:tcPr>
            <w:tcW w:w="1518" w:type="dxa"/>
            <w:tcBorders>
              <w:top w:val="nil"/>
              <w:left w:val="nil"/>
              <w:bottom w:val="single" w:sz="4" w:space="0" w:color="C0C0C0"/>
              <w:right w:val="single" w:sz="4" w:space="0" w:color="C0C0C0"/>
            </w:tcBorders>
            <w:shd w:val="clear" w:color="000000" w:fill="FFFFCC"/>
            <w:vAlign w:val="center"/>
            <w:hideMark/>
          </w:tcPr>
          <w:p w14:paraId="7E61C611"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w:t>
            </w:r>
          </w:p>
        </w:tc>
        <w:tc>
          <w:tcPr>
            <w:tcW w:w="1456" w:type="dxa"/>
            <w:tcBorders>
              <w:top w:val="nil"/>
              <w:left w:val="nil"/>
              <w:bottom w:val="single" w:sz="4" w:space="0" w:color="C0C0C0"/>
              <w:right w:val="single" w:sz="4" w:space="0" w:color="C0C0C0"/>
            </w:tcBorders>
            <w:shd w:val="clear" w:color="000000" w:fill="D7EAD3"/>
            <w:vAlign w:val="center"/>
            <w:hideMark/>
          </w:tcPr>
          <w:p w14:paraId="07F875BC"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0,00</w:t>
            </w:r>
          </w:p>
        </w:tc>
        <w:tc>
          <w:tcPr>
            <w:tcW w:w="1416" w:type="dxa"/>
            <w:tcBorders>
              <w:top w:val="nil"/>
              <w:left w:val="nil"/>
              <w:bottom w:val="single" w:sz="4" w:space="0" w:color="C0C0C0"/>
              <w:right w:val="single" w:sz="4" w:space="0" w:color="C0C0C0"/>
            </w:tcBorders>
            <w:shd w:val="clear" w:color="000000" w:fill="D7EAD3"/>
            <w:vAlign w:val="center"/>
            <w:hideMark/>
          </w:tcPr>
          <w:p w14:paraId="61C97500"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0,00</w:t>
            </w:r>
          </w:p>
        </w:tc>
        <w:tc>
          <w:tcPr>
            <w:tcW w:w="2776" w:type="dxa"/>
            <w:tcBorders>
              <w:top w:val="nil"/>
              <w:left w:val="nil"/>
              <w:bottom w:val="single" w:sz="4" w:space="0" w:color="C0C0C0"/>
              <w:right w:val="single" w:sz="4" w:space="0" w:color="C0C0C0"/>
            </w:tcBorders>
            <w:shd w:val="clear" w:color="000000" w:fill="FFFFCC"/>
            <w:vAlign w:val="center"/>
            <w:hideMark/>
          </w:tcPr>
          <w:p w14:paraId="089A7AB0" w14:textId="77777777" w:rsidR="00415A31" w:rsidRPr="00415A31" w:rsidRDefault="00415A31" w:rsidP="00415A31">
            <w:pPr>
              <w:rPr>
                <w:rFonts w:ascii="Tahoma" w:hAnsi="Tahoma" w:cs="Tahoma"/>
                <w:b/>
                <w:bCs/>
                <w:sz w:val="11"/>
                <w:szCs w:val="11"/>
              </w:rPr>
            </w:pPr>
            <w:r w:rsidRPr="00415A31">
              <w:rPr>
                <w:rFonts w:ascii="Tahoma" w:hAnsi="Tahoma" w:cs="Tahoma"/>
                <w:b/>
                <w:bCs/>
                <w:sz w:val="11"/>
                <w:szCs w:val="11"/>
              </w:rPr>
              <w:t> </w:t>
            </w:r>
          </w:p>
        </w:tc>
      </w:tr>
      <w:tr w:rsidR="00415A31" w:rsidRPr="00415A31" w14:paraId="20C370B1" w14:textId="77777777" w:rsidTr="00415A31">
        <w:trPr>
          <w:trHeight w:val="570"/>
          <w:jc w:val="center"/>
        </w:trPr>
        <w:tc>
          <w:tcPr>
            <w:tcW w:w="561" w:type="dxa"/>
            <w:tcBorders>
              <w:top w:val="nil"/>
              <w:left w:val="nil"/>
              <w:bottom w:val="nil"/>
              <w:right w:val="nil"/>
            </w:tcBorders>
            <w:shd w:val="clear" w:color="000000" w:fill="00B050"/>
            <w:noWrap/>
            <w:vAlign w:val="center"/>
            <w:hideMark/>
          </w:tcPr>
          <w:p w14:paraId="18656638" w14:textId="77777777" w:rsidR="00415A31" w:rsidRPr="00415A31" w:rsidRDefault="00415A31" w:rsidP="00415A31">
            <w:pPr>
              <w:rPr>
                <w:rFonts w:ascii="Tahoma" w:hAnsi="Tahoma" w:cs="Tahoma"/>
                <w:b/>
                <w:bCs/>
                <w:color w:val="000000"/>
                <w:sz w:val="11"/>
                <w:szCs w:val="11"/>
              </w:rPr>
            </w:pPr>
            <w:r w:rsidRPr="00415A31">
              <w:rPr>
                <w:rFonts w:ascii="Tahoma" w:hAnsi="Tahoma" w:cs="Tahoma"/>
                <w:b/>
                <w:bCs/>
                <w:color w:val="000000"/>
                <w:sz w:val="11"/>
                <w:szCs w:val="11"/>
              </w:rPr>
              <w:t>НР</w:t>
            </w:r>
          </w:p>
        </w:tc>
        <w:tc>
          <w:tcPr>
            <w:tcW w:w="400" w:type="dxa"/>
            <w:tcBorders>
              <w:top w:val="nil"/>
              <w:left w:val="nil"/>
              <w:bottom w:val="nil"/>
              <w:right w:val="nil"/>
            </w:tcBorders>
            <w:shd w:val="clear" w:color="auto" w:fill="auto"/>
            <w:noWrap/>
            <w:vAlign w:val="bottom"/>
            <w:hideMark/>
          </w:tcPr>
          <w:p w14:paraId="050F1FFB" w14:textId="77777777" w:rsidR="00415A31" w:rsidRPr="00415A31" w:rsidRDefault="00415A31" w:rsidP="00415A31">
            <w:pPr>
              <w:rPr>
                <w:rFonts w:ascii="Tahoma" w:hAnsi="Tahoma" w:cs="Tahoma"/>
                <w:b/>
                <w:bCs/>
                <w:color w:val="000000"/>
                <w:sz w:val="11"/>
                <w:szCs w:val="11"/>
              </w:rPr>
            </w:pPr>
          </w:p>
        </w:tc>
        <w:tc>
          <w:tcPr>
            <w:tcW w:w="942" w:type="dxa"/>
            <w:tcBorders>
              <w:top w:val="nil"/>
              <w:left w:val="single" w:sz="4" w:space="0" w:color="C0C0C0"/>
              <w:bottom w:val="single" w:sz="4" w:space="0" w:color="C0C0C0"/>
              <w:right w:val="single" w:sz="4" w:space="0" w:color="C0C0C0"/>
            </w:tcBorders>
            <w:shd w:val="clear" w:color="auto" w:fill="auto"/>
            <w:vAlign w:val="center"/>
            <w:hideMark/>
          </w:tcPr>
          <w:p w14:paraId="304A850D"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11.4</w:t>
            </w:r>
          </w:p>
        </w:tc>
        <w:tc>
          <w:tcPr>
            <w:tcW w:w="4048" w:type="dxa"/>
            <w:tcBorders>
              <w:top w:val="nil"/>
              <w:left w:val="nil"/>
              <w:bottom w:val="single" w:sz="4" w:space="0" w:color="C0C0C0"/>
              <w:right w:val="single" w:sz="4" w:space="0" w:color="C0C0C0"/>
            </w:tcBorders>
            <w:shd w:val="clear" w:color="auto" w:fill="auto"/>
            <w:vAlign w:val="center"/>
            <w:hideMark/>
          </w:tcPr>
          <w:p w14:paraId="35DF0549" w14:textId="77777777" w:rsidR="00415A31" w:rsidRPr="00415A31" w:rsidRDefault="00415A31" w:rsidP="00415A31">
            <w:pPr>
              <w:ind w:firstLineChars="100" w:firstLine="110"/>
              <w:rPr>
                <w:rFonts w:ascii="Tahoma" w:hAnsi="Tahoma" w:cs="Tahoma"/>
                <w:sz w:val="11"/>
                <w:szCs w:val="11"/>
              </w:rPr>
            </w:pPr>
            <w:r w:rsidRPr="00415A31">
              <w:rPr>
                <w:rFonts w:ascii="Tahoma" w:hAnsi="Tahoma" w:cs="Tahoma"/>
                <w:sz w:val="11"/>
                <w:szCs w:val="11"/>
              </w:rPr>
              <w:t>Расходы, связанные с незапланированным ростом цен на электроэнергию</w:t>
            </w:r>
          </w:p>
        </w:tc>
        <w:tc>
          <w:tcPr>
            <w:tcW w:w="1090" w:type="dxa"/>
            <w:tcBorders>
              <w:top w:val="nil"/>
              <w:left w:val="nil"/>
              <w:bottom w:val="single" w:sz="4" w:space="0" w:color="C0C0C0"/>
              <w:right w:val="single" w:sz="4" w:space="0" w:color="C0C0C0"/>
            </w:tcBorders>
            <w:shd w:val="clear" w:color="auto" w:fill="auto"/>
            <w:vAlign w:val="center"/>
            <w:hideMark/>
          </w:tcPr>
          <w:p w14:paraId="47DA98E3" w14:textId="77777777" w:rsidR="00415A31" w:rsidRPr="00415A31" w:rsidRDefault="00415A31" w:rsidP="00415A31">
            <w:pPr>
              <w:jc w:val="center"/>
              <w:rPr>
                <w:rFonts w:ascii="Tahoma" w:hAnsi="Tahoma" w:cs="Tahoma"/>
                <w:sz w:val="11"/>
                <w:szCs w:val="11"/>
              </w:rPr>
            </w:pPr>
            <w:proofErr w:type="spellStart"/>
            <w:r w:rsidRPr="00415A31">
              <w:rPr>
                <w:rFonts w:ascii="Tahoma" w:hAnsi="Tahoma" w:cs="Tahoma"/>
                <w:sz w:val="11"/>
                <w:szCs w:val="11"/>
              </w:rPr>
              <w:t>тыс</w:t>
            </w:r>
            <w:proofErr w:type="spellEnd"/>
            <w:r w:rsidRPr="00415A31">
              <w:rPr>
                <w:rFonts w:ascii="Tahoma" w:hAnsi="Tahoma" w:cs="Tahoma"/>
                <w:sz w:val="11"/>
                <w:szCs w:val="11"/>
              </w:rPr>
              <w:t xml:space="preserve"> </w:t>
            </w:r>
            <w:proofErr w:type="spellStart"/>
            <w:r w:rsidRPr="00415A31">
              <w:rPr>
                <w:rFonts w:ascii="Tahoma" w:hAnsi="Tahoma" w:cs="Tahoma"/>
                <w:sz w:val="11"/>
                <w:szCs w:val="11"/>
              </w:rPr>
              <w:t>руб</w:t>
            </w:r>
            <w:proofErr w:type="spellEnd"/>
          </w:p>
        </w:tc>
        <w:tc>
          <w:tcPr>
            <w:tcW w:w="1642" w:type="dxa"/>
            <w:tcBorders>
              <w:top w:val="nil"/>
              <w:left w:val="nil"/>
              <w:bottom w:val="single" w:sz="4" w:space="0" w:color="C0C0C0"/>
              <w:right w:val="single" w:sz="4" w:space="0" w:color="C0C0C0"/>
            </w:tcBorders>
            <w:shd w:val="clear" w:color="000000" w:fill="FFFFCC"/>
            <w:vAlign w:val="center"/>
            <w:hideMark/>
          </w:tcPr>
          <w:p w14:paraId="28280E5D"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w:t>
            </w:r>
          </w:p>
        </w:tc>
        <w:tc>
          <w:tcPr>
            <w:tcW w:w="1525" w:type="dxa"/>
            <w:tcBorders>
              <w:top w:val="nil"/>
              <w:left w:val="nil"/>
              <w:bottom w:val="single" w:sz="4" w:space="0" w:color="C0C0C0"/>
              <w:right w:val="single" w:sz="4" w:space="0" w:color="C0C0C0"/>
            </w:tcBorders>
            <w:shd w:val="clear" w:color="000000" w:fill="FFFFCC"/>
            <w:vAlign w:val="center"/>
            <w:hideMark/>
          </w:tcPr>
          <w:p w14:paraId="23BBCDB8"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w:t>
            </w:r>
          </w:p>
        </w:tc>
        <w:tc>
          <w:tcPr>
            <w:tcW w:w="1141" w:type="dxa"/>
            <w:tcBorders>
              <w:top w:val="nil"/>
              <w:left w:val="nil"/>
              <w:bottom w:val="single" w:sz="4" w:space="0" w:color="C0C0C0"/>
              <w:right w:val="single" w:sz="4" w:space="0" w:color="C0C0C0"/>
            </w:tcBorders>
            <w:shd w:val="clear" w:color="000000" w:fill="FFFFCC"/>
            <w:vAlign w:val="center"/>
            <w:hideMark/>
          </w:tcPr>
          <w:p w14:paraId="76CFCDB4"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w:t>
            </w:r>
          </w:p>
        </w:tc>
        <w:tc>
          <w:tcPr>
            <w:tcW w:w="1464" w:type="dxa"/>
            <w:tcBorders>
              <w:top w:val="nil"/>
              <w:left w:val="nil"/>
              <w:bottom w:val="single" w:sz="4" w:space="0" w:color="C0C0C0"/>
              <w:right w:val="single" w:sz="4" w:space="0" w:color="C0C0C0"/>
            </w:tcBorders>
            <w:shd w:val="clear" w:color="000000" w:fill="FFFFCC"/>
            <w:vAlign w:val="center"/>
            <w:hideMark/>
          </w:tcPr>
          <w:p w14:paraId="1D1365A2"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w:t>
            </w:r>
          </w:p>
        </w:tc>
        <w:tc>
          <w:tcPr>
            <w:tcW w:w="1516" w:type="dxa"/>
            <w:tcBorders>
              <w:top w:val="nil"/>
              <w:left w:val="nil"/>
              <w:bottom w:val="single" w:sz="4" w:space="0" w:color="C0C0C0"/>
              <w:right w:val="single" w:sz="4" w:space="0" w:color="C0C0C0"/>
            </w:tcBorders>
            <w:shd w:val="clear" w:color="000000" w:fill="FFFFCC"/>
            <w:vAlign w:val="center"/>
            <w:hideMark/>
          </w:tcPr>
          <w:p w14:paraId="0C2EB96B"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w:t>
            </w:r>
          </w:p>
        </w:tc>
        <w:tc>
          <w:tcPr>
            <w:tcW w:w="1525" w:type="dxa"/>
            <w:tcBorders>
              <w:top w:val="nil"/>
              <w:left w:val="nil"/>
              <w:bottom w:val="single" w:sz="4" w:space="0" w:color="C0C0C0"/>
              <w:right w:val="single" w:sz="4" w:space="0" w:color="C0C0C0"/>
            </w:tcBorders>
            <w:shd w:val="clear" w:color="000000" w:fill="FFFFCC"/>
            <w:vAlign w:val="center"/>
            <w:hideMark/>
          </w:tcPr>
          <w:p w14:paraId="778BEEDF"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w:t>
            </w:r>
          </w:p>
        </w:tc>
        <w:tc>
          <w:tcPr>
            <w:tcW w:w="1518" w:type="dxa"/>
            <w:tcBorders>
              <w:top w:val="nil"/>
              <w:left w:val="nil"/>
              <w:bottom w:val="single" w:sz="4" w:space="0" w:color="C0C0C0"/>
              <w:right w:val="single" w:sz="4" w:space="0" w:color="C0C0C0"/>
            </w:tcBorders>
            <w:shd w:val="clear" w:color="000000" w:fill="FFFFCC"/>
            <w:vAlign w:val="center"/>
            <w:hideMark/>
          </w:tcPr>
          <w:p w14:paraId="4E57D945"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w:t>
            </w:r>
          </w:p>
        </w:tc>
        <w:tc>
          <w:tcPr>
            <w:tcW w:w="1456" w:type="dxa"/>
            <w:tcBorders>
              <w:top w:val="nil"/>
              <w:left w:val="nil"/>
              <w:bottom w:val="single" w:sz="4" w:space="0" w:color="C0C0C0"/>
              <w:right w:val="single" w:sz="4" w:space="0" w:color="C0C0C0"/>
            </w:tcBorders>
            <w:shd w:val="clear" w:color="000000" w:fill="D7EAD3"/>
            <w:vAlign w:val="center"/>
            <w:hideMark/>
          </w:tcPr>
          <w:p w14:paraId="1B371A70"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0,00</w:t>
            </w:r>
          </w:p>
        </w:tc>
        <w:tc>
          <w:tcPr>
            <w:tcW w:w="1416" w:type="dxa"/>
            <w:tcBorders>
              <w:top w:val="nil"/>
              <w:left w:val="nil"/>
              <w:bottom w:val="single" w:sz="4" w:space="0" w:color="C0C0C0"/>
              <w:right w:val="single" w:sz="4" w:space="0" w:color="C0C0C0"/>
            </w:tcBorders>
            <w:shd w:val="clear" w:color="000000" w:fill="D7EAD3"/>
            <w:vAlign w:val="center"/>
            <w:hideMark/>
          </w:tcPr>
          <w:p w14:paraId="2BFE0385"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0,00</w:t>
            </w:r>
          </w:p>
        </w:tc>
        <w:tc>
          <w:tcPr>
            <w:tcW w:w="2776" w:type="dxa"/>
            <w:tcBorders>
              <w:top w:val="nil"/>
              <w:left w:val="nil"/>
              <w:bottom w:val="single" w:sz="4" w:space="0" w:color="C0C0C0"/>
              <w:right w:val="single" w:sz="4" w:space="0" w:color="C0C0C0"/>
            </w:tcBorders>
            <w:shd w:val="clear" w:color="000000" w:fill="FFFFCC"/>
            <w:vAlign w:val="center"/>
            <w:hideMark/>
          </w:tcPr>
          <w:p w14:paraId="4AD9CE12" w14:textId="77777777" w:rsidR="00415A31" w:rsidRPr="00415A31" w:rsidRDefault="00415A31" w:rsidP="00415A31">
            <w:pPr>
              <w:rPr>
                <w:rFonts w:ascii="Tahoma" w:hAnsi="Tahoma" w:cs="Tahoma"/>
                <w:b/>
                <w:bCs/>
                <w:sz w:val="11"/>
                <w:szCs w:val="11"/>
              </w:rPr>
            </w:pPr>
            <w:r w:rsidRPr="00415A31">
              <w:rPr>
                <w:rFonts w:ascii="Tahoma" w:hAnsi="Tahoma" w:cs="Tahoma"/>
                <w:b/>
                <w:bCs/>
                <w:sz w:val="11"/>
                <w:szCs w:val="11"/>
              </w:rPr>
              <w:t> </w:t>
            </w:r>
          </w:p>
        </w:tc>
      </w:tr>
      <w:tr w:rsidR="00415A31" w:rsidRPr="00415A31" w14:paraId="0B8247FE" w14:textId="77777777" w:rsidTr="00415A31">
        <w:trPr>
          <w:trHeight w:val="2550"/>
          <w:jc w:val="center"/>
        </w:trPr>
        <w:tc>
          <w:tcPr>
            <w:tcW w:w="561" w:type="dxa"/>
            <w:tcBorders>
              <w:top w:val="nil"/>
              <w:left w:val="nil"/>
              <w:bottom w:val="nil"/>
              <w:right w:val="nil"/>
            </w:tcBorders>
            <w:shd w:val="clear" w:color="000000" w:fill="00B050"/>
            <w:noWrap/>
            <w:vAlign w:val="center"/>
            <w:hideMark/>
          </w:tcPr>
          <w:p w14:paraId="04C6FC36" w14:textId="77777777" w:rsidR="00415A31" w:rsidRPr="00415A31" w:rsidRDefault="00415A31" w:rsidP="00415A31">
            <w:pPr>
              <w:rPr>
                <w:rFonts w:ascii="Tahoma" w:hAnsi="Tahoma" w:cs="Tahoma"/>
                <w:b/>
                <w:bCs/>
                <w:color w:val="000000"/>
                <w:sz w:val="11"/>
                <w:szCs w:val="11"/>
              </w:rPr>
            </w:pPr>
            <w:r w:rsidRPr="00415A31">
              <w:rPr>
                <w:rFonts w:ascii="Tahoma" w:hAnsi="Tahoma" w:cs="Tahoma"/>
                <w:b/>
                <w:bCs/>
                <w:color w:val="000000"/>
                <w:sz w:val="11"/>
                <w:szCs w:val="11"/>
              </w:rPr>
              <w:t>НР</w:t>
            </w:r>
          </w:p>
        </w:tc>
        <w:tc>
          <w:tcPr>
            <w:tcW w:w="400" w:type="dxa"/>
            <w:tcBorders>
              <w:top w:val="nil"/>
              <w:left w:val="nil"/>
              <w:bottom w:val="nil"/>
              <w:right w:val="nil"/>
            </w:tcBorders>
            <w:shd w:val="clear" w:color="auto" w:fill="auto"/>
            <w:noWrap/>
            <w:vAlign w:val="bottom"/>
            <w:hideMark/>
          </w:tcPr>
          <w:p w14:paraId="60C66926" w14:textId="77777777" w:rsidR="00415A31" w:rsidRPr="00415A31" w:rsidRDefault="00415A31" w:rsidP="00415A31">
            <w:pPr>
              <w:rPr>
                <w:rFonts w:ascii="Tahoma" w:hAnsi="Tahoma" w:cs="Tahoma"/>
                <w:b/>
                <w:bCs/>
                <w:color w:val="000000"/>
                <w:sz w:val="11"/>
                <w:szCs w:val="11"/>
              </w:rPr>
            </w:pPr>
          </w:p>
        </w:tc>
        <w:tc>
          <w:tcPr>
            <w:tcW w:w="942" w:type="dxa"/>
            <w:tcBorders>
              <w:top w:val="nil"/>
              <w:left w:val="single" w:sz="4" w:space="0" w:color="C0C0C0"/>
              <w:bottom w:val="single" w:sz="4" w:space="0" w:color="C0C0C0"/>
              <w:right w:val="single" w:sz="4" w:space="0" w:color="C0C0C0"/>
            </w:tcBorders>
            <w:shd w:val="clear" w:color="auto" w:fill="auto"/>
            <w:vAlign w:val="center"/>
            <w:hideMark/>
          </w:tcPr>
          <w:p w14:paraId="36BCC639"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12</w:t>
            </w:r>
          </w:p>
        </w:tc>
        <w:tc>
          <w:tcPr>
            <w:tcW w:w="4048" w:type="dxa"/>
            <w:tcBorders>
              <w:top w:val="nil"/>
              <w:left w:val="nil"/>
              <w:bottom w:val="single" w:sz="4" w:space="0" w:color="C0C0C0"/>
              <w:right w:val="single" w:sz="4" w:space="0" w:color="C0C0C0"/>
            </w:tcBorders>
            <w:shd w:val="clear" w:color="auto" w:fill="auto"/>
            <w:vAlign w:val="center"/>
            <w:hideMark/>
          </w:tcPr>
          <w:p w14:paraId="030D565F" w14:textId="77777777" w:rsidR="00415A31" w:rsidRPr="00415A31" w:rsidRDefault="00415A31" w:rsidP="00415A31">
            <w:pPr>
              <w:rPr>
                <w:rFonts w:ascii="Tahoma" w:hAnsi="Tahoma" w:cs="Tahoma"/>
                <w:b/>
                <w:bCs/>
                <w:sz w:val="11"/>
                <w:szCs w:val="11"/>
              </w:rPr>
            </w:pPr>
            <w:r w:rsidRPr="00415A31">
              <w:rPr>
                <w:rFonts w:ascii="Tahoma" w:hAnsi="Tahoma" w:cs="Tahoma"/>
                <w:b/>
                <w:bCs/>
                <w:sz w:val="11"/>
                <w:szCs w:val="11"/>
              </w:rPr>
              <w:t>Экономически обоснованные расходы, не учтенные при установлении регулируемых тарифов в предыдущие периоды регулирования</w:t>
            </w:r>
          </w:p>
        </w:tc>
        <w:tc>
          <w:tcPr>
            <w:tcW w:w="1090" w:type="dxa"/>
            <w:tcBorders>
              <w:top w:val="nil"/>
              <w:left w:val="nil"/>
              <w:bottom w:val="single" w:sz="4" w:space="0" w:color="C0C0C0"/>
              <w:right w:val="single" w:sz="4" w:space="0" w:color="C0C0C0"/>
            </w:tcBorders>
            <w:shd w:val="clear" w:color="auto" w:fill="auto"/>
            <w:vAlign w:val="center"/>
            <w:hideMark/>
          </w:tcPr>
          <w:p w14:paraId="31B72FF0" w14:textId="77777777" w:rsidR="00415A31" w:rsidRPr="00415A31" w:rsidRDefault="00415A31" w:rsidP="00415A31">
            <w:pPr>
              <w:jc w:val="center"/>
              <w:rPr>
                <w:rFonts w:ascii="Tahoma" w:hAnsi="Tahoma" w:cs="Tahoma"/>
                <w:b/>
                <w:bCs/>
                <w:sz w:val="11"/>
                <w:szCs w:val="11"/>
              </w:rPr>
            </w:pPr>
            <w:proofErr w:type="spellStart"/>
            <w:r w:rsidRPr="00415A31">
              <w:rPr>
                <w:rFonts w:ascii="Tahoma" w:hAnsi="Tahoma" w:cs="Tahoma"/>
                <w:b/>
                <w:bCs/>
                <w:sz w:val="11"/>
                <w:szCs w:val="11"/>
              </w:rPr>
              <w:t>тыс</w:t>
            </w:r>
            <w:proofErr w:type="spellEnd"/>
            <w:r w:rsidRPr="00415A31">
              <w:rPr>
                <w:rFonts w:ascii="Tahoma" w:hAnsi="Tahoma" w:cs="Tahoma"/>
                <w:b/>
                <w:bCs/>
                <w:sz w:val="11"/>
                <w:szCs w:val="11"/>
              </w:rPr>
              <w:t xml:space="preserve"> </w:t>
            </w:r>
            <w:proofErr w:type="spellStart"/>
            <w:r w:rsidRPr="00415A31">
              <w:rPr>
                <w:rFonts w:ascii="Tahoma" w:hAnsi="Tahoma" w:cs="Tahoma"/>
                <w:b/>
                <w:bCs/>
                <w:sz w:val="11"/>
                <w:szCs w:val="11"/>
              </w:rPr>
              <w:t>руб</w:t>
            </w:r>
            <w:proofErr w:type="spellEnd"/>
          </w:p>
        </w:tc>
        <w:tc>
          <w:tcPr>
            <w:tcW w:w="1642" w:type="dxa"/>
            <w:tcBorders>
              <w:top w:val="nil"/>
              <w:left w:val="nil"/>
              <w:bottom w:val="single" w:sz="4" w:space="0" w:color="C0C0C0"/>
              <w:right w:val="single" w:sz="4" w:space="0" w:color="C0C0C0"/>
            </w:tcBorders>
            <w:shd w:val="clear" w:color="000000" w:fill="FFFFCC"/>
            <w:vAlign w:val="center"/>
            <w:hideMark/>
          </w:tcPr>
          <w:p w14:paraId="5BB6D138"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w:t>
            </w:r>
          </w:p>
        </w:tc>
        <w:tc>
          <w:tcPr>
            <w:tcW w:w="1525" w:type="dxa"/>
            <w:tcBorders>
              <w:top w:val="nil"/>
              <w:left w:val="nil"/>
              <w:bottom w:val="single" w:sz="4" w:space="0" w:color="C0C0C0"/>
              <w:right w:val="single" w:sz="4" w:space="0" w:color="C0C0C0"/>
            </w:tcBorders>
            <w:shd w:val="clear" w:color="000000" w:fill="FFFFCC"/>
            <w:vAlign w:val="center"/>
            <w:hideMark/>
          </w:tcPr>
          <w:p w14:paraId="0F8549AF"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2 190,10</w:t>
            </w:r>
          </w:p>
        </w:tc>
        <w:tc>
          <w:tcPr>
            <w:tcW w:w="1141" w:type="dxa"/>
            <w:tcBorders>
              <w:top w:val="nil"/>
              <w:left w:val="nil"/>
              <w:bottom w:val="single" w:sz="4" w:space="0" w:color="C0C0C0"/>
              <w:right w:val="single" w:sz="4" w:space="0" w:color="C0C0C0"/>
            </w:tcBorders>
            <w:shd w:val="clear" w:color="000000" w:fill="FFFFCC"/>
            <w:vAlign w:val="center"/>
            <w:hideMark/>
          </w:tcPr>
          <w:p w14:paraId="0768671D"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w:t>
            </w:r>
          </w:p>
        </w:tc>
        <w:tc>
          <w:tcPr>
            <w:tcW w:w="1464" w:type="dxa"/>
            <w:tcBorders>
              <w:top w:val="nil"/>
              <w:left w:val="nil"/>
              <w:bottom w:val="single" w:sz="4" w:space="0" w:color="C0C0C0"/>
              <w:right w:val="single" w:sz="4" w:space="0" w:color="C0C0C0"/>
            </w:tcBorders>
            <w:shd w:val="clear" w:color="000000" w:fill="FFFFCC"/>
            <w:vAlign w:val="center"/>
            <w:hideMark/>
          </w:tcPr>
          <w:p w14:paraId="4B488147"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5 806,21</w:t>
            </w:r>
          </w:p>
        </w:tc>
        <w:tc>
          <w:tcPr>
            <w:tcW w:w="1516" w:type="dxa"/>
            <w:tcBorders>
              <w:top w:val="nil"/>
              <w:left w:val="nil"/>
              <w:bottom w:val="single" w:sz="4" w:space="0" w:color="C0C0C0"/>
              <w:right w:val="single" w:sz="4" w:space="0" w:color="C0C0C0"/>
            </w:tcBorders>
            <w:shd w:val="clear" w:color="000000" w:fill="FFFFCC"/>
            <w:vAlign w:val="center"/>
            <w:hideMark/>
          </w:tcPr>
          <w:p w14:paraId="37944E0B"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w:t>
            </w:r>
          </w:p>
        </w:tc>
        <w:tc>
          <w:tcPr>
            <w:tcW w:w="1525" w:type="dxa"/>
            <w:tcBorders>
              <w:top w:val="nil"/>
              <w:left w:val="nil"/>
              <w:bottom w:val="single" w:sz="4" w:space="0" w:color="C0C0C0"/>
              <w:right w:val="single" w:sz="4" w:space="0" w:color="C0C0C0"/>
            </w:tcBorders>
            <w:shd w:val="clear" w:color="000000" w:fill="FFFFCC"/>
            <w:vAlign w:val="center"/>
            <w:hideMark/>
          </w:tcPr>
          <w:p w14:paraId="4F82E040"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w:t>
            </w:r>
          </w:p>
        </w:tc>
        <w:tc>
          <w:tcPr>
            <w:tcW w:w="1518" w:type="dxa"/>
            <w:tcBorders>
              <w:top w:val="nil"/>
              <w:left w:val="nil"/>
              <w:bottom w:val="single" w:sz="4" w:space="0" w:color="C0C0C0"/>
              <w:right w:val="single" w:sz="4" w:space="0" w:color="C0C0C0"/>
            </w:tcBorders>
            <w:shd w:val="clear" w:color="000000" w:fill="FFFFCC"/>
            <w:vAlign w:val="center"/>
            <w:hideMark/>
          </w:tcPr>
          <w:p w14:paraId="6AE1D26F"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4 268,24</w:t>
            </w:r>
          </w:p>
        </w:tc>
        <w:tc>
          <w:tcPr>
            <w:tcW w:w="1456" w:type="dxa"/>
            <w:tcBorders>
              <w:top w:val="nil"/>
              <w:left w:val="nil"/>
              <w:bottom w:val="single" w:sz="4" w:space="0" w:color="C0C0C0"/>
              <w:right w:val="single" w:sz="4" w:space="0" w:color="C0C0C0"/>
            </w:tcBorders>
            <w:shd w:val="clear" w:color="000000" w:fill="D7EAD3"/>
            <w:vAlign w:val="center"/>
            <w:hideMark/>
          </w:tcPr>
          <w:p w14:paraId="7452EEB2"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2 134,12</w:t>
            </w:r>
          </w:p>
        </w:tc>
        <w:tc>
          <w:tcPr>
            <w:tcW w:w="1416" w:type="dxa"/>
            <w:tcBorders>
              <w:top w:val="nil"/>
              <w:left w:val="nil"/>
              <w:bottom w:val="single" w:sz="4" w:space="0" w:color="C0C0C0"/>
              <w:right w:val="single" w:sz="4" w:space="0" w:color="C0C0C0"/>
            </w:tcBorders>
            <w:shd w:val="clear" w:color="000000" w:fill="D7EAD3"/>
            <w:vAlign w:val="center"/>
            <w:hideMark/>
          </w:tcPr>
          <w:p w14:paraId="2C9C24F7"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2 134,12</w:t>
            </w:r>
          </w:p>
        </w:tc>
        <w:tc>
          <w:tcPr>
            <w:tcW w:w="2776" w:type="dxa"/>
            <w:tcBorders>
              <w:top w:val="nil"/>
              <w:left w:val="nil"/>
              <w:bottom w:val="single" w:sz="4" w:space="0" w:color="C0C0C0"/>
              <w:right w:val="single" w:sz="4" w:space="0" w:color="C0C0C0"/>
            </w:tcBorders>
            <w:shd w:val="clear" w:color="000000" w:fill="FFFFCC"/>
            <w:vAlign w:val="center"/>
            <w:hideMark/>
          </w:tcPr>
          <w:p w14:paraId="7D42ECC5" w14:textId="77777777" w:rsidR="00415A31" w:rsidRPr="00415A31" w:rsidRDefault="00415A31" w:rsidP="00415A31">
            <w:pPr>
              <w:rPr>
                <w:rFonts w:ascii="Tahoma" w:hAnsi="Tahoma" w:cs="Tahoma"/>
                <w:sz w:val="11"/>
                <w:szCs w:val="11"/>
              </w:rPr>
            </w:pPr>
            <w:r w:rsidRPr="00415A31">
              <w:rPr>
                <w:rFonts w:ascii="Tahoma" w:hAnsi="Tahoma" w:cs="Tahoma"/>
                <w:sz w:val="11"/>
                <w:szCs w:val="11"/>
              </w:rPr>
              <w:t>Санитарно-защитные зоны факт 2020-161,66667 тыс. руб.</w:t>
            </w:r>
            <w:proofErr w:type="gramStart"/>
            <w:r w:rsidRPr="00415A31">
              <w:rPr>
                <w:rFonts w:ascii="Tahoma" w:hAnsi="Tahoma" w:cs="Tahoma"/>
                <w:sz w:val="11"/>
                <w:szCs w:val="11"/>
              </w:rPr>
              <w:t>,  энергосбережение</w:t>
            </w:r>
            <w:proofErr w:type="gramEnd"/>
            <w:r w:rsidRPr="00415A31">
              <w:rPr>
                <w:rFonts w:ascii="Tahoma" w:hAnsi="Tahoma" w:cs="Tahoma"/>
                <w:sz w:val="11"/>
                <w:szCs w:val="11"/>
              </w:rPr>
              <w:t xml:space="preserve"> -1505,762 тыс. руб., включая подрядным способом -1182,94 тыс. руб., капитальный ремонт в рамках ремонтов, предусмотренных производственной программой, 2600,81  тыс. руб.</w:t>
            </w:r>
          </w:p>
        </w:tc>
      </w:tr>
      <w:tr w:rsidR="00415A31" w:rsidRPr="00415A31" w14:paraId="02988966" w14:textId="77777777" w:rsidTr="00415A31">
        <w:trPr>
          <w:trHeight w:val="555"/>
          <w:jc w:val="center"/>
        </w:trPr>
        <w:tc>
          <w:tcPr>
            <w:tcW w:w="561" w:type="dxa"/>
            <w:tcBorders>
              <w:top w:val="nil"/>
              <w:left w:val="nil"/>
              <w:bottom w:val="nil"/>
              <w:right w:val="nil"/>
            </w:tcBorders>
            <w:shd w:val="clear" w:color="000000" w:fill="00B050"/>
            <w:noWrap/>
            <w:vAlign w:val="center"/>
            <w:hideMark/>
          </w:tcPr>
          <w:p w14:paraId="201089A8" w14:textId="77777777" w:rsidR="00415A31" w:rsidRPr="00415A31" w:rsidRDefault="00415A31" w:rsidP="00415A31">
            <w:pPr>
              <w:rPr>
                <w:rFonts w:ascii="Tahoma" w:hAnsi="Tahoma" w:cs="Tahoma"/>
                <w:b/>
                <w:bCs/>
                <w:color w:val="000000"/>
                <w:sz w:val="11"/>
                <w:szCs w:val="11"/>
              </w:rPr>
            </w:pPr>
            <w:r w:rsidRPr="00415A31">
              <w:rPr>
                <w:rFonts w:ascii="Tahoma" w:hAnsi="Tahoma" w:cs="Tahoma"/>
                <w:b/>
                <w:bCs/>
                <w:color w:val="000000"/>
                <w:sz w:val="11"/>
                <w:szCs w:val="11"/>
              </w:rPr>
              <w:t>НР</w:t>
            </w:r>
          </w:p>
        </w:tc>
        <w:tc>
          <w:tcPr>
            <w:tcW w:w="400" w:type="dxa"/>
            <w:tcBorders>
              <w:top w:val="nil"/>
              <w:left w:val="nil"/>
              <w:bottom w:val="nil"/>
              <w:right w:val="nil"/>
            </w:tcBorders>
            <w:shd w:val="clear" w:color="auto" w:fill="auto"/>
            <w:noWrap/>
            <w:vAlign w:val="bottom"/>
            <w:hideMark/>
          </w:tcPr>
          <w:p w14:paraId="357DB638" w14:textId="77777777" w:rsidR="00415A31" w:rsidRPr="00415A31" w:rsidRDefault="00415A31" w:rsidP="00415A31">
            <w:pPr>
              <w:rPr>
                <w:rFonts w:ascii="Tahoma" w:hAnsi="Tahoma" w:cs="Tahoma"/>
                <w:b/>
                <w:bCs/>
                <w:color w:val="000000"/>
                <w:sz w:val="11"/>
                <w:szCs w:val="11"/>
              </w:rPr>
            </w:pPr>
          </w:p>
        </w:tc>
        <w:tc>
          <w:tcPr>
            <w:tcW w:w="942" w:type="dxa"/>
            <w:tcBorders>
              <w:top w:val="nil"/>
              <w:left w:val="single" w:sz="4" w:space="0" w:color="C0C0C0"/>
              <w:bottom w:val="single" w:sz="4" w:space="0" w:color="C0C0C0"/>
              <w:right w:val="single" w:sz="4" w:space="0" w:color="C0C0C0"/>
            </w:tcBorders>
            <w:shd w:val="clear" w:color="auto" w:fill="auto"/>
            <w:vAlign w:val="center"/>
            <w:hideMark/>
          </w:tcPr>
          <w:p w14:paraId="32C4410F"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13</w:t>
            </w:r>
          </w:p>
        </w:tc>
        <w:tc>
          <w:tcPr>
            <w:tcW w:w="4048" w:type="dxa"/>
            <w:tcBorders>
              <w:top w:val="nil"/>
              <w:left w:val="nil"/>
              <w:bottom w:val="single" w:sz="4" w:space="0" w:color="C0C0C0"/>
              <w:right w:val="single" w:sz="4" w:space="0" w:color="C0C0C0"/>
            </w:tcBorders>
            <w:shd w:val="clear" w:color="auto" w:fill="auto"/>
            <w:vAlign w:val="center"/>
            <w:hideMark/>
          </w:tcPr>
          <w:p w14:paraId="2E00B790" w14:textId="77777777" w:rsidR="00415A31" w:rsidRPr="00415A31" w:rsidRDefault="00415A31" w:rsidP="00415A31">
            <w:pPr>
              <w:rPr>
                <w:rFonts w:ascii="Tahoma" w:hAnsi="Tahoma" w:cs="Tahoma"/>
                <w:b/>
                <w:bCs/>
                <w:sz w:val="11"/>
                <w:szCs w:val="11"/>
              </w:rPr>
            </w:pPr>
            <w:r w:rsidRPr="00415A31">
              <w:rPr>
                <w:rFonts w:ascii="Tahoma" w:hAnsi="Tahoma" w:cs="Tahoma"/>
                <w:b/>
                <w:bCs/>
                <w:sz w:val="11"/>
                <w:szCs w:val="11"/>
              </w:rPr>
              <w:t>Экономически не обоснованные доходы прошлых периодов регулирования</w:t>
            </w:r>
          </w:p>
        </w:tc>
        <w:tc>
          <w:tcPr>
            <w:tcW w:w="1090" w:type="dxa"/>
            <w:tcBorders>
              <w:top w:val="nil"/>
              <w:left w:val="nil"/>
              <w:bottom w:val="single" w:sz="4" w:space="0" w:color="C0C0C0"/>
              <w:right w:val="single" w:sz="4" w:space="0" w:color="C0C0C0"/>
            </w:tcBorders>
            <w:shd w:val="clear" w:color="auto" w:fill="auto"/>
            <w:vAlign w:val="center"/>
            <w:hideMark/>
          </w:tcPr>
          <w:p w14:paraId="6C8EE45B" w14:textId="77777777" w:rsidR="00415A31" w:rsidRPr="00415A31" w:rsidRDefault="00415A31" w:rsidP="00415A31">
            <w:pPr>
              <w:jc w:val="center"/>
              <w:rPr>
                <w:rFonts w:ascii="Tahoma" w:hAnsi="Tahoma" w:cs="Tahoma"/>
                <w:b/>
                <w:bCs/>
                <w:sz w:val="11"/>
                <w:szCs w:val="11"/>
              </w:rPr>
            </w:pPr>
            <w:proofErr w:type="spellStart"/>
            <w:r w:rsidRPr="00415A31">
              <w:rPr>
                <w:rFonts w:ascii="Tahoma" w:hAnsi="Tahoma" w:cs="Tahoma"/>
                <w:b/>
                <w:bCs/>
                <w:sz w:val="11"/>
                <w:szCs w:val="11"/>
              </w:rPr>
              <w:t>тыс</w:t>
            </w:r>
            <w:proofErr w:type="spellEnd"/>
            <w:r w:rsidRPr="00415A31">
              <w:rPr>
                <w:rFonts w:ascii="Tahoma" w:hAnsi="Tahoma" w:cs="Tahoma"/>
                <w:b/>
                <w:bCs/>
                <w:sz w:val="11"/>
                <w:szCs w:val="11"/>
              </w:rPr>
              <w:t xml:space="preserve"> </w:t>
            </w:r>
            <w:proofErr w:type="spellStart"/>
            <w:r w:rsidRPr="00415A31">
              <w:rPr>
                <w:rFonts w:ascii="Tahoma" w:hAnsi="Tahoma" w:cs="Tahoma"/>
                <w:b/>
                <w:bCs/>
                <w:sz w:val="11"/>
                <w:szCs w:val="11"/>
              </w:rPr>
              <w:t>руб</w:t>
            </w:r>
            <w:proofErr w:type="spellEnd"/>
          </w:p>
        </w:tc>
        <w:tc>
          <w:tcPr>
            <w:tcW w:w="1642" w:type="dxa"/>
            <w:tcBorders>
              <w:top w:val="nil"/>
              <w:left w:val="nil"/>
              <w:bottom w:val="single" w:sz="4" w:space="0" w:color="C0C0C0"/>
              <w:right w:val="single" w:sz="4" w:space="0" w:color="C0C0C0"/>
            </w:tcBorders>
            <w:shd w:val="clear" w:color="000000" w:fill="FFFFCC"/>
            <w:vAlign w:val="center"/>
            <w:hideMark/>
          </w:tcPr>
          <w:p w14:paraId="40DB571E"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w:t>
            </w:r>
          </w:p>
        </w:tc>
        <w:tc>
          <w:tcPr>
            <w:tcW w:w="1525" w:type="dxa"/>
            <w:tcBorders>
              <w:top w:val="nil"/>
              <w:left w:val="nil"/>
              <w:bottom w:val="single" w:sz="4" w:space="0" w:color="C0C0C0"/>
              <w:right w:val="single" w:sz="4" w:space="0" w:color="C0C0C0"/>
            </w:tcBorders>
            <w:shd w:val="clear" w:color="000000" w:fill="FFFFCC"/>
            <w:vAlign w:val="center"/>
            <w:hideMark/>
          </w:tcPr>
          <w:p w14:paraId="39A9EEA5"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3 331,58</w:t>
            </w:r>
          </w:p>
        </w:tc>
        <w:tc>
          <w:tcPr>
            <w:tcW w:w="1141" w:type="dxa"/>
            <w:tcBorders>
              <w:top w:val="nil"/>
              <w:left w:val="nil"/>
              <w:bottom w:val="single" w:sz="4" w:space="0" w:color="C0C0C0"/>
              <w:right w:val="single" w:sz="4" w:space="0" w:color="C0C0C0"/>
            </w:tcBorders>
            <w:shd w:val="clear" w:color="000000" w:fill="FFFFCC"/>
            <w:vAlign w:val="center"/>
            <w:hideMark/>
          </w:tcPr>
          <w:p w14:paraId="4734F420"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w:t>
            </w:r>
          </w:p>
        </w:tc>
        <w:tc>
          <w:tcPr>
            <w:tcW w:w="1464" w:type="dxa"/>
            <w:tcBorders>
              <w:top w:val="nil"/>
              <w:left w:val="nil"/>
              <w:bottom w:val="single" w:sz="4" w:space="0" w:color="C0C0C0"/>
              <w:right w:val="single" w:sz="4" w:space="0" w:color="C0C0C0"/>
            </w:tcBorders>
            <w:shd w:val="clear" w:color="000000" w:fill="FFFFCC"/>
            <w:vAlign w:val="center"/>
            <w:hideMark/>
          </w:tcPr>
          <w:p w14:paraId="558654B4"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w:t>
            </w:r>
          </w:p>
        </w:tc>
        <w:tc>
          <w:tcPr>
            <w:tcW w:w="1516" w:type="dxa"/>
            <w:tcBorders>
              <w:top w:val="nil"/>
              <w:left w:val="nil"/>
              <w:bottom w:val="single" w:sz="4" w:space="0" w:color="C0C0C0"/>
              <w:right w:val="single" w:sz="4" w:space="0" w:color="C0C0C0"/>
            </w:tcBorders>
            <w:shd w:val="clear" w:color="000000" w:fill="FFFFCC"/>
            <w:vAlign w:val="center"/>
            <w:hideMark/>
          </w:tcPr>
          <w:p w14:paraId="1D6C5882"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w:t>
            </w:r>
          </w:p>
        </w:tc>
        <w:tc>
          <w:tcPr>
            <w:tcW w:w="1525" w:type="dxa"/>
            <w:tcBorders>
              <w:top w:val="nil"/>
              <w:left w:val="nil"/>
              <w:bottom w:val="single" w:sz="4" w:space="0" w:color="C0C0C0"/>
              <w:right w:val="single" w:sz="4" w:space="0" w:color="C0C0C0"/>
            </w:tcBorders>
            <w:shd w:val="clear" w:color="000000" w:fill="FFFFCC"/>
            <w:vAlign w:val="center"/>
            <w:hideMark/>
          </w:tcPr>
          <w:p w14:paraId="608C21E8"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w:t>
            </w:r>
          </w:p>
        </w:tc>
        <w:tc>
          <w:tcPr>
            <w:tcW w:w="1518" w:type="dxa"/>
            <w:tcBorders>
              <w:top w:val="nil"/>
              <w:left w:val="nil"/>
              <w:bottom w:val="single" w:sz="4" w:space="0" w:color="C0C0C0"/>
              <w:right w:val="single" w:sz="4" w:space="0" w:color="C0C0C0"/>
            </w:tcBorders>
            <w:shd w:val="clear" w:color="000000" w:fill="FFFFCC"/>
            <w:vAlign w:val="center"/>
            <w:hideMark/>
          </w:tcPr>
          <w:p w14:paraId="7AFDA156"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w:t>
            </w:r>
          </w:p>
        </w:tc>
        <w:tc>
          <w:tcPr>
            <w:tcW w:w="1456" w:type="dxa"/>
            <w:tcBorders>
              <w:top w:val="nil"/>
              <w:left w:val="nil"/>
              <w:bottom w:val="single" w:sz="4" w:space="0" w:color="C0C0C0"/>
              <w:right w:val="single" w:sz="4" w:space="0" w:color="C0C0C0"/>
            </w:tcBorders>
            <w:shd w:val="clear" w:color="000000" w:fill="D7EAD3"/>
            <w:vAlign w:val="center"/>
            <w:hideMark/>
          </w:tcPr>
          <w:p w14:paraId="6F235B32"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0,00</w:t>
            </w:r>
          </w:p>
        </w:tc>
        <w:tc>
          <w:tcPr>
            <w:tcW w:w="1416" w:type="dxa"/>
            <w:tcBorders>
              <w:top w:val="nil"/>
              <w:left w:val="nil"/>
              <w:bottom w:val="single" w:sz="4" w:space="0" w:color="C0C0C0"/>
              <w:right w:val="single" w:sz="4" w:space="0" w:color="C0C0C0"/>
            </w:tcBorders>
            <w:shd w:val="clear" w:color="000000" w:fill="D7EAD3"/>
            <w:vAlign w:val="center"/>
            <w:hideMark/>
          </w:tcPr>
          <w:p w14:paraId="3A6E9037"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0,00</w:t>
            </w:r>
          </w:p>
        </w:tc>
        <w:tc>
          <w:tcPr>
            <w:tcW w:w="2776" w:type="dxa"/>
            <w:tcBorders>
              <w:top w:val="nil"/>
              <w:left w:val="nil"/>
              <w:bottom w:val="single" w:sz="4" w:space="0" w:color="C0C0C0"/>
              <w:right w:val="single" w:sz="4" w:space="0" w:color="C0C0C0"/>
            </w:tcBorders>
            <w:shd w:val="clear" w:color="000000" w:fill="FFFFCC"/>
            <w:vAlign w:val="center"/>
            <w:hideMark/>
          </w:tcPr>
          <w:p w14:paraId="3E9F5BFB" w14:textId="77777777" w:rsidR="00415A31" w:rsidRPr="00415A31" w:rsidRDefault="00415A31" w:rsidP="00415A31">
            <w:pPr>
              <w:rPr>
                <w:rFonts w:ascii="Tahoma" w:hAnsi="Tahoma" w:cs="Tahoma"/>
                <w:b/>
                <w:bCs/>
                <w:sz w:val="11"/>
                <w:szCs w:val="11"/>
              </w:rPr>
            </w:pPr>
            <w:r w:rsidRPr="00415A31">
              <w:rPr>
                <w:rFonts w:ascii="Tahoma" w:hAnsi="Tahoma" w:cs="Tahoma"/>
                <w:b/>
                <w:bCs/>
                <w:sz w:val="11"/>
                <w:szCs w:val="11"/>
              </w:rPr>
              <w:t> </w:t>
            </w:r>
          </w:p>
        </w:tc>
      </w:tr>
      <w:tr w:rsidR="00415A31" w:rsidRPr="00415A31" w14:paraId="42AE6C1E" w14:textId="77777777" w:rsidTr="00415A31">
        <w:trPr>
          <w:trHeight w:val="1395"/>
          <w:jc w:val="center"/>
        </w:trPr>
        <w:tc>
          <w:tcPr>
            <w:tcW w:w="561" w:type="dxa"/>
            <w:tcBorders>
              <w:top w:val="nil"/>
              <w:left w:val="nil"/>
              <w:bottom w:val="nil"/>
              <w:right w:val="nil"/>
            </w:tcBorders>
            <w:shd w:val="clear" w:color="000000" w:fill="00B050"/>
            <w:noWrap/>
            <w:vAlign w:val="center"/>
            <w:hideMark/>
          </w:tcPr>
          <w:p w14:paraId="30DBC008" w14:textId="77777777" w:rsidR="00415A31" w:rsidRPr="00415A31" w:rsidRDefault="00415A31" w:rsidP="00415A31">
            <w:pPr>
              <w:rPr>
                <w:rFonts w:ascii="Tahoma" w:hAnsi="Tahoma" w:cs="Tahoma"/>
                <w:b/>
                <w:bCs/>
                <w:color w:val="000000"/>
                <w:sz w:val="11"/>
                <w:szCs w:val="11"/>
              </w:rPr>
            </w:pPr>
            <w:r w:rsidRPr="00415A31">
              <w:rPr>
                <w:rFonts w:ascii="Tahoma" w:hAnsi="Tahoma" w:cs="Tahoma"/>
                <w:b/>
                <w:bCs/>
                <w:color w:val="000000"/>
                <w:sz w:val="11"/>
                <w:szCs w:val="11"/>
              </w:rPr>
              <w:t>НР</w:t>
            </w:r>
          </w:p>
        </w:tc>
        <w:tc>
          <w:tcPr>
            <w:tcW w:w="400" w:type="dxa"/>
            <w:tcBorders>
              <w:top w:val="nil"/>
              <w:left w:val="nil"/>
              <w:bottom w:val="nil"/>
              <w:right w:val="nil"/>
            </w:tcBorders>
            <w:shd w:val="clear" w:color="auto" w:fill="auto"/>
            <w:noWrap/>
            <w:vAlign w:val="bottom"/>
            <w:hideMark/>
          </w:tcPr>
          <w:p w14:paraId="7962D2AA" w14:textId="77777777" w:rsidR="00415A31" w:rsidRPr="00415A31" w:rsidRDefault="00415A31" w:rsidP="00415A31">
            <w:pPr>
              <w:rPr>
                <w:rFonts w:ascii="Tahoma" w:hAnsi="Tahoma" w:cs="Tahoma"/>
                <w:b/>
                <w:bCs/>
                <w:color w:val="000000"/>
                <w:sz w:val="11"/>
                <w:szCs w:val="11"/>
              </w:rPr>
            </w:pPr>
          </w:p>
        </w:tc>
        <w:tc>
          <w:tcPr>
            <w:tcW w:w="942" w:type="dxa"/>
            <w:tcBorders>
              <w:top w:val="nil"/>
              <w:left w:val="single" w:sz="4" w:space="0" w:color="C0C0C0"/>
              <w:bottom w:val="single" w:sz="4" w:space="0" w:color="C0C0C0"/>
              <w:right w:val="single" w:sz="4" w:space="0" w:color="C0C0C0"/>
            </w:tcBorders>
            <w:shd w:val="clear" w:color="auto" w:fill="auto"/>
            <w:vAlign w:val="center"/>
            <w:hideMark/>
          </w:tcPr>
          <w:p w14:paraId="5F38B9D8"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14</w:t>
            </w:r>
          </w:p>
        </w:tc>
        <w:tc>
          <w:tcPr>
            <w:tcW w:w="4048" w:type="dxa"/>
            <w:tcBorders>
              <w:top w:val="nil"/>
              <w:left w:val="nil"/>
              <w:bottom w:val="single" w:sz="4" w:space="0" w:color="C0C0C0"/>
              <w:right w:val="single" w:sz="4" w:space="0" w:color="C0C0C0"/>
            </w:tcBorders>
            <w:shd w:val="clear" w:color="auto" w:fill="auto"/>
            <w:vAlign w:val="center"/>
            <w:hideMark/>
          </w:tcPr>
          <w:p w14:paraId="1E3E7780" w14:textId="77777777" w:rsidR="00415A31" w:rsidRPr="00415A31" w:rsidRDefault="00415A31" w:rsidP="00415A31">
            <w:pPr>
              <w:rPr>
                <w:rFonts w:ascii="Tahoma" w:hAnsi="Tahoma" w:cs="Tahoma"/>
                <w:b/>
                <w:bCs/>
                <w:sz w:val="11"/>
                <w:szCs w:val="11"/>
              </w:rPr>
            </w:pPr>
            <w:r w:rsidRPr="00415A31">
              <w:rPr>
                <w:rFonts w:ascii="Tahoma" w:hAnsi="Tahoma" w:cs="Tahoma"/>
                <w:b/>
                <w:bCs/>
                <w:sz w:val="11"/>
                <w:szCs w:val="11"/>
              </w:rPr>
              <w:t>Расходы, связанные с приобретением регулируемой организацией товаров (работ, услуг), используемых при осуществлении регулируемых видов деятельности, по завышенным ценам и в завышенных объемах</w:t>
            </w:r>
          </w:p>
        </w:tc>
        <w:tc>
          <w:tcPr>
            <w:tcW w:w="1090" w:type="dxa"/>
            <w:tcBorders>
              <w:top w:val="nil"/>
              <w:left w:val="nil"/>
              <w:bottom w:val="single" w:sz="4" w:space="0" w:color="C0C0C0"/>
              <w:right w:val="single" w:sz="4" w:space="0" w:color="C0C0C0"/>
            </w:tcBorders>
            <w:shd w:val="clear" w:color="auto" w:fill="auto"/>
            <w:vAlign w:val="center"/>
            <w:hideMark/>
          </w:tcPr>
          <w:p w14:paraId="5D7B2FC8" w14:textId="77777777" w:rsidR="00415A31" w:rsidRPr="00415A31" w:rsidRDefault="00415A31" w:rsidP="00415A31">
            <w:pPr>
              <w:jc w:val="center"/>
              <w:rPr>
                <w:rFonts w:ascii="Tahoma" w:hAnsi="Tahoma" w:cs="Tahoma"/>
                <w:b/>
                <w:bCs/>
                <w:sz w:val="11"/>
                <w:szCs w:val="11"/>
              </w:rPr>
            </w:pPr>
            <w:proofErr w:type="spellStart"/>
            <w:r w:rsidRPr="00415A31">
              <w:rPr>
                <w:rFonts w:ascii="Tahoma" w:hAnsi="Tahoma" w:cs="Tahoma"/>
                <w:b/>
                <w:bCs/>
                <w:sz w:val="11"/>
                <w:szCs w:val="11"/>
              </w:rPr>
              <w:t>тыс</w:t>
            </w:r>
            <w:proofErr w:type="spellEnd"/>
            <w:r w:rsidRPr="00415A31">
              <w:rPr>
                <w:rFonts w:ascii="Tahoma" w:hAnsi="Tahoma" w:cs="Tahoma"/>
                <w:b/>
                <w:bCs/>
                <w:sz w:val="11"/>
                <w:szCs w:val="11"/>
              </w:rPr>
              <w:t xml:space="preserve"> </w:t>
            </w:r>
            <w:proofErr w:type="spellStart"/>
            <w:r w:rsidRPr="00415A31">
              <w:rPr>
                <w:rFonts w:ascii="Tahoma" w:hAnsi="Tahoma" w:cs="Tahoma"/>
                <w:b/>
                <w:bCs/>
                <w:sz w:val="11"/>
                <w:szCs w:val="11"/>
              </w:rPr>
              <w:t>руб</w:t>
            </w:r>
            <w:proofErr w:type="spellEnd"/>
          </w:p>
        </w:tc>
        <w:tc>
          <w:tcPr>
            <w:tcW w:w="1642" w:type="dxa"/>
            <w:tcBorders>
              <w:top w:val="nil"/>
              <w:left w:val="nil"/>
              <w:bottom w:val="single" w:sz="4" w:space="0" w:color="C0C0C0"/>
              <w:right w:val="single" w:sz="4" w:space="0" w:color="C0C0C0"/>
            </w:tcBorders>
            <w:shd w:val="clear" w:color="000000" w:fill="FFFFCC"/>
            <w:vAlign w:val="center"/>
            <w:hideMark/>
          </w:tcPr>
          <w:p w14:paraId="59E4F408"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w:t>
            </w:r>
          </w:p>
        </w:tc>
        <w:tc>
          <w:tcPr>
            <w:tcW w:w="1525" w:type="dxa"/>
            <w:tcBorders>
              <w:top w:val="nil"/>
              <w:left w:val="nil"/>
              <w:bottom w:val="single" w:sz="4" w:space="0" w:color="C0C0C0"/>
              <w:right w:val="single" w:sz="4" w:space="0" w:color="C0C0C0"/>
            </w:tcBorders>
            <w:shd w:val="clear" w:color="000000" w:fill="FFFFCC"/>
            <w:vAlign w:val="center"/>
            <w:hideMark/>
          </w:tcPr>
          <w:p w14:paraId="3F72B1B8"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w:t>
            </w:r>
          </w:p>
        </w:tc>
        <w:tc>
          <w:tcPr>
            <w:tcW w:w="1141" w:type="dxa"/>
            <w:tcBorders>
              <w:top w:val="nil"/>
              <w:left w:val="nil"/>
              <w:bottom w:val="single" w:sz="4" w:space="0" w:color="C0C0C0"/>
              <w:right w:val="single" w:sz="4" w:space="0" w:color="C0C0C0"/>
            </w:tcBorders>
            <w:shd w:val="clear" w:color="000000" w:fill="FFFFCC"/>
            <w:vAlign w:val="center"/>
            <w:hideMark/>
          </w:tcPr>
          <w:p w14:paraId="2E18BF61"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w:t>
            </w:r>
          </w:p>
        </w:tc>
        <w:tc>
          <w:tcPr>
            <w:tcW w:w="1464" w:type="dxa"/>
            <w:tcBorders>
              <w:top w:val="nil"/>
              <w:left w:val="nil"/>
              <w:bottom w:val="single" w:sz="4" w:space="0" w:color="C0C0C0"/>
              <w:right w:val="single" w:sz="4" w:space="0" w:color="C0C0C0"/>
            </w:tcBorders>
            <w:shd w:val="clear" w:color="000000" w:fill="FFFFCC"/>
            <w:vAlign w:val="center"/>
            <w:hideMark/>
          </w:tcPr>
          <w:p w14:paraId="0672B66C"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w:t>
            </w:r>
          </w:p>
        </w:tc>
        <w:tc>
          <w:tcPr>
            <w:tcW w:w="1516" w:type="dxa"/>
            <w:tcBorders>
              <w:top w:val="nil"/>
              <w:left w:val="nil"/>
              <w:bottom w:val="single" w:sz="4" w:space="0" w:color="C0C0C0"/>
              <w:right w:val="single" w:sz="4" w:space="0" w:color="C0C0C0"/>
            </w:tcBorders>
            <w:shd w:val="clear" w:color="000000" w:fill="FFFFCC"/>
            <w:vAlign w:val="center"/>
            <w:hideMark/>
          </w:tcPr>
          <w:p w14:paraId="79CCF9F7"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w:t>
            </w:r>
          </w:p>
        </w:tc>
        <w:tc>
          <w:tcPr>
            <w:tcW w:w="1525" w:type="dxa"/>
            <w:tcBorders>
              <w:top w:val="nil"/>
              <w:left w:val="nil"/>
              <w:bottom w:val="single" w:sz="4" w:space="0" w:color="C0C0C0"/>
              <w:right w:val="single" w:sz="4" w:space="0" w:color="C0C0C0"/>
            </w:tcBorders>
            <w:shd w:val="clear" w:color="000000" w:fill="FFFFCC"/>
            <w:vAlign w:val="center"/>
            <w:hideMark/>
          </w:tcPr>
          <w:p w14:paraId="479E636E"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w:t>
            </w:r>
          </w:p>
        </w:tc>
        <w:tc>
          <w:tcPr>
            <w:tcW w:w="1518" w:type="dxa"/>
            <w:tcBorders>
              <w:top w:val="nil"/>
              <w:left w:val="nil"/>
              <w:bottom w:val="single" w:sz="4" w:space="0" w:color="C0C0C0"/>
              <w:right w:val="single" w:sz="4" w:space="0" w:color="C0C0C0"/>
            </w:tcBorders>
            <w:shd w:val="clear" w:color="000000" w:fill="FFFFCC"/>
            <w:vAlign w:val="center"/>
            <w:hideMark/>
          </w:tcPr>
          <w:p w14:paraId="22593F9D"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w:t>
            </w:r>
          </w:p>
        </w:tc>
        <w:tc>
          <w:tcPr>
            <w:tcW w:w="1456" w:type="dxa"/>
            <w:tcBorders>
              <w:top w:val="nil"/>
              <w:left w:val="nil"/>
              <w:bottom w:val="single" w:sz="4" w:space="0" w:color="C0C0C0"/>
              <w:right w:val="single" w:sz="4" w:space="0" w:color="C0C0C0"/>
            </w:tcBorders>
            <w:shd w:val="clear" w:color="000000" w:fill="D7EAD3"/>
            <w:vAlign w:val="center"/>
            <w:hideMark/>
          </w:tcPr>
          <w:p w14:paraId="54EA3CE8"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0,00</w:t>
            </w:r>
          </w:p>
        </w:tc>
        <w:tc>
          <w:tcPr>
            <w:tcW w:w="1416" w:type="dxa"/>
            <w:tcBorders>
              <w:top w:val="nil"/>
              <w:left w:val="nil"/>
              <w:bottom w:val="single" w:sz="4" w:space="0" w:color="C0C0C0"/>
              <w:right w:val="single" w:sz="4" w:space="0" w:color="C0C0C0"/>
            </w:tcBorders>
            <w:shd w:val="clear" w:color="000000" w:fill="D7EAD3"/>
            <w:vAlign w:val="center"/>
            <w:hideMark/>
          </w:tcPr>
          <w:p w14:paraId="392F6613"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0,00</w:t>
            </w:r>
          </w:p>
        </w:tc>
        <w:tc>
          <w:tcPr>
            <w:tcW w:w="2776" w:type="dxa"/>
            <w:tcBorders>
              <w:top w:val="nil"/>
              <w:left w:val="nil"/>
              <w:bottom w:val="single" w:sz="4" w:space="0" w:color="C0C0C0"/>
              <w:right w:val="single" w:sz="4" w:space="0" w:color="C0C0C0"/>
            </w:tcBorders>
            <w:shd w:val="clear" w:color="000000" w:fill="FFFFCC"/>
            <w:vAlign w:val="center"/>
            <w:hideMark/>
          </w:tcPr>
          <w:p w14:paraId="6A6BBFEA" w14:textId="77777777" w:rsidR="00415A31" w:rsidRPr="00415A31" w:rsidRDefault="00415A31" w:rsidP="00415A31">
            <w:pPr>
              <w:rPr>
                <w:rFonts w:ascii="Tahoma" w:hAnsi="Tahoma" w:cs="Tahoma"/>
                <w:b/>
                <w:bCs/>
                <w:sz w:val="11"/>
                <w:szCs w:val="11"/>
              </w:rPr>
            </w:pPr>
            <w:r w:rsidRPr="00415A31">
              <w:rPr>
                <w:rFonts w:ascii="Tahoma" w:hAnsi="Tahoma" w:cs="Tahoma"/>
                <w:b/>
                <w:bCs/>
                <w:sz w:val="11"/>
                <w:szCs w:val="11"/>
              </w:rPr>
              <w:t> </w:t>
            </w:r>
          </w:p>
        </w:tc>
      </w:tr>
      <w:tr w:rsidR="00415A31" w:rsidRPr="00415A31" w14:paraId="11950980" w14:textId="77777777" w:rsidTr="00415A31">
        <w:trPr>
          <w:trHeight w:val="300"/>
          <w:jc w:val="center"/>
        </w:trPr>
        <w:tc>
          <w:tcPr>
            <w:tcW w:w="561" w:type="dxa"/>
            <w:tcBorders>
              <w:top w:val="nil"/>
              <w:left w:val="nil"/>
              <w:bottom w:val="nil"/>
              <w:right w:val="nil"/>
            </w:tcBorders>
            <w:shd w:val="clear" w:color="auto" w:fill="auto"/>
            <w:noWrap/>
            <w:vAlign w:val="bottom"/>
            <w:hideMark/>
          </w:tcPr>
          <w:p w14:paraId="38769B42" w14:textId="77777777" w:rsidR="00415A31" w:rsidRPr="00415A31" w:rsidRDefault="00415A31" w:rsidP="00415A31">
            <w:pPr>
              <w:rPr>
                <w:rFonts w:ascii="Tahoma" w:hAnsi="Tahoma" w:cs="Tahoma"/>
                <w:b/>
                <w:bCs/>
                <w:sz w:val="11"/>
                <w:szCs w:val="11"/>
              </w:rPr>
            </w:pPr>
          </w:p>
        </w:tc>
        <w:tc>
          <w:tcPr>
            <w:tcW w:w="400" w:type="dxa"/>
            <w:tcBorders>
              <w:top w:val="nil"/>
              <w:left w:val="nil"/>
              <w:bottom w:val="nil"/>
              <w:right w:val="nil"/>
            </w:tcBorders>
            <w:shd w:val="clear" w:color="auto" w:fill="auto"/>
            <w:noWrap/>
            <w:vAlign w:val="bottom"/>
            <w:hideMark/>
          </w:tcPr>
          <w:p w14:paraId="392EFD15" w14:textId="77777777" w:rsidR="00415A31" w:rsidRPr="00415A31" w:rsidRDefault="00415A31" w:rsidP="00415A31">
            <w:pPr>
              <w:rPr>
                <w:sz w:val="11"/>
                <w:szCs w:val="11"/>
              </w:rPr>
            </w:pPr>
          </w:p>
        </w:tc>
        <w:tc>
          <w:tcPr>
            <w:tcW w:w="942" w:type="dxa"/>
            <w:tcBorders>
              <w:top w:val="nil"/>
              <w:left w:val="single" w:sz="4" w:space="0" w:color="C0C0C0"/>
              <w:bottom w:val="single" w:sz="4" w:space="0" w:color="C0C0C0"/>
              <w:right w:val="single" w:sz="4" w:space="0" w:color="C0C0C0"/>
            </w:tcBorders>
            <w:shd w:val="clear" w:color="auto" w:fill="auto"/>
            <w:vAlign w:val="center"/>
            <w:hideMark/>
          </w:tcPr>
          <w:p w14:paraId="5AAFDAC1"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15</w:t>
            </w:r>
          </w:p>
        </w:tc>
        <w:tc>
          <w:tcPr>
            <w:tcW w:w="4048" w:type="dxa"/>
            <w:tcBorders>
              <w:top w:val="nil"/>
              <w:left w:val="nil"/>
              <w:bottom w:val="single" w:sz="4" w:space="0" w:color="C0C0C0"/>
              <w:right w:val="single" w:sz="4" w:space="0" w:color="C0C0C0"/>
            </w:tcBorders>
            <w:shd w:val="clear" w:color="auto" w:fill="auto"/>
            <w:vAlign w:val="center"/>
            <w:hideMark/>
          </w:tcPr>
          <w:p w14:paraId="27680CEF" w14:textId="77777777" w:rsidR="00415A31" w:rsidRPr="00415A31" w:rsidRDefault="00415A31" w:rsidP="00415A31">
            <w:pPr>
              <w:rPr>
                <w:rFonts w:ascii="Tahoma" w:hAnsi="Tahoma" w:cs="Tahoma"/>
                <w:b/>
                <w:bCs/>
                <w:sz w:val="11"/>
                <w:szCs w:val="11"/>
              </w:rPr>
            </w:pPr>
            <w:r w:rsidRPr="00415A31">
              <w:rPr>
                <w:rFonts w:ascii="Tahoma" w:hAnsi="Tahoma" w:cs="Tahoma"/>
                <w:b/>
                <w:bCs/>
                <w:sz w:val="11"/>
                <w:szCs w:val="11"/>
              </w:rPr>
              <w:t>НВВ без НДС</w:t>
            </w:r>
          </w:p>
        </w:tc>
        <w:tc>
          <w:tcPr>
            <w:tcW w:w="1090" w:type="dxa"/>
            <w:tcBorders>
              <w:top w:val="nil"/>
              <w:left w:val="nil"/>
              <w:bottom w:val="single" w:sz="4" w:space="0" w:color="C0C0C0"/>
              <w:right w:val="single" w:sz="4" w:space="0" w:color="C0C0C0"/>
            </w:tcBorders>
            <w:shd w:val="clear" w:color="auto" w:fill="auto"/>
            <w:vAlign w:val="center"/>
            <w:hideMark/>
          </w:tcPr>
          <w:p w14:paraId="5DC4F91A" w14:textId="77777777" w:rsidR="00415A31" w:rsidRPr="00415A31" w:rsidRDefault="00415A31" w:rsidP="00415A31">
            <w:pPr>
              <w:jc w:val="center"/>
              <w:rPr>
                <w:rFonts w:ascii="Tahoma" w:hAnsi="Tahoma" w:cs="Tahoma"/>
                <w:b/>
                <w:bCs/>
                <w:sz w:val="11"/>
                <w:szCs w:val="11"/>
              </w:rPr>
            </w:pPr>
            <w:proofErr w:type="spellStart"/>
            <w:r w:rsidRPr="00415A31">
              <w:rPr>
                <w:rFonts w:ascii="Tahoma" w:hAnsi="Tahoma" w:cs="Tahoma"/>
                <w:b/>
                <w:bCs/>
                <w:sz w:val="11"/>
                <w:szCs w:val="11"/>
              </w:rPr>
              <w:t>тыс</w:t>
            </w:r>
            <w:proofErr w:type="spellEnd"/>
            <w:r w:rsidRPr="00415A31">
              <w:rPr>
                <w:rFonts w:ascii="Tahoma" w:hAnsi="Tahoma" w:cs="Tahoma"/>
                <w:b/>
                <w:bCs/>
                <w:sz w:val="11"/>
                <w:szCs w:val="11"/>
              </w:rPr>
              <w:t xml:space="preserve"> </w:t>
            </w:r>
            <w:proofErr w:type="spellStart"/>
            <w:r w:rsidRPr="00415A31">
              <w:rPr>
                <w:rFonts w:ascii="Tahoma" w:hAnsi="Tahoma" w:cs="Tahoma"/>
                <w:b/>
                <w:bCs/>
                <w:sz w:val="11"/>
                <w:szCs w:val="11"/>
              </w:rPr>
              <w:t>руб</w:t>
            </w:r>
            <w:proofErr w:type="spellEnd"/>
          </w:p>
        </w:tc>
        <w:tc>
          <w:tcPr>
            <w:tcW w:w="1642" w:type="dxa"/>
            <w:tcBorders>
              <w:top w:val="nil"/>
              <w:left w:val="nil"/>
              <w:bottom w:val="single" w:sz="4" w:space="0" w:color="C0C0C0"/>
              <w:right w:val="single" w:sz="4" w:space="0" w:color="C0C0C0"/>
            </w:tcBorders>
            <w:shd w:val="clear" w:color="000000" w:fill="D7EAD3"/>
            <w:vAlign w:val="center"/>
            <w:hideMark/>
          </w:tcPr>
          <w:p w14:paraId="689530D6"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29 518,69</w:t>
            </w:r>
          </w:p>
        </w:tc>
        <w:tc>
          <w:tcPr>
            <w:tcW w:w="1525" w:type="dxa"/>
            <w:tcBorders>
              <w:top w:val="nil"/>
              <w:left w:val="nil"/>
              <w:bottom w:val="single" w:sz="4" w:space="0" w:color="C0C0C0"/>
              <w:right w:val="single" w:sz="4" w:space="0" w:color="C0C0C0"/>
            </w:tcBorders>
            <w:shd w:val="clear" w:color="000000" w:fill="D7EAD3"/>
            <w:vAlign w:val="center"/>
            <w:hideMark/>
          </w:tcPr>
          <w:p w14:paraId="3E7F6C24"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28 545,98</w:t>
            </w:r>
          </w:p>
        </w:tc>
        <w:tc>
          <w:tcPr>
            <w:tcW w:w="1141" w:type="dxa"/>
            <w:tcBorders>
              <w:top w:val="nil"/>
              <w:left w:val="nil"/>
              <w:bottom w:val="single" w:sz="4" w:space="0" w:color="C0C0C0"/>
              <w:right w:val="single" w:sz="4" w:space="0" w:color="C0C0C0"/>
            </w:tcBorders>
            <w:shd w:val="clear" w:color="000000" w:fill="D7EAD3"/>
            <w:vAlign w:val="center"/>
            <w:hideMark/>
          </w:tcPr>
          <w:p w14:paraId="39647838"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32 863,85</w:t>
            </w:r>
          </w:p>
        </w:tc>
        <w:tc>
          <w:tcPr>
            <w:tcW w:w="1464" w:type="dxa"/>
            <w:tcBorders>
              <w:top w:val="nil"/>
              <w:left w:val="nil"/>
              <w:bottom w:val="single" w:sz="4" w:space="0" w:color="C0C0C0"/>
              <w:right w:val="single" w:sz="4" w:space="0" w:color="C0C0C0"/>
            </w:tcBorders>
            <w:shd w:val="clear" w:color="000000" w:fill="D7EAD3"/>
            <w:vAlign w:val="center"/>
            <w:hideMark/>
          </w:tcPr>
          <w:p w14:paraId="5E64DFB2"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40 424,43</w:t>
            </w:r>
          </w:p>
        </w:tc>
        <w:tc>
          <w:tcPr>
            <w:tcW w:w="1516" w:type="dxa"/>
            <w:tcBorders>
              <w:top w:val="nil"/>
              <w:left w:val="nil"/>
              <w:bottom w:val="single" w:sz="4" w:space="0" w:color="C0C0C0"/>
              <w:right w:val="single" w:sz="4" w:space="0" w:color="C0C0C0"/>
            </w:tcBorders>
            <w:shd w:val="clear" w:color="000000" w:fill="D7EAD3"/>
            <w:vAlign w:val="center"/>
            <w:hideMark/>
          </w:tcPr>
          <w:p w14:paraId="5EE6AA52"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36 641,65</w:t>
            </w:r>
          </w:p>
        </w:tc>
        <w:tc>
          <w:tcPr>
            <w:tcW w:w="1525" w:type="dxa"/>
            <w:tcBorders>
              <w:top w:val="nil"/>
              <w:left w:val="nil"/>
              <w:bottom w:val="single" w:sz="4" w:space="0" w:color="C0C0C0"/>
              <w:right w:val="single" w:sz="4" w:space="0" w:color="C0C0C0"/>
            </w:tcBorders>
            <w:shd w:val="clear" w:color="000000" w:fill="D7EAD3"/>
            <w:vAlign w:val="center"/>
            <w:hideMark/>
          </w:tcPr>
          <w:p w14:paraId="5220F2E4"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49 978,28</w:t>
            </w:r>
          </w:p>
        </w:tc>
        <w:tc>
          <w:tcPr>
            <w:tcW w:w="1518" w:type="dxa"/>
            <w:tcBorders>
              <w:top w:val="nil"/>
              <w:left w:val="nil"/>
              <w:bottom w:val="single" w:sz="4" w:space="0" w:color="C0C0C0"/>
              <w:right w:val="single" w:sz="4" w:space="0" w:color="C0C0C0"/>
            </w:tcBorders>
            <w:shd w:val="clear" w:color="000000" w:fill="D7EAD3"/>
            <w:vAlign w:val="center"/>
            <w:hideMark/>
          </w:tcPr>
          <w:p w14:paraId="5512EC45"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40 469,73</w:t>
            </w:r>
          </w:p>
        </w:tc>
        <w:tc>
          <w:tcPr>
            <w:tcW w:w="1456" w:type="dxa"/>
            <w:tcBorders>
              <w:top w:val="nil"/>
              <w:left w:val="nil"/>
              <w:bottom w:val="single" w:sz="4" w:space="0" w:color="C0C0C0"/>
              <w:right w:val="single" w:sz="4" w:space="0" w:color="C0C0C0"/>
            </w:tcBorders>
            <w:shd w:val="clear" w:color="000000" w:fill="D7EAD3"/>
            <w:vAlign w:val="center"/>
            <w:hideMark/>
          </w:tcPr>
          <w:p w14:paraId="51FEEBEE"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20 234,86</w:t>
            </w:r>
          </w:p>
        </w:tc>
        <w:tc>
          <w:tcPr>
            <w:tcW w:w="1416" w:type="dxa"/>
            <w:tcBorders>
              <w:top w:val="nil"/>
              <w:left w:val="nil"/>
              <w:bottom w:val="single" w:sz="4" w:space="0" w:color="C0C0C0"/>
              <w:right w:val="single" w:sz="4" w:space="0" w:color="C0C0C0"/>
            </w:tcBorders>
            <w:shd w:val="clear" w:color="000000" w:fill="D7EAD3"/>
            <w:vAlign w:val="center"/>
            <w:hideMark/>
          </w:tcPr>
          <w:p w14:paraId="3BADF3A3"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20 234,86</w:t>
            </w:r>
          </w:p>
        </w:tc>
        <w:tc>
          <w:tcPr>
            <w:tcW w:w="2776" w:type="dxa"/>
            <w:tcBorders>
              <w:top w:val="nil"/>
              <w:left w:val="nil"/>
              <w:bottom w:val="single" w:sz="4" w:space="0" w:color="C0C0C0"/>
              <w:right w:val="single" w:sz="4" w:space="0" w:color="C0C0C0"/>
            </w:tcBorders>
            <w:shd w:val="clear" w:color="000000" w:fill="FFFFCC"/>
            <w:vAlign w:val="center"/>
            <w:hideMark/>
          </w:tcPr>
          <w:p w14:paraId="1B687674" w14:textId="77777777" w:rsidR="00415A31" w:rsidRPr="00415A31" w:rsidRDefault="00415A31" w:rsidP="00415A31">
            <w:pPr>
              <w:rPr>
                <w:rFonts w:ascii="Tahoma" w:hAnsi="Tahoma" w:cs="Tahoma"/>
                <w:b/>
                <w:bCs/>
                <w:sz w:val="11"/>
                <w:szCs w:val="11"/>
              </w:rPr>
            </w:pPr>
            <w:r w:rsidRPr="00415A31">
              <w:rPr>
                <w:rFonts w:ascii="Tahoma" w:hAnsi="Tahoma" w:cs="Tahoma"/>
                <w:b/>
                <w:bCs/>
                <w:sz w:val="11"/>
                <w:szCs w:val="11"/>
              </w:rPr>
              <w:t> </w:t>
            </w:r>
          </w:p>
        </w:tc>
      </w:tr>
      <w:tr w:rsidR="00415A31" w:rsidRPr="00415A31" w14:paraId="35F0BCC0" w14:textId="77777777" w:rsidTr="00415A31">
        <w:trPr>
          <w:trHeight w:val="300"/>
          <w:jc w:val="center"/>
        </w:trPr>
        <w:tc>
          <w:tcPr>
            <w:tcW w:w="561" w:type="dxa"/>
            <w:tcBorders>
              <w:top w:val="nil"/>
              <w:left w:val="nil"/>
              <w:bottom w:val="nil"/>
              <w:right w:val="nil"/>
            </w:tcBorders>
            <w:shd w:val="clear" w:color="auto" w:fill="auto"/>
            <w:noWrap/>
            <w:vAlign w:val="bottom"/>
            <w:hideMark/>
          </w:tcPr>
          <w:p w14:paraId="1D9A204F" w14:textId="77777777" w:rsidR="00415A31" w:rsidRPr="00415A31" w:rsidRDefault="00415A31" w:rsidP="00415A31">
            <w:pPr>
              <w:rPr>
                <w:rFonts w:ascii="Tahoma" w:hAnsi="Tahoma" w:cs="Tahoma"/>
                <w:b/>
                <w:bCs/>
                <w:sz w:val="11"/>
                <w:szCs w:val="11"/>
              </w:rPr>
            </w:pPr>
          </w:p>
        </w:tc>
        <w:tc>
          <w:tcPr>
            <w:tcW w:w="400" w:type="dxa"/>
            <w:tcBorders>
              <w:top w:val="nil"/>
              <w:left w:val="nil"/>
              <w:bottom w:val="nil"/>
              <w:right w:val="nil"/>
            </w:tcBorders>
            <w:shd w:val="clear" w:color="auto" w:fill="auto"/>
            <w:noWrap/>
            <w:vAlign w:val="bottom"/>
            <w:hideMark/>
          </w:tcPr>
          <w:p w14:paraId="3CD64201" w14:textId="77777777" w:rsidR="00415A31" w:rsidRPr="00415A31" w:rsidRDefault="00415A31" w:rsidP="00415A31">
            <w:pPr>
              <w:rPr>
                <w:sz w:val="11"/>
                <w:szCs w:val="11"/>
              </w:rPr>
            </w:pPr>
          </w:p>
        </w:tc>
        <w:tc>
          <w:tcPr>
            <w:tcW w:w="942" w:type="dxa"/>
            <w:tcBorders>
              <w:top w:val="nil"/>
              <w:left w:val="single" w:sz="4" w:space="0" w:color="C0C0C0"/>
              <w:bottom w:val="single" w:sz="4" w:space="0" w:color="C0C0C0"/>
              <w:right w:val="single" w:sz="4" w:space="0" w:color="C0C0C0"/>
            </w:tcBorders>
            <w:shd w:val="clear" w:color="auto" w:fill="auto"/>
            <w:vAlign w:val="center"/>
            <w:hideMark/>
          </w:tcPr>
          <w:p w14:paraId="02AEE8E6"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15.1</w:t>
            </w:r>
          </w:p>
        </w:tc>
        <w:tc>
          <w:tcPr>
            <w:tcW w:w="4048" w:type="dxa"/>
            <w:tcBorders>
              <w:top w:val="nil"/>
              <w:left w:val="nil"/>
              <w:bottom w:val="single" w:sz="4" w:space="0" w:color="C0C0C0"/>
              <w:right w:val="single" w:sz="4" w:space="0" w:color="C0C0C0"/>
            </w:tcBorders>
            <w:shd w:val="clear" w:color="auto" w:fill="auto"/>
            <w:vAlign w:val="center"/>
            <w:hideMark/>
          </w:tcPr>
          <w:p w14:paraId="0B296C71" w14:textId="77777777" w:rsidR="00415A31" w:rsidRPr="00415A31" w:rsidRDefault="00415A31" w:rsidP="00415A31">
            <w:pPr>
              <w:ind w:firstLineChars="100" w:firstLine="110"/>
              <w:rPr>
                <w:rFonts w:ascii="Tahoma" w:hAnsi="Tahoma" w:cs="Tahoma"/>
                <w:sz w:val="11"/>
                <w:szCs w:val="11"/>
              </w:rPr>
            </w:pPr>
            <w:r w:rsidRPr="00415A31">
              <w:rPr>
                <w:rFonts w:ascii="Tahoma" w:hAnsi="Tahoma" w:cs="Tahoma"/>
                <w:sz w:val="11"/>
                <w:szCs w:val="11"/>
              </w:rPr>
              <w:t>На потребительский рынок</w:t>
            </w:r>
          </w:p>
        </w:tc>
        <w:tc>
          <w:tcPr>
            <w:tcW w:w="1090" w:type="dxa"/>
            <w:tcBorders>
              <w:top w:val="nil"/>
              <w:left w:val="nil"/>
              <w:bottom w:val="single" w:sz="4" w:space="0" w:color="C0C0C0"/>
              <w:right w:val="single" w:sz="4" w:space="0" w:color="C0C0C0"/>
            </w:tcBorders>
            <w:shd w:val="clear" w:color="auto" w:fill="auto"/>
            <w:vAlign w:val="center"/>
            <w:hideMark/>
          </w:tcPr>
          <w:p w14:paraId="4F31D6F6" w14:textId="77777777" w:rsidR="00415A31" w:rsidRPr="00415A31" w:rsidRDefault="00415A31" w:rsidP="00415A31">
            <w:pPr>
              <w:jc w:val="center"/>
              <w:rPr>
                <w:rFonts w:ascii="Tahoma" w:hAnsi="Tahoma" w:cs="Tahoma"/>
                <w:sz w:val="11"/>
                <w:szCs w:val="11"/>
              </w:rPr>
            </w:pPr>
            <w:proofErr w:type="spellStart"/>
            <w:r w:rsidRPr="00415A31">
              <w:rPr>
                <w:rFonts w:ascii="Tahoma" w:hAnsi="Tahoma" w:cs="Tahoma"/>
                <w:sz w:val="11"/>
                <w:szCs w:val="11"/>
              </w:rPr>
              <w:t>тыс</w:t>
            </w:r>
            <w:proofErr w:type="spellEnd"/>
            <w:r w:rsidRPr="00415A31">
              <w:rPr>
                <w:rFonts w:ascii="Tahoma" w:hAnsi="Tahoma" w:cs="Tahoma"/>
                <w:sz w:val="11"/>
                <w:szCs w:val="11"/>
              </w:rPr>
              <w:t xml:space="preserve"> </w:t>
            </w:r>
            <w:proofErr w:type="spellStart"/>
            <w:r w:rsidRPr="00415A31">
              <w:rPr>
                <w:rFonts w:ascii="Tahoma" w:hAnsi="Tahoma" w:cs="Tahoma"/>
                <w:sz w:val="11"/>
                <w:szCs w:val="11"/>
              </w:rPr>
              <w:t>руб</w:t>
            </w:r>
            <w:proofErr w:type="spellEnd"/>
          </w:p>
        </w:tc>
        <w:tc>
          <w:tcPr>
            <w:tcW w:w="1642" w:type="dxa"/>
            <w:tcBorders>
              <w:top w:val="nil"/>
              <w:left w:val="nil"/>
              <w:bottom w:val="single" w:sz="4" w:space="0" w:color="C0C0C0"/>
              <w:right w:val="single" w:sz="4" w:space="0" w:color="C0C0C0"/>
            </w:tcBorders>
            <w:shd w:val="clear" w:color="000000" w:fill="D7EAD3"/>
            <w:vAlign w:val="center"/>
            <w:hideMark/>
          </w:tcPr>
          <w:p w14:paraId="461076C5"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29 518,69</w:t>
            </w:r>
          </w:p>
        </w:tc>
        <w:tc>
          <w:tcPr>
            <w:tcW w:w="1525" w:type="dxa"/>
            <w:tcBorders>
              <w:top w:val="nil"/>
              <w:left w:val="nil"/>
              <w:bottom w:val="single" w:sz="4" w:space="0" w:color="C0C0C0"/>
              <w:right w:val="single" w:sz="4" w:space="0" w:color="C0C0C0"/>
            </w:tcBorders>
            <w:shd w:val="clear" w:color="000000" w:fill="D7EAD3"/>
            <w:vAlign w:val="center"/>
            <w:hideMark/>
          </w:tcPr>
          <w:p w14:paraId="00A94534"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28 545,98</w:t>
            </w:r>
          </w:p>
        </w:tc>
        <w:tc>
          <w:tcPr>
            <w:tcW w:w="1141" w:type="dxa"/>
            <w:tcBorders>
              <w:top w:val="nil"/>
              <w:left w:val="nil"/>
              <w:bottom w:val="single" w:sz="4" w:space="0" w:color="C0C0C0"/>
              <w:right w:val="single" w:sz="4" w:space="0" w:color="C0C0C0"/>
            </w:tcBorders>
            <w:shd w:val="clear" w:color="000000" w:fill="D7EAD3"/>
            <w:vAlign w:val="center"/>
            <w:hideMark/>
          </w:tcPr>
          <w:p w14:paraId="78D08300"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32 863,85</w:t>
            </w:r>
          </w:p>
        </w:tc>
        <w:tc>
          <w:tcPr>
            <w:tcW w:w="1464" w:type="dxa"/>
            <w:tcBorders>
              <w:top w:val="nil"/>
              <w:left w:val="nil"/>
              <w:bottom w:val="single" w:sz="4" w:space="0" w:color="C0C0C0"/>
              <w:right w:val="single" w:sz="4" w:space="0" w:color="C0C0C0"/>
            </w:tcBorders>
            <w:shd w:val="clear" w:color="000000" w:fill="D7EAD3"/>
            <w:vAlign w:val="center"/>
            <w:hideMark/>
          </w:tcPr>
          <w:p w14:paraId="723E9028"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40 424,43</w:t>
            </w:r>
          </w:p>
        </w:tc>
        <w:tc>
          <w:tcPr>
            <w:tcW w:w="1516" w:type="dxa"/>
            <w:tcBorders>
              <w:top w:val="nil"/>
              <w:left w:val="nil"/>
              <w:bottom w:val="single" w:sz="4" w:space="0" w:color="C0C0C0"/>
              <w:right w:val="single" w:sz="4" w:space="0" w:color="C0C0C0"/>
            </w:tcBorders>
            <w:shd w:val="clear" w:color="000000" w:fill="D7EAD3"/>
            <w:vAlign w:val="center"/>
            <w:hideMark/>
          </w:tcPr>
          <w:p w14:paraId="652D4F55"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36 641,65</w:t>
            </w:r>
          </w:p>
        </w:tc>
        <w:tc>
          <w:tcPr>
            <w:tcW w:w="1525" w:type="dxa"/>
            <w:tcBorders>
              <w:top w:val="nil"/>
              <w:left w:val="nil"/>
              <w:bottom w:val="single" w:sz="4" w:space="0" w:color="C0C0C0"/>
              <w:right w:val="single" w:sz="4" w:space="0" w:color="C0C0C0"/>
            </w:tcBorders>
            <w:shd w:val="clear" w:color="000000" w:fill="D7EAD3"/>
            <w:vAlign w:val="center"/>
            <w:hideMark/>
          </w:tcPr>
          <w:p w14:paraId="16495303"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49 978,28</w:t>
            </w:r>
          </w:p>
        </w:tc>
        <w:tc>
          <w:tcPr>
            <w:tcW w:w="1518" w:type="dxa"/>
            <w:tcBorders>
              <w:top w:val="nil"/>
              <w:left w:val="nil"/>
              <w:bottom w:val="single" w:sz="4" w:space="0" w:color="C0C0C0"/>
              <w:right w:val="single" w:sz="4" w:space="0" w:color="C0C0C0"/>
            </w:tcBorders>
            <w:shd w:val="clear" w:color="000000" w:fill="D7EAD3"/>
            <w:vAlign w:val="center"/>
            <w:hideMark/>
          </w:tcPr>
          <w:p w14:paraId="1602597B"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40 469,73</w:t>
            </w:r>
          </w:p>
        </w:tc>
        <w:tc>
          <w:tcPr>
            <w:tcW w:w="1456" w:type="dxa"/>
            <w:tcBorders>
              <w:top w:val="nil"/>
              <w:left w:val="nil"/>
              <w:bottom w:val="single" w:sz="4" w:space="0" w:color="C0C0C0"/>
              <w:right w:val="single" w:sz="4" w:space="0" w:color="C0C0C0"/>
            </w:tcBorders>
            <w:shd w:val="clear" w:color="000000" w:fill="D7EAD3"/>
            <w:vAlign w:val="center"/>
            <w:hideMark/>
          </w:tcPr>
          <w:p w14:paraId="732F90C8"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20 234,86</w:t>
            </w:r>
          </w:p>
        </w:tc>
        <w:tc>
          <w:tcPr>
            <w:tcW w:w="1416" w:type="dxa"/>
            <w:tcBorders>
              <w:top w:val="nil"/>
              <w:left w:val="nil"/>
              <w:bottom w:val="single" w:sz="4" w:space="0" w:color="C0C0C0"/>
              <w:right w:val="single" w:sz="4" w:space="0" w:color="C0C0C0"/>
            </w:tcBorders>
            <w:shd w:val="clear" w:color="000000" w:fill="D7EAD3"/>
            <w:vAlign w:val="center"/>
            <w:hideMark/>
          </w:tcPr>
          <w:p w14:paraId="02D24557"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20 234,86</w:t>
            </w:r>
          </w:p>
        </w:tc>
        <w:tc>
          <w:tcPr>
            <w:tcW w:w="2776" w:type="dxa"/>
            <w:tcBorders>
              <w:top w:val="nil"/>
              <w:left w:val="nil"/>
              <w:bottom w:val="single" w:sz="4" w:space="0" w:color="C0C0C0"/>
              <w:right w:val="single" w:sz="4" w:space="0" w:color="C0C0C0"/>
            </w:tcBorders>
            <w:shd w:val="clear" w:color="000000" w:fill="FFFFCC"/>
            <w:vAlign w:val="center"/>
            <w:hideMark/>
          </w:tcPr>
          <w:p w14:paraId="57BAD7AC" w14:textId="77777777" w:rsidR="00415A31" w:rsidRPr="00415A31" w:rsidRDefault="00415A31" w:rsidP="00415A31">
            <w:pPr>
              <w:rPr>
                <w:rFonts w:ascii="Tahoma" w:hAnsi="Tahoma" w:cs="Tahoma"/>
                <w:sz w:val="11"/>
                <w:szCs w:val="11"/>
              </w:rPr>
            </w:pPr>
            <w:r w:rsidRPr="00415A31">
              <w:rPr>
                <w:rFonts w:ascii="Tahoma" w:hAnsi="Tahoma" w:cs="Tahoma"/>
                <w:sz w:val="11"/>
                <w:szCs w:val="11"/>
              </w:rPr>
              <w:t> </w:t>
            </w:r>
          </w:p>
        </w:tc>
      </w:tr>
      <w:tr w:rsidR="00415A31" w:rsidRPr="00415A31" w14:paraId="16816B73" w14:textId="77777777" w:rsidTr="00415A31">
        <w:trPr>
          <w:trHeight w:val="300"/>
          <w:jc w:val="center"/>
        </w:trPr>
        <w:tc>
          <w:tcPr>
            <w:tcW w:w="561" w:type="dxa"/>
            <w:tcBorders>
              <w:top w:val="nil"/>
              <w:left w:val="nil"/>
              <w:bottom w:val="nil"/>
              <w:right w:val="nil"/>
            </w:tcBorders>
            <w:shd w:val="clear" w:color="auto" w:fill="auto"/>
            <w:noWrap/>
            <w:vAlign w:val="bottom"/>
            <w:hideMark/>
          </w:tcPr>
          <w:p w14:paraId="6F85E55E" w14:textId="77777777" w:rsidR="00415A31" w:rsidRPr="00415A31" w:rsidRDefault="00415A31" w:rsidP="00415A31">
            <w:pPr>
              <w:rPr>
                <w:rFonts w:ascii="Tahoma" w:hAnsi="Tahoma" w:cs="Tahoma"/>
                <w:sz w:val="11"/>
                <w:szCs w:val="11"/>
              </w:rPr>
            </w:pPr>
          </w:p>
        </w:tc>
        <w:tc>
          <w:tcPr>
            <w:tcW w:w="400" w:type="dxa"/>
            <w:tcBorders>
              <w:top w:val="nil"/>
              <w:left w:val="nil"/>
              <w:bottom w:val="nil"/>
              <w:right w:val="nil"/>
            </w:tcBorders>
            <w:shd w:val="clear" w:color="auto" w:fill="auto"/>
            <w:noWrap/>
            <w:vAlign w:val="bottom"/>
            <w:hideMark/>
          </w:tcPr>
          <w:p w14:paraId="7EBD3C42" w14:textId="77777777" w:rsidR="00415A31" w:rsidRPr="00415A31" w:rsidRDefault="00415A31" w:rsidP="00415A31">
            <w:pPr>
              <w:rPr>
                <w:sz w:val="11"/>
                <w:szCs w:val="11"/>
              </w:rPr>
            </w:pPr>
          </w:p>
        </w:tc>
        <w:tc>
          <w:tcPr>
            <w:tcW w:w="942" w:type="dxa"/>
            <w:tcBorders>
              <w:top w:val="nil"/>
              <w:left w:val="single" w:sz="4" w:space="0" w:color="C0C0C0"/>
              <w:bottom w:val="single" w:sz="4" w:space="0" w:color="C0C0C0"/>
              <w:right w:val="single" w:sz="4" w:space="0" w:color="C0C0C0"/>
            </w:tcBorders>
            <w:shd w:val="clear" w:color="auto" w:fill="auto"/>
            <w:vAlign w:val="center"/>
            <w:hideMark/>
          </w:tcPr>
          <w:p w14:paraId="3CBDAC95"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15.2</w:t>
            </w:r>
          </w:p>
        </w:tc>
        <w:tc>
          <w:tcPr>
            <w:tcW w:w="4048" w:type="dxa"/>
            <w:tcBorders>
              <w:top w:val="nil"/>
              <w:left w:val="nil"/>
              <w:bottom w:val="single" w:sz="4" w:space="0" w:color="C0C0C0"/>
              <w:right w:val="single" w:sz="4" w:space="0" w:color="C0C0C0"/>
            </w:tcBorders>
            <w:shd w:val="clear" w:color="auto" w:fill="auto"/>
            <w:vAlign w:val="center"/>
            <w:hideMark/>
          </w:tcPr>
          <w:p w14:paraId="5392ACAA" w14:textId="77777777" w:rsidR="00415A31" w:rsidRPr="00415A31" w:rsidRDefault="00415A31" w:rsidP="00415A31">
            <w:pPr>
              <w:ind w:firstLineChars="100" w:firstLine="110"/>
              <w:rPr>
                <w:rFonts w:ascii="Tahoma" w:hAnsi="Tahoma" w:cs="Tahoma"/>
                <w:sz w:val="11"/>
                <w:szCs w:val="11"/>
              </w:rPr>
            </w:pPr>
            <w:r w:rsidRPr="00415A31">
              <w:rPr>
                <w:rFonts w:ascii="Tahoma" w:hAnsi="Tahoma" w:cs="Tahoma"/>
                <w:sz w:val="11"/>
                <w:szCs w:val="11"/>
              </w:rPr>
              <w:t>На собственные нужды производства</w:t>
            </w:r>
          </w:p>
        </w:tc>
        <w:tc>
          <w:tcPr>
            <w:tcW w:w="1090" w:type="dxa"/>
            <w:tcBorders>
              <w:top w:val="nil"/>
              <w:left w:val="nil"/>
              <w:bottom w:val="single" w:sz="4" w:space="0" w:color="C0C0C0"/>
              <w:right w:val="single" w:sz="4" w:space="0" w:color="C0C0C0"/>
            </w:tcBorders>
            <w:shd w:val="clear" w:color="auto" w:fill="auto"/>
            <w:vAlign w:val="center"/>
            <w:hideMark/>
          </w:tcPr>
          <w:p w14:paraId="3CF6DC1C" w14:textId="77777777" w:rsidR="00415A31" w:rsidRPr="00415A31" w:rsidRDefault="00415A31" w:rsidP="00415A31">
            <w:pPr>
              <w:jc w:val="center"/>
              <w:rPr>
                <w:rFonts w:ascii="Tahoma" w:hAnsi="Tahoma" w:cs="Tahoma"/>
                <w:sz w:val="11"/>
                <w:szCs w:val="11"/>
              </w:rPr>
            </w:pPr>
            <w:proofErr w:type="spellStart"/>
            <w:r w:rsidRPr="00415A31">
              <w:rPr>
                <w:rFonts w:ascii="Tahoma" w:hAnsi="Tahoma" w:cs="Tahoma"/>
                <w:sz w:val="11"/>
                <w:szCs w:val="11"/>
              </w:rPr>
              <w:t>тыс</w:t>
            </w:r>
            <w:proofErr w:type="spellEnd"/>
            <w:r w:rsidRPr="00415A31">
              <w:rPr>
                <w:rFonts w:ascii="Tahoma" w:hAnsi="Tahoma" w:cs="Tahoma"/>
                <w:sz w:val="11"/>
                <w:szCs w:val="11"/>
              </w:rPr>
              <w:t xml:space="preserve"> </w:t>
            </w:r>
            <w:proofErr w:type="spellStart"/>
            <w:r w:rsidRPr="00415A31">
              <w:rPr>
                <w:rFonts w:ascii="Tahoma" w:hAnsi="Tahoma" w:cs="Tahoma"/>
                <w:sz w:val="11"/>
                <w:szCs w:val="11"/>
              </w:rPr>
              <w:t>руб</w:t>
            </w:r>
            <w:proofErr w:type="spellEnd"/>
          </w:p>
        </w:tc>
        <w:tc>
          <w:tcPr>
            <w:tcW w:w="1642" w:type="dxa"/>
            <w:tcBorders>
              <w:top w:val="nil"/>
              <w:left w:val="nil"/>
              <w:bottom w:val="single" w:sz="4" w:space="0" w:color="C0C0C0"/>
              <w:right w:val="single" w:sz="4" w:space="0" w:color="C0C0C0"/>
            </w:tcBorders>
            <w:shd w:val="clear" w:color="000000" w:fill="D7EAD3"/>
            <w:vAlign w:val="center"/>
            <w:hideMark/>
          </w:tcPr>
          <w:p w14:paraId="6566FCA8"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0,00</w:t>
            </w:r>
          </w:p>
        </w:tc>
        <w:tc>
          <w:tcPr>
            <w:tcW w:w="1525" w:type="dxa"/>
            <w:tcBorders>
              <w:top w:val="nil"/>
              <w:left w:val="nil"/>
              <w:bottom w:val="single" w:sz="4" w:space="0" w:color="C0C0C0"/>
              <w:right w:val="single" w:sz="4" w:space="0" w:color="C0C0C0"/>
            </w:tcBorders>
            <w:shd w:val="clear" w:color="000000" w:fill="D7EAD3"/>
            <w:vAlign w:val="center"/>
            <w:hideMark/>
          </w:tcPr>
          <w:p w14:paraId="3AF794BE"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0,00</w:t>
            </w:r>
          </w:p>
        </w:tc>
        <w:tc>
          <w:tcPr>
            <w:tcW w:w="1141" w:type="dxa"/>
            <w:tcBorders>
              <w:top w:val="nil"/>
              <w:left w:val="nil"/>
              <w:bottom w:val="single" w:sz="4" w:space="0" w:color="C0C0C0"/>
              <w:right w:val="single" w:sz="4" w:space="0" w:color="C0C0C0"/>
            </w:tcBorders>
            <w:shd w:val="clear" w:color="000000" w:fill="D7EAD3"/>
            <w:vAlign w:val="center"/>
            <w:hideMark/>
          </w:tcPr>
          <w:p w14:paraId="47122373"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0,00</w:t>
            </w:r>
          </w:p>
        </w:tc>
        <w:tc>
          <w:tcPr>
            <w:tcW w:w="1464" w:type="dxa"/>
            <w:tcBorders>
              <w:top w:val="nil"/>
              <w:left w:val="nil"/>
              <w:bottom w:val="single" w:sz="4" w:space="0" w:color="C0C0C0"/>
              <w:right w:val="single" w:sz="4" w:space="0" w:color="C0C0C0"/>
            </w:tcBorders>
            <w:shd w:val="clear" w:color="000000" w:fill="D7EAD3"/>
            <w:vAlign w:val="center"/>
            <w:hideMark/>
          </w:tcPr>
          <w:p w14:paraId="1DE6D83C"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0,00</w:t>
            </w:r>
          </w:p>
        </w:tc>
        <w:tc>
          <w:tcPr>
            <w:tcW w:w="1516" w:type="dxa"/>
            <w:tcBorders>
              <w:top w:val="nil"/>
              <w:left w:val="nil"/>
              <w:bottom w:val="single" w:sz="4" w:space="0" w:color="C0C0C0"/>
              <w:right w:val="single" w:sz="4" w:space="0" w:color="C0C0C0"/>
            </w:tcBorders>
            <w:shd w:val="clear" w:color="000000" w:fill="D7EAD3"/>
            <w:vAlign w:val="center"/>
            <w:hideMark/>
          </w:tcPr>
          <w:p w14:paraId="3C022706"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0,00</w:t>
            </w:r>
          </w:p>
        </w:tc>
        <w:tc>
          <w:tcPr>
            <w:tcW w:w="1525" w:type="dxa"/>
            <w:tcBorders>
              <w:top w:val="nil"/>
              <w:left w:val="nil"/>
              <w:bottom w:val="single" w:sz="4" w:space="0" w:color="C0C0C0"/>
              <w:right w:val="single" w:sz="4" w:space="0" w:color="C0C0C0"/>
            </w:tcBorders>
            <w:shd w:val="clear" w:color="000000" w:fill="D7EAD3"/>
            <w:vAlign w:val="center"/>
            <w:hideMark/>
          </w:tcPr>
          <w:p w14:paraId="399FF7FB"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0,00</w:t>
            </w:r>
          </w:p>
        </w:tc>
        <w:tc>
          <w:tcPr>
            <w:tcW w:w="1518" w:type="dxa"/>
            <w:tcBorders>
              <w:top w:val="nil"/>
              <w:left w:val="nil"/>
              <w:bottom w:val="single" w:sz="4" w:space="0" w:color="C0C0C0"/>
              <w:right w:val="single" w:sz="4" w:space="0" w:color="C0C0C0"/>
            </w:tcBorders>
            <w:shd w:val="clear" w:color="000000" w:fill="D7EAD3"/>
            <w:vAlign w:val="center"/>
            <w:hideMark/>
          </w:tcPr>
          <w:p w14:paraId="48F93A1D"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0,00</w:t>
            </w:r>
          </w:p>
        </w:tc>
        <w:tc>
          <w:tcPr>
            <w:tcW w:w="1456" w:type="dxa"/>
            <w:tcBorders>
              <w:top w:val="nil"/>
              <w:left w:val="nil"/>
              <w:bottom w:val="single" w:sz="4" w:space="0" w:color="C0C0C0"/>
              <w:right w:val="single" w:sz="4" w:space="0" w:color="C0C0C0"/>
            </w:tcBorders>
            <w:shd w:val="clear" w:color="000000" w:fill="D7EAD3"/>
            <w:vAlign w:val="center"/>
            <w:hideMark/>
          </w:tcPr>
          <w:p w14:paraId="1C3753E3"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0,00</w:t>
            </w:r>
          </w:p>
        </w:tc>
        <w:tc>
          <w:tcPr>
            <w:tcW w:w="1416" w:type="dxa"/>
            <w:tcBorders>
              <w:top w:val="nil"/>
              <w:left w:val="nil"/>
              <w:bottom w:val="single" w:sz="4" w:space="0" w:color="C0C0C0"/>
              <w:right w:val="single" w:sz="4" w:space="0" w:color="C0C0C0"/>
            </w:tcBorders>
            <w:shd w:val="clear" w:color="000000" w:fill="D7EAD3"/>
            <w:vAlign w:val="center"/>
            <w:hideMark/>
          </w:tcPr>
          <w:p w14:paraId="1199EDC8"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0,00</w:t>
            </w:r>
          </w:p>
        </w:tc>
        <w:tc>
          <w:tcPr>
            <w:tcW w:w="2776" w:type="dxa"/>
            <w:tcBorders>
              <w:top w:val="nil"/>
              <w:left w:val="nil"/>
              <w:bottom w:val="single" w:sz="4" w:space="0" w:color="C0C0C0"/>
              <w:right w:val="single" w:sz="4" w:space="0" w:color="C0C0C0"/>
            </w:tcBorders>
            <w:shd w:val="clear" w:color="000000" w:fill="FFFFCC"/>
            <w:vAlign w:val="center"/>
            <w:hideMark/>
          </w:tcPr>
          <w:p w14:paraId="5943BB9D" w14:textId="77777777" w:rsidR="00415A31" w:rsidRPr="00415A31" w:rsidRDefault="00415A31" w:rsidP="00415A31">
            <w:pPr>
              <w:rPr>
                <w:rFonts w:ascii="Tahoma" w:hAnsi="Tahoma" w:cs="Tahoma"/>
                <w:sz w:val="11"/>
                <w:szCs w:val="11"/>
              </w:rPr>
            </w:pPr>
            <w:r w:rsidRPr="00415A31">
              <w:rPr>
                <w:rFonts w:ascii="Tahoma" w:hAnsi="Tahoma" w:cs="Tahoma"/>
                <w:sz w:val="11"/>
                <w:szCs w:val="11"/>
              </w:rPr>
              <w:t> </w:t>
            </w:r>
          </w:p>
        </w:tc>
      </w:tr>
      <w:tr w:rsidR="00415A31" w:rsidRPr="00415A31" w14:paraId="375714B3" w14:textId="77777777" w:rsidTr="00415A31">
        <w:trPr>
          <w:trHeight w:val="300"/>
          <w:jc w:val="center"/>
        </w:trPr>
        <w:tc>
          <w:tcPr>
            <w:tcW w:w="561" w:type="dxa"/>
            <w:tcBorders>
              <w:top w:val="nil"/>
              <w:left w:val="nil"/>
              <w:bottom w:val="nil"/>
              <w:right w:val="nil"/>
            </w:tcBorders>
            <w:shd w:val="clear" w:color="000000" w:fill="C4BD97"/>
            <w:noWrap/>
            <w:vAlign w:val="bottom"/>
            <w:hideMark/>
          </w:tcPr>
          <w:p w14:paraId="7E03E674" w14:textId="77777777" w:rsidR="00415A31" w:rsidRPr="00415A31" w:rsidRDefault="00415A31" w:rsidP="00415A31">
            <w:pPr>
              <w:rPr>
                <w:rFonts w:ascii="Tahoma" w:hAnsi="Tahoma" w:cs="Tahoma"/>
                <w:b/>
                <w:bCs/>
                <w:color w:val="000000"/>
                <w:sz w:val="11"/>
                <w:szCs w:val="11"/>
              </w:rPr>
            </w:pPr>
            <w:r w:rsidRPr="00415A31">
              <w:rPr>
                <w:rFonts w:ascii="Tahoma" w:hAnsi="Tahoma" w:cs="Tahoma"/>
                <w:b/>
                <w:bCs/>
                <w:color w:val="000000"/>
                <w:sz w:val="11"/>
                <w:szCs w:val="11"/>
              </w:rPr>
              <w:t>КР</w:t>
            </w:r>
          </w:p>
        </w:tc>
        <w:tc>
          <w:tcPr>
            <w:tcW w:w="400" w:type="dxa"/>
            <w:tcBorders>
              <w:top w:val="nil"/>
              <w:left w:val="nil"/>
              <w:bottom w:val="nil"/>
              <w:right w:val="nil"/>
            </w:tcBorders>
            <w:shd w:val="clear" w:color="auto" w:fill="auto"/>
            <w:noWrap/>
            <w:vAlign w:val="bottom"/>
            <w:hideMark/>
          </w:tcPr>
          <w:p w14:paraId="76ACDB83" w14:textId="77777777" w:rsidR="00415A31" w:rsidRPr="00415A31" w:rsidRDefault="00415A31" w:rsidP="00415A31">
            <w:pPr>
              <w:rPr>
                <w:rFonts w:ascii="Tahoma" w:hAnsi="Tahoma" w:cs="Tahoma"/>
                <w:b/>
                <w:bCs/>
                <w:color w:val="000000"/>
                <w:sz w:val="11"/>
                <w:szCs w:val="11"/>
              </w:rPr>
            </w:pPr>
          </w:p>
        </w:tc>
        <w:tc>
          <w:tcPr>
            <w:tcW w:w="942" w:type="dxa"/>
            <w:tcBorders>
              <w:top w:val="nil"/>
              <w:left w:val="single" w:sz="4" w:space="0" w:color="C0C0C0"/>
              <w:bottom w:val="single" w:sz="4" w:space="0" w:color="C0C0C0"/>
              <w:right w:val="single" w:sz="4" w:space="0" w:color="C0C0C0"/>
            </w:tcBorders>
            <w:shd w:val="clear" w:color="auto" w:fill="auto"/>
            <w:vAlign w:val="center"/>
            <w:hideMark/>
          </w:tcPr>
          <w:p w14:paraId="606E15AB"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16</w:t>
            </w:r>
          </w:p>
        </w:tc>
        <w:tc>
          <w:tcPr>
            <w:tcW w:w="4048" w:type="dxa"/>
            <w:tcBorders>
              <w:top w:val="nil"/>
              <w:left w:val="nil"/>
              <w:bottom w:val="single" w:sz="4" w:space="0" w:color="C0C0C0"/>
              <w:right w:val="single" w:sz="4" w:space="0" w:color="C0C0C0"/>
            </w:tcBorders>
            <w:shd w:val="clear" w:color="auto" w:fill="auto"/>
            <w:vAlign w:val="center"/>
            <w:hideMark/>
          </w:tcPr>
          <w:p w14:paraId="7A421C4E" w14:textId="77777777" w:rsidR="00415A31" w:rsidRPr="00415A31" w:rsidRDefault="00415A31" w:rsidP="00415A31">
            <w:pPr>
              <w:rPr>
                <w:rFonts w:ascii="Tahoma" w:hAnsi="Tahoma" w:cs="Tahoma"/>
                <w:b/>
                <w:bCs/>
                <w:sz w:val="11"/>
                <w:szCs w:val="11"/>
              </w:rPr>
            </w:pPr>
            <w:r w:rsidRPr="00415A31">
              <w:rPr>
                <w:rFonts w:ascii="Tahoma" w:hAnsi="Tahoma" w:cs="Tahoma"/>
                <w:b/>
                <w:bCs/>
                <w:sz w:val="11"/>
                <w:szCs w:val="11"/>
              </w:rPr>
              <w:t>Корректировки НВВ</w:t>
            </w:r>
          </w:p>
        </w:tc>
        <w:tc>
          <w:tcPr>
            <w:tcW w:w="1090" w:type="dxa"/>
            <w:tcBorders>
              <w:top w:val="nil"/>
              <w:left w:val="nil"/>
              <w:bottom w:val="single" w:sz="4" w:space="0" w:color="C0C0C0"/>
              <w:right w:val="single" w:sz="4" w:space="0" w:color="C0C0C0"/>
            </w:tcBorders>
            <w:shd w:val="clear" w:color="auto" w:fill="auto"/>
            <w:vAlign w:val="center"/>
            <w:hideMark/>
          </w:tcPr>
          <w:p w14:paraId="5544DEB6" w14:textId="77777777" w:rsidR="00415A31" w:rsidRPr="00415A31" w:rsidRDefault="00415A31" w:rsidP="00415A31">
            <w:pPr>
              <w:jc w:val="center"/>
              <w:rPr>
                <w:rFonts w:ascii="Tahoma" w:hAnsi="Tahoma" w:cs="Tahoma"/>
                <w:b/>
                <w:bCs/>
                <w:sz w:val="11"/>
                <w:szCs w:val="11"/>
              </w:rPr>
            </w:pPr>
            <w:proofErr w:type="spellStart"/>
            <w:r w:rsidRPr="00415A31">
              <w:rPr>
                <w:rFonts w:ascii="Tahoma" w:hAnsi="Tahoma" w:cs="Tahoma"/>
                <w:b/>
                <w:bCs/>
                <w:sz w:val="11"/>
                <w:szCs w:val="11"/>
              </w:rPr>
              <w:t>тыс</w:t>
            </w:r>
            <w:proofErr w:type="spellEnd"/>
            <w:r w:rsidRPr="00415A31">
              <w:rPr>
                <w:rFonts w:ascii="Tahoma" w:hAnsi="Tahoma" w:cs="Tahoma"/>
                <w:b/>
                <w:bCs/>
                <w:sz w:val="11"/>
                <w:szCs w:val="11"/>
              </w:rPr>
              <w:t xml:space="preserve"> </w:t>
            </w:r>
            <w:proofErr w:type="spellStart"/>
            <w:r w:rsidRPr="00415A31">
              <w:rPr>
                <w:rFonts w:ascii="Tahoma" w:hAnsi="Tahoma" w:cs="Tahoma"/>
                <w:b/>
                <w:bCs/>
                <w:sz w:val="11"/>
                <w:szCs w:val="11"/>
              </w:rPr>
              <w:t>руб</w:t>
            </w:r>
            <w:proofErr w:type="spellEnd"/>
          </w:p>
        </w:tc>
        <w:tc>
          <w:tcPr>
            <w:tcW w:w="1642" w:type="dxa"/>
            <w:tcBorders>
              <w:top w:val="nil"/>
              <w:left w:val="nil"/>
              <w:bottom w:val="single" w:sz="4" w:space="0" w:color="C0C0C0"/>
              <w:right w:val="single" w:sz="4" w:space="0" w:color="C0C0C0"/>
            </w:tcBorders>
            <w:shd w:val="clear" w:color="000000" w:fill="D7EAD3"/>
            <w:vAlign w:val="center"/>
            <w:hideMark/>
          </w:tcPr>
          <w:p w14:paraId="4E20C80E"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-33,80</w:t>
            </w:r>
          </w:p>
        </w:tc>
        <w:tc>
          <w:tcPr>
            <w:tcW w:w="1525" w:type="dxa"/>
            <w:tcBorders>
              <w:top w:val="nil"/>
              <w:left w:val="nil"/>
              <w:bottom w:val="single" w:sz="4" w:space="0" w:color="C0C0C0"/>
              <w:right w:val="single" w:sz="4" w:space="0" w:color="C0C0C0"/>
            </w:tcBorders>
            <w:shd w:val="clear" w:color="000000" w:fill="D7EAD3"/>
            <w:vAlign w:val="center"/>
            <w:hideMark/>
          </w:tcPr>
          <w:p w14:paraId="5AA7960E"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3 229,15</w:t>
            </w:r>
          </w:p>
        </w:tc>
        <w:tc>
          <w:tcPr>
            <w:tcW w:w="1141" w:type="dxa"/>
            <w:tcBorders>
              <w:top w:val="nil"/>
              <w:left w:val="nil"/>
              <w:bottom w:val="single" w:sz="4" w:space="0" w:color="C0C0C0"/>
              <w:right w:val="single" w:sz="4" w:space="0" w:color="C0C0C0"/>
            </w:tcBorders>
            <w:shd w:val="clear" w:color="000000" w:fill="D7EAD3"/>
            <w:vAlign w:val="center"/>
            <w:hideMark/>
          </w:tcPr>
          <w:p w14:paraId="6A34702C"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0,00</w:t>
            </w:r>
          </w:p>
        </w:tc>
        <w:tc>
          <w:tcPr>
            <w:tcW w:w="1464" w:type="dxa"/>
            <w:tcBorders>
              <w:top w:val="nil"/>
              <w:left w:val="nil"/>
              <w:bottom w:val="single" w:sz="4" w:space="0" w:color="C0C0C0"/>
              <w:right w:val="single" w:sz="4" w:space="0" w:color="C0C0C0"/>
            </w:tcBorders>
            <w:shd w:val="clear" w:color="000000" w:fill="D7EAD3"/>
            <w:vAlign w:val="center"/>
            <w:hideMark/>
          </w:tcPr>
          <w:p w14:paraId="78C0470F"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-10 319,83</w:t>
            </w:r>
          </w:p>
        </w:tc>
        <w:tc>
          <w:tcPr>
            <w:tcW w:w="1516" w:type="dxa"/>
            <w:tcBorders>
              <w:top w:val="nil"/>
              <w:left w:val="nil"/>
              <w:bottom w:val="single" w:sz="4" w:space="0" w:color="C0C0C0"/>
              <w:right w:val="single" w:sz="4" w:space="0" w:color="C0C0C0"/>
            </w:tcBorders>
            <w:shd w:val="clear" w:color="000000" w:fill="D7EAD3"/>
            <w:vAlign w:val="center"/>
            <w:hideMark/>
          </w:tcPr>
          <w:p w14:paraId="03730D0E"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-1 193,69</w:t>
            </w:r>
          </w:p>
        </w:tc>
        <w:tc>
          <w:tcPr>
            <w:tcW w:w="1525" w:type="dxa"/>
            <w:tcBorders>
              <w:top w:val="nil"/>
              <w:left w:val="nil"/>
              <w:bottom w:val="single" w:sz="4" w:space="0" w:color="C0C0C0"/>
              <w:right w:val="single" w:sz="4" w:space="0" w:color="C0C0C0"/>
            </w:tcBorders>
            <w:shd w:val="clear" w:color="000000" w:fill="D7EAD3"/>
            <w:vAlign w:val="center"/>
            <w:hideMark/>
          </w:tcPr>
          <w:p w14:paraId="6FC87646"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-6 415,75</w:t>
            </w:r>
          </w:p>
        </w:tc>
        <w:tc>
          <w:tcPr>
            <w:tcW w:w="1518" w:type="dxa"/>
            <w:tcBorders>
              <w:top w:val="nil"/>
              <w:left w:val="nil"/>
              <w:bottom w:val="single" w:sz="4" w:space="0" w:color="C0C0C0"/>
              <w:right w:val="single" w:sz="4" w:space="0" w:color="C0C0C0"/>
            </w:tcBorders>
            <w:shd w:val="clear" w:color="000000" w:fill="D7EAD3"/>
            <w:vAlign w:val="center"/>
            <w:hideMark/>
          </w:tcPr>
          <w:p w14:paraId="786E515D"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-9 885,05</w:t>
            </w:r>
          </w:p>
        </w:tc>
        <w:tc>
          <w:tcPr>
            <w:tcW w:w="1456" w:type="dxa"/>
            <w:tcBorders>
              <w:top w:val="nil"/>
              <w:left w:val="nil"/>
              <w:bottom w:val="single" w:sz="4" w:space="0" w:color="C0C0C0"/>
              <w:right w:val="single" w:sz="4" w:space="0" w:color="C0C0C0"/>
            </w:tcBorders>
            <w:shd w:val="clear" w:color="000000" w:fill="D7EAD3"/>
            <w:vAlign w:val="center"/>
            <w:hideMark/>
          </w:tcPr>
          <w:p w14:paraId="3B345964"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-5 172,03</w:t>
            </w:r>
          </w:p>
        </w:tc>
        <w:tc>
          <w:tcPr>
            <w:tcW w:w="1416" w:type="dxa"/>
            <w:tcBorders>
              <w:top w:val="nil"/>
              <w:left w:val="nil"/>
              <w:bottom w:val="single" w:sz="4" w:space="0" w:color="C0C0C0"/>
              <w:right w:val="single" w:sz="4" w:space="0" w:color="C0C0C0"/>
            </w:tcBorders>
            <w:shd w:val="clear" w:color="000000" w:fill="D7EAD3"/>
            <w:vAlign w:val="center"/>
            <w:hideMark/>
          </w:tcPr>
          <w:p w14:paraId="62562DDD"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-4 713,01</w:t>
            </w:r>
          </w:p>
        </w:tc>
        <w:tc>
          <w:tcPr>
            <w:tcW w:w="2776" w:type="dxa"/>
            <w:tcBorders>
              <w:top w:val="nil"/>
              <w:left w:val="nil"/>
              <w:bottom w:val="single" w:sz="4" w:space="0" w:color="C0C0C0"/>
              <w:right w:val="single" w:sz="4" w:space="0" w:color="C0C0C0"/>
            </w:tcBorders>
            <w:shd w:val="clear" w:color="000000" w:fill="FFFFCC"/>
            <w:vAlign w:val="center"/>
            <w:hideMark/>
          </w:tcPr>
          <w:p w14:paraId="1F2A5DA4" w14:textId="77777777" w:rsidR="00415A31" w:rsidRPr="00415A31" w:rsidRDefault="00415A31" w:rsidP="00415A31">
            <w:pPr>
              <w:rPr>
                <w:rFonts w:ascii="Tahoma" w:hAnsi="Tahoma" w:cs="Tahoma"/>
                <w:b/>
                <w:bCs/>
                <w:sz w:val="11"/>
                <w:szCs w:val="11"/>
              </w:rPr>
            </w:pPr>
            <w:r w:rsidRPr="00415A31">
              <w:rPr>
                <w:rFonts w:ascii="Tahoma" w:hAnsi="Tahoma" w:cs="Tahoma"/>
                <w:b/>
                <w:bCs/>
                <w:sz w:val="11"/>
                <w:szCs w:val="11"/>
              </w:rPr>
              <w:t> </w:t>
            </w:r>
          </w:p>
        </w:tc>
      </w:tr>
      <w:tr w:rsidR="00415A31" w:rsidRPr="00415A31" w14:paraId="7EB952A8" w14:textId="77777777" w:rsidTr="00415A31">
        <w:trPr>
          <w:trHeight w:val="1320"/>
          <w:jc w:val="center"/>
        </w:trPr>
        <w:tc>
          <w:tcPr>
            <w:tcW w:w="561" w:type="dxa"/>
            <w:tcBorders>
              <w:top w:val="nil"/>
              <w:left w:val="nil"/>
              <w:bottom w:val="nil"/>
              <w:right w:val="nil"/>
            </w:tcBorders>
            <w:shd w:val="clear" w:color="000000" w:fill="C4BD97"/>
            <w:noWrap/>
            <w:vAlign w:val="bottom"/>
            <w:hideMark/>
          </w:tcPr>
          <w:p w14:paraId="22C1F2BE" w14:textId="77777777" w:rsidR="00415A31" w:rsidRPr="00415A31" w:rsidRDefault="00415A31" w:rsidP="00415A31">
            <w:pPr>
              <w:rPr>
                <w:rFonts w:ascii="Tahoma" w:hAnsi="Tahoma" w:cs="Tahoma"/>
                <w:b/>
                <w:bCs/>
                <w:color w:val="000000"/>
                <w:sz w:val="11"/>
                <w:szCs w:val="11"/>
              </w:rPr>
            </w:pPr>
            <w:r w:rsidRPr="00415A31">
              <w:rPr>
                <w:rFonts w:ascii="Tahoma" w:hAnsi="Tahoma" w:cs="Tahoma"/>
                <w:b/>
                <w:bCs/>
                <w:color w:val="000000"/>
                <w:sz w:val="11"/>
                <w:szCs w:val="11"/>
              </w:rPr>
              <w:lastRenderedPageBreak/>
              <w:t>КР</w:t>
            </w:r>
          </w:p>
        </w:tc>
        <w:tc>
          <w:tcPr>
            <w:tcW w:w="400" w:type="dxa"/>
            <w:tcBorders>
              <w:top w:val="nil"/>
              <w:left w:val="nil"/>
              <w:bottom w:val="nil"/>
              <w:right w:val="nil"/>
            </w:tcBorders>
            <w:shd w:val="clear" w:color="auto" w:fill="auto"/>
            <w:noWrap/>
            <w:vAlign w:val="bottom"/>
            <w:hideMark/>
          </w:tcPr>
          <w:p w14:paraId="058A2317" w14:textId="77777777" w:rsidR="00415A31" w:rsidRPr="00415A31" w:rsidRDefault="00415A31" w:rsidP="00415A31">
            <w:pPr>
              <w:rPr>
                <w:rFonts w:ascii="Tahoma" w:hAnsi="Tahoma" w:cs="Tahoma"/>
                <w:b/>
                <w:bCs/>
                <w:color w:val="000000"/>
                <w:sz w:val="11"/>
                <w:szCs w:val="11"/>
              </w:rPr>
            </w:pPr>
          </w:p>
        </w:tc>
        <w:tc>
          <w:tcPr>
            <w:tcW w:w="942" w:type="dxa"/>
            <w:tcBorders>
              <w:top w:val="nil"/>
              <w:left w:val="single" w:sz="4" w:space="0" w:color="C0C0C0"/>
              <w:bottom w:val="single" w:sz="4" w:space="0" w:color="C0C0C0"/>
              <w:right w:val="single" w:sz="4" w:space="0" w:color="C0C0C0"/>
            </w:tcBorders>
            <w:shd w:val="clear" w:color="auto" w:fill="auto"/>
            <w:vAlign w:val="center"/>
            <w:hideMark/>
          </w:tcPr>
          <w:p w14:paraId="1F70E873"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16.1</w:t>
            </w:r>
          </w:p>
        </w:tc>
        <w:tc>
          <w:tcPr>
            <w:tcW w:w="4048" w:type="dxa"/>
            <w:tcBorders>
              <w:top w:val="nil"/>
              <w:left w:val="nil"/>
              <w:bottom w:val="single" w:sz="4" w:space="0" w:color="C0C0C0"/>
              <w:right w:val="single" w:sz="4" w:space="0" w:color="C0C0C0"/>
            </w:tcBorders>
            <w:shd w:val="clear" w:color="auto" w:fill="auto"/>
            <w:vAlign w:val="center"/>
            <w:hideMark/>
          </w:tcPr>
          <w:p w14:paraId="49923501" w14:textId="77777777" w:rsidR="00415A31" w:rsidRPr="00415A31" w:rsidRDefault="00415A31" w:rsidP="00415A31">
            <w:pPr>
              <w:rPr>
                <w:rFonts w:ascii="Tahoma" w:hAnsi="Tahoma" w:cs="Tahoma"/>
                <w:sz w:val="11"/>
                <w:szCs w:val="11"/>
              </w:rPr>
            </w:pPr>
            <w:r w:rsidRPr="00415A31">
              <w:rPr>
                <w:rFonts w:ascii="Tahoma" w:hAnsi="Tahoma" w:cs="Tahoma"/>
                <w:sz w:val="11"/>
                <w:szCs w:val="11"/>
              </w:rPr>
              <w:t>Корректировка НВВ в целях сглаживания тарифов (уменьшение)</w:t>
            </w:r>
          </w:p>
        </w:tc>
        <w:tc>
          <w:tcPr>
            <w:tcW w:w="1090" w:type="dxa"/>
            <w:tcBorders>
              <w:top w:val="nil"/>
              <w:left w:val="nil"/>
              <w:bottom w:val="single" w:sz="4" w:space="0" w:color="C0C0C0"/>
              <w:right w:val="single" w:sz="4" w:space="0" w:color="C0C0C0"/>
            </w:tcBorders>
            <w:shd w:val="clear" w:color="auto" w:fill="auto"/>
            <w:vAlign w:val="center"/>
            <w:hideMark/>
          </w:tcPr>
          <w:p w14:paraId="09084E2B" w14:textId="77777777" w:rsidR="00415A31" w:rsidRPr="00415A31" w:rsidRDefault="00415A31" w:rsidP="00415A31">
            <w:pPr>
              <w:jc w:val="center"/>
              <w:rPr>
                <w:rFonts w:ascii="Tahoma" w:hAnsi="Tahoma" w:cs="Tahoma"/>
                <w:sz w:val="11"/>
                <w:szCs w:val="11"/>
              </w:rPr>
            </w:pPr>
            <w:proofErr w:type="spellStart"/>
            <w:r w:rsidRPr="00415A31">
              <w:rPr>
                <w:rFonts w:ascii="Tahoma" w:hAnsi="Tahoma" w:cs="Tahoma"/>
                <w:sz w:val="11"/>
                <w:szCs w:val="11"/>
              </w:rPr>
              <w:t>тыс</w:t>
            </w:r>
            <w:proofErr w:type="spellEnd"/>
            <w:r w:rsidRPr="00415A31">
              <w:rPr>
                <w:rFonts w:ascii="Tahoma" w:hAnsi="Tahoma" w:cs="Tahoma"/>
                <w:sz w:val="11"/>
                <w:szCs w:val="11"/>
              </w:rPr>
              <w:t xml:space="preserve"> </w:t>
            </w:r>
            <w:proofErr w:type="spellStart"/>
            <w:r w:rsidRPr="00415A31">
              <w:rPr>
                <w:rFonts w:ascii="Tahoma" w:hAnsi="Tahoma" w:cs="Tahoma"/>
                <w:sz w:val="11"/>
                <w:szCs w:val="11"/>
              </w:rPr>
              <w:t>руб</w:t>
            </w:r>
            <w:proofErr w:type="spellEnd"/>
          </w:p>
        </w:tc>
        <w:tc>
          <w:tcPr>
            <w:tcW w:w="1642" w:type="dxa"/>
            <w:tcBorders>
              <w:top w:val="nil"/>
              <w:left w:val="nil"/>
              <w:bottom w:val="single" w:sz="4" w:space="0" w:color="C0C0C0"/>
              <w:right w:val="single" w:sz="4" w:space="0" w:color="C0C0C0"/>
            </w:tcBorders>
            <w:shd w:val="clear" w:color="000000" w:fill="FFFFCC"/>
            <w:vAlign w:val="center"/>
            <w:hideMark/>
          </w:tcPr>
          <w:p w14:paraId="1EAB8331"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-33,80</w:t>
            </w:r>
          </w:p>
        </w:tc>
        <w:tc>
          <w:tcPr>
            <w:tcW w:w="1525" w:type="dxa"/>
            <w:tcBorders>
              <w:top w:val="nil"/>
              <w:left w:val="nil"/>
              <w:bottom w:val="single" w:sz="4" w:space="0" w:color="C0C0C0"/>
              <w:right w:val="single" w:sz="4" w:space="0" w:color="C0C0C0"/>
            </w:tcBorders>
            <w:shd w:val="clear" w:color="000000" w:fill="FFFFCC"/>
            <w:vAlign w:val="center"/>
            <w:hideMark/>
          </w:tcPr>
          <w:p w14:paraId="34D4B1CA"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w:t>
            </w:r>
          </w:p>
        </w:tc>
        <w:tc>
          <w:tcPr>
            <w:tcW w:w="1141" w:type="dxa"/>
            <w:tcBorders>
              <w:top w:val="nil"/>
              <w:left w:val="nil"/>
              <w:bottom w:val="single" w:sz="4" w:space="0" w:color="C0C0C0"/>
              <w:right w:val="single" w:sz="4" w:space="0" w:color="C0C0C0"/>
            </w:tcBorders>
            <w:shd w:val="clear" w:color="000000" w:fill="FFFFCC"/>
            <w:vAlign w:val="center"/>
            <w:hideMark/>
          </w:tcPr>
          <w:p w14:paraId="5EB554B1"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w:t>
            </w:r>
          </w:p>
        </w:tc>
        <w:tc>
          <w:tcPr>
            <w:tcW w:w="1464" w:type="dxa"/>
            <w:tcBorders>
              <w:top w:val="nil"/>
              <w:left w:val="nil"/>
              <w:bottom w:val="single" w:sz="4" w:space="0" w:color="C0C0C0"/>
              <w:right w:val="single" w:sz="4" w:space="0" w:color="C0C0C0"/>
            </w:tcBorders>
            <w:shd w:val="clear" w:color="000000" w:fill="FFFFCC"/>
            <w:vAlign w:val="center"/>
            <w:hideMark/>
          </w:tcPr>
          <w:p w14:paraId="6D7F00FC"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-2 933,58</w:t>
            </w:r>
          </w:p>
        </w:tc>
        <w:tc>
          <w:tcPr>
            <w:tcW w:w="1516" w:type="dxa"/>
            <w:tcBorders>
              <w:top w:val="nil"/>
              <w:left w:val="nil"/>
              <w:bottom w:val="single" w:sz="4" w:space="0" w:color="C0C0C0"/>
              <w:right w:val="single" w:sz="4" w:space="0" w:color="C0C0C0"/>
            </w:tcBorders>
            <w:shd w:val="clear" w:color="000000" w:fill="FFFFCC"/>
            <w:vAlign w:val="center"/>
            <w:hideMark/>
          </w:tcPr>
          <w:p w14:paraId="3C55B8F6"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-1 193,69</w:t>
            </w:r>
          </w:p>
        </w:tc>
        <w:tc>
          <w:tcPr>
            <w:tcW w:w="1525" w:type="dxa"/>
            <w:tcBorders>
              <w:top w:val="nil"/>
              <w:left w:val="nil"/>
              <w:bottom w:val="single" w:sz="4" w:space="0" w:color="C0C0C0"/>
              <w:right w:val="single" w:sz="4" w:space="0" w:color="C0C0C0"/>
            </w:tcBorders>
            <w:shd w:val="clear" w:color="000000" w:fill="FFFFCC"/>
            <w:vAlign w:val="center"/>
            <w:hideMark/>
          </w:tcPr>
          <w:p w14:paraId="3FA5811F"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w:t>
            </w:r>
          </w:p>
        </w:tc>
        <w:tc>
          <w:tcPr>
            <w:tcW w:w="1518" w:type="dxa"/>
            <w:tcBorders>
              <w:top w:val="nil"/>
              <w:left w:val="nil"/>
              <w:bottom w:val="single" w:sz="4" w:space="0" w:color="C0C0C0"/>
              <w:right w:val="single" w:sz="4" w:space="0" w:color="C0C0C0"/>
            </w:tcBorders>
            <w:shd w:val="clear" w:color="000000" w:fill="FFFFCC"/>
            <w:vAlign w:val="center"/>
            <w:hideMark/>
          </w:tcPr>
          <w:p w14:paraId="4B574E3D"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-7 598,65</w:t>
            </w:r>
          </w:p>
        </w:tc>
        <w:tc>
          <w:tcPr>
            <w:tcW w:w="1456" w:type="dxa"/>
            <w:tcBorders>
              <w:top w:val="nil"/>
              <w:left w:val="nil"/>
              <w:bottom w:val="single" w:sz="4" w:space="0" w:color="C0C0C0"/>
              <w:right w:val="single" w:sz="4" w:space="0" w:color="C0C0C0"/>
            </w:tcBorders>
            <w:shd w:val="clear" w:color="000000" w:fill="D7EAD3"/>
            <w:vAlign w:val="center"/>
            <w:hideMark/>
          </w:tcPr>
          <w:p w14:paraId="6F615B0A"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-3 799,32</w:t>
            </w:r>
          </w:p>
        </w:tc>
        <w:tc>
          <w:tcPr>
            <w:tcW w:w="1416" w:type="dxa"/>
            <w:tcBorders>
              <w:top w:val="nil"/>
              <w:left w:val="nil"/>
              <w:bottom w:val="single" w:sz="4" w:space="0" w:color="C0C0C0"/>
              <w:right w:val="single" w:sz="4" w:space="0" w:color="C0C0C0"/>
            </w:tcBorders>
            <w:shd w:val="clear" w:color="000000" w:fill="D7EAD3"/>
            <w:vAlign w:val="center"/>
            <w:hideMark/>
          </w:tcPr>
          <w:p w14:paraId="04EE8985"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-3 799,32</w:t>
            </w:r>
          </w:p>
        </w:tc>
        <w:tc>
          <w:tcPr>
            <w:tcW w:w="2776" w:type="dxa"/>
            <w:tcBorders>
              <w:top w:val="nil"/>
              <w:left w:val="nil"/>
              <w:bottom w:val="single" w:sz="4" w:space="0" w:color="C0C0C0"/>
              <w:right w:val="single" w:sz="4" w:space="0" w:color="C0C0C0"/>
            </w:tcBorders>
            <w:shd w:val="clear" w:color="000000" w:fill="FFFFCC"/>
            <w:vAlign w:val="center"/>
            <w:hideMark/>
          </w:tcPr>
          <w:p w14:paraId="4E1E6298" w14:textId="77777777" w:rsidR="00415A31" w:rsidRPr="00415A31" w:rsidRDefault="00415A31" w:rsidP="00415A31">
            <w:pPr>
              <w:rPr>
                <w:rFonts w:ascii="Tahoma" w:hAnsi="Tahoma" w:cs="Tahoma"/>
                <w:color w:val="FF0000"/>
                <w:sz w:val="11"/>
                <w:szCs w:val="11"/>
              </w:rPr>
            </w:pPr>
            <w:r w:rsidRPr="00415A31">
              <w:rPr>
                <w:rFonts w:ascii="Tahoma" w:hAnsi="Tahoma" w:cs="Tahoma"/>
                <w:color w:val="FF0000"/>
                <w:sz w:val="11"/>
                <w:szCs w:val="11"/>
              </w:rPr>
              <w:t> </w:t>
            </w:r>
          </w:p>
        </w:tc>
      </w:tr>
      <w:tr w:rsidR="00415A31" w:rsidRPr="00415A31" w14:paraId="4E4B3891" w14:textId="77777777" w:rsidTr="00415A31">
        <w:trPr>
          <w:trHeight w:val="540"/>
          <w:jc w:val="center"/>
        </w:trPr>
        <w:tc>
          <w:tcPr>
            <w:tcW w:w="561" w:type="dxa"/>
            <w:tcBorders>
              <w:top w:val="nil"/>
              <w:left w:val="nil"/>
              <w:bottom w:val="nil"/>
              <w:right w:val="nil"/>
            </w:tcBorders>
            <w:shd w:val="clear" w:color="000000" w:fill="C4BD97"/>
            <w:noWrap/>
            <w:vAlign w:val="bottom"/>
            <w:hideMark/>
          </w:tcPr>
          <w:p w14:paraId="26A4F763" w14:textId="77777777" w:rsidR="00415A31" w:rsidRPr="00415A31" w:rsidRDefault="00415A31" w:rsidP="00415A31">
            <w:pPr>
              <w:rPr>
                <w:rFonts w:ascii="Tahoma" w:hAnsi="Tahoma" w:cs="Tahoma"/>
                <w:b/>
                <w:bCs/>
                <w:color w:val="000000"/>
                <w:sz w:val="11"/>
                <w:szCs w:val="11"/>
              </w:rPr>
            </w:pPr>
            <w:r w:rsidRPr="00415A31">
              <w:rPr>
                <w:rFonts w:ascii="Tahoma" w:hAnsi="Tahoma" w:cs="Tahoma"/>
                <w:b/>
                <w:bCs/>
                <w:color w:val="000000"/>
                <w:sz w:val="11"/>
                <w:szCs w:val="11"/>
              </w:rPr>
              <w:t>КР</w:t>
            </w:r>
          </w:p>
        </w:tc>
        <w:tc>
          <w:tcPr>
            <w:tcW w:w="400" w:type="dxa"/>
            <w:tcBorders>
              <w:top w:val="nil"/>
              <w:left w:val="nil"/>
              <w:bottom w:val="nil"/>
              <w:right w:val="nil"/>
            </w:tcBorders>
            <w:shd w:val="clear" w:color="auto" w:fill="auto"/>
            <w:noWrap/>
            <w:vAlign w:val="bottom"/>
            <w:hideMark/>
          </w:tcPr>
          <w:p w14:paraId="21B34A4A" w14:textId="77777777" w:rsidR="00415A31" w:rsidRPr="00415A31" w:rsidRDefault="00415A31" w:rsidP="00415A31">
            <w:pPr>
              <w:rPr>
                <w:rFonts w:ascii="Tahoma" w:hAnsi="Tahoma" w:cs="Tahoma"/>
                <w:b/>
                <w:bCs/>
                <w:color w:val="000000"/>
                <w:sz w:val="11"/>
                <w:szCs w:val="11"/>
              </w:rPr>
            </w:pPr>
          </w:p>
        </w:tc>
        <w:tc>
          <w:tcPr>
            <w:tcW w:w="942" w:type="dxa"/>
            <w:tcBorders>
              <w:top w:val="nil"/>
              <w:left w:val="single" w:sz="4" w:space="0" w:color="C0C0C0"/>
              <w:bottom w:val="single" w:sz="4" w:space="0" w:color="C0C0C0"/>
              <w:right w:val="single" w:sz="4" w:space="0" w:color="C0C0C0"/>
            </w:tcBorders>
            <w:shd w:val="clear" w:color="auto" w:fill="auto"/>
            <w:vAlign w:val="center"/>
            <w:hideMark/>
          </w:tcPr>
          <w:p w14:paraId="7635AAA2"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16.2</w:t>
            </w:r>
          </w:p>
        </w:tc>
        <w:tc>
          <w:tcPr>
            <w:tcW w:w="4048" w:type="dxa"/>
            <w:tcBorders>
              <w:top w:val="nil"/>
              <w:left w:val="nil"/>
              <w:bottom w:val="single" w:sz="4" w:space="0" w:color="C0C0C0"/>
              <w:right w:val="single" w:sz="4" w:space="0" w:color="C0C0C0"/>
            </w:tcBorders>
            <w:shd w:val="clear" w:color="auto" w:fill="auto"/>
            <w:vAlign w:val="center"/>
            <w:hideMark/>
          </w:tcPr>
          <w:p w14:paraId="03DFFA12" w14:textId="77777777" w:rsidR="00415A31" w:rsidRPr="00415A31" w:rsidRDefault="00415A31" w:rsidP="00415A31">
            <w:pPr>
              <w:rPr>
                <w:rFonts w:ascii="Tahoma" w:hAnsi="Tahoma" w:cs="Tahoma"/>
                <w:sz w:val="11"/>
                <w:szCs w:val="11"/>
              </w:rPr>
            </w:pPr>
            <w:r w:rsidRPr="00415A31">
              <w:rPr>
                <w:rFonts w:ascii="Tahoma" w:hAnsi="Tahoma" w:cs="Tahoma"/>
                <w:sz w:val="11"/>
                <w:szCs w:val="11"/>
              </w:rPr>
              <w:t>Корректировка НВВ в целях сглаживания тарифов (увеличение)</w:t>
            </w:r>
          </w:p>
        </w:tc>
        <w:tc>
          <w:tcPr>
            <w:tcW w:w="1090" w:type="dxa"/>
            <w:tcBorders>
              <w:top w:val="nil"/>
              <w:left w:val="nil"/>
              <w:bottom w:val="single" w:sz="4" w:space="0" w:color="C0C0C0"/>
              <w:right w:val="single" w:sz="4" w:space="0" w:color="C0C0C0"/>
            </w:tcBorders>
            <w:shd w:val="clear" w:color="auto" w:fill="auto"/>
            <w:vAlign w:val="center"/>
            <w:hideMark/>
          </w:tcPr>
          <w:p w14:paraId="428949B3" w14:textId="77777777" w:rsidR="00415A31" w:rsidRPr="00415A31" w:rsidRDefault="00415A31" w:rsidP="00415A31">
            <w:pPr>
              <w:jc w:val="center"/>
              <w:rPr>
                <w:rFonts w:ascii="Tahoma" w:hAnsi="Tahoma" w:cs="Tahoma"/>
                <w:sz w:val="11"/>
                <w:szCs w:val="11"/>
              </w:rPr>
            </w:pPr>
            <w:proofErr w:type="spellStart"/>
            <w:r w:rsidRPr="00415A31">
              <w:rPr>
                <w:rFonts w:ascii="Tahoma" w:hAnsi="Tahoma" w:cs="Tahoma"/>
                <w:sz w:val="11"/>
                <w:szCs w:val="11"/>
              </w:rPr>
              <w:t>тыс</w:t>
            </w:r>
            <w:proofErr w:type="spellEnd"/>
            <w:r w:rsidRPr="00415A31">
              <w:rPr>
                <w:rFonts w:ascii="Tahoma" w:hAnsi="Tahoma" w:cs="Tahoma"/>
                <w:sz w:val="11"/>
                <w:szCs w:val="11"/>
              </w:rPr>
              <w:t xml:space="preserve"> </w:t>
            </w:r>
            <w:proofErr w:type="spellStart"/>
            <w:r w:rsidRPr="00415A31">
              <w:rPr>
                <w:rFonts w:ascii="Tahoma" w:hAnsi="Tahoma" w:cs="Tahoma"/>
                <w:sz w:val="11"/>
                <w:szCs w:val="11"/>
              </w:rPr>
              <w:t>руб</w:t>
            </w:r>
            <w:proofErr w:type="spellEnd"/>
          </w:p>
        </w:tc>
        <w:tc>
          <w:tcPr>
            <w:tcW w:w="1642" w:type="dxa"/>
            <w:tcBorders>
              <w:top w:val="nil"/>
              <w:left w:val="nil"/>
              <w:bottom w:val="single" w:sz="4" w:space="0" w:color="C0C0C0"/>
              <w:right w:val="single" w:sz="4" w:space="0" w:color="C0C0C0"/>
            </w:tcBorders>
            <w:shd w:val="clear" w:color="000000" w:fill="FFFFCC"/>
            <w:vAlign w:val="center"/>
            <w:hideMark/>
          </w:tcPr>
          <w:p w14:paraId="27DD249B"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w:t>
            </w:r>
          </w:p>
        </w:tc>
        <w:tc>
          <w:tcPr>
            <w:tcW w:w="1525" w:type="dxa"/>
            <w:tcBorders>
              <w:top w:val="nil"/>
              <w:left w:val="nil"/>
              <w:bottom w:val="single" w:sz="4" w:space="0" w:color="C0C0C0"/>
              <w:right w:val="single" w:sz="4" w:space="0" w:color="C0C0C0"/>
            </w:tcBorders>
            <w:shd w:val="clear" w:color="000000" w:fill="FFFFCC"/>
            <w:vAlign w:val="center"/>
            <w:hideMark/>
          </w:tcPr>
          <w:p w14:paraId="69D21A35"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w:t>
            </w:r>
          </w:p>
        </w:tc>
        <w:tc>
          <w:tcPr>
            <w:tcW w:w="1141" w:type="dxa"/>
            <w:tcBorders>
              <w:top w:val="nil"/>
              <w:left w:val="nil"/>
              <w:bottom w:val="single" w:sz="4" w:space="0" w:color="C0C0C0"/>
              <w:right w:val="single" w:sz="4" w:space="0" w:color="C0C0C0"/>
            </w:tcBorders>
            <w:shd w:val="clear" w:color="000000" w:fill="FFFFCC"/>
            <w:vAlign w:val="center"/>
            <w:hideMark/>
          </w:tcPr>
          <w:p w14:paraId="3C446388"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w:t>
            </w:r>
          </w:p>
        </w:tc>
        <w:tc>
          <w:tcPr>
            <w:tcW w:w="1464" w:type="dxa"/>
            <w:tcBorders>
              <w:top w:val="nil"/>
              <w:left w:val="nil"/>
              <w:bottom w:val="single" w:sz="4" w:space="0" w:color="C0C0C0"/>
              <w:right w:val="single" w:sz="4" w:space="0" w:color="C0C0C0"/>
            </w:tcBorders>
            <w:shd w:val="clear" w:color="000000" w:fill="FFFFCC"/>
            <w:vAlign w:val="center"/>
            <w:hideMark/>
          </w:tcPr>
          <w:p w14:paraId="26AB310C"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w:t>
            </w:r>
          </w:p>
        </w:tc>
        <w:tc>
          <w:tcPr>
            <w:tcW w:w="1516" w:type="dxa"/>
            <w:tcBorders>
              <w:top w:val="nil"/>
              <w:left w:val="nil"/>
              <w:bottom w:val="single" w:sz="4" w:space="0" w:color="C0C0C0"/>
              <w:right w:val="single" w:sz="4" w:space="0" w:color="C0C0C0"/>
            </w:tcBorders>
            <w:shd w:val="clear" w:color="000000" w:fill="FFFFCC"/>
            <w:vAlign w:val="center"/>
            <w:hideMark/>
          </w:tcPr>
          <w:p w14:paraId="10856EA2"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w:t>
            </w:r>
          </w:p>
        </w:tc>
        <w:tc>
          <w:tcPr>
            <w:tcW w:w="1525" w:type="dxa"/>
            <w:tcBorders>
              <w:top w:val="nil"/>
              <w:left w:val="nil"/>
              <w:bottom w:val="single" w:sz="4" w:space="0" w:color="C0C0C0"/>
              <w:right w:val="single" w:sz="4" w:space="0" w:color="C0C0C0"/>
            </w:tcBorders>
            <w:shd w:val="clear" w:color="000000" w:fill="FFFFCC"/>
            <w:vAlign w:val="center"/>
            <w:hideMark/>
          </w:tcPr>
          <w:p w14:paraId="69F1E516"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w:t>
            </w:r>
          </w:p>
        </w:tc>
        <w:tc>
          <w:tcPr>
            <w:tcW w:w="1518" w:type="dxa"/>
            <w:tcBorders>
              <w:top w:val="nil"/>
              <w:left w:val="nil"/>
              <w:bottom w:val="single" w:sz="4" w:space="0" w:color="C0C0C0"/>
              <w:right w:val="single" w:sz="4" w:space="0" w:color="C0C0C0"/>
            </w:tcBorders>
            <w:shd w:val="clear" w:color="000000" w:fill="FFFFCC"/>
            <w:vAlign w:val="center"/>
            <w:hideMark/>
          </w:tcPr>
          <w:p w14:paraId="7FEE6B95"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2 788,40</w:t>
            </w:r>
          </w:p>
        </w:tc>
        <w:tc>
          <w:tcPr>
            <w:tcW w:w="1456" w:type="dxa"/>
            <w:tcBorders>
              <w:top w:val="nil"/>
              <w:left w:val="nil"/>
              <w:bottom w:val="single" w:sz="4" w:space="0" w:color="C0C0C0"/>
              <w:right w:val="single" w:sz="4" w:space="0" w:color="C0C0C0"/>
            </w:tcBorders>
            <w:shd w:val="clear" w:color="000000" w:fill="D7EAD3"/>
            <w:vAlign w:val="center"/>
            <w:hideMark/>
          </w:tcPr>
          <w:p w14:paraId="78A23739"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1 394,20</w:t>
            </w:r>
          </w:p>
        </w:tc>
        <w:tc>
          <w:tcPr>
            <w:tcW w:w="1416" w:type="dxa"/>
            <w:tcBorders>
              <w:top w:val="nil"/>
              <w:left w:val="nil"/>
              <w:bottom w:val="single" w:sz="4" w:space="0" w:color="C0C0C0"/>
              <w:right w:val="single" w:sz="4" w:space="0" w:color="C0C0C0"/>
            </w:tcBorders>
            <w:shd w:val="clear" w:color="000000" w:fill="D7EAD3"/>
            <w:vAlign w:val="center"/>
            <w:hideMark/>
          </w:tcPr>
          <w:p w14:paraId="022D8EE8"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1 394,20</w:t>
            </w:r>
          </w:p>
        </w:tc>
        <w:tc>
          <w:tcPr>
            <w:tcW w:w="2776" w:type="dxa"/>
            <w:tcBorders>
              <w:top w:val="nil"/>
              <w:left w:val="nil"/>
              <w:bottom w:val="single" w:sz="4" w:space="0" w:color="C0C0C0"/>
              <w:right w:val="single" w:sz="4" w:space="0" w:color="C0C0C0"/>
            </w:tcBorders>
            <w:shd w:val="clear" w:color="000000" w:fill="FFFFCC"/>
            <w:vAlign w:val="center"/>
            <w:hideMark/>
          </w:tcPr>
          <w:p w14:paraId="28CFFDE0" w14:textId="77777777" w:rsidR="00415A31" w:rsidRPr="00415A31" w:rsidRDefault="00415A31" w:rsidP="00415A31">
            <w:pPr>
              <w:rPr>
                <w:rFonts w:ascii="Tahoma" w:hAnsi="Tahoma" w:cs="Tahoma"/>
                <w:sz w:val="11"/>
                <w:szCs w:val="11"/>
              </w:rPr>
            </w:pPr>
            <w:r w:rsidRPr="00415A31">
              <w:rPr>
                <w:rFonts w:ascii="Tahoma" w:hAnsi="Tahoma" w:cs="Tahoma"/>
                <w:sz w:val="11"/>
                <w:szCs w:val="11"/>
              </w:rPr>
              <w:t> </w:t>
            </w:r>
          </w:p>
        </w:tc>
      </w:tr>
      <w:tr w:rsidR="00415A31" w:rsidRPr="00415A31" w14:paraId="34FDD43E" w14:textId="77777777" w:rsidTr="00415A31">
        <w:trPr>
          <w:trHeight w:val="1500"/>
          <w:jc w:val="center"/>
        </w:trPr>
        <w:tc>
          <w:tcPr>
            <w:tcW w:w="561" w:type="dxa"/>
            <w:tcBorders>
              <w:top w:val="nil"/>
              <w:left w:val="nil"/>
              <w:bottom w:val="nil"/>
              <w:right w:val="nil"/>
            </w:tcBorders>
            <w:shd w:val="clear" w:color="000000" w:fill="C4BD97"/>
            <w:noWrap/>
            <w:vAlign w:val="bottom"/>
            <w:hideMark/>
          </w:tcPr>
          <w:p w14:paraId="36C5FA61" w14:textId="77777777" w:rsidR="00415A31" w:rsidRPr="00415A31" w:rsidRDefault="00415A31" w:rsidP="00415A31">
            <w:pPr>
              <w:rPr>
                <w:rFonts w:ascii="Tahoma" w:hAnsi="Tahoma" w:cs="Tahoma"/>
                <w:b/>
                <w:bCs/>
                <w:color w:val="000000"/>
                <w:sz w:val="11"/>
                <w:szCs w:val="11"/>
              </w:rPr>
            </w:pPr>
            <w:r w:rsidRPr="00415A31">
              <w:rPr>
                <w:rFonts w:ascii="Tahoma" w:hAnsi="Tahoma" w:cs="Tahoma"/>
                <w:b/>
                <w:bCs/>
                <w:color w:val="000000"/>
                <w:sz w:val="11"/>
                <w:szCs w:val="11"/>
              </w:rPr>
              <w:t>КР</w:t>
            </w:r>
          </w:p>
        </w:tc>
        <w:tc>
          <w:tcPr>
            <w:tcW w:w="400" w:type="dxa"/>
            <w:tcBorders>
              <w:top w:val="nil"/>
              <w:left w:val="nil"/>
              <w:bottom w:val="nil"/>
              <w:right w:val="nil"/>
            </w:tcBorders>
            <w:shd w:val="clear" w:color="auto" w:fill="auto"/>
            <w:noWrap/>
            <w:vAlign w:val="bottom"/>
            <w:hideMark/>
          </w:tcPr>
          <w:p w14:paraId="64231DB3" w14:textId="77777777" w:rsidR="00415A31" w:rsidRPr="00415A31" w:rsidRDefault="00415A31" w:rsidP="00415A31">
            <w:pPr>
              <w:rPr>
                <w:rFonts w:ascii="Tahoma" w:hAnsi="Tahoma" w:cs="Tahoma"/>
                <w:b/>
                <w:bCs/>
                <w:color w:val="000000"/>
                <w:sz w:val="11"/>
                <w:szCs w:val="11"/>
              </w:rPr>
            </w:pPr>
          </w:p>
        </w:tc>
        <w:tc>
          <w:tcPr>
            <w:tcW w:w="942" w:type="dxa"/>
            <w:tcBorders>
              <w:top w:val="nil"/>
              <w:left w:val="single" w:sz="4" w:space="0" w:color="C0C0C0"/>
              <w:bottom w:val="single" w:sz="4" w:space="0" w:color="C0C0C0"/>
              <w:right w:val="single" w:sz="4" w:space="0" w:color="C0C0C0"/>
            </w:tcBorders>
            <w:shd w:val="clear" w:color="auto" w:fill="auto"/>
            <w:vAlign w:val="center"/>
            <w:hideMark/>
          </w:tcPr>
          <w:p w14:paraId="32373A4A"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16.3</w:t>
            </w:r>
          </w:p>
        </w:tc>
        <w:tc>
          <w:tcPr>
            <w:tcW w:w="4048" w:type="dxa"/>
            <w:tcBorders>
              <w:top w:val="nil"/>
              <w:left w:val="nil"/>
              <w:bottom w:val="single" w:sz="4" w:space="0" w:color="C0C0C0"/>
              <w:right w:val="single" w:sz="4" w:space="0" w:color="C0C0C0"/>
            </w:tcBorders>
            <w:shd w:val="clear" w:color="auto" w:fill="auto"/>
            <w:vAlign w:val="center"/>
            <w:hideMark/>
          </w:tcPr>
          <w:p w14:paraId="0BC3EFB2" w14:textId="77777777" w:rsidR="00415A31" w:rsidRPr="00415A31" w:rsidRDefault="00415A31" w:rsidP="00415A31">
            <w:pPr>
              <w:rPr>
                <w:rFonts w:ascii="Tahoma" w:hAnsi="Tahoma" w:cs="Tahoma"/>
                <w:sz w:val="11"/>
                <w:szCs w:val="11"/>
              </w:rPr>
            </w:pPr>
            <w:r w:rsidRPr="00415A31">
              <w:rPr>
                <w:rFonts w:ascii="Tahoma" w:hAnsi="Tahoma" w:cs="Tahoma"/>
                <w:sz w:val="11"/>
                <w:szCs w:val="11"/>
              </w:rPr>
              <w:t>Размер корректировки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w:t>
            </w:r>
          </w:p>
        </w:tc>
        <w:tc>
          <w:tcPr>
            <w:tcW w:w="1090" w:type="dxa"/>
            <w:tcBorders>
              <w:top w:val="nil"/>
              <w:left w:val="nil"/>
              <w:bottom w:val="single" w:sz="4" w:space="0" w:color="C0C0C0"/>
              <w:right w:val="single" w:sz="4" w:space="0" w:color="C0C0C0"/>
            </w:tcBorders>
            <w:shd w:val="clear" w:color="auto" w:fill="auto"/>
            <w:vAlign w:val="center"/>
            <w:hideMark/>
          </w:tcPr>
          <w:p w14:paraId="76CF25BA" w14:textId="77777777" w:rsidR="00415A31" w:rsidRPr="00415A31" w:rsidRDefault="00415A31" w:rsidP="00415A31">
            <w:pPr>
              <w:jc w:val="center"/>
              <w:rPr>
                <w:rFonts w:ascii="Tahoma" w:hAnsi="Tahoma" w:cs="Tahoma"/>
                <w:sz w:val="11"/>
                <w:szCs w:val="11"/>
              </w:rPr>
            </w:pPr>
            <w:proofErr w:type="spellStart"/>
            <w:r w:rsidRPr="00415A31">
              <w:rPr>
                <w:rFonts w:ascii="Tahoma" w:hAnsi="Tahoma" w:cs="Tahoma"/>
                <w:sz w:val="11"/>
                <w:szCs w:val="11"/>
              </w:rPr>
              <w:t>тыс</w:t>
            </w:r>
            <w:proofErr w:type="spellEnd"/>
            <w:r w:rsidRPr="00415A31">
              <w:rPr>
                <w:rFonts w:ascii="Tahoma" w:hAnsi="Tahoma" w:cs="Tahoma"/>
                <w:sz w:val="11"/>
                <w:szCs w:val="11"/>
              </w:rPr>
              <w:t xml:space="preserve"> </w:t>
            </w:r>
            <w:proofErr w:type="spellStart"/>
            <w:r w:rsidRPr="00415A31">
              <w:rPr>
                <w:rFonts w:ascii="Tahoma" w:hAnsi="Tahoma" w:cs="Tahoma"/>
                <w:sz w:val="11"/>
                <w:szCs w:val="11"/>
              </w:rPr>
              <w:t>руб</w:t>
            </w:r>
            <w:proofErr w:type="spellEnd"/>
          </w:p>
        </w:tc>
        <w:tc>
          <w:tcPr>
            <w:tcW w:w="1642" w:type="dxa"/>
            <w:tcBorders>
              <w:top w:val="nil"/>
              <w:left w:val="nil"/>
              <w:bottom w:val="single" w:sz="4" w:space="0" w:color="C0C0C0"/>
              <w:right w:val="single" w:sz="4" w:space="0" w:color="C0C0C0"/>
            </w:tcBorders>
            <w:shd w:val="clear" w:color="000000" w:fill="FFFFCC"/>
            <w:vAlign w:val="center"/>
            <w:hideMark/>
          </w:tcPr>
          <w:p w14:paraId="03E734E7"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w:t>
            </w:r>
          </w:p>
        </w:tc>
        <w:tc>
          <w:tcPr>
            <w:tcW w:w="1525" w:type="dxa"/>
            <w:tcBorders>
              <w:top w:val="nil"/>
              <w:left w:val="nil"/>
              <w:bottom w:val="single" w:sz="4" w:space="0" w:color="C0C0C0"/>
              <w:right w:val="single" w:sz="4" w:space="0" w:color="C0C0C0"/>
            </w:tcBorders>
            <w:shd w:val="clear" w:color="000000" w:fill="FFFFCC"/>
            <w:vAlign w:val="center"/>
            <w:hideMark/>
          </w:tcPr>
          <w:p w14:paraId="57E53DC9"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3 229,71</w:t>
            </w:r>
          </w:p>
        </w:tc>
        <w:tc>
          <w:tcPr>
            <w:tcW w:w="1141" w:type="dxa"/>
            <w:tcBorders>
              <w:top w:val="nil"/>
              <w:left w:val="nil"/>
              <w:bottom w:val="single" w:sz="4" w:space="0" w:color="C0C0C0"/>
              <w:right w:val="single" w:sz="4" w:space="0" w:color="C0C0C0"/>
            </w:tcBorders>
            <w:shd w:val="clear" w:color="000000" w:fill="FFFFCC"/>
            <w:vAlign w:val="center"/>
            <w:hideMark/>
          </w:tcPr>
          <w:p w14:paraId="108026E2"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w:t>
            </w:r>
          </w:p>
        </w:tc>
        <w:tc>
          <w:tcPr>
            <w:tcW w:w="1464" w:type="dxa"/>
            <w:tcBorders>
              <w:top w:val="nil"/>
              <w:left w:val="nil"/>
              <w:bottom w:val="single" w:sz="4" w:space="0" w:color="C0C0C0"/>
              <w:right w:val="single" w:sz="4" w:space="0" w:color="C0C0C0"/>
            </w:tcBorders>
            <w:shd w:val="clear" w:color="000000" w:fill="FFFFCC"/>
            <w:vAlign w:val="center"/>
            <w:hideMark/>
          </w:tcPr>
          <w:p w14:paraId="1F605DEE"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-7 420,95</w:t>
            </w:r>
          </w:p>
        </w:tc>
        <w:tc>
          <w:tcPr>
            <w:tcW w:w="1516" w:type="dxa"/>
            <w:tcBorders>
              <w:top w:val="nil"/>
              <w:left w:val="nil"/>
              <w:bottom w:val="single" w:sz="4" w:space="0" w:color="C0C0C0"/>
              <w:right w:val="single" w:sz="4" w:space="0" w:color="C0C0C0"/>
            </w:tcBorders>
            <w:shd w:val="clear" w:color="000000" w:fill="FFFFCC"/>
            <w:vAlign w:val="center"/>
            <w:hideMark/>
          </w:tcPr>
          <w:p w14:paraId="4F004548"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w:t>
            </w:r>
          </w:p>
        </w:tc>
        <w:tc>
          <w:tcPr>
            <w:tcW w:w="1525" w:type="dxa"/>
            <w:tcBorders>
              <w:top w:val="nil"/>
              <w:left w:val="nil"/>
              <w:bottom w:val="single" w:sz="4" w:space="0" w:color="C0C0C0"/>
              <w:right w:val="single" w:sz="4" w:space="0" w:color="C0C0C0"/>
            </w:tcBorders>
            <w:shd w:val="clear" w:color="000000" w:fill="FFFFCC"/>
            <w:vAlign w:val="center"/>
            <w:hideMark/>
          </w:tcPr>
          <w:p w14:paraId="586EC27B"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-6 415,75</w:t>
            </w:r>
          </w:p>
        </w:tc>
        <w:tc>
          <w:tcPr>
            <w:tcW w:w="1518" w:type="dxa"/>
            <w:tcBorders>
              <w:top w:val="nil"/>
              <w:left w:val="nil"/>
              <w:bottom w:val="single" w:sz="4" w:space="0" w:color="C0C0C0"/>
              <w:right w:val="single" w:sz="4" w:space="0" w:color="C0C0C0"/>
            </w:tcBorders>
            <w:shd w:val="clear" w:color="000000" w:fill="FFFFCC"/>
            <w:vAlign w:val="center"/>
            <w:hideMark/>
          </w:tcPr>
          <w:p w14:paraId="2C27D508"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-6 332,26</w:t>
            </w:r>
          </w:p>
        </w:tc>
        <w:tc>
          <w:tcPr>
            <w:tcW w:w="1456" w:type="dxa"/>
            <w:tcBorders>
              <w:top w:val="nil"/>
              <w:left w:val="nil"/>
              <w:bottom w:val="single" w:sz="4" w:space="0" w:color="C0C0C0"/>
              <w:right w:val="single" w:sz="4" w:space="0" w:color="C0C0C0"/>
            </w:tcBorders>
            <w:shd w:val="clear" w:color="000000" w:fill="D7EAD3"/>
            <w:vAlign w:val="center"/>
            <w:hideMark/>
          </w:tcPr>
          <w:p w14:paraId="0F246069"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-3 395,64</w:t>
            </w:r>
          </w:p>
        </w:tc>
        <w:tc>
          <w:tcPr>
            <w:tcW w:w="1416" w:type="dxa"/>
            <w:tcBorders>
              <w:top w:val="nil"/>
              <w:left w:val="nil"/>
              <w:bottom w:val="single" w:sz="4" w:space="0" w:color="C0C0C0"/>
              <w:right w:val="single" w:sz="4" w:space="0" w:color="C0C0C0"/>
            </w:tcBorders>
            <w:shd w:val="clear" w:color="000000" w:fill="D7EAD3"/>
            <w:vAlign w:val="center"/>
            <w:hideMark/>
          </w:tcPr>
          <w:p w14:paraId="01936115"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-2 936,62</w:t>
            </w:r>
          </w:p>
        </w:tc>
        <w:tc>
          <w:tcPr>
            <w:tcW w:w="2776" w:type="dxa"/>
            <w:tcBorders>
              <w:top w:val="nil"/>
              <w:left w:val="nil"/>
              <w:bottom w:val="single" w:sz="4" w:space="0" w:color="C0C0C0"/>
              <w:right w:val="single" w:sz="4" w:space="0" w:color="C0C0C0"/>
            </w:tcBorders>
            <w:shd w:val="clear" w:color="000000" w:fill="FFFFCC"/>
            <w:vAlign w:val="center"/>
            <w:hideMark/>
          </w:tcPr>
          <w:p w14:paraId="0E001A4E" w14:textId="77777777" w:rsidR="00415A31" w:rsidRPr="00415A31" w:rsidRDefault="00415A31" w:rsidP="00415A31">
            <w:pPr>
              <w:rPr>
                <w:rFonts w:ascii="Tahoma" w:hAnsi="Tahoma" w:cs="Tahoma"/>
                <w:sz w:val="11"/>
                <w:szCs w:val="11"/>
              </w:rPr>
            </w:pPr>
            <w:r w:rsidRPr="00415A31">
              <w:rPr>
                <w:rFonts w:ascii="Tahoma" w:hAnsi="Tahoma" w:cs="Tahoma"/>
                <w:sz w:val="11"/>
                <w:szCs w:val="11"/>
              </w:rPr>
              <w:t> </w:t>
            </w:r>
          </w:p>
        </w:tc>
      </w:tr>
      <w:tr w:rsidR="00415A31" w:rsidRPr="00415A31" w14:paraId="32252E1C" w14:textId="77777777" w:rsidTr="00415A31">
        <w:trPr>
          <w:trHeight w:val="1665"/>
          <w:jc w:val="center"/>
        </w:trPr>
        <w:tc>
          <w:tcPr>
            <w:tcW w:w="561" w:type="dxa"/>
            <w:tcBorders>
              <w:top w:val="nil"/>
              <w:left w:val="nil"/>
              <w:bottom w:val="nil"/>
              <w:right w:val="nil"/>
            </w:tcBorders>
            <w:shd w:val="clear" w:color="000000" w:fill="C4BD97"/>
            <w:noWrap/>
            <w:vAlign w:val="bottom"/>
            <w:hideMark/>
          </w:tcPr>
          <w:p w14:paraId="08C40C75" w14:textId="77777777" w:rsidR="00415A31" w:rsidRPr="00415A31" w:rsidRDefault="00415A31" w:rsidP="00415A31">
            <w:pPr>
              <w:rPr>
                <w:rFonts w:ascii="Tahoma" w:hAnsi="Tahoma" w:cs="Tahoma"/>
                <w:b/>
                <w:bCs/>
                <w:color w:val="000000"/>
                <w:sz w:val="11"/>
                <w:szCs w:val="11"/>
              </w:rPr>
            </w:pPr>
            <w:r w:rsidRPr="00415A31">
              <w:rPr>
                <w:rFonts w:ascii="Tahoma" w:hAnsi="Tahoma" w:cs="Tahoma"/>
                <w:b/>
                <w:bCs/>
                <w:color w:val="000000"/>
                <w:sz w:val="11"/>
                <w:szCs w:val="11"/>
              </w:rPr>
              <w:t>КР</w:t>
            </w:r>
          </w:p>
        </w:tc>
        <w:tc>
          <w:tcPr>
            <w:tcW w:w="400" w:type="dxa"/>
            <w:tcBorders>
              <w:top w:val="nil"/>
              <w:left w:val="nil"/>
              <w:bottom w:val="nil"/>
              <w:right w:val="nil"/>
            </w:tcBorders>
            <w:shd w:val="clear" w:color="auto" w:fill="auto"/>
            <w:noWrap/>
            <w:vAlign w:val="bottom"/>
            <w:hideMark/>
          </w:tcPr>
          <w:p w14:paraId="641E89A1" w14:textId="77777777" w:rsidR="00415A31" w:rsidRPr="00415A31" w:rsidRDefault="00415A31" w:rsidP="00415A31">
            <w:pPr>
              <w:rPr>
                <w:rFonts w:ascii="Tahoma" w:hAnsi="Tahoma" w:cs="Tahoma"/>
                <w:b/>
                <w:bCs/>
                <w:color w:val="000000"/>
                <w:sz w:val="11"/>
                <w:szCs w:val="11"/>
              </w:rPr>
            </w:pPr>
          </w:p>
        </w:tc>
        <w:tc>
          <w:tcPr>
            <w:tcW w:w="942" w:type="dxa"/>
            <w:tcBorders>
              <w:top w:val="nil"/>
              <w:left w:val="single" w:sz="4" w:space="0" w:color="C0C0C0"/>
              <w:bottom w:val="single" w:sz="4" w:space="0" w:color="C0C0C0"/>
              <w:right w:val="single" w:sz="4" w:space="0" w:color="C0C0C0"/>
            </w:tcBorders>
            <w:shd w:val="clear" w:color="auto" w:fill="auto"/>
            <w:vAlign w:val="center"/>
            <w:hideMark/>
          </w:tcPr>
          <w:p w14:paraId="0292D2A0"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16.4</w:t>
            </w:r>
          </w:p>
        </w:tc>
        <w:tc>
          <w:tcPr>
            <w:tcW w:w="4048" w:type="dxa"/>
            <w:tcBorders>
              <w:top w:val="nil"/>
              <w:left w:val="nil"/>
              <w:bottom w:val="single" w:sz="4" w:space="0" w:color="C0C0C0"/>
              <w:right w:val="single" w:sz="4" w:space="0" w:color="C0C0C0"/>
            </w:tcBorders>
            <w:shd w:val="clear" w:color="auto" w:fill="auto"/>
            <w:vAlign w:val="center"/>
            <w:hideMark/>
          </w:tcPr>
          <w:p w14:paraId="55A6F9EC" w14:textId="77777777" w:rsidR="00415A31" w:rsidRPr="00415A31" w:rsidRDefault="00415A31" w:rsidP="00415A31">
            <w:pPr>
              <w:rPr>
                <w:rFonts w:ascii="Tahoma" w:hAnsi="Tahoma" w:cs="Tahoma"/>
                <w:sz w:val="11"/>
                <w:szCs w:val="11"/>
              </w:rPr>
            </w:pPr>
            <w:r w:rsidRPr="00415A31">
              <w:rPr>
                <w:rFonts w:ascii="Tahoma" w:hAnsi="Tahoma" w:cs="Tahoma"/>
                <w:sz w:val="11"/>
                <w:szCs w:val="11"/>
              </w:rPr>
              <w:t>Величина отклонения показателя ввода объектов системы водоснабжения в эксплуатацию и изменения инвестиционной программы</w:t>
            </w:r>
          </w:p>
        </w:tc>
        <w:tc>
          <w:tcPr>
            <w:tcW w:w="1090" w:type="dxa"/>
            <w:tcBorders>
              <w:top w:val="nil"/>
              <w:left w:val="nil"/>
              <w:bottom w:val="single" w:sz="4" w:space="0" w:color="C0C0C0"/>
              <w:right w:val="single" w:sz="4" w:space="0" w:color="C0C0C0"/>
            </w:tcBorders>
            <w:shd w:val="clear" w:color="auto" w:fill="auto"/>
            <w:vAlign w:val="center"/>
            <w:hideMark/>
          </w:tcPr>
          <w:p w14:paraId="01CEBC9D" w14:textId="77777777" w:rsidR="00415A31" w:rsidRPr="00415A31" w:rsidRDefault="00415A31" w:rsidP="00415A31">
            <w:pPr>
              <w:jc w:val="center"/>
              <w:rPr>
                <w:rFonts w:ascii="Tahoma" w:hAnsi="Tahoma" w:cs="Tahoma"/>
                <w:sz w:val="11"/>
                <w:szCs w:val="11"/>
              </w:rPr>
            </w:pPr>
            <w:proofErr w:type="spellStart"/>
            <w:r w:rsidRPr="00415A31">
              <w:rPr>
                <w:rFonts w:ascii="Tahoma" w:hAnsi="Tahoma" w:cs="Tahoma"/>
                <w:sz w:val="11"/>
                <w:szCs w:val="11"/>
              </w:rPr>
              <w:t>тыс</w:t>
            </w:r>
            <w:proofErr w:type="spellEnd"/>
            <w:r w:rsidRPr="00415A31">
              <w:rPr>
                <w:rFonts w:ascii="Tahoma" w:hAnsi="Tahoma" w:cs="Tahoma"/>
                <w:sz w:val="11"/>
                <w:szCs w:val="11"/>
              </w:rPr>
              <w:t xml:space="preserve"> </w:t>
            </w:r>
            <w:proofErr w:type="spellStart"/>
            <w:r w:rsidRPr="00415A31">
              <w:rPr>
                <w:rFonts w:ascii="Tahoma" w:hAnsi="Tahoma" w:cs="Tahoma"/>
                <w:sz w:val="11"/>
                <w:szCs w:val="11"/>
              </w:rPr>
              <w:t>руб</w:t>
            </w:r>
            <w:proofErr w:type="spellEnd"/>
          </w:p>
        </w:tc>
        <w:tc>
          <w:tcPr>
            <w:tcW w:w="1642" w:type="dxa"/>
            <w:tcBorders>
              <w:top w:val="nil"/>
              <w:left w:val="nil"/>
              <w:bottom w:val="single" w:sz="4" w:space="0" w:color="C0C0C0"/>
              <w:right w:val="single" w:sz="4" w:space="0" w:color="C0C0C0"/>
            </w:tcBorders>
            <w:shd w:val="clear" w:color="000000" w:fill="FFFFCC"/>
            <w:vAlign w:val="center"/>
            <w:hideMark/>
          </w:tcPr>
          <w:p w14:paraId="73269066"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w:t>
            </w:r>
          </w:p>
        </w:tc>
        <w:tc>
          <w:tcPr>
            <w:tcW w:w="1525" w:type="dxa"/>
            <w:tcBorders>
              <w:top w:val="nil"/>
              <w:left w:val="nil"/>
              <w:bottom w:val="single" w:sz="4" w:space="0" w:color="C0C0C0"/>
              <w:right w:val="single" w:sz="4" w:space="0" w:color="C0C0C0"/>
            </w:tcBorders>
            <w:shd w:val="clear" w:color="000000" w:fill="FFFFCC"/>
            <w:vAlign w:val="center"/>
            <w:hideMark/>
          </w:tcPr>
          <w:p w14:paraId="297E9032"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w:t>
            </w:r>
          </w:p>
        </w:tc>
        <w:tc>
          <w:tcPr>
            <w:tcW w:w="1141" w:type="dxa"/>
            <w:tcBorders>
              <w:top w:val="nil"/>
              <w:left w:val="nil"/>
              <w:bottom w:val="single" w:sz="4" w:space="0" w:color="C0C0C0"/>
              <w:right w:val="single" w:sz="4" w:space="0" w:color="C0C0C0"/>
            </w:tcBorders>
            <w:shd w:val="clear" w:color="000000" w:fill="FFFFCC"/>
            <w:vAlign w:val="center"/>
            <w:hideMark/>
          </w:tcPr>
          <w:p w14:paraId="776E915F"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w:t>
            </w:r>
          </w:p>
        </w:tc>
        <w:tc>
          <w:tcPr>
            <w:tcW w:w="1464" w:type="dxa"/>
            <w:tcBorders>
              <w:top w:val="nil"/>
              <w:left w:val="nil"/>
              <w:bottom w:val="single" w:sz="4" w:space="0" w:color="C0C0C0"/>
              <w:right w:val="single" w:sz="4" w:space="0" w:color="C0C0C0"/>
            </w:tcBorders>
            <w:shd w:val="clear" w:color="000000" w:fill="FFFFCC"/>
            <w:vAlign w:val="center"/>
            <w:hideMark/>
          </w:tcPr>
          <w:p w14:paraId="67CBE717"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34,70</w:t>
            </w:r>
          </w:p>
        </w:tc>
        <w:tc>
          <w:tcPr>
            <w:tcW w:w="1516" w:type="dxa"/>
            <w:tcBorders>
              <w:top w:val="nil"/>
              <w:left w:val="nil"/>
              <w:bottom w:val="single" w:sz="4" w:space="0" w:color="C0C0C0"/>
              <w:right w:val="single" w:sz="4" w:space="0" w:color="C0C0C0"/>
            </w:tcBorders>
            <w:shd w:val="clear" w:color="000000" w:fill="FFFFCC"/>
            <w:vAlign w:val="center"/>
            <w:hideMark/>
          </w:tcPr>
          <w:p w14:paraId="146D47AF"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w:t>
            </w:r>
          </w:p>
        </w:tc>
        <w:tc>
          <w:tcPr>
            <w:tcW w:w="1525" w:type="dxa"/>
            <w:tcBorders>
              <w:top w:val="nil"/>
              <w:left w:val="nil"/>
              <w:bottom w:val="single" w:sz="4" w:space="0" w:color="C0C0C0"/>
              <w:right w:val="single" w:sz="4" w:space="0" w:color="C0C0C0"/>
            </w:tcBorders>
            <w:shd w:val="clear" w:color="000000" w:fill="FFFFCC"/>
            <w:vAlign w:val="center"/>
            <w:hideMark/>
          </w:tcPr>
          <w:p w14:paraId="3F63AE62"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w:t>
            </w:r>
          </w:p>
        </w:tc>
        <w:tc>
          <w:tcPr>
            <w:tcW w:w="1518" w:type="dxa"/>
            <w:tcBorders>
              <w:top w:val="nil"/>
              <w:left w:val="nil"/>
              <w:bottom w:val="single" w:sz="4" w:space="0" w:color="C0C0C0"/>
              <w:right w:val="single" w:sz="4" w:space="0" w:color="C0C0C0"/>
            </w:tcBorders>
            <w:shd w:val="clear" w:color="000000" w:fill="FFFFCC"/>
            <w:vAlign w:val="center"/>
            <w:hideMark/>
          </w:tcPr>
          <w:p w14:paraId="6E25CD13"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1 257,47</w:t>
            </w:r>
          </w:p>
        </w:tc>
        <w:tc>
          <w:tcPr>
            <w:tcW w:w="1456" w:type="dxa"/>
            <w:tcBorders>
              <w:top w:val="nil"/>
              <w:left w:val="nil"/>
              <w:bottom w:val="single" w:sz="4" w:space="0" w:color="C0C0C0"/>
              <w:right w:val="single" w:sz="4" w:space="0" w:color="C0C0C0"/>
            </w:tcBorders>
            <w:shd w:val="clear" w:color="000000" w:fill="D7EAD3"/>
            <w:vAlign w:val="center"/>
            <w:hideMark/>
          </w:tcPr>
          <w:p w14:paraId="3B394C30"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628,73</w:t>
            </w:r>
          </w:p>
        </w:tc>
        <w:tc>
          <w:tcPr>
            <w:tcW w:w="1416" w:type="dxa"/>
            <w:tcBorders>
              <w:top w:val="nil"/>
              <w:left w:val="nil"/>
              <w:bottom w:val="single" w:sz="4" w:space="0" w:color="C0C0C0"/>
              <w:right w:val="single" w:sz="4" w:space="0" w:color="C0C0C0"/>
            </w:tcBorders>
            <w:shd w:val="clear" w:color="000000" w:fill="D7EAD3"/>
            <w:vAlign w:val="center"/>
            <w:hideMark/>
          </w:tcPr>
          <w:p w14:paraId="202C91B3"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628,73</w:t>
            </w:r>
          </w:p>
        </w:tc>
        <w:tc>
          <w:tcPr>
            <w:tcW w:w="2776" w:type="dxa"/>
            <w:tcBorders>
              <w:top w:val="nil"/>
              <w:left w:val="nil"/>
              <w:bottom w:val="single" w:sz="4" w:space="0" w:color="C0C0C0"/>
              <w:right w:val="single" w:sz="4" w:space="0" w:color="C0C0C0"/>
            </w:tcBorders>
            <w:shd w:val="clear" w:color="000000" w:fill="FFFFCC"/>
            <w:vAlign w:val="center"/>
            <w:hideMark/>
          </w:tcPr>
          <w:p w14:paraId="68DE45B5" w14:textId="77777777" w:rsidR="00415A31" w:rsidRPr="00415A31" w:rsidRDefault="00415A31" w:rsidP="00415A31">
            <w:pPr>
              <w:rPr>
                <w:rFonts w:ascii="Tahoma" w:hAnsi="Tahoma" w:cs="Tahoma"/>
                <w:sz w:val="11"/>
                <w:szCs w:val="11"/>
              </w:rPr>
            </w:pPr>
            <w:r w:rsidRPr="00415A31">
              <w:rPr>
                <w:rFonts w:ascii="Tahoma" w:hAnsi="Tahoma" w:cs="Tahoma"/>
                <w:sz w:val="11"/>
                <w:szCs w:val="11"/>
              </w:rPr>
              <w:t>1067,71979*(2325,18584/          1067,71979-1), где 1067,71979 это амортизация 258,045 и нормативная прибыль 809,67479, включенные в тариф</w:t>
            </w:r>
          </w:p>
        </w:tc>
      </w:tr>
      <w:tr w:rsidR="00415A31" w:rsidRPr="00415A31" w14:paraId="1AD248EE" w14:textId="77777777" w:rsidTr="00415A31">
        <w:trPr>
          <w:trHeight w:val="3270"/>
          <w:jc w:val="center"/>
        </w:trPr>
        <w:tc>
          <w:tcPr>
            <w:tcW w:w="561" w:type="dxa"/>
            <w:tcBorders>
              <w:top w:val="nil"/>
              <w:left w:val="nil"/>
              <w:bottom w:val="nil"/>
              <w:right w:val="nil"/>
            </w:tcBorders>
            <w:shd w:val="clear" w:color="000000" w:fill="C4BD97"/>
            <w:noWrap/>
            <w:vAlign w:val="bottom"/>
            <w:hideMark/>
          </w:tcPr>
          <w:p w14:paraId="5766BD97" w14:textId="77777777" w:rsidR="00415A31" w:rsidRPr="00415A31" w:rsidRDefault="00415A31" w:rsidP="00415A31">
            <w:pPr>
              <w:rPr>
                <w:rFonts w:ascii="Tahoma" w:hAnsi="Tahoma" w:cs="Tahoma"/>
                <w:b/>
                <w:bCs/>
                <w:color w:val="000000"/>
                <w:sz w:val="11"/>
                <w:szCs w:val="11"/>
              </w:rPr>
            </w:pPr>
            <w:r w:rsidRPr="00415A31">
              <w:rPr>
                <w:rFonts w:ascii="Tahoma" w:hAnsi="Tahoma" w:cs="Tahoma"/>
                <w:b/>
                <w:bCs/>
                <w:color w:val="000000"/>
                <w:sz w:val="11"/>
                <w:szCs w:val="11"/>
              </w:rPr>
              <w:t>КР</w:t>
            </w:r>
          </w:p>
        </w:tc>
        <w:tc>
          <w:tcPr>
            <w:tcW w:w="400" w:type="dxa"/>
            <w:tcBorders>
              <w:top w:val="nil"/>
              <w:left w:val="nil"/>
              <w:bottom w:val="nil"/>
              <w:right w:val="nil"/>
            </w:tcBorders>
            <w:shd w:val="clear" w:color="auto" w:fill="auto"/>
            <w:noWrap/>
            <w:vAlign w:val="bottom"/>
            <w:hideMark/>
          </w:tcPr>
          <w:p w14:paraId="1B842665" w14:textId="77777777" w:rsidR="00415A31" w:rsidRPr="00415A31" w:rsidRDefault="00415A31" w:rsidP="00415A31">
            <w:pPr>
              <w:rPr>
                <w:rFonts w:ascii="Tahoma" w:hAnsi="Tahoma" w:cs="Tahoma"/>
                <w:b/>
                <w:bCs/>
                <w:color w:val="000000"/>
                <w:sz w:val="11"/>
                <w:szCs w:val="11"/>
              </w:rPr>
            </w:pPr>
          </w:p>
        </w:tc>
        <w:tc>
          <w:tcPr>
            <w:tcW w:w="942" w:type="dxa"/>
            <w:tcBorders>
              <w:top w:val="nil"/>
              <w:left w:val="single" w:sz="4" w:space="0" w:color="C0C0C0"/>
              <w:bottom w:val="single" w:sz="4" w:space="0" w:color="C0C0C0"/>
              <w:right w:val="single" w:sz="4" w:space="0" w:color="C0C0C0"/>
            </w:tcBorders>
            <w:shd w:val="clear" w:color="auto" w:fill="auto"/>
            <w:vAlign w:val="center"/>
            <w:hideMark/>
          </w:tcPr>
          <w:p w14:paraId="37C1B0AE"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16.5</w:t>
            </w:r>
          </w:p>
        </w:tc>
        <w:tc>
          <w:tcPr>
            <w:tcW w:w="4048" w:type="dxa"/>
            <w:tcBorders>
              <w:top w:val="nil"/>
              <w:left w:val="nil"/>
              <w:bottom w:val="single" w:sz="4" w:space="0" w:color="C0C0C0"/>
              <w:right w:val="single" w:sz="4" w:space="0" w:color="C0C0C0"/>
            </w:tcBorders>
            <w:shd w:val="clear" w:color="auto" w:fill="auto"/>
            <w:vAlign w:val="center"/>
            <w:hideMark/>
          </w:tcPr>
          <w:p w14:paraId="1CA3E1B3" w14:textId="77777777" w:rsidR="00415A31" w:rsidRPr="00415A31" w:rsidRDefault="00415A31" w:rsidP="00415A31">
            <w:pPr>
              <w:rPr>
                <w:rFonts w:ascii="Tahoma" w:hAnsi="Tahoma" w:cs="Tahoma"/>
                <w:sz w:val="11"/>
                <w:szCs w:val="11"/>
              </w:rPr>
            </w:pPr>
            <w:r w:rsidRPr="00415A31">
              <w:rPr>
                <w:rFonts w:ascii="Tahoma" w:hAnsi="Tahoma" w:cs="Tahoma"/>
                <w:sz w:val="11"/>
                <w:szCs w:val="11"/>
              </w:rPr>
              <w:t>Величина корректировки НВВ с учетом степени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tc>
        <w:tc>
          <w:tcPr>
            <w:tcW w:w="1090" w:type="dxa"/>
            <w:tcBorders>
              <w:top w:val="nil"/>
              <w:left w:val="nil"/>
              <w:bottom w:val="single" w:sz="4" w:space="0" w:color="C0C0C0"/>
              <w:right w:val="single" w:sz="4" w:space="0" w:color="C0C0C0"/>
            </w:tcBorders>
            <w:shd w:val="clear" w:color="auto" w:fill="auto"/>
            <w:vAlign w:val="center"/>
            <w:hideMark/>
          </w:tcPr>
          <w:p w14:paraId="56164560" w14:textId="77777777" w:rsidR="00415A31" w:rsidRPr="00415A31" w:rsidRDefault="00415A31" w:rsidP="00415A31">
            <w:pPr>
              <w:jc w:val="center"/>
              <w:rPr>
                <w:rFonts w:ascii="Tahoma" w:hAnsi="Tahoma" w:cs="Tahoma"/>
                <w:sz w:val="11"/>
                <w:szCs w:val="11"/>
              </w:rPr>
            </w:pPr>
            <w:proofErr w:type="spellStart"/>
            <w:r w:rsidRPr="00415A31">
              <w:rPr>
                <w:rFonts w:ascii="Tahoma" w:hAnsi="Tahoma" w:cs="Tahoma"/>
                <w:sz w:val="11"/>
                <w:szCs w:val="11"/>
              </w:rPr>
              <w:t>тыс</w:t>
            </w:r>
            <w:proofErr w:type="spellEnd"/>
            <w:r w:rsidRPr="00415A31">
              <w:rPr>
                <w:rFonts w:ascii="Tahoma" w:hAnsi="Tahoma" w:cs="Tahoma"/>
                <w:sz w:val="11"/>
                <w:szCs w:val="11"/>
              </w:rPr>
              <w:t xml:space="preserve"> </w:t>
            </w:r>
            <w:proofErr w:type="spellStart"/>
            <w:r w:rsidRPr="00415A31">
              <w:rPr>
                <w:rFonts w:ascii="Tahoma" w:hAnsi="Tahoma" w:cs="Tahoma"/>
                <w:sz w:val="11"/>
                <w:szCs w:val="11"/>
              </w:rPr>
              <w:t>руб</w:t>
            </w:r>
            <w:proofErr w:type="spellEnd"/>
          </w:p>
        </w:tc>
        <w:tc>
          <w:tcPr>
            <w:tcW w:w="1642" w:type="dxa"/>
            <w:tcBorders>
              <w:top w:val="nil"/>
              <w:left w:val="nil"/>
              <w:bottom w:val="single" w:sz="4" w:space="0" w:color="C0C0C0"/>
              <w:right w:val="single" w:sz="4" w:space="0" w:color="C0C0C0"/>
            </w:tcBorders>
            <w:shd w:val="clear" w:color="000000" w:fill="FFFFCC"/>
            <w:vAlign w:val="center"/>
            <w:hideMark/>
          </w:tcPr>
          <w:p w14:paraId="2F705A4E"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w:t>
            </w:r>
          </w:p>
        </w:tc>
        <w:tc>
          <w:tcPr>
            <w:tcW w:w="1525" w:type="dxa"/>
            <w:tcBorders>
              <w:top w:val="nil"/>
              <w:left w:val="nil"/>
              <w:bottom w:val="single" w:sz="4" w:space="0" w:color="C0C0C0"/>
              <w:right w:val="single" w:sz="4" w:space="0" w:color="C0C0C0"/>
            </w:tcBorders>
            <w:shd w:val="clear" w:color="000000" w:fill="FFFFCC"/>
            <w:vAlign w:val="center"/>
            <w:hideMark/>
          </w:tcPr>
          <w:p w14:paraId="0445216E"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-0,56</w:t>
            </w:r>
          </w:p>
        </w:tc>
        <w:tc>
          <w:tcPr>
            <w:tcW w:w="1141" w:type="dxa"/>
            <w:tcBorders>
              <w:top w:val="nil"/>
              <w:left w:val="nil"/>
              <w:bottom w:val="single" w:sz="4" w:space="0" w:color="C0C0C0"/>
              <w:right w:val="single" w:sz="4" w:space="0" w:color="C0C0C0"/>
            </w:tcBorders>
            <w:shd w:val="clear" w:color="000000" w:fill="FFFFCC"/>
            <w:vAlign w:val="center"/>
            <w:hideMark/>
          </w:tcPr>
          <w:p w14:paraId="6B202A30"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w:t>
            </w:r>
          </w:p>
        </w:tc>
        <w:tc>
          <w:tcPr>
            <w:tcW w:w="1464" w:type="dxa"/>
            <w:tcBorders>
              <w:top w:val="nil"/>
              <w:left w:val="nil"/>
              <w:bottom w:val="single" w:sz="4" w:space="0" w:color="C0C0C0"/>
              <w:right w:val="single" w:sz="4" w:space="0" w:color="C0C0C0"/>
            </w:tcBorders>
            <w:shd w:val="clear" w:color="000000" w:fill="FFFFCC"/>
            <w:vAlign w:val="center"/>
            <w:hideMark/>
          </w:tcPr>
          <w:p w14:paraId="4BFF5A3D"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0,00</w:t>
            </w:r>
          </w:p>
        </w:tc>
        <w:tc>
          <w:tcPr>
            <w:tcW w:w="1516" w:type="dxa"/>
            <w:tcBorders>
              <w:top w:val="nil"/>
              <w:left w:val="nil"/>
              <w:bottom w:val="single" w:sz="4" w:space="0" w:color="C0C0C0"/>
              <w:right w:val="single" w:sz="4" w:space="0" w:color="C0C0C0"/>
            </w:tcBorders>
            <w:shd w:val="clear" w:color="000000" w:fill="FFFFCC"/>
            <w:vAlign w:val="center"/>
            <w:hideMark/>
          </w:tcPr>
          <w:p w14:paraId="1E35B818"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w:t>
            </w:r>
          </w:p>
        </w:tc>
        <w:tc>
          <w:tcPr>
            <w:tcW w:w="1525" w:type="dxa"/>
            <w:tcBorders>
              <w:top w:val="nil"/>
              <w:left w:val="nil"/>
              <w:bottom w:val="single" w:sz="4" w:space="0" w:color="C0C0C0"/>
              <w:right w:val="single" w:sz="4" w:space="0" w:color="C0C0C0"/>
            </w:tcBorders>
            <w:shd w:val="clear" w:color="000000" w:fill="FFFFCC"/>
            <w:vAlign w:val="center"/>
            <w:hideMark/>
          </w:tcPr>
          <w:p w14:paraId="0DE433B5"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w:t>
            </w:r>
          </w:p>
        </w:tc>
        <w:tc>
          <w:tcPr>
            <w:tcW w:w="1518" w:type="dxa"/>
            <w:tcBorders>
              <w:top w:val="nil"/>
              <w:left w:val="nil"/>
              <w:bottom w:val="single" w:sz="4" w:space="0" w:color="C0C0C0"/>
              <w:right w:val="single" w:sz="4" w:space="0" w:color="C0C0C0"/>
            </w:tcBorders>
            <w:shd w:val="clear" w:color="000000" w:fill="FFFFCC"/>
            <w:vAlign w:val="center"/>
            <w:hideMark/>
          </w:tcPr>
          <w:p w14:paraId="06A06912"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0,00</w:t>
            </w:r>
          </w:p>
        </w:tc>
        <w:tc>
          <w:tcPr>
            <w:tcW w:w="1456" w:type="dxa"/>
            <w:tcBorders>
              <w:top w:val="nil"/>
              <w:left w:val="nil"/>
              <w:bottom w:val="single" w:sz="4" w:space="0" w:color="C0C0C0"/>
              <w:right w:val="single" w:sz="4" w:space="0" w:color="C0C0C0"/>
            </w:tcBorders>
            <w:shd w:val="clear" w:color="000000" w:fill="D7EAD3"/>
            <w:vAlign w:val="center"/>
            <w:hideMark/>
          </w:tcPr>
          <w:p w14:paraId="52EB8180"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0,00</w:t>
            </w:r>
          </w:p>
        </w:tc>
        <w:tc>
          <w:tcPr>
            <w:tcW w:w="1416" w:type="dxa"/>
            <w:tcBorders>
              <w:top w:val="nil"/>
              <w:left w:val="nil"/>
              <w:bottom w:val="single" w:sz="4" w:space="0" w:color="C0C0C0"/>
              <w:right w:val="single" w:sz="4" w:space="0" w:color="C0C0C0"/>
            </w:tcBorders>
            <w:shd w:val="clear" w:color="000000" w:fill="D7EAD3"/>
            <w:vAlign w:val="center"/>
            <w:hideMark/>
          </w:tcPr>
          <w:p w14:paraId="2FD3DA8D"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0,00</w:t>
            </w:r>
          </w:p>
        </w:tc>
        <w:tc>
          <w:tcPr>
            <w:tcW w:w="2776" w:type="dxa"/>
            <w:tcBorders>
              <w:top w:val="nil"/>
              <w:left w:val="nil"/>
              <w:bottom w:val="single" w:sz="4" w:space="0" w:color="C0C0C0"/>
              <w:right w:val="single" w:sz="4" w:space="0" w:color="C0C0C0"/>
            </w:tcBorders>
            <w:shd w:val="clear" w:color="000000" w:fill="FFFFCC"/>
            <w:vAlign w:val="center"/>
            <w:hideMark/>
          </w:tcPr>
          <w:p w14:paraId="6D741EE6" w14:textId="77777777" w:rsidR="00415A31" w:rsidRPr="00415A31" w:rsidRDefault="00415A31" w:rsidP="00415A31">
            <w:pPr>
              <w:rPr>
                <w:rFonts w:ascii="Tahoma" w:hAnsi="Tahoma" w:cs="Tahoma"/>
                <w:sz w:val="11"/>
                <w:szCs w:val="11"/>
              </w:rPr>
            </w:pPr>
            <w:r w:rsidRPr="00415A31">
              <w:rPr>
                <w:rFonts w:ascii="Tahoma" w:hAnsi="Tahoma" w:cs="Tahoma"/>
                <w:sz w:val="11"/>
                <w:szCs w:val="11"/>
              </w:rPr>
              <w:t> </w:t>
            </w:r>
          </w:p>
        </w:tc>
      </w:tr>
      <w:tr w:rsidR="00415A31" w:rsidRPr="00415A31" w14:paraId="6BB05F1D" w14:textId="77777777" w:rsidTr="00415A31">
        <w:trPr>
          <w:trHeight w:val="1050"/>
          <w:jc w:val="center"/>
        </w:trPr>
        <w:tc>
          <w:tcPr>
            <w:tcW w:w="561" w:type="dxa"/>
            <w:tcBorders>
              <w:top w:val="nil"/>
              <w:left w:val="nil"/>
              <w:bottom w:val="nil"/>
              <w:right w:val="nil"/>
            </w:tcBorders>
            <w:shd w:val="clear" w:color="000000" w:fill="C4BD97"/>
            <w:noWrap/>
            <w:vAlign w:val="bottom"/>
            <w:hideMark/>
          </w:tcPr>
          <w:p w14:paraId="1044912E" w14:textId="77777777" w:rsidR="00415A31" w:rsidRPr="00415A31" w:rsidRDefault="00415A31" w:rsidP="00415A31">
            <w:pPr>
              <w:rPr>
                <w:rFonts w:ascii="Tahoma" w:hAnsi="Tahoma" w:cs="Tahoma"/>
                <w:b/>
                <w:bCs/>
                <w:color w:val="000000"/>
                <w:sz w:val="11"/>
                <w:szCs w:val="11"/>
              </w:rPr>
            </w:pPr>
            <w:r w:rsidRPr="00415A31">
              <w:rPr>
                <w:rFonts w:ascii="Tahoma" w:hAnsi="Tahoma" w:cs="Tahoma"/>
                <w:b/>
                <w:bCs/>
                <w:color w:val="000000"/>
                <w:sz w:val="11"/>
                <w:szCs w:val="11"/>
              </w:rPr>
              <w:t>КР</w:t>
            </w:r>
          </w:p>
        </w:tc>
        <w:tc>
          <w:tcPr>
            <w:tcW w:w="400" w:type="dxa"/>
            <w:tcBorders>
              <w:top w:val="nil"/>
              <w:left w:val="nil"/>
              <w:bottom w:val="nil"/>
              <w:right w:val="nil"/>
            </w:tcBorders>
            <w:shd w:val="clear" w:color="auto" w:fill="auto"/>
            <w:noWrap/>
            <w:vAlign w:val="bottom"/>
            <w:hideMark/>
          </w:tcPr>
          <w:p w14:paraId="31824676" w14:textId="77777777" w:rsidR="00415A31" w:rsidRPr="00415A31" w:rsidRDefault="00415A31" w:rsidP="00415A31">
            <w:pPr>
              <w:rPr>
                <w:rFonts w:ascii="Tahoma" w:hAnsi="Tahoma" w:cs="Tahoma"/>
                <w:b/>
                <w:bCs/>
                <w:color w:val="000000"/>
                <w:sz w:val="11"/>
                <w:szCs w:val="11"/>
              </w:rPr>
            </w:pPr>
          </w:p>
        </w:tc>
        <w:tc>
          <w:tcPr>
            <w:tcW w:w="942" w:type="dxa"/>
            <w:tcBorders>
              <w:top w:val="nil"/>
              <w:left w:val="single" w:sz="4" w:space="0" w:color="C0C0C0"/>
              <w:bottom w:val="single" w:sz="4" w:space="0" w:color="C0C0C0"/>
              <w:right w:val="single" w:sz="4" w:space="0" w:color="C0C0C0"/>
            </w:tcBorders>
            <w:shd w:val="clear" w:color="auto" w:fill="auto"/>
            <w:vAlign w:val="center"/>
            <w:hideMark/>
          </w:tcPr>
          <w:p w14:paraId="6DD5F1E9"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16.6</w:t>
            </w:r>
          </w:p>
        </w:tc>
        <w:tc>
          <w:tcPr>
            <w:tcW w:w="4048" w:type="dxa"/>
            <w:tcBorders>
              <w:top w:val="nil"/>
              <w:left w:val="nil"/>
              <w:bottom w:val="single" w:sz="4" w:space="0" w:color="C0C0C0"/>
              <w:right w:val="single" w:sz="4" w:space="0" w:color="C0C0C0"/>
            </w:tcBorders>
            <w:shd w:val="clear" w:color="auto" w:fill="auto"/>
            <w:vAlign w:val="center"/>
            <w:hideMark/>
          </w:tcPr>
          <w:p w14:paraId="43AE57B4" w14:textId="77777777" w:rsidR="00415A31" w:rsidRPr="00415A31" w:rsidRDefault="00415A31" w:rsidP="00415A31">
            <w:pPr>
              <w:rPr>
                <w:rFonts w:ascii="Tahoma" w:hAnsi="Tahoma" w:cs="Tahoma"/>
                <w:sz w:val="11"/>
                <w:szCs w:val="11"/>
              </w:rPr>
            </w:pPr>
            <w:r w:rsidRPr="00415A31">
              <w:rPr>
                <w:rFonts w:ascii="Tahoma" w:hAnsi="Tahoma" w:cs="Tahoma"/>
                <w:sz w:val="11"/>
                <w:szCs w:val="11"/>
              </w:rPr>
              <w:t>Величина, определяющая результаты деятельности регулируемой организации до перехода к регулированию цен (тарифов) на основе долгосрочных параметров регулирования</w:t>
            </w:r>
          </w:p>
        </w:tc>
        <w:tc>
          <w:tcPr>
            <w:tcW w:w="1090" w:type="dxa"/>
            <w:tcBorders>
              <w:top w:val="nil"/>
              <w:left w:val="nil"/>
              <w:bottom w:val="single" w:sz="4" w:space="0" w:color="C0C0C0"/>
              <w:right w:val="single" w:sz="4" w:space="0" w:color="C0C0C0"/>
            </w:tcBorders>
            <w:shd w:val="clear" w:color="auto" w:fill="auto"/>
            <w:vAlign w:val="center"/>
            <w:hideMark/>
          </w:tcPr>
          <w:p w14:paraId="12676923" w14:textId="77777777" w:rsidR="00415A31" w:rsidRPr="00415A31" w:rsidRDefault="00415A31" w:rsidP="00415A31">
            <w:pPr>
              <w:jc w:val="center"/>
              <w:rPr>
                <w:rFonts w:ascii="Tahoma" w:hAnsi="Tahoma" w:cs="Tahoma"/>
                <w:sz w:val="11"/>
                <w:szCs w:val="11"/>
              </w:rPr>
            </w:pPr>
            <w:proofErr w:type="spellStart"/>
            <w:r w:rsidRPr="00415A31">
              <w:rPr>
                <w:rFonts w:ascii="Tahoma" w:hAnsi="Tahoma" w:cs="Tahoma"/>
                <w:sz w:val="11"/>
                <w:szCs w:val="11"/>
              </w:rPr>
              <w:t>тыс</w:t>
            </w:r>
            <w:proofErr w:type="spellEnd"/>
            <w:r w:rsidRPr="00415A31">
              <w:rPr>
                <w:rFonts w:ascii="Tahoma" w:hAnsi="Tahoma" w:cs="Tahoma"/>
                <w:sz w:val="11"/>
                <w:szCs w:val="11"/>
              </w:rPr>
              <w:t xml:space="preserve"> </w:t>
            </w:r>
            <w:proofErr w:type="spellStart"/>
            <w:r w:rsidRPr="00415A31">
              <w:rPr>
                <w:rFonts w:ascii="Tahoma" w:hAnsi="Tahoma" w:cs="Tahoma"/>
                <w:sz w:val="11"/>
                <w:szCs w:val="11"/>
              </w:rPr>
              <w:t>руб</w:t>
            </w:r>
            <w:proofErr w:type="spellEnd"/>
          </w:p>
        </w:tc>
        <w:tc>
          <w:tcPr>
            <w:tcW w:w="1642" w:type="dxa"/>
            <w:tcBorders>
              <w:top w:val="nil"/>
              <w:left w:val="nil"/>
              <w:bottom w:val="single" w:sz="4" w:space="0" w:color="C0C0C0"/>
              <w:right w:val="single" w:sz="4" w:space="0" w:color="C0C0C0"/>
            </w:tcBorders>
            <w:shd w:val="clear" w:color="000000" w:fill="FFFFCC"/>
            <w:vAlign w:val="center"/>
            <w:hideMark/>
          </w:tcPr>
          <w:p w14:paraId="243927E7"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w:t>
            </w:r>
          </w:p>
        </w:tc>
        <w:tc>
          <w:tcPr>
            <w:tcW w:w="1525" w:type="dxa"/>
            <w:tcBorders>
              <w:top w:val="nil"/>
              <w:left w:val="nil"/>
              <w:bottom w:val="single" w:sz="4" w:space="0" w:color="C0C0C0"/>
              <w:right w:val="single" w:sz="4" w:space="0" w:color="C0C0C0"/>
            </w:tcBorders>
            <w:shd w:val="clear" w:color="000000" w:fill="FFFFCC"/>
            <w:vAlign w:val="center"/>
            <w:hideMark/>
          </w:tcPr>
          <w:p w14:paraId="3FBC87A2"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w:t>
            </w:r>
          </w:p>
        </w:tc>
        <w:tc>
          <w:tcPr>
            <w:tcW w:w="1141" w:type="dxa"/>
            <w:tcBorders>
              <w:top w:val="nil"/>
              <w:left w:val="nil"/>
              <w:bottom w:val="single" w:sz="4" w:space="0" w:color="C0C0C0"/>
              <w:right w:val="single" w:sz="4" w:space="0" w:color="C0C0C0"/>
            </w:tcBorders>
            <w:shd w:val="clear" w:color="000000" w:fill="FFFFCC"/>
            <w:vAlign w:val="center"/>
            <w:hideMark/>
          </w:tcPr>
          <w:p w14:paraId="3EAC2CF7"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w:t>
            </w:r>
          </w:p>
        </w:tc>
        <w:tc>
          <w:tcPr>
            <w:tcW w:w="1464" w:type="dxa"/>
            <w:tcBorders>
              <w:top w:val="nil"/>
              <w:left w:val="nil"/>
              <w:bottom w:val="single" w:sz="4" w:space="0" w:color="C0C0C0"/>
              <w:right w:val="single" w:sz="4" w:space="0" w:color="C0C0C0"/>
            </w:tcBorders>
            <w:shd w:val="clear" w:color="000000" w:fill="FFFFCC"/>
            <w:vAlign w:val="center"/>
            <w:hideMark/>
          </w:tcPr>
          <w:p w14:paraId="6E45D4C6"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w:t>
            </w:r>
          </w:p>
        </w:tc>
        <w:tc>
          <w:tcPr>
            <w:tcW w:w="1516" w:type="dxa"/>
            <w:tcBorders>
              <w:top w:val="nil"/>
              <w:left w:val="nil"/>
              <w:bottom w:val="single" w:sz="4" w:space="0" w:color="C0C0C0"/>
              <w:right w:val="single" w:sz="4" w:space="0" w:color="C0C0C0"/>
            </w:tcBorders>
            <w:shd w:val="clear" w:color="000000" w:fill="FFFFCC"/>
            <w:vAlign w:val="center"/>
            <w:hideMark/>
          </w:tcPr>
          <w:p w14:paraId="08008FFE"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w:t>
            </w:r>
          </w:p>
        </w:tc>
        <w:tc>
          <w:tcPr>
            <w:tcW w:w="1525" w:type="dxa"/>
            <w:tcBorders>
              <w:top w:val="nil"/>
              <w:left w:val="nil"/>
              <w:bottom w:val="single" w:sz="4" w:space="0" w:color="C0C0C0"/>
              <w:right w:val="single" w:sz="4" w:space="0" w:color="C0C0C0"/>
            </w:tcBorders>
            <w:shd w:val="clear" w:color="000000" w:fill="FFFFCC"/>
            <w:vAlign w:val="center"/>
            <w:hideMark/>
          </w:tcPr>
          <w:p w14:paraId="18A0B1A8"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w:t>
            </w:r>
          </w:p>
        </w:tc>
        <w:tc>
          <w:tcPr>
            <w:tcW w:w="1518" w:type="dxa"/>
            <w:tcBorders>
              <w:top w:val="nil"/>
              <w:left w:val="nil"/>
              <w:bottom w:val="single" w:sz="4" w:space="0" w:color="C0C0C0"/>
              <w:right w:val="single" w:sz="4" w:space="0" w:color="C0C0C0"/>
            </w:tcBorders>
            <w:shd w:val="clear" w:color="000000" w:fill="FFFFCC"/>
            <w:vAlign w:val="center"/>
            <w:hideMark/>
          </w:tcPr>
          <w:p w14:paraId="67CC3E37"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w:t>
            </w:r>
          </w:p>
        </w:tc>
        <w:tc>
          <w:tcPr>
            <w:tcW w:w="1456" w:type="dxa"/>
            <w:tcBorders>
              <w:top w:val="nil"/>
              <w:left w:val="nil"/>
              <w:bottom w:val="single" w:sz="4" w:space="0" w:color="C0C0C0"/>
              <w:right w:val="single" w:sz="4" w:space="0" w:color="C0C0C0"/>
            </w:tcBorders>
            <w:shd w:val="clear" w:color="000000" w:fill="D7EAD3"/>
            <w:vAlign w:val="center"/>
            <w:hideMark/>
          </w:tcPr>
          <w:p w14:paraId="217BA910"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0,00</w:t>
            </w:r>
          </w:p>
        </w:tc>
        <w:tc>
          <w:tcPr>
            <w:tcW w:w="1416" w:type="dxa"/>
            <w:tcBorders>
              <w:top w:val="nil"/>
              <w:left w:val="nil"/>
              <w:bottom w:val="single" w:sz="4" w:space="0" w:color="C0C0C0"/>
              <w:right w:val="single" w:sz="4" w:space="0" w:color="C0C0C0"/>
            </w:tcBorders>
            <w:shd w:val="clear" w:color="000000" w:fill="D7EAD3"/>
            <w:vAlign w:val="center"/>
            <w:hideMark/>
          </w:tcPr>
          <w:p w14:paraId="20117F90"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0,00</w:t>
            </w:r>
          </w:p>
        </w:tc>
        <w:tc>
          <w:tcPr>
            <w:tcW w:w="2776" w:type="dxa"/>
            <w:tcBorders>
              <w:top w:val="nil"/>
              <w:left w:val="nil"/>
              <w:bottom w:val="single" w:sz="4" w:space="0" w:color="C0C0C0"/>
              <w:right w:val="single" w:sz="4" w:space="0" w:color="C0C0C0"/>
            </w:tcBorders>
            <w:shd w:val="clear" w:color="000000" w:fill="FFFFCC"/>
            <w:vAlign w:val="center"/>
            <w:hideMark/>
          </w:tcPr>
          <w:p w14:paraId="5A578C5B" w14:textId="77777777" w:rsidR="00415A31" w:rsidRPr="00415A31" w:rsidRDefault="00415A31" w:rsidP="00415A31">
            <w:pPr>
              <w:rPr>
                <w:rFonts w:ascii="Tahoma" w:hAnsi="Tahoma" w:cs="Tahoma"/>
                <w:sz w:val="11"/>
                <w:szCs w:val="11"/>
              </w:rPr>
            </w:pPr>
            <w:r w:rsidRPr="00415A31">
              <w:rPr>
                <w:rFonts w:ascii="Tahoma" w:hAnsi="Tahoma" w:cs="Tahoma"/>
                <w:sz w:val="11"/>
                <w:szCs w:val="11"/>
              </w:rPr>
              <w:t> </w:t>
            </w:r>
          </w:p>
        </w:tc>
      </w:tr>
      <w:tr w:rsidR="00415A31" w:rsidRPr="00415A31" w14:paraId="09941BFF" w14:textId="77777777" w:rsidTr="00415A31">
        <w:trPr>
          <w:trHeight w:val="300"/>
          <w:jc w:val="center"/>
        </w:trPr>
        <w:tc>
          <w:tcPr>
            <w:tcW w:w="561" w:type="dxa"/>
            <w:tcBorders>
              <w:top w:val="nil"/>
              <w:left w:val="nil"/>
              <w:bottom w:val="nil"/>
              <w:right w:val="nil"/>
            </w:tcBorders>
            <w:shd w:val="clear" w:color="auto" w:fill="auto"/>
            <w:noWrap/>
            <w:vAlign w:val="bottom"/>
            <w:hideMark/>
          </w:tcPr>
          <w:p w14:paraId="683DD67E" w14:textId="77777777" w:rsidR="00415A31" w:rsidRPr="00415A31" w:rsidRDefault="00415A31" w:rsidP="00415A31">
            <w:pPr>
              <w:rPr>
                <w:rFonts w:ascii="Tahoma" w:hAnsi="Tahoma" w:cs="Tahoma"/>
                <w:sz w:val="11"/>
                <w:szCs w:val="11"/>
              </w:rPr>
            </w:pPr>
          </w:p>
        </w:tc>
        <w:tc>
          <w:tcPr>
            <w:tcW w:w="400" w:type="dxa"/>
            <w:tcBorders>
              <w:top w:val="nil"/>
              <w:left w:val="nil"/>
              <w:bottom w:val="nil"/>
              <w:right w:val="nil"/>
            </w:tcBorders>
            <w:shd w:val="clear" w:color="auto" w:fill="auto"/>
            <w:noWrap/>
            <w:vAlign w:val="bottom"/>
            <w:hideMark/>
          </w:tcPr>
          <w:p w14:paraId="275A7C76" w14:textId="77777777" w:rsidR="00415A31" w:rsidRPr="00415A31" w:rsidRDefault="00415A31" w:rsidP="00415A31">
            <w:pPr>
              <w:rPr>
                <w:sz w:val="11"/>
                <w:szCs w:val="11"/>
              </w:rPr>
            </w:pPr>
          </w:p>
        </w:tc>
        <w:tc>
          <w:tcPr>
            <w:tcW w:w="942" w:type="dxa"/>
            <w:tcBorders>
              <w:top w:val="nil"/>
              <w:left w:val="single" w:sz="4" w:space="0" w:color="C0C0C0"/>
              <w:bottom w:val="single" w:sz="4" w:space="0" w:color="C0C0C0"/>
              <w:right w:val="single" w:sz="4" w:space="0" w:color="C0C0C0"/>
            </w:tcBorders>
            <w:shd w:val="clear" w:color="auto" w:fill="auto"/>
            <w:vAlign w:val="center"/>
            <w:hideMark/>
          </w:tcPr>
          <w:p w14:paraId="556588CB"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17</w:t>
            </w:r>
          </w:p>
        </w:tc>
        <w:tc>
          <w:tcPr>
            <w:tcW w:w="4048" w:type="dxa"/>
            <w:tcBorders>
              <w:top w:val="nil"/>
              <w:left w:val="nil"/>
              <w:bottom w:val="single" w:sz="4" w:space="0" w:color="C0C0C0"/>
              <w:right w:val="single" w:sz="4" w:space="0" w:color="C0C0C0"/>
            </w:tcBorders>
            <w:shd w:val="clear" w:color="auto" w:fill="auto"/>
            <w:vAlign w:val="center"/>
            <w:hideMark/>
          </w:tcPr>
          <w:p w14:paraId="333DA9FD" w14:textId="77777777" w:rsidR="00415A31" w:rsidRPr="00415A31" w:rsidRDefault="00415A31" w:rsidP="00415A31">
            <w:pPr>
              <w:rPr>
                <w:rFonts w:ascii="Tahoma" w:hAnsi="Tahoma" w:cs="Tahoma"/>
                <w:b/>
                <w:bCs/>
                <w:sz w:val="11"/>
                <w:szCs w:val="11"/>
              </w:rPr>
            </w:pPr>
            <w:r w:rsidRPr="00415A31">
              <w:rPr>
                <w:rFonts w:ascii="Tahoma" w:hAnsi="Tahoma" w:cs="Tahoma"/>
                <w:b/>
                <w:bCs/>
                <w:sz w:val="11"/>
                <w:szCs w:val="11"/>
              </w:rPr>
              <w:t>НВВ без НДС с учетом корректировок</w:t>
            </w:r>
          </w:p>
        </w:tc>
        <w:tc>
          <w:tcPr>
            <w:tcW w:w="1090" w:type="dxa"/>
            <w:tcBorders>
              <w:top w:val="nil"/>
              <w:left w:val="nil"/>
              <w:bottom w:val="single" w:sz="4" w:space="0" w:color="C0C0C0"/>
              <w:right w:val="single" w:sz="4" w:space="0" w:color="C0C0C0"/>
            </w:tcBorders>
            <w:shd w:val="clear" w:color="auto" w:fill="auto"/>
            <w:vAlign w:val="center"/>
            <w:hideMark/>
          </w:tcPr>
          <w:p w14:paraId="5FAF2B5F" w14:textId="77777777" w:rsidR="00415A31" w:rsidRPr="00415A31" w:rsidRDefault="00415A31" w:rsidP="00415A31">
            <w:pPr>
              <w:jc w:val="center"/>
              <w:rPr>
                <w:rFonts w:ascii="Tahoma" w:hAnsi="Tahoma" w:cs="Tahoma"/>
                <w:b/>
                <w:bCs/>
                <w:sz w:val="11"/>
                <w:szCs w:val="11"/>
              </w:rPr>
            </w:pPr>
            <w:proofErr w:type="spellStart"/>
            <w:r w:rsidRPr="00415A31">
              <w:rPr>
                <w:rFonts w:ascii="Tahoma" w:hAnsi="Tahoma" w:cs="Tahoma"/>
                <w:b/>
                <w:bCs/>
                <w:sz w:val="11"/>
                <w:szCs w:val="11"/>
              </w:rPr>
              <w:t>тыс</w:t>
            </w:r>
            <w:proofErr w:type="spellEnd"/>
            <w:r w:rsidRPr="00415A31">
              <w:rPr>
                <w:rFonts w:ascii="Tahoma" w:hAnsi="Tahoma" w:cs="Tahoma"/>
                <w:b/>
                <w:bCs/>
                <w:sz w:val="11"/>
                <w:szCs w:val="11"/>
              </w:rPr>
              <w:t xml:space="preserve"> </w:t>
            </w:r>
            <w:proofErr w:type="spellStart"/>
            <w:r w:rsidRPr="00415A31">
              <w:rPr>
                <w:rFonts w:ascii="Tahoma" w:hAnsi="Tahoma" w:cs="Tahoma"/>
                <w:b/>
                <w:bCs/>
                <w:sz w:val="11"/>
                <w:szCs w:val="11"/>
              </w:rPr>
              <w:t>руб</w:t>
            </w:r>
            <w:proofErr w:type="spellEnd"/>
          </w:p>
        </w:tc>
        <w:tc>
          <w:tcPr>
            <w:tcW w:w="1642" w:type="dxa"/>
            <w:tcBorders>
              <w:top w:val="nil"/>
              <w:left w:val="nil"/>
              <w:bottom w:val="single" w:sz="4" w:space="0" w:color="C0C0C0"/>
              <w:right w:val="single" w:sz="4" w:space="0" w:color="C0C0C0"/>
            </w:tcBorders>
            <w:shd w:val="clear" w:color="000000" w:fill="D7EAD3"/>
            <w:vAlign w:val="center"/>
            <w:hideMark/>
          </w:tcPr>
          <w:p w14:paraId="5E1FBAE5"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29 484,89</w:t>
            </w:r>
          </w:p>
        </w:tc>
        <w:tc>
          <w:tcPr>
            <w:tcW w:w="1525" w:type="dxa"/>
            <w:tcBorders>
              <w:top w:val="nil"/>
              <w:left w:val="nil"/>
              <w:bottom w:val="single" w:sz="4" w:space="0" w:color="C0C0C0"/>
              <w:right w:val="single" w:sz="4" w:space="0" w:color="C0C0C0"/>
            </w:tcBorders>
            <w:shd w:val="clear" w:color="000000" w:fill="D7EAD3"/>
            <w:vAlign w:val="center"/>
            <w:hideMark/>
          </w:tcPr>
          <w:p w14:paraId="0251C5CD"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31 775,13</w:t>
            </w:r>
          </w:p>
        </w:tc>
        <w:tc>
          <w:tcPr>
            <w:tcW w:w="1141" w:type="dxa"/>
            <w:tcBorders>
              <w:top w:val="nil"/>
              <w:left w:val="nil"/>
              <w:bottom w:val="single" w:sz="4" w:space="0" w:color="C0C0C0"/>
              <w:right w:val="single" w:sz="4" w:space="0" w:color="C0C0C0"/>
            </w:tcBorders>
            <w:shd w:val="clear" w:color="000000" w:fill="D7EAD3"/>
            <w:vAlign w:val="center"/>
            <w:hideMark/>
          </w:tcPr>
          <w:p w14:paraId="161DFE73"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32 863,85</w:t>
            </w:r>
          </w:p>
        </w:tc>
        <w:tc>
          <w:tcPr>
            <w:tcW w:w="1464" w:type="dxa"/>
            <w:tcBorders>
              <w:top w:val="nil"/>
              <w:left w:val="nil"/>
              <w:bottom w:val="single" w:sz="4" w:space="0" w:color="C0C0C0"/>
              <w:right w:val="single" w:sz="4" w:space="0" w:color="C0C0C0"/>
            </w:tcBorders>
            <w:shd w:val="clear" w:color="000000" w:fill="D7EAD3"/>
            <w:vAlign w:val="center"/>
            <w:hideMark/>
          </w:tcPr>
          <w:p w14:paraId="17B7455E"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30 104,61</w:t>
            </w:r>
          </w:p>
        </w:tc>
        <w:tc>
          <w:tcPr>
            <w:tcW w:w="1516" w:type="dxa"/>
            <w:tcBorders>
              <w:top w:val="nil"/>
              <w:left w:val="nil"/>
              <w:bottom w:val="single" w:sz="4" w:space="0" w:color="C0C0C0"/>
              <w:right w:val="single" w:sz="4" w:space="0" w:color="C0C0C0"/>
            </w:tcBorders>
            <w:shd w:val="clear" w:color="000000" w:fill="D7EAD3"/>
            <w:vAlign w:val="center"/>
            <w:hideMark/>
          </w:tcPr>
          <w:p w14:paraId="6CECEB7B"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35 447,96</w:t>
            </w:r>
          </w:p>
        </w:tc>
        <w:tc>
          <w:tcPr>
            <w:tcW w:w="1525" w:type="dxa"/>
            <w:tcBorders>
              <w:top w:val="nil"/>
              <w:left w:val="nil"/>
              <w:bottom w:val="single" w:sz="4" w:space="0" w:color="C0C0C0"/>
              <w:right w:val="single" w:sz="4" w:space="0" w:color="C0C0C0"/>
            </w:tcBorders>
            <w:shd w:val="clear" w:color="000000" w:fill="D7EAD3"/>
            <w:vAlign w:val="center"/>
            <w:hideMark/>
          </w:tcPr>
          <w:p w14:paraId="5812C0B3"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43 562,53</w:t>
            </w:r>
          </w:p>
        </w:tc>
        <w:tc>
          <w:tcPr>
            <w:tcW w:w="1518" w:type="dxa"/>
            <w:tcBorders>
              <w:top w:val="nil"/>
              <w:left w:val="nil"/>
              <w:bottom w:val="single" w:sz="4" w:space="0" w:color="C0C0C0"/>
              <w:right w:val="single" w:sz="4" w:space="0" w:color="C0C0C0"/>
            </w:tcBorders>
            <w:shd w:val="clear" w:color="000000" w:fill="D7EAD3"/>
            <w:vAlign w:val="center"/>
            <w:hideMark/>
          </w:tcPr>
          <w:p w14:paraId="627765F9"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30 584,68</w:t>
            </w:r>
          </w:p>
        </w:tc>
        <w:tc>
          <w:tcPr>
            <w:tcW w:w="1456" w:type="dxa"/>
            <w:tcBorders>
              <w:top w:val="nil"/>
              <w:left w:val="nil"/>
              <w:bottom w:val="single" w:sz="4" w:space="0" w:color="C0C0C0"/>
              <w:right w:val="single" w:sz="4" w:space="0" w:color="C0C0C0"/>
            </w:tcBorders>
            <w:shd w:val="clear" w:color="000000" w:fill="D7EAD3"/>
            <w:vAlign w:val="center"/>
            <w:hideMark/>
          </w:tcPr>
          <w:p w14:paraId="198FDE39"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15 062,83</w:t>
            </w:r>
          </w:p>
        </w:tc>
        <w:tc>
          <w:tcPr>
            <w:tcW w:w="1416" w:type="dxa"/>
            <w:tcBorders>
              <w:top w:val="nil"/>
              <w:left w:val="nil"/>
              <w:bottom w:val="single" w:sz="4" w:space="0" w:color="C0C0C0"/>
              <w:right w:val="single" w:sz="4" w:space="0" w:color="C0C0C0"/>
            </w:tcBorders>
            <w:shd w:val="clear" w:color="000000" w:fill="D7EAD3"/>
            <w:vAlign w:val="center"/>
            <w:hideMark/>
          </w:tcPr>
          <w:p w14:paraId="3F4CDF3D"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15 521,85</w:t>
            </w:r>
          </w:p>
        </w:tc>
        <w:tc>
          <w:tcPr>
            <w:tcW w:w="2776" w:type="dxa"/>
            <w:tcBorders>
              <w:top w:val="nil"/>
              <w:left w:val="nil"/>
              <w:bottom w:val="single" w:sz="4" w:space="0" w:color="C0C0C0"/>
              <w:right w:val="single" w:sz="4" w:space="0" w:color="C0C0C0"/>
            </w:tcBorders>
            <w:shd w:val="clear" w:color="000000" w:fill="FFFFCC"/>
            <w:vAlign w:val="center"/>
            <w:hideMark/>
          </w:tcPr>
          <w:p w14:paraId="031CF949" w14:textId="77777777" w:rsidR="00415A31" w:rsidRPr="00415A31" w:rsidRDefault="00415A31" w:rsidP="00415A31">
            <w:pPr>
              <w:rPr>
                <w:rFonts w:ascii="Tahoma" w:hAnsi="Tahoma" w:cs="Tahoma"/>
                <w:b/>
                <w:bCs/>
                <w:sz w:val="11"/>
                <w:szCs w:val="11"/>
              </w:rPr>
            </w:pPr>
            <w:r w:rsidRPr="00415A31">
              <w:rPr>
                <w:rFonts w:ascii="Tahoma" w:hAnsi="Tahoma" w:cs="Tahoma"/>
                <w:b/>
                <w:bCs/>
                <w:sz w:val="11"/>
                <w:szCs w:val="11"/>
              </w:rPr>
              <w:t> </w:t>
            </w:r>
          </w:p>
        </w:tc>
      </w:tr>
      <w:tr w:rsidR="00415A31" w:rsidRPr="00415A31" w14:paraId="7B17B0BD" w14:textId="77777777" w:rsidTr="00415A31">
        <w:trPr>
          <w:trHeight w:val="300"/>
          <w:jc w:val="center"/>
        </w:trPr>
        <w:tc>
          <w:tcPr>
            <w:tcW w:w="561" w:type="dxa"/>
            <w:tcBorders>
              <w:top w:val="nil"/>
              <w:left w:val="nil"/>
              <w:bottom w:val="nil"/>
              <w:right w:val="nil"/>
            </w:tcBorders>
            <w:shd w:val="clear" w:color="auto" w:fill="auto"/>
            <w:noWrap/>
            <w:vAlign w:val="bottom"/>
            <w:hideMark/>
          </w:tcPr>
          <w:p w14:paraId="1202BB24" w14:textId="77777777" w:rsidR="00415A31" w:rsidRPr="00415A31" w:rsidRDefault="00415A31" w:rsidP="00415A31">
            <w:pPr>
              <w:rPr>
                <w:rFonts w:ascii="Tahoma" w:hAnsi="Tahoma" w:cs="Tahoma"/>
                <w:b/>
                <w:bCs/>
                <w:sz w:val="11"/>
                <w:szCs w:val="11"/>
              </w:rPr>
            </w:pPr>
          </w:p>
        </w:tc>
        <w:tc>
          <w:tcPr>
            <w:tcW w:w="400" w:type="dxa"/>
            <w:tcBorders>
              <w:top w:val="nil"/>
              <w:left w:val="nil"/>
              <w:bottom w:val="nil"/>
              <w:right w:val="nil"/>
            </w:tcBorders>
            <w:shd w:val="clear" w:color="auto" w:fill="auto"/>
            <w:noWrap/>
            <w:vAlign w:val="bottom"/>
            <w:hideMark/>
          </w:tcPr>
          <w:p w14:paraId="0DD212B6" w14:textId="77777777" w:rsidR="00415A31" w:rsidRPr="00415A31" w:rsidRDefault="00415A31" w:rsidP="00415A31">
            <w:pPr>
              <w:rPr>
                <w:sz w:val="11"/>
                <w:szCs w:val="11"/>
              </w:rPr>
            </w:pPr>
          </w:p>
        </w:tc>
        <w:tc>
          <w:tcPr>
            <w:tcW w:w="942" w:type="dxa"/>
            <w:tcBorders>
              <w:top w:val="nil"/>
              <w:left w:val="single" w:sz="4" w:space="0" w:color="C0C0C0"/>
              <w:bottom w:val="single" w:sz="4" w:space="0" w:color="C0C0C0"/>
              <w:right w:val="single" w:sz="4" w:space="0" w:color="C0C0C0"/>
            </w:tcBorders>
            <w:shd w:val="clear" w:color="auto" w:fill="auto"/>
            <w:vAlign w:val="center"/>
            <w:hideMark/>
          </w:tcPr>
          <w:p w14:paraId="4F249503"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17.1</w:t>
            </w:r>
          </w:p>
        </w:tc>
        <w:tc>
          <w:tcPr>
            <w:tcW w:w="4048" w:type="dxa"/>
            <w:tcBorders>
              <w:top w:val="nil"/>
              <w:left w:val="nil"/>
              <w:bottom w:val="single" w:sz="4" w:space="0" w:color="C0C0C0"/>
              <w:right w:val="single" w:sz="4" w:space="0" w:color="C0C0C0"/>
            </w:tcBorders>
            <w:shd w:val="clear" w:color="auto" w:fill="auto"/>
            <w:vAlign w:val="center"/>
            <w:hideMark/>
          </w:tcPr>
          <w:p w14:paraId="497581D2" w14:textId="77777777" w:rsidR="00415A31" w:rsidRPr="00415A31" w:rsidRDefault="00415A31" w:rsidP="00415A31">
            <w:pPr>
              <w:ind w:firstLineChars="100" w:firstLine="110"/>
              <w:rPr>
                <w:rFonts w:ascii="Tahoma" w:hAnsi="Tahoma" w:cs="Tahoma"/>
                <w:sz w:val="11"/>
                <w:szCs w:val="11"/>
              </w:rPr>
            </w:pPr>
            <w:r w:rsidRPr="00415A31">
              <w:rPr>
                <w:rFonts w:ascii="Tahoma" w:hAnsi="Tahoma" w:cs="Tahoma"/>
                <w:sz w:val="11"/>
                <w:szCs w:val="11"/>
              </w:rPr>
              <w:t>На потребительский рынок</w:t>
            </w:r>
          </w:p>
        </w:tc>
        <w:tc>
          <w:tcPr>
            <w:tcW w:w="1090" w:type="dxa"/>
            <w:tcBorders>
              <w:top w:val="nil"/>
              <w:left w:val="nil"/>
              <w:bottom w:val="single" w:sz="4" w:space="0" w:color="C0C0C0"/>
              <w:right w:val="single" w:sz="4" w:space="0" w:color="C0C0C0"/>
            </w:tcBorders>
            <w:shd w:val="clear" w:color="auto" w:fill="auto"/>
            <w:vAlign w:val="center"/>
            <w:hideMark/>
          </w:tcPr>
          <w:p w14:paraId="3C0242D6" w14:textId="77777777" w:rsidR="00415A31" w:rsidRPr="00415A31" w:rsidRDefault="00415A31" w:rsidP="00415A31">
            <w:pPr>
              <w:jc w:val="center"/>
              <w:rPr>
                <w:rFonts w:ascii="Tahoma" w:hAnsi="Tahoma" w:cs="Tahoma"/>
                <w:sz w:val="11"/>
                <w:szCs w:val="11"/>
              </w:rPr>
            </w:pPr>
            <w:proofErr w:type="spellStart"/>
            <w:r w:rsidRPr="00415A31">
              <w:rPr>
                <w:rFonts w:ascii="Tahoma" w:hAnsi="Tahoma" w:cs="Tahoma"/>
                <w:sz w:val="11"/>
                <w:szCs w:val="11"/>
              </w:rPr>
              <w:t>тыс</w:t>
            </w:r>
            <w:proofErr w:type="spellEnd"/>
            <w:r w:rsidRPr="00415A31">
              <w:rPr>
                <w:rFonts w:ascii="Tahoma" w:hAnsi="Tahoma" w:cs="Tahoma"/>
                <w:sz w:val="11"/>
                <w:szCs w:val="11"/>
              </w:rPr>
              <w:t xml:space="preserve"> </w:t>
            </w:r>
            <w:proofErr w:type="spellStart"/>
            <w:r w:rsidRPr="00415A31">
              <w:rPr>
                <w:rFonts w:ascii="Tahoma" w:hAnsi="Tahoma" w:cs="Tahoma"/>
                <w:sz w:val="11"/>
                <w:szCs w:val="11"/>
              </w:rPr>
              <w:t>руб</w:t>
            </w:r>
            <w:proofErr w:type="spellEnd"/>
          </w:p>
        </w:tc>
        <w:tc>
          <w:tcPr>
            <w:tcW w:w="1642" w:type="dxa"/>
            <w:tcBorders>
              <w:top w:val="nil"/>
              <w:left w:val="nil"/>
              <w:bottom w:val="single" w:sz="4" w:space="0" w:color="C0C0C0"/>
              <w:right w:val="single" w:sz="4" w:space="0" w:color="C0C0C0"/>
            </w:tcBorders>
            <w:shd w:val="clear" w:color="000000" w:fill="FFFFCC"/>
            <w:vAlign w:val="center"/>
            <w:hideMark/>
          </w:tcPr>
          <w:p w14:paraId="3DCAD4A6"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29 484,89</w:t>
            </w:r>
          </w:p>
        </w:tc>
        <w:tc>
          <w:tcPr>
            <w:tcW w:w="1525" w:type="dxa"/>
            <w:tcBorders>
              <w:top w:val="nil"/>
              <w:left w:val="nil"/>
              <w:bottom w:val="single" w:sz="4" w:space="0" w:color="C0C0C0"/>
              <w:right w:val="single" w:sz="4" w:space="0" w:color="C0C0C0"/>
            </w:tcBorders>
            <w:shd w:val="clear" w:color="000000" w:fill="FFFFCC"/>
            <w:vAlign w:val="center"/>
            <w:hideMark/>
          </w:tcPr>
          <w:p w14:paraId="294CB408"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31 775,13</w:t>
            </w:r>
          </w:p>
        </w:tc>
        <w:tc>
          <w:tcPr>
            <w:tcW w:w="1141" w:type="dxa"/>
            <w:tcBorders>
              <w:top w:val="nil"/>
              <w:left w:val="nil"/>
              <w:bottom w:val="single" w:sz="4" w:space="0" w:color="C0C0C0"/>
              <w:right w:val="single" w:sz="4" w:space="0" w:color="C0C0C0"/>
            </w:tcBorders>
            <w:shd w:val="clear" w:color="000000" w:fill="FFFFCC"/>
            <w:vAlign w:val="center"/>
            <w:hideMark/>
          </w:tcPr>
          <w:p w14:paraId="7EA35492"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32 863,85</w:t>
            </w:r>
          </w:p>
        </w:tc>
        <w:tc>
          <w:tcPr>
            <w:tcW w:w="1464" w:type="dxa"/>
            <w:tcBorders>
              <w:top w:val="nil"/>
              <w:left w:val="nil"/>
              <w:bottom w:val="single" w:sz="4" w:space="0" w:color="C0C0C0"/>
              <w:right w:val="single" w:sz="4" w:space="0" w:color="C0C0C0"/>
            </w:tcBorders>
            <w:shd w:val="clear" w:color="000000" w:fill="FFFFCC"/>
            <w:vAlign w:val="center"/>
            <w:hideMark/>
          </w:tcPr>
          <w:p w14:paraId="5AF051AF"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30 104,61</w:t>
            </w:r>
          </w:p>
        </w:tc>
        <w:tc>
          <w:tcPr>
            <w:tcW w:w="1516" w:type="dxa"/>
            <w:tcBorders>
              <w:top w:val="nil"/>
              <w:left w:val="nil"/>
              <w:bottom w:val="single" w:sz="4" w:space="0" w:color="C0C0C0"/>
              <w:right w:val="single" w:sz="4" w:space="0" w:color="C0C0C0"/>
            </w:tcBorders>
            <w:shd w:val="clear" w:color="000000" w:fill="FFFFCC"/>
            <w:vAlign w:val="center"/>
            <w:hideMark/>
          </w:tcPr>
          <w:p w14:paraId="507A8F19"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35 447,96</w:t>
            </w:r>
          </w:p>
        </w:tc>
        <w:tc>
          <w:tcPr>
            <w:tcW w:w="1525" w:type="dxa"/>
            <w:tcBorders>
              <w:top w:val="nil"/>
              <w:left w:val="nil"/>
              <w:bottom w:val="single" w:sz="4" w:space="0" w:color="C0C0C0"/>
              <w:right w:val="single" w:sz="4" w:space="0" w:color="C0C0C0"/>
            </w:tcBorders>
            <w:shd w:val="clear" w:color="000000" w:fill="FFFFCC"/>
            <w:vAlign w:val="center"/>
            <w:hideMark/>
          </w:tcPr>
          <w:p w14:paraId="08D09AD6"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43 562,53</w:t>
            </w:r>
          </w:p>
        </w:tc>
        <w:tc>
          <w:tcPr>
            <w:tcW w:w="1518" w:type="dxa"/>
            <w:tcBorders>
              <w:top w:val="nil"/>
              <w:left w:val="nil"/>
              <w:bottom w:val="single" w:sz="4" w:space="0" w:color="C0C0C0"/>
              <w:right w:val="single" w:sz="4" w:space="0" w:color="C0C0C0"/>
            </w:tcBorders>
            <w:shd w:val="clear" w:color="000000" w:fill="FFFFCC"/>
            <w:vAlign w:val="center"/>
            <w:hideMark/>
          </w:tcPr>
          <w:p w14:paraId="45D0B4AC"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30 584,68</w:t>
            </w:r>
          </w:p>
        </w:tc>
        <w:tc>
          <w:tcPr>
            <w:tcW w:w="1456" w:type="dxa"/>
            <w:tcBorders>
              <w:top w:val="nil"/>
              <w:left w:val="nil"/>
              <w:bottom w:val="single" w:sz="4" w:space="0" w:color="C0C0C0"/>
              <w:right w:val="single" w:sz="4" w:space="0" w:color="C0C0C0"/>
            </w:tcBorders>
            <w:shd w:val="clear" w:color="000000" w:fill="FFFFCC"/>
            <w:vAlign w:val="center"/>
            <w:hideMark/>
          </w:tcPr>
          <w:p w14:paraId="72AFF569"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15 062,83</w:t>
            </w:r>
          </w:p>
        </w:tc>
        <w:tc>
          <w:tcPr>
            <w:tcW w:w="1416" w:type="dxa"/>
            <w:tcBorders>
              <w:top w:val="nil"/>
              <w:left w:val="nil"/>
              <w:bottom w:val="single" w:sz="4" w:space="0" w:color="C0C0C0"/>
              <w:right w:val="single" w:sz="4" w:space="0" w:color="C0C0C0"/>
            </w:tcBorders>
            <w:shd w:val="clear" w:color="000000" w:fill="FFFFCC"/>
            <w:vAlign w:val="center"/>
            <w:hideMark/>
          </w:tcPr>
          <w:p w14:paraId="6366AF8F"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15 521,85</w:t>
            </w:r>
          </w:p>
        </w:tc>
        <w:tc>
          <w:tcPr>
            <w:tcW w:w="2776" w:type="dxa"/>
            <w:tcBorders>
              <w:top w:val="nil"/>
              <w:left w:val="nil"/>
              <w:bottom w:val="single" w:sz="4" w:space="0" w:color="C0C0C0"/>
              <w:right w:val="single" w:sz="4" w:space="0" w:color="C0C0C0"/>
            </w:tcBorders>
            <w:shd w:val="clear" w:color="000000" w:fill="FFFFCC"/>
            <w:vAlign w:val="center"/>
            <w:hideMark/>
          </w:tcPr>
          <w:p w14:paraId="7569E8DF" w14:textId="77777777" w:rsidR="00415A31" w:rsidRPr="00415A31" w:rsidRDefault="00415A31" w:rsidP="00415A31">
            <w:pPr>
              <w:rPr>
                <w:rFonts w:ascii="Tahoma" w:hAnsi="Tahoma" w:cs="Tahoma"/>
                <w:sz w:val="11"/>
                <w:szCs w:val="11"/>
              </w:rPr>
            </w:pPr>
            <w:r w:rsidRPr="00415A31">
              <w:rPr>
                <w:rFonts w:ascii="Tahoma" w:hAnsi="Tahoma" w:cs="Tahoma"/>
                <w:sz w:val="11"/>
                <w:szCs w:val="11"/>
              </w:rPr>
              <w:t> </w:t>
            </w:r>
          </w:p>
        </w:tc>
      </w:tr>
      <w:tr w:rsidR="00415A31" w:rsidRPr="00415A31" w14:paraId="7735E964" w14:textId="77777777" w:rsidTr="00415A31">
        <w:trPr>
          <w:trHeight w:val="300"/>
          <w:jc w:val="center"/>
        </w:trPr>
        <w:tc>
          <w:tcPr>
            <w:tcW w:w="561" w:type="dxa"/>
            <w:tcBorders>
              <w:top w:val="nil"/>
              <w:left w:val="nil"/>
              <w:bottom w:val="nil"/>
              <w:right w:val="nil"/>
            </w:tcBorders>
            <w:shd w:val="clear" w:color="auto" w:fill="auto"/>
            <w:noWrap/>
            <w:vAlign w:val="bottom"/>
            <w:hideMark/>
          </w:tcPr>
          <w:p w14:paraId="56E43B12" w14:textId="77777777" w:rsidR="00415A31" w:rsidRPr="00415A31" w:rsidRDefault="00415A31" w:rsidP="00415A31">
            <w:pPr>
              <w:rPr>
                <w:rFonts w:ascii="Tahoma" w:hAnsi="Tahoma" w:cs="Tahoma"/>
                <w:sz w:val="11"/>
                <w:szCs w:val="11"/>
              </w:rPr>
            </w:pPr>
          </w:p>
        </w:tc>
        <w:tc>
          <w:tcPr>
            <w:tcW w:w="400" w:type="dxa"/>
            <w:tcBorders>
              <w:top w:val="nil"/>
              <w:left w:val="nil"/>
              <w:bottom w:val="nil"/>
              <w:right w:val="nil"/>
            </w:tcBorders>
            <w:shd w:val="clear" w:color="auto" w:fill="auto"/>
            <w:noWrap/>
            <w:vAlign w:val="bottom"/>
            <w:hideMark/>
          </w:tcPr>
          <w:p w14:paraId="0CBAF77C" w14:textId="77777777" w:rsidR="00415A31" w:rsidRPr="00415A31" w:rsidRDefault="00415A31" w:rsidP="00415A31">
            <w:pPr>
              <w:rPr>
                <w:sz w:val="11"/>
                <w:szCs w:val="11"/>
              </w:rPr>
            </w:pPr>
          </w:p>
        </w:tc>
        <w:tc>
          <w:tcPr>
            <w:tcW w:w="942" w:type="dxa"/>
            <w:tcBorders>
              <w:top w:val="nil"/>
              <w:left w:val="single" w:sz="4" w:space="0" w:color="C0C0C0"/>
              <w:bottom w:val="single" w:sz="4" w:space="0" w:color="C0C0C0"/>
              <w:right w:val="single" w:sz="4" w:space="0" w:color="C0C0C0"/>
            </w:tcBorders>
            <w:shd w:val="clear" w:color="auto" w:fill="auto"/>
            <w:vAlign w:val="center"/>
            <w:hideMark/>
          </w:tcPr>
          <w:p w14:paraId="7BB510A2"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17.2</w:t>
            </w:r>
          </w:p>
        </w:tc>
        <w:tc>
          <w:tcPr>
            <w:tcW w:w="4048" w:type="dxa"/>
            <w:tcBorders>
              <w:top w:val="nil"/>
              <w:left w:val="nil"/>
              <w:bottom w:val="single" w:sz="4" w:space="0" w:color="C0C0C0"/>
              <w:right w:val="single" w:sz="4" w:space="0" w:color="C0C0C0"/>
            </w:tcBorders>
            <w:shd w:val="clear" w:color="auto" w:fill="auto"/>
            <w:vAlign w:val="center"/>
            <w:hideMark/>
          </w:tcPr>
          <w:p w14:paraId="6C4C06B8" w14:textId="77777777" w:rsidR="00415A31" w:rsidRPr="00415A31" w:rsidRDefault="00415A31" w:rsidP="00415A31">
            <w:pPr>
              <w:ind w:firstLineChars="100" w:firstLine="110"/>
              <w:rPr>
                <w:rFonts w:ascii="Tahoma" w:hAnsi="Tahoma" w:cs="Tahoma"/>
                <w:sz w:val="11"/>
                <w:szCs w:val="11"/>
              </w:rPr>
            </w:pPr>
            <w:r w:rsidRPr="00415A31">
              <w:rPr>
                <w:rFonts w:ascii="Tahoma" w:hAnsi="Tahoma" w:cs="Tahoma"/>
                <w:sz w:val="11"/>
                <w:szCs w:val="11"/>
              </w:rPr>
              <w:t>На собственные нужды производства</w:t>
            </w:r>
          </w:p>
        </w:tc>
        <w:tc>
          <w:tcPr>
            <w:tcW w:w="1090" w:type="dxa"/>
            <w:tcBorders>
              <w:top w:val="nil"/>
              <w:left w:val="nil"/>
              <w:bottom w:val="single" w:sz="4" w:space="0" w:color="C0C0C0"/>
              <w:right w:val="single" w:sz="4" w:space="0" w:color="C0C0C0"/>
            </w:tcBorders>
            <w:shd w:val="clear" w:color="auto" w:fill="auto"/>
            <w:vAlign w:val="center"/>
            <w:hideMark/>
          </w:tcPr>
          <w:p w14:paraId="3BAAA207" w14:textId="77777777" w:rsidR="00415A31" w:rsidRPr="00415A31" w:rsidRDefault="00415A31" w:rsidP="00415A31">
            <w:pPr>
              <w:jc w:val="center"/>
              <w:rPr>
                <w:rFonts w:ascii="Tahoma" w:hAnsi="Tahoma" w:cs="Tahoma"/>
                <w:sz w:val="11"/>
                <w:szCs w:val="11"/>
              </w:rPr>
            </w:pPr>
            <w:proofErr w:type="spellStart"/>
            <w:r w:rsidRPr="00415A31">
              <w:rPr>
                <w:rFonts w:ascii="Tahoma" w:hAnsi="Tahoma" w:cs="Tahoma"/>
                <w:sz w:val="11"/>
                <w:szCs w:val="11"/>
              </w:rPr>
              <w:t>тыс</w:t>
            </w:r>
            <w:proofErr w:type="spellEnd"/>
            <w:r w:rsidRPr="00415A31">
              <w:rPr>
                <w:rFonts w:ascii="Tahoma" w:hAnsi="Tahoma" w:cs="Tahoma"/>
                <w:sz w:val="11"/>
                <w:szCs w:val="11"/>
              </w:rPr>
              <w:t xml:space="preserve"> </w:t>
            </w:r>
            <w:proofErr w:type="spellStart"/>
            <w:r w:rsidRPr="00415A31">
              <w:rPr>
                <w:rFonts w:ascii="Tahoma" w:hAnsi="Tahoma" w:cs="Tahoma"/>
                <w:sz w:val="11"/>
                <w:szCs w:val="11"/>
              </w:rPr>
              <w:t>руб</w:t>
            </w:r>
            <w:proofErr w:type="spellEnd"/>
          </w:p>
        </w:tc>
        <w:tc>
          <w:tcPr>
            <w:tcW w:w="1642" w:type="dxa"/>
            <w:tcBorders>
              <w:top w:val="nil"/>
              <w:left w:val="nil"/>
              <w:bottom w:val="single" w:sz="4" w:space="0" w:color="C0C0C0"/>
              <w:right w:val="single" w:sz="4" w:space="0" w:color="C0C0C0"/>
            </w:tcBorders>
            <w:shd w:val="clear" w:color="000000" w:fill="FFFFCC"/>
            <w:vAlign w:val="center"/>
            <w:hideMark/>
          </w:tcPr>
          <w:p w14:paraId="1C16B0A6"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0,00</w:t>
            </w:r>
          </w:p>
        </w:tc>
        <w:tc>
          <w:tcPr>
            <w:tcW w:w="1525" w:type="dxa"/>
            <w:tcBorders>
              <w:top w:val="nil"/>
              <w:left w:val="nil"/>
              <w:bottom w:val="single" w:sz="4" w:space="0" w:color="C0C0C0"/>
              <w:right w:val="single" w:sz="4" w:space="0" w:color="C0C0C0"/>
            </w:tcBorders>
            <w:shd w:val="clear" w:color="000000" w:fill="FFFFCC"/>
            <w:vAlign w:val="center"/>
            <w:hideMark/>
          </w:tcPr>
          <w:p w14:paraId="2D839C6F"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0,00</w:t>
            </w:r>
          </w:p>
        </w:tc>
        <w:tc>
          <w:tcPr>
            <w:tcW w:w="1141" w:type="dxa"/>
            <w:tcBorders>
              <w:top w:val="nil"/>
              <w:left w:val="nil"/>
              <w:bottom w:val="single" w:sz="4" w:space="0" w:color="C0C0C0"/>
              <w:right w:val="single" w:sz="4" w:space="0" w:color="C0C0C0"/>
            </w:tcBorders>
            <w:shd w:val="clear" w:color="000000" w:fill="FFFFCC"/>
            <w:vAlign w:val="center"/>
            <w:hideMark/>
          </w:tcPr>
          <w:p w14:paraId="2D1516C8"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0,00</w:t>
            </w:r>
          </w:p>
        </w:tc>
        <w:tc>
          <w:tcPr>
            <w:tcW w:w="1464" w:type="dxa"/>
            <w:tcBorders>
              <w:top w:val="nil"/>
              <w:left w:val="nil"/>
              <w:bottom w:val="single" w:sz="4" w:space="0" w:color="C0C0C0"/>
              <w:right w:val="single" w:sz="4" w:space="0" w:color="C0C0C0"/>
            </w:tcBorders>
            <w:shd w:val="clear" w:color="000000" w:fill="FFFFCC"/>
            <w:vAlign w:val="center"/>
            <w:hideMark/>
          </w:tcPr>
          <w:p w14:paraId="1D17C2F0"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0,00</w:t>
            </w:r>
          </w:p>
        </w:tc>
        <w:tc>
          <w:tcPr>
            <w:tcW w:w="1516" w:type="dxa"/>
            <w:tcBorders>
              <w:top w:val="nil"/>
              <w:left w:val="nil"/>
              <w:bottom w:val="single" w:sz="4" w:space="0" w:color="C0C0C0"/>
              <w:right w:val="single" w:sz="4" w:space="0" w:color="C0C0C0"/>
            </w:tcBorders>
            <w:shd w:val="clear" w:color="000000" w:fill="FFFFCC"/>
            <w:vAlign w:val="center"/>
            <w:hideMark/>
          </w:tcPr>
          <w:p w14:paraId="339E2138"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0,00</w:t>
            </w:r>
          </w:p>
        </w:tc>
        <w:tc>
          <w:tcPr>
            <w:tcW w:w="1525" w:type="dxa"/>
            <w:tcBorders>
              <w:top w:val="nil"/>
              <w:left w:val="nil"/>
              <w:bottom w:val="single" w:sz="4" w:space="0" w:color="C0C0C0"/>
              <w:right w:val="single" w:sz="4" w:space="0" w:color="C0C0C0"/>
            </w:tcBorders>
            <w:shd w:val="clear" w:color="000000" w:fill="FFFFCC"/>
            <w:vAlign w:val="center"/>
            <w:hideMark/>
          </w:tcPr>
          <w:p w14:paraId="546D2561"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0,00</w:t>
            </w:r>
          </w:p>
        </w:tc>
        <w:tc>
          <w:tcPr>
            <w:tcW w:w="1518" w:type="dxa"/>
            <w:tcBorders>
              <w:top w:val="nil"/>
              <w:left w:val="nil"/>
              <w:bottom w:val="single" w:sz="4" w:space="0" w:color="C0C0C0"/>
              <w:right w:val="single" w:sz="4" w:space="0" w:color="C0C0C0"/>
            </w:tcBorders>
            <w:shd w:val="clear" w:color="000000" w:fill="FFFFCC"/>
            <w:vAlign w:val="center"/>
            <w:hideMark/>
          </w:tcPr>
          <w:p w14:paraId="7A3FD160"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0,00</w:t>
            </w:r>
          </w:p>
        </w:tc>
        <w:tc>
          <w:tcPr>
            <w:tcW w:w="1456" w:type="dxa"/>
            <w:tcBorders>
              <w:top w:val="nil"/>
              <w:left w:val="nil"/>
              <w:bottom w:val="single" w:sz="4" w:space="0" w:color="C0C0C0"/>
              <w:right w:val="single" w:sz="4" w:space="0" w:color="C0C0C0"/>
            </w:tcBorders>
            <w:shd w:val="clear" w:color="000000" w:fill="D7EAD3"/>
            <w:vAlign w:val="center"/>
            <w:hideMark/>
          </w:tcPr>
          <w:p w14:paraId="7D505997"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0,00</w:t>
            </w:r>
          </w:p>
        </w:tc>
        <w:tc>
          <w:tcPr>
            <w:tcW w:w="1416" w:type="dxa"/>
            <w:tcBorders>
              <w:top w:val="nil"/>
              <w:left w:val="nil"/>
              <w:bottom w:val="single" w:sz="4" w:space="0" w:color="C0C0C0"/>
              <w:right w:val="single" w:sz="4" w:space="0" w:color="C0C0C0"/>
            </w:tcBorders>
            <w:shd w:val="clear" w:color="000000" w:fill="D7EAD3"/>
            <w:vAlign w:val="center"/>
            <w:hideMark/>
          </w:tcPr>
          <w:p w14:paraId="0E89F0AB"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0,00</w:t>
            </w:r>
          </w:p>
        </w:tc>
        <w:tc>
          <w:tcPr>
            <w:tcW w:w="2776" w:type="dxa"/>
            <w:tcBorders>
              <w:top w:val="nil"/>
              <w:left w:val="nil"/>
              <w:bottom w:val="single" w:sz="4" w:space="0" w:color="C0C0C0"/>
              <w:right w:val="single" w:sz="4" w:space="0" w:color="C0C0C0"/>
            </w:tcBorders>
            <w:shd w:val="clear" w:color="000000" w:fill="FFFFCC"/>
            <w:vAlign w:val="center"/>
            <w:hideMark/>
          </w:tcPr>
          <w:p w14:paraId="5CE27882" w14:textId="77777777" w:rsidR="00415A31" w:rsidRPr="00415A31" w:rsidRDefault="00415A31" w:rsidP="00415A31">
            <w:pPr>
              <w:rPr>
                <w:rFonts w:ascii="Tahoma" w:hAnsi="Tahoma" w:cs="Tahoma"/>
                <w:sz w:val="11"/>
                <w:szCs w:val="11"/>
              </w:rPr>
            </w:pPr>
            <w:r w:rsidRPr="00415A31">
              <w:rPr>
                <w:rFonts w:ascii="Tahoma" w:hAnsi="Tahoma" w:cs="Tahoma"/>
                <w:sz w:val="11"/>
                <w:szCs w:val="11"/>
              </w:rPr>
              <w:t> </w:t>
            </w:r>
          </w:p>
        </w:tc>
      </w:tr>
      <w:tr w:rsidR="00415A31" w:rsidRPr="00415A31" w14:paraId="321AF493" w14:textId="77777777" w:rsidTr="00415A31">
        <w:trPr>
          <w:trHeight w:val="300"/>
          <w:jc w:val="center"/>
        </w:trPr>
        <w:tc>
          <w:tcPr>
            <w:tcW w:w="561" w:type="dxa"/>
            <w:tcBorders>
              <w:top w:val="nil"/>
              <w:left w:val="nil"/>
              <w:bottom w:val="nil"/>
              <w:right w:val="nil"/>
            </w:tcBorders>
            <w:shd w:val="clear" w:color="auto" w:fill="auto"/>
            <w:noWrap/>
            <w:vAlign w:val="bottom"/>
            <w:hideMark/>
          </w:tcPr>
          <w:p w14:paraId="6A479D2F" w14:textId="77777777" w:rsidR="00415A31" w:rsidRPr="00415A31" w:rsidRDefault="00415A31" w:rsidP="00415A31">
            <w:pPr>
              <w:rPr>
                <w:rFonts w:ascii="Tahoma" w:hAnsi="Tahoma" w:cs="Tahoma"/>
                <w:sz w:val="11"/>
                <w:szCs w:val="11"/>
              </w:rPr>
            </w:pPr>
          </w:p>
        </w:tc>
        <w:tc>
          <w:tcPr>
            <w:tcW w:w="400" w:type="dxa"/>
            <w:tcBorders>
              <w:top w:val="nil"/>
              <w:left w:val="nil"/>
              <w:bottom w:val="nil"/>
              <w:right w:val="nil"/>
            </w:tcBorders>
            <w:shd w:val="clear" w:color="auto" w:fill="auto"/>
            <w:noWrap/>
            <w:vAlign w:val="bottom"/>
            <w:hideMark/>
          </w:tcPr>
          <w:p w14:paraId="5865F7A7" w14:textId="77777777" w:rsidR="00415A31" w:rsidRPr="00415A31" w:rsidRDefault="00415A31" w:rsidP="00415A31">
            <w:pPr>
              <w:rPr>
                <w:sz w:val="11"/>
                <w:szCs w:val="11"/>
              </w:rPr>
            </w:pPr>
          </w:p>
        </w:tc>
        <w:tc>
          <w:tcPr>
            <w:tcW w:w="942" w:type="dxa"/>
            <w:tcBorders>
              <w:top w:val="nil"/>
              <w:left w:val="single" w:sz="4" w:space="0" w:color="C0C0C0"/>
              <w:bottom w:val="single" w:sz="4" w:space="0" w:color="C0C0C0"/>
              <w:right w:val="single" w:sz="4" w:space="0" w:color="C0C0C0"/>
            </w:tcBorders>
            <w:shd w:val="clear" w:color="auto" w:fill="auto"/>
            <w:vAlign w:val="center"/>
            <w:hideMark/>
          </w:tcPr>
          <w:p w14:paraId="5ADAAADE"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18</w:t>
            </w:r>
          </w:p>
        </w:tc>
        <w:tc>
          <w:tcPr>
            <w:tcW w:w="4048" w:type="dxa"/>
            <w:tcBorders>
              <w:top w:val="nil"/>
              <w:left w:val="nil"/>
              <w:bottom w:val="single" w:sz="4" w:space="0" w:color="C0C0C0"/>
              <w:right w:val="single" w:sz="4" w:space="0" w:color="C0C0C0"/>
            </w:tcBorders>
            <w:shd w:val="clear" w:color="auto" w:fill="auto"/>
            <w:vAlign w:val="center"/>
            <w:hideMark/>
          </w:tcPr>
          <w:p w14:paraId="11D9E164" w14:textId="77777777" w:rsidR="00415A31" w:rsidRPr="00415A31" w:rsidRDefault="00415A31" w:rsidP="00415A31">
            <w:pPr>
              <w:rPr>
                <w:rFonts w:ascii="Tahoma" w:hAnsi="Tahoma" w:cs="Tahoma"/>
                <w:b/>
                <w:bCs/>
                <w:sz w:val="11"/>
                <w:szCs w:val="11"/>
              </w:rPr>
            </w:pPr>
            <w:r w:rsidRPr="00415A31">
              <w:rPr>
                <w:rFonts w:ascii="Tahoma" w:hAnsi="Tahoma" w:cs="Tahoma"/>
                <w:b/>
                <w:bCs/>
                <w:sz w:val="11"/>
                <w:szCs w:val="11"/>
              </w:rPr>
              <w:t>Тариф</w:t>
            </w:r>
          </w:p>
        </w:tc>
        <w:tc>
          <w:tcPr>
            <w:tcW w:w="1090" w:type="dxa"/>
            <w:tcBorders>
              <w:top w:val="nil"/>
              <w:left w:val="nil"/>
              <w:bottom w:val="single" w:sz="4" w:space="0" w:color="C0C0C0"/>
              <w:right w:val="single" w:sz="4" w:space="0" w:color="C0C0C0"/>
            </w:tcBorders>
            <w:shd w:val="clear" w:color="auto" w:fill="auto"/>
            <w:vAlign w:val="center"/>
            <w:hideMark/>
          </w:tcPr>
          <w:p w14:paraId="6EA86B87" w14:textId="77777777" w:rsidR="00415A31" w:rsidRPr="00415A31" w:rsidRDefault="00415A31" w:rsidP="00415A31">
            <w:pPr>
              <w:jc w:val="center"/>
              <w:rPr>
                <w:rFonts w:ascii="Tahoma" w:hAnsi="Tahoma" w:cs="Tahoma"/>
                <w:b/>
                <w:bCs/>
                <w:sz w:val="11"/>
                <w:szCs w:val="11"/>
              </w:rPr>
            </w:pPr>
            <w:proofErr w:type="spellStart"/>
            <w:r w:rsidRPr="00415A31">
              <w:rPr>
                <w:rFonts w:ascii="Tahoma" w:hAnsi="Tahoma" w:cs="Tahoma"/>
                <w:b/>
                <w:bCs/>
                <w:sz w:val="11"/>
                <w:szCs w:val="11"/>
              </w:rPr>
              <w:t>руб</w:t>
            </w:r>
            <w:proofErr w:type="spellEnd"/>
            <w:r w:rsidRPr="00415A31">
              <w:rPr>
                <w:rFonts w:ascii="Tahoma" w:hAnsi="Tahoma" w:cs="Tahoma"/>
                <w:b/>
                <w:bCs/>
                <w:sz w:val="11"/>
                <w:szCs w:val="11"/>
              </w:rPr>
              <w:t>/м3</w:t>
            </w:r>
          </w:p>
        </w:tc>
        <w:tc>
          <w:tcPr>
            <w:tcW w:w="1642" w:type="dxa"/>
            <w:tcBorders>
              <w:top w:val="nil"/>
              <w:left w:val="nil"/>
              <w:bottom w:val="single" w:sz="4" w:space="0" w:color="C0C0C0"/>
              <w:right w:val="single" w:sz="4" w:space="0" w:color="C0C0C0"/>
            </w:tcBorders>
            <w:shd w:val="clear" w:color="000000" w:fill="D7EAD3"/>
            <w:vAlign w:val="center"/>
            <w:hideMark/>
          </w:tcPr>
          <w:p w14:paraId="4E320EB5"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20,52</w:t>
            </w:r>
          </w:p>
        </w:tc>
        <w:tc>
          <w:tcPr>
            <w:tcW w:w="1525" w:type="dxa"/>
            <w:tcBorders>
              <w:top w:val="nil"/>
              <w:left w:val="nil"/>
              <w:bottom w:val="single" w:sz="4" w:space="0" w:color="C0C0C0"/>
              <w:right w:val="single" w:sz="4" w:space="0" w:color="C0C0C0"/>
            </w:tcBorders>
            <w:shd w:val="clear" w:color="000000" w:fill="D7EAD3"/>
            <w:vAlign w:val="center"/>
            <w:hideMark/>
          </w:tcPr>
          <w:p w14:paraId="716B088C"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19,85</w:t>
            </w:r>
          </w:p>
        </w:tc>
        <w:tc>
          <w:tcPr>
            <w:tcW w:w="1141" w:type="dxa"/>
            <w:tcBorders>
              <w:top w:val="nil"/>
              <w:left w:val="nil"/>
              <w:bottom w:val="single" w:sz="4" w:space="0" w:color="C0C0C0"/>
              <w:right w:val="single" w:sz="4" w:space="0" w:color="C0C0C0"/>
            </w:tcBorders>
            <w:shd w:val="clear" w:color="000000" w:fill="D7EAD3"/>
            <w:vAlign w:val="center"/>
            <w:hideMark/>
          </w:tcPr>
          <w:p w14:paraId="3233D80C"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23,26</w:t>
            </w:r>
          </w:p>
        </w:tc>
        <w:tc>
          <w:tcPr>
            <w:tcW w:w="1464" w:type="dxa"/>
            <w:tcBorders>
              <w:top w:val="nil"/>
              <w:left w:val="nil"/>
              <w:bottom w:val="single" w:sz="4" w:space="0" w:color="C0C0C0"/>
              <w:right w:val="single" w:sz="4" w:space="0" w:color="C0C0C0"/>
            </w:tcBorders>
            <w:shd w:val="clear" w:color="000000" w:fill="D7EAD3"/>
            <w:vAlign w:val="center"/>
            <w:hideMark/>
          </w:tcPr>
          <w:p w14:paraId="09F42180"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20,21</w:t>
            </w:r>
          </w:p>
        </w:tc>
        <w:tc>
          <w:tcPr>
            <w:tcW w:w="1516" w:type="dxa"/>
            <w:tcBorders>
              <w:top w:val="nil"/>
              <w:left w:val="nil"/>
              <w:bottom w:val="single" w:sz="4" w:space="0" w:color="C0C0C0"/>
              <w:right w:val="single" w:sz="4" w:space="0" w:color="C0C0C0"/>
            </w:tcBorders>
            <w:shd w:val="clear" w:color="000000" w:fill="D7EAD3"/>
            <w:vAlign w:val="center"/>
            <w:hideMark/>
          </w:tcPr>
          <w:p w14:paraId="75B5D682"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24,67</w:t>
            </w:r>
          </w:p>
        </w:tc>
        <w:tc>
          <w:tcPr>
            <w:tcW w:w="1525" w:type="dxa"/>
            <w:tcBorders>
              <w:top w:val="nil"/>
              <w:left w:val="nil"/>
              <w:bottom w:val="single" w:sz="4" w:space="0" w:color="C0C0C0"/>
              <w:right w:val="single" w:sz="4" w:space="0" w:color="C0C0C0"/>
            </w:tcBorders>
            <w:shd w:val="clear" w:color="000000" w:fill="D7EAD3"/>
            <w:vAlign w:val="center"/>
            <w:hideMark/>
          </w:tcPr>
          <w:p w14:paraId="5BF31D1B"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30,08</w:t>
            </w:r>
          </w:p>
        </w:tc>
        <w:tc>
          <w:tcPr>
            <w:tcW w:w="1518" w:type="dxa"/>
            <w:tcBorders>
              <w:top w:val="nil"/>
              <w:left w:val="nil"/>
              <w:bottom w:val="single" w:sz="4" w:space="0" w:color="C0C0C0"/>
              <w:right w:val="single" w:sz="4" w:space="0" w:color="C0C0C0"/>
            </w:tcBorders>
            <w:shd w:val="clear" w:color="000000" w:fill="D7EAD3"/>
            <w:vAlign w:val="center"/>
            <w:hideMark/>
          </w:tcPr>
          <w:p w14:paraId="18B07398"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20,87</w:t>
            </w:r>
          </w:p>
        </w:tc>
        <w:tc>
          <w:tcPr>
            <w:tcW w:w="1456" w:type="dxa"/>
            <w:tcBorders>
              <w:top w:val="nil"/>
              <w:left w:val="nil"/>
              <w:bottom w:val="single" w:sz="4" w:space="0" w:color="C0C0C0"/>
              <w:right w:val="single" w:sz="4" w:space="0" w:color="C0C0C0"/>
            </w:tcBorders>
            <w:shd w:val="clear" w:color="000000" w:fill="D7EAD3"/>
            <w:vAlign w:val="center"/>
            <w:hideMark/>
          </w:tcPr>
          <w:p w14:paraId="444F5F71"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20,56</w:t>
            </w:r>
          </w:p>
        </w:tc>
        <w:tc>
          <w:tcPr>
            <w:tcW w:w="1416" w:type="dxa"/>
            <w:tcBorders>
              <w:top w:val="nil"/>
              <w:left w:val="nil"/>
              <w:bottom w:val="single" w:sz="4" w:space="0" w:color="C0C0C0"/>
              <w:right w:val="single" w:sz="4" w:space="0" w:color="C0C0C0"/>
            </w:tcBorders>
            <w:shd w:val="clear" w:color="000000" w:fill="D7EAD3"/>
            <w:vAlign w:val="center"/>
            <w:hideMark/>
          </w:tcPr>
          <w:p w14:paraId="340D47FF"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21,19</w:t>
            </w:r>
          </w:p>
        </w:tc>
        <w:tc>
          <w:tcPr>
            <w:tcW w:w="2776" w:type="dxa"/>
            <w:tcBorders>
              <w:top w:val="nil"/>
              <w:left w:val="nil"/>
              <w:bottom w:val="single" w:sz="4" w:space="0" w:color="C0C0C0"/>
              <w:right w:val="single" w:sz="4" w:space="0" w:color="C0C0C0"/>
            </w:tcBorders>
            <w:shd w:val="clear" w:color="000000" w:fill="FFFFCC"/>
            <w:vAlign w:val="center"/>
            <w:hideMark/>
          </w:tcPr>
          <w:p w14:paraId="7C8FC239"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3,05</w:t>
            </w:r>
          </w:p>
        </w:tc>
      </w:tr>
      <w:tr w:rsidR="00415A31" w:rsidRPr="00415A31" w14:paraId="3CBFD907" w14:textId="77777777" w:rsidTr="00415A31">
        <w:trPr>
          <w:trHeight w:val="300"/>
          <w:jc w:val="center"/>
        </w:trPr>
        <w:tc>
          <w:tcPr>
            <w:tcW w:w="561" w:type="dxa"/>
            <w:tcBorders>
              <w:top w:val="nil"/>
              <w:left w:val="nil"/>
              <w:bottom w:val="nil"/>
              <w:right w:val="nil"/>
            </w:tcBorders>
            <w:shd w:val="clear" w:color="auto" w:fill="auto"/>
            <w:noWrap/>
            <w:vAlign w:val="bottom"/>
            <w:hideMark/>
          </w:tcPr>
          <w:p w14:paraId="4F258C95" w14:textId="77777777" w:rsidR="00415A31" w:rsidRPr="00415A31" w:rsidRDefault="00415A31" w:rsidP="00415A31">
            <w:pPr>
              <w:jc w:val="center"/>
              <w:rPr>
                <w:rFonts w:ascii="Tahoma" w:hAnsi="Tahoma" w:cs="Tahoma"/>
                <w:b/>
                <w:bCs/>
                <w:sz w:val="11"/>
                <w:szCs w:val="11"/>
              </w:rPr>
            </w:pPr>
          </w:p>
        </w:tc>
        <w:tc>
          <w:tcPr>
            <w:tcW w:w="400" w:type="dxa"/>
            <w:tcBorders>
              <w:top w:val="nil"/>
              <w:left w:val="nil"/>
              <w:bottom w:val="nil"/>
              <w:right w:val="nil"/>
            </w:tcBorders>
            <w:shd w:val="clear" w:color="auto" w:fill="auto"/>
            <w:noWrap/>
            <w:vAlign w:val="bottom"/>
            <w:hideMark/>
          </w:tcPr>
          <w:p w14:paraId="6E8F2085" w14:textId="77777777" w:rsidR="00415A31" w:rsidRPr="00415A31" w:rsidRDefault="00415A31" w:rsidP="00415A31">
            <w:pPr>
              <w:rPr>
                <w:sz w:val="11"/>
                <w:szCs w:val="11"/>
              </w:rPr>
            </w:pPr>
          </w:p>
        </w:tc>
        <w:tc>
          <w:tcPr>
            <w:tcW w:w="942" w:type="dxa"/>
            <w:tcBorders>
              <w:top w:val="nil"/>
              <w:left w:val="single" w:sz="4" w:space="0" w:color="C0C0C0"/>
              <w:bottom w:val="single" w:sz="4" w:space="0" w:color="C0C0C0"/>
              <w:right w:val="single" w:sz="4" w:space="0" w:color="C0C0C0"/>
            </w:tcBorders>
            <w:shd w:val="clear" w:color="auto" w:fill="auto"/>
            <w:vAlign w:val="center"/>
            <w:hideMark/>
          </w:tcPr>
          <w:p w14:paraId="03DF79D8"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18.1</w:t>
            </w:r>
          </w:p>
        </w:tc>
        <w:tc>
          <w:tcPr>
            <w:tcW w:w="4048" w:type="dxa"/>
            <w:tcBorders>
              <w:top w:val="nil"/>
              <w:left w:val="nil"/>
              <w:bottom w:val="single" w:sz="4" w:space="0" w:color="C0C0C0"/>
              <w:right w:val="single" w:sz="4" w:space="0" w:color="C0C0C0"/>
            </w:tcBorders>
            <w:shd w:val="clear" w:color="auto" w:fill="auto"/>
            <w:vAlign w:val="center"/>
            <w:hideMark/>
          </w:tcPr>
          <w:p w14:paraId="2F51F9C2" w14:textId="77777777" w:rsidR="00415A31" w:rsidRPr="00415A31" w:rsidRDefault="00415A31" w:rsidP="00415A31">
            <w:pPr>
              <w:ind w:firstLineChars="100" w:firstLine="110"/>
              <w:rPr>
                <w:rFonts w:ascii="Tahoma" w:hAnsi="Tahoma" w:cs="Tahoma"/>
                <w:sz w:val="11"/>
                <w:szCs w:val="11"/>
              </w:rPr>
            </w:pPr>
            <w:r w:rsidRPr="00415A31">
              <w:rPr>
                <w:rFonts w:ascii="Tahoma" w:hAnsi="Tahoma" w:cs="Tahoma"/>
                <w:sz w:val="11"/>
                <w:szCs w:val="11"/>
              </w:rPr>
              <w:t>Тариф на потребительский рынок</w:t>
            </w:r>
          </w:p>
        </w:tc>
        <w:tc>
          <w:tcPr>
            <w:tcW w:w="1090" w:type="dxa"/>
            <w:tcBorders>
              <w:top w:val="nil"/>
              <w:left w:val="nil"/>
              <w:bottom w:val="single" w:sz="4" w:space="0" w:color="C0C0C0"/>
              <w:right w:val="single" w:sz="4" w:space="0" w:color="C0C0C0"/>
            </w:tcBorders>
            <w:shd w:val="clear" w:color="auto" w:fill="auto"/>
            <w:vAlign w:val="center"/>
            <w:hideMark/>
          </w:tcPr>
          <w:p w14:paraId="76E75A58" w14:textId="77777777" w:rsidR="00415A31" w:rsidRPr="00415A31" w:rsidRDefault="00415A31" w:rsidP="00415A31">
            <w:pPr>
              <w:jc w:val="center"/>
              <w:rPr>
                <w:rFonts w:ascii="Tahoma" w:hAnsi="Tahoma" w:cs="Tahoma"/>
                <w:sz w:val="11"/>
                <w:szCs w:val="11"/>
              </w:rPr>
            </w:pPr>
            <w:proofErr w:type="spellStart"/>
            <w:r w:rsidRPr="00415A31">
              <w:rPr>
                <w:rFonts w:ascii="Tahoma" w:hAnsi="Tahoma" w:cs="Tahoma"/>
                <w:sz w:val="11"/>
                <w:szCs w:val="11"/>
              </w:rPr>
              <w:t>руб</w:t>
            </w:r>
            <w:proofErr w:type="spellEnd"/>
            <w:r w:rsidRPr="00415A31">
              <w:rPr>
                <w:rFonts w:ascii="Tahoma" w:hAnsi="Tahoma" w:cs="Tahoma"/>
                <w:sz w:val="11"/>
                <w:szCs w:val="11"/>
              </w:rPr>
              <w:t>/м3</w:t>
            </w:r>
          </w:p>
        </w:tc>
        <w:tc>
          <w:tcPr>
            <w:tcW w:w="1642" w:type="dxa"/>
            <w:tcBorders>
              <w:top w:val="nil"/>
              <w:left w:val="nil"/>
              <w:bottom w:val="single" w:sz="4" w:space="0" w:color="C0C0C0"/>
              <w:right w:val="single" w:sz="4" w:space="0" w:color="C0C0C0"/>
            </w:tcBorders>
            <w:shd w:val="clear" w:color="000000" w:fill="D7EAD3"/>
            <w:vAlign w:val="center"/>
            <w:hideMark/>
          </w:tcPr>
          <w:p w14:paraId="2481DE20"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20,52</w:t>
            </w:r>
          </w:p>
        </w:tc>
        <w:tc>
          <w:tcPr>
            <w:tcW w:w="1525" w:type="dxa"/>
            <w:tcBorders>
              <w:top w:val="nil"/>
              <w:left w:val="nil"/>
              <w:bottom w:val="single" w:sz="4" w:space="0" w:color="C0C0C0"/>
              <w:right w:val="single" w:sz="4" w:space="0" w:color="C0C0C0"/>
            </w:tcBorders>
            <w:shd w:val="clear" w:color="000000" w:fill="D7EAD3"/>
            <w:vAlign w:val="center"/>
            <w:hideMark/>
          </w:tcPr>
          <w:p w14:paraId="25334AB7"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19,85</w:t>
            </w:r>
          </w:p>
        </w:tc>
        <w:tc>
          <w:tcPr>
            <w:tcW w:w="1141" w:type="dxa"/>
            <w:tcBorders>
              <w:top w:val="nil"/>
              <w:left w:val="nil"/>
              <w:bottom w:val="single" w:sz="4" w:space="0" w:color="C0C0C0"/>
              <w:right w:val="single" w:sz="4" w:space="0" w:color="C0C0C0"/>
            </w:tcBorders>
            <w:shd w:val="clear" w:color="000000" w:fill="D7EAD3"/>
            <w:vAlign w:val="center"/>
            <w:hideMark/>
          </w:tcPr>
          <w:p w14:paraId="3BC62732"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23,26</w:t>
            </w:r>
          </w:p>
        </w:tc>
        <w:tc>
          <w:tcPr>
            <w:tcW w:w="1464" w:type="dxa"/>
            <w:tcBorders>
              <w:top w:val="nil"/>
              <w:left w:val="nil"/>
              <w:bottom w:val="single" w:sz="4" w:space="0" w:color="C0C0C0"/>
              <w:right w:val="single" w:sz="4" w:space="0" w:color="C0C0C0"/>
            </w:tcBorders>
            <w:shd w:val="clear" w:color="000000" w:fill="D7EAD3"/>
            <w:vAlign w:val="center"/>
            <w:hideMark/>
          </w:tcPr>
          <w:p w14:paraId="3BDA8567"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20,21</w:t>
            </w:r>
          </w:p>
        </w:tc>
        <w:tc>
          <w:tcPr>
            <w:tcW w:w="1516" w:type="dxa"/>
            <w:tcBorders>
              <w:top w:val="nil"/>
              <w:left w:val="nil"/>
              <w:bottom w:val="single" w:sz="4" w:space="0" w:color="C0C0C0"/>
              <w:right w:val="single" w:sz="4" w:space="0" w:color="C0C0C0"/>
            </w:tcBorders>
            <w:shd w:val="clear" w:color="000000" w:fill="D7EAD3"/>
            <w:vAlign w:val="center"/>
            <w:hideMark/>
          </w:tcPr>
          <w:p w14:paraId="493C8AE5"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24,67</w:t>
            </w:r>
          </w:p>
        </w:tc>
        <w:tc>
          <w:tcPr>
            <w:tcW w:w="1525" w:type="dxa"/>
            <w:tcBorders>
              <w:top w:val="nil"/>
              <w:left w:val="nil"/>
              <w:bottom w:val="single" w:sz="4" w:space="0" w:color="C0C0C0"/>
              <w:right w:val="single" w:sz="4" w:space="0" w:color="C0C0C0"/>
            </w:tcBorders>
            <w:shd w:val="clear" w:color="000000" w:fill="D7EAD3"/>
            <w:vAlign w:val="center"/>
            <w:hideMark/>
          </w:tcPr>
          <w:p w14:paraId="32A96229"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30,08</w:t>
            </w:r>
          </w:p>
        </w:tc>
        <w:tc>
          <w:tcPr>
            <w:tcW w:w="1518" w:type="dxa"/>
            <w:tcBorders>
              <w:top w:val="nil"/>
              <w:left w:val="nil"/>
              <w:bottom w:val="single" w:sz="4" w:space="0" w:color="C0C0C0"/>
              <w:right w:val="single" w:sz="4" w:space="0" w:color="C0C0C0"/>
            </w:tcBorders>
            <w:shd w:val="clear" w:color="000000" w:fill="D7EAD3"/>
            <w:vAlign w:val="center"/>
            <w:hideMark/>
          </w:tcPr>
          <w:p w14:paraId="2727991C"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20,87</w:t>
            </w:r>
          </w:p>
        </w:tc>
        <w:tc>
          <w:tcPr>
            <w:tcW w:w="1456" w:type="dxa"/>
            <w:tcBorders>
              <w:top w:val="nil"/>
              <w:left w:val="nil"/>
              <w:bottom w:val="single" w:sz="4" w:space="0" w:color="C0C0C0"/>
              <w:right w:val="single" w:sz="4" w:space="0" w:color="C0C0C0"/>
            </w:tcBorders>
            <w:shd w:val="clear" w:color="000000" w:fill="D7EAD3"/>
            <w:vAlign w:val="center"/>
            <w:hideMark/>
          </w:tcPr>
          <w:p w14:paraId="35299553"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20,56</w:t>
            </w:r>
          </w:p>
        </w:tc>
        <w:tc>
          <w:tcPr>
            <w:tcW w:w="1416" w:type="dxa"/>
            <w:tcBorders>
              <w:top w:val="nil"/>
              <w:left w:val="nil"/>
              <w:bottom w:val="single" w:sz="4" w:space="0" w:color="C0C0C0"/>
              <w:right w:val="single" w:sz="4" w:space="0" w:color="C0C0C0"/>
            </w:tcBorders>
            <w:shd w:val="clear" w:color="000000" w:fill="D7EAD3"/>
            <w:vAlign w:val="center"/>
            <w:hideMark/>
          </w:tcPr>
          <w:p w14:paraId="175255F0"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21,19</w:t>
            </w:r>
          </w:p>
        </w:tc>
        <w:tc>
          <w:tcPr>
            <w:tcW w:w="2776" w:type="dxa"/>
            <w:tcBorders>
              <w:top w:val="nil"/>
              <w:left w:val="nil"/>
              <w:bottom w:val="single" w:sz="4" w:space="0" w:color="C0C0C0"/>
              <w:right w:val="single" w:sz="4" w:space="0" w:color="C0C0C0"/>
            </w:tcBorders>
            <w:shd w:val="clear" w:color="000000" w:fill="FFFFCC"/>
            <w:vAlign w:val="center"/>
            <w:hideMark/>
          </w:tcPr>
          <w:p w14:paraId="4CB7A849"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0,00</w:t>
            </w:r>
          </w:p>
        </w:tc>
      </w:tr>
      <w:tr w:rsidR="00415A31" w:rsidRPr="00415A31" w14:paraId="11BE9314" w14:textId="77777777" w:rsidTr="00415A31">
        <w:trPr>
          <w:trHeight w:val="300"/>
          <w:jc w:val="center"/>
        </w:trPr>
        <w:tc>
          <w:tcPr>
            <w:tcW w:w="561" w:type="dxa"/>
            <w:tcBorders>
              <w:top w:val="nil"/>
              <w:left w:val="nil"/>
              <w:bottom w:val="nil"/>
              <w:right w:val="nil"/>
            </w:tcBorders>
            <w:shd w:val="clear" w:color="auto" w:fill="auto"/>
            <w:noWrap/>
            <w:vAlign w:val="bottom"/>
            <w:hideMark/>
          </w:tcPr>
          <w:p w14:paraId="26F5B996" w14:textId="77777777" w:rsidR="00415A31" w:rsidRPr="00415A31" w:rsidRDefault="00415A31" w:rsidP="00415A31">
            <w:pPr>
              <w:jc w:val="center"/>
              <w:rPr>
                <w:rFonts w:ascii="Tahoma" w:hAnsi="Tahoma" w:cs="Tahoma"/>
                <w:b/>
                <w:bCs/>
                <w:sz w:val="11"/>
                <w:szCs w:val="11"/>
              </w:rPr>
            </w:pPr>
          </w:p>
        </w:tc>
        <w:tc>
          <w:tcPr>
            <w:tcW w:w="400" w:type="dxa"/>
            <w:tcBorders>
              <w:top w:val="nil"/>
              <w:left w:val="nil"/>
              <w:bottom w:val="nil"/>
              <w:right w:val="nil"/>
            </w:tcBorders>
            <w:shd w:val="clear" w:color="auto" w:fill="auto"/>
            <w:noWrap/>
            <w:vAlign w:val="bottom"/>
            <w:hideMark/>
          </w:tcPr>
          <w:p w14:paraId="3BDD7361" w14:textId="77777777" w:rsidR="00415A31" w:rsidRPr="00415A31" w:rsidRDefault="00415A31" w:rsidP="00415A31">
            <w:pPr>
              <w:rPr>
                <w:sz w:val="11"/>
                <w:szCs w:val="11"/>
              </w:rPr>
            </w:pPr>
          </w:p>
        </w:tc>
        <w:tc>
          <w:tcPr>
            <w:tcW w:w="942" w:type="dxa"/>
            <w:tcBorders>
              <w:top w:val="nil"/>
              <w:left w:val="single" w:sz="4" w:space="0" w:color="C0C0C0"/>
              <w:bottom w:val="single" w:sz="4" w:space="0" w:color="C0C0C0"/>
              <w:right w:val="single" w:sz="4" w:space="0" w:color="C0C0C0"/>
            </w:tcBorders>
            <w:shd w:val="clear" w:color="auto" w:fill="auto"/>
            <w:vAlign w:val="center"/>
            <w:hideMark/>
          </w:tcPr>
          <w:p w14:paraId="39A01972"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18.2</w:t>
            </w:r>
          </w:p>
        </w:tc>
        <w:tc>
          <w:tcPr>
            <w:tcW w:w="4048" w:type="dxa"/>
            <w:tcBorders>
              <w:top w:val="nil"/>
              <w:left w:val="nil"/>
              <w:bottom w:val="single" w:sz="4" w:space="0" w:color="C0C0C0"/>
              <w:right w:val="single" w:sz="4" w:space="0" w:color="C0C0C0"/>
            </w:tcBorders>
            <w:shd w:val="clear" w:color="auto" w:fill="auto"/>
            <w:vAlign w:val="center"/>
            <w:hideMark/>
          </w:tcPr>
          <w:p w14:paraId="4DFCEFA6" w14:textId="77777777" w:rsidR="00415A31" w:rsidRPr="00415A31" w:rsidRDefault="00415A31" w:rsidP="00415A31">
            <w:pPr>
              <w:ind w:firstLineChars="100" w:firstLine="110"/>
              <w:rPr>
                <w:rFonts w:ascii="Tahoma" w:hAnsi="Tahoma" w:cs="Tahoma"/>
                <w:sz w:val="11"/>
                <w:szCs w:val="11"/>
              </w:rPr>
            </w:pPr>
            <w:r w:rsidRPr="00415A31">
              <w:rPr>
                <w:rFonts w:ascii="Tahoma" w:hAnsi="Tahoma" w:cs="Tahoma"/>
                <w:sz w:val="11"/>
                <w:szCs w:val="11"/>
              </w:rPr>
              <w:t>Тариф на собственные нужды производства</w:t>
            </w:r>
          </w:p>
        </w:tc>
        <w:tc>
          <w:tcPr>
            <w:tcW w:w="1090" w:type="dxa"/>
            <w:tcBorders>
              <w:top w:val="nil"/>
              <w:left w:val="nil"/>
              <w:bottom w:val="single" w:sz="4" w:space="0" w:color="C0C0C0"/>
              <w:right w:val="single" w:sz="4" w:space="0" w:color="C0C0C0"/>
            </w:tcBorders>
            <w:shd w:val="clear" w:color="auto" w:fill="auto"/>
            <w:vAlign w:val="center"/>
            <w:hideMark/>
          </w:tcPr>
          <w:p w14:paraId="7B8286D9" w14:textId="77777777" w:rsidR="00415A31" w:rsidRPr="00415A31" w:rsidRDefault="00415A31" w:rsidP="00415A31">
            <w:pPr>
              <w:jc w:val="center"/>
              <w:rPr>
                <w:rFonts w:ascii="Tahoma" w:hAnsi="Tahoma" w:cs="Tahoma"/>
                <w:sz w:val="11"/>
                <w:szCs w:val="11"/>
              </w:rPr>
            </w:pPr>
            <w:proofErr w:type="spellStart"/>
            <w:r w:rsidRPr="00415A31">
              <w:rPr>
                <w:rFonts w:ascii="Tahoma" w:hAnsi="Tahoma" w:cs="Tahoma"/>
                <w:sz w:val="11"/>
                <w:szCs w:val="11"/>
              </w:rPr>
              <w:t>руб</w:t>
            </w:r>
            <w:proofErr w:type="spellEnd"/>
            <w:r w:rsidRPr="00415A31">
              <w:rPr>
                <w:rFonts w:ascii="Tahoma" w:hAnsi="Tahoma" w:cs="Tahoma"/>
                <w:sz w:val="11"/>
                <w:szCs w:val="11"/>
              </w:rPr>
              <w:t>/м3</w:t>
            </w:r>
          </w:p>
        </w:tc>
        <w:tc>
          <w:tcPr>
            <w:tcW w:w="1642" w:type="dxa"/>
            <w:tcBorders>
              <w:top w:val="nil"/>
              <w:left w:val="nil"/>
              <w:bottom w:val="single" w:sz="4" w:space="0" w:color="C0C0C0"/>
              <w:right w:val="single" w:sz="4" w:space="0" w:color="C0C0C0"/>
            </w:tcBorders>
            <w:shd w:val="clear" w:color="000000" w:fill="D7EAD3"/>
            <w:vAlign w:val="center"/>
            <w:hideMark/>
          </w:tcPr>
          <w:p w14:paraId="597C20FA"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0,00</w:t>
            </w:r>
          </w:p>
        </w:tc>
        <w:tc>
          <w:tcPr>
            <w:tcW w:w="1525" w:type="dxa"/>
            <w:tcBorders>
              <w:top w:val="nil"/>
              <w:left w:val="nil"/>
              <w:bottom w:val="single" w:sz="4" w:space="0" w:color="C0C0C0"/>
              <w:right w:val="single" w:sz="4" w:space="0" w:color="C0C0C0"/>
            </w:tcBorders>
            <w:shd w:val="clear" w:color="000000" w:fill="D7EAD3"/>
            <w:vAlign w:val="center"/>
            <w:hideMark/>
          </w:tcPr>
          <w:p w14:paraId="0A09F143"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0,00</w:t>
            </w:r>
          </w:p>
        </w:tc>
        <w:tc>
          <w:tcPr>
            <w:tcW w:w="1141" w:type="dxa"/>
            <w:tcBorders>
              <w:top w:val="nil"/>
              <w:left w:val="nil"/>
              <w:bottom w:val="single" w:sz="4" w:space="0" w:color="C0C0C0"/>
              <w:right w:val="single" w:sz="4" w:space="0" w:color="C0C0C0"/>
            </w:tcBorders>
            <w:shd w:val="clear" w:color="000000" w:fill="D7EAD3"/>
            <w:vAlign w:val="center"/>
            <w:hideMark/>
          </w:tcPr>
          <w:p w14:paraId="3A795408"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0,00</w:t>
            </w:r>
          </w:p>
        </w:tc>
        <w:tc>
          <w:tcPr>
            <w:tcW w:w="1464" w:type="dxa"/>
            <w:tcBorders>
              <w:top w:val="nil"/>
              <w:left w:val="nil"/>
              <w:bottom w:val="single" w:sz="4" w:space="0" w:color="C0C0C0"/>
              <w:right w:val="single" w:sz="4" w:space="0" w:color="C0C0C0"/>
            </w:tcBorders>
            <w:shd w:val="clear" w:color="000000" w:fill="D7EAD3"/>
            <w:vAlign w:val="center"/>
            <w:hideMark/>
          </w:tcPr>
          <w:p w14:paraId="5B9995B0"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0,00</w:t>
            </w:r>
          </w:p>
        </w:tc>
        <w:tc>
          <w:tcPr>
            <w:tcW w:w="1516" w:type="dxa"/>
            <w:tcBorders>
              <w:top w:val="nil"/>
              <w:left w:val="nil"/>
              <w:bottom w:val="single" w:sz="4" w:space="0" w:color="C0C0C0"/>
              <w:right w:val="single" w:sz="4" w:space="0" w:color="C0C0C0"/>
            </w:tcBorders>
            <w:shd w:val="clear" w:color="000000" w:fill="D7EAD3"/>
            <w:vAlign w:val="center"/>
            <w:hideMark/>
          </w:tcPr>
          <w:p w14:paraId="2E107886"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0,00</w:t>
            </w:r>
          </w:p>
        </w:tc>
        <w:tc>
          <w:tcPr>
            <w:tcW w:w="1525" w:type="dxa"/>
            <w:tcBorders>
              <w:top w:val="nil"/>
              <w:left w:val="nil"/>
              <w:bottom w:val="single" w:sz="4" w:space="0" w:color="C0C0C0"/>
              <w:right w:val="single" w:sz="4" w:space="0" w:color="C0C0C0"/>
            </w:tcBorders>
            <w:shd w:val="clear" w:color="000000" w:fill="D7EAD3"/>
            <w:vAlign w:val="center"/>
            <w:hideMark/>
          </w:tcPr>
          <w:p w14:paraId="48EC829F"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0,00</w:t>
            </w:r>
          </w:p>
        </w:tc>
        <w:tc>
          <w:tcPr>
            <w:tcW w:w="1518" w:type="dxa"/>
            <w:tcBorders>
              <w:top w:val="nil"/>
              <w:left w:val="nil"/>
              <w:bottom w:val="single" w:sz="4" w:space="0" w:color="C0C0C0"/>
              <w:right w:val="single" w:sz="4" w:space="0" w:color="C0C0C0"/>
            </w:tcBorders>
            <w:shd w:val="clear" w:color="000000" w:fill="D7EAD3"/>
            <w:vAlign w:val="center"/>
            <w:hideMark/>
          </w:tcPr>
          <w:p w14:paraId="345BF4B7"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0,00</w:t>
            </w:r>
          </w:p>
        </w:tc>
        <w:tc>
          <w:tcPr>
            <w:tcW w:w="1456" w:type="dxa"/>
            <w:tcBorders>
              <w:top w:val="nil"/>
              <w:left w:val="nil"/>
              <w:bottom w:val="single" w:sz="4" w:space="0" w:color="C0C0C0"/>
              <w:right w:val="single" w:sz="4" w:space="0" w:color="C0C0C0"/>
            </w:tcBorders>
            <w:shd w:val="clear" w:color="000000" w:fill="D7EAD3"/>
            <w:vAlign w:val="center"/>
            <w:hideMark/>
          </w:tcPr>
          <w:p w14:paraId="46C7D9FC"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0,00</w:t>
            </w:r>
          </w:p>
        </w:tc>
        <w:tc>
          <w:tcPr>
            <w:tcW w:w="1416" w:type="dxa"/>
            <w:tcBorders>
              <w:top w:val="nil"/>
              <w:left w:val="nil"/>
              <w:bottom w:val="single" w:sz="4" w:space="0" w:color="C0C0C0"/>
              <w:right w:val="single" w:sz="4" w:space="0" w:color="C0C0C0"/>
            </w:tcBorders>
            <w:shd w:val="clear" w:color="000000" w:fill="D7EAD3"/>
            <w:vAlign w:val="center"/>
            <w:hideMark/>
          </w:tcPr>
          <w:p w14:paraId="7C0279A7" w14:textId="77777777" w:rsidR="00415A31" w:rsidRPr="00415A31" w:rsidRDefault="00415A31" w:rsidP="00415A31">
            <w:pPr>
              <w:jc w:val="center"/>
              <w:rPr>
                <w:rFonts w:ascii="Tahoma" w:hAnsi="Tahoma" w:cs="Tahoma"/>
                <w:sz w:val="11"/>
                <w:szCs w:val="11"/>
              </w:rPr>
            </w:pPr>
            <w:r w:rsidRPr="00415A31">
              <w:rPr>
                <w:rFonts w:ascii="Tahoma" w:hAnsi="Tahoma" w:cs="Tahoma"/>
                <w:sz w:val="11"/>
                <w:szCs w:val="11"/>
              </w:rPr>
              <w:t>0,00</w:t>
            </w:r>
          </w:p>
        </w:tc>
        <w:tc>
          <w:tcPr>
            <w:tcW w:w="2776" w:type="dxa"/>
            <w:tcBorders>
              <w:top w:val="nil"/>
              <w:left w:val="nil"/>
              <w:bottom w:val="single" w:sz="4" w:space="0" w:color="C0C0C0"/>
              <w:right w:val="single" w:sz="4" w:space="0" w:color="C0C0C0"/>
            </w:tcBorders>
            <w:shd w:val="clear" w:color="000000" w:fill="FFFFCC"/>
            <w:vAlign w:val="center"/>
            <w:hideMark/>
          </w:tcPr>
          <w:p w14:paraId="0601E519" w14:textId="77777777" w:rsidR="00415A31" w:rsidRPr="00415A31" w:rsidRDefault="00415A31" w:rsidP="00415A31">
            <w:pPr>
              <w:rPr>
                <w:rFonts w:ascii="Tahoma" w:hAnsi="Tahoma" w:cs="Tahoma"/>
                <w:sz w:val="11"/>
                <w:szCs w:val="11"/>
              </w:rPr>
            </w:pPr>
            <w:r w:rsidRPr="00415A31">
              <w:rPr>
                <w:rFonts w:ascii="Tahoma" w:hAnsi="Tahoma" w:cs="Tahoma"/>
                <w:sz w:val="11"/>
                <w:szCs w:val="11"/>
              </w:rPr>
              <w:t> </w:t>
            </w:r>
          </w:p>
        </w:tc>
      </w:tr>
      <w:tr w:rsidR="00415A31" w:rsidRPr="00415A31" w14:paraId="76BC4F65" w14:textId="77777777" w:rsidTr="00415A31">
        <w:trPr>
          <w:trHeight w:val="225"/>
          <w:jc w:val="center"/>
        </w:trPr>
        <w:tc>
          <w:tcPr>
            <w:tcW w:w="561" w:type="dxa"/>
            <w:tcBorders>
              <w:top w:val="nil"/>
              <w:left w:val="nil"/>
              <w:bottom w:val="nil"/>
              <w:right w:val="nil"/>
            </w:tcBorders>
            <w:shd w:val="clear" w:color="auto" w:fill="auto"/>
            <w:noWrap/>
            <w:vAlign w:val="bottom"/>
            <w:hideMark/>
          </w:tcPr>
          <w:p w14:paraId="571D1312" w14:textId="77777777" w:rsidR="00415A31" w:rsidRPr="00415A31" w:rsidRDefault="00415A31" w:rsidP="00415A31">
            <w:pPr>
              <w:rPr>
                <w:rFonts w:ascii="Tahoma" w:hAnsi="Tahoma" w:cs="Tahoma"/>
                <w:sz w:val="11"/>
                <w:szCs w:val="11"/>
              </w:rPr>
            </w:pPr>
          </w:p>
        </w:tc>
        <w:tc>
          <w:tcPr>
            <w:tcW w:w="400" w:type="dxa"/>
            <w:tcBorders>
              <w:top w:val="nil"/>
              <w:left w:val="nil"/>
              <w:bottom w:val="nil"/>
              <w:right w:val="nil"/>
            </w:tcBorders>
            <w:shd w:val="clear" w:color="auto" w:fill="auto"/>
            <w:noWrap/>
            <w:vAlign w:val="bottom"/>
            <w:hideMark/>
          </w:tcPr>
          <w:p w14:paraId="11718B35" w14:textId="77777777" w:rsidR="00415A31" w:rsidRPr="00415A31" w:rsidRDefault="00415A31" w:rsidP="00415A31">
            <w:pPr>
              <w:rPr>
                <w:sz w:val="11"/>
                <w:szCs w:val="11"/>
              </w:rPr>
            </w:pPr>
          </w:p>
        </w:tc>
        <w:tc>
          <w:tcPr>
            <w:tcW w:w="942" w:type="dxa"/>
            <w:tcBorders>
              <w:top w:val="nil"/>
              <w:left w:val="single" w:sz="4" w:space="0" w:color="C0C0C0"/>
              <w:bottom w:val="single" w:sz="4" w:space="0" w:color="C0C0C0"/>
              <w:right w:val="single" w:sz="4" w:space="0" w:color="C0C0C0"/>
            </w:tcBorders>
            <w:shd w:val="clear" w:color="auto" w:fill="auto"/>
            <w:vAlign w:val="center"/>
            <w:hideMark/>
          </w:tcPr>
          <w:p w14:paraId="4BF638C9"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19</w:t>
            </w:r>
          </w:p>
        </w:tc>
        <w:tc>
          <w:tcPr>
            <w:tcW w:w="4048" w:type="dxa"/>
            <w:tcBorders>
              <w:top w:val="nil"/>
              <w:left w:val="nil"/>
              <w:bottom w:val="single" w:sz="4" w:space="0" w:color="C0C0C0"/>
              <w:right w:val="single" w:sz="4" w:space="0" w:color="C0C0C0"/>
            </w:tcBorders>
            <w:shd w:val="clear" w:color="auto" w:fill="auto"/>
            <w:vAlign w:val="center"/>
            <w:hideMark/>
          </w:tcPr>
          <w:p w14:paraId="3FED4A44" w14:textId="77777777" w:rsidR="00415A31" w:rsidRPr="00415A31" w:rsidRDefault="00415A31" w:rsidP="00415A31">
            <w:pPr>
              <w:rPr>
                <w:rFonts w:ascii="Tahoma" w:hAnsi="Tahoma" w:cs="Tahoma"/>
                <w:b/>
                <w:bCs/>
                <w:sz w:val="11"/>
                <w:szCs w:val="11"/>
              </w:rPr>
            </w:pPr>
            <w:r w:rsidRPr="00415A31">
              <w:rPr>
                <w:rFonts w:ascii="Tahoma" w:hAnsi="Tahoma" w:cs="Tahoma"/>
                <w:b/>
                <w:bCs/>
                <w:sz w:val="11"/>
                <w:szCs w:val="11"/>
              </w:rPr>
              <w:t>ФОТ, всего</w:t>
            </w:r>
          </w:p>
        </w:tc>
        <w:tc>
          <w:tcPr>
            <w:tcW w:w="1090" w:type="dxa"/>
            <w:tcBorders>
              <w:top w:val="nil"/>
              <w:left w:val="nil"/>
              <w:bottom w:val="single" w:sz="4" w:space="0" w:color="C0C0C0"/>
              <w:right w:val="single" w:sz="4" w:space="0" w:color="C0C0C0"/>
            </w:tcBorders>
            <w:shd w:val="clear" w:color="auto" w:fill="auto"/>
            <w:vAlign w:val="center"/>
            <w:hideMark/>
          </w:tcPr>
          <w:p w14:paraId="0D46E4FA" w14:textId="77777777" w:rsidR="00415A31" w:rsidRPr="00415A31" w:rsidRDefault="00415A31" w:rsidP="00415A31">
            <w:pPr>
              <w:jc w:val="center"/>
              <w:rPr>
                <w:rFonts w:ascii="Tahoma" w:hAnsi="Tahoma" w:cs="Tahoma"/>
                <w:b/>
                <w:bCs/>
                <w:sz w:val="11"/>
                <w:szCs w:val="11"/>
              </w:rPr>
            </w:pPr>
            <w:proofErr w:type="spellStart"/>
            <w:r w:rsidRPr="00415A31">
              <w:rPr>
                <w:rFonts w:ascii="Tahoma" w:hAnsi="Tahoma" w:cs="Tahoma"/>
                <w:b/>
                <w:bCs/>
                <w:sz w:val="11"/>
                <w:szCs w:val="11"/>
              </w:rPr>
              <w:t>тыс</w:t>
            </w:r>
            <w:proofErr w:type="spellEnd"/>
            <w:r w:rsidRPr="00415A31">
              <w:rPr>
                <w:rFonts w:ascii="Tahoma" w:hAnsi="Tahoma" w:cs="Tahoma"/>
                <w:b/>
                <w:bCs/>
                <w:sz w:val="11"/>
                <w:szCs w:val="11"/>
              </w:rPr>
              <w:t xml:space="preserve"> </w:t>
            </w:r>
            <w:proofErr w:type="spellStart"/>
            <w:r w:rsidRPr="00415A31">
              <w:rPr>
                <w:rFonts w:ascii="Tahoma" w:hAnsi="Tahoma" w:cs="Tahoma"/>
                <w:b/>
                <w:bCs/>
                <w:sz w:val="11"/>
                <w:szCs w:val="11"/>
              </w:rPr>
              <w:t>руб</w:t>
            </w:r>
            <w:proofErr w:type="spellEnd"/>
          </w:p>
        </w:tc>
        <w:tc>
          <w:tcPr>
            <w:tcW w:w="1642" w:type="dxa"/>
            <w:tcBorders>
              <w:top w:val="nil"/>
              <w:left w:val="nil"/>
              <w:bottom w:val="single" w:sz="4" w:space="0" w:color="C0C0C0"/>
              <w:right w:val="single" w:sz="4" w:space="0" w:color="C0C0C0"/>
            </w:tcBorders>
            <w:shd w:val="clear" w:color="000000" w:fill="D7EAD3"/>
            <w:vAlign w:val="center"/>
            <w:hideMark/>
          </w:tcPr>
          <w:p w14:paraId="73CB0F3A"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9 431,99</w:t>
            </w:r>
          </w:p>
        </w:tc>
        <w:tc>
          <w:tcPr>
            <w:tcW w:w="1525" w:type="dxa"/>
            <w:tcBorders>
              <w:top w:val="nil"/>
              <w:left w:val="nil"/>
              <w:bottom w:val="single" w:sz="4" w:space="0" w:color="C0C0C0"/>
              <w:right w:val="single" w:sz="4" w:space="0" w:color="C0C0C0"/>
            </w:tcBorders>
            <w:shd w:val="clear" w:color="000000" w:fill="D7EAD3"/>
            <w:vAlign w:val="center"/>
            <w:hideMark/>
          </w:tcPr>
          <w:p w14:paraId="50141E0E"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10 169,52</w:t>
            </w:r>
          </w:p>
        </w:tc>
        <w:tc>
          <w:tcPr>
            <w:tcW w:w="1141" w:type="dxa"/>
            <w:tcBorders>
              <w:top w:val="nil"/>
              <w:left w:val="nil"/>
              <w:bottom w:val="single" w:sz="4" w:space="0" w:color="C0C0C0"/>
              <w:right w:val="single" w:sz="4" w:space="0" w:color="C0C0C0"/>
            </w:tcBorders>
            <w:shd w:val="clear" w:color="000000" w:fill="D7EAD3"/>
            <w:vAlign w:val="center"/>
            <w:hideMark/>
          </w:tcPr>
          <w:p w14:paraId="2ED1CDD6"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9 929,60</w:t>
            </w:r>
          </w:p>
        </w:tc>
        <w:tc>
          <w:tcPr>
            <w:tcW w:w="1464" w:type="dxa"/>
            <w:tcBorders>
              <w:top w:val="nil"/>
              <w:left w:val="nil"/>
              <w:bottom w:val="single" w:sz="4" w:space="0" w:color="C0C0C0"/>
              <w:right w:val="single" w:sz="4" w:space="0" w:color="C0C0C0"/>
            </w:tcBorders>
            <w:shd w:val="clear" w:color="000000" w:fill="D7EAD3"/>
            <w:vAlign w:val="center"/>
            <w:hideMark/>
          </w:tcPr>
          <w:p w14:paraId="41D260E9"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10 430,55</w:t>
            </w:r>
          </w:p>
        </w:tc>
        <w:tc>
          <w:tcPr>
            <w:tcW w:w="1516" w:type="dxa"/>
            <w:tcBorders>
              <w:top w:val="nil"/>
              <w:left w:val="nil"/>
              <w:bottom w:val="single" w:sz="4" w:space="0" w:color="C0C0C0"/>
              <w:right w:val="single" w:sz="4" w:space="0" w:color="C0C0C0"/>
            </w:tcBorders>
            <w:shd w:val="clear" w:color="000000" w:fill="D7EAD3"/>
            <w:vAlign w:val="center"/>
            <w:hideMark/>
          </w:tcPr>
          <w:p w14:paraId="3EDCA023"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10 615,80</w:t>
            </w:r>
          </w:p>
        </w:tc>
        <w:tc>
          <w:tcPr>
            <w:tcW w:w="1525" w:type="dxa"/>
            <w:tcBorders>
              <w:top w:val="nil"/>
              <w:left w:val="nil"/>
              <w:bottom w:val="single" w:sz="4" w:space="0" w:color="C0C0C0"/>
              <w:right w:val="single" w:sz="4" w:space="0" w:color="C0C0C0"/>
            </w:tcBorders>
            <w:shd w:val="clear" w:color="000000" w:fill="D7EAD3"/>
            <w:vAlign w:val="center"/>
            <w:hideMark/>
          </w:tcPr>
          <w:p w14:paraId="30F84239"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11 435,18</w:t>
            </w:r>
          </w:p>
        </w:tc>
        <w:tc>
          <w:tcPr>
            <w:tcW w:w="1518" w:type="dxa"/>
            <w:tcBorders>
              <w:top w:val="nil"/>
              <w:left w:val="nil"/>
              <w:bottom w:val="single" w:sz="4" w:space="0" w:color="C0C0C0"/>
              <w:right w:val="single" w:sz="4" w:space="0" w:color="C0C0C0"/>
            </w:tcBorders>
            <w:shd w:val="clear" w:color="000000" w:fill="D7EAD3"/>
            <w:vAlign w:val="center"/>
            <w:hideMark/>
          </w:tcPr>
          <w:p w14:paraId="3F114093"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11 041,14</w:t>
            </w:r>
          </w:p>
        </w:tc>
        <w:tc>
          <w:tcPr>
            <w:tcW w:w="1456" w:type="dxa"/>
            <w:tcBorders>
              <w:top w:val="nil"/>
              <w:left w:val="nil"/>
              <w:bottom w:val="single" w:sz="4" w:space="0" w:color="C0C0C0"/>
              <w:right w:val="single" w:sz="4" w:space="0" w:color="C0C0C0"/>
            </w:tcBorders>
            <w:shd w:val="clear" w:color="000000" w:fill="D7EAD3"/>
            <w:vAlign w:val="center"/>
            <w:hideMark/>
          </w:tcPr>
          <w:p w14:paraId="13E72644"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5 520,57</w:t>
            </w:r>
          </w:p>
        </w:tc>
        <w:tc>
          <w:tcPr>
            <w:tcW w:w="1416" w:type="dxa"/>
            <w:tcBorders>
              <w:top w:val="nil"/>
              <w:left w:val="nil"/>
              <w:bottom w:val="single" w:sz="4" w:space="0" w:color="C0C0C0"/>
              <w:right w:val="single" w:sz="4" w:space="0" w:color="C0C0C0"/>
            </w:tcBorders>
            <w:shd w:val="clear" w:color="000000" w:fill="D7EAD3"/>
            <w:vAlign w:val="center"/>
            <w:hideMark/>
          </w:tcPr>
          <w:p w14:paraId="25B3B088"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5 520,57</w:t>
            </w:r>
          </w:p>
        </w:tc>
        <w:tc>
          <w:tcPr>
            <w:tcW w:w="2776" w:type="dxa"/>
            <w:tcBorders>
              <w:top w:val="nil"/>
              <w:left w:val="nil"/>
              <w:bottom w:val="single" w:sz="4" w:space="0" w:color="C0C0C0"/>
              <w:right w:val="single" w:sz="4" w:space="0" w:color="C0C0C0"/>
            </w:tcBorders>
            <w:shd w:val="clear" w:color="000000" w:fill="FFFFCC"/>
            <w:vAlign w:val="center"/>
            <w:hideMark/>
          </w:tcPr>
          <w:p w14:paraId="7988233A" w14:textId="77777777" w:rsidR="00415A31" w:rsidRPr="00415A31" w:rsidRDefault="00415A31" w:rsidP="00415A31">
            <w:pPr>
              <w:rPr>
                <w:rFonts w:ascii="Tahoma" w:hAnsi="Tahoma" w:cs="Tahoma"/>
                <w:b/>
                <w:bCs/>
                <w:sz w:val="11"/>
                <w:szCs w:val="11"/>
              </w:rPr>
            </w:pPr>
            <w:r w:rsidRPr="00415A31">
              <w:rPr>
                <w:rFonts w:ascii="Tahoma" w:hAnsi="Tahoma" w:cs="Tahoma"/>
                <w:b/>
                <w:bCs/>
                <w:sz w:val="11"/>
                <w:szCs w:val="11"/>
              </w:rPr>
              <w:t> </w:t>
            </w:r>
          </w:p>
        </w:tc>
      </w:tr>
      <w:tr w:rsidR="00415A31" w:rsidRPr="00415A31" w14:paraId="2370B4A8" w14:textId="77777777" w:rsidTr="00415A31">
        <w:trPr>
          <w:trHeight w:val="300"/>
          <w:jc w:val="center"/>
        </w:trPr>
        <w:tc>
          <w:tcPr>
            <w:tcW w:w="561" w:type="dxa"/>
            <w:tcBorders>
              <w:top w:val="nil"/>
              <w:left w:val="nil"/>
              <w:bottom w:val="nil"/>
              <w:right w:val="nil"/>
            </w:tcBorders>
            <w:shd w:val="clear" w:color="auto" w:fill="auto"/>
            <w:noWrap/>
            <w:vAlign w:val="bottom"/>
            <w:hideMark/>
          </w:tcPr>
          <w:p w14:paraId="313EC21D" w14:textId="77777777" w:rsidR="00415A31" w:rsidRPr="00415A31" w:rsidRDefault="00415A31" w:rsidP="00415A31">
            <w:pPr>
              <w:rPr>
                <w:rFonts w:ascii="Tahoma" w:hAnsi="Tahoma" w:cs="Tahoma"/>
                <w:b/>
                <w:bCs/>
                <w:sz w:val="11"/>
                <w:szCs w:val="11"/>
              </w:rPr>
            </w:pPr>
          </w:p>
        </w:tc>
        <w:tc>
          <w:tcPr>
            <w:tcW w:w="400" w:type="dxa"/>
            <w:tcBorders>
              <w:top w:val="nil"/>
              <w:left w:val="nil"/>
              <w:bottom w:val="nil"/>
              <w:right w:val="nil"/>
            </w:tcBorders>
            <w:shd w:val="clear" w:color="auto" w:fill="auto"/>
            <w:noWrap/>
            <w:vAlign w:val="bottom"/>
            <w:hideMark/>
          </w:tcPr>
          <w:p w14:paraId="4FA9A614" w14:textId="77777777" w:rsidR="00415A31" w:rsidRPr="00415A31" w:rsidRDefault="00415A31" w:rsidP="00415A31">
            <w:pPr>
              <w:rPr>
                <w:sz w:val="11"/>
                <w:szCs w:val="11"/>
              </w:rPr>
            </w:pPr>
          </w:p>
        </w:tc>
        <w:tc>
          <w:tcPr>
            <w:tcW w:w="942" w:type="dxa"/>
            <w:tcBorders>
              <w:top w:val="nil"/>
              <w:left w:val="single" w:sz="4" w:space="0" w:color="C0C0C0"/>
              <w:bottom w:val="single" w:sz="4" w:space="0" w:color="C0C0C0"/>
              <w:right w:val="single" w:sz="4" w:space="0" w:color="C0C0C0"/>
            </w:tcBorders>
            <w:shd w:val="clear" w:color="auto" w:fill="auto"/>
            <w:vAlign w:val="center"/>
            <w:hideMark/>
          </w:tcPr>
          <w:p w14:paraId="3A553B69"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20</w:t>
            </w:r>
          </w:p>
        </w:tc>
        <w:tc>
          <w:tcPr>
            <w:tcW w:w="4048" w:type="dxa"/>
            <w:tcBorders>
              <w:top w:val="nil"/>
              <w:left w:val="nil"/>
              <w:bottom w:val="single" w:sz="4" w:space="0" w:color="C0C0C0"/>
              <w:right w:val="single" w:sz="4" w:space="0" w:color="C0C0C0"/>
            </w:tcBorders>
            <w:shd w:val="clear" w:color="auto" w:fill="auto"/>
            <w:vAlign w:val="center"/>
            <w:hideMark/>
          </w:tcPr>
          <w:p w14:paraId="72D5056E" w14:textId="77777777" w:rsidR="00415A31" w:rsidRPr="00415A31" w:rsidRDefault="00415A31" w:rsidP="00415A31">
            <w:pPr>
              <w:rPr>
                <w:rFonts w:ascii="Tahoma" w:hAnsi="Tahoma" w:cs="Tahoma"/>
                <w:b/>
                <w:bCs/>
                <w:sz w:val="11"/>
                <w:szCs w:val="11"/>
              </w:rPr>
            </w:pPr>
            <w:r w:rsidRPr="00415A31">
              <w:rPr>
                <w:rFonts w:ascii="Tahoma" w:hAnsi="Tahoma" w:cs="Tahoma"/>
                <w:b/>
                <w:bCs/>
                <w:sz w:val="11"/>
                <w:szCs w:val="11"/>
              </w:rPr>
              <w:t>Численность персонала, всего</w:t>
            </w:r>
          </w:p>
        </w:tc>
        <w:tc>
          <w:tcPr>
            <w:tcW w:w="1090" w:type="dxa"/>
            <w:tcBorders>
              <w:top w:val="nil"/>
              <w:left w:val="nil"/>
              <w:bottom w:val="single" w:sz="4" w:space="0" w:color="C0C0C0"/>
              <w:right w:val="single" w:sz="4" w:space="0" w:color="C0C0C0"/>
            </w:tcBorders>
            <w:shd w:val="clear" w:color="auto" w:fill="auto"/>
            <w:vAlign w:val="center"/>
            <w:hideMark/>
          </w:tcPr>
          <w:p w14:paraId="713E4871"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чел</w:t>
            </w:r>
          </w:p>
        </w:tc>
        <w:tc>
          <w:tcPr>
            <w:tcW w:w="1642" w:type="dxa"/>
            <w:tcBorders>
              <w:top w:val="nil"/>
              <w:left w:val="nil"/>
              <w:bottom w:val="single" w:sz="4" w:space="0" w:color="C0C0C0"/>
              <w:right w:val="single" w:sz="4" w:space="0" w:color="C0C0C0"/>
            </w:tcBorders>
            <w:shd w:val="clear" w:color="000000" w:fill="D7EAD3"/>
            <w:vAlign w:val="center"/>
            <w:hideMark/>
          </w:tcPr>
          <w:p w14:paraId="7D6DFE13"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50,41</w:t>
            </w:r>
          </w:p>
        </w:tc>
        <w:tc>
          <w:tcPr>
            <w:tcW w:w="1525" w:type="dxa"/>
            <w:tcBorders>
              <w:top w:val="nil"/>
              <w:left w:val="nil"/>
              <w:bottom w:val="single" w:sz="4" w:space="0" w:color="C0C0C0"/>
              <w:right w:val="single" w:sz="4" w:space="0" w:color="C0C0C0"/>
            </w:tcBorders>
            <w:shd w:val="clear" w:color="000000" w:fill="D7EAD3"/>
            <w:vAlign w:val="center"/>
            <w:hideMark/>
          </w:tcPr>
          <w:p w14:paraId="7FB915CF"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50,41</w:t>
            </w:r>
          </w:p>
        </w:tc>
        <w:tc>
          <w:tcPr>
            <w:tcW w:w="1141" w:type="dxa"/>
            <w:tcBorders>
              <w:top w:val="nil"/>
              <w:left w:val="nil"/>
              <w:bottom w:val="single" w:sz="4" w:space="0" w:color="C0C0C0"/>
              <w:right w:val="single" w:sz="4" w:space="0" w:color="C0C0C0"/>
            </w:tcBorders>
            <w:shd w:val="clear" w:color="000000" w:fill="D7EAD3"/>
            <w:vAlign w:val="center"/>
            <w:hideMark/>
          </w:tcPr>
          <w:p w14:paraId="7A86B097"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52,94</w:t>
            </w:r>
          </w:p>
        </w:tc>
        <w:tc>
          <w:tcPr>
            <w:tcW w:w="1464" w:type="dxa"/>
            <w:tcBorders>
              <w:top w:val="nil"/>
              <w:left w:val="nil"/>
              <w:bottom w:val="single" w:sz="4" w:space="0" w:color="C0C0C0"/>
              <w:right w:val="single" w:sz="4" w:space="0" w:color="C0C0C0"/>
            </w:tcBorders>
            <w:shd w:val="clear" w:color="000000" w:fill="D7EAD3"/>
            <w:vAlign w:val="center"/>
            <w:hideMark/>
          </w:tcPr>
          <w:p w14:paraId="1C317D94"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37,00</w:t>
            </w:r>
          </w:p>
        </w:tc>
        <w:tc>
          <w:tcPr>
            <w:tcW w:w="1516" w:type="dxa"/>
            <w:tcBorders>
              <w:top w:val="nil"/>
              <w:left w:val="nil"/>
              <w:bottom w:val="single" w:sz="4" w:space="0" w:color="C0C0C0"/>
              <w:right w:val="single" w:sz="4" w:space="0" w:color="C0C0C0"/>
            </w:tcBorders>
            <w:shd w:val="clear" w:color="000000" w:fill="D7EAD3"/>
            <w:vAlign w:val="center"/>
            <w:hideMark/>
          </w:tcPr>
          <w:p w14:paraId="31AB5FD2"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37,00</w:t>
            </w:r>
          </w:p>
        </w:tc>
        <w:tc>
          <w:tcPr>
            <w:tcW w:w="1525" w:type="dxa"/>
            <w:tcBorders>
              <w:top w:val="nil"/>
              <w:left w:val="nil"/>
              <w:bottom w:val="single" w:sz="4" w:space="0" w:color="C0C0C0"/>
              <w:right w:val="single" w:sz="4" w:space="0" w:color="C0C0C0"/>
            </w:tcBorders>
            <w:shd w:val="clear" w:color="000000" w:fill="D7EAD3"/>
            <w:vAlign w:val="center"/>
            <w:hideMark/>
          </w:tcPr>
          <w:p w14:paraId="1687D8F4"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53,93</w:t>
            </w:r>
          </w:p>
        </w:tc>
        <w:tc>
          <w:tcPr>
            <w:tcW w:w="1518" w:type="dxa"/>
            <w:tcBorders>
              <w:top w:val="nil"/>
              <w:left w:val="nil"/>
              <w:bottom w:val="single" w:sz="4" w:space="0" w:color="C0C0C0"/>
              <w:right w:val="single" w:sz="4" w:space="0" w:color="C0C0C0"/>
            </w:tcBorders>
            <w:shd w:val="clear" w:color="000000" w:fill="D7EAD3"/>
            <w:vAlign w:val="center"/>
            <w:hideMark/>
          </w:tcPr>
          <w:p w14:paraId="749ABE10"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46,41</w:t>
            </w:r>
          </w:p>
        </w:tc>
        <w:tc>
          <w:tcPr>
            <w:tcW w:w="1456" w:type="dxa"/>
            <w:tcBorders>
              <w:top w:val="nil"/>
              <w:left w:val="nil"/>
              <w:bottom w:val="single" w:sz="4" w:space="0" w:color="C0C0C0"/>
              <w:right w:val="single" w:sz="4" w:space="0" w:color="C0C0C0"/>
            </w:tcBorders>
            <w:shd w:val="clear" w:color="000000" w:fill="D7EAD3"/>
            <w:vAlign w:val="center"/>
            <w:hideMark/>
          </w:tcPr>
          <w:p w14:paraId="6F7A5935"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46,41</w:t>
            </w:r>
          </w:p>
        </w:tc>
        <w:tc>
          <w:tcPr>
            <w:tcW w:w="1416" w:type="dxa"/>
            <w:tcBorders>
              <w:top w:val="nil"/>
              <w:left w:val="nil"/>
              <w:bottom w:val="single" w:sz="4" w:space="0" w:color="C0C0C0"/>
              <w:right w:val="single" w:sz="4" w:space="0" w:color="C0C0C0"/>
            </w:tcBorders>
            <w:shd w:val="clear" w:color="000000" w:fill="D7EAD3"/>
            <w:vAlign w:val="center"/>
            <w:hideMark/>
          </w:tcPr>
          <w:p w14:paraId="43BD2796"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46,41</w:t>
            </w:r>
          </w:p>
        </w:tc>
        <w:tc>
          <w:tcPr>
            <w:tcW w:w="2776" w:type="dxa"/>
            <w:tcBorders>
              <w:top w:val="nil"/>
              <w:left w:val="nil"/>
              <w:bottom w:val="single" w:sz="4" w:space="0" w:color="C0C0C0"/>
              <w:right w:val="single" w:sz="4" w:space="0" w:color="C0C0C0"/>
            </w:tcBorders>
            <w:shd w:val="clear" w:color="000000" w:fill="FFFFCC"/>
            <w:vAlign w:val="center"/>
            <w:hideMark/>
          </w:tcPr>
          <w:p w14:paraId="4AA47D88" w14:textId="77777777" w:rsidR="00415A31" w:rsidRPr="00415A31" w:rsidRDefault="00415A31" w:rsidP="00415A31">
            <w:pPr>
              <w:rPr>
                <w:rFonts w:ascii="Tahoma" w:hAnsi="Tahoma" w:cs="Tahoma"/>
                <w:b/>
                <w:bCs/>
                <w:sz w:val="11"/>
                <w:szCs w:val="11"/>
              </w:rPr>
            </w:pPr>
            <w:r w:rsidRPr="00415A31">
              <w:rPr>
                <w:rFonts w:ascii="Tahoma" w:hAnsi="Tahoma" w:cs="Tahoma"/>
                <w:b/>
                <w:bCs/>
                <w:sz w:val="11"/>
                <w:szCs w:val="11"/>
              </w:rPr>
              <w:t> </w:t>
            </w:r>
          </w:p>
        </w:tc>
      </w:tr>
      <w:tr w:rsidR="00415A31" w:rsidRPr="00415A31" w14:paraId="33D90683" w14:textId="77777777" w:rsidTr="00415A31">
        <w:trPr>
          <w:trHeight w:val="300"/>
          <w:jc w:val="center"/>
        </w:trPr>
        <w:tc>
          <w:tcPr>
            <w:tcW w:w="561" w:type="dxa"/>
            <w:tcBorders>
              <w:top w:val="nil"/>
              <w:left w:val="nil"/>
              <w:bottom w:val="nil"/>
              <w:right w:val="nil"/>
            </w:tcBorders>
            <w:shd w:val="clear" w:color="auto" w:fill="auto"/>
            <w:noWrap/>
            <w:vAlign w:val="bottom"/>
            <w:hideMark/>
          </w:tcPr>
          <w:p w14:paraId="35CF5A3D" w14:textId="77777777" w:rsidR="00415A31" w:rsidRPr="00415A31" w:rsidRDefault="00415A31" w:rsidP="00415A31">
            <w:pPr>
              <w:rPr>
                <w:rFonts w:ascii="Tahoma" w:hAnsi="Tahoma" w:cs="Tahoma"/>
                <w:b/>
                <w:bCs/>
                <w:sz w:val="11"/>
                <w:szCs w:val="11"/>
              </w:rPr>
            </w:pPr>
          </w:p>
        </w:tc>
        <w:tc>
          <w:tcPr>
            <w:tcW w:w="400" w:type="dxa"/>
            <w:tcBorders>
              <w:top w:val="nil"/>
              <w:left w:val="nil"/>
              <w:bottom w:val="nil"/>
              <w:right w:val="nil"/>
            </w:tcBorders>
            <w:shd w:val="clear" w:color="auto" w:fill="auto"/>
            <w:noWrap/>
            <w:vAlign w:val="bottom"/>
            <w:hideMark/>
          </w:tcPr>
          <w:p w14:paraId="6EC59B64" w14:textId="77777777" w:rsidR="00415A31" w:rsidRPr="00415A31" w:rsidRDefault="00415A31" w:rsidP="00415A31">
            <w:pPr>
              <w:rPr>
                <w:sz w:val="11"/>
                <w:szCs w:val="11"/>
              </w:rPr>
            </w:pPr>
          </w:p>
        </w:tc>
        <w:tc>
          <w:tcPr>
            <w:tcW w:w="942" w:type="dxa"/>
            <w:tcBorders>
              <w:top w:val="nil"/>
              <w:left w:val="single" w:sz="4" w:space="0" w:color="C0C0C0"/>
              <w:bottom w:val="single" w:sz="4" w:space="0" w:color="C0C0C0"/>
              <w:right w:val="single" w:sz="4" w:space="0" w:color="C0C0C0"/>
            </w:tcBorders>
            <w:shd w:val="clear" w:color="auto" w:fill="auto"/>
            <w:vAlign w:val="center"/>
            <w:hideMark/>
          </w:tcPr>
          <w:p w14:paraId="2DE7453D"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21</w:t>
            </w:r>
          </w:p>
        </w:tc>
        <w:tc>
          <w:tcPr>
            <w:tcW w:w="4048" w:type="dxa"/>
            <w:tcBorders>
              <w:top w:val="nil"/>
              <w:left w:val="nil"/>
              <w:bottom w:val="single" w:sz="4" w:space="0" w:color="C0C0C0"/>
              <w:right w:val="single" w:sz="4" w:space="0" w:color="C0C0C0"/>
            </w:tcBorders>
            <w:shd w:val="clear" w:color="auto" w:fill="auto"/>
            <w:vAlign w:val="center"/>
            <w:hideMark/>
          </w:tcPr>
          <w:p w14:paraId="1C57FD05" w14:textId="77777777" w:rsidR="00415A31" w:rsidRPr="00415A31" w:rsidRDefault="00415A31" w:rsidP="00415A31">
            <w:pPr>
              <w:rPr>
                <w:rFonts w:ascii="Tahoma" w:hAnsi="Tahoma" w:cs="Tahoma"/>
                <w:b/>
                <w:bCs/>
                <w:sz w:val="11"/>
                <w:szCs w:val="11"/>
              </w:rPr>
            </w:pPr>
            <w:r w:rsidRPr="00415A31">
              <w:rPr>
                <w:rFonts w:ascii="Tahoma" w:hAnsi="Tahoma" w:cs="Tahoma"/>
                <w:b/>
                <w:bCs/>
                <w:sz w:val="11"/>
                <w:szCs w:val="11"/>
              </w:rPr>
              <w:t>Среднемесячная заработная плата</w:t>
            </w:r>
          </w:p>
        </w:tc>
        <w:tc>
          <w:tcPr>
            <w:tcW w:w="1090" w:type="dxa"/>
            <w:tcBorders>
              <w:top w:val="nil"/>
              <w:left w:val="nil"/>
              <w:bottom w:val="single" w:sz="4" w:space="0" w:color="C0C0C0"/>
              <w:right w:val="single" w:sz="4" w:space="0" w:color="C0C0C0"/>
            </w:tcBorders>
            <w:shd w:val="clear" w:color="auto" w:fill="auto"/>
            <w:vAlign w:val="center"/>
            <w:hideMark/>
          </w:tcPr>
          <w:p w14:paraId="769263B5" w14:textId="77777777" w:rsidR="00415A31" w:rsidRPr="00415A31" w:rsidRDefault="00415A31" w:rsidP="00415A31">
            <w:pPr>
              <w:jc w:val="center"/>
              <w:rPr>
                <w:rFonts w:ascii="Tahoma" w:hAnsi="Tahoma" w:cs="Tahoma"/>
                <w:b/>
                <w:bCs/>
                <w:sz w:val="11"/>
                <w:szCs w:val="11"/>
              </w:rPr>
            </w:pPr>
            <w:proofErr w:type="spellStart"/>
            <w:r w:rsidRPr="00415A31">
              <w:rPr>
                <w:rFonts w:ascii="Tahoma" w:hAnsi="Tahoma" w:cs="Tahoma"/>
                <w:b/>
                <w:bCs/>
                <w:sz w:val="11"/>
                <w:szCs w:val="11"/>
              </w:rPr>
              <w:t>руб</w:t>
            </w:r>
            <w:proofErr w:type="spellEnd"/>
          </w:p>
        </w:tc>
        <w:tc>
          <w:tcPr>
            <w:tcW w:w="1642" w:type="dxa"/>
            <w:tcBorders>
              <w:top w:val="nil"/>
              <w:left w:val="nil"/>
              <w:bottom w:val="single" w:sz="4" w:space="0" w:color="C0C0C0"/>
              <w:right w:val="single" w:sz="4" w:space="0" w:color="C0C0C0"/>
            </w:tcBorders>
            <w:shd w:val="clear" w:color="000000" w:fill="D7EAD3"/>
            <w:vAlign w:val="center"/>
            <w:hideMark/>
          </w:tcPr>
          <w:p w14:paraId="69080E1D"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15 592,13</w:t>
            </w:r>
          </w:p>
        </w:tc>
        <w:tc>
          <w:tcPr>
            <w:tcW w:w="1525" w:type="dxa"/>
            <w:tcBorders>
              <w:top w:val="nil"/>
              <w:left w:val="nil"/>
              <w:bottom w:val="single" w:sz="4" w:space="0" w:color="C0C0C0"/>
              <w:right w:val="single" w:sz="4" w:space="0" w:color="C0C0C0"/>
            </w:tcBorders>
            <w:shd w:val="clear" w:color="000000" w:fill="D7EAD3"/>
            <w:vAlign w:val="center"/>
            <w:hideMark/>
          </w:tcPr>
          <w:p w14:paraId="75125602"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16 811,34</w:t>
            </w:r>
          </w:p>
        </w:tc>
        <w:tc>
          <w:tcPr>
            <w:tcW w:w="1141" w:type="dxa"/>
            <w:tcBorders>
              <w:top w:val="nil"/>
              <w:left w:val="nil"/>
              <w:bottom w:val="single" w:sz="4" w:space="0" w:color="C0C0C0"/>
              <w:right w:val="single" w:sz="4" w:space="0" w:color="C0C0C0"/>
            </w:tcBorders>
            <w:shd w:val="clear" w:color="000000" w:fill="D7EAD3"/>
            <w:vAlign w:val="center"/>
            <w:hideMark/>
          </w:tcPr>
          <w:p w14:paraId="5B7A8502"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15 629,40</w:t>
            </w:r>
          </w:p>
        </w:tc>
        <w:tc>
          <w:tcPr>
            <w:tcW w:w="1464" w:type="dxa"/>
            <w:tcBorders>
              <w:top w:val="nil"/>
              <w:left w:val="nil"/>
              <w:bottom w:val="single" w:sz="4" w:space="0" w:color="C0C0C0"/>
              <w:right w:val="single" w:sz="4" w:space="0" w:color="C0C0C0"/>
            </w:tcBorders>
            <w:shd w:val="clear" w:color="000000" w:fill="D7EAD3"/>
            <w:vAlign w:val="center"/>
            <w:hideMark/>
          </w:tcPr>
          <w:p w14:paraId="064D885A"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23 492,24</w:t>
            </w:r>
          </w:p>
        </w:tc>
        <w:tc>
          <w:tcPr>
            <w:tcW w:w="1516" w:type="dxa"/>
            <w:tcBorders>
              <w:top w:val="nil"/>
              <w:left w:val="nil"/>
              <w:bottom w:val="single" w:sz="4" w:space="0" w:color="C0C0C0"/>
              <w:right w:val="single" w:sz="4" w:space="0" w:color="C0C0C0"/>
            </w:tcBorders>
            <w:shd w:val="clear" w:color="000000" w:fill="D7EAD3"/>
            <w:vAlign w:val="center"/>
            <w:hideMark/>
          </w:tcPr>
          <w:p w14:paraId="6774AA60"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23 909,46</w:t>
            </w:r>
          </w:p>
        </w:tc>
        <w:tc>
          <w:tcPr>
            <w:tcW w:w="1525" w:type="dxa"/>
            <w:tcBorders>
              <w:top w:val="nil"/>
              <w:left w:val="nil"/>
              <w:bottom w:val="single" w:sz="4" w:space="0" w:color="C0C0C0"/>
              <w:right w:val="single" w:sz="4" w:space="0" w:color="C0C0C0"/>
            </w:tcBorders>
            <w:shd w:val="clear" w:color="000000" w:fill="D7EAD3"/>
            <w:vAlign w:val="center"/>
            <w:hideMark/>
          </w:tcPr>
          <w:p w14:paraId="01B9223C"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17 669,79</w:t>
            </w:r>
          </w:p>
        </w:tc>
        <w:tc>
          <w:tcPr>
            <w:tcW w:w="1518" w:type="dxa"/>
            <w:tcBorders>
              <w:top w:val="nil"/>
              <w:left w:val="nil"/>
              <w:bottom w:val="single" w:sz="4" w:space="0" w:color="C0C0C0"/>
              <w:right w:val="single" w:sz="4" w:space="0" w:color="C0C0C0"/>
            </w:tcBorders>
            <w:shd w:val="clear" w:color="000000" w:fill="D7EAD3"/>
            <w:vAlign w:val="center"/>
            <w:hideMark/>
          </w:tcPr>
          <w:p w14:paraId="366306DA"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19 825,36</w:t>
            </w:r>
          </w:p>
        </w:tc>
        <w:tc>
          <w:tcPr>
            <w:tcW w:w="1456" w:type="dxa"/>
            <w:tcBorders>
              <w:top w:val="nil"/>
              <w:left w:val="nil"/>
              <w:bottom w:val="single" w:sz="4" w:space="0" w:color="C0C0C0"/>
              <w:right w:val="single" w:sz="4" w:space="0" w:color="C0C0C0"/>
            </w:tcBorders>
            <w:shd w:val="clear" w:color="000000" w:fill="D7EAD3"/>
            <w:vAlign w:val="center"/>
            <w:hideMark/>
          </w:tcPr>
          <w:p w14:paraId="100AB5BD"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19 825,36</w:t>
            </w:r>
          </w:p>
        </w:tc>
        <w:tc>
          <w:tcPr>
            <w:tcW w:w="1416" w:type="dxa"/>
            <w:tcBorders>
              <w:top w:val="nil"/>
              <w:left w:val="nil"/>
              <w:bottom w:val="single" w:sz="4" w:space="0" w:color="C0C0C0"/>
              <w:right w:val="single" w:sz="4" w:space="0" w:color="C0C0C0"/>
            </w:tcBorders>
            <w:shd w:val="clear" w:color="000000" w:fill="D7EAD3"/>
            <w:vAlign w:val="center"/>
            <w:hideMark/>
          </w:tcPr>
          <w:p w14:paraId="05EAC44B"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19 825,36</w:t>
            </w:r>
          </w:p>
        </w:tc>
        <w:tc>
          <w:tcPr>
            <w:tcW w:w="2776" w:type="dxa"/>
            <w:tcBorders>
              <w:top w:val="nil"/>
              <w:left w:val="nil"/>
              <w:bottom w:val="single" w:sz="4" w:space="0" w:color="C0C0C0"/>
              <w:right w:val="single" w:sz="4" w:space="0" w:color="C0C0C0"/>
            </w:tcBorders>
            <w:shd w:val="clear" w:color="000000" w:fill="FFFFCC"/>
            <w:vAlign w:val="center"/>
            <w:hideMark/>
          </w:tcPr>
          <w:p w14:paraId="1A79204E" w14:textId="77777777" w:rsidR="00415A31" w:rsidRPr="00415A31" w:rsidRDefault="00415A31" w:rsidP="00415A31">
            <w:pPr>
              <w:rPr>
                <w:rFonts w:ascii="Tahoma" w:hAnsi="Tahoma" w:cs="Tahoma"/>
                <w:b/>
                <w:bCs/>
                <w:sz w:val="11"/>
                <w:szCs w:val="11"/>
              </w:rPr>
            </w:pPr>
            <w:r w:rsidRPr="00415A31">
              <w:rPr>
                <w:rFonts w:ascii="Tahoma" w:hAnsi="Tahoma" w:cs="Tahoma"/>
                <w:b/>
                <w:bCs/>
                <w:sz w:val="11"/>
                <w:szCs w:val="11"/>
              </w:rPr>
              <w:t> </w:t>
            </w:r>
          </w:p>
        </w:tc>
      </w:tr>
      <w:tr w:rsidR="00415A31" w:rsidRPr="00415A31" w14:paraId="132AC436" w14:textId="77777777" w:rsidTr="00415A31">
        <w:trPr>
          <w:trHeight w:val="300"/>
          <w:jc w:val="center"/>
        </w:trPr>
        <w:tc>
          <w:tcPr>
            <w:tcW w:w="561" w:type="dxa"/>
            <w:tcBorders>
              <w:top w:val="nil"/>
              <w:left w:val="nil"/>
              <w:bottom w:val="nil"/>
              <w:right w:val="nil"/>
            </w:tcBorders>
            <w:shd w:val="clear" w:color="auto" w:fill="auto"/>
            <w:vAlign w:val="center"/>
            <w:hideMark/>
          </w:tcPr>
          <w:p w14:paraId="27DB8F95" w14:textId="77777777" w:rsidR="00415A31" w:rsidRPr="00415A31" w:rsidRDefault="00415A31" w:rsidP="00415A31">
            <w:pPr>
              <w:rPr>
                <w:rFonts w:ascii="Tahoma" w:hAnsi="Tahoma" w:cs="Tahoma"/>
                <w:b/>
                <w:bCs/>
                <w:sz w:val="11"/>
                <w:szCs w:val="11"/>
              </w:rPr>
            </w:pPr>
          </w:p>
        </w:tc>
        <w:tc>
          <w:tcPr>
            <w:tcW w:w="400" w:type="dxa"/>
            <w:tcBorders>
              <w:top w:val="nil"/>
              <w:left w:val="nil"/>
              <w:bottom w:val="nil"/>
              <w:right w:val="nil"/>
            </w:tcBorders>
            <w:shd w:val="clear" w:color="auto" w:fill="auto"/>
            <w:vAlign w:val="center"/>
            <w:hideMark/>
          </w:tcPr>
          <w:p w14:paraId="2D1FFF40" w14:textId="77777777" w:rsidR="00415A31" w:rsidRPr="00415A31" w:rsidRDefault="00415A31" w:rsidP="00415A31">
            <w:pPr>
              <w:rPr>
                <w:sz w:val="11"/>
                <w:szCs w:val="11"/>
              </w:rPr>
            </w:pPr>
          </w:p>
        </w:tc>
        <w:tc>
          <w:tcPr>
            <w:tcW w:w="942" w:type="dxa"/>
            <w:tcBorders>
              <w:top w:val="nil"/>
              <w:left w:val="nil"/>
              <w:bottom w:val="nil"/>
              <w:right w:val="nil"/>
            </w:tcBorders>
            <w:shd w:val="clear" w:color="auto" w:fill="auto"/>
            <w:vAlign w:val="center"/>
            <w:hideMark/>
          </w:tcPr>
          <w:p w14:paraId="3F9015F6" w14:textId="77777777" w:rsidR="00415A31" w:rsidRPr="00415A31" w:rsidRDefault="00415A31" w:rsidP="00415A31">
            <w:pPr>
              <w:rPr>
                <w:sz w:val="11"/>
                <w:szCs w:val="11"/>
              </w:rPr>
            </w:pPr>
          </w:p>
        </w:tc>
        <w:tc>
          <w:tcPr>
            <w:tcW w:w="4048" w:type="dxa"/>
            <w:tcBorders>
              <w:top w:val="nil"/>
              <w:left w:val="nil"/>
              <w:bottom w:val="nil"/>
              <w:right w:val="nil"/>
            </w:tcBorders>
            <w:shd w:val="clear" w:color="auto" w:fill="auto"/>
            <w:vAlign w:val="center"/>
            <w:hideMark/>
          </w:tcPr>
          <w:p w14:paraId="15A764CC" w14:textId="77777777" w:rsidR="00415A31" w:rsidRPr="00415A31" w:rsidRDefault="00415A31" w:rsidP="00415A31">
            <w:pPr>
              <w:rPr>
                <w:sz w:val="11"/>
                <w:szCs w:val="11"/>
              </w:rPr>
            </w:pPr>
          </w:p>
        </w:tc>
        <w:tc>
          <w:tcPr>
            <w:tcW w:w="1090" w:type="dxa"/>
            <w:tcBorders>
              <w:top w:val="nil"/>
              <w:left w:val="nil"/>
              <w:bottom w:val="nil"/>
              <w:right w:val="nil"/>
            </w:tcBorders>
            <w:shd w:val="clear" w:color="auto" w:fill="auto"/>
            <w:vAlign w:val="center"/>
            <w:hideMark/>
          </w:tcPr>
          <w:p w14:paraId="51D2A533" w14:textId="77777777" w:rsidR="00415A31" w:rsidRPr="00415A31" w:rsidRDefault="00415A31" w:rsidP="00415A31">
            <w:pPr>
              <w:rPr>
                <w:sz w:val="11"/>
                <w:szCs w:val="11"/>
              </w:rPr>
            </w:pPr>
          </w:p>
        </w:tc>
        <w:tc>
          <w:tcPr>
            <w:tcW w:w="1642" w:type="dxa"/>
            <w:tcBorders>
              <w:top w:val="nil"/>
              <w:left w:val="nil"/>
              <w:bottom w:val="nil"/>
              <w:right w:val="nil"/>
            </w:tcBorders>
            <w:shd w:val="clear" w:color="auto" w:fill="auto"/>
            <w:vAlign w:val="center"/>
            <w:hideMark/>
          </w:tcPr>
          <w:p w14:paraId="19186D1F" w14:textId="77777777" w:rsidR="00415A31" w:rsidRPr="00415A31" w:rsidRDefault="00415A31" w:rsidP="00415A31">
            <w:pPr>
              <w:rPr>
                <w:sz w:val="11"/>
                <w:szCs w:val="11"/>
              </w:rPr>
            </w:pPr>
          </w:p>
        </w:tc>
        <w:tc>
          <w:tcPr>
            <w:tcW w:w="1525" w:type="dxa"/>
            <w:tcBorders>
              <w:top w:val="nil"/>
              <w:left w:val="nil"/>
              <w:bottom w:val="nil"/>
              <w:right w:val="nil"/>
            </w:tcBorders>
            <w:shd w:val="clear" w:color="auto" w:fill="auto"/>
            <w:vAlign w:val="center"/>
            <w:hideMark/>
          </w:tcPr>
          <w:p w14:paraId="591EFEB3" w14:textId="77777777" w:rsidR="00415A31" w:rsidRPr="00415A31" w:rsidRDefault="00415A31" w:rsidP="00415A31">
            <w:pPr>
              <w:rPr>
                <w:sz w:val="11"/>
                <w:szCs w:val="11"/>
              </w:rPr>
            </w:pPr>
          </w:p>
        </w:tc>
        <w:tc>
          <w:tcPr>
            <w:tcW w:w="1141" w:type="dxa"/>
            <w:tcBorders>
              <w:top w:val="nil"/>
              <w:left w:val="nil"/>
              <w:bottom w:val="nil"/>
              <w:right w:val="nil"/>
            </w:tcBorders>
            <w:shd w:val="clear" w:color="auto" w:fill="auto"/>
            <w:vAlign w:val="center"/>
            <w:hideMark/>
          </w:tcPr>
          <w:p w14:paraId="151DFAF6" w14:textId="77777777" w:rsidR="00415A31" w:rsidRPr="00415A31" w:rsidRDefault="00415A31" w:rsidP="00415A31">
            <w:pPr>
              <w:rPr>
                <w:sz w:val="11"/>
                <w:szCs w:val="11"/>
              </w:rPr>
            </w:pPr>
          </w:p>
        </w:tc>
        <w:tc>
          <w:tcPr>
            <w:tcW w:w="1464" w:type="dxa"/>
            <w:tcBorders>
              <w:top w:val="nil"/>
              <w:left w:val="nil"/>
              <w:bottom w:val="nil"/>
              <w:right w:val="nil"/>
            </w:tcBorders>
            <w:shd w:val="clear" w:color="auto" w:fill="auto"/>
            <w:vAlign w:val="center"/>
            <w:hideMark/>
          </w:tcPr>
          <w:p w14:paraId="3A31725B" w14:textId="77777777" w:rsidR="00415A31" w:rsidRPr="00415A31" w:rsidRDefault="00415A31" w:rsidP="00415A31">
            <w:pPr>
              <w:rPr>
                <w:sz w:val="11"/>
                <w:szCs w:val="11"/>
              </w:rPr>
            </w:pPr>
          </w:p>
        </w:tc>
        <w:tc>
          <w:tcPr>
            <w:tcW w:w="1516" w:type="dxa"/>
            <w:tcBorders>
              <w:top w:val="nil"/>
              <w:left w:val="nil"/>
              <w:bottom w:val="nil"/>
              <w:right w:val="nil"/>
            </w:tcBorders>
            <w:shd w:val="clear" w:color="auto" w:fill="auto"/>
            <w:vAlign w:val="center"/>
            <w:hideMark/>
          </w:tcPr>
          <w:p w14:paraId="15FCCF5F" w14:textId="77777777" w:rsidR="00415A31" w:rsidRPr="00415A31" w:rsidRDefault="00415A31" w:rsidP="00415A31">
            <w:pPr>
              <w:rPr>
                <w:sz w:val="11"/>
                <w:szCs w:val="11"/>
              </w:rPr>
            </w:pPr>
          </w:p>
        </w:tc>
        <w:tc>
          <w:tcPr>
            <w:tcW w:w="1525" w:type="dxa"/>
            <w:tcBorders>
              <w:top w:val="nil"/>
              <w:left w:val="nil"/>
              <w:bottom w:val="nil"/>
              <w:right w:val="nil"/>
            </w:tcBorders>
            <w:shd w:val="clear" w:color="auto" w:fill="auto"/>
            <w:vAlign w:val="center"/>
            <w:hideMark/>
          </w:tcPr>
          <w:p w14:paraId="1EAC3FD6" w14:textId="77777777" w:rsidR="00415A31" w:rsidRPr="00415A31" w:rsidRDefault="00415A31" w:rsidP="00415A31">
            <w:pPr>
              <w:rPr>
                <w:sz w:val="11"/>
                <w:szCs w:val="11"/>
              </w:rPr>
            </w:pPr>
          </w:p>
        </w:tc>
        <w:tc>
          <w:tcPr>
            <w:tcW w:w="1518" w:type="dxa"/>
            <w:tcBorders>
              <w:top w:val="nil"/>
              <w:left w:val="nil"/>
              <w:bottom w:val="nil"/>
              <w:right w:val="nil"/>
            </w:tcBorders>
            <w:shd w:val="clear" w:color="auto" w:fill="auto"/>
            <w:noWrap/>
            <w:vAlign w:val="bottom"/>
            <w:hideMark/>
          </w:tcPr>
          <w:p w14:paraId="5119C3CA" w14:textId="77777777" w:rsidR="00415A31" w:rsidRPr="00415A31" w:rsidRDefault="00415A31" w:rsidP="00415A31">
            <w:pPr>
              <w:rPr>
                <w:rFonts w:ascii="Tahoma" w:hAnsi="Tahoma" w:cs="Tahoma"/>
                <w:color w:val="FFFFFF"/>
                <w:sz w:val="11"/>
                <w:szCs w:val="11"/>
              </w:rPr>
            </w:pPr>
            <w:proofErr w:type="gramStart"/>
            <w:r w:rsidRPr="00415A31">
              <w:rPr>
                <w:rFonts w:ascii="Tahoma" w:hAnsi="Tahoma" w:cs="Tahoma"/>
                <w:color w:val="FFFFFF"/>
                <w:sz w:val="11"/>
                <w:szCs w:val="11"/>
              </w:rPr>
              <w:t>с  01</w:t>
            </w:r>
            <w:proofErr w:type="gramEnd"/>
            <w:r w:rsidRPr="00415A31">
              <w:rPr>
                <w:rFonts w:ascii="Tahoma" w:hAnsi="Tahoma" w:cs="Tahoma"/>
                <w:color w:val="FFFFFF"/>
                <w:sz w:val="11"/>
                <w:szCs w:val="11"/>
              </w:rPr>
              <w:t>.07.2021</w:t>
            </w:r>
          </w:p>
        </w:tc>
        <w:tc>
          <w:tcPr>
            <w:tcW w:w="1456" w:type="dxa"/>
            <w:tcBorders>
              <w:top w:val="nil"/>
              <w:left w:val="nil"/>
              <w:bottom w:val="nil"/>
              <w:right w:val="nil"/>
            </w:tcBorders>
            <w:shd w:val="clear" w:color="auto" w:fill="auto"/>
            <w:vAlign w:val="center"/>
            <w:hideMark/>
          </w:tcPr>
          <w:p w14:paraId="64790E6C" w14:textId="77777777" w:rsidR="00415A31" w:rsidRPr="00415A31" w:rsidRDefault="00415A31" w:rsidP="00415A31">
            <w:pPr>
              <w:jc w:val="right"/>
              <w:rPr>
                <w:rFonts w:ascii="Tahoma" w:hAnsi="Tahoma" w:cs="Tahoma"/>
                <w:color w:val="FFFFFF"/>
                <w:sz w:val="11"/>
                <w:szCs w:val="11"/>
              </w:rPr>
            </w:pPr>
            <w:r w:rsidRPr="00415A31">
              <w:rPr>
                <w:rFonts w:ascii="Tahoma" w:hAnsi="Tahoma" w:cs="Tahoma"/>
                <w:color w:val="FFFFFF"/>
                <w:sz w:val="11"/>
                <w:szCs w:val="11"/>
              </w:rPr>
              <w:t>20,56</w:t>
            </w:r>
          </w:p>
        </w:tc>
        <w:tc>
          <w:tcPr>
            <w:tcW w:w="1416" w:type="dxa"/>
            <w:tcBorders>
              <w:top w:val="nil"/>
              <w:left w:val="nil"/>
              <w:bottom w:val="nil"/>
              <w:right w:val="nil"/>
            </w:tcBorders>
            <w:shd w:val="clear" w:color="auto" w:fill="auto"/>
            <w:vAlign w:val="center"/>
            <w:hideMark/>
          </w:tcPr>
          <w:p w14:paraId="132B309C" w14:textId="77777777" w:rsidR="00415A31" w:rsidRPr="00415A31" w:rsidRDefault="00415A31" w:rsidP="00415A31">
            <w:pPr>
              <w:jc w:val="right"/>
              <w:rPr>
                <w:rFonts w:ascii="Tahoma" w:hAnsi="Tahoma" w:cs="Tahoma"/>
                <w:color w:val="FFFFFF"/>
                <w:sz w:val="11"/>
                <w:szCs w:val="11"/>
              </w:rPr>
            </w:pPr>
          </w:p>
        </w:tc>
        <w:tc>
          <w:tcPr>
            <w:tcW w:w="2776" w:type="dxa"/>
            <w:tcBorders>
              <w:top w:val="nil"/>
              <w:left w:val="nil"/>
              <w:bottom w:val="nil"/>
              <w:right w:val="nil"/>
            </w:tcBorders>
            <w:shd w:val="clear" w:color="auto" w:fill="auto"/>
            <w:vAlign w:val="center"/>
            <w:hideMark/>
          </w:tcPr>
          <w:p w14:paraId="7AF48F4F" w14:textId="77777777" w:rsidR="00415A31" w:rsidRPr="00415A31" w:rsidRDefault="00415A31" w:rsidP="00415A31">
            <w:pPr>
              <w:rPr>
                <w:sz w:val="11"/>
                <w:szCs w:val="11"/>
              </w:rPr>
            </w:pPr>
          </w:p>
        </w:tc>
      </w:tr>
      <w:tr w:rsidR="00415A31" w:rsidRPr="00415A31" w14:paraId="0AB52059" w14:textId="77777777" w:rsidTr="00415A31">
        <w:trPr>
          <w:trHeight w:val="225"/>
          <w:jc w:val="center"/>
        </w:trPr>
        <w:tc>
          <w:tcPr>
            <w:tcW w:w="561" w:type="dxa"/>
            <w:tcBorders>
              <w:top w:val="nil"/>
              <w:left w:val="nil"/>
              <w:bottom w:val="nil"/>
              <w:right w:val="nil"/>
            </w:tcBorders>
            <w:shd w:val="clear" w:color="auto" w:fill="auto"/>
            <w:vAlign w:val="center"/>
            <w:hideMark/>
          </w:tcPr>
          <w:p w14:paraId="6AB5FE7E" w14:textId="77777777" w:rsidR="00415A31" w:rsidRPr="00415A31" w:rsidRDefault="00415A31" w:rsidP="00415A31">
            <w:pPr>
              <w:rPr>
                <w:sz w:val="11"/>
                <w:szCs w:val="11"/>
              </w:rPr>
            </w:pPr>
          </w:p>
        </w:tc>
        <w:tc>
          <w:tcPr>
            <w:tcW w:w="400" w:type="dxa"/>
            <w:tcBorders>
              <w:top w:val="nil"/>
              <w:left w:val="nil"/>
              <w:bottom w:val="nil"/>
              <w:right w:val="nil"/>
            </w:tcBorders>
            <w:shd w:val="clear" w:color="auto" w:fill="auto"/>
            <w:vAlign w:val="center"/>
            <w:hideMark/>
          </w:tcPr>
          <w:p w14:paraId="62F10E6C" w14:textId="77777777" w:rsidR="00415A31" w:rsidRPr="00415A31" w:rsidRDefault="00415A31" w:rsidP="00415A31">
            <w:pPr>
              <w:rPr>
                <w:sz w:val="11"/>
                <w:szCs w:val="11"/>
              </w:rPr>
            </w:pPr>
          </w:p>
        </w:tc>
        <w:tc>
          <w:tcPr>
            <w:tcW w:w="942" w:type="dxa"/>
            <w:tcBorders>
              <w:top w:val="nil"/>
              <w:left w:val="nil"/>
              <w:bottom w:val="nil"/>
              <w:right w:val="nil"/>
            </w:tcBorders>
            <w:shd w:val="clear" w:color="auto" w:fill="auto"/>
            <w:vAlign w:val="center"/>
            <w:hideMark/>
          </w:tcPr>
          <w:p w14:paraId="54C33F97" w14:textId="77777777" w:rsidR="00415A31" w:rsidRPr="00415A31" w:rsidRDefault="00415A31" w:rsidP="00415A31">
            <w:pPr>
              <w:rPr>
                <w:sz w:val="11"/>
                <w:szCs w:val="11"/>
              </w:rPr>
            </w:pPr>
          </w:p>
        </w:tc>
        <w:tc>
          <w:tcPr>
            <w:tcW w:w="4048" w:type="dxa"/>
            <w:tcBorders>
              <w:top w:val="nil"/>
              <w:left w:val="nil"/>
              <w:bottom w:val="nil"/>
              <w:right w:val="nil"/>
            </w:tcBorders>
            <w:shd w:val="clear" w:color="auto" w:fill="auto"/>
            <w:vAlign w:val="center"/>
            <w:hideMark/>
          </w:tcPr>
          <w:p w14:paraId="616B7572" w14:textId="77777777" w:rsidR="00415A31" w:rsidRPr="00415A31" w:rsidRDefault="00415A31" w:rsidP="00415A31">
            <w:pPr>
              <w:rPr>
                <w:sz w:val="11"/>
                <w:szCs w:val="11"/>
              </w:rPr>
            </w:pPr>
          </w:p>
        </w:tc>
        <w:tc>
          <w:tcPr>
            <w:tcW w:w="1090" w:type="dxa"/>
            <w:tcBorders>
              <w:top w:val="nil"/>
              <w:left w:val="nil"/>
              <w:bottom w:val="nil"/>
              <w:right w:val="nil"/>
            </w:tcBorders>
            <w:shd w:val="clear" w:color="auto" w:fill="auto"/>
            <w:vAlign w:val="center"/>
            <w:hideMark/>
          </w:tcPr>
          <w:p w14:paraId="72857E56" w14:textId="77777777" w:rsidR="00415A31" w:rsidRPr="00415A31" w:rsidRDefault="00415A31" w:rsidP="00415A31">
            <w:pPr>
              <w:rPr>
                <w:sz w:val="11"/>
                <w:szCs w:val="11"/>
              </w:rPr>
            </w:pPr>
          </w:p>
        </w:tc>
        <w:tc>
          <w:tcPr>
            <w:tcW w:w="1642" w:type="dxa"/>
            <w:tcBorders>
              <w:top w:val="nil"/>
              <w:left w:val="nil"/>
              <w:bottom w:val="nil"/>
              <w:right w:val="nil"/>
            </w:tcBorders>
            <w:shd w:val="clear" w:color="auto" w:fill="auto"/>
            <w:vAlign w:val="center"/>
            <w:hideMark/>
          </w:tcPr>
          <w:p w14:paraId="064CA6FA" w14:textId="77777777" w:rsidR="00415A31" w:rsidRPr="00415A31" w:rsidRDefault="00415A31" w:rsidP="00415A31">
            <w:pPr>
              <w:rPr>
                <w:sz w:val="11"/>
                <w:szCs w:val="11"/>
              </w:rPr>
            </w:pPr>
          </w:p>
        </w:tc>
        <w:tc>
          <w:tcPr>
            <w:tcW w:w="1525" w:type="dxa"/>
            <w:tcBorders>
              <w:top w:val="nil"/>
              <w:left w:val="nil"/>
              <w:bottom w:val="nil"/>
              <w:right w:val="nil"/>
            </w:tcBorders>
            <w:shd w:val="clear" w:color="auto" w:fill="auto"/>
            <w:vAlign w:val="center"/>
            <w:hideMark/>
          </w:tcPr>
          <w:p w14:paraId="45AE7081" w14:textId="77777777" w:rsidR="00415A31" w:rsidRPr="00415A31" w:rsidRDefault="00415A31" w:rsidP="00415A31">
            <w:pPr>
              <w:rPr>
                <w:sz w:val="11"/>
                <w:szCs w:val="11"/>
              </w:rPr>
            </w:pPr>
          </w:p>
        </w:tc>
        <w:tc>
          <w:tcPr>
            <w:tcW w:w="1141" w:type="dxa"/>
            <w:tcBorders>
              <w:top w:val="nil"/>
              <w:left w:val="nil"/>
              <w:bottom w:val="nil"/>
              <w:right w:val="nil"/>
            </w:tcBorders>
            <w:shd w:val="clear" w:color="auto" w:fill="auto"/>
            <w:vAlign w:val="center"/>
            <w:hideMark/>
          </w:tcPr>
          <w:p w14:paraId="501EDABB" w14:textId="77777777" w:rsidR="00415A31" w:rsidRPr="00415A31" w:rsidRDefault="00415A31" w:rsidP="00415A31">
            <w:pPr>
              <w:rPr>
                <w:sz w:val="11"/>
                <w:szCs w:val="11"/>
              </w:rPr>
            </w:pPr>
          </w:p>
        </w:tc>
        <w:tc>
          <w:tcPr>
            <w:tcW w:w="1464" w:type="dxa"/>
            <w:tcBorders>
              <w:top w:val="nil"/>
              <w:left w:val="nil"/>
              <w:bottom w:val="nil"/>
              <w:right w:val="nil"/>
            </w:tcBorders>
            <w:shd w:val="clear" w:color="auto" w:fill="auto"/>
            <w:vAlign w:val="center"/>
            <w:hideMark/>
          </w:tcPr>
          <w:p w14:paraId="4ABA17EB" w14:textId="77777777" w:rsidR="00415A31" w:rsidRPr="00415A31" w:rsidRDefault="00415A31" w:rsidP="00415A31">
            <w:pPr>
              <w:rPr>
                <w:sz w:val="11"/>
                <w:szCs w:val="11"/>
              </w:rPr>
            </w:pPr>
          </w:p>
        </w:tc>
        <w:tc>
          <w:tcPr>
            <w:tcW w:w="1516" w:type="dxa"/>
            <w:tcBorders>
              <w:top w:val="nil"/>
              <w:left w:val="nil"/>
              <w:bottom w:val="nil"/>
              <w:right w:val="nil"/>
            </w:tcBorders>
            <w:shd w:val="clear" w:color="auto" w:fill="auto"/>
            <w:vAlign w:val="center"/>
            <w:hideMark/>
          </w:tcPr>
          <w:p w14:paraId="60345FFF" w14:textId="77777777" w:rsidR="00415A31" w:rsidRPr="00415A31" w:rsidRDefault="00415A31" w:rsidP="00415A31">
            <w:pPr>
              <w:rPr>
                <w:sz w:val="11"/>
                <w:szCs w:val="11"/>
              </w:rPr>
            </w:pPr>
          </w:p>
        </w:tc>
        <w:tc>
          <w:tcPr>
            <w:tcW w:w="1525" w:type="dxa"/>
            <w:tcBorders>
              <w:top w:val="nil"/>
              <w:left w:val="nil"/>
              <w:bottom w:val="nil"/>
              <w:right w:val="nil"/>
            </w:tcBorders>
            <w:shd w:val="clear" w:color="auto" w:fill="auto"/>
            <w:vAlign w:val="center"/>
            <w:hideMark/>
          </w:tcPr>
          <w:p w14:paraId="54539A5E" w14:textId="77777777" w:rsidR="00415A31" w:rsidRPr="00415A31" w:rsidRDefault="00415A31" w:rsidP="00415A31">
            <w:pPr>
              <w:rPr>
                <w:sz w:val="11"/>
                <w:szCs w:val="11"/>
              </w:rPr>
            </w:pPr>
          </w:p>
        </w:tc>
        <w:tc>
          <w:tcPr>
            <w:tcW w:w="1518" w:type="dxa"/>
            <w:tcBorders>
              <w:top w:val="nil"/>
              <w:left w:val="nil"/>
              <w:bottom w:val="nil"/>
              <w:right w:val="nil"/>
            </w:tcBorders>
            <w:shd w:val="clear" w:color="auto" w:fill="auto"/>
            <w:vAlign w:val="center"/>
            <w:hideMark/>
          </w:tcPr>
          <w:p w14:paraId="2655F519" w14:textId="77777777" w:rsidR="00415A31" w:rsidRPr="00415A31" w:rsidRDefault="00415A31" w:rsidP="00415A31">
            <w:pPr>
              <w:rPr>
                <w:sz w:val="11"/>
                <w:szCs w:val="11"/>
              </w:rPr>
            </w:pPr>
          </w:p>
        </w:tc>
        <w:tc>
          <w:tcPr>
            <w:tcW w:w="1456" w:type="dxa"/>
            <w:tcBorders>
              <w:top w:val="nil"/>
              <w:left w:val="nil"/>
              <w:bottom w:val="nil"/>
              <w:right w:val="nil"/>
            </w:tcBorders>
            <w:shd w:val="clear" w:color="auto" w:fill="auto"/>
            <w:vAlign w:val="center"/>
            <w:hideMark/>
          </w:tcPr>
          <w:p w14:paraId="4AA8779B" w14:textId="77777777" w:rsidR="00415A31" w:rsidRPr="00415A31" w:rsidRDefault="00415A31" w:rsidP="00415A31">
            <w:pPr>
              <w:jc w:val="right"/>
              <w:rPr>
                <w:rFonts w:ascii="Tahoma" w:hAnsi="Tahoma" w:cs="Tahoma"/>
                <w:color w:val="FFFFFF"/>
                <w:sz w:val="11"/>
                <w:szCs w:val="11"/>
              </w:rPr>
            </w:pPr>
            <w:r w:rsidRPr="00415A31">
              <w:rPr>
                <w:rFonts w:ascii="Tahoma" w:hAnsi="Tahoma" w:cs="Tahoma"/>
                <w:color w:val="FFFFFF"/>
                <w:sz w:val="11"/>
                <w:szCs w:val="11"/>
              </w:rPr>
              <w:t>15062,82907</w:t>
            </w:r>
          </w:p>
        </w:tc>
        <w:tc>
          <w:tcPr>
            <w:tcW w:w="1416" w:type="dxa"/>
            <w:tcBorders>
              <w:top w:val="nil"/>
              <w:left w:val="nil"/>
              <w:bottom w:val="nil"/>
              <w:right w:val="nil"/>
            </w:tcBorders>
            <w:shd w:val="clear" w:color="auto" w:fill="auto"/>
            <w:vAlign w:val="center"/>
            <w:hideMark/>
          </w:tcPr>
          <w:p w14:paraId="3C013FA3" w14:textId="77777777" w:rsidR="00415A31" w:rsidRPr="00415A31" w:rsidRDefault="00415A31" w:rsidP="00415A31">
            <w:pPr>
              <w:jc w:val="right"/>
              <w:rPr>
                <w:rFonts w:ascii="Tahoma" w:hAnsi="Tahoma" w:cs="Tahoma"/>
                <w:color w:val="FFFFFF"/>
                <w:sz w:val="11"/>
                <w:szCs w:val="11"/>
              </w:rPr>
            </w:pPr>
            <w:r w:rsidRPr="00415A31">
              <w:rPr>
                <w:rFonts w:ascii="Tahoma" w:hAnsi="Tahoma" w:cs="Tahoma"/>
                <w:color w:val="FFFFFF"/>
                <w:sz w:val="11"/>
                <w:szCs w:val="11"/>
              </w:rPr>
              <w:t>15 521,85</w:t>
            </w:r>
          </w:p>
        </w:tc>
        <w:tc>
          <w:tcPr>
            <w:tcW w:w="2776" w:type="dxa"/>
            <w:tcBorders>
              <w:top w:val="nil"/>
              <w:left w:val="nil"/>
              <w:bottom w:val="nil"/>
              <w:right w:val="nil"/>
            </w:tcBorders>
            <w:shd w:val="clear" w:color="auto" w:fill="auto"/>
            <w:vAlign w:val="center"/>
            <w:hideMark/>
          </w:tcPr>
          <w:p w14:paraId="16F33140" w14:textId="77777777" w:rsidR="00415A31" w:rsidRPr="00415A31" w:rsidRDefault="00415A31" w:rsidP="00415A31">
            <w:pPr>
              <w:jc w:val="right"/>
              <w:rPr>
                <w:rFonts w:ascii="Tahoma" w:hAnsi="Tahoma" w:cs="Tahoma"/>
                <w:color w:val="FFFFFF"/>
                <w:sz w:val="11"/>
                <w:szCs w:val="11"/>
              </w:rPr>
            </w:pPr>
          </w:p>
        </w:tc>
      </w:tr>
      <w:tr w:rsidR="00415A31" w:rsidRPr="00415A31" w14:paraId="69A783A6" w14:textId="77777777" w:rsidTr="00415A31">
        <w:trPr>
          <w:trHeight w:val="225"/>
          <w:jc w:val="center"/>
        </w:trPr>
        <w:tc>
          <w:tcPr>
            <w:tcW w:w="561" w:type="dxa"/>
            <w:tcBorders>
              <w:top w:val="nil"/>
              <w:left w:val="nil"/>
              <w:bottom w:val="nil"/>
              <w:right w:val="nil"/>
            </w:tcBorders>
            <w:shd w:val="clear" w:color="auto" w:fill="auto"/>
            <w:vAlign w:val="center"/>
            <w:hideMark/>
          </w:tcPr>
          <w:p w14:paraId="61A69D5E" w14:textId="77777777" w:rsidR="00415A31" w:rsidRPr="00415A31" w:rsidRDefault="00415A31" w:rsidP="00415A31">
            <w:pPr>
              <w:rPr>
                <w:sz w:val="11"/>
                <w:szCs w:val="11"/>
              </w:rPr>
            </w:pPr>
          </w:p>
        </w:tc>
        <w:tc>
          <w:tcPr>
            <w:tcW w:w="400" w:type="dxa"/>
            <w:tcBorders>
              <w:top w:val="nil"/>
              <w:left w:val="nil"/>
              <w:bottom w:val="nil"/>
              <w:right w:val="nil"/>
            </w:tcBorders>
            <w:shd w:val="clear" w:color="auto" w:fill="auto"/>
            <w:vAlign w:val="center"/>
            <w:hideMark/>
          </w:tcPr>
          <w:p w14:paraId="4FF01157" w14:textId="77777777" w:rsidR="00415A31" w:rsidRPr="00415A31" w:rsidRDefault="00415A31" w:rsidP="00415A31">
            <w:pPr>
              <w:rPr>
                <w:sz w:val="11"/>
                <w:szCs w:val="11"/>
              </w:rPr>
            </w:pPr>
          </w:p>
        </w:tc>
        <w:tc>
          <w:tcPr>
            <w:tcW w:w="942" w:type="dxa"/>
            <w:tcBorders>
              <w:top w:val="nil"/>
              <w:left w:val="nil"/>
              <w:bottom w:val="nil"/>
              <w:right w:val="nil"/>
            </w:tcBorders>
            <w:shd w:val="clear" w:color="auto" w:fill="auto"/>
            <w:vAlign w:val="center"/>
            <w:hideMark/>
          </w:tcPr>
          <w:p w14:paraId="47D6098D" w14:textId="77777777" w:rsidR="00415A31" w:rsidRPr="00415A31" w:rsidRDefault="00415A31" w:rsidP="00415A31">
            <w:pPr>
              <w:rPr>
                <w:sz w:val="11"/>
                <w:szCs w:val="11"/>
              </w:rPr>
            </w:pPr>
          </w:p>
        </w:tc>
        <w:tc>
          <w:tcPr>
            <w:tcW w:w="4048" w:type="dxa"/>
            <w:tcBorders>
              <w:top w:val="single" w:sz="4" w:space="0" w:color="C0C0C0"/>
              <w:left w:val="single" w:sz="4" w:space="0" w:color="C0C0C0"/>
              <w:bottom w:val="single" w:sz="4" w:space="0" w:color="C0C0C0"/>
              <w:right w:val="single" w:sz="4" w:space="0" w:color="C0C0C0"/>
            </w:tcBorders>
            <w:shd w:val="clear" w:color="auto" w:fill="auto"/>
            <w:noWrap/>
            <w:vAlign w:val="bottom"/>
            <w:hideMark/>
          </w:tcPr>
          <w:p w14:paraId="793942FB" w14:textId="77777777" w:rsidR="00415A31" w:rsidRPr="00415A31" w:rsidRDefault="00415A31" w:rsidP="00415A31">
            <w:pPr>
              <w:rPr>
                <w:rFonts w:ascii="Tahoma" w:hAnsi="Tahoma" w:cs="Tahoma"/>
                <w:color w:val="000000"/>
                <w:sz w:val="11"/>
                <w:szCs w:val="11"/>
              </w:rPr>
            </w:pPr>
            <w:r w:rsidRPr="00415A31">
              <w:rPr>
                <w:rFonts w:ascii="Tahoma" w:hAnsi="Tahoma" w:cs="Tahoma"/>
                <w:color w:val="000000"/>
                <w:sz w:val="11"/>
                <w:szCs w:val="11"/>
              </w:rPr>
              <w:t>Индекс эффективности операционных расходов</w:t>
            </w:r>
          </w:p>
        </w:tc>
        <w:tc>
          <w:tcPr>
            <w:tcW w:w="1090" w:type="dxa"/>
            <w:tcBorders>
              <w:top w:val="single" w:sz="4" w:space="0" w:color="C0C0C0"/>
              <w:left w:val="nil"/>
              <w:bottom w:val="single" w:sz="4" w:space="0" w:color="C0C0C0"/>
              <w:right w:val="nil"/>
            </w:tcBorders>
            <w:shd w:val="clear" w:color="auto" w:fill="auto"/>
            <w:noWrap/>
            <w:vAlign w:val="center"/>
            <w:hideMark/>
          </w:tcPr>
          <w:p w14:paraId="24CB9271" w14:textId="77777777" w:rsidR="00415A31" w:rsidRPr="00415A31" w:rsidRDefault="00415A31" w:rsidP="00415A31">
            <w:pPr>
              <w:jc w:val="center"/>
              <w:rPr>
                <w:rFonts w:ascii="Tahoma" w:hAnsi="Tahoma" w:cs="Tahoma"/>
                <w:color w:val="000000"/>
                <w:sz w:val="11"/>
                <w:szCs w:val="11"/>
              </w:rPr>
            </w:pPr>
            <w:r w:rsidRPr="00415A31">
              <w:rPr>
                <w:rFonts w:ascii="Tahoma" w:hAnsi="Tahoma" w:cs="Tahoma"/>
                <w:color w:val="000000"/>
                <w:sz w:val="11"/>
                <w:szCs w:val="11"/>
              </w:rPr>
              <w:t>%</w:t>
            </w:r>
          </w:p>
        </w:tc>
        <w:tc>
          <w:tcPr>
            <w:tcW w:w="1642"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0BDCB40"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w:t>
            </w:r>
          </w:p>
        </w:tc>
        <w:tc>
          <w:tcPr>
            <w:tcW w:w="1525" w:type="dxa"/>
            <w:tcBorders>
              <w:top w:val="single" w:sz="4" w:space="0" w:color="C0C0C0"/>
              <w:left w:val="nil"/>
              <w:bottom w:val="single" w:sz="4" w:space="0" w:color="C0C0C0"/>
              <w:right w:val="single" w:sz="4" w:space="0" w:color="C0C0C0"/>
            </w:tcBorders>
            <w:shd w:val="clear" w:color="auto" w:fill="auto"/>
            <w:vAlign w:val="center"/>
            <w:hideMark/>
          </w:tcPr>
          <w:p w14:paraId="7C2B13B0"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w:t>
            </w:r>
          </w:p>
        </w:tc>
        <w:tc>
          <w:tcPr>
            <w:tcW w:w="1141" w:type="dxa"/>
            <w:tcBorders>
              <w:top w:val="single" w:sz="4" w:space="0" w:color="C0C0C0"/>
              <w:left w:val="nil"/>
              <w:bottom w:val="single" w:sz="4" w:space="0" w:color="C0C0C0"/>
              <w:right w:val="single" w:sz="4" w:space="0" w:color="C0C0C0"/>
            </w:tcBorders>
            <w:shd w:val="clear" w:color="auto" w:fill="auto"/>
            <w:vAlign w:val="center"/>
            <w:hideMark/>
          </w:tcPr>
          <w:p w14:paraId="1B9F450B"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w:t>
            </w:r>
          </w:p>
        </w:tc>
        <w:tc>
          <w:tcPr>
            <w:tcW w:w="1464" w:type="dxa"/>
            <w:tcBorders>
              <w:top w:val="single" w:sz="4" w:space="0" w:color="C0C0C0"/>
              <w:left w:val="nil"/>
              <w:bottom w:val="single" w:sz="4" w:space="0" w:color="C0C0C0"/>
              <w:right w:val="single" w:sz="4" w:space="0" w:color="C0C0C0"/>
            </w:tcBorders>
            <w:shd w:val="clear" w:color="auto" w:fill="auto"/>
            <w:vAlign w:val="center"/>
            <w:hideMark/>
          </w:tcPr>
          <w:p w14:paraId="48288572"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xml:space="preserve">1 </w:t>
            </w:r>
          </w:p>
        </w:tc>
        <w:tc>
          <w:tcPr>
            <w:tcW w:w="1516"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5944712"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w:t>
            </w:r>
          </w:p>
        </w:tc>
        <w:tc>
          <w:tcPr>
            <w:tcW w:w="1525" w:type="dxa"/>
            <w:tcBorders>
              <w:top w:val="single" w:sz="4" w:space="0" w:color="C0C0C0"/>
              <w:left w:val="nil"/>
              <w:bottom w:val="single" w:sz="4" w:space="0" w:color="C0C0C0"/>
              <w:right w:val="single" w:sz="4" w:space="0" w:color="C0C0C0"/>
            </w:tcBorders>
            <w:shd w:val="clear" w:color="auto" w:fill="auto"/>
            <w:vAlign w:val="center"/>
            <w:hideMark/>
          </w:tcPr>
          <w:p w14:paraId="34776384"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w:t>
            </w:r>
          </w:p>
        </w:tc>
        <w:tc>
          <w:tcPr>
            <w:tcW w:w="1518" w:type="dxa"/>
            <w:tcBorders>
              <w:top w:val="single" w:sz="4" w:space="0" w:color="C0C0C0"/>
              <w:left w:val="nil"/>
              <w:bottom w:val="single" w:sz="4" w:space="0" w:color="C0C0C0"/>
              <w:right w:val="single" w:sz="4" w:space="0" w:color="C0C0C0"/>
            </w:tcBorders>
            <w:shd w:val="clear" w:color="auto" w:fill="auto"/>
            <w:vAlign w:val="center"/>
            <w:hideMark/>
          </w:tcPr>
          <w:p w14:paraId="6331A0F5"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xml:space="preserve">1 </w:t>
            </w:r>
          </w:p>
        </w:tc>
        <w:tc>
          <w:tcPr>
            <w:tcW w:w="1456" w:type="dxa"/>
            <w:tcBorders>
              <w:top w:val="nil"/>
              <w:left w:val="nil"/>
              <w:bottom w:val="nil"/>
              <w:right w:val="nil"/>
            </w:tcBorders>
            <w:shd w:val="clear" w:color="auto" w:fill="auto"/>
            <w:vAlign w:val="center"/>
            <w:hideMark/>
          </w:tcPr>
          <w:p w14:paraId="01F8C753" w14:textId="77777777" w:rsidR="00415A31" w:rsidRPr="00415A31" w:rsidRDefault="00415A31" w:rsidP="00415A31">
            <w:pPr>
              <w:jc w:val="center"/>
              <w:rPr>
                <w:rFonts w:ascii="Tahoma" w:hAnsi="Tahoma" w:cs="Tahoma"/>
                <w:b/>
                <w:bCs/>
                <w:sz w:val="11"/>
                <w:szCs w:val="11"/>
              </w:rPr>
            </w:pPr>
          </w:p>
        </w:tc>
        <w:tc>
          <w:tcPr>
            <w:tcW w:w="1416" w:type="dxa"/>
            <w:tcBorders>
              <w:top w:val="nil"/>
              <w:left w:val="nil"/>
              <w:bottom w:val="nil"/>
              <w:right w:val="nil"/>
            </w:tcBorders>
            <w:shd w:val="clear" w:color="auto" w:fill="auto"/>
            <w:vAlign w:val="center"/>
            <w:hideMark/>
          </w:tcPr>
          <w:p w14:paraId="40037958" w14:textId="77777777" w:rsidR="00415A31" w:rsidRPr="00415A31" w:rsidRDefault="00415A31" w:rsidP="00415A31">
            <w:pPr>
              <w:rPr>
                <w:sz w:val="11"/>
                <w:szCs w:val="11"/>
              </w:rPr>
            </w:pPr>
          </w:p>
        </w:tc>
        <w:tc>
          <w:tcPr>
            <w:tcW w:w="2776" w:type="dxa"/>
            <w:tcBorders>
              <w:top w:val="nil"/>
              <w:left w:val="nil"/>
              <w:bottom w:val="nil"/>
              <w:right w:val="nil"/>
            </w:tcBorders>
            <w:shd w:val="clear" w:color="auto" w:fill="auto"/>
            <w:vAlign w:val="center"/>
            <w:hideMark/>
          </w:tcPr>
          <w:p w14:paraId="6052F5AB" w14:textId="77777777" w:rsidR="00415A31" w:rsidRPr="00415A31" w:rsidRDefault="00415A31" w:rsidP="00415A31">
            <w:pPr>
              <w:rPr>
                <w:sz w:val="11"/>
                <w:szCs w:val="11"/>
              </w:rPr>
            </w:pPr>
          </w:p>
        </w:tc>
      </w:tr>
      <w:tr w:rsidR="00415A31" w:rsidRPr="00415A31" w14:paraId="20D72D93" w14:textId="77777777" w:rsidTr="00415A31">
        <w:trPr>
          <w:trHeight w:val="225"/>
          <w:jc w:val="center"/>
        </w:trPr>
        <w:tc>
          <w:tcPr>
            <w:tcW w:w="561" w:type="dxa"/>
            <w:tcBorders>
              <w:top w:val="nil"/>
              <w:left w:val="nil"/>
              <w:bottom w:val="nil"/>
              <w:right w:val="nil"/>
            </w:tcBorders>
            <w:shd w:val="clear" w:color="auto" w:fill="auto"/>
            <w:vAlign w:val="center"/>
            <w:hideMark/>
          </w:tcPr>
          <w:p w14:paraId="5A727209" w14:textId="77777777" w:rsidR="00415A31" w:rsidRPr="00415A31" w:rsidRDefault="00415A31" w:rsidP="00415A31">
            <w:pPr>
              <w:rPr>
                <w:sz w:val="11"/>
                <w:szCs w:val="11"/>
              </w:rPr>
            </w:pPr>
          </w:p>
        </w:tc>
        <w:tc>
          <w:tcPr>
            <w:tcW w:w="400" w:type="dxa"/>
            <w:tcBorders>
              <w:top w:val="nil"/>
              <w:left w:val="nil"/>
              <w:bottom w:val="nil"/>
              <w:right w:val="nil"/>
            </w:tcBorders>
            <w:shd w:val="clear" w:color="auto" w:fill="auto"/>
            <w:vAlign w:val="center"/>
            <w:hideMark/>
          </w:tcPr>
          <w:p w14:paraId="738DB156" w14:textId="77777777" w:rsidR="00415A31" w:rsidRPr="00415A31" w:rsidRDefault="00415A31" w:rsidP="00415A31">
            <w:pPr>
              <w:rPr>
                <w:sz w:val="11"/>
                <w:szCs w:val="11"/>
              </w:rPr>
            </w:pPr>
          </w:p>
        </w:tc>
        <w:tc>
          <w:tcPr>
            <w:tcW w:w="942" w:type="dxa"/>
            <w:tcBorders>
              <w:top w:val="nil"/>
              <w:left w:val="nil"/>
              <w:bottom w:val="nil"/>
              <w:right w:val="nil"/>
            </w:tcBorders>
            <w:shd w:val="clear" w:color="auto" w:fill="auto"/>
            <w:vAlign w:val="center"/>
            <w:hideMark/>
          </w:tcPr>
          <w:p w14:paraId="1DD929EE" w14:textId="77777777" w:rsidR="00415A31" w:rsidRPr="00415A31" w:rsidRDefault="00415A31" w:rsidP="00415A31">
            <w:pPr>
              <w:rPr>
                <w:sz w:val="11"/>
                <w:szCs w:val="11"/>
              </w:rPr>
            </w:pPr>
          </w:p>
        </w:tc>
        <w:tc>
          <w:tcPr>
            <w:tcW w:w="4048" w:type="dxa"/>
            <w:tcBorders>
              <w:top w:val="nil"/>
              <w:left w:val="single" w:sz="4" w:space="0" w:color="C0C0C0"/>
              <w:bottom w:val="single" w:sz="4" w:space="0" w:color="C0C0C0"/>
              <w:right w:val="single" w:sz="4" w:space="0" w:color="C0C0C0"/>
            </w:tcBorders>
            <w:shd w:val="clear" w:color="auto" w:fill="auto"/>
            <w:noWrap/>
            <w:vAlign w:val="bottom"/>
            <w:hideMark/>
          </w:tcPr>
          <w:p w14:paraId="2F2A4257" w14:textId="77777777" w:rsidR="00415A31" w:rsidRPr="00415A31" w:rsidRDefault="00415A31" w:rsidP="00415A31">
            <w:pPr>
              <w:rPr>
                <w:rFonts w:ascii="Tahoma" w:hAnsi="Tahoma" w:cs="Tahoma"/>
                <w:color w:val="000000"/>
                <w:sz w:val="11"/>
                <w:szCs w:val="11"/>
              </w:rPr>
            </w:pPr>
            <w:r w:rsidRPr="00415A31">
              <w:rPr>
                <w:rFonts w:ascii="Tahoma" w:hAnsi="Tahoma" w:cs="Tahoma"/>
                <w:color w:val="000000"/>
                <w:sz w:val="11"/>
                <w:szCs w:val="11"/>
              </w:rPr>
              <w:t>Индекс потребительских цен</w:t>
            </w:r>
          </w:p>
        </w:tc>
        <w:tc>
          <w:tcPr>
            <w:tcW w:w="1090" w:type="dxa"/>
            <w:tcBorders>
              <w:top w:val="nil"/>
              <w:left w:val="nil"/>
              <w:bottom w:val="single" w:sz="4" w:space="0" w:color="C0C0C0"/>
              <w:right w:val="nil"/>
            </w:tcBorders>
            <w:shd w:val="clear" w:color="auto" w:fill="auto"/>
            <w:noWrap/>
            <w:vAlign w:val="center"/>
            <w:hideMark/>
          </w:tcPr>
          <w:p w14:paraId="033FC3E6" w14:textId="77777777" w:rsidR="00415A31" w:rsidRPr="00415A31" w:rsidRDefault="00415A31" w:rsidP="00415A31">
            <w:pPr>
              <w:jc w:val="center"/>
              <w:rPr>
                <w:rFonts w:ascii="Tahoma" w:hAnsi="Tahoma" w:cs="Tahoma"/>
                <w:color w:val="000000"/>
                <w:sz w:val="11"/>
                <w:szCs w:val="11"/>
              </w:rPr>
            </w:pPr>
            <w:r w:rsidRPr="00415A31">
              <w:rPr>
                <w:rFonts w:ascii="Tahoma" w:hAnsi="Tahoma" w:cs="Tahoma"/>
                <w:color w:val="000000"/>
                <w:sz w:val="11"/>
                <w:szCs w:val="11"/>
              </w:rPr>
              <w:t>%</w:t>
            </w:r>
          </w:p>
        </w:tc>
        <w:tc>
          <w:tcPr>
            <w:tcW w:w="1642" w:type="dxa"/>
            <w:tcBorders>
              <w:top w:val="nil"/>
              <w:left w:val="single" w:sz="4" w:space="0" w:color="C0C0C0"/>
              <w:bottom w:val="single" w:sz="4" w:space="0" w:color="C0C0C0"/>
              <w:right w:val="single" w:sz="4" w:space="0" w:color="C0C0C0"/>
            </w:tcBorders>
            <w:shd w:val="clear" w:color="auto" w:fill="auto"/>
            <w:vAlign w:val="center"/>
            <w:hideMark/>
          </w:tcPr>
          <w:p w14:paraId="404AFC30"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w:t>
            </w:r>
          </w:p>
        </w:tc>
        <w:tc>
          <w:tcPr>
            <w:tcW w:w="1525" w:type="dxa"/>
            <w:tcBorders>
              <w:top w:val="nil"/>
              <w:left w:val="nil"/>
              <w:bottom w:val="single" w:sz="4" w:space="0" w:color="C0C0C0"/>
              <w:right w:val="single" w:sz="4" w:space="0" w:color="C0C0C0"/>
            </w:tcBorders>
            <w:shd w:val="clear" w:color="auto" w:fill="auto"/>
            <w:vAlign w:val="center"/>
            <w:hideMark/>
          </w:tcPr>
          <w:p w14:paraId="17B988AC"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w:t>
            </w:r>
          </w:p>
        </w:tc>
        <w:tc>
          <w:tcPr>
            <w:tcW w:w="1141" w:type="dxa"/>
            <w:tcBorders>
              <w:top w:val="nil"/>
              <w:left w:val="nil"/>
              <w:bottom w:val="single" w:sz="4" w:space="0" w:color="C0C0C0"/>
              <w:right w:val="single" w:sz="4" w:space="0" w:color="C0C0C0"/>
            </w:tcBorders>
            <w:shd w:val="clear" w:color="auto" w:fill="auto"/>
            <w:vAlign w:val="center"/>
            <w:hideMark/>
          </w:tcPr>
          <w:p w14:paraId="43BCE0B0"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w:t>
            </w:r>
          </w:p>
        </w:tc>
        <w:tc>
          <w:tcPr>
            <w:tcW w:w="1464" w:type="dxa"/>
            <w:tcBorders>
              <w:top w:val="nil"/>
              <w:left w:val="nil"/>
              <w:bottom w:val="single" w:sz="4" w:space="0" w:color="C0C0C0"/>
              <w:right w:val="single" w:sz="4" w:space="0" w:color="C0C0C0"/>
            </w:tcBorders>
            <w:shd w:val="clear" w:color="auto" w:fill="auto"/>
            <w:vAlign w:val="center"/>
            <w:hideMark/>
          </w:tcPr>
          <w:p w14:paraId="40048E3D"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w:t>
            </w:r>
          </w:p>
        </w:tc>
        <w:tc>
          <w:tcPr>
            <w:tcW w:w="1516" w:type="dxa"/>
            <w:tcBorders>
              <w:top w:val="nil"/>
              <w:left w:val="single" w:sz="4" w:space="0" w:color="C0C0C0"/>
              <w:bottom w:val="single" w:sz="4" w:space="0" w:color="C0C0C0"/>
              <w:right w:val="single" w:sz="4" w:space="0" w:color="C0C0C0"/>
            </w:tcBorders>
            <w:shd w:val="clear" w:color="auto" w:fill="auto"/>
            <w:vAlign w:val="center"/>
            <w:hideMark/>
          </w:tcPr>
          <w:p w14:paraId="09D18CE2"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w:t>
            </w:r>
          </w:p>
        </w:tc>
        <w:tc>
          <w:tcPr>
            <w:tcW w:w="1525" w:type="dxa"/>
            <w:tcBorders>
              <w:top w:val="nil"/>
              <w:left w:val="nil"/>
              <w:bottom w:val="single" w:sz="4" w:space="0" w:color="C0C0C0"/>
              <w:right w:val="single" w:sz="4" w:space="0" w:color="C0C0C0"/>
            </w:tcBorders>
            <w:shd w:val="clear" w:color="auto" w:fill="auto"/>
            <w:vAlign w:val="center"/>
            <w:hideMark/>
          </w:tcPr>
          <w:p w14:paraId="471681F5"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w:t>
            </w:r>
          </w:p>
        </w:tc>
        <w:tc>
          <w:tcPr>
            <w:tcW w:w="1518" w:type="dxa"/>
            <w:tcBorders>
              <w:top w:val="nil"/>
              <w:left w:val="nil"/>
              <w:bottom w:val="single" w:sz="4" w:space="0" w:color="C0C0C0"/>
              <w:right w:val="single" w:sz="4" w:space="0" w:color="C0C0C0"/>
            </w:tcBorders>
            <w:shd w:val="clear" w:color="auto" w:fill="auto"/>
            <w:vAlign w:val="center"/>
            <w:hideMark/>
          </w:tcPr>
          <w:p w14:paraId="45847543"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xml:space="preserve">4,3 </w:t>
            </w:r>
          </w:p>
        </w:tc>
        <w:tc>
          <w:tcPr>
            <w:tcW w:w="1456" w:type="dxa"/>
            <w:tcBorders>
              <w:top w:val="nil"/>
              <w:left w:val="nil"/>
              <w:bottom w:val="nil"/>
              <w:right w:val="nil"/>
            </w:tcBorders>
            <w:shd w:val="clear" w:color="auto" w:fill="auto"/>
            <w:vAlign w:val="center"/>
            <w:hideMark/>
          </w:tcPr>
          <w:p w14:paraId="05935C57" w14:textId="77777777" w:rsidR="00415A31" w:rsidRPr="00415A31" w:rsidRDefault="00415A31" w:rsidP="00415A31">
            <w:pPr>
              <w:jc w:val="center"/>
              <w:rPr>
                <w:rFonts w:ascii="Tahoma" w:hAnsi="Tahoma" w:cs="Tahoma"/>
                <w:b/>
                <w:bCs/>
                <w:sz w:val="11"/>
                <w:szCs w:val="11"/>
              </w:rPr>
            </w:pPr>
          </w:p>
        </w:tc>
        <w:tc>
          <w:tcPr>
            <w:tcW w:w="1416" w:type="dxa"/>
            <w:tcBorders>
              <w:top w:val="nil"/>
              <w:left w:val="nil"/>
              <w:bottom w:val="nil"/>
              <w:right w:val="nil"/>
            </w:tcBorders>
            <w:shd w:val="clear" w:color="auto" w:fill="auto"/>
            <w:vAlign w:val="center"/>
            <w:hideMark/>
          </w:tcPr>
          <w:p w14:paraId="014A36A6" w14:textId="77777777" w:rsidR="00415A31" w:rsidRPr="00415A31" w:rsidRDefault="00415A31" w:rsidP="00415A31">
            <w:pPr>
              <w:rPr>
                <w:sz w:val="11"/>
                <w:szCs w:val="11"/>
              </w:rPr>
            </w:pPr>
          </w:p>
        </w:tc>
        <w:tc>
          <w:tcPr>
            <w:tcW w:w="2776" w:type="dxa"/>
            <w:tcBorders>
              <w:top w:val="nil"/>
              <w:left w:val="nil"/>
              <w:bottom w:val="nil"/>
              <w:right w:val="nil"/>
            </w:tcBorders>
            <w:shd w:val="clear" w:color="auto" w:fill="auto"/>
            <w:vAlign w:val="center"/>
            <w:hideMark/>
          </w:tcPr>
          <w:p w14:paraId="171F24E5" w14:textId="77777777" w:rsidR="00415A31" w:rsidRPr="00415A31" w:rsidRDefault="00415A31" w:rsidP="00415A31">
            <w:pPr>
              <w:rPr>
                <w:sz w:val="11"/>
                <w:szCs w:val="11"/>
              </w:rPr>
            </w:pPr>
          </w:p>
        </w:tc>
      </w:tr>
      <w:tr w:rsidR="00415A31" w:rsidRPr="00415A31" w14:paraId="401AB9C5" w14:textId="77777777" w:rsidTr="00415A31">
        <w:trPr>
          <w:trHeight w:val="225"/>
          <w:jc w:val="center"/>
        </w:trPr>
        <w:tc>
          <w:tcPr>
            <w:tcW w:w="561" w:type="dxa"/>
            <w:tcBorders>
              <w:top w:val="nil"/>
              <w:left w:val="nil"/>
              <w:bottom w:val="nil"/>
              <w:right w:val="nil"/>
            </w:tcBorders>
            <w:shd w:val="clear" w:color="auto" w:fill="auto"/>
            <w:vAlign w:val="center"/>
            <w:hideMark/>
          </w:tcPr>
          <w:p w14:paraId="79FC3136" w14:textId="77777777" w:rsidR="00415A31" w:rsidRPr="00415A31" w:rsidRDefault="00415A31" w:rsidP="00415A31">
            <w:pPr>
              <w:rPr>
                <w:sz w:val="11"/>
                <w:szCs w:val="11"/>
              </w:rPr>
            </w:pPr>
          </w:p>
        </w:tc>
        <w:tc>
          <w:tcPr>
            <w:tcW w:w="400" w:type="dxa"/>
            <w:tcBorders>
              <w:top w:val="nil"/>
              <w:left w:val="nil"/>
              <w:bottom w:val="nil"/>
              <w:right w:val="nil"/>
            </w:tcBorders>
            <w:shd w:val="clear" w:color="auto" w:fill="auto"/>
            <w:vAlign w:val="center"/>
            <w:hideMark/>
          </w:tcPr>
          <w:p w14:paraId="5AF8CDC7" w14:textId="77777777" w:rsidR="00415A31" w:rsidRPr="00415A31" w:rsidRDefault="00415A31" w:rsidP="00415A31">
            <w:pPr>
              <w:rPr>
                <w:sz w:val="11"/>
                <w:szCs w:val="11"/>
              </w:rPr>
            </w:pPr>
          </w:p>
        </w:tc>
        <w:tc>
          <w:tcPr>
            <w:tcW w:w="942" w:type="dxa"/>
            <w:tcBorders>
              <w:top w:val="nil"/>
              <w:left w:val="nil"/>
              <w:bottom w:val="nil"/>
              <w:right w:val="nil"/>
            </w:tcBorders>
            <w:shd w:val="clear" w:color="auto" w:fill="auto"/>
            <w:vAlign w:val="center"/>
            <w:hideMark/>
          </w:tcPr>
          <w:p w14:paraId="15FB35C5" w14:textId="77777777" w:rsidR="00415A31" w:rsidRPr="00415A31" w:rsidRDefault="00415A31" w:rsidP="00415A31">
            <w:pPr>
              <w:rPr>
                <w:sz w:val="11"/>
                <w:szCs w:val="11"/>
              </w:rPr>
            </w:pPr>
          </w:p>
        </w:tc>
        <w:tc>
          <w:tcPr>
            <w:tcW w:w="4048" w:type="dxa"/>
            <w:tcBorders>
              <w:top w:val="nil"/>
              <w:left w:val="single" w:sz="4" w:space="0" w:color="C0C0C0"/>
              <w:bottom w:val="single" w:sz="4" w:space="0" w:color="C0C0C0"/>
              <w:right w:val="single" w:sz="4" w:space="0" w:color="C0C0C0"/>
            </w:tcBorders>
            <w:shd w:val="clear" w:color="auto" w:fill="auto"/>
            <w:vAlign w:val="center"/>
            <w:hideMark/>
          </w:tcPr>
          <w:p w14:paraId="614A7E50" w14:textId="77777777" w:rsidR="00415A31" w:rsidRPr="00415A31" w:rsidRDefault="00415A31" w:rsidP="00415A31">
            <w:pPr>
              <w:rPr>
                <w:rFonts w:ascii="Tahoma" w:hAnsi="Tahoma" w:cs="Tahoma"/>
                <w:sz w:val="11"/>
                <w:szCs w:val="11"/>
              </w:rPr>
            </w:pPr>
            <w:r w:rsidRPr="00415A31">
              <w:rPr>
                <w:rFonts w:ascii="Tahoma" w:hAnsi="Tahoma" w:cs="Tahoma"/>
                <w:sz w:val="11"/>
                <w:szCs w:val="11"/>
              </w:rPr>
              <w:t>Нормативный уровень прибыли</w:t>
            </w:r>
          </w:p>
        </w:tc>
        <w:tc>
          <w:tcPr>
            <w:tcW w:w="1090" w:type="dxa"/>
            <w:tcBorders>
              <w:top w:val="nil"/>
              <w:left w:val="nil"/>
              <w:bottom w:val="single" w:sz="4" w:space="0" w:color="C0C0C0"/>
              <w:right w:val="nil"/>
            </w:tcBorders>
            <w:shd w:val="clear" w:color="auto" w:fill="auto"/>
            <w:noWrap/>
            <w:vAlign w:val="center"/>
            <w:hideMark/>
          </w:tcPr>
          <w:p w14:paraId="01DCA24D" w14:textId="77777777" w:rsidR="00415A31" w:rsidRPr="00415A31" w:rsidRDefault="00415A31" w:rsidP="00415A31">
            <w:pPr>
              <w:jc w:val="center"/>
              <w:rPr>
                <w:rFonts w:ascii="Tahoma" w:hAnsi="Tahoma" w:cs="Tahoma"/>
                <w:color w:val="000000"/>
                <w:sz w:val="11"/>
                <w:szCs w:val="11"/>
              </w:rPr>
            </w:pPr>
            <w:r w:rsidRPr="00415A31">
              <w:rPr>
                <w:rFonts w:ascii="Tahoma" w:hAnsi="Tahoma" w:cs="Tahoma"/>
                <w:color w:val="000000"/>
                <w:sz w:val="11"/>
                <w:szCs w:val="11"/>
              </w:rPr>
              <w:t>%</w:t>
            </w:r>
          </w:p>
        </w:tc>
        <w:tc>
          <w:tcPr>
            <w:tcW w:w="1642" w:type="dxa"/>
            <w:tcBorders>
              <w:top w:val="nil"/>
              <w:left w:val="single" w:sz="4" w:space="0" w:color="C0C0C0"/>
              <w:bottom w:val="single" w:sz="4" w:space="0" w:color="C0C0C0"/>
              <w:right w:val="single" w:sz="4" w:space="0" w:color="C0C0C0"/>
            </w:tcBorders>
            <w:shd w:val="clear" w:color="auto" w:fill="auto"/>
            <w:vAlign w:val="center"/>
            <w:hideMark/>
          </w:tcPr>
          <w:p w14:paraId="084B1248"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xml:space="preserve">                 0,18   </w:t>
            </w:r>
          </w:p>
        </w:tc>
        <w:tc>
          <w:tcPr>
            <w:tcW w:w="1525" w:type="dxa"/>
            <w:tcBorders>
              <w:top w:val="nil"/>
              <w:left w:val="nil"/>
              <w:bottom w:val="single" w:sz="4" w:space="0" w:color="C0C0C0"/>
              <w:right w:val="single" w:sz="4" w:space="0" w:color="C0C0C0"/>
            </w:tcBorders>
            <w:shd w:val="clear" w:color="auto" w:fill="auto"/>
            <w:vAlign w:val="center"/>
            <w:hideMark/>
          </w:tcPr>
          <w:p w14:paraId="43091160"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xml:space="preserve">             5,35   </w:t>
            </w:r>
          </w:p>
        </w:tc>
        <w:tc>
          <w:tcPr>
            <w:tcW w:w="1141" w:type="dxa"/>
            <w:tcBorders>
              <w:top w:val="nil"/>
              <w:left w:val="nil"/>
              <w:bottom w:val="single" w:sz="4" w:space="0" w:color="C0C0C0"/>
              <w:right w:val="single" w:sz="4" w:space="0" w:color="C0C0C0"/>
            </w:tcBorders>
            <w:shd w:val="clear" w:color="auto" w:fill="auto"/>
            <w:vAlign w:val="center"/>
            <w:hideMark/>
          </w:tcPr>
          <w:p w14:paraId="4DEC69B4"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xml:space="preserve">           6,05   </w:t>
            </w:r>
          </w:p>
        </w:tc>
        <w:tc>
          <w:tcPr>
            <w:tcW w:w="1464" w:type="dxa"/>
            <w:tcBorders>
              <w:top w:val="nil"/>
              <w:left w:val="nil"/>
              <w:bottom w:val="single" w:sz="4" w:space="0" w:color="C0C0C0"/>
              <w:right w:val="single" w:sz="4" w:space="0" w:color="C0C0C0"/>
            </w:tcBorders>
            <w:shd w:val="clear" w:color="auto" w:fill="auto"/>
            <w:vAlign w:val="center"/>
            <w:hideMark/>
          </w:tcPr>
          <w:p w14:paraId="01A00725"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xml:space="preserve">          1,67   </w:t>
            </w:r>
          </w:p>
        </w:tc>
        <w:tc>
          <w:tcPr>
            <w:tcW w:w="1516" w:type="dxa"/>
            <w:tcBorders>
              <w:top w:val="nil"/>
              <w:left w:val="single" w:sz="4" w:space="0" w:color="C0C0C0"/>
              <w:bottom w:val="single" w:sz="4" w:space="0" w:color="C0C0C0"/>
              <w:right w:val="single" w:sz="4" w:space="0" w:color="C0C0C0"/>
            </w:tcBorders>
            <w:shd w:val="clear" w:color="auto" w:fill="auto"/>
            <w:vAlign w:val="center"/>
            <w:hideMark/>
          </w:tcPr>
          <w:p w14:paraId="733EC75E"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xml:space="preserve">             0,65   </w:t>
            </w:r>
          </w:p>
        </w:tc>
        <w:tc>
          <w:tcPr>
            <w:tcW w:w="1525" w:type="dxa"/>
            <w:tcBorders>
              <w:top w:val="nil"/>
              <w:left w:val="nil"/>
              <w:bottom w:val="single" w:sz="4" w:space="0" w:color="C0C0C0"/>
              <w:right w:val="single" w:sz="4" w:space="0" w:color="C0C0C0"/>
            </w:tcBorders>
            <w:shd w:val="clear" w:color="auto" w:fill="auto"/>
            <w:vAlign w:val="center"/>
            <w:hideMark/>
          </w:tcPr>
          <w:p w14:paraId="4A735271"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xml:space="preserve">             2,66   </w:t>
            </w:r>
          </w:p>
        </w:tc>
        <w:tc>
          <w:tcPr>
            <w:tcW w:w="1518" w:type="dxa"/>
            <w:tcBorders>
              <w:top w:val="nil"/>
              <w:left w:val="nil"/>
              <w:bottom w:val="single" w:sz="4" w:space="0" w:color="C0C0C0"/>
              <w:right w:val="single" w:sz="4" w:space="0" w:color="C0C0C0"/>
            </w:tcBorders>
            <w:shd w:val="clear" w:color="auto" w:fill="auto"/>
            <w:vAlign w:val="center"/>
            <w:hideMark/>
          </w:tcPr>
          <w:p w14:paraId="452E90A4"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xml:space="preserve">           0,65   </w:t>
            </w:r>
          </w:p>
        </w:tc>
        <w:tc>
          <w:tcPr>
            <w:tcW w:w="1456" w:type="dxa"/>
            <w:tcBorders>
              <w:top w:val="nil"/>
              <w:left w:val="nil"/>
              <w:bottom w:val="nil"/>
              <w:right w:val="nil"/>
            </w:tcBorders>
            <w:shd w:val="clear" w:color="auto" w:fill="auto"/>
            <w:vAlign w:val="center"/>
            <w:hideMark/>
          </w:tcPr>
          <w:p w14:paraId="266FCA62" w14:textId="77777777" w:rsidR="00415A31" w:rsidRPr="00415A31" w:rsidRDefault="00415A31" w:rsidP="00415A31">
            <w:pPr>
              <w:jc w:val="center"/>
              <w:rPr>
                <w:rFonts w:ascii="Tahoma" w:hAnsi="Tahoma" w:cs="Tahoma"/>
                <w:b/>
                <w:bCs/>
                <w:sz w:val="11"/>
                <w:szCs w:val="11"/>
              </w:rPr>
            </w:pPr>
          </w:p>
        </w:tc>
        <w:tc>
          <w:tcPr>
            <w:tcW w:w="1416" w:type="dxa"/>
            <w:tcBorders>
              <w:top w:val="nil"/>
              <w:left w:val="nil"/>
              <w:bottom w:val="nil"/>
              <w:right w:val="nil"/>
            </w:tcBorders>
            <w:shd w:val="clear" w:color="auto" w:fill="auto"/>
            <w:vAlign w:val="center"/>
            <w:hideMark/>
          </w:tcPr>
          <w:p w14:paraId="29B3CD2C" w14:textId="77777777" w:rsidR="00415A31" w:rsidRPr="00415A31" w:rsidRDefault="00415A31" w:rsidP="00415A31">
            <w:pPr>
              <w:rPr>
                <w:sz w:val="11"/>
                <w:szCs w:val="11"/>
              </w:rPr>
            </w:pPr>
          </w:p>
        </w:tc>
        <w:tc>
          <w:tcPr>
            <w:tcW w:w="2776" w:type="dxa"/>
            <w:tcBorders>
              <w:top w:val="nil"/>
              <w:left w:val="nil"/>
              <w:bottom w:val="nil"/>
              <w:right w:val="nil"/>
            </w:tcBorders>
            <w:shd w:val="clear" w:color="auto" w:fill="auto"/>
            <w:vAlign w:val="center"/>
            <w:hideMark/>
          </w:tcPr>
          <w:p w14:paraId="71D2D3F8" w14:textId="77777777" w:rsidR="00415A31" w:rsidRPr="00415A31" w:rsidRDefault="00415A31" w:rsidP="00415A31">
            <w:pPr>
              <w:rPr>
                <w:sz w:val="11"/>
                <w:szCs w:val="11"/>
              </w:rPr>
            </w:pPr>
          </w:p>
        </w:tc>
      </w:tr>
      <w:tr w:rsidR="00415A31" w:rsidRPr="00415A31" w14:paraId="48113582" w14:textId="77777777" w:rsidTr="00415A31">
        <w:trPr>
          <w:trHeight w:val="225"/>
          <w:jc w:val="center"/>
        </w:trPr>
        <w:tc>
          <w:tcPr>
            <w:tcW w:w="561" w:type="dxa"/>
            <w:tcBorders>
              <w:top w:val="nil"/>
              <w:left w:val="nil"/>
              <w:bottom w:val="nil"/>
              <w:right w:val="nil"/>
            </w:tcBorders>
            <w:shd w:val="clear" w:color="auto" w:fill="auto"/>
            <w:vAlign w:val="center"/>
            <w:hideMark/>
          </w:tcPr>
          <w:p w14:paraId="5C558AF7" w14:textId="77777777" w:rsidR="00415A31" w:rsidRPr="00415A31" w:rsidRDefault="00415A31" w:rsidP="00415A31">
            <w:pPr>
              <w:rPr>
                <w:sz w:val="11"/>
                <w:szCs w:val="11"/>
              </w:rPr>
            </w:pPr>
          </w:p>
        </w:tc>
        <w:tc>
          <w:tcPr>
            <w:tcW w:w="400" w:type="dxa"/>
            <w:tcBorders>
              <w:top w:val="nil"/>
              <w:left w:val="nil"/>
              <w:bottom w:val="nil"/>
              <w:right w:val="nil"/>
            </w:tcBorders>
            <w:shd w:val="clear" w:color="auto" w:fill="auto"/>
            <w:vAlign w:val="center"/>
            <w:hideMark/>
          </w:tcPr>
          <w:p w14:paraId="58C0FBBF" w14:textId="77777777" w:rsidR="00415A31" w:rsidRPr="00415A31" w:rsidRDefault="00415A31" w:rsidP="00415A31">
            <w:pPr>
              <w:rPr>
                <w:sz w:val="11"/>
                <w:szCs w:val="11"/>
              </w:rPr>
            </w:pPr>
          </w:p>
        </w:tc>
        <w:tc>
          <w:tcPr>
            <w:tcW w:w="942" w:type="dxa"/>
            <w:tcBorders>
              <w:top w:val="nil"/>
              <w:left w:val="nil"/>
              <w:bottom w:val="nil"/>
              <w:right w:val="nil"/>
            </w:tcBorders>
            <w:shd w:val="clear" w:color="auto" w:fill="auto"/>
            <w:vAlign w:val="center"/>
            <w:hideMark/>
          </w:tcPr>
          <w:p w14:paraId="7E86BC4E" w14:textId="77777777" w:rsidR="00415A31" w:rsidRPr="00415A31" w:rsidRDefault="00415A31" w:rsidP="00415A31">
            <w:pPr>
              <w:rPr>
                <w:sz w:val="11"/>
                <w:szCs w:val="11"/>
              </w:rPr>
            </w:pPr>
          </w:p>
        </w:tc>
        <w:tc>
          <w:tcPr>
            <w:tcW w:w="4048" w:type="dxa"/>
            <w:tcBorders>
              <w:top w:val="nil"/>
              <w:left w:val="nil"/>
              <w:bottom w:val="nil"/>
              <w:right w:val="nil"/>
            </w:tcBorders>
            <w:shd w:val="clear" w:color="auto" w:fill="auto"/>
            <w:vAlign w:val="center"/>
            <w:hideMark/>
          </w:tcPr>
          <w:p w14:paraId="11F2E816" w14:textId="77777777" w:rsidR="00415A31" w:rsidRPr="00415A31" w:rsidRDefault="00415A31" w:rsidP="00415A31">
            <w:pPr>
              <w:rPr>
                <w:sz w:val="11"/>
                <w:szCs w:val="11"/>
              </w:rPr>
            </w:pPr>
          </w:p>
        </w:tc>
        <w:tc>
          <w:tcPr>
            <w:tcW w:w="1090" w:type="dxa"/>
            <w:tcBorders>
              <w:top w:val="nil"/>
              <w:left w:val="nil"/>
              <w:bottom w:val="nil"/>
              <w:right w:val="nil"/>
            </w:tcBorders>
            <w:shd w:val="clear" w:color="auto" w:fill="auto"/>
            <w:vAlign w:val="center"/>
            <w:hideMark/>
          </w:tcPr>
          <w:p w14:paraId="2EBE4F43" w14:textId="77777777" w:rsidR="00415A31" w:rsidRPr="00415A31" w:rsidRDefault="00415A31" w:rsidP="00415A31">
            <w:pPr>
              <w:rPr>
                <w:sz w:val="11"/>
                <w:szCs w:val="11"/>
              </w:rPr>
            </w:pPr>
          </w:p>
        </w:tc>
        <w:tc>
          <w:tcPr>
            <w:tcW w:w="1642" w:type="dxa"/>
            <w:tcBorders>
              <w:top w:val="nil"/>
              <w:left w:val="nil"/>
              <w:bottom w:val="nil"/>
              <w:right w:val="nil"/>
            </w:tcBorders>
            <w:shd w:val="clear" w:color="auto" w:fill="auto"/>
            <w:vAlign w:val="center"/>
            <w:hideMark/>
          </w:tcPr>
          <w:p w14:paraId="55F38AD1" w14:textId="77777777" w:rsidR="00415A31" w:rsidRPr="00415A31" w:rsidRDefault="00415A31" w:rsidP="00415A31">
            <w:pPr>
              <w:jc w:val="center"/>
              <w:rPr>
                <w:sz w:val="11"/>
                <w:szCs w:val="11"/>
              </w:rPr>
            </w:pPr>
          </w:p>
        </w:tc>
        <w:tc>
          <w:tcPr>
            <w:tcW w:w="1525" w:type="dxa"/>
            <w:tcBorders>
              <w:top w:val="nil"/>
              <w:left w:val="nil"/>
              <w:bottom w:val="nil"/>
              <w:right w:val="nil"/>
            </w:tcBorders>
            <w:shd w:val="clear" w:color="auto" w:fill="auto"/>
            <w:vAlign w:val="center"/>
            <w:hideMark/>
          </w:tcPr>
          <w:p w14:paraId="7B2146B8" w14:textId="77777777" w:rsidR="00415A31" w:rsidRPr="00415A31" w:rsidRDefault="00415A31" w:rsidP="00415A31">
            <w:pPr>
              <w:jc w:val="center"/>
              <w:rPr>
                <w:sz w:val="11"/>
                <w:szCs w:val="11"/>
              </w:rPr>
            </w:pPr>
          </w:p>
        </w:tc>
        <w:tc>
          <w:tcPr>
            <w:tcW w:w="1141" w:type="dxa"/>
            <w:tcBorders>
              <w:top w:val="nil"/>
              <w:left w:val="nil"/>
              <w:bottom w:val="nil"/>
              <w:right w:val="nil"/>
            </w:tcBorders>
            <w:shd w:val="clear" w:color="auto" w:fill="auto"/>
            <w:vAlign w:val="center"/>
            <w:hideMark/>
          </w:tcPr>
          <w:p w14:paraId="46A2F608" w14:textId="77777777" w:rsidR="00415A31" w:rsidRPr="00415A31" w:rsidRDefault="00415A31" w:rsidP="00415A31">
            <w:pPr>
              <w:jc w:val="center"/>
              <w:rPr>
                <w:sz w:val="11"/>
                <w:szCs w:val="11"/>
              </w:rPr>
            </w:pPr>
          </w:p>
        </w:tc>
        <w:tc>
          <w:tcPr>
            <w:tcW w:w="1464" w:type="dxa"/>
            <w:tcBorders>
              <w:top w:val="nil"/>
              <w:left w:val="nil"/>
              <w:bottom w:val="nil"/>
              <w:right w:val="nil"/>
            </w:tcBorders>
            <w:shd w:val="clear" w:color="auto" w:fill="auto"/>
            <w:vAlign w:val="center"/>
            <w:hideMark/>
          </w:tcPr>
          <w:p w14:paraId="74C56E0A" w14:textId="77777777" w:rsidR="00415A31" w:rsidRPr="00415A31" w:rsidRDefault="00415A31" w:rsidP="00415A31">
            <w:pPr>
              <w:jc w:val="center"/>
              <w:rPr>
                <w:sz w:val="11"/>
                <w:szCs w:val="11"/>
              </w:rPr>
            </w:pPr>
          </w:p>
        </w:tc>
        <w:tc>
          <w:tcPr>
            <w:tcW w:w="1516" w:type="dxa"/>
            <w:tcBorders>
              <w:top w:val="nil"/>
              <w:left w:val="nil"/>
              <w:bottom w:val="nil"/>
              <w:right w:val="nil"/>
            </w:tcBorders>
            <w:shd w:val="clear" w:color="auto" w:fill="auto"/>
            <w:vAlign w:val="center"/>
            <w:hideMark/>
          </w:tcPr>
          <w:p w14:paraId="551B6D5E" w14:textId="77777777" w:rsidR="00415A31" w:rsidRPr="00415A31" w:rsidRDefault="00415A31" w:rsidP="00415A31">
            <w:pPr>
              <w:jc w:val="center"/>
              <w:rPr>
                <w:sz w:val="11"/>
                <w:szCs w:val="11"/>
              </w:rPr>
            </w:pPr>
          </w:p>
        </w:tc>
        <w:tc>
          <w:tcPr>
            <w:tcW w:w="1525" w:type="dxa"/>
            <w:tcBorders>
              <w:top w:val="nil"/>
              <w:left w:val="nil"/>
              <w:bottom w:val="nil"/>
              <w:right w:val="nil"/>
            </w:tcBorders>
            <w:shd w:val="clear" w:color="auto" w:fill="auto"/>
            <w:vAlign w:val="center"/>
            <w:hideMark/>
          </w:tcPr>
          <w:p w14:paraId="183F932E" w14:textId="77777777" w:rsidR="00415A31" w:rsidRPr="00415A31" w:rsidRDefault="00415A31" w:rsidP="00415A31">
            <w:pPr>
              <w:jc w:val="center"/>
              <w:rPr>
                <w:sz w:val="11"/>
                <w:szCs w:val="11"/>
              </w:rPr>
            </w:pPr>
          </w:p>
        </w:tc>
        <w:tc>
          <w:tcPr>
            <w:tcW w:w="1518" w:type="dxa"/>
            <w:tcBorders>
              <w:top w:val="nil"/>
              <w:left w:val="nil"/>
              <w:bottom w:val="nil"/>
              <w:right w:val="nil"/>
            </w:tcBorders>
            <w:shd w:val="clear" w:color="auto" w:fill="auto"/>
            <w:vAlign w:val="center"/>
            <w:hideMark/>
          </w:tcPr>
          <w:p w14:paraId="59FE11FE" w14:textId="77777777" w:rsidR="00415A31" w:rsidRPr="00415A31" w:rsidRDefault="00415A31" w:rsidP="00415A31">
            <w:pPr>
              <w:jc w:val="center"/>
              <w:rPr>
                <w:sz w:val="11"/>
                <w:szCs w:val="11"/>
              </w:rPr>
            </w:pPr>
          </w:p>
        </w:tc>
        <w:tc>
          <w:tcPr>
            <w:tcW w:w="1456" w:type="dxa"/>
            <w:tcBorders>
              <w:top w:val="nil"/>
              <w:left w:val="nil"/>
              <w:bottom w:val="nil"/>
              <w:right w:val="nil"/>
            </w:tcBorders>
            <w:shd w:val="clear" w:color="auto" w:fill="auto"/>
            <w:vAlign w:val="center"/>
            <w:hideMark/>
          </w:tcPr>
          <w:p w14:paraId="030525A7" w14:textId="77777777" w:rsidR="00415A31" w:rsidRPr="00415A31" w:rsidRDefault="00415A31" w:rsidP="00415A31">
            <w:pPr>
              <w:jc w:val="center"/>
              <w:rPr>
                <w:sz w:val="11"/>
                <w:szCs w:val="11"/>
              </w:rPr>
            </w:pPr>
          </w:p>
        </w:tc>
        <w:tc>
          <w:tcPr>
            <w:tcW w:w="1416" w:type="dxa"/>
            <w:tcBorders>
              <w:top w:val="nil"/>
              <w:left w:val="nil"/>
              <w:bottom w:val="nil"/>
              <w:right w:val="nil"/>
            </w:tcBorders>
            <w:shd w:val="clear" w:color="auto" w:fill="auto"/>
            <w:vAlign w:val="center"/>
            <w:hideMark/>
          </w:tcPr>
          <w:p w14:paraId="77822C1D" w14:textId="77777777" w:rsidR="00415A31" w:rsidRPr="00415A31" w:rsidRDefault="00415A31" w:rsidP="00415A31">
            <w:pPr>
              <w:rPr>
                <w:sz w:val="11"/>
                <w:szCs w:val="11"/>
              </w:rPr>
            </w:pPr>
          </w:p>
        </w:tc>
        <w:tc>
          <w:tcPr>
            <w:tcW w:w="2776" w:type="dxa"/>
            <w:tcBorders>
              <w:top w:val="nil"/>
              <w:left w:val="nil"/>
              <w:bottom w:val="nil"/>
              <w:right w:val="nil"/>
            </w:tcBorders>
            <w:shd w:val="clear" w:color="auto" w:fill="auto"/>
            <w:vAlign w:val="center"/>
            <w:hideMark/>
          </w:tcPr>
          <w:p w14:paraId="57E35A6F" w14:textId="77777777" w:rsidR="00415A31" w:rsidRPr="00415A31" w:rsidRDefault="00415A31" w:rsidP="00415A31">
            <w:pPr>
              <w:rPr>
                <w:sz w:val="11"/>
                <w:szCs w:val="11"/>
              </w:rPr>
            </w:pPr>
          </w:p>
        </w:tc>
      </w:tr>
      <w:tr w:rsidR="00415A31" w:rsidRPr="00415A31" w14:paraId="5822A267" w14:textId="77777777" w:rsidTr="00415A31">
        <w:trPr>
          <w:trHeight w:val="225"/>
          <w:jc w:val="center"/>
        </w:trPr>
        <w:tc>
          <w:tcPr>
            <w:tcW w:w="561" w:type="dxa"/>
            <w:tcBorders>
              <w:top w:val="nil"/>
              <w:left w:val="nil"/>
              <w:bottom w:val="nil"/>
              <w:right w:val="nil"/>
            </w:tcBorders>
            <w:shd w:val="clear" w:color="auto" w:fill="auto"/>
            <w:vAlign w:val="center"/>
            <w:hideMark/>
          </w:tcPr>
          <w:p w14:paraId="573E8641" w14:textId="77777777" w:rsidR="00415A31" w:rsidRPr="00415A31" w:rsidRDefault="00415A31" w:rsidP="00415A31">
            <w:pPr>
              <w:rPr>
                <w:sz w:val="11"/>
                <w:szCs w:val="11"/>
              </w:rPr>
            </w:pPr>
          </w:p>
        </w:tc>
        <w:tc>
          <w:tcPr>
            <w:tcW w:w="400" w:type="dxa"/>
            <w:tcBorders>
              <w:top w:val="nil"/>
              <w:left w:val="nil"/>
              <w:bottom w:val="nil"/>
              <w:right w:val="nil"/>
            </w:tcBorders>
            <w:shd w:val="clear" w:color="auto" w:fill="auto"/>
            <w:vAlign w:val="center"/>
            <w:hideMark/>
          </w:tcPr>
          <w:p w14:paraId="14B15723" w14:textId="77777777" w:rsidR="00415A31" w:rsidRPr="00415A31" w:rsidRDefault="00415A31" w:rsidP="00415A31">
            <w:pPr>
              <w:rPr>
                <w:sz w:val="11"/>
                <w:szCs w:val="11"/>
              </w:rPr>
            </w:pPr>
          </w:p>
        </w:tc>
        <w:tc>
          <w:tcPr>
            <w:tcW w:w="942" w:type="dxa"/>
            <w:tcBorders>
              <w:top w:val="nil"/>
              <w:left w:val="nil"/>
              <w:bottom w:val="nil"/>
              <w:right w:val="nil"/>
            </w:tcBorders>
            <w:shd w:val="clear" w:color="auto" w:fill="auto"/>
            <w:vAlign w:val="center"/>
            <w:hideMark/>
          </w:tcPr>
          <w:p w14:paraId="7268A64A" w14:textId="77777777" w:rsidR="00415A31" w:rsidRPr="00415A31" w:rsidRDefault="00415A31" w:rsidP="00415A31">
            <w:pPr>
              <w:rPr>
                <w:sz w:val="11"/>
                <w:szCs w:val="11"/>
              </w:rPr>
            </w:pPr>
          </w:p>
        </w:tc>
        <w:tc>
          <w:tcPr>
            <w:tcW w:w="4048" w:type="dxa"/>
            <w:tcBorders>
              <w:top w:val="single" w:sz="4" w:space="0" w:color="C0C0C0"/>
              <w:left w:val="single" w:sz="4" w:space="0" w:color="C0C0C0"/>
              <w:bottom w:val="single" w:sz="4" w:space="0" w:color="C0C0C0"/>
              <w:right w:val="single" w:sz="4" w:space="0" w:color="C0C0C0"/>
            </w:tcBorders>
            <w:shd w:val="clear" w:color="000000" w:fill="95B3D7"/>
            <w:vAlign w:val="center"/>
            <w:hideMark/>
          </w:tcPr>
          <w:p w14:paraId="33C05726" w14:textId="77777777" w:rsidR="00415A31" w:rsidRPr="00415A31" w:rsidRDefault="00415A31" w:rsidP="00415A31">
            <w:pPr>
              <w:rPr>
                <w:rFonts w:ascii="Tahoma" w:hAnsi="Tahoma" w:cs="Tahoma"/>
                <w:b/>
                <w:bCs/>
                <w:sz w:val="11"/>
                <w:szCs w:val="11"/>
              </w:rPr>
            </w:pPr>
            <w:r w:rsidRPr="00415A31">
              <w:rPr>
                <w:rFonts w:ascii="Tahoma" w:hAnsi="Tahoma" w:cs="Tahoma"/>
                <w:b/>
                <w:bCs/>
                <w:sz w:val="11"/>
                <w:szCs w:val="11"/>
              </w:rPr>
              <w:t>Текущие расходы, в том числе:</w:t>
            </w:r>
          </w:p>
        </w:tc>
        <w:tc>
          <w:tcPr>
            <w:tcW w:w="1090" w:type="dxa"/>
            <w:tcBorders>
              <w:top w:val="single" w:sz="4" w:space="0" w:color="C0C0C0"/>
              <w:left w:val="nil"/>
              <w:bottom w:val="single" w:sz="4" w:space="0" w:color="C0C0C0"/>
              <w:right w:val="single" w:sz="4" w:space="0" w:color="C0C0C0"/>
            </w:tcBorders>
            <w:shd w:val="clear" w:color="auto" w:fill="auto"/>
            <w:vAlign w:val="center"/>
            <w:hideMark/>
          </w:tcPr>
          <w:p w14:paraId="74DC26CA" w14:textId="77777777" w:rsidR="00415A31" w:rsidRPr="00415A31" w:rsidRDefault="00415A31" w:rsidP="00415A31">
            <w:pPr>
              <w:jc w:val="center"/>
              <w:rPr>
                <w:rFonts w:ascii="Tahoma" w:hAnsi="Tahoma" w:cs="Tahoma"/>
                <w:b/>
                <w:bCs/>
                <w:sz w:val="11"/>
                <w:szCs w:val="11"/>
              </w:rPr>
            </w:pPr>
            <w:proofErr w:type="spellStart"/>
            <w:r w:rsidRPr="00415A31">
              <w:rPr>
                <w:rFonts w:ascii="Tahoma" w:hAnsi="Tahoma" w:cs="Tahoma"/>
                <w:b/>
                <w:bCs/>
                <w:sz w:val="11"/>
                <w:szCs w:val="11"/>
              </w:rPr>
              <w:t>тыс</w:t>
            </w:r>
            <w:proofErr w:type="spellEnd"/>
            <w:r w:rsidRPr="00415A31">
              <w:rPr>
                <w:rFonts w:ascii="Tahoma" w:hAnsi="Tahoma" w:cs="Tahoma"/>
                <w:b/>
                <w:bCs/>
                <w:sz w:val="11"/>
                <w:szCs w:val="11"/>
              </w:rPr>
              <w:t xml:space="preserve"> </w:t>
            </w:r>
            <w:proofErr w:type="spellStart"/>
            <w:r w:rsidRPr="00415A31">
              <w:rPr>
                <w:rFonts w:ascii="Tahoma" w:hAnsi="Tahoma" w:cs="Tahoma"/>
                <w:b/>
                <w:bCs/>
                <w:sz w:val="11"/>
                <w:szCs w:val="11"/>
              </w:rPr>
              <w:t>руб</w:t>
            </w:r>
            <w:proofErr w:type="spellEnd"/>
          </w:p>
        </w:tc>
        <w:tc>
          <w:tcPr>
            <w:tcW w:w="1642" w:type="dxa"/>
            <w:tcBorders>
              <w:top w:val="single" w:sz="4" w:space="0" w:color="C0C0C0"/>
              <w:left w:val="nil"/>
              <w:bottom w:val="single" w:sz="4" w:space="0" w:color="C0C0C0"/>
              <w:right w:val="single" w:sz="4" w:space="0" w:color="C0C0C0"/>
            </w:tcBorders>
            <w:shd w:val="clear" w:color="auto" w:fill="auto"/>
            <w:vAlign w:val="center"/>
            <w:hideMark/>
          </w:tcPr>
          <w:p w14:paraId="3CC9195B"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xml:space="preserve">        27 948,44   </w:t>
            </w:r>
          </w:p>
        </w:tc>
        <w:tc>
          <w:tcPr>
            <w:tcW w:w="1525" w:type="dxa"/>
            <w:tcBorders>
              <w:top w:val="single" w:sz="4" w:space="0" w:color="C0C0C0"/>
              <w:left w:val="nil"/>
              <w:bottom w:val="single" w:sz="4" w:space="0" w:color="C0C0C0"/>
              <w:right w:val="single" w:sz="4" w:space="0" w:color="C0C0C0"/>
            </w:tcBorders>
            <w:shd w:val="clear" w:color="auto" w:fill="auto"/>
            <w:vAlign w:val="center"/>
            <w:hideMark/>
          </w:tcPr>
          <w:p w14:paraId="09DE8936"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xml:space="preserve">    24 811,10   </w:t>
            </w:r>
          </w:p>
        </w:tc>
        <w:tc>
          <w:tcPr>
            <w:tcW w:w="1141" w:type="dxa"/>
            <w:tcBorders>
              <w:top w:val="single" w:sz="4" w:space="0" w:color="C0C0C0"/>
              <w:left w:val="nil"/>
              <w:bottom w:val="single" w:sz="4" w:space="0" w:color="C0C0C0"/>
              <w:right w:val="single" w:sz="4" w:space="0" w:color="C0C0C0"/>
            </w:tcBorders>
            <w:shd w:val="clear" w:color="auto" w:fill="auto"/>
            <w:vAlign w:val="center"/>
            <w:hideMark/>
          </w:tcPr>
          <w:p w14:paraId="3942853B"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xml:space="preserve">  30 730,36   </w:t>
            </w:r>
          </w:p>
        </w:tc>
        <w:tc>
          <w:tcPr>
            <w:tcW w:w="1464" w:type="dxa"/>
            <w:tcBorders>
              <w:top w:val="single" w:sz="4" w:space="0" w:color="C0C0C0"/>
              <w:left w:val="nil"/>
              <w:bottom w:val="single" w:sz="4" w:space="0" w:color="C0C0C0"/>
              <w:right w:val="single" w:sz="4" w:space="0" w:color="C0C0C0"/>
            </w:tcBorders>
            <w:shd w:val="clear" w:color="auto" w:fill="auto"/>
            <w:vAlign w:val="center"/>
            <w:hideMark/>
          </w:tcPr>
          <w:p w14:paraId="47FDED25"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xml:space="preserve"> 37 489,81   </w:t>
            </w:r>
          </w:p>
        </w:tc>
        <w:tc>
          <w:tcPr>
            <w:tcW w:w="1516"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37F6D92"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xml:space="preserve">    32 407,57   </w:t>
            </w:r>
          </w:p>
        </w:tc>
        <w:tc>
          <w:tcPr>
            <w:tcW w:w="1525" w:type="dxa"/>
            <w:tcBorders>
              <w:top w:val="single" w:sz="4" w:space="0" w:color="C0C0C0"/>
              <w:left w:val="nil"/>
              <w:bottom w:val="single" w:sz="4" w:space="0" w:color="C0C0C0"/>
              <w:right w:val="single" w:sz="4" w:space="0" w:color="C0C0C0"/>
            </w:tcBorders>
            <w:shd w:val="clear" w:color="auto" w:fill="auto"/>
            <w:vAlign w:val="center"/>
            <w:hideMark/>
          </w:tcPr>
          <w:p w14:paraId="7A9B5EAA"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xml:space="preserve">    45 214,28   </w:t>
            </w:r>
          </w:p>
        </w:tc>
        <w:tc>
          <w:tcPr>
            <w:tcW w:w="1518" w:type="dxa"/>
            <w:tcBorders>
              <w:top w:val="single" w:sz="4" w:space="0" w:color="C0C0C0"/>
              <w:left w:val="nil"/>
              <w:bottom w:val="single" w:sz="4" w:space="0" w:color="C0C0C0"/>
              <w:right w:val="single" w:sz="4" w:space="0" w:color="C0C0C0"/>
            </w:tcBorders>
            <w:shd w:val="clear" w:color="auto" w:fill="auto"/>
            <w:vAlign w:val="center"/>
            <w:hideMark/>
          </w:tcPr>
          <w:p w14:paraId="358B9DDD"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xml:space="preserve">  37 671,51   </w:t>
            </w:r>
          </w:p>
        </w:tc>
        <w:tc>
          <w:tcPr>
            <w:tcW w:w="1456" w:type="dxa"/>
            <w:tcBorders>
              <w:top w:val="single" w:sz="4" w:space="0" w:color="C0C0C0"/>
              <w:left w:val="nil"/>
              <w:bottom w:val="single" w:sz="4" w:space="0" w:color="C0C0C0"/>
              <w:right w:val="single" w:sz="4" w:space="0" w:color="C0C0C0"/>
            </w:tcBorders>
            <w:shd w:val="clear" w:color="auto" w:fill="auto"/>
            <w:vAlign w:val="center"/>
            <w:hideMark/>
          </w:tcPr>
          <w:p w14:paraId="4833F5BC"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xml:space="preserve">   18 835,76   </w:t>
            </w:r>
          </w:p>
        </w:tc>
        <w:tc>
          <w:tcPr>
            <w:tcW w:w="1416" w:type="dxa"/>
            <w:tcBorders>
              <w:top w:val="single" w:sz="4" w:space="0" w:color="C0C0C0"/>
              <w:left w:val="nil"/>
              <w:bottom w:val="single" w:sz="4" w:space="0" w:color="C0C0C0"/>
              <w:right w:val="single" w:sz="4" w:space="0" w:color="C0C0C0"/>
            </w:tcBorders>
            <w:shd w:val="clear" w:color="auto" w:fill="auto"/>
            <w:vAlign w:val="center"/>
            <w:hideMark/>
          </w:tcPr>
          <w:p w14:paraId="0C670DF5"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xml:space="preserve">   18 835,76   </w:t>
            </w:r>
          </w:p>
        </w:tc>
        <w:tc>
          <w:tcPr>
            <w:tcW w:w="2776" w:type="dxa"/>
            <w:tcBorders>
              <w:top w:val="nil"/>
              <w:left w:val="nil"/>
              <w:bottom w:val="nil"/>
              <w:right w:val="nil"/>
            </w:tcBorders>
            <w:shd w:val="clear" w:color="auto" w:fill="auto"/>
            <w:vAlign w:val="center"/>
            <w:hideMark/>
          </w:tcPr>
          <w:p w14:paraId="688F2F9E" w14:textId="77777777" w:rsidR="00415A31" w:rsidRPr="00415A31" w:rsidRDefault="00415A31" w:rsidP="00415A31">
            <w:pPr>
              <w:jc w:val="center"/>
              <w:rPr>
                <w:rFonts w:ascii="Tahoma" w:hAnsi="Tahoma" w:cs="Tahoma"/>
                <w:b/>
                <w:bCs/>
                <w:sz w:val="11"/>
                <w:szCs w:val="11"/>
              </w:rPr>
            </w:pPr>
          </w:p>
        </w:tc>
      </w:tr>
      <w:tr w:rsidR="00415A31" w:rsidRPr="00415A31" w14:paraId="7EEE68C8" w14:textId="77777777" w:rsidTr="00415A31">
        <w:trPr>
          <w:trHeight w:val="225"/>
          <w:jc w:val="center"/>
        </w:trPr>
        <w:tc>
          <w:tcPr>
            <w:tcW w:w="561" w:type="dxa"/>
            <w:tcBorders>
              <w:top w:val="nil"/>
              <w:left w:val="nil"/>
              <w:bottom w:val="nil"/>
              <w:right w:val="nil"/>
            </w:tcBorders>
            <w:shd w:val="clear" w:color="auto" w:fill="auto"/>
            <w:vAlign w:val="center"/>
            <w:hideMark/>
          </w:tcPr>
          <w:p w14:paraId="43BD39BC" w14:textId="77777777" w:rsidR="00415A31" w:rsidRPr="00415A31" w:rsidRDefault="00415A31" w:rsidP="00415A31">
            <w:pPr>
              <w:rPr>
                <w:sz w:val="11"/>
                <w:szCs w:val="11"/>
              </w:rPr>
            </w:pPr>
          </w:p>
        </w:tc>
        <w:tc>
          <w:tcPr>
            <w:tcW w:w="400" w:type="dxa"/>
            <w:tcBorders>
              <w:top w:val="nil"/>
              <w:left w:val="nil"/>
              <w:bottom w:val="nil"/>
              <w:right w:val="nil"/>
            </w:tcBorders>
            <w:shd w:val="clear" w:color="auto" w:fill="auto"/>
            <w:vAlign w:val="center"/>
            <w:hideMark/>
          </w:tcPr>
          <w:p w14:paraId="4D5CC5DA" w14:textId="77777777" w:rsidR="00415A31" w:rsidRPr="00415A31" w:rsidRDefault="00415A31" w:rsidP="00415A31">
            <w:pPr>
              <w:rPr>
                <w:sz w:val="11"/>
                <w:szCs w:val="11"/>
              </w:rPr>
            </w:pPr>
          </w:p>
        </w:tc>
        <w:tc>
          <w:tcPr>
            <w:tcW w:w="942" w:type="dxa"/>
            <w:tcBorders>
              <w:top w:val="nil"/>
              <w:left w:val="nil"/>
              <w:bottom w:val="nil"/>
              <w:right w:val="nil"/>
            </w:tcBorders>
            <w:shd w:val="clear" w:color="auto" w:fill="auto"/>
            <w:vAlign w:val="center"/>
            <w:hideMark/>
          </w:tcPr>
          <w:p w14:paraId="7B1F0CE4" w14:textId="77777777" w:rsidR="00415A31" w:rsidRPr="00415A31" w:rsidRDefault="00415A31" w:rsidP="00415A31">
            <w:pPr>
              <w:rPr>
                <w:sz w:val="11"/>
                <w:szCs w:val="11"/>
              </w:rPr>
            </w:pPr>
          </w:p>
        </w:tc>
        <w:tc>
          <w:tcPr>
            <w:tcW w:w="4048" w:type="dxa"/>
            <w:tcBorders>
              <w:top w:val="nil"/>
              <w:left w:val="single" w:sz="4" w:space="0" w:color="C0C0C0"/>
              <w:bottom w:val="single" w:sz="4" w:space="0" w:color="C0C0C0"/>
              <w:right w:val="single" w:sz="4" w:space="0" w:color="C0C0C0"/>
            </w:tcBorders>
            <w:shd w:val="clear" w:color="000000" w:fill="FFFF00"/>
            <w:vAlign w:val="center"/>
            <w:hideMark/>
          </w:tcPr>
          <w:p w14:paraId="713E78B7" w14:textId="77777777" w:rsidR="00415A31" w:rsidRPr="00415A31" w:rsidRDefault="00415A31" w:rsidP="00415A31">
            <w:pPr>
              <w:jc w:val="right"/>
              <w:rPr>
                <w:rFonts w:ascii="Tahoma" w:hAnsi="Tahoma" w:cs="Tahoma"/>
                <w:b/>
                <w:bCs/>
                <w:sz w:val="11"/>
                <w:szCs w:val="11"/>
              </w:rPr>
            </w:pPr>
            <w:r w:rsidRPr="00415A31">
              <w:rPr>
                <w:rFonts w:ascii="Tahoma" w:hAnsi="Tahoma" w:cs="Tahoma"/>
                <w:b/>
                <w:bCs/>
                <w:sz w:val="11"/>
                <w:szCs w:val="11"/>
              </w:rPr>
              <w:t>Операционные расходы</w:t>
            </w:r>
          </w:p>
        </w:tc>
        <w:tc>
          <w:tcPr>
            <w:tcW w:w="1090" w:type="dxa"/>
            <w:tcBorders>
              <w:top w:val="nil"/>
              <w:left w:val="nil"/>
              <w:bottom w:val="single" w:sz="4" w:space="0" w:color="C0C0C0"/>
              <w:right w:val="single" w:sz="4" w:space="0" w:color="C0C0C0"/>
            </w:tcBorders>
            <w:shd w:val="clear" w:color="auto" w:fill="auto"/>
            <w:vAlign w:val="center"/>
            <w:hideMark/>
          </w:tcPr>
          <w:p w14:paraId="04AA0849" w14:textId="77777777" w:rsidR="00415A31" w:rsidRPr="00415A31" w:rsidRDefault="00415A31" w:rsidP="00415A31">
            <w:pPr>
              <w:jc w:val="center"/>
              <w:rPr>
                <w:rFonts w:ascii="Tahoma" w:hAnsi="Tahoma" w:cs="Tahoma"/>
                <w:b/>
                <w:bCs/>
                <w:sz w:val="11"/>
                <w:szCs w:val="11"/>
              </w:rPr>
            </w:pPr>
            <w:proofErr w:type="spellStart"/>
            <w:r w:rsidRPr="00415A31">
              <w:rPr>
                <w:rFonts w:ascii="Tahoma" w:hAnsi="Tahoma" w:cs="Tahoma"/>
                <w:b/>
                <w:bCs/>
                <w:sz w:val="11"/>
                <w:szCs w:val="11"/>
              </w:rPr>
              <w:t>тыс</w:t>
            </w:r>
            <w:proofErr w:type="spellEnd"/>
            <w:r w:rsidRPr="00415A31">
              <w:rPr>
                <w:rFonts w:ascii="Tahoma" w:hAnsi="Tahoma" w:cs="Tahoma"/>
                <w:b/>
                <w:bCs/>
                <w:sz w:val="11"/>
                <w:szCs w:val="11"/>
              </w:rPr>
              <w:t xml:space="preserve"> </w:t>
            </w:r>
            <w:proofErr w:type="spellStart"/>
            <w:r w:rsidRPr="00415A31">
              <w:rPr>
                <w:rFonts w:ascii="Tahoma" w:hAnsi="Tahoma" w:cs="Tahoma"/>
                <w:b/>
                <w:bCs/>
                <w:sz w:val="11"/>
                <w:szCs w:val="11"/>
              </w:rPr>
              <w:t>руб</w:t>
            </w:r>
            <w:proofErr w:type="spellEnd"/>
          </w:p>
        </w:tc>
        <w:tc>
          <w:tcPr>
            <w:tcW w:w="1642" w:type="dxa"/>
            <w:tcBorders>
              <w:top w:val="nil"/>
              <w:left w:val="nil"/>
              <w:bottom w:val="single" w:sz="4" w:space="0" w:color="C0C0C0"/>
              <w:right w:val="single" w:sz="4" w:space="0" w:color="C0C0C0"/>
            </w:tcBorders>
            <w:shd w:val="clear" w:color="000000" w:fill="FFFF00"/>
            <w:vAlign w:val="center"/>
            <w:hideMark/>
          </w:tcPr>
          <w:p w14:paraId="0A0C791E"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xml:space="preserve">          16 016,4   </w:t>
            </w:r>
          </w:p>
        </w:tc>
        <w:tc>
          <w:tcPr>
            <w:tcW w:w="1525" w:type="dxa"/>
            <w:tcBorders>
              <w:top w:val="nil"/>
              <w:left w:val="nil"/>
              <w:bottom w:val="single" w:sz="4" w:space="0" w:color="C0C0C0"/>
              <w:right w:val="single" w:sz="4" w:space="0" w:color="C0C0C0"/>
            </w:tcBorders>
            <w:shd w:val="clear" w:color="auto" w:fill="auto"/>
            <w:vAlign w:val="center"/>
            <w:hideMark/>
          </w:tcPr>
          <w:p w14:paraId="1B8F27E7"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xml:space="preserve">    17 268,79   </w:t>
            </w:r>
          </w:p>
        </w:tc>
        <w:tc>
          <w:tcPr>
            <w:tcW w:w="1141" w:type="dxa"/>
            <w:tcBorders>
              <w:top w:val="nil"/>
              <w:left w:val="nil"/>
              <w:bottom w:val="single" w:sz="4" w:space="0" w:color="C0C0C0"/>
              <w:right w:val="single" w:sz="4" w:space="0" w:color="C0C0C0"/>
            </w:tcBorders>
            <w:shd w:val="clear" w:color="auto" w:fill="auto"/>
            <w:vAlign w:val="center"/>
            <w:hideMark/>
          </w:tcPr>
          <w:p w14:paraId="5DFA7EA4"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xml:space="preserve">  24 194,62   </w:t>
            </w:r>
          </w:p>
        </w:tc>
        <w:tc>
          <w:tcPr>
            <w:tcW w:w="1464" w:type="dxa"/>
            <w:tcBorders>
              <w:top w:val="nil"/>
              <w:left w:val="nil"/>
              <w:bottom w:val="single" w:sz="4" w:space="0" w:color="C0C0C0"/>
              <w:right w:val="single" w:sz="4" w:space="0" w:color="C0C0C0"/>
            </w:tcBorders>
            <w:shd w:val="clear" w:color="auto" w:fill="auto"/>
            <w:vAlign w:val="center"/>
            <w:hideMark/>
          </w:tcPr>
          <w:p w14:paraId="6DD93C7B"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xml:space="preserve"> 17 712,20   </w:t>
            </w:r>
          </w:p>
        </w:tc>
        <w:tc>
          <w:tcPr>
            <w:tcW w:w="1516" w:type="dxa"/>
            <w:tcBorders>
              <w:top w:val="nil"/>
              <w:left w:val="single" w:sz="4" w:space="0" w:color="C0C0C0"/>
              <w:bottom w:val="single" w:sz="4" w:space="0" w:color="C0C0C0"/>
              <w:right w:val="single" w:sz="4" w:space="0" w:color="C0C0C0"/>
            </w:tcBorders>
            <w:shd w:val="clear" w:color="auto" w:fill="auto"/>
            <w:vAlign w:val="center"/>
            <w:hideMark/>
          </w:tcPr>
          <w:p w14:paraId="41F231E5"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xml:space="preserve">    18 026,60   </w:t>
            </w:r>
          </w:p>
        </w:tc>
        <w:tc>
          <w:tcPr>
            <w:tcW w:w="1525" w:type="dxa"/>
            <w:tcBorders>
              <w:top w:val="nil"/>
              <w:left w:val="nil"/>
              <w:bottom w:val="single" w:sz="4" w:space="0" w:color="C0C0C0"/>
              <w:right w:val="single" w:sz="4" w:space="0" w:color="C0C0C0"/>
            </w:tcBorders>
            <w:shd w:val="clear" w:color="auto" w:fill="auto"/>
            <w:vAlign w:val="center"/>
            <w:hideMark/>
          </w:tcPr>
          <w:p w14:paraId="0370F7BC"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xml:space="preserve">    26 450,25   </w:t>
            </w:r>
          </w:p>
        </w:tc>
        <w:tc>
          <w:tcPr>
            <w:tcW w:w="1518" w:type="dxa"/>
            <w:tcBorders>
              <w:top w:val="nil"/>
              <w:left w:val="nil"/>
              <w:bottom w:val="single" w:sz="4" w:space="0" w:color="C0C0C0"/>
              <w:right w:val="single" w:sz="4" w:space="0" w:color="C0C0C0"/>
            </w:tcBorders>
            <w:shd w:val="clear" w:color="000000" w:fill="FFFF00"/>
            <w:vAlign w:val="center"/>
            <w:hideMark/>
          </w:tcPr>
          <w:p w14:paraId="1FDC9D19"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xml:space="preserve">    18 748,9   </w:t>
            </w:r>
          </w:p>
        </w:tc>
        <w:tc>
          <w:tcPr>
            <w:tcW w:w="1456" w:type="dxa"/>
            <w:tcBorders>
              <w:top w:val="nil"/>
              <w:left w:val="nil"/>
              <w:bottom w:val="single" w:sz="4" w:space="0" w:color="C0C0C0"/>
              <w:right w:val="single" w:sz="4" w:space="0" w:color="C0C0C0"/>
            </w:tcBorders>
            <w:shd w:val="clear" w:color="auto" w:fill="auto"/>
            <w:vAlign w:val="center"/>
            <w:hideMark/>
          </w:tcPr>
          <w:p w14:paraId="6D838B97"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xml:space="preserve">     9 374,44   </w:t>
            </w:r>
          </w:p>
        </w:tc>
        <w:tc>
          <w:tcPr>
            <w:tcW w:w="1416" w:type="dxa"/>
            <w:tcBorders>
              <w:top w:val="nil"/>
              <w:left w:val="nil"/>
              <w:bottom w:val="single" w:sz="4" w:space="0" w:color="C0C0C0"/>
              <w:right w:val="single" w:sz="4" w:space="0" w:color="C0C0C0"/>
            </w:tcBorders>
            <w:shd w:val="clear" w:color="auto" w:fill="auto"/>
            <w:vAlign w:val="center"/>
            <w:hideMark/>
          </w:tcPr>
          <w:p w14:paraId="6A8F12F1"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xml:space="preserve">     9 374,44   </w:t>
            </w:r>
          </w:p>
        </w:tc>
        <w:tc>
          <w:tcPr>
            <w:tcW w:w="2776" w:type="dxa"/>
            <w:tcBorders>
              <w:top w:val="nil"/>
              <w:left w:val="nil"/>
              <w:bottom w:val="nil"/>
              <w:right w:val="nil"/>
            </w:tcBorders>
            <w:shd w:val="clear" w:color="auto" w:fill="auto"/>
            <w:vAlign w:val="center"/>
            <w:hideMark/>
          </w:tcPr>
          <w:p w14:paraId="0DD6A7C2" w14:textId="77777777" w:rsidR="00415A31" w:rsidRPr="00415A31" w:rsidRDefault="00415A31" w:rsidP="00415A31">
            <w:pPr>
              <w:jc w:val="center"/>
              <w:rPr>
                <w:rFonts w:ascii="Tahoma" w:hAnsi="Tahoma" w:cs="Tahoma"/>
                <w:b/>
                <w:bCs/>
                <w:sz w:val="11"/>
                <w:szCs w:val="11"/>
              </w:rPr>
            </w:pPr>
          </w:p>
        </w:tc>
      </w:tr>
      <w:tr w:rsidR="00415A31" w:rsidRPr="00415A31" w14:paraId="15A6E37C" w14:textId="77777777" w:rsidTr="00415A31">
        <w:trPr>
          <w:trHeight w:val="225"/>
          <w:jc w:val="center"/>
        </w:trPr>
        <w:tc>
          <w:tcPr>
            <w:tcW w:w="561" w:type="dxa"/>
            <w:tcBorders>
              <w:top w:val="nil"/>
              <w:left w:val="nil"/>
              <w:bottom w:val="nil"/>
              <w:right w:val="nil"/>
            </w:tcBorders>
            <w:shd w:val="clear" w:color="auto" w:fill="auto"/>
            <w:vAlign w:val="center"/>
            <w:hideMark/>
          </w:tcPr>
          <w:p w14:paraId="1B36C069" w14:textId="77777777" w:rsidR="00415A31" w:rsidRPr="00415A31" w:rsidRDefault="00415A31" w:rsidP="00415A31">
            <w:pPr>
              <w:rPr>
                <w:sz w:val="11"/>
                <w:szCs w:val="11"/>
              </w:rPr>
            </w:pPr>
          </w:p>
        </w:tc>
        <w:tc>
          <w:tcPr>
            <w:tcW w:w="400" w:type="dxa"/>
            <w:tcBorders>
              <w:top w:val="nil"/>
              <w:left w:val="nil"/>
              <w:bottom w:val="nil"/>
              <w:right w:val="nil"/>
            </w:tcBorders>
            <w:shd w:val="clear" w:color="auto" w:fill="auto"/>
            <w:vAlign w:val="center"/>
            <w:hideMark/>
          </w:tcPr>
          <w:p w14:paraId="1E804A72" w14:textId="77777777" w:rsidR="00415A31" w:rsidRPr="00415A31" w:rsidRDefault="00415A31" w:rsidP="00415A31">
            <w:pPr>
              <w:rPr>
                <w:sz w:val="11"/>
                <w:szCs w:val="11"/>
              </w:rPr>
            </w:pPr>
          </w:p>
        </w:tc>
        <w:tc>
          <w:tcPr>
            <w:tcW w:w="942" w:type="dxa"/>
            <w:tcBorders>
              <w:top w:val="nil"/>
              <w:left w:val="nil"/>
              <w:bottom w:val="nil"/>
              <w:right w:val="nil"/>
            </w:tcBorders>
            <w:shd w:val="clear" w:color="auto" w:fill="auto"/>
            <w:vAlign w:val="center"/>
            <w:hideMark/>
          </w:tcPr>
          <w:p w14:paraId="3AB4CA23" w14:textId="77777777" w:rsidR="00415A31" w:rsidRPr="00415A31" w:rsidRDefault="00415A31" w:rsidP="00415A31">
            <w:pPr>
              <w:rPr>
                <w:sz w:val="11"/>
                <w:szCs w:val="11"/>
              </w:rPr>
            </w:pPr>
          </w:p>
        </w:tc>
        <w:tc>
          <w:tcPr>
            <w:tcW w:w="4048" w:type="dxa"/>
            <w:tcBorders>
              <w:top w:val="nil"/>
              <w:left w:val="single" w:sz="4" w:space="0" w:color="C0C0C0"/>
              <w:bottom w:val="single" w:sz="4" w:space="0" w:color="C0C0C0"/>
              <w:right w:val="single" w:sz="4" w:space="0" w:color="C0C0C0"/>
            </w:tcBorders>
            <w:shd w:val="clear" w:color="000000" w:fill="00B050"/>
            <w:vAlign w:val="center"/>
            <w:hideMark/>
          </w:tcPr>
          <w:p w14:paraId="44BB6892" w14:textId="77777777" w:rsidR="00415A31" w:rsidRPr="00415A31" w:rsidRDefault="00415A31" w:rsidP="00415A31">
            <w:pPr>
              <w:jc w:val="right"/>
              <w:rPr>
                <w:rFonts w:ascii="Tahoma" w:hAnsi="Tahoma" w:cs="Tahoma"/>
                <w:b/>
                <w:bCs/>
                <w:sz w:val="11"/>
                <w:szCs w:val="11"/>
              </w:rPr>
            </w:pPr>
            <w:r w:rsidRPr="00415A31">
              <w:rPr>
                <w:rFonts w:ascii="Tahoma" w:hAnsi="Tahoma" w:cs="Tahoma"/>
                <w:b/>
                <w:bCs/>
                <w:sz w:val="11"/>
                <w:szCs w:val="11"/>
              </w:rPr>
              <w:t>Неподконтрольные расходы</w:t>
            </w:r>
          </w:p>
        </w:tc>
        <w:tc>
          <w:tcPr>
            <w:tcW w:w="1090" w:type="dxa"/>
            <w:tcBorders>
              <w:top w:val="nil"/>
              <w:left w:val="nil"/>
              <w:bottom w:val="single" w:sz="4" w:space="0" w:color="C0C0C0"/>
              <w:right w:val="single" w:sz="4" w:space="0" w:color="C0C0C0"/>
            </w:tcBorders>
            <w:shd w:val="clear" w:color="auto" w:fill="auto"/>
            <w:vAlign w:val="center"/>
            <w:hideMark/>
          </w:tcPr>
          <w:p w14:paraId="64A78A4B" w14:textId="77777777" w:rsidR="00415A31" w:rsidRPr="00415A31" w:rsidRDefault="00415A31" w:rsidP="00415A31">
            <w:pPr>
              <w:jc w:val="center"/>
              <w:rPr>
                <w:rFonts w:ascii="Tahoma" w:hAnsi="Tahoma" w:cs="Tahoma"/>
                <w:b/>
                <w:bCs/>
                <w:sz w:val="11"/>
                <w:szCs w:val="11"/>
              </w:rPr>
            </w:pPr>
            <w:proofErr w:type="spellStart"/>
            <w:r w:rsidRPr="00415A31">
              <w:rPr>
                <w:rFonts w:ascii="Tahoma" w:hAnsi="Tahoma" w:cs="Tahoma"/>
                <w:b/>
                <w:bCs/>
                <w:sz w:val="11"/>
                <w:szCs w:val="11"/>
              </w:rPr>
              <w:t>тыс</w:t>
            </w:r>
            <w:proofErr w:type="spellEnd"/>
            <w:r w:rsidRPr="00415A31">
              <w:rPr>
                <w:rFonts w:ascii="Tahoma" w:hAnsi="Tahoma" w:cs="Tahoma"/>
                <w:b/>
                <w:bCs/>
                <w:sz w:val="11"/>
                <w:szCs w:val="11"/>
              </w:rPr>
              <w:t xml:space="preserve"> </w:t>
            </w:r>
            <w:proofErr w:type="spellStart"/>
            <w:r w:rsidRPr="00415A31">
              <w:rPr>
                <w:rFonts w:ascii="Tahoma" w:hAnsi="Tahoma" w:cs="Tahoma"/>
                <w:b/>
                <w:bCs/>
                <w:sz w:val="11"/>
                <w:szCs w:val="11"/>
              </w:rPr>
              <w:t>руб</w:t>
            </w:r>
            <w:proofErr w:type="spellEnd"/>
          </w:p>
        </w:tc>
        <w:tc>
          <w:tcPr>
            <w:tcW w:w="1642" w:type="dxa"/>
            <w:tcBorders>
              <w:top w:val="nil"/>
              <w:left w:val="nil"/>
              <w:bottom w:val="single" w:sz="4" w:space="0" w:color="C0C0C0"/>
              <w:right w:val="single" w:sz="4" w:space="0" w:color="C0C0C0"/>
            </w:tcBorders>
            <w:shd w:val="clear" w:color="auto" w:fill="auto"/>
            <w:vAlign w:val="center"/>
            <w:hideMark/>
          </w:tcPr>
          <w:p w14:paraId="0A71569C"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xml:space="preserve">             804,18   </w:t>
            </w:r>
          </w:p>
        </w:tc>
        <w:tc>
          <w:tcPr>
            <w:tcW w:w="1525" w:type="dxa"/>
            <w:tcBorders>
              <w:top w:val="nil"/>
              <w:left w:val="nil"/>
              <w:bottom w:val="single" w:sz="4" w:space="0" w:color="C0C0C0"/>
              <w:right w:val="single" w:sz="4" w:space="0" w:color="C0C0C0"/>
            </w:tcBorders>
            <w:shd w:val="clear" w:color="auto" w:fill="auto"/>
            <w:vAlign w:val="center"/>
            <w:hideMark/>
          </w:tcPr>
          <w:p w14:paraId="39145FB6"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xml:space="preserve">-     5 996,48   </w:t>
            </w:r>
          </w:p>
        </w:tc>
        <w:tc>
          <w:tcPr>
            <w:tcW w:w="1141" w:type="dxa"/>
            <w:tcBorders>
              <w:top w:val="nil"/>
              <w:left w:val="nil"/>
              <w:bottom w:val="single" w:sz="4" w:space="0" w:color="C0C0C0"/>
              <w:right w:val="single" w:sz="4" w:space="0" w:color="C0C0C0"/>
            </w:tcBorders>
            <w:shd w:val="clear" w:color="auto" w:fill="auto"/>
            <w:vAlign w:val="center"/>
            <w:hideMark/>
          </w:tcPr>
          <w:p w14:paraId="5DA89611"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xml:space="preserve">       727,73   </w:t>
            </w:r>
          </w:p>
        </w:tc>
        <w:tc>
          <w:tcPr>
            <w:tcW w:w="1464" w:type="dxa"/>
            <w:tcBorders>
              <w:top w:val="nil"/>
              <w:left w:val="nil"/>
              <w:bottom w:val="single" w:sz="4" w:space="0" w:color="C0C0C0"/>
              <w:right w:val="single" w:sz="4" w:space="0" w:color="C0C0C0"/>
            </w:tcBorders>
            <w:shd w:val="clear" w:color="auto" w:fill="auto"/>
            <w:vAlign w:val="center"/>
            <w:hideMark/>
          </w:tcPr>
          <w:p w14:paraId="2791F8EC"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xml:space="preserve">   6 630,23   </w:t>
            </w:r>
          </w:p>
        </w:tc>
        <w:tc>
          <w:tcPr>
            <w:tcW w:w="1516" w:type="dxa"/>
            <w:tcBorders>
              <w:top w:val="nil"/>
              <w:left w:val="single" w:sz="4" w:space="0" w:color="C0C0C0"/>
              <w:bottom w:val="single" w:sz="4" w:space="0" w:color="C0C0C0"/>
              <w:right w:val="single" w:sz="4" w:space="0" w:color="C0C0C0"/>
            </w:tcBorders>
            <w:shd w:val="clear" w:color="auto" w:fill="auto"/>
            <w:vAlign w:val="center"/>
            <w:hideMark/>
          </w:tcPr>
          <w:p w14:paraId="26073B0C"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xml:space="preserve">      1 213,24   </w:t>
            </w:r>
          </w:p>
        </w:tc>
        <w:tc>
          <w:tcPr>
            <w:tcW w:w="1525" w:type="dxa"/>
            <w:tcBorders>
              <w:top w:val="nil"/>
              <w:left w:val="nil"/>
              <w:bottom w:val="single" w:sz="4" w:space="0" w:color="C0C0C0"/>
              <w:right w:val="single" w:sz="4" w:space="0" w:color="C0C0C0"/>
            </w:tcBorders>
            <w:shd w:val="clear" w:color="auto" w:fill="auto"/>
            <w:vAlign w:val="center"/>
            <w:hideMark/>
          </w:tcPr>
          <w:p w14:paraId="7E70EF82"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xml:space="preserve">      4 705,14   </w:t>
            </w:r>
          </w:p>
        </w:tc>
        <w:tc>
          <w:tcPr>
            <w:tcW w:w="1518" w:type="dxa"/>
            <w:tcBorders>
              <w:top w:val="nil"/>
              <w:left w:val="nil"/>
              <w:bottom w:val="single" w:sz="4" w:space="0" w:color="C0C0C0"/>
              <w:right w:val="single" w:sz="4" w:space="0" w:color="C0C0C0"/>
            </w:tcBorders>
            <w:shd w:val="clear" w:color="auto" w:fill="auto"/>
            <w:vAlign w:val="center"/>
            <w:hideMark/>
          </w:tcPr>
          <w:p w14:paraId="4DA13840"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xml:space="preserve">    5 108,31   </w:t>
            </w:r>
          </w:p>
        </w:tc>
        <w:tc>
          <w:tcPr>
            <w:tcW w:w="1456" w:type="dxa"/>
            <w:tcBorders>
              <w:top w:val="nil"/>
              <w:left w:val="nil"/>
              <w:bottom w:val="single" w:sz="4" w:space="0" w:color="C0C0C0"/>
              <w:right w:val="single" w:sz="4" w:space="0" w:color="C0C0C0"/>
            </w:tcBorders>
            <w:shd w:val="clear" w:color="auto" w:fill="auto"/>
            <w:vAlign w:val="center"/>
            <w:hideMark/>
          </w:tcPr>
          <w:p w14:paraId="3CF7C9FD"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xml:space="preserve">     2 554,16   </w:t>
            </w:r>
          </w:p>
        </w:tc>
        <w:tc>
          <w:tcPr>
            <w:tcW w:w="1416" w:type="dxa"/>
            <w:tcBorders>
              <w:top w:val="nil"/>
              <w:left w:val="nil"/>
              <w:bottom w:val="single" w:sz="4" w:space="0" w:color="C0C0C0"/>
              <w:right w:val="single" w:sz="4" w:space="0" w:color="C0C0C0"/>
            </w:tcBorders>
            <w:shd w:val="clear" w:color="auto" w:fill="auto"/>
            <w:vAlign w:val="center"/>
            <w:hideMark/>
          </w:tcPr>
          <w:p w14:paraId="090CC77B"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xml:space="preserve">     2 554,16   </w:t>
            </w:r>
          </w:p>
        </w:tc>
        <w:tc>
          <w:tcPr>
            <w:tcW w:w="2776" w:type="dxa"/>
            <w:tcBorders>
              <w:top w:val="nil"/>
              <w:left w:val="nil"/>
              <w:bottom w:val="nil"/>
              <w:right w:val="nil"/>
            </w:tcBorders>
            <w:shd w:val="clear" w:color="auto" w:fill="auto"/>
            <w:vAlign w:val="center"/>
            <w:hideMark/>
          </w:tcPr>
          <w:p w14:paraId="4A4D619F" w14:textId="77777777" w:rsidR="00415A31" w:rsidRPr="00415A31" w:rsidRDefault="00415A31" w:rsidP="00415A31">
            <w:pPr>
              <w:jc w:val="center"/>
              <w:rPr>
                <w:rFonts w:ascii="Tahoma" w:hAnsi="Tahoma" w:cs="Tahoma"/>
                <w:b/>
                <w:bCs/>
                <w:sz w:val="11"/>
                <w:szCs w:val="11"/>
              </w:rPr>
            </w:pPr>
          </w:p>
        </w:tc>
      </w:tr>
      <w:tr w:rsidR="00415A31" w:rsidRPr="00415A31" w14:paraId="13BE59CB" w14:textId="77777777" w:rsidTr="00415A31">
        <w:trPr>
          <w:trHeight w:val="450"/>
          <w:jc w:val="center"/>
        </w:trPr>
        <w:tc>
          <w:tcPr>
            <w:tcW w:w="561" w:type="dxa"/>
            <w:tcBorders>
              <w:top w:val="nil"/>
              <w:left w:val="nil"/>
              <w:bottom w:val="nil"/>
              <w:right w:val="nil"/>
            </w:tcBorders>
            <w:shd w:val="clear" w:color="auto" w:fill="auto"/>
            <w:vAlign w:val="center"/>
            <w:hideMark/>
          </w:tcPr>
          <w:p w14:paraId="3E71D3E7" w14:textId="77777777" w:rsidR="00415A31" w:rsidRPr="00415A31" w:rsidRDefault="00415A31" w:rsidP="00415A31">
            <w:pPr>
              <w:rPr>
                <w:sz w:val="11"/>
                <w:szCs w:val="11"/>
              </w:rPr>
            </w:pPr>
          </w:p>
        </w:tc>
        <w:tc>
          <w:tcPr>
            <w:tcW w:w="400" w:type="dxa"/>
            <w:tcBorders>
              <w:top w:val="nil"/>
              <w:left w:val="nil"/>
              <w:bottom w:val="nil"/>
              <w:right w:val="nil"/>
            </w:tcBorders>
            <w:shd w:val="clear" w:color="auto" w:fill="auto"/>
            <w:vAlign w:val="center"/>
            <w:hideMark/>
          </w:tcPr>
          <w:p w14:paraId="2FDB262D" w14:textId="77777777" w:rsidR="00415A31" w:rsidRPr="00415A31" w:rsidRDefault="00415A31" w:rsidP="00415A31">
            <w:pPr>
              <w:rPr>
                <w:sz w:val="11"/>
                <w:szCs w:val="11"/>
              </w:rPr>
            </w:pPr>
          </w:p>
        </w:tc>
        <w:tc>
          <w:tcPr>
            <w:tcW w:w="942" w:type="dxa"/>
            <w:tcBorders>
              <w:top w:val="nil"/>
              <w:left w:val="nil"/>
              <w:bottom w:val="nil"/>
              <w:right w:val="nil"/>
            </w:tcBorders>
            <w:shd w:val="clear" w:color="auto" w:fill="auto"/>
            <w:vAlign w:val="center"/>
            <w:hideMark/>
          </w:tcPr>
          <w:p w14:paraId="05545D59" w14:textId="77777777" w:rsidR="00415A31" w:rsidRPr="00415A31" w:rsidRDefault="00415A31" w:rsidP="00415A31">
            <w:pPr>
              <w:rPr>
                <w:sz w:val="11"/>
                <w:szCs w:val="11"/>
              </w:rPr>
            </w:pPr>
          </w:p>
        </w:tc>
        <w:tc>
          <w:tcPr>
            <w:tcW w:w="4048" w:type="dxa"/>
            <w:tcBorders>
              <w:top w:val="nil"/>
              <w:left w:val="single" w:sz="4" w:space="0" w:color="C0C0C0"/>
              <w:bottom w:val="single" w:sz="4" w:space="0" w:color="C0C0C0"/>
              <w:right w:val="single" w:sz="4" w:space="0" w:color="C0C0C0"/>
            </w:tcBorders>
            <w:shd w:val="clear" w:color="000000" w:fill="FABF8F"/>
            <w:vAlign w:val="center"/>
            <w:hideMark/>
          </w:tcPr>
          <w:p w14:paraId="108DE05F" w14:textId="77777777" w:rsidR="00415A31" w:rsidRPr="00415A31" w:rsidRDefault="00415A31" w:rsidP="00415A31">
            <w:pPr>
              <w:jc w:val="right"/>
              <w:rPr>
                <w:rFonts w:ascii="Tahoma" w:hAnsi="Tahoma" w:cs="Tahoma"/>
                <w:b/>
                <w:bCs/>
                <w:sz w:val="11"/>
                <w:szCs w:val="11"/>
              </w:rPr>
            </w:pPr>
            <w:r w:rsidRPr="00415A31">
              <w:rPr>
                <w:rFonts w:ascii="Tahoma" w:hAnsi="Tahoma" w:cs="Tahoma"/>
                <w:b/>
                <w:bCs/>
                <w:sz w:val="11"/>
                <w:szCs w:val="11"/>
              </w:rPr>
              <w:t>Расходы на приобретение энергетических ресурсов</w:t>
            </w:r>
          </w:p>
        </w:tc>
        <w:tc>
          <w:tcPr>
            <w:tcW w:w="1090" w:type="dxa"/>
            <w:tcBorders>
              <w:top w:val="nil"/>
              <w:left w:val="nil"/>
              <w:bottom w:val="single" w:sz="4" w:space="0" w:color="C0C0C0"/>
              <w:right w:val="single" w:sz="4" w:space="0" w:color="C0C0C0"/>
            </w:tcBorders>
            <w:shd w:val="clear" w:color="auto" w:fill="auto"/>
            <w:vAlign w:val="center"/>
            <w:hideMark/>
          </w:tcPr>
          <w:p w14:paraId="2DE56977" w14:textId="77777777" w:rsidR="00415A31" w:rsidRPr="00415A31" w:rsidRDefault="00415A31" w:rsidP="00415A31">
            <w:pPr>
              <w:jc w:val="center"/>
              <w:rPr>
                <w:rFonts w:ascii="Tahoma" w:hAnsi="Tahoma" w:cs="Tahoma"/>
                <w:b/>
                <w:bCs/>
                <w:sz w:val="11"/>
                <w:szCs w:val="11"/>
              </w:rPr>
            </w:pPr>
            <w:proofErr w:type="spellStart"/>
            <w:r w:rsidRPr="00415A31">
              <w:rPr>
                <w:rFonts w:ascii="Tahoma" w:hAnsi="Tahoma" w:cs="Tahoma"/>
                <w:b/>
                <w:bCs/>
                <w:sz w:val="11"/>
                <w:szCs w:val="11"/>
              </w:rPr>
              <w:t>тыс</w:t>
            </w:r>
            <w:proofErr w:type="spellEnd"/>
            <w:r w:rsidRPr="00415A31">
              <w:rPr>
                <w:rFonts w:ascii="Tahoma" w:hAnsi="Tahoma" w:cs="Tahoma"/>
                <w:b/>
                <w:bCs/>
                <w:sz w:val="11"/>
                <w:szCs w:val="11"/>
              </w:rPr>
              <w:t xml:space="preserve"> </w:t>
            </w:r>
            <w:proofErr w:type="spellStart"/>
            <w:r w:rsidRPr="00415A31">
              <w:rPr>
                <w:rFonts w:ascii="Tahoma" w:hAnsi="Tahoma" w:cs="Tahoma"/>
                <w:b/>
                <w:bCs/>
                <w:sz w:val="11"/>
                <w:szCs w:val="11"/>
              </w:rPr>
              <w:t>руб</w:t>
            </w:r>
            <w:proofErr w:type="spellEnd"/>
          </w:p>
        </w:tc>
        <w:tc>
          <w:tcPr>
            <w:tcW w:w="1642" w:type="dxa"/>
            <w:tcBorders>
              <w:top w:val="nil"/>
              <w:left w:val="nil"/>
              <w:bottom w:val="single" w:sz="4" w:space="0" w:color="C0C0C0"/>
              <w:right w:val="single" w:sz="4" w:space="0" w:color="C0C0C0"/>
            </w:tcBorders>
            <w:shd w:val="clear" w:color="auto" w:fill="auto"/>
            <w:vAlign w:val="center"/>
            <w:hideMark/>
          </w:tcPr>
          <w:p w14:paraId="550BC29C"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xml:space="preserve">        11 127,86   </w:t>
            </w:r>
          </w:p>
        </w:tc>
        <w:tc>
          <w:tcPr>
            <w:tcW w:w="1525" w:type="dxa"/>
            <w:tcBorders>
              <w:top w:val="nil"/>
              <w:left w:val="nil"/>
              <w:bottom w:val="single" w:sz="4" w:space="0" w:color="C0C0C0"/>
              <w:right w:val="single" w:sz="4" w:space="0" w:color="C0C0C0"/>
            </w:tcBorders>
            <w:shd w:val="clear" w:color="auto" w:fill="auto"/>
            <w:vAlign w:val="center"/>
            <w:hideMark/>
          </w:tcPr>
          <w:p w14:paraId="3F35C658"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xml:space="preserve">    13 538,78   </w:t>
            </w:r>
          </w:p>
        </w:tc>
        <w:tc>
          <w:tcPr>
            <w:tcW w:w="1141" w:type="dxa"/>
            <w:tcBorders>
              <w:top w:val="nil"/>
              <w:left w:val="nil"/>
              <w:bottom w:val="single" w:sz="4" w:space="0" w:color="C0C0C0"/>
              <w:right w:val="single" w:sz="4" w:space="0" w:color="C0C0C0"/>
            </w:tcBorders>
            <w:shd w:val="clear" w:color="auto" w:fill="auto"/>
            <w:vAlign w:val="center"/>
            <w:hideMark/>
          </w:tcPr>
          <w:p w14:paraId="0D06F87C"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xml:space="preserve">    5 808,01   </w:t>
            </w:r>
          </w:p>
        </w:tc>
        <w:tc>
          <w:tcPr>
            <w:tcW w:w="1464" w:type="dxa"/>
            <w:tcBorders>
              <w:top w:val="nil"/>
              <w:left w:val="nil"/>
              <w:bottom w:val="single" w:sz="4" w:space="0" w:color="C0C0C0"/>
              <w:right w:val="single" w:sz="4" w:space="0" w:color="C0C0C0"/>
            </w:tcBorders>
            <w:shd w:val="clear" w:color="auto" w:fill="auto"/>
            <w:vAlign w:val="center"/>
            <w:hideMark/>
          </w:tcPr>
          <w:p w14:paraId="5F7770B5"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xml:space="preserve"> 13 147,38   </w:t>
            </w:r>
          </w:p>
        </w:tc>
        <w:tc>
          <w:tcPr>
            <w:tcW w:w="1516" w:type="dxa"/>
            <w:tcBorders>
              <w:top w:val="nil"/>
              <w:left w:val="single" w:sz="4" w:space="0" w:color="C0C0C0"/>
              <w:bottom w:val="single" w:sz="4" w:space="0" w:color="C0C0C0"/>
              <w:right w:val="single" w:sz="4" w:space="0" w:color="C0C0C0"/>
            </w:tcBorders>
            <w:shd w:val="clear" w:color="auto" w:fill="auto"/>
            <w:vAlign w:val="center"/>
            <w:hideMark/>
          </w:tcPr>
          <w:p w14:paraId="042BAA6C"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xml:space="preserve">    13 167,73   </w:t>
            </w:r>
          </w:p>
        </w:tc>
        <w:tc>
          <w:tcPr>
            <w:tcW w:w="1525" w:type="dxa"/>
            <w:tcBorders>
              <w:top w:val="nil"/>
              <w:left w:val="nil"/>
              <w:bottom w:val="single" w:sz="4" w:space="0" w:color="C0C0C0"/>
              <w:right w:val="single" w:sz="4" w:space="0" w:color="C0C0C0"/>
            </w:tcBorders>
            <w:shd w:val="clear" w:color="auto" w:fill="auto"/>
            <w:vAlign w:val="center"/>
            <w:hideMark/>
          </w:tcPr>
          <w:p w14:paraId="1A359C78"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xml:space="preserve">    14 058,90   </w:t>
            </w:r>
          </w:p>
        </w:tc>
        <w:tc>
          <w:tcPr>
            <w:tcW w:w="1518" w:type="dxa"/>
            <w:tcBorders>
              <w:top w:val="nil"/>
              <w:left w:val="nil"/>
              <w:bottom w:val="single" w:sz="4" w:space="0" w:color="C0C0C0"/>
              <w:right w:val="single" w:sz="4" w:space="0" w:color="C0C0C0"/>
            </w:tcBorders>
            <w:shd w:val="clear" w:color="auto" w:fill="auto"/>
            <w:vAlign w:val="center"/>
            <w:hideMark/>
          </w:tcPr>
          <w:p w14:paraId="15C07A05"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xml:space="preserve">  13 814,32   </w:t>
            </w:r>
          </w:p>
        </w:tc>
        <w:tc>
          <w:tcPr>
            <w:tcW w:w="1456" w:type="dxa"/>
            <w:tcBorders>
              <w:top w:val="nil"/>
              <w:left w:val="nil"/>
              <w:bottom w:val="single" w:sz="4" w:space="0" w:color="C0C0C0"/>
              <w:right w:val="single" w:sz="4" w:space="0" w:color="C0C0C0"/>
            </w:tcBorders>
            <w:shd w:val="clear" w:color="auto" w:fill="auto"/>
            <w:vAlign w:val="center"/>
            <w:hideMark/>
          </w:tcPr>
          <w:p w14:paraId="1415BDCD"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xml:space="preserve">     6 907,16   </w:t>
            </w:r>
          </w:p>
        </w:tc>
        <w:tc>
          <w:tcPr>
            <w:tcW w:w="1416" w:type="dxa"/>
            <w:tcBorders>
              <w:top w:val="nil"/>
              <w:left w:val="nil"/>
              <w:bottom w:val="single" w:sz="4" w:space="0" w:color="C0C0C0"/>
              <w:right w:val="single" w:sz="4" w:space="0" w:color="C0C0C0"/>
            </w:tcBorders>
            <w:shd w:val="clear" w:color="auto" w:fill="auto"/>
            <w:vAlign w:val="center"/>
            <w:hideMark/>
          </w:tcPr>
          <w:p w14:paraId="211F2CDA"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xml:space="preserve">     6 907,16   </w:t>
            </w:r>
          </w:p>
        </w:tc>
        <w:tc>
          <w:tcPr>
            <w:tcW w:w="2776" w:type="dxa"/>
            <w:tcBorders>
              <w:top w:val="nil"/>
              <w:left w:val="nil"/>
              <w:bottom w:val="nil"/>
              <w:right w:val="nil"/>
            </w:tcBorders>
            <w:shd w:val="clear" w:color="auto" w:fill="auto"/>
            <w:vAlign w:val="center"/>
            <w:hideMark/>
          </w:tcPr>
          <w:p w14:paraId="440876B2" w14:textId="77777777" w:rsidR="00415A31" w:rsidRPr="00415A31" w:rsidRDefault="00415A31" w:rsidP="00415A31">
            <w:pPr>
              <w:jc w:val="center"/>
              <w:rPr>
                <w:rFonts w:ascii="Tahoma" w:hAnsi="Tahoma" w:cs="Tahoma"/>
                <w:b/>
                <w:bCs/>
                <w:sz w:val="11"/>
                <w:szCs w:val="11"/>
              </w:rPr>
            </w:pPr>
          </w:p>
        </w:tc>
      </w:tr>
      <w:tr w:rsidR="00415A31" w:rsidRPr="00415A31" w14:paraId="1D121C75" w14:textId="77777777" w:rsidTr="00415A31">
        <w:trPr>
          <w:trHeight w:val="225"/>
          <w:jc w:val="center"/>
        </w:trPr>
        <w:tc>
          <w:tcPr>
            <w:tcW w:w="561" w:type="dxa"/>
            <w:tcBorders>
              <w:top w:val="nil"/>
              <w:left w:val="nil"/>
              <w:bottom w:val="nil"/>
              <w:right w:val="nil"/>
            </w:tcBorders>
            <w:shd w:val="clear" w:color="auto" w:fill="auto"/>
            <w:vAlign w:val="center"/>
            <w:hideMark/>
          </w:tcPr>
          <w:p w14:paraId="08876D08" w14:textId="77777777" w:rsidR="00415A31" w:rsidRPr="00415A31" w:rsidRDefault="00415A31" w:rsidP="00415A31">
            <w:pPr>
              <w:rPr>
                <w:sz w:val="11"/>
                <w:szCs w:val="11"/>
              </w:rPr>
            </w:pPr>
          </w:p>
        </w:tc>
        <w:tc>
          <w:tcPr>
            <w:tcW w:w="400" w:type="dxa"/>
            <w:tcBorders>
              <w:top w:val="nil"/>
              <w:left w:val="nil"/>
              <w:bottom w:val="nil"/>
              <w:right w:val="nil"/>
            </w:tcBorders>
            <w:shd w:val="clear" w:color="auto" w:fill="auto"/>
            <w:vAlign w:val="center"/>
            <w:hideMark/>
          </w:tcPr>
          <w:p w14:paraId="4E6E8CCB" w14:textId="77777777" w:rsidR="00415A31" w:rsidRPr="00415A31" w:rsidRDefault="00415A31" w:rsidP="00415A31">
            <w:pPr>
              <w:rPr>
                <w:sz w:val="11"/>
                <w:szCs w:val="11"/>
              </w:rPr>
            </w:pPr>
          </w:p>
        </w:tc>
        <w:tc>
          <w:tcPr>
            <w:tcW w:w="942" w:type="dxa"/>
            <w:tcBorders>
              <w:top w:val="nil"/>
              <w:left w:val="nil"/>
              <w:bottom w:val="nil"/>
              <w:right w:val="nil"/>
            </w:tcBorders>
            <w:shd w:val="clear" w:color="auto" w:fill="auto"/>
            <w:vAlign w:val="center"/>
            <w:hideMark/>
          </w:tcPr>
          <w:p w14:paraId="021C2D21" w14:textId="77777777" w:rsidR="00415A31" w:rsidRPr="00415A31" w:rsidRDefault="00415A31" w:rsidP="00415A31">
            <w:pPr>
              <w:rPr>
                <w:sz w:val="11"/>
                <w:szCs w:val="11"/>
              </w:rPr>
            </w:pPr>
          </w:p>
        </w:tc>
        <w:tc>
          <w:tcPr>
            <w:tcW w:w="4048" w:type="dxa"/>
            <w:tcBorders>
              <w:top w:val="nil"/>
              <w:left w:val="single" w:sz="4" w:space="0" w:color="C0C0C0"/>
              <w:bottom w:val="single" w:sz="4" w:space="0" w:color="C0C0C0"/>
              <w:right w:val="single" w:sz="4" w:space="0" w:color="C0C0C0"/>
            </w:tcBorders>
            <w:shd w:val="clear" w:color="000000" w:fill="B1A0C7"/>
            <w:vAlign w:val="center"/>
            <w:hideMark/>
          </w:tcPr>
          <w:p w14:paraId="0DFBF540" w14:textId="77777777" w:rsidR="00415A31" w:rsidRPr="00415A31" w:rsidRDefault="00415A31" w:rsidP="00415A31">
            <w:pPr>
              <w:rPr>
                <w:rFonts w:ascii="Tahoma" w:hAnsi="Tahoma" w:cs="Tahoma"/>
                <w:b/>
                <w:bCs/>
                <w:sz w:val="11"/>
                <w:szCs w:val="11"/>
              </w:rPr>
            </w:pPr>
            <w:r w:rsidRPr="00415A31">
              <w:rPr>
                <w:rFonts w:ascii="Tahoma" w:hAnsi="Tahoma" w:cs="Tahoma"/>
                <w:b/>
                <w:bCs/>
                <w:sz w:val="11"/>
                <w:szCs w:val="11"/>
              </w:rPr>
              <w:t>Амортизация</w:t>
            </w:r>
          </w:p>
        </w:tc>
        <w:tc>
          <w:tcPr>
            <w:tcW w:w="1090" w:type="dxa"/>
            <w:tcBorders>
              <w:top w:val="nil"/>
              <w:left w:val="nil"/>
              <w:bottom w:val="single" w:sz="4" w:space="0" w:color="C0C0C0"/>
              <w:right w:val="single" w:sz="4" w:space="0" w:color="C0C0C0"/>
            </w:tcBorders>
            <w:shd w:val="clear" w:color="auto" w:fill="auto"/>
            <w:vAlign w:val="center"/>
            <w:hideMark/>
          </w:tcPr>
          <w:p w14:paraId="15FC5CD1" w14:textId="77777777" w:rsidR="00415A31" w:rsidRPr="00415A31" w:rsidRDefault="00415A31" w:rsidP="00415A31">
            <w:pPr>
              <w:jc w:val="center"/>
              <w:rPr>
                <w:rFonts w:ascii="Tahoma" w:hAnsi="Tahoma" w:cs="Tahoma"/>
                <w:b/>
                <w:bCs/>
                <w:sz w:val="11"/>
                <w:szCs w:val="11"/>
              </w:rPr>
            </w:pPr>
            <w:proofErr w:type="spellStart"/>
            <w:r w:rsidRPr="00415A31">
              <w:rPr>
                <w:rFonts w:ascii="Tahoma" w:hAnsi="Tahoma" w:cs="Tahoma"/>
                <w:b/>
                <w:bCs/>
                <w:sz w:val="11"/>
                <w:szCs w:val="11"/>
              </w:rPr>
              <w:t>тыс</w:t>
            </w:r>
            <w:proofErr w:type="spellEnd"/>
            <w:r w:rsidRPr="00415A31">
              <w:rPr>
                <w:rFonts w:ascii="Tahoma" w:hAnsi="Tahoma" w:cs="Tahoma"/>
                <w:b/>
                <w:bCs/>
                <w:sz w:val="11"/>
                <w:szCs w:val="11"/>
              </w:rPr>
              <w:t xml:space="preserve"> </w:t>
            </w:r>
            <w:proofErr w:type="spellStart"/>
            <w:r w:rsidRPr="00415A31">
              <w:rPr>
                <w:rFonts w:ascii="Tahoma" w:hAnsi="Tahoma" w:cs="Tahoma"/>
                <w:b/>
                <w:bCs/>
                <w:sz w:val="11"/>
                <w:szCs w:val="11"/>
              </w:rPr>
              <w:t>руб</w:t>
            </w:r>
            <w:proofErr w:type="spellEnd"/>
          </w:p>
        </w:tc>
        <w:tc>
          <w:tcPr>
            <w:tcW w:w="1642" w:type="dxa"/>
            <w:tcBorders>
              <w:top w:val="nil"/>
              <w:left w:val="nil"/>
              <w:bottom w:val="single" w:sz="4" w:space="0" w:color="C0C0C0"/>
              <w:right w:val="single" w:sz="4" w:space="0" w:color="C0C0C0"/>
            </w:tcBorders>
            <w:shd w:val="clear" w:color="auto" w:fill="auto"/>
            <w:vAlign w:val="center"/>
            <w:hideMark/>
          </w:tcPr>
          <w:p w14:paraId="0D8169C3"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xml:space="preserve">             117,35   </w:t>
            </w:r>
          </w:p>
        </w:tc>
        <w:tc>
          <w:tcPr>
            <w:tcW w:w="1525" w:type="dxa"/>
            <w:tcBorders>
              <w:top w:val="nil"/>
              <w:left w:val="nil"/>
              <w:bottom w:val="single" w:sz="4" w:space="0" w:color="C0C0C0"/>
              <w:right w:val="single" w:sz="4" w:space="0" w:color="C0C0C0"/>
            </w:tcBorders>
            <w:shd w:val="clear" w:color="auto" w:fill="auto"/>
            <w:vAlign w:val="center"/>
            <w:hideMark/>
          </w:tcPr>
          <w:p w14:paraId="38C31B48"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xml:space="preserve">         650,74   </w:t>
            </w:r>
          </w:p>
        </w:tc>
        <w:tc>
          <w:tcPr>
            <w:tcW w:w="1141" w:type="dxa"/>
            <w:tcBorders>
              <w:top w:val="nil"/>
              <w:left w:val="nil"/>
              <w:bottom w:val="single" w:sz="4" w:space="0" w:color="C0C0C0"/>
              <w:right w:val="single" w:sz="4" w:space="0" w:color="C0C0C0"/>
            </w:tcBorders>
            <w:shd w:val="clear" w:color="auto" w:fill="auto"/>
            <w:vAlign w:val="center"/>
            <w:hideMark/>
          </w:tcPr>
          <w:p w14:paraId="2FFA70E6"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xml:space="preserve">       258,05   </w:t>
            </w:r>
          </w:p>
        </w:tc>
        <w:tc>
          <w:tcPr>
            <w:tcW w:w="1464" w:type="dxa"/>
            <w:tcBorders>
              <w:top w:val="nil"/>
              <w:left w:val="nil"/>
              <w:bottom w:val="single" w:sz="4" w:space="0" w:color="C0C0C0"/>
              <w:right w:val="single" w:sz="4" w:space="0" w:color="C0C0C0"/>
            </w:tcBorders>
            <w:shd w:val="clear" w:color="auto" w:fill="auto"/>
            <w:vAlign w:val="center"/>
            <w:hideMark/>
          </w:tcPr>
          <w:p w14:paraId="35C9F5EE"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xml:space="preserve">      405,62   </w:t>
            </w:r>
          </w:p>
        </w:tc>
        <w:tc>
          <w:tcPr>
            <w:tcW w:w="1516" w:type="dxa"/>
            <w:tcBorders>
              <w:top w:val="nil"/>
              <w:left w:val="single" w:sz="4" w:space="0" w:color="C0C0C0"/>
              <w:bottom w:val="single" w:sz="4" w:space="0" w:color="C0C0C0"/>
              <w:right w:val="single" w:sz="4" w:space="0" w:color="C0C0C0"/>
            </w:tcBorders>
            <w:shd w:val="clear" w:color="auto" w:fill="auto"/>
            <w:vAlign w:val="center"/>
            <w:hideMark/>
          </w:tcPr>
          <w:p w14:paraId="1FEC8527"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xml:space="preserve">      2 274,07   </w:t>
            </w:r>
          </w:p>
        </w:tc>
        <w:tc>
          <w:tcPr>
            <w:tcW w:w="1525" w:type="dxa"/>
            <w:tcBorders>
              <w:top w:val="nil"/>
              <w:left w:val="nil"/>
              <w:bottom w:val="single" w:sz="4" w:space="0" w:color="C0C0C0"/>
              <w:right w:val="single" w:sz="4" w:space="0" w:color="C0C0C0"/>
            </w:tcBorders>
            <w:shd w:val="clear" w:color="auto" w:fill="auto"/>
            <w:vAlign w:val="center"/>
            <w:hideMark/>
          </w:tcPr>
          <w:p w14:paraId="4FBCECE7"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xml:space="preserve">      1 265,03   </w:t>
            </w:r>
          </w:p>
        </w:tc>
        <w:tc>
          <w:tcPr>
            <w:tcW w:w="1518" w:type="dxa"/>
            <w:tcBorders>
              <w:top w:val="nil"/>
              <w:left w:val="nil"/>
              <w:bottom w:val="single" w:sz="4" w:space="0" w:color="C0C0C0"/>
              <w:right w:val="single" w:sz="4" w:space="0" w:color="C0C0C0"/>
            </w:tcBorders>
            <w:shd w:val="clear" w:color="auto" w:fill="auto"/>
            <w:vAlign w:val="center"/>
            <w:hideMark/>
          </w:tcPr>
          <w:p w14:paraId="1DD93B8D"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xml:space="preserve">       694,77   </w:t>
            </w:r>
          </w:p>
        </w:tc>
        <w:tc>
          <w:tcPr>
            <w:tcW w:w="1456" w:type="dxa"/>
            <w:tcBorders>
              <w:top w:val="nil"/>
              <w:left w:val="nil"/>
              <w:bottom w:val="single" w:sz="4" w:space="0" w:color="C0C0C0"/>
              <w:right w:val="single" w:sz="4" w:space="0" w:color="C0C0C0"/>
            </w:tcBorders>
            <w:shd w:val="clear" w:color="auto" w:fill="auto"/>
            <w:vAlign w:val="center"/>
            <w:hideMark/>
          </w:tcPr>
          <w:p w14:paraId="31CE5DB3"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xml:space="preserve">        347,39   </w:t>
            </w:r>
          </w:p>
        </w:tc>
        <w:tc>
          <w:tcPr>
            <w:tcW w:w="1416" w:type="dxa"/>
            <w:tcBorders>
              <w:top w:val="nil"/>
              <w:left w:val="nil"/>
              <w:bottom w:val="single" w:sz="4" w:space="0" w:color="C0C0C0"/>
              <w:right w:val="single" w:sz="4" w:space="0" w:color="C0C0C0"/>
            </w:tcBorders>
            <w:shd w:val="clear" w:color="auto" w:fill="auto"/>
            <w:vAlign w:val="center"/>
            <w:hideMark/>
          </w:tcPr>
          <w:p w14:paraId="54ED6ED2"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xml:space="preserve">        347,39   </w:t>
            </w:r>
          </w:p>
        </w:tc>
        <w:tc>
          <w:tcPr>
            <w:tcW w:w="2776" w:type="dxa"/>
            <w:tcBorders>
              <w:top w:val="nil"/>
              <w:left w:val="nil"/>
              <w:bottom w:val="nil"/>
              <w:right w:val="nil"/>
            </w:tcBorders>
            <w:shd w:val="clear" w:color="auto" w:fill="auto"/>
            <w:vAlign w:val="center"/>
            <w:hideMark/>
          </w:tcPr>
          <w:p w14:paraId="33C1637A" w14:textId="77777777" w:rsidR="00415A31" w:rsidRPr="00415A31" w:rsidRDefault="00415A31" w:rsidP="00415A31">
            <w:pPr>
              <w:jc w:val="center"/>
              <w:rPr>
                <w:rFonts w:ascii="Tahoma" w:hAnsi="Tahoma" w:cs="Tahoma"/>
                <w:b/>
                <w:bCs/>
                <w:sz w:val="11"/>
                <w:szCs w:val="11"/>
              </w:rPr>
            </w:pPr>
          </w:p>
        </w:tc>
      </w:tr>
      <w:tr w:rsidR="00415A31" w:rsidRPr="00415A31" w14:paraId="1E7C2249" w14:textId="77777777" w:rsidTr="00415A31">
        <w:trPr>
          <w:trHeight w:val="225"/>
          <w:jc w:val="center"/>
        </w:trPr>
        <w:tc>
          <w:tcPr>
            <w:tcW w:w="561" w:type="dxa"/>
            <w:tcBorders>
              <w:top w:val="nil"/>
              <w:left w:val="nil"/>
              <w:bottom w:val="nil"/>
              <w:right w:val="nil"/>
            </w:tcBorders>
            <w:shd w:val="clear" w:color="auto" w:fill="auto"/>
            <w:vAlign w:val="center"/>
            <w:hideMark/>
          </w:tcPr>
          <w:p w14:paraId="5ADA85E0" w14:textId="77777777" w:rsidR="00415A31" w:rsidRPr="00415A31" w:rsidRDefault="00415A31" w:rsidP="00415A31">
            <w:pPr>
              <w:rPr>
                <w:sz w:val="11"/>
                <w:szCs w:val="11"/>
              </w:rPr>
            </w:pPr>
          </w:p>
        </w:tc>
        <w:tc>
          <w:tcPr>
            <w:tcW w:w="400" w:type="dxa"/>
            <w:tcBorders>
              <w:top w:val="nil"/>
              <w:left w:val="nil"/>
              <w:bottom w:val="nil"/>
              <w:right w:val="nil"/>
            </w:tcBorders>
            <w:shd w:val="clear" w:color="auto" w:fill="auto"/>
            <w:vAlign w:val="center"/>
            <w:hideMark/>
          </w:tcPr>
          <w:p w14:paraId="0C4EC642" w14:textId="77777777" w:rsidR="00415A31" w:rsidRPr="00415A31" w:rsidRDefault="00415A31" w:rsidP="00415A31">
            <w:pPr>
              <w:rPr>
                <w:sz w:val="11"/>
                <w:szCs w:val="11"/>
              </w:rPr>
            </w:pPr>
          </w:p>
        </w:tc>
        <w:tc>
          <w:tcPr>
            <w:tcW w:w="942" w:type="dxa"/>
            <w:tcBorders>
              <w:top w:val="nil"/>
              <w:left w:val="nil"/>
              <w:bottom w:val="nil"/>
              <w:right w:val="nil"/>
            </w:tcBorders>
            <w:shd w:val="clear" w:color="auto" w:fill="auto"/>
            <w:vAlign w:val="center"/>
            <w:hideMark/>
          </w:tcPr>
          <w:p w14:paraId="45188A53" w14:textId="77777777" w:rsidR="00415A31" w:rsidRPr="00415A31" w:rsidRDefault="00415A31" w:rsidP="00415A31">
            <w:pPr>
              <w:rPr>
                <w:sz w:val="11"/>
                <w:szCs w:val="11"/>
              </w:rPr>
            </w:pPr>
          </w:p>
        </w:tc>
        <w:tc>
          <w:tcPr>
            <w:tcW w:w="4048" w:type="dxa"/>
            <w:tcBorders>
              <w:top w:val="nil"/>
              <w:left w:val="single" w:sz="4" w:space="0" w:color="C0C0C0"/>
              <w:bottom w:val="single" w:sz="4" w:space="0" w:color="C0C0C0"/>
              <w:right w:val="single" w:sz="4" w:space="0" w:color="C0C0C0"/>
            </w:tcBorders>
            <w:shd w:val="clear" w:color="000000" w:fill="00B0F0"/>
            <w:vAlign w:val="center"/>
            <w:hideMark/>
          </w:tcPr>
          <w:p w14:paraId="597F5C68" w14:textId="77777777" w:rsidR="00415A31" w:rsidRPr="00415A31" w:rsidRDefault="00415A31" w:rsidP="00415A31">
            <w:pPr>
              <w:rPr>
                <w:rFonts w:ascii="Tahoma" w:hAnsi="Tahoma" w:cs="Tahoma"/>
                <w:b/>
                <w:bCs/>
                <w:sz w:val="11"/>
                <w:szCs w:val="11"/>
              </w:rPr>
            </w:pPr>
            <w:r w:rsidRPr="00415A31">
              <w:rPr>
                <w:rFonts w:ascii="Tahoma" w:hAnsi="Tahoma" w:cs="Tahoma"/>
                <w:b/>
                <w:bCs/>
                <w:sz w:val="11"/>
                <w:szCs w:val="11"/>
              </w:rPr>
              <w:t>Нормативная прибыль</w:t>
            </w:r>
          </w:p>
        </w:tc>
        <w:tc>
          <w:tcPr>
            <w:tcW w:w="1090" w:type="dxa"/>
            <w:tcBorders>
              <w:top w:val="nil"/>
              <w:left w:val="nil"/>
              <w:bottom w:val="single" w:sz="4" w:space="0" w:color="C0C0C0"/>
              <w:right w:val="single" w:sz="4" w:space="0" w:color="C0C0C0"/>
            </w:tcBorders>
            <w:shd w:val="clear" w:color="auto" w:fill="auto"/>
            <w:vAlign w:val="center"/>
            <w:hideMark/>
          </w:tcPr>
          <w:p w14:paraId="0608DBD9" w14:textId="77777777" w:rsidR="00415A31" w:rsidRPr="00415A31" w:rsidRDefault="00415A31" w:rsidP="00415A31">
            <w:pPr>
              <w:jc w:val="center"/>
              <w:rPr>
                <w:rFonts w:ascii="Tahoma" w:hAnsi="Tahoma" w:cs="Tahoma"/>
                <w:b/>
                <w:bCs/>
                <w:sz w:val="11"/>
                <w:szCs w:val="11"/>
              </w:rPr>
            </w:pPr>
            <w:proofErr w:type="spellStart"/>
            <w:r w:rsidRPr="00415A31">
              <w:rPr>
                <w:rFonts w:ascii="Tahoma" w:hAnsi="Tahoma" w:cs="Tahoma"/>
                <w:b/>
                <w:bCs/>
                <w:sz w:val="11"/>
                <w:szCs w:val="11"/>
              </w:rPr>
              <w:t>тыс</w:t>
            </w:r>
            <w:proofErr w:type="spellEnd"/>
            <w:r w:rsidRPr="00415A31">
              <w:rPr>
                <w:rFonts w:ascii="Tahoma" w:hAnsi="Tahoma" w:cs="Tahoma"/>
                <w:b/>
                <w:bCs/>
                <w:sz w:val="11"/>
                <w:szCs w:val="11"/>
              </w:rPr>
              <w:t xml:space="preserve"> </w:t>
            </w:r>
            <w:proofErr w:type="spellStart"/>
            <w:r w:rsidRPr="00415A31">
              <w:rPr>
                <w:rFonts w:ascii="Tahoma" w:hAnsi="Tahoma" w:cs="Tahoma"/>
                <w:b/>
                <w:bCs/>
                <w:sz w:val="11"/>
                <w:szCs w:val="11"/>
              </w:rPr>
              <w:t>руб</w:t>
            </w:r>
            <w:proofErr w:type="spellEnd"/>
          </w:p>
        </w:tc>
        <w:tc>
          <w:tcPr>
            <w:tcW w:w="1642" w:type="dxa"/>
            <w:tcBorders>
              <w:top w:val="nil"/>
              <w:left w:val="nil"/>
              <w:bottom w:val="single" w:sz="4" w:space="0" w:color="C0C0C0"/>
              <w:right w:val="single" w:sz="4" w:space="0" w:color="C0C0C0"/>
            </w:tcBorders>
            <w:shd w:val="clear" w:color="auto" w:fill="auto"/>
            <w:vAlign w:val="center"/>
            <w:hideMark/>
          </w:tcPr>
          <w:p w14:paraId="1CE6D40C"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xml:space="preserve">               49,61   </w:t>
            </w:r>
          </w:p>
        </w:tc>
        <w:tc>
          <w:tcPr>
            <w:tcW w:w="1525" w:type="dxa"/>
            <w:tcBorders>
              <w:top w:val="nil"/>
              <w:left w:val="nil"/>
              <w:bottom w:val="single" w:sz="4" w:space="0" w:color="C0C0C0"/>
              <w:right w:val="single" w:sz="4" w:space="0" w:color="C0C0C0"/>
            </w:tcBorders>
            <w:shd w:val="clear" w:color="auto" w:fill="auto"/>
            <w:vAlign w:val="center"/>
            <w:hideMark/>
          </w:tcPr>
          <w:p w14:paraId="5E619D62"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xml:space="preserve">      1 361,16   </w:t>
            </w:r>
          </w:p>
        </w:tc>
        <w:tc>
          <w:tcPr>
            <w:tcW w:w="1141" w:type="dxa"/>
            <w:tcBorders>
              <w:top w:val="nil"/>
              <w:left w:val="nil"/>
              <w:bottom w:val="single" w:sz="4" w:space="0" w:color="C0C0C0"/>
              <w:right w:val="single" w:sz="4" w:space="0" w:color="C0C0C0"/>
            </w:tcBorders>
            <w:shd w:val="clear" w:color="auto" w:fill="auto"/>
            <w:vAlign w:val="center"/>
            <w:hideMark/>
          </w:tcPr>
          <w:p w14:paraId="61DFAE50"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xml:space="preserve">    1 875,44   </w:t>
            </w:r>
          </w:p>
        </w:tc>
        <w:tc>
          <w:tcPr>
            <w:tcW w:w="1464" w:type="dxa"/>
            <w:tcBorders>
              <w:top w:val="nil"/>
              <w:left w:val="nil"/>
              <w:bottom w:val="single" w:sz="4" w:space="0" w:color="C0C0C0"/>
              <w:right w:val="single" w:sz="4" w:space="0" w:color="C0C0C0"/>
            </w:tcBorders>
            <w:shd w:val="clear" w:color="auto" w:fill="auto"/>
            <w:vAlign w:val="center"/>
            <w:hideMark/>
          </w:tcPr>
          <w:p w14:paraId="5D2F1A9D"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xml:space="preserve">      634,24   </w:t>
            </w:r>
          </w:p>
        </w:tc>
        <w:tc>
          <w:tcPr>
            <w:tcW w:w="1516" w:type="dxa"/>
            <w:tcBorders>
              <w:top w:val="nil"/>
              <w:left w:val="single" w:sz="4" w:space="0" w:color="C0C0C0"/>
              <w:bottom w:val="single" w:sz="4" w:space="0" w:color="C0C0C0"/>
              <w:right w:val="single" w:sz="4" w:space="0" w:color="C0C0C0"/>
            </w:tcBorders>
            <w:shd w:val="clear" w:color="auto" w:fill="auto"/>
            <w:vAlign w:val="center"/>
            <w:hideMark/>
          </w:tcPr>
          <w:p w14:paraId="731CD3EC"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xml:space="preserve">         225,93   </w:t>
            </w:r>
          </w:p>
        </w:tc>
        <w:tc>
          <w:tcPr>
            <w:tcW w:w="1525" w:type="dxa"/>
            <w:tcBorders>
              <w:top w:val="nil"/>
              <w:left w:val="nil"/>
              <w:bottom w:val="single" w:sz="4" w:space="0" w:color="C0C0C0"/>
              <w:right w:val="single" w:sz="4" w:space="0" w:color="C0C0C0"/>
            </w:tcBorders>
            <w:shd w:val="clear" w:color="auto" w:fill="auto"/>
            <w:vAlign w:val="center"/>
            <w:hideMark/>
          </w:tcPr>
          <w:p w14:paraId="33FAEB3D"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xml:space="preserve">      1 234,97   </w:t>
            </w:r>
          </w:p>
        </w:tc>
        <w:tc>
          <w:tcPr>
            <w:tcW w:w="1518" w:type="dxa"/>
            <w:tcBorders>
              <w:top w:val="nil"/>
              <w:left w:val="nil"/>
              <w:bottom w:val="single" w:sz="4" w:space="0" w:color="C0C0C0"/>
              <w:right w:val="single" w:sz="4" w:space="0" w:color="C0C0C0"/>
            </w:tcBorders>
            <w:shd w:val="clear" w:color="auto" w:fill="auto"/>
            <w:vAlign w:val="center"/>
            <w:hideMark/>
          </w:tcPr>
          <w:p w14:paraId="3C1F4938"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xml:space="preserve">       185,13   </w:t>
            </w:r>
          </w:p>
        </w:tc>
        <w:tc>
          <w:tcPr>
            <w:tcW w:w="1456" w:type="dxa"/>
            <w:tcBorders>
              <w:top w:val="nil"/>
              <w:left w:val="nil"/>
              <w:bottom w:val="single" w:sz="4" w:space="0" w:color="C0C0C0"/>
              <w:right w:val="single" w:sz="4" w:space="0" w:color="C0C0C0"/>
            </w:tcBorders>
            <w:shd w:val="clear" w:color="auto" w:fill="auto"/>
            <w:vAlign w:val="center"/>
            <w:hideMark/>
          </w:tcPr>
          <w:p w14:paraId="1748BCD1"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xml:space="preserve">          92,56   </w:t>
            </w:r>
          </w:p>
        </w:tc>
        <w:tc>
          <w:tcPr>
            <w:tcW w:w="1416" w:type="dxa"/>
            <w:tcBorders>
              <w:top w:val="nil"/>
              <w:left w:val="nil"/>
              <w:bottom w:val="single" w:sz="4" w:space="0" w:color="C0C0C0"/>
              <w:right w:val="single" w:sz="4" w:space="0" w:color="C0C0C0"/>
            </w:tcBorders>
            <w:shd w:val="clear" w:color="auto" w:fill="auto"/>
            <w:vAlign w:val="center"/>
            <w:hideMark/>
          </w:tcPr>
          <w:p w14:paraId="5C805EBD"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xml:space="preserve">          92,56   </w:t>
            </w:r>
          </w:p>
        </w:tc>
        <w:tc>
          <w:tcPr>
            <w:tcW w:w="2776" w:type="dxa"/>
            <w:tcBorders>
              <w:top w:val="nil"/>
              <w:left w:val="nil"/>
              <w:bottom w:val="nil"/>
              <w:right w:val="nil"/>
            </w:tcBorders>
            <w:shd w:val="clear" w:color="auto" w:fill="auto"/>
            <w:vAlign w:val="center"/>
            <w:hideMark/>
          </w:tcPr>
          <w:p w14:paraId="43BF5712" w14:textId="77777777" w:rsidR="00415A31" w:rsidRPr="00415A31" w:rsidRDefault="00415A31" w:rsidP="00415A31">
            <w:pPr>
              <w:jc w:val="center"/>
              <w:rPr>
                <w:rFonts w:ascii="Tahoma" w:hAnsi="Tahoma" w:cs="Tahoma"/>
                <w:b/>
                <w:bCs/>
                <w:sz w:val="11"/>
                <w:szCs w:val="11"/>
              </w:rPr>
            </w:pPr>
          </w:p>
        </w:tc>
      </w:tr>
      <w:tr w:rsidR="00415A31" w:rsidRPr="00415A31" w14:paraId="70E8A390" w14:textId="77777777" w:rsidTr="00415A31">
        <w:trPr>
          <w:trHeight w:val="450"/>
          <w:jc w:val="center"/>
        </w:trPr>
        <w:tc>
          <w:tcPr>
            <w:tcW w:w="561" w:type="dxa"/>
            <w:tcBorders>
              <w:top w:val="nil"/>
              <w:left w:val="nil"/>
              <w:bottom w:val="nil"/>
              <w:right w:val="nil"/>
            </w:tcBorders>
            <w:shd w:val="clear" w:color="auto" w:fill="auto"/>
            <w:vAlign w:val="center"/>
            <w:hideMark/>
          </w:tcPr>
          <w:p w14:paraId="1B3C0EB5" w14:textId="77777777" w:rsidR="00415A31" w:rsidRPr="00415A31" w:rsidRDefault="00415A31" w:rsidP="00415A31">
            <w:pPr>
              <w:rPr>
                <w:sz w:val="11"/>
                <w:szCs w:val="11"/>
              </w:rPr>
            </w:pPr>
          </w:p>
        </w:tc>
        <w:tc>
          <w:tcPr>
            <w:tcW w:w="400" w:type="dxa"/>
            <w:tcBorders>
              <w:top w:val="nil"/>
              <w:left w:val="nil"/>
              <w:bottom w:val="nil"/>
              <w:right w:val="nil"/>
            </w:tcBorders>
            <w:shd w:val="clear" w:color="auto" w:fill="auto"/>
            <w:vAlign w:val="center"/>
            <w:hideMark/>
          </w:tcPr>
          <w:p w14:paraId="6A0CF477" w14:textId="77777777" w:rsidR="00415A31" w:rsidRPr="00415A31" w:rsidRDefault="00415A31" w:rsidP="00415A31">
            <w:pPr>
              <w:rPr>
                <w:sz w:val="11"/>
                <w:szCs w:val="11"/>
              </w:rPr>
            </w:pPr>
          </w:p>
        </w:tc>
        <w:tc>
          <w:tcPr>
            <w:tcW w:w="942" w:type="dxa"/>
            <w:tcBorders>
              <w:top w:val="nil"/>
              <w:left w:val="nil"/>
              <w:bottom w:val="nil"/>
              <w:right w:val="nil"/>
            </w:tcBorders>
            <w:shd w:val="clear" w:color="auto" w:fill="auto"/>
            <w:vAlign w:val="center"/>
            <w:hideMark/>
          </w:tcPr>
          <w:p w14:paraId="0E0B7AB6" w14:textId="77777777" w:rsidR="00415A31" w:rsidRPr="00415A31" w:rsidRDefault="00415A31" w:rsidP="00415A31">
            <w:pPr>
              <w:rPr>
                <w:sz w:val="11"/>
                <w:szCs w:val="11"/>
              </w:rPr>
            </w:pPr>
          </w:p>
        </w:tc>
        <w:tc>
          <w:tcPr>
            <w:tcW w:w="4048" w:type="dxa"/>
            <w:tcBorders>
              <w:top w:val="nil"/>
              <w:left w:val="single" w:sz="4" w:space="0" w:color="C0C0C0"/>
              <w:bottom w:val="single" w:sz="4" w:space="0" w:color="C0C0C0"/>
              <w:right w:val="single" w:sz="4" w:space="0" w:color="C0C0C0"/>
            </w:tcBorders>
            <w:shd w:val="clear" w:color="000000" w:fill="B7DEE8"/>
            <w:vAlign w:val="center"/>
            <w:hideMark/>
          </w:tcPr>
          <w:p w14:paraId="696F46CC" w14:textId="77777777" w:rsidR="00415A31" w:rsidRPr="00415A31" w:rsidRDefault="00415A31" w:rsidP="00415A31">
            <w:pPr>
              <w:rPr>
                <w:rFonts w:ascii="Tahoma" w:hAnsi="Tahoma" w:cs="Tahoma"/>
                <w:b/>
                <w:bCs/>
                <w:sz w:val="11"/>
                <w:szCs w:val="11"/>
              </w:rPr>
            </w:pPr>
            <w:r w:rsidRPr="00415A31">
              <w:rPr>
                <w:rFonts w:ascii="Tahoma" w:hAnsi="Tahoma" w:cs="Tahoma"/>
                <w:b/>
                <w:bCs/>
                <w:sz w:val="11"/>
                <w:szCs w:val="11"/>
              </w:rPr>
              <w:t>Расчетная предпринимательская прибыль</w:t>
            </w:r>
          </w:p>
        </w:tc>
        <w:tc>
          <w:tcPr>
            <w:tcW w:w="1090" w:type="dxa"/>
            <w:tcBorders>
              <w:top w:val="nil"/>
              <w:left w:val="nil"/>
              <w:bottom w:val="single" w:sz="4" w:space="0" w:color="C0C0C0"/>
              <w:right w:val="single" w:sz="4" w:space="0" w:color="C0C0C0"/>
            </w:tcBorders>
            <w:shd w:val="clear" w:color="auto" w:fill="auto"/>
            <w:vAlign w:val="center"/>
            <w:hideMark/>
          </w:tcPr>
          <w:p w14:paraId="6CFBE02A" w14:textId="77777777" w:rsidR="00415A31" w:rsidRPr="00415A31" w:rsidRDefault="00415A31" w:rsidP="00415A31">
            <w:pPr>
              <w:jc w:val="center"/>
              <w:rPr>
                <w:rFonts w:ascii="Tahoma" w:hAnsi="Tahoma" w:cs="Tahoma"/>
                <w:b/>
                <w:bCs/>
                <w:sz w:val="11"/>
                <w:szCs w:val="11"/>
              </w:rPr>
            </w:pPr>
            <w:proofErr w:type="spellStart"/>
            <w:r w:rsidRPr="00415A31">
              <w:rPr>
                <w:rFonts w:ascii="Tahoma" w:hAnsi="Tahoma" w:cs="Tahoma"/>
                <w:b/>
                <w:bCs/>
                <w:sz w:val="11"/>
                <w:szCs w:val="11"/>
              </w:rPr>
              <w:t>тыс</w:t>
            </w:r>
            <w:proofErr w:type="spellEnd"/>
            <w:r w:rsidRPr="00415A31">
              <w:rPr>
                <w:rFonts w:ascii="Tahoma" w:hAnsi="Tahoma" w:cs="Tahoma"/>
                <w:b/>
                <w:bCs/>
                <w:sz w:val="11"/>
                <w:szCs w:val="11"/>
              </w:rPr>
              <w:t xml:space="preserve"> </w:t>
            </w:r>
            <w:proofErr w:type="spellStart"/>
            <w:r w:rsidRPr="00415A31">
              <w:rPr>
                <w:rFonts w:ascii="Tahoma" w:hAnsi="Tahoma" w:cs="Tahoma"/>
                <w:b/>
                <w:bCs/>
                <w:sz w:val="11"/>
                <w:szCs w:val="11"/>
              </w:rPr>
              <w:t>руб</w:t>
            </w:r>
            <w:proofErr w:type="spellEnd"/>
          </w:p>
        </w:tc>
        <w:tc>
          <w:tcPr>
            <w:tcW w:w="1642" w:type="dxa"/>
            <w:tcBorders>
              <w:top w:val="nil"/>
              <w:left w:val="nil"/>
              <w:bottom w:val="single" w:sz="4" w:space="0" w:color="C0C0C0"/>
              <w:right w:val="single" w:sz="4" w:space="0" w:color="C0C0C0"/>
            </w:tcBorders>
            <w:shd w:val="clear" w:color="auto" w:fill="auto"/>
            <w:vAlign w:val="center"/>
            <w:hideMark/>
          </w:tcPr>
          <w:p w14:paraId="15D3A638"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xml:space="preserve">          1 403,29   </w:t>
            </w:r>
          </w:p>
        </w:tc>
        <w:tc>
          <w:tcPr>
            <w:tcW w:w="1525" w:type="dxa"/>
            <w:tcBorders>
              <w:top w:val="nil"/>
              <w:left w:val="nil"/>
              <w:bottom w:val="single" w:sz="4" w:space="0" w:color="C0C0C0"/>
              <w:right w:val="single" w:sz="4" w:space="0" w:color="C0C0C0"/>
            </w:tcBorders>
            <w:shd w:val="clear" w:color="auto" w:fill="auto"/>
            <w:vAlign w:val="center"/>
            <w:hideMark/>
          </w:tcPr>
          <w:p w14:paraId="739C68AA"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xml:space="preserve">      1 722,99   </w:t>
            </w:r>
          </w:p>
        </w:tc>
        <w:tc>
          <w:tcPr>
            <w:tcW w:w="1141" w:type="dxa"/>
            <w:tcBorders>
              <w:top w:val="nil"/>
              <w:left w:val="nil"/>
              <w:bottom w:val="single" w:sz="4" w:space="0" w:color="C0C0C0"/>
              <w:right w:val="single" w:sz="4" w:space="0" w:color="C0C0C0"/>
            </w:tcBorders>
            <w:shd w:val="clear" w:color="auto" w:fill="auto"/>
            <w:vAlign w:val="center"/>
            <w:hideMark/>
          </w:tcPr>
          <w:p w14:paraId="5268360C"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xml:space="preserve">               -     </w:t>
            </w:r>
          </w:p>
        </w:tc>
        <w:tc>
          <w:tcPr>
            <w:tcW w:w="1464" w:type="dxa"/>
            <w:tcBorders>
              <w:top w:val="nil"/>
              <w:left w:val="nil"/>
              <w:bottom w:val="single" w:sz="4" w:space="0" w:color="C0C0C0"/>
              <w:right w:val="single" w:sz="4" w:space="0" w:color="C0C0C0"/>
            </w:tcBorders>
            <w:shd w:val="clear" w:color="auto" w:fill="auto"/>
            <w:vAlign w:val="center"/>
            <w:hideMark/>
          </w:tcPr>
          <w:p w14:paraId="02EE409B"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xml:space="preserve">   1 894,77   </w:t>
            </w:r>
          </w:p>
        </w:tc>
        <w:tc>
          <w:tcPr>
            <w:tcW w:w="1516" w:type="dxa"/>
            <w:tcBorders>
              <w:top w:val="nil"/>
              <w:left w:val="single" w:sz="4" w:space="0" w:color="C0C0C0"/>
              <w:bottom w:val="single" w:sz="4" w:space="0" w:color="C0C0C0"/>
              <w:right w:val="single" w:sz="4" w:space="0" w:color="C0C0C0"/>
            </w:tcBorders>
            <w:shd w:val="clear" w:color="auto" w:fill="auto"/>
            <w:vAlign w:val="center"/>
            <w:hideMark/>
          </w:tcPr>
          <w:p w14:paraId="09313069"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xml:space="preserve">      1 734,08   </w:t>
            </w:r>
          </w:p>
        </w:tc>
        <w:tc>
          <w:tcPr>
            <w:tcW w:w="1525" w:type="dxa"/>
            <w:tcBorders>
              <w:top w:val="nil"/>
              <w:left w:val="nil"/>
              <w:bottom w:val="single" w:sz="4" w:space="0" w:color="C0C0C0"/>
              <w:right w:val="single" w:sz="4" w:space="0" w:color="C0C0C0"/>
            </w:tcBorders>
            <w:shd w:val="clear" w:color="auto" w:fill="auto"/>
            <w:vAlign w:val="center"/>
            <w:hideMark/>
          </w:tcPr>
          <w:p w14:paraId="3F1AE52B"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xml:space="preserve">      2 264,00   </w:t>
            </w:r>
          </w:p>
        </w:tc>
        <w:tc>
          <w:tcPr>
            <w:tcW w:w="1518" w:type="dxa"/>
            <w:tcBorders>
              <w:top w:val="nil"/>
              <w:left w:val="nil"/>
              <w:bottom w:val="single" w:sz="4" w:space="0" w:color="C0C0C0"/>
              <w:right w:val="single" w:sz="4" w:space="0" w:color="C0C0C0"/>
            </w:tcBorders>
            <w:shd w:val="clear" w:color="auto" w:fill="auto"/>
            <w:vAlign w:val="center"/>
            <w:hideMark/>
          </w:tcPr>
          <w:p w14:paraId="05D675DC"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xml:space="preserve">    1 918,31   </w:t>
            </w:r>
          </w:p>
        </w:tc>
        <w:tc>
          <w:tcPr>
            <w:tcW w:w="1456" w:type="dxa"/>
            <w:tcBorders>
              <w:top w:val="nil"/>
              <w:left w:val="nil"/>
              <w:bottom w:val="single" w:sz="4" w:space="0" w:color="C0C0C0"/>
              <w:right w:val="single" w:sz="4" w:space="0" w:color="C0C0C0"/>
            </w:tcBorders>
            <w:shd w:val="clear" w:color="auto" w:fill="auto"/>
            <w:vAlign w:val="center"/>
            <w:hideMark/>
          </w:tcPr>
          <w:p w14:paraId="0F743BE9"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xml:space="preserve">        959,16   </w:t>
            </w:r>
          </w:p>
        </w:tc>
        <w:tc>
          <w:tcPr>
            <w:tcW w:w="1416" w:type="dxa"/>
            <w:tcBorders>
              <w:top w:val="nil"/>
              <w:left w:val="nil"/>
              <w:bottom w:val="single" w:sz="4" w:space="0" w:color="C0C0C0"/>
              <w:right w:val="single" w:sz="4" w:space="0" w:color="C0C0C0"/>
            </w:tcBorders>
            <w:shd w:val="clear" w:color="auto" w:fill="auto"/>
            <w:vAlign w:val="center"/>
            <w:hideMark/>
          </w:tcPr>
          <w:p w14:paraId="792B1BF4"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xml:space="preserve">        959,16   </w:t>
            </w:r>
          </w:p>
        </w:tc>
        <w:tc>
          <w:tcPr>
            <w:tcW w:w="2776" w:type="dxa"/>
            <w:tcBorders>
              <w:top w:val="nil"/>
              <w:left w:val="nil"/>
              <w:bottom w:val="nil"/>
              <w:right w:val="nil"/>
            </w:tcBorders>
            <w:shd w:val="clear" w:color="auto" w:fill="auto"/>
            <w:vAlign w:val="center"/>
            <w:hideMark/>
          </w:tcPr>
          <w:p w14:paraId="05DC5655" w14:textId="77777777" w:rsidR="00415A31" w:rsidRPr="00415A31" w:rsidRDefault="00415A31" w:rsidP="00415A31">
            <w:pPr>
              <w:jc w:val="center"/>
              <w:rPr>
                <w:rFonts w:ascii="Tahoma" w:hAnsi="Tahoma" w:cs="Tahoma"/>
                <w:b/>
                <w:bCs/>
                <w:sz w:val="11"/>
                <w:szCs w:val="11"/>
              </w:rPr>
            </w:pPr>
          </w:p>
        </w:tc>
      </w:tr>
      <w:tr w:rsidR="00415A31" w:rsidRPr="00415A31" w14:paraId="7DA820F6" w14:textId="77777777" w:rsidTr="00415A31">
        <w:trPr>
          <w:trHeight w:val="225"/>
          <w:jc w:val="center"/>
        </w:trPr>
        <w:tc>
          <w:tcPr>
            <w:tcW w:w="561" w:type="dxa"/>
            <w:tcBorders>
              <w:top w:val="nil"/>
              <w:left w:val="nil"/>
              <w:bottom w:val="nil"/>
              <w:right w:val="nil"/>
            </w:tcBorders>
            <w:shd w:val="clear" w:color="auto" w:fill="auto"/>
            <w:vAlign w:val="center"/>
            <w:hideMark/>
          </w:tcPr>
          <w:p w14:paraId="27D7BD5B" w14:textId="77777777" w:rsidR="00415A31" w:rsidRPr="00415A31" w:rsidRDefault="00415A31" w:rsidP="00415A31">
            <w:pPr>
              <w:rPr>
                <w:sz w:val="11"/>
                <w:szCs w:val="11"/>
              </w:rPr>
            </w:pPr>
          </w:p>
        </w:tc>
        <w:tc>
          <w:tcPr>
            <w:tcW w:w="400" w:type="dxa"/>
            <w:tcBorders>
              <w:top w:val="nil"/>
              <w:left w:val="nil"/>
              <w:bottom w:val="nil"/>
              <w:right w:val="nil"/>
            </w:tcBorders>
            <w:shd w:val="clear" w:color="auto" w:fill="auto"/>
            <w:vAlign w:val="center"/>
            <w:hideMark/>
          </w:tcPr>
          <w:p w14:paraId="1A881138" w14:textId="77777777" w:rsidR="00415A31" w:rsidRPr="00415A31" w:rsidRDefault="00415A31" w:rsidP="00415A31">
            <w:pPr>
              <w:rPr>
                <w:sz w:val="11"/>
                <w:szCs w:val="11"/>
              </w:rPr>
            </w:pPr>
          </w:p>
        </w:tc>
        <w:tc>
          <w:tcPr>
            <w:tcW w:w="942" w:type="dxa"/>
            <w:tcBorders>
              <w:top w:val="nil"/>
              <w:left w:val="nil"/>
              <w:bottom w:val="nil"/>
              <w:right w:val="nil"/>
            </w:tcBorders>
            <w:shd w:val="clear" w:color="auto" w:fill="auto"/>
            <w:vAlign w:val="center"/>
            <w:hideMark/>
          </w:tcPr>
          <w:p w14:paraId="71095DEB" w14:textId="77777777" w:rsidR="00415A31" w:rsidRPr="00415A31" w:rsidRDefault="00415A31" w:rsidP="00415A31">
            <w:pPr>
              <w:rPr>
                <w:sz w:val="11"/>
                <w:szCs w:val="11"/>
              </w:rPr>
            </w:pPr>
          </w:p>
        </w:tc>
        <w:tc>
          <w:tcPr>
            <w:tcW w:w="4048" w:type="dxa"/>
            <w:tcBorders>
              <w:top w:val="nil"/>
              <w:left w:val="single" w:sz="4" w:space="0" w:color="C0C0C0"/>
              <w:bottom w:val="single" w:sz="4" w:space="0" w:color="C0C0C0"/>
              <w:right w:val="single" w:sz="4" w:space="0" w:color="C0C0C0"/>
            </w:tcBorders>
            <w:shd w:val="clear" w:color="000000" w:fill="C4BD97"/>
            <w:vAlign w:val="center"/>
            <w:hideMark/>
          </w:tcPr>
          <w:p w14:paraId="0F64F2A4" w14:textId="77777777" w:rsidR="00415A31" w:rsidRPr="00415A31" w:rsidRDefault="00415A31" w:rsidP="00415A31">
            <w:pPr>
              <w:rPr>
                <w:rFonts w:ascii="Tahoma" w:hAnsi="Tahoma" w:cs="Tahoma"/>
                <w:b/>
                <w:bCs/>
                <w:sz w:val="11"/>
                <w:szCs w:val="11"/>
              </w:rPr>
            </w:pPr>
            <w:r w:rsidRPr="00415A31">
              <w:rPr>
                <w:rFonts w:ascii="Tahoma" w:hAnsi="Tahoma" w:cs="Tahoma"/>
                <w:b/>
                <w:bCs/>
                <w:sz w:val="11"/>
                <w:szCs w:val="11"/>
              </w:rPr>
              <w:t>Корректировки НВВ</w:t>
            </w:r>
          </w:p>
        </w:tc>
        <w:tc>
          <w:tcPr>
            <w:tcW w:w="1090" w:type="dxa"/>
            <w:tcBorders>
              <w:top w:val="nil"/>
              <w:left w:val="nil"/>
              <w:bottom w:val="single" w:sz="4" w:space="0" w:color="C0C0C0"/>
              <w:right w:val="single" w:sz="4" w:space="0" w:color="C0C0C0"/>
            </w:tcBorders>
            <w:shd w:val="clear" w:color="auto" w:fill="auto"/>
            <w:vAlign w:val="center"/>
            <w:hideMark/>
          </w:tcPr>
          <w:p w14:paraId="2EBD3135" w14:textId="77777777" w:rsidR="00415A31" w:rsidRPr="00415A31" w:rsidRDefault="00415A31" w:rsidP="00415A31">
            <w:pPr>
              <w:jc w:val="center"/>
              <w:rPr>
                <w:rFonts w:ascii="Tahoma" w:hAnsi="Tahoma" w:cs="Tahoma"/>
                <w:b/>
                <w:bCs/>
                <w:sz w:val="11"/>
                <w:szCs w:val="11"/>
              </w:rPr>
            </w:pPr>
            <w:proofErr w:type="spellStart"/>
            <w:r w:rsidRPr="00415A31">
              <w:rPr>
                <w:rFonts w:ascii="Tahoma" w:hAnsi="Tahoma" w:cs="Tahoma"/>
                <w:b/>
                <w:bCs/>
                <w:sz w:val="11"/>
                <w:szCs w:val="11"/>
              </w:rPr>
              <w:t>тыс</w:t>
            </w:r>
            <w:proofErr w:type="spellEnd"/>
            <w:r w:rsidRPr="00415A31">
              <w:rPr>
                <w:rFonts w:ascii="Tahoma" w:hAnsi="Tahoma" w:cs="Tahoma"/>
                <w:b/>
                <w:bCs/>
                <w:sz w:val="11"/>
                <w:szCs w:val="11"/>
              </w:rPr>
              <w:t xml:space="preserve"> </w:t>
            </w:r>
            <w:proofErr w:type="spellStart"/>
            <w:r w:rsidRPr="00415A31">
              <w:rPr>
                <w:rFonts w:ascii="Tahoma" w:hAnsi="Tahoma" w:cs="Tahoma"/>
                <w:b/>
                <w:bCs/>
                <w:sz w:val="11"/>
                <w:szCs w:val="11"/>
              </w:rPr>
              <w:t>руб</w:t>
            </w:r>
            <w:proofErr w:type="spellEnd"/>
          </w:p>
        </w:tc>
        <w:tc>
          <w:tcPr>
            <w:tcW w:w="1642" w:type="dxa"/>
            <w:tcBorders>
              <w:top w:val="nil"/>
              <w:left w:val="nil"/>
              <w:bottom w:val="single" w:sz="4" w:space="0" w:color="C0C0C0"/>
              <w:right w:val="single" w:sz="4" w:space="0" w:color="C0C0C0"/>
            </w:tcBorders>
            <w:shd w:val="clear" w:color="auto" w:fill="auto"/>
            <w:vAlign w:val="center"/>
            <w:hideMark/>
          </w:tcPr>
          <w:p w14:paraId="2B157780"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xml:space="preserve">-              33,80   </w:t>
            </w:r>
          </w:p>
        </w:tc>
        <w:tc>
          <w:tcPr>
            <w:tcW w:w="1525" w:type="dxa"/>
            <w:tcBorders>
              <w:top w:val="nil"/>
              <w:left w:val="nil"/>
              <w:bottom w:val="single" w:sz="4" w:space="0" w:color="C0C0C0"/>
              <w:right w:val="single" w:sz="4" w:space="0" w:color="C0C0C0"/>
            </w:tcBorders>
            <w:shd w:val="clear" w:color="auto" w:fill="auto"/>
            <w:vAlign w:val="center"/>
            <w:hideMark/>
          </w:tcPr>
          <w:p w14:paraId="71963AA5"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xml:space="preserve">      3 229,15   </w:t>
            </w:r>
          </w:p>
        </w:tc>
        <w:tc>
          <w:tcPr>
            <w:tcW w:w="1141" w:type="dxa"/>
            <w:tcBorders>
              <w:top w:val="nil"/>
              <w:left w:val="nil"/>
              <w:bottom w:val="single" w:sz="4" w:space="0" w:color="C0C0C0"/>
              <w:right w:val="single" w:sz="4" w:space="0" w:color="C0C0C0"/>
            </w:tcBorders>
            <w:shd w:val="clear" w:color="auto" w:fill="auto"/>
            <w:vAlign w:val="center"/>
            <w:hideMark/>
          </w:tcPr>
          <w:p w14:paraId="2B54C148"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xml:space="preserve">               -     </w:t>
            </w:r>
          </w:p>
        </w:tc>
        <w:tc>
          <w:tcPr>
            <w:tcW w:w="1464" w:type="dxa"/>
            <w:tcBorders>
              <w:top w:val="nil"/>
              <w:left w:val="nil"/>
              <w:bottom w:val="single" w:sz="4" w:space="0" w:color="C0C0C0"/>
              <w:right w:val="single" w:sz="4" w:space="0" w:color="C0C0C0"/>
            </w:tcBorders>
            <w:shd w:val="clear" w:color="auto" w:fill="auto"/>
            <w:vAlign w:val="center"/>
            <w:hideMark/>
          </w:tcPr>
          <w:p w14:paraId="6D87AC03"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xml:space="preserve">-10 319,83   </w:t>
            </w:r>
          </w:p>
        </w:tc>
        <w:tc>
          <w:tcPr>
            <w:tcW w:w="1516" w:type="dxa"/>
            <w:tcBorders>
              <w:top w:val="nil"/>
              <w:left w:val="single" w:sz="4" w:space="0" w:color="C0C0C0"/>
              <w:bottom w:val="single" w:sz="4" w:space="0" w:color="C0C0C0"/>
              <w:right w:val="single" w:sz="4" w:space="0" w:color="C0C0C0"/>
            </w:tcBorders>
            <w:shd w:val="clear" w:color="auto" w:fill="auto"/>
            <w:vAlign w:val="center"/>
            <w:hideMark/>
          </w:tcPr>
          <w:p w14:paraId="08DEEC86"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xml:space="preserve">-     1 193,69   </w:t>
            </w:r>
          </w:p>
        </w:tc>
        <w:tc>
          <w:tcPr>
            <w:tcW w:w="1525" w:type="dxa"/>
            <w:tcBorders>
              <w:top w:val="nil"/>
              <w:left w:val="nil"/>
              <w:bottom w:val="single" w:sz="4" w:space="0" w:color="C0C0C0"/>
              <w:right w:val="single" w:sz="4" w:space="0" w:color="C0C0C0"/>
            </w:tcBorders>
            <w:shd w:val="clear" w:color="auto" w:fill="auto"/>
            <w:vAlign w:val="center"/>
            <w:hideMark/>
          </w:tcPr>
          <w:p w14:paraId="6B2486DA"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xml:space="preserve">-     6 415,75   </w:t>
            </w:r>
          </w:p>
        </w:tc>
        <w:tc>
          <w:tcPr>
            <w:tcW w:w="1518" w:type="dxa"/>
            <w:tcBorders>
              <w:top w:val="nil"/>
              <w:left w:val="nil"/>
              <w:bottom w:val="single" w:sz="4" w:space="0" w:color="C0C0C0"/>
              <w:right w:val="single" w:sz="4" w:space="0" w:color="C0C0C0"/>
            </w:tcBorders>
            <w:shd w:val="clear" w:color="auto" w:fill="auto"/>
            <w:vAlign w:val="center"/>
            <w:hideMark/>
          </w:tcPr>
          <w:p w14:paraId="73563F8B"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xml:space="preserve">-   9 885,05   </w:t>
            </w:r>
          </w:p>
        </w:tc>
        <w:tc>
          <w:tcPr>
            <w:tcW w:w="1456" w:type="dxa"/>
            <w:tcBorders>
              <w:top w:val="nil"/>
              <w:left w:val="nil"/>
              <w:bottom w:val="single" w:sz="4" w:space="0" w:color="C0C0C0"/>
              <w:right w:val="single" w:sz="4" w:space="0" w:color="C0C0C0"/>
            </w:tcBorders>
            <w:shd w:val="clear" w:color="auto" w:fill="auto"/>
            <w:vAlign w:val="center"/>
            <w:hideMark/>
          </w:tcPr>
          <w:p w14:paraId="4ED0BC7E"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xml:space="preserve">-    5 172,03   </w:t>
            </w:r>
          </w:p>
        </w:tc>
        <w:tc>
          <w:tcPr>
            <w:tcW w:w="1416" w:type="dxa"/>
            <w:tcBorders>
              <w:top w:val="nil"/>
              <w:left w:val="nil"/>
              <w:bottom w:val="single" w:sz="4" w:space="0" w:color="C0C0C0"/>
              <w:right w:val="single" w:sz="4" w:space="0" w:color="C0C0C0"/>
            </w:tcBorders>
            <w:shd w:val="clear" w:color="auto" w:fill="auto"/>
            <w:vAlign w:val="center"/>
            <w:hideMark/>
          </w:tcPr>
          <w:p w14:paraId="38DC177F"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xml:space="preserve">-   4 713,01   </w:t>
            </w:r>
          </w:p>
        </w:tc>
        <w:tc>
          <w:tcPr>
            <w:tcW w:w="2776" w:type="dxa"/>
            <w:tcBorders>
              <w:top w:val="nil"/>
              <w:left w:val="nil"/>
              <w:bottom w:val="nil"/>
              <w:right w:val="nil"/>
            </w:tcBorders>
            <w:shd w:val="clear" w:color="auto" w:fill="auto"/>
            <w:vAlign w:val="center"/>
            <w:hideMark/>
          </w:tcPr>
          <w:p w14:paraId="6E7E484A" w14:textId="77777777" w:rsidR="00415A31" w:rsidRPr="00415A31" w:rsidRDefault="00415A31" w:rsidP="00415A31">
            <w:pPr>
              <w:jc w:val="center"/>
              <w:rPr>
                <w:rFonts w:ascii="Tahoma" w:hAnsi="Tahoma" w:cs="Tahoma"/>
                <w:b/>
                <w:bCs/>
                <w:sz w:val="11"/>
                <w:szCs w:val="11"/>
              </w:rPr>
            </w:pPr>
          </w:p>
        </w:tc>
      </w:tr>
      <w:tr w:rsidR="00415A31" w:rsidRPr="00415A31" w14:paraId="6C9ABE33" w14:textId="77777777" w:rsidTr="00415A31">
        <w:trPr>
          <w:trHeight w:val="225"/>
          <w:jc w:val="center"/>
        </w:trPr>
        <w:tc>
          <w:tcPr>
            <w:tcW w:w="561" w:type="dxa"/>
            <w:tcBorders>
              <w:top w:val="nil"/>
              <w:left w:val="nil"/>
              <w:bottom w:val="nil"/>
              <w:right w:val="nil"/>
            </w:tcBorders>
            <w:shd w:val="clear" w:color="auto" w:fill="auto"/>
            <w:vAlign w:val="center"/>
            <w:hideMark/>
          </w:tcPr>
          <w:p w14:paraId="360574BB" w14:textId="77777777" w:rsidR="00415A31" w:rsidRPr="00415A31" w:rsidRDefault="00415A31" w:rsidP="00415A31">
            <w:pPr>
              <w:rPr>
                <w:sz w:val="11"/>
                <w:szCs w:val="11"/>
              </w:rPr>
            </w:pPr>
          </w:p>
        </w:tc>
        <w:tc>
          <w:tcPr>
            <w:tcW w:w="400" w:type="dxa"/>
            <w:tcBorders>
              <w:top w:val="nil"/>
              <w:left w:val="nil"/>
              <w:bottom w:val="nil"/>
              <w:right w:val="nil"/>
            </w:tcBorders>
            <w:shd w:val="clear" w:color="auto" w:fill="auto"/>
            <w:vAlign w:val="center"/>
            <w:hideMark/>
          </w:tcPr>
          <w:p w14:paraId="0A5BEB0D" w14:textId="77777777" w:rsidR="00415A31" w:rsidRPr="00415A31" w:rsidRDefault="00415A31" w:rsidP="00415A31">
            <w:pPr>
              <w:rPr>
                <w:sz w:val="11"/>
                <w:szCs w:val="11"/>
              </w:rPr>
            </w:pPr>
          </w:p>
        </w:tc>
        <w:tc>
          <w:tcPr>
            <w:tcW w:w="942" w:type="dxa"/>
            <w:tcBorders>
              <w:top w:val="nil"/>
              <w:left w:val="nil"/>
              <w:bottom w:val="nil"/>
              <w:right w:val="nil"/>
            </w:tcBorders>
            <w:shd w:val="clear" w:color="auto" w:fill="auto"/>
            <w:vAlign w:val="center"/>
            <w:hideMark/>
          </w:tcPr>
          <w:p w14:paraId="0354FF48" w14:textId="77777777" w:rsidR="00415A31" w:rsidRPr="00415A31" w:rsidRDefault="00415A31" w:rsidP="00415A31">
            <w:pPr>
              <w:rPr>
                <w:sz w:val="11"/>
                <w:szCs w:val="11"/>
              </w:rPr>
            </w:pPr>
          </w:p>
        </w:tc>
        <w:tc>
          <w:tcPr>
            <w:tcW w:w="4048" w:type="dxa"/>
            <w:tcBorders>
              <w:top w:val="nil"/>
              <w:left w:val="single" w:sz="4" w:space="0" w:color="C0C0C0"/>
              <w:bottom w:val="single" w:sz="4" w:space="0" w:color="C0C0C0"/>
              <w:right w:val="single" w:sz="4" w:space="0" w:color="C0C0C0"/>
            </w:tcBorders>
            <w:shd w:val="clear" w:color="auto" w:fill="auto"/>
            <w:vAlign w:val="center"/>
            <w:hideMark/>
          </w:tcPr>
          <w:p w14:paraId="6ED2316A" w14:textId="77777777" w:rsidR="00415A31" w:rsidRPr="00415A31" w:rsidRDefault="00415A31" w:rsidP="00415A31">
            <w:pPr>
              <w:rPr>
                <w:rFonts w:ascii="Tahoma" w:hAnsi="Tahoma" w:cs="Tahoma"/>
                <w:b/>
                <w:bCs/>
                <w:sz w:val="11"/>
                <w:szCs w:val="11"/>
              </w:rPr>
            </w:pPr>
            <w:r w:rsidRPr="00415A31">
              <w:rPr>
                <w:rFonts w:ascii="Tahoma" w:hAnsi="Tahoma" w:cs="Tahoma"/>
                <w:b/>
                <w:bCs/>
                <w:sz w:val="11"/>
                <w:szCs w:val="11"/>
              </w:rPr>
              <w:t>ВСЕГО:</w:t>
            </w:r>
          </w:p>
        </w:tc>
        <w:tc>
          <w:tcPr>
            <w:tcW w:w="1090" w:type="dxa"/>
            <w:tcBorders>
              <w:top w:val="nil"/>
              <w:left w:val="nil"/>
              <w:bottom w:val="single" w:sz="4" w:space="0" w:color="C0C0C0"/>
              <w:right w:val="single" w:sz="4" w:space="0" w:color="C0C0C0"/>
            </w:tcBorders>
            <w:shd w:val="clear" w:color="auto" w:fill="auto"/>
            <w:vAlign w:val="center"/>
            <w:hideMark/>
          </w:tcPr>
          <w:p w14:paraId="10BE9B8F" w14:textId="77777777" w:rsidR="00415A31" w:rsidRPr="00415A31" w:rsidRDefault="00415A31" w:rsidP="00415A31">
            <w:pPr>
              <w:jc w:val="center"/>
              <w:rPr>
                <w:rFonts w:ascii="Tahoma" w:hAnsi="Tahoma" w:cs="Tahoma"/>
                <w:b/>
                <w:bCs/>
                <w:sz w:val="11"/>
                <w:szCs w:val="11"/>
              </w:rPr>
            </w:pPr>
            <w:proofErr w:type="spellStart"/>
            <w:r w:rsidRPr="00415A31">
              <w:rPr>
                <w:rFonts w:ascii="Tahoma" w:hAnsi="Tahoma" w:cs="Tahoma"/>
                <w:b/>
                <w:bCs/>
                <w:sz w:val="11"/>
                <w:szCs w:val="11"/>
              </w:rPr>
              <w:t>тыс</w:t>
            </w:r>
            <w:proofErr w:type="spellEnd"/>
            <w:r w:rsidRPr="00415A31">
              <w:rPr>
                <w:rFonts w:ascii="Tahoma" w:hAnsi="Tahoma" w:cs="Tahoma"/>
                <w:b/>
                <w:bCs/>
                <w:sz w:val="11"/>
                <w:szCs w:val="11"/>
              </w:rPr>
              <w:t xml:space="preserve"> </w:t>
            </w:r>
            <w:proofErr w:type="spellStart"/>
            <w:r w:rsidRPr="00415A31">
              <w:rPr>
                <w:rFonts w:ascii="Tahoma" w:hAnsi="Tahoma" w:cs="Tahoma"/>
                <w:b/>
                <w:bCs/>
                <w:sz w:val="11"/>
                <w:szCs w:val="11"/>
              </w:rPr>
              <w:t>руб</w:t>
            </w:r>
            <w:proofErr w:type="spellEnd"/>
          </w:p>
        </w:tc>
        <w:tc>
          <w:tcPr>
            <w:tcW w:w="1642" w:type="dxa"/>
            <w:tcBorders>
              <w:top w:val="nil"/>
              <w:left w:val="nil"/>
              <w:bottom w:val="single" w:sz="4" w:space="0" w:color="C0C0C0"/>
              <w:right w:val="single" w:sz="4" w:space="0" w:color="C0C0C0"/>
            </w:tcBorders>
            <w:shd w:val="clear" w:color="auto" w:fill="auto"/>
            <w:vAlign w:val="center"/>
            <w:hideMark/>
          </w:tcPr>
          <w:p w14:paraId="7B6284A7"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xml:space="preserve">        29 484,89   </w:t>
            </w:r>
          </w:p>
        </w:tc>
        <w:tc>
          <w:tcPr>
            <w:tcW w:w="1525" w:type="dxa"/>
            <w:tcBorders>
              <w:top w:val="nil"/>
              <w:left w:val="nil"/>
              <w:bottom w:val="single" w:sz="4" w:space="0" w:color="C0C0C0"/>
              <w:right w:val="single" w:sz="4" w:space="0" w:color="C0C0C0"/>
            </w:tcBorders>
            <w:shd w:val="clear" w:color="auto" w:fill="auto"/>
            <w:vAlign w:val="center"/>
            <w:hideMark/>
          </w:tcPr>
          <w:p w14:paraId="0D87F45B"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xml:space="preserve">    31 775,13   </w:t>
            </w:r>
          </w:p>
        </w:tc>
        <w:tc>
          <w:tcPr>
            <w:tcW w:w="1141" w:type="dxa"/>
            <w:tcBorders>
              <w:top w:val="nil"/>
              <w:left w:val="nil"/>
              <w:bottom w:val="single" w:sz="4" w:space="0" w:color="C0C0C0"/>
              <w:right w:val="single" w:sz="4" w:space="0" w:color="C0C0C0"/>
            </w:tcBorders>
            <w:shd w:val="clear" w:color="auto" w:fill="auto"/>
            <w:vAlign w:val="center"/>
            <w:hideMark/>
          </w:tcPr>
          <w:p w14:paraId="33B5F9F0"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xml:space="preserve">  32 863,85   </w:t>
            </w:r>
          </w:p>
        </w:tc>
        <w:tc>
          <w:tcPr>
            <w:tcW w:w="1464" w:type="dxa"/>
            <w:tcBorders>
              <w:top w:val="nil"/>
              <w:left w:val="nil"/>
              <w:bottom w:val="single" w:sz="4" w:space="0" w:color="C0C0C0"/>
              <w:right w:val="single" w:sz="4" w:space="0" w:color="C0C0C0"/>
            </w:tcBorders>
            <w:shd w:val="clear" w:color="auto" w:fill="auto"/>
            <w:vAlign w:val="center"/>
            <w:hideMark/>
          </w:tcPr>
          <w:p w14:paraId="67422C79"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xml:space="preserve"> 30 104,61   </w:t>
            </w:r>
          </w:p>
        </w:tc>
        <w:tc>
          <w:tcPr>
            <w:tcW w:w="1516" w:type="dxa"/>
            <w:tcBorders>
              <w:top w:val="nil"/>
              <w:left w:val="single" w:sz="4" w:space="0" w:color="C0C0C0"/>
              <w:bottom w:val="single" w:sz="4" w:space="0" w:color="C0C0C0"/>
              <w:right w:val="single" w:sz="4" w:space="0" w:color="C0C0C0"/>
            </w:tcBorders>
            <w:shd w:val="clear" w:color="auto" w:fill="auto"/>
            <w:vAlign w:val="center"/>
            <w:hideMark/>
          </w:tcPr>
          <w:p w14:paraId="70B11850"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xml:space="preserve">    35 447,96   </w:t>
            </w:r>
          </w:p>
        </w:tc>
        <w:tc>
          <w:tcPr>
            <w:tcW w:w="1525" w:type="dxa"/>
            <w:tcBorders>
              <w:top w:val="nil"/>
              <w:left w:val="nil"/>
              <w:bottom w:val="single" w:sz="4" w:space="0" w:color="C0C0C0"/>
              <w:right w:val="single" w:sz="4" w:space="0" w:color="C0C0C0"/>
            </w:tcBorders>
            <w:shd w:val="clear" w:color="auto" w:fill="auto"/>
            <w:vAlign w:val="center"/>
            <w:hideMark/>
          </w:tcPr>
          <w:p w14:paraId="54FEA6A7"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xml:space="preserve">    43 562,53   </w:t>
            </w:r>
          </w:p>
        </w:tc>
        <w:tc>
          <w:tcPr>
            <w:tcW w:w="1518" w:type="dxa"/>
            <w:tcBorders>
              <w:top w:val="nil"/>
              <w:left w:val="nil"/>
              <w:bottom w:val="single" w:sz="4" w:space="0" w:color="C0C0C0"/>
              <w:right w:val="single" w:sz="4" w:space="0" w:color="C0C0C0"/>
            </w:tcBorders>
            <w:shd w:val="clear" w:color="auto" w:fill="auto"/>
            <w:vAlign w:val="center"/>
            <w:hideMark/>
          </w:tcPr>
          <w:p w14:paraId="484C3C98"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xml:space="preserve">    30 584,7   </w:t>
            </w:r>
          </w:p>
        </w:tc>
        <w:tc>
          <w:tcPr>
            <w:tcW w:w="1456" w:type="dxa"/>
            <w:tcBorders>
              <w:top w:val="nil"/>
              <w:left w:val="nil"/>
              <w:bottom w:val="single" w:sz="4" w:space="0" w:color="C0C0C0"/>
              <w:right w:val="single" w:sz="4" w:space="0" w:color="C0C0C0"/>
            </w:tcBorders>
            <w:shd w:val="clear" w:color="auto" w:fill="auto"/>
            <w:vAlign w:val="center"/>
            <w:hideMark/>
          </w:tcPr>
          <w:p w14:paraId="2FBD6A96"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xml:space="preserve">   15 062,83   </w:t>
            </w:r>
          </w:p>
        </w:tc>
        <w:tc>
          <w:tcPr>
            <w:tcW w:w="1416" w:type="dxa"/>
            <w:tcBorders>
              <w:top w:val="nil"/>
              <w:left w:val="nil"/>
              <w:bottom w:val="single" w:sz="4" w:space="0" w:color="C0C0C0"/>
              <w:right w:val="single" w:sz="4" w:space="0" w:color="C0C0C0"/>
            </w:tcBorders>
            <w:shd w:val="clear" w:color="auto" w:fill="auto"/>
            <w:vAlign w:val="center"/>
            <w:hideMark/>
          </w:tcPr>
          <w:p w14:paraId="10AECE64" w14:textId="77777777" w:rsidR="00415A31" w:rsidRPr="00415A31" w:rsidRDefault="00415A31" w:rsidP="00415A31">
            <w:pPr>
              <w:jc w:val="center"/>
              <w:rPr>
                <w:rFonts w:ascii="Tahoma" w:hAnsi="Tahoma" w:cs="Tahoma"/>
                <w:b/>
                <w:bCs/>
                <w:sz w:val="11"/>
                <w:szCs w:val="11"/>
              </w:rPr>
            </w:pPr>
            <w:r w:rsidRPr="00415A31">
              <w:rPr>
                <w:rFonts w:ascii="Tahoma" w:hAnsi="Tahoma" w:cs="Tahoma"/>
                <w:b/>
                <w:bCs/>
                <w:sz w:val="11"/>
                <w:szCs w:val="11"/>
              </w:rPr>
              <w:t xml:space="preserve">   15 521,85   </w:t>
            </w:r>
          </w:p>
        </w:tc>
        <w:tc>
          <w:tcPr>
            <w:tcW w:w="2776" w:type="dxa"/>
            <w:tcBorders>
              <w:top w:val="nil"/>
              <w:left w:val="nil"/>
              <w:bottom w:val="nil"/>
              <w:right w:val="nil"/>
            </w:tcBorders>
            <w:shd w:val="clear" w:color="auto" w:fill="auto"/>
            <w:vAlign w:val="center"/>
            <w:hideMark/>
          </w:tcPr>
          <w:p w14:paraId="1D309A43" w14:textId="77777777" w:rsidR="00415A31" w:rsidRPr="00415A31" w:rsidRDefault="00415A31" w:rsidP="00415A31">
            <w:pPr>
              <w:jc w:val="center"/>
              <w:rPr>
                <w:rFonts w:ascii="Tahoma" w:hAnsi="Tahoma" w:cs="Tahoma"/>
                <w:b/>
                <w:bCs/>
                <w:sz w:val="11"/>
                <w:szCs w:val="11"/>
              </w:rPr>
            </w:pPr>
          </w:p>
        </w:tc>
      </w:tr>
    </w:tbl>
    <w:p w14:paraId="68220FA6" w14:textId="77777777" w:rsidR="00127CDB" w:rsidRDefault="00127CDB" w:rsidP="00132E90">
      <w:pPr>
        <w:tabs>
          <w:tab w:val="left" w:pos="5580"/>
          <w:tab w:val="left" w:pos="9498"/>
        </w:tabs>
        <w:ind w:right="-569"/>
        <w:rPr>
          <w:color w:val="000000" w:themeColor="text1"/>
        </w:rPr>
        <w:sectPr w:rsidR="00127CDB" w:rsidSect="00415A31">
          <w:pgSz w:w="16838" w:h="11906" w:orient="landscape"/>
          <w:pgMar w:top="851" w:right="993" w:bottom="850" w:left="1134" w:header="708" w:footer="708" w:gutter="0"/>
          <w:cols w:space="708"/>
          <w:titlePg/>
          <w:docGrid w:linePitch="360"/>
        </w:sectPr>
      </w:pPr>
    </w:p>
    <w:tbl>
      <w:tblPr>
        <w:tblW w:w="5000" w:type="pct"/>
        <w:jc w:val="center"/>
        <w:tblCellMar>
          <w:left w:w="0" w:type="dxa"/>
          <w:right w:w="0" w:type="dxa"/>
        </w:tblCellMar>
        <w:tblLook w:val="04A0" w:firstRow="1" w:lastRow="0" w:firstColumn="1" w:lastColumn="0" w:noHBand="0" w:noVBand="1"/>
      </w:tblPr>
      <w:tblGrid>
        <w:gridCol w:w="205"/>
        <w:gridCol w:w="159"/>
        <w:gridCol w:w="466"/>
        <w:gridCol w:w="2561"/>
        <w:gridCol w:w="639"/>
        <w:gridCol w:w="986"/>
        <w:gridCol w:w="976"/>
        <w:gridCol w:w="975"/>
        <w:gridCol w:w="1020"/>
        <w:gridCol w:w="924"/>
        <w:gridCol w:w="1265"/>
        <w:gridCol w:w="976"/>
        <w:gridCol w:w="962"/>
        <w:gridCol w:w="836"/>
        <w:gridCol w:w="1761"/>
      </w:tblGrid>
      <w:tr w:rsidR="00127CDB" w:rsidRPr="00127CDB" w14:paraId="46F373BD" w14:textId="77777777" w:rsidTr="00127CDB">
        <w:trPr>
          <w:trHeight w:val="255"/>
          <w:jc w:val="center"/>
        </w:trPr>
        <w:tc>
          <w:tcPr>
            <w:tcW w:w="306" w:type="dxa"/>
            <w:tcBorders>
              <w:top w:val="nil"/>
              <w:left w:val="nil"/>
              <w:bottom w:val="nil"/>
              <w:right w:val="nil"/>
            </w:tcBorders>
            <w:shd w:val="clear" w:color="auto" w:fill="auto"/>
            <w:vAlign w:val="center"/>
            <w:hideMark/>
          </w:tcPr>
          <w:p w14:paraId="530A22B3" w14:textId="77777777" w:rsidR="00127CDB" w:rsidRPr="00127CDB" w:rsidRDefault="00127CDB" w:rsidP="00127CDB">
            <w:pPr>
              <w:rPr>
                <w:sz w:val="13"/>
                <w:szCs w:val="13"/>
              </w:rPr>
            </w:pPr>
          </w:p>
        </w:tc>
        <w:tc>
          <w:tcPr>
            <w:tcW w:w="232" w:type="dxa"/>
            <w:tcBorders>
              <w:top w:val="nil"/>
              <w:left w:val="nil"/>
              <w:bottom w:val="nil"/>
              <w:right w:val="nil"/>
            </w:tcBorders>
            <w:shd w:val="clear" w:color="auto" w:fill="auto"/>
            <w:vAlign w:val="center"/>
            <w:hideMark/>
          </w:tcPr>
          <w:p w14:paraId="46E2207E" w14:textId="77777777" w:rsidR="00127CDB" w:rsidRPr="00127CDB" w:rsidRDefault="00127CDB" w:rsidP="00127CDB">
            <w:pPr>
              <w:rPr>
                <w:sz w:val="13"/>
                <w:szCs w:val="13"/>
              </w:rPr>
            </w:pPr>
          </w:p>
        </w:tc>
        <w:tc>
          <w:tcPr>
            <w:tcW w:w="7306" w:type="dxa"/>
            <w:gridSpan w:val="4"/>
            <w:tcBorders>
              <w:top w:val="single" w:sz="4" w:space="0" w:color="C0C0C0"/>
              <w:left w:val="nil"/>
              <w:bottom w:val="nil"/>
              <w:right w:val="nil"/>
            </w:tcBorders>
            <w:shd w:val="clear" w:color="auto" w:fill="auto"/>
            <w:vAlign w:val="bottom"/>
            <w:hideMark/>
          </w:tcPr>
          <w:p w14:paraId="6C055817" w14:textId="77777777" w:rsidR="00127CDB" w:rsidRPr="00127CDB" w:rsidRDefault="00127CDB" w:rsidP="00127CDB">
            <w:pPr>
              <w:ind w:firstLineChars="100" w:firstLine="130"/>
              <w:rPr>
                <w:rFonts w:ascii="Tahoma" w:hAnsi="Tahoma" w:cs="Tahoma"/>
                <w:sz w:val="13"/>
                <w:szCs w:val="13"/>
              </w:rPr>
            </w:pPr>
            <w:proofErr w:type="spellStart"/>
            <w:r w:rsidRPr="00127CDB">
              <w:rPr>
                <w:rFonts w:ascii="Tahoma" w:hAnsi="Tahoma" w:cs="Tahoma"/>
                <w:sz w:val="13"/>
                <w:szCs w:val="13"/>
              </w:rPr>
              <w:t>ооо</w:t>
            </w:r>
            <w:proofErr w:type="spellEnd"/>
            <w:r w:rsidRPr="00127CDB">
              <w:rPr>
                <w:rFonts w:ascii="Tahoma" w:hAnsi="Tahoma" w:cs="Tahoma"/>
                <w:sz w:val="13"/>
                <w:szCs w:val="13"/>
              </w:rPr>
              <w:t xml:space="preserve"> "</w:t>
            </w:r>
            <w:proofErr w:type="spellStart"/>
            <w:r w:rsidRPr="00127CDB">
              <w:rPr>
                <w:rFonts w:ascii="Tahoma" w:hAnsi="Tahoma" w:cs="Tahoma"/>
                <w:sz w:val="13"/>
                <w:szCs w:val="13"/>
              </w:rPr>
              <w:t>Горводоканал</w:t>
            </w:r>
            <w:proofErr w:type="spellEnd"/>
            <w:r w:rsidRPr="00127CDB">
              <w:rPr>
                <w:rFonts w:ascii="Tahoma" w:hAnsi="Tahoma" w:cs="Tahoma"/>
                <w:sz w:val="13"/>
                <w:szCs w:val="13"/>
              </w:rPr>
              <w:t>" Мариинский район</w:t>
            </w:r>
          </w:p>
        </w:tc>
        <w:tc>
          <w:tcPr>
            <w:tcW w:w="1518" w:type="dxa"/>
            <w:tcBorders>
              <w:top w:val="nil"/>
              <w:left w:val="nil"/>
              <w:bottom w:val="nil"/>
              <w:right w:val="nil"/>
            </w:tcBorders>
            <w:shd w:val="clear" w:color="auto" w:fill="auto"/>
            <w:noWrap/>
            <w:vAlign w:val="bottom"/>
            <w:hideMark/>
          </w:tcPr>
          <w:p w14:paraId="24114DCA" w14:textId="77777777" w:rsidR="00127CDB" w:rsidRPr="00127CDB" w:rsidRDefault="00127CDB" w:rsidP="00127CDB">
            <w:pPr>
              <w:ind w:firstLineChars="100" w:firstLine="130"/>
              <w:rPr>
                <w:rFonts w:ascii="Tahoma" w:hAnsi="Tahoma" w:cs="Tahoma"/>
                <w:sz w:val="13"/>
                <w:szCs w:val="13"/>
              </w:rPr>
            </w:pPr>
          </w:p>
        </w:tc>
        <w:tc>
          <w:tcPr>
            <w:tcW w:w="1516" w:type="dxa"/>
            <w:tcBorders>
              <w:top w:val="nil"/>
              <w:left w:val="nil"/>
              <w:bottom w:val="nil"/>
              <w:right w:val="nil"/>
            </w:tcBorders>
            <w:shd w:val="clear" w:color="auto" w:fill="auto"/>
            <w:noWrap/>
            <w:vAlign w:val="bottom"/>
            <w:hideMark/>
          </w:tcPr>
          <w:p w14:paraId="46E1F35B" w14:textId="77777777" w:rsidR="00127CDB" w:rsidRPr="00127CDB" w:rsidRDefault="00127CDB" w:rsidP="00127CDB">
            <w:pPr>
              <w:rPr>
                <w:sz w:val="13"/>
                <w:szCs w:val="13"/>
              </w:rPr>
            </w:pPr>
          </w:p>
        </w:tc>
        <w:tc>
          <w:tcPr>
            <w:tcW w:w="1587" w:type="dxa"/>
            <w:tcBorders>
              <w:top w:val="nil"/>
              <w:left w:val="nil"/>
              <w:bottom w:val="nil"/>
              <w:right w:val="nil"/>
            </w:tcBorders>
            <w:shd w:val="clear" w:color="auto" w:fill="auto"/>
            <w:noWrap/>
            <w:hideMark/>
          </w:tcPr>
          <w:p w14:paraId="6541D401" w14:textId="77777777" w:rsidR="00127CDB" w:rsidRPr="00127CDB" w:rsidRDefault="00127CDB" w:rsidP="00127CDB">
            <w:pPr>
              <w:rPr>
                <w:sz w:val="13"/>
                <w:szCs w:val="13"/>
              </w:rPr>
            </w:pPr>
          </w:p>
        </w:tc>
        <w:tc>
          <w:tcPr>
            <w:tcW w:w="1436" w:type="dxa"/>
            <w:tcBorders>
              <w:top w:val="nil"/>
              <w:left w:val="nil"/>
              <w:bottom w:val="nil"/>
              <w:right w:val="nil"/>
            </w:tcBorders>
            <w:shd w:val="clear" w:color="auto" w:fill="auto"/>
            <w:noWrap/>
            <w:hideMark/>
          </w:tcPr>
          <w:p w14:paraId="296F246C" w14:textId="77777777" w:rsidR="00127CDB" w:rsidRPr="00127CDB" w:rsidRDefault="00127CDB" w:rsidP="00127CDB">
            <w:pPr>
              <w:rPr>
                <w:sz w:val="13"/>
                <w:szCs w:val="13"/>
              </w:rPr>
            </w:pPr>
          </w:p>
        </w:tc>
        <w:tc>
          <w:tcPr>
            <w:tcW w:w="1973" w:type="dxa"/>
            <w:tcBorders>
              <w:top w:val="nil"/>
              <w:left w:val="nil"/>
              <w:bottom w:val="nil"/>
              <w:right w:val="nil"/>
            </w:tcBorders>
            <w:shd w:val="clear" w:color="auto" w:fill="auto"/>
            <w:noWrap/>
            <w:hideMark/>
          </w:tcPr>
          <w:p w14:paraId="27D518F4" w14:textId="77777777" w:rsidR="00127CDB" w:rsidRPr="00127CDB" w:rsidRDefault="00127CDB" w:rsidP="00127CDB">
            <w:pPr>
              <w:rPr>
                <w:sz w:val="13"/>
                <w:szCs w:val="13"/>
              </w:rPr>
            </w:pPr>
          </w:p>
        </w:tc>
        <w:tc>
          <w:tcPr>
            <w:tcW w:w="1518" w:type="dxa"/>
            <w:tcBorders>
              <w:top w:val="nil"/>
              <w:left w:val="nil"/>
              <w:bottom w:val="nil"/>
              <w:right w:val="nil"/>
            </w:tcBorders>
            <w:shd w:val="clear" w:color="auto" w:fill="auto"/>
            <w:noWrap/>
            <w:hideMark/>
          </w:tcPr>
          <w:p w14:paraId="352B1AB0" w14:textId="77777777" w:rsidR="00127CDB" w:rsidRPr="00127CDB" w:rsidRDefault="00127CDB" w:rsidP="00127CDB">
            <w:pPr>
              <w:rPr>
                <w:sz w:val="13"/>
                <w:szCs w:val="13"/>
              </w:rPr>
            </w:pPr>
          </w:p>
        </w:tc>
        <w:tc>
          <w:tcPr>
            <w:tcW w:w="1496" w:type="dxa"/>
            <w:tcBorders>
              <w:top w:val="nil"/>
              <w:left w:val="nil"/>
              <w:bottom w:val="nil"/>
              <w:right w:val="nil"/>
            </w:tcBorders>
            <w:shd w:val="clear" w:color="auto" w:fill="auto"/>
            <w:noWrap/>
            <w:hideMark/>
          </w:tcPr>
          <w:p w14:paraId="51ABA7CE" w14:textId="77777777" w:rsidR="00127CDB" w:rsidRPr="00127CDB" w:rsidRDefault="00127CDB" w:rsidP="00127CDB">
            <w:pPr>
              <w:rPr>
                <w:sz w:val="13"/>
                <w:szCs w:val="13"/>
              </w:rPr>
            </w:pPr>
          </w:p>
        </w:tc>
        <w:tc>
          <w:tcPr>
            <w:tcW w:w="1296" w:type="dxa"/>
            <w:tcBorders>
              <w:top w:val="nil"/>
              <w:left w:val="nil"/>
              <w:bottom w:val="nil"/>
              <w:right w:val="nil"/>
            </w:tcBorders>
            <w:shd w:val="clear" w:color="auto" w:fill="auto"/>
            <w:noWrap/>
            <w:hideMark/>
          </w:tcPr>
          <w:p w14:paraId="415169D2" w14:textId="77777777" w:rsidR="00127CDB" w:rsidRPr="00127CDB" w:rsidRDefault="00127CDB" w:rsidP="00127CDB">
            <w:pPr>
              <w:rPr>
                <w:sz w:val="13"/>
                <w:szCs w:val="13"/>
              </w:rPr>
            </w:pPr>
          </w:p>
        </w:tc>
        <w:tc>
          <w:tcPr>
            <w:tcW w:w="2756" w:type="dxa"/>
            <w:tcBorders>
              <w:top w:val="nil"/>
              <w:left w:val="nil"/>
              <w:bottom w:val="nil"/>
              <w:right w:val="nil"/>
            </w:tcBorders>
            <w:shd w:val="clear" w:color="auto" w:fill="auto"/>
            <w:noWrap/>
            <w:hideMark/>
          </w:tcPr>
          <w:p w14:paraId="6B556AEA" w14:textId="77777777" w:rsidR="00127CDB" w:rsidRPr="00127CDB" w:rsidRDefault="00127CDB" w:rsidP="00127CDB">
            <w:pPr>
              <w:rPr>
                <w:sz w:val="13"/>
                <w:szCs w:val="13"/>
              </w:rPr>
            </w:pPr>
          </w:p>
        </w:tc>
      </w:tr>
      <w:tr w:rsidR="00127CDB" w:rsidRPr="00127CDB" w14:paraId="7425FC49" w14:textId="77777777" w:rsidTr="00127CDB">
        <w:trPr>
          <w:trHeight w:val="675"/>
          <w:jc w:val="center"/>
        </w:trPr>
        <w:tc>
          <w:tcPr>
            <w:tcW w:w="306" w:type="dxa"/>
            <w:tcBorders>
              <w:top w:val="nil"/>
              <w:left w:val="nil"/>
              <w:bottom w:val="nil"/>
              <w:right w:val="nil"/>
            </w:tcBorders>
            <w:shd w:val="clear" w:color="auto" w:fill="auto"/>
            <w:vAlign w:val="center"/>
            <w:hideMark/>
          </w:tcPr>
          <w:p w14:paraId="04AC06AF" w14:textId="77777777" w:rsidR="00127CDB" w:rsidRPr="00127CDB" w:rsidRDefault="00127CDB" w:rsidP="00127CDB">
            <w:pPr>
              <w:rPr>
                <w:sz w:val="13"/>
                <w:szCs w:val="13"/>
              </w:rPr>
            </w:pPr>
          </w:p>
        </w:tc>
        <w:tc>
          <w:tcPr>
            <w:tcW w:w="232" w:type="dxa"/>
            <w:tcBorders>
              <w:top w:val="nil"/>
              <w:left w:val="nil"/>
              <w:bottom w:val="nil"/>
              <w:right w:val="nil"/>
            </w:tcBorders>
            <w:shd w:val="clear" w:color="auto" w:fill="auto"/>
            <w:vAlign w:val="center"/>
            <w:hideMark/>
          </w:tcPr>
          <w:p w14:paraId="56892610" w14:textId="77777777" w:rsidR="00127CDB" w:rsidRPr="00127CDB" w:rsidRDefault="00127CDB" w:rsidP="00127CDB">
            <w:pPr>
              <w:rPr>
                <w:sz w:val="13"/>
                <w:szCs w:val="13"/>
              </w:rPr>
            </w:pP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862062" w14:textId="77777777" w:rsidR="00127CDB" w:rsidRPr="00127CDB" w:rsidRDefault="00127CDB" w:rsidP="00127CDB">
            <w:pPr>
              <w:jc w:val="center"/>
              <w:rPr>
                <w:rFonts w:ascii="Tahoma" w:hAnsi="Tahoma" w:cs="Tahoma"/>
                <w:b/>
                <w:bCs/>
                <w:color w:val="272727"/>
                <w:sz w:val="13"/>
                <w:szCs w:val="13"/>
              </w:rPr>
            </w:pPr>
            <w:r w:rsidRPr="00127CDB">
              <w:rPr>
                <w:rFonts w:ascii="Tahoma" w:hAnsi="Tahoma" w:cs="Tahoma"/>
                <w:b/>
                <w:bCs/>
                <w:color w:val="272727"/>
                <w:sz w:val="13"/>
                <w:szCs w:val="13"/>
              </w:rPr>
              <w:t>ж</w:t>
            </w:r>
          </w:p>
        </w:tc>
        <w:tc>
          <w:tcPr>
            <w:tcW w:w="40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953102" w14:textId="77777777" w:rsidR="00127CDB" w:rsidRPr="00127CDB" w:rsidRDefault="00127CDB" w:rsidP="00127CDB">
            <w:pPr>
              <w:jc w:val="center"/>
              <w:rPr>
                <w:rFonts w:ascii="Tahoma" w:hAnsi="Tahoma" w:cs="Tahoma"/>
                <w:b/>
                <w:bCs/>
                <w:color w:val="272727"/>
                <w:sz w:val="13"/>
                <w:szCs w:val="13"/>
              </w:rPr>
            </w:pPr>
            <w:r w:rsidRPr="00127CDB">
              <w:rPr>
                <w:rFonts w:ascii="Tahoma" w:hAnsi="Tahoma" w:cs="Tahoma"/>
                <w:b/>
                <w:bCs/>
                <w:color w:val="272727"/>
                <w:sz w:val="13"/>
                <w:szCs w:val="13"/>
              </w:rPr>
              <w:t>Наименование показателя</w:t>
            </w:r>
          </w:p>
        </w:tc>
        <w:tc>
          <w:tcPr>
            <w:tcW w:w="9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85F8A8" w14:textId="77777777" w:rsidR="00127CDB" w:rsidRPr="00127CDB" w:rsidRDefault="00127CDB" w:rsidP="00127CDB">
            <w:pPr>
              <w:jc w:val="center"/>
              <w:rPr>
                <w:rFonts w:ascii="Tahoma" w:hAnsi="Tahoma" w:cs="Tahoma"/>
                <w:b/>
                <w:bCs/>
                <w:color w:val="272727"/>
                <w:sz w:val="13"/>
                <w:szCs w:val="13"/>
              </w:rPr>
            </w:pPr>
            <w:r w:rsidRPr="00127CDB">
              <w:rPr>
                <w:rFonts w:ascii="Tahoma" w:hAnsi="Tahoma" w:cs="Tahoma"/>
                <w:b/>
                <w:bCs/>
                <w:color w:val="272727"/>
                <w:sz w:val="13"/>
                <w:szCs w:val="13"/>
              </w:rPr>
              <w:t>Ед. изм.</w:t>
            </w:r>
          </w:p>
        </w:tc>
        <w:tc>
          <w:tcPr>
            <w:tcW w:w="1549" w:type="dxa"/>
            <w:tcBorders>
              <w:top w:val="single" w:sz="4" w:space="0" w:color="auto"/>
              <w:left w:val="nil"/>
              <w:bottom w:val="single" w:sz="4" w:space="0" w:color="auto"/>
              <w:right w:val="nil"/>
            </w:tcBorders>
            <w:shd w:val="clear" w:color="auto" w:fill="auto"/>
            <w:vAlign w:val="center"/>
            <w:hideMark/>
          </w:tcPr>
          <w:p w14:paraId="5EA14A8D"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 xml:space="preserve">2018 год   </w:t>
            </w:r>
            <w:proofErr w:type="gramStart"/>
            <w:r w:rsidRPr="00127CDB">
              <w:rPr>
                <w:rFonts w:ascii="Tahoma" w:hAnsi="Tahoma" w:cs="Tahoma"/>
                <w:sz w:val="13"/>
                <w:szCs w:val="13"/>
              </w:rPr>
              <w:t xml:space="preserve">   (</w:t>
            </w:r>
            <w:proofErr w:type="gramEnd"/>
            <w:r w:rsidRPr="00127CDB">
              <w:rPr>
                <w:rFonts w:ascii="Tahoma" w:hAnsi="Tahoma" w:cs="Tahoma"/>
                <w:sz w:val="13"/>
                <w:szCs w:val="13"/>
              </w:rPr>
              <w:t xml:space="preserve">концессия)               </w:t>
            </w:r>
          </w:p>
        </w:tc>
        <w:tc>
          <w:tcPr>
            <w:tcW w:w="1518" w:type="dxa"/>
            <w:tcBorders>
              <w:top w:val="single" w:sz="4" w:space="0" w:color="auto"/>
              <w:left w:val="nil"/>
              <w:bottom w:val="single" w:sz="4" w:space="0" w:color="auto"/>
              <w:right w:val="nil"/>
            </w:tcBorders>
            <w:shd w:val="clear" w:color="auto" w:fill="auto"/>
            <w:vAlign w:val="center"/>
            <w:hideMark/>
          </w:tcPr>
          <w:p w14:paraId="6CB5F76F" w14:textId="77777777" w:rsidR="00127CDB" w:rsidRPr="00127CDB" w:rsidRDefault="00127CDB" w:rsidP="00127CDB">
            <w:pPr>
              <w:rPr>
                <w:rFonts w:ascii="Tahoma" w:hAnsi="Tahoma" w:cs="Tahoma"/>
                <w:b/>
                <w:bCs/>
                <w:sz w:val="13"/>
                <w:szCs w:val="13"/>
              </w:rPr>
            </w:pPr>
            <w:r w:rsidRPr="00127CDB">
              <w:rPr>
                <w:rFonts w:ascii="Tahoma" w:hAnsi="Tahoma" w:cs="Tahoma"/>
                <w:b/>
                <w:bCs/>
                <w:sz w:val="13"/>
                <w:szCs w:val="13"/>
              </w:rPr>
              <w:t>2020 год корректировка</w:t>
            </w:r>
          </w:p>
        </w:tc>
        <w:tc>
          <w:tcPr>
            <w:tcW w:w="1516" w:type="dxa"/>
            <w:tcBorders>
              <w:top w:val="single" w:sz="4" w:space="0" w:color="auto"/>
              <w:left w:val="nil"/>
              <w:bottom w:val="single" w:sz="4" w:space="0" w:color="auto"/>
              <w:right w:val="nil"/>
            </w:tcBorders>
            <w:shd w:val="clear" w:color="auto" w:fill="auto"/>
            <w:vAlign w:val="center"/>
            <w:hideMark/>
          </w:tcPr>
          <w:p w14:paraId="1BE252F7"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2020</w:t>
            </w:r>
          </w:p>
        </w:tc>
        <w:tc>
          <w:tcPr>
            <w:tcW w:w="1587" w:type="dxa"/>
            <w:tcBorders>
              <w:top w:val="single" w:sz="4" w:space="0" w:color="auto"/>
              <w:left w:val="nil"/>
              <w:bottom w:val="single" w:sz="4" w:space="0" w:color="auto"/>
              <w:right w:val="nil"/>
            </w:tcBorders>
            <w:shd w:val="clear" w:color="auto" w:fill="auto"/>
            <w:vAlign w:val="center"/>
            <w:hideMark/>
          </w:tcPr>
          <w:p w14:paraId="54958819"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xml:space="preserve">2021 год (корректировка)  </w:t>
            </w:r>
          </w:p>
        </w:tc>
        <w:tc>
          <w:tcPr>
            <w:tcW w:w="7719" w:type="dxa"/>
            <w:gridSpan w:val="5"/>
            <w:tcBorders>
              <w:top w:val="single" w:sz="4" w:space="0" w:color="auto"/>
              <w:left w:val="nil"/>
              <w:bottom w:val="single" w:sz="4" w:space="0" w:color="auto"/>
              <w:right w:val="single" w:sz="4" w:space="0" w:color="000000"/>
            </w:tcBorders>
            <w:shd w:val="clear" w:color="000000" w:fill="FFFFFF"/>
            <w:vAlign w:val="center"/>
            <w:hideMark/>
          </w:tcPr>
          <w:p w14:paraId="07931408"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xml:space="preserve">2022 год (корректировка) </w:t>
            </w:r>
          </w:p>
        </w:tc>
        <w:tc>
          <w:tcPr>
            <w:tcW w:w="27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742E6E"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Обоснование отклонений</w:t>
            </w:r>
          </w:p>
        </w:tc>
      </w:tr>
      <w:tr w:rsidR="00127CDB" w:rsidRPr="00127CDB" w14:paraId="18CC65D1" w14:textId="77777777" w:rsidTr="00127CDB">
        <w:trPr>
          <w:trHeight w:val="225"/>
          <w:jc w:val="center"/>
        </w:trPr>
        <w:tc>
          <w:tcPr>
            <w:tcW w:w="306" w:type="dxa"/>
            <w:tcBorders>
              <w:top w:val="nil"/>
              <w:left w:val="nil"/>
              <w:bottom w:val="nil"/>
              <w:right w:val="nil"/>
            </w:tcBorders>
            <w:shd w:val="clear" w:color="auto" w:fill="auto"/>
            <w:vAlign w:val="center"/>
            <w:hideMark/>
          </w:tcPr>
          <w:p w14:paraId="704C83EA" w14:textId="77777777" w:rsidR="00127CDB" w:rsidRPr="00127CDB" w:rsidRDefault="00127CDB" w:rsidP="00127CDB">
            <w:pPr>
              <w:jc w:val="center"/>
              <w:rPr>
                <w:rFonts w:ascii="Tahoma" w:hAnsi="Tahoma" w:cs="Tahoma"/>
                <w:b/>
                <w:bCs/>
                <w:sz w:val="13"/>
                <w:szCs w:val="13"/>
              </w:rPr>
            </w:pPr>
          </w:p>
        </w:tc>
        <w:tc>
          <w:tcPr>
            <w:tcW w:w="232" w:type="dxa"/>
            <w:tcBorders>
              <w:top w:val="nil"/>
              <w:left w:val="nil"/>
              <w:bottom w:val="nil"/>
              <w:right w:val="nil"/>
            </w:tcBorders>
            <w:shd w:val="clear" w:color="auto" w:fill="auto"/>
            <w:vAlign w:val="center"/>
            <w:hideMark/>
          </w:tcPr>
          <w:p w14:paraId="426D8A8A" w14:textId="77777777" w:rsidR="00127CDB" w:rsidRPr="00127CDB" w:rsidRDefault="00127CDB" w:rsidP="00127CDB">
            <w:pPr>
              <w:rPr>
                <w:sz w:val="13"/>
                <w:szCs w:val="13"/>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14:paraId="7F68A493" w14:textId="77777777" w:rsidR="00127CDB" w:rsidRPr="00127CDB" w:rsidRDefault="00127CDB" w:rsidP="00127CDB">
            <w:pPr>
              <w:rPr>
                <w:rFonts w:ascii="Tahoma" w:hAnsi="Tahoma" w:cs="Tahoma"/>
                <w:b/>
                <w:bCs/>
                <w:color w:val="272727"/>
                <w:sz w:val="13"/>
                <w:szCs w:val="13"/>
              </w:rPr>
            </w:pPr>
          </w:p>
        </w:tc>
        <w:tc>
          <w:tcPr>
            <w:tcW w:w="4034" w:type="dxa"/>
            <w:vMerge/>
            <w:tcBorders>
              <w:top w:val="single" w:sz="4" w:space="0" w:color="auto"/>
              <w:left w:val="single" w:sz="4" w:space="0" w:color="auto"/>
              <w:bottom w:val="single" w:sz="4" w:space="0" w:color="auto"/>
              <w:right w:val="single" w:sz="4" w:space="0" w:color="auto"/>
            </w:tcBorders>
            <w:vAlign w:val="center"/>
            <w:hideMark/>
          </w:tcPr>
          <w:p w14:paraId="6C7E9070" w14:textId="77777777" w:rsidR="00127CDB" w:rsidRPr="00127CDB" w:rsidRDefault="00127CDB" w:rsidP="00127CDB">
            <w:pPr>
              <w:rPr>
                <w:rFonts w:ascii="Tahoma" w:hAnsi="Tahoma" w:cs="Tahoma"/>
                <w:b/>
                <w:bCs/>
                <w:color w:val="272727"/>
                <w:sz w:val="13"/>
                <w:szCs w:val="13"/>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14:paraId="4E780E66" w14:textId="77777777" w:rsidR="00127CDB" w:rsidRPr="00127CDB" w:rsidRDefault="00127CDB" w:rsidP="00127CDB">
            <w:pPr>
              <w:rPr>
                <w:rFonts w:ascii="Tahoma" w:hAnsi="Tahoma" w:cs="Tahoma"/>
                <w:b/>
                <w:bCs/>
                <w:color w:val="272727"/>
                <w:sz w:val="13"/>
                <w:szCs w:val="13"/>
              </w:rPr>
            </w:pPr>
          </w:p>
        </w:tc>
        <w:tc>
          <w:tcPr>
            <w:tcW w:w="1549" w:type="dxa"/>
            <w:vMerge w:val="restart"/>
            <w:tcBorders>
              <w:top w:val="nil"/>
              <w:left w:val="single" w:sz="4" w:space="0" w:color="auto"/>
              <w:bottom w:val="single" w:sz="4" w:space="0" w:color="auto"/>
              <w:right w:val="single" w:sz="4" w:space="0" w:color="auto"/>
            </w:tcBorders>
            <w:shd w:val="clear" w:color="000000" w:fill="FFFFFF"/>
            <w:vAlign w:val="center"/>
            <w:hideMark/>
          </w:tcPr>
          <w:p w14:paraId="6ECD46AE"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Предложение регулирующего органа</w:t>
            </w:r>
          </w:p>
        </w:tc>
        <w:tc>
          <w:tcPr>
            <w:tcW w:w="1518" w:type="dxa"/>
            <w:vMerge w:val="restart"/>
            <w:tcBorders>
              <w:top w:val="nil"/>
              <w:left w:val="single" w:sz="4" w:space="0" w:color="auto"/>
              <w:bottom w:val="single" w:sz="4" w:space="0" w:color="auto"/>
              <w:right w:val="single" w:sz="4" w:space="0" w:color="auto"/>
            </w:tcBorders>
            <w:shd w:val="clear" w:color="000000" w:fill="FFFFFF"/>
            <w:vAlign w:val="center"/>
            <w:hideMark/>
          </w:tcPr>
          <w:p w14:paraId="541D6311"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Предложение регулирующего органа</w:t>
            </w:r>
          </w:p>
        </w:tc>
        <w:tc>
          <w:tcPr>
            <w:tcW w:w="151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66E65B6"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ФАКТ</w:t>
            </w:r>
          </w:p>
        </w:tc>
        <w:tc>
          <w:tcPr>
            <w:tcW w:w="158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440A51F"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xml:space="preserve">Предложение регулирующего органа (корректировка </w:t>
            </w:r>
            <w:proofErr w:type="gramStart"/>
            <w:r w:rsidRPr="00127CDB">
              <w:rPr>
                <w:rFonts w:ascii="Tahoma" w:hAnsi="Tahoma" w:cs="Tahoma"/>
                <w:b/>
                <w:bCs/>
                <w:sz w:val="13"/>
                <w:szCs w:val="13"/>
              </w:rPr>
              <w:t>2021 )</w:t>
            </w:r>
            <w:proofErr w:type="gramEnd"/>
          </w:p>
        </w:tc>
        <w:tc>
          <w:tcPr>
            <w:tcW w:w="143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F0B8455"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xml:space="preserve">Утверждено на 2022 год </w:t>
            </w:r>
          </w:p>
        </w:tc>
        <w:tc>
          <w:tcPr>
            <w:tcW w:w="197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7E08434"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Предложение организации (корректировка</w:t>
            </w:r>
            <w:proofErr w:type="gramStart"/>
            <w:r w:rsidRPr="00127CDB">
              <w:rPr>
                <w:rFonts w:ascii="Tahoma" w:hAnsi="Tahoma" w:cs="Tahoma"/>
                <w:b/>
                <w:bCs/>
                <w:sz w:val="13"/>
                <w:szCs w:val="13"/>
              </w:rPr>
              <w:t>2022 )</w:t>
            </w:r>
            <w:proofErr w:type="gramEnd"/>
          </w:p>
        </w:tc>
        <w:tc>
          <w:tcPr>
            <w:tcW w:w="1518" w:type="dxa"/>
            <w:vMerge w:val="restart"/>
            <w:tcBorders>
              <w:top w:val="nil"/>
              <w:left w:val="single" w:sz="4" w:space="0" w:color="auto"/>
              <w:bottom w:val="single" w:sz="4" w:space="0" w:color="auto"/>
              <w:right w:val="single" w:sz="4" w:space="0" w:color="auto"/>
            </w:tcBorders>
            <w:shd w:val="clear" w:color="000000" w:fill="FFFFFF"/>
            <w:vAlign w:val="center"/>
            <w:hideMark/>
          </w:tcPr>
          <w:p w14:paraId="4B3C71C4"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xml:space="preserve">Предложение регулирующего органа (корректировка </w:t>
            </w:r>
            <w:proofErr w:type="gramStart"/>
            <w:r w:rsidRPr="00127CDB">
              <w:rPr>
                <w:rFonts w:ascii="Tahoma" w:hAnsi="Tahoma" w:cs="Tahoma"/>
                <w:b/>
                <w:bCs/>
                <w:sz w:val="13"/>
                <w:szCs w:val="13"/>
              </w:rPr>
              <w:t>2022 )</w:t>
            </w:r>
            <w:proofErr w:type="gramEnd"/>
          </w:p>
        </w:tc>
        <w:tc>
          <w:tcPr>
            <w:tcW w:w="2792" w:type="dxa"/>
            <w:gridSpan w:val="2"/>
            <w:tcBorders>
              <w:top w:val="single" w:sz="4" w:space="0" w:color="auto"/>
              <w:left w:val="nil"/>
              <w:bottom w:val="single" w:sz="4" w:space="0" w:color="auto"/>
              <w:right w:val="single" w:sz="4" w:space="0" w:color="auto"/>
            </w:tcBorders>
            <w:shd w:val="clear" w:color="000000" w:fill="FFFFFF"/>
            <w:vAlign w:val="center"/>
            <w:hideMark/>
          </w:tcPr>
          <w:p w14:paraId="68E552DA"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В том числе на период</w:t>
            </w:r>
          </w:p>
        </w:tc>
        <w:tc>
          <w:tcPr>
            <w:tcW w:w="2756" w:type="dxa"/>
            <w:vMerge/>
            <w:tcBorders>
              <w:top w:val="single" w:sz="4" w:space="0" w:color="auto"/>
              <w:left w:val="single" w:sz="4" w:space="0" w:color="auto"/>
              <w:bottom w:val="single" w:sz="4" w:space="0" w:color="auto"/>
              <w:right w:val="single" w:sz="4" w:space="0" w:color="auto"/>
            </w:tcBorders>
            <w:vAlign w:val="center"/>
            <w:hideMark/>
          </w:tcPr>
          <w:p w14:paraId="40A86F8E" w14:textId="77777777" w:rsidR="00127CDB" w:rsidRPr="00127CDB" w:rsidRDefault="00127CDB" w:rsidP="00127CDB">
            <w:pPr>
              <w:rPr>
                <w:rFonts w:ascii="Tahoma" w:hAnsi="Tahoma" w:cs="Tahoma"/>
                <w:b/>
                <w:bCs/>
                <w:sz w:val="13"/>
                <w:szCs w:val="13"/>
              </w:rPr>
            </w:pPr>
          </w:p>
        </w:tc>
      </w:tr>
      <w:tr w:rsidR="00127CDB" w:rsidRPr="00127CDB" w14:paraId="19106ABF" w14:textId="77777777" w:rsidTr="00127CDB">
        <w:trPr>
          <w:trHeight w:val="1125"/>
          <w:jc w:val="center"/>
        </w:trPr>
        <w:tc>
          <w:tcPr>
            <w:tcW w:w="306" w:type="dxa"/>
            <w:tcBorders>
              <w:top w:val="nil"/>
              <w:left w:val="nil"/>
              <w:bottom w:val="nil"/>
              <w:right w:val="nil"/>
            </w:tcBorders>
            <w:shd w:val="clear" w:color="auto" w:fill="auto"/>
            <w:vAlign w:val="center"/>
            <w:hideMark/>
          </w:tcPr>
          <w:p w14:paraId="746AC47C" w14:textId="77777777" w:rsidR="00127CDB" w:rsidRPr="00127CDB" w:rsidRDefault="00127CDB" w:rsidP="00127CDB">
            <w:pPr>
              <w:jc w:val="center"/>
              <w:rPr>
                <w:rFonts w:ascii="Tahoma" w:hAnsi="Tahoma" w:cs="Tahoma"/>
                <w:b/>
                <w:bCs/>
                <w:sz w:val="13"/>
                <w:szCs w:val="13"/>
              </w:rPr>
            </w:pPr>
          </w:p>
        </w:tc>
        <w:tc>
          <w:tcPr>
            <w:tcW w:w="232" w:type="dxa"/>
            <w:tcBorders>
              <w:top w:val="nil"/>
              <w:left w:val="nil"/>
              <w:bottom w:val="nil"/>
              <w:right w:val="nil"/>
            </w:tcBorders>
            <w:shd w:val="clear" w:color="auto" w:fill="auto"/>
            <w:vAlign w:val="center"/>
            <w:hideMark/>
          </w:tcPr>
          <w:p w14:paraId="3F00C6C7" w14:textId="77777777" w:rsidR="00127CDB" w:rsidRPr="00127CDB" w:rsidRDefault="00127CDB" w:rsidP="00127CDB">
            <w:pPr>
              <w:rPr>
                <w:sz w:val="13"/>
                <w:szCs w:val="13"/>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14:paraId="1BD69258" w14:textId="77777777" w:rsidR="00127CDB" w:rsidRPr="00127CDB" w:rsidRDefault="00127CDB" w:rsidP="00127CDB">
            <w:pPr>
              <w:rPr>
                <w:rFonts w:ascii="Tahoma" w:hAnsi="Tahoma" w:cs="Tahoma"/>
                <w:b/>
                <w:bCs/>
                <w:color w:val="272727"/>
                <w:sz w:val="13"/>
                <w:szCs w:val="13"/>
              </w:rPr>
            </w:pPr>
          </w:p>
        </w:tc>
        <w:tc>
          <w:tcPr>
            <w:tcW w:w="4034" w:type="dxa"/>
            <w:vMerge/>
            <w:tcBorders>
              <w:top w:val="single" w:sz="4" w:space="0" w:color="auto"/>
              <w:left w:val="single" w:sz="4" w:space="0" w:color="auto"/>
              <w:bottom w:val="single" w:sz="4" w:space="0" w:color="auto"/>
              <w:right w:val="single" w:sz="4" w:space="0" w:color="auto"/>
            </w:tcBorders>
            <w:vAlign w:val="center"/>
            <w:hideMark/>
          </w:tcPr>
          <w:p w14:paraId="11B8E97A" w14:textId="77777777" w:rsidR="00127CDB" w:rsidRPr="00127CDB" w:rsidRDefault="00127CDB" w:rsidP="00127CDB">
            <w:pPr>
              <w:rPr>
                <w:rFonts w:ascii="Tahoma" w:hAnsi="Tahoma" w:cs="Tahoma"/>
                <w:b/>
                <w:bCs/>
                <w:color w:val="272727"/>
                <w:sz w:val="13"/>
                <w:szCs w:val="13"/>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14:paraId="7DE1A6F0" w14:textId="77777777" w:rsidR="00127CDB" w:rsidRPr="00127CDB" w:rsidRDefault="00127CDB" w:rsidP="00127CDB">
            <w:pPr>
              <w:rPr>
                <w:rFonts w:ascii="Tahoma" w:hAnsi="Tahoma" w:cs="Tahoma"/>
                <w:b/>
                <w:bCs/>
                <w:color w:val="272727"/>
                <w:sz w:val="13"/>
                <w:szCs w:val="13"/>
              </w:rPr>
            </w:pPr>
          </w:p>
        </w:tc>
        <w:tc>
          <w:tcPr>
            <w:tcW w:w="1549" w:type="dxa"/>
            <w:vMerge/>
            <w:tcBorders>
              <w:top w:val="nil"/>
              <w:left w:val="single" w:sz="4" w:space="0" w:color="auto"/>
              <w:bottom w:val="single" w:sz="4" w:space="0" w:color="auto"/>
              <w:right w:val="single" w:sz="4" w:space="0" w:color="auto"/>
            </w:tcBorders>
            <w:vAlign w:val="center"/>
            <w:hideMark/>
          </w:tcPr>
          <w:p w14:paraId="54CE392D" w14:textId="77777777" w:rsidR="00127CDB" w:rsidRPr="00127CDB" w:rsidRDefault="00127CDB" w:rsidP="00127CDB">
            <w:pPr>
              <w:rPr>
                <w:rFonts w:ascii="Tahoma" w:hAnsi="Tahoma" w:cs="Tahoma"/>
                <w:b/>
                <w:bCs/>
                <w:sz w:val="13"/>
                <w:szCs w:val="13"/>
              </w:rPr>
            </w:pPr>
          </w:p>
        </w:tc>
        <w:tc>
          <w:tcPr>
            <w:tcW w:w="1518" w:type="dxa"/>
            <w:vMerge/>
            <w:tcBorders>
              <w:top w:val="nil"/>
              <w:left w:val="single" w:sz="4" w:space="0" w:color="auto"/>
              <w:bottom w:val="single" w:sz="4" w:space="0" w:color="auto"/>
              <w:right w:val="single" w:sz="4" w:space="0" w:color="auto"/>
            </w:tcBorders>
            <w:vAlign w:val="center"/>
            <w:hideMark/>
          </w:tcPr>
          <w:p w14:paraId="06745415" w14:textId="77777777" w:rsidR="00127CDB" w:rsidRPr="00127CDB" w:rsidRDefault="00127CDB" w:rsidP="00127CDB">
            <w:pPr>
              <w:rPr>
                <w:rFonts w:ascii="Tahoma" w:hAnsi="Tahoma" w:cs="Tahoma"/>
                <w:b/>
                <w:bCs/>
                <w:sz w:val="13"/>
                <w:szCs w:val="13"/>
              </w:rPr>
            </w:pPr>
          </w:p>
        </w:tc>
        <w:tc>
          <w:tcPr>
            <w:tcW w:w="1516" w:type="dxa"/>
            <w:vMerge/>
            <w:tcBorders>
              <w:top w:val="nil"/>
              <w:left w:val="single" w:sz="4" w:space="0" w:color="auto"/>
              <w:bottom w:val="single" w:sz="4" w:space="0" w:color="000000"/>
              <w:right w:val="single" w:sz="4" w:space="0" w:color="auto"/>
            </w:tcBorders>
            <w:vAlign w:val="center"/>
            <w:hideMark/>
          </w:tcPr>
          <w:p w14:paraId="37CA7036" w14:textId="77777777" w:rsidR="00127CDB" w:rsidRPr="00127CDB" w:rsidRDefault="00127CDB" w:rsidP="00127CDB">
            <w:pPr>
              <w:rPr>
                <w:rFonts w:ascii="Tahoma" w:hAnsi="Tahoma" w:cs="Tahoma"/>
                <w:b/>
                <w:bCs/>
                <w:sz w:val="13"/>
                <w:szCs w:val="13"/>
              </w:rPr>
            </w:pPr>
          </w:p>
        </w:tc>
        <w:tc>
          <w:tcPr>
            <w:tcW w:w="1587" w:type="dxa"/>
            <w:vMerge/>
            <w:tcBorders>
              <w:top w:val="nil"/>
              <w:left w:val="single" w:sz="4" w:space="0" w:color="auto"/>
              <w:bottom w:val="single" w:sz="4" w:space="0" w:color="000000"/>
              <w:right w:val="single" w:sz="4" w:space="0" w:color="auto"/>
            </w:tcBorders>
            <w:vAlign w:val="center"/>
            <w:hideMark/>
          </w:tcPr>
          <w:p w14:paraId="6C3FA580" w14:textId="77777777" w:rsidR="00127CDB" w:rsidRPr="00127CDB" w:rsidRDefault="00127CDB" w:rsidP="00127CDB">
            <w:pPr>
              <w:rPr>
                <w:rFonts w:ascii="Tahoma" w:hAnsi="Tahoma" w:cs="Tahoma"/>
                <w:b/>
                <w:bCs/>
                <w:sz w:val="13"/>
                <w:szCs w:val="13"/>
              </w:rPr>
            </w:pPr>
          </w:p>
        </w:tc>
        <w:tc>
          <w:tcPr>
            <w:tcW w:w="1436" w:type="dxa"/>
            <w:vMerge/>
            <w:tcBorders>
              <w:top w:val="nil"/>
              <w:left w:val="single" w:sz="4" w:space="0" w:color="auto"/>
              <w:bottom w:val="single" w:sz="4" w:space="0" w:color="000000"/>
              <w:right w:val="single" w:sz="4" w:space="0" w:color="auto"/>
            </w:tcBorders>
            <w:vAlign w:val="center"/>
            <w:hideMark/>
          </w:tcPr>
          <w:p w14:paraId="60BD1031" w14:textId="77777777" w:rsidR="00127CDB" w:rsidRPr="00127CDB" w:rsidRDefault="00127CDB" w:rsidP="00127CDB">
            <w:pPr>
              <w:rPr>
                <w:rFonts w:ascii="Tahoma" w:hAnsi="Tahoma" w:cs="Tahoma"/>
                <w:b/>
                <w:bCs/>
                <w:sz w:val="13"/>
                <w:szCs w:val="13"/>
              </w:rPr>
            </w:pPr>
          </w:p>
        </w:tc>
        <w:tc>
          <w:tcPr>
            <w:tcW w:w="1973" w:type="dxa"/>
            <w:vMerge/>
            <w:tcBorders>
              <w:top w:val="nil"/>
              <w:left w:val="single" w:sz="4" w:space="0" w:color="auto"/>
              <w:bottom w:val="single" w:sz="4" w:space="0" w:color="000000"/>
              <w:right w:val="single" w:sz="4" w:space="0" w:color="auto"/>
            </w:tcBorders>
            <w:vAlign w:val="center"/>
            <w:hideMark/>
          </w:tcPr>
          <w:p w14:paraId="502308D5" w14:textId="77777777" w:rsidR="00127CDB" w:rsidRPr="00127CDB" w:rsidRDefault="00127CDB" w:rsidP="00127CDB">
            <w:pPr>
              <w:rPr>
                <w:rFonts w:ascii="Tahoma" w:hAnsi="Tahoma" w:cs="Tahoma"/>
                <w:b/>
                <w:bCs/>
                <w:sz w:val="13"/>
                <w:szCs w:val="13"/>
              </w:rPr>
            </w:pPr>
          </w:p>
        </w:tc>
        <w:tc>
          <w:tcPr>
            <w:tcW w:w="1518" w:type="dxa"/>
            <w:vMerge/>
            <w:tcBorders>
              <w:top w:val="nil"/>
              <w:left w:val="single" w:sz="4" w:space="0" w:color="auto"/>
              <w:bottom w:val="single" w:sz="4" w:space="0" w:color="auto"/>
              <w:right w:val="single" w:sz="4" w:space="0" w:color="auto"/>
            </w:tcBorders>
            <w:vAlign w:val="center"/>
            <w:hideMark/>
          </w:tcPr>
          <w:p w14:paraId="6B16B5D5" w14:textId="77777777" w:rsidR="00127CDB" w:rsidRPr="00127CDB" w:rsidRDefault="00127CDB" w:rsidP="00127CDB">
            <w:pPr>
              <w:rPr>
                <w:rFonts w:ascii="Tahoma" w:hAnsi="Tahoma" w:cs="Tahoma"/>
                <w:b/>
                <w:bCs/>
                <w:sz w:val="13"/>
                <w:szCs w:val="13"/>
              </w:rPr>
            </w:pPr>
          </w:p>
        </w:tc>
        <w:tc>
          <w:tcPr>
            <w:tcW w:w="1496" w:type="dxa"/>
            <w:tcBorders>
              <w:top w:val="nil"/>
              <w:left w:val="nil"/>
              <w:bottom w:val="single" w:sz="4" w:space="0" w:color="auto"/>
              <w:right w:val="single" w:sz="4" w:space="0" w:color="auto"/>
            </w:tcBorders>
            <w:shd w:val="clear" w:color="000000" w:fill="FFFFFF"/>
            <w:vAlign w:val="center"/>
            <w:hideMark/>
          </w:tcPr>
          <w:p w14:paraId="614AA024"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с 01.01.2022 по 30.06.2022</w:t>
            </w:r>
          </w:p>
        </w:tc>
        <w:tc>
          <w:tcPr>
            <w:tcW w:w="1296" w:type="dxa"/>
            <w:tcBorders>
              <w:top w:val="nil"/>
              <w:left w:val="nil"/>
              <w:bottom w:val="single" w:sz="4" w:space="0" w:color="auto"/>
              <w:right w:val="single" w:sz="4" w:space="0" w:color="auto"/>
            </w:tcBorders>
            <w:shd w:val="clear" w:color="000000" w:fill="FFFFFF"/>
            <w:vAlign w:val="center"/>
            <w:hideMark/>
          </w:tcPr>
          <w:p w14:paraId="06EE7759"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с 01.07.2022 по 31.12.2022</w:t>
            </w:r>
          </w:p>
        </w:tc>
        <w:tc>
          <w:tcPr>
            <w:tcW w:w="2756" w:type="dxa"/>
            <w:vMerge/>
            <w:tcBorders>
              <w:top w:val="single" w:sz="4" w:space="0" w:color="auto"/>
              <w:left w:val="single" w:sz="4" w:space="0" w:color="auto"/>
              <w:bottom w:val="single" w:sz="4" w:space="0" w:color="auto"/>
              <w:right w:val="single" w:sz="4" w:space="0" w:color="auto"/>
            </w:tcBorders>
            <w:vAlign w:val="center"/>
            <w:hideMark/>
          </w:tcPr>
          <w:p w14:paraId="056544E3" w14:textId="77777777" w:rsidR="00127CDB" w:rsidRPr="00127CDB" w:rsidRDefault="00127CDB" w:rsidP="00127CDB">
            <w:pPr>
              <w:rPr>
                <w:rFonts w:ascii="Tahoma" w:hAnsi="Tahoma" w:cs="Tahoma"/>
                <w:b/>
                <w:bCs/>
                <w:sz w:val="13"/>
                <w:szCs w:val="13"/>
              </w:rPr>
            </w:pPr>
          </w:p>
        </w:tc>
      </w:tr>
      <w:tr w:rsidR="00127CDB" w:rsidRPr="00127CDB" w14:paraId="258189C3" w14:textId="77777777" w:rsidTr="00127CDB">
        <w:trPr>
          <w:trHeight w:val="225"/>
          <w:jc w:val="center"/>
        </w:trPr>
        <w:tc>
          <w:tcPr>
            <w:tcW w:w="306" w:type="dxa"/>
            <w:tcBorders>
              <w:top w:val="nil"/>
              <w:left w:val="nil"/>
              <w:bottom w:val="nil"/>
              <w:right w:val="nil"/>
            </w:tcBorders>
            <w:shd w:val="clear" w:color="auto" w:fill="auto"/>
            <w:vAlign w:val="center"/>
            <w:hideMark/>
          </w:tcPr>
          <w:p w14:paraId="25DBD04B" w14:textId="77777777" w:rsidR="00127CDB" w:rsidRPr="00127CDB" w:rsidRDefault="00127CDB" w:rsidP="00127CDB">
            <w:pPr>
              <w:jc w:val="center"/>
              <w:rPr>
                <w:rFonts w:ascii="Tahoma" w:hAnsi="Tahoma" w:cs="Tahoma"/>
                <w:b/>
                <w:bCs/>
                <w:sz w:val="13"/>
                <w:szCs w:val="13"/>
              </w:rPr>
            </w:pPr>
          </w:p>
        </w:tc>
        <w:tc>
          <w:tcPr>
            <w:tcW w:w="232" w:type="dxa"/>
            <w:tcBorders>
              <w:top w:val="nil"/>
              <w:left w:val="nil"/>
              <w:bottom w:val="nil"/>
              <w:right w:val="nil"/>
            </w:tcBorders>
            <w:shd w:val="clear" w:color="auto" w:fill="auto"/>
            <w:vAlign w:val="center"/>
            <w:hideMark/>
          </w:tcPr>
          <w:p w14:paraId="7CD29BD8" w14:textId="77777777" w:rsidR="00127CDB" w:rsidRPr="00127CDB" w:rsidRDefault="00127CDB" w:rsidP="00127CDB">
            <w:pPr>
              <w:rPr>
                <w:sz w:val="13"/>
                <w:szCs w:val="13"/>
              </w:rPr>
            </w:pPr>
          </w:p>
        </w:tc>
        <w:tc>
          <w:tcPr>
            <w:tcW w:w="729" w:type="dxa"/>
            <w:tcBorders>
              <w:top w:val="nil"/>
              <w:left w:val="single" w:sz="4" w:space="0" w:color="auto"/>
              <w:bottom w:val="single" w:sz="4" w:space="0" w:color="auto"/>
              <w:right w:val="single" w:sz="4" w:space="0" w:color="auto"/>
            </w:tcBorders>
            <w:shd w:val="clear" w:color="auto" w:fill="auto"/>
            <w:noWrap/>
            <w:vAlign w:val="center"/>
            <w:hideMark/>
          </w:tcPr>
          <w:p w14:paraId="36B19C10" w14:textId="77777777" w:rsidR="00127CDB" w:rsidRPr="00127CDB" w:rsidRDefault="00127CDB" w:rsidP="00127CDB">
            <w:pPr>
              <w:jc w:val="center"/>
              <w:rPr>
                <w:rFonts w:ascii="Tahoma" w:hAnsi="Tahoma" w:cs="Tahoma"/>
                <w:color w:val="C0C0C0"/>
                <w:sz w:val="13"/>
                <w:szCs w:val="13"/>
              </w:rPr>
            </w:pPr>
            <w:r w:rsidRPr="00127CDB">
              <w:rPr>
                <w:rFonts w:ascii="Tahoma" w:hAnsi="Tahoma" w:cs="Tahoma"/>
                <w:color w:val="C0C0C0"/>
                <w:sz w:val="13"/>
                <w:szCs w:val="13"/>
              </w:rPr>
              <w:t>1</w:t>
            </w:r>
          </w:p>
        </w:tc>
        <w:tc>
          <w:tcPr>
            <w:tcW w:w="4034" w:type="dxa"/>
            <w:tcBorders>
              <w:top w:val="nil"/>
              <w:left w:val="nil"/>
              <w:bottom w:val="single" w:sz="4" w:space="0" w:color="auto"/>
              <w:right w:val="single" w:sz="4" w:space="0" w:color="auto"/>
            </w:tcBorders>
            <w:shd w:val="clear" w:color="auto" w:fill="auto"/>
            <w:noWrap/>
            <w:vAlign w:val="center"/>
            <w:hideMark/>
          </w:tcPr>
          <w:p w14:paraId="56BCEF8C" w14:textId="77777777" w:rsidR="00127CDB" w:rsidRPr="00127CDB" w:rsidRDefault="00127CDB" w:rsidP="00127CDB">
            <w:pPr>
              <w:jc w:val="center"/>
              <w:rPr>
                <w:rFonts w:ascii="Tahoma" w:hAnsi="Tahoma" w:cs="Tahoma"/>
                <w:color w:val="C0C0C0"/>
                <w:sz w:val="13"/>
                <w:szCs w:val="13"/>
              </w:rPr>
            </w:pPr>
            <w:r w:rsidRPr="00127CDB">
              <w:rPr>
                <w:rFonts w:ascii="Tahoma" w:hAnsi="Tahoma" w:cs="Tahoma"/>
                <w:color w:val="C0C0C0"/>
                <w:sz w:val="13"/>
                <w:szCs w:val="13"/>
              </w:rPr>
              <w:t>2</w:t>
            </w:r>
          </w:p>
        </w:tc>
        <w:tc>
          <w:tcPr>
            <w:tcW w:w="994" w:type="dxa"/>
            <w:tcBorders>
              <w:top w:val="nil"/>
              <w:left w:val="nil"/>
              <w:bottom w:val="single" w:sz="4" w:space="0" w:color="auto"/>
              <w:right w:val="single" w:sz="4" w:space="0" w:color="auto"/>
            </w:tcBorders>
            <w:shd w:val="clear" w:color="auto" w:fill="auto"/>
            <w:noWrap/>
            <w:vAlign w:val="center"/>
            <w:hideMark/>
          </w:tcPr>
          <w:p w14:paraId="293EB09E" w14:textId="77777777" w:rsidR="00127CDB" w:rsidRPr="00127CDB" w:rsidRDefault="00127CDB" w:rsidP="00127CDB">
            <w:pPr>
              <w:jc w:val="center"/>
              <w:rPr>
                <w:rFonts w:ascii="Tahoma" w:hAnsi="Tahoma" w:cs="Tahoma"/>
                <w:color w:val="C0C0C0"/>
                <w:sz w:val="13"/>
                <w:szCs w:val="13"/>
              </w:rPr>
            </w:pPr>
            <w:r w:rsidRPr="00127CDB">
              <w:rPr>
                <w:rFonts w:ascii="Tahoma" w:hAnsi="Tahoma" w:cs="Tahoma"/>
                <w:color w:val="C0C0C0"/>
                <w:sz w:val="13"/>
                <w:szCs w:val="13"/>
              </w:rPr>
              <w:t>3</w:t>
            </w:r>
          </w:p>
        </w:tc>
        <w:tc>
          <w:tcPr>
            <w:tcW w:w="1549" w:type="dxa"/>
            <w:tcBorders>
              <w:top w:val="nil"/>
              <w:left w:val="nil"/>
              <w:bottom w:val="single" w:sz="4" w:space="0" w:color="auto"/>
              <w:right w:val="single" w:sz="4" w:space="0" w:color="auto"/>
            </w:tcBorders>
            <w:shd w:val="clear" w:color="auto" w:fill="auto"/>
            <w:noWrap/>
            <w:vAlign w:val="center"/>
            <w:hideMark/>
          </w:tcPr>
          <w:p w14:paraId="650A604F"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12</w:t>
            </w:r>
          </w:p>
        </w:tc>
        <w:tc>
          <w:tcPr>
            <w:tcW w:w="1518" w:type="dxa"/>
            <w:tcBorders>
              <w:top w:val="nil"/>
              <w:left w:val="nil"/>
              <w:bottom w:val="single" w:sz="4" w:space="0" w:color="auto"/>
              <w:right w:val="single" w:sz="4" w:space="0" w:color="auto"/>
            </w:tcBorders>
            <w:shd w:val="clear" w:color="auto" w:fill="auto"/>
            <w:noWrap/>
            <w:vAlign w:val="center"/>
            <w:hideMark/>
          </w:tcPr>
          <w:p w14:paraId="5A1D9868"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12</w:t>
            </w:r>
          </w:p>
        </w:tc>
        <w:tc>
          <w:tcPr>
            <w:tcW w:w="1516" w:type="dxa"/>
            <w:tcBorders>
              <w:top w:val="nil"/>
              <w:left w:val="nil"/>
              <w:bottom w:val="single" w:sz="4" w:space="0" w:color="auto"/>
              <w:right w:val="single" w:sz="4" w:space="0" w:color="auto"/>
            </w:tcBorders>
            <w:shd w:val="clear" w:color="auto" w:fill="auto"/>
            <w:noWrap/>
            <w:vAlign w:val="center"/>
            <w:hideMark/>
          </w:tcPr>
          <w:p w14:paraId="3C6CA23A"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 </w:t>
            </w:r>
          </w:p>
        </w:tc>
        <w:tc>
          <w:tcPr>
            <w:tcW w:w="1587" w:type="dxa"/>
            <w:tcBorders>
              <w:top w:val="nil"/>
              <w:left w:val="nil"/>
              <w:bottom w:val="single" w:sz="4" w:space="0" w:color="auto"/>
              <w:right w:val="single" w:sz="4" w:space="0" w:color="auto"/>
            </w:tcBorders>
            <w:shd w:val="clear" w:color="auto" w:fill="auto"/>
            <w:noWrap/>
            <w:vAlign w:val="center"/>
            <w:hideMark/>
          </w:tcPr>
          <w:p w14:paraId="2E9859BF"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12</w:t>
            </w:r>
          </w:p>
        </w:tc>
        <w:tc>
          <w:tcPr>
            <w:tcW w:w="1436" w:type="dxa"/>
            <w:tcBorders>
              <w:top w:val="nil"/>
              <w:left w:val="nil"/>
              <w:bottom w:val="single" w:sz="4" w:space="0" w:color="auto"/>
              <w:right w:val="single" w:sz="4" w:space="0" w:color="auto"/>
            </w:tcBorders>
            <w:shd w:val="clear" w:color="auto" w:fill="auto"/>
            <w:noWrap/>
            <w:vAlign w:val="center"/>
            <w:hideMark/>
          </w:tcPr>
          <w:p w14:paraId="25B7C396"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 </w:t>
            </w:r>
          </w:p>
        </w:tc>
        <w:tc>
          <w:tcPr>
            <w:tcW w:w="1973" w:type="dxa"/>
            <w:tcBorders>
              <w:top w:val="nil"/>
              <w:left w:val="nil"/>
              <w:bottom w:val="single" w:sz="4" w:space="0" w:color="auto"/>
              <w:right w:val="single" w:sz="4" w:space="0" w:color="auto"/>
            </w:tcBorders>
            <w:shd w:val="clear" w:color="auto" w:fill="auto"/>
            <w:noWrap/>
            <w:vAlign w:val="center"/>
            <w:hideMark/>
          </w:tcPr>
          <w:p w14:paraId="15D72B1C"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 </w:t>
            </w:r>
          </w:p>
        </w:tc>
        <w:tc>
          <w:tcPr>
            <w:tcW w:w="1518" w:type="dxa"/>
            <w:tcBorders>
              <w:top w:val="nil"/>
              <w:left w:val="nil"/>
              <w:bottom w:val="single" w:sz="4" w:space="0" w:color="auto"/>
              <w:right w:val="single" w:sz="4" w:space="0" w:color="auto"/>
            </w:tcBorders>
            <w:shd w:val="clear" w:color="auto" w:fill="auto"/>
            <w:noWrap/>
            <w:vAlign w:val="center"/>
            <w:hideMark/>
          </w:tcPr>
          <w:p w14:paraId="7A9D8DEF"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12</w:t>
            </w:r>
          </w:p>
        </w:tc>
        <w:tc>
          <w:tcPr>
            <w:tcW w:w="1496" w:type="dxa"/>
            <w:tcBorders>
              <w:top w:val="nil"/>
              <w:left w:val="nil"/>
              <w:bottom w:val="single" w:sz="4" w:space="0" w:color="auto"/>
              <w:right w:val="single" w:sz="4" w:space="0" w:color="auto"/>
            </w:tcBorders>
            <w:shd w:val="clear" w:color="auto" w:fill="auto"/>
            <w:noWrap/>
            <w:vAlign w:val="center"/>
            <w:hideMark/>
          </w:tcPr>
          <w:p w14:paraId="095B15F2"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13</w:t>
            </w:r>
          </w:p>
        </w:tc>
        <w:tc>
          <w:tcPr>
            <w:tcW w:w="1296" w:type="dxa"/>
            <w:tcBorders>
              <w:top w:val="nil"/>
              <w:left w:val="nil"/>
              <w:bottom w:val="single" w:sz="4" w:space="0" w:color="auto"/>
              <w:right w:val="single" w:sz="4" w:space="0" w:color="auto"/>
            </w:tcBorders>
            <w:shd w:val="clear" w:color="auto" w:fill="auto"/>
            <w:noWrap/>
            <w:vAlign w:val="center"/>
            <w:hideMark/>
          </w:tcPr>
          <w:p w14:paraId="06658BCE"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14</w:t>
            </w:r>
          </w:p>
        </w:tc>
        <w:tc>
          <w:tcPr>
            <w:tcW w:w="2756" w:type="dxa"/>
            <w:tcBorders>
              <w:top w:val="nil"/>
              <w:left w:val="nil"/>
              <w:bottom w:val="single" w:sz="4" w:space="0" w:color="auto"/>
              <w:right w:val="single" w:sz="4" w:space="0" w:color="auto"/>
            </w:tcBorders>
            <w:shd w:val="clear" w:color="auto" w:fill="auto"/>
            <w:noWrap/>
            <w:vAlign w:val="center"/>
            <w:hideMark/>
          </w:tcPr>
          <w:p w14:paraId="00B11BBB"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16</w:t>
            </w:r>
          </w:p>
        </w:tc>
      </w:tr>
      <w:tr w:rsidR="00127CDB" w:rsidRPr="00127CDB" w14:paraId="317CDFCF" w14:textId="77777777" w:rsidTr="00127CDB">
        <w:trPr>
          <w:trHeight w:val="360"/>
          <w:jc w:val="center"/>
        </w:trPr>
        <w:tc>
          <w:tcPr>
            <w:tcW w:w="306" w:type="dxa"/>
            <w:tcBorders>
              <w:top w:val="nil"/>
              <w:left w:val="nil"/>
              <w:bottom w:val="nil"/>
              <w:right w:val="nil"/>
            </w:tcBorders>
            <w:shd w:val="clear" w:color="auto" w:fill="auto"/>
            <w:vAlign w:val="center"/>
            <w:hideMark/>
          </w:tcPr>
          <w:p w14:paraId="758EB37D" w14:textId="77777777" w:rsidR="00127CDB" w:rsidRPr="00127CDB" w:rsidRDefault="00127CDB" w:rsidP="00127CDB">
            <w:pPr>
              <w:jc w:val="center"/>
              <w:rPr>
                <w:rFonts w:ascii="Tahoma" w:hAnsi="Tahoma" w:cs="Tahoma"/>
                <w:sz w:val="13"/>
                <w:szCs w:val="13"/>
              </w:rPr>
            </w:pPr>
          </w:p>
        </w:tc>
        <w:tc>
          <w:tcPr>
            <w:tcW w:w="232" w:type="dxa"/>
            <w:tcBorders>
              <w:top w:val="nil"/>
              <w:left w:val="nil"/>
              <w:bottom w:val="nil"/>
              <w:right w:val="nil"/>
            </w:tcBorders>
            <w:shd w:val="clear" w:color="auto" w:fill="auto"/>
            <w:vAlign w:val="center"/>
            <w:hideMark/>
          </w:tcPr>
          <w:p w14:paraId="7E88A9D8" w14:textId="77777777" w:rsidR="00127CDB" w:rsidRPr="00127CDB" w:rsidRDefault="00127CDB" w:rsidP="00127CDB">
            <w:pPr>
              <w:rPr>
                <w:sz w:val="13"/>
                <w:szCs w:val="13"/>
              </w:rPr>
            </w:pPr>
          </w:p>
        </w:tc>
        <w:tc>
          <w:tcPr>
            <w:tcW w:w="729" w:type="dxa"/>
            <w:tcBorders>
              <w:top w:val="nil"/>
              <w:left w:val="single" w:sz="4" w:space="0" w:color="auto"/>
              <w:bottom w:val="single" w:sz="4" w:space="0" w:color="auto"/>
              <w:right w:val="single" w:sz="4" w:space="0" w:color="auto"/>
            </w:tcBorders>
            <w:shd w:val="clear" w:color="000000" w:fill="C0C0C0"/>
            <w:vAlign w:val="center"/>
            <w:hideMark/>
          </w:tcPr>
          <w:p w14:paraId="5BE8CD8F"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1</w:t>
            </w:r>
          </w:p>
        </w:tc>
        <w:tc>
          <w:tcPr>
            <w:tcW w:w="4034" w:type="dxa"/>
            <w:tcBorders>
              <w:top w:val="nil"/>
              <w:left w:val="nil"/>
              <w:bottom w:val="single" w:sz="4" w:space="0" w:color="auto"/>
              <w:right w:val="single" w:sz="4" w:space="0" w:color="auto"/>
            </w:tcBorders>
            <w:shd w:val="clear" w:color="000000" w:fill="C0C0C0"/>
            <w:vAlign w:val="center"/>
            <w:hideMark/>
          </w:tcPr>
          <w:p w14:paraId="0D22DE2A" w14:textId="77777777" w:rsidR="00127CDB" w:rsidRPr="00127CDB" w:rsidRDefault="00127CDB" w:rsidP="00127CDB">
            <w:pPr>
              <w:rPr>
                <w:rFonts w:ascii="Tahoma" w:hAnsi="Tahoma" w:cs="Tahoma"/>
                <w:b/>
                <w:bCs/>
                <w:sz w:val="13"/>
                <w:szCs w:val="13"/>
              </w:rPr>
            </w:pPr>
            <w:r w:rsidRPr="00127CDB">
              <w:rPr>
                <w:rFonts w:ascii="Tahoma" w:hAnsi="Tahoma" w:cs="Tahoma"/>
                <w:b/>
                <w:bCs/>
                <w:sz w:val="13"/>
                <w:szCs w:val="13"/>
              </w:rPr>
              <w:t>Натуральные показатели</w:t>
            </w:r>
          </w:p>
        </w:tc>
        <w:tc>
          <w:tcPr>
            <w:tcW w:w="994" w:type="dxa"/>
            <w:tcBorders>
              <w:top w:val="nil"/>
              <w:left w:val="nil"/>
              <w:bottom w:val="single" w:sz="4" w:space="0" w:color="auto"/>
              <w:right w:val="single" w:sz="4" w:space="0" w:color="auto"/>
            </w:tcBorders>
            <w:shd w:val="clear" w:color="000000" w:fill="C0C0C0"/>
            <w:vAlign w:val="center"/>
            <w:hideMark/>
          </w:tcPr>
          <w:p w14:paraId="0DB1A45D"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w:t>
            </w:r>
          </w:p>
        </w:tc>
        <w:tc>
          <w:tcPr>
            <w:tcW w:w="1549" w:type="dxa"/>
            <w:tcBorders>
              <w:top w:val="nil"/>
              <w:left w:val="nil"/>
              <w:bottom w:val="single" w:sz="4" w:space="0" w:color="auto"/>
              <w:right w:val="single" w:sz="4" w:space="0" w:color="auto"/>
            </w:tcBorders>
            <w:shd w:val="clear" w:color="000000" w:fill="C0C0C0"/>
            <w:vAlign w:val="center"/>
            <w:hideMark/>
          </w:tcPr>
          <w:p w14:paraId="72FB329D"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w:t>
            </w:r>
          </w:p>
        </w:tc>
        <w:tc>
          <w:tcPr>
            <w:tcW w:w="1518" w:type="dxa"/>
            <w:tcBorders>
              <w:top w:val="nil"/>
              <w:left w:val="nil"/>
              <w:bottom w:val="single" w:sz="4" w:space="0" w:color="auto"/>
              <w:right w:val="single" w:sz="4" w:space="0" w:color="auto"/>
            </w:tcBorders>
            <w:shd w:val="clear" w:color="000000" w:fill="C0C0C0"/>
            <w:vAlign w:val="center"/>
            <w:hideMark/>
          </w:tcPr>
          <w:p w14:paraId="29D19F08"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w:t>
            </w:r>
          </w:p>
        </w:tc>
        <w:tc>
          <w:tcPr>
            <w:tcW w:w="1516" w:type="dxa"/>
            <w:tcBorders>
              <w:top w:val="nil"/>
              <w:left w:val="nil"/>
              <w:bottom w:val="single" w:sz="4" w:space="0" w:color="auto"/>
              <w:right w:val="single" w:sz="4" w:space="0" w:color="auto"/>
            </w:tcBorders>
            <w:shd w:val="clear" w:color="000000" w:fill="C0C0C0"/>
            <w:vAlign w:val="center"/>
            <w:hideMark/>
          </w:tcPr>
          <w:p w14:paraId="69CEC242"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w:t>
            </w:r>
          </w:p>
        </w:tc>
        <w:tc>
          <w:tcPr>
            <w:tcW w:w="1587" w:type="dxa"/>
            <w:tcBorders>
              <w:top w:val="nil"/>
              <w:left w:val="nil"/>
              <w:bottom w:val="single" w:sz="4" w:space="0" w:color="auto"/>
              <w:right w:val="single" w:sz="4" w:space="0" w:color="auto"/>
            </w:tcBorders>
            <w:shd w:val="clear" w:color="000000" w:fill="C0C0C0"/>
            <w:vAlign w:val="center"/>
            <w:hideMark/>
          </w:tcPr>
          <w:p w14:paraId="3BFF3B56"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w:t>
            </w:r>
          </w:p>
        </w:tc>
        <w:tc>
          <w:tcPr>
            <w:tcW w:w="1436" w:type="dxa"/>
            <w:tcBorders>
              <w:top w:val="nil"/>
              <w:left w:val="nil"/>
              <w:bottom w:val="single" w:sz="4" w:space="0" w:color="auto"/>
              <w:right w:val="single" w:sz="4" w:space="0" w:color="auto"/>
            </w:tcBorders>
            <w:shd w:val="clear" w:color="000000" w:fill="C0C0C0"/>
            <w:vAlign w:val="center"/>
            <w:hideMark/>
          </w:tcPr>
          <w:p w14:paraId="49943885"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w:t>
            </w:r>
          </w:p>
        </w:tc>
        <w:tc>
          <w:tcPr>
            <w:tcW w:w="1973" w:type="dxa"/>
            <w:tcBorders>
              <w:top w:val="nil"/>
              <w:left w:val="nil"/>
              <w:bottom w:val="single" w:sz="4" w:space="0" w:color="auto"/>
              <w:right w:val="single" w:sz="4" w:space="0" w:color="auto"/>
            </w:tcBorders>
            <w:shd w:val="clear" w:color="000000" w:fill="C0C0C0"/>
            <w:vAlign w:val="center"/>
            <w:hideMark/>
          </w:tcPr>
          <w:p w14:paraId="56491DD5"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w:t>
            </w:r>
          </w:p>
        </w:tc>
        <w:tc>
          <w:tcPr>
            <w:tcW w:w="1518" w:type="dxa"/>
            <w:tcBorders>
              <w:top w:val="nil"/>
              <w:left w:val="nil"/>
              <w:bottom w:val="single" w:sz="4" w:space="0" w:color="auto"/>
              <w:right w:val="single" w:sz="4" w:space="0" w:color="auto"/>
            </w:tcBorders>
            <w:shd w:val="clear" w:color="000000" w:fill="C0C0C0"/>
            <w:vAlign w:val="center"/>
            <w:hideMark/>
          </w:tcPr>
          <w:p w14:paraId="4E0A5436"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w:t>
            </w:r>
          </w:p>
        </w:tc>
        <w:tc>
          <w:tcPr>
            <w:tcW w:w="1496" w:type="dxa"/>
            <w:tcBorders>
              <w:top w:val="nil"/>
              <w:left w:val="nil"/>
              <w:bottom w:val="single" w:sz="4" w:space="0" w:color="auto"/>
              <w:right w:val="single" w:sz="4" w:space="0" w:color="auto"/>
            </w:tcBorders>
            <w:shd w:val="clear" w:color="000000" w:fill="C0C0C0"/>
            <w:vAlign w:val="center"/>
            <w:hideMark/>
          </w:tcPr>
          <w:p w14:paraId="7D4D81AB"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w:t>
            </w:r>
          </w:p>
        </w:tc>
        <w:tc>
          <w:tcPr>
            <w:tcW w:w="1296" w:type="dxa"/>
            <w:tcBorders>
              <w:top w:val="nil"/>
              <w:left w:val="nil"/>
              <w:bottom w:val="single" w:sz="4" w:space="0" w:color="auto"/>
              <w:right w:val="single" w:sz="4" w:space="0" w:color="auto"/>
            </w:tcBorders>
            <w:shd w:val="clear" w:color="000000" w:fill="C0C0C0"/>
            <w:vAlign w:val="center"/>
            <w:hideMark/>
          </w:tcPr>
          <w:p w14:paraId="21746619"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w:t>
            </w:r>
          </w:p>
        </w:tc>
        <w:tc>
          <w:tcPr>
            <w:tcW w:w="2756" w:type="dxa"/>
            <w:tcBorders>
              <w:top w:val="nil"/>
              <w:left w:val="nil"/>
              <w:bottom w:val="single" w:sz="4" w:space="0" w:color="auto"/>
              <w:right w:val="single" w:sz="4" w:space="0" w:color="auto"/>
            </w:tcBorders>
            <w:shd w:val="clear" w:color="000000" w:fill="C0C0C0"/>
            <w:vAlign w:val="center"/>
            <w:hideMark/>
          </w:tcPr>
          <w:p w14:paraId="097D92FE"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w:t>
            </w:r>
          </w:p>
        </w:tc>
      </w:tr>
      <w:tr w:rsidR="00127CDB" w:rsidRPr="00127CDB" w14:paraId="3077220C" w14:textId="77777777" w:rsidTr="00127CDB">
        <w:trPr>
          <w:trHeight w:val="420"/>
          <w:jc w:val="center"/>
        </w:trPr>
        <w:tc>
          <w:tcPr>
            <w:tcW w:w="306" w:type="dxa"/>
            <w:tcBorders>
              <w:top w:val="nil"/>
              <w:left w:val="nil"/>
              <w:bottom w:val="nil"/>
              <w:right w:val="nil"/>
            </w:tcBorders>
            <w:shd w:val="clear" w:color="auto" w:fill="auto"/>
            <w:vAlign w:val="center"/>
            <w:hideMark/>
          </w:tcPr>
          <w:p w14:paraId="1EA2D142" w14:textId="77777777" w:rsidR="00127CDB" w:rsidRPr="00127CDB" w:rsidRDefault="00127CDB" w:rsidP="00127CDB">
            <w:pPr>
              <w:jc w:val="center"/>
              <w:rPr>
                <w:rFonts w:ascii="Tahoma" w:hAnsi="Tahoma" w:cs="Tahoma"/>
                <w:b/>
                <w:bCs/>
                <w:sz w:val="13"/>
                <w:szCs w:val="13"/>
              </w:rPr>
            </w:pPr>
          </w:p>
        </w:tc>
        <w:tc>
          <w:tcPr>
            <w:tcW w:w="232" w:type="dxa"/>
            <w:tcBorders>
              <w:top w:val="nil"/>
              <w:left w:val="nil"/>
              <w:bottom w:val="nil"/>
              <w:right w:val="nil"/>
            </w:tcBorders>
            <w:shd w:val="clear" w:color="auto" w:fill="auto"/>
            <w:vAlign w:val="center"/>
            <w:hideMark/>
          </w:tcPr>
          <w:p w14:paraId="67428846" w14:textId="77777777" w:rsidR="00127CDB" w:rsidRPr="00127CDB" w:rsidRDefault="00127CDB" w:rsidP="00127CDB">
            <w:pPr>
              <w:rPr>
                <w:sz w:val="13"/>
                <w:szCs w:val="13"/>
              </w:rPr>
            </w:pPr>
          </w:p>
        </w:tc>
        <w:tc>
          <w:tcPr>
            <w:tcW w:w="729" w:type="dxa"/>
            <w:tcBorders>
              <w:top w:val="nil"/>
              <w:left w:val="single" w:sz="4" w:space="0" w:color="auto"/>
              <w:bottom w:val="single" w:sz="4" w:space="0" w:color="auto"/>
              <w:right w:val="single" w:sz="4" w:space="0" w:color="auto"/>
            </w:tcBorders>
            <w:shd w:val="clear" w:color="auto" w:fill="auto"/>
            <w:vAlign w:val="center"/>
            <w:hideMark/>
          </w:tcPr>
          <w:p w14:paraId="7E72C137"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1.1</w:t>
            </w:r>
          </w:p>
        </w:tc>
        <w:tc>
          <w:tcPr>
            <w:tcW w:w="4034" w:type="dxa"/>
            <w:tcBorders>
              <w:top w:val="nil"/>
              <w:left w:val="nil"/>
              <w:bottom w:val="single" w:sz="4" w:space="0" w:color="auto"/>
              <w:right w:val="single" w:sz="4" w:space="0" w:color="auto"/>
            </w:tcBorders>
            <w:shd w:val="clear" w:color="auto" w:fill="auto"/>
            <w:vAlign w:val="center"/>
            <w:hideMark/>
          </w:tcPr>
          <w:p w14:paraId="136B4861" w14:textId="77777777" w:rsidR="00127CDB" w:rsidRPr="00127CDB" w:rsidRDefault="00127CDB" w:rsidP="00127CDB">
            <w:pPr>
              <w:ind w:firstLineChars="100" w:firstLine="130"/>
              <w:rPr>
                <w:rFonts w:ascii="Tahoma" w:hAnsi="Tahoma" w:cs="Tahoma"/>
                <w:sz w:val="13"/>
                <w:szCs w:val="13"/>
              </w:rPr>
            </w:pPr>
            <w:r w:rsidRPr="00127CDB">
              <w:rPr>
                <w:rFonts w:ascii="Tahoma" w:hAnsi="Tahoma" w:cs="Tahoma"/>
                <w:sz w:val="13"/>
                <w:szCs w:val="13"/>
              </w:rPr>
              <w:t>Пропущено сточных вод всего</w:t>
            </w:r>
          </w:p>
        </w:tc>
        <w:tc>
          <w:tcPr>
            <w:tcW w:w="994" w:type="dxa"/>
            <w:tcBorders>
              <w:top w:val="nil"/>
              <w:left w:val="nil"/>
              <w:bottom w:val="single" w:sz="4" w:space="0" w:color="auto"/>
              <w:right w:val="single" w:sz="4" w:space="0" w:color="auto"/>
            </w:tcBorders>
            <w:shd w:val="clear" w:color="auto" w:fill="auto"/>
            <w:vAlign w:val="center"/>
            <w:hideMark/>
          </w:tcPr>
          <w:p w14:paraId="15C46C36"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м3</w:t>
            </w:r>
          </w:p>
        </w:tc>
        <w:tc>
          <w:tcPr>
            <w:tcW w:w="1549" w:type="dxa"/>
            <w:tcBorders>
              <w:top w:val="nil"/>
              <w:left w:val="nil"/>
              <w:bottom w:val="single" w:sz="4" w:space="0" w:color="auto"/>
              <w:right w:val="single" w:sz="4" w:space="0" w:color="auto"/>
            </w:tcBorders>
            <w:shd w:val="clear" w:color="000000" w:fill="FFFFCC"/>
            <w:vAlign w:val="center"/>
            <w:hideMark/>
          </w:tcPr>
          <w:p w14:paraId="2B780539"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749 550,00</w:t>
            </w:r>
          </w:p>
        </w:tc>
        <w:tc>
          <w:tcPr>
            <w:tcW w:w="1518" w:type="dxa"/>
            <w:tcBorders>
              <w:top w:val="nil"/>
              <w:left w:val="nil"/>
              <w:bottom w:val="single" w:sz="4" w:space="0" w:color="auto"/>
              <w:right w:val="single" w:sz="4" w:space="0" w:color="auto"/>
            </w:tcBorders>
            <w:shd w:val="clear" w:color="000000" w:fill="FFFFCC"/>
            <w:vAlign w:val="center"/>
            <w:hideMark/>
          </w:tcPr>
          <w:p w14:paraId="366D18A0"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615 795,76</w:t>
            </w:r>
          </w:p>
        </w:tc>
        <w:tc>
          <w:tcPr>
            <w:tcW w:w="1516" w:type="dxa"/>
            <w:tcBorders>
              <w:top w:val="nil"/>
              <w:left w:val="nil"/>
              <w:bottom w:val="single" w:sz="4" w:space="0" w:color="auto"/>
              <w:right w:val="single" w:sz="4" w:space="0" w:color="auto"/>
            </w:tcBorders>
            <w:shd w:val="clear" w:color="000000" w:fill="FFFFCC"/>
            <w:vAlign w:val="center"/>
            <w:hideMark/>
          </w:tcPr>
          <w:p w14:paraId="12567F74"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583 727,75</w:t>
            </w:r>
          </w:p>
        </w:tc>
        <w:tc>
          <w:tcPr>
            <w:tcW w:w="1587" w:type="dxa"/>
            <w:tcBorders>
              <w:top w:val="nil"/>
              <w:left w:val="nil"/>
              <w:bottom w:val="single" w:sz="4" w:space="0" w:color="auto"/>
              <w:right w:val="single" w:sz="4" w:space="0" w:color="auto"/>
            </w:tcBorders>
            <w:shd w:val="clear" w:color="000000" w:fill="FFFFCC"/>
            <w:vAlign w:val="center"/>
            <w:hideMark/>
          </w:tcPr>
          <w:p w14:paraId="1B644A01"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604 951,35</w:t>
            </w:r>
          </w:p>
        </w:tc>
        <w:tc>
          <w:tcPr>
            <w:tcW w:w="1436" w:type="dxa"/>
            <w:tcBorders>
              <w:top w:val="nil"/>
              <w:left w:val="single" w:sz="4" w:space="0" w:color="auto"/>
              <w:bottom w:val="single" w:sz="4" w:space="0" w:color="auto"/>
              <w:right w:val="single" w:sz="4" w:space="0" w:color="auto"/>
            </w:tcBorders>
            <w:shd w:val="clear" w:color="000000" w:fill="FFFFCC"/>
            <w:vAlign w:val="center"/>
            <w:hideMark/>
          </w:tcPr>
          <w:p w14:paraId="7177B910"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749 550,00</w:t>
            </w:r>
          </w:p>
        </w:tc>
        <w:tc>
          <w:tcPr>
            <w:tcW w:w="1973" w:type="dxa"/>
            <w:tcBorders>
              <w:top w:val="nil"/>
              <w:left w:val="nil"/>
              <w:bottom w:val="single" w:sz="4" w:space="0" w:color="auto"/>
              <w:right w:val="single" w:sz="4" w:space="0" w:color="auto"/>
            </w:tcBorders>
            <w:shd w:val="clear" w:color="000000" w:fill="FFFFCC"/>
            <w:vAlign w:val="center"/>
            <w:hideMark/>
          </w:tcPr>
          <w:p w14:paraId="19039D91"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583 443,64</w:t>
            </w:r>
          </w:p>
        </w:tc>
        <w:tc>
          <w:tcPr>
            <w:tcW w:w="1518" w:type="dxa"/>
            <w:tcBorders>
              <w:top w:val="nil"/>
              <w:left w:val="nil"/>
              <w:bottom w:val="single" w:sz="4" w:space="0" w:color="auto"/>
              <w:right w:val="single" w:sz="4" w:space="0" w:color="auto"/>
            </w:tcBorders>
            <w:shd w:val="clear" w:color="000000" w:fill="FFFFCC"/>
            <w:vAlign w:val="center"/>
            <w:hideMark/>
          </w:tcPr>
          <w:p w14:paraId="3AC075CE"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571 490,99</w:t>
            </w:r>
          </w:p>
        </w:tc>
        <w:tc>
          <w:tcPr>
            <w:tcW w:w="1496" w:type="dxa"/>
            <w:tcBorders>
              <w:top w:val="nil"/>
              <w:left w:val="nil"/>
              <w:bottom w:val="single" w:sz="4" w:space="0" w:color="auto"/>
              <w:right w:val="single" w:sz="4" w:space="0" w:color="auto"/>
            </w:tcBorders>
            <w:shd w:val="clear" w:color="000000" w:fill="D7EAD3"/>
            <w:vAlign w:val="center"/>
            <w:hideMark/>
          </w:tcPr>
          <w:p w14:paraId="0474272C"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285 745,50</w:t>
            </w:r>
          </w:p>
        </w:tc>
        <w:tc>
          <w:tcPr>
            <w:tcW w:w="1296" w:type="dxa"/>
            <w:tcBorders>
              <w:top w:val="nil"/>
              <w:left w:val="nil"/>
              <w:bottom w:val="single" w:sz="4" w:space="0" w:color="auto"/>
              <w:right w:val="single" w:sz="4" w:space="0" w:color="auto"/>
            </w:tcBorders>
            <w:shd w:val="clear" w:color="000000" w:fill="D7EAD3"/>
            <w:vAlign w:val="center"/>
            <w:hideMark/>
          </w:tcPr>
          <w:p w14:paraId="770F7376"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285 745,50</w:t>
            </w:r>
          </w:p>
        </w:tc>
        <w:tc>
          <w:tcPr>
            <w:tcW w:w="2756" w:type="dxa"/>
            <w:tcBorders>
              <w:top w:val="single" w:sz="4" w:space="0" w:color="C0C0C0"/>
              <w:left w:val="single" w:sz="4" w:space="0" w:color="C0C0C0"/>
              <w:bottom w:val="single" w:sz="4" w:space="0" w:color="C0C0C0"/>
              <w:right w:val="single" w:sz="4" w:space="0" w:color="C0C0C0"/>
            </w:tcBorders>
            <w:shd w:val="clear" w:color="000000" w:fill="FFFFCC"/>
            <w:vAlign w:val="center"/>
            <w:hideMark/>
          </w:tcPr>
          <w:p w14:paraId="26CD63B7" w14:textId="77777777" w:rsidR="00127CDB" w:rsidRPr="00127CDB" w:rsidRDefault="00127CDB" w:rsidP="00127CDB">
            <w:pPr>
              <w:rPr>
                <w:rFonts w:ascii="Tahoma" w:hAnsi="Tahoma" w:cs="Tahoma"/>
                <w:sz w:val="13"/>
                <w:szCs w:val="13"/>
              </w:rPr>
            </w:pPr>
            <w:r w:rsidRPr="00127CDB">
              <w:rPr>
                <w:rFonts w:ascii="Tahoma" w:hAnsi="Tahoma" w:cs="Tahoma"/>
                <w:sz w:val="13"/>
                <w:szCs w:val="13"/>
              </w:rPr>
              <w:t> </w:t>
            </w:r>
          </w:p>
        </w:tc>
      </w:tr>
      <w:tr w:rsidR="00127CDB" w:rsidRPr="00127CDB" w14:paraId="07BF8A3C" w14:textId="77777777" w:rsidTr="00127CDB">
        <w:trPr>
          <w:trHeight w:val="270"/>
          <w:jc w:val="center"/>
        </w:trPr>
        <w:tc>
          <w:tcPr>
            <w:tcW w:w="306" w:type="dxa"/>
            <w:tcBorders>
              <w:top w:val="nil"/>
              <w:left w:val="nil"/>
              <w:bottom w:val="nil"/>
              <w:right w:val="nil"/>
            </w:tcBorders>
            <w:shd w:val="clear" w:color="auto" w:fill="auto"/>
            <w:vAlign w:val="center"/>
            <w:hideMark/>
          </w:tcPr>
          <w:p w14:paraId="6561F389" w14:textId="77777777" w:rsidR="00127CDB" w:rsidRPr="00127CDB" w:rsidRDefault="00127CDB" w:rsidP="00127CDB">
            <w:pPr>
              <w:rPr>
                <w:rFonts w:ascii="Tahoma" w:hAnsi="Tahoma" w:cs="Tahoma"/>
                <w:sz w:val="13"/>
                <w:szCs w:val="13"/>
              </w:rPr>
            </w:pPr>
          </w:p>
        </w:tc>
        <w:tc>
          <w:tcPr>
            <w:tcW w:w="232" w:type="dxa"/>
            <w:tcBorders>
              <w:top w:val="nil"/>
              <w:left w:val="nil"/>
              <w:bottom w:val="nil"/>
              <w:right w:val="nil"/>
            </w:tcBorders>
            <w:shd w:val="clear" w:color="auto" w:fill="auto"/>
            <w:vAlign w:val="center"/>
            <w:hideMark/>
          </w:tcPr>
          <w:p w14:paraId="79C8AC0D" w14:textId="77777777" w:rsidR="00127CDB" w:rsidRPr="00127CDB" w:rsidRDefault="00127CDB" w:rsidP="00127CDB">
            <w:pPr>
              <w:rPr>
                <w:sz w:val="13"/>
                <w:szCs w:val="13"/>
              </w:rPr>
            </w:pPr>
          </w:p>
        </w:tc>
        <w:tc>
          <w:tcPr>
            <w:tcW w:w="729" w:type="dxa"/>
            <w:tcBorders>
              <w:top w:val="nil"/>
              <w:left w:val="single" w:sz="4" w:space="0" w:color="auto"/>
              <w:bottom w:val="single" w:sz="4" w:space="0" w:color="auto"/>
              <w:right w:val="single" w:sz="4" w:space="0" w:color="auto"/>
            </w:tcBorders>
            <w:shd w:val="clear" w:color="auto" w:fill="auto"/>
            <w:vAlign w:val="center"/>
            <w:hideMark/>
          </w:tcPr>
          <w:p w14:paraId="227D7466"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1.2</w:t>
            </w:r>
          </w:p>
        </w:tc>
        <w:tc>
          <w:tcPr>
            <w:tcW w:w="4034" w:type="dxa"/>
            <w:tcBorders>
              <w:top w:val="nil"/>
              <w:left w:val="nil"/>
              <w:bottom w:val="single" w:sz="4" w:space="0" w:color="auto"/>
              <w:right w:val="single" w:sz="4" w:space="0" w:color="auto"/>
            </w:tcBorders>
            <w:shd w:val="clear" w:color="auto" w:fill="auto"/>
            <w:vAlign w:val="center"/>
            <w:hideMark/>
          </w:tcPr>
          <w:p w14:paraId="41E72254" w14:textId="77777777" w:rsidR="00127CDB" w:rsidRPr="00127CDB" w:rsidRDefault="00127CDB" w:rsidP="00127CDB">
            <w:pPr>
              <w:ind w:firstLineChars="100" w:firstLine="130"/>
              <w:rPr>
                <w:rFonts w:ascii="Tahoma" w:hAnsi="Tahoma" w:cs="Tahoma"/>
                <w:sz w:val="13"/>
                <w:szCs w:val="13"/>
              </w:rPr>
            </w:pPr>
            <w:r w:rsidRPr="00127CDB">
              <w:rPr>
                <w:rFonts w:ascii="Tahoma" w:hAnsi="Tahoma" w:cs="Tahoma"/>
                <w:sz w:val="13"/>
                <w:szCs w:val="13"/>
              </w:rPr>
              <w:t>Хозяйственные нужды предприятия</w:t>
            </w:r>
          </w:p>
        </w:tc>
        <w:tc>
          <w:tcPr>
            <w:tcW w:w="994" w:type="dxa"/>
            <w:tcBorders>
              <w:top w:val="nil"/>
              <w:left w:val="nil"/>
              <w:bottom w:val="single" w:sz="4" w:space="0" w:color="auto"/>
              <w:right w:val="single" w:sz="4" w:space="0" w:color="auto"/>
            </w:tcBorders>
            <w:shd w:val="clear" w:color="auto" w:fill="auto"/>
            <w:vAlign w:val="center"/>
            <w:hideMark/>
          </w:tcPr>
          <w:p w14:paraId="5B1CCFF9"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м3</w:t>
            </w:r>
          </w:p>
        </w:tc>
        <w:tc>
          <w:tcPr>
            <w:tcW w:w="1549" w:type="dxa"/>
            <w:tcBorders>
              <w:top w:val="nil"/>
              <w:left w:val="nil"/>
              <w:bottom w:val="single" w:sz="4" w:space="0" w:color="auto"/>
              <w:right w:val="single" w:sz="4" w:space="0" w:color="auto"/>
            </w:tcBorders>
            <w:shd w:val="clear" w:color="000000" w:fill="FFFFCC"/>
            <w:vAlign w:val="center"/>
            <w:hideMark/>
          </w:tcPr>
          <w:p w14:paraId="7B636D07"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 </w:t>
            </w:r>
          </w:p>
        </w:tc>
        <w:tc>
          <w:tcPr>
            <w:tcW w:w="1518" w:type="dxa"/>
            <w:tcBorders>
              <w:top w:val="nil"/>
              <w:left w:val="nil"/>
              <w:bottom w:val="single" w:sz="4" w:space="0" w:color="auto"/>
              <w:right w:val="single" w:sz="4" w:space="0" w:color="auto"/>
            </w:tcBorders>
            <w:shd w:val="clear" w:color="000000" w:fill="FFFFCC"/>
            <w:vAlign w:val="center"/>
            <w:hideMark/>
          </w:tcPr>
          <w:p w14:paraId="305AA320"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 </w:t>
            </w:r>
          </w:p>
        </w:tc>
        <w:tc>
          <w:tcPr>
            <w:tcW w:w="1516" w:type="dxa"/>
            <w:tcBorders>
              <w:top w:val="nil"/>
              <w:left w:val="nil"/>
              <w:bottom w:val="single" w:sz="4" w:space="0" w:color="auto"/>
              <w:right w:val="single" w:sz="4" w:space="0" w:color="auto"/>
            </w:tcBorders>
            <w:shd w:val="clear" w:color="000000" w:fill="FFFFCC"/>
            <w:vAlign w:val="center"/>
            <w:hideMark/>
          </w:tcPr>
          <w:p w14:paraId="2030C696"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 </w:t>
            </w:r>
          </w:p>
        </w:tc>
        <w:tc>
          <w:tcPr>
            <w:tcW w:w="1587" w:type="dxa"/>
            <w:tcBorders>
              <w:top w:val="nil"/>
              <w:left w:val="nil"/>
              <w:bottom w:val="single" w:sz="4" w:space="0" w:color="auto"/>
              <w:right w:val="single" w:sz="4" w:space="0" w:color="auto"/>
            </w:tcBorders>
            <w:shd w:val="clear" w:color="000000" w:fill="FFFFCC"/>
            <w:vAlign w:val="center"/>
            <w:hideMark/>
          </w:tcPr>
          <w:p w14:paraId="0A3F38AB"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 </w:t>
            </w:r>
          </w:p>
        </w:tc>
        <w:tc>
          <w:tcPr>
            <w:tcW w:w="1436" w:type="dxa"/>
            <w:tcBorders>
              <w:top w:val="nil"/>
              <w:left w:val="single" w:sz="4" w:space="0" w:color="auto"/>
              <w:bottom w:val="single" w:sz="4" w:space="0" w:color="auto"/>
              <w:right w:val="single" w:sz="4" w:space="0" w:color="auto"/>
            </w:tcBorders>
            <w:shd w:val="clear" w:color="000000" w:fill="FFFFCC"/>
            <w:vAlign w:val="center"/>
            <w:hideMark/>
          </w:tcPr>
          <w:p w14:paraId="366DB93C"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 </w:t>
            </w:r>
          </w:p>
        </w:tc>
        <w:tc>
          <w:tcPr>
            <w:tcW w:w="1973" w:type="dxa"/>
            <w:tcBorders>
              <w:top w:val="nil"/>
              <w:left w:val="nil"/>
              <w:bottom w:val="single" w:sz="4" w:space="0" w:color="auto"/>
              <w:right w:val="single" w:sz="4" w:space="0" w:color="auto"/>
            </w:tcBorders>
            <w:shd w:val="clear" w:color="000000" w:fill="FFFFCC"/>
            <w:vAlign w:val="center"/>
            <w:hideMark/>
          </w:tcPr>
          <w:p w14:paraId="2A6806B8"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 </w:t>
            </w:r>
          </w:p>
        </w:tc>
        <w:tc>
          <w:tcPr>
            <w:tcW w:w="1518" w:type="dxa"/>
            <w:tcBorders>
              <w:top w:val="nil"/>
              <w:left w:val="nil"/>
              <w:bottom w:val="single" w:sz="4" w:space="0" w:color="auto"/>
              <w:right w:val="single" w:sz="4" w:space="0" w:color="auto"/>
            </w:tcBorders>
            <w:shd w:val="clear" w:color="000000" w:fill="FFFFCC"/>
            <w:vAlign w:val="center"/>
            <w:hideMark/>
          </w:tcPr>
          <w:p w14:paraId="73D6851A"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 </w:t>
            </w:r>
          </w:p>
        </w:tc>
        <w:tc>
          <w:tcPr>
            <w:tcW w:w="1496" w:type="dxa"/>
            <w:tcBorders>
              <w:top w:val="nil"/>
              <w:left w:val="nil"/>
              <w:bottom w:val="single" w:sz="4" w:space="0" w:color="auto"/>
              <w:right w:val="single" w:sz="4" w:space="0" w:color="auto"/>
            </w:tcBorders>
            <w:shd w:val="clear" w:color="000000" w:fill="D7EAD3"/>
            <w:vAlign w:val="center"/>
            <w:hideMark/>
          </w:tcPr>
          <w:p w14:paraId="07BD227F"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0,00</w:t>
            </w:r>
          </w:p>
        </w:tc>
        <w:tc>
          <w:tcPr>
            <w:tcW w:w="1296" w:type="dxa"/>
            <w:tcBorders>
              <w:top w:val="nil"/>
              <w:left w:val="nil"/>
              <w:bottom w:val="single" w:sz="4" w:space="0" w:color="auto"/>
              <w:right w:val="single" w:sz="4" w:space="0" w:color="auto"/>
            </w:tcBorders>
            <w:shd w:val="clear" w:color="000000" w:fill="D7EAD3"/>
            <w:vAlign w:val="center"/>
            <w:hideMark/>
          </w:tcPr>
          <w:p w14:paraId="7DE112E9"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0,00</w:t>
            </w:r>
          </w:p>
        </w:tc>
        <w:tc>
          <w:tcPr>
            <w:tcW w:w="2756" w:type="dxa"/>
            <w:tcBorders>
              <w:top w:val="nil"/>
              <w:left w:val="single" w:sz="4" w:space="0" w:color="C0C0C0"/>
              <w:bottom w:val="single" w:sz="4" w:space="0" w:color="C0C0C0"/>
              <w:right w:val="single" w:sz="4" w:space="0" w:color="C0C0C0"/>
            </w:tcBorders>
            <w:shd w:val="clear" w:color="000000" w:fill="FFFFCC"/>
            <w:vAlign w:val="center"/>
            <w:hideMark/>
          </w:tcPr>
          <w:p w14:paraId="3E9F7E5D" w14:textId="77777777" w:rsidR="00127CDB" w:rsidRPr="00127CDB" w:rsidRDefault="00127CDB" w:rsidP="00127CDB">
            <w:pPr>
              <w:rPr>
                <w:rFonts w:ascii="Tahoma" w:hAnsi="Tahoma" w:cs="Tahoma"/>
                <w:sz w:val="13"/>
                <w:szCs w:val="13"/>
              </w:rPr>
            </w:pPr>
            <w:r w:rsidRPr="00127CDB">
              <w:rPr>
                <w:rFonts w:ascii="Tahoma" w:hAnsi="Tahoma" w:cs="Tahoma"/>
                <w:sz w:val="13"/>
                <w:szCs w:val="13"/>
              </w:rPr>
              <w:t> </w:t>
            </w:r>
          </w:p>
        </w:tc>
      </w:tr>
      <w:tr w:rsidR="00127CDB" w:rsidRPr="00127CDB" w14:paraId="0709F900" w14:textId="77777777" w:rsidTr="00127CDB">
        <w:trPr>
          <w:trHeight w:val="450"/>
          <w:jc w:val="center"/>
        </w:trPr>
        <w:tc>
          <w:tcPr>
            <w:tcW w:w="306" w:type="dxa"/>
            <w:tcBorders>
              <w:top w:val="nil"/>
              <w:left w:val="nil"/>
              <w:bottom w:val="nil"/>
              <w:right w:val="nil"/>
            </w:tcBorders>
            <w:shd w:val="clear" w:color="auto" w:fill="auto"/>
            <w:vAlign w:val="center"/>
            <w:hideMark/>
          </w:tcPr>
          <w:p w14:paraId="5A26C81B" w14:textId="77777777" w:rsidR="00127CDB" w:rsidRPr="00127CDB" w:rsidRDefault="00127CDB" w:rsidP="00127CDB">
            <w:pPr>
              <w:rPr>
                <w:rFonts w:ascii="Tahoma" w:hAnsi="Tahoma" w:cs="Tahoma"/>
                <w:sz w:val="13"/>
                <w:szCs w:val="13"/>
              </w:rPr>
            </w:pPr>
          </w:p>
        </w:tc>
        <w:tc>
          <w:tcPr>
            <w:tcW w:w="232" w:type="dxa"/>
            <w:tcBorders>
              <w:top w:val="nil"/>
              <w:left w:val="nil"/>
              <w:bottom w:val="nil"/>
              <w:right w:val="nil"/>
            </w:tcBorders>
            <w:shd w:val="clear" w:color="auto" w:fill="auto"/>
            <w:vAlign w:val="center"/>
            <w:hideMark/>
          </w:tcPr>
          <w:p w14:paraId="1CD7A960" w14:textId="77777777" w:rsidR="00127CDB" w:rsidRPr="00127CDB" w:rsidRDefault="00127CDB" w:rsidP="00127CDB">
            <w:pPr>
              <w:rPr>
                <w:sz w:val="13"/>
                <w:szCs w:val="13"/>
              </w:rPr>
            </w:pPr>
          </w:p>
        </w:tc>
        <w:tc>
          <w:tcPr>
            <w:tcW w:w="729" w:type="dxa"/>
            <w:tcBorders>
              <w:top w:val="nil"/>
              <w:left w:val="single" w:sz="4" w:space="0" w:color="auto"/>
              <w:bottom w:val="single" w:sz="4" w:space="0" w:color="auto"/>
              <w:right w:val="single" w:sz="4" w:space="0" w:color="auto"/>
            </w:tcBorders>
            <w:shd w:val="clear" w:color="auto" w:fill="auto"/>
            <w:vAlign w:val="center"/>
            <w:hideMark/>
          </w:tcPr>
          <w:p w14:paraId="18897B21"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1.3</w:t>
            </w:r>
          </w:p>
        </w:tc>
        <w:tc>
          <w:tcPr>
            <w:tcW w:w="4034" w:type="dxa"/>
            <w:tcBorders>
              <w:top w:val="nil"/>
              <w:left w:val="nil"/>
              <w:bottom w:val="single" w:sz="4" w:space="0" w:color="auto"/>
              <w:right w:val="single" w:sz="4" w:space="0" w:color="auto"/>
            </w:tcBorders>
            <w:shd w:val="clear" w:color="auto" w:fill="auto"/>
            <w:vAlign w:val="center"/>
            <w:hideMark/>
          </w:tcPr>
          <w:p w14:paraId="6D455DC1" w14:textId="77777777" w:rsidR="00127CDB" w:rsidRPr="00127CDB" w:rsidRDefault="00127CDB" w:rsidP="00127CDB">
            <w:pPr>
              <w:ind w:firstLineChars="100" w:firstLine="130"/>
              <w:rPr>
                <w:rFonts w:ascii="Tahoma" w:hAnsi="Tahoma" w:cs="Tahoma"/>
                <w:sz w:val="13"/>
                <w:szCs w:val="13"/>
              </w:rPr>
            </w:pPr>
            <w:r w:rsidRPr="00127CDB">
              <w:rPr>
                <w:rFonts w:ascii="Tahoma" w:hAnsi="Tahoma" w:cs="Tahoma"/>
                <w:sz w:val="13"/>
                <w:szCs w:val="13"/>
              </w:rPr>
              <w:t>Принято сточных вод по категориям потребителей</w:t>
            </w:r>
          </w:p>
        </w:tc>
        <w:tc>
          <w:tcPr>
            <w:tcW w:w="994" w:type="dxa"/>
            <w:tcBorders>
              <w:top w:val="nil"/>
              <w:left w:val="nil"/>
              <w:bottom w:val="single" w:sz="4" w:space="0" w:color="auto"/>
              <w:right w:val="single" w:sz="4" w:space="0" w:color="auto"/>
            </w:tcBorders>
            <w:shd w:val="clear" w:color="auto" w:fill="auto"/>
            <w:vAlign w:val="center"/>
            <w:hideMark/>
          </w:tcPr>
          <w:p w14:paraId="192A9ADE"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м3</w:t>
            </w:r>
          </w:p>
        </w:tc>
        <w:tc>
          <w:tcPr>
            <w:tcW w:w="1549" w:type="dxa"/>
            <w:tcBorders>
              <w:top w:val="nil"/>
              <w:left w:val="nil"/>
              <w:bottom w:val="single" w:sz="4" w:space="0" w:color="auto"/>
              <w:right w:val="single" w:sz="4" w:space="0" w:color="auto"/>
            </w:tcBorders>
            <w:shd w:val="clear" w:color="000000" w:fill="D7EAD3"/>
            <w:vAlign w:val="center"/>
            <w:hideMark/>
          </w:tcPr>
          <w:p w14:paraId="128403E7"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749 550,00</w:t>
            </w:r>
          </w:p>
        </w:tc>
        <w:tc>
          <w:tcPr>
            <w:tcW w:w="1518" w:type="dxa"/>
            <w:tcBorders>
              <w:top w:val="nil"/>
              <w:left w:val="nil"/>
              <w:bottom w:val="single" w:sz="4" w:space="0" w:color="auto"/>
              <w:right w:val="single" w:sz="4" w:space="0" w:color="auto"/>
            </w:tcBorders>
            <w:shd w:val="clear" w:color="000000" w:fill="D7EAD3"/>
            <w:vAlign w:val="center"/>
            <w:hideMark/>
          </w:tcPr>
          <w:p w14:paraId="6D9672CE"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615 795,76</w:t>
            </w:r>
          </w:p>
        </w:tc>
        <w:tc>
          <w:tcPr>
            <w:tcW w:w="1516" w:type="dxa"/>
            <w:tcBorders>
              <w:top w:val="nil"/>
              <w:left w:val="nil"/>
              <w:bottom w:val="single" w:sz="4" w:space="0" w:color="auto"/>
              <w:right w:val="single" w:sz="4" w:space="0" w:color="auto"/>
            </w:tcBorders>
            <w:shd w:val="clear" w:color="000000" w:fill="D7EAD3"/>
            <w:vAlign w:val="center"/>
            <w:hideMark/>
          </w:tcPr>
          <w:p w14:paraId="3FBF4A63"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583 727,75</w:t>
            </w:r>
          </w:p>
        </w:tc>
        <w:tc>
          <w:tcPr>
            <w:tcW w:w="1587" w:type="dxa"/>
            <w:tcBorders>
              <w:top w:val="nil"/>
              <w:left w:val="nil"/>
              <w:bottom w:val="single" w:sz="4" w:space="0" w:color="auto"/>
              <w:right w:val="single" w:sz="4" w:space="0" w:color="auto"/>
            </w:tcBorders>
            <w:shd w:val="clear" w:color="000000" w:fill="D7EAD3"/>
            <w:vAlign w:val="center"/>
            <w:hideMark/>
          </w:tcPr>
          <w:p w14:paraId="2895940E"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604 951,35</w:t>
            </w:r>
          </w:p>
        </w:tc>
        <w:tc>
          <w:tcPr>
            <w:tcW w:w="1436" w:type="dxa"/>
            <w:tcBorders>
              <w:top w:val="nil"/>
              <w:left w:val="single" w:sz="4" w:space="0" w:color="auto"/>
              <w:bottom w:val="single" w:sz="4" w:space="0" w:color="auto"/>
              <w:right w:val="single" w:sz="4" w:space="0" w:color="auto"/>
            </w:tcBorders>
            <w:shd w:val="clear" w:color="000000" w:fill="D7EAD3"/>
            <w:vAlign w:val="center"/>
            <w:hideMark/>
          </w:tcPr>
          <w:p w14:paraId="0D5D99A2"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749 550,00</w:t>
            </w:r>
          </w:p>
        </w:tc>
        <w:tc>
          <w:tcPr>
            <w:tcW w:w="1973" w:type="dxa"/>
            <w:tcBorders>
              <w:top w:val="nil"/>
              <w:left w:val="nil"/>
              <w:bottom w:val="single" w:sz="4" w:space="0" w:color="auto"/>
              <w:right w:val="single" w:sz="4" w:space="0" w:color="auto"/>
            </w:tcBorders>
            <w:shd w:val="clear" w:color="000000" w:fill="D7EAD3"/>
            <w:vAlign w:val="center"/>
            <w:hideMark/>
          </w:tcPr>
          <w:p w14:paraId="5ADB8656"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583 443,64</w:t>
            </w:r>
          </w:p>
        </w:tc>
        <w:tc>
          <w:tcPr>
            <w:tcW w:w="1518" w:type="dxa"/>
            <w:tcBorders>
              <w:top w:val="nil"/>
              <w:left w:val="nil"/>
              <w:bottom w:val="single" w:sz="4" w:space="0" w:color="auto"/>
              <w:right w:val="single" w:sz="4" w:space="0" w:color="auto"/>
            </w:tcBorders>
            <w:shd w:val="clear" w:color="000000" w:fill="D7EAD3"/>
            <w:vAlign w:val="center"/>
            <w:hideMark/>
          </w:tcPr>
          <w:p w14:paraId="32BD6AB5"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571 490,99</w:t>
            </w:r>
          </w:p>
        </w:tc>
        <w:tc>
          <w:tcPr>
            <w:tcW w:w="1496" w:type="dxa"/>
            <w:tcBorders>
              <w:top w:val="nil"/>
              <w:left w:val="nil"/>
              <w:bottom w:val="single" w:sz="4" w:space="0" w:color="auto"/>
              <w:right w:val="single" w:sz="4" w:space="0" w:color="auto"/>
            </w:tcBorders>
            <w:shd w:val="clear" w:color="000000" w:fill="D7EAD3"/>
            <w:vAlign w:val="center"/>
            <w:hideMark/>
          </w:tcPr>
          <w:p w14:paraId="27B376F3"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285 745,50</w:t>
            </w:r>
          </w:p>
        </w:tc>
        <w:tc>
          <w:tcPr>
            <w:tcW w:w="1296" w:type="dxa"/>
            <w:tcBorders>
              <w:top w:val="nil"/>
              <w:left w:val="nil"/>
              <w:bottom w:val="single" w:sz="4" w:space="0" w:color="auto"/>
              <w:right w:val="single" w:sz="4" w:space="0" w:color="auto"/>
            </w:tcBorders>
            <w:shd w:val="clear" w:color="000000" w:fill="D7EAD3"/>
            <w:vAlign w:val="center"/>
            <w:hideMark/>
          </w:tcPr>
          <w:p w14:paraId="2AE70FE9"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285 745,50</w:t>
            </w:r>
          </w:p>
        </w:tc>
        <w:tc>
          <w:tcPr>
            <w:tcW w:w="2756" w:type="dxa"/>
            <w:tcBorders>
              <w:top w:val="nil"/>
              <w:left w:val="single" w:sz="4" w:space="0" w:color="C0C0C0"/>
              <w:bottom w:val="single" w:sz="4" w:space="0" w:color="C0C0C0"/>
              <w:right w:val="single" w:sz="4" w:space="0" w:color="C0C0C0"/>
            </w:tcBorders>
            <w:shd w:val="clear" w:color="000000" w:fill="FFFFCC"/>
            <w:vAlign w:val="center"/>
            <w:hideMark/>
          </w:tcPr>
          <w:p w14:paraId="7D5A29FE" w14:textId="77777777" w:rsidR="00127CDB" w:rsidRPr="00127CDB" w:rsidRDefault="00127CDB" w:rsidP="00127CDB">
            <w:pPr>
              <w:rPr>
                <w:rFonts w:ascii="Tahoma" w:hAnsi="Tahoma" w:cs="Tahoma"/>
                <w:sz w:val="13"/>
                <w:szCs w:val="13"/>
              </w:rPr>
            </w:pPr>
            <w:r w:rsidRPr="00127CDB">
              <w:rPr>
                <w:rFonts w:ascii="Tahoma" w:hAnsi="Tahoma" w:cs="Tahoma"/>
                <w:sz w:val="13"/>
                <w:szCs w:val="13"/>
              </w:rPr>
              <w:t> </w:t>
            </w:r>
          </w:p>
        </w:tc>
      </w:tr>
      <w:tr w:rsidR="00127CDB" w:rsidRPr="00127CDB" w14:paraId="317110E1" w14:textId="77777777" w:rsidTr="00127CDB">
        <w:trPr>
          <w:trHeight w:val="510"/>
          <w:jc w:val="center"/>
        </w:trPr>
        <w:tc>
          <w:tcPr>
            <w:tcW w:w="306" w:type="dxa"/>
            <w:tcBorders>
              <w:top w:val="nil"/>
              <w:left w:val="nil"/>
              <w:bottom w:val="nil"/>
              <w:right w:val="nil"/>
            </w:tcBorders>
            <w:shd w:val="clear" w:color="auto" w:fill="auto"/>
            <w:vAlign w:val="center"/>
            <w:hideMark/>
          </w:tcPr>
          <w:p w14:paraId="24A23511" w14:textId="77777777" w:rsidR="00127CDB" w:rsidRPr="00127CDB" w:rsidRDefault="00127CDB" w:rsidP="00127CDB">
            <w:pPr>
              <w:rPr>
                <w:rFonts w:ascii="Tahoma" w:hAnsi="Tahoma" w:cs="Tahoma"/>
                <w:sz w:val="13"/>
                <w:szCs w:val="13"/>
              </w:rPr>
            </w:pPr>
          </w:p>
        </w:tc>
        <w:tc>
          <w:tcPr>
            <w:tcW w:w="232" w:type="dxa"/>
            <w:tcBorders>
              <w:top w:val="nil"/>
              <w:left w:val="nil"/>
              <w:bottom w:val="nil"/>
              <w:right w:val="nil"/>
            </w:tcBorders>
            <w:shd w:val="clear" w:color="auto" w:fill="auto"/>
            <w:vAlign w:val="center"/>
            <w:hideMark/>
          </w:tcPr>
          <w:p w14:paraId="7DDA8C43" w14:textId="77777777" w:rsidR="00127CDB" w:rsidRPr="00127CDB" w:rsidRDefault="00127CDB" w:rsidP="00127CDB">
            <w:pPr>
              <w:rPr>
                <w:sz w:val="13"/>
                <w:szCs w:val="13"/>
              </w:rPr>
            </w:pPr>
          </w:p>
        </w:tc>
        <w:tc>
          <w:tcPr>
            <w:tcW w:w="729" w:type="dxa"/>
            <w:tcBorders>
              <w:top w:val="nil"/>
              <w:left w:val="single" w:sz="4" w:space="0" w:color="auto"/>
              <w:bottom w:val="single" w:sz="4" w:space="0" w:color="auto"/>
              <w:right w:val="single" w:sz="4" w:space="0" w:color="auto"/>
            </w:tcBorders>
            <w:shd w:val="clear" w:color="auto" w:fill="auto"/>
            <w:vAlign w:val="center"/>
            <w:hideMark/>
          </w:tcPr>
          <w:p w14:paraId="4443E44B"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1.3.1</w:t>
            </w:r>
          </w:p>
        </w:tc>
        <w:tc>
          <w:tcPr>
            <w:tcW w:w="4034" w:type="dxa"/>
            <w:tcBorders>
              <w:top w:val="nil"/>
              <w:left w:val="nil"/>
              <w:bottom w:val="single" w:sz="4" w:space="0" w:color="auto"/>
              <w:right w:val="single" w:sz="4" w:space="0" w:color="auto"/>
            </w:tcBorders>
            <w:shd w:val="clear" w:color="auto" w:fill="auto"/>
            <w:vAlign w:val="center"/>
            <w:hideMark/>
          </w:tcPr>
          <w:p w14:paraId="7B99F81F" w14:textId="77777777" w:rsidR="00127CDB" w:rsidRPr="00127CDB" w:rsidRDefault="00127CDB" w:rsidP="00127CDB">
            <w:pPr>
              <w:ind w:firstLineChars="200" w:firstLine="260"/>
              <w:rPr>
                <w:rFonts w:ascii="Tahoma" w:hAnsi="Tahoma" w:cs="Tahoma"/>
                <w:sz w:val="13"/>
                <w:szCs w:val="13"/>
              </w:rPr>
            </w:pPr>
            <w:r w:rsidRPr="00127CDB">
              <w:rPr>
                <w:rFonts w:ascii="Tahoma" w:hAnsi="Tahoma" w:cs="Tahoma"/>
                <w:sz w:val="13"/>
                <w:szCs w:val="13"/>
              </w:rPr>
              <w:t>Потребительский рынок</w:t>
            </w:r>
          </w:p>
        </w:tc>
        <w:tc>
          <w:tcPr>
            <w:tcW w:w="994" w:type="dxa"/>
            <w:tcBorders>
              <w:top w:val="nil"/>
              <w:left w:val="nil"/>
              <w:bottom w:val="single" w:sz="4" w:space="0" w:color="auto"/>
              <w:right w:val="single" w:sz="4" w:space="0" w:color="auto"/>
            </w:tcBorders>
            <w:shd w:val="clear" w:color="auto" w:fill="auto"/>
            <w:vAlign w:val="center"/>
            <w:hideMark/>
          </w:tcPr>
          <w:p w14:paraId="5CD0A629"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м3</w:t>
            </w:r>
          </w:p>
        </w:tc>
        <w:tc>
          <w:tcPr>
            <w:tcW w:w="1549" w:type="dxa"/>
            <w:tcBorders>
              <w:top w:val="nil"/>
              <w:left w:val="nil"/>
              <w:bottom w:val="single" w:sz="4" w:space="0" w:color="auto"/>
              <w:right w:val="single" w:sz="4" w:space="0" w:color="auto"/>
            </w:tcBorders>
            <w:shd w:val="clear" w:color="000000" w:fill="D7EAD3"/>
            <w:vAlign w:val="center"/>
            <w:hideMark/>
          </w:tcPr>
          <w:p w14:paraId="4B83581F"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749 550,00</w:t>
            </w:r>
          </w:p>
        </w:tc>
        <w:tc>
          <w:tcPr>
            <w:tcW w:w="1518" w:type="dxa"/>
            <w:tcBorders>
              <w:top w:val="nil"/>
              <w:left w:val="nil"/>
              <w:bottom w:val="single" w:sz="4" w:space="0" w:color="auto"/>
              <w:right w:val="single" w:sz="4" w:space="0" w:color="auto"/>
            </w:tcBorders>
            <w:shd w:val="clear" w:color="000000" w:fill="D7EAD3"/>
            <w:vAlign w:val="center"/>
            <w:hideMark/>
          </w:tcPr>
          <w:p w14:paraId="08D88651"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615 795,76</w:t>
            </w:r>
          </w:p>
        </w:tc>
        <w:tc>
          <w:tcPr>
            <w:tcW w:w="1516" w:type="dxa"/>
            <w:tcBorders>
              <w:top w:val="nil"/>
              <w:left w:val="nil"/>
              <w:bottom w:val="single" w:sz="4" w:space="0" w:color="auto"/>
              <w:right w:val="single" w:sz="4" w:space="0" w:color="auto"/>
            </w:tcBorders>
            <w:shd w:val="clear" w:color="000000" w:fill="D7EAD3"/>
            <w:vAlign w:val="center"/>
            <w:hideMark/>
          </w:tcPr>
          <w:p w14:paraId="75A577DC"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583 727,75</w:t>
            </w:r>
          </w:p>
        </w:tc>
        <w:tc>
          <w:tcPr>
            <w:tcW w:w="1587" w:type="dxa"/>
            <w:tcBorders>
              <w:top w:val="nil"/>
              <w:left w:val="nil"/>
              <w:bottom w:val="single" w:sz="4" w:space="0" w:color="auto"/>
              <w:right w:val="single" w:sz="4" w:space="0" w:color="auto"/>
            </w:tcBorders>
            <w:shd w:val="clear" w:color="000000" w:fill="D7EAD3"/>
            <w:vAlign w:val="center"/>
            <w:hideMark/>
          </w:tcPr>
          <w:p w14:paraId="67F43A17"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604 951,35</w:t>
            </w:r>
          </w:p>
        </w:tc>
        <w:tc>
          <w:tcPr>
            <w:tcW w:w="1436" w:type="dxa"/>
            <w:tcBorders>
              <w:top w:val="nil"/>
              <w:left w:val="single" w:sz="4" w:space="0" w:color="auto"/>
              <w:bottom w:val="single" w:sz="4" w:space="0" w:color="auto"/>
              <w:right w:val="single" w:sz="4" w:space="0" w:color="auto"/>
            </w:tcBorders>
            <w:shd w:val="clear" w:color="000000" w:fill="D7EAD3"/>
            <w:vAlign w:val="center"/>
            <w:hideMark/>
          </w:tcPr>
          <w:p w14:paraId="1F657846"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749 550,00</w:t>
            </w:r>
          </w:p>
        </w:tc>
        <w:tc>
          <w:tcPr>
            <w:tcW w:w="1973" w:type="dxa"/>
            <w:tcBorders>
              <w:top w:val="nil"/>
              <w:left w:val="nil"/>
              <w:bottom w:val="single" w:sz="4" w:space="0" w:color="auto"/>
              <w:right w:val="single" w:sz="4" w:space="0" w:color="auto"/>
            </w:tcBorders>
            <w:shd w:val="clear" w:color="000000" w:fill="D7EAD3"/>
            <w:vAlign w:val="center"/>
            <w:hideMark/>
          </w:tcPr>
          <w:p w14:paraId="12C3C8D5"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583 443,64</w:t>
            </w:r>
          </w:p>
        </w:tc>
        <w:tc>
          <w:tcPr>
            <w:tcW w:w="1518" w:type="dxa"/>
            <w:tcBorders>
              <w:top w:val="nil"/>
              <w:left w:val="nil"/>
              <w:bottom w:val="single" w:sz="4" w:space="0" w:color="auto"/>
              <w:right w:val="single" w:sz="4" w:space="0" w:color="auto"/>
            </w:tcBorders>
            <w:shd w:val="clear" w:color="000000" w:fill="D7EAD3"/>
            <w:vAlign w:val="center"/>
            <w:hideMark/>
          </w:tcPr>
          <w:p w14:paraId="7BFC5E14"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571 490,99</w:t>
            </w:r>
          </w:p>
        </w:tc>
        <w:tc>
          <w:tcPr>
            <w:tcW w:w="1496" w:type="dxa"/>
            <w:tcBorders>
              <w:top w:val="nil"/>
              <w:left w:val="nil"/>
              <w:bottom w:val="single" w:sz="4" w:space="0" w:color="auto"/>
              <w:right w:val="single" w:sz="4" w:space="0" w:color="auto"/>
            </w:tcBorders>
            <w:shd w:val="clear" w:color="000000" w:fill="D7EAD3"/>
            <w:vAlign w:val="center"/>
            <w:hideMark/>
          </w:tcPr>
          <w:p w14:paraId="1BB22924"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285 745,50</w:t>
            </w:r>
          </w:p>
        </w:tc>
        <w:tc>
          <w:tcPr>
            <w:tcW w:w="1296" w:type="dxa"/>
            <w:tcBorders>
              <w:top w:val="nil"/>
              <w:left w:val="nil"/>
              <w:bottom w:val="single" w:sz="4" w:space="0" w:color="auto"/>
              <w:right w:val="single" w:sz="4" w:space="0" w:color="auto"/>
            </w:tcBorders>
            <w:shd w:val="clear" w:color="000000" w:fill="D7EAD3"/>
            <w:vAlign w:val="center"/>
            <w:hideMark/>
          </w:tcPr>
          <w:p w14:paraId="1CE117EE"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285 745,50</w:t>
            </w:r>
          </w:p>
        </w:tc>
        <w:tc>
          <w:tcPr>
            <w:tcW w:w="2756" w:type="dxa"/>
            <w:tcBorders>
              <w:top w:val="nil"/>
              <w:left w:val="single" w:sz="4" w:space="0" w:color="C0C0C0"/>
              <w:bottom w:val="single" w:sz="4" w:space="0" w:color="C0C0C0"/>
              <w:right w:val="single" w:sz="4" w:space="0" w:color="C0C0C0"/>
            </w:tcBorders>
            <w:shd w:val="clear" w:color="000000" w:fill="FFFFCC"/>
            <w:vAlign w:val="center"/>
            <w:hideMark/>
          </w:tcPr>
          <w:p w14:paraId="025FD4BD" w14:textId="77777777" w:rsidR="00127CDB" w:rsidRPr="00127CDB" w:rsidRDefault="00127CDB" w:rsidP="00127CDB">
            <w:pPr>
              <w:rPr>
                <w:rFonts w:ascii="Tahoma" w:hAnsi="Tahoma" w:cs="Tahoma"/>
                <w:sz w:val="13"/>
                <w:szCs w:val="13"/>
              </w:rPr>
            </w:pPr>
            <w:r w:rsidRPr="00127CDB">
              <w:rPr>
                <w:rFonts w:ascii="Tahoma" w:hAnsi="Tahoma" w:cs="Tahoma"/>
                <w:sz w:val="13"/>
                <w:szCs w:val="13"/>
              </w:rPr>
              <w:t> </w:t>
            </w:r>
          </w:p>
        </w:tc>
      </w:tr>
      <w:tr w:rsidR="00127CDB" w:rsidRPr="00127CDB" w14:paraId="30EA7C4F" w14:textId="77777777" w:rsidTr="00127CDB">
        <w:trPr>
          <w:trHeight w:val="495"/>
          <w:jc w:val="center"/>
        </w:trPr>
        <w:tc>
          <w:tcPr>
            <w:tcW w:w="306" w:type="dxa"/>
            <w:tcBorders>
              <w:top w:val="nil"/>
              <w:left w:val="nil"/>
              <w:bottom w:val="nil"/>
              <w:right w:val="nil"/>
            </w:tcBorders>
            <w:shd w:val="clear" w:color="auto" w:fill="auto"/>
            <w:vAlign w:val="center"/>
            <w:hideMark/>
          </w:tcPr>
          <w:p w14:paraId="59A166C0" w14:textId="77777777" w:rsidR="00127CDB" w:rsidRPr="00127CDB" w:rsidRDefault="00127CDB" w:rsidP="00127CDB">
            <w:pPr>
              <w:rPr>
                <w:rFonts w:ascii="Tahoma" w:hAnsi="Tahoma" w:cs="Tahoma"/>
                <w:sz w:val="13"/>
                <w:szCs w:val="13"/>
              </w:rPr>
            </w:pPr>
          </w:p>
        </w:tc>
        <w:tc>
          <w:tcPr>
            <w:tcW w:w="232" w:type="dxa"/>
            <w:tcBorders>
              <w:top w:val="nil"/>
              <w:left w:val="nil"/>
              <w:bottom w:val="nil"/>
              <w:right w:val="nil"/>
            </w:tcBorders>
            <w:shd w:val="clear" w:color="auto" w:fill="auto"/>
            <w:vAlign w:val="center"/>
            <w:hideMark/>
          </w:tcPr>
          <w:p w14:paraId="1FEFAA85" w14:textId="77777777" w:rsidR="00127CDB" w:rsidRPr="00127CDB" w:rsidRDefault="00127CDB" w:rsidP="00127CDB">
            <w:pPr>
              <w:rPr>
                <w:sz w:val="13"/>
                <w:szCs w:val="13"/>
              </w:rPr>
            </w:pPr>
          </w:p>
        </w:tc>
        <w:tc>
          <w:tcPr>
            <w:tcW w:w="729" w:type="dxa"/>
            <w:tcBorders>
              <w:top w:val="nil"/>
              <w:left w:val="single" w:sz="4" w:space="0" w:color="auto"/>
              <w:bottom w:val="single" w:sz="4" w:space="0" w:color="auto"/>
              <w:right w:val="single" w:sz="4" w:space="0" w:color="auto"/>
            </w:tcBorders>
            <w:shd w:val="clear" w:color="auto" w:fill="auto"/>
            <w:vAlign w:val="center"/>
            <w:hideMark/>
          </w:tcPr>
          <w:p w14:paraId="486D70D4"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1.3.1.1</w:t>
            </w:r>
          </w:p>
        </w:tc>
        <w:tc>
          <w:tcPr>
            <w:tcW w:w="4034" w:type="dxa"/>
            <w:tcBorders>
              <w:top w:val="nil"/>
              <w:left w:val="nil"/>
              <w:bottom w:val="single" w:sz="4" w:space="0" w:color="auto"/>
              <w:right w:val="single" w:sz="4" w:space="0" w:color="auto"/>
            </w:tcBorders>
            <w:shd w:val="clear" w:color="auto" w:fill="auto"/>
            <w:vAlign w:val="center"/>
            <w:hideMark/>
          </w:tcPr>
          <w:p w14:paraId="298E5DEB" w14:textId="77777777" w:rsidR="00127CDB" w:rsidRPr="00127CDB" w:rsidRDefault="00127CDB" w:rsidP="00127CDB">
            <w:pPr>
              <w:ind w:firstLineChars="300" w:firstLine="390"/>
              <w:rPr>
                <w:rFonts w:ascii="Tahoma" w:hAnsi="Tahoma" w:cs="Tahoma"/>
                <w:sz w:val="13"/>
                <w:szCs w:val="13"/>
              </w:rPr>
            </w:pPr>
            <w:r w:rsidRPr="00127CDB">
              <w:rPr>
                <w:rFonts w:ascii="Tahoma" w:hAnsi="Tahoma" w:cs="Tahoma"/>
                <w:sz w:val="13"/>
                <w:szCs w:val="13"/>
              </w:rPr>
              <w:t>Население</w:t>
            </w:r>
          </w:p>
        </w:tc>
        <w:tc>
          <w:tcPr>
            <w:tcW w:w="994" w:type="dxa"/>
            <w:tcBorders>
              <w:top w:val="nil"/>
              <w:left w:val="nil"/>
              <w:bottom w:val="single" w:sz="4" w:space="0" w:color="auto"/>
              <w:right w:val="single" w:sz="4" w:space="0" w:color="auto"/>
            </w:tcBorders>
            <w:shd w:val="clear" w:color="auto" w:fill="auto"/>
            <w:vAlign w:val="center"/>
            <w:hideMark/>
          </w:tcPr>
          <w:p w14:paraId="55B5BF3C"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м3</w:t>
            </w:r>
          </w:p>
        </w:tc>
        <w:tc>
          <w:tcPr>
            <w:tcW w:w="1549" w:type="dxa"/>
            <w:tcBorders>
              <w:top w:val="nil"/>
              <w:left w:val="nil"/>
              <w:bottom w:val="single" w:sz="4" w:space="0" w:color="auto"/>
              <w:right w:val="single" w:sz="4" w:space="0" w:color="auto"/>
            </w:tcBorders>
            <w:shd w:val="clear" w:color="000000" w:fill="FFFFCC"/>
            <w:vAlign w:val="center"/>
            <w:hideMark/>
          </w:tcPr>
          <w:p w14:paraId="387649D9"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380 800,54</w:t>
            </w:r>
          </w:p>
        </w:tc>
        <w:tc>
          <w:tcPr>
            <w:tcW w:w="1518" w:type="dxa"/>
            <w:tcBorders>
              <w:top w:val="nil"/>
              <w:left w:val="nil"/>
              <w:bottom w:val="single" w:sz="4" w:space="0" w:color="auto"/>
              <w:right w:val="single" w:sz="4" w:space="0" w:color="auto"/>
            </w:tcBorders>
            <w:shd w:val="clear" w:color="000000" w:fill="FFFFCC"/>
            <w:vAlign w:val="center"/>
            <w:hideMark/>
          </w:tcPr>
          <w:p w14:paraId="2CFBD6A3"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349 676,74</w:t>
            </w:r>
          </w:p>
        </w:tc>
        <w:tc>
          <w:tcPr>
            <w:tcW w:w="1516" w:type="dxa"/>
            <w:tcBorders>
              <w:top w:val="nil"/>
              <w:left w:val="nil"/>
              <w:bottom w:val="single" w:sz="4" w:space="0" w:color="auto"/>
              <w:right w:val="single" w:sz="4" w:space="0" w:color="auto"/>
            </w:tcBorders>
            <w:shd w:val="clear" w:color="000000" w:fill="FFFFCC"/>
            <w:vAlign w:val="center"/>
            <w:hideMark/>
          </w:tcPr>
          <w:p w14:paraId="5465E5A8"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347 113,71</w:t>
            </w:r>
          </w:p>
        </w:tc>
        <w:tc>
          <w:tcPr>
            <w:tcW w:w="1587" w:type="dxa"/>
            <w:tcBorders>
              <w:top w:val="nil"/>
              <w:left w:val="nil"/>
              <w:bottom w:val="single" w:sz="4" w:space="0" w:color="auto"/>
              <w:right w:val="single" w:sz="4" w:space="0" w:color="auto"/>
            </w:tcBorders>
            <w:shd w:val="clear" w:color="000000" w:fill="FFFFCC"/>
            <w:vAlign w:val="center"/>
            <w:hideMark/>
          </w:tcPr>
          <w:p w14:paraId="642851F2"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336 707,58</w:t>
            </w:r>
          </w:p>
        </w:tc>
        <w:tc>
          <w:tcPr>
            <w:tcW w:w="1436" w:type="dxa"/>
            <w:tcBorders>
              <w:top w:val="nil"/>
              <w:left w:val="nil"/>
              <w:bottom w:val="single" w:sz="4" w:space="0" w:color="auto"/>
              <w:right w:val="single" w:sz="4" w:space="0" w:color="auto"/>
            </w:tcBorders>
            <w:shd w:val="clear" w:color="000000" w:fill="FFFFCC"/>
            <w:vAlign w:val="center"/>
            <w:hideMark/>
          </w:tcPr>
          <w:p w14:paraId="79DC8AAD"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380 800,54</w:t>
            </w:r>
          </w:p>
        </w:tc>
        <w:tc>
          <w:tcPr>
            <w:tcW w:w="1973" w:type="dxa"/>
            <w:tcBorders>
              <w:top w:val="nil"/>
              <w:left w:val="nil"/>
              <w:bottom w:val="single" w:sz="4" w:space="0" w:color="auto"/>
              <w:right w:val="single" w:sz="4" w:space="0" w:color="auto"/>
            </w:tcBorders>
            <w:shd w:val="clear" w:color="000000" w:fill="FFFFCC"/>
            <w:vAlign w:val="center"/>
            <w:hideMark/>
          </w:tcPr>
          <w:p w14:paraId="1CC0FFEB"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327 767,43</w:t>
            </w:r>
          </w:p>
        </w:tc>
        <w:tc>
          <w:tcPr>
            <w:tcW w:w="1518" w:type="dxa"/>
            <w:tcBorders>
              <w:top w:val="nil"/>
              <w:left w:val="nil"/>
              <w:bottom w:val="single" w:sz="4" w:space="0" w:color="auto"/>
              <w:right w:val="single" w:sz="4" w:space="0" w:color="auto"/>
            </w:tcBorders>
            <w:shd w:val="clear" w:color="000000" w:fill="FFFFCC"/>
            <w:vAlign w:val="center"/>
            <w:hideMark/>
          </w:tcPr>
          <w:p w14:paraId="33269198"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308 687,81</w:t>
            </w:r>
          </w:p>
        </w:tc>
        <w:tc>
          <w:tcPr>
            <w:tcW w:w="1496" w:type="dxa"/>
            <w:tcBorders>
              <w:top w:val="nil"/>
              <w:left w:val="nil"/>
              <w:bottom w:val="single" w:sz="4" w:space="0" w:color="auto"/>
              <w:right w:val="single" w:sz="4" w:space="0" w:color="auto"/>
            </w:tcBorders>
            <w:shd w:val="clear" w:color="000000" w:fill="D7EAD3"/>
            <w:vAlign w:val="center"/>
            <w:hideMark/>
          </w:tcPr>
          <w:p w14:paraId="69AC4909"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154 343,91</w:t>
            </w:r>
          </w:p>
        </w:tc>
        <w:tc>
          <w:tcPr>
            <w:tcW w:w="1296" w:type="dxa"/>
            <w:tcBorders>
              <w:top w:val="nil"/>
              <w:left w:val="nil"/>
              <w:bottom w:val="single" w:sz="4" w:space="0" w:color="auto"/>
              <w:right w:val="single" w:sz="4" w:space="0" w:color="auto"/>
            </w:tcBorders>
            <w:shd w:val="clear" w:color="000000" w:fill="D7EAD3"/>
            <w:vAlign w:val="center"/>
            <w:hideMark/>
          </w:tcPr>
          <w:p w14:paraId="117ACFCA"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154 343,91</w:t>
            </w:r>
          </w:p>
        </w:tc>
        <w:tc>
          <w:tcPr>
            <w:tcW w:w="2756" w:type="dxa"/>
            <w:vMerge w:val="restart"/>
            <w:tcBorders>
              <w:top w:val="nil"/>
              <w:left w:val="single" w:sz="4" w:space="0" w:color="auto"/>
              <w:bottom w:val="nil"/>
              <w:right w:val="single" w:sz="4" w:space="0" w:color="C0C0C0"/>
            </w:tcBorders>
            <w:shd w:val="clear" w:color="000000" w:fill="FFFFCC"/>
            <w:vAlign w:val="center"/>
            <w:hideMark/>
          </w:tcPr>
          <w:p w14:paraId="2F8232FA"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Рассчитано в соответствии с п. 4 Методических указаний с учетом баланса ООО "</w:t>
            </w:r>
            <w:proofErr w:type="spellStart"/>
            <w:r w:rsidRPr="00127CDB">
              <w:rPr>
                <w:rFonts w:ascii="Tahoma" w:hAnsi="Tahoma" w:cs="Tahoma"/>
                <w:sz w:val="13"/>
                <w:szCs w:val="13"/>
              </w:rPr>
              <w:t>Водокомплекс</w:t>
            </w:r>
            <w:proofErr w:type="spellEnd"/>
            <w:r w:rsidRPr="00127CDB">
              <w:rPr>
                <w:rFonts w:ascii="Tahoma" w:hAnsi="Tahoma" w:cs="Tahoma"/>
                <w:sz w:val="13"/>
                <w:szCs w:val="13"/>
              </w:rPr>
              <w:t xml:space="preserve">" плюс объемы МКП ММР "Ресурс"  </w:t>
            </w:r>
          </w:p>
        </w:tc>
      </w:tr>
      <w:tr w:rsidR="00127CDB" w:rsidRPr="00127CDB" w14:paraId="5FDE7855" w14:textId="77777777" w:rsidTr="00127CDB">
        <w:trPr>
          <w:trHeight w:val="765"/>
          <w:jc w:val="center"/>
        </w:trPr>
        <w:tc>
          <w:tcPr>
            <w:tcW w:w="306" w:type="dxa"/>
            <w:tcBorders>
              <w:top w:val="nil"/>
              <w:left w:val="nil"/>
              <w:bottom w:val="nil"/>
              <w:right w:val="nil"/>
            </w:tcBorders>
            <w:shd w:val="clear" w:color="auto" w:fill="auto"/>
            <w:vAlign w:val="center"/>
            <w:hideMark/>
          </w:tcPr>
          <w:p w14:paraId="2EAFB439" w14:textId="77777777" w:rsidR="00127CDB" w:rsidRPr="00127CDB" w:rsidRDefault="00127CDB" w:rsidP="00127CDB">
            <w:pPr>
              <w:jc w:val="center"/>
              <w:rPr>
                <w:rFonts w:ascii="Tahoma" w:hAnsi="Tahoma" w:cs="Tahoma"/>
                <w:sz w:val="13"/>
                <w:szCs w:val="13"/>
              </w:rPr>
            </w:pPr>
          </w:p>
        </w:tc>
        <w:tc>
          <w:tcPr>
            <w:tcW w:w="232" w:type="dxa"/>
            <w:tcBorders>
              <w:top w:val="nil"/>
              <w:left w:val="nil"/>
              <w:bottom w:val="nil"/>
              <w:right w:val="nil"/>
            </w:tcBorders>
            <w:shd w:val="clear" w:color="auto" w:fill="auto"/>
            <w:vAlign w:val="center"/>
            <w:hideMark/>
          </w:tcPr>
          <w:p w14:paraId="25A1BA29" w14:textId="77777777" w:rsidR="00127CDB" w:rsidRPr="00127CDB" w:rsidRDefault="00127CDB" w:rsidP="00127CDB">
            <w:pPr>
              <w:rPr>
                <w:sz w:val="13"/>
                <w:szCs w:val="13"/>
              </w:rPr>
            </w:pPr>
          </w:p>
        </w:tc>
        <w:tc>
          <w:tcPr>
            <w:tcW w:w="729" w:type="dxa"/>
            <w:tcBorders>
              <w:top w:val="nil"/>
              <w:left w:val="single" w:sz="4" w:space="0" w:color="auto"/>
              <w:bottom w:val="single" w:sz="4" w:space="0" w:color="auto"/>
              <w:right w:val="single" w:sz="4" w:space="0" w:color="auto"/>
            </w:tcBorders>
            <w:shd w:val="clear" w:color="auto" w:fill="auto"/>
            <w:vAlign w:val="center"/>
            <w:hideMark/>
          </w:tcPr>
          <w:p w14:paraId="486F8D5D"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1.3.1.2</w:t>
            </w:r>
          </w:p>
        </w:tc>
        <w:tc>
          <w:tcPr>
            <w:tcW w:w="4034" w:type="dxa"/>
            <w:tcBorders>
              <w:top w:val="nil"/>
              <w:left w:val="nil"/>
              <w:bottom w:val="single" w:sz="4" w:space="0" w:color="auto"/>
              <w:right w:val="single" w:sz="4" w:space="0" w:color="auto"/>
            </w:tcBorders>
            <w:shd w:val="clear" w:color="auto" w:fill="auto"/>
            <w:vAlign w:val="center"/>
            <w:hideMark/>
          </w:tcPr>
          <w:p w14:paraId="7A8EF3C9" w14:textId="77777777" w:rsidR="00127CDB" w:rsidRPr="00127CDB" w:rsidRDefault="00127CDB" w:rsidP="00127CDB">
            <w:pPr>
              <w:ind w:firstLineChars="300" w:firstLine="390"/>
              <w:rPr>
                <w:rFonts w:ascii="Tahoma" w:hAnsi="Tahoma" w:cs="Tahoma"/>
                <w:sz w:val="13"/>
                <w:szCs w:val="13"/>
              </w:rPr>
            </w:pPr>
            <w:r w:rsidRPr="00127CDB">
              <w:rPr>
                <w:rFonts w:ascii="Tahoma" w:hAnsi="Tahoma" w:cs="Tahoma"/>
                <w:sz w:val="13"/>
                <w:szCs w:val="13"/>
              </w:rPr>
              <w:t>Бюджетные организации</w:t>
            </w:r>
          </w:p>
        </w:tc>
        <w:tc>
          <w:tcPr>
            <w:tcW w:w="994" w:type="dxa"/>
            <w:tcBorders>
              <w:top w:val="nil"/>
              <w:left w:val="nil"/>
              <w:bottom w:val="single" w:sz="4" w:space="0" w:color="auto"/>
              <w:right w:val="single" w:sz="4" w:space="0" w:color="auto"/>
            </w:tcBorders>
            <w:shd w:val="clear" w:color="auto" w:fill="auto"/>
            <w:vAlign w:val="center"/>
            <w:hideMark/>
          </w:tcPr>
          <w:p w14:paraId="592B5F67"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м3</w:t>
            </w:r>
          </w:p>
        </w:tc>
        <w:tc>
          <w:tcPr>
            <w:tcW w:w="1549" w:type="dxa"/>
            <w:tcBorders>
              <w:top w:val="nil"/>
              <w:left w:val="nil"/>
              <w:bottom w:val="single" w:sz="4" w:space="0" w:color="auto"/>
              <w:right w:val="single" w:sz="4" w:space="0" w:color="auto"/>
            </w:tcBorders>
            <w:shd w:val="clear" w:color="000000" w:fill="FFFFCC"/>
            <w:vAlign w:val="center"/>
            <w:hideMark/>
          </w:tcPr>
          <w:p w14:paraId="6FF7D625"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181 474,77</w:t>
            </w:r>
          </w:p>
        </w:tc>
        <w:tc>
          <w:tcPr>
            <w:tcW w:w="1518" w:type="dxa"/>
            <w:tcBorders>
              <w:top w:val="nil"/>
              <w:left w:val="nil"/>
              <w:bottom w:val="single" w:sz="4" w:space="0" w:color="auto"/>
              <w:right w:val="single" w:sz="4" w:space="0" w:color="auto"/>
            </w:tcBorders>
            <w:shd w:val="clear" w:color="000000" w:fill="FFFFCC"/>
            <w:vAlign w:val="center"/>
            <w:hideMark/>
          </w:tcPr>
          <w:p w14:paraId="11DF4095"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157 012,20</w:t>
            </w:r>
          </w:p>
        </w:tc>
        <w:tc>
          <w:tcPr>
            <w:tcW w:w="1516" w:type="dxa"/>
            <w:tcBorders>
              <w:top w:val="nil"/>
              <w:left w:val="nil"/>
              <w:bottom w:val="single" w:sz="4" w:space="0" w:color="auto"/>
              <w:right w:val="single" w:sz="4" w:space="0" w:color="auto"/>
            </w:tcBorders>
            <w:shd w:val="clear" w:color="000000" w:fill="FFFFCC"/>
            <w:vAlign w:val="center"/>
            <w:hideMark/>
          </w:tcPr>
          <w:p w14:paraId="3CBD4069"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153 577,51</w:t>
            </w:r>
          </w:p>
        </w:tc>
        <w:tc>
          <w:tcPr>
            <w:tcW w:w="1587" w:type="dxa"/>
            <w:tcBorders>
              <w:top w:val="nil"/>
              <w:left w:val="nil"/>
              <w:bottom w:val="single" w:sz="4" w:space="0" w:color="auto"/>
              <w:right w:val="single" w:sz="4" w:space="0" w:color="auto"/>
            </w:tcBorders>
            <w:shd w:val="clear" w:color="000000" w:fill="FFFFCC"/>
            <w:vAlign w:val="center"/>
            <w:hideMark/>
          </w:tcPr>
          <w:p w14:paraId="435CE365"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167 878,77</w:t>
            </w:r>
          </w:p>
        </w:tc>
        <w:tc>
          <w:tcPr>
            <w:tcW w:w="1436" w:type="dxa"/>
            <w:tcBorders>
              <w:top w:val="nil"/>
              <w:left w:val="nil"/>
              <w:bottom w:val="single" w:sz="4" w:space="0" w:color="auto"/>
              <w:right w:val="single" w:sz="4" w:space="0" w:color="auto"/>
            </w:tcBorders>
            <w:shd w:val="clear" w:color="000000" w:fill="FFFFCC"/>
            <w:vAlign w:val="center"/>
            <w:hideMark/>
          </w:tcPr>
          <w:p w14:paraId="5D8C7F11"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181 474,77</w:t>
            </w:r>
          </w:p>
        </w:tc>
        <w:tc>
          <w:tcPr>
            <w:tcW w:w="1973" w:type="dxa"/>
            <w:tcBorders>
              <w:top w:val="nil"/>
              <w:left w:val="nil"/>
              <w:bottom w:val="single" w:sz="4" w:space="0" w:color="auto"/>
              <w:right w:val="single" w:sz="4" w:space="0" w:color="auto"/>
            </w:tcBorders>
            <w:shd w:val="clear" w:color="000000" w:fill="FFFFCC"/>
            <w:vAlign w:val="center"/>
            <w:hideMark/>
          </w:tcPr>
          <w:p w14:paraId="71F3A629"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180 735,74</w:t>
            </w:r>
          </w:p>
        </w:tc>
        <w:tc>
          <w:tcPr>
            <w:tcW w:w="1518" w:type="dxa"/>
            <w:tcBorders>
              <w:top w:val="nil"/>
              <w:left w:val="nil"/>
              <w:bottom w:val="single" w:sz="4" w:space="0" w:color="auto"/>
              <w:right w:val="single" w:sz="4" w:space="0" w:color="auto"/>
            </w:tcBorders>
            <w:shd w:val="clear" w:color="000000" w:fill="FFFFCC"/>
            <w:vAlign w:val="center"/>
            <w:hideMark/>
          </w:tcPr>
          <w:p w14:paraId="2B3A5DD2"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181 135,12</w:t>
            </w:r>
          </w:p>
        </w:tc>
        <w:tc>
          <w:tcPr>
            <w:tcW w:w="1496" w:type="dxa"/>
            <w:tcBorders>
              <w:top w:val="nil"/>
              <w:left w:val="nil"/>
              <w:bottom w:val="single" w:sz="4" w:space="0" w:color="auto"/>
              <w:right w:val="single" w:sz="4" w:space="0" w:color="auto"/>
            </w:tcBorders>
            <w:shd w:val="clear" w:color="000000" w:fill="D7EAD3"/>
            <w:vAlign w:val="center"/>
            <w:hideMark/>
          </w:tcPr>
          <w:p w14:paraId="792DFC8E"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90 567,56</w:t>
            </w:r>
          </w:p>
        </w:tc>
        <w:tc>
          <w:tcPr>
            <w:tcW w:w="1296" w:type="dxa"/>
            <w:tcBorders>
              <w:top w:val="nil"/>
              <w:left w:val="nil"/>
              <w:bottom w:val="single" w:sz="4" w:space="0" w:color="auto"/>
              <w:right w:val="single" w:sz="4" w:space="0" w:color="auto"/>
            </w:tcBorders>
            <w:shd w:val="clear" w:color="000000" w:fill="D7EAD3"/>
            <w:vAlign w:val="center"/>
            <w:hideMark/>
          </w:tcPr>
          <w:p w14:paraId="743EC76C"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90 567,56</w:t>
            </w:r>
          </w:p>
        </w:tc>
        <w:tc>
          <w:tcPr>
            <w:tcW w:w="2756" w:type="dxa"/>
            <w:vMerge/>
            <w:tcBorders>
              <w:top w:val="nil"/>
              <w:left w:val="single" w:sz="4" w:space="0" w:color="auto"/>
              <w:bottom w:val="nil"/>
              <w:right w:val="single" w:sz="4" w:space="0" w:color="C0C0C0"/>
            </w:tcBorders>
            <w:vAlign w:val="center"/>
            <w:hideMark/>
          </w:tcPr>
          <w:p w14:paraId="2775738C" w14:textId="77777777" w:rsidR="00127CDB" w:rsidRPr="00127CDB" w:rsidRDefault="00127CDB" w:rsidP="00127CDB">
            <w:pPr>
              <w:rPr>
                <w:rFonts w:ascii="Tahoma" w:hAnsi="Tahoma" w:cs="Tahoma"/>
                <w:sz w:val="13"/>
                <w:szCs w:val="13"/>
              </w:rPr>
            </w:pPr>
          </w:p>
        </w:tc>
      </w:tr>
      <w:tr w:rsidR="00127CDB" w:rsidRPr="00127CDB" w14:paraId="40EC9EF4" w14:textId="77777777" w:rsidTr="00127CDB">
        <w:trPr>
          <w:trHeight w:val="390"/>
          <w:jc w:val="center"/>
        </w:trPr>
        <w:tc>
          <w:tcPr>
            <w:tcW w:w="306" w:type="dxa"/>
            <w:tcBorders>
              <w:top w:val="nil"/>
              <w:left w:val="nil"/>
              <w:bottom w:val="nil"/>
              <w:right w:val="nil"/>
            </w:tcBorders>
            <w:shd w:val="clear" w:color="auto" w:fill="auto"/>
            <w:vAlign w:val="center"/>
            <w:hideMark/>
          </w:tcPr>
          <w:p w14:paraId="74BB30BD" w14:textId="77777777" w:rsidR="00127CDB" w:rsidRPr="00127CDB" w:rsidRDefault="00127CDB" w:rsidP="00127CDB">
            <w:pPr>
              <w:jc w:val="center"/>
              <w:rPr>
                <w:rFonts w:ascii="Tahoma" w:hAnsi="Tahoma" w:cs="Tahoma"/>
                <w:sz w:val="13"/>
                <w:szCs w:val="13"/>
              </w:rPr>
            </w:pPr>
          </w:p>
        </w:tc>
        <w:tc>
          <w:tcPr>
            <w:tcW w:w="232" w:type="dxa"/>
            <w:tcBorders>
              <w:top w:val="nil"/>
              <w:left w:val="nil"/>
              <w:bottom w:val="nil"/>
              <w:right w:val="nil"/>
            </w:tcBorders>
            <w:shd w:val="clear" w:color="auto" w:fill="auto"/>
            <w:vAlign w:val="center"/>
            <w:hideMark/>
          </w:tcPr>
          <w:p w14:paraId="4C49B706" w14:textId="77777777" w:rsidR="00127CDB" w:rsidRPr="00127CDB" w:rsidRDefault="00127CDB" w:rsidP="00127CDB">
            <w:pPr>
              <w:rPr>
                <w:sz w:val="13"/>
                <w:szCs w:val="13"/>
              </w:rPr>
            </w:pPr>
          </w:p>
        </w:tc>
        <w:tc>
          <w:tcPr>
            <w:tcW w:w="729" w:type="dxa"/>
            <w:tcBorders>
              <w:top w:val="nil"/>
              <w:left w:val="single" w:sz="4" w:space="0" w:color="auto"/>
              <w:bottom w:val="single" w:sz="4" w:space="0" w:color="auto"/>
              <w:right w:val="single" w:sz="4" w:space="0" w:color="auto"/>
            </w:tcBorders>
            <w:shd w:val="clear" w:color="auto" w:fill="auto"/>
            <w:vAlign w:val="center"/>
            <w:hideMark/>
          </w:tcPr>
          <w:p w14:paraId="42FF3E77"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1.3.1.3</w:t>
            </w:r>
          </w:p>
        </w:tc>
        <w:tc>
          <w:tcPr>
            <w:tcW w:w="4034" w:type="dxa"/>
            <w:tcBorders>
              <w:top w:val="nil"/>
              <w:left w:val="nil"/>
              <w:bottom w:val="single" w:sz="4" w:space="0" w:color="auto"/>
              <w:right w:val="single" w:sz="4" w:space="0" w:color="auto"/>
            </w:tcBorders>
            <w:shd w:val="clear" w:color="auto" w:fill="auto"/>
            <w:vAlign w:val="center"/>
            <w:hideMark/>
          </w:tcPr>
          <w:p w14:paraId="550C3A8A" w14:textId="77777777" w:rsidR="00127CDB" w:rsidRPr="00127CDB" w:rsidRDefault="00127CDB" w:rsidP="00127CDB">
            <w:pPr>
              <w:ind w:firstLineChars="300" w:firstLine="390"/>
              <w:rPr>
                <w:rFonts w:ascii="Tahoma" w:hAnsi="Tahoma" w:cs="Tahoma"/>
                <w:sz w:val="13"/>
                <w:szCs w:val="13"/>
              </w:rPr>
            </w:pPr>
            <w:r w:rsidRPr="00127CDB">
              <w:rPr>
                <w:rFonts w:ascii="Tahoma" w:hAnsi="Tahoma" w:cs="Tahoma"/>
                <w:sz w:val="13"/>
                <w:szCs w:val="13"/>
              </w:rPr>
              <w:t>Прочие потребители</w:t>
            </w:r>
          </w:p>
        </w:tc>
        <w:tc>
          <w:tcPr>
            <w:tcW w:w="994" w:type="dxa"/>
            <w:tcBorders>
              <w:top w:val="nil"/>
              <w:left w:val="nil"/>
              <w:bottom w:val="single" w:sz="4" w:space="0" w:color="auto"/>
              <w:right w:val="single" w:sz="4" w:space="0" w:color="auto"/>
            </w:tcBorders>
            <w:shd w:val="clear" w:color="auto" w:fill="auto"/>
            <w:vAlign w:val="center"/>
            <w:hideMark/>
          </w:tcPr>
          <w:p w14:paraId="512E9BC5"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м3</w:t>
            </w:r>
          </w:p>
        </w:tc>
        <w:tc>
          <w:tcPr>
            <w:tcW w:w="1549" w:type="dxa"/>
            <w:tcBorders>
              <w:top w:val="nil"/>
              <w:left w:val="nil"/>
              <w:bottom w:val="single" w:sz="4" w:space="0" w:color="auto"/>
              <w:right w:val="single" w:sz="4" w:space="0" w:color="auto"/>
            </w:tcBorders>
            <w:shd w:val="clear" w:color="000000" w:fill="FFFFCC"/>
            <w:vAlign w:val="center"/>
            <w:hideMark/>
          </w:tcPr>
          <w:p w14:paraId="041AB407"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187 274,69</w:t>
            </w:r>
          </w:p>
        </w:tc>
        <w:tc>
          <w:tcPr>
            <w:tcW w:w="1518" w:type="dxa"/>
            <w:tcBorders>
              <w:top w:val="nil"/>
              <w:left w:val="nil"/>
              <w:bottom w:val="single" w:sz="4" w:space="0" w:color="auto"/>
              <w:right w:val="single" w:sz="4" w:space="0" w:color="auto"/>
            </w:tcBorders>
            <w:shd w:val="clear" w:color="000000" w:fill="FFFFCC"/>
            <w:vAlign w:val="center"/>
            <w:hideMark/>
          </w:tcPr>
          <w:p w14:paraId="0F7933C2"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109 106,82</w:t>
            </w:r>
          </w:p>
        </w:tc>
        <w:tc>
          <w:tcPr>
            <w:tcW w:w="1516" w:type="dxa"/>
            <w:tcBorders>
              <w:top w:val="nil"/>
              <w:left w:val="nil"/>
              <w:bottom w:val="single" w:sz="4" w:space="0" w:color="auto"/>
              <w:right w:val="single" w:sz="4" w:space="0" w:color="auto"/>
            </w:tcBorders>
            <w:shd w:val="clear" w:color="000000" w:fill="FFFFCC"/>
            <w:vAlign w:val="center"/>
            <w:hideMark/>
          </w:tcPr>
          <w:p w14:paraId="37C34A55"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83 036,53</w:t>
            </w:r>
          </w:p>
        </w:tc>
        <w:tc>
          <w:tcPr>
            <w:tcW w:w="1587" w:type="dxa"/>
            <w:tcBorders>
              <w:top w:val="nil"/>
              <w:left w:val="nil"/>
              <w:bottom w:val="single" w:sz="4" w:space="0" w:color="auto"/>
              <w:right w:val="single" w:sz="4" w:space="0" w:color="auto"/>
            </w:tcBorders>
            <w:shd w:val="clear" w:color="000000" w:fill="FFFFCC"/>
            <w:vAlign w:val="center"/>
            <w:hideMark/>
          </w:tcPr>
          <w:p w14:paraId="5A0762D6"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100 365,00</w:t>
            </w:r>
          </w:p>
        </w:tc>
        <w:tc>
          <w:tcPr>
            <w:tcW w:w="1436" w:type="dxa"/>
            <w:tcBorders>
              <w:top w:val="nil"/>
              <w:left w:val="nil"/>
              <w:bottom w:val="single" w:sz="4" w:space="0" w:color="auto"/>
              <w:right w:val="single" w:sz="4" w:space="0" w:color="auto"/>
            </w:tcBorders>
            <w:shd w:val="clear" w:color="000000" w:fill="FFFFCC"/>
            <w:vAlign w:val="center"/>
            <w:hideMark/>
          </w:tcPr>
          <w:p w14:paraId="6867A247"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187 274,69</w:t>
            </w:r>
          </w:p>
        </w:tc>
        <w:tc>
          <w:tcPr>
            <w:tcW w:w="1973" w:type="dxa"/>
            <w:tcBorders>
              <w:top w:val="nil"/>
              <w:left w:val="nil"/>
              <w:bottom w:val="single" w:sz="4" w:space="0" w:color="auto"/>
              <w:right w:val="single" w:sz="4" w:space="0" w:color="auto"/>
            </w:tcBorders>
            <w:shd w:val="clear" w:color="000000" w:fill="FFFFCC"/>
            <w:vAlign w:val="center"/>
            <w:hideMark/>
          </w:tcPr>
          <w:p w14:paraId="6AC96544"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74 940,47</w:t>
            </w:r>
          </w:p>
        </w:tc>
        <w:tc>
          <w:tcPr>
            <w:tcW w:w="1518" w:type="dxa"/>
            <w:tcBorders>
              <w:top w:val="nil"/>
              <w:left w:val="nil"/>
              <w:bottom w:val="single" w:sz="4" w:space="0" w:color="auto"/>
              <w:right w:val="single" w:sz="4" w:space="0" w:color="auto"/>
            </w:tcBorders>
            <w:shd w:val="clear" w:color="000000" w:fill="FFFFCC"/>
            <w:vAlign w:val="center"/>
            <w:hideMark/>
          </w:tcPr>
          <w:p w14:paraId="4B3EDBFC"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81 668,06</w:t>
            </w:r>
          </w:p>
        </w:tc>
        <w:tc>
          <w:tcPr>
            <w:tcW w:w="1496" w:type="dxa"/>
            <w:tcBorders>
              <w:top w:val="nil"/>
              <w:left w:val="nil"/>
              <w:bottom w:val="single" w:sz="4" w:space="0" w:color="auto"/>
              <w:right w:val="single" w:sz="4" w:space="0" w:color="auto"/>
            </w:tcBorders>
            <w:shd w:val="clear" w:color="000000" w:fill="D7EAD3"/>
            <w:vAlign w:val="center"/>
            <w:hideMark/>
          </w:tcPr>
          <w:p w14:paraId="458A3D2B"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40 834,03</w:t>
            </w:r>
          </w:p>
        </w:tc>
        <w:tc>
          <w:tcPr>
            <w:tcW w:w="1296" w:type="dxa"/>
            <w:tcBorders>
              <w:top w:val="nil"/>
              <w:left w:val="nil"/>
              <w:bottom w:val="single" w:sz="4" w:space="0" w:color="auto"/>
              <w:right w:val="single" w:sz="4" w:space="0" w:color="auto"/>
            </w:tcBorders>
            <w:shd w:val="clear" w:color="000000" w:fill="D7EAD3"/>
            <w:vAlign w:val="center"/>
            <w:hideMark/>
          </w:tcPr>
          <w:p w14:paraId="635986AA"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40 834,03</w:t>
            </w:r>
          </w:p>
        </w:tc>
        <w:tc>
          <w:tcPr>
            <w:tcW w:w="2756" w:type="dxa"/>
            <w:vMerge/>
            <w:tcBorders>
              <w:top w:val="nil"/>
              <w:left w:val="single" w:sz="4" w:space="0" w:color="auto"/>
              <w:bottom w:val="nil"/>
              <w:right w:val="single" w:sz="4" w:space="0" w:color="C0C0C0"/>
            </w:tcBorders>
            <w:vAlign w:val="center"/>
            <w:hideMark/>
          </w:tcPr>
          <w:p w14:paraId="7C90251C" w14:textId="77777777" w:rsidR="00127CDB" w:rsidRPr="00127CDB" w:rsidRDefault="00127CDB" w:rsidP="00127CDB">
            <w:pPr>
              <w:rPr>
                <w:rFonts w:ascii="Tahoma" w:hAnsi="Tahoma" w:cs="Tahoma"/>
                <w:sz w:val="13"/>
                <w:szCs w:val="13"/>
              </w:rPr>
            </w:pPr>
          </w:p>
        </w:tc>
      </w:tr>
      <w:tr w:rsidR="00127CDB" w:rsidRPr="00127CDB" w14:paraId="43B46FDB" w14:textId="77777777" w:rsidTr="00127CDB">
        <w:trPr>
          <w:trHeight w:val="390"/>
          <w:jc w:val="center"/>
        </w:trPr>
        <w:tc>
          <w:tcPr>
            <w:tcW w:w="306" w:type="dxa"/>
            <w:tcBorders>
              <w:top w:val="nil"/>
              <w:left w:val="nil"/>
              <w:bottom w:val="nil"/>
              <w:right w:val="nil"/>
            </w:tcBorders>
            <w:shd w:val="clear" w:color="auto" w:fill="auto"/>
            <w:vAlign w:val="center"/>
            <w:hideMark/>
          </w:tcPr>
          <w:p w14:paraId="509AD32D" w14:textId="77777777" w:rsidR="00127CDB" w:rsidRPr="00127CDB" w:rsidRDefault="00127CDB" w:rsidP="00127CDB">
            <w:pPr>
              <w:jc w:val="center"/>
              <w:rPr>
                <w:rFonts w:ascii="Tahoma" w:hAnsi="Tahoma" w:cs="Tahoma"/>
                <w:sz w:val="13"/>
                <w:szCs w:val="13"/>
              </w:rPr>
            </w:pPr>
          </w:p>
        </w:tc>
        <w:tc>
          <w:tcPr>
            <w:tcW w:w="232" w:type="dxa"/>
            <w:tcBorders>
              <w:top w:val="nil"/>
              <w:left w:val="nil"/>
              <w:bottom w:val="nil"/>
              <w:right w:val="nil"/>
            </w:tcBorders>
            <w:shd w:val="clear" w:color="auto" w:fill="auto"/>
            <w:vAlign w:val="center"/>
            <w:hideMark/>
          </w:tcPr>
          <w:p w14:paraId="5EA44BB3" w14:textId="77777777" w:rsidR="00127CDB" w:rsidRPr="00127CDB" w:rsidRDefault="00127CDB" w:rsidP="00127CDB">
            <w:pPr>
              <w:rPr>
                <w:sz w:val="13"/>
                <w:szCs w:val="13"/>
              </w:rPr>
            </w:pPr>
          </w:p>
        </w:tc>
        <w:tc>
          <w:tcPr>
            <w:tcW w:w="729" w:type="dxa"/>
            <w:tcBorders>
              <w:top w:val="nil"/>
              <w:left w:val="single" w:sz="4" w:space="0" w:color="auto"/>
              <w:bottom w:val="single" w:sz="4" w:space="0" w:color="auto"/>
              <w:right w:val="single" w:sz="4" w:space="0" w:color="auto"/>
            </w:tcBorders>
            <w:shd w:val="clear" w:color="auto" w:fill="auto"/>
            <w:vAlign w:val="center"/>
            <w:hideMark/>
          </w:tcPr>
          <w:p w14:paraId="5FF8F083"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1.3.2</w:t>
            </w:r>
          </w:p>
        </w:tc>
        <w:tc>
          <w:tcPr>
            <w:tcW w:w="4034" w:type="dxa"/>
            <w:tcBorders>
              <w:top w:val="nil"/>
              <w:left w:val="nil"/>
              <w:bottom w:val="single" w:sz="4" w:space="0" w:color="auto"/>
              <w:right w:val="single" w:sz="4" w:space="0" w:color="auto"/>
            </w:tcBorders>
            <w:shd w:val="clear" w:color="auto" w:fill="auto"/>
            <w:vAlign w:val="center"/>
            <w:hideMark/>
          </w:tcPr>
          <w:p w14:paraId="6C2FAD4D" w14:textId="77777777" w:rsidR="00127CDB" w:rsidRPr="00127CDB" w:rsidRDefault="00127CDB" w:rsidP="00127CDB">
            <w:pPr>
              <w:ind w:firstLineChars="200" w:firstLine="260"/>
              <w:rPr>
                <w:rFonts w:ascii="Tahoma" w:hAnsi="Tahoma" w:cs="Tahoma"/>
                <w:sz w:val="13"/>
                <w:szCs w:val="13"/>
              </w:rPr>
            </w:pPr>
            <w:r w:rsidRPr="00127CDB">
              <w:rPr>
                <w:rFonts w:ascii="Tahoma" w:hAnsi="Tahoma" w:cs="Tahoma"/>
                <w:sz w:val="13"/>
                <w:szCs w:val="13"/>
              </w:rPr>
              <w:t>Собственные нужды производства</w:t>
            </w:r>
          </w:p>
        </w:tc>
        <w:tc>
          <w:tcPr>
            <w:tcW w:w="994" w:type="dxa"/>
            <w:tcBorders>
              <w:top w:val="nil"/>
              <w:left w:val="nil"/>
              <w:bottom w:val="single" w:sz="4" w:space="0" w:color="auto"/>
              <w:right w:val="single" w:sz="4" w:space="0" w:color="auto"/>
            </w:tcBorders>
            <w:shd w:val="clear" w:color="auto" w:fill="auto"/>
            <w:vAlign w:val="center"/>
            <w:hideMark/>
          </w:tcPr>
          <w:p w14:paraId="7C184965"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м3</w:t>
            </w:r>
          </w:p>
        </w:tc>
        <w:tc>
          <w:tcPr>
            <w:tcW w:w="1549" w:type="dxa"/>
            <w:tcBorders>
              <w:top w:val="nil"/>
              <w:left w:val="nil"/>
              <w:bottom w:val="single" w:sz="4" w:space="0" w:color="auto"/>
              <w:right w:val="single" w:sz="4" w:space="0" w:color="auto"/>
            </w:tcBorders>
            <w:shd w:val="clear" w:color="000000" w:fill="FFFFCC"/>
            <w:vAlign w:val="center"/>
            <w:hideMark/>
          </w:tcPr>
          <w:p w14:paraId="4AC4B395"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 </w:t>
            </w:r>
          </w:p>
        </w:tc>
        <w:tc>
          <w:tcPr>
            <w:tcW w:w="1518" w:type="dxa"/>
            <w:tcBorders>
              <w:top w:val="nil"/>
              <w:left w:val="nil"/>
              <w:bottom w:val="single" w:sz="4" w:space="0" w:color="auto"/>
              <w:right w:val="single" w:sz="4" w:space="0" w:color="auto"/>
            </w:tcBorders>
            <w:shd w:val="clear" w:color="000000" w:fill="FFFFCC"/>
            <w:vAlign w:val="center"/>
            <w:hideMark/>
          </w:tcPr>
          <w:p w14:paraId="772A39C3"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 </w:t>
            </w:r>
          </w:p>
        </w:tc>
        <w:tc>
          <w:tcPr>
            <w:tcW w:w="1516" w:type="dxa"/>
            <w:tcBorders>
              <w:top w:val="nil"/>
              <w:left w:val="nil"/>
              <w:bottom w:val="single" w:sz="4" w:space="0" w:color="auto"/>
              <w:right w:val="single" w:sz="4" w:space="0" w:color="auto"/>
            </w:tcBorders>
            <w:shd w:val="clear" w:color="000000" w:fill="FFFFCC"/>
            <w:vAlign w:val="center"/>
            <w:hideMark/>
          </w:tcPr>
          <w:p w14:paraId="29F6D77E"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 </w:t>
            </w:r>
          </w:p>
        </w:tc>
        <w:tc>
          <w:tcPr>
            <w:tcW w:w="1587" w:type="dxa"/>
            <w:tcBorders>
              <w:top w:val="nil"/>
              <w:left w:val="nil"/>
              <w:bottom w:val="single" w:sz="4" w:space="0" w:color="auto"/>
              <w:right w:val="single" w:sz="4" w:space="0" w:color="auto"/>
            </w:tcBorders>
            <w:shd w:val="clear" w:color="000000" w:fill="FFFFCC"/>
            <w:vAlign w:val="center"/>
            <w:hideMark/>
          </w:tcPr>
          <w:p w14:paraId="7DB5B4BE"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 </w:t>
            </w:r>
          </w:p>
        </w:tc>
        <w:tc>
          <w:tcPr>
            <w:tcW w:w="1436" w:type="dxa"/>
            <w:tcBorders>
              <w:top w:val="nil"/>
              <w:left w:val="single" w:sz="4" w:space="0" w:color="auto"/>
              <w:bottom w:val="single" w:sz="4" w:space="0" w:color="auto"/>
              <w:right w:val="single" w:sz="4" w:space="0" w:color="auto"/>
            </w:tcBorders>
            <w:shd w:val="clear" w:color="000000" w:fill="FFFFCC"/>
            <w:vAlign w:val="center"/>
            <w:hideMark/>
          </w:tcPr>
          <w:p w14:paraId="3EE3D12A"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 </w:t>
            </w:r>
          </w:p>
        </w:tc>
        <w:tc>
          <w:tcPr>
            <w:tcW w:w="1973" w:type="dxa"/>
            <w:tcBorders>
              <w:top w:val="nil"/>
              <w:left w:val="nil"/>
              <w:bottom w:val="single" w:sz="4" w:space="0" w:color="auto"/>
              <w:right w:val="single" w:sz="4" w:space="0" w:color="auto"/>
            </w:tcBorders>
            <w:shd w:val="clear" w:color="000000" w:fill="FFFFCC"/>
            <w:vAlign w:val="center"/>
            <w:hideMark/>
          </w:tcPr>
          <w:p w14:paraId="44DC00B7"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 </w:t>
            </w:r>
          </w:p>
        </w:tc>
        <w:tc>
          <w:tcPr>
            <w:tcW w:w="1518" w:type="dxa"/>
            <w:tcBorders>
              <w:top w:val="nil"/>
              <w:left w:val="nil"/>
              <w:bottom w:val="single" w:sz="4" w:space="0" w:color="auto"/>
              <w:right w:val="single" w:sz="4" w:space="0" w:color="auto"/>
            </w:tcBorders>
            <w:shd w:val="clear" w:color="000000" w:fill="FFFFCC"/>
            <w:vAlign w:val="center"/>
            <w:hideMark/>
          </w:tcPr>
          <w:p w14:paraId="471438C2"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 </w:t>
            </w:r>
          </w:p>
        </w:tc>
        <w:tc>
          <w:tcPr>
            <w:tcW w:w="1496" w:type="dxa"/>
            <w:tcBorders>
              <w:top w:val="nil"/>
              <w:left w:val="nil"/>
              <w:bottom w:val="single" w:sz="4" w:space="0" w:color="auto"/>
              <w:right w:val="single" w:sz="4" w:space="0" w:color="auto"/>
            </w:tcBorders>
            <w:shd w:val="clear" w:color="000000" w:fill="D7EAD3"/>
            <w:vAlign w:val="center"/>
            <w:hideMark/>
          </w:tcPr>
          <w:p w14:paraId="6DD240DE"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0,00</w:t>
            </w:r>
          </w:p>
        </w:tc>
        <w:tc>
          <w:tcPr>
            <w:tcW w:w="1296" w:type="dxa"/>
            <w:tcBorders>
              <w:top w:val="nil"/>
              <w:left w:val="nil"/>
              <w:bottom w:val="single" w:sz="4" w:space="0" w:color="auto"/>
              <w:right w:val="single" w:sz="4" w:space="0" w:color="auto"/>
            </w:tcBorders>
            <w:shd w:val="clear" w:color="000000" w:fill="D7EAD3"/>
            <w:vAlign w:val="center"/>
            <w:hideMark/>
          </w:tcPr>
          <w:p w14:paraId="360F6F0C"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0,00</w:t>
            </w:r>
          </w:p>
        </w:tc>
        <w:tc>
          <w:tcPr>
            <w:tcW w:w="2756" w:type="dxa"/>
            <w:tcBorders>
              <w:top w:val="nil"/>
              <w:left w:val="single" w:sz="4" w:space="0" w:color="C0C0C0"/>
              <w:bottom w:val="single" w:sz="4" w:space="0" w:color="C0C0C0"/>
              <w:right w:val="single" w:sz="4" w:space="0" w:color="C0C0C0"/>
            </w:tcBorders>
            <w:shd w:val="clear" w:color="000000" w:fill="FFFFCC"/>
            <w:vAlign w:val="center"/>
            <w:hideMark/>
          </w:tcPr>
          <w:p w14:paraId="0923F681" w14:textId="77777777" w:rsidR="00127CDB" w:rsidRPr="00127CDB" w:rsidRDefault="00127CDB" w:rsidP="00127CDB">
            <w:pPr>
              <w:rPr>
                <w:rFonts w:ascii="Tahoma" w:hAnsi="Tahoma" w:cs="Tahoma"/>
                <w:sz w:val="13"/>
                <w:szCs w:val="13"/>
              </w:rPr>
            </w:pPr>
            <w:r w:rsidRPr="00127CDB">
              <w:rPr>
                <w:rFonts w:ascii="Tahoma" w:hAnsi="Tahoma" w:cs="Tahoma"/>
                <w:sz w:val="13"/>
                <w:szCs w:val="13"/>
              </w:rPr>
              <w:t> </w:t>
            </w:r>
          </w:p>
        </w:tc>
      </w:tr>
      <w:tr w:rsidR="00127CDB" w:rsidRPr="00127CDB" w14:paraId="586FD5AE" w14:textId="77777777" w:rsidTr="00127CDB">
        <w:trPr>
          <w:trHeight w:val="450"/>
          <w:jc w:val="center"/>
        </w:trPr>
        <w:tc>
          <w:tcPr>
            <w:tcW w:w="306" w:type="dxa"/>
            <w:tcBorders>
              <w:top w:val="nil"/>
              <w:left w:val="nil"/>
              <w:bottom w:val="nil"/>
              <w:right w:val="nil"/>
            </w:tcBorders>
            <w:shd w:val="clear" w:color="auto" w:fill="auto"/>
            <w:vAlign w:val="center"/>
            <w:hideMark/>
          </w:tcPr>
          <w:p w14:paraId="7C33F8D9" w14:textId="77777777" w:rsidR="00127CDB" w:rsidRPr="00127CDB" w:rsidRDefault="00127CDB" w:rsidP="00127CDB">
            <w:pPr>
              <w:rPr>
                <w:rFonts w:ascii="Tahoma" w:hAnsi="Tahoma" w:cs="Tahoma"/>
                <w:sz w:val="13"/>
                <w:szCs w:val="13"/>
              </w:rPr>
            </w:pPr>
          </w:p>
        </w:tc>
        <w:tc>
          <w:tcPr>
            <w:tcW w:w="232" w:type="dxa"/>
            <w:tcBorders>
              <w:top w:val="nil"/>
              <w:left w:val="nil"/>
              <w:bottom w:val="nil"/>
              <w:right w:val="nil"/>
            </w:tcBorders>
            <w:shd w:val="clear" w:color="auto" w:fill="auto"/>
            <w:vAlign w:val="center"/>
            <w:hideMark/>
          </w:tcPr>
          <w:p w14:paraId="70DEAA4B" w14:textId="77777777" w:rsidR="00127CDB" w:rsidRPr="00127CDB" w:rsidRDefault="00127CDB" w:rsidP="00127CDB">
            <w:pPr>
              <w:rPr>
                <w:sz w:val="13"/>
                <w:szCs w:val="13"/>
              </w:rPr>
            </w:pPr>
          </w:p>
        </w:tc>
        <w:tc>
          <w:tcPr>
            <w:tcW w:w="729" w:type="dxa"/>
            <w:tcBorders>
              <w:top w:val="nil"/>
              <w:left w:val="single" w:sz="4" w:space="0" w:color="auto"/>
              <w:bottom w:val="single" w:sz="4" w:space="0" w:color="auto"/>
              <w:right w:val="single" w:sz="4" w:space="0" w:color="auto"/>
            </w:tcBorders>
            <w:shd w:val="clear" w:color="auto" w:fill="auto"/>
            <w:vAlign w:val="center"/>
            <w:hideMark/>
          </w:tcPr>
          <w:p w14:paraId="2937FD0D"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1.4</w:t>
            </w:r>
          </w:p>
        </w:tc>
        <w:tc>
          <w:tcPr>
            <w:tcW w:w="4034" w:type="dxa"/>
            <w:tcBorders>
              <w:top w:val="nil"/>
              <w:left w:val="nil"/>
              <w:bottom w:val="single" w:sz="4" w:space="0" w:color="auto"/>
              <w:right w:val="single" w:sz="4" w:space="0" w:color="auto"/>
            </w:tcBorders>
            <w:shd w:val="clear" w:color="auto" w:fill="auto"/>
            <w:vAlign w:val="center"/>
            <w:hideMark/>
          </w:tcPr>
          <w:p w14:paraId="63F3B4A9" w14:textId="77777777" w:rsidR="00127CDB" w:rsidRPr="00127CDB" w:rsidRDefault="00127CDB" w:rsidP="00127CDB">
            <w:pPr>
              <w:ind w:firstLineChars="100" w:firstLine="130"/>
              <w:rPr>
                <w:rFonts w:ascii="Tahoma" w:hAnsi="Tahoma" w:cs="Tahoma"/>
                <w:sz w:val="13"/>
                <w:szCs w:val="13"/>
              </w:rPr>
            </w:pPr>
            <w:r w:rsidRPr="00127CDB">
              <w:rPr>
                <w:rFonts w:ascii="Tahoma" w:hAnsi="Tahoma" w:cs="Tahoma"/>
                <w:sz w:val="13"/>
                <w:szCs w:val="13"/>
              </w:rPr>
              <w:t>Пропущено через собственные очистные сооружения</w:t>
            </w:r>
          </w:p>
        </w:tc>
        <w:tc>
          <w:tcPr>
            <w:tcW w:w="994" w:type="dxa"/>
            <w:tcBorders>
              <w:top w:val="nil"/>
              <w:left w:val="nil"/>
              <w:bottom w:val="single" w:sz="4" w:space="0" w:color="auto"/>
              <w:right w:val="single" w:sz="4" w:space="0" w:color="auto"/>
            </w:tcBorders>
            <w:shd w:val="clear" w:color="auto" w:fill="auto"/>
            <w:vAlign w:val="center"/>
            <w:hideMark/>
          </w:tcPr>
          <w:p w14:paraId="1766A88A"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м3</w:t>
            </w:r>
          </w:p>
        </w:tc>
        <w:tc>
          <w:tcPr>
            <w:tcW w:w="1549" w:type="dxa"/>
            <w:tcBorders>
              <w:top w:val="nil"/>
              <w:left w:val="nil"/>
              <w:bottom w:val="single" w:sz="4" w:space="0" w:color="auto"/>
              <w:right w:val="single" w:sz="4" w:space="0" w:color="auto"/>
            </w:tcBorders>
            <w:shd w:val="clear" w:color="000000" w:fill="FFFFCC"/>
            <w:vAlign w:val="center"/>
            <w:hideMark/>
          </w:tcPr>
          <w:p w14:paraId="585C743F"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 </w:t>
            </w:r>
          </w:p>
        </w:tc>
        <w:tc>
          <w:tcPr>
            <w:tcW w:w="1518" w:type="dxa"/>
            <w:tcBorders>
              <w:top w:val="nil"/>
              <w:left w:val="nil"/>
              <w:bottom w:val="single" w:sz="4" w:space="0" w:color="auto"/>
              <w:right w:val="single" w:sz="4" w:space="0" w:color="auto"/>
            </w:tcBorders>
            <w:shd w:val="clear" w:color="000000" w:fill="FFFFCC"/>
            <w:vAlign w:val="center"/>
            <w:hideMark/>
          </w:tcPr>
          <w:p w14:paraId="6DE484FA"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 </w:t>
            </w:r>
          </w:p>
        </w:tc>
        <w:tc>
          <w:tcPr>
            <w:tcW w:w="1516" w:type="dxa"/>
            <w:tcBorders>
              <w:top w:val="nil"/>
              <w:left w:val="nil"/>
              <w:bottom w:val="single" w:sz="4" w:space="0" w:color="auto"/>
              <w:right w:val="single" w:sz="4" w:space="0" w:color="auto"/>
            </w:tcBorders>
            <w:shd w:val="clear" w:color="000000" w:fill="FFFFCC"/>
            <w:vAlign w:val="center"/>
            <w:hideMark/>
          </w:tcPr>
          <w:p w14:paraId="72CE60D4"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 </w:t>
            </w:r>
          </w:p>
        </w:tc>
        <w:tc>
          <w:tcPr>
            <w:tcW w:w="1587" w:type="dxa"/>
            <w:tcBorders>
              <w:top w:val="nil"/>
              <w:left w:val="nil"/>
              <w:bottom w:val="single" w:sz="4" w:space="0" w:color="auto"/>
              <w:right w:val="single" w:sz="4" w:space="0" w:color="auto"/>
            </w:tcBorders>
            <w:shd w:val="clear" w:color="000000" w:fill="FFFFCC"/>
            <w:vAlign w:val="center"/>
            <w:hideMark/>
          </w:tcPr>
          <w:p w14:paraId="7265A883"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 </w:t>
            </w:r>
          </w:p>
        </w:tc>
        <w:tc>
          <w:tcPr>
            <w:tcW w:w="1436" w:type="dxa"/>
            <w:tcBorders>
              <w:top w:val="nil"/>
              <w:left w:val="single" w:sz="4" w:space="0" w:color="auto"/>
              <w:bottom w:val="single" w:sz="4" w:space="0" w:color="auto"/>
              <w:right w:val="single" w:sz="4" w:space="0" w:color="auto"/>
            </w:tcBorders>
            <w:shd w:val="clear" w:color="000000" w:fill="FFFFCC"/>
            <w:vAlign w:val="center"/>
            <w:hideMark/>
          </w:tcPr>
          <w:p w14:paraId="40FEA167"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 </w:t>
            </w:r>
          </w:p>
        </w:tc>
        <w:tc>
          <w:tcPr>
            <w:tcW w:w="1973" w:type="dxa"/>
            <w:tcBorders>
              <w:top w:val="nil"/>
              <w:left w:val="nil"/>
              <w:bottom w:val="single" w:sz="4" w:space="0" w:color="auto"/>
              <w:right w:val="single" w:sz="4" w:space="0" w:color="auto"/>
            </w:tcBorders>
            <w:shd w:val="clear" w:color="000000" w:fill="FFFFCC"/>
            <w:vAlign w:val="center"/>
            <w:hideMark/>
          </w:tcPr>
          <w:p w14:paraId="0382B0FB"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 </w:t>
            </w:r>
          </w:p>
        </w:tc>
        <w:tc>
          <w:tcPr>
            <w:tcW w:w="1518" w:type="dxa"/>
            <w:tcBorders>
              <w:top w:val="nil"/>
              <w:left w:val="nil"/>
              <w:bottom w:val="single" w:sz="4" w:space="0" w:color="auto"/>
              <w:right w:val="single" w:sz="4" w:space="0" w:color="auto"/>
            </w:tcBorders>
            <w:shd w:val="clear" w:color="000000" w:fill="FFFFCC"/>
            <w:vAlign w:val="center"/>
            <w:hideMark/>
          </w:tcPr>
          <w:p w14:paraId="47CC4860"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 </w:t>
            </w:r>
          </w:p>
        </w:tc>
        <w:tc>
          <w:tcPr>
            <w:tcW w:w="1496" w:type="dxa"/>
            <w:tcBorders>
              <w:top w:val="nil"/>
              <w:left w:val="nil"/>
              <w:bottom w:val="single" w:sz="4" w:space="0" w:color="auto"/>
              <w:right w:val="single" w:sz="4" w:space="0" w:color="auto"/>
            </w:tcBorders>
            <w:shd w:val="clear" w:color="000000" w:fill="D7EAD3"/>
            <w:vAlign w:val="center"/>
            <w:hideMark/>
          </w:tcPr>
          <w:p w14:paraId="030177C0"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0,00</w:t>
            </w:r>
          </w:p>
        </w:tc>
        <w:tc>
          <w:tcPr>
            <w:tcW w:w="1296" w:type="dxa"/>
            <w:tcBorders>
              <w:top w:val="nil"/>
              <w:left w:val="nil"/>
              <w:bottom w:val="single" w:sz="4" w:space="0" w:color="auto"/>
              <w:right w:val="single" w:sz="4" w:space="0" w:color="auto"/>
            </w:tcBorders>
            <w:shd w:val="clear" w:color="000000" w:fill="D7EAD3"/>
            <w:vAlign w:val="center"/>
            <w:hideMark/>
          </w:tcPr>
          <w:p w14:paraId="6A5BB14D"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0,00</w:t>
            </w:r>
          </w:p>
        </w:tc>
        <w:tc>
          <w:tcPr>
            <w:tcW w:w="2756" w:type="dxa"/>
            <w:tcBorders>
              <w:top w:val="nil"/>
              <w:left w:val="single" w:sz="4" w:space="0" w:color="C0C0C0"/>
              <w:bottom w:val="single" w:sz="4" w:space="0" w:color="C0C0C0"/>
              <w:right w:val="single" w:sz="4" w:space="0" w:color="C0C0C0"/>
            </w:tcBorders>
            <w:shd w:val="clear" w:color="000000" w:fill="FFFFCC"/>
            <w:vAlign w:val="center"/>
            <w:hideMark/>
          </w:tcPr>
          <w:p w14:paraId="5AADCBC9" w14:textId="77777777" w:rsidR="00127CDB" w:rsidRPr="00127CDB" w:rsidRDefault="00127CDB" w:rsidP="00127CDB">
            <w:pPr>
              <w:rPr>
                <w:rFonts w:ascii="Tahoma" w:hAnsi="Tahoma" w:cs="Tahoma"/>
                <w:sz w:val="13"/>
                <w:szCs w:val="13"/>
              </w:rPr>
            </w:pPr>
            <w:r w:rsidRPr="00127CDB">
              <w:rPr>
                <w:rFonts w:ascii="Tahoma" w:hAnsi="Tahoma" w:cs="Tahoma"/>
                <w:sz w:val="13"/>
                <w:szCs w:val="13"/>
              </w:rPr>
              <w:t> </w:t>
            </w:r>
          </w:p>
        </w:tc>
      </w:tr>
      <w:tr w:rsidR="00127CDB" w:rsidRPr="00127CDB" w14:paraId="62E06412" w14:textId="77777777" w:rsidTr="00127CDB">
        <w:trPr>
          <w:trHeight w:val="405"/>
          <w:jc w:val="center"/>
        </w:trPr>
        <w:tc>
          <w:tcPr>
            <w:tcW w:w="306" w:type="dxa"/>
            <w:tcBorders>
              <w:top w:val="nil"/>
              <w:left w:val="nil"/>
              <w:bottom w:val="nil"/>
              <w:right w:val="nil"/>
            </w:tcBorders>
            <w:shd w:val="clear" w:color="auto" w:fill="auto"/>
            <w:vAlign w:val="center"/>
            <w:hideMark/>
          </w:tcPr>
          <w:p w14:paraId="5565511F" w14:textId="77777777" w:rsidR="00127CDB" w:rsidRPr="00127CDB" w:rsidRDefault="00127CDB" w:rsidP="00127CDB">
            <w:pPr>
              <w:rPr>
                <w:rFonts w:ascii="Tahoma" w:hAnsi="Tahoma" w:cs="Tahoma"/>
                <w:sz w:val="13"/>
                <w:szCs w:val="13"/>
              </w:rPr>
            </w:pPr>
          </w:p>
        </w:tc>
        <w:tc>
          <w:tcPr>
            <w:tcW w:w="232" w:type="dxa"/>
            <w:tcBorders>
              <w:top w:val="nil"/>
              <w:left w:val="nil"/>
              <w:bottom w:val="nil"/>
              <w:right w:val="nil"/>
            </w:tcBorders>
            <w:shd w:val="clear" w:color="auto" w:fill="auto"/>
            <w:vAlign w:val="center"/>
            <w:hideMark/>
          </w:tcPr>
          <w:p w14:paraId="2AE5F518" w14:textId="77777777" w:rsidR="00127CDB" w:rsidRPr="00127CDB" w:rsidRDefault="00127CDB" w:rsidP="00127CDB">
            <w:pPr>
              <w:rPr>
                <w:sz w:val="13"/>
                <w:szCs w:val="13"/>
              </w:rPr>
            </w:pPr>
          </w:p>
        </w:tc>
        <w:tc>
          <w:tcPr>
            <w:tcW w:w="729" w:type="dxa"/>
            <w:tcBorders>
              <w:top w:val="nil"/>
              <w:left w:val="single" w:sz="4" w:space="0" w:color="auto"/>
              <w:bottom w:val="single" w:sz="4" w:space="0" w:color="auto"/>
              <w:right w:val="single" w:sz="4" w:space="0" w:color="auto"/>
            </w:tcBorders>
            <w:shd w:val="clear" w:color="auto" w:fill="auto"/>
            <w:vAlign w:val="center"/>
            <w:hideMark/>
          </w:tcPr>
          <w:p w14:paraId="52F86399"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1.5</w:t>
            </w:r>
          </w:p>
        </w:tc>
        <w:tc>
          <w:tcPr>
            <w:tcW w:w="4034" w:type="dxa"/>
            <w:tcBorders>
              <w:top w:val="nil"/>
              <w:left w:val="nil"/>
              <w:bottom w:val="single" w:sz="4" w:space="0" w:color="auto"/>
              <w:right w:val="single" w:sz="4" w:space="0" w:color="auto"/>
            </w:tcBorders>
            <w:shd w:val="clear" w:color="auto" w:fill="auto"/>
            <w:vAlign w:val="center"/>
            <w:hideMark/>
          </w:tcPr>
          <w:p w14:paraId="1E11C22B" w14:textId="77777777" w:rsidR="00127CDB" w:rsidRPr="00127CDB" w:rsidRDefault="00127CDB" w:rsidP="00127CDB">
            <w:pPr>
              <w:ind w:firstLineChars="100" w:firstLine="130"/>
              <w:rPr>
                <w:rFonts w:ascii="Tahoma" w:hAnsi="Tahoma" w:cs="Tahoma"/>
                <w:sz w:val="13"/>
                <w:szCs w:val="13"/>
              </w:rPr>
            </w:pPr>
            <w:r w:rsidRPr="00127CDB">
              <w:rPr>
                <w:rFonts w:ascii="Tahoma" w:hAnsi="Tahoma" w:cs="Tahoma"/>
                <w:sz w:val="13"/>
                <w:szCs w:val="13"/>
              </w:rPr>
              <w:t>Передано сточных вод другим канализациям</w:t>
            </w:r>
          </w:p>
        </w:tc>
        <w:tc>
          <w:tcPr>
            <w:tcW w:w="994" w:type="dxa"/>
            <w:tcBorders>
              <w:top w:val="nil"/>
              <w:left w:val="nil"/>
              <w:bottom w:val="single" w:sz="4" w:space="0" w:color="auto"/>
              <w:right w:val="single" w:sz="4" w:space="0" w:color="auto"/>
            </w:tcBorders>
            <w:shd w:val="clear" w:color="auto" w:fill="auto"/>
            <w:vAlign w:val="center"/>
            <w:hideMark/>
          </w:tcPr>
          <w:p w14:paraId="2A52C071"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м3</w:t>
            </w:r>
          </w:p>
        </w:tc>
        <w:tc>
          <w:tcPr>
            <w:tcW w:w="1549" w:type="dxa"/>
            <w:tcBorders>
              <w:top w:val="nil"/>
              <w:left w:val="nil"/>
              <w:bottom w:val="single" w:sz="4" w:space="0" w:color="auto"/>
              <w:right w:val="single" w:sz="4" w:space="0" w:color="auto"/>
            </w:tcBorders>
            <w:shd w:val="clear" w:color="000000" w:fill="FFFFCC"/>
            <w:vAlign w:val="center"/>
            <w:hideMark/>
          </w:tcPr>
          <w:p w14:paraId="43AD7A34"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749 550,00</w:t>
            </w:r>
          </w:p>
        </w:tc>
        <w:tc>
          <w:tcPr>
            <w:tcW w:w="1518" w:type="dxa"/>
            <w:tcBorders>
              <w:top w:val="nil"/>
              <w:left w:val="nil"/>
              <w:bottom w:val="single" w:sz="4" w:space="0" w:color="auto"/>
              <w:right w:val="single" w:sz="4" w:space="0" w:color="auto"/>
            </w:tcBorders>
            <w:shd w:val="clear" w:color="000000" w:fill="FFFFCC"/>
            <w:vAlign w:val="center"/>
            <w:hideMark/>
          </w:tcPr>
          <w:p w14:paraId="7135FDD8"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615 795,76</w:t>
            </w:r>
          </w:p>
        </w:tc>
        <w:tc>
          <w:tcPr>
            <w:tcW w:w="1516" w:type="dxa"/>
            <w:tcBorders>
              <w:top w:val="nil"/>
              <w:left w:val="nil"/>
              <w:bottom w:val="single" w:sz="4" w:space="0" w:color="auto"/>
              <w:right w:val="single" w:sz="4" w:space="0" w:color="auto"/>
            </w:tcBorders>
            <w:shd w:val="clear" w:color="000000" w:fill="FFFFCC"/>
            <w:vAlign w:val="center"/>
            <w:hideMark/>
          </w:tcPr>
          <w:p w14:paraId="3F584952"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583 727,75</w:t>
            </w:r>
          </w:p>
        </w:tc>
        <w:tc>
          <w:tcPr>
            <w:tcW w:w="1587" w:type="dxa"/>
            <w:tcBorders>
              <w:top w:val="nil"/>
              <w:left w:val="nil"/>
              <w:bottom w:val="single" w:sz="4" w:space="0" w:color="auto"/>
              <w:right w:val="single" w:sz="4" w:space="0" w:color="auto"/>
            </w:tcBorders>
            <w:shd w:val="clear" w:color="000000" w:fill="FFFFCC"/>
            <w:vAlign w:val="center"/>
            <w:hideMark/>
          </w:tcPr>
          <w:p w14:paraId="3901A063"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604 951,35</w:t>
            </w:r>
          </w:p>
        </w:tc>
        <w:tc>
          <w:tcPr>
            <w:tcW w:w="1436" w:type="dxa"/>
            <w:tcBorders>
              <w:top w:val="nil"/>
              <w:left w:val="single" w:sz="4" w:space="0" w:color="auto"/>
              <w:bottom w:val="single" w:sz="4" w:space="0" w:color="auto"/>
              <w:right w:val="single" w:sz="4" w:space="0" w:color="auto"/>
            </w:tcBorders>
            <w:shd w:val="clear" w:color="000000" w:fill="FFFFCC"/>
            <w:vAlign w:val="center"/>
            <w:hideMark/>
          </w:tcPr>
          <w:p w14:paraId="0E72C864"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749 550,00</w:t>
            </w:r>
          </w:p>
        </w:tc>
        <w:tc>
          <w:tcPr>
            <w:tcW w:w="1973" w:type="dxa"/>
            <w:tcBorders>
              <w:top w:val="nil"/>
              <w:left w:val="nil"/>
              <w:bottom w:val="single" w:sz="4" w:space="0" w:color="auto"/>
              <w:right w:val="single" w:sz="4" w:space="0" w:color="auto"/>
            </w:tcBorders>
            <w:shd w:val="clear" w:color="000000" w:fill="FFFFCC"/>
            <w:vAlign w:val="center"/>
            <w:hideMark/>
          </w:tcPr>
          <w:p w14:paraId="647E504F"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583 443,64</w:t>
            </w:r>
          </w:p>
        </w:tc>
        <w:tc>
          <w:tcPr>
            <w:tcW w:w="1518" w:type="dxa"/>
            <w:tcBorders>
              <w:top w:val="nil"/>
              <w:left w:val="nil"/>
              <w:bottom w:val="single" w:sz="4" w:space="0" w:color="auto"/>
              <w:right w:val="single" w:sz="4" w:space="0" w:color="auto"/>
            </w:tcBorders>
            <w:shd w:val="clear" w:color="000000" w:fill="FFFFCC"/>
            <w:vAlign w:val="center"/>
            <w:hideMark/>
          </w:tcPr>
          <w:p w14:paraId="5CDBD870"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571 490,99</w:t>
            </w:r>
          </w:p>
        </w:tc>
        <w:tc>
          <w:tcPr>
            <w:tcW w:w="1496" w:type="dxa"/>
            <w:tcBorders>
              <w:top w:val="nil"/>
              <w:left w:val="nil"/>
              <w:bottom w:val="single" w:sz="4" w:space="0" w:color="auto"/>
              <w:right w:val="single" w:sz="4" w:space="0" w:color="auto"/>
            </w:tcBorders>
            <w:shd w:val="clear" w:color="000000" w:fill="D7EAD3"/>
            <w:vAlign w:val="center"/>
            <w:hideMark/>
          </w:tcPr>
          <w:p w14:paraId="790B368C"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285 745,50</w:t>
            </w:r>
          </w:p>
        </w:tc>
        <w:tc>
          <w:tcPr>
            <w:tcW w:w="1296" w:type="dxa"/>
            <w:tcBorders>
              <w:top w:val="nil"/>
              <w:left w:val="nil"/>
              <w:bottom w:val="single" w:sz="4" w:space="0" w:color="auto"/>
              <w:right w:val="single" w:sz="4" w:space="0" w:color="auto"/>
            </w:tcBorders>
            <w:shd w:val="clear" w:color="000000" w:fill="D7EAD3"/>
            <w:vAlign w:val="center"/>
            <w:hideMark/>
          </w:tcPr>
          <w:p w14:paraId="3E388E59"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285 745,50</w:t>
            </w:r>
          </w:p>
        </w:tc>
        <w:tc>
          <w:tcPr>
            <w:tcW w:w="2756" w:type="dxa"/>
            <w:tcBorders>
              <w:top w:val="nil"/>
              <w:left w:val="single" w:sz="4" w:space="0" w:color="C0C0C0"/>
              <w:bottom w:val="single" w:sz="4" w:space="0" w:color="C0C0C0"/>
              <w:right w:val="single" w:sz="4" w:space="0" w:color="C0C0C0"/>
            </w:tcBorders>
            <w:shd w:val="clear" w:color="000000" w:fill="FFFFCC"/>
            <w:vAlign w:val="center"/>
            <w:hideMark/>
          </w:tcPr>
          <w:p w14:paraId="1AB9BEFB" w14:textId="77777777" w:rsidR="00127CDB" w:rsidRPr="00127CDB" w:rsidRDefault="00127CDB" w:rsidP="00127CDB">
            <w:pPr>
              <w:rPr>
                <w:rFonts w:ascii="Tahoma" w:hAnsi="Tahoma" w:cs="Tahoma"/>
                <w:sz w:val="13"/>
                <w:szCs w:val="13"/>
              </w:rPr>
            </w:pPr>
            <w:r w:rsidRPr="00127CDB">
              <w:rPr>
                <w:rFonts w:ascii="Tahoma" w:hAnsi="Tahoma" w:cs="Tahoma"/>
                <w:sz w:val="13"/>
                <w:szCs w:val="13"/>
              </w:rPr>
              <w:t> </w:t>
            </w:r>
          </w:p>
        </w:tc>
      </w:tr>
      <w:tr w:rsidR="00127CDB" w:rsidRPr="00127CDB" w14:paraId="3AC4C8B6" w14:textId="77777777" w:rsidTr="00127CDB">
        <w:trPr>
          <w:trHeight w:val="465"/>
          <w:jc w:val="center"/>
        </w:trPr>
        <w:tc>
          <w:tcPr>
            <w:tcW w:w="306" w:type="dxa"/>
            <w:tcBorders>
              <w:top w:val="nil"/>
              <w:left w:val="nil"/>
              <w:bottom w:val="nil"/>
              <w:right w:val="nil"/>
            </w:tcBorders>
            <w:shd w:val="clear" w:color="auto" w:fill="auto"/>
            <w:vAlign w:val="center"/>
            <w:hideMark/>
          </w:tcPr>
          <w:p w14:paraId="556BEBEB" w14:textId="77777777" w:rsidR="00127CDB" w:rsidRPr="00127CDB" w:rsidRDefault="00127CDB" w:rsidP="00127CDB">
            <w:pPr>
              <w:rPr>
                <w:rFonts w:ascii="Tahoma" w:hAnsi="Tahoma" w:cs="Tahoma"/>
                <w:sz w:val="13"/>
                <w:szCs w:val="13"/>
              </w:rPr>
            </w:pPr>
          </w:p>
        </w:tc>
        <w:tc>
          <w:tcPr>
            <w:tcW w:w="232" w:type="dxa"/>
            <w:tcBorders>
              <w:top w:val="nil"/>
              <w:left w:val="nil"/>
              <w:bottom w:val="nil"/>
              <w:right w:val="nil"/>
            </w:tcBorders>
            <w:shd w:val="clear" w:color="auto" w:fill="auto"/>
            <w:vAlign w:val="center"/>
            <w:hideMark/>
          </w:tcPr>
          <w:p w14:paraId="284666FF" w14:textId="77777777" w:rsidR="00127CDB" w:rsidRPr="00127CDB" w:rsidRDefault="00127CDB" w:rsidP="00127CDB">
            <w:pPr>
              <w:rPr>
                <w:sz w:val="13"/>
                <w:szCs w:val="13"/>
              </w:rPr>
            </w:pPr>
          </w:p>
        </w:tc>
        <w:tc>
          <w:tcPr>
            <w:tcW w:w="729" w:type="dxa"/>
            <w:tcBorders>
              <w:top w:val="nil"/>
              <w:left w:val="single" w:sz="4" w:space="0" w:color="auto"/>
              <w:bottom w:val="single" w:sz="4" w:space="0" w:color="auto"/>
              <w:right w:val="single" w:sz="4" w:space="0" w:color="auto"/>
            </w:tcBorders>
            <w:shd w:val="clear" w:color="auto" w:fill="auto"/>
            <w:vAlign w:val="center"/>
            <w:hideMark/>
          </w:tcPr>
          <w:p w14:paraId="2FEA0933"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1.5.1</w:t>
            </w:r>
          </w:p>
        </w:tc>
        <w:tc>
          <w:tcPr>
            <w:tcW w:w="4034" w:type="dxa"/>
            <w:tcBorders>
              <w:top w:val="nil"/>
              <w:left w:val="nil"/>
              <w:bottom w:val="single" w:sz="4" w:space="0" w:color="auto"/>
              <w:right w:val="single" w:sz="4" w:space="0" w:color="auto"/>
            </w:tcBorders>
            <w:shd w:val="clear" w:color="auto" w:fill="auto"/>
            <w:vAlign w:val="center"/>
            <w:hideMark/>
          </w:tcPr>
          <w:p w14:paraId="406FA4B9" w14:textId="77777777" w:rsidR="00127CDB" w:rsidRPr="00127CDB" w:rsidRDefault="00127CDB" w:rsidP="00127CDB">
            <w:pPr>
              <w:ind w:firstLineChars="200" w:firstLine="260"/>
              <w:rPr>
                <w:rFonts w:ascii="Tahoma" w:hAnsi="Tahoma" w:cs="Tahoma"/>
                <w:sz w:val="13"/>
                <w:szCs w:val="13"/>
              </w:rPr>
            </w:pPr>
            <w:r w:rsidRPr="00127CDB">
              <w:rPr>
                <w:rFonts w:ascii="Tahoma" w:hAnsi="Tahoma" w:cs="Tahoma"/>
                <w:sz w:val="13"/>
                <w:szCs w:val="13"/>
              </w:rPr>
              <w:t>На очистные сооружения</w:t>
            </w:r>
          </w:p>
        </w:tc>
        <w:tc>
          <w:tcPr>
            <w:tcW w:w="994" w:type="dxa"/>
            <w:tcBorders>
              <w:top w:val="nil"/>
              <w:left w:val="nil"/>
              <w:bottom w:val="single" w:sz="4" w:space="0" w:color="auto"/>
              <w:right w:val="single" w:sz="4" w:space="0" w:color="auto"/>
            </w:tcBorders>
            <w:shd w:val="clear" w:color="auto" w:fill="auto"/>
            <w:vAlign w:val="center"/>
            <w:hideMark/>
          </w:tcPr>
          <w:p w14:paraId="160F13B8"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м3</w:t>
            </w:r>
          </w:p>
        </w:tc>
        <w:tc>
          <w:tcPr>
            <w:tcW w:w="1549" w:type="dxa"/>
            <w:tcBorders>
              <w:top w:val="nil"/>
              <w:left w:val="nil"/>
              <w:bottom w:val="single" w:sz="4" w:space="0" w:color="auto"/>
              <w:right w:val="single" w:sz="4" w:space="0" w:color="auto"/>
            </w:tcBorders>
            <w:shd w:val="clear" w:color="000000" w:fill="FFFFCC"/>
            <w:vAlign w:val="center"/>
            <w:hideMark/>
          </w:tcPr>
          <w:p w14:paraId="5B742A65"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749 550,00</w:t>
            </w:r>
          </w:p>
        </w:tc>
        <w:tc>
          <w:tcPr>
            <w:tcW w:w="1518" w:type="dxa"/>
            <w:tcBorders>
              <w:top w:val="nil"/>
              <w:left w:val="nil"/>
              <w:bottom w:val="single" w:sz="4" w:space="0" w:color="auto"/>
              <w:right w:val="single" w:sz="4" w:space="0" w:color="auto"/>
            </w:tcBorders>
            <w:shd w:val="clear" w:color="000000" w:fill="FFFFCC"/>
            <w:vAlign w:val="center"/>
            <w:hideMark/>
          </w:tcPr>
          <w:p w14:paraId="128B5982"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615 795,76</w:t>
            </w:r>
          </w:p>
        </w:tc>
        <w:tc>
          <w:tcPr>
            <w:tcW w:w="1516" w:type="dxa"/>
            <w:tcBorders>
              <w:top w:val="nil"/>
              <w:left w:val="nil"/>
              <w:bottom w:val="single" w:sz="4" w:space="0" w:color="auto"/>
              <w:right w:val="single" w:sz="4" w:space="0" w:color="auto"/>
            </w:tcBorders>
            <w:shd w:val="clear" w:color="000000" w:fill="FFFFCC"/>
            <w:vAlign w:val="center"/>
            <w:hideMark/>
          </w:tcPr>
          <w:p w14:paraId="06F58A86"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583 727,75</w:t>
            </w:r>
          </w:p>
        </w:tc>
        <w:tc>
          <w:tcPr>
            <w:tcW w:w="1587" w:type="dxa"/>
            <w:tcBorders>
              <w:top w:val="nil"/>
              <w:left w:val="nil"/>
              <w:bottom w:val="single" w:sz="4" w:space="0" w:color="auto"/>
              <w:right w:val="single" w:sz="4" w:space="0" w:color="auto"/>
            </w:tcBorders>
            <w:shd w:val="clear" w:color="000000" w:fill="FFFFCC"/>
            <w:vAlign w:val="center"/>
            <w:hideMark/>
          </w:tcPr>
          <w:p w14:paraId="14CFF64C"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604 951,35</w:t>
            </w:r>
          </w:p>
        </w:tc>
        <w:tc>
          <w:tcPr>
            <w:tcW w:w="1436" w:type="dxa"/>
            <w:tcBorders>
              <w:top w:val="nil"/>
              <w:left w:val="single" w:sz="4" w:space="0" w:color="auto"/>
              <w:bottom w:val="single" w:sz="4" w:space="0" w:color="auto"/>
              <w:right w:val="single" w:sz="4" w:space="0" w:color="auto"/>
            </w:tcBorders>
            <w:shd w:val="clear" w:color="000000" w:fill="FFFFCC"/>
            <w:vAlign w:val="center"/>
            <w:hideMark/>
          </w:tcPr>
          <w:p w14:paraId="09287D42"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749 550,00</w:t>
            </w:r>
          </w:p>
        </w:tc>
        <w:tc>
          <w:tcPr>
            <w:tcW w:w="1973" w:type="dxa"/>
            <w:tcBorders>
              <w:top w:val="nil"/>
              <w:left w:val="nil"/>
              <w:bottom w:val="single" w:sz="4" w:space="0" w:color="auto"/>
              <w:right w:val="single" w:sz="4" w:space="0" w:color="auto"/>
            </w:tcBorders>
            <w:shd w:val="clear" w:color="000000" w:fill="FFFFCC"/>
            <w:vAlign w:val="center"/>
            <w:hideMark/>
          </w:tcPr>
          <w:p w14:paraId="7159F091"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583 443,64</w:t>
            </w:r>
          </w:p>
        </w:tc>
        <w:tc>
          <w:tcPr>
            <w:tcW w:w="1518" w:type="dxa"/>
            <w:tcBorders>
              <w:top w:val="nil"/>
              <w:left w:val="nil"/>
              <w:bottom w:val="single" w:sz="4" w:space="0" w:color="auto"/>
              <w:right w:val="single" w:sz="4" w:space="0" w:color="auto"/>
            </w:tcBorders>
            <w:shd w:val="clear" w:color="000000" w:fill="FFFFCC"/>
            <w:vAlign w:val="center"/>
            <w:hideMark/>
          </w:tcPr>
          <w:p w14:paraId="226ECF3B"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571 490,99</w:t>
            </w:r>
          </w:p>
        </w:tc>
        <w:tc>
          <w:tcPr>
            <w:tcW w:w="1496" w:type="dxa"/>
            <w:tcBorders>
              <w:top w:val="nil"/>
              <w:left w:val="nil"/>
              <w:bottom w:val="single" w:sz="4" w:space="0" w:color="auto"/>
              <w:right w:val="single" w:sz="4" w:space="0" w:color="auto"/>
            </w:tcBorders>
            <w:shd w:val="clear" w:color="000000" w:fill="D7EAD3"/>
            <w:vAlign w:val="center"/>
            <w:hideMark/>
          </w:tcPr>
          <w:p w14:paraId="1010DB49"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285 745,50</w:t>
            </w:r>
          </w:p>
        </w:tc>
        <w:tc>
          <w:tcPr>
            <w:tcW w:w="1296" w:type="dxa"/>
            <w:tcBorders>
              <w:top w:val="nil"/>
              <w:left w:val="nil"/>
              <w:bottom w:val="single" w:sz="4" w:space="0" w:color="auto"/>
              <w:right w:val="single" w:sz="4" w:space="0" w:color="auto"/>
            </w:tcBorders>
            <w:shd w:val="clear" w:color="000000" w:fill="D7EAD3"/>
            <w:vAlign w:val="center"/>
            <w:hideMark/>
          </w:tcPr>
          <w:p w14:paraId="71B9329E"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285 745,50</w:t>
            </w:r>
          </w:p>
        </w:tc>
        <w:tc>
          <w:tcPr>
            <w:tcW w:w="2756" w:type="dxa"/>
            <w:tcBorders>
              <w:top w:val="nil"/>
              <w:left w:val="single" w:sz="4" w:space="0" w:color="C0C0C0"/>
              <w:bottom w:val="single" w:sz="4" w:space="0" w:color="C0C0C0"/>
              <w:right w:val="single" w:sz="4" w:space="0" w:color="C0C0C0"/>
            </w:tcBorders>
            <w:shd w:val="clear" w:color="000000" w:fill="FFFFCC"/>
            <w:vAlign w:val="center"/>
            <w:hideMark/>
          </w:tcPr>
          <w:p w14:paraId="68D7D2F4" w14:textId="77777777" w:rsidR="00127CDB" w:rsidRPr="00127CDB" w:rsidRDefault="00127CDB" w:rsidP="00127CDB">
            <w:pPr>
              <w:rPr>
                <w:rFonts w:ascii="Tahoma" w:hAnsi="Tahoma" w:cs="Tahoma"/>
                <w:sz w:val="13"/>
                <w:szCs w:val="13"/>
              </w:rPr>
            </w:pPr>
            <w:r w:rsidRPr="00127CDB">
              <w:rPr>
                <w:rFonts w:ascii="Tahoma" w:hAnsi="Tahoma" w:cs="Tahoma"/>
                <w:sz w:val="13"/>
                <w:szCs w:val="13"/>
              </w:rPr>
              <w:t> </w:t>
            </w:r>
          </w:p>
        </w:tc>
      </w:tr>
      <w:tr w:rsidR="00127CDB" w:rsidRPr="00127CDB" w14:paraId="504B79CF" w14:textId="77777777" w:rsidTr="00127CDB">
        <w:trPr>
          <w:trHeight w:val="285"/>
          <w:jc w:val="center"/>
        </w:trPr>
        <w:tc>
          <w:tcPr>
            <w:tcW w:w="306" w:type="dxa"/>
            <w:tcBorders>
              <w:top w:val="nil"/>
              <w:left w:val="nil"/>
              <w:bottom w:val="nil"/>
              <w:right w:val="nil"/>
            </w:tcBorders>
            <w:shd w:val="clear" w:color="auto" w:fill="auto"/>
            <w:vAlign w:val="center"/>
            <w:hideMark/>
          </w:tcPr>
          <w:p w14:paraId="2A54C170" w14:textId="77777777" w:rsidR="00127CDB" w:rsidRPr="00127CDB" w:rsidRDefault="00127CDB" w:rsidP="00127CDB">
            <w:pPr>
              <w:rPr>
                <w:rFonts w:ascii="Tahoma" w:hAnsi="Tahoma" w:cs="Tahoma"/>
                <w:sz w:val="13"/>
                <w:szCs w:val="13"/>
              </w:rPr>
            </w:pPr>
          </w:p>
        </w:tc>
        <w:tc>
          <w:tcPr>
            <w:tcW w:w="232" w:type="dxa"/>
            <w:tcBorders>
              <w:top w:val="nil"/>
              <w:left w:val="nil"/>
              <w:bottom w:val="nil"/>
              <w:right w:val="nil"/>
            </w:tcBorders>
            <w:shd w:val="clear" w:color="auto" w:fill="auto"/>
            <w:vAlign w:val="center"/>
            <w:hideMark/>
          </w:tcPr>
          <w:p w14:paraId="108DBEEE" w14:textId="77777777" w:rsidR="00127CDB" w:rsidRPr="00127CDB" w:rsidRDefault="00127CDB" w:rsidP="00127CDB">
            <w:pPr>
              <w:rPr>
                <w:sz w:val="13"/>
                <w:szCs w:val="13"/>
              </w:rPr>
            </w:pPr>
          </w:p>
        </w:tc>
        <w:tc>
          <w:tcPr>
            <w:tcW w:w="729" w:type="dxa"/>
            <w:tcBorders>
              <w:top w:val="nil"/>
              <w:left w:val="single" w:sz="4" w:space="0" w:color="auto"/>
              <w:bottom w:val="single" w:sz="4" w:space="0" w:color="auto"/>
              <w:right w:val="single" w:sz="4" w:space="0" w:color="auto"/>
            </w:tcBorders>
            <w:shd w:val="clear" w:color="auto" w:fill="auto"/>
            <w:vAlign w:val="center"/>
            <w:hideMark/>
          </w:tcPr>
          <w:p w14:paraId="28E270C0"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1.5.2</w:t>
            </w:r>
          </w:p>
        </w:tc>
        <w:tc>
          <w:tcPr>
            <w:tcW w:w="4034" w:type="dxa"/>
            <w:tcBorders>
              <w:top w:val="nil"/>
              <w:left w:val="nil"/>
              <w:bottom w:val="single" w:sz="4" w:space="0" w:color="auto"/>
              <w:right w:val="single" w:sz="4" w:space="0" w:color="auto"/>
            </w:tcBorders>
            <w:shd w:val="clear" w:color="auto" w:fill="auto"/>
            <w:vAlign w:val="center"/>
            <w:hideMark/>
          </w:tcPr>
          <w:p w14:paraId="120C49BF" w14:textId="77777777" w:rsidR="00127CDB" w:rsidRPr="00127CDB" w:rsidRDefault="00127CDB" w:rsidP="00127CDB">
            <w:pPr>
              <w:ind w:firstLineChars="200" w:firstLine="260"/>
              <w:rPr>
                <w:rFonts w:ascii="Tahoma" w:hAnsi="Tahoma" w:cs="Tahoma"/>
                <w:sz w:val="13"/>
                <w:szCs w:val="13"/>
              </w:rPr>
            </w:pPr>
            <w:r w:rsidRPr="00127CDB">
              <w:rPr>
                <w:rFonts w:ascii="Tahoma" w:hAnsi="Tahoma" w:cs="Tahoma"/>
                <w:sz w:val="13"/>
                <w:szCs w:val="13"/>
              </w:rPr>
              <w:t>В канализационную сеть</w:t>
            </w:r>
          </w:p>
        </w:tc>
        <w:tc>
          <w:tcPr>
            <w:tcW w:w="994" w:type="dxa"/>
            <w:tcBorders>
              <w:top w:val="nil"/>
              <w:left w:val="nil"/>
              <w:bottom w:val="single" w:sz="4" w:space="0" w:color="auto"/>
              <w:right w:val="single" w:sz="4" w:space="0" w:color="auto"/>
            </w:tcBorders>
            <w:shd w:val="clear" w:color="auto" w:fill="auto"/>
            <w:vAlign w:val="center"/>
            <w:hideMark/>
          </w:tcPr>
          <w:p w14:paraId="7C75EF9D"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м3</w:t>
            </w:r>
          </w:p>
        </w:tc>
        <w:tc>
          <w:tcPr>
            <w:tcW w:w="1549" w:type="dxa"/>
            <w:tcBorders>
              <w:top w:val="nil"/>
              <w:left w:val="nil"/>
              <w:bottom w:val="single" w:sz="4" w:space="0" w:color="auto"/>
              <w:right w:val="single" w:sz="4" w:space="0" w:color="auto"/>
            </w:tcBorders>
            <w:shd w:val="clear" w:color="000000" w:fill="FFFFCC"/>
            <w:vAlign w:val="center"/>
            <w:hideMark/>
          </w:tcPr>
          <w:p w14:paraId="537641F6"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 </w:t>
            </w:r>
          </w:p>
        </w:tc>
        <w:tc>
          <w:tcPr>
            <w:tcW w:w="1518" w:type="dxa"/>
            <w:tcBorders>
              <w:top w:val="nil"/>
              <w:left w:val="nil"/>
              <w:bottom w:val="single" w:sz="4" w:space="0" w:color="auto"/>
              <w:right w:val="single" w:sz="4" w:space="0" w:color="auto"/>
            </w:tcBorders>
            <w:shd w:val="clear" w:color="000000" w:fill="FFFFCC"/>
            <w:vAlign w:val="center"/>
            <w:hideMark/>
          </w:tcPr>
          <w:p w14:paraId="7ACD51CE"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 </w:t>
            </w:r>
          </w:p>
        </w:tc>
        <w:tc>
          <w:tcPr>
            <w:tcW w:w="1516" w:type="dxa"/>
            <w:tcBorders>
              <w:top w:val="nil"/>
              <w:left w:val="nil"/>
              <w:bottom w:val="single" w:sz="4" w:space="0" w:color="auto"/>
              <w:right w:val="single" w:sz="4" w:space="0" w:color="auto"/>
            </w:tcBorders>
            <w:shd w:val="clear" w:color="000000" w:fill="FFFFCC"/>
            <w:vAlign w:val="center"/>
            <w:hideMark/>
          </w:tcPr>
          <w:p w14:paraId="31C84B11"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 </w:t>
            </w:r>
          </w:p>
        </w:tc>
        <w:tc>
          <w:tcPr>
            <w:tcW w:w="1587" w:type="dxa"/>
            <w:tcBorders>
              <w:top w:val="nil"/>
              <w:left w:val="nil"/>
              <w:bottom w:val="single" w:sz="4" w:space="0" w:color="auto"/>
              <w:right w:val="single" w:sz="4" w:space="0" w:color="auto"/>
            </w:tcBorders>
            <w:shd w:val="clear" w:color="000000" w:fill="FFFFCC"/>
            <w:vAlign w:val="center"/>
            <w:hideMark/>
          </w:tcPr>
          <w:p w14:paraId="6BF48F22"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 </w:t>
            </w:r>
          </w:p>
        </w:tc>
        <w:tc>
          <w:tcPr>
            <w:tcW w:w="1436" w:type="dxa"/>
            <w:tcBorders>
              <w:top w:val="nil"/>
              <w:left w:val="single" w:sz="4" w:space="0" w:color="auto"/>
              <w:bottom w:val="single" w:sz="4" w:space="0" w:color="auto"/>
              <w:right w:val="single" w:sz="4" w:space="0" w:color="auto"/>
            </w:tcBorders>
            <w:shd w:val="clear" w:color="000000" w:fill="FFFFCC"/>
            <w:vAlign w:val="center"/>
            <w:hideMark/>
          </w:tcPr>
          <w:p w14:paraId="202401E4"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 </w:t>
            </w:r>
          </w:p>
        </w:tc>
        <w:tc>
          <w:tcPr>
            <w:tcW w:w="1973" w:type="dxa"/>
            <w:tcBorders>
              <w:top w:val="nil"/>
              <w:left w:val="nil"/>
              <w:bottom w:val="single" w:sz="4" w:space="0" w:color="auto"/>
              <w:right w:val="single" w:sz="4" w:space="0" w:color="auto"/>
            </w:tcBorders>
            <w:shd w:val="clear" w:color="000000" w:fill="FFFFCC"/>
            <w:vAlign w:val="center"/>
            <w:hideMark/>
          </w:tcPr>
          <w:p w14:paraId="20694918"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 </w:t>
            </w:r>
          </w:p>
        </w:tc>
        <w:tc>
          <w:tcPr>
            <w:tcW w:w="1518" w:type="dxa"/>
            <w:tcBorders>
              <w:top w:val="nil"/>
              <w:left w:val="nil"/>
              <w:bottom w:val="single" w:sz="4" w:space="0" w:color="auto"/>
              <w:right w:val="single" w:sz="4" w:space="0" w:color="auto"/>
            </w:tcBorders>
            <w:shd w:val="clear" w:color="000000" w:fill="FFFFCC"/>
            <w:vAlign w:val="center"/>
            <w:hideMark/>
          </w:tcPr>
          <w:p w14:paraId="0225D937"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 </w:t>
            </w:r>
          </w:p>
        </w:tc>
        <w:tc>
          <w:tcPr>
            <w:tcW w:w="1496" w:type="dxa"/>
            <w:tcBorders>
              <w:top w:val="nil"/>
              <w:left w:val="nil"/>
              <w:bottom w:val="single" w:sz="4" w:space="0" w:color="auto"/>
              <w:right w:val="single" w:sz="4" w:space="0" w:color="auto"/>
            </w:tcBorders>
            <w:shd w:val="clear" w:color="000000" w:fill="D7EAD3"/>
            <w:vAlign w:val="center"/>
            <w:hideMark/>
          </w:tcPr>
          <w:p w14:paraId="010ACF01"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0,00</w:t>
            </w:r>
          </w:p>
        </w:tc>
        <w:tc>
          <w:tcPr>
            <w:tcW w:w="1296" w:type="dxa"/>
            <w:tcBorders>
              <w:top w:val="nil"/>
              <w:left w:val="nil"/>
              <w:bottom w:val="single" w:sz="4" w:space="0" w:color="auto"/>
              <w:right w:val="single" w:sz="4" w:space="0" w:color="auto"/>
            </w:tcBorders>
            <w:shd w:val="clear" w:color="000000" w:fill="D7EAD3"/>
            <w:vAlign w:val="center"/>
            <w:hideMark/>
          </w:tcPr>
          <w:p w14:paraId="16B3F970"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0,00</w:t>
            </w:r>
          </w:p>
        </w:tc>
        <w:tc>
          <w:tcPr>
            <w:tcW w:w="2756" w:type="dxa"/>
            <w:tcBorders>
              <w:top w:val="nil"/>
              <w:left w:val="single" w:sz="4" w:space="0" w:color="C0C0C0"/>
              <w:bottom w:val="single" w:sz="4" w:space="0" w:color="C0C0C0"/>
              <w:right w:val="single" w:sz="4" w:space="0" w:color="C0C0C0"/>
            </w:tcBorders>
            <w:shd w:val="clear" w:color="000000" w:fill="FFFFCC"/>
            <w:vAlign w:val="center"/>
            <w:hideMark/>
          </w:tcPr>
          <w:p w14:paraId="1174FE46" w14:textId="77777777" w:rsidR="00127CDB" w:rsidRPr="00127CDB" w:rsidRDefault="00127CDB" w:rsidP="00127CDB">
            <w:pPr>
              <w:rPr>
                <w:rFonts w:ascii="Tahoma" w:hAnsi="Tahoma" w:cs="Tahoma"/>
                <w:sz w:val="13"/>
                <w:szCs w:val="13"/>
              </w:rPr>
            </w:pPr>
            <w:r w:rsidRPr="00127CDB">
              <w:rPr>
                <w:rFonts w:ascii="Tahoma" w:hAnsi="Tahoma" w:cs="Tahoma"/>
                <w:sz w:val="13"/>
                <w:szCs w:val="13"/>
              </w:rPr>
              <w:t> </w:t>
            </w:r>
          </w:p>
        </w:tc>
      </w:tr>
      <w:tr w:rsidR="00127CDB" w:rsidRPr="00127CDB" w14:paraId="0115AC39" w14:textId="77777777" w:rsidTr="00127CDB">
        <w:trPr>
          <w:trHeight w:val="405"/>
          <w:jc w:val="center"/>
        </w:trPr>
        <w:tc>
          <w:tcPr>
            <w:tcW w:w="306" w:type="dxa"/>
            <w:tcBorders>
              <w:top w:val="nil"/>
              <w:left w:val="nil"/>
              <w:bottom w:val="nil"/>
              <w:right w:val="nil"/>
            </w:tcBorders>
            <w:shd w:val="clear" w:color="auto" w:fill="auto"/>
            <w:vAlign w:val="center"/>
            <w:hideMark/>
          </w:tcPr>
          <w:p w14:paraId="7A8CD6F0" w14:textId="77777777" w:rsidR="00127CDB" w:rsidRPr="00127CDB" w:rsidRDefault="00127CDB" w:rsidP="00127CDB">
            <w:pPr>
              <w:rPr>
                <w:rFonts w:ascii="Tahoma" w:hAnsi="Tahoma" w:cs="Tahoma"/>
                <w:sz w:val="13"/>
                <w:szCs w:val="13"/>
              </w:rPr>
            </w:pPr>
          </w:p>
        </w:tc>
        <w:tc>
          <w:tcPr>
            <w:tcW w:w="232" w:type="dxa"/>
            <w:tcBorders>
              <w:top w:val="nil"/>
              <w:left w:val="nil"/>
              <w:bottom w:val="nil"/>
              <w:right w:val="nil"/>
            </w:tcBorders>
            <w:shd w:val="clear" w:color="auto" w:fill="auto"/>
            <w:vAlign w:val="center"/>
            <w:hideMark/>
          </w:tcPr>
          <w:p w14:paraId="081EB851" w14:textId="77777777" w:rsidR="00127CDB" w:rsidRPr="00127CDB" w:rsidRDefault="00127CDB" w:rsidP="00127CDB">
            <w:pPr>
              <w:rPr>
                <w:sz w:val="13"/>
                <w:szCs w:val="13"/>
              </w:rPr>
            </w:pPr>
          </w:p>
        </w:tc>
        <w:tc>
          <w:tcPr>
            <w:tcW w:w="729" w:type="dxa"/>
            <w:tcBorders>
              <w:top w:val="nil"/>
              <w:left w:val="single" w:sz="4" w:space="0" w:color="auto"/>
              <w:bottom w:val="single" w:sz="4" w:space="0" w:color="auto"/>
              <w:right w:val="single" w:sz="4" w:space="0" w:color="auto"/>
            </w:tcBorders>
            <w:shd w:val="clear" w:color="auto" w:fill="auto"/>
            <w:vAlign w:val="center"/>
            <w:hideMark/>
          </w:tcPr>
          <w:p w14:paraId="1D91AA1C"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1.6</w:t>
            </w:r>
          </w:p>
        </w:tc>
        <w:tc>
          <w:tcPr>
            <w:tcW w:w="4034" w:type="dxa"/>
            <w:tcBorders>
              <w:top w:val="nil"/>
              <w:left w:val="nil"/>
              <w:bottom w:val="single" w:sz="4" w:space="0" w:color="auto"/>
              <w:right w:val="single" w:sz="4" w:space="0" w:color="auto"/>
            </w:tcBorders>
            <w:shd w:val="clear" w:color="auto" w:fill="auto"/>
            <w:vAlign w:val="center"/>
            <w:hideMark/>
          </w:tcPr>
          <w:p w14:paraId="7837ADDD" w14:textId="77777777" w:rsidR="00127CDB" w:rsidRPr="00127CDB" w:rsidRDefault="00127CDB" w:rsidP="00127CDB">
            <w:pPr>
              <w:ind w:firstLineChars="100" w:firstLine="130"/>
              <w:rPr>
                <w:rFonts w:ascii="Tahoma" w:hAnsi="Tahoma" w:cs="Tahoma"/>
                <w:sz w:val="13"/>
                <w:szCs w:val="13"/>
              </w:rPr>
            </w:pPr>
            <w:r w:rsidRPr="00127CDB">
              <w:rPr>
                <w:rFonts w:ascii="Tahoma" w:hAnsi="Tahoma" w:cs="Tahoma"/>
                <w:sz w:val="13"/>
                <w:szCs w:val="13"/>
              </w:rPr>
              <w:t>Сброшено сточных вод без очистки</w:t>
            </w:r>
          </w:p>
        </w:tc>
        <w:tc>
          <w:tcPr>
            <w:tcW w:w="994" w:type="dxa"/>
            <w:tcBorders>
              <w:top w:val="nil"/>
              <w:left w:val="nil"/>
              <w:bottom w:val="single" w:sz="4" w:space="0" w:color="auto"/>
              <w:right w:val="single" w:sz="4" w:space="0" w:color="auto"/>
            </w:tcBorders>
            <w:shd w:val="clear" w:color="auto" w:fill="auto"/>
            <w:vAlign w:val="center"/>
            <w:hideMark/>
          </w:tcPr>
          <w:p w14:paraId="0B15F23F"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м3</w:t>
            </w:r>
          </w:p>
        </w:tc>
        <w:tc>
          <w:tcPr>
            <w:tcW w:w="1549" w:type="dxa"/>
            <w:tcBorders>
              <w:top w:val="nil"/>
              <w:left w:val="nil"/>
              <w:bottom w:val="single" w:sz="4" w:space="0" w:color="auto"/>
              <w:right w:val="single" w:sz="4" w:space="0" w:color="auto"/>
            </w:tcBorders>
            <w:shd w:val="clear" w:color="000000" w:fill="FFFFCC"/>
            <w:vAlign w:val="center"/>
            <w:hideMark/>
          </w:tcPr>
          <w:p w14:paraId="63FB1135"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 </w:t>
            </w:r>
          </w:p>
        </w:tc>
        <w:tc>
          <w:tcPr>
            <w:tcW w:w="1518" w:type="dxa"/>
            <w:tcBorders>
              <w:top w:val="nil"/>
              <w:left w:val="nil"/>
              <w:bottom w:val="single" w:sz="4" w:space="0" w:color="auto"/>
              <w:right w:val="single" w:sz="4" w:space="0" w:color="auto"/>
            </w:tcBorders>
            <w:shd w:val="clear" w:color="000000" w:fill="FFFFCC"/>
            <w:vAlign w:val="center"/>
            <w:hideMark/>
          </w:tcPr>
          <w:p w14:paraId="31D0128B"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 </w:t>
            </w:r>
          </w:p>
        </w:tc>
        <w:tc>
          <w:tcPr>
            <w:tcW w:w="1516" w:type="dxa"/>
            <w:tcBorders>
              <w:top w:val="nil"/>
              <w:left w:val="nil"/>
              <w:bottom w:val="single" w:sz="4" w:space="0" w:color="auto"/>
              <w:right w:val="single" w:sz="4" w:space="0" w:color="auto"/>
            </w:tcBorders>
            <w:shd w:val="clear" w:color="000000" w:fill="FFFFCC"/>
            <w:vAlign w:val="center"/>
            <w:hideMark/>
          </w:tcPr>
          <w:p w14:paraId="166434BE"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 </w:t>
            </w:r>
          </w:p>
        </w:tc>
        <w:tc>
          <w:tcPr>
            <w:tcW w:w="1587" w:type="dxa"/>
            <w:tcBorders>
              <w:top w:val="nil"/>
              <w:left w:val="nil"/>
              <w:bottom w:val="single" w:sz="4" w:space="0" w:color="auto"/>
              <w:right w:val="single" w:sz="4" w:space="0" w:color="auto"/>
            </w:tcBorders>
            <w:shd w:val="clear" w:color="000000" w:fill="FFFFCC"/>
            <w:vAlign w:val="center"/>
            <w:hideMark/>
          </w:tcPr>
          <w:p w14:paraId="1D481320"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 </w:t>
            </w:r>
          </w:p>
        </w:tc>
        <w:tc>
          <w:tcPr>
            <w:tcW w:w="1436" w:type="dxa"/>
            <w:tcBorders>
              <w:top w:val="nil"/>
              <w:left w:val="single" w:sz="4" w:space="0" w:color="auto"/>
              <w:bottom w:val="single" w:sz="4" w:space="0" w:color="auto"/>
              <w:right w:val="single" w:sz="4" w:space="0" w:color="auto"/>
            </w:tcBorders>
            <w:shd w:val="clear" w:color="000000" w:fill="FFFFCC"/>
            <w:vAlign w:val="center"/>
            <w:hideMark/>
          </w:tcPr>
          <w:p w14:paraId="71126BA5"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 </w:t>
            </w:r>
          </w:p>
        </w:tc>
        <w:tc>
          <w:tcPr>
            <w:tcW w:w="1973" w:type="dxa"/>
            <w:tcBorders>
              <w:top w:val="nil"/>
              <w:left w:val="nil"/>
              <w:bottom w:val="single" w:sz="4" w:space="0" w:color="auto"/>
              <w:right w:val="single" w:sz="4" w:space="0" w:color="auto"/>
            </w:tcBorders>
            <w:shd w:val="clear" w:color="000000" w:fill="FFFFCC"/>
            <w:vAlign w:val="center"/>
            <w:hideMark/>
          </w:tcPr>
          <w:p w14:paraId="6AB87B8B"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 </w:t>
            </w:r>
          </w:p>
        </w:tc>
        <w:tc>
          <w:tcPr>
            <w:tcW w:w="1518" w:type="dxa"/>
            <w:tcBorders>
              <w:top w:val="nil"/>
              <w:left w:val="nil"/>
              <w:bottom w:val="single" w:sz="4" w:space="0" w:color="auto"/>
              <w:right w:val="single" w:sz="4" w:space="0" w:color="auto"/>
            </w:tcBorders>
            <w:shd w:val="clear" w:color="000000" w:fill="FFFFCC"/>
            <w:vAlign w:val="center"/>
            <w:hideMark/>
          </w:tcPr>
          <w:p w14:paraId="42688532"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 </w:t>
            </w:r>
          </w:p>
        </w:tc>
        <w:tc>
          <w:tcPr>
            <w:tcW w:w="1496" w:type="dxa"/>
            <w:tcBorders>
              <w:top w:val="nil"/>
              <w:left w:val="nil"/>
              <w:bottom w:val="single" w:sz="4" w:space="0" w:color="auto"/>
              <w:right w:val="single" w:sz="4" w:space="0" w:color="auto"/>
            </w:tcBorders>
            <w:shd w:val="clear" w:color="000000" w:fill="D7EAD3"/>
            <w:vAlign w:val="center"/>
            <w:hideMark/>
          </w:tcPr>
          <w:p w14:paraId="3ECAB91D"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0,00</w:t>
            </w:r>
          </w:p>
        </w:tc>
        <w:tc>
          <w:tcPr>
            <w:tcW w:w="1296" w:type="dxa"/>
            <w:tcBorders>
              <w:top w:val="nil"/>
              <w:left w:val="nil"/>
              <w:bottom w:val="single" w:sz="4" w:space="0" w:color="auto"/>
              <w:right w:val="single" w:sz="4" w:space="0" w:color="auto"/>
            </w:tcBorders>
            <w:shd w:val="clear" w:color="000000" w:fill="D7EAD3"/>
            <w:vAlign w:val="center"/>
            <w:hideMark/>
          </w:tcPr>
          <w:p w14:paraId="022C613C"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0,00</w:t>
            </w:r>
          </w:p>
        </w:tc>
        <w:tc>
          <w:tcPr>
            <w:tcW w:w="2756" w:type="dxa"/>
            <w:tcBorders>
              <w:top w:val="nil"/>
              <w:left w:val="single" w:sz="4" w:space="0" w:color="C0C0C0"/>
              <w:bottom w:val="single" w:sz="4" w:space="0" w:color="C0C0C0"/>
              <w:right w:val="single" w:sz="4" w:space="0" w:color="C0C0C0"/>
            </w:tcBorders>
            <w:shd w:val="clear" w:color="000000" w:fill="FFFFCC"/>
            <w:vAlign w:val="center"/>
            <w:hideMark/>
          </w:tcPr>
          <w:p w14:paraId="7B9AEA26" w14:textId="77777777" w:rsidR="00127CDB" w:rsidRPr="00127CDB" w:rsidRDefault="00127CDB" w:rsidP="00127CDB">
            <w:pPr>
              <w:rPr>
                <w:rFonts w:ascii="Tahoma" w:hAnsi="Tahoma" w:cs="Tahoma"/>
                <w:sz w:val="13"/>
                <w:szCs w:val="13"/>
              </w:rPr>
            </w:pPr>
            <w:r w:rsidRPr="00127CDB">
              <w:rPr>
                <w:rFonts w:ascii="Tahoma" w:hAnsi="Tahoma" w:cs="Tahoma"/>
                <w:sz w:val="13"/>
                <w:szCs w:val="13"/>
              </w:rPr>
              <w:t> </w:t>
            </w:r>
          </w:p>
        </w:tc>
      </w:tr>
      <w:tr w:rsidR="00127CDB" w:rsidRPr="00127CDB" w14:paraId="5A974665" w14:textId="77777777" w:rsidTr="00127CDB">
        <w:trPr>
          <w:trHeight w:val="225"/>
          <w:jc w:val="center"/>
        </w:trPr>
        <w:tc>
          <w:tcPr>
            <w:tcW w:w="306" w:type="dxa"/>
            <w:tcBorders>
              <w:top w:val="nil"/>
              <w:left w:val="nil"/>
              <w:bottom w:val="nil"/>
              <w:right w:val="nil"/>
            </w:tcBorders>
            <w:shd w:val="clear" w:color="auto" w:fill="auto"/>
            <w:vAlign w:val="center"/>
            <w:hideMark/>
          </w:tcPr>
          <w:p w14:paraId="377CA6DA" w14:textId="77777777" w:rsidR="00127CDB" w:rsidRPr="00127CDB" w:rsidRDefault="00127CDB" w:rsidP="00127CDB">
            <w:pPr>
              <w:rPr>
                <w:rFonts w:ascii="Tahoma" w:hAnsi="Tahoma" w:cs="Tahoma"/>
                <w:sz w:val="13"/>
                <w:szCs w:val="13"/>
              </w:rPr>
            </w:pPr>
          </w:p>
        </w:tc>
        <w:tc>
          <w:tcPr>
            <w:tcW w:w="232" w:type="dxa"/>
            <w:tcBorders>
              <w:top w:val="nil"/>
              <w:left w:val="nil"/>
              <w:bottom w:val="nil"/>
              <w:right w:val="nil"/>
            </w:tcBorders>
            <w:shd w:val="clear" w:color="auto" w:fill="auto"/>
            <w:vAlign w:val="center"/>
            <w:hideMark/>
          </w:tcPr>
          <w:p w14:paraId="4419D01D" w14:textId="77777777" w:rsidR="00127CDB" w:rsidRPr="00127CDB" w:rsidRDefault="00127CDB" w:rsidP="00127CDB">
            <w:pPr>
              <w:rPr>
                <w:sz w:val="13"/>
                <w:szCs w:val="13"/>
              </w:rPr>
            </w:pPr>
          </w:p>
        </w:tc>
        <w:tc>
          <w:tcPr>
            <w:tcW w:w="729" w:type="dxa"/>
            <w:tcBorders>
              <w:top w:val="nil"/>
              <w:left w:val="single" w:sz="4" w:space="0" w:color="auto"/>
              <w:bottom w:val="single" w:sz="4" w:space="0" w:color="auto"/>
              <w:right w:val="single" w:sz="4" w:space="0" w:color="auto"/>
            </w:tcBorders>
            <w:shd w:val="clear" w:color="auto" w:fill="auto"/>
            <w:vAlign w:val="center"/>
            <w:hideMark/>
          </w:tcPr>
          <w:p w14:paraId="2D51C273"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2</w:t>
            </w:r>
          </w:p>
        </w:tc>
        <w:tc>
          <w:tcPr>
            <w:tcW w:w="4034" w:type="dxa"/>
            <w:tcBorders>
              <w:top w:val="nil"/>
              <w:left w:val="nil"/>
              <w:bottom w:val="single" w:sz="4" w:space="0" w:color="auto"/>
              <w:right w:val="single" w:sz="4" w:space="0" w:color="auto"/>
            </w:tcBorders>
            <w:shd w:val="clear" w:color="auto" w:fill="auto"/>
            <w:vAlign w:val="center"/>
            <w:hideMark/>
          </w:tcPr>
          <w:p w14:paraId="349D8E6B" w14:textId="77777777" w:rsidR="00127CDB" w:rsidRPr="00127CDB" w:rsidRDefault="00127CDB" w:rsidP="00127CDB">
            <w:pPr>
              <w:rPr>
                <w:rFonts w:ascii="Tahoma" w:hAnsi="Tahoma" w:cs="Tahoma"/>
                <w:b/>
                <w:bCs/>
                <w:sz w:val="13"/>
                <w:szCs w:val="13"/>
              </w:rPr>
            </w:pPr>
            <w:r w:rsidRPr="00127CDB">
              <w:rPr>
                <w:rFonts w:ascii="Tahoma" w:hAnsi="Tahoma" w:cs="Tahoma"/>
                <w:b/>
                <w:bCs/>
                <w:sz w:val="13"/>
                <w:szCs w:val="13"/>
              </w:rPr>
              <w:t>Себестоимость</w:t>
            </w:r>
          </w:p>
        </w:tc>
        <w:tc>
          <w:tcPr>
            <w:tcW w:w="994" w:type="dxa"/>
            <w:tcBorders>
              <w:top w:val="nil"/>
              <w:left w:val="nil"/>
              <w:bottom w:val="single" w:sz="4" w:space="0" w:color="auto"/>
              <w:right w:val="single" w:sz="4" w:space="0" w:color="auto"/>
            </w:tcBorders>
            <w:shd w:val="clear" w:color="auto" w:fill="auto"/>
            <w:vAlign w:val="center"/>
            <w:hideMark/>
          </w:tcPr>
          <w:p w14:paraId="1B6D7424" w14:textId="77777777" w:rsidR="00127CDB" w:rsidRPr="00127CDB" w:rsidRDefault="00127CDB" w:rsidP="00127CDB">
            <w:pPr>
              <w:jc w:val="center"/>
              <w:rPr>
                <w:rFonts w:ascii="Tahoma" w:hAnsi="Tahoma" w:cs="Tahoma"/>
                <w:b/>
                <w:bCs/>
                <w:sz w:val="13"/>
                <w:szCs w:val="13"/>
              </w:rPr>
            </w:pPr>
            <w:proofErr w:type="spellStart"/>
            <w:r w:rsidRPr="00127CDB">
              <w:rPr>
                <w:rFonts w:ascii="Tahoma" w:hAnsi="Tahoma" w:cs="Tahoma"/>
                <w:b/>
                <w:bCs/>
                <w:sz w:val="13"/>
                <w:szCs w:val="13"/>
              </w:rPr>
              <w:t>тыс</w:t>
            </w:r>
            <w:proofErr w:type="spellEnd"/>
            <w:r w:rsidRPr="00127CDB">
              <w:rPr>
                <w:rFonts w:ascii="Tahoma" w:hAnsi="Tahoma" w:cs="Tahoma"/>
                <w:b/>
                <w:bCs/>
                <w:sz w:val="13"/>
                <w:szCs w:val="13"/>
              </w:rPr>
              <w:t xml:space="preserve"> </w:t>
            </w:r>
            <w:proofErr w:type="spellStart"/>
            <w:r w:rsidRPr="00127CDB">
              <w:rPr>
                <w:rFonts w:ascii="Tahoma" w:hAnsi="Tahoma" w:cs="Tahoma"/>
                <w:b/>
                <w:bCs/>
                <w:sz w:val="13"/>
                <w:szCs w:val="13"/>
              </w:rPr>
              <w:t>руб</w:t>
            </w:r>
            <w:proofErr w:type="spellEnd"/>
          </w:p>
        </w:tc>
        <w:tc>
          <w:tcPr>
            <w:tcW w:w="1549" w:type="dxa"/>
            <w:tcBorders>
              <w:top w:val="nil"/>
              <w:left w:val="nil"/>
              <w:bottom w:val="single" w:sz="4" w:space="0" w:color="auto"/>
              <w:right w:val="single" w:sz="4" w:space="0" w:color="auto"/>
            </w:tcBorders>
            <w:shd w:val="clear" w:color="000000" w:fill="D7EAD3"/>
            <w:vAlign w:val="center"/>
            <w:hideMark/>
          </w:tcPr>
          <w:p w14:paraId="510D57AD"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28 545,37</w:t>
            </w:r>
          </w:p>
        </w:tc>
        <w:tc>
          <w:tcPr>
            <w:tcW w:w="1518" w:type="dxa"/>
            <w:tcBorders>
              <w:top w:val="nil"/>
              <w:left w:val="nil"/>
              <w:bottom w:val="single" w:sz="4" w:space="0" w:color="auto"/>
              <w:right w:val="single" w:sz="4" w:space="0" w:color="auto"/>
            </w:tcBorders>
            <w:shd w:val="clear" w:color="000000" w:fill="D7EAD3"/>
            <w:vAlign w:val="center"/>
            <w:hideMark/>
          </w:tcPr>
          <w:p w14:paraId="07E97672"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31 347,82</w:t>
            </w:r>
          </w:p>
        </w:tc>
        <w:tc>
          <w:tcPr>
            <w:tcW w:w="1516" w:type="dxa"/>
            <w:tcBorders>
              <w:top w:val="nil"/>
              <w:left w:val="nil"/>
              <w:bottom w:val="single" w:sz="4" w:space="0" w:color="auto"/>
              <w:right w:val="single" w:sz="4" w:space="0" w:color="auto"/>
            </w:tcBorders>
            <w:shd w:val="clear" w:color="000000" w:fill="D7EAD3"/>
            <w:vAlign w:val="center"/>
            <w:hideMark/>
          </w:tcPr>
          <w:p w14:paraId="2271AACA"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32 111,21</w:t>
            </w:r>
          </w:p>
        </w:tc>
        <w:tc>
          <w:tcPr>
            <w:tcW w:w="1587" w:type="dxa"/>
            <w:tcBorders>
              <w:top w:val="nil"/>
              <w:left w:val="nil"/>
              <w:bottom w:val="single" w:sz="4" w:space="0" w:color="auto"/>
              <w:right w:val="single" w:sz="4" w:space="0" w:color="auto"/>
            </w:tcBorders>
            <w:shd w:val="clear" w:color="000000" w:fill="D7EAD3"/>
            <w:vAlign w:val="center"/>
            <w:hideMark/>
          </w:tcPr>
          <w:p w14:paraId="7DB1C3C6"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35 151,58</w:t>
            </w:r>
          </w:p>
        </w:tc>
        <w:tc>
          <w:tcPr>
            <w:tcW w:w="1436" w:type="dxa"/>
            <w:tcBorders>
              <w:top w:val="nil"/>
              <w:left w:val="single" w:sz="4" w:space="0" w:color="auto"/>
              <w:bottom w:val="single" w:sz="4" w:space="0" w:color="auto"/>
              <w:right w:val="single" w:sz="4" w:space="0" w:color="auto"/>
            </w:tcBorders>
            <w:shd w:val="clear" w:color="000000" w:fill="D7EAD3"/>
            <w:vAlign w:val="center"/>
            <w:hideMark/>
          </w:tcPr>
          <w:p w14:paraId="27B06C35"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37 818,31</w:t>
            </w:r>
          </w:p>
        </w:tc>
        <w:tc>
          <w:tcPr>
            <w:tcW w:w="1973" w:type="dxa"/>
            <w:tcBorders>
              <w:top w:val="nil"/>
              <w:left w:val="nil"/>
              <w:bottom w:val="single" w:sz="4" w:space="0" w:color="auto"/>
              <w:right w:val="single" w:sz="4" w:space="0" w:color="auto"/>
            </w:tcBorders>
            <w:shd w:val="clear" w:color="000000" w:fill="D7EAD3"/>
            <w:vAlign w:val="center"/>
            <w:hideMark/>
          </w:tcPr>
          <w:p w14:paraId="3633E8AC"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43 417,69</w:t>
            </w:r>
          </w:p>
        </w:tc>
        <w:tc>
          <w:tcPr>
            <w:tcW w:w="1518" w:type="dxa"/>
            <w:tcBorders>
              <w:top w:val="nil"/>
              <w:left w:val="nil"/>
              <w:bottom w:val="single" w:sz="4" w:space="0" w:color="auto"/>
              <w:right w:val="single" w:sz="4" w:space="0" w:color="auto"/>
            </w:tcBorders>
            <w:shd w:val="clear" w:color="000000" w:fill="D7EAD3"/>
            <w:vAlign w:val="center"/>
            <w:hideMark/>
          </w:tcPr>
          <w:p w14:paraId="0071E9E7"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34 493,51</w:t>
            </w:r>
          </w:p>
        </w:tc>
        <w:tc>
          <w:tcPr>
            <w:tcW w:w="1496" w:type="dxa"/>
            <w:tcBorders>
              <w:top w:val="nil"/>
              <w:left w:val="nil"/>
              <w:bottom w:val="single" w:sz="4" w:space="0" w:color="auto"/>
              <w:right w:val="single" w:sz="4" w:space="0" w:color="auto"/>
            </w:tcBorders>
            <w:shd w:val="clear" w:color="000000" w:fill="D7EAD3"/>
            <w:vAlign w:val="center"/>
            <w:hideMark/>
          </w:tcPr>
          <w:p w14:paraId="2D26E71C"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17 246,75</w:t>
            </w:r>
          </w:p>
        </w:tc>
        <w:tc>
          <w:tcPr>
            <w:tcW w:w="1296" w:type="dxa"/>
            <w:tcBorders>
              <w:top w:val="nil"/>
              <w:left w:val="nil"/>
              <w:bottom w:val="single" w:sz="4" w:space="0" w:color="auto"/>
              <w:right w:val="single" w:sz="4" w:space="0" w:color="auto"/>
            </w:tcBorders>
            <w:shd w:val="clear" w:color="000000" w:fill="D7EAD3"/>
            <w:vAlign w:val="center"/>
            <w:hideMark/>
          </w:tcPr>
          <w:p w14:paraId="487CECBF"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17 246,75</w:t>
            </w:r>
          </w:p>
        </w:tc>
        <w:tc>
          <w:tcPr>
            <w:tcW w:w="2756" w:type="dxa"/>
            <w:tcBorders>
              <w:top w:val="nil"/>
              <w:left w:val="single" w:sz="4" w:space="0" w:color="C0C0C0"/>
              <w:bottom w:val="single" w:sz="4" w:space="0" w:color="C0C0C0"/>
              <w:right w:val="single" w:sz="4" w:space="0" w:color="C0C0C0"/>
            </w:tcBorders>
            <w:shd w:val="clear" w:color="000000" w:fill="FFFFCC"/>
            <w:vAlign w:val="center"/>
            <w:hideMark/>
          </w:tcPr>
          <w:p w14:paraId="7B933CFA" w14:textId="77777777" w:rsidR="00127CDB" w:rsidRPr="00127CDB" w:rsidRDefault="00127CDB" w:rsidP="00127CDB">
            <w:pPr>
              <w:rPr>
                <w:rFonts w:ascii="Tahoma" w:hAnsi="Tahoma" w:cs="Tahoma"/>
                <w:sz w:val="13"/>
                <w:szCs w:val="13"/>
              </w:rPr>
            </w:pPr>
            <w:r w:rsidRPr="00127CDB">
              <w:rPr>
                <w:rFonts w:ascii="Tahoma" w:hAnsi="Tahoma" w:cs="Tahoma"/>
                <w:sz w:val="13"/>
                <w:szCs w:val="13"/>
              </w:rPr>
              <w:t> </w:t>
            </w:r>
          </w:p>
        </w:tc>
      </w:tr>
      <w:tr w:rsidR="00127CDB" w:rsidRPr="00127CDB" w14:paraId="48806720" w14:textId="77777777" w:rsidTr="00127CDB">
        <w:trPr>
          <w:trHeight w:val="270"/>
          <w:jc w:val="center"/>
        </w:trPr>
        <w:tc>
          <w:tcPr>
            <w:tcW w:w="306" w:type="dxa"/>
            <w:tcBorders>
              <w:top w:val="nil"/>
              <w:left w:val="nil"/>
              <w:bottom w:val="nil"/>
              <w:right w:val="nil"/>
            </w:tcBorders>
            <w:shd w:val="clear" w:color="auto" w:fill="auto"/>
            <w:vAlign w:val="center"/>
            <w:hideMark/>
          </w:tcPr>
          <w:p w14:paraId="78746907" w14:textId="77777777" w:rsidR="00127CDB" w:rsidRPr="00127CDB" w:rsidRDefault="00127CDB" w:rsidP="00127CDB">
            <w:pPr>
              <w:rPr>
                <w:rFonts w:ascii="Tahoma" w:hAnsi="Tahoma" w:cs="Tahoma"/>
                <w:sz w:val="13"/>
                <w:szCs w:val="13"/>
              </w:rPr>
            </w:pPr>
          </w:p>
        </w:tc>
        <w:tc>
          <w:tcPr>
            <w:tcW w:w="232" w:type="dxa"/>
            <w:tcBorders>
              <w:top w:val="nil"/>
              <w:left w:val="nil"/>
              <w:bottom w:val="nil"/>
              <w:right w:val="nil"/>
            </w:tcBorders>
            <w:shd w:val="clear" w:color="auto" w:fill="auto"/>
            <w:vAlign w:val="center"/>
            <w:hideMark/>
          </w:tcPr>
          <w:p w14:paraId="24EE37AB" w14:textId="77777777" w:rsidR="00127CDB" w:rsidRPr="00127CDB" w:rsidRDefault="00127CDB" w:rsidP="00127CDB">
            <w:pPr>
              <w:rPr>
                <w:sz w:val="13"/>
                <w:szCs w:val="13"/>
              </w:rPr>
            </w:pPr>
          </w:p>
        </w:tc>
        <w:tc>
          <w:tcPr>
            <w:tcW w:w="729" w:type="dxa"/>
            <w:tcBorders>
              <w:top w:val="nil"/>
              <w:left w:val="single" w:sz="4" w:space="0" w:color="auto"/>
              <w:bottom w:val="single" w:sz="4" w:space="0" w:color="auto"/>
              <w:right w:val="single" w:sz="4" w:space="0" w:color="auto"/>
            </w:tcBorders>
            <w:shd w:val="clear" w:color="auto" w:fill="auto"/>
            <w:vAlign w:val="center"/>
            <w:hideMark/>
          </w:tcPr>
          <w:p w14:paraId="61DA53FD"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3</w:t>
            </w:r>
          </w:p>
        </w:tc>
        <w:tc>
          <w:tcPr>
            <w:tcW w:w="4034" w:type="dxa"/>
            <w:tcBorders>
              <w:top w:val="nil"/>
              <w:left w:val="nil"/>
              <w:bottom w:val="single" w:sz="4" w:space="0" w:color="auto"/>
              <w:right w:val="single" w:sz="4" w:space="0" w:color="auto"/>
            </w:tcBorders>
            <w:shd w:val="clear" w:color="auto" w:fill="auto"/>
            <w:vAlign w:val="center"/>
            <w:hideMark/>
          </w:tcPr>
          <w:p w14:paraId="0FD50BF2" w14:textId="77777777" w:rsidR="00127CDB" w:rsidRPr="00127CDB" w:rsidRDefault="00127CDB" w:rsidP="00127CDB">
            <w:pPr>
              <w:rPr>
                <w:rFonts w:ascii="Tahoma" w:hAnsi="Tahoma" w:cs="Tahoma"/>
                <w:b/>
                <w:bCs/>
                <w:sz w:val="13"/>
                <w:szCs w:val="13"/>
              </w:rPr>
            </w:pPr>
            <w:r w:rsidRPr="00127CDB">
              <w:rPr>
                <w:rFonts w:ascii="Tahoma" w:hAnsi="Tahoma" w:cs="Tahoma"/>
                <w:b/>
                <w:bCs/>
                <w:sz w:val="13"/>
                <w:szCs w:val="13"/>
              </w:rPr>
              <w:t>Производственные расходы</w:t>
            </w:r>
          </w:p>
        </w:tc>
        <w:tc>
          <w:tcPr>
            <w:tcW w:w="994" w:type="dxa"/>
            <w:tcBorders>
              <w:top w:val="nil"/>
              <w:left w:val="nil"/>
              <w:bottom w:val="single" w:sz="4" w:space="0" w:color="auto"/>
              <w:right w:val="single" w:sz="4" w:space="0" w:color="auto"/>
            </w:tcBorders>
            <w:shd w:val="clear" w:color="auto" w:fill="auto"/>
            <w:vAlign w:val="center"/>
            <w:hideMark/>
          </w:tcPr>
          <w:p w14:paraId="7B380021" w14:textId="77777777" w:rsidR="00127CDB" w:rsidRPr="00127CDB" w:rsidRDefault="00127CDB" w:rsidP="00127CDB">
            <w:pPr>
              <w:jc w:val="center"/>
              <w:rPr>
                <w:rFonts w:ascii="Tahoma" w:hAnsi="Tahoma" w:cs="Tahoma"/>
                <w:b/>
                <w:bCs/>
                <w:sz w:val="13"/>
                <w:szCs w:val="13"/>
              </w:rPr>
            </w:pPr>
            <w:proofErr w:type="spellStart"/>
            <w:r w:rsidRPr="00127CDB">
              <w:rPr>
                <w:rFonts w:ascii="Tahoma" w:hAnsi="Tahoma" w:cs="Tahoma"/>
                <w:b/>
                <w:bCs/>
                <w:sz w:val="13"/>
                <w:szCs w:val="13"/>
              </w:rPr>
              <w:t>тыс</w:t>
            </w:r>
            <w:proofErr w:type="spellEnd"/>
            <w:r w:rsidRPr="00127CDB">
              <w:rPr>
                <w:rFonts w:ascii="Tahoma" w:hAnsi="Tahoma" w:cs="Tahoma"/>
                <w:b/>
                <w:bCs/>
                <w:sz w:val="13"/>
                <w:szCs w:val="13"/>
              </w:rPr>
              <w:t xml:space="preserve"> </w:t>
            </w:r>
            <w:proofErr w:type="spellStart"/>
            <w:r w:rsidRPr="00127CDB">
              <w:rPr>
                <w:rFonts w:ascii="Tahoma" w:hAnsi="Tahoma" w:cs="Tahoma"/>
                <w:b/>
                <w:bCs/>
                <w:sz w:val="13"/>
                <w:szCs w:val="13"/>
              </w:rPr>
              <w:t>руб</w:t>
            </w:r>
            <w:proofErr w:type="spellEnd"/>
          </w:p>
        </w:tc>
        <w:tc>
          <w:tcPr>
            <w:tcW w:w="1549" w:type="dxa"/>
            <w:tcBorders>
              <w:top w:val="nil"/>
              <w:left w:val="nil"/>
              <w:bottom w:val="single" w:sz="4" w:space="0" w:color="auto"/>
              <w:right w:val="single" w:sz="4" w:space="0" w:color="auto"/>
            </w:tcBorders>
            <w:shd w:val="clear" w:color="000000" w:fill="D7EAD3"/>
            <w:vAlign w:val="center"/>
            <w:hideMark/>
          </w:tcPr>
          <w:p w14:paraId="2E69DB30"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26 749,45</w:t>
            </w:r>
          </w:p>
        </w:tc>
        <w:tc>
          <w:tcPr>
            <w:tcW w:w="1518" w:type="dxa"/>
            <w:tcBorders>
              <w:top w:val="nil"/>
              <w:left w:val="nil"/>
              <w:bottom w:val="single" w:sz="4" w:space="0" w:color="auto"/>
              <w:right w:val="single" w:sz="4" w:space="0" w:color="auto"/>
            </w:tcBorders>
            <w:shd w:val="clear" w:color="000000" w:fill="D7EAD3"/>
            <w:vAlign w:val="center"/>
            <w:hideMark/>
          </w:tcPr>
          <w:p w14:paraId="2E0A9B2D"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29 204,07</w:t>
            </w:r>
          </w:p>
        </w:tc>
        <w:tc>
          <w:tcPr>
            <w:tcW w:w="1516" w:type="dxa"/>
            <w:tcBorders>
              <w:top w:val="nil"/>
              <w:left w:val="nil"/>
              <w:bottom w:val="single" w:sz="4" w:space="0" w:color="auto"/>
              <w:right w:val="single" w:sz="4" w:space="0" w:color="auto"/>
            </w:tcBorders>
            <w:shd w:val="clear" w:color="000000" w:fill="D7EAD3"/>
            <w:vAlign w:val="center"/>
            <w:hideMark/>
          </w:tcPr>
          <w:p w14:paraId="67EFE5E9"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28 627,43</w:t>
            </w:r>
          </w:p>
        </w:tc>
        <w:tc>
          <w:tcPr>
            <w:tcW w:w="1587" w:type="dxa"/>
            <w:tcBorders>
              <w:top w:val="nil"/>
              <w:left w:val="nil"/>
              <w:bottom w:val="single" w:sz="4" w:space="0" w:color="auto"/>
              <w:right w:val="single" w:sz="4" w:space="0" w:color="auto"/>
            </w:tcBorders>
            <w:shd w:val="clear" w:color="000000" w:fill="D7EAD3"/>
            <w:vAlign w:val="center"/>
            <w:hideMark/>
          </w:tcPr>
          <w:p w14:paraId="7954104E"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33 042,92</w:t>
            </w:r>
          </w:p>
        </w:tc>
        <w:tc>
          <w:tcPr>
            <w:tcW w:w="1436" w:type="dxa"/>
            <w:tcBorders>
              <w:top w:val="nil"/>
              <w:left w:val="single" w:sz="4" w:space="0" w:color="auto"/>
              <w:bottom w:val="single" w:sz="4" w:space="0" w:color="auto"/>
              <w:right w:val="single" w:sz="4" w:space="0" w:color="auto"/>
            </w:tcBorders>
            <w:shd w:val="clear" w:color="000000" w:fill="D7EAD3"/>
            <w:vAlign w:val="center"/>
            <w:hideMark/>
          </w:tcPr>
          <w:p w14:paraId="2902796C"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34 920,25</w:t>
            </w:r>
          </w:p>
        </w:tc>
        <w:tc>
          <w:tcPr>
            <w:tcW w:w="1973" w:type="dxa"/>
            <w:tcBorders>
              <w:top w:val="nil"/>
              <w:left w:val="nil"/>
              <w:bottom w:val="single" w:sz="4" w:space="0" w:color="auto"/>
              <w:right w:val="single" w:sz="4" w:space="0" w:color="auto"/>
            </w:tcBorders>
            <w:shd w:val="clear" w:color="000000" w:fill="D7EAD3"/>
            <w:vAlign w:val="center"/>
            <w:hideMark/>
          </w:tcPr>
          <w:p w14:paraId="5EF8EC17"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39 055,31</w:t>
            </w:r>
          </w:p>
        </w:tc>
        <w:tc>
          <w:tcPr>
            <w:tcW w:w="1518" w:type="dxa"/>
            <w:tcBorders>
              <w:top w:val="nil"/>
              <w:left w:val="nil"/>
              <w:bottom w:val="single" w:sz="4" w:space="0" w:color="auto"/>
              <w:right w:val="single" w:sz="4" w:space="0" w:color="auto"/>
            </w:tcBorders>
            <w:shd w:val="clear" w:color="000000" w:fill="D7EAD3"/>
            <w:vAlign w:val="center"/>
            <w:hideMark/>
          </w:tcPr>
          <w:p w14:paraId="0E860F9E"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32 295,92</w:t>
            </w:r>
          </w:p>
        </w:tc>
        <w:tc>
          <w:tcPr>
            <w:tcW w:w="1496" w:type="dxa"/>
            <w:tcBorders>
              <w:top w:val="nil"/>
              <w:left w:val="nil"/>
              <w:bottom w:val="single" w:sz="4" w:space="0" w:color="auto"/>
              <w:right w:val="single" w:sz="4" w:space="0" w:color="auto"/>
            </w:tcBorders>
            <w:shd w:val="clear" w:color="000000" w:fill="D7EAD3"/>
            <w:vAlign w:val="center"/>
            <w:hideMark/>
          </w:tcPr>
          <w:p w14:paraId="4811CB08"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16 147,96</w:t>
            </w:r>
          </w:p>
        </w:tc>
        <w:tc>
          <w:tcPr>
            <w:tcW w:w="1296" w:type="dxa"/>
            <w:tcBorders>
              <w:top w:val="nil"/>
              <w:left w:val="nil"/>
              <w:bottom w:val="single" w:sz="4" w:space="0" w:color="auto"/>
              <w:right w:val="single" w:sz="4" w:space="0" w:color="auto"/>
            </w:tcBorders>
            <w:shd w:val="clear" w:color="000000" w:fill="D7EAD3"/>
            <w:vAlign w:val="center"/>
            <w:hideMark/>
          </w:tcPr>
          <w:p w14:paraId="6DA6D94E"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16 147,96</w:t>
            </w:r>
          </w:p>
        </w:tc>
        <w:tc>
          <w:tcPr>
            <w:tcW w:w="2756" w:type="dxa"/>
            <w:tcBorders>
              <w:top w:val="nil"/>
              <w:left w:val="single" w:sz="4" w:space="0" w:color="C0C0C0"/>
              <w:bottom w:val="single" w:sz="4" w:space="0" w:color="C0C0C0"/>
              <w:right w:val="single" w:sz="4" w:space="0" w:color="C0C0C0"/>
            </w:tcBorders>
            <w:shd w:val="clear" w:color="000000" w:fill="FFFFCC"/>
            <w:vAlign w:val="center"/>
            <w:hideMark/>
          </w:tcPr>
          <w:p w14:paraId="34EB78A7" w14:textId="77777777" w:rsidR="00127CDB" w:rsidRPr="00127CDB" w:rsidRDefault="00127CDB" w:rsidP="00127CDB">
            <w:pPr>
              <w:rPr>
                <w:rFonts w:ascii="Tahoma" w:hAnsi="Tahoma" w:cs="Tahoma"/>
                <w:sz w:val="13"/>
                <w:szCs w:val="13"/>
              </w:rPr>
            </w:pPr>
            <w:r w:rsidRPr="00127CDB">
              <w:rPr>
                <w:rFonts w:ascii="Tahoma" w:hAnsi="Tahoma" w:cs="Tahoma"/>
                <w:sz w:val="13"/>
                <w:szCs w:val="13"/>
              </w:rPr>
              <w:t> </w:t>
            </w:r>
          </w:p>
        </w:tc>
      </w:tr>
      <w:tr w:rsidR="00127CDB" w:rsidRPr="00127CDB" w14:paraId="6C40C008" w14:textId="77777777" w:rsidTr="00127CDB">
        <w:trPr>
          <w:trHeight w:val="300"/>
          <w:jc w:val="center"/>
        </w:trPr>
        <w:tc>
          <w:tcPr>
            <w:tcW w:w="306" w:type="dxa"/>
            <w:tcBorders>
              <w:top w:val="nil"/>
              <w:left w:val="nil"/>
              <w:bottom w:val="nil"/>
              <w:right w:val="nil"/>
            </w:tcBorders>
            <w:shd w:val="clear" w:color="000000" w:fill="FFFF00"/>
            <w:noWrap/>
            <w:vAlign w:val="center"/>
            <w:hideMark/>
          </w:tcPr>
          <w:p w14:paraId="010102E8" w14:textId="77777777" w:rsidR="00127CDB" w:rsidRPr="00127CDB" w:rsidRDefault="00127CDB" w:rsidP="00127CDB">
            <w:pPr>
              <w:rPr>
                <w:rFonts w:ascii="Tahoma" w:hAnsi="Tahoma" w:cs="Tahoma"/>
                <w:b/>
                <w:bCs/>
                <w:color w:val="000000"/>
                <w:sz w:val="13"/>
                <w:szCs w:val="13"/>
              </w:rPr>
            </w:pPr>
            <w:r w:rsidRPr="00127CDB">
              <w:rPr>
                <w:rFonts w:ascii="Tahoma" w:hAnsi="Tahoma" w:cs="Tahoma"/>
                <w:b/>
                <w:bCs/>
                <w:color w:val="000000"/>
                <w:sz w:val="13"/>
                <w:szCs w:val="13"/>
              </w:rPr>
              <w:t>ОР</w:t>
            </w:r>
          </w:p>
        </w:tc>
        <w:tc>
          <w:tcPr>
            <w:tcW w:w="232" w:type="dxa"/>
            <w:tcBorders>
              <w:top w:val="nil"/>
              <w:left w:val="nil"/>
              <w:bottom w:val="nil"/>
              <w:right w:val="nil"/>
            </w:tcBorders>
            <w:shd w:val="clear" w:color="auto" w:fill="auto"/>
            <w:vAlign w:val="center"/>
            <w:hideMark/>
          </w:tcPr>
          <w:p w14:paraId="1ED92E50" w14:textId="77777777" w:rsidR="00127CDB" w:rsidRPr="00127CDB" w:rsidRDefault="00127CDB" w:rsidP="00127CDB">
            <w:pPr>
              <w:rPr>
                <w:rFonts w:ascii="Tahoma" w:hAnsi="Tahoma" w:cs="Tahoma"/>
                <w:b/>
                <w:bCs/>
                <w:color w:val="000000"/>
                <w:sz w:val="13"/>
                <w:szCs w:val="13"/>
              </w:rPr>
            </w:pPr>
          </w:p>
        </w:tc>
        <w:tc>
          <w:tcPr>
            <w:tcW w:w="729" w:type="dxa"/>
            <w:tcBorders>
              <w:top w:val="nil"/>
              <w:left w:val="single" w:sz="4" w:space="0" w:color="auto"/>
              <w:bottom w:val="single" w:sz="4" w:space="0" w:color="auto"/>
              <w:right w:val="single" w:sz="4" w:space="0" w:color="auto"/>
            </w:tcBorders>
            <w:shd w:val="clear" w:color="auto" w:fill="auto"/>
            <w:vAlign w:val="center"/>
            <w:hideMark/>
          </w:tcPr>
          <w:p w14:paraId="0CD2771A"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3.1</w:t>
            </w:r>
          </w:p>
        </w:tc>
        <w:tc>
          <w:tcPr>
            <w:tcW w:w="4034" w:type="dxa"/>
            <w:tcBorders>
              <w:top w:val="nil"/>
              <w:left w:val="nil"/>
              <w:bottom w:val="single" w:sz="4" w:space="0" w:color="auto"/>
              <w:right w:val="single" w:sz="4" w:space="0" w:color="auto"/>
            </w:tcBorders>
            <w:shd w:val="clear" w:color="auto" w:fill="auto"/>
            <w:vAlign w:val="center"/>
            <w:hideMark/>
          </w:tcPr>
          <w:p w14:paraId="012FDCBB" w14:textId="77777777" w:rsidR="00127CDB" w:rsidRPr="00127CDB" w:rsidRDefault="00127CDB" w:rsidP="00127CDB">
            <w:pPr>
              <w:ind w:firstLineChars="100" w:firstLine="131"/>
              <w:rPr>
                <w:rFonts w:ascii="Tahoma" w:hAnsi="Tahoma" w:cs="Tahoma"/>
                <w:b/>
                <w:bCs/>
                <w:sz w:val="13"/>
                <w:szCs w:val="13"/>
              </w:rPr>
            </w:pPr>
            <w:r w:rsidRPr="00127CDB">
              <w:rPr>
                <w:rFonts w:ascii="Tahoma" w:hAnsi="Tahoma" w:cs="Tahoma"/>
                <w:b/>
                <w:bCs/>
                <w:sz w:val="13"/>
                <w:szCs w:val="13"/>
              </w:rPr>
              <w:t>Реагенты</w:t>
            </w:r>
          </w:p>
        </w:tc>
        <w:tc>
          <w:tcPr>
            <w:tcW w:w="994" w:type="dxa"/>
            <w:tcBorders>
              <w:top w:val="nil"/>
              <w:left w:val="nil"/>
              <w:bottom w:val="single" w:sz="4" w:space="0" w:color="auto"/>
              <w:right w:val="single" w:sz="4" w:space="0" w:color="auto"/>
            </w:tcBorders>
            <w:shd w:val="clear" w:color="auto" w:fill="auto"/>
            <w:vAlign w:val="center"/>
            <w:hideMark/>
          </w:tcPr>
          <w:p w14:paraId="24339736" w14:textId="77777777" w:rsidR="00127CDB" w:rsidRPr="00127CDB" w:rsidRDefault="00127CDB" w:rsidP="00127CDB">
            <w:pPr>
              <w:jc w:val="center"/>
              <w:rPr>
                <w:rFonts w:ascii="Tahoma" w:hAnsi="Tahoma" w:cs="Tahoma"/>
                <w:b/>
                <w:bCs/>
                <w:sz w:val="13"/>
                <w:szCs w:val="13"/>
              </w:rPr>
            </w:pPr>
            <w:proofErr w:type="spellStart"/>
            <w:r w:rsidRPr="00127CDB">
              <w:rPr>
                <w:rFonts w:ascii="Tahoma" w:hAnsi="Tahoma" w:cs="Tahoma"/>
                <w:b/>
                <w:bCs/>
                <w:sz w:val="13"/>
                <w:szCs w:val="13"/>
              </w:rPr>
              <w:t>тыс</w:t>
            </w:r>
            <w:proofErr w:type="spellEnd"/>
            <w:r w:rsidRPr="00127CDB">
              <w:rPr>
                <w:rFonts w:ascii="Tahoma" w:hAnsi="Tahoma" w:cs="Tahoma"/>
                <w:b/>
                <w:bCs/>
                <w:sz w:val="13"/>
                <w:szCs w:val="13"/>
              </w:rPr>
              <w:t xml:space="preserve"> </w:t>
            </w:r>
            <w:proofErr w:type="spellStart"/>
            <w:r w:rsidRPr="00127CDB">
              <w:rPr>
                <w:rFonts w:ascii="Tahoma" w:hAnsi="Tahoma" w:cs="Tahoma"/>
                <w:b/>
                <w:bCs/>
                <w:sz w:val="13"/>
                <w:szCs w:val="13"/>
              </w:rPr>
              <w:t>руб</w:t>
            </w:r>
            <w:proofErr w:type="spellEnd"/>
          </w:p>
        </w:tc>
        <w:tc>
          <w:tcPr>
            <w:tcW w:w="1549" w:type="dxa"/>
            <w:tcBorders>
              <w:top w:val="nil"/>
              <w:left w:val="nil"/>
              <w:bottom w:val="single" w:sz="4" w:space="0" w:color="auto"/>
              <w:right w:val="single" w:sz="4" w:space="0" w:color="auto"/>
            </w:tcBorders>
            <w:shd w:val="clear" w:color="000000" w:fill="D7EAD3"/>
            <w:vAlign w:val="center"/>
            <w:hideMark/>
          </w:tcPr>
          <w:p w14:paraId="6A3CC753"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0,00</w:t>
            </w:r>
          </w:p>
        </w:tc>
        <w:tc>
          <w:tcPr>
            <w:tcW w:w="1518" w:type="dxa"/>
            <w:tcBorders>
              <w:top w:val="nil"/>
              <w:left w:val="nil"/>
              <w:bottom w:val="single" w:sz="4" w:space="0" w:color="auto"/>
              <w:right w:val="single" w:sz="4" w:space="0" w:color="auto"/>
            </w:tcBorders>
            <w:shd w:val="clear" w:color="000000" w:fill="D7EAD3"/>
            <w:vAlign w:val="center"/>
            <w:hideMark/>
          </w:tcPr>
          <w:p w14:paraId="38B79A89"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0,00</w:t>
            </w:r>
          </w:p>
        </w:tc>
        <w:tc>
          <w:tcPr>
            <w:tcW w:w="1516" w:type="dxa"/>
            <w:tcBorders>
              <w:top w:val="nil"/>
              <w:left w:val="nil"/>
              <w:bottom w:val="single" w:sz="4" w:space="0" w:color="auto"/>
              <w:right w:val="single" w:sz="4" w:space="0" w:color="auto"/>
            </w:tcBorders>
            <w:shd w:val="clear" w:color="000000" w:fill="D7EAD3"/>
            <w:vAlign w:val="center"/>
            <w:hideMark/>
          </w:tcPr>
          <w:p w14:paraId="76B05C5F"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w:t>
            </w:r>
          </w:p>
        </w:tc>
        <w:tc>
          <w:tcPr>
            <w:tcW w:w="1587" w:type="dxa"/>
            <w:tcBorders>
              <w:top w:val="nil"/>
              <w:left w:val="nil"/>
              <w:bottom w:val="single" w:sz="4" w:space="0" w:color="auto"/>
              <w:right w:val="single" w:sz="4" w:space="0" w:color="auto"/>
            </w:tcBorders>
            <w:shd w:val="clear" w:color="000000" w:fill="D7EAD3"/>
            <w:vAlign w:val="center"/>
            <w:hideMark/>
          </w:tcPr>
          <w:p w14:paraId="66D4AA36"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0,00</w:t>
            </w:r>
          </w:p>
        </w:tc>
        <w:tc>
          <w:tcPr>
            <w:tcW w:w="1436" w:type="dxa"/>
            <w:tcBorders>
              <w:top w:val="nil"/>
              <w:left w:val="single" w:sz="4" w:space="0" w:color="auto"/>
              <w:bottom w:val="single" w:sz="4" w:space="0" w:color="auto"/>
              <w:right w:val="single" w:sz="4" w:space="0" w:color="auto"/>
            </w:tcBorders>
            <w:shd w:val="clear" w:color="000000" w:fill="D7EAD3"/>
            <w:vAlign w:val="center"/>
            <w:hideMark/>
          </w:tcPr>
          <w:p w14:paraId="0792C3A5"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w:t>
            </w:r>
          </w:p>
        </w:tc>
        <w:tc>
          <w:tcPr>
            <w:tcW w:w="1973" w:type="dxa"/>
            <w:tcBorders>
              <w:top w:val="nil"/>
              <w:left w:val="nil"/>
              <w:bottom w:val="single" w:sz="4" w:space="0" w:color="auto"/>
              <w:right w:val="single" w:sz="4" w:space="0" w:color="auto"/>
            </w:tcBorders>
            <w:shd w:val="clear" w:color="000000" w:fill="D7EAD3"/>
            <w:vAlign w:val="center"/>
            <w:hideMark/>
          </w:tcPr>
          <w:p w14:paraId="2468453E"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0,00</w:t>
            </w:r>
          </w:p>
        </w:tc>
        <w:tc>
          <w:tcPr>
            <w:tcW w:w="1518" w:type="dxa"/>
            <w:tcBorders>
              <w:top w:val="nil"/>
              <w:left w:val="nil"/>
              <w:bottom w:val="single" w:sz="4" w:space="0" w:color="auto"/>
              <w:right w:val="single" w:sz="4" w:space="0" w:color="auto"/>
            </w:tcBorders>
            <w:shd w:val="clear" w:color="000000" w:fill="D7EAD3"/>
            <w:vAlign w:val="center"/>
            <w:hideMark/>
          </w:tcPr>
          <w:p w14:paraId="4F352D1F"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0,00</w:t>
            </w:r>
          </w:p>
        </w:tc>
        <w:tc>
          <w:tcPr>
            <w:tcW w:w="1496" w:type="dxa"/>
            <w:tcBorders>
              <w:top w:val="nil"/>
              <w:left w:val="nil"/>
              <w:bottom w:val="single" w:sz="4" w:space="0" w:color="auto"/>
              <w:right w:val="single" w:sz="4" w:space="0" w:color="auto"/>
            </w:tcBorders>
            <w:shd w:val="clear" w:color="000000" w:fill="D7EAD3"/>
            <w:vAlign w:val="center"/>
            <w:hideMark/>
          </w:tcPr>
          <w:p w14:paraId="4610D0AF"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0,00</w:t>
            </w:r>
          </w:p>
        </w:tc>
        <w:tc>
          <w:tcPr>
            <w:tcW w:w="1296" w:type="dxa"/>
            <w:tcBorders>
              <w:top w:val="nil"/>
              <w:left w:val="nil"/>
              <w:bottom w:val="single" w:sz="4" w:space="0" w:color="auto"/>
              <w:right w:val="single" w:sz="4" w:space="0" w:color="auto"/>
            </w:tcBorders>
            <w:shd w:val="clear" w:color="000000" w:fill="D7EAD3"/>
            <w:vAlign w:val="center"/>
            <w:hideMark/>
          </w:tcPr>
          <w:p w14:paraId="0E229BEC"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0,00</w:t>
            </w:r>
          </w:p>
        </w:tc>
        <w:tc>
          <w:tcPr>
            <w:tcW w:w="2756" w:type="dxa"/>
            <w:tcBorders>
              <w:top w:val="nil"/>
              <w:left w:val="single" w:sz="4" w:space="0" w:color="C0C0C0"/>
              <w:bottom w:val="single" w:sz="4" w:space="0" w:color="C0C0C0"/>
              <w:right w:val="single" w:sz="4" w:space="0" w:color="C0C0C0"/>
            </w:tcBorders>
            <w:shd w:val="clear" w:color="000000" w:fill="FFFFCC"/>
            <w:vAlign w:val="center"/>
            <w:hideMark/>
          </w:tcPr>
          <w:p w14:paraId="60C4781C" w14:textId="77777777" w:rsidR="00127CDB" w:rsidRPr="00127CDB" w:rsidRDefault="00127CDB" w:rsidP="00127CDB">
            <w:pPr>
              <w:rPr>
                <w:rFonts w:ascii="Tahoma" w:hAnsi="Tahoma" w:cs="Tahoma"/>
                <w:sz w:val="13"/>
                <w:szCs w:val="13"/>
              </w:rPr>
            </w:pPr>
            <w:r w:rsidRPr="00127CDB">
              <w:rPr>
                <w:rFonts w:ascii="Tahoma" w:hAnsi="Tahoma" w:cs="Tahoma"/>
                <w:sz w:val="13"/>
                <w:szCs w:val="13"/>
              </w:rPr>
              <w:t> </w:t>
            </w:r>
          </w:p>
        </w:tc>
      </w:tr>
      <w:tr w:rsidR="00127CDB" w:rsidRPr="00127CDB" w14:paraId="52EACF7C" w14:textId="77777777" w:rsidTr="00127CDB">
        <w:trPr>
          <w:trHeight w:val="2010"/>
          <w:jc w:val="center"/>
        </w:trPr>
        <w:tc>
          <w:tcPr>
            <w:tcW w:w="306" w:type="dxa"/>
            <w:tcBorders>
              <w:top w:val="nil"/>
              <w:left w:val="nil"/>
              <w:bottom w:val="nil"/>
              <w:right w:val="nil"/>
            </w:tcBorders>
            <w:shd w:val="clear" w:color="000000" w:fill="FFFF00"/>
            <w:noWrap/>
            <w:vAlign w:val="center"/>
            <w:hideMark/>
          </w:tcPr>
          <w:p w14:paraId="0B13E866" w14:textId="77777777" w:rsidR="00127CDB" w:rsidRPr="00127CDB" w:rsidRDefault="00127CDB" w:rsidP="00127CDB">
            <w:pPr>
              <w:rPr>
                <w:rFonts w:ascii="Tahoma" w:hAnsi="Tahoma" w:cs="Tahoma"/>
                <w:b/>
                <w:bCs/>
                <w:color w:val="000000"/>
                <w:sz w:val="13"/>
                <w:szCs w:val="13"/>
              </w:rPr>
            </w:pPr>
            <w:r w:rsidRPr="00127CDB">
              <w:rPr>
                <w:rFonts w:ascii="Tahoma" w:hAnsi="Tahoma" w:cs="Tahoma"/>
                <w:b/>
                <w:bCs/>
                <w:color w:val="000000"/>
                <w:sz w:val="13"/>
                <w:szCs w:val="13"/>
              </w:rPr>
              <w:lastRenderedPageBreak/>
              <w:t>ОР</w:t>
            </w:r>
          </w:p>
        </w:tc>
        <w:tc>
          <w:tcPr>
            <w:tcW w:w="232" w:type="dxa"/>
            <w:tcBorders>
              <w:top w:val="nil"/>
              <w:left w:val="nil"/>
              <w:bottom w:val="nil"/>
              <w:right w:val="nil"/>
            </w:tcBorders>
            <w:shd w:val="clear" w:color="auto" w:fill="auto"/>
            <w:vAlign w:val="center"/>
            <w:hideMark/>
          </w:tcPr>
          <w:p w14:paraId="15C73D57" w14:textId="77777777" w:rsidR="00127CDB" w:rsidRPr="00127CDB" w:rsidRDefault="00127CDB" w:rsidP="00127CDB">
            <w:pPr>
              <w:rPr>
                <w:rFonts w:ascii="Tahoma" w:hAnsi="Tahoma" w:cs="Tahoma"/>
                <w:b/>
                <w:bCs/>
                <w:color w:val="000000"/>
                <w:sz w:val="13"/>
                <w:szCs w:val="13"/>
              </w:rPr>
            </w:pPr>
          </w:p>
        </w:tc>
        <w:tc>
          <w:tcPr>
            <w:tcW w:w="729" w:type="dxa"/>
            <w:tcBorders>
              <w:top w:val="nil"/>
              <w:left w:val="single" w:sz="4" w:space="0" w:color="auto"/>
              <w:bottom w:val="single" w:sz="4" w:space="0" w:color="auto"/>
              <w:right w:val="single" w:sz="4" w:space="0" w:color="auto"/>
            </w:tcBorders>
            <w:shd w:val="clear" w:color="auto" w:fill="auto"/>
            <w:vAlign w:val="center"/>
            <w:hideMark/>
          </w:tcPr>
          <w:p w14:paraId="1788F37F"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3.2</w:t>
            </w:r>
          </w:p>
        </w:tc>
        <w:tc>
          <w:tcPr>
            <w:tcW w:w="4034" w:type="dxa"/>
            <w:tcBorders>
              <w:top w:val="nil"/>
              <w:left w:val="nil"/>
              <w:bottom w:val="single" w:sz="4" w:space="0" w:color="auto"/>
              <w:right w:val="single" w:sz="4" w:space="0" w:color="auto"/>
            </w:tcBorders>
            <w:shd w:val="clear" w:color="auto" w:fill="auto"/>
            <w:vAlign w:val="center"/>
            <w:hideMark/>
          </w:tcPr>
          <w:p w14:paraId="7BF20E26" w14:textId="77777777" w:rsidR="00127CDB" w:rsidRPr="00127CDB" w:rsidRDefault="00127CDB" w:rsidP="00127CDB">
            <w:pPr>
              <w:ind w:firstLineChars="100" w:firstLine="131"/>
              <w:rPr>
                <w:rFonts w:ascii="Tahoma" w:hAnsi="Tahoma" w:cs="Tahoma"/>
                <w:b/>
                <w:bCs/>
                <w:sz w:val="13"/>
                <w:szCs w:val="13"/>
              </w:rPr>
            </w:pPr>
            <w:r w:rsidRPr="00127CDB">
              <w:rPr>
                <w:rFonts w:ascii="Tahoma" w:hAnsi="Tahoma" w:cs="Tahoma"/>
                <w:b/>
                <w:bCs/>
                <w:sz w:val="13"/>
                <w:szCs w:val="13"/>
              </w:rPr>
              <w:t>Материалы и запасные части</w:t>
            </w:r>
          </w:p>
        </w:tc>
        <w:tc>
          <w:tcPr>
            <w:tcW w:w="994" w:type="dxa"/>
            <w:tcBorders>
              <w:top w:val="nil"/>
              <w:left w:val="nil"/>
              <w:bottom w:val="single" w:sz="4" w:space="0" w:color="auto"/>
              <w:right w:val="single" w:sz="4" w:space="0" w:color="auto"/>
            </w:tcBorders>
            <w:shd w:val="clear" w:color="auto" w:fill="auto"/>
            <w:vAlign w:val="center"/>
            <w:hideMark/>
          </w:tcPr>
          <w:p w14:paraId="1015BECB" w14:textId="77777777" w:rsidR="00127CDB" w:rsidRPr="00127CDB" w:rsidRDefault="00127CDB" w:rsidP="00127CDB">
            <w:pPr>
              <w:jc w:val="center"/>
              <w:rPr>
                <w:rFonts w:ascii="Tahoma" w:hAnsi="Tahoma" w:cs="Tahoma"/>
                <w:b/>
                <w:bCs/>
                <w:sz w:val="13"/>
                <w:szCs w:val="13"/>
              </w:rPr>
            </w:pPr>
            <w:proofErr w:type="spellStart"/>
            <w:r w:rsidRPr="00127CDB">
              <w:rPr>
                <w:rFonts w:ascii="Tahoma" w:hAnsi="Tahoma" w:cs="Tahoma"/>
                <w:b/>
                <w:bCs/>
                <w:sz w:val="13"/>
                <w:szCs w:val="13"/>
              </w:rPr>
              <w:t>тыс</w:t>
            </w:r>
            <w:proofErr w:type="spellEnd"/>
            <w:r w:rsidRPr="00127CDB">
              <w:rPr>
                <w:rFonts w:ascii="Tahoma" w:hAnsi="Tahoma" w:cs="Tahoma"/>
                <w:b/>
                <w:bCs/>
                <w:sz w:val="13"/>
                <w:szCs w:val="13"/>
              </w:rPr>
              <w:t xml:space="preserve"> </w:t>
            </w:r>
            <w:proofErr w:type="spellStart"/>
            <w:r w:rsidRPr="00127CDB">
              <w:rPr>
                <w:rFonts w:ascii="Tahoma" w:hAnsi="Tahoma" w:cs="Tahoma"/>
                <w:b/>
                <w:bCs/>
                <w:sz w:val="13"/>
                <w:szCs w:val="13"/>
              </w:rPr>
              <w:t>руб</w:t>
            </w:r>
            <w:proofErr w:type="spellEnd"/>
          </w:p>
        </w:tc>
        <w:tc>
          <w:tcPr>
            <w:tcW w:w="1549" w:type="dxa"/>
            <w:tcBorders>
              <w:top w:val="nil"/>
              <w:left w:val="nil"/>
              <w:bottom w:val="single" w:sz="4" w:space="0" w:color="auto"/>
              <w:right w:val="single" w:sz="4" w:space="0" w:color="auto"/>
            </w:tcBorders>
            <w:shd w:val="clear" w:color="000000" w:fill="FFFFCC"/>
            <w:vAlign w:val="center"/>
            <w:hideMark/>
          </w:tcPr>
          <w:p w14:paraId="2D45364F"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17,86</w:t>
            </w:r>
          </w:p>
        </w:tc>
        <w:tc>
          <w:tcPr>
            <w:tcW w:w="1518" w:type="dxa"/>
            <w:tcBorders>
              <w:top w:val="nil"/>
              <w:left w:val="nil"/>
              <w:bottom w:val="single" w:sz="4" w:space="0" w:color="auto"/>
              <w:right w:val="single" w:sz="4" w:space="0" w:color="auto"/>
            </w:tcBorders>
            <w:shd w:val="clear" w:color="000000" w:fill="FFFFCC"/>
            <w:vAlign w:val="center"/>
            <w:hideMark/>
          </w:tcPr>
          <w:p w14:paraId="53412FE4"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18,87</w:t>
            </w:r>
          </w:p>
        </w:tc>
        <w:tc>
          <w:tcPr>
            <w:tcW w:w="1516" w:type="dxa"/>
            <w:tcBorders>
              <w:top w:val="nil"/>
              <w:left w:val="nil"/>
              <w:bottom w:val="single" w:sz="4" w:space="0" w:color="auto"/>
              <w:right w:val="single" w:sz="4" w:space="0" w:color="auto"/>
            </w:tcBorders>
            <w:shd w:val="clear" w:color="000000" w:fill="FFFFCC"/>
            <w:vAlign w:val="center"/>
            <w:hideMark/>
          </w:tcPr>
          <w:p w14:paraId="06D72AB4"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339,41</w:t>
            </w:r>
          </w:p>
        </w:tc>
        <w:tc>
          <w:tcPr>
            <w:tcW w:w="1587" w:type="dxa"/>
            <w:tcBorders>
              <w:top w:val="nil"/>
              <w:left w:val="nil"/>
              <w:bottom w:val="single" w:sz="4" w:space="0" w:color="auto"/>
              <w:right w:val="single" w:sz="4" w:space="0" w:color="auto"/>
            </w:tcBorders>
            <w:shd w:val="clear" w:color="000000" w:fill="FFFFCC"/>
            <w:vAlign w:val="center"/>
            <w:hideMark/>
          </w:tcPr>
          <w:p w14:paraId="078DEBF3"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19,48</w:t>
            </w:r>
          </w:p>
        </w:tc>
        <w:tc>
          <w:tcPr>
            <w:tcW w:w="1436" w:type="dxa"/>
            <w:tcBorders>
              <w:top w:val="nil"/>
              <w:left w:val="single" w:sz="4" w:space="0" w:color="auto"/>
              <w:bottom w:val="single" w:sz="4" w:space="0" w:color="auto"/>
              <w:right w:val="single" w:sz="4" w:space="0" w:color="auto"/>
            </w:tcBorders>
            <w:shd w:val="clear" w:color="000000" w:fill="FFFFCC"/>
            <w:vAlign w:val="center"/>
            <w:hideMark/>
          </w:tcPr>
          <w:p w14:paraId="6AA1715D"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20,10</w:t>
            </w:r>
          </w:p>
        </w:tc>
        <w:tc>
          <w:tcPr>
            <w:tcW w:w="1973" w:type="dxa"/>
            <w:tcBorders>
              <w:top w:val="nil"/>
              <w:left w:val="nil"/>
              <w:bottom w:val="single" w:sz="4" w:space="0" w:color="auto"/>
              <w:right w:val="single" w:sz="4" w:space="0" w:color="auto"/>
            </w:tcBorders>
            <w:shd w:val="clear" w:color="000000" w:fill="FFFFCC"/>
            <w:vAlign w:val="center"/>
            <w:hideMark/>
          </w:tcPr>
          <w:p w14:paraId="4E86DD71"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356,38</w:t>
            </w:r>
          </w:p>
        </w:tc>
        <w:tc>
          <w:tcPr>
            <w:tcW w:w="1518" w:type="dxa"/>
            <w:tcBorders>
              <w:top w:val="nil"/>
              <w:left w:val="nil"/>
              <w:bottom w:val="single" w:sz="4" w:space="0" w:color="auto"/>
              <w:right w:val="single" w:sz="4" w:space="0" w:color="auto"/>
            </w:tcBorders>
            <w:shd w:val="clear" w:color="000000" w:fill="FFFFCC"/>
            <w:vAlign w:val="center"/>
            <w:hideMark/>
          </w:tcPr>
          <w:p w14:paraId="26EA1E08"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20,62</w:t>
            </w:r>
          </w:p>
        </w:tc>
        <w:tc>
          <w:tcPr>
            <w:tcW w:w="1496" w:type="dxa"/>
            <w:tcBorders>
              <w:top w:val="nil"/>
              <w:left w:val="nil"/>
              <w:bottom w:val="single" w:sz="4" w:space="0" w:color="auto"/>
              <w:right w:val="single" w:sz="4" w:space="0" w:color="auto"/>
            </w:tcBorders>
            <w:shd w:val="clear" w:color="000000" w:fill="D7EAD3"/>
            <w:vAlign w:val="center"/>
            <w:hideMark/>
          </w:tcPr>
          <w:p w14:paraId="7E8ED48C"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10,31</w:t>
            </w:r>
          </w:p>
        </w:tc>
        <w:tc>
          <w:tcPr>
            <w:tcW w:w="1296" w:type="dxa"/>
            <w:tcBorders>
              <w:top w:val="nil"/>
              <w:left w:val="nil"/>
              <w:bottom w:val="single" w:sz="4" w:space="0" w:color="auto"/>
              <w:right w:val="single" w:sz="4" w:space="0" w:color="auto"/>
            </w:tcBorders>
            <w:shd w:val="clear" w:color="000000" w:fill="D7EAD3"/>
            <w:vAlign w:val="center"/>
            <w:hideMark/>
          </w:tcPr>
          <w:p w14:paraId="487CEF2D"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10,31</w:t>
            </w:r>
          </w:p>
        </w:tc>
        <w:tc>
          <w:tcPr>
            <w:tcW w:w="2756" w:type="dxa"/>
            <w:tcBorders>
              <w:top w:val="nil"/>
              <w:left w:val="single" w:sz="4" w:space="0" w:color="C0C0C0"/>
              <w:bottom w:val="single" w:sz="4" w:space="0" w:color="C0C0C0"/>
              <w:right w:val="single" w:sz="4" w:space="0" w:color="C0C0C0"/>
            </w:tcBorders>
            <w:shd w:val="clear" w:color="000000" w:fill="FFFFCC"/>
            <w:vAlign w:val="center"/>
            <w:hideMark/>
          </w:tcPr>
          <w:p w14:paraId="7BF075F9" w14:textId="77777777" w:rsidR="00127CDB" w:rsidRPr="00127CDB" w:rsidRDefault="00127CDB" w:rsidP="00127CDB">
            <w:pPr>
              <w:rPr>
                <w:rFonts w:ascii="Tahoma" w:hAnsi="Tahoma" w:cs="Tahoma"/>
                <w:sz w:val="13"/>
                <w:szCs w:val="13"/>
              </w:rPr>
            </w:pPr>
            <w:r w:rsidRPr="00127CDB">
              <w:rPr>
                <w:rFonts w:ascii="Tahoma" w:hAnsi="Tahoma" w:cs="Tahoma"/>
                <w:sz w:val="13"/>
                <w:szCs w:val="13"/>
              </w:rPr>
              <w:t>Базовый уровень операционных расходов с учетом ИПЦ на 2019 год 104,5%, 2020-103,4%, 2021 -106,0%,2022 104,3%, с учетом индекса эффективности на 2019-2022 -1%,</w:t>
            </w:r>
            <w:r w:rsidRPr="00127CDB">
              <w:rPr>
                <w:rFonts w:ascii="Tahoma" w:hAnsi="Tahoma" w:cs="Tahoma"/>
                <w:color w:val="FF0000"/>
                <w:sz w:val="13"/>
                <w:szCs w:val="13"/>
              </w:rPr>
              <w:t xml:space="preserve"> </w:t>
            </w:r>
            <w:r w:rsidRPr="00127CDB">
              <w:rPr>
                <w:rFonts w:ascii="Tahoma" w:hAnsi="Tahoma" w:cs="Tahoma"/>
                <w:sz w:val="13"/>
                <w:szCs w:val="13"/>
              </w:rPr>
              <w:t>ИКА на 2021 год-0,0063</w:t>
            </w:r>
          </w:p>
        </w:tc>
      </w:tr>
      <w:tr w:rsidR="00127CDB" w:rsidRPr="00127CDB" w14:paraId="03D4B42E" w14:textId="77777777" w:rsidTr="00127CDB">
        <w:trPr>
          <w:trHeight w:val="900"/>
          <w:jc w:val="center"/>
        </w:trPr>
        <w:tc>
          <w:tcPr>
            <w:tcW w:w="306" w:type="dxa"/>
            <w:tcBorders>
              <w:top w:val="nil"/>
              <w:left w:val="nil"/>
              <w:bottom w:val="nil"/>
              <w:right w:val="nil"/>
            </w:tcBorders>
            <w:shd w:val="clear" w:color="000000" w:fill="FABF8F"/>
            <w:noWrap/>
            <w:vAlign w:val="center"/>
            <w:hideMark/>
          </w:tcPr>
          <w:p w14:paraId="1526B5F8" w14:textId="77777777" w:rsidR="00127CDB" w:rsidRPr="00127CDB" w:rsidRDefault="00127CDB" w:rsidP="00127CDB">
            <w:pPr>
              <w:rPr>
                <w:rFonts w:ascii="Tahoma" w:hAnsi="Tahoma" w:cs="Tahoma"/>
                <w:b/>
                <w:bCs/>
                <w:color w:val="000000"/>
                <w:sz w:val="13"/>
                <w:szCs w:val="13"/>
              </w:rPr>
            </w:pPr>
            <w:r w:rsidRPr="00127CDB">
              <w:rPr>
                <w:rFonts w:ascii="Tahoma" w:hAnsi="Tahoma" w:cs="Tahoma"/>
                <w:b/>
                <w:bCs/>
                <w:color w:val="000000"/>
                <w:sz w:val="13"/>
                <w:szCs w:val="13"/>
              </w:rPr>
              <w:t>ЭР</w:t>
            </w:r>
          </w:p>
        </w:tc>
        <w:tc>
          <w:tcPr>
            <w:tcW w:w="232" w:type="dxa"/>
            <w:tcBorders>
              <w:top w:val="nil"/>
              <w:left w:val="nil"/>
              <w:bottom w:val="nil"/>
              <w:right w:val="nil"/>
            </w:tcBorders>
            <w:shd w:val="clear" w:color="auto" w:fill="auto"/>
            <w:vAlign w:val="center"/>
            <w:hideMark/>
          </w:tcPr>
          <w:p w14:paraId="091FB07B" w14:textId="77777777" w:rsidR="00127CDB" w:rsidRPr="00127CDB" w:rsidRDefault="00127CDB" w:rsidP="00127CDB">
            <w:pPr>
              <w:rPr>
                <w:rFonts w:ascii="Tahoma" w:hAnsi="Tahoma" w:cs="Tahoma"/>
                <w:b/>
                <w:bCs/>
                <w:color w:val="000000"/>
                <w:sz w:val="13"/>
                <w:szCs w:val="13"/>
              </w:rPr>
            </w:pPr>
          </w:p>
        </w:tc>
        <w:tc>
          <w:tcPr>
            <w:tcW w:w="729" w:type="dxa"/>
            <w:tcBorders>
              <w:top w:val="nil"/>
              <w:left w:val="single" w:sz="4" w:space="0" w:color="auto"/>
              <w:bottom w:val="single" w:sz="4" w:space="0" w:color="auto"/>
              <w:right w:val="single" w:sz="4" w:space="0" w:color="auto"/>
            </w:tcBorders>
            <w:shd w:val="clear" w:color="auto" w:fill="auto"/>
            <w:vAlign w:val="center"/>
            <w:hideMark/>
          </w:tcPr>
          <w:p w14:paraId="1FC219CE"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3.3</w:t>
            </w:r>
          </w:p>
        </w:tc>
        <w:tc>
          <w:tcPr>
            <w:tcW w:w="4034" w:type="dxa"/>
            <w:tcBorders>
              <w:top w:val="nil"/>
              <w:left w:val="nil"/>
              <w:bottom w:val="single" w:sz="4" w:space="0" w:color="auto"/>
              <w:right w:val="single" w:sz="4" w:space="0" w:color="auto"/>
            </w:tcBorders>
            <w:shd w:val="clear" w:color="auto" w:fill="auto"/>
            <w:vAlign w:val="center"/>
            <w:hideMark/>
          </w:tcPr>
          <w:p w14:paraId="7464B35F" w14:textId="77777777" w:rsidR="00127CDB" w:rsidRPr="00127CDB" w:rsidRDefault="00127CDB" w:rsidP="00127CDB">
            <w:pPr>
              <w:ind w:firstLineChars="100" w:firstLine="131"/>
              <w:rPr>
                <w:rFonts w:ascii="Tahoma" w:hAnsi="Tahoma" w:cs="Tahoma"/>
                <w:b/>
                <w:bCs/>
                <w:sz w:val="13"/>
                <w:szCs w:val="13"/>
              </w:rPr>
            </w:pPr>
            <w:r w:rsidRPr="00127CDB">
              <w:rPr>
                <w:rFonts w:ascii="Tahoma" w:hAnsi="Tahoma" w:cs="Tahoma"/>
                <w:b/>
                <w:bCs/>
                <w:sz w:val="13"/>
                <w:szCs w:val="13"/>
              </w:rPr>
              <w:t>Затраты на покупную электрическую энергию, по уровням напряжения:</w:t>
            </w:r>
          </w:p>
        </w:tc>
        <w:tc>
          <w:tcPr>
            <w:tcW w:w="994" w:type="dxa"/>
            <w:tcBorders>
              <w:top w:val="nil"/>
              <w:left w:val="nil"/>
              <w:bottom w:val="single" w:sz="4" w:space="0" w:color="auto"/>
              <w:right w:val="single" w:sz="4" w:space="0" w:color="auto"/>
            </w:tcBorders>
            <w:shd w:val="clear" w:color="auto" w:fill="auto"/>
            <w:vAlign w:val="center"/>
            <w:hideMark/>
          </w:tcPr>
          <w:p w14:paraId="564244E9" w14:textId="77777777" w:rsidR="00127CDB" w:rsidRPr="00127CDB" w:rsidRDefault="00127CDB" w:rsidP="00127CDB">
            <w:pPr>
              <w:jc w:val="center"/>
              <w:rPr>
                <w:rFonts w:ascii="Tahoma" w:hAnsi="Tahoma" w:cs="Tahoma"/>
                <w:b/>
                <w:bCs/>
                <w:sz w:val="13"/>
                <w:szCs w:val="13"/>
              </w:rPr>
            </w:pPr>
            <w:proofErr w:type="spellStart"/>
            <w:r w:rsidRPr="00127CDB">
              <w:rPr>
                <w:rFonts w:ascii="Tahoma" w:hAnsi="Tahoma" w:cs="Tahoma"/>
                <w:b/>
                <w:bCs/>
                <w:sz w:val="13"/>
                <w:szCs w:val="13"/>
              </w:rPr>
              <w:t>тыс</w:t>
            </w:r>
            <w:proofErr w:type="spellEnd"/>
            <w:r w:rsidRPr="00127CDB">
              <w:rPr>
                <w:rFonts w:ascii="Tahoma" w:hAnsi="Tahoma" w:cs="Tahoma"/>
                <w:b/>
                <w:bCs/>
                <w:sz w:val="13"/>
                <w:szCs w:val="13"/>
              </w:rPr>
              <w:t xml:space="preserve"> </w:t>
            </w:r>
            <w:proofErr w:type="spellStart"/>
            <w:r w:rsidRPr="00127CDB">
              <w:rPr>
                <w:rFonts w:ascii="Tahoma" w:hAnsi="Tahoma" w:cs="Tahoma"/>
                <w:b/>
                <w:bCs/>
                <w:sz w:val="13"/>
                <w:szCs w:val="13"/>
              </w:rPr>
              <w:t>руб</w:t>
            </w:r>
            <w:proofErr w:type="spellEnd"/>
          </w:p>
        </w:tc>
        <w:tc>
          <w:tcPr>
            <w:tcW w:w="1549" w:type="dxa"/>
            <w:tcBorders>
              <w:top w:val="nil"/>
              <w:left w:val="nil"/>
              <w:bottom w:val="single" w:sz="4" w:space="0" w:color="auto"/>
              <w:right w:val="single" w:sz="4" w:space="0" w:color="auto"/>
            </w:tcBorders>
            <w:shd w:val="clear" w:color="000000" w:fill="D7EAD3"/>
            <w:vAlign w:val="center"/>
            <w:hideMark/>
          </w:tcPr>
          <w:p w14:paraId="475A9328"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2 579,77</w:t>
            </w:r>
          </w:p>
        </w:tc>
        <w:tc>
          <w:tcPr>
            <w:tcW w:w="1518" w:type="dxa"/>
            <w:tcBorders>
              <w:top w:val="nil"/>
              <w:left w:val="nil"/>
              <w:bottom w:val="single" w:sz="4" w:space="0" w:color="auto"/>
              <w:right w:val="single" w:sz="4" w:space="0" w:color="auto"/>
            </w:tcBorders>
            <w:shd w:val="clear" w:color="000000" w:fill="D7EAD3"/>
            <w:vAlign w:val="center"/>
            <w:hideMark/>
          </w:tcPr>
          <w:p w14:paraId="78CC50AD"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2 324,55</w:t>
            </w:r>
          </w:p>
        </w:tc>
        <w:tc>
          <w:tcPr>
            <w:tcW w:w="1516" w:type="dxa"/>
            <w:tcBorders>
              <w:top w:val="nil"/>
              <w:left w:val="nil"/>
              <w:bottom w:val="single" w:sz="4" w:space="0" w:color="auto"/>
              <w:right w:val="single" w:sz="4" w:space="0" w:color="auto"/>
            </w:tcBorders>
            <w:shd w:val="clear" w:color="000000" w:fill="D7EAD3"/>
            <w:vAlign w:val="center"/>
            <w:hideMark/>
          </w:tcPr>
          <w:p w14:paraId="513FF34F"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1 958,55</w:t>
            </w:r>
          </w:p>
        </w:tc>
        <w:tc>
          <w:tcPr>
            <w:tcW w:w="1587" w:type="dxa"/>
            <w:tcBorders>
              <w:top w:val="nil"/>
              <w:left w:val="nil"/>
              <w:bottom w:val="single" w:sz="4" w:space="0" w:color="auto"/>
              <w:right w:val="single" w:sz="4" w:space="0" w:color="auto"/>
            </w:tcBorders>
            <w:shd w:val="clear" w:color="000000" w:fill="D7EAD3"/>
            <w:vAlign w:val="center"/>
            <w:hideMark/>
          </w:tcPr>
          <w:p w14:paraId="1D65FE49"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2 242,28</w:t>
            </w:r>
          </w:p>
        </w:tc>
        <w:tc>
          <w:tcPr>
            <w:tcW w:w="1436" w:type="dxa"/>
            <w:tcBorders>
              <w:top w:val="nil"/>
              <w:left w:val="single" w:sz="4" w:space="0" w:color="auto"/>
              <w:bottom w:val="single" w:sz="4" w:space="0" w:color="auto"/>
              <w:right w:val="single" w:sz="4" w:space="0" w:color="auto"/>
            </w:tcBorders>
            <w:shd w:val="clear" w:color="000000" w:fill="D7EAD3"/>
            <w:vAlign w:val="center"/>
            <w:hideMark/>
          </w:tcPr>
          <w:p w14:paraId="6CD8EF2A"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3 052,67</w:t>
            </w:r>
          </w:p>
        </w:tc>
        <w:tc>
          <w:tcPr>
            <w:tcW w:w="1973" w:type="dxa"/>
            <w:tcBorders>
              <w:top w:val="nil"/>
              <w:left w:val="nil"/>
              <w:bottom w:val="single" w:sz="4" w:space="0" w:color="auto"/>
              <w:right w:val="single" w:sz="4" w:space="0" w:color="auto"/>
            </w:tcBorders>
            <w:shd w:val="clear" w:color="000000" w:fill="D7EAD3"/>
            <w:vAlign w:val="center"/>
            <w:hideMark/>
          </w:tcPr>
          <w:p w14:paraId="595C0462"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2 497,42</w:t>
            </w:r>
          </w:p>
        </w:tc>
        <w:tc>
          <w:tcPr>
            <w:tcW w:w="1518" w:type="dxa"/>
            <w:tcBorders>
              <w:top w:val="nil"/>
              <w:left w:val="nil"/>
              <w:bottom w:val="single" w:sz="4" w:space="0" w:color="auto"/>
              <w:right w:val="single" w:sz="4" w:space="0" w:color="auto"/>
            </w:tcBorders>
            <w:shd w:val="clear" w:color="000000" w:fill="D7EAD3"/>
            <w:vAlign w:val="center"/>
            <w:hideMark/>
          </w:tcPr>
          <w:p w14:paraId="3A21139F"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2 411,42</w:t>
            </w:r>
          </w:p>
        </w:tc>
        <w:tc>
          <w:tcPr>
            <w:tcW w:w="1496" w:type="dxa"/>
            <w:tcBorders>
              <w:top w:val="nil"/>
              <w:left w:val="nil"/>
              <w:bottom w:val="single" w:sz="4" w:space="0" w:color="auto"/>
              <w:right w:val="single" w:sz="4" w:space="0" w:color="auto"/>
            </w:tcBorders>
            <w:shd w:val="clear" w:color="000000" w:fill="D7EAD3"/>
            <w:vAlign w:val="center"/>
            <w:hideMark/>
          </w:tcPr>
          <w:p w14:paraId="21FA8372"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1 205,71</w:t>
            </w:r>
          </w:p>
        </w:tc>
        <w:tc>
          <w:tcPr>
            <w:tcW w:w="1296" w:type="dxa"/>
            <w:tcBorders>
              <w:top w:val="nil"/>
              <w:left w:val="nil"/>
              <w:bottom w:val="single" w:sz="4" w:space="0" w:color="auto"/>
              <w:right w:val="single" w:sz="4" w:space="0" w:color="auto"/>
            </w:tcBorders>
            <w:shd w:val="clear" w:color="000000" w:fill="D7EAD3"/>
            <w:vAlign w:val="center"/>
            <w:hideMark/>
          </w:tcPr>
          <w:p w14:paraId="2291673C"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1 205,71</w:t>
            </w:r>
          </w:p>
        </w:tc>
        <w:tc>
          <w:tcPr>
            <w:tcW w:w="2756" w:type="dxa"/>
            <w:tcBorders>
              <w:top w:val="nil"/>
              <w:left w:val="single" w:sz="4" w:space="0" w:color="C0C0C0"/>
              <w:bottom w:val="single" w:sz="4" w:space="0" w:color="C0C0C0"/>
              <w:right w:val="single" w:sz="4" w:space="0" w:color="C0C0C0"/>
            </w:tcBorders>
            <w:shd w:val="clear" w:color="000000" w:fill="FFFFCC"/>
            <w:vAlign w:val="center"/>
            <w:hideMark/>
          </w:tcPr>
          <w:p w14:paraId="3F3232D4" w14:textId="77777777" w:rsidR="00127CDB" w:rsidRPr="00127CDB" w:rsidRDefault="00127CDB" w:rsidP="00127CDB">
            <w:pPr>
              <w:rPr>
                <w:rFonts w:ascii="Tahoma" w:hAnsi="Tahoma" w:cs="Tahoma"/>
                <w:sz w:val="13"/>
                <w:szCs w:val="13"/>
              </w:rPr>
            </w:pPr>
            <w:r w:rsidRPr="00127CDB">
              <w:rPr>
                <w:rFonts w:ascii="Tahoma" w:hAnsi="Tahoma" w:cs="Tahoma"/>
                <w:sz w:val="13"/>
                <w:szCs w:val="13"/>
              </w:rPr>
              <w:t> </w:t>
            </w:r>
          </w:p>
        </w:tc>
      </w:tr>
      <w:tr w:rsidR="00127CDB" w:rsidRPr="00127CDB" w14:paraId="57168052" w14:textId="77777777" w:rsidTr="00127CDB">
        <w:trPr>
          <w:trHeight w:val="1800"/>
          <w:jc w:val="center"/>
        </w:trPr>
        <w:tc>
          <w:tcPr>
            <w:tcW w:w="306" w:type="dxa"/>
            <w:tcBorders>
              <w:top w:val="nil"/>
              <w:left w:val="nil"/>
              <w:bottom w:val="nil"/>
              <w:right w:val="nil"/>
            </w:tcBorders>
            <w:shd w:val="clear" w:color="000000" w:fill="FABF8F"/>
            <w:noWrap/>
            <w:vAlign w:val="center"/>
            <w:hideMark/>
          </w:tcPr>
          <w:p w14:paraId="1210EEED" w14:textId="77777777" w:rsidR="00127CDB" w:rsidRPr="00127CDB" w:rsidRDefault="00127CDB" w:rsidP="00127CDB">
            <w:pPr>
              <w:rPr>
                <w:rFonts w:ascii="Tahoma" w:hAnsi="Tahoma" w:cs="Tahoma"/>
                <w:b/>
                <w:bCs/>
                <w:color w:val="000000"/>
                <w:sz w:val="13"/>
                <w:szCs w:val="13"/>
              </w:rPr>
            </w:pPr>
            <w:r w:rsidRPr="00127CDB">
              <w:rPr>
                <w:rFonts w:ascii="Tahoma" w:hAnsi="Tahoma" w:cs="Tahoma"/>
                <w:b/>
                <w:bCs/>
                <w:color w:val="000000"/>
                <w:sz w:val="13"/>
                <w:szCs w:val="13"/>
              </w:rPr>
              <w:t>ЭР</w:t>
            </w:r>
          </w:p>
        </w:tc>
        <w:tc>
          <w:tcPr>
            <w:tcW w:w="232" w:type="dxa"/>
            <w:tcBorders>
              <w:top w:val="nil"/>
              <w:left w:val="nil"/>
              <w:bottom w:val="nil"/>
              <w:right w:val="nil"/>
            </w:tcBorders>
            <w:shd w:val="clear" w:color="auto" w:fill="auto"/>
            <w:vAlign w:val="center"/>
            <w:hideMark/>
          </w:tcPr>
          <w:p w14:paraId="2EAAC600" w14:textId="77777777" w:rsidR="00127CDB" w:rsidRPr="00127CDB" w:rsidRDefault="00127CDB" w:rsidP="00127CDB">
            <w:pPr>
              <w:rPr>
                <w:rFonts w:ascii="Tahoma" w:hAnsi="Tahoma" w:cs="Tahoma"/>
                <w:b/>
                <w:bCs/>
                <w:color w:val="000000"/>
                <w:sz w:val="13"/>
                <w:szCs w:val="13"/>
              </w:rPr>
            </w:pPr>
          </w:p>
        </w:tc>
        <w:tc>
          <w:tcPr>
            <w:tcW w:w="729" w:type="dxa"/>
            <w:tcBorders>
              <w:top w:val="nil"/>
              <w:left w:val="single" w:sz="4" w:space="0" w:color="auto"/>
              <w:bottom w:val="single" w:sz="4" w:space="0" w:color="auto"/>
              <w:right w:val="single" w:sz="4" w:space="0" w:color="auto"/>
            </w:tcBorders>
            <w:shd w:val="clear" w:color="auto" w:fill="auto"/>
            <w:vAlign w:val="center"/>
            <w:hideMark/>
          </w:tcPr>
          <w:p w14:paraId="687AC7E9"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3.3.0.1</w:t>
            </w:r>
          </w:p>
        </w:tc>
        <w:tc>
          <w:tcPr>
            <w:tcW w:w="4034" w:type="dxa"/>
            <w:tcBorders>
              <w:top w:val="nil"/>
              <w:left w:val="nil"/>
              <w:bottom w:val="single" w:sz="4" w:space="0" w:color="auto"/>
              <w:right w:val="single" w:sz="4" w:space="0" w:color="auto"/>
            </w:tcBorders>
            <w:shd w:val="clear" w:color="auto" w:fill="auto"/>
            <w:vAlign w:val="center"/>
            <w:hideMark/>
          </w:tcPr>
          <w:p w14:paraId="495434A6" w14:textId="77777777" w:rsidR="00127CDB" w:rsidRPr="00127CDB" w:rsidRDefault="00127CDB" w:rsidP="00127CDB">
            <w:pPr>
              <w:ind w:firstLineChars="300" w:firstLine="390"/>
              <w:rPr>
                <w:rFonts w:ascii="Tahoma" w:hAnsi="Tahoma" w:cs="Tahoma"/>
                <w:sz w:val="13"/>
                <w:szCs w:val="13"/>
              </w:rPr>
            </w:pPr>
            <w:r w:rsidRPr="00127CDB">
              <w:rPr>
                <w:rFonts w:ascii="Tahoma" w:hAnsi="Tahoma" w:cs="Tahoma"/>
                <w:sz w:val="13"/>
                <w:szCs w:val="13"/>
              </w:rPr>
              <w:t>Средний тариф на энергию</w:t>
            </w:r>
          </w:p>
        </w:tc>
        <w:tc>
          <w:tcPr>
            <w:tcW w:w="994" w:type="dxa"/>
            <w:tcBorders>
              <w:top w:val="nil"/>
              <w:left w:val="nil"/>
              <w:bottom w:val="single" w:sz="4" w:space="0" w:color="auto"/>
              <w:right w:val="single" w:sz="4" w:space="0" w:color="auto"/>
            </w:tcBorders>
            <w:shd w:val="clear" w:color="auto" w:fill="auto"/>
            <w:vAlign w:val="center"/>
            <w:hideMark/>
          </w:tcPr>
          <w:p w14:paraId="3E749993" w14:textId="77777777" w:rsidR="00127CDB" w:rsidRPr="00127CDB" w:rsidRDefault="00127CDB" w:rsidP="00127CDB">
            <w:pPr>
              <w:jc w:val="center"/>
              <w:rPr>
                <w:rFonts w:ascii="Tahoma" w:hAnsi="Tahoma" w:cs="Tahoma"/>
                <w:sz w:val="13"/>
                <w:szCs w:val="13"/>
              </w:rPr>
            </w:pPr>
            <w:proofErr w:type="spellStart"/>
            <w:r w:rsidRPr="00127CDB">
              <w:rPr>
                <w:rFonts w:ascii="Tahoma" w:hAnsi="Tahoma" w:cs="Tahoma"/>
                <w:sz w:val="13"/>
                <w:szCs w:val="13"/>
              </w:rPr>
              <w:t>руб</w:t>
            </w:r>
            <w:proofErr w:type="spellEnd"/>
            <w:r w:rsidRPr="00127CDB">
              <w:rPr>
                <w:rFonts w:ascii="Tahoma" w:hAnsi="Tahoma" w:cs="Tahoma"/>
                <w:sz w:val="13"/>
                <w:szCs w:val="13"/>
              </w:rPr>
              <w:t>/</w:t>
            </w:r>
            <w:proofErr w:type="spellStart"/>
            <w:r w:rsidRPr="00127CDB">
              <w:rPr>
                <w:rFonts w:ascii="Tahoma" w:hAnsi="Tahoma" w:cs="Tahoma"/>
                <w:sz w:val="13"/>
                <w:szCs w:val="13"/>
              </w:rPr>
              <w:t>кВт.ч</w:t>
            </w:r>
            <w:proofErr w:type="spellEnd"/>
          </w:p>
        </w:tc>
        <w:tc>
          <w:tcPr>
            <w:tcW w:w="1549" w:type="dxa"/>
            <w:tcBorders>
              <w:top w:val="nil"/>
              <w:left w:val="nil"/>
              <w:bottom w:val="single" w:sz="4" w:space="0" w:color="auto"/>
              <w:right w:val="single" w:sz="4" w:space="0" w:color="auto"/>
            </w:tcBorders>
            <w:shd w:val="clear" w:color="000000" w:fill="D7EAD3"/>
            <w:vAlign w:val="center"/>
            <w:hideMark/>
          </w:tcPr>
          <w:p w14:paraId="1A346B01"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3,99</w:t>
            </w:r>
          </w:p>
        </w:tc>
        <w:tc>
          <w:tcPr>
            <w:tcW w:w="1518" w:type="dxa"/>
            <w:tcBorders>
              <w:top w:val="nil"/>
              <w:left w:val="nil"/>
              <w:bottom w:val="single" w:sz="4" w:space="0" w:color="auto"/>
              <w:right w:val="single" w:sz="4" w:space="0" w:color="auto"/>
            </w:tcBorders>
            <w:shd w:val="clear" w:color="000000" w:fill="D7EAD3"/>
            <w:vAlign w:val="center"/>
            <w:hideMark/>
          </w:tcPr>
          <w:p w14:paraId="67F9CD98"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4,38</w:t>
            </w:r>
          </w:p>
        </w:tc>
        <w:tc>
          <w:tcPr>
            <w:tcW w:w="1516" w:type="dxa"/>
            <w:tcBorders>
              <w:top w:val="nil"/>
              <w:left w:val="nil"/>
              <w:bottom w:val="single" w:sz="4" w:space="0" w:color="auto"/>
              <w:right w:val="single" w:sz="4" w:space="0" w:color="auto"/>
            </w:tcBorders>
            <w:shd w:val="clear" w:color="000000" w:fill="D7EAD3"/>
            <w:vAlign w:val="center"/>
            <w:hideMark/>
          </w:tcPr>
          <w:p w14:paraId="75511DF3"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4,87</w:t>
            </w:r>
          </w:p>
        </w:tc>
        <w:tc>
          <w:tcPr>
            <w:tcW w:w="1587" w:type="dxa"/>
            <w:tcBorders>
              <w:top w:val="nil"/>
              <w:left w:val="nil"/>
              <w:bottom w:val="single" w:sz="4" w:space="0" w:color="auto"/>
              <w:right w:val="single" w:sz="4" w:space="0" w:color="auto"/>
            </w:tcBorders>
            <w:shd w:val="clear" w:color="000000" w:fill="D7EAD3"/>
            <w:vAlign w:val="center"/>
            <w:hideMark/>
          </w:tcPr>
          <w:p w14:paraId="43F6FC65"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4,63</w:t>
            </w:r>
          </w:p>
        </w:tc>
        <w:tc>
          <w:tcPr>
            <w:tcW w:w="1436" w:type="dxa"/>
            <w:tcBorders>
              <w:top w:val="nil"/>
              <w:left w:val="single" w:sz="4" w:space="0" w:color="auto"/>
              <w:bottom w:val="single" w:sz="4" w:space="0" w:color="auto"/>
              <w:right w:val="single" w:sz="4" w:space="0" w:color="auto"/>
            </w:tcBorders>
            <w:shd w:val="clear" w:color="000000" w:fill="D7EAD3"/>
            <w:vAlign w:val="center"/>
            <w:hideMark/>
          </w:tcPr>
          <w:p w14:paraId="753D981D"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4,73</w:t>
            </w:r>
          </w:p>
        </w:tc>
        <w:tc>
          <w:tcPr>
            <w:tcW w:w="1973" w:type="dxa"/>
            <w:tcBorders>
              <w:top w:val="nil"/>
              <w:left w:val="nil"/>
              <w:bottom w:val="single" w:sz="4" w:space="0" w:color="auto"/>
              <w:right w:val="single" w:sz="4" w:space="0" w:color="auto"/>
            </w:tcBorders>
            <w:shd w:val="clear" w:color="000000" w:fill="D7EAD3"/>
            <w:vAlign w:val="center"/>
            <w:hideMark/>
          </w:tcPr>
          <w:p w14:paraId="5701802D"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5,41</w:t>
            </w:r>
          </w:p>
        </w:tc>
        <w:tc>
          <w:tcPr>
            <w:tcW w:w="1518" w:type="dxa"/>
            <w:tcBorders>
              <w:top w:val="nil"/>
              <w:left w:val="nil"/>
              <w:bottom w:val="single" w:sz="4" w:space="0" w:color="auto"/>
              <w:right w:val="single" w:sz="4" w:space="0" w:color="auto"/>
            </w:tcBorders>
            <w:shd w:val="clear" w:color="000000" w:fill="D7EAD3"/>
            <w:vAlign w:val="center"/>
            <w:hideMark/>
          </w:tcPr>
          <w:p w14:paraId="6F9F310F"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5,12</w:t>
            </w:r>
          </w:p>
        </w:tc>
        <w:tc>
          <w:tcPr>
            <w:tcW w:w="1496" w:type="dxa"/>
            <w:tcBorders>
              <w:top w:val="nil"/>
              <w:left w:val="nil"/>
              <w:bottom w:val="single" w:sz="4" w:space="0" w:color="auto"/>
              <w:right w:val="single" w:sz="4" w:space="0" w:color="auto"/>
            </w:tcBorders>
            <w:shd w:val="clear" w:color="000000" w:fill="D7EAD3"/>
            <w:vAlign w:val="center"/>
            <w:hideMark/>
          </w:tcPr>
          <w:p w14:paraId="492A102C"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5,12</w:t>
            </w:r>
          </w:p>
        </w:tc>
        <w:tc>
          <w:tcPr>
            <w:tcW w:w="1296" w:type="dxa"/>
            <w:tcBorders>
              <w:top w:val="nil"/>
              <w:left w:val="nil"/>
              <w:bottom w:val="single" w:sz="4" w:space="0" w:color="auto"/>
              <w:right w:val="single" w:sz="4" w:space="0" w:color="auto"/>
            </w:tcBorders>
            <w:shd w:val="clear" w:color="000000" w:fill="D7EAD3"/>
            <w:vAlign w:val="center"/>
            <w:hideMark/>
          </w:tcPr>
          <w:p w14:paraId="6DBB4E69"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5,12</w:t>
            </w:r>
          </w:p>
        </w:tc>
        <w:tc>
          <w:tcPr>
            <w:tcW w:w="2756" w:type="dxa"/>
            <w:tcBorders>
              <w:top w:val="nil"/>
              <w:left w:val="single" w:sz="4" w:space="0" w:color="C0C0C0"/>
              <w:bottom w:val="single" w:sz="4" w:space="0" w:color="C0C0C0"/>
              <w:right w:val="single" w:sz="4" w:space="0" w:color="C0C0C0"/>
            </w:tcBorders>
            <w:shd w:val="clear" w:color="000000" w:fill="FFFFCC"/>
            <w:vAlign w:val="center"/>
            <w:hideMark/>
          </w:tcPr>
          <w:p w14:paraId="45BBF799" w14:textId="77777777" w:rsidR="00127CDB" w:rsidRPr="00127CDB" w:rsidRDefault="00127CDB" w:rsidP="00127CDB">
            <w:pPr>
              <w:rPr>
                <w:rFonts w:ascii="Tahoma" w:hAnsi="Tahoma" w:cs="Tahoma"/>
                <w:sz w:val="13"/>
                <w:szCs w:val="13"/>
              </w:rPr>
            </w:pPr>
            <w:r w:rsidRPr="00127CDB">
              <w:rPr>
                <w:rFonts w:ascii="Tahoma" w:hAnsi="Tahoma" w:cs="Tahoma"/>
                <w:sz w:val="13"/>
                <w:szCs w:val="13"/>
              </w:rPr>
              <w:t> </w:t>
            </w:r>
          </w:p>
        </w:tc>
      </w:tr>
      <w:tr w:rsidR="00127CDB" w:rsidRPr="00127CDB" w14:paraId="3E89EA3F" w14:textId="77777777" w:rsidTr="00127CDB">
        <w:trPr>
          <w:trHeight w:val="1710"/>
          <w:jc w:val="center"/>
        </w:trPr>
        <w:tc>
          <w:tcPr>
            <w:tcW w:w="306" w:type="dxa"/>
            <w:tcBorders>
              <w:top w:val="nil"/>
              <w:left w:val="nil"/>
              <w:bottom w:val="nil"/>
              <w:right w:val="nil"/>
            </w:tcBorders>
            <w:shd w:val="clear" w:color="000000" w:fill="FABF8F"/>
            <w:noWrap/>
            <w:vAlign w:val="center"/>
            <w:hideMark/>
          </w:tcPr>
          <w:p w14:paraId="1545BE88" w14:textId="77777777" w:rsidR="00127CDB" w:rsidRPr="00127CDB" w:rsidRDefault="00127CDB" w:rsidP="00127CDB">
            <w:pPr>
              <w:rPr>
                <w:rFonts w:ascii="Tahoma" w:hAnsi="Tahoma" w:cs="Tahoma"/>
                <w:b/>
                <w:bCs/>
                <w:color w:val="000000"/>
                <w:sz w:val="13"/>
                <w:szCs w:val="13"/>
              </w:rPr>
            </w:pPr>
            <w:r w:rsidRPr="00127CDB">
              <w:rPr>
                <w:rFonts w:ascii="Tahoma" w:hAnsi="Tahoma" w:cs="Tahoma"/>
                <w:b/>
                <w:bCs/>
                <w:color w:val="000000"/>
                <w:sz w:val="13"/>
                <w:szCs w:val="13"/>
              </w:rPr>
              <w:t>ЭР</w:t>
            </w:r>
          </w:p>
        </w:tc>
        <w:tc>
          <w:tcPr>
            <w:tcW w:w="232" w:type="dxa"/>
            <w:tcBorders>
              <w:top w:val="nil"/>
              <w:left w:val="nil"/>
              <w:bottom w:val="nil"/>
              <w:right w:val="nil"/>
            </w:tcBorders>
            <w:shd w:val="clear" w:color="auto" w:fill="auto"/>
            <w:vAlign w:val="center"/>
            <w:hideMark/>
          </w:tcPr>
          <w:p w14:paraId="2FAB1ABC" w14:textId="77777777" w:rsidR="00127CDB" w:rsidRPr="00127CDB" w:rsidRDefault="00127CDB" w:rsidP="00127CDB">
            <w:pPr>
              <w:rPr>
                <w:rFonts w:ascii="Tahoma" w:hAnsi="Tahoma" w:cs="Tahoma"/>
                <w:b/>
                <w:bCs/>
                <w:color w:val="000000"/>
                <w:sz w:val="13"/>
                <w:szCs w:val="13"/>
              </w:rPr>
            </w:pPr>
          </w:p>
        </w:tc>
        <w:tc>
          <w:tcPr>
            <w:tcW w:w="729" w:type="dxa"/>
            <w:tcBorders>
              <w:top w:val="nil"/>
              <w:left w:val="single" w:sz="4" w:space="0" w:color="auto"/>
              <w:bottom w:val="single" w:sz="4" w:space="0" w:color="auto"/>
              <w:right w:val="single" w:sz="4" w:space="0" w:color="auto"/>
            </w:tcBorders>
            <w:shd w:val="clear" w:color="auto" w:fill="auto"/>
            <w:vAlign w:val="center"/>
            <w:hideMark/>
          </w:tcPr>
          <w:p w14:paraId="522D6208"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3.3.0.2</w:t>
            </w:r>
          </w:p>
        </w:tc>
        <w:tc>
          <w:tcPr>
            <w:tcW w:w="4034" w:type="dxa"/>
            <w:tcBorders>
              <w:top w:val="nil"/>
              <w:left w:val="nil"/>
              <w:bottom w:val="single" w:sz="4" w:space="0" w:color="auto"/>
              <w:right w:val="single" w:sz="4" w:space="0" w:color="auto"/>
            </w:tcBorders>
            <w:shd w:val="clear" w:color="auto" w:fill="auto"/>
            <w:vAlign w:val="center"/>
            <w:hideMark/>
          </w:tcPr>
          <w:p w14:paraId="3216AE8A" w14:textId="77777777" w:rsidR="00127CDB" w:rsidRPr="00127CDB" w:rsidRDefault="00127CDB" w:rsidP="00127CDB">
            <w:pPr>
              <w:ind w:firstLineChars="300" w:firstLine="390"/>
              <w:rPr>
                <w:rFonts w:ascii="Tahoma" w:hAnsi="Tahoma" w:cs="Tahoma"/>
                <w:sz w:val="13"/>
                <w:szCs w:val="13"/>
              </w:rPr>
            </w:pPr>
            <w:r w:rsidRPr="00127CDB">
              <w:rPr>
                <w:rFonts w:ascii="Tahoma" w:hAnsi="Tahoma" w:cs="Tahoma"/>
                <w:sz w:val="13"/>
                <w:szCs w:val="13"/>
              </w:rPr>
              <w:t>Объем энергии</w:t>
            </w:r>
          </w:p>
        </w:tc>
        <w:tc>
          <w:tcPr>
            <w:tcW w:w="994" w:type="dxa"/>
            <w:tcBorders>
              <w:top w:val="nil"/>
              <w:left w:val="nil"/>
              <w:bottom w:val="single" w:sz="4" w:space="0" w:color="auto"/>
              <w:right w:val="single" w:sz="4" w:space="0" w:color="auto"/>
            </w:tcBorders>
            <w:shd w:val="clear" w:color="auto" w:fill="auto"/>
            <w:vAlign w:val="center"/>
            <w:hideMark/>
          </w:tcPr>
          <w:p w14:paraId="2B32B19C" w14:textId="77777777" w:rsidR="00127CDB" w:rsidRPr="00127CDB" w:rsidRDefault="00127CDB" w:rsidP="00127CDB">
            <w:pPr>
              <w:jc w:val="center"/>
              <w:rPr>
                <w:rFonts w:ascii="Tahoma" w:hAnsi="Tahoma" w:cs="Tahoma"/>
                <w:sz w:val="13"/>
                <w:szCs w:val="13"/>
              </w:rPr>
            </w:pPr>
            <w:proofErr w:type="spellStart"/>
            <w:r w:rsidRPr="00127CDB">
              <w:rPr>
                <w:rFonts w:ascii="Tahoma" w:hAnsi="Tahoma" w:cs="Tahoma"/>
                <w:sz w:val="13"/>
                <w:szCs w:val="13"/>
              </w:rPr>
              <w:t>тыс</w:t>
            </w:r>
            <w:proofErr w:type="spellEnd"/>
            <w:r w:rsidRPr="00127CDB">
              <w:rPr>
                <w:rFonts w:ascii="Tahoma" w:hAnsi="Tahoma" w:cs="Tahoma"/>
                <w:sz w:val="13"/>
                <w:szCs w:val="13"/>
              </w:rPr>
              <w:t xml:space="preserve"> </w:t>
            </w:r>
            <w:proofErr w:type="spellStart"/>
            <w:r w:rsidRPr="00127CDB">
              <w:rPr>
                <w:rFonts w:ascii="Tahoma" w:hAnsi="Tahoma" w:cs="Tahoma"/>
                <w:sz w:val="13"/>
                <w:szCs w:val="13"/>
              </w:rPr>
              <w:t>кВт.ч</w:t>
            </w:r>
            <w:proofErr w:type="spellEnd"/>
          </w:p>
        </w:tc>
        <w:tc>
          <w:tcPr>
            <w:tcW w:w="1549" w:type="dxa"/>
            <w:tcBorders>
              <w:top w:val="nil"/>
              <w:left w:val="nil"/>
              <w:bottom w:val="single" w:sz="4" w:space="0" w:color="auto"/>
              <w:right w:val="single" w:sz="4" w:space="0" w:color="auto"/>
            </w:tcBorders>
            <w:shd w:val="clear" w:color="000000" w:fill="D7EAD3"/>
            <w:vAlign w:val="center"/>
            <w:hideMark/>
          </w:tcPr>
          <w:p w14:paraId="52D48078"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646,00</w:t>
            </w:r>
          </w:p>
        </w:tc>
        <w:tc>
          <w:tcPr>
            <w:tcW w:w="1518" w:type="dxa"/>
            <w:tcBorders>
              <w:top w:val="nil"/>
              <w:left w:val="nil"/>
              <w:bottom w:val="single" w:sz="4" w:space="0" w:color="auto"/>
              <w:right w:val="single" w:sz="4" w:space="0" w:color="auto"/>
            </w:tcBorders>
            <w:shd w:val="clear" w:color="000000" w:fill="D7EAD3"/>
            <w:vAlign w:val="center"/>
            <w:hideMark/>
          </w:tcPr>
          <w:p w14:paraId="3D514A6B"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530,72</w:t>
            </w:r>
          </w:p>
        </w:tc>
        <w:tc>
          <w:tcPr>
            <w:tcW w:w="1516" w:type="dxa"/>
            <w:tcBorders>
              <w:top w:val="nil"/>
              <w:left w:val="nil"/>
              <w:bottom w:val="single" w:sz="4" w:space="0" w:color="auto"/>
              <w:right w:val="single" w:sz="4" w:space="0" w:color="auto"/>
            </w:tcBorders>
            <w:shd w:val="clear" w:color="000000" w:fill="D7EAD3"/>
            <w:vAlign w:val="center"/>
            <w:hideMark/>
          </w:tcPr>
          <w:p w14:paraId="72A0C801"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402,01</w:t>
            </w:r>
          </w:p>
        </w:tc>
        <w:tc>
          <w:tcPr>
            <w:tcW w:w="1587" w:type="dxa"/>
            <w:tcBorders>
              <w:top w:val="nil"/>
              <w:left w:val="nil"/>
              <w:bottom w:val="single" w:sz="4" w:space="0" w:color="auto"/>
              <w:right w:val="single" w:sz="4" w:space="0" w:color="auto"/>
            </w:tcBorders>
            <w:shd w:val="clear" w:color="000000" w:fill="D7EAD3"/>
            <w:vAlign w:val="center"/>
            <w:hideMark/>
          </w:tcPr>
          <w:p w14:paraId="1D25C61A"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484,20</w:t>
            </w:r>
          </w:p>
        </w:tc>
        <w:tc>
          <w:tcPr>
            <w:tcW w:w="1436" w:type="dxa"/>
            <w:tcBorders>
              <w:top w:val="nil"/>
              <w:left w:val="single" w:sz="4" w:space="0" w:color="auto"/>
              <w:bottom w:val="single" w:sz="4" w:space="0" w:color="auto"/>
              <w:right w:val="single" w:sz="4" w:space="0" w:color="auto"/>
            </w:tcBorders>
            <w:shd w:val="clear" w:color="000000" w:fill="D7EAD3"/>
            <w:vAlign w:val="center"/>
            <w:hideMark/>
          </w:tcPr>
          <w:p w14:paraId="4D2D911C"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646,00</w:t>
            </w:r>
          </w:p>
        </w:tc>
        <w:tc>
          <w:tcPr>
            <w:tcW w:w="1973" w:type="dxa"/>
            <w:tcBorders>
              <w:top w:val="nil"/>
              <w:left w:val="nil"/>
              <w:bottom w:val="single" w:sz="4" w:space="0" w:color="auto"/>
              <w:right w:val="single" w:sz="4" w:space="0" w:color="auto"/>
            </w:tcBorders>
            <w:shd w:val="clear" w:color="000000" w:fill="D7EAD3"/>
            <w:vAlign w:val="center"/>
            <w:hideMark/>
          </w:tcPr>
          <w:p w14:paraId="6824CBD1"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461,63</w:t>
            </w:r>
          </w:p>
        </w:tc>
        <w:tc>
          <w:tcPr>
            <w:tcW w:w="1518" w:type="dxa"/>
            <w:tcBorders>
              <w:top w:val="nil"/>
              <w:left w:val="nil"/>
              <w:bottom w:val="single" w:sz="4" w:space="0" w:color="auto"/>
              <w:right w:val="single" w:sz="4" w:space="0" w:color="auto"/>
            </w:tcBorders>
            <w:shd w:val="clear" w:color="000000" w:fill="D7EAD3"/>
            <w:vAlign w:val="center"/>
            <w:hideMark/>
          </w:tcPr>
          <w:p w14:paraId="66ABF94D"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455,09</w:t>
            </w:r>
          </w:p>
        </w:tc>
        <w:tc>
          <w:tcPr>
            <w:tcW w:w="1496" w:type="dxa"/>
            <w:tcBorders>
              <w:top w:val="nil"/>
              <w:left w:val="nil"/>
              <w:bottom w:val="single" w:sz="4" w:space="0" w:color="auto"/>
              <w:right w:val="single" w:sz="4" w:space="0" w:color="auto"/>
            </w:tcBorders>
            <w:shd w:val="clear" w:color="000000" w:fill="D7EAD3"/>
            <w:vAlign w:val="center"/>
            <w:hideMark/>
          </w:tcPr>
          <w:p w14:paraId="6E87D9C9"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227,54</w:t>
            </w:r>
          </w:p>
        </w:tc>
        <w:tc>
          <w:tcPr>
            <w:tcW w:w="1296" w:type="dxa"/>
            <w:tcBorders>
              <w:top w:val="nil"/>
              <w:left w:val="nil"/>
              <w:bottom w:val="single" w:sz="4" w:space="0" w:color="auto"/>
              <w:right w:val="single" w:sz="4" w:space="0" w:color="auto"/>
            </w:tcBorders>
            <w:shd w:val="clear" w:color="000000" w:fill="D7EAD3"/>
            <w:vAlign w:val="center"/>
            <w:hideMark/>
          </w:tcPr>
          <w:p w14:paraId="6CBAD38D"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227,54</w:t>
            </w:r>
          </w:p>
        </w:tc>
        <w:tc>
          <w:tcPr>
            <w:tcW w:w="2756" w:type="dxa"/>
            <w:tcBorders>
              <w:top w:val="nil"/>
              <w:left w:val="single" w:sz="4" w:space="0" w:color="C0C0C0"/>
              <w:bottom w:val="single" w:sz="4" w:space="0" w:color="C0C0C0"/>
              <w:right w:val="single" w:sz="4" w:space="0" w:color="C0C0C0"/>
            </w:tcBorders>
            <w:shd w:val="clear" w:color="000000" w:fill="FFFFCC"/>
            <w:vAlign w:val="center"/>
            <w:hideMark/>
          </w:tcPr>
          <w:p w14:paraId="5652B8D7" w14:textId="77777777" w:rsidR="00127CDB" w:rsidRPr="00127CDB" w:rsidRDefault="00127CDB" w:rsidP="00127CDB">
            <w:pPr>
              <w:rPr>
                <w:rFonts w:ascii="Tahoma" w:hAnsi="Tahoma" w:cs="Tahoma"/>
                <w:sz w:val="13"/>
                <w:szCs w:val="13"/>
              </w:rPr>
            </w:pPr>
            <w:r w:rsidRPr="00127CDB">
              <w:rPr>
                <w:rFonts w:ascii="Tahoma" w:hAnsi="Tahoma" w:cs="Tahoma"/>
                <w:sz w:val="13"/>
                <w:szCs w:val="13"/>
              </w:rPr>
              <w:t>Рассчитано исходя из утвержденного удельного расхода э/э 0,86 квт*ч/м3 и планового объема пропущенных стоков 528034,361 (без МКП ММР "Ресурс")</w:t>
            </w:r>
          </w:p>
        </w:tc>
      </w:tr>
      <w:tr w:rsidR="00127CDB" w:rsidRPr="00127CDB" w14:paraId="60E7EB38" w14:textId="77777777" w:rsidTr="00127CDB">
        <w:trPr>
          <w:trHeight w:val="480"/>
          <w:jc w:val="center"/>
        </w:trPr>
        <w:tc>
          <w:tcPr>
            <w:tcW w:w="306" w:type="dxa"/>
            <w:tcBorders>
              <w:top w:val="nil"/>
              <w:left w:val="nil"/>
              <w:bottom w:val="nil"/>
              <w:right w:val="nil"/>
            </w:tcBorders>
            <w:shd w:val="clear" w:color="000000" w:fill="FABF8F"/>
            <w:noWrap/>
            <w:vAlign w:val="center"/>
            <w:hideMark/>
          </w:tcPr>
          <w:p w14:paraId="4BEC3A11" w14:textId="77777777" w:rsidR="00127CDB" w:rsidRPr="00127CDB" w:rsidRDefault="00127CDB" w:rsidP="00127CDB">
            <w:pPr>
              <w:rPr>
                <w:rFonts w:ascii="Tahoma" w:hAnsi="Tahoma" w:cs="Tahoma"/>
                <w:b/>
                <w:bCs/>
                <w:color w:val="000000"/>
                <w:sz w:val="13"/>
                <w:szCs w:val="13"/>
              </w:rPr>
            </w:pPr>
            <w:r w:rsidRPr="00127CDB">
              <w:rPr>
                <w:rFonts w:ascii="Tahoma" w:hAnsi="Tahoma" w:cs="Tahoma"/>
                <w:b/>
                <w:bCs/>
                <w:color w:val="000000"/>
                <w:sz w:val="13"/>
                <w:szCs w:val="13"/>
              </w:rPr>
              <w:t>ЭР</w:t>
            </w:r>
          </w:p>
        </w:tc>
        <w:tc>
          <w:tcPr>
            <w:tcW w:w="232" w:type="dxa"/>
            <w:tcBorders>
              <w:top w:val="nil"/>
              <w:left w:val="nil"/>
              <w:bottom w:val="nil"/>
              <w:right w:val="nil"/>
            </w:tcBorders>
            <w:shd w:val="clear" w:color="auto" w:fill="auto"/>
            <w:vAlign w:val="center"/>
            <w:hideMark/>
          </w:tcPr>
          <w:p w14:paraId="407C8D72" w14:textId="77777777" w:rsidR="00127CDB" w:rsidRPr="00127CDB" w:rsidRDefault="00127CDB" w:rsidP="00127CDB">
            <w:pPr>
              <w:rPr>
                <w:rFonts w:ascii="Tahoma" w:hAnsi="Tahoma" w:cs="Tahoma"/>
                <w:b/>
                <w:bCs/>
                <w:color w:val="000000"/>
                <w:sz w:val="13"/>
                <w:szCs w:val="13"/>
              </w:rPr>
            </w:pPr>
          </w:p>
        </w:tc>
        <w:tc>
          <w:tcPr>
            <w:tcW w:w="729" w:type="dxa"/>
            <w:tcBorders>
              <w:top w:val="nil"/>
              <w:left w:val="single" w:sz="4" w:space="0" w:color="auto"/>
              <w:bottom w:val="single" w:sz="4" w:space="0" w:color="auto"/>
              <w:right w:val="single" w:sz="4" w:space="0" w:color="auto"/>
            </w:tcBorders>
            <w:shd w:val="clear" w:color="auto" w:fill="auto"/>
            <w:vAlign w:val="center"/>
            <w:hideMark/>
          </w:tcPr>
          <w:p w14:paraId="054B1E24"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3.3.0.3</w:t>
            </w:r>
          </w:p>
        </w:tc>
        <w:tc>
          <w:tcPr>
            <w:tcW w:w="4034" w:type="dxa"/>
            <w:tcBorders>
              <w:top w:val="nil"/>
              <w:left w:val="nil"/>
              <w:bottom w:val="single" w:sz="4" w:space="0" w:color="auto"/>
              <w:right w:val="single" w:sz="4" w:space="0" w:color="auto"/>
            </w:tcBorders>
            <w:shd w:val="clear" w:color="auto" w:fill="auto"/>
            <w:vAlign w:val="center"/>
            <w:hideMark/>
          </w:tcPr>
          <w:p w14:paraId="2DD008BF" w14:textId="77777777" w:rsidR="00127CDB" w:rsidRPr="00127CDB" w:rsidRDefault="00127CDB" w:rsidP="00127CDB">
            <w:pPr>
              <w:ind w:firstLineChars="300" w:firstLine="390"/>
              <w:rPr>
                <w:rFonts w:ascii="Tahoma" w:hAnsi="Tahoma" w:cs="Tahoma"/>
                <w:sz w:val="13"/>
                <w:szCs w:val="13"/>
              </w:rPr>
            </w:pPr>
            <w:r w:rsidRPr="00127CDB">
              <w:rPr>
                <w:rFonts w:ascii="Tahoma" w:hAnsi="Tahoma" w:cs="Tahoma"/>
                <w:sz w:val="13"/>
                <w:szCs w:val="13"/>
              </w:rPr>
              <w:t>Удельный расход энергии</w:t>
            </w:r>
          </w:p>
        </w:tc>
        <w:tc>
          <w:tcPr>
            <w:tcW w:w="994" w:type="dxa"/>
            <w:tcBorders>
              <w:top w:val="nil"/>
              <w:left w:val="nil"/>
              <w:bottom w:val="single" w:sz="4" w:space="0" w:color="auto"/>
              <w:right w:val="single" w:sz="4" w:space="0" w:color="auto"/>
            </w:tcBorders>
            <w:shd w:val="clear" w:color="auto" w:fill="auto"/>
            <w:vAlign w:val="center"/>
            <w:hideMark/>
          </w:tcPr>
          <w:p w14:paraId="20EC4DAC" w14:textId="77777777" w:rsidR="00127CDB" w:rsidRPr="00127CDB" w:rsidRDefault="00127CDB" w:rsidP="00127CDB">
            <w:pPr>
              <w:jc w:val="center"/>
              <w:rPr>
                <w:rFonts w:ascii="Tahoma" w:hAnsi="Tahoma" w:cs="Tahoma"/>
                <w:sz w:val="13"/>
                <w:szCs w:val="13"/>
              </w:rPr>
            </w:pPr>
            <w:proofErr w:type="spellStart"/>
            <w:r w:rsidRPr="00127CDB">
              <w:rPr>
                <w:rFonts w:ascii="Tahoma" w:hAnsi="Tahoma" w:cs="Tahoma"/>
                <w:sz w:val="13"/>
                <w:szCs w:val="13"/>
              </w:rPr>
              <w:t>кВт.ч</w:t>
            </w:r>
            <w:proofErr w:type="spellEnd"/>
            <w:r w:rsidRPr="00127CDB">
              <w:rPr>
                <w:rFonts w:ascii="Tahoma" w:hAnsi="Tahoma" w:cs="Tahoma"/>
                <w:sz w:val="13"/>
                <w:szCs w:val="13"/>
              </w:rPr>
              <w:t>/м3</w:t>
            </w:r>
          </w:p>
        </w:tc>
        <w:tc>
          <w:tcPr>
            <w:tcW w:w="1549" w:type="dxa"/>
            <w:tcBorders>
              <w:top w:val="nil"/>
              <w:left w:val="nil"/>
              <w:bottom w:val="single" w:sz="4" w:space="0" w:color="auto"/>
              <w:right w:val="single" w:sz="4" w:space="0" w:color="auto"/>
            </w:tcBorders>
            <w:shd w:val="clear" w:color="000000" w:fill="D7EAD3"/>
            <w:vAlign w:val="center"/>
            <w:hideMark/>
          </w:tcPr>
          <w:p w14:paraId="246C8180"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0,86</w:t>
            </w:r>
          </w:p>
        </w:tc>
        <w:tc>
          <w:tcPr>
            <w:tcW w:w="1518" w:type="dxa"/>
            <w:tcBorders>
              <w:top w:val="nil"/>
              <w:left w:val="nil"/>
              <w:bottom w:val="single" w:sz="4" w:space="0" w:color="auto"/>
              <w:right w:val="single" w:sz="4" w:space="0" w:color="auto"/>
            </w:tcBorders>
            <w:shd w:val="clear" w:color="000000" w:fill="D7EAD3"/>
            <w:vAlign w:val="center"/>
            <w:hideMark/>
          </w:tcPr>
          <w:p w14:paraId="71B0BFF2"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0,86</w:t>
            </w:r>
          </w:p>
        </w:tc>
        <w:tc>
          <w:tcPr>
            <w:tcW w:w="1516" w:type="dxa"/>
            <w:tcBorders>
              <w:top w:val="nil"/>
              <w:left w:val="nil"/>
              <w:bottom w:val="single" w:sz="4" w:space="0" w:color="auto"/>
              <w:right w:val="single" w:sz="4" w:space="0" w:color="auto"/>
            </w:tcBorders>
            <w:shd w:val="clear" w:color="000000" w:fill="D7EAD3"/>
            <w:vAlign w:val="center"/>
            <w:hideMark/>
          </w:tcPr>
          <w:p w14:paraId="24C0ACD0"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0,689</w:t>
            </w:r>
          </w:p>
        </w:tc>
        <w:tc>
          <w:tcPr>
            <w:tcW w:w="1587" w:type="dxa"/>
            <w:tcBorders>
              <w:top w:val="nil"/>
              <w:left w:val="nil"/>
              <w:bottom w:val="single" w:sz="4" w:space="0" w:color="auto"/>
              <w:right w:val="single" w:sz="4" w:space="0" w:color="auto"/>
            </w:tcBorders>
            <w:shd w:val="clear" w:color="000000" w:fill="D7EAD3"/>
            <w:vAlign w:val="center"/>
            <w:hideMark/>
          </w:tcPr>
          <w:p w14:paraId="0EB271D2"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0,86</w:t>
            </w:r>
          </w:p>
        </w:tc>
        <w:tc>
          <w:tcPr>
            <w:tcW w:w="1436" w:type="dxa"/>
            <w:tcBorders>
              <w:top w:val="nil"/>
              <w:left w:val="single" w:sz="4" w:space="0" w:color="auto"/>
              <w:bottom w:val="single" w:sz="4" w:space="0" w:color="auto"/>
              <w:right w:val="single" w:sz="4" w:space="0" w:color="auto"/>
            </w:tcBorders>
            <w:shd w:val="clear" w:color="000000" w:fill="D7EAD3"/>
            <w:vAlign w:val="center"/>
            <w:hideMark/>
          </w:tcPr>
          <w:p w14:paraId="6EC538FD"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0,86</w:t>
            </w:r>
          </w:p>
        </w:tc>
        <w:tc>
          <w:tcPr>
            <w:tcW w:w="1973" w:type="dxa"/>
            <w:tcBorders>
              <w:top w:val="nil"/>
              <w:left w:val="nil"/>
              <w:bottom w:val="single" w:sz="4" w:space="0" w:color="auto"/>
              <w:right w:val="single" w:sz="4" w:space="0" w:color="auto"/>
            </w:tcBorders>
            <w:shd w:val="clear" w:color="000000" w:fill="D7EAD3"/>
            <w:vAlign w:val="center"/>
            <w:hideMark/>
          </w:tcPr>
          <w:p w14:paraId="1F28287D"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0,79</w:t>
            </w:r>
          </w:p>
        </w:tc>
        <w:tc>
          <w:tcPr>
            <w:tcW w:w="1518" w:type="dxa"/>
            <w:tcBorders>
              <w:top w:val="nil"/>
              <w:left w:val="nil"/>
              <w:bottom w:val="single" w:sz="4" w:space="0" w:color="auto"/>
              <w:right w:val="single" w:sz="4" w:space="0" w:color="auto"/>
            </w:tcBorders>
            <w:shd w:val="clear" w:color="000000" w:fill="D7EAD3"/>
            <w:vAlign w:val="center"/>
            <w:hideMark/>
          </w:tcPr>
          <w:p w14:paraId="62A61082"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0,86</w:t>
            </w:r>
          </w:p>
        </w:tc>
        <w:tc>
          <w:tcPr>
            <w:tcW w:w="1496" w:type="dxa"/>
            <w:tcBorders>
              <w:top w:val="nil"/>
              <w:left w:val="nil"/>
              <w:bottom w:val="single" w:sz="4" w:space="0" w:color="auto"/>
              <w:right w:val="single" w:sz="4" w:space="0" w:color="auto"/>
            </w:tcBorders>
            <w:shd w:val="clear" w:color="000000" w:fill="D7EAD3"/>
            <w:vAlign w:val="center"/>
            <w:hideMark/>
          </w:tcPr>
          <w:p w14:paraId="17D447E9"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0,86</w:t>
            </w:r>
          </w:p>
        </w:tc>
        <w:tc>
          <w:tcPr>
            <w:tcW w:w="1296" w:type="dxa"/>
            <w:tcBorders>
              <w:top w:val="nil"/>
              <w:left w:val="nil"/>
              <w:bottom w:val="single" w:sz="4" w:space="0" w:color="auto"/>
              <w:right w:val="single" w:sz="4" w:space="0" w:color="auto"/>
            </w:tcBorders>
            <w:shd w:val="clear" w:color="000000" w:fill="D7EAD3"/>
            <w:vAlign w:val="center"/>
            <w:hideMark/>
          </w:tcPr>
          <w:p w14:paraId="45D772B6"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0,86</w:t>
            </w:r>
          </w:p>
        </w:tc>
        <w:tc>
          <w:tcPr>
            <w:tcW w:w="2756" w:type="dxa"/>
            <w:tcBorders>
              <w:top w:val="nil"/>
              <w:left w:val="single" w:sz="4" w:space="0" w:color="C0C0C0"/>
              <w:bottom w:val="single" w:sz="4" w:space="0" w:color="C0C0C0"/>
              <w:right w:val="single" w:sz="4" w:space="0" w:color="C0C0C0"/>
            </w:tcBorders>
            <w:shd w:val="clear" w:color="000000" w:fill="FFFFCC"/>
            <w:vAlign w:val="center"/>
            <w:hideMark/>
          </w:tcPr>
          <w:p w14:paraId="75588B60" w14:textId="77777777" w:rsidR="00127CDB" w:rsidRPr="00127CDB" w:rsidRDefault="00127CDB" w:rsidP="00127CDB">
            <w:pPr>
              <w:rPr>
                <w:rFonts w:ascii="Tahoma" w:hAnsi="Tahoma" w:cs="Tahoma"/>
                <w:sz w:val="13"/>
                <w:szCs w:val="13"/>
              </w:rPr>
            </w:pPr>
            <w:r w:rsidRPr="00127CDB">
              <w:rPr>
                <w:rFonts w:ascii="Tahoma" w:hAnsi="Tahoma" w:cs="Tahoma"/>
                <w:sz w:val="13"/>
                <w:szCs w:val="13"/>
              </w:rPr>
              <w:t> </w:t>
            </w:r>
          </w:p>
        </w:tc>
      </w:tr>
      <w:tr w:rsidR="00127CDB" w:rsidRPr="00127CDB" w14:paraId="07131B90" w14:textId="77777777" w:rsidTr="00127CDB">
        <w:trPr>
          <w:trHeight w:val="525"/>
          <w:jc w:val="center"/>
        </w:trPr>
        <w:tc>
          <w:tcPr>
            <w:tcW w:w="306" w:type="dxa"/>
            <w:tcBorders>
              <w:top w:val="nil"/>
              <w:left w:val="nil"/>
              <w:bottom w:val="nil"/>
              <w:right w:val="nil"/>
            </w:tcBorders>
            <w:shd w:val="clear" w:color="000000" w:fill="FABF8F"/>
            <w:noWrap/>
            <w:vAlign w:val="center"/>
            <w:hideMark/>
          </w:tcPr>
          <w:p w14:paraId="3C379B3C" w14:textId="77777777" w:rsidR="00127CDB" w:rsidRPr="00127CDB" w:rsidRDefault="00127CDB" w:rsidP="00127CDB">
            <w:pPr>
              <w:rPr>
                <w:rFonts w:ascii="Tahoma" w:hAnsi="Tahoma" w:cs="Tahoma"/>
                <w:b/>
                <w:bCs/>
                <w:color w:val="000000"/>
                <w:sz w:val="13"/>
                <w:szCs w:val="13"/>
              </w:rPr>
            </w:pPr>
            <w:r w:rsidRPr="00127CDB">
              <w:rPr>
                <w:rFonts w:ascii="Tahoma" w:hAnsi="Tahoma" w:cs="Tahoma"/>
                <w:b/>
                <w:bCs/>
                <w:color w:val="000000"/>
                <w:sz w:val="13"/>
                <w:szCs w:val="13"/>
              </w:rPr>
              <w:t>ЭР</w:t>
            </w:r>
          </w:p>
        </w:tc>
        <w:tc>
          <w:tcPr>
            <w:tcW w:w="232" w:type="dxa"/>
            <w:tcBorders>
              <w:top w:val="nil"/>
              <w:left w:val="nil"/>
              <w:bottom w:val="nil"/>
              <w:right w:val="nil"/>
            </w:tcBorders>
            <w:shd w:val="clear" w:color="auto" w:fill="auto"/>
            <w:vAlign w:val="center"/>
            <w:hideMark/>
          </w:tcPr>
          <w:p w14:paraId="3C4B291C" w14:textId="77777777" w:rsidR="00127CDB" w:rsidRPr="00127CDB" w:rsidRDefault="00127CDB" w:rsidP="00127CDB">
            <w:pPr>
              <w:rPr>
                <w:rFonts w:ascii="Tahoma" w:hAnsi="Tahoma" w:cs="Tahoma"/>
                <w:b/>
                <w:bCs/>
                <w:color w:val="000000"/>
                <w:sz w:val="13"/>
                <w:szCs w:val="13"/>
              </w:rPr>
            </w:pPr>
          </w:p>
        </w:tc>
        <w:tc>
          <w:tcPr>
            <w:tcW w:w="729" w:type="dxa"/>
            <w:tcBorders>
              <w:top w:val="nil"/>
              <w:left w:val="single" w:sz="4" w:space="0" w:color="auto"/>
              <w:bottom w:val="single" w:sz="4" w:space="0" w:color="auto"/>
              <w:right w:val="single" w:sz="4" w:space="0" w:color="auto"/>
            </w:tcBorders>
            <w:shd w:val="clear" w:color="auto" w:fill="auto"/>
            <w:vAlign w:val="center"/>
            <w:hideMark/>
          </w:tcPr>
          <w:p w14:paraId="2A74E89F"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3.3.1.1</w:t>
            </w:r>
          </w:p>
        </w:tc>
        <w:tc>
          <w:tcPr>
            <w:tcW w:w="4034" w:type="dxa"/>
            <w:tcBorders>
              <w:top w:val="nil"/>
              <w:left w:val="nil"/>
              <w:bottom w:val="single" w:sz="4" w:space="0" w:color="auto"/>
              <w:right w:val="single" w:sz="4" w:space="0" w:color="auto"/>
            </w:tcBorders>
            <w:shd w:val="clear" w:color="auto" w:fill="auto"/>
            <w:vAlign w:val="center"/>
            <w:hideMark/>
          </w:tcPr>
          <w:p w14:paraId="620CE03F" w14:textId="77777777" w:rsidR="00127CDB" w:rsidRPr="00127CDB" w:rsidRDefault="00127CDB" w:rsidP="00127CDB">
            <w:pPr>
              <w:ind w:firstLineChars="300" w:firstLine="392"/>
              <w:rPr>
                <w:rFonts w:ascii="Tahoma" w:hAnsi="Tahoma" w:cs="Tahoma"/>
                <w:b/>
                <w:bCs/>
                <w:sz w:val="13"/>
                <w:szCs w:val="13"/>
              </w:rPr>
            </w:pPr>
            <w:r w:rsidRPr="00127CDB">
              <w:rPr>
                <w:rFonts w:ascii="Tahoma" w:hAnsi="Tahoma" w:cs="Tahoma"/>
                <w:b/>
                <w:bCs/>
                <w:sz w:val="13"/>
                <w:szCs w:val="13"/>
              </w:rPr>
              <w:t xml:space="preserve">Энергия НН (0,4 </w:t>
            </w:r>
            <w:proofErr w:type="spellStart"/>
            <w:r w:rsidRPr="00127CDB">
              <w:rPr>
                <w:rFonts w:ascii="Tahoma" w:hAnsi="Tahoma" w:cs="Tahoma"/>
                <w:b/>
                <w:bCs/>
                <w:sz w:val="13"/>
                <w:szCs w:val="13"/>
              </w:rPr>
              <w:t>кВ</w:t>
            </w:r>
            <w:proofErr w:type="spellEnd"/>
            <w:r w:rsidRPr="00127CDB">
              <w:rPr>
                <w:rFonts w:ascii="Tahoma" w:hAnsi="Tahoma" w:cs="Tahoma"/>
                <w:b/>
                <w:bCs/>
                <w:sz w:val="13"/>
                <w:szCs w:val="13"/>
              </w:rPr>
              <w:t xml:space="preserve"> и ниже)</w:t>
            </w:r>
          </w:p>
        </w:tc>
        <w:tc>
          <w:tcPr>
            <w:tcW w:w="994" w:type="dxa"/>
            <w:tcBorders>
              <w:top w:val="nil"/>
              <w:left w:val="nil"/>
              <w:bottom w:val="single" w:sz="4" w:space="0" w:color="auto"/>
              <w:right w:val="single" w:sz="4" w:space="0" w:color="auto"/>
            </w:tcBorders>
            <w:shd w:val="clear" w:color="auto" w:fill="auto"/>
            <w:vAlign w:val="center"/>
            <w:hideMark/>
          </w:tcPr>
          <w:p w14:paraId="2303AB7A" w14:textId="77777777" w:rsidR="00127CDB" w:rsidRPr="00127CDB" w:rsidRDefault="00127CDB" w:rsidP="00127CDB">
            <w:pPr>
              <w:jc w:val="center"/>
              <w:rPr>
                <w:rFonts w:ascii="Tahoma" w:hAnsi="Tahoma" w:cs="Tahoma"/>
                <w:b/>
                <w:bCs/>
                <w:sz w:val="13"/>
                <w:szCs w:val="13"/>
              </w:rPr>
            </w:pPr>
            <w:proofErr w:type="spellStart"/>
            <w:r w:rsidRPr="00127CDB">
              <w:rPr>
                <w:rFonts w:ascii="Tahoma" w:hAnsi="Tahoma" w:cs="Tahoma"/>
                <w:b/>
                <w:bCs/>
                <w:sz w:val="13"/>
                <w:szCs w:val="13"/>
              </w:rPr>
              <w:t>тыс</w:t>
            </w:r>
            <w:proofErr w:type="spellEnd"/>
            <w:r w:rsidRPr="00127CDB">
              <w:rPr>
                <w:rFonts w:ascii="Tahoma" w:hAnsi="Tahoma" w:cs="Tahoma"/>
                <w:b/>
                <w:bCs/>
                <w:sz w:val="13"/>
                <w:szCs w:val="13"/>
              </w:rPr>
              <w:t xml:space="preserve"> </w:t>
            </w:r>
            <w:proofErr w:type="spellStart"/>
            <w:r w:rsidRPr="00127CDB">
              <w:rPr>
                <w:rFonts w:ascii="Tahoma" w:hAnsi="Tahoma" w:cs="Tahoma"/>
                <w:b/>
                <w:bCs/>
                <w:sz w:val="13"/>
                <w:szCs w:val="13"/>
              </w:rPr>
              <w:t>руб</w:t>
            </w:r>
            <w:proofErr w:type="spellEnd"/>
          </w:p>
        </w:tc>
        <w:tc>
          <w:tcPr>
            <w:tcW w:w="1549" w:type="dxa"/>
            <w:tcBorders>
              <w:top w:val="nil"/>
              <w:left w:val="nil"/>
              <w:bottom w:val="single" w:sz="4" w:space="0" w:color="auto"/>
              <w:right w:val="single" w:sz="4" w:space="0" w:color="auto"/>
            </w:tcBorders>
            <w:shd w:val="clear" w:color="000000" w:fill="D7EAD3"/>
            <w:vAlign w:val="center"/>
            <w:hideMark/>
          </w:tcPr>
          <w:p w14:paraId="5ED631F3"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2 579,77</w:t>
            </w:r>
          </w:p>
        </w:tc>
        <w:tc>
          <w:tcPr>
            <w:tcW w:w="1518" w:type="dxa"/>
            <w:tcBorders>
              <w:top w:val="nil"/>
              <w:left w:val="nil"/>
              <w:bottom w:val="single" w:sz="4" w:space="0" w:color="auto"/>
              <w:right w:val="single" w:sz="4" w:space="0" w:color="auto"/>
            </w:tcBorders>
            <w:shd w:val="clear" w:color="000000" w:fill="D7EAD3"/>
            <w:vAlign w:val="center"/>
            <w:hideMark/>
          </w:tcPr>
          <w:p w14:paraId="5A470DD1"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2 324,55</w:t>
            </w:r>
          </w:p>
        </w:tc>
        <w:tc>
          <w:tcPr>
            <w:tcW w:w="1516" w:type="dxa"/>
            <w:tcBorders>
              <w:top w:val="nil"/>
              <w:left w:val="nil"/>
              <w:bottom w:val="single" w:sz="4" w:space="0" w:color="auto"/>
              <w:right w:val="single" w:sz="4" w:space="0" w:color="auto"/>
            </w:tcBorders>
            <w:shd w:val="clear" w:color="000000" w:fill="D7EAD3"/>
            <w:vAlign w:val="center"/>
            <w:hideMark/>
          </w:tcPr>
          <w:p w14:paraId="72EA0342"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1 958,55</w:t>
            </w:r>
          </w:p>
        </w:tc>
        <w:tc>
          <w:tcPr>
            <w:tcW w:w="1587" w:type="dxa"/>
            <w:tcBorders>
              <w:top w:val="nil"/>
              <w:left w:val="nil"/>
              <w:bottom w:val="single" w:sz="4" w:space="0" w:color="auto"/>
              <w:right w:val="single" w:sz="4" w:space="0" w:color="auto"/>
            </w:tcBorders>
            <w:shd w:val="clear" w:color="000000" w:fill="D7EAD3"/>
            <w:vAlign w:val="center"/>
            <w:hideMark/>
          </w:tcPr>
          <w:p w14:paraId="168BF03E"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2 242,28</w:t>
            </w:r>
          </w:p>
        </w:tc>
        <w:tc>
          <w:tcPr>
            <w:tcW w:w="1436" w:type="dxa"/>
            <w:tcBorders>
              <w:top w:val="nil"/>
              <w:left w:val="single" w:sz="4" w:space="0" w:color="auto"/>
              <w:bottom w:val="single" w:sz="4" w:space="0" w:color="auto"/>
              <w:right w:val="single" w:sz="4" w:space="0" w:color="auto"/>
            </w:tcBorders>
            <w:shd w:val="clear" w:color="000000" w:fill="D7EAD3"/>
            <w:vAlign w:val="center"/>
            <w:hideMark/>
          </w:tcPr>
          <w:p w14:paraId="118C3858"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3 052,67</w:t>
            </w:r>
          </w:p>
        </w:tc>
        <w:tc>
          <w:tcPr>
            <w:tcW w:w="1973" w:type="dxa"/>
            <w:tcBorders>
              <w:top w:val="nil"/>
              <w:left w:val="nil"/>
              <w:bottom w:val="single" w:sz="4" w:space="0" w:color="auto"/>
              <w:right w:val="single" w:sz="4" w:space="0" w:color="auto"/>
            </w:tcBorders>
            <w:shd w:val="clear" w:color="000000" w:fill="D7EAD3"/>
            <w:vAlign w:val="center"/>
            <w:hideMark/>
          </w:tcPr>
          <w:p w14:paraId="4B5A35D3"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2 497,42</w:t>
            </w:r>
          </w:p>
        </w:tc>
        <w:tc>
          <w:tcPr>
            <w:tcW w:w="1518" w:type="dxa"/>
            <w:tcBorders>
              <w:top w:val="nil"/>
              <w:left w:val="nil"/>
              <w:bottom w:val="single" w:sz="4" w:space="0" w:color="auto"/>
              <w:right w:val="single" w:sz="4" w:space="0" w:color="auto"/>
            </w:tcBorders>
            <w:shd w:val="clear" w:color="000000" w:fill="D7EAD3"/>
            <w:vAlign w:val="center"/>
            <w:hideMark/>
          </w:tcPr>
          <w:p w14:paraId="5ECFBFC9"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2 330,51</w:t>
            </w:r>
          </w:p>
        </w:tc>
        <w:tc>
          <w:tcPr>
            <w:tcW w:w="1496" w:type="dxa"/>
            <w:tcBorders>
              <w:top w:val="nil"/>
              <w:left w:val="nil"/>
              <w:bottom w:val="single" w:sz="4" w:space="0" w:color="auto"/>
              <w:right w:val="single" w:sz="4" w:space="0" w:color="auto"/>
            </w:tcBorders>
            <w:shd w:val="clear" w:color="000000" w:fill="D7EAD3"/>
            <w:vAlign w:val="center"/>
            <w:hideMark/>
          </w:tcPr>
          <w:p w14:paraId="62FD5D95"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1 165,26</w:t>
            </w:r>
          </w:p>
        </w:tc>
        <w:tc>
          <w:tcPr>
            <w:tcW w:w="1296" w:type="dxa"/>
            <w:tcBorders>
              <w:top w:val="nil"/>
              <w:left w:val="nil"/>
              <w:bottom w:val="single" w:sz="4" w:space="0" w:color="auto"/>
              <w:right w:val="single" w:sz="4" w:space="0" w:color="auto"/>
            </w:tcBorders>
            <w:shd w:val="clear" w:color="000000" w:fill="D7EAD3"/>
            <w:vAlign w:val="center"/>
            <w:hideMark/>
          </w:tcPr>
          <w:p w14:paraId="2CFBF59F"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1 165,26</w:t>
            </w:r>
          </w:p>
        </w:tc>
        <w:tc>
          <w:tcPr>
            <w:tcW w:w="2756" w:type="dxa"/>
            <w:tcBorders>
              <w:top w:val="nil"/>
              <w:left w:val="single" w:sz="4" w:space="0" w:color="C0C0C0"/>
              <w:bottom w:val="single" w:sz="4" w:space="0" w:color="C0C0C0"/>
              <w:right w:val="single" w:sz="4" w:space="0" w:color="C0C0C0"/>
            </w:tcBorders>
            <w:shd w:val="clear" w:color="000000" w:fill="FFFFCC"/>
            <w:vAlign w:val="center"/>
            <w:hideMark/>
          </w:tcPr>
          <w:p w14:paraId="590A9C18" w14:textId="77777777" w:rsidR="00127CDB" w:rsidRPr="00127CDB" w:rsidRDefault="00127CDB" w:rsidP="00127CDB">
            <w:pPr>
              <w:rPr>
                <w:rFonts w:ascii="Tahoma" w:hAnsi="Tahoma" w:cs="Tahoma"/>
                <w:sz w:val="13"/>
                <w:szCs w:val="13"/>
              </w:rPr>
            </w:pPr>
            <w:r w:rsidRPr="00127CDB">
              <w:rPr>
                <w:rFonts w:ascii="Tahoma" w:hAnsi="Tahoma" w:cs="Tahoma"/>
                <w:sz w:val="13"/>
                <w:szCs w:val="13"/>
              </w:rPr>
              <w:t> </w:t>
            </w:r>
          </w:p>
        </w:tc>
      </w:tr>
      <w:tr w:rsidR="00127CDB" w:rsidRPr="00127CDB" w14:paraId="273ED031" w14:textId="77777777" w:rsidTr="00127CDB">
        <w:trPr>
          <w:trHeight w:val="1635"/>
          <w:jc w:val="center"/>
        </w:trPr>
        <w:tc>
          <w:tcPr>
            <w:tcW w:w="306" w:type="dxa"/>
            <w:tcBorders>
              <w:top w:val="nil"/>
              <w:left w:val="nil"/>
              <w:bottom w:val="nil"/>
              <w:right w:val="nil"/>
            </w:tcBorders>
            <w:shd w:val="clear" w:color="000000" w:fill="FABF8F"/>
            <w:noWrap/>
            <w:vAlign w:val="center"/>
            <w:hideMark/>
          </w:tcPr>
          <w:p w14:paraId="03152ACC" w14:textId="77777777" w:rsidR="00127CDB" w:rsidRPr="00127CDB" w:rsidRDefault="00127CDB" w:rsidP="00127CDB">
            <w:pPr>
              <w:rPr>
                <w:rFonts w:ascii="Tahoma" w:hAnsi="Tahoma" w:cs="Tahoma"/>
                <w:b/>
                <w:bCs/>
                <w:color w:val="000000"/>
                <w:sz w:val="13"/>
                <w:szCs w:val="13"/>
              </w:rPr>
            </w:pPr>
            <w:r w:rsidRPr="00127CDB">
              <w:rPr>
                <w:rFonts w:ascii="Tahoma" w:hAnsi="Tahoma" w:cs="Tahoma"/>
                <w:b/>
                <w:bCs/>
                <w:color w:val="000000"/>
                <w:sz w:val="13"/>
                <w:szCs w:val="13"/>
              </w:rPr>
              <w:t>ЭР</w:t>
            </w:r>
          </w:p>
        </w:tc>
        <w:tc>
          <w:tcPr>
            <w:tcW w:w="232" w:type="dxa"/>
            <w:tcBorders>
              <w:top w:val="nil"/>
              <w:left w:val="nil"/>
              <w:bottom w:val="nil"/>
              <w:right w:val="nil"/>
            </w:tcBorders>
            <w:shd w:val="clear" w:color="auto" w:fill="auto"/>
            <w:vAlign w:val="center"/>
            <w:hideMark/>
          </w:tcPr>
          <w:p w14:paraId="5E179286" w14:textId="77777777" w:rsidR="00127CDB" w:rsidRPr="00127CDB" w:rsidRDefault="00127CDB" w:rsidP="00127CDB">
            <w:pPr>
              <w:rPr>
                <w:rFonts w:ascii="Tahoma" w:hAnsi="Tahoma" w:cs="Tahoma"/>
                <w:b/>
                <w:bCs/>
                <w:color w:val="000000"/>
                <w:sz w:val="13"/>
                <w:szCs w:val="13"/>
              </w:rPr>
            </w:pPr>
          </w:p>
        </w:tc>
        <w:tc>
          <w:tcPr>
            <w:tcW w:w="729" w:type="dxa"/>
            <w:tcBorders>
              <w:top w:val="nil"/>
              <w:left w:val="single" w:sz="4" w:space="0" w:color="auto"/>
              <w:bottom w:val="single" w:sz="4" w:space="0" w:color="auto"/>
              <w:right w:val="single" w:sz="4" w:space="0" w:color="auto"/>
            </w:tcBorders>
            <w:shd w:val="clear" w:color="auto" w:fill="auto"/>
            <w:vAlign w:val="center"/>
            <w:hideMark/>
          </w:tcPr>
          <w:p w14:paraId="495D0449"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3.3.1.1.1</w:t>
            </w:r>
          </w:p>
        </w:tc>
        <w:tc>
          <w:tcPr>
            <w:tcW w:w="4034" w:type="dxa"/>
            <w:tcBorders>
              <w:top w:val="nil"/>
              <w:left w:val="nil"/>
              <w:bottom w:val="single" w:sz="4" w:space="0" w:color="auto"/>
              <w:right w:val="single" w:sz="4" w:space="0" w:color="auto"/>
            </w:tcBorders>
            <w:shd w:val="clear" w:color="auto" w:fill="auto"/>
            <w:vAlign w:val="center"/>
            <w:hideMark/>
          </w:tcPr>
          <w:p w14:paraId="107A3AB1" w14:textId="77777777" w:rsidR="00127CDB" w:rsidRPr="00127CDB" w:rsidRDefault="00127CDB" w:rsidP="00127CDB">
            <w:pPr>
              <w:ind w:firstLineChars="400" w:firstLine="520"/>
              <w:rPr>
                <w:rFonts w:ascii="Tahoma" w:hAnsi="Tahoma" w:cs="Tahoma"/>
                <w:sz w:val="13"/>
                <w:szCs w:val="13"/>
              </w:rPr>
            </w:pPr>
            <w:r w:rsidRPr="00127CDB">
              <w:rPr>
                <w:rFonts w:ascii="Tahoma" w:hAnsi="Tahoma" w:cs="Tahoma"/>
                <w:sz w:val="13"/>
                <w:szCs w:val="13"/>
              </w:rPr>
              <w:t>Тариф на энергию</w:t>
            </w:r>
          </w:p>
        </w:tc>
        <w:tc>
          <w:tcPr>
            <w:tcW w:w="994" w:type="dxa"/>
            <w:tcBorders>
              <w:top w:val="nil"/>
              <w:left w:val="nil"/>
              <w:bottom w:val="single" w:sz="4" w:space="0" w:color="auto"/>
              <w:right w:val="single" w:sz="4" w:space="0" w:color="auto"/>
            </w:tcBorders>
            <w:shd w:val="clear" w:color="auto" w:fill="auto"/>
            <w:vAlign w:val="center"/>
            <w:hideMark/>
          </w:tcPr>
          <w:p w14:paraId="3C2A476E" w14:textId="77777777" w:rsidR="00127CDB" w:rsidRPr="00127CDB" w:rsidRDefault="00127CDB" w:rsidP="00127CDB">
            <w:pPr>
              <w:jc w:val="center"/>
              <w:rPr>
                <w:rFonts w:ascii="Tahoma" w:hAnsi="Tahoma" w:cs="Tahoma"/>
                <w:sz w:val="13"/>
                <w:szCs w:val="13"/>
              </w:rPr>
            </w:pPr>
            <w:proofErr w:type="spellStart"/>
            <w:r w:rsidRPr="00127CDB">
              <w:rPr>
                <w:rFonts w:ascii="Tahoma" w:hAnsi="Tahoma" w:cs="Tahoma"/>
                <w:sz w:val="13"/>
                <w:szCs w:val="13"/>
              </w:rPr>
              <w:t>руб</w:t>
            </w:r>
            <w:proofErr w:type="spellEnd"/>
            <w:r w:rsidRPr="00127CDB">
              <w:rPr>
                <w:rFonts w:ascii="Tahoma" w:hAnsi="Tahoma" w:cs="Tahoma"/>
                <w:sz w:val="13"/>
                <w:szCs w:val="13"/>
              </w:rPr>
              <w:t>/</w:t>
            </w:r>
            <w:proofErr w:type="spellStart"/>
            <w:r w:rsidRPr="00127CDB">
              <w:rPr>
                <w:rFonts w:ascii="Tahoma" w:hAnsi="Tahoma" w:cs="Tahoma"/>
                <w:sz w:val="13"/>
                <w:szCs w:val="13"/>
              </w:rPr>
              <w:t>кВт.ч</w:t>
            </w:r>
            <w:proofErr w:type="spellEnd"/>
          </w:p>
        </w:tc>
        <w:tc>
          <w:tcPr>
            <w:tcW w:w="1549" w:type="dxa"/>
            <w:tcBorders>
              <w:top w:val="nil"/>
              <w:left w:val="nil"/>
              <w:bottom w:val="single" w:sz="4" w:space="0" w:color="auto"/>
              <w:right w:val="single" w:sz="4" w:space="0" w:color="auto"/>
            </w:tcBorders>
            <w:shd w:val="clear" w:color="000000" w:fill="FFFFCC"/>
            <w:vAlign w:val="center"/>
            <w:hideMark/>
          </w:tcPr>
          <w:p w14:paraId="3D032A77"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3,99</w:t>
            </w:r>
          </w:p>
        </w:tc>
        <w:tc>
          <w:tcPr>
            <w:tcW w:w="1518" w:type="dxa"/>
            <w:tcBorders>
              <w:top w:val="nil"/>
              <w:left w:val="nil"/>
              <w:bottom w:val="single" w:sz="4" w:space="0" w:color="auto"/>
              <w:right w:val="single" w:sz="4" w:space="0" w:color="auto"/>
            </w:tcBorders>
            <w:shd w:val="clear" w:color="000000" w:fill="FFFFCC"/>
            <w:vAlign w:val="center"/>
            <w:hideMark/>
          </w:tcPr>
          <w:p w14:paraId="3D80F976"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4,38</w:t>
            </w:r>
          </w:p>
        </w:tc>
        <w:tc>
          <w:tcPr>
            <w:tcW w:w="1516" w:type="dxa"/>
            <w:tcBorders>
              <w:top w:val="nil"/>
              <w:left w:val="nil"/>
              <w:bottom w:val="single" w:sz="4" w:space="0" w:color="auto"/>
              <w:right w:val="single" w:sz="4" w:space="0" w:color="auto"/>
            </w:tcBorders>
            <w:shd w:val="clear" w:color="000000" w:fill="FFFFCC"/>
            <w:vAlign w:val="center"/>
            <w:hideMark/>
          </w:tcPr>
          <w:p w14:paraId="17EF02BB"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4,87</w:t>
            </w:r>
          </w:p>
        </w:tc>
        <w:tc>
          <w:tcPr>
            <w:tcW w:w="1587" w:type="dxa"/>
            <w:tcBorders>
              <w:top w:val="nil"/>
              <w:left w:val="nil"/>
              <w:bottom w:val="single" w:sz="4" w:space="0" w:color="auto"/>
              <w:right w:val="single" w:sz="4" w:space="0" w:color="auto"/>
            </w:tcBorders>
            <w:shd w:val="clear" w:color="000000" w:fill="FFFFCC"/>
            <w:vAlign w:val="center"/>
            <w:hideMark/>
          </w:tcPr>
          <w:p w14:paraId="474871C3"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4,63</w:t>
            </w:r>
          </w:p>
        </w:tc>
        <w:tc>
          <w:tcPr>
            <w:tcW w:w="1436" w:type="dxa"/>
            <w:tcBorders>
              <w:top w:val="nil"/>
              <w:left w:val="single" w:sz="4" w:space="0" w:color="auto"/>
              <w:bottom w:val="single" w:sz="4" w:space="0" w:color="auto"/>
              <w:right w:val="single" w:sz="4" w:space="0" w:color="auto"/>
            </w:tcBorders>
            <w:shd w:val="clear" w:color="000000" w:fill="FFFFCC"/>
            <w:vAlign w:val="center"/>
            <w:hideMark/>
          </w:tcPr>
          <w:p w14:paraId="414117A9"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4,73</w:t>
            </w:r>
          </w:p>
        </w:tc>
        <w:tc>
          <w:tcPr>
            <w:tcW w:w="1973" w:type="dxa"/>
            <w:tcBorders>
              <w:top w:val="nil"/>
              <w:left w:val="nil"/>
              <w:bottom w:val="single" w:sz="4" w:space="0" w:color="auto"/>
              <w:right w:val="single" w:sz="4" w:space="0" w:color="auto"/>
            </w:tcBorders>
            <w:shd w:val="clear" w:color="000000" w:fill="FFFFCC"/>
            <w:vAlign w:val="center"/>
            <w:hideMark/>
          </w:tcPr>
          <w:p w14:paraId="793595B8"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5,41</w:t>
            </w:r>
          </w:p>
        </w:tc>
        <w:tc>
          <w:tcPr>
            <w:tcW w:w="1518" w:type="dxa"/>
            <w:tcBorders>
              <w:top w:val="nil"/>
              <w:left w:val="nil"/>
              <w:bottom w:val="single" w:sz="4" w:space="0" w:color="auto"/>
              <w:right w:val="single" w:sz="4" w:space="0" w:color="auto"/>
            </w:tcBorders>
            <w:shd w:val="clear" w:color="000000" w:fill="FFFFCC"/>
            <w:vAlign w:val="center"/>
            <w:hideMark/>
          </w:tcPr>
          <w:p w14:paraId="17BDA031"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5,12</w:t>
            </w:r>
          </w:p>
        </w:tc>
        <w:tc>
          <w:tcPr>
            <w:tcW w:w="1496" w:type="dxa"/>
            <w:tcBorders>
              <w:top w:val="nil"/>
              <w:left w:val="nil"/>
              <w:bottom w:val="single" w:sz="4" w:space="0" w:color="auto"/>
              <w:right w:val="single" w:sz="4" w:space="0" w:color="auto"/>
            </w:tcBorders>
            <w:shd w:val="clear" w:color="000000" w:fill="FFFFCC"/>
            <w:vAlign w:val="center"/>
            <w:hideMark/>
          </w:tcPr>
          <w:p w14:paraId="60B74473"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5,12</w:t>
            </w:r>
          </w:p>
        </w:tc>
        <w:tc>
          <w:tcPr>
            <w:tcW w:w="1296" w:type="dxa"/>
            <w:tcBorders>
              <w:top w:val="nil"/>
              <w:left w:val="nil"/>
              <w:bottom w:val="single" w:sz="4" w:space="0" w:color="auto"/>
              <w:right w:val="single" w:sz="4" w:space="0" w:color="auto"/>
            </w:tcBorders>
            <w:shd w:val="clear" w:color="000000" w:fill="FFFFCC"/>
            <w:vAlign w:val="center"/>
            <w:hideMark/>
          </w:tcPr>
          <w:p w14:paraId="71C9E902"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5,12</w:t>
            </w:r>
          </w:p>
        </w:tc>
        <w:tc>
          <w:tcPr>
            <w:tcW w:w="2756" w:type="dxa"/>
            <w:tcBorders>
              <w:top w:val="nil"/>
              <w:left w:val="single" w:sz="4" w:space="0" w:color="C0C0C0"/>
              <w:bottom w:val="single" w:sz="4" w:space="0" w:color="C0C0C0"/>
              <w:right w:val="single" w:sz="4" w:space="0" w:color="C0C0C0"/>
            </w:tcBorders>
            <w:shd w:val="clear" w:color="000000" w:fill="FFFFCC"/>
            <w:vAlign w:val="center"/>
            <w:hideMark/>
          </w:tcPr>
          <w:p w14:paraId="69FCEDE1" w14:textId="77777777" w:rsidR="00127CDB" w:rsidRPr="00127CDB" w:rsidRDefault="00127CDB" w:rsidP="00127CDB">
            <w:pPr>
              <w:rPr>
                <w:rFonts w:ascii="Tahoma" w:hAnsi="Tahoma" w:cs="Tahoma"/>
                <w:sz w:val="13"/>
                <w:szCs w:val="13"/>
              </w:rPr>
            </w:pPr>
            <w:r w:rsidRPr="00127CDB">
              <w:rPr>
                <w:rFonts w:ascii="Tahoma" w:hAnsi="Tahoma" w:cs="Tahoma"/>
                <w:sz w:val="13"/>
                <w:szCs w:val="13"/>
              </w:rPr>
              <w:t>По фактической средневзвешенной цене 2020 года с учетом ИЦП Минэкономразвития России 103,4% на 2021 год, 103,5 % на 2022 год</w:t>
            </w:r>
          </w:p>
        </w:tc>
      </w:tr>
      <w:tr w:rsidR="00127CDB" w:rsidRPr="00127CDB" w14:paraId="6C5DD73C" w14:textId="77777777" w:rsidTr="00127CDB">
        <w:trPr>
          <w:trHeight w:val="2190"/>
          <w:jc w:val="center"/>
        </w:trPr>
        <w:tc>
          <w:tcPr>
            <w:tcW w:w="306" w:type="dxa"/>
            <w:tcBorders>
              <w:top w:val="nil"/>
              <w:left w:val="nil"/>
              <w:bottom w:val="nil"/>
              <w:right w:val="nil"/>
            </w:tcBorders>
            <w:shd w:val="clear" w:color="000000" w:fill="FABF8F"/>
            <w:noWrap/>
            <w:vAlign w:val="center"/>
            <w:hideMark/>
          </w:tcPr>
          <w:p w14:paraId="2FC5C084" w14:textId="77777777" w:rsidR="00127CDB" w:rsidRPr="00127CDB" w:rsidRDefault="00127CDB" w:rsidP="00127CDB">
            <w:pPr>
              <w:rPr>
                <w:rFonts w:ascii="Tahoma" w:hAnsi="Tahoma" w:cs="Tahoma"/>
                <w:b/>
                <w:bCs/>
                <w:color w:val="000000"/>
                <w:sz w:val="13"/>
                <w:szCs w:val="13"/>
              </w:rPr>
            </w:pPr>
            <w:r w:rsidRPr="00127CDB">
              <w:rPr>
                <w:rFonts w:ascii="Tahoma" w:hAnsi="Tahoma" w:cs="Tahoma"/>
                <w:b/>
                <w:bCs/>
                <w:color w:val="000000"/>
                <w:sz w:val="13"/>
                <w:szCs w:val="13"/>
              </w:rPr>
              <w:lastRenderedPageBreak/>
              <w:t>ЭР</w:t>
            </w:r>
          </w:p>
        </w:tc>
        <w:tc>
          <w:tcPr>
            <w:tcW w:w="232" w:type="dxa"/>
            <w:tcBorders>
              <w:top w:val="nil"/>
              <w:left w:val="nil"/>
              <w:bottom w:val="nil"/>
              <w:right w:val="nil"/>
            </w:tcBorders>
            <w:shd w:val="clear" w:color="auto" w:fill="auto"/>
            <w:vAlign w:val="center"/>
            <w:hideMark/>
          </w:tcPr>
          <w:p w14:paraId="50776430" w14:textId="77777777" w:rsidR="00127CDB" w:rsidRPr="00127CDB" w:rsidRDefault="00127CDB" w:rsidP="00127CDB">
            <w:pPr>
              <w:rPr>
                <w:rFonts w:ascii="Tahoma" w:hAnsi="Tahoma" w:cs="Tahoma"/>
                <w:b/>
                <w:bCs/>
                <w:color w:val="000000"/>
                <w:sz w:val="13"/>
                <w:szCs w:val="13"/>
              </w:rPr>
            </w:pPr>
          </w:p>
        </w:tc>
        <w:tc>
          <w:tcPr>
            <w:tcW w:w="729" w:type="dxa"/>
            <w:tcBorders>
              <w:top w:val="nil"/>
              <w:left w:val="single" w:sz="4" w:space="0" w:color="auto"/>
              <w:bottom w:val="single" w:sz="4" w:space="0" w:color="auto"/>
              <w:right w:val="single" w:sz="4" w:space="0" w:color="auto"/>
            </w:tcBorders>
            <w:shd w:val="clear" w:color="auto" w:fill="auto"/>
            <w:vAlign w:val="center"/>
            <w:hideMark/>
          </w:tcPr>
          <w:p w14:paraId="0F4B7648"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3.3.1.1.2</w:t>
            </w:r>
          </w:p>
        </w:tc>
        <w:tc>
          <w:tcPr>
            <w:tcW w:w="4034" w:type="dxa"/>
            <w:tcBorders>
              <w:top w:val="nil"/>
              <w:left w:val="nil"/>
              <w:bottom w:val="single" w:sz="4" w:space="0" w:color="auto"/>
              <w:right w:val="single" w:sz="4" w:space="0" w:color="auto"/>
            </w:tcBorders>
            <w:shd w:val="clear" w:color="auto" w:fill="auto"/>
            <w:vAlign w:val="center"/>
            <w:hideMark/>
          </w:tcPr>
          <w:p w14:paraId="5D0570C3" w14:textId="77777777" w:rsidR="00127CDB" w:rsidRPr="00127CDB" w:rsidRDefault="00127CDB" w:rsidP="00127CDB">
            <w:pPr>
              <w:ind w:firstLineChars="400" w:firstLine="520"/>
              <w:rPr>
                <w:rFonts w:ascii="Tahoma" w:hAnsi="Tahoma" w:cs="Tahoma"/>
                <w:sz w:val="13"/>
                <w:szCs w:val="13"/>
              </w:rPr>
            </w:pPr>
            <w:r w:rsidRPr="00127CDB">
              <w:rPr>
                <w:rFonts w:ascii="Tahoma" w:hAnsi="Tahoma" w:cs="Tahoma"/>
                <w:sz w:val="13"/>
                <w:szCs w:val="13"/>
              </w:rPr>
              <w:t>Объем энергии</w:t>
            </w:r>
          </w:p>
        </w:tc>
        <w:tc>
          <w:tcPr>
            <w:tcW w:w="994" w:type="dxa"/>
            <w:tcBorders>
              <w:top w:val="nil"/>
              <w:left w:val="nil"/>
              <w:bottom w:val="single" w:sz="4" w:space="0" w:color="auto"/>
              <w:right w:val="single" w:sz="4" w:space="0" w:color="auto"/>
            </w:tcBorders>
            <w:shd w:val="clear" w:color="auto" w:fill="auto"/>
            <w:vAlign w:val="center"/>
            <w:hideMark/>
          </w:tcPr>
          <w:p w14:paraId="34C3C30E" w14:textId="77777777" w:rsidR="00127CDB" w:rsidRPr="00127CDB" w:rsidRDefault="00127CDB" w:rsidP="00127CDB">
            <w:pPr>
              <w:jc w:val="center"/>
              <w:rPr>
                <w:rFonts w:ascii="Tahoma" w:hAnsi="Tahoma" w:cs="Tahoma"/>
                <w:sz w:val="13"/>
                <w:szCs w:val="13"/>
              </w:rPr>
            </w:pPr>
            <w:proofErr w:type="spellStart"/>
            <w:r w:rsidRPr="00127CDB">
              <w:rPr>
                <w:rFonts w:ascii="Tahoma" w:hAnsi="Tahoma" w:cs="Tahoma"/>
                <w:sz w:val="13"/>
                <w:szCs w:val="13"/>
              </w:rPr>
              <w:t>тыс</w:t>
            </w:r>
            <w:proofErr w:type="spellEnd"/>
            <w:r w:rsidRPr="00127CDB">
              <w:rPr>
                <w:rFonts w:ascii="Tahoma" w:hAnsi="Tahoma" w:cs="Tahoma"/>
                <w:sz w:val="13"/>
                <w:szCs w:val="13"/>
              </w:rPr>
              <w:t xml:space="preserve"> </w:t>
            </w:r>
            <w:proofErr w:type="spellStart"/>
            <w:r w:rsidRPr="00127CDB">
              <w:rPr>
                <w:rFonts w:ascii="Tahoma" w:hAnsi="Tahoma" w:cs="Tahoma"/>
                <w:sz w:val="13"/>
                <w:szCs w:val="13"/>
              </w:rPr>
              <w:t>кВт.ч</w:t>
            </w:r>
            <w:proofErr w:type="spellEnd"/>
          </w:p>
        </w:tc>
        <w:tc>
          <w:tcPr>
            <w:tcW w:w="1549" w:type="dxa"/>
            <w:tcBorders>
              <w:top w:val="nil"/>
              <w:left w:val="nil"/>
              <w:bottom w:val="single" w:sz="4" w:space="0" w:color="auto"/>
              <w:right w:val="single" w:sz="4" w:space="0" w:color="auto"/>
            </w:tcBorders>
            <w:shd w:val="clear" w:color="000000" w:fill="FFFFCC"/>
            <w:vAlign w:val="center"/>
            <w:hideMark/>
          </w:tcPr>
          <w:p w14:paraId="551EBE3C"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646,00</w:t>
            </w:r>
          </w:p>
        </w:tc>
        <w:tc>
          <w:tcPr>
            <w:tcW w:w="1518" w:type="dxa"/>
            <w:tcBorders>
              <w:top w:val="nil"/>
              <w:left w:val="nil"/>
              <w:bottom w:val="single" w:sz="4" w:space="0" w:color="auto"/>
              <w:right w:val="single" w:sz="4" w:space="0" w:color="auto"/>
            </w:tcBorders>
            <w:shd w:val="clear" w:color="000000" w:fill="FFFFCC"/>
            <w:vAlign w:val="center"/>
            <w:hideMark/>
          </w:tcPr>
          <w:p w14:paraId="1774EEF2"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530,72</w:t>
            </w:r>
          </w:p>
        </w:tc>
        <w:tc>
          <w:tcPr>
            <w:tcW w:w="1516" w:type="dxa"/>
            <w:tcBorders>
              <w:top w:val="nil"/>
              <w:left w:val="nil"/>
              <w:bottom w:val="single" w:sz="4" w:space="0" w:color="auto"/>
              <w:right w:val="single" w:sz="4" w:space="0" w:color="auto"/>
            </w:tcBorders>
            <w:shd w:val="clear" w:color="000000" w:fill="FFFFCC"/>
            <w:vAlign w:val="center"/>
            <w:hideMark/>
          </w:tcPr>
          <w:p w14:paraId="7BFF8A02"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402,01</w:t>
            </w:r>
          </w:p>
        </w:tc>
        <w:tc>
          <w:tcPr>
            <w:tcW w:w="1587" w:type="dxa"/>
            <w:tcBorders>
              <w:top w:val="nil"/>
              <w:left w:val="nil"/>
              <w:bottom w:val="single" w:sz="4" w:space="0" w:color="auto"/>
              <w:right w:val="single" w:sz="4" w:space="0" w:color="auto"/>
            </w:tcBorders>
            <w:shd w:val="clear" w:color="000000" w:fill="FFFFCC"/>
            <w:vAlign w:val="center"/>
            <w:hideMark/>
          </w:tcPr>
          <w:p w14:paraId="155E759A"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484,20</w:t>
            </w:r>
          </w:p>
        </w:tc>
        <w:tc>
          <w:tcPr>
            <w:tcW w:w="1436" w:type="dxa"/>
            <w:tcBorders>
              <w:top w:val="nil"/>
              <w:left w:val="single" w:sz="4" w:space="0" w:color="auto"/>
              <w:bottom w:val="single" w:sz="4" w:space="0" w:color="auto"/>
              <w:right w:val="single" w:sz="4" w:space="0" w:color="auto"/>
            </w:tcBorders>
            <w:shd w:val="clear" w:color="000000" w:fill="FFFFCC"/>
            <w:vAlign w:val="center"/>
            <w:hideMark/>
          </w:tcPr>
          <w:p w14:paraId="63D2469F"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646,00</w:t>
            </w:r>
          </w:p>
        </w:tc>
        <w:tc>
          <w:tcPr>
            <w:tcW w:w="1973" w:type="dxa"/>
            <w:tcBorders>
              <w:top w:val="nil"/>
              <w:left w:val="nil"/>
              <w:bottom w:val="single" w:sz="4" w:space="0" w:color="auto"/>
              <w:right w:val="single" w:sz="4" w:space="0" w:color="auto"/>
            </w:tcBorders>
            <w:shd w:val="clear" w:color="000000" w:fill="FFFFCC"/>
            <w:vAlign w:val="center"/>
            <w:hideMark/>
          </w:tcPr>
          <w:p w14:paraId="14EC2C03"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461,63</w:t>
            </w:r>
          </w:p>
        </w:tc>
        <w:tc>
          <w:tcPr>
            <w:tcW w:w="1518" w:type="dxa"/>
            <w:tcBorders>
              <w:top w:val="nil"/>
              <w:left w:val="nil"/>
              <w:bottom w:val="single" w:sz="4" w:space="0" w:color="auto"/>
              <w:right w:val="single" w:sz="4" w:space="0" w:color="auto"/>
            </w:tcBorders>
            <w:shd w:val="clear" w:color="000000" w:fill="FFFFCC"/>
            <w:vAlign w:val="center"/>
            <w:hideMark/>
          </w:tcPr>
          <w:p w14:paraId="4361384B"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455,09</w:t>
            </w:r>
          </w:p>
        </w:tc>
        <w:tc>
          <w:tcPr>
            <w:tcW w:w="1496" w:type="dxa"/>
            <w:tcBorders>
              <w:top w:val="nil"/>
              <w:left w:val="nil"/>
              <w:bottom w:val="single" w:sz="4" w:space="0" w:color="auto"/>
              <w:right w:val="single" w:sz="4" w:space="0" w:color="auto"/>
            </w:tcBorders>
            <w:shd w:val="clear" w:color="000000" w:fill="D7EAD3"/>
            <w:vAlign w:val="center"/>
            <w:hideMark/>
          </w:tcPr>
          <w:p w14:paraId="03B980D9"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227,54</w:t>
            </w:r>
          </w:p>
        </w:tc>
        <w:tc>
          <w:tcPr>
            <w:tcW w:w="1296" w:type="dxa"/>
            <w:tcBorders>
              <w:top w:val="nil"/>
              <w:left w:val="nil"/>
              <w:bottom w:val="single" w:sz="4" w:space="0" w:color="auto"/>
              <w:right w:val="single" w:sz="4" w:space="0" w:color="auto"/>
            </w:tcBorders>
            <w:shd w:val="clear" w:color="000000" w:fill="D7EAD3"/>
            <w:vAlign w:val="center"/>
            <w:hideMark/>
          </w:tcPr>
          <w:p w14:paraId="7E90B203"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227,54</w:t>
            </w:r>
          </w:p>
        </w:tc>
        <w:tc>
          <w:tcPr>
            <w:tcW w:w="2756" w:type="dxa"/>
            <w:tcBorders>
              <w:top w:val="nil"/>
              <w:left w:val="single" w:sz="4" w:space="0" w:color="C0C0C0"/>
              <w:bottom w:val="single" w:sz="4" w:space="0" w:color="C0C0C0"/>
              <w:right w:val="single" w:sz="4" w:space="0" w:color="C0C0C0"/>
            </w:tcBorders>
            <w:shd w:val="clear" w:color="000000" w:fill="FFFFCC"/>
            <w:vAlign w:val="center"/>
            <w:hideMark/>
          </w:tcPr>
          <w:p w14:paraId="100A0B3D" w14:textId="77777777" w:rsidR="00127CDB" w:rsidRPr="00127CDB" w:rsidRDefault="00127CDB" w:rsidP="00127CDB">
            <w:pPr>
              <w:rPr>
                <w:rFonts w:ascii="Tahoma" w:hAnsi="Tahoma" w:cs="Tahoma"/>
                <w:sz w:val="13"/>
                <w:szCs w:val="13"/>
              </w:rPr>
            </w:pPr>
            <w:r w:rsidRPr="00127CDB">
              <w:rPr>
                <w:rFonts w:ascii="Tahoma" w:hAnsi="Tahoma" w:cs="Tahoma"/>
                <w:sz w:val="13"/>
                <w:szCs w:val="13"/>
              </w:rPr>
              <w:t>Рассчитано исходя из утвержденного удельного расхода э/э 0,86 квт*ч/м3 и планового объема пропущенных стоков 528034,</w:t>
            </w:r>
            <w:proofErr w:type="gramStart"/>
            <w:r w:rsidRPr="00127CDB">
              <w:rPr>
                <w:rFonts w:ascii="Tahoma" w:hAnsi="Tahoma" w:cs="Tahoma"/>
                <w:sz w:val="13"/>
                <w:szCs w:val="13"/>
              </w:rPr>
              <w:t>361  м</w:t>
            </w:r>
            <w:proofErr w:type="gramEnd"/>
            <w:r w:rsidRPr="00127CDB">
              <w:rPr>
                <w:rFonts w:ascii="Tahoma" w:hAnsi="Tahoma" w:cs="Tahoma"/>
                <w:sz w:val="13"/>
                <w:szCs w:val="13"/>
              </w:rPr>
              <w:t xml:space="preserve">3 (571490,99 м3 за минусом стоков МКП ММР "Ресурс" 43456,629 м3) </w:t>
            </w:r>
          </w:p>
        </w:tc>
      </w:tr>
      <w:tr w:rsidR="00127CDB" w:rsidRPr="00127CDB" w14:paraId="18B595A1" w14:textId="77777777" w:rsidTr="00127CDB">
        <w:trPr>
          <w:trHeight w:val="765"/>
          <w:jc w:val="center"/>
        </w:trPr>
        <w:tc>
          <w:tcPr>
            <w:tcW w:w="306" w:type="dxa"/>
            <w:tcBorders>
              <w:top w:val="nil"/>
              <w:left w:val="nil"/>
              <w:bottom w:val="nil"/>
              <w:right w:val="nil"/>
            </w:tcBorders>
            <w:shd w:val="clear" w:color="000000" w:fill="FABF8F"/>
            <w:noWrap/>
            <w:vAlign w:val="center"/>
            <w:hideMark/>
          </w:tcPr>
          <w:p w14:paraId="6716FBDA" w14:textId="77777777" w:rsidR="00127CDB" w:rsidRPr="00127CDB" w:rsidRDefault="00127CDB" w:rsidP="00127CDB">
            <w:pPr>
              <w:rPr>
                <w:rFonts w:ascii="Tahoma" w:hAnsi="Tahoma" w:cs="Tahoma"/>
                <w:b/>
                <w:bCs/>
                <w:color w:val="000000"/>
                <w:sz w:val="13"/>
                <w:szCs w:val="13"/>
              </w:rPr>
            </w:pPr>
            <w:r w:rsidRPr="00127CDB">
              <w:rPr>
                <w:rFonts w:ascii="Tahoma" w:hAnsi="Tahoma" w:cs="Tahoma"/>
                <w:b/>
                <w:bCs/>
                <w:color w:val="000000"/>
                <w:sz w:val="13"/>
                <w:szCs w:val="13"/>
              </w:rPr>
              <w:t>ЭР</w:t>
            </w:r>
          </w:p>
        </w:tc>
        <w:tc>
          <w:tcPr>
            <w:tcW w:w="232" w:type="dxa"/>
            <w:tcBorders>
              <w:top w:val="nil"/>
              <w:left w:val="nil"/>
              <w:bottom w:val="nil"/>
              <w:right w:val="nil"/>
            </w:tcBorders>
            <w:shd w:val="clear" w:color="auto" w:fill="auto"/>
            <w:vAlign w:val="center"/>
            <w:hideMark/>
          </w:tcPr>
          <w:p w14:paraId="77C8B920" w14:textId="77777777" w:rsidR="00127CDB" w:rsidRPr="00127CDB" w:rsidRDefault="00127CDB" w:rsidP="00127CDB">
            <w:pPr>
              <w:rPr>
                <w:rFonts w:ascii="Tahoma" w:hAnsi="Tahoma" w:cs="Tahoma"/>
                <w:b/>
                <w:bCs/>
                <w:color w:val="000000"/>
                <w:sz w:val="13"/>
                <w:szCs w:val="13"/>
              </w:rPr>
            </w:pPr>
          </w:p>
        </w:tc>
        <w:tc>
          <w:tcPr>
            <w:tcW w:w="729" w:type="dxa"/>
            <w:tcBorders>
              <w:top w:val="nil"/>
              <w:left w:val="single" w:sz="4" w:space="0" w:color="auto"/>
              <w:bottom w:val="single" w:sz="4" w:space="0" w:color="auto"/>
              <w:right w:val="single" w:sz="4" w:space="0" w:color="auto"/>
            </w:tcBorders>
            <w:shd w:val="clear" w:color="auto" w:fill="auto"/>
            <w:vAlign w:val="center"/>
            <w:hideMark/>
          </w:tcPr>
          <w:p w14:paraId="6A730625"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3.3.1.2</w:t>
            </w:r>
          </w:p>
        </w:tc>
        <w:tc>
          <w:tcPr>
            <w:tcW w:w="4034" w:type="dxa"/>
            <w:tcBorders>
              <w:top w:val="nil"/>
              <w:left w:val="nil"/>
              <w:bottom w:val="single" w:sz="4" w:space="0" w:color="auto"/>
              <w:right w:val="single" w:sz="4" w:space="0" w:color="auto"/>
            </w:tcBorders>
            <w:shd w:val="clear" w:color="auto" w:fill="auto"/>
            <w:vAlign w:val="center"/>
            <w:hideMark/>
          </w:tcPr>
          <w:p w14:paraId="59BFADA7" w14:textId="77777777" w:rsidR="00127CDB" w:rsidRPr="00127CDB" w:rsidRDefault="00127CDB" w:rsidP="00127CDB">
            <w:pPr>
              <w:ind w:firstLineChars="300" w:firstLine="392"/>
              <w:rPr>
                <w:rFonts w:ascii="Tahoma" w:hAnsi="Tahoma" w:cs="Tahoma"/>
                <w:b/>
                <w:bCs/>
                <w:sz w:val="13"/>
                <w:szCs w:val="13"/>
              </w:rPr>
            </w:pPr>
            <w:r w:rsidRPr="00127CDB">
              <w:rPr>
                <w:rFonts w:ascii="Tahoma" w:hAnsi="Tahoma" w:cs="Tahoma"/>
                <w:b/>
                <w:bCs/>
                <w:sz w:val="13"/>
                <w:szCs w:val="13"/>
              </w:rPr>
              <w:t xml:space="preserve">Заявленная мощность по НН (0,4 </w:t>
            </w:r>
            <w:proofErr w:type="spellStart"/>
            <w:r w:rsidRPr="00127CDB">
              <w:rPr>
                <w:rFonts w:ascii="Tahoma" w:hAnsi="Tahoma" w:cs="Tahoma"/>
                <w:b/>
                <w:bCs/>
                <w:sz w:val="13"/>
                <w:szCs w:val="13"/>
              </w:rPr>
              <w:t>кВ</w:t>
            </w:r>
            <w:proofErr w:type="spellEnd"/>
            <w:r w:rsidRPr="00127CDB">
              <w:rPr>
                <w:rFonts w:ascii="Tahoma" w:hAnsi="Tahoma" w:cs="Tahoma"/>
                <w:b/>
                <w:bCs/>
                <w:sz w:val="13"/>
                <w:szCs w:val="13"/>
              </w:rPr>
              <w:t xml:space="preserve"> и ниже)</w:t>
            </w:r>
          </w:p>
        </w:tc>
        <w:tc>
          <w:tcPr>
            <w:tcW w:w="994" w:type="dxa"/>
            <w:tcBorders>
              <w:top w:val="nil"/>
              <w:left w:val="nil"/>
              <w:bottom w:val="single" w:sz="4" w:space="0" w:color="auto"/>
              <w:right w:val="single" w:sz="4" w:space="0" w:color="auto"/>
            </w:tcBorders>
            <w:shd w:val="clear" w:color="auto" w:fill="auto"/>
            <w:vAlign w:val="center"/>
            <w:hideMark/>
          </w:tcPr>
          <w:p w14:paraId="2975D54F" w14:textId="77777777" w:rsidR="00127CDB" w:rsidRPr="00127CDB" w:rsidRDefault="00127CDB" w:rsidP="00127CDB">
            <w:pPr>
              <w:jc w:val="center"/>
              <w:rPr>
                <w:rFonts w:ascii="Tahoma" w:hAnsi="Tahoma" w:cs="Tahoma"/>
                <w:b/>
                <w:bCs/>
                <w:sz w:val="13"/>
                <w:szCs w:val="13"/>
              </w:rPr>
            </w:pPr>
            <w:proofErr w:type="spellStart"/>
            <w:r w:rsidRPr="00127CDB">
              <w:rPr>
                <w:rFonts w:ascii="Tahoma" w:hAnsi="Tahoma" w:cs="Tahoma"/>
                <w:b/>
                <w:bCs/>
                <w:sz w:val="13"/>
                <w:szCs w:val="13"/>
              </w:rPr>
              <w:t>тыс</w:t>
            </w:r>
            <w:proofErr w:type="spellEnd"/>
            <w:r w:rsidRPr="00127CDB">
              <w:rPr>
                <w:rFonts w:ascii="Tahoma" w:hAnsi="Tahoma" w:cs="Tahoma"/>
                <w:b/>
                <w:bCs/>
                <w:sz w:val="13"/>
                <w:szCs w:val="13"/>
              </w:rPr>
              <w:t xml:space="preserve"> </w:t>
            </w:r>
            <w:proofErr w:type="spellStart"/>
            <w:r w:rsidRPr="00127CDB">
              <w:rPr>
                <w:rFonts w:ascii="Tahoma" w:hAnsi="Tahoma" w:cs="Tahoma"/>
                <w:b/>
                <w:bCs/>
                <w:sz w:val="13"/>
                <w:szCs w:val="13"/>
              </w:rPr>
              <w:t>руб</w:t>
            </w:r>
            <w:proofErr w:type="spellEnd"/>
          </w:p>
        </w:tc>
        <w:tc>
          <w:tcPr>
            <w:tcW w:w="1549" w:type="dxa"/>
            <w:tcBorders>
              <w:top w:val="nil"/>
              <w:left w:val="nil"/>
              <w:bottom w:val="single" w:sz="4" w:space="0" w:color="auto"/>
              <w:right w:val="single" w:sz="4" w:space="0" w:color="auto"/>
            </w:tcBorders>
            <w:shd w:val="clear" w:color="000000" w:fill="D7EAD3"/>
            <w:vAlign w:val="center"/>
            <w:hideMark/>
          </w:tcPr>
          <w:p w14:paraId="2884F1EC"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0,00</w:t>
            </w:r>
          </w:p>
        </w:tc>
        <w:tc>
          <w:tcPr>
            <w:tcW w:w="1518" w:type="dxa"/>
            <w:tcBorders>
              <w:top w:val="nil"/>
              <w:left w:val="nil"/>
              <w:bottom w:val="single" w:sz="4" w:space="0" w:color="auto"/>
              <w:right w:val="single" w:sz="4" w:space="0" w:color="auto"/>
            </w:tcBorders>
            <w:shd w:val="clear" w:color="000000" w:fill="D7EAD3"/>
            <w:vAlign w:val="center"/>
            <w:hideMark/>
          </w:tcPr>
          <w:p w14:paraId="0F41A362"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0,00</w:t>
            </w:r>
          </w:p>
        </w:tc>
        <w:tc>
          <w:tcPr>
            <w:tcW w:w="1516" w:type="dxa"/>
            <w:tcBorders>
              <w:top w:val="nil"/>
              <w:left w:val="nil"/>
              <w:bottom w:val="single" w:sz="4" w:space="0" w:color="auto"/>
              <w:right w:val="single" w:sz="4" w:space="0" w:color="auto"/>
            </w:tcBorders>
            <w:shd w:val="clear" w:color="000000" w:fill="D7EAD3"/>
            <w:vAlign w:val="center"/>
            <w:hideMark/>
          </w:tcPr>
          <w:p w14:paraId="6425A65D"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w:t>
            </w:r>
          </w:p>
        </w:tc>
        <w:tc>
          <w:tcPr>
            <w:tcW w:w="1587" w:type="dxa"/>
            <w:tcBorders>
              <w:top w:val="nil"/>
              <w:left w:val="nil"/>
              <w:bottom w:val="single" w:sz="4" w:space="0" w:color="auto"/>
              <w:right w:val="single" w:sz="4" w:space="0" w:color="auto"/>
            </w:tcBorders>
            <w:shd w:val="clear" w:color="000000" w:fill="D7EAD3"/>
            <w:vAlign w:val="center"/>
            <w:hideMark/>
          </w:tcPr>
          <w:p w14:paraId="136C2DBB"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0,00</w:t>
            </w:r>
          </w:p>
        </w:tc>
        <w:tc>
          <w:tcPr>
            <w:tcW w:w="1436" w:type="dxa"/>
            <w:tcBorders>
              <w:top w:val="nil"/>
              <w:left w:val="single" w:sz="4" w:space="0" w:color="auto"/>
              <w:bottom w:val="single" w:sz="4" w:space="0" w:color="auto"/>
              <w:right w:val="single" w:sz="4" w:space="0" w:color="auto"/>
            </w:tcBorders>
            <w:shd w:val="clear" w:color="000000" w:fill="D7EAD3"/>
            <w:vAlign w:val="center"/>
            <w:hideMark/>
          </w:tcPr>
          <w:p w14:paraId="382320A6"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w:t>
            </w:r>
          </w:p>
        </w:tc>
        <w:tc>
          <w:tcPr>
            <w:tcW w:w="1973" w:type="dxa"/>
            <w:tcBorders>
              <w:top w:val="nil"/>
              <w:left w:val="nil"/>
              <w:bottom w:val="single" w:sz="4" w:space="0" w:color="auto"/>
              <w:right w:val="single" w:sz="4" w:space="0" w:color="auto"/>
            </w:tcBorders>
            <w:shd w:val="clear" w:color="000000" w:fill="D7EAD3"/>
            <w:vAlign w:val="center"/>
            <w:hideMark/>
          </w:tcPr>
          <w:p w14:paraId="36A83F3F"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0,00</w:t>
            </w:r>
          </w:p>
        </w:tc>
        <w:tc>
          <w:tcPr>
            <w:tcW w:w="1518" w:type="dxa"/>
            <w:tcBorders>
              <w:top w:val="nil"/>
              <w:left w:val="nil"/>
              <w:bottom w:val="single" w:sz="4" w:space="0" w:color="auto"/>
              <w:right w:val="single" w:sz="4" w:space="0" w:color="auto"/>
            </w:tcBorders>
            <w:shd w:val="clear" w:color="000000" w:fill="D7EAD3"/>
            <w:vAlign w:val="center"/>
            <w:hideMark/>
          </w:tcPr>
          <w:p w14:paraId="6F8F1D8A"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80,90</w:t>
            </w:r>
          </w:p>
        </w:tc>
        <w:tc>
          <w:tcPr>
            <w:tcW w:w="1496" w:type="dxa"/>
            <w:tcBorders>
              <w:top w:val="nil"/>
              <w:left w:val="nil"/>
              <w:bottom w:val="single" w:sz="4" w:space="0" w:color="auto"/>
              <w:right w:val="single" w:sz="4" w:space="0" w:color="auto"/>
            </w:tcBorders>
            <w:shd w:val="clear" w:color="000000" w:fill="D7EAD3"/>
            <w:vAlign w:val="center"/>
            <w:hideMark/>
          </w:tcPr>
          <w:p w14:paraId="606D262D"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40,45</w:t>
            </w:r>
          </w:p>
        </w:tc>
        <w:tc>
          <w:tcPr>
            <w:tcW w:w="1296" w:type="dxa"/>
            <w:tcBorders>
              <w:top w:val="nil"/>
              <w:left w:val="nil"/>
              <w:bottom w:val="single" w:sz="4" w:space="0" w:color="auto"/>
              <w:right w:val="single" w:sz="4" w:space="0" w:color="auto"/>
            </w:tcBorders>
            <w:shd w:val="clear" w:color="000000" w:fill="D7EAD3"/>
            <w:vAlign w:val="center"/>
            <w:hideMark/>
          </w:tcPr>
          <w:p w14:paraId="565E6DAE"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40,45</w:t>
            </w:r>
          </w:p>
        </w:tc>
        <w:tc>
          <w:tcPr>
            <w:tcW w:w="2756" w:type="dxa"/>
            <w:tcBorders>
              <w:top w:val="nil"/>
              <w:left w:val="single" w:sz="4" w:space="0" w:color="C0C0C0"/>
              <w:bottom w:val="single" w:sz="4" w:space="0" w:color="C0C0C0"/>
              <w:right w:val="single" w:sz="4" w:space="0" w:color="C0C0C0"/>
            </w:tcBorders>
            <w:shd w:val="clear" w:color="000000" w:fill="FFFFCC"/>
            <w:vAlign w:val="center"/>
            <w:hideMark/>
          </w:tcPr>
          <w:p w14:paraId="7FA2842C" w14:textId="77777777" w:rsidR="00127CDB" w:rsidRPr="00127CDB" w:rsidRDefault="00127CDB" w:rsidP="00127CDB">
            <w:pPr>
              <w:rPr>
                <w:rFonts w:ascii="Tahoma" w:hAnsi="Tahoma" w:cs="Tahoma"/>
                <w:sz w:val="13"/>
                <w:szCs w:val="13"/>
              </w:rPr>
            </w:pPr>
            <w:r w:rsidRPr="00127CDB">
              <w:rPr>
                <w:rFonts w:ascii="Tahoma" w:hAnsi="Tahoma" w:cs="Tahoma"/>
                <w:sz w:val="13"/>
                <w:szCs w:val="13"/>
              </w:rPr>
              <w:t> </w:t>
            </w:r>
          </w:p>
        </w:tc>
      </w:tr>
      <w:tr w:rsidR="00127CDB" w:rsidRPr="00127CDB" w14:paraId="79EFAD65" w14:textId="77777777" w:rsidTr="00127CDB">
        <w:trPr>
          <w:trHeight w:val="1335"/>
          <w:jc w:val="center"/>
        </w:trPr>
        <w:tc>
          <w:tcPr>
            <w:tcW w:w="306" w:type="dxa"/>
            <w:tcBorders>
              <w:top w:val="nil"/>
              <w:left w:val="nil"/>
              <w:bottom w:val="nil"/>
              <w:right w:val="nil"/>
            </w:tcBorders>
            <w:shd w:val="clear" w:color="000000" w:fill="FABF8F"/>
            <w:noWrap/>
            <w:vAlign w:val="center"/>
            <w:hideMark/>
          </w:tcPr>
          <w:p w14:paraId="093A0EE5" w14:textId="77777777" w:rsidR="00127CDB" w:rsidRPr="00127CDB" w:rsidRDefault="00127CDB" w:rsidP="00127CDB">
            <w:pPr>
              <w:rPr>
                <w:rFonts w:ascii="Tahoma" w:hAnsi="Tahoma" w:cs="Tahoma"/>
                <w:b/>
                <w:bCs/>
                <w:color w:val="000000"/>
                <w:sz w:val="13"/>
                <w:szCs w:val="13"/>
              </w:rPr>
            </w:pPr>
            <w:r w:rsidRPr="00127CDB">
              <w:rPr>
                <w:rFonts w:ascii="Tahoma" w:hAnsi="Tahoma" w:cs="Tahoma"/>
                <w:b/>
                <w:bCs/>
                <w:color w:val="000000"/>
                <w:sz w:val="13"/>
                <w:szCs w:val="13"/>
              </w:rPr>
              <w:t>ЭР</w:t>
            </w:r>
          </w:p>
        </w:tc>
        <w:tc>
          <w:tcPr>
            <w:tcW w:w="232" w:type="dxa"/>
            <w:tcBorders>
              <w:top w:val="nil"/>
              <w:left w:val="nil"/>
              <w:bottom w:val="nil"/>
              <w:right w:val="nil"/>
            </w:tcBorders>
            <w:shd w:val="clear" w:color="auto" w:fill="auto"/>
            <w:vAlign w:val="center"/>
            <w:hideMark/>
          </w:tcPr>
          <w:p w14:paraId="135A0CA9" w14:textId="77777777" w:rsidR="00127CDB" w:rsidRPr="00127CDB" w:rsidRDefault="00127CDB" w:rsidP="00127CDB">
            <w:pPr>
              <w:rPr>
                <w:rFonts w:ascii="Tahoma" w:hAnsi="Tahoma" w:cs="Tahoma"/>
                <w:b/>
                <w:bCs/>
                <w:color w:val="000000"/>
                <w:sz w:val="13"/>
                <w:szCs w:val="13"/>
              </w:rPr>
            </w:pPr>
          </w:p>
        </w:tc>
        <w:tc>
          <w:tcPr>
            <w:tcW w:w="729" w:type="dxa"/>
            <w:tcBorders>
              <w:top w:val="nil"/>
              <w:left w:val="single" w:sz="4" w:space="0" w:color="auto"/>
              <w:bottom w:val="single" w:sz="4" w:space="0" w:color="auto"/>
              <w:right w:val="single" w:sz="4" w:space="0" w:color="auto"/>
            </w:tcBorders>
            <w:shd w:val="clear" w:color="auto" w:fill="auto"/>
            <w:vAlign w:val="center"/>
            <w:hideMark/>
          </w:tcPr>
          <w:p w14:paraId="00A45BFB"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3.3.1.2.1</w:t>
            </w:r>
          </w:p>
        </w:tc>
        <w:tc>
          <w:tcPr>
            <w:tcW w:w="4034" w:type="dxa"/>
            <w:tcBorders>
              <w:top w:val="nil"/>
              <w:left w:val="nil"/>
              <w:bottom w:val="single" w:sz="4" w:space="0" w:color="auto"/>
              <w:right w:val="single" w:sz="4" w:space="0" w:color="auto"/>
            </w:tcBorders>
            <w:shd w:val="clear" w:color="auto" w:fill="auto"/>
            <w:vAlign w:val="center"/>
            <w:hideMark/>
          </w:tcPr>
          <w:p w14:paraId="3C696295" w14:textId="77777777" w:rsidR="00127CDB" w:rsidRPr="00127CDB" w:rsidRDefault="00127CDB" w:rsidP="00127CDB">
            <w:pPr>
              <w:ind w:firstLineChars="400" w:firstLine="520"/>
              <w:rPr>
                <w:rFonts w:ascii="Tahoma" w:hAnsi="Tahoma" w:cs="Tahoma"/>
                <w:sz w:val="13"/>
                <w:szCs w:val="13"/>
              </w:rPr>
            </w:pPr>
            <w:r w:rsidRPr="00127CDB">
              <w:rPr>
                <w:rFonts w:ascii="Tahoma" w:hAnsi="Tahoma" w:cs="Tahoma"/>
                <w:sz w:val="13"/>
                <w:szCs w:val="13"/>
              </w:rPr>
              <w:t>Тариф на заявленную мощность</w:t>
            </w:r>
          </w:p>
        </w:tc>
        <w:tc>
          <w:tcPr>
            <w:tcW w:w="994" w:type="dxa"/>
            <w:tcBorders>
              <w:top w:val="nil"/>
              <w:left w:val="nil"/>
              <w:bottom w:val="single" w:sz="4" w:space="0" w:color="auto"/>
              <w:right w:val="single" w:sz="4" w:space="0" w:color="auto"/>
            </w:tcBorders>
            <w:shd w:val="clear" w:color="auto" w:fill="auto"/>
            <w:vAlign w:val="center"/>
            <w:hideMark/>
          </w:tcPr>
          <w:p w14:paraId="31F7C306" w14:textId="77777777" w:rsidR="00127CDB" w:rsidRPr="00127CDB" w:rsidRDefault="00127CDB" w:rsidP="00127CDB">
            <w:pPr>
              <w:jc w:val="center"/>
              <w:rPr>
                <w:rFonts w:ascii="Tahoma" w:hAnsi="Tahoma" w:cs="Tahoma"/>
                <w:sz w:val="13"/>
                <w:szCs w:val="13"/>
              </w:rPr>
            </w:pPr>
            <w:proofErr w:type="spellStart"/>
            <w:r w:rsidRPr="00127CDB">
              <w:rPr>
                <w:rFonts w:ascii="Tahoma" w:hAnsi="Tahoma" w:cs="Tahoma"/>
                <w:sz w:val="13"/>
                <w:szCs w:val="13"/>
              </w:rPr>
              <w:t>руб</w:t>
            </w:r>
            <w:proofErr w:type="spellEnd"/>
            <w:r w:rsidRPr="00127CDB">
              <w:rPr>
                <w:rFonts w:ascii="Tahoma" w:hAnsi="Tahoma" w:cs="Tahoma"/>
                <w:sz w:val="13"/>
                <w:szCs w:val="13"/>
              </w:rPr>
              <w:t>/</w:t>
            </w:r>
            <w:proofErr w:type="spellStart"/>
            <w:r w:rsidRPr="00127CDB">
              <w:rPr>
                <w:rFonts w:ascii="Tahoma" w:hAnsi="Tahoma" w:cs="Tahoma"/>
                <w:sz w:val="13"/>
                <w:szCs w:val="13"/>
              </w:rPr>
              <w:t>кВт.мес</w:t>
            </w:r>
            <w:proofErr w:type="spellEnd"/>
          </w:p>
        </w:tc>
        <w:tc>
          <w:tcPr>
            <w:tcW w:w="1549" w:type="dxa"/>
            <w:tcBorders>
              <w:top w:val="nil"/>
              <w:left w:val="nil"/>
              <w:bottom w:val="single" w:sz="4" w:space="0" w:color="auto"/>
              <w:right w:val="single" w:sz="4" w:space="0" w:color="auto"/>
            </w:tcBorders>
            <w:shd w:val="clear" w:color="000000" w:fill="FFFFCC"/>
            <w:vAlign w:val="center"/>
            <w:hideMark/>
          </w:tcPr>
          <w:p w14:paraId="09019AC5"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 </w:t>
            </w:r>
          </w:p>
        </w:tc>
        <w:tc>
          <w:tcPr>
            <w:tcW w:w="1518" w:type="dxa"/>
            <w:tcBorders>
              <w:top w:val="nil"/>
              <w:left w:val="nil"/>
              <w:bottom w:val="single" w:sz="4" w:space="0" w:color="auto"/>
              <w:right w:val="single" w:sz="4" w:space="0" w:color="auto"/>
            </w:tcBorders>
            <w:shd w:val="clear" w:color="000000" w:fill="FFFFCC"/>
            <w:vAlign w:val="center"/>
            <w:hideMark/>
          </w:tcPr>
          <w:p w14:paraId="1D9B2606"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 </w:t>
            </w:r>
          </w:p>
        </w:tc>
        <w:tc>
          <w:tcPr>
            <w:tcW w:w="1516" w:type="dxa"/>
            <w:tcBorders>
              <w:top w:val="nil"/>
              <w:left w:val="nil"/>
              <w:bottom w:val="single" w:sz="4" w:space="0" w:color="auto"/>
              <w:right w:val="single" w:sz="4" w:space="0" w:color="auto"/>
            </w:tcBorders>
            <w:shd w:val="clear" w:color="000000" w:fill="FFFFCC"/>
            <w:vAlign w:val="center"/>
            <w:hideMark/>
          </w:tcPr>
          <w:p w14:paraId="640E7F55"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 </w:t>
            </w:r>
          </w:p>
        </w:tc>
        <w:tc>
          <w:tcPr>
            <w:tcW w:w="1587" w:type="dxa"/>
            <w:tcBorders>
              <w:top w:val="nil"/>
              <w:left w:val="nil"/>
              <w:bottom w:val="single" w:sz="4" w:space="0" w:color="auto"/>
              <w:right w:val="single" w:sz="4" w:space="0" w:color="auto"/>
            </w:tcBorders>
            <w:shd w:val="clear" w:color="000000" w:fill="FFFFCC"/>
            <w:vAlign w:val="center"/>
            <w:hideMark/>
          </w:tcPr>
          <w:p w14:paraId="1B37C0D7"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 </w:t>
            </w:r>
          </w:p>
        </w:tc>
        <w:tc>
          <w:tcPr>
            <w:tcW w:w="1436" w:type="dxa"/>
            <w:tcBorders>
              <w:top w:val="nil"/>
              <w:left w:val="single" w:sz="4" w:space="0" w:color="auto"/>
              <w:bottom w:val="single" w:sz="4" w:space="0" w:color="auto"/>
              <w:right w:val="single" w:sz="4" w:space="0" w:color="auto"/>
            </w:tcBorders>
            <w:shd w:val="clear" w:color="000000" w:fill="FFFFCC"/>
            <w:vAlign w:val="center"/>
            <w:hideMark/>
          </w:tcPr>
          <w:p w14:paraId="44EDAD3B"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 </w:t>
            </w:r>
          </w:p>
        </w:tc>
        <w:tc>
          <w:tcPr>
            <w:tcW w:w="1973" w:type="dxa"/>
            <w:tcBorders>
              <w:top w:val="nil"/>
              <w:left w:val="nil"/>
              <w:bottom w:val="single" w:sz="4" w:space="0" w:color="auto"/>
              <w:right w:val="single" w:sz="4" w:space="0" w:color="auto"/>
            </w:tcBorders>
            <w:shd w:val="clear" w:color="000000" w:fill="FFFFCC"/>
            <w:vAlign w:val="center"/>
            <w:hideMark/>
          </w:tcPr>
          <w:p w14:paraId="6D1B81F4"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 </w:t>
            </w:r>
          </w:p>
        </w:tc>
        <w:tc>
          <w:tcPr>
            <w:tcW w:w="1518" w:type="dxa"/>
            <w:tcBorders>
              <w:top w:val="nil"/>
              <w:left w:val="nil"/>
              <w:bottom w:val="single" w:sz="4" w:space="0" w:color="auto"/>
              <w:right w:val="single" w:sz="4" w:space="0" w:color="auto"/>
            </w:tcBorders>
            <w:shd w:val="clear" w:color="000000" w:fill="FFFFCC"/>
            <w:vAlign w:val="center"/>
            <w:hideMark/>
          </w:tcPr>
          <w:p w14:paraId="53555F75"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5,56</w:t>
            </w:r>
          </w:p>
        </w:tc>
        <w:tc>
          <w:tcPr>
            <w:tcW w:w="1496" w:type="dxa"/>
            <w:tcBorders>
              <w:top w:val="nil"/>
              <w:left w:val="nil"/>
              <w:bottom w:val="single" w:sz="4" w:space="0" w:color="auto"/>
              <w:right w:val="single" w:sz="4" w:space="0" w:color="auto"/>
            </w:tcBorders>
            <w:shd w:val="clear" w:color="000000" w:fill="FFFFCC"/>
            <w:vAlign w:val="center"/>
            <w:hideMark/>
          </w:tcPr>
          <w:p w14:paraId="0D3BE20D"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5,56</w:t>
            </w:r>
          </w:p>
        </w:tc>
        <w:tc>
          <w:tcPr>
            <w:tcW w:w="1296" w:type="dxa"/>
            <w:tcBorders>
              <w:top w:val="nil"/>
              <w:left w:val="nil"/>
              <w:bottom w:val="single" w:sz="4" w:space="0" w:color="auto"/>
              <w:right w:val="single" w:sz="4" w:space="0" w:color="auto"/>
            </w:tcBorders>
            <w:shd w:val="clear" w:color="000000" w:fill="FFFFCC"/>
            <w:vAlign w:val="center"/>
            <w:hideMark/>
          </w:tcPr>
          <w:p w14:paraId="4D5BB855"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5,56</w:t>
            </w:r>
          </w:p>
        </w:tc>
        <w:tc>
          <w:tcPr>
            <w:tcW w:w="2756" w:type="dxa"/>
            <w:tcBorders>
              <w:top w:val="nil"/>
              <w:left w:val="single" w:sz="4" w:space="0" w:color="C0C0C0"/>
              <w:bottom w:val="single" w:sz="4" w:space="0" w:color="C0C0C0"/>
              <w:right w:val="single" w:sz="4" w:space="0" w:color="C0C0C0"/>
            </w:tcBorders>
            <w:shd w:val="clear" w:color="000000" w:fill="FFFFCC"/>
            <w:vAlign w:val="center"/>
            <w:hideMark/>
          </w:tcPr>
          <w:p w14:paraId="52BB63C7" w14:textId="77777777" w:rsidR="00127CDB" w:rsidRPr="00127CDB" w:rsidRDefault="00127CDB" w:rsidP="00127CDB">
            <w:pPr>
              <w:rPr>
                <w:rFonts w:ascii="Tahoma" w:hAnsi="Tahoma" w:cs="Tahoma"/>
                <w:sz w:val="13"/>
                <w:szCs w:val="13"/>
              </w:rPr>
            </w:pPr>
            <w:r w:rsidRPr="00127CDB">
              <w:rPr>
                <w:rFonts w:ascii="Tahoma" w:hAnsi="Tahoma" w:cs="Tahoma"/>
                <w:sz w:val="13"/>
                <w:szCs w:val="13"/>
              </w:rPr>
              <w:t>По фактической средневзвешенной цене 2020 года с учетом ИЦП Минэкономразвития России 103,4% на 2021 год, 103,5 % на 2022 год</w:t>
            </w:r>
          </w:p>
        </w:tc>
      </w:tr>
      <w:tr w:rsidR="00127CDB" w:rsidRPr="00127CDB" w14:paraId="00FE55BB" w14:textId="77777777" w:rsidTr="00127CDB">
        <w:trPr>
          <w:trHeight w:val="600"/>
          <w:jc w:val="center"/>
        </w:trPr>
        <w:tc>
          <w:tcPr>
            <w:tcW w:w="306" w:type="dxa"/>
            <w:tcBorders>
              <w:top w:val="nil"/>
              <w:left w:val="nil"/>
              <w:bottom w:val="nil"/>
              <w:right w:val="nil"/>
            </w:tcBorders>
            <w:shd w:val="clear" w:color="000000" w:fill="FABF8F"/>
            <w:noWrap/>
            <w:vAlign w:val="center"/>
            <w:hideMark/>
          </w:tcPr>
          <w:p w14:paraId="7ADBEF4D" w14:textId="77777777" w:rsidR="00127CDB" w:rsidRPr="00127CDB" w:rsidRDefault="00127CDB" w:rsidP="00127CDB">
            <w:pPr>
              <w:rPr>
                <w:rFonts w:ascii="Tahoma" w:hAnsi="Tahoma" w:cs="Tahoma"/>
                <w:b/>
                <w:bCs/>
                <w:color w:val="000000"/>
                <w:sz w:val="13"/>
                <w:szCs w:val="13"/>
              </w:rPr>
            </w:pPr>
            <w:r w:rsidRPr="00127CDB">
              <w:rPr>
                <w:rFonts w:ascii="Tahoma" w:hAnsi="Tahoma" w:cs="Tahoma"/>
                <w:b/>
                <w:bCs/>
                <w:color w:val="000000"/>
                <w:sz w:val="13"/>
                <w:szCs w:val="13"/>
              </w:rPr>
              <w:t>ЭР</w:t>
            </w:r>
          </w:p>
        </w:tc>
        <w:tc>
          <w:tcPr>
            <w:tcW w:w="232" w:type="dxa"/>
            <w:tcBorders>
              <w:top w:val="nil"/>
              <w:left w:val="nil"/>
              <w:bottom w:val="nil"/>
              <w:right w:val="nil"/>
            </w:tcBorders>
            <w:shd w:val="clear" w:color="auto" w:fill="auto"/>
            <w:vAlign w:val="center"/>
            <w:hideMark/>
          </w:tcPr>
          <w:p w14:paraId="627867AA" w14:textId="77777777" w:rsidR="00127CDB" w:rsidRPr="00127CDB" w:rsidRDefault="00127CDB" w:rsidP="00127CDB">
            <w:pPr>
              <w:rPr>
                <w:rFonts w:ascii="Tahoma" w:hAnsi="Tahoma" w:cs="Tahoma"/>
                <w:b/>
                <w:bCs/>
                <w:color w:val="000000"/>
                <w:sz w:val="13"/>
                <w:szCs w:val="13"/>
              </w:rPr>
            </w:pPr>
          </w:p>
        </w:tc>
        <w:tc>
          <w:tcPr>
            <w:tcW w:w="729" w:type="dxa"/>
            <w:tcBorders>
              <w:top w:val="nil"/>
              <w:left w:val="single" w:sz="4" w:space="0" w:color="auto"/>
              <w:bottom w:val="single" w:sz="4" w:space="0" w:color="auto"/>
              <w:right w:val="single" w:sz="4" w:space="0" w:color="auto"/>
            </w:tcBorders>
            <w:shd w:val="clear" w:color="auto" w:fill="auto"/>
            <w:vAlign w:val="center"/>
            <w:hideMark/>
          </w:tcPr>
          <w:p w14:paraId="402DC6FD"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3.3.1.2.2</w:t>
            </w:r>
          </w:p>
        </w:tc>
        <w:tc>
          <w:tcPr>
            <w:tcW w:w="4034" w:type="dxa"/>
            <w:tcBorders>
              <w:top w:val="nil"/>
              <w:left w:val="nil"/>
              <w:bottom w:val="single" w:sz="4" w:space="0" w:color="auto"/>
              <w:right w:val="single" w:sz="4" w:space="0" w:color="auto"/>
            </w:tcBorders>
            <w:shd w:val="clear" w:color="auto" w:fill="auto"/>
            <w:vAlign w:val="center"/>
            <w:hideMark/>
          </w:tcPr>
          <w:p w14:paraId="3737B6C5" w14:textId="77777777" w:rsidR="00127CDB" w:rsidRPr="00127CDB" w:rsidRDefault="00127CDB" w:rsidP="00127CDB">
            <w:pPr>
              <w:ind w:firstLineChars="400" w:firstLine="520"/>
              <w:rPr>
                <w:rFonts w:ascii="Tahoma" w:hAnsi="Tahoma" w:cs="Tahoma"/>
                <w:sz w:val="13"/>
                <w:szCs w:val="13"/>
              </w:rPr>
            </w:pPr>
            <w:r w:rsidRPr="00127CDB">
              <w:rPr>
                <w:rFonts w:ascii="Tahoma" w:hAnsi="Tahoma" w:cs="Tahoma"/>
                <w:sz w:val="13"/>
                <w:szCs w:val="13"/>
              </w:rPr>
              <w:t>Годовой объем мощности</w:t>
            </w:r>
          </w:p>
        </w:tc>
        <w:tc>
          <w:tcPr>
            <w:tcW w:w="994" w:type="dxa"/>
            <w:tcBorders>
              <w:top w:val="nil"/>
              <w:left w:val="nil"/>
              <w:bottom w:val="single" w:sz="4" w:space="0" w:color="auto"/>
              <w:right w:val="single" w:sz="4" w:space="0" w:color="auto"/>
            </w:tcBorders>
            <w:shd w:val="clear" w:color="auto" w:fill="auto"/>
            <w:vAlign w:val="center"/>
            <w:hideMark/>
          </w:tcPr>
          <w:p w14:paraId="6F6B7BC1"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МВт</w:t>
            </w:r>
          </w:p>
        </w:tc>
        <w:tc>
          <w:tcPr>
            <w:tcW w:w="1549" w:type="dxa"/>
            <w:tcBorders>
              <w:top w:val="nil"/>
              <w:left w:val="nil"/>
              <w:bottom w:val="single" w:sz="4" w:space="0" w:color="auto"/>
              <w:right w:val="single" w:sz="4" w:space="0" w:color="auto"/>
            </w:tcBorders>
            <w:shd w:val="clear" w:color="000000" w:fill="FFFFCC"/>
            <w:vAlign w:val="center"/>
            <w:hideMark/>
          </w:tcPr>
          <w:p w14:paraId="0977934D"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 </w:t>
            </w:r>
          </w:p>
        </w:tc>
        <w:tc>
          <w:tcPr>
            <w:tcW w:w="1518" w:type="dxa"/>
            <w:tcBorders>
              <w:top w:val="nil"/>
              <w:left w:val="nil"/>
              <w:bottom w:val="single" w:sz="4" w:space="0" w:color="auto"/>
              <w:right w:val="single" w:sz="4" w:space="0" w:color="auto"/>
            </w:tcBorders>
            <w:shd w:val="clear" w:color="000000" w:fill="FFFFCC"/>
            <w:vAlign w:val="center"/>
            <w:hideMark/>
          </w:tcPr>
          <w:p w14:paraId="4B5AB1EF"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 </w:t>
            </w:r>
          </w:p>
        </w:tc>
        <w:tc>
          <w:tcPr>
            <w:tcW w:w="1516" w:type="dxa"/>
            <w:tcBorders>
              <w:top w:val="nil"/>
              <w:left w:val="nil"/>
              <w:bottom w:val="single" w:sz="4" w:space="0" w:color="auto"/>
              <w:right w:val="single" w:sz="4" w:space="0" w:color="auto"/>
            </w:tcBorders>
            <w:shd w:val="clear" w:color="000000" w:fill="FFFFCC"/>
            <w:vAlign w:val="center"/>
            <w:hideMark/>
          </w:tcPr>
          <w:p w14:paraId="71690A2B"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 </w:t>
            </w:r>
          </w:p>
        </w:tc>
        <w:tc>
          <w:tcPr>
            <w:tcW w:w="1587" w:type="dxa"/>
            <w:tcBorders>
              <w:top w:val="nil"/>
              <w:left w:val="nil"/>
              <w:bottom w:val="single" w:sz="4" w:space="0" w:color="auto"/>
              <w:right w:val="single" w:sz="4" w:space="0" w:color="auto"/>
            </w:tcBorders>
            <w:shd w:val="clear" w:color="000000" w:fill="FFFFCC"/>
            <w:vAlign w:val="center"/>
            <w:hideMark/>
          </w:tcPr>
          <w:p w14:paraId="65B8067C"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 </w:t>
            </w:r>
          </w:p>
        </w:tc>
        <w:tc>
          <w:tcPr>
            <w:tcW w:w="1436" w:type="dxa"/>
            <w:tcBorders>
              <w:top w:val="nil"/>
              <w:left w:val="single" w:sz="4" w:space="0" w:color="auto"/>
              <w:bottom w:val="single" w:sz="4" w:space="0" w:color="auto"/>
              <w:right w:val="single" w:sz="4" w:space="0" w:color="auto"/>
            </w:tcBorders>
            <w:shd w:val="clear" w:color="000000" w:fill="FFFFCC"/>
            <w:vAlign w:val="center"/>
            <w:hideMark/>
          </w:tcPr>
          <w:p w14:paraId="5FDDAE6B"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 </w:t>
            </w:r>
          </w:p>
        </w:tc>
        <w:tc>
          <w:tcPr>
            <w:tcW w:w="1973" w:type="dxa"/>
            <w:tcBorders>
              <w:top w:val="nil"/>
              <w:left w:val="nil"/>
              <w:bottom w:val="single" w:sz="4" w:space="0" w:color="auto"/>
              <w:right w:val="single" w:sz="4" w:space="0" w:color="auto"/>
            </w:tcBorders>
            <w:shd w:val="clear" w:color="000000" w:fill="FFFFCC"/>
            <w:vAlign w:val="center"/>
            <w:hideMark/>
          </w:tcPr>
          <w:p w14:paraId="567923E0"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 </w:t>
            </w:r>
          </w:p>
        </w:tc>
        <w:tc>
          <w:tcPr>
            <w:tcW w:w="1518" w:type="dxa"/>
            <w:tcBorders>
              <w:top w:val="nil"/>
              <w:left w:val="nil"/>
              <w:bottom w:val="single" w:sz="4" w:space="0" w:color="auto"/>
              <w:right w:val="single" w:sz="4" w:space="0" w:color="auto"/>
            </w:tcBorders>
            <w:shd w:val="clear" w:color="000000" w:fill="FFFFCC"/>
            <w:vAlign w:val="center"/>
            <w:hideMark/>
          </w:tcPr>
          <w:p w14:paraId="00621C86"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14,54</w:t>
            </w:r>
          </w:p>
        </w:tc>
        <w:tc>
          <w:tcPr>
            <w:tcW w:w="1496" w:type="dxa"/>
            <w:tcBorders>
              <w:top w:val="nil"/>
              <w:left w:val="nil"/>
              <w:bottom w:val="single" w:sz="4" w:space="0" w:color="auto"/>
              <w:right w:val="single" w:sz="4" w:space="0" w:color="auto"/>
            </w:tcBorders>
            <w:shd w:val="clear" w:color="000000" w:fill="D7EAD3"/>
            <w:vAlign w:val="center"/>
            <w:hideMark/>
          </w:tcPr>
          <w:p w14:paraId="4EECF37B"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7,27</w:t>
            </w:r>
          </w:p>
        </w:tc>
        <w:tc>
          <w:tcPr>
            <w:tcW w:w="1296" w:type="dxa"/>
            <w:tcBorders>
              <w:top w:val="nil"/>
              <w:left w:val="nil"/>
              <w:bottom w:val="single" w:sz="4" w:space="0" w:color="auto"/>
              <w:right w:val="single" w:sz="4" w:space="0" w:color="auto"/>
            </w:tcBorders>
            <w:shd w:val="clear" w:color="000000" w:fill="D7EAD3"/>
            <w:vAlign w:val="center"/>
            <w:hideMark/>
          </w:tcPr>
          <w:p w14:paraId="7345955E"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7,27</w:t>
            </w:r>
          </w:p>
        </w:tc>
        <w:tc>
          <w:tcPr>
            <w:tcW w:w="2756" w:type="dxa"/>
            <w:tcBorders>
              <w:top w:val="nil"/>
              <w:left w:val="single" w:sz="4" w:space="0" w:color="C0C0C0"/>
              <w:bottom w:val="single" w:sz="4" w:space="0" w:color="C0C0C0"/>
              <w:right w:val="single" w:sz="4" w:space="0" w:color="C0C0C0"/>
            </w:tcBorders>
            <w:shd w:val="clear" w:color="000000" w:fill="FFFFCC"/>
            <w:vAlign w:val="center"/>
            <w:hideMark/>
          </w:tcPr>
          <w:p w14:paraId="4F801DA6" w14:textId="77777777" w:rsidR="00127CDB" w:rsidRPr="00127CDB" w:rsidRDefault="00127CDB" w:rsidP="00127CDB">
            <w:pPr>
              <w:rPr>
                <w:rFonts w:ascii="Tahoma" w:hAnsi="Tahoma" w:cs="Tahoma"/>
                <w:sz w:val="13"/>
                <w:szCs w:val="13"/>
              </w:rPr>
            </w:pPr>
            <w:r w:rsidRPr="00127CDB">
              <w:rPr>
                <w:rFonts w:ascii="Tahoma" w:hAnsi="Tahoma" w:cs="Tahoma"/>
                <w:sz w:val="13"/>
                <w:szCs w:val="13"/>
              </w:rPr>
              <w:t>Объем по факту 2020 года</w:t>
            </w:r>
          </w:p>
        </w:tc>
      </w:tr>
      <w:tr w:rsidR="00127CDB" w:rsidRPr="00127CDB" w14:paraId="02552863" w14:textId="77777777" w:rsidTr="00127CDB">
        <w:trPr>
          <w:trHeight w:val="1815"/>
          <w:jc w:val="center"/>
        </w:trPr>
        <w:tc>
          <w:tcPr>
            <w:tcW w:w="306" w:type="dxa"/>
            <w:tcBorders>
              <w:top w:val="nil"/>
              <w:left w:val="nil"/>
              <w:bottom w:val="nil"/>
              <w:right w:val="nil"/>
            </w:tcBorders>
            <w:shd w:val="clear" w:color="000000" w:fill="00B050"/>
            <w:noWrap/>
            <w:vAlign w:val="center"/>
            <w:hideMark/>
          </w:tcPr>
          <w:p w14:paraId="382B940B" w14:textId="77777777" w:rsidR="00127CDB" w:rsidRPr="00127CDB" w:rsidRDefault="00127CDB" w:rsidP="00127CDB">
            <w:pPr>
              <w:rPr>
                <w:rFonts w:ascii="Tahoma" w:hAnsi="Tahoma" w:cs="Tahoma"/>
                <w:b/>
                <w:bCs/>
                <w:color w:val="000000"/>
                <w:sz w:val="13"/>
                <w:szCs w:val="13"/>
              </w:rPr>
            </w:pPr>
            <w:r w:rsidRPr="00127CDB">
              <w:rPr>
                <w:rFonts w:ascii="Tahoma" w:hAnsi="Tahoma" w:cs="Tahoma"/>
                <w:b/>
                <w:bCs/>
                <w:color w:val="000000"/>
                <w:sz w:val="13"/>
                <w:szCs w:val="13"/>
              </w:rPr>
              <w:t>НР</w:t>
            </w:r>
          </w:p>
        </w:tc>
        <w:tc>
          <w:tcPr>
            <w:tcW w:w="232" w:type="dxa"/>
            <w:tcBorders>
              <w:top w:val="nil"/>
              <w:left w:val="nil"/>
              <w:bottom w:val="nil"/>
              <w:right w:val="nil"/>
            </w:tcBorders>
            <w:shd w:val="clear" w:color="auto" w:fill="auto"/>
            <w:vAlign w:val="center"/>
            <w:hideMark/>
          </w:tcPr>
          <w:p w14:paraId="7ADB2ACF" w14:textId="77777777" w:rsidR="00127CDB" w:rsidRPr="00127CDB" w:rsidRDefault="00127CDB" w:rsidP="00127CDB">
            <w:pPr>
              <w:rPr>
                <w:rFonts w:ascii="Tahoma" w:hAnsi="Tahoma" w:cs="Tahoma"/>
                <w:b/>
                <w:bCs/>
                <w:color w:val="000000"/>
                <w:sz w:val="13"/>
                <w:szCs w:val="13"/>
              </w:rPr>
            </w:pPr>
          </w:p>
        </w:tc>
        <w:tc>
          <w:tcPr>
            <w:tcW w:w="729" w:type="dxa"/>
            <w:tcBorders>
              <w:top w:val="nil"/>
              <w:left w:val="single" w:sz="4" w:space="0" w:color="auto"/>
              <w:bottom w:val="single" w:sz="4" w:space="0" w:color="auto"/>
              <w:right w:val="single" w:sz="4" w:space="0" w:color="auto"/>
            </w:tcBorders>
            <w:shd w:val="clear" w:color="auto" w:fill="auto"/>
            <w:vAlign w:val="center"/>
            <w:hideMark/>
          </w:tcPr>
          <w:p w14:paraId="45063113"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3.4</w:t>
            </w:r>
          </w:p>
        </w:tc>
        <w:tc>
          <w:tcPr>
            <w:tcW w:w="4034" w:type="dxa"/>
            <w:tcBorders>
              <w:top w:val="nil"/>
              <w:left w:val="nil"/>
              <w:bottom w:val="single" w:sz="4" w:space="0" w:color="auto"/>
              <w:right w:val="single" w:sz="4" w:space="0" w:color="auto"/>
            </w:tcBorders>
            <w:shd w:val="clear" w:color="auto" w:fill="auto"/>
            <w:vAlign w:val="center"/>
            <w:hideMark/>
          </w:tcPr>
          <w:p w14:paraId="199572B5" w14:textId="77777777" w:rsidR="00127CDB" w:rsidRPr="00127CDB" w:rsidRDefault="00127CDB" w:rsidP="00127CDB">
            <w:pPr>
              <w:ind w:firstLineChars="100" w:firstLine="131"/>
              <w:rPr>
                <w:rFonts w:ascii="Tahoma" w:hAnsi="Tahoma" w:cs="Tahoma"/>
                <w:b/>
                <w:bCs/>
                <w:sz w:val="13"/>
                <w:szCs w:val="13"/>
              </w:rPr>
            </w:pPr>
            <w:r w:rsidRPr="00127CDB">
              <w:rPr>
                <w:rFonts w:ascii="Tahoma" w:hAnsi="Tahoma" w:cs="Tahoma"/>
                <w:b/>
                <w:bCs/>
                <w:sz w:val="13"/>
                <w:szCs w:val="13"/>
              </w:rPr>
              <w:t>Затраты на покупную тепловую энергию</w:t>
            </w:r>
          </w:p>
        </w:tc>
        <w:tc>
          <w:tcPr>
            <w:tcW w:w="994" w:type="dxa"/>
            <w:tcBorders>
              <w:top w:val="nil"/>
              <w:left w:val="nil"/>
              <w:bottom w:val="single" w:sz="4" w:space="0" w:color="auto"/>
              <w:right w:val="single" w:sz="4" w:space="0" w:color="auto"/>
            </w:tcBorders>
            <w:shd w:val="clear" w:color="auto" w:fill="auto"/>
            <w:vAlign w:val="center"/>
            <w:hideMark/>
          </w:tcPr>
          <w:p w14:paraId="155E4433" w14:textId="77777777" w:rsidR="00127CDB" w:rsidRPr="00127CDB" w:rsidRDefault="00127CDB" w:rsidP="00127CDB">
            <w:pPr>
              <w:jc w:val="center"/>
              <w:rPr>
                <w:rFonts w:ascii="Tahoma" w:hAnsi="Tahoma" w:cs="Tahoma"/>
                <w:b/>
                <w:bCs/>
                <w:sz w:val="13"/>
                <w:szCs w:val="13"/>
              </w:rPr>
            </w:pPr>
            <w:proofErr w:type="spellStart"/>
            <w:r w:rsidRPr="00127CDB">
              <w:rPr>
                <w:rFonts w:ascii="Tahoma" w:hAnsi="Tahoma" w:cs="Tahoma"/>
                <w:b/>
                <w:bCs/>
                <w:sz w:val="13"/>
                <w:szCs w:val="13"/>
              </w:rPr>
              <w:t>тыс</w:t>
            </w:r>
            <w:proofErr w:type="spellEnd"/>
            <w:r w:rsidRPr="00127CDB">
              <w:rPr>
                <w:rFonts w:ascii="Tahoma" w:hAnsi="Tahoma" w:cs="Tahoma"/>
                <w:b/>
                <w:bCs/>
                <w:sz w:val="13"/>
                <w:szCs w:val="13"/>
              </w:rPr>
              <w:t xml:space="preserve"> </w:t>
            </w:r>
            <w:proofErr w:type="spellStart"/>
            <w:r w:rsidRPr="00127CDB">
              <w:rPr>
                <w:rFonts w:ascii="Tahoma" w:hAnsi="Tahoma" w:cs="Tahoma"/>
                <w:b/>
                <w:bCs/>
                <w:sz w:val="13"/>
                <w:szCs w:val="13"/>
              </w:rPr>
              <w:t>руб</w:t>
            </w:r>
            <w:proofErr w:type="spellEnd"/>
          </w:p>
        </w:tc>
        <w:tc>
          <w:tcPr>
            <w:tcW w:w="1549" w:type="dxa"/>
            <w:tcBorders>
              <w:top w:val="nil"/>
              <w:left w:val="nil"/>
              <w:bottom w:val="single" w:sz="4" w:space="0" w:color="auto"/>
              <w:right w:val="single" w:sz="4" w:space="0" w:color="auto"/>
            </w:tcBorders>
            <w:shd w:val="clear" w:color="000000" w:fill="FFFFCC"/>
            <w:vAlign w:val="center"/>
            <w:hideMark/>
          </w:tcPr>
          <w:p w14:paraId="5C6B2614"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114,80</w:t>
            </w:r>
          </w:p>
        </w:tc>
        <w:tc>
          <w:tcPr>
            <w:tcW w:w="1518" w:type="dxa"/>
            <w:tcBorders>
              <w:top w:val="nil"/>
              <w:left w:val="nil"/>
              <w:bottom w:val="single" w:sz="4" w:space="0" w:color="auto"/>
              <w:right w:val="single" w:sz="4" w:space="0" w:color="auto"/>
            </w:tcBorders>
            <w:shd w:val="clear" w:color="000000" w:fill="FFFFCC"/>
            <w:vAlign w:val="center"/>
            <w:hideMark/>
          </w:tcPr>
          <w:p w14:paraId="15A0A708"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129,00</w:t>
            </w:r>
          </w:p>
        </w:tc>
        <w:tc>
          <w:tcPr>
            <w:tcW w:w="1516" w:type="dxa"/>
            <w:tcBorders>
              <w:top w:val="nil"/>
              <w:left w:val="nil"/>
              <w:bottom w:val="single" w:sz="4" w:space="0" w:color="auto"/>
              <w:right w:val="single" w:sz="4" w:space="0" w:color="auto"/>
            </w:tcBorders>
            <w:shd w:val="clear" w:color="000000" w:fill="FFFFCC"/>
            <w:vAlign w:val="center"/>
            <w:hideMark/>
          </w:tcPr>
          <w:p w14:paraId="4F34A89C"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137,39</w:t>
            </w:r>
          </w:p>
        </w:tc>
        <w:tc>
          <w:tcPr>
            <w:tcW w:w="1587" w:type="dxa"/>
            <w:tcBorders>
              <w:top w:val="nil"/>
              <w:left w:val="nil"/>
              <w:bottom w:val="single" w:sz="4" w:space="0" w:color="auto"/>
              <w:right w:val="single" w:sz="4" w:space="0" w:color="auto"/>
            </w:tcBorders>
            <w:shd w:val="clear" w:color="000000" w:fill="FFFFCC"/>
            <w:vAlign w:val="center"/>
            <w:hideMark/>
          </w:tcPr>
          <w:p w14:paraId="3235462F"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139,16</w:t>
            </w:r>
          </w:p>
        </w:tc>
        <w:tc>
          <w:tcPr>
            <w:tcW w:w="1436" w:type="dxa"/>
            <w:tcBorders>
              <w:top w:val="nil"/>
              <w:left w:val="single" w:sz="4" w:space="0" w:color="auto"/>
              <w:bottom w:val="single" w:sz="4" w:space="0" w:color="auto"/>
              <w:right w:val="single" w:sz="4" w:space="0" w:color="auto"/>
            </w:tcBorders>
            <w:shd w:val="clear" w:color="000000" w:fill="FFFFCC"/>
            <w:vAlign w:val="center"/>
            <w:hideMark/>
          </w:tcPr>
          <w:p w14:paraId="40D246ED"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136,37</w:t>
            </w:r>
          </w:p>
        </w:tc>
        <w:tc>
          <w:tcPr>
            <w:tcW w:w="1973" w:type="dxa"/>
            <w:tcBorders>
              <w:top w:val="nil"/>
              <w:left w:val="nil"/>
              <w:bottom w:val="single" w:sz="4" w:space="0" w:color="auto"/>
              <w:right w:val="single" w:sz="4" w:space="0" w:color="auto"/>
            </w:tcBorders>
            <w:shd w:val="clear" w:color="000000" w:fill="FFFFCC"/>
            <w:vAlign w:val="center"/>
            <w:hideMark/>
          </w:tcPr>
          <w:p w14:paraId="5DF7C15F"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146,12</w:t>
            </w:r>
          </w:p>
        </w:tc>
        <w:tc>
          <w:tcPr>
            <w:tcW w:w="1518" w:type="dxa"/>
            <w:tcBorders>
              <w:top w:val="nil"/>
              <w:left w:val="nil"/>
              <w:bottom w:val="single" w:sz="4" w:space="0" w:color="auto"/>
              <w:right w:val="single" w:sz="4" w:space="0" w:color="auto"/>
            </w:tcBorders>
            <w:shd w:val="clear" w:color="000000" w:fill="FFFFCC"/>
            <w:vAlign w:val="center"/>
            <w:hideMark/>
          </w:tcPr>
          <w:p w14:paraId="04C23A19"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134,55</w:t>
            </w:r>
          </w:p>
        </w:tc>
        <w:tc>
          <w:tcPr>
            <w:tcW w:w="1496" w:type="dxa"/>
            <w:tcBorders>
              <w:top w:val="nil"/>
              <w:left w:val="nil"/>
              <w:bottom w:val="single" w:sz="4" w:space="0" w:color="auto"/>
              <w:right w:val="single" w:sz="4" w:space="0" w:color="auto"/>
            </w:tcBorders>
            <w:shd w:val="clear" w:color="000000" w:fill="FFFFCC"/>
            <w:vAlign w:val="center"/>
            <w:hideMark/>
          </w:tcPr>
          <w:p w14:paraId="2A3B89BB"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67,27</w:t>
            </w:r>
          </w:p>
        </w:tc>
        <w:tc>
          <w:tcPr>
            <w:tcW w:w="1296" w:type="dxa"/>
            <w:tcBorders>
              <w:top w:val="nil"/>
              <w:left w:val="nil"/>
              <w:bottom w:val="single" w:sz="4" w:space="0" w:color="auto"/>
              <w:right w:val="single" w:sz="4" w:space="0" w:color="auto"/>
            </w:tcBorders>
            <w:shd w:val="clear" w:color="000000" w:fill="FFFFCC"/>
            <w:vAlign w:val="center"/>
            <w:hideMark/>
          </w:tcPr>
          <w:p w14:paraId="491F8AB3"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67,27</w:t>
            </w:r>
          </w:p>
        </w:tc>
        <w:tc>
          <w:tcPr>
            <w:tcW w:w="2756" w:type="dxa"/>
            <w:tcBorders>
              <w:top w:val="nil"/>
              <w:left w:val="single" w:sz="4" w:space="0" w:color="C0C0C0"/>
              <w:bottom w:val="single" w:sz="4" w:space="0" w:color="C0C0C0"/>
              <w:right w:val="single" w:sz="4" w:space="0" w:color="C0C0C0"/>
            </w:tcBorders>
            <w:shd w:val="clear" w:color="000000" w:fill="FFFFCC"/>
            <w:vAlign w:val="center"/>
            <w:hideMark/>
          </w:tcPr>
          <w:p w14:paraId="5A18BE9B" w14:textId="77777777" w:rsidR="00127CDB" w:rsidRPr="00127CDB" w:rsidRDefault="00127CDB" w:rsidP="00127CDB">
            <w:pPr>
              <w:rPr>
                <w:rFonts w:ascii="Tahoma" w:hAnsi="Tahoma" w:cs="Tahoma"/>
                <w:sz w:val="13"/>
                <w:szCs w:val="13"/>
              </w:rPr>
            </w:pPr>
            <w:r w:rsidRPr="00127CDB">
              <w:rPr>
                <w:rFonts w:ascii="Tahoma" w:hAnsi="Tahoma" w:cs="Tahoma"/>
                <w:sz w:val="13"/>
                <w:szCs w:val="13"/>
              </w:rPr>
              <w:t>Рассчитаны в соответствии с заключенными договорами с ООО "</w:t>
            </w:r>
            <w:proofErr w:type="spellStart"/>
            <w:r w:rsidRPr="00127CDB">
              <w:rPr>
                <w:rFonts w:ascii="Tahoma" w:hAnsi="Tahoma" w:cs="Tahoma"/>
                <w:sz w:val="13"/>
                <w:szCs w:val="13"/>
              </w:rPr>
              <w:t>ТеплоСнаб</w:t>
            </w:r>
            <w:proofErr w:type="spellEnd"/>
            <w:r w:rsidRPr="00127CDB">
              <w:rPr>
                <w:rFonts w:ascii="Tahoma" w:hAnsi="Tahoma" w:cs="Tahoma"/>
                <w:sz w:val="13"/>
                <w:szCs w:val="13"/>
              </w:rPr>
              <w:t>", ООО "А-Энерго</w:t>
            </w:r>
            <w:proofErr w:type="gramStart"/>
            <w:r w:rsidRPr="00127CDB">
              <w:rPr>
                <w:rFonts w:ascii="Tahoma" w:hAnsi="Tahoma" w:cs="Tahoma"/>
                <w:sz w:val="13"/>
                <w:szCs w:val="13"/>
              </w:rPr>
              <w:t xml:space="preserve">",   </w:t>
            </w:r>
            <w:proofErr w:type="gramEnd"/>
            <w:r w:rsidRPr="00127CDB">
              <w:rPr>
                <w:rFonts w:ascii="Tahoma" w:hAnsi="Tahoma" w:cs="Tahoma"/>
                <w:sz w:val="13"/>
                <w:szCs w:val="13"/>
              </w:rPr>
              <w:t>ООО "</w:t>
            </w:r>
            <w:proofErr w:type="spellStart"/>
            <w:r w:rsidRPr="00127CDB">
              <w:rPr>
                <w:rFonts w:ascii="Tahoma" w:hAnsi="Tahoma" w:cs="Tahoma"/>
                <w:sz w:val="13"/>
                <w:szCs w:val="13"/>
              </w:rPr>
              <w:t>Теплосервис</w:t>
            </w:r>
            <w:proofErr w:type="spellEnd"/>
            <w:r w:rsidRPr="00127CDB">
              <w:rPr>
                <w:rFonts w:ascii="Tahoma" w:hAnsi="Tahoma" w:cs="Tahoma"/>
                <w:sz w:val="13"/>
                <w:szCs w:val="13"/>
              </w:rPr>
              <w:t>": кол-во по факту 2019 года и тарифам согласно постановлениям РЭК КО</w:t>
            </w:r>
          </w:p>
        </w:tc>
      </w:tr>
      <w:tr w:rsidR="00127CDB" w:rsidRPr="00127CDB" w14:paraId="5B7ECFDB" w14:textId="77777777" w:rsidTr="00127CDB">
        <w:trPr>
          <w:trHeight w:val="1365"/>
          <w:jc w:val="center"/>
        </w:trPr>
        <w:tc>
          <w:tcPr>
            <w:tcW w:w="306" w:type="dxa"/>
            <w:tcBorders>
              <w:top w:val="nil"/>
              <w:left w:val="nil"/>
              <w:bottom w:val="nil"/>
              <w:right w:val="nil"/>
            </w:tcBorders>
            <w:shd w:val="clear" w:color="000000" w:fill="00B050"/>
            <w:noWrap/>
            <w:vAlign w:val="center"/>
            <w:hideMark/>
          </w:tcPr>
          <w:p w14:paraId="17FB1CE8" w14:textId="77777777" w:rsidR="00127CDB" w:rsidRPr="00127CDB" w:rsidRDefault="00127CDB" w:rsidP="00127CDB">
            <w:pPr>
              <w:rPr>
                <w:rFonts w:ascii="Tahoma" w:hAnsi="Tahoma" w:cs="Tahoma"/>
                <w:b/>
                <w:bCs/>
                <w:color w:val="000000"/>
                <w:sz w:val="13"/>
                <w:szCs w:val="13"/>
              </w:rPr>
            </w:pPr>
            <w:r w:rsidRPr="00127CDB">
              <w:rPr>
                <w:rFonts w:ascii="Tahoma" w:hAnsi="Tahoma" w:cs="Tahoma"/>
                <w:b/>
                <w:bCs/>
                <w:color w:val="000000"/>
                <w:sz w:val="13"/>
                <w:szCs w:val="13"/>
              </w:rPr>
              <w:t>НР</w:t>
            </w:r>
          </w:p>
        </w:tc>
        <w:tc>
          <w:tcPr>
            <w:tcW w:w="232" w:type="dxa"/>
            <w:tcBorders>
              <w:top w:val="nil"/>
              <w:left w:val="nil"/>
              <w:bottom w:val="nil"/>
              <w:right w:val="nil"/>
            </w:tcBorders>
            <w:shd w:val="clear" w:color="auto" w:fill="auto"/>
            <w:vAlign w:val="center"/>
            <w:hideMark/>
          </w:tcPr>
          <w:p w14:paraId="1790B9F1" w14:textId="77777777" w:rsidR="00127CDB" w:rsidRPr="00127CDB" w:rsidRDefault="00127CDB" w:rsidP="00127CDB">
            <w:pPr>
              <w:rPr>
                <w:rFonts w:ascii="Tahoma" w:hAnsi="Tahoma" w:cs="Tahoma"/>
                <w:b/>
                <w:bCs/>
                <w:color w:val="000000"/>
                <w:sz w:val="13"/>
                <w:szCs w:val="13"/>
              </w:rPr>
            </w:pPr>
          </w:p>
        </w:tc>
        <w:tc>
          <w:tcPr>
            <w:tcW w:w="729" w:type="dxa"/>
            <w:tcBorders>
              <w:top w:val="nil"/>
              <w:left w:val="single" w:sz="4" w:space="0" w:color="auto"/>
              <w:bottom w:val="single" w:sz="4" w:space="0" w:color="auto"/>
              <w:right w:val="single" w:sz="4" w:space="0" w:color="auto"/>
            </w:tcBorders>
            <w:shd w:val="clear" w:color="auto" w:fill="auto"/>
            <w:vAlign w:val="center"/>
            <w:hideMark/>
          </w:tcPr>
          <w:p w14:paraId="263A0BDF"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3.5</w:t>
            </w:r>
          </w:p>
        </w:tc>
        <w:tc>
          <w:tcPr>
            <w:tcW w:w="4034" w:type="dxa"/>
            <w:tcBorders>
              <w:top w:val="nil"/>
              <w:left w:val="nil"/>
              <w:bottom w:val="single" w:sz="4" w:space="0" w:color="auto"/>
              <w:right w:val="single" w:sz="4" w:space="0" w:color="auto"/>
            </w:tcBorders>
            <w:shd w:val="clear" w:color="auto" w:fill="auto"/>
            <w:vAlign w:val="center"/>
            <w:hideMark/>
          </w:tcPr>
          <w:p w14:paraId="1BE64221" w14:textId="77777777" w:rsidR="00127CDB" w:rsidRPr="00127CDB" w:rsidRDefault="00127CDB" w:rsidP="00127CDB">
            <w:pPr>
              <w:ind w:firstLineChars="100" w:firstLine="131"/>
              <w:rPr>
                <w:rFonts w:ascii="Tahoma" w:hAnsi="Tahoma" w:cs="Tahoma"/>
                <w:b/>
                <w:bCs/>
                <w:sz w:val="13"/>
                <w:szCs w:val="13"/>
              </w:rPr>
            </w:pPr>
            <w:r w:rsidRPr="00127CDB">
              <w:rPr>
                <w:rFonts w:ascii="Tahoma" w:hAnsi="Tahoma" w:cs="Tahoma"/>
                <w:b/>
                <w:bCs/>
                <w:sz w:val="13"/>
                <w:szCs w:val="13"/>
              </w:rPr>
              <w:t>Расходы на оплату работ и услуг сторонних организаций, связанных с эксплуатацией централизованных систем водоотведения либо объектов, входящих в состав таких систем</w:t>
            </w:r>
          </w:p>
        </w:tc>
        <w:tc>
          <w:tcPr>
            <w:tcW w:w="994" w:type="dxa"/>
            <w:tcBorders>
              <w:top w:val="nil"/>
              <w:left w:val="nil"/>
              <w:bottom w:val="single" w:sz="4" w:space="0" w:color="auto"/>
              <w:right w:val="single" w:sz="4" w:space="0" w:color="auto"/>
            </w:tcBorders>
            <w:shd w:val="clear" w:color="auto" w:fill="auto"/>
            <w:vAlign w:val="center"/>
            <w:hideMark/>
          </w:tcPr>
          <w:p w14:paraId="6B83B6D7" w14:textId="77777777" w:rsidR="00127CDB" w:rsidRPr="00127CDB" w:rsidRDefault="00127CDB" w:rsidP="00127CDB">
            <w:pPr>
              <w:jc w:val="center"/>
              <w:rPr>
                <w:rFonts w:ascii="Tahoma" w:hAnsi="Tahoma" w:cs="Tahoma"/>
                <w:b/>
                <w:bCs/>
                <w:sz w:val="13"/>
                <w:szCs w:val="13"/>
              </w:rPr>
            </w:pPr>
            <w:proofErr w:type="spellStart"/>
            <w:r w:rsidRPr="00127CDB">
              <w:rPr>
                <w:rFonts w:ascii="Tahoma" w:hAnsi="Tahoma" w:cs="Tahoma"/>
                <w:b/>
                <w:bCs/>
                <w:sz w:val="13"/>
                <w:szCs w:val="13"/>
              </w:rPr>
              <w:t>тыс</w:t>
            </w:r>
            <w:proofErr w:type="spellEnd"/>
            <w:r w:rsidRPr="00127CDB">
              <w:rPr>
                <w:rFonts w:ascii="Tahoma" w:hAnsi="Tahoma" w:cs="Tahoma"/>
                <w:b/>
                <w:bCs/>
                <w:sz w:val="13"/>
                <w:szCs w:val="13"/>
              </w:rPr>
              <w:t xml:space="preserve"> </w:t>
            </w:r>
            <w:proofErr w:type="spellStart"/>
            <w:r w:rsidRPr="00127CDB">
              <w:rPr>
                <w:rFonts w:ascii="Tahoma" w:hAnsi="Tahoma" w:cs="Tahoma"/>
                <w:b/>
                <w:bCs/>
                <w:sz w:val="13"/>
                <w:szCs w:val="13"/>
              </w:rPr>
              <w:t>руб</w:t>
            </w:r>
            <w:proofErr w:type="spellEnd"/>
          </w:p>
        </w:tc>
        <w:tc>
          <w:tcPr>
            <w:tcW w:w="1549" w:type="dxa"/>
            <w:tcBorders>
              <w:top w:val="nil"/>
              <w:left w:val="nil"/>
              <w:bottom w:val="single" w:sz="4" w:space="0" w:color="auto"/>
              <w:right w:val="single" w:sz="4" w:space="0" w:color="auto"/>
            </w:tcBorders>
            <w:shd w:val="clear" w:color="000000" w:fill="D7EAD3"/>
            <w:vAlign w:val="center"/>
            <w:hideMark/>
          </w:tcPr>
          <w:p w14:paraId="370A418E"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17 179,69</w:t>
            </w:r>
          </w:p>
        </w:tc>
        <w:tc>
          <w:tcPr>
            <w:tcW w:w="1518" w:type="dxa"/>
            <w:tcBorders>
              <w:top w:val="nil"/>
              <w:left w:val="nil"/>
              <w:bottom w:val="single" w:sz="4" w:space="0" w:color="auto"/>
              <w:right w:val="single" w:sz="4" w:space="0" w:color="auto"/>
            </w:tcBorders>
            <w:shd w:val="clear" w:color="000000" w:fill="D7EAD3"/>
            <w:vAlign w:val="center"/>
            <w:hideMark/>
          </w:tcPr>
          <w:p w14:paraId="1F81AA59"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19 483,78</w:t>
            </w:r>
          </w:p>
        </w:tc>
        <w:tc>
          <w:tcPr>
            <w:tcW w:w="1516" w:type="dxa"/>
            <w:tcBorders>
              <w:top w:val="nil"/>
              <w:left w:val="nil"/>
              <w:bottom w:val="single" w:sz="4" w:space="0" w:color="auto"/>
              <w:right w:val="single" w:sz="4" w:space="0" w:color="auto"/>
            </w:tcBorders>
            <w:shd w:val="clear" w:color="000000" w:fill="D7EAD3"/>
            <w:vAlign w:val="center"/>
            <w:hideMark/>
          </w:tcPr>
          <w:p w14:paraId="4C70CFEE"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18 218,38</w:t>
            </w:r>
          </w:p>
        </w:tc>
        <w:tc>
          <w:tcPr>
            <w:tcW w:w="1587" w:type="dxa"/>
            <w:tcBorders>
              <w:top w:val="nil"/>
              <w:left w:val="nil"/>
              <w:bottom w:val="single" w:sz="4" w:space="0" w:color="auto"/>
              <w:right w:val="single" w:sz="4" w:space="0" w:color="auto"/>
            </w:tcBorders>
            <w:shd w:val="clear" w:color="000000" w:fill="D7EAD3"/>
            <w:vAlign w:val="center"/>
            <w:hideMark/>
          </w:tcPr>
          <w:p w14:paraId="1EE5AEC3"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23 161,26</w:t>
            </w:r>
          </w:p>
        </w:tc>
        <w:tc>
          <w:tcPr>
            <w:tcW w:w="1436" w:type="dxa"/>
            <w:tcBorders>
              <w:top w:val="nil"/>
              <w:left w:val="single" w:sz="4" w:space="0" w:color="auto"/>
              <w:bottom w:val="single" w:sz="4" w:space="0" w:color="auto"/>
              <w:right w:val="single" w:sz="4" w:space="0" w:color="auto"/>
            </w:tcBorders>
            <w:shd w:val="clear" w:color="000000" w:fill="D7EAD3"/>
            <w:vAlign w:val="center"/>
            <w:hideMark/>
          </w:tcPr>
          <w:p w14:paraId="6C6E2563"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23 993,10</w:t>
            </w:r>
          </w:p>
        </w:tc>
        <w:tc>
          <w:tcPr>
            <w:tcW w:w="1973" w:type="dxa"/>
            <w:tcBorders>
              <w:top w:val="nil"/>
              <w:left w:val="nil"/>
              <w:bottom w:val="single" w:sz="4" w:space="0" w:color="auto"/>
              <w:right w:val="single" w:sz="4" w:space="0" w:color="auto"/>
            </w:tcBorders>
            <w:shd w:val="clear" w:color="000000" w:fill="D7EAD3"/>
            <w:vAlign w:val="center"/>
            <w:hideMark/>
          </w:tcPr>
          <w:p w14:paraId="589D29CB"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26 607,86</w:t>
            </w:r>
          </w:p>
        </w:tc>
        <w:tc>
          <w:tcPr>
            <w:tcW w:w="1518" w:type="dxa"/>
            <w:tcBorders>
              <w:top w:val="nil"/>
              <w:left w:val="nil"/>
              <w:bottom w:val="single" w:sz="4" w:space="0" w:color="auto"/>
              <w:right w:val="single" w:sz="4" w:space="0" w:color="auto"/>
            </w:tcBorders>
            <w:shd w:val="clear" w:color="000000" w:fill="D7EAD3"/>
            <w:vAlign w:val="center"/>
            <w:hideMark/>
          </w:tcPr>
          <w:p w14:paraId="20594111"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21 810,69</w:t>
            </w:r>
          </w:p>
        </w:tc>
        <w:tc>
          <w:tcPr>
            <w:tcW w:w="1496" w:type="dxa"/>
            <w:tcBorders>
              <w:top w:val="nil"/>
              <w:left w:val="nil"/>
              <w:bottom w:val="single" w:sz="4" w:space="0" w:color="auto"/>
              <w:right w:val="single" w:sz="4" w:space="0" w:color="auto"/>
            </w:tcBorders>
            <w:shd w:val="clear" w:color="000000" w:fill="D7EAD3"/>
            <w:vAlign w:val="center"/>
            <w:hideMark/>
          </w:tcPr>
          <w:p w14:paraId="1B21E75E"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10 905,35</w:t>
            </w:r>
          </w:p>
        </w:tc>
        <w:tc>
          <w:tcPr>
            <w:tcW w:w="1296" w:type="dxa"/>
            <w:tcBorders>
              <w:top w:val="nil"/>
              <w:left w:val="nil"/>
              <w:bottom w:val="single" w:sz="4" w:space="0" w:color="auto"/>
              <w:right w:val="single" w:sz="4" w:space="0" w:color="auto"/>
            </w:tcBorders>
            <w:shd w:val="clear" w:color="000000" w:fill="D7EAD3"/>
            <w:vAlign w:val="center"/>
            <w:hideMark/>
          </w:tcPr>
          <w:p w14:paraId="7EB5D1D8"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10 905,35</w:t>
            </w:r>
          </w:p>
        </w:tc>
        <w:tc>
          <w:tcPr>
            <w:tcW w:w="2756" w:type="dxa"/>
            <w:tcBorders>
              <w:top w:val="nil"/>
              <w:left w:val="single" w:sz="4" w:space="0" w:color="C0C0C0"/>
              <w:bottom w:val="single" w:sz="4" w:space="0" w:color="C0C0C0"/>
              <w:right w:val="single" w:sz="4" w:space="0" w:color="C0C0C0"/>
            </w:tcBorders>
            <w:shd w:val="clear" w:color="000000" w:fill="FFFFCC"/>
            <w:vAlign w:val="center"/>
            <w:hideMark/>
          </w:tcPr>
          <w:p w14:paraId="20403D5D" w14:textId="77777777" w:rsidR="00127CDB" w:rsidRPr="00127CDB" w:rsidRDefault="00127CDB" w:rsidP="00127CDB">
            <w:pPr>
              <w:rPr>
                <w:rFonts w:ascii="Tahoma" w:hAnsi="Tahoma" w:cs="Tahoma"/>
                <w:sz w:val="13"/>
                <w:szCs w:val="13"/>
              </w:rPr>
            </w:pPr>
            <w:r w:rsidRPr="00127CDB">
              <w:rPr>
                <w:rFonts w:ascii="Tahoma" w:hAnsi="Tahoma" w:cs="Tahoma"/>
                <w:sz w:val="13"/>
                <w:szCs w:val="13"/>
              </w:rPr>
              <w:t> </w:t>
            </w:r>
          </w:p>
        </w:tc>
      </w:tr>
      <w:tr w:rsidR="00127CDB" w:rsidRPr="00127CDB" w14:paraId="481ABD9F" w14:textId="77777777" w:rsidTr="00127CDB">
        <w:trPr>
          <w:trHeight w:val="540"/>
          <w:jc w:val="center"/>
        </w:trPr>
        <w:tc>
          <w:tcPr>
            <w:tcW w:w="306" w:type="dxa"/>
            <w:tcBorders>
              <w:top w:val="nil"/>
              <w:left w:val="nil"/>
              <w:bottom w:val="nil"/>
              <w:right w:val="nil"/>
            </w:tcBorders>
            <w:shd w:val="clear" w:color="000000" w:fill="00B050"/>
            <w:noWrap/>
            <w:vAlign w:val="center"/>
            <w:hideMark/>
          </w:tcPr>
          <w:p w14:paraId="2AF8F1CE" w14:textId="77777777" w:rsidR="00127CDB" w:rsidRPr="00127CDB" w:rsidRDefault="00127CDB" w:rsidP="00127CDB">
            <w:pPr>
              <w:rPr>
                <w:rFonts w:ascii="Tahoma" w:hAnsi="Tahoma" w:cs="Tahoma"/>
                <w:b/>
                <w:bCs/>
                <w:color w:val="000000"/>
                <w:sz w:val="13"/>
                <w:szCs w:val="13"/>
              </w:rPr>
            </w:pPr>
            <w:r w:rsidRPr="00127CDB">
              <w:rPr>
                <w:rFonts w:ascii="Tahoma" w:hAnsi="Tahoma" w:cs="Tahoma"/>
                <w:b/>
                <w:bCs/>
                <w:color w:val="000000"/>
                <w:sz w:val="13"/>
                <w:szCs w:val="13"/>
              </w:rPr>
              <w:t>НР</w:t>
            </w:r>
          </w:p>
        </w:tc>
        <w:tc>
          <w:tcPr>
            <w:tcW w:w="232" w:type="dxa"/>
            <w:tcBorders>
              <w:top w:val="nil"/>
              <w:left w:val="nil"/>
              <w:bottom w:val="nil"/>
              <w:right w:val="nil"/>
            </w:tcBorders>
            <w:shd w:val="clear" w:color="auto" w:fill="auto"/>
            <w:vAlign w:val="center"/>
            <w:hideMark/>
          </w:tcPr>
          <w:p w14:paraId="2B613F3C" w14:textId="77777777" w:rsidR="00127CDB" w:rsidRPr="00127CDB" w:rsidRDefault="00127CDB" w:rsidP="00127CDB">
            <w:pPr>
              <w:rPr>
                <w:rFonts w:ascii="Tahoma" w:hAnsi="Tahoma" w:cs="Tahoma"/>
                <w:b/>
                <w:bCs/>
                <w:color w:val="000000"/>
                <w:sz w:val="13"/>
                <w:szCs w:val="13"/>
              </w:rPr>
            </w:pPr>
          </w:p>
        </w:tc>
        <w:tc>
          <w:tcPr>
            <w:tcW w:w="729" w:type="dxa"/>
            <w:tcBorders>
              <w:top w:val="nil"/>
              <w:left w:val="single" w:sz="4" w:space="0" w:color="auto"/>
              <w:bottom w:val="single" w:sz="4" w:space="0" w:color="auto"/>
              <w:right w:val="single" w:sz="4" w:space="0" w:color="auto"/>
            </w:tcBorders>
            <w:shd w:val="clear" w:color="auto" w:fill="auto"/>
            <w:vAlign w:val="center"/>
            <w:hideMark/>
          </w:tcPr>
          <w:p w14:paraId="4CC39AA4"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3.5.2</w:t>
            </w:r>
          </w:p>
        </w:tc>
        <w:tc>
          <w:tcPr>
            <w:tcW w:w="4034" w:type="dxa"/>
            <w:tcBorders>
              <w:top w:val="nil"/>
              <w:left w:val="nil"/>
              <w:bottom w:val="single" w:sz="4" w:space="0" w:color="auto"/>
              <w:right w:val="single" w:sz="4" w:space="0" w:color="auto"/>
            </w:tcBorders>
            <w:shd w:val="clear" w:color="auto" w:fill="auto"/>
            <w:vAlign w:val="center"/>
            <w:hideMark/>
          </w:tcPr>
          <w:p w14:paraId="0710681D" w14:textId="77777777" w:rsidR="00127CDB" w:rsidRPr="00127CDB" w:rsidRDefault="00127CDB" w:rsidP="00127CDB">
            <w:pPr>
              <w:ind w:firstLineChars="200" w:firstLine="261"/>
              <w:rPr>
                <w:rFonts w:ascii="Tahoma" w:hAnsi="Tahoma" w:cs="Tahoma"/>
                <w:b/>
                <w:bCs/>
                <w:sz w:val="13"/>
                <w:szCs w:val="13"/>
              </w:rPr>
            </w:pPr>
            <w:r w:rsidRPr="00127CDB">
              <w:rPr>
                <w:rFonts w:ascii="Tahoma" w:hAnsi="Tahoma" w:cs="Tahoma"/>
                <w:b/>
                <w:bCs/>
                <w:sz w:val="13"/>
                <w:szCs w:val="13"/>
              </w:rPr>
              <w:t>Услуги по очистке сточных вод</w:t>
            </w:r>
          </w:p>
        </w:tc>
        <w:tc>
          <w:tcPr>
            <w:tcW w:w="994" w:type="dxa"/>
            <w:tcBorders>
              <w:top w:val="nil"/>
              <w:left w:val="nil"/>
              <w:bottom w:val="single" w:sz="4" w:space="0" w:color="auto"/>
              <w:right w:val="single" w:sz="4" w:space="0" w:color="auto"/>
            </w:tcBorders>
            <w:shd w:val="clear" w:color="auto" w:fill="auto"/>
            <w:vAlign w:val="center"/>
            <w:hideMark/>
          </w:tcPr>
          <w:p w14:paraId="1B76CE8B" w14:textId="77777777" w:rsidR="00127CDB" w:rsidRPr="00127CDB" w:rsidRDefault="00127CDB" w:rsidP="00127CDB">
            <w:pPr>
              <w:jc w:val="center"/>
              <w:rPr>
                <w:rFonts w:ascii="Tahoma" w:hAnsi="Tahoma" w:cs="Tahoma"/>
                <w:b/>
                <w:bCs/>
                <w:sz w:val="13"/>
                <w:szCs w:val="13"/>
              </w:rPr>
            </w:pPr>
            <w:proofErr w:type="spellStart"/>
            <w:r w:rsidRPr="00127CDB">
              <w:rPr>
                <w:rFonts w:ascii="Tahoma" w:hAnsi="Tahoma" w:cs="Tahoma"/>
                <w:b/>
                <w:bCs/>
                <w:sz w:val="13"/>
                <w:szCs w:val="13"/>
              </w:rPr>
              <w:t>тыс</w:t>
            </w:r>
            <w:proofErr w:type="spellEnd"/>
            <w:r w:rsidRPr="00127CDB">
              <w:rPr>
                <w:rFonts w:ascii="Tahoma" w:hAnsi="Tahoma" w:cs="Tahoma"/>
                <w:b/>
                <w:bCs/>
                <w:sz w:val="13"/>
                <w:szCs w:val="13"/>
              </w:rPr>
              <w:t xml:space="preserve"> </w:t>
            </w:r>
            <w:proofErr w:type="spellStart"/>
            <w:r w:rsidRPr="00127CDB">
              <w:rPr>
                <w:rFonts w:ascii="Tahoma" w:hAnsi="Tahoma" w:cs="Tahoma"/>
                <w:b/>
                <w:bCs/>
                <w:sz w:val="13"/>
                <w:szCs w:val="13"/>
              </w:rPr>
              <w:t>руб</w:t>
            </w:r>
            <w:proofErr w:type="spellEnd"/>
          </w:p>
        </w:tc>
        <w:tc>
          <w:tcPr>
            <w:tcW w:w="1549" w:type="dxa"/>
            <w:tcBorders>
              <w:top w:val="nil"/>
              <w:left w:val="nil"/>
              <w:bottom w:val="single" w:sz="4" w:space="0" w:color="auto"/>
              <w:right w:val="single" w:sz="4" w:space="0" w:color="auto"/>
            </w:tcBorders>
            <w:shd w:val="clear" w:color="000000" w:fill="D7EAD3"/>
            <w:vAlign w:val="center"/>
            <w:hideMark/>
          </w:tcPr>
          <w:p w14:paraId="37DE7234"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17 179,69</w:t>
            </w:r>
          </w:p>
        </w:tc>
        <w:tc>
          <w:tcPr>
            <w:tcW w:w="1518" w:type="dxa"/>
            <w:tcBorders>
              <w:top w:val="nil"/>
              <w:left w:val="nil"/>
              <w:bottom w:val="single" w:sz="4" w:space="0" w:color="auto"/>
              <w:right w:val="single" w:sz="4" w:space="0" w:color="auto"/>
            </w:tcBorders>
            <w:shd w:val="clear" w:color="000000" w:fill="D7EAD3"/>
            <w:vAlign w:val="center"/>
            <w:hideMark/>
          </w:tcPr>
          <w:p w14:paraId="6BD00835"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19 483,78</w:t>
            </w:r>
          </w:p>
        </w:tc>
        <w:tc>
          <w:tcPr>
            <w:tcW w:w="1516" w:type="dxa"/>
            <w:tcBorders>
              <w:top w:val="nil"/>
              <w:left w:val="nil"/>
              <w:bottom w:val="single" w:sz="4" w:space="0" w:color="auto"/>
              <w:right w:val="single" w:sz="4" w:space="0" w:color="auto"/>
            </w:tcBorders>
            <w:shd w:val="clear" w:color="000000" w:fill="D7EAD3"/>
            <w:vAlign w:val="center"/>
            <w:hideMark/>
          </w:tcPr>
          <w:p w14:paraId="26D7D8DC"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18 218,38</w:t>
            </w:r>
          </w:p>
        </w:tc>
        <w:tc>
          <w:tcPr>
            <w:tcW w:w="1587" w:type="dxa"/>
            <w:tcBorders>
              <w:top w:val="nil"/>
              <w:left w:val="nil"/>
              <w:bottom w:val="single" w:sz="4" w:space="0" w:color="auto"/>
              <w:right w:val="single" w:sz="4" w:space="0" w:color="auto"/>
            </w:tcBorders>
            <w:shd w:val="clear" w:color="000000" w:fill="D7EAD3"/>
            <w:vAlign w:val="center"/>
            <w:hideMark/>
          </w:tcPr>
          <w:p w14:paraId="41A73049"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23 161,26</w:t>
            </w:r>
          </w:p>
        </w:tc>
        <w:tc>
          <w:tcPr>
            <w:tcW w:w="1436" w:type="dxa"/>
            <w:tcBorders>
              <w:top w:val="nil"/>
              <w:left w:val="single" w:sz="4" w:space="0" w:color="auto"/>
              <w:bottom w:val="single" w:sz="4" w:space="0" w:color="auto"/>
              <w:right w:val="single" w:sz="4" w:space="0" w:color="auto"/>
            </w:tcBorders>
            <w:shd w:val="clear" w:color="000000" w:fill="D7EAD3"/>
            <w:vAlign w:val="center"/>
            <w:hideMark/>
          </w:tcPr>
          <w:p w14:paraId="45F43B7C"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23 993,10</w:t>
            </w:r>
          </w:p>
        </w:tc>
        <w:tc>
          <w:tcPr>
            <w:tcW w:w="1973" w:type="dxa"/>
            <w:tcBorders>
              <w:top w:val="nil"/>
              <w:left w:val="nil"/>
              <w:bottom w:val="single" w:sz="4" w:space="0" w:color="auto"/>
              <w:right w:val="single" w:sz="4" w:space="0" w:color="auto"/>
            </w:tcBorders>
            <w:shd w:val="clear" w:color="000000" w:fill="D7EAD3"/>
            <w:vAlign w:val="center"/>
            <w:hideMark/>
          </w:tcPr>
          <w:p w14:paraId="459ACB27"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26 607,86</w:t>
            </w:r>
          </w:p>
        </w:tc>
        <w:tc>
          <w:tcPr>
            <w:tcW w:w="1518" w:type="dxa"/>
            <w:tcBorders>
              <w:top w:val="nil"/>
              <w:left w:val="nil"/>
              <w:bottom w:val="single" w:sz="4" w:space="0" w:color="auto"/>
              <w:right w:val="single" w:sz="4" w:space="0" w:color="auto"/>
            </w:tcBorders>
            <w:shd w:val="clear" w:color="000000" w:fill="D7EAD3"/>
            <w:vAlign w:val="center"/>
            <w:hideMark/>
          </w:tcPr>
          <w:p w14:paraId="5E707F77"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21 810,69</w:t>
            </w:r>
          </w:p>
        </w:tc>
        <w:tc>
          <w:tcPr>
            <w:tcW w:w="1496" w:type="dxa"/>
            <w:tcBorders>
              <w:top w:val="nil"/>
              <w:left w:val="nil"/>
              <w:bottom w:val="single" w:sz="4" w:space="0" w:color="auto"/>
              <w:right w:val="single" w:sz="4" w:space="0" w:color="auto"/>
            </w:tcBorders>
            <w:shd w:val="clear" w:color="000000" w:fill="D7EAD3"/>
            <w:vAlign w:val="center"/>
            <w:hideMark/>
          </w:tcPr>
          <w:p w14:paraId="1CD6F271"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10 905,35</w:t>
            </w:r>
          </w:p>
        </w:tc>
        <w:tc>
          <w:tcPr>
            <w:tcW w:w="1296" w:type="dxa"/>
            <w:tcBorders>
              <w:top w:val="nil"/>
              <w:left w:val="nil"/>
              <w:bottom w:val="single" w:sz="4" w:space="0" w:color="auto"/>
              <w:right w:val="single" w:sz="4" w:space="0" w:color="auto"/>
            </w:tcBorders>
            <w:shd w:val="clear" w:color="000000" w:fill="D7EAD3"/>
            <w:vAlign w:val="center"/>
            <w:hideMark/>
          </w:tcPr>
          <w:p w14:paraId="7D1F9657"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10 905,35</w:t>
            </w:r>
          </w:p>
        </w:tc>
        <w:tc>
          <w:tcPr>
            <w:tcW w:w="2756" w:type="dxa"/>
            <w:tcBorders>
              <w:top w:val="nil"/>
              <w:left w:val="single" w:sz="4" w:space="0" w:color="C0C0C0"/>
              <w:bottom w:val="single" w:sz="4" w:space="0" w:color="C0C0C0"/>
              <w:right w:val="single" w:sz="4" w:space="0" w:color="C0C0C0"/>
            </w:tcBorders>
            <w:shd w:val="clear" w:color="000000" w:fill="FFFFCC"/>
            <w:vAlign w:val="center"/>
            <w:hideMark/>
          </w:tcPr>
          <w:p w14:paraId="3FD777C6" w14:textId="77777777" w:rsidR="00127CDB" w:rsidRPr="00127CDB" w:rsidRDefault="00127CDB" w:rsidP="00127CDB">
            <w:pPr>
              <w:rPr>
                <w:rFonts w:ascii="Tahoma" w:hAnsi="Tahoma" w:cs="Tahoma"/>
                <w:sz w:val="13"/>
                <w:szCs w:val="13"/>
              </w:rPr>
            </w:pPr>
            <w:r w:rsidRPr="00127CDB">
              <w:rPr>
                <w:rFonts w:ascii="Tahoma" w:hAnsi="Tahoma" w:cs="Tahoma"/>
                <w:sz w:val="13"/>
                <w:szCs w:val="13"/>
              </w:rPr>
              <w:t> </w:t>
            </w:r>
          </w:p>
        </w:tc>
      </w:tr>
      <w:tr w:rsidR="00127CDB" w:rsidRPr="00127CDB" w14:paraId="3D29C05E" w14:textId="77777777" w:rsidTr="00127CDB">
        <w:trPr>
          <w:trHeight w:val="225"/>
          <w:jc w:val="center"/>
        </w:trPr>
        <w:tc>
          <w:tcPr>
            <w:tcW w:w="306" w:type="dxa"/>
            <w:tcBorders>
              <w:top w:val="nil"/>
              <w:left w:val="nil"/>
              <w:bottom w:val="nil"/>
              <w:right w:val="nil"/>
            </w:tcBorders>
            <w:shd w:val="clear" w:color="000000" w:fill="00B050"/>
            <w:noWrap/>
            <w:vAlign w:val="center"/>
            <w:hideMark/>
          </w:tcPr>
          <w:p w14:paraId="44E95CAC" w14:textId="77777777" w:rsidR="00127CDB" w:rsidRPr="00127CDB" w:rsidRDefault="00127CDB" w:rsidP="00127CDB">
            <w:pPr>
              <w:rPr>
                <w:rFonts w:ascii="Tahoma" w:hAnsi="Tahoma" w:cs="Tahoma"/>
                <w:b/>
                <w:bCs/>
                <w:color w:val="000000"/>
                <w:sz w:val="13"/>
                <w:szCs w:val="13"/>
              </w:rPr>
            </w:pPr>
            <w:r w:rsidRPr="00127CDB">
              <w:rPr>
                <w:rFonts w:ascii="Tahoma" w:hAnsi="Tahoma" w:cs="Tahoma"/>
                <w:b/>
                <w:bCs/>
                <w:color w:val="000000"/>
                <w:sz w:val="13"/>
                <w:szCs w:val="13"/>
              </w:rPr>
              <w:t>НР</w:t>
            </w:r>
          </w:p>
        </w:tc>
        <w:tc>
          <w:tcPr>
            <w:tcW w:w="232" w:type="dxa"/>
            <w:tcBorders>
              <w:top w:val="nil"/>
              <w:left w:val="nil"/>
              <w:bottom w:val="nil"/>
              <w:right w:val="nil"/>
            </w:tcBorders>
            <w:shd w:val="clear" w:color="auto" w:fill="auto"/>
            <w:vAlign w:val="center"/>
            <w:hideMark/>
          </w:tcPr>
          <w:p w14:paraId="4794F924" w14:textId="77777777" w:rsidR="00127CDB" w:rsidRPr="00127CDB" w:rsidRDefault="00127CDB" w:rsidP="00127CDB">
            <w:pPr>
              <w:rPr>
                <w:rFonts w:ascii="Tahoma" w:hAnsi="Tahoma" w:cs="Tahoma"/>
                <w:b/>
                <w:bCs/>
                <w:color w:val="000000"/>
                <w:sz w:val="13"/>
                <w:szCs w:val="13"/>
              </w:rPr>
            </w:pPr>
          </w:p>
        </w:tc>
        <w:tc>
          <w:tcPr>
            <w:tcW w:w="729" w:type="dxa"/>
            <w:tcBorders>
              <w:top w:val="nil"/>
              <w:left w:val="single" w:sz="4" w:space="0" w:color="auto"/>
              <w:bottom w:val="single" w:sz="4" w:space="0" w:color="auto"/>
              <w:right w:val="single" w:sz="4" w:space="0" w:color="auto"/>
            </w:tcBorders>
            <w:shd w:val="thinReverseDiagStripe" w:color="C0C0C0" w:fill="FFFFFF"/>
            <w:vAlign w:val="bottom"/>
            <w:hideMark/>
          </w:tcPr>
          <w:p w14:paraId="3926BEEF" w14:textId="77777777" w:rsidR="00127CDB" w:rsidRPr="00127CDB" w:rsidRDefault="00127CDB" w:rsidP="00127CDB">
            <w:pPr>
              <w:jc w:val="center"/>
              <w:rPr>
                <w:rFonts w:ascii="Tahoma" w:hAnsi="Tahoma" w:cs="Tahoma"/>
                <w:color w:val="FFFFFF"/>
                <w:sz w:val="13"/>
                <w:szCs w:val="13"/>
              </w:rPr>
            </w:pPr>
            <w:r w:rsidRPr="00127CDB">
              <w:rPr>
                <w:rFonts w:ascii="Tahoma" w:hAnsi="Tahoma" w:cs="Tahoma"/>
                <w:color w:val="FFFFFF"/>
                <w:sz w:val="13"/>
                <w:szCs w:val="13"/>
              </w:rPr>
              <w:t>3.5.2.0</w:t>
            </w:r>
          </w:p>
        </w:tc>
        <w:tc>
          <w:tcPr>
            <w:tcW w:w="4034" w:type="dxa"/>
            <w:tcBorders>
              <w:top w:val="nil"/>
              <w:left w:val="nil"/>
              <w:bottom w:val="single" w:sz="4" w:space="0" w:color="auto"/>
              <w:right w:val="single" w:sz="4" w:space="0" w:color="auto"/>
            </w:tcBorders>
            <w:shd w:val="thinReverseDiagStripe" w:color="C0C0C0" w:fill="FFFFFF"/>
            <w:noWrap/>
            <w:hideMark/>
          </w:tcPr>
          <w:p w14:paraId="1E779D09" w14:textId="77777777" w:rsidR="00127CDB" w:rsidRPr="00127CDB" w:rsidRDefault="00127CDB" w:rsidP="00127CDB">
            <w:pPr>
              <w:rPr>
                <w:rFonts w:ascii="Tahoma" w:hAnsi="Tahoma" w:cs="Tahoma"/>
                <w:sz w:val="13"/>
                <w:szCs w:val="13"/>
              </w:rPr>
            </w:pPr>
            <w:r w:rsidRPr="00127CDB">
              <w:rPr>
                <w:rFonts w:ascii="Tahoma" w:hAnsi="Tahoma" w:cs="Tahoma"/>
                <w:sz w:val="13"/>
                <w:szCs w:val="13"/>
              </w:rPr>
              <w:t> </w:t>
            </w:r>
          </w:p>
        </w:tc>
        <w:tc>
          <w:tcPr>
            <w:tcW w:w="994" w:type="dxa"/>
            <w:tcBorders>
              <w:top w:val="nil"/>
              <w:left w:val="nil"/>
              <w:bottom w:val="single" w:sz="4" w:space="0" w:color="auto"/>
              <w:right w:val="single" w:sz="4" w:space="0" w:color="auto"/>
            </w:tcBorders>
            <w:shd w:val="thinReverseDiagStripe" w:color="C0C0C0" w:fill="FFFFFF"/>
            <w:noWrap/>
            <w:hideMark/>
          </w:tcPr>
          <w:p w14:paraId="6DD01D50" w14:textId="77777777" w:rsidR="00127CDB" w:rsidRPr="00127CDB" w:rsidRDefault="00127CDB" w:rsidP="00127CDB">
            <w:pPr>
              <w:rPr>
                <w:rFonts w:ascii="Tahoma" w:hAnsi="Tahoma" w:cs="Tahoma"/>
                <w:sz w:val="13"/>
                <w:szCs w:val="13"/>
              </w:rPr>
            </w:pPr>
            <w:r w:rsidRPr="00127CDB">
              <w:rPr>
                <w:rFonts w:ascii="Tahoma" w:hAnsi="Tahoma" w:cs="Tahoma"/>
                <w:sz w:val="13"/>
                <w:szCs w:val="13"/>
              </w:rPr>
              <w:t> </w:t>
            </w:r>
          </w:p>
        </w:tc>
        <w:tc>
          <w:tcPr>
            <w:tcW w:w="1549" w:type="dxa"/>
            <w:tcBorders>
              <w:top w:val="nil"/>
              <w:left w:val="nil"/>
              <w:bottom w:val="single" w:sz="4" w:space="0" w:color="auto"/>
              <w:right w:val="single" w:sz="4" w:space="0" w:color="auto"/>
            </w:tcBorders>
            <w:shd w:val="thinReverseDiagStripe" w:color="C0C0C0" w:fill="FFFFFF"/>
            <w:noWrap/>
            <w:hideMark/>
          </w:tcPr>
          <w:p w14:paraId="640164FF" w14:textId="77777777" w:rsidR="00127CDB" w:rsidRPr="00127CDB" w:rsidRDefault="00127CDB" w:rsidP="00127CDB">
            <w:pPr>
              <w:rPr>
                <w:rFonts w:ascii="Tahoma" w:hAnsi="Tahoma" w:cs="Tahoma"/>
                <w:sz w:val="13"/>
                <w:szCs w:val="13"/>
              </w:rPr>
            </w:pPr>
            <w:r w:rsidRPr="00127CDB">
              <w:rPr>
                <w:rFonts w:ascii="Tahoma" w:hAnsi="Tahoma" w:cs="Tahoma"/>
                <w:sz w:val="13"/>
                <w:szCs w:val="13"/>
              </w:rPr>
              <w:t> </w:t>
            </w:r>
          </w:p>
        </w:tc>
        <w:tc>
          <w:tcPr>
            <w:tcW w:w="1518" w:type="dxa"/>
            <w:tcBorders>
              <w:top w:val="nil"/>
              <w:left w:val="nil"/>
              <w:bottom w:val="single" w:sz="4" w:space="0" w:color="auto"/>
              <w:right w:val="single" w:sz="4" w:space="0" w:color="auto"/>
            </w:tcBorders>
            <w:shd w:val="thinReverseDiagStripe" w:color="C0C0C0" w:fill="FFFFFF"/>
            <w:noWrap/>
            <w:hideMark/>
          </w:tcPr>
          <w:p w14:paraId="248C69DF" w14:textId="77777777" w:rsidR="00127CDB" w:rsidRPr="00127CDB" w:rsidRDefault="00127CDB" w:rsidP="00127CDB">
            <w:pPr>
              <w:rPr>
                <w:rFonts w:ascii="Tahoma" w:hAnsi="Tahoma" w:cs="Tahoma"/>
                <w:sz w:val="13"/>
                <w:szCs w:val="13"/>
              </w:rPr>
            </w:pPr>
            <w:r w:rsidRPr="00127CDB">
              <w:rPr>
                <w:rFonts w:ascii="Tahoma" w:hAnsi="Tahoma" w:cs="Tahoma"/>
                <w:sz w:val="13"/>
                <w:szCs w:val="13"/>
              </w:rPr>
              <w:t> </w:t>
            </w:r>
          </w:p>
        </w:tc>
        <w:tc>
          <w:tcPr>
            <w:tcW w:w="1516" w:type="dxa"/>
            <w:tcBorders>
              <w:top w:val="nil"/>
              <w:left w:val="nil"/>
              <w:bottom w:val="single" w:sz="4" w:space="0" w:color="auto"/>
              <w:right w:val="single" w:sz="4" w:space="0" w:color="auto"/>
            </w:tcBorders>
            <w:shd w:val="thinReverseDiagStripe" w:color="C0C0C0" w:fill="FFFFFF"/>
            <w:noWrap/>
            <w:hideMark/>
          </w:tcPr>
          <w:p w14:paraId="39C664AE" w14:textId="77777777" w:rsidR="00127CDB" w:rsidRPr="00127CDB" w:rsidRDefault="00127CDB" w:rsidP="00127CDB">
            <w:pPr>
              <w:rPr>
                <w:rFonts w:ascii="Tahoma" w:hAnsi="Tahoma" w:cs="Tahoma"/>
                <w:sz w:val="13"/>
                <w:szCs w:val="13"/>
              </w:rPr>
            </w:pPr>
            <w:r w:rsidRPr="00127CDB">
              <w:rPr>
                <w:rFonts w:ascii="Tahoma" w:hAnsi="Tahoma" w:cs="Tahoma"/>
                <w:sz w:val="13"/>
                <w:szCs w:val="13"/>
              </w:rPr>
              <w:t> </w:t>
            </w:r>
          </w:p>
        </w:tc>
        <w:tc>
          <w:tcPr>
            <w:tcW w:w="1587" w:type="dxa"/>
            <w:tcBorders>
              <w:top w:val="nil"/>
              <w:left w:val="nil"/>
              <w:bottom w:val="single" w:sz="4" w:space="0" w:color="auto"/>
              <w:right w:val="single" w:sz="4" w:space="0" w:color="auto"/>
            </w:tcBorders>
            <w:shd w:val="thinReverseDiagStripe" w:color="C0C0C0" w:fill="FFFFFF"/>
            <w:noWrap/>
            <w:hideMark/>
          </w:tcPr>
          <w:p w14:paraId="0B114ACB" w14:textId="77777777" w:rsidR="00127CDB" w:rsidRPr="00127CDB" w:rsidRDefault="00127CDB" w:rsidP="00127CDB">
            <w:pPr>
              <w:rPr>
                <w:rFonts w:ascii="Tahoma" w:hAnsi="Tahoma" w:cs="Tahoma"/>
                <w:sz w:val="13"/>
                <w:szCs w:val="13"/>
              </w:rPr>
            </w:pPr>
            <w:r w:rsidRPr="00127CDB">
              <w:rPr>
                <w:rFonts w:ascii="Tahoma" w:hAnsi="Tahoma" w:cs="Tahoma"/>
                <w:sz w:val="13"/>
                <w:szCs w:val="13"/>
              </w:rPr>
              <w:t> </w:t>
            </w:r>
          </w:p>
        </w:tc>
        <w:tc>
          <w:tcPr>
            <w:tcW w:w="1436" w:type="dxa"/>
            <w:tcBorders>
              <w:top w:val="nil"/>
              <w:left w:val="single" w:sz="4" w:space="0" w:color="auto"/>
              <w:bottom w:val="single" w:sz="4" w:space="0" w:color="auto"/>
              <w:right w:val="single" w:sz="4" w:space="0" w:color="auto"/>
            </w:tcBorders>
            <w:shd w:val="thinReverseDiagStripe" w:color="C0C0C0" w:fill="FFFFFF"/>
            <w:noWrap/>
            <w:hideMark/>
          </w:tcPr>
          <w:p w14:paraId="316F1095" w14:textId="77777777" w:rsidR="00127CDB" w:rsidRPr="00127CDB" w:rsidRDefault="00127CDB" w:rsidP="00127CDB">
            <w:pPr>
              <w:rPr>
                <w:rFonts w:ascii="Tahoma" w:hAnsi="Tahoma" w:cs="Tahoma"/>
                <w:sz w:val="13"/>
                <w:szCs w:val="13"/>
              </w:rPr>
            </w:pPr>
            <w:r w:rsidRPr="00127CDB">
              <w:rPr>
                <w:rFonts w:ascii="Tahoma" w:hAnsi="Tahoma" w:cs="Tahoma"/>
                <w:sz w:val="13"/>
                <w:szCs w:val="13"/>
              </w:rPr>
              <w:t> </w:t>
            </w:r>
          </w:p>
        </w:tc>
        <w:tc>
          <w:tcPr>
            <w:tcW w:w="1973" w:type="dxa"/>
            <w:tcBorders>
              <w:top w:val="nil"/>
              <w:left w:val="nil"/>
              <w:bottom w:val="single" w:sz="4" w:space="0" w:color="auto"/>
              <w:right w:val="single" w:sz="4" w:space="0" w:color="auto"/>
            </w:tcBorders>
            <w:shd w:val="thinReverseDiagStripe" w:color="C0C0C0" w:fill="FFFFFF"/>
            <w:noWrap/>
            <w:hideMark/>
          </w:tcPr>
          <w:p w14:paraId="0CDBFEDF" w14:textId="77777777" w:rsidR="00127CDB" w:rsidRPr="00127CDB" w:rsidRDefault="00127CDB" w:rsidP="00127CDB">
            <w:pPr>
              <w:rPr>
                <w:rFonts w:ascii="Tahoma" w:hAnsi="Tahoma" w:cs="Tahoma"/>
                <w:sz w:val="13"/>
                <w:szCs w:val="13"/>
              </w:rPr>
            </w:pPr>
            <w:r w:rsidRPr="00127CDB">
              <w:rPr>
                <w:rFonts w:ascii="Tahoma" w:hAnsi="Tahoma" w:cs="Tahoma"/>
                <w:sz w:val="13"/>
                <w:szCs w:val="13"/>
              </w:rPr>
              <w:t> </w:t>
            </w:r>
          </w:p>
        </w:tc>
        <w:tc>
          <w:tcPr>
            <w:tcW w:w="1518" w:type="dxa"/>
            <w:tcBorders>
              <w:top w:val="nil"/>
              <w:left w:val="nil"/>
              <w:bottom w:val="single" w:sz="4" w:space="0" w:color="auto"/>
              <w:right w:val="single" w:sz="4" w:space="0" w:color="auto"/>
            </w:tcBorders>
            <w:shd w:val="thinReverseDiagStripe" w:color="C0C0C0" w:fill="FFFFFF"/>
            <w:noWrap/>
            <w:hideMark/>
          </w:tcPr>
          <w:p w14:paraId="6ECD6336" w14:textId="77777777" w:rsidR="00127CDB" w:rsidRPr="00127CDB" w:rsidRDefault="00127CDB" w:rsidP="00127CDB">
            <w:pPr>
              <w:rPr>
                <w:rFonts w:ascii="Tahoma" w:hAnsi="Tahoma" w:cs="Tahoma"/>
                <w:sz w:val="13"/>
                <w:szCs w:val="13"/>
              </w:rPr>
            </w:pPr>
            <w:r w:rsidRPr="00127CDB">
              <w:rPr>
                <w:rFonts w:ascii="Tahoma" w:hAnsi="Tahoma" w:cs="Tahoma"/>
                <w:sz w:val="13"/>
                <w:szCs w:val="13"/>
              </w:rPr>
              <w:t> </w:t>
            </w:r>
          </w:p>
        </w:tc>
        <w:tc>
          <w:tcPr>
            <w:tcW w:w="1496" w:type="dxa"/>
            <w:tcBorders>
              <w:top w:val="nil"/>
              <w:left w:val="nil"/>
              <w:bottom w:val="single" w:sz="4" w:space="0" w:color="auto"/>
              <w:right w:val="single" w:sz="4" w:space="0" w:color="auto"/>
            </w:tcBorders>
            <w:shd w:val="thinReverseDiagStripe" w:color="C0C0C0" w:fill="FFFFFF"/>
            <w:noWrap/>
            <w:hideMark/>
          </w:tcPr>
          <w:p w14:paraId="58640348" w14:textId="77777777" w:rsidR="00127CDB" w:rsidRPr="00127CDB" w:rsidRDefault="00127CDB" w:rsidP="00127CDB">
            <w:pPr>
              <w:rPr>
                <w:rFonts w:ascii="Tahoma" w:hAnsi="Tahoma" w:cs="Tahoma"/>
                <w:sz w:val="13"/>
                <w:szCs w:val="13"/>
              </w:rPr>
            </w:pPr>
            <w:r w:rsidRPr="00127CDB">
              <w:rPr>
                <w:rFonts w:ascii="Tahoma" w:hAnsi="Tahoma" w:cs="Tahoma"/>
                <w:sz w:val="13"/>
                <w:szCs w:val="13"/>
              </w:rPr>
              <w:t> </w:t>
            </w:r>
          </w:p>
        </w:tc>
        <w:tc>
          <w:tcPr>
            <w:tcW w:w="1296" w:type="dxa"/>
            <w:tcBorders>
              <w:top w:val="nil"/>
              <w:left w:val="nil"/>
              <w:bottom w:val="single" w:sz="4" w:space="0" w:color="auto"/>
              <w:right w:val="single" w:sz="4" w:space="0" w:color="auto"/>
            </w:tcBorders>
            <w:shd w:val="thinReverseDiagStripe" w:color="C0C0C0" w:fill="FFFFFF"/>
            <w:noWrap/>
            <w:hideMark/>
          </w:tcPr>
          <w:p w14:paraId="0FDEB3F5" w14:textId="77777777" w:rsidR="00127CDB" w:rsidRPr="00127CDB" w:rsidRDefault="00127CDB" w:rsidP="00127CDB">
            <w:pPr>
              <w:rPr>
                <w:rFonts w:ascii="Tahoma" w:hAnsi="Tahoma" w:cs="Tahoma"/>
                <w:sz w:val="13"/>
                <w:szCs w:val="13"/>
              </w:rPr>
            </w:pPr>
            <w:r w:rsidRPr="00127CDB">
              <w:rPr>
                <w:rFonts w:ascii="Tahoma" w:hAnsi="Tahoma" w:cs="Tahoma"/>
                <w:sz w:val="13"/>
                <w:szCs w:val="13"/>
              </w:rPr>
              <w:t> </w:t>
            </w:r>
          </w:p>
        </w:tc>
        <w:tc>
          <w:tcPr>
            <w:tcW w:w="2756" w:type="dxa"/>
            <w:tcBorders>
              <w:top w:val="nil"/>
              <w:left w:val="single" w:sz="4" w:space="0" w:color="C0C0C0"/>
              <w:bottom w:val="single" w:sz="4" w:space="0" w:color="C0C0C0"/>
              <w:right w:val="single" w:sz="4" w:space="0" w:color="C0C0C0"/>
            </w:tcBorders>
            <w:shd w:val="clear" w:color="000000" w:fill="FFFFCC"/>
            <w:vAlign w:val="center"/>
            <w:hideMark/>
          </w:tcPr>
          <w:p w14:paraId="6DAA6676" w14:textId="77777777" w:rsidR="00127CDB" w:rsidRPr="00127CDB" w:rsidRDefault="00127CDB" w:rsidP="00127CDB">
            <w:pPr>
              <w:rPr>
                <w:rFonts w:ascii="Tahoma" w:hAnsi="Tahoma" w:cs="Tahoma"/>
                <w:sz w:val="13"/>
                <w:szCs w:val="13"/>
              </w:rPr>
            </w:pPr>
            <w:r w:rsidRPr="00127CDB">
              <w:rPr>
                <w:rFonts w:ascii="Tahoma" w:hAnsi="Tahoma" w:cs="Tahoma"/>
                <w:sz w:val="13"/>
                <w:szCs w:val="13"/>
              </w:rPr>
              <w:t> </w:t>
            </w:r>
          </w:p>
        </w:tc>
      </w:tr>
      <w:tr w:rsidR="00127CDB" w:rsidRPr="00127CDB" w14:paraId="0A71E061" w14:textId="77777777" w:rsidTr="00127CDB">
        <w:trPr>
          <w:trHeight w:val="765"/>
          <w:jc w:val="center"/>
        </w:trPr>
        <w:tc>
          <w:tcPr>
            <w:tcW w:w="306" w:type="dxa"/>
            <w:tcBorders>
              <w:top w:val="nil"/>
              <w:left w:val="nil"/>
              <w:bottom w:val="nil"/>
              <w:right w:val="nil"/>
            </w:tcBorders>
            <w:shd w:val="clear" w:color="000000" w:fill="00B050"/>
            <w:noWrap/>
            <w:vAlign w:val="center"/>
            <w:hideMark/>
          </w:tcPr>
          <w:p w14:paraId="05C5A799" w14:textId="77777777" w:rsidR="00127CDB" w:rsidRPr="00127CDB" w:rsidRDefault="00127CDB" w:rsidP="00127CDB">
            <w:pPr>
              <w:rPr>
                <w:rFonts w:ascii="Tahoma" w:hAnsi="Tahoma" w:cs="Tahoma"/>
                <w:b/>
                <w:bCs/>
                <w:color w:val="000000"/>
                <w:sz w:val="13"/>
                <w:szCs w:val="13"/>
              </w:rPr>
            </w:pPr>
            <w:r w:rsidRPr="00127CDB">
              <w:rPr>
                <w:rFonts w:ascii="Tahoma" w:hAnsi="Tahoma" w:cs="Tahoma"/>
                <w:b/>
                <w:bCs/>
                <w:color w:val="000000"/>
                <w:sz w:val="13"/>
                <w:szCs w:val="13"/>
              </w:rPr>
              <w:lastRenderedPageBreak/>
              <w:t>НР</w:t>
            </w:r>
          </w:p>
        </w:tc>
        <w:tc>
          <w:tcPr>
            <w:tcW w:w="232" w:type="dxa"/>
            <w:vMerge w:val="restart"/>
            <w:tcBorders>
              <w:top w:val="nil"/>
              <w:left w:val="nil"/>
              <w:bottom w:val="nil"/>
              <w:right w:val="nil"/>
            </w:tcBorders>
            <w:shd w:val="clear" w:color="auto" w:fill="auto"/>
            <w:vAlign w:val="center"/>
            <w:hideMark/>
          </w:tcPr>
          <w:p w14:paraId="0ABB5D12" w14:textId="77777777" w:rsidR="00127CDB" w:rsidRPr="00127CDB" w:rsidRDefault="00127CDB" w:rsidP="00127CDB">
            <w:pPr>
              <w:jc w:val="center"/>
              <w:rPr>
                <w:rFonts w:ascii="Wingdings 2" w:hAnsi="Wingdings 2" w:cs="Tahoma"/>
                <w:color w:val="5A5A5A"/>
                <w:sz w:val="13"/>
                <w:szCs w:val="13"/>
              </w:rPr>
            </w:pPr>
            <w:r w:rsidRPr="00127CDB">
              <w:rPr>
                <w:rFonts w:ascii="Wingdings 2" w:hAnsi="Wingdings 2" w:cs="Tahoma"/>
                <w:color w:val="5A5A5A"/>
                <w:sz w:val="13"/>
                <w:szCs w:val="13"/>
              </w:rPr>
              <w:t>О</w:t>
            </w:r>
          </w:p>
        </w:tc>
        <w:tc>
          <w:tcPr>
            <w:tcW w:w="729" w:type="dxa"/>
            <w:tcBorders>
              <w:top w:val="nil"/>
              <w:left w:val="single" w:sz="4" w:space="0" w:color="auto"/>
              <w:bottom w:val="single" w:sz="4" w:space="0" w:color="auto"/>
              <w:right w:val="single" w:sz="4" w:space="0" w:color="auto"/>
            </w:tcBorders>
            <w:shd w:val="clear" w:color="auto" w:fill="auto"/>
            <w:vAlign w:val="center"/>
            <w:hideMark/>
          </w:tcPr>
          <w:p w14:paraId="50EE2FC3"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3.5.2.1</w:t>
            </w:r>
          </w:p>
        </w:tc>
        <w:tc>
          <w:tcPr>
            <w:tcW w:w="4034" w:type="dxa"/>
            <w:tcBorders>
              <w:top w:val="nil"/>
              <w:left w:val="nil"/>
              <w:bottom w:val="single" w:sz="4" w:space="0" w:color="auto"/>
              <w:right w:val="single" w:sz="4" w:space="0" w:color="auto"/>
            </w:tcBorders>
            <w:shd w:val="clear" w:color="000000" w:fill="CCECFF"/>
            <w:vAlign w:val="center"/>
            <w:hideMark/>
          </w:tcPr>
          <w:p w14:paraId="5CAB3CD5" w14:textId="77777777" w:rsidR="00127CDB" w:rsidRPr="00127CDB" w:rsidRDefault="00127CDB" w:rsidP="00127CDB">
            <w:pPr>
              <w:ind w:firstLineChars="300" w:firstLine="390"/>
              <w:rPr>
                <w:rFonts w:ascii="Tahoma" w:hAnsi="Tahoma" w:cs="Tahoma"/>
                <w:sz w:val="13"/>
                <w:szCs w:val="13"/>
              </w:rPr>
            </w:pPr>
            <w:r w:rsidRPr="00127CDB">
              <w:rPr>
                <w:rFonts w:ascii="Tahoma" w:hAnsi="Tahoma" w:cs="Tahoma"/>
                <w:sz w:val="13"/>
                <w:szCs w:val="13"/>
              </w:rPr>
              <w:t>ООО "</w:t>
            </w:r>
            <w:proofErr w:type="spellStart"/>
            <w:r w:rsidRPr="00127CDB">
              <w:rPr>
                <w:rFonts w:ascii="Tahoma" w:hAnsi="Tahoma" w:cs="Tahoma"/>
                <w:sz w:val="13"/>
                <w:szCs w:val="13"/>
              </w:rPr>
              <w:t>Водокомплекс</w:t>
            </w:r>
            <w:proofErr w:type="spellEnd"/>
            <w:r w:rsidRPr="00127CDB">
              <w:rPr>
                <w:rFonts w:ascii="Tahoma" w:hAnsi="Tahoma" w:cs="Tahoma"/>
                <w:sz w:val="13"/>
                <w:szCs w:val="13"/>
              </w:rPr>
              <w:t xml:space="preserve">" ИНН: 5406734820 </w:t>
            </w:r>
          </w:p>
        </w:tc>
        <w:tc>
          <w:tcPr>
            <w:tcW w:w="994" w:type="dxa"/>
            <w:tcBorders>
              <w:top w:val="nil"/>
              <w:left w:val="nil"/>
              <w:bottom w:val="single" w:sz="4" w:space="0" w:color="auto"/>
              <w:right w:val="single" w:sz="4" w:space="0" w:color="auto"/>
            </w:tcBorders>
            <w:shd w:val="clear" w:color="auto" w:fill="auto"/>
            <w:vAlign w:val="center"/>
            <w:hideMark/>
          </w:tcPr>
          <w:p w14:paraId="30498DEC" w14:textId="77777777" w:rsidR="00127CDB" w:rsidRPr="00127CDB" w:rsidRDefault="00127CDB" w:rsidP="00127CDB">
            <w:pPr>
              <w:jc w:val="center"/>
              <w:rPr>
                <w:rFonts w:ascii="Tahoma" w:hAnsi="Tahoma" w:cs="Tahoma"/>
                <w:sz w:val="13"/>
                <w:szCs w:val="13"/>
              </w:rPr>
            </w:pPr>
            <w:proofErr w:type="spellStart"/>
            <w:r w:rsidRPr="00127CDB">
              <w:rPr>
                <w:rFonts w:ascii="Tahoma" w:hAnsi="Tahoma" w:cs="Tahoma"/>
                <w:sz w:val="13"/>
                <w:szCs w:val="13"/>
              </w:rPr>
              <w:t>тыс</w:t>
            </w:r>
            <w:proofErr w:type="spellEnd"/>
            <w:r w:rsidRPr="00127CDB">
              <w:rPr>
                <w:rFonts w:ascii="Tahoma" w:hAnsi="Tahoma" w:cs="Tahoma"/>
                <w:sz w:val="13"/>
                <w:szCs w:val="13"/>
              </w:rPr>
              <w:t xml:space="preserve"> </w:t>
            </w:r>
            <w:proofErr w:type="spellStart"/>
            <w:r w:rsidRPr="00127CDB">
              <w:rPr>
                <w:rFonts w:ascii="Tahoma" w:hAnsi="Tahoma" w:cs="Tahoma"/>
                <w:sz w:val="13"/>
                <w:szCs w:val="13"/>
              </w:rPr>
              <w:t>руб</w:t>
            </w:r>
            <w:proofErr w:type="spellEnd"/>
          </w:p>
        </w:tc>
        <w:tc>
          <w:tcPr>
            <w:tcW w:w="1549" w:type="dxa"/>
            <w:tcBorders>
              <w:top w:val="nil"/>
              <w:left w:val="nil"/>
              <w:bottom w:val="single" w:sz="4" w:space="0" w:color="auto"/>
              <w:right w:val="single" w:sz="4" w:space="0" w:color="auto"/>
            </w:tcBorders>
            <w:shd w:val="clear" w:color="000000" w:fill="D7EAD3"/>
            <w:vAlign w:val="center"/>
            <w:hideMark/>
          </w:tcPr>
          <w:p w14:paraId="10D668B6"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17 179,69</w:t>
            </w:r>
          </w:p>
        </w:tc>
        <w:tc>
          <w:tcPr>
            <w:tcW w:w="1518" w:type="dxa"/>
            <w:tcBorders>
              <w:top w:val="nil"/>
              <w:left w:val="nil"/>
              <w:bottom w:val="single" w:sz="4" w:space="0" w:color="auto"/>
              <w:right w:val="single" w:sz="4" w:space="0" w:color="auto"/>
            </w:tcBorders>
            <w:shd w:val="clear" w:color="000000" w:fill="D7EAD3"/>
            <w:vAlign w:val="center"/>
            <w:hideMark/>
          </w:tcPr>
          <w:p w14:paraId="0C7BB6A8"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19 483,78</w:t>
            </w:r>
          </w:p>
        </w:tc>
        <w:tc>
          <w:tcPr>
            <w:tcW w:w="1516" w:type="dxa"/>
            <w:tcBorders>
              <w:top w:val="nil"/>
              <w:left w:val="nil"/>
              <w:bottom w:val="single" w:sz="4" w:space="0" w:color="auto"/>
              <w:right w:val="single" w:sz="4" w:space="0" w:color="auto"/>
            </w:tcBorders>
            <w:shd w:val="clear" w:color="000000" w:fill="D7EAD3"/>
            <w:vAlign w:val="center"/>
            <w:hideMark/>
          </w:tcPr>
          <w:p w14:paraId="011B08C7"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18 218,38</w:t>
            </w:r>
          </w:p>
        </w:tc>
        <w:tc>
          <w:tcPr>
            <w:tcW w:w="1587" w:type="dxa"/>
            <w:tcBorders>
              <w:top w:val="nil"/>
              <w:left w:val="nil"/>
              <w:bottom w:val="single" w:sz="4" w:space="0" w:color="auto"/>
              <w:right w:val="single" w:sz="4" w:space="0" w:color="auto"/>
            </w:tcBorders>
            <w:shd w:val="clear" w:color="000000" w:fill="D7EAD3"/>
            <w:vAlign w:val="center"/>
            <w:hideMark/>
          </w:tcPr>
          <w:p w14:paraId="052C612F"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20 952,92</w:t>
            </w:r>
          </w:p>
        </w:tc>
        <w:tc>
          <w:tcPr>
            <w:tcW w:w="1436" w:type="dxa"/>
            <w:tcBorders>
              <w:top w:val="nil"/>
              <w:left w:val="single" w:sz="4" w:space="0" w:color="auto"/>
              <w:bottom w:val="single" w:sz="4" w:space="0" w:color="auto"/>
              <w:right w:val="single" w:sz="4" w:space="0" w:color="auto"/>
            </w:tcBorders>
            <w:shd w:val="clear" w:color="000000" w:fill="D7EAD3"/>
            <w:vAlign w:val="center"/>
            <w:hideMark/>
          </w:tcPr>
          <w:p w14:paraId="129905F8"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23 993,10</w:t>
            </w:r>
          </w:p>
        </w:tc>
        <w:tc>
          <w:tcPr>
            <w:tcW w:w="1973" w:type="dxa"/>
            <w:tcBorders>
              <w:top w:val="nil"/>
              <w:left w:val="nil"/>
              <w:bottom w:val="single" w:sz="4" w:space="0" w:color="auto"/>
              <w:right w:val="single" w:sz="4" w:space="0" w:color="auto"/>
            </w:tcBorders>
            <w:shd w:val="clear" w:color="000000" w:fill="D7EAD3"/>
            <w:vAlign w:val="center"/>
            <w:hideMark/>
          </w:tcPr>
          <w:p w14:paraId="1386BB6B"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24 178,68</w:t>
            </w:r>
          </w:p>
        </w:tc>
        <w:tc>
          <w:tcPr>
            <w:tcW w:w="1518" w:type="dxa"/>
            <w:tcBorders>
              <w:top w:val="nil"/>
              <w:left w:val="nil"/>
              <w:bottom w:val="single" w:sz="4" w:space="0" w:color="auto"/>
              <w:right w:val="single" w:sz="4" w:space="0" w:color="auto"/>
            </w:tcBorders>
            <w:shd w:val="clear" w:color="000000" w:fill="D7EAD3"/>
            <w:vAlign w:val="center"/>
            <w:hideMark/>
          </w:tcPr>
          <w:p w14:paraId="32D0B48C"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20 603,90</w:t>
            </w:r>
          </w:p>
        </w:tc>
        <w:tc>
          <w:tcPr>
            <w:tcW w:w="1496" w:type="dxa"/>
            <w:tcBorders>
              <w:top w:val="nil"/>
              <w:left w:val="nil"/>
              <w:bottom w:val="single" w:sz="4" w:space="0" w:color="auto"/>
              <w:right w:val="single" w:sz="4" w:space="0" w:color="auto"/>
            </w:tcBorders>
            <w:shd w:val="clear" w:color="000000" w:fill="D7EAD3"/>
            <w:vAlign w:val="center"/>
            <w:hideMark/>
          </w:tcPr>
          <w:p w14:paraId="0BAB1F22"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10 301,95</w:t>
            </w:r>
          </w:p>
        </w:tc>
        <w:tc>
          <w:tcPr>
            <w:tcW w:w="1296" w:type="dxa"/>
            <w:tcBorders>
              <w:top w:val="nil"/>
              <w:left w:val="nil"/>
              <w:bottom w:val="single" w:sz="4" w:space="0" w:color="auto"/>
              <w:right w:val="single" w:sz="4" w:space="0" w:color="auto"/>
            </w:tcBorders>
            <w:shd w:val="clear" w:color="000000" w:fill="D7EAD3"/>
            <w:vAlign w:val="center"/>
            <w:hideMark/>
          </w:tcPr>
          <w:p w14:paraId="3ED610DA"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10 301,95</w:t>
            </w:r>
          </w:p>
        </w:tc>
        <w:tc>
          <w:tcPr>
            <w:tcW w:w="2756" w:type="dxa"/>
            <w:tcBorders>
              <w:top w:val="nil"/>
              <w:left w:val="single" w:sz="4" w:space="0" w:color="C0C0C0"/>
              <w:bottom w:val="single" w:sz="4" w:space="0" w:color="C0C0C0"/>
              <w:right w:val="single" w:sz="4" w:space="0" w:color="C0C0C0"/>
            </w:tcBorders>
            <w:shd w:val="clear" w:color="000000" w:fill="FFFFCC"/>
            <w:vAlign w:val="center"/>
            <w:hideMark/>
          </w:tcPr>
          <w:p w14:paraId="35514932" w14:textId="77777777" w:rsidR="00127CDB" w:rsidRPr="00127CDB" w:rsidRDefault="00127CDB" w:rsidP="00127CDB">
            <w:pPr>
              <w:rPr>
                <w:rFonts w:ascii="Tahoma" w:hAnsi="Tahoma" w:cs="Tahoma"/>
                <w:sz w:val="13"/>
                <w:szCs w:val="13"/>
              </w:rPr>
            </w:pPr>
            <w:r w:rsidRPr="00127CDB">
              <w:rPr>
                <w:rFonts w:ascii="Tahoma" w:hAnsi="Tahoma" w:cs="Tahoma"/>
                <w:sz w:val="13"/>
                <w:szCs w:val="13"/>
              </w:rPr>
              <w:t> </w:t>
            </w:r>
          </w:p>
        </w:tc>
      </w:tr>
      <w:tr w:rsidR="00127CDB" w:rsidRPr="00127CDB" w14:paraId="0D103D5A" w14:textId="77777777" w:rsidTr="00127CDB">
        <w:trPr>
          <w:trHeight w:val="735"/>
          <w:jc w:val="center"/>
        </w:trPr>
        <w:tc>
          <w:tcPr>
            <w:tcW w:w="306" w:type="dxa"/>
            <w:tcBorders>
              <w:top w:val="nil"/>
              <w:left w:val="nil"/>
              <w:bottom w:val="nil"/>
              <w:right w:val="nil"/>
            </w:tcBorders>
            <w:shd w:val="clear" w:color="000000" w:fill="00B050"/>
            <w:noWrap/>
            <w:vAlign w:val="center"/>
            <w:hideMark/>
          </w:tcPr>
          <w:p w14:paraId="4DB99B37" w14:textId="77777777" w:rsidR="00127CDB" w:rsidRPr="00127CDB" w:rsidRDefault="00127CDB" w:rsidP="00127CDB">
            <w:pPr>
              <w:rPr>
                <w:rFonts w:ascii="Tahoma" w:hAnsi="Tahoma" w:cs="Tahoma"/>
                <w:b/>
                <w:bCs/>
                <w:color w:val="000000"/>
                <w:sz w:val="13"/>
                <w:szCs w:val="13"/>
              </w:rPr>
            </w:pPr>
            <w:r w:rsidRPr="00127CDB">
              <w:rPr>
                <w:rFonts w:ascii="Tahoma" w:hAnsi="Tahoma" w:cs="Tahoma"/>
                <w:b/>
                <w:bCs/>
                <w:color w:val="000000"/>
                <w:sz w:val="13"/>
                <w:szCs w:val="13"/>
              </w:rPr>
              <w:t>НР</w:t>
            </w:r>
          </w:p>
        </w:tc>
        <w:tc>
          <w:tcPr>
            <w:tcW w:w="232" w:type="dxa"/>
            <w:vMerge/>
            <w:tcBorders>
              <w:top w:val="nil"/>
              <w:left w:val="nil"/>
              <w:bottom w:val="nil"/>
              <w:right w:val="nil"/>
            </w:tcBorders>
            <w:vAlign w:val="center"/>
            <w:hideMark/>
          </w:tcPr>
          <w:p w14:paraId="64846CBD" w14:textId="77777777" w:rsidR="00127CDB" w:rsidRPr="00127CDB" w:rsidRDefault="00127CDB" w:rsidP="00127CDB">
            <w:pPr>
              <w:rPr>
                <w:rFonts w:ascii="Wingdings 2" w:hAnsi="Wingdings 2" w:cs="Tahoma"/>
                <w:color w:val="5A5A5A"/>
                <w:sz w:val="13"/>
                <w:szCs w:val="13"/>
              </w:rPr>
            </w:pPr>
          </w:p>
        </w:tc>
        <w:tc>
          <w:tcPr>
            <w:tcW w:w="729" w:type="dxa"/>
            <w:tcBorders>
              <w:top w:val="nil"/>
              <w:left w:val="single" w:sz="4" w:space="0" w:color="auto"/>
              <w:bottom w:val="single" w:sz="4" w:space="0" w:color="auto"/>
              <w:right w:val="single" w:sz="4" w:space="0" w:color="auto"/>
            </w:tcBorders>
            <w:shd w:val="clear" w:color="auto" w:fill="auto"/>
            <w:vAlign w:val="center"/>
            <w:hideMark/>
          </w:tcPr>
          <w:p w14:paraId="474C6DBE"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3.5.2.1.1</w:t>
            </w:r>
          </w:p>
        </w:tc>
        <w:tc>
          <w:tcPr>
            <w:tcW w:w="4034" w:type="dxa"/>
            <w:tcBorders>
              <w:top w:val="nil"/>
              <w:left w:val="nil"/>
              <w:bottom w:val="single" w:sz="4" w:space="0" w:color="auto"/>
              <w:right w:val="single" w:sz="4" w:space="0" w:color="auto"/>
            </w:tcBorders>
            <w:shd w:val="clear" w:color="auto" w:fill="auto"/>
            <w:vAlign w:val="center"/>
            <w:hideMark/>
          </w:tcPr>
          <w:p w14:paraId="5A1AFF1E" w14:textId="77777777" w:rsidR="00127CDB" w:rsidRPr="00127CDB" w:rsidRDefault="00127CDB" w:rsidP="00127CDB">
            <w:pPr>
              <w:ind w:firstLineChars="400" w:firstLine="520"/>
              <w:rPr>
                <w:rFonts w:ascii="Tahoma" w:hAnsi="Tahoma" w:cs="Tahoma"/>
                <w:sz w:val="13"/>
                <w:szCs w:val="13"/>
              </w:rPr>
            </w:pPr>
            <w:r w:rsidRPr="00127CDB">
              <w:rPr>
                <w:rFonts w:ascii="Tahoma" w:hAnsi="Tahoma" w:cs="Tahoma"/>
                <w:sz w:val="13"/>
                <w:szCs w:val="13"/>
              </w:rPr>
              <w:t>Тариф покупки</w:t>
            </w:r>
          </w:p>
        </w:tc>
        <w:tc>
          <w:tcPr>
            <w:tcW w:w="994" w:type="dxa"/>
            <w:tcBorders>
              <w:top w:val="nil"/>
              <w:left w:val="nil"/>
              <w:bottom w:val="single" w:sz="4" w:space="0" w:color="auto"/>
              <w:right w:val="single" w:sz="4" w:space="0" w:color="auto"/>
            </w:tcBorders>
            <w:shd w:val="clear" w:color="auto" w:fill="auto"/>
            <w:vAlign w:val="center"/>
            <w:hideMark/>
          </w:tcPr>
          <w:p w14:paraId="58BA0DB8" w14:textId="77777777" w:rsidR="00127CDB" w:rsidRPr="00127CDB" w:rsidRDefault="00127CDB" w:rsidP="00127CDB">
            <w:pPr>
              <w:jc w:val="center"/>
              <w:rPr>
                <w:rFonts w:ascii="Tahoma" w:hAnsi="Tahoma" w:cs="Tahoma"/>
                <w:sz w:val="13"/>
                <w:szCs w:val="13"/>
              </w:rPr>
            </w:pPr>
            <w:proofErr w:type="spellStart"/>
            <w:r w:rsidRPr="00127CDB">
              <w:rPr>
                <w:rFonts w:ascii="Tahoma" w:hAnsi="Tahoma" w:cs="Tahoma"/>
                <w:sz w:val="13"/>
                <w:szCs w:val="13"/>
              </w:rPr>
              <w:t>руб</w:t>
            </w:r>
            <w:proofErr w:type="spellEnd"/>
            <w:r w:rsidRPr="00127CDB">
              <w:rPr>
                <w:rFonts w:ascii="Tahoma" w:hAnsi="Tahoma" w:cs="Tahoma"/>
                <w:sz w:val="13"/>
                <w:szCs w:val="13"/>
              </w:rPr>
              <w:t>/м3</w:t>
            </w:r>
          </w:p>
        </w:tc>
        <w:tc>
          <w:tcPr>
            <w:tcW w:w="1549" w:type="dxa"/>
            <w:tcBorders>
              <w:top w:val="nil"/>
              <w:left w:val="nil"/>
              <w:bottom w:val="single" w:sz="4" w:space="0" w:color="auto"/>
              <w:right w:val="single" w:sz="4" w:space="0" w:color="auto"/>
            </w:tcBorders>
            <w:shd w:val="clear" w:color="000000" w:fill="FFFFCC"/>
            <w:vAlign w:val="center"/>
            <w:hideMark/>
          </w:tcPr>
          <w:p w14:paraId="74AD344A"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22,92</w:t>
            </w:r>
          </w:p>
        </w:tc>
        <w:tc>
          <w:tcPr>
            <w:tcW w:w="1518" w:type="dxa"/>
            <w:tcBorders>
              <w:top w:val="nil"/>
              <w:left w:val="nil"/>
              <w:bottom w:val="single" w:sz="4" w:space="0" w:color="auto"/>
              <w:right w:val="single" w:sz="4" w:space="0" w:color="auto"/>
            </w:tcBorders>
            <w:shd w:val="clear" w:color="000000" w:fill="FFFFCC"/>
            <w:vAlign w:val="center"/>
            <w:hideMark/>
          </w:tcPr>
          <w:p w14:paraId="33BC0307" w14:textId="77777777" w:rsidR="00127CDB" w:rsidRPr="00127CDB" w:rsidRDefault="00127CDB" w:rsidP="00127CDB">
            <w:pPr>
              <w:jc w:val="center"/>
              <w:rPr>
                <w:rFonts w:ascii="Tahoma" w:hAnsi="Tahoma" w:cs="Tahoma"/>
                <w:color w:val="000000"/>
                <w:sz w:val="13"/>
                <w:szCs w:val="13"/>
              </w:rPr>
            </w:pPr>
            <w:r w:rsidRPr="00127CDB">
              <w:rPr>
                <w:rFonts w:ascii="Tahoma" w:hAnsi="Tahoma" w:cs="Tahoma"/>
                <w:color w:val="000000"/>
                <w:sz w:val="13"/>
                <w:szCs w:val="13"/>
              </w:rPr>
              <w:t>31,64</w:t>
            </w:r>
          </w:p>
        </w:tc>
        <w:tc>
          <w:tcPr>
            <w:tcW w:w="1516" w:type="dxa"/>
            <w:tcBorders>
              <w:top w:val="nil"/>
              <w:left w:val="nil"/>
              <w:bottom w:val="single" w:sz="4" w:space="0" w:color="auto"/>
              <w:right w:val="single" w:sz="4" w:space="0" w:color="auto"/>
            </w:tcBorders>
            <w:shd w:val="clear" w:color="000000" w:fill="FFFFCC"/>
            <w:vAlign w:val="center"/>
            <w:hideMark/>
          </w:tcPr>
          <w:p w14:paraId="4ECCFF08" w14:textId="77777777" w:rsidR="00127CDB" w:rsidRPr="00127CDB" w:rsidRDefault="00127CDB" w:rsidP="00127CDB">
            <w:pPr>
              <w:jc w:val="center"/>
              <w:rPr>
                <w:rFonts w:ascii="Tahoma" w:hAnsi="Tahoma" w:cs="Tahoma"/>
                <w:color w:val="000000"/>
                <w:sz w:val="13"/>
                <w:szCs w:val="13"/>
              </w:rPr>
            </w:pPr>
            <w:r w:rsidRPr="00127CDB">
              <w:rPr>
                <w:rFonts w:ascii="Tahoma" w:hAnsi="Tahoma" w:cs="Tahoma"/>
                <w:color w:val="000000"/>
                <w:sz w:val="13"/>
                <w:szCs w:val="13"/>
              </w:rPr>
              <w:t>31,21</w:t>
            </w:r>
          </w:p>
        </w:tc>
        <w:tc>
          <w:tcPr>
            <w:tcW w:w="1587" w:type="dxa"/>
            <w:tcBorders>
              <w:top w:val="nil"/>
              <w:left w:val="nil"/>
              <w:bottom w:val="single" w:sz="4" w:space="0" w:color="auto"/>
              <w:right w:val="single" w:sz="4" w:space="0" w:color="auto"/>
            </w:tcBorders>
            <w:shd w:val="clear" w:color="000000" w:fill="FFFFCC"/>
            <w:vAlign w:val="center"/>
            <w:hideMark/>
          </w:tcPr>
          <w:p w14:paraId="2960A76E"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37,21</w:t>
            </w:r>
          </w:p>
        </w:tc>
        <w:tc>
          <w:tcPr>
            <w:tcW w:w="1436" w:type="dxa"/>
            <w:tcBorders>
              <w:top w:val="nil"/>
              <w:left w:val="single" w:sz="4" w:space="0" w:color="auto"/>
              <w:bottom w:val="single" w:sz="4" w:space="0" w:color="auto"/>
              <w:right w:val="single" w:sz="4" w:space="0" w:color="auto"/>
            </w:tcBorders>
            <w:shd w:val="clear" w:color="000000" w:fill="FFFFCC"/>
            <w:vAlign w:val="center"/>
            <w:hideMark/>
          </w:tcPr>
          <w:p w14:paraId="7C03F269"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32,01</w:t>
            </w:r>
          </w:p>
        </w:tc>
        <w:tc>
          <w:tcPr>
            <w:tcW w:w="1973" w:type="dxa"/>
            <w:tcBorders>
              <w:top w:val="nil"/>
              <w:left w:val="nil"/>
              <w:bottom w:val="single" w:sz="4" w:space="0" w:color="auto"/>
              <w:right w:val="single" w:sz="4" w:space="0" w:color="auto"/>
            </w:tcBorders>
            <w:shd w:val="clear" w:color="000000" w:fill="FFFFCC"/>
            <w:vAlign w:val="center"/>
            <w:hideMark/>
          </w:tcPr>
          <w:p w14:paraId="3E77A2FA"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44,65</w:t>
            </w:r>
          </w:p>
        </w:tc>
        <w:tc>
          <w:tcPr>
            <w:tcW w:w="1518" w:type="dxa"/>
            <w:tcBorders>
              <w:top w:val="nil"/>
              <w:left w:val="nil"/>
              <w:bottom w:val="single" w:sz="4" w:space="0" w:color="auto"/>
              <w:right w:val="single" w:sz="4" w:space="0" w:color="auto"/>
            </w:tcBorders>
            <w:shd w:val="clear" w:color="000000" w:fill="FFFFCC"/>
            <w:vAlign w:val="center"/>
            <w:hideMark/>
          </w:tcPr>
          <w:p w14:paraId="0EB41BFA"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39,02</w:t>
            </w:r>
          </w:p>
        </w:tc>
        <w:tc>
          <w:tcPr>
            <w:tcW w:w="1496" w:type="dxa"/>
            <w:tcBorders>
              <w:top w:val="nil"/>
              <w:left w:val="nil"/>
              <w:bottom w:val="single" w:sz="4" w:space="0" w:color="auto"/>
              <w:right w:val="single" w:sz="4" w:space="0" w:color="auto"/>
            </w:tcBorders>
            <w:shd w:val="clear" w:color="000000" w:fill="FFFFCC"/>
            <w:vAlign w:val="center"/>
            <w:hideMark/>
          </w:tcPr>
          <w:p w14:paraId="2EA2006A"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39,02</w:t>
            </w:r>
          </w:p>
        </w:tc>
        <w:tc>
          <w:tcPr>
            <w:tcW w:w="1296" w:type="dxa"/>
            <w:tcBorders>
              <w:top w:val="nil"/>
              <w:left w:val="nil"/>
              <w:bottom w:val="single" w:sz="4" w:space="0" w:color="auto"/>
              <w:right w:val="single" w:sz="4" w:space="0" w:color="auto"/>
            </w:tcBorders>
            <w:shd w:val="clear" w:color="000000" w:fill="FFFFCC"/>
            <w:vAlign w:val="center"/>
            <w:hideMark/>
          </w:tcPr>
          <w:p w14:paraId="17F6BDFF"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39,02</w:t>
            </w:r>
          </w:p>
        </w:tc>
        <w:tc>
          <w:tcPr>
            <w:tcW w:w="2756" w:type="dxa"/>
            <w:tcBorders>
              <w:top w:val="nil"/>
              <w:left w:val="single" w:sz="4" w:space="0" w:color="C0C0C0"/>
              <w:bottom w:val="single" w:sz="4" w:space="0" w:color="C0C0C0"/>
              <w:right w:val="single" w:sz="4" w:space="0" w:color="C0C0C0"/>
            </w:tcBorders>
            <w:shd w:val="clear" w:color="000000" w:fill="FFFFCC"/>
            <w:vAlign w:val="center"/>
            <w:hideMark/>
          </w:tcPr>
          <w:p w14:paraId="6FE3B128" w14:textId="77777777" w:rsidR="00127CDB" w:rsidRPr="00127CDB" w:rsidRDefault="00127CDB" w:rsidP="00127CDB">
            <w:pPr>
              <w:rPr>
                <w:rFonts w:ascii="Tahoma" w:hAnsi="Tahoma" w:cs="Tahoma"/>
                <w:sz w:val="13"/>
                <w:szCs w:val="13"/>
              </w:rPr>
            </w:pPr>
            <w:r w:rsidRPr="00127CDB">
              <w:rPr>
                <w:rFonts w:ascii="Tahoma" w:hAnsi="Tahoma" w:cs="Tahoma"/>
                <w:sz w:val="13"/>
                <w:szCs w:val="13"/>
              </w:rPr>
              <w:t xml:space="preserve">Согласно постановлению РЭК Кузбасса от 17.08.2021 №292 </w:t>
            </w:r>
          </w:p>
        </w:tc>
      </w:tr>
      <w:tr w:rsidR="00127CDB" w:rsidRPr="00127CDB" w14:paraId="5BA9A818" w14:textId="77777777" w:rsidTr="00127CDB">
        <w:trPr>
          <w:trHeight w:val="510"/>
          <w:jc w:val="center"/>
        </w:trPr>
        <w:tc>
          <w:tcPr>
            <w:tcW w:w="306" w:type="dxa"/>
            <w:tcBorders>
              <w:top w:val="nil"/>
              <w:left w:val="nil"/>
              <w:bottom w:val="nil"/>
              <w:right w:val="nil"/>
            </w:tcBorders>
            <w:shd w:val="clear" w:color="000000" w:fill="00B050"/>
            <w:noWrap/>
            <w:vAlign w:val="center"/>
            <w:hideMark/>
          </w:tcPr>
          <w:p w14:paraId="430E55E0" w14:textId="77777777" w:rsidR="00127CDB" w:rsidRPr="00127CDB" w:rsidRDefault="00127CDB" w:rsidP="00127CDB">
            <w:pPr>
              <w:rPr>
                <w:rFonts w:ascii="Tahoma" w:hAnsi="Tahoma" w:cs="Tahoma"/>
                <w:b/>
                <w:bCs/>
                <w:color w:val="000000"/>
                <w:sz w:val="13"/>
                <w:szCs w:val="13"/>
              </w:rPr>
            </w:pPr>
            <w:r w:rsidRPr="00127CDB">
              <w:rPr>
                <w:rFonts w:ascii="Tahoma" w:hAnsi="Tahoma" w:cs="Tahoma"/>
                <w:b/>
                <w:bCs/>
                <w:color w:val="000000"/>
                <w:sz w:val="13"/>
                <w:szCs w:val="13"/>
              </w:rPr>
              <w:t>НР</w:t>
            </w:r>
          </w:p>
        </w:tc>
        <w:tc>
          <w:tcPr>
            <w:tcW w:w="232" w:type="dxa"/>
            <w:vMerge/>
            <w:tcBorders>
              <w:top w:val="nil"/>
              <w:left w:val="nil"/>
              <w:bottom w:val="nil"/>
              <w:right w:val="nil"/>
            </w:tcBorders>
            <w:vAlign w:val="center"/>
            <w:hideMark/>
          </w:tcPr>
          <w:p w14:paraId="18014459" w14:textId="77777777" w:rsidR="00127CDB" w:rsidRPr="00127CDB" w:rsidRDefault="00127CDB" w:rsidP="00127CDB">
            <w:pPr>
              <w:rPr>
                <w:rFonts w:ascii="Wingdings 2" w:hAnsi="Wingdings 2" w:cs="Tahoma"/>
                <w:color w:val="5A5A5A"/>
                <w:sz w:val="13"/>
                <w:szCs w:val="13"/>
              </w:rPr>
            </w:pPr>
          </w:p>
        </w:tc>
        <w:tc>
          <w:tcPr>
            <w:tcW w:w="729" w:type="dxa"/>
            <w:tcBorders>
              <w:top w:val="nil"/>
              <w:left w:val="single" w:sz="4" w:space="0" w:color="auto"/>
              <w:bottom w:val="single" w:sz="4" w:space="0" w:color="auto"/>
              <w:right w:val="single" w:sz="4" w:space="0" w:color="auto"/>
            </w:tcBorders>
            <w:shd w:val="clear" w:color="auto" w:fill="auto"/>
            <w:vAlign w:val="center"/>
            <w:hideMark/>
          </w:tcPr>
          <w:p w14:paraId="03A7D93C"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3.5.2.1.2</w:t>
            </w:r>
          </w:p>
        </w:tc>
        <w:tc>
          <w:tcPr>
            <w:tcW w:w="4034" w:type="dxa"/>
            <w:tcBorders>
              <w:top w:val="nil"/>
              <w:left w:val="nil"/>
              <w:bottom w:val="single" w:sz="4" w:space="0" w:color="auto"/>
              <w:right w:val="single" w:sz="4" w:space="0" w:color="auto"/>
            </w:tcBorders>
            <w:shd w:val="clear" w:color="auto" w:fill="auto"/>
            <w:vAlign w:val="center"/>
            <w:hideMark/>
          </w:tcPr>
          <w:p w14:paraId="59459089" w14:textId="77777777" w:rsidR="00127CDB" w:rsidRPr="00127CDB" w:rsidRDefault="00127CDB" w:rsidP="00127CDB">
            <w:pPr>
              <w:ind w:firstLineChars="400" w:firstLine="520"/>
              <w:rPr>
                <w:rFonts w:ascii="Tahoma" w:hAnsi="Tahoma" w:cs="Tahoma"/>
                <w:sz w:val="13"/>
                <w:szCs w:val="13"/>
              </w:rPr>
            </w:pPr>
            <w:r w:rsidRPr="00127CDB">
              <w:rPr>
                <w:rFonts w:ascii="Tahoma" w:hAnsi="Tahoma" w:cs="Tahoma"/>
                <w:sz w:val="13"/>
                <w:szCs w:val="13"/>
              </w:rPr>
              <w:t>Объем покупки</w:t>
            </w:r>
          </w:p>
        </w:tc>
        <w:tc>
          <w:tcPr>
            <w:tcW w:w="994" w:type="dxa"/>
            <w:tcBorders>
              <w:top w:val="nil"/>
              <w:left w:val="nil"/>
              <w:bottom w:val="single" w:sz="4" w:space="0" w:color="auto"/>
              <w:right w:val="single" w:sz="4" w:space="0" w:color="auto"/>
            </w:tcBorders>
            <w:shd w:val="clear" w:color="auto" w:fill="auto"/>
            <w:vAlign w:val="center"/>
            <w:hideMark/>
          </w:tcPr>
          <w:p w14:paraId="5CC6CB62"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м3</w:t>
            </w:r>
          </w:p>
        </w:tc>
        <w:tc>
          <w:tcPr>
            <w:tcW w:w="1549" w:type="dxa"/>
            <w:tcBorders>
              <w:top w:val="nil"/>
              <w:left w:val="nil"/>
              <w:bottom w:val="single" w:sz="4" w:space="0" w:color="auto"/>
              <w:right w:val="single" w:sz="4" w:space="0" w:color="auto"/>
            </w:tcBorders>
            <w:shd w:val="clear" w:color="000000" w:fill="FFFFCC"/>
            <w:vAlign w:val="center"/>
            <w:hideMark/>
          </w:tcPr>
          <w:p w14:paraId="517552DB"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749 550,00</w:t>
            </w:r>
          </w:p>
        </w:tc>
        <w:tc>
          <w:tcPr>
            <w:tcW w:w="1518" w:type="dxa"/>
            <w:tcBorders>
              <w:top w:val="nil"/>
              <w:left w:val="nil"/>
              <w:bottom w:val="single" w:sz="4" w:space="0" w:color="auto"/>
              <w:right w:val="single" w:sz="4" w:space="0" w:color="auto"/>
            </w:tcBorders>
            <w:shd w:val="clear" w:color="000000" w:fill="FFFFCC"/>
            <w:vAlign w:val="center"/>
            <w:hideMark/>
          </w:tcPr>
          <w:p w14:paraId="1CF876C0" w14:textId="77777777" w:rsidR="00127CDB" w:rsidRPr="00127CDB" w:rsidRDefault="00127CDB" w:rsidP="00127CDB">
            <w:pPr>
              <w:jc w:val="center"/>
              <w:rPr>
                <w:rFonts w:ascii="Tahoma" w:hAnsi="Tahoma" w:cs="Tahoma"/>
                <w:color w:val="000000"/>
                <w:sz w:val="13"/>
                <w:szCs w:val="13"/>
              </w:rPr>
            </w:pPr>
            <w:r w:rsidRPr="00127CDB">
              <w:rPr>
                <w:rFonts w:ascii="Tahoma" w:hAnsi="Tahoma" w:cs="Tahoma"/>
                <w:color w:val="000000"/>
                <w:sz w:val="13"/>
                <w:szCs w:val="13"/>
              </w:rPr>
              <w:t>615 795,76</w:t>
            </w:r>
          </w:p>
        </w:tc>
        <w:tc>
          <w:tcPr>
            <w:tcW w:w="1516" w:type="dxa"/>
            <w:tcBorders>
              <w:top w:val="nil"/>
              <w:left w:val="nil"/>
              <w:bottom w:val="single" w:sz="4" w:space="0" w:color="auto"/>
              <w:right w:val="single" w:sz="4" w:space="0" w:color="auto"/>
            </w:tcBorders>
            <w:shd w:val="clear" w:color="000000" w:fill="FFFFCC"/>
            <w:vAlign w:val="center"/>
            <w:hideMark/>
          </w:tcPr>
          <w:p w14:paraId="02F05967" w14:textId="77777777" w:rsidR="00127CDB" w:rsidRPr="00127CDB" w:rsidRDefault="00127CDB" w:rsidP="00127CDB">
            <w:pPr>
              <w:jc w:val="center"/>
              <w:rPr>
                <w:rFonts w:ascii="Tahoma" w:hAnsi="Tahoma" w:cs="Tahoma"/>
                <w:color w:val="000000"/>
                <w:sz w:val="13"/>
                <w:szCs w:val="13"/>
              </w:rPr>
            </w:pPr>
            <w:r w:rsidRPr="00127CDB">
              <w:rPr>
                <w:rFonts w:ascii="Tahoma" w:hAnsi="Tahoma" w:cs="Tahoma"/>
                <w:color w:val="000000"/>
                <w:sz w:val="13"/>
                <w:szCs w:val="13"/>
              </w:rPr>
              <w:t>583 727,75</w:t>
            </w:r>
          </w:p>
        </w:tc>
        <w:tc>
          <w:tcPr>
            <w:tcW w:w="1587" w:type="dxa"/>
            <w:tcBorders>
              <w:top w:val="nil"/>
              <w:left w:val="nil"/>
              <w:bottom w:val="single" w:sz="4" w:space="0" w:color="auto"/>
              <w:right w:val="single" w:sz="4" w:space="0" w:color="auto"/>
            </w:tcBorders>
            <w:shd w:val="clear" w:color="000000" w:fill="FFFFCC"/>
            <w:vAlign w:val="center"/>
            <w:hideMark/>
          </w:tcPr>
          <w:p w14:paraId="59A279FE" w14:textId="77777777" w:rsidR="00127CDB" w:rsidRPr="00127CDB" w:rsidRDefault="00127CDB" w:rsidP="00127CDB">
            <w:pPr>
              <w:jc w:val="center"/>
              <w:rPr>
                <w:rFonts w:ascii="Tahoma" w:hAnsi="Tahoma" w:cs="Tahoma"/>
                <w:color w:val="000000"/>
                <w:sz w:val="13"/>
                <w:szCs w:val="13"/>
              </w:rPr>
            </w:pPr>
            <w:r w:rsidRPr="00127CDB">
              <w:rPr>
                <w:rFonts w:ascii="Tahoma" w:hAnsi="Tahoma" w:cs="Tahoma"/>
                <w:color w:val="000000"/>
                <w:sz w:val="13"/>
                <w:szCs w:val="13"/>
              </w:rPr>
              <w:t>563 023,39</w:t>
            </w:r>
          </w:p>
        </w:tc>
        <w:tc>
          <w:tcPr>
            <w:tcW w:w="1436" w:type="dxa"/>
            <w:tcBorders>
              <w:top w:val="nil"/>
              <w:left w:val="single" w:sz="4" w:space="0" w:color="auto"/>
              <w:bottom w:val="single" w:sz="4" w:space="0" w:color="auto"/>
              <w:right w:val="single" w:sz="4" w:space="0" w:color="auto"/>
            </w:tcBorders>
            <w:shd w:val="clear" w:color="000000" w:fill="FFFFCC"/>
            <w:vAlign w:val="center"/>
            <w:hideMark/>
          </w:tcPr>
          <w:p w14:paraId="492EDA3F"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749 550,00</w:t>
            </w:r>
          </w:p>
        </w:tc>
        <w:tc>
          <w:tcPr>
            <w:tcW w:w="1973" w:type="dxa"/>
            <w:tcBorders>
              <w:top w:val="nil"/>
              <w:left w:val="nil"/>
              <w:bottom w:val="single" w:sz="4" w:space="0" w:color="auto"/>
              <w:right w:val="single" w:sz="4" w:space="0" w:color="auto"/>
            </w:tcBorders>
            <w:shd w:val="clear" w:color="000000" w:fill="FFFFCC"/>
            <w:vAlign w:val="center"/>
            <w:hideMark/>
          </w:tcPr>
          <w:p w14:paraId="25776C9E"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541 515,68</w:t>
            </w:r>
          </w:p>
        </w:tc>
        <w:tc>
          <w:tcPr>
            <w:tcW w:w="1518" w:type="dxa"/>
            <w:tcBorders>
              <w:top w:val="nil"/>
              <w:left w:val="nil"/>
              <w:bottom w:val="single" w:sz="4" w:space="0" w:color="auto"/>
              <w:right w:val="single" w:sz="4" w:space="0" w:color="auto"/>
            </w:tcBorders>
            <w:shd w:val="clear" w:color="000000" w:fill="FFFFCC"/>
            <w:vAlign w:val="center"/>
            <w:hideMark/>
          </w:tcPr>
          <w:p w14:paraId="718EB90B" w14:textId="77777777" w:rsidR="00127CDB" w:rsidRPr="00127CDB" w:rsidRDefault="00127CDB" w:rsidP="00127CDB">
            <w:pPr>
              <w:jc w:val="center"/>
              <w:rPr>
                <w:rFonts w:ascii="Tahoma" w:hAnsi="Tahoma" w:cs="Tahoma"/>
                <w:color w:val="000000"/>
                <w:sz w:val="13"/>
                <w:szCs w:val="13"/>
              </w:rPr>
            </w:pPr>
            <w:r w:rsidRPr="00127CDB">
              <w:rPr>
                <w:rFonts w:ascii="Tahoma" w:hAnsi="Tahoma" w:cs="Tahoma"/>
                <w:color w:val="000000"/>
                <w:sz w:val="13"/>
                <w:szCs w:val="13"/>
              </w:rPr>
              <w:t>528 034,36</w:t>
            </w:r>
          </w:p>
        </w:tc>
        <w:tc>
          <w:tcPr>
            <w:tcW w:w="1496" w:type="dxa"/>
            <w:tcBorders>
              <w:top w:val="nil"/>
              <w:left w:val="nil"/>
              <w:bottom w:val="single" w:sz="4" w:space="0" w:color="auto"/>
              <w:right w:val="single" w:sz="4" w:space="0" w:color="auto"/>
            </w:tcBorders>
            <w:shd w:val="clear" w:color="000000" w:fill="D7EAD3"/>
            <w:vAlign w:val="center"/>
            <w:hideMark/>
          </w:tcPr>
          <w:p w14:paraId="0B5DDE6D"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264 017,18</w:t>
            </w:r>
          </w:p>
        </w:tc>
        <w:tc>
          <w:tcPr>
            <w:tcW w:w="1296" w:type="dxa"/>
            <w:tcBorders>
              <w:top w:val="nil"/>
              <w:left w:val="nil"/>
              <w:bottom w:val="single" w:sz="4" w:space="0" w:color="auto"/>
              <w:right w:val="single" w:sz="4" w:space="0" w:color="auto"/>
            </w:tcBorders>
            <w:shd w:val="clear" w:color="000000" w:fill="D7EAD3"/>
            <w:vAlign w:val="center"/>
            <w:hideMark/>
          </w:tcPr>
          <w:p w14:paraId="2B2A9FCA"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264 017,18</w:t>
            </w:r>
          </w:p>
        </w:tc>
        <w:tc>
          <w:tcPr>
            <w:tcW w:w="2756" w:type="dxa"/>
            <w:tcBorders>
              <w:top w:val="nil"/>
              <w:left w:val="single" w:sz="4" w:space="0" w:color="C0C0C0"/>
              <w:bottom w:val="single" w:sz="4" w:space="0" w:color="C0C0C0"/>
              <w:right w:val="single" w:sz="4" w:space="0" w:color="C0C0C0"/>
            </w:tcBorders>
            <w:shd w:val="clear" w:color="000000" w:fill="FFFFCC"/>
            <w:vAlign w:val="center"/>
            <w:hideMark/>
          </w:tcPr>
          <w:p w14:paraId="1D40D7F6" w14:textId="77777777" w:rsidR="00127CDB" w:rsidRPr="00127CDB" w:rsidRDefault="00127CDB" w:rsidP="00127CDB">
            <w:pPr>
              <w:rPr>
                <w:rFonts w:ascii="Tahoma" w:hAnsi="Tahoma" w:cs="Tahoma"/>
                <w:sz w:val="13"/>
                <w:szCs w:val="13"/>
              </w:rPr>
            </w:pPr>
            <w:r w:rsidRPr="00127CDB">
              <w:rPr>
                <w:rFonts w:ascii="Tahoma" w:hAnsi="Tahoma" w:cs="Tahoma"/>
                <w:sz w:val="13"/>
                <w:szCs w:val="13"/>
              </w:rPr>
              <w:t>в соответствии с балансом ООО "</w:t>
            </w:r>
            <w:proofErr w:type="spellStart"/>
            <w:r w:rsidRPr="00127CDB">
              <w:rPr>
                <w:rFonts w:ascii="Tahoma" w:hAnsi="Tahoma" w:cs="Tahoma"/>
                <w:sz w:val="13"/>
                <w:szCs w:val="13"/>
              </w:rPr>
              <w:t>Водокомплекс</w:t>
            </w:r>
            <w:proofErr w:type="spellEnd"/>
            <w:r w:rsidRPr="00127CDB">
              <w:rPr>
                <w:rFonts w:ascii="Tahoma" w:hAnsi="Tahoma" w:cs="Tahoma"/>
                <w:sz w:val="13"/>
                <w:szCs w:val="13"/>
              </w:rPr>
              <w:t>"</w:t>
            </w:r>
          </w:p>
        </w:tc>
      </w:tr>
      <w:tr w:rsidR="00127CDB" w:rsidRPr="00127CDB" w14:paraId="64A85570" w14:textId="77777777" w:rsidTr="00127CDB">
        <w:trPr>
          <w:trHeight w:val="525"/>
          <w:jc w:val="center"/>
        </w:trPr>
        <w:tc>
          <w:tcPr>
            <w:tcW w:w="306" w:type="dxa"/>
            <w:tcBorders>
              <w:top w:val="nil"/>
              <w:left w:val="nil"/>
              <w:bottom w:val="nil"/>
              <w:right w:val="nil"/>
            </w:tcBorders>
            <w:shd w:val="clear" w:color="000000" w:fill="00B050"/>
            <w:noWrap/>
            <w:vAlign w:val="center"/>
            <w:hideMark/>
          </w:tcPr>
          <w:p w14:paraId="16A2959C" w14:textId="77777777" w:rsidR="00127CDB" w:rsidRPr="00127CDB" w:rsidRDefault="00127CDB" w:rsidP="00127CDB">
            <w:pPr>
              <w:rPr>
                <w:rFonts w:ascii="Tahoma" w:hAnsi="Tahoma" w:cs="Tahoma"/>
                <w:b/>
                <w:bCs/>
                <w:color w:val="000000"/>
                <w:sz w:val="13"/>
                <w:szCs w:val="13"/>
              </w:rPr>
            </w:pPr>
            <w:r w:rsidRPr="00127CDB">
              <w:rPr>
                <w:rFonts w:ascii="Tahoma" w:hAnsi="Tahoma" w:cs="Tahoma"/>
                <w:b/>
                <w:bCs/>
                <w:color w:val="000000"/>
                <w:sz w:val="13"/>
                <w:szCs w:val="13"/>
              </w:rPr>
              <w:t>НР</w:t>
            </w:r>
          </w:p>
        </w:tc>
        <w:tc>
          <w:tcPr>
            <w:tcW w:w="232" w:type="dxa"/>
            <w:vMerge w:val="restart"/>
            <w:tcBorders>
              <w:top w:val="nil"/>
              <w:left w:val="nil"/>
              <w:bottom w:val="nil"/>
              <w:right w:val="nil"/>
            </w:tcBorders>
            <w:shd w:val="clear" w:color="auto" w:fill="auto"/>
            <w:vAlign w:val="center"/>
            <w:hideMark/>
          </w:tcPr>
          <w:p w14:paraId="765242EE" w14:textId="77777777" w:rsidR="00127CDB" w:rsidRPr="00127CDB" w:rsidRDefault="00127CDB" w:rsidP="00127CDB">
            <w:pPr>
              <w:jc w:val="center"/>
              <w:rPr>
                <w:rFonts w:ascii="Wingdings 2" w:hAnsi="Wingdings 2" w:cs="Tahoma"/>
                <w:color w:val="5A5A5A"/>
                <w:sz w:val="13"/>
                <w:szCs w:val="13"/>
              </w:rPr>
            </w:pPr>
            <w:r w:rsidRPr="00127CDB">
              <w:rPr>
                <w:rFonts w:ascii="Wingdings 2" w:hAnsi="Wingdings 2" w:cs="Tahoma"/>
                <w:color w:val="5A5A5A"/>
                <w:sz w:val="13"/>
                <w:szCs w:val="13"/>
              </w:rPr>
              <w:t>О</w:t>
            </w:r>
          </w:p>
        </w:tc>
        <w:tc>
          <w:tcPr>
            <w:tcW w:w="729" w:type="dxa"/>
            <w:tcBorders>
              <w:top w:val="nil"/>
              <w:left w:val="single" w:sz="4" w:space="0" w:color="auto"/>
              <w:bottom w:val="single" w:sz="4" w:space="0" w:color="auto"/>
              <w:right w:val="single" w:sz="4" w:space="0" w:color="auto"/>
            </w:tcBorders>
            <w:shd w:val="clear" w:color="auto" w:fill="auto"/>
            <w:vAlign w:val="center"/>
            <w:hideMark/>
          </w:tcPr>
          <w:p w14:paraId="4CDEACAE"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3.5.2.2</w:t>
            </w:r>
          </w:p>
        </w:tc>
        <w:tc>
          <w:tcPr>
            <w:tcW w:w="4034" w:type="dxa"/>
            <w:tcBorders>
              <w:top w:val="nil"/>
              <w:left w:val="nil"/>
              <w:bottom w:val="single" w:sz="4" w:space="0" w:color="auto"/>
              <w:right w:val="single" w:sz="4" w:space="0" w:color="auto"/>
            </w:tcBorders>
            <w:shd w:val="clear" w:color="000000" w:fill="CCECFF"/>
            <w:vAlign w:val="center"/>
            <w:hideMark/>
          </w:tcPr>
          <w:p w14:paraId="159371BF" w14:textId="77777777" w:rsidR="00127CDB" w:rsidRPr="00127CDB" w:rsidRDefault="00127CDB" w:rsidP="00127CDB">
            <w:pPr>
              <w:ind w:firstLineChars="300" w:firstLine="390"/>
              <w:rPr>
                <w:rFonts w:ascii="Tahoma" w:hAnsi="Tahoma" w:cs="Tahoma"/>
                <w:sz w:val="13"/>
                <w:szCs w:val="13"/>
              </w:rPr>
            </w:pPr>
            <w:r w:rsidRPr="00127CDB">
              <w:rPr>
                <w:rFonts w:ascii="Tahoma" w:hAnsi="Tahoma" w:cs="Tahoma"/>
                <w:sz w:val="13"/>
                <w:szCs w:val="13"/>
              </w:rPr>
              <w:t>МКП ММР "Ресурс" ИНН: 4213012417</w:t>
            </w:r>
          </w:p>
        </w:tc>
        <w:tc>
          <w:tcPr>
            <w:tcW w:w="994" w:type="dxa"/>
            <w:tcBorders>
              <w:top w:val="nil"/>
              <w:left w:val="nil"/>
              <w:bottom w:val="single" w:sz="4" w:space="0" w:color="auto"/>
              <w:right w:val="single" w:sz="4" w:space="0" w:color="auto"/>
            </w:tcBorders>
            <w:shd w:val="clear" w:color="auto" w:fill="auto"/>
            <w:vAlign w:val="center"/>
            <w:hideMark/>
          </w:tcPr>
          <w:p w14:paraId="547F5A64" w14:textId="77777777" w:rsidR="00127CDB" w:rsidRPr="00127CDB" w:rsidRDefault="00127CDB" w:rsidP="00127CDB">
            <w:pPr>
              <w:jc w:val="center"/>
              <w:rPr>
                <w:rFonts w:ascii="Tahoma" w:hAnsi="Tahoma" w:cs="Tahoma"/>
                <w:sz w:val="13"/>
                <w:szCs w:val="13"/>
              </w:rPr>
            </w:pPr>
            <w:proofErr w:type="spellStart"/>
            <w:r w:rsidRPr="00127CDB">
              <w:rPr>
                <w:rFonts w:ascii="Tahoma" w:hAnsi="Tahoma" w:cs="Tahoma"/>
                <w:sz w:val="13"/>
                <w:szCs w:val="13"/>
              </w:rPr>
              <w:t>тыс</w:t>
            </w:r>
            <w:proofErr w:type="spellEnd"/>
            <w:r w:rsidRPr="00127CDB">
              <w:rPr>
                <w:rFonts w:ascii="Tahoma" w:hAnsi="Tahoma" w:cs="Tahoma"/>
                <w:sz w:val="13"/>
                <w:szCs w:val="13"/>
              </w:rPr>
              <w:t xml:space="preserve"> </w:t>
            </w:r>
            <w:proofErr w:type="spellStart"/>
            <w:r w:rsidRPr="00127CDB">
              <w:rPr>
                <w:rFonts w:ascii="Tahoma" w:hAnsi="Tahoma" w:cs="Tahoma"/>
                <w:sz w:val="13"/>
                <w:szCs w:val="13"/>
              </w:rPr>
              <w:t>руб</w:t>
            </w:r>
            <w:proofErr w:type="spellEnd"/>
          </w:p>
        </w:tc>
        <w:tc>
          <w:tcPr>
            <w:tcW w:w="1549" w:type="dxa"/>
            <w:tcBorders>
              <w:top w:val="nil"/>
              <w:left w:val="nil"/>
              <w:bottom w:val="single" w:sz="4" w:space="0" w:color="auto"/>
              <w:right w:val="single" w:sz="4" w:space="0" w:color="auto"/>
            </w:tcBorders>
            <w:shd w:val="clear" w:color="000000" w:fill="D7EAD3"/>
            <w:vAlign w:val="center"/>
            <w:hideMark/>
          </w:tcPr>
          <w:p w14:paraId="34BB9C66"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0,00</w:t>
            </w:r>
          </w:p>
        </w:tc>
        <w:tc>
          <w:tcPr>
            <w:tcW w:w="1518" w:type="dxa"/>
            <w:tcBorders>
              <w:top w:val="nil"/>
              <w:left w:val="nil"/>
              <w:bottom w:val="single" w:sz="4" w:space="0" w:color="auto"/>
              <w:right w:val="single" w:sz="4" w:space="0" w:color="auto"/>
            </w:tcBorders>
            <w:shd w:val="clear" w:color="000000" w:fill="D7EAD3"/>
            <w:vAlign w:val="center"/>
            <w:hideMark/>
          </w:tcPr>
          <w:p w14:paraId="1C6BC861"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0,00</w:t>
            </w:r>
          </w:p>
        </w:tc>
        <w:tc>
          <w:tcPr>
            <w:tcW w:w="1516" w:type="dxa"/>
            <w:tcBorders>
              <w:top w:val="nil"/>
              <w:left w:val="nil"/>
              <w:bottom w:val="single" w:sz="4" w:space="0" w:color="auto"/>
              <w:right w:val="single" w:sz="4" w:space="0" w:color="auto"/>
            </w:tcBorders>
            <w:shd w:val="clear" w:color="000000" w:fill="D7EAD3"/>
            <w:vAlign w:val="center"/>
            <w:hideMark/>
          </w:tcPr>
          <w:p w14:paraId="6DF2E41D"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 </w:t>
            </w:r>
          </w:p>
        </w:tc>
        <w:tc>
          <w:tcPr>
            <w:tcW w:w="1587" w:type="dxa"/>
            <w:tcBorders>
              <w:top w:val="nil"/>
              <w:left w:val="nil"/>
              <w:bottom w:val="single" w:sz="4" w:space="0" w:color="auto"/>
              <w:right w:val="single" w:sz="4" w:space="0" w:color="auto"/>
            </w:tcBorders>
            <w:shd w:val="clear" w:color="000000" w:fill="D7EAD3"/>
            <w:vAlign w:val="center"/>
            <w:hideMark/>
          </w:tcPr>
          <w:p w14:paraId="1A261331"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2 208,35</w:t>
            </w:r>
          </w:p>
        </w:tc>
        <w:tc>
          <w:tcPr>
            <w:tcW w:w="1436" w:type="dxa"/>
            <w:tcBorders>
              <w:top w:val="nil"/>
              <w:left w:val="single" w:sz="4" w:space="0" w:color="auto"/>
              <w:bottom w:val="single" w:sz="4" w:space="0" w:color="auto"/>
              <w:right w:val="single" w:sz="4" w:space="0" w:color="auto"/>
            </w:tcBorders>
            <w:shd w:val="clear" w:color="000000" w:fill="D7EAD3"/>
            <w:vAlign w:val="center"/>
            <w:hideMark/>
          </w:tcPr>
          <w:p w14:paraId="41BAEC95"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 </w:t>
            </w:r>
          </w:p>
        </w:tc>
        <w:tc>
          <w:tcPr>
            <w:tcW w:w="1973" w:type="dxa"/>
            <w:tcBorders>
              <w:top w:val="nil"/>
              <w:left w:val="nil"/>
              <w:bottom w:val="single" w:sz="4" w:space="0" w:color="auto"/>
              <w:right w:val="single" w:sz="4" w:space="0" w:color="auto"/>
            </w:tcBorders>
            <w:shd w:val="clear" w:color="000000" w:fill="D7EAD3"/>
            <w:vAlign w:val="center"/>
            <w:hideMark/>
          </w:tcPr>
          <w:p w14:paraId="3B12E94B"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2 429,19</w:t>
            </w:r>
          </w:p>
        </w:tc>
        <w:tc>
          <w:tcPr>
            <w:tcW w:w="1518" w:type="dxa"/>
            <w:tcBorders>
              <w:top w:val="nil"/>
              <w:left w:val="nil"/>
              <w:bottom w:val="single" w:sz="4" w:space="0" w:color="auto"/>
              <w:right w:val="single" w:sz="4" w:space="0" w:color="auto"/>
            </w:tcBorders>
            <w:shd w:val="clear" w:color="000000" w:fill="D7EAD3"/>
            <w:vAlign w:val="center"/>
            <w:hideMark/>
          </w:tcPr>
          <w:p w14:paraId="5F8CC1EE"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1 206,79</w:t>
            </w:r>
          </w:p>
        </w:tc>
        <w:tc>
          <w:tcPr>
            <w:tcW w:w="1496" w:type="dxa"/>
            <w:tcBorders>
              <w:top w:val="nil"/>
              <w:left w:val="nil"/>
              <w:bottom w:val="single" w:sz="4" w:space="0" w:color="auto"/>
              <w:right w:val="single" w:sz="4" w:space="0" w:color="auto"/>
            </w:tcBorders>
            <w:shd w:val="clear" w:color="000000" w:fill="D7EAD3"/>
            <w:vAlign w:val="center"/>
            <w:hideMark/>
          </w:tcPr>
          <w:p w14:paraId="35F89F94"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603,40</w:t>
            </w:r>
          </w:p>
        </w:tc>
        <w:tc>
          <w:tcPr>
            <w:tcW w:w="1296" w:type="dxa"/>
            <w:tcBorders>
              <w:top w:val="nil"/>
              <w:left w:val="nil"/>
              <w:bottom w:val="single" w:sz="4" w:space="0" w:color="auto"/>
              <w:right w:val="single" w:sz="4" w:space="0" w:color="auto"/>
            </w:tcBorders>
            <w:shd w:val="clear" w:color="000000" w:fill="D7EAD3"/>
            <w:vAlign w:val="center"/>
            <w:hideMark/>
          </w:tcPr>
          <w:p w14:paraId="1E0EBB9F"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603,40</w:t>
            </w:r>
          </w:p>
        </w:tc>
        <w:tc>
          <w:tcPr>
            <w:tcW w:w="2756" w:type="dxa"/>
            <w:tcBorders>
              <w:top w:val="nil"/>
              <w:left w:val="single" w:sz="4" w:space="0" w:color="C0C0C0"/>
              <w:bottom w:val="single" w:sz="4" w:space="0" w:color="C0C0C0"/>
              <w:right w:val="single" w:sz="4" w:space="0" w:color="C0C0C0"/>
            </w:tcBorders>
            <w:shd w:val="clear" w:color="000000" w:fill="FFFFCC"/>
            <w:vAlign w:val="center"/>
            <w:hideMark/>
          </w:tcPr>
          <w:p w14:paraId="364087D9" w14:textId="77777777" w:rsidR="00127CDB" w:rsidRPr="00127CDB" w:rsidRDefault="00127CDB" w:rsidP="00127CDB">
            <w:pPr>
              <w:rPr>
                <w:rFonts w:ascii="Tahoma" w:hAnsi="Tahoma" w:cs="Tahoma"/>
                <w:sz w:val="13"/>
                <w:szCs w:val="13"/>
              </w:rPr>
            </w:pPr>
            <w:r w:rsidRPr="00127CDB">
              <w:rPr>
                <w:rFonts w:ascii="Tahoma" w:hAnsi="Tahoma" w:cs="Tahoma"/>
                <w:sz w:val="13"/>
                <w:szCs w:val="13"/>
              </w:rPr>
              <w:t> </w:t>
            </w:r>
          </w:p>
        </w:tc>
      </w:tr>
      <w:tr w:rsidR="00127CDB" w:rsidRPr="00127CDB" w14:paraId="25FFBF1E" w14:textId="77777777" w:rsidTr="00127CDB">
        <w:trPr>
          <w:trHeight w:val="1035"/>
          <w:jc w:val="center"/>
        </w:trPr>
        <w:tc>
          <w:tcPr>
            <w:tcW w:w="306" w:type="dxa"/>
            <w:tcBorders>
              <w:top w:val="nil"/>
              <w:left w:val="nil"/>
              <w:bottom w:val="nil"/>
              <w:right w:val="nil"/>
            </w:tcBorders>
            <w:shd w:val="clear" w:color="000000" w:fill="00B050"/>
            <w:noWrap/>
            <w:vAlign w:val="center"/>
            <w:hideMark/>
          </w:tcPr>
          <w:p w14:paraId="28E2A013" w14:textId="77777777" w:rsidR="00127CDB" w:rsidRPr="00127CDB" w:rsidRDefault="00127CDB" w:rsidP="00127CDB">
            <w:pPr>
              <w:rPr>
                <w:rFonts w:ascii="Tahoma" w:hAnsi="Tahoma" w:cs="Tahoma"/>
                <w:b/>
                <w:bCs/>
                <w:color w:val="000000"/>
                <w:sz w:val="13"/>
                <w:szCs w:val="13"/>
              </w:rPr>
            </w:pPr>
            <w:r w:rsidRPr="00127CDB">
              <w:rPr>
                <w:rFonts w:ascii="Tahoma" w:hAnsi="Tahoma" w:cs="Tahoma"/>
                <w:b/>
                <w:bCs/>
                <w:color w:val="000000"/>
                <w:sz w:val="13"/>
                <w:szCs w:val="13"/>
              </w:rPr>
              <w:t>НР</w:t>
            </w:r>
          </w:p>
        </w:tc>
        <w:tc>
          <w:tcPr>
            <w:tcW w:w="232" w:type="dxa"/>
            <w:vMerge/>
            <w:tcBorders>
              <w:top w:val="nil"/>
              <w:left w:val="nil"/>
              <w:bottom w:val="nil"/>
              <w:right w:val="nil"/>
            </w:tcBorders>
            <w:vAlign w:val="center"/>
            <w:hideMark/>
          </w:tcPr>
          <w:p w14:paraId="1923D272" w14:textId="77777777" w:rsidR="00127CDB" w:rsidRPr="00127CDB" w:rsidRDefault="00127CDB" w:rsidP="00127CDB">
            <w:pPr>
              <w:rPr>
                <w:rFonts w:ascii="Wingdings 2" w:hAnsi="Wingdings 2" w:cs="Tahoma"/>
                <w:color w:val="5A5A5A"/>
                <w:sz w:val="13"/>
                <w:szCs w:val="13"/>
              </w:rPr>
            </w:pPr>
          </w:p>
        </w:tc>
        <w:tc>
          <w:tcPr>
            <w:tcW w:w="729" w:type="dxa"/>
            <w:tcBorders>
              <w:top w:val="nil"/>
              <w:left w:val="single" w:sz="4" w:space="0" w:color="auto"/>
              <w:bottom w:val="single" w:sz="4" w:space="0" w:color="auto"/>
              <w:right w:val="single" w:sz="4" w:space="0" w:color="auto"/>
            </w:tcBorders>
            <w:shd w:val="clear" w:color="auto" w:fill="auto"/>
            <w:vAlign w:val="center"/>
            <w:hideMark/>
          </w:tcPr>
          <w:p w14:paraId="0E4D1537"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3.5.2.2.1</w:t>
            </w:r>
          </w:p>
        </w:tc>
        <w:tc>
          <w:tcPr>
            <w:tcW w:w="4034" w:type="dxa"/>
            <w:tcBorders>
              <w:top w:val="nil"/>
              <w:left w:val="nil"/>
              <w:bottom w:val="single" w:sz="4" w:space="0" w:color="auto"/>
              <w:right w:val="single" w:sz="4" w:space="0" w:color="auto"/>
            </w:tcBorders>
            <w:shd w:val="clear" w:color="auto" w:fill="auto"/>
            <w:vAlign w:val="center"/>
            <w:hideMark/>
          </w:tcPr>
          <w:p w14:paraId="3E33A27E" w14:textId="77777777" w:rsidR="00127CDB" w:rsidRPr="00127CDB" w:rsidRDefault="00127CDB" w:rsidP="00127CDB">
            <w:pPr>
              <w:ind w:firstLineChars="400" w:firstLine="520"/>
              <w:rPr>
                <w:rFonts w:ascii="Tahoma" w:hAnsi="Tahoma" w:cs="Tahoma"/>
                <w:sz w:val="13"/>
                <w:szCs w:val="13"/>
              </w:rPr>
            </w:pPr>
            <w:r w:rsidRPr="00127CDB">
              <w:rPr>
                <w:rFonts w:ascii="Tahoma" w:hAnsi="Tahoma" w:cs="Tahoma"/>
                <w:sz w:val="13"/>
                <w:szCs w:val="13"/>
              </w:rPr>
              <w:t>Тариф покупки</w:t>
            </w:r>
          </w:p>
        </w:tc>
        <w:tc>
          <w:tcPr>
            <w:tcW w:w="994" w:type="dxa"/>
            <w:tcBorders>
              <w:top w:val="nil"/>
              <w:left w:val="nil"/>
              <w:bottom w:val="single" w:sz="4" w:space="0" w:color="auto"/>
              <w:right w:val="single" w:sz="4" w:space="0" w:color="auto"/>
            </w:tcBorders>
            <w:shd w:val="clear" w:color="auto" w:fill="auto"/>
            <w:vAlign w:val="center"/>
            <w:hideMark/>
          </w:tcPr>
          <w:p w14:paraId="5DED8880" w14:textId="77777777" w:rsidR="00127CDB" w:rsidRPr="00127CDB" w:rsidRDefault="00127CDB" w:rsidP="00127CDB">
            <w:pPr>
              <w:jc w:val="center"/>
              <w:rPr>
                <w:rFonts w:ascii="Tahoma" w:hAnsi="Tahoma" w:cs="Tahoma"/>
                <w:sz w:val="13"/>
                <w:szCs w:val="13"/>
              </w:rPr>
            </w:pPr>
            <w:proofErr w:type="spellStart"/>
            <w:r w:rsidRPr="00127CDB">
              <w:rPr>
                <w:rFonts w:ascii="Tahoma" w:hAnsi="Tahoma" w:cs="Tahoma"/>
                <w:sz w:val="13"/>
                <w:szCs w:val="13"/>
              </w:rPr>
              <w:t>руб</w:t>
            </w:r>
            <w:proofErr w:type="spellEnd"/>
            <w:r w:rsidRPr="00127CDB">
              <w:rPr>
                <w:rFonts w:ascii="Tahoma" w:hAnsi="Tahoma" w:cs="Tahoma"/>
                <w:sz w:val="13"/>
                <w:szCs w:val="13"/>
              </w:rPr>
              <w:t>/м3</w:t>
            </w:r>
          </w:p>
        </w:tc>
        <w:tc>
          <w:tcPr>
            <w:tcW w:w="1549" w:type="dxa"/>
            <w:tcBorders>
              <w:top w:val="nil"/>
              <w:left w:val="nil"/>
              <w:bottom w:val="single" w:sz="4" w:space="0" w:color="auto"/>
              <w:right w:val="single" w:sz="4" w:space="0" w:color="auto"/>
            </w:tcBorders>
            <w:shd w:val="clear" w:color="000000" w:fill="FFFFCC"/>
            <w:vAlign w:val="center"/>
            <w:hideMark/>
          </w:tcPr>
          <w:p w14:paraId="7C9A7056"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 </w:t>
            </w:r>
          </w:p>
        </w:tc>
        <w:tc>
          <w:tcPr>
            <w:tcW w:w="1518" w:type="dxa"/>
            <w:tcBorders>
              <w:top w:val="nil"/>
              <w:left w:val="nil"/>
              <w:bottom w:val="single" w:sz="4" w:space="0" w:color="auto"/>
              <w:right w:val="single" w:sz="4" w:space="0" w:color="auto"/>
            </w:tcBorders>
            <w:shd w:val="clear" w:color="000000" w:fill="FFFFCC"/>
            <w:vAlign w:val="center"/>
            <w:hideMark/>
          </w:tcPr>
          <w:p w14:paraId="4BD48B47"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 </w:t>
            </w:r>
          </w:p>
        </w:tc>
        <w:tc>
          <w:tcPr>
            <w:tcW w:w="1516" w:type="dxa"/>
            <w:tcBorders>
              <w:top w:val="nil"/>
              <w:left w:val="nil"/>
              <w:bottom w:val="single" w:sz="4" w:space="0" w:color="auto"/>
              <w:right w:val="single" w:sz="4" w:space="0" w:color="auto"/>
            </w:tcBorders>
            <w:shd w:val="clear" w:color="000000" w:fill="FFFFCC"/>
            <w:vAlign w:val="center"/>
            <w:hideMark/>
          </w:tcPr>
          <w:p w14:paraId="33EFFC55"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 </w:t>
            </w:r>
          </w:p>
        </w:tc>
        <w:tc>
          <w:tcPr>
            <w:tcW w:w="1587" w:type="dxa"/>
            <w:tcBorders>
              <w:top w:val="nil"/>
              <w:left w:val="nil"/>
              <w:bottom w:val="single" w:sz="4" w:space="0" w:color="auto"/>
              <w:right w:val="single" w:sz="4" w:space="0" w:color="auto"/>
            </w:tcBorders>
            <w:shd w:val="clear" w:color="000000" w:fill="FFFFCC"/>
            <w:vAlign w:val="center"/>
            <w:hideMark/>
          </w:tcPr>
          <w:p w14:paraId="18B0250B"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52,67</w:t>
            </w:r>
          </w:p>
        </w:tc>
        <w:tc>
          <w:tcPr>
            <w:tcW w:w="1436" w:type="dxa"/>
            <w:tcBorders>
              <w:top w:val="nil"/>
              <w:left w:val="single" w:sz="4" w:space="0" w:color="auto"/>
              <w:bottom w:val="single" w:sz="4" w:space="0" w:color="auto"/>
              <w:right w:val="single" w:sz="4" w:space="0" w:color="auto"/>
            </w:tcBorders>
            <w:shd w:val="clear" w:color="000000" w:fill="FFFFCC"/>
            <w:vAlign w:val="center"/>
            <w:hideMark/>
          </w:tcPr>
          <w:p w14:paraId="3889DA82"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 </w:t>
            </w:r>
          </w:p>
        </w:tc>
        <w:tc>
          <w:tcPr>
            <w:tcW w:w="1973" w:type="dxa"/>
            <w:tcBorders>
              <w:top w:val="nil"/>
              <w:left w:val="nil"/>
              <w:bottom w:val="single" w:sz="4" w:space="0" w:color="auto"/>
              <w:right w:val="single" w:sz="4" w:space="0" w:color="auto"/>
            </w:tcBorders>
            <w:shd w:val="clear" w:color="000000" w:fill="FFFFCC"/>
            <w:vAlign w:val="center"/>
            <w:hideMark/>
          </w:tcPr>
          <w:p w14:paraId="1B9079F5"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57,94</w:t>
            </w:r>
          </w:p>
        </w:tc>
        <w:tc>
          <w:tcPr>
            <w:tcW w:w="1518" w:type="dxa"/>
            <w:tcBorders>
              <w:top w:val="nil"/>
              <w:left w:val="nil"/>
              <w:bottom w:val="single" w:sz="4" w:space="0" w:color="auto"/>
              <w:right w:val="single" w:sz="4" w:space="0" w:color="auto"/>
            </w:tcBorders>
            <w:shd w:val="clear" w:color="000000" w:fill="FFFFCC"/>
            <w:vAlign w:val="center"/>
            <w:hideMark/>
          </w:tcPr>
          <w:p w14:paraId="10A35F7C"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27,77</w:t>
            </w:r>
          </w:p>
        </w:tc>
        <w:tc>
          <w:tcPr>
            <w:tcW w:w="1496" w:type="dxa"/>
            <w:tcBorders>
              <w:top w:val="nil"/>
              <w:left w:val="nil"/>
              <w:bottom w:val="single" w:sz="4" w:space="0" w:color="auto"/>
              <w:right w:val="single" w:sz="4" w:space="0" w:color="auto"/>
            </w:tcBorders>
            <w:shd w:val="clear" w:color="000000" w:fill="FFFFCC"/>
            <w:vAlign w:val="center"/>
            <w:hideMark/>
          </w:tcPr>
          <w:p w14:paraId="6692C35A"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27,77</w:t>
            </w:r>
          </w:p>
        </w:tc>
        <w:tc>
          <w:tcPr>
            <w:tcW w:w="1296" w:type="dxa"/>
            <w:tcBorders>
              <w:top w:val="nil"/>
              <w:left w:val="nil"/>
              <w:bottom w:val="single" w:sz="4" w:space="0" w:color="auto"/>
              <w:right w:val="single" w:sz="4" w:space="0" w:color="auto"/>
            </w:tcBorders>
            <w:shd w:val="clear" w:color="000000" w:fill="FFFFCC"/>
            <w:vAlign w:val="center"/>
            <w:hideMark/>
          </w:tcPr>
          <w:p w14:paraId="275D5373"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27,77</w:t>
            </w:r>
          </w:p>
        </w:tc>
        <w:tc>
          <w:tcPr>
            <w:tcW w:w="2756" w:type="dxa"/>
            <w:tcBorders>
              <w:top w:val="nil"/>
              <w:left w:val="single" w:sz="4" w:space="0" w:color="C0C0C0"/>
              <w:bottom w:val="single" w:sz="4" w:space="0" w:color="C0C0C0"/>
              <w:right w:val="single" w:sz="4" w:space="0" w:color="C0C0C0"/>
            </w:tcBorders>
            <w:shd w:val="clear" w:color="000000" w:fill="FFFFCC"/>
            <w:vAlign w:val="center"/>
            <w:hideMark/>
          </w:tcPr>
          <w:p w14:paraId="42573101" w14:textId="77777777" w:rsidR="00127CDB" w:rsidRPr="00127CDB" w:rsidRDefault="00127CDB" w:rsidP="00127CDB">
            <w:pPr>
              <w:rPr>
                <w:rFonts w:ascii="Tahoma" w:hAnsi="Tahoma" w:cs="Tahoma"/>
                <w:sz w:val="13"/>
                <w:szCs w:val="13"/>
              </w:rPr>
            </w:pPr>
            <w:r w:rsidRPr="00127CDB">
              <w:rPr>
                <w:rFonts w:ascii="Tahoma" w:hAnsi="Tahoma" w:cs="Tahoma"/>
                <w:sz w:val="13"/>
                <w:szCs w:val="13"/>
              </w:rPr>
              <w:t>согласно постановлению РЭК Кузбасса от 28.11.2019 № 514 (ред. от 28.09.2021)</w:t>
            </w:r>
          </w:p>
        </w:tc>
      </w:tr>
      <w:tr w:rsidR="00127CDB" w:rsidRPr="00127CDB" w14:paraId="324BD4FD" w14:textId="77777777" w:rsidTr="00127CDB">
        <w:trPr>
          <w:trHeight w:val="510"/>
          <w:jc w:val="center"/>
        </w:trPr>
        <w:tc>
          <w:tcPr>
            <w:tcW w:w="306" w:type="dxa"/>
            <w:tcBorders>
              <w:top w:val="nil"/>
              <w:left w:val="nil"/>
              <w:bottom w:val="nil"/>
              <w:right w:val="nil"/>
            </w:tcBorders>
            <w:shd w:val="clear" w:color="000000" w:fill="00B050"/>
            <w:noWrap/>
            <w:vAlign w:val="center"/>
            <w:hideMark/>
          </w:tcPr>
          <w:p w14:paraId="5F53ADE0" w14:textId="77777777" w:rsidR="00127CDB" w:rsidRPr="00127CDB" w:rsidRDefault="00127CDB" w:rsidP="00127CDB">
            <w:pPr>
              <w:rPr>
                <w:rFonts w:ascii="Tahoma" w:hAnsi="Tahoma" w:cs="Tahoma"/>
                <w:b/>
                <w:bCs/>
                <w:color w:val="000000"/>
                <w:sz w:val="13"/>
                <w:szCs w:val="13"/>
              </w:rPr>
            </w:pPr>
            <w:r w:rsidRPr="00127CDB">
              <w:rPr>
                <w:rFonts w:ascii="Tahoma" w:hAnsi="Tahoma" w:cs="Tahoma"/>
                <w:b/>
                <w:bCs/>
                <w:color w:val="000000"/>
                <w:sz w:val="13"/>
                <w:szCs w:val="13"/>
              </w:rPr>
              <w:t>НР</w:t>
            </w:r>
          </w:p>
        </w:tc>
        <w:tc>
          <w:tcPr>
            <w:tcW w:w="232" w:type="dxa"/>
            <w:vMerge/>
            <w:tcBorders>
              <w:top w:val="nil"/>
              <w:left w:val="nil"/>
              <w:bottom w:val="nil"/>
              <w:right w:val="nil"/>
            </w:tcBorders>
            <w:vAlign w:val="center"/>
            <w:hideMark/>
          </w:tcPr>
          <w:p w14:paraId="28424B42" w14:textId="77777777" w:rsidR="00127CDB" w:rsidRPr="00127CDB" w:rsidRDefault="00127CDB" w:rsidP="00127CDB">
            <w:pPr>
              <w:rPr>
                <w:rFonts w:ascii="Wingdings 2" w:hAnsi="Wingdings 2" w:cs="Tahoma"/>
                <w:color w:val="5A5A5A"/>
                <w:sz w:val="13"/>
                <w:szCs w:val="13"/>
              </w:rPr>
            </w:pPr>
          </w:p>
        </w:tc>
        <w:tc>
          <w:tcPr>
            <w:tcW w:w="729" w:type="dxa"/>
            <w:tcBorders>
              <w:top w:val="nil"/>
              <w:left w:val="single" w:sz="4" w:space="0" w:color="auto"/>
              <w:bottom w:val="single" w:sz="4" w:space="0" w:color="auto"/>
              <w:right w:val="single" w:sz="4" w:space="0" w:color="auto"/>
            </w:tcBorders>
            <w:shd w:val="clear" w:color="auto" w:fill="auto"/>
            <w:vAlign w:val="center"/>
            <w:hideMark/>
          </w:tcPr>
          <w:p w14:paraId="124DF780"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3.5.2.2.2</w:t>
            </w:r>
          </w:p>
        </w:tc>
        <w:tc>
          <w:tcPr>
            <w:tcW w:w="4034" w:type="dxa"/>
            <w:tcBorders>
              <w:top w:val="nil"/>
              <w:left w:val="nil"/>
              <w:bottom w:val="single" w:sz="4" w:space="0" w:color="auto"/>
              <w:right w:val="single" w:sz="4" w:space="0" w:color="auto"/>
            </w:tcBorders>
            <w:shd w:val="clear" w:color="auto" w:fill="auto"/>
            <w:vAlign w:val="center"/>
            <w:hideMark/>
          </w:tcPr>
          <w:p w14:paraId="541C98C7" w14:textId="77777777" w:rsidR="00127CDB" w:rsidRPr="00127CDB" w:rsidRDefault="00127CDB" w:rsidP="00127CDB">
            <w:pPr>
              <w:ind w:firstLineChars="400" w:firstLine="520"/>
              <w:rPr>
                <w:rFonts w:ascii="Tahoma" w:hAnsi="Tahoma" w:cs="Tahoma"/>
                <w:sz w:val="13"/>
                <w:szCs w:val="13"/>
              </w:rPr>
            </w:pPr>
            <w:r w:rsidRPr="00127CDB">
              <w:rPr>
                <w:rFonts w:ascii="Tahoma" w:hAnsi="Tahoma" w:cs="Tahoma"/>
                <w:sz w:val="13"/>
                <w:szCs w:val="13"/>
              </w:rPr>
              <w:t>Объем покупки</w:t>
            </w:r>
          </w:p>
        </w:tc>
        <w:tc>
          <w:tcPr>
            <w:tcW w:w="994" w:type="dxa"/>
            <w:tcBorders>
              <w:top w:val="nil"/>
              <w:left w:val="nil"/>
              <w:bottom w:val="single" w:sz="4" w:space="0" w:color="auto"/>
              <w:right w:val="single" w:sz="4" w:space="0" w:color="auto"/>
            </w:tcBorders>
            <w:shd w:val="clear" w:color="auto" w:fill="auto"/>
            <w:vAlign w:val="center"/>
            <w:hideMark/>
          </w:tcPr>
          <w:p w14:paraId="681DFBBB"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м3</w:t>
            </w:r>
          </w:p>
        </w:tc>
        <w:tc>
          <w:tcPr>
            <w:tcW w:w="1549" w:type="dxa"/>
            <w:tcBorders>
              <w:top w:val="nil"/>
              <w:left w:val="nil"/>
              <w:bottom w:val="single" w:sz="4" w:space="0" w:color="auto"/>
              <w:right w:val="single" w:sz="4" w:space="0" w:color="auto"/>
            </w:tcBorders>
            <w:shd w:val="clear" w:color="000000" w:fill="FFFFCC"/>
            <w:vAlign w:val="center"/>
            <w:hideMark/>
          </w:tcPr>
          <w:p w14:paraId="614F3549"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 </w:t>
            </w:r>
          </w:p>
        </w:tc>
        <w:tc>
          <w:tcPr>
            <w:tcW w:w="1518" w:type="dxa"/>
            <w:tcBorders>
              <w:top w:val="nil"/>
              <w:left w:val="nil"/>
              <w:bottom w:val="single" w:sz="4" w:space="0" w:color="auto"/>
              <w:right w:val="single" w:sz="4" w:space="0" w:color="auto"/>
            </w:tcBorders>
            <w:shd w:val="clear" w:color="000000" w:fill="FFFFCC"/>
            <w:vAlign w:val="center"/>
            <w:hideMark/>
          </w:tcPr>
          <w:p w14:paraId="36BC1121"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 </w:t>
            </w:r>
          </w:p>
        </w:tc>
        <w:tc>
          <w:tcPr>
            <w:tcW w:w="1516" w:type="dxa"/>
            <w:tcBorders>
              <w:top w:val="nil"/>
              <w:left w:val="nil"/>
              <w:bottom w:val="single" w:sz="4" w:space="0" w:color="auto"/>
              <w:right w:val="single" w:sz="4" w:space="0" w:color="auto"/>
            </w:tcBorders>
            <w:shd w:val="clear" w:color="000000" w:fill="FFFFCC"/>
            <w:vAlign w:val="center"/>
            <w:hideMark/>
          </w:tcPr>
          <w:p w14:paraId="67E9F022"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 </w:t>
            </w:r>
          </w:p>
        </w:tc>
        <w:tc>
          <w:tcPr>
            <w:tcW w:w="1587" w:type="dxa"/>
            <w:tcBorders>
              <w:top w:val="nil"/>
              <w:left w:val="nil"/>
              <w:bottom w:val="single" w:sz="4" w:space="0" w:color="auto"/>
              <w:right w:val="single" w:sz="4" w:space="0" w:color="auto"/>
            </w:tcBorders>
            <w:shd w:val="clear" w:color="000000" w:fill="FFFFCC"/>
            <w:vAlign w:val="center"/>
            <w:hideMark/>
          </w:tcPr>
          <w:p w14:paraId="14AE3DB1"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41 927,96</w:t>
            </w:r>
          </w:p>
        </w:tc>
        <w:tc>
          <w:tcPr>
            <w:tcW w:w="1436" w:type="dxa"/>
            <w:tcBorders>
              <w:top w:val="nil"/>
              <w:left w:val="single" w:sz="4" w:space="0" w:color="auto"/>
              <w:bottom w:val="single" w:sz="4" w:space="0" w:color="auto"/>
              <w:right w:val="single" w:sz="4" w:space="0" w:color="auto"/>
            </w:tcBorders>
            <w:shd w:val="clear" w:color="000000" w:fill="FFFFCC"/>
            <w:vAlign w:val="center"/>
            <w:hideMark/>
          </w:tcPr>
          <w:p w14:paraId="7B817402"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 </w:t>
            </w:r>
          </w:p>
        </w:tc>
        <w:tc>
          <w:tcPr>
            <w:tcW w:w="1973" w:type="dxa"/>
            <w:tcBorders>
              <w:top w:val="nil"/>
              <w:left w:val="nil"/>
              <w:bottom w:val="single" w:sz="4" w:space="0" w:color="auto"/>
              <w:right w:val="single" w:sz="4" w:space="0" w:color="auto"/>
            </w:tcBorders>
            <w:shd w:val="clear" w:color="000000" w:fill="FFFFCC"/>
            <w:vAlign w:val="center"/>
            <w:hideMark/>
          </w:tcPr>
          <w:p w14:paraId="304C6039"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41 927,96</w:t>
            </w:r>
          </w:p>
        </w:tc>
        <w:tc>
          <w:tcPr>
            <w:tcW w:w="1518" w:type="dxa"/>
            <w:tcBorders>
              <w:top w:val="nil"/>
              <w:left w:val="nil"/>
              <w:bottom w:val="single" w:sz="4" w:space="0" w:color="auto"/>
              <w:right w:val="single" w:sz="4" w:space="0" w:color="auto"/>
            </w:tcBorders>
            <w:shd w:val="clear" w:color="000000" w:fill="FFFFCC"/>
            <w:vAlign w:val="center"/>
            <w:hideMark/>
          </w:tcPr>
          <w:p w14:paraId="7D1428F8"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43 456,63</w:t>
            </w:r>
          </w:p>
        </w:tc>
        <w:tc>
          <w:tcPr>
            <w:tcW w:w="1496" w:type="dxa"/>
            <w:tcBorders>
              <w:top w:val="nil"/>
              <w:left w:val="nil"/>
              <w:bottom w:val="single" w:sz="4" w:space="0" w:color="auto"/>
              <w:right w:val="single" w:sz="4" w:space="0" w:color="auto"/>
            </w:tcBorders>
            <w:shd w:val="clear" w:color="000000" w:fill="D7EAD3"/>
            <w:vAlign w:val="center"/>
            <w:hideMark/>
          </w:tcPr>
          <w:p w14:paraId="0974B020"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21 728,31</w:t>
            </w:r>
          </w:p>
        </w:tc>
        <w:tc>
          <w:tcPr>
            <w:tcW w:w="1296" w:type="dxa"/>
            <w:tcBorders>
              <w:top w:val="nil"/>
              <w:left w:val="nil"/>
              <w:bottom w:val="single" w:sz="4" w:space="0" w:color="auto"/>
              <w:right w:val="single" w:sz="4" w:space="0" w:color="auto"/>
            </w:tcBorders>
            <w:shd w:val="clear" w:color="000000" w:fill="D7EAD3"/>
            <w:vAlign w:val="center"/>
            <w:hideMark/>
          </w:tcPr>
          <w:p w14:paraId="5C95832E"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21 728,31</w:t>
            </w:r>
          </w:p>
        </w:tc>
        <w:tc>
          <w:tcPr>
            <w:tcW w:w="2756" w:type="dxa"/>
            <w:tcBorders>
              <w:top w:val="nil"/>
              <w:left w:val="single" w:sz="4" w:space="0" w:color="C0C0C0"/>
              <w:bottom w:val="single" w:sz="4" w:space="0" w:color="C0C0C0"/>
              <w:right w:val="single" w:sz="4" w:space="0" w:color="C0C0C0"/>
            </w:tcBorders>
            <w:shd w:val="clear" w:color="000000" w:fill="FFFFCC"/>
            <w:vAlign w:val="center"/>
            <w:hideMark/>
          </w:tcPr>
          <w:p w14:paraId="6ED66775" w14:textId="77777777" w:rsidR="00127CDB" w:rsidRPr="00127CDB" w:rsidRDefault="00127CDB" w:rsidP="00127CDB">
            <w:pPr>
              <w:rPr>
                <w:rFonts w:ascii="Tahoma" w:hAnsi="Tahoma" w:cs="Tahoma"/>
                <w:sz w:val="13"/>
                <w:szCs w:val="13"/>
              </w:rPr>
            </w:pPr>
            <w:r w:rsidRPr="00127CDB">
              <w:rPr>
                <w:rFonts w:ascii="Tahoma" w:hAnsi="Tahoma" w:cs="Tahoma"/>
                <w:sz w:val="13"/>
                <w:szCs w:val="13"/>
              </w:rPr>
              <w:t>в соответствии с балансом МКП ММР Ресурс</w:t>
            </w:r>
          </w:p>
        </w:tc>
      </w:tr>
      <w:tr w:rsidR="00127CDB" w:rsidRPr="00127CDB" w14:paraId="4B09377E" w14:textId="77777777" w:rsidTr="00127CDB">
        <w:trPr>
          <w:trHeight w:val="765"/>
          <w:jc w:val="center"/>
        </w:trPr>
        <w:tc>
          <w:tcPr>
            <w:tcW w:w="306" w:type="dxa"/>
            <w:tcBorders>
              <w:top w:val="nil"/>
              <w:left w:val="nil"/>
              <w:bottom w:val="nil"/>
              <w:right w:val="nil"/>
            </w:tcBorders>
            <w:shd w:val="clear" w:color="000000" w:fill="FFFF00"/>
            <w:noWrap/>
            <w:vAlign w:val="center"/>
            <w:hideMark/>
          </w:tcPr>
          <w:p w14:paraId="2236AD87" w14:textId="77777777" w:rsidR="00127CDB" w:rsidRPr="00127CDB" w:rsidRDefault="00127CDB" w:rsidP="00127CDB">
            <w:pPr>
              <w:rPr>
                <w:rFonts w:ascii="Tahoma" w:hAnsi="Tahoma" w:cs="Tahoma"/>
                <w:b/>
                <w:bCs/>
                <w:color w:val="000000"/>
                <w:sz w:val="13"/>
                <w:szCs w:val="13"/>
              </w:rPr>
            </w:pPr>
            <w:r w:rsidRPr="00127CDB">
              <w:rPr>
                <w:rFonts w:ascii="Tahoma" w:hAnsi="Tahoma" w:cs="Tahoma"/>
                <w:b/>
                <w:bCs/>
                <w:color w:val="000000"/>
                <w:sz w:val="13"/>
                <w:szCs w:val="13"/>
              </w:rPr>
              <w:t>ОР</w:t>
            </w:r>
          </w:p>
        </w:tc>
        <w:tc>
          <w:tcPr>
            <w:tcW w:w="232" w:type="dxa"/>
            <w:tcBorders>
              <w:top w:val="nil"/>
              <w:left w:val="nil"/>
              <w:bottom w:val="nil"/>
              <w:right w:val="nil"/>
            </w:tcBorders>
            <w:shd w:val="clear" w:color="auto" w:fill="auto"/>
            <w:noWrap/>
            <w:vAlign w:val="bottom"/>
            <w:hideMark/>
          </w:tcPr>
          <w:p w14:paraId="26ABCFB0" w14:textId="77777777" w:rsidR="00127CDB" w:rsidRPr="00127CDB" w:rsidRDefault="00127CDB" w:rsidP="00127CDB">
            <w:pPr>
              <w:rPr>
                <w:rFonts w:ascii="Tahoma" w:hAnsi="Tahoma" w:cs="Tahoma"/>
                <w:b/>
                <w:bCs/>
                <w:color w:val="000000"/>
                <w:sz w:val="13"/>
                <w:szCs w:val="13"/>
              </w:rPr>
            </w:pPr>
          </w:p>
        </w:tc>
        <w:tc>
          <w:tcPr>
            <w:tcW w:w="729" w:type="dxa"/>
            <w:tcBorders>
              <w:top w:val="nil"/>
              <w:left w:val="single" w:sz="4" w:space="0" w:color="auto"/>
              <w:bottom w:val="single" w:sz="4" w:space="0" w:color="auto"/>
              <w:right w:val="single" w:sz="4" w:space="0" w:color="auto"/>
            </w:tcBorders>
            <w:shd w:val="clear" w:color="auto" w:fill="auto"/>
            <w:vAlign w:val="center"/>
            <w:hideMark/>
          </w:tcPr>
          <w:p w14:paraId="284B5CE5"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3.6</w:t>
            </w:r>
          </w:p>
        </w:tc>
        <w:tc>
          <w:tcPr>
            <w:tcW w:w="4034" w:type="dxa"/>
            <w:tcBorders>
              <w:top w:val="nil"/>
              <w:left w:val="nil"/>
              <w:bottom w:val="single" w:sz="4" w:space="0" w:color="auto"/>
              <w:right w:val="single" w:sz="4" w:space="0" w:color="auto"/>
            </w:tcBorders>
            <w:shd w:val="clear" w:color="auto" w:fill="auto"/>
            <w:vAlign w:val="center"/>
            <w:hideMark/>
          </w:tcPr>
          <w:p w14:paraId="6E377B61" w14:textId="77777777" w:rsidR="00127CDB" w:rsidRPr="00127CDB" w:rsidRDefault="00127CDB" w:rsidP="00127CDB">
            <w:pPr>
              <w:ind w:firstLineChars="100" w:firstLine="131"/>
              <w:rPr>
                <w:rFonts w:ascii="Tahoma" w:hAnsi="Tahoma" w:cs="Tahoma"/>
                <w:b/>
                <w:bCs/>
                <w:sz w:val="13"/>
                <w:szCs w:val="13"/>
              </w:rPr>
            </w:pPr>
            <w:r w:rsidRPr="00127CDB">
              <w:rPr>
                <w:rFonts w:ascii="Tahoma" w:hAnsi="Tahoma" w:cs="Tahoma"/>
                <w:b/>
                <w:bCs/>
                <w:sz w:val="13"/>
                <w:szCs w:val="13"/>
              </w:rPr>
              <w:t>Расходы на оплату труда основного производственного персонала</w:t>
            </w:r>
          </w:p>
        </w:tc>
        <w:tc>
          <w:tcPr>
            <w:tcW w:w="994" w:type="dxa"/>
            <w:tcBorders>
              <w:top w:val="nil"/>
              <w:left w:val="nil"/>
              <w:bottom w:val="single" w:sz="4" w:space="0" w:color="auto"/>
              <w:right w:val="single" w:sz="4" w:space="0" w:color="auto"/>
            </w:tcBorders>
            <w:shd w:val="clear" w:color="auto" w:fill="auto"/>
            <w:vAlign w:val="center"/>
            <w:hideMark/>
          </w:tcPr>
          <w:p w14:paraId="61852F4C" w14:textId="77777777" w:rsidR="00127CDB" w:rsidRPr="00127CDB" w:rsidRDefault="00127CDB" w:rsidP="00127CDB">
            <w:pPr>
              <w:jc w:val="center"/>
              <w:rPr>
                <w:rFonts w:ascii="Tahoma" w:hAnsi="Tahoma" w:cs="Tahoma"/>
                <w:b/>
                <w:bCs/>
                <w:sz w:val="13"/>
                <w:szCs w:val="13"/>
              </w:rPr>
            </w:pPr>
            <w:proofErr w:type="spellStart"/>
            <w:r w:rsidRPr="00127CDB">
              <w:rPr>
                <w:rFonts w:ascii="Tahoma" w:hAnsi="Tahoma" w:cs="Tahoma"/>
                <w:b/>
                <w:bCs/>
                <w:sz w:val="13"/>
                <w:szCs w:val="13"/>
              </w:rPr>
              <w:t>тыс</w:t>
            </w:r>
            <w:proofErr w:type="spellEnd"/>
            <w:r w:rsidRPr="00127CDB">
              <w:rPr>
                <w:rFonts w:ascii="Tahoma" w:hAnsi="Tahoma" w:cs="Tahoma"/>
                <w:b/>
                <w:bCs/>
                <w:sz w:val="13"/>
                <w:szCs w:val="13"/>
              </w:rPr>
              <w:t xml:space="preserve"> </w:t>
            </w:r>
            <w:proofErr w:type="spellStart"/>
            <w:r w:rsidRPr="00127CDB">
              <w:rPr>
                <w:rFonts w:ascii="Tahoma" w:hAnsi="Tahoma" w:cs="Tahoma"/>
                <w:b/>
                <w:bCs/>
                <w:sz w:val="13"/>
                <w:szCs w:val="13"/>
              </w:rPr>
              <w:t>руб</w:t>
            </w:r>
            <w:proofErr w:type="spellEnd"/>
          </w:p>
        </w:tc>
        <w:tc>
          <w:tcPr>
            <w:tcW w:w="1549" w:type="dxa"/>
            <w:tcBorders>
              <w:top w:val="nil"/>
              <w:left w:val="nil"/>
              <w:bottom w:val="single" w:sz="4" w:space="0" w:color="auto"/>
              <w:right w:val="single" w:sz="4" w:space="0" w:color="auto"/>
            </w:tcBorders>
            <w:shd w:val="clear" w:color="000000" w:fill="FFFFCC"/>
            <w:vAlign w:val="center"/>
            <w:hideMark/>
          </w:tcPr>
          <w:p w14:paraId="4D746893"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4 037,29</w:t>
            </w:r>
          </w:p>
        </w:tc>
        <w:tc>
          <w:tcPr>
            <w:tcW w:w="1518" w:type="dxa"/>
            <w:tcBorders>
              <w:top w:val="nil"/>
              <w:left w:val="nil"/>
              <w:bottom w:val="single" w:sz="4" w:space="0" w:color="auto"/>
              <w:right w:val="single" w:sz="4" w:space="0" w:color="auto"/>
            </w:tcBorders>
            <w:shd w:val="clear" w:color="000000" w:fill="FFFFCC"/>
            <w:vAlign w:val="center"/>
            <w:hideMark/>
          </w:tcPr>
          <w:p w14:paraId="05DCB3CF"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4 267,21</w:t>
            </w:r>
          </w:p>
        </w:tc>
        <w:tc>
          <w:tcPr>
            <w:tcW w:w="1516" w:type="dxa"/>
            <w:tcBorders>
              <w:top w:val="nil"/>
              <w:left w:val="nil"/>
              <w:bottom w:val="single" w:sz="4" w:space="0" w:color="auto"/>
              <w:right w:val="single" w:sz="4" w:space="0" w:color="auto"/>
            </w:tcBorders>
            <w:shd w:val="clear" w:color="000000" w:fill="FFFFCC"/>
            <w:vAlign w:val="center"/>
            <w:hideMark/>
          </w:tcPr>
          <w:p w14:paraId="7EEACEF5"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4 356,15</w:t>
            </w:r>
          </w:p>
        </w:tc>
        <w:tc>
          <w:tcPr>
            <w:tcW w:w="1587" w:type="dxa"/>
            <w:tcBorders>
              <w:top w:val="nil"/>
              <w:left w:val="nil"/>
              <w:bottom w:val="single" w:sz="4" w:space="0" w:color="auto"/>
              <w:right w:val="single" w:sz="4" w:space="0" w:color="auto"/>
            </w:tcBorders>
            <w:shd w:val="clear" w:color="000000" w:fill="FFFFCC"/>
            <w:vAlign w:val="center"/>
            <w:hideMark/>
          </w:tcPr>
          <w:p w14:paraId="11128724"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4 404,32</w:t>
            </w:r>
          </w:p>
        </w:tc>
        <w:tc>
          <w:tcPr>
            <w:tcW w:w="1436" w:type="dxa"/>
            <w:tcBorders>
              <w:top w:val="nil"/>
              <w:left w:val="single" w:sz="4" w:space="0" w:color="auto"/>
              <w:bottom w:val="single" w:sz="4" w:space="0" w:color="auto"/>
              <w:right w:val="single" w:sz="4" w:space="0" w:color="auto"/>
            </w:tcBorders>
            <w:shd w:val="clear" w:color="000000" w:fill="FFFFCC"/>
            <w:vAlign w:val="center"/>
            <w:hideMark/>
          </w:tcPr>
          <w:p w14:paraId="0ED7268E"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4 544,01</w:t>
            </w:r>
          </w:p>
        </w:tc>
        <w:tc>
          <w:tcPr>
            <w:tcW w:w="1973" w:type="dxa"/>
            <w:tcBorders>
              <w:top w:val="nil"/>
              <w:left w:val="nil"/>
              <w:bottom w:val="single" w:sz="4" w:space="0" w:color="auto"/>
              <w:right w:val="single" w:sz="4" w:space="0" w:color="auto"/>
            </w:tcBorders>
            <w:shd w:val="clear" w:color="000000" w:fill="FFFFCC"/>
            <w:vAlign w:val="center"/>
            <w:hideMark/>
          </w:tcPr>
          <w:p w14:paraId="6EEECB15"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5 223,36</w:t>
            </w:r>
          </w:p>
        </w:tc>
        <w:tc>
          <w:tcPr>
            <w:tcW w:w="1518" w:type="dxa"/>
            <w:tcBorders>
              <w:top w:val="nil"/>
              <w:left w:val="nil"/>
              <w:bottom w:val="single" w:sz="4" w:space="0" w:color="auto"/>
              <w:right w:val="single" w:sz="4" w:space="0" w:color="auto"/>
            </w:tcBorders>
            <w:shd w:val="clear" w:color="000000" w:fill="FFFFCC"/>
            <w:vAlign w:val="center"/>
            <w:hideMark/>
          </w:tcPr>
          <w:p w14:paraId="59F1D8FE"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4 662,14</w:t>
            </w:r>
          </w:p>
        </w:tc>
        <w:tc>
          <w:tcPr>
            <w:tcW w:w="1496" w:type="dxa"/>
            <w:tcBorders>
              <w:top w:val="nil"/>
              <w:left w:val="nil"/>
              <w:bottom w:val="single" w:sz="4" w:space="0" w:color="auto"/>
              <w:right w:val="single" w:sz="4" w:space="0" w:color="auto"/>
            </w:tcBorders>
            <w:shd w:val="clear" w:color="000000" w:fill="D7EAD3"/>
            <w:vAlign w:val="center"/>
            <w:hideMark/>
          </w:tcPr>
          <w:p w14:paraId="2E1E6590"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2 331,07</w:t>
            </w:r>
          </w:p>
        </w:tc>
        <w:tc>
          <w:tcPr>
            <w:tcW w:w="1296" w:type="dxa"/>
            <w:tcBorders>
              <w:top w:val="nil"/>
              <w:left w:val="nil"/>
              <w:bottom w:val="single" w:sz="4" w:space="0" w:color="auto"/>
              <w:right w:val="single" w:sz="4" w:space="0" w:color="auto"/>
            </w:tcBorders>
            <w:shd w:val="clear" w:color="000000" w:fill="D7EAD3"/>
            <w:vAlign w:val="center"/>
            <w:hideMark/>
          </w:tcPr>
          <w:p w14:paraId="5F2AFE42"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2 331,07</w:t>
            </w:r>
          </w:p>
        </w:tc>
        <w:tc>
          <w:tcPr>
            <w:tcW w:w="2756" w:type="dxa"/>
            <w:vMerge w:val="restart"/>
            <w:tcBorders>
              <w:top w:val="nil"/>
              <w:left w:val="nil"/>
              <w:bottom w:val="nil"/>
              <w:right w:val="single" w:sz="4" w:space="0" w:color="C0C0C0"/>
            </w:tcBorders>
            <w:shd w:val="clear" w:color="000000" w:fill="FFFFCC"/>
            <w:vAlign w:val="center"/>
            <w:hideMark/>
          </w:tcPr>
          <w:p w14:paraId="0F69059E"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Базовый уровень операционных расходов с учетом ИПЦ на 2019 год 104,5%, 2020-103,4%, 2021 -106,0%,2022-104,3% с учетом индекса эффективности на 2019-2022 -1%, ИКА на 2021 год-0,0063</w:t>
            </w:r>
          </w:p>
        </w:tc>
      </w:tr>
      <w:tr w:rsidR="00127CDB" w:rsidRPr="00127CDB" w14:paraId="1107485F" w14:textId="77777777" w:rsidTr="00127CDB">
        <w:trPr>
          <w:trHeight w:val="360"/>
          <w:jc w:val="center"/>
        </w:trPr>
        <w:tc>
          <w:tcPr>
            <w:tcW w:w="306" w:type="dxa"/>
            <w:tcBorders>
              <w:top w:val="nil"/>
              <w:left w:val="nil"/>
              <w:bottom w:val="nil"/>
              <w:right w:val="nil"/>
            </w:tcBorders>
            <w:shd w:val="clear" w:color="000000" w:fill="FFFF00"/>
            <w:noWrap/>
            <w:vAlign w:val="center"/>
            <w:hideMark/>
          </w:tcPr>
          <w:p w14:paraId="3BA2C659" w14:textId="77777777" w:rsidR="00127CDB" w:rsidRPr="00127CDB" w:rsidRDefault="00127CDB" w:rsidP="00127CDB">
            <w:pPr>
              <w:rPr>
                <w:rFonts w:ascii="Tahoma" w:hAnsi="Tahoma" w:cs="Tahoma"/>
                <w:b/>
                <w:bCs/>
                <w:color w:val="000000"/>
                <w:sz w:val="13"/>
                <w:szCs w:val="13"/>
              </w:rPr>
            </w:pPr>
            <w:r w:rsidRPr="00127CDB">
              <w:rPr>
                <w:rFonts w:ascii="Tahoma" w:hAnsi="Tahoma" w:cs="Tahoma"/>
                <w:b/>
                <w:bCs/>
                <w:color w:val="000000"/>
                <w:sz w:val="13"/>
                <w:szCs w:val="13"/>
              </w:rPr>
              <w:t> </w:t>
            </w:r>
          </w:p>
        </w:tc>
        <w:tc>
          <w:tcPr>
            <w:tcW w:w="232" w:type="dxa"/>
            <w:tcBorders>
              <w:top w:val="nil"/>
              <w:left w:val="nil"/>
              <w:bottom w:val="nil"/>
              <w:right w:val="nil"/>
            </w:tcBorders>
            <w:shd w:val="clear" w:color="auto" w:fill="auto"/>
            <w:noWrap/>
            <w:vAlign w:val="bottom"/>
            <w:hideMark/>
          </w:tcPr>
          <w:p w14:paraId="6EA01B8C" w14:textId="77777777" w:rsidR="00127CDB" w:rsidRPr="00127CDB" w:rsidRDefault="00127CDB" w:rsidP="00127CDB">
            <w:pPr>
              <w:rPr>
                <w:rFonts w:ascii="Tahoma" w:hAnsi="Tahoma" w:cs="Tahoma"/>
                <w:b/>
                <w:bCs/>
                <w:color w:val="000000"/>
                <w:sz w:val="13"/>
                <w:szCs w:val="13"/>
              </w:rPr>
            </w:pPr>
          </w:p>
        </w:tc>
        <w:tc>
          <w:tcPr>
            <w:tcW w:w="729" w:type="dxa"/>
            <w:tcBorders>
              <w:top w:val="nil"/>
              <w:left w:val="single" w:sz="4" w:space="0" w:color="auto"/>
              <w:bottom w:val="single" w:sz="4" w:space="0" w:color="auto"/>
              <w:right w:val="single" w:sz="4" w:space="0" w:color="auto"/>
            </w:tcBorders>
            <w:shd w:val="clear" w:color="auto" w:fill="auto"/>
            <w:vAlign w:val="center"/>
            <w:hideMark/>
          </w:tcPr>
          <w:p w14:paraId="0F4DB430"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3.6.1</w:t>
            </w:r>
          </w:p>
        </w:tc>
        <w:tc>
          <w:tcPr>
            <w:tcW w:w="4034" w:type="dxa"/>
            <w:tcBorders>
              <w:top w:val="nil"/>
              <w:left w:val="nil"/>
              <w:bottom w:val="single" w:sz="4" w:space="0" w:color="auto"/>
              <w:right w:val="single" w:sz="4" w:space="0" w:color="auto"/>
            </w:tcBorders>
            <w:shd w:val="clear" w:color="auto" w:fill="auto"/>
            <w:vAlign w:val="center"/>
            <w:hideMark/>
          </w:tcPr>
          <w:p w14:paraId="33063F53" w14:textId="77777777" w:rsidR="00127CDB" w:rsidRPr="00127CDB" w:rsidRDefault="00127CDB" w:rsidP="00127CDB">
            <w:pPr>
              <w:ind w:firstLineChars="200" w:firstLine="260"/>
              <w:rPr>
                <w:rFonts w:ascii="Tahoma" w:hAnsi="Tahoma" w:cs="Tahoma"/>
                <w:sz w:val="13"/>
                <w:szCs w:val="13"/>
              </w:rPr>
            </w:pPr>
            <w:r w:rsidRPr="00127CDB">
              <w:rPr>
                <w:rFonts w:ascii="Tahoma" w:hAnsi="Tahoma" w:cs="Tahoma"/>
                <w:sz w:val="13"/>
                <w:szCs w:val="13"/>
              </w:rPr>
              <w:t>Среднемесячная оплата труда</w:t>
            </w:r>
          </w:p>
        </w:tc>
        <w:tc>
          <w:tcPr>
            <w:tcW w:w="994" w:type="dxa"/>
            <w:tcBorders>
              <w:top w:val="nil"/>
              <w:left w:val="nil"/>
              <w:bottom w:val="single" w:sz="4" w:space="0" w:color="auto"/>
              <w:right w:val="single" w:sz="4" w:space="0" w:color="auto"/>
            </w:tcBorders>
            <w:shd w:val="clear" w:color="auto" w:fill="auto"/>
            <w:vAlign w:val="center"/>
            <w:hideMark/>
          </w:tcPr>
          <w:p w14:paraId="11B81B3D" w14:textId="77777777" w:rsidR="00127CDB" w:rsidRPr="00127CDB" w:rsidRDefault="00127CDB" w:rsidP="00127CDB">
            <w:pPr>
              <w:jc w:val="center"/>
              <w:rPr>
                <w:rFonts w:ascii="Tahoma" w:hAnsi="Tahoma" w:cs="Tahoma"/>
                <w:sz w:val="13"/>
                <w:szCs w:val="13"/>
              </w:rPr>
            </w:pPr>
            <w:proofErr w:type="spellStart"/>
            <w:r w:rsidRPr="00127CDB">
              <w:rPr>
                <w:rFonts w:ascii="Tahoma" w:hAnsi="Tahoma" w:cs="Tahoma"/>
                <w:sz w:val="13"/>
                <w:szCs w:val="13"/>
              </w:rPr>
              <w:t>руб</w:t>
            </w:r>
            <w:proofErr w:type="spellEnd"/>
          </w:p>
        </w:tc>
        <w:tc>
          <w:tcPr>
            <w:tcW w:w="1549" w:type="dxa"/>
            <w:tcBorders>
              <w:top w:val="nil"/>
              <w:left w:val="nil"/>
              <w:bottom w:val="single" w:sz="4" w:space="0" w:color="auto"/>
              <w:right w:val="single" w:sz="4" w:space="0" w:color="auto"/>
            </w:tcBorders>
            <w:shd w:val="clear" w:color="000000" w:fill="D7EAD3"/>
            <w:vAlign w:val="center"/>
            <w:hideMark/>
          </w:tcPr>
          <w:p w14:paraId="5EF99C98"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13 457,63</w:t>
            </w:r>
          </w:p>
        </w:tc>
        <w:tc>
          <w:tcPr>
            <w:tcW w:w="1518" w:type="dxa"/>
            <w:tcBorders>
              <w:top w:val="nil"/>
              <w:left w:val="nil"/>
              <w:bottom w:val="single" w:sz="4" w:space="0" w:color="auto"/>
              <w:right w:val="single" w:sz="4" w:space="0" w:color="auto"/>
            </w:tcBorders>
            <w:shd w:val="clear" w:color="000000" w:fill="D7EAD3"/>
            <w:vAlign w:val="center"/>
            <w:hideMark/>
          </w:tcPr>
          <w:p w14:paraId="28F95E38"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14 224,04</w:t>
            </w:r>
          </w:p>
        </w:tc>
        <w:tc>
          <w:tcPr>
            <w:tcW w:w="1516" w:type="dxa"/>
            <w:tcBorders>
              <w:top w:val="nil"/>
              <w:left w:val="nil"/>
              <w:bottom w:val="single" w:sz="4" w:space="0" w:color="auto"/>
              <w:right w:val="single" w:sz="4" w:space="0" w:color="auto"/>
            </w:tcBorders>
            <w:shd w:val="clear" w:color="000000" w:fill="D7EAD3"/>
            <w:vAlign w:val="center"/>
            <w:hideMark/>
          </w:tcPr>
          <w:p w14:paraId="01A04C82"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14 520,50</w:t>
            </w:r>
          </w:p>
        </w:tc>
        <w:tc>
          <w:tcPr>
            <w:tcW w:w="1587" w:type="dxa"/>
            <w:tcBorders>
              <w:top w:val="nil"/>
              <w:left w:val="nil"/>
              <w:bottom w:val="single" w:sz="4" w:space="0" w:color="auto"/>
              <w:right w:val="single" w:sz="4" w:space="0" w:color="auto"/>
            </w:tcBorders>
            <w:shd w:val="clear" w:color="000000" w:fill="D7EAD3"/>
            <w:vAlign w:val="center"/>
            <w:hideMark/>
          </w:tcPr>
          <w:p w14:paraId="7DA3D99C"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14 681,06</w:t>
            </w:r>
          </w:p>
        </w:tc>
        <w:tc>
          <w:tcPr>
            <w:tcW w:w="1436" w:type="dxa"/>
            <w:tcBorders>
              <w:top w:val="nil"/>
              <w:left w:val="single" w:sz="4" w:space="0" w:color="auto"/>
              <w:bottom w:val="single" w:sz="4" w:space="0" w:color="auto"/>
              <w:right w:val="single" w:sz="4" w:space="0" w:color="auto"/>
            </w:tcBorders>
            <w:shd w:val="clear" w:color="000000" w:fill="D7EAD3"/>
            <w:vAlign w:val="center"/>
            <w:hideMark/>
          </w:tcPr>
          <w:p w14:paraId="11E03355"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15 146,70</w:t>
            </w:r>
          </w:p>
        </w:tc>
        <w:tc>
          <w:tcPr>
            <w:tcW w:w="1973" w:type="dxa"/>
            <w:tcBorders>
              <w:top w:val="nil"/>
              <w:left w:val="nil"/>
              <w:bottom w:val="single" w:sz="4" w:space="0" w:color="auto"/>
              <w:right w:val="single" w:sz="4" w:space="0" w:color="auto"/>
            </w:tcBorders>
            <w:shd w:val="clear" w:color="000000" w:fill="D7EAD3"/>
            <w:vAlign w:val="center"/>
            <w:hideMark/>
          </w:tcPr>
          <w:p w14:paraId="611DF40E"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17 411,20</w:t>
            </w:r>
          </w:p>
        </w:tc>
        <w:tc>
          <w:tcPr>
            <w:tcW w:w="1518" w:type="dxa"/>
            <w:tcBorders>
              <w:top w:val="nil"/>
              <w:left w:val="nil"/>
              <w:bottom w:val="single" w:sz="4" w:space="0" w:color="auto"/>
              <w:right w:val="single" w:sz="4" w:space="0" w:color="auto"/>
            </w:tcBorders>
            <w:shd w:val="clear" w:color="000000" w:fill="D7EAD3"/>
            <w:vAlign w:val="center"/>
            <w:hideMark/>
          </w:tcPr>
          <w:p w14:paraId="5528B56B"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15 540,46</w:t>
            </w:r>
          </w:p>
        </w:tc>
        <w:tc>
          <w:tcPr>
            <w:tcW w:w="1496" w:type="dxa"/>
            <w:tcBorders>
              <w:top w:val="nil"/>
              <w:left w:val="nil"/>
              <w:bottom w:val="single" w:sz="4" w:space="0" w:color="auto"/>
              <w:right w:val="single" w:sz="4" w:space="0" w:color="auto"/>
            </w:tcBorders>
            <w:shd w:val="clear" w:color="000000" w:fill="D7EAD3"/>
            <w:vAlign w:val="center"/>
            <w:hideMark/>
          </w:tcPr>
          <w:p w14:paraId="15C4BF23"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15 540,46</w:t>
            </w:r>
          </w:p>
        </w:tc>
        <w:tc>
          <w:tcPr>
            <w:tcW w:w="1296" w:type="dxa"/>
            <w:tcBorders>
              <w:top w:val="nil"/>
              <w:left w:val="nil"/>
              <w:bottom w:val="single" w:sz="4" w:space="0" w:color="auto"/>
              <w:right w:val="single" w:sz="4" w:space="0" w:color="auto"/>
            </w:tcBorders>
            <w:shd w:val="clear" w:color="000000" w:fill="D7EAD3"/>
            <w:vAlign w:val="center"/>
            <w:hideMark/>
          </w:tcPr>
          <w:p w14:paraId="37E55F75"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15 540,46</w:t>
            </w:r>
          </w:p>
        </w:tc>
        <w:tc>
          <w:tcPr>
            <w:tcW w:w="2756" w:type="dxa"/>
            <w:vMerge/>
            <w:tcBorders>
              <w:top w:val="nil"/>
              <w:left w:val="nil"/>
              <w:bottom w:val="nil"/>
              <w:right w:val="single" w:sz="4" w:space="0" w:color="C0C0C0"/>
            </w:tcBorders>
            <w:vAlign w:val="center"/>
            <w:hideMark/>
          </w:tcPr>
          <w:p w14:paraId="758BD8C1" w14:textId="77777777" w:rsidR="00127CDB" w:rsidRPr="00127CDB" w:rsidRDefault="00127CDB" w:rsidP="00127CDB">
            <w:pPr>
              <w:rPr>
                <w:rFonts w:ascii="Tahoma" w:hAnsi="Tahoma" w:cs="Tahoma"/>
                <w:sz w:val="13"/>
                <w:szCs w:val="13"/>
              </w:rPr>
            </w:pPr>
          </w:p>
        </w:tc>
      </w:tr>
      <w:tr w:rsidR="00127CDB" w:rsidRPr="00127CDB" w14:paraId="63AEE755" w14:textId="77777777" w:rsidTr="00127CDB">
        <w:trPr>
          <w:trHeight w:val="585"/>
          <w:jc w:val="center"/>
        </w:trPr>
        <w:tc>
          <w:tcPr>
            <w:tcW w:w="306" w:type="dxa"/>
            <w:tcBorders>
              <w:top w:val="nil"/>
              <w:left w:val="nil"/>
              <w:bottom w:val="nil"/>
              <w:right w:val="nil"/>
            </w:tcBorders>
            <w:shd w:val="clear" w:color="000000" w:fill="FFFF00"/>
            <w:noWrap/>
            <w:vAlign w:val="center"/>
            <w:hideMark/>
          </w:tcPr>
          <w:p w14:paraId="5F70197C" w14:textId="77777777" w:rsidR="00127CDB" w:rsidRPr="00127CDB" w:rsidRDefault="00127CDB" w:rsidP="00127CDB">
            <w:pPr>
              <w:rPr>
                <w:rFonts w:ascii="Tahoma" w:hAnsi="Tahoma" w:cs="Tahoma"/>
                <w:b/>
                <w:bCs/>
                <w:color w:val="000000"/>
                <w:sz w:val="13"/>
                <w:szCs w:val="13"/>
              </w:rPr>
            </w:pPr>
            <w:r w:rsidRPr="00127CDB">
              <w:rPr>
                <w:rFonts w:ascii="Tahoma" w:hAnsi="Tahoma" w:cs="Tahoma"/>
                <w:b/>
                <w:bCs/>
                <w:color w:val="000000"/>
                <w:sz w:val="13"/>
                <w:szCs w:val="13"/>
              </w:rPr>
              <w:t> </w:t>
            </w:r>
          </w:p>
        </w:tc>
        <w:tc>
          <w:tcPr>
            <w:tcW w:w="232" w:type="dxa"/>
            <w:tcBorders>
              <w:top w:val="nil"/>
              <w:left w:val="nil"/>
              <w:bottom w:val="nil"/>
              <w:right w:val="nil"/>
            </w:tcBorders>
            <w:shd w:val="clear" w:color="auto" w:fill="auto"/>
            <w:noWrap/>
            <w:vAlign w:val="bottom"/>
            <w:hideMark/>
          </w:tcPr>
          <w:p w14:paraId="6A8E93FE" w14:textId="77777777" w:rsidR="00127CDB" w:rsidRPr="00127CDB" w:rsidRDefault="00127CDB" w:rsidP="00127CDB">
            <w:pPr>
              <w:rPr>
                <w:rFonts w:ascii="Tahoma" w:hAnsi="Tahoma" w:cs="Tahoma"/>
                <w:b/>
                <w:bCs/>
                <w:color w:val="000000"/>
                <w:sz w:val="13"/>
                <w:szCs w:val="13"/>
              </w:rPr>
            </w:pPr>
          </w:p>
        </w:tc>
        <w:tc>
          <w:tcPr>
            <w:tcW w:w="729" w:type="dxa"/>
            <w:tcBorders>
              <w:top w:val="nil"/>
              <w:left w:val="single" w:sz="4" w:space="0" w:color="auto"/>
              <w:bottom w:val="single" w:sz="4" w:space="0" w:color="auto"/>
              <w:right w:val="single" w:sz="4" w:space="0" w:color="auto"/>
            </w:tcBorders>
            <w:shd w:val="clear" w:color="auto" w:fill="auto"/>
            <w:vAlign w:val="center"/>
            <w:hideMark/>
          </w:tcPr>
          <w:p w14:paraId="7AD07154"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3.6.2</w:t>
            </w:r>
          </w:p>
        </w:tc>
        <w:tc>
          <w:tcPr>
            <w:tcW w:w="4034" w:type="dxa"/>
            <w:tcBorders>
              <w:top w:val="nil"/>
              <w:left w:val="nil"/>
              <w:bottom w:val="single" w:sz="4" w:space="0" w:color="auto"/>
              <w:right w:val="single" w:sz="4" w:space="0" w:color="auto"/>
            </w:tcBorders>
            <w:shd w:val="clear" w:color="auto" w:fill="auto"/>
            <w:vAlign w:val="center"/>
            <w:hideMark/>
          </w:tcPr>
          <w:p w14:paraId="29989F99" w14:textId="77777777" w:rsidR="00127CDB" w:rsidRPr="00127CDB" w:rsidRDefault="00127CDB" w:rsidP="00127CDB">
            <w:pPr>
              <w:ind w:firstLineChars="200" w:firstLine="260"/>
              <w:rPr>
                <w:rFonts w:ascii="Tahoma" w:hAnsi="Tahoma" w:cs="Tahoma"/>
                <w:sz w:val="13"/>
                <w:szCs w:val="13"/>
              </w:rPr>
            </w:pPr>
            <w:r w:rsidRPr="00127CDB">
              <w:rPr>
                <w:rFonts w:ascii="Tahoma" w:hAnsi="Tahoma" w:cs="Tahoma"/>
                <w:sz w:val="13"/>
                <w:szCs w:val="13"/>
              </w:rPr>
              <w:t>Численность производственного персонала</w:t>
            </w:r>
          </w:p>
        </w:tc>
        <w:tc>
          <w:tcPr>
            <w:tcW w:w="994" w:type="dxa"/>
            <w:tcBorders>
              <w:top w:val="nil"/>
              <w:left w:val="nil"/>
              <w:bottom w:val="single" w:sz="4" w:space="0" w:color="auto"/>
              <w:right w:val="single" w:sz="4" w:space="0" w:color="auto"/>
            </w:tcBorders>
            <w:shd w:val="clear" w:color="auto" w:fill="auto"/>
            <w:vAlign w:val="center"/>
            <w:hideMark/>
          </w:tcPr>
          <w:p w14:paraId="5F2F82A0"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чел</w:t>
            </w:r>
          </w:p>
        </w:tc>
        <w:tc>
          <w:tcPr>
            <w:tcW w:w="1549" w:type="dxa"/>
            <w:tcBorders>
              <w:top w:val="nil"/>
              <w:left w:val="nil"/>
              <w:bottom w:val="single" w:sz="4" w:space="0" w:color="auto"/>
              <w:right w:val="single" w:sz="4" w:space="0" w:color="auto"/>
            </w:tcBorders>
            <w:shd w:val="clear" w:color="000000" w:fill="FFFFCC"/>
            <w:vAlign w:val="center"/>
            <w:hideMark/>
          </w:tcPr>
          <w:p w14:paraId="3CB3305B"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25,00</w:t>
            </w:r>
          </w:p>
        </w:tc>
        <w:tc>
          <w:tcPr>
            <w:tcW w:w="1518" w:type="dxa"/>
            <w:tcBorders>
              <w:top w:val="nil"/>
              <w:left w:val="nil"/>
              <w:bottom w:val="single" w:sz="4" w:space="0" w:color="auto"/>
              <w:right w:val="single" w:sz="4" w:space="0" w:color="auto"/>
            </w:tcBorders>
            <w:shd w:val="clear" w:color="000000" w:fill="FFFFCC"/>
            <w:vAlign w:val="center"/>
            <w:hideMark/>
          </w:tcPr>
          <w:p w14:paraId="4152F30B"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25,00</w:t>
            </w:r>
          </w:p>
        </w:tc>
        <w:tc>
          <w:tcPr>
            <w:tcW w:w="1516" w:type="dxa"/>
            <w:tcBorders>
              <w:top w:val="nil"/>
              <w:left w:val="nil"/>
              <w:bottom w:val="single" w:sz="4" w:space="0" w:color="auto"/>
              <w:right w:val="single" w:sz="4" w:space="0" w:color="auto"/>
            </w:tcBorders>
            <w:shd w:val="clear" w:color="000000" w:fill="FFFFCC"/>
            <w:vAlign w:val="center"/>
            <w:hideMark/>
          </w:tcPr>
          <w:p w14:paraId="2642BAA0"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25,00</w:t>
            </w:r>
          </w:p>
        </w:tc>
        <w:tc>
          <w:tcPr>
            <w:tcW w:w="1587" w:type="dxa"/>
            <w:tcBorders>
              <w:top w:val="nil"/>
              <w:left w:val="nil"/>
              <w:bottom w:val="single" w:sz="4" w:space="0" w:color="auto"/>
              <w:right w:val="single" w:sz="4" w:space="0" w:color="auto"/>
            </w:tcBorders>
            <w:shd w:val="clear" w:color="000000" w:fill="FFFFCC"/>
            <w:vAlign w:val="center"/>
            <w:hideMark/>
          </w:tcPr>
          <w:p w14:paraId="68FE467E"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25,00</w:t>
            </w:r>
          </w:p>
        </w:tc>
        <w:tc>
          <w:tcPr>
            <w:tcW w:w="1436" w:type="dxa"/>
            <w:tcBorders>
              <w:top w:val="nil"/>
              <w:left w:val="single" w:sz="4" w:space="0" w:color="auto"/>
              <w:bottom w:val="single" w:sz="4" w:space="0" w:color="auto"/>
              <w:right w:val="single" w:sz="4" w:space="0" w:color="auto"/>
            </w:tcBorders>
            <w:shd w:val="clear" w:color="000000" w:fill="FFFFCC"/>
            <w:vAlign w:val="center"/>
            <w:hideMark/>
          </w:tcPr>
          <w:p w14:paraId="7DE33CB7"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25,00</w:t>
            </w:r>
          </w:p>
        </w:tc>
        <w:tc>
          <w:tcPr>
            <w:tcW w:w="1973" w:type="dxa"/>
            <w:tcBorders>
              <w:top w:val="nil"/>
              <w:left w:val="nil"/>
              <w:bottom w:val="single" w:sz="4" w:space="0" w:color="auto"/>
              <w:right w:val="single" w:sz="4" w:space="0" w:color="auto"/>
            </w:tcBorders>
            <w:shd w:val="clear" w:color="000000" w:fill="FFFFCC"/>
            <w:vAlign w:val="center"/>
            <w:hideMark/>
          </w:tcPr>
          <w:p w14:paraId="119D3CBB"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25,00</w:t>
            </w:r>
          </w:p>
        </w:tc>
        <w:tc>
          <w:tcPr>
            <w:tcW w:w="1518" w:type="dxa"/>
            <w:tcBorders>
              <w:top w:val="nil"/>
              <w:left w:val="nil"/>
              <w:bottom w:val="single" w:sz="4" w:space="0" w:color="auto"/>
              <w:right w:val="single" w:sz="4" w:space="0" w:color="auto"/>
            </w:tcBorders>
            <w:shd w:val="clear" w:color="000000" w:fill="FFFFCC"/>
            <w:vAlign w:val="center"/>
            <w:hideMark/>
          </w:tcPr>
          <w:p w14:paraId="582F9C56"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25,00</w:t>
            </w:r>
          </w:p>
        </w:tc>
        <w:tc>
          <w:tcPr>
            <w:tcW w:w="1496" w:type="dxa"/>
            <w:tcBorders>
              <w:top w:val="nil"/>
              <w:left w:val="nil"/>
              <w:bottom w:val="single" w:sz="4" w:space="0" w:color="auto"/>
              <w:right w:val="single" w:sz="4" w:space="0" w:color="auto"/>
            </w:tcBorders>
            <w:shd w:val="clear" w:color="000000" w:fill="D7EAD3"/>
            <w:vAlign w:val="center"/>
            <w:hideMark/>
          </w:tcPr>
          <w:p w14:paraId="358D773E"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25,00</w:t>
            </w:r>
          </w:p>
        </w:tc>
        <w:tc>
          <w:tcPr>
            <w:tcW w:w="1296" w:type="dxa"/>
            <w:tcBorders>
              <w:top w:val="nil"/>
              <w:left w:val="nil"/>
              <w:bottom w:val="single" w:sz="4" w:space="0" w:color="auto"/>
              <w:right w:val="single" w:sz="4" w:space="0" w:color="auto"/>
            </w:tcBorders>
            <w:shd w:val="clear" w:color="000000" w:fill="D7EAD3"/>
            <w:vAlign w:val="center"/>
            <w:hideMark/>
          </w:tcPr>
          <w:p w14:paraId="0F2463DD"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25,00</w:t>
            </w:r>
          </w:p>
        </w:tc>
        <w:tc>
          <w:tcPr>
            <w:tcW w:w="2756" w:type="dxa"/>
            <w:vMerge/>
            <w:tcBorders>
              <w:top w:val="nil"/>
              <w:left w:val="nil"/>
              <w:bottom w:val="nil"/>
              <w:right w:val="single" w:sz="4" w:space="0" w:color="C0C0C0"/>
            </w:tcBorders>
            <w:vAlign w:val="center"/>
            <w:hideMark/>
          </w:tcPr>
          <w:p w14:paraId="0217BCB4" w14:textId="77777777" w:rsidR="00127CDB" w:rsidRPr="00127CDB" w:rsidRDefault="00127CDB" w:rsidP="00127CDB">
            <w:pPr>
              <w:rPr>
                <w:rFonts w:ascii="Tahoma" w:hAnsi="Tahoma" w:cs="Tahoma"/>
                <w:sz w:val="13"/>
                <w:szCs w:val="13"/>
              </w:rPr>
            </w:pPr>
          </w:p>
        </w:tc>
      </w:tr>
      <w:tr w:rsidR="00127CDB" w:rsidRPr="00127CDB" w14:paraId="2F6FC737" w14:textId="77777777" w:rsidTr="00127CDB">
        <w:trPr>
          <w:trHeight w:val="825"/>
          <w:jc w:val="center"/>
        </w:trPr>
        <w:tc>
          <w:tcPr>
            <w:tcW w:w="306" w:type="dxa"/>
            <w:tcBorders>
              <w:top w:val="nil"/>
              <w:left w:val="nil"/>
              <w:bottom w:val="nil"/>
              <w:right w:val="nil"/>
            </w:tcBorders>
            <w:shd w:val="clear" w:color="000000" w:fill="FFFF00"/>
            <w:noWrap/>
            <w:vAlign w:val="center"/>
            <w:hideMark/>
          </w:tcPr>
          <w:p w14:paraId="47ED8C96" w14:textId="77777777" w:rsidR="00127CDB" w:rsidRPr="00127CDB" w:rsidRDefault="00127CDB" w:rsidP="00127CDB">
            <w:pPr>
              <w:rPr>
                <w:rFonts w:ascii="Tahoma" w:hAnsi="Tahoma" w:cs="Tahoma"/>
                <w:b/>
                <w:bCs/>
                <w:color w:val="000000"/>
                <w:sz w:val="13"/>
                <w:szCs w:val="13"/>
              </w:rPr>
            </w:pPr>
            <w:r w:rsidRPr="00127CDB">
              <w:rPr>
                <w:rFonts w:ascii="Tahoma" w:hAnsi="Tahoma" w:cs="Tahoma"/>
                <w:b/>
                <w:bCs/>
                <w:color w:val="000000"/>
                <w:sz w:val="13"/>
                <w:szCs w:val="13"/>
              </w:rPr>
              <w:t>ОР</w:t>
            </w:r>
          </w:p>
        </w:tc>
        <w:tc>
          <w:tcPr>
            <w:tcW w:w="232" w:type="dxa"/>
            <w:tcBorders>
              <w:top w:val="nil"/>
              <w:left w:val="nil"/>
              <w:bottom w:val="nil"/>
              <w:right w:val="nil"/>
            </w:tcBorders>
            <w:shd w:val="clear" w:color="auto" w:fill="auto"/>
            <w:noWrap/>
            <w:vAlign w:val="bottom"/>
            <w:hideMark/>
          </w:tcPr>
          <w:p w14:paraId="7F3725C3" w14:textId="77777777" w:rsidR="00127CDB" w:rsidRPr="00127CDB" w:rsidRDefault="00127CDB" w:rsidP="00127CDB">
            <w:pPr>
              <w:rPr>
                <w:rFonts w:ascii="Tahoma" w:hAnsi="Tahoma" w:cs="Tahoma"/>
                <w:b/>
                <w:bCs/>
                <w:color w:val="000000"/>
                <w:sz w:val="13"/>
                <w:szCs w:val="13"/>
              </w:rPr>
            </w:pPr>
          </w:p>
        </w:tc>
        <w:tc>
          <w:tcPr>
            <w:tcW w:w="729" w:type="dxa"/>
            <w:tcBorders>
              <w:top w:val="nil"/>
              <w:left w:val="single" w:sz="4" w:space="0" w:color="auto"/>
              <w:bottom w:val="single" w:sz="4" w:space="0" w:color="auto"/>
              <w:right w:val="single" w:sz="4" w:space="0" w:color="auto"/>
            </w:tcBorders>
            <w:shd w:val="clear" w:color="auto" w:fill="auto"/>
            <w:vAlign w:val="center"/>
            <w:hideMark/>
          </w:tcPr>
          <w:p w14:paraId="01B0B0CA"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3.7</w:t>
            </w:r>
          </w:p>
        </w:tc>
        <w:tc>
          <w:tcPr>
            <w:tcW w:w="4034" w:type="dxa"/>
            <w:tcBorders>
              <w:top w:val="nil"/>
              <w:left w:val="nil"/>
              <w:bottom w:val="single" w:sz="4" w:space="0" w:color="auto"/>
              <w:right w:val="single" w:sz="4" w:space="0" w:color="auto"/>
            </w:tcBorders>
            <w:shd w:val="clear" w:color="auto" w:fill="auto"/>
            <w:vAlign w:val="center"/>
            <w:hideMark/>
          </w:tcPr>
          <w:p w14:paraId="727AEE1A" w14:textId="77777777" w:rsidR="00127CDB" w:rsidRPr="00127CDB" w:rsidRDefault="00127CDB" w:rsidP="00127CDB">
            <w:pPr>
              <w:ind w:firstLineChars="100" w:firstLine="131"/>
              <w:rPr>
                <w:rFonts w:ascii="Tahoma" w:hAnsi="Tahoma" w:cs="Tahoma"/>
                <w:b/>
                <w:bCs/>
                <w:sz w:val="13"/>
                <w:szCs w:val="13"/>
              </w:rPr>
            </w:pPr>
            <w:r w:rsidRPr="00127CDB">
              <w:rPr>
                <w:rFonts w:ascii="Tahoma" w:hAnsi="Tahoma" w:cs="Tahoma"/>
                <w:b/>
                <w:bCs/>
                <w:sz w:val="13"/>
                <w:szCs w:val="13"/>
              </w:rPr>
              <w:t>Отчисления на социальные нужды от расходов на оплату труда основного производственного персонала</w:t>
            </w:r>
          </w:p>
        </w:tc>
        <w:tc>
          <w:tcPr>
            <w:tcW w:w="994" w:type="dxa"/>
            <w:tcBorders>
              <w:top w:val="nil"/>
              <w:left w:val="nil"/>
              <w:bottom w:val="single" w:sz="4" w:space="0" w:color="auto"/>
              <w:right w:val="single" w:sz="4" w:space="0" w:color="auto"/>
            </w:tcBorders>
            <w:shd w:val="clear" w:color="auto" w:fill="auto"/>
            <w:vAlign w:val="center"/>
            <w:hideMark/>
          </w:tcPr>
          <w:p w14:paraId="710D488A" w14:textId="77777777" w:rsidR="00127CDB" w:rsidRPr="00127CDB" w:rsidRDefault="00127CDB" w:rsidP="00127CDB">
            <w:pPr>
              <w:jc w:val="center"/>
              <w:rPr>
                <w:rFonts w:ascii="Tahoma" w:hAnsi="Tahoma" w:cs="Tahoma"/>
                <w:b/>
                <w:bCs/>
                <w:sz w:val="13"/>
                <w:szCs w:val="13"/>
              </w:rPr>
            </w:pPr>
            <w:proofErr w:type="spellStart"/>
            <w:r w:rsidRPr="00127CDB">
              <w:rPr>
                <w:rFonts w:ascii="Tahoma" w:hAnsi="Tahoma" w:cs="Tahoma"/>
                <w:b/>
                <w:bCs/>
                <w:sz w:val="13"/>
                <w:szCs w:val="13"/>
              </w:rPr>
              <w:t>тыс</w:t>
            </w:r>
            <w:proofErr w:type="spellEnd"/>
            <w:r w:rsidRPr="00127CDB">
              <w:rPr>
                <w:rFonts w:ascii="Tahoma" w:hAnsi="Tahoma" w:cs="Tahoma"/>
                <w:b/>
                <w:bCs/>
                <w:sz w:val="13"/>
                <w:szCs w:val="13"/>
              </w:rPr>
              <w:t xml:space="preserve"> </w:t>
            </w:r>
            <w:proofErr w:type="spellStart"/>
            <w:r w:rsidRPr="00127CDB">
              <w:rPr>
                <w:rFonts w:ascii="Tahoma" w:hAnsi="Tahoma" w:cs="Tahoma"/>
                <w:b/>
                <w:bCs/>
                <w:sz w:val="13"/>
                <w:szCs w:val="13"/>
              </w:rPr>
              <w:t>руб</w:t>
            </w:r>
            <w:proofErr w:type="spellEnd"/>
          </w:p>
        </w:tc>
        <w:tc>
          <w:tcPr>
            <w:tcW w:w="1549" w:type="dxa"/>
            <w:tcBorders>
              <w:top w:val="nil"/>
              <w:left w:val="nil"/>
              <w:bottom w:val="single" w:sz="4" w:space="0" w:color="auto"/>
              <w:right w:val="single" w:sz="4" w:space="0" w:color="auto"/>
            </w:tcBorders>
            <w:shd w:val="clear" w:color="000000" w:fill="FFFFCC"/>
            <w:vAlign w:val="center"/>
            <w:hideMark/>
          </w:tcPr>
          <w:p w14:paraId="25A4D909"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1 219,26</w:t>
            </w:r>
          </w:p>
        </w:tc>
        <w:tc>
          <w:tcPr>
            <w:tcW w:w="1518" w:type="dxa"/>
            <w:tcBorders>
              <w:top w:val="nil"/>
              <w:left w:val="nil"/>
              <w:bottom w:val="single" w:sz="4" w:space="0" w:color="auto"/>
              <w:right w:val="single" w:sz="4" w:space="0" w:color="auto"/>
            </w:tcBorders>
            <w:shd w:val="clear" w:color="000000" w:fill="FFFFCC"/>
            <w:vAlign w:val="center"/>
            <w:hideMark/>
          </w:tcPr>
          <w:p w14:paraId="4026EE55"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1 288,70</w:t>
            </w:r>
          </w:p>
        </w:tc>
        <w:tc>
          <w:tcPr>
            <w:tcW w:w="1516" w:type="dxa"/>
            <w:tcBorders>
              <w:top w:val="nil"/>
              <w:left w:val="nil"/>
              <w:bottom w:val="single" w:sz="4" w:space="0" w:color="auto"/>
              <w:right w:val="single" w:sz="4" w:space="0" w:color="auto"/>
            </w:tcBorders>
            <w:shd w:val="clear" w:color="000000" w:fill="FFFFCC"/>
            <w:vAlign w:val="center"/>
            <w:hideMark/>
          </w:tcPr>
          <w:p w14:paraId="30921855"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1 317,33</w:t>
            </w:r>
          </w:p>
        </w:tc>
        <w:tc>
          <w:tcPr>
            <w:tcW w:w="1587" w:type="dxa"/>
            <w:tcBorders>
              <w:top w:val="nil"/>
              <w:left w:val="nil"/>
              <w:bottom w:val="single" w:sz="4" w:space="0" w:color="auto"/>
              <w:right w:val="single" w:sz="4" w:space="0" w:color="auto"/>
            </w:tcBorders>
            <w:shd w:val="clear" w:color="000000" w:fill="FFFFCC"/>
            <w:vAlign w:val="center"/>
            <w:hideMark/>
          </w:tcPr>
          <w:p w14:paraId="6FBC4C78"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1 330,10</w:t>
            </w:r>
          </w:p>
        </w:tc>
        <w:tc>
          <w:tcPr>
            <w:tcW w:w="1436" w:type="dxa"/>
            <w:tcBorders>
              <w:top w:val="nil"/>
              <w:left w:val="single" w:sz="4" w:space="0" w:color="auto"/>
              <w:bottom w:val="single" w:sz="4" w:space="0" w:color="auto"/>
              <w:right w:val="single" w:sz="4" w:space="0" w:color="auto"/>
            </w:tcBorders>
            <w:shd w:val="clear" w:color="000000" w:fill="FFFFCC"/>
            <w:vAlign w:val="center"/>
            <w:hideMark/>
          </w:tcPr>
          <w:p w14:paraId="25CE7E66"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1 372,29</w:t>
            </w:r>
          </w:p>
        </w:tc>
        <w:tc>
          <w:tcPr>
            <w:tcW w:w="1973" w:type="dxa"/>
            <w:tcBorders>
              <w:top w:val="nil"/>
              <w:left w:val="nil"/>
              <w:bottom w:val="single" w:sz="4" w:space="0" w:color="auto"/>
              <w:right w:val="single" w:sz="4" w:space="0" w:color="auto"/>
            </w:tcBorders>
            <w:shd w:val="clear" w:color="000000" w:fill="FFFFCC"/>
            <w:vAlign w:val="center"/>
            <w:hideMark/>
          </w:tcPr>
          <w:p w14:paraId="7DD3CA9F"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1 577,45</w:t>
            </w:r>
          </w:p>
        </w:tc>
        <w:tc>
          <w:tcPr>
            <w:tcW w:w="1518" w:type="dxa"/>
            <w:tcBorders>
              <w:top w:val="nil"/>
              <w:left w:val="nil"/>
              <w:bottom w:val="single" w:sz="4" w:space="0" w:color="auto"/>
              <w:right w:val="single" w:sz="4" w:space="0" w:color="auto"/>
            </w:tcBorders>
            <w:shd w:val="clear" w:color="000000" w:fill="FFFFCC"/>
            <w:vAlign w:val="center"/>
            <w:hideMark/>
          </w:tcPr>
          <w:p w14:paraId="41111F1C"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1 407,97</w:t>
            </w:r>
          </w:p>
        </w:tc>
        <w:tc>
          <w:tcPr>
            <w:tcW w:w="1496" w:type="dxa"/>
            <w:tcBorders>
              <w:top w:val="nil"/>
              <w:left w:val="nil"/>
              <w:bottom w:val="single" w:sz="4" w:space="0" w:color="auto"/>
              <w:right w:val="single" w:sz="4" w:space="0" w:color="auto"/>
            </w:tcBorders>
            <w:shd w:val="clear" w:color="000000" w:fill="D7EAD3"/>
            <w:vAlign w:val="center"/>
            <w:hideMark/>
          </w:tcPr>
          <w:p w14:paraId="48E35DFF"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703,98</w:t>
            </w:r>
          </w:p>
        </w:tc>
        <w:tc>
          <w:tcPr>
            <w:tcW w:w="1296" w:type="dxa"/>
            <w:tcBorders>
              <w:top w:val="nil"/>
              <w:left w:val="nil"/>
              <w:bottom w:val="single" w:sz="4" w:space="0" w:color="auto"/>
              <w:right w:val="single" w:sz="4" w:space="0" w:color="auto"/>
            </w:tcBorders>
            <w:shd w:val="clear" w:color="000000" w:fill="D7EAD3"/>
            <w:vAlign w:val="center"/>
            <w:hideMark/>
          </w:tcPr>
          <w:p w14:paraId="5599DDE5"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703,98</w:t>
            </w:r>
          </w:p>
        </w:tc>
        <w:tc>
          <w:tcPr>
            <w:tcW w:w="2756" w:type="dxa"/>
            <w:vMerge/>
            <w:tcBorders>
              <w:top w:val="nil"/>
              <w:left w:val="nil"/>
              <w:bottom w:val="nil"/>
              <w:right w:val="single" w:sz="4" w:space="0" w:color="C0C0C0"/>
            </w:tcBorders>
            <w:vAlign w:val="center"/>
            <w:hideMark/>
          </w:tcPr>
          <w:p w14:paraId="0AE2875E" w14:textId="77777777" w:rsidR="00127CDB" w:rsidRPr="00127CDB" w:rsidRDefault="00127CDB" w:rsidP="00127CDB">
            <w:pPr>
              <w:rPr>
                <w:rFonts w:ascii="Tahoma" w:hAnsi="Tahoma" w:cs="Tahoma"/>
                <w:sz w:val="13"/>
                <w:szCs w:val="13"/>
              </w:rPr>
            </w:pPr>
          </w:p>
        </w:tc>
      </w:tr>
      <w:tr w:rsidR="00127CDB" w:rsidRPr="00127CDB" w14:paraId="7516AFD8" w14:textId="77777777" w:rsidTr="00127CDB">
        <w:trPr>
          <w:trHeight w:val="570"/>
          <w:jc w:val="center"/>
        </w:trPr>
        <w:tc>
          <w:tcPr>
            <w:tcW w:w="306" w:type="dxa"/>
            <w:tcBorders>
              <w:top w:val="nil"/>
              <w:left w:val="nil"/>
              <w:bottom w:val="nil"/>
              <w:right w:val="nil"/>
            </w:tcBorders>
            <w:shd w:val="clear" w:color="000000" w:fill="FFFF00"/>
            <w:noWrap/>
            <w:vAlign w:val="center"/>
            <w:hideMark/>
          </w:tcPr>
          <w:p w14:paraId="6E3A46F2" w14:textId="77777777" w:rsidR="00127CDB" w:rsidRPr="00127CDB" w:rsidRDefault="00127CDB" w:rsidP="00127CDB">
            <w:pPr>
              <w:rPr>
                <w:rFonts w:ascii="Tahoma" w:hAnsi="Tahoma" w:cs="Tahoma"/>
                <w:b/>
                <w:bCs/>
                <w:color w:val="000000"/>
                <w:sz w:val="13"/>
                <w:szCs w:val="13"/>
              </w:rPr>
            </w:pPr>
            <w:r w:rsidRPr="00127CDB">
              <w:rPr>
                <w:rFonts w:ascii="Tahoma" w:hAnsi="Tahoma" w:cs="Tahoma"/>
                <w:b/>
                <w:bCs/>
                <w:color w:val="000000"/>
                <w:sz w:val="13"/>
                <w:szCs w:val="13"/>
              </w:rPr>
              <w:t>ОР</w:t>
            </w:r>
          </w:p>
        </w:tc>
        <w:tc>
          <w:tcPr>
            <w:tcW w:w="232" w:type="dxa"/>
            <w:tcBorders>
              <w:top w:val="nil"/>
              <w:left w:val="nil"/>
              <w:bottom w:val="nil"/>
              <w:right w:val="nil"/>
            </w:tcBorders>
            <w:shd w:val="clear" w:color="auto" w:fill="auto"/>
            <w:noWrap/>
            <w:vAlign w:val="bottom"/>
            <w:hideMark/>
          </w:tcPr>
          <w:p w14:paraId="4CC09412" w14:textId="77777777" w:rsidR="00127CDB" w:rsidRPr="00127CDB" w:rsidRDefault="00127CDB" w:rsidP="00127CDB">
            <w:pPr>
              <w:rPr>
                <w:rFonts w:ascii="Tahoma" w:hAnsi="Tahoma" w:cs="Tahoma"/>
                <w:b/>
                <w:bCs/>
                <w:color w:val="000000"/>
                <w:sz w:val="13"/>
                <w:szCs w:val="13"/>
              </w:rPr>
            </w:pPr>
          </w:p>
        </w:tc>
        <w:tc>
          <w:tcPr>
            <w:tcW w:w="729" w:type="dxa"/>
            <w:tcBorders>
              <w:top w:val="nil"/>
              <w:left w:val="single" w:sz="4" w:space="0" w:color="auto"/>
              <w:bottom w:val="single" w:sz="4" w:space="0" w:color="auto"/>
              <w:right w:val="single" w:sz="4" w:space="0" w:color="auto"/>
            </w:tcBorders>
            <w:shd w:val="clear" w:color="auto" w:fill="auto"/>
            <w:vAlign w:val="center"/>
            <w:hideMark/>
          </w:tcPr>
          <w:p w14:paraId="12FD4E95"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3.9</w:t>
            </w:r>
          </w:p>
        </w:tc>
        <w:tc>
          <w:tcPr>
            <w:tcW w:w="4034" w:type="dxa"/>
            <w:tcBorders>
              <w:top w:val="nil"/>
              <w:left w:val="nil"/>
              <w:bottom w:val="single" w:sz="4" w:space="0" w:color="auto"/>
              <w:right w:val="single" w:sz="4" w:space="0" w:color="auto"/>
            </w:tcBorders>
            <w:shd w:val="clear" w:color="auto" w:fill="auto"/>
            <w:vAlign w:val="center"/>
            <w:hideMark/>
          </w:tcPr>
          <w:p w14:paraId="1ABC6E04" w14:textId="77777777" w:rsidR="00127CDB" w:rsidRPr="00127CDB" w:rsidRDefault="00127CDB" w:rsidP="00127CDB">
            <w:pPr>
              <w:ind w:firstLineChars="100" w:firstLine="131"/>
              <w:rPr>
                <w:rFonts w:ascii="Tahoma" w:hAnsi="Tahoma" w:cs="Tahoma"/>
                <w:b/>
                <w:bCs/>
                <w:sz w:val="13"/>
                <w:szCs w:val="13"/>
              </w:rPr>
            </w:pPr>
            <w:r w:rsidRPr="00127CDB">
              <w:rPr>
                <w:rFonts w:ascii="Tahoma" w:hAnsi="Tahoma" w:cs="Tahoma"/>
                <w:b/>
                <w:bCs/>
                <w:sz w:val="13"/>
                <w:szCs w:val="13"/>
              </w:rPr>
              <w:t>Цеховые (общехозяйственные) расходы, в том числе:</w:t>
            </w:r>
          </w:p>
        </w:tc>
        <w:tc>
          <w:tcPr>
            <w:tcW w:w="994" w:type="dxa"/>
            <w:tcBorders>
              <w:top w:val="nil"/>
              <w:left w:val="nil"/>
              <w:bottom w:val="single" w:sz="4" w:space="0" w:color="auto"/>
              <w:right w:val="single" w:sz="4" w:space="0" w:color="auto"/>
            </w:tcBorders>
            <w:shd w:val="clear" w:color="auto" w:fill="auto"/>
            <w:vAlign w:val="center"/>
            <w:hideMark/>
          </w:tcPr>
          <w:p w14:paraId="49D558A8" w14:textId="77777777" w:rsidR="00127CDB" w:rsidRPr="00127CDB" w:rsidRDefault="00127CDB" w:rsidP="00127CDB">
            <w:pPr>
              <w:jc w:val="center"/>
              <w:rPr>
                <w:rFonts w:ascii="Tahoma" w:hAnsi="Tahoma" w:cs="Tahoma"/>
                <w:b/>
                <w:bCs/>
                <w:sz w:val="13"/>
                <w:szCs w:val="13"/>
              </w:rPr>
            </w:pPr>
            <w:proofErr w:type="spellStart"/>
            <w:r w:rsidRPr="00127CDB">
              <w:rPr>
                <w:rFonts w:ascii="Tahoma" w:hAnsi="Tahoma" w:cs="Tahoma"/>
                <w:b/>
                <w:bCs/>
                <w:sz w:val="13"/>
                <w:szCs w:val="13"/>
              </w:rPr>
              <w:t>тыс</w:t>
            </w:r>
            <w:proofErr w:type="spellEnd"/>
            <w:r w:rsidRPr="00127CDB">
              <w:rPr>
                <w:rFonts w:ascii="Tahoma" w:hAnsi="Tahoma" w:cs="Tahoma"/>
                <w:b/>
                <w:bCs/>
                <w:sz w:val="13"/>
                <w:szCs w:val="13"/>
              </w:rPr>
              <w:t xml:space="preserve"> </w:t>
            </w:r>
            <w:proofErr w:type="spellStart"/>
            <w:r w:rsidRPr="00127CDB">
              <w:rPr>
                <w:rFonts w:ascii="Tahoma" w:hAnsi="Tahoma" w:cs="Tahoma"/>
                <w:b/>
                <w:bCs/>
                <w:sz w:val="13"/>
                <w:szCs w:val="13"/>
              </w:rPr>
              <w:t>руб</w:t>
            </w:r>
            <w:proofErr w:type="spellEnd"/>
          </w:p>
        </w:tc>
        <w:tc>
          <w:tcPr>
            <w:tcW w:w="1549" w:type="dxa"/>
            <w:tcBorders>
              <w:top w:val="nil"/>
              <w:left w:val="nil"/>
              <w:bottom w:val="single" w:sz="4" w:space="0" w:color="auto"/>
              <w:right w:val="single" w:sz="4" w:space="0" w:color="auto"/>
            </w:tcBorders>
            <w:shd w:val="clear" w:color="000000" w:fill="D7EAD3"/>
            <w:vAlign w:val="center"/>
            <w:hideMark/>
          </w:tcPr>
          <w:p w14:paraId="18B710A2"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977,74</w:t>
            </w:r>
          </w:p>
        </w:tc>
        <w:tc>
          <w:tcPr>
            <w:tcW w:w="1518" w:type="dxa"/>
            <w:tcBorders>
              <w:top w:val="nil"/>
              <w:left w:val="nil"/>
              <w:bottom w:val="single" w:sz="4" w:space="0" w:color="auto"/>
              <w:right w:val="single" w:sz="4" w:space="0" w:color="auto"/>
            </w:tcBorders>
            <w:shd w:val="clear" w:color="000000" w:fill="D7EAD3"/>
            <w:vAlign w:val="center"/>
            <w:hideMark/>
          </w:tcPr>
          <w:p w14:paraId="4205C409"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1 033,42</w:t>
            </w:r>
          </w:p>
        </w:tc>
        <w:tc>
          <w:tcPr>
            <w:tcW w:w="1516" w:type="dxa"/>
            <w:tcBorders>
              <w:top w:val="nil"/>
              <w:left w:val="nil"/>
              <w:bottom w:val="single" w:sz="4" w:space="0" w:color="auto"/>
              <w:right w:val="single" w:sz="4" w:space="0" w:color="auto"/>
            </w:tcBorders>
            <w:shd w:val="clear" w:color="000000" w:fill="D7EAD3"/>
            <w:vAlign w:val="center"/>
            <w:hideMark/>
          </w:tcPr>
          <w:p w14:paraId="723E550C"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964,58</w:t>
            </w:r>
          </w:p>
        </w:tc>
        <w:tc>
          <w:tcPr>
            <w:tcW w:w="1587" w:type="dxa"/>
            <w:tcBorders>
              <w:top w:val="nil"/>
              <w:left w:val="nil"/>
              <w:bottom w:val="single" w:sz="4" w:space="0" w:color="auto"/>
              <w:right w:val="single" w:sz="4" w:space="0" w:color="auto"/>
            </w:tcBorders>
            <w:shd w:val="clear" w:color="000000" w:fill="D7EAD3"/>
            <w:vAlign w:val="center"/>
            <w:hideMark/>
          </w:tcPr>
          <w:p w14:paraId="5C51AE03"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1 066,62</w:t>
            </w:r>
          </w:p>
        </w:tc>
        <w:tc>
          <w:tcPr>
            <w:tcW w:w="1436" w:type="dxa"/>
            <w:tcBorders>
              <w:top w:val="nil"/>
              <w:left w:val="single" w:sz="4" w:space="0" w:color="auto"/>
              <w:bottom w:val="single" w:sz="4" w:space="0" w:color="auto"/>
              <w:right w:val="single" w:sz="4" w:space="0" w:color="auto"/>
            </w:tcBorders>
            <w:shd w:val="clear" w:color="000000" w:fill="D7EAD3"/>
            <w:vAlign w:val="center"/>
            <w:hideMark/>
          </w:tcPr>
          <w:p w14:paraId="448D7E49"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1 100,45</w:t>
            </w:r>
          </w:p>
        </w:tc>
        <w:tc>
          <w:tcPr>
            <w:tcW w:w="1973" w:type="dxa"/>
            <w:tcBorders>
              <w:top w:val="nil"/>
              <w:left w:val="nil"/>
              <w:bottom w:val="single" w:sz="4" w:space="0" w:color="auto"/>
              <w:right w:val="single" w:sz="4" w:space="0" w:color="auto"/>
            </w:tcBorders>
            <w:shd w:val="clear" w:color="000000" w:fill="D7EAD3"/>
            <w:vAlign w:val="center"/>
            <w:hideMark/>
          </w:tcPr>
          <w:p w14:paraId="03327E28"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1 119,95</w:t>
            </w:r>
          </w:p>
        </w:tc>
        <w:tc>
          <w:tcPr>
            <w:tcW w:w="1518" w:type="dxa"/>
            <w:tcBorders>
              <w:top w:val="nil"/>
              <w:left w:val="nil"/>
              <w:bottom w:val="single" w:sz="4" w:space="0" w:color="auto"/>
              <w:right w:val="single" w:sz="4" w:space="0" w:color="auto"/>
            </w:tcBorders>
            <w:shd w:val="clear" w:color="000000" w:fill="D7EAD3"/>
            <w:vAlign w:val="center"/>
            <w:hideMark/>
          </w:tcPr>
          <w:p w14:paraId="431E6A85"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1 129,06</w:t>
            </w:r>
          </w:p>
        </w:tc>
        <w:tc>
          <w:tcPr>
            <w:tcW w:w="1496" w:type="dxa"/>
            <w:tcBorders>
              <w:top w:val="nil"/>
              <w:left w:val="nil"/>
              <w:bottom w:val="single" w:sz="4" w:space="0" w:color="auto"/>
              <w:right w:val="single" w:sz="4" w:space="0" w:color="auto"/>
            </w:tcBorders>
            <w:shd w:val="clear" w:color="000000" w:fill="D7EAD3"/>
            <w:vAlign w:val="center"/>
            <w:hideMark/>
          </w:tcPr>
          <w:p w14:paraId="00E94DAF"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564,53</w:t>
            </w:r>
          </w:p>
        </w:tc>
        <w:tc>
          <w:tcPr>
            <w:tcW w:w="1296" w:type="dxa"/>
            <w:tcBorders>
              <w:top w:val="nil"/>
              <w:left w:val="nil"/>
              <w:bottom w:val="single" w:sz="4" w:space="0" w:color="auto"/>
              <w:right w:val="single" w:sz="4" w:space="0" w:color="auto"/>
            </w:tcBorders>
            <w:shd w:val="clear" w:color="000000" w:fill="D7EAD3"/>
            <w:vAlign w:val="center"/>
            <w:hideMark/>
          </w:tcPr>
          <w:p w14:paraId="1155E322"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564,53</w:t>
            </w:r>
          </w:p>
        </w:tc>
        <w:tc>
          <w:tcPr>
            <w:tcW w:w="2756" w:type="dxa"/>
            <w:vMerge/>
            <w:tcBorders>
              <w:top w:val="nil"/>
              <w:left w:val="nil"/>
              <w:bottom w:val="nil"/>
              <w:right w:val="single" w:sz="4" w:space="0" w:color="C0C0C0"/>
            </w:tcBorders>
            <w:vAlign w:val="center"/>
            <w:hideMark/>
          </w:tcPr>
          <w:p w14:paraId="26F73771" w14:textId="77777777" w:rsidR="00127CDB" w:rsidRPr="00127CDB" w:rsidRDefault="00127CDB" w:rsidP="00127CDB">
            <w:pPr>
              <w:rPr>
                <w:rFonts w:ascii="Tahoma" w:hAnsi="Tahoma" w:cs="Tahoma"/>
                <w:sz w:val="13"/>
                <w:szCs w:val="13"/>
              </w:rPr>
            </w:pPr>
          </w:p>
        </w:tc>
      </w:tr>
      <w:tr w:rsidR="00127CDB" w:rsidRPr="00127CDB" w14:paraId="7878E4BC" w14:textId="77777777" w:rsidTr="00127CDB">
        <w:trPr>
          <w:trHeight w:val="450"/>
          <w:jc w:val="center"/>
        </w:trPr>
        <w:tc>
          <w:tcPr>
            <w:tcW w:w="306" w:type="dxa"/>
            <w:tcBorders>
              <w:top w:val="nil"/>
              <w:left w:val="nil"/>
              <w:bottom w:val="nil"/>
              <w:right w:val="nil"/>
            </w:tcBorders>
            <w:shd w:val="clear" w:color="000000" w:fill="FFFF00"/>
            <w:noWrap/>
            <w:vAlign w:val="center"/>
            <w:hideMark/>
          </w:tcPr>
          <w:p w14:paraId="0264E619" w14:textId="77777777" w:rsidR="00127CDB" w:rsidRPr="00127CDB" w:rsidRDefault="00127CDB" w:rsidP="00127CDB">
            <w:pPr>
              <w:rPr>
                <w:rFonts w:ascii="Tahoma" w:hAnsi="Tahoma" w:cs="Tahoma"/>
                <w:b/>
                <w:bCs/>
                <w:color w:val="000000"/>
                <w:sz w:val="13"/>
                <w:szCs w:val="13"/>
              </w:rPr>
            </w:pPr>
            <w:r w:rsidRPr="00127CDB">
              <w:rPr>
                <w:rFonts w:ascii="Tahoma" w:hAnsi="Tahoma" w:cs="Tahoma"/>
                <w:b/>
                <w:bCs/>
                <w:color w:val="000000"/>
                <w:sz w:val="13"/>
                <w:szCs w:val="13"/>
              </w:rPr>
              <w:t>ОР</w:t>
            </w:r>
          </w:p>
        </w:tc>
        <w:tc>
          <w:tcPr>
            <w:tcW w:w="232" w:type="dxa"/>
            <w:tcBorders>
              <w:top w:val="nil"/>
              <w:left w:val="nil"/>
              <w:bottom w:val="nil"/>
              <w:right w:val="nil"/>
            </w:tcBorders>
            <w:shd w:val="clear" w:color="auto" w:fill="auto"/>
            <w:noWrap/>
            <w:vAlign w:val="bottom"/>
            <w:hideMark/>
          </w:tcPr>
          <w:p w14:paraId="73DC093F" w14:textId="77777777" w:rsidR="00127CDB" w:rsidRPr="00127CDB" w:rsidRDefault="00127CDB" w:rsidP="00127CDB">
            <w:pPr>
              <w:rPr>
                <w:rFonts w:ascii="Tahoma" w:hAnsi="Tahoma" w:cs="Tahoma"/>
                <w:b/>
                <w:bCs/>
                <w:color w:val="000000"/>
                <w:sz w:val="13"/>
                <w:szCs w:val="13"/>
              </w:rPr>
            </w:pPr>
          </w:p>
        </w:tc>
        <w:tc>
          <w:tcPr>
            <w:tcW w:w="729" w:type="dxa"/>
            <w:tcBorders>
              <w:top w:val="nil"/>
              <w:left w:val="single" w:sz="4" w:space="0" w:color="auto"/>
              <w:bottom w:val="single" w:sz="4" w:space="0" w:color="auto"/>
              <w:right w:val="single" w:sz="4" w:space="0" w:color="auto"/>
            </w:tcBorders>
            <w:shd w:val="clear" w:color="auto" w:fill="auto"/>
            <w:vAlign w:val="center"/>
            <w:hideMark/>
          </w:tcPr>
          <w:p w14:paraId="5B5BB09F"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3.9.1</w:t>
            </w:r>
          </w:p>
        </w:tc>
        <w:tc>
          <w:tcPr>
            <w:tcW w:w="4034" w:type="dxa"/>
            <w:tcBorders>
              <w:top w:val="nil"/>
              <w:left w:val="nil"/>
              <w:bottom w:val="single" w:sz="4" w:space="0" w:color="auto"/>
              <w:right w:val="single" w:sz="4" w:space="0" w:color="auto"/>
            </w:tcBorders>
            <w:shd w:val="clear" w:color="auto" w:fill="auto"/>
            <w:vAlign w:val="center"/>
            <w:hideMark/>
          </w:tcPr>
          <w:p w14:paraId="6793A28B" w14:textId="77777777" w:rsidR="00127CDB" w:rsidRPr="00127CDB" w:rsidRDefault="00127CDB" w:rsidP="00127CDB">
            <w:pPr>
              <w:ind w:firstLineChars="200" w:firstLine="260"/>
              <w:rPr>
                <w:rFonts w:ascii="Tahoma" w:hAnsi="Tahoma" w:cs="Tahoma"/>
                <w:sz w:val="13"/>
                <w:szCs w:val="13"/>
              </w:rPr>
            </w:pPr>
            <w:r w:rsidRPr="00127CDB">
              <w:rPr>
                <w:rFonts w:ascii="Tahoma" w:hAnsi="Tahoma" w:cs="Tahoma"/>
                <w:sz w:val="13"/>
                <w:szCs w:val="13"/>
              </w:rPr>
              <w:t>Заработная плата цехового персонала</w:t>
            </w:r>
          </w:p>
        </w:tc>
        <w:tc>
          <w:tcPr>
            <w:tcW w:w="994" w:type="dxa"/>
            <w:tcBorders>
              <w:top w:val="nil"/>
              <w:left w:val="nil"/>
              <w:bottom w:val="single" w:sz="4" w:space="0" w:color="auto"/>
              <w:right w:val="single" w:sz="4" w:space="0" w:color="auto"/>
            </w:tcBorders>
            <w:shd w:val="clear" w:color="auto" w:fill="auto"/>
            <w:vAlign w:val="center"/>
            <w:hideMark/>
          </w:tcPr>
          <w:p w14:paraId="25CFA615" w14:textId="77777777" w:rsidR="00127CDB" w:rsidRPr="00127CDB" w:rsidRDefault="00127CDB" w:rsidP="00127CDB">
            <w:pPr>
              <w:jc w:val="center"/>
              <w:rPr>
                <w:rFonts w:ascii="Tahoma" w:hAnsi="Tahoma" w:cs="Tahoma"/>
                <w:sz w:val="13"/>
                <w:szCs w:val="13"/>
              </w:rPr>
            </w:pPr>
            <w:proofErr w:type="spellStart"/>
            <w:r w:rsidRPr="00127CDB">
              <w:rPr>
                <w:rFonts w:ascii="Tahoma" w:hAnsi="Tahoma" w:cs="Tahoma"/>
                <w:sz w:val="13"/>
                <w:szCs w:val="13"/>
              </w:rPr>
              <w:t>тыс</w:t>
            </w:r>
            <w:proofErr w:type="spellEnd"/>
            <w:r w:rsidRPr="00127CDB">
              <w:rPr>
                <w:rFonts w:ascii="Tahoma" w:hAnsi="Tahoma" w:cs="Tahoma"/>
                <w:sz w:val="13"/>
                <w:szCs w:val="13"/>
              </w:rPr>
              <w:t xml:space="preserve"> </w:t>
            </w:r>
            <w:proofErr w:type="spellStart"/>
            <w:r w:rsidRPr="00127CDB">
              <w:rPr>
                <w:rFonts w:ascii="Tahoma" w:hAnsi="Tahoma" w:cs="Tahoma"/>
                <w:sz w:val="13"/>
                <w:szCs w:val="13"/>
              </w:rPr>
              <w:t>руб</w:t>
            </w:r>
            <w:proofErr w:type="spellEnd"/>
          </w:p>
        </w:tc>
        <w:tc>
          <w:tcPr>
            <w:tcW w:w="1549" w:type="dxa"/>
            <w:tcBorders>
              <w:top w:val="nil"/>
              <w:left w:val="nil"/>
              <w:bottom w:val="single" w:sz="4" w:space="0" w:color="auto"/>
              <w:right w:val="single" w:sz="4" w:space="0" w:color="auto"/>
            </w:tcBorders>
            <w:shd w:val="clear" w:color="000000" w:fill="FFFFCC"/>
            <w:vAlign w:val="center"/>
            <w:hideMark/>
          </w:tcPr>
          <w:p w14:paraId="2A234993"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750,95</w:t>
            </w:r>
          </w:p>
        </w:tc>
        <w:tc>
          <w:tcPr>
            <w:tcW w:w="1518" w:type="dxa"/>
            <w:tcBorders>
              <w:top w:val="nil"/>
              <w:left w:val="nil"/>
              <w:bottom w:val="single" w:sz="4" w:space="0" w:color="auto"/>
              <w:right w:val="single" w:sz="4" w:space="0" w:color="auto"/>
            </w:tcBorders>
            <w:shd w:val="clear" w:color="000000" w:fill="FFFFCC"/>
            <w:vAlign w:val="center"/>
            <w:hideMark/>
          </w:tcPr>
          <w:p w14:paraId="26CA4CFE"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793,72</w:t>
            </w:r>
          </w:p>
        </w:tc>
        <w:tc>
          <w:tcPr>
            <w:tcW w:w="1516" w:type="dxa"/>
            <w:tcBorders>
              <w:top w:val="nil"/>
              <w:left w:val="nil"/>
              <w:bottom w:val="single" w:sz="4" w:space="0" w:color="auto"/>
              <w:right w:val="single" w:sz="4" w:space="0" w:color="auto"/>
            </w:tcBorders>
            <w:shd w:val="clear" w:color="000000" w:fill="FFFFCC"/>
            <w:vAlign w:val="center"/>
            <w:hideMark/>
          </w:tcPr>
          <w:p w14:paraId="39F875C7"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741,82</w:t>
            </w:r>
          </w:p>
        </w:tc>
        <w:tc>
          <w:tcPr>
            <w:tcW w:w="1587" w:type="dxa"/>
            <w:tcBorders>
              <w:top w:val="nil"/>
              <w:left w:val="nil"/>
              <w:bottom w:val="single" w:sz="4" w:space="0" w:color="auto"/>
              <w:right w:val="single" w:sz="4" w:space="0" w:color="auto"/>
            </w:tcBorders>
            <w:shd w:val="clear" w:color="000000" w:fill="FFFFCC"/>
            <w:vAlign w:val="center"/>
            <w:hideMark/>
          </w:tcPr>
          <w:p w14:paraId="0BCB3467"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819,22</w:t>
            </w:r>
          </w:p>
        </w:tc>
        <w:tc>
          <w:tcPr>
            <w:tcW w:w="1436" w:type="dxa"/>
            <w:tcBorders>
              <w:top w:val="nil"/>
              <w:left w:val="single" w:sz="4" w:space="0" w:color="auto"/>
              <w:bottom w:val="single" w:sz="4" w:space="0" w:color="auto"/>
              <w:right w:val="single" w:sz="4" w:space="0" w:color="auto"/>
            </w:tcBorders>
            <w:shd w:val="clear" w:color="000000" w:fill="FFFFCC"/>
            <w:vAlign w:val="center"/>
            <w:hideMark/>
          </w:tcPr>
          <w:p w14:paraId="0DA6167B"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845,20</w:t>
            </w:r>
          </w:p>
        </w:tc>
        <w:tc>
          <w:tcPr>
            <w:tcW w:w="1973" w:type="dxa"/>
            <w:tcBorders>
              <w:top w:val="nil"/>
              <w:left w:val="nil"/>
              <w:bottom w:val="single" w:sz="4" w:space="0" w:color="auto"/>
              <w:right w:val="single" w:sz="4" w:space="0" w:color="auto"/>
            </w:tcBorders>
            <w:shd w:val="clear" w:color="000000" w:fill="FFFFCC"/>
            <w:vAlign w:val="center"/>
            <w:hideMark/>
          </w:tcPr>
          <w:p w14:paraId="37B935F7"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860,18</w:t>
            </w:r>
          </w:p>
        </w:tc>
        <w:tc>
          <w:tcPr>
            <w:tcW w:w="1518" w:type="dxa"/>
            <w:tcBorders>
              <w:top w:val="nil"/>
              <w:left w:val="nil"/>
              <w:bottom w:val="single" w:sz="4" w:space="0" w:color="auto"/>
              <w:right w:val="single" w:sz="4" w:space="0" w:color="auto"/>
            </w:tcBorders>
            <w:shd w:val="clear" w:color="000000" w:fill="FFFFCC"/>
            <w:vAlign w:val="center"/>
            <w:hideMark/>
          </w:tcPr>
          <w:p w14:paraId="575810EE"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867,17</w:t>
            </w:r>
          </w:p>
        </w:tc>
        <w:tc>
          <w:tcPr>
            <w:tcW w:w="1496" w:type="dxa"/>
            <w:tcBorders>
              <w:top w:val="nil"/>
              <w:left w:val="nil"/>
              <w:bottom w:val="single" w:sz="4" w:space="0" w:color="auto"/>
              <w:right w:val="single" w:sz="4" w:space="0" w:color="auto"/>
            </w:tcBorders>
            <w:shd w:val="clear" w:color="000000" w:fill="D7EAD3"/>
            <w:vAlign w:val="center"/>
            <w:hideMark/>
          </w:tcPr>
          <w:p w14:paraId="688E703F"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433,59</w:t>
            </w:r>
          </w:p>
        </w:tc>
        <w:tc>
          <w:tcPr>
            <w:tcW w:w="1296" w:type="dxa"/>
            <w:tcBorders>
              <w:top w:val="nil"/>
              <w:left w:val="nil"/>
              <w:bottom w:val="single" w:sz="4" w:space="0" w:color="auto"/>
              <w:right w:val="single" w:sz="4" w:space="0" w:color="auto"/>
            </w:tcBorders>
            <w:shd w:val="clear" w:color="000000" w:fill="D7EAD3"/>
            <w:vAlign w:val="center"/>
            <w:hideMark/>
          </w:tcPr>
          <w:p w14:paraId="3B750F68"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433,59</w:t>
            </w:r>
          </w:p>
        </w:tc>
        <w:tc>
          <w:tcPr>
            <w:tcW w:w="2756" w:type="dxa"/>
            <w:vMerge/>
            <w:tcBorders>
              <w:top w:val="nil"/>
              <w:left w:val="nil"/>
              <w:bottom w:val="nil"/>
              <w:right w:val="single" w:sz="4" w:space="0" w:color="C0C0C0"/>
            </w:tcBorders>
            <w:vAlign w:val="center"/>
            <w:hideMark/>
          </w:tcPr>
          <w:p w14:paraId="14DCDF8D" w14:textId="77777777" w:rsidR="00127CDB" w:rsidRPr="00127CDB" w:rsidRDefault="00127CDB" w:rsidP="00127CDB">
            <w:pPr>
              <w:rPr>
                <w:rFonts w:ascii="Tahoma" w:hAnsi="Tahoma" w:cs="Tahoma"/>
                <w:sz w:val="13"/>
                <w:szCs w:val="13"/>
              </w:rPr>
            </w:pPr>
          </w:p>
        </w:tc>
      </w:tr>
      <w:tr w:rsidR="00127CDB" w:rsidRPr="00127CDB" w14:paraId="3B5421F1" w14:textId="77777777" w:rsidTr="00127CDB">
        <w:trPr>
          <w:trHeight w:val="525"/>
          <w:jc w:val="center"/>
        </w:trPr>
        <w:tc>
          <w:tcPr>
            <w:tcW w:w="306" w:type="dxa"/>
            <w:tcBorders>
              <w:top w:val="nil"/>
              <w:left w:val="nil"/>
              <w:bottom w:val="nil"/>
              <w:right w:val="nil"/>
            </w:tcBorders>
            <w:shd w:val="clear" w:color="000000" w:fill="FFFF00"/>
            <w:noWrap/>
            <w:vAlign w:val="center"/>
            <w:hideMark/>
          </w:tcPr>
          <w:p w14:paraId="50EBE932" w14:textId="77777777" w:rsidR="00127CDB" w:rsidRPr="00127CDB" w:rsidRDefault="00127CDB" w:rsidP="00127CDB">
            <w:pPr>
              <w:rPr>
                <w:rFonts w:ascii="Tahoma" w:hAnsi="Tahoma" w:cs="Tahoma"/>
                <w:b/>
                <w:bCs/>
                <w:color w:val="000000"/>
                <w:sz w:val="13"/>
                <w:szCs w:val="13"/>
              </w:rPr>
            </w:pPr>
            <w:r w:rsidRPr="00127CDB">
              <w:rPr>
                <w:rFonts w:ascii="Tahoma" w:hAnsi="Tahoma" w:cs="Tahoma"/>
                <w:b/>
                <w:bCs/>
                <w:color w:val="000000"/>
                <w:sz w:val="13"/>
                <w:szCs w:val="13"/>
              </w:rPr>
              <w:t> </w:t>
            </w:r>
          </w:p>
        </w:tc>
        <w:tc>
          <w:tcPr>
            <w:tcW w:w="232" w:type="dxa"/>
            <w:tcBorders>
              <w:top w:val="nil"/>
              <w:left w:val="nil"/>
              <w:bottom w:val="nil"/>
              <w:right w:val="nil"/>
            </w:tcBorders>
            <w:shd w:val="clear" w:color="auto" w:fill="auto"/>
            <w:noWrap/>
            <w:vAlign w:val="bottom"/>
            <w:hideMark/>
          </w:tcPr>
          <w:p w14:paraId="055E0865" w14:textId="77777777" w:rsidR="00127CDB" w:rsidRPr="00127CDB" w:rsidRDefault="00127CDB" w:rsidP="00127CDB">
            <w:pPr>
              <w:rPr>
                <w:rFonts w:ascii="Tahoma" w:hAnsi="Tahoma" w:cs="Tahoma"/>
                <w:b/>
                <w:bCs/>
                <w:color w:val="000000"/>
                <w:sz w:val="13"/>
                <w:szCs w:val="13"/>
              </w:rPr>
            </w:pPr>
          </w:p>
        </w:tc>
        <w:tc>
          <w:tcPr>
            <w:tcW w:w="729" w:type="dxa"/>
            <w:tcBorders>
              <w:top w:val="nil"/>
              <w:left w:val="single" w:sz="4" w:space="0" w:color="auto"/>
              <w:bottom w:val="single" w:sz="4" w:space="0" w:color="auto"/>
              <w:right w:val="single" w:sz="4" w:space="0" w:color="auto"/>
            </w:tcBorders>
            <w:shd w:val="clear" w:color="auto" w:fill="auto"/>
            <w:vAlign w:val="center"/>
            <w:hideMark/>
          </w:tcPr>
          <w:p w14:paraId="0374CD62"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3.9.1.1</w:t>
            </w:r>
          </w:p>
        </w:tc>
        <w:tc>
          <w:tcPr>
            <w:tcW w:w="4034" w:type="dxa"/>
            <w:tcBorders>
              <w:top w:val="nil"/>
              <w:left w:val="nil"/>
              <w:bottom w:val="single" w:sz="4" w:space="0" w:color="auto"/>
              <w:right w:val="single" w:sz="4" w:space="0" w:color="auto"/>
            </w:tcBorders>
            <w:shd w:val="clear" w:color="auto" w:fill="auto"/>
            <w:vAlign w:val="center"/>
            <w:hideMark/>
          </w:tcPr>
          <w:p w14:paraId="32F7CF0A" w14:textId="77777777" w:rsidR="00127CDB" w:rsidRPr="00127CDB" w:rsidRDefault="00127CDB" w:rsidP="00127CDB">
            <w:pPr>
              <w:ind w:firstLineChars="300" w:firstLine="390"/>
              <w:rPr>
                <w:rFonts w:ascii="Tahoma" w:hAnsi="Tahoma" w:cs="Tahoma"/>
                <w:sz w:val="13"/>
                <w:szCs w:val="13"/>
              </w:rPr>
            </w:pPr>
            <w:r w:rsidRPr="00127CDB">
              <w:rPr>
                <w:rFonts w:ascii="Tahoma" w:hAnsi="Tahoma" w:cs="Tahoma"/>
                <w:sz w:val="13"/>
                <w:szCs w:val="13"/>
              </w:rPr>
              <w:t>Среднемесячная оплата труда</w:t>
            </w:r>
          </w:p>
        </w:tc>
        <w:tc>
          <w:tcPr>
            <w:tcW w:w="994" w:type="dxa"/>
            <w:tcBorders>
              <w:top w:val="nil"/>
              <w:left w:val="nil"/>
              <w:bottom w:val="single" w:sz="4" w:space="0" w:color="auto"/>
              <w:right w:val="single" w:sz="4" w:space="0" w:color="auto"/>
            </w:tcBorders>
            <w:shd w:val="clear" w:color="auto" w:fill="auto"/>
            <w:vAlign w:val="center"/>
            <w:hideMark/>
          </w:tcPr>
          <w:p w14:paraId="67CE9370" w14:textId="77777777" w:rsidR="00127CDB" w:rsidRPr="00127CDB" w:rsidRDefault="00127CDB" w:rsidP="00127CDB">
            <w:pPr>
              <w:jc w:val="center"/>
              <w:rPr>
                <w:rFonts w:ascii="Tahoma" w:hAnsi="Tahoma" w:cs="Tahoma"/>
                <w:sz w:val="13"/>
                <w:szCs w:val="13"/>
              </w:rPr>
            </w:pPr>
            <w:proofErr w:type="spellStart"/>
            <w:r w:rsidRPr="00127CDB">
              <w:rPr>
                <w:rFonts w:ascii="Tahoma" w:hAnsi="Tahoma" w:cs="Tahoma"/>
                <w:sz w:val="13"/>
                <w:szCs w:val="13"/>
              </w:rPr>
              <w:t>руб</w:t>
            </w:r>
            <w:proofErr w:type="spellEnd"/>
          </w:p>
        </w:tc>
        <w:tc>
          <w:tcPr>
            <w:tcW w:w="1549" w:type="dxa"/>
            <w:tcBorders>
              <w:top w:val="nil"/>
              <w:left w:val="nil"/>
              <w:bottom w:val="single" w:sz="4" w:space="0" w:color="auto"/>
              <w:right w:val="single" w:sz="4" w:space="0" w:color="auto"/>
            </w:tcBorders>
            <w:shd w:val="clear" w:color="000000" w:fill="D7EAD3"/>
            <w:vAlign w:val="center"/>
            <w:hideMark/>
          </w:tcPr>
          <w:p w14:paraId="7AFB2399"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17 879,76</w:t>
            </w:r>
          </w:p>
        </w:tc>
        <w:tc>
          <w:tcPr>
            <w:tcW w:w="1518" w:type="dxa"/>
            <w:tcBorders>
              <w:top w:val="nil"/>
              <w:left w:val="nil"/>
              <w:bottom w:val="single" w:sz="4" w:space="0" w:color="auto"/>
              <w:right w:val="single" w:sz="4" w:space="0" w:color="auto"/>
            </w:tcBorders>
            <w:shd w:val="clear" w:color="000000" w:fill="D7EAD3"/>
            <w:vAlign w:val="center"/>
            <w:hideMark/>
          </w:tcPr>
          <w:p w14:paraId="0F91A4B6"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18 898,01</w:t>
            </w:r>
          </w:p>
        </w:tc>
        <w:tc>
          <w:tcPr>
            <w:tcW w:w="1516" w:type="dxa"/>
            <w:tcBorders>
              <w:top w:val="nil"/>
              <w:left w:val="nil"/>
              <w:bottom w:val="single" w:sz="4" w:space="0" w:color="auto"/>
              <w:right w:val="single" w:sz="4" w:space="0" w:color="auto"/>
            </w:tcBorders>
            <w:shd w:val="clear" w:color="000000" w:fill="D7EAD3"/>
            <w:vAlign w:val="center"/>
            <w:hideMark/>
          </w:tcPr>
          <w:p w14:paraId="6168A4F8"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17 662,38</w:t>
            </w:r>
          </w:p>
        </w:tc>
        <w:tc>
          <w:tcPr>
            <w:tcW w:w="1587" w:type="dxa"/>
            <w:tcBorders>
              <w:top w:val="nil"/>
              <w:left w:val="nil"/>
              <w:bottom w:val="single" w:sz="4" w:space="0" w:color="auto"/>
              <w:right w:val="single" w:sz="4" w:space="0" w:color="auto"/>
            </w:tcBorders>
            <w:shd w:val="clear" w:color="000000" w:fill="D7EAD3"/>
            <w:vAlign w:val="center"/>
            <w:hideMark/>
          </w:tcPr>
          <w:p w14:paraId="068DA98B"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19 505,21</w:t>
            </w:r>
          </w:p>
        </w:tc>
        <w:tc>
          <w:tcPr>
            <w:tcW w:w="1436" w:type="dxa"/>
            <w:tcBorders>
              <w:top w:val="nil"/>
              <w:left w:val="single" w:sz="4" w:space="0" w:color="auto"/>
              <w:bottom w:val="single" w:sz="4" w:space="0" w:color="auto"/>
              <w:right w:val="single" w:sz="4" w:space="0" w:color="auto"/>
            </w:tcBorders>
            <w:shd w:val="clear" w:color="000000" w:fill="D7EAD3"/>
            <w:vAlign w:val="center"/>
            <w:hideMark/>
          </w:tcPr>
          <w:p w14:paraId="03ADFF1C"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20 123,81</w:t>
            </w:r>
          </w:p>
        </w:tc>
        <w:tc>
          <w:tcPr>
            <w:tcW w:w="1973" w:type="dxa"/>
            <w:tcBorders>
              <w:top w:val="nil"/>
              <w:left w:val="nil"/>
              <w:bottom w:val="single" w:sz="4" w:space="0" w:color="auto"/>
              <w:right w:val="single" w:sz="4" w:space="0" w:color="auto"/>
            </w:tcBorders>
            <w:shd w:val="clear" w:color="000000" w:fill="D7EAD3"/>
            <w:vAlign w:val="center"/>
            <w:hideMark/>
          </w:tcPr>
          <w:p w14:paraId="45207ED5"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20 480,48</w:t>
            </w:r>
          </w:p>
        </w:tc>
        <w:tc>
          <w:tcPr>
            <w:tcW w:w="1518" w:type="dxa"/>
            <w:tcBorders>
              <w:top w:val="nil"/>
              <w:left w:val="nil"/>
              <w:bottom w:val="single" w:sz="4" w:space="0" w:color="auto"/>
              <w:right w:val="single" w:sz="4" w:space="0" w:color="auto"/>
            </w:tcBorders>
            <w:shd w:val="clear" w:color="000000" w:fill="D7EAD3"/>
            <w:vAlign w:val="center"/>
            <w:hideMark/>
          </w:tcPr>
          <w:p w14:paraId="0AAE8AEC"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20 647,00</w:t>
            </w:r>
          </w:p>
        </w:tc>
        <w:tc>
          <w:tcPr>
            <w:tcW w:w="1496" w:type="dxa"/>
            <w:tcBorders>
              <w:top w:val="nil"/>
              <w:left w:val="nil"/>
              <w:bottom w:val="single" w:sz="4" w:space="0" w:color="auto"/>
              <w:right w:val="single" w:sz="4" w:space="0" w:color="auto"/>
            </w:tcBorders>
            <w:shd w:val="clear" w:color="000000" w:fill="D7EAD3"/>
            <w:vAlign w:val="center"/>
            <w:hideMark/>
          </w:tcPr>
          <w:p w14:paraId="65143588"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20 647,00</w:t>
            </w:r>
          </w:p>
        </w:tc>
        <w:tc>
          <w:tcPr>
            <w:tcW w:w="1296" w:type="dxa"/>
            <w:tcBorders>
              <w:top w:val="nil"/>
              <w:left w:val="nil"/>
              <w:bottom w:val="single" w:sz="4" w:space="0" w:color="auto"/>
              <w:right w:val="single" w:sz="4" w:space="0" w:color="auto"/>
            </w:tcBorders>
            <w:shd w:val="clear" w:color="000000" w:fill="D7EAD3"/>
            <w:vAlign w:val="center"/>
            <w:hideMark/>
          </w:tcPr>
          <w:p w14:paraId="53568C47"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20 647,00</w:t>
            </w:r>
          </w:p>
        </w:tc>
        <w:tc>
          <w:tcPr>
            <w:tcW w:w="2756" w:type="dxa"/>
            <w:vMerge/>
            <w:tcBorders>
              <w:top w:val="nil"/>
              <w:left w:val="nil"/>
              <w:bottom w:val="nil"/>
              <w:right w:val="single" w:sz="4" w:space="0" w:color="C0C0C0"/>
            </w:tcBorders>
            <w:vAlign w:val="center"/>
            <w:hideMark/>
          </w:tcPr>
          <w:p w14:paraId="3A5072E2" w14:textId="77777777" w:rsidR="00127CDB" w:rsidRPr="00127CDB" w:rsidRDefault="00127CDB" w:rsidP="00127CDB">
            <w:pPr>
              <w:rPr>
                <w:rFonts w:ascii="Tahoma" w:hAnsi="Tahoma" w:cs="Tahoma"/>
                <w:sz w:val="13"/>
                <w:szCs w:val="13"/>
              </w:rPr>
            </w:pPr>
          </w:p>
        </w:tc>
      </w:tr>
      <w:tr w:rsidR="00127CDB" w:rsidRPr="00127CDB" w14:paraId="00A35807" w14:textId="77777777" w:rsidTr="00127CDB">
        <w:trPr>
          <w:trHeight w:val="390"/>
          <w:jc w:val="center"/>
        </w:trPr>
        <w:tc>
          <w:tcPr>
            <w:tcW w:w="306" w:type="dxa"/>
            <w:tcBorders>
              <w:top w:val="nil"/>
              <w:left w:val="nil"/>
              <w:bottom w:val="nil"/>
              <w:right w:val="nil"/>
            </w:tcBorders>
            <w:shd w:val="clear" w:color="000000" w:fill="FFFF00"/>
            <w:noWrap/>
            <w:vAlign w:val="center"/>
            <w:hideMark/>
          </w:tcPr>
          <w:p w14:paraId="25A6EC39" w14:textId="77777777" w:rsidR="00127CDB" w:rsidRPr="00127CDB" w:rsidRDefault="00127CDB" w:rsidP="00127CDB">
            <w:pPr>
              <w:rPr>
                <w:rFonts w:ascii="Tahoma" w:hAnsi="Tahoma" w:cs="Tahoma"/>
                <w:b/>
                <w:bCs/>
                <w:color w:val="000000"/>
                <w:sz w:val="13"/>
                <w:szCs w:val="13"/>
              </w:rPr>
            </w:pPr>
            <w:r w:rsidRPr="00127CDB">
              <w:rPr>
                <w:rFonts w:ascii="Tahoma" w:hAnsi="Tahoma" w:cs="Tahoma"/>
                <w:b/>
                <w:bCs/>
                <w:color w:val="000000"/>
                <w:sz w:val="13"/>
                <w:szCs w:val="13"/>
              </w:rPr>
              <w:t> </w:t>
            </w:r>
          </w:p>
        </w:tc>
        <w:tc>
          <w:tcPr>
            <w:tcW w:w="232" w:type="dxa"/>
            <w:tcBorders>
              <w:top w:val="nil"/>
              <w:left w:val="nil"/>
              <w:bottom w:val="nil"/>
              <w:right w:val="nil"/>
            </w:tcBorders>
            <w:shd w:val="clear" w:color="auto" w:fill="auto"/>
            <w:noWrap/>
            <w:vAlign w:val="bottom"/>
            <w:hideMark/>
          </w:tcPr>
          <w:p w14:paraId="0FC1201A" w14:textId="77777777" w:rsidR="00127CDB" w:rsidRPr="00127CDB" w:rsidRDefault="00127CDB" w:rsidP="00127CDB">
            <w:pPr>
              <w:rPr>
                <w:rFonts w:ascii="Tahoma" w:hAnsi="Tahoma" w:cs="Tahoma"/>
                <w:b/>
                <w:bCs/>
                <w:color w:val="000000"/>
                <w:sz w:val="13"/>
                <w:szCs w:val="13"/>
              </w:rPr>
            </w:pPr>
          </w:p>
        </w:tc>
        <w:tc>
          <w:tcPr>
            <w:tcW w:w="729" w:type="dxa"/>
            <w:tcBorders>
              <w:top w:val="nil"/>
              <w:left w:val="single" w:sz="4" w:space="0" w:color="auto"/>
              <w:bottom w:val="single" w:sz="4" w:space="0" w:color="auto"/>
              <w:right w:val="single" w:sz="4" w:space="0" w:color="auto"/>
            </w:tcBorders>
            <w:shd w:val="clear" w:color="auto" w:fill="auto"/>
            <w:vAlign w:val="center"/>
            <w:hideMark/>
          </w:tcPr>
          <w:p w14:paraId="7EF92D4E"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3.9.1.2</w:t>
            </w:r>
          </w:p>
        </w:tc>
        <w:tc>
          <w:tcPr>
            <w:tcW w:w="4034" w:type="dxa"/>
            <w:tcBorders>
              <w:top w:val="nil"/>
              <w:left w:val="nil"/>
              <w:bottom w:val="single" w:sz="4" w:space="0" w:color="auto"/>
              <w:right w:val="single" w:sz="4" w:space="0" w:color="auto"/>
            </w:tcBorders>
            <w:shd w:val="clear" w:color="auto" w:fill="auto"/>
            <w:vAlign w:val="center"/>
            <w:hideMark/>
          </w:tcPr>
          <w:p w14:paraId="384BFB74" w14:textId="77777777" w:rsidR="00127CDB" w:rsidRPr="00127CDB" w:rsidRDefault="00127CDB" w:rsidP="00127CDB">
            <w:pPr>
              <w:ind w:firstLineChars="300" w:firstLine="390"/>
              <w:rPr>
                <w:rFonts w:ascii="Tahoma" w:hAnsi="Tahoma" w:cs="Tahoma"/>
                <w:sz w:val="13"/>
                <w:szCs w:val="13"/>
              </w:rPr>
            </w:pPr>
            <w:r w:rsidRPr="00127CDB">
              <w:rPr>
                <w:rFonts w:ascii="Tahoma" w:hAnsi="Tahoma" w:cs="Tahoma"/>
                <w:sz w:val="13"/>
                <w:szCs w:val="13"/>
              </w:rPr>
              <w:t>Численность персонала</w:t>
            </w:r>
          </w:p>
        </w:tc>
        <w:tc>
          <w:tcPr>
            <w:tcW w:w="994" w:type="dxa"/>
            <w:tcBorders>
              <w:top w:val="nil"/>
              <w:left w:val="nil"/>
              <w:bottom w:val="single" w:sz="4" w:space="0" w:color="auto"/>
              <w:right w:val="single" w:sz="4" w:space="0" w:color="auto"/>
            </w:tcBorders>
            <w:shd w:val="clear" w:color="auto" w:fill="auto"/>
            <w:vAlign w:val="center"/>
            <w:hideMark/>
          </w:tcPr>
          <w:p w14:paraId="55FA5D31"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чел</w:t>
            </w:r>
          </w:p>
        </w:tc>
        <w:tc>
          <w:tcPr>
            <w:tcW w:w="1549" w:type="dxa"/>
            <w:tcBorders>
              <w:top w:val="nil"/>
              <w:left w:val="nil"/>
              <w:bottom w:val="single" w:sz="4" w:space="0" w:color="auto"/>
              <w:right w:val="single" w:sz="4" w:space="0" w:color="auto"/>
            </w:tcBorders>
            <w:shd w:val="clear" w:color="000000" w:fill="FFFFCC"/>
            <w:vAlign w:val="center"/>
            <w:hideMark/>
          </w:tcPr>
          <w:p w14:paraId="00D608A8"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3,50</w:t>
            </w:r>
          </w:p>
        </w:tc>
        <w:tc>
          <w:tcPr>
            <w:tcW w:w="1518" w:type="dxa"/>
            <w:tcBorders>
              <w:top w:val="nil"/>
              <w:left w:val="nil"/>
              <w:bottom w:val="single" w:sz="4" w:space="0" w:color="auto"/>
              <w:right w:val="single" w:sz="4" w:space="0" w:color="auto"/>
            </w:tcBorders>
            <w:shd w:val="clear" w:color="000000" w:fill="FFFFCC"/>
            <w:vAlign w:val="center"/>
            <w:hideMark/>
          </w:tcPr>
          <w:p w14:paraId="2E16BF11"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3,50</w:t>
            </w:r>
          </w:p>
        </w:tc>
        <w:tc>
          <w:tcPr>
            <w:tcW w:w="1516" w:type="dxa"/>
            <w:tcBorders>
              <w:top w:val="nil"/>
              <w:left w:val="nil"/>
              <w:bottom w:val="single" w:sz="4" w:space="0" w:color="auto"/>
              <w:right w:val="single" w:sz="4" w:space="0" w:color="auto"/>
            </w:tcBorders>
            <w:shd w:val="clear" w:color="000000" w:fill="FFFFCC"/>
            <w:vAlign w:val="center"/>
            <w:hideMark/>
          </w:tcPr>
          <w:p w14:paraId="39ACC532"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3,50</w:t>
            </w:r>
          </w:p>
        </w:tc>
        <w:tc>
          <w:tcPr>
            <w:tcW w:w="1587" w:type="dxa"/>
            <w:tcBorders>
              <w:top w:val="nil"/>
              <w:left w:val="nil"/>
              <w:bottom w:val="single" w:sz="4" w:space="0" w:color="auto"/>
              <w:right w:val="single" w:sz="4" w:space="0" w:color="auto"/>
            </w:tcBorders>
            <w:shd w:val="clear" w:color="000000" w:fill="FFFFCC"/>
            <w:vAlign w:val="center"/>
            <w:hideMark/>
          </w:tcPr>
          <w:p w14:paraId="3415E239"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3,50</w:t>
            </w:r>
          </w:p>
        </w:tc>
        <w:tc>
          <w:tcPr>
            <w:tcW w:w="1436" w:type="dxa"/>
            <w:tcBorders>
              <w:top w:val="nil"/>
              <w:left w:val="single" w:sz="4" w:space="0" w:color="auto"/>
              <w:bottom w:val="single" w:sz="4" w:space="0" w:color="auto"/>
              <w:right w:val="single" w:sz="4" w:space="0" w:color="auto"/>
            </w:tcBorders>
            <w:shd w:val="clear" w:color="000000" w:fill="FFFFCC"/>
            <w:vAlign w:val="center"/>
            <w:hideMark/>
          </w:tcPr>
          <w:p w14:paraId="469478C7"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3,50</w:t>
            </w:r>
          </w:p>
        </w:tc>
        <w:tc>
          <w:tcPr>
            <w:tcW w:w="1973" w:type="dxa"/>
            <w:tcBorders>
              <w:top w:val="nil"/>
              <w:left w:val="nil"/>
              <w:bottom w:val="single" w:sz="4" w:space="0" w:color="auto"/>
              <w:right w:val="single" w:sz="4" w:space="0" w:color="auto"/>
            </w:tcBorders>
            <w:shd w:val="clear" w:color="000000" w:fill="FFFFCC"/>
            <w:vAlign w:val="center"/>
            <w:hideMark/>
          </w:tcPr>
          <w:p w14:paraId="48EA3C7D"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3,50</w:t>
            </w:r>
          </w:p>
        </w:tc>
        <w:tc>
          <w:tcPr>
            <w:tcW w:w="1518" w:type="dxa"/>
            <w:tcBorders>
              <w:top w:val="nil"/>
              <w:left w:val="nil"/>
              <w:bottom w:val="single" w:sz="4" w:space="0" w:color="auto"/>
              <w:right w:val="single" w:sz="4" w:space="0" w:color="auto"/>
            </w:tcBorders>
            <w:shd w:val="clear" w:color="000000" w:fill="FFFFCC"/>
            <w:vAlign w:val="center"/>
            <w:hideMark/>
          </w:tcPr>
          <w:p w14:paraId="5D1F6B37"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3,50</w:t>
            </w:r>
          </w:p>
        </w:tc>
        <w:tc>
          <w:tcPr>
            <w:tcW w:w="1496" w:type="dxa"/>
            <w:tcBorders>
              <w:top w:val="nil"/>
              <w:left w:val="nil"/>
              <w:bottom w:val="single" w:sz="4" w:space="0" w:color="auto"/>
              <w:right w:val="single" w:sz="4" w:space="0" w:color="auto"/>
            </w:tcBorders>
            <w:shd w:val="clear" w:color="000000" w:fill="D7EAD3"/>
            <w:vAlign w:val="center"/>
            <w:hideMark/>
          </w:tcPr>
          <w:p w14:paraId="1960F4B9"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3,50</w:t>
            </w:r>
          </w:p>
        </w:tc>
        <w:tc>
          <w:tcPr>
            <w:tcW w:w="1296" w:type="dxa"/>
            <w:tcBorders>
              <w:top w:val="nil"/>
              <w:left w:val="nil"/>
              <w:bottom w:val="single" w:sz="4" w:space="0" w:color="auto"/>
              <w:right w:val="single" w:sz="4" w:space="0" w:color="auto"/>
            </w:tcBorders>
            <w:shd w:val="clear" w:color="000000" w:fill="D7EAD3"/>
            <w:vAlign w:val="center"/>
            <w:hideMark/>
          </w:tcPr>
          <w:p w14:paraId="37992B95"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3,50</w:t>
            </w:r>
          </w:p>
        </w:tc>
        <w:tc>
          <w:tcPr>
            <w:tcW w:w="2756" w:type="dxa"/>
            <w:vMerge/>
            <w:tcBorders>
              <w:top w:val="nil"/>
              <w:left w:val="nil"/>
              <w:bottom w:val="nil"/>
              <w:right w:val="single" w:sz="4" w:space="0" w:color="C0C0C0"/>
            </w:tcBorders>
            <w:vAlign w:val="center"/>
            <w:hideMark/>
          </w:tcPr>
          <w:p w14:paraId="0A29CCD2" w14:textId="77777777" w:rsidR="00127CDB" w:rsidRPr="00127CDB" w:rsidRDefault="00127CDB" w:rsidP="00127CDB">
            <w:pPr>
              <w:rPr>
                <w:rFonts w:ascii="Tahoma" w:hAnsi="Tahoma" w:cs="Tahoma"/>
                <w:sz w:val="13"/>
                <w:szCs w:val="13"/>
              </w:rPr>
            </w:pPr>
          </w:p>
        </w:tc>
      </w:tr>
      <w:tr w:rsidR="00127CDB" w:rsidRPr="00127CDB" w14:paraId="65371755" w14:textId="77777777" w:rsidTr="00127CDB">
        <w:trPr>
          <w:trHeight w:val="480"/>
          <w:jc w:val="center"/>
        </w:trPr>
        <w:tc>
          <w:tcPr>
            <w:tcW w:w="306" w:type="dxa"/>
            <w:tcBorders>
              <w:top w:val="nil"/>
              <w:left w:val="nil"/>
              <w:bottom w:val="nil"/>
              <w:right w:val="nil"/>
            </w:tcBorders>
            <w:shd w:val="clear" w:color="000000" w:fill="FFFF00"/>
            <w:noWrap/>
            <w:vAlign w:val="center"/>
            <w:hideMark/>
          </w:tcPr>
          <w:p w14:paraId="1574BFD0" w14:textId="77777777" w:rsidR="00127CDB" w:rsidRPr="00127CDB" w:rsidRDefault="00127CDB" w:rsidP="00127CDB">
            <w:pPr>
              <w:rPr>
                <w:rFonts w:ascii="Tahoma" w:hAnsi="Tahoma" w:cs="Tahoma"/>
                <w:b/>
                <w:bCs/>
                <w:color w:val="000000"/>
                <w:sz w:val="13"/>
                <w:szCs w:val="13"/>
              </w:rPr>
            </w:pPr>
            <w:r w:rsidRPr="00127CDB">
              <w:rPr>
                <w:rFonts w:ascii="Tahoma" w:hAnsi="Tahoma" w:cs="Tahoma"/>
                <w:b/>
                <w:bCs/>
                <w:color w:val="000000"/>
                <w:sz w:val="13"/>
                <w:szCs w:val="13"/>
              </w:rPr>
              <w:t>ОР</w:t>
            </w:r>
          </w:p>
        </w:tc>
        <w:tc>
          <w:tcPr>
            <w:tcW w:w="232" w:type="dxa"/>
            <w:tcBorders>
              <w:top w:val="nil"/>
              <w:left w:val="nil"/>
              <w:bottom w:val="nil"/>
              <w:right w:val="nil"/>
            </w:tcBorders>
            <w:shd w:val="clear" w:color="auto" w:fill="auto"/>
            <w:noWrap/>
            <w:vAlign w:val="bottom"/>
            <w:hideMark/>
          </w:tcPr>
          <w:p w14:paraId="3AEF5C0A" w14:textId="77777777" w:rsidR="00127CDB" w:rsidRPr="00127CDB" w:rsidRDefault="00127CDB" w:rsidP="00127CDB">
            <w:pPr>
              <w:rPr>
                <w:rFonts w:ascii="Tahoma" w:hAnsi="Tahoma" w:cs="Tahoma"/>
                <w:b/>
                <w:bCs/>
                <w:color w:val="000000"/>
                <w:sz w:val="13"/>
                <w:szCs w:val="13"/>
              </w:rPr>
            </w:pPr>
          </w:p>
        </w:tc>
        <w:tc>
          <w:tcPr>
            <w:tcW w:w="729" w:type="dxa"/>
            <w:tcBorders>
              <w:top w:val="nil"/>
              <w:left w:val="single" w:sz="4" w:space="0" w:color="auto"/>
              <w:bottom w:val="single" w:sz="4" w:space="0" w:color="auto"/>
              <w:right w:val="single" w:sz="4" w:space="0" w:color="auto"/>
            </w:tcBorders>
            <w:shd w:val="clear" w:color="auto" w:fill="auto"/>
            <w:vAlign w:val="center"/>
            <w:hideMark/>
          </w:tcPr>
          <w:p w14:paraId="0BAAC9EF"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3.9.2</w:t>
            </w:r>
          </w:p>
        </w:tc>
        <w:tc>
          <w:tcPr>
            <w:tcW w:w="4034" w:type="dxa"/>
            <w:tcBorders>
              <w:top w:val="nil"/>
              <w:left w:val="nil"/>
              <w:bottom w:val="single" w:sz="4" w:space="0" w:color="auto"/>
              <w:right w:val="single" w:sz="4" w:space="0" w:color="auto"/>
            </w:tcBorders>
            <w:shd w:val="clear" w:color="auto" w:fill="auto"/>
            <w:vAlign w:val="center"/>
            <w:hideMark/>
          </w:tcPr>
          <w:p w14:paraId="32118CF9" w14:textId="77777777" w:rsidR="00127CDB" w:rsidRPr="00127CDB" w:rsidRDefault="00127CDB" w:rsidP="00127CDB">
            <w:pPr>
              <w:ind w:firstLineChars="200" w:firstLine="260"/>
              <w:rPr>
                <w:rFonts w:ascii="Tahoma" w:hAnsi="Tahoma" w:cs="Tahoma"/>
                <w:sz w:val="13"/>
                <w:szCs w:val="13"/>
              </w:rPr>
            </w:pPr>
            <w:r w:rsidRPr="00127CDB">
              <w:rPr>
                <w:rFonts w:ascii="Tahoma" w:hAnsi="Tahoma" w:cs="Tahoma"/>
                <w:sz w:val="13"/>
                <w:szCs w:val="13"/>
              </w:rPr>
              <w:t xml:space="preserve">Отчисления на </w:t>
            </w:r>
            <w:proofErr w:type="spellStart"/>
            <w:proofErr w:type="gramStart"/>
            <w:r w:rsidRPr="00127CDB">
              <w:rPr>
                <w:rFonts w:ascii="Tahoma" w:hAnsi="Tahoma" w:cs="Tahoma"/>
                <w:sz w:val="13"/>
                <w:szCs w:val="13"/>
              </w:rPr>
              <w:t>соц.нужды</w:t>
            </w:r>
            <w:proofErr w:type="spellEnd"/>
            <w:proofErr w:type="gramEnd"/>
            <w:r w:rsidRPr="00127CDB">
              <w:rPr>
                <w:rFonts w:ascii="Tahoma" w:hAnsi="Tahoma" w:cs="Tahoma"/>
                <w:sz w:val="13"/>
                <w:szCs w:val="13"/>
              </w:rPr>
              <w:t xml:space="preserve"> от заработной платы цехового персонала</w:t>
            </w:r>
          </w:p>
        </w:tc>
        <w:tc>
          <w:tcPr>
            <w:tcW w:w="994" w:type="dxa"/>
            <w:tcBorders>
              <w:top w:val="nil"/>
              <w:left w:val="nil"/>
              <w:bottom w:val="single" w:sz="4" w:space="0" w:color="auto"/>
              <w:right w:val="single" w:sz="4" w:space="0" w:color="auto"/>
            </w:tcBorders>
            <w:shd w:val="clear" w:color="auto" w:fill="auto"/>
            <w:vAlign w:val="center"/>
            <w:hideMark/>
          </w:tcPr>
          <w:p w14:paraId="6659FA4E" w14:textId="77777777" w:rsidR="00127CDB" w:rsidRPr="00127CDB" w:rsidRDefault="00127CDB" w:rsidP="00127CDB">
            <w:pPr>
              <w:jc w:val="center"/>
              <w:rPr>
                <w:rFonts w:ascii="Tahoma" w:hAnsi="Tahoma" w:cs="Tahoma"/>
                <w:sz w:val="13"/>
                <w:szCs w:val="13"/>
              </w:rPr>
            </w:pPr>
            <w:proofErr w:type="spellStart"/>
            <w:r w:rsidRPr="00127CDB">
              <w:rPr>
                <w:rFonts w:ascii="Tahoma" w:hAnsi="Tahoma" w:cs="Tahoma"/>
                <w:sz w:val="13"/>
                <w:szCs w:val="13"/>
              </w:rPr>
              <w:t>тыс</w:t>
            </w:r>
            <w:proofErr w:type="spellEnd"/>
            <w:r w:rsidRPr="00127CDB">
              <w:rPr>
                <w:rFonts w:ascii="Tahoma" w:hAnsi="Tahoma" w:cs="Tahoma"/>
                <w:sz w:val="13"/>
                <w:szCs w:val="13"/>
              </w:rPr>
              <w:t xml:space="preserve"> </w:t>
            </w:r>
            <w:proofErr w:type="spellStart"/>
            <w:r w:rsidRPr="00127CDB">
              <w:rPr>
                <w:rFonts w:ascii="Tahoma" w:hAnsi="Tahoma" w:cs="Tahoma"/>
                <w:sz w:val="13"/>
                <w:szCs w:val="13"/>
              </w:rPr>
              <w:t>руб</w:t>
            </w:r>
            <w:proofErr w:type="spellEnd"/>
          </w:p>
        </w:tc>
        <w:tc>
          <w:tcPr>
            <w:tcW w:w="1549" w:type="dxa"/>
            <w:tcBorders>
              <w:top w:val="nil"/>
              <w:left w:val="nil"/>
              <w:bottom w:val="single" w:sz="4" w:space="0" w:color="auto"/>
              <w:right w:val="single" w:sz="4" w:space="0" w:color="auto"/>
            </w:tcBorders>
            <w:shd w:val="clear" w:color="000000" w:fill="FFFFCC"/>
            <w:vAlign w:val="center"/>
            <w:hideMark/>
          </w:tcPr>
          <w:p w14:paraId="24E477FA"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226,79</w:t>
            </w:r>
          </w:p>
        </w:tc>
        <w:tc>
          <w:tcPr>
            <w:tcW w:w="1518" w:type="dxa"/>
            <w:tcBorders>
              <w:top w:val="nil"/>
              <w:left w:val="nil"/>
              <w:bottom w:val="single" w:sz="4" w:space="0" w:color="auto"/>
              <w:right w:val="single" w:sz="4" w:space="0" w:color="auto"/>
            </w:tcBorders>
            <w:shd w:val="clear" w:color="000000" w:fill="FFFFCC"/>
            <w:vAlign w:val="center"/>
            <w:hideMark/>
          </w:tcPr>
          <w:p w14:paraId="6BDB6C0A"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239,70</w:t>
            </w:r>
          </w:p>
        </w:tc>
        <w:tc>
          <w:tcPr>
            <w:tcW w:w="1516" w:type="dxa"/>
            <w:tcBorders>
              <w:top w:val="nil"/>
              <w:left w:val="nil"/>
              <w:bottom w:val="single" w:sz="4" w:space="0" w:color="auto"/>
              <w:right w:val="single" w:sz="4" w:space="0" w:color="auto"/>
            </w:tcBorders>
            <w:shd w:val="clear" w:color="000000" w:fill="FFFFCC"/>
            <w:vAlign w:val="center"/>
            <w:hideMark/>
          </w:tcPr>
          <w:p w14:paraId="5BCC9AA4"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222,76</w:t>
            </w:r>
          </w:p>
        </w:tc>
        <w:tc>
          <w:tcPr>
            <w:tcW w:w="1587" w:type="dxa"/>
            <w:tcBorders>
              <w:top w:val="nil"/>
              <w:left w:val="nil"/>
              <w:bottom w:val="single" w:sz="4" w:space="0" w:color="auto"/>
              <w:right w:val="single" w:sz="4" w:space="0" w:color="auto"/>
            </w:tcBorders>
            <w:shd w:val="clear" w:color="000000" w:fill="FFFFCC"/>
            <w:vAlign w:val="center"/>
            <w:hideMark/>
          </w:tcPr>
          <w:p w14:paraId="53556BB4"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247,40</w:t>
            </w:r>
          </w:p>
        </w:tc>
        <w:tc>
          <w:tcPr>
            <w:tcW w:w="1436" w:type="dxa"/>
            <w:tcBorders>
              <w:top w:val="nil"/>
              <w:left w:val="single" w:sz="4" w:space="0" w:color="auto"/>
              <w:bottom w:val="single" w:sz="4" w:space="0" w:color="auto"/>
              <w:right w:val="single" w:sz="4" w:space="0" w:color="auto"/>
            </w:tcBorders>
            <w:shd w:val="clear" w:color="000000" w:fill="FFFFCC"/>
            <w:vAlign w:val="center"/>
            <w:hideMark/>
          </w:tcPr>
          <w:p w14:paraId="0F11C856"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255,25</w:t>
            </w:r>
          </w:p>
        </w:tc>
        <w:tc>
          <w:tcPr>
            <w:tcW w:w="1973" w:type="dxa"/>
            <w:tcBorders>
              <w:top w:val="nil"/>
              <w:left w:val="nil"/>
              <w:bottom w:val="single" w:sz="4" w:space="0" w:color="auto"/>
              <w:right w:val="single" w:sz="4" w:space="0" w:color="auto"/>
            </w:tcBorders>
            <w:shd w:val="clear" w:color="000000" w:fill="FFFFCC"/>
            <w:vAlign w:val="center"/>
            <w:hideMark/>
          </w:tcPr>
          <w:p w14:paraId="383F4CF5"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259,77</w:t>
            </w:r>
          </w:p>
        </w:tc>
        <w:tc>
          <w:tcPr>
            <w:tcW w:w="1518" w:type="dxa"/>
            <w:tcBorders>
              <w:top w:val="nil"/>
              <w:left w:val="nil"/>
              <w:bottom w:val="single" w:sz="4" w:space="0" w:color="auto"/>
              <w:right w:val="single" w:sz="4" w:space="0" w:color="auto"/>
            </w:tcBorders>
            <w:shd w:val="clear" w:color="000000" w:fill="FFFFCC"/>
            <w:vAlign w:val="center"/>
            <w:hideMark/>
          </w:tcPr>
          <w:p w14:paraId="6F7811F1"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261,89</w:t>
            </w:r>
          </w:p>
        </w:tc>
        <w:tc>
          <w:tcPr>
            <w:tcW w:w="1496" w:type="dxa"/>
            <w:tcBorders>
              <w:top w:val="nil"/>
              <w:left w:val="nil"/>
              <w:bottom w:val="single" w:sz="4" w:space="0" w:color="auto"/>
              <w:right w:val="single" w:sz="4" w:space="0" w:color="auto"/>
            </w:tcBorders>
            <w:shd w:val="clear" w:color="000000" w:fill="D7EAD3"/>
            <w:vAlign w:val="center"/>
            <w:hideMark/>
          </w:tcPr>
          <w:p w14:paraId="6C553A91"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130,94</w:t>
            </w:r>
          </w:p>
        </w:tc>
        <w:tc>
          <w:tcPr>
            <w:tcW w:w="1296" w:type="dxa"/>
            <w:tcBorders>
              <w:top w:val="nil"/>
              <w:left w:val="nil"/>
              <w:bottom w:val="single" w:sz="4" w:space="0" w:color="auto"/>
              <w:right w:val="single" w:sz="4" w:space="0" w:color="auto"/>
            </w:tcBorders>
            <w:shd w:val="clear" w:color="000000" w:fill="D7EAD3"/>
            <w:vAlign w:val="center"/>
            <w:hideMark/>
          </w:tcPr>
          <w:p w14:paraId="1CB4BBCC"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130,94</w:t>
            </w:r>
          </w:p>
        </w:tc>
        <w:tc>
          <w:tcPr>
            <w:tcW w:w="2756" w:type="dxa"/>
            <w:vMerge/>
            <w:tcBorders>
              <w:top w:val="nil"/>
              <w:left w:val="nil"/>
              <w:bottom w:val="nil"/>
              <w:right w:val="single" w:sz="4" w:space="0" w:color="C0C0C0"/>
            </w:tcBorders>
            <w:vAlign w:val="center"/>
            <w:hideMark/>
          </w:tcPr>
          <w:p w14:paraId="5C9542F8" w14:textId="77777777" w:rsidR="00127CDB" w:rsidRPr="00127CDB" w:rsidRDefault="00127CDB" w:rsidP="00127CDB">
            <w:pPr>
              <w:rPr>
                <w:rFonts w:ascii="Tahoma" w:hAnsi="Tahoma" w:cs="Tahoma"/>
                <w:sz w:val="13"/>
                <w:szCs w:val="13"/>
              </w:rPr>
            </w:pPr>
          </w:p>
        </w:tc>
      </w:tr>
      <w:tr w:rsidR="00127CDB" w:rsidRPr="00127CDB" w14:paraId="0F930CBA" w14:textId="77777777" w:rsidTr="00127CDB">
        <w:trPr>
          <w:trHeight w:val="330"/>
          <w:jc w:val="center"/>
        </w:trPr>
        <w:tc>
          <w:tcPr>
            <w:tcW w:w="306" w:type="dxa"/>
            <w:tcBorders>
              <w:top w:val="nil"/>
              <w:left w:val="nil"/>
              <w:bottom w:val="nil"/>
              <w:right w:val="nil"/>
            </w:tcBorders>
            <w:shd w:val="clear" w:color="000000" w:fill="FFFF00"/>
            <w:noWrap/>
            <w:vAlign w:val="center"/>
            <w:hideMark/>
          </w:tcPr>
          <w:p w14:paraId="0D86FFA8" w14:textId="77777777" w:rsidR="00127CDB" w:rsidRPr="00127CDB" w:rsidRDefault="00127CDB" w:rsidP="00127CDB">
            <w:pPr>
              <w:rPr>
                <w:rFonts w:ascii="Tahoma" w:hAnsi="Tahoma" w:cs="Tahoma"/>
                <w:b/>
                <w:bCs/>
                <w:color w:val="000000"/>
                <w:sz w:val="13"/>
                <w:szCs w:val="13"/>
              </w:rPr>
            </w:pPr>
            <w:r w:rsidRPr="00127CDB">
              <w:rPr>
                <w:rFonts w:ascii="Tahoma" w:hAnsi="Tahoma" w:cs="Tahoma"/>
                <w:b/>
                <w:bCs/>
                <w:color w:val="000000"/>
                <w:sz w:val="13"/>
                <w:szCs w:val="13"/>
              </w:rPr>
              <w:t>ОР</w:t>
            </w:r>
          </w:p>
        </w:tc>
        <w:tc>
          <w:tcPr>
            <w:tcW w:w="232" w:type="dxa"/>
            <w:tcBorders>
              <w:top w:val="nil"/>
              <w:left w:val="nil"/>
              <w:bottom w:val="nil"/>
              <w:right w:val="nil"/>
            </w:tcBorders>
            <w:shd w:val="clear" w:color="auto" w:fill="auto"/>
            <w:noWrap/>
            <w:vAlign w:val="bottom"/>
            <w:hideMark/>
          </w:tcPr>
          <w:p w14:paraId="0F0A9977" w14:textId="77777777" w:rsidR="00127CDB" w:rsidRPr="00127CDB" w:rsidRDefault="00127CDB" w:rsidP="00127CDB">
            <w:pPr>
              <w:rPr>
                <w:rFonts w:ascii="Tahoma" w:hAnsi="Tahoma" w:cs="Tahoma"/>
                <w:b/>
                <w:bCs/>
                <w:color w:val="000000"/>
                <w:sz w:val="13"/>
                <w:szCs w:val="13"/>
              </w:rPr>
            </w:pPr>
          </w:p>
        </w:tc>
        <w:tc>
          <w:tcPr>
            <w:tcW w:w="729" w:type="dxa"/>
            <w:tcBorders>
              <w:top w:val="nil"/>
              <w:left w:val="single" w:sz="4" w:space="0" w:color="auto"/>
              <w:bottom w:val="single" w:sz="4" w:space="0" w:color="auto"/>
              <w:right w:val="single" w:sz="4" w:space="0" w:color="auto"/>
            </w:tcBorders>
            <w:shd w:val="clear" w:color="auto" w:fill="auto"/>
            <w:vAlign w:val="center"/>
            <w:hideMark/>
          </w:tcPr>
          <w:p w14:paraId="24AE1E02"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3.9.3</w:t>
            </w:r>
          </w:p>
        </w:tc>
        <w:tc>
          <w:tcPr>
            <w:tcW w:w="4034" w:type="dxa"/>
            <w:tcBorders>
              <w:top w:val="nil"/>
              <w:left w:val="nil"/>
              <w:bottom w:val="single" w:sz="4" w:space="0" w:color="auto"/>
              <w:right w:val="single" w:sz="4" w:space="0" w:color="auto"/>
            </w:tcBorders>
            <w:shd w:val="clear" w:color="auto" w:fill="auto"/>
            <w:vAlign w:val="center"/>
            <w:hideMark/>
          </w:tcPr>
          <w:p w14:paraId="46C1F9E9" w14:textId="77777777" w:rsidR="00127CDB" w:rsidRPr="00127CDB" w:rsidRDefault="00127CDB" w:rsidP="00127CDB">
            <w:pPr>
              <w:ind w:firstLineChars="200" w:firstLine="260"/>
              <w:rPr>
                <w:rFonts w:ascii="Tahoma" w:hAnsi="Tahoma" w:cs="Tahoma"/>
                <w:sz w:val="13"/>
                <w:szCs w:val="13"/>
              </w:rPr>
            </w:pPr>
            <w:r w:rsidRPr="00127CDB">
              <w:rPr>
                <w:rFonts w:ascii="Tahoma" w:hAnsi="Tahoma" w:cs="Tahoma"/>
                <w:sz w:val="13"/>
                <w:szCs w:val="13"/>
              </w:rPr>
              <w:t>Прочие расходы, в том числе:</w:t>
            </w:r>
          </w:p>
        </w:tc>
        <w:tc>
          <w:tcPr>
            <w:tcW w:w="994" w:type="dxa"/>
            <w:tcBorders>
              <w:top w:val="nil"/>
              <w:left w:val="nil"/>
              <w:bottom w:val="single" w:sz="4" w:space="0" w:color="auto"/>
              <w:right w:val="single" w:sz="4" w:space="0" w:color="auto"/>
            </w:tcBorders>
            <w:shd w:val="clear" w:color="auto" w:fill="auto"/>
            <w:vAlign w:val="center"/>
            <w:hideMark/>
          </w:tcPr>
          <w:p w14:paraId="1A9D288D" w14:textId="77777777" w:rsidR="00127CDB" w:rsidRPr="00127CDB" w:rsidRDefault="00127CDB" w:rsidP="00127CDB">
            <w:pPr>
              <w:jc w:val="center"/>
              <w:rPr>
                <w:rFonts w:ascii="Tahoma" w:hAnsi="Tahoma" w:cs="Tahoma"/>
                <w:sz w:val="13"/>
                <w:szCs w:val="13"/>
              </w:rPr>
            </w:pPr>
            <w:proofErr w:type="spellStart"/>
            <w:r w:rsidRPr="00127CDB">
              <w:rPr>
                <w:rFonts w:ascii="Tahoma" w:hAnsi="Tahoma" w:cs="Tahoma"/>
                <w:sz w:val="13"/>
                <w:szCs w:val="13"/>
              </w:rPr>
              <w:t>тыс</w:t>
            </w:r>
            <w:proofErr w:type="spellEnd"/>
            <w:r w:rsidRPr="00127CDB">
              <w:rPr>
                <w:rFonts w:ascii="Tahoma" w:hAnsi="Tahoma" w:cs="Tahoma"/>
                <w:sz w:val="13"/>
                <w:szCs w:val="13"/>
              </w:rPr>
              <w:t xml:space="preserve"> </w:t>
            </w:r>
            <w:proofErr w:type="spellStart"/>
            <w:r w:rsidRPr="00127CDB">
              <w:rPr>
                <w:rFonts w:ascii="Tahoma" w:hAnsi="Tahoma" w:cs="Tahoma"/>
                <w:sz w:val="13"/>
                <w:szCs w:val="13"/>
              </w:rPr>
              <w:t>руб</w:t>
            </w:r>
            <w:proofErr w:type="spellEnd"/>
          </w:p>
        </w:tc>
        <w:tc>
          <w:tcPr>
            <w:tcW w:w="1549" w:type="dxa"/>
            <w:tcBorders>
              <w:top w:val="nil"/>
              <w:left w:val="nil"/>
              <w:bottom w:val="single" w:sz="4" w:space="0" w:color="auto"/>
              <w:right w:val="single" w:sz="4" w:space="0" w:color="auto"/>
            </w:tcBorders>
            <w:shd w:val="clear" w:color="000000" w:fill="D7EAD3"/>
            <w:vAlign w:val="center"/>
            <w:hideMark/>
          </w:tcPr>
          <w:p w14:paraId="1A2978F3"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0,00</w:t>
            </w:r>
          </w:p>
        </w:tc>
        <w:tc>
          <w:tcPr>
            <w:tcW w:w="1518" w:type="dxa"/>
            <w:tcBorders>
              <w:top w:val="nil"/>
              <w:left w:val="nil"/>
              <w:bottom w:val="single" w:sz="4" w:space="0" w:color="auto"/>
              <w:right w:val="single" w:sz="4" w:space="0" w:color="auto"/>
            </w:tcBorders>
            <w:shd w:val="clear" w:color="000000" w:fill="D7EAD3"/>
            <w:vAlign w:val="center"/>
            <w:hideMark/>
          </w:tcPr>
          <w:p w14:paraId="4411BFF2"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0,00</w:t>
            </w:r>
          </w:p>
        </w:tc>
        <w:tc>
          <w:tcPr>
            <w:tcW w:w="1516" w:type="dxa"/>
            <w:tcBorders>
              <w:top w:val="nil"/>
              <w:left w:val="nil"/>
              <w:bottom w:val="single" w:sz="4" w:space="0" w:color="auto"/>
              <w:right w:val="single" w:sz="4" w:space="0" w:color="auto"/>
            </w:tcBorders>
            <w:shd w:val="clear" w:color="000000" w:fill="D7EAD3"/>
            <w:vAlign w:val="center"/>
            <w:hideMark/>
          </w:tcPr>
          <w:p w14:paraId="77FD6D32"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0,00</w:t>
            </w:r>
          </w:p>
        </w:tc>
        <w:tc>
          <w:tcPr>
            <w:tcW w:w="1587" w:type="dxa"/>
            <w:tcBorders>
              <w:top w:val="nil"/>
              <w:left w:val="nil"/>
              <w:bottom w:val="single" w:sz="4" w:space="0" w:color="auto"/>
              <w:right w:val="single" w:sz="4" w:space="0" w:color="auto"/>
            </w:tcBorders>
            <w:shd w:val="clear" w:color="000000" w:fill="D7EAD3"/>
            <w:vAlign w:val="center"/>
            <w:hideMark/>
          </w:tcPr>
          <w:p w14:paraId="5052FF8A"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0,00</w:t>
            </w:r>
          </w:p>
        </w:tc>
        <w:tc>
          <w:tcPr>
            <w:tcW w:w="1436" w:type="dxa"/>
            <w:tcBorders>
              <w:top w:val="nil"/>
              <w:left w:val="single" w:sz="4" w:space="0" w:color="auto"/>
              <w:bottom w:val="single" w:sz="4" w:space="0" w:color="auto"/>
              <w:right w:val="single" w:sz="4" w:space="0" w:color="auto"/>
            </w:tcBorders>
            <w:shd w:val="clear" w:color="000000" w:fill="D7EAD3"/>
            <w:vAlign w:val="center"/>
            <w:hideMark/>
          </w:tcPr>
          <w:p w14:paraId="1B222C06"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 </w:t>
            </w:r>
          </w:p>
        </w:tc>
        <w:tc>
          <w:tcPr>
            <w:tcW w:w="1973" w:type="dxa"/>
            <w:tcBorders>
              <w:top w:val="nil"/>
              <w:left w:val="nil"/>
              <w:bottom w:val="single" w:sz="4" w:space="0" w:color="auto"/>
              <w:right w:val="single" w:sz="4" w:space="0" w:color="auto"/>
            </w:tcBorders>
            <w:shd w:val="clear" w:color="000000" w:fill="D7EAD3"/>
            <w:vAlign w:val="center"/>
            <w:hideMark/>
          </w:tcPr>
          <w:p w14:paraId="08FFA252"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0,00</w:t>
            </w:r>
          </w:p>
        </w:tc>
        <w:tc>
          <w:tcPr>
            <w:tcW w:w="1518" w:type="dxa"/>
            <w:tcBorders>
              <w:top w:val="nil"/>
              <w:left w:val="nil"/>
              <w:bottom w:val="single" w:sz="4" w:space="0" w:color="auto"/>
              <w:right w:val="single" w:sz="4" w:space="0" w:color="auto"/>
            </w:tcBorders>
            <w:shd w:val="clear" w:color="000000" w:fill="D7EAD3"/>
            <w:vAlign w:val="center"/>
            <w:hideMark/>
          </w:tcPr>
          <w:p w14:paraId="5202E9D9"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0,00</w:t>
            </w:r>
          </w:p>
        </w:tc>
        <w:tc>
          <w:tcPr>
            <w:tcW w:w="1496" w:type="dxa"/>
            <w:tcBorders>
              <w:top w:val="nil"/>
              <w:left w:val="nil"/>
              <w:bottom w:val="single" w:sz="4" w:space="0" w:color="auto"/>
              <w:right w:val="single" w:sz="4" w:space="0" w:color="auto"/>
            </w:tcBorders>
            <w:shd w:val="clear" w:color="000000" w:fill="D7EAD3"/>
            <w:vAlign w:val="center"/>
            <w:hideMark/>
          </w:tcPr>
          <w:p w14:paraId="54D1FD4D"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0,00</w:t>
            </w:r>
          </w:p>
        </w:tc>
        <w:tc>
          <w:tcPr>
            <w:tcW w:w="1296" w:type="dxa"/>
            <w:tcBorders>
              <w:top w:val="nil"/>
              <w:left w:val="nil"/>
              <w:bottom w:val="single" w:sz="4" w:space="0" w:color="auto"/>
              <w:right w:val="single" w:sz="4" w:space="0" w:color="auto"/>
            </w:tcBorders>
            <w:shd w:val="clear" w:color="000000" w:fill="D7EAD3"/>
            <w:vAlign w:val="center"/>
            <w:hideMark/>
          </w:tcPr>
          <w:p w14:paraId="16EF5A27"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0,00</w:t>
            </w:r>
          </w:p>
        </w:tc>
        <w:tc>
          <w:tcPr>
            <w:tcW w:w="2756" w:type="dxa"/>
            <w:vMerge/>
            <w:tcBorders>
              <w:top w:val="nil"/>
              <w:left w:val="nil"/>
              <w:bottom w:val="nil"/>
              <w:right w:val="single" w:sz="4" w:space="0" w:color="C0C0C0"/>
            </w:tcBorders>
            <w:vAlign w:val="center"/>
            <w:hideMark/>
          </w:tcPr>
          <w:p w14:paraId="77624236" w14:textId="77777777" w:rsidR="00127CDB" w:rsidRPr="00127CDB" w:rsidRDefault="00127CDB" w:rsidP="00127CDB">
            <w:pPr>
              <w:rPr>
                <w:rFonts w:ascii="Tahoma" w:hAnsi="Tahoma" w:cs="Tahoma"/>
                <w:sz w:val="13"/>
                <w:szCs w:val="13"/>
              </w:rPr>
            </w:pPr>
          </w:p>
        </w:tc>
      </w:tr>
      <w:tr w:rsidR="00127CDB" w:rsidRPr="00127CDB" w14:paraId="1014B68B" w14:textId="77777777" w:rsidTr="00127CDB">
        <w:trPr>
          <w:trHeight w:val="390"/>
          <w:jc w:val="center"/>
        </w:trPr>
        <w:tc>
          <w:tcPr>
            <w:tcW w:w="306" w:type="dxa"/>
            <w:tcBorders>
              <w:top w:val="nil"/>
              <w:left w:val="nil"/>
              <w:bottom w:val="nil"/>
              <w:right w:val="nil"/>
            </w:tcBorders>
            <w:shd w:val="clear" w:color="000000" w:fill="FFFF00"/>
            <w:noWrap/>
            <w:vAlign w:val="center"/>
            <w:hideMark/>
          </w:tcPr>
          <w:p w14:paraId="175BFFD5" w14:textId="77777777" w:rsidR="00127CDB" w:rsidRPr="00127CDB" w:rsidRDefault="00127CDB" w:rsidP="00127CDB">
            <w:pPr>
              <w:rPr>
                <w:rFonts w:ascii="Tahoma" w:hAnsi="Tahoma" w:cs="Tahoma"/>
                <w:b/>
                <w:bCs/>
                <w:color w:val="000000"/>
                <w:sz w:val="13"/>
                <w:szCs w:val="13"/>
              </w:rPr>
            </w:pPr>
            <w:r w:rsidRPr="00127CDB">
              <w:rPr>
                <w:rFonts w:ascii="Tahoma" w:hAnsi="Tahoma" w:cs="Tahoma"/>
                <w:b/>
                <w:bCs/>
                <w:color w:val="000000"/>
                <w:sz w:val="13"/>
                <w:szCs w:val="13"/>
              </w:rPr>
              <w:lastRenderedPageBreak/>
              <w:t>ОР</w:t>
            </w:r>
          </w:p>
        </w:tc>
        <w:tc>
          <w:tcPr>
            <w:tcW w:w="232" w:type="dxa"/>
            <w:tcBorders>
              <w:top w:val="nil"/>
              <w:left w:val="nil"/>
              <w:bottom w:val="nil"/>
              <w:right w:val="nil"/>
            </w:tcBorders>
            <w:shd w:val="clear" w:color="auto" w:fill="auto"/>
            <w:noWrap/>
            <w:vAlign w:val="bottom"/>
            <w:hideMark/>
          </w:tcPr>
          <w:p w14:paraId="3F725410" w14:textId="77777777" w:rsidR="00127CDB" w:rsidRPr="00127CDB" w:rsidRDefault="00127CDB" w:rsidP="00127CDB">
            <w:pPr>
              <w:rPr>
                <w:rFonts w:ascii="Tahoma" w:hAnsi="Tahoma" w:cs="Tahoma"/>
                <w:b/>
                <w:bCs/>
                <w:color w:val="000000"/>
                <w:sz w:val="13"/>
                <w:szCs w:val="13"/>
              </w:rPr>
            </w:pPr>
          </w:p>
        </w:tc>
        <w:tc>
          <w:tcPr>
            <w:tcW w:w="729" w:type="dxa"/>
            <w:tcBorders>
              <w:top w:val="nil"/>
              <w:left w:val="single" w:sz="4" w:space="0" w:color="auto"/>
              <w:bottom w:val="single" w:sz="4" w:space="0" w:color="auto"/>
              <w:right w:val="single" w:sz="4" w:space="0" w:color="auto"/>
            </w:tcBorders>
            <w:shd w:val="clear" w:color="auto" w:fill="auto"/>
            <w:vAlign w:val="center"/>
            <w:hideMark/>
          </w:tcPr>
          <w:p w14:paraId="200FC0CE"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3.10</w:t>
            </w:r>
          </w:p>
        </w:tc>
        <w:tc>
          <w:tcPr>
            <w:tcW w:w="4034" w:type="dxa"/>
            <w:tcBorders>
              <w:top w:val="nil"/>
              <w:left w:val="nil"/>
              <w:bottom w:val="single" w:sz="4" w:space="0" w:color="auto"/>
              <w:right w:val="single" w:sz="4" w:space="0" w:color="auto"/>
            </w:tcBorders>
            <w:shd w:val="clear" w:color="auto" w:fill="auto"/>
            <w:vAlign w:val="center"/>
            <w:hideMark/>
          </w:tcPr>
          <w:p w14:paraId="17647442" w14:textId="77777777" w:rsidR="00127CDB" w:rsidRPr="00127CDB" w:rsidRDefault="00127CDB" w:rsidP="00127CDB">
            <w:pPr>
              <w:ind w:firstLineChars="100" w:firstLine="131"/>
              <w:rPr>
                <w:rFonts w:ascii="Tahoma" w:hAnsi="Tahoma" w:cs="Tahoma"/>
                <w:b/>
                <w:bCs/>
                <w:sz w:val="13"/>
                <w:szCs w:val="13"/>
              </w:rPr>
            </w:pPr>
            <w:r w:rsidRPr="00127CDB">
              <w:rPr>
                <w:rFonts w:ascii="Tahoma" w:hAnsi="Tahoma" w:cs="Tahoma"/>
                <w:b/>
                <w:bCs/>
                <w:sz w:val="13"/>
                <w:szCs w:val="13"/>
              </w:rPr>
              <w:t>Прочие производственные расходы</w:t>
            </w:r>
          </w:p>
        </w:tc>
        <w:tc>
          <w:tcPr>
            <w:tcW w:w="994" w:type="dxa"/>
            <w:tcBorders>
              <w:top w:val="nil"/>
              <w:left w:val="nil"/>
              <w:bottom w:val="single" w:sz="4" w:space="0" w:color="auto"/>
              <w:right w:val="single" w:sz="4" w:space="0" w:color="auto"/>
            </w:tcBorders>
            <w:shd w:val="clear" w:color="auto" w:fill="auto"/>
            <w:vAlign w:val="center"/>
            <w:hideMark/>
          </w:tcPr>
          <w:p w14:paraId="03CCBE27" w14:textId="77777777" w:rsidR="00127CDB" w:rsidRPr="00127CDB" w:rsidRDefault="00127CDB" w:rsidP="00127CDB">
            <w:pPr>
              <w:jc w:val="center"/>
              <w:rPr>
                <w:rFonts w:ascii="Tahoma" w:hAnsi="Tahoma" w:cs="Tahoma"/>
                <w:b/>
                <w:bCs/>
                <w:sz w:val="13"/>
                <w:szCs w:val="13"/>
              </w:rPr>
            </w:pPr>
            <w:proofErr w:type="spellStart"/>
            <w:r w:rsidRPr="00127CDB">
              <w:rPr>
                <w:rFonts w:ascii="Tahoma" w:hAnsi="Tahoma" w:cs="Tahoma"/>
                <w:b/>
                <w:bCs/>
                <w:sz w:val="13"/>
                <w:szCs w:val="13"/>
              </w:rPr>
              <w:t>тыс</w:t>
            </w:r>
            <w:proofErr w:type="spellEnd"/>
            <w:r w:rsidRPr="00127CDB">
              <w:rPr>
                <w:rFonts w:ascii="Tahoma" w:hAnsi="Tahoma" w:cs="Tahoma"/>
                <w:b/>
                <w:bCs/>
                <w:sz w:val="13"/>
                <w:szCs w:val="13"/>
              </w:rPr>
              <w:t xml:space="preserve"> </w:t>
            </w:r>
            <w:proofErr w:type="spellStart"/>
            <w:r w:rsidRPr="00127CDB">
              <w:rPr>
                <w:rFonts w:ascii="Tahoma" w:hAnsi="Tahoma" w:cs="Tahoma"/>
                <w:b/>
                <w:bCs/>
                <w:sz w:val="13"/>
                <w:szCs w:val="13"/>
              </w:rPr>
              <w:t>руб</w:t>
            </w:r>
            <w:proofErr w:type="spellEnd"/>
          </w:p>
        </w:tc>
        <w:tc>
          <w:tcPr>
            <w:tcW w:w="1549" w:type="dxa"/>
            <w:tcBorders>
              <w:top w:val="nil"/>
              <w:left w:val="nil"/>
              <w:bottom w:val="single" w:sz="4" w:space="0" w:color="auto"/>
              <w:right w:val="single" w:sz="4" w:space="0" w:color="auto"/>
            </w:tcBorders>
            <w:shd w:val="clear" w:color="000000" w:fill="D7EAD3"/>
            <w:vAlign w:val="center"/>
            <w:hideMark/>
          </w:tcPr>
          <w:p w14:paraId="60A79E28"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623,05</w:t>
            </w:r>
          </w:p>
        </w:tc>
        <w:tc>
          <w:tcPr>
            <w:tcW w:w="1518" w:type="dxa"/>
            <w:tcBorders>
              <w:top w:val="nil"/>
              <w:left w:val="nil"/>
              <w:bottom w:val="single" w:sz="4" w:space="0" w:color="auto"/>
              <w:right w:val="single" w:sz="4" w:space="0" w:color="auto"/>
            </w:tcBorders>
            <w:shd w:val="clear" w:color="000000" w:fill="D7EAD3"/>
            <w:vAlign w:val="center"/>
            <w:hideMark/>
          </w:tcPr>
          <w:p w14:paraId="196B4305"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658,54</w:t>
            </w:r>
          </w:p>
        </w:tc>
        <w:tc>
          <w:tcPr>
            <w:tcW w:w="1516" w:type="dxa"/>
            <w:tcBorders>
              <w:top w:val="nil"/>
              <w:left w:val="nil"/>
              <w:bottom w:val="single" w:sz="4" w:space="0" w:color="auto"/>
              <w:right w:val="single" w:sz="4" w:space="0" w:color="auto"/>
            </w:tcBorders>
            <w:shd w:val="clear" w:color="000000" w:fill="D7EAD3"/>
            <w:vAlign w:val="center"/>
            <w:hideMark/>
          </w:tcPr>
          <w:p w14:paraId="42F6CC2A"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1 335,64</w:t>
            </w:r>
          </w:p>
        </w:tc>
        <w:tc>
          <w:tcPr>
            <w:tcW w:w="1587" w:type="dxa"/>
            <w:tcBorders>
              <w:top w:val="nil"/>
              <w:left w:val="nil"/>
              <w:bottom w:val="single" w:sz="4" w:space="0" w:color="auto"/>
              <w:right w:val="single" w:sz="4" w:space="0" w:color="auto"/>
            </w:tcBorders>
            <w:shd w:val="clear" w:color="000000" w:fill="D7EAD3"/>
            <w:vAlign w:val="center"/>
            <w:hideMark/>
          </w:tcPr>
          <w:p w14:paraId="11034DB0"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679,69</w:t>
            </w:r>
          </w:p>
        </w:tc>
        <w:tc>
          <w:tcPr>
            <w:tcW w:w="1436" w:type="dxa"/>
            <w:tcBorders>
              <w:top w:val="nil"/>
              <w:left w:val="single" w:sz="4" w:space="0" w:color="auto"/>
              <w:bottom w:val="single" w:sz="4" w:space="0" w:color="auto"/>
              <w:right w:val="single" w:sz="4" w:space="0" w:color="auto"/>
            </w:tcBorders>
            <w:shd w:val="clear" w:color="000000" w:fill="D7EAD3"/>
            <w:vAlign w:val="center"/>
            <w:hideMark/>
          </w:tcPr>
          <w:p w14:paraId="46C81807"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701,26</w:t>
            </w:r>
          </w:p>
        </w:tc>
        <w:tc>
          <w:tcPr>
            <w:tcW w:w="1973" w:type="dxa"/>
            <w:tcBorders>
              <w:top w:val="nil"/>
              <w:left w:val="nil"/>
              <w:bottom w:val="single" w:sz="4" w:space="0" w:color="auto"/>
              <w:right w:val="single" w:sz="4" w:space="0" w:color="auto"/>
            </w:tcBorders>
            <w:shd w:val="clear" w:color="000000" w:fill="D7EAD3"/>
            <w:vAlign w:val="center"/>
            <w:hideMark/>
          </w:tcPr>
          <w:p w14:paraId="054E9C23"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1 526,77</w:t>
            </w:r>
          </w:p>
        </w:tc>
        <w:tc>
          <w:tcPr>
            <w:tcW w:w="1518" w:type="dxa"/>
            <w:tcBorders>
              <w:top w:val="nil"/>
              <w:left w:val="nil"/>
              <w:bottom w:val="single" w:sz="4" w:space="0" w:color="auto"/>
              <w:right w:val="single" w:sz="4" w:space="0" w:color="auto"/>
            </w:tcBorders>
            <w:shd w:val="clear" w:color="000000" w:fill="D7EAD3"/>
            <w:vAlign w:val="center"/>
            <w:hideMark/>
          </w:tcPr>
          <w:p w14:paraId="33C8AB27"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719,48</w:t>
            </w:r>
          </w:p>
        </w:tc>
        <w:tc>
          <w:tcPr>
            <w:tcW w:w="1496" w:type="dxa"/>
            <w:tcBorders>
              <w:top w:val="nil"/>
              <w:left w:val="nil"/>
              <w:bottom w:val="single" w:sz="4" w:space="0" w:color="auto"/>
              <w:right w:val="single" w:sz="4" w:space="0" w:color="auto"/>
            </w:tcBorders>
            <w:shd w:val="clear" w:color="000000" w:fill="D7EAD3"/>
            <w:vAlign w:val="center"/>
            <w:hideMark/>
          </w:tcPr>
          <w:p w14:paraId="345AD91A"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359,74</w:t>
            </w:r>
          </w:p>
        </w:tc>
        <w:tc>
          <w:tcPr>
            <w:tcW w:w="1296" w:type="dxa"/>
            <w:tcBorders>
              <w:top w:val="nil"/>
              <w:left w:val="nil"/>
              <w:bottom w:val="single" w:sz="4" w:space="0" w:color="auto"/>
              <w:right w:val="single" w:sz="4" w:space="0" w:color="auto"/>
            </w:tcBorders>
            <w:shd w:val="clear" w:color="000000" w:fill="D7EAD3"/>
            <w:vAlign w:val="center"/>
            <w:hideMark/>
          </w:tcPr>
          <w:p w14:paraId="1C477D6F"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359,74</w:t>
            </w:r>
          </w:p>
        </w:tc>
        <w:tc>
          <w:tcPr>
            <w:tcW w:w="2756" w:type="dxa"/>
            <w:vMerge/>
            <w:tcBorders>
              <w:top w:val="nil"/>
              <w:left w:val="nil"/>
              <w:bottom w:val="nil"/>
              <w:right w:val="single" w:sz="4" w:space="0" w:color="C0C0C0"/>
            </w:tcBorders>
            <w:vAlign w:val="center"/>
            <w:hideMark/>
          </w:tcPr>
          <w:p w14:paraId="7DA3CDA2" w14:textId="77777777" w:rsidR="00127CDB" w:rsidRPr="00127CDB" w:rsidRDefault="00127CDB" w:rsidP="00127CDB">
            <w:pPr>
              <w:rPr>
                <w:rFonts w:ascii="Tahoma" w:hAnsi="Tahoma" w:cs="Tahoma"/>
                <w:sz w:val="13"/>
                <w:szCs w:val="13"/>
              </w:rPr>
            </w:pPr>
          </w:p>
        </w:tc>
      </w:tr>
      <w:tr w:rsidR="00127CDB" w:rsidRPr="00127CDB" w14:paraId="3C4CA308" w14:textId="77777777" w:rsidTr="00127CDB">
        <w:trPr>
          <w:trHeight w:val="330"/>
          <w:jc w:val="center"/>
        </w:trPr>
        <w:tc>
          <w:tcPr>
            <w:tcW w:w="306" w:type="dxa"/>
            <w:tcBorders>
              <w:top w:val="nil"/>
              <w:left w:val="nil"/>
              <w:bottom w:val="nil"/>
              <w:right w:val="nil"/>
            </w:tcBorders>
            <w:shd w:val="clear" w:color="000000" w:fill="FFFF00"/>
            <w:noWrap/>
            <w:vAlign w:val="center"/>
            <w:hideMark/>
          </w:tcPr>
          <w:p w14:paraId="05AB9B30" w14:textId="77777777" w:rsidR="00127CDB" w:rsidRPr="00127CDB" w:rsidRDefault="00127CDB" w:rsidP="00127CDB">
            <w:pPr>
              <w:rPr>
                <w:rFonts w:ascii="Tahoma" w:hAnsi="Tahoma" w:cs="Tahoma"/>
                <w:b/>
                <w:bCs/>
                <w:color w:val="000000"/>
                <w:sz w:val="13"/>
                <w:szCs w:val="13"/>
              </w:rPr>
            </w:pPr>
            <w:r w:rsidRPr="00127CDB">
              <w:rPr>
                <w:rFonts w:ascii="Tahoma" w:hAnsi="Tahoma" w:cs="Tahoma"/>
                <w:b/>
                <w:bCs/>
                <w:color w:val="000000"/>
                <w:sz w:val="13"/>
                <w:szCs w:val="13"/>
              </w:rPr>
              <w:t>ОР</w:t>
            </w:r>
          </w:p>
        </w:tc>
        <w:tc>
          <w:tcPr>
            <w:tcW w:w="232" w:type="dxa"/>
            <w:tcBorders>
              <w:top w:val="nil"/>
              <w:left w:val="nil"/>
              <w:bottom w:val="nil"/>
              <w:right w:val="nil"/>
            </w:tcBorders>
            <w:shd w:val="clear" w:color="auto" w:fill="auto"/>
            <w:noWrap/>
            <w:vAlign w:val="bottom"/>
            <w:hideMark/>
          </w:tcPr>
          <w:p w14:paraId="236D25C1" w14:textId="77777777" w:rsidR="00127CDB" w:rsidRPr="00127CDB" w:rsidRDefault="00127CDB" w:rsidP="00127CDB">
            <w:pPr>
              <w:rPr>
                <w:rFonts w:ascii="Tahoma" w:hAnsi="Tahoma" w:cs="Tahoma"/>
                <w:b/>
                <w:bCs/>
                <w:color w:val="000000"/>
                <w:sz w:val="13"/>
                <w:szCs w:val="13"/>
              </w:rPr>
            </w:pPr>
          </w:p>
        </w:tc>
        <w:tc>
          <w:tcPr>
            <w:tcW w:w="729" w:type="dxa"/>
            <w:tcBorders>
              <w:top w:val="nil"/>
              <w:left w:val="single" w:sz="4" w:space="0" w:color="auto"/>
              <w:bottom w:val="single" w:sz="4" w:space="0" w:color="auto"/>
              <w:right w:val="single" w:sz="4" w:space="0" w:color="auto"/>
            </w:tcBorders>
            <w:shd w:val="clear" w:color="auto" w:fill="auto"/>
            <w:vAlign w:val="center"/>
            <w:hideMark/>
          </w:tcPr>
          <w:p w14:paraId="2D4E2220"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3.10.1</w:t>
            </w:r>
          </w:p>
        </w:tc>
        <w:tc>
          <w:tcPr>
            <w:tcW w:w="4034" w:type="dxa"/>
            <w:tcBorders>
              <w:top w:val="nil"/>
              <w:left w:val="nil"/>
              <w:bottom w:val="single" w:sz="4" w:space="0" w:color="auto"/>
              <w:right w:val="single" w:sz="4" w:space="0" w:color="auto"/>
            </w:tcBorders>
            <w:shd w:val="clear" w:color="auto" w:fill="auto"/>
            <w:vAlign w:val="center"/>
            <w:hideMark/>
          </w:tcPr>
          <w:p w14:paraId="297FE444" w14:textId="77777777" w:rsidR="00127CDB" w:rsidRPr="00127CDB" w:rsidRDefault="00127CDB" w:rsidP="00127CDB">
            <w:pPr>
              <w:ind w:firstLineChars="200" w:firstLine="260"/>
              <w:rPr>
                <w:rFonts w:ascii="Tahoma" w:hAnsi="Tahoma" w:cs="Tahoma"/>
                <w:sz w:val="13"/>
                <w:szCs w:val="13"/>
              </w:rPr>
            </w:pPr>
            <w:r w:rsidRPr="00127CDB">
              <w:rPr>
                <w:rFonts w:ascii="Tahoma" w:hAnsi="Tahoma" w:cs="Tahoma"/>
                <w:sz w:val="13"/>
                <w:szCs w:val="13"/>
              </w:rPr>
              <w:t>Лабораторные анализы</w:t>
            </w:r>
          </w:p>
        </w:tc>
        <w:tc>
          <w:tcPr>
            <w:tcW w:w="994" w:type="dxa"/>
            <w:tcBorders>
              <w:top w:val="nil"/>
              <w:left w:val="nil"/>
              <w:bottom w:val="single" w:sz="4" w:space="0" w:color="auto"/>
              <w:right w:val="single" w:sz="4" w:space="0" w:color="auto"/>
            </w:tcBorders>
            <w:shd w:val="clear" w:color="auto" w:fill="auto"/>
            <w:vAlign w:val="center"/>
            <w:hideMark/>
          </w:tcPr>
          <w:p w14:paraId="2A64D8D9" w14:textId="77777777" w:rsidR="00127CDB" w:rsidRPr="00127CDB" w:rsidRDefault="00127CDB" w:rsidP="00127CDB">
            <w:pPr>
              <w:jc w:val="center"/>
              <w:rPr>
                <w:rFonts w:ascii="Tahoma" w:hAnsi="Tahoma" w:cs="Tahoma"/>
                <w:sz w:val="13"/>
                <w:szCs w:val="13"/>
              </w:rPr>
            </w:pPr>
            <w:proofErr w:type="spellStart"/>
            <w:r w:rsidRPr="00127CDB">
              <w:rPr>
                <w:rFonts w:ascii="Tahoma" w:hAnsi="Tahoma" w:cs="Tahoma"/>
                <w:sz w:val="13"/>
                <w:szCs w:val="13"/>
              </w:rPr>
              <w:t>тыс</w:t>
            </w:r>
            <w:proofErr w:type="spellEnd"/>
            <w:r w:rsidRPr="00127CDB">
              <w:rPr>
                <w:rFonts w:ascii="Tahoma" w:hAnsi="Tahoma" w:cs="Tahoma"/>
                <w:sz w:val="13"/>
                <w:szCs w:val="13"/>
              </w:rPr>
              <w:t xml:space="preserve"> </w:t>
            </w:r>
            <w:proofErr w:type="spellStart"/>
            <w:r w:rsidRPr="00127CDB">
              <w:rPr>
                <w:rFonts w:ascii="Tahoma" w:hAnsi="Tahoma" w:cs="Tahoma"/>
                <w:sz w:val="13"/>
                <w:szCs w:val="13"/>
              </w:rPr>
              <w:t>руб</w:t>
            </w:r>
            <w:proofErr w:type="spellEnd"/>
          </w:p>
        </w:tc>
        <w:tc>
          <w:tcPr>
            <w:tcW w:w="1549" w:type="dxa"/>
            <w:tcBorders>
              <w:top w:val="nil"/>
              <w:left w:val="nil"/>
              <w:bottom w:val="single" w:sz="4" w:space="0" w:color="auto"/>
              <w:right w:val="single" w:sz="4" w:space="0" w:color="auto"/>
            </w:tcBorders>
            <w:shd w:val="clear" w:color="000000" w:fill="FFFFCC"/>
            <w:vAlign w:val="center"/>
            <w:hideMark/>
          </w:tcPr>
          <w:p w14:paraId="79DFD5FE"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 </w:t>
            </w:r>
          </w:p>
        </w:tc>
        <w:tc>
          <w:tcPr>
            <w:tcW w:w="1518" w:type="dxa"/>
            <w:tcBorders>
              <w:top w:val="nil"/>
              <w:left w:val="nil"/>
              <w:bottom w:val="single" w:sz="4" w:space="0" w:color="auto"/>
              <w:right w:val="single" w:sz="4" w:space="0" w:color="auto"/>
            </w:tcBorders>
            <w:shd w:val="clear" w:color="000000" w:fill="FFFFCC"/>
            <w:vAlign w:val="center"/>
            <w:hideMark/>
          </w:tcPr>
          <w:p w14:paraId="1B217753"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 </w:t>
            </w:r>
          </w:p>
        </w:tc>
        <w:tc>
          <w:tcPr>
            <w:tcW w:w="1516" w:type="dxa"/>
            <w:tcBorders>
              <w:top w:val="nil"/>
              <w:left w:val="nil"/>
              <w:bottom w:val="single" w:sz="4" w:space="0" w:color="auto"/>
              <w:right w:val="single" w:sz="4" w:space="0" w:color="auto"/>
            </w:tcBorders>
            <w:shd w:val="clear" w:color="000000" w:fill="FFFFCC"/>
            <w:vAlign w:val="center"/>
            <w:hideMark/>
          </w:tcPr>
          <w:p w14:paraId="6DEB5CFA"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 </w:t>
            </w:r>
          </w:p>
        </w:tc>
        <w:tc>
          <w:tcPr>
            <w:tcW w:w="1587" w:type="dxa"/>
            <w:tcBorders>
              <w:top w:val="nil"/>
              <w:left w:val="nil"/>
              <w:bottom w:val="single" w:sz="4" w:space="0" w:color="auto"/>
              <w:right w:val="single" w:sz="4" w:space="0" w:color="auto"/>
            </w:tcBorders>
            <w:shd w:val="clear" w:color="000000" w:fill="FFFFCC"/>
            <w:vAlign w:val="center"/>
            <w:hideMark/>
          </w:tcPr>
          <w:p w14:paraId="795ADB01"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 </w:t>
            </w:r>
          </w:p>
        </w:tc>
        <w:tc>
          <w:tcPr>
            <w:tcW w:w="1436" w:type="dxa"/>
            <w:tcBorders>
              <w:top w:val="nil"/>
              <w:left w:val="single" w:sz="4" w:space="0" w:color="auto"/>
              <w:bottom w:val="single" w:sz="4" w:space="0" w:color="auto"/>
              <w:right w:val="single" w:sz="4" w:space="0" w:color="auto"/>
            </w:tcBorders>
            <w:shd w:val="clear" w:color="000000" w:fill="FFFFCC"/>
            <w:vAlign w:val="center"/>
            <w:hideMark/>
          </w:tcPr>
          <w:p w14:paraId="2D909CB1"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 </w:t>
            </w:r>
          </w:p>
        </w:tc>
        <w:tc>
          <w:tcPr>
            <w:tcW w:w="1973" w:type="dxa"/>
            <w:tcBorders>
              <w:top w:val="nil"/>
              <w:left w:val="nil"/>
              <w:bottom w:val="single" w:sz="4" w:space="0" w:color="auto"/>
              <w:right w:val="single" w:sz="4" w:space="0" w:color="auto"/>
            </w:tcBorders>
            <w:shd w:val="clear" w:color="000000" w:fill="FFFFCC"/>
            <w:vAlign w:val="center"/>
            <w:hideMark/>
          </w:tcPr>
          <w:p w14:paraId="1FD7F85C"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 </w:t>
            </w:r>
          </w:p>
        </w:tc>
        <w:tc>
          <w:tcPr>
            <w:tcW w:w="1518" w:type="dxa"/>
            <w:tcBorders>
              <w:top w:val="nil"/>
              <w:left w:val="nil"/>
              <w:bottom w:val="single" w:sz="4" w:space="0" w:color="auto"/>
              <w:right w:val="single" w:sz="4" w:space="0" w:color="auto"/>
            </w:tcBorders>
            <w:shd w:val="clear" w:color="000000" w:fill="FFFFCC"/>
            <w:vAlign w:val="center"/>
            <w:hideMark/>
          </w:tcPr>
          <w:p w14:paraId="3B5FB4E5"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 </w:t>
            </w:r>
          </w:p>
        </w:tc>
        <w:tc>
          <w:tcPr>
            <w:tcW w:w="1496" w:type="dxa"/>
            <w:tcBorders>
              <w:top w:val="nil"/>
              <w:left w:val="nil"/>
              <w:bottom w:val="single" w:sz="4" w:space="0" w:color="auto"/>
              <w:right w:val="single" w:sz="4" w:space="0" w:color="auto"/>
            </w:tcBorders>
            <w:shd w:val="clear" w:color="000000" w:fill="D7EAD3"/>
            <w:vAlign w:val="center"/>
            <w:hideMark/>
          </w:tcPr>
          <w:p w14:paraId="61AB7601"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0,00</w:t>
            </w:r>
          </w:p>
        </w:tc>
        <w:tc>
          <w:tcPr>
            <w:tcW w:w="1296" w:type="dxa"/>
            <w:tcBorders>
              <w:top w:val="nil"/>
              <w:left w:val="nil"/>
              <w:bottom w:val="single" w:sz="4" w:space="0" w:color="auto"/>
              <w:right w:val="single" w:sz="4" w:space="0" w:color="auto"/>
            </w:tcBorders>
            <w:shd w:val="clear" w:color="000000" w:fill="D7EAD3"/>
            <w:vAlign w:val="center"/>
            <w:hideMark/>
          </w:tcPr>
          <w:p w14:paraId="09DAE2C7"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0,00</w:t>
            </w:r>
          </w:p>
        </w:tc>
        <w:tc>
          <w:tcPr>
            <w:tcW w:w="2756" w:type="dxa"/>
            <w:vMerge/>
            <w:tcBorders>
              <w:top w:val="nil"/>
              <w:left w:val="nil"/>
              <w:bottom w:val="nil"/>
              <w:right w:val="single" w:sz="4" w:space="0" w:color="C0C0C0"/>
            </w:tcBorders>
            <w:vAlign w:val="center"/>
            <w:hideMark/>
          </w:tcPr>
          <w:p w14:paraId="2D3A9AAD" w14:textId="77777777" w:rsidR="00127CDB" w:rsidRPr="00127CDB" w:rsidRDefault="00127CDB" w:rsidP="00127CDB">
            <w:pPr>
              <w:rPr>
                <w:rFonts w:ascii="Tahoma" w:hAnsi="Tahoma" w:cs="Tahoma"/>
                <w:sz w:val="13"/>
                <w:szCs w:val="13"/>
              </w:rPr>
            </w:pPr>
          </w:p>
        </w:tc>
      </w:tr>
      <w:tr w:rsidR="00127CDB" w:rsidRPr="00127CDB" w14:paraId="5C93CE86" w14:textId="77777777" w:rsidTr="00127CDB">
        <w:trPr>
          <w:trHeight w:val="585"/>
          <w:jc w:val="center"/>
        </w:trPr>
        <w:tc>
          <w:tcPr>
            <w:tcW w:w="306" w:type="dxa"/>
            <w:tcBorders>
              <w:top w:val="nil"/>
              <w:left w:val="nil"/>
              <w:bottom w:val="nil"/>
              <w:right w:val="nil"/>
            </w:tcBorders>
            <w:shd w:val="clear" w:color="000000" w:fill="FFFF00"/>
            <w:noWrap/>
            <w:vAlign w:val="center"/>
            <w:hideMark/>
          </w:tcPr>
          <w:p w14:paraId="63174EFC" w14:textId="77777777" w:rsidR="00127CDB" w:rsidRPr="00127CDB" w:rsidRDefault="00127CDB" w:rsidP="00127CDB">
            <w:pPr>
              <w:rPr>
                <w:rFonts w:ascii="Tahoma" w:hAnsi="Tahoma" w:cs="Tahoma"/>
                <w:b/>
                <w:bCs/>
                <w:color w:val="000000"/>
                <w:sz w:val="13"/>
                <w:szCs w:val="13"/>
              </w:rPr>
            </w:pPr>
            <w:r w:rsidRPr="00127CDB">
              <w:rPr>
                <w:rFonts w:ascii="Tahoma" w:hAnsi="Tahoma" w:cs="Tahoma"/>
                <w:b/>
                <w:bCs/>
                <w:color w:val="000000"/>
                <w:sz w:val="13"/>
                <w:szCs w:val="13"/>
              </w:rPr>
              <w:t>ОР</w:t>
            </w:r>
          </w:p>
        </w:tc>
        <w:tc>
          <w:tcPr>
            <w:tcW w:w="232" w:type="dxa"/>
            <w:tcBorders>
              <w:top w:val="nil"/>
              <w:left w:val="nil"/>
              <w:bottom w:val="nil"/>
              <w:right w:val="nil"/>
            </w:tcBorders>
            <w:shd w:val="clear" w:color="auto" w:fill="auto"/>
            <w:noWrap/>
            <w:vAlign w:val="bottom"/>
            <w:hideMark/>
          </w:tcPr>
          <w:p w14:paraId="103DF4AA" w14:textId="77777777" w:rsidR="00127CDB" w:rsidRPr="00127CDB" w:rsidRDefault="00127CDB" w:rsidP="00127CDB">
            <w:pPr>
              <w:rPr>
                <w:rFonts w:ascii="Tahoma" w:hAnsi="Tahoma" w:cs="Tahoma"/>
                <w:b/>
                <w:bCs/>
                <w:color w:val="000000"/>
                <w:sz w:val="13"/>
                <w:szCs w:val="13"/>
              </w:rPr>
            </w:pPr>
          </w:p>
        </w:tc>
        <w:tc>
          <w:tcPr>
            <w:tcW w:w="729" w:type="dxa"/>
            <w:tcBorders>
              <w:top w:val="nil"/>
              <w:left w:val="single" w:sz="4" w:space="0" w:color="auto"/>
              <w:bottom w:val="single" w:sz="4" w:space="0" w:color="auto"/>
              <w:right w:val="single" w:sz="4" w:space="0" w:color="auto"/>
            </w:tcBorders>
            <w:shd w:val="clear" w:color="auto" w:fill="auto"/>
            <w:vAlign w:val="center"/>
            <w:hideMark/>
          </w:tcPr>
          <w:p w14:paraId="33DFCC70"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3.10.2</w:t>
            </w:r>
          </w:p>
        </w:tc>
        <w:tc>
          <w:tcPr>
            <w:tcW w:w="4034" w:type="dxa"/>
            <w:tcBorders>
              <w:top w:val="nil"/>
              <w:left w:val="nil"/>
              <w:bottom w:val="single" w:sz="4" w:space="0" w:color="auto"/>
              <w:right w:val="single" w:sz="4" w:space="0" w:color="auto"/>
            </w:tcBorders>
            <w:shd w:val="clear" w:color="auto" w:fill="auto"/>
            <w:vAlign w:val="center"/>
            <w:hideMark/>
          </w:tcPr>
          <w:p w14:paraId="2BB2C4BF" w14:textId="77777777" w:rsidR="00127CDB" w:rsidRPr="00127CDB" w:rsidRDefault="00127CDB" w:rsidP="00127CDB">
            <w:pPr>
              <w:ind w:firstLineChars="200" w:firstLine="260"/>
              <w:rPr>
                <w:rFonts w:ascii="Tahoma" w:hAnsi="Tahoma" w:cs="Tahoma"/>
                <w:sz w:val="13"/>
                <w:szCs w:val="13"/>
              </w:rPr>
            </w:pPr>
            <w:r w:rsidRPr="00127CDB">
              <w:rPr>
                <w:rFonts w:ascii="Tahoma" w:hAnsi="Tahoma" w:cs="Tahoma"/>
                <w:sz w:val="13"/>
                <w:szCs w:val="13"/>
              </w:rPr>
              <w:t xml:space="preserve">Расходы на ГСМ (и/ или расходы на аренду </w:t>
            </w:r>
            <w:proofErr w:type="spellStart"/>
            <w:proofErr w:type="gramStart"/>
            <w:r w:rsidRPr="00127CDB">
              <w:rPr>
                <w:rFonts w:ascii="Tahoma" w:hAnsi="Tahoma" w:cs="Tahoma"/>
                <w:sz w:val="13"/>
                <w:szCs w:val="13"/>
              </w:rPr>
              <w:t>спец.техники</w:t>
            </w:r>
            <w:proofErr w:type="spellEnd"/>
            <w:proofErr w:type="gramEnd"/>
            <w:r w:rsidRPr="00127CDB">
              <w:rPr>
                <w:rFonts w:ascii="Tahoma" w:hAnsi="Tahoma" w:cs="Tahoma"/>
                <w:sz w:val="13"/>
                <w:szCs w:val="13"/>
              </w:rPr>
              <w:t>)</w:t>
            </w:r>
          </w:p>
        </w:tc>
        <w:tc>
          <w:tcPr>
            <w:tcW w:w="994" w:type="dxa"/>
            <w:tcBorders>
              <w:top w:val="nil"/>
              <w:left w:val="nil"/>
              <w:bottom w:val="single" w:sz="4" w:space="0" w:color="auto"/>
              <w:right w:val="single" w:sz="4" w:space="0" w:color="auto"/>
            </w:tcBorders>
            <w:shd w:val="clear" w:color="auto" w:fill="auto"/>
            <w:vAlign w:val="center"/>
            <w:hideMark/>
          </w:tcPr>
          <w:p w14:paraId="0432A7FC" w14:textId="77777777" w:rsidR="00127CDB" w:rsidRPr="00127CDB" w:rsidRDefault="00127CDB" w:rsidP="00127CDB">
            <w:pPr>
              <w:jc w:val="center"/>
              <w:rPr>
                <w:rFonts w:ascii="Tahoma" w:hAnsi="Tahoma" w:cs="Tahoma"/>
                <w:sz w:val="13"/>
                <w:szCs w:val="13"/>
              </w:rPr>
            </w:pPr>
            <w:proofErr w:type="spellStart"/>
            <w:r w:rsidRPr="00127CDB">
              <w:rPr>
                <w:rFonts w:ascii="Tahoma" w:hAnsi="Tahoma" w:cs="Tahoma"/>
                <w:sz w:val="13"/>
                <w:szCs w:val="13"/>
              </w:rPr>
              <w:t>тыс</w:t>
            </w:r>
            <w:proofErr w:type="spellEnd"/>
            <w:r w:rsidRPr="00127CDB">
              <w:rPr>
                <w:rFonts w:ascii="Tahoma" w:hAnsi="Tahoma" w:cs="Tahoma"/>
                <w:sz w:val="13"/>
                <w:szCs w:val="13"/>
              </w:rPr>
              <w:t xml:space="preserve"> </w:t>
            </w:r>
            <w:proofErr w:type="spellStart"/>
            <w:r w:rsidRPr="00127CDB">
              <w:rPr>
                <w:rFonts w:ascii="Tahoma" w:hAnsi="Tahoma" w:cs="Tahoma"/>
                <w:sz w:val="13"/>
                <w:szCs w:val="13"/>
              </w:rPr>
              <w:t>руб</w:t>
            </w:r>
            <w:proofErr w:type="spellEnd"/>
          </w:p>
        </w:tc>
        <w:tc>
          <w:tcPr>
            <w:tcW w:w="1549" w:type="dxa"/>
            <w:tcBorders>
              <w:top w:val="nil"/>
              <w:left w:val="nil"/>
              <w:bottom w:val="single" w:sz="4" w:space="0" w:color="auto"/>
              <w:right w:val="single" w:sz="4" w:space="0" w:color="auto"/>
            </w:tcBorders>
            <w:shd w:val="clear" w:color="000000" w:fill="FFFFCC"/>
            <w:vAlign w:val="center"/>
            <w:hideMark/>
          </w:tcPr>
          <w:p w14:paraId="266324CC"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512,24</w:t>
            </w:r>
          </w:p>
        </w:tc>
        <w:tc>
          <w:tcPr>
            <w:tcW w:w="1518" w:type="dxa"/>
            <w:tcBorders>
              <w:top w:val="nil"/>
              <w:left w:val="nil"/>
              <w:bottom w:val="single" w:sz="4" w:space="0" w:color="auto"/>
              <w:right w:val="single" w:sz="4" w:space="0" w:color="auto"/>
            </w:tcBorders>
            <w:shd w:val="clear" w:color="000000" w:fill="FFFFCC"/>
            <w:vAlign w:val="center"/>
            <w:hideMark/>
          </w:tcPr>
          <w:p w14:paraId="44876D11"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541,41</w:t>
            </w:r>
          </w:p>
        </w:tc>
        <w:tc>
          <w:tcPr>
            <w:tcW w:w="1516" w:type="dxa"/>
            <w:tcBorders>
              <w:top w:val="nil"/>
              <w:left w:val="nil"/>
              <w:bottom w:val="single" w:sz="4" w:space="0" w:color="auto"/>
              <w:right w:val="single" w:sz="4" w:space="0" w:color="auto"/>
            </w:tcBorders>
            <w:shd w:val="clear" w:color="000000" w:fill="FFFFCC"/>
            <w:vAlign w:val="center"/>
            <w:hideMark/>
          </w:tcPr>
          <w:p w14:paraId="1A6FFF8B"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1 255,84</w:t>
            </w:r>
          </w:p>
        </w:tc>
        <w:tc>
          <w:tcPr>
            <w:tcW w:w="1587" w:type="dxa"/>
            <w:tcBorders>
              <w:top w:val="nil"/>
              <w:left w:val="nil"/>
              <w:bottom w:val="single" w:sz="4" w:space="0" w:color="auto"/>
              <w:right w:val="single" w:sz="4" w:space="0" w:color="auto"/>
            </w:tcBorders>
            <w:shd w:val="clear" w:color="000000" w:fill="FFFFCC"/>
            <w:vAlign w:val="center"/>
            <w:hideMark/>
          </w:tcPr>
          <w:p w14:paraId="55AB2D38"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558,81</w:t>
            </w:r>
          </w:p>
        </w:tc>
        <w:tc>
          <w:tcPr>
            <w:tcW w:w="1436" w:type="dxa"/>
            <w:tcBorders>
              <w:top w:val="nil"/>
              <w:left w:val="single" w:sz="4" w:space="0" w:color="auto"/>
              <w:bottom w:val="single" w:sz="4" w:space="0" w:color="auto"/>
              <w:right w:val="single" w:sz="4" w:space="0" w:color="auto"/>
            </w:tcBorders>
            <w:shd w:val="clear" w:color="000000" w:fill="FFFFCC"/>
            <w:vAlign w:val="center"/>
            <w:hideMark/>
          </w:tcPr>
          <w:p w14:paraId="22F2A040"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576,53</w:t>
            </w:r>
          </w:p>
        </w:tc>
        <w:tc>
          <w:tcPr>
            <w:tcW w:w="1973" w:type="dxa"/>
            <w:tcBorders>
              <w:top w:val="nil"/>
              <w:left w:val="nil"/>
              <w:bottom w:val="single" w:sz="4" w:space="0" w:color="auto"/>
              <w:right w:val="single" w:sz="4" w:space="0" w:color="auto"/>
            </w:tcBorders>
            <w:shd w:val="clear" w:color="000000" w:fill="FFFFCC"/>
            <w:vAlign w:val="center"/>
            <w:hideMark/>
          </w:tcPr>
          <w:p w14:paraId="50FA8819"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1 393,98</w:t>
            </w:r>
          </w:p>
        </w:tc>
        <w:tc>
          <w:tcPr>
            <w:tcW w:w="1518" w:type="dxa"/>
            <w:tcBorders>
              <w:top w:val="nil"/>
              <w:left w:val="nil"/>
              <w:bottom w:val="single" w:sz="4" w:space="0" w:color="auto"/>
              <w:right w:val="single" w:sz="4" w:space="0" w:color="auto"/>
            </w:tcBorders>
            <w:shd w:val="clear" w:color="000000" w:fill="FFFFCC"/>
            <w:vAlign w:val="center"/>
            <w:hideMark/>
          </w:tcPr>
          <w:p w14:paraId="3644008C"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591,52</w:t>
            </w:r>
          </w:p>
        </w:tc>
        <w:tc>
          <w:tcPr>
            <w:tcW w:w="1496" w:type="dxa"/>
            <w:tcBorders>
              <w:top w:val="nil"/>
              <w:left w:val="nil"/>
              <w:bottom w:val="single" w:sz="4" w:space="0" w:color="auto"/>
              <w:right w:val="single" w:sz="4" w:space="0" w:color="auto"/>
            </w:tcBorders>
            <w:shd w:val="clear" w:color="000000" w:fill="D7EAD3"/>
            <w:vAlign w:val="center"/>
            <w:hideMark/>
          </w:tcPr>
          <w:p w14:paraId="69D5D00D"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295,76</w:t>
            </w:r>
          </w:p>
        </w:tc>
        <w:tc>
          <w:tcPr>
            <w:tcW w:w="1296" w:type="dxa"/>
            <w:tcBorders>
              <w:top w:val="nil"/>
              <w:left w:val="nil"/>
              <w:bottom w:val="single" w:sz="4" w:space="0" w:color="auto"/>
              <w:right w:val="single" w:sz="4" w:space="0" w:color="auto"/>
            </w:tcBorders>
            <w:shd w:val="clear" w:color="000000" w:fill="D7EAD3"/>
            <w:vAlign w:val="center"/>
            <w:hideMark/>
          </w:tcPr>
          <w:p w14:paraId="4A9B70B8"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295,76</w:t>
            </w:r>
          </w:p>
        </w:tc>
        <w:tc>
          <w:tcPr>
            <w:tcW w:w="2756" w:type="dxa"/>
            <w:vMerge/>
            <w:tcBorders>
              <w:top w:val="nil"/>
              <w:left w:val="nil"/>
              <w:bottom w:val="nil"/>
              <w:right w:val="single" w:sz="4" w:space="0" w:color="C0C0C0"/>
            </w:tcBorders>
            <w:vAlign w:val="center"/>
            <w:hideMark/>
          </w:tcPr>
          <w:p w14:paraId="48400F32" w14:textId="77777777" w:rsidR="00127CDB" w:rsidRPr="00127CDB" w:rsidRDefault="00127CDB" w:rsidP="00127CDB">
            <w:pPr>
              <w:rPr>
                <w:rFonts w:ascii="Tahoma" w:hAnsi="Tahoma" w:cs="Tahoma"/>
                <w:sz w:val="13"/>
                <w:szCs w:val="13"/>
              </w:rPr>
            </w:pPr>
          </w:p>
        </w:tc>
      </w:tr>
      <w:tr w:rsidR="00127CDB" w:rsidRPr="00127CDB" w14:paraId="73491FD6" w14:textId="77777777" w:rsidTr="00127CDB">
        <w:trPr>
          <w:trHeight w:val="540"/>
          <w:jc w:val="center"/>
        </w:trPr>
        <w:tc>
          <w:tcPr>
            <w:tcW w:w="306" w:type="dxa"/>
            <w:tcBorders>
              <w:top w:val="nil"/>
              <w:left w:val="nil"/>
              <w:bottom w:val="nil"/>
              <w:right w:val="nil"/>
            </w:tcBorders>
            <w:shd w:val="clear" w:color="000000" w:fill="FFFF00"/>
            <w:noWrap/>
            <w:vAlign w:val="center"/>
            <w:hideMark/>
          </w:tcPr>
          <w:p w14:paraId="2D66D0F5" w14:textId="77777777" w:rsidR="00127CDB" w:rsidRPr="00127CDB" w:rsidRDefault="00127CDB" w:rsidP="00127CDB">
            <w:pPr>
              <w:rPr>
                <w:rFonts w:ascii="Tahoma" w:hAnsi="Tahoma" w:cs="Tahoma"/>
                <w:b/>
                <w:bCs/>
                <w:color w:val="000000"/>
                <w:sz w:val="13"/>
                <w:szCs w:val="13"/>
              </w:rPr>
            </w:pPr>
            <w:r w:rsidRPr="00127CDB">
              <w:rPr>
                <w:rFonts w:ascii="Tahoma" w:hAnsi="Tahoma" w:cs="Tahoma"/>
                <w:b/>
                <w:bCs/>
                <w:color w:val="000000"/>
                <w:sz w:val="13"/>
                <w:szCs w:val="13"/>
              </w:rPr>
              <w:t>ОР</w:t>
            </w:r>
          </w:p>
        </w:tc>
        <w:tc>
          <w:tcPr>
            <w:tcW w:w="232" w:type="dxa"/>
            <w:tcBorders>
              <w:top w:val="nil"/>
              <w:left w:val="nil"/>
              <w:bottom w:val="nil"/>
              <w:right w:val="nil"/>
            </w:tcBorders>
            <w:shd w:val="clear" w:color="auto" w:fill="auto"/>
            <w:noWrap/>
            <w:vAlign w:val="bottom"/>
            <w:hideMark/>
          </w:tcPr>
          <w:p w14:paraId="5C6B1E85" w14:textId="77777777" w:rsidR="00127CDB" w:rsidRPr="00127CDB" w:rsidRDefault="00127CDB" w:rsidP="00127CDB">
            <w:pPr>
              <w:rPr>
                <w:rFonts w:ascii="Tahoma" w:hAnsi="Tahoma" w:cs="Tahoma"/>
                <w:b/>
                <w:bCs/>
                <w:color w:val="000000"/>
                <w:sz w:val="13"/>
                <w:szCs w:val="13"/>
              </w:rPr>
            </w:pPr>
          </w:p>
        </w:tc>
        <w:tc>
          <w:tcPr>
            <w:tcW w:w="729" w:type="dxa"/>
            <w:tcBorders>
              <w:top w:val="nil"/>
              <w:left w:val="single" w:sz="4" w:space="0" w:color="auto"/>
              <w:bottom w:val="single" w:sz="4" w:space="0" w:color="auto"/>
              <w:right w:val="single" w:sz="4" w:space="0" w:color="auto"/>
            </w:tcBorders>
            <w:shd w:val="clear" w:color="auto" w:fill="auto"/>
            <w:vAlign w:val="center"/>
            <w:hideMark/>
          </w:tcPr>
          <w:p w14:paraId="147EB427"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3.10.3</w:t>
            </w:r>
          </w:p>
        </w:tc>
        <w:tc>
          <w:tcPr>
            <w:tcW w:w="4034" w:type="dxa"/>
            <w:tcBorders>
              <w:top w:val="nil"/>
              <w:left w:val="nil"/>
              <w:bottom w:val="single" w:sz="4" w:space="0" w:color="auto"/>
              <w:right w:val="single" w:sz="4" w:space="0" w:color="auto"/>
            </w:tcBorders>
            <w:shd w:val="clear" w:color="auto" w:fill="auto"/>
            <w:vAlign w:val="center"/>
            <w:hideMark/>
          </w:tcPr>
          <w:p w14:paraId="5BD1FBDB" w14:textId="77777777" w:rsidR="00127CDB" w:rsidRPr="00127CDB" w:rsidRDefault="00127CDB" w:rsidP="00127CDB">
            <w:pPr>
              <w:ind w:firstLineChars="200" w:firstLine="260"/>
              <w:rPr>
                <w:rFonts w:ascii="Tahoma" w:hAnsi="Tahoma" w:cs="Tahoma"/>
                <w:sz w:val="13"/>
                <w:szCs w:val="13"/>
              </w:rPr>
            </w:pPr>
            <w:r w:rsidRPr="00127CDB">
              <w:rPr>
                <w:rFonts w:ascii="Tahoma" w:hAnsi="Tahoma" w:cs="Tahoma"/>
                <w:sz w:val="13"/>
                <w:szCs w:val="13"/>
              </w:rPr>
              <w:t>Прочие расходы:</w:t>
            </w:r>
          </w:p>
        </w:tc>
        <w:tc>
          <w:tcPr>
            <w:tcW w:w="994" w:type="dxa"/>
            <w:tcBorders>
              <w:top w:val="nil"/>
              <w:left w:val="nil"/>
              <w:bottom w:val="single" w:sz="4" w:space="0" w:color="auto"/>
              <w:right w:val="single" w:sz="4" w:space="0" w:color="auto"/>
            </w:tcBorders>
            <w:shd w:val="clear" w:color="auto" w:fill="auto"/>
            <w:vAlign w:val="center"/>
            <w:hideMark/>
          </w:tcPr>
          <w:p w14:paraId="21B7E989" w14:textId="77777777" w:rsidR="00127CDB" w:rsidRPr="00127CDB" w:rsidRDefault="00127CDB" w:rsidP="00127CDB">
            <w:pPr>
              <w:jc w:val="center"/>
              <w:rPr>
                <w:rFonts w:ascii="Tahoma" w:hAnsi="Tahoma" w:cs="Tahoma"/>
                <w:sz w:val="13"/>
                <w:szCs w:val="13"/>
              </w:rPr>
            </w:pPr>
            <w:proofErr w:type="spellStart"/>
            <w:r w:rsidRPr="00127CDB">
              <w:rPr>
                <w:rFonts w:ascii="Tahoma" w:hAnsi="Tahoma" w:cs="Tahoma"/>
                <w:sz w:val="13"/>
                <w:szCs w:val="13"/>
              </w:rPr>
              <w:t>тыс</w:t>
            </w:r>
            <w:proofErr w:type="spellEnd"/>
            <w:r w:rsidRPr="00127CDB">
              <w:rPr>
                <w:rFonts w:ascii="Tahoma" w:hAnsi="Tahoma" w:cs="Tahoma"/>
                <w:sz w:val="13"/>
                <w:szCs w:val="13"/>
              </w:rPr>
              <w:t xml:space="preserve"> </w:t>
            </w:r>
            <w:proofErr w:type="spellStart"/>
            <w:r w:rsidRPr="00127CDB">
              <w:rPr>
                <w:rFonts w:ascii="Tahoma" w:hAnsi="Tahoma" w:cs="Tahoma"/>
                <w:sz w:val="13"/>
                <w:szCs w:val="13"/>
              </w:rPr>
              <w:t>руб</w:t>
            </w:r>
            <w:proofErr w:type="spellEnd"/>
          </w:p>
        </w:tc>
        <w:tc>
          <w:tcPr>
            <w:tcW w:w="1549" w:type="dxa"/>
            <w:tcBorders>
              <w:top w:val="nil"/>
              <w:left w:val="nil"/>
              <w:bottom w:val="single" w:sz="4" w:space="0" w:color="auto"/>
              <w:right w:val="single" w:sz="4" w:space="0" w:color="auto"/>
            </w:tcBorders>
            <w:shd w:val="clear" w:color="000000" w:fill="D7EAD3"/>
            <w:vAlign w:val="center"/>
            <w:hideMark/>
          </w:tcPr>
          <w:p w14:paraId="2786F29B"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110,81</w:t>
            </w:r>
          </w:p>
        </w:tc>
        <w:tc>
          <w:tcPr>
            <w:tcW w:w="1518" w:type="dxa"/>
            <w:tcBorders>
              <w:top w:val="nil"/>
              <w:left w:val="nil"/>
              <w:bottom w:val="single" w:sz="4" w:space="0" w:color="auto"/>
              <w:right w:val="single" w:sz="4" w:space="0" w:color="auto"/>
            </w:tcBorders>
            <w:shd w:val="clear" w:color="000000" w:fill="D7EAD3"/>
            <w:vAlign w:val="center"/>
            <w:hideMark/>
          </w:tcPr>
          <w:p w14:paraId="7F15E2DF"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117,12</w:t>
            </w:r>
          </w:p>
        </w:tc>
        <w:tc>
          <w:tcPr>
            <w:tcW w:w="1516" w:type="dxa"/>
            <w:tcBorders>
              <w:top w:val="nil"/>
              <w:left w:val="nil"/>
              <w:bottom w:val="single" w:sz="4" w:space="0" w:color="auto"/>
              <w:right w:val="single" w:sz="4" w:space="0" w:color="auto"/>
            </w:tcBorders>
            <w:shd w:val="clear" w:color="000000" w:fill="D7EAD3"/>
            <w:vAlign w:val="center"/>
            <w:hideMark/>
          </w:tcPr>
          <w:p w14:paraId="05AD788E"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79,80</w:t>
            </w:r>
          </w:p>
        </w:tc>
        <w:tc>
          <w:tcPr>
            <w:tcW w:w="1587" w:type="dxa"/>
            <w:tcBorders>
              <w:top w:val="nil"/>
              <w:left w:val="nil"/>
              <w:bottom w:val="single" w:sz="4" w:space="0" w:color="auto"/>
              <w:right w:val="single" w:sz="4" w:space="0" w:color="auto"/>
            </w:tcBorders>
            <w:shd w:val="clear" w:color="000000" w:fill="D7EAD3"/>
            <w:vAlign w:val="center"/>
            <w:hideMark/>
          </w:tcPr>
          <w:p w14:paraId="6AF696A8"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120,88</w:t>
            </w:r>
          </w:p>
        </w:tc>
        <w:tc>
          <w:tcPr>
            <w:tcW w:w="1436" w:type="dxa"/>
            <w:tcBorders>
              <w:top w:val="nil"/>
              <w:left w:val="single" w:sz="4" w:space="0" w:color="auto"/>
              <w:bottom w:val="single" w:sz="4" w:space="0" w:color="auto"/>
              <w:right w:val="single" w:sz="4" w:space="0" w:color="auto"/>
            </w:tcBorders>
            <w:shd w:val="clear" w:color="000000" w:fill="D7EAD3"/>
            <w:vAlign w:val="center"/>
            <w:hideMark/>
          </w:tcPr>
          <w:p w14:paraId="10FE9848"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124,73</w:t>
            </w:r>
          </w:p>
        </w:tc>
        <w:tc>
          <w:tcPr>
            <w:tcW w:w="1973" w:type="dxa"/>
            <w:tcBorders>
              <w:top w:val="nil"/>
              <w:left w:val="nil"/>
              <w:bottom w:val="single" w:sz="4" w:space="0" w:color="auto"/>
              <w:right w:val="single" w:sz="4" w:space="0" w:color="auto"/>
            </w:tcBorders>
            <w:shd w:val="clear" w:color="000000" w:fill="D7EAD3"/>
            <w:vAlign w:val="center"/>
            <w:hideMark/>
          </w:tcPr>
          <w:p w14:paraId="1224AF57"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132,79</w:t>
            </w:r>
          </w:p>
        </w:tc>
        <w:tc>
          <w:tcPr>
            <w:tcW w:w="1518" w:type="dxa"/>
            <w:tcBorders>
              <w:top w:val="nil"/>
              <w:left w:val="nil"/>
              <w:bottom w:val="single" w:sz="4" w:space="0" w:color="auto"/>
              <w:right w:val="single" w:sz="4" w:space="0" w:color="auto"/>
            </w:tcBorders>
            <w:shd w:val="clear" w:color="000000" w:fill="D7EAD3"/>
            <w:vAlign w:val="center"/>
            <w:hideMark/>
          </w:tcPr>
          <w:p w14:paraId="24676464"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127,96</w:t>
            </w:r>
          </w:p>
        </w:tc>
        <w:tc>
          <w:tcPr>
            <w:tcW w:w="1496" w:type="dxa"/>
            <w:tcBorders>
              <w:top w:val="nil"/>
              <w:left w:val="nil"/>
              <w:bottom w:val="single" w:sz="4" w:space="0" w:color="auto"/>
              <w:right w:val="single" w:sz="4" w:space="0" w:color="auto"/>
            </w:tcBorders>
            <w:shd w:val="clear" w:color="000000" w:fill="D7EAD3"/>
            <w:vAlign w:val="center"/>
            <w:hideMark/>
          </w:tcPr>
          <w:p w14:paraId="2D830441"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63,98</w:t>
            </w:r>
          </w:p>
        </w:tc>
        <w:tc>
          <w:tcPr>
            <w:tcW w:w="1296" w:type="dxa"/>
            <w:tcBorders>
              <w:top w:val="nil"/>
              <w:left w:val="nil"/>
              <w:bottom w:val="single" w:sz="4" w:space="0" w:color="auto"/>
              <w:right w:val="single" w:sz="4" w:space="0" w:color="auto"/>
            </w:tcBorders>
            <w:shd w:val="clear" w:color="000000" w:fill="D7EAD3"/>
            <w:vAlign w:val="center"/>
            <w:hideMark/>
          </w:tcPr>
          <w:p w14:paraId="164706BC"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63,98</w:t>
            </w:r>
          </w:p>
        </w:tc>
        <w:tc>
          <w:tcPr>
            <w:tcW w:w="2756" w:type="dxa"/>
            <w:vMerge/>
            <w:tcBorders>
              <w:top w:val="nil"/>
              <w:left w:val="nil"/>
              <w:bottom w:val="nil"/>
              <w:right w:val="single" w:sz="4" w:space="0" w:color="C0C0C0"/>
            </w:tcBorders>
            <w:vAlign w:val="center"/>
            <w:hideMark/>
          </w:tcPr>
          <w:p w14:paraId="3DDA1AF6" w14:textId="77777777" w:rsidR="00127CDB" w:rsidRPr="00127CDB" w:rsidRDefault="00127CDB" w:rsidP="00127CDB">
            <w:pPr>
              <w:rPr>
                <w:rFonts w:ascii="Tahoma" w:hAnsi="Tahoma" w:cs="Tahoma"/>
                <w:sz w:val="13"/>
                <w:szCs w:val="13"/>
              </w:rPr>
            </w:pPr>
          </w:p>
        </w:tc>
      </w:tr>
      <w:tr w:rsidR="00127CDB" w:rsidRPr="00127CDB" w14:paraId="323A1840" w14:textId="77777777" w:rsidTr="00127CDB">
        <w:trPr>
          <w:trHeight w:val="225"/>
          <w:jc w:val="center"/>
        </w:trPr>
        <w:tc>
          <w:tcPr>
            <w:tcW w:w="306" w:type="dxa"/>
            <w:tcBorders>
              <w:top w:val="nil"/>
              <w:left w:val="nil"/>
              <w:bottom w:val="nil"/>
              <w:right w:val="nil"/>
            </w:tcBorders>
            <w:shd w:val="clear" w:color="000000" w:fill="FFFF00"/>
            <w:noWrap/>
            <w:vAlign w:val="center"/>
            <w:hideMark/>
          </w:tcPr>
          <w:p w14:paraId="57575817" w14:textId="77777777" w:rsidR="00127CDB" w:rsidRPr="00127CDB" w:rsidRDefault="00127CDB" w:rsidP="00127CDB">
            <w:pPr>
              <w:rPr>
                <w:rFonts w:ascii="Tahoma" w:hAnsi="Tahoma" w:cs="Tahoma"/>
                <w:b/>
                <w:bCs/>
                <w:color w:val="000000"/>
                <w:sz w:val="13"/>
                <w:szCs w:val="13"/>
              </w:rPr>
            </w:pPr>
            <w:r w:rsidRPr="00127CDB">
              <w:rPr>
                <w:rFonts w:ascii="Tahoma" w:hAnsi="Tahoma" w:cs="Tahoma"/>
                <w:b/>
                <w:bCs/>
                <w:color w:val="000000"/>
                <w:sz w:val="13"/>
                <w:szCs w:val="13"/>
              </w:rPr>
              <w:t>ОР</w:t>
            </w:r>
          </w:p>
        </w:tc>
        <w:tc>
          <w:tcPr>
            <w:tcW w:w="232" w:type="dxa"/>
            <w:tcBorders>
              <w:top w:val="nil"/>
              <w:left w:val="nil"/>
              <w:bottom w:val="nil"/>
              <w:right w:val="nil"/>
            </w:tcBorders>
            <w:shd w:val="clear" w:color="auto" w:fill="auto"/>
            <w:noWrap/>
            <w:vAlign w:val="bottom"/>
            <w:hideMark/>
          </w:tcPr>
          <w:p w14:paraId="4CDB543B" w14:textId="77777777" w:rsidR="00127CDB" w:rsidRPr="00127CDB" w:rsidRDefault="00127CDB" w:rsidP="00127CDB">
            <w:pPr>
              <w:rPr>
                <w:rFonts w:ascii="Tahoma" w:hAnsi="Tahoma" w:cs="Tahoma"/>
                <w:b/>
                <w:bCs/>
                <w:color w:val="000000"/>
                <w:sz w:val="13"/>
                <w:szCs w:val="13"/>
              </w:rPr>
            </w:pPr>
          </w:p>
        </w:tc>
        <w:tc>
          <w:tcPr>
            <w:tcW w:w="729" w:type="dxa"/>
            <w:tcBorders>
              <w:top w:val="nil"/>
              <w:left w:val="single" w:sz="4" w:space="0" w:color="auto"/>
              <w:bottom w:val="single" w:sz="4" w:space="0" w:color="auto"/>
              <w:right w:val="single" w:sz="4" w:space="0" w:color="auto"/>
            </w:tcBorders>
            <w:shd w:val="thinReverseDiagStripe" w:color="C0C0C0" w:fill="FFFFFF"/>
            <w:vAlign w:val="bottom"/>
            <w:hideMark/>
          </w:tcPr>
          <w:p w14:paraId="153B282A" w14:textId="77777777" w:rsidR="00127CDB" w:rsidRPr="00127CDB" w:rsidRDefault="00127CDB" w:rsidP="00127CDB">
            <w:pPr>
              <w:jc w:val="center"/>
              <w:rPr>
                <w:rFonts w:ascii="Tahoma" w:hAnsi="Tahoma" w:cs="Tahoma"/>
                <w:color w:val="FFFFFF"/>
                <w:sz w:val="13"/>
                <w:szCs w:val="13"/>
              </w:rPr>
            </w:pPr>
            <w:r w:rsidRPr="00127CDB">
              <w:rPr>
                <w:rFonts w:ascii="Tahoma" w:hAnsi="Tahoma" w:cs="Tahoma"/>
                <w:color w:val="FFFFFF"/>
                <w:sz w:val="13"/>
                <w:szCs w:val="13"/>
              </w:rPr>
              <w:t>3.10.3.0</w:t>
            </w:r>
          </w:p>
        </w:tc>
        <w:tc>
          <w:tcPr>
            <w:tcW w:w="4034" w:type="dxa"/>
            <w:tcBorders>
              <w:top w:val="nil"/>
              <w:left w:val="nil"/>
              <w:bottom w:val="single" w:sz="4" w:space="0" w:color="auto"/>
              <w:right w:val="single" w:sz="4" w:space="0" w:color="auto"/>
            </w:tcBorders>
            <w:shd w:val="thinReverseDiagStripe" w:color="C0C0C0" w:fill="FFFFFF"/>
            <w:noWrap/>
            <w:hideMark/>
          </w:tcPr>
          <w:p w14:paraId="198086BC" w14:textId="77777777" w:rsidR="00127CDB" w:rsidRPr="00127CDB" w:rsidRDefault="00127CDB" w:rsidP="00127CDB">
            <w:pPr>
              <w:rPr>
                <w:rFonts w:ascii="Tahoma" w:hAnsi="Tahoma" w:cs="Tahoma"/>
                <w:sz w:val="13"/>
                <w:szCs w:val="13"/>
              </w:rPr>
            </w:pPr>
            <w:r w:rsidRPr="00127CDB">
              <w:rPr>
                <w:rFonts w:ascii="Tahoma" w:hAnsi="Tahoma" w:cs="Tahoma"/>
                <w:sz w:val="13"/>
                <w:szCs w:val="13"/>
              </w:rPr>
              <w:t> </w:t>
            </w:r>
          </w:p>
        </w:tc>
        <w:tc>
          <w:tcPr>
            <w:tcW w:w="994" w:type="dxa"/>
            <w:tcBorders>
              <w:top w:val="nil"/>
              <w:left w:val="nil"/>
              <w:bottom w:val="single" w:sz="4" w:space="0" w:color="auto"/>
              <w:right w:val="single" w:sz="4" w:space="0" w:color="auto"/>
            </w:tcBorders>
            <w:shd w:val="thinReverseDiagStripe" w:color="C0C0C0" w:fill="FFFFFF"/>
            <w:noWrap/>
            <w:hideMark/>
          </w:tcPr>
          <w:p w14:paraId="72BDABF7" w14:textId="77777777" w:rsidR="00127CDB" w:rsidRPr="00127CDB" w:rsidRDefault="00127CDB" w:rsidP="00127CDB">
            <w:pPr>
              <w:rPr>
                <w:rFonts w:ascii="Tahoma" w:hAnsi="Tahoma" w:cs="Tahoma"/>
                <w:sz w:val="13"/>
                <w:szCs w:val="13"/>
              </w:rPr>
            </w:pPr>
            <w:r w:rsidRPr="00127CDB">
              <w:rPr>
                <w:rFonts w:ascii="Tahoma" w:hAnsi="Tahoma" w:cs="Tahoma"/>
                <w:sz w:val="13"/>
                <w:szCs w:val="13"/>
              </w:rPr>
              <w:t> </w:t>
            </w:r>
          </w:p>
        </w:tc>
        <w:tc>
          <w:tcPr>
            <w:tcW w:w="1549" w:type="dxa"/>
            <w:tcBorders>
              <w:top w:val="nil"/>
              <w:left w:val="nil"/>
              <w:bottom w:val="single" w:sz="4" w:space="0" w:color="auto"/>
              <w:right w:val="single" w:sz="4" w:space="0" w:color="auto"/>
            </w:tcBorders>
            <w:shd w:val="thinReverseDiagStripe" w:color="C0C0C0" w:fill="FFFFFF"/>
            <w:noWrap/>
            <w:hideMark/>
          </w:tcPr>
          <w:p w14:paraId="717B227B" w14:textId="77777777" w:rsidR="00127CDB" w:rsidRPr="00127CDB" w:rsidRDefault="00127CDB" w:rsidP="00127CDB">
            <w:pPr>
              <w:rPr>
                <w:rFonts w:ascii="Tahoma" w:hAnsi="Tahoma" w:cs="Tahoma"/>
                <w:sz w:val="13"/>
                <w:szCs w:val="13"/>
              </w:rPr>
            </w:pPr>
            <w:r w:rsidRPr="00127CDB">
              <w:rPr>
                <w:rFonts w:ascii="Tahoma" w:hAnsi="Tahoma" w:cs="Tahoma"/>
                <w:sz w:val="13"/>
                <w:szCs w:val="13"/>
              </w:rPr>
              <w:t> </w:t>
            </w:r>
          </w:p>
        </w:tc>
        <w:tc>
          <w:tcPr>
            <w:tcW w:w="1518" w:type="dxa"/>
            <w:tcBorders>
              <w:top w:val="nil"/>
              <w:left w:val="nil"/>
              <w:bottom w:val="single" w:sz="4" w:space="0" w:color="auto"/>
              <w:right w:val="single" w:sz="4" w:space="0" w:color="auto"/>
            </w:tcBorders>
            <w:shd w:val="thinReverseDiagStripe" w:color="C0C0C0" w:fill="FFFFFF"/>
            <w:noWrap/>
            <w:hideMark/>
          </w:tcPr>
          <w:p w14:paraId="1BE6BD59" w14:textId="77777777" w:rsidR="00127CDB" w:rsidRPr="00127CDB" w:rsidRDefault="00127CDB" w:rsidP="00127CDB">
            <w:pPr>
              <w:rPr>
                <w:rFonts w:ascii="Tahoma" w:hAnsi="Tahoma" w:cs="Tahoma"/>
                <w:sz w:val="13"/>
                <w:szCs w:val="13"/>
              </w:rPr>
            </w:pPr>
            <w:r w:rsidRPr="00127CDB">
              <w:rPr>
                <w:rFonts w:ascii="Tahoma" w:hAnsi="Tahoma" w:cs="Tahoma"/>
                <w:sz w:val="13"/>
                <w:szCs w:val="13"/>
              </w:rPr>
              <w:t> </w:t>
            </w:r>
          </w:p>
        </w:tc>
        <w:tc>
          <w:tcPr>
            <w:tcW w:w="1516" w:type="dxa"/>
            <w:tcBorders>
              <w:top w:val="nil"/>
              <w:left w:val="nil"/>
              <w:bottom w:val="single" w:sz="4" w:space="0" w:color="auto"/>
              <w:right w:val="single" w:sz="4" w:space="0" w:color="auto"/>
            </w:tcBorders>
            <w:shd w:val="thinReverseDiagStripe" w:color="C0C0C0" w:fill="FFFFFF"/>
            <w:noWrap/>
            <w:hideMark/>
          </w:tcPr>
          <w:p w14:paraId="7DFAD220" w14:textId="77777777" w:rsidR="00127CDB" w:rsidRPr="00127CDB" w:rsidRDefault="00127CDB" w:rsidP="00127CDB">
            <w:pPr>
              <w:rPr>
                <w:rFonts w:ascii="Tahoma" w:hAnsi="Tahoma" w:cs="Tahoma"/>
                <w:sz w:val="13"/>
                <w:szCs w:val="13"/>
              </w:rPr>
            </w:pPr>
            <w:r w:rsidRPr="00127CDB">
              <w:rPr>
                <w:rFonts w:ascii="Tahoma" w:hAnsi="Tahoma" w:cs="Tahoma"/>
                <w:sz w:val="13"/>
                <w:szCs w:val="13"/>
              </w:rPr>
              <w:t> </w:t>
            </w:r>
          </w:p>
        </w:tc>
        <w:tc>
          <w:tcPr>
            <w:tcW w:w="1587" w:type="dxa"/>
            <w:tcBorders>
              <w:top w:val="nil"/>
              <w:left w:val="nil"/>
              <w:bottom w:val="single" w:sz="4" w:space="0" w:color="auto"/>
              <w:right w:val="single" w:sz="4" w:space="0" w:color="auto"/>
            </w:tcBorders>
            <w:shd w:val="thinReverseDiagStripe" w:color="C0C0C0" w:fill="FFFFFF"/>
            <w:noWrap/>
            <w:hideMark/>
          </w:tcPr>
          <w:p w14:paraId="1A5C0AD1" w14:textId="77777777" w:rsidR="00127CDB" w:rsidRPr="00127CDB" w:rsidRDefault="00127CDB" w:rsidP="00127CDB">
            <w:pPr>
              <w:rPr>
                <w:rFonts w:ascii="Tahoma" w:hAnsi="Tahoma" w:cs="Tahoma"/>
                <w:sz w:val="13"/>
                <w:szCs w:val="13"/>
              </w:rPr>
            </w:pPr>
            <w:r w:rsidRPr="00127CDB">
              <w:rPr>
                <w:rFonts w:ascii="Tahoma" w:hAnsi="Tahoma" w:cs="Tahoma"/>
                <w:sz w:val="13"/>
                <w:szCs w:val="13"/>
              </w:rPr>
              <w:t> </w:t>
            </w:r>
          </w:p>
        </w:tc>
        <w:tc>
          <w:tcPr>
            <w:tcW w:w="1436" w:type="dxa"/>
            <w:tcBorders>
              <w:top w:val="nil"/>
              <w:left w:val="single" w:sz="4" w:space="0" w:color="auto"/>
              <w:bottom w:val="single" w:sz="4" w:space="0" w:color="auto"/>
              <w:right w:val="single" w:sz="4" w:space="0" w:color="auto"/>
            </w:tcBorders>
            <w:shd w:val="thinReverseDiagStripe" w:color="C0C0C0" w:fill="FFFFFF"/>
            <w:noWrap/>
            <w:hideMark/>
          </w:tcPr>
          <w:p w14:paraId="5817AAB2" w14:textId="77777777" w:rsidR="00127CDB" w:rsidRPr="00127CDB" w:rsidRDefault="00127CDB" w:rsidP="00127CDB">
            <w:pPr>
              <w:rPr>
                <w:rFonts w:ascii="Tahoma" w:hAnsi="Tahoma" w:cs="Tahoma"/>
                <w:sz w:val="13"/>
                <w:szCs w:val="13"/>
              </w:rPr>
            </w:pPr>
            <w:r w:rsidRPr="00127CDB">
              <w:rPr>
                <w:rFonts w:ascii="Tahoma" w:hAnsi="Tahoma" w:cs="Tahoma"/>
                <w:sz w:val="13"/>
                <w:szCs w:val="13"/>
              </w:rPr>
              <w:t> </w:t>
            </w:r>
          </w:p>
        </w:tc>
        <w:tc>
          <w:tcPr>
            <w:tcW w:w="1973" w:type="dxa"/>
            <w:tcBorders>
              <w:top w:val="nil"/>
              <w:left w:val="nil"/>
              <w:bottom w:val="single" w:sz="4" w:space="0" w:color="auto"/>
              <w:right w:val="single" w:sz="4" w:space="0" w:color="auto"/>
            </w:tcBorders>
            <w:shd w:val="thinReverseDiagStripe" w:color="C0C0C0" w:fill="FFFFFF"/>
            <w:noWrap/>
            <w:hideMark/>
          </w:tcPr>
          <w:p w14:paraId="1EFC6667" w14:textId="77777777" w:rsidR="00127CDB" w:rsidRPr="00127CDB" w:rsidRDefault="00127CDB" w:rsidP="00127CDB">
            <w:pPr>
              <w:rPr>
                <w:rFonts w:ascii="Tahoma" w:hAnsi="Tahoma" w:cs="Tahoma"/>
                <w:sz w:val="13"/>
                <w:szCs w:val="13"/>
              </w:rPr>
            </w:pPr>
            <w:r w:rsidRPr="00127CDB">
              <w:rPr>
                <w:rFonts w:ascii="Tahoma" w:hAnsi="Tahoma" w:cs="Tahoma"/>
                <w:sz w:val="13"/>
                <w:szCs w:val="13"/>
              </w:rPr>
              <w:t> </w:t>
            </w:r>
          </w:p>
        </w:tc>
        <w:tc>
          <w:tcPr>
            <w:tcW w:w="1518" w:type="dxa"/>
            <w:tcBorders>
              <w:top w:val="nil"/>
              <w:left w:val="nil"/>
              <w:bottom w:val="single" w:sz="4" w:space="0" w:color="auto"/>
              <w:right w:val="single" w:sz="4" w:space="0" w:color="auto"/>
            </w:tcBorders>
            <w:shd w:val="thinReverseDiagStripe" w:color="C0C0C0" w:fill="FFFFFF"/>
            <w:noWrap/>
            <w:hideMark/>
          </w:tcPr>
          <w:p w14:paraId="53F13AEF" w14:textId="77777777" w:rsidR="00127CDB" w:rsidRPr="00127CDB" w:rsidRDefault="00127CDB" w:rsidP="00127CDB">
            <w:pPr>
              <w:rPr>
                <w:rFonts w:ascii="Tahoma" w:hAnsi="Tahoma" w:cs="Tahoma"/>
                <w:sz w:val="13"/>
                <w:szCs w:val="13"/>
              </w:rPr>
            </w:pPr>
            <w:r w:rsidRPr="00127CDB">
              <w:rPr>
                <w:rFonts w:ascii="Tahoma" w:hAnsi="Tahoma" w:cs="Tahoma"/>
                <w:sz w:val="13"/>
                <w:szCs w:val="13"/>
              </w:rPr>
              <w:t> </w:t>
            </w:r>
          </w:p>
        </w:tc>
        <w:tc>
          <w:tcPr>
            <w:tcW w:w="1496" w:type="dxa"/>
            <w:tcBorders>
              <w:top w:val="nil"/>
              <w:left w:val="nil"/>
              <w:bottom w:val="single" w:sz="4" w:space="0" w:color="auto"/>
              <w:right w:val="single" w:sz="4" w:space="0" w:color="auto"/>
            </w:tcBorders>
            <w:shd w:val="thinReverseDiagStripe" w:color="C0C0C0" w:fill="FFFFFF"/>
            <w:noWrap/>
            <w:hideMark/>
          </w:tcPr>
          <w:p w14:paraId="686EC188" w14:textId="77777777" w:rsidR="00127CDB" w:rsidRPr="00127CDB" w:rsidRDefault="00127CDB" w:rsidP="00127CDB">
            <w:pPr>
              <w:rPr>
                <w:rFonts w:ascii="Tahoma" w:hAnsi="Tahoma" w:cs="Tahoma"/>
                <w:sz w:val="13"/>
                <w:szCs w:val="13"/>
              </w:rPr>
            </w:pPr>
            <w:r w:rsidRPr="00127CDB">
              <w:rPr>
                <w:rFonts w:ascii="Tahoma" w:hAnsi="Tahoma" w:cs="Tahoma"/>
                <w:sz w:val="13"/>
                <w:szCs w:val="13"/>
              </w:rPr>
              <w:t> </w:t>
            </w:r>
          </w:p>
        </w:tc>
        <w:tc>
          <w:tcPr>
            <w:tcW w:w="1296" w:type="dxa"/>
            <w:tcBorders>
              <w:top w:val="nil"/>
              <w:left w:val="nil"/>
              <w:bottom w:val="single" w:sz="4" w:space="0" w:color="auto"/>
              <w:right w:val="single" w:sz="4" w:space="0" w:color="auto"/>
            </w:tcBorders>
            <w:shd w:val="thinReverseDiagStripe" w:color="C0C0C0" w:fill="FFFFFF"/>
            <w:noWrap/>
            <w:hideMark/>
          </w:tcPr>
          <w:p w14:paraId="7C036F05" w14:textId="77777777" w:rsidR="00127CDB" w:rsidRPr="00127CDB" w:rsidRDefault="00127CDB" w:rsidP="00127CDB">
            <w:pPr>
              <w:rPr>
                <w:rFonts w:ascii="Tahoma" w:hAnsi="Tahoma" w:cs="Tahoma"/>
                <w:sz w:val="13"/>
                <w:szCs w:val="13"/>
              </w:rPr>
            </w:pPr>
            <w:r w:rsidRPr="00127CDB">
              <w:rPr>
                <w:rFonts w:ascii="Tahoma" w:hAnsi="Tahoma" w:cs="Tahoma"/>
                <w:sz w:val="13"/>
                <w:szCs w:val="13"/>
              </w:rPr>
              <w:t> </w:t>
            </w:r>
          </w:p>
        </w:tc>
        <w:tc>
          <w:tcPr>
            <w:tcW w:w="2756" w:type="dxa"/>
            <w:vMerge/>
            <w:tcBorders>
              <w:top w:val="nil"/>
              <w:left w:val="nil"/>
              <w:bottom w:val="nil"/>
              <w:right w:val="single" w:sz="4" w:space="0" w:color="C0C0C0"/>
            </w:tcBorders>
            <w:vAlign w:val="center"/>
            <w:hideMark/>
          </w:tcPr>
          <w:p w14:paraId="2AC7133F" w14:textId="77777777" w:rsidR="00127CDB" w:rsidRPr="00127CDB" w:rsidRDefault="00127CDB" w:rsidP="00127CDB">
            <w:pPr>
              <w:rPr>
                <w:rFonts w:ascii="Tahoma" w:hAnsi="Tahoma" w:cs="Tahoma"/>
                <w:sz w:val="13"/>
                <w:szCs w:val="13"/>
              </w:rPr>
            </w:pPr>
          </w:p>
        </w:tc>
      </w:tr>
      <w:tr w:rsidR="00127CDB" w:rsidRPr="00127CDB" w14:paraId="4CE688CD" w14:textId="77777777" w:rsidTr="00127CDB">
        <w:trPr>
          <w:trHeight w:val="405"/>
          <w:jc w:val="center"/>
        </w:trPr>
        <w:tc>
          <w:tcPr>
            <w:tcW w:w="306" w:type="dxa"/>
            <w:tcBorders>
              <w:top w:val="nil"/>
              <w:left w:val="nil"/>
              <w:bottom w:val="nil"/>
              <w:right w:val="nil"/>
            </w:tcBorders>
            <w:shd w:val="clear" w:color="000000" w:fill="FFFF00"/>
            <w:noWrap/>
            <w:vAlign w:val="center"/>
            <w:hideMark/>
          </w:tcPr>
          <w:p w14:paraId="79C12A36" w14:textId="77777777" w:rsidR="00127CDB" w:rsidRPr="00127CDB" w:rsidRDefault="00127CDB" w:rsidP="00127CDB">
            <w:pPr>
              <w:rPr>
                <w:rFonts w:ascii="Tahoma" w:hAnsi="Tahoma" w:cs="Tahoma"/>
                <w:b/>
                <w:bCs/>
                <w:color w:val="000000"/>
                <w:sz w:val="13"/>
                <w:szCs w:val="13"/>
              </w:rPr>
            </w:pPr>
            <w:r w:rsidRPr="00127CDB">
              <w:rPr>
                <w:rFonts w:ascii="Tahoma" w:hAnsi="Tahoma" w:cs="Tahoma"/>
                <w:b/>
                <w:bCs/>
                <w:color w:val="000000"/>
                <w:sz w:val="13"/>
                <w:szCs w:val="13"/>
              </w:rPr>
              <w:t>ОР</w:t>
            </w:r>
          </w:p>
        </w:tc>
        <w:tc>
          <w:tcPr>
            <w:tcW w:w="232" w:type="dxa"/>
            <w:tcBorders>
              <w:top w:val="nil"/>
              <w:left w:val="nil"/>
              <w:bottom w:val="nil"/>
              <w:right w:val="nil"/>
            </w:tcBorders>
            <w:shd w:val="clear" w:color="auto" w:fill="auto"/>
            <w:vAlign w:val="center"/>
            <w:hideMark/>
          </w:tcPr>
          <w:p w14:paraId="027D4717" w14:textId="77777777" w:rsidR="00127CDB" w:rsidRPr="00127CDB" w:rsidRDefault="00127CDB" w:rsidP="00127CDB">
            <w:pPr>
              <w:jc w:val="center"/>
              <w:rPr>
                <w:rFonts w:ascii="Wingdings 2" w:hAnsi="Wingdings 2" w:cs="Tahoma"/>
                <w:color w:val="5A5A5A"/>
                <w:sz w:val="13"/>
                <w:szCs w:val="13"/>
              </w:rPr>
            </w:pPr>
            <w:r w:rsidRPr="00127CDB">
              <w:rPr>
                <w:rFonts w:ascii="Wingdings 2" w:hAnsi="Wingdings 2" w:cs="Tahoma"/>
                <w:color w:val="5A5A5A"/>
                <w:sz w:val="13"/>
                <w:szCs w:val="13"/>
              </w:rPr>
              <w:t>О</w:t>
            </w:r>
          </w:p>
        </w:tc>
        <w:tc>
          <w:tcPr>
            <w:tcW w:w="729" w:type="dxa"/>
            <w:tcBorders>
              <w:top w:val="nil"/>
              <w:left w:val="single" w:sz="4" w:space="0" w:color="auto"/>
              <w:bottom w:val="single" w:sz="4" w:space="0" w:color="auto"/>
              <w:right w:val="single" w:sz="4" w:space="0" w:color="auto"/>
            </w:tcBorders>
            <w:shd w:val="clear" w:color="auto" w:fill="auto"/>
            <w:vAlign w:val="center"/>
            <w:hideMark/>
          </w:tcPr>
          <w:p w14:paraId="1B1CFF5F"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3.10.3.1</w:t>
            </w:r>
          </w:p>
        </w:tc>
        <w:tc>
          <w:tcPr>
            <w:tcW w:w="4034" w:type="dxa"/>
            <w:tcBorders>
              <w:top w:val="nil"/>
              <w:left w:val="nil"/>
              <w:bottom w:val="single" w:sz="4" w:space="0" w:color="auto"/>
              <w:right w:val="single" w:sz="4" w:space="0" w:color="auto"/>
            </w:tcBorders>
            <w:shd w:val="clear" w:color="000000" w:fill="E3FAFD"/>
            <w:vAlign w:val="center"/>
            <w:hideMark/>
          </w:tcPr>
          <w:p w14:paraId="427D93F7" w14:textId="77777777" w:rsidR="00127CDB" w:rsidRPr="00127CDB" w:rsidRDefault="00127CDB" w:rsidP="00127CDB">
            <w:pPr>
              <w:ind w:firstLineChars="300" w:firstLine="390"/>
              <w:rPr>
                <w:rFonts w:ascii="Tahoma" w:hAnsi="Tahoma" w:cs="Tahoma"/>
                <w:sz w:val="13"/>
                <w:szCs w:val="13"/>
              </w:rPr>
            </w:pPr>
            <w:r w:rsidRPr="00127CDB">
              <w:rPr>
                <w:rFonts w:ascii="Tahoma" w:hAnsi="Tahoma" w:cs="Tahoma"/>
                <w:sz w:val="13"/>
                <w:szCs w:val="13"/>
              </w:rPr>
              <w:t>спецодежда и охрана труда</w:t>
            </w:r>
          </w:p>
        </w:tc>
        <w:tc>
          <w:tcPr>
            <w:tcW w:w="994" w:type="dxa"/>
            <w:tcBorders>
              <w:top w:val="nil"/>
              <w:left w:val="nil"/>
              <w:bottom w:val="single" w:sz="4" w:space="0" w:color="auto"/>
              <w:right w:val="single" w:sz="4" w:space="0" w:color="auto"/>
            </w:tcBorders>
            <w:shd w:val="clear" w:color="auto" w:fill="auto"/>
            <w:vAlign w:val="center"/>
            <w:hideMark/>
          </w:tcPr>
          <w:p w14:paraId="66A23AE7" w14:textId="77777777" w:rsidR="00127CDB" w:rsidRPr="00127CDB" w:rsidRDefault="00127CDB" w:rsidP="00127CDB">
            <w:pPr>
              <w:jc w:val="center"/>
              <w:rPr>
                <w:rFonts w:ascii="Tahoma" w:hAnsi="Tahoma" w:cs="Tahoma"/>
                <w:sz w:val="13"/>
                <w:szCs w:val="13"/>
              </w:rPr>
            </w:pPr>
            <w:proofErr w:type="spellStart"/>
            <w:r w:rsidRPr="00127CDB">
              <w:rPr>
                <w:rFonts w:ascii="Tahoma" w:hAnsi="Tahoma" w:cs="Tahoma"/>
                <w:sz w:val="13"/>
                <w:szCs w:val="13"/>
              </w:rPr>
              <w:t>тыс</w:t>
            </w:r>
            <w:proofErr w:type="spellEnd"/>
            <w:r w:rsidRPr="00127CDB">
              <w:rPr>
                <w:rFonts w:ascii="Tahoma" w:hAnsi="Tahoma" w:cs="Tahoma"/>
                <w:sz w:val="13"/>
                <w:szCs w:val="13"/>
              </w:rPr>
              <w:t xml:space="preserve"> </w:t>
            </w:r>
            <w:proofErr w:type="spellStart"/>
            <w:r w:rsidRPr="00127CDB">
              <w:rPr>
                <w:rFonts w:ascii="Tahoma" w:hAnsi="Tahoma" w:cs="Tahoma"/>
                <w:sz w:val="13"/>
                <w:szCs w:val="13"/>
              </w:rPr>
              <w:t>руб</w:t>
            </w:r>
            <w:proofErr w:type="spellEnd"/>
          </w:p>
        </w:tc>
        <w:tc>
          <w:tcPr>
            <w:tcW w:w="1549" w:type="dxa"/>
            <w:tcBorders>
              <w:top w:val="nil"/>
              <w:left w:val="nil"/>
              <w:bottom w:val="single" w:sz="4" w:space="0" w:color="auto"/>
              <w:right w:val="single" w:sz="4" w:space="0" w:color="auto"/>
            </w:tcBorders>
            <w:shd w:val="clear" w:color="000000" w:fill="FFFFCC"/>
            <w:vAlign w:val="center"/>
            <w:hideMark/>
          </w:tcPr>
          <w:p w14:paraId="78BA9764"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15,62</w:t>
            </w:r>
          </w:p>
        </w:tc>
        <w:tc>
          <w:tcPr>
            <w:tcW w:w="1518" w:type="dxa"/>
            <w:tcBorders>
              <w:top w:val="nil"/>
              <w:left w:val="nil"/>
              <w:bottom w:val="single" w:sz="4" w:space="0" w:color="auto"/>
              <w:right w:val="single" w:sz="4" w:space="0" w:color="auto"/>
            </w:tcBorders>
            <w:shd w:val="clear" w:color="000000" w:fill="FFFFCC"/>
            <w:vAlign w:val="center"/>
            <w:hideMark/>
          </w:tcPr>
          <w:p w14:paraId="294ED19D"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16,51</w:t>
            </w:r>
          </w:p>
        </w:tc>
        <w:tc>
          <w:tcPr>
            <w:tcW w:w="1516" w:type="dxa"/>
            <w:tcBorders>
              <w:top w:val="nil"/>
              <w:left w:val="nil"/>
              <w:bottom w:val="single" w:sz="4" w:space="0" w:color="auto"/>
              <w:right w:val="single" w:sz="4" w:space="0" w:color="auto"/>
            </w:tcBorders>
            <w:shd w:val="clear" w:color="000000" w:fill="FFFFCC"/>
            <w:vAlign w:val="center"/>
            <w:hideMark/>
          </w:tcPr>
          <w:p w14:paraId="4FCC384B"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18,60</w:t>
            </w:r>
          </w:p>
        </w:tc>
        <w:tc>
          <w:tcPr>
            <w:tcW w:w="1587" w:type="dxa"/>
            <w:tcBorders>
              <w:top w:val="nil"/>
              <w:left w:val="nil"/>
              <w:bottom w:val="single" w:sz="4" w:space="0" w:color="auto"/>
              <w:right w:val="single" w:sz="4" w:space="0" w:color="auto"/>
            </w:tcBorders>
            <w:shd w:val="clear" w:color="000000" w:fill="FFFFCC"/>
            <w:vAlign w:val="center"/>
            <w:hideMark/>
          </w:tcPr>
          <w:p w14:paraId="6898814A"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17,04</w:t>
            </w:r>
          </w:p>
        </w:tc>
        <w:tc>
          <w:tcPr>
            <w:tcW w:w="1436" w:type="dxa"/>
            <w:tcBorders>
              <w:top w:val="nil"/>
              <w:left w:val="single" w:sz="4" w:space="0" w:color="auto"/>
              <w:bottom w:val="single" w:sz="4" w:space="0" w:color="auto"/>
              <w:right w:val="single" w:sz="4" w:space="0" w:color="auto"/>
            </w:tcBorders>
            <w:shd w:val="clear" w:color="000000" w:fill="FFFFCC"/>
            <w:vAlign w:val="center"/>
            <w:hideMark/>
          </w:tcPr>
          <w:p w14:paraId="3DA4F13D"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17,58</w:t>
            </w:r>
          </w:p>
        </w:tc>
        <w:tc>
          <w:tcPr>
            <w:tcW w:w="1973" w:type="dxa"/>
            <w:tcBorders>
              <w:top w:val="nil"/>
              <w:left w:val="nil"/>
              <w:bottom w:val="single" w:sz="4" w:space="0" w:color="auto"/>
              <w:right w:val="single" w:sz="4" w:space="0" w:color="auto"/>
            </w:tcBorders>
            <w:shd w:val="clear" w:color="000000" w:fill="FFFFCC"/>
            <w:vAlign w:val="center"/>
            <w:hideMark/>
          </w:tcPr>
          <w:p w14:paraId="7BC78693"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17,89</w:t>
            </w:r>
          </w:p>
        </w:tc>
        <w:tc>
          <w:tcPr>
            <w:tcW w:w="1518" w:type="dxa"/>
            <w:tcBorders>
              <w:top w:val="nil"/>
              <w:left w:val="nil"/>
              <w:bottom w:val="single" w:sz="4" w:space="0" w:color="auto"/>
              <w:right w:val="single" w:sz="4" w:space="0" w:color="auto"/>
            </w:tcBorders>
            <w:shd w:val="clear" w:color="000000" w:fill="FFFFCC"/>
            <w:vAlign w:val="center"/>
            <w:hideMark/>
          </w:tcPr>
          <w:p w14:paraId="3082B84E"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18,03</w:t>
            </w:r>
          </w:p>
        </w:tc>
        <w:tc>
          <w:tcPr>
            <w:tcW w:w="1496" w:type="dxa"/>
            <w:tcBorders>
              <w:top w:val="nil"/>
              <w:left w:val="nil"/>
              <w:bottom w:val="single" w:sz="4" w:space="0" w:color="auto"/>
              <w:right w:val="single" w:sz="4" w:space="0" w:color="auto"/>
            </w:tcBorders>
            <w:shd w:val="clear" w:color="000000" w:fill="D7EAD3"/>
            <w:vAlign w:val="center"/>
            <w:hideMark/>
          </w:tcPr>
          <w:p w14:paraId="21E54867"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9,02</w:t>
            </w:r>
          </w:p>
        </w:tc>
        <w:tc>
          <w:tcPr>
            <w:tcW w:w="1296" w:type="dxa"/>
            <w:tcBorders>
              <w:top w:val="nil"/>
              <w:left w:val="nil"/>
              <w:bottom w:val="single" w:sz="4" w:space="0" w:color="auto"/>
              <w:right w:val="single" w:sz="4" w:space="0" w:color="auto"/>
            </w:tcBorders>
            <w:shd w:val="clear" w:color="000000" w:fill="D7EAD3"/>
            <w:vAlign w:val="center"/>
            <w:hideMark/>
          </w:tcPr>
          <w:p w14:paraId="74175681"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9,02</w:t>
            </w:r>
          </w:p>
        </w:tc>
        <w:tc>
          <w:tcPr>
            <w:tcW w:w="2756" w:type="dxa"/>
            <w:vMerge/>
            <w:tcBorders>
              <w:top w:val="nil"/>
              <w:left w:val="nil"/>
              <w:bottom w:val="nil"/>
              <w:right w:val="single" w:sz="4" w:space="0" w:color="C0C0C0"/>
            </w:tcBorders>
            <w:vAlign w:val="center"/>
            <w:hideMark/>
          </w:tcPr>
          <w:p w14:paraId="3E5E90D1" w14:textId="77777777" w:rsidR="00127CDB" w:rsidRPr="00127CDB" w:rsidRDefault="00127CDB" w:rsidP="00127CDB">
            <w:pPr>
              <w:rPr>
                <w:rFonts w:ascii="Tahoma" w:hAnsi="Tahoma" w:cs="Tahoma"/>
                <w:sz w:val="13"/>
                <w:szCs w:val="13"/>
              </w:rPr>
            </w:pPr>
          </w:p>
        </w:tc>
      </w:tr>
      <w:tr w:rsidR="00127CDB" w:rsidRPr="00127CDB" w14:paraId="2A6AF552" w14:textId="77777777" w:rsidTr="00127CDB">
        <w:trPr>
          <w:trHeight w:val="450"/>
          <w:jc w:val="center"/>
        </w:trPr>
        <w:tc>
          <w:tcPr>
            <w:tcW w:w="306" w:type="dxa"/>
            <w:tcBorders>
              <w:top w:val="nil"/>
              <w:left w:val="nil"/>
              <w:bottom w:val="nil"/>
              <w:right w:val="nil"/>
            </w:tcBorders>
            <w:shd w:val="clear" w:color="000000" w:fill="FFFF00"/>
            <w:noWrap/>
            <w:vAlign w:val="center"/>
            <w:hideMark/>
          </w:tcPr>
          <w:p w14:paraId="431B095F" w14:textId="77777777" w:rsidR="00127CDB" w:rsidRPr="00127CDB" w:rsidRDefault="00127CDB" w:rsidP="00127CDB">
            <w:pPr>
              <w:rPr>
                <w:rFonts w:ascii="Tahoma" w:hAnsi="Tahoma" w:cs="Tahoma"/>
                <w:b/>
                <w:bCs/>
                <w:color w:val="000000"/>
                <w:sz w:val="13"/>
                <w:szCs w:val="13"/>
              </w:rPr>
            </w:pPr>
            <w:r w:rsidRPr="00127CDB">
              <w:rPr>
                <w:rFonts w:ascii="Tahoma" w:hAnsi="Tahoma" w:cs="Tahoma"/>
                <w:b/>
                <w:bCs/>
                <w:color w:val="000000"/>
                <w:sz w:val="13"/>
                <w:szCs w:val="13"/>
              </w:rPr>
              <w:t>ОР</w:t>
            </w:r>
          </w:p>
        </w:tc>
        <w:tc>
          <w:tcPr>
            <w:tcW w:w="232" w:type="dxa"/>
            <w:tcBorders>
              <w:top w:val="nil"/>
              <w:left w:val="nil"/>
              <w:bottom w:val="nil"/>
              <w:right w:val="nil"/>
            </w:tcBorders>
            <w:shd w:val="clear" w:color="auto" w:fill="auto"/>
            <w:vAlign w:val="center"/>
            <w:hideMark/>
          </w:tcPr>
          <w:p w14:paraId="7F4366BC" w14:textId="77777777" w:rsidR="00127CDB" w:rsidRPr="00127CDB" w:rsidRDefault="00127CDB" w:rsidP="00127CDB">
            <w:pPr>
              <w:jc w:val="center"/>
              <w:rPr>
                <w:rFonts w:ascii="Wingdings 2" w:hAnsi="Wingdings 2" w:cs="Tahoma"/>
                <w:color w:val="5A5A5A"/>
                <w:sz w:val="13"/>
                <w:szCs w:val="13"/>
              </w:rPr>
            </w:pPr>
            <w:r w:rsidRPr="00127CDB">
              <w:rPr>
                <w:rFonts w:ascii="Wingdings 2" w:hAnsi="Wingdings 2" w:cs="Tahoma"/>
                <w:color w:val="5A5A5A"/>
                <w:sz w:val="13"/>
                <w:szCs w:val="13"/>
              </w:rPr>
              <w:t>О</w:t>
            </w:r>
          </w:p>
        </w:tc>
        <w:tc>
          <w:tcPr>
            <w:tcW w:w="729" w:type="dxa"/>
            <w:tcBorders>
              <w:top w:val="nil"/>
              <w:left w:val="single" w:sz="4" w:space="0" w:color="auto"/>
              <w:bottom w:val="single" w:sz="4" w:space="0" w:color="auto"/>
              <w:right w:val="single" w:sz="4" w:space="0" w:color="auto"/>
            </w:tcBorders>
            <w:shd w:val="clear" w:color="auto" w:fill="auto"/>
            <w:vAlign w:val="center"/>
            <w:hideMark/>
          </w:tcPr>
          <w:p w14:paraId="57C949B5"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3.10.3.2</w:t>
            </w:r>
          </w:p>
        </w:tc>
        <w:tc>
          <w:tcPr>
            <w:tcW w:w="4034" w:type="dxa"/>
            <w:tcBorders>
              <w:top w:val="nil"/>
              <w:left w:val="nil"/>
              <w:bottom w:val="single" w:sz="4" w:space="0" w:color="auto"/>
              <w:right w:val="single" w:sz="4" w:space="0" w:color="auto"/>
            </w:tcBorders>
            <w:shd w:val="clear" w:color="000000" w:fill="E3FAFD"/>
            <w:vAlign w:val="center"/>
            <w:hideMark/>
          </w:tcPr>
          <w:p w14:paraId="601D9811" w14:textId="77777777" w:rsidR="00127CDB" w:rsidRPr="00127CDB" w:rsidRDefault="00127CDB" w:rsidP="00127CDB">
            <w:pPr>
              <w:ind w:firstLineChars="300" w:firstLine="390"/>
              <w:rPr>
                <w:rFonts w:ascii="Tahoma" w:hAnsi="Tahoma" w:cs="Tahoma"/>
                <w:sz w:val="13"/>
                <w:szCs w:val="13"/>
              </w:rPr>
            </w:pPr>
            <w:r w:rsidRPr="00127CDB">
              <w:rPr>
                <w:rFonts w:ascii="Tahoma" w:hAnsi="Tahoma" w:cs="Tahoma"/>
                <w:sz w:val="13"/>
                <w:szCs w:val="13"/>
              </w:rPr>
              <w:t>связь</w:t>
            </w:r>
          </w:p>
        </w:tc>
        <w:tc>
          <w:tcPr>
            <w:tcW w:w="994" w:type="dxa"/>
            <w:tcBorders>
              <w:top w:val="nil"/>
              <w:left w:val="nil"/>
              <w:bottom w:val="single" w:sz="4" w:space="0" w:color="auto"/>
              <w:right w:val="single" w:sz="4" w:space="0" w:color="auto"/>
            </w:tcBorders>
            <w:shd w:val="clear" w:color="auto" w:fill="auto"/>
            <w:vAlign w:val="center"/>
            <w:hideMark/>
          </w:tcPr>
          <w:p w14:paraId="6A5FB2EB" w14:textId="77777777" w:rsidR="00127CDB" w:rsidRPr="00127CDB" w:rsidRDefault="00127CDB" w:rsidP="00127CDB">
            <w:pPr>
              <w:jc w:val="center"/>
              <w:rPr>
                <w:rFonts w:ascii="Tahoma" w:hAnsi="Tahoma" w:cs="Tahoma"/>
                <w:sz w:val="13"/>
                <w:szCs w:val="13"/>
              </w:rPr>
            </w:pPr>
            <w:proofErr w:type="spellStart"/>
            <w:r w:rsidRPr="00127CDB">
              <w:rPr>
                <w:rFonts w:ascii="Tahoma" w:hAnsi="Tahoma" w:cs="Tahoma"/>
                <w:sz w:val="13"/>
                <w:szCs w:val="13"/>
              </w:rPr>
              <w:t>тыс</w:t>
            </w:r>
            <w:proofErr w:type="spellEnd"/>
            <w:r w:rsidRPr="00127CDB">
              <w:rPr>
                <w:rFonts w:ascii="Tahoma" w:hAnsi="Tahoma" w:cs="Tahoma"/>
                <w:sz w:val="13"/>
                <w:szCs w:val="13"/>
              </w:rPr>
              <w:t xml:space="preserve"> </w:t>
            </w:r>
            <w:proofErr w:type="spellStart"/>
            <w:r w:rsidRPr="00127CDB">
              <w:rPr>
                <w:rFonts w:ascii="Tahoma" w:hAnsi="Tahoma" w:cs="Tahoma"/>
                <w:sz w:val="13"/>
                <w:szCs w:val="13"/>
              </w:rPr>
              <w:t>руб</w:t>
            </w:r>
            <w:proofErr w:type="spellEnd"/>
          </w:p>
        </w:tc>
        <w:tc>
          <w:tcPr>
            <w:tcW w:w="1549" w:type="dxa"/>
            <w:tcBorders>
              <w:top w:val="nil"/>
              <w:left w:val="nil"/>
              <w:bottom w:val="single" w:sz="4" w:space="0" w:color="auto"/>
              <w:right w:val="single" w:sz="4" w:space="0" w:color="auto"/>
            </w:tcBorders>
            <w:shd w:val="clear" w:color="000000" w:fill="FFFFCC"/>
            <w:vAlign w:val="center"/>
            <w:hideMark/>
          </w:tcPr>
          <w:p w14:paraId="745FCD0A"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9,84</w:t>
            </w:r>
          </w:p>
        </w:tc>
        <w:tc>
          <w:tcPr>
            <w:tcW w:w="1518" w:type="dxa"/>
            <w:tcBorders>
              <w:top w:val="nil"/>
              <w:left w:val="nil"/>
              <w:bottom w:val="single" w:sz="4" w:space="0" w:color="auto"/>
              <w:right w:val="single" w:sz="4" w:space="0" w:color="auto"/>
            </w:tcBorders>
            <w:shd w:val="clear" w:color="000000" w:fill="FFFFCC"/>
            <w:vAlign w:val="center"/>
            <w:hideMark/>
          </w:tcPr>
          <w:p w14:paraId="1A49F983"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10,40</w:t>
            </w:r>
          </w:p>
        </w:tc>
        <w:tc>
          <w:tcPr>
            <w:tcW w:w="1516" w:type="dxa"/>
            <w:tcBorders>
              <w:top w:val="nil"/>
              <w:left w:val="nil"/>
              <w:bottom w:val="single" w:sz="4" w:space="0" w:color="auto"/>
              <w:right w:val="single" w:sz="4" w:space="0" w:color="auto"/>
            </w:tcBorders>
            <w:shd w:val="clear" w:color="000000" w:fill="FFFFCC"/>
            <w:vAlign w:val="center"/>
            <w:hideMark/>
          </w:tcPr>
          <w:p w14:paraId="22F5DA41"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10,44</w:t>
            </w:r>
          </w:p>
        </w:tc>
        <w:tc>
          <w:tcPr>
            <w:tcW w:w="1587" w:type="dxa"/>
            <w:tcBorders>
              <w:top w:val="nil"/>
              <w:left w:val="nil"/>
              <w:bottom w:val="single" w:sz="4" w:space="0" w:color="auto"/>
              <w:right w:val="single" w:sz="4" w:space="0" w:color="auto"/>
            </w:tcBorders>
            <w:shd w:val="clear" w:color="000000" w:fill="FFFFCC"/>
            <w:vAlign w:val="center"/>
            <w:hideMark/>
          </w:tcPr>
          <w:p w14:paraId="4CC2A3EA"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10,74</w:t>
            </w:r>
          </w:p>
        </w:tc>
        <w:tc>
          <w:tcPr>
            <w:tcW w:w="1436" w:type="dxa"/>
            <w:tcBorders>
              <w:top w:val="nil"/>
              <w:left w:val="single" w:sz="4" w:space="0" w:color="auto"/>
              <w:bottom w:val="single" w:sz="4" w:space="0" w:color="auto"/>
              <w:right w:val="single" w:sz="4" w:space="0" w:color="auto"/>
            </w:tcBorders>
            <w:shd w:val="clear" w:color="000000" w:fill="FFFFCC"/>
            <w:vAlign w:val="center"/>
            <w:hideMark/>
          </w:tcPr>
          <w:p w14:paraId="6217199A"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11,08</w:t>
            </w:r>
          </w:p>
        </w:tc>
        <w:tc>
          <w:tcPr>
            <w:tcW w:w="1973" w:type="dxa"/>
            <w:tcBorders>
              <w:top w:val="nil"/>
              <w:left w:val="nil"/>
              <w:bottom w:val="single" w:sz="4" w:space="0" w:color="auto"/>
              <w:right w:val="single" w:sz="4" w:space="0" w:color="auto"/>
            </w:tcBorders>
            <w:shd w:val="clear" w:color="000000" w:fill="FFFFCC"/>
            <w:vAlign w:val="center"/>
            <w:hideMark/>
          </w:tcPr>
          <w:p w14:paraId="2B3E21BB"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11,28</w:t>
            </w:r>
          </w:p>
        </w:tc>
        <w:tc>
          <w:tcPr>
            <w:tcW w:w="1518" w:type="dxa"/>
            <w:tcBorders>
              <w:top w:val="nil"/>
              <w:left w:val="nil"/>
              <w:bottom w:val="single" w:sz="4" w:space="0" w:color="auto"/>
              <w:right w:val="single" w:sz="4" w:space="0" w:color="auto"/>
            </w:tcBorders>
            <w:shd w:val="clear" w:color="000000" w:fill="FFFFCC"/>
            <w:vAlign w:val="center"/>
            <w:hideMark/>
          </w:tcPr>
          <w:p w14:paraId="09A0D549"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11,37</w:t>
            </w:r>
          </w:p>
        </w:tc>
        <w:tc>
          <w:tcPr>
            <w:tcW w:w="1496" w:type="dxa"/>
            <w:tcBorders>
              <w:top w:val="nil"/>
              <w:left w:val="nil"/>
              <w:bottom w:val="single" w:sz="4" w:space="0" w:color="auto"/>
              <w:right w:val="single" w:sz="4" w:space="0" w:color="auto"/>
            </w:tcBorders>
            <w:shd w:val="clear" w:color="000000" w:fill="D7EAD3"/>
            <w:vAlign w:val="center"/>
            <w:hideMark/>
          </w:tcPr>
          <w:p w14:paraId="7A22F688"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5,68</w:t>
            </w:r>
          </w:p>
        </w:tc>
        <w:tc>
          <w:tcPr>
            <w:tcW w:w="1296" w:type="dxa"/>
            <w:tcBorders>
              <w:top w:val="nil"/>
              <w:left w:val="nil"/>
              <w:bottom w:val="single" w:sz="4" w:space="0" w:color="auto"/>
              <w:right w:val="single" w:sz="4" w:space="0" w:color="auto"/>
            </w:tcBorders>
            <w:shd w:val="clear" w:color="000000" w:fill="D7EAD3"/>
            <w:vAlign w:val="center"/>
            <w:hideMark/>
          </w:tcPr>
          <w:p w14:paraId="2A58B545"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5,68</w:t>
            </w:r>
          </w:p>
        </w:tc>
        <w:tc>
          <w:tcPr>
            <w:tcW w:w="2756" w:type="dxa"/>
            <w:vMerge/>
            <w:tcBorders>
              <w:top w:val="nil"/>
              <w:left w:val="nil"/>
              <w:bottom w:val="nil"/>
              <w:right w:val="single" w:sz="4" w:space="0" w:color="C0C0C0"/>
            </w:tcBorders>
            <w:vAlign w:val="center"/>
            <w:hideMark/>
          </w:tcPr>
          <w:p w14:paraId="282EE744" w14:textId="77777777" w:rsidR="00127CDB" w:rsidRPr="00127CDB" w:rsidRDefault="00127CDB" w:rsidP="00127CDB">
            <w:pPr>
              <w:rPr>
                <w:rFonts w:ascii="Tahoma" w:hAnsi="Tahoma" w:cs="Tahoma"/>
                <w:sz w:val="13"/>
                <w:szCs w:val="13"/>
              </w:rPr>
            </w:pPr>
          </w:p>
        </w:tc>
      </w:tr>
      <w:tr w:rsidR="00127CDB" w:rsidRPr="00127CDB" w14:paraId="16252C81" w14:textId="77777777" w:rsidTr="00127CDB">
        <w:trPr>
          <w:trHeight w:val="405"/>
          <w:jc w:val="center"/>
        </w:trPr>
        <w:tc>
          <w:tcPr>
            <w:tcW w:w="306" w:type="dxa"/>
            <w:tcBorders>
              <w:top w:val="nil"/>
              <w:left w:val="nil"/>
              <w:bottom w:val="nil"/>
              <w:right w:val="nil"/>
            </w:tcBorders>
            <w:shd w:val="clear" w:color="000000" w:fill="FFFF00"/>
            <w:noWrap/>
            <w:vAlign w:val="center"/>
            <w:hideMark/>
          </w:tcPr>
          <w:p w14:paraId="6452078E" w14:textId="77777777" w:rsidR="00127CDB" w:rsidRPr="00127CDB" w:rsidRDefault="00127CDB" w:rsidP="00127CDB">
            <w:pPr>
              <w:rPr>
                <w:rFonts w:ascii="Tahoma" w:hAnsi="Tahoma" w:cs="Tahoma"/>
                <w:b/>
                <w:bCs/>
                <w:color w:val="000000"/>
                <w:sz w:val="13"/>
                <w:szCs w:val="13"/>
              </w:rPr>
            </w:pPr>
            <w:r w:rsidRPr="00127CDB">
              <w:rPr>
                <w:rFonts w:ascii="Tahoma" w:hAnsi="Tahoma" w:cs="Tahoma"/>
                <w:b/>
                <w:bCs/>
                <w:color w:val="000000"/>
                <w:sz w:val="13"/>
                <w:szCs w:val="13"/>
              </w:rPr>
              <w:t>ОР</w:t>
            </w:r>
          </w:p>
        </w:tc>
        <w:tc>
          <w:tcPr>
            <w:tcW w:w="232" w:type="dxa"/>
            <w:tcBorders>
              <w:top w:val="nil"/>
              <w:left w:val="nil"/>
              <w:bottom w:val="nil"/>
              <w:right w:val="nil"/>
            </w:tcBorders>
            <w:shd w:val="clear" w:color="auto" w:fill="auto"/>
            <w:vAlign w:val="center"/>
            <w:hideMark/>
          </w:tcPr>
          <w:p w14:paraId="39F8B857" w14:textId="77777777" w:rsidR="00127CDB" w:rsidRPr="00127CDB" w:rsidRDefault="00127CDB" w:rsidP="00127CDB">
            <w:pPr>
              <w:jc w:val="center"/>
              <w:rPr>
                <w:rFonts w:ascii="Wingdings 2" w:hAnsi="Wingdings 2" w:cs="Tahoma"/>
                <w:color w:val="5A5A5A"/>
                <w:sz w:val="13"/>
                <w:szCs w:val="13"/>
              </w:rPr>
            </w:pPr>
            <w:r w:rsidRPr="00127CDB">
              <w:rPr>
                <w:rFonts w:ascii="Wingdings 2" w:hAnsi="Wingdings 2" w:cs="Tahoma"/>
                <w:color w:val="5A5A5A"/>
                <w:sz w:val="13"/>
                <w:szCs w:val="13"/>
              </w:rPr>
              <w:t>О</w:t>
            </w:r>
          </w:p>
        </w:tc>
        <w:tc>
          <w:tcPr>
            <w:tcW w:w="729" w:type="dxa"/>
            <w:tcBorders>
              <w:top w:val="nil"/>
              <w:left w:val="single" w:sz="4" w:space="0" w:color="auto"/>
              <w:bottom w:val="single" w:sz="4" w:space="0" w:color="auto"/>
              <w:right w:val="single" w:sz="4" w:space="0" w:color="auto"/>
            </w:tcBorders>
            <w:shd w:val="clear" w:color="auto" w:fill="auto"/>
            <w:vAlign w:val="center"/>
            <w:hideMark/>
          </w:tcPr>
          <w:p w14:paraId="15C4AEB6"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3.10.3.3</w:t>
            </w:r>
          </w:p>
        </w:tc>
        <w:tc>
          <w:tcPr>
            <w:tcW w:w="4034" w:type="dxa"/>
            <w:tcBorders>
              <w:top w:val="nil"/>
              <w:left w:val="nil"/>
              <w:bottom w:val="single" w:sz="4" w:space="0" w:color="auto"/>
              <w:right w:val="single" w:sz="4" w:space="0" w:color="auto"/>
            </w:tcBorders>
            <w:shd w:val="clear" w:color="000000" w:fill="E3FAFD"/>
            <w:vAlign w:val="center"/>
            <w:hideMark/>
          </w:tcPr>
          <w:p w14:paraId="356F2C13" w14:textId="77777777" w:rsidR="00127CDB" w:rsidRPr="00127CDB" w:rsidRDefault="00127CDB" w:rsidP="00127CDB">
            <w:pPr>
              <w:ind w:firstLineChars="300" w:firstLine="390"/>
              <w:rPr>
                <w:rFonts w:ascii="Tahoma" w:hAnsi="Tahoma" w:cs="Tahoma"/>
                <w:sz w:val="13"/>
                <w:szCs w:val="13"/>
              </w:rPr>
            </w:pPr>
            <w:r w:rsidRPr="00127CDB">
              <w:rPr>
                <w:rFonts w:ascii="Tahoma" w:hAnsi="Tahoma" w:cs="Tahoma"/>
                <w:sz w:val="13"/>
                <w:szCs w:val="13"/>
              </w:rPr>
              <w:t>услуги транспорта</w:t>
            </w:r>
          </w:p>
        </w:tc>
        <w:tc>
          <w:tcPr>
            <w:tcW w:w="994" w:type="dxa"/>
            <w:tcBorders>
              <w:top w:val="nil"/>
              <w:left w:val="nil"/>
              <w:bottom w:val="single" w:sz="4" w:space="0" w:color="auto"/>
              <w:right w:val="single" w:sz="4" w:space="0" w:color="auto"/>
            </w:tcBorders>
            <w:shd w:val="clear" w:color="auto" w:fill="auto"/>
            <w:vAlign w:val="center"/>
            <w:hideMark/>
          </w:tcPr>
          <w:p w14:paraId="04FA91F9" w14:textId="77777777" w:rsidR="00127CDB" w:rsidRPr="00127CDB" w:rsidRDefault="00127CDB" w:rsidP="00127CDB">
            <w:pPr>
              <w:jc w:val="center"/>
              <w:rPr>
                <w:rFonts w:ascii="Tahoma" w:hAnsi="Tahoma" w:cs="Tahoma"/>
                <w:sz w:val="13"/>
                <w:szCs w:val="13"/>
              </w:rPr>
            </w:pPr>
            <w:proofErr w:type="spellStart"/>
            <w:r w:rsidRPr="00127CDB">
              <w:rPr>
                <w:rFonts w:ascii="Tahoma" w:hAnsi="Tahoma" w:cs="Tahoma"/>
                <w:sz w:val="13"/>
                <w:szCs w:val="13"/>
              </w:rPr>
              <w:t>тыс</w:t>
            </w:r>
            <w:proofErr w:type="spellEnd"/>
            <w:r w:rsidRPr="00127CDB">
              <w:rPr>
                <w:rFonts w:ascii="Tahoma" w:hAnsi="Tahoma" w:cs="Tahoma"/>
                <w:sz w:val="13"/>
                <w:szCs w:val="13"/>
              </w:rPr>
              <w:t xml:space="preserve"> </w:t>
            </w:r>
            <w:proofErr w:type="spellStart"/>
            <w:r w:rsidRPr="00127CDB">
              <w:rPr>
                <w:rFonts w:ascii="Tahoma" w:hAnsi="Tahoma" w:cs="Tahoma"/>
                <w:sz w:val="13"/>
                <w:szCs w:val="13"/>
              </w:rPr>
              <w:t>руб</w:t>
            </w:r>
            <w:proofErr w:type="spellEnd"/>
          </w:p>
        </w:tc>
        <w:tc>
          <w:tcPr>
            <w:tcW w:w="1549" w:type="dxa"/>
            <w:tcBorders>
              <w:top w:val="nil"/>
              <w:left w:val="nil"/>
              <w:bottom w:val="single" w:sz="4" w:space="0" w:color="auto"/>
              <w:right w:val="single" w:sz="4" w:space="0" w:color="auto"/>
            </w:tcBorders>
            <w:shd w:val="clear" w:color="000000" w:fill="FFFFCC"/>
            <w:vAlign w:val="center"/>
            <w:hideMark/>
          </w:tcPr>
          <w:p w14:paraId="1BBEB25C"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62,38</w:t>
            </w:r>
          </w:p>
        </w:tc>
        <w:tc>
          <w:tcPr>
            <w:tcW w:w="1518" w:type="dxa"/>
            <w:tcBorders>
              <w:top w:val="nil"/>
              <w:left w:val="nil"/>
              <w:bottom w:val="single" w:sz="4" w:space="0" w:color="auto"/>
              <w:right w:val="single" w:sz="4" w:space="0" w:color="auto"/>
            </w:tcBorders>
            <w:shd w:val="clear" w:color="000000" w:fill="FFFFCC"/>
            <w:vAlign w:val="center"/>
            <w:hideMark/>
          </w:tcPr>
          <w:p w14:paraId="7DCD3009"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65,93</w:t>
            </w:r>
          </w:p>
        </w:tc>
        <w:tc>
          <w:tcPr>
            <w:tcW w:w="1516" w:type="dxa"/>
            <w:tcBorders>
              <w:top w:val="nil"/>
              <w:left w:val="nil"/>
              <w:bottom w:val="single" w:sz="4" w:space="0" w:color="auto"/>
              <w:right w:val="single" w:sz="4" w:space="0" w:color="auto"/>
            </w:tcBorders>
            <w:shd w:val="clear" w:color="000000" w:fill="FFFFCC"/>
            <w:vAlign w:val="center"/>
            <w:hideMark/>
          </w:tcPr>
          <w:p w14:paraId="43B8C773"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w:t>
            </w:r>
          </w:p>
        </w:tc>
        <w:tc>
          <w:tcPr>
            <w:tcW w:w="1587" w:type="dxa"/>
            <w:tcBorders>
              <w:top w:val="nil"/>
              <w:left w:val="nil"/>
              <w:bottom w:val="single" w:sz="4" w:space="0" w:color="auto"/>
              <w:right w:val="single" w:sz="4" w:space="0" w:color="auto"/>
            </w:tcBorders>
            <w:shd w:val="clear" w:color="000000" w:fill="FFFFCC"/>
            <w:vAlign w:val="center"/>
            <w:hideMark/>
          </w:tcPr>
          <w:p w14:paraId="22C85C1F"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68,05</w:t>
            </w:r>
          </w:p>
        </w:tc>
        <w:tc>
          <w:tcPr>
            <w:tcW w:w="1436" w:type="dxa"/>
            <w:tcBorders>
              <w:top w:val="nil"/>
              <w:left w:val="single" w:sz="4" w:space="0" w:color="auto"/>
              <w:bottom w:val="single" w:sz="4" w:space="0" w:color="auto"/>
              <w:right w:val="single" w:sz="4" w:space="0" w:color="auto"/>
            </w:tcBorders>
            <w:shd w:val="clear" w:color="000000" w:fill="FFFFCC"/>
            <w:vAlign w:val="center"/>
            <w:hideMark/>
          </w:tcPr>
          <w:p w14:paraId="7B82E6D4"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70,21</w:t>
            </w:r>
          </w:p>
        </w:tc>
        <w:tc>
          <w:tcPr>
            <w:tcW w:w="1973" w:type="dxa"/>
            <w:tcBorders>
              <w:top w:val="nil"/>
              <w:left w:val="nil"/>
              <w:bottom w:val="single" w:sz="4" w:space="0" w:color="auto"/>
              <w:right w:val="single" w:sz="4" w:space="0" w:color="auto"/>
            </w:tcBorders>
            <w:shd w:val="clear" w:color="000000" w:fill="FFFFCC"/>
            <w:vAlign w:val="center"/>
            <w:hideMark/>
          </w:tcPr>
          <w:p w14:paraId="67DE3D7D"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71,45</w:t>
            </w:r>
          </w:p>
        </w:tc>
        <w:tc>
          <w:tcPr>
            <w:tcW w:w="1518" w:type="dxa"/>
            <w:tcBorders>
              <w:top w:val="nil"/>
              <w:left w:val="nil"/>
              <w:bottom w:val="single" w:sz="4" w:space="0" w:color="auto"/>
              <w:right w:val="single" w:sz="4" w:space="0" w:color="auto"/>
            </w:tcBorders>
            <w:shd w:val="clear" w:color="000000" w:fill="FFFFCC"/>
            <w:vAlign w:val="center"/>
            <w:hideMark/>
          </w:tcPr>
          <w:p w14:paraId="53E9C298"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72,03</w:t>
            </w:r>
          </w:p>
        </w:tc>
        <w:tc>
          <w:tcPr>
            <w:tcW w:w="1496" w:type="dxa"/>
            <w:tcBorders>
              <w:top w:val="nil"/>
              <w:left w:val="nil"/>
              <w:bottom w:val="single" w:sz="4" w:space="0" w:color="auto"/>
              <w:right w:val="single" w:sz="4" w:space="0" w:color="auto"/>
            </w:tcBorders>
            <w:shd w:val="clear" w:color="000000" w:fill="D7EAD3"/>
            <w:vAlign w:val="center"/>
            <w:hideMark/>
          </w:tcPr>
          <w:p w14:paraId="49DB276C"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36,02</w:t>
            </w:r>
          </w:p>
        </w:tc>
        <w:tc>
          <w:tcPr>
            <w:tcW w:w="1296" w:type="dxa"/>
            <w:tcBorders>
              <w:top w:val="nil"/>
              <w:left w:val="nil"/>
              <w:bottom w:val="single" w:sz="4" w:space="0" w:color="auto"/>
              <w:right w:val="single" w:sz="4" w:space="0" w:color="auto"/>
            </w:tcBorders>
            <w:shd w:val="clear" w:color="000000" w:fill="D7EAD3"/>
            <w:vAlign w:val="center"/>
            <w:hideMark/>
          </w:tcPr>
          <w:p w14:paraId="77842AC7"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36,02</w:t>
            </w:r>
          </w:p>
        </w:tc>
        <w:tc>
          <w:tcPr>
            <w:tcW w:w="2756" w:type="dxa"/>
            <w:vMerge/>
            <w:tcBorders>
              <w:top w:val="nil"/>
              <w:left w:val="nil"/>
              <w:bottom w:val="nil"/>
              <w:right w:val="single" w:sz="4" w:space="0" w:color="C0C0C0"/>
            </w:tcBorders>
            <w:vAlign w:val="center"/>
            <w:hideMark/>
          </w:tcPr>
          <w:p w14:paraId="246A1E9D" w14:textId="77777777" w:rsidR="00127CDB" w:rsidRPr="00127CDB" w:rsidRDefault="00127CDB" w:rsidP="00127CDB">
            <w:pPr>
              <w:rPr>
                <w:rFonts w:ascii="Tahoma" w:hAnsi="Tahoma" w:cs="Tahoma"/>
                <w:sz w:val="13"/>
                <w:szCs w:val="13"/>
              </w:rPr>
            </w:pPr>
          </w:p>
        </w:tc>
      </w:tr>
      <w:tr w:rsidR="00127CDB" w:rsidRPr="00127CDB" w14:paraId="340B7BD1" w14:textId="77777777" w:rsidTr="00127CDB">
        <w:trPr>
          <w:trHeight w:val="375"/>
          <w:jc w:val="center"/>
        </w:trPr>
        <w:tc>
          <w:tcPr>
            <w:tcW w:w="306" w:type="dxa"/>
            <w:tcBorders>
              <w:top w:val="nil"/>
              <w:left w:val="nil"/>
              <w:bottom w:val="nil"/>
              <w:right w:val="nil"/>
            </w:tcBorders>
            <w:shd w:val="clear" w:color="000000" w:fill="FFFF00"/>
            <w:noWrap/>
            <w:vAlign w:val="center"/>
            <w:hideMark/>
          </w:tcPr>
          <w:p w14:paraId="2B28FE92" w14:textId="77777777" w:rsidR="00127CDB" w:rsidRPr="00127CDB" w:rsidRDefault="00127CDB" w:rsidP="00127CDB">
            <w:pPr>
              <w:rPr>
                <w:rFonts w:ascii="Tahoma" w:hAnsi="Tahoma" w:cs="Tahoma"/>
                <w:b/>
                <w:bCs/>
                <w:color w:val="000000"/>
                <w:sz w:val="13"/>
                <w:szCs w:val="13"/>
              </w:rPr>
            </w:pPr>
            <w:r w:rsidRPr="00127CDB">
              <w:rPr>
                <w:rFonts w:ascii="Tahoma" w:hAnsi="Tahoma" w:cs="Tahoma"/>
                <w:b/>
                <w:bCs/>
                <w:color w:val="000000"/>
                <w:sz w:val="13"/>
                <w:szCs w:val="13"/>
              </w:rPr>
              <w:t>ОР</w:t>
            </w:r>
          </w:p>
        </w:tc>
        <w:tc>
          <w:tcPr>
            <w:tcW w:w="232" w:type="dxa"/>
            <w:tcBorders>
              <w:top w:val="nil"/>
              <w:left w:val="nil"/>
              <w:bottom w:val="nil"/>
              <w:right w:val="nil"/>
            </w:tcBorders>
            <w:shd w:val="clear" w:color="auto" w:fill="auto"/>
            <w:vAlign w:val="center"/>
            <w:hideMark/>
          </w:tcPr>
          <w:p w14:paraId="5EBAF93C" w14:textId="77777777" w:rsidR="00127CDB" w:rsidRPr="00127CDB" w:rsidRDefault="00127CDB" w:rsidP="00127CDB">
            <w:pPr>
              <w:jc w:val="center"/>
              <w:rPr>
                <w:rFonts w:ascii="Wingdings 2" w:hAnsi="Wingdings 2" w:cs="Tahoma"/>
                <w:color w:val="5A5A5A"/>
                <w:sz w:val="13"/>
                <w:szCs w:val="13"/>
              </w:rPr>
            </w:pPr>
            <w:r w:rsidRPr="00127CDB">
              <w:rPr>
                <w:rFonts w:ascii="Wingdings 2" w:hAnsi="Wingdings 2" w:cs="Tahoma"/>
                <w:color w:val="5A5A5A"/>
                <w:sz w:val="13"/>
                <w:szCs w:val="13"/>
              </w:rPr>
              <w:t>О</w:t>
            </w:r>
          </w:p>
        </w:tc>
        <w:tc>
          <w:tcPr>
            <w:tcW w:w="729" w:type="dxa"/>
            <w:tcBorders>
              <w:top w:val="nil"/>
              <w:left w:val="single" w:sz="4" w:space="0" w:color="auto"/>
              <w:bottom w:val="single" w:sz="4" w:space="0" w:color="auto"/>
              <w:right w:val="single" w:sz="4" w:space="0" w:color="auto"/>
            </w:tcBorders>
            <w:shd w:val="clear" w:color="auto" w:fill="auto"/>
            <w:vAlign w:val="center"/>
            <w:hideMark/>
          </w:tcPr>
          <w:p w14:paraId="45F8569A"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3.10.3.4</w:t>
            </w:r>
          </w:p>
        </w:tc>
        <w:tc>
          <w:tcPr>
            <w:tcW w:w="4034" w:type="dxa"/>
            <w:tcBorders>
              <w:top w:val="nil"/>
              <w:left w:val="nil"/>
              <w:bottom w:val="single" w:sz="4" w:space="0" w:color="auto"/>
              <w:right w:val="single" w:sz="4" w:space="0" w:color="auto"/>
            </w:tcBorders>
            <w:shd w:val="clear" w:color="000000" w:fill="E3FAFD"/>
            <w:vAlign w:val="center"/>
            <w:hideMark/>
          </w:tcPr>
          <w:p w14:paraId="631F29AF" w14:textId="77777777" w:rsidR="00127CDB" w:rsidRPr="00127CDB" w:rsidRDefault="00127CDB" w:rsidP="00127CDB">
            <w:pPr>
              <w:ind w:firstLineChars="300" w:firstLine="390"/>
              <w:rPr>
                <w:rFonts w:ascii="Tahoma" w:hAnsi="Tahoma" w:cs="Tahoma"/>
                <w:sz w:val="13"/>
                <w:szCs w:val="13"/>
              </w:rPr>
            </w:pPr>
            <w:r w:rsidRPr="00127CDB">
              <w:rPr>
                <w:rFonts w:ascii="Tahoma" w:hAnsi="Tahoma" w:cs="Tahoma"/>
                <w:sz w:val="13"/>
                <w:szCs w:val="13"/>
              </w:rPr>
              <w:t>страхование машин</w:t>
            </w:r>
          </w:p>
        </w:tc>
        <w:tc>
          <w:tcPr>
            <w:tcW w:w="994" w:type="dxa"/>
            <w:tcBorders>
              <w:top w:val="nil"/>
              <w:left w:val="nil"/>
              <w:bottom w:val="single" w:sz="4" w:space="0" w:color="auto"/>
              <w:right w:val="single" w:sz="4" w:space="0" w:color="auto"/>
            </w:tcBorders>
            <w:shd w:val="clear" w:color="auto" w:fill="auto"/>
            <w:vAlign w:val="center"/>
            <w:hideMark/>
          </w:tcPr>
          <w:p w14:paraId="3D8F1350" w14:textId="77777777" w:rsidR="00127CDB" w:rsidRPr="00127CDB" w:rsidRDefault="00127CDB" w:rsidP="00127CDB">
            <w:pPr>
              <w:jc w:val="center"/>
              <w:rPr>
                <w:rFonts w:ascii="Tahoma" w:hAnsi="Tahoma" w:cs="Tahoma"/>
                <w:sz w:val="13"/>
                <w:szCs w:val="13"/>
              </w:rPr>
            </w:pPr>
            <w:proofErr w:type="spellStart"/>
            <w:r w:rsidRPr="00127CDB">
              <w:rPr>
                <w:rFonts w:ascii="Tahoma" w:hAnsi="Tahoma" w:cs="Tahoma"/>
                <w:sz w:val="13"/>
                <w:szCs w:val="13"/>
              </w:rPr>
              <w:t>тыс</w:t>
            </w:r>
            <w:proofErr w:type="spellEnd"/>
            <w:r w:rsidRPr="00127CDB">
              <w:rPr>
                <w:rFonts w:ascii="Tahoma" w:hAnsi="Tahoma" w:cs="Tahoma"/>
                <w:sz w:val="13"/>
                <w:szCs w:val="13"/>
              </w:rPr>
              <w:t xml:space="preserve"> </w:t>
            </w:r>
            <w:proofErr w:type="spellStart"/>
            <w:r w:rsidRPr="00127CDB">
              <w:rPr>
                <w:rFonts w:ascii="Tahoma" w:hAnsi="Tahoma" w:cs="Tahoma"/>
                <w:sz w:val="13"/>
                <w:szCs w:val="13"/>
              </w:rPr>
              <w:t>руб</w:t>
            </w:r>
            <w:proofErr w:type="spellEnd"/>
          </w:p>
        </w:tc>
        <w:tc>
          <w:tcPr>
            <w:tcW w:w="1549" w:type="dxa"/>
            <w:tcBorders>
              <w:top w:val="nil"/>
              <w:left w:val="nil"/>
              <w:bottom w:val="single" w:sz="4" w:space="0" w:color="auto"/>
              <w:right w:val="single" w:sz="4" w:space="0" w:color="auto"/>
            </w:tcBorders>
            <w:shd w:val="clear" w:color="000000" w:fill="FFFFCC"/>
            <w:vAlign w:val="center"/>
            <w:hideMark/>
          </w:tcPr>
          <w:p w14:paraId="34E4BDC1"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17,62</w:t>
            </w:r>
          </w:p>
        </w:tc>
        <w:tc>
          <w:tcPr>
            <w:tcW w:w="1518" w:type="dxa"/>
            <w:tcBorders>
              <w:top w:val="nil"/>
              <w:left w:val="nil"/>
              <w:bottom w:val="single" w:sz="4" w:space="0" w:color="auto"/>
              <w:right w:val="single" w:sz="4" w:space="0" w:color="auto"/>
            </w:tcBorders>
            <w:shd w:val="clear" w:color="000000" w:fill="FFFFCC"/>
            <w:vAlign w:val="center"/>
            <w:hideMark/>
          </w:tcPr>
          <w:p w14:paraId="465058D9"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18,62</w:t>
            </w:r>
          </w:p>
        </w:tc>
        <w:tc>
          <w:tcPr>
            <w:tcW w:w="1516" w:type="dxa"/>
            <w:tcBorders>
              <w:top w:val="nil"/>
              <w:left w:val="nil"/>
              <w:bottom w:val="single" w:sz="4" w:space="0" w:color="auto"/>
              <w:right w:val="single" w:sz="4" w:space="0" w:color="auto"/>
            </w:tcBorders>
            <w:shd w:val="clear" w:color="000000" w:fill="FFFFCC"/>
            <w:vAlign w:val="center"/>
            <w:hideMark/>
          </w:tcPr>
          <w:p w14:paraId="136D5E77"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26,97</w:t>
            </w:r>
          </w:p>
        </w:tc>
        <w:tc>
          <w:tcPr>
            <w:tcW w:w="1587" w:type="dxa"/>
            <w:tcBorders>
              <w:top w:val="nil"/>
              <w:left w:val="nil"/>
              <w:bottom w:val="single" w:sz="4" w:space="0" w:color="auto"/>
              <w:right w:val="single" w:sz="4" w:space="0" w:color="auto"/>
            </w:tcBorders>
            <w:shd w:val="clear" w:color="000000" w:fill="FFFFCC"/>
            <w:vAlign w:val="center"/>
            <w:hideMark/>
          </w:tcPr>
          <w:p w14:paraId="65CDC8B4"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19,22</w:t>
            </w:r>
          </w:p>
        </w:tc>
        <w:tc>
          <w:tcPr>
            <w:tcW w:w="1436" w:type="dxa"/>
            <w:tcBorders>
              <w:top w:val="nil"/>
              <w:left w:val="single" w:sz="4" w:space="0" w:color="auto"/>
              <w:bottom w:val="single" w:sz="4" w:space="0" w:color="auto"/>
              <w:right w:val="single" w:sz="4" w:space="0" w:color="auto"/>
            </w:tcBorders>
            <w:shd w:val="clear" w:color="000000" w:fill="FFFFCC"/>
            <w:vAlign w:val="center"/>
            <w:hideMark/>
          </w:tcPr>
          <w:p w14:paraId="22999A8D"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19,83</w:t>
            </w:r>
          </w:p>
        </w:tc>
        <w:tc>
          <w:tcPr>
            <w:tcW w:w="1973" w:type="dxa"/>
            <w:tcBorders>
              <w:top w:val="nil"/>
              <w:left w:val="nil"/>
              <w:bottom w:val="single" w:sz="4" w:space="0" w:color="auto"/>
              <w:right w:val="single" w:sz="4" w:space="0" w:color="auto"/>
            </w:tcBorders>
            <w:shd w:val="clear" w:color="000000" w:fill="FFFFCC"/>
            <w:vAlign w:val="center"/>
            <w:hideMark/>
          </w:tcPr>
          <w:p w14:paraId="79CAE20B"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20,18</w:t>
            </w:r>
          </w:p>
        </w:tc>
        <w:tc>
          <w:tcPr>
            <w:tcW w:w="1518" w:type="dxa"/>
            <w:tcBorders>
              <w:top w:val="nil"/>
              <w:left w:val="nil"/>
              <w:bottom w:val="single" w:sz="4" w:space="0" w:color="auto"/>
              <w:right w:val="single" w:sz="4" w:space="0" w:color="auto"/>
            </w:tcBorders>
            <w:shd w:val="clear" w:color="000000" w:fill="FFFFCC"/>
            <w:vAlign w:val="center"/>
            <w:hideMark/>
          </w:tcPr>
          <w:p w14:paraId="774EC37E"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20,35</w:t>
            </w:r>
          </w:p>
        </w:tc>
        <w:tc>
          <w:tcPr>
            <w:tcW w:w="1496" w:type="dxa"/>
            <w:tcBorders>
              <w:top w:val="nil"/>
              <w:left w:val="nil"/>
              <w:bottom w:val="single" w:sz="4" w:space="0" w:color="auto"/>
              <w:right w:val="single" w:sz="4" w:space="0" w:color="auto"/>
            </w:tcBorders>
            <w:shd w:val="clear" w:color="000000" w:fill="D7EAD3"/>
            <w:vAlign w:val="center"/>
            <w:hideMark/>
          </w:tcPr>
          <w:p w14:paraId="23AEB096"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10,17</w:t>
            </w:r>
          </w:p>
        </w:tc>
        <w:tc>
          <w:tcPr>
            <w:tcW w:w="1296" w:type="dxa"/>
            <w:tcBorders>
              <w:top w:val="nil"/>
              <w:left w:val="nil"/>
              <w:bottom w:val="single" w:sz="4" w:space="0" w:color="auto"/>
              <w:right w:val="single" w:sz="4" w:space="0" w:color="auto"/>
            </w:tcBorders>
            <w:shd w:val="clear" w:color="000000" w:fill="D7EAD3"/>
            <w:vAlign w:val="center"/>
            <w:hideMark/>
          </w:tcPr>
          <w:p w14:paraId="7FB92F0C"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10,17</w:t>
            </w:r>
          </w:p>
        </w:tc>
        <w:tc>
          <w:tcPr>
            <w:tcW w:w="2756" w:type="dxa"/>
            <w:vMerge/>
            <w:tcBorders>
              <w:top w:val="nil"/>
              <w:left w:val="nil"/>
              <w:bottom w:val="nil"/>
              <w:right w:val="single" w:sz="4" w:space="0" w:color="C0C0C0"/>
            </w:tcBorders>
            <w:vAlign w:val="center"/>
            <w:hideMark/>
          </w:tcPr>
          <w:p w14:paraId="7E4EE747" w14:textId="77777777" w:rsidR="00127CDB" w:rsidRPr="00127CDB" w:rsidRDefault="00127CDB" w:rsidP="00127CDB">
            <w:pPr>
              <w:rPr>
                <w:rFonts w:ascii="Tahoma" w:hAnsi="Tahoma" w:cs="Tahoma"/>
                <w:sz w:val="13"/>
                <w:szCs w:val="13"/>
              </w:rPr>
            </w:pPr>
          </w:p>
        </w:tc>
      </w:tr>
      <w:tr w:rsidR="00127CDB" w:rsidRPr="00127CDB" w14:paraId="6C95860B" w14:textId="77777777" w:rsidTr="00127CDB">
        <w:trPr>
          <w:trHeight w:val="375"/>
          <w:jc w:val="center"/>
        </w:trPr>
        <w:tc>
          <w:tcPr>
            <w:tcW w:w="306" w:type="dxa"/>
            <w:tcBorders>
              <w:top w:val="nil"/>
              <w:left w:val="nil"/>
              <w:bottom w:val="nil"/>
              <w:right w:val="nil"/>
            </w:tcBorders>
            <w:shd w:val="clear" w:color="000000" w:fill="FFFF00"/>
            <w:noWrap/>
            <w:vAlign w:val="center"/>
            <w:hideMark/>
          </w:tcPr>
          <w:p w14:paraId="3799BF7E" w14:textId="77777777" w:rsidR="00127CDB" w:rsidRPr="00127CDB" w:rsidRDefault="00127CDB" w:rsidP="00127CDB">
            <w:pPr>
              <w:rPr>
                <w:rFonts w:ascii="Tahoma" w:hAnsi="Tahoma" w:cs="Tahoma"/>
                <w:b/>
                <w:bCs/>
                <w:color w:val="000000"/>
                <w:sz w:val="13"/>
                <w:szCs w:val="13"/>
              </w:rPr>
            </w:pPr>
            <w:r w:rsidRPr="00127CDB">
              <w:rPr>
                <w:rFonts w:ascii="Tahoma" w:hAnsi="Tahoma" w:cs="Tahoma"/>
                <w:b/>
                <w:bCs/>
                <w:color w:val="000000"/>
                <w:sz w:val="13"/>
                <w:szCs w:val="13"/>
              </w:rPr>
              <w:t>ОР</w:t>
            </w:r>
          </w:p>
        </w:tc>
        <w:tc>
          <w:tcPr>
            <w:tcW w:w="232" w:type="dxa"/>
            <w:tcBorders>
              <w:top w:val="nil"/>
              <w:left w:val="nil"/>
              <w:bottom w:val="nil"/>
              <w:right w:val="nil"/>
            </w:tcBorders>
            <w:shd w:val="clear" w:color="auto" w:fill="auto"/>
            <w:vAlign w:val="center"/>
            <w:hideMark/>
          </w:tcPr>
          <w:p w14:paraId="205411F4" w14:textId="77777777" w:rsidR="00127CDB" w:rsidRPr="00127CDB" w:rsidRDefault="00127CDB" w:rsidP="00127CDB">
            <w:pPr>
              <w:jc w:val="center"/>
              <w:rPr>
                <w:rFonts w:ascii="Wingdings 2" w:hAnsi="Wingdings 2" w:cs="Tahoma"/>
                <w:color w:val="5A5A5A"/>
                <w:sz w:val="13"/>
                <w:szCs w:val="13"/>
              </w:rPr>
            </w:pPr>
            <w:r w:rsidRPr="00127CDB">
              <w:rPr>
                <w:rFonts w:ascii="Wingdings 2" w:hAnsi="Wingdings 2" w:cs="Tahoma"/>
                <w:color w:val="5A5A5A"/>
                <w:sz w:val="13"/>
                <w:szCs w:val="13"/>
              </w:rPr>
              <w:t>О</w:t>
            </w:r>
          </w:p>
        </w:tc>
        <w:tc>
          <w:tcPr>
            <w:tcW w:w="729" w:type="dxa"/>
            <w:tcBorders>
              <w:top w:val="nil"/>
              <w:left w:val="single" w:sz="4" w:space="0" w:color="auto"/>
              <w:bottom w:val="single" w:sz="4" w:space="0" w:color="auto"/>
              <w:right w:val="single" w:sz="4" w:space="0" w:color="auto"/>
            </w:tcBorders>
            <w:shd w:val="clear" w:color="auto" w:fill="auto"/>
            <w:vAlign w:val="center"/>
            <w:hideMark/>
          </w:tcPr>
          <w:p w14:paraId="54417490"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3.10.3.5</w:t>
            </w:r>
          </w:p>
        </w:tc>
        <w:tc>
          <w:tcPr>
            <w:tcW w:w="4034" w:type="dxa"/>
            <w:tcBorders>
              <w:top w:val="nil"/>
              <w:left w:val="nil"/>
              <w:bottom w:val="single" w:sz="4" w:space="0" w:color="auto"/>
              <w:right w:val="single" w:sz="4" w:space="0" w:color="auto"/>
            </w:tcBorders>
            <w:shd w:val="clear" w:color="000000" w:fill="E3FAFD"/>
            <w:vAlign w:val="center"/>
            <w:hideMark/>
          </w:tcPr>
          <w:p w14:paraId="6E21979E" w14:textId="77777777" w:rsidR="00127CDB" w:rsidRPr="00127CDB" w:rsidRDefault="00127CDB" w:rsidP="00127CDB">
            <w:pPr>
              <w:ind w:firstLineChars="300" w:firstLine="390"/>
              <w:rPr>
                <w:rFonts w:ascii="Tahoma" w:hAnsi="Tahoma" w:cs="Tahoma"/>
                <w:sz w:val="13"/>
                <w:szCs w:val="13"/>
              </w:rPr>
            </w:pPr>
            <w:r w:rsidRPr="00127CDB">
              <w:rPr>
                <w:rFonts w:ascii="Tahoma" w:hAnsi="Tahoma" w:cs="Tahoma"/>
                <w:sz w:val="13"/>
                <w:szCs w:val="13"/>
              </w:rPr>
              <w:t>присоединение технологическое</w:t>
            </w:r>
          </w:p>
        </w:tc>
        <w:tc>
          <w:tcPr>
            <w:tcW w:w="994" w:type="dxa"/>
            <w:tcBorders>
              <w:top w:val="nil"/>
              <w:left w:val="nil"/>
              <w:bottom w:val="single" w:sz="4" w:space="0" w:color="auto"/>
              <w:right w:val="single" w:sz="4" w:space="0" w:color="auto"/>
            </w:tcBorders>
            <w:shd w:val="clear" w:color="auto" w:fill="auto"/>
            <w:vAlign w:val="center"/>
            <w:hideMark/>
          </w:tcPr>
          <w:p w14:paraId="19C28A67" w14:textId="77777777" w:rsidR="00127CDB" w:rsidRPr="00127CDB" w:rsidRDefault="00127CDB" w:rsidP="00127CDB">
            <w:pPr>
              <w:jc w:val="center"/>
              <w:rPr>
                <w:rFonts w:ascii="Tahoma" w:hAnsi="Tahoma" w:cs="Tahoma"/>
                <w:sz w:val="13"/>
                <w:szCs w:val="13"/>
              </w:rPr>
            </w:pPr>
            <w:proofErr w:type="spellStart"/>
            <w:r w:rsidRPr="00127CDB">
              <w:rPr>
                <w:rFonts w:ascii="Tahoma" w:hAnsi="Tahoma" w:cs="Tahoma"/>
                <w:sz w:val="13"/>
                <w:szCs w:val="13"/>
              </w:rPr>
              <w:t>тыс</w:t>
            </w:r>
            <w:proofErr w:type="spellEnd"/>
            <w:r w:rsidRPr="00127CDB">
              <w:rPr>
                <w:rFonts w:ascii="Tahoma" w:hAnsi="Tahoma" w:cs="Tahoma"/>
                <w:sz w:val="13"/>
                <w:szCs w:val="13"/>
              </w:rPr>
              <w:t xml:space="preserve"> </w:t>
            </w:r>
            <w:proofErr w:type="spellStart"/>
            <w:r w:rsidRPr="00127CDB">
              <w:rPr>
                <w:rFonts w:ascii="Tahoma" w:hAnsi="Tahoma" w:cs="Tahoma"/>
                <w:sz w:val="13"/>
                <w:szCs w:val="13"/>
              </w:rPr>
              <w:t>руб</w:t>
            </w:r>
            <w:proofErr w:type="spellEnd"/>
          </w:p>
        </w:tc>
        <w:tc>
          <w:tcPr>
            <w:tcW w:w="1549" w:type="dxa"/>
            <w:tcBorders>
              <w:top w:val="nil"/>
              <w:left w:val="nil"/>
              <w:bottom w:val="single" w:sz="4" w:space="0" w:color="auto"/>
              <w:right w:val="single" w:sz="4" w:space="0" w:color="auto"/>
            </w:tcBorders>
            <w:shd w:val="clear" w:color="000000" w:fill="FFFFCC"/>
            <w:vAlign w:val="center"/>
            <w:hideMark/>
          </w:tcPr>
          <w:p w14:paraId="57444A96"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0,88</w:t>
            </w:r>
          </w:p>
        </w:tc>
        <w:tc>
          <w:tcPr>
            <w:tcW w:w="1518" w:type="dxa"/>
            <w:tcBorders>
              <w:top w:val="nil"/>
              <w:left w:val="nil"/>
              <w:bottom w:val="single" w:sz="4" w:space="0" w:color="auto"/>
              <w:right w:val="single" w:sz="4" w:space="0" w:color="auto"/>
            </w:tcBorders>
            <w:shd w:val="clear" w:color="000000" w:fill="FFFFCC"/>
            <w:vAlign w:val="center"/>
            <w:hideMark/>
          </w:tcPr>
          <w:p w14:paraId="71EE4D08"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0,93</w:t>
            </w:r>
          </w:p>
        </w:tc>
        <w:tc>
          <w:tcPr>
            <w:tcW w:w="1516" w:type="dxa"/>
            <w:tcBorders>
              <w:top w:val="nil"/>
              <w:left w:val="nil"/>
              <w:bottom w:val="single" w:sz="4" w:space="0" w:color="auto"/>
              <w:right w:val="single" w:sz="4" w:space="0" w:color="auto"/>
            </w:tcBorders>
            <w:shd w:val="clear" w:color="000000" w:fill="FFFFCC"/>
            <w:vAlign w:val="center"/>
            <w:hideMark/>
          </w:tcPr>
          <w:p w14:paraId="5E0E255D"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12,17</w:t>
            </w:r>
          </w:p>
        </w:tc>
        <w:tc>
          <w:tcPr>
            <w:tcW w:w="1587" w:type="dxa"/>
            <w:tcBorders>
              <w:top w:val="nil"/>
              <w:left w:val="nil"/>
              <w:bottom w:val="single" w:sz="4" w:space="0" w:color="auto"/>
              <w:right w:val="single" w:sz="4" w:space="0" w:color="auto"/>
            </w:tcBorders>
            <w:shd w:val="clear" w:color="000000" w:fill="FFFFCC"/>
            <w:vAlign w:val="center"/>
            <w:hideMark/>
          </w:tcPr>
          <w:p w14:paraId="5FBC4B8E"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0,96</w:t>
            </w:r>
          </w:p>
        </w:tc>
        <w:tc>
          <w:tcPr>
            <w:tcW w:w="1436" w:type="dxa"/>
            <w:tcBorders>
              <w:top w:val="nil"/>
              <w:left w:val="single" w:sz="4" w:space="0" w:color="auto"/>
              <w:bottom w:val="single" w:sz="4" w:space="0" w:color="auto"/>
              <w:right w:val="single" w:sz="4" w:space="0" w:color="auto"/>
            </w:tcBorders>
            <w:shd w:val="clear" w:color="000000" w:fill="FFFFCC"/>
            <w:vAlign w:val="center"/>
            <w:hideMark/>
          </w:tcPr>
          <w:p w14:paraId="55AB8091"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0,99</w:t>
            </w:r>
          </w:p>
        </w:tc>
        <w:tc>
          <w:tcPr>
            <w:tcW w:w="1973" w:type="dxa"/>
            <w:tcBorders>
              <w:top w:val="nil"/>
              <w:left w:val="nil"/>
              <w:bottom w:val="single" w:sz="4" w:space="0" w:color="auto"/>
              <w:right w:val="single" w:sz="4" w:space="0" w:color="auto"/>
            </w:tcBorders>
            <w:shd w:val="clear" w:color="000000" w:fill="FFFFCC"/>
            <w:vAlign w:val="center"/>
            <w:hideMark/>
          </w:tcPr>
          <w:p w14:paraId="2F702FCA"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1,01</w:t>
            </w:r>
          </w:p>
        </w:tc>
        <w:tc>
          <w:tcPr>
            <w:tcW w:w="1518" w:type="dxa"/>
            <w:tcBorders>
              <w:top w:val="nil"/>
              <w:left w:val="nil"/>
              <w:bottom w:val="single" w:sz="4" w:space="0" w:color="auto"/>
              <w:right w:val="single" w:sz="4" w:space="0" w:color="auto"/>
            </w:tcBorders>
            <w:shd w:val="clear" w:color="000000" w:fill="FFFFCC"/>
            <w:vAlign w:val="center"/>
            <w:hideMark/>
          </w:tcPr>
          <w:p w14:paraId="7DE62E8C"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1,01</w:t>
            </w:r>
          </w:p>
        </w:tc>
        <w:tc>
          <w:tcPr>
            <w:tcW w:w="1496" w:type="dxa"/>
            <w:tcBorders>
              <w:top w:val="nil"/>
              <w:left w:val="nil"/>
              <w:bottom w:val="single" w:sz="4" w:space="0" w:color="auto"/>
              <w:right w:val="single" w:sz="4" w:space="0" w:color="auto"/>
            </w:tcBorders>
            <w:shd w:val="clear" w:color="000000" w:fill="D7EAD3"/>
            <w:vAlign w:val="center"/>
            <w:hideMark/>
          </w:tcPr>
          <w:p w14:paraId="0294ACB8"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0,51</w:t>
            </w:r>
          </w:p>
        </w:tc>
        <w:tc>
          <w:tcPr>
            <w:tcW w:w="1296" w:type="dxa"/>
            <w:tcBorders>
              <w:top w:val="nil"/>
              <w:left w:val="nil"/>
              <w:bottom w:val="single" w:sz="4" w:space="0" w:color="auto"/>
              <w:right w:val="single" w:sz="4" w:space="0" w:color="auto"/>
            </w:tcBorders>
            <w:shd w:val="clear" w:color="000000" w:fill="D7EAD3"/>
            <w:vAlign w:val="center"/>
            <w:hideMark/>
          </w:tcPr>
          <w:p w14:paraId="1CB2CC10"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0,51</w:t>
            </w:r>
          </w:p>
        </w:tc>
        <w:tc>
          <w:tcPr>
            <w:tcW w:w="2756" w:type="dxa"/>
            <w:vMerge/>
            <w:tcBorders>
              <w:top w:val="nil"/>
              <w:left w:val="nil"/>
              <w:bottom w:val="nil"/>
              <w:right w:val="single" w:sz="4" w:space="0" w:color="C0C0C0"/>
            </w:tcBorders>
            <w:vAlign w:val="center"/>
            <w:hideMark/>
          </w:tcPr>
          <w:p w14:paraId="124B44A7" w14:textId="77777777" w:rsidR="00127CDB" w:rsidRPr="00127CDB" w:rsidRDefault="00127CDB" w:rsidP="00127CDB">
            <w:pPr>
              <w:rPr>
                <w:rFonts w:ascii="Tahoma" w:hAnsi="Tahoma" w:cs="Tahoma"/>
                <w:sz w:val="13"/>
                <w:szCs w:val="13"/>
              </w:rPr>
            </w:pPr>
          </w:p>
        </w:tc>
      </w:tr>
      <w:tr w:rsidR="00127CDB" w:rsidRPr="00127CDB" w14:paraId="05E0B9CC" w14:textId="77777777" w:rsidTr="00127CDB">
        <w:trPr>
          <w:trHeight w:val="450"/>
          <w:jc w:val="center"/>
        </w:trPr>
        <w:tc>
          <w:tcPr>
            <w:tcW w:w="306" w:type="dxa"/>
            <w:tcBorders>
              <w:top w:val="nil"/>
              <w:left w:val="nil"/>
              <w:bottom w:val="nil"/>
              <w:right w:val="nil"/>
            </w:tcBorders>
            <w:shd w:val="clear" w:color="000000" w:fill="FFFF00"/>
            <w:noWrap/>
            <w:vAlign w:val="center"/>
            <w:hideMark/>
          </w:tcPr>
          <w:p w14:paraId="3F4449DC" w14:textId="77777777" w:rsidR="00127CDB" w:rsidRPr="00127CDB" w:rsidRDefault="00127CDB" w:rsidP="00127CDB">
            <w:pPr>
              <w:rPr>
                <w:rFonts w:ascii="Tahoma" w:hAnsi="Tahoma" w:cs="Tahoma"/>
                <w:b/>
                <w:bCs/>
                <w:color w:val="000000"/>
                <w:sz w:val="13"/>
                <w:szCs w:val="13"/>
              </w:rPr>
            </w:pPr>
            <w:r w:rsidRPr="00127CDB">
              <w:rPr>
                <w:rFonts w:ascii="Tahoma" w:hAnsi="Tahoma" w:cs="Tahoma"/>
                <w:b/>
                <w:bCs/>
                <w:color w:val="000000"/>
                <w:sz w:val="13"/>
                <w:szCs w:val="13"/>
              </w:rPr>
              <w:t>ОР</w:t>
            </w:r>
          </w:p>
        </w:tc>
        <w:tc>
          <w:tcPr>
            <w:tcW w:w="232" w:type="dxa"/>
            <w:tcBorders>
              <w:top w:val="nil"/>
              <w:left w:val="nil"/>
              <w:bottom w:val="nil"/>
              <w:right w:val="nil"/>
            </w:tcBorders>
            <w:shd w:val="clear" w:color="auto" w:fill="auto"/>
            <w:vAlign w:val="center"/>
            <w:hideMark/>
          </w:tcPr>
          <w:p w14:paraId="39D24C1F" w14:textId="77777777" w:rsidR="00127CDB" w:rsidRPr="00127CDB" w:rsidRDefault="00127CDB" w:rsidP="00127CDB">
            <w:pPr>
              <w:jc w:val="center"/>
              <w:rPr>
                <w:rFonts w:ascii="Wingdings 2" w:hAnsi="Wingdings 2" w:cs="Tahoma"/>
                <w:color w:val="5A5A5A"/>
                <w:sz w:val="13"/>
                <w:szCs w:val="13"/>
              </w:rPr>
            </w:pPr>
            <w:r w:rsidRPr="00127CDB">
              <w:rPr>
                <w:rFonts w:ascii="Wingdings 2" w:hAnsi="Wingdings 2" w:cs="Tahoma"/>
                <w:color w:val="5A5A5A"/>
                <w:sz w:val="13"/>
                <w:szCs w:val="13"/>
              </w:rPr>
              <w:t>О</w:t>
            </w:r>
          </w:p>
        </w:tc>
        <w:tc>
          <w:tcPr>
            <w:tcW w:w="729" w:type="dxa"/>
            <w:tcBorders>
              <w:top w:val="nil"/>
              <w:left w:val="single" w:sz="4" w:space="0" w:color="auto"/>
              <w:bottom w:val="single" w:sz="4" w:space="0" w:color="auto"/>
              <w:right w:val="single" w:sz="4" w:space="0" w:color="auto"/>
            </w:tcBorders>
            <w:shd w:val="clear" w:color="auto" w:fill="auto"/>
            <w:vAlign w:val="center"/>
            <w:hideMark/>
          </w:tcPr>
          <w:p w14:paraId="53BF1AE0"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3.10.3.6</w:t>
            </w:r>
          </w:p>
        </w:tc>
        <w:tc>
          <w:tcPr>
            <w:tcW w:w="4034" w:type="dxa"/>
            <w:tcBorders>
              <w:top w:val="nil"/>
              <w:left w:val="nil"/>
              <w:bottom w:val="single" w:sz="4" w:space="0" w:color="auto"/>
              <w:right w:val="single" w:sz="4" w:space="0" w:color="auto"/>
            </w:tcBorders>
            <w:shd w:val="clear" w:color="000000" w:fill="E3FAFD"/>
            <w:vAlign w:val="center"/>
            <w:hideMark/>
          </w:tcPr>
          <w:p w14:paraId="6576E681" w14:textId="77777777" w:rsidR="00127CDB" w:rsidRPr="00127CDB" w:rsidRDefault="00127CDB" w:rsidP="00127CDB">
            <w:pPr>
              <w:ind w:firstLineChars="300" w:firstLine="390"/>
              <w:rPr>
                <w:rFonts w:ascii="Tahoma" w:hAnsi="Tahoma" w:cs="Tahoma"/>
                <w:sz w:val="13"/>
                <w:szCs w:val="13"/>
              </w:rPr>
            </w:pPr>
            <w:r w:rsidRPr="00127CDB">
              <w:rPr>
                <w:rFonts w:ascii="Tahoma" w:hAnsi="Tahoma" w:cs="Tahoma"/>
                <w:sz w:val="13"/>
                <w:szCs w:val="13"/>
              </w:rPr>
              <w:t>доставка грузов</w:t>
            </w:r>
          </w:p>
        </w:tc>
        <w:tc>
          <w:tcPr>
            <w:tcW w:w="994" w:type="dxa"/>
            <w:tcBorders>
              <w:top w:val="nil"/>
              <w:left w:val="nil"/>
              <w:bottom w:val="single" w:sz="4" w:space="0" w:color="auto"/>
              <w:right w:val="single" w:sz="4" w:space="0" w:color="auto"/>
            </w:tcBorders>
            <w:shd w:val="clear" w:color="auto" w:fill="auto"/>
            <w:vAlign w:val="center"/>
            <w:hideMark/>
          </w:tcPr>
          <w:p w14:paraId="1D75C89E" w14:textId="77777777" w:rsidR="00127CDB" w:rsidRPr="00127CDB" w:rsidRDefault="00127CDB" w:rsidP="00127CDB">
            <w:pPr>
              <w:jc w:val="center"/>
              <w:rPr>
                <w:rFonts w:ascii="Tahoma" w:hAnsi="Tahoma" w:cs="Tahoma"/>
                <w:sz w:val="13"/>
                <w:szCs w:val="13"/>
              </w:rPr>
            </w:pPr>
            <w:proofErr w:type="spellStart"/>
            <w:r w:rsidRPr="00127CDB">
              <w:rPr>
                <w:rFonts w:ascii="Tahoma" w:hAnsi="Tahoma" w:cs="Tahoma"/>
                <w:sz w:val="13"/>
                <w:szCs w:val="13"/>
              </w:rPr>
              <w:t>тыс</w:t>
            </w:r>
            <w:proofErr w:type="spellEnd"/>
            <w:r w:rsidRPr="00127CDB">
              <w:rPr>
                <w:rFonts w:ascii="Tahoma" w:hAnsi="Tahoma" w:cs="Tahoma"/>
                <w:sz w:val="13"/>
                <w:szCs w:val="13"/>
              </w:rPr>
              <w:t xml:space="preserve"> </w:t>
            </w:r>
            <w:proofErr w:type="spellStart"/>
            <w:r w:rsidRPr="00127CDB">
              <w:rPr>
                <w:rFonts w:ascii="Tahoma" w:hAnsi="Tahoma" w:cs="Tahoma"/>
                <w:sz w:val="13"/>
                <w:szCs w:val="13"/>
              </w:rPr>
              <w:t>руб</w:t>
            </w:r>
            <w:proofErr w:type="spellEnd"/>
          </w:p>
        </w:tc>
        <w:tc>
          <w:tcPr>
            <w:tcW w:w="1549" w:type="dxa"/>
            <w:tcBorders>
              <w:top w:val="nil"/>
              <w:left w:val="nil"/>
              <w:bottom w:val="single" w:sz="4" w:space="0" w:color="auto"/>
              <w:right w:val="single" w:sz="4" w:space="0" w:color="auto"/>
            </w:tcBorders>
            <w:shd w:val="clear" w:color="000000" w:fill="FFFFCC"/>
            <w:vAlign w:val="center"/>
            <w:hideMark/>
          </w:tcPr>
          <w:p w14:paraId="4A9E2280"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1,03</w:t>
            </w:r>
          </w:p>
        </w:tc>
        <w:tc>
          <w:tcPr>
            <w:tcW w:w="1518" w:type="dxa"/>
            <w:tcBorders>
              <w:top w:val="nil"/>
              <w:left w:val="nil"/>
              <w:bottom w:val="single" w:sz="4" w:space="0" w:color="auto"/>
              <w:right w:val="single" w:sz="4" w:space="0" w:color="auto"/>
            </w:tcBorders>
            <w:shd w:val="clear" w:color="000000" w:fill="FFFFCC"/>
            <w:vAlign w:val="center"/>
            <w:hideMark/>
          </w:tcPr>
          <w:p w14:paraId="2F9E5ED2"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1,09</w:t>
            </w:r>
          </w:p>
        </w:tc>
        <w:tc>
          <w:tcPr>
            <w:tcW w:w="1516" w:type="dxa"/>
            <w:tcBorders>
              <w:top w:val="nil"/>
              <w:left w:val="nil"/>
              <w:bottom w:val="single" w:sz="4" w:space="0" w:color="auto"/>
              <w:right w:val="single" w:sz="4" w:space="0" w:color="auto"/>
            </w:tcBorders>
            <w:shd w:val="clear" w:color="000000" w:fill="FFFFCC"/>
            <w:vAlign w:val="center"/>
            <w:hideMark/>
          </w:tcPr>
          <w:p w14:paraId="69A85B5A"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w:t>
            </w:r>
          </w:p>
        </w:tc>
        <w:tc>
          <w:tcPr>
            <w:tcW w:w="1587" w:type="dxa"/>
            <w:tcBorders>
              <w:top w:val="nil"/>
              <w:left w:val="nil"/>
              <w:bottom w:val="single" w:sz="4" w:space="0" w:color="auto"/>
              <w:right w:val="single" w:sz="4" w:space="0" w:color="auto"/>
            </w:tcBorders>
            <w:shd w:val="clear" w:color="000000" w:fill="FFFFCC"/>
            <w:vAlign w:val="center"/>
            <w:hideMark/>
          </w:tcPr>
          <w:p w14:paraId="7AC58D51"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1,12</w:t>
            </w:r>
          </w:p>
        </w:tc>
        <w:tc>
          <w:tcPr>
            <w:tcW w:w="1436" w:type="dxa"/>
            <w:tcBorders>
              <w:top w:val="nil"/>
              <w:left w:val="single" w:sz="4" w:space="0" w:color="auto"/>
              <w:bottom w:val="single" w:sz="4" w:space="0" w:color="auto"/>
              <w:right w:val="single" w:sz="4" w:space="0" w:color="auto"/>
            </w:tcBorders>
            <w:shd w:val="clear" w:color="000000" w:fill="FFFFCC"/>
            <w:vAlign w:val="center"/>
            <w:hideMark/>
          </w:tcPr>
          <w:p w14:paraId="07CB65C6"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1,16</w:t>
            </w:r>
          </w:p>
        </w:tc>
        <w:tc>
          <w:tcPr>
            <w:tcW w:w="1973" w:type="dxa"/>
            <w:tcBorders>
              <w:top w:val="nil"/>
              <w:left w:val="nil"/>
              <w:bottom w:val="single" w:sz="4" w:space="0" w:color="auto"/>
              <w:right w:val="single" w:sz="4" w:space="0" w:color="auto"/>
            </w:tcBorders>
            <w:shd w:val="clear" w:color="000000" w:fill="FFFFCC"/>
            <w:vAlign w:val="center"/>
            <w:hideMark/>
          </w:tcPr>
          <w:p w14:paraId="210C0E76"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1,18</w:t>
            </w:r>
          </w:p>
        </w:tc>
        <w:tc>
          <w:tcPr>
            <w:tcW w:w="1518" w:type="dxa"/>
            <w:tcBorders>
              <w:top w:val="nil"/>
              <w:left w:val="nil"/>
              <w:bottom w:val="single" w:sz="4" w:space="0" w:color="auto"/>
              <w:right w:val="single" w:sz="4" w:space="0" w:color="auto"/>
            </w:tcBorders>
            <w:shd w:val="clear" w:color="000000" w:fill="FFFFCC"/>
            <w:vAlign w:val="center"/>
            <w:hideMark/>
          </w:tcPr>
          <w:p w14:paraId="66937AD0"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1,19</w:t>
            </w:r>
          </w:p>
        </w:tc>
        <w:tc>
          <w:tcPr>
            <w:tcW w:w="1496" w:type="dxa"/>
            <w:tcBorders>
              <w:top w:val="nil"/>
              <w:left w:val="nil"/>
              <w:bottom w:val="single" w:sz="4" w:space="0" w:color="auto"/>
              <w:right w:val="single" w:sz="4" w:space="0" w:color="auto"/>
            </w:tcBorders>
            <w:shd w:val="clear" w:color="000000" w:fill="D7EAD3"/>
            <w:vAlign w:val="center"/>
            <w:hideMark/>
          </w:tcPr>
          <w:p w14:paraId="42DB755F"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0,59</w:t>
            </w:r>
          </w:p>
        </w:tc>
        <w:tc>
          <w:tcPr>
            <w:tcW w:w="1296" w:type="dxa"/>
            <w:tcBorders>
              <w:top w:val="nil"/>
              <w:left w:val="nil"/>
              <w:bottom w:val="single" w:sz="4" w:space="0" w:color="auto"/>
              <w:right w:val="single" w:sz="4" w:space="0" w:color="auto"/>
            </w:tcBorders>
            <w:shd w:val="clear" w:color="000000" w:fill="D7EAD3"/>
            <w:vAlign w:val="center"/>
            <w:hideMark/>
          </w:tcPr>
          <w:p w14:paraId="7832A85B"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0,59</w:t>
            </w:r>
          </w:p>
        </w:tc>
        <w:tc>
          <w:tcPr>
            <w:tcW w:w="2756" w:type="dxa"/>
            <w:vMerge/>
            <w:tcBorders>
              <w:top w:val="nil"/>
              <w:left w:val="nil"/>
              <w:bottom w:val="nil"/>
              <w:right w:val="single" w:sz="4" w:space="0" w:color="C0C0C0"/>
            </w:tcBorders>
            <w:vAlign w:val="center"/>
            <w:hideMark/>
          </w:tcPr>
          <w:p w14:paraId="4A71AC03" w14:textId="77777777" w:rsidR="00127CDB" w:rsidRPr="00127CDB" w:rsidRDefault="00127CDB" w:rsidP="00127CDB">
            <w:pPr>
              <w:rPr>
                <w:rFonts w:ascii="Tahoma" w:hAnsi="Tahoma" w:cs="Tahoma"/>
                <w:sz w:val="13"/>
                <w:szCs w:val="13"/>
              </w:rPr>
            </w:pPr>
          </w:p>
        </w:tc>
      </w:tr>
      <w:tr w:rsidR="00127CDB" w:rsidRPr="00127CDB" w14:paraId="1EAC916A" w14:textId="77777777" w:rsidTr="00127CDB">
        <w:trPr>
          <w:trHeight w:val="450"/>
          <w:jc w:val="center"/>
        </w:trPr>
        <w:tc>
          <w:tcPr>
            <w:tcW w:w="306" w:type="dxa"/>
            <w:tcBorders>
              <w:top w:val="nil"/>
              <w:left w:val="nil"/>
              <w:bottom w:val="nil"/>
              <w:right w:val="nil"/>
            </w:tcBorders>
            <w:shd w:val="clear" w:color="000000" w:fill="FFFF00"/>
            <w:noWrap/>
            <w:vAlign w:val="center"/>
            <w:hideMark/>
          </w:tcPr>
          <w:p w14:paraId="19447E42" w14:textId="77777777" w:rsidR="00127CDB" w:rsidRPr="00127CDB" w:rsidRDefault="00127CDB" w:rsidP="00127CDB">
            <w:pPr>
              <w:rPr>
                <w:rFonts w:ascii="Tahoma" w:hAnsi="Tahoma" w:cs="Tahoma"/>
                <w:b/>
                <w:bCs/>
                <w:color w:val="000000"/>
                <w:sz w:val="13"/>
                <w:szCs w:val="13"/>
              </w:rPr>
            </w:pPr>
            <w:r w:rsidRPr="00127CDB">
              <w:rPr>
                <w:rFonts w:ascii="Tahoma" w:hAnsi="Tahoma" w:cs="Tahoma"/>
                <w:b/>
                <w:bCs/>
                <w:color w:val="000000"/>
                <w:sz w:val="13"/>
                <w:szCs w:val="13"/>
              </w:rPr>
              <w:t>ОР</w:t>
            </w:r>
          </w:p>
        </w:tc>
        <w:tc>
          <w:tcPr>
            <w:tcW w:w="232" w:type="dxa"/>
            <w:tcBorders>
              <w:top w:val="nil"/>
              <w:left w:val="nil"/>
              <w:bottom w:val="nil"/>
              <w:right w:val="nil"/>
            </w:tcBorders>
            <w:shd w:val="clear" w:color="auto" w:fill="auto"/>
            <w:vAlign w:val="center"/>
            <w:hideMark/>
          </w:tcPr>
          <w:p w14:paraId="73AC77D3" w14:textId="77777777" w:rsidR="00127CDB" w:rsidRPr="00127CDB" w:rsidRDefault="00127CDB" w:rsidP="00127CDB">
            <w:pPr>
              <w:jc w:val="center"/>
              <w:rPr>
                <w:rFonts w:ascii="Wingdings 2" w:hAnsi="Wingdings 2" w:cs="Tahoma"/>
                <w:color w:val="5A5A5A"/>
                <w:sz w:val="13"/>
                <w:szCs w:val="13"/>
              </w:rPr>
            </w:pPr>
            <w:r w:rsidRPr="00127CDB">
              <w:rPr>
                <w:rFonts w:ascii="Wingdings 2" w:hAnsi="Wingdings 2" w:cs="Tahoma"/>
                <w:color w:val="5A5A5A"/>
                <w:sz w:val="13"/>
                <w:szCs w:val="13"/>
              </w:rPr>
              <w:t>О</w:t>
            </w:r>
          </w:p>
        </w:tc>
        <w:tc>
          <w:tcPr>
            <w:tcW w:w="729" w:type="dxa"/>
            <w:tcBorders>
              <w:top w:val="nil"/>
              <w:left w:val="single" w:sz="4" w:space="0" w:color="auto"/>
              <w:bottom w:val="single" w:sz="4" w:space="0" w:color="auto"/>
              <w:right w:val="single" w:sz="4" w:space="0" w:color="auto"/>
            </w:tcBorders>
            <w:shd w:val="clear" w:color="auto" w:fill="auto"/>
            <w:vAlign w:val="center"/>
            <w:hideMark/>
          </w:tcPr>
          <w:p w14:paraId="3A7DCF4A"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3.10.3.7</w:t>
            </w:r>
          </w:p>
        </w:tc>
        <w:tc>
          <w:tcPr>
            <w:tcW w:w="4034" w:type="dxa"/>
            <w:tcBorders>
              <w:top w:val="nil"/>
              <w:left w:val="nil"/>
              <w:bottom w:val="single" w:sz="4" w:space="0" w:color="auto"/>
              <w:right w:val="single" w:sz="4" w:space="0" w:color="auto"/>
            </w:tcBorders>
            <w:shd w:val="clear" w:color="000000" w:fill="E3FAFD"/>
            <w:vAlign w:val="center"/>
            <w:hideMark/>
          </w:tcPr>
          <w:p w14:paraId="07862A9E" w14:textId="77777777" w:rsidR="00127CDB" w:rsidRPr="00127CDB" w:rsidRDefault="00127CDB" w:rsidP="00127CDB">
            <w:pPr>
              <w:ind w:firstLineChars="300" w:firstLine="390"/>
              <w:rPr>
                <w:rFonts w:ascii="Tahoma" w:hAnsi="Tahoma" w:cs="Tahoma"/>
                <w:sz w:val="13"/>
                <w:szCs w:val="13"/>
              </w:rPr>
            </w:pPr>
            <w:proofErr w:type="spellStart"/>
            <w:r w:rsidRPr="00127CDB">
              <w:rPr>
                <w:rFonts w:ascii="Tahoma" w:hAnsi="Tahoma" w:cs="Tahoma"/>
                <w:sz w:val="13"/>
                <w:szCs w:val="13"/>
              </w:rPr>
              <w:t>ремонттехники</w:t>
            </w:r>
            <w:proofErr w:type="spellEnd"/>
          </w:p>
        </w:tc>
        <w:tc>
          <w:tcPr>
            <w:tcW w:w="994" w:type="dxa"/>
            <w:tcBorders>
              <w:top w:val="nil"/>
              <w:left w:val="nil"/>
              <w:bottom w:val="single" w:sz="4" w:space="0" w:color="auto"/>
              <w:right w:val="single" w:sz="4" w:space="0" w:color="auto"/>
            </w:tcBorders>
            <w:shd w:val="clear" w:color="auto" w:fill="auto"/>
            <w:vAlign w:val="center"/>
            <w:hideMark/>
          </w:tcPr>
          <w:p w14:paraId="411DB5FB" w14:textId="77777777" w:rsidR="00127CDB" w:rsidRPr="00127CDB" w:rsidRDefault="00127CDB" w:rsidP="00127CDB">
            <w:pPr>
              <w:jc w:val="center"/>
              <w:rPr>
                <w:rFonts w:ascii="Tahoma" w:hAnsi="Tahoma" w:cs="Tahoma"/>
                <w:sz w:val="13"/>
                <w:szCs w:val="13"/>
              </w:rPr>
            </w:pPr>
            <w:proofErr w:type="spellStart"/>
            <w:r w:rsidRPr="00127CDB">
              <w:rPr>
                <w:rFonts w:ascii="Tahoma" w:hAnsi="Tahoma" w:cs="Tahoma"/>
                <w:sz w:val="13"/>
                <w:szCs w:val="13"/>
              </w:rPr>
              <w:t>тыс</w:t>
            </w:r>
            <w:proofErr w:type="spellEnd"/>
            <w:r w:rsidRPr="00127CDB">
              <w:rPr>
                <w:rFonts w:ascii="Tahoma" w:hAnsi="Tahoma" w:cs="Tahoma"/>
                <w:sz w:val="13"/>
                <w:szCs w:val="13"/>
              </w:rPr>
              <w:t xml:space="preserve"> </w:t>
            </w:r>
            <w:proofErr w:type="spellStart"/>
            <w:r w:rsidRPr="00127CDB">
              <w:rPr>
                <w:rFonts w:ascii="Tahoma" w:hAnsi="Tahoma" w:cs="Tahoma"/>
                <w:sz w:val="13"/>
                <w:szCs w:val="13"/>
              </w:rPr>
              <w:t>руб</w:t>
            </w:r>
            <w:proofErr w:type="spellEnd"/>
          </w:p>
        </w:tc>
        <w:tc>
          <w:tcPr>
            <w:tcW w:w="1549" w:type="dxa"/>
            <w:tcBorders>
              <w:top w:val="nil"/>
              <w:left w:val="nil"/>
              <w:bottom w:val="single" w:sz="4" w:space="0" w:color="auto"/>
              <w:right w:val="single" w:sz="4" w:space="0" w:color="auto"/>
            </w:tcBorders>
            <w:shd w:val="clear" w:color="000000" w:fill="FFFFCC"/>
            <w:vAlign w:val="center"/>
            <w:hideMark/>
          </w:tcPr>
          <w:p w14:paraId="2BDB3C12"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3,44</w:t>
            </w:r>
          </w:p>
        </w:tc>
        <w:tc>
          <w:tcPr>
            <w:tcW w:w="1518" w:type="dxa"/>
            <w:tcBorders>
              <w:top w:val="nil"/>
              <w:left w:val="nil"/>
              <w:bottom w:val="single" w:sz="4" w:space="0" w:color="auto"/>
              <w:right w:val="single" w:sz="4" w:space="0" w:color="auto"/>
            </w:tcBorders>
            <w:shd w:val="clear" w:color="000000" w:fill="FFFFCC"/>
            <w:vAlign w:val="center"/>
            <w:hideMark/>
          </w:tcPr>
          <w:p w14:paraId="149C48DF"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3,64</w:t>
            </w:r>
          </w:p>
        </w:tc>
        <w:tc>
          <w:tcPr>
            <w:tcW w:w="1516" w:type="dxa"/>
            <w:tcBorders>
              <w:top w:val="nil"/>
              <w:left w:val="nil"/>
              <w:bottom w:val="single" w:sz="4" w:space="0" w:color="auto"/>
              <w:right w:val="single" w:sz="4" w:space="0" w:color="auto"/>
            </w:tcBorders>
            <w:shd w:val="clear" w:color="000000" w:fill="FFFFCC"/>
            <w:vAlign w:val="center"/>
            <w:hideMark/>
          </w:tcPr>
          <w:p w14:paraId="4AA44DAE"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6,08</w:t>
            </w:r>
          </w:p>
        </w:tc>
        <w:tc>
          <w:tcPr>
            <w:tcW w:w="1587" w:type="dxa"/>
            <w:tcBorders>
              <w:top w:val="nil"/>
              <w:left w:val="nil"/>
              <w:bottom w:val="single" w:sz="4" w:space="0" w:color="auto"/>
              <w:right w:val="single" w:sz="4" w:space="0" w:color="auto"/>
            </w:tcBorders>
            <w:shd w:val="clear" w:color="000000" w:fill="FFFFCC"/>
            <w:vAlign w:val="center"/>
            <w:hideMark/>
          </w:tcPr>
          <w:p w14:paraId="1C44EEAB"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3,76</w:t>
            </w:r>
          </w:p>
        </w:tc>
        <w:tc>
          <w:tcPr>
            <w:tcW w:w="1436" w:type="dxa"/>
            <w:tcBorders>
              <w:top w:val="nil"/>
              <w:left w:val="single" w:sz="4" w:space="0" w:color="auto"/>
              <w:bottom w:val="single" w:sz="4" w:space="0" w:color="auto"/>
              <w:right w:val="single" w:sz="4" w:space="0" w:color="auto"/>
            </w:tcBorders>
            <w:shd w:val="clear" w:color="000000" w:fill="FFFFCC"/>
            <w:vAlign w:val="center"/>
            <w:hideMark/>
          </w:tcPr>
          <w:p w14:paraId="1B84E386"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3,88</w:t>
            </w:r>
          </w:p>
        </w:tc>
        <w:tc>
          <w:tcPr>
            <w:tcW w:w="1973" w:type="dxa"/>
            <w:tcBorders>
              <w:top w:val="nil"/>
              <w:left w:val="nil"/>
              <w:bottom w:val="single" w:sz="4" w:space="0" w:color="auto"/>
              <w:right w:val="single" w:sz="4" w:space="0" w:color="auto"/>
            </w:tcBorders>
            <w:shd w:val="clear" w:color="000000" w:fill="FFFFCC"/>
            <w:vAlign w:val="center"/>
            <w:hideMark/>
          </w:tcPr>
          <w:p w14:paraId="54195782"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3,95</w:t>
            </w:r>
          </w:p>
        </w:tc>
        <w:tc>
          <w:tcPr>
            <w:tcW w:w="1518" w:type="dxa"/>
            <w:tcBorders>
              <w:top w:val="nil"/>
              <w:left w:val="nil"/>
              <w:bottom w:val="single" w:sz="4" w:space="0" w:color="auto"/>
              <w:right w:val="single" w:sz="4" w:space="0" w:color="auto"/>
            </w:tcBorders>
            <w:shd w:val="clear" w:color="000000" w:fill="FFFFCC"/>
            <w:vAlign w:val="center"/>
            <w:hideMark/>
          </w:tcPr>
          <w:p w14:paraId="6B3EE92B"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3,98</w:t>
            </w:r>
          </w:p>
        </w:tc>
        <w:tc>
          <w:tcPr>
            <w:tcW w:w="1496" w:type="dxa"/>
            <w:tcBorders>
              <w:top w:val="nil"/>
              <w:left w:val="nil"/>
              <w:bottom w:val="single" w:sz="4" w:space="0" w:color="auto"/>
              <w:right w:val="single" w:sz="4" w:space="0" w:color="auto"/>
            </w:tcBorders>
            <w:shd w:val="clear" w:color="000000" w:fill="D7EAD3"/>
            <w:vAlign w:val="center"/>
            <w:hideMark/>
          </w:tcPr>
          <w:p w14:paraId="678419BE"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1,99</w:t>
            </w:r>
          </w:p>
        </w:tc>
        <w:tc>
          <w:tcPr>
            <w:tcW w:w="1296" w:type="dxa"/>
            <w:tcBorders>
              <w:top w:val="nil"/>
              <w:left w:val="nil"/>
              <w:bottom w:val="single" w:sz="4" w:space="0" w:color="auto"/>
              <w:right w:val="single" w:sz="4" w:space="0" w:color="auto"/>
            </w:tcBorders>
            <w:shd w:val="clear" w:color="000000" w:fill="D7EAD3"/>
            <w:vAlign w:val="center"/>
            <w:hideMark/>
          </w:tcPr>
          <w:p w14:paraId="51DC896E"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1,99</w:t>
            </w:r>
          </w:p>
        </w:tc>
        <w:tc>
          <w:tcPr>
            <w:tcW w:w="2756" w:type="dxa"/>
            <w:vMerge/>
            <w:tcBorders>
              <w:top w:val="nil"/>
              <w:left w:val="nil"/>
              <w:bottom w:val="nil"/>
              <w:right w:val="single" w:sz="4" w:space="0" w:color="C0C0C0"/>
            </w:tcBorders>
            <w:vAlign w:val="center"/>
            <w:hideMark/>
          </w:tcPr>
          <w:p w14:paraId="14912106" w14:textId="77777777" w:rsidR="00127CDB" w:rsidRPr="00127CDB" w:rsidRDefault="00127CDB" w:rsidP="00127CDB">
            <w:pPr>
              <w:rPr>
                <w:rFonts w:ascii="Tahoma" w:hAnsi="Tahoma" w:cs="Tahoma"/>
                <w:sz w:val="13"/>
                <w:szCs w:val="13"/>
              </w:rPr>
            </w:pPr>
          </w:p>
        </w:tc>
      </w:tr>
      <w:tr w:rsidR="00127CDB" w:rsidRPr="00127CDB" w14:paraId="6C0BC5C7" w14:textId="77777777" w:rsidTr="00127CDB">
        <w:trPr>
          <w:trHeight w:val="300"/>
          <w:jc w:val="center"/>
        </w:trPr>
        <w:tc>
          <w:tcPr>
            <w:tcW w:w="306" w:type="dxa"/>
            <w:tcBorders>
              <w:top w:val="nil"/>
              <w:left w:val="nil"/>
              <w:bottom w:val="nil"/>
              <w:right w:val="nil"/>
            </w:tcBorders>
            <w:shd w:val="clear" w:color="auto" w:fill="auto"/>
            <w:noWrap/>
            <w:vAlign w:val="bottom"/>
            <w:hideMark/>
          </w:tcPr>
          <w:p w14:paraId="5D5345C1" w14:textId="77777777" w:rsidR="00127CDB" w:rsidRPr="00127CDB" w:rsidRDefault="00127CDB" w:rsidP="00127CDB">
            <w:pPr>
              <w:jc w:val="center"/>
              <w:rPr>
                <w:rFonts w:ascii="Tahoma" w:hAnsi="Tahoma" w:cs="Tahoma"/>
                <w:sz w:val="13"/>
                <w:szCs w:val="13"/>
              </w:rPr>
            </w:pPr>
          </w:p>
        </w:tc>
        <w:tc>
          <w:tcPr>
            <w:tcW w:w="232" w:type="dxa"/>
            <w:tcBorders>
              <w:top w:val="nil"/>
              <w:left w:val="nil"/>
              <w:bottom w:val="nil"/>
              <w:right w:val="nil"/>
            </w:tcBorders>
            <w:shd w:val="clear" w:color="auto" w:fill="auto"/>
            <w:vAlign w:val="center"/>
            <w:hideMark/>
          </w:tcPr>
          <w:p w14:paraId="5EA7EA6F" w14:textId="77777777" w:rsidR="00127CDB" w:rsidRPr="00127CDB" w:rsidRDefault="00127CDB" w:rsidP="00127CDB">
            <w:pPr>
              <w:jc w:val="center"/>
              <w:rPr>
                <w:rFonts w:ascii="Wingdings 2" w:hAnsi="Wingdings 2" w:cs="Tahoma"/>
                <w:color w:val="5A5A5A"/>
                <w:sz w:val="13"/>
                <w:szCs w:val="13"/>
              </w:rPr>
            </w:pPr>
            <w:r w:rsidRPr="00127CDB">
              <w:rPr>
                <w:rFonts w:ascii="Wingdings 2" w:hAnsi="Wingdings 2" w:cs="Tahoma"/>
                <w:color w:val="5A5A5A"/>
                <w:sz w:val="13"/>
                <w:szCs w:val="13"/>
              </w:rPr>
              <w:t>О</w:t>
            </w:r>
          </w:p>
        </w:tc>
        <w:tc>
          <w:tcPr>
            <w:tcW w:w="729"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AD97EAF"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3.10.3.8</w:t>
            </w:r>
          </w:p>
        </w:tc>
        <w:tc>
          <w:tcPr>
            <w:tcW w:w="4034" w:type="dxa"/>
            <w:tcBorders>
              <w:top w:val="single" w:sz="4" w:space="0" w:color="C0C0C0"/>
              <w:left w:val="nil"/>
              <w:bottom w:val="single" w:sz="4" w:space="0" w:color="C0C0C0"/>
              <w:right w:val="single" w:sz="4" w:space="0" w:color="C0C0C0"/>
            </w:tcBorders>
            <w:shd w:val="clear" w:color="000000" w:fill="E3FAFD"/>
            <w:vAlign w:val="center"/>
            <w:hideMark/>
          </w:tcPr>
          <w:p w14:paraId="34DE0206" w14:textId="77777777" w:rsidR="00127CDB" w:rsidRPr="00127CDB" w:rsidRDefault="00127CDB" w:rsidP="00127CDB">
            <w:pPr>
              <w:ind w:firstLineChars="300" w:firstLine="390"/>
              <w:rPr>
                <w:rFonts w:ascii="Tahoma" w:hAnsi="Tahoma" w:cs="Tahoma"/>
                <w:sz w:val="13"/>
                <w:szCs w:val="13"/>
              </w:rPr>
            </w:pPr>
            <w:r w:rsidRPr="00127CDB">
              <w:rPr>
                <w:rFonts w:ascii="Tahoma" w:hAnsi="Tahoma" w:cs="Tahoma"/>
                <w:sz w:val="13"/>
                <w:szCs w:val="13"/>
              </w:rPr>
              <w:t>тех осмотр</w:t>
            </w:r>
          </w:p>
        </w:tc>
        <w:tc>
          <w:tcPr>
            <w:tcW w:w="994" w:type="dxa"/>
            <w:tcBorders>
              <w:top w:val="single" w:sz="4" w:space="0" w:color="C0C0C0"/>
              <w:left w:val="nil"/>
              <w:bottom w:val="single" w:sz="4" w:space="0" w:color="C0C0C0"/>
              <w:right w:val="single" w:sz="4" w:space="0" w:color="C0C0C0"/>
            </w:tcBorders>
            <w:shd w:val="clear" w:color="auto" w:fill="auto"/>
            <w:vAlign w:val="center"/>
            <w:hideMark/>
          </w:tcPr>
          <w:p w14:paraId="44008329" w14:textId="77777777" w:rsidR="00127CDB" w:rsidRPr="00127CDB" w:rsidRDefault="00127CDB" w:rsidP="00127CDB">
            <w:pPr>
              <w:jc w:val="center"/>
              <w:rPr>
                <w:rFonts w:ascii="Tahoma" w:hAnsi="Tahoma" w:cs="Tahoma"/>
                <w:sz w:val="13"/>
                <w:szCs w:val="13"/>
              </w:rPr>
            </w:pPr>
            <w:proofErr w:type="spellStart"/>
            <w:r w:rsidRPr="00127CDB">
              <w:rPr>
                <w:rFonts w:ascii="Tahoma" w:hAnsi="Tahoma" w:cs="Tahoma"/>
                <w:sz w:val="13"/>
                <w:szCs w:val="13"/>
              </w:rPr>
              <w:t>тыс</w:t>
            </w:r>
            <w:proofErr w:type="spellEnd"/>
            <w:r w:rsidRPr="00127CDB">
              <w:rPr>
                <w:rFonts w:ascii="Tahoma" w:hAnsi="Tahoma" w:cs="Tahoma"/>
                <w:sz w:val="13"/>
                <w:szCs w:val="13"/>
              </w:rPr>
              <w:t xml:space="preserve"> </w:t>
            </w:r>
            <w:proofErr w:type="spellStart"/>
            <w:r w:rsidRPr="00127CDB">
              <w:rPr>
                <w:rFonts w:ascii="Tahoma" w:hAnsi="Tahoma" w:cs="Tahoma"/>
                <w:sz w:val="13"/>
                <w:szCs w:val="13"/>
              </w:rPr>
              <w:t>руб</w:t>
            </w:r>
            <w:proofErr w:type="spellEnd"/>
          </w:p>
        </w:tc>
        <w:tc>
          <w:tcPr>
            <w:tcW w:w="1549" w:type="dxa"/>
            <w:tcBorders>
              <w:top w:val="single" w:sz="4" w:space="0" w:color="C0C0C0"/>
              <w:left w:val="nil"/>
              <w:bottom w:val="single" w:sz="4" w:space="0" w:color="C0C0C0"/>
              <w:right w:val="single" w:sz="4" w:space="0" w:color="C0C0C0"/>
            </w:tcBorders>
            <w:shd w:val="clear" w:color="000000" w:fill="FFFFCC"/>
            <w:vAlign w:val="center"/>
            <w:hideMark/>
          </w:tcPr>
          <w:p w14:paraId="62B493B5"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 </w:t>
            </w:r>
          </w:p>
        </w:tc>
        <w:tc>
          <w:tcPr>
            <w:tcW w:w="1518" w:type="dxa"/>
            <w:tcBorders>
              <w:top w:val="single" w:sz="4" w:space="0" w:color="C0C0C0"/>
              <w:left w:val="single" w:sz="4" w:space="0" w:color="C0C0C0"/>
              <w:bottom w:val="single" w:sz="4" w:space="0" w:color="C0C0C0"/>
              <w:right w:val="single" w:sz="4" w:space="0" w:color="C0C0C0"/>
            </w:tcBorders>
            <w:shd w:val="clear" w:color="000000" w:fill="FFFFCC"/>
            <w:vAlign w:val="center"/>
            <w:hideMark/>
          </w:tcPr>
          <w:p w14:paraId="44938276"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 </w:t>
            </w:r>
          </w:p>
        </w:tc>
        <w:tc>
          <w:tcPr>
            <w:tcW w:w="1516" w:type="dxa"/>
            <w:tcBorders>
              <w:top w:val="single" w:sz="4" w:space="0" w:color="C0C0C0"/>
              <w:left w:val="nil"/>
              <w:bottom w:val="single" w:sz="4" w:space="0" w:color="C0C0C0"/>
              <w:right w:val="single" w:sz="4" w:space="0" w:color="C0C0C0"/>
            </w:tcBorders>
            <w:shd w:val="clear" w:color="000000" w:fill="FFFFCC"/>
            <w:vAlign w:val="center"/>
            <w:hideMark/>
          </w:tcPr>
          <w:p w14:paraId="6A00BE6F"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 </w:t>
            </w:r>
          </w:p>
        </w:tc>
        <w:tc>
          <w:tcPr>
            <w:tcW w:w="1587" w:type="dxa"/>
            <w:tcBorders>
              <w:top w:val="single" w:sz="4" w:space="0" w:color="C0C0C0"/>
              <w:left w:val="single" w:sz="4" w:space="0" w:color="C0C0C0"/>
              <w:bottom w:val="single" w:sz="4" w:space="0" w:color="C0C0C0"/>
              <w:right w:val="single" w:sz="4" w:space="0" w:color="C0C0C0"/>
            </w:tcBorders>
            <w:shd w:val="clear" w:color="000000" w:fill="FFFFCC"/>
            <w:vAlign w:val="center"/>
            <w:hideMark/>
          </w:tcPr>
          <w:p w14:paraId="399692CC"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 </w:t>
            </w:r>
          </w:p>
        </w:tc>
        <w:tc>
          <w:tcPr>
            <w:tcW w:w="1436" w:type="dxa"/>
            <w:tcBorders>
              <w:top w:val="single" w:sz="4" w:space="0" w:color="C0C0C0"/>
              <w:left w:val="nil"/>
              <w:bottom w:val="single" w:sz="4" w:space="0" w:color="C0C0C0"/>
              <w:right w:val="single" w:sz="4" w:space="0" w:color="C0C0C0"/>
            </w:tcBorders>
            <w:shd w:val="clear" w:color="000000" w:fill="FFFFCC"/>
            <w:vAlign w:val="center"/>
            <w:hideMark/>
          </w:tcPr>
          <w:p w14:paraId="608A7A38"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 </w:t>
            </w:r>
          </w:p>
        </w:tc>
        <w:tc>
          <w:tcPr>
            <w:tcW w:w="1973" w:type="dxa"/>
            <w:tcBorders>
              <w:top w:val="nil"/>
              <w:left w:val="single" w:sz="4" w:space="0" w:color="auto"/>
              <w:bottom w:val="single" w:sz="4" w:space="0" w:color="auto"/>
              <w:right w:val="single" w:sz="4" w:space="0" w:color="auto"/>
            </w:tcBorders>
            <w:shd w:val="clear" w:color="000000" w:fill="FFFFCC"/>
            <w:vAlign w:val="center"/>
            <w:hideMark/>
          </w:tcPr>
          <w:p w14:paraId="3B7F9594"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 </w:t>
            </w:r>
          </w:p>
        </w:tc>
        <w:tc>
          <w:tcPr>
            <w:tcW w:w="1518" w:type="dxa"/>
            <w:tcBorders>
              <w:top w:val="nil"/>
              <w:left w:val="nil"/>
              <w:bottom w:val="single" w:sz="4" w:space="0" w:color="auto"/>
              <w:right w:val="single" w:sz="4" w:space="0" w:color="auto"/>
            </w:tcBorders>
            <w:shd w:val="clear" w:color="000000" w:fill="FFFFCC"/>
            <w:vAlign w:val="center"/>
            <w:hideMark/>
          </w:tcPr>
          <w:p w14:paraId="289A2370"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0,00</w:t>
            </w:r>
          </w:p>
        </w:tc>
        <w:tc>
          <w:tcPr>
            <w:tcW w:w="1496" w:type="dxa"/>
            <w:tcBorders>
              <w:top w:val="nil"/>
              <w:left w:val="nil"/>
              <w:bottom w:val="single" w:sz="4" w:space="0" w:color="auto"/>
              <w:right w:val="single" w:sz="4" w:space="0" w:color="auto"/>
            </w:tcBorders>
            <w:shd w:val="clear" w:color="000000" w:fill="D7EAD3"/>
            <w:vAlign w:val="center"/>
            <w:hideMark/>
          </w:tcPr>
          <w:p w14:paraId="3C4E3CE8"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 </w:t>
            </w:r>
          </w:p>
        </w:tc>
        <w:tc>
          <w:tcPr>
            <w:tcW w:w="1296" w:type="dxa"/>
            <w:tcBorders>
              <w:top w:val="nil"/>
              <w:left w:val="nil"/>
              <w:bottom w:val="single" w:sz="4" w:space="0" w:color="auto"/>
              <w:right w:val="single" w:sz="4" w:space="0" w:color="auto"/>
            </w:tcBorders>
            <w:shd w:val="clear" w:color="000000" w:fill="D7EAD3"/>
            <w:vAlign w:val="center"/>
            <w:hideMark/>
          </w:tcPr>
          <w:p w14:paraId="2083531F"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 </w:t>
            </w:r>
          </w:p>
        </w:tc>
        <w:tc>
          <w:tcPr>
            <w:tcW w:w="2756" w:type="dxa"/>
            <w:vMerge/>
            <w:tcBorders>
              <w:top w:val="nil"/>
              <w:left w:val="nil"/>
              <w:bottom w:val="nil"/>
              <w:right w:val="single" w:sz="4" w:space="0" w:color="C0C0C0"/>
            </w:tcBorders>
            <w:vAlign w:val="center"/>
            <w:hideMark/>
          </w:tcPr>
          <w:p w14:paraId="691880A2" w14:textId="77777777" w:rsidR="00127CDB" w:rsidRPr="00127CDB" w:rsidRDefault="00127CDB" w:rsidP="00127CDB">
            <w:pPr>
              <w:rPr>
                <w:rFonts w:ascii="Tahoma" w:hAnsi="Tahoma" w:cs="Tahoma"/>
                <w:sz w:val="13"/>
                <w:szCs w:val="13"/>
              </w:rPr>
            </w:pPr>
          </w:p>
        </w:tc>
      </w:tr>
      <w:tr w:rsidR="00127CDB" w:rsidRPr="00127CDB" w14:paraId="2A18B49C" w14:textId="77777777" w:rsidTr="00127CDB">
        <w:trPr>
          <w:trHeight w:val="435"/>
          <w:jc w:val="center"/>
        </w:trPr>
        <w:tc>
          <w:tcPr>
            <w:tcW w:w="306" w:type="dxa"/>
            <w:tcBorders>
              <w:top w:val="nil"/>
              <w:left w:val="nil"/>
              <w:bottom w:val="nil"/>
              <w:right w:val="nil"/>
            </w:tcBorders>
            <w:shd w:val="clear" w:color="auto" w:fill="auto"/>
            <w:noWrap/>
            <w:vAlign w:val="bottom"/>
            <w:hideMark/>
          </w:tcPr>
          <w:p w14:paraId="1AAF57F5" w14:textId="77777777" w:rsidR="00127CDB" w:rsidRPr="00127CDB" w:rsidRDefault="00127CDB" w:rsidP="00127CDB">
            <w:pPr>
              <w:jc w:val="center"/>
              <w:rPr>
                <w:rFonts w:ascii="Tahoma" w:hAnsi="Tahoma" w:cs="Tahoma"/>
                <w:sz w:val="13"/>
                <w:szCs w:val="13"/>
              </w:rPr>
            </w:pPr>
          </w:p>
        </w:tc>
        <w:tc>
          <w:tcPr>
            <w:tcW w:w="232" w:type="dxa"/>
            <w:tcBorders>
              <w:top w:val="nil"/>
              <w:left w:val="nil"/>
              <w:bottom w:val="nil"/>
              <w:right w:val="nil"/>
            </w:tcBorders>
            <w:shd w:val="clear" w:color="auto" w:fill="auto"/>
            <w:vAlign w:val="center"/>
            <w:hideMark/>
          </w:tcPr>
          <w:p w14:paraId="53CE24CC" w14:textId="77777777" w:rsidR="00127CDB" w:rsidRPr="00127CDB" w:rsidRDefault="00127CDB" w:rsidP="00127CDB">
            <w:pPr>
              <w:jc w:val="center"/>
              <w:rPr>
                <w:rFonts w:ascii="Wingdings 2" w:hAnsi="Wingdings 2" w:cs="Tahoma"/>
                <w:color w:val="5A5A5A"/>
                <w:sz w:val="13"/>
                <w:szCs w:val="13"/>
              </w:rPr>
            </w:pPr>
            <w:r w:rsidRPr="00127CDB">
              <w:rPr>
                <w:rFonts w:ascii="Wingdings 2" w:hAnsi="Wingdings 2" w:cs="Tahoma"/>
                <w:color w:val="5A5A5A"/>
                <w:sz w:val="13"/>
                <w:szCs w:val="13"/>
              </w:rPr>
              <w:t>О</w:t>
            </w:r>
          </w:p>
        </w:tc>
        <w:tc>
          <w:tcPr>
            <w:tcW w:w="729" w:type="dxa"/>
            <w:tcBorders>
              <w:top w:val="nil"/>
              <w:left w:val="single" w:sz="4" w:space="0" w:color="C0C0C0"/>
              <w:bottom w:val="single" w:sz="4" w:space="0" w:color="C0C0C0"/>
              <w:right w:val="single" w:sz="4" w:space="0" w:color="C0C0C0"/>
            </w:tcBorders>
            <w:shd w:val="clear" w:color="auto" w:fill="auto"/>
            <w:vAlign w:val="center"/>
            <w:hideMark/>
          </w:tcPr>
          <w:p w14:paraId="26669B4D"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3.10.3.9</w:t>
            </w:r>
          </w:p>
        </w:tc>
        <w:tc>
          <w:tcPr>
            <w:tcW w:w="4034" w:type="dxa"/>
            <w:tcBorders>
              <w:top w:val="nil"/>
              <w:left w:val="nil"/>
              <w:bottom w:val="single" w:sz="4" w:space="0" w:color="C0C0C0"/>
              <w:right w:val="single" w:sz="4" w:space="0" w:color="C0C0C0"/>
            </w:tcBorders>
            <w:shd w:val="clear" w:color="000000" w:fill="E3FAFD"/>
            <w:vAlign w:val="center"/>
            <w:hideMark/>
          </w:tcPr>
          <w:p w14:paraId="49608FBF" w14:textId="77777777" w:rsidR="00127CDB" w:rsidRPr="00127CDB" w:rsidRDefault="00127CDB" w:rsidP="00127CDB">
            <w:pPr>
              <w:ind w:firstLineChars="300" w:firstLine="390"/>
              <w:rPr>
                <w:rFonts w:ascii="Tahoma" w:hAnsi="Tahoma" w:cs="Tahoma"/>
                <w:sz w:val="13"/>
                <w:szCs w:val="13"/>
              </w:rPr>
            </w:pPr>
            <w:proofErr w:type="spellStart"/>
            <w:r w:rsidRPr="00127CDB">
              <w:rPr>
                <w:rFonts w:ascii="Tahoma" w:hAnsi="Tahoma" w:cs="Tahoma"/>
                <w:sz w:val="13"/>
                <w:szCs w:val="13"/>
              </w:rPr>
              <w:t>экспедит</w:t>
            </w:r>
            <w:proofErr w:type="spellEnd"/>
            <w:r w:rsidRPr="00127CDB">
              <w:rPr>
                <w:rFonts w:ascii="Tahoma" w:hAnsi="Tahoma" w:cs="Tahoma"/>
                <w:sz w:val="13"/>
                <w:szCs w:val="13"/>
              </w:rPr>
              <w:t xml:space="preserve"> +страх </w:t>
            </w:r>
          </w:p>
        </w:tc>
        <w:tc>
          <w:tcPr>
            <w:tcW w:w="994" w:type="dxa"/>
            <w:tcBorders>
              <w:top w:val="nil"/>
              <w:left w:val="nil"/>
              <w:bottom w:val="single" w:sz="4" w:space="0" w:color="C0C0C0"/>
              <w:right w:val="single" w:sz="4" w:space="0" w:color="C0C0C0"/>
            </w:tcBorders>
            <w:shd w:val="clear" w:color="auto" w:fill="auto"/>
            <w:vAlign w:val="center"/>
            <w:hideMark/>
          </w:tcPr>
          <w:p w14:paraId="187763C3" w14:textId="77777777" w:rsidR="00127CDB" w:rsidRPr="00127CDB" w:rsidRDefault="00127CDB" w:rsidP="00127CDB">
            <w:pPr>
              <w:jc w:val="center"/>
              <w:rPr>
                <w:rFonts w:ascii="Tahoma" w:hAnsi="Tahoma" w:cs="Tahoma"/>
                <w:sz w:val="13"/>
                <w:szCs w:val="13"/>
              </w:rPr>
            </w:pPr>
            <w:proofErr w:type="spellStart"/>
            <w:r w:rsidRPr="00127CDB">
              <w:rPr>
                <w:rFonts w:ascii="Tahoma" w:hAnsi="Tahoma" w:cs="Tahoma"/>
                <w:sz w:val="13"/>
                <w:szCs w:val="13"/>
              </w:rPr>
              <w:t>тыс</w:t>
            </w:r>
            <w:proofErr w:type="spellEnd"/>
            <w:r w:rsidRPr="00127CDB">
              <w:rPr>
                <w:rFonts w:ascii="Tahoma" w:hAnsi="Tahoma" w:cs="Tahoma"/>
                <w:sz w:val="13"/>
                <w:szCs w:val="13"/>
              </w:rPr>
              <w:t xml:space="preserve"> </w:t>
            </w:r>
            <w:proofErr w:type="spellStart"/>
            <w:r w:rsidRPr="00127CDB">
              <w:rPr>
                <w:rFonts w:ascii="Tahoma" w:hAnsi="Tahoma" w:cs="Tahoma"/>
                <w:sz w:val="13"/>
                <w:szCs w:val="13"/>
              </w:rPr>
              <w:t>руб</w:t>
            </w:r>
            <w:proofErr w:type="spellEnd"/>
          </w:p>
        </w:tc>
        <w:tc>
          <w:tcPr>
            <w:tcW w:w="1549" w:type="dxa"/>
            <w:tcBorders>
              <w:top w:val="nil"/>
              <w:left w:val="nil"/>
              <w:bottom w:val="single" w:sz="4" w:space="0" w:color="C0C0C0"/>
              <w:right w:val="single" w:sz="4" w:space="0" w:color="C0C0C0"/>
            </w:tcBorders>
            <w:shd w:val="clear" w:color="000000" w:fill="FFFFCC"/>
            <w:vAlign w:val="center"/>
            <w:hideMark/>
          </w:tcPr>
          <w:p w14:paraId="373AED5B"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 </w:t>
            </w:r>
          </w:p>
        </w:tc>
        <w:tc>
          <w:tcPr>
            <w:tcW w:w="1518" w:type="dxa"/>
            <w:tcBorders>
              <w:top w:val="nil"/>
              <w:left w:val="single" w:sz="4" w:space="0" w:color="C0C0C0"/>
              <w:bottom w:val="single" w:sz="4" w:space="0" w:color="C0C0C0"/>
              <w:right w:val="single" w:sz="4" w:space="0" w:color="C0C0C0"/>
            </w:tcBorders>
            <w:shd w:val="clear" w:color="000000" w:fill="FFFFCC"/>
            <w:vAlign w:val="center"/>
            <w:hideMark/>
          </w:tcPr>
          <w:p w14:paraId="6AB09AC4"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 </w:t>
            </w:r>
          </w:p>
        </w:tc>
        <w:tc>
          <w:tcPr>
            <w:tcW w:w="1516" w:type="dxa"/>
            <w:tcBorders>
              <w:top w:val="nil"/>
              <w:left w:val="nil"/>
              <w:bottom w:val="single" w:sz="4" w:space="0" w:color="C0C0C0"/>
              <w:right w:val="single" w:sz="4" w:space="0" w:color="C0C0C0"/>
            </w:tcBorders>
            <w:shd w:val="clear" w:color="000000" w:fill="FFFFCC"/>
            <w:vAlign w:val="center"/>
            <w:hideMark/>
          </w:tcPr>
          <w:p w14:paraId="142E41D3"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5,54</w:t>
            </w:r>
          </w:p>
        </w:tc>
        <w:tc>
          <w:tcPr>
            <w:tcW w:w="1587" w:type="dxa"/>
            <w:tcBorders>
              <w:top w:val="nil"/>
              <w:left w:val="single" w:sz="4" w:space="0" w:color="C0C0C0"/>
              <w:bottom w:val="single" w:sz="4" w:space="0" w:color="C0C0C0"/>
              <w:right w:val="single" w:sz="4" w:space="0" w:color="C0C0C0"/>
            </w:tcBorders>
            <w:shd w:val="clear" w:color="000000" w:fill="FFFFCC"/>
            <w:vAlign w:val="center"/>
            <w:hideMark/>
          </w:tcPr>
          <w:p w14:paraId="4D9FEF5A"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 </w:t>
            </w:r>
          </w:p>
        </w:tc>
        <w:tc>
          <w:tcPr>
            <w:tcW w:w="1436" w:type="dxa"/>
            <w:tcBorders>
              <w:top w:val="nil"/>
              <w:left w:val="nil"/>
              <w:bottom w:val="single" w:sz="4" w:space="0" w:color="C0C0C0"/>
              <w:right w:val="single" w:sz="4" w:space="0" w:color="C0C0C0"/>
            </w:tcBorders>
            <w:shd w:val="clear" w:color="000000" w:fill="FFFFCC"/>
            <w:vAlign w:val="center"/>
            <w:hideMark/>
          </w:tcPr>
          <w:p w14:paraId="0BAE3647"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 </w:t>
            </w:r>
          </w:p>
        </w:tc>
        <w:tc>
          <w:tcPr>
            <w:tcW w:w="1973" w:type="dxa"/>
            <w:tcBorders>
              <w:top w:val="nil"/>
              <w:left w:val="single" w:sz="4" w:space="0" w:color="auto"/>
              <w:bottom w:val="single" w:sz="4" w:space="0" w:color="auto"/>
              <w:right w:val="single" w:sz="4" w:space="0" w:color="auto"/>
            </w:tcBorders>
            <w:shd w:val="clear" w:color="000000" w:fill="FFFFCC"/>
            <w:vAlign w:val="center"/>
            <w:hideMark/>
          </w:tcPr>
          <w:p w14:paraId="3564E875"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5,85</w:t>
            </w:r>
          </w:p>
        </w:tc>
        <w:tc>
          <w:tcPr>
            <w:tcW w:w="1518" w:type="dxa"/>
            <w:tcBorders>
              <w:top w:val="nil"/>
              <w:left w:val="nil"/>
              <w:bottom w:val="single" w:sz="4" w:space="0" w:color="auto"/>
              <w:right w:val="single" w:sz="4" w:space="0" w:color="auto"/>
            </w:tcBorders>
            <w:shd w:val="clear" w:color="000000" w:fill="FFFFCC"/>
            <w:vAlign w:val="center"/>
            <w:hideMark/>
          </w:tcPr>
          <w:p w14:paraId="7B369FDA"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0,00</w:t>
            </w:r>
          </w:p>
        </w:tc>
        <w:tc>
          <w:tcPr>
            <w:tcW w:w="1496" w:type="dxa"/>
            <w:tcBorders>
              <w:top w:val="nil"/>
              <w:left w:val="nil"/>
              <w:bottom w:val="single" w:sz="4" w:space="0" w:color="auto"/>
              <w:right w:val="single" w:sz="4" w:space="0" w:color="auto"/>
            </w:tcBorders>
            <w:shd w:val="clear" w:color="000000" w:fill="D7EAD3"/>
            <w:vAlign w:val="center"/>
            <w:hideMark/>
          </w:tcPr>
          <w:p w14:paraId="799F55BE"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 </w:t>
            </w:r>
          </w:p>
        </w:tc>
        <w:tc>
          <w:tcPr>
            <w:tcW w:w="1296" w:type="dxa"/>
            <w:tcBorders>
              <w:top w:val="nil"/>
              <w:left w:val="nil"/>
              <w:bottom w:val="single" w:sz="4" w:space="0" w:color="auto"/>
              <w:right w:val="single" w:sz="4" w:space="0" w:color="auto"/>
            </w:tcBorders>
            <w:shd w:val="clear" w:color="000000" w:fill="D7EAD3"/>
            <w:vAlign w:val="center"/>
            <w:hideMark/>
          </w:tcPr>
          <w:p w14:paraId="70A95B6C"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 </w:t>
            </w:r>
          </w:p>
        </w:tc>
        <w:tc>
          <w:tcPr>
            <w:tcW w:w="2756" w:type="dxa"/>
            <w:vMerge/>
            <w:tcBorders>
              <w:top w:val="nil"/>
              <w:left w:val="nil"/>
              <w:bottom w:val="nil"/>
              <w:right w:val="single" w:sz="4" w:space="0" w:color="C0C0C0"/>
            </w:tcBorders>
            <w:vAlign w:val="center"/>
            <w:hideMark/>
          </w:tcPr>
          <w:p w14:paraId="2C2532C0" w14:textId="77777777" w:rsidR="00127CDB" w:rsidRPr="00127CDB" w:rsidRDefault="00127CDB" w:rsidP="00127CDB">
            <w:pPr>
              <w:rPr>
                <w:rFonts w:ascii="Tahoma" w:hAnsi="Tahoma" w:cs="Tahoma"/>
                <w:sz w:val="13"/>
                <w:szCs w:val="13"/>
              </w:rPr>
            </w:pPr>
          </w:p>
        </w:tc>
      </w:tr>
      <w:tr w:rsidR="00127CDB" w:rsidRPr="00127CDB" w14:paraId="6FE69A1E" w14:textId="77777777" w:rsidTr="00127CDB">
        <w:trPr>
          <w:trHeight w:val="285"/>
          <w:jc w:val="center"/>
        </w:trPr>
        <w:tc>
          <w:tcPr>
            <w:tcW w:w="306" w:type="dxa"/>
            <w:tcBorders>
              <w:top w:val="nil"/>
              <w:left w:val="nil"/>
              <w:bottom w:val="nil"/>
              <w:right w:val="nil"/>
            </w:tcBorders>
            <w:shd w:val="clear" w:color="000000" w:fill="FFFF00"/>
            <w:noWrap/>
            <w:vAlign w:val="center"/>
            <w:hideMark/>
          </w:tcPr>
          <w:p w14:paraId="10D59BBE" w14:textId="77777777" w:rsidR="00127CDB" w:rsidRPr="00127CDB" w:rsidRDefault="00127CDB" w:rsidP="00127CDB">
            <w:pPr>
              <w:rPr>
                <w:rFonts w:ascii="Tahoma" w:hAnsi="Tahoma" w:cs="Tahoma"/>
                <w:b/>
                <w:bCs/>
                <w:color w:val="000000"/>
                <w:sz w:val="13"/>
                <w:szCs w:val="13"/>
              </w:rPr>
            </w:pPr>
            <w:r w:rsidRPr="00127CDB">
              <w:rPr>
                <w:rFonts w:ascii="Tahoma" w:hAnsi="Tahoma" w:cs="Tahoma"/>
                <w:b/>
                <w:bCs/>
                <w:color w:val="000000"/>
                <w:sz w:val="13"/>
                <w:szCs w:val="13"/>
              </w:rPr>
              <w:t>ОР</w:t>
            </w:r>
          </w:p>
        </w:tc>
        <w:tc>
          <w:tcPr>
            <w:tcW w:w="232" w:type="dxa"/>
            <w:tcBorders>
              <w:top w:val="nil"/>
              <w:left w:val="nil"/>
              <w:bottom w:val="nil"/>
              <w:right w:val="nil"/>
            </w:tcBorders>
            <w:shd w:val="clear" w:color="auto" w:fill="auto"/>
            <w:noWrap/>
            <w:vAlign w:val="bottom"/>
            <w:hideMark/>
          </w:tcPr>
          <w:p w14:paraId="6DC47E0B" w14:textId="77777777" w:rsidR="00127CDB" w:rsidRPr="00127CDB" w:rsidRDefault="00127CDB" w:rsidP="00127CDB">
            <w:pPr>
              <w:rPr>
                <w:rFonts w:ascii="Tahoma" w:hAnsi="Tahoma" w:cs="Tahoma"/>
                <w:b/>
                <w:bCs/>
                <w:color w:val="000000"/>
                <w:sz w:val="13"/>
                <w:szCs w:val="13"/>
              </w:rPr>
            </w:pPr>
          </w:p>
        </w:tc>
        <w:tc>
          <w:tcPr>
            <w:tcW w:w="729" w:type="dxa"/>
            <w:tcBorders>
              <w:top w:val="nil"/>
              <w:left w:val="single" w:sz="4" w:space="0" w:color="auto"/>
              <w:bottom w:val="single" w:sz="4" w:space="0" w:color="auto"/>
              <w:right w:val="single" w:sz="4" w:space="0" w:color="auto"/>
            </w:tcBorders>
            <w:shd w:val="clear" w:color="auto" w:fill="auto"/>
            <w:vAlign w:val="center"/>
            <w:hideMark/>
          </w:tcPr>
          <w:p w14:paraId="26246AC7"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4</w:t>
            </w:r>
          </w:p>
        </w:tc>
        <w:tc>
          <w:tcPr>
            <w:tcW w:w="4034" w:type="dxa"/>
            <w:tcBorders>
              <w:top w:val="nil"/>
              <w:left w:val="nil"/>
              <w:bottom w:val="single" w:sz="4" w:space="0" w:color="auto"/>
              <w:right w:val="single" w:sz="4" w:space="0" w:color="auto"/>
            </w:tcBorders>
            <w:shd w:val="clear" w:color="auto" w:fill="auto"/>
            <w:vAlign w:val="center"/>
            <w:hideMark/>
          </w:tcPr>
          <w:p w14:paraId="5E2114A8" w14:textId="77777777" w:rsidR="00127CDB" w:rsidRPr="00127CDB" w:rsidRDefault="00127CDB" w:rsidP="00127CDB">
            <w:pPr>
              <w:rPr>
                <w:rFonts w:ascii="Tahoma" w:hAnsi="Tahoma" w:cs="Tahoma"/>
                <w:b/>
                <w:bCs/>
                <w:sz w:val="13"/>
                <w:szCs w:val="13"/>
              </w:rPr>
            </w:pPr>
            <w:r w:rsidRPr="00127CDB">
              <w:rPr>
                <w:rFonts w:ascii="Tahoma" w:hAnsi="Tahoma" w:cs="Tahoma"/>
                <w:b/>
                <w:bCs/>
                <w:sz w:val="13"/>
                <w:szCs w:val="13"/>
              </w:rPr>
              <w:t>Ремонтные расходы</w:t>
            </w:r>
          </w:p>
        </w:tc>
        <w:tc>
          <w:tcPr>
            <w:tcW w:w="994" w:type="dxa"/>
            <w:tcBorders>
              <w:top w:val="nil"/>
              <w:left w:val="nil"/>
              <w:bottom w:val="single" w:sz="4" w:space="0" w:color="auto"/>
              <w:right w:val="single" w:sz="4" w:space="0" w:color="auto"/>
            </w:tcBorders>
            <w:shd w:val="clear" w:color="auto" w:fill="auto"/>
            <w:vAlign w:val="center"/>
            <w:hideMark/>
          </w:tcPr>
          <w:p w14:paraId="36224BFF" w14:textId="77777777" w:rsidR="00127CDB" w:rsidRPr="00127CDB" w:rsidRDefault="00127CDB" w:rsidP="00127CDB">
            <w:pPr>
              <w:jc w:val="center"/>
              <w:rPr>
                <w:rFonts w:ascii="Tahoma" w:hAnsi="Tahoma" w:cs="Tahoma"/>
                <w:b/>
                <w:bCs/>
                <w:sz w:val="13"/>
                <w:szCs w:val="13"/>
              </w:rPr>
            </w:pPr>
            <w:proofErr w:type="spellStart"/>
            <w:r w:rsidRPr="00127CDB">
              <w:rPr>
                <w:rFonts w:ascii="Tahoma" w:hAnsi="Tahoma" w:cs="Tahoma"/>
                <w:b/>
                <w:bCs/>
                <w:sz w:val="13"/>
                <w:szCs w:val="13"/>
              </w:rPr>
              <w:t>тыс</w:t>
            </w:r>
            <w:proofErr w:type="spellEnd"/>
            <w:r w:rsidRPr="00127CDB">
              <w:rPr>
                <w:rFonts w:ascii="Tahoma" w:hAnsi="Tahoma" w:cs="Tahoma"/>
                <w:b/>
                <w:bCs/>
                <w:sz w:val="13"/>
                <w:szCs w:val="13"/>
              </w:rPr>
              <w:t xml:space="preserve"> </w:t>
            </w:r>
            <w:proofErr w:type="spellStart"/>
            <w:r w:rsidRPr="00127CDB">
              <w:rPr>
                <w:rFonts w:ascii="Tahoma" w:hAnsi="Tahoma" w:cs="Tahoma"/>
                <w:b/>
                <w:bCs/>
                <w:sz w:val="13"/>
                <w:szCs w:val="13"/>
              </w:rPr>
              <w:t>руб</w:t>
            </w:r>
            <w:proofErr w:type="spellEnd"/>
          </w:p>
        </w:tc>
        <w:tc>
          <w:tcPr>
            <w:tcW w:w="1549" w:type="dxa"/>
            <w:tcBorders>
              <w:top w:val="nil"/>
              <w:left w:val="nil"/>
              <w:bottom w:val="single" w:sz="4" w:space="0" w:color="auto"/>
              <w:right w:val="single" w:sz="4" w:space="0" w:color="auto"/>
            </w:tcBorders>
            <w:shd w:val="clear" w:color="000000" w:fill="D7EAD3"/>
            <w:vAlign w:val="center"/>
            <w:hideMark/>
          </w:tcPr>
          <w:p w14:paraId="5CCA3CBE"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148,62</w:t>
            </w:r>
          </w:p>
        </w:tc>
        <w:tc>
          <w:tcPr>
            <w:tcW w:w="1518" w:type="dxa"/>
            <w:tcBorders>
              <w:top w:val="nil"/>
              <w:left w:val="nil"/>
              <w:bottom w:val="single" w:sz="4" w:space="0" w:color="auto"/>
              <w:right w:val="single" w:sz="4" w:space="0" w:color="auto"/>
            </w:tcBorders>
            <w:shd w:val="clear" w:color="000000" w:fill="D7EAD3"/>
            <w:vAlign w:val="center"/>
            <w:hideMark/>
          </w:tcPr>
          <w:p w14:paraId="55892D53"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157,08</w:t>
            </w:r>
          </w:p>
        </w:tc>
        <w:tc>
          <w:tcPr>
            <w:tcW w:w="1516" w:type="dxa"/>
            <w:tcBorders>
              <w:top w:val="nil"/>
              <w:left w:val="nil"/>
              <w:bottom w:val="single" w:sz="4" w:space="0" w:color="auto"/>
              <w:right w:val="single" w:sz="4" w:space="0" w:color="auto"/>
            </w:tcBorders>
            <w:shd w:val="clear" w:color="000000" w:fill="D7EAD3"/>
            <w:vAlign w:val="center"/>
            <w:hideMark/>
          </w:tcPr>
          <w:p w14:paraId="0A9C9D00"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1 097,05</w:t>
            </w:r>
          </w:p>
        </w:tc>
        <w:tc>
          <w:tcPr>
            <w:tcW w:w="1587" w:type="dxa"/>
            <w:tcBorders>
              <w:top w:val="nil"/>
              <w:left w:val="nil"/>
              <w:bottom w:val="single" w:sz="4" w:space="0" w:color="auto"/>
              <w:right w:val="single" w:sz="4" w:space="0" w:color="auto"/>
            </w:tcBorders>
            <w:shd w:val="clear" w:color="000000" w:fill="D7EAD3"/>
            <w:vAlign w:val="center"/>
            <w:hideMark/>
          </w:tcPr>
          <w:p w14:paraId="353FC64B"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162,13</w:t>
            </w:r>
          </w:p>
        </w:tc>
        <w:tc>
          <w:tcPr>
            <w:tcW w:w="1436" w:type="dxa"/>
            <w:tcBorders>
              <w:top w:val="nil"/>
              <w:left w:val="single" w:sz="4" w:space="0" w:color="auto"/>
              <w:bottom w:val="single" w:sz="4" w:space="0" w:color="auto"/>
              <w:right w:val="single" w:sz="4" w:space="0" w:color="auto"/>
            </w:tcBorders>
            <w:shd w:val="clear" w:color="000000" w:fill="D7EAD3"/>
            <w:vAlign w:val="center"/>
            <w:hideMark/>
          </w:tcPr>
          <w:p w14:paraId="6AA6F50C"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167,27</w:t>
            </w:r>
          </w:p>
        </w:tc>
        <w:tc>
          <w:tcPr>
            <w:tcW w:w="1973" w:type="dxa"/>
            <w:tcBorders>
              <w:top w:val="nil"/>
              <w:left w:val="nil"/>
              <w:bottom w:val="single" w:sz="4" w:space="0" w:color="auto"/>
              <w:right w:val="single" w:sz="4" w:space="0" w:color="auto"/>
            </w:tcBorders>
            <w:shd w:val="clear" w:color="000000" w:fill="D7EAD3"/>
            <w:vAlign w:val="center"/>
            <w:hideMark/>
          </w:tcPr>
          <w:p w14:paraId="2213CA58"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1 217,73</w:t>
            </w:r>
          </w:p>
        </w:tc>
        <w:tc>
          <w:tcPr>
            <w:tcW w:w="1518" w:type="dxa"/>
            <w:tcBorders>
              <w:top w:val="nil"/>
              <w:left w:val="nil"/>
              <w:bottom w:val="single" w:sz="4" w:space="0" w:color="auto"/>
              <w:right w:val="single" w:sz="4" w:space="0" w:color="auto"/>
            </w:tcBorders>
            <w:shd w:val="clear" w:color="000000" w:fill="D7EAD3"/>
            <w:vAlign w:val="center"/>
            <w:hideMark/>
          </w:tcPr>
          <w:p w14:paraId="6C46448B"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171,62</w:t>
            </w:r>
          </w:p>
        </w:tc>
        <w:tc>
          <w:tcPr>
            <w:tcW w:w="1496" w:type="dxa"/>
            <w:tcBorders>
              <w:top w:val="nil"/>
              <w:left w:val="nil"/>
              <w:bottom w:val="single" w:sz="4" w:space="0" w:color="auto"/>
              <w:right w:val="single" w:sz="4" w:space="0" w:color="auto"/>
            </w:tcBorders>
            <w:shd w:val="clear" w:color="000000" w:fill="D7EAD3"/>
            <w:vAlign w:val="center"/>
            <w:hideMark/>
          </w:tcPr>
          <w:p w14:paraId="5EC079A3"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85,81</w:t>
            </w:r>
          </w:p>
        </w:tc>
        <w:tc>
          <w:tcPr>
            <w:tcW w:w="1296" w:type="dxa"/>
            <w:tcBorders>
              <w:top w:val="nil"/>
              <w:left w:val="nil"/>
              <w:bottom w:val="single" w:sz="4" w:space="0" w:color="auto"/>
              <w:right w:val="single" w:sz="4" w:space="0" w:color="auto"/>
            </w:tcBorders>
            <w:shd w:val="clear" w:color="000000" w:fill="D7EAD3"/>
            <w:vAlign w:val="center"/>
            <w:hideMark/>
          </w:tcPr>
          <w:p w14:paraId="190746D9"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85,81</w:t>
            </w:r>
          </w:p>
        </w:tc>
        <w:tc>
          <w:tcPr>
            <w:tcW w:w="2756" w:type="dxa"/>
            <w:vMerge/>
            <w:tcBorders>
              <w:top w:val="nil"/>
              <w:left w:val="nil"/>
              <w:bottom w:val="nil"/>
              <w:right w:val="single" w:sz="4" w:space="0" w:color="C0C0C0"/>
            </w:tcBorders>
            <w:vAlign w:val="center"/>
            <w:hideMark/>
          </w:tcPr>
          <w:p w14:paraId="4735A422" w14:textId="77777777" w:rsidR="00127CDB" w:rsidRPr="00127CDB" w:rsidRDefault="00127CDB" w:rsidP="00127CDB">
            <w:pPr>
              <w:rPr>
                <w:rFonts w:ascii="Tahoma" w:hAnsi="Tahoma" w:cs="Tahoma"/>
                <w:sz w:val="13"/>
                <w:szCs w:val="13"/>
              </w:rPr>
            </w:pPr>
          </w:p>
        </w:tc>
      </w:tr>
      <w:tr w:rsidR="00127CDB" w:rsidRPr="00127CDB" w14:paraId="32E642F5" w14:textId="77777777" w:rsidTr="00127CDB">
        <w:trPr>
          <w:trHeight w:val="345"/>
          <w:jc w:val="center"/>
        </w:trPr>
        <w:tc>
          <w:tcPr>
            <w:tcW w:w="306" w:type="dxa"/>
            <w:tcBorders>
              <w:top w:val="nil"/>
              <w:left w:val="nil"/>
              <w:bottom w:val="nil"/>
              <w:right w:val="nil"/>
            </w:tcBorders>
            <w:shd w:val="clear" w:color="000000" w:fill="FFFF00"/>
            <w:noWrap/>
            <w:vAlign w:val="center"/>
            <w:hideMark/>
          </w:tcPr>
          <w:p w14:paraId="7CB37512" w14:textId="77777777" w:rsidR="00127CDB" w:rsidRPr="00127CDB" w:rsidRDefault="00127CDB" w:rsidP="00127CDB">
            <w:pPr>
              <w:rPr>
                <w:rFonts w:ascii="Tahoma" w:hAnsi="Tahoma" w:cs="Tahoma"/>
                <w:b/>
                <w:bCs/>
                <w:color w:val="000000"/>
                <w:sz w:val="13"/>
                <w:szCs w:val="13"/>
              </w:rPr>
            </w:pPr>
            <w:r w:rsidRPr="00127CDB">
              <w:rPr>
                <w:rFonts w:ascii="Tahoma" w:hAnsi="Tahoma" w:cs="Tahoma"/>
                <w:b/>
                <w:bCs/>
                <w:color w:val="000000"/>
                <w:sz w:val="13"/>
                <w:szCs w:val="13"/>
              </w:rPr>
              <w:t>ОР</w:t>
            </w:r>
          </w:p>
        </w:tc>
        <w:tc>
          <w:tcPr>
            <w:tcW w:w="232" w:type="dxa"/>
            <w:tcBorders>
              <w:top w:val="nil"/>
              <w:left w:val="nil"/>
              <w:bottom w:val="nil"/>
              <w:right w:val="nil"/>
            </w:tcBorders>
            <w:shd w:val="clear" w:color="auto" w:fill="auto"/>
            <w:noWrap/>
            <w:vAlign w:val="bottom"/>
            <w:hideMark/>
          </w:tcPr>
          <w:p w14:paraId="0B9F1D44" w14:textId="77777777" w:rsidR="00127CDB" w:rsidRPr="00127CDB" w:rsidRDefault="00127CDB" w:rsidP="00127CDB">
            <w:pPr>
              <w:rPr>
                <w:rFonts w:ascii="Tahoma" w:hAnsi="Tahoma" w:cs="Tahoma"/>
                <w:b/>
                <w:bCs/>
                <w:color w:val="000000"/>
                <w:sz w:val="13"/>
                <w:szCs w:val="13"/>
              </w:rPr>
            </w:pPr>
          </w:p>
        </w:tc>
        <w:tc>
          <w:tcPr>
            <w:tcW w:w="729" w:type="dxa"/>
            <w:tcBorders>
              <w:top w:val="nil"/>
              <w:left w:val="single" w:sz="4" w:space="0" w:color="auto"/>
              <w:bottom w:val="single" w:sz="4" w:space="0" w:color="auto"/>
              <w:right w:val="single" w:sz="4" w:space="0" w:color="auto"/>
            </w:tcBorders>
            <w:shd w:val="clear" w:color="auto" w:fill="auto"/>
            <w:vAlign w:val="center"/>
            <w:hideMark/>
          </w:tcPr>
          <w:p w14:paraId="72327891"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4.1</w:t>
            </w:r>
          </w:p>
        </w:tc>
        <w:tc>
          <w:tcPr>
            <w:tcW w:w="4034" w:type="dxa"/>
            <w:tcBorders>
              <w:top w:val="nil"/>
              <w:left w:val="nil"/>
              <w:bottom w:val="single" w:sz="4" w:space="0" w:color="auto"/>
              <w:right w:val="single" w:sz="4" w:space="0" w:color="auto"/>
            </w:tcBorders>
            <w:shd w:val="clear" w:color="auto" w:fill="auto"/>
            <w:vAlign w:val="center"/>
            <w:hideMark/>
          </w:tcPr>
          <w:p w14:paraId="15483BBA" w14:textId="77777777" w:rsidR="00127CDB" w:rsidRPr="00127CDB" w:rsidRDefault="00127CDB" w:rsidP="00127CDB">
            <w:pPr>
              <w:ind w:firstLineChars="100" w:firstLine="131"/>
              <w:rPr>
                <w:rFonts w:ascii="Tahoma" w:hAnsi="Tahoma" w:cs="Tahoma"/>
                <w:b/>
                <w:bCs/>
                <w:color w:val="000000"/>
                <w:sz w:val="13"/>
                <w:szCs w:val="13"/>
              </w:rPr>
            </w:pPr>
            <w:r w:rsidRPr="00127CDB">
              <w:rPr>
                <w:rFonts w:ascii="Tahoma" w:hAnsi="Tahoma" w:cs="Tahoma"/>
                <w:b/>
                <w:bCs/>
                <w:color w:val="000000"/>
                <w:sz w:val="13"/>
                <w:szCs w:val="13"/>
              </w:rPr>
              <w:t>Расходы на проведение АВР</w:t>
            </w:r>
          </w:p>
        </w:tc>
        <w:tc>
          <w:tcPr>
            <w:tcW w:w="994" w:type="dxa"/>
            <w:tcBorders>
              <w:top w:val="nil"/>
              <w:left w:val="nil"/>
              <w:bottom w:val="single" w:sz="4" w:space="0" w:color="auto"/>
              <w:right w:val="single" w:sz="4" w:space="0" w:color="auto"/>
            </w:tcBorders>
            <w:shd w:val="clear" w:color="auto" w:fill="auto"/>
            <w:vAlign w:val="center"/>
            <w:hideMark/>
          </w:tcPr>
          <w:p w14:paraId="0F281B86" w14:textId="77777777" w:rsidR="00127CDB" w:rsidRPr="00127CDB" w:rsidRDefault="00127CDB" w:rsidP="00127CDB">
            <w:pPr>
              <w:jc w:val="center"/>
              <w:rPr>
                <w:rFonts w:ascii="Tahoma" w:hAnsi="Tahoma" w:cs="Tahoma"/>
                <w:b/>
                <w:bCs/>
                <w:sz w:val="13"/>
                <w:szCs w:val="13"/>
              </w:rPr>
            </w:pPr>
            <w:proofErr w:type="spellStart"/>
            <w:r w:rsidRPr="00127CDB">
              <w:rPr>
                <w:rFonts w:ascii="Tahoma" w:hAnsi="Tahoma" w:cs="Tahoma"/>
                <w:b/>
                <w:bCs/>
                <w:sz w:val="13"/>
                <w:szCs w:val="13"/>
              </w:rPr>
              <w:t>тыс</w:t>
            </w:r>
            <w:proofErr w:type="spellEnd"/>
            <w:r w:rsidRPr="00127CDB">
              <w:rPr>
                <w:rFonts w:ascii="Tahoma" w:hAnsi="Tahoma" w:cs="Tahoma"/>
                <w:b/>
                <w:bCs/>
                <w:sz w:val="13"/>
                <w:szCs w:val="13"/>
              </w:rPr>
              <w:t xml:space="preserve"> </w:t>
            </w:r>
            <w:proofErr w:type="spellStart"/>
            <w:r w:rsidRPr="00127CDB">
              <w:rPr>
                <w:rFonts w:ascii="Tahoma" w:hAnsi="Tahoma" w:cs="Tahoma"/>
                <w:b/>
                <w:bCs/>
                <w:sz w:val="13"/>
                <w:szCs w:val="13"/>
              </w:rPr>
              <w:t>руб</w:t>
            </w:r>
            <w:proofErr w:type="spellEnd"/>
          </w:p>
        </w:tc>
        <w:tc>
          <w:tcPr>
            <w:tcW w:w="1549" w:type="dxa"/>
            <w:tcBorders>
              <w:top w:val="nil"/>
              <w:left w:val="nil"/>
              <w:bottom w:val="single" w:sz="4" w:space="0" w:color="auto"/>
              <w:right w:val="single" w:sz="4" w:space="0" w:color="auto"/>
            </w:tcBorders>
            <w:shd w:val="clear" w:color="000000" w:fill="D7EAD3"/>
            <w:vAlign w:val="center"/>
            <w:hideMark/>
          </w:tcPr>
          <w:p w14:paraId="10B4AC10"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0,00</w:t>
            </w:r>
          </w:p>
        </w:tc>
        <w:tc>
          <w:tcPr>
            <w:tcW w:w="1518" w:type="dxa"/>
            <w:tcBorders>
              <w:top w:val="nil"/>
              <w:left w:val="nil"/>
              <w:bottom w:val="single" w:sz="4" w:space="0" w:color="auto"/>
              <w:right w:val="single" w:sz="4" w:space="0" w:color="auto"/>
            </w:tcBorders>
            <w:shd w:val="clear" w:color="000000" w:fill="D7EAD3"/>
            <w:vAlign w:val="center"/>
            <w:hideMark/>
          </w:tcPr>
          <w:p w14:paraId="7E39A71E"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0,00</w:t>
            </w:r>
          </w:p>
        </w:tc>
        <w:tc>
          <w:tcPr>
            <w:tcW w:w="1516" w:type="dxa"/>
            <w:tcBorders>
              <w:top w:val="nil"/>
              <w:left w:val="nil"/>
              <w:bottom w:val="single" w:sz="4" w:space="0" w:color="auto"/>
              <w:right w:val="single" w:sz="4" w:space="0" w:color="auto"/>
            </w:tcBorders>
            <w:shd w:val="clear" w:color="000000" w:fill="D7EAD3"/>
            <w:vAlign w:val="center"/>
            <w:hideMark/>
          </w:tcPr>
          <w:p w14:paraId="04CD2AC7"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0,00</w:t>
            </w:r>
          </w:p>
        </w:tc>
        <w:tc>
          <w:tcPr>
            <w:tcW w:w="1587" w:type="dxa"/>
            <w:tcBorders>
              <w:top w:val="nil"/>
              <w:left w:val="nil"/>
              <w:bottom w:val="single" w:sz="4" w:space="0" w:color="auto"/>
              <w:right w:val="single" w:sz="4" w:space="0" w:color="auto"/>
            </w:tcBorders>
            <w:shd w:val="clear" w:color="000000" w:fill="D7EAD3"/>
            <w:vAlign w:val="center"/>
            <w:hideMark/>
          </w:tcPr>
          <w:p w14:paraId="4DEED7F4"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0,00</w:t>
            </w:r>
          </w:p>
        </w:tc>
        <w:tc>
          <w:tcPr>
            <w:tcW w:w="1436" w:type="dxa"/>
            <w:tcBorders>
              <w:top w:val="nil"/>
              <w:left w:val="single" w:sz="4" w:space="0" w:color="auto"/>
              <w:bottom w:val="single" w:sz="4" w:space="0" w:color="auto"/>
              <w:right w:val="single" w:sz="4" w:space="0" w:color="auto"/>
            </w:tcBorders>
            <w:shd w:val="clear" w:color="000000" w:fill="D7EAD3"/>
            <w:vAlign w:val="center"/>
            <w:hideMark/>
          </w:tcPr>
          <w:p w14:paraId="5EDF864D"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0,00</w:t>
            </w:r>
          </w:p>
        </w:tc>
        <w:tc>
          <w:tcPr>
            <w:tcW w:w="1973" w:type="dxa"/>
            <w:tcBorders>
              <w:top w:val="nil"/>
              <w:left w:val="nil"/>
              <w:bottom w:val="single" w:sz="4" w:space="0" w:color="auto"/>
              <w:right w:val="single" w:sz="4" w:space="0" w:color="auto"/>
            </w:tcBorders>
            <w:shd w:val="clear" w:color="000000" w:fill="D7EAD3"/>
            <w:vAlign w:val="center"/>
            <w:hideMark/>
          </w:tcPr>
          <w:p w14:paraId="40302FEF"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0,00</w:t>
            </w:r>
          </w:p>
        </w:tc>
        <w:tc>
          <w:tcPr>
            <w:tcW w:w="1518" w:type="dxa"/>
            <w:tcBorders>
              <w:top w:val="nil"/>
              <w:left w:val="nil"/>
              <w:bottom w:val="single" w:sz="4" w:space="0" w:color="auto"/>
              <w:right w:val="single" w:sz="4" w:space="0" w:color="auto"/>
            </w:tcBorders>
            <w:shd w:val="clear" w:color="000000" w:fill="D7EAD3"/>
            <w:vAlign w:val="center"/>
            <w:hideMark/>
          </w:tcPr>
          <w:p w14:paraId="13ABB640"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0,00</w:t>
            </w:r>
          </w:p>
        </w:tc>
        <w:tc>
          <w:tcPr>
            <w:tcW w:w="1496" w:type="dxa"/>
            <w:tcBorders>
              <w:top w:val="nil"/>
              <w:left w:val="nil"/>
              <w:bottom w:val="single" w:sz="4" w:space="0" w:color="auto"/>
              <w:right w:val="single" w:sz="4" w:space="0" w:color="auto"/>
            </w:tcBorders>
            <w:shd w:val="clear" w:color="000000" w:fill="D7EAD3"/>
            <w:vAlign w:val="center"/>
            <w:hideMark/>
          </w:tcPr>
          <w:p w14:paraId="3D7B613C"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0,00</w:t>
            </w:r>
          </w:p>
        </w:tc>
        <w:tc>
          <w:tcPr>
            <w:tcW w:w="1296" w:type="dxa"/>
            <w:tcBorders>
              <w:top w:val="nil"/>
              <w:left w:val="nil"/>
              <w:bottom w:val="single" w:sz="4" w:space="0" w:color="auto"/>
              <w:right w:val="single" w:sz="4" w:space="0" w:color="auto"/>
            </w:tcBorders>
            <w:shd w:val="clear" w:color="000000" w:fill="D7EAD3"/>
            <w:vAlign w:val="center"/>
            <w:hideMark/>
          </w:tcPr>
          <w:p w14:paraId="414E062D"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0,00</w:t>
            </w:r>
          </w:p>
        </w:tc>
        <w:tc>
          <w:tcPr>
            <w:tcW w:w="2756" w:type="dxa"/>
            <w:vMerge/>
            <w:tcBorders>
              <w:top w:val="nil"/>
              <w:left w:val="nil"/>
              <w:bottom w:val="nil"/>
              <w:right w:val="single" w:sz="4" w:space="0" w:color="C0C0C0"/>
            </w:tcBorders>
            <w:vAlign w:val="center"/>
            <w:hideMark/>
          </w:tcPr>
          <w:p w14:paraId="694FBBD8" w14:textId="77777777" w:rsidR="00127CDB" w:rsidRPr="00127CDB" w:rsidRDefault="00127CDB" w:rsidP="00127CDB">
            <w:pPr>
              <w:rPr>
                <w:rFonts w:ascii="Tahoma" w:hAnsi="Tahoma" w:cs="Tahoma"/>
                <w:sz w:val="13"/>
                <w:szCs w:val="13"/>
              </w:rPr>
            </w:pPr>
          </w:p>
        </w:tc>
      </w:tr>
      <w:tr w:rsidR="00127CDB" w:rsidRPr="00127CDB" w14:paraId="300282CF" w14:textId="77777777" w:rsidTr="00127CDB">
        <w:trPr>
          <w:trHeight w:val="390"/>
          <w:jc w:val="center"/>
        </w:trPr>
        <w:tc>
          <w:tcPr>
            <w:tcW w:w="306" w:type="dxa"/>
            <w:tcBorders>
              <w:top w:val="nil"/>
              <w:left w:val="nil"/>
              <w:bottom w:val="nil"/>
              <w:right w:val="nil"/>
            </w:tcBorders>
            <w:shd w:val="clear" w:color="000000" w:fill="FFFF00"/>
            <w:noWrap/>
            <w:vAlign w:val="center"/>
            <w:hideMark/>
          </w:tcPr>
          <w:p w14:paraId="46A383A6" w14:textId="77777777" w:rsidR="00127CDB" w:rsidRPr="00127CDB" w:rsidRDefault="00127CDB" w:rsidP="00127CDB">
            <w:pPr>
              <w:rPr>
                <w:rFonts w:ascii="Tahoma" w:hAnsi="Tahoma" w:cs="Tahoma"/>
                <w:b/>
                <w:bCs/>
                <w:color w:val="000000"/>
                <w:sz w:val="13"/>
                <w:szCs w:val="13"/>
              </w:rPr>
            </w:pPr>
            <w:r w:rsidRPr="00127CDB">
              <w:rPr>
                <w:rFonts w:ascii="Tahoma" w:hAnsi="Tahoma" w:cs="Tahoma"/>
                <w:b/>
                <w:bCs/>
                <w:color w:val="000000"/>
                <w:sz w:val="13"/>
                <w:szCs w:val="13"/>
              </w:rPr>
              <w:t>ОР</w:t>
            </w:r>
          </w:p>
        </w:tc>
        <w:tc>
          <w:tcPr>
            <w:tcW w:w="232" w:type="dxa"/>
            <w:tcBorders>
              <w:top w:val="nil"/>
              <w:left w:val="nil"/>
              <w:bottom w:val="nil"/>
              <w:right w:val="nil"/>
            </w:tcBorders>
            <w:shd w:val="clear" w:color="auto" w:fill="auto"/>
            <w:noWrap/>
            <w:vAlign w:val="bottom"/>
            <w:hideMark/>
          </w:tcPr>
          <w:p w14:paraId="09FE5E8F" w14:textId="77777777" w:rsidR="00127CDB" w:rsidRPr="00127CDB" w:rsidRDefault="00127CDB" w:rsidP="00127CDB">
            <w:pPr>
              <w:rPr>
                <w:rFonts w:ascii="Tahoma" w:hAnsi="Tahoma" w:cs="Tahoma"/>
                <w:b/>
                <w:bCs/>
                <w:color w:val="000000"/>
                <w:sz w:val="13"/>
                <w:szCs w:val="13"/>
              </w:rPr>
            </w:pPr>
          </w:p>
        </w:tc>
        <w:tc>
          <w:tcPr>
            <w:tcW w:w="729" w:type="dxa"/>
            <w:tcBorders>
              <w:top w:val="nil"/>
              <w:left w:val="single" w:sz="4" w:space="0" w:color="auto"/>
              <w:bottom w:val="single" w:sz="4" w:space="0" w:color="auto"/>
              <w:right w:val="single" w:sz="4" w:space="0" w:color="auto"/>
            </w:tcBorders>
            <w:shd w:val="clear" w:color="auto" w:fill="auto"/>
            <w:vAlign w:val="center"/>
            <w:hideMark/>
          </w:tcPr>
          <w:p w14:paraId="7E7E52F6"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4.2</w:t>
            </w:r>
          </w:p>
        </w:tc>
        <w:tc>
          <w:tcPr>
            <w:tcW w:w="4034" w:type="dxa"/>
            <w:tcBorders>
              <w:top w:val="nil"/>
              <w:left w:val="nil"/>
              <w:bottom w:val="single" w:sz="4" w:space="0" w:color="auto"/>
              <w:right w:val="single" w:sz="4" w:space="0" w:color="auto"/>
            </w:tcBorders>
            <w:shd w:val="clear" w:color="auto" w:fill="auto"/>
            <w:vAlign w:val="center"/>
            <w:hideMark/>
          </w:tcPr>
          <w:p w14:paraId="4F419E5A" w14:textId="77777777" w:rsidR="00127CDB" w:rsidRPr="00127CDB" w:rsidRDefault="00127CDB" w:rsidP="00127CDB">
            <w:pPr>
              <w:ind w:firstLineChars="100" w:firstLine="131"/>
              <w:rPr>
                <w:rFonts w:ascii="Tahoma" w:hAnsi="Tahoma" w:cs="Tahoma"/>
                <w:b/>
                <w:bCs/>
                <w:color w:val="000000"/>
                <w:sz w:val="13"/>
                <w:szCs w:val="13"/>
              </w:rPr>
            </w:pPr>
            <w:r w:rsidRPr="00127CDB">
              <w:rPr>
                <w:rFonts w:ascii="Tahoma" w:hAnsi="Tahoma" w:cs="Tahoma"/>
                <w:b/>
                <w:bCs/>
                <w:color w:val="000000"/>
                <w:sz w:val="13"/>
                <w:szCs w:val="13"/>
              </w:rPr>
              <w:t>Капитальный ремонт основных средств</w:t>
            </w:r>
          </w:p>
        </w:tc>
        <w:tc>
          <w:tcPr>
            <w:tcW w:w="994" w:type="dxa"/>
            <w:tcBorders>
              <w:top w:val="nil"/>
              <w:left w:val="nil"/>
              <w:bottom w:val="single" w:sz="4" w:space="0" w:color="auto"/>
              <w:right w:val="single" w:sz="4" w:space="0" w:color="auto"/>
            </w:tcBorders>
            <w:shd w:val="clear" w:color="auto" w:fill="auto"/>
            <w:vAlign w:val="center"/>
            <w:hideMark/>
          </w:tcPr>
          <w:p w14:paraId="2364CD9F" w14:textId="77777777" w:rsidR="00127CDB" w:rsidRPr="00127CDB" w:rsidRDefault="00127CDB" w:rsidP="00127CDB">
            <w:pPr>
              <w:jc w:val="center"/>
              <w:rPr>
                <w:rFonts w:ascii="Tahoma" w:hAnsi="Tahoma" w:cs="Tahoma"/>
                <w:b/>
                <w:bCs/>
                <w:sz w:val="13"/>
                <w:szCs w:val="13"/>
              </w:rPr>
            </w:pPr>
            <w:proofErr w:type="spellStart"/>
            <w:r w:rsidRPr="00127CDB">
              <w:rPr>
                <w:rFonts w:ascii="Tahoma" w:hAnsi="Tahoma" w:cs="Tahoma"/>
                <w:b/>
                <w:bCs/>
                <w:sz w:val="13"/>
                <w:szCs w:val="13"/>
              </w:rPr>
              <w:t>тыс</w:t>
            </w:r>
            <w:proofErr w:type="spellEnd"/>
            <w:r w:rsidRPr="00127CDB">
              <w:rPr>
                <w:rFonts w:ascii="Tahoma" w:hAnsi="Tahoma" w:cs="Tahoma"/>
                <w:b/>
                <w:bCs/>
                <w:sz w:val="13"/>
                <w:szCs w:val="13"/>
              </w:rPr>
              <w:t xml:space="preserve"> </w:t>
            </w:r>
            <w:proofErr w:type="spellStart"/>
            <w:r w:rsidRPr="00127CDB">
              <w:rPr>
                <w:rFonts w:ascii="Tahoma" w:hAnsi="Tahoma" w:cs="Tahoma"/>
                <w:b/>
                <w:bCs/>
                <w:sz w:val="13"/>
                <w:szCs w:val="13"/>
              </w:rPr>
              <w:t>руб</w:t>
            </w:r>
            <w:proofErr w:type="spellEnd"/>
          </w:p>
        </w:tc>
        <w:tc>
          <w:tcPr>
            <w:tcW w:w="1549" w:type="dxa"/>
            <w:tcBorders>
              <w:top w:val="nil"/>
              <w:left w:val="nil"/>
              <w:bottom w:val="single" w:sz="4" w:space="0" w:color="auto"/>
              <w:right w:val="single" w:sz="4" w:space="0" w:color="auto"/>
            </w:tcBorders>
            <w:shd w:val="clear" w:color="000000" w:fill="FFFFCC"/>
            <w:vAlign w:val="center"/>
            <w:hideMark/>
          </w:tcPr>
          <w:p w14:paraId="6D3107F4"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w:t>
            </w:r>
          </w:p>
        </w:tc>
        <w:tc>
          <w:tcPr>
            <w:tcW w:w="1518" w:type="dxa"/>
            <w:tcBorders>
              <w:top w:val="nil"/>
              <w:left w:val="nil"/>
              <w:bottom w:val="single" w:sz="4" w:space="0" w:color="auto"/>
              <w:right w:val="single" w:sz="4" w:space="0" w:color="auto"/>
            </w:tcBorders>
            <w:shd w:val="clear" w:color="000000" w:fill="FFFFCC"/>
            <w:vAlign w:val="center"/>
            <w:hideMark/>
          </w:tcPr>
          <w:p w14:paraId="0D0B0884"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w:t>
            </w:r>
          </w:p>
        </w:tc>
        <w:tc>
          <w:tcPr>
            <w:tcW w:w="1516" w:type="dxa"/>
            <w:tcBorders>
              <w:top w:val="nil"/>
              <w:left w:val="nil"/>
              <w:bottom w:val="single" w:sz="4" w:space="0" w:color="auto"/>
              <w:right w:val="single" w:sz="4" w:space="0" w:color="auto"/>
            </w:tcBorders>
            <w:shd w:val="clear" w:color="000000" w:fill="FFFFCC"/>
            <w:vAlign w:val="center"/>
            <w:hideMark/>
          </w:tcPr>
          <w:p w14:paraId="7B526094"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w:t>
            </w:r>
          </w:p>
        </w:tc>
        <w:tc>
          <w:tcPr>
            <w:tcW w:w="1587" w:type="dxa"/>
            <w:tcBorders>
              <w:top w:val="nil"/>
              <w:left w:val="nil"/>
              <w:bottom w:val="single" w:sz="4" w:space="0" w:color="auto"/>
              <w:right w:val="single" w:sz="4" w:space="0" w:color="auto"/>
            </w:tcBorders>
            <w:shd w:val="clear" w:color="000000" w:fill="FFFFCC"/>
            <w:vAlign w:val="center"/>
            <w:hideMark/>
          </w:tcPr>
          <w:p w14:paraId="2250098D"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w:t>
            </w:r>
          </w:p>
        </w:tc>
        <w:tc>
          <w:tcPr>
            <w:tcW w:w="1436" w:type="dxa"/>
            <w:tcBorders>
              <w:top w:val="nil"/>
              <w:left w:val="single" w:sz="4" w:space="0" w:color="auto"/>
              <w:bottom w:val="single" w:sz="4" w:space="0" w:color="auto"/>
              <w:right w:val="single" w:sz="4" w:space="0" w:color="auto"/>
            </w:tcBorders>
            <w:shd w:val="clear" w:color="000000" w:fill="FFFFCC"/>
            <w:vAlign w:val="center"/>
            <w:hideMark/>
          </w:tcPr>
          <w:p w14:paraId="738B1C65"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w:t>
            </w:r>
          </w:p>
        </w:tc>
        <w:tc>
          <w:tcPr>
            <w:tcW w:w="1973" w:type="dxa"/>
            <w:tcBorders>
              <w:top w:val="nil"/>
              <w:left w:val="nil"/>
              <w:bottom w:val="single" w:sz="4" w:space="0" w:color="auto"/>
              <w:right w:val="single" w:sz="4" w:space="0" w:color="auto"/>
            </w:tcBorders>
            <w:shd w:val="clear" w:color="000000" w:fill="FFFFCC"/>
            <w:vAlign w:val="center"/>
            <w:hideMark/>
          </w:tcPr>
          <w:p w14:paraId="3ACD350B"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w:t>
            </w:r>
          </w:p>
        </w:tc>
        <w:tc>
          <w:tcPr>
            <w:tcW w:w="1518" w:type="dxa"/>
            <w:tcBorders>
              <w:top w:val="nil"/>
              <w:left w:val="nil"/>
              <w:bottom w:val="single" w:sz="4" w:space="0" w:color="auto"/>
              <w:right w:val="single" w:sz="4" w:space="0" w:color="auto"/>
            </w:tcBorders>
            <w:shd w:val="clear" w:color="000000" w:fill="FFFFCC"/>
            <w:vAlign w:val="center"/>
            <w:hideMark/>
          </w:tcPr>
          <w:p w14:paraId="6D78C5A1"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w:t>
            </w:r>
          </w:p>
        </w:tc>
        <w:tc>
          <w:tcPr>
            <w:tcW w:w="1496" w:type="dxa"/>
            <w:tcBorders>
              <w:top w:val="nil"/>
              <w:left w:val="nil"/>
              <w:bottom w:val="single" w:sz="4" w:space="0" w:color="auto"/>
              <w:right w:val="single" w:sz="4" w:space="0" w:color="auto"/>
            </w:tcBorders>
            <w:shd w:val="clear" w:color="000000" w:fill="D7EAD3"/>
            <w:vAlign w:val="center"/>
            <w:hideMark/>
          </w:tcPr>
          <w:p w14:paraId="4D429B23"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0,00</w:t>
            </w:r>
          </w:p>
        </w:tc>
        <w:tc>
          <w:tcPr>
            <w:tcW w:w="1296" w:type="dxa"/>
            <w:tcBorders>
              <w:top w:val="nil"/>
              <w:left w:val="nil"/>
              <w:bottom w:val="single" w:sz="4" w:space="0" w:color="auto"/>
              <w:right w:val="single" w:sz="4" w:space="0" w:color="auto"/>
            </w:tcBorders>
            <w:shd w:val="clear" w:color="000000" w:fill="D7EAD3"/>
            <w:vAlign w:val="center"/>
            <w:hideMark/>
          </w:tcPr>
          <w:p w14:paraId="0F466C0E"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0,00</w:t>
            </w:r>
          </w:p>
        </w:tc>
        <w:tc>
          <w:tcPr>
            <w:tcW w:w="2756" w:type="dxa"/>
            <w:vMerge/>
            <w:tcBorders>
              <w:top w:val="nil"/>
              <w:left w:val="nil"/>
              <w:bottom w:val="nil"/>
              <w:right w:val="single" w:sz="4" w:space="0" w:color="C0C0C0"/>
            </w:tcBorders>
            <w:vAlign w:val="center"/>
            <w:hideMark/>
          </w:tcPr>
          <w:p w14:paraId="1BABFC80" w14:textId="77777777" w:rsidR="00127CDB" w:rsidRPr="00127CDB" w:rsidRDefault="00127CDB" w:rsidP="00127CDB">
            <w:pPr>
              <w:rPr>
                <w:rFonts w:ascii="Tahoma" w:hAnsi="Tahoma" w:cs="Tahoma"/>
                <w:sz w:val="13"/>
                <w:szCs w:val="13"/>
              </w:rPr>
            </w:pPr>
          </w:p>
        </w:tc>
      </w:tr>
      <w:tr w:rsidR="00127CDB" w:rsidRPr="00127CDB" w14:paraId="497CB3FA" w14:textId="77777777" w:rsidTr="00127CDB">
        <w:trPr>
          <w:trHeight w:val="375"/>
          <w:jc w:val="center"/>
        </w:trPr>
        <w:tc>
          <w:tcPr>
            <w:tcW w:w="306" w:type="dxa"/>
            <w:tcBorders>
              <w:top w:val="nil"/>
              <w:left w:val="nil"/>
              <w:bottom w:val="nil"/>
              <w:right w:val="nil"/>
            </w:tcBorders>
            <w:shd w:val="clear" w:color="000000" w:fill="FFFF00"/>
            <w:noWrap/>
            <w:vAlign w:val="center"/>
            <w:hideMark/>
          </w:tcPr>
          <w:p w14:paraId="6B60FD8A" w14:textId="77777777" w:rsidR="00127CDB" w:rsidRPr="00127CDB" w:rsidRDefault="00127CDB" w:rsidP="00127CDB">
            <w:pPr>
              <w:rPr>
                <w:rFonts w:ascii="Tahoma" w:hAnsi="Tahoma" w:cs="Tahoma"/>
                <w:b/>
                <w:bCs/>
                <w:color w:val="000000"/>
                <w:sz w:val="13"/>
                <w:szCs w:val="13"/>
              </w:rPr>
            </w:pPr>
            <w:r w:rsidRPr="00127CDB">
              <w:rPr>
                <w:rFonts w:ascii="Tahoma" w:hAnsi="Tahoma" w:cs="Tahoma"/>
                <w:b/>
                <w:bCs/>
                <w:color w:val="000000"/>
                <w:sz w:val="13"/>
                <w:szCs w:val="13"/>
              </w:rPr>
              <w:t>ОР</w:t>
            </w:r>
          </w:p>
        </w:tc>
        <w:tc>
          <w:tcPr>
            <w:tcW w:w="232" w:type="dxa"/>
            <w:tcBorders>
              <w:top w:val="nil"/>
              <w:left w:val="nil"/>
              <w:bottom w:val="nil"/>
              <w:right w:val="nil"/>
            </w:tcBorders>
            <w:shd w:val="clear" w:color="auto" w:fill="auto"/>
            <w:noWrap/>
            <w:vAlign w:val="bottom"/>
            <w:hideMark/>
          </w:tcPr>
          <w:p w14:paraId="02EB75C5" w14:textId="77777777" w:rsidR="00127CDB" w:rsidRPr="00127CDB" w:rsidRDefault="00127CDB" w:rsidP="00127CDB">
            <w:pPr>
              <w:rPr>
                <w:rFonts w:ascii="Tahoma" w:hAnsi="Tahoma" w:cs="Tahoma"/>
                <w:b/>
                <w:bCs/>
                <w:color w:val="000000"/>
                <w:sz w:val="13"/>
                <w:szCs w:val="13"/>
              </w:rPr>
            </w:pPr>
          </w:p>
        </w:tc>
        <w:tc>
          <w:tcPr>
            <w:tcW w:w="729" w:type="dxa"/>
            <w:tcBorders>
              <w:top w:val="nil"/>
              <w:left w:val="single" w:sz="4" w:space="0" w:color="auto"/>
              <w:bottom w:val="single" w:sz="4" w:space="0" w:color="auto"/>
              <w:right w:val="single" w:sz="4" w:space="0" w:color="auto"/>
            </w:tcBorders>
            <w:shd w:val="clear" w:color="auto" w:fill="auto"/>
            <w:vAlign w:val="center"/>
            <w:hideMark/>
          </w:tcPr>
          <w:p w14:paraId="1E11C9EE"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4.3</w:t>
            </w:r>
          </w:p>
        </w:tc>
        <w:tc>
          <w:tcPr>
            <w:tcW w:w="4034" w:type="dxa"/>
            <w:tcBorders>
              <w:top w:val="nil"/>
              <w:left w:val="nil"/>
              <w:bottom w:val="single" w:sz="4" w:space="0" w:color="auto"/>
              <w:right w:val="single" w:sz="4" w:space="0" w:color="auto"/>
            </w:tcBorders>
            <w:shd w:val="clear" w:color="auto" w:fill="auto"/>
            <w:vAlign w:val="center"/>
            <w:hideMark/>
          </w:tcPr>
          <w:p w14:paraId="2B7C6E41" w14:textId="77777777" w:rsidR="00127CDB" w:rsidRPr="00127CDB" w:rsidRDefault="00127CDB" w:rsidP="00127CDB">
            <w:pPr>
              <w:ind w:firstLineChars="100" w:firstLine="131"/>
              <w:rPr>
                <w:rFonts w:ascii="Tahoma" w:hAnsi="Tahoma" w:cs="Tahoma"/>
                <w:b/>
                <w:bCs/>
                <w:color w:val="000000"/>
                <w:sz w:val="13"/>
                <w:szCs w:val="13"/>
              </w:rPr>
            </w:pPr>
            <w:r w:rsidRPr="00127CDB">
              <w:rPr>
                <w:rFonts w:ascii="Tahoma" w:hAnsi="Tahoma" w:cs="Tahoma"/>
                <w:b/>
                <w:bCs/>
                <w:color w:val="000000"/>
                <w:sz w:val="13"/>
                <w:szCs w:val="13"/>
              </w:rPr>
              <w:t>Текущий ремонт основных средств</w:t>
            </w:r>
          </w:p>
        </w:tc>
        <w:tc>
          <w:tcPr>
            <w:tcW w:w="994" w:type="dxa"/>
            <w:tcBorders>
              <w:top w:val="nil"/>
              <w:left w:val="nil"/>
              <w:bottom w:val="single" w:sz="4" w:space="0" w:color="auto"/>
              <w:right w:val="single" w:sz="4" w:space="0" w:color="auto"/>
            </w:tcBorders>
            <w:shd w:val="clear" w:color="auto" w:fill="auto"/>
            <w:vAlign w:val="center"/>
            <w:hideMark/>
          </w:tcPr>
          <w:p w14:paraId="5F9E8655" w14:textId="77777777" w:rsidR="00127CDB" w:rsidRPr="00127CDB" w:rsidRDefault="00127CDB" w:rsidP="00127CDB">
            <w:pPr>
              <w:jc w:val="center"/>
              <w:rPr>
                <w:rFonts w:ascii="Tahoma" w:hAnsi="Tahoma" w:cs="Tahoma"/>
                <w:b/>
                <w:bCs/>
                <w:sz w:val="13"/>
                <w:szCs w:val="13"/>
              </w:rPr>
            </w:pPr>
            <w:proofErr w:type="spellStart"/>
            <w:r w:rsidRPr="00127CDB">
              <w:rPr>
                <w:rFonts w:ascii="Tahoma" w:hAnsi="Tahoma" w:cs="Tahoma"/>
                <w:b/>
                <w:bCs/>
                <w:sz w:val="13"/>
                <w:szCs w:val="13"/>
              </w:rPr>
              <w:t>тыс</w:t>
            </w:r>
            <w:proofErr w:type="spellEnd"/>
            <w:r w:rsidRPr="00127CDB">
              <w:rPr>
                <w:rFonts w:ascii="Tahoma" w:hAnsi="Tahoma" w:cs="Tahoma"/>
                <w:b/>
                <w:bCs/>
                <w:sz w:val="13"/>
                <w:szCs w:val="13"/>
              </w:rPr>
              <w:t xml:space="preserve"> </w:t>
            </w:r>
            <w:proofErr w:type="spellStart"/>
            <w:r w:rsidRPr="00127CDB">
              <w:rPr>
                <w:rFonts w:ascii="Tahoma" w:hAnsi="Tahoma" w:cs="Tahoma"/>
                <w:b/>
                <w:bCs/>
                <w:sz w:val="13"/>
                <w:szCs w:val="13"/>
              </w:rPr>
              <w:t>руб</w:t>
            </w:r>
            <w:proofErr w:type="spellEnd"/>
          </w:p>
        </w:tc>
        <w:tc>
          <w:tcPr>
            <w:tcW w:w="1549" w:type="dxa"/>
            <w:tcBorders>
              <w:top w:val="nil"/>
              <w:left w:val="nil"/>
              <w:bottom w:val="single" w:sz="4" w:space="0" w:color="auto"/>
              <w:right w:val="single" w:sz="4" w:space="0" w:color="auto"/>
            </w:tcBorders>
            <w:shd w:val="clear" w:color="000000" w:fill="D7EAD3"/>
            <w:vAlign w:val="center"/>
            <w:hideMark/>
          </w:tcPr>
          <w:p w14:paraId="5F945919"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148,62</w:t>
            </w:r>
          </w:p>
        </w:tc>
        <w:tc>
          <w:tcPr>
            <w:tcW w:w="1518" w:type="dxa"/>
            <w:tcBorders>
              <w:top w:val="nil"/>
              <w:left w:val="nil"/>
              <w:bottom w:val="single" w:sz="4" w:space="0" w:color="auto"/>
              <w:right w:val="single" w:sz="4" w:space="0" w:color="auto"/>
            </w:tcBorders>
            <w:shd w:val="clear" w:color="000000" w:fill="D7EAD3"/>
            <w:vAlign w:val="center"/>
            <w:hideMark/>
          </w:tcPr>
          <w:p w14:paraId="592AF556"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157,08</w:t>
            </w:r>
          </w:p>
        </w:tc>
        <w:tc>
          <w:tcPr>
            <w:tcW w:w="1516" w:type="dxa"/>
            <w:tcBorders>
              <w:top w:val="nil"/>
              <w:left w:val="nil"/>
              <w:bottom w:val="single" w:sz="4" w:space="0" w:color="auto"/>
              <w:right w:val="single" w:sz="4" w:space="0" w:color="auto"/>
            </w:tcBorders>
            <w:shd w:val="clear" w:color="000000" w:fill="D7EAD3"/>
            <w:vAlign w:val="center"/>
            <w:hideMark/>
          </w:tcPr>
          <w:p w14:paraId="6012DB9A"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1 097,05</w:t>
            </w:r>
          </w:p>
        </w:tc>
        <w:tc>
          <w:tcPr>
            <w:tcW w:w="1587" w:type="dxa"/>
            <w:tcBorders>
              <w:top w:val="nil"/>
              <w:left w:val="nil"/>
              <w:bottom w:val="single" w:sz="4" w:space="0" w:color="auto"/>
              <w:right w:val="single" w:sz="4" w:space="0" w:color="auto"/>
            </w:tcBorders>
            <w:shd w:val="clear" w:color="000000" w:fill="D7EAD3"/>
            <w:vAlign w:val="center"/>
            <w:hideMark/>
          </w:tcPr>
          <w:p w14:paraId="4E7F8A59"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162,13</w:t>
            </w:r>
          </w:p>
        </w:tc>
        <w:tc>
          <w:tcPr>
            <w:tcW w:w="1436" w:type="dxa"/>
            <w:tcBorders>
              <w:top w:val="nil"/>
              <w:left w:val="single" w:sz="4" w:space="0" w:color="auto"/>
              <w:bottom w:val="single" w:sz="4" w:space="0" w:color="auto"/>
              <w:right w:val="single" w:sz="4" w:space="0" w:color="auto"/>
            </w:tcBorders>
            <w:shd w:val="clear" w:color="000000" w:fill="D7EAD3"/>
            <w:vAlign w:val="center"/>
            <w:hideMark/>
          </w:tcPr>
          <w:p w14:paraId="0DEB4549"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167,27</w:t>
            </w:r>
          </w:p>
        </w:tc>
        <w:tc>
          <w:tcPr>
            <w:tcW w:w="1973" w:type="dxa"/>
            <w:tcBorders>
              <w:top w:val="nil"/>
              <w:left w:val="nil"/>
              <w:bottom w:val="single" w:sz="4" w:space="0" w:color="auto"/>
              <w:right w:val="single" w:sz="4" w:space="0" w:color="auto"/>
            </w:tcBorders>
            <w:shd w:val="clear" w:color="000000" w:fill="D7EAD3"/>
            <w:vAlign w:val="center"/>
            <w:hideMark/>
          </w:tcPr>
          <w:p w14:paraId="15CDC9E7"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1 217,73</w:t>
            </w:r>
          </w:p>
        </w:tc>
        <w:tc>
          <w:tcPr>
            <w:tcW w:w="1518" w:type="dxa"/>
            <w:tcBorders>
              <w:top w:val="nil"/>
              <w:left w:val="nil"/>
              <w:bottom w:val="single" w:sz="4" w:space="0" w:color="auto"/>
              <w:right w:val="single" w:sz="4" w:space="0" w:color="auto"/>
            </w:tcBorders>
            <w:shd w:val="clear" w:color="000000" w:fill="D7EAD3"/>
            <w:vAlign w:val="center"/>
            <w:hideMark/>
          </w:tcPr>
          <w:p w14:paraId="12C7683B"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171,62</w:t>
            </w:r>
          </w:p>
        </w:tc>
        <w:tc>
          <w:tcPr>
            <w:tcW w:w="1496" w:type="dxa"/>
            <w:tcBorders>
              <w:top w:val="nil"/>
              <w:left w:val="nil"/>
              <w:bottom w:val="single" w:sz="4" w:space="0" w:color="auto"/>
              <w:right w:val="single" w:sz="4" w:space="0" w:color="auto"/>
            </w:tcBorders>
            <w:shd w:val="clear" w:color="000000" w:fill="D7EAD3"/>
            <w:vAlign w:val="center"/>
            <w:hideMark/>
          </w:tcPr>
          <w:p w14:paraId="06F65396"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85,81</w:t>
            </w:r>
          </w:p>
        </w:tc>
        <w:tc>
          <w:tcPr>
            <w:tcW w:w="1296" w:type="dxa"/>
            <w:tcBorders>
              <w:top w:val="nil"/>
              <w:left w:val="nil"/>
              <w:bottom w:val="single" w:sz="4" w:space="0" w:color="auto"/>
              <w:right w:val="single" w:sz="4" w:space="0" w:color="auto"/>
            </w:tcBorders>
            <w:shd w:val="clear" w:color="000000" w:fill="D7EAD3"/>
            <w:vAlign w:val="center"/>
            <w:hideMark/>
          </w:tcPr>
          <w:p w14:paraId="32F16527"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85,81</w:t>
            </w:r>
          </w:p>
        </w:tc>
        <w:tc>
          <w:tcPr>
            <w:tcW w:w="2756" w:type="dxa"/>
            <w:vMerge/>
            <w:tcBorders>
              <w:top w:val="nil"/>
              <w:left w:val="nil"/>
              <w:bottom w:val="nil"/>
              <w:right w:val="single" w:sz="4" w:space="0" w:color="C0C0C0"/>
            </w:tcBorders>
            <w:vAlign w:val="center"/>
            <w:hideMark/>
          </w:tcPr>
          <w:p w14:paraId="71C263D4" w14:textId="77777777" w:rsidR="00127CDB" w:rsidRPr="00127CDB" w:rsidRDefault="00127CDB" w:rsidP="00127CDB">
            <w:pPr>
              <w:rPr>
                <w:rFonts w:ascii="Tahoma" w:hAnsi="Tahoma" w:cs="Tahoma"/>
                <w:sz w:val="13"/>
                <w:szCs w:val="13"/>
              </w:rPr>
            </w:pPr>
          </w:p>
        </w:tc>
      </w:tr>
      <w:tr w:rsidR="00127CDB" w:rsidRPr="00127CDB" w14:paraId="1684663E" w14:textId="77777777" w:rsidTr="00127CDB">
        <w:trPr>
          <w:trHeight w:val="330"/>
          <w:jc w:val="center"/>
        </w:trPr>
        <w:tc>
          <w:tcPr>
            <w:tcW w:w="306" w:type="dxa"/>
            <w:tcBorders>
              <w:top w:val="nil"/>
              <w:left w:val="nil"/>
              <w:bottom w:val="nil"/>
              <w:right w:val="nil"/>
            </w:tcBorders>
            <w:shd w:val="clear" w:color="000000" w:fill="FFFF00"/>
            <w:noWrap/>
            <w:vAlign w:val="center"/>
            <w:hideMark/>
          </w:tcPr>
          <w:p w14:paraId="50115051" w14:textId="77777777" w:rsidR="00127CDB" w:rsidRPr="00127CDB" w:rsidRDefault="00127CDB" w:rsidP="00127CDB">
            <w:pPr>
              <w:rPr>
                <w:rFonts w:ascii="Tahoma" w:hAnsi="Tahoma" w:cs="Tahoma"/>
                <w:b/>
                <w:bCs/>
                <w:color w:val="000000"/>
                <w:sz w:val="13"/>
                <w:szCs w:val="13"/>
              </w:rPr>
            </w:pPr>
            <w:r w:rsidRPr="00127CDB">
              <w:rPr>
                <w:rFonts w:ascii="Tahoma" w:hAnsi="Tahoma" w:cs="Tahoma"/>
                <w:b/>
                <w:bCs/>
                <w:color w:val="000000"/>
                <w:sz w:val="13"/>
                <w:szCs w:val="13"/>
              </w:rPr>
              <w:t>ОР</w:t>
            </w:r>
          </w:p>
        </w:tc>
        <w:tc>
          <w:tcPr>
            <w:tcW w:w="232" w:type="dxa"/>
            <w:tcBorders>
              <w:top w:val="nil"/>
              <w:left w:val="nil"/>
              <w:bottom w:val="nil"/>
              <w:right w:val="nil"/>
            </w:tcBorders>
            <w:shd w:val="clear" w:color="auto" w:fill="auto"/>
            <w:noWrap/>
            <w:vAlign w:val="bottom"/>
            <w:hideMark/>
          </w:tcPr>
          <w:p w14:paraId="43430CBE" w14:textId="77777777" w:rsidR="00127CDB" w:rsidRPr="00127CDB" w:rsidRDefault="00127CDB" w:rsidP="00127CDB">
            <w:pPr>
              <w:rPr>
                <w:rFonts w:ascii="Tahoma" w:hAnsi="Tahoma" w:cs="Tahoma"/>
                <w:b/>
                <w:bCs/>
                <w:color w:val="000000"/>
                <w:sz w:val="13"/>
                <w:szCs w:val="13"/>
              </w:rPr>
            </w:pPr>
          </w:p>
        </w:tc>
        <w:tc>
          <w:tcPr>
            <w:tcW w:w="729" w:type="dxa"/>
            <w:tcBorders>
              <w:top w:val="nil"/>
              <w:left w:val="single" w:sz="4" w:space="0" w:color="auto"/>
              <w:bottom w:val="single" w:sz="4" w:space="0" w:color="auto"/>
              <w:right w:val="single" w:sz="4" w:space="0" w:color="auto"/>
            </w:tcBorders>
            <w:shd w:val="clear" w:color="auto" w:fill="auto"/>
            <w:vAlign w:val="center"/>
            <w:hideMark/>
          </w:tcPr>
          <w:p w14:paraId="7E4C9C47"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4.3.1</w:t>
            </w:r>
          </w:p>
        </w:tc>
        <w:tc>
          <w:tcPr>
            <w:tcW w:w="4034" w:type="dxa"/>
            <w:tcBorders>
              <w:top w:val="nil"/>
              <w:left w:val="nil"/>
              <w:bottom w:val="single" w:sz="4" w:space="0" w:color="auto"/>
              <w:right w:val="single" w:sz="4" w:space="0" w:color="auto"/>
            </w:tcBorders>
            <w:shd w:val="clear" w:color="auto" w:fill="auto"/>
            <w:vAlign w:val="center"/>
            <w:hideMark/>
          </w:tcPr>
          <w:p w14:paraId="5C144607" w14:textId="77777777" w:rsidR="00127CDB" w:rsidRPr="00127CDB" w:rsidRDefault="00127CDB" w:rsidP="00127CDB">
            <w:pPr>
              <w:ind w:firstLineChars="200" w:firstLine="260"/>
              <w:rPr>
                <w:rFonts w:ascii="Tahoma" w:hAnsi="Tahoma" w:cs="Tahoma"/>
                <w:sz w:val="13"/>
                <w:szCs w:val="13"/>
              </w:rPr>
            </w:pPr>
            <w:r w:rsidRPr="00127CDB">
              <w:rPr>
                <w:rFonts w:ascii="Tahoma" w:hAnsi="Tahoma" w:cs="Tahoma"/>
                <w:sz w:val="13"/>
                <w:szCs w:val="13"/>
              </w:rPr>
              <w:t>Материалы на ремонт</w:t>
            </w:r>
          </w:p>
        </w:tc>
        <w:tc>
          <w:tcPr>
            <w:tcW w:w="994" w:type="dxa"/>
            <w:tcBorders>
              <w:top w:val="nil"/>
              <w:left w:val="nil"/>
              <w:bottom w:val="single" w:sz="4" w:space="0" w:color="auto"/>
              <w:right w:val="single" w:sz="4" w:space="0" w:color="auto"/>
            </w:tcBorders>
            <w:shd w:val="clear" w:color="auto" w:fill="auto"/>
            <w:vAlign w:val="center"/>
            <w:hideMark/>
          </w:tcPr>
          <w:p w14:paraId="10CF6CA9" w14:textId="77777777" w:rsidR="00127CDB" w:rsidRPr="00127CDB" w:rsidRDefault="00127CDB" w:rsidP="00127CDB">
            <w:pPr>
              <w:jc w:val="center"/>
              <w:rPr>
                <w:rFonts w:ascii="Tahoma" w:hAnsi="Tahoma" w:cs="Tahoma"/>
                <w:sz w:val="13"/>
                <w:szCs w:val="13"/>
              </w:rPr>
            </w:pPr>
            <w:proofErr w:type="spellStart"/>
            <w:r w:rsidRPr="00127CDB">
              <w:rPr>
                <w:rFonts w:ascii="Tahoma" w:hAnsi="Tahoma" w:cs="Tahoma"/>
                <w:sz w:val="13"/>
                <w:szCs w:val="13"/>
              </w:rPr>
              <w:t>тыс</w:t>
            </w:r>
            <w:proofErr w:type="spellEnd"/>
            <w:r w:rsidRPr="00127CDB">
              <w:rPr>
                <w:rFonts w:ascii="Tahoma" w:hAnsi="Tahoma" w:cs="Tahoma"/>
                <w:sz w:val="13"/>
                <w:szCs w:val="13"/>
              </w:rPr>
              <w:t xml:space="preserve"> </w:t>
            </w:r>
            <w:proofErr w:type="spellStart"/>
            <w:r w:rsidRPr="00127CDB">
              <w:rPr>
                <w:rFonts w:ascii="Tahoma" w:hAnsi="Tahoma" w:cs="Tahoma"/>
                <w:sz w:val="13"/>
                <w:szCs w:val="13"/>
              </w:rPr>
              <w:t>руб</w:t>
            </w:r>
            <w:proofErr w:type="spellEnd"/>
          </w:p>
        </w:tc>
        <w:tc>
          <w:tcPr>
            <w:tcW w:w="1549" w:type="dxa"/>
            <w:tcBorders>
              <w:top w:val="nil"/>
              <w:left w:val="nil"/>
              <w:bottom w:val="single" w:sz="4" w:space="0" w:color="auto"/>
              <w:right w:val="single" w:sz="4" w:space="0" w:color="auto"/>
            </w:tcBorders>
            <w:shd w:val="clear" w:color="000000" w:fill="FFFFCC"/>
            <w:vAlign w:val="center"/>
            <w:hideMark/>
          </w:tcPr>
          <w:p w14:paraId="00885B60"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148,62</w:t>
            </w:r>
          </w:p>
        </w:tc>
        <w:tc>
          <w:tcPr>
            <w:tcW w:w="1518" w:type="dxa"/>
            <w:tcBorders>
              <w:top w:val="nil"/>
              <w:left w:val="nil"/>
              <w:bottom w:val="single" w:sz="4" w:space="0" w:color="auto"/>
              <w:right w:val="single" w:sz="4" w:space="0" w:color="auto"/>
            </w:tcBorders>
            <w:shd w:val="clear" w:color="000000" w:fill="FFFFCC"/>
            <w:vAlign w:val="center"/>
            <w:hideMark/>
          </w:tcPr>
          <w:p w14:paraId="0A262C66"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157,08</w:t>
            </w:r>
          </w:p>
        </w:tc>
        <w:tc>
          <w:tcPr>
            <w:tcW w:w="1516" w:type="dxa"/>
            <w:tcBorders>
              <w:top w:val="nil"/>
              <w:left w:val="nil"/>
              <w:bottom w:val="single" w:sz="4" w:space="0" w:color="auto"/>
              <w:right w:val="single" w:sz="4" w:space="0" w:color="auto"/>
            </w:tcBorders>
            <w:shd w:val="clear" w:color="000000" w:fill="FFFFCC"/>
            <w:vAlign w:val="center"/>
            <w:hideMark/>
          </w:tcPr>
          <w:p w14:paraId="7581F335"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1 097,05</w:t>
            </w:r>
          </w:p>
        </w:tc>
        <w:tc>
          <w:tcPr>
            <w:tcW w:w="1587" w:type="dxa"/>
            <w:tcBorders>
              <w:top w:val="nil"/>
              <w:left w:val="nil"/>
              <w:bottom w:val="single" w:sz="4" w:space="0" w:color="auto"/>
              <w:right w:val="single" w:sz="4" w:space="0" w:color="auto"/>
            </w:tcBorders>
            <w:shd w:val="clear" w:color="000000" w:fill="FFFFCC"/>
            <w:vAlign w:val="center"/>
            <w:hideMark/>
          </w:tcPr>
          <w:p w14:paraId="155C3FC4"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162,13</w:t>
            </w:r>
          </w:p>
        </w:tc>
        <w:tc>
          <w:tcPr>
            <w:tcW w:w="1436" w:type="dxa"/>
            <w:tcBorders>
              <w:top w:val="nil"/>
              <w:left w:val="single" w:sz="4" w:space="0" w:color="auto"/>
              <w:bottom w:val="single" w:sz="4" w:space="0" w:color="auto"/>
              <w:right w:val="single" w:sz="4" w:space="0" w:color="auto"/>
            </w:tcBorders>
            <w:shd w:val="clear" w:color="000000" w:fill="FFFFCC"/>
            <w:vAlign w:val="center"/>
            <w:hideMark/>
          </w:tcPr>
          <w:p w14:paraId="0F06F5AF"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167,27</w:t>
            </w:r>
          </w:p>
        </w:tc>
        <w:tc>
          <w:tcPr>
            <w:tcW w:w="1973" w:type="dxa"/>
            <w:tcBorders>
              <w:top w:val="nil"/>
              <w:left w:val="nil"/>
              <w:bottom w:val="single" w:sz="4" w:space="0" w:color="auto"/>
              <w:right w:val="single" w:sz="4" w:space="0" w:color="auto"/>
            </w:tcBorders>
            <w:shd w:val="clear" w:color="000000" w:fill="FFFFCC"/>
            <w:vAlign w:val="center"/>
            <w:hideMark/>
          </w:tcPr>
          <w:p w14:paraId="190BE5E3"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1 217,73</w:t>
            </w:r>
          </w:p>
        </w:tc>
        <w:tc>
          <w:tcPr>
            <w:tcW w:w="1518" w:type="dxa"/>
            <w:tcBorders>
              <w:top w:val="nil"/>
              <w:left w:val="nil"/>
              <w:bottom w:val="single" w:sz="4" w:space="0" w:color="auto"/>
              <w:right w:val="single" w:sz="4" w:space="0" w:color="auto"/>
            </w:tcBorders>
            <w:shd w:val="clear" w:color="000000" w:fill="FFFFCC"/>
            <w:vAlign w:val="center"/>
            <w:hideMark/>
          </w:tcPr>
          <w:p w14:paraId="787EE87D"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171,62</w:t>
            </w:r>
          </w:p>
        </w:tc>
        <w:tc>
          <w:tcPr>
            <w:tcW w:w="1496" w:type="dxa"/>
            <w:tcBorders>
              <w:top w:val="nil"/>
              <w:left w:val="nil"/>
              <w:bottom w:val="single" w:sz="4" w:space="0" w:color="auto"/>
              <w:right w:val="single" w:sz="4" w:space="0" w:color="auto"/>
            </w:tcBorders>
            <w:shd w:val="clear" w:color="000000" w:fill="D7EAD3"/>
            <w:vAlign w:val="center"/>
            <w:hideMark/>
          </w:tcPr>
          <w:p w14:paraId="37A9F800"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85,81</w:t>
            </w:r>
          </w:p>
        </w:tc>
        <w:tc>
          <w:tcPr>
            <w:tcW w:w="1296" w:type="dxa"/>
            <w:tcBorders>
              <w:top w:val="nil"/>
              <w:left w:val="nil"/>
              <w:bottom w:val="single" w:sz="4" w:space="0" w:color="auto"/>
              <w:right w:val="single" w:sz="4" w:space="0" w:color="auto"/>
            </w:tcBorders>
            <w:shd w:val="clear" w:color="000000" w:fill="D7EAD3"/>
            <w:vAlign w:val="center"/>
            <w:hideMark/>
          </w:tcPr>
          <w:p w14:paraId="0E9BE3C1"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85,81</w:t>
            </w:r>
          </w:p>
        </w:tc>
        <w:tc>
          <w:tcPr>
            <w:tcW w:w="2756" w:type="dxa"/>
            <w:vMerge/>
            <w:tcBorders>
              <w:top w:val="nil"/>
              <w:left w:val="nil"/>
              <w:bottom w:val="nil"/>
              <w:right w:val="single" w:sz="4" w:space="0" w:color="C0C0C0"/>
            </w:tcBorders>
            <w:vAlign w:val="center"/>
            <w:hideMark/>
          </w:tcPr>
          <w:p w14:paraId="0D7D2F18" w14:textId="77777777" w:rsidR="00127CDB" w:rsidRPr="00127CDB" w:rsidRDefault="00127CDB" w:rsidP="00127CDB">
            <w:pPr>
              <w:rPr>
                <w:rFonts w:ascii="Tahoma" w:hAnsi="Tahoma" w:cs="Tahoma"/>
                <w:sz w:val="13"/>
                <w:szCs w:val="13"/>
              </w:rPr>
            </w:pPr>
          </w:p>
        </w:tc>
      </w:tr>
      <w:tr w:rsidR="00127CDB" w:rsidRPr="00127CDB" w14:paraId="44FD023E" w14:textId="77777777" w:rsidTr="00127CDB">
        <w:trPr>
          <w:trHeight w:val="270"/>
          <w:jc w:val="center"/>
        </w:trPr>
        <w:tc>
          <w:tcPr>
            <w:tcW w:w="306" w:type="dxa"/>
            <w:tcBorders>
              <w:top w:val="nil"/>
              <w:left w:val="nil"/>
              <w:bottom w:val="nil"/>
              <w:right w:val="nil"/>
            </w:tcBorders>
            <w:shd w:val="clear" w:color="000000" w:fill="FFFF00"/>
            <w:noWrap/>
            <w:vAlign w:val="center"/>
            <w:hideMark/>
          </w:tcPr>
          <w:p w14:paraId="705306AD" w14:textId="77777777" w:rsidR="00127CDB" w:rsidRPr="00127CDB" w:rsidRDefault="00127CDB" w:rsidP="00127CDB">
            <w:pPr>
              <w:rPr>
                <w:rFonts w:ascii="Tahoma" w:hAnsi="Tahoma" w:cs="Tahoma"/>
                <w:b/>
                <w:bCs/>
                <w:color w:val="000000"/>
                <w:sz w:val="13"/>
                <w:szCs w:val="13"/>
              </w:rPr>
            </w:pPr>
            <w:r w:rsidRPr="00127CDB">
              <w:rPr>
                <w:rFonts w:ascii="Tahoma" w:hAnsi="Tahoma" w:cs="Tahoma"/>
                <w:b/>
                <w:bCs/>
                <w:color w:val="000000"/>
                <w:sz w:val="13"/>
                <w:szCs w:val="13"/>
              </w:rPr>
              <w:t>ОР</w:t>
            </w:r>
          </w:p>
        </w:tc>
        <w:tc>
          <w:tcPr>
            <w:tcW w:w="232" w:type="dxa"/>
            <w:tcBorders>
              <w:top w:val="nil"/>
              <w:left w:val="nil"/>
              <w:bottom w:val="nil"/>
              <w:right w:val="nil"/>
            </w:tcBorders>
            <w:shd w:val="clear" w:color="auto" w:fill="auto"/>
            <w:noWrap/>
            <w:vAlign w:val="bottom"/>
            <w:hideMark/>
          </w:tcPr>
          <w:p w14:paraId="3C3416DB" w14:textId="77777777" w:rsidR="00127CDB" w:rsidRPr="00127CDB" w:rsidRDefault="00127CDB" w:rsidP="00127CDB">
            <w:pPr>
              <w:rPr>
                <w:rFonts w:ascii="Tahoma" w:hAnsi="Tahoma" w:cs="Tahoma"/>
                <w:b/>
                <w:bCs/>
                <w:color w:val="000000"/>
                <w:sz w:val="13"/>
                <w:szCs w:val="13"/>
              </w:rPr>
            </w:pPr>
          </w:p>
        </w:tc>
        <w:tc>
          <w:tcPr>
            <w:tcW w:w="729" w:type="dxa"/>
            <w:tcBorders>
              <w:top w:val="nil"/>
              <w:left w:val="single" w:sz="4" w:space="0" w:color="auto"/>
              <w:bottom w:val="single" w:sz="4" w:space="0" w:color="auto"/>
              <w:right w:val="single" w:sz="4" w:space="0" w:color="auto"/>
            </w:tcBorders>
            <w:shd w:val="clear" w:color="auto" w:fill="auto"/>
            <w:vAlign w:val="center"/>
            <w:hideMark/>
          </w:tcPr>
          <w:p w14:paraId="355D9AB6"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4.3.2</w:t>
            </w:r>
          </w:p>
        </w:tc>
        <w:tc>
          <w:tcPr>
            <w:tcW w:w="4034" w:type="dxa"/>
            <w:tcBorders>
              <w:top w:val="nil"/>
              <w:left w:val="nil"/>
              <w:bottom w:val="single" w:sz="4" w:space="0" w:color="auto"/>
              <w:right w:val="single" w:sz="4" w:space="0" w:color="auto"/>
            </w:tcBorders>
            <w:shd w:val="clear" w:color="auto" w:fill="auto"/>
            <w:vAlign w:val="center"/>
            <w:hideMark/>
          </w:tcPr>
          <w:p w14:paraId="63051913" w14:textId="77777777" w:rsidR="00127CDB" w:rsidRPr="00127CDB" w:rsidRDefault="00127CDB" w:rsidP="00127CDB">
            <w:pPr>
              <w:ind w:firstLineChars="200" w:firstLine="260"/>
              <w:rPr>
                <w:rFonts w:ascii="Tahoma" w:hAnsi="Tahoma" w:cs="Tahoma"/>
                <w:sz w:val="13"/>
                <w:szCs w:val="13"/>
              </w:rPr>
            </w:pPr>
            <w:r w:rsidRPr="00127CDB">
              <w:rPr>
                <w:rFonts w:ascii="Tahoma" w:hAnsi="Tahoma" w:cs="Tahoma"/>
                <w:sz w:val="13"/>
                <w:szCs w:val="13"/>
              </w:rPr>
              <w:t>Прочие расходы</w:t>
            </w:r>
          </w:p>
        </w:tc>
        <w:tc>
          <w:tcPr>
            <w:tcW w:w="994" w:type="dxa"/>
            <w:tcBorders>
              <w:top w:val="nil"/>
              <w:left w:val="nil"/>
              <w:bottom w:val="single" w:sz="4" w:space="0" w:color="auto"/>
              <w:right w:val="single" w:sz="4" w:space="0" w:color="auto"/>
            </w:tcBorders>
            <w:shd w:val="clear" w:color="auto" w:fill="auto"/>
            <w:vAlign w:val="center"/>
            <w:hideMark/>
          </w:tcPr>
          <w:p w14:paraId="559FC964" w14:textId="77777777" w:rsidR="00127CDB" w:rsidRPr="00127CDB" w:rsidRDefault="00127CDB" w:rsidP="00127CDB">
            <w:pPr>
              <w:jc w:val="center"/>
              <w:rPr>
                <w:rFonts w:ascii="Tahoma" w:hAnsi="Tahoma" w:cs="Tahoma"/>
                <w:sz w:val="13"/>
                <w:szCs w:val="13"/>
              </w:rPr>
            </w:pPr>
            <w:proofErr w:type="spellStart"/>
            <w:r w:rsidRPr="00127CDB">
              <w:rPr>
                <w:rFonts w:ascii="Tahoma" w:hAnsi="Tahoma" w:cs="Tahoma"/>
                <w:sz w:val="13"/>
                <w:szCs w:val="13"/>
              </w:rPr>
              <w:t>тыс</w:t>
            </w:r>
            <w:proofErr w:type="spellEnd"/>
            <w:r w:rsidRPr="00127CDB">
              <w:rPr>
                <w:rFonts w:ascii="Tahoma" w:hAnsi="Tahoma" w:cs="Tahoma"/>
                <w:sz w:val="13"/>
                <w:szCs w:val="13"/>
              </w:rPr>
              <w:t xml:space="preserve"> </w:t>
            </w:r>
            <w:proofErr w:type="spellStart"/>
            <w:r w:rsidRPr="00127CDB">
              <w:rPr>
                <w:rFonts w:ascii="Tahoma" w:hAnsi="Tahoma" w:cs="Tahoma"/>
                <w:sz w:val="13"/>
                <w:szCs w:val="13"/>
              </w:rPr>
              <w:t>руб</w:t>
            </w:r>
            <w:proofErr w:type="spellEnd"/>
          </w:p>
        </w:tc>
        <w:tc>
          <w:tcPr>
            <w:tcW w:w="1549" w:type="dxa"/>
            <w:tcBorders>
              <w:top w:val="nil"/>
              <w:left w:val="nil"/>
              <w:bottom w:val="single" w:sz="4" w:space="0" w:color="auto"/>
              <w:right w:val="single" w:sz="4" w:space="0" w:color="auto"/>
            </w:tcBorders>
            <w:shd w:val="clear" w:color="000000" w:fill="FFFFCC"/>
            <w:vAlign w:val="center"/>
            <w:hideMark/>
          </w:tcPr>
          <w:p w14:paraId="6DFDD2D9"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 </w:t>
            </w:r>
          </w:p>
        </w:tc>
        <w:tc>
          <w:tcPr>
            <w:tcW w:w="1518" w:type="dxa"/>
            <w:tcBorders>
              <w:top w:val="nil"/>
              <w:left w:val="nil"/>
              <w:bottom w:val="single" w:sz="4" w:space="0" w:color="auto"/>
              <w:right w:val="single" w:sz="4" w:space="0" w:color="auto"/>
            </w:tcBorders>
            <w:shd w:val="clear" w:color="000000" w:fill="FFFFCC"/>
            <w:vAlign w:val="center"/>
            <w:hideMark/>
          </w:tcPr>
          <w:p w14:paraId="3D8EC0A6"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 </w:t>
            </w:r>
          </w:p>
        </w:tc>
        <w:tc>
          <w:tcPr>
            <w:tcW w:w="1516" w:type="dxa"/>
            <w:tcBorders>
              <w:top w:val="nil"/>
              <w:left w:val="nil"/>
              <w:bottom w:val="single" w:sz="4" w:space="0" w:color="auto"/>
              <w:right w:val="single" w:sz="4" w:space="0" w:color="auto"/>
            </w:tcBorders>
            <w:shd w:val="clear" w:color="000000" w:fill="FFFFCC"/>
            <w:vAlign w:val="center"/>
            <w:hideMark/>
          </w:tcPr>
          <w:p w14:paraId="288176D9"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 </w:t>
            </w:r>
          </w:p>
        </w:tc>
        <w:tc>
          <w:tcPr>
            <w:tcW w:w="1587" w:type="dxa"/>
            <w:tcBorders>
              <w:top w:val="nil"/>
              <w:left w:val="nil"/>
              <w:bottom w:val="single" w:sz="4" w:space="0" w:color="auto"/>
              <w:right w:val="single" w:sz="4" w:space="0" w:color="auto"/>
            </w:tcBorders>
            <w:shd w:val="clear" w:color="000000" w:fill="FFFFCC"/>
            <w:vAlign w:val="center"/>
            <w:hideMark/>
          </w:tcPr>
          <w:p w14:paraId="09B934CF"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 </w:t>
            </w:r>
          </w:p>
        </w:tc>
        <w:tc>
          <w:tcPr>
            <w:tcW w:w="1436" w:type="dxa"/>
            <w:tcBorders>
              <w:top w:val="nil"/>
              <w:left w:val="single" w:sz="4" w:space="0" w:color="auto"/>
              <w:bottom w:val="single" w:sz="4" w:space="0" w:color="auto"/>
              <w:right w:val="single" w:sz="4" w:space="0" w:color="auto"/>
            </w:tcBorders>
            <w:shd w:val="clear" w:color="000000" w:fill="FFFFCC"/>
            <w:vAlign w:val="center"/>
            <w:hideMark/>
          </w:tcPr>
          <w:p w14:paraId="212B91BD"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 </w:t>
            </w:r>
          </w:p>
        </w:tc>
        <w:tc>
          <w:tcPr>
            <w:tcW w:w="1973" w:type="dxa"/>
            <w:tcBorders>
              <w:top w:val="nil"/>
              <w:left w:val="nil"/>
              <w:bottom w:val="single" w:sz="4" w:space="0" w:color="auto"/>
              <w:right w:val="single" w:sz="4" w:space="0" w:color="auto"/>
            </w:tcBorders>
            <w:shd w:val="clear" w:color="000000" w:fill="FFFFCC"/>
            <w:vAlign w:val="center"/>
            <w:hideMark/>
          </w:tcPr>
          <w:p w14:paraId="1F82BD67"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 </w:t>
            </w:r>
          </w:p>
        </w:tc>
        <w:tc>
          <w:tcPr>
            <w:tcW w:w="1518" w:type="dxa"/>
            <w:tcBorders>
              <w:top w:val="nil"/>
              <w:left w:val="nil"/>
              <w:bottom w:val="single" w:sz="4" w:space="0" w:color="auto"/>
              <w:right w:val="single" w:sz="4" w:space="0" w:color="auto"/>
            </w:tcBorders>
            <w:shd w:val="clear" w:color="000000" w:fill="FFFFCC"/>
            <w:vAlign w:val="center"/>
            <w:hideMark/>
          </w:tcPr>
          <w:p w14:paraId="75A8E5AB"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 </w:t>
            </w:r>
          </w:p>
        </w:tc>
        <w:tc>
          <w:tcPr>
            <w:tcW w:w="1496" w:type="dxa"/>
            <w:tcBorders>
              <w:top w:val="nil"/>
              <w:left w:val="nil"/>
              <w:bottom w:val="single" w:sz="4" w:space="0" w:color="auto"/>
              <w:right w:val="single" w:sz="4" w:space="0" w:color="auto"/>
            </w:tcBorders>
            <w:shd w:val="clear" w:color="000000" w:fill="D7EAD3"/>
            <w:vAlign w:val="center"/>
            <w:hideMark/>
          </w:tcPr>
          <w:p w14:paraId="6B7FB55F"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0,00</w:t>
            </w:r>
          </w:p>
        </w:tc>
        <w:tc>
          <w:tcPr>
            <w:tcW w:w="1296" w:type="dxa"/>
            <w:tcBorders>
              <w:top w:val="nil"/>
              <w:left w:val="nil"/>
              <w:bottom w:val="single" w:sz="4" w:space="0" w:color="auto"/>
              <w:right w:val="single" w:sz="4" w:space="0" w:color="auto"/>
            </w:tcBorders>
            <w:shd w:val="clear" w:color="000000" w:fill="D7EAD3"/>
            <w:vAlign w:val="center"/>
            <w:hideMark/>
          </w:tcPr>
          <w:p w14:paraId="1D5DFF37"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0,00</w:t>
            </w:r>
          </w:p>
        </w:tc>
        <w:tc>
          <w:tcPr>
            <w:tcW w:w="2756" w:type="dxa"/>
            <w:vMerge/>
            <w:tcBorders>
              <w:top w:val="nil"/>
              <w:left w:val="nil"/>
              <w:bottom w:val="nil"/>
              <w:right w:val="single" w:sz="4" w:space="0" w:color="C0C0C0"/>
            </w:tcBorders>
            <w:vAlign w:val="center"/>
            <w:hideMark/>
          </w:tcPr>
          <w:p w14:paraId="3A14A4A4" w14:textId="77777777" w:rsidR="00127CDB" w:rsidRPr="00127CDB" w:rsidRDefault="00127CDB" w:rsidP="00127CDB">
            <w:pPr>
              <w:rPr>
                <w:rFonts w:ascii="Tahoma" w:hAnsi="Tahoma" w:cs="Tahoma"/>
                <w:sz w:val="13"/>
                <w:szCs w:val="13"/>
              </w:rPr>
            </w:pPr>
          </w:p>
        </w:tc>
      </w:tr>
      <w:tr w:rsidR="00127CDB" w:rsidRPr="00127CDB" w14:paraId="29021352" w14:textId="77777777" w:rsidTr="00127CDB">
        <w:trPr>
          <w:trHeight w:val="510"/>
          <w:jc w:val="center"/>
        </w:trPr>
        <w:tc>
          <w:tcPr>
            <w:tcW w:w="306" w:type="dxa"/>
            <w:tcBorders>
              <w:top w:val="nil"/>
              <w:left w:val="nil"/>
              <w:bottom w:val="nil"/>
              <w:right w:val="nil"/>
            </w:tcBorders>
            <w:shd w:val="clear" w:color="000000" w:fill="FFFF00"/>
            <w:noWrap/>
            <w:vAlign w:val="center"/>
            <w:hideMark/>
          </w:tcPr>
          <w:p w14:paraId="394BD61F" w14:textId="77777777" w:rsidR="00127CDB" w:rsidRPr="00127CDB" w:rsidRDefault="00127CDB" w:rsidP="00127CDB">
            <w:pPr>
              <w:rPr>
                <w:rFonts w:ascii="Tahoma" w:hAnsi="Tahoma" w:cs="Tahoma"/>
                <w:b/>
                <w:bCs/>
                <w:color w:val="000000"/>
                <w:sz w:val="13"/>
                <w:szCs w:val="13"/>
              </w:rPr>
            </w:pPr>
            <w:r w:rsidRPr="00127CDB">
              <w:rPr>
                <w:rFonts w:ascii="Tahoma" w:hAnsi="Tahoma" w:cs="Tahoma"/>
                <w:b/>
                <w:bCs/>
                <w:color w:val="000000"/>
                <w:sz w:val="13"/>
                <w:szCs w:val="13"/>
              </w:rPr>
              <w:t>ОР</w:t>
            </w:r>
          </w:p>
        </w:tc>
        <w:tc>
          <w:tcPr>
            <w:tcW w:w="232" w:type="dxa"/>
            <w:tcBorders>
              <w:top w:val="nil"/>
              <w:left w:val="nil"/>
              <w:bottom w:val="nil"/>
              <w:right w:val="nil"/>
            </w:tcBorders>
            <w:shd w:val="clear" w:color="auto" w:fill="auto"/>
            <w:noWrap/>
            <w:vAlign w:val="bottom"/>
            <w:hideMark/>
          </w:tcPr>
          <w:p w14:paraId="2D6235AF" w14:textId="77777777" w:rsidR="00127CDB" w:rsidRPr="00127CDB" w:rsidRDefault="00127CDB" w:rsidP="00127CDB">
            <w:pPr>
              <w:rPr>
                <w:rFonts w:ascii="Tahoma" w:hAnsi="Tahoma" w:cs="Tahoma"/>
                <w:b/>
                <w:bCs/>
                <w:color w:val="000000"/>
                <w:sz w:val="13"/>
                <w:szCs w:val="13"/>
              </w:rPr>
            </w:pPr>
          </w:p>
        </w:tc>
        <w:tc>
          <w:tcPr>
            <w:tcW w:w="729" w:type="dxa"/>
            <w:tcBorders>
              <w:top w:val="nil"/>
              <w:left w:val="single" w:sz="4" w:space="0" w:color="auto"/>
              <w:bottom w:val="single" w:sz="4" w:space="0" w:color="auto"/>
              <w:right w:val="single" w:sz="4" w:space="0" w:color="auto"/>
            </w:tcBorders>
            <w:shd w:val="clear" w:color="auto" w:fill="auto"/>
            <w:vAlign w:val="center"/>
            <w:hideMark/>
          </w:tcPr>
          <w:p w14:paraId="2BB24CEC"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5</w:t>
            </w:r>
          </w:p>
        </w:tc>
        <w:tc>
          <w:tcPr>
            <w:tcW w:w="4034" w:type="dxa"/>
            <w:tcBorders>
              <w:top w:val="nil"/>
              <w:left w:val="nil"/>
              <w:bottom w:val="single" w:sz="4" w:space="0" w:color="auto"/>
              <w:right w:val="single" w:sz="4" w:space="0" w:color="auto"/>
            </w:tcBorders>
            <w:shd w:val="clear" w:color="auto" w:fill="auto"/>
            <w:vAlign w:val="center"/>
            <w:hideMark/>
          </w:tcPr>
          <w:p w14:paraId="723DC51C" w14:textId="77777777" w:rsidR="00127CDB" w:rsidRPr="00127CDB" w:rsidRDefault="00127CDB" w:rsidP="00127CDB">
            <w:pPr>
              <w:rPr>
                <w:rFonts w:ascii="Tahoma" w:hAnsi="Tahoma" w:cs="Tahoma"/>
                <w:b/>
                <w:bCs/>
                <w:sz w:val="13"/>
                <w:szCs w:val="13"/>
              </w:rPr>
            </w:pPr>
            <w:r w:rsidRPr="00127CDB">
              <w:rPr>
                <w:rFonts w:ascii="Tahoma" w:hAnsi="Tahoma" w:cs="Tahoma"/>
                <w:b/>
                <w:bCs/>
                <w:sz w:val="13"/>
                <w:szCs w:val="13"/>
              </w:rPr>
              <w:t>Административные расходы</w:t>
            </w:r>
          </w:p>
        </w:tc>
        <w:tc>
          <w:tcPr>
            <w:tcW w:w="994" w:type="dxa"/>
            <w:tcBorders>
              <w:top w:val="nil"/>
              <w:left w:val="nil"/>
              <w:bottom w:val="single" w:sz="4" w:space="0" w:color="auto"/>
              <w:right w:val="single" w:sz="4" w:space="0" w:color="auto"/>
            </w:tcBorders>
            <w:shd w:val="clear" w:color="auto" w:fill="auto"/>
            <w:vAlign w:val="center"/>
            <w:hideMark/>
          </w:tcPr>
          <w:p w14:paraId="46BFB909" w14:textId="77777777" w:rsidR="00127CDB" w:rsidRPr="00127CDB" w:rsidRDefault="00127CDB" w:rsidP="00127CDB">
            <w:pPr>
              <w:jc w:val="center"/>
              <w:rPr>
                <w:rFonts w:ascii="Tahoma" w:hAnsi="Tahoma" w:cs="Tahoma"/>
                <w:b/>
                <w:bCs/>
                <w:sz w:val="13"/>
                <w:szCs w:val="13"/>
              </w:rPr>
            </w:pPr>
            <w:proofErr w:type="spellStart"/>
            <w:r w:rsidRPr="00127CDB">
              <w:rPr>
                <w:rFonts w:ascii="Tahoma" w:hAnsi="Tahoma" w:cs="Tahoma"/>
                <w:b/>
                <w:bCs/>
                <w:sz w:val="13"/>
                <w:szCs w:val="13"/>
              </w:rPr>
              <w:t>тыс</w:t>
            </w:r>
            <w:proofErr w:type="spellEnd"/>
            <w:r w:rsidRPr="00127CDB">
              <w:rPr>
                <w:rFonts w:ascii="Tahoma" w:hAnsi="Tahoma" w:cs="Tahoma"/>
                <w:b/>
                <w:bCs/>
                <w:sz w:val="13"/>
                <w:szCs w:val="13"/>
              </w:rPr>
              <w:t xml:space="preserve"> </w:t>
            </w:r>
            <w:proofErr w:type="spellStart"/>
            <w:r w:rsidRPr="00127CDB">
              <w:rPr>
                <w:rFonts w:ascii="Tahoma" w:hAnsi="Tahoma" w:cs="Tahoma"/>
                <w:b/>
                <w:bCs/>
                <w:sz w:val="13"/>
                <w:szCs w:val="13"/>
              </w:rPr>
              <w:t>руб</w:t>
            </w:r>
            <w:proofErr w:type="spellEnd"/>
          </w:p>
        </w:tc>
        <w:tc>
          <w:tcPr>
            <w:tcW w:w="1549" w:type="dxa"/>
            <w:tcBorders>
              <w:top w:val="nil"/>
              <w:left w:val="nil"/>
              <w:bottom w:val="single" w:sz="4" w:space="0" w:color="auto"/>
              <w:right w:val="single" w:sz="4" w:space="0" w:color="auto"/>
            </w:tcBorders>
            <w:shd w:val="clear" w:color="000000" w:fill="D7EAD3"/>
            <w:vAlign w:val="center"/>
            <w:hideMark/>
          </w:tcPr>
          <w:p w14:paraId="442A5D78"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1 299,07</w:t>
            </w:r>
          </w:p>
        </w:tc>
        <w:tc>
          <w:tcPr>
            <w:tcW w:w="1518" w:type="dxa"/>
            <w:tcBorders>
              <w:top w:val="nil"/>
              <w:left w:val="nil"/>
              <w:bottom w:val="single" w:sz="4" w:space="0" w:color="auto"/>
              <w:right w:val="single" w:sz="4" w:space="0" w:color="auto"/>
            </w:tcBorders>
            <w:shd w:val="clear" w:color="000000" w:fill="D7EAD3"/>
            <w:vAlign w:val="center"/>
            <w:hideMark/>
          </w:tcPr>
          <w:p w14:paraId="28509E36"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1 373,05</w:t>
            </w:r>
          </w:p>
        </w:tc>
        <w:tc>
          <w:tcPr>
            <w:tcW w:w="1516" w:type="dxa"/>
            <w:tcBorders>
              <w:top w:val="nil"/>
              <w:left w:val="nil"/>
              <w:bottom w:val="single" w:sz="4" w:space="0" w:color="auto"/>
              <w:right w:val="single" w:sz="4" w:space="0" w:color="auto"/>
            </w:tcBorders>
            <w:shd w:val="clear" w:color="000000" w:fill="D7EAD3"/>
            <w:vAlign w:val="center"/>
            <w:hideMark/>
          </w:tcPr>
          <w:p w14:paraId="37D23A63"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1 854,60</w:t>
            </w:r>
          </w:p>
        </w:tc>
        <w:tc>
          <w:tcPr>
            <w:tcW w:w="1587" w:type="dxa"/>
            <w:tcBorders>
              <w:top w:val="nil"/>
              <w:left w:val="nil"/>
              <w:bottom w:val="single" w:sz="4" w:space="0" w:color="auto"/>
              <w:right w:val="single" w:sz="4" w:space="0" w:color="auto"/>
            </w:tcBorders>
            <w:shd w:val="clear" w:color="000000" w:fill="D7EAD3"/>
            <w:vAlign w:val="center"/>
            <w:hideMark/>
          </w:tcPr>
          <w:p w14:paraId="1716A75B"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1 417,17</w:t>
            </w:r>
          </w:p>
        </w:tc>
        <w:tc>
          <w:tcPr>
            <w:tcW w:w="1436" w:type="dxa"/>
            <w:tcBorders>
              <w:top w:val="nil"/>
              <w:left w:val="single" w:sz="4" w:space="0" w:color="auto"/>
              <w:bottom w:val="single" w:sz="4" w:space="0" w:color="auto"/>
              <w:right w:val="single" w:sz="4" w:space="0" w:color="auto"/>
            </w:tcBorders>
            <w:shd w:val="clear" w:color="000000" w:fill="D7EAD3"/>
            <w:vAlign w:val="center"/>
            <w:hideMark/>
          </w:tcPr>
          <w:p w14:paraId="5B1F1B29"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1 462,11</w:t>
            </w:r>
          </w:p>
        </w:tc>
        <w:tc>
          <w:tcPr>
            <w:tcW w:w="1973" w:type="dxa"/>
            <w:tcBorders>
              <w:top w:val="nil"/>
              <w:left w:val="nil"/>
              <w:bottom w:val="single" w:sz="4" w:space="0" w:color="auto"/>
              <w:right w:val="single" w:sz="4" w:space="0" w:color="auto"/>
            </w:tcBorders>
            <w:shd w:val="clear" w:color="000000" w:fill="D7EAD3"/>
            <w:vAlign w:val="center"/>
            <w:hideMark/>
          </w:tcPr>
          <w:p w14:paraId="5361CA36"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2 387,31</w:t>
            </w:r>
          </w:p>
        </w:tc>
        <w:tc>
          <w:tcPr>
            <w:tcW w:w="1518" w:type="dxa"/>
            <w:tcBorders>
              <w:top w:val="nil"/>
              <w:left w:val="nil"/>
              <w:bottom w:val="single" w:sz="4" w:space="0" w:color="auto"/>
              <w:right w:val="single" w:sz="4" w:space="0" w:color="auto"/>
            </w:tcBorders>
            <w:shd w:val="clear" w:color="000000" w:fill="FFFFCC"/>
            <w:vAlign w:val="center"/>
            <w:hideMark/>
          </w:tcPr>
          <w:p w14:paraId="69975D0B"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1 500,13</w:t>
            </w:r>
          </w:p>
        </w:tc>
        <w:tc>
          <w:tcPr>
            <w:tcW w:w="1496" w:type="dxa"/>
            <w:tcBorders>
              <w:top w:val="nil"/>
              <w:left w:val="nil"/>
              <w:bottom w:val="single" w:sz="4" w:space="0" w:color="auto"/>
              <w:right w:val="single" w:sz="4" w:space="0" w:color="auto"/>
            </w:tcBorders>
            <w:shd w:val="clear" w:color="000000" w:fill="D7EAD3"/>
            <w:vAlign w:val="center"/>
            <w:hideMark/>
          </w:tcPr>
          <w:p w14:paraId="6ED9709F"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750,06</w:t>
            </w:r>
          </w:p>
        </w:tc>
        <w:tc>
          <w:tcPr>
            <w:tcW w:w="1296" w:type="dxa"/>
            <w:tcBorders>
              <w:top w:val="nil"/>
              <w:left w:val="nil"/>
              <w:bottom w:val="single" w:sz="4" w:space="0" w:color="auto"/>
              <w:right w:val="single" w:sz="4" w:space="0" w:color="auto"/>
            </w:tcBorders>
            <w:shd w:val="clear" w:color="000000" w:fill="D7EAD3"/>
            <w:vAlign w:val="center"/>
            <w:hideMark/>
          </w:tcPr>
          <w:p w14:paraId="26C266BE"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750,06</w:t>
            </w:r>
          </w:p>
        </w:tc>
        <w:tc>
          <w:tcPr>
            <w:tcW w:w="2756" w:type="dxa"/>
            <w:vMerge/>
            <w:tcBorders>
              <w:top w:val="nil"/>
              <w:left w:val="nil"/>
              <w:bottom w:val="nil"/>
              <w:right w:val="single" w:sz="4" w:space="0" w:color="C0C0C0"/>
            </w:tcBorders>
            <w:vAlign w:val="center"/>
            <w:hideMark/>
          </w:tcPr>
          <w:p w14:paraId="0AEC5EEB" w14:textId="77777777" w:rsidR="00127CDB" w:rsidRPr="00127CDB" w:rsidRDefault="00127CDB" w:rsidP="00127CDB">
            <w:pPr>
              <w:rPr>
                <w:rFonts w:ascii="Tahoma" w:hAnsi="Tahoma" w:cs="Tahoma"/>
                <w:sz w:val="13"/>
                <w:szCs w:val="13"/>
              </w:rPr>
            </w:pPr>
          </w:p>
        </w:tc>
      </w:tr>
      <w:tr w:rsidR="00127CDB" w:rsidRPr="00127CDB" w14:paraId="1F94FC55" w14:textId="77777777" w:rsidTr="00127CDB">
        <w:trPr>
          <w:trHeight w:val="420"/>
          <w:jc w:val="center"/>
        </w:trPr>
        <w:tc>
          <w:tcPr>
            <w:tcW w:w="306" w:type="dxa"/>
            <w:tcBorders>
              <w:top w:val="nil"/>
              <w:left w:val="nil"/>
              <w:bottom w:val="nil"/>
              <w:right w:val="nil"/>
            </w:tcBorders>
            <w:shd w:val="clear" w:color="000000" w:fill="FFFF00"/>
            <w:noWrap/>
            <w:vAlign w:val="center"/>
            <w:hideMark/>
          </w:tcPr>
          <w:p w14:paraId="4FAC023C" w14:textId="77777777" w:rsidR="00127CDB" w:rsidRPr="00127CDB" w:rsidRDefault="00127CDB" w:rsidP="00127CDB">
            <w:pPr>
              <w:rPr>
                <w:rFonts w:ascii="Tahoma" w:hAnsi="Tahoma" w:cs="Tahoma"/>
                <w:b/>
                <w:bCs/>
                <w:color w:val="000000"/>
                <w:sz w:val="13"/>
                <w:szCs w:val="13"/>
              </w:rPr>
            </w:pPr>
            <w:r w:rsidRPr="00127CDB">
              <w:rPr>
                <w:rFonts w:ascii="Tahoma" w:hAnsi="Tahoma" w:cs="Tahoma"/>
                <w:b/>
                <w:bCs/>
                <w:color w:val="000000"/>
                <w:sz w:val="13"/>
                <w:szCs w:val="13"/>
              </w:rPr>
              <w:t>ОР</w:t>
            </w:r>
          </w:p>
        </w:tc>
        <w:tc>
          <w:tcPr>
            <w:tcW w:w="232" w:type="dxa"/>
            <w:tcBorders>
              <w:top w:val="nil"/>
              <w:left w:val="nil"/>
              <w:bottom w:val="nil"/>
              <w:right w:val="nil"/>
            </w:tcBorders>
            <w:shd w:val="clear" w:color="auto" w:fill="auto"/>
            <w:noWrap/>
            <w:vAlign w:val="bottom"/>
            <w:hideMark/>
          </w:tcPr>
          <w:p w14:paraId="14DEA2A6" w14:textId="77777777" w:rsidR="00127CDB" w:rsidRPr="00127CDB" w:rsidRDefault="00127CDB" w:rsidP="00127CDB">
            <w:pPr>
              <w:rPr>
                <w:rFonts w:ascii="Tahoma" w:hAnsi="Tahoma" w:cs="Tahoma"/>
                <w:b/>
                <w:bCs/>
                <w:color w:val="000000"/>
                <w:sz w:val="13"/>
                <w:szCs w:val="13"/>
              </w:rPr>
            </w:pPr>
          </w:p>
        </w:tc>
        <w:tc>
          <w:tcPr>
            <w:tcW w:w="729" w:type="dxa"/>
            <w:tcBorders>
              <w:top w:val="nil"/>
              <w:left w:val="single" w:sz="4" w:space="0" w:color="auto"/>
              <w:bottom w:val="single" w:sz="4" w:space="0" w:color="auto"/>
              <w:right w:val="single" w:sz="4" w:space="0" w:color="auto"/>
            </w:tcBorders>
            <w:shd w:val="clear" w:color="auto" w:fill="auto"/>
            <w:vAlign w:val="center"/>
            <w:hideMark/>
          </w:tcPr>
          <w:p w14:paraId="3C126E88"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6</w:t>
            </w:r>
          </w:p>
        </w:tc>
        <w:tc>
          <w:tcPr>
            <w:tcW w:w="4034" w:type="dxa"/>
            <w:tcBorders>
              <w:top w:val="nil"/>
              <w:left w:val="nil"/>
              <w:bottom w:val="single" w:sz="4" w:space="0" w:color="auto"/>
              <w:right w:val="single" w:sz="4" w:space="0" w:color="auto"/>
            </w:tcBorders>
            <w:shd w:val="clear" w:color="auto" w:fill="auto"/>
            <w:vAlign w:val="center"/>
            <w:hideMark/>
          </w:tcPr>
          <w:p w14:paraId="2A272209" w14:textId="77777777" w:rsidR="00127CDB" w:rsidRPr="00127CDB" w:rsidRDefault="00127CDB" w:rsidP="00127CDB">
            <w:pPr>
              <w:rPr>
                <w:rFonts w:ascii="Tahoma" w:hAnsi="Tahoma" w:cs="Tahoma"/>
                <w:b/>
                <w:bCs/>
                <w:sz w:val="13"/>
                <w:szCs w:val="13"/>
              </w:rPr>
            </w:pPr>
            <w:r w:rsidRPr="00127CDB">
              <w:rPr>
                <w:rFonts w:ascii="Tahoma" w:hAnsi="Tahoma" w:cs="Tahoma"/>
                <w:b/>
                <w:bCs/>
                <w:sz w:val="13"/>
                <w:szCs w:val="13"/>
              </w:rPr>
              <w:t>Сбытовые расходы гарантирующих организаций</w:t>
            </w:r>
          </w:p>
        </w:tc>
        <w:tc>
          <w:tcPr>
            <w:tcW w:w="994" w:type="dxa"/>
            <w:tcBorders>
              <w:top w:val="nil"/>
              <w:left w:val="nil"/>
              <w:bottom w:val="single" w:sz="4" w:space="0" w:color="auto"/>
              <w:right w:val="single" w:sz="4" w:space="0" w:color="auto"/>
            </w:tcBorders>
            <w:shd w:val="clear" w:color="auto" w:fill="auto"/>
            <w:vAlign w:val="center"/>
            <w:hideMark/>
          </w:tcPr>
          <w:p w14:paraId="3A5189D0" w14:textId="77777777" w:rsidR="00127CDB" w:rsidRPr="00127CDB" w:rsidRDefault="00127CDB" w:rsidP="00127CDB">
            <w:pPr>
              <w:jc w:val="center"/>
              <w:rPr>
                <w:rFonts w:ascii="Tahoma" w:hAnsi="Tahoma" w:cs="Tahoma"/>
                <w:b/>
                <w:bCs/>
                <w:sz w:val="13"/>
                <w:szCs w:val="13"/>
              </w:rPr>
            </w:pPr>
            <w:proofErr w:type="spellStart"/>
            <w:r w:rsidRPr="00127CDB">
              <w:rPr>
                <w:rFonts w:ascii="Tahoma" w:hAnsi="Tahoma" w:cs="Tahoma"/>
                <w:b/>
                <w:bCs/>
                <w:sz w:val="13"/>
                <w:szCs w:val="13"/>
              </w:rPr>
              <w:t>тыс</w:t>
            </w:r>
            <w:proofErr w:type="spellEnd"/>
            <w:r w:rsidRPr="00127CDB">
              <w:rPr>
                <w:rFonts w:ascii="Tahoma" w:hAnsi="Tahoma" w:cs="Tahoma"/>
                <w:b/>
                <w:bCs/>
                <w:sz w:val="13"/>
                <w:szCs w:val="13"/>
              </w:rPr>
              <w:t xml:space="preserve"> </w:t>
            </w:r>
            <w:proofErr w:type="spellStart"/>
            <w:r w:rsidRPr="00127CDB">
              <w:rPr>
                <w:rFonts w:ascii="Tahoma" w:hAnsi="Tahoma" w:cs="Tahoma"/>
                <w:b/>
                <w:bCs/>
                <w:sz w:val="13"/>
                <w:szCs w:val="13"/>
              </w:rPr>
              <w:t>руб</w:t>
            </w:r>
            <w:proofErr w:type="spellEnd"/>
          </w:p>
        </w:tc>
        <w:tc>
          <w:tcPr>
            <w:tcW w:w="1549" w:type="dxa"/>
            <w:tcBorders>
              <w:top w:val="nil"/>
              <w:left w:val="nil"/>
              <w:bottom w:val="single" w:sz="4" w:space="0" w:color="auto"/>
              <w:right w:val="single" w:sz="4" w:space="0" w:color="auto"/>
            </w:tcBorders>
            <w:shd w:val="clear" w:color="000000" w:fill="D7EAD3"/>
            <w:vAlign w:val="center"/>
            <w:hideMark/>
          </w:tcPr>
          <w:p w14:paraId="6520C288"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0,00</w:t>
            </w:r>
          </w:p>
        </w:tc>
        <w:tc>
          <w:tcPr>
            <w:tcW w:w="1518" w:type="dxa"/>
            <w:tcBorders>
              <w:top w:val="nil"/>
              <w:left w:val="nil"/>
              <w:bottom w:val="single" w:sz="4" w:space="0" w:color="auto"/>
              <w:right w:val="single" w:sz="4" w:space="0" w:color="auto"/>
            </w:tcBorders>
            <w:shd w:val="clear" w:color="000000" w:fill="D7EAD3"/>
            <w:vAlign w:val="center"/>
            <w:hideMark/>
          </w:tcPr>
          <w:p w14:paraId="34D3D0AC"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0,00</w:t>
            </w:r>
          </w:p>
        </w:tc>
        <w:tc>
          <w:tcPr>
            <w:tcW w:w="1516" w:type="dxa"/>
            <w:tcBorders>
              <w:top w:val="nil"/>
              <w:left w:val="nil"/>
              <w:bottom w:val="single" w:sz="4" w:space="0" w:color="auto"/>
              <w:right w:val="single" w:sz="4" w:space="0" w:color="auto"/>
            </w:tcBorders>
            <w:shd w:val="clear" w:color="000000" w:fill="D7EAD3"/>
            <w:vAlign w:val="center"/>
            <w:hideMark/>
          </w:tcPr>
          <w:p w14:paraId="3CF9143A"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w:t>
            </w:r>
          </w:p>
        </w:tc>
        <w:tc>
          <w:tcPr>
            <w:tcW w:w="1587" w:type="dxa"/>
            <w:tcBorders>
              <w:top w:val="nil"/>
              <w:left w:val="nil"/>
              <w:bottom w:val="single" w:sz="4" w:space="0" w:color="auto"/>
              <w:right w:val="single" w:sz="4" w:space="0" w:color="auto"/>
            </w:tcBorders>
            <w:shd w:val="clear" w:color="000000" w:fill="D7EAD3"/>
            <w:vAlign w:val="center"/>
            <w:hideMark/>
          </w:tcPr>
          <w:p w14:paraId="3A89C252"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0,00</w:t>
            </w:r>
          </w:p>
        </w:tc>
        <w:tc>
          <w:tcPr>
            <w:tcW w:w="1436" w:type="dxa"/>
            <w:tcBorders>
              <w:top w:val="nil"/>
              <w:left w:val="single" w:sz="4" w:space="0" w:color="auto"/>
              <w:bottom w:val="single" w:sz="4" w:space="0" w:color="auto"/>
              <w:right w:val="single" w:sz="4" w:space="0" w:color="auto"/>
            </w:tcBorders>
            <w:shd w:val="clear" w:color="000000" w:fill="D7EAD3"/>
            <w:vAlign w:val="center"/>
            <w:hideMark/>
          </w:tcPr>
          <w:p w14:paraId="51F0A80B"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w:t>
            </w:r>
          </w:p>
        </w:tc>
        <w:tc>
          <w:tcPr>
            <w:tcW w:w="1973" w:type="dxa"/>
            <w:tcBorders>
              <w:top w:val="nil"/>
              <w:left w:val="nil"/>
              <w:bottom w:val="single" w:sz="4" w:space="0" w:color="auto"/>
              <w:right w:val="single" w:sz="4" w:space="0" w:color="auto"/>
            </w:tcBorders>
            <w:shd w:val="clear" w:color="000000" w:fill="D7EAD3"/>
            <w:vAlign w:val="center"/>
            <w:hideMark/>
          </w:tcPr>
          <w:p w14:paraId="186B8930"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0,00</w:t>
            </w:r>
          </w:p>
        </w:tc>
        <w:tc>
          <w:tcPr>
            <w:tcW w:w="1518" w:type="dxa"/>
            <w:tcBorders>
              <w:top w:val="nil"/>
              <w:left w:val="nil"/>
              <w:bottom w:val="single" w:sz="4" w:space="0" w:color="auto"/>
              <w:right w:val="single" w:sz="4" w:space="0" w:color="auto"/>
            </w:tcBorders>
            <w:shd w:val="clear" w:color="000000" w:fill="D7EAD3"/>
            <w:vAlign w:val="center"/>
            <w:hideMark/>
          </w:tcPr>
          <w:p w14:paraId="707AAC15"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0,00</w:t>
            </w:r>
          </w:p>
        </w:tc>
        <w:tc>
          <w:tcPr>
            <w:tcW w:w="1496" w:type="dxa"/>
            <w:tcBorders>
              <w:top w:val="nil"/>
              <w:left w:val="nil"/>
              <w:bottom w:val="single" w:sz="4" w:space="0" w:color="auto"/>
              <w:right w:val="single" w:sz="4" w:space="0" w:color="auto"/>
            </w:tcBorders>
            <w:shd w:val="clear" w:color="000000" w:fill="D7EAD3"/>
            <w:vAlign w:val="center"/>
            <w:hideMark/>
          </w:tcPr>
          <w:p w14:paraId="2D28A3EE"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0,00</w:t>
            </w:r>
          </w:p>
        </w:tc>
        <w:tc>
          <w:tcPr>
            <w:tcW w:w="1296" w:type="dxa"/>
            <w:tcBorders>
              <w:top w:val="nil"/>
              <w:left w:val="nil"/>
              <w:bottom w:val="single" w:sz="4" w:space="0" w:color="auto"/>
              <w:right w:val="single" w:sz="4" w:space="0" w:color="auto"/>
            </w:tcBorders>
            <w:shd w:val="clear" w:color="000000" w:fill="D7EAD3"/>
            <w:vAlign w:val="center"/>
            <w:hideMark/>
          </w:tcPr>
          <w:p w14:paraId="0B25B682"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0,00</w:t>
            </w:r>
          </w:p>
        </w:tc>
        <w:tc>
          <w:tcPr>
            <w:tcW w:w="2756" w:type="dxa"/>
            <w:vMerge/>
            <w:tcBorders>
              <w:top w:val="nil"/>
              <w:left w:val="nil"/>
              <w:bottom w:val="nil"/>
              <w:right w:val="single" w:sz="4" w:space="0" w:color="C0C0C0"/>
            </w:tcBorders>
            <w:vAlign w:val="center"/>
            <w:hideMark/>
          </w:tcPr>
          <w:p w14:paraId="40D752EC" w14:textId="77777777" w:rsidR="00127CDB" w:rsidRPr="00127CDB" w:rsidRDefault="00127CDB" w:rsidP="00127CDB">
            <w:pPr>
              <w:rPr>
                <w:rFonts w:ascii="Tahoma" w:hAnsi="Tahoma" w:cs="Tahoma"/>
                <w:sz w:val="13"/>
                <w:szCs w:val="13"/>
              </w:rPr>
            </w:pPr>
          </w:p>
        </w:tc>
      </w:tr>
      <w:tr w:rsidR="00127CDB" w:rsidRPr="00127CDB" w14:paraId="728CA147" w14:textId="77777777" w:rsidTr="00127CDB">
        <w:trPr>
          <w:trHeight w:val="405"/>
          <w:jc w:val="center"/>
        </w:trPr>
        <w:tc>
          <w:tcPr>
            <w:tcW w:w="306" w:type="dxa"/>
            <w:tcBorders>
              <w:top w:val="nil"/>
              <w:left w:val="nil"/>
              <w:bottom w:val="nil"/>
              <w:right w:val="nil"/>
            </w:tcBorders>
            <w:shd w:val="clear" w:color="000000" w:fill="B1A0C7"/>
            <w:noWrap/>
            <w:vAlign w:val="center"/>
            <w:hideMark/>
          </w:tcPr>
          <w:p w14:paraId="31A0FF21" w14:textId="77777777" w:rsidR="00127CDB" w:rsidRPr="00127CDB" w:rsidRDefault="00127CDB" w:rsidP="00127CDB">
            <w:pPr>
              <w:rPr>
                <w:rFonts w:ascii="Tahoma" w:hAnsi="Tahoma" w:cs="Tahoma"/>
                <w:b/>
                <w:bCs/>
                <w:color w:val="000000"/>
                <w:sz w:val="13"/>
                <w:szCs w:val="13"/>
              </w:rPr>
            </w:pPr>
            <w:r w:rsidRPr="00127CDB">
              <w:rPr>
                <w:rFonts w:ascii="Tahoma" w:hAnsi="Tahoma" w:cs="Tahoma"/>
                <w:b/>
                <w:bCs/>
                <w:color w:val="000000"/>
                <w:sz w:val="13"/>
                <w:szCs w:val="13"/>
              </w:rPr>
              <w:t>А</w:t>
            </w:r>
          </w:p>
        </w:tc>
        <w:tc>
          <w:tcPr>
            <w:tcW w:w="232" w:type="dxa"/>
            <w:tcBorders>
              <w:top w:val="nil"/>
              <w:left w:val="nil"/>
              <w:bottom w:val="nil"/>
              <w:right w:val="nil"/>
            </w:tcBorders>
            <w:shd w:val="clear" w:color="auto" w:fill="auto"/>
            <w:noWrap/>
            <w:vAlign w:val="bottom"/>
            <w:hideMark/>
          </w:tcPr>
          <w:p w14:paraId="08685BF3" w14:textId="77777777" w:rsidR="00127CDB" w:rsidRPr="00127CDB" w:rsidRDefault="00127CDB" w:rsidP="00127CDB">
            <w:pPr>
              <w:rPr>
                <w:rFonts w:ascii="Tahoma" w:hAnsi="Tahoma" w:cs="Tahoma"/>
                <w:b/>
                <w:bCs/>
                <w:color w:val="000000"/>
                <w:sz w:val="13"/>
                <w:szCs w:val="13"/>
              </w:rPr>
            </w:pPr>
          </w:p>
        </w:tc>
        <w:tc>
          <w:tcPr>
            <w:tcW w:w="729" w:type="dxa"/>
            <w:tcBorders>
              <w:top w:val="nil"/>
              <w:left w:val="single" w:sz="4" w:space="0" w:color="auto"/>
              <w:bottom w:val="single" w:sz="4" w:space="0" w:color="auto"/>
              <w:right w:val="single" w:sz="4" w:space="0" w:color="auto"/>
            </w:tcBorders>
            <w:shd w:val="clear" w:color="auto" w:fill="auto"/>
            <w:vAlign w:val="center"/>
            <w:hideMark/>
          </w:tcPr>
          <w:p w14:paraId="269C2D48"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7</w:t>
            </w:r>
          </w:p>
        </w:tc>
        <w:tc>
          <w:tcPr>
            <w:tcW w:w="4034" w:type="dxa"/>
            <w:tcBorders>
              <w:top w:val="nil"/>
              <w:left w:val="nil"/>
              <w:bottom w:val="single" w:sz="4" w:space="0" w:color="auto"/>
              <w:right w:val="single" w:sz="4" w:space="0" w:color="auto"/>
            </w:tcBorders>
            <w:shd w:val="clear" w:color="auto" w:fill="auto"/>
            <w:vAlign w:val="center"/>
            <w:hideMark/>
          </w:tcPr>
          <w:p w14:paraId="5081D8E1" w14:textId="77777777" w:rsidR="00127CDB" w:rsidRPr="00127CDB" w:rsidRDefault="00127CDB" w:rsidP="00127CDB">
            <w:pPr>
              <w:rPr>
                <w:rFonts w:ascii="Tahoma" w:hAnsi="Tahoma" w:cs="Tahoma"/>
                <w:b/>
                <w:bCs/>
                <w:sz w:val="13"/>
                <w:szCs w:val="13"/>
              </w:rPr>
            </w:pPr>
            <w:r w:rsidRPr="00127CDB">
              <w:rPr>
                <w:rFonts w:ascii="Tahoma" w:hAnsi="Tahoma" w:cs="Tahoma"/>
                <w:b/>
                <w:bCs/>
                <w:sz w:val="13"/>
                <w:szCs w:val="13"/>
              </w:rPr>
              <w:t>Амортизация основных средств и нематериальных активов</w:t>
            </w:r>
          </w:p>
        </w:tc>
        <w:tc>
          <w:tcPr>
            <w:tcW w:w="994" w:type="dxa"/>
            <w:tcBorders>
              <w:top w:val="nil"/>
              <w:left w:val="nil"/>
              <w:bottom w:val="single" w:sz="4" w:space="0" w:color="auto"/>
              <w:right w:val="single" w:sz="4" w:space="0" w:color="auto"/>
            </w:tcBorders>
            <w:shd w:val="clear" w:color="auto" w:fill="auto"/>
            <w:vAlign w:val="center"/>
            <w:hideMark/>
          </w:tcPr>
          <w:p w14:paraId="206A12A5" w14:textId="77777777" w:rsidR="00127CDB" w:rsidRPr="00127CDB" w:rsidRDefault="00127CDB" w:rsidP="00127CDB">
            <w:pPr>
              <w:jc w:val="center"/>
              <w:rPr>
                <w:rFonts w:ascii="Tahoma" w:hAnsi="Tahoma" w:cs="Tahoma"/>
                <w:b/>
                <w:bCs/>
                <w:sz w:val="13"/>
                <w:szCs w:val="13"/>
              </w:rPr>
            </w:pPr>
            <w:proofErr w:type="spellStart"/>
            <w:r w:rsidRPr="00127CDB">
              <w:rPr>
                <w:rFonts w:ascii="Tahoma" w:hAnsi="Tahoma" w:cs="Tahoma"/>
                <w:b/>
                <w:bCs/>
                <w:sz w:val="13"/>
                <w:szCs w:val="13"/>
              </w:rPr>
              <w:t>тыс</w:t>
            </w:r>
            <w:proofErr w:type="spellEnd"/>
            <w:r w:rsidRPr="00127CDB">
              <w:rPr>
                <w:rFonts w:ascii="Tahoma" w:hAnsi="Tahoma" w:cs="Tahoma"/>
                <w:b/>
                <w:bCs/>
                <w:sz w:val="13"/>
                <w:szCs w:val="13"/>
              </w:rPr>
              <w:t xml:space="preserve"> </w:t>
            </w:r>
            <w:proofErr w:type="spellStart"/>
            <w:r w:rsidRPr="00127CDB">
              <w:rPr>
                <w:rFonts w:ascii="Tahoma" w:hAnsi="Tahoma" w:cs="Tahoma"/>
                <w:b/>
                <w:bCs/>
                <w:sz w:val="13"/>
                <w:szCs w:val="13"/>
              </w:rPr>
              <w:t>руб</w:t>
            </w:r>
            <w:proofErr w:type="spellEnd"/>
          </w:p>
        </w:tc>
        <w:tc>
          <w:tcPr>
            <w:tcW w:w="1549" w:type="dxa"/>
            <w:tcBorders>
              <w:top w:val="nil"/>
              <w:left w:val="nil"/>
              <w:bottom w:val="single" w:sz="4" w:space="0" w:color="auto"/>
              <w:right w:val="single" w:sz="4" w:space="0" w:color="auto"/>
            </w:tcBorders>
            <w:shd w:val="clear" w:color="000000" w:fill="D7EAD3"/>
            <w:vAlign w:val="center"/>
            <w:hideMark/>
          </w:tcPr>
          <w:p w14:paraId="205A14CB"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36,89</w:t>
            </w:r>
          </w:p>
        </w:tc>
        <w:tc>
          <w:tcPr>
            <w:tcW w:w="1518" w:type="dxa"/>
            <w:tcBorders>
              <w:top w:val="nil"/>
              <w:left w:val="nil"/>
              <w:bottom w:val="single" w:sz="4" w:space="0" w:color="auto"/>
              <w:right w:val="single" w:sz="4" w:space="0" w:color="auto"/>
            </w:tcBorders>
            <w:shd w:val="clear" w:color="000000" w:fill="D7EAD3"/>
            <w:vAlign w:val="center"/>
            <w:hideMark/>
          </w:tcPr>
          <w:p w14:paraId="3ADC62D9"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252,52</w:t>
            </w:r>
          </w:p>
        </w:tc>
        <w:tc>
          <w:tcPr>
            <w:tcW w:w="1516" w:type="dxa"/>
            <w:tcBorders>
              <w:top w:val="nil"/>
              <w:left w:val="nil"/>
              <w:bottom w:val="single" w:sz="4" w:space="0" w:color="auto"/>
              <w:right w:val="single" w:sz="4" w:space="0" w:color="auto"/>
            </w:tcBorders>
            <w:shd w:val="clear" w:color="000000" w:fill="D7EAD3"/>
            <w:vAlign w:val="center"/>
            <w:hideMark/>
          </w:tcPr>
          <w:p w14:paraId="33C8F407"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128,13</w:t>
            </w:r>
          </w:p>
        </w:tc>
        <w:tc>
          <w:tcPr>
            <w:tcW w:w="1587" w:type="dxa"/>
            <w:tcBorders>
              <w:top w:val="nil"/>
              <w:left w:val="nil"/>
              <w:bottom w:val="single" w:sz="4" w:space="0" w:color="auto"/>
              <w:right w:val="single" w:sz="4" w:space="0" w:color="auto"/>
            </w:tcBorders>
            <w:shd w:val="clear" w:color="000000" w:fill="D7EAD3"/>
            <w:vAlign w:val="center"/>
            <w:hideMark/>
          </w:tcPr>
          <w:p w14:paraId="3F46782D"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126,36</w:t>
            </w:r>
          </w:p>
        </w:tc>
        <w:tc>
          <w:tcPr>
            <w:tcW w:w="1436" w:type="dxa"/>
            <w:tcBorders>
              <w:top w:val="nil"/>
              <w:left w:val="single" w:sz="4" w:space="0" w:color="auto"/>
              <w:bottom w:val="single" w:sz="4" w:space="0" w:color="auto"/>
              <w:right w:val="single" w:sz="4" w:space="0" w:color="auto"/>
            </w:tcBorders>
            <w:shd w:val="clear" w:color="000000" w:fill="D7EAD3"/>
            <w:vAlign w:val="center"/>
            <w:hideMark/>
          </w:tcPr>
          <w:p w14:paraId="0D7D22B4"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845,99</w:t>
            </w:r>
          </w:p>
        </w:tc>
        <w:tc>
          <w:tcPr>
            <w:tcW w:w="1973" w:type="dxa"/>
            <w:tcBorders>
              <w:top w:val="nil"/>
              <w:left w:val="nil"/>
              <w:bottom w:val="single" w:sz="4" w:space="0" w:color="auto"/>
              <w:right w:val="single" w:sz="4" w:space="0" w:color="auto"/>
            </w:tcBorders>
            <w:shd w:val="clear" w:color="000000" w:fill="D7EAD3"/>
            <w:vAlign w:val="center"/>
            <w:hideMark/>
          </w:tcPr>
          <w:p w14:paraId="14A90A64"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221,34</w:t>
            </w:r>
          </w:p>
        </w:tc>
        <w:tc>
          <w:tcPr>
            <w:tcW w:w="1518" w:type="dxa"/>
            <w:tcBorders>
              <w:top w:val="nil"/>
              <w:left w:val="nil"/>
              <w:bottom w:val="single" w:sz="4" w:space="0" w:color="auto"/>
              <w:right w:val="single" w:sz="4" w:space="0" w:color="auto"/>
            </w:tcBorders>
            <w:shd w:val="clear" w:color="000000" w:fill="D7EAD3"/>
            <w:vAlign w:val="center"/>
            <w:hideMark/>
          </w:tcPr>
          <w:p w14:paraId="34005E3E"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223,33</w:t>
            </w:r>
          </w:p>
        </w:tc>
        <w:tc>
          <w:tcPr>
            <w:tcW w:w="1496" w:type="dxa"/>
            <w:tcBorders>
              <w:top w:val="nil"/>
              <w:left w:val="nil"/>
              <w:bottom w:val="single" w:sz="4" w:space="0" w:color="auto"/>
              <w:right w:val="single" w:sz="4" w:space="0" w:color="auto"/>
            </w:tcBorders>
            <w:shd w:val="clear" w:color="000000" w:fill="D7EAD3"/>
            <w:vAlign w:val="center"/>
            <w:hideMark/>
          </w:tcPr>
          <w:p w14:paraId="0D2C480B"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111,66</w:t>
            </w:r>
          </w:p>
        </w:tc>
        <w:tc>
          <w:tcPr>
            <w:tcW w:w="1296" w:type="dxa"/>
            <w:tcBorders>
              <w:top w:val="nil"/>
              <w:left w:val="nil"/>
              <w:bottom w:val="single" w:sz="4" w:space="0" w:color="auto"/>
              <w:right w:val="single" w:sz="4" w:space="0" w:color="auto"/>
            </w:tcBorders>
            <w:shd w:val="clear" w:color="000000" w:fill="D7EAD3"/>
            <w:vAlign w:val="center"/>
            <w:hideMark/>
          </w:tcPr>
          <w:p w14:paraId="76D48777"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111,66</w:t>
            </w:r>
          </w:p>
        </w:tc>
        <w:tc>
          <w:tcPr>
            <w:tcW w:w="2756" w:type="dxa"/>
            <w:vMerge/>
            <w:tcBorders>
              <w:top w:val="nil"/>
              <w:left w:val="nil"/>
              <w:bottom w:val="nil"/>
              <w:right w:val="single" w:sz="4" w:space="0" w:color="C0C0C0"/>
            </w:tcBorders>
            <w:vAlign w:val="center"/>
            <w:hideMark/>
          </w:tcPr>
          <w:p w14:paraId="525DC648" w14:textId="77777777" w:rsidR="00127CDB" w:rsidRPr="00127CDB" w:rsidRDefault="00127CDB" w:rsidP="00127CDB">
            <w:pPr>
              <w:rPr>
                <w:rFonts w:ascii="Tahoma" w:hAnsi="Tahoma" w:cs="Tahoma"/>
                <w:sz w:val="13"/>
                <w:szCs w:val="13"/>
              </w:rPr>
            </w:pPr>
          </w:p>
        </w:tc>
      </w:tr>
      <w:tr w:rsidR="00127CDB" w:rsidRPr="00127CDB" w14:paraId="339D04A4" w14:textId="77777777" w:rsidTr="00127CDB">
        <w:trPr>
          <w:trHeight w:val="540"/>
          <w:jc w:val="center"/>
        </w:trPr>
        <w:tc>
          <w:tcPr>
            <w:tcW w:w="306" w:type="dxa"/>
            <w:tcBorders>
              <w:top w:val="nil"/>
              <w:left w:val="nil"/>
              <w:bottom w:val="nil"/>
              <w:right w:val="nil"/>
            </w:tcBorders>
            <w:shd w:val="clear" w:color="000000" w:fill="B1A0C7"/>
            <w:noWrap/>
            <w:vAlign w:val="center"/>
            <w:hideMark/>
          </w:tcPr>
          <w:p w14:paraId="18141AEE" w14:textId="77777777" w:rsidR="00127CDB" w:rsidRPr="00127CDB" w:rsidRDefault="00127CDB" w:rsidP="00127CDB">
            <w:pPr>
              <w:rPr>
                <w:rFonts w:ascii="Tahoma" w:hAnsi="Tahoma" w:cs="Tahoma"/>
                <w:b/>
                <w:bCs/>
                <w:color w:val="000000"/>
                <w:sz w:val="13"/>
                <w:szCs w:val="13"/>
              </w:rPr>
            </w:pPr>
            <w:r w:rsidRPr="00127CDB">
              <w:rPr>
                <w:rFonts w:ascii="Tahoma" w:hAnsi="Tahoma" w:cs="Tahoma"/>
                <w:b/>
                <w:bCs/>
                <w:color w:val="000000"/>
                <w:sz w:val="13"/>
                <w:szCs w:val="13"/>
              </w:rPr>
              <w:lastRenderedPageBreak/>
              <w:t>А</w:t>
            </w:r>
          </w:p>
        </w:tc>
        <w:tc>
          <w:tcPr>
            <w:tcW w:w="232" w:type="dxa"/>
            <w:tcBorders>
              <w:top w:val="nil"/>
              <w:left w:val="nil"/>
              <w:bottom w:val="nil"/>
              <w:right w:val="nil"/>
            </w:tcBorders>
            <w:shd w:val="clear" w:color="auto" w:fill="auto"/>
            <w:noWrap/>
            <w:vAlign w:val="bottom"/>
            <w:hideMark/>
          </w:tcPr>
          <w:p w14:paraId="5659D2EF" w14:textId="77777777" w:rsidR="00127CDB" w:rsidRPr="00127CDB" w:rsidRDefault="00127CDB" w:rsidP="00127CDB">
            <w:pPr>
              <w:rPr>
                <w:rFonts w:ascii="Tahoma" w:hAnsi="Tahoma" w:cs="Tahoma"/>
                <w:b/>
                <w:bCs/>
                <w:color w:val="000000"/>
                <w:sz w:val="13"/>
                <w:szCs w:val="13"/>
              </w:rPr>
            </w:pPr>
          </w:p>
        </w:tc>
        <w:tc>
          <w:tcPr>
            <w:tcW w:w="729" w:type="dxa"/>
            <w:tcBorders>
              <w:top w:val="nil"/>
              <w:left w:val="single" w:sz="4" w:space="0" w:color="auto"/>
              <w:bottom w:val="single" w:sz="4" w:space="0" w:color="auto"/>
              <w:right w:val="single" w:sz="4" w:space="0" w:color="auto"/>
            </w:tcBorders>
            <w:shd w:val="clear" w:color="auto" w:fill="auto"/>
            <w:vAlign w:val="center"/>
            <w:hideMark/>
          </w:tcPr>
          <w:p w14:paraId="4EFDF6B0"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7.1</w:t>
            </w:r>
          </w:p>
        </w:tc>
        <w:tc>
          <w:tcPr>
            <w:tcW w:w="4034" w:type="dxa"/>
            <w:tcBorders>
              <w:top w:val="nil"/>
              <w:left w:val="nil"/>
              <w:bottom w:val="single" w:sz="4" w:space="0" w:color="auto"/>
              <w:right w:val="single" w:sz="4" w:space="0" w:color="auto"/>
            </w:tcBorders>
            <w:shd w:val="clear" w:color="auto" w:fill="auto"/>
            <w:vAlign w:val="center"/>
            <w:hideMark/>
          </w:tcPr>
          <w:p w14:paraId="7FED8BEF" w14:textId="77777777" w:rsidR="00127CDB" w:rsidRPr="00127CDB" w:rsidRDefault="00127CDB" w:rsidP="00127CDB">
            <w:pPr>
              <w:ind w:firstLineChars="100" w:firstLine="131"/>
              <w:rPr>
                <w:rFonts w:ascii="Tahoma" w:hAnsi="Tahoma" w:cs="Tahoma"/>
                <w:b/>
                <w:bCs/>
                <w:color w:val="000000"/>
                <w:sz w:val="13"/>
                <w:szCs w:val="13"/>
              </w:rPr>
            </w:pPr>
            <w:r w:rsidRPr="00127CDB">
              <w:rPr>
                <w:rFonts w:ascii="Tahoma" w:hAnsi="Tahoma" w:cs="Tahoma"/>
                <w:b/>
                <w:bCs/>
                <w:color w:val="000000"/>
                <w:sz w:val="13"/>
                <w:szCs w:val="13"/>
              </w:rPr>
              <w:t>Амортизация основных средств</w:t>
            </w:r>
          </w:p>
        </w:tc>
        <w:tc>
          <w:tcPr>
            <w:tcW w:w="994" w:type="dxa"/>
            <w:tcBorders>
              <w:top w:val="nil"/>
              <w:left w:val="nil"/>
              <w:bottom w:val="single" w:sz="4" w:space="0" w:color="auto"/>
              <w:right w:val="single" w:sz="4" w:space="0" w:color="auto"/>
            </w:tcBorders>
            <w:shd w:val="clear" w:color="auto" w:fill="auto"/>
            <w:vAlign w:val="center"/>
            <w:hideMark/>
          </w:tcPr>
          <w:p w14:paraId="571E5366" w14:textId="77777777" w:rsidR="00127CDB" w:rsidRPr="00127CDB" w:rsidRDefault="00127CDB" w:rsidP="00127CDB">
            <w:pPr>
              <w:jc w:val="center"/>
              <w:rPr>
                <w:rFonts w:ascii="Tahoma" w:hAnsi="Tahoma" w:cs="Tahoma"/>
                <w:b/>
                <w:bCs/>
                <w:sz w:val="13"/>
                <w:szCs w:val="13"/>
              </w:rPr>
            </w:pPr>
            <w:proofErr w:type="spellStart"/>
            <w:r w:rsidRPr="00127CDB">
              <w:rPr>
                <w:rFonts w:ascii="Tahoma" w:hAnsi="Tahoma" w:cs="Tahoma"/>
                <w:b/>
                <w:bCs/>
                <w:sz w:val="13"/>
                <w:szCs w:val="13"/>
              </w:rPr>
              <w:t>тыс</w:t>
            </w:r>
            <w:proofErr w:type="spellEnd"/>
            <w:r w:rsidRPr="00127CDB">
              <w:rPr>
                <w:rFonts w:ascii="Tahoma" w:hAnsi="Tahoma" w:cs="Tahoma"/>
                <w:b/>
                <w:bCs/>
                <w:sz w:val="13"/>
                <w:szCs w:val="13"/>
              </w:rPr>
              <w:t xml:space="preserve"> </w:t>
            </w:r>
            <w:proofErr w:type="spellStart"/>
            <w:r w:rsidRPr="00127CDB">
              <w:rPr>
                <w:rFonts w:ascii="Tahoma" w:hAnsi="Tahoma" w:cs="Tahoma"/>
                <w:b/>
                <w:bCs/>
                <w:sz w:val="13"/>
                <w:szCs w:val="13"/>
              </w:rPr>
              <w:t>руб</w:t>
            </w:r>
            <w:proofErr w:type="spellEnd"/>
          </w:p>
        </w:tc>
        <w:tc>
          <w:tcPr>
            <w:tcW w:w="1549" w:type="dxa"/>
            <w:tcBorders>
              <w:top w:val="nil"/>
              <w:left w:val="nil"/>
              <w:bottom w:val="single" w:sz="4" w:space="0" w:color="auto"/>
              <w:right w:val="single" w:sz="4" w:space="0" w:color="auto"/>
            </w:tcBorders>
            <w:shd w:val="clear" w:color="000000" w:fill="FFFFCC"/>
            <w:vAlign w:val="center"/>
            <w:hideMark/>
          </w:tcPr>
          <w:p w14:paraId="41724865"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36,89</w:t>
            </w:r>
          </w:p>
        </w:tc>
        <w:tc>
          <w:tcPr>
            <w:tcW w:w="1518" w:type="dxa"/>
            <w:tcBorders>
              <w:top w:val="nil"/>
              <w:left w:val="nil"/>
              <w:bottom w:val="single" w:sz="4" w:space="0" w:color="auto"/>
              <w:right w:val="single" w:sz="4" w:space="0" w:color="auto"/>
            </w:tcBorders>
            <w:shd w:val="clear" w:color="000000" w:fill="FFFFCC"/>
            <w:vAlign w:val="center"/>
            <w:hideMark/>
          </w:tcPr>
          <w:p w14:paraId="58502A73"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252,52</w:t>
            </w:r>
          </w:p>
        </w:tc>
        <w:tc>
          <w:tcPr>
            <w:tcW w:w="1516" w:type="dxa"/>
            <w:tcBorders>
              <w:top w:val="nil"/>
              <w:left w:val="nil"/>
              <w:bottom w:val="single" w:sz="4" w:space="0" w:color="auto"/>
              <w:right w:val="single" w:sz="4" w:space="0" w:color="auto"/>
            </w:tcBorders>
            <w:shd w:val="clear" w:color="000000" w:fill="FFFFCC"/>
            <w:vAlign w:val="center"/>
            <w:hideMark/>
          </w:tcPr>
          <w:p w14:paraId="16795CDD"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128,13</w:t>
            </w:r>
          </w:p>
        </w:tc>
        <w:tc>
          <w:tcPr>
            <w:tcW w:w="1587" w:type="dxa"/>
            <w:tcBorders>
              <w:top w:val="nil"/>
              <w:left w:val="nil"/>
              <w:bottom w:val="single" w:sz="4" w:space="0" w:color="auto"/>
              <w:right w:val="single" w:sz="4" w:space="0" w:color="auto"/>
            </w:tcBorders>
            <w:shd w:val="clear" w:color="000000" w:fill="FFFFCC"/>
            <w:vAlign w:val="center"/>
            <w:hideMark/>
          </w:tcPr>
          <w:p w14:paraId="48EC5104"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126,36</w:t>
            </w:r>
          </w:p>
        </w:tc>
        <w:tc>
          <w:tcPr>
            <w:tcW w:w="1436" w:type="dxa"/>
            <w:tcBorders>
              <w:top w:val="nil"/>
              <w:left w:val="single" w:sz="4" w:space="0" w:color="auto"/>
              <w:bottom w:val="single" w:sz="4" w:space="0" w:color="auto"/>
              <w:right w:val="single" w:sz="4" w:space="0" w:color="auto"/>
            </w:tcBorders>
            <w:shd w:val="clear" w:color="000000" w:fill="FFFFCC"/>
            <w:vAlign w:val="center"/>
            <w:hideMark/>
          </w:tcPr>
          <w:p w14:paraId="2CECF247"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845,99</w:t>
            </w:r>
          </w:p>
        </w:tc>
        <w:tc>
          <w:tcPr>
            <w:tcW w:w="1973" w:type="dxa"/>
            <w:tcBorders>
              <w:top w:val="nil"/>
              <w:left w:val="nil"/>
              <w:bottom w:val="single" w:sz="4" w:space="0" w:color="auto"/>
              <w:right w:val="single" w:sz="4" w:space="0" w:color="auto"/>
            </w:tcBorders>
            <w:shd w:val="clear" w:color="000000" w:fill="FFFFCC"/>
            <w:vAlign w:val="center"/>
            <w:hideMark/>
          </w:tcPr>
          <w:p w14:paraId="19174FE2"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221,34</w:t>
            </w:r>
          </w:p>
        </w:tc>
        <w:tc>
          <w:tcPr>
            <w:tcW w:w="1518" w:type="dxa"/>
            <w:tcBorders>
              <w:top w:val="nil"/>
              <w:left w:val="nil"/>
              <w:bottom w:val="single" w:sz="4" w:space="0" w:color="auto"/>
              <w:right w:val="single" w:sz="4" w:space="0" w:color="auto"/>
            </w:tcBorders>
            <w:shd w:val="clear" w:color="000000" w:fill="FFFFCC"/>
            <w:vAlign w:val="center"/>
            <w:hideMark/>
          </w:tcPr>
          <w:p w14:paraId="2E604C85"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223,33</w:t>
            </w:r>
          </w:p>
        </w:tc>
        <w:tc>
          <w:tcPr>
            <w:tcW w:w="1496" w:type="dxa"/>
            <w:tcBorders>
              <w:top w:val="nil"/>
              <w:left w:val="nil"/>
              <w:bottom w:val="single" w:sz="4" w:space="0" w:color="auto"/>
              <w:right w:val="single" w:sz="4" w:space="0" w:color="auto"/>
            </w:tcBorders>
            <w:shd w:val="clear" w:color="000000" w:fill="D7EAD3"/>
            <w:vAlign w:val="center"/>
            <w:hideMark/>
          </w:tcPr>
          <w:p w14:paraId="3F6465BB"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111,66</w:t>
            </w:r>
          </w:p>
        </w:tc>
        <w:tc>
          <w:tcPr>
            <w:tcW w:w="1296" w:type="dxa"/>
            <w:tcBorders>
              <w:top w:val="nil"/>
              <w:left w:val="nil"/>
              <w:bottom w:val="single" w:sz="4" w:space="0" w:color="auto"/>
              <w:right w:val="single" w:sz="4" w:space="0" w:color="auto"/>
            </w:tcBorders>
            <w:shd w:val="clear" w:color="000000" w:fill="D7EAD3"/>
            <w:vAlign w:val="center"/>
            <w:hideMark/>
          </w:tcPr>
          <w:p w14:paraId="099F817E"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111,66</w:t>
            </w:r>
          </w:p>
        </w:tc>
        <w:tc>
          <w:tcPr>
            <w:tcW w:w="2756" w:type="dxa"/>
            <w:tcBorders>
              <w:top w:val="nil"/>
              <w:left w:val="single" w:sz="4" w:space="0" w:color="C0C0C0"/>
              <w:bottom w:val="single" w:sz="4" w:space="0" w:color="C0C0C0"/>
              <w:right w:val="single" w:sz="4" w:space="0" w:color="C0C0C0"/>
            </w:tcBorders>
            <w:shd w:val="clear" w:color="000000" w:fill="FFFFCC"/>
            <w:vAlign w:val="center"/>
            <w:hideMark/>
          </w:tcPr>
          <w:p w14:paraId="473767FC" w14:textId="77777777" w:rsidR="00127CDB" w:rsidRPr="00127CDB" w:rsidRDefault="00127CDB" w:rsidP="00127CDB">
            <w:pPr>
              <w:rPr>
                <w:rFonts w:ascii="Tahoma" w:hAnsi="Tahoma" w:cs="Tahoma"/>
                <w:sz w:val="13"/>
                <w:szCs w:val="13"/>
              </w:rPr>
            </w:pPr>
            <w:r w:rsidRPr="00127CDB">
              <w:rPr>
                <w:rFonts w:ascii="Tahoma" w:hAnsi="Tahoma" w:cs="Tahoma"/>
                <w:sz w:val="13"/>
                <w:szCs w:val="13"/>
              </w:rPr>
              <w:t>согласно расчету</w:t>
            </w:r>
          </w:p>
        </w:tc>
      </w:tr>
      <w:tr w:rsidR="00127CDB" w:rsidRPr="00127CDB" w14:paraId="7690D745" w14:textId="77777777" w:rsidTr="00127CDB">
        <w:trPr>
          <w:trHeight w:val="375"/>
          <w:jc w:val="center"/>
        </w:trPr>
        <w:tc>
          <w:tcPr>
            <w:tcW w:w="306" w:type="dxa"/>
            <w:tcBorders>
              <w:top w:val="nil"/>
              <w:left w:val="nil"/>
              <w:bottom w:val="nil"/>
              <w:right w:val="nil"/>
            </w:tcBorders>
            <w:shd w:val="clear" w:color="000000" w:fill="00B050"/>
            <w:noWrap/>
            <w:vAlign w:val="center"/>
            <w:hideMark/>
          </w:tcPr>
          <w:p w14:paraId="29C7D61B" w14:textId="77777777" w:rsidR="00127CDB" w:rsidRPr="00127CDB" w:rsidRDefault="00127CDB" w:rsidP="00127CDB">
            <w:pPr>
              <w:rPr>
                <w:rFonts w:ascii="Tahoma" w:hAnsi="Tahoma" w:cs="Tahoma"/>
                <w:b/>
                <w:bCs/>
                <w:color w:val="000000"/>
                <w:sz w:val="13"/>
                <w:szCs w:val="13"/>
              </w:rPr>
            </w:pPr>
            <w:r w:rsidRPr="00127CDB">
              <w:rPr>
                <w:rFonts w:ascii="Tahoma" w:hAnsi="Tahoma" w:cs="Tahoma"/>
                <w:b/>
                <w:bCs/>
                <w:color w:val="000000"/>
                <w:sz w:val="13"/>
                <w:szCs w:val="13"/>
              </w:rPr>
              <w:t>НР</w:t>
            </w:r>
          </w:p>
        </w:tc>
        <w:tc>
          <w:tcPr>
            <w:tcW w:w="232" w:type="dxa"/>
            <w:tcBorders>
              <w:top w:val="nil"/>
              <w:left w:val="nil"/>
              <w:bottom w:val="nil"/>
              <w:right w:val="nil"/>
            </w:tcBorders>
            <w:shd w:val="clear" w:color="auto" w:fill="auto"/>
            <w:noWrap/>
            <w:vAlign w:val="bottom"/>
            <w:hideMark/>
          </w:tcPr>
          <w:p w14:paraId="726D8B12" w14:textId="77777777" w:rsidR="00127CDB" w:rsidRPr="00127CDB" w:rsidRDefault="00127CDB" w:rsidP="00127CDB">
            <w:pPr>
              <w:rPr>
                <w:rFonts w:ascii="Tahoma" w:hAnsi="Tahoma" w:cs="Tahoma"/>
                <w:b/>
                <w:bCs/>
                <w:color w:val="000000"/>
                <w:sz w:val="13"/>
                <w:szCs w:val="13"/>
              </w:rPr>
            </w:pPr>
          </w:p>
        </w:tc>
        <w:tc>
          <w:tcPr>
            <w:tcW w:w="729" w:type="dxa"/>
            <w:tcBorders>
              <w:top w:val="nil"/>
              <w:left w:val="single" w:sz="4" w:space="0" w:color="auto"/>
              <w:bottom w:val="single" w:sz="4" w:space="0" w:color="auto"/>
              <w:right w:val="single" w:sz="4" w:space="0" w:color="auto"/>
            </w:tcBorders>
            <w:shd w:val="clear" w:color="auto" w:fill="auto"/>
            <w:vAlign w:val="center"/>
            <w:hideMark/>
          </w:tcPr>
          <w:p w14:paraId="6F7D1365"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8</w:t>
            </w:r>
          </w:p>
        </w:tc>
        <w:tc>
          <w:tcPr>
            <w:tcW w:w="4034" w:type="dxa"/>
            <w:tcBorders>
              <w:top w:val="nil"/>
              <w:left w:val="nil"/>
              <w:bottom w:val="single" w:sz="4" w:space="0" w:color="auto"/>
              <w:right w:val="single" w:sz="4" w:space="0" w:color="auto"/>
            </w:tcBorders>
            <w:shd w:val="clear" w:color="auto" w:fill="auto"/>
            <w:vAlign w:val="center"/>
            <w:hideMark/>
          </w:tcPr>
          <w:p w14:paraId="2C5DEC39" w14:textId="77777777" w:rsidR="00127CDB" w:rsidRPr="00127CDB" w:rsidRDefault="00127CDB" w:rsidP="00127CDB">
            <w:pPr>
              <w:rPr>
                <w:rFonts w:ascii="Tahoma" w:hAnsi="Tahoma" w:cs="Tahoma"/>
                <w:b/>
                <w:bCs/>
                <w:sz w:val="13"/>
                <w:szCs w:val="13"/>
              </w:rPr>
            </w:pPr>
            <w:r w:rsidRPr="00127CDB">
              <w:rPr>
                <w:rFonts w:ascii="Tahoma" w:hAnsi="Tahoma" w:cs="Tahoma"/>
                <w:b/>
                <w:bCs/>
                <w:sz w:val="13"/>
                <w:szCs w:val="13"/>
              </w:rPr>
              <w:t>Расходы на арендную плату</w:t>
            </w:r>
          </w:p>
        </w:tc>
        <w:tc>
          <w:tcPr>
            <w:tcW w:w="994" w:type="dxa"/>
            <w:tcBorders>
              <w:top w:val="nil"/>
              <w:left w:val="nil"/>
              <w:bottom w:val="single" w:sz="4" w:space="0" w:color="auto"/>
              <w:right w:val="single" w:sz="4" w:space="0" w:color="auto"/>
            </w:tcBorders>
            <w:shd w:val="clear" w:color="auto" w:fill="auto"/>
            <w:vAlign w:val="center"/>
            <w:hideMark/>
          </w:tcPr>
          <w:p w14:paraId="2A3C1B27" w14:textId="77777777" w:rsidR="00127CDB" w:rsidRPr="00127CDB" w:rsidRDefault="00127CDB" w:rsidP="00127CDB">
            <w:pPr>
              <w:jc w:val="center"/>
              <w:rPr>
                <w:rFonts w:ascii="Tahoma" w:hAnsi="Tahoma" w:cs="Tahoma"/>
                <w:b/>
                <w:bCs/>
                <w:sz w:val="13"/>
                <w:szCs w:val="13"/>
              </w:rPr>
            </w:pPr>
            <w:proofErr w:type="spellStart"/>
            <w:r w:rsidRPr="00127CDB">
              <w:rPr>
                <w:rFonts w:ascii="Tahoma" w:hAnsi="Tahoma" w:cs="Tahoma"/>
                <w:b/>
                <w:bCs/>
                <w:sz w:val="13"/>
                <w:szCs w:val="13"/>
              </w:rPr>
              <w:t>тыс</w:t>
            </w:r>
            <w:proofErr w:type="spellEnd"/>
            <w:r w:rsidRPr="00127CDB">
              <w:rPr>
                <w:rFonts w:ascii="Tahoma" w:hAnsi="Tahoma" w:cs="Tahoma"/>
                <w:b/>
                <w:bCs/>
                <w:sz w:val="13"/>
                <w:szCs w:val="13"/>
              </w:rPr>
              <w:t xml:space="preserve"> </w:t>
            </w:r>
            <w:proofErr w:type="spellStart"/>
            <w:r w:rsidRPr="00127CDB">
              <w:rPr>
                <w:rFonts w:ascii="Tahoma" w:hAnsi="Tahoma" w:cs="Tahoma"/>
                <w:b/>
                <w:bCs/>
                <w:sz w:val="13"/>
                <w:szCs w:val="13"/>
              </w:rPr>
              <w:t>руб</w:t>
            </w:r>
            <w:proofErr w:type="spellEnd"/>
          </w:p>
        </w:tc>
        <w:tc>
          <w:tcPr>
            <w:tcW w:w="1549" w:type="dxa"/>
            <w:tcBorders>
              <w:top w:val="nil"/>
              <w:left w:val="nil"/>
              <w:bottom w:val="single" w:sz="4" w:space="0" w:color="auto"/>
              <w:right w:val="single" w:sz="4" w:space="0" w:color="auto"/>
            </w:tcBorders>
            <w:shd w:val="clear" w:color="000000" w:fill="D7EAD3"/>
            <w:vAlign w:val="center"/>
            <w:hideMark/>
          </w:tcPr>
          <w:p w14:paraId="5EEA75D7"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0,00</w:t>
            </w:r>
          </w:p>
        </w:tc>
        <w:tc>
          <w:tcPr>
            <w:tcW w:w="1518" w:type="dxa"/>
            <w:tcBorders>
              <w:top w:val="nil"/>
              <w:left w:val="nil"/>
              <w:bottom w:val="single" w:sz="4" w:space="0" w:color="auto"/>
              <w:right w:val="single" w:sz="4" w:space="0" w:color="auto"/>
            </w:tcBorders>
            <w:shd w:val="clear" w:color="000000" w:fill="D7EAD3"/>
            <w:vAlign w:val="center"/>
            <w:hideMark/>
          </w:tcPr>
          <w:p w14:paraId="63B7AEAB"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0,00</w:t>
            </w:r>
          </w:p>
        </w:tc>
        <w:tc>
          <w:tcPr>
            <w:tcW w:w="1516" w:type="dxa"/>
            <w:tcBorders>
              <w:top w:val="nil"/>
              <w:left w:val="nil"/>
              <w:bottom w:val="single" w:sz="4" w:space="0" w:color="auto"/>
              <w:right w:val="single" w:sz="4" w:space="0" w:color="auto"/>
            </w:tcBorders>
            <w:shd w:val="clear" w:color="000000" w:fill="D7EAD3"/>
            <w:vAlign w:val="center"/>
            <w:hideMark/>
          </w:tcPr>
          <w:p w14:paraId="18B4AFBD"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0,00</w:t>
            </w:r>
          </w:p>
        </w:tc>
        <w:tc>
          <w:tcPr>
            <w:tcW w:w="1587" w:type="dxa"/>
            <w:tcBorders>
              <w:top w:val="nil"/>
              <w:left w:val="nil"/>
              <w:bottom w:val="single" w:sz="4" w:space="0" w:color="auto"/>
              <w:right w:val="single" w:sz="4" w:space="0" w:color="auto"/>
            </w:tcBorders>
            <w:shd w:val="clear" w:color="000000" w:fill="D7EAD3"/>
            <w:vAlign w:val="center"/>
            <w:hideMark/>
          </w:tcPr>
          <w:p w14:paraId="66C6A26D"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0,00</w:t>
            </w:r>
          </w:p>
        </w:tc>
        <w:tc>
          <w:tcPr>
            <w:tcW w:w="1436" w:type="dxa"/>
            <w:tcBorders>
              <w:top w:val="nil"/>
              <w:left w:val="single" w:sz="4" w:space="0" w:color="auto"/>
              <w:bottom w:val="single" w:sz="4" w:space="0" w:color="auto"/>
              <w:right w:val="single" w:sz="4" w:space="0" w:color="auto"/>
            </w:tcBorders>
            <w:shd w:val="clear" w:color="000000" w:fill="D7EAD3"/>
            <w:vAlign w:val="center"/>
            <w:hideMark/>
          </w:tcPr>
          <w:p w14:paraId="6D521559"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0,00</w:t>
            </w:r>
          </w:p>
        </w:tc>
        <w:tc>
          <w:tcPr>
            <w:tcW w:w="1973" w:type="dxa"/>
            <w:tcBorders>
              <w:top w:val="nil"/>
              <w:left w:val="nil"/>
              <w:bottom w:val="single" w:sz="4" w:space="0" w:color="auto"/>
              <w:right w:val="single" w:sz="4" w:space="0" w:color="auto"/>
            </w:tcBorders>
            <w:shd w:val="clear" w:color="000000" w:fill="D7EAD3"/>
            <w:vAlign w:val="center"/>
            <w:hideMark/>
          </w:tcPr>
          <w:p w14:paraId="0109EACD"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0,00</w:t>
            </w:r>
          </w:p>
        </w:tc>
        <w:tc>
          <w:tcPr>
            <w:tcW w:w="1518" w:type="dxa"/>
            <w:tcBorders>
              <w:top w:val="nil"/>
              <w:left w:val="nil"/>
              <w:bottom w:val="single" w:sz="4" w:space="0" w:color="auto"/>
              <w:right w:val="single" w:sz="4" w:space="0" w:color="auto"/>
            </w:tcBorders>
            <w:shd w:val="clear" w:color="000000" w:fill="D7EAD3"/>
            <w:vAlign w:val="center"/>
            <w:hideMark/>
          </w:tcPr>
          <w:p w14:paraId="74816A80"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0,00</w:t>
            </w:r>
          </w:p>
        </w:tc>
        <w:tc>
          <w:tcPr>
            <w:tcW w:w="1496" w:type="dxa"/>
            <w:tcBorders>
              <w:top w:val="nil"/>
              <w:left w:val="nil"/>
              <w:bottom w:val="single" w:sz="4" w:space="0" w:color="auto"/>
              <w:right w:val="single" w:sz="4" w:space="0" w:color="auto"/>
            </w:tcBorders>
            <w:shd w:val="clear" w:color="000000" w:fill="D7EAD3"/>
            <w:vAlign w:val="center"/>
            <w:hideMark/>
          </w:tcPr>
          <w:p w14:paraId="23DF9AE7"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0,00</w:t>
            </w:r>
          </w:p>
        </w:tc>
        <w:tc>
          <w:tcPr>
            <w:tcW w:w="1296" w:type="dxa"/>
            <w:tcBorders>
              <w:top w:val="nil"/>
              <w:left w:val="nil"/>
              <w:bottom w:val="single" w:sz="4" w:space="0" w:color="auto"/>
              <w:right w:val="single" w:sz="4" w:space="0" w:color="auto"/>
            </w:tcBorders>
            <w:shd w:val="clear" w:color="000000" w:fill="D7EAD3"/>
            <w:vAlign w:val="center"/>
            <w:hideMark/>
          </w:tcPr>
          <w:p w14:paraId="54464C3C"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0,00</w:t>
            </w:r>
          </w:p>
        </w:tc>
        <w:tc>
          <w:tcPr>
            <w:tcW w:w="2756" w:type="dxa"/>
            <w:tcBorders>
              <w:top w:val="nil"/>
              <w:left w:val="single" w:sz="4" w:space="0" w:color="C0C0C0"/>
              <w:bottom w:val="single" w:sz="4" w:space="0" w:color="C0C0C0"/>
              <w:right w:val="single" w:sz="4" w:space="0" w:color="C0C0C0"/>
            </w:tcBorders>
            <w:shd w:val="clear" w:color="000000" w:fill="FFFFCC"/>
            <w:vAlign w:val="center"/>
            <w:hideMark/>
          </w:tcPr>
          <w:p w14:paraId="27E77C1B" w14:textId="77777777" w:rsidR="00127CDB" w:rsidRPr="00127CDB" w:rsidRDefault="00127CDB" w:rsidP="00127CDB">
            <w:pPr>
              <w:rPr>
                <w:rFonts w:ascii="Tahoma" w:hAnsi="Tahoma" w:cs="Tahoma"/>
                <w:sz w:val="13"/>
                <w:szCs w:val="13"/>
              </w:rPr>
            </w:pPr>
            <w:r w:rsidRPr="00127CDB">
              <w:rPr>
                <w:rFonts w:ascii="Tahoma" w:hAnsi="Tahoma" w:cs="Tahoma"/>
                <w:sz w:val="13"/>
                <w:szCs w:val="13"/>
              </w:rPr>
              <w:t> </w:t>
            </w:r>
          </w:p>
        </w:tc>
      </w:tr>
      <w:tr w:rsidR="00127CDB" w:rsidRPr="00127CDB" w14:paraId="4D1EE0D9" w14:textId="77777777" w:rsidTr="00127CDB">
        <w:trPr>
          <w:trHeight w:val="465"/>
          <w:jc w:val="center"/>
        </w:trPr>
        <w:tc>
          <w:tcPr>
            <w:tcW w:w="306" w:type="dxa"/>
            <w:tcBorders>
              <w:top w:val="nil"/>
              <w:left w:val="nil"/>
              <w:bottom w:val="nil"/>
              <w:right w:val="nil"/>
            </w:tcBorders>
            <w:shd w:val="clear" w:color="000000" w:fill="00B050"/>
            <w:noWrap/>
            <w:vAlign w:val="center"/>
            <w:hideMark/>
          </w:tcPr>
          <w:p w14:paraId="2D9F6C80" w14:textId="77777777" w:rsidR="00127CDB" w:rsidRPr="00127CDB" w:rsidRDefault="00127CDB" w:rsidP="00127CDB">
            <w:pPr>
              <w:rPr>
                <w:rFonts w:ascii="Tahoma" w:hAnsi="Tahoma" w:cs="Tahoma"/>
                <w:b/>
                <w:bCs/>
                <w:color w:val="000000"/>
                <w:sz w:val="13"/>
                <w:szCs w:val="13"/>
              </w:rPr>
            </w:pPr>
            <w:r w:rsidRPr="00127CDB">
              <w:rPr>
                <w:rFonts w:ascii="Tahoma" w:hAnsi="Tahoma" w:cs="Tahoma"/>
                <w:b/>
                <w:bCs/>
                <w:color w:val="000000"/>
                <w:sz w:val="13"/>
                <w:szCs w:val="13"/>
              </w:rPr>
              <w:t>НР</w:t>
            </w:r>
          </w:p>
        </w:tc>
        <w:tc>
          <w:tcPr>
            <w:tcW w:w="232" w:type="dxa"/>
            <w:tcBorders>
              <w:top w:val="nil"/>
              <w:left w:val="nil"/>
              <w:bottom w:val="nil"/>
              <w:right w:val="nil"/>
            </w:tcBorders>
            <w:shd w:val="clear" w:color="auto" w:fill="auto"/>
            <w:noWrap/>
            <w:vAlign w:val="bottom"/>
            <w:hideMark/>
          </w:tcPr>
          <w:p w14:paraId="58123CD8" w14:textId="77777777" w:rsidR="00127CDB" w:rsidRPr="00127CDB" w:rsidRDefault="00127CDB" w:rsidP="00127CDB">
            <w:pPr>
              <w:rPr>
                <w:rFonts w:ascii="Tahoma" w:hAnsi="Tahoma" w:cs="Tahoma"/>
                <w:b/>
                <w:bCs/>
                <w:color w:val="000000"/>
                <w:sz w:val="13"/>
                <w:szCs w:val="13"/>
              </w:rPr>
            </w:pPr>
          </w:p>
        </w:tc>
        <w:tc>
          <w:tcPr>
            <w:tcW w:w="729" w:type="dxa"/>
            <w:tcBorders>
              <w:top w:val="nil"/>
              <w:left w:val="single" w:sz="4" w:space="0" w:color="auto"/>
              <w:bottom w:val="single" w:sz="4" w:space="0" w:color="auto"/>
              <w:right w:val="single" w:sz="4" w:space="0" w:color="auto"/>
            </w:tcBorders>
            <w:shd w:val="clear" w:color="auto" w:fill="auto"/>
            <w:vAlign w:val="center"/>
            <w:hideMark/>
          </w:tcPr>
          <w:p w14:paraId="4EB51C36"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9</w:t>
            </w:r>
          </w:p>
        </w:tc>
        <w:tc>
          <w:tcPr>
            <w:tcW w:w="4034" w:type="dxa"/>
            <w:tcBorders>
              <w:top w:val="nil"/>
              <w:left w:val="nil"/>
              <w:bottom w:val="single" w:sz="4" w:space="0" w:color="auto"/>
              <w:right w:val="single" w:sz="4" w:space="0" w:color="auto"/>
            </w:tcBorders>
            <w:shd w:val="clear" w:color="auto" w:fill="auto"/>
            <w:vAlign w:val="center"/>
            <w:hideMark/>
          </w:tcPr>
          <w:p w14:paraId="1508131E" w14:textId="77777777" w:rsidR="00127CDB" w:rsidRPr="00127CDB" w:rsidRDefault="00127CDB" w:rsidP="00127CDB">
            <w:pPr>
              <w:rPr>
                <w:rFonts w:ascii="Tahoma" w:hAnsi="Tahoma" w:cs="Tahoma"/>
                <w:b/>
                <w:bCs/>
                <w:sz w:val="13"/>
                <w:szCs w:val="13"/>
              </w:rPr>
            </w:pPr>
            <w:r w:rsidRPr="00127CDB">
              <w:rPr>
                <w:rFonts w:ascii="Tahoma" w:hAnsi="Tahoma" w:cs="Tahoma"/>
                <w:b/>
                <w:bCs/>
                <w:sz w:val="13"/>
                <w:szCs w:val="13"/>
              </w:rPr>
              <w:t>Расходы, связанные с оплатой налогов и сборов</w:t>
            </w:r>
          </w:p>
        </w:tc>
        <w:tc>
          <w:tcPr>
            <w:tcW w:w="994" w:type="dxa"/>
            <w:tcBorders>
              <w:top w:val="nil"/>
              <w:left w:val="nil"/>
              <w:bottom w:val="single" w:sz="4" w:space="0" w:color="auto"/>
              <w:right w:val="single" w:sz="4" w:space="0" w:color="auto"/>
            </w:tcBorders>
            <w:shd w:val="clear" w:color="auto" w:fill="auto"/>
            <w:vAlign w:val="center"/>
            <w:hideMark/>
          </w:tcPr>
          <w:p w14:paraId="71D23505" w14:textId="77777777" w:rsidR="00127CDB" w:rsidRPr="00127CDB" w:rsidRDefault="00127CDB" w:rsidP="00127CDB">
            <w:pPr>
              <w:jc w:val="center"/>
              <w:rPr>
                <w:rFonts w:ascii="Tahoma" w:hAnsi="Tahoma" w:cs="Tahoma"/>
                <w:b/>
                <w:bCs/>
                <w:sz w:val="13"/>
                <w:szCs w:val="13"/>
              </w:rPr>
            </w:pPr>
            <w:proofErr w:type="spellStart"/>
            <w:r w:rsidRPr="00127CDB">
              <w:rPr>
                <w:rFonts w:ascii="Tahoma" w:hAnsi="Tahoma" w:cs="Tahoma"/>
                <w:b/>
                <w:bCs/>
                <w:sz w:val="13"/>
                <w:szCs w:val="13"/>
              </w:rPr>
              <w:t>тыс</w:t>
            </w:r>
            <w:proofErr w:type="spellEnd"/>
            <w:r w:rsidRPr="00127CDB">
              <w:rPr>
                <w:rFonts w:ascii="Tahoma" w:hAnsi="Tahoma" w:cs="Tahoma"/>
                <w:b/>
                <w:bCs/>
                <w:sz w:val="13"/>
                <w:szCs w:val="13"/>
              </w:rPr>
              <w:t xml:space="preserve"> </w:t>
            </w:r>
            <w:proofErr w:type="spellStart"/>
            <w:r w:rsidRPr="00127CDB">
              <w:rPr>
                <w:rFonts w:ascii="Tahoma" w:hAnsi="Tahoma" w:cs="Tahoma"/>
                <w:b/>
                <w:bCs/>
                <w:sz w:val="13"/>
                <w:szCs w:val="13"/>
              </w:rPr>
              <w:t>руб</w:t>
            </w:r>
            <w:proofErr w:type="spellEnd"/>
          </w:p>
        </w:tc>
        <w:tc>
          <w:tcPr>
            <w:tcW w:w="1549" w:type="dxa"/>
            <w:tcBorders>
              <w:top w:val="nil"/>
              <w:left w:val="nil"/>
              <w:bottom w:val="single" w:sz="4" w:space="0" w:color="auto"/>
              <w:right w:val="single" w:sz="4" w:space="0" w:color="auto"/>
            </w:tcBorders>
            <w:shd w:val="clear" w:color="000000" w:fill="D7EAD3"/>
            <w:vAlign w:val="center"/>
            <w:hideMark/>
          </w:tcPr>
          <w:p w14:paraId="2848F9D4"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311,34</w:t>
            </w:r>
          </w:p>
        </w:tc>
        <w:tc>
          <w:tcPr>
            <w:tcW w:w="1518" w:type="dxa"/>
            <w:tcBorders>
              <w:top w:val="nil"/>
              <w:left w:val="nil"/>
              <w:bottom w:val="single" w:sz="4" w:space="0" w:color="auto"/>
              <w:right w:val="single" w:sz="4" w:space="0" w:color="auto"/>
            </w:tcBorders>
            <w:shd w:val="clear" w:color="000000" w:fill="D7EAD3"/>
            <w:vAlign w:val="center"/>
            <w:hideMark/>
          </w:tcPr>
          <w:p w14:paraId="12A4FAFB"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361,10</w:t>
            </w:r>
          </w:p>
        </w:tc>
        <w:tc>
          <w:tcPr>
            <w:tcW w:w="1516" w:type="dxa"/>
            <w:tcBorders>
              <w:top w:val="nil"/>
              <w:left w:val="nil"/>
              <w:bottom w:val="single" w:sz="4" w:space="0" w:color="auto"/>
              <w:right w:val="single" w:sz="4" w:space="0" w:color="auto"/>
            </w:tcBorders>
            <w:shd w:val="clear" w:color="000000" w:fill="D7EAD3"/>
            <w:vAlign w:val="center"/>
            <w:hideMark/>
          </w:tcPr>
          <w:p w14:paraId="5E3D352A"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404,00</w:t>
            </w:r>
          </w:p>
        </w:tc>
        <w:tc>
          <w:tcPr>
            <w:tcW w:w="1587" w:type="dxa"/>
            <w:tcBorders>
              <w:top w:val="nil"/>
              <w:left w:val="nil"/>
              <w:bottom w:val="single" w:sz="4" w:space="0" w:color="auto"/>
              <w:right w:val="single" w:sz="4" w:space="0" w:color="auto"/>
            </w:tcBorders>
            <w:shd w:val="clear" w:color="000000" w:fill="D7EAD3"/>
            <w:vAlign w:val="center"/>
            <w:hideMark/>
          </w:tcPr>
          <w:p w14:paraId="6D2D7F1F"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403,00</w:t>
            </w:r>
          </w:p>
        </w:tc>
        <w:tc>
          <w:tcPr>
            <w:tcW w:w="1436" w:type="dxa"/>
            <w:tcBorders>
              <w:top w:val="nil"/>
              <w:left w:val="single" w:sz="4" w:space="0" w:color="auto"/>
              <w:bottom w:val="single" w:sz="4" w:space="0" w:color="auto"/>
              <w:right w:val="single" w:sz="4" w:space="0" w:color="auto"/>
            </w:tcBorders>
            <w:shd w:val="clear" w:color="000000" w:fill="D7EAD3"/>
            <w:vAlign w:val="center"/>
            <w:hideMark/>
          </w:tcPr>
          <w:p w14:paraId="0572B390"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422,69</w:t>
            </w:r>
          </w:p>
        </w:tc>
        <w:tc>
          <w:tcPr>
            <w:tcW w:w="1973" w:type="dxa"/>
            <w:tcBorders>
              <w:top w:val="nil"/>
              <w:left w:val="nil"/>
              <w:bottom w:val="single" w:sz="4" w:space="0" w:color="auto"/>
              <w:right w:val="single" w:sz="4" w:space="0" w:color="auto"/>
            </w:tcBorders>
            <w:shd w:val="clear" w:color="000000" w:fill="D7EAD3"/>
            <w:vAlign w:val="center"/>
            <w:hideMark/>
          </w:tcPr>
          <w:p w14:paraId="1C5F52FD"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536,00</w:t>
            </w:r>
          </w:p>
        </w:tc>
        <w:tc>
          <w:tcPr>
            <w:tcW w:w="1518" w:type="dxa"/>
            <w:tcBorders>
              <w:top w:val="nil"/>
              <w:left w:val="nil"/>
              <w:bottom w:val="single" w:sz="4" w:space="0" w:color="auto"/>
              <w:right w:val="single" w:sz="4" w:space="0" w:color="auto"/>
            </w:tcBorders>
            <w:shd w:val="clear" w:color="000000" w:fill="D7EAD3"/>
            <w:vAlign w:val="center"/>
            <w:hideMark/>
          </w:tcPr>
          <w:p w14:paraId="0FFF65D1"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302,51</w:t>
            </w:r>
          </w:p>
        </w:tc>
        <w:tc>
          <w:tcPr>
            <w:tcW w:w="1496" w:type="dxa"/>
            <w:tcBorders>
              <w:top w:val="nil"/>
              <w:left w:val="nil"/>
              <w:bottom w:val="single" w:sz="4" w:space="0" w:color="auto"/>
              <w:right w:val="single" w:sz="4" w:space="0" w:color="auto"/>
            </w:tcBorders>
            <w:shd w:val="clear" w:color="000000" w:fill="D7EAD3"/>
            <w:vAlign w:val="center"/>
            <w:hideMark/>
          </w:tcPr>
          <w:p w14:paraId="53F1B55A"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151,26</w:t>
            </w:r>
          </w:p>
        </w:tc>
        <w:tc>
          <w:tcPr>
            <w:tcW w:w="1296" w:type="dxa"/>
            <w:tcBorders>
              <w:top w:val="nil"/>
              <w:left w:val="nil"/>
              <w:bottom w:val="single" w:sz="4" w:space="0" w:color="auto"/>
              <w:right w:val="single" w:sz="4" w:space="0" w:color="auto"/>
            </w:tcBorders>
            <w:shd w:val="clear" w:color="000000" w:fill="D7EAD3"/>
            <w:vAlign w:val="center"/>
            <w:hideMark/>
          </w:tcPr>
          <w:p w14:paraId="7AC720E6"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151,26</w:t>
            </w:r>
          </w:p>
        </w:tc>
        <w:tc>
          <w:tcPr>
            <w:tcW w:w="2756" w:type="dxa"/>
            <w:tcBorders>
              <w:top w:val="nil"/>
              <w:left w:val="single" w:sz="4" w:space="0" w:color="C0C0C0"/>
              <w:bottom w:val="single" w:sz="4" w:space="0" w:color="C0C0C0"/>
              <w:right w:val="single" w:sz="4" w:space="0" w:color="C0C0C0"/>
            </w:tcBorders>
            <w:shd w:val="clear" w:color="000000" w:fill="FFFFCC"/>
            <w:vAlign w:val="center"/>
            <w:hideMark/>
          </w:tcPr>
          <w:p w14:paraId="44460447" w14:textId="77777777" w:rsidR="00127CDB" w:rsidRPr="00127CDB" w:rsidRDefault="00127CDB" w:rsidP="00127CDB">
            <w:pPr>
              <w:rPr>
                <w:rFonts w:ascii="Tahoma" w:hAnsi="Tahoma" w:cs="Tahoma"/>
                <w:sz w:val="13"/>
                <w:szCs w:val="13"/>
              </w:rPr>
            </w:pPr>
            <w:r w:rsidRPr="00127CDB">
              <w:rPr>
                <w:rFonts w:ascii="Tahoma" w:hAnsi="Tahoma" w:cs="Tahoma"/>
                <w:sz w:val="13"/>
                <w:szCs w:val="13"/>
              </w:rPr>
              <w:t> </w:t>
            </w:r>
          </w:p>
        </w:tc>
      </w:tr>
      <w:tr w:rsidR="00127CDB" w:rsidRPr="00127CDB" w14:paraId="72D967A2" w14:textId="77777777" w:rsidTr="00127CDB">
        <w:trPr>
          <w:trHeight w:val="570"/>
          <w:jc w:val="center"/>
        </w:trPr>
        <w:tc>
          <w:tcPr>
            <w:tcW w:w="306" w:type="dxa"/>
            <w:tcBorders>
              <w:top w:val="nil"/>
              <w:left w:val="nil"/>
              <w:bottom w:val="nil"/>
              <w:right w:val="nil"/>
            </w:tcBorders>
            <w:shd w:val="clear" w:color="000000" w:fill="00B050"/>
            <w:noWrap/>
            <w:vAlign w:val="center"/>
            <w:hideMark/>
          </w:tcPr>
          <w:p w14:paraId="34A4C27E" w14:textId="77777777" w:rsidR="00127CDB" w:rsidRPr="00127CDB" w:rsidRDefault="00127CDB" w:rsidP="00127CDB">
            <w:pPr>
              <w:rPr>
                <w:rFonts w:ascii="Tahoma" w:hAnsi="Tahoma" w:cs="Tahoma"/>
                <w:b/>
                <w:bCs/>
                <w:color w:val="000000"/>
                <w:sz w:val="13"/>
                <w:szCs w:val="13"/>
              </w:rPr>
            </w:pPr>
            <w:r w:rsidRPr="00127CDB">
              <w:rPr>
                <w:rFonts w:ascii="Tahoma" w:hAnsi="Tahoma" w:cs="Tahoma"/>
                <w:b/>
                <w:bCs/>
                <w:color w:val="000000"/>
                <w:sz w:val="13"/>
                <w:szCs w:val="13"/>
              </w:rPr>
              <w:t>НР</w:t>
            </w:r>
          </w:p>
        </w:tc>
        <w:tc>
          <w:tcPr>
            <w:tcW w:w="232" w:type="dxa"/>
            <w:tcBorders>
              <w:top w:val="nil"/>
              <w:left w:val="nil"/>
              <w:bottom w:val="nil"/>
              <w:right w:val="nil"/>
            </w:tcBorders>
            <w:shd w:val="clear" w:color="auto" w:fill="auto"/>
            <w:noWrap/>
            <w:vAlign w:val="bottom"/>
            <w:hideMark/>
          </w:tcPr>
          <w:p w14:paraId="2FC63790" w14:textId="77777777" w:rsidR="00127CDB" w:rsidRPr="00127CDB" w:rsidRDefault="00127CDB" w:rsidP="00127CDB">
            <w:pPr>
              <w:rPr>
                <w:rFonts w:ascii="Tahoma" w:hAnsi="Tahoma" w:cs="Tahoma"/>
                <w:b/>
                <w:bCs/>
                <w:color w:val="000000"/>
                <w:sz w:val="13"/>
                <w:szCs w:val="13"/>
              </w:rPr>
            </w:pPr>
          </w:p>
        </w:tc>
        <w:tc>
          <w:tcPr>
            <w:tcW w:w="729" w:type="dxa"/>
            <w:tcBorders>
              <w:top w:val="nil"/>
              <w:left w:val="single" w:sz="4" w:space="0" w:color="auto"/>
              <w:bottom w:val="single" w:sz="4" w:space="0" w:color="auto"/>
              <w:right w:val="single" w:sz="4" w:space="0" w:color="auto"/>
            </w:tcBorders>
            <w:shd w:val="clear" w:color="auto" w:fill="auto"/>
            <w:vAlign w:val="center"/>
            <w:hideMark/>
          </w:tcPr>
          <w:p w14:paraId="624E5658"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9.1</w:t>
            </w:r>
          </w:p>
        </w:tc>
        <w:tc>
          <w:tcPr>
            <w:tcW w:w="4034" w:type="dxa"/>
            <w:tcBorders>
              <w:top w:val="nil"/>
              <w:left w:val="nil"/>
              <w:bottom w:val="single" w:sz="4" w:space="0" w:color="auto"/>
              <w:right w:val="single" w:sz="4" w:space="0" w:color="auto"/>
            </w:tcBorders>
            <w:shd w:val="clear" w:color="auto" w:fill="auto"/>
            <w:vAlign w:val="center"/>
            <w:hideMark/>
          </w:tcPr>
          <w:p w14:paraId="72534F4C" w14:textId="77777777" w:rsidR="00127CDB" w:rsidRPr="00127CDB" w:rsidRDefault="00127CDB" w:rsidP="00127CDB">
            <w:pPr>
              <w:ind w:firstLineChars="100" w:firstLine="130"/>
              <w:rPr>
                <w:rFonts w:ascii="Tahoma" w:hAnsi="Tahoma" w:cs="Tahoma"/>
                <w:sz w:val="13"/>
                <w:szCs w:val="13"/>
              </w:rPr>
            </w:pPr>
            <w:r w:rsidRPr="00127CDB">
              <w:rPr>
                <w:rFonts w:ascii="Tahoma" w:hAnsi="Tahoma" w:cs="Tahoma"/>
                <w:sz w:val="13"/>
                <w:szCs w:val="13"/>
              </w:rPr>
              <w:t>Плата за негативное воздействие на окружающую среду</w:t>
            </w:r>
          </w:p>
        </w:tc>
        <w:tc>
          <w:tcPr>
            <w:tcW w:w="994" w:type="dxa"/>
            <w:tcBorders>
              <w:top w:val="nil"/>
              <w:left w:val="nil"/>
              <w:bottom w:val="single" w:sz="4" w:space="0" w:color="auto"/>
              <w:right w:val="single" w:sz="4" w:space="0" w:color="auto"/>
            </w:tcBorders>
            <w:shd w:val="clear" w:color="auto" w:fill="auto"/>
            <w:vAlign w:val="center"/>
            <w:hideMark/>
          </w:tcPr>
          <w:p w14:paraId="011614F1" w14:textId="77777777" w:rsidR="00127CDB" w:rsidRPr="00127CDB" w:rsidRDefault="00127CDB" w:rsidP="00127CDB">
            <w:pPr>
              <w:jc w:val="center"/>
              <w:rPr>
                <w:rFonts w:ascii="Tahoma" w:hAnsi="Tahoma" w:cs="Tahoma"/>
                <w:sz w:val="13"/>
                <w:szCs w:val="13"/>
              </w:rPr>
            </w:pPr>
            <w:proofErr w:type="spellStart"/>
            <w:r w:rsidRPr="00127CDB">
              <w:rPr>
                <w:rFonts w:ascii="Tahoma" w:hAnsi="Tahoma" w:cs="Tahoma"/>
                <w:sz w:val="13"/>
                <w:szCs w:val="13"/>
              </w:rPr>
              <w:t>тыс</w:t>
            </w:r>
            <w:proofErr w:type="spellEnd"/>
            <w:r w:rsidRPr="00127CDB">
              <w:rPr>
                <w:rFonts w:ascii="Tahoma" w:hAnsi="Tahoma" w:cs="Tahoma"/>
                <w:sz w:val="13"/>
                <w:szCs w:val="13"/>
              </w:rPr>
              <w:t xml:space="preserve"> </w:t>
            </w:r>
            <w:proofErr w:type="spellStart"/>
            <w:r w:rsidRPr="00127CDB">
              <w:rPr>
                <w:rFonts w:ascii="Tahoma" w:hAnsi="Tahoma" w:cs="Tahoma"/>
                <w:sz w:val="13"/>
                <w:szCs w:val="13"/>
              </w:rPr>
              <w:t>руб</w:t>
            </w:r>
            <w:proofErr w:type="spellEnd"/>
          </w:p>
        </w:tc>
        <w:tc>
          <w:tcPr>
            <w:tcW w:w="1549" w:type="dxa"/>
            <w:tcBorders>
              <w:top w:val="nil"/>
              <w:left w:val="nil"/>
              <w:bottom w:val="single" w:sz="4" w:space="0" w:color="auto"/>
              <w:right w:val="single" w:sz="4" w:space="0" w:color="auto"/>
            </w:tcBorders>
            <w:shd w:val="clear" w:color="000000" w:fill="FFFFCC"/>
            <w:vAlign w:val="center"/>
            <w:hideMark/>
          </w:tcPr>
          <w:p w14:paraId="472E1E9E"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 </w:t>
            </w:r>
          </w:p>
        </w:tc>
        <w:tc>
          <w:tcPr>
            <w:tcW w:w="1518" w:type="dxa"/>
            <w:tcBorders>
              <w:top w:val="nil"/>
              <w:left w:val="nil"/>
              <w:bottom w:val="single" w:sz="4" w:space="0" w:color="auto"/>
              <w:right w:val="single" w:sz="4" w:space="0" w:color="auto"/>
            </w:tcBorders>
            <w:shd w:val="clear" w:color="000000" w:fill="FFFFCC"/>
            <w:vAlign w:val="center"/>
            <w:hideMark/>
          </w:tcPr>
          <w:p w14:paraId="4F596EA9"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 </w:t>
            </w:r>
          </w:p>
        </w:tc>
        <w:tc>
          <w:tcPr>
            <w:tcW w:w="1516" w:type="dxa"/>
            <w:tcBorders>
              <w:top w:val="nil"/>
              <w:left w:val="nil"/>
              <w:bottom w:val="single" w:sz="4" w:space="0" w:color="auto"/>
              <w:right w:val="single" w:sz="4" w:space="0" w:color="auto"/>
            </w:tcBorders>
            <w:shd w:val="clear" w:color="000000" w:fill="FFFFCC"/>
            <w:vAlign w:val="center"/>
            <w:hideMark/>
          </w:tcPr>
          <w:p w14:paraId="34F737D7"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 </w:t>
            </w:r>
          </w:p>
        </w:tc>
        <w:tc>
          <w:tcPr>
            <w:tcW w:w="1587" w:type="dxa"/>
            <w:tcBorders>
              <w:top w:val="nil"/>
              <w:left w:val="nil"/>
              <w:bottom w:val="single" w:sz="4" w:space="0" w:color="auto"/>
              <w:right w:val="single" w:sz="4" w:space="0" w:color="auto"/>
            </w:tcBorders>
            <w:shd w:val="clear" w:color="000000" w:fill="FFFFCC"/>
            <w:vAlign w:val="center"/>
            <w:hideMark/>
          </w:tcPr>
          <w:p w14:paraId="0B2602E8"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 </w:t>
            </w:r>
          </w:p>
        </w:tc>
        <w:tc>
          <w:tcPr>
            <w:tcW w:w="1436" w:type="dxa"/>
            <w:tcBorders>
              <w:top w:val="nil"/>
              <w:left w:val="single" w:sz="4" w:space="0" w:color="auto"/>
              <w:bottom w:val="single" w:sz="4" w:space="0" w:color="auto"/>
              <w:right w:val="single" w:sz="4" w:space="0" w:color="auto"/>
            </w:tcBorders>
            <w:shd w:val="clear" w:color="000000" w:fill="FFFFCC"/>
            <w:vAlign w:val="center"/>
            <w:hideMark/>
          </w:tcPr>
          <w:p w14:paraId="4C4A42EA"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 </w:t>
            </w:r>
          </w:p>
        </w:tc>
        <w:tc>
          <w:tcPr>
            <w:tcW w:w="1973" w:type="dxa"/>
            <w:tcBorders>
              <w:top w:val="nil"/>
              <w:left w:val="nil"/>
              <w:bottom w:val="single" w:sz="4" w:space="0" w:color="auto"/>
              <w:right w:val="single" w:sz="4" w:space="0" w:color="auto"/>
            </w:tcBorders>
            <w:shd w:val="clear" w:color="000000" w:fill="FFFFCC"/>
            <w:vAlign w:val="center"/>
            <w:hideMark/>
          </w:tcPr>
          <w:p w14:paraId="57F5F388"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 </w:t>
            </w:r>
          </w:p>
        </w:tc>
        <w:tc>
          <w:tcPr>
            <w:tcW w:w="1518" w:type="dxa"/>
            <w:tcBorders>
              <w:top w:val="nil"/>
              <w:left w:val="nil"/>
              <w:bottom w:val="single" w:sz="4" w:space="0" w:color="auto"/>
              <w:right w:val="single" w:sz="4" w:space="0" w:color="auto"/>
            </w:tcBorders>
            <w:shd w:val="clear" w:color="000000" w:fill="FFFFCC"/>
            <w:vAlign w:val="center"/>
            <w:hideMark/>
          </w:tcPr>
          <w:p w14:paraId="118C9129"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 </w:t>
            </w:r>
          </w:p>
        </w:tc>
        <w:tc>
          <w:tcPr>
            <w:tcW w:w="1496" w:type="dxa"/>
            <w:tcBorders>
              <w:top w:val="nil"/>
              <w:left w:val="nil"/>
              <w:bottom w:val="single" w:sz="4" w:space="0" w:color="auto"/>
              <w:right w:val="single" w:sz="4" w:space="0" w:color="auto"/>
            </w:tcBorders>
            <w:shd w:val="clear" w:color="000000" w:fill="D7EAD3"/>
            <w:vAlign w:val="center"/>
            <w:hideMark/>
          </w:tcPr>
          <w:p w14:paraId="58A982D2"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0,00</w:t>
            </w:r>
          </w:p>
        </w:tc>
        <w:tc>
          <w:tcPr>
            <w:tcW w:w="1296" w:type="dxa"/>
            <w:tcBorders>
              <w:top w:val="nil"/>
              <w:left w:val="nil"/>
              <w:bottom w:val="single" w:sz="4" w:space="0" w:color="auto"/>
              <w:right w:val="single" w:sz="4" w:space="0" w:color="auto"/>
            </w:tcBorders>
            <w:shd w:val="clear" w:color="000000" w:fill="D7EAD3"/>
            <w:vAlign w:val="center"/>
            <w:hideMark/>
          </w:tcPr>
          <w:p w14:paraId="7A0CA394"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0,00</w:t>
            </w:r>
          </w:p>
        </w:tc>
        <w:tc>
          <w:tcPr>
            <w:tcW w:w="2756" w:type="dxa"/>
            <w:tcBorders>
              <w:top w:val="nil"/>
              <w:left w:val="single" w:sz="4" w:space="0" w:color="C0C0C0"/>
              <w:bottom w:val="single" w:sz="4" w:space="0" w:color="C0C0C0"/>
              <w:right w:val="single" w:sz="4" w:space="0" w:color="C0C0C0"/>
            </w:tcBorders>
            <w:shd w:val="clear" w:color="000000" w:fill="FFFFCC"/>
            <w:vAlign w:val="center"/>
            <w:hideMark/>
          </w:tcPr>
          <w:p w14:paraId="51EC572E" w14:textId="77777777" w:rsidR="00127CDB" w:rsidRPr="00127CDB" w:rsidRDefault="00127CDB" w:rsidP="00127CDB">
            <w:pPr>
              <w:rPr>
                <w:rFonts w:ascii="Tahoma" w:hAnsi="Tahoma" w:cs="Tahoma"/>
                <w:sz w:val="13"/>
                <w:szCs w:val="13"/>
              </w:rPr>
            </w:pPr>
            <w:r w:rsidRPr="00127CDB">
              <w:rPr>
                <w:rFonts w:ascii="Tahoma" w:hAnsi="Tahoma" w:cs="Tahoma"/>
                <w:sz w:val="13"/>
                <w:szCs w:val="13"/>
              </w:rPr>
              <w:t> </w:t>
            </w:r>
          </w:p>
        </w:tc>
      </w:tr>
      <w:tr w:rsidR="00127CDB" w:rsidRPr="00127CDB" w14:paraId="7DD50ABC" w14:textId="77777777" w:rsidTr="00127CDB">
        <w:trPr>
          <w:trHeight w:val="435"/>
          <w:jc w:val="center"/>
        </w:trPr>
        <w:tc>
          <w:tcPr>
            <w:tcW w:w="306" w:type="dxa"/>
            <w:tcBorders>
              <w:top w:val="nil"/>
              <w:left w:val="nil"/>
              <w:bottom w:val="nil"/>
              <w:right w:val="nil"/>
            </w:tcBorders>
            <w:shd w:val="clear" w:color="000000" w:fill="00B050"/>
            <w:noWrap/>
            <w:vAlign w:val="center"/>
            <w:hideMark/>
          </w:tcPr>
          <w:p w14:paraId="1969AF95" w14:textId="77777777" w:rsidR="00127CDB" w:rsidRPr="00127CDB" w:rsidRDefault="00127CDB" w:rsidP="00127CDB">
            <w:pPr>
              <w:rPr>
                <w:rFonts w:ascii="Tahoma" w:hAnsi="Tahoma" w:cs="Tahoma"/>
                <w:b/>
                <w:bCs/>
                <w:color w:val="000000"/>
                <w:sz w:val="13"/>
                <w:szCs w:val="13"/>
              </w:rPr>
            </w:pPr>
            <w:r w:rsidRPr="00127CDB">
              <w:rPr>
                <w:rFonts w:ascii="Tahoma" w:hAnsi="Tahoma" w:cs="Tahoma"/>
                <w:b/>
                <w:bCs/>
                <w:color w:val="000000"/>
                <w:sz w:val="13"/>
                <w:szCs w:val="13"/>
              </w:rPr>
              <w:t>НР</w:t>
            </w:r>
          </w:p>
        </w:tc>
        <w:tc>
          <w:tcPr>
            <w:tcW w:w="232" w:type="dxa"/>
            <w:tcBorders>
              <w:top w:val="nil"/>
              <w:left w:val="nil"/>
              <w:bottom w:val="nil"/>
              <w:right w:val="nil"/>
            </w:tcBorders>
            <w:shd w:val="clear" w:color="auto" w:fill="auto"/>
            <w:noWrap/>
            <w:vAlign w:val="bottom"/>
            <w:hideMark/>
          </w:tcPr>
          <w:p w14:paraId="0681B92E" w14:textId="77777777" w:rsidR="00127CDB" w:rsidRPr="00127CDB" w:rsidRDefault="00127CDB" w:rsidP="00127CDB">
            <w:pPr>
              <w:rPr>
                <w:rFonts w:ascii="Tahoma" w:hAnsi="Tahoma" w:cs="Tahoma"/>
                <w:b/>
                <w:bCs/>
                <w:color w:val="000000"/>
                <w:sz w:val="13"/>
                <w:szCs w:val="13"/>
              </w:rPr>
            </w:pPr>
          </w:p>
        </w:tc>
        <w:tc>
          <w:tcPr>
            <w:tcW w:w="729" w:type="dxa"/>
            <w:tcBorders>
              <w:top w:val="nil"/>
              <w:left w:val="single" w:sz="4" w:space="0" w:color="auto"/>
              <w:bottom w:val="single" w:sz="4" w:space="0" w:color="auto"/>
              <w:right w:val="single" w:sz="4" w:space="0" w:color="auto"/>
            </w:tcBorders>
            <w:shd w:val="clear" w:color="auto" w:fill="auto"/>
            <w:vAlign w:val="center"/>
            <w:hideMark/>
          </w:tcPr>
          <w:p w14:paraId="39A9C937"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9.2</w:t>
            </w:r>
          </w:p>
        </w:tc>
        <w:tc>
          <w:tcPr>
            <w:tcW w:w="4034" w:type="dxa"/>
            <w:tcBorders>
              <w:top w:val="nil"/>
              <w:left w:val="nil"/>
              <w:bottom w:val="single" w:sz="4" w:space="0" w:color="auto"/>
              <w:right w:val="single" w:sz="4" w:space="0" w:color="auto"/>
            </w:tcBorders>
            <w:shd w:val="clear" w:color="auto" w:fill="auto"/>
            <w:vAlign w:val="center"/>
            <w:hideMark/>
          </w:tcPr>
          <w:p w14:paraId="419922F7" w14:textId="77777777" w:rsidR="00127CDB" w:rsidRPr="00127CDB" w:rsidRDefault="00127CDB" w:rsidP="00127CDB">
            <w:pPr>
              <w:ind w:firstLineChars="100" w:firstLine="130"/>
              <w:rPr>
                <w:rFonts w:ascii="Tahoma" w:hAnsi="Tahoma" w:cs="Tahoma"/>
                <w:sz w:val="13"/>
                <w:szCs w:val="13"/>
              </w:rPr>
            </w:pPr>
            <w:r w:rsidRPr="00127CDB">
              <w:rPr>
                <w:rFonts w:ascii="Tahoma" w:hAnsi="Tahoma" w:cs="Tahoma"/>
                <w:sz w:val="13"/>
                <w:szCs w:val="13"/>
              </w:rPr>
              <w:t>Налог на землю</w:t>
            </w:r>
          </w:p>
        </w:tc>
        <w:tc>
          <w:tcPr>
            <w:tcW w:w="994" w:type="dxa"/>
            <w:tcBorders>
              <w:top w:val="nil"/>
              <w:left w:val="nil"/>
              <w:bottom w:val="single" w:sz="4" w:space="0" w:color="auto"/>
              <w:right w:val="single" w:sz="4" w:space="0" w:color="auto"/>
            </w:tcBorders>
            <w:shd w:val="clear" w:color="auto" w:fill="auto"/>
            <w:vAlign w:val="center"/>
            <w:hideMark/>
          </w:tcPr>
          <w:p w14:paraId="2ADF2B5C" w14:textId="77777777" w:rsidR="00127CDB" w:rsidRPr="00127CDB" w:rsidRDefault="00127CDB" w:rsidP="00127CDB">
            <w:pPr>
              <w:jc w:val="center"/>
              <w:rPr>
                <w:rFonts w:ascii="Tahoma" w:hAnsi="Tahoma" w:cs="Tahoma"/>
                <w:sz w:val="13"/>
                <w:szCs w:val="13"/>
              </w:rPr>
            </w:pPr>
            <w:proofErr w:type="spellStart"/>
            <w:r w:rsidRPr="00127CDB">
              <w:rPr>
                <w:rFonts w:ascii="Tahoma" w:hAnsi="Tahoma" w:cs="Tahoma"/>
                <w:sz w:val="13"/>
                <w:szCs w:val="13"/>
              </w:rPr>
              <w:t>тыс</w:t>
            </w:r>
            <w:proofErr w:type="spellEnd"/>
            <w:r w:rsidRPr="00127CDB">
              <w:rPr>
                <w:rFonts w:ascii="Tahoma" w:hAnsi="Tahoma" w:cs="Tahoma"/>
                <w:sz w:val="13"/>
                <w:szCs w:val="13"/>
              </w:rPr>
              <w:t xml:space="preserve"> </w:t>
            </w:r>
            <w:proofErr w:type="spellStart"/>
            <w:r w:rsidRPr="00127CDB">
              <w:rPr>
                <w:rFonts w:ascii="Tahoma" w:hAnsi="Tahoma" w:cs="Tahoma"/>
                <w:sz w:val="13"/>
                <w:szCs w:val="13"/>
              </w:rPr>
              <w:t>руб</w:t>
            </w:r>
            <w:proofErr w:type="spellEnd"/>
          </w:p>
        </w:tc>
        <w:tc>
          <w:tcPr>
            <w:tcW w:w="1549" w:type="dxa"/>
            <w:tcBorders>
              <w:top w:val="nil"/>
              <w:left w:val="nil"/>
              <w:bottom w:val="single" w:sz="4" w:space="0" w:color="auto"/>
              <w:right w:val="single" w:sz="4" w:space="0" w:color="auto"/>
            </w:tcBorders>
            <w:shd w:val="clear" w:color="000000" w:fill="FFFFCC"/>
            <w:vAlign w:val="center"/>
            <w:hideMark/>
          </w:tcPr>
          <w:p w14:paraId="4E8F22CA"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 </w:t>
            </w:r>
          </w:p>
        </w:tc>
        <w:tc>
          <w:tcPr>
            <w:tcW w:w="1518" w:type="dxa"/>
            <w:tcBorders>
              <w:top w:val="nil"/>
              <w:left w:val="nil"/>
              <w:bottom w:val="single" w:sz="4" w:space="0" w:color="auto"/>
              <w:right w:val="single" w:sz="4" w:space="0" w:color="auto"/>
            </w:tcBorders>
            <w:shd w:val="clear" w:color="000000" w:fill="FFFFCC"/>
            <w:vAlign w:val="center"/>
            <w:hideMark/>
          </w:tcPr>
          <w:p w14:paraId="64368C54"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 </w:t>
            </w:r>
          </w:p>
        </w:tc>
        <w:tc>
          <w:tcPr>
            <w:tcW w:w="1516" w:type="dxa"/>
            <w:tcBorders>
              <w:top w:val="nil"/>
              <w:left w:val="nil"/>
              <w:bottom w:val="single" w:sz="4" w:space="0" w:color="auto"/>
              <w:right w:val="single" w:sz="4" w:space="0" w:color="auto"/>
            </w:tcBorders>
            <w:shd w:val="clear" w:color="000000" w:fill="FFFFCC"/>
            <w:vAlign w:val="center"/>
            <w:hideMark/>
          </w:tcPr>
          <w:p w14:paraId="1BB25067"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 </w:t>
            </w:r>
          </w:p>
        </w:tc>
        <w:tc>
          <w:tcPr>
            <w:tcW w:w="1587" w:type="dxa"/>
            <w:tcBorders>
              <w:top w:val="nil"/>
              <w:left w:val="nil"/>
              <w:bottom w:val="single" w:sz="4" w:space="0" w:color="auto"/>
              <w:right w:val="single" w:sz="4" w:space="0" w:color="auto"/>
            </w:tcBorders>
            <w:shd w:val="clear" w:color="000000" w:fill="FFFFCC"/>
            <w:vAlign w:val="center"/>
            <w:hideMark/>
          </w:tcPr>
          <w:p w14:paraId="22C349C0"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 </w:t>
            </w:r>
          </w:p>
        </w:tc>
        <w:tc>
          <w:tcPr>
            <w:tcW w:w="1436" w:type="dxa"/>
            <w:tcBorders>
              <w:top w:val="nil"/>
              <w:left w:val="single" w:sz="4" w:space="0" w:color="auto"/>
              <w:bottom w:val="single" w:sz="4" w:space="0" w:color="auto"/>
              <w:right w:val="single" w:sz="4" w:space="0" w:color="auto"/>
            </w:tcBorders>
            <w:shd w:val="clear" w:color="000000" w:fill="FFFFCC"/>
            <w:vAlign w:val="center"/>
            <w:hideMark/>
          </w:tcPr>
          <w:p w14:paraId="38F1056B"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 </w:t>
            </w:r>
          </w:p>
        </w:tc>
        <w:tc>
          <w:tcPr>
            <w:tcW w:w="1973" w:type="dxa"/>
            <w:tcBorders>
              <w:top w:val="nil"/>
              <w:left w:val="nil"/>
              <w:bottom w:val="single" w:sz="4" w:space="0" w:color="auto"/>
              <w:right w:val="single" w:sz="4" w:space="0" w:color="auto"/>
            </w:tcBorders>
            <w:shd w:val="clear" w:color="000000" w:fill="FFFFCC"/>
            <w:vAlign w:val="center"/>
            <w:hideMark/>
          </w:tcPr>
          <w:p w14:paraId="1169BC54"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 </w:t>
            </w:r>
          </w:p>
        </w:tc>
        <w:tc>
          <w:tcPr>
            <w:tcW w:w="1518" w:type="dxa"/>
            <w:tcBorders>
              <w:top w:val="nil"/>
              <w:left w:val="nil"/>
              <w:bottom w:val="single" w:sz="4" w:space="0" w:color="auto"/>
              <w:right w:val="single" w:sz="4" w:space="0" w:color="auto"/>
            </w:tcBorders>
            <w:shd w:val="clear" w:color="000000" w:fill="FFFFCC"/>
            <w:vAlign w:val="center"/>
            <w:hideMark/>
          </w:tcPr>
          <w:p w14:paraId="206AAFEB"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 </w:t>
            </w:r>
          </w:p>
        </w:tc>
        <w:tc>
          <w:tcPr>
            <w:tcW w:w="1496" w:type="dxa"/>
            <w:tcBorders>
              <w:top w:val="nil"/>
              <w:left w:val="nil"/>
              <w:bottom w:val="single" w:sz="4" w:space="0" w:color="auto"/>
              <w:right w:val="single" w:sz="4" w:space="0" w:color="auto"/>
            </w:tcBorders>
            <w:shd w:val="clear" w:color="000000" w:fill="D7EAD3"/>
            <w:vAlign w:val="center"/>
            <w:hideMark/>
          </w:tcPr>
          <w:p w14:paraId="37EB9633"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0,00</w:t>
            </w:r>
          </w:p>
        </w:tc>
        <w:tc>
          <w:tcPr>
            <w:tcW w:w="1296" w:type="dxa"/>
            <w:tcBorders>
              <w:top w:val="nil"/>
              <w:left w:val="nil"/>
              <w:bottom w:val="single" w:sz="4" w:space="0" w:color="auto"/>
              <w:right w:val="single" w:sz="4" w:space="0" w:color="auto"/>
            </w:tcBorders>
            <w:shd w:val="clear" w:color="000000" w:fill="D7EAD3"/>
            <w:vAlign w:val="center"/>
            <w:hideMark/>
          </w:tcPr>
          <w:p w14:paraId="63EDF579"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0,00</w:t>
            </w:r>
          </w:p>
        </w:tc>
        <w:tc>
          <w:tcPr>
            <w:tcW w:w="2756" w:type="dxa"/>
            <w:tcBorders>
              <w:top w:val="nil"/>
              <w:left w:val="single" w:sz="4" w:space="0" w:color="C0C0C0"/>
              <w:bottom w:val="single" w:sz="4" w:space="0" w:color="C0C0C0"/>
              <w:right w:val="single" w:sz="4" w:space="0" w:color="C0C0C0"/>
            </w:tcBorders>
            <w:shd w:val="clear" w:color="000000" w:fill="FFFFCC"/>
            <w:vAlign w:val="center"/>
            <w:hideMark/>
          </w:tcPr>
          <w:p w14:paraId="3AEEFFB8" w14:textId="77777777" w:rsidR="00127CDB" w:rsidRPr="00127CDB" w:rsidRDefault="00127CDB" w:rsidP="00127CDB">
            <w:pPr>
              <w:rPr>
                <w:rFonts w:ascii="Tahoma" w:hAnsi="Tahoma" w:cs="Tahoma"/>
                <w:sz w:val="13"/>
                <w:szCs w:val="13"/>
              </w:rPr>
            </w:pPr>
            <w:r w:rsidRPr="00127CDB">
              <w:rPr>
                <w:rFonts w:ascii="Tahoma" w:hAnsi="Tahoma" w:cs="Tahoma"/>
                <w:sz w:val="13"/>
                <w:szCs w:val="13"/>
              </w:rPr>
              <w:t> </w:t>
            </w:r>
          </w:p>
        </w:tc>
      </w:tr>
      <w:tr w:rsidR="00127CDB" w:rsidRPr="00127CDB" w14:paraId="3B35DEFD" w14:textId="77777777" w:rsidTr="00127CDB">
        <w:trPr>
          <w:trHeight w:val="345"/>
          <w:jc w:val="center"/>
        </w:trPr>
        <w:tc>
          <w:tcPr>
            <w:tcW w:w="306" w:type="dxa"/>
            <w:tcBorders>
              <w:top w:val="nil"/>
              <w:left w:val="nil"/>
              <w:bottom w:val="nil"/>
              <w:right w:val="nil"/>
            </w:tcBorders>
            <w:shd w:val="clear" w:color="000000" w:fill="00B050"/>
            <w:noWrap/>
            <w:vAlign w:val="center"/>
            <w:hideMark/>
          </w:tcPr>
          <w:p w14:paraId="7109C6C7" w14:textId="77777777" w:rsidR="00127CDB" w:rsidRPr="00127CDB" w:rsidRDefault="00127CDB" w:rsidP="00127CDB">
            <w:pPr>
              <w:rPr>
                <w:rFonts w:ascii="Tahoma" w:hAnsi="Tahoma" w:cs="Tahoma"/>
                <w:b/>
                <w:bCs/>
                <w:color w:val="000000"/>
                <w:sz w:val="13"/>
                <w:szCs w:val="13"/>
              </w:rPr>
            </w:pPr>
            <w:r w:rsidRPr="00127CDB">
              <w:rPr>
                <w:rFonts w:ascii="Tahoma" w:hAnsi="Tahoma" w:cs="Tahoma"/>
                <w:b/>
                <w:bCs/>
                <w:color w:val="000000"/>
                <w:sz w:val="13"/>
                <w:szCs w:val="13"/>
              </w:rPr>
              <w:t>НР</w:t>
            </w:r>
          </w:p>
        </w:tc>
        <w:tc>
          <w:tcPr>
            <w:tcW w:w="232" w:type="dxa"/>
            <w:tcBorders>
              <w:top w:val="nil"/>
              <w:left w:val="nil"/>
              <w:bottom w:val="nil"/>
              <w:right w:val="nil"/>
            </w:tcBorders>
            <w:shd w:val="clear" w:color="auto" w:fill="auto"/>
            <w:noWrap/>
            <w:vAlign w:val="bottom"/>
            <w:hideMark/>
          </w:tcPr>
          <w:p w14:paraId="1F1BC37F" w14:textId="77777777" w:rsidR="00127CDB" w:rsidRPr="00127CDB" w:rsidRDefault="00127CDB" w:rsidP="00127CDB">
            <w:pPr>
              <w:rPr>
                <w:rFonts w:ascii="Tahoma" w:hAnsi="Tahoma" w:cs="Tahoma"/>
                <w:b/>
                <w:bCs/>
                <w:color w:val="000000"/>
                <w:sz w:val="13"/>
                <w:szCs w:val="13"/>
              </w:rPr>
            </w:pPr>
          </w:p>
        </w:tc>
        <w:tc>
          <w:tcPr>
            <w:tcW w:w="729" w:type="dxa"/>
            <w:tcBorders>
              <w:top w:val="nil"/>
              <w:left w:val="single" w:sz="4" w:space="0" w:color="auto"/>
              <w:bottom w:val="single" w:sz="4" w:space="0" w:color="auto"/>
              <w:right w:val="single" w:sz="4" w:space="0" w:color="auto"/>
            </w:tcBorders>
            <w:shd w:val="clear" w:color="auto" w:fill="auto"/>
            <w:vAlign w:val="center"/>
            <w:hideMark/>
          </w:tcPr>
          <w:p w14:paraId="072794B7"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9.4</w:t>
            </w:r>
          </w:p>
        </w:tc>
        <w:tc>
          <w:tcPr>
            <w:tcW w:w="4034" w:type="dxa"/>
            <w:tcBorders>
              <w:top w:val="nil"/>
              <w:left w:val="nil"/>
              <w:bottom w:val="single" w:sz="4" w:space="0" w:color="auto"/>
              <w:right w:val="single" w:sz="4" w:space="0" w:color="auto"/>
            </w:tcBorders>
            <w:shd w:val="clear" w:color="auto" w:fill="auto"/>
            <w:vAlign w:val="center"/>
            <w:hideMark/>
          </w:tcPr>
          <w:p w14:paraId="1480DF17" w14:textId="77777777" w:rsidR="00127CDB" w:rsidRPr="00127CDB" w:rsidRDefault="00127CDB" w:rsidP="00127CDB">
            <w:pPr>
              <w:ind w:firstLineChars="100" w:firstLine="130"/>
              <w:rPr>
                <w:rFonts w:ascii="Tahoma" w:hAnsi="Tahoma" w:cs="Tahoma"/>
                <w:sz w:val="13"/>
                <w:szCs w:val="13"/>
              </w:rPr>
            </w:pPr>
            <w:r w:rsidRPr="00127CDB">
              <w:rPr>
                <w:rFonts w:ascii="Tahoma" w:hAnsi="Tahoma" w:cs="Tahoma"/>
                <w:sz w:val="13"/>
                <w:szCs w:val="13"/>
              </w:rPr>
              <w:t>Транспортный налог</w:t>
            </w:r>
          </w:p>
        </w:tc>
        <w:tc>
          <w:tcPr>
            <w:tcW w:w="994" w:type="dxa"/>
            <w:tcBorders>
              <w:top w:val="nil"/>
              <w:left w:val="nil"/>
              <w:bottom w:val="single" w:sz="4" w:space="0" w:color="auto"/>
              <w:right w:val="single" w:sz="4" w:space="0" w:color="auto"/>
            </w:tcBorders>
            <w:shd w:val="clear" w:color="auto" w:fill="auto"/>
            <w:vAlign w:val="center"/>
            <w:hideMark/>
          </w:tcPr>
          <w:p w14:paraId="2EFB2815" w14:textId="77777777" w:rsidR="00127CDB" w:rsidRPr="00127CDB" w:rsidRDefault="00127CDB" w:rsidP="00127CDB">
            <w:pPr>
              <w:jc w:val="center"/>
              <w:rPr>
                <w:rFonts w:ascii="Tahoma" w:hAnsi="Tahoma" w:cs="Tahoma"/>
                <w:sz w:val="13"/>
                <w:szCs w:val="13"/>
              </w:rPr>
            </w:pPr>
            <w:proofErr w:type="spellStart"/>
            <w:r w:rsidRPr="00127CDB">
              <w:rPr>
                <w:rFonts w:ascii="Tahoma" w:hAnsi="Tahoma" w:cs="Tahoma"/>
                <w:sz w:val="13"/>
                <w:szCs w:val="13"/>
              </w:rPr>
              <w:t>тыс</w:t>
            </w:r>
            <w:proofErr w:type="spellEnd"/>
            <w:r w:rsidRPr="00127CDB">
              <w:rPr>
                <w:rFonts w:ascii="Tahoma" w:hAnsi="Tahoma" w:cs="Tahoma"/>
                <w:sz w:val="13"/>
                <w:szCs w:val="13"/>
              </w:rPr>
              <w:t xml:space="preserve"> </w:t>
            </w:r>
            <w:proofErr w:type="spellStart"/>
            <w:r w:rsidRPr="00127CDB">
              <w:rPr>
                <w:rFonts w:ascii="Tahoma" w:hAnsi="Tahoma" w:cs="Tahoma"/>
                <w:sz w:val="13"/>
                <w:szCs w:val="13"/>
              </w:rPr>
              <w:t>руб</w:t>
            </w:r>
            <w:proofErr w:type="spellEnd"/>
          </w:p>
        </w:tc>
        <w:tc>
          <w:tcPr>
            <w:tcW w:w="1549" w:type="dxa"/>
            <w:tcBorders>
              <w:top w:val="nil"/>
              <w:left w:val="nil"/>
              <w:bottom w:val="single" w:sz="4" w:space="0" w:color="auto"/>
              <w:right w:val="single" w:sz="4" w:space="0" w:color="auto"/>
            </w:tcBorders>
            <w:shd w:val="clear" w:color="000000" w:fill="FFFFCC"/>
            <w:vAlign w:val="center"/>
            <w:hideMark/>
          </w:tcPr>
          <w:p w14:paraId="743D8657"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 </w:t>
            </w:r>
          </w:p>
        </w:tc>
        <w:tc>
          <w:tcPr>
            <w:tcW w:w="1518" w:type="dxa"/>
            <w:tcBorders>
              <w:top w:val="nil"/>
              <w:left w:val="nil"/>
              <w:bottom w:val="single" w:sz="4" w:space="0" w:color="auto"/>
              <w:right w:val="single" w:sz="4" w:space="0" w:color="auto"/>
            </w:tcBorders>
            <w:shd w:val="clear" w:color="000000" w:fill="FFFFCC"/>
            <w:vAlign w:val="center"/>
            <w:hideMark/>
          </w:tcPr>
          <w:p w14:paraId="7757BA34"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 </w:t>
            </w:r>
          </w:p>
        </w:tc>
        <w:tc>
          <w:tcPr>
            <w:tcW w:w="1516" w:type="dxa"/>
            <w:tcBorders>
              <w:top w:val="nil"/>
              <w:left w:val="nil"/>
              <w:bottom w:val="single" w:sz="4" w:space="0" w:color="auto"/>
              <w:right w:val="single" w:sz="4" w:space="0" w:color="auto"/>
            </w:tcBorders>
            <w:shd w:val="clear" w:color="000000" w:fill="FFFFCC"/>
            <w:vAlign w:val="center"/>
            <w:hideMark/>
          </w:tcPr>
          <w:p w14:paraId="7B8F4DCE"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 </w:t>
            </w:r>
          </w:p>
        </w:tc>
        <w:tc>
          <w:tcPr>
            <w:tcW w:w="1587" w:type="dxa"/>
            <w:tcBorders>
              <w:top w:val="nil"/>
              <w:left w:val="nil"/>
              <w:bottom w:val="single" w:sz="4" w:space="0" w:color="auto"/>
              <w:right w:val="single" w:sz="4" w:space="0" w:color="auto"/>
            </w:tcBorders>
            <w:shd w:val="clear" w:color="000000" w:fill="FFFFCC"/>
            <w:vAlign w:val="center"/>
            <w:hideMark/>
          </w:tcPr>
          <w:p w14:paraId="43A8CDD9"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 </w:t>
            </w:r>
          </w:p>
        </w:tc>
        <w:tc>
          <w:tcPr>
            <w:tcW w:w="1436" w:type="dxa"/>
            <w:tcBorders>
              <w:top w:val="nil"/>
              <w:left w:val="single" w:sz="4" w:space="0" w:color="auto"/>
              <w:bottom w:val="single" w:sz="4" w:space="0" w:color="auto"/>
              <w:right w:val="single" w:sz="4" w:space="0" w:color="auto"/>
            </w:tcBorders>
            <w:shd w:val="clear" w:color="000000" w:fill="FFFFCC"/>
            <w:vAlign w:val="center"/>
            <w:hideMark/>
          </w:tcPr>
          <w:p w14:paraId="3DEDDAF8"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 </w:t>
            </w:r>
          </w:p>
        </w:tc>
        <w:tc>
          <w:tcPr>
            <w:tcW w:w="1973" w:type="dxa"/>
            <w:tcBorders>
              <w:top w:val="nil"/>
              <w:left w:val="nil"/>
              <w:bottom w:val="single" w:sz="4" w:space="0" w:color="auto"/>
              <w:right w:val="single" w:sz="4" w:space="0" w:color="auto"/>
            </w:tcBorders>
            <w:shd w:val="clear" w:color="000000" w:fill="FFFFCC"/>
            <w:vAlign w:val="center"/>
            <w:hideMark/>
          </w:tcPr>
          <w:p w14:paraId="68F62D77"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 </w:t>
            </w:r>
          </w:p>
        </w:tc>
        <w:tc>
          <w:tcPr>
            <w:tcW w:w="1518" w:type="dxa"/>
            <w:tcBorders>
              <w:top w:val="nil"/>
              <w:left w:val="nil"/>
              <w:bottom w:val="single" w:sz="4" w:space="0" w:color="auto"/>
              <w:right w:val="single" w:sz="4" w:space="0" w:color="auto"/>
            </w:tcBorders>
            <w:shd w:val="clear" w:color="000000" w:fill="FFFFCC"/>
            <w:vAlign w:val="center"/>
            <w:hideMark/>
          </w:tcPr>
          <w:p w14:paraId="473B121C"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 </w:t>
            </w:r>
          </w:p>
        </w:tc>
        <w:tc>
          <w:tcPr>
            <w:tcW w:w="1496" w:type="dxa"/>
            <w:tcBorders>
              <w:top w:val="nil"/>
              <w:left w:val="nil"/>
              <w:bottom w:val="single" w:sz="4" w:space="0" w:color="auto"/>
              <w:right w:val="single" w:sz="4" w:space="0" w:color="auto"/>
            </w:tcBorders>
            <w:shd w:val="clear" w:color="000000" w:fill="D7EAD3"/>
            <w:vAlign w:val="center"/>
            <w:hideMark/>
          </w:tcPr>
          <w:p w14:paraId="40329AE2"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0,00</w:t>
            </w:r>
          </w:p>
        </w:tc>
        <w:tc>
          <w:tcPr>
            <w:tcW w:w="1296" w:type="dxa"/>
            <w:tcBorders>
              <w:top w:val="nil"/>
              <w:left w:val="nil"/>
              <w:bottom w:val="single" w:sz="4" w:space="0" w:color="auto"/>
              <w:right w:val="single" w:sz="4" w:space="0" w:color="auto"/>
            </w:tcBorders>
            <w:shd w:val="clear" w:color="000000" w:fill="D7EAD3"/>
            <w:vAlign w:val="center"/>
            <w:hideMark/>
          </w:tcPr>
          <w:p w14:paraId="706C9A5A"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0,00</w:t>
            </w:r>
          </w:p>
        </w:tc>
        <w:tc>
          <w:tcPr>
            <w:tcW w:w="2756" w:type="dxa"/>
            <w:tcBorders>
              <w:top w:val="nil"/>
              <w:left w:val="single" w:sz="4" w:space="0" w:color="C0C0C0"/>
              <w:bottom w:val="single" w:sz="4" w:space="0" w:color="C0C0C0"/>
              <w:right w:val="single" w:sz="4" w:space="0" w:color="C0C0C0"/>
            </w:tcBorders>
            <w:shd w:val="clear" w:color="000000" w:fill="FFFFCC"/>
            <w:vAlign w:val="center"/>
            <w:hideMark/>
          </w:tcPr>
          <w:p w14:paraId="116A6F20" w14:textId="77777777" w:rsidR="00127CDB" w:rsidRPr="00127CDB" w:rsidRDefault="00127CDB" w:rsidP="00127CDB">
            <w:pPr>
              <w:rPr>
                <w:rFonts w:ascii="Tahoma" w:hAnsi="Tahoma" w:cs="Tahoma"/>
                <w:sz w:val="13"/>
                <w:szCs w:val="13"/>
              </w:rPr>
            </w:pPr>
            <w:r w:rsidRPr="00127CDB">
              <w:rPr>
                <w:rFonts w:ascii="Tahoma" w:hAnsi="Tahoma" w:cs="Tahoma"/>
                <w:sz w:val="13"/>
                <w:szCs w:val="13"/>
              </w:rPr>
              <w:t> </w:t>
            </w:r>
          </w:p>
        </w:tc>
      </w:tr>
      <w:tr w:rsidR="00127CDB" w:rsidRPr="00127CDB" w14:paraId="23F5E121" w14:textId="77777777" w:rsidTr="00127CDB">
        <w:trPr>
          <w:trHeight w:val="375"/>
          <w:jc w:val="center"/>
        </w:trPr>
        <w:tc>
          <w:tcPr>
            <w:tcW w:w="306" w:type="dxa"/>
            <w:tcBorders>
              <w:top w:val="nil"/>
              <w:left w:val="nil"/>
              <w:bottom w:val="nil"/>
              <w:right w:val="nil"/>
            </w:tcBorders>
            <w:shd w:val="clear" w:color="000000" w:fill="00B050"/>
            <w:noWrap/>
            <w:vAlign w:val="center"/>
            <w:hideMark/>
          </w:tcPr>
          <w:p w14:paraId="1CB86AE0" w14:textId="77777777" w:rsidR="00127CDB" w:rsidRPr="00127CDB" w:rsidRDefault="00127CDB" w:rsidP="00127CDB">
            <w:pPr>
              <w:rPr>
                <w:rFonts w:ascii="Tahoma" w:hAnsi="Tahoma" w:cs="Tahoma"/>
                <w:b/>
                <w:bCs/>
                <w:color w:val="000000"/>
                <w:sz w:val="13"/>
                <w:szCs w:val="13"/>
              </w:rPr>
            </w:pPr>
            <w:r w:rsidRPr="00127CDB">
              <w:rPr>
                <w:rFonts w:ascii="Tahoma" w:hAnsi="Tahoma" w:cs="Tahoma"/>
                <w:b/>
                <w:bCs/>
                <w:color w:val="000000"/>
                <w:sz w:val="13"/>
                <w:szCs w:val="13"/>
              </w:rPr>
              <w:t>НР</w:t>
            </w:r>
          </w:p>
        </w:tc>
        <w:tc>
          <w:tcPr>
            <w:tcW w:w="232" w:type="dxa"/>
            <w:tcBorders>
              <w:top w:val="nil"/>
              <w:left w:val="nil"/>
              <w:bottom w:val="nil"/>
              <w:right w:val="nil"/>
            </w:tcBorders>
            <w:shd w:val="clear" w:color="auto" w:fill="auto"/>
            <w:noWrap/>
            <w:vAlign w:val="bottom"/>
            <w:hideMark/>
          </w:tcPr>
          <w:p w14:paraId="69E8DA7B" w14:textId="77777777" w:rsidR="00127CDB" w:rsidRPr="00127CDB" w:rsidRDefault="00127CDB" w:rsidP="00127CDB">
            <w:pPr>
              <w:rPr>
                <w:rFonts w:ascii="Tahoma" w:hAnsi="Tahoma" w:cs="Tahoma"/>
                <w:b/>
                <w:bCs/>
                <w:color w:val="000000"/>
                <w:sz w:val="13"/>
                <w:szCs w:val="13"/>
              </w:rPr>
            </w:pPr>
          </w:p>
        </w:tc>
        <w:tc>
          <w:tcPr>
            <w:tcW w:w="729" w:type="dxa"/>
            <w:tcBorders>
              <w:top w:val="nil"/>
              <w:left w:val="single" w:sz="4" w:space="0" w:color="auto"/>
              <w:bottom w:val="single" w:sz="4" w:space="0" w:color="auto"/>
              <w:right w:val="single" w:sz="4" w:space="0" w:color="auto"/>
            </w:tcBorders>
            <w:shd w:val="clear" w:color="auto" w:fill="auto"/>
            <w:vAlign w:val="center"/>
            <w:hideMark/>
          </w:tcPr>
          <w:p w14:paraId="251288FC"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9.5</w:t>
            </w:r>
          </w:p>
        </w:tc>
        <w:tc>
          <w:tcPr>
            <w:tcW w:w="4034" w:type="dxa"/>
            <w:tcBorders>
              <w:top w:val="nil"/>
              <w:left w:val="nil"/>
              <w:bottom w:val="single" w:sz="4" w:space="0" w:color="auto"/>
              <w:right w:val="single" w:sz="4" w:space="0" w:color="auto"/>
            </w:tcBorders>
            <w:shd w:val="clear" w:color="auto" w:fill="auto"/>
            <w:vAlign w:val="center"/>
            <w:hideMark/>
          </w:tcPr>
          <w:p w14:paraId="531DFF64" w14:textId="77777777" w:rsidR="00127CDB" w:rsidRPr="00127CDB" w:rsidRDefault="00127CDB" w:rsidP="00127CDB">
            <w:pPr>
              <w:ind w:firstLineChars="100" w:firstLine="130"/>
              <w:rPr>
                <w:rFonts w:ascii="Tahoma" w:hAnsi="Tahoma" w:cs="Tahoma"/>
                <w:sz w:val="13"/>
                <w:szCs w:val="13"/>
              </w:rPr>
            </w:pPr>
            <w:r w:rsidRPr="00127CDB">
              <w:rPr>
                <w:rFonts w:ascii="Tahoma" w:hAnsi="Tahoma" w:cs="Tahoma"/>
                <w:sz w:val="13"/>
                <w:szCs w:val="13"/>
              </w:rPr>
              <w:t>Налог на имущество</w:t>
            </w:r>
          </w:p>
        </w:tc>
        <w:tc>
          <w:tcPr>
            <w:tcW w:w="994" w:type="dxa"/>
            <w:tcBorders>
              <w:top w:val="nil"/>
              <w:left w:val="nil"/>
              <w:bottom w:val="single" w:sz="4" w:space="0" w:color="auto"/>
              <w:right w:val="single" w:sz="4" w:space="0" w:color="auto"/>
            </w:tcBorders>
            <w:shd w:val="clear" w:color="auto" w:fill="auto"/>
            <w:vAlign w:val="center"/>
            <w:hideMark/>
          </w:tcPr>
          <w:p w14:paraId="40DB82FC" w14:textId="77777777" w:rsidR="00127CDB" w:rsidRPr="00127CDB" w:rsidRDefault="00127CDB" w:rsidP="00127CDB">
            <w:pPr>
              <w:jc w:val="center"/>
              <w:rPr>
                <w:rFonts w:ascii="Tahoma" w:hAnsi="Tahoma" w:cs="Tahoma"/>
                <w:sz w:val="13"/>
                <w:szCs w:val="13"/>
              </w:rPr>
            </w:pPr>
            <w:proofErr w:type="spellStart"/>
            <w:r w:rsidRPr="00127CDB">
              <w:rPr>
                <w:rFonts w:ascii="Tahoma" w:hAnsi="Tahoma" w:cs="Tahoma"/>
                <w:sz w:val="13"/>
                <w:szCs w:val="13"/>
              </w:rPr>
              <w:t>тыс</w:t>
            </w:r>
            <w:proofErr w:type="spellEnd"/>
            <w:r w:rsidRPr="00127CDB">
              <w:rPr>
                <w:rFonts w:ascii="Tahoma" w:hAnsi="Tahoma" w:cs="Tahoma"/>
                <w:sz w:val="13"/>
                <w:szCs w:val="13"/>
              </w:rPr>
              <w:t xml:space="preserve"> </w:t>
            </w:r>
            <w:proofErr w:type="spellStart"/>
            <w:r w:rsidRPr="00127CDB">
              <w:rPr>
                <w:rFonts w:ascii="Tahoma" w:hAnsi="Tahoma" w:cs="Tahoma"/>
                <w:sz w:val="13"/>
                <w:szCs w:val="13"/>
              </w:rPr>
              <w:t>руб</w:t>
            </w:r>
            <w:proofErr w:type="spellEnd"/>
          </w:p>
        </w:tc>
        <w:tc>
          <w:tcPr>
            <w:tcW w:w="1549" w:type="dxa"/>
            <w:tcBorders>
              <w:top w:val="nil"/>
              <w:left w:val="nil"/>
              <w:bottom w:val="single" w:sz="4" w:space="0" w:color="auto"/>
              <w:right w:val="single" w:sz="4" w:space="0" w:color="auto"/>
            </w:tcBorders>
            <w:shd w:val="clear" w:color="000000" w:fill="FFFFCC"/>
            <w:vAlign w:val="center"/>
            <w:hideMark/>
          </w:tcPr>
          <w:p w14:paraId="403CC75A"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11,13</w:t>
            </w:r>
          </w:p>
        </w:tc>
        <w:tc>
          <w:tcPr>
            <w:tcW w:w="1518" w:type="dxa"/>
            <w:tcBorders>
              <w:top w:val="nil"/>
              <w:left w:val="nil"/>
              <w:bottom w:val="single" w:sz="4" w:space="0" w:color="auto"/>
              <w:right w:val="single" w:sz="4" w:space="0" w:color="auto"/>
            </w:tcBorders>
            <w:shd w:val="clear" w:color="000000" w:fill="FFFFCC"/>
            <w:vAlign w:val="center"/>
            <w:hideMark/>
          </w:tcPr>
          <w:p w14:paraId="76B89E4F"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0,00</w:t>
            </w:r>
          </w:p>
        </w:tc>
        <w:tc>
          <w:tcPr>
            <w:tcW w:w="1516" w:type="dxa"/>
            <w:tcBorders>
              <w:top w:val="nil"/>
              <w:left w:val="nil"/>
              <w:bottom w:val="single" w:sz="4" w:space="0" w:color="auto"/>
              <w:right w:val="single" w:sz="4" w:space="0" w:color="auto"/>
            </w:tcBorders>
            <w:shd w:val="clear" w:color="000000" w:fill="FFFFCC"/>
            <w:vAlign w:val="center"/>
            <w:hideMark/>
          </w:tcPr>
          <w:p w14:paraId="239E3C01"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 </w:t>
            </w:r>
          </w:p>
        </w:tc>
        <w:tc>
          <w:tcPr>
            <w:tcW w:w="1587" w:type="dxa"/>
            <w:tcBorders>
              <w:top w:val="nil"/>
              <w:left w:val="nil"/>
              <w:bottom w:val="single" w:sz="4" w:space="0" w:color="auto"/>
              <w:right w:val="single" w:sz="4" w:space="0" w:color="auto"/>
            </w:tcBorders>
            <w:shd w:val="clear" w:color="000000" w:fill="FFFFCC"/>
            <w:vAlign w:val="center"/>
            <w:hideMark/>
          </w:tcPr>
          <w:p w14:paraId="0870BD38"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0,00</w:t>
            </w:r>
          </w:p>
        </w:tc>
        <w:tc>
          <w:tcPr>
            <w:tcW w:w="1436" w:type="dxa"/>
            <w:tcBorders>
              <w:top w:val="nil"/>
              <w:left w:val="single" w:sz="4" w:space="0" w:color="auto"/>
              <w:bottom w:val="single" w:sz="4" w:space="0" w:color="auto"/>
              <w:right w:val="single" w:sz="4" w:space="0" w:color="auto"/>
            </w:tcBorders>
            <w:shd w:val="clear" w:color="000000" w:fill="FFFFCC"/>
            <w:vAlign w:val="center"/>
            <w:hideMark/>
          </w:tcPr>
          <w:p w14:paraId="6817D26D"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27,69</w:t>
            </w:r>
          </w:p>
        </w:tc>
        <w:tc>
          <w:tcPr>
            <w:tcW w:w="1973" w:type="dxa"/>
            <w:tcBorders>
              <w:top w:val="nil"/>
              <w:left w:val="nil"/>
              <w:bottom w:val="single" w:sz="4" w:space="0" w:color="auto"/>
              <w:right w:val="single" w:sz="4" w:space="0" w:color="auto"/>
            </w:tcBorders>
            <w:shd w:val="clear" w:color="000000" w:fill="FFFFCC"/>
            <w:vAlign w:val="center"/>
            <w:hideMark/>
          </w:tcPr>
          <w:p w14:paraId="74F08B91"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 </w:t>
            </w:r>
          </w:p>
        </w:tc>
        <w:tc>
          <w:tcPr>
            <w:tcW w:w="1518" w:type="dxa"/>
            <w:tcBorders>
              <w:top w:val="nil"/>
              <w:left w:val="nil"/>
              <w:bottom w:val="single" w:sz="4" w:space="0" w:color="auto"/>
              <w:right w:val="single" w:sz="4" w:space="0" w:color="auto"/>
            </w:tcBorders>
            <w:shd w:val="clear" w:color="000000" w:fill="FFFFCC"/>
            <w:vAlign w:val="center"/>
            <w:hideMark/>
          </w:tcPr>
          <w:p w14:paraId="4B273010"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0,00</w:t>
            </w:r>
          </w:p>
        </w:tc>
        <w:tc>
          <w:tcPr>
            <w:tcW w:w="1496" w:type="dxa"/>
            <w:tcBorders>
              <w:top w:val="nil"/>
              <w:left w:val="nil"/>
              <w:bottom w:val="single" w:sz="4" w:space="0" w:color="auto"/>
              <w:right w:val="single" w:sz="4" w:space="0" w:color="auto"/>
            </w:tcBorders>
            <w:shd w:val="clear" w:color="000000" w:fill="D7EAD3"/>
            <w:vAlign w:val="center"/>
            <w:hideMark/>
          </w:tcPr>
          <w:p w14:paraId="396BAF5A"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0,00</w:t>
            </w:r>
          </w:p>
        </w:tc>
        <w:tc>
          <w:tcPr>
            <w:tcW w:w="1296" w:type="dxa"/>
            <w:tcBorders>
              <w:top w:val="nil"/>
              <w:left w:val="nil"/>
              <w:bottom w:val="single" w:sz="4" w:space="0" w:color="auto"/>
              <w:right w:val="single" w:sz="4" w:space="0" w:color="auto"/>
            </w:tcBorders>
            <w:shd w:val="clear" w:color="000000" w:fill="D7EAD3"/>
            <w:vAlign w:val="center"/>
            <w:hideMark/>
          </w:tcPr>
          <w:p w14:paraId="7332EBDB"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0,00</w:t>
            </w:r>
          </w:p>
        </w:tc>
        <w:tc>
          <w:tcPr>
            <w:tcW w:w="2756" w:type="dxa"/>
            <w:tcBorders>
              <w:top w:val="nil"/>
              <w:left w:val="single" w:sz="4" w:space="0" w:color="C0C0C0"/>
              <w:bottom w:val="single" w:sz="4" w:space="0" w:color="C0C0C0"/>
              <w:right w:val="single" w:sz="4" w:space="0" w:color="C0C0C0"/>
            </w:tcBorders>
            <w:shd w:val="clear" w:color="000000" w:fill="FFFFCC"/>
            <w:vAlign w:val="center"/>
            <w:hideMark/>
          </w:tcPr>
          <w:p w14:paraId="038F1A70" w14:textId="77777777" w:rsidR="00127CDB" w:rsidRPr="00127CDB" w:rsidRDefault="00127CDB" w:rsidP="00127CDB">
            <w:pPr>
              <w:rPr>
                <w:rFonts w:ascii="Tahoma" w:hAnsi="Tahoma" w:cs="Tahoma"/>
                <w:sz w:val="13"/>
                <w:szCs w:val="13"/>
              </w:rPr>
            </w:pPr>
            <w:r w:rsidRPr="00127CDB">
              <w:rPr>
                <w:rFonts w:ascii="Tahoma" w:hAnsi="Tahoma" w:cs="Tahoma"/>
                <w:sz w:val="13"/>
                <w:szCs w:val="13"/>
              </w:rPr>
              <w:t xml:space="preserve">не являются плательщиками </w:t>
            </w:r>
          </w:p>
        </w:tc>
      </w:tr>
      <w:tr w:rsidR="00127CDB" w:rsidRPr="00127CDB" w14:paraId="42E65C2D" w14:textId="77777777" w:rsidTr="00127CDB">
        <w:trPr>
          <w:trHeight w:val="885"/>
          <w:jc w:val="center"/>
        </w:trPr>
        <w:tc>
          <w:tcPr>
            <w:tcW w:w="306" w:type="dxa"/>
            <w:tcBorders>
              <w:top w:val="nil"/>
              <w:left w:val="nil"/>
              <w:bottom w:val="nil"/>
              <w:right w:val="nil"/>
            </w:tcBorders>
            <w:shd w:val="clear" w:color="000000" w:fill="00B050"/>
            <w:noWrap/>
            <w:vAlign w:val="center"/>
            <w:hideMark/>
          </w:tcPr>
          <w:p w14:paraId="2ACA696F" w14:textId="77777777" w:rsidR="00127CDB" w:rsidRPr="00127CDB" w:rsidRDefault="00127CDB" w:rsidP="00127CDB">
            <w:pPr>
              <w:rPr>
                <w:rFonts w:ascii="Tahoma" w:hAnsi="Tahoma" w:cs="Tahoma"/>
                <w:b/>
                <w:bCs/>
                <w:color w:val="000000"/>
                <w:sz w:val="13"/>
                <w:szCs w:val="13"/>
              </w:rPr>
            </w:pPr>
            <w:r w:rsidRPr="00127CDB">
              <w:rPr>
                <w:rFonts w:ascii="Tahoma" w:hAnsi="Tahoma" w:cs="Tahoma"/>
                <w:b/>
                <w:bCs/>
                <w:color w:val="000000"/>
                <w:sz w:val="13"/>
                <w:szCs w:val="13"/>
              </w:rPr>
              <w:t>НР</w:t>
            </w:r>
          </w:p>
        </w:tc>
        <w:tc>
          <w:tcPr>
            <w:tcW w:w="232" w:type="dxa"/>
            <w:tcBorders>
              <w:top w:val="nil"/>
              <w:left w:val="nil"/>
              <w:bottom w:val="nil"/>
              <w:right w:val="nil"/>
            </w:tcBorders>
            <w:shd w:val="clear" w:color="auto" w:fill="auto"/>
            <w:noWrap/>
            <w:vAlign w:val="bottom"/>
            <w:hideMark/>
          </w:tcPr>
          <w:p w14:paraId="323B94E0" w14:textId="77777777" w:rsidR="00127CDB" w:rsidRPr="00127CDB" w:rsidRDefault="00127CDB" w:rsidP="00127CDB">
            <w:pPr>
              <w:rPr>
                <w:rFonts w:ascii="Tahoma" w:hAnsi="Tahoma" w:cs="Tahoma"/>
                <w:b/>
                <w:bCs/>
                <w:color w:val="000000"/>
                <w:sz w:val="13"/>
                <w:szCs w:val="13"/>
              </w:rPr>
            </w:pPr>
          </w:p>
        </w:tc>
        <w:tc>
          <w:tcPr>
            <w:tcW w:w="729" w:type="dxa"/>
            <w:tcBorders>
              <w:top w:val="nil"/>
              <w:left w:val="single" w:sz="4" w:space="0" w:color="auto"/>
              <w:bottom w:val="single" w:sz="4" w:space="0" w:color="auto"/>
              <w:right w:val="single" w:sz="4" w:space="0" w:color="auto"/>
            </w:tcBorders>
            <w:shd w:val="clear" w:color="auto" w:fill="auto"/>
            <w:vAlign w:val="center"/>
            <w:hideMark/>
          </w:tcPr>
          <w:p w14:paraId="32CB2F24"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9.6</w:t>
            </w:r>
          </w:p>
        </w:tc>
        <w:tc>
          <w:tcPr>
            <w:tcW w:w="4034" w:type="dxa"/>
            <w:tcBorders>
              <w:top w:val="nil"/>
              <w:left w:val="nil"/>
              <w:bottom w:val="single" w:sz="4" w:space="0" w:color="auto"/>
              <w:right w:val="single" w:sz="4" w:space="0" w:color="auto"/>
            </w:tcBorders>
            <w:shd w:val="clear" w:color="auto" w:fill="auto"/>
            <w:vAlign w:val="center"/>
            <w:hideMark/>
          </w:tcPr>
          <w:p w14:paraId="37DC42C8" w14:textId="77777777" w:rsidR="00127CDB" w:rsidRPr="00127CDB" w:rsidRDefault="00127CDB" w:rsidP="00127CDB">
            <w:pPr>
              <w:ind w:firstLineChars="100" w:firstLine="130"/>
              <w:rPr>
                <w:rFonts w:ascii="Tahoma" w:hAnsi="Tahoma" w:cs="Tahoma"/>
                <w:sz w:val="13"/>
                <w:szCs w:val="13"/>
              </w:rPr>
            </w:pPr>
            <w:r w:rsidRPr="00127CDB">
              <w:rPr>
                <w:rFonts w:ascii="Tahoma" w:hAnsi="Tahoma" w:cs="Tahoma"/>
                <w:sz w:val="13"/>
                <w:szCs w:val="13"/>
              </w:rPr>
              <w:t>Единый налог, уплачиваемый организацией, применяющей упрощенную систему налогообложения</w:t>
            </w:r>
          </w:p>
        </w:tc>
        <w:tc>
          <w:tcPr>
            <w:tcW w:w="994" w:type="dxa"/>
            <w:tcBorders>
              <w:top w:val="nil"/>
              <w:left w:val="nil"/>
              <w:bottom w:val="single" w:sz="4" w:space="0" w:color="auto"/>
              <w:right w:val="single" w:sz="4" w:space="0" w:color="auto"/>
            </w:tcBorders>
            <w:shd w:val="clear" w:color="auto" w:fill="auto"/>
            <w:vAlign w:val="center"/>
            <w:hideMark/>
          </w:tcPr>
          <w:p w14:paraId="17FAD02B" w14:textId="77777777" w:rsidR="00127CDB" w:rsidRPr="00127CDB" w:rsidRDefault="00127CDB" w:rsidP="00127CDB">
            <w:pPr>
              <w:jc w:val="center"/>
              <w:rPr>
                <w:rFonts w:ascii="Tahoma" w:hAnsi="Tahoma" w:cs="Tahoma"/>
                <w:sz w:val="13"/>
                <w:szCs w:val="13"/>
              </w:rPr>
            </w:pPr>
            <w:proofErr w:type="spellStart"/>
            <w:r w:rsidRPr="00127CDB">
              <w:rPr>
                <w:rFonts w:ascii="Tahoma" w:hAnsi="Tahoma" w:cs="Tahoma"/>
                <w:sz w:val="13"/>
                <w:szCs w:val="13"/>
              </w:rPr>
              <w:t>тыс</w:t>
            </w:r>
            <w:proofErr w:type="spellEnd"/>
            <w:r w:rsidRPr="00127CDB">
              <w:rPr>
                <w:rFonts w:ascii="Tahoma" w:hAnsi="Tahoma" w:cs="Tahoma"/>
                <w:sz w:val="13"/>
                <w:szCs w:val="13"/>
              </w:rPr>
              <w:t xml:space="preserve"> </w:t>
            </w:r>
            <w:proofErr w:type="spellStart"/>
            <w:r w:rsidRPr="00127CDB">
              <w:rPr>
                <w:rFonts w:ascii="Tahoma" w:hAnsi="Tahoma" w:cs="Tahoma"/>
                <w:sz w:val="13"/>
                <w:szCs w:val="13"/>
              </w:rPr>
              <w:t>руб</w:t>
            </w:r>
            <w:proofErr w:type="spellEnd"/>
          </w:p>
        </w:tc>
        <w:tc>
          <w:tcPr>
            <w:tcW w:w="1549" w:type="dxa"/>
            <w:tcBorders>
              <w:top w:val="nil"/>
              <w:left w:val="nil"/>
              <w:bottom w:val="single" w:sz="4" w:space="0" w:color="auto"/>
              <w:right w:val="single" w:sz="4" w:space="0" w:color="auto"/>
            </w:tcBorders>
            <w:shd w:val="clear" w:color="000000" w:fill="FFFFCC"/>
            <w:vAlign w:val="center"/>
            <w:hideMark/>
          </w:tcPr>
          <w:p w14:paraId="0C10CF7A"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300,21</w:t>
            </w:r>
          </w:p>
        </w:tc>
        <w:tc>
          <w:tcPr>
            <w:tcW w:w="1518" w:type="dxa"/>
            <w:tcBorders>
              <w:top w:val="nil"/>
              <w:left w:val="nil"/>
              <w:bottom w:val="single" w:sz="4" w:space="0" w:color="auto"/>
              <w:right w:val="single" w:sz="4" w:space="0" w:color="auto"/>
            </w:tcBorders>
            <w:shd w:val="clear" w:color="000000" w:fill="FFFFCC"/>
            <w:vAlign w:val="center"/>
            <w:hideMark/>
          </w:tcPr>
          <w:p w14:paraId="7BF4243A"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361,10</w:t>
            </w:r>
          </w:p>
        </w:tc>
        <w:tc>
          <w:tcPr>
            <w:tcW w:w="1516" w:type="dxa"/>
            <w:tcBorders>
              <w:top w:val="nil"/>
              <w:left w:val="nil"/>
              <w:bottom w:val="single" w:sz="4" w:space="0" w:color="auto"/>
              <w:right w:val="single" w:sz="4" w:space="0" w:color="auto"/>
            </w:tcBorders>
            <w:shd w:val="clear" w:color="000000" w:fill="FFFFCC"/>
            <w:vAlign w:val="center"/>
            <w:hideMark/>
          </w:tcPr>
          <w:p w14:paraId="601ECC04"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404,00</w:t>
            </w:r>
          </w:p>
        </w:tc>
        <w:tc>
          <w:tcPr>
            <w:tcW w:w="1587" w:type="dxa"/>
            <w:tcBorders>
              <w:top w:val="nil"/>
              <w:left w:val="nil"/>
              <w:bottom w:val="single" w:sz="4" w:space="0" w:color="auto"/>
              <w:right w:val="single" w:sz="4" w:space="0" w:color="auto"/>
            </w:tcBorders>
            <w:shd w:val="clear" w:color="000000" w:fill="FFFFCC"/>
            <w:vAlign w:val="center"/>
            <w:hideMark/>
          </w:tcPr>
          <w:p w14:paraId="1885948A"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403,00</w:t>
            </w:r>
          </w:p>
        </w:tc>
        <w:tc>
          <w:tcPr>
            <w:tcW w:w="1436" w:type="dxa"/>
            <w:tcBorders>
              <w:top w:val="nil"/>
              <w:left w:val="single" w:sz="4" w:space="0" w:color="auto"/>
              <w:bottom w:val="single" w:sz="4" w:space="0" w:color="auto"/>
              <w:right w:val="single" w:sz="4" w:space="0" w:color="auto"/>
            </w:tcBorders>
            <w:shd w:val="clear" w:color="000000" w:fill="FFFFCC"/>
            <w:vAlign w:val="center"/>
            <w:hideMark/>
          </w:tcPr>
          <w:p w14:paraId="57A038DD"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395,00</w:t>
            </w:r>
          </w:p>
        </w:tc>
        <w:tc>
          <w:tcPr>
            <w:tcW w:w="1973" w:type="dxa"/>
            <w:tcBorders>
              <w:top w:val="nil"/>
              <w:left w:val="nil"/>
              <w:bottom w:val="single" w:sz="4" w:space="0" w:color="auto"/>
              <w:right w:val="single" w:sz="4" w:space="0" w:color="auto"/>
            </w:tcBorders>
            <w:shd w:val="clear" w:color="000000" w:fill="FFFFCC"/>
            <w:vAlign w:val="center"/>
            <w:hideMark/>
          </w:tcPr>
          <w:p w14:paraId="38B2621C"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536,00</w:t>
            </w:r>
          </w:p>
        </w:tc>
        <w:tc>
          <w:tcPr>
            <w:tcW w:w="1518" w:type="dxa"/>
            <w:tcBorders>
              <w:top w:val="nil"/>
              <w:left w:val="nil"/>
              <w:bottom w:val="single" w:sz="4" w:space="0" w:color="auto"/>
              <w:right w:val="single" w:sz="4" w:space="0" w:color="auto"/>
            </w:tcBorders>
            <w:shd w:val="clear" w:color="000000" w:fill="FFFFCC"/>
            <w:vAlign w:val="center"/>
            <w:hideMark/>
          </w:tcPr>
          <w:p w14:paraId="2E6A8E43"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302,51</w:t>
            </w:r>
          </w:p>
        </w:tc>
        <w:tc>
          <w:tcPr>
            <w:tcW w:w="1496" w:type="dxa"/>
            <w:tcBorders>
              <w:top w:val="nil"/>
              <w:left w:val="nil"/>
              <w:bottom w:val="single" w:sz="4" w:space="0" w:color="auto"/>
              <w:right w:val="single" w:sz="4" w:space="0" w:color="auto"/>
            </w:tcBorders>
            <w:shd w:val="clear" w:color="000000" w:fill="D7EAD3"/>
            <w:vAlign w:val="center"/>
            <w:hideMark/>
          </w:tcPr>
          <w:p w14:paraId="48E05BC2"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151,26</w:t>
            </w:r>
          </w:p>
        </w:tc>
        <w:tc>
          <w:tcPr>
            <w:tcW w:w="1296" w:type="dxa"/>
            <w:tcBorders>
              <w:top w:val="nil"/>
              <w:left w:val="nil"/>
              <w:bottom w:val="single" w:sz="4" w:space="0" w:color="auto"/>
              <w:right w:val="single" w:sz="4" w:space="0" w:color="auto"/>
            </w:tcBorders>
            <w:shd w:val="clear" w:color="000000" w:fill="D7EAD3"/>
            <w:vAlign w:val="center"/>
            <w:hideMark/>
          </w:tcPr>
          <w:p w14:paraId="622CFCE3"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151,26</w:t>
            </w:r>
          </w:p>
        </w:tc>
        <w:tc>
          <w:tcPr>
            <w:tcW w:w="2756" w:type="dxa"/>
            <w:tcBorders>
              <w:top w:val="nil"/>
              <w:left w:val="single" w:sz="4" w:space="0" w:color="C0C0C0"/>
              <w:bottom w:val="single" w:sz="4" w:space="0" w:color="C0C0C0"/>
              <w:right w:val="single" w:sz="4" w:space="0" w:color="C0C0C0"/>
            </w:tcBorders>
            <w:shd w:val="clear" w:color="000000" w:fill="FFFFCC"/>
            <w:vAlign w:val="center"/>
            <w:hideMark/>
          </w:tcPr>
          <w:p w14:paraId="72EE8161" w14:textId="77777777" w:rsidR="00127CDB" w:rsidRPr="00127CDB" w:rsidRDefault="00127CDB" w:rsidP="00127CDB">
            <w:pPr>
              <w:rPr>
                <w:rFonts w:ascii="Tahoma" w:hAnsi="Tahoma" w:cs="Tahoma"/>
                <w:sz w:val="13"/>
                <w:szCs w:val="13"/>
              </w:rPr>
            </w:pPr>
            <w:r w:rsidRPr="00127CDB">
              <w:rPr>
                <w:rFonts w:ascii="Tahoma" w:hAnsi="Tahoma" w:cs="Tahoma"/>
                <w:sz w:val="13"/>
                <w:szCs w:val="13"/>
              </w:rPr>
              <w:t>по факту 2020 года</w:t>
            </w:r>
          </w:p>
        </w:tc>
      </w:tr>
      <w:tr w:rsidR="00127CDB" w:rsidRPr="00127CDB" w14:paraId="685D4BB3" w14:textId="77777777" w:rsidTr="00127CDB">
        <w:trPr>
          <w:trHeight w:val="225"/>
          <w:jc w:val="center"/>
        </w:trPr>
        <w:tc>
          <w:tcPr>
            <w:tcW w:w="306" w:type="dxa"/>
            <w:tcBorders>
              <w:top w:val="nil"/>
              <w:left w:val="nil"/>
              <w:bottom w:val="nil"/>
              <w:right w:val="nil"/>
            </w:tcBorders>
            <w:shd w:val="clear" w:color="auto" w:fill="auto"/>
            <w:noWrap/>
            <w:vAlign w:val="bottom"/>
            <w:hideMark/>
          </w:tcPr>
          <w:p w14:paraId="1A6B0098" w14:textId="77777777" w:rsidR="00127CDB" w:rsidRPr="00127CDB" w:rsidRDefault="00127CDB" w:rsidP="00127CDB">
            <w:pPr>
              <w:rPr>
                <w:rFonts w:ascii="Tahoma" w:hAnsi="Tahoma" w:cs="Tahoma"/>
                <w:sz w:val="13"/>
                <w:szCs w:val="13"/>
              </w:rPr>
            </w:pPr>
          </w:p>
        </w:tc>
        <w:tc>
          <w:tcPr>
            <w:tcW w:w="232" w:type="dxa"/>
            <w:tcBorders>
              <w:top w:val="nil"/>
              <w:left w:val="nil"/>
              <w:bottom w:val="nil"/>
              <w:right w:val="nil"/>
            </w:tcBorders>
            <w:shd w:val="clear" w:color="auto" w:fill="auto"/>
            <w:noWrap/>
            <w:vAlign w:val="bottom"/>
            <w:hideMark/>
          </w:tcPr>
          <w:p w14:paraId="16027D52" w14:textId="77777777" w:rsidR="00127CDB" w:rsidRPr="00127CDB" w:rsidRDefault="00127CDB" w:rsidP="00127CDB">
            <w:pPr>
              <w:rPr>
                <w:sz w:val="13"/>
                <w:szCs w:val="13"/>
              </w:rPr>
            </w:pPr>
          </w:p>
        </w:tc>
        <w:tc>
          <w:tcPr>
            <w:tcW w:w="729" w:type="dxa"/>
            <w:tcBorders>
              <w:top w:val="nil"/>
              <w:left w:val="single" w:sz="4" w:space="0" w:color="auto"/>
              <w:bottom w:val="single" w:sz="4" w:space="0" w:color="auto"/>
              <w:right w:val="single" w:sz="4" w:space="0" w:color="auto"/>
            </w:tcBorders>
            <w:shd w:val="clear" w:color="auto" w:fill="auto"/>
            <w:vAlign w:val="center"/>
            <w:hideMark/>
          </w:tcPr>
          <w:p w14:paraId="788E6BCE"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10</w:t>
            </w:r>
          </w:p>
        </w:tc>
        <w:tc>
          <w:tcPr>
            <w:tcW w:w="4034" w:type="dxa"/>
            <w:tcBorders>
              <w:top w:val="nil"/>
              <w:left w:val="nil"/>
              <w:bottom w:val="single" w:sz="4" w:space="0" w:color="auto"/>
              <w:right w:val="single" w:sz="4" w:space="0" w:color="auto"/>
            </w:tcBorders>
            <w:shd w:val="clear" w:color="auto" w:fill="auto"/>
            <w:vAlign w:val="center"/>
            <w:hideMark/>
          </w:tcPr>
          <w:p w14:paraId="0ACAC6CF" w14:textId="77777777" w:rsidR="00127CDB" w:rsidRPr="00127CDB" w:rsidRDefault="00127CDB" w:rsidP="00127CDB">
            <w:pPr>
              <w:rPr>
                <w:rFonts w:ascii="Tahoma" w:hAnsi="Tahoma" w:cs="Tahoma"/>
                <w:b/>
                <w:bCs/>
                <w:sz w:val="13"/>
                <w:szCs w:val="13"/>
              </w:rPr>
            </w:pPr>
            <w:r w:rsidRPr="00127CDB">
              <w:rPr>
                <w:rFonts w:ascii="Tahoma" w:hAnsi="Tahoma" w:cs="Tahoma"/>
                <w:b/>
                <w:bCs/>
                <w:sz w:val="13"/>
                <w:szCs w:val="13"/>
              </w:rPr>
              <w:t>Прибыль</w:t>
            </w:r>
          </w:p>
        </w:tc>
        <w:tc>
          <w:tcPr>
            <w:tcW w:w="994" w:type="dxa"/>
            <w:tcBorders>
              <w:top w:val="nil"/>
              <w:left w:val="nil"/>
              <w:bottom w:val="single" w:sz="4" w:space="0" w:color="auto"/>
              <w:right w:val="single" w:sz="4" w:space="0" w:color="auto"/>
            </w:tcBorders>
            <w:shd w:val="clear" w:color="auto" w:fill="auto"/>
            <w:vAlign w:val="center"/>
            <w:hideMark/>
          </w:tcPr>
          <w:p w14:paraId="2039A82D" w14:textId="77777777" w:rsidR="00127CDB" w:rsidRPr="00127CDB" w:rsidRDefault="00127CDB" w:rsidP="00127CDB">
            <w:pPr>
              <w:jc w:val="center"/>
              <w:rPr>
                <w:rFonts w:ascii="Tahoma" w:hAnsi="Tahoma" w:cs="Tahoma"/>
                <w:b/>
                <w:bCs/>
                <w:sz w:val="13"/>
                <w:szCs w:val="13"/>
              </w:rPr>
            </w:pPr>
            <w:proofErr w:type="spellStart"/>
            <w:r w:rsidRPr="00127CDB">
              <w:rPr>
                <w:rFonts w:ascii="Tahoma" w:hAnsi="Tahoma" w:cs="Tahoma"/>
                <w:b/>
                <w:bCs/>
                <w:sz w:val="13"/>
                <w:szCs w:val="13"/>
              </w:rPr>
              <w:t>тыс</w:t>
            </w:r>
            <w:proofErr w:type="spellEnd"/>
            <w:r w:rsidRPr="00127CDB">
              <w:rPr>
                <w:rFonts w:ascii="Tahoma" w:hAnsi="Tahoma" w:cs="Tahoma"/>
                <w:b/>
                <w:bCs/>
                <w:sz w:val="13"/>
                <w:szCs w:val="13"/>
              </w:rPr>
              <w:t xml:space="preserve"> </w:t>
            </w:r>
            <w:proofErr w:type="spellStart"/>
            <w:r w:rsidRPr="00127CDB">
              <w:rPr>
                <w:rFonts w:ascii="Tahoma" w:hAnsi="Tahoma" w:cs="Tahoma"/>
                <w:b/>
                <w:bCs/>
                <w:sz w:val="13"/>
                <w:szCs w:val="13"/>
              </w:rPr>
              <w:t>руб</w:t>
            </w:r>
            <w:proofErr w:type="spellEnd"/>
          </w:p>
        </w:tc>
        <w:tc>
          <w:tcPr>
            <w:tcW w:w="1549" w:type="dxa"/>
            <w:tcBorders>
              <w:top w:val="nil"/>
              <w:left w:val="nil"/>
              <w:bottom w:val="single" w:sz="4" w:space="0" w:color="auto"/>
              <w:right w:val="single" w:sz="4" w:space="0" w:color="auto"/>
            </w:tcBorders>
            <w:shd w:val="clear" w:color="000000" w:fill="D7EAD3"/>
            <w:vAlign w:val="center"/>
            <w:hideMark/>
          </w:tcPr>
          <w:p w14:paraId="5EF589EE"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1 462,26</w:t>
            </w:r>
          </w:p>
        </w:tc>
        <w:tc>
          <w:tcPr>
            <w:tcW w:w="1518" w:type="dxa"/>
            <w:tcBorders>
              <w:top w:val="nil"/>
              <w:left w:val="nil"/>
              <w:bottom w:val="single" w:sz="4" w:space="0" w:color="auto"/>
              <w:right w:val="single" w:sz="4" w:space="0" w:color="auto"/>
            </w:tcBorders>
            <w:shd w:val="clear" w:color="000000" w:fill="D7EAD3"/>
            <w:vAlign w:val="center"/>
            <w:hideMark/>
          </w:tcPr>
          <w:p w14:paraId="0CB96986"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2 186,36</w:t>
            </w:r>
          </w:p>
        </w:tc>
        <w:tc>
          <w:tcPr>
            <w:tcW w:w="1516" w:type="dxa"/>
            <w:tcBorders>
              <w:top w:val="nil"/>
              <w:left w:val="nil"/>
              <w:bottom w:val="single" w:sz="4" w:space="0" w:color="auto"/>
              <w:right w:val="single" w:sz="4" w:space="0" w:color="auto"/>
            </w:tcBorders>
            <w:shd w:val="clear" w:color="000000" w:fill="D7EAD3"/>
            <w:vAlign w:val="center"/>
            <w:hideMark/>
          </w:tcPr>
          <w:p w14:paraId="4011E909"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1 013,96</w:t>
            </w:r>
          </w:p>
        </w:tc>
        <w:tc>
          <w:tcPr>
            <w:tcW w:w="1587" w:type="dxa"/>
            <w:tcBorders>
              <w:top w:val="nil"/>
              <w:left w:val="nil"/>
              <w:bottom w:val="single" w:sz="4" w:space="0" w:color="auto"/>
              <w:right w:val="single" w:sz="4" w:space="0" w:color="auto"/>
            </w:tcBorders>
            <w:shd w:val="clear" w:color="000000" w:fill="D7EAD3"/>
            <w:vAlign w:val="center"/>
            <w:hideMark/>
          </w:tcPr>
          <w:p w14:paraId="0A25D052"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2 018,49</w:t>
            </w:r>
          </w:p>
        </w:tc>
        <w:tc>
          <w:tcPr>
            <w:tcW w:w="1436" w:type="dxa"/>
            <w:tcBorders>
              <w:top w:val="nil"/>
              <w:left w:val="single" w:sz="4" w:space="0" w:color="auto"/>
              <w:bottom w:val="single" w:sz="4" w:space="0" w:color="auto"/>
              <w:right w:val="single" w:sz="4" w:space="0" w:color="auto"/>
            </w:tcBorders>
            <w:shd w:val="clear" w:color="000000" w:fill="D7EAD3"/>
            <w:vAlign w:val="center"/>
            <w:hideMark/>
          </w:tcPr>
          <w:p w14:paraId="67B5894B"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1 987,77</w:t>
            </w:r>
          </w:p>
        </w:tc>
        <w:tc>
          <w:tcPr>
            <w:tcW w:w="1973" w:type="dxa"/>
            <w:tcBorders>
              <w:top w:val="nil"/>
              <w:left w:val="nil"/>
              <w:bottom w:val="single" w:sz="4" w:space="0" w:color="auto"/>
              <w:right w:val="single" w:sz="4" w:space="0" w:color="auto"/>
            </w:tcBorders>
            <w:shd w:val="clear" w:color="000000" w:fill="D7EAD3"/>
            <w:vAlign w:val="center"/>
            <w:hideMark/>
          </w:tcPr>
          <w:p w14:paraId="3A60E23B"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2 851,09</w:t>
            </w:r>
          </w:p>
        </w:tc>
        <w:tc>
          <w:tcPr>
            <w:tcW w:w="1518" w:type="dxa"/>
            <w:tcBorders>
              <w:top w:val="nil"/>
              <w:left w:val="nil"/>
              <w:bottom w:val="single" w:sz="4" w:space="0" w:color="auto"/>
              <w:right w:val="single" w:sz="4" w:space="0" w:color="auto"/>
            </w:tcBorders>
            <w:shd w:val="clear" w:color="000000" w:fill="D7EAD3"/>
            <w:vAlign w:val="center"/>
            <w:hideMark/>
          </w:tcPr>
          <w:p w14:paraId="31D3BF0F"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1 819,02</w:t>
            </w:r>
          </w:p>
        </w:tc>
        <w:tc>
          <w:tcPr>
            <w:tcW w:w="1496" w:type="dxa"/>
            <w:tcBorders>
              <w:top w:val="nil"/>
              <w:left w:val="nil"/>
              <w:bottom w:val="single" w:sz="4" w:space="0" w:color="auto"/>
              <w:right w:val="single" w:sz="4" w:space="0" w:color="auto"/>
            </w:tcBorders>
            <w:shd w:val="clear" w:color="000000" w:fill="D7EAD3"/>
            <w:vAlign w:val="center"/>
            <w:hideMark/>
          </w:tcPr>
          <w:p w14:paraId="2355832F"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909,51</w:t>
            </w:r>
          </w:p>
        </w:tc>
        <w:tc>
          <w:tcPr>
            <w:tcW w:w="1296" w:type="dxa"/>
            <w:tcBorders>
              <w:top w:val="nil"/>
              <w:left w:val="nil"/>
              <w:bottom w:val="single" w:sz="4" w:space="0" w:color="auto"/>
              <w:right w:val="single" w:sz="4" w:space="0" w:color="auto"/>
            </w:tcBorders>
            <w:shd w:val="clear" w:color="000000" w:fill="D7EAD3"/>
            <w:vAlign w:val="center"/>
            <w:hideMark/>
          </w:tcPr>
          <w:p w14:paraId="229668A9"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909,51</w:t>
            </w:r>
          </w:p>
        </w:tc>
        <w:tc>
          <w:tcPr>
            <w:tcW w:w="2756" w:type="dxa"/>
            <w:tcBorders>
              <w:top w:val="nil"/>
              <w:left w:val="single" w:sz="4" w:space="0" w:color="C0C0C0"/>
              <w:bottom w:val="single" w:sz="4" w:space="0" w:color="C0C0C0"/>
              <w:right w:val="single" w:sz="4" w:space="0" w:color="C0C0C0"/>
            </w:tcBorders>
            <w:shd w:val="clear" w:color="000000" w:fill="FFFFCC"/>
            <w:vAlign w:val="center"/>
            <w:hideMark/>
          </w:tcPr>
          <w:p w14:paraId="7F39D2EA" w14:textId="77777777" w:rsidR="00127CDB" w:rsidRPr="00127CDB" w:rsidRDefault="00127CDB" w:rsidP="00127CDB">
            <w:pPr>
              <w:rPr>
                <w:rFonts w:ascii="Tahoma" w:hAnsi="Tahoma" w:cs="Tahoma"/>
                <w:sz w:val="13"/>
                <w:szCs w:val="13"/>
              </w:rPr>
            </w:pPr>
            <w:r w:rsidRPr="00127CDB">
              <w:rPr>
                <w:rFonts w:ascii="Tahoma" w:hAnsi="Tahoma" w:cs="Tahoma"/>
                <w:sz w:val="13"/>
                <w:szCs w:val="13"/>
              </w:rPr>
              <w:t> </w:t>
            </w:r>
          </w:p>
        </w:tc>
      </w:tr>
      <w:tr w:rsidR="00127CDB" w:rsidRPr="00127CDB" w14:paraId="1ACFA068" w14:textId="77777777" w:rsidTr="00127CDB">
        <w:trPr>
          <w:trHeight w:val="360"/>
          <w:jc w:val="center"/>
        </w:trPr>
        <w:tc>
          <w:tcPr>
            <w:tcW w:w="306" w:type="dxa"/>
            <w:tcBorders>
              <w:top w:val="nil"/>
              <w:left w:val="nil"/>
              <w:bottom w:val="nil"/>
              <w:right w:val="nil"/>
            </w:tcBorders>
            <w:shd w:val="clear" w:color="000000" w:fill="00B0F0"/>
            <w:noWrap/>
            <w:vAlign w:val="center"/>
            <w:hideMark/>
          </w:tcPr>
          <w:p w14:paraId="5E2DF30F" w14:textId="77777777" w:rsidR="00127CDB" w:rsidRPr="00127CDB" w:rsidRDefault="00127CDB" w:rsidP="00127CDB">
            <w:pPr>
              <w:rPr>
                <w:rFonts w:ascii="Tahoma" w:hAnsi="Tahoma" w:cs="Tahoma"/>
                <w:b/>
                <w:bCs/>
                <w:color w:val="000000"/>
                <w:sz w:val="13"/>
                <w:szCs w:val="13"/>
              </w:rPr>
            </w:pPr>
            <w:r w:rsidRPr="00127CDB">
              <w:rPr>
                <w:rFonts w:ascii="Tahoma" w:hAnsi="Tahoma" w:cs="Tahoma"/>
                <w:b/>
                <w:bCs/>
                <w:color w:val="000000"/>
                <w:sz w:val="13"/>
                <w:szCs w:val="13"/>
              </w:rPr>
              <w:t>П</w:t>
            </w:r>
          </w:p>
        </w:tc>
        <w:tc>
          <w:tcPr>
            <w:tcW w:w="232" w:type="dxa"/>
            <w:tcBorders>
              <w:top w:val="nil"/>
              <w:left w:val="nil"/>
              <w:bottom w:val="nil"/>
              <w:right w:val="nil"/>
            </w:tcBorders>
            <w:shd w:val="clear" w:color="auto" w:fill="auto"/>
            <w:noWrap/>
            <w:vAlign w:val="bottom"/>
            <w:hideMark/>
          </w:tcPr>
          <w:p w14:paraId="23D268E8" w14:textId="77777777" w:rsidR="00127CDB" w:rsidRPr="00127CDB" w:rsidRDefault="00127CDB" w:rsidP="00127CDB">
            <w:pPr>
              <w:rPr>
                <w:rFonts w:ascii="Tahoma" w:hAnsi="Tahoma" w:cs="Tahoma"/>
                <w:b/>
                <w:bCs/>
                <w:color w:val="000000"/>
                <w:sz w:val="13"/>
                <w:szCs w:val="13"/>
              </w:rPr>
            </w:pPr>
          </w:p>
        </w:tc>
        <w:tc>
          <w:tcPr>
            <w:tcW w:w="729" w:type="dxa"/>
            <w:tcBorders>
              <w:top w:val="nil"/>
              <w:left w:val="single" w:sz="4" w:space="0" w:color="auto"/>
              <w:bottom w:val="single" w:sz="4" w:space="0" w:color="auto"/>
              <w:right w:val="single" w:sz="4" w:space="0" w:color="auto"/>
            </w:tcBorders>
            <w:shd w:val="clear" w:color="auto" w:fill="auto"/>
            <w:vAlign w:val="center"/>
            <w:hideMark/>
          </w:tcPr>
          <w:p w14:paraId="5A0F59AE"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10.0.1</w:t>
            </w:r>
          </w:p>
        </w:tc>
        <w:tc>
          <w:tcPr>
            <w:tcW w:w="4034" w:type="dxa"/>
            <w:tcBorders>
              <w:top w:val="nil"/>
              <w:left w:val="nil"/>
              <w:bottom w:val="single" w:sz="4" w:space="0" w:color="auto"/>
              <w:right w:val="single" w:sz="4" w:space="0" w:color="auto"/>
            </w:tcBorders>
            <w:shd w:val="clear" w:color="auto" w:fill="auto"/>
            <w:vAlign w:val="center"/>
            <w:hideMark/>
          </w:tcPr>
          <w:p w14:paraId="19F05A68" w14:textId="77777777" w:rsidR="00127CDB" w:rsidRPr="00127CDB" w:rsidRDefault="00127CDB" w:rsidP="00127CDB">
            <w:pPr>
              <w:ind w:firstLineChars="200" w:firstLine="260"/>
              <w:rPr>
                <w:rFonts w:ascii="Tahoma" w:hAnsi="Tahoma" w:cs="Tahoma"/>
                <w:sz w:val="13"/>
                <w:szCs w:val="13"/>
              </w:rPr>
            </w:pPr>
            <w:r w:rsidRPr="00127CDB">
              <w:rPr>
                <w:rFonts w:ascii="Tahoma" w:hAnsi="Tahoma" w:cs="Tahoma"/>
                <w:sz w:val="13"/>
                <w:szCs w:val="13"/>
              </w:rPr>
              <w:t>На потребительский рынок</w:t>
            </w:r>
          </w:p>
        </w:tc>
        <w:tc>
          <w:tcPr>
            <w:tcW w:w="994" w:type="dxa"/>
            <w:tcBorders>
              <w:top w:val="nil"/>
              <w:left w:val="nil"/>
              <w:bottom w:val="single" w:sz="4" w:space="0" w:color="auto"/>
              <w:right w:val="single" w:sz="4" w:space="0" w:color="auto"/>
            </w:tcBorders>
            <w:shd w:val="clear" w:color="auto" w:fill="auto"/>
            <w:vAlign w:val="center"/>
            <w:hideMark/>
          </w:tcPr>
          <w:p w14:paraId="34C8F45D" w14:textId="77777777" w:rsidR="00127CDB" w:rsidRPr="00127CDB" w:rsidRDefault="00127CDB" w:rsidP="00127CDB">
            <w:pPr>
              <w:jc w:val="center"/>
              <w:rPr>
                <w:rFonts w:ascii="Tahoma" w:hAnsi="Tahoma" w:cs="Tahoma"/>
                <w:sz w:val="13"/>
                <w:szCs w:val="13"/>
              </w:rPr>
            </w:pPr>
            <w:proofErr w:type="spellStart"/>
            <w:r w:rsidRPr="00127CDB">
              <w:rPr>
                <w:rFonts w:ascii="Tahoma" w:hAnsi="Tahoma" w:cs="Tahoma"/>
                <w:sz w:val="13"/>
                <w:szCs w:val="13"/>
              </w:rPr>
              <w:t>тыс</w:t>
            </w:r>
            <w:proofErr w:type="spellEnd"/>
            <w:r w:rsidRPr="00127CDB">
              <w:rPr>
                <w:rFonts w:ascii="Tahoma" w:hAnsi="Tahoma" w:cs="Tahoma"/>
                <w:sz w:val="13"/>
                <w:szCs w:val="13"/>
              </w:rPr>
              <w:t xml:space="preserve"> </w:t>
            </w:r>
            <w:proofErr w:type="spellStart"/>
            <w:r w:rsidRPr="00127CDB">
              <w:rPr>
                <w:rFonts w:ascii="Tahoma" w:hAnsi="Tahoma" w:cs="Tahoma"/>
                <w:sz w:val="13"/>
                <w:szCs w:val="13"/>
              </w:rPr>
              <w:t>руб</w:t>
            </w:r>
            <w:proofErr w:type="spellEnd"/>
          </w:p>
        </w:tc>
        <w:tc>
          <w:tcPr>
            <w:tcW w:w="1549" w:type="dxa"/>
            <w:tcBorders>
              <w:top w:val="nil"/>
              <w:left w:val="nil"/>
              <w:bottom w:val="single" w:sz="4" w:space="0" w:color="auto"/>
              <w:right w:val="single" w:sz="4" w:space="0" w:color="auto"/>
            </w:tcBorders>
            <w:shd w:val="clear" w:color="000000" w:fill="FFFFCC"/>
            <w:vAlign w:val="center"/>
            <w:hideMark/>
          </w:tcPr>
          <w:p w14:paraId="1C53708D"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1 427,27</w:t>
            </w:r>
          </w:p>
        </w:tc>
        <w:tc>
          <w:tcPr>
            <w:tcW w:w="1518" w:type="dxa"/>
            <w:tcBorders>
              <w:top w:val="nil"/>
              <w:left w:val="nil"/>
              <w:bottom w:val="single" w:sz="4" w:space="0" w:color="auto"/>
              <w:right w:val="single" w:sz="4" w:space="0" w:color="auto"/>
            </w:tcBorders>
            <w:shd w:val="clear" w:color="000000" w:fill="FFFFCC"/>
            <w:vAlign w:val="center"/>
            <w:hideMark/>
          </w:tcPr>
          <w:p w14:paraId="48117FC1"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1 658,85</w:t>
            </w:r>
          </w:p>
        </w:tc>
        <w:tc>
          <w:tcPr>
            <w:tcW w:w="1516" w:type="dxa"/>
            <w:tcBorders>
              <w:top w:val="nil"/>
              <w:left w:val="nil"/>
              <w:bottom w:val="single" w:sz="4" w:space="0" w:color="auto"/>
              <w:right w:val="single" w:sz="4" w:space="0" w:color="auto"/>
            </w:tcBorders>
            <w:shd w:val="clear" w:color="000000" w:fill="FFFFCC"/>
            <w:vAlign w:val="center"/>
            <w:hideMark/>
          </w:tcPr>
          <w:p w14:paraId="625EE13C"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458,48</w:t>
            </w:r>
          </w:p>
        </w:tc>
        <w:tc>
          <w:tcPr>
            <w:tcW w:w="1587" w:type="dxa"/>
            <w:tcBorders>
              <w:top w:val="nil"/>
              <w:left w:val="nil"/>
              <w:bottom w:val="single" w:sz="4" w:space="0" w:color="auto"/>
              <w:right w:val="single" w:sz="4" w:space="0" w:color="auto"/>
            </w:tcBorders>
            <w:shd w:val="clear" w:color="000000" w:fill="FFFFCC"/>
            <w:vAlign w:val="center"/>
            <w:hideMark/>
          </w:tcPr>
          <w:p w14:paraId="6CF397A1"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1 861,26</w:t>
            </w:r>
          </w:p>
        </w:tc>
        <w:tc>
          <w:tcPr>
            <w:tcW w:w="1436" w:type="dxa"/>
            <w:tcBorders>
              <w:top w:val="nil"/>
              <w:left w:val="single" w:sz="4" w:space="0" w:color="auto"/>
              <w:bottom w:val="single" w:sz="4" w:space="0" w:color="auto"/>
              <w:right w:val="single" w:sz="4" w:space="0" w:color="auto"/>
            </w:tcBorders>
            <w:shd w:val="clear" w:color="000000" w:fill="FFFFCC"/>
            <w:vAlign w:val="center"/>
            <w:hideMark/>
          </w:tcPr>
          <w:p w14:paraId="580CFDB6"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2 376,67</w:t>
            </w:r>
          </w:p>
        </w:tc>
        <w:tc>
          <w:tcPr>
            <w:tcW w:w="1973" w:type="dxa"/>
            <w:tcBorders>
              <w:top w:val="nil"/>
              <w:left w:val="nil"/>
              <w:bottom w:val="single" w:sz="4" w:space="0" w:color="auto"/>
              <w:right w:val="single" w:sz="4" w:space="0" w:color="auto"/>
            </w:tcBorders>
            <w:shd w:val="clear" w:color="000000" w:fill="FFFFCC"/>
            <w:vAlign w:val="center"/>
            <w:hideMark/>
          </w:tcPr>
          <w:p w14:paraId="056E23A2"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2 122,43</w:t>
            </w:r>
          </w:p>
        </w:tc>
        <w:tc>
          <w:tcPr>
            <w:tcW w:w="1518" w:type="dxa"/>
            <w:tcBorders>
              <w:top w:val="nil"/>
              <w:left w:val="nil"/>
              <w:bottom w:val="single" w:sz="4" w:space="0" w:color="auto"/>
              <w:right w:val="single" w:sz="4" w:space="0" w:color="auto"/>
            </w:tcBorders>
            <w:shd w:val="clear" w:color="000000" w:fill="FFFFCC"/>
            <w:vAlign w:val="center"/>
            <w:hideMark/>
          </w:tcPr>
          <w:p w14:paraId="6D59C2A2"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1 724,68</w:t>
            </w:r>
          </w:p>
        </w:tc>
        <w:tc>
          <w:tcPr>
            <w:tcW w:w="1496" w:type="dxa"/>
            <w:tcBorders>
              <w:top w:val="nil"/>
              <w:left w:val="nil"/>
              <w:bottom w:val="single" w:sz="4" w:space="0" w:color="auto"/>
              <w:right w:val="single" w:sz="4" w:space="0" w:color="auto"/>
            </w:tcBorders>
            <w:shd w:val="clear" w:color="000000" w:fill="D7EAD3"/>
            <w:vAlign w:val="center"/>
            <w:hideMark/>
          </w:tcPr>
          <w:p w14:paraId="278CB751"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862,34</w:t>
            </w:r>
          </w:p>
        </w:tc>
        <w:tc>
          <w:tcPr>
            <w:tcW w:w="1296" w:type="dxa"/>
            <w:tcBorders>
              <w:top w:val="nil"/>
              <w:left w:val="nil"/>
              <w:bottom w:val="single" w:sz="4" w:space="0" w:color="auto"/>
              <w:right w:val="single" w:sz="4" w:space="0" w:color="auto"/>
            </w:tcBorders>
            <w:shd w:val="clear" w:color="000000" w:fill="D7EAD3"/>
            <w:vAlign w:val="center"/>
            <w:hideMark/>
          </w:tcPr>
          <w:p w14:paraId="5C6158A5"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862,34</w:t>
            </w:r>
          </w:p>
        </w:tc>
        <w:tc>
          <w:tcPr>
            <w:tcW w:w="2756" w:type="dxa"/>
            <w:tcBorders>
              <w:top w:val="nil"/>
              <w:left w:val="single" w:sz="4" w:space="0" w:color="C0C0C0"/>
              <w:bottom w:val="single" w:sz="4" w:space="0" w:color="C0C0C0"/>
              <w:right w:val="single" w:sz="4" w:space="0" w:color="C0C0C0"/>
            </w:tcBorders>
            <w:shd w:val="clear" w:color="000000" w:fill="FFFFCC"/>
            <w:vAlign w:val="center"/>
            <w:hideMark/>
          </w:tcPr>
          <w:p w14:paraId="1D9290F4" w14:textId="77777777" w:rsidR="00127CDB" w:rsidRPr="00127CDB" w:rsidRDefault="00127CDB" w:rsidP="00127CDB">
            <w:pPr>
              <w:rPr>
                <w:rFonts w:ascii="Tahoma" w:hAnsi="Tahoma" w:cs="Tahoma"/>
                <w:sz w:val="13"/>
                <w:szCs w:val="13"/>
              </w:rPr>
            </w:pPr>
            <w:r w:rsidRPr="00127CDB">
              <w:rPr>
                <w:rFonts w:ascii="Tahoma" w:hAnsi="Tahoma" w:cs="Tahoma"/>
                <w:sz w:val="13"/>
                <w:szCs w:val="13"/>
              </w:rPr>
              <w:t> </w:t>
            </w:r>
          </w:p>
        </w:tc>
      </w:tr>
      <w:tr w:rsidR="00127CDB" w:rsidRPr="00127CDB" w14:paraId="5A4EF972" w14:textId="77777777" w:rsidTr="00127CDB">
        <w:trPr>
          <w:trHeight w:val="285"/>
          <w:jc w:val="center"/>
        </w:trPr>
        <w:tc>
          <w:tcPr>
            <w:tcW w:w="306" w:type="dxa"/>
            <w:tcBorders>
              <w:top w:val="nil"/>
              <w:left w:val="nil"/>
              <w:bottom w:val="nil"/>
              <w:right w:val="nil"/>
            </w:tcBorders>
            <w:shd w:val="clear" w:color="000000" w:fill="00B0F0"/>
            <w:noWrap/>
            <w:vAlign w:val="center"/>
            <w:hideMark/>
          </w:tcPr>
          <w:p w14:paraId="2A497F5D" w14:textId="77777777" w:rsidR="00127CDB" w:rsidRPr="00127CDB" w:rsidRDefault="00127CDB" w:rsidP="00127CDB">
            <w:pPr>
              <w:rPr>
                <w:rFonts w:ascii="Tahoma" w:hAnsi="Tahoma" w:cs="Tahoma"/>
                <w:b/>
                <w:bCs/>
                <w:color w:val="000000"/>
                <w:sz w:val="13"/>
                <w:szCs w:val="13"/>
              </w:rPr>
            </w:pPr>
            <w:r w:rsidRPr="00127CDB">
              <w:rPr>
                <w:rFonts w:ascii="Tahoma" w:hAnsi="Tahoma" w:cs="Tahoma"/>
                <w:b/>
                <w:bCs/>
                <w:color w:val="000000"/>
                <w:sz w:val="13"/>
                <w:szCs w:val="13"/>
              </w:rPr>
              <w:t>П</w:t>
            </w:r>
          </w:p>
        </w:tc>
        <w:tc>
          <w:tcPr>
            <w:tcW w:w="232" w:type="dxa"/>
            <w:tcBorders>
              <w:top w:val="nil"/>
              <w:left w:val="nil"/>
              <w:bottom w:val="nil"/>
              <w:right w:val="nil"/>
            </w:tcBorders>
            <w:shd w:val="clear" w:color="auto" w:fill="auto"/>
            <w:noWrap/>
            <w:vAlign w:val="bottom"/>
            <w:hideMark/>
          </w:tcPr>
          <w:p w14:paraId="60A7D47F" w14:textId="77777777" w:rsidR="00127CDB" w:rsidRPr="00127CDB" w:rsidRDefault="00127CDB" w:rsidP="00127CDB">
            <w:pPr>
              <w:rPr>
                <w:rFonts w:ascii="Tahoma" w:hAnsi="Tahoma" w:cs="Tahoma"/>
                <w:b/>
                <w:bCs/>
                <w:color w:val="000000"/>
                <w:sz w:val="13"/>
                <w:szCs w:val="13"/>
              </w:rPr>
            </w:pPr>
          </w:p>
        </w:tc>
        <w:tc>
          <w:tcPr>
            <w:tcW w:w="729" w:type="dxa"/>
            <w:tcBorders>
              <w:top w:val="nil"/>
              <w:left w:val="single" w:sz="4" w:space="0" w:color="auto"/>
              <w:bottom w:val="single" w:sz="4" w:space="0" w:color="auto"/>
              <w:right w:val="single" w:sz="4" w:space="0" w:color="auto"/>
            </w:tcBorders>
            <w:shd w:val="clear" w:color="auto" w:fill="auto"/>
            <w:vAlign w:val="center"/>
            <w:hideMark/>
          </w:tcPr>
          <w:p w14:paraId="218FF171"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10.0.2</w:t>
            </w:r>
          </w:p>
        </w:tc>
        <w:tc>
          <w:tcPr>
            <w:tcW w:w="4034" w:type="dxa"/>
            <w:tcBorders>
              <w:top w:val="nil"/>
              <w:left w:val="nil"/>
              <w:bottom w:val="single" w:sz="4" w:space="0" w:color="auto"/>
              <w:right w:val="single" w:sz="4" w:space="0" w:color="auto"/>
            </w:tcBorders>
            <w:shd w:val="clear" w:color="auto" w:fill="auto"/>
            <w:vAlign w:val="center"/>
            <w:hideMark/>
          </w:tcPr>
          <w:p w14:paraId="2A2E45B5" w14:textId="77777777" w:rsidR="00127CDB" w:rsidRPr="00127CDB" w:rsidRDefault="00127CDB" w:rsidP="00127CDB">
            <w:pPr>
              <w:ind w:firstLineChars="200" w:firstLine="260"/>
              <w:rPr>
                <w:rFonts w:ascii="Tahoma" w:hAnsi="Tahoma" w:cs="Tahoma"/>
                <w:sz w:val="13"/>
                <w:szCs w:val="13"/>
              </w:rPr>
            </w:pPr>
            <w:r w:rsidRPr="00127CDB">
              <w:rPr>
                <w:rFonts w:ascii="Tahoma" w:hAnsi="Tahoma" w:cs="Tahoma"/>
                <w:sz w:val="13"/>
                <w:szCs w:val="13"/>
              </w:rPr>
              <w:t>На собственные нужды производства</w:t>
            </w:r>
          </w:p>
        </w:tc>
        <w:tc>
          <w:tcPr>
            <w:tcW w:w="994" w:type="dxa"/>
            <w:tcBorders>
              <w:top w:val="nil"/>
              <w:left w:val="nil"/>
              <w:bottom w:val="single" w:sz="4" w:space="0" w:color="auto"/>
              <w:right w:val="single" w:sz="4" w:space="0" w:color="auto"/>
            </w:tcBorders>
            <w:shd w:val="clear" w:color="auto" w:fill="auto"/>
            <w:vAlign w:val="center"/>
            <w:hideMark/>
          </w:tcPr>
          <w:p w14:paraId="4C34F96F" w14:textId="77777777" w:rsidR="00127CDB" w:rsidRPr="00127CDB" w:rsidRDefault="00127CDB" w:rsidP="00127CDB">
            <w:pPr>
              <w:jc w:val="center"/>
              <w:rPr>
                <w:rFonts w:ascii="Tahoma" w:hAnsi="Tahoma" w:cs="Tahoma"/>
                <w:sz w:val="13"/>
                <w:szCs w:val="13"/>
              </w:rPr>
            </w:pPr>
            <w:proofErr w:type="spellStart"/>
            <w:r w:rsidRPr="00127CDB">
              <w:rPr>
                <w:rFonts w:ascii="Tahoma" w:hAnsi="Tahoma" w:cs="Tahoma"/>
                <w:sz w:val="13"/>
                <w:szCs w:val="13"/>
              </w:rPr>
              <w:t>тыс</w:t>
            </w:r>
            <w:proofErr w:type="spellEnd"/>
            <w:r w:rsidRPr="00127CDB">
              <w:rPr>
                <w:rFonts w:ascii="Tahoma" w:hAnsi="Tahoma" w:cs="Tahoma"/>
                <w:sz w:val="13"/>
                <w:szCs w:val="13"/>
              </w:rPr>
              <w:t xml:space="preserve"> </w:t>
            </w:r>
            <w:proofErr w:type="spellStart"/>
            <w:r w:rsidRPr="00127CDB">
              <w:rPr>
                <w:rFonts w:ascii="Tahoma" w:hAnsi="Tahoma" w:cs="Tahoma"/>
                <w:sz w:val="13"/>
                <w:szCs w:val="13"/>
              </w:rPr>
              <w:t>руб</w:t>
            </w:r>
            <w:proofErr w:type="spellEnd"/>
          </w:p>
        </w:tc>
        <w:tc>
          <w:tcPr>
            <w:tcW w:w="1549" w:type="dxa"/>
            <w:tcBorders>
              <w:top w:val="nil"/>
              <w:left w:val="nil"/>
              <w:bottom w:val="single" w:sz="4" w:space="0" w:color="auto"/>
              <w:right w:val="single" w:sz="4" w:space="0" w:color="auto"/>
            </w:tcBorders>
            <w:shd w:val="clear" w:color="000000" w:fill="FFFFCC"/>
            <w:vAlign w:val="center"/>
            <w:hideMark/>
          </w:tcPr>
          <w:p w14:paraId="2751F882"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 </w:t>
            </w:r>
          </w:p>
        </w:tc>
        <w:tc>
          <w:tcPr>
            <w:tcW w:w="1518" w:type="dxa"/>
            <w:tcBorders>
              <w:top w:val="nil"/>
              <w:left w:val="nil"/>
              <w:bottom w:val="single" w:sz="4" w:space="0" w:color="auto"/>
              <w:right w:val="single" w:sz="4" w:space="0" w:color="auto"/>
            </w:tcBorders>
            <w:shd w:val="clear" w:color="000000" w:fill="FFFFCC"/>
            <w:vAlign w:val="center"/>
            <w:hideMark/>
          </w:tcPr>
          <w:p w14:paraId="0EB75D42"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 </w:t>
            </w:r>
          </w:p>
        </w:tc>
        <w:tc>
          <w:tcPr>
            <w:tcW w:w="1516" w:type="dxa"/>
            <w:tcBorders>
              <w:top w:val="nil"/>
              <w:left w:val="nil"/>
              <w:bottom w:val="single" w:sz="4" w:space="0" w:color="auto"/>
              <w:right w:val="single" w:sz="4" w:space="0" w:color="auto"/>
            </w:tcBorders>
            <w:shd w:val="clear" w:color="000000" w:fill="FFFFCC"/>
            <w:vAlign w:val="center"/>
            <w:hideMark/>
          </w:tcPr>
          <w:p w14:paraId="2B817223"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 </w:t>
            </w:r>
          </w:p>
        </w:tc>
        <w:tc>
          <w:tcPr>
            <w:tcW w:w="1587" w:type="dxa"/>
            <w:tcBorders>
              <w:top w:val="nil"/>
              <w:left w:val="nil"/>
              <w:bottom w:val="single" w:sz="4" w:space="0" w:color="auto"/>
              <w:right w:val="single" w:sz="4" w:space="0" w:color="auto"/>
            </w:tcBorders>
            <w:shd w:val="clear" w:color="000000" w:fill="FFFFCC"/>
            <w:vAlign w:val="center"/>
            <w:hideMark/>
          </w:tcPr>
          <w:p w14:paraId="2004754B"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 </w:t>
            </w:r>
          </w:p>
        </w:tc>
        <w:tc>
          <w:tcPr>
            <w:tcW w:w="1436" w:type="dxa"/>
            <w:tcBorders>
              <w:top w:val="nil"/>
              <w:left w:val="single" w:sz="4" w:space="0" w:color="auto"/>
              <w:bottom w:val="single" w:sz="4" w:space="0" w:color="auto"/>
              <w:right w:val="single" w:sz="4" w:space="0" w:color="auto"/>
            </w:tcBorders>
            <w:shd w:val="clear" w:color="000000" w:fill="FFFFCC"/>
            <w:vAlign w:val="center"/>
            <w:hideMark/>
          </w:tcPr>
          <w:p w14:paraId="66148A25"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 </w:t>
            </w:r>
          </w:p>
        </w:tc>
        <w:tc>
          <w:tcPr>
            <w:tcW w:w="1973" w:type="dxa"/>
            <w:tcBorders>
              <w:top w:val="nil"/>
              <w:left w:val="nil"/>
              <w:bottom w:val="single" w:sz="4" w:space="0" w:color="auto"/>
              <w:right w:val="single" w:sz="4" w:space="0" w:color="auto"/>
            </w:tcBorders>
            <w:shd w:val="clear" w:color="000000" w:fill="FFFFCC"/>
            <w:vAlign w:val="center"/>
            <w:hideMark/>
          </w:tcPr>
          <w:p w14:paraId="3D04ADB8"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 </w:t>
            </w:r>
          </w:p>
        </w:tc>
        <w:tc>
          <w:tcPr>
            <w:tcW w:w="1518" w:type="dxa"/>
            <w:tcBorders>
              <w:top w:val="nil"/>
              <w:left w:val="nil"/>
              <w:bottom w:val="single" w:sz="4" w:space="0" w:color="auto"/>
              <w:right w:val="single" w:sz="4" w:space="0" w:color="auto"/>
            </w:tcBorders>
            <w:shd w:val="clear" w:color="000000" w:fill="FFFFCC"/>
            <w:vAlign w:val="center"/>
            <w:hideMark/>
          </w:tcPr>
          <w:p w14:paraId="7789447B"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 </w:t>
            </w:r>
          </w:p>
        </w:tc>
        <w:tc>
          <w:tcPr>
            <w:tcW w:w="1496" w:type="dxa"/>
            <w:tcBorders>
              <w:top w:val="nil"/>
              <w:left w:val="nil"/>
              <w:bottom w:val="single" w:sz="4" w:space="0" w:color="auto"/>
              <w:right w:val="single" w:sz="4" w:space="0" w:color="auto"/>
            </w:tcBorders>
            <w:shd w:val="clear" w:color="000000" w:fill="D7EAD3"/>
            <w:vAlign w:val="center"/>
            <w:hideMark/>
          </w:tcPr>
          <w:p w14:paraId="68151E50"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0,00</w:t>
            </w:r>
          </w:p>
        </w:tc>
        <w:tc>
          <w:tcPr>
            <w:tcW w:w="1296" w:type="dxa"/>
            <w:tcBorders>
              <w:top w:val="nil"/>
              <w:left w:val="nil"/>
              <w:bottom w:val="single" w:sz="4" w:space="0" w:color="auto"/>
              <w:right w:val="single" w:sz="4" w:space="0" w:color="auto"/>
            </w:tcBorders>
            <w:shd w:val="clear" w:color="000000" w:fill="D7EAD3"/>
            <w:vAlign w:val="center"/>
            <w:hideMark/>
          </w:tcPr>
          <w:p w14:paraId="0D38D82E"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0,00</w:t>
            </w:r>
          </w:p>
        </w:tc>
        <w:tc>
          <w:tcPr>
            <w:tcW w:w="2756" w:type="dxa"/>
            <w:tcBorders>
              <w:top w:val="nil"/>
              <w:left w:val="single" w:sz="4" w:space="0" w:color="C0C0C0"/>
              <w:bottom w:val="single" w:sz="4" w:space="0" w:color="C0C0C0"/>
              <w:right w:val="single" w:sz="4" w:space="0" w:color="C0C0C0"/>
            </w:tcBorders>
            <w:shd w:val="clear" w:color="000000" w:fill="FFFFCC"/>
            <w:vAlign w:val="center"/>
            <w:hideMark/>
          </w:tcPr>
          <w:p w14:paraId="58CA0C84" w14:textId="77777777" w:rsidR="00127CDB" w:rsidRPr="00127CDB" w:rsidRDefault="00127CDB" w:rsidP="00127CDB">
            <w:pPr>
              <w:rPr>
                <w:rFonts w:ascii="Tahoma" w:hAnsi="Tahoma" w:cs="Tahoma"/>
                <w:sz w:val="13"/>
                <w:szCs w:val="13"/>
              </w:rPr>
            </w:pPr>
            <w:r w:rsidRPr="00127CDB">
              <w:rPr>
                <w:rFonts w:ascii="Tahoma" w:hAnsi="Tahoma" w:cs="Tahoma"/>
                <w:sz w:val="13"/>
                <w:szCs w:val="13"/>
              </w:rPr>
              <w:t> </w:t>
            </w:r>
          </w:p>
        </w:tc>
      </w:tr>
      <w:tr w:rsidR="00127CDB" w:rsidRPr="00127CDB" w14:paraId="14B7F307" w14:textId="77777777" w:rsidTr="00127CDB">
        <w:trPr>
          <w:trHeight w:val="510"/>
          <w:jc w:val="center"/>
        </w:trPr>
        <w:tc>
          <w:tcPr>
            <w:tcW w:w="306" w:type="dxa"/>
            <w:tcBorders>
              <w:top w:val="nil"/>
              <w:left w:val="nil"/>
              <w:bottom w:val="nil"/>
              <w:right w:val="nil"/>
            </w:tcBorders>
            <w:shd w:val="clear" w:color="000000" w:fill="00B0F0"/>
            <w:noWrap/>
            <w:vAlign w:val="center"/>
            <w:hideMark/>
          </w:tcPr>
          <w:p w14:paraId="22C46DEC" w14:textId="77777777" w:rsidR="00127CDB" w:rsidRPr="00127CDB" w:rsidRDefault="00127CDB" w:rsidP="00127CDB">
            <w:pPr>
              <w:rPr>
                <w:rFonts w:ascii="Tahoma" w:hAnsi="Tahoma" w:cs="Tahoma"/>
                <w:b/>
                <w:bCs/>
                <w:color w:val="000000"/>
                <w:sz w:val="13"/>
                <w:szCs w:val="13"/>
              </w:rPr>
            </w:pPr>
            <w:r w:rsidRPr="00127CDB">
              <w:rPr>
                <w:rFonts w:ascii="Tahoma" w:hAnsi="Tahoma" w:cs="Tahoma"/>
                <w:b/>
                <w:bCs/>
                <w:color w:val="000000"/>
                <w:sz w:val="13"/>
                <w:szCs w:val="13"/>
              </w:rPr>
              <w:t>П</w:t>
            </w:r>
          </w:p>
        </w:tc>
        <w:tc>
          <w:tcPr>
            <w:tcW w:w="232" w:type="dxa"/>
            <w:tcBorders>
              <w:top w:val="nil"/>
              <w:left w:val="nil"/>
              <w:bottom w:val="nil"/>
              <w:right w:val="nil"/>
            </w:tcBorders>
            <w:shd w:val="clear" w:color="auto" w:fill="auto"/>
            <w:noWrap/>
            <w:vAlign w:val="bottom"/>
            <w:hideMark/>
          </w:tcPr>
          <w:p w14:paraId="64B9B29A" w14:textId="77777777" w:rsidR="00127CDB" w:rsidRPr="00127CDB" w:rsidRDefault="00127CDB" w:rsidP="00127CDB">
            <w:pPr>
              <w:rPr>
                <w:rFonts w:ascii="Tahoma" w:hAnsi="Tahoma" w:cs="Tahoma"/>
                <w:b/>
                <w:bCs/>
                <w:color w:val="000000"/>
                <w:sz w:val="13"/>
                <w:szCs w:val="13"/>
              </w:rPr>
            </w:pPr>
          </w:p>
        </w:tc>
        <w:tc>
          <w:tcPr>
            <w:tcW w:w="729" w:type="dxa"/>
            <w:tcBorders>
              <w:top w:val="nil"/>
              <w:left w:val="single" w:sz="4" w:space="0" w:color="auto"/>
              <w:bottom w:val="single" w:sz="4" w:space="0" w:color="auto"/>
              <w:right w:val="single" w:sz="4" w:space="0" w:color="auto"/>
            </w:tcBorders>
            <w:shd w:val="clear" w:color="auto" w:fill="auto"/>
            <w:vAlign w:val="center"/>
            <w:hideMark/>
          </w:tcPr>
          <w:p w14:paraId="43059CCE"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10.1</w:t>
            </w:r>
          </w:p>
        </w:tc>
        <w:tc>
          <w:tcPr>
            <w:tcW w:w="4034" w:type="dxa"/>
            <w:tcBorders>
              <w:top w:val="nil"/>
              <w:left w:val="nil"/>
              <w:bottom w:val="single" w:sz="4" w:space="0" w:color="auto"/>
              <w:right w:val="single" w:sz="4" w:space="0" w:color="auto"/>
            </w:tcBorders>
            <w:shd w:val="clear" w:color="auto" w:fill="auto"/>
            <w:vAlign w:val="center"/>
            <w:hideMark/>
          </w:tcPr>
          <w:p w14:paraId="495D6307" w14:textId="77777777" w:rsidR="00127CDB" w:rsidRPr="00127CDB" w:rsidRDefault="00127CDB" w:rsidP="00127CDB">
            <w:pPr>
              <w:ind w:firstLineChars="100" w:firstLine="130"/>
              <w:rPr>
                <w:rFonts w:ascii="Tahoma" w:hAnsi="Tahoma" w:cs="Tahoma"/>
                <w:sz w:val="13"/>
                <w:szCs w:val="13"/>
              </w:rPr>
            </w:pPr>
            <w:r w:rsidRPr="00127CDB">
              <w:rPr>
                <w:rFonts w:ascii="Tahoma" w:hAnsi="Tahoma" w:cs="Tahoma"/>
                <w:sz w:val="13"/>
                <w:szCs w:val="13"/>
              </w:rPr>
              <w:t>Прибыль на капитальные вложения</w:t>
            </w:r>
          </w:p>
        </w:tc>
        <w:tc>
          <w:tcPr>
            <w:tcW w:w="994" w:type="dxa"/>
            <w:tcBorders>
              <w:top w:val="nil"/>
              <w:left w:val="nil"/>
              <w:bottom w:val="single" w:sz="4" w:space="0" w:color="auto"/>
              <w:right w:val="single" w:sz="4" w:space="0" w:color="auto"/>
            </w:tcBorders>
            <w:shd w:val="clear" w:color="auto" w:fill="auto"/>
            <w:vAlign w:val="center"/>
            <w:hideMark/>
          </w:tcPr>
          <w:p w14:paraId="1EACD55E" w14:textId="77777777" w:rsidR="00127CDB" w:rsidRPr="00127CDB" w:rsidRDefault="00127CDB" w:rsidP="00127CDB">
            <w:pPr>
              <w:jc w:val="center"/>
              <w:rPr>
                <w:rFonts w:ascii="Tahoma" w:hAnsi="Tahoma" w:cs="Tahoma"/>
                <w:sz w:val="13"/>
                <w:szCs w:val="13"/>
              </w:rPr>
            </w:pPr>
            <w:proofErr w:type="spellStart"/>
            <w:r w:rsidRPr="00127CDB">
              <w:rPr>
                <w:rFonts w:ascii="Tahoma" w:hAnsi="Tahoma" w:cs="Tahoma"/>
                <w:sz w:val="13"/>
                <w:szCs w:val="13"/>
              </w:rPr>
              <w:t>тыс</w:t>
            </w:r>
            <w:proofErr w:type="spellEnd"/>
            <w:r w:rsidRPr="00127CDB">
              <w:rPr>
                <w:rFonts w:ascii="Tahoma" w:hAnsi="Tahoma" w:cs="Tahoma"/>
                <w:sz w:val="13"/>
                <w:szCs w:val="13"/>
              </w:rPr>
              <w:t xml:space="preserve"> </w:t>
            </w:r>
            <w:proofErr w:type="spellStart"/>
            <w:r w:rsidRPr="00127CDB">
              <w:rPr>
                <w:rFonts w:ascii="Tahoma" w:hAnsi="Tahoma" w:cs="Tahoma"/>
                <w:sz w:val="13"/>
                <w:szCs w:val="13"/>
              </w:rPr>
              <w:t>руб</w:t>
            </w:r>
            <w:proofErr w:type="spellEnd"/>
          </w:p>
        </w:tc>
        <w:tc>
          <w:tcPr>
            <w:tcW w:w="1549" w:type="dxa"/>
            <w:tcBorders>
              <w:top w:val="nil"/>
              <w:left w:val="nil"/>
              <w:bottom w:val="single" w:sz="4" w:space="0" w:color="auto"/>
              <w:right w:val="single" w:sz="4" w:space="0" w:color="auto"/>
            </w:tcBorders>
            <w:shd w:val="clear" w:color="000000" w:fill="D7EAD3"/>
            <w:vAlign w:val="center"/>
            <w:hideMark/>
          </w:tcPr>
          <w:p w14:paraId="6782381C"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34,99</w:t>
            </w:r>
          </w:p>
        </w:tc>
        <w:tc>
          <w:tcPr>
            <w:tcW w:w="1518" w:type="dxa"/>
            <w:tcBorders>
              <w:top w:val="nil"/>
              <w:left w:val="nil"/>
              <w:bottom w:val="single" w:sz="4" w:space="0" w:color="auto"/>
              <w:right w:val="single" w:sz="4" w:space="0" w:color="auto"/>
            </w:tcBorders>
            <w:shd w:val="clear" w:color="000000" w:fill="D7EAD3"/>
            <w:vAlign w:val="center"/>
            <w:hideMark/>
          </w:tcPr>
          <w:p w14:paraId="09AF7686"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527,51</w:t>
            </w:r>
          </w:p>
        </w:tc>
        <w:tc>
          <w:tcPr>
            <w:tcW w:w="1516" w:type="dxa"/>
            <w:tcBorders>
              <w:top w:val="nil"/>
              <w:left w:val="nil"/>
              <w:bottom w:val="single" w:sz="4" w:space="0" w:color="auto"/>
              <w:right w:val="single" w:sz="4" w:space="0" w:color="auto"/>
            </w:tcBorders>
            <w:shd w:val="clear" w:color="000000" w:fill="D7EAD3"/>
            <w:vAlign w:val="center"/>
            <w:hideMark/>
          </w:tcPr>
          <w:p w14:paraId="2B6298D2"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555,48</w:t>
            </w:r>
          </w:p>
        </w:tc>
        <w:tc>
          <w:tcPr>
            <w:tcW w:w="1587" w:type="dxa"/>
            <w:tcBorders>
              <w:top w:val="nil"/>
              <w:left w:val="nil"/>
              <w:bottom w:val="single" w:sz="4" w:space="0" w:color="auto"/>
              <w:right w:val="single" w:sz="4" w:space="0" w:color="auto"/>
            </w:tcBorders>
            <w:shd w:val="clear" w:color="000000" w:fill="D7EAD3"/>
            <w:vAlign w:val="center"/>
            <w:hideMark/>
          </w:tcPr>
          <w:p w14:paraId="008D753A"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157,23</w:t>
            </w:r>
          </w:p>
        </w:tc>
        <w:tc>
          <w:tcPr>
            <w:tcW w:w="1436" w:type="dxa"/>
            <w:tcBorders>
              <w:top w:val="nil"/>
              <w:left w:val="single" w:sz="4" w:space="0" w:color="auto"/>
              <w:bottom w:val="single" w:sz="4" w:space="0" w:color="auto"/>
              <w:right w:val="single" w:sz="4" w:space="0" w:color="auto"/>
            </w:tcBorders>
            <w:shd w:val="clear" w:color="000000" w:fill="D7EAD3"/>
            <w:vAlign w:val="center"/>
            <w:hideMark/>
          </w:tcPr>
          <w:p w14:paraId="4DD6E9BE"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104,01</w:t>
            </w:r>
          </w:p>
        </w:tc>
        <w:tc>
          <w:tcPr>
            <w:tcW w:w="1973" w:type="dxa"/>
            <w:tcBorders>
              <w:top w:val="nil"/>
              <w:left w:val="nil"/>
              <w:bottom w:val="single" w:sz="4" w:space="0" w:color="auto"/>
              <w:right w:val="single" w:sz="4" w:space="0" w:color="auto"/>
            </w:tcBorders>
            <w:shd w:val="clear" w:color="000000" w:fill="D7EAD3"/>
            <w:vAlign w:val="center"/>
            <w:hideMark/>
          </w:tcPr>
          <w:p w14:paraId="48D1F64A"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728,66</w:t>
            </w:r>
          </w:p>
        </w:tc>
        <w:tc>
          <w:tcPr>
            <w:tcW w:w="1518" w:type="dxa"/>
            <w:tcBorders>
              <w:top w:val="nil"/>
              <w:left w:val="nil"/>
              <w:bottom w:val="single" w:sz="4" w:space="0" w:color="auto"/>
              <w:right w:val="single" w:sz="4" w:space="0" w:color="auto"/>
            </w:tcBorders>
            <w:shd w:val="clear" w:color="000000" w:fill="D7EAD3"/>
            <w:vAlign w:val="center"/>
            <w:hideMark/>
          </w:tcPr>
          <w:p w14:paraId="39E25923"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94,34</w:t>
            </w:r>
          </w:p>
        </w:tc>
        <w:tc>
          <w:tcPr>
            <w:tcW w:w="1496" w:type="dxa"/>
            <w:tcBorders>
              <w:top w:val="nil"/>
              <w:left w:val="nil"/>
              <w:bottom w:val="single" w:sz="4" w:space="0" w:color="auto"/>
              <w:right w:val="single" w:sz="4" w:space="0" w:color="auto"/>
            </w:tcBorders>
            <w:shd w:val="clear" w:color="000000" w:fill="D7EAD3"/>
            <w:vAlign w:val="center"/>
            <w:hideMark/>
          </w:tcPr>
          <w:p w14:paraId="3B826EE7"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47,17</w:t>
            </w:r>
          </w:p>
        </w:tc>
        <w:tc>
          <w:tcPr>
            <w:tcW w:w="1296" w:type="dxa"/>
            <w:tcBorders>
              <w:top w:val="nil"/>
              <w:left w:val="nil"/>
              <w:bottom w:val="single" w:sz="4" w:space="0" w:color="auto"/>
              <w:right w:val="single" w:sz="4" w:space="0" w:color="auto"/>
            </w:tcBorders>
            <w:shd w:val="clear" w:color="000000" w:fill="D7EAD3"/>
            <w:vAlign w:val="center"/>
            <w:hideMark/>
          </w:tcPr>
          <w:p w14:paraId="15E56FEF"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47,17</w:t>
            </w:r>
          </w:p>
        </w:tc>
        <w:tc>
          <w:tcPr>
            <w:tcW w:w="2756" w:type="dxa"/>
            <w:tcBorders>
              <w:top w:val="nil"/>
              <w:left w:val="single" w:sz="4" w:space="0" w:color="C0C0C0"/>
              <w:bottom w:val="single" w:sz="4" w:space="0" w:color="C0C0C0"/>
              <w:right w:val="single" w:sz="4" w:space="0" w:color="C0C0C0"/>
            </w:tcBorders>
            <w:shd w:val="clear" w:color="000000" w:fill="FFFFCC"/>
            <w:vAlign w:val="center"/>
            <w:hideMark/>
          </w:tcPr>
          <w:p w14:paraId="1E03D966" w14:textId="77777777" w:rsidR="00127CDB" w:rsidRPr="00127CDB" w:rsidRDefault="00127CDB" w:rsidP="00127CDB">
            <w:pPr>
              <w:rPr>
                <w:rFonts w:ascii="Tahoma" w:hAnsi="Tahoma" w:cs="Tahoma"/>
                <w:sz w:val="13"/>
                <w:szCs w:val="13"/>
              </w:rPr>
            </w:pPr>
            <w:r w:rsidRPr="00127CDB">
              <w:rPr>
                <w:rFonts w:ascii="Tahoma" w:hAnsi="Tahoma" w:cs="Tahoma"/>
                <w:sz w:val="13"/>
                <w:szCs w:val="13"/>
              </w:rPr>
              <w:t> </w:t>
            </w:r>
          </w:p>
        </w:tc>
      </w:tr>
      <w:tr w:rsidR="00127CDB" w:rsidRPr="00127CDB" w14:paraId="0EDB24BF" w14:textId="77777777" w:rsidTr="00127CDB">
        <w:trPr>
          <w:trHeight w:val="420"/>
          <w:jc w:val="center"/>
        </w:trPr>
        <w:tc>
          <w:tcPr>
            <w:tcW w:w="306" w:type="dxa"/>
            <w:tcBorders>
              <w:top w:val="nil"/>
              <w:left w:val="nil"/>
              <w:bottom w:val="nil"/>
              <w:right w:val="nil"/>
            </w:tcBorders>
            <w:shd w:val="clear" w:color="000000" w:fill="00B0F0"/>
            <w:noWrap/>
            <w:vAlign w:val="center"/>
            <w:hideMark/>
          </w:tcPr>
          <w:p w14:paraId="6FF30644" w14:textId="77777777" w:rsidR="00127CDB" w:rsidRPr="00127CDB" w:rsidRDefault="00127CDB" w:rsidP="00127CDB">
            <w:pPr>
              <w:rPr>
                <w:rFonts w:ascii="Tahoma" w:hAnsi="Tahoma" w:cs="Tahoma"/>
                <w:b/>
                <w:bCs/>
                <w:color w:val="000000"/>
                <w:sz w:val="13"/>
                <w:szCs w:val="13"/>
              </w:rPr>
            </w:pPr>
            <w:r w:rsidRPr="00127CDB">
              <w:rPr>
                <w:rFonts w:ascii="Tahoma" w:hAnsi="Tahoma" w:cs="Tahoma"/>
                <w:b/>
                <w:bCs/>
                <w:color w:val="000000"/>
                <w:sz w:val="13"/>
                <w:szCs w:val="13"/>
              </w:rPr>
              <w:t>П</w:t>
            </w:r>
          </w:p>
        </w:tc>
        <w:tc>
          <w:tcPr>
            <w:tcW w:w="232" w:type="dxa"/>
            <w:tcBorders>
              <w:top w:val="nil"/>
              <w:left w:val="nil"/>
              <w:bottom w:val="nil"/>
              <w:right w:val="nil"/>
            </w:tcBorders>
            <w:shd w:val="clear" w:color="auto" w:fill="auto"/>
            <w:noWrap/>
            <w:vAlign w:val="bottom"/>
            <w:hideMark/>
          </w:tcPr>
          <w:p w14:paraId="59445DC8" w14:textId="77777777" w:rsidR="00127CDB" w:rsidRPr="00127CDB" w:rsidRDefault="00127CDB" w:rsidP="00127CDB">
            <w:pPr>
              <w:rPr>
                <w:rFonts w:ascii="Tahoma" w:hAnsi="Tahoma" w:cs="Tahoma"/>
                <w:b/>
                <w:bCs/>
                <w:color w:val="000000"/>
                <w:sz w:val="13"/>
                <w:szCs w:val="13"/>
              </w:rPr>
            </w:pPr>
          </w:p>
        </w:tc>
        <w:tc>
          <w:tcPr>
            <w:tcW w:w="729" w:type="dxa"/>
            <w:tcBorders>
              <w:top w:val="nil"/>
              <w:left w:val="single" w:sz="4" w:space="0" w:color="auto"/>
              <w:bottom w:val="single" w:sz="4" w:space="0" w:color="auto"/>
              <w:right w:val="single" w:sz="4" w:space="0" w:color="auto"/>
            </w:tcBorders>
            <w:shd w:val="clear" w:color="auto" w:fill="auto"/>
            <w:vAlign w:val="center"/>
            <w:hideMark/>
          </w:tcPr>
          <w:p w14:paraId="2ECE9DE5"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10.1.1</w:t>
            </w:r>
          </w:p>
        </w:tc>
        <w:tc>
          <w:tcPr>
            <w:tcW w:w="4034" w:type="dxa"/>
            <w:tcBorders>
              <w:top w:val="nil"/>
              <w:left w:val="nil"/>
              <w:bottom w:val="single" w:sz="4" w:space="0" w:color="auto"/>
              <w:right w:val="single" w:sz="4" w:space="0" w:color="auto"/>
            </w:tcBorders>
            <w:shd w:val="clear" w:color="auto" w:fill="auto"/>
            <w:vAlign w:val="center"/>
            <w:hideMark/>
          </w:tcPr>
          <w:p w14:paraId="478C24AC" w14:textId="77777777" w:rsidR="00127CDB" w:rsidRPr="00127CDB" w:rsidRDefault="00127CDB" w:rsidP="00127CDB">
            <w:pPr>
              <w:ind w:firstLineChars="200" w:firstLine="260"/>
              <w:rPr>
                <w:rFonts w:ascii="Tahoma" w:hAnsi="Tahoma" w:cs="Tahoma"/>
                <w:sz w:val="13"/>
                <w:szCs w:val="13"/>
              </w:rPr>
            </w:pPr>
            <w:r w:rsidRPr="00127CDB">
              <w:rPr>
                <w:rFonts w:ascii="Tahoma" w:hAnsi="Tahoma" w:cs="Tahoma"/>
                <w:sz w:val="13"/>
                <w:szCs w:val="13"/>
              </w:rPr>
              <w:t xml:space="preserve">На реализацию </w:t>
            </w:r>
            <w:proofErr w:type="spellStart"/>
            <w:r w:rsidRPr="00127CDB">
              <w:rPr>
                <w:rFonts w:ascii="Tahoma" w:hAnsi="Tahoma" w:cs="Tahoma"/>
                <w:sz w:val="13"/>
                <w:szCs w:val="13"/>
              </w:rPr>
              <w:t>инвест</w:t>
            </w:r>
            <w:proofErr w:type="spellEnd"/>
            <w:r w:rsidRPr="00127CDB">
              <w:rPr>
                <w:rFonts w:ascii="Tahoma" w:hAnsi="Tahoma" w:cs="Tahoma"/>
                <w:sz w:val="13"/>
                <w:szCs w:val="13"/>
              </w:rPr>
              <w:t xml:space="preserve"> программы</w:t>
            </w:r>
          </w:p>
        </w:tc>
        <w:tc>
          <w:tcPr>
            <w:tcW w:w="994" w:type="dxa"/>
            <w:tcBorders>
              <w:top w:val="nil"/>
              <w:left w:val="nil"/>
              <w:bottom w:val="single" w:sz="4" w:space="0" w:color="auto"/>
              <w:right w:val="single" w:sz="4" w:space="0" w:color="auto"/>
            </w:tcBorders>
            <w:shd w:val="clear" w:color="auto" w:fill="auto"/>
            <w:vAlign w:val="center"/>
            <w:hideMark/>
          </w:tcPr>
          <w:p w14:paraId="6667A316" w14:textId="77777777" w:rsidR="00127CDB" w:rsidRPr="00127CDB" w:rsidRDefault="00127CDB" w:rsidP="00127CDB">
            <w:pPr>
              <w:jc w:val="center"/>
              <w:rPr>
                <w:rFonts w:ascii="Tahoma" w:hAnsi="Tahoma" w:cs="Tahoma"/>
                <w:sz w:val="13"/>
                <w:szCs w:val="13"/>
              </w:rPr>
            </w:pPr>
            <w:proofErr w:type="spellStart"/>
            <w:r w:rsidRPr="00127CDB">
              <w:rPr>
                <w:rFonts w:ascii="Tahoma" w:hAnsi="Tahoma" w:cs="Tahoma"/>
                <w:sz w:val="13"/>
                <w:szCs w:val="13"/>
              </w:rPr>
              <w:t>тыс</w:t>
            </w:r>
            <w:proofErr w:type="spellEnd"/>
            <w:r w:rsidRPr="00127CDB">
              <w:rPr>
                <w:rFonts w:ascii="Tahoma" w:hAnsi="Tahoma" w:cs="Tahoma"/>
                <w:sz w:val="13"/>
                <w:szCs w:val="13"/>
              </w:rPr>
              <w:t xml:space="preserve"> </w:t>
            </w:r>
            <w:proofErr w:type="spellStart"/>
            <w:r w:rsidRPr="00127CDB">
              <w:rPr>
                <w:rFonts w:ascii="Tahoma" w:hAnsi="Tahoma" w:cs="Tahoma"/>
                <w:sz w:val="13"/>
                <w:szCs w:val="13"/>
              </w:rPr>
              <w:t>руб</w:t>
            </w:r>
            <w:proofErr w:type="spellEnd"/>
          </w:p>
        </w:tc>
        <w:tc>
          <w:tcPr>
            <w:tcW w:w="1549" w:type="dxa"/>
            <w:tcBorders>
              <w:top w:val="nil"/>
              <w:left w:val="nil"/>
              <w:bottom w:val="single" w:sz="4" w:space="0" w:color="auto"/>
              <w:right w:val="single" w:sz="4" w:space="0" w:color="auto"/>
            </w:tcBorders>
            <w:shd w:val="clear" w:color="000000" w:fill="FFFFCC"/>
            <w:vAlign w:val="center"/>
            <w:hideMark/>
          </w:tcPr>
          <w:p w14:paraId="30E88392"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34,99</w:t>
            </w:r>
          </w:p>
        </w:tc>
        <w:tc>
          <w:tcPr>
            <w:tcW w:w="1518" w:type="dxa"/>
            <w:tcBorders>
              <w:top w:val="nil"/>
              <w:left w:val="nil"/>
              <w:bottom w:val="single" w:sz="4" w:space="0" w:color="auto"/>
              <w:right w:val="single" w:sz="4" w:space="0" w:color="auto"/>
            </w:tcBorders>
            <w:shd w:val="clear" w:color="000000" w:fill="FFFFCC"/>
            <w:vAlign w:val="center"/>
            <w:hideMark/>
          </w:tcPr>
          <w:p w14:paraId="630C4630"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527,51</w:t>
            </w:r>
          </w:p>
        </w:tc>
        <w:tc>
          <w:tcPr>
            <w:tcW w:w="1516" w:type="dxa"/>
            <w:tcBorders>
              <w:top w:val="nil"/>
              <w:left w:val="nil"/>
              <w:bottom w:val="single" w:sz="4" w:space="0" w:color="auto"/>
              <w:right w:val="single" w:sz="4" w:space="0" w:color="auto"/>
            </w:tcBorders>
            <w:shd w:val="clear" w:color="000000" w:fill="FFFFCC"/>
            <w:vAlign w:val="center"/>
            <w:hideMark/>
          </w:tcPr>
          <w:p w14:paraId="68ED8A95"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555,48</w:t>
            </w:r>
          </w:p>
        </w:tc>
        <w:tc>
          <w:tcPr>
            <w:tcW w:w="1587" w:type="dxa"/>
            <w:tcBorders>
              <w:top w:val="nil"/>
              <w:left w:val="nil"/>
              <w:bottom w:val="single" w:sz="4" w:space="0" w:color="auto"/>
              <w:right w:val="single" w:sz="4" w:space="0" w:color="auto"/>
            </w:tcBorders>
            <w:shd w:val="clear" w:color="000000" w:fill="FFFFCC"/>
            <w:vAlign w:val="center"/>
            <w:hideMark/>
          </w:tcPr>
          <w:p w14:paraId="7BEA6C96"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157,23</w:t>
            </w:r>
          </w:p>
        </w:tc>
        <w:tc>
          <w:tcPr>
            <w:tcW w:w="1436" w:type="dxa"/>
            <w:tcBorders>
              <w:top w:val="nil"/>
              <w:left w:val="single" w:sz="4" w:space="0" w:color="auto"/>
              <w:bottom w:val="single" w:sz="4" w:space="0" w:color="auto"/>
              <w:right w:val="single" w:sz="4" w:space="0" w:color="auto"/>
            </w:tcBorders>
            <w:shd w:val="clear" w:color="000000" w:fill="FFFFCC"/>
            <w:vAlign w:val="center"/>
            <w:hideMark/>
          </w:tcPr>
          <w:p w14:paraId="6B54BD5C"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104,01</w:t>
            </w:r>
          </w:p>
        </w:tc>
        <w:tc>
          <w:tcPr>
            <w:tcW w:w="1973" w:type="dxa"/>
            <w:tcBorders>
              <w:top w:val="nil"/>
              <w:left w:val="nil"/>
              <w:bottom w:val="single" w:sz="4" w:space="0" w:color="auto"/>
              <w:right w:val="single" w:sz="4" w:space="0" w:color="auto"/>
            </w:tcBorders>
            <w:shd w:val="clear" w:color="000000" w:fill="FFFFCC"/>
            <w:vAlign w:val="center"/>
            <w:hideMark/>
          </w:tcPr>
          <w:p w14:paraId="2CF170D4"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728,66</w:t>
            </w:r>
          </w:p>
        </w:tc>
        <w:tc>
          <w:tcPr>
            <w:tcW w:w="1518" w:type="dxa"/>
            <w:tcBorders>
              <w:top w:val="nil"/>
              <w:left w:val="nil"/>
              <w:bottom w:val="single" w:sz="4" w:space="0" w:color="auto"/>
              <w:right w:val="single" w:sz="4" w:space="0" w:color="auto"/>
            </w:tcBorders>
            <w:shd w:val="clear" w:color="000000" w:fill="FFFFCC"/>
            <w:vAlign w:val="center"/>
            <w:hideMark/>
          </w:tcPr>
          <w:p w14:paraId="458238FA"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94,34</w:t>
            </w:r>
          </w:p>
        </w:tc>
        <w:tc>
          <w:tcPr>
            <w:tcW w:w="1496" w:type="dxa"/>
            <w:tcBorders>
              <w:top w:val="nil"/>
              <w:left w:val="nil"/>
              <w:bottom w:val="single" w:sz="4" w:space="0" w:color="auto"/>
              <w:right w:val="single" w:sz="4" w:space="0" w:color="auto"/>
            </w:tcBorders>
            <w:shd w:val="clear" w:color="000000" w:fill="D7EAD3"/>
            <w:vAlign w:val="center"/>
            <w:hideMark/>
          </w:tcPr>
          <w:p w14:paraId="2FD09EFF"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47,17</w:t>
            </w:r>
          </w:p>
        </w:tc>
        <w:tc>
          <w:tcPr>
            <w:tcW w:w="1296" w:type="dxa"/>
            <w:tcBorders>
              <w:top w:val="nil"/>
              <w:left w:val="nil"/>
              <w:bottom w:val="single" w:sz="4" w:space="0" w:color="auto"/>
              <w:right w:val="single" w:sz="4" w:space="0" w:color="auto"/>
            </w:tcBorders>
            <w:shd w:val="clear" w:color="000000" w:fill="D7EAD3"/>
            <w:vAlign w:val="center"/>
            <w:hideMark/>
          </w:tcPr>
          <w:p w14:paraId="71705DBF"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47,17</w:t>
            </w:r>
          </w:p>
        </w:tc>
        <w:tc>
          <w:tcPr>
            <w:tcW w:w="2756" w:type="dxa"/>
            <w:tcBorders>
              <w:top w:val="nil"/>
              <w:left w:val="single" w:sz="4" w:space="0" w:color="C0C0C0"/>
              <w:bottom w:val="single" w:sz="4" w:space="0" w:color="C0C0C0"/>
              <w:right w:val="single" w:sz="4" w:space="0" w:color="C0C0C0"/>
            </w:tcBorders>
            <w:shd w:val="clear" w:color="000000" w:fill="FFFFCC"/>
            <w:vAlign w:val="center"/>
            <w:hideMark/>
          </w:tcPr>
          <w:p w14:paraId="7EC962AB" w14:textId="77777777" w:rsidR="00127CDB" w:rsidRPr="00127CDB" w:rsidRDefault="00127CDB" w:rsidP="00127CDB">
            <w:pPr>
              <w:rPr>
                <w:rFonts w:ascii="Tahoma" w:hAnsi="Tahoma" w:cs="Tahoma"/>
                <w:sz w:val="13"/>
                <w:szCs w:val="13"/>
              </w:rPr>
            </w:pPr>
            <w:r w:rsidRPr="00127CDB">
              <w:rPr>
                <w:rFonts w:ascii="Tahoma" w:hAnsi="Tahoma" w:cs="Tahoma"/>
                <w:sz w:val="13"/>
                <w:szCs w:val="13"/>
              </w:rPr>
              <w:t>0,28% на 2022 год ДПР</w:t>
            </w:r>
          </w:p>
        </w:tc>
      </w:tr>
      <w:tr w:rsidR="00127CDB" w:rsidRPr="00127CDB" w14:paraId="1DECF270" w14:textId="77777777" w:rsidTr="00127CDB">
        <w:trPr>
          <w:trHeight w:val="420"/>
          <w:jc w:val="center"/>
        </w:trPr>
        <w:tc>
          <w:tcPr>
            <w:tcW w:w="306" w:type="dxa"/>
            <w:tcBorders>
              <w:top w:val="nil"/>
              <w:left w:val="nil"/>
              <w:bottom w:val="nil"/>
              <w:right w:val="nil"/>
            </w:tcBorders>
            <w:shd w:val="clear" w:color="000000" w:fill="00B0F0"/>
            <w:noWrap/>
            <w:vAlign w:val="center"/>
            <w:hideMark/>
          </w:tcPr>
          <w:p w14:paraId="081D7926" w14:textId="77777777" w:rsidR="00127CDB" w:rsidRPr="00127CDB" w:rsidRDefault="00127CDB" w:rsidP="00127CDB">
            <w:pPr>
              <w:rPr>
                <w:rFonts w:ascii="Tahoma" w:hAnsi="Tahoma" w:cs="Tahoma"/>
                <w:b/>
                <w:bCs/>
                <w:color w:val="000000"/>
                <w:sz w:val="13"/>
                <w:szCs w:val="13"/>
              </w:rPr>
            </w:pPr>
            <w:r w:rsidRPr="00127CDB">
              <w:rPr>
                <w:rFonts w:ascii="Tahoma" w:hAnsi="Tahoma" w:cs="Tahoma"/>
                <w:b/>
                <w:bCs/>
                <w:color w:val="000000"/>
                <w:sz w:val="13"/>
                <w:szCs w:val="13"/>
              </w:rPr>
              <w:t>П</w:t>
            </w:r>
          </w:p>
        </w:tc>
        <w:tc>
          <w:tcPr>
            <w:tcW w:w="232" w:type="dxa"/>
            <w:tcBorders>
              <w:top w:val="nil"/>
              <w:left w:val="nil"/>
              <w:bottom w:val="nil"/>
              <w:right w:val="nil"/>
            </w:tcBorders>
            <w:shd w:val="clear" w:color="auto" w:fill="auto"/>
            <w:noWrap/>
            <w:vAlign w:val="bottom"/>
            <w:hideMark/>
          </w:tcPr>
          <w:p w14:paraId="6DBD5E66" w14:textId="77777777" w:rsidR="00127CDB" w:rsidRPr="00127CDB" w:rsidRDefault="00127CDB" w:rsidP="00127CDB">
            <w:pPr>
              <w:rPr>
                <w:rFonts w:ascii="Tahoma" w:hAnsi="Tahoma" w:cs="Tahoma"/>
                <w:b/>
                <w:bCs/>
                <w:color w:val="000000"/>
                <w:sz w:val="13"/>
                <w:szCs w:val="13"/>
              </w:rPr>
            </w:pPr>
          </w:p>
        </w:tc>
        <w:tc>
          <w:tcPr>
            <w:tcW w:w="729" w:type="dxa"/>
            <w:tcBorders>
              <w:top w:val="nil"/>
              <w:left w:val="single" w:sz="4" w:space="0" w:color="auto"/>
              <w:bottom w:val="single" w:sz="4" w:space="0" w:color="auto"/>
              <w:right w:val="single" w:sz="4" w:space="0" w:color="auto"/>
            </w:tcBorders>
            <w:shd w:val="clear" w:color="auto" w:fill="auto"/>
            <w:vAlign w:val="center"/>
            <w:hideMark/>
          </w:tcPr>
          <w:p w14:paraId="14DB66B8"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10.2</w:t>
            </w:r>
          </w:p>
        </w:tc>
        <w:tc>
          <w:tcPr>
            <w:tcW w:w="4034" w:type="dxa"/>
            <w:tcBorders>
              <w:top w:val="nil"/>
              <w:left w:val="nil"/>
              <w:bottom w:val="single" w:sz="4" w:space="0" w:color="auto"/>
              <w:right w:val="single" w:sz="4" w:space="0" w:color="auto"/>
            </w:tcBorders>
            <w:shd w:val="clear" w:color="auto" w:fill="auto"/>
            <w:vAlign w:val="center"/>
            <w:hideMark/>
          </w:tcPr>
          <w:p w14:paraId="40005778" w14:textId="77777777" w:rsidR="00127CDB" w:rsidRPr="00127CDB" w:rsidRDefault="00127CDB" w:rsidP="00127CDB">
            <w:pPr>
              <w:ind w:firstLineChars="100" w:firstLine="130"/>
              <w:rPr>
                <w:rFonts w:ascii="Tahoma" w:hAnsi="Tahoma" w:cs="Tahoma"/>
                <w:sz w:val="13"/>
                <w:szCs w:val="13"/>
              </w:rPr>
            </w:pPr>
            <w:r w:rsidRPr="00127CDB">
              <w:rPr>
                <w:rFonts w:ascii="Tahoma" w:hAnsi="Tahoma" w:cs="Tahoma"/>
                <w:sz w:val="13"/>
                <w:szCs w:val="13"/>
              </w:rPr>
              <w:t>Прибыль на социальное развитие, поощрение</w:t>
            </w:r>
          </w:p>
        </w:tc>
        <w:tc>
          <w:tcPr>
            <w:tcW w:w="994" w:type="dxa"/>
            <w:tcBorders>
              <w:top w:val="nil"/>
              <w:left w:val="nil"/>
              <w:bottom w:val="single" w:sz="4" w:space="0" w:color="auto"/>
              <w:right w:val="single" w:sz="4" w:space="0" w:color="auto"/>
            </w:tcBorders>
            <w:shd w:val="clear" w:color="auto" w:fill="auto"/>
            <w:vAlign w:val="center"/>
            <w:hideMark/>
          </w:tcPr>
          <w:p w14:paraId="68285A07" w14:textId="77777777" w:rsidR="00127CDB" w:rsidRPr="00127CDB" w:rsidRDefault="00127CDB" w:rsidP="00127CDB">
            <w:pPr>
              <w:jc w:val="center"/>
              <w:rPr>
                <w:rFonts w:ascii="Tahoma" w:hAnsi="Tahoma" w:cs="Tahoma"/>
                <w:sz w:val="13"/>
                <w:szCs w:val="13"/>
              </w:rPr>
            </w:pPr>
            <w:proofErr w:type="spellStart"/>
            <w:r w:rsidRPr="00127CDB">
              <w:rPr>
                <w:rFonts w:ascii="Tahoma" w:hAnsi="Tahoma" w:cs="Tahoma"/>
                <w:sz w:val="13"/>
                <w:szCs w:val="13"/>
              </w:rPr>
              <w:t>тыс</w:t>
            </w:r>
            <w:proofErr w:type="spellEnd"/>
            <w:r w:rsidRPr="00127CDB">
              <w:rPr>
                <w:rFonts w:ascii="Tahoma" w:hAnsi="Tahoma" w:cs="Tahoma"/>
                <w:sz w:val="13"/>
                <w:szCs w:val="13"/>
              </w:rPr>
              <w:t xml:space="preserve"> </w:t>
            </w:r>
            <w:proofErr w:type="spellStart"/>
            <w:r w:rsidRPr="00127CDB">
              <w:rPr>
                <w:rFonts w:ascii="Tahoma" w:hAnsi="Tahoma" w:cs="Tahoma"/>
                <w:sz w:val="13"/>
                <w:szCs w:val="13"/>
              </w:rPr>
              <w:t>руб</w:t>
            </w:r>
            <w:proofErr w:type="spellEnd"/>
          </w:p>
        </w:tc>
        <w:tc>
          <w:tcPr>
            <w:tcW w:w="1549" w:type="dxa"/>
            <w:tcBorders>
              <w:top w:val="nil"/>
              <w:left w:val="nil"/>
              <w:bottom w:val="single" w:sz="4" w:space="0" w:color="auto"/>
              <w:right w:val="single" w:sz="4" w:space="0" w:color="auto"/>
            </w:tcBorders>
            <w:shd w:val="clear" w:color="000000" w:fill="FFFFCC"/>
            <w:vAlign w:val="center"/>
            <w:hideMark/>
          </w:tcPr>
          <w:p w14:paraId="6F12AAA9"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 </w:t>
            </w:r>
          </w:p>
        </w:tc>
        <w:tc>
          <w:tcPr>
            <w:tcW w:w="1518" w:type="dxa"/>
            <w:tcBorders>
              <w:top w:val="nil"/>
              <w:left w:val="nil"/>
              <w:bottom w:val="single" w:sz="4" w:space="0" w:color="auto"/>
              <w:right w:val="single" w:sz="4" w:space="0" w:color="auto"/>
            </w:tcBorders>
            <w:shd w:val="clear" w:color="000000" w:fill="FFFFCC"/>
            <w:vAlign w:val="center"/>
            <w:hideMark/>
          </w:tcPr>
          <w:p w14:paraId="3A2A19B8"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 </w:t>
            </w:r>
          </w:p>
        </w:tc>
        <w:tc>
          <w:tcPr>
            <w:tcW w:w="1516" w:type="dxa"/>
            <w:tcBorders>
              <w:top w:val="nil"/>
              <w:left w:val="nil"/>
              <w:bottom w:val="single" w:sz="4" w:space="0" w:color="auto"/>
              <w:right w:val="single" w:sz="4" w:space="0" w:color="auto"/>
            </w:tcBorders>
            <w:shd w:val="clear" w:color="000000" w:fill="FFFFCC"/>
            <w:vAlign w:val="center"/>
            <w:hideMark/>
          </w:tcPr>
          <w:p w14:paraId="7C29794A"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 </w:t>
            </w:r>
          </w:p>
        </w:tc>
        <w:tc>
          <w:tcPr>
            <w:tcW w:w="1587" w:type="dxa"/>
            <w:tcBorders>
              <w:top w:val="nil"/>
              <w:left w:val="nil"/>
              <w:bottom w:val="single" w:sz="4" w:space="0" w:color="auto"/>
              <w:right w:val="single" w:sz="4" w:space="0" w:color="auto"/>
            </w:tcBorders>
            <w:shd w:val="clear" w:color="000000" w:fill="FFFFCC"/>
            <w:vAlign w:val="center"/>
            <w:hideMark/>
          </w:tcPr>
          <w:p w14:paraId="5E1EF6BB"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 </w:t>
            </w:r>
          </w:p>
        </w:tc>
        <w:tc>
          <w:tcPr>
            <w:tcW w:w="1436" w:type="dxa"/>
            <w:tcBorders>
              <w:top w:val="nil"/>
              <w:left w:val="single" w:sz="4" w:space="0" w:color="auto"/>
              <w:bottom w:val="single" w:sz="4" w:space="0" w:color="auto"/>
              <w:right w:val="single" w:sz="4" w:space="0" w:color="auto"/>
            </w:tcBorders>
            <w:shd w:val="clear" w:color="000000" w:fill="FFFFCC"/>
            <w:vAlign w:val="center"/>
            <w:hideMark/>
          </w:tcPr>
          <w:p w14:paraId="64EC3EAB"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 </w:t>
            </w:r>
          </w:p>
        </w:tc>
        <w:tc>
          <w:tcPr>
            <w:tcW w:w="1973" w:type="dxa"/>
            <w:tcBorders>
              <w:top w:val="nil"/>
              <w:left w:val="nil"/>
              <w:bottom w:val="single" w:sz="4" w:space="0" w:color="auto"/>
              <w:right w:val="single" w:sz="4" w:space="0" w:color="auto"/>
            </w:tcBorders>
            <w:shd w:val="clear" w:color="000000" w:fill="FFFFCC"/>
            <w:vAlign w:val="center"/>
            <w:hideMark/>
          </w:tcPr>
          <w:p w14:paraId="562D250C"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 </w:t>
            </w:r>
          </w:p>
        </w:tc>
        <w:tc>
          <w:tcPr>
            <w:tcW w:w="1518" w:type="dxa"/>
            <w:tcBorders>
              <w:top w:val="nil"/>
              <w:left w:val="nil"/>
              <w:bottom w:val="single" w:sz="4" w:space="0" w:color="auto"/>
              <w:right w:val="single" w:sz="4" w:space="0" w:color="auto"/>
            </w:tcBorders>
            <w:shd w:val="clear" w:color="000000" w:fill="FFFFCC"/>
            <w:vAlign w:val="center"/>
            <w:hideMark/>
          </w:tcPr>
          <w:p w14:paraId="1CF33206"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 </w:t>
            </w:r>
          </w:p>
        </w:tc>
        <w:tc>
          <w:tcPr>
            <w:tcW w:w="1496" w:type="dxa"/>
            <w:tcBorders>
              <w:top w:val="nil"/>
              <w:left w:val="nil"/>
              <w:bottom w:val="single" w:sz="4" w:space="0" w:color="auto"/>
              <w:right w:val="single" w:sz="4" w:space="0" w:color="auto"/>
            </w:tcBorders>
            <w:shd w:val="clear" w:color="000000" w:fill="D7EAD3"/>
            <w:vAlign w:val="center"/>
            <w:hideMark/>
          </w:tcPr>
          <w:p w14:paraId="38D2E2E7"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0,00</w:t>
            </w:r>
          </w:p>
        </w:tc>
        <w:tc>
          <w:tcPr>
            <w:tcW w:w="1296" w:type="dxa"/>
            <w:tcBorders>
              <w:top w:val="nil"/>
              <w:left w:val="nil"/>
              <w:bottom w:val="single" w:sz="4" w:space="0" w:color="auto"/>
              <w:right w:val="single" w:sz="4" w:space="0" w:color="auto"/>
            </w:tcBorders>
            <w:shd w:val="clear" w:color="000000" w:fill="D7EAD3"/>
            <w:vAlign w:val="center"/>
            <w:hideMark/>
          </w:tcPr>
          <w:p w14:paraId="0D577FC7"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0,00</w:t>
            </w:r>
          </w:p>
        </w:tc>
        <w:tc>
          <w:tcPr>
            <w:tcW w:w="2756" w:type="dxa"/>
            <w:tcBorders>
              <w:top w:val="nil"/>
              <w:left w:val="single" w:sz="4" w:space="0" w:color="C0C0C0"/>
              <w:bottom w:val="single" w:sz="4" w:space="0" w:color="C0C0C0"/>
              <w:right w:val="single" w:sz="4" w:space="0" w:color="C0C0C0"/>
            </w:tcBorders>
            <w:shd w:val="clear" w:color="000000" w:fill="FFFFCC"/>
            <w:vAlign w:val="center"/>
            <w:hideMark/>
          </w:tcPr>
          <w:p w14:paraId="70CDB02F" w14:textId="77777777" w:rsidR="00127CDB" w:rsidRPr="00127CDB" w:rsidRDefault="00127CDB" w:rsidP="00127CDB">
            <w:pPr>
              <w:rPr>
                <w:rFonts w:ascii="Tahoma" w:hAnsi="Tahoma" w:cs="Tahoma"/>
                <w:sz w:val="13"/>
                <w:szCs w:val="13"/>
              </w:rPr>
            </w:pPr>
            <w:r w:rsidRPr="00127CDB">
              <w:rPr>
                <w:rFonts w:ascii="Tahoma" w:hAnsi="Tahoma" w:cs="Tahoma"/>
                <w:sz w:val="13"/>
                <w:szCs w:val="13"/>
              </w:rPr>
              <w:t> </w:t>
            </w:r>
          </w:p>
        </w:tc>
      </w:tr>
      <w:tr w:rsidR="00127CDB" w:rsidRPr="00127CDB" w14:paraId="34462C69" w14:textId="77777777" w:rsidTr="00127CDB">
        <w:trPr>
          <w:trHeight w:val="450"/>
          <w:jc w:val="center"/>
        </w:trPr>
        <w:tc>
          <w:tcPr>
            <w:tcW w:w="306" w:type="dxa"/>
            <w:tcBorders>
              <w:top w:val="nil"/>
              <w:left w:val="nil"/>
              <w:bottom w:val="nil"/>
              <w:right w:val="nil"/>
            </w:tcBorders>
            <w:shd w:val="clear" w:color="000000" w:fill="B7DEE8"/>
            <w:noWrap/>
            <w:vAlign w:val="center"/>
            <w:hideMark/>
          </w:tcPr>
          <w:p w14:paraId="261D73CD" w14:textId="77777777" w:rsidR="00127CDB" w:rsidRPr="00127CDB" w:rsidRDefault="00127CDB" w:rsidP="00127CDB">
            <w:pPr>
              <w:rPr>
                <w:rFonts w:ascii="Tahoma" w:hAnsi="Tahoma" w:cs="Tahoma"/>
                <w:b/>
                <w:bCs/>
                <w:color w:val="000000"/>
                <w:sz w:val="13"/>
                <w:szCs w:val="13"/>
              </w:rPr>
            </w:pPr>
            <w:r w:rsidRPr="00127CDB">
              <w:rPr>
                <w:rFonts w:ascii="Tahoma" w:hAnsi="Tahoma" w:cs="Tahoma"/>
                <w:b/>
                <w:bCs/>
                <w:color w:val="000000"/>
                <w:sz w:val="13"/>
                <w:szCs w:val="13"/>
              </w:rPr>
              <w:t>П</w:t>
            </w:r>
          </w:p>
        </w:tc>
        <w:tc>
          <w:tcPr>
            <w:tcW w:w="232" w:type="dxa"/>
            <w:tcBorders>
              <w:top w:val="nil"/>
              <w:left w:val="nil"/>
              <w:bottom w:val="nil"/>
              <w:right w:val="nil"/>
            </w:tcBorders>
            <w:shd w:val="clear" w:color="auto" w:fill="auto"/>
            <w:noWrap/>
            <w:vAlign w:val="bottom"/>
            <w:hideMark/>
          </w:tcPr>
          <w:p w14:paraId="52F05364" w14:textId="77777777" w:rsidR="00127CDB" w:rsidRPr="00127CDB" w:rsidRDefault="00127CDB" w:rsidP="00127CDB">
            <w:pPr>
              <w:rPr>
                <w:rFonts w:ascii="Tahoma" w:hAnsi="Tahoma" w:cs="Tahoma"/>
                <w:b/>
                <w:bCs/>
                <w:color w:val="000000"/>
                <w:sz w:val="13"/>
                <w:szCs w:val="13"/>
              </w:rPr>
            </w:pPr>
          </w:p>
        </w:tc>
        <w:tc>
          <w:tcPr>
            <w:tcW w:w="729" w:type="dxa"/>
            <w:tcBorders>
              <w:top w:val="nil"/>
              <w:left w:val="single" w:sz="4" w:space="0" w:color="auto"/>
              <w:bottom w:val="single" w:sz="4" w:space="0" w:color="auto"/>
              <w:right w:val="single" w:sz="4" w:space="0" w:color="auto"/>
            </w:tcBorders>
            <w:shd w:val="clear" w:color="auto" w:fill="auto"/>
            <w:vAlign w:val="center"/>
            <w:hideMark/>
          </w:tcPr>
          <w:p w14:paraId="68BC0DF3"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10.3</w:t>
            </w:r>
          </w:p>
        </w:tc>
        <w:tc>
          <w:tcPr>
            <w:tcW w:w="4034" w:type="dxa"/>
            <w:tcBorders>
              <w:top w:val="nil"/>
              <w:left w:val="nil"/>
              <w:bottom w:val="single" w:sz="4" w:space="0" w:color="auto"/>
              <w:right w:val="single" w:sz="4" w:space="0" w:color="auto"/>
            </w:tcBorders>
            <w:shd w:val="clear" w:color="auto" w:fill="auto"/>
            <w:vAlign w:val="center"/>
            <w:hideMark/>
          </w:tcPr>
          <w:p w14:paraId="11700F54" w14:textId="77777777" w:rsidR="00127CDB" w:rsidRPr="00127CDB" w:rsidRDefault="00127CDB" w:rsidP="00127CDB">
            <w:pPr>
              <w:ind w:firstLineChars="100" w:firstLine="130"/>
              <w:rPr>
                <w:rFonts w:ascii="Tahoma" w:hAnsi="Tahoma" w:cs="Tahoma"/>
                <w:sz w:val="13"/>
                <w:szCs w:val="13"/>
              </w:rPr>
            </w:pPr>
            <w:r w:rsidRPr="00127CDB">
              <w:rPr>
                <w:rFonts w:ascii="Tahoma" w:hAnsi="Tahoma" w:cs="Tahoma"/>
                <w:sz w:val="13"/>
                <w:szCs w:val="13"/>
              </w:rPr>
              <w:t>Расчетная предпринимательская прибыль</w:t>
            </w:r>
          </w:p>
        </w:tc>
        <w:tc>
          <w:tcPr>
            <w:tcW w:w="994" w:type="dxa"/>
            <w:tcBorders>
              <w:top w:val="nil"/>
              <w:left w:val="nil"/>
              <w:bottom w:val="single" w:sz="4" w:space="0" w:color="auto"/>
              <w:right w:val="single" w:sz="4" w:space="0" w:color="auto"/>
            </w:tcBorders>
            <w:shd w:val="clear" w:color="auto" w:fill="auto"/>
            <w:vAlign w:val="center"/>
            <w:hideMark/>
          </w:tcPr>
          <w:p w14:paraId="1308BA26" w14:textId="77777777" w:rsidR="00127CDB" w:rsidRPr="00127CDB" w:rsidRDefault="00127CDB" w:rsidP="00127CDB">
            <w:pPr>
              <w:jc w:val="center"/>
              <w:rPr>
                <w:rFonts w:ascii="Tahoma" w:hAnsi="Tahoma" w:cs="Tahoma"/>
                <w:sz w:val="13"/>
                <w:szCs w:val="13"/>
              </w:rPr>
            </w:pPr>
            <w:proofErr w:type="spellStart"/>
            <w:r w:rsidRPr="00127CDB">
              <w:rPr>
                <w:rFonts w:ascii="Tahoma" w:hAnsi="Tahoma" w:cs="Tahoma"/>
                <w:sz w:val="13"/>
                <w:szCs w:val="13"/>
              </w:rPr>
              <w:t>тыс</w:t>
            </w:r>
            <w:proofErr w:type="spellEnd"/>
            <w:r w:rsidRPr="00127CDB">
              <w:rPr>
                <w:rFonts w:ascii="Tahoma" w:hAnsi="Tahoma" w:cs="Tahoma"/>
                <w:sz w:val="13"/>
                <w:szCs w:val="13"/>
              </w:rPr>
              <w:t xml:space="preserve"> </w:t>
            </w:r>
            <w:proofErr w:type="spellStart"/>
            <w:r w:rsidRPr="00127CDB">
              <w:rPr>
                <w:rFonts w:ascii="Tahoma" w:hAnsi="Tahoma" w:cs="Tahoma"/>
                <w:sz w:val="13"/>
                <w:szCs w:val="13"/>
              </w:rPr>
              <w:t>руб</w:t>
            </w:r>
            <w:proofErr w:type="spellEnd"/>
          </w:p>
        </w:tc>
        <w:tc>
          <w:tcPr>
            <w:tcW w:w="1549" w:type="dxa"/>
            <w:tcBorders>
              <w:top w:val="nil"/>
              <w:left w:val="nil"/>
              <w:bottom w:val="single" w:sz="4" w:space="0" w:color="auto"/>
              <w:right w:val="single" w:sz="4" w:space="0" w:color="auto"/>
            </w:tcBorders>
            <w:shd w:val="clear" w:color="000000" w:fill="FFFFCC"/>
            <w:vAlign w:val="center"/>
            <w:hideMark/>
          </w:tcPr>
          <w:p w14:paraId="50D9F2DC"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1 427,27</w:t>
            </w:r>
          </w:p>
        </w:tc>
        <w:tc>
          <w:tcPr>
            <w:tcW w:w="1518" w:type="dxa"/>
            <w:tcBorders>
              <w:top w:val="nil"/>
              <w:left w:val="nil"/>
              <w:bottom w:val="single" w:sz="4" w:space="0" w:color="auto"/>
              <w:right w:val="single" w:sz="4" w:space="0" w:color="auto"/>
            </w:tcBorders>
            <w:shd w:val="clear" w:color="000000" w:fill="FFFFCC"/>
            <w:vAlign w:val="center"/>
            <w:hideMark/>
          </w:tcPr>
          <w:p w14:paraId="5446BE75"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1 658,85</w:t>
            </w:r>
          </w:p>
        </w:tc>
        <w:tc>
          <w:tcPr>
            <w:tcW w:w="1516" w:type="dxa"/>
            <w:tcBorders>
              <w:top w:val="nil"/>
              <w:left w:val="nil"/>
              <w:bottom w:val="single" w:sz="4" w:space="0" w:color="auto"/>
              <w:right w:val="single" w:sz="4" w:space="0" w:color="auto"/>
            </w:tcBorders>
            <w:shd w:val="clear" w:color="000000" w:fill="FFFFCC"/>
            <w:vAlign w:val="center"/>
            <w:hideMark/>
          </w:tcPr>
          <w:p w14:paraId="390574DB"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458,48</w:t>
            </w:r>
          </w:p>
        </w:tc>
        <w:tc>
          <w:tcPr>
            <w:tcW w:w="1587" w:type="dxa"/>
            <w:tcBorders>
              <w:top w:val="nil"/>
              <w:left w:val="nil"/>
              <w:bottom w:val="single" w:sz="4" w:space="0" w:color="auto"/>
              <w:right w:val="single" w:sz="4" w:space="0" w:color="auto"/>
            </w:tcBorders>
            <w:shd w:val="clear" w:color="000000" w:fill="FFFFCC"/>
            <w:vAlign w:val="center"/>
            <w:hideMark/>
          </w:tcPr>
          <w:p w14:paraId="2160D40C"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1 861,26</w:t>
            </w:r>
          </w:p>
        </w:tc>
        <w:tc>
          <w:tcPr>
            <w:tcW w:w="1436" w:type="dxa"/>
            <w:tcBorders>
              <w:top w:val="nil"/>
              <w:left w:val="single" w:sz="4" w:space="0" w:color="auto"/>
              <w:bottom w:val="single" w:sz="4" w:space="0" w:color="auto"/>
              <w:right w:val="single" w:sz="4" w:space="0" w:color="auto"/>
            </w:tcBorders>
            <w:shd w:val="clear" w:color="000000" w:fill="FFFFCC"/>
            <w:vAlign w:val="center"/>
            <w:hideMark/>
          </w:tcPr>
          <w:p w14:paraId="1AB385B6"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1 883,76</w:t>
            </w:r>
          </w:p>
        </w:tc>
        <w:tc>
          <w:tcPr>
            <w:tcW w:w="1973" w:type="dxa"/>
            <w:tcBorders>
              <w:top w:val="nil"/>
              <w:left w:val="nil"/>
              <w:bottom w:val="single" w:sz="4" w:space="0" w:color="auto"/>
              <w:right w:val="single" w:sz="4" w:space="0" w:color="auto"/>
            </w:tcBorders>
            <w:shd w:val="clear" w:color="000000" w:fill="FFFFCC"/>
            <w:vAlign w:val="center"/>
            <w:hideMark/>
          </w:tcPr>
          <w:p w14:paraId="741D572E"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2 122,43</w:t>
            </w:r>
          </w:p>
        </w:tc>
        <w:tc>
          <w:tcPr>
            <w:tcW w:w="1518" w:type="dxa"/>
            <w:tcBorders>
              <w:top w:val="nil"/>
              <w:left w:val="nil"/>
              <w:bottom w:val="single" w:sz="4" w:space="0" w:color="auto"/>
              <w:right w:val="single" w:sz="4" w:space="0" w:color="auto"/>
            </w:tcBorders>
            <w:shd w:val="clear" w:color="000000" w:fill="FFFFCC"/>
            <w:vAlign w:val="center"/>
            <w:hideMark/>
          </w:tcPr>
          <w:p w14:paraId="24A6652A"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1 724,68</w:t>
            </w:r>
          </w:p>
        </w:tc>
        <w:tc>
          <w:tcPr>
            <w:tcW w:w="1496" w:type="dxa"/>
            <w:tcBorders>
              <w:top w:val="nil"/>
              <w:left w:val="nil"/>
              <w:bottom w:val="single" w:sz="4" w:space="0" w:color="auto"/>
              <w:right w:val="single" w:sz="4" w:space="0" w:color="auto"/>
            </w:tcBorders>
            <w:shd w:val="clear" w:color="000000" w:fill="D7EAD3"/>
            <w:vAlign w:val="center"/>
            <w:hideMark/>
          </w:tcPr>
          <w:p w14:paraId="1E83D400"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862,34</w:t>
            </w:r>
          </w:p>
        </w:tc>
        <w:tc>
          <w:tcPr>
            <w:tcW w:w="1296" w:type="dxa"/>
            <w:tcBorders>
              <w:top w:val="nil"/>
              <w:left w:val="nil"/>
              <w:bottom w:val="single" w:sz="4" w:space="0" w:color="auto"/>
              <w:right w:val="single" w:sz="4" w:space="0" w:color="auto"/>
            </w:tcBorders>
            <w:shd w:val="clear" w:color="000000" w:fill="D7EAD3"/>
            <w:vAlign w:val="center"/>
            <w:hideMark/>
          </w:tcPr>
          <w:p w14:paraId="4268D260"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862,34</w:t>
            </w:r>
          </w:p>
        </w:tc>
        <w:tc>
          <w:tcPr>
            <w:tcW w:w="2756" w:type="dxa"/>
            <w:tcBorders>
              <w:top w:val="nil"/>
              <w:left w:val="single" w:sz="4" w:space="0" w:color="C0C0C0"/>
              <w:bottom w:val="single" w:sz="4" w:space="0" w:color="C0C0C0"/>
              <w:right w:val="single" w:sz="4" w:space="0" w:color="C0C0C0"/>
            </w:tcBorders>
            <w:shd w:val="clear" w:color="000000" w:fill="FFFFCC"/>
            <w:vAlign w:val="center"/>
            <w:hideMark/>
          </w:tcPr>
          <w:p w14:paraId="4A5B8690" w14:textId="77777777" w:rsidR="00127CDB" w:rsidRPr="00127CDB" w:rsidRDefault="00127CDB" w:rsidP="00127CDB">
            <w:pPr>
              <w:rPr>
                <w:rFonts w:ascii="Tahoma" w:hAnsi="Tahoma" w:cs="Tahoma"/>
                <w:sz w:val="13"/>
                <w:szCs w:val="13"/>
              </w:rPr>
            </w:pPr>
            <w:r w:rsidRPr="00127CDB">
              <w:rPr>
                <w:rFonts w:ascii="Tahoma" w:hAnsi="Tahoma" w:cs="Tahoma"/>
                <w:sz w:val="13"/>
                <w:szCs w:val="13"/>
              </w:rPr>
              <w:t>5%</w:t>
            </w:r>
          </w:p>
        </w:tc>
      </w:tr>
      <w:tr w:rsidR="00127CDB" w:rsidRPr="00127CDB" w14:paraId="58270CC5" w14:textId="77777777" w:rsidTr="00127CDB">
        <w:trPr>
          <w:trHeight w:val="375"/>
          <w:jc w:val="center"/>
        </w:trPr>
        <w:tc>
          <w:tcPr>
            <w:tcW w:w="306" w:type="dxa"/>
            <w:tcBorders>
              <w:top w:val="nil"/>
              <w:left w:val="nil"/>
              <w:bottom w:val="nil"/>
              <w:right w:val="nil"/>
            </w:tcBorders>
            <w:shd w:val="clear" w:color="000000" w:fill="00B0F0"/>
            <w:noWrap/>
            <w:vAlign w:val="center"/>
            <w:hideMark/>
          </w:tcPr>
          <w:p w14:paraId="032299C8" w14:textId="77777777" w:rsidR="00127CDB" w:rsidRPr="00127CDB" w:rsidRDefault="00127CDB" w:rsidP="00127CDB">
            <w:pPr>
              <w:rPr>
                <w:rFonts w:ascii="Tahoma" w:hAnsi="Tahoma" w:cs="Tahoma"/>
                <w:b/>
                <w:bCs/>
                <w:color w:val="000000"/>
                <w:sz w:val="13"/>
                <w:szCs w:val="13"/>
              </w:rPr>
            </w:pPr>
            <w:r w:rsidRPr="00127CDB">
              <w:rPr>
                <w:rFonts w:ascii="Tahoma" w:hAnsi="Tahoma" w:cs="Tahoma"/>
                <w:b/>
                <w:bCs/>
                <w:color w:val="000000"/>
                <w:sz w:val="13"/>
                <w:szCs w:val="13"/>
              </w:rPr>
              <w:t>П</w:t>
            </w:r>
          </w:p>
        </w:tc>
        <w:tc>
          <w:tcPr>
            <w:tcW w:w="232" w:type="dxa"/>
            <w:tcBorders>
              <w:top w:val="nil"/>
              <w:left w:val="nil"/>
              <w:bottom w:val="nil"/>
              <w:right w:val="nil"/>
            </w:tcBorders>
            <w:shd w:val="clear" w:color="auto" w:fill="auto"/>
            <w:noWrap/>
            <w:vAlign w:val="bottom"/>
            <w:hideMark/>
          </w:tcPr>
          <w:p w14:paraId="617234C4" w14:textId="77777777" w:rsidR="00127CDB" w:rsidRPr="00127CDB" w:rsidRDefault="00127CDB" w:rsidP="00127CDB">
            <w:pPr>
              <w:rPr>
                <w:rFonts w:ascii="Tahoma" w:hAnsi="Tahoma" w:cs="Tahoma"/>
                <w:b/>
                <w:bCs/>
                <w:color w:val="000000"/>
                <w:sz w:val="13"/>
                <w:szCs w:val="13"/>
              </w:rPr>
            </w:pPr>
          </w:p>
        </w:tc>
        <w:tc>
          <w:tcPr>
            <w:tcW w:w="729" w:type="dxa"/>
            <w:tcBorders>
              <w:top w:val="nil"/>
              <w:left w:val="single" w:sz="4" w:space="0" w:color="auto"/>
              <w:bottom w:val="single" w:sz="4" w:space="0" w:color="auto"/>
              <w:right w:val="single" w:sz="4" w:space="0" w:color="auto"/>
            </w:tcBorders>
            <w:shd w:val="clear" w:color="auto" w:fill="auto"/>
            <w:vAlign w:val="center"/>
            <w:hideMark/>
          </w:tcPr>
          <w:p w14:paraId="755F3C5D"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10.4</w:t>
            </w:r>
          </w:p>
        </w:tc>
        <w:tc>
          <w:tcPr>
            <w:tcW w:w="4034" w:type="dxa"/>
            <w:tcBorders>
              <w:top w:val="nil"/>
              <w:left w:val="nil"/>
              <w:bottom w:val="single" w:sz="4" w:space="0" w:color="auto"/>
              <w:right w:val="single" w:sz="4" w:space="0" w:color="auto"/>
            </w:tcBorders>
            <w:shd w:val="clear" w:color="auto" w:fill="auto"/>
            <w:vAlign w:val="center"/>
            <w:hideMark/>
          </w:tcPr>
          <w:p w14:paraId="619BA19C" w14:textId="77777777" w:rsidR="00127CDB" w:rsidRPr="00127CDB" w:rsidRDefault="00127CDB" w:rsidP="00127CDB">
            <w:pPr>
              <w:ind w:firstLineChars="100" w:firstLine="130"/>
              <w:rPr>
                <w:rFonts w:ascii="Tahoma" w:hAnsi="Tahoma" w:cs="Tahoma"/>
                <w:sz w:val="13"/>
                <w:szCs w:val="13"/>
              </w:rPr>
            </w:pPr>
            <w:r w:rsidRPr="00127CDB">
              <w:rPr>
                <w:rFonts w:ascii="Tahoma" w:hAnsi="Tahoma" w:cs="Tahoma"/>
                <w:sz w:val="13"/>
                <w:szCs w:val="13"/>
              </w:rPr>
              <w:t>Прибыль на прочие цели</w:t>
            </w:r>
          </w:p>
        </w:tc>
        <w:tc>
          <w:tcPr>
            <w:tcW w:w="994" w:type="dxa"/>
            <w:tcBorders>
              <w:top w:val="nil"/>
              <w:left w:val="nil"/>
              <w:bottom w:val="single" w:sz="4" w:space="0" w:color="auto"/>
              <w:right w:val="single" w:sz="4" w:space="0" w:color="auto"/>
            </w:tcBorders>
            <w:shd w:val="clear" w:color="auto" w:fill="auto"/>
            <w:vAlign w:val="center"/>
            <w:hideMark/>
          </w:tcPr>
          <w:p w14:paraId="2A93D82E" w14:textId="77777777" w:rsidR="00127CDB" w:rsidRPr="00127CDB" w:rsidRDefault="00127CDB" w:rsidP="00127CDB">
            <w:pPr>
              <w:jc w:val="center"/>
              <w:rPr>
                <w:rFonts w:ascii="Tahoma" w:hAnsi="Tahoma" w:cs="Tahoma"/>
                <w:sz w:val="13"/>
                <w:szCs w:val="13"/>
              </w:rPr>
            </w:pPr>
            <w:proofErr w:type="spellStart"/>
            <w:r w:rsidRPr="00127CDB">
              <w:rPr>
                <w:rFonts w:ascii="Tahoma" w:hAnsi="Tahoma" w:cs="Tahoma"/>
                <w:sz w:val="13"/>
                <w:szCs w:val="13"/>
              </w:rPr>
              <w:t>тыс</w:t>
            </w:r>
            <w:proofErr w:type="spellEnd"/>
            <w:r w:rsidRPr="00127CDB">
              <w:rPr>
                <w:rFonts w:ascii="Tahoma" w:hAnsi="Tahoma" w:cs="Tahoma"/>
                <w:sz w:val="13"/>
                <w:szCs w:val="13"/>
              </w:rPr>
              <w:t xml:space="preserve"> </w:t>
            </w:r>
            <w:proofErr w:type="spellStart"/>
            <w:r w:rsidRPr="00127CDB">
              <w:rPr>
                <w:rFonts w:ascii="Tahoma" w:hAnsi="Tahoma" w:cs="Tahoma"/>
                <w:sz w:val="13"/>
                <w:szCs w:val="13"/>
              </w:rPr>
              <w:t>руб</w:t>
            </w:r>
            <w:proofErr w:type="spellEnd"/>
          </w:p>
        </w:tc>
        <w:tc>
          <w:tcPr>
            <w:tcW w:w="1549" w:type="dxa"/>
            <w:tcBorders>
              <w:top w:val="nil"/>
              <w:left w:val="nil"/>
              <w:bottom w:val="single" w:sz="4" w:space="0" w:color="auto"/>
              <w:right w:val="single" w:sz="4" w:space="0" w:color="auto"/>
            </w:tcBorders>
            <w:shd w:val="clear" w:color="000000" w:fill="D7EAD3"/>
            <w:vAlign w:val="center"/>
            <w:hideMark/>
          </w:tcPr>
          <w:p w14:paraId="04D935E1"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0,00</w:t>
            </w:r>
          </w:p>
        </w:tc>
        <w:tc>
          <w:tcPr>
            <w:tcW w:w="1518" w:type="dxa"/>
            <w:tcBorders>
              <w:top w:val="nil"/>
              <w:left w:val="nil"/>
              <w:bottom w:val="single" w:sz="4" w:space="0" w:color="auto"/>
              <w:right w:val="single" w:sz="4" w:space="0" w:color="auto"/>
            </w:tcBorders>
            <w:shd w:val="clear" w:color="000000" w:fill="D7EAD3"/>
            <w:vAlign w:val="center"/>
            <w:hideMark/>
          </w:tcPr>
          <w:p w14:paraId="1BF4B210"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0,00</w:t>
            </w:r>
          </w:p>
        </w:tc>
        <w:tc>
          <w:tcPr>
            <w:tcW w:w="1516" w:type="dxa"/>
            <w:tcBorders>
              <w:top w:val="nil"/>
              <w:left w:val="nil"/>
              <w:bottom w:val="single" w:sz="4" w:space="0" w:color="auto"/>
              <w:right w:val="single" w:sz="4" w:space="0" w:color="auto"/>
            </w:tcBorders>
            <w:shd w:val="clear" w:color="000000" w:fill="D7EAD3"/>
            <w:vAlign w:val="center"/>
            <w:hideMark/>
          </w:tcPr>
          <w:p w14:paraId="155FC191"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0,00</w:t>
            </w:r>
          </w:p>
        </w:tc>
        <w:tc>
          <w:tcPr>
            <w:tcW w:w="1587" w:type="dxa"/>
            <w:tcBorders>
              <w:top w:val="nil"/>
              <w:left w:val="nil"/>
              <w:bottom w:val="single" w:sz="4" w:space="0" w:color="auto"/>
              <w:right w:val="single" w:sz="4" w:space="0" w:color="auto"/>
            </w:tcBorders>
            <w:shd w:val="clear" w:color="000000" w:fill="D7EAD3"/>
            <w:vAlign w:val="center"/>
            <w:hideMark/>
          </w:tcPr>
          <w:p w14:paraId="1591A288"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0,00</w:t>
            </w:r>
          </w:p>
        </w:tc>
        <w:tc>
          <w:tcPr>
            <w:tcW w:w="1436" w:type="dxa"/>
            <w:tcBorders>
              <w:top w:val="nil"/>
              <w:left w:val="single" w:sz="4" w:space="0" w:color="auto"/>
              <w:bottom w:val="single" w:sz="4" w:space="0" w:color="auto"/>
              <w:right w:val="single" w:sz="4" w:space="0" w:color="auto"/>
            </w:tcBorders>
            <w:shd w:val="clear" w:color="000000" w:fill="D7EAD3"/>
            <w:vAlign w:val="center"/>
            <w:hideMark/>
          </w:tcPr>
          <w:p w14:paraId="0F15007E"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 </w:t>
            </w:r>
          </w:p>
        </w:tc>
        <w:tc>
          <w:tcPr>
            <w:tcW w:w="1973" w:type="dxa"/>
            <w:tcBorders>
              <w:top w:val="nil"/>
              <w:left w:val="nil"/>
              <w:bottom w:val="single" w:sz="4" w:space="0" w:color="auto"/>
              <w:right w:val="single" w:sz="4" w:space="0" w:color="auto"/>
            </w:tcBorders>
            <w:shd w:val="clear" w:color="000000" w:fill="D7EAD3"/>
            <w:vAlign w:val="center"/>
            <w:hideMark/>
          </w:tcPr>
          <w:p w14:paraId="33C0A762"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0,00</w:t>
            </w:r>
          </w:p>
        </w:tc>
        <w:tc>
          <w:tcPr>
            <w:tcW w:w="1518" w:type="dxa"/>
            <w:tcBorders>
              <w:top w:val="nil"/>
              <w:left w:val="nil"/>
              <w:bottom w:val="single" w:sz="4" w:space="0" w:color="auto"/>
              <w:right w:val="single" w:sz="4" w:space="0" w:color="auto"/>
            </w:tcBorders>
            <w:shd w:val="clear" w:color="000000" w:fill="D7EAD3"/>
            <w:vAlign w:val="center"/>
            <w:hideMark/>
          </w:tcPr>
          <w:p w14:paraId="00E22AA1"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0,00</w:t>
            </w:r>
          </w:p>
        </w:tc>
        <w:tc>
          <w:tcPr>
            <w:tcW w:w="1496" w:type="dxa"/>
            <w:tcBorders>
              <w:top w:val="nil"/>
              <w:left w:val="nil"/>
              <w:bottom w:val="single" w:sz="4" w:space="0" w:color="auto"/>
              <w:right w:val="single" w:sz="4" w:space="0" w:color="auto"/>
            </w:tcBorders>
            <w:shd w:val="clear" w:color="000000" w:fill="D7EAD3"/>
            <w:vAlign w:val="center"/>
            <w:hideMark/>
          </w:tcPr>
          <w:p w14:paraId="7F8A15A9"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0,00</w:t>
            </w:r>
          </w:p>
        </w:tc>
        <w:tc>
          <w:tcPr>
            <w:tcW w:w="1296" w:type="dxa"/>
            <w:tcBorders>
              <w:top w:val="nil"/>
              <w:left w:val="nil"/>
              <w:bottom w:val="single" w:sz="4" w:space="0" w:color="auto"/>
              <w:right w:val="single" w:sz="4" w:space="0" w:color="auto"/>
            </w:tcBorders>
            <w:shd w:val="clear" w:color="000000" w:fill="D7EAD3"/>
            <w:vAlign w:val="center"/>
            <w:hideMark/>
          </w:tcPr>
          <w:p w14:paraId="6F6DF6EB"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0,00</w:t>
            </w:r>
          </w:p>
        </w:tc>
        <w:tc>
          <w:tcPr>
            <w:tcW w:w="2756" w:type="dxa"/>
            <w:tcBorders>
              <w:top w:val="nil"/>
              <w:left w:val="single" w:sz="4" w:space="0" w:color="C0C0C0"/>
              <w:bottom w:val="single" w:sz="4" w:space="0" w:color="C0C0C0"/>
              <w:right w:val="single" w:sz="4" w:space="0" w:color="C0C0C0"/>
            </w:tcBorders>
            <w:shd w:val="clear" w:color="000000" w:fill="FFFFCC"/>
            <w:vAlign w:val="center"/>
            <w:hideMark/>
          </w:tcPr>
          <w:p w14:paraId="68A68AC8" w14:textId="77777777" w:rsidR="00127CDB" w:rsidRPr="00127CDB" w:rsidRDefault="00127CDB" w:rsidP="00127CDB">
            <w:pPr>
              <w:rPr>
                <w:rFonts w:ascii="Tahoma" w:hAnsi="Tahoma" w:cs="Tahoma"/>
                <w:sz w:val="13"/>
                <w:szCs w:val="13"/>
              </w:rPr>
            </w:pPr>
            <w:r w:rsidRPr="00127CDB">
              <w:rPr>
                <w:rFonts w:ascii="Tahoma" w:hAnsi="Tahoma" w:cs="Tahoma"/>
                <w:sz w:val="13"/>
                <w:szCs w:val="13"/>
              </w:rPr>
              <w:t> </w:t>
            </w:r>
          </w:p>
        </w:tc>
      </w:tr>
      <w:tr w:rsidR="00127CDB" w:rsidRPr="00127CDB" w14:paraId="34056DD9" w14:textId="77777777" w:rsidTr="00127CDB">
        <w:trPr>
          <w:trHeight w:val="390"/>
          <w:jc w:val="center"/>
        </w:trPr>
        <w:tc>
          <w:tcPr>
            <w:tcW w:w="306" w:type="dxa"/>
            <w:tcBorders>
              <w:top w:val="nil"/>
              <w:left w:val="nil"/>
              <w:bottom w:val="nil"/>
              <w:right w:val="nil"/>
            </w:tcBorders>
            <w:shd w:val="clear" w:color="000000" w:fill="00B050"/>
            <w:noWrap/>
            <w:vAlign w:val="center"/>
            <w:hideMark/>
          </w:tcPr>
          <w:p w14:paraId="6D21D3E8" w14:textId="77777777" w:rsidR="00127CDB" w:rsidRPr="00127CDB" w:rsidRDefault="00127CDB" w:rsidP="00127CDB">
            <w:pPr>
              <w:rPr>
                <w:rFonts w:ascii="Tahoma" w:hAnsi="Tahoma" w:cs="Tahoma"/>
                <w:b/>
                <w:bCs/>
                <w:color w:val="000000"/>
                <w:sz w:val="13"/>
                <w:szCs w:val="13"/>
              </w:rPr>
            </w:pPr>
            <w:r w:rsidRPr="00127CDB">
              <w:rPr>
                <w:rFonts w:ascii="Tahoma" w:hAnsi="Tahoma" w:cs="Tahoma"/>
                <w:b/>
                <w:bCs/>
                <w:color w:val="000000"/>
                <w:sz w:val="13"/>
                <w:szCs w:val="13"/>
              </w:rPr>
              <w:t>НР</w:t>
            </w:r>
          </w:p>
        </w:tc>
        <w:tc>
          <w:tcPr>
            <w:tcW w:w="232" w:type="dxa"/>
            <w:tcBorders>
              <w:top w:val="nil"/>
              <w:left w:val="nil"/>
              <w:bottom w:val="nil"/>
              <w:right w:val="nil"/>
            </w:tcBorders>
            <w:shd w:val="clear" w:color="auto" w:fill="auto"/>
            <w:noWrap/>
            <w:vAlign w:val="bottom"/>
            <w:hideMark/>
          </w:tcPr>
          <w:p w14:paraId="45CB4C2A" w14:textId="77777777" w:rsidR="00127CDB" w:rsidRPr="00127CDB" w:rsidRDefault="00127CDB" w:rsidP="00127CDB">
            <w:pPr>
              <w:rPr>
                <w:rFonts w:ascii="Tahoma" w:hAnsi="Tahoma" w:cs="Tahoma"/>
                <w:b/>
                <w:bCs/>
                <w:color w:val="000000"/>
                <w:sz w:val="13"/>
                <w:szCs w:val="13"/>
              </w:rPr>
            </w:pPr>
          </w:p>
        </w:tc>
        <w:tc>
          <w:tcPr>
            <w:tcW w:w="729" w:type="dxa"/>
            <w:tcBorders>
              <w:top w:val="nil"/>
              <w:left w:val="single" w:sz="4" w:space="0" w:color="auto"/>
              <w:bottom w:val="single" w:sz="4" w:space="0" w:color="auto"/>
              <w:right w:val="single" w:sz="4" w:space="0" w:color="auto"/>
            </w:tcBorders>
            <w:shd w:val="clear" w:color="auto" w:fill="auto"/>
            <w:vAlign w:val="center"/>
            <w:hideMark/>
          </w:tcPr>
          <w:p w14:paraId="2335BBDB"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11</w:t>
            </w:r>
          </w:p>
        </w:tc>
        <w:tc>
          <w:tcPr>
            <w:tcW w:w="4034" w:type="dxa"/>
            <w:tcBorders>
              <w:top w:val="nil"/>
              <w:left w:val="nil"/>
              <w:bottom w:val="single" w:sz="4" w:space="0" w:color="auto"/>
              <w:right w:val="single" w:sz="4" w:space="0" w:color="auto"/>
            </w:tcBorders>
            <w:shd w:val="clear" w:color="auto" w:fill="auto"/>
            <w:vAlign w:val="center"/>
            <w:hideMark/>
          </w:tcPr>
          <w:p w14:paraId="5F7476CE" w14:textId="77777777" w:rsidR="00127CDB" w:rsidRPr="00127CDB" w:rsidRDefault="00127CDB" w:rsidP="00127CDB">
            <w:pPr>
              <w:rPr>
                <w:rFonts w:ascii="Tahoma" w:hAnsi="Tahoma" w:cs="Tahoma"/>
                <w:b/>
                <w:bCs/>
                <w:sz w:val="13"/>
                <w:szCs w:val="13"/>
              </w:rPr>
            </w:pPr>
            <w:r w:rsidRPr="00127CDB">
              <w:rPr>
                <w:rFonts w:ascii="Tahoma" w:hAnsi="Tahoma" w:cs="Tahoma"/>
                <w:b/>
                <w:bCs/>
                <w:sz w:val="13"/>
                <w:szCs w:val="13"/>
              </w:rPr>
              <w:t>Недополученные доходы</w:t>
            </w:r>
          </w:p>
        </w:tc>
        <w:tc>
          <w:tcPr>
            <w:tcW w:w="994" w:type="dxa"/>
            <w:tcBorders>
              <w:top w:val="nil"/>
              <w:left w:val="nil"/>
              <w:bottom w:val="single" w:sz="4" w:space="0" w:color="auto"/>
              <w:right w:val="single" w:sz="4" w:space="0" w:color="auto"/>
            </w:tcBorders>
            <w:shd w:val="clear" w:color="auto" w:fill="auto"/>
            <w:vAlign w:val="center"/>
            <w:hideMark/>
          </w:tcPr>
          <w:p w14:paraId="11FEAA29" w14:textId="77777777" w:rsidR="00127CDB" w:rsidRPr="00127CDB" w:rsidRDefault="00127CDB" w:rsidP="00127CDB">
            <w:pPr>
              <w:jc w:val="center"/>
              <w:rPr>
                <w:rFonts w:ascii="Tahoma" w:hAnsi="Tahoma" w:cs="Tahoma"/>
                <w:b/>
                <w:bCs/>
                <w:sz w:val="13"/>
                <w:szCs w:val="13"/>
              </w:rPr>
            </w:pPr>
            <w:proofErr w:type="spellStart"/>
            <w:r w:rsidRPr="00127CDB">
              <w:rPr>
                <w:rFonts w:ascii="Tahoma" w:hAnsi="Tahoma" w:cs="Tahoma"/>
                <w:b/>
                <w:bCs/>
                <w:sz w:val="13"/>
                <w:szCs w:val="13"/>
              </w:rPr>
              <w:t>тыс</w:t>
            </w:r>
            <w:proofErr w:type="spellEnd"/>
            <w:r w:rsidRPr="00127CDB">
              <w:rPr>
                <w:rFonts w:ascii="Tahoma" w:hAnsi="Tahoma" w:cs="Tahoma"/>
                <w:b/>
                <w:bCs/>
                <w:sz w:val="13"/>
                <w:szCs w:val="13"/>
              </w:rPr>
              <w:t xml:space="preserve"> </w:t>
            </w:r>
            <w:proofErr w:type="spellStart"/>
            <w:r w:rsidRPr="00127CDB">
              <w:rPr>
                <w:rFonts w:ascii="Tahoma" w:hAnsi="Tahoma" w:cs="Tahoma"/>
                <w:b/>
                <w:bCs/>
                <w:sz w:val="13"/>
                <w:szCs w:val="13"/>
              </w:rPr>
              <w:t>руб</w:t>
            </w:r>
            <w:proofErr w:type="spellEnd"/>
          </w:p>
        </w:tc>
        <w:tc>
          <w:tcPr>
            <w:tcW w:w="1549" w:type="dxa"/>
            <w:tcBorders>
              <w:top w:val="nil"/>
              <w:left w:val="nil"/>
              <w:bottom w:val="single" w:sz="4" w:space="0" w:color="auto"/>
              <w:right w:val="single" w:sz="4" w:space="0" w:color="auto"/>
            </w:tcBorders>
            <w:shd w:val="clear" w:color="000000" w:fill="FFFFCC"/>
            <w:vAlign w:val="center"/>
            <w:hideMark/>
          </w:tcPr>
          <w:p w14:paraId="71D29AE4"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0,00</w:t>
            </w:r>
          </w:p>
        </w:tc>
        <w:tc>
          <w:tcPr>
            <w:tcW w:w="1518" w:type="dxa"/>
            <w:tcBorders>
              <w:top w:val="nil"/>
              <w:left w:val="nil"/>
              <w:bottom w:val="single" w:sz="4" w:space="0" w:color="auto"/>
              <w:right w:val="single" w:sz="4" w:space="0" w:color="auto"/>
            </w:tcBorders>
            <w:shd w:val="clear" w:color="000000" w:fill="FFFFCC"/>
            <w:vAlign w:val="center"/>
            <w:hideMark/>
          </w:tcPr>
          <w:p w14:paraId="378D1F47"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1 650,56</w:t>
            </w:r>
          </w:p>
        </w:tc>
        <w:tc>
          <w:tcPr>
            <w:tcW w:w="1516" w:type="dxa"/>
            <w:tcBorders>
              <w:top w:val="nil"/>
              <w:left w:val="nil"/>
              <w:bottom w:val="single" w:sz="4" w:space="0" w:color="auto"/>
              <w:right w:val="single" w:sz="4" w:space="0" w:color="auto"/>
            </w:tcBorders>
            <w:shd w:val="clear" w:color="000000" w:fill="FFFFCC"/>
            <w:vAlign w:val="center"/>
            <w:hideMark/>
          </w:tcPr>
          <w:p w14:paraId="3BF5C9C6"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0,00</w:t>
            </w:r>
          </w:p>
        </w:tc>
        <w:tc>
          <w:tcPr>
            <w:tcW w:w="1587" w:type="dxa"/>
            <w:tcBorders>
              <w:top w:val="nil"/>
              <w:left w:val="nil"/>
              <w:bottom w:val="single" w:sz="4" w:space="0" w:color="auto"/>
              <w:right w:val="single" w:sz="4" w:space="0" w:color="auto"/>
            </w:tcBorders>
            <w:shd w:val="clear" w:color="000000" w:fill="FFFFCC"/>
            <w:vAlign w:val="center"/>
            <w:hideMark/>
          </w:tcPr>
          <w:p w14:paraId="5F4A88BE"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2 034,67</w:t>
            </w:r>
          </w:p>
        </w:tc>
        <w:tc>
          <w:tcPr>
            <w:tcW w:w="1436" w:type="dxa"/>
            <w:tcBorders>
              <w:top w:val="nil"/>
              <w:left w:val="single" w:sz="4" w:space="0" w:color="auto"/>
              <w:bottom w:val="single" w:sz="4" w:space="0" w:color="auto"/>
              <w:right w:val="single" w:sz="4" w:space="0" w:color="auto"/>
            </w:tcBorders>
            <w:shd w:val="clear" w:color="000000" w:fill="FFFFCC"/>
            <w:vAlign w:val="center"/>
            <w:hideMark/>
          </w:tcPr>
          <w:p w14:paraId="496CDCBB"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0,00</w:t>
            </w:r>
          </w:p>
        </w:tc>
        <w:tc>
          <w:tcPr>
            <w:tcW w:w="1973" w:type="dxa"/>
            <w:tcBorders>
              <w:top w:val="nil"/>
              <w:left w:val="nil"/>
              <w:bottom w:val="single" w:sz="4" w:space="0" w:color="auto"/>
              <w:right w:val="single" w:sz="4" w:space="0" w:color="auto"/>
            </w:tcBorders>
            <w:shd w:val="clear" w:color="000000" w:fill="FFFFCC"/>
            <w:vAlign w:val="center"/>
            <w:hideMark/>
          </w:tcPr>
          <w:p w14:paraId="705CC780"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8 207,63</w:t>
            </w:r>
          </w:p>
        </w:tc>
        <w:tc>
          <w:tcPr>
            <w:tcW w:w="1518" w:type="dxa"/>
            <w:tcBorders>
              <w:top w:val="nil"/>
              <w:left w:val="nil"/>
              <w:bottom w:val="single" w:sz="4" w:space="0" w:color="auto"/>
              <w:right w:val="single" w:sz="4" w:space="0" w:color="auto"/>
            </w:tcBorders>
            <w:shd w:val="clear" w:color="000000" w:fill="FFFFCC"/>
            <w:vAlign w:val="center"/>
            <w:hideMark/>
          </w:tcPr>
          <w:p w14:paraId="325E63F9"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0,00</w:t>
            </w:r>
          </w:p>
        </w:tc>
        <w:tc>
          <w:tcPr>
            <w:tcW w:w="1496" w:type="dxa"/>
            <w:tcBorders>
              <w:top w:val="nil"/>
              <w:left w:val="nil"/>
              <w:bottom w:val="single" w:sz="4" w:space="0" w:color="auto"/>
              <w:right w:val="single" w:sz="4" w:space="0" w:color="auto"/>
            </w:tcBorders>
            <w:shd w:val="clear" w:color="000000" w:fill="D7EAD3"/>
            <w:vAlign w:val="center"/>
            <w:hideMark/>
          </w:tcPr>
          <w:p w14:paraId="6A2E25A4"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0,00</w:t>
            </w:r>
          </w:p>
        </w:tc>
        <w:tc>
          <w:tcPr>
            <w:tcW w:w="1296" w:type="dxa"/>
            <w:tcBorders>
              <w:top w:val="nil"/>
              <w:left w:val="nil"/>
              <w:bottom w:val="single" w:sz="4" w:space="0" w:color="auto"/>
              <w:right w:val="single" w:sz="4" w:space="0" w:color="auto"/>
            </w:tcBorders>
            <w:shd w:val="clear" w:color="000000" w:fill="D7EAD3"/>
            <w:vAlign w:val="center"/>
            <w:hideMark/>
          </w:tcPr>
          <w:p w14:paraId="0766EAC9"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0,00</w:t>
            </w:r>
          </w:p>
        </w:tc>
        <w:tc>
          <w:tcPr>
            <w:tcW w:w="2756" w:type="dxa"/>
            <w:tcBorders>
              <w:top w:val="nil"/>
              <w:left w:val="single" w:sz="4" w:space="0" w:color="C0C0C0"/>
              <w:bottom w:val="single" w:sz="4" w:space="0" w:color="C0C0C0"/>
              <w:right w:val="single" w:sz="4" w:space="0" w:color="C0C0C0"/>
            </w:tcBorders>
            <w:shd w:val="clear" w:color="000000" w:fill="FFFFCC"/>
            <w:vAlign w:val="center"/>
            <w:hideMark/>
          </w:tcPr>
          <w:p w14:paraId="1249CB35" w14:textId="77777777" w:rsidR="00127CDB" w:rsidRPr="00127CDB" w:rsidRDefault="00127CDB" w:rsidP="00127CDB">
            <w:pPr>
              <w:rPr>
                <w:rFonts w:ascii="Tahoma" w:hAnsi="Tahoma" w:cs="Tahoma"/>
                <w:sz w:val="13"/>
                <w:szCs w:val="13"/>
              </w:rPr>
            </w:pPr>
            <w:r w:rsidRPr="00127CDB">
              <w:rPr>
                <w:rFonts w:ascii="Tahoma" w:hAnsi="Tahoma" w:cs="Tahoma"/>
                <w:sz w:val="13"/>
                <w:szCs w:val="13"/>
              </w:rPr>
              <w:t> </w:t>
            </w:r>
          </w:p>
        </w:tc>
      </w:tr>
      <w:tr w:rsidR="00127CDB" w:rsidRPr="00127CDB" w14:paraId="721765AB" w14:textId="77777777" w:rsidTr="00127CDB">
        <w:trPr>
          <w:trHeight w:val="645"/>
          <w:jc w:val="center"/>
        </w:trPr>
        <w:tc>
          <w:tcPr>
            <w:tcW w:w="306" w:type="dxa"/>
            <w:tcBorders>
              <w:top w:val="nil"/>
              <w:left w:val="nil"/>
              <w:bottom w:val="nil"/>
              <w:right w:val="nil"/>
            </w:tcBorders>
            <w:shd w:val="clear" w:color="000000" w:fill="00B050"/>
            <w:noWrap/>
            <w:vAlign w:val="center"/>
            <w:hideMark/>
          </w:tcPr>
          <w:p w14:paraId="4F53DD25" w14:textId="77777777" w:rsidR="00127CDB" w:rsidRPr="00127CDB" w:rsidRDefault="00127CDB" w:rsidP="00127CDB">
            <w:pPr>
              <w:rPr>
                <w:rFonts w:ascii="Tahoma" w:hAnsi="Tahoma" w:cs="Tahoma"/>
                <w:b/>
                <w:bCs/>
                <w:color w:val="000000"/>
                <w:sz w:val="13"/>
                <w:szCs w:val="13"/>
              </w:rPr>
            </w:pPr>
            <w:r w:rsidRPr="00127CDB">
              <w:rPr>
                <w:rFonts w:ascii="Tahoma" w:hAnsi="Tahoma" w:cs="Tahoma"/>
                <w:b/>
                <w:bCs/>
                <w:color w:val="000000"/>
                <w:sz w:val="13"/>
                <w:szCs w:val="13"/>
              </w:rPr>
              <w:t> </w:t>
            </w:r>
          </w:p>
        </w:tc>
        <w:tc>
          <w:tcPr>
            <w:tcW w:w="232" w:type="dxa"/>
            <w:tcBorders>
              <w:top w:val="nil"/>
              <w:left w:val="nil"/>
              <w:bottom w:val="nil"/>
              <w:right w:val="nil"/>
            </w:tcBorders>
            <w:shd w:val="clear" w:color="auto" w:fill="auto"/>
            <w:noWrap/>
            <w:vAlign w:val="bottom"/>
            <w:hideMark/>
          </w:tcPr>
          <w:p w14:paraId="5F57C0F0" w14:textId="77777777" w:rsidR="00127CDB" w:rsidRPr="00127CDB" w:rsidRDefault="00127CDB" w:rsidP="00127CDB">
            <w:pPr>
              <w:rPr>
                <w:rFonts w:ascii="Tahoma" w:hAnsi="Tahoma" w:cs="Tahoma"/>
                <w:b/>
                <w:bCs/>
                <w:color w:val="000000"/>
                <w:sz w:val="13"/>
                <w:szCs w:val="13"/>
              </w:rPr>
            </w:pPr>
          </w:p>
        </w:tc>
        <w:tc>
          <w:tcPr>
            <w:tcW w:w="729"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49191A0"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11.1</w:t>
            </w:r>
          </w:p>
        </w:tc>
        <w:tc>
          <w:tcPr>
            <w:tcW w:w="4034" w:type="dxa"/>
            <w:tcBorders>
              <w:top w:val="single" w:sz="4" w:space="0" w:color="C0C0C0"/>
              <w:left w:val="nil"/>
              <w:bottom w:val="single" w:sz="4" w:space="0" w:color="C0C0C0"/>
              <w:right w:val="single" w:sz="4" w:space="0" w:color="C0C0C0"/>
            </w:tcBorders>
            <w:shd w:val="clear" w:color="auto" w:fill="auto"/>
            <w:vAlign w:val="center"/>
            <w:hideMark/>
          </w:tcPr>
          <w:p w14:paraId="1F8C8A2F" w14:textId="77777777" w:rsidR="00127CDB" w:rsidRPr="00127CDB" w:rsidRDefault="00127CDB" w:rsidP="00127CDB">
            <w:pPr>
              <w:ind w:firstLineChars="100" w:firstLine="130"/>
              <w:rPr>
                <w:rFonts w:ascii="Tahoma" w:hAnsi="Tahoma" w:cs="Tahoma"/>
                <w:sz w:val="13"/>
                <w:szCs w:val="13"/>
              </w:rPr>
            </w:pPr>
            <w:r w:rsidRPr="00127CDB">
              <w:rPr>
                <w:rFonts w:ascii="Tahoma" w:hAnsi="Tahoma" w:cs="Tahoma"/>
                <w:sz w:val="13"/>
                <w:szCs w:val="13"/>
              </w:rPr>
              <w:t>Отклонение фактически достигнутого объёма поданной воды или принятых сточных вод</w:t>
            </w:r>
          </w:p>
        </w:tc>
        <w:tc>
          <w:tcPr>
            <w:tcW w:w="994" w:type="dxa"/>
            <w:tcBorders>
              <w:top w:val="single" w:sz="4" w:space="0" w:color="C0C0C0"/>
              <w:left w:val="nil"/>
              <w:bottom w:val="single" w:sz="4" w:space="0" w:color="C0C0C0"/>
              <w:right w:val="single" w:sz="4" w:space="0" w:color="C0C0C0"/>
            </w:tcBorders>
            <w:shd w:val="clear" w:color="auto" w:fill="auto"/>
            <w:vAlign w:val="center"/>
            <w:hideMark/>
          </w:tcPr>
          <w:p w14:paraId="6D9DE57E" w14:textId="77777777" w:rsidR="00127CDB" w:rsidRPr="00127CDB" w:rsidRDefault="00127CDB" w:rsidP="00127CDB">
            <w:pPr>
              <w:jc w:val="center"/>
              <w:rPr>
                <w:rFonts w:ascii="Tahoma" w:hAnsi="Tahoma" w:cs="Tahoma"/>
                <w:sz w:val="13"/>
                <w:szCs w:val="13"/>
              </w:rPr>
            </w:pPr>
            <w:proofErr w:type="spellStart"/>
            <w:r w:rsidRPr="00127CDB">
              <w:rPr>
                <w:rFonts w:ascii="Tahoma" w:hAnsi="Tahoma" w:cs="Tahoma"/>
                <w:sz w:val="13"/>
                <w:szCs w:val="13"/>
              </w:rPr>
              <w:t>тыс</w:t>
            </w:r>
            <w:proofErr w:type="spellEnd"/>
            <w:r w:rsidRPr="00127CDB">
              <w:rPr>
                <w:rFonts w:ascii="Tahoma" w:hAnsi="Tahoma" w:cs="Tahoma"/>
                <w:sz w:val="13"/>
                <w:szCs w:val="13"/>
              </w:rPr>
              <w:t xml:space="preserve"> </w:t>
            </w:r>
            <w:proofErr w:type="spellStart"/>
            <w:r w:rsidRPr="00127CDB">
              <w:rPr>
                <w:rFonts w:ascii="Tahoma" w:hAnsi="Tahoma" w:cs="Tahoma"/>
                <w:sz w:val="13"/>
                <w:szCs w:val="13"/>
              </w:rPr>
              <w:t>руб</w:t>
            </w:r>
            <w:proofErr w:type="spellEnd"/>
          </w:p>
        </w:tc>
        <w:tc>
          <w:tcPr>
            <w:tcW w:w="1549" w:type="dxa"/>
            <w:tcBorders>
              <w:top w:val="nil"/>
              <w:left w:val="nil"/>
              <w:bottom w:val="single" w:sz="4" w:space="0" w:color="auto"/>
              <w:right w:val="single" w:sz="4" w:space="0" w:color="auto"/>
            </w:tcBorders>
            <w:shd w:val="clear" w:color="000000" w:fill="FFFFCC"/>
            <w:vAlign w:val="center"/>
            <w:hideMark/>
          </w:tcPr>
          <w:p w14:paraId="5D7A0A5C"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w:t>
            </w:r>
          </w:p>
        </w:tc>
        <w:tc>
          <w:tcPr>
            <w:tcW w:w="1518" w:type="dxa"/>
            <w:tcBorders>
              <w:top w:val="nil"/>
              <w:left w:val="nil"/>
              <w:bottom w:val="single" w:sz="4" w:space="0" w:color="auto"/>
              <w:right w:val="single" w:sz="4" w:space="0" w:color="auto"/>
            </w:tcBorders>
            <w:shd w:val="clear" w:color="000000" w:fill="FFFFCC"/>
            <w:vAlign w:val="center"/>
            <w:hideMark/>
          </w:tcPr>
          <w:p w14:paraId="2DEC415E"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w:t>
            </w:r>
          </w:p>
        </w:tc>
        <w:tc>
          <w:tcPr>
            <w:tcW w:w="1516" w:type="dxa"/>
            <w:tcBorders>
              <w:top w:val="nil"/>
              <w:left w:val="nil"/>
              <w:bottom w:val="single" w:sz="4" w:space="0" w:color="auto"/>
              <w:right w:val="single" w:sz="4" w:space="0" w:color="auto"/>
            </w:tcBorders>
            <w:shd w:val="clear" w:color="000000" w:fill="FFFFCC"/>
            <w:vAlign w:val="center"/>
            <w:hideMark/>
          </w:tcPr>
          <w:p w14:paraId="5B9473BC"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w:t>
            </w:r>
          </w:p>
        </w:tc>
        <w:tc>
          <w:tcPr>
            <w:tcW w:w="1587" w:type="dxa"/>
            <w:tcBorders>
              <w:top w:val="nil"/>
              <w:left w:val="nil"/>
              <w:bottom w:val="single" w:sz="4" w:space="0" w:color="auto"/>
              <w:right w:val="single" w:sz="4" w:space="0" w:color="auto"/>
            </w:tcBorders>
            <w:shd w:val="clear" w:color="000000" w:fill="FFFFCC"/>
            <w:vAlign w:val="center"/>
            <w:hideMark/>
          </w:tcPr>
          <w:p w14:paraId="6928E32A"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w:t>
            </w:r>
          </w:p>
        </w:tc>
        <w:tc>
          <w:tcPr>
            <w:tcW w:w="1436" w:type="dxa"/>
            <w:tcBorders>
              <w:top w:val="nil"/>
              <w:left w:val="single" w:sz="4" w:space="0" w:color="auto"/>
              <w:bottom w:val="single" w:sz="4" w:space="0" w:color="auto"/>
              <w:right w:val="single" w:sz="4" w:space="0" w:color="auto"/>
            </w:tcBorders>
            <w:shd w:val="clear" w:color="000000" w:fill="FFFFCC"/>
            <w:vAlign w:val="center"/>
            <w:hideMark/>
          </w:tcPr>
          <w:p w14:paraId="609FA35D"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w:t>
            </w:r>
          </w:p>
        </w:tc>
        <w:tc>
          <w:tcPr>
            <w:tcW w:w="1973" w:type="dxa"/>
            <w:tcBorders>
              <w:top w:val="nil"/>
              <w:left w:val="nil"/>
              <w:bottom w:val="single" w:sz="4" w:space="0" w:color="auto"/>
              <w:right w:val="single" w:sz="4" w:space="0" w:color="auto"/>
            </w:tcBorders>
            <w:shd w:val="clear" w:color="000000" w:fill="FFFFCC"/>
            <w:vAlign w:val="center"/>
            <w:hideMark/>
          </w:tcPr>
          <w:p w14:paraId="674B1035"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9 546,14</w:t>
            </w:r>
          </w:p>
        </w:tc>
        <w:tc>
          <w:tcPr>
            <w:tcW w:w="1518" w:type="dxa"/>
            <w:tcBorders>
              <w:top w:val="nil"/>
              <w:left w:val="nil"/>
              <w:bottom w:val="single" w:sz="4" w:space="0" w:color="auto"/>
              <w:right w:val="single" w:sz="4" w:space="0" w:color="auto"/>
            </w:tcBorders>
            <w:shd w:val="clear" w:color="000000" w:fill="FFFFCC"/>
            <w:vAlign w:val="center"/>
            <w:hideMark/>
          </w:tcPr>
          <w:p w14:paraId="45B9B0E6"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w:t>
            </w:r>
          </w:p>
        </w:tc>
        <w:tc>
          <w:tcPr>
            <w:tcW w:w="1496" w:type="dxa"/>
            <w:tcBorders>
              <w:top w:val="nil"/>
              <w:left w:val="nil"/>
              <w:bottom w:val="single" w:sz="4" w:space="0" w:color="auto"/>
              <w:right w:val="single" w:sz="4" w:space="0" w:color="auto"/>
            </w:tcBorders>
            <w:shd w:val="clear" w:color="000000" w:fill="D7EAD3"/>
            <w:vAlign w:val="center"/>
            <w:hideMark/>
          </w:tcPr>
          <w:p w14:paraId="7FC433C1"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w:t>
            </w:r>
          </w:p>
        </w:tc>
        <w:tc>
          <w:tcPr>
            <w:tcW w:w="1296" w:type="dxa"/>
            <w:tcBorders>
              <w:top w:val="nil"/>
              <w:left w:val="nil"/>
              <w:bottom w:val="single" w:sz="4" w:space="0" w:color="auto"/>
              <w:right w:val="single" w:sz="4" w:space="0" w:color="auto"/>
            </w:tcBorders>
            <w:shd w:val="clear" w:color="000000" w:fill="D7EAD3"/>
            <w:vAlign w:val="center"/>
            <w:hideMark/>
          </w:tcPr>
          <w:p w14:paraId="250268E7"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w:t>
            </w:r>
          </w:p>
        </w:tc>
        <w:tc>
          <w:tcPr>
            <w:tcW w:w="2756" w:type="dxa"/>
            <w:tcBorders>
              <w:top w:val="nil"/>
              <w:left w:val="single" w:sz="4" w:space="0" w:color="C0C0C0"/>
              <w:bottom w:val="single" w:sz="4" w:space="0" w:color="C0C0C0"/>
              <w:right w:val="single" w:sz="4" w:space="0" w:color="C0C0C0"/>
            </w:tcBorders>
            <w:shd w:val="clear" w:color="000000" w:fill="FFFFCC"/>
            <w:vAlign w:val="center"/>
            <w:hideMark/>
          </w:tcPr>
          <w:p w14:paraId="687F2E12" w14:textId="77777777" w:rsidR="00127CDB" w:rsidRPr="00127CDB" w:rsidRDefault="00127CDB" w:rsidP="00127CDB">
            <w:pPr>
              <w:rPr>
                <w:rFonts w:ascii="Tahoma" w:hAnsi="Tahoma" w:cs="Tahoma"/>
                <w:sz w:val="13"/>
                <w:szCs w:val="13"/>
              </w:rPr>
            </w:pPr>
            <w:r w:rsidRPr="00127CDB">
              <w:rPr>
                <w:rFonts w:ascii="Tahoma" w:hAnsi="Tahoma" w:cs="Tahoma"/>
                <w:sz w:val="13"/>
                <w:szCs w:val="13"/>
              </w:rPr>
              <w:t>учтено в п 15.3</w:t>
            </w:r>
          </w:p>
        </w:tc>
      </w:tr>
      <w:tr w:rsidR="00127CDB" w:rsidRPr="00127CDB" w14:paraId="5C75B54E" w14:textId="77777777" w:rsidTr="00127CDB">
        <w:trPr>
          <w:trHeight w:val="645"/>
          <w:jc w:val="center"/>
        </w:trPr>
        <w:tc>
          <w:tcPr>
            <w:tcW w:w="306" w:type="dxa"/>
            <w:tcBorders>
              <w:top w:val="nil"/>
              <w:left w:val="nil"/>
              <w:bottom w:val="nil"/>
              <w:right w:val="nil"/>
            </w:tcBorders>
            <w:shd w:val="clear" w:color="000000" w:fill="00B050"/>
            <w:noWrap/>
            <w:vAlign w:val="center"/>
            <w:hideMark/>
          </w:tcPr>
          <w:p w14:paraId="06A43800" w14:textId="77777777" w:rsidR="00127CDB" w:rsidRPr="00127CDB" w:rsidRDefault="00127CDB" w:rsidP="00127CDB">
            <w:pPr>
              <w:rPr>
                <w:rFonts w:ascii="Tahoma" w:hAnsi="Tahoma" w:cs="Tahoma"/>
                <w:b/>
                <w:bCs/>
                <w:color w:val="000000"/>
                <w:sz w:val="13"/>
                <w:szCs w:val="13"/>
              </w:rPr>
            </w:pPr>
            <w:r w:rsidRPr="00127CDB">
              <w:rPr>
                <w:rFonts w:ascii="Tahoma" w:hAnsi="Tahoma" w:cs="Tahoma"/>
                <w:b/>
                <w:bCs/>
                <w:color w:val="000000"/>
                <w:sz w:val="13"/>
                <w:szCs w:val="13"/>
              </w:rPr>
              <w:t> </w:t>
            </w:r>
          </w:p>
        </w:tc>
        <w:tc>
          <w:tcPr>
            <w:tcW w:w="232" w:type="dxa"/>
            <w:tcBorders>
              <w:top w:val="nil"/>
              <w:left w:val="nil"/>
              <w:bottom w:val="nil"/>
              <w:right w:val="nil"/>
            </w:tcBorders>
            <w:shd w:val="clear" w:color="auto" w:fill="auto"/>
            <w:noWrap/>
            <w:vAlign w:val="bottom"/>
            <w:hideMark/>
          </w:tcPr>
          <w:p w14:paraId="65051A9C" w14:textId="77777777" w:rsidR="00127CDB" w:rsidRPr="00127CDB" w:rsidRDefault="00127CDB" w:rsidP="00127CDB">
            <w:pPr>
              <w:rPr>
                <w:rFonts w:ascii="Tahoma" w:hAnsi="Tahoma" w:cs="Tahoma"/>
                <w:b/>
                <w:bCs/>
                <w:color w:val="000000"/>
                <w:sz w:val="13"/>
                <w:szCs w:val="13"/>
              </w:rPr>
            </w:pPr>
          </w:p>
        </w:tc>
        <w:tc>
          <w:tcPr>
            <w:tcW w:w="729" w:type="dxa"/>
            <w:tcBorders>
              <w:top w:val="nil"/>
              <w:left w:val="single" w:sz="4" w:space="0" w:color="C0C0C0"/>
              <w:bottom w:val="single" w:sz="4" w:space="0" w:color="C0C0C0"/>
              <w:right w:val="single" w:sz="4" w:space="0" w:color="C0C0C0"/>
            </w:tcBorders>
            <w:shd w:val="clear" w:color="auto" w:fill="auto"/>
            <w:vAlign w:val="center"/>
            <w:hideMark/>
          </w:tcPr>
          <w:p w14:paraId="0FDABEDF"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11.2</w:t>
            </w:r>
          </w:p>
        </w:tc>
        <w:tc>
          <w:tcPr>
            <w:tcW w:w="4034" w:type="dxa"/>
            <w:tcBorders>
              <w:top w:val="nil"/>
              <w:left w:val="nil"/>
              <w:bottom w:val="single" w:sz="4" w:space="0" w:color="C0C0C0"/>
              <w:right w:val="single" w:sz="4" w:space="0" w:color="C0C0C0"/>
            </w:tcBorders>
            <w:shd w:val="clear" w:color="auto" w:fill="auto"/>
            <w:vAlign w:val="center"/>
            <w:hideMark/>
          </w:tcPr>
          <w:p w14:paraId="55D92F93" w14:textId="77777777" w:rsidR="00127CDB" w:rsidRPr="00127CDB" w:rsidRDefault="00127CDB" w:rsidP="00127CDB">
            <w:pPr>
              <w:ind w:firstLineChars="100" w:firstLine="130"/>
              <w:rPr>
                <w:rFonts w:ascii="Tahoma" w:hAnsi="Tahoma" w:cs="Tahoma"/>
                <w:sz w:val="13"/>
                <w:szCs w:val="13"/>
              </w:rPr>
            </w:pPr>
            <w:r w:rsidRPr="00127CDB">
              <w:rPr>
                <w:rFonts w:ascii="Tahoma" w:hAnsi="Tahoma" w:cs="Tahoma"/>
                <w:sz w:val="13"/>
                <w:szCs w:val="13"/>
              </w:rPr>
              <w:t>Отклонение фактически достигнутого уровня неподконтрольных расходов</w:t>
            </w:r>
          </w:p>
        </w:tc>
        <w:tc>
          <w:tcPr>
            <w:tcW w:w="994" w:type="dxa"/>
            <w:tcBorders>
              <w:top w:val="nil"/>
              <w:left w:val="nil"/>
              <w:bottom w:val="single" w:sz="4" w:space="0" w:color="C0C0C0"/>
              <w:right w:val="single" w:sz="4" w:space="0" w:color="C0C0C0"/>
            </w:tcBorders>
            <w:shd w:val="clear" w:color="auto" w:fill="auto"/>
            <w:vAlign w:val="center"/>
            <w:hideMark/>
          </w:tcPr>
          <w:p w14:paraId="08030DF2" w14:textId="77777777" w:rsidR="00127CDB" w:rsidRPr="00127CDB" w:rsidRDefault="00127CDB" w:rsidP="00127CDB">
            <w:pPr>
              <w:jc w:val="center"/>
              <w:rPr>
                <w:rFonts w:ascii="Tahoma" w:hAnsi="Tahoma" w:cs="Tahoma"/>
                <w:sz w:val="13"/>
                <w:szCs w:val="13"/>
              </w:rPr>
            </w:pPr>
            <w:proofErr w:type="spellStart"/>
            <w:r w:rsidRPr="00127CDB">
              <w:rPr>
                <w:rFonts w:ascii="Tahoma" w:hAnsi="Tahoma" w:cs="Tahoma"/>
                <w:sz w:val="13"/>
                <w:szCs w:val="13"/>
              </w:rPr>
              <w:t>тыс</w:t>
            </w:r>
            <w:proofErr w:type="spellEnd"/>
            <w:r w:rsidRPr="00127CDB">
              <w:rPr>
                <w:rFonts w:ascii="Tahoma" w:hAnsi="Tahoma" w:cs="Tahoma"/>
                <w:sz w:val="13"/>
                <w:szCs w:val="13"/>
              </w:rPr>
              <w:t xml:space="preserve"> </w:t>
            </w:r>
            <w:proofErr w:type="spellStart"/>
            <w:r w:rsidRPr="00127CDB">
              <w:rPr>
                <w:rFonts w:ascii="Tahoma" w:hAnsi="Tahoma" w:cs="Tahoma"/>
                <w:sz w:val="13"/>
                <w:szCs w:val="13"/>
              </w:rPr>
              <w:t>руб</w:t>
            </w:r>
            <w:proofErr w:type="spellEnd"/>
          </w:p>
        </w:tc>
        <w:tc>
          <w:tcPr>
            <w:tcW w:w="1549" w:type="dxa"/>
            <w:tcBorders>
              <w:top w:val="nil"/>
              <w:left w:val="nil"/>
              <w:bottom w:val="single" w:sz="4" w:space="0" w:color="auto"/>
              <w:right w:val="single" w:sz="4" w:space="0" w:color="auto"/>
            </w:tcBorders>
            <w:shd w:val="clear" w:color="000000" w:fill="FFFFCC"/>
            <w:vAlign w:val="center"/>
            <w:hideMark/>
          </w:tcPr>
          <w:p w14:paraId="783AB3D5"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w:t>
            </w:r>
          </w:p>
        </w:tc>
        <w:tc>
          <w:tcPr>
            <w:tcW w:w="1518" w:type="dxa"/>
            <w:tcBorders>
              <w:top w:val="nil"/>
              <w:left w:val="nil"/>
              <w:bottom w:val="single" w:sz="4" w:space="0" w:color="auto"/>
              <w:right w:val="single" w:sz="4" w:space="0" w:color="auto"/>
            </w:tcBorders>
            <w:shd w:val="clear" w:color="000000" w:fill="FFFFCC"/>
            <w:vAlign w:val="center"/>
            <w:hideMark/>
          </w:tcPr>
          <w:p w14:paraId="7F11F80C"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w:t>
            </w:r>
          </w:p>
        </w:tc>
        <w:tc>
          <w:tcPr>
            <w:tcW w:w="1516" w:type="dxa"/>
            <w:tcBorders>
              <w:top w:val="nil"/>
              <w:left w:val="nil"/>
              <w:bottom w:val="single" w:sz="4" w:space="0" w:color="auto"/>
              <w:right w:val="single" w:sz="4" w:space="0" w:color="auto"/>
            </w:tcBorders>
            <w:shd w:val="clear" w:color="000000" w:fill="FFFFCC"/>
            <w:vAlign w:val="center"/>
            <w:hideMark/>
          </w:tcPr>
          <w:p w14:paraId="6F65E65B"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w:t>
            </w:r>
          </w:p>
        </w:tc>
        <w:tc>
          <w:tcPr>
            <w:tcW w:w="1587" w:type="dxa"/>
            <w:tcBorders>
              <w:top w:val="nil"/>
              <w:left w:val="nil"/>
              <w:bottom w:val="single" w:sz="4" w:space="0" w:color="auto"/>
              <w:right w:val="single" w:sz="4" w:space="0" w:color="auto"/>
            </w:tcBorders>
            <w:shd w:val="clear" w:color="000000" w:fill="FFFFCC"/>
            <w:vAlign w:val="center"/>
            <w:hideMark/>
          </w:tcPr>
          <w:p w14:paraId="334336F5"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w:t>
            </w:r>
          </w:p>
        </w:tc>
        <w:tc>
          <w:tcPr>
            <w:tcW w:w="1436" w:type="dxa"/>
            <w:tcBorders>
              <w:top w:val="nil"/>
              <w:left w:val="single" w:sz="4" w:space="0" w:color="auto"/>
              <w:bottom w:val="single" w:sz="4" w:space="0" w:color="auto"/>
              <w:right w:val="single" w:sz="4" w:space="0" w:color="auto"/>
            </w:tcBorders>
            <w:shd w:val="clear" w:color="000000" w:fill="FFFFCC"/>
            <w:vAlign w:val="center"/>
            <w:hideMark/>
          </w:tcPr>
          <w:p w14:paraId="34A01F42"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w:t>
            </w:r>
          </w:p>
        </w:tc>
        <w:tc>
          <w:tcPr>
            <w:tcW w:w="1973" w:type="dxa"/>
            <w:tcBorders>
              <w:top w:val="nil"/>
              <w:left w:val="nil"/>
              <w:bottom w:val="single" w:sz="4" w:space="0" w:color="auto"/>
              <w:right w:val="single" w:sz="4" w:space="0" w:color="auto"/>
            </w:tcBorders>
            <w:shd w:val="clear" w:color="000000" w:fill="FFFFCC"/>
            <w:vAlign w:val="center"/>
            <w:hideMark/>
          </w:tcPr>
          <w:p w14:paraId="7DDC0109"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-1 338,51</w:t>
            </w:r>
          </w:p>
        </w:tc>
        <w:tc>
          <w:tcPr>
            <w:tcW w:w="1518" w:type="dxa"/>
            <w:tcBorders>
              <w:top w:val="nil"/>
              <w:left w:val="nil"/>
              <w:bottom w:val="single" w:sz="4" w:space="0" w:color="auto"/>
              <w:right w:val="single" w:sz="4" w:space="0" w:color="auto"/>
            </w:tcBorders>
            <w:shd w:val="clear" w:color="000000" w:fill="FFFFCC"/>
            <w:vAlign w:val="center"/>
            <w:hideMark/>
          </w:tcPr>
          <w:p w14:paraId="7C20C335"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w:t>
            </w:r>
          </w:p>
        </w:tc>
        <w:tc>
          <w:tcPr>
            <w:tcW w:w="1496" w:type="dxa"/>
            <w:tcBorders>
              <w:top w:val="nil"/>
              <w:left w:val="nil"/>
              <w:bottom w:val="single" w:sz="4" w:space="0" w:color="auto"/>
              <w:right w:val="single" w:sz="4" w:space="0" w:color="auto"/>
            </w:tcBorders>
            <w:shd w:val="clear" w:color="000000" w:fill="D7EAD3"/>
            <w:vAlign w:val="center"/>
            <w:hideMark/>
          </w:tcPr>
          <w:p w14:paraId="0FEDBBB9"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w:t>
            </w:r>
          </w:p>
        </w:tc>
        <w:tc>
          <w:tcPr>
            <w:tcW w:w="1296" w:type="dxa"/>
            <w:tcBorders>
              <w:top w:val="nil"/>
              <w:left w:val="nil"/>
              <w:bottom w:val="single" w:sz="4" w:space="0" w:color="auto"/>
              <w:right w:val="single" w:sz="4" w:space="0" w:color="auto"/>
            </w:tcBorders>
            <w:shd w:val="clear" w:color="000000" w:fill="D7EAD3"/>
            <w:vAlign w:val="center"/>
            <w:hideMark/>
          </w:tcPr>
          <w:p w14:paraId="2E47583D"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w:t>
            </w:r>
          </w:p>
        </w:tc>
        <w:tc>
          <w:tcPr>
            <w:tcW w:w="2756" w:type="dxa"/>
            <w:tcBorders>
              <w:top w:val="nil"/>
              <w:left w:val="single" w:sz="4" w:space="0" w:color="C0C0C0"/>
              <w:bottom w:val="single" w:sz="4" w:space="0" w:color="C0C0C0"/>
              <w:right w:val="single" w:sz="4" w:space="0" w:color="C0C0C0"/>
            </w:tcBorders>
            <w:shd w:val="clear" w:color="000000" w:fill="FFFFCC"/>
            <w:vAlign w:val="center"/>
            <w:hideMark/>
          </w:tcPr>
          <w:p w14:paraId="0210E033" w14:textId="77777777" w:rsidR="00127CDB" w:rsidRPr="00127CDB" w:rsidRDefault="00127CDB" w:rsidP="00127CDB">
            <w:pPr>
              <w:rPr>
                <w:rFonts w:ascii="Tahoma" w:hAnsi="Tahoma" w:cs="Tahoma"/>
                <w:sz w:val="13"/>
                <w:szCs w:val="13"/>
              </w:rPr>
            </w:pPr>
            <w:r w:rsidRPr="00127CDB">
              <w:rPr>
                <w:rFonts w:ascii="Tahoma" w:hAnsi="Tahoma" w:cs="Tahoma"/>
                <w:sz w:val="13"/>
                <w:szCs w:val="13"/>
              </w:rPr>
              <w:t>учтено в п 15.3</w:t>
            </w:r>
          </w:p>
        </w:tc>
      </w:tr>
      <w:tr w:rsidR="00127CDB" w:rsidRPr="00127CDB" w14:paraId="0888794C" w14:textId="77777777" w:rsidTr="00127CDB">
        <w:trPr>
          <w:trHeight w:val="630"/>
          <w:jc w:val="center"/>
        </w:trPr>
        <w:tc>
          <w:tcPr>
            <w:tcW w:w="306" w:type="dxa"/>
            <w:tcBorders>
              <w:top w:val="nil"/>
              <w:left w:val="nil"/>
              <w:bottom w:val="nil"/>
              <w:right w:val="nil"/>
            </w:tcBorders>
            <w:shd w:val="clear" w:color="000000" w:fill="00B050"/>
            <w:noWrap/>
            <w:vAlign w:val="center"/>
            <w:hideMark/>
          </w:tcPr>
          <w:p w14:paraId="2AB954B2" w14:textId="77777777" w:rsidR="00127CDB" w:rsidRPr="00127CDB" w:rsidRDefault="00127CDB" w:rsidP="00127CDB">
            <w:pPr>
              <w:rPr>
                <w:rFonts w:ascii="Tahoma" w:hAnsi="Tahoma" w:cs="Tahoma"/>
                <w:b/>
                <w:bCs/>
                <w:color w:val="000000"/>
                <w:sz w:val="13"/>
                <w:szCs w:val="13"/>
              </w:rPr>
            </w:pPr>
            <w:r w:rsidRPr="00127CDB">
              <w:rPr>
                <w:rFonts w:ascii="Tahoma" w:hAnsi="Tahoma" w:cs="Tahoma"/>
                <w:b/>
                <w:bCs/>
                <w:color w:val="000000"/>
                <w:sz w:val="13"/>
                <w:szCs w:val="13"/>
              </w:rPr>
              <w:t>НР</w:t>
            </w:r>
          </w:p>
        </w:tc>
        <w:tc>
          <w:tcPr>
            <w:tcW w:w="232" w:type="dxa"/>
            <w:tcBorders>
              <w:top w:val="nil"/>
              <w:left w:val="nil"/>
              <w:bottom w:val="nil"/>
              <w:right w:val="nil"/>
            </w:tcBorders>
            <w:shd w:val="clear" w:color="auto" w:fill="auto"/>
            <w:noWrap/>
            <w:vAlign w:val="bottom"/>
            <w:hideMark/>
          </w:tcPr>
          <w:p w14:paraId="22F2F59A" w14:textId="77777777" w:rsidR="00127CDB" w:rsidRPr="00127CDB" w:rsidRDefault="00127CDB" w:rsidP="00127CDB">
            <w:pPr>
              <w:rPr>
                <w:rFonts w:ascii="Tahoma" w:hAnsi="Tahoma" w:cs="Tahoma"/>
                <w:b/>
                <w:bCs/>
                <w:color w:val="000000"/>
                <w:sz w:val="13"/>
                <w:szCs w:val="13"/>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C4CC9E"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12</w:t>
            </w:r>
          </w:p>
        </w:tc>
        <w:tc>
          <w:tcPr>
            <w:tcW w:w="4034" w:type="dxa"/>
            <w:tcBorders>
              <w:top w:val="single" w:sz="4" w:space="0" w:color="auto"/>
              <w:left w:val="nil"/>
              <w:bottom w:val="single" w:sz="4" w:space="0" w:color="auto"/>
              <w:right w:val="single" w:sz="4" w:space="0" w:color="auto"/>
            </w:tcBorders>
            <w:shd w:val="clear" w:color="auto" w:fill="auto"/>
            <w:vAlign w:val="center"/>
            <w:hideMark/>
          </w:tcPr>
          <w:p w14:paraId="61EAA1AA" w14:textId="77777777" w:rsidR="00127CDB" w:rsidRPr="00127CDB" w:rsidRDefault="00127CDB" w:rsidP="00127CDB">
            <w:pPr>
              <w:rPr>
                <w:rFonts w:ascii="Tahoma" w:hAnsi="Tahoma" w:cs="Tahoma"/>
                <w:b/>
                <w:bCs/>
                <w:sz w:val="13"/>
                <w:szCs w:val="13"/>
              </w:rPr>
            </w:pPr>
            <w:r w:rsidRPr="00127CDB">
              <w:rPr>
                <w:rFonts w:ascii="Tahoma" w:hAnsi="Tahoma" w:cs="Tahoma"/>
                <w:b/>
                <w:bCs/>
                <w:sz w:val="13"/>
                <w:szCs w:val="13"/>
              </w:rPr>
              <w:t xml:space="preserve">Экономически обоснованные расходы, не учтенные при установлении регулируемых </w:t>
            </w:r>
            <w:r w:rsidRPr="00127CDB">
              <w:rPr>
                <w:rFonts w:ascii="Tahoma" w:hAnsi="Tahoma" w:cs="Tahoma"/>
                <w:b/>
                <w:bCs/>
                <w:sz w:val="13"/>
                <w:szCs w:val="13"/>
              </w:rPr>
              <w:lastRenderedPageBreak/>
              <w:t>тарифов в предыдущие периоды регулирования</w:t>
            </w:r>
          </w:p>
        </w:tc>
        <w:tc>
          <w:tcPr>
            <w:tcW w:w="994" w:type="dxa"/>
            <w:tcBorders>
              <w:top w:val="single" w:sz="4" w:space="0" w:color="auto"/>
              <w:left w:val="nil"/>
              <w:bottom w:val="single" w:sz="4" w:space="0" w:color="auto"/>
              <w:right w:val="single" w:sz="4" w:space="0" w:color="auto"/>
            </w:tcBorders>
            <w:shd w:val="clear" w:color="auto" w:fill="auto"/>
            <w:vAlign w:val="center"/>
            <w:hideMark/>
          </w:tcPr>
          <w:p w14:paraId="0148CF8D" w14:textId="77777777" w:rsidR="00127CDB" w:rsidRPr="00127CDB" w:rsidRDefault="00127CDB" w:rsidP="00127CDB">
            <w:pPr>
              <w:jc w:val="center"/>
              <w:rPr>
                <w:rFonts w:ascii="Tahoma" w:hAnsi="Tahoma" w:cs="Tahoma"/>
                <w:b/>
                <w:bCs/>
                <w:sz w:val="13"/>
                <w:szCs w:val="13"/>
              </w:rPr>
            </w:pPr>
            <w:proofErr w:type="spellStart"/>
            <w:r w:rsidRPr="00127CDB">
              <w:rPr>
                <w:rFonts w:ascii="Tahoma" w:hAnsi="Tahoma" w:cs="Tahoma"/>
                <w:b/>
                <w:bCs/>
                <w:sz w:val="13"/>
                <w:szCs w:val="13"/>
              </w:rPr>
              <w:lastRenderedPageBreak/>
              <w:t>тыс</w:t>
            </w:r>
            <w:proofErr w:type="spellEnd"/>
            <w:r w:rsidRPr="00127CDB">
              <w:rPr>
                <w:rFonts w:ascii="Tahoma" w:hAnsi="Tahoma" w:cs="Tahoma"/>
                <w:b/>
                <w:bCs/>
                <w:sz w:val="13"/>
                <w:szCs w:val="13"/>
              </w:rPr>
              <w:t xml:space="preserve"> </w:t>
            </w:r>
            <w:proofErr w:type="spellStart"/>
            <w:r w:rsidRPr="00127CDB">
              <w:rPr>
                <w:rFonts w:ascii="Tahoma" w:hAnsi="Tahoma" w:cs="Tahoma"/>
                <w:b/>
                <w:bCs/>
                <w:sz w:val="13"/>
                <w:szCs w:val="13"/>
              </w:rPr>
              <w:t>руб</w:t>
            </w:r>
            <w:proofErr w:type="spellEnd"/>
          </w:p>
        </w:tc>
        <w:tc>
          <w:tcPr>
            <w:tcW w:w="1549" w:type="dxa"/>
            <w:tcBorders>
              <w:top w:val="nil"/>
              <w:left w:val="nil"/>
              <w:bottom w:val="single" w:sz="4" w:space="0" w:color="auto"/>
              <w:right w:val="single" w:sz="4" w:space="0" w:color="auto"/>
            </w:tcBorders>
            <w:shd w:val="clear" w:color="000000" w:fill="FFFFCC"/>
            <w:vAlign w:val="center"/>
            <w:hideMark/>
          </w:tcPr>
          <w:p w14:paraId="614F1110"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w:t>
            </w:r>
          </w:p>
        </w:tc>
        <w:tc>
          <w:tcPr>
            <w:tcW w:w="1518" w:type="dxa"/>
            <w:tcBorders>
              <w:top w:val="nil"/>
              <w:left w:val="nil"/>
              <w:bottom w:val="single" w:sz="4" w:space="0" w:color="auto"/>
              <w:right w:val="single" w:sz="4" w:space="0" w:color="auto"/>
            </w:tcBorders>
            <w:shd w:val="clear" w:color="000000" w:fill="FFFFCC"/>
            <w:vAlign w:val="center"/>
            <w:hideMark/>
          </w:tcPr>
          <w:p w14:paraId="314E7F89"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178,52</w:t>
            </w:r>
          </w:p>
        </w:tc>
        <w:tc>
          <w:tcPr>
            <w:tcW w:w="1516" w:type="dxa"/>
            <w:tcBorders>
              <w:top w:val="nil"/>
              <w:left w:val="nil"/>
              <w:bottom w:val="single" w:sz="4" w:space="0" w:color="auto"/>
              <w:right w:val="single" w:sz="4" w:space="0" w:color="auto"/>
            </w:tcBorders>
            <w:shd w:val="clear" w:color="000000" w:fill="FFFFCC"/>
            <w:vAlign w:val="center"/>
            <w:hideMark/>
          </w:tcPr>
          <w:p w14:paraId="2B7F7F37"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w:t>
            </w:r>
          </w:p>
        </w:tc>
        <w:tc>
          <w:tcPr>
            <w:tcW w:w="1587" w:type="dxa"/>
            <w:tcBorders>
              <w:top w:val="nil"/>
              <w:left w:val="nil"/>
              <w:bottom w:val="single" w:sz="4" w:space="0" w:color="auto"/>
              <w:right w:val="single" w:sz="4" w:space="0" w:color="auto"/>
            </w:tcBorders>
            <w:shd w:val="clear" w:color="000000" w:fill="FFFFCC"/>
            <w:vAlign w:val="center"/>
            <w:hideMark/>
          </w:tcPr>
          <w:p w14:paraId="55402FA7"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38,89</w:t>
            </w:r>
          </w:p>
        </w:tc>
        <w:tc>
          <w:tcPr>
            <w:tcW w:w="1436" w:type="dxa"/>
            <w:tcBorders>
              <w:top w:val="nil"/>
              <w:left w:val="single" w:sz="4" w:space="0" w:color="auto"/>
              <w:bottom w:val="single" w:sz="4" w:space="0" w:color="auto"/>
              <w:right w:val="single" w:sz="4" w:space="0" w:color="auto"/>
            </w:tcBorders>
            <w:shd w:val="clear" w:color="000000" w:fill="FFFFCC"/>
            <w:vAlign w:val="center"/>
            <w:hideMark/>
          </w:tcPr>
          <w:p w14:paraId="1A710F3C"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w:t>
            </w:r>
          </w:p>
        </w:tc>
        <w:tc>
          <w:tcPr>
            <w:tcW w:w="1973" w:type="dxa"/>
            <w:tcBorders>
              <w:top w:val="nil"/>
              <w:left w:val="nil"/>
              <w:bottom w:val="single" w:sz="4" w:space="0" w:color="auto"/>
              <w:right w:val="single" w:sz="4" w:space="0" w:color="auto"/>
            </w:tcBorders>
            <w:shd w:val="clear" w:color="000000" w:fill="FFFFCC"/>
            <w:vAlign w:val="center"/>
            <w:hideMark/>
          </w:tcPr>
          <w:p w14:paraId="7E62240B"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w:t>
            </w:r>
          </w:p>
        </w:tc>
        <w:tc>
          <w:tcPr>
            <w:tcW w:w="1518" w:type="dxa"/>
            <w:tcBorders>
              <w:top w:val="nil"/>
              <w:left w:val="nil"/>
              <w:bottom w:val="single" w:sz="4" w:space="0" w:color="auto"/>
              <w:right w:val="single" w:sz="4" w:space="0" w:color="auto"/>
            </w:tcBorders>
            <w:shd w:val="clear" w:color="000000" w:fill="FFFFCC"/>
            <w:vAlign w:val="center"/>
            <w:hideMark/>
          </w:tcPr>
          <w:p w14:paraId="160DC37E"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w:t>
            </w:r>
          </w:p>
        </w:tc>
        <w:tc>
          <w:tcPr>
            <w:tcW w:w="1496" w:type="dxa"/>
            <w:tcBorders>
              <w:top w:val="nil"/>
              <w:left w:val="nil"/>
              <w:bottom w:val="single" w:sz="4" w:space="0" w:color="auto"/>
              <w:right w:val="single" w:sz="4" w:space="0" w:color="auto"/>
            </w:tcBorders>
            <w:shd w:val="clear" w:color="000000" w:fill="D7EAD3"/>
            <w:vAlign w:val="center"/>
            <w:hideMark/>
          </w:tcPr>
          <w:p w14:paraId="2911783D"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0,00</w:t>
            </w:r>
          </w:p>
        </w:tc>
        <w:tc>
          <w:tcPr>
            <w:tcW w:w="1296" w:type="dxa"/>
            <w:tcBorders>
              <w:top w:val="nil"/>
              <w:left w:val="nil"/>
              <w:bottom w:val="single" w:sz="4" w:space="0" w:color="auto"/>
              <w:right w:val="single" w:sz="4" w:space="0" w:color="auto"/>
            </w:tcBorders>
            <w:shd w:val="clear" w:color="000000" w:fill="D7EAD3"/>
            <w:vAlign w:val="center"/>
            <w:hideMark/>
          </w:tcPr>
          <w:p w14:paraId="1E3E903B"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0,00</w:t>
            </w:r>
          </w:p>
        </w:tc>
        <w:tc>
          <w:tcPr>
            <w:tcW w:w="2756" w:type="dxa"/>
            <w:tcBorders>
              <w:top w:val="nil"/>
              <w:left w:val="single" w:sz="4" w:space="0" w:color="C0C0C0"/>
              <w:bottom w:val="single" w:sz="4" w:space="0" w:color="C0C0C0"/>
              <w:right w:val="single" w:sz="4" w:space="0" w:color="C0C0C0"/>
            </w:tcBorders>
            <w:shd w:val="clear" w:color="000000" w:fill="FFFFCC"/>
            <w:vAlign w:val="center"/>
            <w:hideMark/>
          </w:tcPr>
          <w:p w14:paraId="612FF9A1" w14:textId="77777777" w:rsidR="00127CDB" w:rsidRPr="00127CDB" w:rsidRDefault="00127CDB" w:rsidP="00127CDB">
            <w:pPr>
              <w:rPr>
                <w:rFonts w:ascii="Tahoma" w:hAnsi="Tahoma" w:cs="Tahoma"/>
                <w:sz w:val="13"/>
                <w:szCs w:val="13"/>
              </w:rPr>
            </w:pPr>
            <w:r w:rsidRPr="00127CDB">
              <w:rPr>
                <w:rFonts w:ascii="Tahoma" w:hAnsi="Tahoma" w:cs="Tahoma"/>
                <w:sz w:val="13"/>
                <w:szCs w:val="13"/>
              </w:rPr>
              <w:t> </w:t>
            </w:r>
          </w:p>
        </w:tc>
      </w:tr>
      <w:tr w:rsidR="00127CDB" w:rsidRPr="00127CDB" w14:paraId="2910E6A1" w14:textId="77777777" w:rsidTr="00127CDB">
        <w:trPr>
          <w:trHeight w:val="795"/>
          <w:jc w:val="center"/>
        </w:trPr>
        <w:tc>
          <w:tcPr>
            <w:tcW w:w="306" w:type="dxa"/>
            <w:tcBorders>
              <w:top w:val="nil"/>
              <w:left w:val="nil"/>
              <w:bottom w:val="nil"/>
              <w:right w:val="nil"/>
            </w:tcBorders>
            <w:shd w:val="clear" w:color="000000" w:fill="00B050"/>
            <w:noWrap/>
            <w:vAlign w:val="center"/>
            <w:hideMark/>
          </w:tcPr>
          <w:p w14:paraId="76A209FC" w14:textId="77777777" w:rsidR="00127CDB" w:rsidRPr="00127CDB" w:rsidRDefault="00127CDB" w:rsidP="00127CDB">
            <w:pPr>
              <w:rPr>
                <w:rFonts w:ascii="Tahoma" w:hAnsi="Tahoma" w:cs="Tahoma"/>
                <w:b/>
                <w:bCs/>
                <w:color w:val="000000"/>
                <w:sz w:val="13"/>
                <w:szCs w:val="13"/>
              </w:rPr>
            </w:pPr>
            <w:r w:rsidRPr="00127CDB">
              <w:rPr>
                <w:rFonts w:ascii="Tahoma" w:hAnsi="Tahoma" w:cs="Tahoma"/>
                <w:b/>
                <w:bCs/>
                <w:color w:val="000000"/>
                <w:sz w:val="13"/>
                <w:szCs w:val="13"/>
              </w:rPr>
              <w:t> </w:t>
            </w:r>
          </w:p>
        </w:tc>
        <w:tc>
          <w:tcPr>
            <w:tcW w:w="232" w:type="dxa"/>
            <w:tcBorders>
              <w:top w:val="nil"/>
              <w:left w:val="nil"/>
              <w:bottom w:val="nil"/>
              <w:right w:val="nil"/>
            </w:tcBorders>
            <w:shd w:val="clear" w:color="auto" w:fill="auto"/>
            <w:noWrap/>
            <w:vAlign w:val="bottom"/>
            <w:hideMark/>
          </w:tcPr>
          <w:p w14:paraId="4165FD49" w14:textId="77777777" w:rsidR="00127CDB" w:rsidRPr="00127CDB" w:rsidRDefault="00127CDB" w:rsidP="00127CDB">
            <w:pPr>
              <w:rPr>
                <w:rFonts w:ascii="Tahoma" w:hAnsi="Tahoma" w:cs="Tahoma"/>
                <w:b/>
                <w:bCs/>
                <w:color w:val="000000"/>
                <w:sz w:val="13"/>
                <w:szCs w:val="13"/>
              </w:rPr>
            </w:pPr>
          </w:p>
        </w:tc>
        <w:tc>
          <w:tcPr>
            <w:tcW w:w="729"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0B2B35D"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13</w:t>
            </w:r>
          </w:p>
        </w:tc>
        <w:tc>
          <w:tcPr>
            <w:tcW w:w="4034" w:type="dxa"/>
            <w:tcBorders>
              <w:top w:val="single" w:sz="4" w:space="0" w:color="C0C0C0"/>
              <w:left w:val="nil"/>
              <w:bottom w:val="single" w:sz="4" w:space="0" w:color="C0C0C0"/>
              <w:right w:val="single" w:sz="4" w:space="0" w:color="C0C0C0"/>
            </w:tcBorders>
            <w:shd w:val="clear" w:color="auto" w:fill="auto"/>
            <w:vAlign w:val="center"/>
            <w:hideMark/>
          </w:tcPr>
          <w:p w14:paraId="6297A218" w14:textId="77777777" w:rsidR="00127CDB" w:rsidRPr="00127CDB" w:rsidRDefault="00127CDB" w:rsidP="00127CDB">
            <w:pPr>
              <w:rPr>
                <w:rFonts w:ascii="Tahoma" w:hAnsi="Tahoma" w:cs="Tahoma"/>
                <w:b/>
                <w:bCs/>
                <w:sz w:val="13"/>
                <w:szCs w:val="13"/>
              </w:rPr>
            </w:pPr>
            <w:r w:rsidRPr="00127CDB">
              <w:rPr>
                <w:rFonts w:ascii="Tahoma" w:hAnsi="Tahoma" w:cs="Tahoma"/>
                <w:b/>
                <w:bCs/>
                <w:sz w:val="13"/>
                <w:szCs w:val="13"/>
              </w:rPr>
              <w:t>Экономически не обоснованные доходы прошлых периодов регулирования</w:t>
            </w:r>
          </w:p>
        </w:tc>
        <w:tc>
          <w:tcPr>
            <w:tcW w:w="994" w:type="dxa"/>
            <w:tcBorders>
              <w:top w:val="single" w:sz="4" w:space="0" w:color="C0C0C0"/>
              <w:left w:val="nil"/>
              <w:bottom w:val="single" w:sz="4" w:space="0" w:color="C0C0C0"/>
              <w:right w:val="single" w:sz="4" w:space="0" w:color="C0C0C0"/>
            </w:tcBorders>
            <w:shd w:val="clear" w:color="auto" w:fill="auto"/>
            <w:vAlign w:val="center"/>
            <w:hideMark/>
          </w:tcPr>
          <w:p w14:paraId="6E324C1B" w14:textId="77777777" w:rsidR="00127CDB" w:rsidRPr="00127CDB" w:rsidRDefault="00127CDB" w:rsidP="00127CDB">
            <w:pPr>
              <w:jc w:val="center"/>
              <w:rPr>
                <w:rFonts w:ascii="Tahoma" w:hAnsi="Tahoma" w:cs="Tahoma"/>
                <w:b/>
                <w:bCs/>
                <w:sz w:val="13"/>
                <w:szCs w:val="13"/>
              </w:rPr>
            </w:pPr>
            <w:proofErr w:type="spellStart"/>
            <w:r w:rsidRPr="00127CDB">
              <w:rPr>
                <w:rFonts w:ascii="Tahoma" w:hAnsi="Tahoma" w:cs="Tahoma"/>
                <w:b/>
                <w:bCs/>
                <w:sz w:val="13"/>
                <w:szCs w:val="13"/>
              </w:rPr>
              <w:t>тыс</w:t>
            </w:r>
            <w:proofErr w:type="spellEnd"/>
            <w:r w:rsidRPr="00127CDB">
              <w:rPr>
                <w:rFonts w:ascii="Tahoma" w:hAnsi="Tahoma" w:cs="Tahoma"/>
                <w:b/>
                <w:bCs/>
                <w:sz w:val="13"/>
                <w:szCs w:val="13"/>
              </w:rPr>
              <w:t xml:space="preserve"> </w:t>
            </w:r>
            <w:proofErr w:type="spellStart"/>
            <w:r w:rsidRPr="00127CDB">
              <w:rPr>
                <w:rFonts w:ascii="Tahoma" w:hAnsi="Tahoma" w:cs="Tahoma"/>
                <w:b/>
                <w:bCs/>
                <w:sz w:val="13"/>
                <w:szCs w:val="13"/>
              </w:rPr>
              <w:t>руб</w:t>
            </w:r>
            <w:proofErr w:type="spellEnd"/>
          </w:p>
        </w:tc>
        <w:tc>
          <w:tcPr>
            <w:tcW w:w="1549" w:type="dxa"/>
            <w:tcBorders>
              <w:top w:val="nil"/>
              <w:left w:val="nil"/>
              <w:bottom w:val="single" w:sz="4" w:space="0" w:color="auto"/>
              <w:right w:val="single" w:sz="4" w:space="0" w:color="auto"/>
            </w:tcBorders>
            <w:shd w:val="clear" w:color="000000" w:fill="FFFFCC"/>
            <w:vAlign w:val="center"/>
            <w:hideMark/>
          </w:tcPr>
          <w:p w14:paraId="1A9EA7DD"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w:t>
            </w:r>
          </w:p>
        </w:tc>
        <w:tc>
          <w:tcPr>
            <w:tcW w:w="1518" w:type="dxa"/>
            <w:tcBorders>
              <w:top w:val="nil"/>
              <w:left w:val="nil"/>
              <w:bottom w:val="single" w:sz="4" w:space="0" w:color="auto"/>
              <w:right w:val="single" w:sz="4" w:space="0" w:color="auto"/>
            </w:tcBorders>
            <w:shd w:val="clear" w:color="000000" w:fill="FFFFCC"/>
            <w:vAlign w:val="center"/>
            <w:hideMark/>
          </w:tcPr>
          <w:p w14:paraId="539A8D18"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w:t>
            </w:r>
          </w:p>
        </w:tc>
        <w:tc>
          <w:tcPr>
            <w:tcW w:w="1516" w:type="dxa"/>
            <w:tcBorders>
              <w:top w:val="nil"/>
              <w:left w:val="nil"/>
              <w:bottom w:val="single" w:sz="4" w:space="0" w:color="auto"/>
              <w:right w:val="single" w:sz="4" w:space="0" w:color="auto"/>
            </w:tcBorders>
            <w:shd w:val="clear" w:color="000000" w:fill="FFFFCC"/>
            <w:vAlign w:val="center"/>
            <w:hideMark/>
          </w:tcPr>
          <w:p w14:paraId="6B23BA51"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w:t>
            </w:r>
          </w:p>
        </w:tc>
        <w:tc>
          <w:tcPr>
            <w:tcW w:w="1587" w:type="dxa"/>
            <w:tcBorders>
              <w:top w:val="nil"/>
              <w:left w:val="nil"/>
              <w:bottom w:val="single" w:sz="4" w:space="0" w:color="auto"/>
              <w:right w:val="single" w:sz="4" w:space="0" w:color="auto"/>
            </w:tcBorders>
            <w:shd w:val="clear" w:color="000000" w:fill="FFFFCC"/>
            <w:vAlign w:val="center"/>
            <w:hideMark/>
          </w:tcPr>
          <w:p w14:paraId="54AFA525"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w:t>
            </w:r>
          </w:p>
        </w:tc>
        <w:tc>
          <w:tcPr>
            <w:tcW w:w="1436" w:type="dxa"/>
            <w:tcBorders>
              <w:top w:val="nil"/>
              <w:left w:val="single" w:sz="4" w:space="0" w:color="auto"/>
              <w:bottom w:val="single" w:sz="4" w:space="0" w:color="auto"/>
              <w:right w:val="single" w:sz="4" w:space="0" w:color="auto"/>
            </w:tcBorders>
            <w:shd w:val="clear" w:color="000000" w:fill="FFFFCC"/>
            <w:vAlign w:val="center"/>
            <w:hideMark/>
          </w:tcPr>
          <w:p w14:paraId="715F4FAF"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w:t>
            </w:r>
          </w:p>
        </w:tc>
        <w:tc>
          <w:tcPr>
            <w:tcW w:w="1973" w:type="dxa"/>
            <w:tcBorders>
              <w:top w:val="nil"/>
              <w:left w:val="nil"/>
              <w:bottom w:val="single" w:sz="4" w:space="0" w:color="auto"/>
              <w:right w:val="single" w:sz="4" w:space="0" w:color="auto"/>
            </w:tcBorders>
            <w:shd w:val="clear" w:color="000000" w:fill="FFFFCC"/>
            <w:vAlign w:val="center"/>
            <w:hideMark/>
          </w:tcPr>
          <w:p w14:paraId="7080E535"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w:t>
            </w:r>
          </w:p>
        </w:tc>
        <w:tc>
          <w:tcPr>
            <w:tcW w:w="1518" w:type="dxa"/>
            <w:tcBorders>
              <w:top w:val="nil"/>
              <w:left w:val="nil"/>
              <w:bottom w:val="single" w:sz="4" w:space="0" w:color="auto"/>
              <w:right w:val="single" w:sz="4" w:space="0" w:color="auto"/>
            </w:tcBorders>
            <w:shd w:val="clear" w:color="000000" w:fill="FFFFCC"/>
            <w:vAlign w:val="center"/>
            <w:hideMark/>
          </w:tcPr>
          <w:p w14:paraId="1BE60D2E"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w:t>
            </w:r>
          </w:p>
        </w:tc>
        <w:tc>
          <w:tcPr>
            <w:tcW w:w="1496" w:type="dxa"/>
            <w:tcBorders>
              <w:top w:val="nil"/>
              <w:left w:val="nil"/>
              <w:bottom w:val="single" w:sz="4" w:space="0" w:color="auto"/>
              <w:right w:val="single" w:sz="4" w:space="0" w:color="auto"/>
            </w:tcBorders>
            <w:shd w:val="clear" w:color="000000" w:fill="D7EAD3"/>
            <w:vAlign w:val="center"/>
            <w:hideMark/>
          </w:tcPr>
          <w:p w14:paraId="639458FA"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w:t>
            </w:r>
          </w:p>
        </w:tc>
        <w:tc>
          <w:tcPr>
            <w:tcW w:w="1296" w:type="dxa"/>
            <w:tcBorders>
              <w:top w:val="nil"/>
              <w:left w:val="nil"/>
              <w:bottom w:val="single" w:sz="4" w:space="0" w:color="auto"/>
              <w:right w:val="single" w:sz="4" w:space="0" w:color="auto"/>
            </w:tcBorders>
            <w:shd w:val="clear" w:color="000000" w:fill="D7EAD3"/>
            <w:vAlign w:val="center"/>
            <w:hideMark/>
          </w:tcPr>
          <w:p w14:paraId="4D2662A9"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w:t>
            </w:r>
          </w:p>
        </w:tc>
        <w:tc>
          <w:tcPr>
            <w:tcW w:w="2756" w:type="dxa"/>
            <w:tcBorders>
              <w:top w:val="nil"/>
              <w:left w:val="single" w:sz="4" w:space="0" w:color="C0C0C0"/>
              <w:bottom w:val="single" w:sz="4" w:space="0" w:color="C0C0C0"/>
              <w:right w:val="single" w:sz="4" w:space="0" w:color="C0C0C0"/>
            </w:tcBorders>
            <w:shd w:val="clear" w:color="000000" w:fill="FFFFCC"/>
            <w:vAlign w:val="center"/>
            <w:hideMark/>
          </w:tcPr>
          <w:p w14:paraId="54A3C030" w14:textId="77777777" w:rsidR="00127CDB" w:rsidRPr="00127CDB" w:rsidRDefault="00127CDB" w:rsidP="00127CDB">
            <w:pPr>
              <w:rPr>
                <w:rFonts w:ascii="Tahoma" w:hAnsi="Tahoma" w:cs="Tahoma"/>
                <w:sz w:val="13"/>
                <w:szCs w:val="13"/>
              </w:rPr>
            </w:pPr>
            <w:r w:rsidRPr="00127CDB">
              <w:rPr>
                <w:rFonts w:ascii="Tahoma" w:hAnsi="Tahoma" w:cs="Tahoma"/>
                <w:sz w:val="13"/>
                <w:szCs w:val="13"/>
              </w:rPr>
              <w:t> </w:t>
            </w:r>
          </w:p>
        </w:tc>
      </w:tr>
      <w:tr w:rsidR="00127CDB" w:rsidRPr="00127CDB" w14:paraId="7F64CAA9" w14:textId="77777777" w:rsidTr="00127CDB">
        <w:trPr>
          <w:trHeight w:val="255"/>
          <w:jc w:val="center"/>
        </w:trPr>
        <w:tc>
          <w:tcPr>
            <w:tcW w:w="306" w:type="dxa"/>
            <w:tcBorders>
              <w:top w:val="nil"/>
              <w:left w:val="nil"/>
              <w:bottom w:val="nil"/>
              <w:right w:val="nil"/>
            </w:tcBorders>
            <w:shd w:val="clear" w:color="000000" w:fill="FCD5B4"/>
            <w:noWrap/>
            <w:vAlign w:val="center"/>
            <w:hideMark/>
          </w:tcPr>
          <w:p w14:paraId="086C6544" w14:textId="77777777" w:rsidR="00127CDB" w:rsidRPr="00127CDB" w:rsidRDefault="00127CDB" w:rsidP="00127CDB">
            <w:pPr>
              <w:rPr>
                <w:rFonts w:ascii="Tahoma" w:hAnsi="Tahoma" w:cs="Tahoma"/>
                <w:b/>
                <w:bCs/>
                <w:color w:val="000000"/>
                <w:sz w:val="13"/>
                <w:szCs w:val="13"/>
              </w:rPr>
            </w:pPr>
            <w:r w:rsidRPr="00127CDB">
              <w:rPr>
                <w:rFonts w:ascii="Tahoma" w:hAnsi="Tahoma" w:cs="Tahoma"/>
                <w:b/>
                <w:bCs/>
                <w:color w:val="000000"/>
                <w:sz w:val="13"/>
                <w:szCs w:val="13"/>
              </w:rPr>
              <w:t>КР</w:t>
            </w:r>
          </w:p>
        </w:tc>
        <w:tc>
          <w:tcPr>
            <w:tcW w:w="232" w:type="dxa"/>
            <w:tcBorders>
              <w:top w:val="nil"/>
              <w:left w:val="nil"/>
              <w:bottom w:val="nil"/>
              <w:right w:val="nil"/>
            </w:tcBorders>
            <w:shd w:val="clear" w:color="auto" w:fill="auto"/>
            <w:noWrap/>
            <w:vAlign w:val="bottom"/>
            <w:hideMark/>
          </w:tcPr>
          <w:p w14:paraId="41758CB6" w14:textId="77777777" w:rsidR="00127CDB" w:rsidRPr="00127CDB" w:rsidRDefault="00127CDB" w:rsidP="00127CDB">
            <w:pPr>
              <w:rPr>
                <w:rFonts w:ascii="Tahoma" w:hAnsi="Tahoma" w:cs="Tahoma"/>
                <w:b/>
                <w:bCs/>
                <w:color w:val="000000"/>
                <w:sz w:val="13"/>
                <w:szCs w:val="13"/>
              </w:rPr>
            </w:pPr>
          </w:p>
        </w:tc>
        <w:tc>
          <w:tcPr>
            <w:tcW w:w="729" w:type="dxa"/>
            <w:tcBorders>
              <w:top w:val="nil"/>
              <w:left w:val="nil"/>
              <w:bottom w:val="nil"/>
              <w:right w:val="nil"/>
            </w:tcBorders>
            <w:shd w:val="clear" w:color="auto" w:fill="auto"/>
            <w:vAlign w:val="center"/>
            <w:hideMark/>
          </w:tcPr>
          <w:p w14:paraId="55A405FF"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xml:space="preserve">15 </w:t>
            </w:r>
          </w:p>
        </w:tc>
        <w:tc>
          <w:tcPr>
            <w:tcW w:w="4034" w:type="dxa"/>
            <w:tcBorders>
              <w:top w:val="nil"/>
              <w:left w:val="nil"/>
              <w:bottom w:val="nil"/>
              <w:right w:val="nil"/>
            </w:tcBorders>
            <w:shd w:val="clear" w:color="auto" w:fill="auto"/>
            <w:vAlign w:val="center"/>
            <w:hideMark/>
          </w:tcPr>
          <w:p w14:paraId="1086E659" w14:textId="77777777" w:rsidR="00127CDB" w:rsidRPr="00127CDB" w:rsidRDefault="00127CDB" w:rsidP="00127CDB">
            <w:pPr>
              <w:rPr>
                <w:rFonts w:ascii="Tahoma" w:hAnsi="Tahoma" w:cs="Tahoma"/>
                <w:b/>
                <w:bCs/>
                <w:sz w:val="13"/>
                <w:szCs w:val="13"/>
              </w:rPr>
            </w:pPr>
            <w:r w:rsidRPr="00127CDB">
              <w:rPr>
                <w:rFonts w:ascii="Tahoma" w:hAnsi="Tahoma" w:cs="Tahoma"/>
                <w:b/>
                <w:bCs/>
                <w:sz w:val="13"/>
                <w:szCs w:val="13"/>
              </w:rPr>
              <w:t xml:space="preserve">Корректировка НВВ </w:t>
            </w:r>
          </w:p>
        </w:tc>
        <w:tc>
          <w:tcPr>
            <w:tcW w:w="994" w:type="dxa"/>
            <w:tcBorders>
              <w:top w:val="nil"/>
              <w:left w:val="nil"/>
              <w:bottom w:val="nil"/>
              <w:right w:val="nil"/>
            </w:tcBorders>
            <w:shd w:val="clear" w:color="auto" w:fill="auto"/>
            <w:vAlign w:val="center"/>
            <w:hideMark/>
          </w:tcPr>
          <w:p w14:paraId="223FAE97" w14:textId="77777777" w:rsidR="00127CDB" w:rsidRPr="00127CDB" w:rsidRDefault="00127CDB" w:rsidP="00127CDB">
            <w:pPr>
              <w:rPr>
                <w:rFonts w:ascii="Tahoma" w:hAnsi="Tahoma" w:cs="Tahoma"/>
                <w:b/>
                <w:bCs/>
                <w:sz w:val="13"/>
                <w:szCs w:val="13"/>
              </w:rPr>
            </w:pPr>
          </w:p>
        </w:tc>
        <w:tc>
          <w:tcPr>
            <w:tcW w:w="1549" w:type="dxa"/>
            <w:tcBorders>
              <w:top w:val="nil"/>
              <w:left w:val="nil"/>
              <w:bottom w:val="single" w:sz="4" w:space="0" w:color="auto"/>
              <w:right w:val="single" w:sz="4" w:space="0" w:color="auto"/>
            </w:tcBorders>
            <w:shd w:val="clear" w:color="000000" w:fill="FFFFCC"/>
            <w:vAlign w:val="center"/>
            <w:hideMark/>
          </w:tcPr>
          <w:p w14:paraId="00198A8F"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w:t>
            </w:r>
          </w:p>
        </w:tc>
        <w:tc>
          <w:tcPr>
            <w:tcW w:w="1518" w:type="dxa"/>
            <w:tcBorders>
              <w:top w:val="nil"/>
              <w:left w:val="nil"/>
              <w:bottom w:val="single" w:sz="4" w:space="0" w:color="auto"/>
              <w:right w:val="single" w:sz="4" w:space="0" w:color="auto"/>
            </w:tcBorders>
            <w:shd w:val="clear" w:color="000000" w:fill="FFFFCC"/>
            <w:vAlign w:val="center"/>
            <w:hideMark/>
          </w:tcPr>
          <w:p w14:paraId="6EE55029"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w:t>
            </w:r>
          </w:p>
        </w:tc>
        <w:tc>
          <w:tcPr>
            <w:tcW w:w="1516" w:type="dxa"/>
            <w:tcBorders>
              <w:top w:val="nil"/>
              <w:left w:val="nil"/>
              <w:bottom w:val="single" w:sz="4" w:space="0" w:color="auto"/>
              <w:right w:val="single" w:sz="4" w:space="0" w:color="auto"/>
            </w:tcBorders>
            <w:shd w:val="clear" w:color="000000" w:fill="FFFFCC"/>
            <w:vAlign w:val="center"/>
            <w:hideMark/>
          </w:tcPr>
          <w:p w14:paraId="6E412848"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w:t>
            </w:r>
          </w:p>
        </w:tc>
        <w:tc>
          <w:tcPr>
            <w:tcW w:w="1587" w:type="dxa"/>
            <w:tcBorders>
              <w:top w:val="nil"/>
              <w:left w:val="nil"/>
              <w:bottom w:val="single" w:sz="4" w:space="0" w:color="auto"/>
              <w:right w:val="single" w:sz="4" w:space="0" w:color="auto"/>
            </w:tcBorders>
            <w:shd w:val="clear" w:color="000000" w:fill="FFFFCC"/>
            <w:vAlign w:val="center"/>
            <w:hideMark/>
          </w:tcPr>
          <w:p w14:paraId="54B355A8"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1 124,69</w:t>
            </w:r>
          </w:p>
        </w:tc>
        <w:tc>
          <w:tcPr>
            <w:tcW w:w="1436" w:type="dxa"/>
            <w:tcBorders>
              <w:top w:val="nil"/>
              <w:left w:val="single" w:sz="4" w:space="0" w:color="auto"/>
              <w:bottom w:val="single" w:sz="4" w:space="0" w:color="auto"/>
              <w:right w:val="single" w:sz="4" w:space="0" w:color="auto"/>
            </w:tcBorders>
            <w:shd w:val="clear" w:color="000000" w:fill="FFFFCC"/>
            <w:vAlign w:val="center"/>
            <w:hideMark/>
          </w:tcPr>
          <w:p w14:paraId="7EE9DF7A"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-282,30</w:t>
            </w:r>
          </w:p>
        </w:tc>
        <w:tc>
          <w:tcPr>
            <w:tcW w:w="1973" w:type="dxa"/>
            <w:tcBorders>
              <w:top w:val="nil"/>
              <w:left w:val="nil"/>
              <w:bottom w:val="single" w:sz="4" w:space="0" w:color="auto"/>
              <w:right w:val="single" w:sz="4" w:space="0" w:color="auto"/>
            </w:tcBorders>
            <w:shd w:val="clear" w:color="000000" w:fill="FFFFCC"/>
            <w:vAlign w:val="center"/>
            <w:hideMark/>
          </w:tcPr>
          <w:p w14:paraId="6D2F362A"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-664,39</w:t>
            </w:r>
          </w:p>
        </w:tc>
        <w:tc>
          <w:tcPr>
            <w:tcW w:w="1518" w:type="dxa"/>
            <w:tcBorders>
              <w:top w:val="nil"/>
              <w:left w:val="nil"/>
              <w:bottom w:val="single" w:sz="4" w:space="0" w:color="auto"/>
              <w:right w:val="single" w:sz="4" w:space="0" w:color="auto"/>
            </w:tcBorders>
            <w:shd w:val="clear" w:color="000000" w:fill="FFFFCC"/>
            <w:vAlign w:val="center"/>
            <w:hideMark/>
          </w:tcPr>
          <w:p w14:paraId="473DEA5C"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-800,08</w:t>
            </w:r>
          </w:p>
        </w:tc>
        <w:tc>
          <w:tcPr>
            <w:tcW w:w="1496" w:type="dxa"/>
            <w:tcBorders>
              <w:top w:val="nil"/>
              <w:left w:val="nil"/>
              <w:bottom w:val="single" w:sz="4" w:space="0" w:color="auto"/>
              <w:right w:val="single" w:sz="4" w:space="0" w:color="auto"/>
            </w:tcBorders>
            <w:shd w:val="clear" w:color="000000" w:fill="FFFFCC"/>
            <w:vAlign w:val="center"/>
            <w:hideMark/>
          </w:tcPr>
          <w:p w14:paraId="2D54A410"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-400,04</w:t>
            </w:r>
          </w:p>
        </w:tc>
        <w:tc>
          <w:tcPr>
            <w:tcW w:w="1296" w:type="dxa"/>
            <w:tcBorders>
              <w:top w:val="nil"/>
              <w:left w:val="nil"/>
              <w:bottom w:val="single" w:sz="4" w:space="0" w:color="auto"/>
              <w:right w:val="single" w:sz="4" w:space="0" w:color="auto"/>
            </w:tcBorders>
            <w:shd w:val="clear" w:color="000000" w:fill="FFFFCC"/>
            <w:vAlign w:val="center"/>
            <w:hideMark/>
          </w:tcPr>
          <w:p w14:paraId="2326CF15"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-400,04</w:t>
            </w:r>
          </w:p>
        </w:tc>
        <w:tc>
          <w:tcPr>
            <w:tcW w:w="2756" w:type="dxa"/>
            <w:tcBorders>
              <w:top w:val="nil"/>
              <w:left w:val="single" w:sz="4" w:space="0" w:color="C0C0C0"/>
              <w:bottom w:val="single" w:sz="4" w:space="0" w:color="C0C0C0"/>
              <w:right w:val="single" w:sz="4" w:space="0" w:color="C0C0C0"/>
            </w:tcBorders>
            <w:shd w:val="clear" w:color="000000" w:fill="FFFFCC"/>
            <w:vAlign w:val="center"/>
            <w:hideMark/>
          </w:tcPr>
          <w:p w14:paraId="22E3273B" w14:textId="77777777" w:rsidR="00127CDB" w:rsidRPr="00127CDB" w:rsidRDefault="00127CDB" w:rsidP="00127CDB">
            <w:pPr>
              <w:rPr>
                <w:rFonts w:ascii="Tahoma" w:hAnsi="Tahoma" w:cs="Tahoma"/>
                <w:sz w:val="13"/>
                <w:szCs w:val="13"/>
              </w:rPr>
            </w:pPr>
            <w:r w:rsidRPr="00127CDB">
              <w:rPr>
                <w:rFonts w:ascii="Tahoma" w:hAnsi="Tahoma" w:cs="Tahoma"/>
                <w:sz w:val="13"/>
                <w:szCs w:val="13"/>
              </w:rPr>
              <w:t> </w:t>
            </w:r>
          </w:p>
        </w:tc>
      </w:tr>
      <w:tr w:rsidR="00127CDB" w:rsidRPr="00127CDB" w14:paraId="1CF8F036" w14:textId="77777777" w:rsidTr="00127CDB">
        <w:trPr>
          <w:trHeight w:val="630"/>
          <w:jc w:val="center"/>
        </w:trPr>
        <w:tc>
          <w:tcPr>
            <w:tcW w:w="306" w:type="dxa"/>
            <w:tcBorders>
              <w:top w:val="nil"/>
              <w:left w:val="nil"/>
              <w:bottom w:val="nil"/>
              <w:right w:val="nil"/>
            </w:tcBorders>
            <w:shd w:val="clear" w:color="000000" w:fill="FCD5B4"/>
            <w:noWrap/>
            <w:vAlign w:val="center"/>
            <w:hideMark/>
          </w:tcPr>
          <w:p w14:paraId="58BFB97E" w14:textId="77777777" w:rsidR="00127CDB" w:rsidRPr="00127CDB" w:rsidRDefault="00127CDB" w:rsidP="00127CDB">
            <w:pPr>
              <w:rPr>
                <w:rFonts w:ascii="Tahoma" w:hAnsi="Tahoma" w:cs="Tahoma"/>
                <w:b/>
                <w:bCs/>
                <w:color w:val="000000"/>
                <w:sz w:val="13"/>
                <w:szCs w:val="13"/>
              </w:rPr>
            </w:pPr>
            <w:r w:rsidRPr="00127CDB">
              <w:rPr>
                <w:rFonts w:ascii="Tahoma" w:hAnsi="Tahoma" w:cs="Tahoma"/>
                <w:b/>
                <w:bCs/>
                <w:color w:val="000000"/>
                <w:sz w:val="13"/>
                <w:szCs w:val="13"/>
              </w:rPr>
              <w:t>КР</w:t>
            </w:r>
          </w:p>
        </w:tc>
        <w:tc>
          <w:tcPr>
            <w:tcW w:w="232" w:type="dxa"/>
            <w:tcBorders>
              <w:top w:val="nil"/>
              <w:left w:val="nil"/>
              <w:bottom w:val="nil"/>
              <w:right w:val="nil"/>
            </w:tcBorders>
            <w:shd w:val="clear" w:color="auto" w:fill="auto"/>
            <w:noWrap/>
            <w:vAlign w:val="bottom"/>
            <w:hideMark/>
          </w:tcPr>
          <w:p w14:paraId="4E3BF99A" w14:textId="77777777" w:rsidR="00127CDB" w:rsidRPr="00127CDB" w:rsidRDefault="00127CDB" w:rsidP="00127CDB">
            <w:pPr>
              <w:rPr>
                <w:rFonts w:ascii="Tahoma" w:hAnsi="Tahoma" w:cs="Tahoma"/>
                <w:b/>
                <w:bCs/>
                <w:color w:val="000000"/>
                <w:sz w:val="13"/>
                <w:szCs w:val="13"/>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3792F"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15.1</w:t>
            </w:r>
          </w:p>
        </w:tc>
        <w:tc>
          <w:tcPr>
            <w:tcW w:w="4034" w:type="dxa"/>
            <w:tcBorders>
              <w:top w:val="single" w:sz="4" w:space="0" w:color="auto"/>
              <w:left w:val="nil"/>
              <w:bottom w:val="single" w:sz="4" w:space="0" w:color="auto"/>
              <w:right w:val="single" w:sz="4" w:space="0" w:color="auto"/>
            </w:tcBorders>
            <w:shd w:val="clear" w:color="auto" w:fill="auto"/>
            <w:vAlign w:val="center"/>
            <w:hideMark/>
          </w:tcPr>
          <w:p w14:paraId="4AAD0406" w14:textId="77777777" w:rsidR="00127CDB" w:rsidRPr="00127CDB" w:rsidRDefault="00127CDB" w:rsidP="00127CDB">
            <w:pPr>
              <w:rPr>
                <w:rFonts w:ascii="Tahoma" w:hAnsi="Tahoma" w:cs="Tahoma"/>
                <w:sz w:val="13"/>
                <w:szCs w:val="13"/>
              </w:rPr>
            </w:pPr>
            <w:r w:rsidRPr="00127CDB">
              <w:rPr>
                <w:rFonts w:ascii="Tahoma" w:hAnsi="Tahoma" w:cs="Tahoma"/>
                <w:sz w:val="13"/>
                <w:szCs w:val="13"/>
              </w:rPr>
              <w:t>Корректировка НВВ в целях сглаживания тарифов (увеличение)</w:t>
            </w:r>
          </w:p>
        </w:tc>
        <w:tc>
          <w:tcPr>
            <w:tcW w:w="994" w:type="dxa"/>
            <w:tcBorders>
              <w:top w:val="single" w:sz="4" w:space="0" w:color="auto"/>
              <w:left w:val="nil"/>
              <w:bottom w:val="single" w:sz="4" w:space="0" w:color="auto"/>
              <w:right w:val="single" w:sz="4" w:space="0" w:color="auto"/>
            </w:tcBorders>
            <w:shd w:val="clear" w:color="auto" w:fill="auto"/>
            <w:vAlign w:val="center"/>
            <w:hideMark/>
          </w:tcPr>
          <w:p w14:paraId="6A802F12" w14:textId="77777777" w:rsidR="00127CDB" w:rsidRPr="00127CDB" w:rsidRDefault="00127CDB" w:rsidP="00127CDB">
            <w:pPr>
              <w:jc w:val="center"/>
              <w:rPr>
                <w:rFonts w:ascii="Tahoma" w:hAnsi="Tahoma" w:cs="Tahoma"/>
                <w:sz w:val="13"/>
                <w:szCs w:val="13"/>
              </w:rPr>
            </w:pPr>
            <w:proofErr w:type="spellStart"/>
            <w:r w:rsidRPr="00127CDB">
              <w:rPr>
                <w:rFonts w:ascii="Tahoma" w:hAnsi="Tahoma" w:cs="Tahoma"/>
                <w:sz w:val="13"/>
                <w:szCs w:val="13"/>
              </w:rPr>
              <w:t>тыс</w:t>
            </w:r>
            <w:proofErr w:type="spellEnd"/>
            <w:r w:rsidRPr="00127CDB">
              <w:rPr>
                <w:rFonts w:ascii="Tahoma" w:hAnsi="Tahoma" w:cs="Tahoma"/>
                <w:sz w:val="13"/>
                <w:szCs w:val="13"/>
              </w:rPr>
              <w:t xml:space="preserve"> </w:t>
            </w:r>
            <w:proofErr w:type="spellStart"/>
            <w:r w:rsidRPr="00127CDB">
              <w:rPr>
                <w:rFonts w:ascii="Tahoma" w:hAnsi="Tahoma" w:cs="Tahoma"/>
                <w:sz w:val="13"/>
                <w:szCs w:val="13"/>
              </w:rPr>
              <w:t>руб</w:t>
            </w:r>
            <w:proofErr w:type="spellEnd"/>
          </w:p>
        </w:tc>
        <w:tc>
          <w:tcPr>
            <w:tcW w:w="1549" w:type="dxa"/>
            <w:tcBorders>
              <w:top w:val="nil"/>
              <w:left w:val="nil"/>
              <w:bottom w:val="single" w:sz="4" w:space="0" w:color="auto"/>
              <w:right w:val="single" w:sz="4" w:space="0" w:color="auto"/>
            </w:tcBorders>
            <w:shd w:val="clear" w:color="000000" w:fill="FFFFCC"/>
            <w:vAlign w:val="center"/>
            <w:hideMark/>
          </w:tcPr>
          <w:p w14:paraId="529ABE06"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11,85</w:t>
            </w:r>
          </w:p>
        </w:tc>
        <w:tc>
          <w:tcPr>
            <w:tcW w:w="1518" w:type="dxa"/>
            <w:tcBorders>
              <w:top w:val="nil"/>
              <w:left w:val="nil"/>
              <w:bottom w:val="single" w:sz="4" w:space="0" w:color="auto"/>
              <w:right w:val="single" w:sz="4" w:space="0" w:color="auto"/>
            </w:tcBorders>
            <w:shd w:val="clear" w:color="000000" w:fill="FFFFCC"/>
            <w:vAlign w:val="center"/>
            <w:hideMark/>
          </w:tcPr>
          <w:p w14:paraId="1578C905"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0,00</w:t>
            </w:r>
          </w:p>
        </w:tc>
        <w:tc>
          <w:tcPr>
            <w:tcW w:w="1516" w:type="dxa"/>
            <w:tcBorders>
              <w:top w:val="nil"/>
              <w:left w:val="nil"/>
              <w:bottom w:val="single" w:sz="4" w:space="0" w:color="auto"/>
              <w:right w:val="single" w:sz="4" w:space="0" w:color="auto"/>
            </w:tcBorders>
            <w:shd w:val="clear" w:color="000000" w:fill="FFFFCC"/>
            <w:vAlign w:val="center"/>
            <w:hideMark/>
          </w:tcPr>
          <w:p w14:paraId="55C47A50"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w:t>
            </w:r>
          </w:p>
        </w:tc>
        <w:tc>
          <w:tcPr>
            <w:tcW w:w="1587" w:type="dxa"/>
            <w:tcBorders>
              <w:top w:val="nil"/>
              <w:left w:val="nil"/>
              <w:bottom w:val="single" w:sz="4" w:space="0" w:color="auto"/>
              <w:right w:val="single" w:sz="4" w:space="0" w:color="auto"/>
            </w:tcBorders>
            <w:shd w:val="clear" w:color="000000" w:fill="FFFFCC"/>
            <w:vAlign w:val="center"/>
            <w:hideMark/>
          </w:tcPr>
          <w:p w14:paraId="6D95436C"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w:t>
            </w:r>
          </w:p>
        </w:tc>
        <w:tc>
          <w:tcPr>
            <w:tcW w:w="1436" w:type="dxa"/>
            <w:tcBorders>
              <w:top w:val="nil"/>
              <w:left w:val="single" w:sz="4" w:space="0" w:color="auto"/>
              <w:bottom w:val="single" w:sz="4" w:space="0" w:color="auto"/>
              <w:right w:val="single" w:sz="4" w:space="0" w:color="auto"/>
            </w:tcBorders>
            <w:shd w:val="clear" w:color="000000" w:fill="FFFFCC"/>
            <w:vAlign w:val="center"/>
            <w:hideMark/>
          </w:tcPr>
          <w:p w14:paraId="124889D0"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w:t>
            </w:r>
          </w:p>
        </w:tc>
        <w:tc>
          <w:tcPr>
            <w:tcW w:w="1973" w:type="dxa"/>
            <w:tcBorders>
              <w:top w:val="nil"/>
              <w:left w:val="nil"/>
              <w:bottom w:val="single" w:sz="4" w:space="0" w:color="auto"/>
              <w:right w:val="single" w:sz="4" w:space="0" w:color="auto"/>
            </w:tcBorders>
            <w:shd w:val="clear" w:color="000000" w:fill="FFFFCC"/>
            <w:vAlign w:val="center"/>
            <w:hideMark/>
          </w:tcPr>
          <w:p w14:paraId="03DBA28B"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w:t>
            </w:r>
          </w:p>
        </w:tc>
        <w:tc>
          <w:tcPr>
            <w:tcW w:w="1518" w:type="dxa"/>
            <w:tcBorders>
              <w:top w:val="nil"/>
              <w:left w:val="nil"/>
              <w:bottom w:val="single" w:sz="4" w:space="0" w:color="auto"/>
              <w:right w:val="single" w:sz="4" w:space="0" w:color="auto"/>
            </w:tcBorders>
            <w:shd w:val="clear" w:color="000000" w:fill="FFFFCC"/>
            <w:vAlign w:val="center"/>
            <w:hideMark/>
          </w:tcPr>
          <w:p w14:paraId="1BF767E5"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w:t>
            </w:r>
          </w:p>
        </w:tc>
        <w:tc>
          <w:tcPr>
            <w:tcW w:w="1496" w:type="dxa"/>
            <w:tcBorders>
              <w:top w:val="nil"/>
              <w:left w:val="nil"/>
              <w:bottom w:val="single" w:sz="4" w:space="0" w:color="auto"/>
              <w:right w:val="single" w:sz="4" w:space="0" w:color="auto"/>
            </w:tcBorders>
            <w:shd w:val="clear" w:color="000000" w:fill="D7EAD3"/>
            <w:vAlign w:val="center"/>
            <w:hideMark/>
          </w:tcPr>
          <w:p w14:paraId="7D5974E9"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0,00</w:t>
            </w:r>
          </w:p>
        </w:tc>
        <w:tc>
          <w:tcPr>
            <w:tcW w:w="1296" w:type="dxa"/>
            <w:tcBorders>
              <w:top w:val="nil"/>
              <w:left w:val="nil"/>
              <w:bottom w:val="single" w:sz="4" w:space="0" w:color="auto"/>
              <w:right w:val="single" w:sz="4" w:space="0" w:color="auto"/>
            </w:tcBorders>
            <w:shd w:val="clear" w:color="000000" w:fill="D7EAD3"/>
            <w:vAlign w:val="center"/>
            <w:hideMark/>
          </w:tcPr>
          <w:p w14:paraId="6BE6FBBD"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0,00</w:t>
            </w:r>
          </w:p>
        </w:tc>
        <w:tc>
          <w:tcPr>
            <w:tcW w:w="2756" w:type="dxa"/>
            <w:tcBorders>
              <w:top w:val="nil"/>
              <w:left w:val="single" w:sz="4" w:space="0" w:color="C0C0C0"/>
              <w:bottom w:val="single" w:sz="4" w:space="0" w:color="C0C0C0"/>
              <w:right w:val="single" w:sz="4" w:space="0" w:color="C0C0C0"/>
            </w:tcBorders>
            <w:shd w:val="clear" w:color="000000" w:fill="FFFFCC"/>
            <w:vAlign w:val="center"/>
            <w:hideMark/>
          </w:tcPr>
          <w:p w14:paraId="17546D7C" w14:textId="77777777" w:rsidR="00127CDB" w:rsidRPr="00127CDB" w:rsidRDefault="00127CDB" w:rsidP="00127CDB">
            <w:pPr>
              <w:rPr>
                <w:rFonts w:ascii="Tahoma" w:hAnsi="Tahoma" w:cs="Tahoma"/>
                <w:sz w:val="13"/>
                <w:szCs w:val="13"/>
              </w:rPr>
            </w:pPr>
            <w:r w:rsidRPr="00127CDB">
              <w:rPr>
                <w:rFonts w:ascii="Tahoma" w:hAnsi="Tahoma" w:cs="Tahoma"/>
                <w:sz w:val="13"/>
                <w:szCs w:val="13"/>
              </w:rPr>
              <w:t> </w:t>
            </w:r>
          </w:p>
        </w:tc>
      </w:tr>
      <w:tr w:rsidR="00127CDB" w:rsidRPr="00127CDB" w14:paraId="761C5336" w14:textId="77777777" w:rsidTr="00127CDB">
        <w:trPr>
          <w:trHeight w:val="2235"/>
          <w:jc w:val="center"/>
        </w:trPr>
        <w:tc>
          <w:tcPr>
            <w:tcW w:w="306" w:type="dxa"/>
            <w:tcBorders>
              <w:top w:val="nil"/>
              <w:left w:val="nil"/>
              <w:bottom w:val="nil"/>
              <w:right w:val="nil"/>
            </w:tcBorders>
            <w:shd w:val="clear" w:color="000000" w:fill="FCD5B4"/>
            <w:noWrap/>
            <w:vAlign w:val="center"/>
            <w:hideMark/>
          </w:tcPr>
          <w:p w14:paraId="15240A02" w14:textId="77777777" w:rsidR="00127CDB" w:rsidRPr="00127CDB" w:rsidRDefault="00127CDB" w:rsidP="00127CDB">
            <w:pPr>
              <w:rPr>
                <w:rFonts w:ascii="Tahoma" w:hAnsi="Tahoma" w:cs="Tahoma"/>
                <w:b/>
                <w:bCs/>
                <w:color w:val="000000"/>
                <w:sz w:val="13"/>
                <w:szCs w:val="13"/>
              </w:rPr>
            </w:pPr>
            <w:r w:rsidRPr="00127CDB">
              <w:rPr>
                <w:rFonts w:ascii="Tahoma" w:hAnsi="Tahoma" w:cs="Tahoma"/>
                <w:b/>
                <w:bCs/>
                <w:color w:val="000000"/>
                <w:sz w:val="13"/>
                <w:szCs w:val="13"/>
              </w:rPr>
              <w:t>КР</w:t>
            </w:r>
          </w:p>
        </w:tc>
        <w:tc>
          <w:tcPr>
            <w:tcW w:w="232" w:type="dxa"/>
            <w:tcBorders>
              <w:top w:val="nil"/>
              <w:left w:val="nil"/>
              <w:bottom w:val="nil"/>
              <w:right w:val="nil"/>
            </w:tcBorders>
            <w:shd w:val="clear" w:color="auto" w:fill="auto"/>
            <w:noWrap/>
            <w:vAlign w:val="bottom"/>
            <w:hideMark/>
          </w:tcPr>
          <w:p w14:paraId="22A09FA8" w14:textId="77777777" w:rsidR="00127CDB" w:rsidRPr="00127CDB" w:rsidRDefault="00127CDB" w:rsidP="00127CDB">
            <w:pPr>
              <w:rPr>
                <w:rFonts w:ascii="Tahoma" w:hAnsi="Tahoma" w:cs="Tahoma"/>
                <w:b/>
                <w:bCs/>
                <w:color w:val="000000"/>
                <w:sz w:val="13"/>
                <w:szCs w:val="13"/>
              </w:rPr>
            </w:pPr>
          </w:p>
        </w:tc>
        <w:tc>
          <w:tcPr>
            <w:tcW w:w="729" w:type="dxa"/>
            <w:tcBorders>
              <w:top w:val="nil"/>
              <w:left w:val="single" w:sz="4" w:space="0" w:color="auto"/>
              <w:bottom w:val="single" w:sz="4" w:space="0" w:color="auto"/>
              <w:right w:val="single" w:sz="4" w:space="0" w:color="auto"/>
            </w:tcBorders>
            <w:shd w:val="clear" w:color="auto" w:fill="auto"/>
            <w:vAlign w:val="center"/>
            <w:hideMark/>
          </w:tcPr>
          <w:p w14:paraId="0719BAF7"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15.2</w:t>
            </w:r>
          </w:p>
        </w:tc>
        <w:tc>
          <w:tcPr>
            <w:tcW w:w="4034" w:type="dxa"/>
            <w:tcBorders>
              <w:top w:val="nil"/>
              <w:left w:val="nil"/>
              <w:bottom w:val="single" w:sz="4" w:space="0" w:color="auto"/>
              <w:right w:val="single" w:sz="4" w:space="0" w:color="auto"/>
            </w:tcBorders>
            <w:shd w:val="clear" w:color="auto" w:fill="auto"/>
            <w:vAlign w:val="center"/>
            <w:hideMark/>
          </w:tcPr>
          <w:p w14:paraId="01263B6C" w14:textId="77777777" w:rsidR="00127CDB" w:rsidRPr="00127CDB" w:rsidRDefault="00127CDB" w:rsidP="00127CDB">
            <w:pPr>
              <w:rPr>
                <w:rFonts w:ascii="Tahoma" w:hAnsi="Tahoma" w:cs="Tahoma"/>
                <w:sz w:val="13"/>
                <w:szCs w:val="13"/>
              </w:rPr>
            </w:pPr>
            <w:r w:rsidRPr="00127CDB">
              <w:rPr>
                <w:rFonts w:ascii="Tahoma" w:hAnsi="Tahoma" w:cs="Tahoma"/>
                <w:sz w:val="13"/>
                <w:szCs w:val="13"/>
              </w:rPr>
              <w:t>Корректировка НВВ в целях сглаживания тарифов (уменьшение)</w:t>
            </w:r>
          </w:p>
        </w:tc>
        <w:tc>
          <w:tcPr>
            <w:tcW w:w="994" w:type="dxa"/>
            <w:tcBorders>
              <w:top w:val="nil"/>
              <w:left w:val="nil"/>
              <w:bottom w:val="single" w:sz="4" w:space="0" w:color="auto"/>
              <w:right w:val="single" w:sz="4" w:space="0" w:color="auto"/>
            </w:tcBorders>
            <w:shd w:val="clear" w:color="auto" w:fill="auto"/>
            <w:vAlign w:val="center"/>
            <w:hideMark/>
          </w:tcPr>
          <w:p w14:paraId="32C25FB9" w14:textId="77777777" w:rsidR="00127CDB" w:rsidRPr="00127CDB" w:rsidRDefault="00127CDB" w:rsidP="00127CDB">
            <w:pPr>
              <w:jc w:val="center"/>
              <w:rPr>
                <w:rFonts w:ascii="Tahoma" w:hAnsi="Tahoma" w:cs="Tahoma"/>
                <w:sz w:val="13"/>
                <w:szCs w:val="13"/>
              </w:rPr>
            </w:pPr>
            <w:proofErr w:type="spellStart"/>
            <w:r w:rsidRPr="00127CDB">
              <w:rPr>
                <w:rFonts w:ascii="Tahoma" w:hAnsi="Tahoma" w:cs="Tahoma"/>
                <w:sz w:val="13"/>
                <w:szCs w:val="13"/>
              </w:rPr>
              <w:t>тыс</w:t>
            </w:r>
            <w:proofErr w:type="spellEnd"/>
            <w:r w:rsidRPr="00127CDB">
              <w:rPr>
                <w:rFonts w:ascii="Tahoma" w:hAnsi="Tahoma" w:cs="Tahoma"/>
                <w:sz w:val="13"/>
                <w:szCs w:val="13"/>
              </w:rPr>
              <w:t xml:space="preserve"> </w:t>
            </w:r>
            <w:proofErr w:type="spellStart"/>
            <w:r w:rsidRPr="00127CDB">
              <w:rPr>
                <w:rFonts w:ascii="Tahoma" w:hAnsi="Tahoma" w:cs="Tahoma"/>
                <w:sz w:val="13"/>
                <w:szCs w:val="13"/>
              </w:rPr>
              <w:t>руб</w:t>
            </w:r>
            <w:proofErr w:type="spellEnd"/>
          </w:p>
        </w:tc>
        <w:tc>
          <w:tcPr>
            <w:tcW w:w="1549" w:type="dxa"/>
            <w:tcBorders>
              <w:top w:val="nil"/>
              <w:left w:val="nil"/>
              <w:bottom w:val="single" w:sz="4" w:space="0" w:color="auto"/>
              <w:right w:val="single" w:sz="4" w:space="0" w:color="auto"/>
            </w:tcBorders>
            <w:shd w:val="clear" w:color="000000" w:fill="FFFFCC"/>
            <w:vAlign w:val="center"/>
            <w:hideMark/>
          </w:tcPr>
          <w:p w14:paraId="65DF0C9B"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w:t>
            </w:r>
          </w:p>
        </w:tc>
        <w:tc>
          <w:tcPr>
            <w:tcW w:w="1518" w:type="dxa"/>
            <w:tcBorders>
              <w:top w:val="nil"/>
              <w:left w:val="nil"/>
              <w:bottom w:val="single" w:sz="4" w:space="0" w:color="auto"/>
              <w:right w:val="single" w:sz="4" w:space="0" w:color="auto"/>
            </w:tcBorders>
            <w:shd w:val="clear" w:color="000000" w:fill="FFFFCC"/>
            <w:vAlign w:val="center"/>
            <w:hideMark/>
          </w:tcPr>
          <w:p w14:paraId="38F377D4"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0,00</w:t>
            </w:r>
          </w:p>
        </w:tc>
        <w:tc>
          <w:tcPr>
            <w:tcW w:w="1516" w:type="dxa"/>
            <w:tcBorders>
              <w:top w:val="nil"/>
              <w:left w:val="nil"/>
              <w:bottom w:val="single" w:sz="4" w:space="0" w:color="auto"/>
              <w:right w:val="single" w:sz="4" w:space="0" w:color="auto"/>
            </w:tcBorders>
            <w:shd w:val="clear" w:color="000000" w:fill="FFFFCC"/>
            <w:vAlign w:val="center"/>
            <w:hideMark/>
          </w:tcPr>
          <w:p w14:paraId="6F48D62E"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w:t>
            </w:r>
          </w:p>
        </w:tc>
        <w:tc>
          <w:tcPr>
            <w:tcW w:w="1587" w:type="dxa"/>
            <w:tcBorders>
              <w:top w:val="nil"/>
              <w:left w:val="nil"/>
              <w:bottom w:val="single" w:sz="4" w:space="0" w:color="auto"/>
              <w:right w:val="single" w:sz="4" w:space="0" w:color="auto"/>
            </w:tcBorders>
            <w:shd w:val="clear" w:color="000000" w:fill="FFFFCC"/>
            <w:vAlign w:val="center"/>
            <w:hideMark/>
          </w:tcPr>
          <w:p w14:paraId="584D9E91"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-367,84</w:t>
            </w:r>
          </w:p>
        </w:tc>
        <w:tc>
          <w:tcPr>
            <w:tcW w:w="1436" w:type="dxa"/>
            <w:tcBorders>
              <w:top w:val="nil"/>
              <w:left w:val="single" w:sz="4" w:space="0" w:color="auto"/>
              <w:bottom w:val="single" w:sz="4" w:space="0" w:color="auto"/>
              <w:right w:val="single" w:sz="4" w:space="0" w:color="auto"/>
            </w:tcBorders>
            <w:shd w:val="clear" w:color="000000" w:fill="FFFFCC"/>
            <w:vAlign w:val="center"/>
            <w:hideMark/>
          </w:tcPr>
          <w:p w14:paraId="34C90442"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-282,30</w:t>
            </w:r>
          </w:p>
        </w:tc>
        <w:tc>
          <w:tcPr>
            <w:tcW w:w="1973" w:type="dxa"/>
            <w:tcBorders>
              <w:top w:val="nil"/>
              <w:left w:val="nil"/>
              <w:bottom w:val="single" w:sz="4" w:space="0" w:color="auto"/>
              <w:right w:val="single" w:sz="4" w:space="0" w:color="auto"/>
            </w:tcBorders>
            <w:shd w:val="clear" w:color="000000" w:fill="FFFFCC"/>
            <w:vAlign w:val="center"/>
            <w:hideMark/>
          </w:tcPr>
          <w:p w14:paraId="1EB51AD1"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w:t>
            </w:r>
          </w:p>
        </w:tc>
        <w:tc>
          <w:tcPr>
            <w:tcW w:w="1518" w:type="dxa"/>
            <w:tcBorders>
              <w:top w:val="nil"/>
              <w:left w:val="nil"/>
              <w:bottom w:val="single" w:sz="4" w:space="0" w:color="auto"/>
              <w:right w:val="single" w:sz="4" w:space="0" w:color="auto"/>
            </w:tcBorders>
            <w:shd w:val="clear" w:color="000000" w:fill="FFFFCC"/>
            <w:vAlign w:val="center"/>
            <w:hideMark/>
          </w:tcPr>
          <w:p w14:paraId="24D2784D"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-165,15</w:t>
            </w:r>
          </w:p>
        </w:tc>
        <w:tc>
          <w:tcPr>
            <w:tcW w:w="1496" w:type="dxa"/>
            <w:tcBorders>
              <w:top w:val="nil"/>
              <w:left w:val="nil"/>
              <w:bottom w:val="single" w:sz="4" w:space="0" w:color="auto"/>
              <w:right w:val="single" w:sz="4" w:space="0" w:color="auto"/>
            </w:tcBorders>
            <w:shd w:val="clear" w:color="000000" w:fill="D7EAD3"/>
            <w:vAlign w:val="center"/>
            <w:hideMark/>
          </w:tcPr>
          <w:p w14:paraId="395DFA8A"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-82,58</w:t>
            </w:r>
          </w:p>
        </w:tc>
        <w:tc>
          <w:tcPr>
            <w:tcW w:w="1296" w:type="dxa"/>
            <w:tcBorders>
              <w:top w:val="nil"/>
              <w:left w:val="nil"/>
              <w:bottom w:val="single" w:sz="4" w:space="0" w:color="auto"/>
              <w:right w:val="single" w:sz="4" w:space="0" w:color="auto"/>
            </w:tcBorders>
            <w:shd w:val="clear" w:color="000000" w:fill="D7EAD3"/>
            <w:vAlign w:val="center"/>
            <w:hideMark/>
          </w:tcPr>
          <w:p w14:paraId="65614E6E"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-82,58</w:t>
            </w:r>
          </w:p>
        </w:tc>
        <w:tc>
          <w:tcPr>
            <w:tcW w:w="2756" w:type="dxa"/>
            <w:tcBorders>
              <w:top w:val="nil"/>
              <w:left w:val="single" w:sz="4" w:space="0" w:color="C0C0C0"/>
              <w:bottom w:val="single" w:sz="4" w:space="0" w:color="C0C0C0"/>
              <w:right w:val="single" w:sz="4" w:space="0" w:color="C0C0C0"/>
            </w:tcBorders>
            <w:shd w:val="clear" w:color="000000" w:fill="FFFFCC"/>
            <w:vAlign w:val="center"/>
            <w:hideMark/>
          </w:tcPr>
          <w:p w14:paraId="610ACB0B" w14:textId="77777777" w:rsidR="00127CDB" w:rsidRPr="00127CDB" w:rsidRDefault="00127CDB" w:rsidP="00127CDB">
            <w:pPr>
              <w:rPr>
                <w:rFonts w:ascii="Tahoma" w:hAnsi="Tahoma" w:cs="Tahoma"/>
                <w:sz w:val="13"/>
                <w:szCs w:val="13"/>
              </w:rPr>
            </w:pPr>
            <w:proofErr w:type="gramStart"/>
            <w:r w:rsidRPr="00127CDB">
              <w:rPr>
                <w:rFonts w:ascii="Tahoma" w:hAnsi="Tahoma" w:cs="Tahoma"/>
                <w:sz w:val="13"/>
                <w:szCs w:val="13"/>
              </w:rPr>
              <w:t>возврат  положительного</w:t>
            </w:r>
            <w:proofErr w:type="gramEnd"/>
            <w:r w:rsidRPr="00127CDB">
              <w:rPr>
                <w:rFonts w:ascii="Tahoma" w:hAnsi="Tahoma" w:cs="Tahoma"/>
                <w:sz w:val="13"/>
                <w:szCs w:val="13"/>
              </w:rPr>
              <w:t xml:space="preserve"> сглаживания за 2019 год 165,15 тыс. руб.  из 527,51 тыс. руб. В 2021 году учтено (-367,84) тыс. </w:t>
            </w:r>
            <w:proofErr w:type="spellStart"/>
            <w:proofErr w:type="gramStart"/>
            <w:r w:rsidRPr="00127CDB">
              <w:rPr>
                <w:rFonts w:ascii="Tahoma" w:hAnsi="Tahoma" w:cs="Tahoma"/>
                <w:sz w:val="13"/>
                <w:szCs w:val="13"/>
              </w:rPr>
              <w:t>руб.Сумма</w:t>
            </w:r>
            <w:proofErr w:type="spellEnd"/>
            <w:proofErr w:type="gramEnd"/>
            <w:r w:rsidRPr="00127CDB">
              <w:rPr>
                <w:rFonts w:ascii="Tahoma" w:hAnsi="Tahoma" w:cs="Tahoma"/>
                <w:sz w:val="13"/>
                <w:szCs w:val="13"/>
              </w:rPr>
              <w:t xml:space="preserve"> отрицательного сглаживания 2,84 тыс. руб. подлежит возврату в 2023 году</w:t>
            </w:r>
          </w:p>
        </w:tc>
      </w:tr>
      <w:tr w:rsidR="00127CDB" w:rsidRPr="00127CDB" w14:paraId="6D6B3F29" w14:textId="77777777" w:rsidTr="00127CDB">
        <w:trPr>
          <w:trHeight w:val="1500"/>
          <w:jc w:val="center"/>
        </w:trPr>
        <w:tc>
          <w:tcPr>
            <w:tcW w:w="306" w:type="dxa"/>
            <w:tcBorders>
              <w:top w:val="nil"/>
              <w:left w:val="nil"/>
              <w:bottom w:val="nil"/>
              <w:right w:val="nil"/>
            </w:tcBorders>
            <w:shd w:val="clear" w:color="000000" w:fill="FCD5B4"/>
            <w:noWrap/>
            <w:vAlign w:val="center"/>
            <w:hideMark/>
          </w:tcPr>
          <w:p w14:paraId="37B1463D" w14:textId="77777777" w:rsidR="00127CDB" w:rsidRPr="00127CDB" w:rsidRDefault="00127CDB" w:rsidP="00127CDB">
            <w:pPr>
              <w:rPr>
                <w:rFonts w:ascii="Tahoma" w:hAnsi="Tahoma" w:cs="Tahoma"/>
                <w:b/>
                <w:bCs/>
                <w:color w:val="000000"/>
                <w:sz w:val="13"/>
                <w:szCs w:val="13"/>
              </w:rPr>
            </w:pPr>
            <w:r w:rsidRPr="00127CDB">
              <w:rPr>
                <w:rFonts w:ascii="Tahoma" w:hAnsi="Tahoma" w:cs="Tahoma"/>
                <w:b/>
                <w:bCs/>
                <w:color w:val="000000"/>
                <w:sz w:val="13"/>
                <w:szCs w:val="13"/>
              </w:rPr>
              <w:t>КР</w:t>
            </w:r>
          </w:p>
        </w:tc>
        <w:tc>
          <w:tcPr>
            <w:tcW w:w="232" w:type="dxa"/>
            <w:tcBorders>
              <w:top w:val="nil"/>
              <w:left w:val="nil"/>
              <w:bottom w:val="nil"/>
              <w:right w:val="nil"/>
            </w:tcBorders>
            <w:shd w:val="clear" w:color="auto" w:fill="auto"/>
            <w:noWrap/>
            <w:vAlign w:val="bottom"/>
            <w:hideMark/>
          </w:tcPr>
          <w:p w14:paraId="26E0634F" w14:textId="77777777" w:rsidR="00127CDB" w:rsidRPr="00127CDB" w:rsidRDefault="00127CDB" w:rsidP="00127CDB">
            <w:pPr>
              <w:rPr>
                <w:rFonts w:ascii="Tahoma" w:hAnsi="Tahoma" w:cs="Tahoma"/>
                <w:b/>
                <w:bCs/>
                <w:color w:val="000000"/>
                <w:sz w:val="13"/>
                <w:szCs w:val="13"/>
              </w:rPr>
            </w:pPr>
          </w:p>
        </w:tc>
        <w:tc>
          <w:tcPr>
            <w:tcW w:w="729" w:type="dxa"/>
            <w:tcBorders>
              <w:top w:val="nil"/>
              <w:left w:val="single" w:sz="4" w:space="0" w:color="auto"/>
              <w:bottom w:val="single" w:sz="4" w:space="0" w:color="auto"/>
              <w:right w:val="single" w:sz="4" w:space="0" w:color="auto"/>
            </w:tcBorders>
            <w:shd w:val="clear" w:color="auto" w:fill="auto"/>
            <w:vAlign w:val="center"/>
            <w:hideMark/>
          </w:tcPr>
          <w:p w14:paraId="094E9CAD"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15.3</w:t>
            </w:r>
          </w:p>
        </w:tc>
        <w:tc>
          <w:tcPr>
            <w:tcW w:w="4034"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7DD5D8F" w14:textId="77777777" w:rsidR="00127CDB" w:rsidRPr="00127CDB" w:rsidRDefault="00127CDB" w:rsidP="00127CDB">
            <w:pPr>
              <w:rPr>
                <w:rFonts w:ascii="Tahoma" w:hAnsi="Tahoma" w:cs="Tahoma"/>
                <w:sz w:val="13"/>
                <w:szCs w:val="13"/>
              </w:rPr>
            </w:pPr>
            <w:r w:rsidRPr="00127CDB">
              <w:rPr>
                <w:rFonts w:ascii="Tahoma" w:hAnsi="Tahoma" w:cs="Tahoma"/>
                <w:sz w:val="13"/>
                <w:szCs w:val="13"/>
              </w:rPr>
              <w:t>Размер корректировки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w:t>
            </w:r>
          </w:p>
        </w:tc>
        <w:tc>
          <w:tcPr>
            <w:tcW w:w="994" w:type="dxa"/>
            <w:tcBorders>
              <w:top w:val="nil"/>
              <w:left w:val="single" w:sz="4" w:space="0" w:color="auto"/>
              <w:bottom w:val="single" w:sz="4" w:space="0" w:color="auto"/>
              <w:right w:val="single" w:sz="4" w:space="0" w:color="auto"/>
            </w:tcBorders>
            <w:shd w:val="clear" w:color="auto" w:fill="auto"/>
            <w:vAlign w:val="center"/>
            <w:hideMark/>
          </w:tcPr>
          <w:p w14:paraId="725B0014"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 </w:t>
            </w:r>
          </w:p>
        </w:tc>
        <w:tc>
          <w:tcPr>
            <w:tcW w:w="1549" w:type="dxa"/>
            <w:tcBorders>
              <w:top w:val="nil"/>
              <w:left w:val="nil"/>
              <w:bottom w:val="single" w:sz="4" w:space="0" w:color="auto"/>
              <w:right w:val="single" w:sz="4" w:space="0" w:color="auto"/>
            </w:tcBorders>
            <w:shd w:val="clear" w:color="000000" w:fill="FFFFCC"/>
            <w:vAlign w:val="center"/>
            <w:hideMark/>
          </w:tcPr>
          <w:p w14:paraId="281EE3E5"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w:t>
            </w:r>
          </w:p>
        </w:tc>
        <w:tc>
          <w:tcPr>
            <w:tcW w:w="1518" w:type="dxa"/>
            <w:tcBorders>
              <w:top w:val="nil"/>
              <w:left w:val="nil"/>
              <w:bottom w:val="single" w:sz="4" w:space="0" w:color="auto"/>
              <w:right w:val="single" w:sz="4" w:space="0" w:color="auto"/>
            </w:tcBorders>
            <w:shd w:val="clear" w:color="000000" w:fill="FFFFCC"/>
            <w:vAlign w:val="center"/>
            <w:hideMark/>
          </w:tcPr>
          <w:p w14:paraId="44199FEF"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w:t>
            </w:r>
          </w:p>
        </w:tc>
        <w:tc>
          <w:tcPr>
            <w:tcW w:w="1516" w:type="dxa"/>
            <w:tcBorders>
              <w:top w:val="nil"/>
              <w:left w:val="nil"/>
              <w:bottom w:val="single" w:sz="4" w:space="0" w:color="auto"/>
              <w:right w:val="single" w:sz="4" w:space="0" w:color="auto"/>
            </w:tcBorders>
            <w:shd w:val="clear" w:color="000000" w:fill="FFFFCC"/>
            <w:vAlign w:val="center"/>
            <w:hideMark/>
          </w:tcPr>
          <w:p w14:paraId="26196233"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w:t>
            </w:r>
          </w:p>
        </w:tc>
        <w:tc>
          <w:tcPr>
            <w:tcW w:w="1587" w:type="dxa"/>
            <w:tcBorders>
              <w:top w:val="nil"/>
              <w:left w:val="nil"/>
              <w:bottom w:val="single" w:sz="4" w:space="0" w:color="auto"/>
              <w:right w:val="single" w:sz="4" w:space="0" w:color="auto"/>
            </w:tcBorders>
            <w:shd w:val="clear" w:color="000000" w:fill="FFFFCC"/>
            <w:vAlign w:val="center"/>
            <w:hideMark/>
          </w:tcPr>
          <w:p w14:paraId="36D91838"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1 298,96</w:t>
            </w:r>
          </w:p>
        </w:tc>
        <w:tc>
          <w:tcPr>
            <w:tcW w:w="1436" w:type="dxa"/>
            <w:tcBorders>
              <w:top w:val="nil"/>
              <w:left w:val="single" w:sz="4" w:space="0" w:color="auto"/>
              <w:bottom w:val="single" w:sz="4" w:space="0" w:color="auto"/>
              <w:right w:val="single" w:sz="4" w:space="0" w:color="auto"/>
            </w:tcBorders>
            <w:shd w:val="clear" w:color="000000" w:fill="FFFFCC"/>
            <w:vAlign w:val="center"/>
            <w:hideMark/>
          </w:tcPr>
          <w:p w14:paraId="4182E014"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w:t>
            </w:r>
          </w:p>
        </w:tc>
        <w:tc>
          <w:tcPr>
            <w:tcW w:w="1973" w:type="dxa"/>
            <w:tcBorders>
              <w:top w:val="nil"/>
              <w:left w:val="nil"/>
              <w:bottom w:val="single" w:sz="4" w:space="0" w:color="auto"/>
              <w:right w:val="single" w:sz="4" w:space="0" w:color="auto"/>
            </w:tcBorders>
            <w:shd w:val="clear" w:color="000000" w:fill="FFFFCC"/>
            <w:vAlign w:val="center"/>
            <w:hideMark/>
          </w:tcPr>
          <w:p w14:paraId="54DB40E5"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-664,39</w:t>
            </w:r>
          </w:p>
        </w:tc>
        <w:tc>
          <w:tcPr>
            <w:tcW w:w="1518" w:type="dxa"/>
            <w:tcBorders>
              <w:top w:val="nil"/>
              <w:left w:val="nil"/>
              <w:bottom w:val="single" w:sz="4" w:space="0" w:color="auto"/>
              <w:right w:val="single" w:sz="4" w:space="0" w:color="auto"/>
            </w:tcBorders>
            <w:shd w:val="clear" w:color="000000" w:fill="FFFFCC"/>
            <w:vAlign w:val="center"/>
            <w:hideMark/>
          </w:tcPr>
          <w:p w14:paraId="7A558507"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-844,91</w:t>
            </w:r>
          </w:p>
        </w:tc>
        <w:tc>
          <w:tcPr>
            <w:tcW w:w="1496" w:type="dxa"/>
            <w:tcBorders>
              <w:top w:val="nil"/>
              <w:left w:val="nil"/>
              <w:bottom w:val="single" w:sz="4" w:space="0" w:color="auto"/>
              <w:right w:val="single" w:sz="4" w:space="0" w:color="auto"/>
            </w:tcBorders>
            <w:shd w:val="clear" w:color="000000" w:fill="D7EAD3"/>
            <w:vAlign w:val="center"/>
            <w:hideMark/>
          </w:tcPr>
          <w:p w14:paraId="3DDD56B4"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-422,46</w:t>
            </w:r>
          </w:p>
        </w:tc>
        <w:tc>
          <w:tcPr>
            <w:tcW w:w="1296" w:type="dxa"/>
            <w:tcBorders>
              <w:top w:val="nil"/>
              <w:left w:val="nil"/>
              <w:bottom w:val="single" w:sz="4" w:space="0" w:color="auto"/>
              <w:right w:val="single" w:sz="4" w:space="0" w:color="auto"/>
            </w:tcBorders>
            <w:shd w:val="clear" w:color="000000" w:fill="D7EAD3"/>
            <w:vAlign w:val="center"/>
            <w:hideMark/>
          </w:tcPr>
          <w:p w14:paraId="6F54064A"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-422,46</w:t>
            </w:r>
          </w:p>
        </w:tc>
        <w:tc>
          <w:tcPr>
            <w:tcW w:w="2756" w:type="dxa"/>
            <w:tcBorders>
              <w:top w:val="nil"/>
              <w:left w:val="single" w:sz="4" w:space="0" w:color="C0C0C0"/>
              <w:bottom w:val="single" w:sz="4" w:space="0" w:color="C0C0C0"/>
              <w:right w:val="single" w:sz="4" w:space="0" w:color="C0C0C0"/>
            </w:tcBorders>
            <w:shd w:val="clear" w:color="000000" w:fill="FFFFCC"/>
            <w:vAlign w:val="center"/>
            <w:hideMark/>
          </w:tcPr>
          <w:p w14:paraId="058228FE" w14:textId="77777777" w:rsidR="00127CDB" w:rsidRPr="00127CDB" w:rsidRDefault="00127CDB" w:rsidP="00127CDB">
            <w:pPr>
              <w:rPr>
                <w:rFonts w:ascii="Tahoma" w:hAnsi="Tahoma" w:cs="Tahoma"/>
                <w:sz w:val="13"/>
                <w:szCs w:val="13"/>
              </w:rPr>
            </w:pPr>
            <w:r w:rsidRPr="00127CDB">
              <w:rPr>
                <w:rFonts w:ascii="Tahoma" w:hAnsi="Tahoma" w:cs="Tahoma"/>
                <w:sz w:val="13"/>
                <w:szCs w:val="13"/>
              </w:rPr>
              <w:t>Согласно расчету</w:t>
            </w:r>
          </w:p>
        </w:tc>
      </w:tr>
      <w:tr w:rsidR="00127CDB" w:rsidRPr="00127CDB" w14:paraId="30BAF4E7" w14:textId="77777777" w:rsidTr="00127CDB">
        <w:trPr>
          <w:trHeight w:val="1095"/>
          <w:jc w:val="center"/>
        </w:trPr>
        <w:tc>
          <w:tcPr>
            <w:tcW w:w="306" w:type="dxa"/>
            <w:tcBorders>
              <w:top w:val="nil"/>
              <w:left w:val="nil"/>
              <w:bottom w:val="nil"/>
              <w:right w:val="nil"/>
            </w:tcBorders>
            <w:shd w:val="clear" w:color="000000" w:fill="FCD5B4"/>
            <w:noWrap/>
            <w:vAlign w:val="center"/>
            <w:hideMark/>
          </w:tcPr>
          <w:p w14:paraId="4662EC26" w14:textId="77777777" w:rsidR="00127CDB" w:rsidRPr="00127CDB" w:rsidRDefault="00127CDB" w:rsidP="00127CDB">
            <w:pPr>
              <w:rPr>
                <w:rFonts w:ascii="Tahoma" w:hAnsi="Tahoma" w:cs="Tahoma"/>
                <w:b/>
                <w:bCs/>
                <w:color w:val="000000"/>
                <w:sz w:val="13"/>
                <w:szCs w:val="13"/>
              </w:rPr>
            </w:pPr>
            <w:r w:rsidRPr="00127CDB">
              <w:rPr>
                <w:rFonts w:ascii="Tahoma" w:hAnsi="Tahoma" w:cs="Tahoma"/>
                <w:b/>
                <w:bCs/>
                <w:color w:val="000000"/>
                <w:sz w:val="13"/>
                <w:szCs w:val="13"/>
              </w:rPr>
              <w:t>КР</w:t>
            </w:r>
          </w:p>
        </w:tc>
        <w:tc>
          <w:tcPr>
            <w:tcW w:w="232" w:type="dxa"/>
            <w:tcBorders>
              <w:top w:val="nil"/>
              <w:left w:val="nil"/>
              <w:bottom w:val="nil"/>
              <w:right w:val="nil"/>
            </w:tcBorders>
            <w:shd w:val="clear" w:color="auto" w:fill="auto"/>
            <w:noWrap/>
            <w:vAlign w:val="bottom"/>
            <w:hideMark/>
          </w:tcPr>
          <w:p w14:paraId="5C0A4924" w14:textId="77777777" w:rsidR="00127CDB" w:rsidRPr="00127CDB" w:rsidRDefault="00127CDB" w:rsidP="00127CDB">
            <w:pPr>
              <w:rPr>
                <w:rFonts w:ascii="Tahoma" w:hAnsi="Tahoma" w:cs="Tahoma"/>
                <w:b/>
                <w:bCs/>
                <w:color w:val="000000"/>
                <w:sz w:val="13"/>
                <w:szCs w:val="13"/>
              </w:rPr>
            </w:pPr>
          </w:p>
        </w:tc>
        <w:tc>
          <w:tcPr>
            <w:tcW w:w="729" w:type="dxa"/>
            <w:tcBorders>
              <w:top w:val="nil"/>
              <w:left w:val="single" w:sz="4" w:space="0" w:color="auto"/>
              <w:bottom w:val="single" w:sz="4" w:space="0" w:color="auto"/>
              <w:right w:val="single" w:sz="4" w:space="0" w:color="auto"/>
            </w:tcBorders>
            <w:shd w:val="clear" w:color="auto" w:fill="auto"/>
            <w:vAlign w:val="center"/>
            <w:hideMark/>
          </w:tcPr>
          <w:p w14:paraId="11A4D408"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16.4</w:t>
            </w:r>
          </w:p>
        </w:tc>
        <w:tc>
          <w:tcPr>
            <w:tcW w:w="4034" w:type="dxa"/>
            <w:tcBorders>
              <w:top w:val="nil"/>
              <w:left w:val="nil"/>
              <w:bottom w:val="single" w:sz="4" w:space="0" w:color="C0C0C0"/>
              <w:right w:val="single" w:sz="4" w:space="0" w:color="C0C0C0"/>
            </w:tcBorders>
            <w:shd w:val="clear" w:color="auto" w:fill="auto"/>
            <w:vAlign w:val="center"/>
            <w:hideMark/>
          </w:tcPr>
          <w:p w14:paraId="7B66E43C" w14:textId="77777777" w:rsidR="00127CDB" w:rsidRPr="00127CDB" w:rsidRDefault="00127CDB" w:rsidP="00127CDB">
            <w:pPr>
              <w:rPr>
                <w:rFonts w:ascii="Tahoma" w:hAnsi="Tahoma" w:cs="Tahoma"/>
                <w:sz w:val="13"/>
                <w:szCs w:val="13"/>
              </w:rPr>
            </w:pPr>
            <w:r w:rsidRPr="00127CDB">
              <w:rPr>
                <w:rFonts w:ascii="Tahoma" w:hAnsi="Tahoma" w:cs="Tahoma"/>
                <w:sz w:val="13"/>
                <w:szCs w:val="13"/>
              </w:rPr>
              <w:t>Величина отклонения показателя ввода объектов системы водоснабжения в эксплуатацию и изменения инвестиционной программы</w:t>
            </w:r>
          </w:p>
        </w:tc>
        <w:tc>
          <w:tcPr>
            <w:tcW w:w="994" w:type="dxa"/>
            <w:tcBorders>
              <w:top w:val="single" w:sz="4" w:space="0" w:color="C0C0C0"/>
              <w:left w:val="nil"/>
              <w:bottom w:val="single" w:sz="4" w:space="0" w:color="C0C0C0"/>
              <w:right w:val="single" w:sz="4" w:space="0" w:color="C0C0C0"/>
            </w:tcBorders>
            <w:shd w:val="clear" w:color="auto" w:fill="auto"/>
            <w:vAlign w:val="center"/>
            <w:hideMark/>
          </w:tcPr>
          <w:p w14:paraId="354ECDE1" w14:textId="77777777" w:rsidR="00127CDB" w:rsidRPr="00127CDB" w:rsidRDefault="00127CDB" w:rsidP="00127CDB">
            <w:pPr>
              <w:jc w:val="center"/>
              <w:rPr>
                <w:rFonts w:ascii="Tahoma" w:hAnsi="Tahoma" w:cs="Tahoma"/>
                <w:sz w:val="13"/>
                <w:szCs w:val="13"/>
              </w:rPr>
            </w:pPr>
            <w:proofErr w:type="spellStart"/>
            <w:r w:rsidRPr="00127CDB">
              <w:rPr>
                <w:rFonts w:ascii="Tahoma" w:hAnsi="Tahoma" w:cs="Tahoma"/>
                <w:sz w:val="13"/>
                <w:szCs w:val="13"/>
              </w:rPr>
              <w:t>тыс</w:t>
            </w:r>
            <w:proofErr w:type="spellEnd"/>
            <w:r w:rsidRPr="00127CDB">
              <w:rPr>
                <w:rFonts w:ascii="Tahoma" w:hAnsi="Tahoma" w:cs="Tahoma"/>
                <w:sz w:val="13"/>
                <w:szCs w:val="13"/>
              </w:rPr>
              <w:t xml:space="preserve"> </w:t>
            </w:r>
            <w:proofErr w:type="spellStart"/>
            <w:r w:rsidRPr="00127CDB">
              <w:rPr>
                <w:rFonts w:ascii="Tahoma" w:hAnsi="Tahoma" w:cs="Tahoma"/>
                <w:sz w:val="13"/>
                <w:szCs w:val="13"/>
              </w:rPr>
              <w:t>руб</w:t>
            </w:r>
            <w:proofErr w:type="spellEnd"/>
          </w:p>
        </w:tc>
        <w:tc>
          <w:tcPr>
            <w:tcW w:w="1549" w:type="dxa"/>
            <w:tcBorders>
              <w:top w:val="nil"/>
              <w:left w:val="nil"/>
              <w:bottom w:val="single" w:sz="4" w:space="0" w:color="auto"/>
              <w:right w:val="single" w:sz="4" w:space="0" w:color="auto"/>
            </w:tcBorders>
            <w:shd w:val="clear" w:color="000000" w:fill="FFFFCC"/>
            <w:vAlign w:val="center"/>
            <w:hideMark/>
          </w:tcPr>
          <w:p w14:paraId="2B3D02C9"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w:t>
            </w:r>
          </w:p>
        </w:tc>
        <w:tc>
          <w:tcPr>
            <w:tcW w:w="1518" w:type="dxa"/>
            <w:tcBorders>
              <w:top w:val="nil"/>
              <w:left w:val="nil"/>
              <w:bottom w:val="single" w:sz="4" w:space="0" w:color="auto"/>
              <w:right w:val="single" w:sz="4" w:space="0" w:color="auto"/>
            </w:tcBorders>
            <w:shd w:val="clear" w:color="000000" w:fill="FFFFCC"/>
            <w:vAlign w:val="center"/>
            <w:hideMark/>
          </w:tcPr>
          <w:p w14:paraId="5EA0AEE3"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w:t>
            </w:r>
          </w:p>
        </w:tc>
        <w:tc>
          <w:tcPr>
            <w:tcW w:w="1516" w:type="dxa"/>
            <w:tcBorders>
              <w:top w:val="nil"/>
              <w:left w:val="nil"/>
              <w:bottom w:val="single" w:sz="4" w:space="0" w:color="auto"/>
              <w:right w:val="single" w:sz="4" w:space="0" w:color="auto"/>
            </w:tcBorders>
            <w:shd w:val="clear" w:color="000000" w:fill="FFFFCC"/>
            <w:vAlign w:val="center"/>
            <w:hideMark/>
          </w:tcPr>
          <w:p w14:paraId="55621A72"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w:t>
            </w:r>
          </w:p>
        </w:tc>
        <w:tc>
          <w:tcPr>
            <w:tcW w:w="1587" w:type="dxa"/>
            <w:tcBorders>
              <w:top w:val="nil"/>
              <w:left w:val="nil"/>
              <w:bottom w:val="single" w:sz="4" w:space="0" w:color="auto"/>
              <w:right w:val="single" w:sz="4" w:space="0" w:color="auto"/>
            </w:tcBorders>
            <w:shd w:val="clear" w:color="000000" w:fill="FFFFCC"/>
            <w:vAlign w:val="center"/>
            <w:hideMark/>
          </w:tcPr>
          <w:p w14:paraId="2F9D7B68"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193,57</w:t>
            </w:r>
          </w:p>
        </w:tc>
        <w:tc>
          <w:tcPr>
            <w:tcW w:w="1436" w:type="dxa"/>
            <w:tcBorders>
              <w:top w:val="nil"/>
              <w:left w:val="single" w:sz="4" w:space="0" w:color="auto"/>
              <w:bottom w:val="single" w:sz="4" w:space="0" w:color="auto"/>
              <w:right w:val="single" w:sz="4" w:space="0" w:color="auto"/>
            </w:tcBorders>
            <w:shd w:val="clear" w:color="000000" w:fill="FFFFCC"/>
            <w:vAlign w:val="center"/>
            <w:hideMark/>
          </w:tcPr>
          <w:p w14:paraId="4793FF26"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w:t>
            </w:r>
          </w:p>
        </w:tc>
        <w:tc>
          <w:tcPr>
            <w:tcW w:w="1973" w:type="dxa"/>
            <w:tcBorders>
              <w:top w:val="nil"/>
              <w:left w:val="nil"/>
              <w:bottom w:val="single" w:sz="4" w:space="0" w:color="auto"/>
              <w:right w:val="single" w:sz="4" w:space="0" w:color="auto"/>
            </w:tcBorders>
            <w:shd w:val="clear" w:color="000000" w:fill="FFFFCC"/>
            <w:vAlign w:val="center"/>
            <w:hideMark/>
          </w:tcPr>
          <w:p w14:paraId="13B041C1"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w:t>
            </w:r>
          </w:p>
        </w:tc>
        <w:tc>
          <w:tcPr>
            <w:tcW w:w="1518" w:type="dxa"/>
            <w:tcBorders>
              <w:top w:val="nil"/>
              <w:left w:val="nil"/>
              <w:bottom w:val="single" w:sz="4" w:space="0" w:color="auto"/>
              <w:right w:val="single" w:sz="4" w:space="0" w:color="auto"/>
            </w:tcBorders>
            <w:shd w:val="clear" w:color="000000" w:fill="FFFFCC"/>
            <w:vAlign w:val="center"/>
            <w:hideMark/>
          </w:tcPr>
          <w:p w14:paraId="6BD740A2" w14:textId="77777777" w:rsidR="00127CDB" w:rsidRPr="00127CDB" w:rsidRDefault="00127CDB" w:rsidP="00127CDB">
            <w:pPr>
              <w:jc w:val="center"/>
              <w:rPr>
                <w:rFonts w:ascii="Tahoma" w:hAnsi="Tahoma" w:cs="Tahoma"/>
                <w:b/>
                <w:bCs/>
                <w:color w:val="000000"/>
                <w:sz w:val="13"/>
                <w:szCs w:val="13"/>
              </w:rPr>
            </w:pPr>
            <w:r w:rsidRPr="00127CDB">
              <w:rPr>
                <w:rFonts w:ascii="Tahoma" w:hAnsi="Tahoma" w:cs="Tahoma"/>
                <w:b/>
                <w:bCs/>
                <w:color w:val="000000"/>
                <w:sz w:val="13"/>
                <w:szCs w:val="13"/>
              </w:rPr>
              <w:t>209,98</w:t>
            </w:r>
          </w:p>
        </w:tc>
        <w:tc>
          <w:tcPr>
            <w:tcW w:w="1496" w:type="dxa"/>
            <w:tcBorders>
              <w:top w:val="nil"/>
              <w:left w:val="nil"/>
              <w:bottom w:val="single" w:sz="4" w:space="0" w:color="auto"/>
              <w:right w:val="single" w:sz="4" w:space="0" w:color="auto"/>
            </w:tcBorders>
            <w:shd w:val="clear" w:color="000000" w:fill="D7EAD3"/>
            <w:vAlign w:val="center"/>
            <w:hideMark/>
          </w:tcPr>
          <w:p w14:paraId="3BD7778B"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104,99</w:t>
            </w:r>
          </w:p>
        </w:tc>
        <w:tc>
          <w:tcPr>
            <w:tcW w:w="1296" w:type="dxa"/>
            <w:tcBorders>
              <w:top w:val="nil"/>
              <w:left w:val="nil"/>
              <w:bottom w:val="single" w:sz="4" w:space="0" w:color="auto"/>
              <w:right w:val="single" w:sz="4" w:space="0" w:color="auto"/>
            </w:tcBorders>
            <w:shd w:val="clear" w:color="000000" w:fill="D7EAD3"/>
            <w:vAlign w:val="center"/>
            <w:hideMark/>
          </w:tcPr>
          <w:p w14:paraId="5411F087"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104,99</w:t>
            </w:r>
          </w:p>
        </w:tc>
        <w:tc>
          <w:tcPr>
            <w:tcW w:w="2756" w:type="dxa"/>
            <w:tcBorders>
              <w:top w:val="nil"/>
              <w:left w:val="single" w:sz="4" w:space="0" w:color="C0C0C0"/>
              <w:bottom w:val="single" w:sz="4" w:space="0" w:color="C0C0C0"/>
              <w:right w:val="single" w:sz="4" w:space="0" w:color="C0C0C0"/>
            </w:tcBorders>
            <w:shd w:val="clear" w:color="000000" w:fill="FFFFCC"/>
            <w:vAlign w:val="center"/>
            <w:hideMark/>
          </w:tcPr>
          <w:p w14:paraId="4F454D80" w14:textId="77777777" w:rsidR="00127CDB" w:rsidRPr="00127CDB" w:rsidRDefault="00127CDB" w:rsidP="00127CDB">
            <w:pPr>
              <w:rPr>
                <w:rFonts w:ascii="Tahoma" w:hAnsi="Tahoma" w:cs="Tahoma"/>
                <w:sz w:val="13"/>
                <w:szCs w:val="13"/>
              </w:rPr>
            </w:pPr>
            <w:r w:rsidRPr="00127CDB">
              <w:rPr>
                <w:rFonts w:ascii="Tahoma" w:hAnsi="Tahoma" w:cs="Tahoma"/>
                <w:sz w:val="13"/>
                <w:szCs w:val="13"/>
              </w:rPr>
              <w:t>Согласно расчету597,85 *808,10333/597,85-1), где 597,85 это амортизация 128,13 + прибыль 469,72, учтенная в тарифах</w:t>
            </w:r>
          </w:p>
        </w:tc>
      </w:tr>
      <w:tr w:rsidR="00127CDB" w:rsidRPr="00127CDB" w14:paraId="4D308F10" w14:textId="77777777" w:rsidTr="00127CDB">
        <w:trPr>
          <w:trHeight w:val="3225"/>
          <w:jc w:val="center"/>
        </w:trPr>
        <w:tc>
          <w:tcPr>
            <w:tcW w:w="306" w:type="dxa"/>
            <w:tcBorders>
              <w:top w:val="nil"/>
              <w:left w:val="nil"/>
              <w:bottom w:val="nil"/>
              <w:right w:val="nil"/>
            </w:tcBorders>
            <w:shd w:val="clear" w:color="000000" w:fill="FCD5B4"/>
            <w:noWrap/>
            <w:vAlign w:val="center"/>
            <w:hideMark/>
          </w:tcPr>
          <w:p w14:paraId="0F520DC0" w14:textId="77777777" w:rsidR="00127CDB" w:rsidRPr="00127CDB" w:rsidRDefault="00127CDB" w:rsidP="00127CDB">
            <w:pPr>
              <w:rPr>
                <w:rFonts w:ascii="Tahoma" w:hAnsi="Tahoma" w:cs="Tahoma"/>
                <w:b/>
                <w:bCs/>
                <w:color w:val="000000"/>
                <w:sz w:val="13"/>
                <w:szCs w:val="13"/>
              </w:rPr>
            </w:pPr>
            <w:r w:rsidRPr="00127CDB">
              <w:rPr>
                <w:rFonts w:ascii="Tahoma" w:hAnsi="Tahoma" w:cs="Tahoma"/>
                <w:b/>
                <w:bCs/>
                <w:color w:val="000000"/>
                <w:sz w:val="13"/>
                <w:szCs w:val="13"/>
              </w:rPr>
              <w:lastRenderedPageBreak/>
              <w:t>КР</w:t>
            </w:r>
          </w:p>
        </w:tc>
        <w:tc>
          <w:tcPr>
            <w:tcW w:w="232" w:type="dxa"/>
            <w:tcBorders>
              <w:top w:val="nil"/>
              <w:left w:val="nil"/>
              <w:bottom w:val="nil"/>
              <w:right w:val="nil"/>
            </w:tcBorders>
            <w:shd w:val="clear" w:color="auto" w:fill="auto"/>
            <w:noWrap/>
            <w:vAlign w:val="bottom"/>
            <w:hideMark/>
          </w:tcPr>
          <w:p w14:paraId="59E62B55" w14:textId="77777777" w:rsidR="00127CDB" w:rsidRPr="00127CDB" w:rsidRDefault="00127CDB" w:rsidP="00127CDB">
            <w:pPr>
              <w:rPr>
                <w:rFonts w:ascii="Tahoma" w:hAnsi="Tahoma" w:cs="Tahoma"/>
                <w:b/>
                <w:bCs/>
                <w:color w:val="000000"/>
                <w:sz w:val="13"/>
                <w:szCs w:val="13"/>
              </w:rPr>
            </w:pPr>
          </w:p>
        </w:tc>
        <w:tc>
          <w:tcPr>
            <w:tcW w:w="729" w:type="dxa"/>
            <w:tcBorders>
              <w:top w:val="nil"/>
              <w:left w:val="single" w:sz="4" w:space="0" w:color="auto"/>
              <w:bottom w:val="single" w:sz="4" w:space="0" w:color="auto"/>
              <w:right w:val="single" w:sz="4" w:space="0" w:color="auto"/>
            </w:tcBorders>
            <w:shd w:val="clear" w:color="auto" w:fill="auto"/>
            <w:vAlign w:val="center"/>
            <w:hideMark/>
          </w:tcPr>
          <w:p w14:paraId="6E1938A3"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16.5</w:t>
            </w:r>
          </w:p>
        </w:tc>
        <w:tc>
          <w:tcPr>
            <w:tcW w:w="4034" w:type="dxa"/>
            <w:tcBorders>
              <w:top w:val="nil"/>
              <w:left w:val="nil"/>
              <w:bottom w:val="single" w:sz="4" w:space="0" w:color="C0C0C0"/>
              <w:right w:val="single" w:sz="4" w:space="0" w:color="C0C0C0"/>
            </w:tcBorders>
            <w:shd w:val="clear" w:color="auto" w:fill="auto"/>
            <w:vAlign w:val="center"/>
            <w:hideMark/>
          </w:tcPr>
          <w:p w14:paraId="589EC079" w14:textId="77777777" w:rsidR="00127CDB" w:rsidRPr="00127CDB" w:rsidRDefault="00127CDB" w:rsidP="00127CDB">
            <w:pPr>
              <w:rPr>
                <w:rFonts w:ascii="Tahoma" w:hAnsi="Tahoma" w:cs="Tahoma"/>
                <w:sz w:val="13"/>
                <w:szCs w:val="13"/>
              </w:rPr>
            </w:pPr>
            <w:r w:rsidRPr="00127CDB">
              <w:rPr>
                <w:rFonts w:ascii="Tahoma" w:hAnsi="Tahoma" w:cs="Tahoma"/>
                <w:sz w:val="13"/>
                <w:szCs w:val="13"/>
              </w:rPr>
              <w:t>Величина корректировки НВВ с учетом степени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tc>
        <w:tc>
          <w:tcPr>
            <w:tcW w:w="994" w:type="dxa"/>
            <w:tcBorders>
              <w:top w:val="nil"/>
              <w:left w:val="nil"/>
              <w:bottom w:val="single" w:sz="4" w:space="0" w:color="C0C0C0"/>
              <w:right w:val="single" w:sz="4" w:space="0" w:color="C0C0C0"/>
            </w:tcBorders>
            <w:shd w:val="clear" w:color="auto" w:fill="auto"/>
            <w:vAlign w:val="center"/>
            <w:hideMark/>
          </w:tcPr>
          <w:p w14:paraId="5D4AB427" w14:textId="77777777" w:rsidR="00127CDB" w:rsidRPr="00127CDB" w:rsidRDefault="00127CDB" w:rsidP="00127CDB">
            <w:pPr>
              <w:jc w:val="center"/>
              <w:rPr>
                <w:rFonts w:ascii="Tahoma" w:hAnsi="Tahoma" w:cs="Tahoma"/>
                <w:sz w:val="13"/>
                <w:szCs w:val="13"/>
              </w:rPr>
            </w:pPr>
            <w:proofErr w:type="spellStart"/>
            <w:r w:rsidRPr="00127CDB">
              <w:rPr>
                <w:rFonts w:ascii="Tahoma" w:hAnsi="Tahoma" w:cs="Tahoma"/>
                <w:sz w:val="13"/>
                <w:szCs w:val="13"/>
              </w:rPr>
              <w:t>тыс</w:t>
            </w:r>
            <w:proofErr w:type="spellEnd"/>
            <w:r w:rsidRPr="00127CDB">
              <w:rPr>
                <w:rFonts w:ascii="Tahoma" w:hAnsi="Tahoma" w:cs="Tahoma"/>
                <w:sz w:val="13"/>
                <w:szCs w:val="13"/>
              </w:rPr>
              <w:t xml:space="preserve"> </w:t>
            </w:r>
            <w:proofErr w:type="spellStart"/>
            <w:r w:rsidRPr="00127CDB">
              <w:rPr>
                <w:rFonts w:ascii="Tahoma" w:hAnsi="Tahoma" w:cs="Tahoma"/>
                <w:sz w:val="13"/>
                <w:szCs w:val="13"/>
              </w:rPr>
              <w:t>руб</w:t>
            </w:r>
            <w:proofErr w:type="spellEnd"/>
          </w:p>
        </w:tc>
        <w:tc>
          <w:tcPr>
            <w:tcW w:w="1549" w:type="dxa"/>
            <w:tcBorders>
              <w:top w:val="nil"/>
              <w:left w:val="nil"/>
              <w:bottom w:val="single" w:sz="4" w:space="0" w:color="auto"/>
              <w:right w:val="single" w:sz="4" w:space="0" w:color="auto"/>
            </w:tcBorders>
            <w:shd w:val="clear" w:color="000000" w:fill="FFFFCC"/>
            <w:vAlign w:val="center"/>
            <w:hideMark/>
          </w:tcPr>
          <w:p w14:paraId="15EE1FFA"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w:t>
            </w:r>
          </w:p>
        </w:tc>
        <w:tc>
          <w:tcPr>
            <w:tcW w:w="1518" w:type="dxa"/>
            <w:tcBorders>
              <w:top w:val="nil"/>
              <w:left w:val="nil"/>
              <w:bottom w:val="single" w:sz="4" w:space="0" w:color="auto"/>
              <w:right w:val="single" w:sz="4" w:space="0" w:color="auto"/>
            </w:tcBorders>
            <w:shd w:val="clear" w:color="000000" w:fill="FFFFCC"/>
            <w:vAlign w:val="center"/>
            <w:hideMark/>
          </w:tcPr>
          <w:p w14:paraId="6B4D6B32"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w:t>
            </w:r>
          </w:p>
        </w:tc>
        <w:tc>
          <w:tcPr>
            <w:tcW w:w="1516" w:type="dxa"/>
            <w:tcBorders>
              <w:top w:val="nil"/>
              <w:left w:val="nil"/>
              <w:bottom w:val="single" w:sz="4" w:space="0" w:color="auto"/>
              <w:right w:val="single" w:sz="4" w:space="0" w:color="auto"/>
            </w:tcBorders>
            <w:shd w:val="clear" w:color="000000" w:fill="FFFFCC"/>
            <w:vAlign w:val="center"/>
            <w:hideMark/>
          </w:tcPr>
          <w:p w14:paraId="141651E8"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w:t>
            </w:r>
          </w:p>
        </w:tc>
        <w:tc>
          <w:tcPr>
            <w:tcW w:w="1587" w:type="dxa"/>
            <w:tcBorders>
              <w:top w:val="nil"/>
              <w:left w:val="nil"/>
              <w:bottom w:val="single" w:sz="4" w:space="0" w:color="auto"/>
              <w:right w:val="single" w:sz="4" w:space="0" w:color="auto"/>
            </w:tcBorders>
            <w:shd w:val="clear" w:color="000000" w:fill="FFFFCC"/>
            <w:vAlign w:val="center"/>
            <w:hideMark/>
          </w:tcPr>
          <w:p w14:paraId="3750E4C2"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0,00</w:t>
            </w:r>
          </w:p>
        </w:tc>
        <w:tc>
          <w:tcPr>
            <w:tcW w:w="1436" w:type="dxa"/>
            <w:tcBorders>
              <w:top w:val="nil"/>
              <w:left w:val="single" w:sz="4" w:space="0" w:color="auto"/>
              <w:bottom w:val="single" w:sz="4" w:space="0" w:color="auto"/>
              <w:right w:val="single" w:sz="4" w:space="0" w:color="auto"/>
            </w:tcBorders>
            <w:shd w:val="clear" w:color="000000" w:fill="FFFFCC"/>
            <w:vAlign w:val="center"/>
            <w:hideMark/>
          </w:tcPr>
          <w:p w14:paraId="3564B826"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w:t>
            </w:r>
          </w:p>
        </w:tc>
        <w:tc>
          <w:tcPr>
            <w:tcW w:w="1973" w:type="dxa"/>
            <w:tcBorders>
              <w:top w:val="nil"/>
              <w:left w:val="nil"/>
              <w:bottom w:val="single" w:sz="4" w:space="0" w:color="auto"/>
              <w:right w:val="single" w:sz="4" w:space="0" w:color="auto"/>
            </w:tcBorders>
            <w:shd w:val="clear" w:color="000000" w:fill="FFFFCC"/>
            <w:vAlign w:val="center"/>
            <w:hideMark/>
          </w:tcPr>
          <w:p w14:paraId="73F96331"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w:t>
            </w:r>
          </w:p>
        </w:tc>
        <w:tc>
          <w:tcPr>
            <w:tcW w:w="1518" w:type="dxa"/>
            <w:tcBorders>
              <w:top w:val="nil"/>
              <w:left w:val="nil"/>
              <w:bottom w:val="single" w:sz="4" w:space="0" w:color="auto"/>
              <w:right w:val="single" w:sz="4" w:space="0" w:color="auto"/>
            </w:tcBorders>
            <w:shd w:val="clear" w:color="000000" w:fill="FFFFCC"/>
            <w:vAlign w:val="center"/>
            <w:hideMark/>
          </w:tcPr>
          <w:p w14:paraId="415F4364"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0,00</w:t>
            </w:r>
          </w:p>
        </w:tc>
        <w:tc>
          <w:tcPr>
            <w:tcW w:w="1496" w:type="dxa"/>
            <w:tcBorders>
              <w:top w:val="nil"/>
              <w:left w:val="nil"/>
              <w:bottom w:val="single" w:sz="4" w:space="0" w:color="auto"/>
              <w:right w:val="single" w:sz="4" w:space="0" w:color="auto"/>
            </w:tcBorders>
            <w:shd w:val="clear" w:color="000000" w:fill="D7EAD3"/>
            <w:vAlign w:val="center"/>
            <w:hideMark/>
          </w:tcPr>
          <w:p w14:paraId="7EA91F14"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0,00</w:t>
            </w:r>
          </w:p>
        </w:tc>
        <w:tc>
          <w:tcPr>
            <w:tcW w:w="1296" w:type="dxa"/>
            <w:tcBorders>
              <w:top w:val="nil"/>
              <w:left w:val="nil"/>
              <w:bottom w:val="single" w:sz="4" w:space="0" w:color="auto"/>
              <w:right w:val="single" w:sz="4" w:space="0" w:color="auto"/>
            </w:tcBorders>
            <w:shd w:val="clear" w:color="000000" w:fill="D7EAD3"/>
            <w:vAlign w:val="center"/>
            <w:hideMark/>
          </w:tcPr>
          <w:p w14:paraId="391A349B"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0,00</w:t>
            </w:r>
          </w:p>
        </w:tc>
        <w:tc>
          <w:tcPr>
            <w:tcW w:w="2756" w:type="dxa"/>
            <w:tcBorders>
              <w:top w:val="nil"/>
              <w:left w:val="single" w:sz="4" w:space="0" w:color="C0C0C0"/>
              <w:bottom w:val="single" w:sz="4" w:space="0" w:color="C0C0C0"/>
              <w:right w:val="single" w:sz="4" w:space="0" w:color="C0C0C0"/>
            </w:tcBorders>
            <w:shd w:val="clear" w:color="000000" w:fill="FFFFCC"/>
            <w:vAlign w:val="center"/>
            <w:hideMark/>
          </w:tcPr>
          <w:p w14:paraId="3D60FF57" w14:textId="77777777" w:rsidR="00127CDB" w:rsidRPr="00127CDB" w:rsidRDefault="00127CDB" w:rsidP="00127CDB">
            <w:pPr>
              <w:rPr>
                <w:rFonts w:ascii="Tahoma" w:hAnsi="Tahoma" w:cs="Tahoma"/>
                <w:sz w:val="13"/>
                <w:szCs w:val="13"/>
              </w:rPr>
            </w:pPr>
            <w:r w:rsidRPr="00127CDB">
              <w:rPr>
                <w:rFonts w:ascii="Tahoma" w:hAnsi="Tahoma" w:cs="Tahoma"/>
                <w:sz w:val="13"/>
                <w:szCs w:val="13"/>
              </w:rPr>
              <w:t> </w:t>
            </w:r>
          </w:p>
        </w:tc>
      </w:tr>
      <w:tr w:rsidR="00127CDB" w:rsidRPr="00127CDB" w14:paraId="10C4C9B1" w14:textId="77777777" w:rsidTr="00127CDB">
        <w:trPr>
          <w:trHeight w:val="1050"/>
          <w:jc w:val="center"/>
        </w:trPr>
        <w:tc>
          <w:tcPr>
            <w:tcW w:w="306" w:type="dxa"/>
            <w:tcBorders>
              <w:top w:val="nil"/>
              <w:left w:val="nil"/>
              <w:bottom w:val="nil"/>
              <w:right w:val="nil"/>
            </w:tcBorders>
            <w:shd w:val="clear" w:color="000000" w:fill="FCD5B4"/>
            <w:noWrap/>
            <w:vAlign w:val="center"/>
            <w:hideMark/>
          </w:tcPr>
          <w:p w14:paraId="5AED2636" w14:textId="77777777" w:rsidR="00127CDB" w:rsidRPr="00127CDB" w:rsidRDefault="00127CDB" w:rsidP="00127CDB">
            <w:pPr>
              <w:rPr>
                <w:rFonts w:ascii="Tahoma" w:hAnsi="Tahoma" w:cs="Tahoma"/>
                <w:b/>
                <w:bCs/>
                <w:color w:val="000000"/>
                <w:sz w:val="13"/>
                <w:szCs w:val="13"/>
              </w:rPr>
            </w:pPr>
            <w:r w:rsidRPr="00127CDB">
              <w:rPr>
                <w:rFonts w:ascii="Tahoma" w:hAnsi="Tahoma" w:cs="Tahoma"/>
                <w:b/>
                <w:bCs/>
                <w:color w:val="000000"/>
                <w:sz w:val="13"/>
                <w:szCs w:val="13"/>
              </w:rPr>
              <w:t>КР</w:t>
            </w:r>
          </w:p>
        </w:tc>
        <w:tc>
          <w:tcPr>
            <w:tcW w:w="232" w:type="dxa"/>
            <w:tcBorders>
              <w:top w:val="nil"/>
              <w:left w:val="nil"/>
              <w:bottom w:val="nil"/>
              <w:right w:val="nil"/>
            </w:tcBorders>
            <w:shd w:val="clear" w:color="auto" w:fill="auto"/>
            <w:noWrap/>
            <w:vAlign w:val="bottom"/>
            <w:hideMark/>
          </w:tcPr>
          <w:p w14:paraId="56DFD7CF" w14:textId="77777777" w:rsidR="00127CDB" w:rsidRPr="00127CDB" w:rsidRDefault="00127CDB" w:rsidP="00127CDB">
            <w:pPr>
              <w:rPr>
                <w:rFonts w:ascii="Tahoma" w:hAnsi="Tahoma" w:cs="Tahoma"/>
                <w:b/>
                <w:bCs/>
                <w:color w:val="000000"/>
                <w:sz w:val="13"/>
                <w:szCs w:val="13"/>
              </w:rPr>
            </w:pPr>
          </w:p>
        </w:tc>
        <w:tc>
          <w:tcPr>
            <w:tcW w:w="729" w:type="dxa"/>
            <w:tcBorders>
              <w:top w:val="nil"/>
              <w:left w:val="single" w:sz="4" w:space="0" w:color="auto"/>
              <w:bottom w:val="single" w:sz="4" w:space="0" w:color="auto"/>
              <w:right w:val="single" w:sz="4" w:space="0" w:color="auto"/>
            </w:tcBorders>
            <w:shd w:val="clear" w:color="auto" w:fill="auto"/>
            <w:vAlign w:val="center"/>
            <w:hideMark/>
          </w:tcPr>
          <w:p w14:paraId="6466F325"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16.6</w:t>
            </w:r>
          </w:p>
        </w:tc>
        <w:tc>
          <w:tcPr>
            <w:tcW w:w="4034" w:type="dxa"/>
            <w:tcBorders>
              <w:top w:val="nil"/>
              <w:left w:val="nil"/>
              <w:bottom w:val="single" w:sz="4" w:space="0" w:color="C0C0C0"/>
              <w:right w:val="single" w:sz="4" w:space="0" w:color="C0C0C0"/>
            </w:tcBorders>
            <w:shd w:val="clear" w:color="auto" w:fill="auto"/>
            <w:vAlign w:val="center"/>
            <w:hideMark/>
          </w:tcPr>
          <w:p w14:paraId="5C8AAF34" w14:textId="77777777" w:rsidR="00127CDB" w:rsidRPr="00127CDB" w:rsidRDefault="00127CDB" w:rsidP="00127CDB">
            <w:pPr>
              <w:rPr>
                <w:rFonts w:ascii="Tahoma" w:hAnsi="Tahoma" w:cs="Tahoma"/>
                <w:sz w:val="13"/>
                <w:szCs w:val="13"/>
              </w:rPr>
            </w:pPr>
            <w:r w:rsidRPr="00127CDB">
              <w:rPr>
                <w:rFonts w:ascii="Tahoma" w:hAnsi="Tahoma" w:cs="Tahoma"/>
                <w:sz w:val="13"/>
                <w:szCs w:val="13"/>
              </w:rPr>
              <w:t>Величина, определяющая результаты деятельности регулируемой организации до перехода к регулированию цен (тарифов) на основе долгосрочных параметров регулирования</w:t>
            </w:r>
          </w:p>
        </w:tc>
        <w:tc>
          <w:tcPr>
            <w:tcW w:w="994" w:type="dxa"/>
            <w:tcBorders>
              <w:top w:val="nil"/>
              <w:left w:val="nil"/>
              <w:bottom w:val="single" w:sz="4" w:space="0" w:color="C0C0C0"/>
              <w:right w:val="single" w:sz="4" w:space="0" w:color="C0C0C0"/>
            </w:tcBorders>
            <w:shd w:val="clear" w:color="auto" w:fill="auto"/>
            <w:vAlign w:val="center"/>
            <w:hideMark/>
          </w:tcPr>
          <w:p w14:paraId="4F7032C9" w14:textId="77777777" w:rsidR="00127CDB" w:rsidRPr="00127CDB" w:rsidRDefault="00127CDB" w:rsidP="00127CDB">
            <w:pPr>
              <w:jc w:val="center"/>
              <w:rPr>
                <w:rFonts w:ascii="Tahoma" w:hAnsi="Tahoma" w:cs="Tahoma"/>
                <w:sz w:val="13"/>
                <w:szCs w:val="13"/>
              </w:rPr>
            </w:pPr>
            <w:proofErr w:type="spellStart"/>
            <w:r w:rsidRPr="00127CDB">
              <w:rPr>
                <w:rFonts w:ascii="Tahoma" w:hAnsi="Tahoma" w:cs="Tahoma"/>
                <w:sz w:val="13"/>
                <w:szCs w:val="13"/>
              </w:rPr>
              <w:t>тыс</w:t>
            </w:r>
            <w:proofErr w:type="spellEnd"/>
            <w:r w:rsidRPr="00127CDB">
              <w:rPr>
                <w:rFonts w:ascii="Tahoma" w:hAnsi="Tahoma" w:cs="Tahoma"/>
                <w:sz w:val="13"/>
                <w:szCs w:val="13"/>
              </w:rPr>
              <w:t xml:space="preserve"> </w:t>
            </w:r>
            <w:proofErr w:type="spellStart"/>
            <w:r w:rsidRPr="00127CDB">
              <w:rPr>
                <w:rFonts w:ascii="Tahoma" w:hAnsi="Tahoma" w:cs="Tahoma"/>
                <w:sz w:val="13"/>
                <w:szCs w:val="13"/>
              </w:rPr>
              <w:t>руб</w:t>
            </w:r>
            <w:proofErr w:type="spellEnd"/>
          </w:p>
        </w:tc>
        <w:tc>
          <w:tcPr>
            <w:tcW w:w="1549" w:type="dxa"/>
            <w:tcBorders>
              <w:top w:val="nil"/>
              <w:left w:val="nil"/>
              <w:bottom w:val="single" w:sz="4" w:space="0" w:color="auto"/>
              <w:right w:val="single" w:sz="4" w:space="0" w:color="auto"/>
            </w:tcBorders>
            <w:shd w:val="clear" w:color="000000" w:fill="FFFFCC"/>
            <w:vAlign w:val="center"/>
            <w:hideMark/>
          </w:tcPr>
          <w:p w14:paraId="1E591B25"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w:t>
            </w:r>
          </w:p>
        </w:tc>
        <w:tc>
          <w:tcPr>
            <w:tcW w:w="1518" w:type="dxa"/>
            <w:tcBorders>
              <w:top w:val="nil"/>
              <w:left w:val="nil"/>
              <w:bottom w:val="single" w:sz="4" w:space="0" w:color="auto"/>
              <w:right w:val="single" w:sz="4" w:space="0" w:color="auto"/>
            </w:tcBorders>
            <w:shd w:val="clear" w:color="000000" w:fill="FFFFCC"/>
            <w:vAlign w:val="center"/>
            <w:hideMark/>
          </w:tcPr>
          <w:p w14:paraId="5B7310EA"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w:t>
            </w:r>
          </w:p>
        </w:tc>
        <w:tc>
          <w:tcPr>
            <w:tcW w:w="1516" w:type="dxa"/>
            <w:tcBorders>
              <w:top w:val="nil"/>
              <w:left w:val="nil"/>
              <w:bottom w:val="single" w:sz="4" w:space="0" w:color="auto"/>
              <w:right w:val="single" w:sz="4" w:space="0" w:color="auto"/>
            </w:tcBorders>
            <w:shd w:val="clear" w:color="000000" w:fill="FFFFCC"/>
            <w:vAlign w:val="center"/>
            <w:hideMark/>
          </w:tcPr>
          <w:p w14:paraId="685CBCDE"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w:t>
            </w:r>
          </w:p>
        </w:tc>
        <w:tc>
          <w:tcPr>
            <w:tcW w:w="1587" w:type="dxa"/>
            <w:tcBorders>
              <w:top w:val="nil"/>
              <w:left w:val="nil"/>
              <w:bottom w:val="single" w:sz="4" w:space="0" w:color="auto"/>
              <w:right w:val="single" w:sz="4" w:space="0" w:color="auto"/>
            </w:tcBorders>
            <w:shd w:val="clear" w:color="000000" w:fill="FFFFCC"/>
            <w:vAlign w:val="center"/>
            <w:hideMark/>
          </w:tcPr>
          <w:p w14:paraId="48C68503"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w:t>
            </w:r>
          </w:p>
        </w:tc>
        <w:tc>
          <w:tcPr>
            <w:tcW w:w="1436" w:type="dxa"/>
            <w:tcBorders>
              <w:top w:val="nil"/>
              <w:left w:val="single" w:sz="4" w:space="0" w:color="auto"/>
              <w:bottom w:val="single" w:sz="4" w:space="0" w:color="auto"/>
              <w:right w:val="single" w:sz="4" w:space="0" w:color="auto"/>
            </w:tcBorders>
            <w:shd w:val="clear" w:color="000000" w:fill="FFFFCC"/>
            <w:vAlign w:val="center"/>
            <w:hideMark/>
          </w:tcPr>
          <w:p w14:paraId="02E9A14E"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w:t>
            </w:r>
          </w:p>
        </w:tc>
        <w:tc>
          <w:tcPr>
            <w:tcW w:w="1973" w:type="dxa"/>
            <w:tcBorders>
              <w:top w:val="nil"/>
              <w:left w:val="nil"/>
              <w:bottom w:val="single" w:sz="4" w:space="0" w:color="auto"/>
              <w:right w:val="single" w:sz="4" w:space="0" w:color="auto"/>
            </w:tcBorders>
            <w:shd w:val="clear" w:color="000000" w:fill="FFFFCC"/>
            <w:vAlign w:val="center"/>
            <w:hideMark/>
          </w:tcPr>
          <w:p w14:paraId="57DDDF50"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w:t>
            </w:r>
          </w:p>
        </w:tc>
        <w:tc>
          <w:tcPr>
            <w:tcW w:w="1518" w:type="dxa"/>
            <w:tcBorders>
              <w:top w:val="nil"/>
              <w:left w:val="nil"/>
              <w:bottom w:val="single" w:sz="4" w:space="0" w:color="auto"/>
              <w:right w:val="single" w:sz="4" w:space="0" w:color="auto"/>
            </w:tcBorders>
            <w:shd w:val="clear" w:color="000000" w:fill="FFFFCC"/>
            <w:vAlign w:val="center"/>
            <w:hideMark/>
          </w:tcPr>
          <w:p w14:paraId="75CCDFD2"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w:t>
            </w:r>
          </w:p>
        </w:tc>
        <w:tc>
          <w:tcPr>
            <w:tcW w:w="1496" w:type="dxa"/>
            <w:tcBorders>
              <w:top w:val="nil"/>
              <w:left w:val="nil"/>
              <w:bottom w:val="single" w:sz="4" w:space="0" w:color="auto"/>
              <w:right w:val="single" w:sz="4" w:space="0" w:color="auto"/>
            </w:tcBorders>
            <w:shd w:val="clear" w:color="000000" w:fill="D7EAD3"/>
            <w:vAlign w:val="center"/>
            <w:hideMark/>
          </w:tcPr>
          <w:p w14:paraId="4FB37160"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w:t>
            </w:r>
          </w:p>
        </w:tc>
        <w:tc>
          <w:tcPr>
            <w:tcW w:w="1296" w:type="dxa"/>
            <w:tcBorders>
              <w:top w:val="nil"/>
              <w:left w:val="nil"/>
              <w:bottom w:val="single" w:sz="4" w:space="0" w:color="auto"/>
              <w:right w:val="single" w:sz="4" w:space="0" w:color="auto"/>
            </w:tcBorders>
            <w:shd w:val="clear" w:color="000000" w:fill="D7EAD3"/>
            <w:vAlign w:val="center"/>
            <w:hideMark/>
          </w:tcPr>
          <w:p w14:paraId="321153E8"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w:t>
            </w:r>
          </w:p>
        </w:tc>
        <w:tc>
          <w:tcPr>
            <w:tcW w:w="2756" w:type="dxa"/>
            <w:tcBorders>
              <w:top w:val="nil"/>
              <w:left w:val="single" w:sz="4" w:space="0" w:color="C0C0C0"/>
              <w:bottom w:val="single" w:sz="4" w:space="0" w:color="C0C0C0"/>
              <w:right w:val="single" w:sz="4" w:space="0" w:color="C0C0C0"/>
            </w:tcBorders>
            <w:shd w:val="clear" w:color="000000" w:fill="FFFFCC"/>
            <w:vAlign w:val="center"/>
            <w:hideMark/>
          </w:tcPr>
          <w:p w14:paraId="5DCCB190" w14:textId="77777777" w:rsidR="00127CDB" w:rsidRPr="00127CDB" w:rsidRDefault="00127CDB" w:rsidP="00127CDB">
            <w:pPr>
              <w:rPr>
                <w:rFonts w:ascii="Tahoma" w:hAnsi="Tahoma" w:cs="Tahoma"/>
                <w:sz w:val="13"/>
                <w:szCs w:val="13"/>
              </w:rPr>
            </w:pPr>
            <w:r w:rsidRPr="00127CDB">
              <w:rPr>
                <w:rFonts w:ascii="Tahoma" w:hAnsi="Tahoma" w:cs="Tahoma"/>
                <w:sz w:val="13"/>
                <w:szCs w:val="13"/>
              </w:rPr>
              <w:t> </w:t>
            </w:r>
          </w:p>
        </w:tc>
      </w:tr>
      <w:tr w:rsidR="00127CDB" w:rsidRPr="00127CDB" w14:paraId="514C74F6" w14:textId="77777777" w:rsidTr="00127CDB">
        <w:trPr>
          <w:trHeight w:val="585"/>
          <w:jc w:val="center"/>
        </w:trPr>
        <w:tc>
          <w:tcPr>
            <w:tcW w:w="306" w:type="dxa"/>
            <w:tcBorders>
              <w:top w:val="nil"/>
              <w:left w:val="nil"/>
              <w:bottom w:val="nil"/>
              <w:right w:val="nil"/>
            </w:tcBorders>
            <w:shd w:val="clear" w:color="000000" w:fill="FFFFFF"/>
            <w:noWrap/>
            <w:vAlign w:val="center"/>
            <w:hideMark/>
          </w:tcPr>
          <w:p w14:paraId="687A3FC0" w14:textId="77777777" w:rsidR="00127CDB" w:rsidRPr="00127CDB" w:rsidRDefault="00127CDB" w:rsidP="00127CDB">
            <w:pPr>
              <w:rPr>
                <w:rFonts w:ascii="Tahoma" w:hAnsi="Tahoma" w:cs="Tahoma"/>
                <w:b/>
                <w:bCs/>
                <w:color w:val="000000"/>
                <w:sz w:val="13"/>
                <w:szCs w:val="13"/>
              </w:rPr>
            </w:pPr>
            <w:r w:rsidRPr="00127CDB">
              <w:rPr>
                <w:rFonts w:ascii="Tahoma" w:hAnsi="Tahoma" w:cs="Tahoma"/>
                <w:b/>
                <w:bCs/>
                <w:color w:val="000000"/>
                <w:sz w:val="13"/>
                <w:szCs w:val="13"/>
              </w:rPr>
              <w:t> </w:t>
            </w:r>
          </w:p>
        </w:tc>
        <w:tc>
          <w:tcPr>
            <w:tcW w:w="232" w:type="dxa"/>
            <w:tcBorders>
              <w:top w:val="nil"/>
              <w:left w:val="nil"/>
              <w:bottom w:val="nil"/>
              <w:right w:val="nil"/>
            </w:tcBorders>
            <w:shd w:val="clear" w:color="auto" w:fill="auto"/>
            <w:noWrap/>
            <w:vAlign w:val="bottom"/>
            <w:hideMark/>
          </w:tcPr>
          <w:p w14:paraId="34EC8849" w14:textId="77777777" w:rsidR="00127CDB" w:rsidRPr="00127CDB" w:rsidRDefault="00127CDB" w:rsidP="00127CDB">
            <w:pPr>
              <w:rPr>
                <w:rFonts w:ascii="Tahoma" w:hAnsi="Tahoma" w:cs="Tahoma"/>
                <w:b/>
                <w:bCs/>
                <w:color w:val="000000"/>
                <w:sz w:val="13"/>
                <w:szCs w:val="13"/>
              </w:rPr>
            </w:pPr>
          </w:p>
        </w:tc>
        <w:tc>
          <w:tcPr>
            <w:tcW w:w="729" w:type="dxa"/>
            <w:tcBorders>
              <w:top w:val="nil"/>
              <w:left w:val="single" w:sz="4" w:space="0" w:color="auto"/>
              <w:bottom w:val="single" w:sz="4" w:space="0" w:color="auto"/>
              <w:right w:val="single" w:sz="4" w:space="0" w:color="auto"/>
            </w:tcBorders>
            <w:shd w:val="clear" w:color="auto" w:fill="auto"/>
            <w:vAlign w:val="center"/>
            <w:hideMark/>
          </w:tcPr>
          <w:p w14:paraId="713522B2"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17</w:t>
            </w:r>
          </w:p>
        </w:tc>
        <w:tc>
          <w:tcPr>
            <w:tcW w:w="4034" w:type="dxa"/>
            <w:tcBorders>
              <w:top w:val="single" w:sz="4" w:space="0" w:color="auto"/>
              <w:left w:val="nil"/>
              <w:bottom w:val="single" w:sz="4" w:space="0" w:color="auto"/>
              <w:right w:val="single" w:sz="4" w:space="0" w:color="auto"/>
            </w:tcBorders>
            <w:shd w:val="clear" w:color="auto" w:fill="auto"/>
            <w:vAlign w:val="center"/>
            <w:hideMark/>
          </w:tcPr>
          <w:p w14:paraId="1E810020" w14:textId="77777777" w:rsidR="00127CDB" w:rsidRPr="00127CDB" w:rsidRDefault="00127CDB" w:rsidP="00127CDB">
            <w:pPr>
              <w:rPr>
                <w:rFonts w:ascii="Tahoma" w:hAnsi="Tahoma" w:cs="Tahoma"/>
                <w:b/>
                <w:bCs/>
                <w:sz w:val="13"/>
                <w:szCs w:val="13"/>
              </w:rPr>
            </w:pPr>
            <w:r w:rsidRPr="00127CDB">
              <w:rPr>
                <w:rFonts w:ascii="Tahoma" w:hAnsi="Tahoma" w:cs="Tahoma"/>
                <w:b/>
                <w:bCs/>
                <w:sz w:val="13"/>
                <w:szCs w:val="13"/>
              </w:rPr>
              <w:t xml:space="preserve">Отклонение фактически достигнутого </w:t>
            </w:r>
            <w:proofErr w:type="gramStart"/>
            <w:r w:rsidRPr="00127CDB">
              <w:rPr>
                <w:rFonts w:ascii="Tahoma" w:hAnsi="Tahoma" w:cs="Tahoma"/>
                <w:b/>
                <w:bCs/>
                <w:sz w:val="13"/>
                <w:szCs w:val="13"/>
              </w:rPr>
              <w:t>уровня  неподконтрольных</w:t>
            </w:r>
            <w:proofErr w:type="gramEnd"/>
            <w:r w:rsidRPr="00127CDB">
              <w:rPr>
                <w:rFonts w:ascii="Tahoma" w:hAnsi="Tahoma" w:cs="Tahoma"/>
                <w:b/>
                <w:bCs/>
                <w:sz w:val="13"/>
                <w:szCs w:val="13"/>
              </w:rPr>
              <w:t xml:space="preserve"> расходов </w:t>
            </w:r>
          </w:p>
        </w:tc>
        <w:tc>
          <w:tcPr>
            <w:tcW w:w="994" w:type="dxa"/>
            <w:tcBorders>
              <w:top w:val="single" w:sz="4" w:space="0" w:color="auto"/>
              <w:left w:val="nil"/>
              <w:bottom w:val="single" w:sz="4" w:space="0" w:color="auto"/>
              <w:right w:val="single" w:sz="4" w:space="0" w:color="auto"/>
            </w:tcBorders>
            <w:shd w:val="clear" w:color="auto" w:fill="auto"/>
            <w:vAlign w:val="center"/>
            <w:hideMark/>
          </w:tcPr>
          <w:p w14:paraId="55EE9009"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w:t>
            </w:r>
          </w:p>
        </w:tc>
        <w:tc>
          <w:tcPr>
            <w:tcW w:w="1549" w:type="dxa"/>
            <w:tcBorders>
              <w:top w:val="nil"/>
              <w:left w:val="nil"/>
              <w:bottom w:val="single" w:sz="4" w:space="0" w:color="auto"/>
              <w:right w:val="single" w:sz="4" w:space="0" w:color="auto"/>
            </w:tcBorders>
            <w:shd w:val="clear" w:color="000000" w:fill="FFFFCC"/>
            <w:vAlign w:val="center"/>
            <w:hideMark/>
          </w:tcPr>
          <w:p w14:paraId="3C187CE4"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w:t>
            </w:r>
          </w:p>
        </w:tc>
        <w:tc>
          <w:tcPr>
            <w:tcW w:w="1518" w:type="dxa"/>
            <w:tcBorders>
              <w:top w:val="nil"/>
              <w:left w:val="nil"/>
              <w:bottom w:val="single" w:sz="4" w:space="0" w:color="auto"/>
              <w:right w:val="single" w:sz="4" w:space="0" w:color="auto"/>
            </w:tcBorders>
            <w:shd w:val="clear" w:color="000000" w:fill="FFFFCC"/>
            <w:vAlign w:val="center"/>
            <w:hideMark/>
          </w:tcPr>
          <w:p w14:paraId="127C0595"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-3 313,60</w:t>
            </w:r>
          </w:p>
        </w:tc>
        <w:tc>
          <w:tcPr>
            <w:tcW w:w="1516" w:type="dxa"/>
            <w:tcBorders>
              <w:top w:val="nil"/>
              <w:left w:val="nil"/>
              <w:bottom w:val="single" w:sz="4" w:space="0" w:color="auto"/>
              <w:right w:val="single" w:sz="4" w:space="0" w:color="auto"/>
            </w:tcBorders>
            <w:shd w:val="clear" w:color="000000" w:fill="FFFFCC"/>
            <w:vAlign w:val="center"/>
            <w:hideMark/>
          </w:tcPr>
          <w:p w14:paraId="3AEED4EF"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w:t>
            </w:r>
          </w:p>
        </w:tc>
        <w:tc>
          <w:tcPr>
            <w:tcW w:w="1587" w:type="dxa"/>
            <w:tcBorders>
              <w:top w:val="nil"/>
              <w:left w:val="nil"/>
              <w:bottom w:val="single" w:sz="4" w:space="0" w:color="auto"/>
              <w:right w:val="single" w:sz="4" w:space="0" w:color="auto"/>
            </w:tcBorders>
            <w:shd w:val="clear" w:color="000000" w:fill="FFFFCC"/>
            <w:vAlign w:val="center"/>
            <w:hideMark/>
          </w:tcPr>
          <w:p w14:paraId="776BAA50"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w:t>
            </w:r>
          </w:p>
        </w:tc>
        <w:tc>
          <w:tcPr>
            <w:tcW w:w="1436" w:type="dxa"/>
            <w:tcBorders>
              <w:top w:val="nil"/>
              <w:left w:val="single" w:sz="4" w:space="0" w:color="auto"/>
              <w:bottom w:val="single" w:sz="4" w:space="0" w:color="auto"/>
              <w:right w:val="single" w:sz="4" w:space="0" w:color="auto"/>
            </w:tcBorders>
            <w:shd w:val="clear" w:color="000000" w:fill="FFFFCC"/>
            <w:vAlign w:val="center"/>
            <w:hideMark/>
          </w:tcPr>
          <w:p w14:paraId="7871C8ED"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w:t>
            </w:r>
          </w:p>
        </w:tc>
        <w:tc>
          <w:tcPr>
            <w:tcW w:w="1973" w:type="dxa"/>
            <w:tcBorders>
              <w:top w:val="nil"/>
              <w:left w:val="nil"/>
              <w:bottom w:val="single" w:sz="4" w:space="0" w:color="auto"/>
              <w:right w:val="single" w:sz="4" w:space="0" w:color="auto"/>
            </w:tcBorders>
            <w:shd w:val="clear" w:color="000000" w:fill="FFFFCC"/>
            <w:vAlign w:val="center"/>
            <w:hideMark/>
          </w:tcPr>
          <w:p w14:paraId="403634B1"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w:t>
            </w:r>
          </w:p>
        </w:tc>
        <w:tc>
          <w:tcPr>
            <w:tcW w:w="1518" w:type="dxa"/>
            <w:tcBorders>
              <w:top w:val="nil"/>
              <w:left w:val="nil"/>
              <w:bottom w:val="single" w:sz="4" w:space="0" w:color="auto"/>
              <w:right w:val="single" w:sz="4" w:space="0" w:color="auto"/>
            </w:tcBorders>
            <w:shd w:val="clear" w:color="000000" w:fill="FFFFCC"/>
            <w:vAlign w:val="center"/>
            <w:hideMark/>
          </w:tcPr>
          <w:p w14:paraId="7A90493B"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w:t>
            </w:r>
          </w:p>
        </w:tc>
        <w:tc>
          <w:tcPr>
            <w:tcW w:w="1496" w:type="dxa"/>
            <w:tcBorders>
              <w:top w:val="nil"/>
              <w:left w:val="nil"/>
              <w:bottom w:val="single" w:sz="4" w:space="0" w:color="auto"/>
              <w:right w:val="single" w:sz="4" w:space="0" w:color="auto"/>
            </w:tcBorders>
            <w:shd w:val="clear" w:color="000000" w:fill="D7EAD3"/>
            <w:vAlign w:val="center"/>
            <w:hideMark/>
          </w:tcPr>
          <w:p w14:paraId="0C5661F6"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0,00</w:t>
            </w:r>
          </w:p>
        </w:tc>
        <w:tc>
          <w:tcPr>
            <w:tcW w:w="1296" w:type="dxa"/>
            <w:tcBorders>
              <w:top w:val="nil"/>
              <w:left w:val="nil"/>
              <w:bottom w:val="single" w:sz="4" w:space="0" w:color="auto"/>
              <w:right w:val="single" w:sz="4" w:space="0" w:color="auto"/>
            </w:tcBorders>
            <w:shd w:val="clear" w:color="000000" w:fill="D7EAD3"/>
            <w:vAlign w:val="center"/>
            <w:hideMark/>
          </w:tcPr>
          <w:p w14:paraId="68F8C1DA"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0,00</w:t>
            </w:r>
          </w:p>
        </w:tc>
        <w:tc>
          <w:tcPr>
            <w:tcW w:w="2756" w:type="dxa"/>
            <w:tcBorders>
              <w:top w:val="nil"/>
              <w:left w:val="single" w:sz="4" w:space="0" w:color="C0C0C0"/>
              <w:bottom w:val="single" w:sz="4" w:space="0" w:color="C0C0C0"/>
              <w:right w:val="single" w:sz="4" w:space="0" w:color="C0C0C0"/>
            </w:tcBorders>
            <w:shd w:val="clear" w:color="000000" w:fill="FFFFCC"/>
            <w:vAlign w:val="center"/>
            <w:hideMark/>
          </w:tcPr>
          <w:p w14:paraId="2A31BDD6" w14:textId="77777777" w:rsidR="00127CDB" w:rsidRPr="00127CDB" w:rsidRDefault="00127CDB" w:rsidP="00127CDB">
            <w:pPr>
              <w:rPr>
                <w:rFonts w:ascii="Tahoma" w:hAnsi="Tahoma" w:cs="Tahoma"/>
                <w:sz w:val="13"/>
                <w:szCs w:val="13"/>
              </w:rPr>
            </w:pPr>
            <w:r w:rsidRPr="00127CDB">
              <w:rPr>
                <w:rFonts w:ascii="Tahoma" w:hAnsi="Tahoma" w:cs="Tahoma"/>
                <w:sz w:val="13"/>
                <w:szCs w:val="13"/>
              </w:rPr>
              <w:t> </w:t>
            </w:r>
          </w:p>
        </w:tc>
      </w:tr>
      <w:tr w:rsidR="00127CDB" w:rsidRPr="00127CDB" w14:paraId="332824BB" w14:textId="77777777" w:rsidTr="00127CDB">
        <w:trPr>
          <w:trHeight w:val="945"/>
          <w:jc w:val="center"/>
        </w:trPr>
        <w:tc>
          <w:tcPr>
            <w:tcW w:w="306" w:type="dxa"/>
            <w:tcBorders>
              <w:top w:val="nil"/>
              <w:left w:val="nil"/>
              <w:bottom w:val="nil"/>
              <w:right w:val="nil"/>
            </w:tcBorders>
            <w:shd w:val="clear" w:color="000000" w:fill="FFFFFF"/>
            <w:noWrap/>
            <w:vAlign w:val="center"/>
            <w:hideMark/>
          </w:tcPr>
          <w:p w14:paraId="7D2FE05F" w14:textId="77777777" w:rsidR="00127CDB" w:rsidRPr="00127CDB" w:rsidRDefault="00127CDB" w:rsidP="00127CDB">
            <w:pPr>
              <w:rPr>
                <w:rFonts w:ascii="Tahoma" w:hAnsi="Tahoma" w:cs="Tahoma"/>
                <w:b/>
                <w:bCs/>
                <w:color w:val="000000"/>
                <w:sz w:val="13"/>
                <w:szCs w:val="13"/>
              </w:rPr>
            </w:pPr>
            <w:r w:rsidRPr="00127CDB">
              <w:rPr>
                <w:rFonts w:ascii="Tahoma" w:hAnsi="Tahoma" w:cs="Tahoma"/>
                <w:b/>
                <w:bCs/>
                <w:color w:val="000000"/>
                <w:sz w:val="13"/>
                <w:szCs w:val="13"/>
              </w:rPr>
              <w:t> </w:t>
            </w:r>
          </w:p>
        </w:tc>
        <w:tc>
          <w:tcPr>
            <w:tcW w:w="232" w:type="dxa"/>
            <w:tcBorders>
              <w:top w:val="nil"/>
              <w:left w:val="nil"/>
              <w:bottom w:val="nil"/>
              <w:right w:val="nil"/>
            </w:tcBorders>
            <w:shd w:val="clear" w:color="auto" w:fill="auto"/>
            <w:noWrap/>
            <w:vAlign w:val="bottom"/>
            <w:hideMark/>
          </w:tcPr>
          <w:p w14:paraId="30BFA901" w14:textId="77777777" w:rsidR="00127CDB" w:rsidRPr="00127CDB" w:rsidRDefault="00127CDB" w:rsidP="00127CDB">
            <w:pPr>
              <w:rPr>
                <w:rFonts w:ascii="Tahoma" w:hAnsi="Tahoma" w:cs="Tahoma"/>
                <w:b/>
                <w:bCs/>
                <w:color w:val="000000"/>
                <w:sz w:val="13"/>
                <w:szCs w:val="13"/>
              </w:rPr>
            </w:pPr>
          </w:p>
        </w:tc>
        <w:tc>
          <w:tcPr>
            <w:tcW w:w="729" w:type="dxa"/>
            <w:tcBorders>
              <w:top w:val="nil"/>
              <w:left w:val="single" w:sz="4" w:space="0" w:color="auto"/>
              <w:bottom w:val="single" w:sz="4" w:space="0" w:color="auto"/>
              <w:right w:val="single" w:sz="4" w:space="0" w:color="auto"/>
            </w:tcBorders>
            <w:shd w:val="clear" w:color="auto" w:fill="auto"/>
            <w:vAlign w:val="center"/>
            <w:hideMark/>
          </w:tcPr>
          <w:p w14:paraId="43C35505"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18</w:t>
            </w:r>
          </w:p>
        </w:tc>
        <w:tc>
          <w:tcPr>
            <w:tcW w:w="4034" w:type="dxa"/>
            <w:tcBorders>
              <w:top w:val="nil"/>
              <w:left w:val="nil"/>
              <w:bottom w:val="single" w:sz="4" w:space="0" w:color="auto"/>
              <w:right w:val="single" w:sz="4" w:space="0" w:color="auto"/>
            </w:tcBorders>
            <w:shd w:val="clear" w:color="auto" w:fill="auto"/>
            <w:vAlign w:val="center"/>
            <w:hideMark/>
          </w:tcPr>
          <w:p w14:paraId="37A1697F" w14:textId="77777777" w:rsidR="00127CDB" w:rsidRPr="00127CDB" w:rsidRDefault="00127CDB" w:rsidP="00127CDB">
            <w:pPr>
              <w:rPr>
                <w:rFonts w:ascii="Tahoma" w:hAnsi="Tahoma" w:cs="Tahoma"/>
                <w:b/>
                <w:bCs/>
                <w:sz w:val="13"/>
                <w:szCs w:val="13"/>
              </w:rPr>
            </w:pPr>
            <w:proofErr w:type="gramStart"/>
            <w:r w:rsidRPr="00127CDB">
              <w:rPr>
                <w:rFonts w:ascii="Tahoma" w:hAnsi="Tahoma" w:cs="Tahoma"/>
                <w:b/>
                <w:bCs/>
                <w:sz w:val="13"/>
                <w:szCs w:val="13"/>
              </w:rPr>
              <w:t>Степень  исполнения</w:t>
            </w:r>
            <w:proofErr w:type="gramEnd"/>
            <w:r w:rsidRPr="00127CDB">
              <w:rPr>
                <w:rFonts w:ascii="Tahoma" w:hAnsi="Tahoma" w:cs="Tahoma"/>
                <w:b/>
                <w:bCs/>
                <w:sz w:val="13"/>
                <w:szCs w:val="13"/>
              </w:rPr>
              <w:t xml:space="preserve"> регулируемой организации обязательств по созданию или </w:t>
            </w:r>
            <w:proofErr w:type="spellStart"/>
            <w:r w:rsidRPr="00127CDB">
              <w:rPr>
                <w:rFonts w:ascii="Tahoma" w:hAnsi="Tahoma" w:cs="Tahoma"/>
                <w:b/>
                <w:bCs/>
                <w:sz w:val="13"/>
                <w:szCs w:val="13"/>
              </w:rPr>
              <w:t>реконсрукции</w:t>
            </w:r>
            <w:proofErr w:type="spellEnd"/>
            <w:r w:rsidRPr="00127CDB">
              <w:rPr>
                <w:rFonts w:ascii="Tahoma" w:hAnsi="Tahoma" w:cs="Tahoma"/>
                <w:b/>
                <w:bCs/>
                <w:sz w:val="13"/>
                <w:szCs w:val="13"/>
              </w:rPr>
              <w:t xml:space="preserve">  объектов концессионного соглашения</w:t>
            </w:r>
          </w:p>
        </w:tc>
        <w:tc>
          <w:tcPr>
            <w:tcW w:w="994" w:type="dxa"/>
            <w:tcBorders>
              <w:top w:val="nil"/>
              <w:left w:val="nil"/>
              <w:bottom w:val="single" w:sz="4" w:space="0" w:color="auto"/>
              <w:right w:val="single" w:sz="4" w:space="0" w:color="auto"/>
            </w:tcBorders>
            <w:shd w:val="clear" w:color="auto" w:fill="auto"/>
            <w:vAlign w:val="center"/>
            <w:hideMark/>
          </w:tcPr>
          <w:p w14:paraId="46590E52"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w:t>
            </w:r>
          </w:p>
        </w:tc>
        <w:tc>
          <w:tcPr>
            <w:tcW w:w="1549" w:type="dxa"/>
            <w:tcBorders>
              <w:top w:val="nil"/>
              <w:left w:val="nil"/>
              <w:bottom w:val="single" w:sz="4" w:space="0" w:color="auto"/>
              <w:right w:val="single" w:sz="4" w:space="0" w:color="auto"/>
            </w:tcBorders>
            <w:shd w:val="clear" w:color="000000" w:fill="FFFFCC"/>
            <w:vAlign w:val="center"/>
            <w:hideMark/>
          </w:tcPr>
          <w:p w14:paraId="618729D1"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w:t>
            </w:r>
          </w:p>
        </w:tc>
        <w:tc>
          <w:tcPr>
            <w:tcW w:w="1518" w:type="dxa"/>
            <w:tcBorders>
              <w:top w:val="nil"/>
              <w:left w:val="nil"/>
              <w:bottom w:val="single" w:sz="4" w:space="0" w:color="auto"/>
              <w:right w:val="single" w:sz="4" w:space="0" w:color="auto"/>
            </w:tcBorders>
            <w:shd w:val="clear" w:color="000000" w:fill="FFFFCC"/>
            <w:vAlign w:val="center"/>
            <w:hideMark/>
          </w:tcPr>
          <w:p w14:paraId="195C2273"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-0,40</w:t>
            </w:r>
          </w:p>
        </w:tc>
        <w:tc>
          <w:tcPr>
            <w:tcW w:w="1516" w:type="dxa"/>
            <w:tcBorders>
              <w:top w:val="nil"/>
              <w:left w:val="nil"/>
              <w:bottom w:val="single" w:sz="4" w:space="0" w:color="auto"/>
              <w:right w:val="single" w:sz="4" w:space="0" w:color="auto"/>
            </w:tcBorders>
            <w:shd w:val="clear" w:color="000000" w:fill="FFFFCC"/>
            <w:vAlign w:val="center"/>
            <w:hideMark/>
          </w:tcPr>
          <w:p w14:paraId="7EA2625A"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w:t>
            </w:r>
          </w:p>
        </w:tc>
        <w:tc>
          <w:tcPr>
            <w:tcW w:w="1587" w:type="dxa"/>
            <w:tcBorders>
              <w:top w:val="nil"/>
              <w:left w:val="nil"/>
              <w:bottom w:val="single" w:sz="4" w:space="0" w:color="auto"/>
              <w:right w:val="single" w:sz="4" w:space="0" w:color="auto"/>
            </w:tcBorders>
            <w:shd w:val="clear" w:color="000000" w:fill="FFFFCC"/>
            <w:vAlign w:val="center"/>
            <w:hideMark/>
          </w:tcPr>
          <w:p w14:paraId="36A408F6"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w:t>
            </w:r>
          </w:p>
        </w:tc>
        <w:tc>
          <w:tcPr>
            <w:tcW w:w="1436" w:type="dxa"/>
            <w:tcBorders>
              <w:top w:val="nil"/>
              <w:left w:val="single" w:sz="4" w:space="0" w:color="auto"/>
              <w:bottom w:val="single" w:sz="4" w:space="0" w:color="auto"/>
              <w:right w:val="single" w:sz="4" w:space="0" w:color="auto"/>
            </w:tcBorders>
            <w:shd w:val="clear" w:color="000000" w:fill="FFFFCC"/>
            <w:vAlign w:val="center"/>
            <w:hideMark/>
          </w:tcPr>
          <w:p w14:paraId="4DF89F5B"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w:t>
            </w:r>
          </w:p>
        </w:tc>
        <w:tc>
          <w:tcPr>
            <w:tcW w:w="1973" w:type="dxa"/>
            <w:tcBorders>
              <w:top w:val="nil"/>
              <w:left w:val="nil"/>
              <w:bottom w:val="single" w:sz="4" w:space="0" w:color="auto"/>
              <w:right w:val="single" w:sz="4" w:space="0" w:color="auto"/>
            </w:tcBorders>
            <w:shd w:val="clear" w:color="000000" w:fill="FFFFCC"/>
            <w:vAlign w:val="center"/>
            <w:hideMark/>
          </w:tcPr>
          <w:p w14:paraId="560645AB"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w:t>
            </w:r>
          </w:p>
        </w:tc>
        <w:tc>
          <w:tcPr>
            <w:tcW w:w="1518" w:type="dxa"/>
            <w:tcBorders>
              <w:top w:val="nil"/>
              <w:left w:val="nil"/>
              <w:bottom w:val="single" w:sz="4" w:space="0" w:color="auto"/>
              <w:right w:val="single" w:sz="4" w:space="0" w:color="auto"/>
            </w:tcBorders>
            <w:shd w:val="clear" w:color="000000" w:fill="FFFFCC"/>
            <w:vAlign w:val="center"/>
            <w:hideMark/>
          </w:tcPr>
          <w:p w14:paraId="49AB8245"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w:t>
            </w:r>
          </w:p>
        </w:tc>
        <w:tc>
          <w:tcPr>
            <w:tcW w:w="1496" w:type="dxa"/>
            <w:tcBorders>
              <w:top w:val="nil"/>
              <w:left w:val="nil"/>
              <w:bottom w:val="single" w:sz="4" w:space="0" w:color="auto"/>
              <w:right w:val="single" w:sz="4" w:space="0" w:color="auto"/>
            </w:tcBorders>
            <w:shd w:val="clear" w:color="000000" w:fill="D7EAD3"/>
            <w:vAlign w:val="center"/>
            <w:hideMark/>
          </w:tcPr>
          <w:p w14:paraId="53B1600A"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0,00</w:t>
            </w:r>
          </w:p>
        </w:tc>
        <w:tc>
          <w:tcPr>
            <w:tcW w:w="1296" w:type="dxa"/>
            <w:tcBorders>
              <w:top w:val="nil"/>
              <w:left w:val="nil"/>
              <w:bottom w:val="single" w:sz="4" w:space="0" w:color="auto"/>
              <w:right w:val="single" w:sz="4" w:space="0" w:color="auto"/>
            </w:tcBorders>
            <w:shd w:val="clear" w:color="000000" w:fill="D7EAD3"/>
            <w:vAlign w:val="center"/>
            <w:hideMark/>
          </w:tcPr>
          <w:p w14:paraId="56BE4AB4"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0,00</w:t>
            </w:r>
          </w:p>
        </w:tc>
        <w:tc>
          <w:tcPr>
            <w:tcW w:w="2756" w:type="dxa"/>
            <w:tcBorders>
              <w:top w:val="nil"/>
              <w:left w:val="single" w:sz="4" w:space="0" w:color="C0C0C0"/>
              <w:bottom w:val="single" w:sz="4" w:space="0" w:color="C0C0C0"/>
              <w:right w:val="single" w:sz="4" w:space="0" w:color="C0C0C0"/>
            </w:tcBorders>
            <w:shd w:val="clear" w:color="000000" w:fill="FFFFCC"/>
            <w:vAlign w:val="center"/>
            <w:hideMark/>
          </w:tcPr>
          <w:p w14:paraId="5D44CAE2" w14:textId="77777777" w:rsidR="00127CDB" w:rsidRPr="00127CDB" w:rsidRDefault="00127CDB" w:rsidP="00127CDB">
            <w:pPr>
              <w:rPr>
                <w:rFonts w:ascii="Tahoma" w:hAnsi="Tahoma" w:cs="Tahoma"/>
                <w:sz w:val="13"/>
                <w:szCs w:val="13"/>
              </w:rPr>
            </w:pPr>
            <w:r w:rsidRPr="00127CDB">
              <w:rPr>
                <w:rFonts w:ascii="Tahoma" w:hAnsi="Tahoma" w:cs="Tahoma"/>
                <w:sz w:val="13"/>
                <w:szCs w:val="13"/>
              </w:rPr>
              <w:t> </w:t>
            </w:r>
          </w:p>
        </w:tc>
      </w:tr>
      <w:tr w:rsidR="00127CDB" w:rsidRPr="00127CDB" w14:paraId="089730F1" w14:textId="77777777" w:rsidTr="00127CDB">
        <w:trPr>
          <w:trHeight w:val="555"/>
          <w:jc w:val="center"/>
        </w:trPr>
        <w:tc>
          <w:tcPr>
            <w:tcW w:w="306" w:type="dxa"/>
            <w:tcBorders>
              <w:top w:val="nil"/>
              <w:left w:val="nil"/>
              <w:bottom w:val="nil"/>
              <w:right w:val="nil"/>
            </w:tcBorders>
            <w:shd w:val="clear" w:color="000000" w:fill="FFFFFF"/>
            <w:noWrap/>
            <w:vAlign w:val="center"/>
            <w:hideMark/>
          </w:tcPr>
          <w:p w14:paraId="2615F19A" w14:textId="77777777" w:rsidR="00127CDB" w:rsidRPr="00127CDB" w:rsidRDefault="00127CDB" w:rsidP="00127CDB">
            <w:pPr>
              <w:rPr>
                <w:rFonts w:ascii="Tahoma" w:hAnsi="Tahoma" w:cs="Tahoma"/>
                <w:b/>
                <w:bCs/>
                <w:color w:val="000000"/>
                <w:sz w:val="13"/>
                <w:szCs w:val="13"/>
              </w:rPr>
            </w:pPr>
            <w:r w:rsidRPr="00127CDB">
              <w:rPr>
                <w:rFonts w:ascii="Tahoma" w:hAnsi="Tahoma" w:cs="Tahoma"/>
                <w:b/>
                <w:bCs/>
                <w:color w:val="000000"/>
                <w:sz w:val="13"/>
                <w:szCs w:val="13"/>
              </w:rPr>
              <w:t> </w:t>
            </w:r>
          </w:p>
        </w:tc>
        <w:tc>
          <w:tcPr>
            <w:tcW w:w="232" w:type="dxa"/>
            <w:tcBorders>
              <w:top w:val="nil"/>
              <w:left w:val="nil"/>
              <w:bottom w:val="nil"/>
              <w:right w:val="nil"/>
            </w:tcBorders>
            <w:shd w:val="clear" w:color="auto" w:fill="auto"/>
            <w:noWrap/>
            <w:vAlign w:val="bottom"/>
            <w:hideMark/>
          </w:tcPr>
          <w:p w14:paraId="32E2685A" w14:textId="77777777" w:rsidR="00127CDB" w:rsidRPr="00127CDB" w:rsidRDefault="00127CDB" w:rsidP="00127CDB">
            <w:pPr>
              <w:rPr>
                <w:rFonts w:ascii="Tahoma" w:hAnsi="Tahoma" w:cs="Tahoma"/>
                <w:b/>
                <w:bCs/>
                <w:color w:val="000000"/>
                <w:sz w:val="13"/>
                <w:szCs w:val="13"/>
              </w:rPr>
            </w:pPr>
          </w:p>
        </w:tc>
        <w:tc>
          <w:tcPr>
            <w:tcW w:w="729" w:type="dxa"/>
            <w:tcBorders>
              <w:top w:val="nil"/>
              <w:left w:val="single" w:sz="4" w:space="0" w:color="auto"/>
              <w:bottom w:val="single" w:sz="4" w:space="0" w:color="auto"/>
              <w:right w:val="single" w:sz="4" w:space="0" w:color="auto"/>
            </w:tcBorders>
            <w:shd w:val="clear" w:color="auto" w:fill="auto"/>
            <w:vAlign w:val="center"/>
            <w:hideMark/>
          </w:tcPr>
          <w:p w14:paraId="32CA2282"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19</w:t>
            </w:r>
          </w:p>
        </w:tc>
        <w:tc>
          <w:tcPr>
            <w:tcW w:w="4034" w:type="dxa"/>
            <w:tcBorders>
              <w:top w:val="nil"/>
              <w:left w:val="nil"/>
              <w:bottom w:val="single" w:sz="4" w:space="0" w:color="auto"/>
              <w:right w:val="single" w:sz="4" w:space="0" w:color="auto"/>
            </w:tcBorders>
            <w:shd w:val="clear" w:color="auto" w:fill="auto"/>
            <w:vAlign w:val="center"/>
            <w:hideMark/>
          </w:tcPr>
          <w:p w14:paraId="0F9A9897" w14:textId="77777777" w:rsidR="00127CDB" w:rsidRPr="00127CDB" w:rsidRDefault="00127CDB" w:rsidP="00127CDB">
            <w:pPr>
              <w:rPr>
                <w:rFonts w:ascii="Tahoma" w:hAnsi="Tahoma" w:cs="Tahoma"/>
                <w:b/>
                <w:bCs/>
                <w:sz w:val="13"/>
                <w:szCs w:val="13"/>
              </w:rPr>
            </w:pPr>
            <w:r w:rsidRPr="00127CDB">
              <w:rPr>
                <w:rFonts w:ascii="Tahoma" w:hAnsi="Tahoma" w:cs="Tahoma"/>
                <w:b/>
                <w:bCs/>
                <w:sz w:val="13"/>
                <w:szCs w:val="13"/>
              </w:rPr>
              <w:t>Экономически необоснованные доходы прошлых периодов регулирования</w:t>
            </w:r>
          </w:p>
        </w:tc>
        <w:tc>
          <w:tcPr>
            <w:tcW w:w="994" w:type="dxa"/>
            <w:tcBorders>
              <w:top w:val="nil"/>
              <w:left w:val="nil"/>
              <w:bottom w:val="single" w:sz="4" w:space="0" w:color="auto"/>
              <w:right w:val="single" w:sz="4" w:space="0" w:color="auto"/>
            </w:tcBorders>
            <w:shd w:val="clear" w:color="auto" w:fill="auto"/>
            <w:vAlign w:val="center"/>
            <w:hideMark/>
          </w:tcPr>
          <w:p w14:paraId="38DC97A5"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w:t>
            </w:r>
          </w:p>
        </w:tc>
        <w:tc>
          <w:tcPr>
            <w:tcW w:w="1549" w:type="dxa"/>
            <w:tcBorders>
              <w:top w:val="nil"/>
              <w:left w:val="nil"/>
              <w:bottom w:val="single" w:sz="4" w:space="0" w:color="auto"/>
              <w:right w:val="single" w:sz="4" w:space="0" w:color="auto"/>
            </w:tcBorders>
            <w:shd w:val="clear" w:color="000000" w:fill="FFFFCC"/>
            <w:vAlign w:val="center"/>
            <w:hideMark/>
          </w:tcPr>
          <w:p w14:paraId="01B27707"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w:t>
            </w:r>
          </w:p>
        </w:tc>
        <w:tc>
          <w:tcPr>
            <w:tcW w:w="1518" w:type="dxa"/>
            <w:tcBorders>
              <w:top w:val="nil"/>
              <w:left w:val="nil"/>
              <w:bottom w:val="single" w:sz="4" w:space="0" w:color="auto"/>
              <w:right w:val="single" w:sz="4" w:space="0" w:color="auto"/>
            </w:tcBorders>
            <w:shd w:val="clear" w:color="000000" w:fill="FFFFCC"/>
            <w:vAlign w:val="center"/>
            <w:hideMark/>
          </w:tcPr>
          <w:p w14:paraId="368CF21A"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-514,32</w:t>
            </w:r>
          </w:p>
        </w:tc>
        <w:tc>
          <w:tcPr>
            <w:tcW w:w="1516" w:type="dxa"/>
            <w:tcBorders>
              <w:top w:val="nil"/>
              <w:left w:val="nil"/>
              <w:bottom w:val="single" w:sz="4" w:space="0" w:color="auto"/>
              <w:right w:val="single" w:sz="4" w:space="0" w:color="auto"/>
            </w:tcBorders>
            <w:shd w:val="clear" w:color="000000" w:fill="FFFFCC"/>
            <w:vAlign w:val="center"/>
            <w:hideMark/>
          </w:tcPr>
          <w:p w14:paraId="5830AFE1"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w:t>
            </w:r>
          </w:p>
        </w:tc>
        <w:tc>
          <w:tcPr>
            <w:tcW w:w="1587" w:type="dxa"/>
            <w:tcBorders>
              <w:top w:val="nil"/>
              <w:left w:val="nil"/>
              <w:bottom w:val="single" w:sz="4" w:space="0" w:color="auto"/>
              <w:right w:val="single" w:sz="4" w:space="0" w:color="auto"/>
            </w:tcBorders>
            <w:shd w:val="clear" w:color="000000" w:fill="FFFFCC"/>
            <w:vAlign w:val="center"/>
            <w:hideMark/>
          </w:tcPr>
          <w:p w14:paraId="5ED832D0"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w:t>
            </w:r>
          </w:p>
        </w:tc>
        <w:tc>
          <w:tcPr>
            <w:tcW w:w="1436" w:type="dxa"/>
            <w:tcBorders>
              <w:top w:val="nil"/>
              <w:left w:val="single" w:sz="4" w:space="0" w:color="auto"/>
              <w:bottom w:val="single" w:sz="4" w:space="0" w:color="auto"/>
              <w:right w:val="single" w:sz="4" w:space="0" w:color="auto"/>
            </w:tcBorders>
            <w:shd w:val="clear" w:color="000000" w:fill="FFFFCC"/>
            <w:vAlign w:val="center"/>
            <w:hideMark/>
          </w:tcPr>
          <w:p w14:paraId="27223ADE"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w:t>
            </w:r>
          </w:p>
        </w:tc>
        <w:tc>
          <w:tcPr>
            <w:tcW w:w="1973" w:type="dxa"/>
            <w:tcBorders>
              <w:top w:val="nil"/>
              <w:left w:val="nil"/>
              <w:bottom w:val="single" w:sz="4" w:space="0" w:color="auto"/>
              <w:right w:val="single" w:sz="4" w:space="0" w:color="auto"/>
            </w:tcBorders>
            <w:shd w:val="clear" w:color="000000" w:fill="FFFFCC"/>
            <w:vAlign w:val="center"/>
            <w:hideMark/>
          </w:tcPr>
          <w:p w14:paraId="6739204D"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w:t>
            </w:r>
          </w:p>
        </w:tc>
        <w:tc>
          <w:tcPr>
            <w:tcW w:w="1518" w:type="dxa"/>
            <w:tcBorders>
              <w:top w:val="nil"/>
              <w:left w:val="nil"/>
              <w:bottom w:val="single" w:sz="4" w:space="0" w:color="auto"/>
              <w:right w:val="single" w:sz="4" w:space="0" w:color="auto"/>
            </w:tcBorders>
            <w:shd w:val="clear" w:color="000000" w:fill="FFFFCC"/>
            <w:vAlign w:val="center"/>
            <w:hideMark/>
          </w:tcPr>
          <w:p w14:paraId="15991905"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w:t>
            </w:r>
          </w:p>
        </w:tc>
        <w:tc>
          <w:tcPr>
            <w:tcW w:w="1496" w:type="dxa"/>
            <w:tcBorders>
              <w:top w:val="nil"/>
              <w:left w:val="nil"/>
              <w:bottom w:val="single" w:sz="4" w:space="0" w:color="auto"/>
              <w:right w:val="single" w:sz="4" w:space="0" w:color="auto"/>
            </w:tcBorders>
            <w:shd w:val="clear" w:color="000000" w:fill="D7EAD3"/>
            <w:vAlign w:val="center"/>
            <w:hideMark/>
          </w:tcPr>
          <w:p w14:paraId="2D618FA3"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0,00</w:t>
            </w:r>
          </w:p>
        </w:tc>
        <w:tc>
          <w:tcPr>
            <w:tcW w:w="1296" w:type="dxa"/>
            <w:tcBorders>
              <w:top w:val="nil"/>
              <w:left w:val="nil"/>
              <w:bottom w:val="single" w:sz="4" w:space="0" w:color="auto"/>
              <w:right w:val="single" w:sz="4" w:space="0" w:color="auto"/>
            </w:tcBorders>
            <w:shd w:val="clear" w:color="000000" w:fill="D7EAD3"/>
            <w:vAlign w:val="center"/>
            <w:hideMark/>
          </w:tcPr>
          <w:p w14:paraId="12D02A3F"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0,00</w:t>
            </w:r>
          </w:p>
        </w:tc>
        <w:tc>
          <w:tcPr>
            <w:tcW w:w="2756" w:type="dxa"/>
            <w:tcBorders>
              <w:top w:val="nil"/>
              <w:left w:val="single" w:sz="4" w:space="0" w:color="C0C0C0"/>
              <w:bottom w:val="single" w:sz="4" w:space="0" w:color="C0C0C0"/>
              <w:right w:val="single" w:sz="4" w:space="0" w:color="C0C0C0"/>
            </w:tcBorders>
            <w:shd w:val="clear" w:color="000000" w:fill="FFFFCC"/>
            <w:vAlign w:val="center"/>
            <w:hideMark/>
          </w:tcPr>
          <w:p w14:paraId="56F1780B" w14:textId="77777777" w:rsidR="00127CDB" w:rsidRPr="00127CDB" w:rsidRDefault="00127CDB" w:rsidP="00127CDB">
            <w:pPr>
              <w:rPr>
                <w:rFonts w:ascii="Tahoma" w:hAnsi="Tahoma" w:cs="Tahoma"/>
                <w:sz w:val="13"/>
                <w:szCs w:val="13"/>
              </w:rPr>
            </w:pPr>
            <w:r w:rsidRPr="00127CDB">
              <w:rPr>
                <w:rFonts w:ascii="Tahoma" w:hAnsi="Tahoma" w:cs="Tahoma"/>
                <w:sz w:val="13"/>
                <w:szCs w:val="13"/>
              </w:rPr>
              <w:t> </w:t>
            </w:r>
          </w:p>
        </w:tc>
      </w:tr>
      <w:tr w:rsidR="00127CDB" w:rsidRPr="00127CDB" w14:paraId="754BCA3E" w14:textId="77777777" w:rsidTr="00127CDB">
        <w:trPr>
          <w:trHeight w:val="735"/>
          <w:jc w:val="center"/>
        </w:trPr>
        <w:tc>
          <w:tcPr>
            <w:tcW w:w="306" w:type="dxa"/>
            <w:tcBorders>
              <w:top w:val="nil"/>
              <w:left w:val="nil"/>
              <w:bottom w:val="nil"/>
              <w:right w:val="nil"/>
            </w:tcBorders>
            <w:shd w:val="clear" w:color="000000" w:fill="FFFFFF"/>
            <w:noWrap/>
            <w:vAlign w:val="center"/>
            <w:hideMark/>
          </w:tcPr>
          <w:p w14:paraId="2B3D3317" w14:textId="77777777" w:rsidR="00127CDB" w:rsidRPr="00127CDB" w:rsidRDefault="00127CDB" w:rsidP="00127CDB">
            <w:pPr>
              <w:rPr>
                <w:rFonts w:ascii="Tahoma" w:hAnsi="Tahoma" w:cs="Tahoma"/>
                <w:b/>
                <w:bCs/>
                <w:color w:val="000000"/>
                <w:sz w:val="13"/>
                <w:szCs w:val="13"/>
              </w:rPr>
            </w:pPr>
            <w:r w:rsidRPr="00127CDB">
              <w:rPr>
                <w:rFonts w:ascii="Tahoma" w:hAnsi="Tahoma" w:cs="Tahoma"/>
                <w:b/>
                <w:bCs/>
                <w:color w:val="000000"/>
                <w:sz w:val="13"/>
                <w:szCs w:val="13"/>
              </w:rPr>
              <w:t> </w:t>
            </w:r>
          </w:p>
        </w:tc>
        <w:tc>
          <w:tcPr>
            <w:tcW w:w="232" w:type="dxa"/>
            <w:tcBorders>
              <w:top w:val="nil"/>
              <w:left w:val="nil"/>
              <w:bottom w:val="nil"/>
              <w:right w:val="nil"/>
            </w:tcBorders>
            <w:shd w:val="clear" w:color="auto" w:fill="auto"/>
            <w:noWrap/>
            <w:vAlign w:val="bottom"/>
            <w:hideMark/>
          </w:tcPr>
          <w:p w14:paraId="65DDD344" w14:textId="77777777" w:rsidR="00127CDB" w:rsidRPr="00127CDB" w:rsidRDefault="00127CDB" w:rsidP="00127CDB">
            <w:pPr>
              <w:rPr>
                <w:rFonts w:ascii="Tahoma" w:hAnsi="Tahoma" w:cs="Tahoma"/>
                <w:b/>
                <w:bCs/>
                <w:color w:val="000000"/>
                <w:sz w:val="13"/>
                <w:szCs w:val="13"/>
              </w:rPr>
            </w:pPr>
          </w:p>
        </w:tc>
        <w:tc>
          <w:tcPr>
            <w:tcW w:w="729" w:type="dxa"/>
            <w:tcBorders>
              <w:top w:val="nil"/>
              <w:left w:val="single" w:sz="4" w:space="0" w:color="auto"/>
              <w:bottom w:val="single" w:sz="4" w:space="0" w:color="auto"/>
              <w:right w:val="single" w:sz="4" w:space="0" w:color="auto"/>
            </w:tcBorders>
            <w:shd w:val="clear" w:color="auto" w:fill="auto"/>
            <w:vAlign w:val="center"/>
            <w:hideMark/>
          </w:tcPr>
          <w:p w14:paraId="09FED6B6"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20</w:t>
            </w:r>
          </w:p>
        </w:tc>
        <w:tc>
          <w:tcPr>
            <w:tcW w:w="4034" w:type="dxa"/>
            <w:tcBorders>
              <w:top w:val="nil"/>
              <w:left w:val="nil"/>
              <w:bottom w:val="single" w:sz="4" w:space="0" w:color="auto"/>
              <w:right w:val="single" w:sz="4" w:space="0" w:color="auto"/>
            </w:tcBorders>
            <w:shd w:val="clear" w:color="auto" w:fill="auto"/>
            <w:vAlign w:val="center"/>
            <w:hideMark/>
          </w:tcPr>
          <w:p w14:paraId="107FB307" w14:textId="77777777" w:rsidR="00127CDB" w:rsidRPr="00127CDB" w:rsidRDefault="00127CDB" w:rsidP="00127CDB">
            <w:pPr>
              <w:rPr>
                <w:rFonts w:ascii="Tahoma" w:hAnsi="Tahoma" w:cs="Tahoma"/>
                <w:b/>
                <w:bCs/>
                <w:sz w:val="13"/>
                <w:szCs w:val="13"/>
              </w:rPr>
            </w:pPr>
            <w:r w:rsidRPr="00127CDB">
              <w:rPr>
                <w:rFonts w:ascii="Tahoma" w:hAnsi="Tahoma" w:cs="Tahoma"/>
                <w:b/>
                <w:bCs/>
                <w:sz w:val="13"/>
                <w:szCs w:val="13"/>
              </w:rPr>
              <w:t>Отклонение фактически достигнутого объема пропущенных сточных вод</w:t>
            </w:r>
          </w:p>
        </w:tc>
        <w:tc>
          <w:tcPr>
            <w:tcW w:w="994" w:type="dxa"/>
            <w:tcBorders>
              <w:top w:val="nil"/>
              <w:left w:val="nil"/>
              <w:bottom w:val="single" w:sz="4" w:space="0" w:color="auto"/>
              <w:right w:val="single" w:sz="4" w:space="0" w:color="auto"/>
            </w:tcBorders>
            <w:shd w:val="clear" w:color="auto" w:fill="auto"/>
            <w:vAlign w:val="center"/>
            <w:hideMark/>
          </w:tcPr>
          <w:p w14:paraId="0E03BBC8"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w:t>
            </w:r>
          </w:p>
        </w:tc>
        <w:tc>
          <w:tcPr>
            <w:tcW w:w="1549" w:type="dxa"/>
            <w:tcBorders>
              <w:top w:val="nil"/>
              <w:left w:val="nil"/>
              <w:bottom w:val="single" w:sz="4" w:space="0" w:color="auto"/>
              <w:right w:val="single" w:sz="4" w:space="0" w:color="auto"/>
            </w:tcBorders>
            <w:shd w:val="clear" w:color="000000" w:fill="FFFFCC"/>
            <w:vAlign w:val="center"/>
            <w:hideMark/>
          </w:tcPr>
          <w:p w14:paraId="4047AFE3"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w:t>
            </w:r>
          </w:p>
        </w:tc>
        <w:tc>
          <w:tcPr>
            <w:tcW w:w="1518" w:type="dxa"/>
            <w:tcBorders>
              <w:top w:val="nil"/>
              <w:left w:val="nil"/>
              <w:bottom w:val="single" w:sz="4" w:space="0" w:color="auto"/>
              <w:right w:val="single" w:sz="4" w:space="0" w:color="auto"/>
            </w:tcBorders>
            <w:shd w:val="clear" w:color="000000" w:fill="FFFFCC"/>
            <w:vAlign w:val="center"/>
            <w:hideMark/>
          </w:tcPr>
          <w:p w14:paraId="19337534"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5 799,33</w:t>
            </w:r>
          </w:p>
        </w:tc>
        <w:tc>
          <w:tcPr>
            <w:tcW w:w="1516" w:type="dxa"/>
            <w:tcBorders>
              <w:top w:val="nil"/>
              <w:left w:val="nil"/>
              <w:bottom w:val="single" w:sz="4" w:space="0" w:color="auto"/>
              <w:right w:val="single" w:sz="4" w:space="0" w:color="auto"/>
            </w:tcBorders>
            <w:shd w:val="clear" w:color="000000" w:fill="FFFFCC"/>
            <w:vAlign w:val="center"/>
            <w:hideMark/>
          </w:tcPr>
          <w:p w14:paraId="66240848"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w:t>
            </w:r>
          </w:p>
        </w:tc>
        <w:tc>
          <w:tcPr>
            <w:tcW w:w="1587" w:type="dxa"/>
            <w:tcBorders>
              <w:top w:val="nil"/>
              <w:left w:val="nil"/>
              <w:bottom w:val="single" w:sz="4" w:space="0" w:color="auto"/>
              <w:right w:val="single" w:sz="4" w:space="0" w:color="auto"/>
            </w:tcBorders>
            <w:shd w:val="clear" w:color="000000" w:fill="FFFFCC"/>
            <w:vAlign w:val="center"/>
            <w:hideMark/>
          </w:tcPr>
          <w:p w14:paraId="0F5E9B6F"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w:t>
            </w:r>
          </w:p>
        </w:tc>
        <w:tc>
          <w:tcPr>
            <w:tcW w:w="1436" w:type="dxa"/>
            <w:tcBorders>
              <w:top w:val="nil"/>
              <w:left w:val="single" w:sz="4" w:space="0" w:color="auto"/>
              <w:bottom w:val="single" w:sz="4" w:space="0" w:color="auto"/>
              <w:right w:val="single" w:sz="4" w:space="0" w:color="auto"/>
            </w:tcBorders>
            <w:shd w:val="clear" w:color="000000" w:fill="FFFFCC"/>
            <w:vAlign w:val="center"/>
            <w:hideMark/>
          </w:tcPr>
          <w:p w14:paraId="3B7DACAB"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w:t>
            </w:r>
          </w:p>
        </w:tc>
        <w:tc>
          <w:tcPr>
            <w:tcW w:w="1973" w:type="dxa"/>
            <w:tcBorders>
              <w:top w:val="nil"/>
              <w:left w:val="nil"/>
              <w:bottom w:val="single" w:sz="4" w:space="0" w:color="auto"/>
              <w:right w:val="single" w:sz="4" w:space="0" w:color="auto"/>
            </w:tcBorders>
            <w:shd w:val="clear" w:color="000000" w:fill="FFFFCC"/>
            <w:vAlign w:val="center"/>
            <w:hideMark/>
          </w:tcPr>
          <w:p w14:paraId="5F55F090"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w:t>
            </w:r>
          </w:p>
        </w:tc>
        <w:tc>
          <w:tcPr>
            <w:tcW w:w="1518" w:type="dxa"/>
            <w:tcBorders>
              <w:top w:val="nil"/>
              <w:left w:val="nil"/>
              <w:bottom w:val="single" w:sz="4" w:space="0" w:color="auto"/>
              <w:right w:val="single" w:sz="4" w:space="0" w:color="auto"/>
            </w:tcBorders>
            <w:shd w:val="clear" w:color="000000" w:fill="FFFFCC"/>
            <w:vAlign w:val="center"/>
            <w:hideMark/>
          </w:tcPr>
          <w:p w14:paraId="7EFAB959"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w:t>
            </w:r>
          </w:p>
        </w:tc>
        <w:tc>
          <w:tcPr>
            <w:tcW w:w="1496" w:type="dxa"/>
            <w:tcBorders>
              <w:top w:val="nil"/>
              <w:left w:val="nil"/>
              <w:bottom w:val="single" w:sz="4" w:space="0" w:color="auto"/>
              <w:right w:val="single" w:sz="4" w:space="0" w:color="auto"/>
            </w:tcBorders>
            <w:shd w:val="clear" w:color="000000" w:fill="D7EAD3"/>
            <w:vAlign w:val="center"/>
            <w:hideMark/>
          </w:tcPr>
          <w:p w14:paraId="73A580E4"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0,00</w:t>
            </w:r>
          </w:p>
        </w:tc>
        <w:tc>
          <w:tcPr>
            <w:tcW w:w="1296" w:type="dxa"/>
            <w:tcBorders>
              <w:top w:val="nil"/>
              <w:left w:val="nil"/>
              <w:bottom w:val="single" w:sz="4" w:space="0" w:color="auto"/>
              <w:right w:val="single" w:sz="4" w:space="0" w:color="auto"/>
            </w:tcBorders>
            <w:shd w:val="clear" w:color="000000" w:fill="D7EAD3"/>
            <w:vAlign w:val="center"/>
            <w:hideMark/>
          </w:tcPr>
          <w:p w14:paraId="2F4EAAE2"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0,00</w:t>
            </w:r>
          </w:p>
        </w:tc>
        <w:tc>
          <w:tcPr>
            <w:tcW w:w="2756" w:type="dxa"/>
            <w:tcBorders>
              <w:top w:val="nil"/>
              <w:left w:val="single" w:sz="4" w:space="0" w:color="C0C0C0"/>
              <w:bottom w:val="single" w:sz="4" w:space="0" w:color="C0C0C0"/>
              <w:right w:val="single" w:sz="4" w:space="0" w:color="C0C0C0"/>
            </w:tcBorders>
            <w:shd w:val="clear" w:color="000000" w:fill="FFFFCC"/>
            <w:vAlign w:val="center"/>
            <w:hideMark/>
          </w:tcPr>
          <w:p w14:paraId="77FE63E9" w14:textId="77777777" w:rsidR="00127CDB" w:rsidRPr="00127CDB" w:rsidRDefault="00127CDB" w:rsidP="00127CDB">
            <w:pPr>
              <w:rPr>
                <w:rFonts w:ascii="Tahoma" w:hAnsi="Tahoma" w:cs="Tahoma"/>
                <w:sz w:val="13"/>
                <w:szCs w:val="13"/>
              </w:rPr>
            </w:pPr>
            <w:r w:rsidRPr="00127CDB">
              <w:rPr>
                <w:rFonts w:ascii="Tahoma" w:hAnsi="Tahoma" w:cs="Tahoma"/>
                <w:sz w:val="13"/>
                <w:szCs w:val="13"/>
              </w:rPr>
              <w:t> </w:t>
            </w:r>
          </w:p>
        </w:tc>
      </w:tr>
      <w:tr w:rsidR="00127CDB" w:rsidRPr="00127CDB" w14:paraId="6CF72639" w14:textId="77777777" w:rsidTr="00127CDB">
        <w:trPr>
          <w:trHeight w:val="1110"/>
          <w:jc w:val="center"/>
        </w:trPr>
        <w:tc>
          <w:tcPr>
            <w:tcW w:w="306" w:type="dxa"/>
            <w:tcBorders>
              <w:top w:val="nil"/>
              <w:left w:val="nil"/>
              <w:bottom w:val="nil"/>
              <w:right w:val="nil"/>
            </w:tcBorders>
            <w:shd w:val="clear" w:color="000000" w:fill="FFFFFF"/>
            <w:noWrap/>
            <w:vAlign w:val="center"/>
            <w:hideMark/>
          </w:tcPr>
          <w:p w14:paraId="779A9C3D" w14:textId="77777777" w:rsidR="00127CDB" w:rsidRPr="00127CDB" w:rsidRDefault="00127CDB" w:rsidP="00127CDB">
            <w:pPr>
              <w:rPr>
                <w:rFonts w:ascii="Tahoma" w:hAnsi="Tahoma" w:cs="Tahoma"/>
                <w:b/>
                <w:bCs/>
                <w:color w:val="000000"/>
                <w:sz w:val="13"/>
                <w:szCs w:val="13"/>
              </w:rPr>
            </w:pPr>
            <w:r w:rsidRPr="00127CDB">
              <w:rPr>
                <w:rFonts w:ascii="Tahoma" w:hAnsi="Tahoma" w:cs="Tahoma"/>
                <w:b/>
                <w:bCs/>
                <w:color w:val="000000"/>
                <w:sz w:val="13"/>
                <w:szCs w:val="13"/>
              </w:rPr>
              <w:t> </w:t>
            </w:r>
          </w:p>
        </w:tc>
        <w:tc>
          <w:tcPr>
            <w:tcW w:w="232" w:type="dxa"/>
            <w:tcBorders>
              <w:top w:val="nil"/>
              <w:left w:val="nil"/>
              <w:bottom w:val="nil"/>
              <w:right w:val="nil"/>
            </w:tcBorders>
            <w:shd w:val="clear" w:color="auto" w:fill="auto"/>
            <w:noWrap/>
            <w:vAlign w:val="bottom"/>
            <w:hideMark/>
          </w:tcPr>
          <w:p w14:paraId="0168C9C6" w14:textId="77777777" w:rsidR="00127CDB" w:rsidRPr="00127CDB" w:rsidRDefault="00127CDB" w:rsidP="00127CDB">
            <w:pPr>
              <w:rPr>
                <w:rFonts w:ascii="Tahoma" w:hAnsi="Tahoma" w:cs="Tahoma"/>
                <w:b/>
                <w:bCs/>
                <w:color w:val="000000"/>
                <w:sz w:val="13"/>
                <w:szCs w:val="13"/>
              </w:rPr>
            </w:pPr>
          </w:p>
        </w:tc>
        <w:tc>
          <w:tcPr>
            <w:tcW w:w="729" w:type="dxa"/>
            <w:tcBorders>
              <w:top w:val="nil"/>
              <w:left w:val="single" w:sz="4" w:space="0" w:color="auto"/>
              <w:bottom w:val="single" w:sz="4" w:space="0" w:color="auto"/>
              <w:right w:val="single" w:sz="4" w:space="0" w:color="auto"/>
            </w:tcBorders>
            <w:shd w:val="clear" w:color="auto" w:fill="auto"/>
            <w:vAlign w:val="center"/>
            <w:hideMark/>
          </w:tcPr>
          <w:p w14:paraId="2C115CEA"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21</w:t>
            </w:r>
          </w:p>
        </w:tc>
        <w:tc>
          <w:tcPr>
            <w:tcW w:w="4034" w:type="dxa"/>
            <w:tcBorders>
              <w:top w:val="nil"/>
              <w:left w:val="nil"/>
              <w:bottom w:val="nil"/>
              <w:right w:val="nil"/>
            </w:tcBorders>
            <w:shd w:val="clear" w:color="auto" w:fill="auto"/>
            <w:vAlign w:val="center"/>
            <w:hideMark/>
          </w:tcPr>
          <w:p w14:paraId="31264863" w14:textId="77777777" w:rsidR="00127CDB" w:rsidRPr="00127CDB" w:rsidRDefault="00127CDB" w:rsidP="00127CDB">
            <w:pPr>
              <w:rPr>
                <w:rFonts w:ascii="Tahoma" w:hAnsi="Tahoma" w:cs="Tahoma"/>
                <w:b/>
                <w:bCs/>
                <w:sz w:val="13"/>
                <w:szCs w:val="13"/>
              </w:rPr>
            </w:pPr>
            <w:r w:rsidRPr="00127CDB">
              <w:rPr>
                <w:rFonts w:ascii="Tahoma" w:hAnsi="Tahoma" w:cs="Tahoma"/>
                <w:b/>
                <w:bCs/>
                <w:sz w:val="13"/>
                <w:szCs w:val="13"/>
              </w:rPr>
              <w:t xml:space="preserve">Размер корректировки НВВ, осуществляемой с целью учета отклонения фактических значений параметров расчета </w:t>
            </w:r>
            <w:proofErr w:type="gramStart"/>
            <w:r w:rsidRPr="00127CDB">
              <w:rPr>
                <w:rFonts w:ascii="Tahoma" w:hAnsi="Tahoma" w:cs="Tahoma"/>
                <w:b/>
                <w:bCs/>
                <w:sz w:val="13"/>
                <w:szCs w:val="13"/>
              </w:rPr>
              <w:t>тарифов  от</w:t>
            </w:r>
            <w:proofErr w:type="gramEnd"/>
            <w:r w:rsidRPr="00127CDB">
              <w:rPr>
                <w:rFonts w:ascii="Tahoma" w:hAnsi="Tahoma" w:cs="Tahoma"/>
                <w:b/>
                <w:bCs/>
                <w:sz w:val="13"/>
                <w:szCs w:val="13"/>
              </w:rPr>
              <w:t xml:space="preserve"> значений, учтенных при установлении тарифов</w:t>
            </w:r>
          </w:p>
        </w:tc>
        <w:tc>
          <w:tcPr>
            <w:tcW w:w="994" w:type="dxa"/>
            <w:tcBorders>
              <w:top w:val="nil"/>
              <w:left w:val="single" w:sz="4" w:space="0" w:color="auto"/>
              <w:bottom w:val="single" w:sz="4" w:space="0" w:color="auto"/>
              <w:right w:val="single" w:sz="4" w:space="0" w:color="auto"/>
            </w:tcBorders>
            <w:shd w:val="clear" w:color="auto" w:fill="auto"/>
            <w:vAlign w:val="center"/>
            <w:hideMark/>
          </w:tcPr>
          <w:p w14:paraId="24B3D8F8"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w:t>
            </w:r>
          </w:p>
        </w:tc>
        <w:tc>
          <w:tcPr>
            <w:tcW w:w="1549" w:type="dxa"/>
            <w:tcBorders>
              <w:top w:val="nil"/>
              <w:left w:val="nil"/>
              <w:bottom w:val="single" w:sz="4" w:space="0" w:color="auto"/>
              <w:right w:val="single" w:sz="4" w:space="0" w:color="auto"/>
            </w:tcBorders>
            <w:shd w:val="clear" w:color="000000" w:fill="FFFFCC"/>
            <w:vAlign w:val="center"/>
            <w:hideMark/>
          </w:tcPr>
          <w:p w14:paraId="22975981"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w:t>
            </w:r>
          </w:p>
        </w:tc>
        <w:tc>
          <w:tcPr>
            <w:tcW w:w="1518" w:type="dxa"/>
            <w:tcBorders>
              <w:top w:val="nil"/>
              <w:left w:val="nil"/>
              <w:bottom w:val="single" w:sz="4" w:space="0" w:color="auto"/>
              <w:right w:val="single" w:sz="4" w:space="0" w:color="auto"/>
            </w:tcBorders>
            <w:shd w:val="clear" w:color="000000" w:fill="FFFFCC"/>
            <w:vAlign w:val="center"/>
            <w:hideMark/>
          </w:tcPr>
          <w:p w14:paraId="23517CEC"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-1 197,84</w:t>
            </w:r>
          </w:p>
        </w:tc>
        <w:tc>
          <w:tcPr>
            <w:tcW w:w="1516" w:type="dxa"/>
            <w:tcBorders>
              <w:top w:val="nil"/>
              <w:left w:val="nil"/>
              <w:bottom w:val="single" w:sz="4" w:space="0" w:color="auto"/>
              <w:right w:val="single" w:sz="4" w:space="0" w:color="auto"/>
            </w:tcBorders>
            <w:shd w:val="clear" w:color="000000" w:fill="FFFFCC"/>
            <w:vAlign w:val="center"/>
            <w:hideMark/>
          </w:tcPr>
          <w:p w14:paraId="08323DC5"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w:t>
            </w:r>
          </w:p>
        </w:tc>
        <w:tc>
          <w:tcPr>
            <w:tcW w:w="1587" w:type="dxa"/>
            <w:tcBorders>
              <w:top w:val="nil"/>
              <w:left w:val="nil"/>
              <w:bottom w:val="single" w:sz="4" w:space="0" w:color="auto"/>
              <w:right w:val="single" w:sz="4" w:space="0" w:color="auto"/>
            </w:tcBorders>
            <w:shd w:val="clear" w:color="000000" w:fill="FFFFCC"/>
            <w:vAlign w:val="center"/>
            <w:hideMark/>
          </w:tcPr>
          <w:p w14:paraId="0A786A1A"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w:t>
            </w:r>
          </w:p>
        </w:tc>
        <w:tc>
          <w:tcPr>
            <w:tcW w:w="1436" w:type="dxa"/>
            <w:tcBorders>
              <w:top w:val="nil"/>
              <w:left w:val="single" w:sz="4" w:space="0" w:color="auto"/>
              <w:bottom w:val="single" w:sz="4" w:space="0" w:color="auto"/>
              <w:right w:val="single" w:sz="4" w:space="0" w:color="auto"/>
            </w:tcBorders>
            <w:shd w:val="clear" w:color="000000" w:fill="FFFFCC"/>
            <w:vAlign w:val="center"/>
            <w:hideMark/>
          </w:tcPr>
          <w:p w14:paraId="488B13C4"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w:t>
            </w:r>
          </w:p>
        </w:tc>
        <w:tc>
          <w:tcPr>
            <w:tcW w:w="1973" w:type="dxa"/>
            <w:tcBorders>
              <w:top w:val="nil"/>
              <w:left w:val="nil"/>
              <w:bottom w:val="single" w:sz="4" w:space="0" w:color="auto"/>
              <w:right w:val="single" w:sz="4" w:space="0" w:color="auto"/>
            </w:tcBorders>
            <w:shd w:val="clear" w:color="000000" w:fill="FFFFCC"/>
            <w:vAlign w:val="center"/>
            <w:hideMark/>
          </w:tcPr>
          <w:p w14:paraId="1A821DC2"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w:t>
            </w:r>
          </w:p>
        </w:tc>
        <w:tc>
          <w:tcPr>
            <w:tcW w:w="1518" w:type="dxa"/>
            <w:tcBorders>
              <w:top w:val="nil"/>
              <w:left w:val="nil"/>
              <w:bottom w:val="single" w:sz="4" w:space="0" w:color="auto"/>
              <w:right w:val="single" w:sz="4" w:space="0" w:color="auto"/>
            </w:tcBorders>
            <w:shd w:val="clear" w:color="000000" w:fill="FFFFCC"/>
            <w:vAlign w:val="center"/>
            <w:hideMark/>
          </w:tcPr>
          <w:p w14:paraId="0CBC6BA7"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w:t>
            </w:r>
          </w:p>
        </w:tc>
        <w:tc>
          <w:tcPr>
            <w:tcW w:w="1496" w:type="dxa"/>
            <w:tcBorders>
              <w:top w:val="nil"/>
              <w:left w:val="nil"/>
              <w:bottom w:val="single" w:sz="4" w:space="0" w:color="auto"/>
              <w:right w:val="single" w:sz="4" w:space="0" w:color="auto"/>
            </w:tcBorders>
            <w:shd w:val="clear" w:color="000000" w:fill="D7EAD3"/>
            <w:vAlign w:val="center"/>
            <w:hideMark/>
          </w:tcPr>
          <w:p w14:paraId="337AA6C8"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0,00</w:t>
            </w:r>
          </w:p>
        </w:tc>
        <w:tc>
          <w:tcPr>
            <w:tcW w:w="1296" w:type="dxa"/>
            <w:tcBorders>
              <w:top w:val="nil"/>
              <w:left w:val="nil"/>
              <w:bottom w:val="single" w:sz="4" w:space="0" w:color="auto"/>
              <w:right w:val="single" w:sz="4" w:space="0" w:color="auto"/>
            </w:tcBorders>
            <w:shd w:val="clear" w:color="000000" w:fill="D7EAD3"/>
            <w:vAlign w:val="center"/>
            <w:hideMark/>
          </w:tcPr>
          <w:p w14:paraId="035D1A94"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0,00</w:t>
            </w:r>
          </w:p>
        </w:tc>
        <w:tc>
          <w:tcPr>
            <w:tcW w:w="2756" w:type="dxa"/>
            <w:tcBorders>
              <w:top w:val="nil"/>
              <w:left w:val="single" w:sz="4" w:space="0" w:color="C0C0C0"/>
              <w:bottom w:val="single" w:sz="4" w:space="0" w:color="C0C0C0"/>
              <w:right w:val="single" w:sz="4" w:space="0" w:color="C0C0C0"/>
            </w:tcBorders>
            <w:shd w:val="clear" w:color="000000" w:fill="FFFFCC"/>
            <w:vAlign w:val="center"/>
            <w:hideMark/>
          </w:tcPr>
          <w:p w14:paraId="25D16407" w14:textId="77777777" w:rsidR="00127CDB" w:rsidRPr="00127CDB" w:rsidRDefault="00127CDB" w:rsidP="00127CDB">
            <w:pPr>
              <w:rPr>
                <w:rFonts w:ascii="Tahoma" w:hAnsi="Tahoma" w:cs="Tahoma"/>
                <w:sz w:val="13"/>
                <w:szCs w:val="13"/>
              </w:rPr>
            </w:pPr>
            <w:r w:rsidRPr="00127CDB">
              <w:rPr>
                <w:rFonts w:ascii="Tahoma" w:hAnsi="Tahoma" w:cs="Tahoma"/>
                <w:sz w:val="13"/>
                <w:szCs w:val="13"/>
              </w:rPr>
              <w:t> </w:t>
            </w:r>
          </w:p>
        </w:tc>
      </w:tr>
      <w:tr w:rsidR="00127CDB" w:rsidRPr="00127CDB" w14:paraId="4538B573" w14:textId="77777777" w:rsidTr="00127CDB">
        <w:trPr>
          <w:trHeight w:val="225"/>
          <w:jc w:val="center"/>
        </w:trPr>
        <w:tc>
          <w:tcPr>
            <w:tcW w:w="306" w:type="dxa"/>
            <w:tcBorders>
              <w:top w:val="nil"/>
              <w:left w:val="nil"/>
              <w:bottom w:val="nil"/>
              <w:right w:val="nil"/>
            </w:tcBorders>
            <w:shd w:val="clear" w:color="auto" w:fill="auto"/>
            <w:noWrap/>
            <w:vAlign w:val="bottom"/>
            <w:hideMark/>
          </w:tcPr>
          <w:p w14:paraId="6082560F" w14:textId="77777777" w:rsidR="00127CDB" w:rsidRPr="00127CDB" w:rsidRDefault="00127CDB" w:rsidP="00127CDB">
            <w:pPr>
              <w:rPr>
                <w:rFonts w:ascii="Tahoma" w:hAnsi="Tahoma" w:cs="Tahoma"/>
                <w:sz w:val="13"/>
                <w:szCs w:val="13"/>
              </w:rPr>
            </w:pPr>
          </w:p>
        </w:tc>
        <w:tc>
          <w:tcPr>
            <w:tcW w:w="232" w:type="dxa"/>
            <w:tcBorders>
              <w:top w:val="nil"/>
              <w:left w:val="nil"/>
              <w:bottom w:val="nil"/>
              <w:right w:val="nil"/>
            </w:tcBorders>
            <w:shd w:val="clear" w:color="auto" w:fill="auto"/>
            <w:noWrap/>
            <w:vAlign w:val="bottom"/>
            <w:hideMark/>
          </w:tcPr>
          <w:p w14:paraId="032C794F" w14:textId="77777777" w:rsidR="00127CDB" w:rsidRPr="00127CDB" w:rsidRDefault="00127CDB" w:rsidP="00127CDB">
            <w:pPr>
              <w:rPr>
                <w:sz w:val="13"/>
                <w:szCs w:val="13"/>
              </w:rPr>
            </w:pPr>
          </w:p>
        </w:tc>
        <w:tc>
          <w:tcPr>
            <w:tcW w:w="729" w:type="dxa"/>
            <w:tcBorders>
              <w:top w:val="nil"/>
              <w:left w:val="single" w:sz="4" w:space="0" w:color="auto"/>
              <w:bottom w:val="single" w:sz="4" w:space="0" w:color="auto"/>
              <w:right w:val="single" w:sz="4" w:space="0" w:color="auto"/>
            </w:tcBorders>
            <w:shd w:val="clear" w:color="auto" w:fill="auto"/>
            <w:vAlign w:val="center"/>
            <w:hideMark/>
          </w:tcPr>
          <w:p w14:paraId="5C3688D7"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15</w:t>
            </w:r>
          </w:p>
        </w:tc>
        <w:tc>
          <w:tcPr>
            <w:tcW w:w="4034" w:type="dxa"/>
            <w:tcBorders>
              <w:top w:val="single" w:sz="4" w:space="0" w:color="auto"/>
              <w:left w:val="nil"/>
              <w:bottom w:val="single" w:sz="4" w:space="0" w:color="auto"/>
              <w:right w:val="single" w:sz="4" w:space="0" w:color="auto"/>
            </w:tcBorders>
            <w:shd w:val="clear" w:color="auto" w:fill="auto"/>
            <w:vAlign w:val="center"/>
            <w:hideMark/>
          </w:tcPr>
          <w:p w14:paraId="332C8257" w14:textId="77777777" w:rsidR="00127CDB" w:rsidRPr="00127CDB" w:rsidRDefault="00127CDB" w:rsidP="00127CDB">
            <w:pPr>
              <w:rPr>
                <w:rFonts w:ascii="Tahoma" w:hAnsi="Tahoma" w:cs="Tahoma"/>
                <w:b/>
                <w:bCs/>
                <w:sz w:val="13"/>
                <w:szCs w:val="13"/>
              </w:rPr>
            </w:pPr>
            <w:r w:rsidRPr="00127CDB">
              <w:rPr>
                <w:rFonts w:ascii="Tahoma" w:hAnsi="Tahoma" w:cs="Tahoma"/>
                <w:b/>
                <w:bCs/>
                <w:sz w:val="13"/>
                <w:szCs w:val="13"/>
              </w:rPr>
              <w:t>НВВ без НДС</w:t>
            </w:r>
          </w:p>
        </w:tc>
        <w:tc>
          <w:tcPr>
            <w:tcW w:w="994" w:type="dxa"/>
            <w:tcBorders>
              <w:top w:val="nil"/>
              <w:left w:val="nil"/>
              <w:bottom w:val="single" w:sz="4" w:space="0" w:color="auto"/>
              <w:right w:val="single" w:sz="4" w:space="0" w:color="auto"/>
            </w:tcBorders>
            <w:shd w:val="clear" w:color="auto" w:fill="auto"/>
            <w:vAlign w:val="center"/>
            <w:hideMark/>
          </w:tcPr>
          <w:p w14:paraId="4D91131B" w14:textId="77777777" w:rsidR="00127CDB" w:rsidRPr="00127CDB" w:rsidRDefault="00127CDB" w:rsidP="00127CDB">
            <w:pPr>
              <w:jc w:val="center"/>
              <w:rPr>
                <w:rFonts w:ascii="Tahoma" w:hAnsi="Tahoma" w:cs="Tahoma"/>
                <w:b/>
                <w:bCs/>
                <w:sz w:val="13"/>
                <w:szCs w:val="13"/>
              </w:rPr>
            </w:pPr>
            <w:proofErr w:type="spellStart"/>
            <w:r w:rsidRPr="00127CDB">
              <w:rPr>
                <w:rFonts w:ascii="Tahoma" w:hAnsi="Tahoma" w:cs="Tahoma"/>
                <w:b/>
                <w:bCs/>
                <w:sz w:val="13"/>
                <w:szCs w:val="13"/>
              </w:rPr>
              <w:t>тыс</w:t>
            </w:r>
            <w:proofErr w:type="spellEnd"/>
            <w:r w:rsidRPr="00127CDB">
              <w:rPr>
                <w:rFonts w:ascii="Tahoma" w:hAnsi="Tahoma" w:cs="Tahoma"/>
                <w:b/>
                <w:bCs/>
                <w:sz w:val="13"/>
                <w:szCs w:val="13"/>
              </w:rPr>
              <w:t xml:space="preserve"> </w:t>
            </w:r>
            <w:proofErr w:type="spellStart"/>
            <w:r w:rsidRPr="00127CDB">
              <w:rPr>
                <w:rFonts w:ascii="Tahoma" w:hAnsi="Tahoma" w:cs="Tahoma"/>
                <w:b/>
                <w:bCs/>
                <w:sz w:val="13"/>
                <w:szCs w:val="13"/>
              </w:rPr>
              <w:t>руб</w:t>
            </w:r>
            <w:proofErr w:type="spellEnd"/>
          </w:p>
        </w:tc>
        <w:tc>
          <w:tcPr>
            <w:tcW w:w="1549" w:type="dxa"/>
            <w:tcBorders>
              <w:top w:val="nil"/>
              <w:left w:val="nil"/>
              <w:bottom w:val="single" w:sz="4" w:space="0" w:color="auto"/>
              <w:right w:val="single" w:sz="4" w:space="0" w:color="auto"/>
            </w:tcBorders>
            <w:shd w:val="clear" w:color="000000" w:fill="D7EAD3"/>
            <w:vAlign w:val="center"/>
            <w:hideMark/>
          </w:tcPr>
          <w:p w14:paraId="5196C1EF"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30 019,48</w:t>
            </w:r>
          </w:p>
        </w:tc>
        <w:tc>
          <w:tcPr>
            <w:tcW w:w="1518" w:type="dxa"/>
            <w:tcBorders>
              <w:top w:val="nil"/>
              <w:left w:val="nil"/>
              <w:bottom w:val="single" w:sz="4" w:space="0" w:color="auto"/>
              <w:right w:val="single" w:sz="4" w:space="0" w:color="auto"/>
            </w:tcBorders>
            <w:shd w:val="clear" w:color="000000" w:fill="D7EAD3"/>
            <w:vAlign w:val="center"/>
            <w:hideMark/>
          </w:tcPr>
          <w:p w14:paraId="1F9AC079"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36 136,43</w:t>
            </w:r>
          </w:p>
        </w:tc>
        <w:tc>
          <w:tcPr>
            <w:tcW w:w="1516" w:type="dxa"/>
            <w:tcBorders>
              <w:top w:val="nil"/>
              <w:left w:val="nil"/>
              <w:bottom w:val="single" w:sz="4" w:space="0" w:color="auto"/>
              <w:right w:val="single" w:sz="4" w:space="0" w:color="auto"/>
            </w:tcBorders>
            <w:shd w:val="clear" w:color="000000" w:fill="D7EAD3"/>
            <w:vAlign w:val="center"/>
            <w:hideMark/>
          </w:tcPr>
          <w:p w14:paraId="0ED6A2D9"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33 125,17</w:t>
            </w:r>
          </w:p>
        </w:tc>
        <w:tc>
          <w:tcPr>
            <w:tcW w:w="1587" w:type="dxa"/>
            <w:tcBorders>
              <w:top w:val="nil"/>
              <w:left w:val="nil"/>
              <w:bottom w:val="single" w:sz="4" w:space="0" w:color="auto"/>
              <w:right w:val="single" w:sz="4" w:space="0" w:color="auto"/>
            </w:tcBorders>
            <w:shd w:val="clear" w:color="000000" w:fill="D7EAD3"/>
            <w:vAlign w:val="center"/>
            <w:hideMark/>
          </w:tcPr>
          <w:p w14:paraId="5B321DD8"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40 368,31</w:t>
            </w:r>
          </w:p>
        </w:tc>
        <w:tc>
          <w:tcPr>
            <w:tcW w:w="1436" w:type="dxa"/>
            <w:tcBorders>
              <w:top w:val="nil"/>
              <w:left w:val="single" w:sz="4" w:space="0" w:color="auto"/>
              <w:bottom w:val="single" w:sz="4" w:space="0" w:color="auto"/>
              <w:right w:val="single" w:sz="4" w:space="0" w:color="auto"/>
            </w:tcBorders>
            <w:shd w:val="clear" w:color="000000" w:fill="D7EAD3"/>
            <w:vAlign w:val="center"/>
            <w:hideMark/>
          </w:tcPr>
          <w:p w14:paraId="2CAFDE75"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39 523,78</w:t>
            </w:r>
          </w:p>
        </w:tc>
        <w:tc>
          <w:tcPr>
            <w:tcW w:w="1973" w:type="dxa"/>
            <w:tcBorders>
              <w:top w:val="nil"/>
              <w:left w:val="nil"/>
              <w:bottom w:val="single" w:sz="4" w:space="0" w:color="auto"/>
              <w:right w:val="single" w:sz="4" w:space="0" w:color="auto"/>
            </w:tcBorders>
            <w:shd w:val="clear" w:color="000000" w:fill="D7EAD3"/>
            <w:vAlign w:val="center"/>
            <w:hideMark/>
          </w:tcPr>
          <w:p w14:paraId="71F5F310"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53 812,02</w:t>
            </w:r>
          </w:p>
        </w:tc>
        <w:tc>
          <w:tcPr>
            <w:tcW w:w="1518" w:type="dxa"/>
            <w:tcBorders>
              <w:top w:val="nil"/>
              <w:left w:val="nil"/>
              <w:bottom w:val="single" w:sz="4" w:space="0" w:color="auto"/>
              <w:right w:val="single" w:sz="4" w:space="0" w:color="auto"/>
            </w:tcBorders>
            <w:shd w:val="clear" w:color="000000" w:fill="D7EAD3"/>
            <w:vAlign w:val="center"/>
            <w:hideMark/>
          </w:tcPr>
          <w:p w14:paraId="037A8E60"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35 512,45</w:t>
            </w:r>
          </w:p>
        </w:tc>
        <w:tc>
          <w:tcPr>
            <w:tcW w:w="1496" w:type="dxa"/>
            <w:tcBorders>
              <w:top w:val="nil"/>
              <w:left w:val="nil"/>
              <w:bottom w:val="single" w:sz="4" w:space="0" w:color="auto"/>
              <w:right w:val="single" w:sz="4" w:space="0" w:color="auto"/>
            </w:tcBorders>
            <w:shd w:val="clear" w:color="000000" w:fill="D7EAD3"/>
            <w:vAlign w:val="center"/>
            <w:hideMark/>
          </w:tcPr>
          <w:p w14:paraId="0FB4992C"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17 756,22</w:t>
            </w:r>
          </w:p>
        </w:tc>
        <w:tc>
          <w:tcPr>
            <w:tcW w:w="1296" w:type="dxa"/>
            <w:tcBorders>
              <w:top w:val="nil"/>
              <w:left w:val="nil"/>
              <w:bottom w:val="single" w:sz="4" w:space="0" w:color="auto"/>
              <w:right w:val="single" w:sz="4" w:space="0" w:color="auto"/>
            </w:tcBorders>
            <w:shd w:val="clear" w:color="000000" w:fill="D7EAD3"/>
            <w:vAlign w:val="center"/>
            <w:hideMark/>
          </w:tcPr>
          <w:p w14:paraId="1E64EB7A"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17 756,22</w:t>
            </w:r>
          </w:p>
        </w:tc>
        <w:tc>
          <w:tcPr>
            <w:tcW w:w="2756" w:type="dxa"/>
            <w:tcBorders>
              <w:top w:val="nil"/>
              <w:left w:val="single" w:sz="4" w:space="0" w:color="C0C0C0"/>
              <w:bottom w:val="single" w:sz="4" w:space="0" w:color="C0C0C0"/>
              <w:right w:val="single" w:sz="4" w:space="0" w:color="C0C0C0"/>
            </w:tcBorders>
            <w:shd w:val="clear" w:color="000000" w:fill="FFFFCC"/>
            <w:vAlign w:val="center"/>
            <w:hideMark/>
          </w:tcPr>
          <w:p w14:paraId="20AA6D88" w14:textId="77777777" w:rsidR="00127CDB" w:rsidRPr="00127CDB" w:rsidRDefault="00127CDB" w:rsidP="00127CDB">
            <w:pPr>
              <w:rPr>
                <w:rFonts w:ascii="Tahoma" w:hAnsi="Tahoma" w:cs="Tahoma"/>
                <w:sz w:val="13"/>
                <w:szCs w:val="13"/>
              </w:rPr>
            </w:pPr>
            <w:r w:rsidRPr="00127CDB">
              <w:rPr>
                <w:rFonts w:ascii="Tahoma" w:hAnsi="Tahoma" w:cs="Tahoma"/>
                <w:sz w:val="13"/>
                <w:szCs w:val="13"/>
              </w:rPr>
              <w:t> </w:t>
            </w:r>
          </w:p>
        </w:tc>
      </w:tr>
      <w:tr w:rsidR="00127CDB" w:rsidRPr="00127CDB" w14:paraId="62925EA2" w14:textId="77777777" w:rsidTr="00127CDB">
        <w:trPr>
          <w:trHeight w:val="435"/>
          <w:jc w:val="center"/>
        </w:trPr>
        <w:tc>
          <w:tcPr>
            <w:tcW w:w="306" w:type="dxa"/>
            <w:tcBorders>
              <w:top w:val="nil"/>
              <w:left w:val="nil"/>
              <w:bottom w:val="nil"/>
              <w:right w:val="nil"/>
            </w:tcBorders>
            <w:shd w:val="clear" w:color="auto" w:fill="auto"/>
            <w:noWrap/>
            <w:vAlign w:val="bottom"/>
            <w:hideMark/>
          </w:tcPr>
          <w:p w14:paraId="2B95DBB7" w14:textId="77777777" w:rsidR="00127CDB" w:rsidRPr="00127CDB" w:rsidRDefault="00127CDB" w:rsidP="00127CDB">
            <w:pPr>
              <w:rPr>
                <w:rFonts w:ascii="Tahoma" w:hAnsi="Tahoma" w:cs="Tahoma"/>
                <w:sz w:val="13"/>
                <w:szCs w:val="13"/>
              </w:rPr>
            </w:pPr>
          </w:p>
        </w:tc>
        <w:tc>
          <w:tcPr>
            <w:tcW w:w="232" w:type="dxa"/>
            <w:tcBorders>
              <w:top w:val="nil"/>
              <w:left w:val="nil"/>
              <w:bottom w:val="nil"/>
              <w:right w:val="nil"/>
            </w:tcBorders>
            <w:shd w:val="clear" w:color="auto" w:fill="auto"/>
            <w:noWrap/>
            <w:vAlign w:val="bottom"/>
            <w:hideMark/>
          </w:tcPr>
          <w:p w14:paraId="2F1AB447" w14:textId="77777777" w:rsidR="00127CDB" w:rsidRPr="00127CDB" w:rsidRDefault="00127CDB" w:rsidP="00127CDB">
            <w:pPr>
              <w:rPr>
                <w:sz w:val="13"/>
                <w:szCs w:val="13"/>
              </w:rPr>
            </w:pPr>
          </w:p>
        </w:tc>
        <w:tc>
          <w:tcPr>
            <w:tcW w:w="729" w:type="dxa"/>
            <w:tcBorders>
              <w:top w:val="nil"/>
              <w:left w:val="single" w:sz="4" w:space="0" w:color="auto"/>
              <w:bottom w:val="single" w:sz="4" w:space="0" w:color="auto"/>
              <w:right w:val="single" w:sz="4" w:space="0" w:color="auto"/>
            </w:tcBorders>
            <w:shd w:val="clear" w:color="auto" w:fill="auto"/>
            <w:vAlign w:val="center"/>
            <w:hideMark/>
          </w:tcPr>
          <w:p w14:paraId="2E82D57F"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15.1</w:t>
            </w:r>
          </w:p>
        </w:tc>
        <w:tc>
          <w:tcPr>
            <w:tcW w:w="4034" w:type="dxa"/>
            <w:tcBorders>
              <w:top w:val="nil"/>
              <w:left w:val="nil"/>
              <w:bottom w:val="single" w:sz="4" w:space="0" w:color="auto"/>
              <w:right w:val="single" w:sz="4" w:space="0" w:color="auto"/>
            </w:tcBorders>
            <w:shd w:val="clear" w:color="auto" w:fill="auto"/>
            <w:vAlign w:val="center"/>
            <w:hideMark/>
          </w:tcPr>
          <w:p w14:paraId="6C452A79" w14:textId="77777777" w:rsidR="00127CDB" w:rsidRPr="00127CDB" w:rsidRDefault="00127CDB" w:rsidP="00127CDB">
            <w:pPr>
              <w:ind w:firstLineChars="100" w:firstLine="130"/>
              <w:rPr>
                <w:rFonts w:ascii="Tahoma" w:hAnsi="Tahoma" w:cs="Tahoma"/>
                <w:sz w:val="13"/>
                <w:szCs w:val="13"/>
              </w:rPr>
            </w:pPr>
            <w:r w:rsidRPr="00127CDB">
              <w:rPr>
                <w:rFonts w:ascii="Tahoma" w:hAnsi="Tahoma" w:cs="Tahoma"/>
                <w:sz w:val="13"/>
                <w:szCs w:val="13"/>
              </w:rPr>
              <w:t>На потребительский рынок</w:t>
            </w:r>
          </w:p>
        </w:tc>
        <w:tc>
          <w:tcPr>
            <w:tcW w:w="994" w:type="dxa"/>
            <w:tcBorders>
              <w:top w:val="nil"/>
              <w:left w:val="nil"/>
              <w:bottom w:val="single" w:sz="4" w:space="0" w:color="auto"/>
              <w:right w:val="single" w:sz="4" w:space="0" w:color="auto"/>
            </w:tcBorders>
            <w:shd w:val="clear" w:color="auto" w:fill="auto"/>
            <w:vAlign w:val="center"/>
            <w:hideMark/>
          </w:tcPr>
          <w:p w14:paraId="347B4CC8" w14:textId="77777777" w:rsidR="00127CDB" w:rsidRPr="00127CDB" w:rsidRDefault="00127CDB" w:rsidP="00127CDB">
            <w:pPr>
              <w:jc w:val="center"/>
              <w:rPr>
                <w:rFonts w:ascii="Tahoma" w:hAnsi="Tahoma" w:cs="Tahoma"/>
                <w:sz w:val="13"/>
                <w:szCs w:val="13"/>
              </w:rPr>
            </w:pPr>
            <w:proofErr w:type="spellStart"/>
            <w:r w:rsidRPr="00127CDB">
              <w:rPr>
                <w:rFonts w:ascii="Tahoma" w:hAnsi="Tahoma" w:cs="Tahoma"/>
                <w:sz w:val="13"/>
                <w:szCs w:val="13"/>
              </w:rPr>
              <w:t>тыс</w:t>
            </w:r>
            <w:proofErr w:type="spellEnd"/>
            <w:r w:rsidRPr="00127CDB">
              <w:rPr>
                <w:rFonts w:ascii="Tahoma" w:hAnsi="Tahoma" w:cs="Tahoma"/>
                <w:sz w:val="13"/>
                <w:szCs w:val="13"/>
              </w:rPr>
              <w:t xml:space="preserve"> </w:t>
            </w:r>
            <w:proofErr w:type="spellStart"/>
            <w:r w:rsidRPr="00127CDB">
              <w:rPr>
                <w:rFonts w:ascii="Tahoma" w:hAnsi="Tahoma" w:cs="Tahoma"/>
                <w:sz w:val="13"/>
                <w:szCs w:val="13"/>
              </w:rPr>
              <w:t>руб</w:t>
            </w:r>
            <w:proofErr w:type="spellEnd"/>
          </w:p>
        </w:tc>
        <w:tc>
          <w:tcPr>
            <w:tcW w:w="1549" w:type="dxa"/>
            <w:tcBorders>
              <w:top w:val="nil"/>
              <w:left w:val="nil"/>
              <w:bottom w:val="single" w:sz="4" w:space="0" w:color="auto"/>
              <w:right w:val="single" w:sz="4" w:space="0" w:color="auto"/>
            </w:tcBorders>
            <w:shd w:val="clear" w:color="000000" w:fill="D7EAD3"/>
            <w:vAlign w:val="center"/>
            <w:hideMark/>
          </w:tcPr>
          <w:p w14:paraId="793D72FD"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30 019,48</w:t>
            </w:r>
          </w:p>
        </w:tc>
        <w:tc>
          <w:tcPr>
            <w:tcW w:w="1518" w:type="dxa"/>
            <w:tcBorders>
              <w:top w:val="nil"/>
              <w:left w:val="nil"/>
              <w:bottom w:val="single" w:sz="4" w:space="0" w:color="auto"/>
              <w:right w:val="single" w:sz="4" w:space="0" w:color="auto"/>
            </w:tcBorders>
            <w:shd w:val="clear" w:color="000000" w:fill="D7EAD3"/>
            <w:vAlign w:val="center"/>
            <w:hideMark/>
          </w:tcPr>
          <w:p w14:paraId="4571480D"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36 136,43</w:t>
            </w:r>
          </w:p>
        </w:tc>
        <w:tc>
          <w:tcPr>
            <w:tcW w:w="1516" w:type="dxa"/>
            <w:tcBorders>
              <w:top w:val="nil"/>
              <w:left w:val="nil"/>
              <w:bottom w:val="single" w:sz="4" w:space="0" w:color="auto"/>
              <w:right w:val="single" w:sz="4" w:space="0" w:color="auto"/>
            </w:tcBorders>
            <w:shd w:val="clear" w:color="000000" w:fill="D7EAD3"/>
            <w:vAlign w:val="center"/>
            <w:hideMark/>
          </w:tcPr>
          <w:p w14:paraId="25E5E32E"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33 125,17</w:t>
            </w:r>
          </w:p>
        </w:tc>
        <w:tc>
          <w:tcPr>
            <w:tcW w:w="1587" w:type="dxa"/>
            <w:tcBorders>
              <w:top w:val="nil"/>
              <w:left w:val="nil"/>
              <w:bottom w:val="single" w:sz="4" w:space="0" w:color="auto"/>
              <w:right w:val="single" w:sz="4" w:space="0" w:color="auto"/>
            </w:tcBorders>
            <w:shd w:val="clear" w:color="000000" w:fill="D7EAD3"/>
            <w:vAlign w:val="center"/>
            <w:hideMark/>
          </w:tcPr>
          <w:p w14:paraId="7F4927FC"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40 368,31</w:t>
            </w:r>
          </w:p>
        </w:tc>
        <w:tc>
          <w:tcPr>
            <w:tcW w:w="1436" w:type="dxa"/>
            <w:tcBorders>
              <w:top w:val="nil"/>
              <w:left w:val="single" w:sz="4" w:space="0" w:color="auto"/>
              <w:bottom w:val="single" w:sz="4" w:space="0" w:color="auto"/>
              <w:right w:val="single" w:sz="4" w:space="0" w:color="auto"/>
            </w:tcBorders>
            <w:shd w:val="clear" w:color="000000" w:fill="D7EAD3"/>
            <w:vAlign w:val="center"/>
            <w:hideMark/>
          </w:tcPr>
          <w:p w14:paraId="348FEB4E"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39 523,78</w:t>
            </w:r>
          </w:p>
        </w:tc>
        <w:tc>
          <w:tcPr>
            <w:tcW w:w="1973" w:type="dxa"/>
            <w:tcBorders>
              <w:top w:val="nil"/>
              <w:left w:val="nil"/>
              <w:bottom w:val="single" w:sz="4" w:space="0" w:color="auto"/>
              <w:right w:val="single" w:sz="4" w:space="0" w:color="auto"/>
            </w:tcBorders>
            <w:shd w:val="clear" w:color="000000" w:fill="D7EAD3"/>
            <w:vAlign w:val="center"/>
            <w:hideMark/>
          </w:tcPr>
          <w:p w14:paraId="1042D373"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53 812,02</w:t>
            </w:r>
          </w:p>
        </w:tc>
        <w:tc>
          <w:tcPr>
            <w:tcW w:w="1518" w:type="dxa"/>
            <w:tcBorders>
              <w:top w:val="nil"/>
              <w:left w:val="nil"/>
              <w:bottom w:val="single" w:sz="4" w:space="0" w:color="auto"/>
              <w:right w:val="single" w:sz="4" w:space="0" w:color="auto"/>
            </w:tcBorders>
            <w:shd w:val="clear" w:color="000000" w:fill="D7EAD3"/>
            <w:vAlign w:val="center"/>
            <w:hideMark/>
          </w:tcPr>
          <w:p w14:paraId="6EB69A85"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35 512,45</w:t>
            </w:r>
          </w:p>
        </w:tc>
        <w:tc>
          <w:tcPr>
            <w:tcW w:w="1496" w:type="dxa"/>
            <w:tcBorders>
              <w:top w:val="nil"/>
              <w:left w:val="nil"/>
              <w:bottom w:val="single" w:sz="4" w:space="0" w:color="auto"/>
              <w:right w:val="single" w:sz="4" w:space="0" w:color="auto"/>
            </w:tcBorders>
            <w:shd w:val="clear" w:color="000000" w:fill="D7EAD3"/>
            <w:vAlign w:val="center"/>
            <w:hideMark/>
          </w:tcPr>
          <w:p w14:paraId="6E52E5E9"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17 756,22</w:t>
            </w:r>
          </w:p>
        </w:tc>
        <w:tc>
          <w:tcPr>
            <w:tcW w:w="1296" w:type="dxa"/>
            <w:tcBorders>
              <w:top w:val="nil"/>
              <w:left w:val="nil"/>
              <w:bottom w:val="single" w:sz="4" w:space="0" w:color="auto"/>
              <w:right w:val="single" w:sz="4" w:space="0" w:color="auto"/>
            </w:tcBorders>
            <w:shd w:val="clear" w:color="000000" w:fill="D7EAD3"/>
            <w:vAlign w:val="center"/>
            <w:hideMark/>
          </w:tcPr>
          <w:p w14:paraId="7D4B16C0"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17 756,22</w:t>
            </w:r>
          </w:p>
        </w:tc>
        <w:tc>
          <w:tcPr>
            <w:tcW w:w="2756" w:type="dxa"/>
            <w:tcBorders>
              <w:top w:val="nil"/>
              <w:left w:val="single" w:sz="4" w:space="0" w:color="C0C0C0"/>
              <w:bottom w:val="single" w:sz="4" w:space="0" w:color="C0C0C0"/>
              <w:right w:val="single" w:sz="4" w:space="0" w:color="C0C0C0"/>
            </w:tcBorders>
            <w:shd w:val="clear" w:color="000000" w:fill="FFFFCC"/>
            <w:vAlign w:val="center"/>
            <w:hideMark/>
          </w:tcPr>
          <w:p w14:paraId="44B4AE5F" w14:textId="77777777" w:rsidR="00127CDB" w:rsidRPr="00127CDB" w:rsidRDefault="00127CDB" w:rsidP="00127CDB">
            <w:pPr>
              <w:rPr>
                <w:rFonts w:ascii="Tahoma" w:hAnsi="Tahoma" w:cs="Tahoma"/>
                <w:sz w:val="13"/>
                <w:szCs w:val="13"/>
              </w:rPr>
            </w:pPr>
            <w:r w:rsidRPr="00127CDB">
              <w:rPr>
                <w:rFonts w:ascii="Tahoma" w:hAnsi="Tahoma" w:cs="Tahoma"/>
                <w:sz w:val="13"/>
                <w:szCs w:val="13"/>
              </w:rPr>
              <w:t> </w:t>
            </w:r>
          </w:p>
        </w:tc>
      </w:tr>
      <w:tr w:rsidR="00127CDB" w:rsidRPr="00127CDB" w14:paraId="1F73E502" w14:textId="77777777" w:rsidTr="00127CDB">
        <w:trPr>
          <w:trHeight w:val="465"/>
          <w:jc w:val="center"/>
        </w:trPr>
        <w:tc>
          <w:tcPr>
            <w:tcW w:w="306" w:type="dxa"/>
            <w:tcBorders>
              <w:top w:val="nil"/>
              <w:left w:val="nil"/>
              <w:bottom w:val="nil"/>
              <w:right w:val="nil"/>
            </w:tcBorders>
            <w:shd w:val="clear" w:color="auto" w:fill="auto"/>
            <w:noWrap/>
            <w:vAlign w:val="bottom"/>
            <w:hideMark/>
          </w:tcPr>
          <w:p w14:paraId="24454AD0" w14:textId="77777777" w:rsidR="00127CDB" w:rsidRPr="00127CDB" w:rsidRDefault="00127CDB" w:rsidP="00127CDB">
            <w:pPr>
              <w:rPr>
                <w:rFonts w:ascii="Tahoma" w:hAnsi="Tahoma" w:cs="Tahoma"/>
                <w:sz w:val="13"/>
                <w:szCs w:val="13"/>
              </w:rPr>
            </w:pPr>
          </w:p>
        </w:tc>
        <w:tc>
          <w:tcPr>
            <w:tcW w:w="232" w:type="dxa"/>
            <w:tcBorders>
              <w:top w:val="nil"/>
              <w:left w:val="nil"/>
              <w:bottom w:val="nil"/>
              <w:right w:val="nil"/>
            </w:tcBorders>
            <w:shd w:val="clear" w:color="auto" w:fill="auto"/>
            <w:noWrap/>
            <w:vAlign w:val="bottom"/>
            <w:hideMark/>
          </w:tcPr>
          <w:p w14:paraId="1153DEDD" w14:textId="77777777" w:rsidR="00127CDB" w:rsidRPr="00127CDB" w:rsidRDefault="00127CDB" w:rsidP="00127CDB">
            <w:pPr>
              <w:rPr>
                <w:sz w:val="13"/>
                <w:szCs w:val="13"/>
              </w:rPr>
            </w:pPr>
          </w:p>
        </w:tc>
        <w:tc>
          <w:tcPr>
            <w:tcW w:w="729" w:type="dxa"/>
            <w:tcBorders>
              <w:top w:val="nil"/>
              <w:left w:val="single" w:sz="4" w:space="0" w:color="auto"/>
              <w:bottom w:val="single" w:sz="4" w:space="0" w:color="auto"/>
              <w:right w:val="single" w:sz="4" w:space="0" w:color="auto"/>
            </w:tcBorders>
            <w:shd w:val="clear" w:color="auto" w:fill="auto"/>
            <w:vAlign w:val="center"/>
            <w:hideMark/>
          </w:tcPr>
          <w:p w14:paraId="59997AD5"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15.2</w:t>
            </w:r>
          </w:p>
        </w:tc>
        <w:tc>
          <w:tcPr>
            <w:tcW w:w="4034" w:type="dxa"/>
            <w:tcBorders>
              <w:top w:val="nil"/>
              <w:left w:val="nil"/>
              <w:bottom w:val="single" w:sz="4" w:space="0" w:color="auto"/>
              <w:right w:val="single" w:sz="4" w:space="0" w:color="auto"/>
            </w:tcBorders>
            <w:shd w:val="clear" w:color="auto" w:fill="auto"/>
            <w:vAlign w:val="center"/>
            <w:hideMark/>
          </w:tcPr>
          <w:p w14:paraId="700A2035" w14:textId="77777777" w:rsidR="00127CDB" w:rsidRPr="00127CDB" w:rsidRDefault="00127CDB" w:rsidP="00127CDB">
            <w:pPr>
              <w:ind w:firstLineChars="100" w:firstLine="130"/>
              <w:rPr>
                <w:rFonts w:ascii="Tahoma" w:hAnsi="Tahoma" w:cs="Tahoma"/>
                <w:sz w:val="13"/>
                <w:szCs w:val="13"/>
              </w:rPr>
            </w:pPr>
            <w:r w:rsidRPr="00127CDB">
              <w:rPr>
                <w:rFonts w:ascii="Tahoma" w:hAnsi="Tahoma" w:cs="Tahoma"/>
                <w:sz w:val="13"/>
                <w:szCs w:val="13"/>
              </w:rPr>
              <w:t>На собственные нужды производства</w:t>
            </w:r>
          </w:p>
        </w:tc>
        <w:tc>
          <w:tcPr>
            <w:tcW w:w="994" w:type="dxa"/>
            <w:tcBorders>
              <w:top w:val="nil"/>
              <w:left w:val="nil"/>
              <w:bottom w:val="single" w:sz="4" w:space="0" w:color="auto"/>
              <w:right w:val="single" w:sz="4" w:space="0" w:color="auto"/>
            </w:tcBorders>
            <w:shd w:val="clear" w:color="auto" w:fill="auto"/>
            <w:vAlign w:val="center"/>
            <w:hideMark/>
          </w:tcPr>
          <w:p w14:paraId="4F82817F" w14:textId="77777777" w:rsidR="00127CDB" w:rsidRPr="00127CDB" w:rsidRDefault="00127CDB" w:rsidP="00127CDB">
            <w:pPr>
              <w:jc w:val="center"/>
              <w:rPr>
                <w:rFonts w:ascii="Tahoma" w:hAnsi="Tahoma" w:cs="Tahoma"/>
                <w:sz w:val="13"/>
                <w:szCs w:val="13"/>
              </w:rPr>
            </w:pPr>
            <w:proofErr w:type="spellStart"/>
            <w:r w:rsidRPr="00127CDB">
              <w:rPr>
                <w:rFonts w:ascii="Tahoma" w:hAnsi="Tahoma" w:cs="Tahoma"/>
                <w:sz w:val="13"/>
                <w:szCs w:val="13"/>
              </w:rPr>
              <w:t>тыс</w:t>
            </w:r>
            <w:proofErr w:type="spellEnd"/>
            <w:r w:rsidRPr="00127CDB">
              <w:rPr>
                <w:rFonts w:ascii="Tahoma" w:hAnsi="Tahoma" w:cs="Tahoma"/>
                <w:sz w:val="13"/>
                <w:szCs w:val="13"/>
              </w:rPr>
              <w:t xml:space="preserve"> </w:t>
            </w:r>
            <w:proofErr w:type="spellStart"/>
            <w:r w:rsidRPr="00127CDB">
              <w:rPr>
                <w:rFonts w:ascii="Tahoma" w:hAnsi="Tahoma" w:cs="Tahoma"/>
                <w:sz w:val="13"/>
                <w:szCs w:val="13"/>
              </w:rPr>
              <w:t>руб</w:t>
            </w:r>
            <w:proofErr w:type="spellEnd"/>
          </w:p>
        </w:tc>
        <w:tc>
          <w:tcPr>
            <w:tcW w:w="1549" w:type="dxa"/>
            <w:tcBorders>
              <w:top w:val="nil"/>
              <w:left w:val="nil"/>
              <w:bottom w:val="single" w:sz="4" w:space="0" w:color="auto"/>
              <w:right w:val="single" w:sz="4" w:space="0" w:color="auto"/>
            </w:tcBorders>
            <w:shd w:val="clear" w:color="000000" w:fill="D7EAD3"/>
            <w:vAlign w:val="center"/>
            <w:hideMark/>
          </w:tcPr>
          <w:p w14:paraId="5CAEC2DF"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0,00</w:t>
            </w:r>
          </w:p>
        </w:tc>
        <w:tc>
          <w:tcPr>
            <w:tcW w:w="1518" w:type="dxa"/>
            <w:tcBorders>
              <w:top w:val="nil"/>
              <w:left w:val="nil"/>
              <w:bottom w:val="single" w:sz="4" w:space="0" w:color="auto"/>
              <w:right w:val="single" w:sz="4" w:space="0" w:color="auto"/>
            </w:tcBorders>
            <w:shd w:val="clear" w:color="000000" w:fill="D7EAD3"/>
            <w:vAlign w:val="center"/>
            <w:hideMark/>
          </w:tcPr>
          <w:p w14:paraId="3776C7C5"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0,00</w:t>
            </w:r>
          </w:p>
        </w:tc>
        <w:tc>
          <w:tcPr>
            <w:tcW w:w="1516" w:type="dxa"/>
            <w:tcBorders>
              <w:top w:val="nil"/>
              <w:left w:val="nil"/>
              <w:bottom w:val="single" w:sz="4" w:space="0" w:color="auto"/>
              <w:right w:val="single" w:sz="4" w:space="0" w:color="auto"/>
            </w:tcBorders>
            <w:shd w:val="clear" w:color="000000" w:fill="D7EAD3"/>
            <w:vAlign w:val="center"/>
            <w:hideMark/>
          </w:tcPr>
          <w:p w14:paraId="62DA937A"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0,00</w:t>
            </w:r>
          </w:p>
        </w:tc>
        <w:tc>
          <w:tcPr>
            <w:tcW w:w="1587" w:type="dxa"/>
            <w:tcBorders>
              <w:top w:val="nil"/>
              <w:left w:val="nil"/>
              <w:bottom w:val="single" w:sz="4" w:space="0" w:color="auto"/>
              <w:right w:val="single" w:sz="4" w:space="0" w:color="auto"/>
            </w:tcBorders>
            <w:shd w:val="clear" w:color="000000" w:fill="D7EAD3"/>
            <w:vAlign w:val="center"/>
            <w:hideMark/>
          </w:tcPr>
          <w:p w14:paraId="76589106"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0,00</w:t>
            </w:r>
          </w:p>
        </w:tc>
        <w:tc>
          <w:tcPr>
            <w:tcW w:w="1436" w:type="dxa"/>
            <w:tcBorders>
              <w:top w:val="nil"/>
              <w:left w:val="single" w:sz="4" w:space="0" w:color="auto"/>
              <w:bottom w:val="single" w:sz="4" w:space="0" w:color="auto"/>
              <w:right w:val="single" w:sz="4" w:space="0" w:color="auto"/>
            </w:tcBorders>
            <w:shd w:val="clear" w:color="000000" w:fill="D7EAD3"/>
            <w:vAlign w:val="center"/>
            <w:hideMark/>
          </w:tcPr>
          <w:p w14:paraId="3EC08DFD"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0,00</w:t>
            </w:r>
          </w:p>
        </w:tc>
        <w:tc>
          <w:tcPr>
            <w:tcW w:w="1973" w:type="dxa"/>
            <w:tcBorders>
              <w:top w:val="nil"/>
              <w:left w:val="nil"/>
              <w:bottom w:val="single" w:sz="4" w:space="0" w:color="auto"/>
              <w:right w:val="single" w:sz="4" w:space="0" w:color="auto"/>
            </w:tcBorders>
            <w:shd w:val="clear" w:color="000000" w:fill="D7EAD3"/>
            <w:vAlign w:val="center"/>
            <w:hideMark/>
          </w:tcPr>
          <w:p w14:paraId="7C13F1A8"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0,00</w:t>
            </w:r>
          </w:p>
        </w:tc>
        <w:tc>
          <w:tcPr>
            <w:tcW w:w="1518" w:type="dxa"/>
            <w:tcBorders>
              <w:top w:val="nil"/>
              <w:left w:val="nil"/>
              <w:bottom w:val="single" w:sz="4" w:space="0" w:color="auto"/>
              <w:right w:val="single" w:sz="4" w:space="0" w:color="auto"/>
            </w:tcBorders>
            <w:shd w:val="clear" w:color="000000" w:fill="D7EAD3"/>
            <w:vAlign w:val="center"/>
            <w:hideMark/>
          </w:tcPr>
          <w:p w14:paraId="242AB690"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0,00</w:t>
            </w:r>
          </w:p>
        </w:tc>
        <w:tc>
          <w:tcPr>
            <w:tcW w:w="1496" w:type="dxa"/>
            <w:tcBorders>
              <w:top w:val="nil"/>
              <w:left w:val="nil"/>
              <w:bottom w:val="single" w:sz="4" w:space="0" w:color="auto"/>
              <w:right w:val="single" w:sz="4" w:space="0" w:color="auto"/>
            </w:tcBorders>
            <w:shd w:val="clear" w:color="000000" w:fill="D7EAD3"/>
            <w:vAlign w:val="center"/>
            <w:hideMark/>
          </w:tcPr>
          <w:p w14:paraId="15AA87F5"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0,00</w:t>
            </w:r>
          </w:p>
        </w:tc>
        <w:tc>
          <w:tcPr>
            <w:tcW w:w="1296" w:type="dxa"/>
            <w:tcBorders>
              <w:top w:val="nil"/>
              <w:left w:val="nil"/>
              <w:bottom w:val="single" w:sz="4" w:space="0" w:color="auto"/>
              <w:right w:val="single" w:sz="4" w:space="0" w:color="auto"/>
            </w:tcBorders>
            <w:shd w:val="clear" w:color="000000" w:fill="D7EAD3"/>
            <w:vAlign w:val="center"/>
            <w:hideMark/>
          </w:tcPr>
          <w:p w14:paraId="4A2E8D15"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0,00</w:t>
            </w:r>
          </w:p>
        </w:tc>
        <w:tc>
          <w:tcPr>
            <w:tcW w:w="2756" w:type="dxa"/>
            <w:tcBorders>
              <w:top w:val="nil"/>
              <w:left w:val="single" w:sz="4" w:space="0" w:color="C0C0C0"/>
              <w:bottom w:val="single" w:sz="4" w:space="0" w:color="C0C0C0"/>
              <w:right w:val="single" w:sz="4" w:space="0" w:color="C0C0C0"/>
            </w:tcBorders>
            <w:shd w:val="clear" w:color="000000" w:fill="FFFFCC"/>
            <w:vAlign w:val="center"/>
            <w:hideMark/>
          </w:tcPr>
          <w:p w14:paraId="76E7389D" w14:textId="77777777" w:rsidR="00127CDB" w:rsidRPr="00127CDB" w:rsidRDefault="00127CDB" w:rsidP="00127CDB">
            <w:pPr>
              <w:rPr>
                <w:rFonts w:ascii="Tahoma" w:hAnsi="Tahoma" w:cs="Tahoma"/>
                <w:sz w:val="13"/>
                <w:szCs w:val="13"/>
              </w:rPr>
            </w:pPr>
            <w:r w:rsidRPr="00127CDB">
              <w:rPr>
                <w:rFonts w:ascii="Tahoma" w:hAnsi="Tahoma" w:cs="Tahoma"/>
                <w:sz w:val="13"/>
                <w:szCs w:val="13"/>
              </w:rPr>
              <w:t> </w:t>
            </w:r>
          </w:p>
        </w:tc>
      </w:tr>
      <w:tr w:rsidR="00127CDB" w:rsidRPr="00127CDB" w14:paraId="3F3BE0E3" w14:textId="77777777" w:rsidTr="00127CDB">
        <w:trPr>
          <w:trHeight w:val="225"/>
          <w:jc w:val="center"/>
        </w:trPr>
        <w:tc>
          <w:tcPr>
            <w:tcW w:w="306" w:type="dxa"/>
            <w:tcBorders>
              <w:top w:val="nil"/>
              <w:left w:val="nil"/>
              <w:bottom w:val="nil"/>
              <w:right w:val="nil"/>
            </w:tcBorders>
            <w:shd w:val="clear" w:color="auto" w:fill="auto"/>
            <w:noWrap/>
            <w:vAlign w:val="bottom"/>
            <w:hideMark/>
          </w:tcPr>
          <w:p w14:paraId="3C254EE0" w14:textId="77777777" w:rsidR="00127CDB" w:rsidRPr="00127CDB" w:rsidRDefault="00127CDB" w:rsidP="00127CDB">
            <w:pPr>
              <w:rPr>
                <w:rFonts w:ascii="Tahoma" w:hAnsi="Tahoma" w:cs="Tahoma"/>
                <w:sz w:val="13"/>
                <w:szCs w:val="13"/>
              </w:rPr>
            </w:pPr>
          </w:p>
        </w:tc>
        <w:tc>
          <w:tcPr>
            <w:tcW w:w="232" w:type="dxa"/>
            <w:tcBorders>
              <w:top w:val="nil"/>
              <w:left w:val="nil"/>
              <w:bottom w:val="nil"/>
              <w:right w:val="nil"/>
            </w:tcBorders>
            <w:shd w:val="clear" w:color="auto" w:fill="auto"/>
            <w:noWrap/>
            <w:vAlign w:val="bottom"/>
            <w:hideMark/>
          </w:tcPr>
          <w:p w14:paraId="7E4FB659" w14:textId="77777777" w:rsidR="00127CDB" w:rsidRPr="00127CDB" w:rsidRDefault="00127CDB" w:rsidP="00127CDB">
            <w:pPr>
              <w:rPr>
                <w:sz w:val="13"/>
                <w:szCs w:val="13"/>
              </w:rPr>
            </w:pPr>
          </w:p>
        </w:tc>
        <w:tc>
          <w:tcPr>
            <w:tcW w:w="729" w:type="dxa"/>
            <w:tcBorders>
              <w:top w:val="nil"/>
              <w:left w:val="single" w:sz="4" w:space="0" w:color="auto"/>
              <w:bottom w:val="single" w:sz="4" w:space="0" w:color="auto"/>
              <w:right w:val="single" w:sz="4" w:space="0" w:color="auto"/>
            </w:tcBorders>
            <w:shd w:val="clear" w:color="auto" w:fill="auto"/>
            <w:vAlign w:val="center"/>
            <w:hideMark/>
          </w:tcPr>
          <w:p w14:paraId="53135F67"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16</w:t>
            </w:r>
          </w:p>
        </w:tc>
        <w:tc>
          <w:tcPr>
            <w:tcW w:w="4034" w:type="dxa"/>
            <w:tcBorders>
              <w:top w:val="nil"/>
              <w:left w:val="nil"/>
              <w:bottom w:val="single" w:sz="4" w:space="0" w:color="auto"/>
              <w:right w:val="single" w:sz="4" w:space="0" w:color="auto"/>
            </w:tcBorders>
            <w:shd w:val="clear" w:color="auto" w:fill="auto"/>
            <w:vAlign w:val="center"/>
            <w:hideMark/>
          </w:tcPr>
          <w:p w14:paraId="293FE1FD" w14:textId="77777777" w:rsidR="00127CDB" w:rsidRPr="00127CDB" w:rsidRDefault="00127CDB" w:rsidP="00127CDB">
            <w:pPr>
              <w:rPr>
                <w:rFonts w:ascii="Tahoma" w:hAnsi="Tahoma" w:cs="Tahoma"/>
                <w:b/>
                <w:bCs/>
                <w:sz w:val="13"/>
                <w:szCs w:val="13"/>
              </w:rPr>
            </w:pPr>
            <w:r w:rsidRPr="00127CDB">
              <w:rPr>
                <w:rFonts w:ascii="Tahoma" w:hAnsi="Tahoma" w:cs="Tahoma"/>
                <w:b/>
                <w:bCs/>
                <w:sz w:val="13"/>
                <w:szCs w:val="13"/>
              </w:rPr>
              <w:t>Тариф</w:t>
            </w:r>
          </w:p>
        </w:tc>
        <w:tc>
          <w:tcPr>
            <w:tcW w:w="994" w:type="dxa"/>
            <w:tcBorders>
              <w:top w:val="nil"/>
              <w:left w:val="nil"/>
              <w:bottom w:val="single" w:sz="4" w:space="0" w:color="auto"/>
              <w:right w:val="single" w:sz="4" w:space="0" w:color="auto"/>
            </w:tcBorders>
            <w:shd w:val="clear" w:color="auto" w:fill="auto"/>
            <w:vAlign w:val="center"/>
            <w:hideMark/>
          </w:tcPr>
          <w:p w14:paraId="12CD6C26" w14:textId="77777777" w:rsidR="00127CDB" w:rsidRPr="00127CDB" w:rsidRDefault="00127CDB" w:rsidP="00127CDB">
            <w:pPr>
              <w:jc w:val="center"/>
              <w:rPr>
                <w:rFonts w:ascii="Tahoma" w:hAnsi="Tahoma" w:cs="Tahoma"/>
                <w:b/>
                <w:bCs/>
                <w:sz w:val="13"/>
                <w:szCs w:val="13"/>
              </w:rPr>
            </w:pPr>
            <w:proofErr w:type="spellStart"/>
            <w:r w:rsidRPr="00127CDB">
              <w:rPr>
                <w:rFonts w:ascii="Tahoma" w:hAnsi="Tahoma" w:cs="Tahoma"/>
                <w:b/>
                <w:bCs/>
                <w:sz w:val="13"/>
                <w:szCs w:val="13"/>
              </w:rPr>
              <w:t>руб</w:t>
            </w:r>
            <w:proofErr w:type="spellEnd"/>
            <w:r w:rsidRPr="00127CDB">
              <w:rPr>
                <w:rFonts w:ascii="Tahoma" w:hAnsi="Tahoma" w:cs="Tahoma"/>
                <w:b/>
                <w:bCs/>
                <w:sz w:val="13"/>
                <w:szCs w:val="13"/>
              </w:rPr>
              <w:t>/м3</w:t>
            </w:r>
          </w:p>
        </w:tc>
        <w:tc>
          <w:tcPr>
            <w:tcW w:w="1549" w:type="dxa"/>
            <w:tcBorders>
              <w:top w:val="nil"/>
              <w:left w:val="nil"/>
              <w:bottom w:val="single" w:sz="4" w:space="0" w:color="auto"/>
              <w:right w:val="single" w:sz="4" w:space="0" w:color="auto"/>
            </w:tcBorders>
            <w:shd w:val="clear" w:color="000000" w:fill="D7EAD3"/>
            <w:vAlign w:val="center"/>
            <w:hideMark/>
          </w:tcPr>
          <w:p w14:paraId="6DBA9AFC"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40,05</w:t>
            </w:r>
          </w:p>
        </w:tc>
        <w:tc>
          <w:tcPr>
            <w:tcW w:w="1518" w:type="dxa"/>
            <w:tcBorders>
              <w:top w:val="nil"/>
              <w:left w:val="nil"/>
              <w:bottom w:val="single" w:sz="4" w:space="0" w:color="auto"/>
              <w:right w:val="single" w:sz="4" w:space="0" w:color="auto"/>
            </w:tcBorders>
            <w:shd w:val="clear" w:color="000000" w:fill="D7EAD3"/>
            <w:vAlign w:val="center"/>
            <w:hideMark/>
          </w:tcPr>
          <w:p w14:paraId="2AD8A3B1"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58,68</w:t>
            </w:r>
          </w:p>
        </w:tc>
        <w:tc>
          <w:tcPr>
            <w:tcW w:w="1516" w:type="dxa"/>
            <w:tcBorders>
              <w:top w:val="nil"/>
              <w:left w:val="nil"/>
              <w:bottom w:val="single" w:sz="4" w:space="0" w:color="auto"/>
              <w:right w:val="single" w:sz="4" w:space="0" w:color="auto"/>
            </w:tcBorders>
            <w:shd w:val="clear" w:color="000000" w:fill="D7EAD3"/>
            <w:vAlign w:val="center"/>
            <w:hideMark/>
          </w:tcPr>
          <w:p w14:paraId="540C97BD"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56,75</w:t>
            </w:r>
          </w:p>
        </w:tc>
        <w:tc>
          <w:tcPr>
            <w:tcW w:w="1587" w:type="dxa"/>
            <w:tcBorders>
              <w:top w:val="nil"/>
              <w:left w:val="nil"/>
              <w:bottom w:val="single" w:sz="4" w:space="0" w:color="auto"/>
              <w:right w:val="single" w:sz="4" w:space="0" w:color="auto"/>
            </w:tcBorders>
            <w:shd w:val="clear" w:color="000000" w:fill="D7EAD3"/>
            <w:vAlign w:val="center"/>
            <w:hideMark/>
          </w:tcPr>
          <w:p w14:paraId="022610B8"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66,73</w:t>
            </w:r>
          </w:p>
        </w:tc>
        <w:tc>
          <w:tcPr>
            <w:tcW w:w="1436" w:type="dxa"/>
            <w:tcBorders>
              <w:top w:val="nil"/>
              <w:left w:val="nil"/>
              <w:bottom w:val="single" w:sz="4" w:space="0" w:color="auto"/>
              <w:right w:val="single" w:sz="4" w:space="0" w:color="auto"/>
            </w:tcBorders>
            <w:shd w:val="clear" w:color="000000" w:fill="D7EAD3"/>
            <w:vAlign w:val="center"/>
            <w:hideMark/>
          </w:tcPr>
          <w:p w14:paraId="095C1B45"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52,73</w:t>
            </w:r>
          </w:p>
        </w:tc>
        <w:tc>
          <w:tcPr>
            <w:tcW w:w="1973" w:type="dxa"/>
            <w:tcBorders>
              <w:top w:val="nil"/>
              <w:left w:val="nil"/>
              <w:bottom w:val="single" w:sz="4" w:space="0" w:color="auto"/>
              <w:right w:val="single" w:sz="4" w:space="0" w:color="auto"/>
            </w:tcBorders>
            <w:shd w:val="clear" w:color="000000" w:fill="D7EAD3"/>
            <w:vAlign w:val="center"/>
            <w:hideMark/>
          </w:tcPr>
          <w:p w14:paraId="2D8ED0EE"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92,23</w:t>
            </w:r>
          </w:p>
        </w:tc>
        <w:tc>
          <w:tcPr>
            <w:tcW w:w="1518" w:type="dxa"/>
            <w:tcBorders>
              <w:top w:val="nil"/>
              <w:left w:val="nil"/>
              <w:bottom w:val="single" w:sz="4" w:space="0" w:color="auto"/>
              <w:right w:val="single" w:sz="4" w:space="0" w:color="auto"/>
            </w:tcBorders>
            <w:shd w:val="clear" w:color="000000" w:fill="D7EAD3"/>
            <w:vAlign w:val="center"/>
            <w:hideMark/>
          </w:tcPr>
          <w:p w14:paraId="5AF20108"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62,14</w:t>
            </w:r>
          </w:p>
        </w:tc>
        <w:tc>
          <w:tcPr>
            <w:tcW w:w="1496" w:type="dxa"/>
            <w:tcBorders>
              <w:top w:val="nil"/>
              <w:left w:val="nil"/>
              <w:bottom w:val="single" w:sz="4" w:space="0" w:color="auto"/>
              <w:right w:val="single" w:sz="4" w:space="0" w:color="auto"/>
            </w:tcBorders>
            <w:shd w:val="clear" w:color="000000" w:fill="D7EAD3"/>
            <w:vAlign w:val="center"/>
            <w:hideMark/>
          </w:tcPr>
          <w:p w14:paraId="111E84E9"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62,14</w:t>
            </w:r>
          </w:p>
        </w:tc>
        <w:tc>
          <w:tcPr>
            <w:tcW w:w="1296" w:type="dxa"/>
            <w:tcBorders>
              <w:top w:val="nil"/>
              <w:left w:val="nil"/>
              <w:bottom w:val="single" w:sz="4" w:space="0" w:color="auto"/>
              <w:right w:val="single" w:sz="4" w:space="0" w:color="auto"/>
            </w:tcBorders>
            <w:shd w:val="clear" w:color="000000" w:fill="D7EAD3"/>
            <w:vAlign w:val="center"/>
            <w:hideMark/>
          </w:tcPr>
          <w:p w14:paraId="5ADD9724"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62,14</w:t>
            </w:r>
          </w:p>
        </w:tc>
        <w:tc>
          <w:tcPr>
            <w:tcW w:w="2756" w:type="dxa"/>
            <w:tcBorders>
              <w:top w:val="single" w:sz="4" w:space="0" w:color="auto"/>
              <w:left w:val="nil"/>
              <w:bottom w:val="single" w:sz="4" w:space="0" w:color="auto"/>
              <w:right w:val="single" w:sz="4" w:space="0" w:color="auto"/>
            </w:tcBorders>
            <w:shd w:val="clear" w:color="000000" w:fill="D7EAD3"/>
            <w:vAlign w:val="center"/>
            <w:hideMark/>
          </w:tcPr>
          <w:p w14:paraId="01FC1846"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-8,497</w:t>
            </w:r>
          </w:p>
        </w:tc>
      </w:tr>
      <w:tr w:rsidR="00127CDB" w:rsidRPr="00127CDB" w14:paraId="5D5C02EE" w14:textId="77777777" w:rsidTr="00127CDB">
        <w:trPr>
          <w:trHeight w:val="360"/>
          <w:jc w:val="center"/>
        </w:trPr>
        <w:tc>
          <w:tcPr>
            <w:tcW w:w="306" w:type="dxa"/>
            <w:tcBorders>
              <w:top w:val="nil"/>
              <w:left w:val="nil"/>
              <w:bottom w:val="nil"/>
              <w:right w:val="nil"/>
            </w:tcBorders>
            <w:shd w:val="clear" w:color="auto" w:fill="auto"/>
            <w:noWrap/>
            <w:vAlign w:val="bottom"/>
            <w:hideMark/>
          </w:tcPr>
          <w:p w14:paraId="772F4BCA" w14:textId="77777777" w:rsidR="00127CDB" w:rsidRPr="00127CDB" w:rsidRDefault="00127CDB" w:rsidP="00127CDB">
            <w:pPr>
              <w:jc w:val="center"/>
              <w:rPr>
                <w:rFonts w:ascii="Tahoma" w:hAnsi="Tahoma" w:cs="Tahoma"/>
                <w:b/>
                <w:bCs/>
                <w:sz w:val="13"/>
                <w:szCs w:val="13"/>
              </w:rPr>
            </w:pPr>
          </w:p>
        </w:tc>
        <w:tc>
          <w:tcPr>
            <w:tcW w:w="232" w:type="dxa"/>
            <w:tcBorders>
              <w:top w:val="nil"/>
              <w:left w:val="nil"/>
              <w:bottom w:val="nil"/>
              <w:right w:val="nil"/>
            </w:tcBorders>
            <w:shd w:val="clear" w:color="auto" w:fill="auto"/>
            <w:noWrap/>
            <w:vAlign w:val="bottom"/>
            <w:hideMark/>
          </w:tcPr>
          <w:p w14:paraId="6C7B87BB" w14:textId="77777777" w:rsidR="00127CDB" w:rsidRPr="00127CDB" w:rsidRDefault="00127CDB" w:rsidP="00127CDB">
            <w:pPr>
              <w:rPr>
                <w:sz w:val="13"/>
                <w:szCs w:val="13"/>
              </w:rPr>
            </w:pPr>
          </w:p>
        </w:tc>
        <w:tc>
          <w:tcPr>
            <w:tcW w:w="729" w:type="dxa"/>
            <w:tcBorders>
              <w:top w:val="nil"/>
              <w:left w:val="single" w:sz="4" w:space="0" w:color="auto"/>
              <w:bottom w:val="single" w:sz="4" w:space="0" w:color="auto"/>
              <w:right w:val="single" w:sz="4" w:space="0" w:color="auto"/>
            </w:tcBorders>
            <w:shd w:val="clear" w:color="auto" w:fill="auto"/>
            <w:vAlign w:val="center"/>
            <w:hideMark/>
          </w:tcPr>
          <w:p w14:paraId="5A12FACE"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16.1</w:t>
            </w:r>
          </w:p>
        </w:tc>
        <w:tc>
          <w:tcPr>
            <w:tcW w:w="4034" w:type="dxa"/>
            <w:tcBorders>
              <w:top w:val="nil"/>
              <w:left w:val="nil"/>
              <w:bottom w:val="single" w:sz="4" w:space="0" w:color="auto"/>
              <w:right w:val="single" w:sz="4" w:space="0" w:color="auto"/>
            </w:tcBorders>
            <w:shd w:val="clear" w:color="auto" w:fill="auto"/>
            <w:vAlign w:val="center"/>
            <w:hideMark/>
          </w:tcPr>
          <w:p w14:paraId="252CA401" w14:textId="77777777" w:rsidR="00127CDB" w:rsidRPr="00127CDB" w:rsidRDefault="00127CDB" w:rsidP="00127CDB">
            <w:pPr>
              <w:ind w:firstLineChars="100" w:firstLine="130"/>
              <w:rPr>
                <w:rFonts w:ascii="Tahoma" w:hAnsi="Tahoma" w:cs="Tahoma"/>
                <w:sz w:val="13"/>
                <w:szCs w:val="13"/>
              </w:rPr>
            </w:pPr>
            <w:r w:rsidRPr="00127CDB">
              <w:rPr>
                <w:rFonts w:ascii="Tahoma" w:hAnsi="Tahoma" w:cs="Tahoma"/>
                <w:sz w:val="13"/>
                <w:szCs w:val="13"/>
              </w:rPr>
              <w:t>Тариф на потребительский рынок</w:t>
            </w:r>
          </w:p>
        </w:tc>
        <w:tc>
          <w:tcPr>
            <w:tcW w:w="994" w:type="dxa"/>
            <w:tcBorders>
              <w:top w:val="nil"/>
              <w:left w:val="nil"/>
              <w:bottom w:val="single" w:sz="4" w:space="0" w:color="auto"/>
              <w:right w:val="single" w:sz="4" w:space="0" w:color="auto"/>
            </w:tcBorders>
            <w:shd w:val="clear" w:color="auto" w:fill="auto"/>
            <w:vAlign w:val="center"/>
            <w:hideMark/>
          </w:tcPr>
          <w:p w14:paraId="3C9C74CF" w14:textId="77777777" w:rsidR="00127CDB" w:rsidRPr="00127CDB" w:rsidRDefault="00127CDB" w:rsidP="00127CDB">
            <w:pPr>
              <w:jc w:val="center"/>
              <w:rPr>
                <w:rFonts w:ascii="Tahoma" w:hAnsi="Tahoma" w:cs="Tahoma"/>
                <w:sz w:val="13"/>
                <w:szCs w:val="13"/>
              </w:rPr>
            </w:pPr>
            <w:proofErr w:type="spellStart"/>
            <w:r w:rsidRPr="00127CDB">
              <w:rPr>
                <w:rFonts w:ascii="Tahoma" w:hAnsi="Tahoma" w:cs="Tahoma"/>
                <w:sz w:val="13"/>
                <w:szCs w:val="13"/>
              </w:rPr>
              <w:t>руб</w:t>
            </w:r>
            <w:proofErr w:type="spellEnd"/>
            <w:r w:rsidRPr="00127CDB">
              <w:rPr>
                <w:rFonts w:ascii="Tahoma" w:hAnsi="Tahoma" w:cs="Tahoma"/>
                <w:sz w:val="13"/>
                <w:szCs w:val="13"/>
              </w:rPr>
              <w:t>/м3</w:t>
            </w:r>
          </w:p>
        </w:tc>
        <w:tc>
          <w:tcPr>
            <w:tcW w:w="1549" w:type="dxa"/>
            <w:tcBorders>
              <w:top w:val="nil"/>
              <w:left w:val="nil"/>
              <w:bottom w:val="single" w:sz="4" w:space="0" w:color="auto"/>
              <w:right w:val="single" w:sz="4" w:space="0" w:color="auto"/>
            </w:tcBorders>
            <w:shd w:val="clear" w:color="000000" w:fill="D7EAD3"/>
            <w:vAlign w:val="center"/>
            <w:hideMark/>
          </w:tcPr>
          <w:p w14:paraId="5939F6C0"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40,05</w:t>
            </w:r>
          </w:p>
        </w:tc>
        <w:tc>
          <w:tcPr>
            <w:tcW w:w="1518" w:type="dxa"/>
            <w:tcBorders>
              <w:top w:val="nil"/>
              <w:left w:val="nil"/>
              <w:bottom w:val="single" w:sz="4" w:space="0" w:color="auto"/>
              <w:right w:val="single" w:sz="4" w:space="0" w:color="auto"/>
            </w:tcBorders>
            <w:shd w:val="clear" w:color="000000" w:fill="D7EAD3"/>
            <w:vAlign w:val="center"/>
            <w:hideMark/>
          </w:tcPr>
          <w:p w14:paraId="1FBBFD84"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58,68</w:t>
            </w:r>
          </w:p>
        </w:tc>
        <w:tc>
          <w:tcPr>
            <w:tcW w:w="1516" w:type="dxa"/>
            <w:tcBorders>
              <w:top w:val="nil"/>
              <w:left w:val="nil"/>
              <w:bottom w:val="single" w:sz="4" w:space="0" w:color="auto"/>
              <w:right w:val="single" w:sz="4" w:space="0" w:color="auto"/>
            </w:tcBorders>
            <w:shd w:val="clear" w:color="000000" w:fill="D7EAD3"/>
            <w:vAlign w:val="center"/>
            <w:hideMark/>
          </w:tcPr>
          <w:p w14:paraId="09F97BA9"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56,75</w:t>
            </w:r>
          </w:p>
        </w:tc>
        <w:tc>
          <w:tcPr>
            <w:tcW w:w="1587" w:type="dxa"/>
            <w:tcBorders>
              <w:top w:val="nil"/>
              <w:left w:val="nil"/>
              <w:bottom w:val="single" w:sz="4" w:space="0" w:color="auto"/>
              <w:right w:val="single" w:sz="4" w:space="0" w:color="auto"/>
            </w:tcBorders>
            <w:shd w:val="clear" w:color="000000" w:fill="D7EAD3"/>
            <w:vAlign w:val="center"/>
            <w:hideMark/>
          </w:tcPr>
          <w:p w14:paraId="4309B98B"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66,73</w:t>
            </w:r>
          </w:p>
        </w:tc>
        <w:tc>
          <w:tcPr>
            <w:tcW w:w="1436" w:type="dxa"/>
            <w:tcBorders>
              <w:top w:val="nil"/>
              <w:left w:val="nil"/>
              <w:bottom w:val="single" w:sz="4" w:space="0" w:color="auto"/>
              <w:right w:val="single" w:sz="4" w:space="0" w:color="auto"/>
            </w:tcBorders>
            <w:shd w:val="clear" w:color="000000" w:fill="D7EAD3"/>
            <w:vAlign w:val="center"/>
            <w:hideMark/>
          </w:tcPr>
          <w:p w14:paraId="671FD758"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52,73</w:t>
            </w:r>
          </w:p>
        </w:tc>
        <w:tc>
          <w:tcPr>
            <w:tcW w:w="1973" w:type="dxa"/>
            <w:tcBorders>
              <w:top w:val="nil"/>
              <w:left w:val="nil"/>
              <w:bottom w:val="single" w:sz="4" w:space="0" w:color="auto"/>
              <w:right w:val="single" w:sz="4" w:space="0" w:color="auto"/>
            </w:tcBorders>
            <w:shd w:val="clear" w:color="000000" w:fill="D7EAD3"/>
            <w:vAlign w:val="center"/>
            <w:hideMark/>
          </w:tcPr>
          <w:p w14:paraId="4B95409B"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92,23</w:t>
            </w:r>
          </w:p>
        </w:tc>
        <w:tc>
          <w:tcPr>
            <w:tcW w:w="1518" w:type="dxa"/>
            <w:tcBorders>
              <w:top w:val="nil"/>
              <w:left w:val="nil"/>
              <w:bottom w:val="single" w:sz="4" w:space="0" w:color="auto"/>
              <w:right w:val="single" w:sz="4" w:space="0" w:color="auto"/>
            </w:tcBorders>
            <w:shd w:val="clear" w:color="000000" w:fill="D7EAD3"/>
            <w:vAlign w:val="center"/>
            <w:hideMark/>
          </w:tcPr>
          <w:p w14:paraId="37DC5AE4"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62,14</w:t>
            </w:r>
          </w:p>
        </w:tc>
        <w:tc>
          <w:tcPr>
            <w:tcW w:w="1496" w:type="dxa"/>
            <w:tcBorders>
              <w:top w:val="nil"/>
              <w:left w:val="nil"/>
              <w:bottom w:val="single" w:sz="4" w:space="0" w:color="auto"/>
              <w:right w:val="single" w:sz="4" w:space="0" w:color="auto"/>
            </w:tcBorders>
            <w:shd w:val="clear" w:color="000000" w:fill="D7EAD3"/>
            <w:vAlign w:val="center"/>
            <w:hideMark/>
          </w:tcPr>
          <w:p w14:paraId="1B97BBD7"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62,14</w:t>
            </w:r>
          </w:p>
        </w:tc>
        <w:tc>
          <w:tcPr>
            <w:tcW w:w="1296" w:type="dxa"/>
            <w:tcBorders>
              <w:top w:val="nil"/>
              <w:left w:val="nil"/>
              <w:bottom w:val="single" w:sz="4" w:space="0" w:color="auto"/>
              <w:right w:val="single" w:sz="4" w:space="0" w:color="auto"/>
            </w:tcBorders>
            <w:shd w:val="clear" w:color="000000" w:fill="D7EAD3"/>
            <w:vAlign w:val="center"/>
            <w:hideMark/>
          </w:tcPr>
          <w:p w14:paraId="270DE6DF"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62,14</w:t>
            </w:r>
          </w:p>
        </w:tc>
        <w:tc>
          <w:tcPr>
            <w:tcW w:w="2756" w:type="dxa"/>
            <w:tcBorders>
              <w:top w:val="nil"/>
              <w:left w:val="nil"/>
              <w:bottom w:val="single" w:sz="4" w:space="0" w:color="auto"/>
              <w:right w:val="single" w:sz="4" w:space="0" w:color="auto"/>
            </w:tcBorders>
            <w:shd w:val="clear" w:color="000000" w:fill="D7EAD3"/>
            <w:vAlign w:val="center"/>
            <w:hideMark/>
          </w:tcPr>
          <w:p w14:paraId="5B5EC297" w14:textId="77777777" w:rsidR="00127CDB" w:rsidRPr="00127CDB" w:rsidRDefault="00127CDB" w:rsidP="00127CDB">
            <w:pPr>
              <w:jc w:val="center"/>
              <w:rPr>
                <w:rFonts w:ascii="Tahoma" w:hAnsi="Tahoma" w:cs="Tahoma"/>
                <w:b/>
                <w:bCs/>
                <w:color w:val="FFFFFF"/>
                <w:sz w:val="13"/>
                <w:szCs w:val="13"/>
              </w:rPr>
            </w:pPr>
            <w:r w:rsidRPr="00127CDB">
              <w:rPr>
                <w:rFonts w:ascii="Tahoma" w:hAnsi="Tahoma" w:cs="Tahoma"/>
                <w:b/>
                <w:bCs/>
                <w:color w:val="FFFFFF"/>
                <w:sz w:val="13"/>
                <w:szCs w:val="13"/>
              </w:rPr>
              <w:t>17 756,23</w:t>
            </w:r>
          </w:p>
        </w:tc>
      </w:tr>
      <w:tr w:rsidR="00127CDB" w:rsidRPr="00127CDB" w14:paraId="74973A84" w14:textId="77777777" w:rsidTr="00127CDB">
        <w:trPr>
          <w:trHeight w:val="300"/>
          <w:jc w:val="center"/>
        </w:trPr>
        <w:tc>
          <w:tcPr>
            <w:tcW w:w="306" w:type="dxa"/>
            <w:tcBorders>
              <w:top w:val="nil"/>
              <w:left w:val="nil"/>
              <w:bottom w:val="nil"/>
              <w:right w:val="nil"/>
            </w:tcBorders>
            <w:shd w:val="clear" w:color="auto" w:fill="auto"/>
            <w:noWrap/>
            <w:vAlign w:val="bottom"/>
            <w:hideMark/>
          </w:tcPr>
          <w:p w14:paraId="2DE949C4" w14:textId="77777777" w:rsidR="00127CDB" w:rsidRPr="00127CDB" w:rsidRDefault="00127CDB" w:rsidP="00127CDB">
            <w:pPr>
              <w:jc w:val="center"/>
              <w:rPr>
                <w:rFonts w:ascii="Tahoma" w:hAnsi="Tahoma" w:cs="Tahoma"/>
                <w:b/>
                <w:bCs/>
                <w:color w:val="FFFFFF"/>
                <w:sz w:val="13"/>
                <w:szCs w:val="13"/>
              </w:rPr>
            </w:pPr>
          </w:p>
        </w:tc>
        <w:tc>
          <w:tcPr>
            <w:tcW w:w="232" w:type="dxa"/>
            <w:tcBorders>
              <w:top w:val="nil"/>
              <w:left w:val="nil"/>
              <w:bottom w:val="nil"/>
              <w:right w:val="nil"/>
            </w:tcBorders>
            <w:shd w:val="clear" w:color="auto" w:fill="auto"/>
            <w:noWrap/>
            <w:vAlign w:val="bottom"/>
            <w:hideMark/>
          </w:tcPr>
          <w:p w14:paraId="69BFADDB" w14:textId="77777777" w:rsidR="00127CDB" w:rsidRPr="00127CDB" w:rsidRDefault="00127CDB" w:rsidP="00127CDB">
            <w:pPr>
              <w:rPr>
                <w:sz w:val="13"/>
                <w:szCs w:val="13"/>
              </w:rPr>
            </w:pPr>
          </w:p>
        </w:tc>
        <w:tc>
          <w:tcPr>
            <w:tcW w:w="729" w:type="dxa"/>
            <w:tcBorders>
              <w:top w:val="nil"/>
              <w:left w:val="single" w:sz="4" w:space="0" w:color="auto"/>
              <w:bottom w:val="single" w:sz="4" w:space="0" w:color="auto"/>
              <w:right w:val="single" w:sz="4" w:space="0" w:color="auto"/>
            </w:tcBorders>
            <w:shd w:val="clear" w:color="auto" w:fill="auto"/>
            <w:vAlign w:val="center"/>
            <w:hideMark/>
          </w:tcPr>
          <w:p w14:paraId="797D9999"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16.2</w:t>
            </w:r>
          </w:p>
        </w:tc>
        <w:tc>
          <w:tcPr>
            <w:tcW w:w="4034" w:type="dxa"/>
            <w:tcBorders>
              <w:top w:val="nil"/>
              <w:left w:val="nil"/>
              <w:bottom w:val="single" w:sz="4" w:space="0" w:color="auto"/>
              <w:right w:val="single" w:sz="4" w:space="0" w:color="auto"/>
            </w:tcBorders>
            <w:shd w:val="clear" w:color="auto" w:fill="auto"/>
            <w:vAlign w:val="center"/>
            <w:hideMark/>
          </w:tcPr>
          <w:p w14:paraId="627A8A20" w14:textId="77777777" w:rsidR="00127CDB" w:rsidRPr="00127CDB" w:rsidRDefault="00127CDB" w:rsidP="00127CDB">
            <w:pPr>
              <w:ind w:firstLineChars="100" w:firstLine="130"/>
              <w:rPr>
                <w:rFonts w:ascii="Tahoma" w:hAnsi="Tahoma" w:cs="Tahoma"/>
                <w:sz w:val="13"/>
                <w:szCs w:val="13"/>
              </w:rPr>
            </w:pPr>
            <w:r w:rsidRPr="00127CDB">
              <w:rPr>
                <w:rFonts w:ascii="Tahoma" w:hAnsi="Tahoma" w:cs="Tahoma"/>
                <w:sz w:val="13"/>
                <w:szCs w:val="13"/>
              </w:rPr>
              <w:t>Тариф на собственные нужды производства</w:t>
            </w:r>
          </w:p>
        </w:tc>
        <w:tc>
          <w:tcPr>
            <w:tcW w:w="994" w:type="dxa"/>
            <w:tcBorders>
              <w:top w:val="nil"/>
              <w:left w:val="nil"/>
              <w:bottom w:val="single" w:sz="4" w:space="0" w:color="auto"/>
              <w:right w:val="single" w:sz="4" w:space="0" w:color="auto"/>
            </w:tcBorders>
            <w:shd w:val="clear" w:color="auto" w:fill="auto"/>
            <w:vAlign w:val="center"/>
            <w:hideMark/>
          </w:tcPr>
          <w:p w14:paraId="1211DE18" w14:textId="77777777" w:rsidR="00127CDB" w:rsidRPr="00127CDB" w:rsidRDefault="00127CDB" w:rsidP="00127CDB">
            <w:pPr>
              <w:jc w:val="center"/>
              <w:rPr>
                <w:rFonts w:ascii="Tahoma" w:hAnsi="Tahoma" w:cs="Tahoma"/>
                <w:sz w:val="13"/>
                <w:szCs w:val="13"/>
              </w:rPr>
            </w:pPr>
            <w:proofErr w:type="spellStart"/>
            <w:r w:rsidRPr="00127CDB">
              <w:rPr>
                <w:rFonts w:ascii="Tahoma" w:hAnsi="Tahoma" w:cs="Tahoma"/>
                <w:sz w:val="13"/>
                <w:szCs w:val="13"/>
              </w:rPr>
              <w:t>руб</w:t>
            </w:r>
            <w:proofErr w:type="spellEnd"/>
            <w:r w:rsidRPr="00127CDB">
              <w:rPr>
                <w:rFonts w:ascii="Tahoma" w:hAnsi="Tahoma" w:cs="Tahoma"/>
                <w:sz w:val="13"/>
                <w:szCs w:val="13"/>
              </w:rPr>
              <w:t>/м3</w:t>
            </w:r>
          </w:p>
        </w:tc>
        <w:tc>
          <w:tcPr>
            <w:tcW w:w="1549" w:type="dxa"/>
            <w:tcBorders>
              <w:top w:val="nil"/>
              <w:left w:val="nil"/>
              <w:bottom w:val="single" w:sz="4" w:space="0" w:color="auto"/>
              <w:right w:val="single" w:sz="4" w:space="0" w:color="auto"/>
            </w:tcBorders>
            <w:shd w:val="clear" w:color="000000" w:fill="D7EAD3"/>
            <w:vAlign w:val="center"/>
            <w:hideMark/>
          </w:tcPr>
          <w:p w14:paraId="52820AD8"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0,00</w:t>
            </w:r>
          </w:p>
        </w:tc>
        <w:tc>
          <w:tcPr>
            <w:tcW w:w="1518" w:type="dxa"/>
            <w:tcBorders>
              <w:top w:val="nil"/>
              <w:left w:val="nil"/>
              <w:bottom w:val="single" w:sz="4" w:space="0" w:color="auto"/>
              <w:right w:val="single" w:sz="4" w:space="0" w:color="auto"/>
            </w:tcBorders>
            <w:shd w:val="clear" w:color="000000" w:fill="D7EAD3"/>
            <w:vAlign w:val="center"/>
            <w:hideMark/>
          </w:tcPr>
          <w:p w14:paraId="61E6EF49"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0,00</w:t>
            </w:r>
          </w:p>
        </w:tc>
        <w:tc>
          <w:tcPr>
            <w:tcW w:w="1516" w:type="dxa"/>
            <w:tcBorders>
              <w:top w:val="nil"/>
              <w:left w:val="nil"/>
              <w:bottom w:val="single" w:sz="4" w:space="0" w:color="auto"/>
              <w:right w:val="single" w:sz="4" w:space="0" w:color="auto"/>
            </w:tcBorders>
            <w:shd w:val="clear" w:color="000000" w:fill="D7EAD3"/>
            <w:vAlign w:val="center"/>
            <w:hideMark/>
          </w:tcPr>
          <w:p w14:paraId="7376B628"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0,00</w:t>
            </w:r>
          </w:p>
        </w:tc>
        <w:tc>
          <w:tcPr>
            <w:tcW w:w="1587" w:type="dxa"/>
            <w:tcBorders>
              <w:top w:val="nil"/>
              <w:left w:val="nil"/>
              <w:bottom w:val="single" w:sz="4" w:space="0" w:color="auto"/>
              <w:right w:val="single" w:sz="4" w:space="0" w:color="auto"/>
            </w:tcBorders>
            <w:shd w:val="clear" w:color="000000" w:fill="D7EAD3"/>
            <w:vAlign w:val="center"/>
            <w:hideMark/>
          </w:tcPr>
          <w:p w14:paraId="2C37194A"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0,00</w:t>
            </w:r>
          </w:p>
        </w:tc>
        <w:tc>
          <w:tcPr>
            <w:tcW w:w="1436" w:type="dxa"/>
            <w:tcBorders>
              <w:top w:val="nil"/>
              <w:left w:val="single" w:sz="4" w:space="0" w:color="auto"/>
              <w:bottom w:val="single" w:sz="4" w:space="0" w:color="auto"/>
              <w:right w:val="single" w:sz="4" w:space="0" w:color="auto"/>
            </w:tcBorders>
            <w:shd w:val="clear" w:color="000000" w:fill="D7EAD3"/>
            <w:vAlign w:val="center"/>
            <w:hideMark/>
          </w:tcPr>
          <w:p w14:paraId="58D1EFFE"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0,00</w:t>
            </w:r>
          </w:p>
        </w:tc>
        <w:tc>
          <w:tcPr>
            <w:tcW w:w="1973" w:type="dxa"/>
            <w:tcBorders>
              <w:top w:val="nil"/>
              <w:left w:val="nil"/>
              <w:bottom w:val="single" w:sz="4" w:space="0" w:color="auto"/>
              <w:right w:val="single" w:sz="4" w:space="0" w:color="auto"/>
            </w:tcBorders>
            <w:shd w:val="clear" w:color="000000" w:fill="D7EAD3"/>
            <w:vAlign w:val="center"/>
            <w:hideMark/>
          </w:tcPr>
          <w:p w14:paraId="08F0C163"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0,00</w:t>
            </w:r>
          </w:p>
        </w:tc>
        <w:tc>
          <w:tcPr>
            <w:tcW w:w="1518" w:type="dxa"/>
            <w:tcBorders>
              <w:top w:val="nil"/>
              <w:left w:val="nil"/>
              <w:bottom w:val="single" w:sz="4" w:space="0" w:color="auto"/>
              <w:right w:val="single" w:sz="4" w:space="0" w:color="auto"/>
            </w:tcBorders>
            <w:shd w:val="clear" w:color="000000" w:fill="D7EAD3"/>
            <w:vAlign w:val="center"/>
            <w:hideMark/>
          </w:tcPr>
          <w:p w14:paraId="1737ABD7"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0,00</w:t>
            </w:r>
          </w:p>
        </w:tc>
        <w:tc>
          <w:tcPr>
            <w:tcW w:w="1496" w:type="dxa"/>
            <w:tcBorders>
              <w:top w:val="nil"/>
              <w:left w:val="nil"/>
              <w:bottom w:val="single" w:sz="4" w:space="0" w:color="auto"/>
              <w:right w:val="single" w:sz="4" w:space="0" w:color="auto"/>
            </w:tcBorders>
            <w:shd w:val="clear" w:color="000000" w:fill="D7EAD3"/>
            <w:vAlign w:val="center"/>
            <w:hideMark/>
          </w:tcPr>
          <w:p w14:paraId="4DC80569"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0,00</w:t>
            </w:r>
          </w:p>
        </w:tc>
        <w:tc>
          <w:tcPr>
            <w:tcW w:w="1296" w:type="dxa"/>
            <w:tcBorders>
              <w:top w:val="nil"/>
              <w:left w:val="nil"/>
              <w:bottom w:val="single" w:sz="4" w:space="0" w:color="auto"/>
              <w:right w:val="single" w:sz="4" w:space="0" w:color="auto"/>
            </w:tcBorders>
            <w:shd w:val="clear" w:color="000000" w:fill="D7EAD3"/>
            <w:vAlign w:val="center"/>
            <w:hideMark/>
          </w:tcPr>
          <w:p w14:paraId="0D8470BA"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0,00</w:t>
            </w:r>
          </w:p>
        </w:tc>
        <w:tc>
          <w:tcPr>
            <w:tcW w:w="2756" w:type="dxa"/>
            <w:tcBorders>
              <w:top w:val="nil"/>
              <w:left w:val="nil"/>
              <w:bottom w:val="single" w:sz="4" w:space="0" w:color="auto"/>
              <w:right w:val="single" w:sz="4" w:space="0" w:color="auto"/>
            </w:tcBorders>
            <w:shd w:val="clear" w:color="000000" w:fill="D7EAD3"/>
            <w:vAlign w:val="center"/>
            <w:hideMark/>
          </w:tcPr>
          <w:p w14:paraId="2CE55268" w14:textId="77777777" w:rsidR="00127CDB" w:rsidRPr="00127CDB" w:rsidRDefault="00127CDB" w:rsidP="00127CDB">
            <w:pPr>
              <w:jc w:val="center"/>
              <w:rPr>
                <w:rFonts w:ascii="Tahoma" w:hAnsi="Tahoma" w:cs="Tahoma"/>
                <w:b/>
                <w:bCs/>
                <w:color w:val="FFFFFF"/>
                <w:sz w:val="13"/>
                <w:szCs w:val="13"/>
              </w:rPr>
            </w:pPr>
            <w:r w:rsidRPr="00127CDB">
              <w:rPr>
                <w:rFonts w:ascii="Tahoma" w:hAnsi="Tahoma" w:cs="Tahoma"/>
                <w:b/>
                <w:bCs/>
                <w:color w:val="FFFFFF"/>
                <w:sz w:val="13"/>
                <w:szCs w:val="13"/>
              </w:rPr>
              <w:t>0,00</w:t>
            </w:r>
          </w:p>
        </w:tc>
      </w:tr>
      <w:tr w:rsidR="00127CDB" w:rsidRPr="00127CDB" w14:paraId="7D984798" w14:textId="77777777" w:rsidTr="00127CDB">
        <w:trPr>
          <w:trHeight w:val="225"/>
          <w:jc w:val="center"/>
        </w:trPr>
        <w:tc>
          <w:tcPr>
            <w:tcW w:w="306" w:type="dxa"/>
            <w:tcBorders>
              <w:top w:val="nil"/>
              <w:left w:val="nil"/>
              <w:bottom w:val="nil"/>
              <w:right w:val="nil"/>
            </w:tcBorders>
            <w:shd w:val="clear" w:color="000000" w:fill="FFFFFF"/>
            <w:vAlign w:val="center"/>
            <w:hideMark/>
          </w:tcPr>
          <w:p w14:paraId="68ACD8E1" w14:textId="77777777" w:rsidR="00127CDB" w:rsidRPr="00127CDB" w:rsidRDefault="00127CDB" w:rsidP="00127CDB">
            <w:pPr>
              <w:rPr>
                <w:rFonts w:ascii="Tahoma" w:hAnsi="Tahoma" w:cs="Tahoma"/>
                <w:color w:val="FFFFFF"/>
                <w:sz w:val="13"/>
                <w:szCs w:val="13"/>
              </w:rPr>
            </w:pPr>
            <w:r w:rsidRPr="00127CDB">
              <w:rPr>
                <w:rFonts w:ascii="Tahoma" w:hAnsi="Tahoma" w:cs="Tahoma"/>
                <w:color w:val="FFFFFF"/>
                <w:sz w:val="13"/>
                <w:szCs w:val="13"/>
              </w:rPr>
              <w:t> </w:t>
            </w:r>
          </w:p>
        </w:tc>
        <w:tc>
          <w:tcPr>
            <w:tcW w:w="232" w:type="dxa"/>
            <w:tcBorders>
              <w:top w:val="nil"/>
              <w:left w:val="nil"/>
              <w:bottom w:val="nil"/>
              <w:right w:val="nil"/>
            </w:tcBorders>
            <w:shd w:val="clear" w:color="000000" w:fill="FFFFFF"/>
            <w:vAlign w:val="center"/>
            <w:hideMark/>
          </w:tcPr>
          <w:p w14:paraId="4A09248D" w14:textId="77777777" w:rsidR="00127CDB" w:rsidRPr="00127CDB" w:rsidRDefault="00127CDB" w:rsidP="00127CDB">
            <w:pPr>
              <w:rPr>
                <w:rFonts w:ascii="Tahoma" w:hAnsi="Tahoma" w:cs="Tahoma"/>
                <w:color w:val="FFFFFF"/>
                <w:sz w:val="13"/>
                <w:szCs w:val="13"/>
              </w:rPr>
            </w:pPr>
            <w:r w:rsidRPr="00127CDB">
              <w:rPr>
                <w:rFonts w:ascii="Tahoma" w:hAnsi="Tahoma" w:cs="Tahoma"/>
                <w:color w:val="FFFFFF"/>
                <w:sz w:val="13"/>
                <w:szCs w:val="13"/>
              </w:rPr>
              <w:t> </w:t>
            </w:r>
          </w:p>
        </w:tc>
        <w:tc>
          <w:tcPr>
            <w:tcW w:w="729" w:type="dxa"/>
            <w:tcBorders>
              <w:top w:val="nil"/>
              <w:left w:val="nil"/>
              <w:bottom w:val="nil"/>
              <w:right w:val="nil"/>
            </w:tcBorders>
            <w:shd w:val="clear" w:color="000000" w:fill="FFFFFF"/>
            <w:vAlign w:val="center"/>
            <w:hideMark/>
          </w:tcPr>
          <w:p w14:paraId="5BCC15E1" w14:textId="77777777" w:rsidR="00127CDB" w:rsidRPr="00127CDB" w:rsidRDefault="00127CDB" w:rsidP="00127CDB">
            <w:pPr>
              <w:rPr>
                <w:rFonts w:ascii="Tahoma" w:hAnsi="Tahoma" w:cs="Tahoma"/>
                <w:color w:val="FFFFFF"/>
                <w:sz w:val="13"/>
                <w:szCs w:val="13"/>
              </w:rPr>
            </w:pPr>
            <w:r w:rsidRPr="00127CDB">
              <w:rPr>
                <w:rFonts w:ascii="Tahoma" w:hAnsi="Tahoma" w:cs="Tahoma"/>
                <w:color w:val="FFFFFF"/>
                <w:sz w:val="13"/>
                <w:szCs w:val="13"/>
              </w:rPr>
              <w:t> </w:t>
            </w:r>
          </w:p>
        </w:tc>
        <w:tc>
          <w:tcPr>
            <w:tcW w:w="4034" w:type="dxa"/>
            <w:tcBorders>
              <w:top w:val="nil"/>
              <w:left w:val="nil"/>
              <w:bottom w:val="nil"/>
              <w:right w:val="nil"/>
            </w:tcBorders>
            <w:shd w:val="clear" w:color="000000" w:fill="FFFFFF"/>
            <w:vAlign w:val="center"/>
            <w:hideMark/>
          </w:tcPr>
          <w:p w14:paraId="3F703EB7" w14:textId="77777777" w:rsidR="00127CDB" w:rsidRPr="00127CDB" w:rsidRDefault="00127CDB" w:rsidP="00127CDB">
            <w:pPr>
              <w:rPr>
                <w:rFonts w:ascii="Tahoma" w:hAnsi="Tahoma" w:cs="Tahoma"/>
                <w:color w:val="FFFFFF"/>
                <w:sz w:val="13"/>
                <w:szCs w:val="13"/>
              </w:rPr>
            </w:pPr>
            <w:r w:rsidRPr="00127CDB">
              <w:rPr>
                <w:rFonts w:ascii="Tahoma" w:hAnsi="Tahoma" w:cs="Tahoma"/>
                <w:color w:val="FFFFFF"/>
                <w:sz w:val="13"/>
                <w:szCs w:val="13"/>
              </w:rPr>
              <w:t> </w:t>
            </w:r>
          </w:p>
        </w:tc>
        <w:tc>
          <w:tcPr>
            <w:tcW w:w="994" w:type="dxa"/>
            <w:tcBorders>
              <w:top w:val="nil"/>
              <w:left w:val="nil"/>
              <w:bottom w:val="nil"/>
              <w:right w:val="nil"/>
            </w:tcBorders>
            <w:shd w:val="clear" w:color="000000" w:fill="FFFFFF"/>
            <w:vAlign w:val="center"/>
            <w:hideMark/>
          </w:tcPr>
          <w:p w14:paraId="5022D47C" w14:textId="77777777" w:rsidR="00127CDB" w:rsidRPr="00127CDB" w:rsidRDefault="00127CDB" w:rsidP="00127CDB">
            <w:pPr>
              <w:rPr>
                <w:rFonts w:ascii="Tahoma" w:hAnsi="Tahoma" w:cs="Tahoma"/>
                <w:color w:val="FFFFFF"/>
                <w:sz w:val="13"/>
                <w:szCs w:val="13"/>
              </w:rPr>
            </w:pPr>
            <w:r w:rsidRPr="00127CDB">
              <w:rPr>
                <w:rFonts w:ascii="Tahoma" w:hAnsi="Tahoma" w:cs="Tahoma"/>
                <w:color w:val="FFFFFF"/>
                <w:sz w:val="13"/>
                <w:szCs w:val="13"/>
              </w:rPr>
              <w:t> </w:t>
            </w:r>
          </w:p>
        </w:tc>
        <w:tc>
          <w:tcPr>
            <w:tcW w:w="1549" w:type="dxa"/>
            <w:tcBorders>
              <w:top w:val="nil"/>
              <w:left w:val="nil"/>
              <w:bottom w:val="nil"/>
              <w:right w:val="nil"/>
            </w:tcBorders>
            <w:shd w:val="clear" w:color="000000" w:fill="FFFFFF"/>
            <w:vAlign w:val="center"/>
            <w:hideMark/>
          </w:tcPr>
          <w:p w14:paraId="633E895D" w14:textId="77777777" w:rsidR="00127CDB" w:rsidRPr="00127CDB" w:rsidRDefault="00127CDB" w:rsidP="00127CDB">
            <w:pPr>
              <w:jc w:val="right"/>
              <w:rPr>
                <w:rFonts w:ascii="Tahoma" w:hAnsi="Tahoma" w:cs="Tahoma"/>
                <w:color w:val="FFFFFF"/>
                <w:sz w:val="13"/>
                <w:szCs w:val="13"/>
              </w:rPr>
            </w:pPr>
            <w:r w:rsidRPr="00127CDB">
              <w:rPr>
                <w:rFonts w:ascii="Tahoma" w:hAnsi="Tahoma" w:cs="Tahoma"/>
                <w:color w:val="FFFFFF"/>
                <w:sz w:val="13"/>
                <w:szCs w:val="13"/>
              </w:rPr>
              <w:t>0,12</w:t>
            </w:r>
          </w:p>
        </w:tc>
        <w:tc>
          <w:tcPr>
            <w:tcW w:w="1518" w:type="dxa"/>
            <w:tcBorders>
              <w:top w:val="nil"/>
              <w:left w:val="nil"/>
              <w:bottom w:val="nil"/>
              <w:right w:val="nil"/>
            </w:tcBorders>
            <w:shd w:val="clear" w:color="000000" w:fill="FFFFFF"/>
            <w:vAlign w:val="center"/>
            <w:hideMark/>
          </w:tcPr>
          <w:p w14:paraId="71289956" w14:textId="77777777" w:rsidR="00127CDB" w:rsidRPr="00127CDB" w:rsidRDefault="00127CDB" w:rsidP="00127CDB">
            <w:pPr>
              <w:rPr>
                <w:rFonts w:ascii="Tahoma" w:hAnsi="Tahoma" w:cs="Tahoma"/>
                <w:color w:val="FFFFFF"/>
                <w:sz w:val="13"/>
                <w:szCs w:val="13"/>
              </w:rPr>
            </w:pPr>
            <w:r w:rsidRPr="00127CDB">
              <w:rPr>
                <w:rFonts w:ascii="Tahoma" w:hAnsi="Tahoma" w:cs="Tahoma"/>
                <w:color w:val="FFFFFF"/>
                <w:sz w:val="13"/>
                <w:szCs w:val="13"/>
              </w:rPr>
              <w:t> </w:t>
            </w:r>
          </w:p>
        </w:tc>
        <w:tc>
          <w:tcPr>
            <w:tcW w:w="1516" w:type="dxa"/>
            <w:tcBorders>
              <w:top w:val="nil"/>
              <w:left w:val="nil"/>
              <w:bottom w:val="nil"/>
              <w:right w:val="nil"/>
            </w:tcBorders>
            <w:shd w:val="clear" w:color="000000" w:fill="FFFFFF"/>
            <w:vAlign w:val="center"/>
            <w:hideMark/>
          </w:tcPr>
          <w:p w14:paraId="3D8F6F4E" w14:textId="77777777" w:rsidR="00127CDB" w:rsidRPr="00127CDB" w:rsidRDefault="00127CDB" w:rsidP="00127CDB">
            <w:pPr>
              <w:rPr>
                <w:rFonts w:ascii="Tahoma" w:hAnsi="Tahoma" w:cs="Tahoma"/>
                <w:color w:val="FFFFFF"/>
                <w:sz w:val="13"/>
                <w:szCs w:val="13"/>
              </w:rPr>
            </w:pPr>
            <w:r w:rsidRPr="00127CDB">
              <w:rPr>
                <w:rFonts w:ascii="Tahoma" w:hAnsi="Tahoma" w:cs="Tahoma"/>
                <w:color w:val="FFFFFF"/>
                <w:sz w:val="13"/>
                <w:szCs w:val="13"/>
              </w:rPr>
              <w:t> </w:t>
            </w:r>
          </w:p>
        </w:tc>
        <w:tc>
          <w:tcPr>
            <w:tcW w:w="1587" w:type="dxa"/>
            <w:tcBorders>
              <w:top w:val="nil"/>
              <w:left w:val="nil"/>
              <w:bottom w:val="nil"/>
              <w:right w:val="nil"/>
            </w:tcBorders>
            <w:shd w:val="clear" w:color="auto" w:fill="auto"/>
            <w:noWrap/>
            <w:hideMark/>
          </w:tcPr>
          <w:p w14:paraId="42ADCEF0" w14:textId="77777777" w:rsidR="00127CDB" w:rsidRPr="00127CDB" w:rsidRDefault="00127CDB" w:rsidP="00127CDB">
            <w:pPr>
              <w:rPr>
                <w:rFonts w:ascii="Tahoma" w:hAnsi="Tahoma" w:cs="Tahoma"/>
                <w:color w:val="FFFFFF"/>
                <w:sz w:val="13"/>
                <w:szCs w:val="13"/>
              </w:rPr>
            </w:pPr>
          </w:p>
        </w:tc>
        <w:tc>
          <w:tcPr>
            <w:tcW w:w="1436" w:type="dxa"/>
            <w:tcBorders>
              <w:top w:val="nil"/>
              <w:left w:val="nil"/>
              <w:bottom w:val="nil"/>
              <w:right w:val="nil"/>
            </w:tcBorders>
            <w:shd w:val="clear" w:color="auto" w:fill="auto"/>
            <w:noWrap/>
            <w:hideMark/>
          </w:tcPr>
          <w:p w14:paraId="20E8B198" w14:textId="77777777" w:rsidR="00127CDB" w:rsidRPr="00127CDB" w:rsidRDefault="00127CDB" w:rsidP="00127CDB">
            <w:pPr>
              <w:rPr>
                <w:sz w:val="13"/>
                <w:szCs w:val="13"/>
              </w:rPr>
            </w:pPr>
          </w:p>
        </w:tc>
        <w:tc>
          <w:tcPr>
            <w:tcW w:w="1973" w:type="dxa"/>
            <w:tcBorders>
              <w:top w:val="nil"/>
              <w:left w:val="nil"/>
              <w:bottom w:val="nil"/>
              <w:right w:val="nil"/>
            </w:tcBorders>
            <w:shd w:val="clear" w:color="auto" w:fill="auto"/>
            <w:noWrap/>
            <w:hideMark/>
          </w:tcPr>
          <w:p w14:paraId="19F1D6FC" w14:textId="77777777" w:rsidR="00127CDB" w:rsidRPr="00127CDB" w:rsidRDefault="00127CDB" w:rsidP="00127CDB">
            <w:pPr>
              <w:rPr>
                <w:sz w:val="13"/>
                <w:szCs w:val="13"/>
              </w:rPr>
            </w:pPr>
          </w:p>
        </w:tc>
        <w:tc>
          <w:tcPr>
            <w:tcW w:w="1518" w:type="dxa"/>
            <w:tcBorders>
              <w:top w:val="nil"/>
              <w:left w:val="nil"/>
              <w:bottom w:val="nil"/>
              <w:right w:val="nil"/>
            </w:tcBorders>
            <w:shd w:val="clear" w:color="auto" w:fill="auto"/>
            <w:noWrap/>
            <w:hideMark/>
          </w:tcPr>
          <w:p w14:paraId="6DD12EF3" w14:textId="77777777" w:rsidR="00127CDB" w:rsidRPr="00127CDB" w:rsidRDefault="00127CDB" w:rsidP="00127CDB">
            <w:pPr>
              <w:rPr>
                <w:rFonts w:ascii="Tahoma" w:hAnsi="Tahoma" w:cs="Tahoma"/>
                <w:color w:val="FFFFFF"/>
                <w:sz w:val="13"/>
                <w:szCs w:val="13"/>
              </w:rPr>
            </w:pPr>
            <w:r w:rsidRPr="00127CDB">
              <w:rPr>
                <w:rFonts w:ascii="Tahoma" w:hAnsi="Tahoma" w:cs="Tahoma"/>
                <w:color w:val="FFFFFF"/>
                <w:sz w:val="13"/>
                <w:szCs w:val="13"/>
              </w:rPr>
              <w:t>с 01.07.2021</w:t>
            </w:r>
          </w:p>
        </w:tc>
        <w:tc>
          <w:tcPr>
            <w:tcW w:w="1496" w:type="dxa"/>
            <w:tcBorders>
              <w:top w:val="nil"/>
              <w:left w:val="nil"/>
              <w:bottom w:val="nil"/>
              <w:right w:val="nil"/>
            </w:tcBorders>
            <w:shd w:val="clear" w:color="auto" w:fill="auto"/>
            <w:noWrap/>
            <w:hideMark/>
          </w:tcPr>
          <w:p w14:paraId="0D032355" w14:textId="77777777" w:rsidR="00127CDB" w:rsidRPr="00127CDB" w:rsidRDefault="00127CDB" w:rsidP="00127CDB">
            <w:pPr>
              <w:rPr>
                <w:rFonts w:ascii="Tahoma" w:hAnsi="Tahoma" w:cs="Tahoma"/>
                <w:color w:val="FFFFFF"/>
                <w:sz w:val="13"/>
                <w:szCs w:val="13"/>
              </w:rPr>
            </w:pPr>
            <w:r w:rsidRPr="00127CDB">
              <w:rPr>
                <w:rFonts w:ascii="Tahoma" w:hAnsi="Tahoma" w:cs="Tahoma"/>
                <w:color w:val="FFFFFF"/>
                <w:sz w:val="13"/>
                <w:szCs w:val="13"/>
              </w:rPr>
              <w:t>67,91</w:t>
            </w:r>
          </w:p>
        </w:tc>
        <w:tc>
          <w:tcPr>
            <w:tcW w:w="1296" w:type="dxa"/>
            <w:tcBorders>
              <w:top w:val="nil"/>
              <w:left w:val="nil"/>
              <w:bottom w:val="nil"/>
              <w:right w:val="nil"/>
            </w:tcBorders>
            <w:shd w:val="clear" w:color="auto" w:fill="auto"/>
            <w:noWrap/>
            <w:hideMark/>
          </w:tcPr>
          <w:p w14:paraId="4C6F1B84" w14:textId="77777777" w:rsidR="00127CDB" w:rsidRPr="00127CDB" w:rsidRDefault="00127CDB" w:rsidP="00127CDB">
            <w:pPr>
              <w:rPr>
                <w:rFonts w:ascii="Tahoma" w:hAnsi="Tahoma" w:cs="Tahoma"/>
                <w:color w:val="FFFFFF"/>
                <w:sz w:val="13"/>
                <w:szCs w:val="13"/>
              </w:rPr>
            </w:pPr>
          </w:p>
        </w:tc>
        <w:tc>
          <w:tcPr>
            <w:tcW w:w="2756" w:type="dxa"/>
            <w:tcBorders>
              <w:top w:val="nil"/>
              <w:left w:val="nil"/>
              <w:bottom w:val="nil"/>
              <w:right w:val="nil"/>
            </w:tcBorders>
            <w:shd w:val="clear" w:color="auto" w:fill="auto"/>
            <w:noWrap/>
            <w:hideMark/>
          </w:tcPr>
          <w:p w14:paraId="5D7F742A" w14:textId="77777777" w:rsidR="00127CDB" w:rsidRPr="00127CDB" w:rsidRDefault="00127CDB" w:rsidP="00127CDB">
            <w:pPr>
              <w:rPr>
                <w:sz w:val="13"/>
                <w:szCs w:val="13"/>
              </w:rPr>
            </w:pPr>
          </w:p>
        </w:tc>
      </w:tr>
      <w:tr w:rsidR="00127CDB" w:rsidRPr="00127CDB" w14:paraId="7622F5B5" w14:textId="77777777" w:rsidTr="00127CDB">
        <w:trPr>
          <w:trHeight w:val="225"/>
          <w:jc w:val="center"/>
        </w:trPr>
        <w:tc>
          <w:tcPr>
            <w:tcW w:w="306" w:type="dxa"/>
            <w:tcBorders>
              <w:top w:val="nil"/>
              <w:left w:val="nil"/>
              <w:bottom w:val="nil"/>
              <w:right w:val="nil"/>
            </w:tcBorders>
            <w:shd w:val="clear" w:color="auto" w:fill="auto"/>
            <w:vAlign w:val="center"/>
            <w:hideMark/>
          </w:tcPr>
          <w:p w14:paraId="55FF9857" w14:textId="77777777" w:rsidR="00127CDB" w:rsidRPr="00127CDB" w:rsidRDefault="00127CDB" w:rsidP="00127CDB">
            <w:pPr>
              <w:rPr>
                <w:sz w:val="13"/>
                <w:szCs w:val="13"/>
              </w:rPr>
            </w:pPr>
          </w:p>
        </w:tc>
        <w:tc>
          <w:tcPr>
            <w:tcW w:w="232" w:type="dxa"/>
            <w:tcBorders>
              <w:top w:val="nil"/>
              <w:left w:val="nil"/>
              <w:bottom w:val="nil"/>
              <w:right w:val="nil"/>
            </w:tcBorders>
            <w:shd w:val="clear" w:color="auto" w:fill="auto"/>
            <w:vAlign w:val="center"/>
            <w:hideMark/>
          </w:tcPr>
          <w:p w14:paraId="498420D7" w14:textId="77777777" w:rsidR="00127CDB" w:rsidRPr="00127CDB" w:rsidRDefault="00127CDB" w:rsidP="00127CDB">
            <w:pPr>
              <w:rPr>
                <w:sz w:val="13"/>
                <w:szCs w:val="13"/>
              </w:rPr>
            </w:pPr>
          </w:p>
        </w:tc>
        <w:tc>
          <w:tcPr>
            <w:tcW w:w="729" w:type="dxa"/>
            <w:tcBorders>
              <w:top w:val="nil"/>
              <w:left w:val="nil"/>
              <w:bottom w:val="nil"/>
              <w:right w:val="nil"/>
            </w:tcBorders>
            <w:shd w:val="clear" w:color="auto" w:fill="auto"/>
            <w:vAlign w:val="center"/>
            <w:hideMark/>
          </w:tcPr>
          <w:p w14:paraId="6CECACC6" w14:textId="77777777" w:rsidR="00127CDB" w:rsidRPr="00127CDB" w:rsidRDefault="00127CDB" w:rsidP="00127CDB">
            <w:pPr>
              <w:rPr>
                <w:sz w:val="13"/>
                <w:szCs w:val="13"/>
              </w:rPr>
            </w:pPr>
          </w:p>
        </w:tc>
        <w:tc>
          <w:tcPr>
            <w:tcW w:w="4034" w:type="dxa"/>
            <w:tcBorders>
              <w:top w:val="nil"/>
              <w:left w:val="nil"/>
              <w:bottom w:val="nil"/>
              <w:right w:val="nil"/>
            </w:tcBorders>
            <w:shd w:val="clear" w:color="auto" w:fill="auto"/>
            <w:vAlign w:val="center"/>
            <w:hideMark/>
          </w:tcPr>
          <w:p w14:paraId="4EAD0B82" w14:textId="77777777" w:rsidR="00127CDB" w:rsidRPr="00127CDB" w:rsidRDefault="00127CDB" w:rsidP="00127CDB">
            <w:pPr>
              <w:rPr>
                <w:sz w:val="13"/>
                <w:szCs w:val="13"/>
              </w:rPr>
            </w:pPr>
          </w:p>
        </w:tc>
        <w:tc>
          <w:tcPr>
            <w:tcW w:w="994" w:type="dxa"/>
            <w:tcBorders>
              <w:top w:val="nil"/>
              <w:left w:val="nil"/>
              <w:bottom w:val="nil"/>
              <w:right w:val="nil"/>
            </w:tcBorders>
            <w:shd w:val="clear" w:color="auto" w:fill="auto"/>
            <w:vAlign w:val="center"/>
            <w:hideMark/>
          </w:tcPr>
          <w:p w14:paraId="5F9F6380" w14:textId="77777777" w:rsidR="00127CDB" w:rsidRPr="00127CDB" w:rsidRDefault="00127CDB" w:rsidP="00127CDB">
            <w:pPr>
              <w:rPr>
                <w:sz w:val="13"/>
                <w:szCs w:val="13"/>
              </w:rPr>
            </w:pPr>
          </w:p>
        </w:tc>
        <w:tc>
          <w:tcPr>
            <w:tcW w:w="1549" w:type="dxa"/>
            <w:tcBorders>
              <w:top w:val="nil"/>
              <w:left w:val="nil"/>
              <w:bottom w:val="nil"/>
              <w:right w:val="nil"/>
            </w:tcBorders>
            <w:shd w:val="clear" w:color="auto" w:fill="auto"/>
            <w:vAlign w:val="center"/>
            <w:hideMark/>
          </w:tcPr>
          <w:p w14:paraId="00B90736" w14:textId="77777777" w:rsidR="00127CDB" w:rsidRPr="00127CDB" w:rsidRDefault="00127CDB" w:rsidP="00127CDB">
            <w:pPr>
              <w:rPr>
                <w:sz w:val="13"/>
                <w:szCs w:val="13"/>
              </w:rPr>
            </w:pPr>
          </w:p>
        </w:tc>
        <w:tc>
          <w:tcPr>
            <w:tcW w:w="1518" w:type="dxa"/>
            <w:tcBorders>
              <w:top w:val="nil"/>
              <w:left w:val="nil"/>
              <w:bottom w:val="nil"/>
              <w:right w:val="nil"/>
            </w:tcBorders>
            <w:shd w:val="clear" w:color="auto" w:fill="auto"/>
            <w:vAlign w:val="center"/>
            <w:hideMark/>
          </w:tcPr>
          <w:p w14:paraId="555650B2" w14:textId="77777777" w:rsidR="00127CDB" w:rsidRPr="00127CDB" w:rsidRDefault="00127CDB" w:rsidP="00127CDB">
            <w:pPr>
              <w:rPr>
                <w:rFonts w:ascii="Tahoma" w:hAnsi="Tahoma" w:cs="Tahoma"/>
                <w:sz w:val="13"/>
                <w:szCs w:val="13"/>
              </w:rPr>
            </w:pPr>
            <w:r w:rsidRPr="00127CDB">
              <w:rPr>
                <w:rFonts w:ascii="Tahoma" w:hAnsi="Tahoma" w:cs="Tahoma"/>
                <w:sz w:val="13"/>
                <w:szCs w:val="13"/>
              </w:rPr>
              <w:t xml:space="preserve">              0,50   </w:t>
            </w:r>
          </w:p>
        </w:tc>
        <w:tc>
          <w:tcPr>
            <w:tcW w:w="1516" w:type="dxa"/>
            <w:tcBorders>
              <w:top w:val="nil"/>
              <w:left w:val="nil"/>
              <w:bottom w:val="nil"/>
              <w:right w:val="nil"/>
            </w:tcBorders>
            <w:shd w:val="clear" w:color="auto" w:fill="auto"/>
            <w:vAlign w:val="center"/>
            <w:hideMark/>
          </w:tcPr>
          <w:p w14:paraId="6B62B1B3" w14:textId="77777777" w:rsidR="00127CDB" w:rsidRPr="00127CDB" w:rsidRDefault="00127CDB" w:rsidP="00127CDB">
            <w:pPr>
              <w:rPr>
                <w:rFonts w:ascii="Tahoma" w:hAnsi="Tahoma" w:cs="Tahoma"/>
                <w:sz w:val="13"/>
                <w:szCs w:val="13"/>
              </w:rPr>
            </w:pPr>
          </w:p>
        </w:tc>
        <w:tc>
          <w:tcPr>
            <w:tcW w:w="1587" w:type="dxa"/>
            <w:tcBorders>
              <w:top w:val="nil"/>
              <w:left w:val="nil"/>
              <w:bottom w:val="nil"/>
              <w:right w:val="nil"/>
            </w:tcBorders>
            <w:shd w:val="clear" w:color="auto" w:fill="auto"/>
            <w:noWrap/>
            <w:hideMark/>
          </w:tcPr>
          <w:p w14:paraId="4448210E" w14:textId="77777777" w:rsidR="00127CDB" w:rsidRPr="00127CDB" w:rsidRDefault="00127CDB" w:rsidP="00127CDB">
            <w:pPr>
              <w:rPr>
                <w:sz w:val="13"/>
                <w:szCs w:val="13"/>
              </w:rPr>
            </w:pPr>
          </w:p>
        </w:tc>
        <w:tc>
          <w:tcPr>
            <w:tcW w:w="1436" w:type="dxa"/>
            <w:tcBorders>
              <w:top w:val="nil"/>
              <w:left w:val="nil"/>
              <w:bottom w:val="nil"/>
              <w:right w:val="nil"/>
            </w:tcBorders>
            <w:shd w:val="clear" w:color="auto" w:fill="auto"/>
            <w:noWrap/>
            <w:hideMark/>
          </w:tcPr>
          <w:p w14:paraId="1E28E7D6" w14:textId="77777777" w:rsidR="00127CDB" w:rsidRPr="00127CDB" w:rsidRDefault="00127CDB" w:rsidP="00127CDB">
            <w:pPr>
              <w:rPr>
                <w:sz w:val="13"/>
                <w:szCs w:val="13"/>
              </w:rPr>
            </w:pPr>
          </w:p>
        </w:tc>
        <w:tc>
          <w:tcPr>
            <w:tcW w:w="1973" w:type="dxa"/>
            <w:tcBorders>
              <w:top w:val="nil"/>
              <w:left w:val="nil"/>
              <w:bottom w:val="nil"/>
              <w:right w:val="nil"/>
            </w:tcBorders>
            <w:shd w:val="clear" w:color="auto" w:fill="auto"/>
            <w:noWrap/>
            <w:hideMark/>
          </w:tcPr>
          <w:p w14:paraId="2252B6BD" w14:textId="77777777" w:rsidR="00127CDB" w:rsidRPr="00127CDB" w:rsidRDefault="00127CDB" w:rsidP="00127CDB">
            <w:pPr>
              <w:rPr>
                <w:sz w:val="13"/>
                <w:szCs w:val="13"/>
              </w:rPr>
            </w:pPr>
          </w:p>
        </w:tc>
        <w:tc>
          <w:tcPr>
            <w:tcW w:w="1518" w:type="dxa"/>
            <w:tcBorders>
              <w:top w:val="nil"/>
              <w:left w:val="nil"/>
              <w:bottom w:val="nil"/>
              <w:right w:val="nil"/>
            </w:tcBorders>
            <w:shd w:val="clear" w:color="auto" w:fill="auto"/>
            <w:noWrap/>
            <w:hideMark/>
          </w:tcPr>
          <w:p w14:paraId="5A393AC3" w14:textId="77777777" w:rsidR="00127CDB" w:rsidRPr="00127CDB" w:rsidRDefault="00127CDB" w:rsidP="00127CDB">
            <w:pPr>
              <w:rPr>
                <w:sz w:val="13"/>
                <w:szCs w:val="13"/>
              </w:rPr>
            </w:pPr>
          </w:p>
        </w:tc>
        <w:tc>
          <w:tcPr>
            <w:tcW w:w="1496" w:type="dxa"/>
            <w:tcBorders>
              <w:top w:val="nil"/>
              <w:left w:val="nil"/>
              <w:bottom w:val="nil"/>
              <w:right w:val="nil"/>
            </w:tcBorders>
            <w:shd w:val="clear" w:color="auto" w:fill="auto"/>
            <w:noWrap/>
            <w:hideMark/>
          </w:tcPr>
          <w:p w14:paraId="60903D54" w14:textId="77777777" w:rsidR="00127CDB" w:rsidRPr="00127CDB" w:rsidRDefault="00127CDB" w:rsidP="00127CDB">
            <w:pPr>
              <w:rPr>
                <w:sz w:val="13"/>
                <w:szCs w:val="13"/>
              </w:rPr>
            </w:pPr>
          </w:p>
        </w:tc>
        <w:tc>
          <w:tcPr>
            <w:tcW w:w="1296" w:type="dxa"/>
            <w:tcBorders>
              <w:top w:val="nil"/>
              <w:left w:val="nil"/>
              <w:bottom w:val="nil"/>
              <w:right w:val="nil"/>
            </w:tcBorders>
            <w:shd w:val="clear" w:color="auto" w:fill="auto"/>
            <w:noWrap/>
            <w:hideMark/>
          </w:tcPr>
          <w:p w14:paraId="188DAE56" w14:textId="77777777" w:rsidR="00127CDB" w:rsidRPr="00127CDB" w:rsidRDefault="00127CDB" w:rsidP="00127CDB">
            <w:pPr>
              <w:rPr>
                <w:sz w:val="13"/>
                <w:szCs w:val="13"/>
              </w:rPr>
            </w:pPr>
          </w:p>
        </w:tc>
        <w:tc>
          <w:tcPr>
            <w:tcW w:w="2756" w:type="dxa"/>
            <w:tcBorders>
              <w:top w:val="nil"/>
              <w:left w:val="nil"/>
              <w:bottom w:val="nil"/>
              <w:right w:val="nil"/>
            </w:tcBorders>
            <w:shd w:val="clear" w:color="auto" w:fill="auto"/>
            <w:noWrap/>
            <w:hideMark/>
          </w:tcPr>
          <w:p w14:paraId="0E65E586" w14:textId="77777777" w:rsidR="00127CDB" w:rsidRPr="00127CDB" w:rsidRDefault="00127CDB" w:rsidP="00127CDB">
            <w:pPr>
              <w:rPr>
                <w:sz w:val="13"/>
                <w:szCs w:val="13"/>
              </w:rPr>
            </w:pPr>
          </w:p>
        </w:tc>
      </w:tr>
      <w:tr w:rsidR="00127CDB" w:rsidRPr="00127CDB" w14:paraId="752006CC" w14:textId="77777777" w:rsidTr="00127CDB">
        <w:trPr>
          <w:trHeight w:val="225"/>
          <w:jc w:val="center"/>
        </w:trPr>
        <w:tc>
          <w:tcPr>
            <w:tcW w:w="306" w:type="dxa"/>
            <w:tcBorders>
              <w:top w:val="nil"/>
              <w:left w:val="nil"/>
              <w:bottom w:val="nil"/>
              <w:right w:val="nil"/>
            </w:tcBorders>
            <w:shd w:val="clear" w:color="auto" w:fill="auto"/>
            <w:vAlign w:val="center"/>
            <w:hideMark/>
          </w:tcPr>
          <w:p w14:paraId="36390B27" w14:textId="77777777" w:rsidR="00127CDB" w:rsidRPr="00127CDB" w:rsidRDefault="00127CDB" w:rsidP="00127CDB">
            <w:pPr>
              <w:rPr>
                <w:sz w:val="13"/>
                <w:szCs w:val="13"/>
              </w:rPr>
            </w:pPr>
          </w:p>
        </w:tc>
        <w:tc>
          <w:tcPr>
            <w:tcW w:w="232" w:type="dxa"/>
            <w:tcBorders>
              <w:top w:val="nil"/>
              <w:left w:val="nil"/>
              <w:bottom w:val="nil"/>
              <w:right w:val="nil"/>
            </w:tcBorders>
            <w:shd w:val="clear" w:color="auto" w:fill="auto"/>
            <w:vAlign w:val="center"/>
            <w:hideMark/>
          </w:tcPr>
          <w:p w14:paraId="456DAE4F" w14:textId="77777777" w:rsidR="00127CDB" w:rsidRPr="00127CDB" w:rsidRDefault="00127CDB" w:rsidP="00127CDB">
            <w:pPr>
              <w:rPr>
                <w:sz w:val="13"/>
                <w:szCs w:val="13"/>
              </w:rPr>
            </w:pPr>
          </w:p>
        </w:tc>
        <w:tc>
          <w:tcPr>
            <w:tcW w:w="729" w:type="dxa"/>
            <w:tcBorders>
              <w:top w:val="nil"/>
              <w:left w:val="nil"/>
              <w:bottom w:val="nil"/>
              <w:right w:val="nil"/>
            </w:tcBorders>
            <w:shd w:val="clear" w:color="auto" w:fill="auto"/>
            <w:vAlign w:val="center"/>
            <w:hideMark/>
          </w:tcPr>
          <w:p w14:paraId="1BC4F00F" w14:textId="77777777" w:rsidR="00127CDB" w:rsidRPr="00127CDB" w:rsidRDefault="00127CDB" w:rsidP="00127CDB">
            <w:pPr>
              <w:rPr>
                <w:sz w:val="13"/>
                <w:szCs w:val="13"/>
              </w:rPr>
            </w:pPr>
          </w:p>
        </w:tc>
        <w:tc>
          <w:tcPr>
            <w:tcW w:w="4034" w:type="dxa"/>
            <w:tcBorders>
              <w:top w:val="single" w:sz="4" w:space="0" w:color="C0C0C0"/>
              <w:left w:val="single" w:sz="4" w:space="0" w:color="C0C0C0"/>
              <w:bottom w:val="single" w:sz="4" w:space="0" w:color="C0C0C0"/>
              <w:right w:val="single" w:sz="4" w:space="0" w:color="C0C0C0"/>
            </w:tcBorders>
            <w:shd w:val="clear" w:color="auto" w:fill="auto"/>
            <w:noWrap/>
            <w:vAlign w:val="bottom"/>
            <w:hideMark/>
          </w:tcPr>
          <w:p w14:paraId="6D3A1D61" w14:textId="77777777" w:rsidR="00127CDB" w:rsidRPr="00127CDB" w:rsidRDefault="00127CDB" w:rsidP="00127CDB">
            <w:pPr>
              <w:rPr>
                <w:rFonts w:ascii="Tahoma" w:hAnsi="Tahoma" w:cs="Tahoma"/>
                <w:color w:val="000000"/>
                <w:sz w:val="13"/>
                <w:szCs w:val="13"/>
              </w:rPr>
            </w:pPr>
            <w:r w:rsidRPr="00127CDB">
              <w:rPr>
                <w:rFonts w:ascii="Tahoma" w:hAnsi="Tahoma" w:cs="Tahoma"/>
                <w:color w:val="000000"/>
                <w:sz w:val="13"/>
                <w:szCs w:val="13"/>
              </w:rPr>
              <w:t>Индекс эффективности операционных расходов</w:t>
            </w:r>
          </w:p>
        </w:tc>
        <w:tc>
          <w:tcPr>
            <w:tcW w:w="994" w:type="dxa"/>
            <w:tcBorders>
              <w:top w:val="single" w:sz="4" w:space="0" w:color="C0C0C0"/>
              <w:left w:val="nil"/>
              <w:bottom w:val="single" w:sz="4" w:space="0" w:color="C0C0C0"/>
              <w:right w:val="nil"/>
            </w:tcBorders>
            <w:shd w:val="clear" w:color="auto" w:fill="auto"/>
            <w:noWrap/>
            <w:vAlign w:val="center"/>
            <w:hideMark/>
          </w:tcPr>
          <w:p w14:paraId="6985F956"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w:t>
            </w:r>
          </w:p>
        </w:tc>
        <w:tc>
          <w:tcPr>
            <w:tcW w:w="1549" w:type="dxa"/>
            <w:tcBorders>
              <w:top w:val="single" w:sz="4" w:space="0" w:color="C0C0C0"/>
              <w:left w:val="nil"/>
              <w:bottom w:val="single" w:sz="4" w:space="0" w:color="C0C0C0"/>
              <w:right w:val="single" w:sz="4" w:space="0" w:color="C0C0C0"/>
            </w:tcBorders>
            <w:shd w:val="clear" w:color="auto" w:fill="auto"/>
            <w:vAlign w:val="center"/>
            <w:hideMark/>
          </w:tcPr>
          <w:p w14:paraId="53BB560C"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xml:space="preserve">1 </w:t>
            </w:r>
          </w:p>
        </w:tc>
        <w:tc>
          <w:tcPr>
            <w:tcW w:w="1518" w:type="dxa"/>
            <w:tcBorders>
              <w:top w:val="single" w:sz="4" w:space="0" w:color="C0C0C0"/>
              <w:left w:val="nil"/>
              <w:bottom w:val="single" w:sz="4" w:space="0" w:color="C0C0C0"/>
              <w:right w:val="single" w:sz="4" w:space="0" w:color="C0C0C0"/>
            </w:tcBorders>
            <w:shd w:val="clear" w:color="auto" w:fill="auto"/>
            <w:vAlign w:val="center"/>
            <w:hideMark/>
          </w:tcPr>
          <w:p w14:paraId="54E0E339"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xml:space="preserve">1 </w:t>
            </w:r>
          </w:p>
        </w:tc>
        <w:tc>
          <w:tcPr>
            <w:tcW w:w="1516" w:type="dxa"/>
            <w:tcBorders>
              <w:top w:val="nil"/>
              <w:left w:val="nil"/>
              <w:bottom w:val="nil"/>
              <w:right w:val="nil"/>
            </w:tcBorders>
            <w:shd w:val="clear" w:color="auto" w:fill="auto"/>
            <w:vAlign w:val="center"/>
            <w:hideMark/>
          </w:tcPr>
          <w:p w14:paraId="5279EBE1" w14:textId="77777777" w:rsidR="00127CDB" w:rsidRPr="00127CDB" w:rsidRDefault="00127CDB" w:rsidP="00127CDB">
            <w:pPr>
              <w:jc w:val="center"/>
              <w:rPr>
                <w:rFonts w:ascii="Tahoma" w:hAnsi="Tahoma" w:cs="Tahoma"/>
                <w:b/>
                <w:bCs/>
                <w:sz w:val="13"/>
                <w:szCs w:val="13"/>
              </w:rPr>
            </w:pPr>
          </w:p>
        </w:tc>
        <w:tc>
          <w:tcPr>
            <w:tcW w:w="1587" w:type="dxa"/>
            <w:tcBorders>
              <w:top w:val="nil"/>
              <w:left w:val="nil"/>
              <w:bottom w:val="nil"/>
              <w:right w:val="nil"/>
            </w:tcBorders>
            <w:shd w:val="clear" w:color="auto" w:fill="auto"/>
            <w:noWrap/>
            <w:hideMark/>
          </w:tcPr>
          <w:p w14:paraId="2A5AFF57" w14:textId="77777777" w:rsidR="00127CDB" w:rsidRPr="00127CDB" w:rsidRDefault="00127CDB" w:rsidP="00127CDB">
            <w:pPr>
              <w:jc w:val="center"/>
              <w:rPr>
                <w:sz w:val="13"/>
                <w:szCs w:val="13"/>
              </w:rPr>
            </w:pPr>
          </w:p>
        </w:tc>
        <w:tc>
          <w:tcPr>
            <w:tcW w:w="1436" w:type="dxa"/>
            <w:tcBorders>
              <w:top w:val="nil"/>
              <w:left w:val="nil"/>
              <w:bottom w:val="nil"/>
              <w:right w:val="nil"/>
            </w:tcBorders>
            <w:shd w:val="clear" w:color="auto" w:fill="auto"/>
            <w:noWrap/>
            <w:hideMark/>
          </w:tcPr>
          <w:p w14:paraId="000275F7" w14:textId="77777777" w:rsidR="00127CDB" w:rsidRPr="00127CDB" w:rsidRDefault="00127CDB" w:rsidP="00127CDB">
            <w:pPr>
              <w:rPr>
                <w:sz w:val="13"/>
                <w:szCs w:val="13"/>
              </w:rPr>
            </w:pPr>
          </w:p>
        </w:tc>
        <w:tc>
          <w:tcPr>
            <w:tcW w:w="1973" w:type="dxa"/>
            <w:tcBorders>
              <w:top w:val="nil"/>
              <w:left w:val="nil"/>
              <w:bottom w:val="nil"/>
              <w:right w:val="nil"/>
            </w:tcBorders>
            <w:shd w:val="clear" w:color="auto" w:fill="auto"/>
            <w:noWrap/>
            <w:hideMark/>
          </w:tcPr>
          <w:p w14:paraId="79743189" w14:textId="77777777" w:rsidR="00127CDB" w:rsidRPr="00127CDB" w:rsidRDefault="00127CDB" w:rsidP="00127CDB">
            <w:pPr>
              <w:rPr>
                <w:sz w:val="13"/>
                <w:szCs w:val="13"/>
              </w:rPr>
            </w:pPr>
          </w:p>
        </w:tc>
        <w:tc>
          <w:tcPr>
            <w:tcW w:w="1518" w:type="dxa"/>
            <w:tcBorders>
              <w:top w:val="nil"/>
              <w:left w:val="nil"/>
              <w:bottom w:val="nil"/>
              <w:right w:val="nil"/>
            </w:tcBorders>
            <w:shd w:val="clear" w:color="auto" w:fill="auto"/>
            <w:noWrap/>
            <w:hideMark/>
          </w:tcPr>
          <w:p w14:paraId="799D466F" w14:textId="77777777" w:rsidR="00127CDB" w:rsidRPr="00127CDB" w:rsidRDefault="00127CDB" w:rsidP="00127CDB">
            <w:pPr>
              <w:rPr>
                <w:sz w:val="13"/>
                <w:szCs w:val="13"/>
              </w:rPr>
            </w:pPr>
          </w:p>
        </w:tc>
        <w:tc>
          <w:tcPr>
            <w:tcW w:w="1496" w:type="dxa"/>
            <w:tcBorders>
              <w:top w:val="nil"/>
              <w:left w:val="nil"/>
              <w:bottom w:val="nil"/>
              <w:right w:val="nil"/>
            </w:tcBorders>
            <w:shd w:val="clear" w:color="auto" w:fill="auto"/>
            <w:noWrap/>
            <w:hideMark/>
          </w:tcPr>
          <w:p w14:paraId="21A40D15" w14:textId="77777777" w:rsidR="00127CDB" w:rsidRPr="00127CDB" w:rsidRDefault="00127CDB" w:rsidP="00127CDB">
            <w:pPr>
              <w:rPr>
                <w:sz w:val="13"/>
                <w:szCs w:val="13"/>
              </w:rPr>
            </w:pPr>
          </w:p>
        </w:tc>
        <w:tc>
          <w:tcPr>
            <w:tcW w:w="1296" w:type="dxa"/>
            <w:tcBorders>
              <w:top w:val="nil"/>
              <w:left w:val="nil"/>
              <w:bottom w:val="nil"/>
              <w:right w:val="nil"/>
            </w:tcBorders>
            <w:shd w:val="clear" w:color="auto" w:fill="auto"/>
            <w:noWrap/>
            <w:hideMark/>
          </w:tcPr>
          <w:p w14:paraId="2D96A2BD" w14:textId="77777777" w:rsidR="00127CDB" w:rsidRPr="00127CDB" w:rsidRDefault="00127CDB" w:rsidP="00127CDB">
            <w:pPr>
              <w:rPr>
                <w:sz w:val="13"/>
                <w:szCs w:val="13"/>
              </w:rPr>
            </w:pPr>
          </w:p>
        </w:tc>
        <w:tc>
          <w:tcPr>
            <w:tcW w:w="2756" w:type="dxa"/>
            <w:tcBorders>
              <w:top w:val="nil"/>
              <w:left w:val="nil"/>
              <w:bottom w:val="nil"/>
              <w:right w:val="nil"/>
            </w:tcBorders>
            <w:shd w:val="clear" w:color="auto" w:fill="auto"/>
            <w:noWrap/>
            <w:hideMark/>
          </w:tcPr>
          <w:p w14:paraId="06EE0AC6" w14:textId="77777777" w:rsidR="00127CDB" w:rsidRPr="00127CDB" w:rsidRDefault="00127CDB" w:rsidP="00127CDB">
            <w:pPr>
              <w:rPr>
                <w:sz w:val="13"/>
                <w:szCs w:val="13"/>
              </w:rPr>
            </w:pPr>
          </w:p>
        </w:tc>
      </w:tr>
      <w:tr w:rsidR="00127CDB" w:rsidRPr="00127CDB" w14:paraId="4BA740E8" w14:textId="77777777" w:rsidTr="00127CDB">
        <w:trPr>
          <w:trHeight w:val="225"/>
          <w:jc w:val="center"/>
        </w:trPr>
        <w:tc>
          <w:tcPr>
            <w:tcW w:w="306" w:type="dxa"/>
            <w:tcBorders>
              <w:top w:val="nil"/>
              <w:left w:val="nil"/>
              <w:bottom w:val="nil"/>
              <w:right w:val="nil"/>
            </w:tcBorders>
            <w:shd w:val="clear" w:color="auto" w:fill="auto"/>
            <w:vAlign w:val="center"/>
            <w:hideMark/>
          </w:tcPr>
          <w:p w14:paraId="68B1BB24" w14:textId="77777777" w:rsidR="00127CDB" w:rsidRPr="00127CDB" w:rsidRDefault="00127CDB" w:rsidP="00127CDB">
            <w:pPr>
              <w:rPr>
                <w:sz w:val="13"/>
                <w:szCs w:val="13"/>
              </w:rPr>
            </w:pPr>
          </w:p>
        </w:tc>
        <w:tc>
          <w:tcPr>
            <w:tcW w:w="232" w:type="dxa"/>
            <w:tcBorders>
              <w:top w:val="nil"/>
              <w:left w:val="nil"/>
              <w:bottom w:val="nil"/>
              <w:right w:val="nil"/>
            </w:tcBorders>
            <w:shd w:val="clear" w:color="auto" w:fill="auto"/>
            <w:vAlign w:val="center"/>
            <w:hideMark/>
          </w:tcPr>
          <w:p w14:paraId="056537D0" w14:textId="77777777" w:rsidR="00127CDB" w:rsidRPr="00127CDB" w:rsidRDefault="00127CDB" w:rsidP="00127CDB">
            <w:pPr>
              <w:rPr>
                <w:sz w:val="13"/>
                <w:szCs w:val="13"/>
              </w:rPr>
            </w:pPr>
          </w:p>
        </w:tc>
        <w:tc>
          <w:tcPr>
            <w:tcW w:w="729" w:type="dxa"/>
            <w:tcBorders>
              <w:top w:val="nil"/>
              <w:left w:val="nil"/>
              <w:bottom w:val="nil"/>
              <w:right w:val="nil"/>
            </w:tcBorders>
            <w:shd w:val="clear" w:color="auto" w:fill="auto"/>
            <w:vAlign w:val="center"/>
            <w:hideMark/>
          </w:tcPr>
          <w:p w14:paraId="171AD0FA" w14:textId="77777777" w:rsidR="00127CDB" w:rsidRPr="00127CDB" w:rsidRDefault="00127CDB" w:rsidP="00127CDB">
            <w:pPr>
              <w:rPr>
                <w:sz w:val="13"/>
                <w:szCs w:val="13"/>
              </w:rPr>
            </w:pPr>
          </w:p>
        </w:tc>
        <w:tc>
          <w:tcPr>
            <w:tcW w:w="4034" w:type="dxa"/>
            <w:tcBorders>
              <w:top w:val="nil"/>
              <w:left w:val="single" w:sz="4" w:space="0" w:color="C0C0C0"/>
              <w:bottom w:val="single" w:sz="4" w:space="0" w:color="C0C0C0"/>
              <w:right w:val="single" w:sz="4" w:space="0" w:color="C0C0C0"/>
            </w:tcBorders>
            <w:shd w:val="clear" w:color="auto" w:fill="auto"/>
            <w:noWrap/>
            <w:vAlign w:val="bottom"/>
            <w:hideMark/>
          </w:tcPr>
          <w:p w14:paraId="7ACFB2F3" w14:textId="77777777" w:rsidR="00127CDB" w:rsidRPr="00127CDB" w:rsidRDefault="00127CDB" w:rsidP="00127CDB">
            <w:pPr>
              <w:rPr>
                <w:rFonts w:ascii="Tahoma" w:hAnsi="Tahoma" w:cs="Tahoma"/>
                <w:color w:val="000000"/>
                <w:sz w:val="13"/>
                <w:szCs w:val="13"/>
              </w:rPr>
            </w:pPr>
            <w:r w:rsidRPr="00127CDB">
              <w:rPr>
                <w:rFonts w:ascii="Tahoma" w:hAnsi="Tahoma" w:cs="Tahoma"/>
                <w:color w:val="000000"/>
                <w:sz w:val="13"/>
                <w:szCs w:val="13"/>
              </w:rPr>
              <w:t>Индекс потребительских цен</w:t>
            </w:r>
          </w:p>
        </w:tc>
        <w:tc>
          <w:tcPr>
            <w:tcW w:w="994" w:type="dxa"/>
            <w:tcBorders>
              <w:top w:val="nil"/>
              <w:left w:val="nil"/>
              <w:bottom w:val="single" w:sz="4" w:space="0" w:color="C0C0C0"/>
              <w:right w:val="nil"/>
            </w:tcBorders>
            <w:shd w:val="clear" w:color="auto" w:fill="auto"/>
            <w:noWrap/>
            <w:vAlign w:val="center"/>
            <w:hideMark/>
          </w:tcPr>
          <w:p w14:paraId="0D1113F5" w14:textId="77777777" w:rsidR="00127CDB" w:rsidRPr="00127CDB" w:rsidRDefault="00127CDB" w:rsidP="00127CDB">
            <w:pPr>
              <w:jc w:val="center"/>
              <w:rPr>
                <w:rFonts w:ascii="Tahoma" w:hAnsi="Tahoma" w:cs="Tahoma"/>
                <w:sz w:val="13"/>
                <w:szCs w:val="13"/>
              </w:rPr>
            </w:pPr>
            <w:r w:rsidRPr="00127CDB">
              <w:rPr>
                <w:rFonts w:ascii="Tahoma" w:hAnsi="Tahoma" w:cs="Tahoma"/>
                <w:sz w:val="13"/>
                <w:szCs w:val="13"/>
              </w:rPr>
              <w:t>%</w:t>
            </w:r>
          </w:p>
        </w:tc>
        <w:tc>
          <w:tcPr>
            <w:tcW w:w="1549" w:type="dxa"/>
            <w:tcBorders>
              <w:top w:val="nil"/>
              <w:left w:val="nil"/>
              <w:bottom w:val="single" w:sz="4" w:space="0" w:color="C0C0C0"/>
              <w:right w:val="single" w:sz="4" w:space="0" w:color="C0C0C0"/>
            </w:tcBorders>
            <w:shd w:val="clear" w:color="auto" w:fill="auto"/>
            <w:vAlign w:val="center"/>
            <w:hideMark/>
          </w:tcPr>
          <w:p w14:paraId="63376542"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xml:space="preserve">4,0 </w:t>
            </w:r>
          </w:p>
        </w:tc>
        <w:tc>
          <w:tcPr>
            <w:tcW w:w="1518" w:type="dxa"/>
            <w:tcBorders>
              <w:top w:val="nil"/>
              <w:left w:val="nil"/>
              <w:bottom w:val="single" w:sz="4" w:space="0" w:color="C0C0C0"/>
              <w:right w:val="single" w:sz="4" w:space="0" w:color="C0C0C0"/>
            </w:tcBorders>
            <w:shd w:val="clear" w:color="auto" w:fill="auto"/>
            <w:vAlign w:val="center"/>
            <w:hideMark/>
          </w:tcPr>
          <w:p w14:paraId="5F348B36"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xml:space="preserve">4,0 </w:t>
            </w:r>
          </w:p>
        </w:tc>
        <w:tc>
          <w:tcPr>
            <w:tcW w:w="1516" w:type="dxa"/>
            <w:tcBorders>
              <w:top w:val="nil"/>
              <w:left w:val="nil"/>
              <w:bottom w:val="nil"/>
              <w:right w:val="nil"/>
            </w:tcBorders>
            <w:shd w:val="clear" w:color="auto" w:fill="auto"/>
            <w:vAlign w:val="center"/>
            <w:hideMark/>
          </w:tcPr>
          <w:p w14:paraId="7DCD8894" w14:textId="77777777" w:rsidR="00127CDB" w:rsidRPr="00127CDB" w:rsidRDefault="00127CDB" w:rsidP="00127CDB">
            <w:pPr>
              <w:jc w:val="center"/>
              <w:rPr>
                <w:rFonts w:ascii="Tahoma" w:hAnsi="Tahoma" w:cs="Tahoma"/>
                <w:b/>
                <w:bCs/>
                <w:sz w:val="13"/>
                <w:szCs w:val="13"/>
              </w:rPr>
            </w:pPr>
          </w:p>
        </w:tc>
        <w:tc>
          <w:tcPr>
            <w:tcW w:w="1587" w:type="dxa"/>
            <w:tcBorders>
              <w:top w:val="nil"/>
              <w:left w:val="nil"/>
              <w:bottom w:val="nil"/>
              <w:right w:val="nil"/>
            </w:tcBorders>
            <w:shd w:val="clear" w:color="auto" w:fill="auto"/>
            <w:noWrap/>
            <w:hideMark/>
          </w:tcPr>
          <w:p w14:paraId="50FDA088" w14:textId="77777777" w:rsidR="00127CDB" w:rsidRPr="00127CDB" w:rsidRDefault="00127CDB" w:rsidP="00127CDB">
            <w:pPr>
              <w:jc w:val="center"/>
              <w:rPr>
                <w:sz w:val="13"/>
                <w:szCs w:val="13"/>
              </w:rPr>
            </w:pPr>
          </w:p>
        </w:tc>
        <w:tc>
          <w:tcPr>
            <w:tcW w:w="1436" w:type="dxa"/>
            <w:tcBorders>
              <w:top w:val="nil"/>
              <w:left w:val="nil"/>
              <w:bottom w:val="nil"/>
              <w:right w:val="nil"/>
            </w:tcBorders>
            <w:shd w:val="clear" w:color="auto" w:fill="auto"/>
            <w:noWrap/>
            <w:hideMark/>
          </w:tcPr>
          <w:p w14:paraId="2D046A88" w14:textId="77777777" w:rsidR="00127CDB" w:rsidRPr="00127CDB" w:rsidRDefault="00127CDB" w:rsidP="00127CDB">
            <w:pPr>
              <w:rPr>
                <w:sz w:val="13"/>
                <w:szCs w:val="13"/>
              </w:rPr>
            </w:pPr>
          </w:p>
        </w:tc>
        <w:tc>
          <w:tcPr>
            <w:tcW w:w="1973" w:type="dxa"/>
            <w:tcBorders>
              <w:top w:val="nil"/>
              <w:left w:val="nil"/>
              <w:bottom w:val="nil"/>
              <w:right w:val="nil"/>
            </w:tcBorders>
            <w:shd w:val="clear" w:color="auto" w:fill="auto"/>
            <w:noWrap/>
            <w:hideMark/>
          </w:tcPr>
          <w:p w14:paraId="1D77B72E" w14:textId="77777777" w:rsidR="00127CDB" w:rsidRPr="00127CDB" w:rsidRDefault="00127CDB" w:rsidP="00127CDB">
            <w:pPr>
              <w:rPr>
                <w:sz w:val="13"/>
                <w:szCs w:val="13"/>
              </w:rPr>
            </w:pPr>
          </w:p>
        </w:tc>
        <w:tc>
          <w:tcPr>
            <w:tcW w:w="1518" w:type="dxa"/>
            <w:tcBorders>
              <w:top w:val="nil"/>
              <w:left w:val="nil"/>
              <w:bottom w:val="nil"/>
              <w:right w:val="nil"/>
            </w:tcBorders>
            <w:shd w:val="clear" w:color="auto" w:fill="auto"/>
            <w:noWrap/>
            <w:hideMark/>
          </w:tcPr>
          <w:p w14:paraId="14BB1609" w14:textId="77777777" w:rsidR="00127CDB" w:rsidRPr="00127CDB" w:rsidRDefault="00127CDB" w:rsidP="00127CDB">
            <w:pPr>
              <w:rPr>
                <w:sz w:val="13"/>
                <w:szCs w:val="13"/>
              </w:rPr>
            </w:pPr>
          </w:p>
        </w:tc>
        <w:tc>
          <w:tcPr>
            <w:tcW w:w="1496" w:type="dxa"/>
            <w:tcBorders>
              <w:top w:val="nil"/>
              <w:left w:val="nil"/>
              <w:bottom w:val="nil"/>
              <w:right w:val="nil"/>
            </w:tcBorders>
            <w:shd w:val="clear" w:color="auto" w:fill="auto"/>
            <w:noWrap/>
            <w:hideMark/>
          </w:tcPr>
          <w:p w14:paraId="68492531" w14:textId="77777777" w:rsidR="00127CDB" w:rsidRPr="00127CDB" w:rsidRDefault="00127CDB" w:rsidP="00127CDB">
            <w:pPr>
              <w:rPr>
                <w:sz w:val="13"/>
                <w:szCs w:val="13"/>
              </w:rPr>
            </w:pPr>
          </w:p>
        </w:tc>
        <w:tc>
          <w:tcPr>
            <w:tcW w:w="1296" w:type="dxa"/>
            <w:tcBorders>
              <w:top w:val="nil"/>
              <w:left w:val="nil"/>
              <w:bottom w:val="nil"/>
              <w:right w:val="nil"/>
            </w:tcBorders>
            <w:shd w:val="clear" w:color="auto" w:fill="auto"/>
            <w:noWrap/>
            <w:hideMark/>
          </w:tcPr>
          <w:p w14:paraId="5924C568" w14:textId="77777777" w:rsidR="00127CDB" w:rsidRPr="00127CDB" w:rsidRDefault="00127CDB" w:rsidP="00127CDB">
            <w:pPr>
              <w:rPr>
                <w:sz w:val="13"/>
                <w:szCs w:val="13"/>
              </w:rPr>
            </w:pPr>
          </w:p>
        </w:tc>
        <w:tc>
          <w:tcPr>
            <w:tcW w:w="2756" w:type="dxa"/>
            <w:tcBorders>
              <w:top w:val="nil"/>
              <w:left w:val="nil"/>
              <w:bottom w:val="nil"/>
              <w:right w:val="nil"/>
            </w:tcBorders>
            <w:shd w:val="clear" w:color="auto" w:fill="auto"/>
            <w:noWrap/>
            <w:hideMark/>
          </w:tcPr>
          <w:p w14:paraId="72B6033D" w14:textId="77777777" w:rsidR="00127CDB" w:rsidRPr="00127CDB" w:rsidRDefault="00127CDB" w:rsidP="00127CDB">
            <w:pPr>
              <w:rPr>
                <w:sz w:val="13"/>
                <w:szCs w:val="13"/>
              </w:rPr>
            </w:pPr>
          </w:p>
        </w:tc>
      </w:tr>
      <w:tr w:rsidR="00127CDB" w:rsidRPr="00127CDB" w14:paraId="023DE8BF" w14:textId="77777777" w:rsidTr="00127CDB">
        <w:trPr>
          <w:trHeight w:val="315"/>
          <w:jc w:val="center"/>
        </w:trPr>
        <w:tc>
          <w:tcPr>
            <w:tcW w:w="306" w:type="dxa"/>
            <w:tcBorders>
              <w:top w:val="nil"/>
              <w:left w:val="nil"/>
              <w:bottom w:val="nil"/>
              <w:right w:val="nil"/>
            </w:tcBorders>
            <w:shd w:val="clear" w:color="auto" w:fill="auto"/>
            <w:vAlign w:val="center"/>
            <w:hideMark/>
          </w:tcPr>
          <w:p w14:paraId="6A71E6F6" w14:textId="77777777" w:rsidR="00127CDB" w:rsidRPr="00127CDB" w:rsidRDefault="00127CDB" w:rsidP="00127CDB">
            <w:pPr>
              <w:rPr>
                <w:sz w:val="13"/>
                <w:szCs w:val="13"/>
              </w:rPr>
            </w:pPr>
          </w:p>
        </w:tc>
        <w:tc>
          <w:tcPr>
            <w:tcW w:w="232" w:type="dxa"/>
            <w:tcBorders>
              <w:top w:val="nil"/>
              <w:left w:val="nil"/>
              <w:bottom w:val="nil"/>
              <w:right w:val="nil"/>
            </w:tcBorders>
            <w:shd w:val="clear" w:color="auto" w:fill="auto"/>
            <w:vAlign w:val="center"/>
            <w:hideMark/>
          </w:tcPr>
          <w:p w14:paraId="2EB64DAD" w14:textId="77777777" w:rsidR="00127CDB" w:rsidRPr="00127CDB" w:rsidRDefault="00127CDB" w:rsidP="00127CDB">
            <w:pPr>
              <w:rPr>
                <w:sz w:val="13"/>
                <w:szCs w:val="13"/>
              </w:rPr>
            </w:pPr>
          </w:p>
        </w:tc>
        <w:tc>
          <w:tcPr>
            <w:tcW w:w="729" w:type="dxa"/>
            <w:tcBorders>
              <w:top w:val="nil"/>
              <w:left w:val="nil"/>
              <w:bottom w:val="nil"/>
              <w:right w:val="nil"/>
            </w:tcBorders>
            <w:shd w:val="clear" w:color="auto" w:fill="auto"/>
            <w:vAlign w:val="center"/>
            <w:hideMark/>
          </w:tcPr>
          <w:p w14:paraId="22CEA550" w14:textId="77777777" w:rsidR="00127CDB" w:rsidRPr="00127CDB" w:rsidRDefault="00127CDB" w:rsidP="00127CDB">
            <w:pPr>
              <w:rPr>
                <w:sz w:val="13"/>
                <w:szCs w:val="13"/>
              </w:rPr>
            </w:pPr>
          </w:p>
        </w:tc>
        <w:tc>
          <w:tcPr>
            <w:tcW w:w="4034" w:type="dxa"/>
            <w:tcBorders>
              <w:top w:val="nil"/>
              <w:left w:val="single" w:sz="4" w:space="0" w:color="C0C0C0"/>
              <w:bottom w:val="single" w:sz="4" w:space="0" w:color="C0C0C0"/>
              <w:right w:val="single" w:sz="4" w:space="0" w:color="C0C0C0"/>
            </w:tcBorders>
            <w:shd w:val="clear" w:color="auto" w:fill="auto"/>
            <w:vAlign w:val="center"/>
            <w:hideMark/>
          </w:tcPr>
          <w:p w14:paraId="6CA8C221" w14:textId="77777777" w:rsidR="00127CDB" w:rsidRPr="00127CDB" w:rsidRDefault="00127CDB" w:rsidP="00127CDB">
            <w:pPr>
              <w:rPr>
                <w:rFonts w:ascii="Tahoma" w:hAnsi="Tahoma" w:cs="Tahoma"/>
                <w:sz w:val="13"/>
                <w:szCs w:val="13"/>
              </w:rPr>
            </w:pPr>
            <w:r w:rsidRPr="00127CDB">
              <w:rPr>
                <w:rFonts w:ascii="Tahoma" w:hAnsi="Tahoma" w:cs="Tahoma"/>
                <w:sz w:val="13"/>
                <w:szCs w:val="13"/>
              </w:rPr>
              <w:t>Итого коэффициент индексации</w:t>
            </w:r>
          </w:p>
        </w:tc>
        <w:tc>
          <w:tcPr>
            <w:tcW w:w="994" w:type="dxa"/>
            <w:tcBorders>
              <w:top w:val="nil"/>
              <w:left w:val="nil"/>
              <w:bottom w:val="single" w:sz="4" w:space="0" w:color="C0C0C0"/>
              <w:right w:val="single" w:sz="4" w:space="0" w:color="C0C0C0"/>
            </w:tcBorders>
            <w:shd w:val="clear" w:color="auto" w:fill="auto"/>
            <w:vAlign w:val="center"/>
            <w:hideMark/>
          </w:tcPr>
          <w:p w14:paraId="212C648D"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w:t>
            </w:r>
          </w:p>
        </w:tc>
        <w:tc>
          <w:tcPr>
            <w:tcW w:w="1549" w:type="dxa"/>
            <w:tcBorders>
              <w:top w:val="nil"/>
              <w:left w:val="nil"/>
              <w:bottom w:val="single" w:sz="4" w:space="0" w:color="C0C0C0"/>
              <w:right w:val="single" w:sz="4" w:space="0" w:color="C0C0C0"/>
            </w:tcBorders>
            <w:shd w:val="clear" w:color="auto" w:fill="auto"/>
            <w:vAlign w:val="center"/>
            <w:hideMark/>
          </w:tcPr>
          <w:p w14:paraId="3F1A32BD"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xml:space="preserve">1,030 </w:t>
            </w:r>
          </w:p>
        </w:tc>
        <w:tc>
          <w:tcPr>
            <w:tcW w:w="1518" w:type="dxa"/>
            <w:tcBorders>
              <w:top w:val="nil"/>
              <w:left w:val="nil"/>
              <w:bottom w:val="single" w:sz="4" w:space="0" w:color="C0C0C0"/>
              <w:right w:val="single" w:sz="4" w:space="0" w:color="C0C0C0"/>
            </w:tcBorders>
            <w:shd w:val="clear" w:color="auto" w:fill="auto"/>
            <w:vAlign w:val="center"/>
            <w:hideMark/>
          </w:tcPr>
          <w:p w14:paraId="6B195B5E"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xml:space="preserve">1,030 </w:t>
            </w:r>
          </w:p>
        </w:tc>
        <w:tc>
          <w:tcPr>
            <w:tcW w:w="1516" w:type="dxa"/>
            <w:tcBorders>
              <w:top w:val="nil"/>
              <w:left w:val="nil"/>
              <w:bottom w:val="nil"/>
              <w:right w:val="nil"/>
            </w:tcBorders>
            <w:shd w:val="clear" w:color="auto" w:fill="auto"/>
            <w:vAlign w:val="center"/>
            <w:hideMark/>
          </w:tcPr>
          <w:p w14:paraId="46D315C4" w14:textId="77777777" w:rsidR="00127CDB" w:rsidRPr="00127CDB" w:rsidRDefault="00127CDB" w:rsidP="00127CDB">
            <w:pPr>
              <w:jc w:val="center"/>
              <w:rPr>
                <w:rFonts w:ascii="Tahoma" w:hAnsi="Tahoma" w:cs="Tahoma"/>
                <w:b/>
                <w:bCs/>
                <w:sz w:val="13"/>
                <w:szCs w:val="13"/>
              </w:rPr>
            </w:pPr>
          </w:p>
        </w:tc>
        <w:tc>
          <w:tcPr>
            <w:tcW w:w="1587" w:type="dxa"/>
            <w:tcBorders>
              <w:top w:val="nil"/>
              <w:left w:val="nil"/>
              <w:bottom w:val="nil"/>
              <w:right w:val="nil"/>
            </w:tcBorders>
            <w:shd w:val="clear" w:color="auto" w:fill="auto"/>
            <w:noWrap/>
            <w:hideMark/>
          </w:tcPr>
          <w:p w14:paraId="2AF6DA58" w14:textId="77777777" w:rsidR="00127CDB" w:rsidRPr="00127CDB" w:rsidRDefault="00127CDB" w:rsidP="00127CDB">
            <w:pPr>
              <w:jc w:val="center"/>
              <w:rPr>
                <w:sz w:val="13"/>
                <w:szCs w:val="13"/>
              </w:rPr>
            </w:pPr>
          </w:p>
        </w:tc>
        <w:tc>
          <w:tcPr>
            <w:tcW w:w="1436" w:type="dxa"/>
            <w:tcBorders>
              <w:top w:val="nil"/>
              <w:left w:val="nil"/>
              <w:bottom w:val="nil"/>
              <w:right w:val="nil"/>
            </w:tcBorders>
            <w:shd w:val="clear" w:color="auto" w:fill="auto"/>
            <w:noWrap/>
            <w:hideMark/>
          </w:tcPr>
          <w:p w14:paraId="5B232926" w14:textId="77777777" w:rsidR="00127CDB" w:rsidRPr="00127CDB" w:rsidRDefault="00127CDB" w:rsidP="00127CDB">
            <w:pPr>
              <w:rPr>
                <w:sz w:val="13"/>
                <w:szCs w:val="13"/>
              </w:rPr>
            </w:pPr>
          </w:p>
        </w:tc>
        <w:tc>
          <w:tcPr>
            <w:tcW w:w="1973" w:type="dxa"/>
            <w:tcBorders>
              <w:top w:val="nil"/>
              <w:left w:val="nil"/>
              <w:bottom w:val="nil"/>
              <w:right w:val="nil"/>
            </w:tcBorders>
            <w:shd w:val="clear" w:color="auto" w:fill="auto"/>
            <w:noWrap/>
            <w:hideMark/>
          </w:tcPr>
          <w:p w14:paraId="6EEE8612" w14:textId="77777777" w:rsidR="00127CDB" w:rsidRPr="00127CDB" w:rsidRDefault="00127CDB" w:rsidP="00127CDB">
            <w:pPr>
              <w:rPr>
                <w:sz w:val="13"/>
                <w:szCs w:val="13"/>
              </w:rPr>
            </w:pPr>
          </w:p>
        </w:tc>
        <w:tc>
          <w:tcPr>
            <w:tcW w:w="1518" w:type="dxa"/>
            <w:tcBorders>
              <w:top w:val="nil"/>
              <w:left w:val="nil"/>
              <w:bottom w:val="nil"/>
              <w:right w:val="nil"/>
            </w:tcBorders>
            <w:shd w:val="clear" w:color="auto" w:fill="auto"/>
            <w:noWrap/>
            <w:hideMark/>
          </w:tcPr>
          <w:p w14:paraId="4F9A56A0" w14:textId="77777777" w:rsidR="00127CDB" w:rsidRPr="00127CDB" w:rsidRDefault="00127CDB" w:rsidP="00127CDB">
            <w:pPr>
              <w:rPr>
                <w:sz w:val="13"/>
                <w:szCs w:val="13"/>
              </w:rPr>
            </w:pPr>
          </w:p>
        </w:tc>
        <w:tc>
          <w:tcPr>
            <w:tcW w:w="1496" w:type="dxa"/>
            <w:tcBorders>
              <w:top w:val="nil"/>
              <w:left w:val="nil"/>
              <w:bottom w:val="nil"/>
              <w:right w:val="nil"/>
            </w:tcBorders>
            <w:shd w:val="clear" w:color="auto" w:fill="auto"/>
            <w:noWrap/>
            <w:hideMark/>
          </w:tcPr>
          <w:p w14:paraId="6EFA1C27" w14:textId="77777777" w:rsidR="00127CDB" w:rsidRPr="00127CDB" w:rsidRDefault="00127CDB" w:rsidP="00127CDB">
            <w:pPr>
              <w:rPr>
                <w:sz w:val="13"/>
                <w:szCs w:val="13"/>
              </w:rPr>
            </w:pPr>
          </w:p>
        </w:tc>
        <w:tc>
          <w:tcPr>
            <w:tcW w:w="1296" w:type="dxa"/>
            <w:tcBorders>
              <w:top w:val="nil"/>
              <w:left w:val="nil"/>
              <w:bottom w:val="nil"/>
              <w:right w:val="nil"/>
            </w:tcBorders>
            <w:shd w:val="clear" w:color="auto" w:fill="auto"/>
            <w:noWrap/>
            <w:hideMark/>
          </w:tcPr>
          <w:p w14:paraId="0C16F0D1" w14:textId="77777777" w:rsidR="00127CDB" w:rsidRPr="00127CDB" w:rsidRDefault="00127CDB" w:rsidP="00127CDB">
            <w:pPr>
              <w:rPr>
                <w:sz w:val="13"/>
                <w:szCs w:val="13"/>
              </w:rPr>
            </w:pPr>
          </w:p>
        </w:tc>
        <w:tc>
          <w:tcPr>
            <w:tcW w:w="2756" w:type="dxa"/>
            <w:tcBorders>
              <w:top w:val="nil"/>
              <w:left w:val="nil"/>
              <w:bottom w:val="nil"/>
              <w:right w:val="nil"/>
            </w:tcBorders>
            <w:shd w:val="clear" w:color="auto" w:fill="auto"/>
            <w:noWrap/>
            <w:hideMark/>
          </w:tcPr>
          <w:p w14:paraId="67214416" w14:textId="77777777" w:rsidR="00127CDB" w:rsidRPr="00127CDB" w:rsidRDefault="00127CDB" w:rsidP="00127CDB">
            <w:pPr>
              <w:rPr>
                <w:sz w:val="13"/>
                <w:szCs w:val="13"/>
              </w:rPr>
            </w:pPr>
          </w:p>
        </w:tc>
      </w:tr>
      <w:tr w:rsidR="00127CDB" w:rsidRPr="00127CDB" w14:paraId="7A2ACD0E" w14:textId="77777777" w:rsidTr="00127CDB">
        <w:trPr>
          <w:trHeight w:val="225"/>
          <w:jc w:val="center"/>
        </w:trPr>
        <w:tc>
          <w:tcPr>
            <w:tcW w:w="306" w:type="dxa"/>
            <w:tcBorders>
              <w:top w:val="nil"/>
              <w:left w:val="nil"/>
              <w:bottom w:val="nil"/>
              <w:right w:val="nil"/>
            </w:tcBorders>
            <w:shd w:val="clear" w:color="auto" w:fill="auto"/>
            <w:vAlign w:val="center"/>
            <w:hideMark/>
          </w:tcPr>
          <w:p w14:paraId="1C169851" w14:textId="77777777" w:rsidR="00127CDB" w:rsidRPr="00127CDB" w:rsidRDefault="00127CDB" w:rsidP="00127CDB">
            <w:pPr>
              <w:rPr>
                <w:sz w:val="13"/>
                <w:szCs w:val="13"/>
              </w:rPr>
            </w:pPr>
          </w:p>
        </w:tc>
        <w:tc>
          <w:tcPr>
            <w:tcW w:w="232" w:type="dxa"/>
            <w:tcBorders>
              <w:top w:val="nil"/>
              <w:left w:val="nil"/>
              <w:bottom w:val="nil"/>
              <w:right w:val="nil"/>
            </w:tcBorders>
            <w:shd w:val="clear" w:color="auto" w:fill="auto"/>
            <w:vAlign w:val="center"/>
            <w:hideMark/>
          </w:tcPr>
          <w:p w14:paraId="29DE265C" w14:textId="77777777" w:rsidR="00127CDB" w:rsidRPr="00127CDB" w:rsidRDefault="00127CDB" w:rsidP="00127CDB">
            <w:pPr>
              <w:rPr>
                <w:sz w:val="13"/>
                <w:szCs w:val="13"/>
              </w:rPr>
            </w:pPr>
          </w:p>
        </w:tc>
        <w:tc>
          <w:tcPr>
            <w:tcW w:w="729" w:type="dxa"/>
            <w:tcBorders>
              <w:top w:val="nil"/>
              <w:left w:val="nil"/>
              <w:bottom w:val="nil"/>
              <w:right w:val="nil"/>
            </w:tcBorders>
            <w:shd w:val="clear" w:color="auto" w:fill="auto"/>
            <w:vAlign w:val="center"/>
            <w:hideMark/>
          </w:tcPr>
          <w:p w14:paraId="4A72541D" w14:textId="77777777" w:rsidR="00127CDB" w:rsidRPr="00127CDB" w:rsidRDefault="00127CDB" w:rsidP="00127CDB">
            <w:pPr>
              <w:rPr>
                <w:sz w:val="13"/>
                <w:szCs w:val="13"/>
              </w:rPr>
            </w:pPr>
          </w:p>
        </w:tc>
        <w:tc>
          <w:tcPr>
            <w:tcW w:w="4034" w:type="dxa"/>
            <w:tcBorders>
              <w:top w:val="nil"/>
              <w:left w:val="nil"/>
              <w:bottom w:val="nil"/>
              <w:right w:val="nil"/>
            </w:tcBorders>
            <w:shd w:val="clear" w:color="auto" w:fill="auto"/>
            <w:vAlign w:val="center"/>
            <w:hideMark/>
          </w:tcPr>
          <w:p w14:paraId="1F11BB52" w14:textId="77777777" w:rsidR="00127CDB" w:rsidRPr="00127CDB" w:rsidRDefault="00127CDB" w:rsidP="00127CDB">
            <w:pPr>
              <w:rPr>
                <w:sz w:val="13"/>
                <w:szCs w:val="13"/>
              </w:rPr>
            </w:pPr>
          </w:p>
        </w:tc>
        <w:tc>
          <w:tcPr>
            <w:tcW w:w="994" w:type="dxa"/>
            <w:tcBorders>
              <w:top w:val="nil"/>
              <w:left w:val="nil"/>
              <w:bottom w:val="nil"/>
              <w:right w:val="nil"/>
            </w:tcBorders>
            <w:shd w:val="clear" w:color="auto" w:fill="auto"/>
            <w:vAlign w:val="center"/>
            <w:hideMark/>
          </w:tcPr>
          <w:p w14:paraId="064C0A04" w14:textId="77777777" w:rsidR="00127CDB" w:rsidRPr="00127CDB" w:rsidRDefault="00127CDB" w:rsidP="00127CDB">
            <w:pPr>
              <w:rPr>
                <w:sz w:val="13"/>
                <w:szCs w:val="13"/>
              </w:rPr>
            </w:pPr>
          </w:p>
        </w:tc>
        <w:tc>
          <w:tcPr>
            <w:tcW w:w="1549" w:type="dxa"/>
            <w:tcBorders>
              <w:top w:val="nil"/>
              <w:left w:val="nil"/>
              <w:bottom w:val="nil"/>
              <w:right w:val="nil"/>
            </w:tcBorders>
            <w:shd w:val="clear" w:color="auto" w:fill="auto"/>
            <w:vAlign w:val="center"/>
            <w:hideMark/>
          </w:tcPr>
          <w:p w14:paraId="2E28EB09" w14:textId="77777777" w:rsidR="00127CDB" w:rsidRPr="00127CDB" w:rsidRDefault="00127CDB" w:rsidP="00127CDB">
            <w:pPr>
              <w:jc w:val="center"/>
              <w:rPr>
                <w:sz w:val="13"/>
                <w:szCs w:val="13"/>
              </w:rPr>
            </w:pPr>
          </w:p>
        </w:tc>
        <w:tc>
          <w:tcPr>
            <w:tcW w:w="1518" w:type="dxa"/>
            <w:tcBorders>
              <w:top w:val="nil"/>
              <w:left w:val="nil"/>
              <w:bottom w:val="nil"/>
              <w:right w:val="nil"/>
            </w:tcBorders>
            <w:shd w:val="clear" w:color="auto" w:fill="auto"/>
            <w:vAlign w:val="center"/>
            <w:hideMark/>
          </w:tcPr>
          <w:p w14:paraId="72CD78DB" w14:textId="77777777" w:rsidR="00127CDB" w:rsidRPr="00127CDB" w:rsidRDefault="00127CDB" w:rsidP="00127CDB">
            <w:pPr>
              <w:jc w:val="center"/>
              <w:rPr>
                <w:sz w:val="13"/>
                <w:szCs w:val="13"/>
              </w:rPr>
            </w:pPr>
          </w:p>
        </w:tc>
        <w:tc>
          <w:tcPr>
            <w:tcW w:w="1516" w:type="dxa"/>
            <w:tcBorders>
              <w:top w:val="nil"/>
              <w:left w:val="nil"/>
              <w:bottom w:val="nil"/>
              <w:right w:val="nil"/>
            </w:tcBorders>
            <w:shd w:val="clear" w:color="auto" w:fill="auto"/>
            <w:vAlign w:val="center"/>
            <w:hideMark/>
          </w:tcPr>
          <w:p w14:paraId="4FA2596D" w14:textId="77777777" w:rsidR="00127CDB" w:rsidRPr="00127CDB" w:rsidRDefault="00127CDB" w:rsidP="00127CDB">
            <w:pPr>
              <w:jc w:val="center"/>
              <w:rPr>
                <w:sz w:val="13"/>
                <w:szCs w:val="13"/>
              </w:rPr>
            </w:pPr>
          </w:p>
        </w:tc>
        <w:tc>
          <w:tcPr>
            <w:tcW w:w="1587" w:type="dxa"/>
            <w:tcBorders>
              <w:top w:val="nil"/>
              <w:left w:val="nil"/>
              <w:bottom w:val="nil"/>
              <w:right w:val="nil"/>
            </w:tcBorders>
            <w:shd w:val="clear" w:color="auto" w:fill="auto"/>
            <w:noWrap/>
            <w:hideMark/>
          </w:tcPr>
          <w:p w14:paraId="224D8BC8" w14:textId="77777777" w:rsidR="00127CDB" w:rsidRPr="00127CDB" w:rsidRDefault="00127CDB" w:rsidP="00127CDB">
            <w:pPr>
              <w:jc w:val="center"/>
              <w:rPr>
                <w:sz w:val="13"/>
                <w:szCs w:val="13"/>
              </w:rPr>
            </w:pPr>
          </w:p>
        </w:tc>
        <w:tc>
          <w:tcPr>
            <w:tcW w:w="1436" w:type="dxa"/>
            <w:tcBorders>
              <w:top w:val="nil"/>
              <w:left w:val="nil"/>
              <w:bottom w:val="nil"/>
              <w:right w:val="nil"/>
            </w:tcBorders>
            <w:shd w:val="clear" w:color="auto" w:fill="auto"/>
            <w:noWrap/>
            <w:hideMark/>
          </w:tcPr>
          <w:p w14:paraId="13F841B0" w14:textId="77777777" w:rsidR="00127CDB" w:rsidRPr="00127CDB" w:rsidRDefault="00127CDB" w:rsidP="00127CDB">
            <w:pPr>
              <w:rPr>
                <w:sz w:val="13"/>
                <w:szCs w:val="13"/>
              </w:rPr>
            </w:pPr>
          </w:p>
        </w:tc>
        <w:tc>
          <w:tcPr>
            <w:tcW w:w="1973" w:type="dxa"/>
            <w:tcBorders>
              <w:top w:val="nil"/>
              <w:left w:val="nil"/>
              <w:bottom w:val="nil"/>
              <w:right w:val="nil"/>
            </w:tcBorders>
            <w:shd w:val="clear" w:color="auto" w:fill="auto"/>
            <w:noWrap/>
            <w:hideMark/>
          </w:tcPr>
          <w:p w14:paraId="35FCC219" w14:textId="77777777" w:rsidR="00127CDB" w:rsidRPr="00127CDB" w:rsidRDefault="00127CDB" w:rsidP="00127CDB">
            <w:pPr>
              <w:rPr>
                <w:sz w:val="13"/>
                <w:szCs w:val="13"/>
              </w:rPr>
            </w:pPr>
          </w:p>
        </w:tc>
        <w:tc>
          <w:tcPr>
            <w:tcW w:w="1518" w:type="dxa"/>
            <w:tcBorders>
              <w:top w:val="nil"/>
              <w:left w:val="nil"/>
              <w:bottom w:val="nil"/>
              <w:right w:val="nil"/>
            </w:tcBorders>
            <w:shd w:val="clear" w:color="auto" w:fill="auto"/>
            <w:noWrap/>
            <w:hideMark/>
          </w:tcPr>
          <w:p w14:paraId="3CAF05A9" w14:textId="77777777" w:rsidR="00127CDB" w:rsidRPr="00127CDB" w:rsidRDefault="00127CDB" w:rsidP="00127CDB">
            <w:pPr>
              <w:rPr>
                <w:sz w:val="13"/>
                <w:szCs w:val="13"/>
              </w:rPr>
            </w:pPr>
          </w:p>
        </w:tc>
        <w:tc>
          <w:tcPr>
            <w:tcW w:w="1496" w:type="dxa"/>
            <w:tcBorders>
              <w:top w:val="nil"/>
              <w:left w:val="nil"/>
              <w:bottom w:val="nil"/>
              <w:right w:val="nil"/>
            </w:tcBorders>
            <w:shd w:val="clear" w:color="auto" w:fill="auto"/>
            <w:noWrap/>
            <w:hideMark/>
          </w:tcPr>
          <w:p w14:paraId="2178F04D" w14:textId="77777777" w:rsidR="00127CDB" w:rsidRPr="00127CDB" w:rsidRDefault="00127CDB" w:rsidP="00127CDB">
            <w:pPr>
              <w:rPr>
                <w:sz w:val="13"/>
                <w:szCs w:val="13"/>
              </w:rPr>
            </w:pPr>
          </w:p>
        </w:tc>
        <w:tc>
          <w:tcPr>
            <w:tcW w:w="1296" w:type="dxa"/>
            <w:tcBorders>
              <w:top w:val="nil"/>
              <w:left w:val="nil"/>
              <w:bottom w:val="nil"/>
              <w:right w:val="nil"/>
            </w:tcBorders>
            <w:shd w:val="clear" w:color="auto" w:fill="auto"/>
            <w:noWrap/>
            <w:hideMark/>
          </w:tcPr>
          <w:p w14:paraId="37A76D86" w14:textId="77777777" w:rsidR="00127CDB" w:rsidRPr="00127CDB" w:rsidRDefault="00127CDB" w:rsidP="00127CDB">
            <w:pPr>
              <w:rPr>
                <w:sz w:val="13"/>
                <w:szCs w:val="13"/>
              </w:rPr>
            </w:pPr>
          </w:p>
        </w:tc>
        <w:tc>
          <w:tcPr>
            <w:tcW w:w="2756" w:type="dxa"/>
            <w:tcBorders>
              <w:top w:val="nil"/>
              <w:left w:val="nil"/>
              <w:bottom w:val="nil"/>
              <w:right w:val="nil"/>
            </w:tcBorders>
            <w:shd w:val="clear" w:color="auto" w:fill="auto"/>
            <w:noWrap/>
            <w:hideMark/>
          </w:tcPr>
          <w:p w14:paraId="2D218652" w14:textId="77777777" w:rsidR="00127CDB" w:rsidRPr="00127CDB" w:rsidRDefault="00127CDB" w:rsidP="00127CDB">
            <w:pPr>
              <w:rPr>
                <w:sz w:val="13"/>
                <w:szCs w:val="13"/>
              </w:rPr>
            </w:pPr>
          </w:p>
        </w:tc>
      </w:tr>
      <w:tr w:rsidR="00127CDB" w:rsidRPr="00127CDB" w14:paraId="18F333E8" w14:textId="77777777" w:rsidTr="00127CDB">
        <w:trPr>
          <w:trHeight w:val="225"/>
          <w:jc w:val="center"/>
        </w:trPr>
        <w:tc>
          <w:tcPr>
            <w:tcW w:w="306" w:type="dxa"/>
            <w:tcBorders>
              <w:top w:val="nil"/>
              <w:left w:val="nil"/>
              <w:bottom w:val="nil"/>
              <w:right w:val="nil"/>
            </w:tcBorders>
            <w:shd w:val="clear" w:color="auto" w:fill="auto"/>
            <w:vAlign w:val="center"/>
            <w:hideMark/>
          </w:tcPr>
          <w:p w14:paraId="5709870C" w14:textId="77777777" w:rsidR="00127CDB" w:rsidRPr="00127CDB" w:rsidRDefault="00127CDB" w:rsidP="00127CDB">
            <w:pPr>
              <w:rPr>
                <w:sz w:val="13"/>
                <w:szCs w:val="13"/>
              </w:rPr>
            </w:pPr>
          </w:p>
        </w:tc>
        <w:tc>
          <w:tcPr>
            <w:tcW w:w="232" w:type="dxa"/>
            <w:tcBorders>
              <w:top w:val="nil"/>
              <w:left w:val="nil"/>
              <w:bottom w:val="nil"/>
              <w:right w:val="nil"/>
            </w:tcBorders>
            <w:shd w:val="clear" w:color="auto" w:fill="auto"/>
            <w:vAlign w:val="center"/>
            <w:hideMark/>
          </w:tcPr>
          <w:p w14:paraId="238EC608" w14:textId="77777777" w:rsidR="00127CDB" w:rsidRPr="00127CDB" w:rsidRDefault="00127CDB" w:rsidP="00127CDB">
            <w:pPr>
              <w:rPr>
                <w:sz w:val="13"/>
                <w:szCs w:val="13"/>
              </w:rPr>
            </w:pPr>
          </w:p>
        </w:tc>
        <w:tc>
          <w:tcPr>
            <w:tcW w:w="729" w:type="dxa"/>
            <w:tcBorders>
              <w:top w:val="nil"/>
              <w:left w:val="nil"/>
              <w:bottom w:val="nil"/>
              <w:right w:val="nil"/>
            </w:tcBorders>
            <w:shd w:val="clear" w:color="auto" w:fill="auto"/>
            <w:vAlign w:val="center"/>
            <w:hideMark/>
          </w:tcPr>
          <w:p w14:paraId="374FDF3F" w14:textId="77777777" w:rsidR="00127CDB" w:rsidRPr="00127CDB" w:rsidRDefault="00127CDB" w:rsidP="00127CDB">
            <w:pPr>
              <w:rPr>
                <w:sz w:val="13"/>
                <w:szCs w:val="13"/>
              </w:rPr>
            </w:pPr>
          </w:p>
        </w:tc>
        <w:tc>
          <w:tcPr>
            <w:tcW w:w="4034" w:type="dxa"/>
            <w:tcBorders>
              <w:top w:val="single" w:sz="4" w:space="0" w:color="C0C0C0"/>
              <w:left w:val="single" w:sz="4" w:space="0" w:color="C0C0C0"/>
              <w:bottom w:val="single" w:sz="4" w:space="0" w:color="C0C0C0"/>
              <w:right w:val="single" w:sz="4" w:space="0" w:color="C0C0C0"/>
            </w:tcBorders>
            <w:shd w:val="clear" w:color="000000" w:fill="95B3D7"/>
            <w:vAlign w:val="center"/>
            <w:hideMark/>
          </w:tcPr>
          <w:p w14:paraId="0E345286" w14:textId="77777777" w:rsidR="00127CDB" w:rsidRPr="00127CDB" w:rsidRDefault="00127CDB" w:rsidP="00127CDB">
            <w:pPr>
              <w:rPr>
                <w:rFonts w:ascii="Tahoma" w:hAnsi="Tahoma" w:cs="Tahoma"/>
                <w:b/>
                <w:bCs/>
                <w:sz w:val="13"/>
                <w:szCs w:val="13"/>
              </w:rPr>
            </w:pPr>
            <w:r w:rsidRPr="00127CDB">
              <w:rPr>
                <w:rFonts w:ascii="Tahoma" w:hAnsi="Tahoma" w:cs="Tahoma"/>
                <w:b/>
                <w:bCs/>
                <w:sz w:val="13"/>
                <w:szCs w:val="13"/>
              </w:rPr>
              <w:t>Текущие расходы, в том числе:</w:t>
            </w:r>
          </w:p>
        </w:tc>
        <w:tc>
          <w:tcPr>
            <w:tcW w:w="994" w:type="dxa"/>
            <w:tcBorders>
              <w:top w:val="single" w:sz="4" w:space="0" w:color="C0C0C0"/>
              <w:left w:val="nil"/>
              <w:bottom w:val="single" w:sz="4" w:space="0" w:color="C0C0C0"/>
              <w:right w:val="single" w:sz="4" w:space="0" w:color="C0C0C0"/>
            </w:tcBorders>
            <w:shd w:val="clear" w:color="auto" w:fill="auto"/>
            <w:vAlign w:val="center"/>
            <w:hideMark/>
          </w:tcPr>
          <w:p w14:paraId="084EA1F8" w14:textId="77777777" w:rsidR="00127CDB" w:rsidRPr="00127CDB" w:rsidRDefault="00127CDB" w:rsidP="00127CDB">
            <w:pPr>
              <w:jc w:val="center"/>
              <w:rPr>
                <w:rFonts w:ascii="Tahoma" w:hAnsi="Tahoma" w:cs="Tahoma"/>
                <w:b/>
                <w:bCs/>
                <w:sz w:val="13"/>
                <w:szCs w:val="13"/>
              </w:rPr>
            </w:pPr>
            <w:proofErr w:type="spellStart"/>
            <w:r w:rsidRPr="00127CDB">
              <w:rPr>
                <w:rFonts w:ascii="Tahoma" w:hAnsi="Tahoma" w:cs="Tahoma"/>
                <w:b/>
                <w:bCs/>
                <w:sz w:val="13"/>
                <w:szCs w:val="13"/>
              </w:rPr>
              <w:t>тыс</w:t>
            </w:r>
            <w:proofErr w:type="spellEnd"/>
            <w:r w:rsidRPr="00127CDB">
              <w:rPr>
                <w:rFonts w:ascii="Tahoma" w:hAnsi="Tahoma" w:cs="Tahoma"/>
                <w:b/>
                <w:bCs/>
                <w:sz w:val="13"/>
                <w:szCs w:val="13"/>
              </w:rPr>
              <w:t xml:space="preserve"> </w:t>
            </w:r>
            <w:proofErr w:type="spellStart"/>
            <w:r w:rsidRPr="00127CDB">
              <w:rPr>
                <w:rFonts w:ascii="Tahoma" w:hAnsi="Tahoma" w:cs="Tahoma"/>
                <w:b/>
                <w:bCs/>
                <w:sz w:val="13"/>
                <w:szCs w:val="13"/>
              </w:rPr>
              <w:t>руб</w:t>
            </w:r>
            <w:proofErr w:type="spellEnd"/>
          </w:p>
        </w:tc>
        <w:tc>
          <w:tcPr>
            <w:tcW w:w="1549" w:type="dxa"/>
            <w:tcBorders>
              <w:top w:val="single" w:sz="4" w:space="0" w:color="C0C0C0"/>
              <w:left w:val="nil"/>
              <w:bottom w:val="single" w:sz="4" w:space="0" w:color="C0C0C0"/>
              <w:right w:val="single" w:sz="4" w:space="0" w:color="C0C0C0"/>
            </w:tcBorders>
            <w:shd w:val="clear" w:color="000000" w:fill="FFFFFF"/>
            <w:vAlign w:val="center"/>
            <w:hideMark/>
          </w:tcPr>
          <w:p w14:paraId="4BA85EEA"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xml:space="preserve">        28 508,48   </w:t>
            </w:r>
          </w:p>
        </w:tc>
        <w:tc>
          <w:tcPr>
            <w:tcW w:w="1518" w:type="dxa"/>
            <w:tcBorders>
              <w:top w:val="single" w:sz="4" w:space="0" w:color="C0C0C0"/>
              <w:left w:val="nil"/>
              <w:bottom w:val="single" w:sz="4" w:space="0" w:color="C0C0C0"/>
              <w:right w:val="single" w:sz="4" w:space="0" w:color="C0C0C0"/>
            </w:tcBorders>
            <w:shd w:val="clear" w:color="000000" w:fill="FFFFFF"/>
            <w:vAlign w:val="center"/>
            <w:hideMark/>
          </w:tcPr>
          <w:p w14:paraId="154E1D37"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xml:space="preserve">    32 924,38   </w:t>
            </w:r>
          </w:p>
        </w:tc>
        <w:tc>
          <w:tcPr>
            <w:tcW w:w="1516" w:type="dxa"/>
            <w:tcBorders>
              <w:top w:val="single" w:sz="4" w:space="0" w:color="C0C0C0"/>
              <w:left w:val="nil"/>
              <w:bottom w:val="single" w:sz="4" w:space="0" w:color="C0C0C0"/>
              <w:right w:val="single" w:sz="4" w:space="0" w:color="C0C0C0"/>
            </w:tcBorders>
            <w:shd w:val="clear" w:color="000000" w:fill="FFFFFF"/>
            <w:vAlign w:val="center"/>
            <w:hideMark/>
          </w:tcPr>
          <w:p w14:paraId="70C3712A"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xml:space="preserve">    31 983,08   </w:t>
            </w:r>
          </w:p>
        </w:tc>
        <w:tc>
          <w:tcPr>
            <w:tcW w:w="1587" w:type="dxa"/>
            <w:tcBorders>
              <w:top w:val="single" w:sz="4" w:space="0" w:color="C0C0C0"/>
              <w:left w:val="nil"/>
              <w:bottom w:val="single" w:sz="4" w:space="0" w:color="C0C0C0"/>
              <w:right w:val="single" w:sz="4" w:space="0" w:color="C0C0C0"/>
            </w:tcBorders>
            <w:shd w:val="clear" w:color="000000" w:fill="FFFFFF"/>
            <w:vAlign w:val="center"/>
            <w:hideMark/>
          </w:tcPr>
          <w:p w14:paraId="14D93C37"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xml:space="preserve">   37 098,78   </w:t>
            </w:r>
          </w:p>
        </w:tc>
        <w:tc>
          <w:tcPr>
            <w:tcW w:w="1436" w:type="dxa"/>
            <w:tcBorders>
              <w:top w:val="single" w:sz="4" w:space="0" w:color="C0C0C0"/>
              <w:left w:val="single" w:sz="4" w:space="0" w:color="C0C0C0"/>
              <w:bottom w:val="single" w:sz="4" w:space="0" w:color="C0C0C0"/>
              <w:right w:val="single" w:sz="4" w:space="0" w:color="C0C0C0"/>
            </w:tcBorders>
            <w:shd w:val="clear" w:color="000000" w:fill="FFFFFF"/>
            <w:vAlign w:val="center"/>
            <w:hideMark/>
          </w:tcPr>
          <w:p w14:paraId="6CE7C971"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xml:space="preserve">   36 972,32   </w:t>
            </w:r>
          </w:p>
        </w:tc>
        <w:tc>
          <w:tcPr>
            <w:tcW w:w="1973" w:type="dxa"/>
            <w:tcBorders>
              <w:top w:val="single" w:sz="4" w:space="0" w:color="C0C0C0"/>
              <w:left w:val="nil"/>
              <w:bottom w:val="single" w:sz="4" w:space="0" w:color="C0C0C0"/>
              <w:right w:val="single" w:sz="4" w:space="0" w:color="C0C0C0"/>
            </w:tcBorders>
            <w:shd w:val="clear" w:color="000000" w:fill="FFFFFF"/>
            <w:vAlign w:val="center"/>
            <w:hideMark/>
          </w:tcPr>
          <w:p w14:paraId="1327EE7D"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xml:space="preserve">       51 403,98   </w:t>
            </w:r>
          </w:p>
        </w:tc>
        <w:tc>
          <w:tcPr>
            <w:tcW w:w="1518" w:type="dxa"/>
            <w:tcBorders>
              <w:top w:val="single" w:sz="4" w:space="0" w:color="C0C0C0"/>
              <w:left w:val="nil"/>
              <w:bottom w:val="single" w:sz="4" w:space="0" w:color="C0C0C0"/>
              <w:right w:val="single" w:sz="4" w:space="0" w:color="C0C0C0"/>
            </w:tcBorders>
            <w:shd w:val="clear" w:color="000000" w:fill="FFFFFF"/>
            <w:vAlign w:val="center"/>
            <w:hideMark/>
          </w:tcPr>
          <w:p w14:paraId="7DF4DD64"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xml:space="preserve">   34 270,18   </w:t>
            </w:r>
          </w:p>
        </w:tc>
        <w:tc>
          <w:tcPr>
            <w:tcW w:w="1496" w:type="dxa"/>
            <w:tcBorders>
              <w:top w:val="single" w:sz="4" w:space="0" w:color="C0C0C0"/>
              <w:left w:val="nil"/>
              <w:bottom w:val="single" w:sz="4" w:space="0" w:color="C0C0C0"/>
              <w:right w:val="single" w:sz="4" w:space="0" w:color="C0C0C0"/>
            </w:tcBorders>
            <w:shd w:val="clear" w:color="000000" w:fill="FFFFFF"/>
            <w:vAlign w:val="center"/>
            <w:hideMark/>
          </w:tcPr>
          <w:p w14:paraId="35DE3712"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xml:space="preserve">    17 135,09   </w:t>
            </w:r>
          </w:p>
        </w:tc>
        <w:tc>
          <w:tcPr>
            <w:tcW w:w="1296" w:type="dxa"/>
            <w:tcBorders>
              <w:top w:val="single" w:sz="4" w:space="0" w:color="C0C0C0"/>
              <w:left w:val="nil"/>
              <w:bottom w:val="single" w:sz="4" w:space="0" w:color="C0C0C0"/>
              <w:right w:val="single" w:sz="4" w:space="0" w:color="C0C0C0"/>
            </w:tcBorders>
            <w:shd w:val="clear" w:color="000000" w:fill="FFFFFF"/>
            <w:vAlign w:val="center"/>
            <w:hideMark/>
          </w:tcPr>
          <w:p w14:paraId="28F37D31"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xml:space="preserve"> 17 135,09   </w:t>
            </w:r>
          </w:p>
        </w:tc>
        <w:tc>
          <w:tcPr>
            <w:tcW w:w="2756" w:type="dxa"/>
            <w:tcBorders>
              <w:top w:val="nil"/>
              <w:left w:val="nil"/>
              <w:bottom w:val="nil"/>
              <w:right w:val="nil"/>
            </w:tcBorders>
            <w:shd w:val="clear" w:color="auto" w:fill="auto"/>
            <w:noWrap/>
            <w:hideMark/>
          </w:tcPr>
          <w:p w14:paraId="20167780" w14:textId="77777777" w:rsidR="00127CDB" w:rsidRPr="00127CDB" w:rsidRDefault="00127CDB" w:rsidP="00127CDB">
            <w:pPr>
              <w:jc w:val="center"/>
              <w:rPr>
                <w:rFonts w:ascii="Tahoma" w:hAnsi="Tahoma" w:cs="Tahoma"/>
                <w:b/>
                <w:bCs/>
                <w:sz w:val="13"/>
                <w:szCs w:val="13"/>
              </w:rPr>
            </w:pPr>
          </w:p>
        </w:tc>
      </w:tr>
      <w:tr w:rsidR="00127CDB" w:rsidRPr="00127CDB" w14:paraId="7E404AA2" w14:textId="77777777" w:rsidTr="00127CDB">
        <w:trPr>
          <w:trHeight w:val="225"/>
          <w:jc w:val="center"/>
        </w:trPr>
        <w:tc>
          <w:tcPr>
            <w:tcW w:w="306" w:type="dxa"/>
            <w:tcBorders>
              <w:top w:val="nil"/>
              <w:left w:val="nil"/>
              <w:bottom w:val="nil"/>
              <w:right w:val="nil"/>
            </w:tcBorders>
            <w:shd w:val="clear" w:color="auto" w:fill="auto"/>
            <w:vAlign w:val="center"/>
            <w:hideMark/>
          </w:tcPr>
          <w:p w14:paraId="451B0CEB" w14:textId="77777777" w:rsidR="00127CDB" w:rsidRPr="00127CDB" w:rsidRDefault="00127CDB" w:rsidP="00127CDB">
            <w:pPr>
              <w:rPr>
                <w:sz w:val="13"/>
                <w:szCs w:val="13"/>
              </w:rPr>
            </w:pPr>
          </w:p>
        </w:tc>
        <w:tc>
          <w:tcPr>
            <w:tcW w:w="232" w:type="dxa"/>
            <w:tcBorders>
              <w:top w:val="nil"/>
              <w:left w:val="nil"/>
              <w:bottom w:val="nil"/>
              <w:right w:val="nil"/>
            </w:tcBorders>
            <w:shd w:val="clear" w:color="auto" w:fill="auto"/>
            <w:vAlign w:val="center"/>
            <w:hideMark/>
          </w:tcPr>
          <w:p w14:paraId="39CB71B5" w14:textId="77777777" w:rsidR="00127CDB" w:rsidRPr="00127CDB" w:rsidRDefault="00127CDB" w:rsidP="00127CDB">
            <w:pPr>
              <w:rPr>
                <w:sz w:val="13"/>
                <w:szCs w:val="13"/>
              </w:rPr>
            </w:pPr>
          </w:p>
        </w:tc>
        <w:tc>
          <w:tcPr>
            <w:tcW w:w="729" w:type="dxa"/>
            <w:tcBorders>
              <w:top w:val="nil"/>
              <w:left w:val="nil"/>
              <w:bottom w:val="nil"/>
              <w:right w:val="nil"/>
            </w:tcBorders>
            <w:shd w:val="clear" w:color="auto" w:fill="auto"/>
            <w:vAlign w:val="center"/>
            <w:hideMark/>
          </w:tcPr>
          <w:p w14:paraId="4CD5FA87" w14:textId="77777777" w:rsidR="00127CDB" w:rsidRPr="00127CDB" w:rsidRDefault="00127CDB" w:rsidP="00127CDB">
            <w:pPr>
              <w:rPr>
                <w:sz w:val="13"/>
                <w:szCs w:val="13"/>
              </w:rPr>
            </w:pPr>
          </w:p>
        </w:tc>
        <w:tc>
          <w:tcPr>
            <w:tcW w:w="4034" w:type="dxa"/>
            <w:tcBorders>
              <w:top w:val="nil"/>
              <w:left w:val="single" w:sz="4" w:space="0" w:color="C0C0C0"/>
              <w:bottom w:val="single" w:sz="4" w:space="0" w:color="C0C0C0"/>
              <w:right w:val="single" w:sz="4" w:space="0" w:color="C0C0C0"/>
            </w:tcBorders>
            <w:shd w:val="clear" w:color="000000" w:fill="FFFF00"/>
            <w:vAlign w:val="center"/>
            <w:hideMark/>
          </w:tcPr>
          <w:p w14:paraId="47F8FBB6" w14:textId="77777777" w:rsidR="00127CDB" w:rsidRPr="00127CDB" w:rsidRDefault="00127CDB" w:rsidP="00127CDB">
            <w:pPr>
              <w:jc w:val="right"/>
              <w:rPr>
                <w:rFonts w:ascii="Tahoma" w:hAnsi="Tahoma" w:cs="Tahoma"/>
                <w:b/>
                <w:bCs/>
                <w:sz w:val="13"/>
                <w:szCs w:val="13"/>
              </w:rPr>
            </w:pPr>
            <w:r w:rsidRPr="00127CDB">
              <w:rPr>
                <w:rFonts w:ascii="Tahoma" w:hAnsi="Tahoma" w:cs="Tahoma"/>
                <w:b/>
                <w:bCs/>
                <w:sz w:val="13"/>
                <w:szCs w:val="13"/>
              </w:rPr>
              <w:t>Операционные расходы</w:t>
            </w:r>
          </w:p>
        </w:tc>
        <w:tc>
          <w:tcPr>
            <w:tcW w:w="994" w:type="dxa"/>
            <w:tcBorders>
              <w:top w:val="nil"/>
              <w:left w:val="nil"/>
              <w:bottom w:val="single" w:sz="4" w:space="0" w:color="C0C0C0"/>
              <w:right w:val="single" w:sz="4" w:space="0" w:color="C0C0C0"/>
            </w:tcBorders>
            <w:shd w:val="clear" w:color="auto" w:fill="auto"/>
            <w:vAlign w:val="center"/>
            <w:hideMark/>
          </w:tcPr>
          <w:p w14:paraId="35DD59D2" w14:textId="77777777" w:rsidR="00127CDB" w:rsidRPr="00127CDB" w:rsidRDefault="00127CDB" w:rsidP="00127CDB">
            <w:pPr>
              <w:jc w:val="center"/>
              <w:rPr>
                <w:rFonts w:ascii="Tahoma" w:hAnsi="Tahoma" w:cs="Tahoma"/>
                <w:b/>
                <w:bCs/>
                <w:sz w:val="13"/>
                <w:szCs w:val="13"/>
              </w:rPr>
            </w:pPr>
            <w:proofErr w:type="spellStart"/>
            <w:r w:rsidRPr="00127CDB">
              <w:rPr>
                <w:rFonts w:ascii="Tahoma" w:hAnsi="Tahoma" w:cs="Tahoma"/>
                <w:b/>
                <w:bCs/>
                <w:sz w:val="13"/>
                <w:szCs w:val="13"/>
              </w:rPr>
              <w:t>тыс</w:t>
            </w:r>
            <w:proofErr w:type="spellEnd"/>
            <w:r w:rsidRPr="00127CDB">
              <w:rPr>
                <w:rFonts w:ascii="Tahoma" w:hAnsi="Tahoma" w:cs="Tahoma"/>
                <w:b/>
                <w:bCs/>
                <w:sz w:val="13"/>
                <w:szCs w:val="13"/>
              </w:rPr>
              <w:t xml:space="preserve"> </w:t>
            </w:r>
            <w:proofErr w:type="spellStart"/>
            <w:r w:rsidRPr="00127CDB">
              <w:rPr>
                <w:rFonts w:ascii="Tahoma" w:hAnsi="Tahoma" w:cs="Tahoma"/>
                <w:b/>
                <w:bCs/>
                <w:sz w:val="13"/>
                <w:szCs w:val="13"/>
              </w:rPr>
              <w:t>руб</w:t>
            </w:r>
            <w:proofErr w:type="spellEnd"/>
          </w:p>
        </w:tc>
        <w:tc>
          <w:tcPr>
            <w:tcW w:w="1549" w:type="dxa"/>
            <w:tcBorders>
              <w:top w:val="nil"/>
              <w:left w:val="nil"/>
              <w:bottom w:val="single" w:sz="4" w:space="0" w:color="C0C0C0"/>
              <w:right w:val="single" w:sz="4" w:space="0" w:color="C0C0C0"/>
            </w:tcBorders>
            <w:shd w:val="clear" w:color="000000" w:fill="FFFF00"/>
            <w:vAlign w:val="center"/>
            <w:hideMark/>
          </w:tcPr>
          <w:p w14:paraId="07CBABED"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xml:space="preserve">          8 322,89   </w:t>
            </w:r>
          </w:p>
        </w:tc>
        <w:tc>
          <w:tcPr>
            <w:tcW w:w="1518" w:type="dxa"/>
            <w:tcBorders>
              <w:top w:val="nil"/>
              <w:left w:val="nil"/>
              <w:bottom w:val="single" w:sz="4" w:space="0" w:color="C0C0C0"/>
              <w:right w:val="single" w:sz="4" w:space="0" w:color="C0C0C0"/>
            </w:tcBorders>
            <w:shd w:val="clear" w:color="000000" w:fill="FFFFFF"/>
            <w:vAlign w:val="center"/>
            <w:hideMark/>
          </w:tcPr>
          <w:p w14:paraId="2B8F6663"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xml:space="preserve">      8 796,87   </w:t>
            </w:r>
          </w:p>
        </w:tc>
        <w:tc>
          <w:tcPr>
            <w:tcW w:w="1516" w:type="dxa"/>
            <w:tcBorders>
              <w:top w:val="nil"/>
              <w:left w:val="nil"/>
              <w:bottom w:val="single" w:sz="4" w:space="0" w:color="C0C0C0"/>
              <w:right w:val="single" w:sz="4" w:space="0" w:color="C0C0C0"/>
            </w:tcBorders>
            <w:shd w:val="clear" w:color="000000" w:fill="FFFF00"/>
            <w:vAlign w:val="center"/>
            <w:hideMark/>
          </w:tcPr>
          <w:p w14:paraId="37579BCA"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xml:space="preserve">    11 264,76   </w:t>
            </w:r>
          </w:p>
        </w:tc>
        <w:tc>
          <w:tcPr>
            <w:tcW w:w="1587" w:type="dxa"/>
            <w:tcBorders>
              <w:top w:val="nil"/>
              <w:left w:val="nil"/>
              <w:bottom w:val="single" w:sz="4" w:space="0" w:color="C0C0C0"/>
              <w:right w:val="single" w:sz="4" w:space="0" w:color="C0C0C0"/>
            </w:tcBorders>
            <w:shd w:val="clear" w:color="000000" w:fill="FFFF00"/>
            <w:vAlign w:val="center"/>
            <w:hideMark/>
          </w:tcPr>
          <w:p w14:paraId="37005439"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xml:space="preserve">     9 079,52   </w:t>
            </w:r>
          </w:p>
        </w:tc>
        <w:tc>
          <w:tcPr>
            <w:tcW w:w="1436" w:type="dxa"/>
            <w:tcBorders>
              <w:top w:val="nil"/>
              <w:left w:val="single" w:sz="4" w:space="0" w:color="C0C0C0"/>
              <w:bottom w:val="single" w:sz="4" w:space="0" w:color="C0C0C0"/>
              <w:right w:val="single" w:sz="4" w:space="0" w:color="C0C0C0"/>
            </w:tcBorders>
            <w:shd w:val="clear" w:color="000000" w:fill="FFFFFF"/>
            <w:vAlign w:val="center"/>
            <w:hideMark/>
          </w:tcPr>
          <w:p w14:paraId="22ABDF42"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xml:space="preserve">     9 367,49   </w:t>
            </w:r>
          </w:p>
        </w:tc>
        <w:tc>
          <w:tcPr>
            <w:tcW w:w="1973" w:type="dxa"/>
            <w:tcBorders>
              <w:top w:val="nil"/>
              <w:left w:val="nil"/>
              <w:bottom w:val="single" w:sz="4" w:space="0" w:color="C0C0C0"/>
              <w:right w:val="single" w:sz="4" w:space="0" w:color="C0C0C0"/>
            </w:tcBorders>
            <w:shd w:val="clear" w:color="000000" w:fill="FFFFFF"/>
            <w:vAlign w:val="center"/>
            <w:hideMark/>
          </w:tcPr>
          <w:p w14:paraId="36A0A492"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xml:space="preserve">       13 408,95   </w:t>
            </w:r>
          </w:p>
        </w:tc>
        <w:tc>
          <w:tcPr>
            <w:tcW w:w="1518" w:type="dxa"/>
            <w:tcBorders>
              <w:top w:val="nil"/>
              <w:left w:val="nil"/>
              <w:bottom w:val="single" w:sz="4" w:space="0" w:color="C0C0C0"/>
              <w:right w:val="single" w:sz="4" w:space="0" w:color="C0C0C0"/>
            </w:tcBorders>
            <w:shd w:val="clear" w:color="000000" w:fill="FFFF00"/>
            <w:vAlign w:val="center"/>
            <w:hideMark/>
          </w:tcPr>
          <w:p w14:paraId="4BD6345A"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xml:space="preserve">     9 611,02   </w:t>
            </w:r>
          </w:p>
        </w:tc>
        <w:tc>
          <w:tcPr>
            <w:tcW w:w="1496" w:type="dxa"/>
            <w:tcBorders>
              <w:top w:val="nil"/>
              <w:left w:val="nil"/>
              <w:bottom w:val="single" w:sz="4" w:space="0" w:color="C0C0C0"/>
              <w:right w:val="single" w:sz="4" w:space="0" w:color="C0C0C0"/>
            </w:tcBorders>
            <w:shd w:val="clear" w:color="000000" w:fill="FFFFFF"/>
            <w:vAlign w:val="center"/>
            <w:hideMark/>
          </w:tcPr>
          <w:p w14:paraId="73A34D30"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xml:space="preserve">      4 805,51   </w:t>
            </w:r>
          </w:p>
        </w:tc>
        <w:tc>
          <w:tcPr>
            <w:tcW w:w="1296" w:type="dxa"/>
            <w:tcBorders>
              <w:top w:val="nil"/>
              <w:left w:val="nil"/>
              <w:bottom w:val="single" w:sz="4" w:space="0" w:color="C0C0C0"/>
              <w:right w:val="single" w:sz="4" w:space="0" w:color="C0C0C0"/>
            </w:tcBorders>
            <w:shd w:val="clear" w:color="000000" w:fill="FFFFFF"/>
            <w:vAlign w:val="center"/>
            <w:hideMark/>
          </w:tcPr>
          <w:p w14:paraId="5AD52B3D"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xml:space="preserve">   4 805,51   </w:t>
            </w:r>
          </w:p>
        </w:tc>
        <w:tc>
          <w:tcPr>
            <w:tcW w:w="2756" w:type="dxa"/>
            <w:tcBorders>
              <w:top w:val="nil"/>
              <w:left w:val="nil"/>
              <w:bottom w:val="nil"/>
              <w:right w:val="nil"/>
            </w:tcBorders>
            <w:shd w:val="clear" w:color="auto" w:fill="auto"/>
            <w:noWrap/>
            <w:hideMark/>
          </w:tcPr>
          <w:p w14:paraId="3EE8A64A" w14:textId="77777777" w:rsidR="00127CDB" w:rsidRPr="00127CDB" w:rsidRDefault="00127CDB" w:rsidP="00127CDB">
            <w:pPr>
              <w:jc w:val="center"/>
              <w:rPr>
                <w:rFonts w:ascii="Tahoma" w:hAnsi="Tahoma" w:cs="Tahoma"/>
                <w:b/>
                <w:bCs/>
                <w:sz w:val="13"/>
                <w:szCs w:val="13"/>
              </w:rPr>
            </w:pPr>
          </w:p>
        </w:tc>
      </w:tr>
      <w:tr w:rsidR="00127CDB" w:rsidRPr="00127CDB" w14:paraId="3D7CB6D2" w14:textId="77777777" w:rsidTr="00127CDB">
        <w:trPr>
          <w:trHeight w:val="225"/>
          <w:jc w:val="center"/>
        </w:trPr>
        <w:tc>
          <w:tcPr>
            <w:tcW w:w="306" w:type="dxa"/>
            <w:tcBorders>
              <w:top w:val="nil"/>
              <w:left w:val="nil"/>
              <w:bottom w:val="nil"/>
              <w:right w:val="nil"/>
            </w:tcBorders>
            <w:shd w:val="clear" w:color="auto" w:fill="auto"/>
            <w:vAlign w:val="center"/>
            <w:hideMark/>
          </w:tcPr>
          <w:p w14:paraId="037C1C52" w14:textId="77777777" w:rsidR="00127CDB" w:rsidRPr="00127CDB" w:rsidRDefault="00127CDB" w:rsidP="00127CDB">
            <w:pPr>
              <w:rPr>
                <w:sz w:val="13"/>
                <w:szCs w:val="13"/>
              </w:rPr>
            </w:pPr>
          </w:p>
        </w:tc>
        <w:tc>
          <w:tcPr>
            <w:tcW w:w="232" w:type="dxa"/>
            <w:tcBorders>
              <w:top w:val="nil"/>
              <w:left w:val="nil"/>
              <w:bottom w:val="nil"/>
              <w:right w:val="nil"/>
            </w:tcBorders>
            <w:shd w:val="clear" w:color="auto" w:fill="auto"/>
            <w:vAlign w:val="center"/>
            <w:hideMark/>
          </w:tcPr>
          <w:p w14:paraId="4B5725D1" w14:textId="77777777" w:rsidR="00127CDB" w:rsidRPr="00127CDB" w:rsidRDefault="00127CDB" w:rsidP="00127CDB">
            <w:pPr>
              <w:rPr>
                <w:sz w:val="13"/>
                <w:szCs w:val="13"/>
              </w:rPr>
            </w:pPr>
          </w:p>
        </w:tc>
        <w:tc>
          <w:tcPr>
            <w:tcW w:w="729" w:type="dxa"/>
            <w:tcBorders>
              <w:top w:val="nil"/>
              <w:left w:val="nil"/>
              <w:bottom w:val="nil"/>
              <w:right w:val="nil"/>
            </w:tcBorders>
            <w:shd w:val="clear" w:color="auto" w:fill="auto"/>
            <w:vAlign w:val="center"/>
            <w:hideMark/>
          </w:tcPr>
          <w:p w14:paraId="6952AD52" w14:textId="77777777" w:rsidR="00127CDB" w:rsidRPr="00127CDB" w:rsidRDefault="00127CDB" w:rsidP="00127CDB">
            <w:pPr>
              <w:rPr>
                <w:sz w:val="13"/>
                <w:szCs w:val="13"/>
              </w:rPr>
            </w:pPr>
          </w:p>
        </w:tc>
        <w:tc>
          <w:tcPr>
            <w:tcW w:w="4034" w:type="dxa"/>
            <w:tcBorders>
              <w:top w:val="nil"/>
              <w:left w:val="single" w:sz="4" w:space="0" w:color="C0C0C0"/>
              <w:bottom w:val="single" w:sz="4" w:space="0" w:color="C0C0C0"/>
              <w:right w:val="single" w:sz="4" w:space="0" w:color="C0C0C0"/>
            </w:tcBorders>
            <w:shd w:val="clear" w:color="000000" w:fill="00B050"/>
            <w:vAlign w:val="center"/>
            <w:hideMark/>
          </w:tcPr>
          <w:p w14:paraId="23D0204C" w14:textId="77777777" w:rsidR="00127CDB" w:rsidRPr="00127CDB" w:rsidRDefault="00127CDB" w:rsidP="00127CDB">
            <w:pPr>
              <w:jc w:val="right"/>
              <w:rPr>
                <w:rFonts w:ascii="Tahoma" w:hAnsi="Tahoma" w:cs="Tahoma"/>
                <w:b/>
                <w:bCs/>
                <w:sz w:val="13"/>
                <w:szCs w:val="13"/>
              </w:rPr>
            </w:pPr>
            <w:r w:rsidRPr="00127CDB">
              <w:rPr>
                <w:rFonts w:ascii="Tahoma" w:hAnsi="Tahoma" w:cs="Tahoma"/>
                <w:b/>
                <w:bCs/>
                <w:sz w:val="13"/>
                <w:szCs w:val="13"/>
              </w:rPr>
              <w:t>Неподконтрольные расходы</w:t>
            </w:r>
          </w:p>
        </w:tc>
        <w:tc>
          <w:tcPr>
            <w:tcW w:w="994" w:type="dxa"/>
            <w:tcBorders>
              <w:top w:val="nil"/>
              <w:left w:val="nil"/>
              <w:bottom w:val="single" w:sz="4" w:space="0" w:color="C0C0C0"/>
              <w:right w:val="single" w:sz="4" w:space="0" w:color="C0C0C0"/>
            </w:tcBorders>
            <w:shd w:val="clear" w:color="auto" w:fill="auto"/>
            <w:vAlign w:val="center"/>
            <w:hideMark/>
          </w:tcPr>
          <w:p w14:paraId="0273C09B" w14:textId="77777777" w:rsidR="00127CDB" w:rsidRPr="00127CDB" w:rsidRDefault="00127CDB" w:rsidP="00127CDB">
            <w:pPr>
              <w:jc w:val="center"/>
              <w:rPr>
                <w:rFonts w:ascii="Tahoma" w:hAnsi="Tahoma" w:cs="Tahoma"/>
                <w:b/>
                <w:bCs/>
                <w:sz w:val="13"/>
                <w:szCs w:val="13"/>
              </w:rPr>
            </w:pPr>
            <w:proofErr w:type="spellStart"/>
            <w:r w:rsidRPr="00127CDB">
              <w:rPr>
                <w:rFonts w:ascii="Tahoma" w:hAnsi="Tahoma" w:cs="Tahoma"/>
                <w:b/>
                <w:bCs/>
                <w:sz w:val="13"/>
                <w:szCs w:val="13"/>
              </w:rPr>
              <w:t>тыс</w:t>
            </w:r>
            <w:proofErr w:type="spellEnd"/>
            <w:r w:rsidRPr="00127CDB">
              <w:rPr>
                <w:rFonts w:ascii="Tahoma" w:hAnsi="Tahoma" w:cs="Tahoma"/>
                <w:b/>
                <w:bCs/>
                <w:sz w:val="13"/>
                <w:szCs w:val="13"/>
              </w:rPr>
              <w:t xml:space="preserve"> </w:t>
            </w:r>
            <w:proofErr w:type="spellStart"/>
            <w:r w:rsidRPr="00127CDB">
              <w:rPr>
                <w:rFonts w:ascii="Tahoma" w:hAnsi="Tahoma" w:cs="Tahoma"/>
                <w:b/>
                <w:bCs/>
                <w:sz w:val="13"/>
                <w:szCs w:val="13"/>
              </w:rPr>
              <w:t>руб</w:t>
            </w:r>
            <w:proofErr w:type="spellEnd"/>
          </w:p>
        </w:tc>
        <w:tc>
          <w:tcPr>
            <w:tcW w:w="1549" w:type="dxa"/>
            <w:tcBorders>
              <w:top w:val="nil"/>
              <w:left w:val="nil"/>
              <w:bottom w:val="single" w:sz="4" w:space="0" w:color="C0C0C0"/>
              <w:right w:val="single" w:sz="4" w:space="0" w:color="C0C0C0"/>
            </w:tcBorders>
            <w:shd w:val="clear" w:color="000000" w:fill="FFFFFF"/>
            <w:vAlign w:val="center"/>
            <w:hideMark/>
          </w:tcPr>
          <w:p w14:paraId="2DB0A83E"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xml:space="preserve">        17 605,82   </w:t>
            </w:r>
          </w:p>
        </w:tc>
        <w:tc>
          <w:tcPr>
            <w:tcW w:w="1518" w:type="dxa"/>
            <w:tcBorders>
              <w:top w:val="nil"/>
              <w:left w:val="nil"/>
              <w:bottom w:val="single" w:sz="4" w:space="0" w:color="C0C0C0"/>
              <w:right w:val="single" w:sz="4" w:space="0" w:color="C0C0C0"/>
            </w:tcBorders>
            <w:shd w:val="clear" w:color="000000" w:fill="FFFFFF"/>
            <w:vAlign w:val="center"/>
            <w:hideMark/>
          </w:tcPr>
          <w:p w14:paraId="6D331343"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xml:space="preserve">    21 802,96   </w:t>
            </w:r>
          </w:p>
        </w:tc>
        <w:tc>
          <w:tcPr>
            <w:tcW w:w="1516" w:type="dxa"/>
            <w:tcBorders>
              <w:top w:val="nil"/>
              <w:left w:val="nil"/>
              <w:bottom w:val="single" w:sz="4" w:space="0" w:color="C0C0C0"/>
              <w:right w:val="single" w:sz="4" w:space="0" w:color="C0C0C0"/>
            </w:tcBorders>
            <w:shd w:val="clear" w:color="000000" w:fill="FFFFFF"/>
            <w:vAlign w:val="center"/>
            <w:hideMark/>
          </w:tcPr>
          <w:p w14:paraId="5B76DFC8"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xml:space="preserve">    18 759,77   </w:t>
            </w:r>
          </w:p>
        </w:tc>
        <w:tc>
          <w:tcPr>
            <w:tcW w:w="1587" w:type="dxa"/>
            <w:tcBorders>
              <w:top w:val="nil"/>
              <w:left w:val="nil"/>
              <w:bottom w:val="single" w:sz="4" w:space="0" w:color="C0C0C0"/>
              <w:right w:val="single" w:sz="4" w:space="0" w:color="C0C0C0"/>
            </w:tcBorders>
            <w:shd w:val="clear" w:color="000000" w:fill="FFFFFF"/>
            <w:vAlign w:val="center"/>
            <w:hideMark/>
          </w:tcPr>
          <w:p w14:paraId="7A73F1F7"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xml:space="preserve">   25 776,98   </w:t>
            </w:r>
          </w:p>
        </w:tc>
        <w:tc>
          <w:tcPr>
            <w:tcW w:w="1436" w:type="dxa"/>
            <w:tcBorders>
              <w:top w:val="nil"/>
              <w:left w:val="single" w:sz="4" w:space="0" w:color="C0C0C0"/>
              <w:bottom w:val="single" w:sz="4" w:space="0" w:color="C0C0C0"/>
              <w:right w:val="single" w:sz="4" w:space="0" w:color="C0C0C0"/>
            </w:tcBorders>
            <w:shd w:val="clear" w:color="000000" w:fill="FFFFFF"/>
            <w:vAlign w:val="center"/>
            <w:hideMark/>
          </w:tcPr>
          <w:p w14:paraId="4D1689AA"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xml:space="preserve">   24 552,16   </w:t>
            </w:r>
          </w:p>
        </w:tc>
        <w:tc>
          <w:tcPr>
            <w:tcW w:w="1973" w:type="dxa"/>
            <w:tcBorders>
              <w:top w:val="nil"/>
              <w:left w:val="nil"/>
              <w:bottom w:val="single" w:sz="4" w:space="0" w:color="C0C0C0"/>
              <w:right w:val="single" w:sz="4" w:space="0" w:color="C0C0C0"/>
            </w:tcBorders>
            <w:shd w:val="clear" w:color="000000" w:fill="FFFFFF"/>
            <w:vAlign w:val="center"/>
            <w:hideMark/>
          </w:tcPr>
          <w:p w14:paraId="74AC1F30"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xml:space="preserve">       35 497,61   </w:t>
            </w:r>
          </w:p>
        </w:tc>
        <w:tc>
          <w:tcPr>
            <w:tcW w:w="1518" w:type="dxa"/>
            <w:tcBorders>
              <w:top w:val="nil"/>
              <w:left w:val="nil"/>
              <w:bottom w:val="single" w:sz="4" w:space="0" w:color="C0C0C0"/>
              <w:right w:val="single" w:sz="4" w:space="0" w:color="C0C0C0"/>
            </w:tcBorders>
            <w:shd w:val="clear" w:color="000000" w:fill="FFFFFF"/>
            <w:vAlign w:val="center"/>
            <w:hideMark/>
          </w:tcPr>
          <w:p w14:paraId="0A356BE0"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xml:space="preserve">   22 247,75   </w:t>
            </w:r>
          </w:p>
        </w:tc>
        <w:tc>
          <w:tcPr>
            <w:tcW w:w="1496" w:type="dxa"/>
            <w:tcBorders>
              <w:top w:val="nil"/>
              <w:left w:val="nil"/>
              <w:bottom w:val="single" w:sz="4" w:space="0" w:color="C0C0C0"/>
              <w:right w:val="single" w:sz="4" w:space="0" w:color="C0C0C0"/>
            </w:tcBorders>
            <w:shd w:val="clear" w:color="000000" w:fill="FFFFFF"/>
            <w:vAlign w:val="center"/>
            <w:hideMark/>
          </w:tcPr>
          <w:p w14:paraId="3E783888"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xml:space="preserve">    11 123,87   </w:t>
            </w:r>
          </w:p>
        </w:tc>
        <w:tc>
          <w:tcPr>
            <w:tcW w:w="1296" w:type="dxa"/>
            <w:tcBorders>
              <w:top w:val="nil"/>
              <w:left w:val="nil"/>
              <w:bottom w:val="single" w:sz="4" w:space="0" w:color="C0C0C0"/>
              <w:right w:val="single" w:sz="4" w:space="0" w:color="C0C0C0"/>
            </w:tcBorders>
            <w:shd w:val="clear" w:color="000000" w:fill="FFFFFF"/>
            <w:vAlign w:val="center"/>
            <w:hideMark/>
          </w:tcPr>
          <w:p w14:paraId="251D902D"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xml:space="preserve"> 11 123,87   </w:t>
            </w:r>
          </w:p>
        </w:tc>
        <w:tc>
          <w:tcPr>
            <w:tcW w:w="2756" w:type="dxa"/>
            <w:tcBorders>
              <w:top w:val="nil"/>
              <w:left w:val="nil"/>
              <w:bottom w:val="nil"/>
              <w:right w:val="nil"/>
            </w:tcBorders>
            <w:shd w:val="clear" w:color="auto" w:fill="auto"/>
            <w:noWrap/>
            <w:hideMark/>
          </w:tcPr>
          <w:p w14:paraId="7A30CEDC" w14:textId="77777777" w:rsidR="00127CDB" w:rsidRPr="00127CDB" w:rsidRDefault="00127CDB" w:rsidP="00127CDB">
            <w:pPr>
              <w:jc w:val="center"/>
              <w:rPr>
                <w:rFonts w:ascii="Tahoma" w:hAnsi="Tahoma" w:cs="Tahoma"/>
                <w:b/>
                <w:bCs/>
                <w:sz w:val="13"/>
                <w:szCs w:val="13"/>
              </w:rPr>
            </w:pPr>
          </w:p>
        </w:tc>
      </w:tr>
      <w:tr w:rsidR="00127CDB" w:rsidRPr="00127CDB" w14:paraId="2788F9A8" w14:textId="77777777" w:rsidTr="00127CDB">
        <w:trPr>
          <w:trHeight w:val="450"/>
          <w:jc w:val="center"/>
        </w:trPr>
        <w:tc>
          <w:tcPr>
            <w:tcW w:w="306" w:type="dxa"/>
            <w:tcBorders>
              <w:top w:val="nil"/>
              <w:left w:val="nil"/>
              <w:bottom w:val="nil"/>
              <w:right w:val="nil"/>
            </w:tcBorders>
            <w:shd w:val="clear" w:color="auto" w:fill="auto"/>
            <w:vAlign w:val="center"/>
            <w:hideMark/>
          </w:tcPr>
          <w:p w14:paraId="747E7B84" w14:textId="77777777" w:rsidR="00127CDB" w:rsidRPr="00127CDB" w:rsidRDefault="00127CDB" w:rsidP="00127CDB">
            <w:pPr>
              <w:rPr>
                <w:sz w:val="13"/>
                <w:szCs w:val="13"/>
              </w:rPr>
            </w:pPr>
          </w:p>
        </w:tc>
        <w:tc>
          <w:tcPr>
            <w:tcW w:w="232" w:type="dxa"/>
            <w:tcBorders>
              <w:top w:val="nil"/>
              <w:left w:val="nil"/>
              <w:bottom w:val="nil"/>
              <w:right w:val="nil"/>
            </w:tcBorders>
            <w:shd w:val="clear" w:color="auto" w:fill="auto"/>
            <w:vAlign w:val="center"/>
            <w:hideMark/>
          </w:tcPr>
          <w:p w14:paraId="33556001" w14:textId="77777777" w:rsidR="00127CDB" w:rsidRPr="00127CDB" w:rsidRDefault="00127CDB" w:rsidP="00127CDB">
            <w:pPr>
              <w:rPr>
                <w:sz w:val="13"/>
                <w:szCs w:val="13"/>
              </w:rPr>
            </w:pPr>
          </w:p>
        </w:tc>
        <w:tc>
          <w:tcPr>
            <w:tcW w:w="729" w:type="dxa"/>
            <w:tcBorders>
              <w:top w:val="nil"/>
              <w:left w:val="nil"/>
              <w:bottom w:val="nil"/>
              <w:right w:val="nil"/>
            </w:tcBorders>
            <w:shd w:val="clear" w:color="auto" w:fill="auto"/>
            <w:vAlign w:val="center"/>
            <w:hideMark/>
          </w:tcPr>
          <w:p w14:paraId="6D50D350" w14:textId="77777777" w:rsidR="00127CDB" w:rsidRPr="00127CDB" w:rsidRDefault="00127CDB" w:rsidP="00127CDB">
            <w:pPr>
              <w:rPr>
                <w:sz w:val="13"/>
                <w:szCs w:val="13"/>
              </w:rPr>
            </w:pPr>
          </w:p>
        </w:tc>
        <w:tc>
          <w:tcPr>
            <w:tcW w:w="4034" w:type="dxa"/>
            <w:tcBorders>
              <w:top w:val="nil"/>
              <w:left w:val="single" w:sz="4" w:space="0" w:color="C0C0C0"/>
              <w:bottom w:val="single" w:sz="4" w:space="0" w:color="C0C0C0"/>
              <w:right w:val="single" w:sz="4" w:space="0" w:color="C0C0C0"/>
            </w:tcBorders>
            <w:shd w:val="clear" w:color="000000" w:fill="FABF8F"/>
            <w:vAlign w:val="center"/>
            <w:hideMark/>
          </w:tcPr>
          <w:p w14:paraId="50C792CE" w14:textId="77777777" w:rsidR="00127CDB" w:rsidRPr="00127CDB" w:rsidRDefault="00127CDB" w:rsidP="00127CDB">
            <w:pPr>
              <w:jc w:val="right"/>
              <w:rPr>
                <w:rFonts w:ascii="Tahoma" w:hAnsi="Tahoma" w:cs="Tahoma"/>
                <w:b/>
                <w:bCs/>
                <w:sz w:val="13"/>
                <w:szCs w:val="13"/>
              </w:rPr>
            </w:pPr>
            <w:r w:rsidRPr="00127CDB">
              <w:rPr>
                <w:rFonts w:ascii="Tahoma" w:hAnsi="Tahoma" w:cs="Tahoma"/>
                <w:b/>
                <w:bCs/>
                <w:sz w:val="13"/>
                <w:szCs w:val="13"/>
              </w:rPr>
              <w:t>Расходы на приобретение энергетических ресурсов</w:t>
            </w:r>
          </w:p>
        </w:tc>
        <w:tc>
          <w:tcPr>
            <w:tcW w:w="994" w:type="dxa"/>
            <w:tcBorders>
              <w:top w:val="nil"/>
              <w:left w:val="nil"/>
              <w:bottom w:val="single" w:sz="4" w:space="0" w:color="C0C0C0"/>
              <w:right w:val="single" w:sz="4" w:space="0" w:color="C0C0C0"/>
            </w:tcBorders>
            <w:shd w:val="clear" w:color="auto" w:fill="auto"/>
            <w:vAlign w:val="center"/>
            <w:hideMark/>
          </w:tcPr>
          <w:p w14:paraId="1357D4A9" w14:textId="77777777" w:rsidR="00127CDB" w:rsidRPr="00127CDB" w:rsidRDefault="00127CDB" w:rsidP="00127CDB">
            <w:pPr>
              <w:jc w:val="center"/>
              <w:rPr>
                <w:rFonts w:ascii="Tahoma" w:hAnsi="Tahoma" w:cs="Tahoma"/>
                <w:b/>
                <w:bCs/>
                <w:sz w:val="13"/>
                <w:szCs w:val="13"/>
              </w:rPr>
            </w:pPr>
            <w:proofErr w:type="spellStart"/>
            <w:r w:rsidRPr="00127CDB">
              <w:rPr>
                <w:rFonts w:ascii="Tahoma" w:hAnsi="Tahoma" w:cs="Tahoma"/>
                <w:b/>
                <w:bCs/>
                <w:sz w:val="13"/>
                <w:szCs w:val="13"/>
              </w:rPr>
              <w:t>тыс</w:t>
            </w:r>
            <w:proofErr w:type="spellEnd"/>
            <w:r w:rsidRPr="00127CDB">
              <w:rPr>
                <w:rFonts w:ascii="Tahoma" w:hAnsi="Tahoma" w:cs="Tahoma"/>
                <w:b/>
                <w:bCs/>
                <w:sz w:val="13"/>
                <w:szCs w:val="13"/>
              </w:rPr>
              <w:t xml:space="preserve"> </w:t>
            </w:r>
            <w:proofErr w:type="spellStart"/>
            <w:r w:rsidRPr="00127CDB">
              <w:rPr>
                <w:rFonts w:ascii="Tahoma" w:hAnsi="Tahoma" w:cs="Tahoma"/>
                <w:b/>
                <w:bCs/>
                <w:sz w:val="13"/>
                <w:szCs w:val="13"/>
              </w:rPr>
              <w:t>руб</w:t>
            </w:r>
            <w:proofErr w:type="spellEnd"/>
          </w:p>
        </w:tc>
        <w:tc>
          <w:tcPr>
            <w:tcW w:w="1549" w:type="dxa"/>
            <w:tcBorders>
              <w:top w:val="nil"/>
              <w:left w:val="nil"/>
              <w:bottom w:val="single" w:sz="4" w:space="0" w:color="C0C0C0"/>
              <w:right w:val="single" w:sz="4" w:space="0" w:color="C0C0C0"/>
            </w:tcBorders>
            <w:shd w:val="clear" w:color="000000" w:fill="FFFFFF"/>
            <w:vAlign w:val="center"/>
            <w:hideMark/>
          </w:tcPr>
          <w:p w14:paraId="2B86197C"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xml:space="preserve">          2 579,77   </w:t>
            </w:r>
          </w:p>
        </w:tc>
        <w:tc>
          <w:tcPr>
            <w:tcW w:w="1518" w:type="dxa"/>
            <w:tcBorders>
              <w:top w:val="nil"/>
              <w:left w:val="nil"/>
              <w:bottom w:val="single" w:sz="4" w:space="0" w:color="C0C0C0"/>
              <w:right w:val="single" w:sz="4" w:space="0" w:color="C0C0C0"/>
            </w:tcBorders>
            <w:shd w:val="clear" w:color="000000" w:fill="FFFFFF"/>
            <w:vAlign w:val="center"/>
            <w:hideMark/>
          </w:tcPr>
          <w:p w14:paraId="528C6577"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xml:space="preserve">      2 324,55   </w:t>
            </w:r>
          </w:p>
        </w:tc>
        <w:tc>
          <w:tcPr>
            <w:tcW w:w="1516" w:type="dxa"/>
            <w:tcBorders>
              <w:top w:val="nil"/>
              <w:left w:val="nil"/>
              <w:bottom w:val="single" w:sz="4" w:space="0" w:color="C0C0C0"/>
              <w:right w:val="single" w:sz="4" w:space="0" w:color="C0C0C0"/>
            </w:tcBorders>
            <w:shd w:val="clear" w:color="000000" w:fill="FFFFFF"/>
            <w:vAlign w:val="center"/>
            <w:hideMark/>
          </w:tcPr>
          <w:p w14:paraId="6F1D61A4"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xml:space="preserve">      1 958,55   </w:t>
            </w:r>
          </w:p>
        </w:tc>
        <w:tc>
          <w:tcPr>
            <w:tcW w:w="1587" w:type="dxa"/>
            <w:tcBorders>
              <w:top w:val="nil"/>
              <w:left w:val="nil"/>
              <w:bottom w:val="single" w:sz="4" w:space="0" w:color="C0C0C0"/>
              <w:right w:val="single" w:sz="4" w:space="0" w:color="C0C0C0"/>
            </w:tcBorders>
            <w:shd w:val="clear" w:color="000000" w:fill="FFFFFF"/>
            <w:vAlign w:val="center"/>
            <w:hideMark/>
          </w:tcPr>
          <w:p w14:paraId="5537C17E"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xml:space="preserve">     2 242,28   </w:t>
            </w:r>
          </w:p>
        </w:tc>
        <w:tc>
          <w:tcPr>
            <w:tcW w:w="1436" w:type="dxa"/>
            <w:tcBorders>
              <w:top w:val="nil"/>
              <w:left w:val="single" w:sz="4" w:space="0" w:color="C0C0C0"/>
              <w:bottom w:val="single" w:sz="4" w:space="0" w:color="C0C0C0"/>
              <w:right w:val="single" w:sz="4" w:space="0" w:color="C0C0C0"/>
            </w:tcBorders>
            <w:shd w:val="clear" w:color="000000" w:fill="FFFFFF"/>
            <w:vAlign w:val="center"/>
            <w:hideMark/>
          </w:tcPr>
          <w:p w14:paraId="5706F4C9"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xml:space="preserve">     3 052,67   </w:t>
            </w:r>
          </w:p>
        </w:tc>
        <w:tc>
          <w:tcPr>
            <w:tcW w:w="1973" w:type="dxa"/>
            <w:tcBorders>
              <w:top w:val="nil"/>
              <w:left w:val="nil"/>
              <w:bottom w:val="single" w:sz="4" w:space="0" w:color="C0C0C0"/>
              <w:right w:val="single" w:sz="4" w:space="0" w:color="C0C0C0"/>
            </w:tcBorders>
            <w:shd w:val="clear" w:color="000000" w:fill="FFFFFF"/>
            <w:vAlign w:val="center"/>
            <w:hideMark/>
          </w:tcPr>
          <w:p w14:paraId="40E9A015"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xml:space="preserve">         2 497,42   </w:t>
            </w:r>
          </w:p>
        </w:tc>
        <w:tc>
          <w:tcPr>
            <w:tcW w:w="1518" w:type="dxa"/>
            <w:tcBorders>
              <w:top w:val="nil"/>
              <w:left w:val="nil"/>
              <w:bottom w:val="single" w:sz="4" w:space="0" w:color="C0C0C0"/>
              <w:right w:val="single" w:sz="4" w:space="0" w:color="C0C0C0"/>
            </w:tcBorders>
            <w:shd w:val="clear" w:color="000000" w:fill="FFFFFF"/>
            <w:vAlign w:val="center"/>
            <w:hideMark/>
          </w:tcPr>
          <w:p w14:paraId="5DAF1008"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xml:space="preserve">     2 411,42   </w:t>
            </w:r>
          </w:p>
        </w:tc>
        <w:tc>
          <w:tcPr>
            <w:tcW w:w="1496" w:type="dxa"/>
            <w:tcBorders>
              <w:top w:val="nil"/>
              <w:left w:val="nil"/>
              <w:bottom w:val="single" w:sz="4" w:space="0" w:color="C0C0C0"/>
              <w:right w:val="single" w:sz="4" w:space="0" w:color="C0C0C0"/>
            </w:tcBorders>
            <w:shd w:val="clear" w:color="000000" w:fill="FFFFFF"/>
            <w:vAlign w:val="center"/>
            <w:hideMark/>
          </w:tcPr>
          <w:p w14:paraId="2006EAE9"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xml:space="preserve">      1 205,71   </w:t>
            </w:r>
          </w:p>
        </w:tc>
        <w:tc>
          <w:tcPr>
            <w:tcW w:w="1296" w:type="dxa"/>
            <w:tcBorders>
              <w:top w:val="nil"/>
              <w:left w:val="nil"/>
              <w:bottom w:val="single" w:sz="4" w:space="0" w:color="C0C0C0"/>
              <w:right w:val="single" w:sz="4" w:space="0" w:color="C0C0C0"/>
            </w:tcBorders>
            <w:shd w:val="clear" w:color="000000" w:fill="FFFFFF"/>
            <w:vAlign w:val="center"/>
            <w:hideMark/>
          </w:tcPr>
          <w:p w14:paraId="446EA49E"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xml:space="preserve">   1 205,71   </w:t>
            </w:r>
          </w:p>
        </w:tc>
        <w:tc>
          <w:tcPr>
            <w:tcW w:w="2756" w:type="dxa"/>
            <w:tcBorders>
              <w:top w:val="nil"/>
              <w:left w:val="nil"/>
              <w:bottom w:val="nil"/>
              <w:right w:val="nil"/>
            </w:tcBorders>
            <w:shd w:val="clear" w:color="auto" w:fill="auto"/>
            <w:noWrap/>
            <w:hideMark/>
          </w:tcPr>
          <w:p w14:paraId="63AE0F2C" w14:textId="77777777" w:rsidR="00127CDB" w:rsidRPr="00127CDB" w:rsidRDefault="00127CDB" w:rsidP="00127CDB">
            <w:pPr>
              <w:jc w:val="center"/>
              <w:rPr>
                <w:rFonts w:ascii="Tahoma" w:hAnsi="Tahoma" w:cs="Tahoma"/>
                <w:b/>
                <w:bCs/>
                <w:sz w:val="13"/>
                <w:szCs w:val="13"/>
              </w:rPr>
            </w:pPr>
          </w:p>
        </w:tc>
      </w:tr>
      <w:tr w:rsidR="00127CDB" w:rsidRPr="00127CDB" w14:paraId="2E637E49" w14:textId="77777777" w:rsidTr="00127CDB">
        <w:trPr>
          <w:trHeight w:val="225"/>
          <w:jc w:val="center"/>
        </w:trPr>
        <w:tc>
          <w:tcPr>
            <w:tcW w:w="306" w:type="dxa"/>
            <w:tcBorders>
              <w:top w:val="nil"/>
              <w:left w:val="nil"/>
              <w:bottom w:val="nil"/>
              <w:right w:val="nil"/>
            </w:tcBorders>
            <w:shd w:val="clear" w:color="auto" w:fill="auto"/>
            <w:vAlign w:val="center"/>
            <w:hideMark/>
          </w:tcPr>
          <w:p w14:paraId="4CDE605F" w14:textId="77777777" w:rsidR="00127CDB" w:rsidRPr="00127CDB" w:rsidRDefault="00127CDB" w:rsidP="00127CDB">
            <w:pPr>
              <w:rPr>
                <w:sz w:val="13"/>
                <w:szCs w:val="13"/>
              </w:rPr>
            </w:pPr>
          </w:p>
        </w:tc>
        <w:tc>
          <w:tcPr>
            <w:tcW w:w="232" w:type="dxa"/>
            <w:tcBorders>
              <w:top w:val="nil"/>
              <w:left w:val="nil"/>
              <w:bottom w:val="nil"/>
              <w:right w:val="nil"/>
            </w:tcBorders>
            <w:shd w:val="clear" w:color="auto" w:fill="auto"/>
            <w:vAlign w:val="center"/>
            <w:hideMark/>
          </w:tcPr>
          <w:p w14:paraId="0A23FB26" w14:textId="77777777" w:rsidR="00127CDB" w:rsidRPr="00127CDB" w:rsidRDefault="00127CDB" w:rsidP="00127CDB">
            <w:pPr>
              <w:rPr>
                <w:sz w:val="13"/>
                <w:szCs w:val="13"/>
              </w:rPr>
            </w:pPr>
          </w:p>
        </w:tc>
        <w:tc>
          <w:tcPr>
            <w:tcW w:w="729" w:type="dxa"/>
            <w:tcBorders>
              <w:top w:val="nil"/>
              <w:left w:val="nil"/>
              <w:bottom w:val="nil"/>
              <w:right w:val="nil"/>
            </w:tcBorders>
            <w:shd w:val="clear" w:color="auto" w:fill="auto"/>
            <w:vAlign w:val="center"/>
            <w:hideMark/>
          </w:tcPr>
          <w:p w14:paraId="2166A418" w14:textId="77777777" w:rsidR="00127CDB" w:rsidRPr="00127CDB" w:rsidRDefault="00127CDB" w:rsidP="00127CDB">
            <w:pPr>
              <w:rPr>
                <w:sz w:val="13"/>
                <w:szCs w:val="13"/>
              </w:rPr>
            </w:pPr>
          </w:p>
        </w:tc>
        <w:tc>
          <w:tcPr>
            <w:tcW w:w="4034" w:type="dxa"/>
            <w:tcBorders>
              <w:top w:val="nil"/>
              <w:left w:val="single" w:sz="4" w:space="0" w:color="C0C0C0"/>
              <w:bottom w:val="single" w:sz="4" w:space="0" w:color="C0C0C0"/>
              <w:right w:val="single" w:sz="4" w:space="0" w:color="C0C0C0"/>
            </w:tcBorders>
            <w:shd w:val="clear" w:color="000000" w:fill="B1A0C7"/>
            <w:vAlign w:val="center"/>
            <w:hideMark/>
          </w:tcPr>
          <w:p w14:paraId="79B1E48A" w14:textId="77777777" w:rsidR="00127CDB" w:rsidRPr="00127CDB" w:rsidRDefault="00127CDB" w:rsidP="00127CDB">
            <w:pPr>
              <w:rPr>
                <w:rFonts w:ascii="Tahoma" w:hAnsi="Tahoma" w:cs="Tahoma"/>
                <w:b/>
                <w:bCs/>
                <w:sz w:val="13"/>
                <w:szCs w:val="13"/>
              </w:rPr>
            </w:pPr>
            <w:r w:rsidRPr="00127CDB">
              <w:rPr>
                <w:rFonts w:ascii="Tahoma" w:hAnsi="Tahoma" w:cs="Tahoma"/>
                <w:b/>
                <w:bCs/>
                <w:sz w:val="13"/>
                <w:szCs w:val="13"/>
              </w:rPr>
              <w:t>Амортизация</w:t>
            </w:r>
          </w:p>
        </w:tc>
        <w:tc>
          <w:tcPr>
            <w:tcW w:w="994" w:type="dxa"/>
            <w:tcBorders>
              <w:top w:val="nil"/>
              <w:left w:val="nil"/>
              <w:bottom w:val="single" w:sz="4" w:space="0" w:color="C0C0C0"/>
              <w:right w:val="single" w:sz="4" w:space="0" w:color="C0C0C0"/>
            </w:tcBorders>
            <w:shd w:val="clear" w:color="auto" w:fill="auto"/>
            <w:vAlign w:val="center"/>
            <w:hideMark/>
          </w:tcPr>
          <w:p w14:paraId="38996856" w14:textId="77777777" w:rsidR="00127CDB" w:rsidRPr="00127CDB" w:rsidRDefault="00127CDB" w:rsidP="00127CDB">
            <w:pPr>
              <w:jc w:val="center"/>
              <w:rPr>
                <w:rFonts w:ascii="Tahoma" w:hAnsi="Tahoma" w:cs="Tahoma"/>
                <w:b/>
                <w:bCs/>
                <w:sz w:val="13"/>
                <w:szCs w:val="13"/>
              </w:rPr>
            </w:pPr>
            <w:proofErr w:type="spellStart"/>
            <w:r w:rsidRPr="00127CDB">
              <w:rPr>
                <w:rFonts w:ascii="Tahoma" w:hAnsi="Tahoma" w:cs="Tahoma"/>
                <w:b/>
                <w:bCs/>
                <w:sz w:val="13"/>
                <w:szCs w:val="13"/>
              </w:rPr>
              <w:t>тыс</w:t>
            </w:r>
            <w:proofErr w:type="spellEnd"/>
            <w:r w:rsidRPr="00127CDB">
              <w:rPr>
                <w:rFonts w:ascii="Tahoma" w:hAnsi="Tahoma" w:cs="Tahoma"/>
                <w:b/>
                <w:bCs/>
                <w:sz w:val="13"/>
                <w:szCs w:val="13"/>
              </w:rPr>
              <w:t xml:space="preserve"> </w:t>
            </w:r>
            <w:proofErr w:type="spellStart"/>
            <w:r w:rsidRPr="00127CDB">
              <w:rPr>
                <w:rFonts w:ascii="Tahoma" w:hAnsi="Tahoma" w:cs="Tahoma"/>
                <w:b/>
                <w:bCs/>
                <w:sz w:val="13"/>
                <w:szCs w:val="13"/>
              </w:rPr>
              <w:t>руб</w:t>
            </w:r>
            <w:proofErr w:type="spellEnd"/>
          </w:p>
        </w:tc>
        <w:tc>
          <w:tcPr>
            <w:tcW w:w="1549" w:type="dxa"/>
            <w:tcBorders>
              <w:top w:val="nil"/>
              <w:left w:val="nil"/>
              <w:bottom w:val="single" w:sz="4" w:space="0" w:color="C0C0C0"/>
              <w:right w:val="single" w:sz="4" w:space="0" w:color="C0C0C0"/>
            </w:tcBorders>
            <w:shd w:val="clear" w:color="000000" w:fill="FFFFFF"/>
            <w:vAlign w:val="center"/>
            <w:hideMark/>
          </w:tcPr>
          <w:p w14:paraId="70447BCA"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xml:space="preserve">               36,89   </w:t>
            </w:r>
          </w:p>
        </w:tc>
        <w:tc>
          <w:tcPr>
            <w:tcW w:w="1518" w:type="dxa"/>
            <w:tcBorders>
              <w:top w:val="nil"/>
              <w:left w:val="nil"/>
              <w:bottom w:val="single" w:sz="4" w:space="0" w:color="C0C0C0"/>
              <w:right w:val="single" w:sz="4" w:space="0" w:color="C0C0C0"/>
            </w:tcBorders>
            <w:shd w:val="clear" w:color="000000" w:fill="FFFFFF"/>
            <w:vAlign w:val="center"/>
            <w:hideMark/>
          </w:tcPr>
          <w:p w14:paraId="0E4DD857"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xml:space="preserve">         252,52   </w:t>
            </w:r>
          </w:p>
        </w:tc>
        <w:tc>
          <w:tcPr>
            <w:tcW w:w="1516" w:type="dxa"/>
            <w:tcBorders>
              <w:top w:val="nil"/>
              <w:left w:val="nil"/>
              <w:bottom w:val="single" w:sz="4" w:space="0" w:color="C0C0C0"/>
              <w:right w:val="single" w:sz="4" w:space="0" w:color="C0C0C0"/>
            </w:tcBorders>
            <w:shd w:val="clear" w:color="000000" w:fill="FFFFFF"/>
            <w:vAlign w:val="center"/>
            <w:hideMark/>
          </w:tcPr>
          <w:p w14:paraId="5B714112"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xml:space="preserve">         128,13   </w:t>
            </w:r>
          </w:p>
        </w:tc>
        <w:tc>
          <w:tcPr>
            <w:tcW w:w="1587" w:type="dxa"/>
            <w:tcBorders>
              <w:top w:val="nil"/>
              <w:left w:val="nil"/>
              <w:bottom w:val="single" w:sz="4" w:space="0" w:color="C0C0C0"/>
              <w:right w:val="single" w:sz="4" w:space="0" w:color="C0C0C0"/>
            </w:tcBorders>
            <w:shd w:val="clear" w:color="000000" w:fill="FFFFFF"/>
            <w:vAlign w:val="center"/>
            <w:hideMark/>
          </w:tcPr>
          <w:p w14:paraId="22DA239C"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xml:space="preserve">        126,36   </w:t>
            </w:r>
          </w:p>
        </w:tc>
        <w:tc>
          <w:tcPr>
            <w:tcW w:w="1436" w:type="dxa"/>
            <w:tcBorders>
              <w:top w:val="nil"/>
              <w:left w:val="single" w:sz="4" w:space="0" w:color="C0C0C0"/>
              <w:bottom w:val="single" w:sz="4" w:space="0" w:color="C0C0C0"/>
              <w:right w:val="single" w:sz="4" w:space="0" w:color="C0C0C0"/>
            </w:tcBorders>
            <w:shd w:val="clear" w:color="000000" w:fill="FFFFFF"/>
            <w:vAlign w:val="center"/>
            <w:hideMark/>
          </w:tcPr>
          <w:p w14:paraId="2594E9DF"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xml:space="preserve">        845,99   </w:t>
            </w:r>
          </w:p>
        </w:tc>
        <w:tc>
          <w:tcPr>
            <w:tcW w:w="1973" w:type="dxa"/>
            <w:tcBorders>
              <w:top w:val="nil"/>
              <w:left w:val="nil"/>
              <w:bottom w:val="single" w:sz="4" w:space="0" w:color="C0C0C0"/>
              <w:right w:val="single" w:sz="4" w:space="0" w:color="C0C0C0"/>
            </w:tcBorders>
            <w:shd w:val="clear" w:color="000000" w:fill="FFFFFF"/>
            <w:vAlign w:val="center"/>
            <w:hideMark/>
          </w:tcPr>
          <w:p w14:paraId="5CDCCD74"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xml:space="preserve">            221,34   </w:t>
            </w:r>
          </w:p>
        </w:tc>
        <w:tc>
          <w:tcPr>
            <w:tcW w:w="1518" w:type="dxa"/>
            <w:tcBorders>
              <w:top w:val="nil"/>
              <w:left w:val="nil"/>
              <w:bottom w:val="single" w:sz="4" w:space="0" w:color="C0C0C0"/>
              <w:right w:val="single" w:sz="4" w:space="0" w:color="C0C0C0"/>
            </w:tcBorders>
            <w:shd w:val="clear" w:color="000000" w:fill="FFFFFF"/>
            <w:vAlign w:val="center"/>
            <w:hideMark/>
          </w:tcPr>
          <w:p w14:paraId="1DC2B2E2"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xml:space="preserve">        223,33   </w:t>
            </w:r>
          </w:p>
        </w:tc>
        <w:tc>
          <w:tcPr>
            <w:tcW w:w="1496" w:type="dxa"/>
            <w:tcBorders>
              <w:top w:val="nil"/>
              <w:left w:val="nil"/>
              <w:bottom w:val="single" w:sz="4" w:space="0" w:color="C0C0C0"/>
              <w:right w:val="single" w:sz="4" w:space="0" w:color="C0C0C0"/>
            </w:tcBorders>
            <w:shd w:val="clear" w:color="000000" w:fill="FFFFFF"/>
            <w:vAlign w:val="center"/>
            <w:hideMark/>
          </w:tcPr>
          <w:p w14:paraId="5155567A"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xml:space="preserve">         111,66   </w:t>
            </w:r>
          </w:p>
        </w:tc>
        <w:tc>
          <w:tcPr>
            <w:tcW w:w="1296" w:type="dxa"/>
            <w:tcBorders>
              <w:top w:val="nil"/>
              <w:left w:val="nil"/>
              <w:bottom w:val="single" w:sz="4" w:space="0" w:color="C0C0C0"/>
              <w:right w:val="single" w:sz="4" w:space="0" w:color="C0C0C0"/>
            </w:tcBorders>
            <w:shd w:val="clear" w:color="000000" w:fill="FFFFFF"/>
            <w:vAlign w:val="center"/>
            <w:hideMark/>
          </w:tcPr>
          <w:p w14:paraId="51E36002"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xml:space="preserve">      111,66   </w:t>
            </w:r>
          </w:p>
        </w:tc>
        <w:tc>
          <w:tcPr>
            <w:tcW w:w="2756" w:type="dxa"/>
            <w:tcBorders>
              <w:top w:val="nil"/>
              <w:left w:val="nil"/>
              <w:bottom w:val="nil"/>
              <w:right w:val="nil"/>
            </w:tcBorders>
            <w:shd w:val="clear" w:color="auto" w:fill="auto"/>
            <w:noWrap/>
            <w:hideMark/>
          </w:tcPr>
          <w:p w14:paraId="1AE716D4" w14:textId="77777777" w:rsidR="00127CDB" w:rsidRPr="00127CDB" w:rsidRDefault="00127CDB" w:rsidP="00127CDB">
            <w:pPr>
              <w:jc w:val="center"/>
              <w:rPr>
                <w:rFonts w:ascii="Tahoma" w:hAnsi="Tahoma" w:cs="Tahoma"/>
                <w:b/>
                <w:bCs/>
                <w:sz w:val="13"/>
                <w:szCs w:val="13"/>
              </w:rPr>
            </w:pPr>
          </w:p>
        </w:tc>
      </w:tr>
      <w:tr w:rsidR="00127CDB" w:rsidRPr="00127CDB" w14:paraId="2F91E9DC" w14:textId="77777777" w:rsidTr="00127CDB">
        <w:trPr>
          <w:trHeight w:val="225"/>
          <w:jc w:val="center"/>
        </w:trPr>
        <w:tc>
          <w:tcPr>
            <w:tcW w:w="306" w:type="dxa"/>
            <w:tcBorders>
              <w:top w:val="nil"/>
              <w:left w:val="nil"/>
              <w:bottom w:val="nil"/>
              <w:right w:val="nil"/>
            </w:tcBorders>
            <w:shd w:val="clear" w:color="auto" w:fill="auto"/>
            <w:vAlign w:val="center"/>
            <w:hideMark/>
          </w:tcPr>
          <w:p w14:paraId="39F083FF" w14:textId="77777777" w:rsidR="00127CDB" w:rsidRPr="00127CDB" w:rsidRDefault="00127CDB" w:rsidP="00127CDB">
            <w:pPr>
              <w:rPr>
                <w:sz w:val="13"/>
                <w:szCs w:val="13"/>
              </w:rPr>
            </w:pPr>
          </w:p>
        </w:tc>
        <w:tc>
          <w:tcPr>
            <w:tcW w:w="232" w:type="dxa"/>
            <w:tcBorders>
              <w:top w:val="nil"/>
              <w:left w:val="nil"/>
              <w:bottom w:val="nil"/>
              <w:right w:val="nil"/>
            </w:tcBorders>
            <w:shd w:val="clear" w:color="auto" w:fill="auto"/>
            <w:vAlign w:val="center"/>
            <w:hideMark/>
          </w:tcPr>
          <w:p w14:paraId="5B04A06E" w14:textId="77777777" w:rsidR="00127CDB" w:rsidRPr="00127CDB" w:rsidRDefault="00127CDB" w:rsidP="00127CDB">
            <w:pPr>
              <w:rPr>
                <w:sz w:val="13"/>
                <w:szCs w:val="13"/>
              </w:rPr>
            </w:pPr>
          </w:p>
        </w:tc>
        <w:tc>
          <w:tcPr>
            <w:tcW w:w="729" w:type="dxa"/>
            <w:tcBorders>
              <w:top w:val="nil"/>
              <w:left w:val="nil"/>
              <w:bottom w:val="nil"/>
              <w:right w:val="nil"/>
            </w:tcBorders>
            <w:shd w:val="clear" w:color="auto" w:fill="auto"/>
            <w:vAlign w:val="center"/>
            <w:hideMark/>
          </w:tcPr>
          <w:p w14:paraId="5B8B9126" w14:textId="77777777" w:rsidR="00127CDB" w:rsidRPr="00127CDB" w:rsidRDefault="00127CDB" w:rsidP="00127CDB">
            <w:pPr>
              <w:rPr>
                <w:sz w:val="13"/>
                <w:szCs w:val="13"/>
              </w:rPr>
            </w:pPr>
          </w:p>
        </w:tc>
        <w:tc>
          <w:tcPr>
            <w:tcW w:w="4034" w:type="dxa"/>
            <w:tcBorders>
              <w:top w:val="nil"/>
              <w:left w:val="single" w:sz="4" w:space="0" w:color="C0C0C0"/>
              <w:bottom w:val="single" w:sz="4" w:space="0" w:color="C0C0C0"/>
              <w:right w:val="single" w:sz="4" w:space="0" w:color="C0C0C0"/>
            </w:tcBorders>
            <w:shd w:val="clear" w:color="000000" w:fill="00B0F0"/>
            <w:vAlign w:val="center"/>
            <w:hideMark/>
          </w:tcPr>
          <w:p w14:paraId="144C3BF2" w14:textId="77777777" w:rsidR="00127CDB" w:rsidRPr="00127CDB" w:rsidRDefault="00127CDB" w:rsidP="00127CDB">
            <w:pPr>
              <w:rPr>
                <w:rFonts w:ascii="Tahoma" w:hAnsi="Tahoma" w:cs="Tahoma"/>
                <w:b/>
                <w:bCs/>
                <w:sz w:val="13"/>
                <w:szCs w:val="13"/>
              </w:rPr>
            </w:pPr>
            <w:r w:rsidRPr="00127CDB">
              <w:rPr>
                <w:rFonts w:ascii="Tahoma" w:hAnsi="Tahoma" w:cs="Tahoma"/>
                <w:b/>
                <w:bCs/>
                <w:sz w:val="13"/>
                <w:szCs w:val="13"/>
              </w:rPr>
              <w:t>Нормативная прибыль</w:t>
            </w:r>
          </w:p>
        </w:tc>
        <w:tc>
          <w:tcPr>
            <w:tcW w:w="994" w:type="dxa"/>
            <w:tcBorders>
              <w:top w:val="nil"/>
              <w:left w:val="nil"/>
              <w:bottom w:val="single" w:sz="4" w:space="0" w:color="C0C0C0"/>
              <w:right w:val="single" w:sz="4" w:space="0" w:color="C0C0C0"/>
            </w:tcBorders>
            <w:shd w:val="clear" w:color="auto" w:fill="auto"/>
            <w:vAlign w:val="center"/>
            <w:hideMark/>
          </w:tcPr>
          <w:p w14:paraId="4BA45DEC" w14:textId="77777777" w:rsidR="00127CDB" w:rsidRPr="00127CDB" w:rsidRDefault="00127CDB" w:rsidP="00127CDB">
            <w:pPr>
              <w:jc w:val="center"/>
              <w:rPr>
                <w:rFonts w:ascii="Tahoma" w:hAnsi="Tahoma" w:cs="Tahoma"/>
                <w:b/>
                <w:bCs/>
                <w:sz w:val="13"/>
                <w:szCs w:val="13"/>
              </w:rPr>
            </w:pPr>
            <w:proofErr w:type="spellStart"/>
            <w:r w:rsidRPr="00127CDB">
              <w:rPr>
                <w:rFonts w:ascii="Tahoma" w:hAnsi="Tahoma" w:cs="Tahoma"/>
                <w:b/>
                <w:bCs/>
                <w:sz w:val="13"/>
                <w:szCs w:val="13"/>
              </w:rPr>
              <w:t>тыс</w:t>
            </w:r>
            <w:proofErr w:type="spellEnd"/>
            <w:r w:rsidRPr="00127CDB">
              <w:rPr>
                <w:rFonts w:ascii="Tahoma" w:hAnsi="Tahoma" w:cs="Tahoma"/>
                <w:b/>
                <w:bCs/>
                <w:sz w:val="13"/>
                <w:szCs w:val="13"/>
              </w:rPr>
              <w:t xml:space="preserve"> </w:t>
            </w:r>
            <w:proofErr w:type="spellStart"/>
            <w:r w:rsidRPr="00127CDB">
              <w:rPr>
                <w:rFonts w:ascii="Tahoma" w:hAnsi="Tahoma" w:cs="Tahoma"/>
                <w:b/>
                <w:bCs/>
                <w:sz w:val="13"/>
                <w:szCs w:val="13"/>
              </w:rPr>
              <w:t>руб</w:t>
            </w:r>
            <w:proofErr w:type="spellEnd"/>
          </w:p>
        </w:tc>
        <w:tc>
          <w:tcPr>
            <w:tcW w:w="1549" w:type="dxa"/>
            <w:tcBorders>
              <w:top w:val="nil"/>
              <w:left w:val="nil"/>
              <w:bottom w:val="single" w:sz="4" w:space="0" w:color="C0C0C0"/>
              <w:right w:val="single" w:sz="4" w:space="0" w:color="C0C0C0"/>
            </w:tcBorders>
            <w:shd w:val="clear" w:color="000000" w:fill="FFFFFF"/>
            <w:vAlign w:val="center"/>
            <w:hideMark/>
          </w:tcPr>
          <w:p w14:paraId="7BB40A9C"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xml:space="preserve">               34,99   </w:t>
            </w:r>
          </w:p>
        </w:tc>
        <w:tc>
          <w:tcPr>
            <w:tcW w:w="1518" w:type="dxa"/>
            <w:tcBorders>
              <w:top w:val="nil"/>
              <w:left w:val="nil"/>
              <w:bottom w:val="single" w:sz="4" w:space="0" w:color="C0C0C0"/>
              <w:right w:val="single" w:sz="4" w:space="0" w:color="C0C0C0"/>
            </w:tcBorders>
            <w:shd w:val="clear" w:color="000000" w:fill="FFFFFF"/>
            <w:vAlign w:val="center"/>
            <w:hideMark/>
          </w:tcPr>
          <w:p w14:paraId="450807BF"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xml:space="preserve">         527,51   </w:t>
            </w:r>
          </w:p>
        </w:tc>
        <w:tc>
          <w:tcPr>
            <w:tcW w:w="1516" w:type="dxa"/>
            <w:tcBorders>
              <w:top w:val="nil"/>
              <w:left w:val="nil"/>
              <w:bottom w:val="single" w:sz="4" w:space="0" w:color="C0C0C0"/>
              <w:right w:val="single" w:sz="4" w:space="0" w:color="C0C0C0"/>
            </w:tcBorders>
            <w:shd w:val="clear" w:color="000000" w:fill="FFFFFF"/>
            <w:vAlign w:val="center"/>
            <w:hideMark/>
          </w:tcPr>
          <w:p w14:paraId="601DF4A4"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xml:space="preserve">         555,48   </w:t>
            </w:r>
          </w:p>
        </w:tc>
        <w:tc>
          <w:tcPr>
            <w:tcW w:w="1587" w:type="dxa"/>
            <w:tcBorders>
              <w:top w:val="nil"/>
              <w:left w:val="nil"/>
              <w:bottom w:val="single" w:sz="4" w:space="0" w:color="C0C0C0"/>
              <w:right w:val="single" w:sz="4" w:space="0" w:color="C0C0C0"/>
            </w:tcBorders>
            <w:shd w:val="clear" w:color="000000" w:fill="FFFFFF"/>
            <w:vAlign w:val="center"/>
            <w:hideMark/>
          </w:tcPr>
          <w:p w14:paraId="783F11A4"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xml:space="preserve">        157,23   </w:t>
            </w:r>
          </w:p>
        </w:tc>
        <w:tc>
          <w:tcPr>
            <w:tcW w:w="1436" w:type="dxa"/>
            <w:tcBorders>
              <w:top w:val="nil"/>
              <w:left w:val="single" w:sz="4" w:space="0" w:color="C0C0C0"/>
              <w:bottom w:val="single" w:sz="4" w:space="0" w:color="C0C0C0"/>
              <w:right w:val="single" w:sz="4" w:space="0" w:color="C0C0C0"/>
            </w:tcBorders>
            <w:shd w:val="clear" w:color="000000" w:fill="FFFFFF"/>
            <w:vAlign w:val="center"/>
            <w:hideMark/>
          </w:tcPr>
          <w:p w14:paraId="2694A728"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xml:space="preserve">        104,01   </w:t>
            </w:r>
          </w:p>
        </w:tc>
        <w:tc>
          <w:tcPr>
            <w:tcW w:w="1973" w:type="dxa"/>
            <w:tcBorders>
              <w:top w:val="nil"/>
              <w:left w:val="nil"/>
              <w:bottom w:val="single" w:sz="4" w:space="0" w:color="C0C0C0"/>
              <w:right w:val="single" w:sz="4" w:space="0" w:color="C0C0C0"/>
            </w:tcBorders>
            <w:shd w:val="clear" w:color="000000" w:fill="FFFFFF"/>
            <w:vAlign w:val="center"/>
            <w:hideMark/>
          </w:tcPr>
          <w:p w14:paraId="2FDD76A2"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xml:space="preserve">            728,66   </w:t>
            </w:r>
          </w:p>
        </w:tc>
        <w:tc>
          <w:tcPr>
            <w:tcW w:w="1518" w:type="dxa"/>
            <w:tcBorders>
              <w:top w:val="nil"/>
              <w:left w:val="nil"/>
              <w:bottom w:val="single" w:sz="4" w:space="0" w:color="C0C0C0"/>
              <w:right w:val="single" w:sz="4" w:space="0" w:color="C0C0C0"/>
            </w:tcBorders>
            <w:shd w:val="clear" w:color="000000" w:fill="FFFFFF"/>
            <w:vAlign w:val="center"/>
            <w:hideMark/>
          </w:tcPr>
          <w:p w14:paraId="5E1CFB2B"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xml:space="preserve">          94,34   </w:t>
            </w:r>
          </w:p>
        </w:tc>
        <w:tc>
          <w:tcPr>
            <w:tcW w:w="1496" w:type="dxa"/>
            <w:tcBorders>
              <w:top w:val="nil"/>
              <w:left w:val="nil"/>
              <w:bottom w:val="single" w:sz="4" w:space="0" w:color="C0C0C0"/>
              <w:right w:val="single" w:sz="4" w:space="0" w:color="C0C0C0"/>
            </w:tcBorders>
            <w:shd w:val="clear" w:color="000000" w:fill="FFFFFF"/>
            <w:vAlign w:val="center"/>
            <w:hideMark/>
          </w:tcPr>
          <w:p w14:paraId="18DC840E"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xml:space="preserve">           47,17   </w:t>
            </w:r>
          </w:p>
        </w:tc>
        <w:tc>
          <w:tcPr>
            <w:tcW w:w="1296" w:type="dxa"/>
            <w:tcBorders>
              <w:top w:val="nil"/>
              <w:left w:val="nil"/>
              <w:bottom w:val="single" w:sz="4" w:space="0" w:color="C0C0C0"/>
              <w:right w:val="single" w:sz="4" w:space="0" w:color="C0C0C0"/>
            </w:tcBorders>
            <w:shd w:val="clear" w:color="000000" w:fill="FFFFFF"/>
            <w:vAlign w:val="center"/>
            <w:hideMark/>
          </w:tcPr>
          <w:p w14:paraId="5EC2C1FC"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xml:space="preserve">        47,17   </w:t>
            </w:r>
          </w:p>
        </w:tc>
        <w:tc>
          <w:tcPr>
            <w:tcW w:w="2756" w:type="dxa"/>
            <w:tcBorders>
              <w:top w:val="nil"/>
              <w:left w:val="nil"/>
              <w:bottom w:val="nil"/>
              <w:right w:val="nil"/>
            </w:tcBorders>
            <w:shd w:val="clear" w:color="auto" w:fill="auto"/>
            <w:noWrap/>
            <w:hideMark/>
          </w:tcPr>
          <w:p w14:paraId="7098C386" w14:textId="77777777" w:rsidR="00127CDB" w:rsidRPr="00127CDB" w:rsidRDefault="00127CDB" w:rsidP="00127CDB">
            <w:pPr>
              <w:jc w:val="center"/>
              <w:rPr>
                <w:rFonts w:ascii="Tahoma" w:hAnsi="Tahoma" w:cs="Tahoma"/>
                <w:b/>
                <w:bCs/>
                <w:sz w:val="13"/>
                <w:szCs w:val="13"/>
              </w:rPr>
            </w:pPr>
          </w:p>
        </w:tc>
      </w:tr>
      <w:tr w:rsidR="00127CDB" w:rsidRPr="00127CDB" w14:paraId="4013CB23" w14:textId="77777777" w:rsidTr="00127CDB">
        <w:trPr>
          <w:trHeight w:val="225"/>
          <w:jc w:val="center"/>
        </w:trPr>
        <w:tc>
          <w:tcPr>
            <w:tcW w:w="306" w:type="dxa"/>
            <w:tcBorders>
              <w:top w:val="nil"/>
              <w:left w:val="nil"/>
              <w:bottom w:val="nil"/>
              <w:right w:val="nil"/>
            </w:tcBorders>
            <w:shd w:val="clear" w:color="auto" w:fill="auto"/>
            <w:vAlign w:val="center"/>
            <w:hideMark/>
          </w:tcPr>
          <w:p w14:paraId="0BC57245" w14:textId="77777777" w:rsidR="00127CDB" w:rsidRPr="00127CDB" w:rsidRDefault="00127CDB" w:rsidP="00127CDB">
            <w:pPr>
              <w:rPr>
                <w:sz w:val="13"/>
                <w:szCs w:val="13"/>
              </w:rPr>
            </w:pPr>
          </w:p>
        </w:tc>
        <w:tc>
          <w:tcPr>
            <w:tcW w:w="232" w:type="dxa"/>
            <w:tcBorders>
              <w:top w:val="nil"/>
              <w:left w:val="nil"/>
              <w:bottom w:val="nil"/>
              <w:right w:val="nil"/>
            </w:tcBorders>
            <w:shd w:val="clear" w:color="auto" w:fill="auto"/>
            <w:vAlign w:val="center"/>
            <w:hideMark/>
          </w:tcPr>
          <w:p w14:paraId="30BD7046" w14:textId="77777777" w:rsidR="00127CDB" w:rsidRPr="00127CDB" w:rsidRDefault="00127CDB" w:rsidP="00127CDB">
            <w:pPr>
              <w:rPr>
                <w:sz w:val="13"/>
                <w:szCs w:val="13"/>
              </w:rPr>
            </w:pPr>
          </w:p>
        </w:tc>
        <w:tc>
          <w:tcPr>
            <w:tcW w:w="729" w:type="dxa"/>
            <w:tcBorders>
              <w:top w:val="nil"/>
              <w:left w:val="nil"/>
              <w:bottom w:val="nil"/>
              <w:right w:val="nil"/>
            </w:tcBorders>
            <w:shd w:val="clear" w:color="auto" w:fill="auto"/>
            <w:vAlign w:val="center"/>
            <w:hideMark/>
          </w:tcPr>
          <w:p w14:paraId="6E88F189" w14:textId="77777777" w:rsidR="00127CDB" w:rsidRPr="00127CDB" w:rsidRDefault="00127CDB" w:rsidP="00127CDB">
            <w:pPr>
              <w:rPr>
                <w:sz w:val="13"/>
                <w:szCs w:val="13"/>
              </w:rPr>
            </w:pPr>
          </w:p>
        </w:tc>
        <w:tc>
          <w:tcPr>
            <w:tcW w:w="4034" w:type="dxa"/>
            <w:tcBorders>
              <w:top w:val="nil"/>
              <w:left w:val="single" w:sz="4" w:space="0" w:color="C0C0C0"/>
              <w:bottom w:val="single" w:sz="4" w:space="0" w:color="C0C0C0"/>
              <w:right w:val="single" w:sz="4" w:space="0" w:color="C0C0C0"/>
            </w:tcBorders>
            <w:shd w:val="clear" w:color="000000" w:fill="DDD9C4"/>
            <w:vAlign w:val="center"/>
            <w:hideMark/>
          </w:tcPr>
          <w:p w14:paraId="16A7193F" w14:textId="77777777" w:rsidR="00127CDB" w:rsidRPr="00127CDB" w:rsidRDefault="00127CDB" w:rsidP="00127CDB">
            <w:pPr>
              <w:rPr>
                <w:rFonts w:ascii="Tahoma" w:hAnsi="Tahoma" w:cs="Tahoma"/>
                <w:b/>
                <w:bCs/>
                <w:sz w:val="13"/>
                <w:szCs w:val="13"/>
              </w:rPr>
            </w:pPr>
            <w:r w:rsidRPr="00127CDB">
              <w:rPr>
                <w:rFonts w:ascii="Tahoma" w:hAnsi="Tahoma" w:cs="Tahoma"/>
                <w:b/>
                <w:bCs/>
                <w:sz w:val="13"/>
                <w:szCs w:val="13"/>
              </w:rPr>
              <w:t>Корректировка НВВ</w:t>
            </w:r>
          </w:p>
        </w:tc>
        <w:tc>
          <w:tcPr>
            <w:tcW w:w="994" w:type="dxa"/>
            <w:tcBorders>
              <w:top w:val="nil"/>
              <w:left w:val="nil"/>
              <w:bottom w:val="single" w:sz="4" w:space="0" w:color="C0C0C0"/>
              <w:right w:val="single" w:sz="4" w:space="0" w:color="C0C0C0"/>
            </w:tcBorders>
            <w:shd w:val="clear" w:color="auto" w:fill="auto"/>
            <w:vAlign w:val="center"/>
            <w:hideMark/>
          </w:tcPr>
          <w:p w14:paraId="23803EC2"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w:t>
            </w:r>
          </w:p>
        </w:tc>
        <w:tc>
          <w:tcPr>
            <w:tcW w:w="1549" w:type="dxa"/>
            <w:tcBorders>
              <w:top w:val="nil"/>
              <w:left w:val="nil"/>
              <w:bottom w:val="single" w:sz="4" w:space="0" w:color="C0C0C0"/>
              <w:right w:val="single" w:sz="4" w:space="0" w:color="C0C0C0"/>
            </w:tcBorders>
            <w:shd w:val="clear" w:color="000000" w:fill="FFFFFF"/>
            <w:vAlign w:val="center"/>
            <w:hideMark/>
          </w:tcPr>
          <w:p w14:paraId="09F46D26"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w:t>
            </w:r>
          </w:p>
        </w:tc>
        <w:tc>
          <w:tcPr>
            <w:tcW w:w="1518" w:type="dxa"/>
            <w:tcBorders>
              <w:top w:val="nil"/>
              <w:left w:val="nil"/>
              <w:bottom w:val="single" w:sz="4" w:space="0" w:color="C0C0C0"/>
              <w:right w:val="single" w:sz="4" w:space="0" w:color="C0C0C0"/>
            </w:tcBorders>
            <w:shd w:val="clear" w:color="000000" w:fill="FFFFFF"/>
            <w:vAlign w:val="center"/>
            <w:hideMark/>
          </w:tcPr>
          <w:p w14:paraId="010C0806"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xml:space="preserve">         773,17   </w:t>
            </w:r>
          </w:p>
        </w:tc>
        <w:tc>
          <w:tcPr>
            <w:tcW w:w="1516" w:type="dxa"/>
            <w:tcBorders>
              <w:top w:val="nil"/>
              <w:left w:val="nil"/>
              <w:bottom w:val="single" w:sz="4" w:space="0" w:color="C0C0C0"/>
              <w:right w:val="single" w:sz="4" w:space="0" w:color="C0C0C0"/>
            </w:tcBorders>
            <w:shd w:val="clear" w:color="000000" w:fill="FFFFFF"/>
            <w:vAlign w:val="center"/>
            <w:hideMark/>
          </w:tcPr>
          <w:p w14:paraId="459C9104"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xml:space="preserve">                 -     </w:t>
            </w:r>
          </w:p>
        </w:tc>
        <w:tc>
          <w:tcPr>
            <w:tcW w:w="1587" w:type="dxa"/>
            <w:tcBorders>
              <w:top w:val="nil"/>
              <w:left w:val="nil"/>
              <w:bottom w:val="single" w:sz="4" w:space="0" w:color="C0C0C0"/>
              <w:right w:val="single" w:sz="4" w:space="0" w:color="C0C0C0"/>
            </w:tcBorders>
            <w:shd w:val="clear" w:color="000000" w:fill="FFFFFF"/>
            <w:vAlign w:val="center"/>
            <w:hideMark/>
          </w:tcPr>
          <w:p w14:paraId="22742132"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xml:space="preserve">     1 492,53   </w:t>
            </w:r>
          </w:p>
        </w:tc>
        <w:tc>
          <w:tcPr>
            <w:tcW w:w="1436" w:type="dxa"/>
            <w:tcBorders>
              <w:top w:val="nil"/>
              <w:left w:val="single" w:sz="4" w:space="0" w:color="C0C0C0"/>
              <w:bottom w:val="single" w:sz="4" w:space="0" w:color="C0C0C0"/>
              <w:right w:val="single" w:sz="4" w:space="0" w:color="C0C0C0"/>
            </w:tcBorders>
            <w:shd w:val="clear" w:color="000000" w:fill="FFFFFF"/>
            <w:vAlign w:val="center"/>
            <w:hideMark/>
          </w:tcPr>
          <w:p w14:paraId="5C2A38D4"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xml:space="preserve">                -     </w:t>
            </w:r>
          </w:p>
        </w:tc>
        <w:tc>
          <w:tcPr>
            <w:tcW w:w="1973" w:type="dxa"/>
            <w:tcBorders>
              <w:top w:val="nil"/>
              <w:left w:val="nil"/>
              <w:bottom w:val="single" w:sz="4" w:space="0" w:color="C0C0C0"/>
              <w:right w:val="single" w:sz="4" w:space="0" w:color="C0C0C0"/>
            </w:tcBorders>
            <w:shd w:val="clear" w:color="000000" w:fill="FFFFFF"/>
            <w:vAlign w:val="center"/>
            <w:hideMark/>
          </w:tcPr>
          <w:p w14:paraId="5AD309A9"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xml:space="preserve">-          664,39   </w:t>
            </w:r>
          </w:p>
        </w:tc>
        <w:tc>
          <w:tcPr>
            <w:tcW w:w="1518" w:type="dxa"/>
            <w:tcBorders>
              <w:top w:val="nil"/>
              <w:left w:val="nil"/>
              <w:bottom w:val="single" w:sz="4" w:space="0" w:color="C0C0C0"/>
              <w:right w:val="single" w:sz="4" w:space="0" w:color="C0C0C0"/>
            </w:tcBorders>
            <w:shd w:val="clear" w:color="000000" w:fill="FFFFFF"/>
            <w:vAlign w:val="center"/>
            <w:hideMark/>
          </w:tcPr>
          <w:p w14:paraId="6D2680C4"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xml:space="preserve">-       634,93   </w:t>
            </w:r>
          </w:p>
        </w:tc>
        <w:tc>
          <w:tcPr>
            <w:tcW w:w="1496" w:type="dxa"/>
            <w:tcBorders>
              <w:top w:val="nil"/>
              <w:left w:val="nil"/>
              <w:bottom w:val="single" w:sz="4" w:space="0" w:color="C0C0C0"/>
              <w:right w:val="single" w:sz="4" w:space="0" w:color="C0C0C0"/>
            </w:tcBorders>
            <w:shd w:val="clear" w:color="000000" w:fill="FFFFFF"/>
            <w:vAlign w:val="center"/>
            <w:hideMark/>
          </w:tcPr>
          <w:p w14:paraId="7926E060"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xml:space="preserve">-        317,46   </w:t>
            </w:r>
          </w:p>
        </w:tc>
        <w:tc>
          <w:tcPr>
            <w:tcW w:w="1296" w:type="dxa"/>
            <w:tcBorders>
              <w:top w:val="nil"/>
              <w:left w:val="nil"/>
              <w:bottom w:val="single" w:sz="4" w:space="0" w:color="C0C0C0"/>
              <w:right w:val="single" w:sz="4" w:space="0" w:color="C0C0C0"/>
            </w:tcBorders>
            <w:shd w:val="clear" w:color="000000" w:fill="FFFFFF"/>
            <w:vAlign w:val="center"/>
            <w:hideMark/>
          </w:tcPr>
          <w:p w14:paraId="637AC8C5"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xml:space="preserve">-    317,46   </w:t>
            </w:r>
          </w:p>
        </w:tc>
        <w:tc>
          <w:tcPr>
            <w:tcW w:w="2756" w:type="dxa"/>
            <w:tcBorders>
              <w:top w:val="nil"/>
              <w:left w:val="nil"/>
              <w:bottom w:val="nil"/>
              <w:right w:val="nil"/>
            </w:tcBorders>
            <w:shd w:val="clear" w:color="auto" w:fill="auto"/>
            <w:noWrap/>
            <w:hideMark/>
          </w:tcPr>
          <w:p w14:paraId="78751E2E" w14:textId="77777777" w:rsidR="00127CDB" w:rsidRPr="00127CDB" w:rsidRDefault="00127CDB" w:rsidP="00127CDB">
            <w:pPr>
              <w:jc w:val="center"/>
              <w:rPr>
                <w:rFonts w:ascii="Tahoma" w:hAnsi="Tahoma" w:cs="Tahoma"/>
                <w:b/>
                <w:bCs/>
                <w:sz w:val="13"/>
                <w:szCs w:val="13"/>
              </w:rPr>
            </w:pPr>
          </w:p>
        </w:tc>
      </w:tr>
      <w:tr w:rsidR="00127CDB" w:rsidRPr="00127CDB" w14:paraId="3786D576" w14:textId="77777777" w:rsidTr="00127CDB">
        <w:trPr>
          <w:trHeight w:val="225"/>
          <w:jc w:val="center"/>
        </w:trPr>
        <w:tc>
          <w:tcPr>
            <w:tcW w:w="306" w:type="dxa"/>
            <w:tcBorders>
              <w:top w:val="nil"/>
              <w:left w:val="nil"/>
              <w:bottom w:val="nil"/>
              <w:right w:val="nil"/>
            </w:tcBorders>
            <w:shd w:val="clear" w:color="auto" w:fill="auto"/>
            <w:vAlign w:val="center"/>
            <w:hideMark/>
          </w:tcPr>
          <w:p w14:paraId="5264E471" w14:textId="77777777" w:rsidR="00127CDB" w:rsidRPr="00127CDB" w:rsidRDefault="00127CDB" w:rsidP="00127CDB">
            <w:pPr>
              <w:rPr>
                <w:sz w:val="13"/>
                <w:szCs w:val="13"/>
              </w:rPr>
            </w:pPr>
          </w:p>
        </w:tc>
        <w:tc>
          <w:tcPr>
            <w:tcW w:w="232" w:type="dxa"/>
            <w:tcBorders>
              <w:top w:val="nil"/>
              <w:left w:val="nil"/>
              <w:bottom w:val="nil"/>
              <w:right w:val="nil"/>
            </w:tcBorders>
            <w:shd w:val="clear" w:color="auto" w:fill="auto"/>
            <w:vAlign w:val="center"/>
            <w:hideMark/>
          </w:tcPr>
          <w:p w14:paraId="039C9E05" w14:textId="77777777" w:rsidR="00127CDB" w:rsidRPr="00127CDB" w:rsidRDefault="00127CDB" w:rsidP="00127CDB">
            <w:pPr>
              <w:rPr>
                <w:sz w:val="13"/>
                <w:szCs w:val="13"/>
              </w:rPr>
            </w:pPr>
          </w:p>
        </w:tc>
        <w:tc>
          <w:tcPr>
            <w:tcW w:w="729" w:type="dxa"/>
            <w:tcBorders>
              <w:top w:val="nil"/>
              <w:left w:val="nil"/>
              <w:bottom w:val="nil"/>
              <w:right w:val="nil"/>
            </w:tcBorders>
            <w:shd w:val="clear" w:color="auto" w:fill="auto"/>
            <w:vAlign w:val="center"/>
            <w:hideMark/>
          </w:tcPr>
          <w:p w14:paraId="2A66C690" w14:textId="77777777" w:rsidR="00127CDB" w:rsidRPr="00127CDB" w:rsidRDefault="00127CDB" w:rsidP="00127CDB">
            <w:pPr>
              <w:rPr>
                <w:sz w:val="13"/>
                <w:szCs w:val="13"/>
              </w:rPr>
            </w:pPr>
          </w:p>
        </w:tc>
        <w:tc>
          <w:tcPr>
            <w:tcW w:w="4034" w:type="dxa"/>
            <w:tcBorders>
              <w:top w:val="nil"/>
              <w:left w:val="single" w:sz="4" w:space="0" w:color="C0C0C0"/>
              <w:bottom w:val="single" w:sz="4" w:space="0" w:color="C0C0C0"/>
              <w:right w:val="single" w:sz="4" w:space="0" w:color="C0C0C0"/>
            </w:tcBorders>
            <w:shd w:val="clear" w:color="000000" w:fill="00B0F0"/>
            <w:vAlign w:val="center"/>
            <w:hideMark/>
          </w:tcPr>
          <w:p w14:paraId="43DC4440" w14:textId="77777777" w:rsidR="00127CDB" w:rsidRPr="00127CDB" w:rsidRDefault="00127CDB" w:rsidP="00127CDB">
            <w:pPr>
              <w:rPr>
                <w:rFonts w:ascii="Tahoma" w:hAnsi="Tahoma" w:cs="Tahoma"/>
                <w:b/>
                <w:bCs/>
                <w:sz w:val="13"/>
                <w:szCs w:val="13"/>
              </w:rPr>
            </w:pPr>
            <w:r w:rsidRPr="00127CDB">
              <w:rPr>
                <w:rFonts w:ascii="Tahoma" w:hAnsi="Tahoma" w:cs="Tahoma"/>
                <w:b/>
                <w:bCs/>
                <w:sz w:val="13"/>
                <w:szCs w:val="13"/>
              </w:rPr>
              <w:t>Сглаживание</w:t>
            </w:r>
          </w:p>
        </w:tc>
        <w:tc>
          <w:tcPr>
            <w:tcW w:w="994" w:type="dxa"/>
            <w:tcBorders>
              <w:top w:val="nil"/>
              <w:left w:val="nil"/>
              <w:bottom w:val="single" w:sz="4" w:space="0" w:color="C0C0C0"/>
              <w:right w:val="single" w:sz="4" w:space="0" w:color="C0C0C0"/>
            </w:tcBorders>
            <w:shd w:val="clear" w:color="auto" w:fill="auto"/>
            <w:vAlign w:val="center"/>
            <w:hideMark/>
          </w:tcPr>
          <w:p w14:paraId="74331F18"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w:t>
            </w:r>
          </w:p>
        </w:tc>
        <w:tc>
          <w:tcPr>
            <w:tcW w:w="1549" w:type="dxa"/>
            <w:tcBorders>
              <w:top w:val="nil"/>
              <w:left w:val="nil"/>
              <w:bottom w:val="single" w:sz="4" w:space="0" w:color="C0C0C0"/>
              <w:right w:val="single" w:sz="4" w:space="0" w:color="C0C0C0"/>
            </w:tcBorders>
            <w:shd w:val="clear" w:color="000000" w:fill="FFFFFF"/>
            <w:vAlign w:val="center"/>
            <w:hideMark/>
          </w:tcPr>
          <w:p w14:paraId="683CBF5F"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w:t>
            </w:r>
          </w:p>
        </w:tc>
        <w:tc>
          <w:tcPr>
            <w:tcW w:w="1518" w:type="dxa"/>
            <w:tcBorders>
              <w:top w:val="nil"/>
              <w:left w:val="nil"/>
              <w:bottom w:val="single" w:sz="4" w:space="0" w:color="C0C0C0"/>
              <w:right w:val="single" w:sz="4" w:space="0" w:color="C0C0C0"/>
            </w:tcBorders>
            <w:shd w:val="clear" w:color="000000" w:fill="FFFFFF"/>
            <w:vAlign w:val="center"/>
            <w:hideMark/>
          </w:tcPr>
          <w:p w14:paraId="7D868FD3"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xml:space="preserve">                 -     </w:t>
            </w:r>
          </w:p>
        </w:tc>
        <w:tc>
          <w:tcPr>
            <w:tcW w:w="1516" w:type="dxa"/>
            <w:tcBorders>
              <w:top w:val="nil"/>
              <w:left w:val="nil"/>
              <w:bottom w:val="single" w:sz="4" w:space="0" w:color="C0C0C0"/>
              <w:right w:val="single" w:sz="4" w:space="0" w:color="C0C0C0"/>
            </w:tcBorders>
            <w:shd w:val="clear" w:color="000000" w:fill="FFFFFF"/>
            <w:vAlign w:val="center"/>
            <w:hideMark/>
          </w:tcPr>
          <w:p w14:paraId="2E489C92"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xml:space="preserve">                 -     </w:t>
            </w:r>
          </w:p>
        </w:tc>
        <w:tc>
          <w:tcPr>
            <w:tcW w:w="1587" w:type="dxa"/>
            <w:tcBorders>
              <w:top w:val="nil"/>
              <w:left w:val="nil"/>
              <w:bottom w:val="single" w:sz="4" w:space="0" w:color="C0C0C0"/>
              <w:right w:val="single" w:sz="4" w:space="0" w:color="C0C0C0"/>
            </w:tcBorders>
            <w:shd w:val="clear" w:color="000000" w:fill="FFFFFF"/>
            <w:vAlign w:val="center"/>
            <w:hideMark/>
          </w:tcPr>
          <w:p w14:paraId="32AB5DE3"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xml:space="preserve">-       367,84   </w:t>
            </w:r>
          </w:p>
        </w:tc>
        <w:tc>
          <w:tcPr>
            <w:tcW w:w="1436" w:type="dxa"/>
            <w:tcBorders>
              <w:top w:val="nil"/>
              <w:left w:val="single" w:sz="4" w:space="0" w:color="C0C0C0"/>
              <w:bottom w:val="single" w:sz="4" w:space="0" w:color="C0C0C0"/>
              <w:right w:val="single" w:sz="4" w:space="0" w:color="C0C0C0"/>
            </w:tcBorders>
            <w:shd w:val="clear" w:color="000000" w:fill="FFFFFF"/>
            <w:vAlign w:val="center"/>
            <w:hideMark/>
          </w:tcPr>
          <w:p w14:paraId="733DA6ED"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xml:space="preserve">        282,30   </w:t>
            </w:r>
          </w:p>
        </w:tc>
        <w:tc>
          <w:tcPr>
            <w:tcW w:w="1973" w:type="dxa"/>
            <w:tcBorders>
              <w:top w:val="nil"/>
              <w:left w:val="nil"/>
              <w:bottom w:val="single" w:sz="4" w:space="0" w:color="C0C0C0"/>
              <w:right w:val="single" w:sz="4" w:space="0" w:color="C0C0C0"/>
            </w:tcBorders>
            <w:shd w:val="clear" w:color="000000" w:fill="FFFFFF"/>
            <w:vAlign w:val="center"/>
            <w:hideMark/>
          </w:tcPr>
          <w:p w14:paraId="1F39CDA8"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xml:space="preserve">                   -     </w:t>
            </w:r>
          </w:p>
        </w:tc>
        <w:tc>
          <w:tcPr>
            <w:tcW w:w="1518" w:type="dxa"/>
            <w:tcBorders>
              <w:top w:val="nil"/>
              <w:left w:val="nil"/>
              <w:bottom w:val="single" w:sz="4" w:space="0" w:color="C0C0C0"/>
              <w:right w:val="single" w:sz="4" w:space="0" w:color="C0C0C0"/>
            </w:tcBorders>
            <w:shd w:val="clear" w:color="000000" w:fill="FFFFFF"/>
            <w:vAlign w:val="center"/>
            <w:hideMark/>
          </w:tcPr>
          <w:p w14:paraId="07936DBE"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xml:space="preserve">-       165,15   </w:t>
            </w:r>
          </w:p>
        </w:tc>
        <w:tc>
          <w:tcPr>
            <w:tcW w:w="1496" w:type="dxa"/>
            <w:tcBorders>
              <w:top w:val="nil"/>
              <w:left w:val="nil"/>
              <w:bottom w:val="single" w:sz="4" w:space="0" w:color="C0C0C0"/>
              <w:right w:val="single" w:sz="4" w:space="0" w:color="C0C0C0"/>
            </w:tcBorders>
            <w:shd w:val="clear" w:color="000000" w:fill="FFFFFF"/>
            <w:vAlign w:val="center"/>
            <w:hideMark/>
          </w:tcPr>
          <w:p w14:paraId="3DE5BEFB"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xml:space="preserve">-          82,58   </w:t>
            </w:r>
          </w:p>
        </w:tc>
        <w:tc>
          <w:tcPr>
            <w:tcW w:w="1296" w:type="dxa"/>
            <w:tcBorders>
              <w:top w:val="nil"/>
              <w:left w:val="nil"/>
              <w:bottom w:val="single" w:sz="4" w:space="0" w:color="C0C0C0"/>
              <w:right w:val="single" w:sz="4" w:space="0" w:color="C0C0C0"/>
            </w:tcBorders>
            <w:shd w:val="clear" w:color="000000" w:fill="FFFFFF"/>
            <w:vAlign w:val="center"/>
            <w:hideMark/>
          </w:tcPr>
          <w:p w14:paraId="31DC7C6D"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xml:space="preserve">-      82,58   </w:t>
            </w:r>
          </w:p>
        </w:tc>
        <w:tc>
          <w:tcPr>
            <w:tcW w:w="2756" w:type="dxa"/>
            <w:tcBorders>
              <w:top w:val="nil"/>
              <w:left w:val="nil"/>
              <w:bottom w:val="nil"/>
              <w:right w:val="nil"/>
            </w:tcBorders>
            <w:shd w:val="clear" w:color="auto" w:fill="auto"/>
            <w:noWrap/>
            <w:hideMark/>
          </w:tcPr>
          <w:p w14:paraId="729E21E2" w14:textId="77777777" w:rsidR="00127CDB" w:rsidRPr="00127CDB" w:rsidRDefault="00127CDB" w:rsidP="00127CDB">
            <w:pPr>
              <w:jc w:val="center"/>
              <w:rPr>
                <w:rFonts w:ascii="Tahoma" w:hAnsi="Tahoma" w:cs="Tahoma"/>
                <w:b/>
                <w:bCs/>
                <w:sz w:val="13"/>
                <w:szCs w:val="13"/>
              </w:rPr>
            </w:pPr>
          </w:p>
        </w:tc>
      </w:tr>
      <w:tr w:rsidR="00127CDB" w:rsidRPr="00127CDB" w14:paraId="55913C2C" w14:textId="77777777" w:rsidTr="00127CDB">
        <w:trPr>
          <w:trHeight w:val="405"/>
          <w:jc w:val="center"/>
        </w:trPr>
        <w:tc>
          <w:tcPr>
            <w:tcW w:w="306" w:type="dxa"/>
            <w:tcBorders>
              <w:top w:val="nil"/>
              <w:left w:val="nil"/>
              <w:bottom w:val="nil"/>
              <w:right w:val="nil"/>
            </w:tcBorders>
            <w:shd w:val="clear" w:color="auto" w:fill="auto"/>
            <w:vAlign w:val="center"/>
            <w:hideMark/>
          </w:tcPr>
          <w:p w14:paraId="4AB7DB2B" w14:textId="77777777" w:rsidR="00127CDB" w:rsidRPr="00127CDB" w:rsidRDefault="00127CDB" w:rsidP="00127CDB">
            <w:pPr>
              <w:rPr>
                <w:sz w:val="13"/>
                <w:szCs w:val="13"/>
              </w:rPr>
            </w:pPr>
          </w:p>
        </w:tc>
        <w:tc>
          <w:tcPr>
            <w:tcW w:w="232" w:type="dxa"/>
            <w:tcBorders>
              <w:top w:val="nil"/>
              <w:left w:val="nil"/>
              <w:bottom w:val="nil"/>
              <w:right w:val="nil"/>
            </w:tcBorders>
            <w:shd w:val="clear" w:color="auto" w:fill="auto"/>
            <w:vAlign w:val="center"/>
            <w:hideMark/>
          </w:tcPr>
          <w:p w14:paraId="0A5FEF85" w14:textId="77777777" w:rsidR="00127CDB" w:rsidRPr="00127CDB" w:rsidRDefault="00127CDB" w:rsidP="00127CDB">
            <w:pPr>
              <w:rPr>
                <w:sz w:val="13"/>
                <w:szCs w:val="13"/>
              </w:rPr>
            </w:pPr>
          </w:p>
        </w:tc>
        <w:tc>
          <w:tcPr>
            <w:tcW w:w="729" w:type="dxa"/>
            <w:tcBorders>
              <w:top w:val="nil"/>
              <w:left w:val="nil"/>
              <w:bottom w:val="nil"/>
              <w:right w:val="nil"/>
            </w:tcBorders>
            <w:shd w:val="clear" w:color="auto" w:fill="auto"/>
            <w:vAlign w:val="center"/>
            <w:hideMark/>
          </w:tcPr>
          <w:p w14:paraId="1D746E33" w14:textId="77777777" w:rsidR="00127CDB" w:rsidRPr="00127CDB" w:rsidRDefault="00127CDB" w:rsidP="00127CDB">
            <w:pPr>
              <w:rPr>
                <w:sz w:val="13"/>
                <w:szCs w:val="13"/>
              </w:rPr>
            </w:pPr>
          </w:p>
        </w:tc>
        <w:tc>
          <w:tcPr>
            <w:tcW w:w="4034" w:type="dxa"/>
            <w:tcBorders>
              <w:top w:val="nil"/>
              <w:left w:val="single" w:sz="4" w:space="0" w:color="C0C0C0"/>
              <w:bottom w:val="single" w:sz="4" w:space="0" w:color="C0C0C0"/>
              <w:right w:val="single" w:sz="4" w:space="0" w:color="C0C0C0"/>
            </w:tcBorders>
            <w:shd w:val="clear" w:color="000000" w:fill="B7DEE8"/>
            <w:vAlign w:val="center"/>
            <w:hideMark/>
          </w:tcPr>
          <w:p w14:paraId="16B46CCD" w14:textId="77777777" w:rsidR="00127CDB" w:rsidRPr="00127CDB" w:rsidRDefault="00127CDB" w:rsidP="00127CDB">
            <w:pPr>
              <w:rPr>
                <w:rFonts w:ascii="Tahoma" w:hAnsi="Tahoma" w:cs="Tahoma"/>
                <w:b/>
                <w:bCs/>
                <w:sz w:val="13"/>
                <w:szCs w:val="13"/>
              </w:rPr>
            </w:pPr>
            <w:r w:rsidRPr="00127CDB">
              <w:rPr>
                <w:rFonts w:ascii="Tahoma" w:hAnsi="Tahoma" w:cs="Tahoma"/>
                <w:b/>
                <w:bCs/>
                <w:sz w:val="13"/>
                <w:szCs w:val="13"/>
              </w:rPr>
              <w:t>Расчетная предпринимательская прибыль</w:t>
            </w:r>
          </w:p>
        </w:tc>
        <w:tc>
          <w:tcPr>
            <w:tcW w:w="994" w:type="dxa"/>
            <w:tcBorders>
              <w:top w:val="nil"/>
              <w:left w:val="nil"/>
              <w:bottom w:val="single" w:sz="4" w:space="0" w:color="C0C0C0"/>
              <w:right w:val="single" w:sz="4" w:space="0" w:color="C0C0C0"/>
            </w:tcBorders>
            <w:shd w:val="clear" w:color="auto" w:fill="auto"/>
            <w:vAlign w:val="center"/>
            <w:hideMark/>
          </w:tcPr>
          <w:p w14:paraId="22BEB8E2" w14:textId="77777777" w:rsidR="00127CDB" w:rsidRPr="00127CDB" w:rsidRDefault="00127CDB" w:rsidP="00127CDB">
            <w:pPr>
              <w:jc w:val="center"/>
              <w:rPr>
                <w:rFonts w:ascii="Tahoma" w:hAnsi="Tahoma" w:cs="Tahoma"/>
                <w:b/>
                <w:bCs/>
                <w:sz w:val="13"/>
                <w:szCs w:val="13"/>
              </w:rPr>
            </w:pPr>
            <w:proofErr w:type="spellStart"/>
            <w:r w:rsidRPr="00127CDB">
              <w:rPr>
                <w:rFonts w:ascii="Tahoma" w:hAnsi="Tahoma" w:cs="Tahoma"/>
                <w:b/>
                <w:bCs/>
                <w:sz w:val="13"/>
                <w:szCs w:val="13"/>
              </w:rPr>
              <w:t>тыс</w:t>
            </w:r>
            <w:proofErr w:type="spellEnd"/>
            <w:r w:rsidRPr="00127CDB">
              <w:rPr>
                <w:rFonts w:ascii="Tahoma" w:hAnsi="Tahoma" w:cs="Tahoma"/>
                <w:b/>
                <w:bCs/>
                <w:sz w:val="13"/>
                <w:szCs w:val="13"/>
              </w:rPr>
              <w:t xml:space="preserve"> </w:t>
            </w:r>
            <w:proofErr w:type="spellStart"/>
            <w:r w:rsidRPr="00127CDB">
              <w:rPr>
                <w:rFonts w:ascii="Tahoma" w:hAnsi="Tahoma" w:cs="Tahoma"/>
                <w:b/>
                <w:bCs/>
                <w:sz w:val="13"/>
                <w:szCs w:val="13"/>
              </w:rPr>
              <w:t>руб</w:t>
            </w:r>
            <w:proofErr w:type="spellEnd"/>
          </w:p>
        </w:tc>
        <w:tc>
          <w:tcPr>
            <w:tcW w:w="1549" w:type="dxa"/>
            <w:tcBorders>
              <w:top w:val="nil"/>
              <w:left w:val="nil"/>
              <w:bottom w:val="single" w:sz="4" w:space="0" w:color="C0C0C0"/>
              <w:right w:val="single" w:sz="4" w:space="0" w:color="C0C0C0"/>
            </w:tcBorders>
            <w:shd w:val="clear" w:color="auto" w:fill="auto"/>
            <w:vAlign w:val="center"/>
            <w:hideMark/>
          </w:tcPr>
          <w:p w14:paraId="09C789BA"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xml:space="preserve">          1 427,27   </w:t>
            </w:r>
          </w:p>
        </w:tc>
        <w:tc>
          <w:tcPr>
            <w:tcW w:w="1518" w:type="dxa"/>
            <w:tcBorders>
              <w:top w:val="nil"/>
              <w:left w:val="nil"/>
              <w:bottom w:val="single" w:sz="4" w:space="0" w:color="C0C0C0"/>
              <w:right w:val="single" w:sz="4" w:space="0" w:color="C0C0C0"/>
            </w:tcBorders>
            <w:shd w:val="clear" w:color="auto" w:fill="auto"/>
            <w:vAlign w:val="center"/>
            <w:hideMark/>
          </w:tcPr>
          <w:p w14:paraId="46FB4CF5"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xml:space="preserve">      1 658,85   </w:t>
            </w:r>
          </w:p>
        </w:tc>
        <w:tc>
          <w:tcPr>
            <w:tcW w:w="1516" w:type="dxa"/>
            <w:tcBorders>
              <w:top w:val="nil"/>
              <w:left w:val="nil"/>
              <w:bottom w:val="single" w:sz="4" w:space="0" w:color="C0C0C0"/>
              <w:right w:val="single" w:sz="4" w:space="0" w:color="C0C0C0"/>
            </w:tcBorders>
            <w:shd w:val="clear" w:color="auto" w:fill="auto"/>
            <w:vAlign w:val="center"/>
            <w:hideMark/>
          </w:tcPr>
          <w:p w14:paraId="31C4292C"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xml:space="preserve">         458,48   </w:t>
            </w:r>
          </w:p>
        </w:tc>
        <w:tc>
          <w:tcPr>
            <w:tcW w:w="1587" w:type="dxa"/>
            <w:tcBorders>
              <w:top w:val="nil"/>
              <w:left w:val="nil"/>
              <w:bottom w:val="single" w:sz="4" w:space="0" w:color="C0C0C0"/>
              <w:right w:val="single" w:sz="4" w:space="0" w:color="C0C0C0"/>
            </w:tcBorders>
            <w:shd w:val="clear" w:color="auto" w:fill="auto"/>
            <w:vAlign w:val="center"/>
            <w:hideMark/>
          </w:tcPr>
          <w:p w14:paraId="4D6C527A"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xml:space="preserve">     1 861,26   </w:t>
            </w:r>
          </w:p>
        </w:tc>
        <w:tc>
          <w:tcPr>
            <w:tcW w:w="1436" w:type="dxa"/>
            <w:tcBorders>
              <w:top w:val="nil"/>
              <w:left w:val="single" w:sz="4" w:space="0" w:color="C0C0C0"/>
              <w:bottom w:val="single" w:sz="4" w:space="0" w:color="C0C0C0"/>
              <w:right w:val="single" w:sz="4" w:space="0" w:color="C0C0C0"/>
            </w:tcBorders>
            <w:shd w:val="clear" w:color="auto" w:fill="auto"/>
            <w:vAlign w:val="center"/>
            <w:hideMark/>
          </w:tcPr>
          <w:p w14:paraId="4FA4F5D3"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xml:space="preserve">     1 883,76   </w:t>
            </w:r>
          </w:p>
        </w:tc>
        <w:tc>
          <w:tcPr>
            <w:tcW w:w="1973" w:type="dxa"/>
            <w:tcBorders>
              <w:top w:val="nil"/>
              <w:left w:val="nil"/>
              <w:bottom w:val="single" w:sz="4" w:space="0" w:color="C0C0C0"/>
              <w:right w:val="single" w:sz="4" w:space="0" w:color="C0C0C0"/>
            </w:tcBorders>
            <w:shd w:val="clear" w:color="auto" w:fill="auto"/>
            <w:vAlign w:val="center"/>
            <w:hideMark/>
          </w:tcPr>
          <w:p w14:paraId="067781E3"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xml:space="preserve">         2 122,43   </w:t>
            </w:r>
          </w:p>
        </w:tc>
        <w:tc>
          <w:tcPr>
            <w:tcW w:w="1518" w:type="dxa"/>
            <w:tcBorders>
              <w:top w:val="nil"/>
              <w:left w:val="nil"/>
              <w:bottom w:val="single" w:sz="4" w:space="0" w:color="C0C0C0"/>
              <w:right w:val="single" w:sz="4" w:space="0" w:color="C0C0C0"/>
            </w:tcBorders>
            <w:shd w:val="clear" w:color="auto" w:fill="auto"/>
            <w:vAlign w:val="center"/>
            <w:hideMark/>
          </w:tcPr>
          <w:p w14:paraId="31BE99F6"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xml:space="preserve">     1 724,68   </w:t>
            </w:r>
          </w:p>
        </w:tc>
        <w:tc>
          <w:tcPr>
            <w:tcW w:w="1496" w:type="dxa"/>
            <w:tcBorders>
              <w:top w:val="nil"/>
              <w:left w:val="nil"/>
              <w:bottom w:val="single" w:sz="4" w:space="0" w:color="C0C0C0"/>
              <w:right w:val="single" w:sz="4" w:space="0" w:color="C0C0C0"/>
            </w:tcBorders>
            <w:shd w:val="clear" w:color="auto" w:fill="auto"/>
            <w:vAlign w:val="center"/>
            <w:hideMark/>
          </w:tcPr>
          <w:p w14:paraId="78254A8E"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xml:space="preserve">         862,34   </w:t>
            </w:r>
          </w:p>
        </w:tc>
        <w:tc>
          <w:tcPr>
            <w:tcW w:w="1296" w:type="dxa"/>
            <w:tcBorders>
              <w:top w:val="nil"/>
              <w:left w:val="nil"/>
              <w:bottom w:val="single" w:sz="4" w:space="0" w:color="C0C0C0"/>
              <w:right w:val="single" w:sz="4" w:space="0" w:color="C0C0C0"/>
            </w:tcBorders>
            <w:shd w:val="clear" w:color="auto" w:fill="auto"/>
            <w:vAlign w:val="center"/>
            <w:hideMark/>
          </w:tcPr>
          <w:p w14:paraId="49AA21C5"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xml:space="preserve">      862,34   </w:t>
            </w:r>
          </w:p>
        </w:tc>
        <w:tc>
          <w:tcPr>
            <w:tcW w:w="2756" w:type="dxa"/>
            <w:tcBorders>
              <w:top w:val="nil"/>
              <w:left w:val="nil"/>
              <w:bottom w:val="nil"/>
              <w:right w:val="nil"/>
            </w:tcBorders>
            <w:shd w:val="clear" w:color="auto" w:fill="auto"/>
            <w:noWrap/>
            <w:hideMark/>
          </w:tcPr>
          <w:p w14:paraId="1EDE69E5" w14:textId="77777777" w:rsidR="00127CDB" w:rsidRPr="00127CDB" w:rsidRDefault="00127CDB" w:rsidP="00127CDB">
            <w:pPr>
              <w:jc w:val="center"/>
              <w:rPr>
                <w:rFonts w:ascii="Tahoma" w:hAnsi="Tahoma" w:cs="Tahoma"/>
                <w:b/>
                <w:bCs/>
                <w:sz w:val="13"/>
                <w:szCs w:val="13"/>
              </w:rPr>
            </w:pPr>
          </w:p>
        </w:tc>
      </w:tr>
      <w:tr w:rsidR="00127CDB" w:rsidRPr="00127CDB" w14:paraId="1E4A4718" w14:textId="77777777" w:rsidTr="00127CDB">
        <w:trPr>
          <w:trHeight w:val="225"/>
          <w:jc w:val="center"/>
        </w:trPr>
        <w:tc>
          <w:tcPr>
            <w:tcW w:w="306" w:type="dxa"/>
            <w:tcBorders>
              <w:top w:val="nil"/>
              <w:left w:val="nil"/>
              <w:bottom w:val="nil"/>
              <w:right w:val="nil"/>
            </w:tcBorders>
            <w:shd w:val="clear" w:color="auto" w:fill="auto"/>
            <w:vAlign w:val="center"/>
            <w:hideMark/>
          </w:tcPr>
          <w:p w14:paraId="3FBE56DA" w14:textId="77777777" w:rsidR="00127CDB" w:rsidRPr="00127CDB" w:rsidRDefault="00127CDB" w:rsidP="00127CDB">
            <w:pPr>
              <w:rPr>
                <w:sz w:val="13"/>
                <w:szCs w:val="13"/>
              </w:rPr>
            </w:pPr>
          </w:p>
        </w:tc>
        <w:tc>
          <w:tcPr>
            <w:tcW w:w="232" w:type="dxa"/>
            <w:tcBorders>
              <w:top w:val="nil"/>
              <w:left w:val="nil"/>
              <w:bottom w:val="nil"/>
              <w:right w:val="nil"/>
            </w:tcBorders>
            <w:shd w:val="clear" w:color="auto" w:fill="auto"/>
            <w:vAlign w:val="center"/>
            <w:hideMark/>
          </w:tcPr>
          <w:p w14:paraId="0416AE22" w14:textId="77777777" w:rsidR="00127CDB" w:rsidRPr="00127CDB" w:rsidRDefault="00127CDB" w:rsidP="00127CDB">
            <w:pPr>
              <w:rPr>
                <w:sz w:val="13"/>
                <w:szCs w:val="13"/>
              </w:rPr>
            </w:pPr>
          </w:p>
        </w:tc>
        <w:tc>
          <w:tcPr>
            <w:tcW w:w="729" w:type="dxa"/>
            <w:tcBorders>
              <w:top w:val="nil"/>
              <w:left w:val="nil"/>
              <w:bottom w:val="nil"/>
              <w:right w:val="nil"/>
            </w:tcBorders>
            <w:shd w:val="clear" w:color="auto" w:fill="auto"/>
            <w:vAlign w:val="center"/>
            <w:hideMark/>
          </w:tcPr>
          <w:p w14:paraId="75230605" w14:textId="77777777" w:rsidR="00127CDB" w:rsidRPr="00127CDB" w:rsidRDefault="00127CDB" w:rsidP="00127CDB">
            <w:pPr>
              <w:rPr>
                <w:sz w:val="13"/>
                <w:szCs w:val="13"/>
              </w:rPr>
            </w:pPr>
          </w:p>
        </w:tc>
        <w:tc>
          <w:tcPr>
            <w:tcW w:w="4034" w:type="dxa"/>
            <w:tcBorders>
              <w:top w:val="nil"/>
              <w:left w:val="single" w:sz="4" w:space="0" w:color="C0C0C0"/>
              <w:bottom w:val="single" w:sz="4" w:space="0" w:color="C0C0C0"/>
              <w:right w:val="single" w:sz="4" w:space="0" w:color="C0C0C0"/>
            </w:tcBorders>
            <w:shd w:val="clear" w:color="auto" w:fill="auto"/>
            <w:vAlign w:val="center"/>
            <w:hideMark/>
          </w:tcPr>
          <w:p w14:paraId="5BAAEC72" w14:textId="77777777" w:rsidR="00127CDB" w:rsidRPr="00127CDB" w:rsidRDefault="00127CDB" w:rsidP="00127CDB">
            <w:pPr>
              <w:rPr>
                <w:rFonts w:ascii="Tahoma" w:hAnsi="Tahoma" w:cs="Tahoma"/>
                <w:b/>
                <w:bCs/>
                <w:sz w:val="13"/>
                <w:szCs w:val="13"/>
              </w:rPr>
            </w:pPr>
            <w:r w:rsidRPr="00127CDB">
              <w:rPr>
                <w:rFonts w:ascii="Tahoma" w:hAnsi="Tahoma" w:cs="Tahoma"/>
                <w:b/>
                <w:bCs/>
                <w:sz w:val="13"/>
                <w:szCs w:val="13"/>
              </w:rPr>
              <w:t>ВСЕГО:</w:t>
            </w:r>
          </w:p>
        </w:tc>
        <w:tc>
          <w:tcPr>
            <w:tcW w:w="994" w:type="dxa"/>
            <w:tcBorders>
              <w:top w:val="nil"/>
              <w:left w:val="nil"/>
              <w:bottom w:val="single" w:sz="4" w:space="0" w:color="C0C0C0"/>
              <w:right w:val="single" w:sz="4" w:space="0" w:color="C0C0C0"/>
            </w:tcBorders>
            <w:shd w:val="clear" w:color="auto" w:fill="auto"/>
            <w:vAlign w:val="center"/>
            <w:hideMark/>
          </w:tcPr>
          <w:p w14:paraId="473DAA5B" w14:textId="77777777" w:rsidR="00127CDB" w:rsidRPr="00127CDB" w:rsidRDefault="00127CDB" w:rsidP="00127CDB">
            <w:pPr>
              <w:jc w:val="center"/>
              <w:rPr>
                <w:rFonts w:ascii="Tahoma" w:hAnsi="Tahoma" w:cs="Tahoma"/>
                <w:b/>
                <w:bCs/>
                <w:sz w:val="13"/>
                <w:szCs w:val="13"/>
              </w:rPr>
            </w:pPr>
            <w:proofErr w:type="spellStart"/>
            <w:r w:rsidRPr="00127CDB">
              <w:rPr>
                <w:rFonts w:ascii="Tahoma" w:hAnsi="Tahoma" w:cs="Tahoma"/>
                <w:b/>
                <w:bCs/>
                <w:sz w:val="13"/>
                <w:szCs w:val="13"/>
              </w:rPr>
              <w:t>тыс</w:t>
            </w:r>
            <w:proofErr w:type="spellEnd"/>
            <w:r w:rsidRPr="00127CDB">
              <w:rPr>
                <w:rFonts w:ascii="Tahoma" w:hAnsi="Tahoma" w:cs="Tahoma"/>
                <w:b/>
                <w:bCs/>
                <w:sz w:val="13"/>
                <w:szCs w:val="13"/>
              </w:rPr>
              <w:t xml:space="preserve"> </w:t>
            </w:r>
            <w:proofErr w:type="spellStart"/>
            <w:r w:rsidRPr="00127CDB">
              <w:rPr>
                <w:rFonts w:ascii="Tahoma" w:hAnsi="Tahoma" w:cs="Tahoma"/>
                <w:b/>
                <w:bCs/>
                <w:sz w:val="13"/>
                <w:szCs w:val="13"/>
              </w:rPr>
              <w:t>руб</w:t>
            </w:r>
            <w:proofErr w:type="spellEnd"/>
          </w:p>
        </w:tc>
        <w:tc>
          <w:tcPr>
            <w:tcW w:w="1549" w:type="dxa"/>
            <w:tcBorders>
              <w:top w:val="nil"/>
              <w:left w:val="nil"/>
              <w:bottom w:val="single" w:sz="4" w:space="0" w:color="C0C0C0"/>
              <w:right w:val="single" w:sz="4" w:space="0" w:color="C0C0C0"/>
            </w:tcBorders>
            <w:shd w:val="clear" w:color="auto" w:fill="auto"/>
            <w:vAlign w:val="center"/>
            <w:hideMark/>
          </w:tcPr>
          <w:p w14:paraId="23BD2FD7"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xml:space="preserve">        30 019,48   </w:t>
            </w:r>
          </w:p>
        </w:tc>
        <w:tc>
          <w:tcPr>
            <w:tcW w:w="1518" w:type="dxa"/>
            <w:tcBorders>
              <w:top w:val="nil"/>
              <w:left w:val="nil"/>
              <w:bottom w:val="single" w:sz="4" w:space="0" w:color="C0C0C0"/>
              <w:right w:val="single" w:sz="4" w:space="0" w:color="C0C0C0"/>
            </w:tcBorders>
            <w:shd w:val="clear" w:color="auto" w:fill="auto"/>
            <w:vAlign w:val="center"/>
            <w:hideMark/>
          </w:tcPr>
          <w:p w14:paraId="2BE10939"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xml:space="preserve">    36 136,43   </w:t>
            </w:r>
          </w:p>
        </w:tc>
        <w:tc>
          <w:tcPr>
            <w:tcW w:w="1516" w:type="dxa"/>
            <w:tcBorders>
              <w:top w:val="nil"/>
              <w:left w:val="nil"/>
              <w:bottom w:val="single" w:sz="4" w:space="0" w:color="C0C0C0"/>
              <w:right w:val="single" w:sz="4" w:space="0" w:color="C0C0C0"/>
            </w:tcBorders>
            <w:shd w:val="clear" w:color="auto" w:fill="auto"/>
            <w:vAlign w:val="center"/>
            <w:hideMark/>
          </w:tcPr>
          <w:p w14:paraId="732B996F"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xml:space="preserve">    33 125,17   </w:t>
            </w:r>
          </w:p>
        </w:tc>
        <w:tc>
          <w:tcPr>
            <w:tcW w:w="1587" w:type="dxa"/>
            <w:tcBorders>
              <w:top w:val="nil"/>
              <w:left w:val="nil"/>
              <w:bottom w:val="single" w:sz="4" w:space="0" w:color="C0C0C0"/>
              <w:right w:val="single" w:sz="4" w:space="0" w:color="C0C0C0"/>
            </w:tcBorders>
            <w:shd w:val="clear" w:color="auto" w:fill="auto"/>
            <w:vAlign w:val="center"/>
            <w:hideMark/>
          </w:tcPr>
          <w:p w14:paraId="6AAA2D56"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xml:space="preserve">   40 368,31   </w:t>
            </w:r>
          </w:p>
        </w:tc>
        <w:tc>
          <w:tcPr>
            <w:tcW w:w="1436" w:type="dxa"/>
            <w:tcBorders>
              <w:top w:val="nil"/>
              <w:left w:val="single" w:sz="4" w:space="0" w:color="C0C0C0"/>
              <w:bottom w:val="single" w:sz="4" w:space="0" w:color="C0C0C0"/>
              <w:right w:val="single" w:sz="4" w:space="0" w:color="C0C0C0"/>
            </w:tcBorders>
            <w:shd w:val="clear" w:color="auto" w:fill="auto"/>
            <w:vAlign w:val="center"/>
            <w:hideMark/>
          </w:tcPr>
          <w:p w14:paraId="1D9A1961"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xml:space="preserve">   40 088,38   </w:t>
            </w:r>
          </w:p>
        </w:tc>
        <w:tc>
          <w:tcPr>
            <w:tcW w:w="1973" w:type="dxa"/>
            <w:tcBorders>
              <w:top w:val="nil"/>
              <w:left w:val="nil"/>
              <w:bottom w:val="single" w:sz="4" w:space="0" w:color="C0C0C0"/>
              <w:right w:val="single" w:sz="4" w:space="0" w:color="C0C0C0"/>
            </w:tcBorders>
            <w:shd w:val="clear" w:color="auto" w:fill="auto"/>
            <w:vAlign w:val="center"/>
            <w:hideMark/>
          </w:tcPr>
          <w:p w14:paraId="3BCC6F9C"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xml:space="preserve">       53 812,02   </w:t>
            </w:r>
          </w:p>
        </w:tc>
        <w:tc>
          <w:tcPr>
            <w:tcW w:w="1518" w:type="dxa"/>
            <w:tcBorders>
              <w:top w:val="nil"/>
              <w:left w:val="nil"/>
              <w:bottom w:val="single" w:sz="4" w:space="0" w:color="C0C0C0"/>
              <w:right w:val="single" w:sz="4" w:space="0" w:color="C0C0C0"/>
            </w:tcBorders>
            <w:shd w:val="clear" w:color="auto" w:fill="auto"/>
            <w:vAlign w:val="center"/>
            <w:hideMark/>
          </w:tcPr>
          <w:p w14:paraId="2CE2978E"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xml:space="preserve">   35 512,45   </w:t>
            </w:r>
          </w:p>
        </w:tc>
        <w:tc>
          <w:tcPr>
            <w:tcW w:w="1496" w:type="dxa"/>
            <w:tcBorders>
              <w:top w:val="nil"/>
              <w:left w:val="nil"/>
              <w:bottom w:val="single" w:sz="4" w:space="0" w:color="C0C0C0"/>
              <w:right w:val="single" w:sz="4" w:space="0" w:color="C0C0C0"/>
            </w:tcBorders>
            <w:shd w:val="clear" w:color="auto" w:fill="auto"/>
            <w:vAlign w:val="center"/>
            <w:hideMark/>
          </w:tcPr>
          <w:p w14:paraId="0BDCDAEF"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xml:space="preserve">    17 756,22   </w:t>
            </w:r>
          </w:p>
        </w:tc>
        <w:tc>
          <w:tcPr>
            <w:tcW w:w="1296" w:type="dxa"/>
            <w:tcBorders>
              <w:top w:val="nil"/>
              <w:left w:val="nil"/>
              <w:bottom w:val="single" w:sz="4" w:space="0" w:color="C0C0C0"/>
              <w:right w:val="single" w:sz="4" w:space="0" w:color="C0C0C0"/>
            </w:tcBorders>
            <w:shd w:val="clear" w:color="auto" w:fill="auto"/>
            <w:vAlign w:val="center"/>
            <w:hideMark/>
          </w:tcPr>
          <w:p w14:paraId="32C7CD14" w14:textId="77777777" w:rsidR="00127CDB" w:rsidRPr="00127CDB" w:rsidRDefault="00127CDB" w:rsidP="00127CDB">
            <w:pPr>
              <w:jc w:val="center"/>
              <w:rPr>
                <w:rFonts w:ascii="Tahoma" w:hAnsi="Tahoma" w:cs="Tahoma"/>
                <w:b/>
                <w:bCs/>
                <w:sz w:val="13"/>
                <w:szCs w:val="13"/>
              </w:rPr>
            </w:pPr>
            <w:r w:rsidRPr="00127CDB">
              <w:rPr>
                <w:rFonts w:ascii="Tahoma" w:hAnsi="Tahoma" w:cs="Tahoma"/>
                <w:b/>
                <w:bCs/>
                <w:sz w:val="13"/>
                <w:szCs w:val="13"/>
              </w:rPr>
              <w:t xml:space="preserve"> 17 756,22   </w:t>
            </w:r>
          </w:p>
        </w:tc>
        <w:tc>
          <w:tcPr>
            <w:tcW w:w="2756" w:type="dxa"/>
            <w:tcBorders>
              <w:top w:val="nil"/>
              <w:left w:val="nil"/>
              <w:bottom w:val="nil"/>
              <w:right w:val="nil"/>
            </w:tcBorders>
            <w:shd w:val="clear" w:color="auto" w:fill="auto"/>
            <w:noWrap/>
            <w:hideMark/>
          </w:tcPr>
          <w:p w14:paraId="36135255" w14:textId="77777777" w:rsidR="00127CDB" w:rsidRPr="00127CDB" w:rsidRDefault="00127CDB" w:rsidP="00127CDB">
            <w:pPr>
              <w:jc w:val="center"/>
              <w:rPr>
                <w:rFonts w:ascii="Tahoma" w:hAnsi="Tahoma" w:cs="Tahoma"/>
                <w:b/>
                <w:bCs/>
                <w:sz w:val="13"/>
                <w:szCs w:val="13"/>
              </w:rPr>
            </w:pPr>
          </w:p>
        </w:tc>
      </w:tr>
    </w:tbl>
    <w:p w14:paraId="1E89E32E" w14:textId="28127BBF" w:rsidR="00132E90" w:rsidRDefault="00132E90" w:rsidP="00132E90">
      <w:pPr>
        <w:tabs>
          <w:tab w:val="left" w:pos="5580"/>
          <w:tab w:val="left" w:pos="9498"/>
        </w:tabs>
        <w:ind w:right="-569"/>
        <w:rPr>
          <w:color w:val="000000" w:themeColor="text1"/>
        </w:rPr>
      </w:pPr>
    </w:p>
    <w:p w14:paraId="7D829745" w14:textId="77777777" w:rsidR="00132E90" w:rsidRDefault="00132E90" w:rsidP="00132E90">
      <w:pPr>
        <w:tabs>
          <w:tab w:val="left" w:pos="5580"/>
          <w:tab w:val="left" w:pos="9498"/>
        </w:tabs>
        <w:ind w:left="-961" w:right="-569" w:firstLine="12443"/>
        <w:rPr>
          <w:color w:val="000000" w:themeColor="text1"/>
        </w:rPr>
      </w:pPr>
    </w:p>
    <w:p w14:paraId="20F72F64" w14:textId="77777777" w:rsidR="00132E90" w:rsidRDefault="00132E90" w:rsidP="00132E90">
      <w:pPr>
        <w:tabs>
          <w:tab w:val="left" w:pos="5580"/>
          <w:tab w:val="left" w:pos="9498"/>
        </w:tabs>
        <w:ind w:left="-961" w:right="-569" w:firstLine="12443"/>
        <w:rPr>
          <w:color w:val="000000" w:themeColor="text1"/>
        </w:rPr>
      </w:pPr>
    </w:p>
    <w:p w14:paraId="4C373B65" w14:textId="3B9A13D2" w:rsidR="00132E90" w:rsidRDefault="00132E90" w:rsidP="00132E90">
      <w:pPr>
        <w:tabs>
          <w:tab w:val="left" w:pos="5580"/>
          <w:tab w:val="left" w:pos="9498"/>
        </w:tabs>
        <w:ind w:left="-961" w:right="-569" w:firstLine="6631"/>
        <w:rPr>
          <w:color w:val="000000" w:themeColor="text1"/>
        </w:rPr>
        <w:sectPr w:rsidR="00132E90" w:rsidSect="00415A31">
          <w:pgSz w:w="16838" w:h="11906" w:orient="landscape"/>
          <w:pgMar w:top="851" w:right="993" w:bottom="850" w:left="1134" w:header="708" w:footer="708" w:gutter="0"/>
          <w:cols w:space="708"/>
          <w:titlePg/>
          <w:docGrid w:linePitch="360"/>
        </w:sectPr>
      </w:pPr>
    </w:p>
    <w:p w14:paraId="7DEE732B" w14:textId="013C0A5F" w:rsidR="00132E90" w:rsidRPr="00081AD4" w:rsidRDefault="00132E90" w:rsidP="00132E90">
      <w:pPr>
        <w:tabs>
          <w:tab w:val="left" w:pos="5580"/>
          <w:tab w:val="left" w:pos="9498"/>
        </w:tabs>
        <w:ind w:left="-961" w:right="-569" w:firstLine="11593"/>
        <w:rPr>
          <w:color w:val="000000" w:themeColor="text1"/>
        </w:rPr>
      </w:pPr>
      <w:r w:rsidRPr="00081AD4">
        <w:rPr>
          <w:color w:val="000000" w:themeColor="text1"/>
        </w:rPr>
        <w:lastRenderedPageBreak/>
        <w:t xml:space="preserve">Приложение № </w:t>
      </w:r>
      <w:r>
        <w:rPr>
          <w:color w:val="000000" w:themeColor="text1"/>
        </w:rPr>
        <w:t>5</w:t>
      </w:r>
      <w:r w:rsidRPr="00081AD4">
        <w:rPr>
          <w:color w:val="000000" w:themeColor="text1"/>
        </w:rPr>
        <w:t xml:space="preserve"> к протоколу № </w:t>
      </w:r>
      <w:r>
        <w:rPr>
          <w:color w:val="000000" w:themeColor="text1"/>
        </w:rPr>
        <w:t>67</w:t>
      </w:r>
    </w:p>
    <w:p w14:paraId="3FC544E3" w14:textId="77777777" w:rsidR="00132E90" w:rsidRPr="00081AD4" w:rsidRDefault="00132E90" w:rsidP="00132E90">
      <w:pPr>
        <w:tabs>
          <w:tab w:val="left" w:pos="5580"/>
          <w:tab w:val="left" w:pos="9498"/>
        </w:tabs>
        <w:ind w:left="-961" w:right="-569" w:firstLine="11593"/>
        <w:rPr>
          <w:color w:val="000000" w:themeColor="text1"/>
        </w:rPr>
      </w:pPr>
      <w:r w:rsidRPr="00081AD4">
        <w:rPr>
          <w:color w:val="000000" w:themeColor="text1"/>
        </w:rPr>
        <w:t xml:space="preserve">заседания </w:t>
      </w:r>
      <w:r>
        <w:rPr>
          <w:color w:val="000000" w:themeColor="text1"/>
        </w:rPr>
        <w:t>п</w:t>
      </w:r>
      <w:r w:rsidRPr="00081AD4">
        <w:rPr>
          <w:color w:val="000000" w:themeColor="text1"/>
        </w:rPr>
        <w:t>равления Региональной</w:t>
      </w:r>
    </w:p>
    <w:p w14:paraId="0DF09382" w14:textId="77777777" w:rsidR="00132E90" w:rsidRPr="00081AD4" w:rsidRDefault="00132E90" w:rsidP="00132E90">
      <w:pPr>
        <w:tabs>
          <w:tab w:val="left" w:pos="5580"/>
          <w:tab w:val="left" w:pos="9498"/>
        </w:tabs>
        <w:ind w:left="-961" w:right="-569" w:firstLine="11593"/>
        <w:rPr>
          <w:color w:val="000000" w:themeColor="text1"/>
        </w:rPr>
      </w:pPr>
      <w:r w:rsidRPr="00081AD4">
        <w:rPr>
          <w:color w:val="000000" w:themeColor="text1"/>
        </w:rPr>
        <w:t>энергетической комиссии</w:t>
      </w:r>
    </w:p>
    <w:p w14:paraId="615789F0" w14:textId="77777777" w:rsidR="00132E90" w:rsidRDefault="00132E90" w:rsidP="00132E90">
      <w:pPr>
        <w:tabs>
          <w:tab w:val="left" w:pos="5580"/>
          <w:tab w:val="left" w:pos="9498"/>
        </w:tabs>
        <w:ind w:left="-961" w:right="-569" w:firstLine="11593"/>
        <w:rPr>
          <w:color w:val="000000" w:themeColor="text1"/>
        </w:rPr>
      </w:pPr>
      <w:r w:rsidRPr="00081AD4">
        <w:rPr>
          <w:color w:val="000000" w:themeColor="text1"/>
        </w:rPr>
        <w:t xml:space="preserve">Кузбасса от </w:t>
      </w:r>
      <w:r>
        <w:rPr>
          <w:color w:val="000000" w:themeColor="text1"/>
        </w:rPr>
        <w:t>19</w:t>
      </w:r>
      <w:r w:rsidRPr="00081AD4">
        <w:rPr>
          <w:color w:val="000000" w:themeColor="text1"/>
        </w:rPr>
        <w:t>.</w:t>
      </w:r>
      <w:r>
        <w:rPr>
          <w:color w:val="000000" w:themeColor="text1"/>
        </w:rPr>
        <w:t>10</w:t>
      </w:r>
      <w:r w:rsidRPr="00081AD4">
        <w:rPr>
          <w:color w:val="000000" w:themeColor="text1"/>
        </w:rPr>
        <w:t>.202</w:t>
      </w:r>
      <w:r>
        <w:rPr>
          <w:color w:val="000000" w:themeColor="text1"/>
        </w:rPr>
        <w:t>1</w:t>
      </w:r>
    </w:p>
    <w:p w14:paraId="777EFD0C" w14:textId="672687DE" w:rsidR="00132E90" w:rsidRDefault="00132E90" w:rsidP="00132E90">
      <w:pPr>
        <w:tabs>
          <w:tab w:val="left" w:pos="5580"/>
          <w:tab w:val="left" w:pos="9498"/>
        </w:tabs>
        <w:ind w:left="-961" w:right="-569" w:firstLine="6631"/>
        <w:rPr>
          <w:color w:val="000000" w:themeColor="text1"/>
        </w:rPr>
      </w:pPr>
    </w:p>
    <w:p w14:paraId="4899199D" w14:textId="77777777" w:rsidR="0018768E" w:rsidRPr="0018768E" w:rsidRDefault="0018768E" w:rsidP="0018768E">
      <w:pPr>
        <w:tabs>
          <w:tab w:val="left" w:pos="0"/>
          <w:tab w:val="left" w:pos="3052"/>
        </w:tabs>
        <w:ind w:left="3544"/>
        <w:rPr>
          <w:sz w:val="8"/>
          <w:szCs w:val="8"/>
          <w:lang w:eastAsia="en-US"/>
        </w:rPr>
      </w:pPr>
      <w:r w:rsidRPr="0018768E">
        <w:rPr>
          <w:lang w:eastAsia="en-US"/>
        </w:rPr>
        <w:tab/>
      </w:r>
    </w:p>
    <w:p w14:paraId="34788430" w14:textId="77777777" w:rsidR="0018768E" w:rsidRPr="0018768E" w:rsidRDefault="0018768E" w:rsidP="0018768E">
      <w:pPr>
        <w:jc w:val="center"/>
        <w:rPr>
          <w:b/>
          <w:sz w:val="28"/>
          <w:szCs w:val="28"/>
          <w:lang w:eastAsia="en-US"/>
        </w:rPr>
      </w:pPr>
      <w:proofErr w:type="spellStart"/>
      <w:r w:rsidRPr="0018768E">
        <w:rPr>
          <w:b/>
          <w:sz w:val="28"/>
          <w:szCs w:val="28"/>
          <w:lang w:eastAsia="en-US"/>
        </w:rPr>
        <w:t>Одноставочные</w:t>
      </w:r>
      <w:proofErr w:type="spellEnd"/>
      <w:r w:rsidRPr="0018768E">
        <w:rPr>
          <w:b/>
          <w:sz w:val="28"/>
          <w:szCs w:val="28"/>
          <w:lang w:eastAsia="en-US"/>
        </w:rPr>
        <w:t xml:space="preserve"> тарифы на питьевую воду, водоотведение </w:t>
      </w:r>
    </w:p>
    <w:p w14:paraId="0E73EB59" w14:textId="77777777" w:rsidR="0018768E" w:rsidRPr="0018768E" w:rsidRDefault="0018768E" w:rsidP="0018768E">
      <w:pPr>
        <w:jc w:val="center"/>
        <w:rPr>
          <w:b/>
          <w:sz w:val="28"/>
          <w:szCs w:val="28"/>
          <w:lang w:eastAsia="en-US"/>
        </w:rPr>
      </w:pPr>
      <w:r w:rsidRPr="0018768E">
        <w:rPr>
          <w:b/>
          <w:sz w:val="28"/>
          <w:szCs w:val="28"/>
          <w:lang w:eastAsia="en-US"/>
        </w:rPr>
        <w:t>ООО «</w:t>
      </w:r>
      <w:proofErr w:type="spellStart"/>
      <w:r w:rsidRPr="0018768E">
        <w:rPr>
          <w:b/>
          <w:sz w:val="28"/>
          <w:szCs w:val="28"/>
          <w:lang w:eastAsia="en-US"/>
        </w:rPr>
        <w:t>Горводоканал</w:t>
      </w:r>
      <w:proofErr w:type="spellEnd"/>
      <w:r w:rsidRPr="0018768E">
        <w:rPr>
          <w:b/>
          <w:sz w:val="28"/>
          <w:szCs w:val="28"/>
          <w:lang w:eastAsia="en-US"/>
        </w:rPr>
        <w:t>» (Мариинский муниципальный округ)</w:t>
      </w:r>
    </w:p>
    <w:p w14:paraId="10187ADE" w14:textId="77777777" w:rsidR="0018768E" w:rsidRPr="0018768E" w:rsidRDefault="0018768E" w:rsidP="0018768E">
      <w:pPr>
        <w:jc w:val="center"/>
        <w:rPr>
          <w:b/>
          <w:sz w:val="28"/>
          <w:szCs w:val="28"/>
          <w:lang w:eastAsia="en-US"/>
        </w:rPr>
      </w:pPr>
      <w:r w:rsidRPr="0018768E">
        <w:rPr>
          <w:b/>
          <w:sz w:val="28"/>
          <w:szCs w:val="28"/>
          <w:lang w:eastAsia="en-US"/>
        </w:rPr>
        <w:t>на период с 28.12.2018 по 31.12.2022</w:t>
      </w:r>
    </w:p>
    <w:p w14:paraId="162E5FB5" w14:textId="77777777" w:rsidR="0018768E" w:rsidRPr="0018768E" w:rsidRDefault="0018768E" w:rsidP="0018768E">
      <w:pPr>
        <w:jc w:val="center"/>
        <w:rPr>
          <w:b/>
          <w:sz w:val="8"/>
          <w:szCs w:val="8"/>
          <w:lang w:eastAsia="en-US"/>
        </w:rPr>
      </w:pPr>
    </w:p>
    <w:tbl>
      <w:tblPr>
        <w:tblpPr w:leftFromText="180" w:rightFromText="180" w:vertAnchor="text" w:horzAnchor="margin" w:tblpXSpec="center" w:tblpY="178"/>
        <w:tblW w:w="14582" w:type="dxa"/>
        <w:tblLayout w:type="fixed"/>
        <w:tblLook w:val="04A0" w:firstRow="1" w:lastRow="0" w:firstColumn="1" w:lastColumn="0" w:noHBand="0" w:noVBand="1"/>
      </w:tblPr>
      <w:tblGrid>
        <w:gridCol w:w="764"/>
        <w:gridCol w:w="2299"/>
        <w:gridCol w:w="1687"/>
        <w:gridCol w:w="1227"/>
        <w:gridCol w:w="1227"/>
        <w:gridCol w:w="1227"/>
        <w:gridCol w:w="1228"/>
        <w:gridCol w:w="1226"/>
        <w:gridCol w:w="1234"/>
        <w:gridCol w:w="1222"/>
        <w:gridCol w:w="1241"/>
      </w:tblGrid>
      <w:tr w:rsidR="0018768E" w:rsidRPr="0018768E" w14:paraId="597159AF" w14:textId="77777777" w:rsidTr="00127CDB">
        <w:trPr>
          <w:trHeight w:val="317"/>
        </w:trPr>
        <w:tc>
          <w:tcPr>
            <w:tcW w:w="76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C1A5A0E" w14:textId="77777777" w:rsidR="0018768E" w:rsidRPr="0018768E" w:rsidRDefault="0018768E" w:rsidP="0018768E">
            <w:pPr>
              <w:jc w:val="center"/>
              <w:rPr>
                <w:color w:val="000000"/>
                <w:sz w:val="28"/>
                <w:szCs w:val="28"/>
              </w:rPr>
            </w:pPr>
            <w:r w:rsidRPr="0018768E">
              <w:rPr>
                <w:color w:val="000000"/>
                <w:sz w:val="28"/>
                <w:szCs w:val="28"/>
              </w:rPr>
              <w:t>№ п/п</w:t>
            </w:r>
          </w:p>
        </w:tc>
        <w:tc>
          <w:tcPr>
            <w:tcW w:w="229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9FD8082" w14:textId="77777777" w:rsidR="0018768E" w:rsidRPr="0018768E" w:rsidRDefault="0018768E" w:rsidP="0018768E">
            <w:pPr>
              <w:jc w:val="center"/>
              <w:rPr>
                <w:color w:val="000000"/>
                <w:sz w:val="28"/>
                <w:szCs w:val="28"/>
              </w:rPr>
            </w:pPr>
            <w:r w:rsidRPr="0018768E">
              <w:rPr>
                <w:color w:val="000000"/>
                <w:sz w:val="28"/>
                <w:szCs w:val="28"/>
              </w:rPr>
              <w:t xml:space="preserve">Наименование </w:t>
            </w:r>
          </w:p>
          <w:p w14:paraId="3D37E89F" w14:textId="77777777" w:rsidR="0018768E" w:rsidRPr="0018768E" w:rsidRDefault="0018768E" w:rsidP="0018768E">
            <w:pPr>
              <w:jc w:val="center"/>
              <w:rPr>
                <w:color w:val="000000"/>
                <w:sz w:val="28"/>
                <w:szCs w:val="28"/>
              </w:rPr>
            </w:pPr>
            <w:r w:rsidRPr="0018768E">
              <w:rPr>
                <w:color w:val="000000"/>
                <w:sz w:val="28"/>
                <w:szCs w:val="28"/>
              </w:rPr>
              <w:t>услуг, потребителей</w:t>
            </w:r>
          </w:p>
        </w:tc>
        <w:tc>
          <w:tcPr>
            <w:tcW w:w="11518" w:type="dxa"/>
            <w:gridSpan w:val="9"/>
            <w:tcBorders>
              <w:top w:val="single" w:sz="4" w:space="0" w:color="auto"/>
              <w:left w:val="nil"/>
              <w:bottom w:val="single" w:sz="4" w:space="0" w:color="auto"/>
              <w:right w:val="single" w:sz="4" w:space="0" w:color="auto"/>
            </w:tcBorders>
            <w:shd w:val="clear" w:color="000000" w:fill="FFFFFF"/>
            <w:vAlign w:val="center"/>
            <w:hideMark/>
          </w:tcPr>
          <w:p w14:paraId="24E3FD18" w14:textId="77777777" w:rsidR="0018768E" w:rsidRPr="0018768E" w:rsidRDefault="0018768E" w:rsidP="0018768E">
            <w:pPr>
              <w:jc w:val="center"/>
              <w:rPr>
                <w:color w:val="000000"/>
                <w:sz w:val="28"/>
                <w:szCs w:val="28"/>
              </w:rPr>
            </w:pPr>
            <w:r w:rsidRPr="0018768E">
              <w:rPr>
                <w:color w:val="000000"/>
                <w:sz w:val="28"/>
                <w:szCs w:val="28"/>
              </w:rPr>
              <w:t>Тариф, руб./м</w:t>
            </w:r>
            <w:r w:rsidRPr="0018768E">
              <w:rPr>
                <w:color w:val="000000"/>
                <w:sz w:val="28"/>
                <w:szCs w:val="28"/>
                <w:vertAlign w:val="superscript"/>
              </w:rPr>
              <w:t>3</w:t>
            </w:r>
          </w:p>
        </w:tc>
      </w:tr>
      <w:tr w:rsidR="00127CDB" w:rsidRPr="0018768E" w14:paraId="1ED330D3" w14:textId="77777777" w:rsidTr="00127CDB">
        <w:trPr>
          <w:trHeight w:val="258"/>
        </w:trPr>
        <w:tc>
          <w:tcPr>
            <w:tcW w:w="764" w:type="dxa"/>
            <w:vMerge/>
            <w:tcBorders>
              <w:top w:val="single" w:sz="4" w:space="0" w:color="auto"/>
              <w:left w:val="single" w:sz="4" w:space="0" w:color="auto"/>
              <w:bottom w:val="single" w:sz="4" w:space="0" w:color="auto"/>
              <w:right w:val="single" w:sz="4" w:space="0" w:color="auto"/>
            </w:tcBorders>
            <w:vAlign w:val="center"/>
          </w:tcPr>
          <w:p w14:paraId="6C8A71DA" w14:textId="77777777" w:rsidR="0018768E" w:rsidRPr="0018768E" w:rsidRDefault="0018768E" w:rsidP="0018768E">
            <w:pPr>
              <w:rPr>
                <w:color w:val="000000"/>
                <w:sz w:val="28"/>
                <w:szCs w:val="28"/>
              </w:rPr>
            </w:pPr>
          </w:p>
        </w:tc>
        <w:tc>
          <w:tcPr>
            <w:tcW w:w="2299" w:type="dxa"/>
            <w:vMerge/>
            <w:tcBorders>
              <w:top w:val="single" w:sz="4" w:space="0" w:color="auto"/>
              <w:left w:val="single" w:sz="4" w:space="0" w:color="auto"/>
              <w:bottom w:val="single" w:sz="4" w:space="0" w:color="auto"/>
              <w:right w:val="single" w:sz="4" w:space="0" w:color="auto"/>
            </w:tcBorders>
            <w:vAlign w:val="center"/>
          </w:tcPr>
          <w:p w14:paraId="163EABE3" w14:textId="77777777" w:rsidR="0018768E" w:rsidRPr="0018768E" w:rsidRDefault="0018768E" w:rsidP="0018768E">
            <w:pPr>
              <w:rPr>
                <w:color w:val="000000"/>
                <w:sz w:val="28"/>
                <w:szCs w:val="28"/>
              </w:rPr>
            </w:pPr>
          </w:p>
        </w:tc>
        <w:tc>
          <w:tcPr>
            <w:tcW w:w="1687" w:type="dxa"/>
            <w:tcBorders>
              <w:top w:val="nil"/>
              <w:left w:val="nil"/>
              <w:bottom w:val="single" w:sz="4" w:space="0" w:color="auto"/>
              <w:right w:val="single" w:sz="4" w:space="0" w:color="auto"/>
            </w:tcBorders>
            <w:shd w:val="clear" w:color="000000" w:fill="FFFFFF"/>
            <w:vAlign w:val="center"/>
          </w:tcPr>
          <w:p w14:paraId="7D54E852" w14:textId="77777777" w:rsidR="0018768E" w:rsidRPr="0018768E" w:rsidRDefault="0018768E" w:rsidP="0018768E">
            <w:pPr>
              <w:jc w:val="center"/>
              <w:rPr>
                <w:color w:val="000000"/>
                <w:sz w:val="28"/>
                <w:szCs w:val="28"/>
              </w:rPr>
            </w:pPr>
            <w:r w:rsidRPr="0018768E">
              <w:rPr>
                <w:color w:val="000000"/>
                <w:sz w:val="28"/>
                <w:szCs w:val="28"/>
              </w:rPr>
              <w:t>2018 год</w:t>
            </w:r>
          </w:p>
        </w:tc>
        <w:tc>
          <w:tcPr>
            <w:tcW w:w="2454" w:type="dxa"/>
            <w:gridSpan w:val="2"/>
            <w:tcBorders>
              <w:top w:val="nil"/>
              <w:left w:val="nil"/>
              <w:bottom w:val="single" w:sz="4" w:space="0" w:color="auto"/>
              <w:right w:val="single" w:sz="4" w:space="0" w:color="auto"/>
            </w:tcBorders>
            <w:shd w:val="clear" w:color="000000" w:fill="FFFFFF"/>
            <w:vAlign w:val="center"/>
          </w:tcPr>
          <w:p w14:paraId="3D618F38" w14:textId="77777777" w:rsidR="0018768E" w:rsidRPr="0018768E" w:rsidRDefault="0018768E" w:rsidP="0018768E">
            <w:pPr>
              <w:jc w:val="center"/>
              <w:rPr>
                <w:color w:val="000000"/>
                <w:sz w:val="28"/>
                <w:szCs w:val="28"/>
              </w:rPr>
            </w:pPr>
            <w:r w:rsidRPr="0018768E">
              <w:rPr>
                <w:color w:val="000000"/>
                <w:sz w:val="28"/>
                <w:szCs w:val="28"/>
              </w:rPr>
              <w:t>2019 год</w:t>
            </w:r>
          </w:p>
        </w:tc>
        <w:tc>
          <w:tcPr>
            <w:tcW w:w="2455" w:type="dxa"/>
            <w:gridSpan w:val="2"/>
            <w:tcBorders>
              <w:top w:val="nil"/>
              <w:left w:val="nil"/>
              <w:bottom w:val="single" w:sz="4" w:space="0" w:color="auto"/>
              <w:right w:val="single" w:sz="4" w:space="0" w:color="auto"/>
            </w:tcBorders>
            <w:shd w:val="clear" w:color="000000" w:fill="FFFFFF"/>
            <w:vAlign w:val="center"/>
          </w:tcPr>
          <w:p w14:paraId="62C033E1" w14:textId="77777777" w:rsidR="0018768E" w:rsidRPr="0018768E" w:rsidRDefault="0018768E" w:rsidP="0018768E">
            <w:pPr>
              <w:jc w:val="center"/>
              <w:rPr>
                <w:color w:val="000000"/>
                <w:sz w:val="28"/>
                <w:szCs w:val="28"/>
              </w:rPr>
            </w:pPr>
            <w:r w:rsidRPr="0018768E">
              <w:rPr>
                <w:color w:val="000000"/>
                <w:sz w:val="28"/>
                <w:szCs w:val="28"/>
              </w:rPr>
              <w:t>2020 год</w:t>
            </w:r>
          </w:p>
        </w:tc>
        <w:tc>
          <w:tcPr>
            <w:tcW w:w="2460" w:type="dxa"/>
            <w:gridSpan w:val="2"/>
            <w:tcBorders>
              <w:top w:val="nil"/>
              <w:left w:val="nil"/>
              <w:bottom w:val="single" w:sz="4" w:space="0" w:color="auto"/>
              <w:right w:val="single" w:sz="4" w:space="0" w:color="auto"/>
            </w:tcBorders>
            <w:shd w:val="clear" w:color="000000" w:fill="FFFFFF"/>
            <w:vAlign w:val="center"/>
          </w:tcPr>
          <w:p w14:paraId="02932518" w14:textId="77777777" w:rsidR="0018768E" w:rsidRPr="0018768E" w:rsidRDefault="0018768E" w:rsidP="0018768E">
            <w:pPr>
              <w:jc w:val="center"/>
              <w:rPr>
                <w:color w:val="000000"/>
                <w:sz w:val="28"/>
                <w:szCs w:val="28"/>
              </w:rPr>
            </w:pPr>
            <w:r w:rsidRPr="0018768E">
              <w:rPr>
                <w:color w:val="000000"/>
                <w:sz w:val="28"/>
                <w:szCs w:val="28"/>
              </w:rPr>
              <w:t>2021 год</w:t>
            </w:r>
          </w:p>
        </w:tc>
        <w:tc>
          <w:tcPr>
            <w:tcW w:w="2460" w:type="dxa"/>
            <w:gridSpan w:val="2"/>
            <w:tcBorders>
              <w:top w:val="nil"/>
              <w:left w:val="nil"/>
              <w:bottom w:val="single" w:sz="4" w:space="0" w:color="auto"/>
              <w:right w:val="single" w:sz="4" w:space="0" w:color="auto"/>
            </w:tcBorders>
            <w:shd w:val="clear" w:color="000000" w:fill="FFFFFF"/>
            <w:vAlign w:val="center"/>
          </w:tcPr>
          <w:p w14:paraId="6202C1D7" w14:textId="77777777" w:rsidR="0018768E" w:rsidRPr="0018768E" w:rsidRDefault="0018768E" w:rsidP="0018768E">
            <w:pPr>
              <w:jc w:val="center"/>
              <w:rPr>
                <w:sz w:val="28"/>
                <w:szCs w:val="28"/>
              </w:rPr>
            </w:pPr>
            <w:r w:rsidRPr="0018768E">
              <w:rPr>
                <w:sz w:val="28"/>
                <w:szCs w:val="28"/>
              </w:rPr>
              <w:t>2022 год</w:t>
            </w:r>
          </w:p>
        </w:tc>
      </w:tr>
      <w:tr w:rsidR="00127CDB" w:rsidRPr="0018768E" w14:paraId="15CFACF2" w14:textId="77777777" w:rsidTr="00127CDB">
        <w:trPr>
          <w:trHeight w:val="408"/>
        </w:trPr>
        <w:tc>
          <w:tcPr>
            <w:tcW w:w="764" w:type="dxa"/>
            <w:vMerge/>
            <w:tcBorders>
              <w:top w:val="single" w:sz="4" w:space="0" w:color="auto"/>
              <w:left w:val="single" w:sz="4" w:space="0" w:color="auto"/>
              <w:bottom w:val="single" w:sz="4" w:space="0" w:color="auto"/>
              <w:right w:val="single" w:sz="4" w:space="0" w:color="auto"/>
            </w:tcBorders>
            <w:vAlign w:val="center"/>
            <w:hideMark/>
          </w:tcPr>
          <w:p w14:paraId="2704BF5C" w14:textId="77777777" w:rsidR="0018768E" w:rsidRPr="0018768E" w:rsidRDefault="0018768E" w:rsidP="0018768E">
            <w:pPr>
              <w:rPr>
                <w:color w:val="000000"/>
                <w:sz w:val="28"/>
                <w:szCs w:val="28"/>
              </w:rPr>
            </w:pPr>
          </w:p>
        </w:tc>
        <w:tc>
          <w:tcPr>
            <w:tcW w:w="2299" w:type="dxa"/>
            <w:vMerge/>
            <w:tcBorders>
              <w:top w:val="single" w:sz="4" w:space="0" w:color="auto"/>
              <w:left w:val="single" w:sz="4" w:space="0" w:color="auto"/>
              <w:bottom w:val="single" w:sz="4" w:space="0" w:color="auto"/>
              <w:right w:val="single" w:sz="4" w:space="0" w:color="auto"/>
            </w:tcBorders>
            <w:vAlign w:val="center"/>
            <w:hideMark/>
          </w:tcPr>
          <w:p w14:paraId="7C2DE271" w14:textId="77777777" w:rsidR="0018768E" w:rsidRPr="0018768E" w:rsidRDefault="0018768E" w:rsidP="0018768E">
            <w:pPr>
              <w:rPr>
                <w:color w:val="000000"/>
                <w:sz w:val="28"/>
                <w:szCs w:val="28"/>
              </w:rPr>
            </w:pPr>
          </w:p>
        </w:tc>
        <w:tc>
          <w:tcPr>
            <w:tcW w:w="1687" w:type="dxa"/>
            <w:tcBorders>
              <w:top w:val="nil"/>
              <w:left w:val="nil"/>
              <w:bottom w:val="single" w:sz="4" w:space="0" w:color="auto"/>
              <w:right w:val="single" w:sz="4" w:space="0" w:color="auto"/>
            </w:tcBorders>
            <w:shd w:val="clear" w:color="000000" w:fill="FFFFFF"/>
            <w:vAlign w:val="center"/>
            <w:hideMark/>
          </w:tcPr>
          <w:p w14:paraId="075507D5" w14:textId="77777777" w:rsidR="0018768E" w:rsidRPr="0018768E" w:rsidRDefault="0018768E" w:rsidP="0018768E">
            <w:pPr>
              <w:jc w:val="center"/>
              <w:rPr>
                <w:szCs w:val="28"/>
              </w:rPr>
            </w:pPr>
            <w:r w:rsidRPr="0018768E">
              <w:rPr>
                <w:szCs w:val="28"/>
              </w:rPr>
              <w:t>с 28.12.</w:t>
            </w:r>
          </w:p>
          <w:p w14:paraId="641A36BE" w14:textId="77777777" w:rsidR="0018768E" w:rsidRPr="0018768E" w:rsidRDefault="0018768E" w:rsidP="0018768E">
            <w:pPr>
              <w:jc w:val="center"/>
              <w:rPr>
                <w:szCs w:val="28"/>
              </w:rPr>
            </w:pPr>
            <w:r w:rsidRPr="0018768E">
              <w:rPr>
                <w:szCs w:val="28"/>
              </w:rPr>
              <w:t>по 31.12.</w:t>
            </w:r>
          </w:p>
          <w:p w14:paraId="5CB2F1FC" w14:textId="77777777" w:rsidR="0018768E" w:rsidRPr="0018768E" w:rsidRDefault="0018768E" w:rsidP="0018768E">
            <w:pPr>
              <w:jc w:val="center"/>
              <w:rPr>
                <w:szCs w:val="28"/>
              </w:rPr>
            </w:pPr>
          </w:p>
        </w:tc>
        <w:tc>
          <w:tcPr>
            <w:tcW w:w="1227" w:type="dxa"/>
            <w:tcBorders>
              <w:top w:val="nil"/>
              <w:left w:val="nil"/>
              <w:bottom w:val="single" w:sz="4" w:space="0" w:color="auto"/>
              <w:right w:val="single" w:sz="4" w:space="0" w:color="auto"/>
            </w:tcBorders>
            <w:shd w:val="clear" w:color="000000" w:fill="FFFFFF"/>
            <w:vAlign w:val="center"/>
          </w:tcPr>
          <w:p w14:paraId="57FA3E04" w14:textId="77777777" w:rsidR="0018768E" w:rsidRPr="0018768E" w:rsidRDefault="0018768E" w:rsidP="0018768E">
            <w:pPr>
              <w:jc w:val="center"/>
              <w:rPr>
                <w:szCs w:val="28"/>
              </w:rPr>
            </w:pPr>
            <w:r w:rsidRPr="0018768E">
              <w:rPr>
                <w:szCs w:val="28"/>
              </w:rPr>
              <w:t>с 01.01.</w:t>
            </w:r>
          </w:p>
          <w:p w14:paraId="362A07C1" w14:textId="77777777" w:rsidR="0018768E" w:rsidRPr="0018768E" w:rsidRDefault="0018768E" w:rsidP="0018768E">
            <w:pPr>
              <w:jc w:val="center"/>
              <w:rPr>
                <w:szCs w:val="28"/>
              </w:rPr>
            </w:pPr>
            <w:r w:rsidRPr="0018768E">
              <w:rPr>
                <w:szCs w:val="28"/>
              </w:rPr>
              <w:t>по 30.06.</w:t>
            </w:r>
          </w:p>
        </w:tc>
        <w:tc>
          <w:tcPr>
            <w:tcW w:w="1227" w:type="dxa"/>
            <w:tcBorders>
              <w:top w:val="nil"/>
              <w:left w:val="nil"/>
              <w:bottom w:val="single" w:sz="4" w:space="0" w:color="auto"/>
              <w:right w:val="single" w:sz="4" w:space="0" w:color="auto"/>
            </w:tcBorders>
            <w:shd w:val="clear" w:color="000000" w:fill="FFFFFF"/>
            <w:vAlign w:val="center"/>
          </w:tcPr>
          <w:p w14:paraId="05784AF6" w14:textId="77777777" w:rsidR="0018768E" w:rsidRPr="0018768E" w:rsidRDefault="0018768E" w:rsidP="0018768E">
            <w:pPr>
              <w:jc w:val="center"/>
              <w:rPr>
                <w:szCs w:val="28"/>
              </w:rPr>
            </w:pPr>
            <w:r w:rsidRPr="0018768E">
              <w:rPr>
                <w:szCs w:val="28"/>
              </w:rPr>
              <w:t>с 01.07. по 31.12.</w:t>
            </w:r>
          </w:p>
        </w:tc>
        <w:tc>
          <w:tcPr>
            <w:tcW w:w="1227" w:type="dxa"/>
            <w:tcBorders>
              <w:top w:val="nil"/>
              <w:left w:val="nil"/>
              <w:bottom w:val="single" w:sz="4" w:space="0" w:color="auto"/>
              <w:right w:val="single" w:sz="4" w:space="0" w:color="auto"/>
            </w:tcBorders>
            <w:shd w:val="clear" w:color="000000" w:fill="FFFFFF"/>
            <w:vAlign w:val="center"/>
          </w:tcPr>
          <w:p w14:paraId="72E07CA8" w14:textId="77777777" w:rsidR="0018768E" w:rsidRPr="0018768E" w:rsidRDefault="0018768E" w:rsidP="0018768E">
            <w:pPr>
              <w:jc w:val="center"/>
              <w:rPr>
                <w:szCs w:val="28"/>
              </w:rPr>
            </w:pPr>
            <w:r w:rsidRPr="0018768E">
              <w:rPr>
                <w:szCs w:val="28"/>
              </w:rPr>
              <w:t>с 01.01.</w:t>
            </w:r>
          </w:p>
          <w:p w14:paraId="291B2933" w14:textId="77777777" w:rsidR="0018768E" w:rsidRPr="0018768E" w:rsidRDefault="0018768E" w:rsidP="0018768E">
            <w:pPr>
              <w:jc w:val="center"/>
              <w:rPr>
                <w:szCs w:val="28"/>
              </w:rPr>
            </w:pPr>
            <w:r w:rsidRPr="0018768E">
              <w:rPr>
                <w:szCs w:val="28"/>
              </w:rPr>
              <w:t>по 30.06.</w:t>
            </w:r>
          </w:p>
        </w:tc>
        <w:tc>
          <w:tcPr>
            <w:tcW w:w="1228" w:type="dxa"/>
            <w:tcBorders>
              <w:top w:val="nil"/>
              <w:left w:val="nil"/>
              <w:bottom w:val="single" w:sz="4" w:space="0" w:color="auto"/>
              <w:right w:val="single" w:sz="4" w:space="0" w:color="auto"/>
            </w:tcBorders>
            <w:shd w:val="clear" w:color="000000" w:fill="FFFFFF"/>
            <w:vAlign w:val="center"/>
          </w:tcPr>
          <w:p w14:paraId="12086039" w14:textId="77777777" w:rsidR="0018768E" w:rsidRPr="0018768E" w:rsidRDefault="0018768E" w:rsidP="0018768E">
            <w:pPr>
              <w:jc w:val="center"/>
              <w:rPr>
                <w:szCs w:val="28"/>
              </w:rPr>
            </w:pPr>
            <w:r w:rsidRPr="0018768E">
              <w:rPr>
                <w:szCs w:val="28"/>
              </w:rPr>
              <w:t>с 01.07. по 31.12.</w:t>
            </w:r>
          </w:p>
        </w:tc>
        <w:tc>
          <w:tcPr>
            <w:tcW w:w="1226" w:type="dxa"/>
            <w:tcBorders>
              <w:top w:val="nil"/>
              <w:left w:val="nil"/>
              <w:bottom w:val="single" w:sz="4" w:space="0" w:color="auto"/>
              <w:right w:val="single" w:sz="4" w:space="0" w:color="auto"/>
            </w:tcBorders>
            <w:shd w:val="clear" w:color="000000" w:fill="FFFFFF"/>
            <w:vAlign w:val="center"/>
          </w:tcPr>
          <w:p w14:paraId="66602440" w14:textId="77777777" w:rsidR="0018768E" w:rsidRPr="0018768E" w:rsidRDefault="0018768E" w:rsidP="0018768E">
            <w:pPr>
              <w:jc w:val="center"/>
              <w:rPr>
                <w:szCs w:val="28"/>
              </w:rPr>
            </w:pPr>
            <w:r w:rsidRPr="0018768E">
              <w:rPr>
                <w:szCs w:val="28"/>
              </w:rPr>
              <w:t>с 01.01.</w:t>
            </w:r>
          </w:p>
          <w:p w14:paraId="115B9846" w14:textId="77777777" w:rsidR="0018768E" w:rsidRPr="0018768E" w:rsidRDefault="0018768E" w:rsidP="0018768E">
            <w:pPr>
              <w:jc w:val="center"/>
              <w:rPr>
                <w:szCs w:val="28"/>
              </w:rPr>
            </w:pPr>
            <w:r w:rsidRPr="0018768E">
              <w:rPr>
                <w:szCs w:val="28"/>
              </w:rPr>
              <w:t>по 30.06.</w:t>
            </w:r>
          </w:p>
        </w:tc>
        <w:tc>
          <w:tcPr>
            <w:tcW w:w="1233" w:type="dxa"/>
            <w:tcBorders>
              <w:top w:val="nil"/>
              <w:left w:val="nil"/>
              <w:bottom w:val="single" w:sz="4" w:space="0" w:color="auto"/>
              <w:right w:val="single" w:sz="4" w:space="0" w:color="auto"/>
            </w:tcBorders>
            <w:shd w:val="clear" w:color="000000" w:fill="FFFFFF"/>
            <w:vAlign w:val="center"/>
          </w:tcPr>
          <w:p w14:paraId="01ED73ED" w14:textId="77777777" w:rsidR="0018768E" w:rsidRPr="0018768E" w:rsidRDefault="0018768E" w:rsidP="0018768E">
            <w:pPr>
              <w:jc w:val="center"/>
              <w:rPr>
                <w:szCs w:val="28"/>
              </w:rPr>
            </w:pPr>
            <w:r w:rsidRPr="0018768E">
              <w:rPr>
                <w:szCs w:val="28"/>
              </w:rPr>
              <w:t>с 01.07. по 31.12.</w:t>
            </w:r>
          </w:p>
        </w:tc>
        <w:tc>
          <w:tcPr>
            <w:tcW w:w="1222" w:type="dxa"/>
            <w:tcBorders>
              <w:top w:val="nil"/>
              <w:left w:val="nil"/>
              <w:bottom w:val="single" w:sz="4" w:space="0" w:color="auto"/>
              <w:right w:val="single" w:sz="4" w:space="0" w:color="auto"/>
            </w:tcBorders>
            <w:shd w:val="clear" w:color="000000" w:fill="FFFFFF"/>
            <w:vAlign w:val="center"/>
          </w:tcPr>
          <w:p w14:paraId="0D84EAF2" w14:textId="77777777" w:rsidR="0018768E" w:rsidRPr="0018768E" w:rsidRDefault="0018768E" w:rsidP="0018768E">
            <w:pPr>
              <w:jc w:val="center"/>
              <w:rPr>
                <w:szCs w:val="28"/>
              </w:rPr>
            </w:pPr>
            <w:r w:rsidRPr="0018768E">
              <w:rPr>
                <w:szCs w:val="28"/>
              </w:rPr>
              <w:t>с 01.01. по 30.06.</w:t>
            </w:r>
          </w:p>
        </w:tc>
        <w:tc>
          <w:tcPr>
            <w:tcW w:w="1238" w:type="dxa"/>
            <w:tcBorders>
              <w:top w:val="nil"/>
              <w:left w:val="nil"/>
              <w:bottom w:val="single" w:sz="4" w:space="0" w:color="auto"/>
              <w:right w:val="single" w:sz="4" w:space="0" w:color="auto"/>
            </w:tcBorders>
            <w:shd w:val="clear" w:color="000000" w:fill="FFFFFF"/>
            <w:vAlign w:val="center"/>
          </w:tcPr>
          <w:p w14:paraId="3F3600F6" w14:textId="77777777" w:rsidR="0018768E" w:rsidRPr="0018768E" w:rsidRDefault="0018768E" w:rsidP="0018768E">
            <w:pPr>
              <w:jc w:val="center"/>
              <w:rPr>
                <w:szCs w:val="28"/>
              </w:rPr>
            </w:pPr>
            <w:r w:rsidRPr="0018768E">
              <w:rPr>
                <w:szCs w:val="28"/>
              </w:rPr>
              <w:t>с 01.07. по 31.12.</w:t>
            </w:r>
          </w:p>
        </w:tc>
      </w:tr>
      <w:tr w:rsidR="0018768E" w:rsidRPr="0018768E" w14:paraId="0609DB78" w14:textId="77777777" w:rsidTr="00127CDB">
        <w:trPr>
          <w:trHeight w:val="279"/>
        </w:trPr>
        <w:tc>
          <w:tcPr>
            <w:tcW w:w="14582"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14:paraId="5B2A6FA4" w14:textId="77777777" w:rsidR="0018768E" w:rsidRPr="0018768E" w:rsidRDefault="0018768E" w:rsidP="00F72EEA">
            <w:pPr>
              <w:numPr>
                <w:ilvl w:val="0"/>
                <w:numId w:val="12"/>
              </w:numPr>
              <w:contextualSpacing/>
              <w:jc w:val="center"/>
              <w:rPr>
                <w:sz w:val="28"/>
                <w:szCs w:val="28"/>
              </w:rPr>
            </w:pPr>
            <w:r w:rsidRPr="0018768E">
              <w:rPr>
                <w:sz w:val="28"/>
                <w:szCs w:val="28"/>
              </w:rPr>
              <w:t>Питьевая вода</w:t>
            </w:r>
          </w:p>
        </w:tc>
      </w:tr>
      <w:tr w:rsidR="00132E90" w:rsidRPr="0018768E" w14:paraId="7BA0F863" w14:textId="77777777" w:rsidTr="00127CDB">
        <w:trPr>
          <w:trHeight w:val="436"/>
        </w:trPr>
        <w:tc>
          <w:tcPr>
            <w:tcW w:w="764" w:type="dxa"/>
            <w:tcBorders>
              <w:top w:val="nil"/>
              <w:left w:val="single" w:sz="4" w:space="0" w:color="auto"/>
              <w:bottom w:val="single" w:sz="4" w:space="0" w:color="auto"/>
              <w:right w:val="single" w:sz="4" w:space="0" w:color="auto"/>
            </w:tcBorders>
            <w:shd w:val="clear" w:color="000000" w:fill="FFFFFF"/>
            <w:vAlign w:val="center"/>
            <w:hideMark/>
          </w:tcPr>
          <w:p w14:paraId="43354BDB" w14:textId="77777777" w:rsidR="0018768E" w:rsidRPr="0018768E" w:rsidRDefault="0018768E" w:rsidP="0018768E">
            <w:pPr>
              <w:jc w:val="center"/>
              <w:rPr>
                <w:color w:val="000000"/>
                <w:sz w:val="28"/>
                <w:szCs w:val="28"/>
              </w:rPr>
            </w:pPr>
            <w:r w:rsidRPr="0018768E">
              <w:rPr>
                <w:color w:val="000000"/>
                <w:sz w:val="28"/>
                <w:szCs w:val="28"/>
              </w:rPr>
              <w:t>1.1.</w:t>
            </w:r>
          </w:p>
        </w:tc>
        <w:tc>
          <w:tcPr>
            <w:tcW w:w="2299" w:type="dxa"/>
            <w:tcBorders>
              <w:top w:val="nil"/>
              <w:left w:val="single" w:sz="4" w:space="0" w:color="auto"/>
              <w:bottom w:val="single" w:sz="4" w:space="0" w:color="auto"/>
              <w:right w:val="single" w:sz="4" w:space="0" w:color="auto"/>
            </w:tcBorders>
            <w:shd w:val="clear" w:color="000000" w:fill="FFFFFF"/>
            <w:vAlign w:val="center"/>
            <w:hideMark/>
          </w:tcPr>
          <w:p w14:paraId="6EABF26A" w14:textId="77777777" w:rsidR="0018768E" w:rsidRPr="0018768E" w:rsidRDefault="0018768E" w:rsidP="0018768E">
            <w:pPr>
              <w:rPr>
                <w:color w:val="000000"/>
                <w:sz w:val="28"/>
                <w:szCs w:val="28"/>
              </w:rPr>
            </w:pPr>
            <w:r w:rsidRPr="0018768E">
              <w:rPr>
                <w:color w:val="000000"/>
                <w:sz w:val="28"/>
                <w:szCs w:val="28"/>
              </w:rPr>
              <w:t xml:space="preserve">Население             </w:t>
            </w:r>
            <w:proofErr w:type="gramStart"/>
            <w:r w:rsidRPr="0018768E">
              <w:rPr>
                <w:color w:val="000000"/>
                <w:sz w:val="28"/>
                <w:szCs w:val="28"/>
              </w:rPr>
              <w:t xml:space="preserve">   (</w:t>
            </w:r>
            <w:proofErr w:type="gramEnd"/>
            <w:r w:rsidRPr="0018768E">
              <w:rPr>
                <w:color w:val="000000"/>
                <w:sz w:val="28"/>
                <w:szCs w:val="28"/>
              </w:rPr>
              <w:t>с НДС)**</w:t>
            </w:r>
          </w:p>
        </w:tc>
        <w:tc>
          <w:tcPr>
            <w:tcW w:w="1687" w:type="dxa"/>
            <w:tcBorders>
              <w:top w:val="nil"/>
              <w:left w:val="nil"/>
              <w:bottom w:val="single" w:sz="4" w:space="0" w:color="auto"/>
              <w:right w:val="single" w:sz="4" w:space="0" w:color="auto"/>
            </w:tcBorders>
            <w:shd w:val="clear" w:color="000000" w:fill="FFFFFF"/>
            <w:vAlign w:val="center"/>
          </w:tcPr>
          <w:p w14:paraId="557FAEE3" w14:textId="77777777" w:rsidR="0018768E" w:rsidRPr="0018768E" w:rsidRDefault="0018768E" w:rsidP="0018768E">
            <w:pPr>
              <w:jc w:val="center"/>
              <w:rPr>
                <w:sz w:val="28"/>
                <w:szCs w:val="28"/>
              </w:rPr>
            </w:pPr>
          </w:p>
          <w:p w14:paraId="1E652757" w14:textId="77777777" w:rsidR="0018768E" w:rsidRPr="0018768E" w:rsidRDefault="0018768E" w:rsidP="0018768E">
            <w:pPr>
              <w:jc w:val="center"/>
              <w:rPr>
                <w:sz w:val="28"/>
                <w:szCs w:val="28"/>
                <w:lang w:val="en-US"/>
              </w:rPr>
            </w:pPr>
            <w:r w:rsidRPr="0018768E">
              <w:rPr>
                <w:sz w:val="28"/>
                <w:szCs w:val="28"/>
              </w:rPr>
              <w:t>27,02</w:t>
            </w:r>
          </w:p>
          <w:p w14:paraId="29A2E529" w14:textId="77777777" w:rsidR="0018768E" w:rsidRPr="0018768E" w:rsidRDefault="0018768E" w:rsidP="0018768E">
            <w:pPr>
              <w:jc w:val="center"/>
              <w:rPr>
                <w:sz w:val="28"/>
                <w:szCs w:val="28"/>
              </w:rPr>
            </w:pPr>
          </w:p>
        </w:tc>
        <w:tc>
          <w:tcPr>
            <w:tcW w:w="1227" w:type="dxa"/>
            <w:tcBorders>
              <w:top w:val="nil"/>
              <w:left w:val="nil"/>
              <w:bottom w:val="single" w:sz="4" w:space="0" w:color="auto"/>
              <w:right w:val="single" w:sz="4" w:space="0" w:color="auto"/>
            </w:tcBorders>
            <w:shd w:val="clear" w:color="000000" w:fill="FFFFFF"/>
            <w:vAlign w:val="center"/>
          </w:tcPr>
          <w:p w14:paraId="693E2458" w14:textId="77777777" w:rsidR="0018768E" w:rsidRPr="0018768E" w:rsidRDefault="0018768E" w:rsidP="0018768E">
            <w:pPr>
              <w:jc w:val="center"/>
              <w:rPr>
                <w:sz w:val="28"/>
                <w:szCs w:val="28"/>
              </w:rPr>
            </w:pPr>
            <w:r w:rsidRPr="0018768E">
              <w:rPr>
                <w:sz w:val="28"/>
                <w:szCs w:val="28"/>
              </w:rPr>
              <w:t>27,02</w:t>
            </w:r>
          </w:p>
        </w:tc>
        <w:tc>
          <w:tcPr>
            <w:tcW w:w="1227" w:type="dxa"/>
            <w:tcBorders>
              <w:top w:val="nil"/>
              <w:left w:val="nil"/>
              <w:bottom w:val="single" w:sz="4" w:space="0" w:color="auto"/>
              <w:right w:val="single" w:sz="4" w:space="0" w:color="auto"/>
            </w:tcBorders>
            <w:shd w:val="clear" w:color="000000" w:fill="FFFFFF"/>
            <w:vAlign w:val="center"/>
          </w:tcPr>
          <w:p w14:paraId="100524A1" w14:textId="77777777" w:rsidR="0018768E" w:rsidRPr="0018768E" w:rsidRDefault="0018768E" w:rsidP="0018768E">
            <w:pPr>
              <w:jc w:val="center"/>
              <w:rPr>
                <w:sz w:val="28"/>
                <w:szCs w:val="28"/>
              </w:rPr>
            </w:pPr>
            <w:r w:rsidRPr="0018768E">
              <w:rPr>
                <w:sz w:val="28"/>
                <w:szCs w:val="28"/>
              </w:rPr>
              <w:t>27,67</w:t>
            </w:r>
          </w:p>
        </w:tc>
        <w:tc>
          <w:tcPr>
            <w:tcW w:w="1227" w:type="dxa"/>
            <w:tcBorders>
              <w:top w:val="nil"/>
              <w:left w:val="nil"/>
              <w:bottom w:val="single" w:sz="4" w:space="0" w:color="auto"/>
              <w:right w:val="single" w:sz="4" w:space="0" w:color="auto"/>
            </w:tcBorders>
            <w:shd w:val="clear" w:color="000000" w:fill="FFFFFF"/>
            <w:vAlign w:val="center"/>
          </w:tcPr>
          <w:p w14:paraId="305AF41B" w14:textId="77777777" w:rsidR="0018768E" w:rsidRPr="0018768E" w:rsidRDefault="0018768E" w:rsidP="0018768E">
            <w:pPr>
              <w:jc w:val="center"/>
              <w:rPr>
                <w:sz w:val="28"/>
                <w:szCs w:val="28"/>
              </w:rPr>
            </w:pPr>
            <w:r w:rsidRPr="0018768E">
              <w:rPr>
                <w:sz w:val="28"/>
                <w:szCs w:val="28"/>
              </w:rPr>
              <w:t>23,82</w:t>
            </w:r>
          </w:p>
        </w:tc>
        <w:tc>
          <w:tcPr>
            <w:tcW w:w="1228" w:type="dxa"/>
            <w:tcBorders>
              <w:top w:val="nil"/>
              <w:left w:val="nil"/>
              <w:bottom w:val="single" w:sz="4" w:space="0" w:color="auto"/>
              <w:right w:val="single" w:sz="4" w:space="0" w:color="auto"/>
            </w:tcBorders>
            <w:shd w:val="clear" w:color="000000" w:fill="FFFFFF"/>
            <w:vAlign w:val="center"/>
          </w:tcPr>
          <w:p w14:paraId="2C536B74" w14:textId="77777777" w:rsidR="0018768E" w:rsidRPr="0018768E" w:rsidRDefault="0018768E" w:rsidP="0018768E">
            <w:pPr>
              <w:jc w:val="center"/>
              <w:rPr>
                <w:sz w:val="28"/>
                <w:szCs w:val="28"/>
              </w:rPr>
            </w:pPr>
            <w:r w:rsidRPr="0018768E">
              <w:rPr>
                <w:sz w:val="28"/>
                <w:szCs w:val="28"/>
              </w:rPr>
              <w:t>23,82</w:t>
            </w:r>
          </w:p>
        </w:tc>
        <w:tc>
          <w:tcPr>
            <w:tcW w:w="1226" w:type="dxa"/>
            <w:tcBorders>
              <w:top w:val="nil"/>
              <w:left w:val="nil"/>
              <w:bottom w:val="single" w:sz="4" w:space="0" w:color="auto"/>
              <w:right w:val="single" w:sz="4" w:space="0" w:color="auto"/>
            </w:tcBorders>
            <w:shd w:val="clear" w:color="000000" w:fill="FFFFFF"/>
            <w:vAlign w:val="center"/>
          </w:tcPr>
          <w:p w14:paraId="174E0B19" w14:textId="77777777" w:rsidR="0018768E" w:rsidRPr="0018768E" w:rsidRDefault="0018768E" w:rsidP="0018768E">
            <w:pPr>
              <w:jc w:val="center"/>
              <w:rPr>
                <w:sz w:val="28"/>
                <w:szCs w:val="28"/>
              </w:rPr>
            </w:pPr>
            <w:r w:rsidRPr="0018768E">
              <w:rPr>
                <w:sz w:val="28"/>
                <w:szCs w:val="28"/>
              </w:rPr>
              <w:t>23,82</w:t>
            </w:r>
          </w:p>
        </w:tc>
        <w:tc>
          <w:tcPr>
            <w:tcW w:w="1233" w:type="dxa"/>
            <w:tcBorders>
              <w:top w:val="nil"/>
              <w:left w:val="nil"/>
              <w:bottom w:val="single" w:sz="4" w:space="0" w:color="auto"/>
              <w:right w:val="single" w:sz="4" w:space="0" w:color="auto"/>
            </w:tcBorders>
            <w:shd w:val="clear" w:color="000000" w:fill="FFFFFF"/>
            <w:vAlign w:val="center"/>
          </w:tcPr>
          <w:p w14:paraId="280C7C46" w14:textId="77777777" w:rsidR="0018768E" w:rsidRPr="0018768E" w:rsidRDefault="0018768E" w:rsidP="0018768E">
            <w:pPr>
              <w:jc w:val="center"/>
              <w:rPr>
                <w:sz w:val="28"/>
                <w:szCs w:val="28"/>
              </w:rPr>
            </w:pPr>
            <w:r w:rsidRPr="0018768E">
              <w:rPr>
                <w:sz w:val="28"/>
                <w:szCs w:val="28"/>
              </w:rPr>
              <w:t>24,67</w:t>
            </w:r>
          </w:p>
        </w:tc>
        <w:tc>
          <w:tcPr>
            <w:tcW w:w="1222" w:type="dxa"/>
            <w:tcBorders>
              <w:top w:val="nil"/>
              <w:left w:val="nil"/>
              <w:bottom w:val="single" w:sz="4" w:space="0" w:color="auto"/>
              <w:right w:val="single" w:sz="4" w:space="0" w:color="auto"/>
            </w:tcBorders>
            <w:shd w:val="clear" w:color="000000" w:fill="FFFFFF"/>
            <w:vAlign w:val="center"/>
          </w:tcPr>
          <w:p w14:paraId="02085A22" w14:textId="77777777" w:rsidR="0018768E" w:rsidRPr="0018768E" w:rsidRDefault="0018768E" w:rsidP="0018768E">
            <w:pPr>
              <w:jc w:val="center"/>
              <w:rPr>
                <w:sz w:val="28"/>
                <w:szCs w:val="28"/>
              </w:rPr>
            </w:pPr>
            <w:r w:rsidRPr="0018768E">
              <w:rPr>
                <w:sz w:val="28"/>
                <w:szCs w:val="28"/>
              </w:rPr>
              <w:t>24,67</w:t>
            </w:r>
          </w:p>
        </w:tc>
        <w:tc>
          <w:tcPr>
            <w:tcW w:w="1238" w:type="dxa"/>
            <w:tcBorders>
              <w:top w:val="nil"/>
              <w:left w:val="nil"/>
              <w:bottom w:val="single" w:sz="4" w:space="0" w:color="auto"/>
              <w:right w:val="single" w:sz="4" w:space="0" w:color="auto"/>
            </w:tcBorders>
            <w:shd w:val="clear" w:color="000000" w:fill="FFFFFF"/>
            <w:vAlign w:val="center"/>
          </w:tcPr>
          <w:p w14:paraId="15766F85" w14:textId="77777777" w:rsidR="0018768E" w:rsidRPr="0018768E" w:rsidRDefault="0018768E" w:rsidP="0018768E">
            <w:pPr>
              <w:jc w:val="center"/>
              <w:rPr>
                <w:sz w:val="28"/>
                <w:szCs w:val="28"/>
              </w:rPr>
            </w:pPr>
            <w:r w:rsidRPr="0018768E">
              <w:rPr>
                <w:sz w:val="28"/>
                <w:szCs w:val="28"/>
              </w:rPr>
              <w:t>25,43</w:t>
            </w:r>
          </w:p>
        </w:tc>
      </w:tr>
      <w:tr w:rsidR="00132E90" w:rsidRPr="0018768E" w14:paraId="3B05DEF8" w14:textId="77777777" w:rsidTr="00127CDB">
        <w:trPr>
          <w:trHeight w:val="416"/>
        </w:trPr>
        <w:tc>
          <w:tcPr>
            <w:tcW w:w="764" w:type="dxa"/>
            <w:tcBorders>
              <w:top w:val="nil"/>
              <w:left w:val="single" w:sz="4" w:space="0" w:color="auto"/>
              <w:bottom w:val="single" w:sz="4" w:space="0" w:color="auto"/>
              <w:right w:val="single" w:sz="4" w:space="0" w:color="auto"/>
            </w:tcBorders>
            <w:shd w:val="clear" w:color="000000" w:fill="FFFFFF"/>
            <w:vAlign w:val="center"/>
            <w:hideMark/>
          </w:tcPr>
          <w:p w14:paraId="6965F236" w14:textId="77777777" w:rsidR="0018768E" w:rsidRPr="0018768E" w:rsidRDefault="0018768E" w:rsidP="0018768E">
            <w:pPr>
              <w:jc w:val="center"/>
              <w:rPr>
                <w:color w:val="000000"/>
                <w:sz w:val="28"/>
                <w:szCs w:val="28"/>
              </w:rPr>
            </w:pPr>
            <w:r w:rsidRPr="0018768E">
              <w:rPr>
                <w:color w:val="000000"/>
                <w:sz w:val="28"/>
                <w:szCs w:val="28"/>
              </w:rPr>
              <w:t>1.2.</w:t>
            </w:r>
          </w:p>
        </w:tc>
        <w:tc>
          <w:tcPr>
            <w:tcW w:w="2299" w:type="dxa"/>
            <w:tcBorders>
              <w:top w:val="nil"/>
              <w:left w:val="single" w:sz="4" w:space="0" w:color="auto"/>
              <w:bottom w:val="single" w:sz="4" w:space="0" w:color="auto"/>
              <w:right w:val="single" w:sz="4" w:space="0" w:color="auto"/>
            </w:tcBorders>
            <w:shd w:val="clear" w:color="000000" w:fill="FFFFFF"/>
            <w:vAlign w:val="center"/>
            <w:hideMark/>
          </w:tcPr>
          <w:p w14:paraId="0709F263" w14:textId="77777777" w:rsidR="0018768E" w:rsidRPr="0018768E" w:rsidRDefault="0018768E" w:rsidP="0018768E">
            <w:pPr>
              <w:rPr>
                <w:color w:val="000000"/>
                <w:sz w:val="28"/>
                <w:szCs w:val="28"/>
              </w:rPr>
            </w:pPr>
            <w:r w:rsidRPr="0018768E">
              <w:rPr>
                <w:color w:val="000000"/>
                <w:sz w:val="28"/>
                <w:szCs w:val="28"/>
              </w:rPr>
              <w:t xml:space="preserve">Прочие потребители </w:t>
            </w:r>
          </w:p>
          <w:p w14:paraId="23A4819B" w14:textId="77777777" w:rsidR="0018768E" w:rsidRPr="0018768E" w:rsidRDefault="0018768E" w:rsidP="0018768E">
            <w:pPr>
              <w:rPr>
                <w:color w:val="000000"/>
                <w:sz w:val="28"/>
                <w:szCs w:val="28"/>
              </w:rPr>
            </w:pPr>
            <w:r w:rsidRPr="0018768E">
              <w:rPr>
                <w:color w:val="000000"/>
                <w:sz w:val="28"/>
                <w:szCs w:val="28"/>
              </w:rPr>
              <w:t>(без НДС)</w:t>
            </w:r>
          </w:p>
        </w:tc>
        <w:tc>
          <w:tcPr>
            <w:tcW w:w="1687" w:type="dxa"/>
            <w:tcBorders>
              <w:top w:val="nil"/>
              <w:left w:val="nil"/>
              <w:bottom w:val="single" w:sz="4" w:space="0" w:color="auto"/>
              <w:right w:val="single" w:sz="4" w:space="0" w:color="auto"/>
            </w:tcBorders>
            <w:shd w:val="clear" w:color="000000" w:fill="FFFFFF"/>
            <w:vAlign w:val="center"/>
          </w:tcPr>
          <w:p w14:paraId="790CCF47" w14:textId="77777777" w:rsidR="0018768E" w:rsidRPr="0018768E" w:rsidRDefault="0018768E" w:rsidP="0018768E">
            <w:pPr>
              <w:jc w:val="center"/>
              <w:rPr>
                <w:sz w:val="28"/>
                <w:szCs w:val="28"/>
              </w:rPr>
            </w:pPr>
          </w:p>
          <w:p w14:paraId="7B78CAEE" w14:textId="77777777" w:rsidR="0018768E" w:rsidRPr="0018768E" w:rsidRDefault="0018768E" w:rsidP="0018768E">
            <w:pPr>
              <w:jc w:val="center"/>
              <w:rPr>
                <w:sz w:val="28"/>
                <w:szCs w:val="28"/>
                <w:lang w:val="en-US"/>
              </w:rPr>
            </w:pPr>
            <w:r w:rsidRPr="0018768E">
              <w:rPr>
                <w:sz w:val="28"/>
                <w:szCs w:val="28"/>
              </w:rPr>
              <w:t>22,52</w:t>
            </w:r>
          </w:p>
          <w:p w14:paraId="640DFB47" w14:textId="77777777" w:rsidR="0018768E" w:rsidRPr="0018768E" w:rsidRDefault="0018768E" w:rsidP="0018768E">
            <w:pPr>
              <w:jc w:val="center"/>
              <w:rPr>
                <w:sz w:val="28"/>
                <w:szCs w:val="28"/>
              </w:rPr>
            </w:pPr>
          </w:p>
        </w:tc>
        <w:tc>
          <w:tcPr>
            <w:tcW w:w="1227" w:type="dxa"/>
            <w:tcBorders>
              <w:top w:val="nil"/>
              <w:left w:val="nil"/>
              <w:bottom w:val="single" w:sz="4" w:space="0" w:color="auto"/>
              <w:right w:val="single" w:sz="4" w:space="0" w:color="auto"/>
            </w:tcBorders>
            <w:shd w:val="clear" w:color="000000" w:fill="FFFFFF"/>
            <w:vAlign w:val="center"/>
          </w:tcPr>
          <w:p w14:paraId="076DC583" w14:textId="77777777" w:rsidR="0018768E" w:rsidRPr="0018768E" w:rsidRDefault="0018768E" w:rsidP="0018768E">
            <w:pPr>
              <w:jc w:val="center"/>
              <w:rPr>
                <w:sz w:val="28"/>
                <w:szCs w:val="28"/>
              </w:rPr>
            </w:pPr>
            <w:r w:rsidRPr="0018768E">
              <w:rPr>
                <w:sz w:val="28"/>
                <w:szCs w:val="28"/>
              </w:rPr>
              <w:t>22,52</w:t>
            </w:r>
          </w:p>
        </w:tc>
        <w:tc>
          <w:tcPr>
            <w:tcW w:w="1227" w:type="dxa"/>
            <w:tcBorders>
              <w:top w:val="nil"/>
              <w:left w:val="nil"/>
              <w:bottom w:val="single" w:sz="4" w:space="0" w:color="auto"/>
              <w:right w:val="single" w:sz="4" w:space="0" w:color="auto"/>
            </w:tcBorders>
            <w:shd w:val="clear" w:color="000000" w:fill="FFFFFF"/>
            <w:vAlign w:val="center"/>
          </w:tcPr>
          <w:p w14:paraId="193EE997" w14:textId="77777777" w:rsidR="0018768E" w:rsidRPr="0018768E" w:rsidRDefault="0018768E" w:rsidP="0018768E">
            <w:pPr>
              <w:jc w:val="center"/>
              <w:rPr>
                <w:sz w:val="28"/>
                <w:szCs w:val="28"/>
              </w:rPr>
            </w:pPr>
            <w:r w:rsidRPr="0018768E">
              <w:rPr>
                <w:sz w:val="28"/>
                <w:szCs w:val="28"/>
              </w:rPr>
              <w:t>23,06</w:t>
            </w:r>
          </w:p>
        </w:tc>
        <w:tc>
          <w:tcPr>
            <w:tcW w:w="1227" w:type="dxa"/>
            <w:tcBorders>
              <w:top w:val="nil"/>
              <w:left w:val="nil"/>
              <w:bottom w:val="single" w:sz="4" w:space="0" w:color="auto"/>
              <w:right w:val="single" w:sz="4" w:space="0" w:color="auto"/>
            </w:tcBorders>
            <w:shd w:val="clear" w:color="000000" w:fill="FFFFFF"/>
            <w:vAlign w:val="center"/>
          </w:tcPr>
          <w:p w14:paraId="1D9405C6" w14:textId="77777777" w:rsidR="0018768E" w:rsidRPr="0018768E" w:rsidRDefault="0018768E" w:rsidP="0018768E">
            <w:pPr>
              <w:jc w:val="center"/>
              <w:rPr>
                <w:sz w:val="28"/>
                <w:szCs w:val="28"/>
              </w:rPr>
            </w:pPr>
            <w:r w:rsidRPr="0018768E">
              <w:rPr>
                <w:sz w:val="28"/>
                <w:szCs w:val="28"/>
              </w:rPr>
              <w:t>19,85</w:t>
            </w:r>
          </w:p>
        </w:tc>
        <w:tc>
          <w:tcPr>
            <w:tcW w:w="1228" w:type="dxa"/>
            <w:tcBorders>
              <w:top w:val="nil"/>
              <w:left w:val="nil"/>
              <w:bottom w:val="single" w:sz="4" w:space="0" w:color="auto"/>
              <w:right w:val="single" w:sz="4" w:space="0" w:color="auto"/>
            </w:tcBorders>
            <w:shd w:val="clear" w:color="000000" w:fill="FFFFFF"/>
            <w:vAlign w:val="center"/>
          </w:tcPr>
          <w:p w14:paraId="52AE2E15" w14:textId="77777777" w:rsidR="0018768E" w:rsidRPr="0018768E" w:rsidRDefault="0018768E" w:rsidP="0018768E">
            <w:pPr>
              <w:jc w:val="center"/>
              <w:rPr>
                <w:sz w:val="28"/>
                <w:szCs w:val="28"/>
              </w:rPr>
            </w:pPr>
            <w:r w:rsidRPr="0018768E">
              <w:rPr>
                <w:sz w:val="28"/>
                <w:szCs w:val="28"/>
              </w:rPr>
              <w:t>19,85</w:t>
            </w:r>
          </w:p>
        </w:tc>
        <w:tc>
          <w:tcPr>
            <w:tcW w:w="1226" w:type="dxa"/>
            <w:tcBorders>
              <w:top w:val="nil"/>
              <w:left w:val="nil"/>
              <w:bottom w:val="single" w:sz="4" w:space="0" w:color="auto"/>
              <w:right w:val="single" w:sz="4" w:space="0" w:color="auto"/>
            </w:tcBorders>
            <w:shd w:val="clear" w:color="000000" w:fill="FFFFFF"/>
            <w:vAlign w:val="center"/>
          </w:tcPr>
          <w:p w14:paraId="7F2ABB75" w14:textId="77777777" w:rsidR="0018768E" w:rsidRPr="0018768E" w:rsidRDefault="0018768E" w:rsidP="0018768E">
            <w:pPr>
              <w:jc w:val="center"/>
              <w:rPr>
                <w:sz w:val="28"/>
                <w:szCs w:val="28"/>
              </w:rPr>
            </w:pPr>
            <w:r w:rsidRPr="0018768E">
              <w:rPr>
                <w:sz w:val="28"/>
                <w:szCs w:val="28"/>
              </w:rPr>
              <w:t>19,85</w:t>
            </w:r>
          </w:p>
        </w:tc>
        <w:tc>
          <w:tcPr>
            <w:tcW w:w="1233" w:type="dxa"/>
            <w:tcBorders>
              <w:top w:val="nil"/>
              <w:left w:val="nil"/>
              <w:bottom w:val="single" w:sz="4" w:space="0" w:color="auto"/>
              <w:right w:val="single" w:sz="4" w:space="0" w:color="auto"/>
            </w:tcBorders>
            <w:shd w:val="clear" w:color="000000" w:fill="FFFFFF"/>
            <w:vAlign w:val="center"/>
          </w:tcPr>
          <w:p w14:paraId="256683EC" w14:textId="77777777" w:rsidR="0018768E" w:rsidRPr="0018768E" w:rsidRDefault="0018768E" w:rsidP="0018768E">
            <w:pPr>
              <w:jc w:val="center"/>
              <w:rPr>
                <w:sz w:val="28"/>
                <w:szCs w:val="28"/>
              </w:rPr>
            </w:pPr>
            <w:r w:rsidRPr="0018768E">
              <w:rPr>
                <w:sz w:val="28"/>
                <w:szCs w:val="28"/>
              </w:rPr>
              <w:t>20,56</w:t>
            </w:r>
          </w:p>
        </w:tc>
        <w:tc>
          <w:tcPr>
            <w:tcW w:w="1222" w:type="dxa"/>
            <w:tcBorders>
              <w:top w:val="nil"/>
              <w:left w:val="nil"/>
              <w:bottom w:val="single" w:sz="4" w:space="0" w:color="auto"/>
              <w:right w:val="single" w:sz="4" w:space="0" w:color="auto"/>
            </w:tcBorders>
            <w:shd w:val="clear" w:color="000000" w:fill="FFFFFF"/>
            <w:vAlign w:val="center"/>
          </w:tcPr>
          <w:p w14:paraId="68DFB77E" w14:textId="77777777" w:rsidR="0018768E" w:rsidRPr="0018768E" w:rsidRDefault="0018768E" w:rsidP="0018768E">
            <w:pPr>
              <w:jc w:val="center"/>
              <w:rPr>
                <w:sz w:val="28"/>
                <w:szCs w:val="28"/>
              </w:rPr>
            </w:pPr>
            <w:r w:rsidRPr="0018768E">
              <w:rPr>
                <w:sz w:val="28"/>
                <w:szCs w:val="28"/>
              </w:rPr>
              <w:t>20,56</w:t>
            </w:r>
          </w:p>
        </w:tc>
        <w:tc>
          <w:tcPr>
            <w:tcW w:w="1238" w:type="dxa"/>
            <w:tcBorders>
              <w:top w:val="nil"/>
              <w:left w:val="nil"/>
              <w:bottom w:val="single" w:sz="4" w:space="0" w:color="auto"/>
              <w:right w:val="single" w:sz="4" w:space="0" w:color="auto"/>
            </w:tcBorders>
            <w:shd w:val="clear" w:color="000000" w:fill="FFFFFF"/>
            <w:vAlign w:val="center"/>
          </w:tcPr>
          <w:p w14:paraId="698F56E8" w14:textId="77777777" w:rsidR="0018768E" w:rsidRPr="0018768E" w:rsidRDefault="0018768E" w:rsidP="0018768E">
            <w:pPr>
              <w:jc w:val="center"/>
              <w:rPr>
                <w:sz w:val="28"/>
                <w:szCs w:val="28"/>
              </w:rPr>
            </w:pPr>
            <w:r w:rsidRPr="0018768E">
              <w:rPr>
                <w:sz w:val="28"/>
                <w:szCs w:val="28"/>
              </w:rPr>
              <w:t>21,19</w:t>
            </w:r>
          </w:p>
        </w:tc>
      </w:tr>
      <w:tr w:rsidR="0018768E" w:rsidRPr="0018768E" w14:paraId="3585FC0F" w14:textId="77777777" w:rsidTr="00127CDB">
        <w:trPr>
          <w:trHeight w:val="245"/>
        </w:trPr>
        <w:tc>
          <w:tcPr>
            <w:tcW w:w="14582"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14:paraId="6B479E04" w14:textId="77777777" w:rsidR="0018768E" w:rsidRPr="0018768E" w:rsidRDefault="0018768E" w:rsidP="00F72EEA">
            <w:pPr>
              <w:numPr>
                <w:ilvl w:val="0"/>
                <w:numId w:val="12"/>
              </w:numPr>
              <w:contextualSpacing/>
              <w:jc w:val="center"/>
              <w:rPr>
                <w:sz w:val="28"/>
                <w:szCs w:val="28"/>
              </w:rPr>
            </w:pPr>
            <w:r w:rsidRPr="0018768E">
              <w:rPr>
                <w:sz w:val="28"/>
                <w:szCs w:val="28"/>
              </w:rPr>
              <w:t>Водоотведение*</w:t>
            </w:r>
          </w:p>
        </w:tc>
      </w:tr>
      <w:tr w:rsidR="00132E90" w:rsidRPr="0018768E" w14:paraId="378EBC40" w14:textId="77777777" w:rsidTr="00127CDB">
        <w:trPr>
          <w:trHeight w:val="357"/>
        </w:trPr>
        <w:tc>
          <w:tcPr>
            <w:tcW w:w="764" w:type="dxa"/>
            <w:tcBorders>
              <w:top w:val="single" w:sz="4" w:space="0" w:color="auto"/>
              <w:left w:val="single" w:sz="4" w:space="0" w:color="auto"/>
              <w:bottom w:val="single" w:sz="4" w:space="0" w:color="auto"/>
              <w:right w:val="single" w:sz="4" w:space="0" w:color="auto"/>
            </w:tcBorders>
            <w:shd w:val="clear" w:color="000000" w:fill="FFFFFF"/>
            <w:vAlign w:val="center"/>
          </w:tcPr>
          <w:p w14:paraId="7023A7FC" w14:textId="77777777" w:rsidR="0018768E" w:rsidRPr="0018768E" w:rsidRDefault="0018768E" w:rsidP="0018768E">
            <w:pPr>
              <w:jc w:val="center"/>
              <w:rPr>
                <w:color w:val="000000"/>
                <w:sz w:val="28"/>
                <w:szCs w:val="28"/>
              </w:rPr>
            </w:pPr>
            <w:r w:rsidRPr="0018768E">
              <w:rPr>
                <w:color w:val="000000"/>
                <w:sz w:val="28"/>
                <w:szCs w:val="28"/>
              </w:rPr>
              <w:t>2.1.</w:t>
            </w:r>
          </w:p>
        </w:tc>
        <w:tc>
          <w:tcPr>
            <w:tcW w:w="2299" w:type="dxa"/>
            <w:tcBorders>
              <w:top w:val="single" w:sz="4" w:space="0" w:color="auto"/>
              <w:left w:val="single" w:sz="4" w:space="0" w:color="auto"/>
              <w:bottom w:val="single" w:sz="4" w:space="0" w:color="auto"/>
              <w:right w:val="single" w:sz="4" w:space="0" w:color="auto"/>
            </w:tcBorders>
            <w:shd w:val="clear" w:color="000000" w:fill="FFFFFF"/>
            <w:vAlign w:val="center"/>
          </w:tcPr>
          <w:p w14:paraId="22F054E7" w14:textId="77777777" w:rsidR="0018768E" w:rsidRPr="0018768E" w:rsidRDefault="0018768E" w:rsidP="0018768E">
            <w:pPr>
              <w:rPr>
                <w:color w:val="000000"/>
                <w:sz w:val="28"/>
                <w:szCs w:val="28"/>
              </w:rPr>
            </w:pPr>
            <w:r w:rsidRPr="0018768E">
              <w:rPr>
                <w:color w:val="000000"/>
                <w:sz w:val="28"/>
                <w:szCs w:val="28"/>
              </w:rPr>
              <w:t xml:space="preserve">Население  </w:t>
            </w:r>
          </w:p>
          <w:p w14:paraId="78F5DA30" w14:textId="77777777" w:rsidR="0018768E" w:rsidRPr="0018768E" w:rsidRDefault="0018768E" w:rsidP="0018768E">
            <w:pPr>
              <w:rPr>
                <w:color w:val="000000"/>
                <w:sz w:val="28"/>
                <w:szCs w:val="28"/>
              </w:rPr>
            </w:pPr>
            <w:r w:rsidRPr="0018768E">
              <w:rPr>
                <w:color w:val="000000"/>
                <w:sz w:val="28"/>
                <w:szCs w:val="28"/>
              </w:rPr>
              <w:t xml:space="preserve">(с </w:t>
            </w:r>
            <w:proofErr w:type="gramStart"/>
            <w:r w:rsidRPr="0018768E">
              <w:rPr>
                <w:color w:val="000000"/>
                <w:sz w:val="28"/>
                <w:szCs w:val="28"/>
              </w:rPr>
              <w:t>НДС)*</w:t>
            </w:r>
            <w:proofErr w:type="gramEnd"/>
            <w:r w:rsidRPr="0018768E">
              <w:rPr>
                <w:color w:val="000000"/>
                <w:sz w:val="28"/>
                <w:szCs w:val="28"/>
              </w:rPr>
              <w:t>*</w:t>
            </w:r>
          </w:p>
        </w:tc>
        <w:tc>
          <w:tcPr>
            <w:tcW w:w="1687" w:type="dxa"/>
            <w:tcBorders>
              <w:top w:val="single" w:sz="4" w:space="0" w:color="auto"/>
              <w:left w:val="nil"/>
              <w:bottom w:val="single" w:sz="4" w:space="0" w:color="auto"/>
              <w:right w:val="single" w:sz="4" w:space="0" w:color="auto"/>
            </w:tcBorders>
            <w:shd w:val="clear" w:color="000000" w:fill="FFFFFF"/>
            <w:vAlign w:val="center"/>
          </w:tcPr>
          <w:p w14:paraId="0AC04D17" w14:textId="77777777" w:rsidR="0018768E" w:rsidRPr="0018768E" w:rsidRDefault="0018768E" w:rsidP="0018768E">
            <w:pPr>
              <w:jc w:val="center"/>
              <w:rPr>
                <w:sz w:val="28"/>
                <w:szCs w:val="28"/>
                <w:lang w:val="en-US"/>
              </w:rPr>
            </w:pPr>
            <w:r w:rsidRPr="0018768E">
              <w:rPr>
                <w:sz w:val="28"/>
                <w:szCs w:val="28"/>
              </w:rPr>
              <w:t>57,80</w:t>
            </w:r>
          </w:p>
        </w:tc>
        <w:tc>
          <w:tcPr>
            <w:tcW w:w="1227" w:type="dxa"/>
            <w:tcBorders>
              <w:top w:val="single" w:sz="4" w:space="0" w:color="auto"/>
              <w:left w:val="nil"/>
              <w:bottom w:val="single" w:sz="4" w:space="0" w:color="auto"/>
              <w:right w:val="single" w:sz="4" w:space="0" w:color="auto"/>
            </w:tcBorders>
            <w:shd w:val="clear" w:color="000000" w:fill="FFFFFF"/>
            <w:vAlign w:val="center"/>
          </w:tcPr>
          <w:p w14:paraId="0E5A2355" w14:textId="77777777" w:rsidR="0018768E" w:rsidRPr="0018768E" w:rsidRDefault="0018768E" w:rsidP="0018768E">
            <w:pPr>
              <w:jc w:val="center"/>
              <w:rPr>
                <w:sz w:val="28"/>
                <w:szCs w:val="28"/>
              </w:rPr>
            </w:pPr>
            <w:r w:rsidRPr="0018768E">
              <w:rPr>
                <w:sz w:val="28"/>
                <w:szCs w:val="28"/>
              </w:rPr>
              <w:t>57,80</w:t>
            </w:r>
          </w:p>
        </w:tc>
        <w:tc>
          <w:tcPr>
            <w:tcW w:w="1227" w:type="dxa"/>
            <w:tcBorders>
              <w:top w:val="single" w:sz="4" w:space="0" w:color="auto"/>
              <w:left w:val="nil"/>
              <w:bottom w:val="single" w:sz="4" w:space="0" w:color="auto"/>
              <w:right w:val="single" w:sz="4" w:space="0" w:color="auto"/>
            </w:tcBorders>
            <w:shd w:val="clear" w:color="000000" w:fill="FFFFFF"/>
            <w:vAlign w:val="center"/>
          </w:tcPr>
          <w:p w14:paraId="330A1B4B" w14:textId="77777777" w:rsidR="0018768E" w:rsidRPr="0018768E" w:rsidRDefault="0018768E" w:rsidP="0018768E">
            <w:pPr>
              <w:jc w:val="center"/>
              <w:rPr>
                <w:sz w:val="28"/>
                <w:szCs w:val="28"/>
              </w:rPr>
            </w:pPr>
            <w:r w:rsidRPr="0018768E">
              <w:rPr>
                <w:sz w:val="28"/>
                <w:szCs w:val="28"/>
              </w:rPr>
              <w:t>62,17</w:t>
            </w:r>
          </w:p>
        </w:tc>
        <w:tc>
          <w:tcPr>
            <w:tcW w:w="1227" w:type="dxa"/>
            <w:tcBorders>
              <w:top w:val="single" w:sz="4" w:space="0" w:color="auto"/>
              <w:left w:val="nil"/>
              <w:bottom w:val="single" w:sz="4" w:space="0" w:color="auto"/>
              <w:right w:val="single" w:sz="4" w:space="0" w:color="auto"/>
            </w:tcBorders>
            <w:shd w:val="clear" w:color="000000" w:fill="FFFFFF"/>
            <w:vAlign w:val="center"/>
          </w:tcPr>
          <w:p w14:paraId="25C5D48E" w14:textId="77777777" w:rsidR="0018768E" w:rsidRPr="0018768E" w:rsidRDefault="0018768E" w:rsidP="0018768E">
            <w:pPr>
              <w:jc w:val="center"/>
              <w:rPr>
                <w:sz w:val="28"/>
                <w:szCs w:val="28"/>
              </w:rPr>
            </w:pPr>
            <w:r w:rsidRPr="0018768E">
              <w:rPr>
                <w:sz w:val="28"/>
                <w:szCs w:val="28"/>
              </w:rPr>
              <w:t>62,17</w:t>
            </w:r>
          </w:p>
        </w:tc>
        <w:tc>
          <w:tcPr>
            <w:tcW w:w="1228" w:type="dxa"/>
            <w:tcBorders>
              <w:top w:val="single" w:sz="4" w:space="0" w:color="auto"/>
              <w:left w:val="nil"/>
              <w:bottom w:val="single" w:sz="4" w:space="0" w:color="auto"/>
              <w:right w:val="single" w:sz="4" w:space="0" w:color="auto"/>
            </w:tcBorders>
            <w:shd w:val="clear" w:color="000000" w:fill="FFFFFF"/>
            <w:vAlign w:val="center"/>
          </w:tcPr>
          <w:p w14:paraId="317809ED" w14:textId="77777777" w:rsidR="0018768E" w:rsidRPr="0018768E" w:rsidRDefault="0018768E" w:rsidP="0018768E">
            <w:pPr>
              <w:jc w:val="center"/>
              <w:rPr>
                <w:sz w:val="28"/>
                <w:szCs w:val="28"/>
              </w:rPr>
            </w:pPr>
            <w:r w:rsidRPr="0018768E">
              <w:rPr>
                <w:sz w:val="28"/>
                <w:szCs w:val="28"/>
              </w:rPr>
              <w:t>78,66</w:t>
            </w:r>
          </w:p>
        </w:tc>
        <w:tc>
          <w:tcPr>
            <w:tcW w:w="1226" w:type="dxa"/>
            <w:tcBorders>
              <w:top w:val="single" w:sz="4" w:space="0" w:color="auto"/>
              <w:left w:val="nil"/>
              <w:bottom w:val="single" w:sz="4" w:space="0" w:color="auto"/>
              <w:right w:val="single" w:sz="4" w:space="0" w:color="auto"/>
            </w:tcBorders>
            <w:shd w:val="clear" w:color="000000" w:fill="FFFFFF"/>
            <w:vAlign w:val="center"/>
          </w:tcPr>
          <w:p w14:paraId="6521A7BB" w14:textId="77777777" w:rsidR="0018768E" w:rsidRPr="0018768E" w:rsidRDefault="0018768E" w:rsidP="0018768E">
            <w:pPr>
              <w:jc w:val="center"/>
              <w:rPr>
                <w:sz w:val="28"/>
                <w:szCs w:val="28"/>
              </w:rPr>
            </w:pPr>
            <w:r w:rsidRPr="0018768E">
              <w:rPr>
                <w:sz w:val="28"/>
                <w:szCs w:val="28"/>
              </w:rPr>
              <w:t>78,66</w:t>
            </w:r>
          </w:p>
        </w:tc>
        <w:tc>
          <w:tcPr>
            <w:tcW w:w="1233" w:type="dxa"/>
            <w:tcBorders>
              <w:top w:val="single" w:sz="4" w:space="0" w:color="auto"/>
              <w:left w:val="nil"/>
              <w:bottom w:val="single" w:sz="4" w:space="0" w:color="auto"/>
              <w:right w:val="single" w:sz="4" w:space="0" w:color="auto"/>
            </w:tcBorders>
            <w:shd w:val="clear" w:color="000000" w:fill="FFFFFF"/>
            <w:vAlign w:val="center"/>
          </w:tcPr>
          <w:p w14:paraId="572C9A95" w14:textId="77777777" w:rsidR="0018768E" w:rsidRPr="0018768E" w:rsidRDefault="0018768E" w:rsidP="0018768E">
            <w:pPr>
              <w:jc w:val="center"/>
              <w:rPr>
                <w:sz w:val="28"/>
                <w:szCs w:val="28"/>
              </w:rPr>
            </w:pPr>
            <w:r w:rsidRPr="0018768E">
              <w:rPr>
                <w:sz w:val="28"/>
                <w:szCs w:val="28"/>
              </w:rPr>
              <w:t>81,49</w:t>
            </w:r>
          </w:p>
        </w:tc>
        <w:tc>
          <w:tcPr>
            <w:tcW w:w="1222" w:type="dxa"/>
            <w:tcBorders>
              <w:top w:val="single" w:sz="4" w:space="0" w:color="auto"/>
              <w:left w:val="nil"/>
              <w:bottom w:val="single" w:sz="4" w:space="0" w:color="auto"/>
              <w:right w:val="single" w:sz="4" w:space="0" w:color="auto"/>
            </w:tcBorders>
            <w:shd w:val="clear" w:color="000000" w:fill="FFFFFF"/>
            <w:vAlign w:val="center"/>
          </w:tcPr>
          <w:p w14:paraId="65332450" w14:textId="77777777" w:rsidR="0018768E" w:rsidRPr="0018768E" w:rsidRDefault="0018768E" w:rsidP="0018768E">
            <w:pPr>
              <w:jc w:val="center"/>
              <w:rPr>
                <w:sz w:val="28"/>
                <w:szCs w:val="28"/>
              </w:rPr>
            </w:pPr>
            <w:r w:rsidRPr="0018768E">
              <w:rPr>
                <w:sz w:val="28"/>
                <w:szCs w:val="28"/>
              </w:rPr>
              <w:t>74,57</w:t>
            </w:r>
          </w:p>
        </w:tc>
        <w:tc>
          <w:tcPr>
            <w:tcW w:w="1238" w:type="dxa"/>
            <w:tcBorders>
              <w:top w:val="single" w:sz="4" w:space="0" w:color="auto"/>
              <w:left w:val="nil"/>
              <w:bottom w:val="single" w:sz="4" w:space="0" w:color="auto"/>
              <w:right w:val="single" w:sz="4" w:space="0" w:color="auto"/>
            </w:tcBorders>
            <w:shd w:val="clear" w:color="000000" w:fill="FFFFFF"/>
            <w:vAlign w:val="center"/>
          </w:tcPr>
          <w:p w14:paraId="7604F743" w14:textId="77777777" w:rsidR="0018768E" w:rsidRPr="0018768E" w:rsidRDefault="0018768E" w:rsidP="0018768E">
            <w:pPr>
              <w:jc w:val="center"/>
              <w:rPr>
                <w:sz w:val="28"/>
                <w:szCs w:val="28"/>
              </w:rPr>
            </w:pPr>
            <w:r w:rsidRPr="0018768E">
              <w:rPr>
                <w:sz w:val="28"/>
                <w:szCs w:val="28"/>
              </w:rPr>
              <w:t>74,57</w:t>
            </w:r>
          </w:p>
        </w:tc>
      </w:tr>
      <w:tr w:rsidR="00132E90" w:rsidRPr="0018768E" w14:paraId="573EE569" w14:textId="77777777" w:rsidTr="00127CDB">
        <w:trPr>
          <w:trHeight w:val="449"/>
        </w:trPr>
        <w:tc>
          <w:tcPr>
            <w:tcW w:w="764" w:type="dxa"/>
            <w:tcBorders>
              <w:top w:val="single" w:sz="4" w:space="0" w:color="auto"/>
              <w:left w:val="single" w:sz="4" w:space="0" w:color="auto"/>
              <w:bottom w:val="single" w:sz="4" w:space="0" w:color="auto"/>
              <w:right w:val="single" w:sz="4" w:space="0" w:color="auto"/>
            </w:tcBorders>
            <w:shd w:val="clear" w:color="000000" w:fill="FFFFFF"/>
            <w:vAlign w:val="center"/>
          </w:tcPr>
          <w:p w14:paraId="79D8C747" w14:textId="77777777" w:rsidR="0018768E" w:rsidRPr="0018768E" w:rsidRDefault="0018768E" w:rsidP="0018768E">
            <w:pPr>
              <w:jc w:val="center"/>
              <w:rPr>
                <w:color w:val="000000"/>
                <w:sz w:val="28"/>
                <w:szCs w:val="28"/>
              </w:rPr>
            </w:pPr>
            <w:r w:rsidRPr="0018768E">
              <w:rPr>
                <w:color w:val="000000"/>
                <w:sz w:val="28"/>
                <w:szCs w:val="28"/>
              </w:rPr>
              <w:t>2.2.</w:t>
            </w:r>
          </w:p>
        </w:tc>
        <w:tc>
          <w:tcPr>
            <w:tcW w:w="2299" w:type="dxa"/>
            <w:tcBorders>
              <w:top w:val="single" w:sz="4" w:space="0" w:color="auto"/>
              <w:left w:val="single" w:sz="4" w:space="0" w:color="auto"/>
              <w:bottom w:val="single" w:sz="4" w:space="0" w:color="auto"/>
              <w:right w:val="single" w:sz="4" w:space="0" w:color="auto"/>
            </w:tcBorders>
            <w:shd w:val="clear" w:color="000000" w:fill="FFFFFF"/>
            <w:vAlign w:val="center"/>
          </w:tcPr>
          <w:p w14:paraId="0C61DB71" w14:textId="77777777" w:rsidR="0018768E" w:rsidRPr="0018768E" w:rsidRDefault="0018768E" w:rsidP="0018768E">
            <w:pPr>
              <w:rPr>
                <w:color w:val="000000"/>
                <w:sz w:val="28"/>
                <w:szCs w:val="28"/>
              </w:rPr>
            </w:pPr>
            <w:r w:rsidRPr="0018768E">
              <w:rPr>
                <w:color w:val="000000"/>
                <w:sz w:val="28"/>
                <w:szCs w:val="28"/>
              </w:rPr>
              <w:t xml:space="preserve">Прочие потребители </w:t>
            </w:r>
          </w:p>
          <w:p w14:paraId="212C4037" w14:textId="77777777" w:rsidR="0018768E" w:rsidRPr="0018768E" w:rsidRDefault="0018768E" w:rsidP="0018768E">
            <w:pPr>
              <w:rPr>
                <w:color w:val="000000"/>
                <w:sz w:val="28"/>
                <w:szCs w:val="28"/>
              </w:rPr>
            </w:pPr>
            <w:r w:rsidRPr="0018768E">
              <w:rPr>
                <w:color w:val="000000"/>
                <w:sz w:val="28"/>
                <w:szCs w:val="28"/>
              </w:rPr>
              <w:t>(без НДС)</w:t>
            </w:r>
          </w:p>
        </w:tc>
        <w:tc>
          <w:tcPr>
            <w:tcW w:w="1687" w:type="dxa"/>
            <w:tcBorders>
              <w:top w:val="single" w:sz="4" w:space="0" w:color="auto"/>
              <w:left w:val="nil"/>
              <w:bottom w:val="single" w:sz="4" w:space="0" w:color="auto"/>
              <w:right w:val="single" w:sz="4" w:space="0" w:color="auto"/>
            </w:tcBorders>
            <w:shd w:val="clear" w:color="000000" w:fill="FFFFFF"/>
            <w:vAlign w:val="center"/>
          </w:tcPr>
          <w:p w14:paraId="39A8405E" w14:textId="77777777" w:rsidR="0018768E" w:rsidRPr="0018768E" w:rsidRDefault="0018768E" w:rsidP="0018768E">
            <w:pPr>
              <w:jc w:val="center"/>
              <w:rPr>
                <w:sz w:val="28"/>
                <w:szCs w:val="28"/>
              </w:rPr>
            </w:pPr>
            <w:r w:rsidRPr="0018768E">
              <w:rPr>
                <w:sz w:val="28"/>
                <w:szCs w:val="28"/>
              </w:rPr>
              <w:t>48,17</w:t>
            </w:r>
          </w:p>
        </w:tc>
        <w:tc>
          <w:tcPr>
            <w:tcW w:w="1227" w:type="dxa"/>
            <w:tcBorders>
              <w:top w:val="single" w:sz="4" w:space="0" w:color="auto"/>
              <w:left w:val="nil"/>
              <w:bottom w:val="single" w:sz="4" w:space="0" w:color="auto"/>
              <w:right w:val="single" w:sz="4" w:space="0" w:color="auto"/>
            </w:tcBorders>
            <w:shd w:val="clear" w:color="000000" w:fill="FFFFFF"/>
            <w:vAlign w:val="center"/>
          </w:tcPr>
          <w:p w14:paraId="06BA2D72" w14:textId="77777777" w:rsidR="0018768E" w:rsidRPr="0018768E" w:rsidRDefault="0018768E" w:rsidP="0018768E">
            <w:pPr>
              <w:jc w:val="center"/>
              <w:rPr>
                <w:sz w:val="28"/>
                <w:szCs w:val="28"/>
              </w:rPr>
            </w:pPr>
            <w:r w:rsidRPr="0018768E">
              <w:rPr>
                <w:sz w:val="28"/>
                <w:szCs w:val="28"/>
              </w:rPr>
              <w:t>48,17</w:t>
            </w:r>
          </w:p>
        </w:tc>
        <w:tc>
          <w:tcPr>
            <w:tcW w:w="1227" w:type="dxa"/>
            <w:tcBorders>
              <w:top w:val="single" w:sz="4" w:space="0" w:color="auto"/>
              <w:left w:val="nil"/>
              <w:bottom w:val="single" w:sz="4" w:space="0" w:color="auto"/>
              <w:right w:val="single" w:sz="4" w:space="0" w:color="auto"/>
            </w:tcBorders>
            <w:shd w:val="clear" w:color="000000" w:fill="FFFFFF"/>
            <w:vAlign w:val="center"/>
          </w:tcPr>
          <w:p w14:paraId="2F6E12FB" w14:textId="77777777" w:rsidR="0018768E" w:rsidRPr="0018768E" w:rsidRDefault="0018768E" w:rsidP="0018768E">
            <w:pPr>
              <w:jc w:val="center"/>
              <w:rPr>
                <w:sz w:val="28"/>
                <w:szCs w:val="28"/>
              </w:rPr>
            </w:pPr>
            <w:r w:rsidRPr="0018768E">
              <w:rPr>
                <w:sz w:val="28"/>
                <w:szCs w:val="28"/>
              </w:rPr>
              <w:t>51,81</w:t>
            </w:r>
          </w:p>
        </w:tc>
        <w:tc>
          <w:tcPr>
            <w:tcW w:w="1227" w:type="dxa"/>
            <w:tcBorders>
              <w:top w:val="single" w:sz="4" w:space="0" w:color="auto"/>
              <w:left w:val="nil"/>
              <w:bottom w:val="single" w:sz="4" w:space="0" w:color="auto"/>
              <w:right w:val="single" w:sz="4" w:space="0" w:color="auto"/>
            </w:tcBorders>
            <w:shd w:val="clear" w:color="000000" w:fill="FFFFFF"/>
            <w:vAlign w:val="center"/>
          </w:tcPr>
          <w:p w14:paraId="2CDAF33D" w14:textId="77777777" w:rsidR="0018768E" w:rsidRPr="0018768E" w:rsidRDefault="0018768E" w:rsidP="0018768E">
            <w:pPr>
              <w:jc w:val="center"/>
              <w:rPr>
                <w:sz w:val="28"/>
                <w:szCs w:val="28"/>
              </w:rPr>
            </w:pPr>
            <w:r w:rsidRPr="0018768E">
              <w:rPr>
                <w:sz w:val="28"/>
                <w:szCs w:val="28"/>
              </w:rPr>
              <w:t>51,81</w:t>
            </w:r>
          </w:p>
        </w:tc>
        <w:tc>
          <w:tcPr>
            <w:tcW w:w="1228" w:type="dxa"/>
            <w:tcBorders>
              <w:top w:val="single" w:sz="4" w:space="0" w:color="auto"/>
              <w:left w:val="nil"/>
              <w:bottom w:val="single" w:sz="4" w:space="0" w:color="auto"/>
              <w:right w:val="single" w:sz="4" w:space="0" w:color="auto"/>
            </w:tcBorders>
            <w:shd w:val="clear" w:color="000000" w:fill="FFFFFF"/>
            <w:vAlign w:val="center"/>
          </w:tcPr>
          <w:p w14:paraId="66B22CA5" w14:textId="77777777" w:rsidR="0018768E" w:rsidRPr="0018768E" w:rsidRDefault="0018768E" w:rsidP="0018768E">
            <w:pPr>
              <w:jc w:val="center"/>
              <w:rPr>
                <w:sz w:val="28"/>
                <w:szCs w:val="28"/>
              </w:rPr>
            </w:pPr>
            <w:r w:rsidRPr="0018768E">
              <w:rPr>
                <w:sz w:val="28"/>
                <w:szCs w:val="28"/>
              </w:rPr>
              <w:t>65,55</w:t>
            </w:r>
          </w:p>
        </w:tc>
        <w:tc>
          <w:tcPr>
            <w:tcW w:w="1226" w:type="dxa"/>
            <w:tcBorders>
              <w:top w:val="single" w:sz="4" w:space="0" w:color="auto"/>
              <w:left w:val="nil"/>
              <w:bottom w:val="single" w:sz="4" w:space="0" w:color="auto"/>
              <w:right w:val="single" w:sz="4" w:space="0" w:color="auto"/>
            </w:tcBorders>
            <w:shd w:val="clear" w:color="000000" w:fill="FFFFFF"/>
            <w:vAlign w:val="center"/>
          </w:tcPr>
          <w:p w14:paraId="5C67ACB4" w14:textId="77777777" w:rsidR="0018768E" w:rsidRPr="0018768E" w:rsidRDefault="0018768E" w:rsidP="0018768E">
            <w:pPr>
              <w:jc w:val="center"/>
              <w:rPr>
                <w:sz w:val="28"/>
                <w:szCs w:val="28"/>
              </w:rPr>
            </w:pPr>
            <w:r w:rsidRPr="0018768E">
              <w:rPr>
                <w:sz w:val="28"/>
                <w:szCs w:val="28"/>
              </w:rPr>
              <w:t>65,55</w:t>
            </w:r>
          </w:p>
        </w:tc>
        <w:tc>
          <w:tcPr>
            <w:tcW w:w="1233" w:type="dxa"/>
            <w:tcBorders>
              <w:top w:val="single" w:sz="4" w:space="0" w:color="auto"/>
              <w:left w:val="nil"/>
              <w:bottom w:val="single" w:sz="4" w:space="0" w:color="auto"/>
              <w:right w:val="single" w:sz="4" w:space="0" w:color="auto"/>
            </w:tcBorders>
            <w:shd w:val="clear" w:color="000000" w:fill="FFFFFF"/>
            <w:vAlign w:val="center"/>
          </w:tcPr>
          <w:p w14:paraId="10594B69" w14:textId="77777777" w:rsidR="0018768E" w:rsidRPr="0018768E" w:rsidRDefault="0018768E" w:rsidP="0018768E">
            <w:pPr>
              <w:jc w:val="center"/>
              <w:rPr>
                <w:sz w:val="28"/>
                <w:szCs w:val="28"/>
              </w:rPr>
            </w:pPr>
            <w:r w:rsidRPr="0018768E">
              <w:rPr>
                <w:sz w:val="28"/>
                <w:szCs w:val="28"/>
              </w:rPr>
              <w:t>67,91</w:t>
            </w:r>
          </w:p>
        </w:tc>
        <w:tc>
          <w:tcPr>
            <w:tcW w:w="1222" w:type="dxa"/>
            <w:tcBorders>
              <w:top w:val="single" w:sz="4" w:space="0" w:color="auto"/>
              <w:left w:val="nil"/>
              <w:bottom w:val="single" w:sz="4" w:space="0" w:color="auto"/>
              <w:right w:val="single" w:sz="4" w:space="0" w:color="auto"/>
            </w:tcBorders>
            <w:shd w:val="clear" w:color="000000" w:fill="FFFFFF"/>
            <w:vAlign w:val="center"/>
          </w:tcPr>
          <w:p w14:paraId="4CAEC2B3" w14:textId="77777777" w:rsidR="0018768E" w:rsidRPr="0018768E" w:rsidRDefault="0018768E" w:rsidP="0018768E">
            <w:pPr>
              <w:jc w:val="center"/>
              <w:rPr>
                <w:sz w:val="28"/>
                <w:szCs w:val="28"/>
              </w:rPr>
            </w:pPr>
            <w:r w:rsidRPr="0018768E">
              <w:rPr>
                <w:sz w:val="28"/>
                <w:szCs w:val="28"/>
              </w:rPr>
              <w:t>62,14</w:t>
            </w:r>
          </w:p>
        </w:tc>
        <w:tc>
          <w:tcPr>
            <w:tcW w:w="1238" w:type="dxa"/>
            <w:tcBorders>
              <w:top w:val="single" w:sz="4" w:space="0" w:color="auto"/>
              <w:left w:val="nil"/>
              <w:bottom w:val="single" w:sz="4" w:space="0" w:color="auto"/>
              <w:right w:val="single" w:sz="4" w:space="0" w:color="auto"/>
            </w:tcBorders>
            <w:shd w:val="clear" w:color="000000" w:fill="FFFFFF"/>
            <w:vAlign w:val="center"/>
          </w:tcPr>
          <w:p w14:paraId="677038C6" w14:textId="77777777" w:rsidR="0018768E" w:rsidRPr="0018768E" w:rsidRDefault="0018768E" w:rsidP="0018768E">
            <w:pPr>
              <w:jc w:val="center"/>
              <w:rPr>
                <w:sz w:val="28"/>
                <w:szCs w:val="28"/>
              </w:rPr>
            </w:pPr>
            <w:r w:rsidRPr="0018768E">
              <w:rPr>
                <w:sz w:val="28"/>
                <w:szCs w:val="28"/>
              </w:rPr>
              <w:t>62,14</w:t>
            </w:r>
          </w:p>
        </w:tc>
      </w:tr>
    </w:tbl>
    <w:p w14:paraId="729ED5B4" w14:textId="77777777" w:rsidR="0018768E" w:rsidRPr="0018768E" w:rsidRDefault="0018768E" w:rsidP="0018768E">
      <w:pPr>
        <w:ind w:left="993"/>
        <w:jc w:val="both"/>
        <w:rPr>
          <w:color w:val="000000"/>
          <w:sz w:val="28"/>
          <w:szCs w:val="28"/>
          <w:lang w:eastAsia="en-US"/>
        </w:rPr>
      </w:pPr>
      <w:r w:rsidRPr="0018768E">
        <w:rPr>
          <w:color w:val="000000"/>
          <w:sz w:val="28"/>
          <w:szCs w:val="28"/>
          <w:lang w:eastAsia="en-US"/>
        </w:rPr>
        <w:t xml:space="preserve">        * Тариф установлен с учетом стоимости услуг по очистке стоков ООО «</w:t>
      </w:r>
      <w:proofErr w:type="spellStart"/>
      <w:r w:rsidRPr="0018768E">
        <w:rPr>
          <w:color w:val="000000"/>
          <w:sz w:val="28"/>
          <w:szCs w:val="28"/>
          <w:lang w:eastAsia="en-US"/>
        </w:rPr>
        <w:t>Водокомплекс</w:t>
      </w:r>
      <w:proofErr w:type="spellEnd"/>
      <w:r w:rsidRPr="0018768E">
        <w:rPr>
          <w:color w:val="000000"/>
          <w:sz w:val="28"/>
          <w:szCs w:val="28"/>
          <w:lang w:eastAsia="en-US"/>
        </w:rPr>
        <w:t xml:space="preserve">», ИНН 5406734820, </w:t>
      </w:r>
    </w:p>
    <w:p w14:paraId="52793F3F" w14:textId="77777777" w:rsidR="0018768E" w:rsidRPr="0018768E" w:rsidRDefault="0018768E" w:rsidP="0018768E">
      <w:pPr>
        <w:ind w:left="993"/>
        <w:jc w:val="both"/>
        <w:rPr>
          <w:color w:val="000000"/>
          <w:sz w:val="28"/>
          <w:szCs w:val="28"/>
          <w:lang w:eastAsia="en-US"/>
        </w:rPr>
      </w:pPr>
      <w:r w:rsidRPr="0018768E">
        <w:rPr>
          <w:color w:val="000000"/>
          <w:sz w:val="28"/>
          <w:szCs w:val="28"/>
          <w:lang w:eastAsia="en-US"/>
        </w:rPr>
        <w:t>МКП ММР «Ресурс», ИНН 4213012417.</w:t>
      </w:r>
    </w:p>
    <w:p w14:paraId="107C312D" w14:textId="77777777" w:rsidR="0018768E" w:rsidRPr="0018768E" w:rsidRDefault="0018768E" w:rsidP="0018768E">
      <w:pPr>
        <w:ind w:left="-709" w:firstLine="709"/>
        <w:jc w:val="both"/>
        <w:rPr>
          <w:lang w:eastAsia="en-US"/>
        </w:rPr>
      </w:pPr>
      <w:r w:rsidRPr="0018768E">
        <w:rPr>
          <w:color w:val="000000"/>
          <w:sz w:val="28"/>
          <w:szCs w:val="28"/>
          <w:lang w:eastAsia="en-US"/>
        </w:rPr>
        <w:t xml:space="preserve">                      **Выделяется в целях реализации пункта 6 статьи 168 Налогового кодекса Российской </w:t>
      </w:r>
      <w:proofErr w:type="gramStart"/>
      <w:r w:rsidRPr="0018768E">
        <w:rPr>
          <w:color w:val="000000"/>
          <w:sz w:val="28"/>
          <w:szCs w:val="28"/>
          <w:lang w:eastAsia="en-US"/>
        </w:rPr>
        <w:t xml:space="preserve">Федерации.   </w:t>
      </w:r>
      <w:proofErr w:type="gramEnd"/>
      <w:r w:rsidRPr="0018768E">
        <w:rPr>
          <w:color w:val="000000"/>
          <w:sz w:val="28"/>
          <w:szCs w:val="28"/>
          <w:lang w:eastAsia="en-US"/>
        </w:rPr>
        <w:t xml:space="preserve">              ».</w:t>
      </w:r>
    </w:p>
    <w:p w14:paraId="0893F2AA" w14:textId="77777777" w:rsidR="000D7369" w:rsidRDefault="000D7369" w:rsidP="004964A6">
      <w:pPr>
        <w:tabs>
          <w:tab w:val="left" w:pos="5580"/>
          <w:tab w:val="left" w:pos="9498"/>
        </w:tabs>
        <w:ind w:right="-569"/>
        <w:rPr>
          <w:color w:val="000000" w:themeColor="text1"/>
        </w:rPr>
        <w:sectPr w:rsidR="000D7369" w:rsidSect="00132E90">
          <w:pgSz w:w="16838" w:h="11906" w:orient="landscape"/>
          <w:pgMar w:top="709" w:right="993" w:bottom="850" w:left="1134" w:header="708" w:footer="708" w:gutter="0"/>
          <w:cols w:space="708"/>
          <w:titlePg/>
          <w:docGrid w:linePitch="360"/>
        </w:sectPr>
      </w:pPr>
    </w:p>
    <w:p w14:paraId="2ED11F07" w14:textId="6FA0D954" w:rsidR="000D7369" w:rsidRPr="00081AD4" w:rsidRDefault="000D7369" w:rsidP="00EE175E">
      <w:pPr>
        <w:tabs>
          <w:tab w:val="left" w:pos="5580"/>
          <w:tab w:val="left" w:pos="9498"/>
        </w:tabs>
        <w:ind w:left="-961" w:right="-569" w:firstLine="6773"/>
        <w:rPr>
          <w:color w:val="000000" w:themeColor="text1"/>
        </w:rPr>
      </w:pPr>
      <w:r w:rsidRPr="00081AD4">
        <w:rPr>
          <w:color w:val="000000" w:themeColor="text1"/>
        </w:rPr>
        <w:lastRenderedPageBreak/>
        <w:t xml:space="preserve">Приложение № </w:t>
      </w:r>
      <w:r>
        <w:rPr>
          <w:color w:val="000000" w:themeColor="text1"/>
        </w:rPr>
        <w:t xml:space="preserve">6 </w:t>
      </w:r>
      <w:r w:rsidRPr="00081AD4">
        <w:rPr>
          <w:color w:val="000000" w:themeColor="text1"/>
        </w:rPr>
        <w:t xml:space="preserve">к протоколу № </w:t>
      </w:r>
      <w:r>
        <w:rPr>
          <w:color w:val="000000" w:themeColor="text1"/>
        </w:rPr>
        <w:t>67</w:t>
      </w:r>
    </w:p>
    <w:p w14:paraId="27A01D05" w14:textId="77777777" w:rsidR="000D7369" w:rsidRPr="00081AD4" w:rsidRDefault="000D7369" w:rsidP="00EE175E">
      <w:pPr>
        <w:tabs>
          <w:tab w:val="left" w:pos="5580"/>
          <w:tab w:val="left" w:pos="9498"/>
        </w:tabs>
        <w:ind w:left="-961" w:right="-569" w:firstLine="6773"/>
        <w:rPr>
          <w:color w:val="000000" w:themeColor="text1"/>
        </w:rPr>
      </w:pPr>
      <w:r w:rsidRPr="00081AD4">
        <w:rPr>
          <w:color w:val="000000" w:themeColor="text1"/>
        </w:rPr>
        <w:t xml:space="preserve">заседания </w:t>
      </w:r>
      <w:r>
        <w:rPr>
          <w:color w:val="000000" w:themeColor="text1"/>
        </w:rPr>
        <w:t>п</w:t>
      </w:r>
      <w:r w:rsidRPr="00081AD4">
        <w:rPr>
          <w:color w:val="000000" w:themeColor="text1"/>
        </w:rPr>
        <w:t>равления Региональной</w:t>
      </w:r>
    </w:p>
    <w:p w14:paraId="44861B9D" w14:textId="77777777" w:rsidR="000D7369" w:rsidRPr="00081AD4" w:rsidRDefault="000D7369" w:rsidP="00EE175E">
      <w:pPr>
        <w:tabs>
          <w:tab w:val="left" w:pos="5580"/>
          <w:tab w:val="left" w:pos="9498"/>
        </w:tabs>
        <w:ind w:left="-961" w:right="-569" w:firstLine="6773"/>
        <w:rPr>
          <w:color w:val="000000" w:themeColor="text1"/>
        </w:rPr>
      </w:pPr>
      <w:r w:rsidRPr="00081AD4">
        <w:rPr>
          <w:color w:val="000000" w:themeColor="text1"/>
        </w:rPr>
        <w:t>энергетической комиссии</w:t>
      </w:r>
    </w:p>
    <w:p w14:paraId="67DE24DC" w14:textId="77777777" w:rsidR="000D7369" w:rsidRDefault="000D7369" w:rsidP="00EE175E">
      <w:pPr>
        <w:tabs>
          <w:tab w:val="left" w:pos="5580"/>
          <w:tab w:val="left" w:pos="9498"/>
        </w:tabs>
        <w:ind w:left="-961" w:right="-569" w:firstLine="6773"/>
        <w:rPr>
          <w:color w:val="000000" w:themeColor="text1"/>
        </w:rPr>
      </w:pPr>
      <w:r w:rsidRPr="00081AD4">
        <w:rPr>
          <w:color w:val="000000" w:themeColor="text1"/>
        </w:rPr>
        <w:t xml:space="preserve">Кузбасса от </w:t>
      </w:r>
      <w:r>
        <w:rPr>
          <w:color w:val="000000" w:themeColor="text1"/>
        </w:rPr>
        <w:t>19</w:t>
      </w:r>
      <w:r w:rsidRPr="00081AD4">
        <w:rPr>
          <w:color w:val="000000" w:themeColor="text1"/>
        </w:rPr>
        <w:t>.</w:t>
      </w:r>
      <w:r>
        <w:rPr>
          <w:color w:val="000000" w:themeColor="text1"/>
        </w:rPr>
        <w:t>10</w:t>
      </w:r>
      <w:r w:rsidRPr="00081AD4">
        <w:rPr>
          <w:color w:val="000000" w:themeColor="text1"/>
        </w:rPr>
        <w:t>.202</w:t>
      </w:r>
      <w:r>
        <w:rPr>
          <w:color w:val="000000" w:themeColor="text1"/>
        </w:rPr>
        <w:t>1</w:t>
      </w:r>
    </w:p>
    <w:p w14:paraId="56F04146" w14:textId="77777777" w:rsidR="009440F1" w:rsidRPr="009440F1" w:rsidRDefault="009440F1" w:rsidP="009440F1">
      <w:pPr>
        <w:keepNext/>
        <w:jc w:val="center"/>
        <w:outlineLvl w:val="0"/>
        <w:rPr>
          <w:b/>
          <w:iCs/>
          <w:color w:val="000000"/>
          <w:sz w:val="28"/>
          <w:szCs w:val="28"/>
        </w:rPr>
      </w:pPr>
      <w:r w:rsidRPr="009440F1">
        <w:rPr>
          <w:b/>
          <w:iCs/>
          <w:color w:val="000000"/>
          <w:sz w:val="28"/>
          <w:szCs w:val="28"/>
        </w:rPr>
        <w:t>Экспертное заключение</w:t>
      </w:r>
    </w:p>
    <w:p w14:paraId="5A04EE59" w14:textId="77777777" w:rsidR="009440F1" w:rsidRPr="009440F1" w:rsidRDefault="009440F1" w:rsidP="009440F1">
      <w:pPr>
        <w:keepNext/>
        <w:jc w:val="center"/>
        <w:outlineLvl w:val="0"/>
        <w:rPr>
          <w:b/>
          <w:iCs/>
          <w:sz w:val="28"/>
          <w:szCs w:val="28"/>
        </w:rPr>
      </w:pPr>
      <w:r w:rsidRPr="009440F1">
        <w:rPr>
          <w:b/>
          <w:iCs/>
          <w:sz w:val="28"/>
          <w:szCs w:val="28"/>
        </w:rPr>
        <w:t>Региональной энергетической комиссии Кузбасса</w:t>
      </w:r>
    </w:p>
    <w:p w14:paraId="0A38B6F5" w14:textId="0AFF6D90" w:rsidR="009440F1" w:rsidRPr="009440F1" w:rsidRDefault="009440F1" w:rsidP="009440F1">
      <w:pPr>
        <w:tabs>
          <w:tab w:val="left" w:pos="10206"/>
        </w:tabs>
        <w:jc w:val="center"/>
        <w:rPr>
          <w:kern w:val="32"/>
          <w:sz w:val="28"/>
          <w:szCs w:val="28"/>
          <w:lang w:eastAsia="en-US"/>
        </w:rPr>
      </w:pPr>
      <w:r w:rsidRPr="009440F1">
        <w:rPr>
          <w:color w:val="000000"/>
          <w:sz w:val="28"/>
          <w:szCs w:val="28"/>
        </w:rPr>
        <w:t>по материалам, представленным</w:t>
      </w:r>
      <w:r w:rsidRPr="009440F1">
        <w:rPr>
          <w:b/>
          <w:color w:val="000000"/>
          <w:sz w:val="28"/>
          <w:szCs w:val="28"/>
        </w:rPr>
        <w:t xml:space="preserve"> </w:t>
      </w:r>
      <w:r w:rsidRPr="009440F1">
        <w:rPr>
          <w:sz w:val="28"/>
          <w:szCs w:val="28"/>
        </w:rPr>
        <w:t>ООО «</w:t>
      </w:r>
      <w:proofErr w:type="spellStart"/>
      <w:r w:rsidRPr="009440F1">
        <w:rPr>
          <w:sz w:val="28"/>
          <w:szCs w:val="28"/>
        </w:rPr>
        <w:t>Горводоканал</w:t>
      </w:r>
      <w:proofErr w:type="spellEnd"/>
      <w:r w:rsidRPr="009440F1">
        <w:rPr>
          <w:sz w:val="28"/>
          <w:szCs w:val="28"/>
        </w:rPr>
        <w:t>»                           (Мариинский муниципальный округ)</w:t>
      </w:r>
      <w:r w:rsidRPr="009440F1">
        <w:rPr>
          <w:color w:val="000000"/>
          <w:sz w:val="28"/>
          <w:szCs w:val="28"/>
        </w:rPr>
        <w:t xml:space="preserve">, </w:t>
      </w:r>
      <w:r w:rsidRPr="009440F1">
        <w:rPr>
          <w:sz w:val="28"/>
          <w:szCs w:val="28"/>
        </w:rPr>
        <w:t xml:space="preserve">для корректировки тарифов </w:t>
      </w:r>
      <w:r w:rsidRPr="009440F1">
        <w:rPr>
          <w:kern w:val="32"/>
          <w:sz w:val="28"/>
          <w:szCs w:val="28"/>
          <w:lang w:eastAsia="en-US"/>
        </w:rPr>
        <w:t xml:space="preserve">на услугу водоотведение  </w:t>
      </w:r>
      <w:bookmarkStart w:id="15" w:name="_Hlk12868200"/>
      <w:r w:rsidRPr="009440F1">
        <w:rPr>
          <w:kern w:val="32"/>
          <w:sz w:val="28"/>
          <w:szCs w:val="28"/>
          <w:lang w:eastAsia="en-US"/>
        </w:rPr>
        <w:t xml:space="preserve"> </w:t>
      </w:r>
      <w:r w:rsidRPr="009440F1">
        <w:rPr>
          <w:sz w:val="28"/>
          <w:szCs w:val="28"/>
          <w:lang w:eastAsia="en-US"/>
        </w:rPr>
        <w:t>ООО «</w:t>
      </w:r>
      <w:proofErr w:type="spellStart"/>
      <w:r w:rsidRPr="009440F1">
        <w:rPr>
          <w:sz w:val="28"/>
          <w:szCs w:val="28"/>
          <w:lang w:eastAsia="en-US"/>
        </w:rPr>
        <w:t>Горводоканал</w:t>
      </w:r>
      <w:proofErr w:type="spellEnd"/>
      <w:r w:rsidRPr="009440F1">
        <w:rPr>
          <w:sz w:val="28"/>
          <w:szCs w:val="28"/>
          <w:lang w:eastAsia="en-US"/>
        </w:rPr>
        <w:t xml:space="preserve">» (Мариинский муниципальный округ), предоставляющего услугу для абонентов, объекты </w:t>
      </w:r>
      <w:r w:rsidRPr="009440F1">
        <w:rPr>
          <w:rFonts w:eastAsia="Calibri"/>
          <w:sz w:val="28"/>
          <w:szCs w:val="28"/>
          <w:lang w:eastAsia="en-US"/>
        </w:rPr>
        <w:t>капитального строительства которых подключены (технологически присоединены) к центральной системе водоснабжения и не подключены (технологически не присоединены) к централизованной системе водоотведения, заключивших договор водоотведения с гарантирующей организацией</w:t>
      </w:r>
      <w:bookmarkEnd w:id="15"/>
      <w:r w:rsidRPr="009440F1">
        <w:rPr>
          <w:sz w:val="28"/>
          <w:szCs w:val="28"/>
        </w:rPr>
        <w:t>, реализуемую на потребительском рынке на период с 01.01.2022 по 31.12.2022</w:t>
      </w:r>
    </w:p>
    <w:p w14:paraId="342507E1" w14:textId="77777777" w:rsidR="009440F1" w:rsidRPr="009440F1" w:rsidRDefault="009440F1" w:rsidP="009440F1">
      <w:pPr>
        <w:jc w:val="both"/>
        <w:rPr>
          <w:i/>
          <w:color w:val="FF0000"/>
          <w:szCs w:val="29"/>
        </w:rPr>
      </w:pPr>
    </w:p>
    <w:p w14:paraId="0BAC1F47" w14:textId="77777777" w:rsidR="009440F1" w:rsidRPr="009440F1" w:rsidRDefault="009440F1" w:rsidP="009440F1">
      <w:pPr>
        <w:ind w:firstLine="709"/>
        <w:jc w:val="both"/>
        <w:rPr>
          <w:color w:val="000000"/>
          <w:sz w:val="4"/>
          <w:szCs w:val="4"/>
        </w:rPr>
      </w:pPr>
    </w:p>
    <w:p w14:paraId="6538A6C8" w14:textId="77777777" w:rsidR="009440F1" w:rsidRPr="009440F1" w:rsidRDefault="009440F1" w:rsidP="009440F1">
      <w:pPr>
        <w:ind w:firstLine="709"/>
        <w:jc w:val="both"/>
        <w:rPr>
          <w:sz w:val="28"/>
          <w:szCs w:val="28"/>
        </w:rPr>
      </w:pPr>
      <w:r w:rsidRPr="009440F1">
        <w:rPr>
          <w:sz w:val="28"/>
          <w:szCs w:val="28"/>
        </w:rPr>
        <w:t xml:space="preserve">Заместитель председателя Региональной энергетической комиссии Кузбасса (далее – специалист), рассмотрев представленные организацией предложения по корректировки  тарифов на услугу водоотведения </w:t>
      </w:r>
      <w:r w:rsidRPr="009440F1">
        <w:rPr>
          <w:sz w:val="28"/>
          <w:szCs w:val="28"/>
          <w:lang w:eastAsia="en-US"/>
        </w:rPr>
        <w:t xml:space="preserve">для абонентов, объекты </w:t>
      </w:r>
      <w:r w:rsidRPr="009440F1">
        <w:rPr>
          <w:rFonts w:eastAsia="Calibri"/>
          <w:sz w:val="28"/>
          <w:szCs w:val="28"/>
          <w:lang w:eastAsia="en-US"/>
        </w:rPr>
        <w:t>капитального строительства которых подключены (технологически присоединены) к центральной системе водоснабжения и не подключены (технологически не присоединены) к централизованной системе водоотведения, заключивших договор водоотведения с гарантирующей организацией</w:t>
      </w:r>
      <w:r w:rsidRPr="009440F1">
        <w:rPr>
          <w:sz w:val="28"/>
          <w:szCs w:val="28"/>
        </w:rPr>
        <w:t>, реализуемую на потребительском рынке, отмечает, что они отражают экономическую ситуацию в организации в сложившихся условиях хозяйствования.</w:t>
      </w:r>
    </w:p>
    <w:p w14:paraId="49632524" w14:textId="77777777" w:rsidR="009440F1" w:rsidRPr="009440F1" w:rsidRDefault="009440F1" w:rsidP="009440F1">
      <w:pPr>
        <w:ind w:firstLine="709"/>
        <w:jc w:val="both"/>
        <w:rPr>
          <w:sz w:val="28"/>
          <w:szCs w:val="28"/>
        </w:rPr>
      </w:pPr>
      <w:r w:rsidRPr="009440F1">
        <w:rPr>
          <w:sz w:val="28"/>
          <w:szCs w:val="28"/>
        </w:rPr>
        <w:t>ООО «</w:t>
      </w:r>
      <w:proofErr w:type="spellStart"/>
      <w:r w:rsidRPr="009440F1">
        <w:rPr>
          <w:sz w:val="28"/>
          <w:szCs w:val="28"/>
        </w:rPr>
        <w:t>Горводоканал</w:t>
      </w:r>
      <w:proofErr w:type="spellEnd"/>
      <w:r w:rsidRPr="009440F1">
        <w:rPr>
          <w:sz w:val="28"/>
          <w:szCs w:val="28"/>
        </w:rPr>
        <w:t>» (Мариинский муниципальный округ) обратилось в Региональную энергетическую комиссию Кузбасса с заявлением о корректировке тарифов на водоотведение,</w:t>
      </w:r>
      <w:r w:rsidRPr="009440F1">
        <w:rPr>
          <w:sz w:val="28"/>
          <w:szCs w:val="28"/>
          <w:lang w:eastAsia="en-US"/>
        </w:rPr>
        <w:t xml:space="preserve"> предоставляющего услугу для абонентов, объекты </w:t>
      </w:r>
      <w:r w:rsidRPr="009440F1">
        <w:rPr>
          <w:rFonts w:eastAsia="Calibri"/>
          <w:sz w:val="28"/>
          <w:szCs w:val="28"/>
          <w:lang w:eastAsia="en-US"/>
        </w:rPr>
        <w:t xml:space="preserve">капитального строительства которых подключены (технологически присоединены) к центральной системе водоснабжения и не подключены (технологически не присоединены) к централизованной системе водоотведения (исх. № 200 от 28.04.2021, </w:t>
      </w:r>
      <w:proofErr w:type="spellStart"/>
      <w:r w:rsidRPr="009440F1">
        <w:rPr>
          <w:rFonts w:eastAsia="Calibri"/>
          <w:sz w:val="28"/>
          <w:szCs w:val="28"/>
          <w:lang w:eastAsia="en-US"/>
        </w:rPr>
        <w:t>вхд</w:t>
      </w:r>
      <w:proofErr w:type="spellEnd"/>
      <w:r w:rsidRPr="009440F1">
        <w:rPr>
          <w:rFonts w:eastAsia="Calibri"/>
          <w:sz w:val="28"/>
          <w:szCs w:val="28"/>
          <w:lang w:eastAsia="en-US"/>
        </w:rPr>
        <w:t xml:space="preserve">. № 2048 от 28.04.2021). </w:t>
      </w:r>
      <w:r w:rsidRPr="009440F1">
        <w:rPr>
          <w:sz w:val="28"/>
          <w:szCs w:val="28"/>
        </w:rPr>
        <w:t>Согласно представленному заявлению организацией было предложено скорректировать НВВ на 2022 год на сумму 3163,81 тыс. руб. и установить тарифы методом индексации на 2022 год в размере 212,47 руб./м3.</w:t>
      </w:r>
    </w:p>
    <w:p w14:paraId="7B94B1C9" w14:textId="77777777" w:rsidR="009440F1" w:rsidRPr="009440F1" w:rsidRDefault="009440F1" w:rsidP="009440F1">
      <w:pPr>
        <w:ind w:firstLine="709"/>
        <w:jc w:val="both"/>
        <w:rPr>
          <w:sz w:val="28"/>
          <w:szCs w:val="28"/>
        </w:rPr>
      </w:pPr>
      <w:r w:rsidRPr="009440F1">
        <w:rPr>
          <w:sz w:val="28"/>
          <w:szCs w:val="28"/>
        </w:rPr>
        <w:t>С учетом дополнительно представленных материалов (</w:t>
      </w:r>
      <w:proofErr w:type="spellStart"/>
      <w:r w:rsidRPr="009440F1">
        <w:rPr>
          <w:sz w:val="28"/>
          <w:szCs w:val="28"/>
        </w:rPr>
        <w:t>вх</w:t>
      </w:r>
      <w:proofErr w:type="spellEnd"/>
      <w:r w:rsidRPr="009440F1">
        <w:rPr>
          <w:sz w:val="28"/>
          <w:szCs w:val="28"/>
        </w:rPr>
        <w:t>. от 01.06.2021                     № 2955) ООО «</w:t>
      </w:r>
      <w:proofErr w:type="spellStart"/>
      <w:r w:rsidRPr="009440F1">
        <w:rPr>
          <w:sz w:val="28"/>
          <w:szCs w:val="28"/>
        </w:rPr>
        <w:t>Горводоканал</w:t>
      </w:r>
      <w:proofErr w:type="spellEnd"/>
      <w:r w:rsidRPr="009440F1">
        <w:rPr>
          <w:sz w:val="28"/>
          <w:szCs w:val="28"/>
        </w:rPr>
        <w:t>» 03.06.2021 открыто тарифное дело № 60 ВС и ВО (исх. № М-1-54/1779-02 от 03.06.2021). Кроме того, письмами от 31.05.2021 № 278, от 04.08.2021 № 410, от 27.08.2021 № 487 были представлены дополнительные материалы, которые приобщены к тарифному делу.</w:t>
      </w:r>
    </w:p>
    <w:p w14:paraId="127578D0" w14:textId="77777777" w:rsidR="009440F1" w:rsidRPr="009440F1" w:rsidRDefault="009440F1" w:rsidP="009440F1">
      <w:pPr>
        <w:ind w:firstLine="709"/>
        <w:jc w:val="both"/>
        <w:rPr>
          <w:sz w:val="28"/>
          <w:szCs w:val="28"/>
        </w:rPr>
      </w:pPr>
      <w:r w:rsidRPr="009440F1">
        <w:rPr>
          <w:sz w:val="28"/>
          <w:szCs w:val="28"/>
        </w:rPr>
        <w:t xml:space="preserve">Расчет тарифов произведен специалистом с применением метода индексации в соответствии с Методическими указаниями по расчету регулируемых тарифов в сфере водоснабжения и водоотведения, </w:t>
      </w:r>
      <w:r w:rsidRPr="009440F1">
        <w:rPr>
          <w:sz w:val="28"/>
          <w:szCs w:val="28"/>
        </w:rPr>
        <w:lastRenderedPageBreak/>
        <w:t>утвержденными приказом ФСТ России от 27.12.2013 № 1746-э «Об утверждении Методических указаний по расчету регулируемых тарифов в сфере водоснабжения и водоотведения» (далее – Методические указания). Тарифы устанавливаются на период с 01.01.2022 по 31.12.2022.</w:t>
      </w:r>
    </w:p>
    <w:p w14:paraId="3FA882BA" w14:textId="77777777" w:rsidR="009440F1" w:rsidRPr="009440F1" w:rsidRDefault="009440F1" w:rsidP="009440F1">
      <w:pPr>
        <w:jc w:val="center"/>
        <w:rPr>
          <w:b/>
          <w:color w:val="FF0000"/>
          <w:sz w:val="32"/>
          <w:szCs w:val="32"/>
          <w:u w:val="single"/>
        </w:rPr>
      </w:pPr>
    </w:p>
    <w:p w14:paraId="3EABF821" w14:textId="77777777" w:rsidR="009440F1" w:rsidRPr="009440F1" w:rsidRDefault="009440F1" w:rsidP="009440F1">
      <w:pPr>
        <w:jc w:val="center"/>
        <w:rPr>
          <w:b/>
          <w:sz w:val="32"/>
          <w:szCs w:val="32"/>
          <w:u w:val="single"/>
        </w:rPr>
      </w:pPr>
    </w:p>
    <w:p w14:paraId="665AECAB" w14:textId="77777777" w:rsidR="009440F1" w:rsidRPr="009440F1" w:rsidRDefault="009440F1" w:rsidP="009440F1">
      <w:pPr>
        <w:jc w:val="center"/>
        <w:rPr>
          <w:b/>
          <w:sz w:val="32"/>
          <w:szCs w:val="32"/>
          <w:u w:val="single"/>
        </w:rPr>
      </w:pPr>
      <w:r w:rsidRPr="009440F1">
        <w:rPr>
          <w:b/>
          <w:sz w:val="32"/>
          <w:szCs w:val="32"/>
          <w:u w:val="single"/>
        </w:rPr>
        <w:t>Общая характеристика организации</w:t>
      </w:r>
    </w:p>
    <w:p w14:paraId="49363E6D" w14:textId="77777777" w:rsidR="009440F1" w:rsidRPr="009440F1" w:rsidRDefault="009440F1" w:rsidP="009440F1">
      <w:pPr>
        <w:jc w:val="center"/>
        <w:rPr>
          <w:b/>
          <w:sz w:val="20"/>
          <w:szCs w:val="10"/>
          <w:u w:val="single"/>
        </w:rPr>
      </w:pPr>
    </w:p>
    <w:p w14:paraId="4105C16D" w14:textId="77777777" w:rsidR="009440F1" w:rsidRPr="009440F1" w:rsidRDefault="009440F1" w:rsidP="009440F1">
      <w:pPr>
        <w:ind w:firstLine="709"/>
        <w:jc w:val="both"/>
        <w:rPr>
          <w:sz w:val="28"/>
          <w:szCs w:val="28"/>
        </w:rPr>
      </w:pPr>
      <w:r w:rsidRPr="009440F1">
        <w:rPr>
          <w:sz w:val="28"/>
          <w:szCs w:val="28"/>
        </w:rPr>
        <w:t>ООО «</w:t>
      </w:r>
      <w:proofErr w:type="spellStart"/>
      <w:r w:rsidRPr="009440F1">
        <w:rPr>
          <w:sz w:val="28"/>
          <w:szCs w:val="28"/>
        </w:rPr>
        <w:t>Горводоканал</w:t>
      </w:r>
      <w:proofErr w:type="spellEnd"/>
      <w:r w:rsidRPr="009440F1">
        <w:rPr>
          <w:sz w:val="28"/>
          <w:szCs w:val="28"/>
        </w:rPr>
        <w:t>» (далее-организация) является комплексной организацией, предоставляющей услуги холодного водоснабжения, водоотведения населению, предприятиям, учреждениям всех форм собственности.</w:t>
      </w:r>
    </w:p>
    <w:p w14:paraId="14DA46AC" w14:textId="77777777" w:rsidR="009440F1" w:rsidRPr="009440F1" w:rsidRDefault="009440F1" w:rsidP="009440F1">
      <w:pPr>
        <w:ind w:firstLine="709"/>
        <w:jc w:val="both"/>
        <w:rPr>
          <w:rFonts w:eastAsia="Calibri"/>
          <w:sz w:val="28"/>
          <w:szCs w:val="28"/>
          <w:lang w:eastAsia="en-US"/>
        </w:rPr>
      </w:pPr>
      <w:r w:rsidRPr="009440F1">
        <w:rPr>
          <w:sz w:val="28"/>
          <w:szCs w:val="28"/>
          <w:lang w:eastAsia="en-US"/>
        </w:rPr>
        <w:t>ООО «</w:t>
      </w:r>
      <w:proofErr w:type="spellStart"/>
      <w:r w:rsidRPr="009440F1">
        <w:rPr>
          <w:sz w:val="28"/>
          <w:szCs w:val="28"/>
          <w:lang w:eastAsia="en-US"/>
        </w:rPr>
        <w:t>Горводоканал</w:t>
      </w:r>
      <w:proofErr w:type="spellEnd"/>
      <w:r w:rsidRPr="009440F1">
        <w:rPr>
          <w:sz w:val="28"/>
          <w:szCs w:val="28"/>
          <w:lang w:eastAsia="en-US"/>
        </w:rPr>
        <w:t xml:space="preserve">» предоставляет услугу для </w:t>
      </w:r>
      <w:bookmarkStart w:id="16" w:name="_Hlk12950388"/>
      <w:r w:rsidRPr="009440F1">
        <w:rPr>
          <w:sz w:val="28"/>
          <w:szCs w:val="28"/>
          <w:lang w:eastAsia="en-US"/>
        </w:rPr>
        <w:t xml:space="preserve">абонентов, объекты </w:t>
      </w:r>
      <w:r w:rsidRPr="009440F1">
        <w:rPr>
          <w:rFonts w:eastAsia="Calibri"/>
          <w:sz w:val="28"/>
          <w:szCs w:val="28"/>
          <w:lang w:eastAsia="en-US"/>
        </w:rPr>
        <w:t>капитального строительства которых подключены (технологически присоединены) к центральной системе водоснабжения и не подключены (технологически не присоединены) к централизованной системе водоотведения, заключивших договор водоотведения с гарантирующей организацией.</w:t>
      </w:r>
    </w:p>
    <w:bookmarkEnd w:id="16"/>
    <w:p w14:paraId="14D5E052" w14:textId="77777777" w:rsidR="009440F1" w:rsidRPr="009440F1" w:rsidRDefault="009440F1" w:rsidP="009440F1">
      <w:pPr>
        <w:ind w:firstLine="709"/>
        <w:jc w:val="both"/>
        <w:rPr>
          <w:sz w:val="28"/>
          <w:szCs w:val="28"/>
        </w:rPr>
      </w:pPr>
      <w:r w:rsidRPr="009440F1">
        <w:rPr>
          <w:rFonts w:eastAsia="Calibri"/>
          <w:sz w:val="28"/>
          <w:szCs w:val="28"/>
          <w:lang w:eastAsia="en-US"/>
        </w:rPr>
        <w:t>Количество многоквартирных домов, оборудованных выгребными ямами, составляет 110 штук. Жилая площадь домов 85072,35</w:t>
      </w:r>
      <w:r w:rsidRPr="009440F1">
        <w:rPr>
          <w:b/>
          <w:i/>
          <w:sz w:val="28"/>
          <w:szCs w:val="28"/>
        </w:rPr>
        <w:t xml:space="preserve"> </w:t>
      </w:r>
      <w:r w:rsidRPr="009440F1">
        <w:rPr>
          <w:sz w:val="28"/>
          <w:szCs w:val="28"/>
        </w:rPr>
        <w:t>м</w:t>
      </w:r>
      <w:r w:rsidRPr="009440F1">
        <w:rPr>
          <w:sz w:val="28"/>
          <w:szCs w:val="28"/>
          <w:vertAlign w:val="superscript"/>
        </w:rPr>
        <w:t>2</w:t>
      </w:r>
      <w:r w:rsidRPr="009440F1">
        <w:rPr>
          <w:sz w:val="28"/>
          <w:szCs w:val="28"/>
          <w:vertAlign w:val="subscript"/>
        </w:rPr>
        <w:t xml:space="preserve">. </w:t>
      </w:r>
      <w:r w:rsidRPr="009440F1">
        <w:rPr>
          <w:sz w:val="28"/>
          <w:szCs w:val="28"/>
        </w:rPr>
        <w:t xml:space="preserve">Количество ассенизационных автомобилей – 5 штук, в том числе 4 автомобиля марки КАМАЗ, оборудованных вакуумной цистерной марки КО-505Б, вместимостью </w:t>
      </w:r>
      <w:bookmarkStart w:id="17" w:name="_Hlk12869531"/>
      <w:r w:rsidRPr="009440F1">
        <w:rPr>
          <w:sz w:val="28"/>
          <w:szCs w:val="28"/>
        </w:rPr>
        <w:t>12 м</w:t>
      </w:r>
      <w:r w:rsidRPr="009440F1">
        <w:rPr>
          <w:sz w:val="28"/>
          <w:szCs w:val="28"/>
          <w:vertAlign w:val="superscript"/>
        </w:rPr>
        <w:t>3</w:t>
      </w:r>
      <w:r w:rsidRPr="009440F1">
        <w:rPr>
          <w:sz w:val="28"/>
          <w:szCs w:val="28"/>
          <w:vertAlign w:val="subscript"/>
        </w:rPr>
        <w:t xml:space="preserve">, </w:t>
      </w:r>
      <w:bookmarkEnd w:id="17"/>
      <w:r w:rsidRPr="009440F1">
        <w:rPr>
          <w:sz w:val="28"/>
          <w:szCs w:val="28"/>
        </w:rPr>
        <w:t>10,5 м</w:t>
      </w:r>
      <w:r w:rsidRPr="009440F1">
        <w:rPr>
          <w:sz w:val="28"/>
          <w:szCs w:val="28"/>
          <w:vertAlign w:val="superscript"/>
        </w:rPr>
        <w:t>3</w:t>
      </w:r>
      <w:r w:rsidRPr="009440F1">
        <w:rPr>
          <w:sz w:val="28"/>
          <w:szCs w:val="28"/>
          <w:vertAlign w:val="subscript"/>
        </w:rPr>
        <w:t xml:space="preserve">, </w:t>
      </w:r>
      <w:r w:rsidRPr="009440F1">
        <w:rPr>
          <w:sz w:val="28"/>
          <w:szCs w:val="28"/>
        </w:rPr>
        <w:t>10,0 м</w:t>
      </w:r>
      <w:r w:rsidRPr="009440F1">
        <w:rPr>
          <w:sz w:val="28"/>
          <w:szCs w:val="28"/>
          <w:vertAlign w:val="superscript"/>
        </w:rPr>
        <w:t>3</w:t>
      </w:r>
      <w:r w:rsidRPr="009440F1">
        <w:rPr>
          <w:sz w:val="28"/>
          <w:szCs w:val="28"/>
          <w:vertAlign w:val="subscript"/>
        </w:rPr>
        <w:t xml:space="preserve">, </w:t>
      </w:r>
      <w:r w:rsidRPr="009440F1">
        <w:rPr>
          <w:sz w:val="28"/>
          <w:szCs w:val="28"/>
        </w:rPr>
        <w:t>10,5 м</w:t>
      </w:r>
      <w:r w:rsidRPr="009440F1">
        <w:rPr>
          <w:sz w:val="28"/>
          <w:szCs w:val="28"/>
          <w:vertAlign w:val="superscript"/>
        </w:rPr>
        <w:t>3</w:t>
      </w:r>
      <w:r w:rsidRPr="009440F1">
        <w:rPr>
          <w:sz w:val="28"/>
          <w:szCs w:val="28"/>
          <w:vertAlign w:val="subscript"/>
        </w:rPr>
        <w:t xml:space="preserve">, </w:t>
      </w:r>
      <w:r w:rsidRPr="009440F1">
        <w:rPr>
          <w:sz w:val="28"/>
          <w:szCs w:val="28"/>
        </w:rPr>
        <w:t>один автомобиль марки ЗИЛ, оборудованный вакуумной цистерной КО-520, вместимостью 5,5 м</w:t>
      </w:r>
      <w:r w:rsidRPr="009440F1">
        <w:rPr>
          <w:sz w:val="28"/>
          <w:szCs w:val="28"/>
          <w:vertAlign w:val="superscript"/>
        </w:rPr>
        <w:t>3</w:t>
      </w:r>
      <w:r w:rsidRPr="009440F1">
        <w:rPr>
          <w:sz w:val="28"/>
          <w:szCs w:val="28"/>
        </w:rPr>
        <w:t xml:space="preserve">. </w:t>
      </w:r>
    </w:p>
    <w:p w14:paraId="6C0B673A" w14:textId="77777777" w:rsidR="009440F1" w:rsidRPr="009440F1" w:rsidRDefault="009440F1" w:rsidP="009440F1">
      <w:pPr>
        <w:ind w:firstLine="709"/>
        <w:jc w:val="both"/>
        <w:rPr>
          <w:sz w:val="28"/>
          <w:szCs w:val="28"/>
        </w:rPr>
      </w:pPr>
      <w:r w:rsidRPr="009440F1">
        <w:rPr>
          <w:sz w:val="28"/>
          <w:szCs w:val="28"/>
        </w:rPr>
        <w:t>Среднее расстояние от выгребных ям до места утилизации ЖБО составляет 15 км. Количество человек, получающих услуги по откачке стоков – 3220. Услуги по вывозу ЖБО оказываются ООО «</w:t>
      </w:r>
      <w:proofErr w:type="spellStart"/>
      <w:r w:rsidRPr="009440F1">
        <w:rPr>
          <w:sz w:val="28"/>
          <w:szCs w:val="28"/>
        </w:rPr>
        <w:t>Стройпартнер</w:t>
      </w:r>
      <w:proofErr w:type="spellEnd"/>
      <w:r w:rsidRPr="009440F1">
        <w:rPr>
          <w:sz w:val="28"/>
          <w:szCs w:val="28"/>
        </w:rPr>
        <w:t xml:space="preserve">», ООО «Река», ИП Мартынов. </w:t>
      </w:r>
    </w:p>
    <w:p w14:paraId="0C841A2E" w14:textId="77777777" w:rsidR="009440F1" w:rsidRPr="009440F1" w:rsidRDefault="009440F1" w:rsidP="009440F1">
      <w:pPr>
        <w:ind w:firstLine="709"/>
        <w:jc w:val="both"/>
        <w:rPr>
          <w:sz w:val="28"/>
          <w:szCs w:val="28"/>
        </w:rPr>
      </w:pPr>
      <w:r w:rsidRPr="009440F1">
        <w:rPr>
          <w:sz w:val="28"/>
          <w:szCs w:val="28"/>
        </w:rPr>
        <w:t>ООО «</w:t>
      </w:r>
      <w:proofErr w:type="spellStart"/>
      <w:r w:rsidRPr="009440F1">
        <w:rPr>
          <w:sz w:val="28"/>
          <w:szCs w:val="28"/>
        </w:rPr>
        <w:t>Горводоканал</w:t>
      </w:r>
      <w:proofErr w:type="spellEnd"/>
      <w:r w:rsidRPr="009440F1">
        <w:rPr>
          <w:sz w:val="28"/>
          <w:szCs w:val="28"/>
        </w:rPr>
        <w:t>» заключены договоры с  ООО «Река» от 12.07.2019                    № 132/19 «Г» с доп. соглашением № 1 от 01.01.2020, № 2 от 01.01.2021, с ИП Мартынов А.В. от 12.07.2019 № 131/19 с протоколами разногласий № 1 от 12.07.2019, № 2  от 12.09.2019,  с доп. соглашением № 1 от 19.12.2019,  с ООО «</w:t>
      </w:r>
      <w:proofErr w:type="spellStart"/>
      <w:r w:rsidRPr="009440F1">
        <w:rPr>
          <w:sz w:val="28"/>
          <w:szCs w:val="28"/>
        </w:rPr>
        <w:t>Стройпартнер</w:t>
      </w:r>
      <w:proofErr w:type="spellEnd"/>
      <w:r w:rsidRPr="009440F1">
        <w:rPr>
          <w:sz w:val="28"/>
          <w:szCs w:val="28"/>
        </w:rPr>
        <w:t>» № 133/19 от 12.07.2019  с дополнительным соглашением № 1 от 01.01.2020, № 2 от 03.03.2020, дополнительным соглашением № 3 от 01.01.2021 на оказание коммунальных услуг по водоотведению.</w:t>
      </w:r>
    </w:p>
    <w:p w14:paraId="42ECFECC" w14:textId="77777777" w:rsidR="009440F1" w:rsidRPr="009440F1" w:rsidRDefault="009440F1" w:rsidP="009440F1">
      <w:pPr>
        <w:ind w:firstLine="709"/>
        <w:jc w:val="both"/>
        <w:rPr>
          <w:sz w:val="28"/>
          <w:szCs w:val="28"/>
        </w:rPr>
      </w:pPr>
      <w:r w:rsidRPr="009440F1">
        <w:rPr>
          <w:sz w:val="28"/>
          <w:szCs w:val="28"/>
        </w:rPr>
        <w:t>Согласно договору № 136/19 «Г» с дополнительным соглашением № 1 от 12.07.2019, заключенному с ООО «МУП «</w:t>
      </w:r>
      <w:proofErr w:type="spellStart"/>
      <w:r w:rsidRPr="009440F1">
        <w:rPr>
          <w:sz w:val="28"/>
          <w:szCs w:val="28"/>
        </w:rPr>
        <w:t>Мариинец</w:t>
      </w:r>
      <w:proofErr w:type="spellEnd"/>
      <w:r w:rsidRPr="009440F1">
        <w:rPr>
          <w:sz w:val="28"/>
          <w:szCs w:val="28"/>
        </w:rPr>
        <w:t>», ООО «</w:t>
      </w:r>
      <w:proofErr w:type="spellStart"/>
      <w:r w:rsidRPr="009440F1">
        <w:rPr>
          <w:sz w:val="28"/>
          <w:szCs w:val="28"/>
        </w:rPr>
        <w:t>Горводоканал</w:t>
      </w:r>
      <w:proofErr w:type="spellEnd"/>
      <w:r w:rsidRPr="009440F1">
        <w:rPr>
          <w:sz w:val="28"/>
          <w:szCs w:val="28"/>
        </w:rPr>
        <w:t xml:space="preserve">» осуществляло </w:t>
      </w:r>
      <w:proofErr w:type="spellStart"/>
      <w:r w:rsidRPr="009440F1">
        <w:rPr>
          <w:sz w:val="28"/>
          <w:szCs w:val="28"/>
        </w:rPr>
        <w:t>канализование</w:t>
      </w:r>
      <w:proofErr w:type="spellEnd"/>
      <w:r w:rsidRPr="009440F1">
        <w:rPr>
          <w:sz w:val="28"/>
          <w:szCs w:val="28"/>
        </w:rPr>
        <w:t xml:space="preserve"> стоков от МКД, не присоединенных к центральному </w:t>
      </w:r>
      <w:proofErr w:type="gramStart"/>
      <w:r w:rsidRPr="009440F1">
        <w:rPr>
          <w:sz w:val="28"/>
          <w:szCs w:val="28"/>
        </w:rPr>
        <w:t>коллектору,  из</w:t>
      </w:r>
      <w:proofErr w:type="gramEnd"/>
      <w:r w:rsidRPr="009440F1">
        <w:rPr>
          <w:sz w:val="28"/>
          <w:szCs w:val="28"/>
        </w:rPr>
        <w:t xml:space="preserve"> п. </w:t>
      </w:r>
      <w:proofErr w:type="spellStart"/>
      <w:r w:rsidRPr="009440F1">
        <w:rPr>
          <w:sz w:val="28"/>
          <w:szCs w:val="28"/>
        </w:rPr>
        <w:t>Калиниский</w:t>
      </w:r>
      <w:proofErr w:type="spellEnd"/>
      <w:r w:rsidRPr="009440F1">
        <w:rPr>
          <w:sz w:val="28"/>
          <w:szCs w:val="28"/>
        </w:rPr>
        <w:t xml:space="preserve">  (ул. Студенческая 4А, 4Б). </w:t>
      </w:r>
    </w:p>
    <w:p w14:paraId="18F7B8C5" w14:textId="761535FF" w:rsidR="009440F1" w:rsidRPr="009440F1" w:rsidRDefault="009440F1" w:rsidP="009440F1">
      <w:pPr>
        <w:ind w:firstLine="709"/>
        <w:jc w:val="both"/>
        <w:rPr>
          <w:sz w:val="28"/>
          <w:szCs w:val="28"/>
        </w:rPr>
      </w:pPr>
      <w:r w:rsidRPr="009440F1">
        <w:rPr>
          <w:sz w:val="28"/>
          <w:szCs w:val="28"/>
        </w:rPr>
        <w:t xml:space="preserve">Вывоз и </w:t>
      </w:r>
      <w:proofErr w:type="gramStart"/>
      <w:r w:rsidRPr="009440F1">
        <w:rPr>
          <w:sz w:val="28"/>
          <w:szCs w:val="28"/>
        </w:rPr>
        <w:t>откачка  ЖБО</w:t>
      </w:r>
      <w:proofErr w:type="gramEnd"/>
      <w:r w:rsidRPr="009440F1">
        <w:rPr>
          <w:sz w:val="28"/>
          <w:szCs w:val="28"/>
        </w:rPr>
        <w:t xml:space="preserve"> осуществляется  ООО «Река», ООО «</w:t>
      </w:r>
      <w:proofErr w:type="spellStart"/>
      <w:r w:rsidRPr="009440F1">
        <w:rPr>
          <w:sz w:val="28"/>
          <w:szCs w:val="28"/>
        </w:rPr>
        <w:t>Стройпартнер</w:t>
      </w:r>
      <w:proofErr w:type="spellEnd"/>
      <w:r w:rsidRPr="009440F1">
        <w:rPr>
          <w:sz w:val="28"/>
          <w:szCs w:val="28"/>
        </w:rPr>
        <w:t>», ИП Мартынов А.В., ООО «</w:t>
      </w:r>
      <w:proofErr w:type="spellStart"/>
      <w:r w:rsidRPr="009440F1">
        <w:rPr>
          <w:sz w:val="28"/>
          <w:szCs w:val="28"/>
        </w:rPr>
        <w:t>Горводоканал</w:t>
      </w:r>
      <w:proofErr w:type="spellEnd"/>
      <w:r w:rsidRPr="009440F1">
        <w:rPr>
          <w:sz w:val="28"/>
          <w:szCs w:val="28"/>
        </w:rPr>
        <w:t xml:space="preserve">» оплачивает за услуги по  приему, транспортированию и очистке сточных вод  в сливной </w:t>
      </w:r>
      <w:r w:rsidRPr="009440F1">
        <w:rPr>
          <w:sz w:val="28"/>
          <w:szCs w:val="28"/>
        </w:rPr>
        <w:lastRenderedPageBreak/>
        <w:t>колодец канализационного коллектора  с последующей их очисткой  ООО «</w:t>
      </w:r>
      <w:proofErr w:type="spellStart"/>
      <w:r w:rsidRPr="009440F1">
        <w:rPr>
          <w:sz w:val="28"/>
          <w:szCs w:val="28"/>
        </w:rPr>
        <w:t>Водокомплекс</w:t>
      </w:r>
      <w:proofErr w:type="spellEnd"/>
      <w:r w:rsidRPr="009440F1">
        <w:rPr>
          <w:sz w:val="28"/>
          <w:szCs w:val="28"/>
        </w:rPr>
        <w:t>»  от в соответствии с договором № 78/19 «В» от 12.07.2019.</w:t>
      </w:r>
    </w:p>
    <w:p w14:paraId="72781D2E" w14:textId="461D88C8" w:rsidR="009440F1" w:rsidRPr="009440F1" w:rsidRDefault="009440F1" w:rsidP="009440F1">
      <w:pPr>
        <w:ind w:firstLine="709"/>
        <w:jc w:val="both"/>
        <w:rPr>
          <w:sz w:val="28"/>
          <w:szCs w:val="28"/>
        </w:rPr>
      </w:pPr>
      <w:r w:rsidRPr="009440F1">
        <w:rPr>
          <w:sz w:val="28"/>
          <w:szCs w:val="28"/>
        </w:rPr>
        <w:t>ООО «</w:t>
      </w:r>
      <w:proofErr w:type="spellStart"/>
      <w:r w:rsidRPr="009440F1">
        <w:rPr>
          <w:sz w:val="28"/>
          <w:szCs w:val="28"/>
        </w:rPr>
        <w:t>Горводоканал</w:t>
      </w:r>
      <w:proofErr w:type="spellEnd"/>
      <w:r w:rsidRPr="009440F1">
        <w:rPr>
          <w:sz w:val="28"/>
          <w:szCs w:val="28"/>
        </w:rPr>
        <w:t>» определена гарантирующей организацией на территории г. Мариинска в отдельных границах (распоряжение администрации Мариинского городского поселения от 24.06.2013 № 93-р). Распоряжением администрации Мариинского городского поселения от 11.11.2020 № 125-</w:t>
      </w:r>
      <w:proofErr w:type="gramStart"/>
      <w:r w:rsidRPr="009440F1">
        <w:rPr>
          <w:sz w:val="28"/>
          <w:szCs w:val="28"/>
        </w:rPr>
        <w:t>р  ООО</w:t>
      </w:r>
      <w:proofErr w:type="gramEnd"/>
      <w:r w:rsidRPr="009440F1">
        <w:rPr>
          <w:sz w:val="28"/>
          <w:szCs w:val="28"/>
        </w:rPr>
        <w:t xml:space="preserve"> «</w:t>
      </w:r>
      <w:proofErr w:type="spellStart"/>
      <w:r w:rsidRPr="009440F1">
        <w:rPr>
          <w:sz w:val="28"/>
          <w:szCs w:val="28"/>
        </w:rPr>
        <w:t>Горводоканал</w:t>
      </w:r>
      <w:proofErr w:type="spellEnd"/>
      <w:r w:rsidRPr="009440F1">
        <w:rPr>
          <w:sz w:val="28"/>
          <w:szCs w:val="28"/>
        </w:rPr>
        <w:t xml:space="preserve">» признана гарантирующей организацией в отдельно стоящей системе водоотведения г. Мариинск, ул. </w:t>
      </w:r>
      <w:proofErr w:type="spellStart"/>
      <w:r w:rsidRPr="009440F1">
        <w:rPr>
          <w:sz w:val="28"/>
          <w:szCs w:val="28"/>
        </w:rPr>
        <w:t>Энегельса</w:t>
      </w:r>
      <w:proofErr w:type="spellEnd"/>
      <w:r w:rsidRPr="009440F1">
        <w:rPr>
          <w:sz w:val="28"/>
          <w:szCs w:val="28"/>
        </w:rPr>
        <w:t>, где осуществляется очистка сточных вод на очистные сооружения   МКП ММР «Ресурс».</w:t>
      </w:r>
    </w:p>
    <w:p w14:paraId="05044FB9" w14:textId="77777777" w:rsidR="009440F1" w:rsidRPr="009440F1" w:rsidRDefault="009440F1" w:rsidP="009440F1">
      <w:pPr>
        <w:jc w:val="both"/>
        <w:rPr>
          <w:bCs/>
          <w:sz w:val="28"/>
          <w:szCs w:val="28"/>
        </w:rPr>
      </w:pPr>
      <w:r w:rsidRPr="009440F1">
        <w:rPr>
          <w:bCs/>
          <w:color w:val="FF0000"/>
          <w:sz w:val="28"/>
          <w:szCs w:val="28"/>
        </w:rPr>
        <w:t xml:space="preserve">          </w:t>
      </w:r>
      <w:r w:rsidRPr="009440F1">
        <w:rPr>
          <w:bCs/>
          <w:sz w:val="28"/>
          <w:szCs w:val="28"/>
        </w:rPr>
        <w:t>В материалах тарифного дела (том 1 стр. 82-122) приложено Положение о закупках товаров, работ, услуг для нужд ООО «</w:t>
      </w:r>
      <w:proofErr w:type="spellStart"/>
      <w:r w:rsidRPr="009440F1">
        <w:rPr>
          <w:bCs/>
          <w:sz w:val="28"/>
          <w:szCs w:val="28"/>
        </w:rPr>
        <w:t>Горводоканал</w:t>
      </w:r>
      <w:proofErr w:type="spellEnd"/>
      <w:r w:rsidRPr="009440F1">
        <w:rPr>
          <w:bCs/>
          <w:sz w:val="28"/>
          <w:szCs w:val="28"/>
        </w:rPr>
        <w:t>» от 27.04.2020. Согласно Положению закупки осуществляются следующими способами:</w:t>
      </w:r>
    </w:p>
    <w:p w14:paraId="11730FCD" w14:textId="77777777" w:rsidR="009440F1" w:rsidRPr="009440F1" w:rsidRDefault="009440F1" w:rsidP="009440F1">
      <w:pPr>
        <w:jc w:val="both"/>
        <w:rPr>
          <w:bCs/>
          <w:sz w:val="28"/>
          <w:szCs w:val="28"/>
        </w:rPr>
      </w:pPr>
      <w:r w:rsidRPr="009440F1">
        <w:rPr>
          <w:bCs/>
          <w:sz w:val="28"/>
          <w:szCs w:val="28"/>
        </w:rPr>
        <w:t xml:space="preserve">          - запрос предложений (запрос предложений в электронной форме);</w:t>
      </w:r>
    </w:p>
    <w:p w14:paraId="0631E9AB" w14:textId="77777777" w:rsidR="009440F1" w:rsidRPr="009440F1" w:rsidRDefault="009440F1" w:rsidP="009440F1">
      <w:pPr>
        <w:jc w:val="both"/>
        <w:rPr>
          <w:bCs/>
          <w:sz w:val="28"/>
          <w:szCs w:val="28"/>
        </w:rPr>
      </w:pPr>
      <w:r w:rsidRPr="009440F1">
        <w:rPr>
          <w:bCs/>
          <w:sz w:val="28"/>
          <w:szCs w:val="28"/>
        </w:rPr>
        <w:t xml:space="preserve">          - запрос котировок (запрос котировок в электронной форме);</w:t>
      </w:r>
    </w:p>
    <w:p w14:paraId="43DDEF75" w14:textId="77777777" w:rsidR="009440F1" w:rsidRPr="009440F1" w:rsidRDefault="009440F1" w:rsidP="009440F1">
      <w:pPr>
        <w:jc w:val="both"/>
        <w:rPr>
          <w:bCs/>
          <w:sz w:val="28"/>
          <w:szCs w:val="28"/>
        </w:rPr>
      </w:pPr>
      <w:r w:rsidRPr="009440F1">
        <w:rPr>
          <w:bCs/>
          <w:sz w:val="28"/>
          <w:szCs w:val="28"/>
        </w:rPr>
        <w:t xml:space="preserve">          - аукцион (открытый аукцион, аукцион в электронной форме);</w:t>
      </w:r>
    </w:p>
    <w:p w14:paraId="34382708" w14:textId="77777777" w:rsidR="009440F1" w:rsidRPr="009440F1" w:rsidRDefault="009440F1" w:rsidP="009440F1">
      <w:pPr>
        <w:jc w:val="both"/>
        <w:rPr>
          <w:bCs/>
          <w:sz w:val="28"/>
          <w:szCs w:val="28"/>
        </w:rPr>
      </w:pPr>
      <w:r w:rsidRPr="009440F1">
        <w:rPr>
          <w:bCs/>
          <w:sz w:val="28"/>
          <w:szCs w:val="28"/>
        </w:rPr>
        <w:t xml:space="preserve">          - конкурс (открытый конкурс, конкурс в электронной форме).</w:t>
      </w:r>
    </w:p>
    <w:p w14:paraId="693E3B57" w14:textId="77777777" w:rsidR="009440F1" w:rsidRPr="009440F1" w:rsidRDefault="009440F1" w:rsidP="009440F1">
      <w:pPr>
        <w:jc w:val="both"/>
        <w:rPr>
          <w:bCs/>
          <w:sz w:val="28"/>
          <w:szCs w:val="28"/>
        </w:rPr>
      </w:pPr>
      <w:r w:rsidRPr="009440F1">
        <w:rPr>
          <w:bCs/>
          <w:sz w:val="28"/>
          <w:szCs w:val="28"/>
        </w:rPr>
        <w:t>Закупки планируются на основании Плана закупок, который размещается в ЕИС.</w:t>
      </w:r>
    </w:p>
    <w:p w14:paraId="137765DB" w14:textId="77777777" w:rsidR="009440F1" w:rsidRPr="009440F1" w:rsidRDefault="009440F1" w:rsidP="009440F1">
      <w:pPr>
        <w:jc w:val="both"/>
        <w:rPr>
          <w:bCs/>
          <w:sz w:val="28"/>
          <w:szCs w:val="28"/>
        </w:rPr>
      </w:pPr>
      <w:r w:rsidRPr="009440F1">
        <w:rPr>
          <w:bCs/>
          <w:sz w:val="28"/>
          <w:szCs w:val="28"/>
        </w:rPr>
        <w:t xml:space="preserve">       Не подлежат размещению в ЕИС:</w:t>
      </w:r>
    </w:p>
    <w:p w14:paraId="668B2F97" w14:textId="77777777" w:rsidR="009440F1" w:rsidRPr="009440F1" w:rsidRDefault="009440F1" w:rsidP="009440F1">
      <w:pPr>
        <w:jc w:val="both"/>
        <w:rPr>
          <w:bCs/>
          <w:sz w:val="28"/>
          <w:szCs w:val="28"/>
        </w:rPr>
      </w:pPr>
      <w:r w:rsidRPr="009440F1">
        <w:rPr>
          <w:bCs/>
          <w:sz w:val="28"/>
          <w:szCs w:val="28"/>
        </w:rPr>
        <w:t xml:space="preserve">       - закупки товаров работ, услуг стоимость которых не превышает 100 тыс. руб., а также в случае, когда стоимость закупок товаров, работ услуг не превышает 500 тыс. руб., если годовая выручка Заказчика за отчетный финансовый год составляет более, чем 5 млрд. руб.</w:t>
      </w:r>
    </w:p>
    <w:p w14:paraId="04AD9411" w14:textId="77777777" w:rsidR="009440F1" w:rsidRPr="009440F1" w:rsidRDefault="009440F1" w:rsidP="009440F1">
      <w:pPr>
        <w:jc w:val="both"/>
        <w:rPr>
          <w:bCs/>
          <w:sz w:val="28"/>
          <w:szCs w:val="28"/>
        </w:rPr>
      </w:pPr>
      <w:r w:rsidRPr="009440F1">
        <w:rPr>
          <w:bCs/>
          <w:sz w:val="28"/>
          <w:szCs w:val="28"/>
        </w:rPr>
        <w:t xml:space="preserve">        - закупки услуг по привлечению во вклады;</w:t>
      </w:r>
    </w:p>
    <w:p w14:paraId="12160C59" w14:textId="77777777" w:rsidR="009440F1" w:rsidRPr="009440F1" w:rsidRDefault="009440F1" w:rsidP="009440F1">
      <w:pPr>
        <w:jc w:val="both"/>
        <w:rPr>
          <w:bCs/>
          <w:sz w:val="28"/>
          <w:szCs w:val="28"/>
        </w:rPr>
      </w:pPr>
      <w:r w:rsidRPr="009440F1">
        <w:rPr>
          <w:bCs/>
          <w:sz w:val="28"/>
          <w:szCs w:val="28"/>
        </w:rPr>
        <w:t xml:space="preserve">        - закупки, связанные с заключением и исполнением договора купли-продажи, аренды(субаренды)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14:paraId="72E46056" w14:textId="77777777" w:rsidR="009440F1" w:rsidRPr="009440F1" w:rsidRDefault="009440F1" w:rsidP="009440F1">
      <w:pPr>
        <w:jc w:val="both"/>
        <w:rPr>
          <w:bCs/>
          <w:sz w:val="28"/>
          <w:szCs w:val="28"/>
        </w:rPr>
      </w:pPr>
      <w:r w:rsidRPr="009440F1">
        <w:rPr>
          <w:bCs/>
          <w:sz w:val="28"/>
          <w:szCs w:val="28"/>
        </w:rPr>
        <w:t xml:space="preserve">         - сведения о закупке, по которым принято решение Правительства РФ в соответствии с ч. 16 статьи 4 Федерального закона № 223-ФЗ.</w:t>
      </w:r>
    </w:p>
    <w:p w14:paraId="3E50B150" w14:textId="77777777" w:rsidR="009440F1" w:rsidRPr="009440F1" w:rsidRDefault="009440F1" w:rsidP="009440F1">
      <w:pPr>
        <w:jc w:val="both"/>
        <w:rPr>
          <w:bCs/>
          <w:sz w:val="28"/>
          <w:szCs w:val="28"/>
        </w:rPr>
      </w:pPr>
      <w:r w:rsidRPr="009440F1">
        <w:rPr>
          <w:bCs/>
          <w:sz w:val="28"/>
          <w:szCs w:val="28"/>
        </w:rPr>
        <w:t xml:space="preserve">         Закупка у единственного поставщика может осуществляться в ограниченном перечне случаев. Закупка у единственного поставщика может осуществляться путем направления предложения о заключении договора конкретному контрагенту при осуществлении закупки одноименного товара, выполнения одноименной работы, оказании одноименной услуги на сумму, не превышающую 3000,0 тыс. рублей, а также в иных случаях, указанных в Положении. </w:t>
      </w:r>
    </w:p>
    <w:p w14:paraId="38AF1D75" w14:textId="77777777" w:rsidR="009440F1" w:rsidRPr="009440F1" w:rsidRDefault="009440F1" w:rsidP="009440F1">
      <w:pPr>
        <w:ind w:firstLine="709"/>
        <w:jc w:val="both"/>
        <w:rPr>
          <w:sz w:val="28"/>
          <w:szCs w:val="28"/>
        </w:rPr>
      </w:pPr>
    </w:p>
    <w:p w14:paraId="3109F1B7" w14:textId="77777777" w:rsidR="009440F1" w:rsidRPr="009440F1" w:rsidRDefault="009440F1" w:rsidP="009440F1">
      <w:pPr>
        <w:jc w:val="center"/>
        <w:rPr>
          <w:b/>
          <w:sz w:val="32"/>
          <w:szCs w:val="32"/>
          <w:u w:val="single"/>
        </w:rPr>
      </w:pPr>
      <w:r w:rsidRPr="009440F1">
        <w:rPr>
          <w:b/>
          <w:sz w:val="32"/>
          <w:szCs w:val="32"/>
          <w:u w:val="single"/>
        </w:rPr>
        <w:t xml:space="preserve">Анализ соответствия расчетов тарифов и формы представления предложений нормативно – методическим документам по вопросам регулирования тарифов </w:t>
      </w:r>
    </w:p>
    <w:p w14:paraId="658AB5A5" w14:textId="77777777" w:rsidR="009440F1" w:rsidRPr="009440F1" w:rsidRDefault="009440F1" w:rsidP="009440F1">
      <w:pPr>
        <w:jc w:val="center"/>
        <w:rPr>
          <w:b/>
          <w:sz w:val="18"/>
          <w:szCs w:val="10"/>
          <w:u w:val="single"/>
        </w:rPr>
      </w:pPr>
    </w:p>
    <w:p w14:paraId="156775AD" w14:textId="77777777" w:rsidR="009440F1" w:rsidRPr="009440F1" w:rsidRDefault="009440F1" w:rsidP="009440F1">
      <w:pPr>
        <w:widowControl w:val="0"/>
        <w:autoSpaceDE w:val="0"/>
        <w:autoSpaceDN w:val="0"/>
        <w:adjustRightInd w:val="0"/>
        <w:ind w:firstLine="709"/>
        <w:jc w:val="both"/>
        <w:rPr>
          <w:sz w:val="28"/>
          <w:szCs w:val="28"/>
        </w:rPr>
      </w:pPr>
      <w:r w:rsidRPr="009440F1">
        <w:rPr>
          <w:sz w:val="28"/>
          <w:szCs w:val="28"/>
        </w:rPr>
        <w:lastRenderedPageBreak/>
        <w:t>Организацией материалы по расчету тарифов на 2022 г. подготовлены в соответствии с требованиями «Правил регулирования тарифов в сфере водоснабжения и водоотведения», утвержденных постановлением Правительства Российской Федерации от 13.05.2013   № 406 «О государственном регулировании тарифов в сфере водоснабжения и водоотведения». Расчетно-обосновывающие материалы представлены надлежащим образом, пронумерованы, заверены подписью руководителя и скреплены печатью организации.</w:t>
      </w:r>
    </w:p>
    <w:p w14:paraId="3D1A358E" w14:textId="77777777" w:rsidR="009440F1" w:rsidRPr="009440F1" w:rsidRDefault="009440F1" w:rsidP="009440F1">
      <w:pPr>
        <w:widowControl w:val="0"/>
        <w:autoSpaceDE w:val="0"/>
        <w:autoSpaceDN w:val="0"/>
        <w:adjustRightInd w:val="0"/>
        <w:ind w:firstLine="709"/>
        <w:jc w:val="both"/>
        <w:rPr>
          <w:sz w:val="28"/>
          <w:szCs w:val="28"/>
        </w:rPr>
      </w:pPr>
    </w:p>
    <w:p w14:paraId="31855BE8" w14:textId="77777777" w:rsidR="009440F1" w:rsidRPr="009440F1" w:rsidRDefault="009440F1" w:rsidP="009440F1">
      <w:pPr>
        <w:ind w:firstLine="709"/>
        <w:jc w:val="center"/>
        <w:rPr>
          <w:b/>
          <w:sz w:val="32"/>
          <w:szCs w:val="32"/>
          <w:u w:val="single"/>
        </w:rPr>
      </w:pPr>
      <w:r w:rsidRPr="009440F1">
        <w:rPr>
          <w:b/>
          <w:sz w:val="32"/>
          <w:szCs w:val="32"/>
          <w:u w:val="single"/>
        </w:rPr>
        <w:t xml:space="preserve">Оценка достоверности данных, приведенных                                        </w:t>
      </w:r>
    </w:p>
    <w:p w14:paraId="6423AC85" w14:textId="77777777" w:rsidR="009440F1" w:rsidRPr="009440F1" w:rsidRDefault="009440F1" w:rsidP="009440F1">
      <w:pPr>
        <w:ind w:firstLine="709"/>
        <w:jc w:val="center"/>
        <w:rPr>
          <w:b/>
          <w:sz w:val="32"/>
          <w:szCs w:val="32"/>
          <w:u w:val="single"/>
        </w:rPr>
      </w:pPr>
      <w:r w:rsidRPr="009440F1">
        <w:rPr>
          <w:b/>
          <w:sz w:val="32"/>
          <w:szCs w:val="32"/>
          <w:u w:val="single"/>
        </w:rPr>
        <w:t xml:space="preserve">в предложениях об установлении тарифов </w:t>
      </w:r>
    </w:p>
    <w:p w14:paraId="479E50F8" w14:textId="77777777" w:rsidR="009440F1" w:rsidRPr="009440F1" w:rsidRDefault="009440F1" w:rsidP="009440F1">
      <w:pPr>
        <w:ind w:firstLine="709"/>
        <w:jc w:val="center"/>
        <w:rPr>
          <w:b/>
          <w:sz w:val="14"/>
          <w:szCs w:val="10"/>
          <w:u w:val="single"/>
        </w:rPr>
      </w:pPr>
    </w:p>
    <w:p w14:paraId="1F950E17" w14:textId="77777777" w:rsidR="009440F1" w:rsidRPr="009440F1" w:rsidRDefault="009440F1" w:rsidP="009440F1">
      <w:pPr>
        <w:ind w:firstLine="709"/>
        <w:jc w:val="both"/>
        <w:rPr>
          <w:sz w:val="28"/>
          <w:szCs w:val="28"/>
        </w:rPr>
      </w:pPr>
      <w:r w:rsidRPr="009440F1">
        <w:rPr>
          <w:sz w:val="28"/>
          <w:szCs w:val="28"/>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344A5396" w14:textId="77777777" w:rsidR="009440F1" w:rsidRPr="009440F1" w:rsidRDefault="009440F1" w:rsidP="009440F1">
      <w:pPr>
        <w:ind w:firstLine="709"/>
        <w:jc w:val="both"/>
        <w:rPr>
          <w:sz w:val="28"/>
          <w:szCs w:val="28"/>
        </w:rPr>
      </w:pPr>
      <w:r w:rsidRPr="009440F1">
        <w:rPr>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информации для определения величины экономически обоснованных расходов по регулируемым РЭК Кузбасса видам деятельности на 2022 год.</w:t>
      </w:r>
    </w:p>
    <w:p w14:paraId="2275630E" w14:textId="77777777" w:rsidR="009440F1" w:rsidRPr="009440F1" w:rsidRDefault="009440F1" w:rsidP="009440F1">
      <w:pPr>
        <w:ind w:firstLine="709"/>
        <w:jc w:val="both"/>
        <w:rPr>
          <w:sz w:val="28"/>
          <w:szCs w:val="28"/>
        </w:rPr>
      </w:pPr>
      <w:r w:rsidRPr="009440F1">
        <w:rPr>
          <w:sz w:val="28"/>
          <w:szCs w:val="28"/>
        </w:rPr>
        <w:t>Экспертная оценка экономической обоснованности расходов на водоотведение, принимаемых для корректировки тарифов на 2022 год производилась на основе анализа общих смет расходов в экономических элементах.</w:t>
      </w:r>
    </w:p>
    <w:p w14:paraId="0C65E775" w14:textId="77777777" w:rsidR="009440F1" w:rsidRPr="009440F1" w:rsidRDefault="009440F1" w:rsidP="009440F1">
      <w:pPr>
        <w:ind w:firstLine="709"/>
        <w:jc w:val="both"/>
        <w:rPr>
          <w:sz w:val="28"/>
          <w:szCs w:val="28"/>
        </w:rPr>
      </w:pPr>
    </w:p>
    <w:p w14:paraId="3C6D1F0A" w14:textId="77777777" w:rsidR="009440F1" w:rsidRPr="009440F1" w:rsidRDefault="009440F1" w:rsidP="009440F1">
      <w:pPr>
        <w:jc w:val="center"/>
        <w:rPr>
          <w:b/>
          <w:sz w:val="32"/>
          <w:szCs w:val="32"/>
          <w:u w:val="single"/>
        </w:rPr>
      </w:pPr>
      <w:r w:rsidRPr="009440F1">
        <w:rPr>
          <w:b/>
          <w:sz w:val="32"/>
          <w:szCs w:val="32"/>
          <w:u w:val="single"/>
        </w:rPr>
        <w:t>Оценка финансового состояния организации</w:t>
      </w:r>
    </w:p>
    <w:p w14:paraId="414C8A90" w14:textId="77777777" w:rsidR="009440F1" w:rsidRPr="009440F1" w:rsidRDefault="009440F1" w:rsidP="009440F1">
      <w:pPr>
        <w:jc w:val="center"/>
        <w:rPr>
          <w:b/>
          <w:sz w:val="6"/>
          <w:szCs w:val="10"/>
          <w:u w:val="single"/>
        </w:rPr>
      </w:pPr>
    </w:p>
    <w:p w14:paraId="306C9E8A" w14:textId="77777777" w:rsidR="009440F1" w:rsidRPr="009440F1" w:rsidRDefault="009440F1" w:rsidP="009440F1">
      <w:pPr>
        <w:ind w:firstLine="709"/>
        <w:jc w:val="both"/>
        <w:rPr>
          <w:sz w:val="28"/>
          <w:szCs w:val="28"/>
        </w:rPr>
      </w:pPr>
      <w:r w:rsidRPr="009440F1">
        <w:rPr>
          <w:sz w:val="28"/>
          <w:szCs w:val="28"/>
        </w:rPr>
        <w:t>В сферу деятельности организации входит оказание услуг водоснабжения, водоотведения.</w:t>
      </w:r>
    </w:p>
    <w:p w14:paraId="520AE102" w14:textId="77777777" w:rsidR="009440F1" w:rsidRPr="009440F1" w:rsidRDefault="009440F1" w:rsidP="009440F1">
      <w:pPr>
        <w:ind w:firstLine="709"/>
        <w:jc w:val="both"/>
        <w:rPr>
          <w:sz w:val="28"/>
          <w:szCs w:val="28"/>
        </w:rPr>
      </w:pPr>
      <w:r w:rsidRPr="009440F1">
        <w:rPr>
          <w:sz w:val="28"/>
          <w:szCs w:val="28"/>
        </w:rPr>
        <w:t>Организация применяет упрощенную систему налогообложения.</w:t>
      </w:r>
    </w:p>
    <w:p w14:paraId="0666F182" w14:textId="77777777" w:rsidR="009440F1" w:rsidRPr="009440F1" w:rsidRDefault="009440F1" w:rsidP="009440F1">
      <w:pPr>
        <w:ind w:firstLine="709"/>
        <w:jc w:val="both"/>
        <w:rPr>
          <w:sz w:val="28"/>
          <w:szCs w:val="28"/>
        </w:rPr>
      </w:pPr>
      <w:r w:rsidRPr="009440F1">
        <w:rPr>
          <w:sz w:val="28"/>
          <w:szCs w:val="28"/>
        </w:rPr>
        <w:t xml:space="preserve">Согласно отчету о финансовых результатах за 2020 год, выручка от реализации услуг составила 91309 тыс. руб., себестоимость продаж составила 89640 тыс. руб., прочие доходы 70 тыс. руб., прочие расходы 666 тыс. руб., налог на доходы -960 тыс. руб. Чистая прибыль составила -113 тыс. руб. </w:t>
      </w:r>
    </w:p>
    <w:p w14:paraId="364BAB4B" w14:textId="77777777" w:rsidR="009440F1" w:rsidRPr="009440F1" w:rsidRDefault="009440F1" w:rsidP="009440F1">
      <w:pPr>
        <w:ind w:firstLine="709"/>
        <w:jc w:val="both"/>
        <w:rPr>
          <w:sz w:val="28"/>
          <w:szCs w:val="28"/>
        </w:rPr>
      </w:pPr>
      <w:r w:rsidRPr="009440F1">
        <w:rPr>
          <w:sz w:val="28"/>
          <w:szCs w:val="28"/>
        </w:rPr>
        <w:t>Согласно аналитической справке по счету 90.01.1 выручка в разрезе регулируемых видов деятельности начислена за 2020 год в сумме:</w:t>
      </w:r>
    </w:p>
    <w:p w14:paraId="0FF73663" w14:textId="77777777" w:rsidR="009440F1" w:rsidRPr="009440F1" w:rsidRDefault="009440F1" w:rsidP="009440F1">
      <w:pPr>
        <w:ind w:firstLine="709"/>
        <w:jc w:val="both"/>
        <w:rPr>
          <w:sz w:val="28"/>
          <w:szCs w:val="28"/>
        </w:rPr>
      </w:pPr>
      <w:r w:rsidRPr="009440F1">
        <w:rPr>
          <w:sz w:val="28"/>
          <w:szCs w:val="28"/>
        </w:rPr>
        <w:t>- холодное водоснабжение 28503,45417 тыс. руб.;</w:t>
      </w:r>
    </w:p>
    <w:p w14:paraId="19EE3B26" w14:textId="77777777" w:rsidR="009440F1" w:rsidRPr="009440F1" w:rsidRDefault="009440F1" w:rsidP="009440F1">
      <w:pPr>
        <w:ind w:firstLine="709"/>
        <w:jc w:val="both"/>
        <w:rPr>
          <w:sz w:val="28"/>
          <w:szCs w:val="28"/>
        </w:rPr>
      </w:pPr>
      <w:r w:rsidRPr="009440F1">
        <w:rPr>
          <w:sz w:val="28"/>
          <w:szCs w:val="28"/>
        </w:rPr>
        <w:lastRenderedPageBreak/>
        <w:t>- водоотведение 33125,1587 тыс. руб.;</w:t>
      </w:r>
    </w:p>
    <w:p w14:paraId="635FE9B5" w14:textId="77777777" w:rsidR="009440F1" w:rsidRPr="009440F1" w:rsidRDefault="009440F1" w:rsidP="009440F1">
      <w:pPr>
        <w:ind w:firstLine="709"/>
        <w:jc w:val="both"/>
        <w:rPr>
          <w:sz w:val="28"/>
          <w:szCs w:val="28"/>
        </w:rPr>
      </w:pPr>
      <w:r w:rsidRPr="009440F1">
        <w:rPr>
          <w:sz w:val="28"/>
          <w:szCs w:val="28"/>
        </w:rPr>
        <w:t>-  услуга водоотведения от МКД, не присоединенных к центральному коллектору- 6701,99085 тыс. руб.</w:t>
      </w:r>
    </w:p>
    <w:p w14:paraId="7195BAD7" w14:textId="77777777" w:rsidR="009440F1" w:rsidRPr="009440F1" w:rsidRDefault="009440F1" w:rsidP="009440F1">
      <w:pPr>
        <w:ind w:firstLine="709"/>
        <w:jc w:val="both"/>
        <w:rPr>
          <w:sz w:val="28"/>
          <w:szCs w:val="28"/>
        </w:rPr>
      </w:pPr>
      <w:r w:rsidRPr="009440F1">
        <w:rPr>
          <w:sz w:val="28"/>
          <w:szCs w:val="28"/>
        </w:rPr>
        <w:t>- субсидия на возмещение затрат организации, предоставляющей населению Мариинского городского поселения коммунальные услуги водоотведения (вывоз ЖБО) - 20515,47815 тыс. руб.</w:t>
      </w:r>
    </w:p>
    <w:p w14:paraId="182DAE23" w14:textId="77777777" w:rsidR="009440F1" w:rsidRPr="009440F1" w:rsidRDefault="009440F1" w:rsidP="009440F1">
      <w:pPr>
        <w:ind w:firstLine="709"/>
        <w:jc w:val="both"/>
        <w:rPr>
          <w:sz w:val="28"/>
          <w:szCs w:val="28"/>
        </w:rPr>
      </w:pPr>
      <w:r w:rsidRPr="009440F1">
        <w:rPr>
          <w:sz w:val="28"/>
          <w:szCs w:val="28"/>
        </w:rPr>
        <w:t xml:space="preserve">Себестоимость регулируемых видов деятельности согласно </w:t>
      </w:r>
      <w:proofErr w:type="spellStart"/>
      <w:r w:rsidRPr="009440F1">
        <w:rPr>
          <w:sz w:val="28"/>
          <w:szCs w:val="28"/>
        </w:rPr>
        <w:t>оборотно</w:t>
      </w:r>
      <w:proofErr w:type="spellEnd"/>
      <w:r w:rsidRPr="009440F1">
        <w:rPr>
          <w:sz w:val="28"/>
          <w:szCs w:val="28"/>
        </w:rPr>
        <w:t>-сальдовой ведомости по счету 20 с налогом на доходы организаций, находящихся на УСН, составила:</w:t>
      </w:r>
    </w:p>
    <w:p w14:paraId="2B7E3B13" w14:textId="77777777" w:rsidR="009440F1" w:rsidRPr="009440F1" w:rsidRDefault="009440F1" w:rsidP="009440F1">
      <w:pPr>
        <w:ind w:firstLine="709"/>
        <w:jc w:val="both"/>
        <w:rPr>
          <w:sz w:val="28"/>
          <w:szCs w:val="28"/>
        </w:rPr>
      </w:pPr>
      <w:r w:rsidRPr="009440F1">
        <w:rPr>
          <w:sz w:val="28"/>
          <w:szCs w:val="28"/>
        </w:rPr>
        <w:t>- холодное водоснабжение 30988,4116 тыс. руб.;</w:t>
      </w:r>
    </w:p>
    <w:p w14:paraId="24AD10E2" w14:textId="77777777" w:rsidR="009440F1" w:rsidRPr="009440F1" w:rsidRDefault="009440F1" w:rsidP="009440F1">
      <w:pPr>
        <w:ind w:firstLine="709"/>
        <w:jc w:val="both"/>
        <w:rPr>
          <w:sz w:val="28"/>
          <w:szCs w:val="28"/>
        </w:rPr>
      </w:pPr>
      <w:r w:rsidRPr="009440F1">
        <w:rPr>
          <w:sz w:val="28"/>
          <w:szCs w:val="28"/>
        </w:rPr>
        <w:t>- водоотведение 32111,19736 тыс. руб.;</w:t>
      </w:r>
    </w:p>
    <w:p w14:paraId="1E6D84CC" w14:textId="77777777" w:rsidR="009440F1" w:rsidRPr="009440F1" w:rsidRDefault="009440F1" w:rsidP="009440F1">
      <w:pPr>
        <w:ind w:firstLine="709"/>
        <w:jc w:val="both"/>
        <w:rPr>
          <w:sz w:val="28"/>
          <w:szCs w:val="28"/>
        </w:rPr>
      </w:pPr>
      <w:r w:rsidRPr="009440F1">
        <w:rPr>
          <w:sz w:val="28"/>
          <w:szCs w:val="28"/>
        </w:rPr>
        <w:t>-  услуга водоотведения от МКД, не присоединенных к центральному коллектору- 25921,39949 тыс. руб.</w:t>
      </w:r>
    </w:p>
    <w:p w14:paraId="6A8C3FA7" w14:textId="77777777" w:rsidR="009440F1" w:rsidRPr="009440F1" w:rsidRDefault="009440F1" w:rsidP="009440F1">
      <w:pPr>
        <w:ind w:firstLine="709"/>
        <w:jc w:val="both"/>
        <w:rPr>
          <w:sz w:val="28"/>
          <w:szCs w:val="28"/>
        </w:rPr>
      </w:pPr>
      <w:r w:rsidRPr="009440F1">
        <w:rPr>
          <w:sz w:val="28"/>
          <w:szCs w:val="28"/>
        </w:rPr>
        <w:t xml:space="preserve">Помимо выручки от регулируемых видов </w:t>
      </w:r>
      <w:proofErr w:type="gramStart"/>
      <w:r w:rsidRPr="009440F1">
        <w:rPr>
          <w:sz w:val="28"/>
          <w:szCs w:val="28"/>
        </w:rPr>
        <w:t>деятельности  (</w:t>
      </w:r>
      <w:proofErr w:type="gramEnd"/>
      <w:r w:rsidRPr="009440F1">
        <w:rPr>
          <w:sz w:val="28"/>
          <w:szCs w:val="28"/>
        </w:rPr>
        <w:t>водоснабжение, водоотведение) согласно аналитической справке по счету 90.01.1 организацией получен дополнительный доход от прочей деятельности  в сумме 334,1712   тыс. руб. (услуги по начислению и сбору платежей, опломбировка счетчика, реализация материалов, установка  водосчетчика, агентское вознаграждение и др.).</w:t>
      </w:r>
    </w:p>
    <w:p w14:paraId="2172D6B1" w14:textId="77777777" w:rsidR="009440F1" w:rsidRPr="009440F1" w:rsidRDefault="009440F1" w:rsidP="009440F1">
      <w:pPr>
        <w:jc w:val="both"/>
        <w:rPr>
          <w:rFonts w:eastAsia="Calibri"/>
          <w:sz w:val="28"/>
          <w:szCs w:val="28"/>
          <w:lang w:eastAsia="en-US"/>
        </w:rPr>
      </w:pPr>
      <w:r w:rsidRPr="009440F1">
        <w:rPr>
          <w:sz w:val="28"/>
          <w:szCs w:val="28"/>
        </w:rPr>
        <w:t xml:space="preserve">         Выручка от услуги водоотведения от МКД, не присоединенных к центральному коллектору, с учетом </w:t>
      </w:r>
      <w:proofErr w:type="gramStart"/>
      <w:r w:rsidRPr="009440F1">
        <w:rPr>
          <w:sz w:val="28"/>
          <w:szCs w:val="28"/>
        </w:rPr>
        <w:t xml:space="preserve">субсидии  </w:t>
      </w:r>
      <w:r w:rsidRPr="009440F1">
        <w:rPr>
          <w:sz w:val="28"/>
          <w:szCs w:val="28"/>
          <w:lang w:eastAsia="en-US"/>
        </w:rPr>
        <w:t>ООО</w:t>
      </w:r>
      <w:proofErr w:type="gramEnd"/>
      <w:r w:rsidRPr="009440F1">
        <w:rPr>
          <w:sz w:val="28"/>
          <w:szCs w:val="28"/>
          <w:lang w:eastAsia="en-US"/>
        </w:rPr>
        <w:t xml:space="preserve"> «</w:t>
      </w:r>
      <w:proofErr w:type="spellStart"/>
      <w:r w:rsidRPr="009440F1">
        <w:rPr>
          <w:sz w:val="28"/>
          <w:szCs w:val="28"/>
          <w:lang w:eastAsia="en-US"/>
        </w:rPr>
        <w:t>Горводоканал</w:t>
      </w:r>
      <w:proofErr w:type="spellEnd"/>
      <w:r w:rsidRPr="009440F1">
        <w:rPr>
          <w:sz w:val="28"/>
          <w:szCs w:val="28"/>
          <w:lang w:eastAsia="en-US"/>
        </w:rPr>
        <w:t xml:space="preserve">» (Мариинский муниципальный округ), </w:t>
      </w:r>
      <w:r w:rsidRPr="009440F1">
        <w:rPr>
          <w:rFonts w:eastAsia="Calibri"/>
          <w:sz w:val="28"/>
          <w:szCs w:val="28"/>
          <w:lang w:eastAsia="en-US"/>
        </w:rPr>
        <w:t xml:space="preserve">за 2020 год составила </w:t>
      </w:r>
      <w:r w:rsidRPr="009440F1">
        <w:rPr>
          <w:sz w:val="28"/>
          <w:szCs w:val="28"/>
        </w:rPr>
        <w:t xml:space="preserve">27217,469 </w:t>
      </w:r>
      <w:r w:rsidRPr="009440F1">
        <w:rPr>
          <w:rFonts w:eastAsia="Calibri"/>
          <w:sz w:val="28"/>
          <w:szCs w:val="28"/>
          <w:lang w:eastAsia="en-US"/>
        </w:rPr>
        <w:t xml:space="preserve">тыс. руб. Себестоимость – </w:t>
      </w:r>
      <w:r w:rsidRPr="009440F1">
        <w:rPr>
          <w:sz w:val="28"/>
          <w:szCs w:val="28"/>
        </w:rPr>
        <w:t xml:space="preserve">25921,39949  </w:t>
      </w:r>
      <w:r w:rsidRPr="009440F1">
        <w:rPr>
          <w:rFonts w:eastAsia="Calibri"/>
          <w:sz w:val="28"/>
          <w:szCs w:val="28"/>
          <w:lang w:eastAsia="en-US"/>
        </w:rPr>
        <w:t>тыс. руб.  Прибыль получена в размере 2592,112 тыс. руб.</w:t>
      </w:r>
    </w:p>
    <w:p w14:paraId="4DA302CA" w14:textId="77777777" w:rsidR="009440F1" w:rsidRPr="009440F1" w:rsidRDefault="009440F1" w:rsidP="009440F1">
      <w:pPr>
        <w:ind w:firstLine="709"/>
        <w:jc w:val="both"/>
        <w:rPr>
          <w:sz w:val="28"/>
          <w:szCs w:val="28"/>
        </w:rPr>
      </w:pPr>
      <w:r w:rsidRPr="009440F1">
        <w:rPr>
          <w:rFonts w:eastAsia="Calibri"/>
          <w:sz w:val="28"/>
          <w:szCs w:val="28"/>
          <w:lang w:eastAsia="en-US"/>
        </w:rPr>
        <w:t xml:space="preserve">Сравнительный анализ динамики необходимой валовой выручки, в том числе расходов по отдельным статьям (группам расходов), прибыли регулируемой организации и их величины по отношению к предыдущим периодам регулирования представлен в приложении в формате </w:t>
      </w:r>
      <w:r w:rsidRPr="009440F1">
        <w:rPr>
          <w:sz w:val="28"/>
          <w:szCs w:val="28"/>
        </w:rPr>
        <w:t xml:space="preserve">шаблона </w:t>
      </w:r>
      <w:r w:rsidRPr="009440F1">
        <w:rPr>
          <w:sz w:val="28"/>
          <w:szCs w:val="28"/>
          <w:lang w:val="en-US"/>
        </w:rPr>
        <w:t>CALC</w:t>
      </w:r>
      <w:r w:rsidRPr="009440F1">
        <w:rPr>
          <w:sz w:val="28"/>
          <w:szCs w:val="28"/>
        </w:rPr>
        <w:t>.</w:t>
      </w:r>
      <w:r w:rsidRPr="009440F1">
        <w:rPr>
          <w:sz w:val="28"/>
          <w:szCs w:val="28"/>
          <w:lang w:val="en-US"/>
        </w:rPr>
        <w:t>TARIFF</w:t>
      </w:r>
      <w:r w:rsidRPr="009440F1">
        <w:rPr>
          <w:sz w:val="28"/>
          <w:szCs w:val="28"/>
        </w:rPr>
        <w:t>.</w:t>
      </w:r>
      <w:r w:rsidRPr="009440F1">
        <w:rPr>
          <w:sz w:val="28"/>
          <w:szCs w:val="28"/>
          <w:lang w:val="en-US"/>
        </w:rPr>
        <w:t>VODA</w:t>
      </w:r>
      <w:r w:rsidRPr="009440F1">
        <w:rPr>
          <w:sz w:val="28"/>
          <w:szCs w:val="28"/>
        </w:rPr>
        <w:t>.6.42.</w:t>
      </w:r>
    </w:p>
    <w:p w14:paraId="01AEEBF5" w14:textId="77777777" w:rsidR="009440F1" w:rsidRPr="009440F1" w:rsidRDefault="009440F1" w:rsidP="009440F1">
      <w:pPr>
        <w:jc w:val="both"/>
        <w:rPr>
          <w:sz w:val="28"/>
          <w:szCs w:val="28"/>
        </w:rPr>
      </w:pPr>
    </w:p>
    <w:p w14:paraId="2E9ED10C" w14:textId="77777777" w:rsidR="009440F1" w:rsidRPr="009440F1" w:rsidRDefault="009440F1" w:rsidP="009440F1">
      <w:pPr>
        <w:ind w:left="284" w:firstLine="425"/>
        <w:jc w:val="center"/>
        <w:rPr>
          <w:b/>
          <w:sz w:val="32"/>
          <w:szCs w:val="32"/>
          <w:u w:val="single"/>
        </w:rPr>
      </w:pPr>
      <w:r w:rsidRPr="009440F1">
        <w:rPr>
          <w:b/>
          <w:sz w:val="32"/>
          <w:szCs w:val="32"/>
          <w:u w:val="single"/>
        </w:rPr>
        <w:t xml:space="preserve">Корректировка необходимой валовой выручки </w:t>
      </w:r>
    </w:p>
    <w:p w14:paraId="1DC6984C" w14:textId="77777777" w:rsidR="009440F1" w:rsidRPr="009440F1" w:rsidRDefault="009440F1" w:rsidP="009440F1">
      <w:pPr>
        <w:ind w:left="284" w:firstLine="425"/>
        <w:jc w:val="center"/>
        <w:rPr>
          <w:b/>
          <w:sz w:val="32"/>
          <w:szCs w:val="32"/>
          <w:u w:val="single"/>
        </w:rPr>
      </w:pPr>
      <w:r w:rsidRPr="009440F1">
        <w:rPr>
          <w:b/>
          <w:sz w:val="32"/>
          <w:szCs w:val="32"/>
          <w:u w:val="single"/>
        </w:rPr>
        <w:t>и установленных тарифов на 2022 год</w:t>
      </w:r>
    </w:p>
    <w:p w14:paraId="66CD6B68" w14:textId="77777777" w:rsidR="009440F1" w:rsidRPr="009440F1" w:rsidRDefault="009440F1" w:rsidP="009440F1">
      <w:pPr>
        <w:ind w:left="284" w:firstLine="425"/>
        <w:jc w:val="center"/>
        <w:rPr>
          <w:b/>
          <w:sz w:val="32"/>
          <w:szCs w:val="32"/>
          <w:u w:val="single"/>
        </w:rPr>
      </w:pPr>
    </w:p>
    <w:p w14:paraId="719E5FC7" w14:textId="77777777" w:rsidR="009440F1" w:rsidRPr="009440F1" w:rsidRDefault="009440F1" w:rsidP="009440F1">
      <w:pPr>
        <w:jc w:val="both"/>
        <w:rPr>
          <w:sz w:val="28"/>
          <w:szCs w:val="28"/>
        </w:rPr>
      </w:pPr>
      <w:r w:rsidRPr="009440F1">
        <w:rPr>
          <w:sz w:val="28"/>
          <w:szCs w:val="28"/>
        </w:rPr>
        <w:t xml:space="preserve">        Постановлением региональной энергетической комиссии Кемеровской области  от 12.12.2019 № 589 ООО  «</w:t>
      </w:r>
      <w:proofErr w:type="spellStart"/>
      <w:r w:rsidRPr="009440F1">
        <w:rPr>
          <w:sz w:val="28"/>
          <w:szCs w:val="28"/>
        </w:rPr>
        <w:t>Горводоканал</w:t>
      </w:r>
      <w:proofErr w:type="spellEnd"/>
      <w:r w:rsidRPr="009440F1">
        <w:rPr>
          <w:sz w:val="28"/>
          <w:szCs w:val="28"/>
        </w:rPr>
        <w:t xml:space="preserve">» (Мариинский муниципальный район) установлены долгосрочные параметры регулирования тарифов на водоотведение для абонентов, объекты </w:t>
      </w:r>
      <w:r w:rsidRPr="009440F1">
        <w:rPr>
          <w:rFonts w:eastAsia="Calibri"/>
          <w:sz w:val="28"/>
          <w:szCs w:val="28"/>
        </w:rPr>
        <w:t>капитального строительства которых подключены (технологически присоединены) к центральной системе водоснабжения и не подключены (технологически не присоединены) к централизованной системе водоотведения, заключивших договор водоотведения с гарантирующей организацией</w:t>
      </w:r>
      <w:r w:rsidRPr="009440F1">
        <w:rPr>
          <w:b/>
          <w:sz w:val="28"/>
          <w:szCs w:val="28"/>
        </w:rPr>
        <w:t xml:space="preserve"> </w:t>
      </w:r>
      <w:r w:rsidRPr="009440F1">
        <w:rPr>
          <w:sz w:val="28"/>
          <w:szCs w:val="28"/>
        </w:rPr>
        <w:t xml:space="preserve"> на период с 01.01.2020 по 31.12.2022.</w:t>
      </w:r>
    </w:p>
    <w:p w14:paraId="63CD3DD1" w14:textId="77777777" w:rsidR="009440F1" w:rsidRPr="009440F1" w:rsidRDefault="009440F1" w:rsidP="009440F1">
      <w:pPr>
        <w:ind w:firstLine="425"/>
        <w:jc w:val="both"/>
        <w:rPr>
          <w:sz w:val="28"/>
          <w:szCs w:val="28"/>
        </w:rPr>
      </w:pPr>
      <w:r w:rsidRPr="009440F1">
        <w:rPr>
          <w:sz w:val="28"/>
          <w:szCs w:val="28"/>
        </w:rPr>
        <w:lastRenderedPageBreak/>
        <w:t xml:space="preserve">    Постановлением региональной энергетической комиссии Кемеровской области от 12.12.2019 № 590 </w:t>
      </w:r>
      <w:proofErr w:type="gramStart"/>
      <w:r w:rsidRPr="009440F1">
        <w:rPr>
          <w:sz w:val="28"/>
          <w:szCs w:val="28"/>
        </w:rPr>
        <w:t>ООО  «</w:t>
      </w:r>
      <w:proofErr w:type="spellStart"/>
      <w:proofErr w:type="gramEnd"/>
      <w:r w:rsidRPr="009440F1">
        <w:rPr>
          <w:sz w:val="28"/>
          <w:szCs w:val="28"/>
        </w:rPr>
        <w:t>Горводоканал</w:t>
      </w:r>
      <w:proofErr w:type="spellEnd"/>
      <w:r w:rsidRPr="009440F1">
        <w:rPr>
          <w:sz w:val="28"/>
          <w:szCs w:val="28"/>
        </w:rPr>
        <w:t>»  (Мариинский муниципальный район):</w:t>
      </w:r>
    </w:p>
    <w:p w14:paraId="53C963C0" w14:textId="77777777" w:rsidR="009440F1" w:rsidRPr="009440F1" w:rsidRDefault="009440F1" w:rsidP="009440F1">
      <w:pPr>
        <w:jc w:val="both"/>
        <w:rPr>
          <w:sz w:val="28"/>
          <w:szCs w:val="28"/>
        </w:rPr>
      </w:pPr>
      <w:r w:rsidRPr="009440F1">
        <w:rPr>
          <w:sz w:val="28"/>
          <w:szCs w:val="28"/>
        </w:rPr>
        <w:t xml:space="preserve">          утверждена производственная программа в сфере водоотведения (для абонентов, объекты </w:t>
      </w:r>
      <w:r w:rsidRPr="009440F1">
        <w:rPr>
          <w:rFonts w:eastAsia="Calibri"/>
          <w:sz w:val="28"/>
          <w:szCs w:val="28"/>
        </w:rPr>
        <w:t>капитального строительства которых подключены (технологически присоединены) к центральной системе водоснабжения и не подключены (технологически не присоединены) к централизованной системе водоотведения, заключивших договор водоотведения с гарантирующей организацией)</w:t>
      </w:r>
      <w:r w:rsidRPr="009440F1">
        <w:rPr>
          <w:sz w:val="28"/>
          <w:szCs w:val="28"/>
        </w:rPr>
        <w:t>;</w:t>
      </w:r>
    </w:p>
    <w:p w14:paraId="70049B02" w14:textId="77777777" w:rsidR="009440F1" w:rsidRPr="009440F1" w:rsidRDefault="009440F1" w:rsidP="009440F1">
      <w:pPr>
        <w:ind w:firstLine="709"/>
        <w:jc w:val="both"/>
        <w:rPr>
          <w:sz w:val="28"/>
          <w:szCs w:val="28"/>
        </w:rPr>
      </w:pPr>
      <w:r w:rsidRPr="009440F1">
        <w:rPr>
          <w:sz w:val="28"/>
          <w:szCs w:val="28"/>
        </w:rPr>
        <w:t xml:space="preserve">установлены </w:t>
      </w:r>
      <w:proofErr w:type="spellStart"/>
      <w:r w:rsidRPr="009440F1">
        <w:rPr>
          <w:sz w:val="28"/>
          <w:szCs w:val="28"/>
        </w:rPr>
        <w:t>одноставочные</w:t>
      </w:r>
      <w:proofErr w:type="spellEnd"/>
      <w:r w:rsidRPr="009440F1">
        <w:rPr>
          <w:sz w:val="28"/>
          <w:szCs w:val="28"/>
        </w:rPr>
        <w:t xml:space="preserve"> тарифы на водоотведение с применением метода индексации.</w:t>
      </w:r>
    </w:p>
    <w:p w14:paraId="7BBB88E5" w14:textId="77777777" w:rsidR="009440F1" w:rsidRPr="009440F1" w:rsidRDefault="009440F1" w:rsidP="009440F1">
      <w:pPr>
        <w:ind w:firstLine="709"/>
        <w:jc w:val="both"/>
        <w:rPr>
          <w:color w:val="FF0000"/>
          <w:sz w:val="12"/>
          <w:szCs w:val="12"/>
        </w:rPr>
      </w:pPr>
    </w:p>
    <w:p w14:paraId="647FAC0E" w14:textId="77777777" w:rsidR="009440F1" w:rsidRPr="009440F1" w:rsidRDefault="009440F1" w:rsidP="009440F1">
      <w:pPr>
        <w:widowControl w:val="0"/>
        <w:tabs>
          <w:tab w:val="left" w:pos="851"/>
        </w:tabs>
        <w:autoSpaceDE w:val="0"/>
        <w:autoSpaceDN w:val="0"/>
        <w:adjustRightInd w:val="0"/>
        <w:ind w:firstLine="709"/>
        <w:jc w:val="both"/>
        <w:rPr>
          <w:sz w:val="28"/>
          <w:szCs w:val="28"/>
        </w:rPr>
      </w:pPr>
      <w:r w:rsidRPr="009440F1">
        <w:rPr>
          <w:sz w:val="28"/>
          <w:szCs w:val="28"/>
        </w:rPr>
        <w:t xml:space="preserve"> Согласно пункту 80 Основ ценообразования в сфере водоснабжения и водоотведения, утвержденных постановлением Правительства РФ от 13.05.2013 № 406 «О государственном регулировании тарифов в сфере водоснабжения и водоотведения» (далее – Основы ценообразования), необходимая валовая выручка регулируемой организации и тарифы, установленные с применением метода индексации, ежегодно корректируются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 (с учетом положений пункта 78 </w:t>
      </w:r>
      <w:r w:rsidRPr="009440F1">
        <w:rPr>
          <w:sz w:val="28"/>
          <w:szCs w:val="28"/>
        </w:rPr>
        <w:softHyphen/>
        <w:t>величина нормативной прибыли может быть изменена в случае утверждения в установленном порядке новой инвестиционной программы регулируемой организации (принятия в установленном порядке решения о корректировке инвестиционной программы регулируемой организации). Указанные изменения учитываются органом регулирования тарифов при установлении (корректировке) тарифов начиная со следующего периода регулирования (следующего года долгосрочного периода регулирования).</w:t>
      </w:r>
    </w:p>
    <w:p w14:paraId="10F88076" w14:textId="77777777" w:rsidR="009440F1" w:rsidRPr="009440F1" w:rsidRDefault="009440F1" w:rsidP="009440F1">
      <w:pPr>
        <w:widowControl w:val="0"/>
        <w:tabs>
          <w:tab w:val="left" w:pos="709"/>
        </w:tabs>
        <w:autoSpaceDE w:val="0"/>
        <w:autoSpaceDN w:val="0"/>
        <w:adjustRightInd w:val="0"/>
        <w:jc w:val="both"/>
        <w:rPr>
          <w:sz w:val="28"/>
          <w:szCs w:val="28"/>
        </w:rPr>
      </w:pPr>
      <w:r w:rsidRPr="009440F1">
        <w:rPr>
          <w:sz w:val="28"/>
          <w:szCs w:val="28"/>
        </w:rPr>
        <w:t xml:space="preserve">         К долгосрочным параметрам регулирования тарифов, определяемым на долгосрочный период регулирования при установлении тарифов с использованием метода индексации, относятся: базовый уровень операционных расходов, индекс эффективности операционных расходов, нормативный уровень прибыли, показатели энергосбережения и энергетической эффективности (уровень потерь воды, удельный расход электрической энергии).  </w:t>
      </w:r>
    </w:p>
    <w:p w14:paraId="2864ED82" w14:textId="77777777" w:rsidR="009440F1" w:rsidRPr="009440F1" w:rsidRDefault="009440F1" w:rsidP="009440F1">
      <w:pPr>
        <w:jc w:val="center"/>
        <w:rPr>
          <w:b/>
          <w:sz w:val="8"/>
          <w:szCs w:val="28"/>
        </w:rPr>
      </w:pPr>
    </w:p>
    <w:p w14:paraId="42F8685F" w14:textId="77777777" w:rsidR="009440F1" w:rsidRPr="009440F1" w:rsidRDefault="009440F1" w:rsidP="009440F1">
      <w:pPr>
        <w:jc w:val="center"/>
        <w:rPr>
          <w:b/>
          <w:sz w:val="8"/>
          <w:szCs w:val="28"/>
        </w:rPr>
      </w:pPr>
    </w:p>
    <w:p w14:paraId="4EC8DDAD" w14:textId="77777777" w:rsidR="009440F1" w:rsidRPr="009440F1" w:rsidRDefault="009440F1" w:rsidP="009440F1">
      <w:pPr>
        <w:jc w:val="center"/>
        <w:rPr>
          <w:b/>
          <w:sz w:val="28"/>
          <w:szCs w:val="28"/>
        </w:rPr>
      </w:pPr>
      <w:r w:rsidRPr="009440F1">
        <w:rPr>
          <w:b/>
          <w:sz w:val="28"/>
          <w:szCs w:val="28"/>
        </w:rPr>
        <w:t>Долгосрочные параметры</w:t>
      </w:r>
    </w:p>
    <w:p w14:paraId="0AED1589" w14:textId="77777777" w:rsidR="009440F1" w:rsidRPr="009440F1" w:rsidRDefault="009440F1" w:rsidP="009440F1">
      <w:pPr>
        <w:jc w:val="center"/>
        <w:rPr>
          <w:b/>
          <w:sz w:val="28"/>
          <w:szCs w:val="28"/>
        </w:rPr>
      </w:pPr>
      <w:r w:rsidRPr="009440F1">
        <w:rPr>
          <w:b/>
          <w:sz w:val="28"/>
          <w:szCs w:val="28"/>
        </w:rPr>
        <w:t xml:space="preserve"> регулирования тарифов на водоотведение ООО «</w:t>
      </w:r>
      <w:proofErr w:type="spellStart"/>
      <w:r w:rsidRPr="009440F1">
        <w:rPr>
          <w:b/>
          <w:sz w:val="28"/>
          <w:szCs w:val="28"/>
        </w:rPr>
        <w:t>Горводоканал</w:t>
      </w:r>
      <w:proofErr w:type="spellEnd"/>
      <w:r w:rsidRPr="009440F1">
        <w:rPr>
          <w:b/>
          <w:sz w:val="28"/>
          <w:szCs w:val="28"/>
        </w:rPr>
        <w:t xml:space="preserve">» (Мариинский муниципальный район), предоставляющего услугу для абонентов, объекты </w:t>
      </w:r>
      <w:r w:rsidRPr="009440F1">
        <w:rPr>
          <w:rFonts w:eastAsia="Calibri"/>
          <w:b/>
          <w:sz w:val="28"/>
          <w:szCs w:val="28"/>
        </w:rPr>
        <w:t>капитального строительства которых подключены (технологически присоединены) к центральной системе водоснабжения и не подключены (технологически не присоединены) к централизованной системе водоотведения, заключивших договор водоотведения с гарантирующей организацией</w:t>
      </w:r>
      <w:r w:rsidRPr="009440F1">
        <w:rPr>
          <w:b/>
          <w:sz w:val="28"/>
          <w:szCs w:val="28"/>
        </w:rPr>
        <w:t>,</w:t>
      </w:r>
    </w:p>
    <w:p w14:paraId="445FDA86" w14:textId="77777777" w:rsidR="009440F1" w:rsidRPr="009440F1" w:rsidRDefault="009440F1" w:rsidP="009440F1">
      <w:pPr>
        <w:jc w:val="center"/>
        <w:rPr>
          <w:b/>
          <w:sz w:val="28"/>
          <w:szCs w:val="28"/>
        </w:rPr>
      </w:pPr>
      <w:r w:rsidRPr="009440F1">
        <w:rPr>
          <w:b/>
          <w:sz w:val="28"/>
          <w:szCs w:val="28"/>
        </w:rPr>
        <w:lastRenderedPageBreak/>
        <w:t>на 20</w:t>
      </w:r>
      <w:r w:rsidRPr="009440F1">
        <w:rPr>
          <w:b/>
          <w:sz w:val="28"/>
          <w:szCs w:val="28"/>
          <w:lang w:val="en-US"/>
        </w:rPr>
        <w:t>20</w:t>
      </w:r>
      <w:r w:rsidRPr="009440F1">
        <w:rPr>
          <w:b/>
          <w:sz w:val="28"/>
          <w:szCs w:val="28"/>
        </w:rPr>
        <w:t>-2022 годы</w:t>
      </w:r>
    </w:p>
    <w:p w14:paraId="2C4F1189" w14:textId="77777777" w:rsidR="009440F1" w:rsidRPr="009440F1" w:rsidRDefault="009440F1" w:rsidP="009440F1">
      <w:pPr>
        <w:jc w:val="center"/>
        <w:rPr>
          <w:b/>
          <w:sz w:val="28"/>
          <w:szCs w:val="28"/>
        </w:rPr>
      </w:pPr>
    </w:p>
    <w:tbl>
      <w:tblPr>
        <w:tblW w:w="9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5"/>
        <w:gridCol w:w="920"/>
        <w:gridCol w:w="1181"/>
        <w:gridCol w:w="1446"/>
        <w:gridCol w:w="1181"/>
        <w:gridCol w:w="2234"/>
      </w:tblGrid>
      <w:tr w:rsidR="009440F1" w:rsidRPr="009440F1" w14:paraId="384E2B69" w14:textId="77777777" w:rsidTr="00EE175E">
        <w:trPr>
          <w:trHeight w:val="879"/>
        </w:trPr>
        <w:tc>
          <w:tcPr>
            <w:tcW w:w="2365" w:type="dxa"/>
            <w:vMerge w:val="restart"/>
            <w:shd w:val="clear" w:color="auto" w:fill="auto"/>
            <w:vAlign w:val="center"/>
          </w:tcPr>
          <w:p w14:paraId="706079DA" w14:textId="77777777" w:rsidR="009440F1" w:rsidRPr="009440F1" w:rsidRDefault="009440F1" w:rsidP="009440F1">
            <w:pPr>
              <w:tabs>
                <w:tab w:val="left" w:pos="0"/>
              </w:tabs>
              <w:jc w:val="center"/>
              <w:rPr>
                <w:szCs w:val="20"/>
              </w:rPr>
            </w:pPr>
            <w:r w:rsidRPr="009440F1">
              <w:rPr>
                <w:szCs w:val="20"/>
              </w:rPr>
              <w:t>Наименование услуг</w:t>
            </w:r>
          </w:p>
        </w:tc>
        <w:tc>
          <w:tcPr>
            <w:tcW w:w="920" w:type="dxa"/>
            <w:vMerge w:val="restart"/>
            <w:shd w:val="clear" w:color="auto" w:fill="auto"/>
            <w:vAlign w:val="center"/>
          </w:tcPr>
          <w:p w14:paraId="402F8C2B" w14:textId="77777777" w:rsidR="009440F1" w:rsidRPr="009440F1" w:rsidRDefault="009440F1" w:rsidP="009440F1">
            <w:pPr>
              <w:tabs>
                <w:tab w:val="left" w:pos="0"/>
              </w:tabs>
              <w:jc w:val="center"/>
              <w:rPr>
                <w:szCs w:val="20"/>
              </w:rPr>
            </w:pPr>
            <w:r w:rsidRPr="009440F1">
              <w:rPr>
                <w:szCs w:val="20"/>
              </w:rPr>
              <w:t>Годы</w:t>
            </w:r>
          </w:p>
        </w:tc>
        <w:tc>
          <w:tcPr>
            <w:tcW w:w="1181" w:type="dxa"/>
            <w:vMerge w:val="restart"/>
            <w:shd w:val="clear" w:color="auto" w:fill="auto"/>
            <w:vAlign w:val="center"/>
          </w:tcPr>
          <w:p w14:paraId="7B211DB7" w14:textId="77777777" w:rsidR="009440F1" w:rsidRPr="009440F1" w:rsidRDefault="009440F1" w:rsidP="009440F1">
            <w:pPr>
              <w:tabs>
                <w:tab w:val="left" w:pos="0"/>
              </w:tabs>
              <w:jc w:val="center"/>
              <w:rPr>
                <w:szCs w:val="20"/>
              </w:rPr>
            </w:pPr>
            <w:r w:rsidRPr="009440F1">
              <w:rPr>
                <w:szCs w:val="20"/>
              </w:rPr>
              <w:t xml:space="preserve">Базовый уровень </w:t>
            </w:r>
            <w:proofErr w:type="gramStart"/>
            <w:r w:rsidRPr="009440F1">
              <w:rPr>
                <w:szCs w:val="20"/>
              </w:rPr>
              <w:t>опера-</w:t>
            </w:r>
            <w:proofErr w:type="spellStart"/>
            <w:r w:rsidRPr="009440F1">
              <w:rPr>
                <w:szCs w:val="20"/>
              </w:rPr>
              <w:t>ционных</w:t>
            </w:r>
            <w:proofErr w:type="spellEnd"/>
            <w:proofErr w:type="gramEnd"/>
            <w:r w:rsidRPr="009440F1">
              <w:rPr>
                <w:szCs w:val="20"/>
              </w:rPr>
              <w:t xml:space="preserve"> расходов, </w:t>
            </w:r>
          </w:p>
          <w:p w14:paraId="407DFC5A" w14:textId="77777777" w:rsidR="009440F1" w:rsidRPr="009440F1" w:rsidRDefault="009440F1" w:rsidP="009440F1">
            <w:pPr>
              <w:tabs>
                <w:tab w:val="left" w:pos="0"/>
              </w:tabs>
              <w:jc w:val="center"/>
              <w:rPr>
                <w:szCs w:val="20"/>
              </w:rPr>
            </w:pPr>
            <w:r w:rsidRPr="009440F1">
              <w:rPr>
                <w:szCs w:val="20"/>
              </w:rPr>
              <w:t xml:space="preserve"> тыс. руб.</w:t>
            </w:r>
          </w:p>
        </w:tc>
        <w:tc>
          <w:tcPr>
            <w:tcW w:w="1446" w:type="dxa"/>
            <w:vMerge w:val="restart"/>
            <w:shd w:val="clear" w:color="auto" w:fill="auto"/>
            <w:vAlign w:val="center"/>
          </w:tcPr>
          <w:p w14:paraId="3C46E0BD" w14:textId="77777777" w:rsidR="009440F1" w:rsidRPr="009440F1" w:rsidRDefault="009440F1" w:rsidP="009440F1">
            <w:pPr>
              <w:tabs>
                <w:tab w:val="left" w:pos="0"/>
              </w:tabs>
              <w:jc w:val="center"/>
              <w:rPr>
                <w:szCs w:val="20"/>
              </w:rPr>
            </w:pPr>
            <w:r w:rsidRPr="009440F1">
              <w:rPr>
                <w:szCs w:val="20"/>
              </w:rPr>
              <w:t xml:space="preserve">Индекс </w:t>
            </w:r>
            <w:proofErr w:type="spellStart"/>
            <w:r w:rsidRPr="009440F1">
              <w:rPr>
                <w:szCs w:val="20"/>
              </w:rPr>
              <w:t>эффек-тивности</w:t>
            </w:r>
            <w:proofErr w:type="spellEnd"/>
            <w:r w:rsidRPr="009440F1">
              <w:rPr>
                <w:szCs w:val="20"/>
              </w:rPr>
              <w:t xml:space="preserve"> </w:t>
            </w:r>
            <w:proofErr w:type="spellStart"/>
            <w:r w:rsidRPr="009440F1">
              <w:rPr>
                <w:szCs w:val="20"/>
              </w:rPr>
              <w:t>операцион-ных</w:t>
            </w:r>
            <w:proofErr w:type="spellEnd"/>
            <w:r w:rsidRPr="009440F1">
              <w:rPr>
                <w:szCs w:val="20"/>
              </w:rPr>
              <w:t xml:space="preserve"> расходов, %</w:t>
            </w:r>
          </w:p>
        </w:tc>
        <w:tc>
          <w:tcPr>
            <w:tcW w:w="1181" w:type="dxa"/>
            <w:vMerge w:val="restart"/>
            <w:shd w:val="clear" w:color="auto" w:fill="auto"/>
            <w:vAlign w:val="center"/>
          </w:tcPr>
          <w:p w14:paraId="0628768D" w14:textId="77777777" w:rsidR="009440F1" w:rsidRPr="009440F1" w:rsidRDefault="009440F1" w:rsidP="009440F1">
            <w:pPr>
              <w:tabs>
                <w:tab w:val="left" w:pos="0"/>
              </w:tabs>
              <w:jc w:val="center"/>
              <w:rPr>
                <w:szCs w:val="20"/>
              </w:rPr>
            </w:pPr>
            <w:proofErr w:type="gramStart"/>
            <w:r w:rsidRPr="009440F1">
              <w:rPr>
                <w:szCs w:val="20"/>
              </w:rPr>
              <w:t>Норма-</w:t>
            </w:r>
            <w:proofErr w:type="spellStart"/>
            <w:r w:rsidRPr="009440F1">
              <w:rPr>
                <w:szCs w:val="20"/>
              </w:rPr>
              <w:t>тивный</w:t>
            </w:r>
            <w:proofErr w:type="spellEnd"/>
            <w:proofErr w:type="gramEnd"/>
            <w:r w:rsidRPr="009440F1">
              <w:rPr>
                <w:szCs w:val="20"/>
              </w:rPr>
              <w:t xml:space="preserve"> уровень прибыли, %</w:t>
            </w:r>
          </w:p>
        </w:tc>
        <w:tc>
          <w:tcPr>
            <w:tcW w:w="2234" w:type="dxa"/>
            <w:shd w:val="clear" w:color="auto" w:fill="auto"/>
            <w:vAlign w:val="center"/>
          </w:tcPr>
          <w:p w14:paraId="5958A210" w14:textId="77777777" w:rsidR="009440F1" w:rsidRPr="009440F1" w:rsidRDefault="009440F1" w:rsidP="009440F1">
            <w:pPr>
              <w:tabs>
                <w:tab w:val="left" w:pos="0"/>
              </w:tabs>
              <w:jc w:val="center"/>
              <w:rPr>
                <w:szCs w:val="20"/>
              </w:rPr>
            </w:pPr>
            <w:r w:rsidRPr="009440F1">
              <w:rPr>
                <w:szCs w:val="20"/>
              </w:rPr>
              <w:t>Показатели энергосбережения и энергетической эффективности</w:t>
            </w:r>
          </w:p>
        </w:tc>
      </w:tr>
      <w:tr w:rsidR="009440F1" w:rsidRPr="009440F1" w14:paraId="2245E7E2" w14:textId="77777777" w:rsidTr="00EE175E">
        <w:trPr>
          <w:trHeight w:val="855"/>
        </w:trPr>
        <w:tc>
          <w:tcPr>
            <w:tcW w:w="2365" w:type="dxa"/>
            <w:vMerge/>
            <w:shd w:val="clear" w:color="auto" w:fill="auto"/>
            <w:vAlign w:val="center"/>
          </w:tcPr>
          <w:p w14:paraId="29E42EB1" w14:textId="77777777" w:rsidR="009440F1" w:rsidRPr="009440F1" w:rsidRDefault="009440F1" w:rsidP="009440F1">
            <w:pPr>
              <w:tabs>
                <w:tab w:val="left" w:pos="0"/>
              </w:tabs>
              <w:jc w:val="center"/>
              <w:rPr>
                <w:szCs w:val="20"/>
              </w:rPr>
            </w:pPr>
          </w:p>
        </w:tc>
        <w:tc>
          <w:tcPr>
            <w:tcW w:w="920" w:type="dxa"/>
            <w:vMerge/>
            <w:shd w:val="clear" w:color="auto" w:fill="auto"/>
          </w:tcPr>
          <w:p w14:paraId="31E00415" w14:textId="77777777" w:rsidR="009440F1" w:rsidRPr="009440F1" w:rsidRDefault="009440F1" w:rsidP="009440F1">
            <w:pPr>
              <w:tabs>
                <w:tab w:val="left" w:pos="0"/>
              </w:tabs>
              <w:jc w:val="center"/>
              <w:rPr>
                <w:szCs w:val="20"/>
              </w:rPr>
            </w:pPr>
          </w:p>
        </w:tc>
        <w:tc>
          <w:tcPr>
            <w:tcW w:w="1181" w:type="dxa"/>
            <w:vMerge/>
            <w:shd w:val="clear" w:color="auto" w:fill="auto"/>
          </w:tcPr>
          <w:p w14:paraId="7A0973EA" w14:textId="77777777" w:rsidR="009440F1" w:rsidRPr="009440F1" w:rsidRDefault="009440F1" w:rsidP="009440F1">
            <w:pPr>
              <w:tabs>
                <w:tab w:val="left" w:pos="0"/>
              </w:tabs>
              <w:jc w:val="center"/>
              <w:rPr>
                <w:szCs w:val="20"/>
              </w:rPr>
            </w:pPr>
          </w:p>
        </w:tc>
        <w:tc>
          <w:tcPr>
            <w:tcW w:w="1446" w:type="dxa"/>
            <w:vMerge/>
            <w:shd w:val="clear" w:color="auto" w:fill="auto"/>
          </w:tcPr>
          <w:p w14:paraId="57B0D37D" w14:textId="77777777" w:rsidR="009440F1" w:rsidRPr="009440F1" w:rsidRDefault="009440F1" w:rsidP="009440F1">
            <w:pPr>
              <w:tabs>
                <w:tab w:val="left" w:pos="0"/>
              </w:tabs>
              <w:jc w:val="center"/>
              <w:rPr>
                <w:szCs w:val="20"/>
              </w:rPr>
            </w:pPr>
          </w:p>
        </w:tc>
        <w:tc>
          <w:tcPr>
            <w:tcW w:w="1181" w:type="dxa"/>
            <w:vMerge/>
            <w:shd w:val="clear" w:color="auto" w:fill="auto"/>
            <w:vAlign w:val="center"/>
          </w:tcPr>
          <w:p w14:paraId="35AE4970" w14:textId="77777777" w:rsidR="009440F1" w:rsidRPr="009440F1" w:rsidRDefault="009440F1" w:rsidP="009440F1">
            <w:pPr>
              <w:tabs>
                <w:tab w:val="left" w:pos="0"/>
              </w:tabs>
              <w:jc w:val="center"/>
              <w:rPr>
                <w:szCs w:val="20"/>
              </w:rPr>
            </w:pPr>
          </w:p>
        </w:tc>
        <w:tc>
          <w:tcPr>
            <w:tcW w:w="2234" w:type="dxa"/>
            <w:shd w:val="clear" w:color="auto" w:fill="auto"/>
          </w:tcPr>
          <w:p w14:paraId="7A441E28" w14:textId="77777777" w:rsidR="009440F1" w:rsidRPr="009440F1" w:rsidRDefault="009440F1" w:rsidP="009440F1">
            <w:pPr>
              <w:tabs>
                <w:tab w:val="left" w:pos="0"/>
              </w:tabs>
              <w:jc w:val="center"/>
              <w:rPr>
                <w:szCs w:val="20"/>
              </w:rPr>
            </w:pPr>
            <w:r w:rsidRPr="009440F1">
              <w:rPr>
                <w:szCs w:val="20"/>
              </w:rPr>
              <w:t>Удельный расход электрической энергии, кВт*ч/м</w:t>
            </w:r>
            <w:r w:rsidRPr="009440F1">
              <w:rPr>
                <w:szCs w:val="20"/>
                <w:vertAlign w:val="superscript"/>
              </w:rPr>
              <w:t>3</w:t>
            </w:r>
          </w:p>
        </w:tc>
      </w:tr>
      <w:tr w:rsidR="009440F1" w:rsidRPr="009440F1" w14:paraId="0F403F93" w14:textId="77777777" w:rsidTr="00EE175E">
        <w:trPr>
          <w:trHeight w:val="269"/>
        </w:trPr>
        <w:tc>
          <w:tcPr>
            <w:tcW w:w="2365" w:type="dxa"/>
            <w:vMerge w:val="restart"/>
            <w:shd w:val="clear" w:color="auto" w:fill="auto"/>
            <w:vAlign w:val="center"/>
          </w:tcPr>
          <w:p w14:paraId="6EDD8C9C" w14:textId="77777777" w:rsidR="009440F1" w:rsidRPr="009440F1" w:rsidRDefault="009440F1" w:rsidP="009440F1">
            <w:pPr>
              <w:tabs>
                <w:tab w:val="left" w:pos="0"/>
              </w:tabs>
              <w:rPr>
                <w:szCs w:val="20"/>
              </w:rPr>
            </w:pPr>
            <w:r w:rsidRPr="009440F1">
              <w:rPr>
                <w:szCs w:val="20"/>
              </w:rPr>
              <w:t>Водоотведение</w:t>
            </w:r>
          </w:p>
          <w:p w14:paraId="44682FC3" w14:textId="77777777" w:rsidR="009440F1" w:rsidRPr="009440F1" w:rsidRDefault="009440F1" w:rsidP="009440F1">
            <w:pPr>
              <w:tabs>
                <w:tab w:val="left" w:pos="0"/>
              </w:tabs>
              <w:rPr>
                <w:szCs w:val="20"/>
              </w:rPr>
            </w:pPr>
          </w:p>
        </w:tc>
        <w:tc>
          <w:tcPr>
            <w:tcW w:w="920" w:type="dxa"/>
            <w:shd w:val="clear" w:color="auto" w:fill="auto"/>
          </w:tcPr>
          <w:p w14:paraId="6BFD25AD" w14:textId="77777777" w:rsidR="009440F1" w:rsidRPr="009440F1" w:rsidRDefault="009440F1" w:rsidP="009440F1">
            <w:pPr>
              <w:tabs>
                <w:tab w:val="left" w:pos="0"/>
              </w:tabs>
              <w:jc w:val="center"/>
              <w:rPr>
                <w:szCs w:val="20"/>
                <w:lang w:val="en-US"/>
              </w:rPr>
            </w:pPr>
            <w:r w:rsidRPr="009440F1">
              <w:rPr>
                <w:szCs w:val="20"/>
              </w:rPr>
              <w:t>20</w:t>
            </w:r>
            <w:r w:rsidRPr="009440F1">
              <w:rPr>
                <w:szCs w:val="20"/>
                <w:lang w:val="en-US"/>
              </w:rPr>
              <w:t>20</w:t>
            </w:r>
          </w:p>
        </w:tc>
        <w:tc>
          <w:tcPr>
            <w:tcW w:w="1181" w:type="dxa"/>
            <w:shd w:val="clear" w:color="auto" w:fill="auto"/>
            <w:vAlign w:val="center"/>
          </w:tcPr>
          <w:p w14:paraId="699B55E1" w14:textId="77777777" w:rsidR="009440F1" w:rsidRPr="009440F1" w:rsidRDefault="009440F1" w:rsidP="009440F1">
            <w:pPr>
              <w:tabs>
                <w:tab w:val="left" w:pos="0"/>
              </w:tabs>
              <w:jc w:val="center"/>
              <w:rPr>
                <w:szCs w:val="20"/>
              </w:rPr>
            </w:pPr>
            <w:r w:rsidRPr="009440F1">
              <w:rPr>
                <w:szCs w:val="20"/>
                <w:lang w:eastAsia="en-US"/>
              </w:rPr>
              <w:t>21321,75</w:t>
            </w:r>
          </w:p>
        </w:tc>
        <w:tc>
          <w:tcPr>
            <w:tcW w:w="1446" w:type="dxa"/>
            <w:shd w:val="clear" w:color="auto" w:fill="auto"/>
            <w:vAlign w:val="center"/>
          </w:tcPr>
          <w:p w14:paraId="073A98A5" w14:textId="77777777" w:rsidR="009440F1" w:rsidRPr="009440F1" w:rsidRDefault="009440F1" w:rsidP="009440F1">
            <w:pPr>
              <w:tabs>
                <w:tab w:val="left" w:pos="0"/>
              </w:tabs>
              <w:jc w:val="center"/>
              <w:rPr>
                <w:szCs w:val="20"/>
              </w:rPr>
            </w:pPr>
            <w:r w:rsidRPr="009440F1">
              <w:rPr>
                <w:szCs w:val="20"/>
              </w:rPr>
              <w:t>х</w:t>
            </w:r>
          </w:p>
        </w:tc>
        <w:tc>
          <w:tcPr>
            <w:tcW w:w="1181" w:type="dxa"/>
            <w:shd w:val="clear" w:color="auto" w:fill="auto"/>
          </w:tcPr>
          <w:p w14:paraId="6DFEA7BD" w14:textId="77777777" w:rsidR="009440F1" w:rsidRPr="009440F1" w:rsidRDefault="009440F1" w:rsidP="009440F1">
            <w:pPr>
              <w:tabs>
                <w:tab w:val="left" w:pos="0"/>
              </w:tabs>
              <w:jc w:val="center"/>
              <w:rPr>
                <w:szCs w:val="20"/>
              </w:rPr>
            </w:pPr>
            <w:r w:rsidRPr="009440F1">
              <w:rPr>
                <w:szCs w:val="20"/>
              </w:rPr>
              <w:t>0</w:t>
            </w:r>
          </w:p>
        </w:tc>
        <w:tc>
          <w:tcPr>
            <w:tcW w:w="2234" w:type="dxa"/>
            <w:shd w:val="clear" w:color="auto" w:fill="auto"/>
          </w:tcPr>
          <w:p w14:paraId="5D75E788" w14:textId="77777777" w:rsidR="009440F1" w:rsidRPr="009440F1" w:rsidRDefault="009440F1" w:rsidP="009440F1">
            <w:pPr>
              <w:tabs>
                <w:tab w:val="left" w:pos="0"/>
              </w:tabs>
              <w:jc w:val="center"/>
              <w:rPr>
                <w:szCs w:val="20"/>
              </w:rPr>
            </w:pPr>
            <w:r w:rsidRPr="009440F1">
              <w:rPr>
                <w:szCs w:val="20"/>
              </w:rPr>
              <w:t>х</w:t>
            </w:r>
          </w:p>
        </w:tc>
      </w:tr>
      <w:tr w:rsidR="009440F1" w:rsidRPr="009440F1" w14:paraId="37331195" w14:textId="77777777" w:rsidTr="00EE175E">
        <w:trPr>
          <w:trHeight w:val="250"/>
        </w:trPr>
        <w:tc>
          <w:tcPr>
            <w:tcW w:w="2365" w:type="dxa"/>
            <w:vMerge/>
            <w:shd w:val="clear" w:color="auto" w:fill="auto"/>
          </w:tcPr>
          <w:p w14:paraId="2ED3A4D9" w14:textId="77777777" w:rsidR="009440F1" w:rsidRPr="009440F1" w:rsidRDefault="009440F1" w:rsidP="009440F1">
            <w:pPr>
              <w:tabs>
                <w:tab w:val="left" w:pos="0"/>
              </w:tabs>
              <w:jc w:val="center"/>
              <w:rPr>
                <w:szCs w:val="20"/>
              </w:rPr>
            </w:pPr>
          </w:p>
        </w:tc>
        <w:tc>
          <w:tcPr>
            <w:tcW w:w="920" w:type="dxa"/>
            <w:shd w:val="clear" w:color="auto" w:fill="auto"/>
          </w:tcPr>
          <w:p w14:paraId="0867E663" w14:textId="77777777" w:rsidR="009440F1" w:rsidRPr="009440F1" w:rsidRDefault="009440F1" w:rsidP="009440F1">
            <w:pPr>
              <w:tabs>
                <w:tab w:val="left" w:pos="0"/>
              </w:tabs>
              <w:jc w:val="center"/>
              <w:rPr>
                <w:szCs w:val="20"/>
              </w:rPr>
            </w:pPr>
            <w:r w:rsidRPr="009440F1">
              <w:rPr>
                <w:szCs w:val="20"/>
              </w:rPr>
              <w:t>2021</w:t>
            </w:r>
          </w:p>
        </w:tc>
        <w:tc>
          <w:tcPr>
            <w:tcW w:w="1181" w:type="dxa"/>
            <w:shd w:val="clear" w:color="auto" w:fill="auto"/>
          </w:tcPr>
          <w:p w14:paraId="14FE175E" w14:textId="77777777" w:rsidR="009440F1" w:rsidRPr="009440F1" w:rsidRDefault="009440F1" w:rsidP="009440F1">
            <w:pPr>
              <w:tabs>
                <w:tab w:val="left" w:pos="0"/>
              </w:tabs>
              <w:jc w:val="center"/>
              <w:rPr>
                <w:szCs w:val="20"/>
              </w:rPr>
            </w:pPr>
            <w:r w:rsidRPr="009440F1">
              <w:rPr>
                <w:szCs w:val="20"/>
              </w:rPr>
              <w:t>х</w:t>
            </w:r>
          </w:p>
        </w:tc>
        <w:tc>
          <w:tcPr>
            <w:tcW w:w="1446" w:type="dxa"/>
            <w:shd w:val="clear" w:color="auto" w:fill="auto"/>
            <w:vAlign w:val="center"/>
          </w:tcPr>
          <w:p w14:paraId="72D33BD9" w14:textId="77777777" w:rsidR="009440F1" w:rsidRPr="009440F1" w:rsidRDefault="009440F1" w:rsidP="009440F1">
            <w:pPr>
              <w:tabs>
                <w:tab w:val="left" w:pos="0"/>
              </w:tabs>
              <w:jc w:val="center"/>
              <w:rPr>
                <w:szCs w:val="20"/>
              </w:rPr>
            </w:pPr>
            <w:r w:rsidRPr="009440F1">
              <w:rPr>
                <w:szCs w:val="20"/>
              </w:rPr>
              <w:t>1</w:t>
            </w:r>
          </w:p>
        </w:tc>
        <w:tc>
          <w:tcPr>
            <w:tcW w:w="1181" w:type="dxa"/>
            <w:shd w:val="clear" w:color="auto" w:fill="auto"/>
          </w:tcPr>
          <w:p w14:paraId="2CABF7B5" w14:textId="77777777" w:rsidR="009440F1" w:rsidRPr="009440F1" w:rsidRDefault="009440F1" w:rsidP="009440F1">
            <w:pPr>
              <w:tabs>
                <w:tab w:val="left" w:pos="0"/>
              </w:tabs>
              <w:jc w:val="center"/>
              <w:rPr>
                <w:szCs w:val="20"/>
              </w:rPr>
            </w:pPr>
            <w:r w:rsidRPr="009440F1">
              <w:rPr>
                <w:szCs w:val="20"/>
              </w:rPr>
              <w:t>0</w:t>
            </w:r>
          </w:p>
        </w:tc>
        <w:tc>
          <w:tcPr>
            <w:tcW w:w="2234" w:type="dxa"/>
            <w:shd w:val="clear" w:color="auto" w:fill="auto"/>
          </w:tcPr>
          <w:p w14:paraId="5C4AA89A" w14:textId="77777777" w:rsidR="009440F1" w:rsidRPr="009440F1" w:rsidRDefault="009440F1" w:rsidP="009440F1">
            <w:pPr>
              <w:tabs>
                <w:tab w:val="left" w:pos="0"/>
              </w:tabs>
              <w:jc w:val="center"/>
              <w:rPr>
                <w:szCs w:val="20"/>
              </w:rPr>
            </w:pPr>
            <w:r w:rsidRPr="009440F1">
              <w:rPr>
                <w:szCs w:val="20"/>
              </w:rPr>
              <w:t>х</w:t>
            </w:r>
          </w:p>
        </w:tc>
      </w:tr>
      <w:tr w:rsidR="009440F1" w:rsidRPr="009440F1" w14:paraId="7BA170A9" w14:textId="77777777" w:rsidTr="00EE175E">
        <w:trPr>
          <w:trHeight w:val="271"/>
        </w:trPr>
        <w:tc>
          <w:tcPr>
            <w:tcW w:w="2365" w:type="dxa"/>
            <w:vMerge/>
            <w:shd w:val="clear" w:color="auto" w:fill="auto"/>
          </w:tcPr>
          <w:p w14:paraId="3D3661B6" w14:textId="77777777" w:rsidR="009440F1" w:rsidRPr="009440F1" w:rsidRDefault="009440F1" w:rsidP="009440F1">
            <w:pPr>
              <w:tabs>
                <w:tab w:val="left" w:pos="0"/>
              </w:tabs>
              <w:jc w:val="center"/>
              <w:rPr>
                <w:szCs w:val="20"/>
              </w:rPr>
            </w:pPr>
          </w:p>
        </w:tc>
        <w:tc>
          <w:tcPr>
            <w:tcW w:w="920" w:type="dxa"/>
            <w:shd w:val="clear" w:color="auto" w:fill="auto"/>
          </w:tcPr>
          <w:p w14:paraId="6A4F6220" w14:textId="77777777" w:rsidR="009440F1" w:rsidRPr="009440F1" w:rsidRDefault="009440F1" w:rsidP="009440F1">
            <w:pPr>
              <w:tabs>
                <w:tab w:val="left" w:pos="0"/>
              </w:tabs>
              <w:jc w:val="center"/>
              <w:rPr>
                <w:szCs w:val="20"/>
              </w:rPr>
            </w:pPr>
            <w:r w:rsidRPr="009440F1">
              <w:rPr>
                <w:szCs w:val="20"/>
              </w:rPr>
              <w:t>2022</w:t>
            </w:r>
          </w:p>
        </w:tc>
        <w:tc>
          <w:tcPr>
            <w:tcW w:w="1181" w:type="dxa"/>
            <w:shd w:val="clear" w:color="auto" w:fill="auto"/>
          </w:tcPr>
          <w:p w14:paraId="02744BC2" w14:textId="77777777" w:rsidR="009440F1" w:rsidRPr="009440F1" w:rsidRDefault="009440F1" w:rsidP="009440F1">
            <w:pPr>
              <w:tabs>
                <w:tab w:val="left" w:pos="0"/>
              </w:tabs>
              <w:jc w:val="center"/>
              <w:rPr>
                <w:szCs w:val="20"/>
              </w:rPr>
            </w:pPr>
            <w:r w:rsidRPr="009440F1">
              <w:rPr>
                <w:szCs w:val="20"/>
              </w:rPr>
              <w:t>х</w:t>
            </w:r>
          </w:p>
        </w:tc>
        <w:tc>
          <w:tcPr>
            <w:tcW w:w="1446" w:type="dxa"/>
            <w:shd w:val="clear" w:color="auto" w:fill="auto"/>
            <w:vAlign w:val="center"/>
          </w:tcPr>
          <w:p w14:paraId="428AF4B1" w14:textId="77777777" w:rsidR="009440F1" w:rsidRPr="009440F1" w:rsidRDefault="009440F1" w:rsidP="009440F1">
            <w:pPr>
              <w:tabs>
                <w:tab w:val="left" w:pos="0"/>
              </w:tabs>
              <w:jc w:val="center"/>
              <w:rPr>
                <w:szCs w:val="20"/>
              </w:rPr>
            </w:pPr>
            <w:r w:rsidRPr="009440F1">
              <w:rPr>
                <w:szCs w:val="20"/>
              </w:rPr>
              <w:t>1</w:t>
            </w:r>
          </w:p>
        </w:tc>
        <w:tc>
          <w:tcPr>
            <w:tcW w:w="1181" w:type="dxa"/>
            <w:shd w:val="clear" w:color="auto" w:fill="auto"/>
          </w:tcPr>
          <w:p w14:paraId="67DA1260" w14:textId="77777777" w:rsidR="009440F1" w:rsidRPr="009440F1" w:rsidRDefault="009440F1" w:rsidP="009440F1">
            <w:pPr>
              <w:tabs>
                <w:tab w:val="left" w:pos="0"/>
              </w:tabs>
              <w:jc w:val="center"/>
              <w:rPr>
                <w:szCs w:val="20"/>
              </w:rPr>
            </w:pPr>
            <w:r w:rsidRPr="009440F1">
              <w:rPr>
                <w:szCs w:val="20"/>
              </w:rPr>
              <w:t>0</w:t>
            </w:r>
          </w:p>
        </w:tc>
        <w:tc>
          <w:tcPr>
            <w:tcW w:w="2234" w:type="dxa"/>
            <w:shd w:val="clear" w:color="auto" w:fill="auto"/>
          </w:tcPr>
          <w:p w14:paraId="33FFE92F" w14:textId="77777777" w:rsidR="009440F1" w:rsidRPr="009440F1" w:rsidRDefault="009440F1" w:rsidP="009440F1">
            <w:pPr>
              <w:tabs>
                <w:tab w:val="left" w:pos="0"/>
              </w:tabs>
              <w:jc w:val="center"/>
              <w:rPr>
                <w:szCs w:val="20"/>
              </w:rPr>
            </w:pPr>
            <w:r w:rsidRPr="009440F1">
              <w:rPr>
                <w:szCs w:val="20"/>
              </w:rPr>
              <w:t>х</w:t>
            </w:r>
          </w:p>
        </w:tc>
      </w:tr>
    </w:tbl>
    <w:p w14:paraId="7B6BF342" w14:textId="77777777" w:rsidR="009440F1" w:rsidRPr="009440F1" w:rsidRDefault="009440F1" w:rsidP="009440F1">
      <w:pPr>
        <w:autoSpaceDE w:val="0"/>
        <w:autoSpaceDN w:val="0"/>
        <w:adjustRightInd w:val="0"/>
        <w:spacing w:before="29"/>
        <w:ind w:firstLine="709"/>
        <w:jc w:val="both"/>
        <w:rPr>
          <w:color w:val="FF0000"/>
          <w:sz w:val="28"/>
          <w:szCs w:val="28"/>
        </w:rPr>
      </w:pPr>
    </w:p>
    <w:p w14:paraId="77603285" w14:textId="77777777" w:rsidR="009440F1" w:rsidRPr="009440F1" w:rsidRDefault="009440F1" w:rsidP="009440F1">
      <w:pPr>
        <w:autoSpaceDE w:val="0"/>
        <w:autoSpaceDN w:val="0"/>
        <w:adjustRightInd w:val="0"/>
        <w:spacing w:before="29"/>
        <w:ind w:firstLine="709"/>
        <w:jc w:val="both"/>
        <w:rPr>
          <w:sz w:val="28"/>
          <w:szCs w:val="28"/>
        </w:rPr>
      </w:pPr>
      <w:r w:rsidRPr="009440F1">
        <w:rPr>
          <w:sz w:val="28"/>
          <w:szCs w:val="28"/>
        </w:rPr>
        <w:t>Корректировка осуществляется в соответствии с формулой корректировки необходимой валовой выручки, установленной в Методических указаниях, включающей следующие показатели:</w:t>
      </w:r>
    </w:p>
    <w:p w14:paraId="407F08C9" w14:textId="77777777" w:rsidR="009440F1" w:rsidRPr="009440F1" w:rsidRDefault="009440F1" w:rsidP="009440F1">
      <w:pPr>
        <w:tabs>
          <w:tab w:val="left" w:pos="835"/>
        </w:tabs>
        <w:autoSpaceDE w:val="0"/>
        <w:autoSpaceDN w:val="0"/>
        <w:adjustRightInd w:val="0"/>
        <w:ind w:firstLine="709"/>
        <w:jc w:val="both"/>
        <w:rPr>
          <w:sz w:val="28"/>
          <w:szCs w:val="28"/>
        </w:rPr>
      </w:pPr>
      <w:r w:rsidRPr="009440F1">
        <w:rPr>
          <w:sz w:val="28"/>
          <w:szCs w:val="28"/>
        </w:rPr>
        <w:t>а) отклонение фактически достигнутого объема поданной воды или принятых сточных вод от объема, учтенного при установлении тарифов;</w:t>
      </w:r>
    </w:p>
    <w:p w14:paraId="6480D338" w14:textId="77777777" w:rsidR="009440F1" w:rsidRPr="009440F1" w:rsidRDefault="009440F1" w:rsidP="009440F1">
      <w:pPr>
        <w:autoSpaceDE w:val="0"/>
        <w:autoSpaceDN w:val="0"/>
        <w:adjustRightInd w:val="0"/>
        <w:spacing w:before="29"/>
        <w:ind w:firstLine="709"/>
        <w:jc w:val="both"/>
        <w:rPr>
          <w:sz w:val="28"/>
          <w:szCs w:val="28"/>
        </w:rPr>
      </w:pPr>
      <w:r w:rsidRPr="009440F1">
        <w:rPr>
          <w:sz w:val="28"/>
          <w:szCs w:val="28"/>
        </w:rPr>
        <w:t>б) отклонение фактических значений индекса потребительских цен и других индексов, предусмотренных прогнозом социально-экономического развития Российской Федерации, от значений, которые были использованы при установлении тарифов;</w:t>
      </w:r>
    </w:p>
    <w:p w14:paraId="3D340122" w14:textId="77777777" w:rsidR="009440F1" w:rsidRPr="009440F1" w:rsidRDefault="009440F1" w:rsidP="009440F1">
      <w:pPr>
        <w:autoSpaceDE w:val="0"/>
        <w:autoSpaceDN w:val="0"/>
        <w:adjustRightInd w:val="0"/>
        <w:spacing w:before="29"/>
        <w:ind w:firstLine="425"/>
        <w:jc w:val="both"/>
        <w:rPr>
          <w:sz w:val="28"/>
          <w:szCs w:val="28"/>
        </w:rPr>
      </w:pPr>
      <w:r w:rsidRPr="009440F1">
        <w:rPr>
          <w:sz w:val="28"/>
          <w:szCs w:val="28"/>
        </w:rPr>
        <w:t>в) отклонение фактически достигнутого уровня неподконтрольных расходов от уровня неподконтрольных расходов, который был использован при установлении тарифов;</w:t>
      </w:r>
    </w:p>
    <w:p w14:paraId="0F1C3D83" w14:textId="77777777" w:rsidR="009440F1" w:rsidRPr="009440F1" w:rsidRDefault="009440F1" w:rsidP="009440F1">
      <w:pPr>
        <w:autoSpaceDE w:val="0"/>
        <w:autoSpaceDN w:val="0"/>
        <w:adjustRightInd w:val="0"/>
        <w:spacing w:before="29"/>
        <w:ind w:firstLine="709"/>
        <w:jc w:val="both"/>
        <w:rPr>
          <w:sz w:val="28"/>
          <w:szCs w:val="28"/>
        </w:rPr>
      </w:pPr>
      <w:r w:rsidRPr="009440F1">
        <w:rPr>
          <w:sz w:val="28"/>
          <w:szCs w:val="28"/>
        </w:rPr>
        <w:t xml:space="preserve">г) ввод объектов системы водоснабжения и (или) водоотведения в эксплуатацию и изменение утвержденной инвестиционной программы; </w:t>
      </w:r>
    </w:p>
    <w:p w14:paraId="49707AFE" w14:textId="77777777" w:rsidR="009440F1" w:rsidRPr="009440F1" w:rsidRDefault="009440F1" w:rsidP="009440F1">
      <w:pPr>
        <w:autoSpaceDE w:val="0"/>
        <w:autoSpaceDN w:val="0"/>
        <w:adjustRightInd w:val="0"/>
        <w:spacing w:before="29"/>
        <w:ind w:firstLine="425"/>
        <w:jc w:val="both"/>
        <w:rPr>
          <w:sz w:val="28"/>
          <w:szCs w:val="28"/>
        </w:rPr>
      </w:pPr>
      <w:r w:rsidRPr="009440F1">
        <w:rPr>
          <w:sz w:val="28"/>
          <w:szCs w:val="28"/>
        </w:rPr>
        <w:t xml:space="preserve">   д)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p w14:paraId="7B2B4926" w14:textId="77777777" w:rsidR="009440F1" w:rsidRPr="009440F1" w:rsidRDefault="009440F1" w:rsidP="009440F1">
      <w:pPr>
        <w:autoSpaceDE w:val="0"/>
        <w:autoSpaceDN w:val="0"/>
        <w:adjustRightInd w:val="0"/>
        <w:spacing w:before="29"/>
        <w:ind w:firstLine="709"/>
        <w:jc w:val="both"/>
        <w:rPr>
          <w:sz w:val="28"/>
          <w:szCs w:val="28"/>
        </w:rPr>
      </w:pPr>
      <w:r w:rsidRPr="009440F1">
        <w:rPr>
          <w:sz w:val="28"/>
          <w:szCs w:val="28"/>
        </w:rPr>
        <w:t>е) изменение доходности долгосрочных государственных обязательств, учитываемое при определении нормы доходности инвестированного капитала.</w:t>
      </w:r>
    </w:p>
    <w:p w14:paraId="46A21FB4" w14:textId="77777777" w:rsidR="009440F1" w:rsidRPr="009440F1" w:rsidRDefault="009440F1" w:rsidP="009440F1">
      <w:pPr>
        <w:tabs>
          <w:tab w:val="left" w:pos="1134"/>
        </w:tabs>
        <w:ind w:firstLine="709"/>
        <w:jc w:val="both"/>
        <w:rPr>
          <w:sz w:val="28"/>
          <w:szCs w:val="28"/>
        </w:rPr>
      </w:pPr>
      <w:r w:rsidRPr="009440F1">
        <w:rPr>
          <w:sz w:val="28"/>
          <w:szCs w:val="28"/>
        </w:rPr>
        <w:t>Расчеты конкретных статей расходов, основание расчетов, приводятся далее в экспертном заключении при анализе соответствующих статей расходов.</w:t>
      </w:r>
    </w:p>
    <w:p w14:paraId="54A7219E" w14:textId="77777777" w:rsidR="009440F1" w:rsidRPr="009440F1" w:rsidRDefault="009440F1" w:rsidP="009440F1">
      <w:pPr>
        <w:widowControl w:val="0"/>
        <w:autoSpaceDE w:val="0"/>
        <w:autoSpaceDN w:val="0"/>
        <w:adjustRightInd w:val="0"/>
        <w:ind w:left="284" w:hanging="284"/>
        <w:jc w:val="center"/>
        <w:rPr>
          <w:b/>
          <w:sz w:val="20"/>
          <w:szCs w:val="28"/>
          <w:u w:val="single"/>
        </w:rPr>
      </w:pPr>
    </w:p>
    <w:p w14:paraId="2AC19373" w14:textId="77777777" w:rsidR="009440F1" w:rsidRPr="009440F1" w:rsidRDefault="009440F1" w:rsidP="009440F1">
      <w:pPr>
        <w:autoSpaceDE w:val="0"/>
        <w:autoSpaceDN w:val="0"/>
        <w:adjustRightInd w:val="0"/>
        <w:ind w:firstLine="283"/>
        <w:jc w:val="both"/>
        <w:rPr>
          <w:rFonts w:eastAsia="Calibri"/>
          <w:sz w:val="28"/>
          <w:szCs w:val="28"/>
          <w:lang w:eastAsia="en-US"/>
        </w:rPr>
      </w:pPr>
      <w:r w:rsidRPr="009440F1">
        <w:rPr>
          <w:rFonts w:eastAsia="Calibri"/>
          <w:sz w:val="28"/>
          <w:szCs w:val="28"/>
          <w:lang w:eastAsia="en-US"/>
        </w:rPr>
        <w:lastRenderedPageBreak/>
        <w:t xml:space="preserve">    Корректировка необходимой валовой выручки осуществляется в соответствии с главой </w:t>
      </w:r>
      <w:r w:rsidRPr="009440F1">
        <w:rPr>
          <w:rFonts w:eastAsia="Calibri"/>
          <w:sz w:val="28"/>
          <w:szCs w:val="28"/>
          <w:lang w:val="en-US" w:eastAsia="en-US"/>
        </w:rPr>
        <w:t>VII</w:t>
      </w:r>
      <w:r w:rsidRPr="009440F1">
        <w:rPr>
          <w:rFonts w:eastAsia="Calibri"/>
          <w:sz w:val="28"/>
          <w:szCs w:val="28"/>
          <w:lang w:eastAsia="en-US"/>
        </w:rPr>
        <w:t xml:space="preserve"> Методических указаний.</w:t>
      </w:r>
    </w:p>
    <w:p w14:paraId="5F426F94" w14:textId="77777777" w:rsidR="009440F1" w:rsidRPr="009440F1" w:rsidRDefault="009440F1" w:rsidP="009440F1">
      <w:pPr>
        <w:autoSpaceDE w:val="0"/>
        <w:autoSpaceDN w:val="0"/>
        <w:adjustRightInd w:val="0"/>
        <w:ind w:firstLine="283"/>
        <w:jc w:val="both"/>
        <w:rPr>
          <w:sz w:val="28"/>
          <w:szCs w:val="28"/>
        </w:rPr>
      </w:pPr>
      <w:r w:rsidRPr="009440F1">
        <w:rPr>
          <w:sz w:val="28"/>
          <w:szCs w:val="28"/>
        </w:rPr>
        <w:t xml:space="preserve">    Согласно п. 90 Методических указаний в целях корректировки долгосрочного тарифа, установленного с применением метода индексации, в соответствии с пунктом 73 Основ ценообразования орган регулирования тарифов </w:t>
      </w:r>
      <w:r w:rsidRPr="009440F1">
        <w:rPr>
          <w:sz w:val="28"/>
          <w:szCs w:val="28"/>
          <w:u w:val="single"/>
        </w:rPr>
        <w:t>ежегодно</w:t>
      </w:r>
      <w:r w:rsidRPr="009440F1">
        <w:rPr>
          <w:sz w:val="28"/>
          <w:szCs w:val="28"/>
        </w:rPr>
        <w:t xml:space="preserve"> уточняет необходимую валовую выручку регулируемой организации на следующий i-й год долгосрочного периода регулирования (начиная со второго года долгосрочного периода регулирования) с использованием уточненных значений прогнозных параметров регулирования, а также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w:t>
      </w:r>
    </w:p>
    <w:p w14:paraId="12BF6193" w14:textId="77777777" w:rsidR="009440F1" w:rsidRPr="009440F1" w:rsidRDefault="009440F1" w:rsidP="009440F1">
      <w:pPr>
        <w:autoSpaceDE w:val="0"/>
        <w:autoSpaceDN w:val="0"/>
        <w:adjustRightInd w:val="0"/>
        <w:ind w:left="284" w:firstLine="283"/>
        <w:jc w:val="both"/>
        <w:rPr>
          <w:sz w:val="28"/>
          <w:szCs w:val="28"/>
        </w:rPr>
      </w:pPr>
      <w:r w:rsidRPr="009440F1">
        <w:rPr>
          <w:sz w:val="28"/>
          <w:szCs w:val="28"/>
        </w:rPr>
        <w:t xml:space="preserve">Корректировка необходимой валовой выручки </w:t>
      </w:r>
      <w:r w:rsidRPr="009440F1">
        <w:rPr>
          <w:sz w:val="28"/>
          <w:szCs w:val="28"/>
          <w:u w:val="single"/>
        </w:rPr>
        <w:t>при методе индексации</w:t>
      </w:r>
      <w:r w:rsidRPr="009440F1">
        <w:rPr>
          <w:sz w:val="28"/>
          <w:szCs w:val="28"/>
        </w:rPr>
        <w:t xml:space="preserve"> рассчитывается по формуле (32) Методических указаний:</w:t>
      </w:r>
    </w:p>
    <w:p w14:paraId="530F11F4" w14:textId="77777777" w:rsidR="009440F1" w:rsidRPr="009440F1" w:rsidRDefault="009440F1" w:rsidP="009440F1">
      <w:pPr>
        <w:autoSpaceDE w:val="0"/>
        <w:autoSpaceDN w:val="0"/>
        <w:adjustRightInd w:val="0"/>
        <w:ind w:left="284" w:hanging="284"/>
        <w:jc w:val="both"/>
        <w:rPr>
          <w:sz w:val="28"/>
          <w:szCs w:val="28"/>
        </w:rPr>
      </w:pPr>
    </w:p>
    <w:p w14:paraId="04309769" w14:textId="033F064B" w:rsidR="009440F1" w:rsidRPr="009440F1" w:rsidRDefault="009440F1" w:rsidP="009440F1">
      <w:pPr>
        <w:autoSpaceDE w:val="0"/>
        <w:autoSpaceDN w:val="0"/>
        <w:adjustRightInd w:val="0"/>
        <w:ind w:left="284" w:hanging="284"/>
        <w:jc w:val="both"/>
        <w:rPr>
          <w:sz w:val="28"/>
          <w:szCs w:val="28"/>
        </w:rPr>
      </w:pPr>
      <w:r w:rsidRPr="009440F1">
        <w:rPr>
          <w:noProof/>
          <w:position w:val="-4"/>
        </w:rPr>
        <w:drawing>
          <wp:inline distT="0" distB="0" distL="0" distR="0" wp14:anchorId="6498E8D0" wp14:editId="06ABE991">
            <wp:extent cx="6055995" cy="262890"/>
            <wp:effectExtent l="0" t="0" r="1905" b="3810"/>
            <wp:docPr id="2463" name="Рисунок 2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55995" cy="262890"/>
                    </a:xfrm>
                    <a:prstGeom prst="rect">
                      <a:avLst/>
                    </a:prstGeom>
                    <a:noFill/>
                    <a:ln>
                      <a:noFill/>
                    </a:ln>
                  </pic:spPr>
                </pic:pic>
              </a:graphicData>
            </a:graphic>
          </wp:inline>
        </w:drawing>
      </w:r>
    </w:p>
    <w:p w14:paraId="572D3B7C" w14:textId="77777777" w:rsidR="009440F1" w:rsidRPr="009440F1" w:rsidRDefault="009440F1" w:rsidP="009440F1">
      <w:pPr>
        <w:autoSpaceDE w:val="0"/>
        <w:autoSpaceDN w:val="0"/>
        <w:adjustRightInd w:val="0"/>
        <w:ind w:firstLine="709"/>
        <w:jc w:val="both"/>
        <w:rPr>
          <w:sz w:val="16"/>
          <w:szCs w:val="28"/>
        </w:rPr>
      </w:pPr>
    </w:p>
    <w:p w14:paraId="7D4FE18E" w14:textId="77777777" w:rsidR="009440F1" w:rsidRPr="009440F1" w:rsidRDefault="009440F1" w:rsidP="009440F1">
      <w:pPr>
        <w:autoSpaceDE w:val="0"/>
        <w:autoSpaceDN w:val="0"/>
        <w:adjustRightInd w:val="0"/>
        <w:ind w:firstLine="709"/>
        <w:jc w:val="both"/>
        <w:rPr>
          <w:sz w:val="28"/>
          <w:szCs w:val="28"/>
        </w:rPr>
      </w:pPr>
      <w:r w:rsidRPr="009440F1">
        <w:rPr>
          <w:sz w:val="28"/>
          <w:szCs w:val="28"/>
        </w:rPr>
        <w:t>где:</w:t>
      </w:r>
    </w:p>
    <w:p w14:paraId="7C8CF8CC" w14:textId="42F925DD" w:rsidR="009440F1" w:rsidRPr="009440F1" w:rsidRDefault="009440F1" w:rsidP="009440F1">
      <w:pPr>
        <w:autoSpaceDE w:val="0"/>
        <w:autoSpaceDN w:val="0"/>
        <w:adjustRightInd w:val="0"/>
        <w:ind w:firstLine="425"/>
        <w:jc w:val="both"/>
        <w:rPr>
          <w:sz w:val="28"/>
          <w:szCs w:val="28"/>
        </w:rPr>
      </w:pPr>
      <w:r w:rsidRPr="009440F1">
        <w:rPr>
          <w:noProof/>
          <w:position w:val="-12"/>
          <w:sz w:val="28"/>
          <w:szCs w:val="28"/>
        </w:rPr>
        <w:drawing>
          <wp:inline distT="0" distB="0" distL="0" distR="0" wp14:anchorId="592866CD" wp14:editId="60E4C226">
            <wp:extent cx="628650" cy="333375"/>
            <wp:effectExtent l="0" t="0" r="0" b="0"/>
            <wp:docPr id="2462" name="Рисунок 2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8650" cy="333375"/>
                    </a:xfrm>
                    <a:prstGeom prst="rect">
                      <a:avLst/>
                    </a:prstGeom>
                    <a:noFill/>
                    <a:ln>
                      <a:noFill/>
                    </a:ln>
                  </pic:spPr>
                </pic:pic>
              </a:graphicData>
            </a:graphic>
          </wp:inline>
        </w:drawing>
      </w:r>
      <w:r w:rsidRPr="009440F1">
        <w:rPr>
          <w:sz w:val="28"/>
          <w:szCs w:val="28"/>
        </w:rPr>
        <w:t xml:space="preserve"> - необходимая валовая выручка на год i долгосрочного периода регулирования, определяемая с использованием уточненных значений прогнозных параметров регулирования, а также с учетом отклонения фактических значений параметров расчета тарифов от значений, учтенных при установлении тарифов, тыс. руб.;</w:t>
      </w:r>
    </w:p>
    <w:p w14:paraId="47319FD2" w14:textId="76938571" w:rsidR="009440F1" w:rsidRPr="009440F1" w:rsidRDefault="009440F1" w:rsidP="009440F1">
      <w:pPr>
        <w:autoSpaceDE w:val="0"/>
        <w:autoSpaceDN w:val="0"/>
        <w:adjustRightInd w:val="0"/>
        <w:ind w:firstLine="709"/>
        <w:jc w:val="both"/>
        <w:rPr>
          <w:sz w:val="28"/>
          <w:szCs w:val="28"/>
        </w:rPr>
      </w:pPr>
      <w:r w:rsidRPr="009440F1">
        <w:rPr>
          <w:noProof/>
          <w:position w:val="-12"/>
          <w:sz w:val="28"/>
          <w:szCs w:val="28"/>
        </w:rPr>
        <w:drawing>
          <wp:inline distT="0" distB="0" distL="0" distR="0" wp14:anchorId="7DFCAE3F" wp14:editId="2F1292B9">
            <wp:extent cx="476250" cy="333375"/>
            <wp:effectExtent l="0" t="0" r="0" b="0"/>
            <wp:docPr id="2461" name="Рисунок 2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Pr="009440F1">
        <w:rPr>
          <w:sz w:val="28"/>
          <w:szCs w:val="28"/>
        </w:rPr>
        <w:t xml:space="preserve"> - скорректированная величина операционных расходов на год i долгосрочного периода регулирования, определяемая исходя из актуальных значений параметров расчета тарифов (прогнозных показателей, определенных в подпункте "в" пункта 16 Методических указаний) в соответствии с формулой (39) Методических указаний, тыс. руб.;</w:t>
      </w:r>
    </w:p>
    <w:p w14:paraId="55CD22EA" w14:textId="3EC11388" w:rsidR="009440F1" w:rsidRPr="009440F1" w:rsidRDefault="009440F1" w:rsidP="009440F1">
      <w:pPr>
        <w:autoSpaceDE w:val="0"/>
        <w:autoSpaceDN w:val="0"/>
        <w:adjustRightInd w:val="0"/>
        <w:ind w:firstLine="425"/>
        <w:jc w:val="both"/>
        <w:rPr>
          <w:sz w:val="28"/>
          <w:szCs w:val="28"/>
        </w:rPr>
      </w:pPr>
      <w:r w:rsidRPr="009440F1">
        <w:rPr>
          <w:noProof/>
          <w:position w:val="-12"/>
          <w:sz w:val="28"/>
          <w:szCs w:val="28"/>
        </w:rPr>
        <w:drawing>
          <wp:inline distT="0" distB="0" distL="0" distR="0" wp14:anchorId="61B596AE" wp14:editId="21B52E61">
            <wp:extent cx="495300" cy="333375"/>
            <wp:effectExtent l="0" t="0" r="0" b="0"/>
            <wp:docPr id="2460" name="Рисунок 2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sidRPr="009440F1">
        <w:rPr>
          <w:sz w:val="28"/>
          <w:szCs w:val="28"/>
        </w:rPr>
        <w:t xml:space="preserve"> - скорректированная величина уровня неподконтрольных расходов на год i долгосрочного периода регулирования, определяемая в соответствии с пунктами 49 и 88 Методических указаний, тыс. руб.;</w:t>
      </w:r>
    </w:p>
    <w:p w14:paraId="39C14CDD" w14:textId="43131668" w:rsidR="009440F1" w:rsidRPr="009440F1" w:rsidRDefault="009440F1" w:rsidP="009440F1">
      <w:pPr>
        <w:autoSpaceDE w:val="0"/>
        <w:autoSpaceDN w:val="0"/>
        <w:adjustRightInd w:val="0"/>
        <w:ind w:firstLine="425"/>
        <w:jc w:val="both"/>
        <w:rPr>
          <w:sz w:val="28"/>
          <w:szCs w:val="28"/>
        </w:rPr>
      </w:pPr>
      <w:r w:rsidRPr="009440F1">
        <w:rPr>
          <w:noProof/>
          <w:position w:val="-12"/>
          <w:sz w:val="28"/>
          <w:szCs w:val="28"/>
        </w:rPr>
        <w:drawing>
          <wp:inline distT="0" distB="0" distL="0" distR="0" wp14:anchorId="0E626B5A" wp14:editId="72DA7DA5">
            <wp:extent cx="466725" cy="333375"/>
            <wp:effectExtent l="0" t="0" r="0" b="0"/>
            <wp:docPr id="2459" name="Рисунок 2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6725" cy="333375"/>
                    </a:xfrm>
                    <a:prstGeom prst="rect">
                      <a:avLst/>
                    </a:prstGeom>
                    <a:noFill/>
                    <a:ln>
                      <a:noFill/>
                    </a:ln>
                  </pic:spPr>
                </pic:pic>
              </a:graphicData>
            </a:graphic>
          </wp:inline>
        </w:drawing>
      </w:r>
      <w:r w:rsidRPr="009440F1">
        <w:rPr>
          <w:sz w:val="28"/>
          <w:szCs w:val="28"/>
        </w:rPr>
        <w:t xml:space="preserve"> - скорректированная величина расходов на приобретение энергетических ресурсов, холодной воды на год i долгосрочного периода регулирования, определяемая в соответствии с формулой (39.1) Методических указаний, тыс. руб.;</w:t>
      </w:r>
    </w:p>
    <w:p w14:paraId="47AE9CAA" w14:textId="1BEA7864" w:rsidR="009440F1" w:rsidRPr="009440F1" w:rsidRDefault="009440F1" w:rsidP="009440F1">
      <w:pPr>
        <w:autoSpaceDE w:val="0"/>
        <w:autoSpaceDN w:val="0"/>
        <w:adjustRightInd w:val="0"/>
        <w:ind w:firstLine="425"/>
        <w:jc w:val="both"/>
        <w:rPr>
          <w:sz w:val="28"/>
          <w:szCs w:val="28"/>
        </w:rPr>
      </w:pPr>
      <w:r w:rsidRPr="009440F1">
        <w:rPr>
          <w:noProof/>
          <w:position w:val="-12"/>
          <w:sz w:val="28"/>
          <w:szCs w:val="28"/>
        </w:rPr>
        <w:drawing>
          <wp:inline distT="0" distB="0" distL="0" distR="0" wp14:anchorId="70BD22E0" wp14:editId="2E7D6723">
            <wp:extent cx="476250" cy="333375"/>
            <wp:effectExtent l="0" t="0" r="0" b="0"/>
            <wp:docPr id="2458" name="Рисунок 2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Pr="009440F1">
        <w:rPr>
          <w:sz w:val="28"/>
          <w:szCs w:val="28"/>
        </w:rPr>
        <w:t xml:space="preserve"> - скорректированная величина нормативной прибыли на год i долгосрочного периода регулирования, определяемая в соответствии с пунктом 86 Методических указаний, тыс. руб.;</w:t>
      </w:r>
    </w:p>
    <w:p w14:paraId="10BD128F" w14:textId="31FB5926" w:rsidR="009440F1" w:rsidRPr="009440F1" w:rsidRDefault="009440F1" w:rsidP="009440F1">
      <w:pPr>
        <w:autoSpaceDE w:val="0"/>
        <w:autoSpaceDN w:val="0"/>
        <w:adjustRightInd w:val="0"/>
        <w:ind w:firstLine="425"/>
        <w:jc w:val="both"/>
        <w:rPr>
          <w:sz w:val="28"/>
          <w:szCs w:val="28"/>
        </w:rPr>
      </w:pPr>
      <w:r w:rsidRPr="009440F1">
        <w:rPr>
          <w:noProof/>
          <w:position w:val="-12"/>
          <w:sz w:val="28"/>
          <w:szCs w:val="28"/>
        </w:rPr>
        <w:lastRenderedPageBreak/>
        <w:drawing>
          <wp:inline distT="0" distB="0" distL="0" distR="0" wp14:anchorId="22EFDAA5" wp14:editId="550EC07D">
            <wp:extent cx="352425" cy="333375"/>
            <wp:effectExtent l="0" t="0" r="0" b="0"/>
            <wp:docPr id="2457" name="Рисунок 2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2425" cy="333375"/>
                    </a:xfrm>
                    <a:prstGeom prst="rect">
                      <a:avLst/>
                    </a:prstGeom>
                    <a:noFill/>
                    <a:ln>
                      <a:noFill/>
                    </a:ln>
                  </pic:spPr>
                </pic:pic>
              </a:graphicData>
            </a:graphic>
          </wp:inline>
        </w:drawing>
      </w:r>
      <w:r w:rsidRPr="009440F1">
        <w:rPr>
          <w:sz w:val="28"/>
          <w:szCs w:val="28"/>
        </w:rPr>
        <w:t xml:space="preserve"> - скорректированная величина амортизации на год i долгосрочного периода регулирования, определяемая в соответствии с пунктом 28 Методических указаний, тыс. руб.;</w:t>
      </w:r>
    </w:p>
    <w:p w14:paraId="407DA189" w14:textId="2806BABF" w:rsidR="009440F1" w:rsidRPr="009440F1" w:rsidRDefault="009440F1" w:rsidP="009440F1">
      <w:pPr>
        <w:autoSpaceDE w:val="0"/>
        <w:autoSpaceDN w:val="0"/>
        <w:adjustRightInd w:val="0"/>
        <w:ind w:firstLine="425"/>
        <w:jc w:val="both"/>
        <w:rPr>
          <w:sz w:val="28"/>
          <w:szCs w:val="28"/>
        </w:rPr>
      </w:pPr>
      <w:r w:rsidRPr="009440F1">
        <w:rPr>
          <w:noProof/>
          <w:position w:val="-12"/>
          <w:sz w:val="28"/>
          <w:szCs w:val="28"/>
        </w:rPr>
        <w:drawing>
          <wp:inline distT="0" distB="0" distL="0" distR="0" wp14:anchorId="66A3BBBD" wp14:editId="4C710CD9">
            <wp:extent cx="628650" cy="333375"/>
            <wp:effectExtent l="0" t="0" r="0" b="0"/>
            <wp:docPr id="2456" name="Рисунок 2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28650" cy="333375"/>
                    </a:xfrm>
                    <a:prstGeom prst="rect">
                      <a:avLst/>
                    </a:prstGeom>
                    <a:noFill/>
                    <a:ln>
                      <a:noFill/>
                    </a:ln>
                  </pic:spPr>
                </pic:pic>
              </a:graphicData>
            </a:graphic>
          </wp:inline>
        </w:drawing>
      </w:r>
      <w:r w:rsidRPr="009440F1">
        <w:rPr>
          <w:sz w:val="28"/>
          <w:szCs w:val="28"/>
        </w:rPr>
        <w:t xml:space="preserve"> - скорректированная величина расчетной предпринимательской прибыли гарантирующей организации на год i долгосрочного периода регулирования, определяемая в соответствии с пунктом 86(1) Методических указаний, тыс. руб.;</w:t>
      </w:r>
    </w:p>
    <w:p w14:paraId="2EAAD758" w14:textId="3F7A9FC5" w:rsidR="009440F1" w:rsidRPr="009440F1" w:rsidRDefault="009440F1" w:rsidP="009440F1">
      <w:pPr>
        <w:autoSpaceDE w:val="0"/>
        <w:autoSpaceDN w:val="0"/>
        <w:adjustRightInd w:val="0"/>
        <w:ind w:firstLine="425"/>
        <w:jc w:val="both"/>
        <w:rPr>
          <w:sz w:val="28"/>
          <w:szCs w:val="28"/>
        </w:rPr>
      </w:pPr>
      <w:r w:rsidRPr="009440F1">
        <w:rPr>
          <w:noProof/>
          <w:position w:val="-11"/>
          <w:sz w:val="28"/>
          <w:szCs w:val="28"/>
        </w:rPr>
        <w:drawing>
          <wp:inline distT="0" distB="0" distL="0" distR="0" wp14:anchorId="32662CA9" wp14:editId="3E64E38E">
            <wp:extent cx="514350" cy="323850"/>
            <wp:effectExtent l="0" t="0" r="0" b="0"/>
            <wp:docPr id="2455" name="Рисунок 2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14350" cy="323850"/>
                    </a:xfrm>
                    <a:prstGeom prst="rect">
                      <a:avLst/>
                    </a:prstGeom>
                    <a:noFill/>
                    <a:ln>
                      <a:noFill/>
                    </a:ln>
                  </pic:spPr>
                </pic:pic>
              </a:graphicData>
            </a:graphic>
          </wp:inline>
        </w:drawing>
      </w:r>
      <w:r w:rsidRPr="009440F1">
        <w:rPr>
          <w:sz w:val="28"/>
          <w:szCs w:val="28"/>
        </w:rPr>
        <w:t xml:space="preserve"> - величина отклонения показателя ввода объектов системы водоснабжения и (или) водоотведения в эксплуатацию и изменения инвестиционной программы, рассчитанная в соответствии с формулой (35) Методических указаний, тыс. руб.;</w:t>
      </w:r>
    </w:p>
    <w:p w14:paraId="6B1404E3" w14:textId="738290D4" w:rsidR="009440F1" w:rsidRPr="009440F1" w:rsidRDefault="009440F1" w:rsidP="009440F1">
      <w:pPr>
        <w:autoSpaceDE w:val="0"/>
        <w:autoSpaceDN w:val="0"/>
        <w:adjustRightInd w:val="0"/>
        <w:ind w:firstLine="425"/>
        <w:jc w:val="both"/>
        <w:rPr>
          <w:sz w:val="28"/>
          <w:szCs w:val="28"/>
        </w:rPr>
      </w:pPr>
      <w:r w:rsidRPr="009440F1">
        <w:rPr>
          <w:noProof/>
          <w:position w:val="-11"/>
          <w:sz w:val="28"/>
          <w:szCs w:val="28"/>
        </w:rPr>
        <w:drawing>
          <wp:inline distT="0" distB="0" distL="0" distR="0" wp14:anchorId="14CC118F" wp14:editId="6A08ED40">
            <wp:extent cx="676275" cy="323850"/>
            <wp:effectExtent l="0" t="0" r="9525" b="0"/>
            <wp:docPr id="2454" name="Рисунок 2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76275" cy="323850"/>
                    </a:xfrm>
                    <a:prstGeom prst="rect">
                      <a:avLst/>
                    </a:prstGeom>
                    <a:noFill/>
                    <a:ln>
                      <a:noFill/>
                    </a:ln>
                  </pic:spPr>
                </pic:pic>
              </a:graphicData>
            </a:graphic>
          </wp:inline>
        </w:drawing>
      </w:r>
      <w:r w:rsidRPr="009440F1">
        <w:rPr>
          <w:sz w:val="28"/>
          <w:szCs w:val="28"/>
        </w:rPr>
        <w:t xml:space="preserve"> -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 рассчитанная в соответствии с формулой (36) Методических указаний, тыс. руб.;</w:t>
      </w:r>
    </w:p>
    <w:p w14:paraId="7A0C61F6" w14:textId="386F3E19" w:rsidR="009440F1" w:rsidRPr="009440F1" w:rsidRDefault="009440F1" w:rsidP="009440F1">
      <w:pPr>
        <w:autoSpaceDE w:val="0"/>
        <w:autoSpaceDN w:val="0"/>
        <w:adjustRightInd w:val="0"/>
        <w:ind w:firstLine="425"/>
        <w:jc w:val="both"/>
        <w:rPr>
          <w:sz w:val="28"/>
          <w:szCs w:val="28"/>
        </w:rPr>
      </w:pPr>
      <w:r w:rsidRPr="009440F1">
        <w:rPr>
          <w:noProof/>
          <w:position w:val="-12"/>
          <w:sz w:val="28"/>
          <w:szCs w:val="28"/>
        </w:rPr>
        <w:drawing>
          <wp:inline distT="0" distB="0" distL="0" distR="0" wp14:anchorId="73CA5D55" wp14:editId="4D7C6659">
            <wp:extent cx="847725" cy="333375"/>
            <wp:effectExtent l="0" t="0" r="9525" b="0"/>
            <wp:docPr id="2453" name="Рисунок 2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47725" cy="333375"/>
                    </a:xfrm>
                    <a:prstGeom prst="rect">
                      <a:avLst/>
                    </a:prstGeom>
                    <a:noFill/>
                    <a:ln>
                      <a:noFill/>
                    </a:ln>
                  </pic:spPr>
                </pic:pic>
              </a:graphicData>
            </a:graphic>
          </wp:inline>
        </w:drawing>
      </w:r>
      <w:r w:rsidRPr="009440F1">
        <w:rPr>
          <w:sz w:val="28"/>
          <w:szCs w:val="28"/>
        </w:rPr>
        <w:t xml:space="preserve"> - величина изменения необходимой валовой выручки в году i, проводимого в целях сглаживания, определенная при корректировке тарифа на каждый год долгосрочного периода регулирования, где i1 - последний год долгосрочного периода регулирования, i0 - первый год долгосрочного периода регулирования, рассчитанная в соответствии с пунктом 42 Методических указаний, тыс. руб.;</w:t>
      </w:r>
    </w:p>
    <w:p w14:paraId="481710FA" w14:textId="3D773DF4" w:rsidR="009440F1" w:rsidRPr="009440F1" w:rsidRDefault="009440F1" w:rsidP="009440F1">
      <w:pPr>
        <w:autoSpaceDE w:val="0"/>
        <w:autoSpaceDN w:val="0"/>
        <w:adjustRightInd w:val="0"/>
        <w:ind w:firstLine="425"/>
        <w:jc w:val="both"/>
        <w:rPr>
          <w:sz w:val="28"/>
          <w:szCs w:val="28"/>
        </w:rPr>
      </w:pPr>
      <w:r w:rsidRPr="009440F1">
        <w:rPr>
          <w:noProof/>
          <w:position w:val="-12"/>
          <w:sz w:val="28"/>
          <w:szCs w:val="28"/>
        </w:rPr>
        <w:drawing>
          <wp:inline distT="0" distB="0" distL="0" distR="0" wp14:anchorId="356B8389" wp14:editId="33F79E0E">
            <wp:extent cx="819150" cy="333375"/>
            <wp:effectExtent l="0" t="0" r="0" b="0"/>
            <wp:docPr id="2452" name="Рисунок 2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19150" cy="333375"/>
                    </a:xfrm>
                    <a:prstGeom prst="rect">
                      <a:avLst/>
                    </a:prstGeom>
                    <a:noFill/>
                    <a:ln>
                      <a:noFill/>
                    </a:ln>
                  </pic:spPr>
                </pic:pic>
              </a:graphicData>
            </a:graphic>
          </wp:inline>
        </w:drawing>
      </w:r>
      <w:r w:rsidRPr="009440F1">
        <w:rPr>
          <w:sz w:val="28"/>
          <w:szCs w:val="28"/>
        </w:rPr>
        <w:t xml:space="preserve"> - размер корректировки необходимой валовой выручки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 определяемая в соответствии с формулой (33) Методических указаний, тыс. руб.</w:t>
      </w:r>
    </w:p>
    <w:p w14:paraId="37F33557" w14:textId="77777777" w:rsidR="009440F1" w:rsidRPr="009440F1" w:rsidRDefault="009440F1" w:rsidP="009440F1">
      <w:pPr>
        <w:autoSpaceDE w:val="0"/>
        <w:autoSpaceDN w:val="0"/>
        <w:adjustRightInd w:val="0"/>
        <w:ind w:left="284" w:firstLine="425"/>
        <w:jc w:val="both"/>
        <w:rPr>
          <w:color w:val="FF0000"/>
          <w:sz w:val="28"/>
          <w:szCs w:val="28"/>
        </w:rPr>
      </w:pPr>
    </w:p>
    <w:p w14:paraId="08522160" w14:textId="77777777" w:rsidR="009440F1" w:rsidRPr="009440F1" w:rsidRDefault="009440F1" w:rsidP="009440F1">
      <w:pPr>
        <w:ind w:firstLine="425"/>
        <w:jc w:val="both"/>
        <w:rPr>
          <w:sz w:val="28"/>
          <w:szCs w:val="28"/>
        </w:rPr>
      </w:pPr>
      <w:r w:rsidRPr="009440F1">
        <w:rPr>
          <w:sz w:val="28"/>
          <w:szCs w:val="28"/>
        </w:rPr>
        <w:t>При расчете статей расходов специалистом использовались:</w:t>
      </w:r>
    </w:p>
    <w:p w14:paraId="51D72063" w14:textId="77777777" w:rsidR="009440F1" w:rsidRPr="009440F1" w:rsidRDefault="009440F1" w:rsidP="009440F1">
      <w:pPr>
        <w:ind w:firstLine="425"/>
        <w:jc w:val="both"/>
        <w:rPr>
          <w:sz w:val="28"/>
          <w:szCs w:val="28"/>
        </w:rPr>
      </w:pPr>
      <w:r w:rsidRPr="009440F1">
        <w:rPr>
          <w:sz w:val="28"/>
          <w:szCs w:val="28"/>
          <w:u w:val="single"/>
        </w:rPr>
        <w:t>индексы потребительских цен</w:t>
      </w:r>
      <w:r w:rsidRPr="009440F1">
        <w:rPr>
          <w:sz w:val="28"/>
          <w:szCs w:val="28"/>
        </w:rPr>
        <w:t xml:space="preserve"> на 2021 год – 106,0%,</w:t>
      </w:r>
      <w:r w:rsidRPr="009440F1">
        <w:rPr>
          <w:color w:val="FF0000"/>
          <w:sz w:val="28"/>
          <w:szCs w:val="28"/>
        </w:rPr>
        <w:t xml:space="preserve"> </w:t>
      </w:r>
      <w:r w:rsidRPr="009440F1">
        <w:rPr>
          <w:sz w:val="28"/>
          <w:szCs w:val="28"/>
        </w:rPr>
        <w:t>на 2022 год-104,3% (далее – ИПЦ Минэкономразвития России).</w:t>
      </w:r>
    </w:p>
    <w:p w14:paraId="45025EDD" w14:textId="77777777" w:rsidR="009440F1" w:rsidRPr="009440F1" w:rsidRDefault="009440F1" w:rsidP="009440F1">
      <w:pPr>
        <w:ind w:firstLine="425"/>
        <w:jc w:val="both"/>
        <w:rPr>
          <w:sz w:val="28"/>
          <w:szCs w:val="28"/>
        </w:rPr>
      </w:pPr>
      <w:r w:rsidRPr="009440F1">
        <w:rPr>
          <w:sz w:val="28"/>
          <w:szCs w:val="28"/>
        </w:rPr>
        <w:t xml:space="preserve">Вышеуказанные индексы приняты согласно </w:t>
      </w:r>
      <w:r w:rsidRPr="009440F1">
        <w:rPr>
          <w:rFonts w:eastAsia="Calibri"/>
          <w:sz w:val="28"/>
          <w:szCs w:val="28"/>
        </w:rPr>
        <w:t xml:space="preserve">основным параметрам прогноза социально-экономического развития Российской Федерации на 2022 год, определенным в базовом варианте Прогноза социально-экономического </w:t>
      </w:r>
      <w:r w:rsidRPr="009440F1">
        <w:rPr>
          <w:rFonts w:eastAsia="Calibri"/>
          <w:sz w:val="28"/>
          <w:szCs w:val="28"/>
        </w:rPr>
        <w:lastRenderedPageBreak/>
        <w:t>развития Российской Федерации и на плановый период 2023-</w:t>
      </w:r>
      <w:proofErr w:type="gramStart"/>
      <w:r w:rsidRPr="009440F1">
        <w:rPr>
          <w:rFonts w:eastAsia="Calibri"/>
          <w:sz w:val="28"/>
          <w:szCs w:val="28"/>
        </w:rPr>
        <w:t>2024  годов</w:t>
      </w:r>
      <w:proofErr w:type="gramEnd"/>
      <w:r w:rsidRPr="009440F1">
        <w:rPr>
          <w:rFonts w:eastAsia="Calibri"/>
          <w:sz w:val="28"/>
          <w:szCs w:val="28"/>
        </w:rPr>
        <w:t xml:space="preserve">, опубликованном 30.09.2021 года на официальном сайте Министерства экономического развития Российской Федерации (далее - </w:t>
      </w:r>
      <w:r w:rsidRPr="009440F1">
        <w:rPr>
          <w:sz w:val="28"/>
          <w:szCs w:val="28"/>
        </w:rPr>
        <w:t>прогноз Минэкономразвития России).</w:t>
      </w:r>
    </w:p>
    <w:p w14:paraId="06FE2984" w14:textId="77777777" w:rsidR="009440F1" w:rsidRPr="009440F1" w:rsidRDefault="009440F1" w:rsidP="009440F1">
      <w:pPr>
        <w:autoSpaceDE w:val="0"/>
        <w:autoSpaceDN w:val="0"/>
        <w:adjustRightInd w:val="0"/>
        <w:spacing w:before="38"/>
        <w:ind w:firstLine="709"/>
        <w:jc w:val="center"/>
        <w:rPr>
          <w:b/>
          <w:bCs/>
          <w:color w:val="FF0000"/>
          <w:sz w:val="32"/>
          <w:szCs w:val="32"/>
          <w:u w:val="single"/>
        </w:rPr>
      </w:pPr>
    </w:p>
    <w:p w14:paraId="5F8B6FA3" w14:textId="77777777" w:rsidR="009440F1" w:rsidRPr="009440F1" w:rsidRDefault="009440F1" w:rsidP="009440F1">
      <w:pPr>
        <w:autoSpaceDE w:val="0"/>
        <w:autoSpaceDN w:val="0"/>
        <w:adjustRightInd w:val="0"/>
        <w:spacing w:before="38"/>
        <w:ind w:firstLine="709"/>
        <w:jc w:val="center"/>
        <w:rPr>
          <w:b/>
          <w:bCs/>
          <w:sz w:val="32"/>
          <w:szCs w:val="32"/>
          <w:u w:val="single"/>
        </w:rPr>
      </w:pPr>
      <w:r w:rsidRPr="009440F1">
        <w:rPr>
          <w:b/>
          <w:bCs/>
          <w:sz w:val="32"/>
          <w:szCs w:val="32"/>
          <w:u w:val="single"/>
          <w:lang w:val="en-US"/>
        </w:rPr>
        <w:t>I</w:t>
      </w:r>
      <w:r w:rsidRPr="009440F1">
        <w:rPr>
          <w:b/>
          <w:bCs/>
          <w:sz w:val="32"/>
          <w:szCs w:val="32"/>
          <w:u w:val="single"/>
        </w:rPr>
        <w:t>. Операционные расходы</w:t>
      </w:r>
    </w:p>
    <w:p w14:paraId="0346B362" w14:textId="77777777" w:rsidR="009440F1" w:rsidRPr="009440F1" w:rsidRDefault="009440F1" w:rsidP="009440F1">
      <w:pPr>
        <w:autoSpaceDE w:val="0"/>
        <w:autoSpaceDN w:val="0"/>
        <w:adjustRightInd w:val="0"/>
        <w:ind w:firstLine="425"/>
        <w:jc w:val="both"/>
        <w:rPr>
          <w:sz w:val="28"/>
          <w:szCs w:val="28"/>
        </w:rPr>
      </w:pPr>
      <w:r w:rsidRPr="009440F1">
        <w:rPr>
          <w:sz w:val="28"/>
          <w:szCs w:val="28"/>
        </w:rPr>
        <w:t>Согласно п. 95 Методических указаний операционные расходы определяются по формуле:</w:t>
      </w:r>
    </w:p>
    <w:p w14:paraId="4A5C710C" w14:textId="0B96592B" w:rsidR="009440F1" w:rsidRPr="009440F1" w:rsidRDefault="009440F1" w:rsidP="009440F1">
      <w:pPr>
        <w:widowControl w:val="0"/>
        <w:autoSpaceDE w:val="0"/>
        <w:autoSpaceDN w:val="0"/>
        <w:ind w:firstLine="425"/>
        <w:jc w:val="center"/>
        <w:rPr>
          <w:sz w:val="28"/>
          <w:szCs w:val="28"/>
        </w:rPr>
      </w:pPr>
      <w:r w:rsidRPr="009440F1">
        <w:rPr>
          <w:noProof/>
          <w:position w:val="-33"/>
        </w:rPr>
        <w:drawing>
          <wp:inline distT="0" distB="0" distL="0" distR="0" wp14:anchorId="78A1E9C5" wp14:editId="1987D8D6">
            <wp:extent cx="5943600" cy="600075"/>
            <wp:effectExtent l="0" t="0" r="0" b="9525"/>
            <wp:docPr id="2451" name="Рисунок 2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943600" cy="600075"/>
                    </a:xfrm>
                    <a:prstGeom prst="rect">
                      <a:avLst/>
                    </a:prstGeom>
                    <a:noFill/>
                    <a:ln>
                      <a:noFill/>
                    </a:ln>
                  </pic:spPr>
                </pic:pic>
              </a:graphicData>
            </a:graphic>
          </wp:inline>
        </w:drawing>
      </w:r>
    </w:p>
    <w:p w14:paraId="5769A6E9" w14:textId="77777777" w:rsidR="009440F1" w:rsidRPr="009440F1" w:rsidRDefault="009440F1" w:rsidP="009440F1">
      <w:pPr>
        <w:autoSpaceDE w:val="0"/>
        <w:autoSpaceDN w:val="0"/>
        <w:adjustRightInd w:val="0"/>
        <w:ind w:firstLine="425"/>
        <w:jc w:val="both"/>
        <w:rPr>
          <w:sz w:val="28"/>
          <w:szCs w:val="28"/>
        </w:rPr>
      </w:pPr>
      <w:r w:rsidRPr="009440F1">
        <w:rPr>
          <w:sz w:val="28"/>
          <w:szCs w:val="28"/>
        </w:rPr>
        <w:t>где:</w:t>
      </w:r>
    </w:p>
    <w:p w14:paraId="0B35296A" w14:textId="77777777" w:rsidR="009440F1" w:rsidRPr="009440F1" w:rsidRDefault="009440F1" w:rsidP="009440F1">
      <w:pPr>
        <w:autoSpaceDE w:val="0"/>
        <w:autoSpaceDN w:val="0"/>
        <w:adjustRightInd w:val="0"/>
        <w:ind w:firstLine="425"/>
        <w:jc w:val="both"/>
        <w:rPr>
          <w:sz w:val="28"/>
          <w:szCs w:val="28"/>
        </w:rPr>
      </w:pPr>
      <w:r w:rsidRPr="009440F1">
        <w:rPr>
          <w:sz w:val="28"/>
          <w:szCs w:val="28"/>
        </w:rPr>
        <w:t>i0 - первый год текущего долгосрочного периода регулирования;</w:t>
      </w:r>
    </w:p>
    <w:p w14:paraId="11828926" w14:textId="02B02B35" w:rsidR="009440F1" w:rsidRPr="009440F1" w:rsidRDefault="009440F1" w:rsidP="009440F1">
      <w:pPr>
        <w:autoSpaceDE w:val="0"/>
        <w:autoSpaceDN w:val="0"/>
        <w:adjustRightInd w:val="0"/>
        <w:ind w:firstLine="425"/>
        <w:jc w:val="both"/>
        <w:rPr>
          <w:sz w:val="28"/>
          <w:szCs w:val="28"/>
        </w:rPr>
      </w:pPr>
      <w:r w:rsidRPr="009440F1">
        <w:rPr>
          <w:noProof/>
          <w:position w:val="-12"/>
          <w:sz w:val="28"/>
          <w:szCs w:val="28"/>
        </w:rPr>
        <w:drawing>
          <wp:inline distT="0" distB="0" distL="0" distR="0" wp14:anchorId="769223F2" wp14:editId="42A9AF20">
            <wp:extent cx="476250" cy="333375"/>
            <wp:effectExtent l="0" t="0" r="0" b="0"/>
            <wp:docPr id="2450" name="Рисунок 2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Pr="009440F1">
        <w:rPr>
          <w:sz w:val="28"/>
          <w:szCs w:val="28"/>
        </w:rPr>
        <w:t xml:space="preserve"> - операционные расходы, определенные на i-й год исходя из плановых и уточненных параметров расчета тарифов, тыс. руб.;</w:t>
      </w:r>
    </w:p>
    <w:p w14:paraId="57D42EC6" w14:textId="77777777" w:rsidR="009440F1" w:rsidRPr="009440F1" w:rsidRDefault="009440F1" w:rsidP="009440F1">
      <w:pPr>
        <w:autoSpaceDE w:val="0"/>
        <w:autoSpaceDN w:val="0"/>
        <w:adjustRightInd w:val="0"/>
        <w:ind w:firstLine="425"/>
        <w:jc w:val="both"/>
        <w:rPr>
          <w:sz w:val="28"/>
          <w:szCs w:val="28"/>
        </w:rPr>
      </w:pPr>
      <w:r w:rsidRPr="009440F1">
        <w:rPr>
          <w:sz w:val="32"/>
          <w:szCs w:val="28"/>
        </w:rPr>
        <w:t>ОР</w:t>
      </w:r>
      <w:r w:rsidRPr="009440F1">
        <w:rPr>
          <w:sz w:val="28"/>
          <w:szCs w:val="28"/>
          <w:vertAlign w:val="subscript"/>
        </w:rPr>
        <w:t>i0</w:t>
      </w:r>
      <w:r w:rsidRPr="009440F1">
        <w:rPr>
          <w:sz w:val="28"/>
          <w:szCs w:val="28"/>
        </w:rPr>
        <w:t xml:space="preserve"> - базовый уровень операционных расходов, установленный на долгосрочный период регулирования в соответствии с пунктом 45 Методических указаний, тыс. руб.;</w:t>
      </w:r>
    </w:p>
    <w:p w14:paraId="02135613" w14:textId="77777777" w:rsidR="009440F1" w:rsidRPr="009440F1" w:rsidRDefault="009440F1" w:rsidP="009440F1">
      <w:pPr>
        <w:autoSpaceDE w:val="0"/>
        <w:autoSpaceDN w:val="0"/>
        <w:adjustRightInd w:val="0"/>
        <w:ind w:firstLine="425"/>
        <w:jc w:val="both"/>
        <w:rPr>
          <w:sz w:val="28"/>
          <w:szCs w:val="28"/>
        </w:rPr>
      </w:pPr>
      <w:r w:rsidRPr="009440F1">
        <w:rPr>
          <w:sz w:val="32"/>
          <w:szCs w:val="28"/>
        </w:rPr>
        <w:t>ИЭР</w:t>
      </w:r>
      <w:r w:rsidRPr="009440F1">
        <w:rPr>
          <w:sz w:val="28"/>
          <w:szCs w:val="28"/>
        </w:rPr>
        <w:t xml:space="preserve"> - индекс эффективности операционных расходов, установленный на j-й год и выраженный в процентах;</w:t>
      </w:r>
    </w:p>
    <w:p w14:paraId="3AD9B8D8" w14:textId="0824FF23" w:rsidR="009440F1" w:rsidRPr="009440F1" w:rsidRDefault="009440F1" w:rsidP="009440F1">
      <w:pPr>
        <w:autoSpaceDE w:val="0"/>
        <w:autoSpaceDN w:val="0"/>
        <w:adjustRightInd w:val="0"/>
        <w:ind w:firstLine="425"/>
        <w:jc w:val="both"/>
        <w:rPr>
          <w:sz w:val="28"/>
          <w:szCs w:val="28"/>
        </w:rPr>
      </w:pPr>
      <w:r w:rsidRPr="009440F1">
        <w:rPr>
          <w:noProof/>
          <w:position w:val="-14"/>
          <w:sz w:val="28"/>
          <w:szCs w:val="28"/>
        </w:rPr>
        <w:drawing>
          <wp:inline distT="0" distB="0" distL="0" distR="0" wp14:anchorId="5F7A0501" wp14:editId="5C8F7FC1">
            <wp:extent cx="676275" cy="352425"/>
            <wp:effectExtent l="0" t="0" r="0" b="0"/>
            <wp:docPr id="2449" name="Рисунок 2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76275" cy="352425"/>
                    </a:xfrm>
                    <a:prstGeom prst="rect">
                      <a:avLst/>
                    </a:prstGeom>
                    <a:noFill/>
                    <a:ln>
                      <a:noFill/>
                    </a:ln>
                  </pic:spPr>
                </pic:pic>
              </a:graphicData>
            </a:graphic>
          </wp:inline>
        </w:drawing>
      </w:r>
      <w:r w:rsidRPr="009440F1">
        <w:rPr>
          <w:sz w:val="28"/>
          <w:szCs w:val="28"/>
        </w:rPr>
        <w:t xml:space="preserve"> - скорректированный прогнозный индекс изменения потребительских цен в j-м году;</w:t>
      </w:r>
    </w:p>
    <w:p w14:paraId="4D951B2D" w14:textId="40776F74" w:rsidR="009440F1" w:rsidRPr="009440F1" w:rsidRDefault="009440F1" w:rsidP="009440F1">
      <w:pPr>
        <w:autoSpaceDE w:val="0"/>
        <w:autoSpaceDN w:val="0"/>
        <w:adjustRightInd w:val="0"/>
        <w:ind w:firstLine="425"/>
        <w:jc w:val="both"/>
        <w:rPr>
          <w:sz w:val="28"/>
          <w:szCs w:val="28"/>
        </w:rPr>
      </w:pPr>
      <w:r w:rsidRPr="009440F1">
        <w:rPr>
          <w:noProof/>
          <w:position w:val="-14"/>
          <w:sz w:val="28"/>
          <w:szCs w:val="28"/>
        </w:rPr>
        <w:drawing>
          <wp:inline distT="0" distB="0" distL="0" distR="0" wp14:anchorId="671EEE92" wp14:editId="718CC53B">
            <wp:extent cx="657225" cy="352425"/>
            <wp:effectExtent l="0" t="0" r="0" b="0"/>
            <wp:docPr id="2448" name="Рисунок 2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57225" cy="352425"/>
                    </a:xfrm>
                    <a:prstGeom prst="rect">
                      <a:avLst/>
                    </a:prstGeom>
                    <a:noFill/>
                    <a:ln>
                      <a:noFill/>
                    </a:ln>
                  </pic:spPr>
                </pic:pic>
              </a:graphicData>
            </a:graphic>
          </wp:inline>
        </w:drawing>
      </w:r>
      <w:r w:rsidRPr="009440F1">
        <w:rPr>
          <w:sz w:val="28"/>
          <w:szCs w:val="28"/>
        </w:rPr>
        <w:t xml:space="preserve"> - скорректированный прогнозный индекс изменения количества активов в j-м году, рассчитываемый в соответствии с формулой 8.1 Методических указаний.</w:t>
      </w:r>
    </w:p>
    <w:p w14:paraId="6C405C9F" w14:textId="77777777" w:rsidR="009440F1" w:rsidRPr="009440F1" w:rsidRDefault="009440F1" w:rsidP="009440F1">
      <w:pPr>
        <w:autoSpaceDE w:val="0"/>
        <w:autoSpaceDN w:val="0"/>
        <w:adjustRightInd w:val="0"/>
        <w:ind w:firstLine="425"/>
        <w:jc w:val="both"/>
        <w:rPr>
          <w:sz w:val="28"/>
          <w:szCs w:val="28"/>
        </w:rPr>
      </w:pPr>
    </w:p>
    <w:p w14:paraId="7C2E2057" w14:textId="77777777" w:rsidR="009440F1" w:rsidRPr="009440F1" w:rsidRDefault="009440F1" w:rsidP="009440F1">
      <w:pPr>
        <w:autoSpaceDE w:val="0"/>
        <w:autoSpaceDN w:val="0"/>
        <w:adjustRightInd w:val="0"/>
        <w:ind w:firstLine="425"/>
        <w:jc w:val="both"/>
        <w:rPr>
          <w:sz w:val="28"/>
          <w:szCs w:val="28"/>
        </w:rPr>
      </w:pPr>
      <w:r w:rsidRPr="009440F1">
        <w:rPr>
          <w:sz w:val="28"/>
          <w:szCs w:val="28"/>
        </w:rPr>
        <w:t>Индекс изменения количества активов рассчитывается по формуле:</w:t>
      </w:r>
    </w:p>
    <w:p w14:paraId="109BAF0E" w14:textId="5288B21B" w:rsidR="009440F1" w:rsidRPr="009440F1" w:rsidRDefault="009440F1" w:rsidP="009440F1">
      <w:pPr>
        <w:autoSpaceDE w:val="0"/>
        <w:autoSpaceDN w:val="0"/>
        <w:adjustRightInd w:val="0"/>
        <w:ind w:firstLine="425"/>
        <w:jc w:val="center"/>
        <w:rPr>
          <w:sz w:val="28"/>
          <w:szCs w:val="28"/>
        </w:rPr>
      </w:pPr>
      <w:r w:rsidRPr="009440F1">
        <w:rPr>
          <w:noProof/>
          <w:position w:val="-32"/>
          <w:sz w:val="28"/>
          <w:szCs w:val="28"/>
        </w:rPr>
        <w:drawing>
          <wp:inline distT="0" distB="0" distL="0" distR="0" wp14:anchorId="28B356DE" wp14:editId="75F852AD">
            <wp:extent cx="5743575" cy="590550"/>
            <wp:effectExtent l="0" t="0" r="9525" b="0"/>
            <wp:docPr id="2447" name="Рисунок 2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743575" cy="590550"/>
                    </a:xfrm>
                    <a:prstGeom prst="rect">
                      <a:avLst/>
                    </a:prstGeom>
                    <a:noFill/>
                    <a:ln>
                      <a:noFill/>
                    </a:ln>
                  </pic:spPr>
                </pic:pic>
              </a:graphicData>
            </a:graphic>
          </wp:inline>
        </w:drawing>
      </w:r>
      <w:r w:rsidRPr="009440F1">
        <w:rPr>
          <w:sz w:val="28"/>
          <w:szCs w:val="28"/>
        </w:rPr>
        <w:t>, (8.1)</w:t>
      </w:r>
    </w:p>
    <w:p w14:paraId="3F9772E5" w14:textId="77777777" w:rsidR="009440F1" w:rsidRPr="009440F1" w:rsidRDefault="009440F1" w:rsidP="009440F1">
      <w:pPr>
        <w:autoSpaceDE w:val="0"/>
        <w:autoSpaceDN w:val="0"/>
        <w:adjustRightInd w:val="0"/>
        <w:ind w:firstLine="425"/>
        <w:jc w:val="both"/>
        <w:rPr>
          <w:sz w:val="28"/>
          <w:szCs w:val="28"/>
        </w:rPr>
      </w:pPr>
      <w:r w:rsidRPr="009440F1">
        <w:rPr>
          <w:sz w:val="28"/>
          <w:szCs w:val="28"/>
        </w:rPr>
        <w:t>где:</w:t>
      </w:r>
    </w:p>
    <w:p w14:paraId="301F879F" w14:textId="53D3F1C1" w:rsidR="009440F1" w:rsidRPr="009440F1" w:rsidRDefault="009440F1" w:rsidP="009440F1">
      <w:pPr>
        <w:autoSpaceDE w:val="0"/>
        <w:autoSpaceDN w:val="0"/>
        <w:adjustRightInd w:val="0"/>
        <w:ind w:firstLine="425"/>
        <w:jc w:val="both"/>
        <w:rPr>
          <w:sz w:val="28"/>
          <w:szCs w:val="28"/>
        </w:rPr>
      </w:pPr>
      <w:r w:rsidRPr="009440F1">
        <w:rPr>
          <w:noProof/>
          <w:position w:val="-11"/>
          <w:sz w:val="28"/>
          <w:szCs w:val="28"/>
        </w:rPr>
        <w:drawing>
          <wp:inline distT="0" distB="0" distL="0" distR="0" wp14:anchorId="031857D9" wp14:editId="336C10F9">
            <wp:extent cx="581025" cy="323850"/>
            <wp:effectExtent l="0" t="0" r="9525" b="0"/>
            <wp:docPr id="2446" name="Рисунок 2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81025" cy="323850"/>
                    </a:xfrm>
                    <a:prstGeom prst="rect">
                      <a:avLst/>
                    </a:prstGeom>
                    <a:noFill/>
                    <a:ln>
                      <a:noFill/>
                    </a:ln>
                  </pic:spPr>
                </pic:pic>
              </a:graphicData>
            </a:graphic>
          </wp:inline>
        </w:drawing>
      </w:r>
      <w:r w:rsidRPr="009440F1">
        <w:rPr>
          <w:sz w:val="28"/>
          <w:szCs w:val="28"/>
        </w:rPr>
        <w:t xml:space="preserve"> - индекс изменения количества активов в году i;</w:t>
      </w:r>
    </w:p>
    <w:p w14:paraId="44A29CBA" w14:textId="507A4B28" w:rsidR="009440F1" w:rsidRPr="009440F1" w:rsidRDefault="009440F1" w:rsidP="009440F1">
      <w:pPr>
        <w:autoSpaceDE w:val="0"/>
        <w:autoSpaceDN w:val="0"/>
        <w:adjustRightInd w:val="0"/>
        <w:ind w:firstLine="425"/>
        <w:jc w:val="both"/>
        <w:rPr>
          <w:sz w:val="28"/>
          <w:szCs w:val="28"/>
        </w:rPr>
      </w:pPr>
      <w:r w:rsidRPr="009440F1">
        <w:rPr>
          <w:noProof/>
          <w:position w:val="-11"/>
          <w:sz w:val="28"/>
          <w:szCs w:val="28"/>
        </w:rPr>
        <w:drawing>
          <wp:inline distT="0" distB="0" distL="0" distR="0" wp14:anchorId="57EEC119" wp14:editId="357E7C7B">
            <wp:extent cx="409575" cy="323850"/>
            <wp:effectExtent l="0" t="0" r="9525" b="0"/>
            <wp:docPr id="2445" name="Рисунок 2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09575" cy="323850"/>
                    </a:xfrm>
                    <a:prstGeom prst="rect">
                      <a:avLst/>
                    </a:prstGeom>
                    <a:noFill/>
                    <a:ln>
                      <a:noFill/>
                    </a:ln>
                  </pic:spPr>
                </pic:pic>
              </a:graphicData>
            </a:graphic>
          </wp:inline>
        </w:drawing>
      </w:r>
      <w:r w:rsidRPr="009440F1">
        <w:rPr>
          <w:sz w:val="28"/>
          <w:szCs w:val="28"/>
        </w:rPr>
        <w:t xml:space="preserve"> - соответственно доля операционных расходов на транспортировку воды и сточных вод, установленная исходя из размера соответствующей доли расходов за последний отчетный год;</w:t>
      </w:r>
    </w:p>
    <w:p w14:paraId="2D636DBA" w14:textId="25056ECC" w:rsidR="009440F1" w:rsidRPr="009440F1" w:rsidRDefault="009440F1" w:rsidP="009440F1">
      <w:pPr>
        <w:tabs>
          <w:tab w:val="left" w:pos="284"/>
          <w:tab w:val="left" w:pos="993"/>
        </w:tabs>
        <w:autoSpaceDE w:val="0"/>
        <w:autoSpaceDN w:val="0"/>
        <w:adjustRightInd w:val="0"/>
        <w:ind w:firstLine="426"/>
        <w:jc w:val="both"/>
        <w:rPr>
          <w:sz w:val="28"/>
          <w:szCs w:val="28"/>
        </w:rPr>
      </w:pPr>
      <w:r w:rsidRPr="009440F1">
        <w:rPr>
          <w:noProof/>
          <w:position w:val="-11"/>
          <w:sz w:val="28"/>
          <w:szCs w:val="28"/>
        </w:rPr>
        <w:drawing>
          <wp:inline distT="0" distB="0" distL="0" distR="0" wp14:anchorId="7D72CECC" wp14:editId="5C32D43F">
            <wp:extent cx="733425" cy="323850"/>
            <wp:effectExtent l="0" t="0" r="9525" b="0"/>
            <wp:docPr id="2444" name="Рисунок 2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33425" cy="323850"/>
                    </a:xfrm>
                    <a:prstGeom prst="rect">
                      <a:avLst/>
                    </a:prstGeom>
                    <a:noFill/>
                    <a:ln>
                      <a:noFill/>
                    </a:ln>
                  </pic:spPr>
                </pic:pic>
              </a:graphicData>
            </a:graphic>
          </wp:inline>
        </w:drawing>
      </w:r>
      <w:r w:rsidRPr="009440F1">
        <w:rPr>
          <w:sz w:val="28"/>
          <w:szCs w:val="28"/>
        </w:rPr>
        <w:t xml:space="preserve"> - изменение количества условных метров водопроводной и (или) канализационной сети, эксплуатируемых регулируемой организацией, произошедшее в году i, выраженное в процентах;</w:t>
      </w:r>
    </w:p>
    <w:p w14:paraId="5A755076" w14:textId="406B3643" w:rsidR="009440F1" w:rsidRPr="009440F1" w:rsidRDefault="009440F1" w:rsidP="009440F1">
      <w:pPr>
        <w:autoSpaceDE w:val="0"/>
        <w:autoSpaceDN w:val="0"/>
        <w:adjustRightInd w:val="0"/>
        <w:ind w:firstLine="425"/>
        <w:jc w:val="both"/>
        <w:rPr>
          <w:sz w:val="28"/>
          <w:szCs w:val="28"/>
        </w:rPr>
      </w:pPr>
      <w:r w:rsidRPr="009440F1">
        <w:rPr>
          <w:noProof/>
          <w:position w:val="-11"/>
          <w:sz w:val="28"/>
          <w:szCs w:val="28"/>
        </w:rPr>
        <w:lastRenderedPageBreak/>
        <w:drawing>
          <wp:inline distT="0" distB="0" distL="0" distR="0" wp14:anchorId="38745C79" wp14:editId="451E8F45">
            <wp:extent cx="504825" cy="323850"/>
            <wp:effectExtent l="0" t="0" r="9525" b="0"/>
            <wp:docPr id="2443" name="Рисунок 2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04825" cy="323850"/>
                    </a:xfrm>
                    <a:prstGeom prst="rect">
                      <a:avLst/>
                    </a:prstGeom>
                    <a:noFill/>
                    <a:ln>
                      <a:noFill/>
                    </a:ln>
                  </pic:spPr>
                </pic:pic>
              </a:graphicData>
            </a:graphic>
          </wp:inline>
        </w:drawing>
      </w:r>
      <w:r w:rsidRPr="009440F1">
        <w:rPr>
          <w:sz w:val="28"/>
          <w:szCs w:val="28"/>
        </w:rPr>
        <w:t xml:space="preserve"> - изменение операционных расходов на водоподготовку, очистку сточных вод, связанное с вводом в эксплуатацию нового объекта водоподготовки, очистки сточных вод в году i, тыс. руб. Такая величина определяется органом регулирования тарифов при вводе объекта в эксплуатацию и в дальнейшем не уточняется и не корректируется.</w:t>
      </w:r>
    </w:p>
    <w:p w14:paraId="619C9B2D" w14:textId="77777777" w:rsidR="009440F1" w:rsidRPr="009440F1" w:rsidRDefault="009440F1" w:rsidP="009440F1">
      <w:pPr>
        <w:autoSpaceDE w:val="0"/>
        <w:autoSpaceDN w:val="0"/>
        <w:adjustRightInd w:val="0"/>
        <w:ind w:firstLine="539"/>
        <w:jc w:val="both"/>
        <w:rPr>
          <w:sz w:val="28"/>
          <w:szCs w:val="28"/>
        </w:rPr>
      </w:pPr>
    </w:p>
    <w:p w14:paraId="4FFA0528" w14:textId="77777777" w:rsidR="009440F1" w:rsidRPr="009440F1" w:rsidRDefault="009440F1" w:rsidP="009440F1">
      <w:pPr>
        <w:autoSpaceDE w:val="0"/>
        <w:autoSpaceDN w:val="0"/>
        <w:adjustRightInd w:val="0"/>
        <w:spacing w:before="38"/>
        <w:ind w:firstLine="425"/>
        <w:jc w:val="both"/>
        <w:rPr>
          <w:sz w:val="28"/>
          <w:szCs w:val="28"/>
        </w:rPr>
      </w:pPr>
      <w:r w:rsidRPr="009440F1">
        <w:rPr>
          <w:bCs/>
          <w:sz w:val="28"/>
          <w:szCs w:val="28"/>
        </w:rPr>
        <w:t xml:space="preserve"> Операционные расходы</w:t>
      </w:r>
      <w:r w:rsidRPr="009440F1">
        <w:rPr>
          <w:b/>
          <w:bCs/>
          <w:sz w:val="28"/>
          <w:szCs w:val="28"/>
        </w:rPr>
        <w:t xml:space="preserve"> </w:t>
      </w:r>
      <w:r w:rsidRPr="009440F1">
        <w:rPr>
          <w:sz w:val="28"/>
          <w:szCs w:val="28"/>
        </w:rPr>
        <w:t>утверждены РЭК Кузбасса на 2022 год в размере 22537,48 тыс. руб.</w:t>
      </w:r>
    </w:p>
    <w:p w14:paraId="45A4BA61" w14:textId="77777777" w:rsidR="009440F1" w:rsidRPr="009440F1" w:rsidRDefault="009440F1" w:rsidP="009440F1">
      <w:pPr>
        <w:tabs>
          <w:tab w:val="left" w:pos="715"/>
        </w:tabs>
        <w:autoSpaceDE w:val="0"/>
        <w:autoSpaceDN w:val="0"/>
        <w:adjustRightInd w:val="0"/>
        <w:ind w:firstLine="425"/>
        <w:jc w:val="both"/>
        <w:rPr>
          <w:sz w:val="28"/>
          <w:szCs w:val="28"/>
        </w:rPr>
      </w:pPr>
      <w:r w:rsidRPr="009440F1">
        <w:rPr>
          <w:sz w:val="28"/>
          <w:szCs w:val="28"/>
        </w:rPr>
        <w:t>При корректировке Операционных расходов на 2022 год организацией   предложен базовый уровень операционных расходов– 24333,32 тыс. руб.</w:t>
      </w:r>
    </w:p>
    <w:p w14:paraId="5B8EF5D3" w14:textId="77777777" w:rsidR="009440F1" w:rsidRPr="009440F1" w:rsidRDefault="009440F1" w:rsidP="009440F1">
      <w:pPr>
        <w:autoSpaceDE w:val="0"/>
        <w:autoSpaceDN w:val="0"/>
        <w:adjustRightInd w:val="0"/>
        <w:spacing w:before="58"/>
        <w:ind w:firstLine="425"/>
        <w:jc w:val="both"/>
        <w:rPr>
          <w:sz w:val="28"/>
          <w:szCs w:val="28"/>
        </w:rPr>
      </w:pPr>
      <w:r w:rsidRPr="009440F1">
        <w:rPr>
          <w:sz w:val="28"/>
          <w:szCs w:val="28"/>
        </w:rPr>
        <w:t xml:space="preserve">При </w:t>
      </w:r>
      <w:r w:rsidRPr="009440F1">
        <w:rPr>
          <w:sz w:val="28"/>
          <w:szCs w:val="28"/>
          <w:u w:val="single"/>
        </w:rPr>
        <w:t>корректировке</w:t>
      </w:r>
      <w:r w:rsidRPr="009440F1">
        <w:rPr>
          <w:sz w:val="28"/>
          <w:szCs w:val="28"/>
        </w:rPr>
        <w:t xml:space="preserve"> Операционных расходов на 2022 год регулятором использовались следующие показатели:</w:t>
      </w:r>
    </w:p>
    <w:p w14:paraId="167990A6" w14:textId="77777777" w:rsidR="009440F1" w:rsidRPr="009440F1" w:rsidRDefault="009440F1" w:rsidP="009440F1">
      <w:pPr>
        <w:widowControl w:val="0"/>
        <w:numPr>
          <w:ilvl w:val="0"/>
          <w:numId w:val="6"/>
        </w:numPr>
        <w:tabs>
          <w:tab w:val="left" w:pos="710"/>
        </w:tabs>
        <w:autoSpaceDE w:val="0"/>
        <w:autoSpaceDN w:val="0"/>
        <w:adjustRightInd w:val="0"/>
        <w:ind w:firstLine="425"/>
        <w:jc w:val="both"/>
        <w:rPr>
          <w:sz w:val="28"/>
          <w:szCs w:val="28"/>
        </w:rPr>
      </w:pPr>
      <w:r w:rsidRPr="009440F1">
        <w:rPr>
          <w:sz w:val="28"/>
          <w:szCs w:val="28"/>
        </w:rPr>
        <w:t>базовый уровень операционных расходов 2020 года – 21231,75 тыс. руб.;</w:t>
      </w:r>
    </w:p>
    <w:p w14:paraId="50AEE07C" w14:textId="77777777" w:rsidR="009440F1" w:rsidRPr="009440F1" w:rsidRDefault="009440F1" w:rsidP="009440F1">
      <w:pPr>
        <w:widowControl w:val="0"/>
        <w:numPr>
          <w:ilvl w:val="0"/>
          <w:numId w:val="6"/>
        </w:numPr>
        <w:tabs>
          <w:tab w:val="left" w:pos="715"/>
        </w:tabs>
        <w:autoSpaceDE w:val="0"/>
        <w:autoSpaceDN w:val="0"/>
        <w:adjustRightInd w:val="0"/>
        <w:ind w:firstLine="425"/>
        <w:jc w:val="both"/>
        <w:rPr>
          <w:sz w:val="28"/>
          <w:szCs w:val="28"/>
        </w:rPr>
      </w:pPr>
      <w:r w:rsidRPr="009440F1">
        <w:rPr>
          <w:sz w:val="28"/>
          <w:szCs w:val="28"/>
        </w:rPr>
        <w:t>индекс потребительских цен на 2021 год – 106,0%, на 2022 год 104,3% согласно прогнозу Минэкономразвития России;</w:t>
      </w:r>
    </w:p>
    <w:p w14:paraId="5FE6C704" w14:textId="77777777" w:rsidR="009440F1" w:rsidRPr="009440F1" w:rsidRDefault="009440F1" w:rsidP="009440F1">
      <w:pPr>
        <w:widowControl w:val="0"/>
        <w:numPr>
          <w:ilvl w:val="0"/>
          <w:numId w:val="6"/>
        </w:numPr>
        <w:tabs>
          <w:tab w:val="left" w:pos="715"/>
        </w:tabs>
        <w:autoSpaceDE w:val="0"/>
        <w:autoSpaceDN w:val="0"/>
        <w:adjustRightInd w:val="0"/>
        <w:ind w:firstLine="425"/>
        <w:jc w:val="both"/>
        <w:rPr>
          <w:sz w:val="28"/>
          <w:szCs w:val="28"/>
        </w:rPr>
      </w:pPr>
      <w:r w:rsidRPr="009440F1">
        <w:rPr>
          <w:sz w:val="28"/>
          <w:szCs w:val="28"/>
        </w:rPr>
        <w:t>индекс эффективности операционных расходов 1%;</w:t>
      </w:r>
    </w:p>
    <w:p w14:paraId="336DD9B8" w14:textId="77777777" w:rsidR="009440F1" w:rsidRPr="009440F1" w:rsidRDefault="009440F1" w:rsidP="009440F1">
      <w:pPr>
        <w:widowControl w:val="0"/>
        <w:numPr>
          <w:ilvl w:val="0"/>
          <w:numId w:val="6"/>
        </w:numPr>
        <w:tabs>
          <w:tab w:val="left" w:pos="715"/>
        </w:tabs>
        <w:autoSpaceDE w:val="0"/>
        <w:autoSpaceDN w:val="0"/>
        <w:adjustRightInd w:val="0"/>
        <w:ind w:firstLine="425"/>
        <w:jc w:val="both"/>
        <w:rPr>
          <w:sz w:val="28"/>
          <w:szCs w:val="28"/>
        </w:rPr>
      </w:pPr>
      <w:r w:rsidRPr="009440F1">
        <w:rPr>
          <w:sz w:val="28"/>
          <w:szCs w:val="28"/>
        </w:rPr>
        <w:t>индекс изменения количества активов 0%.</w:t>
      </w:r>
    </w:p>
    <w:p w14:paraId="18462596" w14:textId="77777777" w:rsidR="009440F1" w:rsidRPr="009440F1" w:rsidRDefault="009440F1" w:rsidP="009440F1">
      <w:pPr>
        <w:autoSpaceDE w:val="0"/>
        <w:autoSpaceDN w:val="0"/>
        <w:adjustRightInd w:val="0"/>
        <w:spacing w:before="58"/>
        <w:ind w:firstLine="709"/>
        <w:jc w:val="both"/>
        <w:rPr>
          <w:sz w:val="28"/>
          <w:szCs w:val="28"/>
        </w:rPr>
      </w:pPr>
    </w:p>
    <w:p w14:paraId="561CB8BE" w14:textId="77777777" w:rsidR="009440F1" w:rsidRPr="009440F1" w:rsidRDefault="009440F1" w:rsidP="009440F1">
      <w:pPr>
        <w:autoSpaceDE w:val="0"/>
        <w:autoSpaceDN w:val="0"/>
        <w:adjustRightInd w:val="0"/>
        <w:ind w:firstLine="425"/>
        <w:jc w:val="both"/>
        <w:rPr>
          <w:sz w:val="28"/>
          <w:szCs w:val="28"/>
        </w:rPr>
      </w:pPr>
      <w:r w:rsidRPr="009440F1">
        <w:rPr>
          <w:sz w:val="28"/>
          <w:szCs w:val="28"/>
        </w:rPr>
        <w:t xml:space="preserve">Таким образом, в процессе экспертизы </w:t>
      </w:r>
      <w:r w:rsidRPr="009440F1">
        <w:rPr>
          <w:b/>
          <w:sz w:val="28"/>
          <w:szCs w:val="28"/>
          <w:u w:val="single"/>
        </w:rPr>
        <w:t>операционные расходы на 2022 год</w:t>
      </w:r>
      <w:r w:rsidRPr="009440F1">
        <w:rPr>
          <w:sz w:val="28"/>
          <w:szCs w:val="28"/>
        </w:rPr>
        <w:t xml:space="preserve"> определены в сумме </w:t>
      </w:r>
      <w:r w:rsidRPr="009440F1">
        <w:rPr>
          <w:b/>
          <w:bCs/>
          <w:i/>
          <w:iCs/>
          <w:sz w:val="28"/>
          <w:szCs w:val="28"/>
        </w:rPr>
        <w:t xml:space="preserve">23103,8 </w:t>
      </w:r>
      <w:r w:rsidRPr="009440F1">
        <w:rPr>
          <w:sz w:val="28"/>
          <w:szCs w:val="28"/>
        </w:rPr>
        <w:t>тыс. руб.</w:t>
      </w:r>
    </w:p>
    <w:p w14:paraId="26E83548" w14:textId="77777777" w:rsidR="009440F1" w:rsidRPr="009440F1" w:rsidRDefault="009440F1" w:rsidP="009440F1">
      <w:pPr>
        <w:autoSpaceDE w:val="0"/>
        <w:autoSpaceDN w:val="0"/>
        <w:adjustRightInd w:val="0"/>
        <w:ind w:left="284" w:firstLine="425"/>
        <w:rPr>
          <w:sz w:val="28"/>
          <w:szCs w:val="28"/>
        </w:rPr>
      </w:pPr>
    </w:p>
    <w:p w14:paraId="3550BFFB" w14:textId="77777777" w:rsidR="009440F1" w:rsidRPr="009440F1" w:rsidRDefault="009440F1" w:rsidP="009440F1">
      <w:pPr>
        <w:autoSpaceDE w:val="0"/>
        <w:autoSpaceDN w:val="0"/>
        <w:adjustRightInd w:val="0"/>
        <w:jc w:val="both"/>
        <w:rPr>
          <w:sz w:val="28"/>
          <w:szCs w:val="28"/>
        </w:rPr>
      </w:pPr>
      <w:r w:rsidRPr="009440F1">
        <w:rPr>
          <w:sz w:val="28"/>
          <w:szCs w:val="28"/>
        </w:rPr>
        <w:t xml:space="preserve"> ОР</w:t>
      </w:r>
      <w:r w:rsidRPr="009440F1">
        <w:rPr>
          <w:sz w:val="20"/>
          <w:szCs w:val="20"/>
        </w:rPr>
        <w:t>2022</w:t>
      </w:r>
      <w:r w:rsidRPr="009440F1">
        <w:rPr>
          <w:sz w:val="28"/>
          <w:szCs w:val="28"/>
        </w:rPr>
        <w:t xml:space="preserve"> = 21321,75 х [(1-1%/100%) х (1+0,06)] х (1+0)] х [(1-1%/100%) х (1+0,043)] х (1+0)] = 23103,8 тыс. руб.</w:t>
      </w:r>
    </w:p>
    <w:p w14:paraId="75E1DC31" w14:textId="77777777" w:rsidR="009440F1" w:rsidRPr="009440F1" w:rsidRDefault="009440F1" w:rsidP="009440F1">
      <w:pPr>
        <w:tabs>
          <w:tab w:val="left" w:pos="1134"/>
        </w:tabs>
        <w:jc w:val="center"/>
        <w:rPr>
          <w:b/>
          <w:sz w:val="32"/>
          <w:szCs w:val="32"/>
          <w:u w:val="single"/>
        </w:rPr>
      </w:pPr>
    </w:p>
    <w:p w14:paraId="74C94619" w14:textId="77777777" w:rsidR="009440F1" w:rsidRPr="009440F1" w:rsidRDefault="009440F1" w:rsidP="009440F1">
      <w:pPr>
        <w:tabs>
          <w:tab w:val="left" w:pos="1134"/>
        </w:tabs>
        <w:jc w:val="center"/>
        <w:rPr>
          <w:b/>
          <w:sz w:val="32"/>
          <w:szCs w:val="32"/>
          <w:u w:val="single"/>
        </w:rPr>
      </w:pPr>
      <w:r w:rsidRPr="009440F1">
        <w:rPr>
          <w:b/>
          <w:sz w:val="32"/>
          <w:szCs w:val="32"/>
          <w:u w:val="single"/>
          <w:lang w:val="en-US"/>
        </w:rPr>
        <w:t>II</w:t>
      </w:r>
      <w:r w:rsidRPr="009440F1">
        <w:rPr>
          <w:b/>
          <w:sz w:val="32"/>
          <w:szCs w:val="32"/>
          <w:u w:val="single"/>
        </w:rPr>
        <w:t>. Расходы на приобретение энергетических ресурсов</w:t>
      </w:r>
    </w:p>
    <w:p w14:paraId="6893287D" w14:textId="77777777" w:rsidR="009440F1" w:rsidRPr="009440F1" w:rsidRDefault="009440F1" w:rsidP="009440F1">
      <w:pPr>
        <w:tabs>
          <w:tab w:val="left" w:pos="1134"/>
        </w:tabs>
        <w:ind w:firstLine="709"/>
        <w:jc w:val="center"/>
        <w:rPr>
          <w:b/>
          <w:sz w:val="16"/>
          <w:szCs w:val="32"/>
          <w:u w:val="single"/>
        </w:rPr>
      </w:pPr>
    </w:p>
    <w:p w14:paraId="7085238A" w14:textId="77777777" w:rsidR="009440F1" w:rsidRPr="009440F1" w:rsidRDefault="009440F1" w:rsidP="009440F1">
      <w:pPr>
        <w:autoSpaceDE w:val="0"/>
        <w:autoSpaceDN w:val="0"/>
        <w:adjustRightInd w:val="0"/>
        <w:ind w:firstLine="436"/>
        <w:jc w:val="both"/>
        <w:rPr>
          <w:sz w:val="28"/>
          <w:szCs w:val="28"/>
        </w:rPr>
      </w:pPr>
      <w:r w:rsidRPr="009440F1">
        <w:rPr>
          <w:sz w:val="28"/>
          <w:szCs w:val="28"/>
        </w:rPr>
        <w:t>В соответствии с п. 20 Методических указаний расходы регулируемой организации на приобретаемые электрическую энергию (мощность), тепловую энергию (мощность), другие виды энергетических ресурсов, холодную воду, теплоноситель определяются как сумма произведений расчетных экономически (технологически, технически) обоснованных объемов приобретаемых электрической энергии (мощности), тепловой энергии (мощности), других видов энергетических ресурсов холодной воды на соответственно плановые (расчетные) цены (тарифы) на электрическую энергию (мощность), тепловую энергию (мощность), другие виды энергетических ресурсов, холодную воду. Объемы приобретаемой электрической энергии (мощности), тепловой энергии (мощности) определяются с учетом показателей надежности, качества, энергетической эффективности в сфере водоснабжения и (или) водоотведения, определенных в установленном порядке.</w:t>
      </w:r>
    </w:p>
    <w:p w14:paraId="3EB1670F" w14:textId="77777777" w:rsidR="009440F1" w:rsidRPr="009440F1" w:rsidRDefault="009440F1" w:rsidP="009440F1">
      <w:pPr>
        <w:autoSpaceDE w:val="0"/>
        <w:autoSpaceDN w:val="0"/>
        <w:adjustRightInd w:val="0"/>
        <w:ind w:firstLine="709"/>
        <w:jc w:val="both"/>
        <w:rPr>
          <w:rFonts w:eastAsia="Calibri"/>
          <w:sz w:val="28"/>
          <w:szCs w:val="28"/>
          <w:lang w:eastAsia="en-US"/>
        </w:rPr>
      </w:pPr>
      <w:r w:rsidRPr="009440F1">
        <w:rPr>
          <w:rFonts w:eastAsia="Calibri"/>
          <w:sz w:val="28"/>
          <w:szCs w:val="28"/>
          <w:lang w:eastAsia="en-US"/>
        </w:rPr>
        <w:t>В соответствии с п. 95 Методических указаний расходы на приобретение энергетических ресурсов, определяемые на основе фактических значений параметров расчета тарифов взамен прогнозных, определяются по формулам:</w:t>
      </w:r>
    </w:p>
    <w:p w14:paraId="36CB8317" w14:textId="77777777" w:rsidR="009440F1" w:rsidRPr="009440F1" w:rsidRDefault="009440F1" w:rsidP="009440F1">
      <w:pPr>
        <w:autoSpaceDE w:val="0"/>
        <w:autoSpaceDN w:val="0"/>
        <w:adjustRightInd w:val="0"/>
        <w:ind w:left="284" w:firstLine="425"/>
        <w:jc w:val="both"/>
        <w:rPr>
          <w:rFonts w:eastAsia="Calibri"/>
          <w:sz w:val="28"/>
          <w:szCs w:val="28"/>
          <w:lang w:eastAsia="en-US"/>
        </w:rPr>
      </w:pPr>
    </w:p>
    <w:p w14:paraId="3870DEA0" w14:textId="798A6632" w:rsidR="009440F1" w:rsidRPr="009440F1" w:rsidRDefault="009440F1" w:rsidP="009440F1">
      <w:pPr>
        <w:autoSpaceDE w:val="0"/>
        <w:autoSpaceDN w:val="0"/>
        <w:adjustRightInd w:val="0"/>
        <w:ind w:left="284" w:firstLine="425"/>
        <w:jc w:val="center"/>
        <w:rPr>
          <w:rFonts w:eastAsia="Calibri"/>
          <w:sz w:val="28"/>
          <w:szCs w:val="28"/>
          <w:lang w:eastAsia="en-US"/>
        </w:rPr>
      </w:pPr>
      <w:r w:rsidRPr="009440F1">
        <w:rPr>
          <w:noProof/>
          <w:position w:val="-12"/>
        </w:rPr>
        <w:drawing>
          <wp:inline distT="0" distB="0" distL="0" distR="0" wp14:anchorId="630C6B3E" wp14:editId="746FA142">
            <wp:extent cx="2305050" cy="333375"/>
            <wp:effectExtent l="0" t="0" r="0" b="0"/>
            <wp:docPr id="2442" name="Рисунок 2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305050" cy="333375"/>
                    </a:xfrm>
                    <a:prstGeom prst="rect">
                      <a:avLst/>
                    </a:prstGeom>
                    <a:noFill/>
                    <a:ln>
                      <a:noFill/>
                    </a:ln>
                  </pic:spPr>
                </pic:pic>
              </a:graphicData>
            </a:graphic>
          </wp:inline>
        </w:drawing>
      </w:r>
    </w:p>
    <w:p w14:paraId="5D196EB9" w14:textId="77777777" w:rsidR="009440F1" w:rsidRPr="009440F1" w:rsidRDefault="009440F1" w:rsidP="009440F1">
      <w:pPr>
        <w:autoSpaceDE w:val="0"/>
        <w:autoSpaceDN w:val="0"/>
        <w:adjustRightInd w:val="0"/>
        <w:ind w:left="284" w:firstLine="425"/>
        <w:jc w:val="both"/>
        <w:rPr>
          <w:rFonts w:eastAsia="Calibri"/>
          <w:b/>
          <w:bCs/>
          <w:sz w:val="28"/>
          <w:szCs w:val="28"/>
          <w:lang w:eastAsia="en-US"/>
        </w:rPr>
      </w:pPr>
    </w:p>
    <w:p w14:paraId="33B99DCD" w14:textId="1489FF87" w:rsidR="009440F1" w:rsidRPr="009440F1" w:rsidRDefault="009440F1" w:rsidP="009440F1">
      <w:pPr>
        <w:autoSpaceDE w:val="0"/>
        <w:autoSpaceDN w:val="0"/>
        <w:adjustRightInd w:val="0"/>
        <w:ind w:left="284" w:firstLine="425"/>
        <w:jc w:val="center"/>
        <w:rPr>
          <w:position w:val="-12"/>
        </w:rPr>
      </w:pPr>
      <w:r w:rsidRPr="009440F1">
        <w:rPr>
          <w:noProof/>
          <w:position w:val="-12"/>
        </w:rPr>
        <w:drawing>
          <wp:inline distT="0" distB="0" distL="0" distR="0" wp14:anchorId="6E7B08D4" wp14:editId="67F09B7D">
            <wp:extent cx="3076575" cy="333375"/>
            <wp:effectExtent l="0" t="0" r="9525" b="0"/>
            <wp:docPr id="2441" name="Рисунок 2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076575" cy="333375"/>
                    </a:xfrm>
                    <a:prstGeom prst="rect">
                      <a:avLst/>
                    </a:prstGeom>
                    <a:noFill/>
                    <a:ln>
                      <a:noFill/>
                    </a:ln>
                  </pic:spPr>
                </pic:pic>
              </a:graphicData>
            </a:graphic>
          </wp:inline>
        </w:drawing>
      </w:r>
    </w:p>
    <w:p w14:paraId="72E79F35" w14:textId="77777777" w:rsidR="009440F1" w:rsidRPr="009440F1" w:rsidRDefault="009440F1" w:rsidP="009440F1">
      <w:pPr>
        <w:autoSpaceDE w:val="0"/>
        <w:autoSpaceDN w:val="0"/>
        <w:adjustRightInd w:val="0"/>
        <w:ind w:left="284" w:firstLine="425"/>
        <w:jc w:val="both"/>
        <w:rPr>
          <w:rFonts w:eastAsia="Calibri"/>
          <w:sz w:val="28"/>
          <w:szCs w:val="28"/>
          <w:lang w:eastAsia="en-US"/>
        </w:rPr>
      </w:pPr>
      <w:r w:rsidRPr="009440F1">
        <w:rPr>
          <w:rFonts w:eastAsia="Calibri"/>
          <w:sz w:val="28"/>
          <w:szCs w:val="28"/>
          <w:lang w:eastAsia="en-US"/>
        </w:rPr>
        <w:t>где:</w:t>
      </w:r>
    </w:p>
    <w:p w14:paraId="3AD39703" w14:textId="3029A7E8" w:rsidR="009440F1" w:rsidRPr="009440F1" w:rsidRDefault="009440F1" w:rsidP="009440F1">
      <w:pPr>
        <w:autoSpaceDE w:val="0"/>
        <w:autoSpaceDN w:val="0"/>
        <w:adjustRightInd w:val="0"/>
        <w:ind w:left="284" w:firstLine="425"/>
        <w:jc w:val="both"/>
        <w:rPr>
          <w:sz w:val="28"/>
          <w:szCs w:val="28"/>
        </w:rPr>
      </w:pPr>
      <w:r w:rsidRPr="009440F1">
        <w:rPr>
          <w:noProof/>
          <w:position w:val="-12"/>
          <w:sz w:val="28"/>
          <w:szCs w:val="28"/>
        </w:rPr>
        <w:drawing>
          <wp:inline distT="0" distB="0" distL="0" distR="0" wp14:anchorId="010EAF05" wp14:editId="7B9F7A74">
            <wp:extent cx="533400" cy="333375"/>
            <wp:effectExtent l="0" t="0" r="0" b="0"/>
            <wp:docPr id="2440" name="Рисунок 2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33400" cy="333375"/>
                    </a:xfrm>
                    <a:prstGeom prst="rect">
                      <a:avLst/>
                    </a:prstGeom>
                    <a:noFill/>
                    <a:ln>
                      <a:noFill/>
                    </a:ln>
                  </pic:spPr>
                </pic:pic>
              </a:graphicData>
            </a:graphic>
          </wp:inline>
        </w:drawing>
      </w:r>
      <w:r w:rsidRPr="009440F1">
        <w:rPr>
          <w:sz w:val="28"/>
          <w:szCs w:val="28"/>
        </w:rPr>
        <w:t xml:space="preserve"> - удельное потребление электрической энергии в i-м году, установленное на соответствующий год, тыс. кВт*ч/куб. м;</w:t>
      </w:r>
    </w:p>
    <w:p w14:paraId="62551126" w14:textId="150B61A6" w:rsidR="009440F1" w:rsidRPr="009440F1" w:rsidRDefault="009440F1" w:rsidP="009440F1">
      <w:pPr>
        <w:autoSpaceDE w:val="0"/>
        <w:autoSpaceDN w:val="0"/>
        <w:adjustRightInd w:val="0"/>
        <w:ind w:left="284" w:firstLine="425"/>
        <w:jc w:val="both"/>
        <w:rPr>
          <w:sz w:val="28"/>
          <w:szCs w:val="28"/>
        </w:rPr>
      </w:pPr>
      <w:r w:rsidRPr="009440F1">
        <w:rPr>
          <w:noProof/>
          <w:position w:val="-12"/>
          <w:sz w:val="28"/>
          <w:szCs w:val="28"/>
        </w:rPr>
        <w:drawing>
          <wp:inline distT="0" distB="0" distL="0" distR="0" wp14:anchorId="2B5D0BFD" wp14:editId="05973650">
            <wp:extent cx="352425" cy="333375"/>
            <wp:effectExtent l="0" t="0" r="0" b="0"/>
            <wp:docPr id="2439" name="Рисунок 2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52425" cy="333375"/>
                    </a:xfrm>
                    <a:prstGeom prst="rect">
                      <a:avLst/>
                    </a:prstGeom>
                    <a:noFill/>
                    <a:ln>
                      <a:noFill/>
                    </a:ln>
                  </pic:spPr>
                </pic:pic>
              </a:graphicData>
            </a:graphic>
          </wp:inline>
        </w:drawing>
      </w:r>
      <w:r w:rsidRPr="009440F1">
        <w:rPr>
          <w:sz w:val="28"/>
          <w:szCs w:val="28"/>
        </w:rPr>
        <w:t xml:space="preserve"> - скорректированный объем поданной воды (принятых сточных вод) в i-м году, тыс. куб. м;</w:t>
      </w:r>
    </w:p>
    <w:p w14:paraId="747FCE72" w14:textId="4677DC49" w:rsidR="009440F1" w:rsidRPr="009440F1" w:rsidRDefault="009440F1" w:rsidP="009440F1">
      <w:pPr>
        <w:autoSpaceDE w:val="0"/>
        <w:autoSpaceDN w:val="0"/>
        <w:adjustRightInd w:val="0"/>
        <w:ind w:left="284" w:firstLine="425"/>
        <w:jc w:val="both"/>
        <w:rPr>
          <w:sz w:val="28"/>
          <w:szCs w:val="28"/>
        </w:rPr>
      </w:pPr>
      <w:r w:rsidRPr="009440F1">
        <w:rPr>
          <w:noProof/>
          <w:position w:val="-12"/>
          <w:sz w:val="28"/>
          <w:szCs w:val="28"/>
        </w:rPr>
        <w:drawing>
          <wp:inline distT="0" distB="0" distL="0" distR="0" wp14:anchorId="2BA1B318" wp14:editId="485D8303">
            <wp:extent cx="495300" cy="333375"/>
            <wp:effectExtent l="0" t="0" r="0" b="0"/>
            <wp:docPr id="2438" name="Рисунок 2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sidRPr="009440F1">
        <w:rPr>
          <w:sz w:val="28"/>
          <w:szCs w:val="28"/>
        </w:rPr>
        <w:t xml:space="preserve"> - скорректированная цена на электрическую энергию, определяемая в i-м году, руб./кВт час.</w:t>
      </w:r>
    </w:p>
    <w:p w14:paraId="661FDDFA" w14:textId="77777777" w:rsidR="009440F1" w:rsidRPr="009440F1" w:rsidRDefault="009440F1" w:rsidP="009440F1">
      <w:pPr>
        <w:tabs>
          <w:tab w:val="left" w:pos="1134"/>
        </w:tabs>
        <w:ind w:firstLine="709"/>
        <w:jc w:val="both"/>
        <w:rPr>
          <w:sz w:val="28"/>
          <w:szCs w:val="28"/>
        </w:rPr>
      </w:pPr>
      <w:r w:rsidRPr="009440F1">
        <w:rPr>
          <w:sz w:val="28"/>
          <w:szCs w:val="28"/>
        </w:rPr>
        <w:t>Организацией расходы по данной статье не заявлены.</w:t>
      </w:r>
    </w:p>
    <w:p w14:paraId="6F93B5AE" w14:textId="77777777" w:rsidR="009440F1" w:rsidRPr="009440F1" w:rsidRDefault="009440F1" w:rsidP="009440F1">
      <w:pPr>
        <w:tabs>
          <w:tab w:val="left" w:pos="1134"/>
        </w:tabs>
        <w:ind w:left="284" w:firstLine="425"/>
        <w:jc w:val="both"/>
        <w:rPr>
          <w:sz w:val="28"/>
          <w:szCs w:val="28"/>
        </w:rPr>
      </w:pPr>
    </w:p>
    <w:p w14:paraId="10ADC9B4" w14:textId="77777777" w:rsidR="009440F1" w:rsidRPr="009440F1" w:rsidRDefault="009440F1" w:rsidP="009440F1">
      <w:pPr>
        <w:tabs>
          <w:tab w:val="left" w:pos="1134"/>
        </w:tabs>
        <w:ind w:left="284" w:firstLine="425"/>
        <w:jc w:val="both"/>
        <w:rPr>
          <w:color w:val="FF0000"/>
          <w:sz w:val="28"/>
          <w:szCs w:val="28"/>
        </w:rPr>
      </w:pPr>
    </w:p>
    <w:p w14:paraId="761FAAAC" w14:textId="77777777" w:rsidR="009440F1" w:rsidRPr="009440F1" w:rsidRDefault="009440F1" w:rsidP="009440F1">
      <w:pPr>
        <w:tabs>
          <w:tab w:val="left" w:pos="1134"/>
        </w:tabs>
        <w:jc w:val="center"/>
        <w:rPr>
          <w:b/>
          <w:sz w:val="32"/>
          <w:szCs w:val="32"/>
          <w:u w:val="single"/>
        </w:rPr>
      </w:pPr>
      <w:r w:rsidRPr="009440F1">
        <w:rPr>
          <w:b/>
          <w:sz w:val="32"/>
          <w:szCs w:val="32"/>
          <w:u w:val="single"/>
          <w:lang w:val="en-US"/>
        </w:rPr>
        <w:t>II</w:t>
      </w:r>
      <w:r w:rsidRPr="009440F1">
        <w:rPr>
          <w:b/>
          <w:sz w:val="32"/>
          <w:szCs w:val="32"/>
          <w:u w:val="single"/>
        </w:rPr>
        <w:t>. Неподконтрольные расходы</w:t>
      </w:r>
    </w:p>
    <w:p w14:paraId="37E36FBD" w14:textId="77777777" w:rsidR="009440F1" w:rsidRPr="009440F1" w:rsidRDefault="009440F1" w:rsidP="009440F1">
      <w:pPr>
        <w:tabs>
          <w:tab w:val="left" w:pos="1134"/>
        </w:tabs>
        <w:ind w:left="709"/>
        <w:jc w:val="center"/>
        <w:rPr>
          <w:b/>
          <w:sz w:val="16"/>
          <w:szCs w:val="32"/>
          <w:u w:val="single"/>
        </w:rPr>
      </w:pPr>
    </w:p>
    <w:p w14:paraId="2B4264D4" w14:textId="77777777" w:rsidR="009440F1" w:rsidRPr="009440F1" w:rsidRDefault="009440F1" w:rsidP="009440F1">
      <w:pPr>
        <w:widowControl w:val="0"/>
        <w:autoSpaceDE w:val="0"/>
        <w:autoSpaceDN w:val="0"/>
        <w:adjustRightInd w:val="0"/>
        <w:ind w:firstLine="540"/>
        <w:jc w:val="both"/>
        <w:rPr>
          <w:sz w:val="28"/>
          <w:szCs w:val="28"/>
        </w:rPr>
      </w:pPr>
      <w:r w:rsidRPr="009440F1">
        <w:rPr>
          <w:sz w:val="28"/>
          <w:szCs w:val="28"/>
        </w:rPr>
        <w:t>Неподконтрольные расходы в соответствии с Методическими указаниями включают в себя:</w:t>
      </w:r>
    </w:p>
    <w:p w14:paraId="2D22D137" w14:textId="77777777" w:rsidR="009440F1" w:rsidRPr="009440F1" w:rsidRDefault="009440F1" w:rsidP="009440F1">
      <w:pPr>
        <w:autoSpaceDE w:val="0"/>
        <w:autoSpaceDN w:val="0"/>
        <w:adjustRightInd w:val="0"/>
        <w:ind w:firstLine="540"/>
        <w:jc w:val="both"/>
        <w:rPr>
          <w:sz w:val="28"/>
          <w:szCs w:val="28"/>
        </w:rPr>
      </w:pPr>
      <w:r w:rsidRPr="009440F1">
        <w:rPr>
          <w:sz w:val="28"/>
          <w:szCs w:val="28"/>
        </w:rPr>
        <w:t>1) расходы на оплату товаров (услуг, работ), приобретаемых у других организаций, осуществляющих регулируемые виды деятельности;</w:t>
      </w:r>
    </w:p>
    <w:p w14:paraId="2BC0E74D" w14:textId="77777777" w:rsidR="009440F1" w:rsidRPr="009440F1" w:rsidRDefault="009440F1" w:rsidP="009440F1">
      <w:pPr>
        <w:autoSpaceDE w:val="0"/>
        <w:autoSpaceDN w:val="0"/>
        <w:adjustRightInd w:val="0"/>
        <w:ind w:firstLine="540"/>
        <w:jc w:val="both"/>
        <w:rPr>
          <w:sz w:val="28"/>
          <w:szCs w:val="28"/>
        </w:rPr>
      </w:pPr>
      <w:r w:rsidRPr="009440F1">
        <w:rPr>
          <w:sz w:val="28"/>
          <w:szCs w:val="28"/>
        </w:rPr>
        <w:t>2) расходы на уплату налогов, сборов и других обязательных платежей, в том числе обязательного страхования, предусмотренных законодательными актами Российской Федерации, включая плату за негативное воздействие на окружающую среду, в пределах, установленных для регулируемой организации нормативов и (или) лимитов;</w:t>
      </w:r>
    </w:p>
    <w:p w14:paraId="227630EB" w14:textId="77777777" w:rsidR="009440F1" w:rsidRPr="009440F1" w:rsidRDefault="009440F1" w:rsidP="009440F1">
      <w:pPr>
        <w:autoSpaceDE w:val="0"/>
        <w:autoSpaceDN w:val="0"/>
        <w:adjustRightInd w:val="0"/>
        <w:ind w:firstLine="540"/>
        <w:jc w:val="both"/>
        <w:rPr>
          <w:sz w:val="28"/>
          <w:szCs w:val="28"/>
        </w:rPr>
      </w:pPr>
      <w:r w:rsidRPr="009440F1">
        <w:rPr>
          <w:sz w:val="28"/>
          <w:szCs w:val="28"/>
        </w:rPr>
        <w:t xml:space="preserve">3) расходы на арендную плату и лизинговые платежи, размер которых определяется с учетом требований, предусмотренных </w:t>
      </w:r>
      <w:hyperlink r:id="rId134" w:history="1">
        <w:r w:rsidRPr="009440F1">
          <w:rPr>
            <w:color w:val="0000FF"/>
            <w:sz w:val="28"/>
            <w:szCs w:val="28"/>
          </w:rPr>
          <w:t>пунктом 29</w:t>
        </w:r>
      </w:hyperlink>
      <w:r w:rsidRPr="009440F1">
        <w:rPr>
          <w:sz w:val="28"/>
          <w:szCs w:val="28"/>
        </w:rPr>
        <w:t xml:space="preserve"> настоящих Методических указаний;</w:t>
      </w:r>
    </w:p>
    <w:p w14:paraId="2B3F66D6" w14:textId="77777777" w:rsidR="009440F1" w:rsidRPr="009440F1" w:rsidRDefault="009440F1" w:rsidP="009440F1">
      <w:pPr>
        <w:autoSpaceDE w:val="0"/>
        <w:autoSpaceDN w:val="0"/>
        <w:adjustRightInd w:val="0"/>
        <w:jc w:val="both"/>
        <w:rPr>
          <w:sz w:val="28"/>
          <w:szCs w:val="28"/>
        </w:rPr>
      </w:pPr>
      <w:r w:rsidRPr="009440F1">
        <w:rPr>
          <w:sz w:val="28"/>
          <w:szCs w:val="28"/>
        </w:rPr>
        <w:t xml:space="preserve">(в ред. </w:t>
      </w:r>
      <w:hyperlink r:id="rId135" w:history="1">
        <w:r w:rsidRPr="009440F1">
          <w:rPr>
            <w:color w:val="0000FF"/>
            <w:sz w:val="28"/>
            <w:szCs w:val="28"/>
          </w:rPr>
          <w:t>Приказа</w:t>
        </w:r>
      </w:hyperlink>
      <w:r w:rsidRPr="009440F1">
        <w:rPr>
          <w:sz w:val="28"/>
          <w:szCs w:val="28"/>
        </w:rPr>
        <w:t xml:space="preserve"> ФАС России от 30.06.2017 N 868/17)</w:t>
      </w:r>
    </w:p>
    <w:p w14:paraId="3A58F3D0" w14:textId="77777777" w:rsidR="009440F1" w:rsidRPr="009440F1" w:rsidRDefault="009440F1" w:rsidP="009440F1">
      <w:pPr>
        <w:autoSpaceDE w:val="0"/>
        <w:autoSpaceDN w:val="0"/>
        <w:adjustRightInd w:val="0"/>
        <w:ind w:firstLine="540"/>
        <w:jc w:val="both"/>
        <w:rPr>
          <w:sz w:val="28"/>
          <w:szCs w:val="28"/>
        </w:rPr>
      </w:pPr>
      <w:r w:rsidRPr="009440F1">
        <w:rPr>
          <w:sz w:val="28"/>
          <w:szCs w:val="28"/>
        </w:rPr>
        <w:t>4) расходы по сомнительным долгам для гарантирующей организации в размере не более 2 процентов от необходимой валовой выручки, относимой на население (абонентов, предоставляющих коммунальные услуги в сфере водоснабжения и водоотведения населению) за предыдущий период регулирования;</w:t>
      </w:r>
    </w:p>
    <w:p w14:paraId="018E44C3" w14:textId="77777777" w:rsidR="009440F1" w:rsidRPr="009440F1" w:rsidRDefault="009440F1" w:rsidP="009440F1">
      <w:pPr>
        <w:autoSpaceDE w:val="0"/>
        <w:autoSpaceDN w:val="0"/>
        <w:adjustRightInd w:val="0"/>
        <w:ind w:firstLine="540"/>
        <w:jc w:val="both"/>
        <w:rPr>
          <w:sz w:val="28"/>
          <w:szCs w:val="28"/>
        </w:rPr>
      </w:pPr>
      <w:r w:rsidRPr="009440F1">
        <w:rPr>
          <w:sz w:val="28"/>
          <w:szCs w:val="28"/>
        </w:rPr>
        <w:t xml:space="preserve">5) экономию средств, достигнутую в результате снижения расходов предыдущего долгосрочного периода регулирования и рассчитанную в соответствии с </w:t>
      </w:r>
      <w:hyperlink r:id="rId136" w:history="1">
        <w:r w:rsidRPr="009440F1">
          <w:rPr>
            <w:color w:val="0000FF"/>
            <w:sz w:val="28"/>
            <w:szCs w:val="28"/>
          </w:rPr>
          <w:t>пунктами 53</w:t>
        </w:r>
      </w:hyperlink>
      <w:r w:rsidRPr="009440F1">
        <w:rPr>
          <w:sz w:val="28"/>
          <w:szCs w:val="28"/>
        </w:rPr>
        <w:t xml:space="preserve"> - </w:t>
      </w:r>
      <w:hyperlink r:id="rId137" w:history="1">
        <w:r w:rsidRPr="009440F1">
          <w:rPr>
            <w:color w:val="0000FF"/>
            <w:sz w:val="28"/>
            <w:szCs w:val="28"/>
          </w:rPr>
          <w:t>60</w:t>
        </w:r>
      </w:hyperlink>
      <w:r w:rsidRPr="009440F1">
        <w:rPr>
          <w:sz w:val="28"/>
          <w:szCs w:val="28"/>
        </w:rPr>
        <w:t xml:space="preserve"> настоящих Методических указаний;</w:t>
      </w:r>
    </w:p>
    <w:p w14:paraId="49F0AA48" w14:textId="77777777" w:rsidR="009440F1" w:rsidRPr="009440F1" w:rsidRDefault="009440F1" w:rsidP="009440F1">
      <w:pPr>
        <w:autoSpaceDE w:val="0"/>
        <w:autoSpaceDN w:val="0"/>
        <w:adjustRightInd w:val="0"/>
        <w:ind w:firstLine="540"/>
        <w:jc w:val="both"/>
        <w:rPr>
          <w:sz w:val="28"/>
          <w:szCs w:val="28"/>
        </w:rPr>
      </w:pPr>
      <w:r w:rsidRPr="009440F1">
        <w:rPr>
          <w:sz w:val="28"/>
          <w:szCs w:val="28"/>
        </w:rPr>
        <w:t>6) расходы на обслуживание бесхозяйных сетей, эксплуатируемых регулируемой организацией в размере, определенном органом регулирования тарифов исходя из стоимости мероприятий по реконструкции и модернизации, текущему и капитальному ремонту таких сетей;</w:t>
      </w:r>
    </w:p>
    <w:p w14:paraId="30C163E6" w14:textId="77777777" w:rsidR="009440F1" w:rsidRPr="009440F1" w:rsidRDefault="009440F1" w:rsidP="009440F1">
      <w:pPr>
        <w:autoSpaceDE w:val="0"/>
        <w:autoSpaceDN w:val="0"/>
        <w:adjustRightInd w:val="0"/>
        <w:ind w:firstLine="540"/>
        <w:jc w:val="both"/>
        <w:rPr>
          <w:sz w:val="28"/>
          <w:szCs w:val="28"/>
        </w:rPr>
      </w:pPr>
      <w:r w:rsidRPr="009440F1">
        <w:rPr>
          <w:sz w:val="28"/>
          <w:szCs w:val="28"/>
        </w:rPr>
        <w:lastRenderedPageBreak/>
        <w:t>7) расходы на компенсацию экономически обоснованных расходов, не учтенных органом регулирования тарифов при установлении тарифов в прошлые периоды регулирования, и (или) недополученных доходов;</w:t>
      </w:r>
    </w:p>
    <w:p w14:paraId="06224866" w14:textId="77777777" w:rsidR="009440F1" w:rsidRPr="009440F1" w:rsidRDefault="009440F1" w:rsidP="009440F1">
      <w:pPr>
        <w:autoSpaceDE w:val="0"/>
        <w:autoSpaceDN w:val="0"/>
        <w:adjustRightInd w:val="0"/>
        <w:ind w:firstLine="540"/>
        <w:jc w:val="both"/>
        <w:rPr>
          <w:sz w:val="28"/>
          <w:szCs w:val="28"/>
        </w:rPr>
      </w:pPr>
      <w:r w:rsidRPr="009440F1">
        <w:rPr>
          <w:sz w:val="28"/>
          <w:szCs w:val="28"/>
        </w:rPr>
        <w:t>8) расходы на концессионную плату;</w:t>
      </w:r>
    </w:p>
    <w:p w14:paraId="6C401C5C" w14:textId="77777777" w:rsidR="009440F1" w:rsidRPr="009440F1" w:rsidRDefault="009440F1" w:rsidP="009440F1">
      <w:pPr>
        <w:autoSpaceDE w:val="0"/>
        <w:autoSpaceDN w:val="0"/>
        <w:adjustRightInd w:val="0"/>
        <w:jc w:val="both"/>
        <w:rPr>
          <w:sz w:val="28"/>
          <w:szCs w:val="28"/>
        </w:rPr>
      </w:pPr>
      <w:r w:rsidRPr="009440F1">
        <w:rPr>
          <w:sz w:val="28"/>
          <w:szCs w:val="28"/>
        </w:rPr>
        <w:t>(</w:t>
      </w:r>
      <w:proofErr w:type="spellStart"/>
      <w:r w:rsidRPr="009440F1">
        <w:rPr>
          <w:sz w:val="28"/>
          <w:szCs w:val="28"/>
        </w:rPr>
        <w:t>пп</w:t>
      </w:r>
      <w:proofErr w:type="spellEnd"/>
      <w:r w:rsidRPr="009440F1">
        <w:rPr>
          <w:sz w:val="28"/>
          <w:szCs w:val="28"/>
        </w:rPr>
        <w:t xml:space="preserve">. 8 введен </w:t>
      </w:r>
      <w:hyperlink r:id="rId138" w:history="1">
        <w:r w:rsidRPr="009440F1">
          <w:rPr>
            <w:color w:val="0000FF"/>
            <w:sz w:val="28"/>
            <w:szCs w:val="28"/>
          </w:rPr>
          <w:t>Приказом</w:t>
        </w:r>
      </w:hyperlink>
      <w:r w:rsidRPr="009440F1">
        <w:rPr>
          <w:sz w:val="28"/>
          <w:szCs w:val="28"/>
        </w:rPr>
        <w:t xml:space="preserve"> ФАС России от 30.06.2017 N 868/17)</w:t>
      </w:r>
    </w:p>
    <w:p w14:paraId="728CF52C" w14:textId="77777777" w:rsidR="009440F1" w:rsidRPr="009440F1" w:rsidRDefault="009440F1" w:rsidP="009440F1">
      <w:pPr>
        <w:autoSpaceDE w:val="0"/>
        <w:autoSpaceDN w:val="0"/>
        <w:adjustRightInd w:val="0"/>
        <w:ind w:firstLine="540"/>
        <w:jc w:val="both"/>
        <w:rPr>
          <w:sz w:val="28"/>
          <w:szCs w:val="28"/>
        </w:rPr>
      </w:pPr>
      <w:r w:rsidRPr="009440F1">
        <w:rPr>
          <w:sz w:val="28"/>
          <w:szCs w:val="28"/>
        </w:rPr>
        <w:t xml:space="preserve">9) расходы концессионера на осуществление государственного кадастрового учета и (или) государственной регистрации права собственности </w:t>
      </w:r>
      <w:proofErr w:type="spellStart"/>
      <w:r w:rsidRPr="009440F1">
        <w:rPr>
          <w:sz w:val="28"/>
          <w:szCs w:val="28"/>
        </w:rPr>
        <w:t>концедента</w:t>
      </w:r>
      <w:proofErr w:type="spellEnd"/>
      <w:r w:rsidRPr="009440F1">
        <w:rPr>
          <w:sz w:val="28"/>
          <w:szCs w:val="28"/>
        </w:rPr>
        <w:t xml:space="preserve"> на водопроводные сети и насосные станции, канализационные сети, канализационные насосные станции в составе объекта концессионного соглашения и (или) в составе иного передаваемого </w:t>
      </w:r>
      <w:proofErr w:type="spellStart"/>
      <w:r w:rsidRPr="009440F1">
        <w:rPr>
          <w:sz w:val="28"/>
          <w:szCs w:val="28"/>
        </w:rPr>
        <w:t>концедентом</w:t>
      </w:r>
      <w:proofErr w:type="spellEnd"/>
      <w:r w:rsidRPr="009440F1">
        <w:rPr>
          <w:sz w:val="28"/>
          <w:szCs w:val="28"/>
        </w:rPr>
        <w:t xml:space="preserve">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w:t>
      </w:r>
      <w:proofErr w:type="spellStart"/>
      <w:r w:rsidRPr="009440F1">
        <w:rPr>
          <w:sz w:val="28"/>
          <w:szCs w:val="28"/>
        </w:rPr>
        <w:t>концеденту</w:t>
      </w:r>
      <w:proofErr w:type="spellEnd"/>
      <w:r w:rsidRPr="009440F1">
        <w:rPr>
          <w:sz w:val="28"/>
          <w:szCs w:val="28"/>
        </w:rPr>
        <w:t xml:space="preserve">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w:t>
      </w:r>
      <w:proofErr w:type="spellStart"/>
      <w:r w:rsidRPr="009440F1">
        <w:rPr>
          <w:sz w:val="28"/>
          <w:szCs w:val="28"/>
        </w:rPr>
        <w:t>концедент</w:t>
      </w:r>
      <w:proofErr w:type="spellEnd"/>
      <w:r w:rsidRPr="009440F1">
        <w:rPr>
          <w:sz w:val="28"/>
          <w:szCs w:val="28"/>
        </w:rPr>
        <w:t>,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в размере фактически понесенных расходов на уплату государственной пошлины за совершение соответствующих действий;</w:t>
      </w:r>
    </w:p>
    <w:p w14:paraId="24A68DA6" w14:textId="77777777" w:rsidR="009440F1" w:rsidRPr="009440F1" w:rsidRDefault="009440F1" w:rsidP="009440F1">
      <w:pPr>
        <w:autoSpaceDE w:val="0"/>
        <w:autoSpaceDN w:val="0"/>
        <w:adjustRightInd w:val="0"/>
        <w:jc w:val="both"/>
        <w:rPr>
          <w:sz w:val="28"/>
          <w:szCs w:val="28"/>
        </w:rPr>
      </w:pPr>
      <w:r w:rsidRPr="009440F1">
        <w:rPr>
          <w:sz w:val="28"/>
          <w:szCs w:val="28"/>
        </w:rPr>
        <w:t>(</w:t>
      </w:r>
      <w:proofErr w:type="spellStart"/>
      <w:r w:rsidRPr="009440F1">
        <w:rPr>
          <w:sz w:val="28"/>
          <w:szCs w:val="28"/>
        </w:rPr>
        <w:t>пп</w:t>
      </w:r>
      <w:proofErr w:type="spellEnd"/>
      <w:r w:rsidRPr="009440F1">
        <w:rPr>
          <w:sz w:val="28"/>
          <w:szCs w:val="28"/>
        </w:rPr>
        <w:t xml:space="preserve">. 9 введен </w:t>
      </w:r>
      <w:hyperlink r:id="rId139" w:history="1">
        <w:r w:rsidRPr="009440F1">
          <w:rPr>
            <w:color w:val="0000FF"/>
            <w:sz w:val="28"/>
            <w:szCs w:val="28"/>
          </w:rPr>
          <w:t>Приказом</w:t>
        </w:r>
      </w:hyperlink>
      <w:r w:rsidRPr="009440F1">
        <w:rPr>
          <w:sz w:val="28"/>
          <w:szCs w:val="28"/>
        </w:rPr>
        <w:t xml:space="preserve"> ФАС России от 30.06.2017 N 868/17)</w:t>
      </w:r>
    </w:p>
    <w:p w14:paraId="2494EC1A" w14:textId="77777777" w:rsidR="009440F1" w:rsidRPr="009440F1" w:rsidRDefault="009440F1" w:rsidP="009440F1">
      <w:pPr>
        <w:autoSpaceDE w:val="0"/>
        <w:autoSpaceDN w:val="0"/>
        <w:adjustRightInd w:val="0"/>
        <w:ind w:firstLine="540"/>
        <w:jc w:val="both"/>
        <w:rPr>
          <w:sz w:val="28"/>
          <w:szCs w:val="28"/>
        </w:rPr>
      </w:pPr>
      <w:r w:rsidRPr="009440F1">
        <w:rPr>
          <w:sz w:val="28"/>
          <w:szCs w:val="28"/>
        </w:rPr>
        <w:t>10) расходы на реагенты.</w:t>
      </w:r>
    </w:p>
    <w:p w14:paraId="00327046" w14:textId="77777777" w:rsidR="009440F1" w:rsidRPr="009440F1" w:rsidRDefault="009440F1" w:rsidP="009440F1">
      <w:pPr>
        <w:autoSpaceDE w:val="0"/>
        <w:autoSpaceDN w:val="0"/>
        <w:adjustRightInd w:val="0"/>
        <w:jc w:val="both"/>
        <w:rPr>
          <w:sz w:val="28"/>
          <w:szCs w:val="28"/>
        </w:rPr>
      </w:pPr>
      <w:r w:rsidRPr="009440F1">
        <w:rPr>
          <w:sz w:val="28"/>
          <w:szCs w:val="28"/>
        </w:rPr>
        <w:t>(</w:t>
      </w:r>
      <w:proofErr w:type="spellStart"/>
      <w:r w:rsidRPr="009440F1">
        <w:rPr>
          <w:sz w:val="28"/>
          <w:szCs w:val="28"/>
        </w:rPr>
        <w:t>пп</w:t>
      </w:r>
      <w:proofErr w:type="spellEnd"/>
      <w:r w:rsidRPr="009440F1">
        <w:rPr>
          <w:sz w:val="28"/>
          <w:szCs w:val="28"/>
        </w:rPr>
        <w:t xml:space="preserve">. 10 введен </w:t>
      </w:r>
      <w:hyperlink r:id="rId140" w:history="1">
        <w:r w:rsidRPr="009440F1">
          <w:rPr>
            <w:color w:val="0000FF"/>
            <w:sz w:val="28"/>
            <w:szCs w:val="28"/>
          </w:rPr>
          <w:t>Приказом</w:t>
        </w:r>
      </w:hyperlink>
      <w:r w:rsidRPr="009440F1">
        <w:rPr>
          <w:sz w:val="28"/>
          <w:szCs w:val="28"/>
        </w:rPr>
        <w:t xml:space="preserve"> ФАС России от 08.10.2020 N 976/20)</w:t>
      </w:r>
    </w:p>
    <w:p w14:paraId="2A09E434" w14:textId="77777777" w:rsidR="009440F1" w:rsidRPr="009440F1" w:rsidRDefault="009440F1" w:rsidP="009440F1">
      <w:pPr>
        <w:autoSpaceDE w:val="0"/>
        <w:autoSpaceDN w:val="0"/>
        <w:adjustRightInd w:val="0"/>
        <w:jc w:val="both"/>
        <w:rPr>
          <w:sz w:val="28"/>
          <w:szCs w:val="28"/>
        </w:rPr>
      </w:pPr>
      <w:r w:rsidRPr="009440F1">
        <w:rPr>
          <w:sz w:val="28"/>
          <w:szCs w:val="28"/>
        </w:rPr>
        <w:t xml:space="preserve">         11) расходы на выплаты по договорам займа и кредитным договорам, включая возврат сумм основного долга и проценты по ним, с учетом положений, предусмотренных </w:t>
      </w:r>
      <w:hyperlink r:id="rId141" w:history="1">
        <w:r w:rsidRPr="009440F1">
          <w:rPr>
            <w:color w:val="0000FF"/>
            <w:sz w:val="28"/>
            <w:szCs w:val="28"/>
          </w:rPr>
          <w:t>пунктом 20</w:t>
        </w:r>
      </w:hyperlink>
      <w:r w:rsidRPr="009440F1">
        <w:rPr>
          <w:sz w:val="28"/>
          <w:szCs w:val="28"/>
        </w:rPr>
        <w:t xml:space="preserve"> настоящих Методических указаний.</w:t>
      </w:r>
    </w:p>
    <w:p w14:paraId="58847043" w14:textId="77777777" w:rsidR="009440F1" w:rsidRPr="009440F1" w:rsidRDefault="009440F1" w:rsidP="009440F1">
      <w:pPr>
        <w:tabs>
          <w:tab w:val="left" w:pos="1134"/>
        </w:tabs>
        <w:ind w:firstLine="425"/>
        <w:jc w:val="both"/>
        <w:rPr>
          <w:color w:val="FF0000"/>
          <w:sz w:val="28"/>
          <w:szCs w:val="28"/>
        </w:rPr>
      </w:pPr>
      <w:r w:rsidRPr="009440F1">
        <w:rPr>
          <w:color w:val="FF0000"/>
          <w:sz w:val="28"/>
          <w:szCs w:val="28"/>
        </w:rPr>
        <w:t xml:space="preserve">    </w:t>
      </w:r>
    </w:p>
    <w:p w14:paraId="6BD3AC9A" w14:textId="77777777" w:rsidR="009440F1" w:rsidRPr="009440F1" w:rsidRDefault="009440F1" w:rsidP="009440F1">
      <w:pPr>
        <w:tabs>
          <w:tab w:val="left" w:pos="1134"/>
        </w:tabs>
        <w:ind w:firstLine="425"/>
        <w:jc w:val="both"/>
        <w:rPr>
          <w:sz w:val="28"/>
          <w:szCs w:val="28"/>
        </w:rPr>
      </w:pPr>
      <w:r w:rsidRPr="009440F1">
        <w:rPr>
          <w:sz w:val="28"/>
          <w:szCs w:val="28"/>
        </w:rPr>
        <w:t xml:space="preserve">Неподконтрольные расходы на 2022 год по статьям затрат РЭК Кузбасса утверждены в размере </w:t>
      </w:r>
      <w:r w:rsidRPr="009440F1">
        <w:rPr>
          <w:bCs/>
          <w:iCs/>
          <w:sz w:val="28"/>
          <w:szCs w:val="28"/>
        </w:rPr>
        <w:t>7594,05</w:t>
      </w:r>
      <w:r w:rsidRPr="009440F1">
        <w:rPr>
          <w:b/>
          <w:i/>
          <w:sz w:val="44"/>
          <w:szCs w:val="40"/>
        </w:rPr>
        <w:t xml:space="preserve"> </w:t>
      </w:r>
      <w:r w:rsidRPr="009440F1">
        <w:rPr>
          <w:sz w:val="28"/>
          <w:szCs w:val="28"/>
        </w:rPr>
        <w:t>тыс. руб., в том числе:</w:t>
      </w:r>
    </w:p>
    <w:p w14:paraId="32919039" w14:textId="77777777" w:rsidR="009440F1" w:rsidRPr="009440F1" w:rsidRDefault="009440F1" w:rsidP="009440F1">
      <w:pPr>
        <w:tabs>
          <w:tab w:val="left" w:pos="1134"/>
        </w:tabs>
        <w:ind w:firstLine="425"/>
        <w:jc w:val="both"/>
        <w:rPr>
          <w:sz w:val="28"/>
          <w:szCs w:val="28"/>
        </w:rPr>
      </w:pPr>
      <w:r w:rsidRPr="009440F1">
        <w:rPr>
          <w:sz w:val="28"/>
          <w:szCs w:val="28"/>
        </w:rPr>
        <w:t xml:space="preserve">   - расходы на оплату товаров (услуг, работ), приобретаемых у других организаций, осуществляющих регулируемые виды деятельности – 7277,65 тыс. руб. </w:t>
      </w:r>
    </w:p>
    <w:p w14:paraId="1556B35A" w14:textId="77777777" w:rsidR="009440F1" w:rsidRPr="009440F1" w:rsidRDefault="009440F1" w:rsidP="009440F1">
      <w:pPr>
        <w:tabs>
          <w:tab w:val="left" w:pos="1134"/>
        </w:tabs>
        <w:ind w:firstLine="426"/>
        <w:jc w:val="both"/>
        <w:rPr>
          <w:sz w:val="28"/>
          <w:szCs w:val="28"/>
        </w:rPr>
      </w:pPr>
      <w:r w:rsidRPr="009440F1">
        <w:rPr>
          <w:sz w:val="28"/>
          <w:szCs w:val="28"/>
        </w:rPr>
        <w:t xml:space="preserve">  - расходы, связанные с оплатой налогов и сборов -316,40 тыс. руб., в том числе:</w:t>
      </w:r>
    </w:p>
    <w:p w14:paraId="3A2B329A" w14:textId="77777777" w:rsidR="009440F1" w:rsidRPr="009440F1" w:rsidRDefault="009440F1" w:rsidP="009440F1">
      <w:pPr>
        <w:tabs>
          <w:tab w:val="left" w:pos="1134"/>
        </w:tabs>
        <w:ind w:firstLine="709"/>
        <w:jc w:val="both"/>
        <w:rPr>
          <w:sz w:val="28"/>
          <w:szCs w:val="28"/>
        </w:rPr>
      </w:pPr>
      <w:r w:rsidRPr="009440F1">
        <w:rPr>
          <w:sz w:val="28"/>
          <w:szCs w:val="28"/>
        </w:rPr>
        <w:t>«Единый налог, уплачиваемый организацией, применяющей упрощенную систему налогообложения» - 316,40 тыс. руб.</w:t>
      </w:r>
    </w:p>
    <w:p w14:paraId="26410C8C" w14:textId="77777777" w:rsidR="009440F1" w:rsidRPr="009440F1" w:rsidRDefault="009440F1" w:rsidP="009440F1">
      <w:pPr>
        <w:tabs>
          <w:tab w:val="left" w:pos="1134"/>
        </w:tabs>
        <w:ind w:firstLine="425"/>
        <w:jc w:val="both"/>
        <w:rPr>
          <w:sz w:val="28"/>
          <w:szCs w:val="28"/>
        </w:rPr>
      </w:pPr>
      <w:r w:rsidRPr="009440F1">
        <w:rPr>
          <w:sz w:val="28"/>
          <w:szCs w:val="28"/>
        </w:rPr>
        <w:t>Организацией на 2022 год заявлены расходы в сумме 10159,65 тыс. руб., в том числе:</w:t>
      </w:r>
    </w:p>
    <w:p w14:paraId="288B1F18" w14:textId="77777777" w:rsidR="009440F1" w:rsidRPr="009440F1" w:rsidRDefault="009440F1" w:rsidP="009440F1">
      <w:pPr>
        <w:tabs>
          <w:tab w:val="left" w:pos="1134"/>
        </w:tabs>
        <w:ind w:firstLine="425"/>
        <w:jc w:val="both"/>
        <w:rPr>
          <w:sz w:val="28"/>
          <w:szCs w:val="28"/>
        </w:rPr>
      </w:pPr>
      <w:r w:rsidRPr="009440F1">
        <w:rPr>
          <w:sz w:val="28"/>
          <w:szCs w:val="28"/>
        </w:rPr>
        <w:lastRenderedPageBreak/>
        <w:t xml:space="preserve">   - расходы на оплату товаров (услуг, работ), приобретаемых у других организаций, осуществляющих регулируемые виды деятельности – 9811,64 тыс. руб. </w:t>
      </w:r>
    </w:p>
    <w:p w14:paraId="7C349316" w14:textId="77777777" w:rsidR="009440F1" w:rsidRPr="009440F1" w:rsidRDefault="009440F1" w:rsidP="009440F1">
      <w:pPr>
        <w:tabs>
          <w:tab w:val="left" w:pos="1134"/>
        </w:tabs>
        <w:ind w:firstLine="426"/>
        <w:jc w:val="both"/>
        <w:rPr>
          <w:sz w:val="28"/>
          <w:szCs w:val="28"/>
        </w:rPr>
      </w:pPr>
      <w:r w:rsidRPr="009440F1">
        <w:rPr>
          <w:sz w:val="28"/>
          <w:szCs w:val="28"/>
        </w:rPr>
        <w:t xml:space="preserve">  - расходы, связанные с оплатой налогов и сборов -348,01 тыс. руб., в том числе:</w:t>
      </w:r>
    </w:p>
    <w:p w14:paraId="07FBBC1D" w14:textId="77777777" w:rsidR="009440F1" w:rsidRPr="009440F1" w:rsidRDefault="009440F1" w:rsidP="009440F1">
      <w:pPr>
        <w:tabs>
          <w:tab w:val="left" w:pos="1134"/>
        </w:tabs>
        <w:ind w:firstLine="709"/>
        <w:jc w:val="both"/>
        <w:rPr>
          <w:sz w:val="28"/>
          <w:szCs w:val="28"/>
        </w:rPr>
      </w:pPr>
      <w:r w:rsidRPr="009440F1">
        <w:rPr>
          <w:sz w:val="28"/>
          <w:szCs w:val="28"/>
        </w:rPr>
        <w:t>«Единый налог, уплачиваемый организацией, применяющей упрощенную систему налогообложения» - 348,01 тыс. руб.</w:t>
      </w:r>
    </w:p>
    <w:p w14:paraId="5F6C6798" w14:textId="77777777" w:rsidR="009440F1" w:rsidRPr="009440F1" w:rsidRDefault="009440F1" w:rsidP="009440F1">
      <w:pPr>
        <w:tabs>
          <w:tab w:val="left" w:pos="0"/>
          <w:tab w:val="left" w:pos="993"/>
        </w:tabs>
        <w:ind w:firstLine="425"/>
        <w:jc w:val="both"/>
        <w:rPr>
          <w:sz w:val="28"/>
          <w:szCs w:val="28"/>
        </w:rPr>
      </w:pPr>
      <w:r w:rsidRPr="009440F1">
        <w:rPr>
          <w:sz w:val="28"/>
          <w:szCs w:val="28"/>
        </w:rPr>
        <w:t xml:space="preserve">    В качестве обосновывающих документов, подтверждающих фактические расходы организации за 2020 год, в материалах тарифного дела представлены:</w:t>
      </w:r>
    </w:p>
    <w:p w14:paraId="5CCF21DC" w14:textId="77777777" w:rsidR="009440F1" w:rsidRPr="009440F1" w:rsidRDefault="009440F1" w:rsidP="009440F1">
      <w:pPr>
        <w:tabs>
          <w:tab w:val="left" w:pos="0"/>
          <w:tab w:val="left" w:pos="993"/>
        </w:tabs>
        <w:ind w:left="284" w:firstLine="425"/>
        <w:jc w:val="both"/>
        <w:rPr>
          <w:sz w:val="28"/>
          <w:szCs w:val="28"/>
        </w:rPr>
      </w:pPr>
      <w:r w:rsidRPr="009440F1">
        <w:rPr>
          <w:sz w:val="28"/>
          <w:szCs w:val="28"/>
        </w:rPr>
        <w:t>- налоговая декларация по УСН   за 2020 год;</w:t>
      </w:r>
    </w:p>
    <w:p w14:paraId="1152E77E" w14:textId="77777777" w:rsidR="009440F1" w:rsidRPr="009440F1" w:rsidRDefault="009440F1" w:rsidP="009440F1">
      <w:pPr>
        <w:tabs>
          <w:tab w:val="left" w:pos="0"/>
          <w:tab w:val="left" w:pos="993"/>
        </w:tabs>
        <w:ind w:firstLine="709"/>
        <w:jc w:val="both"/>
        <w:rPr>
          <w:sz w:val="28"/>
          <w:szCs w:val="28"/>
        </w:rPr>
      </w:pPr>
      <w:r w:rsidRPr="009440F1">
        <w:rPr>
          <w:sz w:val="28"/>
          <w:szCs w:val="28"/>
        </w:rPr>
        <w:t xml:space="preserve">- </w:t>
      </w:r>
      <w:proofErr w:type="spellStart"/>
      <w:r w:rsidRPr="009440F1">
        <w:rPr>
          <w:sz w:val="28"/>
          <w:szCs w:val="28"/>
        </w:rPr>
        <w:t>оборотно</w:t>
      </w:r>
      <w:proofErr w:type="spellEnd"/>
      <w:r w:rsidRPr="009440F1">
        <w:rPr>
          <w:sz w:val="28"/>
          <w:szCs w:val="28"/>
        </w:rPr>
        <w:t>-сальдовая ведомость по 20 счету по регулируемым видам деятельности;</w:t>
      </w:r>
    </w:p>
    <w:p w14:paraId="348775D6" w14:textId="77777777" w:rsidR="009440F1" w:rsidRPr="009440F1" w:rsidRDefault="009440F1" w:rsidP="009440F1">
      <w:pPr>
        <w:tabs>
          <w:tab w:val="left" w:pos="709"/>
        </w:tabs>
        <w:autoSpaceDE w:val="0"/>
        <w:autoSpaceDN w:val="0"/>
        <w:adjustRightInd w:val="0"/>
        <w:ind w:firstLine="709"/>
        <w:jc w:val="both"/>
        <w:rPr>
          <w:sz w:val="28"/>
          <w:szCs w:val="28"/>
        </w:rPr>
      </w:pPr>
      <w:r w:rsidRPr="009440F1">
        <w:rPr>
          <w:sz w:val="28"/>
          <w:szCs w:val="28"/>
        </w:rPr>
        <w:t>- договор № 78/19 «В» от 12.07.2019 на оказание услуг по приему и очистке сточных вод с ООО «</w:t>
      </w:r>
      <w:proofErr w:type="spellStart"/>
      <w:r w:rsidRPr="009440F1">
        <w:rPr>
          <w:sz w:val="28"/>
          <w:szCs w:val="28"/>
        </w:rPr>
        <w:t>Водокомплекс</w:t>
      </w:r>
      <w:proofErr w:type="spellEnd"/>
      <w:r w:rsidRPr="009440F1">
        <w:rPr>
          <w:sz w:val="28"/>
          <w:szCs w:val="28"/>
        </w:rPr>
        <w:t>».</w:t>
      </w:r>
    </w:p>
    <w:p w14:paraId="4BC05AE6" w14:textId="77777777" w:rsidR="009440F1" w:rsidRPr="009440F1" w:rsidRDefault="009440F1" w:rsidP="009440F1">
      <w:pPr>
        <w:tabs>
          <w:tab w:val="left" w:pos="709"/>
        </w:tabs>
        <w:autoSpaceDE w:val="0"/>
        <w:autoSpaceDN w:val="0"/>
        <w:adjustRightInd w:val="0"/>
        <w:ind w:firstLine="709"/>
        <w:jc w:val="both"/>
        <w:rPr>
          <w:sz w:val="28"/>
          <w:szCs w:val="28"/>
        </w:rPr>
      </w:pPr>
      <w:r w:rsidRPr="009440F1">
        <w:rPr>
          <w:sz w:val="28"/>
          <w:szCs w:val="28"/>
        </w:rPr>
        <w:t xml:space="preserve"> В процессе экспертизы определены расходы в сумме </w:t>
      </w:r>
      <w:r w:rsidRPr="009440F1">
        <w:rPr>
          <w:b/>
          <w:i/>
          <w:sz w:val="32"/>
          <w:szCs w:val="32"/>
          <w:u w:val="single"/>
        </w:rPr>
        <w:t>9774,8</w:t>
      </w:r>
      <w:r w:rsidRPr="009440F1">
        <w:rPr>
          <w:sz w:val="28"/>
          <w:szCs w:val="28"/>
        </w:rPr>
        <w:t xml:space="preserve"> тыс. руб., в том числе:</w:t>
      </w:r>
    </w:p>
    <w:p w14:paraId="2D6C0053" w14:textId="77777777" w:rsidR="009440F1" w:rsidRPr="009440F1" w:rsidRDefault="009440F1" w:rsidP="009440F1">
      <w:pPr>
        <w:tabs>
          <w:tab w:val="left" w:pos="1134"/>
        </w:tabs>
        <w:ind w:firstLine="709"/>
        <w:jc w:val="both"/>
        <w:rPr>
          <w:sz w:val="28"/>
          <w:szCs w:val="28"/>
        </w:rPr>
      </w:pPr>
      <w:r w:rsidRPr="009440F1">
        <w:rPr>
          <w:sz w:val="28"/>
          <w:szCs w:val="28"/>
        </w:rPr>
        <w:t>-«Расходы на оплату товаров (услуг, работ), приобретаемых у других организаций, осуществляющих регулируемые виды деятельности» в сумме -7982,71   тыс. руб.</w:t>
      </w:r>
    </w:p>
    <w:p w14:paraId="235530AB" w14:textId="77777777" w:rsidR="009440F1" w:rsidRPr="009440F1" w:rsidRDefault="009440F1" w:rsidP="009440F1">
      <w:pPr>
        <w:tabs>
          <w:tab w:val="left" w:pos="1134"/>
        </w:tabs>
        <w:ind w:firstLine="709"/>
        <w:jc w:val="both"/>
        <w:rPr>
          <w:sz w:val="28"/>
          <w:szCs w:val="28"/>
        </w:rPr>
      </w:pPr>
      <w:r w:rsidRPr="009440F1">
        <w:rPr>
          <w:sz w:val="28"/>
          <w:szCs w:val="28"/>
        </w:rPr>
        <w:t>- «Единый налог, уплачиваемый организацией, применяющей упрощенную систему налогообложения» - 248,56 тыс. руб.</w:t>
      </w:r>
    </w:p>
    <w:p w14:paraId="1638D2A9" w14:textId="77777777" w:rsidR="009440F1" w:rsidRPr="009440F1" w:rsidRDefault="009440F1" w:rsidP="009440F1">
      <w:pPr>
        <w:tabs>
          <w:tab w:val="left" w:pos="1134"/>
        </w:tabs>
        <w:ind w:firstLine="709"/>
        <w:jc w:val="both"/>
        <w:rPr>
          <w:sz w:val="28"/>
          <w:szCs w:val="28"/>
        </w:rPr>
      </w:pPr>
      <w:r w:rsidRPr="009440F1">
        <w:rPr>
          <w:sz w:val="28"/>
          <w:szCs w:val="28"/>
        </w:rPr>
        <w:t>- «Недополученные доходы за прошлые периоды регулирования» - 1543,53 тыс. руб.</w:t>
      </w:r>
    </w:p>
    <w:p w14:paraId="1CF65C43" w14:textId="77777777" w:rsidR="009440F1" w:rsidRPr="009440F1" w:rsidRDefault="009440F1" w:rsidP="009440F1">
      <w:pPr>
        <w:tabs>
          <w:tab w:val="left" w:pos="1134"/>
        </w:tabs>
        <w:ind w:firstLine="284"/>
        <w:jc w:val="both"/>
        <w:rPr>
          <w:sz w:val="28"/>
          <w:szCs w:val="28"/>
          <w:shd w:val="clear" w:color="auto" w:fill="FFFFFF"/>
        </w:rPr>
      </w:pPr>
      <w:r w:rsidRPr="009440F1">
        <w:rPr>
          <w:sz w:val="28"/>
          <w:szCs w:val="28"/>
        </w:rPr>
        <w:t xml:space="preserve">      Расходы на оплату товаров (услуг, работ), приобретаемых у других организаций, осуществляющих регулируемые виды деятельности рассчитаны исходя из плановых объемов принятых сточных вод на 2022 год   155517,4 м3 и тарифов на транспортирование и очистку сточных вод ООО «</w:t>
      </w:r>
      <w:proofErr w:type="spellStart"/>
      <w:r w:rsidRPr="009440F1">
        <w:rPr>
          <w:sz w:val="28"/>
          <w:szCs w:val="28"/>
        </w:rPr>
        <w:t>Водокомплекс</w:t>
      </w:r>
      <w:proofErr w:type="spellEnd"/>
      <w:r w:rsidRPr="009440F1">
        <w:rPr>
          <w:sz w:val="28"/>
          <w:szCs w:val="28"/>
        </w:rPr>
        <w:t>» согласно постановлению Региональной энергетической комиссии Кузбасса № 292 от 17.08.2021 «О внесении изменений в постановление региональной энергетической комиссии Кемеровской области № 743 от 27.12.2018 «</w:t>
      </w:r>
      <w:r w:rsidRPr="009440F1">
        <w:rPr>
          <w:sz w:val="28"/>
          <w:szCs w:val="28"/>
          <w:shd w:val="clear" w:color="auto" w:fill="FFFFFF"/>
        </w:rPr>
        <w:t>Об утверждении производственной программы в сфере водоотведения и об установлении тарифов на водоотведение (очистка сточных вод), транспортировку сточных вод ООО «</w:t>
      </w:r>
      <w:proofErr w:type="spellStart"/>
      <w:r w:rsidRPr="009440F1">
        <w:rPr>
          <w:sz w:val="28"/>
          <w:szCs w:val="28"/>
          <w:shd w:val="clear" w:color="auto" w:fill="FFFFFF"/>
        </w:rPr>
        <w:t>Водокомплекс</w:t>
      </w:r>
      <w:proofErr w:type="spellEnd"/>
      <w:r w:rsidRPr="009440F1">
        <w:rPr>
          <w:sz w:val="28"/>
          <w:szCs w:val="28"/>
          <w:shd w:val="clear" w:color="auto" w:fill="FFFFFF"/>
        </w:rPr>
        <w:t>»:</w:t>
      </w:r>
    </w:p>
    <w:p w14:paraId="323E3907" w14:textId="77777777" w:rsidR="009440F1" w:rsidRPr="009440F1" w:rsidRDefault="009440F1" w:rsidP="009440F1">
      <w:pPr>
        <w:tabs>
          <w:tab w:val="left" w:pos="1134"/>
        </w:tabs>
        <w:ind w:firstLine="284"/>
        <w:jc w:val="both"/>
        <w:rPr>
          <w:sz w:val="28"/>
          <w:szCs w:val="28"/>
          <w:shd w:val="clear" w:color="auto" w:fill="FFFFFF"/>
        </w:rPr>
      </w:pPr>
      <w:r w:rsidRPr="009440F1">
        <w:rPr>
          <w:sz w:val="28"/>
          <w:szCs w:val="28"/>
          <w:shd w:val="clear" w:color="auto" w:fill="FFFFFF"/>
        </w:rPr>
        <w:t xml:space="preserve">77758,70*46,82+77758,70*46,82=7281,32 тыс. руб.; </w:t>
      </w:r>
    </w:p>
    <w:p w14:paraId="181E8E59" w14:textId="77777777" w:rsidR="009440F1" w:rsidRPr="009440F1" w:rsidRDefault="009440F1" w:rsidP="009440F1">
      <w:pPr>
        <w:tabs>
          <w:tab w:val="left" w:pos="1134"/>
        </w:tabs>
        <w:ind w:firstLine="284"/>
        <w:jc w:val="both"/>
        <w:rPr>
          <w:sz w:val="28"/>
          <w:szCs w:val="28"/>
          <w:shd w:val="clear" w:color="auto" w:fill="FFFFFF"/>
        </w:rPr>
      </w:pPr>
      <w:r w:rsidRPr="009440F1">
        <w:rPr>
          <w:sz w:val="28"/>
          <w:szCs w:val="28"/>
          <w:shd w:val="clear" w:color="auto" w:fill="FFFFFF"/>
        </w:rPr>
        <w:t>77758,70*4,51+77758,70*4,51=701,38 тыс. руб.;</w:t>
      </w:r>
    </w:p>
    <w:p w14:paraId="6747A6C6" w14:textId="77777777" w:rsidR="009440F1" w:rsidRPr="009440F1" w:rsidRDefault="009440F1" w:rsidP="009440F1">
      <w:pPr>
        <w:tabs>
          <w:tab w:val="left" w:pos="1134"/>
        </w:tabs>
        <w:jc w:val="both"/>
        <w:rPr>
          <w:sz w:val="28"/>
          <w:szCs w:val="28"/>
        </w:rPr>
      </w:pPr>
      <w:r w:rsidRPr="009440F1">
        <w:rPr>
          <w:sz w:val="28"/>
          <w:szCs w:val="28"/>
        </w:rPr>
        <w:t xml:space="preserve">            Единый налог, уплачиваемый организацией, применяющей упрощенную систему налогообложения, в сумме 248,56 тыс. руб., учтен на уровне факта 2020 </w:t>
      </w:r>
      <w:proofErr w:type="gramStart"/>
      <w:r w:rsidRPr="009440F1">
        <w:rPr>
          <w:sz w:val="28"/>
          <w:szCs w:val="28"/>
        </w:rPr>
        <w:t>года  814,426</w:t>
      </w:r>
      <w:proofErr w:type="gramEnd"/>
      <w:r w:rsidRPr="009440F1">
        <w:rPr>
          <w:sz w:val="28"/>
          <w:szCs w:val="28"/>
        </w:rPr>
        <w:t xml:space="preserve"> тыс. руб. в доле 30,5% в выручке от реализации услуг.</w:t>
      </w:r>
    </w:p>
    <w:p w14:paraId="42D5EDD8" w14:textId="77777777" w:rsidR="009440F1" w:rsidRPr="009440F1" w:rsidRDefault="009440F1" w:rsidP="009440F1">
      <w:pPr>
        <w:tabs>
          <w:tab w:val="left" w:pos="1134"/>
        </w:tabs>
        <w:jc w:val="both"/>
        <w:rPr>
          <w:sz w:val="28"/>
          <w:szCs w:val="28"/>
        </w:rPr>
      </w:pPr>
      <w:r w:rsidRPr="009440F1">
        <w:rPr>
          <w:color w:val="FF0000"/>
          <w:sz w:val="28"/>
          <w:szCs w:val="28"/>
        </w:rPr>
        <w:t xml:space="preserve">                                                                                                                 </w:t>
      </w:r>
      <w:r w:rsidRPr="009440F1">
        <w:rPr>
          <w:sz w:val="28"/>
          <w:szCs w:val="28"/>
        </w:rPr>
        <w:t>руб.</w:t>
      </w:r>
    </w:p>
    <w:tbl>
      <w:tblPr>
        <w:tblW w:w="8999" w:type="dxa"/>
        <w:tblInd w:w="113" w:type="dxa"/>
        <w:tblLook w:val="04A0" w:firstRow="1" w:lastRow="0" w:firstColumn="1" w:lastColumn="0" w:noHBand="0" w:noVBand="1"/>
      </w:tblPr>
      <w:tblGrid>
        <w:gridCol w:w="2300"/>
        <w:gridCol w:w="1579"/>
        <w:gridCol w:w="1560"/>
        <w:gridCol w:w="1720"/>
        <w:gridCol w:w="1840"/>
      </w:tblGrid>
      <w:tr w:rsidR="009440F1" w:rsidRPr="009440F1" w14:paraId="24BEA1E7" w14:textId="77777777" w:rsidTr="001E76DA">
        <w:trPr>
          <w:trHeight w:val="300"/>
        </w:trPr>
        <w:tc>
          <w:tcPr>
            <w:tcW w:w="23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412513C" w14:textId="77777777" w:rsidR="009440F1" w:rsidRPr="009440F1" w:rsidRDefault="009440F1" w:rsidP="009440F1">
            <w:pPr>
              <w:jc w:val="center"/>
              <w:rPr>
                <w:color w:val="000000"/>
                <w:sz w:val="22"/>
                <w:szCs w:val="22"/>
              </w:rPr>
            </w:pPr>
            <w:r w:rsidRPr="009440F1">
              <w:rPr>
                <w:color w:val="000000"/>
                <w:sz w:val="22"/>
                <w:szCs w:val="22"/>
              </w:rPr>
              <w:t>Виды деятельности</w:t>
            </w:r>
          </w:p>
        </w:tc>
        <w:tc>
          <w:tcPr>
            <w:tcW w:w="1579" w:type="dxa"/>
            <w:tcBorders>
              <w:top w:val="single" w:sz="4" w:space="0" w:color="auto"/>
              <w:left w:val="nil"/>
              <w:bottom w:val="single" w:sz="4" w:space="0" w:color="auto"/>
              <w:right w:val="single" w:sz="4" w:space="0" w:color="auto"/>
            </w:tcBorders>
            <w:shd w:val="clear" w:color="auto" w:fill="auto"/>
            <w:noWrap/>
            <w:vAlign w:val="bottom"/>
            <w:hideMark/>
          </w:tcPr>
          <w:p w14:paraId="6DC3357F" w14:textId="77777777" w:rsidR="009440F1" w:rsidRPr="009440F1" w:rsidRDefault="009440F1" w:rsidP="009440F1">
            <w:pPr>
              <w:rPr>
                <w:color w:val="000000"/>
                <w:sz w:val="22"/>
                <w:szCs w:val="22"/>
              </w:rPr>
            </w:pPr>
            <w:r w:rsidRPr="009440F1">
              <w:rPr>
                <w:color w:val="000000"/>
                <w:sz w:val="22"/>
                <w:szCs w:val="22"/>
              </w:rPr>
              <w:t>2020 год</w:t>
            </w:r>
          </w:p>
        </w:tc>
        <w:tc>
          <w:tcPr>
            <w:tcW w:w="328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4E84D02" w14:textId="77777777" w:rsidR="009440F1" w:rsidRPr="009440F1" w:rsidRDefault="009440F1" w:rsidP="009440F1">
            <w:pPr>
              <w:jc w:val="center"/>
              <w:rPr>
                <w:color w:val="000000"/>
                <w:sz w:val="22"/>
                <w:szCs w:val="22"/>
              </w:rPr>
            </w:pPr>
            <w:r w:rsidRPr="009440F1">
              <w:rPr>
                <w:color w:val="000000"/>
                <w:sz w:val="22"/>
                <w:szCs w:val="22"/>
              </w:rPr>
              <w:t xml:space="preserve">Распределение </w:t>
            </w:r>
          </w:p>
        </w:tc>
        <w:tc>
          <w:tcPr>
            <w:tcW w:w="18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EDF39F2" w14:textId="77777777" w:rsidR="009440F1" w:rsidRPr="009440F1" w:rsidRDefault="009440F1" w:rsidP="009440F1">
            <w:pPr>
              <w:jc w:val="center"/>
              <w:rPr>
                <w:color w:val="000000"/>
                <w:sz w:val="22"/>
                <w:szCs w:val="22"/>
              </w:rPr>
            </w:pPr>
            <w:r w:rsidRPr="009440F1">
              <w:rPr>
                <w:color w:val="000000"/>
                <w:sz w:val="22"/>
                <w:szCs w:val="22"/>
              </w:rPr>
              <w:t>К учету на 2020 год</w:t>
            </w:r>
          </w:p>
        </w:tc>
      </w:tr>
      <w:tr w:rsidR="009440F1" w:rsidRPr="009440F1" w14:paraId="1F20E843" w14:textId="77777777" w:rsidTr="001E76DA">
        <w:trPr>
          <w:trHeight w:val="990"/>
        </w:trPr>
        <w:tc>
          <w:tcPr>
            <w:tcW w:w="2300" w:type="dxa"/>
            <w:vMerge/>
            <w:tcBorders>
              <w:top w:val="single" w:sz="4" w:space="0" w:color="auto"/>
              <w:left w:val="single" w:sz="4" w:space="0" w:color="auto"/>
              <w:bottom w:val="single" w:sz="4" w:space="0" w:color="auto"/>
              <w:right w:val="single" w:sz="4" w:space="0" w:color="auto"/>
            </w:tcBorders>
            <w:vAlign w:val="center"/>
            <w:hideMark/>
          </w:tcPr>
          <w:p w14:paraId="4055DC1B" w14:textId="77777777" w:rsidR="009440F1" w:rsidRPr="009440F1" w:rsidRDefault="009440F1" w:rsidP="009440F1">
            <w:pPr>
              <w:rPr>
                <w:color w:val="000000"/>
                <w:sz w:val="22"/>
                <w:szCs w:val="22"/>
              </w:rPr>
            </w:pPr>
          </w:p>
        </w:tc>
        <w:tc>
          <w:tcPr>
            <w:tcW w:w="1579" w:type="dxa"/>
            <w:tcBorders>
              <w:top w:val="nil"/>
              <w:left w:val="nil"/>
              <w:bottom w:val="single" w:sz="4" w:space="0" w:color="auto"/>
              <w:right w:val="single" w:sz="4" w:space="0" w:color="auto"/>
            </w:tcBorders>
            <w:shd w:val="clear" w:color="auto" w:fill="auto"/>
            <w:noWrap/>
            <w:vAlign w:val="bottom"/>
            <w:hideMark/>
          </w:tcPr>
          <w:p w14:paraId="38E9D2B3" w14:textId="77777777" w:rsidR="009440F1" w:rsidRPr="009440F1" w:rsidRDefault="009440F1" w:rsidP="009440F1">
            <w:pPr>
              <w:rPr>
                <w:color w:val="000000"/>
                <w:sz w:val="22"/>
                <w:szCs w:val="22"/>
              </w:rPr>
            </w:pPr>
            <w:r w:rsidRPr="009440F1">
              <w:rPr>
                <w:color w:val="000000"/>
                <w:sz w:val="22"/>
                <w:szCs w:val="22"/>
              </w:rPr>
              <w:t>Налог на доходы факт по бухучету</w:t>
            </w:r>
          </w:p>
        </w:tc>
        <w:tc>
          <w:tcPr>
            <w:tcW w:w="1560" w:type="dxa"/>
            <w:tcBorders>
              <w:top w:val="nil"/>
              <w:left w:val="nil"/>
              <w:bottom w:val="single" w:sz="4" w:space="0" w:color="auto"/>
              <w:right w:val="single" w:sz="4" w:space="0" w:color="auto"/>
            </w:tcBorders>
            <w:shd w:val="clear" w:color="auto" w:fill="auto"/>
            <w:vAlign w:val="bottom"/>
            <w:hideMark/>
          </w:tcPr>
          <w:p w14:paraId="7D44DD2A" w14:textId="77777777" w:rsidR="009440F1" w:rsidRPr="009440F1" w:rsidRDefault="009440F1" w:rsidP="009440F1">
            <w:pPr>
              <w:rPr>
                <w:color w:val="000000"/>
                <w:sz w:val="22"/>
                <w:szCs w:val="22"/>
              </w:rPr>
            </w:pPr>
            <w:r w:rsidRPr="009440F1">
              <w:rPr>
                <w:color w:val="000000"/>
                <w:sz w:val="22"/>
                <w:szCs w:val="22"/>
              </w:rPr>
              <w:t>База- выручка от реализации услуг</w:t>
            </w:r>
          </w:p>
        </w:tc>
        <w:tc>
          <w:tcPr>
            <w:tcW w:w="1720" w:type="dxa"/>
            <w:tcBorders>
              <w:top w:val="nil"/>
              <w:left w:val="nil"/>
              <w:bottom w:val="single" w:sz="4" w:space="0" w:color="auto"/>
              <w:right w:val="single" w:sz="4" w:space="0" w:color="auto"/>
            </w:tcBorders>
            <w:shd w:val="clear" w:color="auto" w:fill="auto"/>
            <w:noWrap/>
            <w:vAlign w:val="center"/>
            <w:hideMark/>
          </w:tcPr>
          <w:p w14:paraId="55E580AE" w14:textId="77777777" w:rsidR="009440F1" w:rsidRPr="009440F1" w:rsidRDefault="009440F1" w:rsidP="009440F1">
            <w:pPr>
              <w:jc w:val="center"/>
              <w:rPr>
                <w:color w:val="000000"/>
                <w:sz w:val="22"/>
                <w:szCs w:val="22"/>
              </w:rPr>
            </w:pPr>
            <w:r w:rsidRPr="009440F1">
              <w:rPr>
                <w:color w:val="000000"/>
                <w:sz w:val="22"/>
                <w:szCs w:val="22"/>
              </w:rPr>
              <w:t xml:space="preserve">% </w:t>
            </w:r>
          </w:p>
        </w:tc>
        <w:tc>
          <w:tcPr>
            <w:tcW w:w="1840" w:type="dxa"/>
            <w:vMerge/>
            <w:tcBorders>
              <w:top w:val="single" w:sz="4" w:space="0" w:color="auto"/>
              <w:left w:val="single" w:sz="4" w:space="0" w:color="auto"/>
              <w:bottom w:val="single" w:sz="4" w:space="0" w:color="auto"/>
              <w:right w:val="single" w:sz="4" w:space="0" w:color="auto"/>
            </w:tcBorders>
            <w:vAlign w:val="center"/>
            <w:hideMark/>
          </w:tcPr>
          <w:p w14:paraId="608666C1" w14:textId="77777777" w:rsidR="009440F1" w:rsidRPr="009440F1" w:rsidRDefault="009440F1" w:rsidP="009440F1">
            <w:pPr>
              <w:rPr>
                <w:color w:val="000000"/>
                <w:sz w:val="22"/>
                <w:szCs w:val="22"/>
              </w:rPr>
            </w:pPr>
          </w:p>
        </w:tc>
      </w:tr>
      <w:tr w:rsidR="009440F1" w:rsidRPr="009440F1" w14:paraId="3AF964EF" w14:textId="77777777" w:rsidTr="001E76DA">
        <w:trPr>
          <w:trHeight w:val="144"/>
        </w:trPr>
        <w:tc>
          <w:tcPr>
            <w:tcW w:w="23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7B0644" w14:textId="77777777" w:rsidR="009440F1" w:rsidRPr="009440F1" w:rsidRDefault="009440F1" w:rsidP="009440F1">
            <w:pPr>
              <w:rPr>
                <w:color w:val="000000"/>
                <w:sz w:val="22"/>
                <w:szCs w:val="22"/>
              </w:rPr>
            </w:pPr>
            <w:r w:rsidRPr="009440F1">
              <w:rPr>
                <w:color w:val="000000"/>
                <w:sz w:val="22"/>
                <w:szCs w:val="22"/>
              </w:rPr>
              <w:t>ИТОГО регулируемые виды деятельности</w:t>
            </w:r>
          </w:p>
        </w:tc>
        <w:tc>
          <w:tcPr>
            <w:tcW w:w="1579" w:type="dxa"/>
            <w:tcBorders>
              <w:top w:val="single" w:sz="4" w:space="0" w:color="auto"/>
              <w:left w:val="nil"/>
              <w:bottom w:val="single" w:sz="4" w:space="0" w:color="auto"/>
              <w:right w:val="single" w:sz="4" w:space="0" w:color="auto"/>
            </w:tcBorders>
            <w:shd w:val="clear" w:color="auto" w:fill="auto"/>
            <w:noWrap/>
            <w:vAlign w:val="bottom"/>
            <w:hideMark/>
          </w:tcPr>
          <w:p w14:paraId="26AC33D3" w14:textId="77777777" w:rsidR="009440F1" w:rsidRPr="009440F1" w:rsidRDefault="009440F1" w:rsidP="009440F1">
            <w:pPr>
              <w:jc w:val="right"/>
              <w:rPr>
                <w:color w:val="000000"/>
                <w:sz w:val="22"/>
                <w:szCs w:val="22"/>
              </w:rPr>
            </w:pPr>
            <w:r w:rsidRPr="009440F1">
              <w:rPr>
                <w:color w:val="000000"/>
                <w:sz w:val="22"/>
                <w:szCs w:val="22"/>
              </w:rPr>
              <w:t>812207</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74CE651" w14:textId="77777777" w:rsidR="009440F1" w:rsidRPr="009440F1" w:rsidRDefault="009440F1" w:rsidP="009440F1">
            <w:pPr>
              <w:jc w:val="right"/>
              <w:rPr>
                <w:color w:val="000000"/>
                <w:sz w:val="22"/>
                <w:szCs w:val="22"/>
              </w:rPr>
            </w:pPr>
            <w:r w:rsidRPr="009440F1">
              <w:rPr>
                <w:color w:val="000000"/>
                <w:sz w:val="22"/>
                <w:szCs w:val="22"/>
              </w:rPr>
              <w:t>88846081,87</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14:paraId="1C2C81E7" w14:textId="77777777" w:rsidR="009440F1" w:rsidRPr="009440F1" w:rsidRDefault="009440F1" w:rsidP="009440F1">
            <w:pPr>
              <w:rPr>
                <w:color w:val="000000"/>
                <w:sz w:val="22"/>
                <w:szCs w:val="22"/>
              </w:rPr>
            </w:pPr>
            <w:r w:rsidRPr="009440F1">
              <w:rPr>
                <w:color w:val="000000"/>
                <w:sz w:val="22"/>
                <w:szCs w:val="22"/>
              </w:rPr>
              <w:t> </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14:paraId="7280318A" w14:textId="77777777" w:rsidR="009440F1" w:rsidRPr="009440F1" w:rsidRDefault="009440F1" w:rsidP="009440F1">
            <w:pPr>
              <w:jc w:val="right"/>
              <w:rPr>
                <w:color w:val="000000"/>
                <w:sz w:val="22"/>
                <w:szCs w:val="22"/>
              </w:rPr>
            </w:pPr>
            <w:r w:rsidRPr="009440F1">
              <w:rPr>
                <w:color w:val="000000"/>
                <w:sz w:val="22"/>
                <w:szCs w:val="22"/>
              </w:rPr>
              <w:t>811374,2288</w:t>
            </w:r>
          </w:p>
        </w:tc>
      </w:tr>
      <w:tr w:rsidR="009440F1" w:rsidRPr="009440F1" w14:paraId="7CD78575" w14:textId="77777777" w:rsidTr="001E76DA">
        <w:trPr>
          <w:trHeight w:val="300"/>
        </w:trPr>
        <w:tc>
          <w:tcPr>
            <w:tcW w:w="2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A1EA96" w14:textId="77777777" w:rsidR="009440F1" w:rsidRPr="009440F1" w:rsidRDefault="009440F1" w:rsidP="009440F1">
            <w:pPr>
              <w:rPr>
                <w:color w:val="000000"/>
                <w:sz w:val="22"/>
                <w:szCs w:val="22"/>
              </w:rPr>
            </w:pPr>
            <w:r w:rsidRPr="009440F1">
              <w:rPr>
                <w:color w:val="000000"/>
                <w:sz w:val="22"/>
                <w:szCs w:val="22"/>
              </w:rPr>
              <w:t xml:space="preserve">     ВС</w:t>
            </w:r>
          </w:p>
        </w:tc>
        <w:tc>
          <w:tcPr>
            <w:tcW w:w="1579" w:type="dxa"/>
            <w:tcBorders>
              <w:top w:val="single" w:sz="4" w:space="0" w:color="auto"/>
              <w:left w:val="nil"/>
              <w:bottom w:val="single" w:sz="4" w:space="0" w:color="auto"/>
              <w:right w:val="single" w:sz="4" w:space="0" w:color="auto"/>
            </w:tcBorders>
            <w:shd w:val="clear" w:color="auto" w:fill="auto"/>
            <w:noWrap/>
            <w:vAlign w:val="bottom"/>
            <w:hideMark/>
          </w:tcPr>
          <w:p w14:paraId="3AB13417" w14:textId="77777777" w:rsidR="009440F1" w:rsidRPr="009440F1" w:rsidRDefault="009440F1" w:rsidP="009440F1">
            <w:pPr>
              <w:jc w:val="right"/>
              <w:rPr>
                <w:color w:val="000000"/>
                <w:sz w:val="22"/>
                <w:szCs w:val="22"/>
              </w:rPr>
            </w:pPr>
            <w:r w:rsidRPr="009440F1">
              <w:rPr>
                <w:color w:val="000000"/>
                <w:sz w:val="22"/>
                <w:szCs w:val="22"/>
              </w:rPr>
              <w:t>360832,2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B2827A7" w14:textId="77777777" w:rsidR="009440F1" w:rsidRPr="009440F1" w:rsidRDefault="009440F1" w:rsidP="009440F1">
            <w:pPr>
              <w:jc w:val="right"/>
              <w:rPr>
                <w:color w:val="000000"/>
                <w:sz w:val="22"/>
                <w:szCs w:val="22"/>
              </w:rPr>
            </w:pPr>
            <w:r w:rsidRPr="009440F1">
              <w:rPr>
                <w:color w:val="000000"/>
                <w:sz w:val="22"/>
                <w:szCs w:val="22"/>
              </w:rPr>
              <w:t>28503454,17</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14:paraId="0E860E95" w14:textId="77777777" w:rsidR="009440F1" w:rsidRPr="009440F1" w:rsidRDefault="009440F1" w:rsidP="009440F1">
            <w:pPr>
              <w:jc w:val="right"/>
              <w:rPr>
                <w:color w:val="000000"/>
                <w:sz w:val="22"/>
                <w:szCs w:val="22"/>
              </w:rPr>
            </w:pPr>
            <w:r w:rsidRPr="009440F1">
              <w:rPr>
                <w:color w:val="000000"/>
                <w:sz w:val="22"/>
                <w:szCs w:val="22"/>
              </w:rPr>
              <w:t>0,319616206</w:t>
            </w:r>
          </w:p>
        </w:tc>
        <w:tc>
          <w:tcPr>
            <w:tcW w:w="1840" w:type="dxa"/>
            <w:tcBorders>
              <w:top w:val="nil"/>
              <w:left w:val="nil"/>
              <w:bottom w:val="single" w:sz="4" w:space="0" w:color="auto"/>
              <w:right w:val="single" w:sz="4" w:space="0" w:color="auto"/>
            </w:tcBorders>
            <w:shd w:val="clear" w:color="auto" w:fill="auto"/>
            <w:noWrap/>
            <w:vAlign w:val="bottom"/>
            <w:hideMark/>
          </w:tcPr>
          <w:p w14:paraId="47EA2699" w14:textId="77777777" w:rsidR="009440F1" w:rsidRPr="009440F1" w:rsidRDefault="009440F1" w:rsidP="009440F1">
            <w:pPr>
              <w:jc w:val="right"/>
              <w:rPr>
                <w:color w:val="000000"/>
                <w:sz w:val="22"/>
                <w:szCs w:val="22"/>
              </w:rPr>
            </w:pPr>
            <w:r w:rsidRPr="009440F1">
              <w:rPr>
                <w:color w:val="000000"/>
                <w:sz w:val="22"/>
                <w:szCs w:val="22"/>
              </w:rPr>
              <w:t>260303,7484</w:t>
            </w:r>
          </w:p>
        </w:tc>
      </w:tr>
      <w:tr w:rsidR="009440F1" w:rsidRPr="009440F1" w14:paraId="590DA677" w14:textId="77777777" w:rsidTr="001E76DA">
        <w:trPr>
          <w:trHeight w:val="30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7327DD73" w14:textId="77777777" w:rsidR="009440F1" w:rsidRPr="009440F1" w:rsidRDefault="009440F1" w:rsidP="009440F1">
            <w:pPr>
              <w:rPr>
                <w:color w:val="000000"/>
                <w:sz w:val="22"/>
                <w:szCs w:val="22"/>
              </w:rPr>
            </w:pPr>
            <w:r w:rsidRPr="009440F1">
              <w:rPr>
                <w:color w:val="000000"/>
                <w:sz w:val="22"/>
                <w:szCs w:val="22"/>
              </w:rPr>
              <w:t xml:space="preserve">     ВО</w:t>
            </w:r>
          </w:p>
        </w:tc>
        <w:tc>
          <w:tcPr>
            <w:tcW w:w="1579" w:type="dxa"/>
            <w:tcBorders>
              <w:top w:val="nil"/>
              <w:left w:val="nil"/>
              <w:bottom w:val="single" w:sz="4" w:space="0" w:color="auto"/>
              <w:right w:val="single" w:sz="4" w:space="0" w:color="auto"/>
            </w:tcBorders>
            <w:shd w:val="clear" w:color="auto" w:fill="auto"/>
            <w:noWrap/>
            <w:vAlign w:val="bottom"/>
            <w:hideMark/>
          </w:tcPr>
          <w:p w14:paraId="5B678008" w14:textId="77777777" w:rsidR="009440F1" w:rsidRPr="009440F1" w:rsidRDefault="009440F1" w:rsidP="009440F1">
            <w:pPr>
              <w:jc w:val="right"/>
              <w:rPr>
                <w:color w:val="000000"/>
                <w:sz w:val="22"/>
                <w:szCs w:val="22"/>
              </w:rPr>
            </w:pPr>
            <w:r w:rsidRPr="009440F1">
              <w:rPr>
                <w:color w:val="000000"/>
                <w:sz w:val="22"/>
                <w:szCs w:val="22"/>
              </w:rPr>
              <w:t>322114,8</w:t>
            </w:r>
          </w:p>
        </w:tc>
        <w:tc>
          <w:tcPr>
            <w:tcW w:w="1560" w:type="dxa"/>
            <w:tcBorders>
              <w:top w:val="nil"/>
              <w:left w:val="nil"/>
              <w:bottom w:val="single" w:sz="4" w:space="0" w:color="auto"/>
              <w:right w:val="single" w:sz="4" w:space="0" w:color="auto"/>
            </w:tcBorders>
            <w:shd w:val="clear" w:color="auto" w:fill="auto"/>
            <w:noWrap/>
            <w:vAlign w:val="bottom"/>
            <w:hideMark/>
          </w:tcPr>
          <w:p w14:paraId="2CA7AB78" w14:textId="77777777" w:rsidR="009440F1" w:rsidRPr="009440F1" w:rsidRDefault="009440F1" w:rsidP="009440F1">
            <w:pPr>
              <w:jc w:val="right"/>
              <w:rPr>
                <w:color w:val="000000"/>
                <w:sz w:val="22"/>
                <w:szCs w:val="22"/>
              </w:rPr>
            </w:pPr>
            <w:r w:rsidRPr="009440F1">
              <w:rPr>
                <w:color w:val="000000"/>
                <w:sz w:val="22"/>
                <w:szCs w:val="22"/>
              </w:rPr>
              <w:t>33125158,7</w:t>
            </w:r>
          </w:p>
        </w:tc>
        <w:tc>
          <w:tcPr>
            <w:tcW w:w="1720" w:type="dxa"/>
            <w:tcBorders>
              <w:top w:val="nil"/>
              <w:left w:val="nil"/>
              <w:bottom w:val="single" w:sz="4" w:space="0" w:color="auto"/>
              <w:right w:val="single" w:sz="4" w:space="0" w:color="auto"/>
            </w:tcBorders>
            <w:shd w:val="clear" w:color="auto" w:fill="auto"/>
            <w:noWrap/>
            <w:vAlign w:val="bottom"/>
            <w:hideMark/>
          </w:tcPr>
          <w:p w14:paraId="3769D809" w14:textId="77777777" w:rsidR="009440F1" w:rsidRPr="009440F1" w:rsidRDefault="009440F1" w:rsidP="009440F1">
            <w:pPr>
              <w:jc w:val="right"/>
              <w:rPr>
                <w:color w:val="000000"/>
                <w:sz w:val="22"/>
                <w:szCs w:val="22"/>
              </w:rPr>
            </w:pPr>
            <w:r w:rsidRPr="009440F1">
              <w:rPr>
                <w:color w:val="000000"/>
                <w:sz w:val="22"/>
                <w:szCs w:val="22"/>
              </w:rPr>
              <w:t>0,37144051</w:t>
            </w:r>
          </w:p>
        </w:tc>
        <w:tc>
          <w:tcPr>
            <w:tcW w:w="1840" w:type="dxa"/>
            <w:tcBorders>
              <w:top w:val="nil"/>
              <w:left w:val="nil"/>
              <w:bottom w:val="single" w:sz="4" w:space="0" w:color="auto"/>
              <w:right w:val="single" w:sz="4" w:space="0" w:color="auto"/>
            </w:tcBorders>
            <w:shd w:val="clear" w:color="auto" w:fill="auto"/>
            <w:noWrap/>
            <w:vAlign w:val="bottom"/>
            <w:hideMark/>
          </w:tcPr>
          <w:p w14:paraId="7291A902" w14:textId="77777777" w:rsidR="009440F1" w:rsidRPr="009440F1" w:rsidRDefault="009440F1" w:rsidP="009440F1">
            <w:pPr>
              <w:jc w:val="right"/>
              <w:rPr>
                <w:color w:val="000000"/>
                <w:sz w:val="22"/>
                <w:szCs w:val="22"/>
              </w:rPr>
            </w:pPr>
            <w:r w:rsidRPr="009440F1">
              <w:rPr>
                <w:color w:val="000000"/>
                <w:sz w:val="22"/>
                <w:szCs w:val="22"/>
              </w:rPr>
              <w:t>302510,8089</w:t>
            </w:r>
          </w:p>
        </w:tc>
      </w:tr>
      <w:tr w:rsidR="009440F1" w:rsidRPr="009440F1" w14:paraId="1F64D6E5" w14:textId="77777777" w:rsidTr="001E76DA">
        <w:trPr>
          <w:trHeight w:val="600"/>
        </w:trPr>
        <w:tc>
          <w:tcPr>
            <w:tcW w:w="2300" w:type="dxa"/>
            <w:tcBorders>
              <w:top w:val="nil"/>
              <w:left w:val="single" w:sz="4" w:space="0" w:color="auto"/>
              <w:bottom w:val="single" w:sz="4" w:space="0" w:color="auto"/>
              <w:right w:val="single" w:sz="4" w:space="0" w:color="auto"/>
            </w:tcBorders>
            <w:shd w:val="clear" w:color="auto" w:fill="auto"/>
            <w:vAlign w:val="bottom"/>
            <w:hideMark/>
          </w:tcPr>
          <w:p w14:paraId="7BB7FD11" w14:textId="77777777" w:rsidR="009440F1" w:rsidRPr="009440F1" w:rsidRDefault="009440F1" w:rsidP="009440F1">
            <w:pPr>
              <w:rPr>
                <w:color w:val="000000"/>
                <w:sz w:val="22"/>
                <w:szCs w:val="22"/>
              </w:rPr>
            </w:pPr>
            <w:r w:rsidRPr="009440F1">
              <w:rPr>
                <w:color w:val="000000"/>
                <w:sz w:val="22"/>
                <w:szCs w:val="22"/>
              </w:rPr>
              <w:t xml:space="preserve">     ВО вывоз ЖБО </w:t>
            </w:r>
            <w:proofErr w:type="spellStart"/>
            <w:r w:rsidRPr="009440F1">
              <w:rPr>
                <w:color w:val="000000"/>
                <w:sz w:val="22"/>
                <w:szCs w:val="22"/>
              </w:rPr>
              <w:t>неприсоединенных</w:t>
            </w:r>
            <w:proofErr w:type="spellEnd"/>
          </w:p>
        </w:tc>
        <w:tc>
          <w:tcPr>
            <w:tcW w:w="1579" w:type="dxa"/>
            <w:tcBorders>
              <w:top w:val="nil"/>
              <w:left w:val="nil"/>
              <w:bottom w:val="single" w:sz="4" w:space="0" w:color="auto"/>
              <w:right w:val="single" w:sz="4" w:space="0" w:color="auto"/>
            </w:tcBorders>
            <w:shd w:val="clear" w:color="auto" w:fill="auto"/>
            <w:noWrap/>
            <w:vAlign w:val="bottom"/>
            <w:hideMark/>
          </w:tcPr>
          <w:p w14:paraId="5C746D36" w14:textId="77777777" w:rsidR="009440F1" w:rsidRPr="009440F1" w:rsidRDefault="009440F1" w:rsidP="009440F1">
            <w:pPr>
              <w:jc w:val="right"/>
              <w:rPr>
                <w:color w:val="000000"/>
                <w:sz w:val="22"/>
                <w:szCs w:val="22"/>
              </w:rPr>
            </w:pPr>
            <w:r w:rsidRPr="009440F1">
              <w:rPr>
                <w:color w:val="000000"/>
                <w:sz w:val="22"/>
                <w:szCs w:val="22"/>
              </w:rPr>
              <w:t>129260</w:t>
            </w:r>
          </w:p>
        </w:tc>
        <w:tc>
          <w:tcPr>
            <w:tcW w:w="1560" w:type="dxa"/>
            <w:tcBorders>
              <w:top w:val="nil"/>
              <w:left w:val="nil"/>
              <w:bottom w:val="single" w:sz="4" w:space="0" w:color="auto"/>
              <w:right w:val="single" w:sz="4" w:space="0" w:color="auto"/>
            </w:tcBorders>
            <w:shd w:val="clear" w:color="auto" w:fill="auto"/>
            <w:noWrap/>
            <w:vAlign w:val="bottom"/>
            <w:hideMark/>
          </w:tcPr>
          <w:p w14:paraId="798E8A27" w14:textId="77777777" w:rsidR="009440F1" w:rsidRPr="009440F1" w:rsidRDefault="009440F1" w:rsidP="009440F1">
            <w:pPr>
              <w:jc w:val="right"/>
              <w:rPr>
                <w:color w:val="000000"/>
                <w:sz w:val="22"/>
                <w:szCs w:val="22"/>
              </w:rPr>
            </w:pPr>
            <w:r w:rsidRPr="009440F1">
              <w:rPr>
                <w:color w:val="000000"/>
                <w:sz w:val="22"/>
                <w:szCs w:val="22"/>
              </w:rPr>
              <w:t>27217469</w:t>
            </w:r>
          </w:p>
        </w:tc>
        <w:tc>
          <w:tcPr>
            <w:tcW w:w="1720" w:type="dxa"/>
            <w:tcBorders>
              <w:top w:val="nil"/>
              <w:left w:val="nil"/>
              <w:bottom w:val="single" w:sz="4" w:space="0" w:color="auto"/>
              <w:right w:val="single" w:sz="4" w:space="0" w:color="auto"/>
            </w:tcBorders>
            <w:shd w:val="clear" w:color="auto" w:fill="auto"/>
            <w:noWrap/>
            <w:vAlign w:val="bottom"/>
            <w:hideMark/>
          </w:tcPr>
          <w:p w14:paraId="6C56FCB1" w14:textId="77777777" w:rsidR="009440F1" w:rsidRPr="009440F1" w:rsidRDefault="009440F1" w:rsidP="009440F1">
            <w:pPr>
              <w:jc w:val="right"/>
              <w:rPr>
                <w:color w:val="000000"/>
                <w:sz w:val="22"/>
                <w:szCs w:val="22"/>
              </w:rPr>
            </w:pPr>
            <w:r w:rsidRPr="009440F1">
              <w:rPr>
                <w:color w:val="000000"/>
                <w:sz w:val="22"/>
                <w:szCs w:val="22"/>
              </w:rPr>
              <w:t>0,30519614</w:t>
            </w:r>
          </w:p>
        </w:tc>
        <w:tc>
          <w:tcPr>
            <w:tcW w:w="1840" w:type="dxa"/>
            <w:tcBorders>
              <w:top w:val="nil"/>
              <w:left w:val="nil"/>
              <w:bottom w:val="single" w:sz="4" w:space="0" w:color="auto"/>
              <w:right w:val="single" w:sz="4" w:space="0" w:color="auto"/>
            </w:tcBorders>
            <w:shd w:val="clear" w:color="auto" w:fill="auto"/>
            <w:noWrap/>
            <w:vAlign w:val="bottom"/>
            <w:hideMark/>
          </w:tcPr>
          <w:p w14:paraId="6028FC53" w14:textId="77777777" w:rsidR="009440F1" w:rsidRPr="009440F1" w:rsidRDefault="009440F1" w:rsidP="009440F1">
            <w:pPr>
              <w:jc w:val="right"/>
              <w:rPr>
                <w:color w:val="000000"/>
                <w:sz w:val="22"/>
                <w:szCs w:val="22"/>
              </w:rPr>
            </w:pPr>
            <w:r w:rsidRPr="009440F1">
              <w:rPr>
                <w:color w:val="000000"/>
                <w:sz w:val="22"/>
                <w:szCs w:val="22"/>
              </w:rPr>
              <w:t>248559,6714</w:t>
            </w:r>
          </w:p>
        </w:tc>
      </w:tr>
      <w:tr w:rsidR="009440F1" w:rsidRPr="009440F1" w14:paraId="07C5A01C" w14:textId="77777777" w:rsidTr="001E76DA">
        <w:trPr>
          <w:trHeight w:val="600"/>
        </w:trPr>
        <w:tc>
          <w:tcPr>
            <w:tcW w:w="2300" w:type="dxa"/>
            <w:tcBorders>
              <w:top w:val="single" w:sz="4" w:space="0" w:color="auto"/>
              <w:left w:val="single" w:sz="4" w:space="0" w:color="auto"/>
              <w:bottom w:val="single" w:sz="4" w:space="0" w:color="auto"/>
              <w:right w:val="single" w:sz="4" w:space="0" w:color="auto"/>
            </w:tcBorders>
            <w:shd w:val="clear" w:color="auto" w:fill="auto"/>
            <w:hideMark/>
          </w:tcPr>
          <w:p w14:paraId="7A94C164" w14:textId="77777777" w:rsidR="009440F1" w:rsidRPr="009440F1" w:rsidRDefault="009440F1" w:rsidP="009440F1">
            <w:pPr>
              <w:rPr>
                <w:color w:val="000000"/>
                <w:sz w:val="22"/>
                <w:szCs w:val="22"/>
              </w:rPr>
            </w:pPr>
            <w:r w:rsidRPr="009440F1">
              <w:rPr>
                <w:color w:val="000000"/>
                <w:sz w:val="22"/>
                <w:szCs w:val="22"/>
              </w:rPr>
              <w:t>Прочие виды деятельности</w:t>
            </w:r>
          </w:p>
        </w:tc>
        <w:tc>
          <w:tcPr>
            <w:tcW w:w="15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CC0DFE" w14:textId="77777777" w:rsidR="009440F1" w:rsidRPr="009440F1" w:rsidRDefault="009440F1" w:rsidP="009440F1">
            <w:pPr>
              <w:jc w:val="right"/>
              <w:rPr>
                <w:color w:val="000000"/>
                <w:sz w:val="22"/>
                <w:szCs w:val="22"/>
              </w:rPr>
            </w:pPr>
            <w:r w:rsidRPr="009440F1">
              <w:rPr>
                <w:color w:val="000000"/>
                <w:sz w:val="22"/>
                <w:szCs w:val="22"/>
              </w:rPr>
              <w:t>2219</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419C12" w14:textId="77777777" w:rsidR="009440F1" w:rsidRPr="009440F1" w:rsidRDefault="009440F1" w:rsidP="009440F1">
            <w:pPr>
              <w:jc w:val="right"/>
              <w:rPr>
                <w:color w:val="000000"/>
                <w:sz w:val="22"/>
                <w:szCs w:val="22"/>
              </w:rPr>
            </w:pPr>
            <w:r w:rsidRPr="009440F1">
              <w:rPr>
                <w:color w:val="000000"/>
                <w:sz w:val="22"/>
                <w:szCs w:val="22"/>
              </w:rPr>
              <w:t>334171,22</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0D2D5D" w14:textId="77777777" w:rsidR="009440F1" w:rsidRPr="009440F1" w:rsidRDefault="009440F1" w:rsidP="009440F1">
            <w:pPr>
              <w:jc w:val="right"/>
              <w:rPr>
                <w:color w:val="000000"/>
                <w:sz w:val="22"/>
                <w:szCs w:val="22"/>
              </w:rPr>
            </w:pPr>
            <w:r w:rsidRPr="009440F1">
              <w:rPr>
                <w:color w:val="000000"/>
                <w:sz w:val="22"/>
                <w:szCs w:val="22"/>
              </w:rPr>
              <w:t>0,003747144</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9225EC" w14:textId="77777777" w:rsidR="009440F1" w:rsidRPr="009440F1" w:rsidRDefault="009440F1" w:rsidP="009440F1">
            <w:pPr>
              <w:jc w:val="right"/>
              <w:rPr>
                <w:color w:val="000000"/>
                <w:sz w:val="22"/>
                <w:szCs w:val="22"/>
              </w:rPr>
            </w:pPr>
            <w:r w:rsidRPr="009440F1">
              <w:rPr>
                <w:color w:val="000000"/>
                <w:sz w:val="22"/>
                <w:szCs w:val="22"/>
              </w:rPr>
              <w:t>3051,771223</w:t>
            </w:r>
          </w:p>
        </w:tc>
      </w:tr>
      <w:tr w:rsidR="009440F1" w:rsidRPr="009440F1" w14:paraId="6B4E1D25" w14:textId="77777777" w:rsidTr="001E76DA">
        <w:trPr>
          <w:trHeight w:val="300"/>
        </w:trPr>
        <w:tc>
          <w:tcPr>
            <w:tcW w:w="2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9C0FB0" w14:textId="77777777" w:rsidR="009440F1" w:rsidRPr="009440F1" w:rsidRDefault="009440F1" w:rsidP="009440F1">
            <w:pPr>
              <w:rPr>
                <w:color w:val="000000"/>
                <w:sz w:val="22"/>
                <w:szCs w:val="22"/>
              </w:rPr>
            </w:pPr>
            <w:r w:rsidRPr="009440F1">
              <w:rPr>
                <w:color w:val="000000"/>
                <w:sz w:val="22"/>
                <w:szCs w:val="22"/>
              </w:rPr>
              <w:t xml:space="preserve">По декларации </w:t>
            </w:r>
          </w:p>
        </w:tc>
        <w:tc>
          <w:tcPr>
            <w:tcW w:w="1579"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5512B1A5" w14:textId="77777777" w:rsidR="009440F1" w:rsidRPr="009440F1" w:rsidRDefault="009440F1" w:rsidP="009440F1">
            <w:pPr>
              <w:jc w:val="right"/>
              <w:rPr>
                <w:color w:val="000000"/>
                <w:sz w:val="22"/>
                <w:szCs w:val="22"/>
              </w:rPr>
            </w:pPr>
            <w:r w:rsidRPr="009440F1">
              <w:rPr>
                <w:color w:val="000000"/>
                <w:sz w:val="22"/>
                <w:szCs w:val="22"/>
              </w:rPr>
              <w:t>814426</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35F78F" w14:textId="77777777" w:rsidR="009440F1" w:rsidRPr="009440F1" w:rsidRDefault="009440F1" w:rsidP="009440F1">
            <w:pPr>
              <w:jc w:val="right"/>
              <w:rPr>
                <w:color w:val="000000"/>
                <w:sz w:val="22"/>
                <w:szCs w:val="22"/>
              </w:rPr>
            </w:pPr>
            <w:r w:rsidRPr="009440F1">
              <w:rPr>
                <w:color w:val="000000"/>
                <w:sz w:val="22"/>
                <w:szCs w:val="22"/>
              </w:rPr>
              <w:t>89180253,09</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670304" w14:textId="77777777" w:rsidR="009440F1" w:rsidRPr="009440F1" w:rsidRDefault="009440F1" w:rsidP="009440F1">
            <w:pPr>
              <w:rPr>
                <w:color w:val="000000"/>
                <w:sz w:val="22"/>
                <w:szCs w:val="22"/>
              </w:rPr>
            </w:pPr>
            <w:r w:rsidRPr="009440F1">
              <w:rPr>
                <w:color w:val="000000"/>
                <w:sz w:val="22"/>
                <w:szCs w:val="22"/>
              </w:rPr>
              <w:t> </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EB70AB" w14:textId="77777777" w:rsidR="009440F1" w:rsidRPr="009440F1" w:rsidRDefault="009440F1" w:rsidP="009440F1">
            <w:pPr>
              <w:jc w:val="right"/>
              <w:rPr>
                <w:color w:val="000000"/>
                <w:sz w:val="22"/>
                <w:szCs w:val="22"/>
              </w:rPr>
            </w:pPr>
            <w:r w:rsidRPr="009440F1">
              <w:rPr>
                <w:color w:val="000000"/>
                <w:sz w:val="22"/>
                <w:szCs w:val="22"/>
              </w:rPr>
              <w:t>814426</w:t>
            </w:r>
          </w:p>
        </w:tc>
      </w:tr>
    </w:tbl>
    <w:p w14:paraId="2EC10A28" w14:textId="77777777" w:rsidR="009440F1" w:rsidRPr="009440F1" w:rsidRDefault="009440F1" w:rsidP="009440F1">
      <w:pPr>
        <w:tabs>
          <w:tab w:val="left" w:pos="1134"/>
        </w:tabs>
        <w:jc w:val="both"/>
        <w:rPr>
          <w:b/>
          <w:color w:val="FF0000"/>
          <w:sz w:val="32"/>
          <w:szCs w:val="32"/>
          <w:u w:val="single"/>
        </w:rPr>
      </w:pPr>
      <w:r w:rsidRPr="009440F1">
        <w:rPr>
          <w:color w:val="FF0000"/>
          <w:sz w:val="28"/>
          <w:szCs w:val="28"/>
        </w:rPr>
        <w:t xml:space="preserve">        </w:t>
      </w:r>
    </w:p>
    <w:p w14:paraId="3EAF61CB" w14:textId="77777777" w:rsidR="009440F1" w:rsidRPr="009440F1" w:rsidRDefault="009440F1" w:rsidP="009440F1">
      <w:pPr>
        <w:tabs>
          <w:tab w:val="left" w:pos="1134"/>
        </w:tabs>
        <w:ind w:firstLine="709"/>
        <w:jc w:val="both"/>
        <w:rPr>
          <w:sz w:val="28"/>
          <w:szCs w:val="28"/>
        </w:rPr>
      </w:pPr>
      <w:r w:rsidRPr="009440F1">
        <w:rPr>
          <w:sz w:val="28"/>
          <w:szCs w:val="28"/>
        </w:rPr>
        <w:t>Недополученные доходы за прошлые периоды регулирования (2020 год) учтены в размере - 1543,53 тыс. руб. согласно прилагаемому расчету.</w:t>
      </w:r>
    </w:p>
    <w:p w14:paraId="69478A9A" w14:textId="77777777" w:rsidR="009440F1" w:rsidRPr="009440F1" w:rsidRDefault="009440F1" w:rsidP="009440F1">
      <w:pPr>
        <w:tabs>
          <w:tab w:val="left" w:pos="1134"/>
        </w:tabs>
        <w:ind w:firstLine="709"/>
        <w:jc w:val="both"/>
        <w:rPr>
          <w:sz w:val="28"/>
          <w:szCs w:val="28"/>
        </w:rPr>
      </w:pPr>
    </w:p>
    <w:tbl>
      <w:tblPr>
        <w:tblW w:w="9129" w:type="dxa"/>
        <w:tblInd w:w="113" w:type="dxa"/>
        <w:tblLook w:val="04A0" w:firstRow="1" w:lastRow="0" w:firstColumn="1" w:lastColumn="0" w:noHBand="0" w:noVBand="1"/>
      </w:tblPr>
      <w:tblGrid>
        <w:gridCol w:w="1879"/>
        <w:gridCol w:w="1756"/>
        <w:gridCol w:w="1757"/>
        <w:gridCol w:w="1883"/>
        <w:gridCol w:w="1957"/>
      </w:tblGrid>
      <w:tr w:rsidR="009440F1" w:rsidRPr="009440F1" w14:paraId="5F82F96B" w14:textId="77777777" w:rsidTr="00EE175E">
        <w:trPr>
          <w:trHeight w:val="248"/>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9D1853" w14:textId="77777777" w:rsidR="009440F1" w:rsidRPr="009440F1" w:rsidRDefault="009440F1" w:rsidP="009440F1">
            <w:pPr>
              <w:rPr>
                <w:color w:val="000000"/>
              </w:rPr>
            </w:pPr>
            <w:r w:rsidRPr="009440F1">
              <w:rPr>
                <w:color w:val="000000"/>
              </w:rPr>
              <w:t> </w:t>
            </w:r>
          </w:p>
        </w:tc>
        <w:tc>
          <w:tcPr>
            <w:tcW w:w="1776" w:type="dxa"/>
            <w:tcBorders>
              <w:top w:val="single" w:sz="4" w:space="0" w:color="auto"/>
              <w:left w:val="nil"/>
              <w:bottom w:val="single" w:sz="4" w:space="0" w:color="auto"/>
              <w:right w:val="single" w:sz="4" w:space="0" w:color="auto"/>
            </w:tcBorders>
            <w:shd w:val="clear" w:color="auto" w:fill="auto"/>
            <w:noWrap/>
            <w:vAlign w:val="bottom"/>
            <w:hideMark/>
          </w:tcPr>
          <w:p w14:paraId="3DBB14F3" w14:textId="77777777" w:rsidR="009440F1" w:rsidRPr="009440F1" w:rsidRDefault="009440F1" w:rsidP="009440F1">
            <w:pPr>
              <w:rPr>
                <w:color w:val="000000"/>
              </w:rPr>
            </w:pPr>
            <w:r w:rsidRPr="009440F1">
              <w:rPr>
                <w:color w:val="000000"/>
              </w:rPr>
              <w:t>Выручка план, тыс. руб.</w:t>
            </w:r>
          </w:p>
        </w:tc>
        <w:tc>
          <w:tcPr>
            <w:tcW w:w="1777" w:type="dxa"/>
            <w:tcBorders>
              <w:top w:val="single" w:sz="4" w:space="0" w:color="auto"/>
              <w:left w:val="nil"/>
              <w:bottom w:val="single" w:sz="4" w:space="0" w:color="auto"/>
              <w:right w:val="single" w:sz="4" w:space="0" w:color="auto"/>
            </w:tcBorders>
            <w:shd w:val="clear" w:color="auto" w:fill="auto"/>
            <w:noWrap/>
            <w:vAlign w:val="bottom"/>
            <w:hideMark/>
          </w:tcPr>
          <w:p w14:paraId="4D1F7E3A" w14:textId="77777777" w:rsidR="009440F1" w:rsidRPr="009440F1" w:rsidRDefault="009440F1" w:rsidP="009440F1">
            <w:pPr>
              <w:rPr>
                <w:color w:val="000000"/>
              </w:rPr>
            </w:pPr>
            <w:r w:rsidRPr="009440F1">
              <w:rPr>
                <w:color w:val="000000"/>
              </w:rPr>
              <w:t>Факт объем, м3</w:t>
            </w:r>
          </w:p>
        </w:tc>
        <w:tc>
          <w:tcPr>
            <w:tcW w:w="1904" w:type="dxa"/>
            <w:tcBorders>
              <w:top w:val="single" w:sz="4" w:space="0" w:color="auto"/>
              <w:left w:val="nil"/>
              <w:bottom w:val="single" w:sz="4" w:space="0" w:color="auto"/>
              <w:right w:val="single" w:sz="4" w:space="0" w:color="auto"/>
            </w:tcBorders>
            <w:shd w:val="clear" w:color="auto" w:fill="auto"/>
            <w:noWrap/>
            <w:vAlign w:val="bottom"/>
            <w:hideMark/>
          </w:tcPr>
          <w:p w14:paraId="4C3A49A4" w14:textId="77777777" w:rsidR="009440F1" w:rsidRPr="009440F1" w:rsidRDefault="009440F1" w:rsidP="009440F1">
            <w:pPr>
              <w:rPr>
                <w:color w:val="000000"/>
              </w:rPr>
            </w:pPr>
            <w:r w:rsidRPr="009440F1">
              <w:rPr>
                <w:color w:val="000000"/>
              </w:rPr>
              <w:t>Выручка факт, тыс.  руб.</w:t>
            </w:r>
          </w:p>
        </w:tc>
        <w:tc>
          <w:tcPr>
            <w:tcW w:w="1772" w:type="dxa"/>
            <w:tcBorders>
              <w:top w:val="single" w:sz="4" w:space="0" w:color="auto"/>
              <w:left w:val="nil"/>
              <w:bottom w:val="single" w:sz="4" w:space="0" w:color="auto"/>
              <w:right w:val="single" w:sz="4" w:space="0" w:color="auto"/>
            </w:tcBorders>
            <w:shd w:val="clear" w:color="auto" w:fill="auto"/>
            <w:noWrap/>
            <w:vAlign w:val="bottom"/>
            <w:hideMark/>
          </w:tcPr>
          <w:p w14:paraId="7327F8DC" w14:textId="77777777" w:rsidR="009440F1" w:rsidRPr="009440F1" w:rsidRDefault="009440F1" w:rsidP="009440F1">
            <w:pPr>
              <w:rPr>
                <w:color w:val="000000"/>
              </w:rPr>
            </w:pPr>
            <w:r w:rsidRPr="009440F1">
              <w:rPr>
                <w:color w:val="000000"/>
              </w:rPr>
              <w:t>Недополученные доходы, тыс. руб.</w:t>
            </w:r>
          </w:p>
        </w:tc>
      </w:tr>
      <w:tr w:rsidR="009440F1" w:rsidRPr="009440F1" w14:paraId="2FCA2C92" w14:textId="77777777" w:rsidTr="00EE175E">
        <w:trPr>
          <w:trHeight w:val="248"/>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3EA7747C" w14:textId="77777777" w:rsidR="009440F1" w:rsidRPr="009440F1" w:rsidRDefault="009440F1" w:rsidP="009440F1">
            <w:pPr>
              <w:rPr>
                <w:color w:val="000000"/>
              </w:rPr>
            </w:pPr>
            <w:r w:rsidRPr="009440F1">
              <w:rPr>
                <w:color w:val="000000"/>
              </w:rPr>
              <w:t xml:space="preserve"> 1 полугодие 2020</w:t>
            </w:r>
          </w:p>
        </w:tc>
        <w:tc>
          <w:tcPr>
            <w:tcW w:w="1776" w:type="dxa"/>
            <w:tcBorders>
              <w:top w:val="nil"/>
              <w:left w:val="nil"/>
              <w:bottom w:val="single" w:sz="4" w:space="0" w:color="auto"/>
              <w:right w:val="single" w:sz="4" w:space="0" w:color="auto"/>
            </w:tcBorders>
            <w:shd w:val="clear" w:color="auto" w:fill="auto"/>
            <w:vAlign w:val="center"/>
            <w:hideMark/>
          </w:tcPr>
          <w:p w14:paraId="392C8121" w14:textId="77777777" w:rsidR="009440F1" w:rsidRPr="009440F1" w:rsidRDefault="009440F1" w:rsidP="009440F1">
            <w:pPr>
              <w:jc w:val="right"/>
            </w:pPr>
            <w:r w:rsidRPr="009440F1">
              <w:t xml:space="preserve">14 632,28 </w:t>
            </w:r>
          </w:p>
        </w:tc>
        <w:tc>
          <w:tcPr>
            <w:tcW w:w="1777" w:type="dxa"/>
            <w:tcBorders>
              <w:top w:val="nil"/>
              <w:left w:val="nil"/>
              <w:bottom w:val="single" w:sz="4" w:space="0" w:color="auto"/>
              <w:right w:val="single" w:sz="4" w:space="0" w:color="auto"/>
            </w:tcBorders>
            <w:shd w:val="clear" w:color="auto" w:fill="auto"/>
            <w:noWrap/>
            <w:vAlign w:val="bottom"/>
            <w:hideMark/>
          </w:tcPr>
          <w:p w14:paraId="7B629EC9" w14:textId="77777777" w:rsidR="009440F1" w:rsidRPr="009440F1" w:rsidRDefault="009440F1" w:rsidP="009440F1">
            <w:pPr>
              <w:jc w:val="right"/>
              <w:rPr>
                <w:color w:val="000000"/>
              </w:rPr>
            </w:pPr>
            <w:r w:rsidRPr="009440F1">
              <w:rPr>
                <w:color w:val="000000"/>
              </w:rPr>
              <w:t>77 971,76</w:t>
            </w:r>
          </w:p>
        </w:tc>
        <w:tc>
          <w:tcPr>
            <w:tcW w:w="1904" w:type="dxa"/>
            <w:tcBorders>
              <w:top w:val="nil"/>
              <w:left w:val="nil"/>
              <w:bottom w:val="single" w:sz="4" w:space="0" w:color="auto"/>
              <w:right w:val="single" w:sz="4" w:space="0" w:color="auto"/>
            </w:tcBorders>
            <w:shd w:val="clear" w:color="auto" w:fill="auto"/>
            <w:noWrap/>
            <w:vAlign w:val="bottom"/>
            <w:hideMark/>
          </w:tcPr>
          <w:p w14:paraId="11727005" w14:textId="77777777" w:rsidR="009440F1" w:rsidRPr="009440F1" w:rsidRDefault="009440F1" w:rsidP="009440F1">
            <w:pPr>
              <w:jc w:val="right"/>
              <w:rPr>
                <w:color w:val="000000"/>
              </w:rPr>
            </w:pPr>
            <w:r w:rsidRPr="009440F1">
              <w:rPr>
                <w:color w:val="000000"/>
              </w:rPr>
              <w:t>13930,43464</w:t>
            </w:r>
          </w:p>
        </w:tc>
        <w:tc>
          <w:tcPr>
            <w:tcW w:w="1772" w:type="dxa"/>
            <w:tcBorders>
              <w:top w:val="nil"/>
              <w:left w:val="nil"/>
              <w:bottom w:val="single" w:sz="4" w:space="0" w:color="auto"/>
              <w:right w:val="single" w:sz="4" w:space="0" w:color="auto"/>
            </w:tcBorders>
            <w:shd w:val="clear" w:color="auto" w:fill="auto"/>
            <w:noWrap/>
            <w:vAlign w:val="bottom"/>
            <w:hideMark/>
          </w:tcPr>
          <w:p w14:paraId="6E4031FA" w14:textId="77777777" w:rsidR="009440F1" w:rsidRPr="009440F1" w:rsidRDefault="009440F1" w:rsidP="009440F1">
            <w:pPr>
              <w:rPr>
                <w:color w:val="000000"/>
              </w:rPr>
            </w:pPr>
            <w:r w:rsidRPr="009440F1">
              <w:rPr>
                <w:color w:val="000000"/>
              </w:rPr>
              <w:t> </w:t>
            </w:r>
          </w:p>
        </w:tc>
      </w:tr>
      <w:tr w:rsidR="009440F1" w:rsidRPr="009440F1" w14:paraId="68028272" w14:textId="77777777" w:rsidTr="00EE175E">
        <w:trPr>
          <w:trHeight w:val="241"/>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7A1CB47A" w14:textId="77777777" w:rsidR="009440F1" w:rsidRPr="009440F1" w:rsidRDefault="009440F1" w:rsidP="009440F1">
            <w:pPr>
              <w:rPr>
                <w:color w:val="000000"/>
              </w:rPr>
            </w:pPr>
            <w:r w:rsidRPr="009440F1">
              <w:rPr>
                <w:color w:val="000000"/>
              </w:rPr>
              <w:t>2 полугодие 2020</w:t>
            </w:r>
          </w:p>
        </w:tc>
        <w:tc>
          <w:tcPr>
            <w:tcW w:w="1776" w:type="dxa"/>
            <w:tcBorders>
              <w:top w:val="nil"/>
              <w:left w:val="nil"/>
              <w:bottom w:val="single" w:sz="4" w:space="0" w:color="auto"/>
              <w:right w:val="single" w:sz="4" w:space="0" w:color="auto"/>
            </w:tcBorders>
            <w:shd w:val="clear" w:color="auto" w:fill="auto"/>
            <w:vAlign w:val="center"/>
            <w:hideMark/>
          </w:tcPr>
          <w:p w14:paraId="3A44AB8D" w14:textId="77777777" w:rsidR="009440F1" w:rsidRPr="009440F1" w:rsidRDefault="009440F1" w:rsidP="009440F1">
            <w:pPr>
              <w:jc w:val="right"/>
            </w:pPr>
            <w:r w:rsidRPr="009440F1">
              <w:t xml:space="preserve">15 832,03 </w:t>
            </w:r>
          </w:p>
        </w:tc>
        <w:tc>
          <w:tcPr>
            <w:tcW w:w="1777" w:type="dxa"/>
            <w:tcBorders>
              <w:top w:val="nil"/>
              <w:left w:val="nil"/>
              <w:bottom w:val="single" w:sz="4" w:space="0" w:color="auto"/>
              <w:right w:val="single" w:sz="4" w:space="0" w:color="auto"/>
            </w:tcBorders>
            <w:shd w:val="clear" w:color="auto" w:fill="auto"/>
            <w:noWrap/>
            <w:vAlign w:val="bottom"/>
            <w:hideMark/>
          </w:tcPr>
          <w:p w14:paraId="7776042E" w14:textId="77777777" w:rsidR="009440F1" w:rsidRPr="009440F1" w:rsidRDefault="009440F1" w:rsidP="009440F1">
            <w:pPr>
              <w:jc w:val="right"/>
              <w:rPr>
                <w:color w:val="000000"/>
              </w:rPr>
            </w:pPr>
            <w:r w:rsidRPr="009440F1">
              <w:rPr>
                <w:color w:val="000000"/>
              </w:rPr>
              <w:t>77 545,65</w:t>
            </w:r>
          </w:p>
        </w:tc>
        <w:tc>
          <w:tcPr>
            <w:tcW w:w="1904" w:type="dxa"/>
            <w:tcBorders>
              <w:top w:val="nil"/>
              <w:left w:val="nil"/>
              <w:bottom w:val="single" w:sz="4" w:space="0" w:color="auto"/>
              <w:right w:val="single" w:sz="4" w:space="0" w:color="auto"/>
            </w:tcBorders>
            <w:shd w:val="clear" w:color="auto" w:fill="auto"/>
            <w:noWrap/>
            <w:vAlign w:val="bottom"/>
            <w:hideMark/>
          </w:tcPr>
          <w:p w14:paraId="058B4F40" w14:textId="77777777" w:rsidR="009440F1" w:rsidRPr="009440F1" w:rsidRDefault="009440F1" w:rsidP="009440F1">
            <w:pPr>
              <w:jc w:val="right"/>
              <w:rPr>
                <w:color w:val="000000"/>
              </w:rPr>
            </w:pPr>
            <w:r w:rsidRPr="009440F1">
              <w:rPr>
                <w:color w:val="000000"/>
              </w:rPr>
              <w:t>14990,34921</w:t>
            </w:r>
          </w:p>
        </w:tc>
        <w:tc>
          <w:tcPr>
            <w:tcW w:w="1772" w:type="dxa"/>
            <w:tcBorders>
              <w:top w:val="nil"/>
              <w:left w:val="nil"/>
              <w:bottom w:val="single" w:sz="4" w:space="0" w:color="auto"/>
              <w:right w:val="single" w:sz="4" w:space="0" w:color="auto"/>
            </w:tcBorders>
            <w:shd w:val="clear" w:color="auto" w:fill="auto"/>
            <w:noWrap/>
            <w:vAlign w:val="bottom"/>
            <w:hideMark/>
          </w:tcPr>
          <w:p w14:paraId="4C6C0B83" w14:textId="77777777" w:rsidR="009440F1" w:rsidRPr="009440F1" w:rsidRDefault="009440F1" w:rsidP="009440F1">
            <w:pPr>
              <w:rPr>
                <w:color w:val="000000"/>
              </w:rPr>
            </w:pPr>
            <w:r w:rsidRPr="009440F1">
              <w:rPr>
                <w:color w:val="000000"/>
              </w:rPr>
              <w:t> </w:t>
            </w:r>
          </w:p>
        </w:tc>
      </w:tr>
      <w:tr w:rsidR="009440F1" w:rsidRPr="009440F1" w14:paraId="0C5CAD85" w14:textId="77777777" w:rsidTr="00EE175E">
        <w:trPr>
          <w:trHeight w:val="248"/>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435331CC" w14:textId="77777777" w:rsidR="009440F1" w:rsidRPr="009440F1" w:rsidRDefault="009440F1" w:rsidP="009440F1">
            <w:pPr>
              <w:rPr>
                <w:color w:val="000000"/>
              </w:rPr>
            </w:pPr>
            <w:r w:rsidRPr="009440F1">
              <w:rPr>
                <w:color w:val="000000"/>
              </w:rPr>
              <w:t>ИТОГО 2020 год</w:t>
            </w:r>
          </w:p>
        </w:tc>
        <w:tc>
          <w:tcPr>
            <w:tcW w:w="1776" w:type="dxa"/>
            <w:tcBorders>
              <w:top w:val="nil"/>
              <w:left w:val="nil"/>
              <w:bottom w:val="single" w:sz="4" w:space="0" w:color="auto"/>
              <w:right w:val="single" w:sz="4" w:space="0" w:color="auto"/>
            </w:tcBorders>
            <w:shd w:val="clear" w:color="auto" w:fill="auto"/>
            <w:noWrap/>
            <w:vAlign w:val="bottom"/>
            <w:hideMark/>
          </w:tcPr>
          <w:p w14:paraId="69AA258A" w14:textId="77777777" w:rsidR="009440F1" w:rsidRPr="009440F1" w:rsidRDefault="009440F1" w:rsidP="009440F1">
            <w:pPr>
              <w:jc w:val="right"/>
              <w:rPr>
                <w:color w:val="000000"/>
              </w:rPr>
            </w:pPr>
            <w:r w:rsidRPr="009440F1">
              <w:rPr>
                <w:color w:val="000000"/>
              </w:rPr>
              <w:t xml:space="preserve">30 464,31 </w:t>
            </w:r>
          </w:p>
        </w:tc>
        <w:tc>
          <w:tcPr>
            <w:tcW w:w="1777" w:type="dxa"/>
            <w:tcBorders>
              <w:top w:val="nil"/>
              <w:left w:val="nil"/>
              <w:bottom w:val="single" w:sz="4" w:space="0" w:color="auto"/>
              <w:right w:val="single" w:sz="4" w:space="0" w:color="auto"/>
            </w:tcBorders>
            <w:shd w:val="clear" w:color="auto" w:fill="auto"/>
            <w:noWrap/>
            <w:vAlign w:val="bottom"/>
            <w:hideMark/>
          </w:tcPr>
          <w:p w14:paraId="3F6F1572" w14:textId="77777777" w:rsidR="009440F1" w:rsidRPr="009440F1" w:rsidRDefault="009440F1" w:rsidP="009440F1">
            <w:pPr>
              <w:jc w:val="right"/>
              <w:rPr>
                <w:color w:val="000000"/>
              </w:rPr>
            </w:pPr>
            <w:r w:rsidRPr="009440F1">
              <w:rPr>
                <w:color w:val="000000"/>
              </w:rPr>
              <w:t>155 517,41</w:t>
            </w:r>
          </w:p>
        </w:tc>
        <w:tc>
          <w:tcPr>
            <w:tcW w:w="1904" w:type="dxa"/>
            <w:tcBorders>
              <w:top w:val="nil"/>
              <w:left w:val="nil"/>
              <w:bottom w:val="single" w:sz="4" w:space="0" w:color="auto"/>
              <w:right w:val="single" w:sz="4" w:space="0" w:color="auto"/>
            </w:tcBorders>
            <w:shd w:val="clear" w:color="auto" w:fill="auto"/>
            <w:noWrap/>
            <w:vAlign w:val="bottom"/>
            <w:hideMark/>
          </w:tcPr>
          <w:p w14:paraId="239688FD" w14:textId="77777777" w:rsidR="009440F1" w:rsidRPr="009440F1" w:rsidRDefault="009440F1" w:rsidP="009440F1">
            <w:pPr>
              <w:jc w:val="right"/>
              <w:rPr>
                <w:color w:val="000000"/>
              </w:rPr>
            </w:pPr>
            <w:r w:rsidRPr="009440F1">
              <w:rPr>
                <w:color w:val="000000"/>
              </w:rPr>
              <w:t>28920,78386</w:t>
            </w:r>
          </w:p>
        </w:tc>
        <w:tc>
          <w:tcPr>
            <w:tcW w:w="1772" w:type="dxa"/>
            <w:tcBorders>
              <w:top w:val="nil"/>
              <w:left w:val="nil"/>
              <w:bottom w:val="single" w:sz="4" w:space="0" w:color="auto"/>
              <w:right w:val="single" w:sz="4" w:space="0" w:color="auto"/>
            </w:tcBorders>
            <w:shd w:val="clear" w:color="auto" w:fill="auto"/>
            <w:noWrap/>
            <w:vAlign w:val="bottom"/>
            <w:hideMark/>
          </w:tcPr>
          <w:p w14:paraId="61120BD4" w14:textId="77777777" w:rsidR="009440F1" w:rsidRPr="009440F1" w:rsidRDefault="009440F1" w:rsidP="009440F1">
            <w:pPr>
              <w:jc w:val="right"/>
              <w:rPr>
                <w:b/>
                <w:bCs/>
                <w:color w:val="000000"/>
              </w:rPr>
            </w:pPr>
            <w:r w:rsidRPr="009440F1">
              <w:rPr>
                <w:b/>
                <w:bCs/>
                <w:color w:val="000000"/>
              </w:rPr>
              <w:t xml:space="preserve">1 543,53 </w:t>
            </w:r>
          </w:p>
        </w:tc>
      </w:tr>
    </w:tbl>
    <w:p w14:paraId="5A797133" w14:textId="77777777" w:rsidR="009440F1" w:rsidRPr="009440F1" w:rsidRDefault="009440F1" w:rsidP="009440F1">
      <w:pPr>
        <w:tabs>
          <w:tab w:val="left" w:pos="1134"/>
        </w:tabs>
        <w:ind w:firstLine="709"/>
        <w:jc w:val="both"/>
        <w:rPr>
          <w:color w:val="FF0000"/>
          <w:sz w:val="28"/>
          <w:szCs w:val="28"/>
        </w:rPr>
      </w:pPr>
    </w:p>
    <w:p w14:paraId="7FF89FF8" w14:textId="77777777" w:rsidR="009440F1" w:rsidRPr="009440F1" w:rsidRDefault="009440F1" w:rsidP="009440F1">
      <w:pPr>
        <w:tabs>
          <w:tab w:val="left" w:pos="874"/>
        </w:tabs>
        <w:autoSpaceDE w:val="0"/>
        <w:autoSpaceDN w:val="0"/>
        <w:adjustRightInd w:val="0"/>
        <w:spacing w:before="53"/>
        <w:jc w:val="center"/>
        <w:rPr>
          <w:b/>
          <w:sz w:val="32"/>
          <w:szCs w:val="32"/>
          <w:u w:val="single"/>
        </w:rPr>
      </w:pPr>
      <w:r w:rsidRPr="009440F1">
        <w:rPr>
          <w:b/>
          <w:sz w:val="32"/>
          <w:szCs w:val="32"/>
          <w:u w:val="single"/>
          <w:lang w:val="en-US"/>
        </w:rPr>
        <w:t>IV</w:t>
      </w:r>
      <w:r w:rsidRPr="009440F1">
        <w:rPr>
          <w:b/>
          <w:sz w:val="32"/>
          <w:szCs w:val="32"/>
          <w:u w:val="single"/>
        </w:rPr>
        <w:t>.Нормативная прибыль</w:t>
      </w:r>
    </w:p>
    <w:p w14:paraId="001DE343" w14:textId="77777777" w:rsidR="009440F1" w:rsidRPr="009440F1" w:rsidRDefault="009440F1" w:rsidP="009440F1">
      <w:pPr>
        <w:tabs>
          <w:tab w:val="left" w:pos="874"/>
        </w:tabs>
        <w:autoSpaceDE w:val="0"/>
        <w:autoSpaceDN w:val="0"/>
        <w:adjustRightInd w:val="0"/>
        <w:spacing w:before="53"/>
        <w:ind w:left="426" w:firstLine="425"/>
        <w:jc w:val="center"/>
        <w:rPr>
          <w:b/>
          <w:sz w:val="32"/>
          <w:szCs w:val="32"/>
          <w:u w:val="single"/>
        </w:rPr>
      </w:pPr>
    </w:p>
    <w:p w14:paraId="15A41FB0" w14:textId="77777777" w:rsidR="009440F1" w:rsidRPr="009440F1" w:rsidRDefault="009440F1" w:rsidP="009440F1">
      <w:pPr>
        <w:tabs>
          <w:tab w:val="left" w:pos="1134"/>
        </w:tabs>
        <w:ind w:firstLine="851"/>
        <w:jc w:val="both"/>
        <w:rPr>
          <w:bCs/>
          <w:sz w:val="28"/>
          <w:szCs w:val="28"/>
        </w:rPr>
      </w:pPr>
      <w:r w:rsidRPr="009440F1">
        <w:rPr>
          <w:bCs/>
          <w:sz w:val="28"/>
          <w:szCs w:val="28"/>
        </w:rPr>
        <w:t>В соответствии с п. 86 Методических указаний величина нормативной прибыли на i-й год, определяется в соответствии с формулой 30.1 Методических указаний, за исключением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w:t>
      </w:r>
    </w:p>
    <w:p w14:paraId="54606C11" w14:textId="77777777" w:rsidR="009440F1" w:rsidRPr="009440F1" w:rsidRDefault="009440F1" w:rsidP="009440F1">
      <w:pPr>
        <w:tabs>
          <w:tab w:val="left" w:pos="1134"/>
        </w:tabs>
        <w:ind w:firstLine="425"/>
        <w:jc w:val="both"/>
        <w:rPr>
          <w:bCs/>
          <w:sz w:val="28"/>
          <w:szCs w:val="28"/>
        </w:rPr>
      </w:pPr>
      <w:r w:rsidRPr="009440F1">
        <w:rPr>
          <w:bCs/>
          <w:sz w:val="28"/>
          <w:szCs w:val="28"/>
        </w:rPr>
        <w:t>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нормативная прибыль определяется в соответствии с формулой 31 настоящего пункта.</w:t>
      </w:r>
    </w:p>
    <w:p w14:paraId="121EBB2D" w14:textId="77777777" w:rsidR="009440F1" w:rsidRPr="009440F1" w:rsidRDefault="009440F1" w:rsidP="009440F1">
      <w:pPr>
        <w:tabs>
          <w:tab w:val="left" w:pos="1134"/>
        </w:tabs>
        <w:ind w:left="426" w:firstLine="425"/>
        <w:jc w:val="both"/>
        <w:rPr>
          <w:bCs/>
          <w:sz w:val="12"/>
          <w:szCs w:val="28"/>
        </w:rPr>
      </w:pPr>
    </w:p>
    <w:p w14:paraId="3FFF61B9" w14:textId="1586CF84" w:rsidR="009440F1" w:rsidRPr="009440F1" w:rsidRDefault="009440F1" w:rsidP="009440F1">
      <w:pPr>
        <w:tabs>
          <w:tab w:val="left" w:pos="1134"/>
        </w:tabs>
        <w:ind w:left="426" w:firstLine="425"/>
        <w:jc w:val="center"/>
        <w:rPr>
          <w:position w:val="-11"/>
          <w:sz w:val="28"/>
          <w:szCs w:val="20"/>
        </w:rPr>
      </w:pPr>
      <w:r w:rsidRPr="009440F1">
        <w:rPr>
          <w:noProof/>
          <w:position w:val="-11"/>
          <w:sz w:val="28"/>
          <w:szCs w:val="20"/>
        </w:rPr>
        <w:drawing>
          <wp:inline distT="0" distB="0" distL="0" distR="0" wp14:anchorId="756057F3" wp14:editId="3F575C90">
            <wp:extent cx="3381375" cy="390525"/>
            <wp:effectExtent l="0" t="0" r="0" b="0"/>
            <wp:docPr id="2437" name="Рисунок 2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381375" cy="390525"/>
                    </a:xfrm>
                    <a:prstGeom prst="rect">
                      <a:avLst/>
                    </a:prstGeom>
                    <a:noFill/>
                    <a:ln>
                      <a:noFill/>
                    </a:ln>
                  </pic:spPr>
                </pic:pic>
              </a:graphicData>
            </a:graphic>
          </wp:inline>
        </w:drawing>
      </w:r>
    </w:p>
    <w:p w14:paraId="4354CEC6" w14:textId="77777777" w:rsidR="009440F1" w:rsidRPr="009440F1" w:rsidRDefault="009440F1" w:rsidP="009440F1">
      <w:pPr>
        <w:tabs>
          <w:tab w:val="left" w:pos="1134"/>
        </w:tabs>
        <w:ind w:left="426" w:firstLine="425"/>
        <w:jc w:val="center"/>
        <w:rPr>
          <w:position w:val="-11"/>
          <w:sz w:val="10"/>
          <w:szCs w:val="20"/>
        </w:rPr>
      </w:pPr>
    </w:p>
    <w:p w14:paraId="278D503B" w14:textId="27255B9F" w:rsidR="009440F1" w:rsidRPr="009440F1" w:rsidRDefault="009440F1" w:rsidP="009440F1">
      <w:pPr>
        <w:tabs>
          <w:tab w:val="left" w:pos="1134"/>
        </w:tabs>
        <w:ind w:left="426" w:firstLine="425"/>
        <w:jc w:val="center"/>
        <w:rPr>
          <w:bCs/>
          <w:sz w:val="28"/>
          <w:szCs w:val="28"/>
        </w:rPr>
      </w:pPr>
      <w:r w:rsidRPr="009440F1">
        <w:rPr>
          <w:noProof/>
          <w:position w:val="-11"/>
          <w:szCs w:val="20"/>
        </w:rPr>
        <w:lastRenderedPageBreak/>
        <w:drawing>
          <wp:inline distT="0" distB="0" distL="0" distR="0" wp14:anchorId="0C1AFEA1" wp14:editId="14FF7482">
            <wp:extent cx="2505075" cy="371475"/>
            <wp:effectExtent l="0" t="0" r="9525" b="0"/>
            <wp:docPr id="2436" name="Рисунок 2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505075" cy="371475"/>
                    </a:xfrm>
                    <a:prstGeom prst="rect">
                      <a:avLst/>
                    </a:prstGeom>
                    <a:noFill/>
                    <a:ln>
                      <a:noFill/>
                    </a:ln>
                  </pic:spPr>
                </pic:pic>
              </a:graphicData>
            </a:graphic>
          </wp:inline>
        </w:drawing>
      </w:r>
    </w:p>
    <w:p w14:paraId="734BBA27" w14:textId="77777777" w:rsidR="009440F1" w:rsidRPr="009440F1" w:rsidRDefault="009440F1" w:rsidP="009440F1">
      <w:pPr>
        <w:tabs>
          <w:tab w:val="left" w:pos="1134"/>
        </w:tabs>
        <w:ind w:left="426" w:firstLine="425"/>
        <w:jc w:val="both"/>
        <w:rPr>
          <w:bCs/>
          <w:sz w:val="28"/>
          <w:szCs w:val="28"/>
        </w:rPr>
      </w:pPr>
      <w:r w:rsidRPr="009440F1">
        <w:rPr>
          <w:bCs/>
          <w:sz w:val="28"/>
          <w:szCs w:val="28"/>
        </w:rPr>
        <w:t>где:</w:t>
      </w:r>
    </w:p>
    <w:p w14:paraId="3B315863" w14:textId="709271B3" w:rsidR="009440F1" w:rsidRPr="009440F1" w:rsidRDefault="009440F1" w:rsidP="009440F1">
      <w:pPr>
        <w:tabs>
          <w:tab w:val="left" w:pos="1134"/>
        </w:tabs>
        <w:ind w:left="426" w:firstLine="425"/>
        <w:jc w:val="both"/>
        <w:rPr>
          <w:bCs/>
          <w:sz w:val="28"/>
          <w:szCs w:val="28"/>
        </w:rPr>
      </w:pPr>
      <w:r w:rsidRPr="009440F1">
        <w:rPr>
          <w:noProof/>
          <w:position w:val="-9"/>
          <w:szCs w:val="20"/>
        </w:rPr>
        <w:drawing>
          <wp:inline distT="0" distB="0" distL="0" distR="0" wp14:anchorId="02A70D3B" wp14:editId="67DBA694">
            <wp:extent cx="390525" cy="323850"/>
            <wp:effectExtent l="0" t="0" r="9525" b="0"/>
            <wp:docPr id="2435" name="Рисунок 2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90525" cy="323850"/>
                    </a:xfrm>
                    <a:prstGeom prst="rect">
                      <a:avLst/>
                    </a:prstGeom>
                    <a:noFill/>
                    <a:ln>
                      <a:noFill/>
                    </a:ln>
                  </pic:spPr>
                </pic:pic>
              </a:graphicData>
            </a:graphic>
          </wp:inline>
        </w:drawing>
      </w:r>
      <w:r w:rsidRPr="009440F1">
        <w:rPr>
          <w:bCs/>
          <w:sz w:val="28"/>
          <w:szCs w:val="28"/>
        </w:rPr>
        <w:t xml:space="preserve"> - величина нормативной прибыли, тыс. руб.;</w:t>
      </w:r>
    </w:p>
    <w:p w14:paraId="6F18AF4B" w14:textId="7B0FC32C" w:rsidR="009440F1" w:rsidRPr="009440F1" w:rsidRDefault="009440F1" w:rsidP="009440F1">
      <w:pPr>
        <w:tabs>
          <w:tab w:val="left" w:pos="1134"/>
        </w:tabs>
        <w:ind w:firstLine="425"/>
        <w:jc w:val="both"/>
        <w:rPr>
          <w:bCs/>
          <w:sz w:val="28"/>
          <w:szCs w:val="28"/>
        </w:rPr>
      </w:pPr>
      <w:r w:rsidRPr="009440F1">
        <w:rPr>
          <w:noProof/>
          <w:position w:val="-11"/>
          <w:szCs w:val="20"/>
        </w:rPr>
        <w:drawing>
          <wp:inline distT="0" distB="0" distL="0" distR="0" wp14:anchorId="5DB34063" wp14:editId="016AD8E7">
            <wp:extent cx="419100" cy="333375"/>
            <wp:effectExtent l="0" t="0" r="0" b="0"/>
            <wp:docPr id="2434" name="Рисунок 2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19100" cy="333375"/>
                    </a:xfrm>
                    <a:prstGeom prst="rect">
                      <a:avLst/>
                    </a:prstGeom>
                    <a:noFill/>
                    <a:ln>
                      <a:noFill/>
                    </a:ln>
                  </pic:spPr>
                </pic:pic>
              </a:graphicData>
            </a:graphic>
          </wp:inline>
        </w:drawing>
      </w:r>
      <w:r w:rsidRPr="009440F1">
        <w:rPr>
          <w:bCs/>
          <w:sz w:val="28"/>
          <w:szCs w:val="28"/>
        </w:rPr>
        <w:t xml:space="preserve"> - величина нормативной прибыли 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тыс. руб.;</w:t>
      </w:r>
    </w:p>
    <w:p w14:paraId="2109CE94" w14:textId="43D73FF0" w:rsidR="009440F1" w:rsidRPr="009440F1" w:rsidRDefault="009440F1" w:rsidP="009440F1">
      <w:pPr>
        <w:tabs>
          <w:tab w:val="left" w:pos="1134"/>
        </w:tabs>
        <w:ind w:firstLine="851"/>
        <w:jc w:val="both"/>
        <w:rPr>
          <w:bCs/>
          <w:sz w:val="28"/>
          <w:szCs w:val="28"/>
        </w:rPr>
      </w:pPr>
      <w:r w:rsidRPr="009440F1">
        <w:rPr>
          <w:noProof/>
          <w:szCs w:val="20"/>
        </w:rPr>
        <w:drawing>
          <wp:inline distT="0" distB="0" distL="0" distR="0" wp14:anchorId="40B9F966" wp14:editId="58D37909">
            <wp:extent cx="238125" cy="238125"/>
            <wp:effectExtent l="0" t="0" r="0" b="0"/>
            <wp:docPr id="2433" name="Рисунок 2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9440F1">
        <w:rPr>
          <w:bCs/>
          <w:sz w:val="28"/>
          <w:szCs w:val="28"/>
        </w:rPr>
        <w:t xml:space="preserve"> - нормативный уровень прибыли, установленный на i-й год в соответствии с пунктом 84 Методических указаний, %. Нормативный уровень прибыли устанавливается в процентах от необходимой валовой выручки на каждый год долгосрочного периода регулирования с учетом планируемых экономически обоснованных расходов из прибыли, в том числе необходимости в осуществлении инвестиций, предусмотренных инвестиционной программой регулируемой организации, в номинальном выражении после уплаты налога на прибыль;</w:t>
      </w:r>
    </w:p>
    <w:p w14:paraId="1046C0D6" w14:textId="123D12BA" w:rsidR="009440F1" w:rsidRPr="009440F1" w:rsidRDefault="009440F1" w:rsidP="009440F1">
      <w:pPr>
        <w:tabs>
          <w:tab w:val="left" w:pos="1134"/>
        </w:tabs>
        <w:ind w:firstLine="425"/>
        <w:jc w:val="both"/>
        <w:rPr>
          <w:bCs/>
          <w:sz w:val="28"/>
          <w:szCs w:val="28"/>
        </w:rPr>
      </w:pPr>
      <w:r w:rsidRPr="009440F1">
        <w:rPr>
          <w:noProof/>
          <w:position w:val="-11"/>
          <w:szCs w:val="20"/>
        </w:rPr>
        <w:drawing>
          <wp:inline distT="0" distB="0" distL="0" distR="0" wp14:anchorId="39A189F5" wp14:editId="61764B8C">
            <wp:extent cx="676275" cy="333375"/>
            <wp:effectExtent l="0" t="0" r="0" b="0"/>
            <wp:docPr id="2432" name="Рисунок 2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676275" cy="333375"/>
                    </a:xfrm>
                    <a:prstGeom prst="rect">
                      <a:avLst/>
                    </a:prstGeom>
                    <a:noFill/>
                    <a:ln>
                      <a:noFill/>
                    </a:ln>
                  </pic:spPr>
                </pic:pic>
              </a:graphicData>
            </a:graphic>
          </wp:inline>
        </w:drawing>
      </w:r>
      <w:r w:rsidRPr="009440F1">
        <w:rPr>
          <w:bCs/>
          <w:sz w:val="28"/>
          <w:szCs w:val="28"/>
        </w:rPr>
        <w:t xml:space="preserve"> - величина необходимой валовой выручки регулируемой организации, определенная на i-й год без учета объема плановой (расчетной) прибыли от регулируемого вида деятельности и величины налога на прибыль, тыс. руб.;</w:t>
      </w:r>
    </w:p>
    <w:p w14:paraId="056086A5" w14:textId="77777777" w:rsidR="009440F1" w:rsidRPr="009440F1" w:rsidRDefault="009440F1" w:rsidP="009440F1">
      <w:pPr>
        <w:tabs>
          <w:tab w:val="left" w:pos="1134"/>
        </w:tabs>
        <w:ind w:firstLine="851"/>
        <w:jc w:val="both"/>
        <w:rPr>
          <w:bCs/>
          <w:sz w:val="28"/>
          <w:szCs w:val="28"/>
        </w:rPr>
      </w:pPr>
      <w:proofErr w:type="spellStart"/>
      <w:r w:rsidRPr="009440F1">
        <w:rPr>
          <w:sz w:val="32"/>
          <w:szCs w:val="20"/>
        </w:rPr>
        <w:t>КВ</w:t>
      </w:r>
      <w:r w:rsidRPr="009440F1">
        <w:rPr>
          <w:szCs w:val="20"/>
        </w:rPr>
        <w:t>i</w:t>
      </w:r>
      <w:proofErr w:type="spellEnd"/>
      <w:r w:rsidRPr="009440F1">
        <w:rPr>
          <w:bCs/>
          <w:sz w:val="28"/>
          <w:szCs w:val="28"/>
        </w:rPr>
        <w:t xml:space="preserve"> - расходы на капитальные вложения (инвестиции), определяемые в соответствии с инвестиционными программами в размере, предусмотренном утвержденной инвестиционной программой такой организации на соответствующий год ее действия с учетом источников финансирования, определенных инвестиционной программой, за исключением расходов на капитальные вложения (инвестиции), осуществляемых за счет платы за подключение к централизованной системе водоснабжения и (или) водоотведения, сумм амортизации, средств бюджетов бюджетной системы Российской Федерации, тыс. руб. В указанную величину также не включаются расходы на погашение и обслуживание заемных средств, привлекаемых на реализацию мероприятий инвестиционной программы;</w:t>
      </w:r>
    </w:p>
    <w:p w14:paraId="631A248E" w14:textId="7287EA0A" w:rsidR="009440F1" w:rsidRPr="009440F1" w:rsidRDefault="009440F1" w:rsidP="009440F1">
      <w:pPr>
        <w:tabs>
          <w:tab w:val="left" w:pos="1134"/>
        </w:tabs>
        <w:ind w:firstLine="425"/>
        <w:jc w:val="both"/>
        <w:rPr>
          <w:bCs/>
          <w:sz w:val="28"/>
          <w:szCs w:val="28"/>
        </w:rPr>
      </w:pPr>
      <w:r w:rsidRPr="009440F1">
        <w:rPr>
          <w:noProof/>
          <w:position w:val="-11"/>
          <w:szCs w:val="20"/>
        </w:rPr>
        <w:drawing>
          <wp:inline distT="0" distB="0" distL="0" distR="0" wp14:anchorId="053655EC" wp14:editId="28F5A356">
            <wp:extent cx="533400" cy="342900"/>
            <wp:effectExtent l="0" t="0" r="0" b="0"/>
            <wp:docPr id="2431" name="Рисунок 2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33400" cy="342900"/>
                    </a:xfrm>
                    <a:prstGeom prst="rect">
                      <a:avLst/>
                    </a:prstGeom>
                    <a:noFill/>
                    <a:ln>
                      <a:noFill/>
                    </a:ln>
                  </pic:spPr>
                </pic:pic>
              </a:graphicData>
            </a:graphic>
          </wp:inline>
        </w:drawing>
      </w:r>
      <w:r w:rsidRPr="009440F1">
        <w:rPr>
          <w:bCs/>
          <w:sz w:val="28"/>
          <w:szCs w:val="28"/>
        </w:rPr>
        <w:t xml:space="preserve"> - расходы на погашение и обслуживание заемных средств,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При этом размер процентов по таким займам и кредитам, включаемый в величину нормативной прибыли регулируемой организации, определяется с учетом положений пункта 15 Основ ценообразования, тыс. руб.;</w:t>
      </w:r>
    </w:p>
    <w:p w14:paraId="7CF959C3" w14:textId="77777777" w:rsidR="009440F1" w:rsidRPr="009440F1" w:rsidRDefault="009440F1" w:rsidP="009440F1">
      <w:pPr>
        <w:tabs>
          <w:tab w:val="left" w:pos="1134"/>
        </w:tabs>
        <w:ind w:firstLine="851"/>
        <w:jc w:val="both"/>
        <w:rPr>
          <w:bCs/>
          <w:sz w:val="28"/>
          <w:szCs w:val="28"/>
        </w:rPr>
      </w:pPr>
      <w:proofErr w:type="spellStart"/>
      <w:r w:rsidRPr="009440F1">
        <w:rPr>
          <w:bCs/>
          <w:sz w:val="32"/>
          <w:szCs w:val="28"/>
        </w:rPr>
        <w:t>КД</w:t>
      </w:r>
      <w:r w:rsidRPr="009440F1">
        <w:rPr>
          <w:bCs/>
          <w:sz w:val="28"/>
          <w:szCs w:val="28"/>
        </w:rPr>
        <w:t>i</w:t>
      </w:r>
      <w:proofErr w:type="spellEnd"/>
      <w:r w:rsidRPr="009440F1">
        <w:rPr>
          <w:bCs/>
          <w:sz w:val="28"/>
          <w:szCs w:val="28"/>
        </w:rPr>
        <w:t xml:space="preserve"> - экономически обоснованные расходы на выплаты, предусмотренные коллективными договорами, не учитываемые при </w:t>
      </w:r>
      <w:r w:rsidRPr="009440F1">
        <w:rPr>
          <w:bCs/>
          <w:sz w:val="28"/>
          <w:szCs w:val="28"/>
        </w:rPr>
        <w:lastRenderedPageBreak/>
        <w:t>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 тыс. руб.</w:t>
      </w:r>
    </w:p>
    <w:p w14:paraId="04F5898D" w14:textId="77777777" w:rsidR="009440F1" w:rsidRPr="009440F1" w:rsidRDefault="009440F1" w:rsidP="009440F1">
      <w:pPr>
        <w:tabs>
          <w:tab w:val="left" w:pos="1134"/>
        </w:tabs>
        <w:jc w:val="both"/>
        <w:rPr>
          <w:sz w:val="28"/>
          <w:szCs w:val="28"/>
        </w:rPr>
      </w:pPr>
      <w:r w:rsidRPr="009440F1">
        <w:rPr>
          <w:sz w:val="28"/>
          <w:szCs w:val="28"/>
        </w:rPr>
        <w:t xml:space="preserve">          На 2022 год расходы утверждены на уровне 0 тыс. руб.</w:t>
      </w:r>
    </w:p>
    <w:p w14:paraId="5AAA9580" w14:textId="77777777" w:rsidR="009440F1" w:rsidRPr="009440F1" w:rsidRDefault="009440F1" w:rsidP="009440F1">
      <w:pPr>
        <w:tabs>
          <w:tab w:val="left" w:pos="1134"/>
        </w:tabs>
        <w:ind w:firstLine="709"/>
        <w:jc w:val="both"/>
        <w:rPr>
          <w:sz w:val="28"/>
          <w:szCs w:val="28"/>
        </w:rPr>
      </w:pPr>
      <w:r w:rsidRPr="009440F1">
        <w:rPr>
          <w:sz w:val="28"/>
          <w:szCs w:val="28"/>
        </w:rPr>
        <w:t xml:space="preserve">При корректировке организацией для учета в необходимой валовой выручке расходы по данной статье не заявлены. </w:t>
      </w:r>
    </w:p>
    <w:p w14:paraId="5D3640F1" w14:textId="77777777" w:rsidR="009440F1" w:rsidRPr="009440F1" w:rsidRDefault="009440F1" w:rsidP="009440F1">
      <w:pPr>
        <w:tabs>
          <w:tab w:val="left" w:pos="1134"/>
        </w:tabs>
        <w:rPr>
          <w:sz w:val="28"/>
          <w:szCs w:val="28"/>
        </w:rPr>
      </w:pPr>
      <w:r w:rsidRPr="009440F1">
        <w:rPr>
          <w:color w:val="FF0000"/>
          <w:sz w:val="28"/>
          <w:szCs w:val="28"/>
        </w:rPr>
        <w:t xml:space="preserve">          </w:t>
      </w:r>
      <w:r w:rsidRPr="009440F1">
        <w:rPr>
          <w:sz w:val="28"/>
          <w:szCs w:val="28"/>
        </w:rPr>
        <w:t xml:space="preserve">При корректировке учтены на уровне </w:t>
      </w:r>
      <w:r w:rsidRPr="009440F1">
        <w:rPr>
          <w:b/>
          <w:bCs/>
          <w:i/>
          <w:iCs/>
          <w:sz w:val="32"/>
          <w:szCs w:val="32"/>
          <w:u w:val="single"/>
        </w:rPr>
        <w:t>0,0</w:t>
      </w:r>
      <w:r w:rsidRPr="009440F1">
        <w:rPr>
          <w:sz w:val="28"/>
          <w:szCs w:val="28"/>
        </w:rPr>
        <w:t xml:space="preserve"> тыс. руб.</w:t>
      </w:r>
    </w:p>
    <w:p w14:paraId="0566378B" w14:textId="77777777" w:rsidR="009440F1" w:rsidRPr="009440F1" w:rsidRDefault="009440F1" w:rsidP="009440F1">
      <w:pPr>
        <w:tabs>
          <w:tab w:val="left" w:pos="1134"/>
        </w:tabs>
        <w:jc w:val="center"/>
        <w:rPr>
          <w:b/>
          <w:color w:val="FF0000"/>
          <w:sz w:val="32"/>
          <w:szCs w:val="32"/>
          <w:u w:val="single"/>
        </w:rPr>
      </w:pPr>
    </w:p>
    <w:p w14:paraId="3D6D88BE" w14:textId="77777777" w:rsidR="009440F1" w:rsidRPr="009440F1" w:rsidRDefault="009440F1" w:rsidP="009440F1">
      <w:pPr>
        <w:tabs>
          <w:tab w:val="left" w:pos="1134"/>
        </w:tabs>
        <w:jc w:val="center"/>
        <w:rPr>
          <w:b/>
          <w:sz w:val="32"/>
          <w:szCs w:val="32"/>
          <w:u w:val="single"/>
        </w:rPr>
      </w:pPr>
      <w:r w:rsidRPr="009440F1">
        <w:rPr>
          <w:b/>
          <w:sz w:val="32"/>
          <w:szCs w:val="32"/>
          <w:u w:val="single"/>
          <w:lang w:val="en-US"/>
        </w:rPr>
        <w:t>V</w:t>
      </w:r>
      <w:r w:rsidRPr="009440F1">
        <w:rPr>
          <w:b/>
          <w:sz w:val="32"/>
          <w:szCs w:val="32"/>
          <w:u w:val="single"/>
        </w:rPr>
        <w:t>. Амортизация</w:t>
      </w:r>
    </w:p>
    <w:p w14:paraId="2E23B22C" w14:textId="77777777" w:rsidR="009440F1" w:rsidRPr="009440F1" w:rsidRDefault="009440F1" w:rsidP="009440F1">
      <w:pPr>
        <w:tabs>
          <w:tab w:val="left" w:pos="1134"/>
        </w:tabs>
        <w:ind w:firstLine="709"/>
        <w:jc w:val="center"/>
        <w:rPr>
          <w:b/>
          <w:sz w:val="18"/>
          <w:szCs w:val="32"/>
          <w:u w:val="single"/>
        </w:rPr>
      </w:pPr>
    </w:p>
    <w:p w14:paraId="2A7710F6" w14:textId="77777777" w:rsidR="009440F1" w:rsidRPr="009440F1" w:rsidRDefault="009440F1" w:rsidP="009440F1">
      <w:pPr>
        <w:autoSpaceDE w:val="0"/>
        <w:autoSpaceDN w:val="0"/>
        <w:adjustRightInd w:val="0"/>
        <w:jc w:val="both"/>
        <w:rPr>
          <w:sz w:val="28"/>
          <w:szCs w:val="28"/>
        </w:rPr>
      </w:pPr>
      <w:r w:rsidRPr="009440F1">
        <w:rPr>
          <w:sz w:val="28"/>
          <w:szCs w:val="28"/>
        </w:rPr>
        <w:t xml:space="preserve">        В соответствии с п. 28 Методических указаний расходы на амортизацию основных средств и нематериальных активов, относимые к объектам централизованной системы водоснабжения, водоотведения, учитываются при установлении тарифов в сфере водоснабжения, водоотведения на очередной период регулирования в размере, определенном в соответствии с законодательством Российской Федерации о бухгалтерском учете.</w:t>
      </w:r>
    </w:p>
    <w:p w14:paraId="34D27214" w14:textId="77777777" w:rsidR="009440F1" w:rsidRPr="009440F1" w:rsidRDefault="009440F1" w:rsidP="009440F1">
      <w:pPr>
        <w:autoSpaceDE w:val="0"/>
        <w:autoSpaceDN w:val="0"/>
        <w:adjustRightInd w:val="0"/>
        <w:ind w:firstLine="425"/>
        <w:jc w:val="both"/>
        <w:rPr>
          <w:sz w:val="28"/>
          <w:szCs w:val="28"/>
        </w:rPr>
      </w:pPr>
      <w:r w:rsidRPr="009440F1">
        <w:rPr>
          <w:sz w:val="28"/>
          <w:szCs w:val="28"/>
        </w:rPr>
        <w:t xml:space="preserve">  РЭК Кузбасса расходы по данной статье для учета в необходимой валовой выручке на 2022 год не утверждались. </w:t>
      </w:r>
    </w:p>
    <w:p w14:paraId="086F3266" w14:textId="77777777" w:rsidR="009440F1" w:rsidRPr="009440F1" w:rsidRDefault="009440F1" w:rsidP="009440F1">
      <w:pPr>
        <w:tabs>
          <w:tab w:val="left" w:pos="1134"/>
        </w:tabs>
        <w:rPr>
          <w:sz w:val="28"/>
          <w:szCs w:val="28"/>
        </w:rPr>
      </w:pPr>
      <w:r w:rsidRPr="009440F1">
        <w:rPr>
          <w:sz w:val="28"/>
          <w:szCs w:val="28"/>
        </w:rPr>
        <w:t xml:space="preserve">       Организацией при корректировке не заявлена амортизация на 2022 год.</w:t>
      </w:r>
    </w:p>
    <w:p w14:paraId="2CED3152" w14:textId="77777777" w:rsidR="009440F1" w:rsidRPr="009440F1" w:rsidRDefault="009440F1" w:rsidP="009440F1">
      <w:pPr>
        <w:tabs>
          <w:tab w:val="left" w:pos="1134"/>
        </w:tabs>
        <w:rPr>
          <w:sz w:val="28"/>
          <w:szCs w:val="28"/>
        </w:rPr>
      </w:pPr>
      <w:r w:rsidRPr="009440F1">
        <w:rPr>
          <w:color w:val="FF0000"/>
          <w:sz w:val="28"/>
          <w:szCs w:val="28"/>
        </w:rPr>
        <w:t xml:space="preserve">       </w:t>
      </w:r>
      <w:r w:rsidRPr="009440F1">
        <w:rPr>
          <w:sz w:val="28"/>
          <w:szCs w:val="28"/>
        </w:rPr>
        <w:t xml:space="preserve">При корректировке учтены на уровне </w:t>
      </w:r>
      <w:r w:rsidRPr="009440F1">
        <w:rPr>
          <w:b/>
          <w:bCs/>
          <w:i/>
          <w:iCs/>
          <w:sz w:val="32"/>
          <w:szCs w:val="32"/>
          <w:u w:val="single"/>
        </w:rPr>
        <w:t>0,0</w:t>
      </w:r>
      <w:r w:rsidRPr="009440F1">
        <w:rPr>
          <w:sz w:val="28"/>
          <w:szCs w:val="28"/>
        </w:rPr>
        <w:t xml:space="preserve"> тыс. руб.</w:t>
      </w:r>
    </w:p>
    <w:p w14:paraId="2289EE75" w14:textId="77777777" w:rsidR="009440F1" w:rsidRPr="009440F1" w:rsidRDefault="009440F1" w:rsidP="009440F1">
      <w:pPr>
        <w:tabs>
          <w:tab w:val="left" w:pos="1134"/>
        </w:tabs>
        <w:rPr>
          <w:color w:val="FF0000"/>
          <w:sz w:val="28"/>
          <w:szCs w:val="28"/>
        </w:rPr>
      </w:pPr>
    </w:p>
    <w:p w14:paraId="208DC5EA" w14:textId="77777777" w:rsidR="009440F1" w:rsidRPr="009440F1" w:rsidRDefault="009440F1" w:rsidP="009440F1">
      <w:pPr>
        <w:tabs>
          <w:tab w:val="left" w:pos="1134"/>
        </w:tabs>
        <w:ind w:left="284" w:firstLine="425"/>
        <w:jc w:val="center"/>
        <w:rPr>
          <w:b/>
          <w:sz w:val="32"/>
          <w:szCs w:val="32"/>
          <w:u w:val="single"/>
        </w:rPr>
      </w:pPr>
      <w:r w:rsidRPr="009440F1">
        <w:rPr>
          <w:b/>
          <w:sz w:val="32"/>
          <w:szCs w:val="32"/>
          <w:u w:val="single"/>
          <w:lang w:val="en-US"/>
        </w:rPr>
        <w:t>VI</w:t>
      </w:r>
      <w:r w:rsidRPr="009440F1">
        <w:rPr>
          <w:b/>
          <w:sz w:val="32"/>
          <w:szCs w:val="32"/>
          <w:u w:val="single"/>
        </w:rPr>
        <w:t>. Расчетная предпринимательская прибыль</w:t>
      </w:r>
    </w:p>
    <w:p w14:paraId="79EE5974" w14:textId="77777777" w:rsidR="009440F1" w:rsidRPr="009440F1" w:rsidRDefault="009440F1" w:rsidP="009440F1">
      <w:pPr>
        <w:tabs>
          <w:tab w:val="left" w:pos="1134"/>
        </w:tabs>
        <w:ind w:left="284" w:firstLine="425"/>
        <w:jc w:val="center"/>
        <w:rPr>
          <w:b/>
          <w:sz w:val="32"/>
          <w:szCs w:val="32"/>
          <w:u w:val="single"/>
        </w:rPr>
      </w:pPr>
    </w:p>
    <w:p w14:paraId="47EAA0DD" w14:textId="77777777" w:rsidR="009440F1" w:rsidRPr="009440F1" w:rsidRDefault="009440F1" w:rsidP="009440F1">
      <w:pPr>
        <w:tabs>
          <w:tab w:val="left" w:pos="1134"/>
        </w:tabs>
        <w:ind w:firstLine="283"/>
        <w:jc w:val="both"/>
        <w:rPr>
          <w:bCs/>
          <w:sz w:val="28"/>
          <w:szCs w:val="28"/>
        </w:rPr>
      </w:pPr>
      <w:r w:rsidRPr="009440F1">
        <w:rPr>
          <w:bCs/>
          <w:sz w:val="28"/>
          <w:szCs w:val="28"/>
        </w:rPr>
        <w:t>В соответствии с п. 86 (1) Методических указаний расчетная предпринимательская прибыль гарантирующей организации определяется в размере 5 процентов текущих расходов на каждый год долгосрочного периода регулирования, определенных в соответствии с пунктом 88 Методических указаний (за исключением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 с учетом особенностей, предусмотренных пунктом 78(1) Основ ценообразования.</w:t>
      </w:r>
    </w:p>
    <w:p w14:paraId="0F2A2384" w14:textId="77777777" w:rsidR="009440F1" w:rsidRPr="009440F1" w:rsidRDefault="009440F1" w:rsidP="009440F1">
      <w:pPr>
        <w:autoSpaceDE w:val="0"/>
        <w:autoSpaceDN w:val="0"/>
        <w:adjustRightInd w:val="0"/>
        <w:ind w:firstLine="709"/>
        <w:jc w:val="both"/>
        <w:rPr>
          <w:sz w:val="28"/>
          <w:szCs w:val="28"/>
        </w:rPr>
      </w:pPr>
      <w:r w:rsidRPr="009440F1">
        <w:rPr>
          <w:sz w:val="28"/>
          <w:szCs w:val="28"/>
        </w:rPr>
        <w:t>Расчетная предпринимательская прибыль гарантирующей организации рассчитывается по формуле:</w:t>
      </w:r>
    </w:p>
    <w:p w14:paraId="5EA141A3" w14:textId="04AB1922" w:rsidR="009440F1" w:rsidRPr="009440F1" w:rsidRDefault="009440F1" w:rsidP="009440F1">
      <w:pPr>
        <w:autoSpaceDE w:val="0"/>
        <w:autoSpaceDN w:val="0"/>
        <w:adjustRightInd w:val="0"/>
        <w:ind w:left="426" w:firstLine="283"/>
        <w:jc w:val="center"/>
        <w:rPr>
          <w:sz w:val="28"/>
          <w:szCs w:val="28"/>
        </w:rPr>
      </w:pPr>
      <w:r w:rsidRPr="009440F1">
        <w:rPr>
          <w:noProof/>
          <w:position w:val="-14"/>
          <w:sz w:val="28"/>
          <w:szCs w:val="28"/>
        </w:rPr>
        <w:drawing>
          <wp:inline distT="0" distB="0" distL="0" distR="0" wp14:anchorId="108AF104" wp14:editId="3319ED23">
            <wp:extent cx="2381250" cy="361950"/>
            <wp:effectExtent l="0" t="0" r="0" b="0"/>
            <wp:docPr id="2430" name="Рисунок 2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381250" cy="361950"/>
                    </a:xfrm>
                    <a:prstGeom prst="rect">
                      <a:avLst/>
                    </a:prstGeom>
                    <a:noFill/>
                    <a:ln>
                      <a:noFill/>
                    </a:ln>
                  </pic:spPr>
                </pic:pic>
              </a:graphicData>
            </a:graphic>
          </wp:inline>
        </w:drawing>
      </w:r>
      <w:r w:rsidRPr="009440F1">
        <w:rPr>
          <w:sz w:val="28"/>
          <w:szCs w:val="28"/>
        </w:rPr>
        <w:t>,</w:t>
      </w:r>
    </w:p>
    <w:p w14:paraId="6B5FFD61" w14:textId="77777777" w:rsidR="009440F1" w:rsidRPr="009440F1" w:rsidRDefault="009440F1" w:rsidP="009440F1">
      <w:pPr>
        <w:autoSpaceDE w:val="0"/>
        <w:autoSpaceDN w:val="0"/>
        <w:adjustRightInd w:val="0"/>
        <w:ind w:left="426" w:firstLine="283"/>
        <w:jc w:val="both"/>
        <w:rPr>
          <w:sz w:val="28"/>
          <w:szCs w:val="28"/>
        </w:rPr>
      </w:pPr>
      <w:r w:rsidRPr="009440F1">
        <w:rPr>
          <w:sz w:val="28"/>
          <w:szCs w:val="28"/>
        </w:rPr>
        <w:t>где:</w:t>
      </w:r>
    </w:p>
    <w:p w14:paraId="5C88530B" w14:textId="74A8F60D" w:rsidR="009440F1" w:rsidRPr="009440F1" w:rsidRDefault="009440F1" w:rsidP="009440F1">
      <w:pPr>
        <w:autoSpaceDE w:val="0"/>
        <w:autoSpaceDN w:val="0"/>
        <w:adjustRightInd w:val="0"/>
        <w:ind w:firstLine="283"/>
        <w:jc w:val="both"/>
        <w:rPr>
          <w:sz w:val="28"/>
          <w:szCs w:val="28"/>
        </w:rPr>
      </w:pPr>
      <w:r w:rsidRPr="009440F1">
        <w:rPr>
          <w:noProof/>
          <w:position w:val="-8"/>
          <w:sz w:val="28"/>
          <w:szCs w:val="28"/>
        </w:rPr>
        <w:drawing>
          <wp:inline distT="0" distB="0" distL="0" distR="0" wp14:anchorId="3D4CD55C" wp14:editId="3239F641">
            <wp:extent cx="361950" cy="276225"/>
            <wp:effectExtent l="0" t="0" r="0" b="0"/>
            <wp:docPr id="2429" name="Рисунок 2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sidRPr="009440F1">
        <w:rPr>
          <w:sz w:val="28"/>
          <w:szCs w:val="28"/>
        </w:rPr>
        <w:t xml:space="preserve"> - для гарантирующей организации, не являющейся государственным или муниципальным унитарным предприятием, устанавливается в размере 5%, для гарантирующей организации, являющейся государственным или муниципальным унитарным предприятием, устанавливается в размере менее 5% по предложению такой организации;</w:t>
      </w:r>
    </w:p>
    <w:p w14:paraId="74E6C0E8" w14:textId="6884C048" w:rsidR="009440F1" w:rsidRPr="009440F1" w:rsidRDefault="009440F1" w:rsidP="009440F1">
      <w:pPr>
        <w:autoSpaceDE w:val="0"/>
        <w:autoSpaceDN w:val="0"/>
        <w:adjustRightInd w:val="0"/>
        <w:ind w:firstLine="283"/>
        <w:jc w:val="both"/>
        <w:rPr>
          <w:sz w:val="28"/>
          <w:szCs w:val="28"/>
        </w:rPr>
      </w:pPr>
      <w:r w:rsidRPr="009440F1">
        <w:rPr>
          <w:noProof/>
          <w:position w:val="-11"/>
          <w:sz w:val="28"/>
          <w:szCs w:val="28"/>
        </w:rPr>
        <w:lastRenderedPageBreak/>
        <w:drawing>
          <wp:inline distT="0" distB="0" distL="0" distR="0" wp14:anchorId="47A1F906" wp14:editId="166CD71A">
            <wp:extent cx="361950" cy="323850"/>
            <wp:effectExtent l="0" t="0" r="0" b="0"/>
            <wp:docPr id="2428" name="Рисунок 2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61950" cy="323850"/>
                    </a:xfrm>
                    <a:prstGeom prst="rect">
                      <a:avLst/>
                    </a:prstGeom>
                    <a:noFill/>
                    <a:ln>
                      <a:noFill/>
                    </a:ln>
                  </pic:spPr>
                </pic:pic>
              </a:graphicData>
            </a:graphic>
          </wp:inline>
        </w:drawing>
      </w:r>
      <w:r w:rsidRPr="009440F1">
        <w:rPr>
          <w:sz w:val="28"/>
          <w:szCs w:val="28"/>
        </w:rPr>
        <w:t xml:space="preserve"> - расходы на выплаты по договорам займа и кредитным договорам, включая возврат сумм основного долга и процентов по ним, тыс. руб.</w:t>
      </w:r>
    </w:p>
    <w:p w14:paraId="53838468" w14:textId="77777777" w:rsidR="009440F1" w:rsidRPr="009440F1" w:rsidRDefault="009440F1" w:rsidP="009440F1">
      <w:pPr>
        <w:autoSpaceDE w:val="0"/>
        <w:autoSpaceDN w:val="0"/>
        <w:adjustRightInd w:val="0"/>
        <w:ind w:left="426" w:firstLine="283"/>
        <w:jc w:val="both"/>
        <w:rPr>
          <w:color w:val="FF0000"/>
          <w:sz w:val="16"/>
          <w:szCs w:val="28"/>
        </w:rPr>
      </w:pPr>
    </w:p>
    <w:p w14:paraId="777B7AFF" w14:textId="77777777" w:rsidR="009440F1" w:rsidRPr="009440F1" w:rsidRDefault="009440F1" w:rsidP="009440F1">
      <w:pPr>
        <w:autoSpaceDE w:val="0"/>
        <w:autoSpaceDN w:val="0"/>
        <w:adjustRightInd w:val="0"/>
        <w:jc w:val="both"/>
        <w:rPr>
          <w:sz w:val="12"/>
          <w:szCs w:val="12"/>
        </w:rPr>
      </w:pPr>
      <w:r w:rsidRPr="009440F1">
        <w:rPr>
          <w:sz w:val="28"/>
          <w:szCs w:val="28"/>
        </w:rPr>
        <w:t xml:space="preserve">      РЭК Кузбасса затраты по расчетной предпринимательской прибыли на 2022 год утверждены на уровне 1506,58 тыс. руб.</w:t>
      </w:r>
    </w:p>
    <w:p w14:paraId="572A7415" w14:textId="77777777" w:rsidR="009440F1" w:rsidRPr="009440F1" w:rsidRDefault="009440F1" w:rsidP="009440F1">
      <w:pPr>
        <w:tabs>
          <w:tab w:val="left" w:pos="1134"/>
        </w:tabs>
        <w:ind w:firstLine="283"/>
        <w:jc w:val="both"/>
        <w:rPr>
          <w:sz w:val="28"/>
          <w:szCs w:val="28"/>
        </w:rPr>
      </w:pPr>
      <w:r w:rsidRPr="009440F1">
        <w:rPr>
          <w:sz w:val="28"/>
          <w:szCs w:val="28"/>
        </w:rPr>
        <w:t xml:space="preserve">    Организацией в целях корректировки расходы по данной статье для учета в необходимой валовой выручке на 2022 год заявлены в размере 1671,62 тыс. руб.</w:t>
      </w:r>
    </w:p>
    <w:p w14:paraId="12B435C1" w14:textId="77777777" w:rsidR="009440F1" w:rsidRPr="009440F1" w:rsidRDefault="009440F1" w:rsidP="009440F1">
      <w:pPr>
        <w:tabs>
          <w:tab w:val="left" w:pos="1134"/>
        </w:tabs>
        <w:ind w:left="426" w:firstLine="283"/>
        <w:jc w:val="both"/>
        <w:rPr>
          <w:sz w:val="12"/>
          <w:szCs w:val="12"/>
        </w:rPr>
      </w:pPr>
    </w:p>
    <w:p w14:paraId="267EE4B6" w14:textId="77777777" w:rsidR="009440F1" w:rsidRPr="009440F1" w:rsidRDefault="009440F1" w:rsidP="009440F1">
      <w:pPr>
        <w:tabs>
          <w:tab w:val="left" w:pos="1134"/>
        </w:tabs>
        <w:ind w:firstLine="283"/>
        <w:jc w:val="both"/>
        <w:rPr>
          <w:sz w:val="28"/>
          <w:szCs w:val="28"/>
        </w:rPr>
      </w:pPr>
      <w:r w:rsidRPr="009440F1">
        <w:rPr>
          <w:sz w:val="28"/>
          <w:szCs w:val="28"/>
        </w:rPr>
        <w:t xml:space="preserve">  Расходы по статье приняты в размере </w:t>
      </w:r>
      <w:r w:rsidRPr="009440F1">
        <w:rPr>
          <w:b/>
          <w:i/>
          <w:sz w:val="32"/>
          <w:szCs w:val="28"/>
          <w:u w:val="single"/>
        </w:rPr>
        <w:t xml:space="preserve">1643,93 </w:t>
      </w:r>
      <w:r w:rsidRPr="009440F1">
        <w:rPr>
          <w:sz w:val="28"/>
          <w:szCs w:val="28"/>
        </w:rPr>
        <w:t xml:space="preserve">тыс. руб.  на уровне 5% в соответствии с п. </w:t>
      </w:r>
      <w:r w:rsidRPr="009440F1">
        <w:rPr>
          <w:bCs/>
          <w:sz w:val="28"/>
          <w:szCs w:val="28"/>
        </w:rPr>
        <w:t>86 (1) Методических указаний (32878*0,05).</w:t>
      </w:r>
    </w:p>
    <w:p w14:paraId="6D18EB69" w14:textId="77777777" w:rsidR="009440F1" w:rsidRPr="009440F1" w:rsidRDefault="009440F1" w:rsidP="009440F1">
      <w:pPr>
        <w:tabs>
          <w:tab w:val="left" w:pos="1134"/>
        </w:tabs>
        <w:jc w:val="center"/>
        <w:rPr>
          <w:b/>
          <w:color w:val="FF0000"/>
          <w:sz w:val="32"/>
          <w:szCs w:val="32"/>
          <w:u w:val="single"/>
        </w:rPr>
      </w:pPr>
    </w:p>
    <w:p w14:paraId="700C1E6B" w14:textId="77777777" w:rsidR="009440F1" w:rsidRPr="009440F1" w:rsidRDefault="009440F1" w:rsidP="009440F1">
      <w:pPr>
        <w:autoSpaceDE w:val="0"/>
        <w:autoSpaceDN w:val="0"/>
        <w:adjustRightInd w:val="0"/>
        <w:ind w:left="284" w:firstLine="425"/>
        <w:jc w:val="center"/>
        <w:rPr>
          <w:rFonts w:eastAsia="Calibri"/>
          <w:b/>
          <w:sz w:val="32"/>
          <w:szCs w:val="32"/>
          <w:u w:val="single"/>
          <w:lang w:eastAsia="en-US"/>
        </w:rPr>
      </w:pPr>
      <w:r w:rsidRPr="009440F1">
        <w:rPr>
          <w:rFonts w:eastAsia="Calibri"/>
          <w:b/>
          <w:sz w:val="32"/>
          <w:szCs w:val="32"/>
          <w:u w:val="single"/>
          <w:lang w:val="en-US" w:eastAsia="en-US"/>
        </w:rPr>
        <w:t>VII</w:t>
      </w:r>
      <w:r w:rsidRPr="009440F1">
        <w:rPr>
          <w:rFonts w:eastAsia="Calibri"/>
          <w:b/>
          <w:sz w:val="32"/>
          <w:szCs w:val="32"/>
          <w:u w:val="single"/>
          <w:lang w:eastAsia="en-US"/>
        </w:rPr>
        <w:t xml:space="preserve">. Величина отклонения показателя </w:t>
      </w:r>
    </w:p>
    <w:p w14:paraId="1BF7D1B4" w14:textId="77777777" w:rsidR="009440F1" w:rsidRPr="009440F1" w:rsidRDefault="009440F1" w:rsidP="009440F1">
      <w:pPr>
        <w:autoSpaceDE w:val="0"/>
        <w:autoSpaceDN w:val="0"/>
        <w:adjustRightInd w:val="0"/>
        <w:ind w:left="284" w:firstLine="425"/>
        <w:jc w:val="center"/>
        <w:rPr>
          <w:rFonts w:eastAsia="Calibri"/>
          <w:b/>
          <w:sz w:val="32"/>
          <w:szCs w:val="32"/>
          <w:u w:val="single"/>
          <w:lang w:eastAsia="en-US"/>
        </w:rPr>
      </w:pPr>
      <w:r w:rsidRPr="009440F1">
        <w:rPr>
          <w:rFonts w:eastAsia="Calibri"/>
          <w:b/>
          <w:sz w:val="32"/>
          <w:szCs w:val="32"/>
          <w:u w:val="single"/>
          <w:lang w:eastAsia="en-US"/>
        </w:rPr>
        <w:t>ввода объектов системы водоснабжения и (или) водоотведения в эксплуатацию и изменения инвестиционной программы</w:t>
      </w:r>
    </w:p>
    <w:p w14:paraId="0D34B059" w14:textId="77777777" w:rsidR="009440F1" w:rsidRPr="009440F1" w:rsidRDefault="009440F1" w:rsidP="009440F1">
      <w:pPr>
        <w:ind w:firstLine="709"/>
        <w:jc w:val="both"/>
        <w:rPr>
          <w:sz w:val="28"/>
          <w:szCs w:val="28"/>
        </w:rPr>
      </w:pPr>
      <w:r w:rsidRPr="009440F1">
        <w:rPr>
          <w:sz w:val="28"/>
          <w:szCs w:val="32"/>
        </w:rPr>
        <w:t xml:space="preserve">Регулирующим органом расходы по статье на 2021 год не утверждены. </w:t>
      </w:r>
      <w:r w:rsidRPr="009440F1">
        <w:rPr>
          <w:sz w:val="28"/>
          <w:szCs w:val="28"/>
        </w:rPr>
        <w:t>Организацией расходы по данной статье для учета в необходимой валовой выручке не заявлены.</w:t>
      </w:r>
    </w:p>
    <w:p w14:paraId="395E0486" w14:textId="77777777" w:rsidR="009440F1" w:rsidRPr="009440F1" w:rsidRDefault="009440F1" w:rsidP="009440F1">
      <w:pPr>
        <w:autoSpaceDE w:val="0"/>
        <w:autoSpaceDN w:val="0"/>
        <w:adjustRightInd w:val="0"/>
        <w:ind w:left="284" w:firstLine="425"/>
        <w:jc w:val="both"/>
        <w:rPr>
          <w:rFonts w:eastAsia="Calibri"/>
          <w:sz w:val="12"/>
          <w:szCs w:val="12"/>
          <w:lang w:eastAsia="en-US"/>
        </w:rPr>
      </w:pPr>
    </w:p>
    <w:p w14:paraId="66E05960" w14:textId="77777777" w:rsidR="009440F1" w:rsidRPr="009440F1" w:rsidRDefault="009440F1" w:rsidP="009440F1">
      <w:pPr>
        <w:autoSpaceDE w:val="0"/>
        <w:autoSpaceDN w:val="0"/>
        <w:adjustRightInd w:val="0"/>
        <w:ind w:firstLine="709"/>
        <w:jc w:val="both"/>
        <w:rPr>
          <w:rFonts w:eastAsia="Calibri"/>
          <w:sz w:val="28"/>
          <w:szCs w:val="28"/>
          <w:lang w:eastAsia="en-US"/>
        </w:rPr>
      </w:pPr>
      <w:r w:rsidRPr="009440F1">
        <w:rPr>
          <w:rFonts w:eastAsia="Calibri"/>
          <w:sz w:val="28"/>
          <w:szCs w:val="28"/>
          <w:lang w:eastAsia="en-US"/>
        </w:rPr>
        <w:t>В соответствии с п. 92 Методических указаний величина отклонения показателя ввода объектов системы водоснабжения и (или) водоотведения в эксплуатацию и изменения инвестиционной программы рассчитывается по формуле:</w:t>
      </w:r>
    </w:p>
    <w:p w14:paraId="47D1A9C4" w14:textId="77777777" w:rsidR="009440F1" w:rsidRPr="009440F1" w:rsidRDefault="009440F1" w:rsidP="009440F1">
      <w:pPr>
        <w:autoSpaceDE w:val="0"/>
        <w:autoSpaceDN w:val="0"/>
        <w:adjustRightInd w:val="0"/>
        <w:ind w:left="284" w:firstLine="425"/>
        <w:jc w:val="both"/>
        <w:rPr>
          <w:rFonts w:eastAsia="Calibri"/>
          <w:sz w:val="14"/>
          <w:szCs w:val="28"/>
          <w:lang w:eastAsia="en-US"/>
        </w:rPr>
      </w:pPr>
    </w:p>
    <w:p w14:paraId="516AA1A3" w14:textId="6E69C428" w:rsidR="009440F1" w:rsidRPr="009440F1" w:rsidRDefault="009440F1" w:rsidP="009440F1">
      <w:pPr>
        <w:autoSpaceDE w:val="0"/>
        <w:autoSpaceDN w:val="0"/>
        <w:adjustRightInd w:val="0"/>
        <w:ind w:left="284" w:firstLine="425"/>
        <w:jc w:val="center"/>
        <w:rPr>
          <w:rFonts w:eastAsia="Calibri"/>
          <w:sz w:val="28"/>
          <w:szCs w:val="28"/>
          <w:lang w:eastAsia="en-US"/>
        </w:rPr>
      </w:pPr>
      <w:r w:rsidRPr="009440F1">
        <w:rPr>
          <w:rFonts w:eastAsia="Calibri"/>
          <w:noProof/>
          <w:sz w:val="28"/>
          <w:szCs w:val="28"/>
          <w:lang w:eastAsia="en-US"/>
        </w:rPr>
        <w:drawing>
          <wp:inline distT="0" distB="0" distL="0" distR="0" wp14:anchorId="2BDB236A" wp14:editId="1B9CEE2C">
            <wp:extent cx="3038475" cy="638175"/>
            <wp:effectExtent l="0" t="0" r="9525" b="9525"/>
            <wp:docPr id="2427" name="Рисунок 2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038475" cy="638175"/>
                    </a:xfrm>
                    <a:prstGeom prst="rect">
                      <a:avLst/>
                    </a:prstGeom>
                    <a:noFill/>
                    <a:ln>
                      <a:noFill/>
                    </a:ln>
                  </pic:spPr>
                </pic:pic>
              </a:graphicData>
            </a:graphic>
          </wp:inline>
        </w:drawing>
      </w:r>
    </w:p>
    <w:p w14:paraId="02C7D777" w14:textId="77777777" w:rsidR="009440F1" w:rsidRPr="009440F1" w:rsidRDefault="009440F1" w:rsidP="009440F1">
      <w:pPr>
        <w:autoSpaceDE w:val="0"/>
        <w:autoSpaceDN w:val="0"/>
        <w:adjustRightInd w:val="0"/>
        <w:ind w:left="284" w:firstLine="425"/>
        <w:jc w:val="both"/>
        <w:rPr>
          <w:rFonts w:eastAsia="Calibri"/>
          <w:sz w:val="28"/>
          <w:szCs w:val="28"/>
          <w:lang w:eastAsia="en-US"/>
        </w:rPr>
      </w:pPr>
      <w:r w:rsidRPr="009440F1">
        <w:rPr>
          <w:rFonts w:eastAsia="Calibri"/>
          <w:sz w:val="28"/>
          <w:szCs w:val="28"/>
          <w:lang w:eastAsia="en-US"/>
        </w:rPr>
        <w:t>где:</w:t>
      </w:r>
    </w:p>
    <w:p w14:paraId="47A19D43" w14:textId="14B36C84" w:rsidR="009440F1" w:rsidRPr="009440F1" w:rsidRDefault="009440F1" w:rsidP="009440F1">
      <w:pPr>
        <w:autoSpaceDE w:val="0"/>
        <w:autoSpaceDN w:val="0"/>
        <w:adjustRightInd w:val="0"/>
        <w:ind w:left="284" w:firstLine="425"/>
        <w:jc w:val="both"/>
        <w:rPr>
          <w:rFonts w:eastAsia="Calibri"/>
          <w:sz w:val="28"/>
          <w:szCs w:val="28"/>
          <w:lang w:eastAsia="en-US"/>
        </w:rPr>
      </w:pPr>
      <w:r w:rsidRPr="009440F1">
        <w:rPr>
          <w:rFonts w:eastAsia="Calibri"/>
          <w:noProof/>
          <w:sz w:val="28"/>
          <w:szCs w:val="28"/>
          <w:lang w:eastAsia="en-US"/>
        </w:rPr>
        <w:drawing>
          <wp:inline distT="0" distB="0" distL="0" distR="0" wp14:anchorId="10EA50E2" wp14:editId="23C34178">
            <wp:extent cx="552450" cy="333375"/>
            <wp:effectExtent l="0" t="0" r="0" b="0"/>
            <wp:docPr id="2426" name="Рисунок 2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552450" cy="333375"/>
                    </a:xfrm>
                    <a:prstGeom prst="rect">
                      <a:avLst/>
                    </a:prstGeom>
                    <a:noFill/>
                    <a:ln>
                      <a:noFill/>
                    </a:ln>
                  </pic:spPr>
                </pic:pic>
              </a:graphicData>
            </a:graphic>
          </wp:inline>
        </w:drawing>
      </w:r>
      <w:r w:rsidRPr="009440F1">
        <w:rPr>
          <w:rFonts w:eastAsia="Calibri"/>
          <w:sz w:val="28"/>
          <w:szCs w:val="28"/>
          <w:lang w:eastAsia="en-US"/>
        </w:rPr>
        <w:t xml:space="preserve"> - объем собственных средств на реализацию инвестиционной программы, учтенный при установлении тарифов на (i-2)-й год и включающий амортизацию основных средств и нематериальных активов, расходы из прибыли и иные собственные средства, определенные инвестиционной программой, тыс. руб.;</w:t>
      </w:r>
    </w:p>
    <w:p w14:paraId="1E1AF38D" w14:textId="49807DB0" w:rsidR="009440F1" w:rsidRPr="009440F1" w:rsidRDefault="009440F1" w:rsidP="009440F1">
      <w:pPr>
        <w:autoSpaceDE w:val="0"/>
        <w:autoSpaceDN w:val="0"/>
        <w:adjustRightInd w:val="0"/>
        <w:ind w:left="284" w:firstLine="425"/>
        <w:jc w:val="both"/>
        <w:rPr>
          <w:rFonts w:eastAsia="Calibri"/>
          <w:sz w:val="28"/>
          <w:szCs w:val="28"/>
          <w:lang w:eastAsia="en-US"/>
        </w:rPr>
      </w:pPr>
      <w:r w:rsidRPr="009440F1">
        <w:rPr>
          <w:rFonts w:eastAsia="Calibri"/>
          <w:noProof/>
          <w:sz w:val="28"/>
          <w:szCs w:val="28"/>
          <w:lang w:eastAsia="en-US"/>
        </w:rPr>
        <w:drawing>
          <wp:inline distT="0" distB="0" distL="0" distR="0" wp14:anchorId="082DAA7F" wp14:editId="010C21FC">
            <wp:extent cx="571500" cy="333375"/>
            <wp:effectExtent l="0" t="0" r="0" b="0"/>
            <wp:docPr id="2425" name="Рисунок 2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71500" cy="333375"/>
                    </a:xfrm>
                    <a:prstGeom prst="rect">
                      <a:avLst/>
                    </a:prstGeom>
                    <a:noFill/>
                    <a:ln>
                      <a:noFill/>
                    </a:ln>
                  </pic:spPr>
                </pic:pic>
              </a:graphicData>
            </a:graphic>
          </wp:inline>
        </w:drawing>
      </w:r>
      <w:r w:rsidRPr="009440F1">
        <w:rPr>
          <w:rFonts w:eastAsia="Calibri"/>
          <w:sz w:val="28"/>
          <w:szCs w:val="28"/>
          <w:lang w:eastAsia="en-US"/>
        </w:rPr>
        <w:t xml:space="preserve"> - объем фактического ввода объектов системы водоснабжения и (или) водоотведения в эксплуатацию и изменения инвестиционной программы в (i-2)-м году по стоимости, определенной в инвестиционной программе на год (i-2), тыс. руб.;</w:t>
      </w:r>
    </w:p>
    <w:p w14:paraId="0AFE3B66" w14:textId="04804194" w:rsidR="009440F1" w:rsidRPr="009440F1" w:rsidRDefault="009440F1" w:rsidP="009440F1">
      <w:pPr>
        <w:autoSpaceDE w:val="0"/>
        <w:autoSpaceDN w:val="0"/>
        <w:adjustRightInd w:val="0"/>
        <w:ind w:left="284" w:firstLine="425"/>
        <w:jc w:val="both"/>
        <w:rPr>
          <w:rFonts w:eastAsia="Calibri"/>
          <w:sz w:val="28"/>
          <w:szCs w:val="28"/>
          <w:lang w:eastAsia="en-US"/>
        </w:rPr>
      </w:pPr>
      <w:r w:rsidRPr="009440F1">
        <w:rPr>
          <w:rFonts w:eastAsia="Calibri"/>
          <w:noProof/>
          <w:sz w:val="28"/>
          <w:szCs w:val="28"/>
          <w:lang w:eastAsia="en-US"/>
        </w:rPr>
        <w:drawing>
          <wp:inline distT="0" distB="0" distL="0" distR="0" wp14:anchorId="5AF28D0C" wp14:editId="3E7E0B32">
            <wp:extent cx="571500" cy="333375"/>
            <wp:effectExtent l="0" t="0" r="0" b="0"/>
            <wp:docPr id="2424" name="Рисунок 2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571500" cy="333375"/>
                    </a:xfrm>
                    <a:prstGeom prst="rect">
                      <a:avLst/>
                    </a:prstGeom>
                    <a:noFill/>
                    <a:ln>
                      <a:noFill/>
                    </a:ln>
                  </pic:spPr>
                </pic:pic>
              </a:graphicData>
            </a:graphic>
          </wp:inline>
        </w:drawing>
      </w:r>
      <w:r w:rsidRPr="009440F1">
        <w:rPr>
          <w:rFonts w:eastAsia="Calibri"/>
          <w:sz w:val="28"/>
          <w:szCs w:val="28"/>
          <w:lang w:eastAsia="en-US"/>
        </w:rPr>
        <w:t xml:space="preserve"> - плановый размер финансирования инвестиционной программы, утвержденной в установленном порядке на (i-2)-й год, за счет всех источников финансирования, тыс. руб.</w:t>
      </w:r>
    </w:p>
    <w:p w14:paraId="56395CFE" w14:textId="77777777" w:rsidR="009440F1" w:rsidRPr="009440F1" w:rsidRDefault="009440F1" w:rsidP="009440F1">
      <w:pPr>
        <w:autoSpaceDE w:val="0"/>
        <w:autoSpaceDN w:val="0"/>
        <w:adjustRightInd w:val="0"/>
        <w:ind w:left="284" w:firstLine="425"/>
        <w:jc w:val="both"/>
        <w:rPr>
          <w:rFonts w:eastAsia="Calibri"/>
          <w:color w:val="FF0000"/>
          <w:sz w:val="28"/>
          <w:szCs w:val="28"/>
          <w:lang w:eastAsia="en-US"/>
        </w:rPr>
      </w:pPr>
    </w:p>
    <w:p w14:paraId="71B16B2A" w14:textId="77777777" w:rsidR="009440F1" w:rsidRPr="009440F1" w:rsidRDefault="009440F1" w:rsidP="009440F1">
      <w:pPr>
        <w:autoSpaceDE w:val="0"/>
        <w:autoSpaceDN w:val="0"/>
        <w:adjustRightInd w:val="0"/>
        <w:ind w:left="284" w:firstLine="425"/>
        <w:jc w:val="both"/>
        <w:rPr>
          <w:rFonts w:eastAsia="Calibri"/>
          <w:sz w:val="28"/>
          <w:szCs w:val="28"/>
          <w:lang w:eastAsia="en-US"/>
        </w:rPr>
      </w:pPr>
      <w:r w:rsidRPr="009440F1">
        <w:rPr>
          <w:rFonts w:eastAsia="Calibri"/>
          <w:sz w:val="28"/>
          <w:szCs w:val="28"/>
          <w:lang w:eastAsia="en-US"/>
        </w:rPr>
        <w:lastRenderedPageBreak/>
        <w:t xml:space="preserve">При корректировке НВВ на 2022 год показатель </w:t>
      </w:r>
      <w:r w:rsidRPr="009440F1">
        <w:rPr>
          <w:rFonts w:eastAsia="Calibri"/>
          <w:sz w:val="32"/>
          <w:szCs w:val="28"/>
          <w:lang w:eastAsia="en-US"/>
        </w:rPr>
        <w:t>ΔИ</w:t>
      </w:r>
      <w:proofErr w:type="spellStart"/>
      <w:r w:rsidRPr="009440F1">
        <w:rPr>
          <w:rFonts w:eastAsia="Calibri"/>
          <w:sz w:val="32"/>
          <w:szCs w:val="28"/>
          <w:vertAlign w:val="subscript"/>
          <w:lang w:val="en-US" w:eastAsia="en-US"/>
        </w:rPr>
        <w:t>i</w:t>
      </w:r>
      <w:proofErr w:type="spellEnd"/>
      <w:r w:rsidRPr="009440F1">
        <w:rPr>
          <w:rFonts w:eastAsia="Calibri"/>
          <w:sz w:val="32"/>
          <w:szCs w:val="28"/>
          <w:vertAlign w:val="subscript"/>
          <w:lang w:eastAsia="en-US"/>
        </w:rPr>
        <w:t>-2</w:t>
      </w:r>
      <w:r w:rsidRPr="009440F1">
        <w:rPr>
          <w:rFonts w:eastAsia="Calibri"/>
          <w:sz w:val="32"/>
          <w:szCs w:val="28"/>
          <w:lang w:eastAsia="en-US"/>
        </w:rPr>
        <w:t xml:space="preserve"> </w:t>
      </w:r>
      <w:r w:rsidRPr="009440F1">
        <w:rPr>
          <w:rFonts w:eastAsia="Calibri"/>
          <w:sz w:val="28"/>
          <w:szCs w:val="28"/>
          <w:lang w:eastAsia="en-US"/>
        </w:rPr>
        <w:t>равен нулю.</w:t>
      </w:r>
    </w:p>
    <w:p w14:paraId="3E6923DE" w14:textId="77777777" w:rsidR="009440F1" w:rsidRPr="009440F1" w:rsidRDefault="009440F1" w:rsidP="009440F1">
      <w:pPr>
        <w:autoSpaceDE w:val="0"/>
        <w:autoSpaceDN w:val="0"/>
        <w:adjustRightInd w:val="0"/>
        <w:ind w:left="284" w:firstLine="425"/>
        <w:jc w:val="both"/>
        <w:rPr>
          <w:rFonts w:eastAsia="Calibri"/>
          <w:sz w:val="28"/>
          <w:szCs w:val="28"/>
          <w:lang w:eastAsia="en-US"/>
        </w:rPr>
      </w:pPr>
    </w:p>
    <w:p w14:paraId="6291CDFE" w14:textId="77777777" w:rsidR="009440F1" w:rsidRPr="009440F1" w:rsidRDefault="009440F1" w:rsidP="009440F1">
      <w:pPr>
        <w:autoSpaceDE w:val="0"/>
        <w:autoSpaceDN w:val="0"/>
        <w:adjustRightInd w:val="0"/>
        <w:ind w:left="284"/>
        <w:jc w:val="center"/>
        <w:rPr>
          <w:rFonts w:eastAsia="Calibri"/>
          <w:b/>
          <w:color w:val="FF0000"/>
          <w:sz w:val="32"/>
          <w:szCs w:val="32"/>
          <w:u w:val="single"/>
          <w:lang w:eastAsia="en-US"/>
        </w:rPr>
      </w:pPr>
    </w:p>
    <w:p w14:paraId="0E987B05" w14:textId="77777777" w:rsidR="009440F1" w:rsidRPr="009440F1" w:rsidRDefault="009440F1" w:rsidP="009440F1">
      <w:pPr>
        <w:autoSpaceDE w:val="0"/>
        <w:autoSpaceDN w:val="0"/>
        <w:adjustRightInd w:val="0"/>
        <w:ind w:left="284"/>
        <w:jc w:val="center"/>
        <w:rPr>
          <w:rFonts w:eastAsia="Calibri"/>
          <w:b/>
          <w:sz w:val="32"/>
          <w:szCs w:val="32"/>
          <w:u w:val="single"/>
          <w:lang w:eastAsia="en-US"/>
        </w:rPr>
      </w:pPr>
      <w:r w:rsidRPr="009440F1">
        <w:rPr>
          <w:rFonts w:eastAsia="Calibri"/>
          <w:b/>
          <w:sz w:val="32"/>
          <w:szCs w:val="32"/>
          <w:u w:val="single"/>
          <w:lang w:val="en-US" w:eastAsia="en-US"/>
        </w:rPr>
        <w:t>VIII</w:t>
      </w:r>
      <w:r w:rsidRPr="009440F1">
        <w:rPr>
          <w:rFonts w:eastAsia="Calibri"/>
          <w:b/>
          <w:sz w:val="32"/>
          <w:szCs w:val="32"/>
          <w:u w:val="single"/>
          <w:lang w:eastAsia="en-US"/>
        </w:rPr>
        <w:t>. Корректировка необходимой валовой выручки с учетом степени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p w14:paraId="0AB417F5" w14:textId="77777777" w:rsidR="009440F1" w:rsidRPr="009440F1" w:rsidRDefault="009440F1" w:rsidP="009440F1">
      <w:pPr>
        <w:autoSpaceDE w:val="0"/>
        <w:autoSpaceDN w:val="0"/>
        <w:adjustRightInd w:val="0"/>
        <w:ind w:left="284" w:firstLine="425"/>
        <w:jc w:val="both"/>
        <w:rPr>
          <w:rFonts w:eastAsia="Calibri"/>
          <w:sz w:val="12"/>
          <w:szCs w:val="12"/>
          <w:lang w:eastAsia="en-US"/>
        </w:rPr>
      </w:pPr>
    </w:p>
    <w:p w14:paraId="3A07BAC4" w14:textId="77777777" w:rsidR="009440F1" w:rsidRPr="009440F1" w:rsidRDefault="009440F1" w:rsidP="009440F1">
      <w:pPr>
        <w:autoSpaceDE w:val="0"/>
        <w:autoSpaceDN w:val="0"/>
        <w:adjustRightInd w:val="0"/>
        <w:ind w:left="284" w:firstLine="425"/>
        <w:jc w:val="both"/>
        <w:rPr>
          <w:rFonts w:eastAsia="Calibri"/>
          <w:sz w:val="28"/>
          <w:szCs w:val="28"/>
          <w:lang w:eastAsia="en-US"/>
        </w:rPr>
      </w:pPr>
      <w:r w:rsidRPr="009440F1">
        <w:rPr>
          <w:rFonts w:eastAsia="Calibri"/>
          <w:sz w:val="28"/>
          <w:szCs w:val="28"/>
          <w:lang w:eastAsia="en-US"/>
        </w:rPr>
        <w:t>В соответствии с п. 93 Методических указаний корректировка необходимой валовой выручки с учетом степени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 осуществляется в соответствии с Основами ценообразования и определяется на i-год по формуле (36). Данная величина не может превышать 3% от плановой необходимой валовой выручки, установленной на долгосрочный период регулирования, в абсолютном выражении.</w:t>
      </w:r>
    </w:p>
    <w:p w14:paraId="5594C3D9" w14:textId="606B1BCA" w:rsidR="009440F1" w:rsidRPr="009440F1" w:rsidRDefault="009440F1" w:rsidP="009440F1">
      <w:pPr>
        <w:autoSpaceDE w:val="0"/>
        <w:autoSpaceDN w:val="0"/>
        <w:adjustRightInd w:val="0"/>
        <w:ind w:left="284" w:firstLine="425"/>
        <w:jc w:val="both"/>
        <w:rPr>
          <w:rFonts w:eastAsia="Calibri"/>
          <w:sz w:val="28"/>
          <w:szCs w:val="28"/>
          <w:lang w:eastAsia="en-US"/>
        </w:rPr>
      </w:pPr>
      <w:r w:rsidRPr="009440F1">
        <w:rPr>
          <w:rFonts w:eastAsia="Calibri"/>
          <w:noProof/>
          <w:sz w:val="28"/>
          <w:szCs w:val="28"/>
          <w:lang w:eastAsia="en-US"/>
        </w:rPr>
        <w:drawing>
          <wp:inline distT="0" distB="0" distL="0" distR="0" wp14:anchorId="2619E711" wp14:editId="28ABC32B">
            <wp:extent cx="5362575" cy="590550"/>
            <wp:effectExtent l="0" t="0" r="9525" b="0"/>
            <wp:docPr id="2423" name="Рисунок 2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362575" cy="590550"/>
                    </a:xfrm>
                    <a:prstGeom prst="rect">
                      <a:avLst/>
                    </a:prstGeom>
                    <a:noFill/>
                    <a:ln>
                      <a:noFill/>
                    </a:ln>
                  </pic:spPr>
                </pic:pic>
              </a:graphicData>
            </a:graphic>
          </wp:inline>
        </w:drawing>
      </w:r>
      <w:r w:rsidRPr="009440F1">
        <w:rPr>
          <w:rFonts w:eastAsia="Calibri"/>
          <w:sz w:val="28"/>
          <w:szCs w:val="28"/>
          <w:lang w:eastAsia="en-US"/>
        </w:rPr>
        <w:t>, (36)</w:t>
      </w:r>
    </w:p>
    <w:p w14:paraId="472A4315" w14:textId="77777777" w:rsidR="009440F1" w:rsidRPr="009440F1" w:rsidRDefault="009440F1" w:rsidP="009440F1">
      <w:pPr>
        <w:autoSpaceDE w:val="0"/>
        <w:autoSpaceDN w:val="0"/>
        <w:adjustRightInd w:val="0"/>
        <w:ind w:left="284" w:firstLine="425"/>
        <w:jc w:val="both"/>
        <w:rPr>
          <w:rFonts w:eastAsia="Calibri"/>
          <w:sz w:val="28"/>
          <w:szCs w:val="28"/>
          <w:lang w:eastAsia="en-US"/>
        </w:rPr>
      </w:pPr>
      <w:r w:rsidRPr="009440F1">
        <w:rPr>
          <w:rFonts w:eastAsia="Calibri"/>
          <w:sz w:val="28"/>
          <w:szCs w:val="28"/>
          <w:lang w:eastAsia="en-US"/>
        </w:rPr>
        <w:t>где:</w:t>
      </w:r>
    </w:p>
    <w:p w14:paraId="3B5C6202" w14:textId="4A2FE231" w:rsidR="009440F1" w:rsidRPr="009440F1" w:rsidRDefault="009440F1" w:rsidP="009440F1">
      <w:pPr>
        <w:autoSpaceDE w:val="0"/>
        <w:autoSpaceDN w:val="0"/>
        <w:adjustRightInd w:val="0"/>
        <w:ind w:left="284" w:firstLine="425"/>
        <w:jc w:val="both"/>
        <w:rPr>
          <w:rFonts w:eastAsia="Calibri"/>
          <w:sz w:val="28"/>
          <w:szCs w:val="28"/>
          <w:lang w:eastAsia="en-US"/>
        </w:rPr>
      </w:pPr>
      <w:r w:rsidRPr="009440F1">
        <w:rPr>
          <w:rFonts w:eastAsia="Calibri"/>
          <w:noProof/>
          <w:sz w:val="28"/>
          <w:szCs w:val="28"/>
          <w:lang w:eastAsia="en-US"/>
        </w:rPr>
        <w:drawing>
          <wp:inline distT="0" distB="0" distL="0" distR="0" wp14:anchorId="4AC24B9F" wp14:editId="0F9109C1">
            <wp:extent cx="371475" cy="323850"/>
            <wp:effectExtent l="0" t="0" r="9525" b="0"/>
            <wp:docPr id="2422" name="Рисунок 2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71475" cy="323850"/>
                    </a:xfrm>
                    <a:prstGeom prst="rect">
                      <a:avLst/>
                    </a:prstGeom>
                    <a:noFill/>
                    <a:ln>
                      <a:noFill/>
                    </a:ln>
                  </pic:spPr>
                </pic:pic>
              </a:graphicData>
            </a:graphic>
          </wp:inline>
        </w:drawing>
      </w:r>
      <w:r w:rsidRPr="009440F1">
        <w:rPr>
          <w:rFonts w:eastAsia="Calibri"/>
          <w:sz w:val="28"/>
          <w:szCs w:val="28"/>
          <w:lang w:eastAsia="en-US"/>
        </w:rPr>
        <w:t xml:space="preserve"> - агрегированный показатель надежности и качества объектов централизованных систем водоснабжения и (или) водоотведения, рассчитанный в соответствии с порядком и правилами определения плановых значений и фактических значений показателей надежности, </w:t>
      </w:r>
      <w:r w:rsidRPr="009440F1">
        <w:rPr>
          <w:rFonts w:eastAsia="Calibri"/>
          <w:sz w:val="28"/>
          <w:szCs w:val="28"/>
          <w:lang w:eastAsia="en-US"/>
        </w:rPr>
        <w:lastRenderedPageBreak/>
        <w:t>качества, энергетической эффективности объектов централизованных систем горячего водоснабжения, холодного водоснабжения и (или) водоотведения, утвержденными приказом Министерства строительства и жилищно-коммунального хозяйства Российской Федерации от 04.04.2014 № 162/</w:t>
      </w:r>
      <w:proofErr w:type="spellStart"/>
      <w:r w:rsidRPr="009440F1">
        <w:rPr>
          <w:rFonts w:eastAsia="Calibri"/>
          <w:sz w:val="28"/>
          <w:szCs w:val="28"/>
          <w:lang w:eastAsia="en-US"/>
        </w:rPr>
        <w:t>пр</w:t>
      </w:r>
      <w:proofErr w:type="spellEnd"/>
      <w:r w:rsidRPr="009440F1">
        <w:rPr>
          <w:rFonts w:eastAsia="Calibri"/>
          <w:sz w:val="28"/>
          <w:szCs w:val="28"/>
          <w:lang w:eastAsia="en-US"/>
        </w:rPr>
        <w:t xml:space="preserve"> (зарегистрирован Минюстом России 23.07.2014, регистрационный № 33236), без учета показателей энергетической эффективности объектов централизованных систем горячего водоснабжения, холодного водоснабжения и (или) водоотведения;</w:t>
      </w:r>
    </w:p>
    <w:p w14:paraId="6228B759" w14:textId="18C36841" w:rsidR="009440F1" w:rsidRPr="009440F1" w:rsidRDefault="009440F1" w:rsidP="009440F1">
      <w:pPr>
        <w:autoSpaceDE w:val="0"/>
        <w:autoSpaceDN w:val="0"/>
        <w:adjustRightInd w:val="0"/>
        <w:ind w:left="284" w:firstLine="425"/>
        <w:jc w:val="both"/>
        <w:rPr>
          <w:rFonts w:eastAsia="Calibri"/>
          <w:sz w:val="28"/>
          <w:szCs w:val="28"/>
          <w:lang w:eastAsia="en-US"/>
        </w:rPr>
      </w:pPr>
      <w:r w:rsidRPr="009440F1">
        <w:rPr>
          <w:rFonts w:eastAsia="Calibri"/>
          <w:noProof/>
          <w:sz w:val="28"/>
          <w:szCs w:val="28"/>
          <w:lang w:eastAsia="en-US"/>
        </w:rPr>
        <w:drawing>
          <wp:inline distT="0" distB="0" distL="0" distR="0" wp14:anchorId="1ADBE170" wp14:editId="24E5A3A3">
            <wp:extent cx="590550" cy="323850"/>
            <wp:effectExtent l="0" t="0" r="0" b="0"/>
            <wp:docPr id="2421" name="Рисунок 2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590550" cy="323850"/>
                    </a:xfrm>
                    <a:prstGeom prst="rect">
                      <a:avLst/>
                    </a:prstGeom>
                    <a:noFill/>
                    <a:ln>
                      <a:noFill/>
                    </a:ln>
                  </pic:spPr>
                </pic:pic>
              </a:graphicData>
            </a:graphic>
          </wp:inline>
        </w:drawing>
      </w:r>
      <w:r w:rsidRPr="009440F1">
        <w:rPr>
          <w:rFonts w:eastAsia="Calibri"/>
          <w:sz w:val="28"/>
          <w:szCs w:val="28"/>
          <w:lang w:eastAsia="en-US"/>
        </w:rPr>
        <w:t xml:space="preserve"> - максимальный процент корректировки i-го года, определяемый следующим образом:</w:t>
      </w:r>
    </w:p>
    <w:p w14:paraId="4F0EBC41" w14:textId="46F9D3C8" w:rsidR="009440F1" w:rsidRPr="009440F1" w:rsidRDefault="009440F1" w:rsidP="009440F1">
      <w:pPr>
        <w:autoSpaceDE w:val="0"/>
        <w:autoSpaceDN w:val="0"/>
        <w:adjustRightInd w:val="0"/>
        <w:ind w:left="284" w:firstLine="425"/>
        <w:jc w:val="both"/>
        <w:rPr>
          <w:rFonts w:eastAsia="Calibri"/>
          <w:lang w:eastAsia="en-US"/>
        </w:rPr>
      </w:pPr>
      <w:r w:rsidRPr="009440F1">
        <w:rPr>
          <w:rFonts w:eastAsia="Calibri"/>
          <w:lang w:eastAsia="en-US"/>
        </w:rPr>
        <w:t xml:space="preserve">для 2015 года: </w:t>
      </w:r>
      <w:r w:rsidRPr="009440F1">
        <w:rPr>
          <w:rFonts w:eastAsia="Calibri"/>
          <w:noProof/>
          <w:lang w:eastAsia="en-US"/>
        </w:rPr>
        <w:drawing>
          <wp:inline distT="0" distB="0" distL="0" distR="0" wp14:anchorId="006454E4" wp14:editId="4FBAA932">
            <wp:extent cx="695325" cy="333375"/>
            <wp:effectExtent l="0" t="0" r="0" b="0"/>
            <wp:docPr id="2420" name="Рисунок 2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sidRPr="009440F1">
        <w:rPr>
          <w:rFonts w:eastAsia="Calibri"/>
          <w:lang w:eastAsia="en-US"/>
        </w:rPr>
        <w:t xml:space="preserve"> = 1%;</w:t>
      </w:r>
    </w:p>
    <w:p w14:paraId="0358EB2D" w14:textId="2CCA9EE4" w:rsidR="009440F1" w:rsidRPr="009440F1" w:rsidRDefault="009440F1" w:rsidP="009440F1">
      <w:pPr>
        <w:autoSpaceDE w:val="0"/>
        <w:autoSpaceDN w:val="0"/>
        <w:adjustRightInd w:val="0"/>
        <w:ind w:left="284" w:firstLine="425"/>
        <w:jc w:val="both"/>
        <w:rPr>
          <w:rFonts w:eastAsia="Calibri"/>
          <w:lang w:eastAsia="en-US"/>
        </w:rPr>
      </w:pPr>
      <w:r w:rsidRPr="009440F1">
        <w:rPr>
          <w:rFonts w:eastAsia="Calibri"/>
          <w:lang w:eastAsia="en-US"/>
        </w:rPr>
        <w:t xml:space="preserve">для 2016 года: </w:t>
      </w:r>
      <w:r w:rsidRPr="009440F1">
        <w:rPr>
          <w:rFonts w:eastAsia="Calibri"/>
          <w:noProof/>
          <w:lang w:eastAsia="en-US"/>
        </w:rPr>
        <w:drawing>
          <wp:inline distT="0" distB="0" distL="0" distR="0" wp14:anchorId="24196215" wp14:editId="1A64EC51">
            <wp:extent cx="695325" cy="333375"/>
            <wp:effectExtent l="0" t="0" r="0" b="0"/>
            <wp:docPr id="2419" name="Рисунок 2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sidRPr="009440F1">
        <w:rPr>
          <w:rFonts w:eastAsia="Calibri"/>
          <w:lang w:eastAsia="en-US"/>
        </w:rPr>
        <w:t xml:space="preserve"> = 1%;</w:t>
      </w:r>
    </w:p>
    <w:p w14:paraId="0542BD7F" w14:textId="4E129442" w:rsidR="009440F1" w:rsidRPr="009440F1" w:rsidRDefault="009440F1" w:rsidP="009440F1">
      <w:pPr>
        <w:autoSpaceDE w:val="0"/>
        <w:autoSpaceDN w:val="0"/>
        <w:adjustRightInd w:val="0"/>
        <w:ind w:left="284" w:firstLine="425"/>
        <w:jc w:val="both"/>
        <w:rPr>
          <w:rFonts w:eastAsia="Calibri"/>
          <w:lang w:eastAsia="en-US"/>
        </w:rPr>
      </w:pPr>
      <w:r w:rsidRPr="009440F1">
        <w:rPr>
          <w:rFonts w:eastAsia="Calibri"/>
          <w:lang w:eastAsia="en-US"/>
        </w:rPr>
        <w:t xml:space="preserve">для 2017 года: </w:t>
      </w:r>
      <w:r w:rsidRPr="009440F1">
        <w:rPr>
          <w:rFonts w:eastAsia="Calibri"/>
          <w:noProof/>
          <w:lang w:eastAsia="en-US"/>
        </w:rPr>
        <w:drawing>
          <wp:inline distT="0" distB="0" distL="0" distR="0" wp14:anchorId="7CD47C65" wp14:editId="35DF2EC9">
            <wp:extent cx="695325" cy="333375"/>
            <wp:effectExtent l="0" t="0" r="0" b="0"/>
            <wp:docPr id="2418" name="Рисунок 2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sidRPr="009440F1">
        <w:rPr>
          <w:rFonts w:eastAsia="Calibri"/>
          <w:lang w:eastAsia="en-US"/>
        </w:rPr>
        <w:t xml:space="preserve"> = 2%;</w:t>
      </w:r>
    </w:p>
    <w:p w14:paraId="6C6C61B0" w14:textId="7313DE62" w:rsidR="009440F1" w:rsidRPr="009440F1" w:rsidRDefault="009440F1" w:rsidP="009440F1">
      <w:pPr>
        <w:autoSpaceDE w:val="0"/>
        <w:autoSpaceDN w:val="0"/>
        <w:adjustRightInd w:val="0"/>
        <w:ind w:left="284" w:firstLine="425"/>
        <w:jc w:val="both"/>
        <w:rPr>
          <w:rFonts w:eastAsia="Calibri"/>
          <w:lang w:eastAsia="en-US"/>
        </w:rPr>
      </w:pPr>
      <w:r w:rsidRPr="009440F1">
        <w:rPr>
          <w:rFonts w:eastAsia="Calibri"/>
          <w:lang w:eastAsia="en-US"/>
        </w:rPr>
        <w:t xml:space="preserve">начиная с 2018 года: </w:t>
      </w:r>
      <w:r w:rsidRPr="009440F1">
        <w:rPr>
          <w:rFonts w:eastAsia="Calibri"/>
          <w:noProof/>
          <w:lang w:eastAsia="en-US"/>
        </w:rPr>
        <w:drawing>
          <wp:inline distT="0" distB="0" distL="0" distR="0" wp14:anchorId="7EB522D4" wp14:editId="41AF09B3">
            <wp:extent cx="657225" cy="323850"/>
            <wp:effectExtent l="0" t="0" r="0" b="0"/>
            <wp:docPr id="2417" name="Рисунок 2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657225" cy="323850"/>
                    </a:xfrm>
                    <a:prstGeom prst="rect">
                      <a:avLst/>
                    </a:prstGeom>
                    <a:noFill/>
                    <a:ln>
                      <a:noFill/>
                    </a:ln>
                  </pic:spPr>
                </pic:pic>
              </a:graphicData>
            </a:graphic>
          </wp:inline>
        </w:drawing>
      </w:r>
      <w:r w:rsidRPr="009440F1">
        <w:rPr>
          <w:rFonts w:eastAsia="Calibri"/>
          <w:lang w:eastAsia="en-US"/>
        </w:rPr>
        <w:t xml:space="preserve"> = 3%.</w:t>
      </w:r>
    </w:p>
    <w:p w14:paraId="14EC91C1" w14:textId="77777777" w:rsidR="009440F1" w:rsidRPr="009440F1" w:rsidRDefault="009440F1" w:rsidP="009440F1">
      <w:pPr>
        <w:autoSpaceDE w:val="0"/>
        <w:autoSpaceDN w:val="0"/>
        <w:adjustRightInd w:val="0"/>
        <w:ind w:left="284" w:firstLine="425"/>
        <w:jc w:val="both"/>
        <w:rPr>
          <w:rFonts w:eastAsia="Calibri"/>
          <w:sz w:val="16"/>
          <w:szCs w:val="28"/>
          <w:lang w:eastAsia="en-US"/>
        </w:rPr>
      </w:pPr>
    </w:p>
    <w:p w14:paraId="52A0537B" w14:textId="77777777" w:rsidR="009440F1" w:rsidRPr="009440F1" w:rsidRDefault="009440F1" w:rsidP="009440F1">
      <w:pPr>
        <w:ind w:firstLine="425"/>
        <w:jc w:val="both"/>
        <w:rPr>
          <w:sz w:val="28"/>
          <w:szCs w:val="28"/>
        </w:rPr>
      </w:pPr>
      <w:r w:rsidRPr="009440F1">
        <w:rPr>
          <w:sz w:val="28"/>
          <w:szCs w:val="28"/>
        </w:rPr>
        <w:t>Организацией расходы по данной статье для учета в необходимой валовой выручке не заявлены.</w:t>
      </w:r>
    </w:p>
    <w:p w14:paraId="6BAF82A1" w14:textId="77777777" w:rsidR="009440F1" w:rsidRPr="009440F1" w:rsidRDefault="009440F1" w:rsidP="009440F1">
      <w:pPr>
        <w:autoSpaceDE w:val="0"/>
        <w:autoSpaceDN w:val="0"/>
        <w:adjustRightInd w:val="0"/>
        <w:ind w:firstLine="425"/>
        <w:jc w:val="both"/>
        <w:rPr>
          <w:rFonts w:eastAsia="Calibri"/>
          <w:sz w:val="28"/>
          <w:szCs w:val="28"/>
          <w:lang w:eastAsia="en-US"/>
        </w:rPr>
      </w:pPr>
      <w:r w:rsidRPr="009440F1">
        <w:rPr>
          <w:rFonts w:eastAsia="Calibri"/>
          <w:sz w:val="28"/>
          <w:szCs w:val="28"/>
          <w:lang w:eastAsia="en-US"/>
        </w:rPr>
        <w:t xml:space="preserve">Плановые и фактические значения показателей надежности, качества и энергетической эффективности объектов централизованных систем </w:t>
      </w:r>
      <w:proofErr w:type="gramStart"/>
      <w:r w:rsidRPr="009440F1">
        <w:rPr>
          <w:rFonts w:eastAsia="Calibri"/>
          <w:sz w:val="28"/>
          <w:szCs w:val="28"/>
          <w:lang w:eastAsia="en-US"/>
        </w:rPr>
        <w:t>водоотведения  представлены</w:t>
      </w:r>
      <w:proofErr w:type="gramEnd"/>
      <w:r w:rsidRPr="009440F1">
        <w:rPr>
          <w:rFonts w:eastAsia="Calibri"/>
          <w:sz w:val="28"/>
          <w:szCs w:val="28"/>
          <w:lang w:eastAsia="en-US"/>
        </w:rPr>
        <w:t xml:space="preserve"> в таблице.</w:t>
      </w:r>
    </w:p>
    <w:p w14:paraId="47333860" w14:textId="77777777" w:rsidR="009440F1" w:rsidRPr="009440F1" w:rsidRDefault="009440F1" w:rsidP="009440F1">
      <w:pPr>
        <w:autoSpaceDE w:val="0"/>
        <w:autoSpaceDN w:val="0"/>
        <w:adjustRightInd w:val="0"/>
        <w:ind w:firstLine="425"/>
        <w:jc w:val="both"/>
        <w:rPr>
          <w:rFonts w:eastAsia="Calibri"/>
          <w:sz w:val="28"/>
          <w:szCs w:val="28"/>
          <w:lang w:eastAsia="en-US"/>
        </w:rPr>
      </w:pPr>
    </w:p>
    <w:tbl>
      <w:tblPr>
        <w:tblW w:w="9412" w:type="dxa"/>
        <w:tblLayout w:type="fixed"/>
        <w:tblCellMar>
          <w:top w:w="102" w:type="dxa"/>
          <w:left w:w="62" w:type="dxa"/>
          <w:bottom w:w="102" w:type="dxa"/>
          <w:right w:w="62" w:type="dxa"/>
        </w:tblCellMar>
        <w:tblLook w:val="0000" w:firstRow="0" w:lastRow="0" w:firstColumn="0" w:lastColumn="0" w:noHBand="0" w:noVBand="0"/>
      </w:tblPr>
      <w:tblGrid>
        <w:gridCol w:w="519"/>
        <w:gridCol w:w="5646"/>
        <w:gridCol w:w="1559"/>
        <w:gridCol w:w="1688"/>
      </w:tblGrid>
      <w:tr w:rsidR="009440F1" w:rsidRPr="009440F1" w14:paraId="5E3F5864" w14:textId="77777777" w:rsidTr="00EE175E">
        <w:trPr>
          <w:trHeight w:val="415"/>
        </w:trPr>
        <w:tc>
          <w:tcPr>
            <w:tcW w:w="519" w:type="dxa"/>
            <w:tcBorders>
              <w:top w:val="single" w:sz="4" w:space="0" w:color="auto"/>
              <w:left w:val="single" w:sz="4" w:space="0" w:color="auto"/>
              <w:bottom w:val="single" w:sz="4" w:space="0" w:color="auto"/>
              <w:right w:val="single" w:sz="4" w:space="0" w:color="auto"/>
            </w:tcBorders>
            <w:vAlign w:val="center"/>
          </w:tcPr>
          <w:p w14:paraId="13068548" w14:textId="77777777" w:rsidR="009440F1" w:rsidRPr="009440F1" w:rsidRDefault="009440F1" w:rsidP="009440F1">
            <w:pPr>
              <w:autoSpaceDE w:val="0"/>
              <w:autoSpaceDN w:val="0"/>
              <w:adjustRightInd w:val="0"/>
              <w:jc w:val="center"/>
              <w:rPr>
                <w:sz w:val="20"/>
                <w:szCs w:val="20"/>
              </w:rPr>
            </w:pPr>
            <w:r w:rsidRPr="009440F1">
              <w:rPr>
                <w:sz w:val="20"/>
                <w:szCs w:val="20"/>
              </w:rPr>
              <w:t>N п/п</w:t>
            </w:r>
          </w:p>
        </w:tc>
        <w:tc>
          <w:tcPr>
            <w:tcW w:w="5645" w:type="dxa"/>
            <w:tcBorders>
              <w:top w:val="single" w:sz="4" w:space="0" w:color="auto"/>
              <w:left w:val="single" w:sz="4" w:space="0" w:color="auto"/>
              <w:bottom w:val="single" w:sz="4" w:space="0" w:color="auto"/>
              <w:right w:val="single" w:sz="4" w:space="0" w:color="auto"/>
            </w:tcBorders>
            <w:vAlign w:val="center"/>
          </w:tcPr>
          <w:p w14:paraId="7C33DCCA" w14:textId="77777777" w:rsidR="009440F1" w:rsidRPr="009440F1" w:rsidRDefault="009440F1" w:rsidP="009440F1">
            <w:pPr>
              <w:autoSpaceDE w:val="0"/>
              <w:autoSpaceDN w:val="0"/>
              <w:adjustRightInd w:val="0"/>
              <w:jc w:val="center"/>
              <w:rPr>
                <w:sz w:val="20"/>
                <w:szCs w:val="20"/>
              </w:rPr>
            </w:pPr>
            <w:r w:rsidRPr="009440F1">
              <w:rPr>
                <w:sz w:val="20"/>
                <w:szCs w:val="20"/>
              </w:rPr>
              <w:t>Наименование показателя</w:t>
            </w:r>
          </w:p>
        </w:tc>
        <w:tc>
          <w:tcPr>
            <w:tcW w:w="1559" w:type="dxa"/>
            <w:tcBorders>
              <w:top w:val="single" w:sz="4" w:space="0" w:color="auto"/>
              <w:left w:val="single" w:sz="4" w:space="0" w:color="auto"/>
              <w:bottom w:val="single" w:sz="4" w:space="0" w:color="auto"/>
              <w:right w:val="single" w:sz="4" w:space="0" w:color="auto"/>
            </w:tcBorders>
            <w:vAlign w:val="center"/>
          </w:tcPr>
          <w:p w14:paraId="6CAA3614" w14:textId="77777777" w:rsidR="009440F1" w:rsidRPr="009440F1" w:rsidRDefault="009440F1" w:rsidP="009440F1">
            <w:pPr>
              <w:autoSpaceDE w:val="0"/>
              <w:autoSpaceDN w:val="0"/>
              <w:adjustRightInd w:val="0"/>
              <w:jc w:val="center"/>
              <w:rPr>
                <w:sz w:val="20"/>
                <w:szCs w:val="20"/>
              </w:rPr>
            </w:pPr>
            <w:r w:rsidRPr="009440F1">
              <w:rPr>
                <w:sz w:val="20"/>
                <w:szCs w:val="20"/>
              </w:rPr>
              <w:t>План</w:t>
            </w:r>
          </w:p>
          <w:p w14:paraId="58E9917A" w14:textId="77777777" w:rsidR="009440F1" w:rsidRPr="009440F1" w:rsidRDefault="009440F1" w:rsidP="009440F1">
            <w:pPr>
              <w:autoSpaceDE w:val="0"/>
              <w:autoSpaceDN w:val="0"/>
              <w:adjustRightInd w:val="0"/>
              <w:jc w:val="center"/>
              <w:rPr>
                <w:sz w:val="20"/>
                <w:szCs w:val="20"/>
              </w:rPr>
            </w:pPr>
            <w:r w:rsidRPr="009440F1">
              <w:rPr>
                <w:sz w:val="20"/>
                <w:szCs w:val="20"/>
              </w:rPr>
              <w:t>2020 год</w:t>
            </w:r>
          </w:p>
        </w:tc>
        <w:tc>
          <w:tcPr>
            <w:tcW w:w="1688" w:type="dxa"/>
            <w:tcBorders>
              <w:top w:val="single" w:sz="4" w:space="0" w:color="auto"/>
              <w:left w:val="single" w:sz="4" w:space="0" w:color="auto"/>
              <w:bottom w:val="single" w:sz="4" w:space="0" w:color="auto"/>
              <w:right w:val="single" w:sz="4" w:space="0" w:color="auto"/>
            </w:tcBorders>
            <w:vAlign w:val="center"/>
          </w:tcPr>
          <w:p w14:paraId="137EEB09" w14:textId="77777777" w:rsidR="009440F1" w:rsidRPr="009440F1" w:rsidRDefault="009440F1" w:rsidP="009440F1">
            <w:pPr>
              <w:autoSpaceDE w:val="0"/>
              <w:autoSpaceDN w:val="0"/>
              <w:adjustRightInd w:val="0"/>
              <w:jc w:val="center"/>
              <w:rPr>
                <w:sz w:val="20"/>
                <w:szCs w:val="20"/>
              </w:rPr>
            </w:pPr>
            <w:r w:rsidRPr="009440F1">
              <w:rPr>
                <w:sz w:val="20"/>
                <w:szCs w:val="20"/>
              </w:rPr>
              <w:t>Факт</w:t>
            </w:r>
          </w:p>
          <w:p w14:paraId="070B7976" w14:textId="77777777" w:rsidR="009440F1" w:rsidRPr="009440F1" w:rsidRDefault="009440F1" w:rsidP="009440F1">
            <w:pPr>
              <w:autoSpaceDE w:val="0"/>
              <w:autoSpaceDN w:val="0"/>
              <w:adjustRightInd w:val="0"/>
              <w:jc w:val="center"/>
              <w:rPr>
                <w:sz w:val="20"/>
                <w:szCs w:val="20"/>
              </w:rPr>
            </w:pPr>
            <w:r w:rsidRPr="009440F1">
              <w:rPr>
                <w:sz w:val="20"/>
                <w:szCs w:val="20"/>
              </w:rPr>
              <w:t>2020 год</w:t>
            </w:r>
          </w:p>
        </w:tc>
      </w:tr>
      <w:tr w:rsidR="009440F1" w:rsidRPr="009440F1" w14:paraId="41FACCB5" w14:textId="77777777" w:rsidTr="00EE175E">
        <w:trPr>
          <w:trHeight w:val="235"/>
        </w:trPr>
        <w:tc>
          <w:tcPr>
            <w:tcW w:w="6165" w:type="dxa"/>
            <w:gridSpan w:val="2"/>
            <w:tcBorders>
              <w:top w:val="single" w:sz="4" w:space="0" w:color="auto"/>
              <w:left w:val="single" w:sz="4" w:space="0" w:color="auto"/>
              <w:bottom w:val="single" w:sz="4" w:space="0" w:color="auto"/>
              <w:right w:val="single" w:sz="4" w:space="0" w:color="auto"/>
            </w:tcBorders>
            <w:vAlign w:val="center"/>
          </w:tcPr>
          <w:p w14:paraId="3F2EDAD5" w14:textId="77777777" w:rsidR="009440F1" w:rsidRPr="009440F1" w:rsidRDefault="009440F1" w:rsidP="009440F1">
            <w:pPr>
              <w:autoSpaceDE w:val="0"/>
              <w:autoSpaceDN w:val="0"/>
              <w:adjustRightInd w:val="0"/>
              <w:jc w:val="center"/>
              <w:outlineLvl w:val="1"/>
              <w:rPr>
                <w:sz w:val="20"/>
                <w:szCs w:val="20"/>
              </w:rPr>
            </w:pPr>
            <w:r w:rsidRPr="009440F1">
              <w:rPr>
                <w:sz w:val="20"/>
                <w:szCs w:val="20"/>
              </w:rPr>
              <w:t>1. Показатели надежности и бесперебойности водоотведения</w:t>
            </w:r>
          </w:p>
        </w:tc>
        <w:tc>
          <w:tcPr>
            <w:tcW w:w="1559" w:type="dxa"/>
            <w:tcBorders>
              <w:top w:val="single" w:sz="4" w:space="0" w:color="auto"/>
              <w:left w:val="single" w:sz="4" w:space="0" w:color="auto"/>
              <w:bottom w:val="single" w:sz="4" w:space="0" w:color="auto"/>
              <w:right w:val="single" w:sz="4" w:space="0" w:color="auto"/>
            </w:tcBorders>
            <w:vAlign w:val="center"/>
          </w:tcPr>
          <w:p w14:paraId="038DE371" w14:textId="77777777" w:rsidR="009440F1" w:rsidRPr="009440F1" w:rsidRDefault="009440F1" w:rsidP="009440F1">
            <w:pPr>
              <w:autoSpaceDE w:val="0"/>
              <w:autoSpaceDN w:val="0"/>
              <w:adjustRightInd w:val="0"/>
              <w:jc w:val="center"/>
              <w:outlineLvl w:val="1"/>
              <w:rPr>
                <w:sz w:val="20"/>
                <w:szCs w:val="20"/>
              </w:rPr>
            </w:pPr>
          </w:p>
        </w:tc>
        <w:tc>
          <w:tcPr>
            <w:tcW w:w="1688" w:type="dxa"/>
            <w:tcBorders>
              <w:top w:val="single" w:sz="4" w:space="0" w:color="auto"/>
              <w:left w:val="single" w:sz="4" w:space="0" w:color="auto"/>
              <w:bottom w:val="single" w:sz="4" w:space="0" w:color="auto"/>
              <w:right w:val="single" w:sz="4" w:space="0" w:color="auto"/>
            </w:tcBorders>
          </w:tcPr>
          <w:p w14:paraId="755B1328" w14:textId="77777777" w:rsidR="009440F1" w:rsidRPr="009440F1" w:rsidRDefault="009440F1" w:rsidP="009440F1">
            <w:pPr>
              <w:autoSpaceDE w:val="0"/>
              <w:autoSpaceDN w:val="0"/>
              <w:adjustRightInd w:val="0"/>
              <w:jc w:val="center"/>
              <w:outlineLvl w:val="1"/>
              <w:rPr>
                <w:sz w:val="20"/>
                <w:szCs w:val="20"/>
              </w:rPr>
            </w:pPr>
          </w:p>
        </w:tc>
      </w:tr>
      <w:tr w:rsidR="009440F1" w:rsidRPr="009440F1" w14:paraId="265640D2" w14:textId="77777777" w:rsidTr="00EE175E">
        <w:trPr>
          <w:trHeight w:val="441"/>
        </w:trPr>
        <w:tc>
          <w:tcPr>
            <w:tcW w:w="519" w:type="dxa"/>
            <w:tcBorders>
              <w:top w:val="single" w:sz="4" w:space="0" w:color="auto"/>
              <w:left w:val="single" w:sz="4" w:space="0" w:color="auto"/>
              <w:bottom w:val="single" w:sz="4" w:space="0" w:color="auto"/>
              <w:right w:val="single" w:sz="4" w:space="0" w:color="auto"/>
            </w:tcBorders>
            <w:vAlign w:val="center"/>
          </w:tcPr>
          <w:p w14:paraId="4D8C1A3D" w14:textId="77777777" w:rsidR="009440F1" w:rsidRPr="009440F1" w:rsidRDefault="009440F1" w:rsidP="009440F1">
            <w:pPr>
              <w:autoSpaceDE w:val="0"/>
              <w:autoSpaceDN w:val="0"/>
              <w:adjustRightInd w:val="0"/>
              <w:jc w:val="center"/>
              <w:rPr>
                <w:sz w:val="20"/>
                <w:szCs w:val="20"/>
              </w:rPr>
            </w:pPr>
            <w:r w:rsidRPr="009440F1">
              <w:rPr>
                <w:sz w:val="20"/>
                <w:szCs w:val="20"/>
              </w:rPr>
              <w:t>1.1.</w:t>
            </w:r>
          </w:p>
        </w:tc>
        <w:tc>
          <w:tcPr>
            <w:tcW w:w="5645" w:type="dxa"/>
            <w:tcBorders>
              <w:top w:val="single" w:sz="4" w:space="0" w:color="auto"/>
              <w:left w:val="single" w:sz="4" w:space="0" w:color="auto"/>
              <w:bottom w:val="single" w:sz="4" w:space="0" w:color="auto"/>
              <w:right w:val="single" w:sz="4" w:space="0" w:color="auto"/>
            </w:tcBorders>
            <w:vAlign w:val="center"/>
          </w:tcPr>
          <w:p w14:paraId="12D771E0" w14:textId="77777777" w:rsidR="009440F1" w:rsidRPr="009440F1" w:rsidRDefault="009440F1" w:rsidP="009440F1">
            <w:pPr>
              <w:autoSpaceDE w:val="0"/>
              <w:autoSpaceDN w:val="0"/>
              <w:adjustRightInd w:val="0"/>
              <w:jc w:val="center"/>
              <w:rPr>
                <w:sz w:val="20"/>
                <w:szCs w:val="20"/>
              </w:rPr>
            </w:pPr>
            <w:r w:rsidRPr="009440F1">
              <w:rPr>
                <w:sz w:val="20"/>
                <w:szCs w:val="20"/>
              </w:rPr>
              <w:t>Удельное количество аварий и засоров в расчете на протяженность канализационной сети в год (ед./км)</w:t>
            </w:r>
          </w:p>
        </w:tc>
        <w:tc>
          <w:tcPr>
            <w:tcW w:w="1559" w:type="dxa"/>
            <w:tcBorders>
              <w:top w:val="single" w:sz="4" w:space="0" w:color="auto"/>
              <w:left w:val="single" w:sz="4" w:space="0" w:color="auto"/>
              <w:bottom w:val="single" w:sz="4" w:space="0" w:color="auto"/>
              <w:right w:val="single" w:sz="4" w:space="0" w:color="auto"/>
            </w:tcBorders>
            <w:vAlign w:val="center"/>
          </w:tcPr>
          <w:p w14:paraId="6E385E70" w14:textId="77777777" w:rsidR="009440F1" w:rsidRPr="009440F1" w:rsidRDefault="009440F1" w:rsidP="009440F1">
            <w:pPr>
              <w:autoSpaceDE w:val="0"/>
              <w:autoSpaceDN w:val="0"/>
              <w:adjustRightInd w:val="0"/>
              <w:jc w:val="center"/>
              <w:rPr>
                <w:sz w:val="20"/>
                <w:szCs w:val="20"/>
              </w:rPr>
            </w:pPr>
            <w:r w:rsidRPr="009440F1">
              <w:rPr>
                <w:sz w:val="20"/>
                <w:szCs w:val="20"/>
              </w:rPr>
              <w:t>0</w:t>
            </w:r>
          </w:p>
        </w:tc>
        <w:tc>
          <w:tcPr>
            <w:tcW w:w="1688" w:type="dxa"/>
            <w:tcBorders>
              <w:top w:val="single" w:sz="4" w:space="0" w:color="auto"/>
              <w:left w:val="single" w:sz="4" w:space="0" w:color="auto"/>
              <w:bottom w:val="single" w:sz="4" w:space="0" w:color="auto"/>
              <w:right w:val="single" w:sz="4" w:space="0" w:color="auto"/>
            </w:tcBorders>
            <w:vAlign w:val="center"/>
          </w:tcPr>
          <w:p w14:paraId="038BD425" w14:textId="77777777" w:rsidR="009440F1" w:rsidRPr="009440F1" w:rsidRDefault="009440F1" w:rsidP="009440F1">
            <w:pPr>
              <w:autoSpaceDE w:val="0"/>
              <w:autoSpaceDN w:val="0"/>
              <w:adjustRightInd w:val="0"/>
              <w:jc w:val="center"/>
              <w:rPr>
                <w:sz w:val="20"/>
                <w:szCs w:val="20"/>
              </w:rPr>
            </w:pPr>
            <w:r w:rsidRPr="009440F1">
              <w:rPr>
                <w:sz w:val="20"/>
                <w:szCs w:val="20"/>
              </w:rPr>
              <w:t>0</w:t>
            </w:r>
          </w:p>
        </w:tc>
      </w:tr>
      <w:tr w:rsidR="009440F1" w:rsidRPr="009440F1" w14:paraId="42F5EF39" w14:textId="77777777" w:rsidTr="00EE175E">
        <w:trPr>
          <w:trHeight w:val="235"/>
        </w:trPr>
        <w:tc>
          <w:tcPr>
            <w:tcW w:w="6165" w:type="dxa"/>
            <w:gridSpan w:val="2"/>
            <w:tcBorders>
              <w:top w:val="single" w:sz="4" w:space="0" w:color="auto"/>
              <w:left w:val="single" w:sz="4" w:space="0" w:color="auto"/>
              <w:bottom w:val="single" w:sz="4" w:space="0" w:color="auto"/>
              <w:right w:val="single" w:sz="4" w:space="0" w:color="auto"/>
            </w:tcBorders>
            <w:vAlign w:val="center"/>
          </w:tcPr>
          <w:p w14:paraId="560186AA" w14:textId="77777777" w:rsidR="009440F1" w:rsidRPr="009440F1" w:rsidRDefault="009440F1" w:rsidP="009440F1">
            <w:pPr>
              <w:autoSpaceDE w:val="0"/>
              <w:autoSpaceDN w:val="0"/>
              <w:adjustRightInd w:val="0"/>
              <w:jc w:val="center"/>
              <w:outlineLvl w:val="1"/>
              <w:rPr>
                <w:sz w:val="20"/>
                <w:szCs w:val="20"/>
              </w:rPr>
            </w:pPr>
            <w:r w:rsidRPr="009440F1">
              <w:rPr>
                <w:sz w:val="20"/>
                <w:szCs w:val="20"/>
              </w:rPr>
              <w:t>2. Показатели качества очистки сточных вод</w:t>
            </w:r>
          </w:p>
        </w:tc>
        <w:tc>
          <w:tcPr>
            <w:tcW w:w="1559" w:type="dxa"/>
            <w:tcBorders>
              <w:top w:val="single" w:sz="4" w:space="0" w:color="auto"/>
              <w:left w:val="single" w:sz="4" w:space="0" w:color="auto"/>
              <w:bottom w:val="single" w:sz="4" w:space="0" w:color="auto"/>
              <w:right w:val="single" w:sz="4" w:space="0" w:color="auto"/>
            </w:tcBorders>
            <w:vAlign w:val="center"/>
          </w:tcPr>
          <w:p w14:paraId="13980173" w14:textId="77777777" w:rsidR="009440F1" w:rsidRPr="009440F1" w:rsidRDefault="009440F1" w:rsidP="009440F1">
            <w:pPr>
              <w:autoSpaceDE w:val="0"/>
              <w:autoSpaceDN w:val="0"/>
              <w:adjustRightInd w:val="0"/>
              <w:jc w:val="center"/>
              <w:outlineLvl w:val="1"/>
              <w:rPr>
                <w:sz w:val="20"/>
                <w:szCs w:val="20"/>
              </w:rPr>
            </w:pPr>
          </w:p>
        </w:tc>
        <w:tc>
          <w:tcPr>
            <w:tcW w:w="1688" w:type="dxa"/>
            <w:tcBorders>
              <w:top w:val="single" w:sz="4" w:space="0" w:color="auto"/>
              <w:left w:val="single" w:sz="4" w:space="0" w:color="auto"/>
              <w:bottom w:val="single" w:sz="4" w:space="0" w:color="auto"/>
              <w:right w:val="single" w:sz="4" w:space="0" w:color="auto"/>
            </w:tcBorders>
            <w:vAlign w:val="center"/>
          </w:tcPr>
          <w:p w14:paraId="497C5C83" w14:textId="77777777" w:rsidR="009440F1" w:rsidRPr="009440F1" w:rsidRDefault="009440F1" w:rsidP="009440F1">
            <w:pPr>
              <w:autoSpaceDE w:val="0"/>
              <w:autoSpaceDN w:val="0"/>
              <w:adjustRightInd w:val="0"/>
              <w:jc w:val="center"/>
              <w:outlineLvl w:val="1"/>
              <w:rPr>
                <w:sz w:val="20"/>
                <w:szCs w:val="20"/>
              </w:rPr>
            </w:pPr>
          </w:p>
        </w:tc>
      </w:tr>
      <w:tr w:rsidR="009440F1" w:rsidRPr="009440F1" w14:paraId="038D9602" w14:textId="77777777" w:rsidTr="00EE175E">
        <w:trPr>
          <w:trHeight w:val="676"/>
        </w:trPr>
        <w:tc>
          <w:tcPr>
            <w:tcW w:w="519" w:type="dxa"/>
            <w:tcBorders>
              <w:top w:val="single" w:sz="4" w:space="0" w:color="auto"/>
              <w:left w:val="single" w:sz="4" w:space="0" w:color="auto"/>
              <w:bottom w:val="single" w:sz="4" w:space="0" w:color="auto"/>
              <w:right w:val="single" w:sz="4" w:space="0" w:color="auto"/>
            </w:tcBorders>
            <w:vAlign w:val="center"/>
          </w:tcPr>
          <w:p w14:paraId="6FE72B2E" w14:textId="77777777" w:rsidR="009440F1" w:rsidRPr="009440F1" w:rsidRDefault="009440F1" w:rsidP="009440F1">
            <w:pPr>
              <w:autoSpaceDE w:val="0"/>
              <w:autoSpaceDN w:val="0"/>
              <w:adjustRightInd w:val="0"/>
              <w:jc w:val="center"/>
              <w:rPr>
                <w:sz w:val="20"/>
                <w:szCs w:val="20"/>
              </w:rPr>
            </w:pPr>
            <w:r w:rsidRPr="009440F1">
              <w:rPr>
                <w:sz w:val="20"/>
                <w:szCs w:val="20"/>
              </w:rPr>
              <w:t>2.1.</w:t>
            </w:r>
          </w:p>
        </w:tc>
        <w:tc>
          <w:tcPr>
            <w:tcW w:w="5645" w:type="dxa"/>
            <w:tcBorders>
              <w:top w:val="single" w:sz="4" w:space="0" w:color="auto"/>
              <w:left w:val="single" w:sz="4" w:space="0" w:color="auto"/>
              <w:bottom w:val="single" w:sz="4" w:space="0" w:color="auto"/>
              <w:right w:val="single" w:sz="4" w:space="0" w:color="auto"/>
            </w:tcBorders>
            <w:vAlign w:val="center"/>
          </w:tcPr>
          <w:p w14:paraId="12707CE0" w14:textId="77777777" w:rsidR="009440F1" w:rsidRPr="009440F1" w:rsidRDefault="009440F1" w:rsidP="009440F1">
            <w:pPr>
              <w:autoSpaceDE w:val="0"/>
              <w:autoSpaceDN w:val="0"/>
              <w:adjustRightInd w:val="0"/>
              <w:jc w:val="center"/>
              <w:rPr>
                <w:sz w:val="20"/>
                <w:szCs w:val="20"/>
              </w:rPr>
            </w:pPr>
            <w:r w:rsidRPr="009440F1">
              <w:rPr>
                <w:sz w:val="20"/>
                <w:szCs w:val="20"/>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9" w:type="dxa"/>
            <w:tcBorders>
              <w:top w:val="single" w:sz="4" w:space="0" w:color="auto"/>
              <w:left w:val="single" w:sz="4" w:space="0" w:color="auto"/>
              <w:bottom w:val="single" w:sz="4" w:space="0" w:color="auto"/>
              <w:right w:val="single" w:sz="4" w:space="0" w:color="auto"/>
            </w:tcBorders>
            <w:vAlign w:val="center"/>
          </w:tcPr>
          <w:p w14:paraId="007345EA" w14:textId="77777777" w:rsidR="009440F1" w:rsidRPr="009440F1" w:rsidRDefault="009440F1" w:rsidP="009440F1">
            <w:pPr>
              <w:autoSpaceDE w:val="0"/>
              <w:autoSpaceDN w:val="0"/>
              <w:adjustRightInd w:val="0"/>
              <w:jc w:val="center"/>
              <w:rPr>
                <w:sz w:val="20"/>
                <w:szCs w:val="20"/>
              </w:rPr>
            </w:pPr>
            <w:r w:rsidRPr="009440F1">
              <w:rPr>
                <w:sz w:val="20"/>
                <w:szCs w:val="20"/>
              </w:rPr>
              <w:t>0</w:t>
            </w:r>
          </w:p>
        </w:tc>
        <w:tc>
          <w:tcPr>
            <w:tcW w:w="1688" w:type="dxa"/>
            <w:tcBorders>
              <w:top w:val="single" w:sz="4" w:space="0" w:color="auto"/>
              <w:left w:val="single" w:sz="4" w:space="0" w:color="auto"/>
              <w:bottom w:val="single" w:sz="4" w:space="0" w:color="auto"/>
              <w:right w:val="single" w:sz="4" w:space="0" w:color="auto"/>
            </w:tcBorders>
            <w:vAlign w:val="center"/>
          </w:tcPr>
          <w:p w14:paraId="614DDFBF" w14:textId="77777777" w:rsidR="009440F1" w:rsidRPr="009440F1" w:rsidRDefault="009440F1" w:rsidP="009440F1">
            <w:pPr>
              <w:autoSpaceDE w:val="0"/>
              <w:autoSpaceDN w:val="0"/>
              <w:adjustRightInd w:val="0"/>
              <w:jc w:val="center"/>
              <w:rPr>
                <w:sz w:val="20"/>
                <w:szCs w:val="20"/>
              </w:rPr>
            </w:pPr>
            <w:r w:rsidRPr="009440F1">
              <w:rPr>
                <w:sz w:val="20"/>
                <w:szCs w:val="20"/>
              </w:rPr>
              <w:t>0</w:t>
            </w:r>
          </w:p>
        </w:tc>
      </w:tr>
      <w:tr w:rsidR="009440F1" w:rsidRPr="009440F1" w14:paraId="2158797F" w14:textId="77777777" w:rsidTr="00EE175E">
        <w:trPr>
          <w:trHeight w:val="691"/>
        </w:trPr>
        <w:tc>
          <w:tcPr>
            <w:tcW w:w="519" w:type="dxa"/>
            <w:tcBorders>
              <w:top w:val="single" w:sz="4" w:space="0" w:color="auto"/>
              <w:left w:val="single" w:sz="4" w:space="0" w:color="auto"/>
              <w:bottom w:val="single" w:sz="4" w:space="0" w:color="auto"/>
              <w:right w:val="single" w:sz="4" w:space="0" w:color="auto"/>
            </w:tcBorders>
            <w:vAlign w:val="center"/>
          </w:tcPr>
          <w:p w14:paraId="69C06DB7" w14:textId="77777777" w:rsidR="009440F1" w:rsidRPr="009440F1" w:rsidRDefault="009440F1" w:rsidP="009440F1">
            <w:pPr>
              <w:autoSpaceDE w:val="0"/>
              <w:autoSpaceDN w:val="0"/>
              <w:adjustRightInd w:val="0"/>
              <w:jc w:val="center"/>
              <w:rPr>
                <w:sz w:val="20"/>
                <w:szCs w:val="20"/>
              </w:rPr>
            </w:pPr>
            <w:r w:rsidRPr="009440F1">
              <w:rPr>
                <w:sz w:val="20"/>
                <w:szCs w:val="20"/>
              </w:rPr>
              <w:t>2.2.</w:t>
            </w:r>
          </w:p>
        </w:tc>
        <w:tc>
          <w:tcPr>
            <w:tcW w:w="5645" w:type="dxa"/>
            <w:tcBorders>
              <w:top w:val="single" w:sz="4" w:space="0" w:color="auto"/>
              <w:left w:val="single" w:sz="4" w:space="0" w:color="auto"/>
              <w:bottom w:val="single" w:sz="4" w:space="0" w:color="auto"/>
              <w:right w:val="single" w:sz="4" w:space="0" w:color="auto"/>
            </w:tcBorders>
            <w:vAlign w:val="center"/>
          </w:tcPr>
          <w:p w14:paraId="163DFF04" w14:textId="77777777" w:rsidR="009440F1" w:rsidRPr="009440F1" w:rsidRDefault="009440F1" w:rsidP="009440F1">
            <w:pPr>
              <w:autoSpaceDE w:val="0"/>
              <w:autoSpaceDN w:val="0"/>
              <w:adjustRightInd w:val="0"/>
              <w:jc w:val="center"/>
              <w:rPr>
                <w:sz w:val="20"/>
                <w:szCs w:val="20"/>
              </w:rPr>
            </w:pPr>
            <w:r w:rsidRPr="009440F1">
              <w:rPr>
                <w:sz w:val="20"/>
                <w:szCs w:val="20"/>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59" w:type="dxa"/>
            <w:tcBorders>
              <w:top w:val="single" w:sz="4" w:space="0" w:color="auto"/>
              <w:left w:val="single" w:sz="4" w:space="0" w:color="auto"/>
              <w:bottom w:val="single" w:sz="4" w:space="0" w:color="auto"/>
              <w:right w:val="single" w:sz="4" w:space="0" w:color="auto"/>
            </w:tcBorders>
            <w:vAlign w:val="center"/>
          </w:tcPr>
          <w:p w14:paraId="636D07C1" w14:textId="77777777" w:rsidR="009440F1" w:rsidRPr="009440F1" w:rsidRDefault="009440F1" w:rsidP="009440F1">
            <w:pPr>
              <w:autoSpaceDE w:val="0"/>
              <w:autoSpaceDN w:val="0"/>
              <w:adjustRightInd w:val="0"/>
              <w:jc w:val="center"/>
              <w:rPr>
                <w:sz w:val="20"/>
                <w:szCs w:val="20"/>
              </w:rPr>
            </w:pPr>
          </w:p>
          <w:p w14:paraId="68CF6601" w14:textId="77777777" w:rsidR="009440F1" w:rsidRPr="009440F1" w:rsidRDefault="009440F1" w:rsidP="009440F1">
            <w:pPr>
              <w:autoSpaceDE w:val="0"/>
              <w:autoSpaceDN w:val="0"/>
              <w:adjustRightInd w:val="0"/>
              <w:jc w:val="center"/>
              <w:rPr>
                <w:sz w:val="20"/>
                <w:szCs w:val="20"/>
              </w:rPr>
            </w:pPr>
            <w:r w:rsidRPr="009440F1">
              <w:rPr>
                <w:sz w:val="20"/>
                <w:szCs w:val="20"/>
              </w:rPr>
              <w:t>-</w:t>
            </w:r>
          </w:p>
        </w:tc>
        <w:tc>
          <w:tcPr>
            <w:tcW w:w="1688" w:type="dxa"/>
            <w:tcBorders>
              <w:top w:val="single" w:sz="4" w:space="0" w:color="auto"/>
              <w:left w:val="single" w:sz="4" w:space="0" w:color="auto"/>
              <w:bottom w:val="single" w:sz="4" w:space="0" w:color="auto"/>
              <w:right w:val="single" w:sz="4" w:space="0" w:color="auto"/>
            </w:tcBorders>
            <w:vAlign w:val="center"/>
          </w:tcPr>
          <w:p w14:paraId="77892DF8" w14:textId="77777777" w:rsidR="009440F1" w:rsidRPr="009440F1" w:rsidRDefault="009440F1" w:rsidP="009440F1">
            <w:pPr>
              <w:autoSpaceDE w:val="0"/>
              <w:autoSpaceDN w:val="0"/>
              <w:adjustRightInd w:val="0"/>
              <w:jc w:val="center"/>
              <w:rPr>
                <w:sz w:val="20"/>
                <w:szCs w:val="20"/>
              </w:rPr>
            </w:pPr>
          </w:p>
          <w:p w14:paraId="64B57BBA" w14:textId="77777777" w:rsidR="009440F1" w:rsidRPr="009440F1" w:rsidRDefault="009440F1" w:rsidP="009440F1">
            <w:pPr>
              <w:autoSpaceDE w:val="0"/>
              <w:autoSpaceDN w:val="0"/>
              <w:adjustRightInd w:val="0"/>
              <w:jc w:val="center"/>
              <w:rPr>
                <w:sz w:val="20"/>
                <w:szCs w:val="20"/>
              </w:rPr>
            </w:pPr>
            <w:r w:rsidRPr="009440F1">
              <w:rPr>
                <w:sz w:val="20"/>
                <w:szCs w:val="20"/>
              </w:rPr>
              <w:t>-</w:t>
            </w:r>
          </w:p>
        </w:tc>
      </w:tr>
      <w:tr w:rsidR="009440F1" w:rsidRPr="009440F1" w14:paraId="445350F5" w14:textId="77777777" w:rsidTr="00EE175E">
        <w:trPr>
          <w:trHeight w:val="1133"/>
        </w:trPr>
        <w:tc>
          <w:tcPr>
            <w:tcW w:w="519" w:type="dxa"/>
            <w:tcBorders>
              <w:top w:val="single" w:sz="4" w:space="0" w:color="auto"/>
              <w:left w:val="single" w:sz="4" w:space="0" w:color="auto"/>
              <w:bottom w:val="single" w:sz="4" w:space="0" w:color="auto"/>
              <w:right w:val="single" w:sz="4" w:space="0" w:color="auto"/>
            </w:tcBorders>
            <w:vAlign w:val="center"/>
          </w:tcPr>
          <w:p w14:paraId="5A39B854" w14:textId="77777777" w:rsidR="009440F1" w:rsidRPr="009440F1" w:rsidRDefault="009440F1" w:rsidP="009440F1">
            <w:pPr>
              <w:autoSpaceDE w:val="0"/>
              <w:autoSpaceDN w:val="0"/>
              <w:adjustRightInd w:val="0"/>
              <w:jc w:val="center"/>
              <w:rPr>
                <w:sz w:val="20"/>
                <w:szCs w:val="20"/>
              </w:rPr>
            </w:pPr>
            <w:r w:rsidRPr="009440F1">
              <w:rPr>
                <w:sz w:val="20"/>
                <w:szCs w:val="20"/>
              </w:rPr>
              <w:t>2.3.</w:t>
            </w:r>
          </w:p>
        </w:tc>
        <w:tc>
          <w:tcPr>
            <w:tcW w:w="5645" w:type="dxa"/>
            <w:tcBorders>
              <w:top w:val="single" w:sz="4" w:space="0" w:color="auto"/>
              <w:left w:val="single" w:sz="4" w:space="0" w:color="auto"/>
              <w:bottom w:val="single" w:sz="4" w:space="0" w:color="auto"/>
              <w:right w:val="single" w:sz="4" w:space="0" w:color="auto"/>
            </w:tcBorders>
            <w:vAlign w:val="center"/>
          </w:tcPr>
          <w:p w14:paraId="73615B62" w14:textId="77777777" w:rsidR="009440F1" w:rsidRPr="009440F1" w:rsidRDefault="009440F1" w:rsidP="009440F1">
            <w:pPr>
              <w:autoSpaceDE w:val="0"/>
              <w:autoSpaceDN w:val="0"/>
              <w:adjustRightInd w:val="0"/>
              <w:jc w:val="center"/>
              <w:rPr>
                <w:sz w:val="20"/>
                <w:szCs w:val="20"/>
              </w:rPr>
            </w:pPr>
            <w:r w:rsidRPr="009440F1">
              <w:rPr>
                <w:sz w:val="20"/>
                <w:szCs w:val="20"/>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59" w:type="dxa"/>
            <w:tcBorders>
              <w:top w:val="single" w:sz="4" w:space="0" w:color="auto"/>
              <w:left w:val="single" w:sz="4" w:space="0" w:color="auto"/>
              <w:bottom w:val="single" w:sz="4" w:space="0" w:color="auto"/>
              <w:right w:val="single" w:sz="4" w:space="0" w:color="auto"/>
            </w:tcBorders>
            <w:vAlign w:val="center"/>
          </w:tcPr>
          <w:p w14:paraId="78FBBBE1" w14:textId="77777777" w:rsidR="009440F1" w:rsidRPr="009440F1" w:rsidRDefault="009440F1" w:rsidP="009440F1">
            <w:pPr>
              <w:autoSpaceDE w:val="0"/>
              <w:autoSpaceDN w:val="0"/>
              <w:adjustRightInd w:val="0"/>
              <w:jc w:val="center"/>
              <w:rPr>
                <w:sz w:val="20"/>
                <w:szCs w:val="20"/>
              </w:rPr>
            </w:pPr>
            <w:r w:rsidRPr="009440F1">
              <w:rPr>
                <w:sz w:val="20"/>
                <w:szCs w:val="20"/>
              </w:rPr>
              <w:t>0</w:t>
            </w:r>
          </w:p>
        </w:tc>
        <w:tc>
          <w:tcPr>
            <w:tcW w:w="1688" w:type="dxa"/>
            <w:tcBorders>
              <w:top w:val="single" w:sz="4" w:space="0" w:color="auto"/>
              <w:left w:val="single" w:sz="4" w:space="0" w:color="auto"/>
              <w:bottom w:val="single" w:sz="4" w:space="0" w:color="auto"/>
              <w:right w:val="single" w:sz="4" w:space="0" w:color="auto"/>
            </w:tcBorders>
            <w:vAlign w:val="center"/>
          </w:tcPr>
          <w:p w14:paraId="6C639B8D" w14:textId="77777777" w:rsidR="009440F1" w:rsidRPr="009440F1" w:rsidRDefault="009440F1" w:rsidP="009440F1">
            <w:pPr>
              <w:autoSpaceDE w:val="0"/>
              <w:autoSpaceDN w:val="0"/>
              <w:adjustRightInd w:val="0"/>
              <w:jc w:val="center"/>
              <w:rPr>
                <w:sz w:val="20"/>
                <w:szCs w:val="20"/>
              </w:rPr>
            </w:pPr>
            <w:r w:rsidRPr="009440F1">
              <w:rPr>
                <w:sz w:val="20"/>
                <w:szCs w:val="20"/>
              </w:rPr>
              <w:t>0</w:t>
            </w:r>
          </w:p>
        </w:tc>
      </w:tr>
      <w:tr w:rsidR="009440F1" w:rsidRPr="009440F1" w14:paraId="1A39EBEA" w14:textId="77777777" w:rsidTr="00EE175E">
        <w:trPr>
          <w:trHeight w:val="220"/>
        </w:trPr>
        <w:tc>
          <w:tcPr>
            <w:tcW w:w="6165" w:type="dxa"/>
            <w:gridSpan w:val="2"/>
            <w:tcBorders>
              <w:top w:val="single" w:sz="4" w:space="0" w:color="auto"/>
              <w:left w:val="single" w:sz="4" w:space="0" w:color="auto"/>
              <w:bottom w:val="single" w:sz="4" w:space="0" w:color="auto"/>
              <w:right w:val="single" w:sz="4" w:space="0" w:color="auto"/>
            </w:tcBorders>
            <w:vAlign w:val="center"/>
          </w:tcPr>
          <w:p w14:paraId="4B558DA9" w14:textId="77777777" w:rsidR="009440F1" w:rsidRPr="009440F1" w:rsidRDefault="009440F1" w:rsidP="009440F1">
            <w:pPr>
              <w:autoSpaceDE w:val="0"/>
              <w:autoSpaceDN w:val="0"/>
              <w:adjustRightInd w:val="0"/>
              <w:jc w:val="center"/>
              <w:outlineLvl w:val="1"/>
              <w:rPr>
                <w:sz w:val="20"/>
                <w:szCs w:val="20"/>
              </w:rPr>
            </w:pPr>
            <w:r w:rsidRPr="009440F1">
              <w:rPr>
                <w:sz w:val="20"/>
                <w:szCs w:val="20"/>
              </w:rPr>
              <w:lastRenderedPageBreak/>
              <w:t>3. Показатели энергетической эффективности использования ресурсов</w:t>
            </w:r>
          </w:p>
        </w:tc>
        <w:tc>
          <w:tcPr>
            <w:tcW w:w="1559" w:type="dxa"/>
            <w:tcBorders>
              <w:top w:val="single" w:sz="4" w:space="0" w:color="auto"/>
              <w:left w:val="single" w:sz="4" w:space="0" w:color="auto"/>
              <w:bottom w:val="single" w:sz="4" w:space="0" w:color="auto"/>
              <w:right w:val="single" w:sz="4" w:space="0" w:color="auto"/>
            </w:tcBorders>
            <w:vAlign w:val="center"/>
          </w:tcPr>
          <w:p w14:paraId="2C287140" w14:textId="77777777" w:rsidR="009440F1" w:rsidRPr="009440F1" w:rsidRDefault="009440F1" w:rsidP="009440F1">
            <w:pPr>
              <w:autoSpaceDE w:val="0"/>
              <w:autoSpaceDN w:val="0"/>
              <w:adjustRightInd w:val="0"/>
              <w:jc w:val="center"/>
              <w:outlineLvl w:val="1"/>
              <w:rPr>
                <w:sz w:val="20"/>
                <w:szCs w:val="20"/>
              </w:rPr>
            </w:pPr>
          </w:p>
        </w:tc>
        <w:tc>
          <w:tcPr>
            <w:tcW w:w="1688" w:type="dxa"/>
            <w:tcBorders>
              <w:top w:val="single" w:sz="4" w:space="0" w:color="auto"/>
              <w:left w:val="single" w:sz="4" w:space="0" w:color="auto"/>
              <w:bottom w:val="single" w:sz="4" w:space="0" w:color="auto"/>
              <w:right w:val="single" w:sz="4" w:space="0" w:color="auto"/>
            </w:tcBorders>
            <w:vAlign w:val="center"/>
          </w:tcPr>
          <w:p w14:paraId="268D6A76" w14:textId="77777777" w:rsidR="009440F1" w:rsidRPr="009440F1" w:rsidRDefault="009440F1" w:rsidP="009440F1">
            <w:pPr>
              <w:autoSpaceDE w:val="0"/>
              <w:autoSpaceDN w:val="0"/>
              <w:adjustRightInd w:val="0"/>
              <w:jc w:val="center"/>
              <w:outlineLvl w:val="1"/>
              <w:rPr>
                <w:sz w:val="20"/>
                <w:szCs w:val="20"/>
              </w:rPr>
            </w:pPr>
          </w:p>
        </w:tc>
      </w:tr>
      <w:tr w:rsidR="009440F1" w:rsidRPr="009440F1" w14:paraId="44CD6006" w14:textId="77777777" w:rsidTr="00EE175E">
        <w:trPr>
          <w:trHeight w:val="912"/>
        </w:trPr>
        <w:tc>
          <w:tcPr>
            <w:tcW w:w="519" w:type="dxa"/>
            <w:tcBorders>
              <w:top w:val="single" w:sz="4" w:space="0" w:color="auto"/>
              <w:left w:val="single" w:sz="4" w:space="0" w:color="auto"/>
              <w:bottom w:val="single" w:sz="4" w:space="0" w:color="auto"/>
              <w:right w:val="single" w:sz="4" w:space="0" w:color="auto"/>
            </w:tcBorders>
            <w:vAlign w:val="center"/>
          </w:tcPr>
          <w:p w14:paraId="3B1C2894" w14:textId="77777777" w:rsidR="009440F1" w:rsidRPr="009440F1" w:rsidRDefault="009440F1" w:rsidP="009440F1">
            <w:pPr>
              <w:autoSpaceDE w:val="0"/>
              <w:autoSpaceDN w:val="0"/>
              <w:adjustRightInd w:val="0"/>
              <w:jc w:val="center"/>
              <w:rPr>
                <w:sz w:val="20"/>
                <w:szCs w:val="20"/>
              </w:rPr>
            </w:pPr>
            <w:r w:rsidRPr="009440F1">
              <w:rPr>
                <w:sz w:val="20"/>
                <w:szCs w:val="20"/>
              </w:rPr>
              <w:t>3.1.</w:t>
            </w:r>
          </w:p>
        </w:tc>
        <w:tc>
          <w:tcPr>
            <w:tcW w:w="5645" w:type="dxa"/>
            <w:tcBorders>
              <w:top w:val="single" w:sz="4" w:space="0" w:color="auto"/>
              <w:left w:val="single" w:sz="4" w:space="0" w:color="auto"/>
              <w:bottom w:val="single" w:sz="4" w:space="0" w:color="auto"/>
              <w:right w:val="single" w:sz="4" w:space="0" w:color="auto"/>
            </w:tcBorders>
            <w:vAlign w:val="center"/>
          </w:tcPr>
          <w:p w14:paraId="424D94ED" w14:textId="77777777" w:rsidR="009440F1" w:rsidRPr="009440F1" w:rsidRDefault="009440F1" w:rsidP="009440F1">
            <w:pPr>
              <w:autoSpaceDE w:val="0"/>
              <w:autoSpaceDN w:val="0"/>
              <w:adjustRightInd w:val="0"/>
              <w:jc w:val="center"/>
              <w:rPr>
                <w:sz w:val="20"/>
                <w:szCs w:val="20"/>
              </w:rPr>
            </w:pPr>
            <w:r w:rsidRPr="009440F1">
              <w:rPr>
                <w:sz w:val="20"/>
                <w:szCs w:val="20"/>
              </w:rPr>
              <w:t>Удельный расход электрической энергии, потребляемой в технологическом процессе очистки сточных вод, на единицу объема очищаемых сточных вод (кВт*ч/м</w:t>
            </w:r>
            <w:r w:rsidRPr="009440F1">
              <w:rPr>
                <w:sz w:val="20"/>
                <w:szCs w:val="20"/>
                <w:vertAlign w:val="superscript"/>
              </w:rPr>
              <w:t>3</w:t>
            </w:r>
            <w:r w:rsidRPr="009440F1">
              <w:rPr>
                <w:sz w:val="20"/>
                <w:szCs w:val="20"/>
              </w:rPr>
              <w:t>) - для организаций, оказывающих услуги по очистке сточных вод</w:t>
            </w:r>
          </w:p>
        </w:tc>
        <w:tc>
          <w:tcPr>
            <w:tcW w:w="1559" w:type="dxa"/>
            <w:tcBorders>
              <w:top w:val="single" w:sz="4" w:space="0" w:color="auto"/>
              <w:left w:val="single" w:sz="4" w:space="0" w:color="auto"/>
              <w:bottom w:val="single" w:sz="4" w:space="0" w:color="auto"/>
              <w:right w:val="single" w:sz="4" w:space="0" w:color="auto"/>
            </w:tcBorders>
            <w:vAlign w:val="center"/>
          </w:tcPr>
          <w:p w14:paraId="355715CD" w14:textId="77777777" w:rsidR="009440F1" w:rsidRPr="009440F1" w:rsidRDefault="009440F1" w:rsidP="009440F1">
            <w:pPr>
              <w:autoSpaceDE w:val="0"/>
              <w:autoSpaceDN w:val="0"/>
              <w:adjustRightInd w:val="0"/>
              <w:jc w:val="center"/>
              <w:rPr>
                <w:sz w:val="20"/>
                <w:szCs w:val="20"/>
              </w:rPr>
            </w:pPr>
            <w:r w:rsidRPr="009440F1">
              <w:rPr>
                <w:sz w:val="20"/>
                <w:szCs w:val="20"/>
              </w:rPr>
              <w:t>-</w:t>
            </w:r>
          </w:p>
        </w:tc>
        <w:tc>
          <w:tcPr>
            <w:tcW w:w="1688" w:type="dxa"/>
            <w:tcBorders>
              <w:top w:val="single" w:sz="4" w:space="0" w:color="auto"/>
              <w:left w:val="single" w:sz="4" w:space="0" w:color="auto"/>
              <w:bottom w:val="single" w:sz="4" w:space="0" w:color="auto"/>
              <w:right w:val="single" w:sz="4" w:space="0" w:color="auto"/>
            </w:tcBorders>
            <w:vAlign w:val="center"/>
          </w:tcPr>
          <w:p w14:paraId="68EC1ACF" w14:textId="77777777" w:rsidR="009440F1" w:rsidRPr="009440F1" w:rsidRDefault="009440F1" w:rsidP="009440F1">
            <w:pPr>
              <w:autoSpaceDE w:val="0"/>
              <w:autoSpaceDN w:val="0"/>
              <w:adjustRightInd w:val="0"/>
              <w:jc w:val="center"/>
              <w:rPr>
                <w:sz w:val="20"/>
                <w:szCs w:val="20"/>
              </w:rPr>
            </w:pPr>
            <w:r w:rsidRPr="009440F1">
              <w:rPr>
                <w:sz w:val="20"/>
                <w:szCs w:val="20"/>
              </w:rPr>
              <w:t>-</w:t>
            </w:r>
          </w:p>
        </w:tc>
      </w:tr>
      <w:tr w:rsidR="009440F1" w:rsidRPr="009440F1" w14:paraId="0C4F6BBE" w14:textId="77777777" w:rsidTr="00EE175E">
        <w:trPr>
          <w:trHeight w:val="912"/>
        </w:trPr>
        <w:tc>
          <w:tcPr>
            <w:tcW w:w="519" w:type="dxa"/>
            <w:tcBorders>
              <w:top w:val="single" w:sz="4" w:space="0" w:color="auto"/>
              <w:left w:val="single" w:sz="4" w:space="0" w:color="auto"/>
              <w:bottom w:val="single" w:sz="4" w:space="0" w:color="auto"/>
              <w:right w:val="single" w:sz="4" w:space="0" w:color="auto"/>
            </w:tcBorders>
            <w:vAlign w:val="center"/>
          </w:tcPr>
          <w:p w14:paraId="15E9A471" w14:textId="77777777" w:rsidR="009440F1" w:rsidRPr="009440F1" w:rsidRDefault="009440F1" w:rsidP="009440F1">
            <w:pPr>
              <w:autoSpaceDE w:val="0"/>
              <w:autoSpaceDN w:val="0"/>
              <w:adjustRightInd w:val="0"/>
              <w:jc w:val="center"/>
              <w:rPr>
                <w:sz w:val="20"/>
                <w:szCs w:val="20"/>
              </w:rPr>
            </w:pPr>
            <w:r w:rsidRPr="009440F1">
              <w:rPr>
                <w:sz w:val="20"/>
                <w:szCs w:val="20"/>
              </w:rPr>
              <w:t>3.2.</w:t>
            </w:r>
          </w:p>
        </w:tc>
        <w:tc>
          <w:tcPr>
            <w:tcW w:w="5645" w:type="dxa"/>
            <w:tcBorders>
              <w:top w:val="single" w:sz="4" w:space="0" w:color="auto"/>
              <w:left w:val="single" w:sz="4" w:space="0" w:color="auto"/>
              <w:bottom w:val="single" w:sz="4" w:space="0" w:color="auto"/>
              <w:right w:val="single" w:sz="4" w:space="0" w:color="auto"/>
            </w:tcBorders>
            <w:vAlign w:val="center"/>
          </w:tcPr>
          <w:p w14:paraId="3F5649DC" w14:textId="77777777" w:rsidR="009440F1" w:rsidRPr="009440F1" w:rsidRDefault="009440F1" w:rsidP="009440F1">
            <w:pPr>
              <w:autoSpaceDE w:val="0"/>
              <w:autoSpaceDN w:val="0"/>
              <w:adjustRightInd w:val="0"/>
              <w:jc w:val="center"/>
              <w:rPr>
                <w:sz w:val="20"/>
                <w:szCs w:val="20"/>
              </w:rPr>
            </w:pPr>
            <w:r w:rsidRPr="009440F1">
              <w:rPr>
                <w:sz w:val="20"/>
                <w:szCs w:val="20"/>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(кВт*ч/м</w:t>
            </w:r>
            <w:r w:rsidRPr="009440F1">
              <w:rPr>
                <w:sz w:val="20"/>
                <w:szCs w:val="20"/>
                <w:vertAlign w:val="superscript"/>
              </w:rPr>
              <w:t>3</w:t>
            </w:r>
            <w:r w:rsidRPr="009440F1">
              <w:rPr>
                <w:sz w:val="20"/>
                <w:szCs w:val="20"/>
              </w:rPr>
              <w:t>) - для организаций, оказывающих услуги по транспортировке сточных вод</w:t>
            </w:r>
          </w:p>
        </w:tc>
        <w:tc>
          <w:tcPr>
            <w:tcW w:w="1559" w:type="dxa"/>
            <w:tcBorders>
              <w:top w:val="single" w:sz="4" w:space="0" w:color="auto"/>
              <w:left w:val="single" w:sz="4" w:space="0" w:color="auto"/>
              <w:bottom w:val="single" w:sz="4" w:space="0" w:color="auto"/>
              <w:right w:val="single" w:sz="4" w:space="0" w:color="auto"/>
            </w:tcBorders>
            <w:vAlign w:val="center"/>
          </w:tcPr>
          <w:p w14:paraId="6C5C4959" w14:textId="77777777" w:rsidR="009440F1" w:rsidRPr="009440F1" w:rsidRDefault="009440F1" w:rsidP="009440F1">
            <w:pPr>
              <w:autoSpaceDE w:val="0"/>
              <w:autoSpaceDN w:val="0"/>
              <w:adjustRightInd w:val="0"/>
              <w:jc w:val="center"/>
              <w:rPr>
                <w:sz w:val="20"/>
                <w:szCs w:val="20"/>
              </w:rPr>
            </w:pPr>
            <w:r w:rsidRPr="009440F1">
              <w:rPr>
                <w:sz w:val="20"/>
                <w:szCs w:val="20"/>
              </w:rPr>
              <w:t>-</w:t>
            </w:r>
          </w:p>
        </w:tc>
        <w:tc>
          <w:tcPr>
            <w:tcW w:w="1688" w:type="dxa"/>
            <w:tcBorders>
              <w:top w:val="single" w:sz="4" w:space="0" w:color="auto"/>
              <w:left w:val="single" w:sz="4" w:space="0" w:color="auto"/>
              <w:bottom w:val="single" w:sz="4" w:space="0" w:color="auto"/>
              <w:right w:val="single" w:sz="4" w:space="0" w:color="auto"/>
            </w:tcBorders>
            <w:vAlign w:val="center"/>
          </w:tcPr>
          <w:p w14:paraId="2B76BFAA" w14:textId="77777777" w:rsidR="009440F1" w:rsidRPr="009440F1" w:rsidRDefault="009440F1" w:rsidP="009440F1">
            <w:pPr>
              <w:autoSpaceDE w:val="0"/>
              <w:autoSpaceDN w:val="0"/>
              <w:adjustRightInd w:val="0"/>
              <w:jc w:val="center"/>
              <w:rPr>
                <w:sz w:val="20"/>
                <w:szCs w:val="20"/>
              </w:rPr>
            </w:pPr>
          </w:p>
          <w:p w14:paraId="05A398A1" w14:textId="77777777" w:rsidR="009440F1" w:rsidRPr="009440F1" w:rsidRDefault="009440F1" w:rsidP="009440F1">
            <w:pPr>
              <w:autoSpaceDE w:val="0"/>
              <w:autoSpaceDN w:val="0"/>
              <w:adjustRightInd w:val="0"/>
              <w:jc w:val="center"/>
              <w:rPr>
                <w:sz w:val="20"/>
                <w:szCs w:val="20"/>
              </w:rPr>
            </w:pPr>
          </w:p>
          <w:p w14:paraId="702310FB" w14:textId="77777777" w:rsidR="009440F1" w:rsidRPr="009440F1" w:rsidRDefault="009440F1" w:rsidP="009440F1">
            <w:pPr>
              <w:autoSpaceDE w:val="0"/>
              <w:autoSpaceDN w:val="0"/>
              <w:adjustRightInd w:val="0"/>
              <w:jc w:val="center"/>
              <w:rPr>
                <w:sz w:val="20"/>
                <w:szCs w:val="20"/>
              </w:rPr>
            </w:pPr>
            <w:r w:rsidRPr="009440F1">
              <w:rPr>
                <w:sz w:val="20"/>
                <w:szCs w:val="20"/>
              </w:rPr>
              <w:t>-</w:t>
            </w:r>
          </w:p>
        </w:tc>
      </w:tr>
      <w:tr w:rsidR="009440F1" w:rsidRPr="009440F1" w14:paraId="615A0515" w14:textId="77777777" w:rsidTr="00EE175E">
        <w:trPr>
          <w:trHeight w:val="912"/>
        </w:trPr>
        <w:tc>
          <w:tcPr>
            <w:tcW w:w="519" w:type="dxa"/>
            <w:tcBorders>
              <w:top w:val="single" w:sz="4" w:space="0" w:color="auto"/>
              <w:left w:val="single" w:sz="4" w:space="0" w:color="auto"/>
              <w:bottom w:val="single" w:sz="4" w:space="0" w:color="auto"/>
              <w:right w:val="single" w:sz="4" w:space="0" w:color="auto"/>
            </w:tcBorders>
            <w:vAlign w:val="center"/>
          </w:tcPr>
          <w:p w14:paraId="5DE5038E" w14:textId="77777777" w:rsidR="009440F1" w:rsidRPr="009440F1" w:rsidRDefault="009440F1" w:rsidP="009440F1">
            <w:pPr>
              <w:autoSpaceDE w:val="0"/>
              <w:autoSpaceDN w:val="0"/>
              <w:adjustRightInd w:val="0"/>
              <w:jc w:val="center"/>
              <w:rPr>
                <w:sz w:val="20"/>
                <w:szCs w:val="20"/>
              </w:rPr>
            </w:pPr>
            <w:r w:rsidRPr="009440F1">
              <w:rPr>
                <w:sz w:val="20"/>
                <w:szCs w:val="20"/>
              </w:rPr>
              <w:t>3.3.</w:t>
            </w:r>
          </w:p>
        </w:tc>
        <w:tc>
          <w:tcPr>
            <w:tcW w:w="5645" w:type="dxa"/>
            <w:tcBorders>
              <w:top w:val="single" w:sz="4" w:space="0" w:color="auto"/>
              <w:left w:val="single" w:sz="4" w:space="0" w:color="auto"/>
              <w:bottom w:val="single" w:sz="4" w:space="0" w:color="auto"/>
              <w:right w:val="single" w:sz="4" w:space="0" w:color="auto"/>
            </w:tcBorders>
            <w:vAlign w:val="center"/>
          </w:tcPr>
          <w:p w14:paraId="35C64CE2" w14:textId="77777777" w:rsidR="009440F1" w:rsidRPr="009440F1" w:rsidRDefault="009440F1" w:rsidP="009440F1">
            <w:pPr>
              <w:autoSpaceDE w:val="0"/>
              <w:autoSpaceDN w:val="0"/>
              <w:adjustRightInd w:val="0"/>
              <w:jc w:val="center"/>
              <w:rPr>
                <w:sz w:val="20"/>
                <w:szCs w:val="20"/>
              </w:rPr>
            </w:pPr>
            <w:r w:rsidRPr="009440F1">
              <w:rPr>
                <w:sz w:val="20"/>
                <w:szCs w:val="20"/>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(кВт*ч/м</w:t>
            </w:r>
            <w:r w:rsidRPr="009440F1">
              <w:rPr>
                <w:sz w:val="20"/>
                <w:szCs w:val="20"/>
                <w:vertAlign w:val="superscript"/>
              </w:rPr>
              <w:t>3</w:t>
            </w:r>
            <w:r w:rsidRPr="009440F1">
              <w:rPr>
                <w:sz w:val="20"/>
                <w:szCs w:val="20"/>
              </w:rPr>
              <w:t>) - для организаций, оказывающих услуги по водоотведению</w:t>
            </w:r>
          </w:p>
        </w:tc>
        <w:tc>
          <w:tcPr>
            <w:tcW w:w="1559" w:type="dxa"/>
            <w:tcBorders>
              <w:top w:val="single" w:sz="4" w:space="0" w:color="auto"/>
              <w:left w:val="single" w:sz="4" w:space="0" w:color="auto"/>
              <w:bottom w:val="single" w:sz="4" w:space="0" w:color="auto"/>
              <w:right w:val="single" w:sz="4" w:space="0" w:color="auto"/>
            </w:tcBorders>
            <w:vAlign w:val="center"/>
          </w:tcPr>
          <w:p w14:paraId="13803BF7" w14:textId="77777777" w:rsidR="009440F1" w:rsidRPr="009440F1" w:rsidRDefault="009440F1" w:rsidP="009440F1">
            <w:pPr>
              <w:autoSpaceDE w:val="0"/>
              <w:autoSpaceDN w:val="0"/>
              <w:adjustRightInd w:val="0"/>
              <w:jc w:val="center"/>
              <w:rPr>
                <w:sz w:val="20"/>
                <w:szCs w:val="20"/>
              </w:rPr>
            </w:pPr>
            <w:r w:rsidRPr="009440F1">
              <w:rPr>
                <w:sz w:val="20"/>
                <w:szCs w:val="20"/>
              </w:rPr>
              <w:t>-</w:t>
            </w:r>
          </w:p>
        </w:tc>
        <w:tc>
          <w:tcPr>
            <w:tcW w:w="1688" w:type="dxa"/>
            <w:tcBorders>
              <w:top w:val="single" w:sz="4" w:space="0" w:color="auto"/>
              <w:left w:val="single" w:sz="4" w:space="0" w:color="auto"/>
              <w:bottom w:val="single" w:sz="4" w:space="0" w:color="auto"/>
              <w:right w:val="single" w:sz="4" w:space="0" w:color="auto"/>
            </w:tcBorders>
            <w:vAlign w:val="center"/>
          </w:tcPr>
          <w:p w14:paraId="39893F9C" w14:textId="77777777" w:rsidR="009440F1" w:rsidRPr="009440F1" w:rsidRDefault="009440F1" w:rsidP="009440F1">
            <w:pPr>
              <w:autoSpaceDE w:val="0"/>
              <w:autoSpaceDN w:val="0"/>
              <w:adjustRightInd w:val="0"/>
              <w:jc w:val="center"/>
              <w:rPr>
                <w:sz w:val="20"/>
                <w:szCs w:val="20"/>
              </w:rPr>
            </w:pPr>
            <w:r w:rsidRPr="009440F1">
              <w:rPr>
                <w:sz w:val="20"/>
                <w:szCs w:val="20"/>
              </w:rPr>
              <w:t>-</w:t>
            </w:r>
          </w:p>
        </w:tc>
      </w:tr>
    </w:tbl>
    <w:p w14:paraId="5581E66C" w14:textId="77777777" w:rsidR="009440F1" w:rsidRPr="009440F1" w:rsidRDefault="009440F1" w:rsidP="009440F1">
      <w:pPr>
        <w:autoSpaceDE w:val="0"/>
        <w:autoSpaceDN w:val="0"/>
        <w:adjustRightInd w:val="0"/>
        <w:ind w:left="284" w:firstLine="425"/>
        <w:jc w:val="right"/>
        <w:rPr>
          <w:rFonts w:eastAsia="Calibri"/>
          <w:sz w:val="28"/>
          <w:szCs w:val="28"/>
          <w:lang w:eastAsia="en-US"/>
        </w:rPr>
      </w:pPr>
    </w:p>
    <w:p w14:paraId="7371975F" w14:textId="6F385C03" w:rsidR="009440F1" w:rsidRPr="009440F1" w:rsidRDefault="009440F1" w:rsidP="009440F1">
      <w:pPr>
        <w:autoSpaceDE w:val="0"/>
        <w:autoSpaceDN w:val="0"/>
        <w:adjustRightInd w:val="0"/>
        <w:ind w:left="284" w:firstLine="425"/>
        <w:jc w:val="both"/>
        <w:rPr>
          <w:rFonts w:eastAsia="Calibri"/>
          <w:sz w:val="28"/>
          <w:szCs w:val="28"/>
          <w:lang w:eastAsia="en-US"/>
        </w:rPr>
      </w:pPr>
      <w:r w:rsidRPr="009440F1">
        <w:rPr>
          <w:rFonts w:eastAsia="Calibri"/>
          <w:sz w:val="28"/>
          <w:szCs w:val="28"/>
          <w:lang w:eastAsia="en-US"/>
        </w:rPr>
        <w:t xml:space="preserve">При корректировке НВВ на 2022 год показатель </w:t>
      </w:r>
      <w:r w:rsidRPr="009440F1">
        <w:rPr>
          <w:rFonts w:eastAsia="Calibri"/>
          <w:noProof/>
          <w:position w:val="-11"/>
          <w:sz w:val="28"/>
          <w:szCs w:val="28"/>
        </w:rPr>
        <w:drawing>
          <wp:inline distT="0" distB="0" distL="0" distR="0" wp14:anchorId="06060DD7" wp14:editId="656F05A4">
            <wp:extent cx="571500" cy="266700"/>
            <wp:effectExtent l="0" t="0" r="0" b="0"/>
            <wp:docPr id="2416" name="Рисунок 2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571500" cy="266700"/>
                    </a:xfrm>
                    <a:prstGeom prst="rect">
                      <a:avLst/>
                    </a:prstGeom>
                    <a:noFill/>
                    <a:ln>
                      <a:noFill/>
                    </a:ln>
                  </pic:spPr>
                </pic:pic>
              </a:graphicData>
            </a:graphic>
          </wp:inline>
        </w:drawing>
      </w:r>
      <w:r w:rsidRPr="009440F1">
        <w:rPr>
          <w:rFonts w:eastAsia="Calibri"/>
          <w:sz w:val="28"/>
          <w:szCs w:val="28"/>
          <w:lang w:eastAsia="en-US"/>
        </w:rPr>
        <w:t xml:space="preserve">  равен нулю.</w:t>
      </w:r>
    </w:p>
    <w:p w14:paraId="67C9050E" w14:textId="77777777" w:rsidR="009440F1" w:rsidRPr="009440F1" w:rsidRDefault="009440F1" w:rsidP="009440F1">
      <w:pPr>
        <w:tabs>
          <w:tab w:val="left" w:pos="1134"/>
        </w:tabs>
        <w:jc w:val="center"/>
        <w:rPr>
          <w:b/>
          <w:sz w:val="32"/>
          <w:szCs w:val="32"/>
          <w:u w:val="single"/>
        </w:rPr>
      </w:pPr>
    </w:p>
    <w:p w14:paraId="25D3D982" w14:textId="77777777" w:rsidR="009440F1" w:rsidRPr="009440F1" w:rsidRDefault="009440F1" w:rsidP="009440F1">
      <w:pPr>
        <w:tabs>
          <w:tab w:val="left" w:pos="1134"/>
        </w:tabs>
        <w:jc w:val="center"/>
        <w:rPr>
          <w:b/>
          <w:sz w:val="32"/>
          <w:szCs w:val="32"/>
          <w:u w:val="single"/>
        </w:rPr>
      </w:pPr>
      <w:r w:rsidRPr="009440F1">
        <w:rPr>
          <w:b/>
          <w:sz w:val="32"/>
          <w:szCs w:val="32"/>
          <w:u w:val="single"/>
          <w:lang w:val="en-US"/>
        </w:rPr>
        <w:t>IX</w:t>
      </w:r>
      <w:r w:rsidRPr="009440F1">
        <w:rPr>
          <w:b/>
          <w:sz w:val="32"/>
          <w:szCs w:val="32"/>
          <w:u w:val="single"/>
        </w:rPr>
        <w:t>. «Корректировка необходимой валовой выручки в целях сглаживания тарифов»</w:t>
      </w:r>
    </w:p>
    <w:p w14:paraId="4B4C0786" w14:textId="77777777" w:rsidR="009440F1" w:rsidRPr="009440F1" w:rsidRDefault="009440F1" w:rsidP="009440F1">
      <w:pPr>
        <w:tabs>
          <w:tab w:val="left" w:pos="1134"/>
        </w:tabs>
        <w:ind w:left="709"/>
        <w:jc w:val="center"/>
        <w:rPr>
          <w:b/>
          <w:sz w:val="20"/>
          <w:szCs w:val="32"/>
          <w:u w:val="single"/>
        </w:rPr>
      </w:pPr>
    </w:p>
    <w:p w14:paraId="3EC97B78" w14:textId="77777777" w:rsidR="009440F1" w:rsidRPr="009440F1" w:rsidRDefault="009440F1" w:rsidP="009440F1">
      <w:pPr>
        <w:jc w:val="both"/>
        <w:rPr>
          <w:sz w:val="28"/>
          <w:szCs w:val="28"/>
        </w:rPr>
      </w:pPr>
      <w:r w:rsidRPr="009440F1">
        <w:rPr>
          <w:sz w:val="28"/>
          <w:szCs w:val="28"/>
        </w:rPr>
        <w:tab/>
        <w:t>В соответствии с п. 85 Методических указаний, в целях недопущения резких изменений уровня тарифов в течение регулируемого долгосрочного периода, специалистом РЭК КО произведена корректировка общей суммы необходимой валовой выручки. Формула для расчета величины сглаживания необходимой валовой выручки приведена в п. 42 Методических указаний:</w:t>
      </w:r>
    </w:p>
    <w:p w14:paraId="529271A0" w14:textId="77777777" w:rsidR="009440F1" w:rsidRPr="009440F1" w:rsidRDefault="009440F1" w:rsidP="009440F1">
      <w:pPr>
        <w:ind w:firstLine="709"/>
        <w:jc w:val="both"/>
        <w:rPr>
          <w:sz w:val="28"/>
          <w:szCs w:val="28"/>
        </w:rPr>
      </w:pPr>
    </w:p>
    <w:p w14:paraId="571DE875" w14:textId="73CE162B" w:rsidR="009440F1" w:rsidRPr="009440F1" w:rsidRDefault="009440F1" w:rsidP="009440F1">
      <w:pPr>
        <w:ind w:firstLine="709"/>
        <w:jc w:val="center"/>
        <w:rPr>
          <w:position w:val="-16"/>
        </w:rPr>
      </w:pPr>
      <w:r w:rsidRPr="009440F1">
        <w:rPr>
          <w:noProof/>
          <w:position w:val="-16"/>
        </w:rPr>
        <w:drawing>
          <wp:inline distT="0" distB="0" distL="0" distR="0" wp14:anchorId="314D9718" wp14:editId="3D3D4D5F">
            <wp:extent cx="3409950" cy="390525"/>
            <wp:effectExtent l="0" t="0" r="0" b="9525"/>
            <wp:docPr id="2415" name="Рисунок 2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409950" cy="390525"/>
                    </a:xfrm>
                    <a:prstGeom prst="rect">
                      <a:avLst/>
                    </a:prstGeom>
                    <a:noFill/>
                    <a:ln>
                      <a:noFill/>
                    </a:ln>
                  </pic:spPr>
                </pic:pic>
              </a:graphicData>
            </a:graphic>
          </wp:inline>
        </w:drawing>
      </w:r>
      <w:r w:rsidRPr="009440F1">
        <w:rPr>
          <w:position w:val="-16"/>
        </w:rPr>
        <w:t>,</w:t>
      </w:r>
    </w:p>
    <w:p w14:paraId="316BA879" w14:textId="77777777" w:rsidR="009440F1" w:rsidRPr="009440F1" w:rsidRDefault="009440F1" w:rsidP="009440F1">
      <w:pPr>
        <w:ind w:firstLine="709"/>
        <w:jc w:val="both"/>
        <w:rPr>
          <w:sz w:val="28"/>
          <w:szCs w:val="28"/>
        </w:rPr>
      </w:pPr>
      <w:r w:rsidRPr="009440F1">
        <w:rPr>
          <w:sz w:val="28"/>
          <w:szCs w:val="28"/>
        </w:rPr>
        <w:t>где:</w:t>
      </w:r>
    </w:p>
    <w:p w14:paraId="0A2AE6E1" w14:textId="77777777" w:rsidR="009440F1" w:rsidRPr="009440F1" w:rsidRDefault="009440F1" w:rsidP="009440F1">
      <w:pPr>
        <w:ind w:firstLine="709"/>
        <w:jc w:val="both"/>
        <w:rPr>
          <w:sz w:val="16"/>
          <w:szCs w:val="28"/>
        </w:rPr>
      </w:pPr>
    </w:p>
    <w:p w14:paraId="2AE7ECB4" w14:textId="63BCF4B0" w:rsidR="009440F1" w:rsidRPr="009440F1" w:rsidRDefault="009440F1" w:rsidP="009440F1">
      <w:pPr>
        <w:autoSpaceDE w:val="0"/>
        <w:autoSpaceDN w:val="0"/>
        <w:adjustRightInd w:val="0"/>
        <w:ind w:firstLine="540"/>
        <w:jc w:val="both"/>
        <w:rPr>
          <w:sz w:val="28"/>
          <w:szCs w:val="28"/>
        </w:rPr>
      </w:pPr>
      <w:r w:rsidRPr="009440F1">
        <w:rPr>
          <w:noProof/>
          <w:position w:val="-12"/>
          <w:sz w:val="28"/>
          <w:szCs w:val="28"/>
        </w:rPr>
        <w:drawing>
          <wp:inline distT="0" distB="0" distL="0" distR="0" wp14:anchorId="08AA5115" wp14:editId="2A2B8C95">
            <wp:extent cx="666750" cy="352425"/>
            <wp:effectExtent l="0" t="0" r="0" b="0"/>
            <wp:docPr id="2414" name="Рисунок 2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666750" cy="352425"/>
                    </a:xfrm>
                    <a:prstGeom prst="rect">
                      <a:avLst/>
                    </a:prstGeom>
                    <a:noFill/>
                    <a:ln>
                      <a:noFill/>
                    </a:ln>
                  </pic:spPr>
                </pic:pic>
              </a:graphicData>
            </a:graphic>
          </wp:inline>
        </w:drawing>
      </w:r>
      <w:r w:rsidRPr="009440F1">
        <w:rPr>
          <w:sz w:val="28"/>
          <w:szCs w:val="28"/>
        </w:rPr>
        <w:t xml:space="preserve"> - величина изменения необходимой валовой выручки, определяемого на год i, производимого в целях сглаживания тарифов;</w:t>
      </w:r>
    </w:p>
    <w:p w14:paraId="1E707A41" w14:textId="77777777" w:rsidR="009440F1" w:rsidRPr="009440F1" w:rsidRDefault="009440F1" w:rsidP="009440F1">
      <w:pPr>
        <w:autoSpaceDE w:val="0"/>
        <w:autoSpaceDN w:val="0"/>
        <w:adjustRightInd w:val="0"/>
        <w:ind w:firstLine="540"/>
        <w:jc w:val="both"/>
        <w:rPr>
          <w:sz w:val="18"/>
          <w:szCs w:val="28"/>
        </w:rPr>
      </w:pPr>
    </w:p>
    <w:p w14:paraId="5C0EC051" w14:textId="363AB466" w:rsidR="009440F1" w:rsidRPr="009440F1" w:rsidRDefault="009440F1" w:rsidP="009440F1">
      <w:pPr>
        <w:autoSpaceDE w:val="0"/>
        <w:autoSpaceDN w:val="0"/>
        <w:adjustRightInd w:val="0"/>
        <w:ind w:firstLine="540"/>
        <w:jc w:val="both"/>
        <w:rPr>
          <w:sz w:val="28"/>
          <w:szCs w:val="28"/>
        </w:rPr>
      </w:pPr>
      <w:r w:rsidRPr="009440F1">
        <w:rPr>
          <w:noProof/>
          <w:position w:val="-14"/>
          <w:sz w:val="28"/>
          <w:szCs w:val="28"/>
        </w:rPr>
        <w:drawing>
          <wp:inline distT="0" distB="0" distL="0" distR="0" wp14:anchorId="08F5528C" wp14:editId="4549AB3A">
            <wp:extent cx="704850" cy="352425"/>
            <wp:effectExtent l="0" t="0" r="0" b="0"/>
            <wp:docPr id="2413" name="Рисунок 2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704850" cy="352425"/>
                    </a:xfrm>
                    <a:prstGeom prst="rect">
                      <a:avLst/>
                    </a:prstGeom>
                    <a:noFill/>
                    <a:ln>
                      <a:noFill/>
                    </a:ln>
                  </pic:spPr>
                </pic:pic>
              </a:graphicData>
            </a:graphic>
          </wp:inline>
        </w:drawing>
      </w:r>
      <w:r w:rsidRPr="009440F1">
        <w:rPr>
          <w:sz w:val="28"/>
          <w:szCs w:val="28"/>
        </w:rPr>
        <w:t xml:space="preserve"> - величина сглаживания необходимой валовой выручки, определенная органом регулирования;</w:t>
      </w:r>
    </w:p>
    <w:p w14:paraId="3CF4BFD0" w14:textId="37F6048F" w:rsidR="009440F1" w:rsidRPr="009440F1" w:rsidRDefault="009440F1" w:rsidP="009440F1">
      <w:pPr>
        <w:autoSpaceDE w:val="0"/>
        <w:autoSpaceDN w:val="0"/>
        <w:adjustRightInd w:val="0"/>
        <w:ind w:firstLine="540"/>
        <w:jc w:val="both"/>
        <w:rPr>
          <w:sz w:val="28"/>
          <w:szCs w:val="28"/>
        </w:rPr>
      </w:pPr>
      <w:r w:rsidRPr="009440F1">
        <w:rPr>
          <w:noProof/>
          <w:position w:val="-12"/>
          <w:sz w:val="28"/>
          <w:szCs w:val="28"/>
        </w:rPr>
        <w:drawing>
          <wp:inline distT="0" distB="0" distL="0" distR="0" wp14:anchorId="466C7603" wp14:editId="24504F11">
            <wp:extent cx="619125" cy="352425"/>
            <wp:effectExtent l="0" t="0" r="0" b="0"/>
            <wp:docPr id="2412" name="Рисунок 2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619125" cy="352425"/>
                    </a:xfrm>
                    <a:prstGeom prst="rect">
                      <a:avLst/>
                    </a:prstGeom>
                    <a:noFill/>
                    <a:ln>
                      <a:noFill/>
                    </a:ln>
                  </pic:spPr>
                </pic:pic>
              </a:graphicData>
            </a:graphic>
          </wp:inline>
        </w:drawing>
      </w:r>
      <w:r w:rsidRPr="009440F1">
        <w:rPr>
          <w:sz w:val="28"/>
          <w:szCs w:val="28"/>
        </w:rPr>
        <w:t xml:space="preserve"> - необходимая валовая выручка, устанавливаемая на год i долгосрочного периода регулирования без учета сглаживания, тыс. руб.</w:t>
      </w:r>
    </w:p>
    <w:p w14:paraId="146F66FB" w14:textId="77777777" w:rsidR="009440F1" w:rsidRPr="009440F1" w:rsidRDefault="009440F1" w:rsidP="009440F1">
      <w:pPr>
        <w:autoSpaceDE w:val="0"/>
        <w:autoSpaceDN w:val="0"/>
        <w:adjustRightInd w:val="0"/>
        <w:ind w:firstLine="539"/>
        <w:jc w:val="both"/>
        <w:rPr>
          <w:sz w:val="28"/>
          <w:szCs w:val="28"/>
        </w:rPr>
      </w:pPr>
      <w:r w:rsidRPr="009440F1">
        <w:rPr>
          <w:sz w:val="28"/>
          <w:szCs w:val="28"/>
        </w:rPr>
        <w:t xml:space="preserve"> На 2022 год размер корректировки не был утвержден, организацией не заявлен.</w:t>
      </w:r>
    </w:p>
    <w:p w14:paraId="10CE6B8D" w14:textId="77777777" w:rsidR="009440F1" w:rsidRPr="009440F1" w:rsidRDefault="009440F1" w:rsidP="009440F1">
      <w:pPr>
        <w:autoSpaceDE w:val="0"/>
        <w:autoSpaceDN w:val="0"/>
        <w:adjustRightInd w:val="0"/>
        <w:ind w:firstLine="539"/>
        <w:jc w:val="both"/>
        <w:rPr>
          <w:sz w:val="28"/>
          <w:szCs w:val="28"/>
        </w:rPr>
      </w:pPr>
      <w:r w:rsidRPr="009440F1">
        <w:rPr>
          <w:sz w:val="28"/>
          <w:szCs w:val="28"/>
        </w:rPr>
        <w:t xml:space="preserve">В процессе экспертизы размер корректировки определен (уменьшение) на уровне </w:t>
      </w:r>
      <w:r w:rsidRPr="009440F1">
        <w:rPr>
          <w:b/>
          <w:bCs/>
          <w:i/>
          <w:iCs/>
          <w:sz w:val="32"/>
          <w:szCs w:val="32"/>
          <w:u w:val="single"/>
        </w:rPr>
        <w:t>0,00</w:t>
      </w:r>
      <w:r w:rsidRPr="009440F1">
        <w:rPr>
          <w:sz w:val="28"/>
          <w:szCs w:val="28"/>
        </w:rPr>
        <w:t xml:space="preserve"> тыс. руб.</w:t>
      </w:r>
    </w:p>
    <w:p w14:paraId="5A00B4D2" w14:textId="77777777" w:rsidR="009440F1" w:rsidRPr="009440F1" w:rsidRDefault="009440F1" w:rsidP="009440F1">
      <w:pPr>
        <w:autoSpaceDE w:val="0"/>
        <w:autoSpaceDN w:val="0"/>
        <w:adjustRightInd w:val="0"/>
        <w:ind w:firstLine="539"/>
        <w:jc w:val="both"/>
        <w:rPr>
          <w:color w:val="FF0000"/>
          <w:sz w:val="28"/>
          <w:szCs w:val="28"/>
        </w:rPr>
      </w:pPr>
    </w:p>
    <w:p w14:paraId="6825C9C2" w14:textId="77777777" w:rsidR="009440F1" w:rsidRPr="009440F1" w:rsidRDefault="009440F1" w:rsidP="009440F1">
      <w:pPr>
        <w:autoSpaceDE w:val="0"/>
        <w:autoSpaceDN w:val="0"/>
        <w:adjustRightInd w:val="0"/>
        <w:jc w:val="center"/>
        <w:rPr>
          <w:b/>
          <w:sz w:val="32"/>
          <w:szCs w:val="32"/>
          <w:u w:val="single"/>
        </w:rPr>
      </w:pPr>
      <w:r w:rsidRPr="009440F1">
        <w:rPr>
          <w:b/>
          <w:sz w:val="32"/>
          <w:szCs w:val="32"/>
          <w:u w:val="single"/>
          <w:lang w:val="en-US"/>
        </w:rPr>
        <w:t>X</w:t>
      </w:r>
      <w:r w:rsidRPr="009440F1">
        <w:rPr>
          <w:b/>
          <w:sz w:val="32"/>
          <w:szCs w:val="32"/>
          <w:u w:val="single"/>
        </w:rPr>
        <w:t>. Размер корректировки НВВ по результатам деятельности</w:t>
      </w:r>
    </w:p>
    <w:p w14:paraId="0CB9FFC8" w14:textId="77777777" w:rsidR="009440F1" w:rsidRPr="009440F1" w:rsidRDefault="009440F1" w:rsidP="009440F1">
      <w:pPr>
        <w:autoSpaceDE w:val="0"/>
        <w:autoSpaceDN w:val="0"/>
        <w:adjustRightInd w:val="0"/>
        <w:jc w:val="center"/>
        <w:rPr>
          <w:b/>
          <w:sz w:val="32"/>
          <w:szCs w:val="32"/>
          <w:u w:val="single"/>
        </w:rPr>
      </w:pPr>
      <w:r w:rsidRPr="009440F1">
        <w:rPr>
          <w:b/>
          <w:sz w:val="32"/>
          <w:szCs w:val="32"/>
          <w:u w:val="single"/>
        </w:rPr>
        <w:lastRenderedPageBreak/>
        <w:t xml:space="preserve">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w:t>
      </w:r>
    </w:p>
    <w:p w14:paraId="56964923" w14:textId="77777777" w:rsidR="009440F1" w:rsidRPr="009440F1" w:rsidRDefault="009440F1" w:rsidP="009440F1">
      <w:pPr>
        <w:autoSpaceDE w:val="0"/>
        <w:autoSpaceDN w:val="0"/>
        <w:adjustRightInd w:val="0"/>
        <w:jc w:val="center"/>
        <w:rPr>
          <w:b/>
          <w:sz w:val="28"/>
          <w:szCs w:val="28"/>
          <w:u w:val="single"/>
        </w:rPr>
      </w:pPr>
    </w:p>
    <w:p w14:paraId="5E80A75E" w14:textId="77777777" w:rsidR="009440F1" w:rsidRPr="009440F1" w:rsidRDefault="009440F1" w:rsidP="009440F1">
      <w:pPr>
        <w:autoSpaceDE w:val="0"/>
        <w:autoSpaceDN w:val="0"/>
        <w:adjustRightInd w:val="0"/>
        <w:ind w:firstLine="709"/>
        <w:jc w:val="both"/>
        <w:rPr>
          <w:bCs/>
          <w:sz w:val="28"/>
          <w:szCs w:val="28"/>
        </w:rPr>
      </w:pPr>
      <w:r w:rsidRPr="009440F1">
        <w:rPr>
          <w:bCs/>
          <w:sz w:val="28"/>
          <w:szCs w:val="28"/>
        </w:rPr>
        <w:t>В соответствии с п. 91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формуле (33) с применением данных за последний расчетный период регулирования, по которому имеются фактические значения.</w:t>
      </w:r>
    </w:p>
    <w:p w14:paraId="08A1B152" w14:textId="6F1D4D1A" w:rsidR="009440F1" w:rsidRPr="009440F1" w:rsidRDefault="009440F1" w:rsidP="009440F1">
      <w:pPr>
        <w:autoSpaceDE w:val="0"/>
        <w:autoSpaceDN w:val="0"/>
        <w:adjustRightInd w:val="0"/>
        <w:jc w:val="center"/>
        <w:rPr>
          <w:bCs/>
          <w:sz w:val="28"/>
          <w:szCs w:val="28"/>
        </w:rPr>
      </w:pPr>
      <w:r w:rsidRPr="009440F1">
        <w:rPr>
          <w:bCs/>
          <w:noProof/>
          <w:position w:val="-12"/>
          <w:sz w:val="28"/>
          <w:szCs w:val="28"/>
        </w:rPr>
        <w:drawing>
          <wp:inline distT="0" distB="0" distL="0" distR="0" wp14:anchorId="49F830EC" wp14:editId="596E14B5">
            <wp:extent cx="2790825" cy="333375"/>
            <wp:effectExtent l="0" t="0" r="0" b="0"/>
            <wp:docPr id="2411" name="Рисунок 2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790825" cy="333375"/>
                    </a:xfrm>
                    <a:prstGeom prst="rect">
                      <a:avLst/>
                    </a:prstGeom>
                    <a:noFill/>
                    <a:ln>
                      <a:noFill/>
                    </a:ln>
                  </pic:spPr>
                </pic:pic>
              </a:graphicData>
            </a:graphic>
          </wp:inline>
        </w:drawing>
      </w:r>
    </w:p>
    <w:p w14:paraId="3E1C470B" w14:textId="77777777" w:rsidR="009440F1" w:rsidRPr="009440F1" w:rsidRDefault="009440F1" w:rsidP="009440F1">
      <w:pPr>
        <w:autoSpaceDE w:val="0"/>
        <w:autoSpaceDN w:val="0"/>
        <w:adjustRightInd w:val="0"/>
        <w:ind w:firstLine="540"/>
        <w:jc w:val="both"/>
        <w:rPr>
          <w:bCs/>
          <w:sz w:val="28"/>
          <w:szCs w:val="28"/>
        </w:rPr>
      </w:pPr>
      <w:r w:rsidRPr="009440F1">
        <w:rPr>
          <w:bCs/>
          <w:sz w:val="28"/>
          <w:szCs w:val="28"/>
        </w:rPr>
        <w:t>где:</w:t>
      </w:r>
    </w:p>
    <w:p w14:paraId="5DDE49EF" w14:textId="0E62128C" w:rsidR="009440F1" w:rsidRPr="009440F1" w:rsidRDefault="009440F1" w:rsidP="009440F1">
      <w:pPr>
        <w:autoSpaceDE w:val="0"/>
        <w:autoSpaceDN w:val="0"/>
        <w:adjustRightInd w:val="0"/>
        <w:ind w:firstLine="540"/>
        <w:jc w:val="both"/>
        <w:rPr>
          <w:bCs/>
        </w:rPr>
      </w:pPr>
      <w:r w:rsidRPr="009440F1">
        <w:rPr>
          <w:bCs/>
          <w:noProof/>
          <w:position w:val="-12"/>
        </w:rPr>
        <w:drawing>
          <wp:inline distT="0" distB="0" distL="0" distR="0" wp14:anchorId="5179B3C9" wp14:editId="67F71EB6">
            <wp:extent cx="695325" cy="333375"/>
            <wp:effectExtent l="0" t="0" r="9525" b="0"/>
            <wp:docPr id="2410" name="Рисунок 2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sidRPr="009440F1">
        <w:rPr>
          <w:bCs/>
        </w:rPr>
        <w:t xml:space="preserve"> - фактическая величина необходимой валовой выручки                         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в соответствии с формулой (38) Методических указаний;</w:t>
      </w:r>
    </w:p>
    <w:p w14:paraId="33C746F8" w14:textId="4A368D0D" w:rsidR="009440F1" w:rsidRPr="009440F1" w:rsidRDefault="009440F1" w:rsidP="009440F1">
      <w:pPr>
        <w:autoSpaceDE w:val="0"/>
        <w:autoSpaceDN w:val="0"/>
        <w:adjustRightInd w:val="0"/>
        <w:ind w:firstLine="540"/>
        <w:jc w:val="both"/>
        <w:rPr>
          <w:bCs/>
        </w:rPr>
      </w:pPr>
      <w:r w:rsidRPr="009440F1">
        <w:rPr>
          <w:bCs/>
          <w:noProof/>
          <w:position w:val="-12"/>
        </w:rPr>
        <w:drawing>
          <wp:inline distT="0" distB="0" distL="0" distR="0" wp14:anchorId="44F30EFE" wp14:editId="11D5980B">
            <wp:extent cx="514350" cy="333375"/>
            <wp:effectExtent l="0" t="0" r="0" b="0"/>
            <wp:docPr id="2409" name="Рисунок 2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514350" cy="333375"/>
                    </a:xfrm>
                    <a:prstGeom prst="rect">
                      <a:avLst/>
                    </a:prstGeom>
                    <a:noFill/>
                    <a:ln>
                      <a:noFill/>
                    </a:ln>
                  </pic:spPr>
                </pic:pic>
              </a:graphicData>
            </a:graphic>
          </wp:inline>
        </w:drawing>
      </w:r>
      <w:r w:rsidRPr="009440F1">
        <w:rPr>
          <w:bCs/>
        </w:rPr>
        <w:t xml:space="preserve">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и тарифов, установленных в соответствии с главой VII Методических указаний на (i-2)-й год, без учета уровня собираемости платежей.</w:t>
      </w:r>
    </w:p>
    <w:p w14:paraId="7EFA5635" w14:textId="77777777" w:rsidR="009440F1" w:rsidRPr="009440F1" w:rsidRDefault="009440F1" w:rsidP="009440F1">
      <w:pPr>
        <w:autoSpaceDE w:val="0"/>
        <w:autoSpaceDN w:val="0"/>
        <w:adjustRightInd w:val="0"/>
        <w:ind w:firstLine="709"/>
        <w:jc w:val="both"/>
        <w:rPr>
          <w:rFonts w:eastAsia="Calibri"/>
          <w:lang w:eastAsia="en-US"/>
        </w:rPr>
      </w:pPr>
    </w:p>
    <w:p w14:paraId="64CA1F58" w14:textId="3C3861A2" w:rsidR="009440F1" w:rsidRPr="009440F1" w:rsidRDefault="009440F1" w:rsidP="009440F1">
      <w:pPr>
        <w:autoSpaceDE w:val="0"/>
        <w:autoSpaceDN w:val="0"/>
        <w:adjustRightInd w:val="0"/>
        <w:ind w:firstLine="540"/>
        <w:jc w:val="both"/>
      </w:pPr>
      <w:r w:rsidRPr="009440F1">
        <w:t xml:space="preserve">В случае если на i-2 год применялся метод экономически обоснованных расходов, то </w:t>
      </w:r>
      <w:r w:rsidRPr="009440F1">
        <w:rPr>
          <w:noProof/>
          <w:position w:val="-12"/>
        </w:rPr>
        <w:drawing>
          <wp:inline distT="0" distB="0" distL="0" distR="0" wp14:anchorId="3B931278" wp14:editId="1C387049">
            <wp:extent cx="819150" cy="333375"/>
            <wp:effectExtent l="0" t="0" r="0" b="0"/>
            <wp:docPr id="2408" name="Рисунок 2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819150" cy="333375"/>
                    </a:xfrm>
                    <a:prstGeom prst="rect">
                      <a:avLst/>
                    </a:prstGeom>
                    <a:noFill/>
                    <a:ln>
                      <a:noFill/>
                    </a:ln>
                  </pic:spPr>
                </pic:pic>
              </a:graphicData>
            </a:graphic>
          </wp:inline>
        </w:drawing>
      </w:r>
      <w:r w:rsidRPr="009440F1">
        <w:t xml:space="preserve"> определяется по </w:t>
      </w:r>
      <w:hyperlink w:anchor="Par2" w:history="1">
        <w:r w:rsidRPr="009440F1">
          <w:t>формуле (33.1)</w:t>
        </w:r>
      </w:hyperlink>
    </w:p>
    <w:p w14:paraId="392168FB" w14:textId="77777777" w:rsidR="009440F1" w:rsidRPr="009440F1" w:rsidRDefault="009440F1" w:rsidP="009440F1">
      <w:pPr>
        <w:autoSpaceDE w:val="0"/>
        <w:autoSpaceDN w:val="0"/>
        <w:adjustRightInd w:val="0"/>
        <w:jc w:val="both"/>
        <w:outlineLvl w:val="0"/>
      </w:pPr>
    </w:p>
    <w:p w14:paraId="51C5423E" w14:textId="7EC2F18E" w:rsidR="009440F1" w:rsidRPr="009440F1" w:rsidRDefault="009440F1" w:rsidP="009440F1">
      <w:pPr>
        <w:autoSpaceDE w:val="0"/>
        <w:autoSpaceDN w:val="0"/>
        <w:adjustRightInd w:val="0"/>
        <w:jc w:val="center"/>
      </w:pPr>
      <w:bookmarkStart w:id="18" w:name="Par2"/>
      <w:bookmarkEnd w:id="18"/>
      <w:r w:rsidRPr="009440F1">
        <w:rPr>
          <w:noProof/>
          <w:position w:val="-12"/>
        </w:rPr>
        <w:drawing>
          <wp:inline distT="0" distB="0" distL="0" distR="0" wp14:anchorId="14386A86" wp14:editId="0CC1B82B">
            <wp:extent cx="2324100" cy="333375"/>
            <wp:effectExtent l="0" t="0" r="0" b="0"/>
            <wp:docPr id="2407" name="Рисунок 2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2324100" cy="333375"/>
                    </a:xfrm>
                    <a:prstGeom prst="rect">
                      <a:avLst/>
                    </a:prstGeom>
                    <a:noFill/>
                    <a:ln>
                      <a:noFill/>
                    </a:ln>
                  </pic:spPr>
                </pic:pic>
              </a:graphicData>
            </a:graphic>
          </wp:inline>
        </w:drawing>
      </w:r>
    </w:p>
    <w:p w14:paraId="178B354B" w14:textId="77777777" w:rsidR="009440F1" w:rsidRPr="009440F1" w:rsidRDefault="009440F1" w:rsidP="009440F1">
      <w:pPr>
        <w:autoSpaceDE w:val="0"/>
        <w:autoSpaceDN w:val="0"/>
        <w:adjustRightInd w:val="0"/>
        <w:jc w:val="both"/>
      </w:pPr>
    </w:p>
    <w:p w14:paraId="52883FE2" w14:textId="36448A31" w:rsidR="009440F1" w:rsidRPr="009440F1" w:rsidRDefault="009440F1" w:rsidP="009440F1">
      <w:pPr>
        <w:autoSpaceDE w:val="0"/>
        <w:autoSpaceDN w:val="0"/>
        <w:adjustRightInd w:val="0"/>
        <w:jc w:val="center"/>
      </w:pPr>
      <w:r w:rsidRPr="009440F1">
        <w:rPr>
          <w:noProof/>
          <w:position w:val="-12"/>
        </w:rPr>
        <w:drawing>
          <wp:inline distT="0" distB="0" distL="0" distR="0" wp14:anchorId="535B63DB" wp14:editId="20CB673E">
            <wp:extent cx="2905125" cy="333375"/>
            <wp:effectExtent l="0" t="0" r="9525" b="0"/>
            <wp:docPr id="2406" name="Рисунок 2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2905125" cy="333375"/>
                    </a:xfrm>
                    <a:prstGeom prst="rect">
                      <a:avLst/>
                    </a:prstGeom>
                    <a:noFill/>
                    <a:ln>
                      <a:noFill/>
                    </a:ln>
                  </pic:spPr>
                </pic:pic>
              </a:graphicData>
            </a:graphic>
          </wp:inline>
        </w:drawing>
      </w:r>
    </w:p>
    <w:p w14:paraId="50079F70" w14:textId="77777777" w:rsidR="009440F1" w:rsidRPr="009440F1" w:rsidRDefault="009440F1" w:rsidP="009440F1">
      <w:pPr>
        <w:autoSpaceDE w:val="0"/>
        <w:autoSpaceDN w:val="0"/>
        <w:adjustRightInd w:val="0"/>
        <w:jc w:val="both"/>
      </w:pPr>
    </w:p>
    <w:p w14:paraId="4F7C5976" w14:textId="77777777" w:rsidR="009440F1" w:rsidRPr="009440F1" w:rsidRDefault="009440F1" w:rsidP="009440F1">
      <w:pPr>
        <w:autoSpaceDE w:val="0"/>
        <w:autoSpaceDN w:val="0"/>
        <w:adjustRightInd w:val="0"/>
        <w:ind w:firstLine="540"/>
        <w:jc w:val="both"/>
      </w:pPr>
      <w:r w:rsidRPr="009440F1">
        <w:t>где:</w:t>
      </w:r>
    </w:p>
    <w:p w14:paraId="7080F289" w14:textId="446B6E00" w:rsidR="009440F1" w:rsidRPr="009440F1" w:rsidRDefault="009440F1" w:rsidP="009440F1">
      <w:pPr>
        <w:autoSpaceDE w:val="0"/>
        <w:autoSpaceDN w:val="0"/>
        <w:adjustRightInd w:val="0"/>
        <w:spacing w:before="280"/>
        <w:ind w:firstLine="540"/>
        <w:jc w:val="both"/>
      </w:pPr>
      <w:r w:rsidRPr="009440F1">
        <w:rPr>
          <w:noProof/>
          <w:position w:val="-11"/>
        </w:rPr>
        <w:drawing>
          <wp:inline distT="0" distB="0" distL="0" distR="0" wp14:anchorId="7412A5D7" wp14:editId="64F920C7">
            <wp:extent cx="742950" cy="323850"/>
            <wp:effectExtent l="0" t="0" r="0" b="0"/>
            <wp:docPr id="2405" name="Рисунок 2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742950" cy="323850"/>
                    </a:xfrm>
                    <a:prstGeom prst="rect">
                      <a:avLst/>
                    </a:prstGeom>
                    <a:noFill/>
                    <a:ln>
                      <a:noFill/>
                    </a:ln>
                  </pic:spPr>
                </pic:pic>
              </a:graphicData>
            </a:graphic>
          </wp:inline>
        </w:drawing>
      </w:r>
      <w:r w:rsidRPr="009440F1">
        <w:t xml:space="preserve"> - величина, определяющая результаты деятельности регулируемой организации до перехода к регулированию цен (тарифов) на основе долгосрочных параметров регулирования, тыс. руб.</w:t>
      </w:r>
    </w:p>
    <w:p w14:paraId="1DE5567A" w14:textId="50032A57" w:rsidR="009440F1" w:rsidRPr="009440F1" w:rsidRDefault="009440F1" w:rsidP="009440F1">
      <w:pPr>
        <w:autoSpaceDE w:val="0"/>
        <w:autoSpaceDN w:val="0"/>
        <w:adjustRightInd w:val="0"/>
        <w:spacing w:before="280"/>
        <w:ind w:firstLine="540"/>
        <w:jc w:val="both"/>
      </w:pPr>
      <w:r w:rsidRPr="009440F1">
        <w:rPr>
          <w:noProof/>
          <w:position w:val="-12"/>
        </w:rPr>
        <w:drawing>
          <wp:inline distT="0" distB="0" distL="0" distR="0" wp14:anchorId="0A712EC8" wp14:editId="7E63A6CE">
            <wp:extent cx="600075" cy="333375"/>
            <wp:effectExtent l="0" t="0" r="9525" b="0"/>
            <wp:docPr id="2404" name="Рисунок 2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600075" cy="333375"/>
                    </a:xfrm>
                    <a:prstGeom prst="rect">
                      <a:avLst/>
                    </a:prstGeom>
                    <a:noFill/>
                    <a:ln>
                      <a:noFill/>
                    </a:ln>
                  </pic:spPr>
                </pic:pic>
              </a:graphicData>
            </a:graphic>
          </wp:inline>
        </w:drawing>
      </w:r>
      <w:r w:rsidRPr="009440F1">
        <w:t xml:space="preserve"> - экономически обоснованные расходы регулируемой организации, понесенные в периоды регулирования, предшествовавшие переходу к регулированию цен (тарифов) на основе долгосрочных параметров регулирования и не возмещенные регулируемой организации (не учтенные в тарифах), определяемые при i = 1, 2 (за </w:t>
      </w:r>
      <w:r w:rsidRPr="009440F1">
        <w:lastRenderedPageBreak/>
        <w:t>исключением расходов, связанных с реализацией утвержденных инвестиционных программ), тыс. руб.;</w:t>
      </w:r>
    </w:p>
    <w:p w14:paraId="02333E98" w14:textId="3E936D0F" w:rsidR="009440F1" w:rsidRPr="009440F1" w:rsidRDefault="009440F1" w:rsidP="009440F1">
      <w:pPr>
        <w:autoSpaceDE w:val="0"/>
        <w:autoSpaceDN w:val="0"/>
        <w:adjustRightInd w:val="0"/>
        <w:spacing w:before="280"/>
        <w:ind w:firstLine="540"/>
        <w:jc w:val="both"/>
      </w:pPr>
      <w:r w:rsidRPr="009440F1">
        <w:rPr>
          <w:noProof/>
          <w:position w:val="-12"/>
        </w:rPr>
        <w:drawing>
          <wp:inline distT="0" distB="0" distL="0" distR="0" wp14:anchorId="331C63EE" wp14:editId="45934A3A">
            <wp:extent cx="590550" cy="333375"/>
            <wp:effectExtent l="0" t="0" r="0" b="0"/>
            <wp:docPr id="2403" name="Рисунок 2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590550" cy="333375"/>
                    </a:xfrm>
                    <a:prstGeom prst="rect">
                      <a:avLst/>
                    </a:prstGeom>
                    <a:noFill/>
                    <a:ln>
                      <a:noFill/>
                    </a:ln>
                  </pic:spPr>
                </pic:pic>
              </a:graphicData>
            </a:graphic>
          </wp:inline>
        </w:drawing>
      </w:r>
      <w:r w:rsidRPr="009440F1">
        <w:t xml:space="preserve"> - доходы регулируемой организации, необоснованно полученные в периоды регулирования, предшествовавшие переходу к регулированию цен (тарифов) на основе долгосрочных параметров регулирования и подлежащие исключению из НВВ, определяемые при i = 1, 2 (за исключением доходов, связанных с реализацией утвержденных инвестиционных программ), тыс. руб.</w:t>
      </w:r>
    </w:p>
    <w:p w14:paraId="02F51082" w14:textId="77777777" w:rsidR="009440F1" w:rsidRPr="009440F1" w:rsidRDefault="009440F1" w:rsidP="009440F1">
      <w:pPr>
        <w:autoSpaceDE w:val="0"/>
        <w:autoSpaceDN w:val="0"/>
        <w:adjustRightInd w:val="0"/>
        <w:ind w:firstLine="709"/>
        <w:jc w:val="both"/>
        <w:rPr>
          <w:rFonts w:eastAsia="Calibri"/>
          <w:color w:val="FF0000"/>
          <w:lang w:eastAsia="en-US"/>
        </w:rPr>
      </w:pPr>
    </w:p>
    <w:p w14:paraId="0E87030E" w14:textId="77777777" w:rsidR="009440F1" w:rsidRPr="009440F1" w:rsidRDefault="009440F1" w:rsidP="009440F1">
      <w:pPr>
        <w:ind w:firstLine="709"/>
        <w:jc w:val="both"/>
        <w:rPr>
          <w:sz w:val="28"/>
          <w:szCs w:val="28"/>
        </w:rPr>
      </w:pPr>
      <w:r w:rsidRPr="009440F1">
        <w:rPr>
          <w:sz w:val="28"/>
          <w:szCs w:val="28"/>
        </w:rPr>
        <w:t xml:space="preserve">Организацией расходы по данной статье для учета в необходимой валовой выручке не заявлены. В процессе экспертизы </w:t>
      </w:r>
      <w:r w:rsidRPr="009440F1">
        <w:rPr>
          <w:b/>
          <w:bCs/>
          <w:sz w:val="28"/>
          <w:szCs w:val="28"/>
        </w:rPr>
        <w:t xml:space="preserve">размер </w:t>
      </w:r>
      <w:r w:rsidRPr="009440F1">
        <w:rPr>
          <w:b/>
          <w:sz w:val="28"/>
          <w:szCs w:val="28"/>
        </w:rPr>
        <w:t xml:space="preserve">корректировки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 по услуге водоотведения </w:t>
      </w:r>
      <w:r w:rsidRPr="009440F1">
        <w:rPr>
          <w:sz w:val="28"/>
          <w:szCs w:val="28"/>
        </w:rPr>
        <w:t xml:space="preserve">определен на уровне </w:t>
      </w:r>
      <w:r w:rsidRPr="009440F1">
        <w:rPr>
          <w:b/>
          <w:bCs/>
          <w:i/>
          <w:iCs/>
          <w:sz w:val="32"/>
          <w:szCs w:val="32"/>
          <w:u w:val="single"/>
        </w:rPr>
        <w:t>(-3115,86)</w:t>
      </w:r>
      <w:r w:rsidRPr="009440F1">
        <w:rPr>
          <w:b/>
          <w:bCs/>
          <w:i/>
          <w:iCs/>
          <w:sz w:val="28"/>
          <w:szCs w:val="28"/>
          <w:u w:val="single"/>
        </w:rPr>
        <w:t xml:space="preserve"> </w:t>
      </w:r>
      <w:r w:rsidRPr="009440F1">
        <w:rPr>
          <w:sz w:val="28"/>
          <w:szCs w:val="28"/>
        </w:rPr>
        <w:t>тыс. руб.</w:t>
      </w:r>
    </w:p>
    <w:p w14:paraId="6C8CE08F" w14:textId="4A1791FE" w:rsidR="009440F1" w:rsidRPr="009440F1" w:rsidRDefault="009440F1" w:rsidP="009440F1">
      <w:pPr>
        <w:autoSpaceDE w:val="0"/>
        <w:autoSpaceDN w:val="0"/>
        <w:adjustRightInd w:val="0"/>
        <w:ind w:firstLine="284"/>
        <w:jc w:val="both"/>
        <w:rPr>
          <w:sz w:val="28"/>
          <w:szCs w:val="28"/>
        </w:rPr>
      </w:pPr>
      <w:r w:rsidRPr="009440F1">
        <w:rPr>
          <w:noProof/>
          <w:szCs w:val="20"/>
        </w:rPr>
        <w:drawing>
          <wp:inline distT="0" distB="0" distL="0" distR="0" wp14:anchorId="633280EB" wp14:editId="550839EC">
            <wp:extent cx="5676900" cy="3914775"/>
            <wp:effectExtent l="0" t="0" r="0" b="9525"/>
            <wp:docPr id="2402" name="Рисунок 2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5676900" cy="3914775"/>
                    </a:xfrm>
                    <a:prstGeom prst="rect">
                      <a:avLst/>
                    </a:prstGeom>
                    <a:noFill/>
                    <a:ln>
                      <a:noFill/>
                    </a:ln>
                  </pic:spPr>
                </pic:pic>
              </a:graphicData>
            </a:graphic>
          </wp:inline>
        </w:drawing>
      </w:r>
    </w:p>
    <w:p w14:paraId="738FB42B" w14:textId="77777777" w:rsidR="009440F1" w:rsidRPr="009440F1" w:rsidRDefault="009440F1" w:rsidP="009440F1">
      <w:pPr>
        <w:jc w:val="both"/>
        <w:rPr>
          <w:sz w:val="28"/>
          <w:szCs w:val="28"/>
        </w:rPr>
      </w:pPr>
      <w:r w:rsidRPr="009440F1">
        <w:rPr>
          <w:color w:val="FF0000"/>
          <w:sz w:val="28"/>
          <w:szCs w:val="28"/>
        </w:rPr>
        <w:t xml:space="preserve">           </w:t>
      </w:r>
      <w:r w:rsidRPr="009440F1">
        <w:rPr>
          <w:sz w:val="28"/>
          <w:szCs w:val="28"/>
        </w:rPr>
        <w:t xml:space="preserve">Исходя из анализа экономической обоснованности расходов </w:t>
      </w:r>
      <w:r w:rsidRPr="009440F1">
        <w:rPr>
          <w:b/>
          <w:bCs/>
          <w:sz w:val="28"/>
          <w:szCs w:val="28"/>
          <w:u w:val="single"/>
        </w:rPr>
        <w:t>скорректированная величина необходимой валовой выручки</w:t>
      </w:r>
      <w:r w:rsidRPr="009440F1">
        <w:rPr>
          <w:sz w:val="28"/>
          <w:szCs w:val="28"/>
        </w:rPr>
        <w:t>, определяемая с использованием уточненных значений прогнозных параметров регулирования, а также с учетом отклонения фактических значений параметров расчета тарифов от значений, учтенных при установлении тарифов, по услуге  на водоотведение                  ООО «</w:t>
      </w:r>
      <w:proofErr w:type="spellStart"/>
      <w:r w:rsidRPr="009440F1">
        <w:rPr>
          <w:sz w:val="28"/>
          <w:szCs w:val="28"/>
        </w:rPr>
        <w:t>Горводоканал</w:t>
      </w:r>
      <w:proofErr w:type="spellEnd"/>
      <w:r w:rsidRPr="009440F1">
        <w:rPr>
          <w:sz w:val="28"/>
          <w:szCs w:val="28"/>
        </w:rPr>
        <w:t xml:space="preserve">» (Мариинский муниципальный район), предоставляющего услугу для абонентов, объекты </w:t>
      </w:r>
      <w:r w:rsidRPr="009440F1">
        <w:rPr>
          <w:rFonts w:eastAsia="Calibri"/>
          <w:sz w:val="28"/>
          <w:szCs w:val="28"/>
        </w:rPr>
        <w:t xml:space="preserve">капитального строительства которых подключены (технологически присоединены) к центральной системе водоснабжения и не подключены (технологически не присоединены) к </w:t>
      </w:r>
      <w:r w:rsidRPr="009440F1">
        <w:rPr>
          <w:rFonts w:eastAsia="Calibri"/>
          <w:sz w:val="28"/>
          <w:szCs w:val="28"/>
        </w:rPr>
        <w:lastRenderedPageBreak/>
        <w:t>централизованной системе водоотведения, заключивших договор водоотведения с гарантирующей организацией</w:t>
      </w:r>
      <w:r w:rsidRPr="009440F1">
        <w:rPr>
          <w:sz w:val="28"/>
          <w:szCs w:val="28"/>
        </w:rPr>
        <w:t>,  на 2022 год составляет:</w:t>
      </w:r>
    </w:p>
    <w:p w14:paraId="6AFFC4BD" w14:textId="77777777" w:rsidR="009440F1" w:rsidRPr="009440F1" w:rsidRDefault="009440F1" w:rsidP="009440F1">
      <w:pPr>
        <w:tabs>
          <w:tab w:val="left" w:pos="567"/>
        </w:tabs>
        <w:autoSpaceDE w:val="0"/>
        <w:autoSpaceDN w:val="0"/>
        <w:adjustRightInd w:val="0"/>
        <w:ind w:firstLine="851"/>
        <w:jc w:val="both"/>
        <w:rPr>
          <w:b/>
          <w:bCs/>
          <w:sz w:val="16"/>
          <w:szCs w:val="28"/>
        </w:rPr>
      </w:pPr>
    </w:p>
    <w:p w14:paraId="712B6EE2" w14:textId="77777777" w:rsidR="009440F1" w:rsidRPr="009440F1" w:rsidRDefault="009440F1" w:rsidP="009440F1">
      <w:pPr>
        <w:tabs>
          <w:tab w:val="left" w:pos="567"/>
        </w:tabs>
        <w:autoSpaceDE w:val="0"/>
        <w:autoSpaceDN w:val="0"/>
        <w:adjustRightInd w:val="0"/>
        <w:ind w:firstLine="851"/>
        <w:jc w:val="both"/>
        <w:rPr>
          <w:bCs/>
          <w:sz w:val="28"/>
          <w:szCs w:val="28"/>
        </w:rPr>
      </w:pPr>
      <w:proofErr w:type="spellStart"/>
      <w:r w:rsidRPr="009440F1">
        <w:rPr>
          <w:b/>
          <w:bCs/>
          <w:sz w:val="28"/>
          <w:szCs w:val="28"/>
        </w:rPr>
        <w:t>НВВ</w:t>
      </w:r>
      <w:r w:rsidRPr="009440F1">
        <w:rPr>
          <w:b/>
          <w:bCs/>
          <w:sz w:val="28"/>
          <w:szCs w:val="28"/>
          <w:vertAlign w:val="superscript"/>
        </w:rPr>
        <w:t>ск</w:t>
      </w:r>
      <w:proofErr w:type="spellEnd"/>
      <w:r w:rsidRPr="009440F1">
        <w:rPr>
          <w:b/>
          <w:bCs/>
          <w:sz w:val="28"/>
          <w:szCs w:val="28"/>
        </w:rPr>
        <w:t xml:space="preserve"> </w:t>
      </w:r>
      <w:r w:rsidRPr="009440F1">
        <w:rPr>
          <w:b/>
          <w:bCs/>
          <w:sz w:val="28"/>
          <w:szCs w:val="28"/>
          <w:vertAlign w:val="subscript"/>
        </w:rPr>
        <w:t>2022</w:t>
      </w:r>
      <w:r w:rsidRPr="009440F1">
        <w:rPr>
          <w:b/>
          <w:bCs/>
          <w:sz w:val="28"/>
          <w:szCs w:val="28"/>
        </w:rPr>
        <w:t xml:space="preserve"> = 23103,80+0+9774,8 + 0 + 0 + 0 + 1643,93 + 0+ 0 -3115,86 = 31406,67 тыс. руб.</w:t>
      </w:r>
      <w:r w:rsidRPr="009440F1">
        <w:rPr>
          <w:bCs/>
          <w:sz w:val="28"/>
          <w:szCs w:val="28"/>
        </w:rPr>
        <w:t>,</w:t>
      </w:r>
    </w:p>
    <w:p w14:paraId="2A49C76B" w14:textId="77777777" w:rsidR="009440F1" w:rsidRPr="009440F1" w:rsidRDefault="009440F1" w:rsidP="009440F1">
      <w:pPr>
        <w:tabs>
          <w:tab w:val="left" w:pos="567"/>
        </w:tabs>
        <w:autoSpaceDE w:val="0"/>
        <w:autoSpaceDN w:val="0"/>
        <w:adjustRightInd w:val="0"/>
        <w:ind w:left="284" w:firstLine="567"/>
        <w:jc w:val="both"/>
        <w:rPr>
          <w:bCs/>
          <w:sz w:val="14"/>
          <w:szCs w:val="28"/>
          <w:highlight w:val="yellow"/>
        </w:rPr>
      </w:pPr>
    </w:p>
    <w:p w14:paraId="6B741C53" w14:textId="77777777" w:rsidR="009440F1" w:rsidRPr="009440F1" w:rsidRDefault="009440F1" w:rsidP="009440F1">
      <w:pPr>
        <w:tabs>
          <w:tab w:val="left" w:pos="567"/>
        </w:tabs>
        <w:autoSpaceDE w:val="0"/>
        <w:autoSpaceDN w:val="0"/>
        <w:adjustRightInd w:val="0"/>
        <w:ind w:left="284" w:firstLine="567"/>
        <w:jc w:val="both"/>
        <w:rPr>
          <w:bCs/>
          <w:sz w:val="28"/>
          <w:szCs w:val="28"/>
        </w:rPr>
      </w:pPr>
      <w:r w:rsidRPr="009440F1">
        <w:rPr>
          <w:bCs/>
          <w:sz w:val="28"/>
          <w:szCs w:val="28"/>
        </w:rPr>
        <w:t>в том числе с учетом календарной разбивки по периодам:</w:t>
      </w:r>
    </w:p>
    <w:p w14:paraId="606F8ECA" w14:textId="77777777" w:rsidR="009440F1" w:rsidRPr="009440F1" w:rsidRDefault="009440F1" w:rsidP="009440F1">
      <w:pPr>
        <w:widowControl w:val="0"/>
        <w:tabs>
          <w:tab w:val="left" w:pos="284"/>
        </w:tabs>
        <w:autoSpaceDE w:val="0"/>
        <w:autoSpaceDN w:val="0"/>
        <w:adjustRightInd w:val="0"/>
        <w:ind w:left="284" w:firstLine="567"/>
        <w:jc w:val="both"/>
        <w:rPr>
          <w:sz w:val="28"/>
          <w:szCs w:val="28"/>
        </w:rPr>
      </w:pPr>
      <w:r w:rsidRPr="009440F1">
        <w:rPr>
          <w:sz w:val="28"/>
          <w:szCs w:val="28"/>
        </w:rPr>
        <w:t xml:space="preserve">          - с 01.01.2022 по 30.06.2022 – 15267,14 тыс. руб.;</w:t>
      </w:r>
    </w:p>
    <w:p w14:paraId="32C5D84A" w14:textId="77777777" w:rsidR="009440F1" w:rsidRPr="009440F1" w:rsidRDefault="009440F1" w:rsidP="009440F1">
      <w:pPr>
        <w:widowControl w:val="0"/>
        <w:tabs>
          <w:tab w:val="left" w:pos="284"/>
        </w:tabs>
        <w:autoSpaceDE w:val="0"/>
        <w:autoSpaceDN w:val="0"/>
        <w:adjustRightInd w:val="0"/>
        <w:ind w:left="284" w:firstLine="567"/>
        <w:jc w:val="both"/>
        <w:rPr>
          <w:sz w:val="28"/>
          <w:szCs w:val="28"/>
        </w:rPr>
      </w:pPr>
      <w:r w:rsidRPr="009440F1">
        <w:rPr>
          <w:sz w:val="28"/>
          <w:szCs w:val="28"/>
        </w:rPr>
        <w:t xml:space="preserve">          - с 01.07.2022 по 31.12.2022 – 16139,52 тыс. руб.</w:t>
      </w:r>
    </w:p>
    <w:p w14:paraId="6B0760DA" w14:textId="77777777" w:rsidR="009440F1" w:rsidRPr="009440F1" w:rsidRDefault="009440F1" w:rsidP="009440F1">
      <w:pPr>
        <w:tabs>
          <w:tab w:val="left" w:pos="2925"/>
        </w:tabs>
        <w:autoSpaceDE w:val="0"/>
        <w:autoSpaceDN w:val="0"/>
        <w:adjustRightInd w:val="0"/>
        <w:spacing w:before="48"/>
        <w:ind w:left="284" w:firstLine="567"/>
        <w:rPr>
          <w:b/>
          <w:bCs/>
          <w:sz w:val="14"/>
          <w:szCs w:val="28"/>
        </w:rPr>
      </w:pPr>
    </w:p>
    <w:p w14:paraId="151B8076" w14:textId="77777777" w:rsidR="009440F1" w:rsidRPr="009440F1" w:rsidRDefault="009440F1" w:rsidP="009440F1">
      <w:pPr>
        <w:tabs>
          <w:tab w:val="left" w:pos="567"/>
        </w:tabs>
        <w:autoSpaceDE w:val="0"/>
        <w:autoSpaceDN w:val="0"/>
        <w:adjustRightInd w:val="0"/>
        <w:ind w:left="284" w:firstLine="567"/>
        <w:jc w:val="both"/>
        <w:rPr>
          <w:bCs/>
          <w:sz w:val="28"/>
          <w:szCs w:val="28"/>
        </w:rPr>
      </w:pPr>
      <w:r w:rsidRPr="009440F1">
        <w:rPr>
          <w:bCs/>
          <w:sz w:val="28"/>
          <w:szCs w:val="28"/>
        </w:rPr>
        <w:t>Распределение НВВ по периодам произведено исходя из не превышения уровня тарифа в 1 полугодии 2022 года над уровнем тарифа, действующим по состоянию на 31 декабря 2021года (196,34 руб./м</w:t>
      </w:r>
      <w:r w:rsidRPr="009440F1">
        <w:rPr>
          <w:bCs/>
          <w:sz w:val="28"/>
          <w:szCs w:val="28"/>
          <w:vertAlign w:val="superscript"/>
        </w:rPr>
        <w:t>3</w:t>
      </w:r>
      <w:r w:rsidRPr="009440F1">
        <w:rPr>
          <w:bCs/>
          <w:sz w:val="28"/>
          <w:szCs w:val="28"/>
        </w:rPr>
        <w:t>) на основании положений п. 9 Основ ценообразования.</w:t>
      </w:r>
    </w:p>
    <w:p w14:paraId="5B1BECAF" w14:textId="77777777" w:rsidR="009440F1" w:rsidRPr="009440F1" w:rsidRDefault="009440F1" w:rsidP="009440F1">
      <w:pPr>
        <w:ind w:firstLine="709"/>
        <w:jc w:val="center"/>
        <w:rPr>
          <w:b/>
          <w:sz w:val="8"/>
          <w:szCs w:val="32"/>
          <w:u w:val="single"/>
        </w:rPr>
      </w:pPr>
    </w:p>
    <w:p w14:paraId="5953C9CB" w14:textId="77777777" w:rsidR="009440F1" w:rsidRPr="009440F1" w:rsidRDefault="009440F1" w:rsidP="009440F1">
      <w:pPr>
        <w:jc w:val="center"/>
        <w:rPr>
          <w:b/>
          <w:sz w:val="10"/>
          <w:szCs w:val="16"/>
          <w:u w:val="single"/>
        </w:rPr>
      </w:pPr>
    </w:p>
    <w:p w14:paraId="7E7150E0" w14:textId="77777777" w:rsidR="009440F1" w:rsidRPr="009440F1" w:rsidRDefault="009440F1" w:rsidP="009440F1">
      <w:pPr>
        <w:jc w:val="center"/>
        <w:rPr>
          <w:b/>
          <w:sz w:val="28"/>
          <w:szCs w:val="28"/>
          <w:u w:val="single"/>
        </w:rPr>
      </w:pPr>
    </w:p>
    <w:p w14:paraId="5C38A34D" w14:textId="77777777" w:rsidR="009440F1" w:rsidRPr="009440F1" w:rsidRDefault="009440F1" w:rsidP="009440F1">
      <w:pPr>
        <w:jc w:val="center"/>
        <w:rPr>
          <w:b/>
          <w:sz w:val="32"/>
          <w:szCs w:val="32"/>
          <w:u w:val="single"/>
        </w:rPr>
      </w:pPr>
      <w:r w:rsidRPr="009440F1">
        <w:rPr>
          <w:b/>
          <w:sz w:val="32"/>
          <w:szCs w:val="32"/>
          <w:u w:val="single"/>
        </w:rPr>
        <w:t>Анализ основных технико-экономических показателей</w:t>
      </w:r>
    </w:p>
    <w:p w14:paraId="03DD999E" w14:textId="77777777" w:rsidR="009440F1" w:rsidRPr="009440F1" w:rsidRDefault="009440F1" w:rsidP="009440F1">
      <w:pPr>
        <w:ind w:firstLine="709"/>
        <w:jc w:val="both"/>
        <w:rPr>
          <w:sz w:val="28"/>
          <w:szCs w:val="28"/>
        </w:rPr>
      </w:pPr>
    </w:p>
    <w:p w14:paraId="675AF14D" w14:textId="77777777" w:rsidR="009440F1" w:rsidRPr="009440F1" w:rsidRDefault="009440F1" w:rsidP="009440F1">
      <w:pPr>
        <w:ind w:left="567" w:hanging="425"/>
        <w:jc w:val="both"/>
        <w:rPr>
          <w:sz w:val="28"/>
          <w:szCs w:val="28"/>
        </w:rPr>
      </w:pPr>
      <w:r w:rsidRPr="009440F1">
        <w:rPr>
          <w:color w:val="FF0000"/>
          <w:sz w:val="28"/>
          <w:szCs w:val="28"/>
        </w:rPr>
        <w:t xml:space="preserve">        </w:t>
      </w:r>
      <w:r w:rsidRPr="009440F1">
        <w:rPr>
          <w:sz w:val="28"/>
          <w:szCs w:val="28"/>
        </w:rPr>
        <w:t xml:space="preserve">Организацией заявлены на   </w:t>
      </w:r>
      <w:proofErr w:type="gramStart"/>
      <w:r w:rsidRPr="009440F1">
        <w:rPr>
          <w:sz w:val="28"/>
          <w:szCs w:val="28"/>
        </w:rPr>
        <w:t>2022  год</w:t>
      </w:r>
      <w:proofErr w:type="gramEnd"/>
      <w:r w:rsidRPr="009440F1">
        <w:rPr>
          <w:sz w:val="28"/>
          <w:szCs w:val="28"/>
        </w:rPr>
        <w:t xml:space="preserve"> следующие натуральные показатели:</w:t>
      </w:r>
    </w:p>
    <w:tbl>
      <w:tblPr>
        <w:tblW w:w="8784" w:type="dxa"/>
        <w:tblInd w:w="424" w:type="dxa"/>
        <w:tblLook w:val="04A0" w:firstRow="1" w:lastRow="0" w:firstColumn="1" w:lastColumn="0" w:noHBand="0" w:noVBand="1"/>
      </w:tblPr>
      <w:tblGrid>
        <w:gridCol w:w="5807"/>
        <w:gridCol w:w="1276"/>
        <w:gridCol w:w="1701"/>
      </w:tblGrid>
      <w:tr w:rsidR="009440F1" w:rsidRPr="009440F1" w14:paraId="3230D911" w14:textId="77777777" w:rsidTr="001E76DA">
        <w:trPr>
          <w:trHeight w:val="530"/>
        </w:trPr>
        <w:tc>
          <w:tcPr>
            <w:tcW w:w="5807" w:type="dxa"/>
            <w:tcBorders>
              <w:top w:val="single" w:sz="4" w:space="0" w:color="auto"/>
              <w:left w:val="single" w:sz="4" w:space="0" w:color="auto"/>
              <w:bottom w:val="single" w:sz="4" w:space="0" w:color="auto"/>
              <w:right w:val="single" w:sz="4" w:space="0" w:color="auto"/>
            </w:tcBorders>
            <w:shd w:val="clear" w:color="auto" w:fill="auto"/>
            <w:vAlign w:val="center"/>
          </w:tcPr>
          <w:p w14:paraId="26E80BF0" w14:textId="77777777" w:rsidR="009440F1" w:rsidRPr="009440F1" w:rsidRDefault="009440F1" w:rsidP="009440F1">
            <w:pPr>
              <w:ind w:firstLineChars="100" w:firstLine="240"/>
              <w:jc w:val="center"/>
            </w:pPr>
            <w:r w:rsidRPr="009440F1">
              <w:t>Показатели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F1EBE6B" w14:textId="77777777" w:rsidR="009440F1" w:rsidRPr="009440F1" w:rsidRDefault="009440F1" w:rsidP="009440F1">
            <w:pPr>
              <w:jc w:val="center"/>
            </w:pPr>
            <w:r w:rsidRPr="009440F1">
              <w:t>Ед. изм.</w:t>
            </w:r>
          </w:p>
        </w:tc>
        <w:tc>
          <w:tcPr>
            <w:tcW w:w="1701" w:type="dxa"/>
            <w:tcBorders>
              <w:top w:val="single" w:sz="4" w:space="0" w:color="auto"/>
              <w:left w:val="single" w:sz="4" w:space="0" w:color="auto"/>
              <w:bottom w:val="single" w:sz="4" w:space="0" w:color="auto"/>
              <w:right w:val="single" w:sz="4" w:space="0" w:color="auto"/>
            </w:tcBorders>
            <w:vAlign w:val="center"/>
          </w:tcPr>
          <w:p w14:paraId="497BEC9B" w14:textId="77777777" w:rsidR="009440F1" w:rsidRPr="009440F1" w:rsidRDefault="009440F1" w:rsidP="009440F1">
            <w:pPr>
              <w:jc w:val="center"/>
            </w:pPr>
            <w:r w:rsidRPr="009440F1">
              <w:t>2022</w:t>
            </w:r>
          </w:p>
        </w:tc>
      </w:tr>
      <w:tr w:rsidR="009440F1" w:rsidRPr="009440F1" w14:paraId="7A71A4A1" w14:textId="77777777" w:rsidTr="001E76DA">
        <w:trPr>
          <w:trHeight w:val="300"/>
        </w:trPr>
        <w:tc>
          <w:tcPr>
            <w:tcW w:w="58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042417" w14:textId="77777777" w:rsidR="009440F1" w:rsidRPr="009440F1" w:rsidRDefault="009440F1" w:rsidP="009440F1">
            <w:r w:rsidRPr="009440F1">
              <w:t>Пропущено сточных вод всего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E941B4" w14:textId="77777777" w:rsidR="009440F1" w:rsidRPr="009440F1" w:rsidRDefault="009440F1" w:rsidP="009440F1">
            <w:pPr>
              <w:jc w:val="center"/>
            </w:pPr>
            <w:r w:rsidRPr="009440F1">
              <w:t>м3</w:t>
            </w:r>
          </w:p>
        </w:tc>
        <w:tc>
          <w:tcPr>
            <w:tcW w:w="1701" w:type="dxa"/>
            <w:tcBorders>
              <w:top w:val="single" w:sz="4" w:space="0" w:color="auto"/>
              <w:left w:val="single" w:sz="4" w:space="0" w:color="auto"/>
              <w:bottom w:val="single" w:sz="4" w:space="0" w:color="auto"/>
              <w:right w:val="single" w:sz="4" w:space="0" w:color="auto"/>
            </w:tcBorders>
            <w:vAlign w:val="center"/>
          </w:tcPr>
          <w:p w14:paraId="538A4478" w14:textId="77777777" w:rsidR="009440F1" w:rsidRPr="009440F1" w:rsidRDefault="009440F1" w:rsidP="009440F1">
            <w:pPr>
              <w:jc w:val="right"/>
            </w:pPr>
            <w:r w:rsidRPr="009440F1">
              <w:t>163 800,29</w:t>
            </w:r>
          </w:p>
        </w:tc>
      </w:tr>
      <w:tr w:rsidR="009440F1" w:rsidRPr="009440F1" w14:paraId="670BD806" w14:textId="77777777" w:rsidTr="001E76DA">
        <w:trPr>
          <w:trHeight w:val="300"/>
        </w:trPr>
        <w:tc>
          <w:tcPr>
            <w:tcW w:w="58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C5AA0C" w14:textId="77777777" w:rsidR="009440F1" w:rsidRPr="009440F1" w:rsidRDefault="009440F1" w:rsidP="009440F1">
            <w:pPr>
              <w:ind w:firstLineChars="9" w:firstLine="22"/>
            </w:pPr>
            <w:r w:rsidRPr="009440F1">
              <w:t>Принято сточных вод по категориям потребителей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98E69" w14:textId="77777777" w:rsidR="009440F1" w:rsidRPr="009440F1" w:rsidRDefault="009440F1" w:rsidP="009440F1">
            <w:pPr>
              <w:jc w:val="center"/>
            </w:pPr>
            <w:r w:rsidRPr="009440F1">
              <w:t>м3</w:t>
            </w:r>
          </w:p>
        </w:tc>
        <w:tc>
          <w:tcPr>
            <w:tcW w:w="1701" w:type="dxa"/>
            <w:tcBorders>
              <w:top w:val="single" w:sz="4" w:space="0" w:color="auto"/>
              <w:left w:val="single" w:sz="4" w:space="0" w:color="auto"/>
              <w:bottom w:val="single" w:sz="4" w:space="0" w:color="auto"/>
              <w:right w:val="single" w:sz="4" w:space="0" w:color="auto"/>
            </w:tcBorders>
            <w:vAlign w:val="center"/>
          </w:tcPr>
          <w:p w14:paraId="15793C52" w14:textId="77777777" w:rsidR="009440F1" w:rsidRPr="009440F1" w:rsidRDefault="009440F1" w:rsidP="009440F1">
            <w:pPr>
              <w:jc w:val="right"/>
            </w:pPr>
            <w:r w:rsidRPr="009440F1">
              <w:t>163 800,29</w:t>
            </w:r>
          </w:p>
        </w:tc>
      </w:tr>
      <w:tr w:rsidR="009440F1" w:rsidRPr="009440F1" w14:paraId="4333B6E8" w14:textId="77777777" w:rsidTr="001E76DA">
        <w:trPr>
          <w:trHeight w:val="193"/>
        </w:trPr>
        <w:tc>
          <w:tcPr>
            <w:tcW w:w="58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6B4DE6" w14:textId="77777777" w:rsidR="009440F1" w:rsidRPr="009440F1" w:rsidRDefault="009440F1" w:rsidP="009440F1">
            <w:r w:rsidRPr="009440F1">
              <w:t>Потребительский рынок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9843BA" w14:textId="77777777" w:rsidR="009440F1" w:rsidRPr="009440F1" w:rsidRDefault="009440F1" w:rsidP="009440F1">
            <w:pPr>
              <w:jc w:val="center"/>
            </w:pPr>
            <w:r w:rsidRPr="009440F1">
              <w:t>м3</w:t>
            </w:r>
          </w:p>
        </w:tc>
        <w:tc>
          <w:tcPr>
            <w:tcW w:w="1701" w:type="dxa"/>
            <w:tcBorders>
              <w:top w:val="single" w:sz="4" w:space="0" w:color="auto"/>
              <w:left w:val="single" w:sz="4" w:space="0" w:color="auto"/>
              <w:bottom w:val="single" w:sz="4" w:space="0" w:color="auto"/>
              <w:right w:val="single" w:sz="4" w:space="0" w:color="auto"/>
            </w:tcBorders>
            <w:vAlign w:val="center"/>
          </w:tcPr>
          <w:p w14:paraId="2B6B01E0" w14:textId="77777777" w:rsidR="009440F1" w:rsidRPr="009440F1" w:rsidRDefault="009440F1" w:rsidP="009440F1">
            <w:pPr>
              <w:jc w:val="right"/>
            </w:pPr>
            <w:r w:rsidRPr="009440F1">
              <w:t>163 800,29</w:t>
            </w:r>
          </w:p>
        </w:tc>
      </w:tr>
      <w:tr w:rsidR="009440F1" w:rsidRPr="009440F1" w14:paraId="22668E5D" w14:textId="77777777" w:rsidTr="001E76DA">
        <w:trPr>
          <w:trHeight w:val="300"/>
        </w:trPr>
        <w:tc>
          <w:tcPr>
            <w:tcW w:w="58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CB587" w14:textId="77777777" w:rsidR="009440F1" w:rsidRPr="009440F1" w:rsidRDefault="009440F1" w:rsidP="009440F1">
            <w:r w:rsidRPr="009440F1">
              <w:t xml:space="preserve">   Население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CCCE50" w14:textId="77777777" w:rsidR="009440F1" w:rsidRPr="009440F1" w:rsidRDefault="009440F1" w:rsidP="009440F1">
            <w:pPr>
              <w:jc w:val="center"/>
            </w:pPr>
            <w:r w:rsidRPr="009440F1">
              <w:t>м3</w:t>
            </w:r>
          </w:p>
        </w:tc>
        <w:tc>
          <w:tcPr>
            <w:tcW w:w="1701" w:type="dxa"/>
            <w:tcBorders>
              <w:top w:val="single" w:sz="4" w:space="0" w:color="auto"/>
              <w:left w:val="single" w:sz="4" w:space="0" w:color="auto"/>
              <w:bottom w:val="single" w:sz="4" w:space="0" w:color="auto"/>
              <w:right w:val="single" w:sz="4" w:space="0" w:color="auto"/>
            </w:tcBorders>
            <w:vAlign w:val="center"/>
          </w:tcPr>
          <w:p w14:paraId="3A13BDD6" w14:textId="77777777" w:rsidR="009440F1" w:rsidRPr="009440F1" w:rsidRDefault="009440F1" w:rsidP="009440F1">
            <w:pPr>
              <w:jc w:val="right"/>
            </w:pPr>
            <w:r w:rsidRPr="009440F1">
              <w:t>163 800,29</w:t>
            </w:r>
          </w:p>
        </w:tc>
      </w:tr>
      <w:tr w:rsidR="009440F1" w:rsidRPr="009440F1" w14:paraId="2AD5BBB8" w14:textId="77777777" w:rsidTr="001E76DA">
        <w:trPr>
          <w:trHeight w:val="300"/>
        </w:trPr>
        <w:tc>
          <w:tcPr>
            <w:tcW w:w="58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705489" w14:textId="77777777" w:rsidR="009440F1" w:rsidRPr="009440F1" w:rsidRDefault="009440F1" w:rsidP="009440F1">
            <w:r w:rsidRPr="009440F1">
              <w:t xml:space="preserve">  Бюджетные организации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67E1F1" w14:textId="77777777" w:rsidR="009440F1" w:rsidRPr="009440F1" w:rsidRDefault="009440F1" w:rsidP="009440F1">
            <w:pPr>
              <w:jc w:val="center"/>
            </w:pPr>
            <w:r w:rsidRPr="009440F1">
              <w:t>м3</w:t>
            </w:r>
          </w:p>
        </w:tc>
        <w:tc>
          <w:tcPr>
            <w:tcW w:w="1701" w:type="dxa"/>
            <w:tcBorders>
              <w:top w:val="single" w:sz="4" w:space="0" w:color="auto"/>
              <w:left w:val="single" w:sz="4" w:space="0" w:color="auto"/>
              <w:bottom w:val="single" w:sz="4" w:space="0" w:color="auto"/>
              <w:right w:val="single" w:sz="4" w:space="0" w:color="auto"/>
            </w:tcBorders>
            <w:vAlign w:val="center"/>
          </w:tcPr>
          <w:p w14:paraId="075389AF" w14:textId="77777777" w:rsidR="009440F1" w:rsidRPr="009440F1" w:rsidRDefault="009440F1" w:rsidP="009440F1">
            <w:pPr>
              <w:jc w:val="right"/>
            </w:pPr>
            <w:r w:rsidRPr="009440F1">
              <w:t>0</w:t>
            </w:r>
          </w:p>
        </w:tc>
      </w:tr>
      <w:tr w:rsidR="009440F1" w:rsidRPr="009440F1" w14:paraId="6A9A6CE9" w14:textId="77777777" w:rsidTr="001E76DA">
        <w:trPr>
          <w:trHeight w:val="300"/>
        </w:trPr>
        <w:tc>
          <w:tcPr>
            <w:tcW w:w="58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F3DB6" w14:textId="77777777" w:rsidR="009440F1" w:rsidRPr="009440F1" w:rsidRDefault="009440F1" w:rsidP="009440F1">
            <w:r w:rsidRPr="009440F1">
              <w:t xml:space="preserve">   Прочие потребители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3F4DF9" w14:textId="77777777" w:rsidR="009440F1" w:rsidRPr="009440F1" w:rsidRDefault="009440F1" w:rsidP="009440F1">
            <w:pPr>
              <w:jc w:val="center"/>
            </w:pPr>
            <w:r w:rsidRPr="009440F1">
              <w:t>м3</w:t>
            </w:r>
          </w:p>
        </w:tc>
        <w:tc>
          <w:tcPr>
            <w:tcW w:w="1701" w:type="dxa"/>
            <w:tcBorders>
              <w:top w:val="single" w:sz="4" w:space="0" w:color="auto"/>
              <w:left w:val="single" w:sz="4" w:space="0" w:color="auto"/>
              <w:bottom w:val="single" w:sz="4" w:space="0" w:color="auto"/>
              <w:right w:val="single" w:sz="4" w:space="0" w:color="auto"/>
            </w:tcBorders>
            <w:vAlign w:val="center"/>
          </w:tcPr>
          <w:p w14:paraId="259F4803" w14:textId="77777777" w:rsidR="009440F1" w:rsidRPr="009440F1" w:rsidRDefault="009440F1" w:rsidP="009440F1">
            <w:pPr>
              <w:jc w:val="right"/>
            </w:pPr>
            <w:r w:rsidRPr="009440F1">
              <w:t>0</w:t>
            </w:r>
          </w:p>
        </w:tc>
      </w:tr>
      <w:tr w:rsidR="009440F1" w:rsidRPr="009440F1" w14:paraId="6CFF8284" w14:textId="77777777" w:rsidTr="001E76DA">
        <w:trPr>
          <w:trHeight w:val="300"/>
        </w:trPr>
        <w:tc>
          <w:tcPr>
            <w:tcW w:w="58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510DF9" w14:textId="77777777" w:rsidR="009440F1" w:rsidRPr="009440F1" w:rsidRDefault="009440F1" w:rsidP="009440F1">
            <w:r w:rsidRPr="009440F1">
              <w:t>Пропущено через собственные очистные сооружения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91CF70" w14:textId="77777777" w:rsidR="009440F1" w:rsidRPr="009440F1" w:rsidRDefault="009440F1" w:rsidP="009440F1">
            <w:pPr>
              <w:jc w:val="center"/>
            </w:pPr>
            <w:r w:rsidRPr="009440F1">
              <w:t>м3</w:t>
            </w:r>
          </w:p>
        </w:tc>
        <w:tc>
          <w:tcPr>
            <w:tcW w:w="1701" w:type="dxa"/>
            <w:tcBorders>
              <w:top w:val="single" w:sz="4" w:space="0" w:color="auto"/>
              <w:left w:val="single" w:sz="4" w:space="0" w:color="auto"/>
              <w:bottom w:val="single" w:sz="4" w:space="0" w:color="auto"/>
              <w:right w:val="single" w:sz="4" w:space="0" w:color="auto"/>
            </w:tcBorders>
            <w:vAlign w:val="center"/>
          </w:tcPr>
          <w:p w14:paraId="3DCFEE8E" w14:textId="77777777" w:rsidR="009440F1" w:rsidRPr="009440F1" w:rsidRDefault="009440F1" w:rsidP="009440F1">
            <w:pPr>
              <w:jc w:val="right"/>
            </w:pPr>
            <w:r w:rsidRPr="009440F1">
              <w:t>163 800,29</w:t>
            </w:r>
          </w:p>
        </w:tc>
      </w:tr>
    </w:tbl>
    <w:p w14:paraId="213F065B" w14:textId="77777777" w:rsidR="009440F1" w:rsidRPr="009440F1" w:rsidRDefault="009440F1" w:rsidP="009440F1">
      <w:pPr>
        <w:ind w:firstLine="709"/>
        <w:jc w:val="both"/>
        <w:rPr>
          <w:color w:val="FF0000"/>
          <w:sz w:val="28"/>
          <w:szCs w:val="28"/>
        </w:rPr>
      </w:pPr>
    </w:p>
    <w:p w14:paraId="09E3830A" w14:textId="77777777" w:rsidR="009440F1" w:rsidRPr="009440F1" w:rsidRDefault="009440F1" w:rsidP="009440F1">
      <w:pPr>
        <w:ind w:firstLine="709"/>
        <w:jc w:val="both"/>
        <w:rPr>
          <w:sz w:val="28"/>
          <w:szCs w:val="28"/>
        </w:rPr>
      </w:pPr>
      <w:r w:rsidRPr="009440F1">
        <w:rPr>
          <w:sz w:val="28"/>
          <w:szCs w:val="28"/>
        </w:rPr>
        <w:t>Согласно п. 4 Методических указаний расчетный объем отпуска воды, объем принятых сточных вод определяется, исходя из фактического объема отпуска воды (приема сточных вод) за последний отчетный год и динамики отпуска воды (приема сточных вод) за последние 3 года, в том числе с учетом подключения объектов потребителей к централизованным системам водоснабжения и (или) водоотведения и прекращения подачи воды (приема сточных вод) в отношении объектов потребителей.</w:t>
      </w:r>
    </w:p>
    <w:p w14:paraId="7826D006" w14:textId="77777777" w:rsidR="009440F1" w:rsidRPr="009440F1" w:rsidRDefault="009440F1" w:rsidP="009440F1">
      <w:pPr>
        <w:ind w:firstLine="709"/>
        <w:jc w:val="both"/>
        <w:rPr>
          <w:sz w:val="28"/>
          <w:szCs w:val="28"/>
        </w:rPr>
      </w:pPr>
      <w:r w:rsidRPr="009440F1">
        <w:rPr>
          <w:sz w:val="28"/>
          <w:szCs w:val="28"/>
        </w:rPr>
        <w:t xml:space="preserve">Согласно п. 6 Методических указаний объем отпуска сточных вод, определяемый в целях установления тарифов для регулируемых организаций, ранее не осуществлявших регулируемые виды деятельности в сфере водоснабжения, определяется исходя из фактических объемов и динамики отпуска воды организации, ранее осуществлявшей такую деятельность в централизованной системе холодного водоснабжения, и заключенных организацией договоров водоснабжения, единых договоров водоснабжения и водоотведения. </w:t>
      </w:r>
    </w:p>
    <w:p w14:paraId="04077BA2" w14:textId="77777777" w:rsidR="009440F1" w:rsidRPr="009440F1" w:rsidRDefault="009440F1" w:rsidP="009440F1">
      <w:pPr>
        <w:ind w:firstLine="709"/>
        <w:jc w:val="both"/>
        <w:rPr>
          <w:sz w:val="28"/>
          <w:szCs w:val="28"/>
        </w:rPr>
      </w:pPr>
      <w:r w:rsidRPr="009440F1">
        <w:rPr>
          <w:sz w:val="28"/>
          <w:szCs w:val="28"/>
        </w:rPr>
        <w:lastRenderedPageBreak/>
        <w:t xml:space="preserve">При этом специалистом принималось во внимание, что в соответствии с п. 5 Методических указаний темп изменения (снижения) потребления воды (пропуска сточных вод) не должен превышать 5 процентов в год. </w:t>
      </w:r>
    </w:p>
    <w:p w14:paraId="2E1E964C" w14:textId="77777777" w:rsidR="009440F1" w:rsidRPr="009440F1" w:rsidRDefault="009440F1" w:rsidP="009440F1">
      <w:pPr>
        <w:ind w:firstLine="709"/>
        <w:jc w:val="both"/>
        <w:rPr>
          <w:sz w:val="28"/>
          <w:szCs w:val="28"/>
        </w:rPr>
      </w:pPr>
      <w:r w:rsidRPr="009440F1">
        <w:rPr>
          <w:sz w:val="28"/>
          <w:szCs w:val="28"/>
        </w:rPr>
        <w:t xml:space="preserve">Проанализировав представленные документы, учитывая, что организация начала оказывать услуги водоотведения  с 12.07.2019  года, предлагается учесть на 2022 год  объем принятых сточных вод по категориям потребителей от </w:t>
      </w:r>
      <w:r w:rsidRPr="009440F1">
        <w:rPr>
          <w:sz w:val="28"/>
          <w:szCs w:val="28"/>
          <w:lang w:eastAsia="en-US"/>
        </w:rPr>
        <w:t xml:space="preserve">абонентов, объекты </w:t>
      </w:r>
      <w:r w:rsidRPr="009440F1">
        <w:rPr>
          <w:rFonts w:eastAsia="Calibri"/>
          <w:sz w:val="28"/>
          <w:szCs w:val="28"/>
          <w:lang w:eastAsia="en-US"/>
        </w:rPr>
        <w:t xml:space="preserve">капитального строительства которых подключены (технологически присоединены) к центральной системе водоснабжения и не подключены (технологически не присоединены) к централизованной системе водоотведения, заключивших договор водоотведения с гарантирующей организацией, на </w:t>
      </w:r>
      <w:r w:rsidRPr="009440F1">
        <w:rPr>
          <w:sz w:val="28"/>
          <w:szCs w:val="28"/>
        </w:rPr>
        <w:t xml:space="preserve">уровне факта 2020 года – 155517,4  м3, в том числе: </w:t>
      </w:r>
    </w:p>
    <w:p w14:paraId="6678AE09" w14:textId="77777777" w:rsidR="009440F1" w:rsidRPr="009440F1" w:rsidRDefault="009440F1" w:rsidP="009440F1">
      <w:pPr>
        <w:ind w:firstLine="709"/>
        <w:jc w:val="both"/>
        <w:rPr>
          <w:sz w:val="28"/>
          <w:szCs w:val="28"/>
        </w:rPr>
      </w:pPr>
      <w:r w:rsidRPr="009440F1">
        <w:rPr>
          <w:sz w:val="28"/>
          <w:szCs w:val="28"/>
        </w:rPr>
        <w:t xml:space="preserve">- на период с 01.01.2022 по 30.06.2022 – </w:t>
      </w:r>
      <w:r w:rsidRPr="009440F1">
        <w:rPr>
          <w:b/>
          <w:i/>
          <w:sz w:val="28"/>
          <w:szCs w:val="28"/>
        </w:rPr>
        <w:t>77758,70</w:t>
      </w:r>
      <w:r w:rsidRPr="009440F1">
        <w:rPr>
          <w:sz w:val="28"/>
          <w:szCs w:val="28"/>
        </w:rPr>
        <w:t xml:space="preserve"> м</w:t>
      </w:r>
      <w:r w:rsidRPr="009440F1">
        <w:rPr>
          <w:sz w:val="28"/>
          <w:szCs w:val="28"/>
          <w:vertAlign w:val="superscript"/>
        </w:rPr>
        <w:t>3</w:t>
      </w:r>
      <w:r w:rsidRPr="009440F1">
        <w:rPr>
          <w:sz w:val="28"/>
          <w:szCs w:val="28"/>
        </w:rPr>
        <w:t xml:space="preserve">, в том числе на потребительский рынок (население) – </w:t>
      </w:r>
      <w:r w:rsidRPr="009440F1">
        <w:rPr>
          <w:b/>
          <w:i/>
          <w:sz w:val="28"/>
          <w:szCs w:val="28"/>
        </w:rPr>
        <w:t>77758,70</w:t>
      </w:r>
      <w:r w:rsidRPr="009440F1">
        <w:rPr>
          <w:sz w:val="28"/>
          <w:szCs w:val="28"/>
        </w:rPr>
        <w:t xml:space="preserve"> м</w:t>
      </w:r>
      <w:r w:rsidRPr="009440F1">
        <w:rPr>
          <w:sz w:val="28"/>
          <w:szCs w:val="28"/>
          <w:vertAlign w:val="superscript"/>
        </w:rPr>
        <w:t>3</w:t>
      </w:r>
      <w:r w:rsidRPr="009440F1">
        <w:rPr>
          <w:sz w:val="28"/>
          <w:szCs w:val="28"/>
        </w:rPr>
        <w:t>;</w:t>
      </w:r>
    </w:p>
    <w:p w14:paraId="3EB97399" w14:textId="77777777" w:rsidR="009440F1" w:rsidRPr="009440F1" w:rsidRDefault="009440F1" w:rsidP="009440F1">
      <w:pPr>
        <w:ind w:firstLine="709"/>
        <w:jc w:val="both"/>
        <w:rPr>
          <w:sz w:val="28"/>
          <w:szCs w:val="28"/>
        </w:rPr>
      </w:pPr>
      <w:r w:rsidRPr="009440F1">
        <w:rPr>
          <w:sz w:val="28"/>
          <w:szCs w:val="28"/>
        </w:rPr>
        <w:t xml:space="preserve">- на период с 01.07.2022 по 31.12.2022 – </w:t>
      </w:r>
      <w:r w:rsidRPr="009440F1">
        <w:rPr>
          <w:b/>
          <w:i/>
          <w:sz w:val="28"/>
          <w:szCs w:val="28"/>
        </w:rPr>
        <w:t>77758,70</w:t>
      </w:r>
      <w:r w:rsidRPr="009440F1">
        <w:rPr>
          <w:sz w:val="28"/>
          <w:szCs w:val="28"/>
        </w:rPr>
        <w:t xml:space="preserve"> м</w:t>
      </w:r>
      <w:r w:rsidRPr="009440F1">
        <w:rPr>
          <w:sz w:val="28"/>
          <w:szCs w:val="28"/>
          <w:vertAlign w:val="superscript"/>
        </w:rPr>
        <w:t>3</w:t>
      </w:r>
      <w:r w:rsidRPr="009440F1">
        <w:rPr>
          <w:sz w:val="28"/>
          <w:szCs w:val="28"/>
        </w:rPr>
        <w:t xml:space="preserve">, в том числе на потребительский рынок (население) - </w:t>
      </w:r>
      <w:r w:rsidRPr="009440F1">
        <w:rPr>
          <w:b/>
          <w:i/>
          <w:sz w:val="28"/>
          <w:szCs w:val="28"/>
        </w:rPr>
        <w:t>77758,70</w:t>
      </w:r>
      <w:r w:rsidRPr="009440F1">
        <w:rPr>
          <w:sz w:val="28"/>
          <w:szCs w:val="28"/>
        </w:rPr>
        <w:t xml:space="preserve"> м</w:t>
      </w:r>
      <w:r w:rsidRPr="009440F1">
        <w:rPr>
          <w:sz w:val="28"/>
          <w:szCs w:val="28"/>
          <w:vertAlign w:val="superscript"/>
        </w:rPr>
        <w:t>3</w:t>
      </w:r>
      <w:r w:rsidRPr="009440F1">
        <w:rPr>
          <w:sz w:val="28"/>
          <w:szCs w:val="28"/>
        </w:rPr>
        <w:t>.</w:t>
      </w:r>
    </w:p>
    <w:p w14:paraId="6B9496BC" w14:textId="77777777" w:rsidR="009440F1" w:rsidRPr="009440F1" w:rsidRDefault="009440F1" w:rsidP="009440F1">
      <w:pPr>
        <w:ind w:firstLine="709"/>
        <w:jc w:val="both"/>
        <w:rPr>
          <w:color w:val="FF0000"/>
          <w:sz w:val="28"/>
          <w:szCs w:val="28"/>
          <w:highlight w:val="yellow"/>
        </w:rPr>
      </w:pPr>
    </w:p>
    <w:p w14:paraId="3E67A88D" w14:textId="77777777" w:rsidR="009440F1" w:rsidRPr="009440F1" w:rsidRDefault="009440F1" w:rsidP="009440F1">
      <w:pPr>
        <w:jc w:val="center"/>
        <w:rPr>
          <w:b/>
          <w:bCs/>
          <w:kern w:val="32"/>
          <w:sz w:val="32"/>
          <w:szCs w:val="32"/>
          <w:u w:val="single"/>
          <w:lang w:eastAsia="en-US"/>
        </w:rPr>
      </w:pPr>
      <w:r w:rsidRPr="009440F1">
        <w:rPr>
          <w:b/>
          <w:sz w:val="32"/>
          <w:szCs w:val="32"/>
          <w:u w:val="single"/>
        </w:rPr>
        <w:t xml:space="preserve">Тарифы на </w:t>
      </w:r>
      <w:r w:rsidRPr="009440F1">
        <w:rPr>
          <w:b/>
          <w:bCs/>
          <w:kern w:val="32"/>
          <w:sz w:val="32"/>
          <w:szCs w:val="32"/>
          <w:u w:val="single"/>
          <w:lang w:eastAsia="en-US"/>
        </w:rPr>
        <w:t xml:space="preserve">услугу </w:t>
      </w:r>
      <w:bookmarkStart w:id="19" w:name="_Hlk12967685"/>
      <w:r w:rsidRPr="009440F1">
        <w:rPr>
          <w:b/>
          <w:bCs/>
          <w:kern w:val="32"/>
          <w:sz w:val="32"/>
          <w:szCs w:val="32"/>
          <w:u w:val="single"/>
          <w:lang w:eastAsia="en-US"/>
        </w:rPr>
        <w:t xml:space="preserve">водоотведение </w:t>
      </w:r>
    </w:p>
    <w:p w14:paraId="29BA059C" w14:textId="77777777" w:rsidR="009440F1" w:rsidRPr="009440F1" w:rsidRDefault="009440F1" w:rsidP="009440F1">
      <w:pPr>
        <w:tabs>
          <w:tab w:val="left" w:pos="1134"/>
        </w:tabs>
        <w:jc w:val="center"/>
        <w:rPr>
          <w:rFonts w:eastAsia="Calibri"/>
          <w:b/>
          <w:bCs/>
          <w:sz w:val="32"/>
          <w:szCs w:val="32"/>
          <w:u w:val="single"/>
          <w:lang w:eastAsia="en-US"/>
        </w:rPr>
      </w:pPr>
      <w:r w:rsidRPr="009440F1">
        <w:rPr>
          <w:b/>
          <w:bCs/>
          <w:kern w:val="32"/>
          <w:sz w:val="32"/>
          <w:szCs w:val="32"/>
          <w:u w:val="single"/>
          <w:lang w:eastAsia="en-US"/>
        </w:rPr>
        <w:t xml:space="preserve"> </w:t>
      </w:r>
      <w:r w:rsidRPr="009440F1">
        <w:rPr>
          <w:b/>
          <w:bCs/>
          <w:sz w:val="32"/>
          <w:szCs w:val="32"/>
          <w:u w:val="single"/>
          <w:lang w:eastAsia="en-US"/>
        </w:rPr>
        <w:t>ООО «</w:t>
      </w:r>
      <w:proofErr w:type="spellStart"/>
      <w:r w:rsidRPr="009440F1">
        <w:rPr>
          <w:b/>
          <w:bCs/>
          <w:sz w:val="32"/>
          <w:szCs w:val="32"/>
          <w:u w:val="single"/>
          <w:lang w:eastAsia="en-US"/>
        </w:rPr>
        <w:t>Горводоканал</w:t>
      </w:r>
      <w:proofErr w:type="spellEnd"/>
      <w:r w:rsidRPr="009440F1">
        <w:rPr>
          <w:b/>
          <w:bCs/>
          <w:sz w:val="32"/>
          <w:szCs w:val="32"/>
          <w:u w:val="single"/>
          <w:lang w:eastAsia="en-US"/>
        </w:rPr>
        <w:t xml:space="preserve">» (Мариинский муниципальный округ), предоставляющего услугу для абонентов, объекты </w:t>
      </w:r>
      <w:r w:rsidRPr="009440F1">
        <w:rPr>
          <w:rFonts w:eastAsia="Calibri"/>
          <w:b/>
          <w:bCs/>
          <w:sz w:val="32"/>
          <w:szCs w:val="32"/>
          <w:u w:val="single"/>
          <w:lang w:eastAsia="en-US"/>
        </w:rPr>
        <w:t>капитального строительства которых подключены (технологически присоединены) к центральной системе водоснабжения и не подключены (технологически не присоединены) к централизованной системе водоотведения, заключивших договор водоотведения с гарантирующей организацией</w:t>
      </w:r>
    </w:p>
    <w:bookmarkEnd w:id="19"/>
    <w:p w14:paraId="60760A16" w14:textId="77777777" w:rsidR="009440F1" w:rsidRPr="009440F1" w:rsidRDefault="009440F1" w:rsidP="009440F1">
      <w:pPr>
        <w:tabs>
          <w:tab w:val="left" w:pos="1134"/>
        </w:tabs>
        <w:jc w:val="center"/>
        <w:rPr>
          <w:b/>
          <w:sz w:val="32"/>
          <w:szCs w:val="32"/>
          <w:u w:val="single"/>
        </w:rPr>
      </w:pPr>
    </w:p>
    <w:p w14:paraId="2B6DD4B8" w14:textId="77777777" w:rsidR="009440F1" w:rsidRPr="009440F1" w:rsidRDefault="009440F1" w:rsidP="009440F1">
      <w:pPr>
        <w:jc w:val="both"/>
        <w:rPr>
          <w:rFonts w:eastAsia="Calibri"/>
          <w:sz w:val="28"/>
          <w:szCs w:val="28"/>
          <w:lang w:eastAsia="en-US"/>
        </w:rPr>
      </w:pPr>
      <w:r w:rsidRPr="009440F1">
        <w:rPr>
          <w:rFonts w:eastAsia="Calibri"/>
          <w:sz w:val="28"/>
          <w:szCs w:val="28"/>
          <w:lang w:eastAsia="en-US"/>
        </w:rPr>
        <w:t xml:space="preserve">        Тарифы регулируемых организаций на водоотведение без дифференциации в виде </w:t>
      </w:r>
      <w:proofErr w:type="spellStart"/>
      <w:r w:rsidRPr="009440F1">
        <w:rPr>
          <w:rFonts w:eastAsia="Calibri"/>
          <w:sz w:val="28"/>
          <w:szCs w:val="28"/>
          <w:lang w:eastAsia="en-US"/>
        </w:rPr>
        <w:t>одноставочных</w:t>
      </w:r>
      <w:proofErr w:type="spellEnd"/>
      <w:r w:rsidRPr="009440F1">
        <w:rPr>
          <w:rFonts w:eastAsia="Calibri"/>
          <w:sz w:val="28"/>
          <w:szCs w:val="28"/>
          <w:lang w:eastAsia="en-US"/>
        </w:rPr>
        <w:t xml:space="preserve"> тарифов рассчитываются в соответствии с формулой:</w:t>
      </w:r>
    </w:p>
    <w:p w14:paraId="2F8671CF" w14:textId="77777777" w:rsidR="009440F1" w:rsidRPr="009440F1" w:rsidRDefault="009440F1" w:rsidP="009440F1">
      <w:pPr>
        <w:jc w:val="both"/>
        <w:outlineLvl w:val="0"/>
        <w:rPr>
          <w:rFonts w:eastAsia="Calibri"/>
          <w:sz w:val="28"/>
          <w:szCs w:val="28"/>
          <w:lang w:eastAsia="en-US"/>
        </w:rPr>
      </w:pPr>
    </w:p>
    <w:p w14:paraId="53C8D94E" w14:textId="27D46E51" w:rsidR="009440F1" w:rsidRPr="009440F1" w:rsidRDefault="009440F1" w:rsidP="009440F1">
      <w:pPr>
        <w:jc w:val="center"/>
        <w:rPr>
          <w:rFonts w:eastAsia="Calibri"/>
          <w:sz w:val="28"/>
          <w:szCs w:val="28"/>
          <w:lang w:eastAsia="en-US"/>
        </w:rPr>
      </w:pPr>
      <w:r w:rsidRPr="009440F1">
        <w:rPr>
          <w:rFonts w:eastAsia="Calibri"/>
          <w:noProof/>
          <w:position w:val="-33"/>
          <w:sz w:val="28"/>
          <w:szCs w:val="28"/>
        </w:rPr>
        <w:drawing>
          <wp:inline distT="0" distB="0" distL="0" distR="0" wp14:anchorId="2388A0F2" wp14:editId="13686AC3">
            <wp:extent cx="962025" cy="590550"/>
            <wp:effectExtent l="0" t="0" r="0" b="0"/>
            <wp:docPr id="2401" name="Рисунок 2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962025" cy="590550"/>
                    </a:xfrm>
                    <a:prstGeom prst="rect">
                      <a:avLst/>
                    </a:prstGeom>
                    <a:noFill/>
                    <a:ln>
                      <a:noFill/>
                    </a:ln>
                  </pic:spPr>
                </pic:pic>
              </a:graphicData>
            </a:graphic>
          </wp:inline>
        </w:drawing>
      </w:r>
      <w:r w:rsidRPr="009440F1">
        <w:rPr>
          <w:rFonts w:eastAsia="Calibri"/>
          <w:sz w:val="28"/>
          <w:szCs w:val="28"/>
          <w:lang w:eastAsia="en-US"/>
        </w:rPr>
        <w:t xml:space="preserve">, </w:t>
      </w:r>
    </w:p>
    <w:p w14:paraId="5B456DA3" w14:textId="77777777" w:rsidR="009440F1" w:rsidRPr="009440F1" w:rsidRDefault="009440F1" w:rsidP="009440F1">
      <w:pPr>
        <w:ind w:firstLine="540"/>
        <w:jc w:val="both"/>
        <w:rPr>
          <w:rFonts w:eastAsia="Calibri"/>
          <w:sz w:val="28"/>
          <w:szCs w:val="28"/>
          <w:lang w:eastAsia="en-US"/>
        </w:rPr>
      </w:pPr>
      <w:r w:rsidRPr="009440F1">
        <w:rPr>
          <w:rFonts w:eastAsia="Calibri"/>
          <w:sz w:val="28"/>
          <w:szCs w:val="28"/>
          <w:lang w:eastAsia="en-US"/>
        </w:rPr>
        <w:t>где:</w:t>
      </w:r>
    </w:p>
    <w:p w14:paraId="118BDA10" w14:textId="2FC4D0B5" w:rsidR="009440F1" w:rsidRPr="009440F1" w:rsidRDefault="009440F1" w:rsidP="009440F1">
      <w:pPr>
        <w:ind w:firstLine="540"/>
        <w:jc w:val="both"/>
        <w:rPr>
          <w:rFonts w:eastAsia="Calibri"/>
          <w:sz w:val="28"/>
          <w:szCs w:val="28"/>
          <w:lang w:eastAsia="en-US"/>
        </w:rPr>
      </w:pPr>
      <w:r w:rsidRPr="009440F1">
        <w:rPr>
          <w:rFonts w:eastAsia="Calibri"/>
          <w:noProof/>
          <w:position w:val="-11"/>
          <w:sz w:val="28"/>
          <w:szCs w:val="28"/>
        </w:rPr>
        <w:drawing>
          <wp:inline distT="0" distB="0" distL="0" distR="0" wp14:anchorId="4B933B21" wp14:editId="037EBA7C">
            <wp:extent cx="257175" cy="323850"/>
            <wp:effectExtent l="0" t="0" r="0" b="0"/>
            <wp:docPr id="2400" name="Рисунок 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257175" cy="323850"/>
                    </a:xfrm>
                    <a:prstGeom prst="rect">
                      <a:avLst/>
                    </a:prstGeom>
                    <a:noFill/>
                    <a:ln>
                      <a:noFill/>
                    </a:ln>
                  </pic:spPr>
                </pic:pic>
              </a:graphicData>
            </a:graphic>
          </wp:inline>
        </w:drawing>
      </w:r>
      <w:r w:rsidRPr="009440F1">
        <w:rPr>
          <w:rFonts w:eastAsia="Calibri"/>
          <w:sz w:val="28"/>
          <w:szCs w:val="28"/>
          <w:lang w:eastAsia="en-US"/>
        </w:rPr>
        <w:t xml:space="preserve"> - тариф регулируемой организации, устанавливаемый на i-</w:t>
      </w:r>
      <w:proofErr w:type="spellStart"/>
      <w:r w:rsidRPr="009440F1">
        <w:rPr>
          <w:rFonts w:eastAsia="Calibri"/>
          <w:sz w:val="28"/>
          <w:szCs w:val="28"/>
          <w:lang w:eastAsia="en-US"/>
        </w:rPr>
        <w:t>ый</w:t>
      </w:r>
      <w:proofErr w:type="spellEnd"/>
      <w:r w:rsidRPr="009440F1">
        <w:rPr>
          <w:rFonts w:eastAsia="Calibri"/>
          <w:sz w:val="28"/>
          <w:szCs w:val="28"/>
          <w:lang w:eastAsia="en-US"/>
        </w:rPr>
        <w:t xml:space="preserve"> год, руб./куб. м;</w:t>
      </w:r>
    </w:p>
    <w:p w14:paraId="3D39551B" w14:textId="55AC42D8" w:rsidR="009440F1" w:rsidRPr="009440F1" w:rsidRDefault="009440F1" w:rsidP="009440F1">
      <w:pPr>
        <w:ind w:firstLine="540"/>
        <w:jc w:val="both"/>
        <w:rPr>
          <w:rFonts w:eastAsia="Calibri"/>
          <w:sz w:val="28"/>
          <w:szCs w:val="28"/>
          <w:lang w:eastAsia="en-US"/>
        </w:rPr>
      </w:pPr>
      <w:r w:rsidRPr="009440F1">
        <w:rPr>
          <w:rFonts w:eastAsia="Calibri"/>
          <w:noProof/>
          <w:position w:val="-11"/>
          <w:sz w:val="28"/>
          <w:szCs w:val="28"/>
        </w:rPr>
        <w:drawing>
          <wp:inline distT="0" distB="0" distL="0" distR="0" wp14:anchorId="6A504B4F" wp14:editId="252D4B3E">
            <wp:extent cx="581025" cy="323850"/>
            <wp:effectExtent l="0" t="0" r="9525" b="0"/>
            <wp:docPr id="2399" name="Рисунок 2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581025" cy="323850"/>
                    </a:xfrm>
                    <a:prstGeom prst="rect">
                      <a:avLst/>
                    </a:prstGeom>
                    <a:noFill/>
                    <a:ln>
                      <a:noFill/>
                    </a:ln>
                  </pic:spPr>
                </pic:pic>
              </a:graphicData>
            </a:graphic>
          </wp:inline>
        </w:drawing>
      </w:r>
      <w:r w:rsidRPr="009440F1">
        <w:rPr>
          <w:rFonts w:eastAsia="Calibri"/>
          <w:sz w:val="28"/>
          <w:szCs w:val="28"/>
          <w:lang w:eastAsia="en-US"/>
        </w:rPr>
        <w:t xml:space="preserve"> - необходимая валовая выручка регулируемой организации, относящаяся на соответствующий регулируемый вид деятельности, рассчитанная на i-</w:t>
      </w:r>
      <w:proofErr w:type="spellStart"/>
      <w:r w:rsidRPr="009440F1">
        <w:rPr>
          <w:rFonts w:eastAsia="Calibri"/>
          <w:sz w:val="28"/>
          <w:szCs w:val="28"/>
          <w:lang w:eastAsia="en-US"/>
        </w:rPr>
        <w:t>ый</w:t>
      </w:r>
      <w:proofErr w:type="spellEnd"/>
      <w:r w:rsidRPr="009440F1">
        <w:rPr>
          <w:rFonts w:eastAsia="Calibri"/>
          <w:sz w:val="28"/>
          <w:szCs w:val="28"/>
          <w:lang w:eastAsia="en-US"/>
        </w:rPr>
        <w:t xml:space="preserve"> год, руб.;</w:t>
      </w:r>
    </w:p>
    <w:p w14:paraId="5B82B69D" w14:textId="5C4C19B2" w:rsidR="009440F1" w:rsidRPr="009440F1" w:rsidRDefault="009440F1" w:rsidP="009440F1">
      <w:pPr>
        <w:ind w:firstLine="540"/>
        <w:jc w:val="both"/>
        <w:rPr>
          <w:rFonts w:eastAsia="Calibri"/>
          <w:sz w:val="28"/>
          <w:szCs w:val="28"/>
          <w:lang w:eastAsia="en-US"/>
        </w:rPr>
      </w:pPr>
      <w:r w:rsidRPr="009440F1">
        <w:rPr>
          <w:rFonts w:eastAsia="Calibri"/>
          <w:noProof/>
          <w:position w:val="-11"/>
          <w:sz w:val="28"/>
          <w:szCs w:val="28"/>
        </w:rPr>
        <w:lastRenderedPageBreak/>
        <w:drawing>
          <wp:inline distT="0" distB="0" distL="0" distR="0" wp14:anchorId="25660C3D" wp14:editId="0BAF39E1">
            <wp:extent cx="266700" cy="323850"/>
            <wp:effectExtent l="0" t="0" r="0" b="0"/>
            <wp:docPr id="2398" name="Рисунок 2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266700" cy="323850"/>
                    </a:xfrm>
                    <a:prstGeom prst="rect">
                      <a:avLst/>
                    </a:prstGeom>
                    <a:noFill/>
                    <a:ln>
                      <a:noFill/>
                    </a:ln>
                  </pic:spPr>
                </pic:pic>
              </a:graphicData>
            </a:graphic>
          </wp:inline>
        </w:drawing>
      </w:r>
      <w:r w:rsidRPr="009440F1">
        <w:rPr>
          <w:rFonts w:eastAsia="Calibri"/>
          <w:sz w:val="28"/>
          <w:szCs w:val="28"/>
          <w:lang w:eastAsia="en-US"/>
        </w:rPr>
        <w:t xml:space="preserve"> - объем отпускаемой i-той регулируемой организацией воды абонентам и другим регулируемым организациям, куб. м.</w:t>
      </w:r>
    </w:p>
    <w:p w14:paraId="40A47BA7" w14:textId="77777777" w:rsidR="009440F1" w:rsidRPr="009440F1" w:rsidRDefault="009440F1" w:rsidP="009440F1">
      <w:pPr>
        <w:tabs>
          <w:tab w:val="left" w:pos="1134"/>
        </w:tabs>
        <w:jc w:val="center"/>
        <w:rPr>
          <w:b/>
          <w:color w:val="FF0000"/>
          <w:sz w:val="16"/>
          <w:szCs w:val="16"/>
          <w:u w:val="single"/>
        </w:rPr>
      </w:pPr>
    </w:p>
    <w:p w14:paraId="01288E9D" w14:textId="77777777" w:rsidR="009440F1" w:rsidRPr="009440F1" w:rsidRDefault="009440F1" w:rsidP="009440F1">
      <w:pPr>
        <w:jc w:val="both"/>
        <w:rPr>
          <w:rFonts w:eastAsia="Calibri"/>
          <w:sz w:val="28"/>
          <w:szCs w:val="28"/>
          <w:lang w:eastAsia="en-US"/>
        </w:rPr>
      </w:pPr>
      <w:r w:rsidRPr="009440F1">
        <w:rPr>
          <w:color w:val="FF0000"/>
          <w:sz w:val="28"/>
          <w:szCs w:val="28"/>
        </w:rPr>
        <w:t xml:space="preserve">         </w:t>
      </w:r>
      <w:r w:rsidRPr="009440F1">
        <w:rPr>
          <w:sz w:val="28"/>
          <w:szCs w:val="28"/>
        </w:rPr>
        <w:t xml:space="preserve">Учитывая результаты анализа и экономические интересы производителя и потребителей услуги водоотведения, рекомендую Региональной энергетической комиссии Кузбасса установить для организации тарифы на </w:t>
      </w:r>
      <w:r w:rsidRPr="009440F1">
        <w:rPr>
          <w:kern w:val="32"/>
          <w:sz w:val="28"/>
          <w:szCs w:val="28"/>
          <w:lang w:eastAsia="en-US"/>
        </w:rPr>
        <w:t xml:space="preserve">водоотведение                      </w:t>
      </w:r>
      <w:r w:rsidRPr="009440F1">
        <w:rPr>
          <w:sz w:val="28"/>
          <w:szCs w:val="28"/>
          <w:lang w:eastAsia="en-US"/>
        </w:rPr>
        <w:t>ООО «</w:t>
      </w:r>
      <w:proofErr w:type="spellStart"/>
      <w:r w:rsidRPr="009440F1">
        <w:rPr>
          <w:sz w:val="28"/>
          <w:szCs w:val="28"/>
          <w:lang w:eastAsia="en-US"/>
        </w:rPr>
        <w:t>Горводоканал</w:t>
      </w:r>
      <w:proofErr w:type="spellEnd"/>
      <w:r w:rsidRPr="009440F1">
        <w:rPr>
          <w:sz w:val="28"/>
          <w:szCs w:val="28"/>
          <w:lang w:eastAsia="en-US"/>
        </w:rPr>
        <w:t xml:space="preserve">» (Мариинский муниципальный округ), предоставляющего услугу для абонентов, объекты </w:t>
      </w:r>
      <w:r w:rsidRPr="009440F1">
        <w:rPr>
          <w:rFonts w:eastAsia="Calibri"/>
          <w:sz w:val="28"/>
          <w:szCs w:val="28"/>
          <w:lang w:eastAsia="en-US"/>
        </w:rPr>
        <w:t>капитального строительства которых подключены (технологически присоединены) к центральной системе водоснабжения и не подключены (технологически не присоединены) к централизованной системе водоотведения, заключивших договор водоотведения с гарантирующей организацией</w:t>
      </w:r>
      <w:r w:rsidRPr="009440F1">
        <w:rPr>
          <w:sz w:val="28"/>
          <w:szCs w:val="28"/>
        </w:rPr>
        <w:t xml:space="preserve"> с учетом календарной разбивки:</w:t>
      </w:r>
    </w:p>
    <w:p w14:paraId="0BF3C174" w14:textId="77777777" w:rsidR="009440F1" w:rsidRPr="009440F1" w:rsidRDefault="009440F1" w:rsidP="009440F1">
      <w:pPr>
        <w:rPr>
          <w:sz w:val="16"/>
          <w:szCs w:val="16"/>
        </w:rPr>
      </w:pPr>
    </w:p>
    <w:p w14:paraId="21513D42" w14:textId="77777777" w:rsidR="009440F1" w:rsidRPr="009440F1" w:rsidRDefault="009440F1" w:rsidP="009440F1">
      <w:pPr>
        <w:jc w:val="center"/>
        <w:rPr>
          <w:sz w:val="16"/>
          <w:szCs w:val="16"/>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559"/>
        <w:gridCol w:w="1843"/>
        <w:gridCol w:w="1701"/>
        <w:gridCol w:w="1559"/>
      </w:tblGrid>
      <w:tr w:rsidR="009440F1" w:rsidRPr="009440F1" w14:paraId="0A71437D" w14:textId="77777777" w:rsidTr="00EE175E">
        <w:trPr>
          <w:trHeight w:val="1278"/>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4A7E235" w14:textId="77777777" w:rsidR="009440F1" w:rsidRPr="009440F1" w:rsidRDefault="009440F1" w:rsidP="009440F1">
            <w:pPr>
              <w:jc w:val="center"/>
              <w:rPr>
                <w:sz w:val="28"/>
                <w:szCs w:val="28"/>
              </w:rPr>
            </w:pPr>
            <w:r w:rsidRPr="009440F1">
              <w:rPr>
                <w:sz w:val="28"/>
                <w:szCs w:val="28"/>
              </w:rPr>
              <w:t>Предприятие</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79DE98C" w14:textId="77777777" w:rsidR="009440F1" w:rsidRPr="009440F1" w:rsidRDefault="009440F1" w:rsidP="009440F1">
            <w:pPr>
              <w:jc w:val="center"/>
              <w:rPr>
                <w:sz w:val="28"/>
                <w:szCs w:val="28"/>
              </w:rPr>
            </w:pPr>
            <w:r w:rsidRPr="009440F1">
              <w:rPr>
                <w:sz w:val="28"/>
                <w:szCs w:val="28"/>
              </w:rPr>
              <w:t xml:space="preserve">Год </w:t>
            </w:r>
            <w:proofErr w:type="gramStart"/>
            <w:r w:rsidRPr="009440F1">
              <w:rPr>
                <w:sz w:val="28"/>
                <w:szCs w:val="28"/>
              </w:rPr>
              <w:t>долго-срочного</w:t>
            </w:r>
            <w:proofErr w:type="gramEnd"/>
            <w:r w:rsidRPr="009440F1">
              <w:rPr>
                <w:sz w:val="28"/>
                <w:szCs w:val="28"/>
              </w:rPr>
              <w:t xml:space="preserve"> периода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015A3BD" w14:textId="77777777" w:rsidR="009440F1" w:rsidRPr="009440F1" w:rsidRDefault="009440F1" w:rsidP="009440F1">
            <w:pPr>
              <w:jc w:val="center"/>
              <w:rPr>
                <w:sz w:val="28"/>
                <w:szCs w:val="28"/>
              </w:rPr>
            </w:pPr>
            <w:r w:rsidRPr="009440F1">
              <w:rPr>
                <w:sz w:val="28"/>
                <w:szCs w:val="28"/>
              </w:rPr>
              <w:t>Календарная разбивка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9373125" w14:textId="77777777" w:rsidR="009440F1" w:rsidRPr="009440F1" w:rsidRDefault="009440F1" w:rsidP="009440F1">
            <w:pPr>
              <w:jc w:val="center"/>
              <w:rPr>
                <w:sz w:val="28"/>
                <w:szCs w:val="28"/>
              </w:rPr>
            </w:pPr>
            <w:r w:rsidRPr="009440F1">
              <w:rPr>
                <w:sz w:val="28"/>
                <w:szCs w:val="28"/>
              </w:rPr>
              <w:t>Тарифы, руб./м3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5654E15" w14:textId="77777777" w:rsidR="009440F1" w:rsidRPr="009440F1" w:rsidRDefault="009440F1" w:rsidP="009440F1">
            <w:pPr>
              <w:jc w:val="center"/>
              <w:rPr>
                <w:sz w:val="28"/>
                <w:szCs w:val="28"/>
              </w:rPr>
            </w:pPr>
            <w:r w:rsidRPr="009440F1">
              <w:rPr>
                <w:sz w:val="28"/>
                <w:szCs w:val="28"/>
              </w:rPr>
              <w:t xml:space="preserve">% </w:t>
            </w:r>
            <w:proofErr w:type="gramStart"/>
            <w:r w:rsidRPr="009440F1">
              <w:rPr>
                <w:sz w:val="28"/>
                <w:szCs w:val="28"/>
              </w:rPr>
              <w:t>измене-</w:t>
            </w:r>
            <w:proofErr w:type="spellStart"/>
            <w:r w:rsidRPr="009440F1">
              <w:rPr>
                <w:sz w:val="28"/>
                <w:szCs w:val="28"/>
              </w:rPr>
              <w:t>ния</w:t>
            </w:r>
            <w:proofErr w:type="spellEnd"/>
            <w:proofErr w:type="gramEnd"/>
          </w:p>
        </w:tc>
      </w:tr>
      <w:tr w:rsidR="009440F1" w:rsidRPr="009440F1" w14:paraId="6A39BBE4" w14:textId="77777777" w:rsidTr="00EE175E">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636CD4E" w14:textId="77777777" w:rsidR="009440F1" w:rsidRPr="009440F1" w:rsidRDefault="009440F1" w:rsidP="009440F1">
            <w:pPr>
              <w:jc w:val="center"/>
              <w:rPr>
                <w:sz w:val="28"/>
                <w:szCs w:val="28"/>
              </w:rPr>
            </w:pPr>
            <w:r w:rsidRPr="009440F1">
              <w:rPr>
                <w:sz w:val="28"/>
                <w:szCs w:val="28"/>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F6EFA55" w14:textId="77777777" w:rsidR="009440F1" w:rsidRPr="009440F1" w:rsidRDefault="009440F1" w:rsidP="009440F1">
            <w:pPr>
              <w:jc w:val="center"/>
              <w:rPr>
                <w:sz w:val="28"/>
                <w:szCs w:val="28"/>
              </w:rPr>
            </w:pPr>
            <w:r w:rsidRPr="009440F1">
              <w:rPr>
                <w:sz w:val="28"/>
                <w:szCs w:val="28"/>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F867649" w14:textId="77777777" w:rsidR="009440F1" w:rsidRPr="009440F1" w:rsidRDefault="009440F1" w:rsidP="009440F1">
            <w:pPr>
              <w:jc w:val="center"/>
              <w:rPr>
                <w:sz w:val="28"/>
                <w:szCs w:val="28"/>
              </w:rPr>
            </w:pPr>
            <w:r w:rsidRPr="009440F1">
              <w:rPr>
                <w:sz w:val="28"/>
                <w:szCs w:val="28"/>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474751C" w14:textId="77777777" w:rsidR="009440F1" w:rsidRPr="009440F1" w:rsidRDefault="009440F1" w:rsidP="009440F1">
            <w:pPr>
              <w:jc w:val="center"/>
              <w:rPr>
                <w:sz w:val="28"/>
                <w:szCs w:val="28"/>
              </w:rPr>
            </w:pPr>
            <w:r w:rsidRPr="009440F1">
              <w:rPr>
                <w:sz w:val="28"/>
                <w:szCs w:val="28"/>
              </w:rPr>
              <w:t>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2BD7B8D" w14:textId="77777777" w:rsidR="009440F1" w:rsidRPr="009440F1" w:rsidRDefault="009440F1" w:rsidP="009440F1">
            <w:pPr>
              <w:jc w:val="center"/>
              <w:rPr>
                <w:sz w:val="28"/>
                <w:szCs w:val="28"/>
              </w:rPr>
            </w:pPr>
          </w:p>
        </w:tc>
      </w:tr>
      <w:tr w:rsidR="009440F1" w:rsidRPr="009440F1" w14:paraId="35A28B7A" w14:textId="77777777" w:rsidTr="00EE175E">
        <w:trPr>
          <w:trHeight w:val="336"/>
        </w:trPr>
        <w:tc>
          <w:tcPr>
            <w:tcW w:w="2410" w:type="dxa"/>
            <w:vMerge w:val="restart"/>
            <w:shd w:val="clear" w:color="auto" w:fill="auto"/>
            <w:vAlign w:val="center"/>
          </w:tcPr>
          <w:p w14:paraId="43EA1AC8" w14:textId="77777777" w:rsidR="009440F1" w:rsidRPr="009440F1" w:rsidRDefault="009440F1" w:rsidP="009440F1">
            <w:pPr>
              <w:jc w:val="center"/>
              <w:rPr>
                <w:sz w:val="28"/>
                <w:szCs w:val="28"/>
              </w:rPr>
            </w:pPr>
            <w:r w:rsidRPr="009440F1">
              <w:rPr>
                <w:sz w:val="28"/>
                <w:szCs w:val="28"/>
              </w:rPr>
              <w:t>ООО «</w:t>
            </w:r>
            <w:proofErr w:type="spellStart"/>
            <w:r w:rsidRPr="009440F1">
              <w:rPr>
                <w:sz w:val="28"/>
                <w:szCs w:val="28"/>
              </w:rPr>
              <w:t>Горводоканал</w:t>
            </w:r>
            <w:proofErr w:type="spellEnd"/>
            <w:r w:rsidRPr="009440F1">
              <w:rPr>
                <w:sz w:val="28"/>
                <w:szCs w:val="28"/>
              </w:rPr>
              <w:t>»</w:t>
            </w:r>
          </w:p>
        </w:tc>
        <w:tc>
          <w:tcPr>
            <w:tcW w:w="1559" w:type="dxa"/>
            <w:vMerge w:val="restart"/>
            <w:shd w:val="clear" w:color="auto" w:fill="auto"/>
            <w:vAlign w:val="center"/>
          </w:tcPr>
          <w:p w14:paraId="0712354A" w14:textId="77777777" w:rsidR="009440F1" w:rsidRPr="009440F1" w:rsidRDefault="009440F1" w:rsidP="009440F1">
            <w:pPr>
              <w:jc w:val="center"/>
              <w:rPr>
                <w:sz w:val="28"/>
                <w:szCs w:val="28"/>
              </w:rPr>
            </w:pPr>
            <w:r w:rsidRPr="009440F1">
              <w:rPr>
                <w:sz w:val="28"/>
                <w:szCs w:val="28"/>
              </w:rPr>
              <w:t>2022</w:t>
            </w:r>
          </w:p>
        </w:tc>
        <w:tc>
          <w:tcPr>
            <w:tcW w:w="1843" w:type="dxa"/>
            <w:shd w:val="clear" w:color="auto" w:fill="auto"/>
          </w:tcPr>
          <w:p w14:paraId="6093080F" w14:textId="77777777" w:rsidR="009440F1" w:rsidRPr="009440F1" w:rsidRDefault="009440F1" w:rsidP="009440F1">
            <w:pPr>
              <w:jc w:val="center"/>
              <w:rPr>
                <w:sz w:val="28"/>
                <w:szCs w:val="28"/>
              </w:rPr>
            </w:pPr>
            <w:r w:rsidRPr="009440F1">
              <w:rPr>
                <w:sz w:val="28"/>
                <w:szCs w:val="28"/>
              </w:rPr>
              <w:t>с 01.01. по 30.06.</w:t>
            </w:r>
          </w:p>
        </w:tc>
        <w:tc>
          <w:tcPr>
            <w:tcW w:w="1701" w:type="dxa"/>
            <w:shd w:val="clear" w:color="auto" w:fill="auto"/>
            <w:vAlign w:val="center"/>
          </w:tcPr>
          <w:p w14:paraId="03A91FCA" w14:textId="77777777" w:rsidR="009440F1" w:rsidRPr="009440F1" w:rsidRDefault="009440F1" w:rsidP="009440F1">
            <w:pPr>
              <w:jc w:val="center"/>
              <w:rPr>
                <w:sz w:val="28"/>
                <w:szCs w:val="28"/>
              </w:rPr>
            </w:pPr>
            <w:r w:rsidRPr="009440F1">
              <w:rPr>
                <w:sz w:val="28"/>
                <w:szCs w:val="28"/>
              </w:rPr>
              <w:t>196,34</w:t>
            </w:r>
          </w:p>
        </w:tc>
        <w:tc>
          <w:tcPr>
            <w:tcW w:w="1559" w:type="dxa"/>
            <w:shd w:val="clear" w:color="auto" w:fill="auto"/>
            <w:vAlign w:val="center"/>
          </w:tcPr>
          <w:p w14:paraId="0A3530EC" w14:textId="77777777" w:rsidR="009440F1" w:rsidRPr="009440F1" w:rsidRDefault="009440F1" w:rsidP="009440F1">
            <w:pPr>
              <w:jc w:val="center"/>
              <w:rPr>
                <w:sz w:val="28"/>
                <w:szCs w:val="28"/>
              </w:rPr>
            </w:pPr>
            <w:r w:rsidRPr="009440F1">
              <w:rPr>
                <w:sz w:val="28"/>
                <w:szCs w:val="28"/>
              </w:rPr>
              <w:t>0,0</w:t>
            </w:r>
          </w:p>
        </w:tc>
      </w:tr>
      <w:tr w:rsidR="009440F1" w:rsidRPr="009440F1" w14:paraId="78D65BAD" w14:textId="77777777" w:rsidTr="00EE175E">
        <w:trPr>
          <w:trHeight w:val="312"/>
        </w:trPr>
        <w:tc>
          <w:tcPr>
            <w:tcW w:w="2410" w:type="dxa"/>
            <w:vMerge/>
            <w:shd w:val="clear" w:color="auto" w:fill="auto"/>
            <w:vAlign w:val="center"/>
          </w:tcPr>
          <w:p w14:paraId="37CD9492" w14:textId="77777777" w:rsidR="009440F1" w:rsidRPr="009440F1" w:rsidRDefault="009440F1" w:rsidP="009440F1">
            <w:pPr>
              <w:jc w:val="center"/>
              <w:rPr>
                <w:sz w:val="28"/>
                <w:szCs w:val="28"/>
              </w:rPr>
            </w:pPr>
          </w:p>
        </w:tc>
        <w:tc>
          <w:tcPr>
            <w:tcW w:w="1559" w:type="dxa"/>
            <w:vMerge/>
            <w:shd w:val="clear" w:color="auto" w:fill="auto"/>
            <w:vAlign w:val="center"/>
          </w:tcPr>
          <w:p w14:paraId="64C9894B" w14:textId="77777777" w:rsidR="009440F1" w:rsidRPr="009440F1" w:rsidRDefault="009440F1" w:rsidP="009440F1">
            <w:pPr>
              <w:jc w:val="center"/>
              <w:rPr>
                <w:sz w:val="28"/>
                <w:szCs w:val="28"/>
              </w:rPr>
            </w:pPr>
          </w:p>
        </w:tc>
        <w:tc>
          <w:tcPr>
            <w:tcW w:w="1843" w:type="dxa"/>
            <w:shd w:val="clear" w:color="auto" w:fill="auto"/>
          </w:tcPr>
          <w:p w14:paraId="22A4DD70" w14:textId="77777777" w:rsidR="009440F1" w:rsidRPr="009440F1" w:rsidRDefault="009440F1" w:rsidP="009440F1">
            <w:pPr>
              <w:jc w:val="center"/>
              <w:rPr>
                <w:sz w:val="28"/>
                <w:szCs w:val="28"/>
              </w:rPr>
            </w:pPr>
            <w:r w:rsidRPr="009440F1">
              <w:rPr>
                <w:sz w:val="28"/>
                <w:szCs w:val="28"/>
              </w:rPr>
              <w:t>с 01.07. по 31.12.</w:t>
            </w:r>
          </w:p>
        </w:tc>
        <w:tc>
          <w:tcPr>
            <w:tcW w:w="1701" w:type="dxa"/>
            <w:shd w:val="clear" w:color="auto" w:fill="auto"/>
            <w:vAlign w:val="center"/>
          </w:tcPr>
          <w:p w14:paraId="29CFC756" w14:textId="77777777" w:rsidR="009440F1" w:rsidRPr="009440F1" w:rsidRDefault="009440F1" w:rsidP="009440F1">
            <w:pPr>
              <w:jc w:val="center"/>
              <w:rPr>
                <w:sz w:val="28"/>
                <w:szCs w:val="28"/>
              </w:rPr>
            </w:pPr>
            <w:r w:rsidRPr="009440F1">
              <w:rPr>
                <w:sz w:val="28"/>
                <w:szCs w:val="28"/>
              </w:rPr>
              <w:t>207,56</w:t>
            </w:r>
          </w:p>
        </w:tc>
        <w:tc>
          <w:tcPr>
            <w:tcW w:w="1559" w:type="dxa"/>
            <w:shd w:val="clear" w:color="auto" w:fill="auto"/>
            <w:vAlign w:val="center"/>
          </w:tcPr>
          <w:p w14:paraId="231F0A2E" w14:textId="77777777" w:rsidR="009440F1" w:rsidRPr="009440F1" w:rsidRDefault="009440F1" w:rsidP="009440F1">
            <w:pPr>
              <w:jc w:val="center"/>
              <w:rPr>
                <w:sz w:val="28"/>
                <w:szCs w:val="28"/>
              </w:rPr>
            </w:pPr>
            <w:r w:rsidRPr="009440F1">
              <w:rPr>
                <w:sz w:val="28"/>
                <w:szCs w:val="28"/>
              </w:rPr>
              <w:t>+5,7</w:t>
            </w:r>
          </w:p>
        </w:tc>
      </w:tr>
    </w:tbl>
    <w:p w14:paraId="5B643CC0" w14:textId="77777777" w:rsidR="009440F1" w:rsidRPr="009440F1" w:rsidRDefault="009440F1" w:rsidP="009440F1">
      <w:pPr>
        <w:tabs>
          <w:tab w:val="left" w:pos="1134"/>
        </w:tabs>
        <w:ind w:firstLine="709"/>
        <w:jc w:val="both"/>
        <w:rPr>
          <w:color w:val="000000"/>
          <w:sz w:val="28"/>
          <w:szCs w:val="28"/>
        </w:rPr>
      </w:pPr>
    </w:p>
    <w:p w14:paraId="737E56EC" w14:textId="77777777" w:rsidR="00EE175E" w:rsidRDefault="00EE175E" w:rsidP="009440F1">
      <w:pPr>
        <w:tabs>
          <w:tab w:val="left" w:pos="5580"/>
          <w:tab w:val="left" w:pos="9498"/>
        </w:tabs>
        <w:ind w:right="-569"/>
        <w:rPr>
          <w:color w:val="000000" w:themeColor="text1"/>
        </w:rPr>
        <w:sectPr w:rsidR="00EE175E" w:rsidSect="00EE175E">
          <w:pgSz w:w="11906" w:h="16838"/>
          <w:pgMar w:top="1134" w:right="850" w:bottom="1134" w:left="1701" w:header="708" w:footer="708" w:gutter="0"/>
          <w:cols w:space="708"/>
          <w:titlePg/>
          <w:docGrid w:linePitch="360"/>
        </w:sectPr>
      </w:pPr>
    </w:p>
    <w:p w14:paraId="50D986A8" w14:textId="4099F216" w:rsidR="00EE175E" w:rsidRPr="00081AD4" w:rsidRDefault="00EE175E" w:rsidP="00EE175E">
      <w:pPr>
        <w:tabs>
          <w:tab w:val="left" w:pos="5580"/>
          <w:tab w:val="left" w:pos="9498"/>
        </w:tabs>
        <w:ind w:left="-961" w:right="-569" w:firstLine="6773"/>
        <w:rPr>
          <w:color w:val="000000" w:themeColor="text1"/>
        </w:rPr>
      </w:pPr>
      <w:r w:rsidRPr="00081AD4">
        <w:rPr>
          <w:color w:val="000000" w:themeColor="text1"/>
        </w:rPr>
        <w:lastRenderedPageBreak/>
        <w:t xml:space="preserve">Приложение № </w:t>
      </w:r>
      <w:r>
        <w:rPr>
          <w:color w:val="000000" w:themeColor="text1"/>
        </w:rPr>
        <w:t xml:space="preserve">7 </w:t>
      </w:r>
      <w:r w:rsidRPr="00081AD4">
        <w:rPr>
          <w:color w:val="000000" w:themeColor="text1"/>
        </w:rPr>
        <w:t xml:space="preserve">к протоколу № </w:t>
      </w:r>
      <w:r>
        <w:rPr>
          <w:color w:val="000000" w:themeColor="text1"/>
        </w:rPr>
        <w:t>67</w:t>
      </w:r>
    </w:p>
    <w:p w14:paraId="440FBCAA" w14:textId="77777777" w:rsidR="00EE175E" w:rsidRPr="00081AD4" w:rsidRDefault="00EE175E" w:rsidP="00EE175E">
      <w:pPr>
        <w:tabs>
          <w:tab w:val="left" w:pos="5580"/>
          <w:tab w:val="left" w:pos="9498"/>
        </w:tabs>
        <w:ind w:left="-961" w:right="-569" w:firstLine="6773"/>
        <w:rPr>
          <w:color w:val="000000" w:themeColor="text1"/>
        </w:rPr>
      </w:pPr>
      <w:r w:rsidRPr="00081AD4">
        <w:rPr>
          <w:color w:val="000000" w:themeColor="text1"/>
        </w:rPr>
        <w:t xml:space="preserve">заседания </w:t>
      </w:r>
      <w:r>
        <w:rPr>
          <w:color w:val="000000" w:themeColor="text1"/>
        </w:rPr>
        <w:t>п</w:t>
      </w:r>
      <w:r w:rsidRPr="00081AD4">
        <w:rPr>
          <w:color w:val="000000" w:themeColor="text1"/>
        </w:rPr>
        <w:t>равления Региональной</w:t>
      </w:r>
    </w:p>
    <w:p w14:paraId="2AC5933C" w14:textId="77777777" w:rsidR="00EE175E" w:rsidRPr="00081AD4" w:rsidRDefault="00EE175E" w:rsidP="00EE175E">
      <w:pPr>
        <w:tabs>
          <w:tab w:val="left" w:pos="5580"/>
          <w:tab w:val="left" w:pos="9498"/>
        </w:tabs>
        <w:ind w:left="-961" w:right="-569" w:firstLine="6773"/>
        <w:rPr>
          <w:color w:val="000000" w:themeColor="text1"/>
        </w:rPr>
      </w:pPr>
      <w:r w:rsidRPr="00081AD4">
        <w:rPr>
          <w:color w:val="000000" w:themeColor="text1"/>
        </w:rPr>
        <w:t>энергетической комиссии</w:t>
      </w:r>
    </w:p>
    <w:p w14:paraId="78AE3797" w14:textId="3DB7B522" w:rsidR="00EE175E" w:rsidRDefault="00EE175E" w:rsidP="00EE175E">
      <w:pPr>
        <w:tabs>
          <w:tab w:val="left" w:pos="5580"/>
          <w:tab w:val="left" w:pos="9498"/>
        </w:tabs>
        <w:ind w:left="-961" w:right="-569" w:firstLine="6773"/>
        <w:rPr>
          <w:color w:val="000000" w:themeColor="text1"/>
        </w:rPr>
      </w:pPr>
      <w:r w:rsidRPr="00081AD4">
        <w:rPr>
          <w:color w:val="000000" w:themeColor="text1"/>
        </w:rPr>
        <w:t xml:space="preserve">Кузбасса от </w:t>
      </w:r>
      <w:r>
        <w:rPr>
          <w:color w:val="000000" w:themeColor="text1"/>
        </w:rPr>
        <w:t>19</w:t>
      </w:r>
      <w:r w:rsidRPr="00081AD4">
        <w:rPr>
          <w:color w:val="000000" w:themeColor="text1"/>
        </w:rPr>
        <w:t>.</w:t>
      </w:r>
      <w:r>
        <w:rPr>
          <w:color w:val="000000" w:themeColor="text1"/>
        </w:rPr>
        <w:t>10</w:t>
      </w:r>
      <w:r w:rsidRPr="00081AD4">
        <w:rPr>
          <w:color w:val="000000" w:themeColor="text1"/>
        </w:rPr>
        <w:t>.202</w:t>
      </w:r>
      <w:r>
        <w:rPr>
          <w:color w:val="000000" w:themeColor="text1"/>
        </w:rPr>
        <w:t>1</w:t>
      </w:r>
    </w:p>
    <w:p w14:paraId="4BACC087" w14:textId="77777777" w:rsidR="00412535" w:rsidRDefault="00412535" w:rsidP="00EE175E">
      <w:pPr>
        <w:tabs>
          <w:tab w:val="left" w:pos="5580"/>
          <w:tab w:val="left" w:pos="9498"/>
        </w:tabs>
        <w:ind w:left="-961" w:right="-569" w:firstLine="6773"/>
        <w:rPr>
          <w:color w:val="000000" w:themeColor="text1"/>
        </w:rPr>
      </w:pPr>
    </w:p>
    <w:p w14:paraId="6670F328" w14:textId="77777777" w:rsidR="00412535" w:rsidRPr="00412535" w:rsidRDefault="00412535" w:rsidP="00412535">
      <w:pPr>
        <w:tabs>
          <w:tab w:val="left" w:pos="3052"/>
        </w:tabs>
        <w:jc w:val="center"/>
        <w:rPr>
          <w:b/>
          <w:bCs/>
          <w:sz w:val="28"/>
          <w:szCs w:val="28"/>
        </w:rPr>
      </w:pPr>
      <w:r w:rsidRPr="00412535">
        <w:rPr>
          <w:b/>
          <w:bCs/>
          <w:sz w:val="28"/>
          <w:szCs w:val="28"/>
        </w:rPr>
        <w:t xml:space="preserve">Производственная программа </w:t>
      </w:r>
    </w:p>
    <w:p w14:paraId="162D38D9" w14:textId="77777777" w:rsidR="00412535" w:rsidRPr="00412535" w:rsidRDefault="00412535" w:rsidP="00412535">
      <w:pPr>
        <w:tabs>
          <w:tab w:val="left" w:pos="3052"/>
        </w:tabs>
        <w:jc w:val="center"/>
        <w:rPr>
          <w:b/>
          <w:sz w:val="28"/>
          <w:szCs w:val="28"/>
          <w:lang w:eastAsia="en-US"/>
        </w:rPr>
      </w:pPr>
      <w:r w:rsidRPr="00412535">
        <w:rPr>
          <w:b/>
          <w:sz w:val="28"/>
          <w:szCs w:val="28"/>
          <w:lang w:eastAsia="en-US"/>
        </w:rPr>
        <w:t>ООО «</w:t>
      </w:r>
      <w:proofErr w:type="spellStart"/>
      <w:r w:rsidRPr="00412535">
        <w:rPr>
          <w:b/>
          <w:sz w:val="28"/>
          <w:szCs w:val="28"/>
          <w:lang w:eastAsia="en-US"/>
        </w:rPr>
        <w:t>Горводоканал</w:t>
      </w:r>
      <w:proofErr w:type="spellEnd"/>
      <w:r w:rsidRPr="00412535">
        <w:rPr>
          <w:b/>
          <w:sz w:val="28"/>
          <w:szCs w:val="28"/>
          <w:lang w:eastAsia="en-US"/>
        </w:rPr>
        <w:t>» (Мариинский муниципальный округ)</w:t>
      </w:r>
    </w:p>
    <w:p w14:paraId="5FEAA536" w14:textId="77777777" w:rsidR="00412535" w:rsidRPr="00412535" w:rsidRDefault="00412535" w:rsidP="00412535">
      <w:pPr>
        <w:jc w:val="center"/>
        <w:rPr>
          <w:b/>
          <w:bCs/>
          <w:kern w:val="32"/>
          <w:sz w:val="28"/>
          <w:szCs w:val="28"/>
          <w:lang w:eastAsia="en-US"/>
        </w:rPr>
      </w:pPr>
      <w:r w:rsidRPr="00412535">
        <w:rPr>
          <w:b/>
          <w:bCs/>
          <w:kern w:val="32"/>
          <w:sz w:val="28"/>
          <w:szCs w:val="28"/>
          <w:lang w:eastAsia="en-US"/>
        </w:rPr>
        <w:t xml:space="preserve"> </w:t>
      </w:r>
      <w:r w:rsidRPr="00412535">
        <w:rPr>
          <w:b/>
          <w:bCs/>
          <w:sz w:val="28"/>
          <w:szCs w:val="28"/>
        </w:rPr>
        <w:t xml:space="preserve">в сфере водоотведения </w:t>
      </w:r>
      <w:r w:rsidRPr="00412535">
        <w:rPr>
          <w:b/>
          <w:bCs/>
          <w:kern w:val="32"/>
          <w:sz w:val="28"/>
          <w:szCs w:val="28"/>
          <w:lang w:eastAsia="en-US"/>
        </w:rPr>
        <w:t>(</w:t>
      </w:r>
      <w:r w:rsidRPr="00412535">
        <w:rPr>
          <w:b/>
          <w:sz w:val="28"/>
          <w:szCs w:val="28"/>
          <w:lang w:eastAsia="en-US"/>
        </w:rPr>
        <w:t xml:space="preserve">для абонентов, объекты </w:t>
      </w:r>
      <w:r w:rsidRPr="00412535">
        <w:rPr>
          <w:rFonts w:eastAsia="Calibri"/>
          <w:b/>
          <w:bCs/>
          <w:sz w:val="28"/>
          <w:szCs w:val="28"/>
          <w:lang w:eastAsia="en-US"/>
        </w:rPr>
        <w:t>капитального строительства которых подключены (технологически присоединены) к центральной системе водоснабжения и не подключены (технологически не присоединены) к централизованной системе водоотведения, заключивших договор водоотведения с гарантирующей организацией</w:t>
      </w:r>
      <w:r w:rsidRPr="00412535">
        <w:rPr>
          <w:b/>
          <w:bCs/>
          <w:sz w:val="28"/>
          <w:szCs w:val="20"/>
        </w:rPr>
        <w:t>)</w:t>
      </w:r>
    </w:p>
    <w:p w14:paraId="47D0F44A" w14:textId="77777777" w:rsidR="00412535" w:rsidRPr="00412535" w:rsidRDefault="00412535" w:rsidP="00412535">
      <w:pPr>
        <w:tabs>
          <w:tab w:val="left" w:pos="3052"/>
        </w:tabs>
        <w:jc w:val="center"/>
        <w:rPr>
          <w:b/>
          <w:lang w:eastAsia="en-US"/>
        </w:rPr>
      </w:pPr>
      <w:r w:rsidRPr="00412535">
        <w:rPr>
          <w:b/>
          <w:bCs/>
          <w:sz w:val="28"/>
          <w:szCs w:val="28"/>
        </w:rPr>
        <w:t>на период с 01.01.2020 по 31.12.2022</w:t>
      </w:r>
    </w:p>
    <w:p w14:paraId="36389566" w14:textId="77777777" w:rsidR="00412535" w:rsidRPr="00412535" w:rsidRDefault="00412535" w:rsidP="00412535">
      <w:pPr>
        <w:rPr>
          <w:b/>
          <w:lang w:eastAsia="en-US"/>
        </w:rPr>
      </w:pPr>
    </w:p>
    <w:p w14:paraId="33C82DB7" w14:textId="77777777" w:rsidR="00412535" w:rsidRPr="00412535" w:rsidRDefault="00412535" w:rsidP="00412535">
      <w:pPr>
        <w:rPr>
          <w:lang w:eastAsia="en-US"/>
        </w:rPr>
      </w:pPr>
    </w:p>
    <w:p w14:paraId="218EA025" w14:textId="77777777" w:rsidR="00412535" w:rsidRPr="00412535" w:rsidRDefault="00412535" w:rsidP="00412535">
      <w:pPr>
        <w:jc w:val="center"/>
        <w:rPr>
          <w:sz w:val="28"/>
          <w:szCs w:val="28"/>
        </w:rPr>
      </w:pPr>
      <w:r w:rsidRPr="00412535">
        <w:rPr>
          <w:sz w:val="28"/>
          <w:szCs w:val="28"/>
        </w:rPr>
        <w:t>Раздел 1. Паспорт производственной программы</w:t>
      </w:r>
    </w:p>
    <w:p w14:paraId="77A27D09" w14:textId="77777777" w:rsidR="00412535" w:rsidRPr="00412535" w:rsidRDefault="00412535" w:rsidP="00412535">
      <w:pPr>
        <w:jc w:val="center"/>
        <w:rPr>
          <w:sz w:val="28"/>
          <w:szCs w:val="28"/>
        </w:rPr>
      </w:pPr>
    </w:p>
    <w:tbl>
      <w:tblPr>
        <w:tblStyle w:val="2710"/>
        <w:tblW w:w="10207" w:type="dxa"/>
        <w:tblInd w:w="-431" w:type="dxa"/>
        <w:tblLook w:val="04A0" w:firstRow="1" w:lastRow="0" w:firstColumn="1" w:lastColumn="0" w:noHBand="0" w:noVBand="1"/>
      </w:tblPr>
      <w:tblGrid>
        <w:gridCol w:w="5103"/>
        <w:gridCol w:w="5104"/>
      </w:tblGrid>
      <w:tr w:rsidR="00412535" w:rsidRPr="00412535" w14:paraId="74079FB3" w14:textId="77777777" w:rsidTr="001E76DA">
        <w:trPr>
          <w:trHeight w:val="1221"/>
        </w:trPr>
        <w:tc>
          <w:tcPr>
            <w:tcW w:w="5103" w:type="dxa"/>
            <w:vAlign w:val="center"/>
          </w:tcPr>
          <w:p w14:paraId="2FA3BB0E" w14:textId="77777777" w:rsidR="00412535" w:rsidRPr="00412535" w:rsidRDefault="00412535" w:rsidP="00412535">
            <w:pPr>
              <w:rPr>
                <w:sz w:val="28"/>
                <w:szCs w:val="28"/>
                <w:lang w:eastAsia="en-US"/>
              </w:rPr>
            </w:pPr>
            <w:r w:rsidRPr="00412535">
              <w:rPr>
                <w:sz w:val="28"/>
                <w:szCs w:val="28"/>
                <w:lang w:eastAsia="en-US"/>
              </w:rPr>
              <w:t>Наименование организации</w:t>
            </w:r>
          </w:p>
        </w:tc>
        <w:tc>
          <w:tcPr>
            <w:tcW w:w="5104" w:type="dxa"/>
            <w:vAlign w:val="center"/>
          </w:tcPr>
          <w:p w14:paraId="374BDA6F" w14:textId="77777777" w:rsidR="00412535" w:rsidRPr="00412535" w:rsidRDefault="00412535" w:rsidP="00412535">
            <w:pPr>
              <w:jc w:val="center"/>
              <w:rPr>
                <w:sz w:val="28"/>
                <w:szCs w:val="28"/>
                <w:lang w:eastAsia="en-US"/>
              </w:rPr>
            </w:pPr>
            <w:r w:rsidRPr="00412535">
              <w:rPr>
                <w:sz w:val="28"/>
                <w:szCs w:val="28"/>
                <w:lang w:eastAsia="en-US"/>
              </w:rPr>
              <w:t>ООО «</w:t>
            </w:r>
            <w:proofErr w:type="spellStart"/>
            <w:r w:rsidRPr="00412535">
              <w:rPr>
                <w:sz w:val="28"/>
                <w:szCs w:val="28"/>
                <w:lang w:eastAsia="en-US"/>
              </w:rPr>
              <w:t>Горводоканал</w:t>
            </w:r>
            <w:proofErr w:type="spellEnd"/>
            <w:r w:rsidRPr="00412535">
              <w:rPr>
                <w:sz w:val="28"/>
                <w:szCs w:val="28"/>
                <w:lang w:eastAsia="en-US"/>
              </w:rPr>
              <w:t>»</w:t>
            </w:r>
          </w:p>
        </w:tc>
      </w:tr>
      <w:tr w:rsidR="00412535" w:rsidRPr="00412535" w14:paraId="3DE55199" w14:textId="77777777" w:rsidTr="001E76DA">
        <w:trPr>
          <w:trHeight w:val="1109"/>
        </w:trPr>
        <w:tc>
          <w:tcPr>
            <w:tcW w:w="5103" w:type="dxa"/>
            <w:vAlign w:val="center"/>
          </w:tcPr>
          <w:p w14:paraId="63868BE3" w14:textId="77777777" w:rsidR="00412535" w:rsidRPr="00412535" w:rsidRDefault="00412535" w:rsidP="00412535">
            <w:pPr>
              <w:rPr>
                <w:sz w:val="28"/>
                <w:szCs w:val="28"/>
                <w:lang w:eastAsia="en-US"/>
              </w:rPr>
            </w:pPr>
            <w:r w:rsidRPr="00412535">
              <w:rPr>
                <w:sz w:val="28"/>
                <w:szCs w:val="28"/>
                <w:lang w:eastAsia="en-US"/>
              </w:rPr>
              <w:t>Юридический адрес, почтовый адрес</w:t>
            </w:r>
          </w:p>
        </w:tc>
        <w:tc>
          <w:tcPr>
            <w:tcW w:w="5104" w:type="dxa"/>
            <w:vAlign w:val="center"/>
          </w:tcPr>
          <w:p w14:paraId="3BB17907" w14:textId="77777777" w:rsidR="00412535" w:rsidRPr="00412535" w:rsidRDefault="00412535" w:rsidP="00412535">
            <w:pPr>
              <w:jc w:val="center"/>
              <w:rPr>
                <w:sz w:val="28"/>
                <w:szCs w:val="28"/>
                <w:lang w:eastAsia="en-US"/>
              </w:rPr>
            </w:pPr>
            <w:r w:rsidRPr="00412535">
              <w:rPr>
                <w:sz w:val="28"/>
                <w:szCs w:val="28"/>
                <w:lang w:eastAsia="en-US"/>
              </w:rPr>
              <w:t xml:space="preserve">Юридический адрес: </w:t>
            </w:r>
          </w:p>
          <w:p w14:paraId="227CDB29" w14:textId="77777777" w:rsidR="00412535" w:rsidRPr="00412535" w:rsidRDefault="00412535" w:rsidP="00412535">
            <w:pPr>
              <w:jc w:val="center"/>
              <w:rPr>
                <w:sz w:val="28"/>
                <w:szCs w:val="28"/>
                <w:lang w:eastAsia="en-US"/>
              </w:rPr>
            </w:pPr>
            <w:r w:rsidRPr="00412535">
              <w:rPr>
                <w:sz w:val="28"/>
                <w:szCs w:val="28"/>
                <w:lang w:eastAsia="en-US"/>
              </w:rPr>
              <w:t xml:space="preserve">630083, г. </w:t>
            </w:r>
            <w:proofErr w:type="gramStart"/>
            <w:r w:rsidRPr="00412535">
              <w:rPr>
                <w:sz w:val="28"/>
                <w:szCs w:val="28"/>
                <w:lang w:eastAsia="en-US"/>
              </w:rPr>
              <w:t xml:space="preserve">Новосибирск,   </w:t>
            </w:r>
            <w:proofErr w:type="gramEnd"/>
            <w:r w:rsidRPr="00412535">
              <w:rPr>
                <w:sz w:val="28"/>
                <w:szCs w:val="28"/>
                <w:lang w:eastAsia="en-US"/>
              </w:rPr>
              <w:t xml:space="preserve">                       ул. Большевистская, д. 122, кв. 17</w:t>
            </w:r>
          </w:p>
          <w:p w14:paraId="2AF070AA" w14:textId="77777777" w:rsidR="00412535" w:rsidRPr="00412535" w:rsidRDefault="00412535" w:rsidP="00412535">
            <w:pPr>
              <w:jc w:val="center"/>
              <w:rPr>
                <w:sz w:val="28"/>
                <w:szCs w:val="28"/>
                <w:lang w:eastAsia="en-US"/>
              </w:rPr>
            </w:pPr>
            <w:r w:rsidRPr="00412535">
              <w:rPr>
                <w:sz w:val="28"/>
                <w:szCs w:val="28"/>
                <w:lang w:eastAsia="en-US"/>
              </w:rPr>
              <w:t>Почтовый адрес:</w:t>
            </w:r>
          </w:p>
          <w:p w14:paraId="651EE925" w14:textId="77777777" w:rsidR="00412535" w:rsidRPr="00412535" w:rsidRDefault="00412535" w:rsidP="00412535">
            <w:pPr>
              <w:jc w:val="center"/>
              <w:rPr>
                <w:sz w:val="28"/>
                <w:szCs w:val="28"/>
                <w:lang w:eastAsia="en-US"/>
              </w:rPr>
            </w:pPr>
            <w:r w:rsidRPr="00412535">
              <w:rPr>
                <w:sz w:val="28"/>
                <w:szCs w:val="28"/>
                <w:lang w:eastAsia="en-US"/>
              </w:rPr>
              <w:t xml:space="preserve">652150, Кемеровская область,     </w:t>
            </w:r>
          </w:p>
          <w:p w14:paraId="6DE323E7" w14:textId="77777777" w:rsidR="00412535" w:rsidRPr="00412535" w:rsidRDefault="00412535" w:rsidP="00412535">
            <w:pPr>
              <w:jc w:val="center"/>
              <w:rPr>
                <w:sz w:val="28"/>
                <w:szCs w:val="28"/>
                <w:lang w:eastAsia="en-US"/>
              </w:rPr>
            </w:pPr>
            <w:r w:rsidRPr="00412535">
              <w:rPr>
                <w:sz w:val="28"/>
                <w:szCs w:val="28"/>
                <w:lang w:eastAsia="en-US"/>
              </w:rPr>
              <w:t>г. Мариинск, пер. Южный, 1</w:t>
            </w:r>
          </w:p>
        </w:tc>
      </w:tr>
      <w:tr w:rsidR="00412535" w:rsidRPr="00412535" w14:paraId="37B263AD" w14:textId="77777777" w:rsidTr="001E76DA">
        <w:tc>
          <w:tcPr>
            <w:tcW w:w="5103" w:type="dxa"/>
            <w:vAlign w:val="center"/>
          </w:tcPr>
          <w:p w14:paraId="21783E04" w14:textId="77777777" w:rsidR="00412535" w:rsidRPr="00412535" w:rsidRDefault="00412535" w:rsidP="00412535">
            <w:pPr>
              <w:rPr>
                <w:sz w:val="28"/>
                <w:szCs w:val="28"/>
                <w:lang w:eastAsia="en-US"/>
              </w:rPr>
            </w:pPr>
            <w:r w:rsidRPr="00412535">
              <w:rPr>
                <w:sz w:val="28"/>
                <w:szCs w:val="28"/>
                <w:lang w:eastAsia="en-US"/>
              </w:rPr>
              <w:t>Наименование уполномоченного органа, утвердившего производственную программу</w:t>
            </w:r>
          </w:p>
        </w:tc>
        <w:tc>
          <w:tcPr>
            <w:tcW w:w="5104" w:type="dxa"/>
            <w:vAlign w:val="center"/>
          </w:tcPr>
          <w:p w14:paraId="1CEFD45B" w14:textId="77777777" w:rsidR="00412535" w:rsidRPr="00412535" w:rsidRDefault="00412535" w:rsidP="00412535">
            <w:pPr>
              <w:jc w:val="center"/>
              <w:rPr>
                <w:sz w:val="28"/>
                <w:szCs w:val="28"/>
                <w:lang w:eastAsia="en-US"/>
              </w:rPr>
            </w:pPr>
            <w:r w:rsidRPr="00412535">
              <w:rPr>
                <w:sz w:val="28"/>
                <w:szCs w:val="28"/>
                <w:lang w:eastAsia="en-US"/>
              </w:rPr>
              <w:t>региональная энергетическая комиссия Кемеровской области</w:t>
            </w:r>
          </w:p>
        </w:tc>
      </w:tr>
      <w:tr w:rsidR="00412535" w:rsidRPr="00412535" w14:paraId="60AD4103" w14:textId="77777777" w:rsidTr="001E76DA">
        <w:tc>
          <w:tcPr>
            <w:tcW w:w="5103" w:type="dxa"/>
            <w:vAlign w:val="center"/>
          </w:tcPr>
          <w:p w14:paraId="51A6BBAA" w14:textId="77777777" w:rsidR="00412535" w:rsidRPr="00412535" w:rsidRDefault="00412535" w:rsidP="00412535">
            <w:pPr>
              <w:rPr>
                <w:sz w:val="28"/>
                <w:szCs w:val="28"/>
                <w:lang w:eastAsia="en-US"/>
              </w:rPr>
            </w:pPr>
            <w:r w:rsidRPr="00412535">
              <w:rPr>
                <w:sz w:val="28"/>
                <w:szCs w:val="28"/>
                <w:lang w:eastAsia="en-US"/>
              </w:rPr>
              <w:t>Юридический адрес, почтовый адрес уполномоченного органа, утвердившего программу</w:t>
            </w:r>
          </w:p>
        </w:tc>
        <w:tc>
          <w:tcPr>
            <w:tcW w:w="5104" w:type="dxa"/>
            <w:vAlign w:val="center"/>
          </w:tcPr>
          <w:p w14:paraId="047A3E1B" w14:textId="77777777" w:rsidR="00412535" w:rsidRPr="00412535" w:rsidRDefault="00412535" w:rsidP="00412535">
            <w:pPr>
              <w:jc w:val="center"/>
              <w:rPr>
                <w:sz w:val="28"/>
                <w:szCs w:val="28"/>
                <w:lang w:eastAsia="en-US"/>
              </w:rPr>
            </w:pPr>
            <w:r w:rsidRPr="00412535">
              <w:rPr>
                <w:sz w:val="28"/>
                <w:szCs w:val="28"/>
                <w:lang w:eastAsia="en-US"/>
              </w:rPr>
              <w:t xml:space="preserve">650993, г. </w:t>
            </w:r>
            <w:proofErr w:type="gramStart"/>
            <w:r w:rsidRPr="00412535">
              <w:rPr>
                <w:sz w:val="28"/>
                <w:szCs w:val="28"/>
                <w:lang w:eastAsia="en-US"/>
              </w:rPr>
              <w:t xml:space="preserve">Кемерово,   </w:t>
            </w:r>
            <w:proofErr w:type="gramEnd"/>
            <w:r w:rsidRPr="00412535">
              <w:rPr>
                <w:sz w:val="28"/>
                <w:szCs w:val="28"/>
                <w:lang w:eastAsia="en-US"/>
              </w:rPr>
              <w:t xml:space="preserve">                            ул. Н. Островского, д. 32</w:t>
            </w:r>
          </w:p>
        </w:tc>
      </w:tr>
    </w:tbl>
    <w:p w14:paraId="71A3FA8F" w14:textId="77777777" w:rsidR="00412535" w:rsidRPr="00412535" w:rsidRDefault="00412535" w:rsidP="00412535">
      <w:pPr>
        <w:jc w:val="center"/>
        <w:rPr>
          <w:sz w:val="28"/>
          <w:szCs w:val="28"/>
        </w:rPr>
      </w:pPr>
    </w:p>
    <w:p w14:paraId="3AD0446C" w14:textId="77777777" w:rsidR="00412535" w:rsidRPr="00412535" w:rsidRDefault="00412535" w:rsidP="00412535">
      <w:pPr>
        <w:jc w:val="center"/>
        <w:rPr>
          <w:sz w:val="28"/>
          <w:szCs w:val="28"/>
        </w:rPr>
      </w:pPr>
    </w:p>
    <w:p w14:paraId="62DDC277" w14:textId="77777777" w:rsidR="00412535" w:rsidRPr="00412535" w:rsidRDefault="00412535" w:rsidP="00412535">
      <w:pPr>
        <w:jc w:val="center"/>
        <w:rPr>
          <w:sz w:val="28"/>
          <w:szCs w:val="28"/>
        </w:rPr>
      </w:pPr>
    </w:p>
    <w:p w14:paraId="707A4A43" w14:textId="77777777" w:rsidR="00412535" w:rsidRPr="00412535" w:rsidRDefault="00412535" w:rsidP="00412535">
      <w:pPr>
        <w:jc w:val="center"/>
        <w:rPr>
          <w:sz w:val="28"/>
          <w:szCs w:val="28"/>
        </w:rPr>
      </w:pPr>
    </w:p>
    <w:p w14:paraId="1E7FCFEC" w14:textId="77777777" w:rsidR="00412535" w:rsidRPr="00412535" w:rsidRDefault="00412535" w:rsidP="00412535">
      <w:pPr>
        <w:jc w:val="center"/>
        <w:rPr>
          <w:sz w:val="28"/>
          <w:szCs w:val="28"/>
        </w:rPr>
      </w:pPr>
    </w:p>
    <w:p w14:paraId="285853A6" w14:textId="77777777" w:rsidR="00412535" w:rsidRPr="00412535" w:rsidRDefault="00412535" w:rsidP="00412535">
      <w:pPr>
        <w:jc w:val="center"/>
        <w:rPr>
          <w:sz w:val="28"/>
          <w:szCs w:val="28"/>
        </w:rPr>
      </w:pPr>
    </w:p>
    <w:p w14:paraId="025F0FE7" w14:textId="77777777" w:rsidR="00412535" w:rsidRDefault="00412535" w:rsidP="00412535">
      <w:pPr>
        <w:jc w:val="center"/>
        <w:rPr>
          <w:sz w:val="28"/>
          <w:szCs w:val="28"/>
        </w:rPr>
        <w:sectPr w:rsidR="00412535" w:rsidSect="00220A15">
          <w:headerReference w:type="default" r:id="rId149"/>
          <w:headerReference w:type="first" r:id="rId150"/>
          <w:pgSz w:w="11906" w:h="16838"/>
          <w:pgMar w:top="851" w:right="1418" w:bottom="249" w:left="1559" w:header="709" w:footer="709" w:gutter="0"/>
          <w:cols w:space="708"/>
          <w:titlePg/>
          <w:docGrid w:linePitch="360"/>
        </w:sectPr>
      </w:pPr>
    </w:p>
    <w:p w14:paraId="5F8DC2A5" w14:textId="1B86184D" w:rsidR="00412535" w:rsidRPr="00412535" w:rsidRDefault="00412535" w:rsidP="00412535">
      <w:pPr>
        <w:jc w:val="center"/>
        <w:rPr>
          <w:sz w:val="28"/>
          <w:szCs w:val="28"/>
        </w:rPr>
      </w:pPr>
    </w:p>
    <w:p w14:paraId="5C712EBF" w14:textId="77777777" w:rsidR="00412535" w:rsidRPr="00412535" w:rsidRDefault="00412535" w:rsidP="00412535">
      <w:pPr>
        <w:jc w:val="center"/>
        <w:rPr>
          <w:sz w:val="28"/>
          <w:szCs w:val="28"/>
        </w:rPr>
      </w:pPr>
      <w:r w:rsidRPr="00412535">
        <w:rPr>
          <w:sz w:val="28"/>
          <w:szCs w:val="28"/>
        </w:rPr>
        <w:t xml:space="preserve">Раздел 2. Перечень плановых мероприятий по ремонту объектов централизованных систем водоотведения </w:t>
      </w:r>
    </w:p>
    <w:p w14:paraId="7D1B4A6C" w14:textId="77777777" w:rsidR="00412535" w:rsidRPr="00412535" w:rsidRDefault="00412535" w:rsidP="00412535">
      <w:pPr>
        <w:jc w:val="center"/>
        <w:rPr>
          <w:sz w:val="28"/>
          <w:szCs w:val="28"/>
        </w:rPr>
      </w:pPr>
    </w:p>
    <w:tbl>
      <w:tblPr>
        <w:tblStyle w:val="2710"/>
        <w:tblW w:w="10207" w:type="dxa"/>
        <w:tblInd w:w="-431" w:type="dxa"/>
        <w:tblLayout w:type="fixed"/>
        <w:tblLook w:val="04A0" w:firstRow="1" w:lastRow="0" w:firstColumn="1" w:lastColumn="0" w:noHBand="0" w:noVBand="1"/>
      </w:tblPr>
      <w:tblGrid>
        <w:gridCol w:w="3334"/>
        <w:gridCol w:w="992"/>
        <w:gridCol w:w="1451"/>
        <w:gridCol w:w="2162"/>
        <w:gridCol w:w="1276"/>
        <w:gridCol w:w="992"/>
      </w:tblGrid>
      <w:tr w:rsidR="00412535" w:rsidRPr="00412535" w14:paraId="25EE74F1" w14:textId="77777777" w:rsidTr="001E76DA">
        <w:trPr>
          <w:trHeight w:val="706"/>
        </w:trPr>
        <w:tc>
          <w:tcPr>
            <w:tcW w:w="3334" w:type="dxa"/>
            <w:vMerge w:val="restart"/>
            <w:vAlign w:val="center"/>
          </w:tcPr>
          <w:p w14:paraId="1B0306CD" w14:textId="77777777" w:rsidR="00412535" w:rsidRPr="00412535" w:rsidRDefault="00412535" w:rsidP="00412535">
            <w:pPr>
              <w:jc w:val="center"/>
              <w:rPr>
                <w:sz w:val="28"/>
                <w:szCs w:val="28"/>
                <w:lang w:eastAsia="en-US"/>
              </w:rPr>
            </w:pPr>
            <w:r w:rsidRPr="00412535">
              <w:rPr>
                <w:sz w:val="28"/>
                <w:szCs w:val="28"/>
                <w:lang w:eastAsia="en-US"/>
              </w:rPr>
              <w:t>Наименование мероприятия</w:t>
            </w:r>
          </w:p>
        </w:tc>
        <w:tc>
          <w:tcPr>
            <w:tcW w:w="992" w:type="dxa"/>
            <w:vMerge w:val="restart"/>
            <w:vAlign w:val="center"/>
          </w:tcPr>
          <w:p w14:paraId="5E2899CC" w14:textId="77777777" w:rsidR="00412535" w:rsidRPr="00412535" w:rsidRDefault="00412535" w:rsidP="00412535">
            <w:pPr>
              <w:jc w:val="center"/>
              <w:rPr>
                <w:sz w:val="28"/>
                <w:szCs w:val="28"/>
                <w:lang w:eastAsia="en-US"/>
              </w:rPr>
            </w:pPr>
            <w:r w:rsidRPr="00412535">
              <w:rPr>
                <w:sz w:val="28"/>
                <w:szCs w:val="28"/>
                <w:lang w:eastAsia="en-US"/>
              </w:rPr>
              <w:t xml:space="preserve">Срок </w:t>
            </w:r>
            <w:proofErr w:type="spellStart"/>
            <w:r w:rsidRPr="00412535">
              <w:rPr>
                <w:sz w:val="28"/>
                <w:szCs w:val="28"/>
                <w:lang w:eastAsia="en-US"/>
              </w:rPr>
              <w:t>реали-зации</w:t>
            </w:r>
            <w:proofErr w:type="spellEnd"/>
          </w:p>
        </w:tc>
        <w:tc>
          <w:tcPr>
            <w:tcW w:w="1451" w:type="dxa"/>
            <w:vMerge w:val="restart"/>
          </w:tcPr>
          <w:p w14:paraId="56A11135" w14:textId="77777777" w:rsidR="00412535" w:rsidRPr="00412535" w:rsidRDefault="00412535" w:rsidP="00412535">
            <w:pPr>
              <w:jc w:val="center"/>
              <w:rPr>
                <w:sz w:val="28"/>
                <w:szCs w:val="28"/>
                <w:lang w:eastAsia="en-US"/>
              </w:rPr>
            </w:pPr>
            <w:proofErr w:type="spellStart"/>
            <w:r w:rsidRPr="00412535">
              <w:rPr>
                <w:sz w:val="28"/>
                <w:szCs w:val="28"/>
                <w:lang w:eastAsia="en-US"/>
              </w:rPr>
              <w:t>Финан-совые</w:t>
            </w:r>
            <w:proofErr w:type="spellEnd"/>
            <w:r w:rsidRPr="00412535">
              <w:rPr>
                <w:sz w:val="28"/>
                <w:szCs w:val="28"/>
                <w:lang w:eastAsia="en-US"/>
              </w:rPr>
              <w:t xml:space="preserve"> </w:t>
            </w:r>
            <w:proofErr w:type="gramStart"/>
            <w:r w:rsidRPr="00412535">
              <w:rPr>
                <w:sz w:val="28"/>
                <w:szCs w:val="28"/>
                <w:lang w:eastAsia="en-US"/>
              </w:rPr>
              <w:t>потреб-</w:t>
            </w:r>
            <w:proofErr w:type="spellStart"/>
            <w:r w:rsidRPr="00412535">
              <w:rPr>
                <w:sz w:val="28"/>
                <w:szCs w:val="28"/>
                <w:lang w:eastAsia="en-US"/>
              </w:rPr>
              <w:t>ности</w:t>
            </w:r>
            <w:proofErr w:type="spellEnd"/>
            <w:proofErr w:type="gramEnd"/>
            <w:r w:rsidRPr="00412535">
              <w:rPr>
                <w:sz w:val="28"/>
                <w:szCs w:val="28"/>
                <w:lang w:eastAsia="en-US"/>
              </w:rPr>
              <w:t>, тыс. руб. (без НДС)</w:t>
            </w:r>
          </w:p>
        </w:tc>
        <w:tc>
          <w:tcPr>
            <w:tcW w:w="4430" w:type="dxa"/>
            <w:gridSpan w:val="3"/>
            <w:vAlign w:val="center"/>
          </w:tcPr>
          <w:p w14:paraId="7C1DFFE2" w14:textId="77777777" w:rsidR="00412535" w:rsidRPr="00412535" w:rsidRDefault="00412535" w:rsidP="00412535">
            <w:pPr>
              <w:jc w:val="center"/>
              <w:rPr>
                <w:sz w:val="28"/>
                <w:szCs w:val="28"/>
                <w:lang w:eastAsia="en-US"/>
              </w:rPr>
            </w:pPr>
            <w:r w:rsidRPr="00412535">
              <w:rPr>
                <w:sz w:val="28"/>
                <w:szCs w:val="28"/>
                <w:lang w:eastAsia="en-US"/>
              </w:rPr>
              <w:t>Ожидаемый эффект</w:t>
            </w:r>
          </w:p>
        </w:tc>
      </w:tr>
      <w:tr w:rsidR="00412535" w:rsidRPr="00412535" w14:paraId="4A79C6AC" w14:textId="77777777" w:rsidTr="001E76DA">
        <w:trPr>
          <w:trHeight w:val="844"/>
        </w:trPr>
        <w:tc>
          <w:tcPr>
            <w:tcW w:w="3334" w:type="dxa"/>
            <w:vMerge/>
          </w:tcPr>
          <w:p w14:paraId="4809147F" w14:textId="77777777" w:rsidR="00412535" w:rsidRPr="00412535" w:rsidRDefault="00412535" w:rsidP="00412535">
            <w:pPr>
              <w:jc w:val="center"/>
              <w:rPr>
                <w:sz w:val="28"/>
                <w:szCs w:val="28"/>
                <w:lang w:eastAsia="en-US"/>
              </w:rPr>
            </w:pPr>
          </w:p>
        </w:tc>
        <w:tc>
          <w:tcPr>
            <w:tcW w:w="992" w:type="dxa"/>
            <w:vMerge/>
          </w:tcPr>
          <w:p w14:paraId="1F6428E6" w14:textId="77777777" w:rsidR="00412535" w:rsidRPr="00412535" w:rsidRDefault="00412535" w:rsidP="00412535">
            <w:pPr>
              <w:jc w:val="center"/>
              <w:rPr>
                <w:sz w:val="28"/>
                <w:szCs w:val="28"/>
                <w:lang w:eastAsia="en-US"/>
              </w:rPr>
            </w:pPr>
          </w:p>
        </w:tc>
        <w:tc>
          <w:tcPr>
            <w:tcW w:w="1451" w:type="dxa"/>
            <w:vMerge/>
          </w:tcPr>
          <w:p w14:paraId="6081D472" w14:textId="77777777" w:rsidR="00412535" w:rsidRPr="00412535" w:rsidRDefault="00412535" w:rsidP="00412535">
            <w:pPr>
              <w:jc w:val="center"/>
              <w:rPr>
                <w:sz w:val="28"/>
                <w:szCs w:val="28"/>
                <w:lang w:eastAsia="en-US"/>
              </w:rPr>
            </w:pPr>
          </w:p>
        </w:tc>
        <w:tc>
          <w:tcPr>
            <w:tcW w:w="2162" w:type="dxa"/>
            <w:vAlign w:val="center"/>
          </w:tcPr>
          <w:p w14:paraId="6FC011E5" w14:textId="77777777" w:rsidR="00412535" w:rsidRPr="00412535" w:rsidRDefault="00412535" w:rsidP="00412535">
            <w:pPr>
              <w:jc w:val="center"/>
              <w:rPr>
                <w:sz w:val="28"/>
                <w:szCs w:val="28"/>
                <w:lang w:eastAsia="en-US"/>
              </w:rPr>
            </w:pPr>
            <w:r w:rsidRPr="00412535">
              <w:rPr>
                <w:sz w:val="28"/>
                <w:szCs w:val="28"/>
                <w:lang w:eastAsia="en-US"/>
              </w:rPr>
              <w:t>Наименование показателей</w:t>
            </w:r>
          </w:p>
        </w:tc>
        <w:tc>
          <w:tcPr>
            <w:tcW w:w="1276" w:type="dxa"/>
            <w:vAlign w:val="center"/>
          </w:tcPr>
          <w:p w14:paraId="367B8164" w14:textId="77777777" w:rsidR="00412535" w:rsidRPr="00412535" w:rsidRDefault="00412535" w:rsidP="00412535">
            <w:pPr>
              <w:jc w:val="center"/>
              <w:rPr>
                <w:sz w:val="28"/>
                <w:szCs w:val="28"/>
                <w:lang w:eastAsia="en-US"/>
              </w:rPr>
            </w:pPr>
            <w:r w:rsidRPr="00412535">
              <w:rPr>
                <w:sz w:val="28"/>
                <w:szCs w:val="28"/>
                <w:lang w:eastAsia="en-US"/>
              </w:rPr>
              <w:t>тыс. руб.</w:t>
            </w:r>
          </w:p>
        </w:tc>
        <w:tc>
          <w:tcPr>
            <w:tcW w:w="992" w:type="dxa"/>
            <w:vAlign w:val="center"/>
          </w:tcPr>
          <w:p w14:paraId="3B1FB544" w14:textId="77777777" w:rsidR="00412535" w:rsidRPr="00412535" w:rsidRDefault="00412535" w:rsidP="00412535">
            <w:pPr>
              <w:jc w:val="center"/>
              <w:rPr>
                <w:sz w:val="28"/>
                <w:szCs w:val="28"/>
                <w:lang w:eastAsia="en-US"/>
              </w:rPr>
            </w:pPr>
            <w:r w:rsidRPr="00412535">
              <w:rPr>
                <w:sz w:val="28"/>
                <w:szCs w:val="28"/>
                <w:lang w:eastAsia="en-US"/>
              </w:rPr>
              <w:t>%</w:t>
            </w:r>
          </w:p>
        </w:tc>
      </w:tr>
      <w:tr w:rsidR="00412535" w:rsidRPr="00412535" w14:paraId="4E8F191E" w14:textId="77777777" w:rsidTr="001E76DA">
        <w:tc>
          <w:tcPr>
            <w:tcW w:w="10207" w:type="dxa"/>
            <w:gridSpan w:val="6"/>
          </w:tcPr>
          <w:p w14:paraId="3CC78D93" w14:textId="77777777" w:rsidR="00412535" w:rsidRPr="00412535" w:rsidRDefault="00412535" w:rsidP="00412535">
            <w:pPr>
              <w:ind w:left="720"/>
              <w:contextualSpacing/>
              <w:jc w:val="center"/>
              <w:rPr>
                <w:color w:val="000000"/>
                <w:sz w:val="28"/>
                <w:szCs w:val="28"/>
                <w:lang w:eastAsia="en-US"/>
              </w:rPr>
            </w:pPr>
            <w:r w:rsidRPr="00412535">
              <w:rPr>
                <w:color w:val="000000"/>
                <w:sz w:val="28"/>
                <w:szCs w:val="28"/>
                <w:lang w:eastAsia="en-US"/>
              </w:rPr>
              <w:t>Водоотведение</w:t>
            </w:r>
          </w:p>
        </w:tc>
      </w:tr>
      <w:tr w:rsidR="00412535" w:rsidRPr="00412535" w14:paraId="229A1D26" w14:textId="77777777" w:rsidTr="001E76DA">
        <w:tc>
          <w:tcPr>
            <w:tcW w:w="3334" w:type="dxa"/>
          </w:tcPr>
          <w:p w14:paraId="62C37022" w14:textId="77777777" w:rsidR="00412535" w:rsidRPr="00412535" w:rsidRDefault="00412535" w:rsidP="00412535">
            <w:pPr>
              <w:jc w:val="center"/>
              <w:rPr>
                <w:color w:val="000000"/>
                <w:sz w:val="28"/>
                <w:szCs w:val="28"/>
                <w:lang w:eastAsia="en-US"/>
              </w:rPr>
            </w:pPr>
            <w:r w:rsidRPr="00412535">
              <w:rPr>
                <w:color w:val="000000"/>
                <w:sz w:val="28"/>
                <w:szCs w:val="28"/>
                <w:lang w:eastAsia="en-US"/>
              </w:rPr>
              <w:t>-</w:t>
            </w:r>
          </w:p>
        </w:tc>
        <w:tc>
          <w:tcPr>
            <w:tcW w:w="992" w:type="dxa"/>
          </w:tcPr>
          <w:p w14:paraId="7EB1B931" w14:textId="77777777" w:rsidR="00412535" w:rsidRPr="00412535" w:rsidRDefault="00412535" w:rsidP="00412535">
            <w:pPr>
              <w:jc w:val="center"/>
              <w:rPr>
                <w:color w:val="000000"/>
                <w:sz w:val="28"/>
                <w:szCs w:val="28"/>
                <w:lang w:eastAsia="en-US"/>
              </w:rPr>
            </w:pPr>
            <w:r w:rsidRPr="00412535">
              <w:rPr>
                <w:color w:val="000000"/>
                <w:sz w:val="28"/>
                <w:szCs w:val="28"/>
                <w:lang w:eastAsia="en-US"/>
              </w:rPr>
              <w:t>-</w:t>
            </w:r>
          </w:p>
        </w:tc>
        <w:tc>
          <w:tcPr>
            <w:tcW w:w="1451" w:type="dxa"/>
          </w:tcPr>
          <w:p w14:paraId="031A7BC6" w14:textId="77777777" w:rsidR="00412535" w:rsidRPr="00412535" w:rsidRDefault="00412535" w:rsidP="00412535">
            <w:pPr>
              <w:jc w:val="center"/>
              <w:rPr>
                <w:color w:val="000000"/>
                <w:sz w:val="28"/>
                <w:szCs w:val="28"/>
                <w:lang w:eastAsia="en-US"/>
              </w:rPr>
            </w:pPr>
            <w:r w:rsidRPr="00412535">
              <w:rPr>
                <w:color w:val="000000"/>
                <w:sz w:val="28"/>
                <w:szCs w:val="28"/>
                <w:lang w:eastAsia="en-US"/>
              </w:rPr>
              <w:t>-</w:t>
            </w:r>
          </w:p>
        </w:tc>
        <w:tc>
          <w:tcPr>
            <w:tcW w:w="2162" w:type="dxa"/>
          </w:tcPr>
          <w:p w14:paraId="2A0B0EDB" w14:textId="77777777" w:rsidR="00412535" w:rsidRPr="00412535" w:rsidRDefault="00412535" w:rsidP="00412535">
            <w:pPr>
              <w:jc w:val="center"/>
              <w:rPr>
                <w:color w:val="000000"/>
                <w:sz w:val="28"/>
                <w:szCs w:val="28"/>
                <w:lang w:eastAsia="en-US"/>
              </w:rPr>
            </w:pPr>
            <w:r w:rsidRPr="00412535">
              <w:rPr>
                <w:color w:val="000000"/>
                <w:sz w:val="28"/>
                <w:szCs w:val="28"/>
                <w:lang w:eastAsia="en-US"/>
              </w:rPr>
              <w:t>-</w:t>
            </w:r>
          </w:p>
        </w:tc>
        <w:tc>
          <w:tcPr>
            <w:tcW w:w="1276" w:type="dxa"/>
          </w:tcPr>
          <w:p w14:paraId="0545BCAF" w14:textId="77777777" w:rsidR="00412535" w:rsidRPr="00412535" w:rsidRDefault="00412535" w:rsidP="00412535">
            <w:pPr>
              <w:jc w:val="center"/>
              <w:rPr>
                <w:color w:val="000000"/>
                <w:sz w:val="28"/>
                <w:szCs w:val="28"/>
                <w:lang w:eastAsia="en-US"/>
              </w:rPr>
            </w:pPr>
            <w:r w:rsidRPr="00412535">
              <w:rPr>
                <w:color w:val="000000"/>
                <w:sz w:val="28"/>
                <w:szCs w:val="28"/>
                <w:lang w:eastAsia="en-US"/>
              </w:rPr>
              <w:t>-</w:t>
            </w:r>
          </w:p>
        </w:tc>
        <w:tc>
          <w:tcPr>
            <w:tcW w:w="992" w:type="dxa"/>
          </w:tcPr>
          <w:p w14:paraId="5F6436E0" w14:textId="77777777" w:rsidR="00412535" w:rsidRPr="00412535" w:rsidRDefault="00412535" w:rsidP="00412535">
            <w:pPr>
              <w:jc w:val="center"/>
              <w:rPr>
                <w:color w:val="000000"/>
                <w:sz w:val="28"/>
                <w:szCs w:val="28"/>
                <w:lang w:eastAsia="en-US"/>
              </w:rPr>
            </w:pPr>
            <w:r w:rsidRPr="00412535">
              <w:rPr>
                <w:color w:val="000000"/>
                <w:sz w:val="28"/>
                <w:szCs w:val="28"/>
                <w:lang w:eastAsia="en-US"/>
              </w:rPr>
              <w:t>-</w:t>
            </w:r>
          </w:p>
        </w:tc>
      </w:tr>
    </w:tbl>
    <w:p w14:paraId="0D5CF241" w14:textId="77777777" w:rsidR="00412535" w:rsidRPr="00412535" w:rsidRDefault="00412535" w:rsidP="00412535">
      <w:pPr>
        <w:jc w:val="center"/>
        <w:rPr>
          <w:sz w:val="28"/>
          <w:szCs w:val="28"/>
        </w:rPr>
      </w:pPr>
    </w:p>
    <w:p w14:paraId="41C66AF9" w14:textId="77777777" w:rsidR="00412535" w:rsidRPr="00412535" w:rsidRDefault="00412535" w:rsidP="00412535">
      <w:pPr>
        <w:jc w:val="center"/>
        <w:rPr>
          <w:sz w:val="28"/>
          <w:szCs w:val="28"/>
        </w:rPr>
      </w:pPr>
    </w:p>
    <w:p w14:paraId="7402B79B" w14:textId="77777777" w:rsidR="00412535" w:rsidRPr="00412535" w:rsidRDefault="00412535" w:rsidP="00412535">
      <w:pPr>
        <w:jc w:val="center"/>
        <w:rPr>
          <w:sz w:val="28"/>
          <w:szCs w:val="28"/>
        </w:rPr>
      </w:pPr>
    </w:p>
    <w:p w14:paraId="274ABDC1" w14:textId="77777777" w:rsidR="00412535" w:rsidRPr="00412535" w:rsidRDefault="00412535" w:rsidP="00412535">
      <w:pPr>
        <w:jc w:val="center"/>
        <w:rPr>
          <w:sz w:val="28"/>
          <w:szCs w:val="28"/>
        </w:rPr>
      </w:pPr>
    </w:p>
    <w:p w14:paraId="795E661C" w14:textId="77777777" w:rsidR="00412535" w:rsidRPr="00412535" w:rsidRDefault="00412535" w:rsidP="00412535">
      <w:pPr>
        <w:jc w:val="center"/>
        <w:rPr>
          <w:sz w:val="28"/>
          <w:szCs w:val="28"/>
        </w:rPr>
      </w:pPr>
    </w:p>
    <w:p w14:paraId="35802793" w14:textId="77777777" w:rsidR="00412535" w:rsidRPr="00412535" w:rsidRDefault="00412535" w:rsidP="00412535">
      <w:pPr>
        <w:jc w:val="center"/>
        <w:rPr>
          <w:sz w:val="28"/>
          <w:szCs w:val="28"/>
        </w:rPr>
      </w:pPr>
    </w:p>
    <w:p w14:paraId="107AFF5B" w14:textId="77777777" w:rsidR="00412535" w:rsidRPr="00412535" w:rsidRDefault="00412535" w:rsidP="00412535">
      <w:pPr>
        <w:jc w:val="center"/>
        <w:rPr>
          <w:sz w:val="28"/>
          <w:szCs w:val="28"/>
        </w:rPr>
      </w:pPr>
    </w:p>
    <w:p w14:paraId="59A30E70" w14:textId="77777777" w:rsidR="00412535" w:rsidRPr="00412535" w:rsidRDefault="00412535" w:rsidP="00412535">
      <w:pPr>
        <w:jc w:val="center"/>
        <w:rPr>
          <w:sz w:val="28"/>
          <w:szCs w:val="28"/>
        </w:rPr>
      </w:pPr>
    </w:p>
    <w:p w14:paraId="5F6DCA5C" w14:textId="77777777" w:rsidR="00412535" w:rsidRPr="00412535" w:rsidRDefault="00412535" w:rsidP="00412535">
      <w:pPr>
        <w:jc w:val="center"/>
        <w:rPr>
          <w:sz w:val="28"/>
          <w:szCs w:val="28"/>
        </w:rPr>
      </w:pPr>
    </w:p>
    <w:p w14:paraId="11F905F0" w14:textId="77777777" w:rsidR="00412535" w:rsidRPr="00412535" w:rsidRDefault="00412535" w:rsidP="00412535">
      <w:pPr>
        <w:jc w:val="center"/>
        <w:rPr>
          <w:sz w:val="28"/>
          <w:szCs w:val="28"/>
        </w:rPr>
      </w:pPr>
    </w:p>
    <w:p w14:paraId="19658BDA" w14:textId="77777777" w:rsidR="00412535" w:rsidRPr="00412535" w:rsidRDefault="00412535" w:rsidP="00412535">
      <w:pPr>
        <w:jc w:val="center"/>
        <w:rPr>
          <w:sz w:val="28"/>
          <w:szCs w:val="28"/>
        </w:rPr>
      </w:pPr>
    </w:p>
    <w:p w14:paraId="67B2DE7E" w14:textId="77777777" w:rsidR="00412535" w:rsidRPr="00412535" w:rsidRDefault="00412535" w:rsidP="00412535">
      <w:pPr>
        <w:jc w:val="center"/>
        <w:rPr>
          <w:sz w:val="28"/>
          <w:szCs w:val="28"/>
        </w:rPr>
      </w:pPr>
    </w:p>
    <w:p w14:paraId="540E7FBC" w14:textId="77777777" w:rsidR="00412535" w:rsidRPr="00412535" w:rsidRDefault="00412535" w:rsidP="00412535">
      <w:pPr>
        <w:jc w:val="center"/>
        <w:rPr>
          <w:sz w:val="28"/>
          <w:szCs w:val="28"/>
        </w:rPr>
      </w:pPr>
    </w:p>
    <w:p w14:paraId="4B4721B8" w14:textId="77777777" w:rsidR="00412535" w:rsidRPr="00412535" w:rsidRDefault="00412535" w:rsidP="00412535">
      <w:pPr>
        <w:jc w:val="center"/>
        <w:rPr>
          <w:sz w:val="28"/>
          <w:szCs w:val="28"/>
        </w:rPr>
      </w:pPr>
    </w:p>
    <w:p w14:paraId="02E56232" w14:textId="77777777" w:rsidR="00412535" w:rsidRPr="00412535" w:rsidRDefault="00412535" w:rsidP="00412535">
      <w:pPr>
        <w:jc w:val="center"/>
        <w:rPr>
          <w:sz w:val="28"/>
          <w:szCs w:val="28"/>
        </w:rPr>
      </w:pPr>
    </w:p>
    <w:p w14:paraId="34F4BD2E" w14:textId="77777777" w:rsidR="00412535" w:rsidRPr="00412535" w:rsidRDefault="00412535" w:rsidP="00412535">
      <w:pPr>
        <w:jc w:val="center"/>
        <w:rPr>
          <w:sz w:val="28"/>
          <w:szCs w:val="28"/>
        </w:rPr>
      </w:pPr>
    </w:p>
    <w:p w14:paraId="2C0A5D37" w14:textId="77777777" w:rsidR="00412535" w:rsidRPr="00412535" w:rsidRDefault="00412535" w:rsidP="00412535">
      <w:pPr>
        <w:jc w:val="center"/>
        <w:rPr>
          <w:sz w:val="28"/>
          <w:szCs w:val="28"/>
        </w:rPr>
      </w:pPr>
    </w:p>
    <w:p w14:paraId="24A6C6BF" w14:textId="77777777" w:rsidR="00412535" w:rsidRPr="00412535" w:rsidRDefault="00412535" w:rsidP="00412535">
      <w:pPr>
        <w:jc w:val="center"/>
        <w:rPr>
          <w:sz w:val="28"/>
          <w:szCs w:val="28"/>
        </w:rPr>
      </w:pPr>
    </w:p>
    <w:p w14:paraId="2D2356F8" w14:textId="77777777" w:rsidR="00412535" w:rsidRPr="00412535" w:rsidRDefault="00412535" w:rsidP="00412535">
      <w:pPr>
        <w:jc w:val="center"/>
        <w:rPr>
          <w:sz w:val="28"/>
          <w:szCs w:val="28"/>
        </w:rPr>
      </w:pPr>
    </w:p>
    <w:p w14:paraId="3FCC29CE" w14:textId="77777777" w:rsidR="00412535" w:rsidRPr="00412535" w:rsidRDefault="00412535" w:rsidP="00412535">
      <w:pPr>
        <w:jc w:val="center"/>
        <w:rPr>
          <w:sz w:val="28"/>
          <w:szCs w:val="28"/>
        </w:rPr>
      </w:pPr>
    </w:p>
    <w:p w14:paraId="166CA924" w14:textId="77777777" w:rsidR="00412535" w:rsidRPr="00412535" w:rsidRDefault="00412535" w:rsidP="00412535">
      <w:pPr>
        <w:jc w:val="center"/>
        <w:rPr>
          <w:sz w:val="28"/>
          <w:szCs w:val="28"/>
        </w:rPr>
      </w:pPr>
    </w:p>
    <w:p w14:paraId="61A193BB" w14:textId="77777777" w:rsidR="00412535" w:rsidRPr="00412535" w:rsidRDefault="00412535" w:rsidP="00412535">
      <w:pPr>
        <w:jc w:val="center"/>
        <w:rPr>
          <w:sz w:val="28"/>
          <w:szCs w:val="28"/>
        </w:rPr>
      </w:pPr>
    </w:p>
    <w:p w14:paraId="0EAD5BFB" w14:textId="77777777" w:rsidR="00412535" w:rsidRPr="00412535" w:rsidRDefault="00412535" w:rsidP="00412535">
      <w:pPr>
        <w:jc w:val="center"/>
        <w:rPr>
          <w:sz w:val="28"/>
          <w:szCs w:val="28"/>
        </w:rPr>
      </w:pPr>
    </w:p>
    <w:p w14:paraId="2BAE6701" w14:textId="77777777" w:rsidR="00412535" w:rsidRPr="00412535" w:rsidRDefault="00412535" w:rsidP="00412535">
      <w:pPr>
        <w:jc w:val="center"/>
        <w:rPr>
          <w:sz w:val="28"/>
          <w:szCs w:val="28"/>
        </w:rPr>
      </w:pPr>
    </w:p>
    <w:p w14:paraId="5CB25B64" w14:textId="77777777" w:rsidR="00412535" w:rsidRPr="00412535" w:rsidRDefault="00412535" w:rsidP="00412535">
      <w:pPr>
        <w:jc w:val="center"/>
        <w:rPr>
          <w:sz w:val="28"/>
          <w:szCs w:val="28"/>
        </w:rPr>
      </w:pPr>
    </w:p>
    <w:p w14:paraId="4168F6DA" w14:textId="77777777" w:rsidR="00412535" w:rsidRPr="00412535" w:rsidRDefault="00412535" w:rsidP="00412535">
      <w:pPr>
        <w:jc w:val="center"/>
        <w:rPr>
          <w:sz w:val="28"/>
          <w:szCs w:val="28"/>
        </w:rPr>
      </w:pPr>
    </w:p>
    <w:p w14:paraId="72D2D5C5" w14:textId="77777777" w:rsidR="00412535" w:rsidRPr="00412535" w:rsidRDefault="00412535" w:rsidP="00412535">
      <w:pPr>
        <w:jc w:val="center"/>
        <w:rPr>
          <w:sz w:val="28"/>
          <w:szCs w:val="28"/>
        </w:rPr>
      </w:pPr>
    </w:p>
    <w:p w14:paraId="1D5FD8D6" w14:textId="77777777" w:rsidR="00412535" w:rsidRPr="00412535" w:rsidRDefault="00412535" w:rsidP="00412535">
      <w:pPr>
        <w:jc w:val="center"/>
        <w:rPr>
          <w:sz w:val="28"/>
          <w:szCs w:val="28"/>
        </w:rPr>
      </w:pPr>
    </w:p>
    <w:p w14:paraId="010E3D5F" w14:textId="77777777" w:rsidR="00412535" w:rsidRPr="00412535" w:rsidRDefault="00412535" w:rsidP="00412535">
      <w:pPr>
        <w:jc w:val="center"/>
        <w:rPr>
          <w:sz w:val="28"/>
          <w:szCs w:val="28"/>
        </w:rPr>
      </w:pPr>
    </w:p>
    <w:p w14:paraId="1A551EC2" w14:textId="77777777" w:rsidR="00412535" w:rsidRPr="00412535" w:rsidRDefault="00412535" w:rsidP="00412535">
      <w:pPr>
        <w:jc w:val="center"/>
        <w:rPr>
          <w:sz w:val="28"/>
          <w:szCs w:val="28"/>
        </w:rPr>
      </w:pPr>
    </w:p>
    <w:p w14:paraId="4E89C9A0" w14:textId="77777777" w:rsidR="00412535" w:rsidRPr="00412535" w:rsidRDefault="00412535" w:rsidP="00412535">
      <w:pPr>
        <w:jc w:val="center"/>
        <w:rPr>
          <w:sz w:val="28"/>
          <w:szCs w:val="28"/>
        </w:rPr>
      </w:pPr>
    </w:p>
    <w:p w14:paraId="1708D99B" w14:textId="77777777" w:rsidR="00412535" w:rsidRPr="00412535" w:rsidRDefault="00412535" w:rsidP="00412535">
      <w:pPr>
        <w:jc w:val="center"/>
        <w:rPr>
          <w:sz w:val="28"/>
          <w:szCs w:val="28"/>
        </w:rPr>
      </w:pPr>
    </w:p>
    <w:p w14:paraId="4990BC44" w14:textId="77777777" w:rsidR="00412535" w:rsidRPr="00412535" w:rsidRDefault="00412535" w:rsidP="00412535">
      <w:pPr>
        <w:jc w:val="center"/>
        <w:rPr>
          <w:sz w:val="28"/>
          <w:szCs w:val="28"/>
        </w:rPr>
      </w:pPr>
    </w:p>
    <w:p w14:paraId="509355F1" w14:textId="77777777" w:rsidR="00412535" w:rsidRPr="00412535" w:rsidRDefault="00412535" w:rsidP="00412535">
      <w:pPr>
        <w:jc w:val="center"/>
        <w:rPr>
          <w:sz w:val="28"/>
          <w:szCs w:val="28"/>
        </w:rPr>
      </w:pPr>
    </w:p>
    <w:p w14:paraId="3F54E534" w14:textId="77777777" w:rsidR="00412535" w:rsidRPr="00412535" w:rsidRDefault="00412535" w:rsidP="00412535">
      <w:pPr>
        <w:jc w:val="center"/>
        <w:rPr>
          <w:sz w:val="28"/>
          <w:szCs w:val="28"/>
        </w:rPr>
      </w:pPr>
    </w:p>
    <w:p w14:paraId="36E9CFE3" w14:textId="77777777" w:rsidR="00412535" w:rsidRPr="00412535" w:rsidRDefault="00412535" w:rsidP="00412535">
      <w:pPr>
        <w:jc w:val="center"/>
        <w:rPr>
          <w:sz w:val="28"/>
          <w:szCs w:val="28"/>
        </w:rPr>
      </w:pPr>
      <w:r w:rsidRPr="00412535">
        <w:rPr>
          <w:sz w:val="28"/>
          <w:szCs w:val="28"/>
        </w:rPr>
        <w:lastRenderedPageBreak/>
        <w:t xml:space="preserve">Раздел 3. Перечень плановых мероприятий, направленных на </w:t>
      </w:r>
      <w:proofErr w:type="gramStart"/>
      <w:r w:rsidRPr="00412535">
        <w:rPr>
          <w:sz w:val="28"/>
          <w:szCs w:val="28"/>
        </w:rPr>
        <w:t>улучшение  качества</w:t>
      </w:r>
      <w:proofErr w:type="gramEnd"/>
      <w:r w:rsidRPr="00412535">
        <w:rPr>
          <w:sz w:val="28"/>
          <w:szCs w:val="28"/>
        </w:rPr>
        <w:t xml:space="preserve"> очистки сточных вод</w:t>
      </w:r>
    </w:p>
    <w:p w14:paraId="42D902B1" w14:textId="77777777" w:rsidR="00412535" w:rsidRPr="00412535" w:rsidRDefault="00412535" w:rsidP="00412535">
      <w:pPr>
        <w:jc w:val="center"/>
        <w:rPr>
          <w:sz w:val="28"/>
          <w:szCs w:val="28"/>
        </w:rPr>
      </w:pPr>
    </w:p>
    <w:tbl>
      <w:tblPr>
        <w:tblStyle w:val="2710"/>
        <w:tblW w:w="10207" w:type="dxa"/>
        <w:tblInd w:w="-431" w:type="dxa"/>
        <w:tblLayout w:type="fixed"/>
        <w:tblLook w:val="04A0" w:firstRow="1" w:lastRow="0" w:firstColumn="1" w:lastColumn="0" w:noHBand="0" w:noVBand="1"/>
      </w:tblPr>
      <w:tblGrid>
        <w:gridCol w:w="3334"/>
        <w:gridCol w:w="992"/>
        <w:gridCol w:w="1451"/>
        <w:gridCol w:w="2162"/>
        <w:gridCol w:w="1276"/>
        <w:gridCol w:w="992"/>
      </w:tblGrid>
      <w:tr w:rsidR="00412535" w:rsidRPr="00412535" w14:paraId="14254B76" w14:textId="77777777" w:rsidTr="001E76DA">
        <w:trPr>
          <w:trHeight w:val="706"/>
        </w:trPr>
        <w:tc>
          <w:tcPr>
            <w:tcW w:w="3334" w:type="dxa"/>
            <w:vMerge w:val="restart"/>
            <w:vAlign w:val="center"/>
          </w:tcPr>
          <w:p w14:paraId="1A49283B" w14:textId="77777777" w:rsidR="00412535" w:rsidRPr="00412535" w:rsidRDefault="00412535" w:rsidP="00412535">
            <w:pPr>
              <w:jc w:val="center"/>
              <w:rPr>
                <w:sz w:val="28"/>
                <w:szCs w:val="28"/>
                <w:lang w:eastAsia="en-US"/>
              </w:rPr>
            </w:pPr>
            <w:r w:rsidRPr="00412535">
              <w:rPr>
                <w:sz w:val="28"/>
                <w:szCs w:val="28"/>
                <w:lang w:eastAsia="en-US"/>
              </w:rPr>
              <w:t>Наименование мероприятия</w:t>
            </w:r>
          </w:p>
        </w:tc>
        <w:tc>
          <w:tcPr>
            <w:tcW w:w="992" w:type="dxa"/>
            <w:vMerge w:val="restart"/>
            <w:vAlign w:val="center"/>
          </w:tcPr>
          <w:p w14:paraId="03991071" w14:textId="77777777" w:rsidR="00412535" w:rsidRPr="00412535" w:rsidRDefault="00412535" w:rsidP="00412535">
            <w:pPr>
              <w:jc w:val="center"/>
              <w:rPr>
                <w:sz w:val="28"/>
                <w:szCs w:val="28"/>
                <w:lang w:eastAsia="en-US"/>
              </w:rPr>
            </w:pPr>
            <w:r w:rsidRPr="00412535">
              <w:rPr>
                <w:sz w:val="28"/>
                <w:szCs w:val="28"/>
                <w:lang w:eastAsia="en-US"/>
              </w:rPr>
              <w:t xml:space="preserve">Срок </w:t>
            </w:r>
            <w:proofErr w:type="spellStart"/>
            <w:r w:rsidRPr="00412535">
              <w:rPr>
                <w:sz w:val="28"/>
                <w:szCs w:val="28"/>
                <w:lang w:eastAsia="en-US"/>
              </w:rPr>
              <w:t>реали-зации</w:t>
            </w:r>
            <w:proofErr w:type="spellEnd"/>
          </w:p>
        </w:tc>
        <w:tc>
          <w:tcPr>
            <w:tcW w:w="1451" w:type="dxa"/>
            <w:vMerge w:val="restart"/>
          </w:tcPr>
          <w:p w14:paraId="22186A96" w14:textId="77777777" w:rsidR="00412535" w:rsidRPr="00412535" w:rsidRDefault="00412535" w:rsidP="00412535">
            <w:pPr>
              <w:jc w:val="center"/>
              <w:rPr>
                <w:sz w:val="28"/>
                <w:szCs w:val="28"/>
                <w:lang w:eastAsia="en-US"/>
              </w:rPr>
            </w:pPr>
            <w:proofErr w:type="spellStart"/>
            <w:r w:rsidRPr="00412535">
              <w:rPr>
                <w:sz w:val="28"/>
                <w:szCs w:val="28"/>
                <w:lang w:eastAsia="en-US"/>
              </w:rPr>
              <w:t>Финан-совые</w:t>
            </w:r>
            <w:proofErr w:type="spellEnd"/>
            <w:r w:rsidRPr="00412535">
              <w:rPr>
                <w:sz w:val="28"/>
                <w:szCs w:val="28"/>
                <w:lang w:eastAsia="en-US"/>
              </w:rPr>
              <w:t xml:space="preserve"> </w:t>
            </w:r>
            <w:proofErr w:type="gramStart"/>
            <w:r w:rsidRPr="00412535">
              <w:rPr>
                <w:sz w:val="28"/>
                <w:szCs w:val="28"/>
                <w:lang w:eastAsia="en-US"/>
              </w:rPr>
              <w:t>потреб-</w:t>
            </w:r>
            <w:proofErr w:type="spellStart"/>
            <w:r w:rsidRPr="00412535">
              <w:rPr>
                <w:sz w:val="28"/>
                <w:szCs w:val="28"/>
                <w:lang w:eastAsia="en-US"/>
              </w:rPr>
              <w:t>ности</w:t>
            </w:r>
            <w:proofErr w:type="spellEnd"/>
            <w:proofErr w:type="gramEnd"/>
            <w:r w:rsidRPr="00412535">
              <w:rPr>
                <w:sz w:val="28"/>
                <w:szCs w:val="28"/>
                <w:lang w:eastAsia="en-US"/>
              </w:rPr>
              <w:t>, тыс. руб. (без НДС)</w:t>
            </w:r>
          </w:p>
        </w:tc>
        <w:tc>
          <w:tcPr>
            <w:tcW w:w="4430" w:type="dxa"/>
            <w:gridSpan w:val="3"/>
            <w:vAlign w:val="center"/>
          </w:tcPr>
          <w:p w14:paraId="1DBDC46D" w14:textId="77777777" w:rsidR="00412535" w:rsidRPr="00412535" w:rsidRDefault="00412535" w:rsidP="00412535">
            <w:pPr>
              <w:jc w:val="center"/>
              <w:rPr>
                <w:sz w:val="28"/>
                <w:szCs w:val="28"/>
                <w:lang w:eastAsia="en-US"/>
              </w:rPr>
            </w:pPr>
            <w:r w:rsidRPr="00412535">
              <w:rPr>
                <w:sz w:val="28"/>
                <w:szCs w:val="28"/>
                <w:lang w:eastAsia="en-US"/>
              </w:rPr>
              <w:t>Ожидаемый эффект</w:t>
            </w:r>
          </w:p>
        </w:tc>
      </w:tr>
      <w:tr w:rsidR="00412535" w:rsidRPr="00412535" w14:paraId="65BC7583" w14:textId="77777777" w:rsidTr="001E76DA">
        <w:trPr>
          <w:trHeight w:val="844"/>
        </w:trPr>
        <w:tc>
          <w:tcPr>
            <w:tcW w:w="3334" w:type="dxa"/>
            <w:vMerge/>
          </w:tcPr>
          <w:p w14:paraId="75CCBABE" w14:textId="77777777" w:rsidR="00412535" w:rsidRPr="00412535" w:rsidRDefault="00412535" w:rsidP="00412535">
            <w:pPr>
              <w:jc w:val="center"/>
              <w:rPr>
                <w:sz w:val="28"/>
                <w:szCs w:val="28"/>
                <w:lang w:eastAsia="en-US"/>
              </w:rPr>
            </w:pPr>
          </w:p>
        </w:tc>
        <w:tc>
          <w:tcPr>
            <w:tcW w:w="992" w:type="dxa"/>
            <w:vMerge/>
          </w:tcPr>
          <w:p w14:paraId="4A24F2CD" w14:textId="77777777" w:rsidR="00412535" w:rsidRPr="00412535" w:rsidRDefault="00412535" w:rsidP="00412535">
            <w:pPr>
              <w:jc w:val="center"/>
              <w:rPr>
                <w:sz w:val="28"/>
                <w:szCs w:val="28"/>
                <w:lang w:eastAsia="en-US"/>
              </w:rPr>
            </w:pPr>
          </w:p>
        </w:tc>
        <w:tc>
          <w:tcPr>
            <w:tcW w:w="1451" w:type="dxa"/>
            <w:vMerge/>
          </w:tcPr>
          <w:p w14:paraId="06836BFB" w14:textId="77777777" w:rsidR="00412535" w:rsidRPr="00412535" w:rsidRDefault="00412535" w:rsidP="00412535">
            <w:pPr>
              <w:jc w:val="center"/>
              <w:rPr>
                <w:sz w:val="28"/>
                <w:szCs w:val="28"/>
                <w:lang w:eastAsia="en-US"/>
              </w:rPr>
            </w:pPr>
          </w:p>
        </w:tc>
        <w:tc>
          <w:tcPr>
            <w:tcW w:w="2162" w:type="dxa"/>
            <w:vAlign w:val="center"/>
          </w:tcPr>
          <w:p w14:paraId="7AD236ED" w14:textId="77777777" w:rsidR="00412535" w:rsidRPr="00412535" w:rsidRDefault="00412535" w:rsidP="00412535">
            <w:pPr>
              <w:jc w:val="center"/>
              <w:rPr>
                <w:sz w:val="28"/>
                <w:szCs w:val="28"/>
                <w:lang w:eastAsia="en-US"/>
              </w:rPr>
            </w:pPr>
            <w:r w:rsidRPr="00412535">
              <w:rPr>
                <w:sz w:val="28"/>
                <w:szCs w:val="28"/>
                <w:lang w:eastAsia="en-US"/>
              </w:rPr>
              <w:t>Наименование показателей</w:t>
            </w:r>
          </w:p>
        </w:tc>
        <w:tc>
          <w:tcPr>
            <w:tcW w:w="1276" w:type="dxa"/>
            <w:vAlign w:val="center"/>
          </w:tcPr>
          <w:p w14:paraId="6D920B85" w14:textId="77777777" w:rsidR="00412535" w:rsidRPr="00412535" w:rsidRDefault="00412535" w:rsidP="00412535">
            <w:pPr>
              <w:jc w:val="center"/>
              <w:rPr>
                <w:sz w:val="28"/>
                <w:szCs w:val="28"/>
                <w:lang w:eastAsia="en-US"/>
              </w:rPr>
            </w:pPr>
            <w:r w:rsidRPr="00412535">
              <w:rPr>
                <w:sz w:val="28"/>
                <w:szCs w:val="28"/>
                <w:lang w:eastAsia="en-US"/>
              </w:rPr>
              <w:t>тыс. руб.</w:t>
            </w:r>
          </w:p>
        </w:tc>
        <w:tc>
          <w:tcPr>
            <w:tcW w:w="992" w:type="dxa"/>
            <w:vAlign w:val="center"/>
          </w:tcPr>
          <w:p w14:paraId="16D0DD0A" w14:textId="77777777" w:rsidR="00412535" w:rsidRPr="00412535" w:rsidRDefault="00412535" w:rsidP="00412535">
            <w:pPr>
              <w:jc w:val="center"/>
              <w:rPr>
                <w:sz w:val="28"/>
                <w:szCs w:val="28"/>
                <w:lang w:eastAsia="en-US"/>
              </w:rPr>
            </w:pPr>
            <w:r w:rsidRPr="00412535">
              <w:rPr>
                <w:sz w:val="28"/>
                <w:szCs w:val="28"/>
                <w:lang w:eastAsia="en-US"/>
              </w:rPr>
              <w:t>%</w:t>
            </w:r>
          </w:p>
        </w:tc>
      </w:tr>
      <w:tr w:rsidR="00412535" w:rsidRPr="00412535" w14:paraId="1B22447B" w14:textId="77777777" w:rsidTr="001E76DA">
        <w:tc>
          <w:tcPr>
            <w:tcW w:w="10207" w:type="dxa"/>
            <w:gridSpan w:val="6"/>
          </w:tcPr>
          <w:p w14:paraId="09F51B3A" w14:textId="77777777" w:rsidR="00412535" w:rsidRPr="00412535" w:rsidRDefault="00412535" w:rsidP="00412535">
            <w:pPr>
              <w:jc w:val="center"/>
              <w:rPr>
                <w:color w:val="000000"/>
                <w:sz w:val="28"/>
                <w:szCs w:val="28"/>
                <w:lang w:eastAsia="en-US"/>
              </w:rPr>
            </w:pPr>
            <w:r w:rsidRPr="00412535">
              <w:rPr>
                <w:color w:val="000000"/>
                <w:sz w:val="28"/>
                <w:szCs w:val="28"/>
                <w:lang w:eastAsia="en-US"/>
              </w:rPr>
              <w:t>Водоотведение</w:t>
            </w:r>
          </w:p>
        </w:tc>
      </w:tr>
      <w:tr w:rsidR="00412535" w:rsidRPr="00412535" w14:paraId="1E15E4EB" w14:textId="77777777" w:rsidTr="001E76DA">
        <w:tc>
          <w:tcPr>
            <w:tcW w:w="3334" w:type="dxa"/>
          </w:tcPr>
          <w:p w14:paraId="0CA9F64F" w14:textId="77777777" w:rsidR="00412535" w:rsidRPr="00412535" w:rsidRDefault="00412535" w:rsidP="00412535">
            <w:pPr>
              <w:jc w:val="center"/>
              <w:rPr>
                <w:color w:val="000000"/>
                <w:sz w:val="28"/>
                <w:szCs w:val="28"/>
                <w:lang w:eastAsia="en-US"/>
              </w:rPr>
            </w:pPr>
            <w:r w:rsidRPr="00412535">
              <w:rPr>
                <w:color w:val="000000"/>
                <w:sz w:val="28"/>
                <w:szCs w:val="28"/>
                <w:lang w:eastAsia="en-US"/>
              </w:rPr>
              <w:t>-</w:t>
            </w:r>
          </w:p>
        </w:tc>
        <w:tc>
          <w:tcPr>
            <w:tcW w:w="992" w:type="dxa"/>
          </w:tcPr>
          <w:p w14:paraId="6F5ADD15" w14:textId="77777777" w:rsidR="00412535" w:rsidRPr="00412535" w:rsidRDefault="00412535" w:rsidP="00412535">
            <w:pPr>
              <w:jc w:val="center"/>
              <w:rPr>
                <w:color w:val="000000"/>
                <w:sz w:val="28"/>
                <w:szCs w:val="28"/>
                <w:lang w:eastAsia="en-US"/>
              </w:rPr>
            </w:pPr>
            <w:r w:rsidRPr="00412535">
              <w:rPr>
                <w:color w:val="000000"/>
                <w:sz w:val="28"/>
                <w:szCs w:val="28"/>
                <w:lang w:eastAsia="en-US"/>
              </w:rPr>
              <w:t>-</w:t>
            </w:r>
          </w:p>
        </w:tc>
        <w:tc>
          <w:tcPr>
            <w:tcW w:w="1451" w:type="dxa"/>
          </w:tcPr>
          <w:p w14:paraId="0BE06B2A" w14:textId="77777777" w:rsidR="00412535" w:rsidRPr="00412535" w:rsidRDefault="00412535" w:rsidP="00412535">
            <w:pPr>
              <w:jc w:val="center"/>
              <w:rPr>
                <w:color w:val="000000"/>
                <w:sz w:val="28"/>
                <w:szCs w:val="28"/>
                <w:lang w:eastAsia="en-US"/>
              </w:rPr>
            </w:pPr>
            <w:r w:rsidRPr="00412535">
              <w:rPr>
                <w:color w:val="000000"/>
                <w:sz w:val="28"/>
                <w:szCs w:val="28"/>
                <w:lang w:eastAsia="en-US"/>
              </w:rPr>
              <w:t>-</w:t>
            </w:r>
          </w:p>
        </w:tc>
        <w:tc>
          <w:tcPr>
            <w:tcW w:w="2162" w:type="dxa"/>
          </w:tcPr>
          <w:p w14:paraId="3B7BD98A" w14:textId="77777777" w:rsidR="00412535" w:rsidRPr="00412535" w:rsidRDefault="00412535" w:rsidP="00412535">
            <w:pPr>
              <w:jc w:val="center"/>
              <w:rPr>
                <w:color w:val="000000"/>
                <w:sz w:val="28"/>
                <w:szCs w:val="28"/>
                <w:lang w:eastAsia="en-US"/>
              </w:rPr>
            </w:pPr>
            <w:r w:rsidRPr="00412535">
              <w:rPr>
                <w:color w:val="000000"/>
                <w:sz w:val="28"/>
                <w:szCs w:val="28"/>
                <w:lang w:eastAsia="en-US"/>
              </w:rPr>
              <w:t>-</w:t>
            </w:r>
          </w:p>
        </w:tc>
        <w:tc>
          <w:tcPr>
            <w:tcW w:w="1276" w:type="dxa"/>
          </w:tcPr>
          <w:p w14:paraId="19554E37" w14:textId="77777777" w:rsidR="00412535" w:rsidRPr="00412535" w:rsidRDefault="00412535" w:rsidP="00412535">
            <w:pPr>
              <w:jc w:val="center"/>
              <w:rPr>
                <w:color w:val="000000"/>
                <w:sz w:val="28"/>
                <w:szCs w:val="28"/>
                <w:lang w:eastAsia="en-US"/>
              </w:rPr>
            </w:pPr>
            <w:r w:rsidRPr="00412535">
              <w:rPr>
                <w:color w:val="000000"/>
                <w:sz w:val="28"/>
                <w:szCs w:val="28"/>
                <w:lang w:eastAsia="en-US"/>
              </w:rPr>
              <w:t>-</w:t>
            </w:r>
          </w:p>
        </w:tc>
        <w:tc>
          <w:tcPr>
            <w:tcW w:w="992" w:type="dxa"/>
          </w:tcPr>
          <w:p w14:paraId="78A6479A" w14:textId="77777777" w:rsidR="00412535" w:rsidRPr="00412535" w:rsidRDefault="00412535" w:rsidP="00412535">
            <w:pPr>
              <w:jc w:val="center"/>
              <w:rPr>
                <w:color w:val="000000"/>
                <w:sz w:val="28"/>
                <w:szCs w:val="28"/>
                <w:lang w:eastAsia="en-US"/>
              </w:rPr>
            </w:pPr>
            <w:r w:rsidRPr="00412535">
              <w:rPr>
                <w:color w:val="000000"/>
                <w:sz w:val="28"/>
                <w:szCs w:val="28"/>
                <w:lang w:eastAsia="en-US"/>
              </w:rPr>
              <w:t>-</w:t>
            </w:r>
          </w:p>
        </w:tc>
      </w:tr>
    </w:tbl>
    <w:p w14:paraId="48FBDC85" w14:textId="77777777" w:rsidR="00412535" w:rsidRPr="00412535" w:rsidRDefault="00412535" w:rsidP="00412535">
      <w:pPr>
        <w:jc w:val="center"/>
        <w:rPr>
          <w:sz w:val="28"/>
          <w:szCs w:val="28"/>
        </w:rPr>
      </w:pPr>
    </w:p>
    <w:p w14:paraId="0147A94C" w14:textId="77777777" w:rsidR="00412535" w:rsidRPr="00412535" w:rsidRDefault="00412535" w:rsidP="00412535">
      <w:pPr>
        <w:jc w:val="center"/>
        <w:rPr>
          <w:sz w:val="28"/>
          <w:szCs w:val="28"/>
        </w:rPr>
      </w:pPr>
    </w:p>
    <w:p w14:paraId="353666F5" w14:textId="77777777" w:rsidR="00412535" w:rsidRPr="00412535" w:rsidRDefault="00412535" w:rsidP="00412535">
      <w:pPr>
        <w:jc w:val="center"/>
        <w:rPr>
          <w:sz w:val="28"/>
          <w:szCs w:val="28"/>
        </w:rPr>
      </w:pPr>
    </w:p>
    <w:p w14:paraId="03188E24" w14:textId="77777777" w:rsidR="00412535" w:rsidRPr="00412535" w:rsidRDefault="00412535" w:rsidP="00412535">
      <w:pPr>
        <w:jc w:val="center"/>
        <w:rPr>
          <w:sz w:val="28"/>
          <w:szCs w:val="28"/>
        </w:rPr>
      </w:pPr>
    </w:p>
    <w:p w14:paraId="60119E7B" w14:textId="77777777" w:rsidR="00412535" w:rsidRPr="00412535" w:rsidRDefault="00412535" w:rsidP="00412535">
      <w:pPr>
        <w:jc w:val="center"/>
        <w:rPr>
          <w:sz w:val="28"/>
          <w:szCs w:val="28"/>
        </w:rPr>
      </w:pPr>
    </w:p>
    <w:p w14:paraId="1EF9BB01" w14:textId="77777777" w:rsidR="00412535" w:rsidRPr="00412535" w:rsidRDefault="00412535" w:rsidP="00412535">
      <w:pPr>
        <w:jc w:val="center"/>
        <w:rPr>
          <w:sz w:val="28"/>
          <w:szCs w:val="28"/>
        </w:rPr>
      </w:pPr>
    </w:p>
    <w:p w14:paraId="6D87CDC8" w14:textId="77777777" w:rsidR="00412535" w:rsidRPr="00412535" w:rsidRDefault="00412535" w:rsidP="00412535">
      <w:pPr>
        <w:jc w:val="center"/>
        <w:rPr>
          <w:sz w:val="28"/>
          <w:szCs w:val="28"/>
        </w:rPr>
      </w:pPr>
    </w:p>
    <w:p w14:paraId="0DEE693F" w14:textId="77777777" w:rsidR="00412535" w:rsidRPr="00412535" w:rsidRDefault="00412535" w:rsidP="00412535">
      <w:pPr>
        <w:jc w:val="center"/>
        <w:rPr>
          <w:sz w:val="28"/>
          <w:szCs w:val="28"/>
        </w:rPr>
      </w:pPr>
    </w:p>
    <w:p w14:paraId="0E484578" w14:textId="77777777" w:rsidR="00412535" w:rsidRPr="00412535" w:rsidRDefault="00412535" w:rsidP="00412535">
      <w:pPr>
        <w:jc w:val="center"/>
        <w:rPr>
          <w:sz w:val="28"/>
          <w:szCs w:val="28"/>
        </w:rPr>
      </w:pPr>
    </w:p>
    <w:p w14:paraId="059DCD30" w14:textId="77777777" w:rsidR="00412535" w:rsidRPr="00412535" w:rsidRDefault="00412535" w:rsidP="00412535">
      <w:pPr>
        <w:jc w:val="center"/>
        <w:rPr>
          <w:sz w:val="28"/>
          <w:szCs w:val="28"/>
        </w:rPr>
      </w:pPr>
    </w:p>
    <w:p w14:paraId="11D54D95" w14:textId="77777777" w:rsidR="00412535" w:rsidRPr="00412535" w:rsidRDefault="00412535" w:rsidP="00412535">
      <w:pPr>
        <w:jc w:val="center"/>
        <w:rPr>
          <w:sz w:val="28"/>
          <w:szCs w:val="28"/>
        </w:rPr>
      </w:pPr>
    </w:p>
    <w:p w14:paraId="3F0E07E0" w14:textId="77777777" w:rsidR="00412535" w:rsidRPr="00412535" w:rsidRDefault="00412535" w:rsidP="00412535">
      <w:pPr>
        <w:jc w:val="center"/>
        <w:rPr>
          <w:sz w:val="28"/>
          <w:szCs w:val="28"/>
        </w:rPr>
      </w:pPr>
    </w:p>
    <w:p w14:paraId="1850DF70" w14:textId="77777777" w:rsidR="00412535" w:rsidRPr="00412535" w:rsidRDefault="00412535" w:rsidP="00412535">
      <w:pPr>
        <w:jc w:val="center"/>
        <w:rPr>
          <w:sz w:val="28"/>
          <w:szCs w:val="28"/>
        </w:rPr>
      </w:pPr>
    </w:p>
    <w:p w14:paraId="719894F7" w14:textId="77777777" w:rsidR="00412535" w:rsidRPr="00412535" w:rsidRDefault="00412535" w:rsidP="00412535">
      <w:pPr>
        <w:jc w:val="center"/>
        <w:rPr>
          <w:sz w:val="28"/>
          <w:szCs w:val="28"/>
        </w:rPr>
      </w:pPr>
    </w:p>
    <w:p w14:paraId="0597BA4D" w14:textId="77777777" w:rsidR="00412535" w:rsidRPr="00412535" w:rsidRDefault="00412535" w:rsidP="00412535">
      <w:pPr>
        <w:jc w:val="center"/>
        <w:rPr>
          <w:sz w:val="28"/>
          <w:szCs w:val="28"/>
        </w:rPr>
      </w:pPr>
    </w:p>
    <w:p w14:paraId="28D2C51C" w14:textId="77777777" w:rsidR="00412535" w:rsidRPr="00412535" w:rsidRDefault="00412535" w:rsidP="00412535">
      <w:pPr>
        <w:jc w:val="center"/>
        <w:rPr>
          <w:sz w:val="28"/>
          <w:szCs w:val="28"/>
        </w:rPr>
      </w:pPr>
    </w:p>
    <w:p w14:paraId="38E0924C" w14:textId="77777777" w:rsidR="00412535" w:rsidRPr="00412535" w:rsidRDefault="00412535" w:rsidP="00412535">
      <w:pPr>
        <w:jc w:val="center"/>
        <w:rPr>
          <w:sz w:val="28"/>
          <w:szCs w:val="28"/>
        </w:rPr>
      </w:pPr>
    </w:p>
    <w:p w14:paraId="1A594042" w14:textId="77777777" w:rsidR="00412535" w:rsidRPr="00412535" w:rsidRDefault="00412535" w:rsidP="00412535">
      <w:pPr>
        <w:jc w:val="center"/>
        <w:rPr>
          <w:sz w:val="28"/>
          <w:szCs w:val="28"/>
        </w:rPr>
      </w:pPr>
    </w:p>
    <w:p w14:paraId="6D02E4DD" w14:textId="77777777" w:rsidR="00412535" w:rsidRPr="00412535" w:rsidRDefault="00412535" w:rsidP="00412535">
      <w:pPr>
        <w:jc w:val="center"/>
        <w:rPr>
          <w:sz w:val="28"/>
          <w:szCs w:val="28"/>
        </w:rPr>
      </w:pPr>
    </w:p>
    <w:p w14:paraId="2312D7AA" w14:textId="77777777" w:rsidR="00412535" w:rsidRPr="00412535" w:rsidRDefault="00412535" w:rsidP="00412535">
      <w:pPr>
        <w:jc w:val="center"/>
        <w:rPr>
          <w:sz w:val="28"/>
          <w:szCs w:val="28"/>
        </w:rPr>
      </w:pPr>
    </w:p>
    <w:p w14:paraId="24E86575" w14:textId="77777777" w:rsidR="00412535" w:rsidRPr="00412535" w:rsidRDefault="00412535" w:rsidP="00412535">
      <w:pPr>
        <w:jc w:val="center"/>
        <w:rPr>
          <w:sz w:val="28"/>
          <w:szCs w:val="28"/>
        </w:rPr>
      </w:pPr>
    </w:p>
    <w:p w14:paraId="02890509" w14:textId="77777777" w:rsidR="00412535" w:rsidRPr="00412535" w:rsidRDefault="00412535" w:rsidP="00412535">
      <w:pPr>
        <w:jc w:val="center"/>
        <w:rPr>
          <w:sz w:val="28"/>
          <w:szCs w:val="28"/>
        </w:rPr>
      </w:pPr>
    </w:p>
    <w:p w14:paraId="5D92E157" w14:textId="77777777" w:rsidR="00412535" w:rsidRPr="00412535" w:rsidRDefault="00412535" w:rsidP="00412535">
      <w:pPr>
        <w:jc w:val="center"/>
        <w:rPr>
          <w:sz w:val="28"/>
          <w:szCs w:val="28"/>
        </w:rPr>
      </w:pPr>
    </w:p>
    <w:p w14:paraId="66DBB3DA" w14:textId="77777777" w:rsidR="00412535" w:rsidRPr="00412535" w:rsidRDefault="00412535" w:rsidP="00412535">
      <w:pPr>
        <w:jc w:val="center"/>
        <w:rPr>
          <w:sz w:val="28"/>
          <w:szCs w:val="28"/>
        </w:rPr>
      </w:pPr>
    </w:p>
    <w:p w14:paraId="158F9C99" w14:textId="77777777" w:rsidR="00412535" w:rsidRPr="00412535" w:rsidRDefault="00412535" w:rsidP="00412535">
      <w:pPr>
        <w:jc w:val="center"/>
        <w:rPr>
          <w:sz w:val="28"/>
          <w:szCs w:val="28"/>
        </w:rPr>
      </w:pPr>
    </w:p>
    <w:p w14:paraId="41774A5C" w14:textId="77777777" w:rsidR="00412535" w:rsidRPr="00412535" w:rsidRDefault="00412535" w:rsidP="00412535">
      <w:pPr>
        <w:jc w:val="center"/>
        <w:rPr>
          <w:sz w:val="28"/>
          <w:szCs w:val="28"/>
        </w:rPr>
      </w:pPr>
    </w:p>
    <w:p w14:paraId="186C8EC8" w14:textId="77777777" w:rsidR="00412535" w:rsidRPr="00412535" w:rsidRDefault="00412535" w:rsidP="00412535">
      <w:pPr>
        <w:jc w:val="center"/>
        <w:rPr>
          <w:sz w:val="28"/>
          <w:szCs w:val="28"/>
        </w:rPr>
      </w:pPr>
    </w:p>
    <w:p w14:paraId="17AE3C97" w14:textId="77777777" w:rsidR="00412535" w:rsidRPr="00412535" w:rsidRDefault="00412535" w:rsidP="00412535">
      <w:pPr>
        <w:jc w:val="center"/>
        <w:rPr>
          <w:sz w:val="28"/>
          <w:szCs w:val="28"/>
        </w:rPr>
      </w:pPr>
    </w:p>
    <w:p w14:paraId="12572D99" w14:textId="77777777" w:rsidR="00412535" w:rsidRPr="00412535" w:rsidRDefault="00412535" w:rsidP="00412535">
      <w:pPr>
        <w:jc w:val="center"/>
        <w:rPr>
          <w:sz w:val="28"/>
          <w:szCs w:val="28"/>
        </w:rPr>
      </w:pPr>
    </w:p>
    <w:p w14:paraId="357CF7A9" w14:textId="77777777" w:rsidR="00412535" w:rsidRPr="00412535" w:rsidRDefault="00412535" w:rsidP="00412535">
      <w:pPr>
        <w:jc w:val="center"/>
        <w:rPr>
          <w:sz w:val="28"/>
          <w:szCs w:val="28"/>
        </w:rPr>
      </w:pPr>
    </w:p>
    <w:p w14:paraId="1635E743" w14:textId="77777777" w:rsidR="00412535" w:rsidRPr="00412535" w:rsidRDefault="00412535" w:rsidP="00412535">
      <w:pPr>
        <w:jc w:val="center"/>
        <w:rPr>
          <w:sz w:val="28"/>
          <w:szCs w:val="28"/>
        </w:rPr>
      </w:pPr>
    </w:p>
    <w:p w14:paraId="2CF5B927" w14:textId="77777777" w:rsidR="00412535" w:rsidRPr="00412535" w:rsidRDefault="00412535" w:rsidP="00412535">
      <w:pPr>
        <w:jc w:val="center"/>
        <w:rPr>
          <w:sz w:val="28"/>
          <w:szCs w:val="28"/>
        </w:rPr>
      </w:pPr>
    </w:p>
    <w:p w14:paraId="69CCCF67" w14:textId="77777777" w:rsidR="00412535" w:rsidRPr="00412535" w:rsidRDefault="00412535" w:rsidP="00412535">
      <w:pPr>
        <w:jc w:val="center"/>
        <w:rPr>
          <w:sz w:val="28"/>
          <w:szCs w:val="28"/>
        </w:rPr>
      </w:pPr>
    </w:p>
    <w:p w14:paraId="713D9222" w14:textId="77777777" w:rsidR="00412535" w:rsidRPr="00412535" w:rsidRDefault="00412535" w:rsidP="00412535">
      <w:pPr>
        <w:jc w:val="center"/>
        <w:rPr>
          <w:sz w:val="28"/>
          <w:szCs w:val="28"/>
        </w:rPr>
      </w:pPr>
    </w:p>
    <w:p w14:paraId="621C1BE2" w14:textId="77777777" w:rsidR="00412535" w:rsidRPr="00412535" w:rsidRDefault="00412535" w:rsidP="00412535">
      <w:pPr>
        <w:jc w:val="center"/>
        <w:rPr>
          <w:sz w:val="28"/>
          <w:szCs w:val="28"/>
        </w:rPr>
      </w:pPr>
    </w:p>
    <w:p w14:paraId="6B669EEA" w14:textId="77777777" w:rsidR="00412535" w:rsidRPr="00412535" w:rsidRDefault="00412535" w:rsidP="00412535">
      <w:pPr>
        <w:jc w:val="center"/>
        <w:rPr>
          <w:sz w:val="28"/>
          <w:szCs w:val="28"/>
        </w:rPr>
      </w:pPr>
      <w:r w:rsidRPr="00412535">
        <w:rPr>
          <w:sz w:val="28"/>
          <w:szCs w:val="28"/>
        </w:rPr>
        <w:t>Раздел 4. Перечень плановых мероприятий по энергосбережению и повышению энергетической эффективности водоотведения</w:t>
      </w:r>
    </w:p>
    <w:p w14:paraId="5AEB73D6" w14:textId="77777777" w:rsidR="00412535" w:rsidRPr="00412535" w:rsidRDefault="00412535" w:rsidP="00412535">
      <w:pPr>
        <w:jc w:val="center"/>
        <w:rPr>
          <w:sz w:val="28"/>
          <w:szCs w:val="28"/>
        </w:rPr>
      </w:pPr>
    </w:p>
    <w:tbl>
      <w:tblPr>
        <w:tblStyle w:val="2710"/>
        <w:tblW w:w="10207" w:type="dxa"/>
        <w:tblInd w:w="-431" w:type="dxa"/>
        <w:tblLayout w:type="fixed"/>
        <w:tblLook w:val="04A0" w:firstRow="1" w:lastRow="0" w:firstColumn="1" w:lastColumn="0" w:noHBand="0" w:noVBand="1"/>
      </w:tblPr>
      <w:tblGrid>
        <w:gridCol w:w="3334"/>
        <w:gridCol w:w="992"/>
        <w:gridCol w:w="1451"/>
        <w:gridCol w:w="2162"/>
        <w:gridCol w:w="1276"/>
        <w:gridCol w:w="992"/>
      </w:tblGrid>
      <w:tr w:rsidR="00412535" w:rsidRPr="00412535" w14:paraId="04E0E5F3" w14:textId="77777777" w:rsidTr="001E76DA">
        <w:trPr>
          <w:trHeight w:val="706"/>
        </w:trPr>
        <w:tc>
          <w:tcPr>
            <w:tcW w:w="3334" w:type="dxa"/>
            <w:vMerge w:val="restart"/>
            <w:vAlign w:val="center"/>
          </w:tcPr>
          <w:p w14:paraId="15C7CA43" w14:textId="77777777" w:rsidR="00412535" w:rsidRPr="00412535" w:rsidRDefault="00412535" w:rsidP="00412535">
            <w:pPr>
              <w:jc w:val="center"/>
              <w:rPr>
                <w:sz w:val="28"/>
                <w:szCs w:val="28"/>
                <w:lang w:eastAsia="en-US"/>
              </w:rPr>
            </w:pPr>
            <w:r w:rsidRPr="00412535">
              <w:rPr>
                <w:sz w:val="28"/>
                <w:szCs w:val="28"/>
                <w:lang w:eastAsia="en-US"/>
              </w:rPr>
              <w:t>Наименование мероприятия</w:t>
            </w:r>
          </w:p>
        </w:tc>
        <w:tc>
          <w:tcPr>
            <w:tcW w:w="992" w:type="dxa"/>
            <w:vMerge w:val="restart"/>
            <w:vAlign w:val="center"/>
          </w:tcPr>
          <w:p w14:paraId="2CA726EF" w14:textId="77777777" w:rsidR="00412535" w:rsidRPr="00412535" w:rsidRDefault="00412535" w:rsidP="00412535">
            <w:pPr>
              <w:jc w:val="center"/>
              <w:rPr>
                <w:sz w:val="28"/>
                <w:szCs w:val="28"/>
                <w:lang w:eastAsia="en-US"/>
              </w:rPr>
            </w:pPr>
            <w:r w:rsidRPr="00412535">
              <w:rPr>
                <w:sz w:val="28"/>
                <w:szCs w:val="28"/>
                <w:lang w:eastAsia="en-US"/>
              </w:rPr>
              <w:t xml:space="preserve">Срок </w:t>
            </w:r>
            <w:proofErr w:type="spellStart"/>
            <w:r w:rsidRPr="00412535">
              <w:rPr>
                <w:sz w:val="28"/>
                <w:szCs w:val="28"/>
                <w:lang w:eastAsia="en-US"/>
              </w:rPr>
              <w:t>реали-зации</w:t>
            </w:r>
            <w:proofErr w:type="spellEnd"/>
          </w:p>
        </w:tc>
        <w:tc>
          <w:tcPr>
            <w:tcW w:w="1451" w:type="dxa"/>
            <w:vMerge w:val="restart"/>
          </w:tcPr>
          <w:p w14:paraId="238D7A50" w14:textId="77777777" w:rsidR="00412535" w:rsidRPr="00412535" w:rsidRDefault="00412535" w:rsidP="00412535">
            <w:pPr>
              <w:jc w:val="center"/>
              <w:rPr>
                <w:sz w:val="28"/>
                <w:szCs w:val="28"/>
                <w:lang w:eastAsia="en-US"/>
              </w:rPr>
            </w:pPr>
            <w:proofErr w:type="spellStart"/>
            <w:r w:rsidRPr="00412535">
              <w:rPr>
                <w:sz w:val="28"/>
                <w:szCs w:val="28"/>
                <w:lang w:eastAsia="en-US"/>
              </w:rPr>
              <w:t>Финан-совые</w:t>
            </w:r>
            <w:proofErr w:type="spellEnd"/>
            <w:r w:rsidRPr="00412535">
              <w:rPr>
                <w:sz w:val="28"/>
                <w:szCs w:val="28"/>
                <w:lang w:eastAsia="en-US"/>
              </w:rPr>
              <w:t xml:space="preserve"> </w:t>
            </w:r>
            <w:proofErr w:type="gramStart"/>
            <w:r w:rsidRPr="00412535">
              <w:rPr>
                <w:sz w:val="28"/>
                <w:szCs w:val="28"/>
                <w:lang w:eastAsia="en-US"/>
              </w:rPr>
              <w:t>потреб-</w:t>
            </w:r>
            <w:proofErr w:type="spellStart"/>
            <w:r w:rsidRPr="00412535">
              <w:rPr>
                <w:sz w:val="28"/>
                <w:szCs w:val="28"/>
                <w:lang w:eastAsia="en-US"/>
              </w:rPr>
              <w:t>ности</w:t>
            </w:r>
            <w:proofErr w:type="spellEnd"/>
            <w:proofErr w:type="gramEnd"/>
            <w:r w:rsidRPr="00412535">
              <w:rPr>
                <w:sz w:val="28"/>
                <w:szCs w:val="28"/>
                <w:lang w:eastAsia="en-US"/>
              </w:rPr>
              <w:t>, тыс. руб. (без НДС)</w:t>
            </w:r>
          </w:p>
        </w:tc>
        <w:tc>
          <w:tcPr>
            <w:tcW w:w="4430" w:type="dxa"/>
            <w:gridSpan w:val="3"/>
            <w:vAlign w:val="center"/>
          </w:tcPr>
          <w:p w14:paraId="059A2097" w14:textId="77777777" w:rsidR="00412535" w:rsidRPr="00412535" w:rsidRDefault="00412535" w:rsidP="00412535">
            <w:pPr>
              <w:jc w:val="center"/>
              <w:rPr>
                <w:sz w:val="28"/>
                <w:szCs w:val="28"/>
                <w:lang w:eastAsia="en-US"/>
              </w:rPr>
            </w:pPr>
            <w:r w:rsidRPr="00412535">
              <w:rPr>
                <w:sz w:val="28"/>
                <w:szCs w:val="28"/>
                <w:lang w:eastAsia="en-US"/>
              </w:rPr>
              <w:t>Ожидаемый эффект</w:t>
            </w:r>
          </w:p>
        </w:tc>
      </w:tr>
      <w:tr w:rsidR="00412535" w:rsidRPr="00412535" w14:paraId="2788C238" w14:textId="77777777" w:rsidTr="001E76DA">
        <w:trPr>
          <w:trHeight w:val="844"/>
        </w:trPr>
        <w:tc>
          <w:tcPr>
            <w:tcW w:w="3334" w:type="dxa"/>
            <w:vMerge/>
          </w:tcPr>
          <w:p w14:paraId="42E24B62" w14:textId="77777777" w:rsidR="00412535" w:rsidRPr="00412535" w:rsidRDefault="00412535" w:rsidP="00412535">
            <w:pPr>
              <w:jc w:val="center"/>
              <w:rPr>
                <w:sz w:val="28"/>
                <w:szCs w:val="28"/>
                <w:lang w:eastAsia="en-US"/>
              </w:rPr>
            </w:pPr>
          </w:p>
        </w:tc>
        <w:tc>
          <w:tcPr>
            <w:tcW w:w="992" w:type="dxa"/>
            <w:vMerge/>
          </w:tcPr>
          <w:p w14:paraId="7E72B99A" w14:textId="77777777" w:rsidR="00412535" w:rsidRPr="00412535" w:rsidRDefault="00412535" w:rsidP="00412535">
            <w:pPr>
              <w:jc w:val="center"/>
              <w:rPr>
                <w:sz w:val="28"/>
                <w:szCs w:val="28"/>
                <w:lang w:eastAsia="en-US"/>
              </w:rPr>
            </w:pPr>
          </w:p>
        </w:tc>
        <w:tc>
          <w:tcPr>
            <w:tcW w:w="1451" w:type="dxa"/>
            <w:vMerge/>
          </w:tcPr>
          <w:p w14:paraId="12474255" w14:textId="77777777" w:rsidR="00412535" w:rsidRPr="00412535" w:rsidRDefault="00412535" w:rsidP="00412535">
            <w:pPr>
              <w:jc w:val="center"/>
              <w:rPr>
                <w:sz w:val="28"/>
                <w:szCs w:val="28"/>
                <w:lang w:eastAsia="en-US"/>
              </w:rPr>
            </w:pPr>
          </w:p>
        </w:tc>
        <w:tc>
          <w:tcPr>
            <w:tcW w:w="2162" w:type="dxa"/>
            <w:vAlign w:val="center"/>
          </w:tcPr>
          <w:p w14:paraId="52C8743F" w14:textId="77777777" w:rsidR="00412535" w:rsidRPr="00412535" w:rsidRDefault="00412535" w:rsidP="00412535">
            <w:pPr>
              <w:jc w:val="center"/>
              <w:rPr>
                <w:sz w:val="28"/>
                <w:szCs w:val="28"/>
                <w:lang w:eastAsia="en-US"/>
              </w:rPr>
            </w:pPr>
            <w:r w:rsidRPr="00412535">
              <w:rPr>
                <w:sz w:val="28"/>
                <w:szCs w:val="28"/>
                <w:lang w:eastAsia="en-US"/>
              </w:rPr>
              <w:t>Наименование показателей</w:t>
            </w:r>
          </w:p>
        </w:tc>
        <w:tc>
          <w:tcPr>
            <w:tcW w:w="1276" w:type="dxa"/>
            <w:vAlign w:val="center"/>
          </w:tcPr>
          <w:p w14:paraId="6F2065A8" w14:textId="77777777" w:rsidR="00412535" w:rsidRPr="00412535" w:rsidRDefault="00412535" w:rsidP="00412535">
            <w:pPr>
              <w:jc w:val="center"/>
              <w:rPr>
                <w:sz w:val="28"/>
                <w:szCs w:val="28"/>
                <w:lang w:eastAsia="en-US"/>
              </w:rPr>
            </w:pPr>
            <w:r w:rsidRPr="00412535">
              <w:rPr>
                <w:sz w:val="28"/>
                <w:szCs w:val="28"/>
                <w:lang w:eastAsia="en-US"/>
              </w:rPr>
              <w:t>тыс. руб.</w:t>
            </w:r>
          </w:p>
        </w:tc>
        <w:tc>
          <w:tcPr>
            <w:tcW w:w="992" w:type="dxa"/>
            <w:vAlign w:val="center"/>
          </w:tcPr>
          <w:p w14:paraId="48E8D6E4" w14:textId="77777777" w:rsidR="00412535" w:rsidRPr="00412535" w:rsidRDefault="00412535" w:rsidP="00412535">
            <w:pPr>
              <w:jc w:val="center"/>
              <w:rPr>
                <w:sz w:val="28"/>
                <w:szCs w:val="28"/>
                <w:lang w:eastAsia="en-US"/>
              </w:rPr>
            </w:pPr>
            <w:r w:rsidRPr="00412535">
              <w:rPr>
                <w:sz w:val="28"/>
                <w:szCs w:val="28"/>
                <w:lang w:eastAsia="en-US"/>
              </w:rPr>
              <w:t>%</w:t>
            </w:r>
          </w:p>
        </w:tc>
      </w:tr>
      <w:tr w:rsidR="00412535" w:rsidRPr="00412535" w14:paraId="56DC28CA" w14:textId="77777777" w:rsidTr="001E76DA">
        <w:tc>
          <w:tcPr>
            <w:tcW w:w="10207" w:type="dxa"/>
            <w:gridSpan w:val="6"/>
          </w:tcPr>
          <w:p w14:paraId="448FAC92" w14:textId="77777777" w:rsidR="00412535" w:rsidRPr="00412535" w:rsidRDefault="00412535" w:rsidP="00412535">
            <w:pPr>
              <w:jc w:val="center"/>
              <w:rPr>
                <w:color w:val="000000"/>
                <w:sz w:val="28"/>
                <w:szCs w:val="28"/>
                <w:lang w:eastAsia="en-US"/>
              </w:rPr>
            </w:pPr>
            <w:r w:rsidRPr="00412535">
              <w:rPr>
                <w:color w:val="000000"/>
                <w:sz w:val="28"/>
                <w:szCs w:val="28"/>
                <w:lang w:eastAsia="en-US"/>
              </w:rPr>
              <w:t>Водоотведение</w:t>
            </w:r>
          </w:p>
        </w:tc>
      </w:tr>
      <w:tr w:rsidR="00412535" w:rsidRPr="00412535" w14:paraId="37338936" w14:textId="77777777" w:rsidTr="001E76DA">
        <w:tc>
          <w:tcPr>
            <w:tcW w:w="3334" w:type="dxa"/>
          </w:tcPr>
          <w:p w14:paraId="5715BFB9" w14:textId="77777777" w:rsidR="00412535" w:rsidRPr="00412535" w:rsidRDefault="00412535" w:rsidP="00412535">
            <w:pPr>
              <w:jc w:val="center"/>
              <w:rPr>
                <w:color w:val="000000"/>
                <w:sz w:val="28"/>
                <w:szCs w:val="28"/>
                <w:lang w:eastAsia="en-US"/>
              </w:rPr>
            </w:pPr>
            <w:r w:rsidRPr="00412535">
              <w:rPr>
                <w:color w:val="000000"/>
                <w:sz w:val="28"/>
                <w:szCs w:val="28"/>
                <w:lang w:eastAsia="en-US"/>
              </w:rPr>
              <w:t>-</w:t>
            </w:r>
          </w:p>
        </w:tc>
        <w:tc>
          <w:tcPr>
            <w:tcW w:w="992" w:type="dxa"/>
          </w:tcPr>
          <w:p w14:paraId="7868FD16" w14:textId="77777777" w:rsidR="00412535" w:rsidRPr="00412535" w:rsidRDefault="00412535" w:rsidP="00412535">
            <w:pPr>
              <w:jc w:val="center"/>
              <w:rPr>
                <w:color w:val="000000"/>
                <w:sz w:val="28"/>
                <w:szCs w:val="28"/>
                <w:lang w:eastAsia="en-US"/>
              </w:rPr>
            </w:pPr>
            <w:r w:rsidRPr="00412535">
              <w:rPr>
                <w:color w:val="000000"/>
                <w:sz w:val="28"/>
                <w:szCs w:val="28"/>
                <w:lang w:eastAsia="en-US"/>
              </w:rPr>
              <w:t>-</w:t>
            </w:r>
          </w:p>
        </w:tc>
        <w:tc>
          <w:tcPr>
            <w:tcW w:w="1451" w:type="dxa"/>
          </w:tcPr>
          <w:p w14:paraId="6EC22FDF" w14:textId="77777777" w:rsidR="00412535" w:rsidRPr="00412535" w:rsidRDefault="00412535" w:rsidP="00412535">
            <w:pPr>
              <w:jc w:val="center"/>
              <w:rPr>
                <w:color w:val="000000"/>
                <w:sz w:val="28"/>
                <w:szCs w:val="28"/>
                <w:lang w:eastAsia="en-US"/>
              </w:rPr>
            </w:pPr>
            <w:r w:rsidRPr="00412535">
              <w:rPr>
                <w:color w:val="000000"/>
                <w:sz w:val="28"/>
                <w:szCs w:val="28"/>
                <w:lang w:eastAsia="en-US"/>
              </w:rPr>
              <w:t>-</w:t>
            </w:r>
          </w:p>
        </w:tc>
        <w:tc>
          <w:tcPr>
            <w:tcW w:w="2162" w:type="dxa"/>
          </w:tcPr>
          <w:p w14:paraId="2AB37A05" w14:textId="77777777" w:rsidR="00412535" w:rsidRPr="00412535" w:rsidRDefault="00412535" w:rsidP="00412535">
            <w:pPr>
              <w:jc w:val="center"/>
              <w:rPr>
                <w:color w:val="000000"/>
                <w:sz w:val="28"/>
                <w:szCs w:val="28"/>
                <w:lang w:eastAsia="en-US"/>
              </w:rPr>
            </w:pPr>
            <w:r w:rsidRPr="00412535">
              <w:rPr>
                <w:color w:val="000000"/>
                <w:sz w:val="28"/>
                <w:szCs w:val="28"/>
                <w:lang w:eastAsia="en-US"/>
              </w:rPr>
              <w:t>-</w:t>
            </w:r>
          </w:p>
        </w:tc>
        <w:tc>
          <w:tcPr>
            <w:tcW w:w="1276" w:type="dxa"/>
          </w:tcPr>
          <w:p w14:paraId="425CDCF8" w14:textId="77777777" w:rsidR="00412535" w:rsidRPr="00412535" w:rsidRDefault="00412535" w:rsidP="00412535">
            <w:pPr>
              <w:jc w:val="center"/>
              <w:rPr>
                <w:color w:val="000000"/>
                <w:sz w:val="28"/>
                <w:szCs w:val="28"/>
                <w:lang w:eastAsia="en-US"/>
              </w:rPr>
            </w:pPr>
            <w:r w:rsidRPr="00412535">
              <w:rPr>
                <w:color w:val="000000"/>
                <w:sz w:val="28"/>
                <w:szCs w:val="28"/>
                <w:lang w:eastAsia="en-US"/>
              </w:rPr>
              <w:t>-</w:t>
            </w:r>
          </w:p>
        </w:tc>
        <w:tc>
          <w:tcPr>
            <w:tcW w:w="992" w:type="dxa"/>
          </w:tcPr>
          <w:p w14:paraId="7F95F70C" w14:textId="77777777" w:rsidR="00412535" w:rsidRPr="00412535" w:rsidRDefault="00412535" w:rsidP="00412535">
            <w:pPr>
              <w:jc w:val="center"/>
              <w:rPr>
                <w:color w:val="000000"/>
                <w:sz w:val="28"/>
                <w:szCs w:val="28"/>
                <w:lang w:eastAsia="en-US"/>
              </w:rPr>
            </w:pPr>
            <w:r w:rsidRPr="00412535">
              <w:rPr>
                <w:color w:val="000000"/>
                <w:sz w:val="28"/>
                <w:szCs w:val="28"/>
                <w:lang w:eastAsia="en-US"/>
              </w:rPr>
              <w:t>-</w:t>
            </w:r>
          </w:p>
        </w:tc>
      </w:tr>
    </w:tbl>
    <w:p w14:paraId="4F23AE37" w14:textId="77777777" w:rsidR="00412535" w:rsidRPr="00412535" w:rsidRDefault="00412535" w:rsidP="00412535">
      <w:pPr>
        <w:jc w:val="center"/>
        <w:rPr>
          <w:sz w:val="28"/>
          <w:szCs w:val="28"/>
        </w:rPr>
      </w:pPr>
    </w:p>
    <w:p w14:paraId="26DF4667" w14:textId="77777777" w:rsidR="00412535" w:rsidRPr="00412535" w:rsidRDefault="00412535" w:rsidP="00412535">
      <w:pPr>
        <w:jc w:val="center"/>
        <w:rPr>
          <w:sz w:val="28"/>
          <w:szCs w:val="28"/>
        </w:rPr>
      </w:pPr>
    </w:p>
    <w:p w14:paraId="5E9CAFC3" w14:textId="77777777" w:rsidR="00412535" w:rsidRPr="00412535" w:rsidRDefault="00412535" w:rsidP="00412535">
      <w:pPr>
        <w:jc w:val="center"/>
        <w:rPr>
          <w:sz w:val="28"/>
          <w:szCs w:val="28"/>
        </w:rPr>
      </w:pPr>
    </w:p>
    <w:p w14:paraId="3C0FBD95" w14:textId="77777777" w:rsidR="00412535" w:rsidRPr="00412535" w:rsidRDefault="00412535" w:rsidP="00412535">
      <w:pPr>
        <w:jc w:val="center"/>
        <w:rPr>
          <w:sz w:val="28"/>
          <w:szCs w:val="28"/>
        </w:rPr>
      </w:pPr>
    </w:p>
    <w:p w14:paraId="42E8CCA1" w14:textId="77777777" w:rsidR="00412535" w:rsidRPr="00412535" w:rsidRDefault="00412535" w:rsidP="00412535">
      <w:pPr>
        <w:jc w:val="center"/>
        <w:rPr>
          <w:sz w:val="28"/>
          <w:szCs w:val="28"/>
        </w:rPr>
      </w:pPr>
    </w:p>
    <w:p w14:paraId="77FF0B9C" w14:textId="77777777" w:rsidR="00412535" w:rsidRPr="00412535" w:rsidRDefault="00412535" w:rsidP="00412535">
      <w:pPr>
        <w:jc w:val="center"/>
        <w:rPr>
          <w:sz w:val="28"/>
          <w:szCs w:val="28"/>
        </w:rPr>
      </w:pPr>
    </w:p>
    <w:p w14:paraId="0E6D58AF" w14:textId="77777777" w:rsidR="00412535" w:rsidRPr="00412535" w:rsidRDefault="00412535" w:rsidP="00412535">
      <w:pPr>
        <w:jc w:val="center"/>
        <w:rPr>
          <w:sz w:val="28"/>
          <w:szCs w:val="28"/>
        </w:rPr>
      </w:pPr>
    </w:p>
    <w:p w14:paraId="13EFF28A" w14:textId="77777777" w:rsidR="00412535" w:rsidRPr="00412535" w:rsidRDefault="00412535" w:rsidP="00412535">
      <w:pPr>
        <w:jc w:val="center"/>
        <w:rPr>
          <w:sz w:val="28"/>
          <w:szCs w:val="28"/>
        </w:rPr>
      </w:pPr>
    </w:p>
    <w:p w14:paraId="77385E1D" w14:textId="77777777" w:rsidR="00412535" w:rsidRPr="00412535" w:rsidRDefault="00412535" w:rsidP="00412535">
      <w:pPr>
        <w:jc w:val="center"/>
        <w:rPr>
          <w:sz w:val="28"/>
          <w:szCs w:val="28"/>
        </w:rPr>
      </w:pPr>
    </w:p>
    <w:p w14:paraId="487F7166" w14:textId="77777777" w:rsidR="00412535" w:rsidRPr="00412535" w:rsidRDefault="00412535" w:rsidP="00412535">
      <w:pPr>
        <w:jc w:val="center"/>
        <w:rPr>
          <w:sz w:val="28"/>
          <w:szCs w:val="28"/>
        </w:rPr>
      </w:pPr>
    </w:p>
    <w:p w14:paraId="5C2E416D" w14:textId="77777777" w:rsidR="00412535" w:rsidRPr="00412535" w:rsidRDefault="00412535" w:rsidP="00412535">
      <w:pPr>
        <w:jc w:val="center"/>
        <w:rPr>
          <w:sz w:val="28"/>
          <w:szCs w:val="28"/>
        </w:rPr>
      </w:pPr>
    </w:p>
    <w:p w14:paraId="7590D799" w14:textId="77777777" w:rsidR="00412535" w:rsidRPr="00412535" w:rsidRDefault="00412535" w:rsidP="00412535">
      <w:pPr>
        <w:jc w:val="center"/>
        <w:rPr>
          <w:sz w:val="28"/>
          <w:szCs w:val="28"/>
        </w:rPr>
      </w:pPr>
    </w:p>
    <w:p w14:paraId="50AC0317" w14:textId="77777777" w:rsidR="00412535" w:rsidRPr="00412535" w:rsidRDefault="00412535" w:rsidP="00412535">
      <w:pPr>
        <w:jc w:val="center"/>
        <w:rPr>
          <w:sz w:val="28"/>
          <w:szCs w:val="28"/>
        </w:rPr>
      </w:pPr>
    </w:p>
    <w:p w14:paraId="71FF6298" w14:textId="77777777" w:rsidR="00412535" w:rsidRPr="00412535" w:rsidRDefault="00412535" w:rsidP="00412535">
      <w:pPr>
        <w:jc w:val="center"/>
        <w:rPr>
          <w:sz w:val="28"/>
          <w:szCs w:val="28"/>
        </w:rPr>
      </w:pPr>
    </w:p>
    <w:p w14:paraId="6D7647DE" w14:textId="77777777" w:rsidR="00412535" w:rsidRPr="00412535" w:rsidRDefault="00412535" w:rsidP="00412535">
      <w:pPr>
        <w:jc w:val="center"/>
        <w:rPr>
          <w:sz w:val="28"/>
          <w:szCs w:val="28"/>
        </w:rPr>
      </w:pPr>
    </w:p>
    <w:p w14:paraId="6DB00A27" w14:textId="77777777" w:rsidR="00412535" w:rsidRPr="00412535" w:rsidRDefault="00412535" w:rsidP="00412535">
      <w:pPr>
        <w:jc w:val="center"/>
        <w:rPr>
          <w:sz w:val="28"/>
          <w:szCs w:val="28"/>
        </w:rPr>
      </w:pPr>
    </w:p>
    <w:p w14:paraId="158279C6" w14:textId="77777777" w:rsidR="00412535" w:rsidRPr="00412535" w:rsidRDefault="00412535" w:rsidP="00412535">
      <w:pPr>
        <w:jc w:val="center"/>
        <w:rPr>
          <w:sz w:val="28"/>
          <w:szCs w:val="28"/>
        </w:rPr>
      </w:pPr>
    </w:p>
    <w:p w14:paraId="4986614B" w14:textId="77777777" w:rsidR="00412535" w:rsidRPr="00412535" w:rsidRDefault="00412535" w:rsidP="00412535">
      <w:pPr>
        <w:jc w:val="center"/>
        <w:rPr>
          <w:sz w:val="28"/>
          <w:szCs w:val="28"/>
        </w:rPr>
      </w:pPr>
    </w:p>
    <w:p w14:paraId="434F5536" w14:textId="77777777" w:rsidR="00412535" w:rsidRPr="00412535" w:rsidRDefault="00412535" w:rsidP="00412535">
      <w:pPr>
        <w:jc w:val="center"/>
        <w:rPr>
          <w:sz w:val="28"/>
          <w:szCs w:val="28"/>
        </w:rPr>
      </w:pPr>
    </w:p>
    <w:p w14:paraId="5584BFB9" w14:textId="77777777" w:rsidR="00412535" w:rsidRPr="00412535" w:rsidRDefault="00412535" w:rsidP="00412535">
      <w:pPr>
        <w:jc w:val="center"/>
        <w:rPr>
          <w:sz w:val="28"/>
          <w:szCs w:val="28"/>
        </w:rPr>
      </w:pPr>
    </w:p>
    <w:p w14:paraId="3929B6A7" w14:textId="77777777" w:rsidR="00412535" w:rsidRPr="00412535" w:rsidRDefault="00412535" w:rsidP="00412535">
      <w:pPr>
        <w:jc w:val="center"/>
        <w:rPr>
          <w:sz w:val="28"/>
          <w:szCs w:val="28"/>
        </w:rPr>
      </w:pPr>
    </w:p>
    <w:p w14:paraId="1050E5DC" w14:textId="77777777" w:rsidR="00412535" w:rsidRPr="00412535" w:rsidRDefault="00412535" w:rsidP="00412535">
      <w:pPr>
        <w:jc w:val="center"/>
        <w:rPr>
          <w:sz w:val="28"/>
          <w:szCs w:val="28"/>
        </w:rPr>
      </w:pPr>
    </w:p>
    <w:p w14:paraId="0A8EDD73" w14:textId="77777777" w:rsidR="00412535" w:rsidRPr="00412535" w:rsidRDefault="00412535" w:rsidP="00412535">
      <w:pPr>
        <w:jc w:val="center"/>
        <w:rPr>
          <w:sz w:val="28"/>
          <w:szCs w:val="28"/>
        </w:rPr>
      </w:pPr>
    </w:p>
    <w:p w14:paraId="25D244EB" w14:textId="77777777" w:rsidR="00412535" w:rsidRPr="00412535" w:rsidRDefault="00412535" w:rsidP="00412535">
      <w:pPr>
        <w:jc w:val="center"/>
        <w:rPr>
          <w:sz w:val="28"/>
          <w:szCs w:val="28"/>
        </w:rPr>
      </w:pPr>
    </w:p>
    <w:p w14:paraId="0EAAB16F" w14:textId="77777777" w:rsidR="00412535" w:rsidRPr="00412535" w:rsidRDefault="00412535" w:rsidP="00412535">
      <w:pPr>
        <w:jc w:val="center"/>
        <w:rPr>
          <w:sz w:val="28"/>
          <w:szCs w:val="28"/>
        </w:rPr>
      </w:pPr>
    </w:p>
    <w:p w14:paraId="45659C6E" w14:textId="77777777" w:rsidR="00412535" w:rsidRPr="00412535" w:rsidRDefault="00412535" w:rsidP="00412535">
      <w:pPr>
        <w:jc w:val="center"/>
        <w:rPr>
          <w:sz w:val="28"/>
          <w:szCs w:val="28"/>
        </w:rPr>
      </w:pPr>
    </w:p>
    <w:p w14:paraId="662F0F23" w14:textId="77777777" w:rsidR="00412535" w:rsidRPr="00412535" w:rsidRDefault="00412535" w:rsidP="00412535">
      <w:pPr>
        <w:jc w:val="center"/>
        <w:rPr>
          <w:sz w:val="28"/>
          <w:szCs w:val="28"/>
        </w:rPr>
      </w:pPr>
    </w:p>
    <w:p w14:paraId="36649020" w14:textId="77777777" w:rsidR="00412535" w:rsidRPr="00412535" w:rsidRDefault="00412535" w:rsidP="00412535">
      <w:pPr>
        <w:jc w:val="center"/>
        <w:rPr>
          <w:sz w:val="28"/>
          <w:szCs w:val="28"/>
        </w:rPr>
      </w:pPr>
    </w:p>
    <w:p w14:paraId="4AF9F05E" w14:textId="77777777" w:rsidR="00412535" w:rsidRPr="00412535" w:rsidRDefault="00412535" w:rsidP="00412535">
      <w:pPr>
        <w:jc w:val="center"/>
        <w:rPr>
          <w:sz w:val="28"/>
          <w:szCs w:val="28"/>
        </w:rPr>
      </w:pPr>
    </w:p>
    <w:p w14:paraId="718730B2" w14:textId="77777777" w:rsidR="00412535" w:rsidRPr="00412535" w:rsidRDefault="00412535" w:rsidP="00412535">
      <w:pPr>
        <w:jc w:val="center"/>
        <w:rPr>
          <w:sz w:val="28"/>
          <w:szCs w:val="28"/>
        </w:rPr>
        <w:sectPr w:rsidR="00412535" w:rsidRPr="00412535" w:rsidSect="00220A15">
          <w:pgSz w:w="11906" w:h="16838"/>
          <w:pgMar w:top="851" w:right="1418" w:bottom="249" w:left="1559" w:header="709" w:footer="709" w:gutter="0"/>
          <w:cols w:space="708"/>
          <w:titlePg/>
          <w:docGrid w:linePitch="360"/>
        </w:sectPr>
      </w:pPr>
    </w:p>
    <w:p w14:paraId="6A6401BD" w14:textId="77777777" w:rsidR="00412535" w:rsidRPr="00412535" w:rsidRDefault="00412535" w:rsidP="00412535">
      <w:pPr>
        <w:jc w:val="center"/>
        <w:rPr>
          <w:sz w:val="28"/>
          <w:szCs w:val="28"/>
        </w:rPr>
      </w:pPr>
      <w:r w:rsidRPr="00412535">
        <w:rPr>
          <w:sz w:val="28"/>
          <w:szCs w:val="28"/>
        </w:rPr>
        <w:lastRenderedPageBreak/>
        <w:t>Раздел 5. Планируемые объемы принимаемых сточных вод</w:t>
      </w:r>
    </w:p>
    <w:p w14:paraId="19A3B137" w14:textId="77777777" w:rsidR="00412535" w:rsidRPr="00412535" w:rsidRDefault="00412535" w:rsidP="00412535">
      <w:pPr>
        <w:jc w:val="center"/>
        <w:rPr>
          <w:sz w:val="28"/>
          <w:szCs w:val="28"/>
        </w:rPr>
      </w:pPr>
    </w:p>
    <w:tbl>
      <w:tblPr>
        <w:tblStyle w:val="2710"/>
        <w:tblW w:w="14743" w:type="dxa"/>
        <w:tblInd w:w="421" w:type="dxa"/>
        <w:tblLayout w:type="fixed"/>
        <w:tblLook w:val="04A0" w:firstRow="1" w:lastRow="0" w:firstColumn="1" w:lastColumn="0" w:noHBand="0" w:noVBand="1"/>
      </w:tblPr>
      <w:tblGrid>
        <w:gridCol w:w="981"/>
        <w:gridCol w:w="4830"/>
        <w:gridCol w:w="1134"/>
        <w:gridCol w:w="1276"/>
        <w:gridCol w:w="1401"/>
        <w:gridCol w:w="1275"/>
        <w:gridCol w:w="1290"/>
        <w:gridCol w:w="1276"/>
        <w:gridCol w:w="1280"/>
      </w:tblGrid>
      <w:tr w:rsidR="00412535" w:rsidRPr="00412535" w14:paraId="123CF627" w14:textId="77777777" w:rsidTr="001E76DA">
        <w:trPr>
          <w:trHeight w:val="673"/>
        </w:trPr>
        <w:tc>
          <w:tcPr>
            <w:tcW w:w="981" w:type="dxa"/>
            <w:vMerge w:val="restart"/>
            <w:vAlign w:val="center"/>
          </w:tcPr>
          <w:p w14:paraId="37D240A1" w14:textId="77777777" w:rsidR="00412535" w:rsidRPr="00412535" w:rsidRDefault="00412535" w:rsidP="00412535">
            <w:pPr>
              <w:jc w:val="center"/>
              <w:rPr>
                <w:sz w:val="28"/>
                <w:szCs w:val="28"/>
                <w:lang w:eastAsia="en-US"/>
              </w:rPr>
            </w:pPr>
            <w:r w:rsidRPr="00412535">
              <w:rPr>
                <w:sz w:val="28"/>
                <w:szCs w:val="28"/>
                <w:lang w:eastAsia="en-US"/>
              </w:rPr>
              <w:t>№ п/п</w:t>
            </w:r>
          </w:p>
        </w:tc>
        <w:tc>
          <w:tcPr>
            <w:tcW w:w="4830" w:type="dxa"/>
            <w:vMerge w:val="restart"/>
            <w:vAlign w:val="center"/>
          </w:tcPr>
          <w:p w14:paraId="18063C6E" w14:textId="77777777" w:rsidR="00412535" w:rsidRPr="00412535" w:rsidRDefault="00412535" w:rsidP="00412535">
            <w:pPr>
              <w:jc w:val="center"/>
              <w:rPr>
                <w:sz w:val="28"/>
                <w:szCs w:val="28"/>
                <w:lang w:eastAsia="en-US"/>
              </w:rPr>
            </w:pPr>
            <w:r w:rsidRPr="00412535">
              <w:rPr>
                <w:sz w:val="28"/>
                <w:szCs w:val="28"/>
                <w:lang w:eastAsia="en-US"/>
              </w:rPr>
              <w:t>Наименование показателя</w:t>
            </w:r>
          </w:p>
        </w:tc>
        <w:tc>
          <w:tcPr>
            <w:tcW w:w="1134" w:type="dxa"/>
            <w:vMerge w:val="restart"/>
            <w:vAlign w:val="center"/>
          </w:tcPr>
          <w:p w14:paraId="4248F691" w14:textId="77777777" w:rsidR="00412535" w:rsidRPr="00412535" w:rsidRDefault="00412535" w:rsidP="00412535">
            <w:pPr>
              <w:jc w:val="center"/>
              <w:rPr>
                <w:sz w:val="28"/>
                <w:szCs w:val="28"/>
                <w:lang w:eastAsia="en-US"/>
              </w:rPr>
            </w:pPr>
            <w:r w:rsidRPr="00412535">
              <w:rPr>
                <w:sz w:val="28"/>
                <w:szCs w:val="28"/>
                <w:lang w:eastAsia="en-US"/>
              </w:rPr>
              <w:t>Ед. изм.</w:t>
            </w:r>
          </w:p>
        </w:tc>
        <w:tc>
          <w:tcPr>
            <w:tcW w:w="2677" w:type="dxa"/>
            <w:gridSpan w:val="2"/>
            <w:vAlign w:val="center"/>
          </w:tcPr>
          <w:p w14:paraId="0427F1C5" w14:textId="77777777" w:rsidR="00412535" w:rsidRPr="00412535" w:rsidRDefault="00412535" w:rsidP="00412535">
            <w:pPr>
              <w:jc w:val="center"/>
              <w:rPr>
                <w:sz w:val="28"/>
                <w:szCs w:val="28"/>
                <w:lang w:eastAsia="en-US"/>
              </w:rPr>
            </w:pPr>
            <w:r w:rsidRPr="00412535">
              <w:rPr>
                <w:sz w:val="28"/>
                <w:szCs w:val="28"/>
                <w:lang w:eastAsia="en-US"/>
              </w:rPr>
              <w:t>2020 год</w:t>
            </w:r>
          </w:p>
        </w:tc>
        <w:tc>
          <w:tcPr>
            <w:tcW w:w="2565" w:type="dxa"/>
            <w:gridSpan w:val="2"/>
            <w:vAlign w:val="center"/>
          </w:tcPr>
          <w:p w14:paraId="0B72C4EC" w14:textId="77777777" w:rsidR="00412535" w:rsidRPr="00412535" w:rsidRDefault="00412535" w:rsidP="00412535">
            <w:pPr>
              <w:jc w:val="center"/>
              <w:rPr>
                <w:sz w:val="28"/>
                <w:szCs w:val="28"/>
                <w:lang w:eastAsia="en-US"/>
              </w:rPr>
            </w:pPr>
            <w:r w:rsidRPr="00412535">
              <w:rPr>
                <w:sz w:val="28"/>
                <w:szCs w:val="28"/>
                <w:lang w:eastAsia="en-US"/>
              </w:rPr>
              <w:t>2021 год</w:t>
            </w:r>
          </w:p>
        </w:tc>
        <w:tc>
          <w:tcPr>
            <w:tcW w:w="2556" w:type="dxa"/>
            <w:gridSpan w:val="2"/>
            <w:vAlign w:val="center"/>
          </w:tcPr>
          <w:p w14:paraId="4CF9479B" w14:textId="77777777" w:rsidR="00412535" w:rsidRPr="00412535" w:rsidRDefault="00412535" w:rsidP="00412535">
            <w:pPr>
              <w:jc w:val="center"/>
              <w:rPr>
                <w:sz w:val="28"/>
                <w:szCs w:val="28"/>
                <w:lang w:eastAsia="en-US"/>
              </w:rPr>
            </w:pPr>
            <w:r w:rsidRPr="00412535">
              <w:rPr>
                <w:sz w:val="28"/>
                <w:szCs w:val="28"/>
                <w:lang w:eastAsia="en-US"/>
              </w:rPr>
              <w:t>2022 год</w:t>
            </w:r>
          </w:p>
        </w:tc>
      </w:tr>
      <w:tr w:rsidR="00412535" w:rsidRPr="00412535" w14:paraId="513077AD" w14:textId="77777777" w:rsidTr="001E76DA">
        <w:trPr>
          <w:trHeight w:val="796"/>
        </w:trPr>
        <w:tc>
          <w:tcPr>
            <w:tcW w:w="981" w:type="dxa"/>
            <w:vMerge/>
          </w:tcPr>
          <w:p w14:paraId="47BBFEC6" w14:textId="77777777" w:rsidR="00412535" w:rsidRPr="00412535" w:rsidRDefault="00412535" w:rsidP="00412535">
            <w:pPr>
              <w:jc w:val="both"/>
              <w:rPr>
                <w:sz w:val="28"/>
                <w:szCs w:val="28"/>
                <w:lang w:eastAsia="en-US"/>
              </w:rPr>
            </w:pPr>
          </w:p>
        </w:tc>
        <w:tc>
          <w:tcPr>
            <w:tcW w:w="4830" w:type="dxa"/>
            <w:vMerge/>
          </w:tcPr>
          <w:p w14:paraId="1229CC25" w14:textId="77777777" w:rsidR="00412535" w:rsidRPr="00412535" w:rsidRDefault="00412535" w:rsidP="00412535">
            <w:pPr>
              <w:jc w:val="both"/>
              <w:rPr>
                <w:sz w:val="28"/>
                <w:szCs w:val="28"/>
                <w:lang w:eastAsia="en-US"/>
              </w:rPr>
            </w:pPr>
          </w:p>
        </w:tc>
        <w:tc>
          <w:tcPr>
            <w:tcW w:w="1134" w:type="dxa"/>
            <w:vMerge/>
          </w:tcPr>
          <w:p w14:paraId="68897597" w14:textId="77777777" w:rsidR="00412535" w:rsidRPr="00412535" w:rsidRDefault="00412535" w:rsidP="00412535">
            <w:pPr>
              <w:jc w:val="both"/>
              <w:rPr>
                <w:sz w:val="28"/>
                <w:szCs w:val="28"/>
                <w:lang w:eastAsia="en-US"/>
              </w:rPr>
            </w:pPr>
          </w:p>
        </w:tc>
        <w:tc>
          <w:tcPr>
            <w:tcW w:w="1276" w:type="dxa"/>
            <w:vAlign w:val="center"/>
          </w:tcPr>
          <w:p w14:paraId="7C710D00" w14:textId="77777777" w:rsidR="00412535" w:rsidRPr="00412535" w:rsidRDefault="00412535" w:rsidP="00412535">
            <w:pPr>
              <w:jc w:val="center"/>
              <w:rPr>
                <w:lang w:eastAsia="en-US"/>
              </w:rPr>
            </w:pPr>
            <w:r w:rsidRPr="00412535">
              <w:rPr>
                <w:lang w:eastAsia="en-US"/>
              </w:rPr>
              <w:t>с 01.01.   по 30.06.</w:t>
            </w:r>
          </w:p>
        </w:tc>
        <w:tc>
          <w:tcPr>
            <w:tcW w:w="1401" w:type="dxa"/>
            <w:vAlign w:val="center"/>
          </w:tcPr>
          <w:p w14:paraId="180CAF77" w14:textId="77777777" w:rsidR="00412535" w:rsidRPr="00412535" w:rsidRDefault="00412535" w:rsidP="00412535">
            <w:pPr>
              <w:jc w:val="center"/>
              <w:rPr>
                <w:lang w:eastAsia="en-US"/>
              </w:rPr>
            </w:pPr>
            <w:r w:rsidRPr="00412535">
              <w:rPr>
                <w:lang w:eastAsia="en-US"/>
              </w:rPr>
              <w:t>с 01.07.   по 31.12.</w:t>
            </w:r>
          </w:p>
        </w:tc>
        <w:tc>
          <w:tcPr>
            <w:tcW w:w="1275" w:type="dxa"/>
            <w:vAlign w:val="center"/>
          </w:tcPr>
          <w:p w14:paraId="39B42273" w14:textId="77777777" w:rsidR="00412535" w:rsidRPr="00412535" w:rsidRDefault="00412535" w:rsidP="00412535">
            <w:pPr>
              <w:jc w:val="center"/>
              <w:rPr>
                <w:lang w:eastAsia="en-US"/>
              </w:rPr>
            </w:pPr>
            <w:r w:rsidRPr="00412535">
              <w:rPr>
                <w:lang w:eastAsia="en-US"/>
              </w:rPr>
              <w:t>с 01.01. по 30.06.</w:t>
            </w:r>
          </w:p>
        </w:tc>
        <w:tc>
          <w:tcPr>
            <w:tcW w:w="1290" w:type="dxa"/>
            <w:vAlign w:val="center"/>
          </w:tcPr>
          <w:p w14:paraId="4E9A74C9" w14:textId="77777777" w:rsidR="00412535" w:rsidRPr="00412535" w:rsidRDefault="00412535" w:rsidP="00412535">
            <w:pPr>
              <w:jc w:val="center"/>
              <w:rPr>
                <w:lang w:eastAsia="en-US"/>
              </w:rPr>
            </w:pPr>
            <w:r w:rsidRPr="00412535">
              <w:rPr>
                <w:lang w:eastAsia="en-US"/>
              </w:rPr>
              <w:t>с 01.07. по 31.12.</w:t>
            </w:r>
          </w:p>
        </w:tc>
        <w:tc>
          <w:tcPr>
            <w:tcW w:w="1276" w:type="dxa"/>
            <w:vAlign w:val="center"/>
          </w:tcPr>
          <w:p w14:paraId="167F2926" w14:textId="77777777" w:rsidR="00412535" w:rsidRPr="00412535" w:rsidRDefault="00412535" w:rsidP="00412535">
            <w:pPr>
              <w:jc w:val="center"/>
              <w:rPr>
                <w:lang w:eastAsia="en-US"/>
              </w:rPr>
            </w:pPr>
            <w:r w:rsidRPr="00412535">
              <w:rPr>
                <w:lang w:eastAsia="en-US"/>
              </w:rPr>
              <w:t>с 01.01.             по 30.06.</w:t>
            </w:r>
          </w:p>
        </w:tc>
        <w:tc>
          <w:tcPr>
            <w:tcW w:w="1280" w:type="dxa"/>
            <w:vAlign w:val="center"/>
          </w:tcPr>
          <w:p w14:paraId="275A6063" w14:textId="77777777" w:rsidR="00412535" w:rsidRPr="00412535" w:rsidRDefault="00412535" w:rsidP="00412535">
            <w:pPr>
              <w:jc w:val="center"/>
              <w:rPr>
                <w:lang w:eastAsia="en-US"/>
              </w:rPr>
            </w:pPr>
            <w:r w:rsidRPr="00412535">
              <w:rPr>
                <w:lang w:eastAsia="en-US"/>
              </w:rPr>
              <w:t>с 01.07.               по 31.12.</w:t>
            </w:r>
          </w:p>
        </w:tc>
      </w:tr>
      <w:tr w:rsidR="00412535" w:rsidRPr="00412535" w14:paraId="17CBBC39" w14:textId="77777777" w:rsidTr="001E76DA">
        <w:trPr>
          <w:trHeight w:val="253"/>
        </w:trPr>
        <w:tc>
          <w:tcPr>
            <w:tcW w:w="981" w:type="dxa"/>
          </w:tcPr>
          <w:p w14:paraId="4B6C0D26" w14:textId="77777777" w:rsidR="00412535" w:rsidRPr="00412535" w:rsidRDefault="00412535" w:rsidP="00412535">
            <w:pPr>
              <w:jc w:val="center"/>
              <w:rPr>
                <w:sz w:val="28"/>
                <w:szCs w:val="28"/>
                <w:lang w:eastAsia="en-US"/>
              </w:rPr>
            </w:pPr>
            <w:r w:rsidRPr="00412535">
              <w:rPr>
                <w:sz w:val="28"/>
                <w:szCs w:val="28"/>
                <w:lang w:eastAsia="en-US"/>
              </w:rPr>
              <w:t>1</w:t>
            </w:r>
          </w:p>
        </w:tc>
        <w:tc>
          <w:tcPr>
            <w:tcW w:w="4830" w:type="dxa"/>
          </w:tcPr>
          <w:p w14:paraId="0B415AD3" w14:textId="77777777" w:rsidR="00412535" w:rsidRPr="00412535" w:rsidRDefault="00412535" w:rsidP="00412535">
            <w:pPr>
              <w:jc w:val="center"/>
              <w:rPr>
                <w:sz w:val="28"/>
                <w:szCs w:val="28"/>
                <w:lang w:eastAsia="en-US"/>
              </w:rPr>
            </w:pPr>
            <w:r w:rsidRPr="00412535">
              <w:rPr>
                <w:sz w:val="28"/>
                <w:szCs w:val="28"/>
                <w:lang w:eastAsia="en-US"/>
              </w:rPr>
              <w:t>2</w:t>
            </w:r>
          </w:p>
        </w:tc>
        <w:tc>
          <w:tcPr>
            <w:tcW w:w="1134" w:type="dxa"/>
          </w:tcPr>
          <w:p w14:paraId="65461955" w14:textId="77777777" w:rsidR="00412535" w:rsidRPr="00412535" w:rsidRDefault="00412535" w:rsidP="00412535">
            <w:pPr>
              <w:jc w:val="center"/>
              <w:rPr>
                <w:sz w:val="28"/>
                <w:szCs w:val="28"/>
                <w:lang w:eastAsia="en-US"/>
              </w:rPr>
            </w:pPr>
            <w:r w:rsidRPr="00412535">
              <w:rPr>
                <w:sz w:val="28"/>
                <w:szCs w:val="28"/>
                <w:lang w:eastAsia="en-US"/>
              </w:rPr>
              <w:t>3</w:t>
            </w:r>
          </w:p>
        </w:tc>
        <w:tc>
          <w:tcPr>
            <w:tcW w:w="1276" w:type="dxa"/>
            <w:vAlign w:val="center"/>
          </w:tcPr>
          <w:p w14:paraId="4D46B30F" w14:textId="77777777" w:rsidR="00412535" w:rsidRPr="00412535" w:rsidRDefault="00412535" w:rsidP="00412535">
            <w:pPr>
              <w:jc w:val="center"/>
              <w:rPr>
                <w:sz w:val="28"/>
                <w:szCs w:val="28"/>
                <w:lang w:eastAsia="en-US"/>
              </w:rPr>
            </w:pPr>
            <w:r w:rsidRPr="00412535">
              <w:rPr>
                <w:sz w:val="28"/>
                <w:szCs w:val="28"/>
                <w:lang w:eastAsia="en-US"/>
              </w:rPr>
              <w:t>4</w:t>
            </w:r>
          </w:p>
        </w:tc>
        <w:tc>
          <w:tcPr>
            <w:tcW w:w="1401" w:type="dxa"/>
            <w:vAlign w:val="center"/>
          </w:tcPr>
          <w:p w14:paraId="2C5036D8" w14:textId="77777777" w:rsidR="00412535" w:rsidRPr="00412535" w:rsidRDefault="00412535" w:rsidP="00412535">
            <w:pPr>
              <w:jc w:val="center"/>
              <w:rPr>
                <w:sz w:val="28"/>
                <w:szCs w:val="28"/>
                <w:lang w:eastAsia="en-US"/>
              </w:rPr>
            </w:pPr>
            <w:r w:rsidRPr="00412535">
              <w:rPr>
                <w:sz w:val="28"/>
                <w:szCs w:val="28"/>
                <w:lang w:eastAsia="en-US"/>
              </w:rPr>
              <w:t>5</w:t>
            </w:r>
          </w:p>
        </w:tc>
        <w:tc>
          <w:tcPr>
            <w:tcW w:w="1275" w:type="dxa"/>
            <w:vAlign w:val="center"/>
          </w:tcPr>
          <w:p w14:paraId="1C54C1A1" w14:textId="77777777" w:rsidR="00412535" w:rsidRPr="00412535" w:rsidRDefault="00412535" w:rsidP="00412535">
            <w:pPr>
              <w:jc w:val="center"/>
              <w:rPr>
                <w:sz w:val="28"/>
                <w:szCs w:val="28"/>
                <w:lang w:eastAsia="en-US"/>
              </w:rPr>
            </w:pPr>
            <w:r w:rsidRPr="00412535">
              <w:rPr>
                <w:sz w:val="28"/>
                <w:szCs w:val="28"/>
                <w:lang w:eastAsia="en-US"/>
              </w:rPr>
              <w:t>6</w:t>
            </w:r>
          </w:p>
        </w:tc>
        <w:tc>
          <w:tcPr>
            <w:tcW w:w="1290" w:type="dxa"/>
            <w:vAlign w:val="center"/>
          </w:tcPr>
          <w:p w14:paraId="7A950A10" w14:textId="77777777" w:rsidR="00412535" w:rsidRPr="00412535" w:rsidRDefault="00412535" w:rsidP="00412535">
            <w:pPr>
              <w:jc w:val="center"/>
              <w:rPr>
                <w:sz w:val="28"/>
                <w:szCs w:val="28"/>
                <w:lang w:eastAsia="en-US"/>
              </w:rPr>
            </w:pPr>
            <w:r w:rsidRPr="00412535">
              <w:rPr>
                <w:sz w:val="28"/>
                <w:szCs w:val="28"/>
                <w:lang w:eastAsia="en-US"/>
              </w:rPr>
              <w:t>7</w:t>
            </w:r>
          </w:p>
        </w:tc>
        <w:tc>
          <w:tcPr>
            <w:tcW w:w="1276" w:type="dxa"/>
          </w:tcPr>
          <w:p w14:paraId="42AFFA14" w14:textId="77777777" w:rsidR="00412535" w:rsidRPr="00412535" w:rsidRDefault="00412535" w:rsidP="00412535">
            <w:pPr>
              <w:jc w:val="center"/>
              <w:rPr>
                <w:sz w:val="28"/>
                <w:szCs w:val="28"/>
                <w:lang w:eastAsia="en-US"/>
              </w:rPr>
            </w:pPr>
            <w:r w:rsidRPr="00412535">
              <w:rPr>
                <w:sz w:val="28"/>
                <w:szCs w:val="28"/>
                <w:lang w:eastAsia="en-US"/>
              </w:rPr>
              <w:t>8</w:t>
            </w:r>
          </w:p>
        </w:tc>
        <w:tc>
          <w:tcPr>
            <w:tcW w:w="1280" w:type="dxa"/>
          </w:tcPr>
          <w:p w14:paraId="7419AB40" w14:textId="77777777" w:rsidR="00412535" w:rsidRPr="00412535" w:rsidRDefault="00412535" w:rsidP="00412535">
            <w:pPr>
              <w:jc w:val="center"/>
              <w:rPr>
                <w:sz w:val="28"/>
                <w:szCs w:val="28"/>
                <w:lang w:eastAsia="en-US"/>
              </w:rPr>
            </w:pPr>
            <w:r w:rsidRPr="00412535">
              <w:rPr>
                <w:sz w:val="28"/>
                <w:szCs w:val="28"/>
                <w:lang w:eastAsia="en-US"/>
              </w:rPr>
              <w:t>9</w:t>
            </w:r>
          </w:p>
        </w:tc>
      </w:tr>
      <w:tr w:rsidR="00412535" w:rsidRPr="00412535" w14:paraId="7A344B88" w14:textId="77777777" w:rsidTr="001E76DA">
        <w:trPr>
          <w:trHeight w:val="359"/>
        </w:trPr>
        <w:tc>
          <w:tcPr>
            <w:tcW w:w="14743" w:type="dxa"/>
            <w:gridSpan w:val="9"/>
            <w:vAlign w:val="center"/>
          </w:tcPr>
          <w:p w14:paraId="7E00A7DA" w14:textId="77777777" w:rsidR="00412535" w:rsidRPr="00412535" w:rsidRDefault="00412535" w:rsidP="00412535">
            <w:pPr>
              <w:jc w:val="center"/>
              <w:rPr>
                <w:sz w:val="28"/>
                <w:szCs w:val="28"/>
                <w:lang w:eastAsia="en-US"/>
              </w:rPr>
            </w:pPr>
            <w:r w:rsidRPr="00412535">
              <w:rPr>
                <w:sz w:val="28"/>
                <w:szCs w:val="28"/>
                <w:lang w:eastAsia="en-US"/>
              </w:rPr>
              <w:t>Водоотведение</w:t>
            </w:r>
          </w:p>
        </w:tc>
      </w:tr>
      <w:tr w:rsidR="00412535" w:rsidRPr="00412535" w14:paraId="02D621D8" w14:textId="77777777" w:rsidTr="001E76DA">
        <w:trPr>
          <w:trHeight w:val="406"/>
        </w:trPr>
        <w:tc>
          <w:tcPr>
            <w:tcW w:w="981" w:type="dxa"/>
            <w:vAlign w:val="center"/>
          </w:tcPr>
          <w:p w14:paraId="43428BA1" w14:textId="77777777" w:rsidR="00412535" w:rsidRPr="00412535" w:rsidRDefault="00412535" w:rsidP="00412535">
            <w:pPr>
              <w:jc w:val="center"/>
              <w:rPr>
                <w:lang w:eastAsia="en-US"/>
              </w:rPr>
            </w:pPr>
            <w:r w:rsidRPr="00412535">
              <w:rPr>
                <w:lang w:eastAsia="en-US"/>
              </w:rPr>
              <w:t>1.</w:t>
            </w:r>
          </w:p>
        </w:tc>
        <w:tc>
          <w:tcPr>
            <w:tcW w:w="4830" w:type="dxa"/>
            <w:vAlign w:val="center"/>
          </w:tcPr>
          <w:p w14:paraId="6AF376A1" w14:textId="77777777" w:rsidR="00412535" w:rsidRPr="00412535" w:rsidRDefault="00412535" w:rsidP="00412535">
            <w:pPr>
              <w:rPr>
                <w:lang w:eastAsia="en-US"/>
              </w:rPr>
            </w:pPr>
            <w:r w:rsidRPr="00412535">
              <w:rPr>
                <w:lang w:eastAsia="en-US"/>
              </w:rPr>
              <w:t>Объем отведенных стоков</w:t>
            </w:r>
          </w:p>
        </w:tc>
        <w:tc>
          <w:tcPr>
            <w:tcW w:w="1134" w:type="dxa"/>
            <w:vAlign w:val="center"/>
          </w:tcPr>
          <w:p w14:paraId="191AE1D9" w14:textId="77777777" w:rsidR="00412535" w:rsidRPr="00412535" w:rsidRDefault="00412535" w:rsidP="00412535">
            <w:pPr>
              <w:jc w:val="center"/>
              <w:rPr>
                <w:lang w:eastAsia="en-US"/>
              </w:rPr>
            </w:pPr>
            <w:r w:rsidRPr="00412535">
              <w:rPr>
                <w:lang w:eastAsia="en-US"/>
              </w:rPr>
              <w:t>м</w:t>
            </w:r>
            <w:r w:rsidRPr="00412535">
              <w:rPr>
                <w:vertAlign w:val="superscript"/>
                <w:lang w:eastAsia="en-US"/>
              </w:rPr>
              <w:t>3</w:t>
            </w:r>
          </w:p>
        </w:tc>
        <w:tc>
          <w:tcPr>
            <w:tcW w:w="1276" w:type="dxa"/>
            <w:vAlign w:val="center"/>
          </w:tcPr>
          <w:p w14:paraId="3756EFEA" w14:textId="77777777" w:rsidR="00412535" w:rsidRPr="00412535" w:rsidRDefault="00412535" w:rsidP="00412535">
            <w:pPr>
              <w:jc w:val="center"/>
              <w:rPr>
                <w:lang w:eastAsia="en-US"/>
              </w:rPr>
            </w:pPr>
            <w:r w:rsidRPr="00412535">
              <w:rPr>
                <w:lang w:eastAsia="en-US"/>
              </w:rPr>
              <w:t>81 900,14</w:t>
            </w:r>
          </w:p>
        </w:tc>
        <w:tc>
          <w:tcPr>
            <w:tcW w:w="1401" w:type="dxa"/>
            <w:vAlign w:val="center"/>
          </w:tcPr>
          <w:p w14:paraId="1D3EB2AF" w14:textId="77777777" w:rsidR="00412535" w:rsidRPr="00412535" w:rsidRDefault="00412535" w:rsidP="00412535">
            <w:pPr>
              <w:jc w:val="center"/>
              <w:rPr>
                <w:lang w:eastAsia="en-US"/>
              </w:rPr>
            </w:pPr>
            <w:r w:rsidRPr="00412535">
              <w:rPr>
                <w:lang w:eastAsia="en-US"/>
              </w:rPr>
              <w:t>81 900,14</w:t>
            </w:r>
          </w:p>
        </w:tc>
        <w:tc>
          <w:tcPr>
            <w:tcW w:w="1275" w:type="dxa"/>
            <w:vAlign w:val="center"/>
          </w:tcPr>
          <w:p w14:paraId="0959B2C7" w14:textId="77777777" w:rsidR="00412535" w:rsidRPr="00412535" w:rsidRDefault="00412535" w:rsidP="00412535">
            <w:pPr>
              <w:jc w:val="center"/>
              <w:rPr>
                <w:lang w:eastAsia="en-US"/>
              </w:rPr>
            </w:pPr>
            <w:r w:rsidRPr="00412535">
              <w:rPr>
                <w:lang w:eastAsia="en-US"/>
              </w:rPr>
              <w:t>81 900,14</w:t>
            </w:r>
          </w:p>
        </w:tc>
        <w:tc>
          <w:tcPr>
            <w:tcW w:w="1290" w:type="dxa"/>
            <w:vAlign w:val="center"/>
          </w:tcPr>
          <w:p w14:paraId="512C2F8B" w14:textId="77777777" w:rsidR="00412535" w:rsidRPr="00412535" w:rsidRDefault="00412535" w:rsidP="00412535">
            <w:pPr>
              <w:jc w:val="center"/>
              <w:rPr>
                <w:lang w:eastAsia="en-US"/>
              </w:rPr>
            </w:pPr>
            <w:r w:rsidRPr="00412535">
              <w:rPr>
                <w:lang w:eastAsia="en-US"/>
              </w:rPr>
              <w:t>81 900,14</w:t>
            </w:r>
          </w:p>
        </w:tc>
        <w:tc>
          <w:tcPr>
            <w:tcW w:w="1276" w:type="dxa"/>
            <w:vAlign w:val="center"/>
          </w:tcPr>
          <w:p w14:paraId="2728CAA1" w14:textId="77777777" w:rsidR="00412535" w:rsidRPr="00412535" w:rsidRDefault="00412535" w:rsidP="00412535">
            <w:pPr>
              <w:jc w:val="center"/>
              <w:rPr>
                <w:lang w:eastAsia="en-US"/>
              </w:rPr>
            </w:pPr>
            <w:r w:rsidRPr="00412535">
              <w:rPr>
                <w:lang w:eastAsia="en-US"/>
              </w:rPr>
              <w:t>77 758,70</w:t>
            </w:r>
          </w:p>
        </w:tc>
        <w:tc>
          <w:tcPr>
            <w:tcW w:w="1280" w:type="dxa"/>
            <w:vAlign w:val="center"/>
          </w:tcPr>
          <w:p w14:paraId="62F241E0" w14:textId="77777777" w:rsidR="00412535" w:rsidRPr="00412535" w:rsidRDefault="00412535" w:rsidP="00412535">
            <w:pPr>
              <w:jc w:val="center"/>
              <w:rPr>
                <w:lang w:eastAsia="en-US"/>
              </w:rPr>
            </w:pPr>
            <w:r w:rsidRPr="00412535">
              <w:rPr>
                <w:lang w:eastAsia="en-US"/>
              </w:rPr>
              <w:t>77 758,70</w:t>
            </w:r>
          </w:p>
        </w:tc>
      </w:tr>
      <w:tr w:rsidR="00412535" w:rsidRPr="00412535" w14:paraId="444625E3" w14:textId="77777777" w:rsidTr="001E76DA">
        <w:trPr>
          <w:trHeight w:val="530"/>
        </w:trPr>
        <w:tc>
          <w:tcPr>
            <w:tcW w:w="981" w:type="dxa"/>
            <w:vAlign w:val="center"/>
          </w:tcPr>
          <w:p w14:paraId="6BDD0B6C" w14:textId="77777777" w:rsidR="00412535" w:rsidRPr="00412535" w:rsidRDefault="00412535" w:rsidP="00412535">
            <w:pPr>
              <w:jc w:val="center"/>
              <w:rPr>
                <w:lang w:eastAsia="en-US"/>
              </w:rPr>
            </w:pPr>
            <w:r w:rsidRPr="00412535">
              <w:rPr>
                <w:lang w:eastAsia="en-US"/>
              </w:rPr>
              <w:t>2.</w:t>
            </w:r>
          </w:p>
        </w:tc>
        <w:tc>
          <w:tcPr>
            <w:tcW w:w="4830" w:type="dxa"/>
            <w:vAlign w:val="center"/>
          </w:tcPr>
          <w:p w14:paraId="1A0C11AB" w14:textId="77777777" w:rsidR="00412535" w:rsidRPr="00412535" w:rsidRDefault="00412535" w:rsidP="00412535">
            <w:pPr>
              <w:rPr>
                <w:lang w:eastAsia="en-US"/>
              </w:rPr>
            </w:pPr>
            <w:r w:rsidRPr="00412535">
              <w:rPr>
                <w:lang w:eastAsia="en-US"/>
              </w:rPr>
              <w:t>Хозяйственные нужды предприятия</w:t>
            </w:r>
          </w:p>
        </w:tc>
        <w:tc>
          <w:tcPr>
            <w:tcW w:w="1134" w:type="dxa"/>
            <w:vAlign w:val="center"/>
          </w:tcPr>
          <w:p w14:paraId="5C0E9906" w14:textId="77777777" w:rsidR="00412535" w:rsidRPr="00412535" w:rsidRDefault="00412535" w:rsidP="00412535">
            <w:pPr>
              <w:jc w:val="center"/>
              <w:rPr>
                <w:lang w:eastAsia="en-US"/>
              </w:rPr>
            </w:pPr>
            <w:r w:rsidRPr="00412535">
              <w:rPr>
                <w:lang w:eastAsia="en-US"/>
              </w:rPr>
              <w:t>м</w:t>
            </w:r>
            <w:r w:rsidRPr="00412535">
              <w:rPr>
                <w:vertAlign w:val="superscript"/>
                <w:lang w:eastAsia="en-US"/>
              </w:rPr>
              <w:t>3</w:t>
            </w:r>
          </w:p>
        </w:tc>
        <w:tc>
          <w:tcPr>
            <w:tcW w:w="1276" w:type="dxa"/>
            <w:vAlign w:val="center"/>
          </w:tcPr>
          <w:p w14:paraId="37115518" w14:textId="77777777" w:rsidR="00412535" w:rsidRPr="00412535" w:rsidRDefault="00412535" w:rsidP="00412535">
            <w:pPr>
              <w:jc w:val="center"/>
              <w:rPr>
                <w:lang w:eastAsia="en-US"/>
              </w:rPr>
            </w:pPr>
            <w:r w:rsidRPr="00412535">
              <w:rPr>
                <w:lang w:eastAsia="en-US"/>
              </w:rPr>
              <w:t>0,0</w:t>
            </w:r>
          </w:p>
        </w:tc>
        <w:tc>
          <w:tcPr>
            <w:tcW w:w="1401" w:type="dxa"/>
            <w:vAlign w:val="center"/>
          </w:tcPr>
          <w:p w14:paraId="2EFA525C" w14:textId="77777777" w:rsidR="00412535" w:rsidRPr="00412535" w:rsidRDefault="00412535" w:rsidP="00412535">
            <w:pPr>
              <w:jc w:val="center"/>
              <w:rPr>
                <w:lang w:eastAsia="en-US"/>
              </w:rPr>
            </w:pPr>
            <w:r w:rsidRPr="00412535">
              <w:rPr>
                <w:lang w:eastAsia="en-US"/>
              </w:rPr>
              <w:t>0,0</w:t>
            </w:r>
          </w:p>
        </w:tc>
        <w:tc>
          <w:tcPr>
            <w:tcW w:w="1275" w:type="dxa"/>
            <w:vAlign w:val="center"/>
          </w:tcPr>
          <w:p w14:paraId="543668B0" w14:textId="77777777" w:rsidR="00412535" w:rsidRPr="00412535" w:rsidRDefault="00412535" w:rsidP="00412535">
            <w:pPr>
              <w:jc w:val="center"/>
              <w:rPr>
                <w:lang w:eastAsia="en-US"/>
              </w:rPr>
            </w:pPr>
            <w:r w:rsidRPr="00412535">
              <w:rPr>
                <w:lang w:eastAsia="en-US"/>
              </w:rPr>
              <w:t>0,0</w:t>
            </w:r>
          </w:p>
        </w:tc>
        <w:tc>
          <w:tcPr>
            <w:tcW w:w="1290" w:type="dxa"/>
            <w:vAlign w:val="center"/>
          </w:tcPr>
          <w:p w14:paraId="465B1CE7" w14:textId="77777777" w:rsidR="00412535" w:rsidRPr="00412535" w:rsidRDefault="00412535" w:rsidP="00412535">
            <w:pPr>
              <w:jc w:val="center"/>
              <w:rPr>
                <w:lang w:eastAsia="en-US"/>
              </w:rPr>
            </w:pPr>
            <w:r w:rsidRPr="00412535">
              <w:rPr>
                <w:lang w:eastAsia="en-US"/>
              </w:rPr>
              <w:t>0,0</w:t>
            </w:r>
          </w:p>
        </w:tc>
        <w:tc>
          <w:tcPr>
            <w:tcW w:w="1276" w:type="dxa"/>
            <w:vAlign w:val="center"/>
          </w:tcPr>
          <w:p w14:paraId="30709226" w14:textId="77777777" w:rsidR="00412535" w:rsidRPr="00412535" w:rsidRDefault="00412535" w:rsidP="00412535">
            <w:pPr>
              <w:jc w:val="center"/>
              <w:rPr>
                <w:lang w:eastAsia="en-US"/>
              </w:rPr>
            </w:pPr>
            <w:r w:rsidRPr="00412535">
              <w:rPr>
                <w:lang w:eastAsia="en-US"/>
              </w:rPr>
              <w:t>0,0</w:t>
            </w:r>
          </w:p>
        </w:tc>
        <w:tc>
          <w:tcPr>
            <w:tcW w:w="1280" w:type="dxa"/>
            <w:vAlign w:val="center"/>
          </w:tcPr>
          <w:p w14:paraId="69A3998A" w14:textId="77777777" w:rsidR="00412535" w:rsidRPr="00412535" w:rsidRDefault="00412535" w:rsidP="00412535">
            <w:pPr>
              <w:jc w:val="center"/>
              <w:rPr>
                <w:lang w:eastAsia="en-US"/>
              </w:rPr>
            </w:pPr>
            <w:r w:rsidRPr="00412535">
              <w:rPr>
                <w:lang w:eastAsia="en-US"/>
              </w:rPr>
              <w:t>0,0</w:t>
            </w:r>
          </w:p>
        </w:tc>
      </w:tr>
      <w:tr w:rsidR="00412535" w:rsidRPr="00412535" w14:paraId="51B0A7DA" w14:textId="77777777" w:rsidTr="001E76DA">
        <w:trPr>
          <w:trHeight w:val="417"/>
        </w:trPr>
        <w:tc>
          <w:tcPr>
            <w:tcW w:w="981" w:type="dxa"/>
            <w:vAlign w:val="center"/>
          </w:tcPr>
          <w:p w14:paraId="52285EBD" w14:textId="77777777" w:rsidR="00412535" w:rsidRPr="00412535" w:rsidRDefault="00412535" w:rsidP="00412535">
            <w:pPr>
              <w:jc w:val="center"/>
              <w:rPr>
                <w:lang w:eastAsia="en-US"/>
              </w:rPr>
            </w:pPr>
            <w:r w:rsidRPr="00412535">
              <w:rPr>
                <w:lang w:eastAsia="en-US"/>
              </w:rPr>
              <w:t>3.</w:t>
            </w:r>
          </w:p>
        </w:tc>
        <w:tc>
          <w:tcPr>
            <w:tcW w:w="4830" w:type="dxa"/>
          </w:tcPr>
          <w:p w14:paraId="71C75A5D" w14:textId="77777777" w:rsidR="00412535" w:rsidRPr="00412535" w:rsidRDefault="00412535" w:rsidP="00412535">
            <w:pPr>
              <w:rPr>
                <w:lang w:eastAsia="en-US"/>
              </w:rPr>
            </w:pPr>
            <w:r w:rsidRPr="00412535">
              <w:rPr>
                <w:lang w:eastAsia="en-US"/>
              </w:rPr>
              <w:t>Принято сточных вод по категориям потребителей</w:t>
            </w:r>
          </w:p>
        </w:tc>
        <w:tc>
          <w:tcPr>
            <w:tcW w:w="1134" w:type="dxa"/>
            <w:vAlign w:val="center"/>
          </w:tcPr>
          <w:p w14:paraId="07E29C99" w14:textId="77777777" w:rsidR="00412535" w:rsidRPr="00412535" w:rsidRDefault="00412535" w:rsidP="00412535">
            <w:pPr>
              <w:jc w:val="center"/>
              <w:rPr>
                <w:lang w:eastAsia="en-US"/>
              </w:rPr>
            </w:pPr>
            <w:r w:rsidRPr="00412535">
              <w:rPr>
                <w:lang w:eastAsia="en-US"/>
              </w:rPr>
              <w:t>м</w:t>
            </w:r>
            <w:r w:rsidRPr="00412535">
              <w:rPr>
                <w:vertAlign w:val="superscript"/>
                <w:lang w:eastAsia="en-US"/>
              </w:rPr>
              <w:t>3</w:t>
            </w:r>
          </w:p>
        </w:tc>
        <w:tc>
          <w:tcPr>
            <w:tcW w:w="1276" w:type="dxa"/>
            <w:vAlign w:val="center"/>
          </w:tcPr>
          <w:p w14:paraId="1B9E41F9" w14:textId="77777777" w:rsidR="00412535" w:rsidRPr="00412535" w:rsidRDefault="00412535" w:rsidP="00412535">
            <w:pPr>
              <w:jc w:val="center"/>
              <w:rPr>
                <w:lang w:eastAsia="en-US"/>
              </w:rPr>
            </w:pPr>
            <w:r w:rsidRPr="00412535">
              <w:rPr>
                <w:lang w:eastAsia="en-US"/>
              </w:rPr>
              <w:t>81 900,14</w:t>
            </w:r>
          </w:p>
        </w:tc>
        <w:tc>
          <w:tcPr>
            <w:tcW w:w="1401" w:type="dxa"/>
            <w:vAlign w:val="center"/>
          </w:tcPr>
          <w:p w14:paraId="21559D43" w14:textId="77777777" w:rsidR="00412535" w:rsidRPr="00412535" w:rsidRDefault="00412535" w:rsidP="00412535">
            <w:pPr>
              <w:jc w:val="center"/>
              <w:rPr>
                <w:lang w:eastAsia="en-US"/>
              </w:rPr>
            </w:pPr>
            <w:r w:rsidRPr="00412535">
              <w:rPr>
                <w:lang w:eastAsia="en-US"/>
              </w:rPr>
              <w:t>81 900,14</w:t>
            </w:r>
          </w:p>
        </w:tc>
        <w:tc>
          <w:tcPr>
            <w:tcW w:w="1275" w:type="dxa"/>
            <w:vAlign w:val="center"/>
          </w:tcPr>
          <w:p w14:paraId="6C7EE8D5" w14:textId="77777777" w:rsidR="00412535" w:rsidRPr="00412535" w:rsidRDefault="00412535" w:rsidP="00412535">
            <w:pPr>
              <w:jc w:val="center"/>
              <w:rPr>
                <w:lang w:eastAsia="en-US"/>
              </w:rPr>
            </w:pPr>
            <w:r w:rsidRPr="00412535">
              <w:rPr>
                <w:lang w:eastAsia="en-US"/>
              </w:rPr>
              <w:t>81 900,14</w:t>
            </w:r>
          </w:p>
        </w:tc>
        <w:tc>
          <w:tcPr>
            <w:tcW w:w="1290" w:type="dxa"/>
            <w:vAlign w:val="center"/>
          </w:tcPr>
          <w:p w14:paraId="5BB716E2" w14:textId="77777777" w:rsidR="00412535" w:rsidRPr="00412535" w:rsidRDefault="00412535" w:rsidP="00412535">
            <w:pPr>
              <w:jc w:val="center"/>
              <w:rPr>
                <w:lang w:eastAsia="en-US"/>
              </w:rPr>
            </w:pPr>
            <w:r w:rsidRPr="00412535">
              <w:rPr>
                <w:lang w:eastAsia="en-US"/>
              </w:rPr>
              <w:t>81 900,14</w:t>
            </w:r>
          </w:p>
        </w:tc>
        <w:tc>
          <w:tcPr>
            <w:tcW w:w="1276" w:type="dxa"/>
            <w:vAlign w:val="center"/>
          </w:tcPr>
          <w:p w14:paraId="19F5BE56" w14:textId="77777777" w:rsidR="00412535" w:rsidRPr="00412535" w:rsidRDefault="00412535" w:rsidP="00412535">
            <w:pPr>
              <w:jc w:val="center"/>
              <w:rPr>
                <w:lang w:eastAsia="en-US"/>
              </w:rPr>
            </w:pPr>
            <w:r w:rsidRPr="00412535">
              <w:rPr>
                <w:lang w:eastAsia="en-US"/>
              </w:rPr>
              <w:t>77 758,70</w:t>
            </w:r>
          </w:p>
        </w:tc>
        <w:tc>
          <w:tcPr>
            <w:tcW w:w="1280" w:type="dxa"/>
            <w:vAlign w:val="center"/>
          </w:tcPr>
          <w:p w14:paraId="0393A1BE" w14:textId="77777777" w:rsidR="00412535" w:rsidRPr="00412535" w:rsidRDefault="00412535" w:rsidP="00412535">
            <w:pPr>
              <w:jc w:val="center"/>
              <w:rPr>
                <w:lang w:eastAsia="en-US"/>
              </w:rPr>
            </w:pPr>
            <w:r w:rsidRPr="00412535">
              <w:rPr>
                <w:lang w:eastAsia="en-US"/>
              </w:rPr>
              <w:t>77 758,70</w:t>
            </w:r>
          </w:p>
        </w:tc>
      </w:tr>
      <w:tr w:rsidR="00412535" w:rsidRPr="00412535" w14:paraId="63FA81D5" w14:textId="77777777" w:rsidTr="001E76DA">
        <w:trPr>
          <w:trHeight w:val="555"/>
        </w:trPr>
        <w:tc>
          <w:tcPr>
            <w:tcW w:w="981" w:type="dxa"/>
            <w:vAlign w:val="center"/>
          </w:tcPr>
          <w:p w14:paraId="01242805" w14:textId="77777777" w:rsidR="00412535" w:rsidRPr="00412535" w:rsidRDefault="00412535" w:rsidP="00412535">
            <w:pPr>
              <w:jc w:val="center"/>
              <w:rPr>
                <w:lang w:eastAsia="en-US"/>
              </w:rPr>
            </w:pPr>
            <w:r w:rsidRPr="00412535">
              <w:rPr>
                <w:lang w:eastAsia="en-US"/>
              </w:rPr>
              <w:t>3.1.</w:t>
            </w:r>
          </w:p>
        </w:tc>
        <w:tc>
          <w:tcPr>
            <w:tcW w:w="4830" w:type="dxa"/>
            <w:vAlign w:val="center"/>
          </w:tcPr>
          <w:p w14:paraId="632008C7" w14:textId="77777777" w:rsidR="00412535" w:rsidRPr="00412535" w:rsidRDefault="00412535" w:rsidP="00412535">
            <w:pPr>
              <w:rPr>
                <w:lang w:eastAsia="en-US"/>
              </w:rPr>
            </w:pPr>
            <w:r w:rsidRPr="00412535">
              <w:rPr>
                <w:lang w:eastAsia="en-US"/>
              </w:rPr>
              <w:t>Потребительский рынок</w:t>
            </w:r>
          </w:p>
        </w:tc>
        <w:tc>
          <w:tcPr>
            <w:tcW w:w="1134" w:type="dxa"/>
            <w:vAlign w:val="center"/>
          </w:tcPr>
          <w:p w14:paraId="5EFDA6A4" w14:textId="77777777" w:rsidR="00412535" w:rsidRPr="00412535" w:rsidRDefault="00412535" w:rsidP="00412535">
            <w:pPr>
              <w:jc w:val="center"/>
              <w:rPr>
                <w:lang w:eastAsia="en-US"/>
              </w:rPr>
            </w:pPr>
            <w:r w:rsidRPr="00412535">
              <w:rPr>
                <w:lang w:eastAsia="en-US"/>
              </w:rPr>
              <w:t>м</w:t>
            </w:r>
            <w:r w:rsidRPr="00412535">
              <w:rPr>
                <w:vertAlign w:val="superscript"/>
                <w:lang w:eastAsia="en-US"/>
              </w:rPr>
              <w:t>3</w:t>
            </w:r>
          </w:p>
        </w:tc>
        <w:tc>
          <w:tcPr>
            <w:tcW w:w="1276" w:type="dxa"/>
            <w:vAlign w:val="center"/>
          </w:tcPr>
          <w:p w14:paraId="43EEB98B" w14:textId="77777777" w:rsidR="00412535" w:rsidRPr="00412535" w:rsidRDefault="00412535" w:rsidP="00412535">
            <w:pPr>
              <w:jc w:val="center"/>
              <w:rPr>
                <w:lang w:eastAsia="en-US"/>
              </w:rPr>
            </w:pPr>
            <w:r w:rsidRPr="00412535">
              <w:rPr>
                <w:lang w:eastAsia="en-US"/>
              </w:rPr>
              <w:t>81 900,14</w:t>
            </w:r>
          </w:p>
        </w:tc>
        <w:tc>
          <w:tcPr>
            <w:tcW w:w="1401" w:type="dxa"/>
            <w:vAlign w:val="center"/>
          </w:tcPr>
          <w:p w14:paraId="3850ECC7" w14:textId="77777777" w:rsidR="00412535" w:rsidRPr="00412535" w:rsidRDefault="00412535" w:rsidP="00412535">
            <w:pPr>
              <w:jc w:val="center"/>
              <w:rPr>
                <w:lang w:eastAsia="en-US"/>
              </w:rPr>
            </w:pPr>
            <w:r w:rsidRPr="00412535">
              <w:rPr>
                <w:lang w:eastAsia="en-US"/>
              </w:rPr>
              <w:t>81 900,14</w:t>
            </w:r>
          </w:p>
        </w:tc>
        <w:tc>
          <w:tcPr>
            <w:tcW w:w="1275" w:type="dxa"/>
            <w:vAlign w:val="center"/>
          </w:tcPr>
          <w:p w14:paraId="13985B9F" w14:textId="77777777" w:rsidR="00412535" w:rsidRPr="00412535" w:rsidRDefault="00412535" w:rsidP="00412535">
            <w:pPr>
              <w:jc w:val="center"/>
              <w:rPr>
                <w:lang w:eastAsia="en-US"/>
              </w:rPr>
            </w:pPr>
            <w:r w:rsidRPr="00412535">
              <w:rPr>
                <w:lang w:eastAsia="en-US"/>
              </w:rPr>
              <w:t>81 900,14</w:t>
            </w:r>
          </w:p>
        </w:tc>
        <w:tc>
          <w:tcPr>
            <w:tcW w:w="1290" w:type="dxa"/>
            <w:vAlign w:val="center"/>
          </w:tcPr>
          <w:p w14:paraId="56FFA79F" w14:textId="77777777" w:rsidR="00412535" w:rsidRPr="00412535" w:rsidRDefault="00412535" w:rsidP="00412535">
            <w:pPr>
              <w:jc w:val="center"/>
              <w:rPr>
                <w:lang w:eastAsia="en-US"/>
              </w:rPr>
            </w:pPr>
            <w:r w:rsidRPr="00412535">
              <w:rPr>
                <w:lang w:eastAsia="en-US"/>
              </w:rPr>
              <w:t>81 900,14</w:t>
            </w:r>
          </w:p>
        </w:tc>
        <w:tc>
          <w:tcPr>
            <w:tcW w:w="1276" w:type="dxa"/>
            <w:vAlign w:val="center"/>
          </w:tcPr>
          <w:p w14:paraId="28CE55D5" w14:textId="77777777" w:rsidR="00412535" w:rsidRPr="00412535" w:rsidRDefault="00412535" w:rsidP="00412535">
            <w:pPr>
              <w:jc w:val="center"/>
              <w:rPr>
                <w:lang w:eastAsia="en-US"/>
              </w:rPr>
            </w:pPr>
            <w:r w:rsidRPr="00412535">
              <w:rPr>
                <w:lang w:eastAsia="en-US"/>
              </w:rPr>
              <w:t>77 758,70</w:t>
            </w:r>
          </w:p>
        </w:tc>
        <w:tc>
          <w:tcPr>
            <w:tcW w:w="1280" w:type="dxa"/>
            <w:vAlign w:val="center"/>
          </w:tcPr>
          <w:p w14:paraId="0EBF8268" w14:textId="77777777" w:rsidR="00412535" w:rsidRPr="00412535" w:rsidRDefault="00412535" w:rsidP="00412535">
            <w:pPr>
              <w:jc w:val="center"/>
              <w:rPr>
                <w:lang w:eastAsia="en-US"/>
              </w:rPr>
            </w:pPr>
            <w:r w:rsidRPr="00412535">
              <w:rPr>
                <w:lang w:eastAsia="en-US"/>
              </w:rPr>
              <w:t>77 758,70</w:t>
            </w:r>
          </w:p>
        </w:tc>
      </w:tr>
      <w:tr w:rsidR="00412535" w:rsidRPr="00412535" w14:paraId="63F98C03" w14:textId="77777777" w:rsidTr="001E76DA">
        <w:trPr>
          <w:trHeight w:val="454"/>
        </w:trPr>
        <w:tc>
          <w:tcPr>
            <w:tcW w:w="981" w:type="dxa"/>
            <w:vAlign w:val="center"/>
          </w:tcPr>
          <w:p w14:paraId="1C53AF1C" w14:textId="77777777" w:rsidR="00412535" w:rsidRPr="00412535" w:rsidRDefault="00412535" w:rsidP="00412535">
            <w:pPr>
              <w:jc w:val="center"/>
              <w:rPr>
                <w:lang w:eastAsia="en-US"/>
              </w:rPr>
            </w:pPr>
            <w:r w:rsidRPr="00412535">
              <w:rPr>
                <w:lang w:eastAsia="en-US"/>
              </w:rPr>
              <w:t>3.1.1.</w:t>
            </w:r>
          </w:p>
        </w:tc>
        <w:tc>
          <w:tcPr>
            <w:tcW w:w="4830" w:type="dxa"/>
          </w:tcPr>
          <w:p w14:paraId="517179C5" w14:textId="77777777" w:rsidR="00412535" w:rsidRPr="00412535" w:rsidRDefault="00412535" w:rsidP="00412535">
            <w:pPr>
              <w:rPr>
                <w:lang w:eastAsia="en-US"/>
              </w:rPr>
            </w:pPr>
            <w:r w:rsidRPr="00412535">
              <w:rPr>
                <w:lang w:eastAsia="en-US"/>
              </w:rPr>
              <w:t>- население</w:t>
            </w:r>
          </w:p>
        </w:tc>
        <w:tc>
          <w:tcPr>
            <w:tcW w:w="1134" w:type="dxa"/>
            <w:vAlign w:val="center"/>
          </w:tcPr>
          <w:p w14:paraId="0959680A" w14:textId="77777777" w:rsidR="00412535" w:rsidRPr="00412535" w:rsidRDefault="00412535" w:rsidP="00412535">
            <w:pPr>
              <w:jc w:val="center"/>
              <w:rPr>
                <w:lang w:eastAsia="en-US"/>
              </w:rPr>
            </w:pPr>
            <w:r w:rsidRPr="00412535">
              <w:rPr>
                <w:lang w:eastAsia="en-US"/>
              </w:rPr>
              <w:t>м</w:t>
            </w:r>
            <w:r w:rsidRPr="00412535">
              <w:rPr>
                <w:vertAlign w:val="superscript"/>
                <w:lang w:eastAsia="en-US"/>
              </w:rPr>
              <w:t>3</w:t>
            </w:r>
          </w:p>
        </w:tc>
        <w:tc>
          <w:tcPr>
            <w:tcW w:w="1276" w:type="dxa"/>
            <w:vAlign w:val="center"/>
          </w:tcPr>
          <w:p w14:paraId="45F90992" w14:textId="77777777" w:rsidR="00412535" w:rsidRPr="00412535" w:rsidRDefault="00412535" w:rsidP="00412535">
            <w:pPr>
              <w:jc w:val="center"/>
              <w:rPr>
                <w:lang w:eastAsia="en-US"/>
              </w:rPr>
            </w:pPr>
            <w:r w:rsidRPr="00412535">
              <w:rPr>
                <w:lang w:eastAsia="en-US"/>
              </w:rPr>
              <w:t>81 900,14</w:t>
            </w:r>
          </w:p>
        </w:tc>
        <w:tc>
          <w:tcPr>
            <w:tcW w:w="1401" w:type="dxa"/>
            <w:vAlign w:val="center"/>
          </w:tcPr>
          <w:p w14:paraId="7DF0F9E1" w14:textId="77777777" w:rsidR="00412535" w:rsidRPr="00412535" w:rsidRDefault="00412535" w:rsidP="00412535">
            <w:pPr>
              <w:jc w:val="center"/>
              <w:rPr>
                <w:lang w:eastAsia="en-US"/>
              </w:rPr>
            </w:pPr>
            <w:r w:rsidRPr="00412535">
              <w:rPr>
                <w:lang w:eastAsia="en-US"/>
              </w:rPr>
              <w:t>81 900,14</w:t>
            </w:r>
          </w:p>
        </w:tc>
        <w:tc>
          <w:tcPr>
            <w:tcW w:w="1275" w:type="dxa"/>
            <w:vAlign w:val="center"/>
          </w:tcPr>
          <w:p w14:paraId="20AF36C2" w14:textId="77777777" w:rsidR="00412535" w:rsidRPr="00412535" w:rsidRDefault="00412535" w:rsidP="00412535">
            <w:pPr>
              <w:jc w:val="center"/>
              <w:rPr>
                <w:lang w:eastAsia="en-US"/>
              </w:rPr>
            </w:pPr>
            <w:r w:rsidRPr="00412535">
              <w:rPr>
                <w:lang w:eastAsia="en-US"/>
              </w:rPr>
              <w:t>81 900,14</w:t>
            </w:r>
          </w:p>
        </w:tc>
        <w:tc>
          <w:tcPr>
            <w:tcW w:w="1290" w:type="dxa"/>
            <w:vAlign w:val="center"/>
          </w:tcPr>
          <w:p w14:paraId="7CD47A6D" w14:textId="77777777" w:rsidR="00412535" w:rsidRPr="00412535" w:rsidRDefault="00412535" w:rsidP="00412535">
            <w:pPr>
              <w:jc w:val="center"/>
              <w:rPr>
                <w:lang w:eastAsia="en-US"/>
              </w:rPr>
            </w:pPr>
            <w:r w:rsidRPr="00412535">
              <w:rPr>
                <w:lang w:eastAsia="en-US"/>
              </w:rPr>
              <w:t>81 900,14</w:t>
            </w:r>
          </w:p>
        </w:tc>
        <w:tc>
          <w:tcPr>
            <w:tcW w:w="1276" w:type="dxa"/>
            <w:vAlign w:val="center"/>
          </w:tcPr>
          <w:p w14:paraId="7E69B283" w14:textId="77777777" w:rsidR="00412535" w:rsidRPr="00412535" w:rsidRDefault="00412535" w:rsidP="00412535">
            <w:pPr>
              <w:jc w:val="center"/>
              <w:rPr>
                <w:lang w:eastAsia="en-US"/>
              </w:rPr>
            </w:pPr>
            <w:r w:rsidRPr="00412535">
              <w:rPr>
                <w:lang w:eastAsia="en-US"/>
              </w:rPr>
              <w:t>77 758,70</w:t>
            </w:r>
          </w:p>
        </w:tc>
        <w:tc>
          <w:tcPr>
            <w:tcW w:w="1280" w:type="dxa"/>
            <w:vAlign w:val="center"/>
          </w:tcPr>
          <w:p w14:paraId="37F242CD" w14:textId="77777777" w:rsidR="00412535" w:rsidRPr="00412535" w:rsidRDefault="00412535" w:rsidP="00412535">
            <w:pPr>
              <w:jc w:val="center"/>
              <w:rPr>
                <w:lang w:eastAsia="en-US"/>
              </w:rPr>
            </w:pPr>
            <w:r w:rsidRPr="00412535">
              <w:rPr>
                <w:lang w:eastAsia="en-US"/>
              </w:rPr>
              <w:t>77 758,70</w:t>
            </w:r>
          </w:p>
        </w:tc>
      </w:tr>
      <w:tr w:rsidR="00412535" w:rsidRPr="00412535" w14:paraId="5A367A70" w14:textId="77777777" w:rsidTr="001E76DA">
        <w:trPr>
          <w:trHeight w:val="431"/>
        </w:trPr>
        <w:tc>
          <w:tcPr>
            <w:tcW w:w="981" w:type="dxa"/>
            <w:vAlign w:val="center"/>
          </w:tcPr>
          <w:p w14:paraId="777D2B40" w14:textId="77777777" w:rsidR="00412535" w:rsidRPr="00412535" w:rsidRDefault="00412535" w:rsidP="00412535">
            <w:pPr>
              <w:jc w:val="center"/>
              <w:rPr>
                <w:lang w:eastAsia="en-US"/>
              </w:rPr>
            </w:pPr>
            <w:r w:rsidRPr="00412535">
              <w:rPr>
                <w:lang w:eastAsia="en-US"/>
              </w:rPr>
              <w:t>3.1.2.</w:t>
            </w:r>
          </w:p>
        </w:tc>
        <w:tc>
          <w:tcPr>
            <w:tcW w:w="4830" w:type="dxa"/>
          </w:tcPr>
          <w:p w14:paraId="17F12020" w14:textId="77777777" w:rsidR="00412535" w:rsidRPr="00412535" w:rsidRDefault="00412535" w:rsidP="00412535">
            <w:pPr>
              <w:rPr>
                <w:lang w:eastAsia="en-US"/>
              </w:rPr>
            </w:pPr>
            <w:r w:rsidRPr="00412535">
              <w:rPr>
                <w:lang w:eastAsia="en-US"/>
              </w:rPr>
              <w:t>- прочие потребители</w:t>
            </w:r>
          </w:p>
        </w:tc>
        <w:tc>
          <w:tcPr>
            <w:tcW w:w="1134" w:type="dxa"/>
            <w:vAlign w:val="center"/>
          </w:tcPr>
          <w:p w14:paraId="186A386E" w14:textId="77777777" w:rsidR="00412535" w:rsidRPr="00412535" w:rsidRDefault="00412535" w:rsidP="00412535">
            <w:pPr>
              <w:jc w:val="center"/>
              <w:rPr>
                <w:lang w:eastAsia="en-US"/>
              </w:rPr>
            </w:pPr>
            <w:r w:rsidRPr="00412535">
              <w:rPr>
                <w:lang w:eastAsia="en-US"/>
              </w:rPr>
              <w:t>м</w:t>
            </w:r>
            <w:r w:rsidRPr="00412535">
              <w:rPr>
                <w:vertAlign w:val="superscript"/>
                <w:lang w:eastAsia="en-US"/>
              </w:rPr>
              <w:t>3</w:t>
            </w:r>
          </w:p>
        </w:tc>
        <w:tc>
          <w:tcPr>
            <w:tcW w:w="1276" w:type="dxa"/>
            <w:vAlign w:val="center"/>
          </w:tcPr>
          <w:p w14:paraId="3E038E68" w14:textId="77777777" w:rsidR="00412535" w:rsidRPr="00412535" w:rsidRDefault="00412535" w:rsidP="00412535">
            <w:pPr>
              <w:jc w:val="center"/>
              <w:rPr>
                <w:lang w:eastAsia="en-US"/>
              </w:rPr>
            </w:pPr>
            <w:r w:rsidRPr="00412535">
              <w:rPr>
                <w:lang w:eastAsia="en-US"/>
              </w:rPr>
              <w:t>0,0</w:t>
            </w:r>
          </w:p>
        </w:tc>
        <w:tc>
          <w:tcPr>
            <w:tcW w:w="1401" w:type="dxa"/>
            <w:vAlign w:val="center"/>
          </w:tcPr>
          <w:p w14:paraId="297AF955" w14:textId="77777777" w:rsidR="00412535" w:rsidRPr="00412535" w:rsidRDefault="00412535" w:rsidP="00412535">
            <w:pPr>
              <w:jc w:val="center"/>
              <w:rPr>
                <w:lang w:eastAsia="en-US"/>
              </w:rPr>
            </w:pPr>
            <w:r w:rsidRPr="00412535">
              <w:rPr>
                <w:lang w:eastAsia="en-US"/>
              </w:rPr>
              <w:t>0,0</w:t>
            </w:r>
          </w:p>
        </w:tc>
        <w:tc>
          <w:tcPr>
            <w:tcW w:w="1275" w:type="dxa"/>
            <w:vAlign w:val="center"/>
          </w:tcPr>
          <w:p w14:paraId="6DBC0BA4" w14:textId="77777777" w:rsidR="00412535" w:rsidRPr="00412535" w:rsidRDefault="00412535" w:rsidP="00412535">
            <w:pPr>
              <w:jc w:val="center"/>
              <w:rPr>
                <w:lang w:eastAsia="en-US"/>
              </w:rPr>
            </w:pPr>
            <w:r w:rsidRPr="00412535">
              <w:rPr>
                <w:lang w:eastAsia="en-US"/>
              </w:rPr>
              <w:t>0,0</w:t>
            </w:r>
          </w:p>
        </w:tc>
        <w:tc>
          <w:tcPr>
            <w:tcW w:w="1290" w:type="dxa"/>
            <w:vAlign w:val="center"/>
          </w:tcPr>
          <w:p w14:paraId="621783A5" w14:textId="77777777" w:rsidR="00412535" w:rsidRPr="00412535" w:rsidRDefault="00412535" w:rsidP="00412535">
            <w:pPr>
              <w:jc w:val="center"/>
              <w:rPr>
                <w:lang w:eastAsia="en-US"/>
              </w:rPr>
            </w:pPr>
            <w:r w:rsidRPr="00412535">
              <w:rPr>
                <w:lang w:eastAsia="en-US"/>
              </w:rPr>
              <w:t>0,0</w:t>
            </w:r>
          </w:p>
        </w:tc>
        <w:tc>
          <w:tcPr>
            <w:tcW w:w="1276" w:type="dxa"/>
            <w:vAlign w:val="center"/>
          </w:tcPr>
          <w:p w14:paraId="3B222E87" w14:textId="77777777" w:rsidR="00412535" w:rsidRPr="00412535" w:rsidRDefault="00412535" w:rsidP="00412535">
            <w:pPr>
              <w:jc w:val="center"/>
              <w:rPr>
                <w:lang w:eastAsia="en-US"/>
              </w:rPr>
            </w:pPr>
            <w:r w:rsidRPr="00412535">
              <w:rPr>
                <w:lang w:eastAsia="en-US"/>
              </w:rPr>
              <w:t>0,0</w:t>
            </w:r>
          </w:p>
        </w:tc>
        <w:tc>
          <w:tcPr>
            <w:tcW w:w="1280" w:type="dxa"/>
            <w:vAlign w:val="center"/>
          </w:tcPr>
          <w:p w14:paraId="295FC5DD" w14:textId="77777777" w:rsidR="00412535" w:rsidRPr="00412535" w:rsidRDefault="00412535" w:rsidP="00412535">
            <w:pPr>
              <w:jc w:val="center"/>
              <w:rPr>
                <w:lang w:eastAsia="en-US"/>
              </w:rPr>
            </w:pPr>
            <w:r w:rsidRPr="00412535">
              <w:rPr>
                <w:lang w:eastAsia="en-US"/>
              </w:rPr>
              <w:t>0,0</w:t>
            </w:r>
          </w:p>
        </w:tc>
      </w:tr>
      <w:tr w:rsidR="00412535" w:rsidRPr="00412535" w14:paraId="2EFF30D6" w14:textId="77777777" w:rsidTr="001E76DA">
        <w:tc>
          <w:tcPr>
            <w:tcW w:w="981" w:type="dxa"/>
            <w:vAlign w:val="center"/>
          </w:tcPr>
          <w:p w14:paraId="7703FBA4" w14:textId="77777777" w:rsidR="00412535" w:rsidRPr="00412535" w:rsidRDefault="00412535" w:rsidP="00412535">
            <w:pPr>
              <w:jc w:val="center"/>
              <w:rPr>
                <w:lang w:eastAsia="en-US"/>
              </w:rPr>
            </w:pPr>
            <w:r w:rsidRPr="00412535">
              <w:rPr>
                <w:lang w:eastAsia="en-US"/>
              </w:rPr>
              <w:t>3.2.</w:t>
            </w:r>
          </w:p>
        </w:tc>
        <w:tc>
          <w:tcPr>
            <w:tcW w:w="4830" w:type="dxa"/>
          </w:tcPr>
          <w:p w14:paraId="6ED9C46D" w14:textId="77777777" w:rsidR="00412535" w:rsidRPr="00412535" w:rsidRDefault="00412535" w:rsidP="00412535">
            <w:pPr>
              <w:rPr>
                <w:lang w:eastAsia="en-US"/>
              </w:rPr>
            </w:pPr>
            <w:r w:rsidRPr="00412535">
              <w:rPr>
                <w:lang w:eastAsia="en-US"/>
              </w:rPr>
              <w:t>Собственные нужды производства</w:t>
            </w:r>
          </w:p>
        </w:tc>
        <w:tc>
          <w:tcPr>
            <w:tcW w:w="1134" w:type="dxa"/>
            <w:vAlign w:val="center"/>
          </w:tcPr>
          <w:p w14:paraId="3351818F" w14:textId="77777777" w:rsidR="00412535" w:rsidRPr="00412535" w:rsidRDefault="00412535" w:rsidP="00412535">
            <w:pPr>
              <w:jc w:val="center"/>
              <w:rPr>
                <w:lang w:eastAsia="en-US"/>
              </w:rPr>
            </w:pPr>
            <w:r w:rsidRPr="00412535">
              <w:rPr>
                <w:lang w:eastAsia="en-US"/>
              </w:rPr>
              <w:t>м</w:t>
            </w:r>
            <w:r w:rsidRPr="00412535">
              <w:rPr>
                <w:vertAlign w:val="superscript"/>
                <w:lang w:eastAsia="en-US"/>
              </w:rPr>
              <w:t>3</w:t>
            </w:r>
          </w:p>
        </w:tc>
        <w:tc>
          <w:tcPr>
            <w:tcW w:w="1276" w:type="dxa"/>
            <w:vAlign w:val="center"/>
          </w:tcPr>
          <w:p w14:paraId="58E41D72" w14:textId="77777777" w:rsidR="00412535" w:rsidRPr="00412535" w:rsidRDefault="00412535" w:rsidP="00412535">
            <w:pPr>
              <w:jc w:val="center"/>
              <w:rPr>
                <w:lang w:eastAsia="en-US"/>
              </w:rPr>
            </w:pPr>
            <w:r w:rsidRPr="00412535">
              <w:rPr>
                <w:lang w:eastAsia="en-US"/>
              </w:rPr>
              <w:t>0,0</w:t>
            </w:r>
          </w:p>
        </w:tc>
        <w:tc>
          <w:tcPr>
            <w:tcW w:w="1401" w:type="dxa"/>
            <w:vAlign w:val="center"/>
          </w:tcPr>
          <w:p w14:paraId="424A77BB" w14:textId="77777777" w:rsidR="00412535" w:rsidRPr="00412535" w:rsidRDefault="00412535" w:rsidP="00412535">
            <w:pPr>
              <w:jc w:val="center"/>
              <w:rPr>
                <w:lang w:eastAsia="en-US"/>
              </w:rPr>
            </w:pPr>
            <w:r w:rsidRPr="00412535">
              <w:rPr>
                <w:lang w:eastAsia="en-US"/>
              </w:rPr>
              <w:t>0,0</w:t>
            </w:r>
          </w:p>
        </w:tc>
        <w:tc>
          <w:tcPr>
            <w:tcW w:w="1275" w:type="dxa"/>
            <w:vAlign w:val="center"/>
          </w:tcPr>
          <w:p w14:paraId="3DE00831" w14:textId="77777777" w:rsidR="00412535" w:rsidRPr="00412535" w:rsidRDefault="00412535" w:rsidP="00412535">
            <w:pPr>
              <w:jc w:val="center"/>
              <w:rPr>
                <w:lang w:eastAsia="en-US"/>
              </w:rPr>
            </w:pPr>
            <w:r w:rsidRPr="00412535">
              <w:rPr>
                <w:lang w:eastAsia="en-US"/>
              </w:rPr>
              <w:t>0,0</w:t>
            </w:r>
          </w:p>
        </w:tc>
        <w:tc>
          <w:tcPr>
            <w:tcW w:w="1290" w:type="dxa"/>
            <w:vAlign w:val="center"/>
          </w:tcPr>
          <w:p w14:paraId="56A70FAC" w14:textId="77777777" w:rsidR="00412535" w:rsidRPr="00412535" w:rsidRDefault="00412535" w:rsidP="00412535">
            <w:pPr>
              <w:jc w:val="center"/>
              <w:rPr>
                <w:lang w:eastAsia="en-US"/>
              </w:rPr>
            </w:pPr>
            <w:r w:rsidRPr="00412535">
              <w:rPr>
                <w:lang w:eastAsia="en-US"/>
              </w:rPr>
              <w:t>0,0</w:t>
            </w:r>
          </w:p>
        </w:tc>
        <w:tc>
          <w:tcPr>
            <w:tcW w:w="1276" w:type="dxa"/>
            <w:vAlign w:val="center"/>
          </w:tcPr>
          <w:p w14:paraId="62112B73" w14:textId="77777777" w:rsidR="00412535" w:rsidRPr="00412535" w:rsidRDefault="00412535" w:rsidP="00412535">
            <w:pPr>
              <w:jc w:val="center"/>
              <w:rPr>
                <w:lang w:eastAsia="en-US"/>
              </w:rPr>
            </w:pPr>
            <w:r w:rsidRPr="00412535">
              <w:rPr>
                <w:lang w:eastAsia="en-US"/>
              </w:rPr>
              <w:t>0,0</w:t>
            </w:r>
          </w:p>
        </w:tc>
        <w:tc>
          <w:tcPr>
            <w:tcW w:w="1280" w:type="dxa"/>
            <w:vAlign w:val="center"/>
          </w:tcPr>
          <w:p w14:paraId="47BCBF2E" w14:textId="77777777" w:rsidR="00412535" w:rsidRPr="00412535" w:rsidRDefault="00412535" w:rsidP="00412535">
            <w:pPr>
              <w:jc w:val="center"/>
              <w:rPr>
                <w:lang w:eastAsia="en-US"/>
              </w:rPr>
            </w:pPr>
            <w:r w:rsidRPr="00412535">
              <w:rPr>
                <w:lang w:eastAsia="en-US"/>
              </w:rPr>
              <w:t>0,0</w:t>
            </w:r>
          </w:p>
        </w:tc>
      </w:tr>
      <w:tr w:rsidR="00412535" w:rsidRPr="00412535" w14:paraId="7A707EB7" w14:textId="77777777" w:rsidTr="001E76DA">
        <w:tc>
          <w:tcPr>
            <w:tcW w:w="981" w:type="dxa"/>
            <w:vAlign w:val="center"/>
          </w:tcPr>
          <w:p w14:paraId="0F015584" w14:textId="77777777" w:rsidR="00412535" w:rsidRPr="00412535" w:rsidRDefault="00412535" w:rsidP="00412535">
            <w:pPr>
              <w:jc w:val="center"/>
              <w:rPr>
                <w:lang w:eastAsia="en-US"/>
              </w:rPr>
            </w:pPr>
            <w:r w:rsidRPr="00412535">
              <w:rPr>
                <w:lang w:eastAsia="en-US"/>
              </w:rPr>
              <w:t>3.4.</w:t>
            </w:r>
          </w:p>
        </w:tc>
        <w:tc>
          <w:tcPr>
            <w:tcW w:w="4830" w:type="dxa"/>
          </w:tcPr>
          <w:p w14:paraId="413A5F47" w14:textId="77777777" w:rsidR="00412535" w:rsidRPr="00412535" w:rsidRDefault="00412535" w:rsidP="00412535">
            <w:pPr>
              <w:rPr>
                <w:lang w:eastAsia="en-US"/>
              </w:rPr>
            </w:pPr>
            <w:r w:rsidRPr="00412535">
              <w:rPr>
                <w:lang w:eastAsia="en-US"/>
              </w:rPr>
              <w:t>Пропущено через собственные очистные сооружения</w:t>
            </w:r>
          </w:p>
        </w:tc>
        <w:tc>
          <w:tcPr>
            <w:tcW w:w="1134" w:type="dxa"/>
            <w:vAlign w:val="center"/>
          </w:tcPr>
          <w:p w14:paraId="7765F4B7" w14:textId="77777777" w:rsidR="00412535" w:rsidRPr="00412535" w:rsidRDefault="00412535" w:rsidP="00412535">
            <w:pPr>
              <w:jc w:val="center"/>
              <w:rPr>
                <w:lang w:eastAsia="en-US"/>
              </w:rPr>
            </w:pPr>
            <w:r w:rsidRPr="00412535">
              <w:rPr>
                <w:lang w:eastAsia="en-US"/>
              </w:rPr>
              <w:t>м</w:t>
            </w:r>
            <w:r w:rsidRPr="00412535">
              <w:rPr>
                <w:vertAlign w:val="superscript"/>
                <w:lang w:eastAsia="en-US"/>
              </w:rPr>
              <w:t>3</w:t>
            </w:r>
          </w:p>
        </w:tc>
        <w:tc>
          <w:tcPr>
            <w:tcW w:w="1276" w:type="dxa"/>
            <w:vAlign w:val="center"/>
          </w:tcPr>
          <w:p w14:paraId="1D6A0D17" w14:textId="77777777" w:rsidR="00412535" w:rsidRPr="00412535" w:rsidRDefault="00412535" w:rsidP="00412535">
            <w:pPr>
              <w:jc w:val="center"/>
              <w:rPr>
                <w:lang w:eastAsia="en-US"/>
              </w:rPr>
            </w:pPr>
            <w:r w:rsidRPr="00412535">
              <w:rPr>
                <w:lang w:eastAsia="en-US"/>
              </w:rPr>
              <w:t>0,0</w:t>
            </w:r>
          </w:p>
        </w:tc>
        <w:tc>
          <w:tcPr>
            <w:tcW w:w="1401" w:type="dxa"/>
            <w:vAlign w:val="center"/>
          </w:tcPr>
          <w:p w14:paraId="0884E188" w14:textId="77777777" w:rsidR="00412535" w:rsidRPr="00412535" w:rsidRDefault="00412535" w:rsidP="00412535">
            <w:pPr>
              <w:jc w:val="center"/>
              <w:rPr>
                <w:lang w:eastAsia="en-US"/>
              </w:rPr>
            </w:pPr>
            <w:r w:rsidRPr="00412535">
              <w:rPr>
                <w:lang w:eastAsia="en-US"/>
              </w:rPr>
              <w:t>0,0</w:t>
            </w:r>
          </w:p>
        </w:tc>
        <w:tc>
          <w:tcPr>
            <w:tcW w:w="1275" w:type="dxa"/>
            <w:vAlign w:val="center"/>
          </w:tcPr>
          <w:p w14:paraId="6CCCDE65" w14:textId="77777777" w:rsidR="00412535" w:rsidRPr="00412535" w:rsidRDefault="00412535" w:rsidP="00412535">
            <w:pPr>
              <w:jc w:val="center"/>
              <w:rPr>
                <w:lang w:eastAsia="en-US"/>
              </w:rPr>
            </w:pPr>
            <w:r w:rsidRPr="00412535">
              <w:rPr>
                <w:lang w:eastAsia="en-US"/>
              </w:rPr>
              <w:t>0,0</w:t>
            </w:r>
          </w:p>
        </w:tc>
        <w:tc>
          <w:tcPr>
            <w:tcW w:w="1290" w:type="dxa"/>
            <w:vAlign w:val="center"/>
          </w:tcPr>
          <w:p w14:paraId="0A7CA72E" w14:textId="77777777" w:rsidR="00412535" w:rsidRPr="00412535" w:rsidRDefault="00412535" w:rsidP="00412535">
            <w:pPr>
              <w:jc w:val="center"/>
              <w:rPr>
                <w:lang w:eastAsia="en-US"/>
              </w:rPr>
            </w:pPr>
            <w:r w:rsidRPr="00412535">
              <w:rPr>
                <w:lang w:eastAsia="en-US"/>
              </w:rPr>
              <w:t>0,0</w:t>
            </w:r>
          </w:p>
        </w:tc>
        <w:tc>
          <w:tcPr>
            <w:tcW w:w="1276" w:type="dxa"/>
            <w:vAlign w:val="center"/>
          </w:tcPr>
          <w:p w14:paraId="6B264522" w14:textId="77777777" w:rsidR="00412535" w:rsidRPr="00412535" w:rsidRDefault="00412535" w:rsidP="00412535">
            <w:pPr>
              <w:jc w:val="center"/>
              <w:rPr>
                <w:lang w:eastAsia="en-US"/>
              </w:rPr>
            </w:pPr>
            <w:r w:rsidRPr="00412535">
              <w:rPr>
                <w:lang w:eastAsia="en-US"/>
              </w:rPr>
              <w:t>0,0</w:t>
            </w:r>
          </w:p>
        </w:tc>
        <w:tc>
          <w:tcPr>
            <w:tcW w:w="1280" w:type="dxa"/>
            <w:vAlign w:val="center"/>
          </w:tcPr>
          <w:p w14:paraId="363716BF" w14:textId="77777777" w:rsidR="00412535" w:rsidRPr="00412535" w:rsidRDefault="00412535" w:rsidP="00412535">
            <w:pPr>
              <w:jc w:val="center"/>
              <w:rPr>
                <w:lang w:eastAsia="en-US"/>
              </w:rPr>
            </w:pPr>
            <w:r w:rsidRPr="00412535">
              <w:rPr>
                <w:lang w:eastAsia="en-US"/>
              </w:rPr>
              <w:t>0,0</w:t>
            </w:r>
          </w:p>
        </w:tc>
      </w:tr>
    </w:tbl>
    <w:p w14:paraId="48BA30CF" w14:textId="77777777" w:rsidR="00412535" w:rsidRPr="00412535" w:rsidRDefault="00412535" w:rsidP="00412535">
      <w:pPr>
        <w:jc w:val="both"/>
        <w:rPr>
          <w:sz w:val="28"/>
          <w:szCs w:val="28"/>
          <w:lang w:eastAsia="en-US"/>
        </w:rPr>
      </w:pPr>
    </w:p>
    <w:p w14:paraId="29EF58A1" w14:textId="77777777" w:rsidR="00412535" w:rsidRPr="00412535" w:rsidRDefault="00412535" w:rsidP="00412535">
      <w:pPr>
        <w:jc w:val="both"/>
        <w:rPr>
          <w:sz w:val="28"/>
          <w:szCs w:val="28"/>
          <w:lang w:eastAsia="en-US"/>
        </w:rPr>
      </w:pPr>
    </w:p>
    <w:p w14:paraId="5E27F3C0" w14:textId="77777777" w:rsidR="00412535" w:rsidRPr="00412535" w:rsidRDefault="00412535" w:rsidP="00412535">
      <w:pPr>
        <w:jc w:val="both"/>
        <w:rPr>
          <w:sz w:val="28"/>
          <w:szCs w:val="28"/>
          <w:lang w:eastAsia="en-US"/>
        </w:rPr>
      </w:pPr>
    </w:p>
    <w:p w14:paraId="3DBEEFBB" w14:textId="77777777" w:rsidR="00412535" w:rsidRPr="00412535" w:rsidRDefault="00412535" w:rsidP="00412535">
      <w:pPr>
        <w:jc w:val="both"/>
        <w:rPr>
          <w:sz w:val="28"/>
          <w:szCs w:val="28"/>
          <w:lang w:eastAsia="en-US"/>
        </w:rPr>
      </w:pPr>
    </w:p>
    <w:p w14:paraId="60FFB0BF" w14:textId="77777777" w:rsidR="00412535" w:rsidRPr="00412535" w:rsidRDefault="00412535" w:rsidP="00412535">
      <w:pPr>
        <w:jc w:val="both"/>
        <w:rPr>
          <w:sz w:val="28"/>
          <w:szCs w:val="28"/>
          <w:lang w:eastAsia="en-US"/>
        </w:rPr>
      </w:pPr>
    </w:p>
    <w:p w14:paraId="4C2C8B18" w14:textId="77777777" w:rsidR="00412535" w:rsidRPr="00412535" w:rsidRDefault="00412535" w:rsidP="00412535">
      <w:pPr>
        <w:jc w:val="both"/>
        <w:rPr>
          <w:sz w:val="28"/>
          <w:szCs w:val="28"/>
          <w:lang w:eastAsia="en-US"/>
        </w:rPr>
      </w:pPr>
    </w:p>
    <w:p w14:paraId="63E0ED49" w14:textId="77777777" w:rsidR="00412535" w:rsidRPr="00412535" w:rsidRDefault="00412535" w:rsidP="00412535">
      <w:pPr>
        <w:ind w:left="-567"/>
        <w:jc w:val="center"/>
        <w:rPr>
          <w:bCs/>
          <w:color w:val="000000"/>
          <w:sz w:val="28"/>
          <w:szCs w:val="28"/>
        </w:rPr>
      </w:pPr>
      <w:r w:rsidRPr="00412535">
        <w:rPr>
          <w:bCs/>
          <w:color w:val="000000"/>
          <w:sz w:val="28"/>
          <w:szCs w:val="28"/>
        </w:rPr>
        <w:lastRenderedPageBreak/>
        <w:t>Раздел 6. Объем финансовых потребностей, необходимых для реализации производственной программы</w:t>
      </w:r>
    </w:p>
    <w:p w14:paraId="46FBF3FE" w14:textId="77777777" w:rsidR="00412535" w:rsidRPr="00412535" w:rsidRDefault="00412535" w:rsidP="00412535">
      <w:pPr>
        <w:ind w:left="-567"/>
        <w:jc w:val="center"/>
        <w:rPr>
          <w:bCs/>
          <w:color w:val="000000"/>
          <w:sz w:val="28"/>
          <w:szCs w:val="28"/>
        </w:rPr>
      </w:pPr>
    </w:p>
    <w:tbl>
      <w:tblPr>
        <w:tblStyle w:val="2710"/>
        <w:tblW w:w="14742" w:type="dxa"/>
        <w:tblInd w:w="137" w:type="dxa"/>
        <w:tblLook w:val="04A0" w:firstRow="1" w:lastRow="0" w:firstColumn="1" w:lastColumn="0" w:noHBand="0" w:noVBand="1"/>
      </w:tblPr>
      <w:tblGrid>
        <w:gridCol w:w="992"/>
        <w:gridCol w:w="5812"/>
        <w:gridCol w:w="1276"/>
        <w:gridCol w:w="1276"/>
        <w:gridCol w:w="1417"/>
        <w:gridCol w:w="1276"/>
        <w:gridCol w:w="1276"/>
        <w:gridCol w:w="1417"/>
      </w:tblGrid>
      <w:tr w:rsidR="00412535" w:rsidRPr="00412535" w14:paraId="6DF19E84" w14:textId="77777777" w:rsidTr="001E76DA">
        <w:tc>
          <w:tcPr>
            <w:tcW w:w="992" w:type="dxa"/>
            <w:vMerge w:val="restart"/>
            <w:vAlign w:val="center"/>
          </w:tcPr>
          <w:p w14:paraId="4ACC3562" w14:textId="77777777" w:rsidR="00412535" w:rsidRPr="00412535" w:rsidRDefault="00412535" w:rsidP="00412535">
            <w:pPr>
              <w:jc w:val="center"/>
              <w:rPr>
                <w:bCs/>
                <w:color w:val="000000"/>
                <w:sz w:val="28"/>
                <w:szCs w:val="28"/>
                <w:lang w:eastAsia="en-US"/>
              </w:rPr>
            </w:pPr>
            <w:r w:rsidRPr="00412535">
              <w:rPr>
                <w:bCs/>
                <w:color w:val="000000"/>
                <w:sz w:val="28"/>
                <w:szCs w:val="28"/>
                <w:lang w:eastAsia="en-US"/>
              </w:rPr>
              <w:t>№ п/п</w:t>
            </w:r>
          </w:p>
        </w:tc>
        <w:tc>
          <w:tcPr>
            <w:tcW w:w="5812" w:type="dxa"/>
            <w:vMerge w:val="restart"/>
            <w:vAlign w:val="center"/>
          </w:tcPr>
          <w:p w14:paraId="1728CFD7" w14:textId="77777777" w:rsidR="00412535" w:rsidRPr="00412535" w:rsidRDefault="00412535" w:rsidP="00412535">
            <w:pPr>
              <w:jc w:val="center"/>
              <w:rPr>
                <w:bCs/>
                <w:color w:val="000000"/>
                <w:sz w:val="28"/>
                <w:szCs w:val="28"/>
                <w:lang w:eastAsia="en-US"/>
              </w:rPr>
            </w:pPr>
            <w:r w:rsidRPr="00412535">
              <w:rPr>
                <w:bCs/>
                <w:color w:val="000000"/>
                <w:sz w:val="28"/>
                <w:szCs w:val="28"/>
                <w:lang w:eastAsia="en-US"/>
              </w:rPr>
              <w:t>Наименование показателя</w:t>
            </w:r>
          </w:p>
        </w:tc>
        <w:tc>
          <w:tcPr>
            <w:tcW w:w="2552" w:type="dxa"/>
            <w:gridSpan w:val="2"/>
          </w:tcPr>
          <w:p w14:paraId="13BA196A" w14:textId="77777777" w:rsidR="00412535" w:rsidRPr="00412535" w:rsidRDefault="00412535" w:rsidP="00412535">
            <w:pPr>
              <w:jc w:val="center"/>
              <w:rPr>
                <w:bCs/>
                <w:color w:val="000000"/>
                <w:sz w:val="28"/>
                <w:szCs w:val="28"/>
                <w:lang w:eastAsia="en-US"/>
              </w:rPr>
            </w:pPr>
            <w:r w:rsidRPr="00412535">
              <w:rPr>
                <w:bCs/>
                <w:color w:val="000000"/>
                <w:sz w:val="28"/>
                <w:szCs w:val="28"/>
                <w:lang w:eastAsia="en-US"/>
              </w:rPr>
              <w:t>2020 год</w:t>
            </w:r>
          </w:p>
        </w:tc>
        <w:tc>
          <w:tcPr>
            <w:tcW w:w="2693" w:type="dxa"/>
            <w:gridSpan w:val="2"/>
          </w:tcPr>
          <w:p w14:paraId="656DB4B9" w14:textId="77777777" w:rsidR="00412535" w:rsidRPr="00412535" w:rsidRDefault="00412535" w:rsidP="00412535">
            <w:pPr>
              <w:jc w:val="center"/>
              <w:rPr>
                <w:bCs/>
                <w:color w:val="000000"/>
                <w:sz w:val="28"/>
                <w:szCs w:val="28"/>
                <w:lang w:eastAsia="en-US"/>
              </w:rPr>
            </w:pPr>
            <w:r w:rsidRPr="00412535">
              <w:rPr>
                <w:bCs/>
                <w:color w:val="000000"/>
                <w:sz w:val="28"/>
                <w:szCs w:val="28"/>
                <w:lang w:eastAsia="en-US"/>
              </w:rPr>
              <w:t>2021 год</w:t>
            </w:r>
          </w:p>
        </w:tc>
        <w:tc>
          <w:tcPr>
            <w:tcW w:w="2693" w:type="dxa"/>
            <w:gridSpan w:val="2"/>
          </w:tcPr>
          <w:p w14:paraId="3CBB0668" w14:textId="77777777" w:rsidR="00412535" w:rsidRPr="00412535" w:rsidRDefault="00412535" w:rsidP="00412535">
            <w:pPr>
              <w:jc w:val="center"/>
              <w:rPr>
                <w:bCs/>
                <w:sz w:val="28"/>
                <w:szCs w:val="28"/>
                <w:lang w:eastAsia="en-US"/>
              </w:rPr>
            </w:pPr>
            <w:r w:rsidRPr="00412535">
              <w:rPr>
                <w:bCs/>
                <w:sz w:val="28"/>
                <w:szCs w:val="28"/>
                <w:lang w:eastAsia="en-US"/>
              </w:rPr>
              <w:t>2022 год</w:t>
            </w:r>
          </w:p>
        </w:tc>
      </w:tr>
      <w:tr w:rsidR="00412535" w:rsidRPr="00412535" w14:paraId="7EA31B28" w14:textId="77777777" w:rsidTr="001E76DA">
        <w:trPr>
          <w:trHeight w:val="734"/>
        </w:trPr>
        <w:tc>
          <w:tcPr>
            <w:tcW w:w="992" w:type="dxa"/>
            <w:vMerge/>
          </w:tcPr>
          <w:p w14:paraId="695B2CE1" w14:textId="77777777" w:rsidR="00412535" w:rsidRPr="00412535" w:rsidRDefault="00412535" w:rsidP="00412535">
            <w:pPr>
              <w:jc w:val="center"/>
              <w:rPr>
                <w:bCs/>
                <w:color w:val="000000"/>
                <w:sz w:val="28"/>
                <w:szCs w:val="28"/>
                <w:lang w:eastAsia="en-US"/>
              </w:rPr>
            </w:pPr>
          </w:p>
        </w:tc>
        <w:tc>
          <w:tcPr>
            <w:tcW w:w="5812" w:type="dxa"/>
            <w:vMerge/>
          </w:tcPr>
          <w:p w14:paraId="69D5A88D" w14:textId="77777777" w:rsidR="00412535" w:rsidRPr="00412535" w:rsidRDefault="00412535" w:rsidP="00412535">
            <w:pPr>
              <w:jc w:val="center"/>
              <w:rPr>
                <w:bCs/>
                <w:color w:val="000000"/>
                <w:sz w:val="28"/>
                <w:szCs w:val="28"/>
                <w:lang w:eastAsia="en-US"/>
              </w:rPr>
            </w:pPr>
          </w:p>
        </w:tc>
        <w:tc>
          <w:tcPr>
            <w:tcW w:w="1276" w:type="dxa"/>
            <w:vAlign w:val="center"/>
          </w:tcPr>
          <w:p w14:paraId="44B009E1" w14:textId="77777777" w:rsidR="00412535" w:rsidRPr="00412535" w:rsidRDefault="00412535" w:rsidP="00412535">
            <w:pPr>
              <w:jc w:val="center"/>
              <w:rPr>
                <w:lang w:eastAsia="en-US"/>
              </w:rPr>
            </w:pPr>
            <w:r w:rsidRPr="00412535">
              <w:rPr>
                <w:lang w:eastAsia="en-US"/>
              </w:rPr>
              <w:t>с 01.01.    по 30.06.</w:t>
            </w:r>
          </w:p>
        </w:tc>
        <w:tc>
          <w:tcPr>
            <w:tcW w:w="1276" w:type="dxa"/>
            <w:vAlign w:val="center"/>
          </w:tcPr>
          <w:p w14:paraId="3077E2B8" w14:textId="77777777" w:rsidR="00412535" w:rsidRPr="00412535" w:rsidRDefault="00412535" w:rsidP="00412535">
            <w:pPr>
              <w:jc w:val="center"/>
              <w:rPr>
                <w:bCs/>
                <w:color w:val="000000"/>
                <w:sz w:val="28"/>
                <w:szCs w:val="28"/>
                <w:lang w:eastAsia="en-US"/>
              </w:rPr>
            </w:pPr>
            <w:r w:rsidRPr="00412535">
              <w:rPr>
                <w:lang w:eastAsia="en-US"/>
              </w:rPr>
              <w:t>с 01.07.     по 31.12.</w:t>
            </w:r>
          </w:p>
        </w:tc>
        <w:tc>
          <w:tcPr>
            <w:tcW w:w="1417" w:type="dxa"/>
            <w:vAlign w:val="center"/>
          </w:tcPr>
          <w:p w14:paraId="0241687E" w14:textId="77777777" w:rsidR="00412535" w:rsidRPr="00412535" w:rsidRDefault="00412535" w:rsidP="00412535">
            <w:pPr>
              <w:jc w:val="center"/>
              <w:rPr>
                <w:lang w:eastAsia="en-US"/>
              </w:rPr>
            </w:pPr>
            <w:r w:rsidRPr="00412535">
              <w:rPr>
                <w:lang w:eastAsia="en-US"/>
              </w:rPr>
              <w:t>с 01.01.    по 30.06.</w:t>
            </w:r>
          </w:p>
        </w:tc>
        <w:tc>
          <w:tcPr>
            <w:tcW w:w="1276" w:type="dxa"/>
            <w:vAlign w:val="center"/>
          </w:tcPr>
          <w:p w14:paraId="22524D5E" w14:textId="77777777" w:rsidR="00412535" w:rsidRPr="00412535" w:rsidRDefault="00412535" w:rsidP="00412535">
            <w:pPr>
              <w:jc w:val="center"/>
              <w:rPr>
                <w:bCs/>
                <w:color w:val="000000"/>
                <w:sz w:val="28"/>
                <w:szCs w:val="28"/>
                <w:lang w:eastAsia="en-US"/>
              </w:rPr>
            </w:pPr>
            <w:r w:rsidRPr="00412535">
              <w:rPr>
                <w:lang w:eastAsia="en-US"/>
              </w:rPr>
              <w:t>с 01.07.     по 31.12.</w:t>
            </w:r>
          </w:p>
        </w:tc>
        <w:tc>
          <w:tcPr>
            <w:tcW w:w="1276" w:type="dxa"/>
            <w:vAlign w:val="center"/>
          </w:tcPr>
          <w:p w14:paraId="4A6ECD57" w14:textId="77777777" w:rsidR="00412535" w:rsidRPr="00412535" w:rsidRDefault="00412535" w:rsidP="00412535">
            <w:pPr>
              <w:jc w:val="center"/>
              <w:rPr>
                <w:lang w:eastAsia="en-US"/>
              </w:rPr>
            </w:pPr>
            <w:r w:rsidRPr="00412535">
              <w:rPr>
                <w:lang w:eastAsia="en-US"/>
              </w:rPr>
              <w:t>с 01.01.    по 30.06.</w:t>
            </w:r>
          </w:p>
        </w:tc>
        <w:tc>
          <w:tcPr>
            <w:tcW w:w="1417" w:type="dxa"/>
            <w:vAlign w:val="center"/>
          </w:tcPr>
          <w:p w14:paraId="17C86A4F" w14:textId="77777777" w:rsidR="00412535" w:rsidRPr="00412535" w:rsidRDefault="00412535" w:rsidP="00412535">
            <w:pPr>
              <w:jc w:val="center"/>
              <w:rPr>
                <w:bCs/>
                <w:sz w:val="28"/>
                <w:szCs w:val="28"/>
                <w:lang w:eastAsia="en-US"/>
              </w:rPr>
            </w:pPr>
            <w:r w:rsidRPr="00412535">
              <w:rPr>
                <w:lang w:eastAsia="en-US"/>
              </w:rPr>
              <w:t>с 01.07.     по 31.12.</w:t>
            </w:r>
          </w:p>
        </w:tc>
      </w:tr>
      <w:tr w:rsidR="00412535" w:rsidRPr="00412535" w14:paraId="197C1794" w14:textId="77777777" w:rsidTr="001E76DA">
        <w:tc>
          <w:tcPr>
            <w:tcW w:w="992" w:type="dxa"/>
          </w:tcPr>
          <w:p w14:paraId="5255D227" w14:textId="77777777" w:rsidR="00412535" w:rsidRPr="00412535" w:rsidRDefault="00412535" w:rsidP="00412535">
            <w:pPr>
              <w:jc w:val="center"/>
              <w:rPr>
                <w:bCs/>
                <w:color w:val="000000"/>
                <w:sz w:val="28"/>
                <w:szCs w:val="28"/>
                <w:lang w:eastAsia="en-US"/>
              </w:rPr>
            </w:pPr>
            <w:r w:rsidRPr="00412535">
              <w:rPr>
                <w:bCs/>
                <w:color w:val="000000"/>
                <w:sz w:val="28"/>
                <w:szCs w:val="28"/>
                <w:lang w:eastAsia="en-US"/>
              </w:rPr>
              <w:t>1</w:t>
            </w:r>
          </w:p>
        </w:tc>
        <w:tc>
          <w:tcPr>
            <w:tcW w:w="5812" w:type="dxa"/>
          </w:tcPr>
          <w:p w14:paraId="416C0F7D" w14:textId="77777777" w:rsidR="00412535" w:rsidRPr="00412535" w:rsidRDefault="00412535" w:rsidP="00412535">
            <w:pPr>
              <w:jc w:val="center"/>
              <w:rPr>
                <w:bCs/>
                <w:color w:val="000000"/>
                <w:sz w:val="28"/>
                <w:szCs w:val="28"/>
                <w:lang w:eastAsia="en-US"/>
              </w:rPr>
            </w:pPr>
            <w:r w:rsidRPr="00412535">
              <w:rPr>
                <w:bCs/>
                <w:color w:val="000000"/>
                <w:sz w:val="28"/>
                <w:szCs w:val="28"/>
                <w:lang w:eastAsia="en-US"/>
              </w:rPr>
              <w:t>2</w:t>
            </w:r>
          </w:p>
        </w:tc>
        <w:tc>
          <w:tcPr>
            <w:tcW w:w="1276" w:type="dxa"/>
          </w:tcPr>
          <w:p w14:paraId="699B08C5" w14:textId="77777777" w:rsidR="00412535" w:rsidRPr="00412535" w:rsidRDefault="00412535" w:rsidP="00412535">
            <w:pPr>
              <w:jc w:val="center"/>
              <w:rPr>
                <w:bCs/>
                <w:color w:val="000000"/>
                <w:sz w:val="28"/>
                <w:szCs w:val="28"/>
                <w:lang w:eastAsia="en-US"/>
              </w:rPr>
            </w:pPr>
            <w:r w:rsidRPr="00412535">
              <w:rPr>
                <w:bCs/>
                <w:color w:val="000000"/>
                <w:sz w:val="28"/>
                <w:szCs w:val="28"/>
                <w:lang w:eastAsia="en-US"/>
              </w:rPr>
              <w:t>3</w:t>
            </w:r>
          </w:p>
        </w:tc>
        <w:tc>
          <w:tcPr>
            <w:tcW w:w="1276" w:type="dxa"/>
          </w:tcPr>
          <w:p w14:paraId="7BAC7003" w14:textId="77777777" w:rsidR="00412535" w:rsidRPr="00412535" w:rsidRDefault="00412535" w:rsidP="00412535">
            <w:pPr>
              <w:jc w:val="center"/>
              <w:rPr>
                <w:bCs/>
                <w:color w:val="000000"/>
                <w:sz w:val="28"/>
                <w:szCs w:val="28"/>
                <w:lang w:eastAsia="en-US"/>
              </w:rPr>
            </w:pPr>
            <w:r w:rsidRPr="00412535">
              <w:rPr>
                <w:bCs/>
                <w:color w:val="000000"/>
                <w:sz w:val="28"/>
                <w:szCs w:val="28"/>
                <w:lang w:eastAsia="en-US"/>
              </w:rPr>
              <w:t>4</w:t>
            </w:r>
          </w:p>
        </w:tc>
        <w:tc>
          <w:tcPr>
            <w:tcW w:w="1417" w:type="dxa"/>
          </w:tcPr>
          <w:p w14:paraId="21522C5C" w14:textId="77777777" w:rsidR="00412535" w:rsidRPr="00412535" w:rsidRDefault="00412535" w:rsidP="00412535">
            <w:pPr>
              <w:jc w:val="center"/>
              <w:rPr>
                <w:bCs/>
                <w:color w:val="000000"/>
                <w:sz w:val="28"/>
                <w:szCs w:val="28"/>
                <w:lang w:eastAsia="en-US"/>
              </w:rPr>
            </w:pPr>
            <w:r w:rsidRPr="00412535">
              <w:rPr>
                <w:bCs/>
                <w:color w:val="000000"/>
                <w:sz w:val="28"/>
                <w:szCs w:val="28"/>
                <w:lang w:eastAsia="en-US"/>
              </w:rPr>
              <w:t>5</w:t>
            </w:r>
          </w:p>
        </w:tc>
        <w:tc>
          <w:tcPr>
            <w:tcW w:w="1276" w:type="dxa"/>
          </w:tcPr>
          <w:p w14:paraId="687C9644" w14:textId="77777777" w:rsidR="00412535" w:rsidRPr="00412535" w:rsidRDefault="00412535" w:rsidP="00412535">
            <w:pPr>
              <w:jc w:val="center"/>
              <w:rPr>
                <w:bCs/>
                <w:color w:val="000000"/>
                <w:sz w:val="28"/>
                <w:szCs w:val="28"/>
                <w:lang w:eastAsia="en-US"/>
              </w:rPr>
            </w:pPr>
            <w:r w:rsidRPr="00412535">
              <w:rPr>
                <w:bCs/>
                <w:color w:val="000000"/>
                <w:sz w:val="28"/>
                <w:szCs w:val="28"/>
                <w:lang w:eastAsia="en-US"/>
              </w:rPr>
              <w:t>6</w:t>
            </w:r>
          </w:p>
        </w:tc>
        <w:tc>
          <w:tcPr>
            <w:tcW w:w="1276" w:type="dxa"/>
          </w:tcPr>
          <w:p w14:paraId="0E9DAE89" w14:textId="77777777" w:rsidR="00412535" w:rsidRPr="00412535" w:rsidRDefault="00412535" w:rsidP="00412535">
            <w:pPr>
              <w:jc w:val="center"/>
              <w:rPr>
                <w:bCs/>
                <w:color w:val="000000"/>
                <w:sz w:val="28"/>
                <w:szCs w:val="28"/>
                <w:lang w:eastAsia="en-US"/>
              </w:rPr>
            </w:pPr>
            <w:r w:rsidRPr="00412535">
              <w:rPr>
                <w:bCs/>
                <w:color w:val="000000"/>
                <w:sz w:val="28"/>
                <w:szCs w:val="28"/>
                <w:lang w:eastAsia="en-US"/>
              </w:rPr>
              <w:t>7</w:t>
            </w:r>
          </w:p>
        </w:tc>
        <w:tc>
          <w:tcPr>
            <w:tcW w:w="1417" w:type="dxa"/>
          </w:tcPr>
          <w:p w14:paraId="523D6C99" w14:textId="77777777" w:rsidR="00412535" w:rsidRPr="00412535" w:rsidRDefault="00412535" w:rsidP="00412535">
            <w:pPr>
              <w:jc w:val="center"/>
              <w:rPr>
                <w:bCs/>
                <w:color w:val="000000"/>
                <w:sz w:val="28"/>
                <w:szCs w:val="28"/>
                <w:lang w:eastAsia="en-US"/>
              </w:rPr>
            </w:pPr>
            <w:r w:rsidRPr="00412535">
              <w:rPr>
                <w:bCs/>
                <w:color w:val="000000"/>
                <w:sz w:val="28"/>
                <w:szCs w:val="28"/>
                <w:lang w:eastAsia="en-US"/>
              </w:rPr>
              <w:t>8</w:t>
            </w:r>
          </w:p>
        </w:tc>
      </w:tr>
      <w:tr w:rsidR="00412535" w:rsidRPr="00412535" w14:paraId="7AB43F33" w14:textId="77777777" w:rsidTr="001E76DA">
        <w:trPr>
          <w:trHeight w:val="1842"/>
        </w:trPr>
        <w:tc>
          <w:tcPr>
            <w:tcW w:w="992" w:type="dxa"/>
            <w:vAlign w:val="center"/>
          </w:tcPr>
          <w:p w14:paraId="48A1551E" w14:textId="77777777" w:rsidR="00412535" w:rsidRPr="00412535" w:rsidRDefault="00412535" w:rsidP="00412535">
            <w:pPr>
              <w:jc w:val="center"/>
              <w:rPr>
                <w:bCs/>
                <w:color w:val="000000"/>
                <w:sz w:val="28"/>
                <w:szCs w:val="28"/>
                <w:lang w:eastAsia="en-US"/>
              </w:rPr>
            </w:pPr>
            <w:r w:rsidRPr="00412535">
              <w:rPr>
                <w:bCs/>
                <w:color w:val="000000"/>
                <w:sz w:val="28"/>
                <w:szCs w:val="28"/>
                <w:lang w:eastAsia="en-US"/>
              </w:rPr>
              <w:t>1.</w:t>
            </w:r>
          </w:p>
        </w:tc>
        <w:tc>
          <w:tcPr>
            <w:tcW w:w="5812" w:type="dxa"/>
            <w:vAlign w:val="center"/>
          </w:tcPr>
          <w:p w14:paraId="704B3D42" w14:textId="77777777" w:rsidR="00412535" w:rsidRPr="00412535" w:rsidRDefault="00412535" w:rsidP="00412535">
            <w:pPr>
              <w:tabs>
                <w:tab w:val="left" w:pos="0"/>
              </w:tabs>
              <w:jc w:val="both"/>
              <w:rPr>
                <w:bCs/>
                <w:color w:val="000000"/>
                <w:sz w:val="28"/>
                <w:szCs w:val="28"/>
                <w:lang w:eastAsia="en-US"/>
              </w:rPr>
            </w:pPr>
            <w:r w:rsidRPr="00412535">
              <w:rPr>
                <w:bCs/>
                <w:color w:val="000000"/>
                <w:szCs w:val="28"/>
                <w:lang w:eastAsia="en-US"/>
              </w:rPr>
              <w:t>Финансовые потребности, необходимые для реализации производственной программы в сфере водоотведения</w:t>
            </w:r>
            <w:r w:rsidRPr="00412535">
              <w:rPr>
                <w:lang w:eastAsia="en-US"/>
              </w:rPr>
              <w:t xml:space="preserve">, </w:t>
            </w:r>
            <w:r w:rsidRPr="00412535">
              <w:rPr>
                <w:bCs/>
                <w:color w:val="000000"/>
                <w:lang w:eastAsia="en-US"/>
              </w:rPr>
              <w:t>тыс. руб.</w:t>
            </w:r>
          </w:p>
        </w:tc>
        <w:tc>
          <w:tcPr>
            <w:tcW w:w="1276" w:type="dxa"/>
            <w:vAlign w:val="center"/>
          </w:tcPr>
          <w:p w14:paraId="1179F342" w14:textId="77777777" w:rsidR="00412535" w:rsidRPr="00412535" w:rsidRDefault="00412535" w:rsidP="00412535">
            <w:pPr>
              <w:jc w:val="center"/>
              <w:rPr>
                <w:bCs/>
                <w:lang w:eastAsia="en-US"/>
              </w:rPr>
            </w:pPr>
            <w:r w:rsidRPr="00412535">
              <w:rPr>
                <w:bCs/>
                <w:lang w:eastAsia="en-US"/>
              </w:rPr>
              <w:t>14632,28</w:t>
            </w:r>
          </w:p>
        </w:tc>
        <w:tc>
          <w:tcPr>
            <w:tcW w:w="1276" w:type="dxa"/>
            <w:vAlign w:val="center"/>
          </w:tcPr>
          <w:p w14:paraId="0E75DC35" w14:textId="77777777" w:rsidR="00412535" w:rsidRPr="00412535" w:rsidRDefault="00412535" w:rsidP="00412535">
            <w:pPr>
              <w:jc w:val="center"/>
              <w:rPr>
                <w:bCs/>
                <w:lang w:eastAsia="en-US"/>
              </w:rPr>
            </w:pPr>
            <w:r w:rsidRPr="00412535">
              <w:rPr>
                <w:bCs/>
                <w:lang w:eastAsia="en-US"/>
              </w:rPr>
              <w:t>15832,04</w:t>
            </w:r>
          </w:p>
        </w:tc>
        <w:tc>
          <w:tcPr>
            <w:tcW w:w="1417" w:type="dxa"/>
            <w:vAlign w:val="center"/>
          </w:tcPr>
          <w:p w14:paraId="5A8D9DB1" w14:textId="77777777" w:rsidR="00412535" w:rsidRPr="00412535" w:rsidRDefault="00412535" w:rsidP="00412535">
            <w:pPr>
              <w:jc w:val="center"/>
              <w:rPr>
                <w:bCs/>
                <w:lang w:eastAsia="en-US"/>
              </w:rPr>
            </w:pPr>
            <w:r w:rsidRPr="00412535">
              <w:rPr>
                <w:bCs/>
                <w:lang w:eastAsia="en-US"/>
              </w:rPr>
              <w:t>15832,12</w:t>
            </w:r>
          </w:p>
        </w:tc>
        <w:tc>
          <w:tcPr>
            <w:tcW w:w="1276" w:type="dxa"/>
            <w:vAlign w:val="center"/>
          </w:tcPr>
          <w:p w14:paraId="05E7713C" w14:textId="77777777" w:rsidR="00412535" w:rsidRPr="00412535" w:rsidRDefault="00412535" w:rsidP="00412535">
            <w:pPr>
              <w:jc w:val="center"/>
              <w:rPr>
                <w:bCs/>
                <w:lang w:eastAsia="en-US"/>
              </w:rPr>
            </w:pPr>
            <w:r w:rsidRPr="00412535">
              <w:rPr>
                <w:bCs/>
                <w:lang w:eastAsia="en-US"/>
              </w:rPr>
              <w:t>16080,66</w:t>
            </w:r>
          </w:p>
        </w:tc>
        <w:tc>
          <w:tcPr>
            <w:tcW w:w="1276" w:type="dxa"/>
            <w:vAlign w:val="center"/>
          </w:tcPr>
          <w:p w14:paraId="1AEFCDC9" w14:textId="77777777" w:rsidR="00412535" w:rsidRPr="00412535" w:rsidRDefault="00412535" w:rsidP="00412535">
            <w:pPr>
              <w:jc w:val="center"/>
              <w:rPr>
                <w:bCs/>
                <w:lang w:eastAsia="en-US"/>
              </w:rPr>
            </w:pPr>
            <w:r w:rsidRPr="00412535">
              <w:rPr>
                <w:bCs/>
                <w:lang w:eastAsia="en-US"/>
              </w:rPr>
              <w:t>15267,14</w:t>
            </w:r>
          </w:p>
        </w:tc>
        <w:tc>
          <w:tcPr>
            <w:tcW w:w="1417" w:type="dxa"/>
            <w:vAlign w:val="center"/>
          </w:tcPr>
          <w:p w14:paraId="7CB65A54" w14:textId="77777777" w:rsidR="00412535" w:rsidRPr="00412535" w:rsidRDefault="00412535" w:rsidP="00412535">
            <w:pPr>
              <w:jc w:val="center"/>
              <w:rPr>
                <w:bCs/>
                <w:lang w:eastAsia="en-US"/>
              </w:rPr>
            </w:pPr>
            <w:r w:rsidRPr="00412535">
              <w:rPr>
                <w:bCs/>
                <w:lang w:eastAsia="en-US"/>
              </w:rPr>
              <w:t>16139,52</w:t>
            </w:r>
          </w:p>
        </w:tc>
      </w:tr>
    </w:tbl>
    <w:p w14:paraId="6FE97CF0" w14:textId="77777777" w:rsidR="00412535" w:rsidRPr="00412535" w:rsidRDefault="00412535" w:rsidP="00412535">
      <w:pPr>
        <w:ind w:left="-567"/>
        <w:jc w:val="center"/>
        <w:rPr>
          <w:bCs/>
          <w:color w:val="000000"/>
          <w:sz w:val="28"/>
          <w:szCs w:val="28"/>
        </w:rPr>
      </w:pPr>
    </w:p>
    <w:p w14:paraId="6B6AF54D" w14:textId="77777777" w:rsidR="00412535" w:rsidRPr="00412535" w:rsidRDefault="00412535" w:rsidP="00412535">
      <w:pPr>
        <w:ind w:left="-567"/>
        <w:jc w:val="center"/>
        <w:rPr>
          <w:bCs/>
          <w:color w:val="000000"/>
          <w:sz w:val="28"/>
          <w:szCs w:val="28"/>
        </w:rPr>
      </w:pPr>
    </w:p>
    <w:p w14:paraId="01517D64" w14:textId="77777777" w:rsidR="00412535" w:rsidRPr="00412535" w:rsidRDefault="00412535" w:rsidP="00412535">
      <w:pPr>
        <w:ind w:left="-567"/>
        <w:jc w:val="center"/>
        <w:rPr>
          <w:bCs/>
          <w:color w:val="000000"/>
          <w:sz w:val="28"/>
          <w:szCs w:val="28"/>
        </w:rPr>
      </w:pPr>
    </w:p>
    <w:p w14:paraId="2E4426E4" w14:textId="77777777" w:rsidR="00412535" w:rsidRPr="00412535" w:rsidRDefault="00412535" w:rsidP="00412535">
      <w:pPr>
        <w:ind w:left="-567"/>
        <w:jc w:val="center"/>
        <w:rPr>
          <w:bCs/>
          <w:color w:val="000000"/>
          <w:sz w:val="28"/>
          <w:szCs w:val="28"/>
        </w:rPr>
      </w:pPr>
    </w:p>
    <w:p w14:paraId="0794D033" w14:textId="77777777" w:rsidR="00412535" w:rsidRPr="00412535" w:rsidRDefault="00412535" w:rsidP="00412535">
      <w:pPr>
        <w:ind w:left="-567"/>
        <w:jc w:val="center"/>
        <w:rPr>
          <w:bCs/>
          <w:color w:val="000000"/>
          <w:sz w:val="28"/>
          <w:szCs w:val="28"/>
        </w:rPr>
      </w:pPr>
    </w:p>
    <w:p w14:paraId="7303EB8F" w14:textId="77777777" w:rsidR="00412535" w:rsidRPr="00412535" w:rsidRDefault="00412535" w:rsidP="00412535">
      <w:pPr>
        <w:ind w:left="-567"/>
        <w:jc w:val="center"/>
        <w:rPr>
          <w:bCs/>
          <w:color w:val="000000"/>
          <w:sz w:val="28"/>
          <w:szCs w:val="28"/>
        </w:rPr>
      </w:pPr>
    </w:p>
    <w:p w14:paraId="7870C9E4" w14:textId="77777777" w:rsidR="00412535" w:rsidRPr="00412535" w:rsidRDefault="00412535" w:rsidP="00412535">
      <w:pPr>
        <w:ind w:left="-567"/>
        <w:jc w:val="center"/>
        <w:rPr>
          <w:bCs/>
          <w:color w:val="000000"/>
          <w:sz w:val="28"/>
          <w:szCs w:val="28"/>
        </w:rPr>
      </w:pPr>
    </w:p>
    <w:p w14:paraId="19FE1881" w14:textId="77777777" w:rsidR="00412535" w:rsidRPr="00412535" w:rsidRDefault="00412535" w:rsidP="00412535">
      <w:pPr>
        <w:ind w:left="-567"/>
        <w:jc w:val="center"/>
        <w:rPr>
          <w:bCs/>
          <w:color w:val="000000"/>
          <w:sz w:val="28"/>
          <w:szCs w:val="28"/>
        </w:rPr>
      </w:pPr>
    </w:p>
    <w:p w14:paraId="43FEDD43" w14:textId="77777777" w:rsidR="00412535" w:rsidRPr="00412535" w:rsidRDefault="00412535" w:rsidP="00412535">
      <w:pPr>
        <w:ind w:left="-567"/>
        <w:jc w:val="center"/>
        <w:rPr>
          <w:bCs/>
          <w:color w:val="000000"/>
          <w:sz w:val="28"/>
          <w:szCs w:val="28"/>
        </w:rPr>
      </w:pPr>
    </w:p>
    <w:p w14:paraId="237B295C" w14:textId="77777777" w:rsidR="00412535" w:rsidRPr="00412535" w:rsidRDefault="00412535" w:rsidP="00412535">
      <w:pPr>
        <w:ind w:left="-567"/>
        <w:jc w:val="center"/>
        <w:rPr>
          <w:bCs/>
          <w:color w:val="000000"/>
          <w:sz w:val="28"/>
          <w:szCs w:val="28"/>
        </w:rPr>
      </w:pPr>
    </w:p>
    <w:p w14:paraId="46EE75FA" w14:textId="77777777" w:rsidR="00412535" w:rsidRPr="00412535" w:rsidRDefault="00412535" w:rsidP="00412535">
      <w:pPr>
        <w:ind w:left="-567"/>
        <w:jc w:val="center"/>
        <w:rPr>
          <w:bCs/>
          <w:color w:val="000000"/>
          <w:sz w:val="28"/>
          <w:szCs w:val="28"/>
        </w:rPr>
      </w:pPr>
    </w:p>
    <w:p w14:paraId="4530E391" w14:textId="77777777" w:rsidR="00412535" w:rsidRPr="00412535" w:rsidRDefault="00412535" w:rsidP="00412535">
      <w:pPr>
        <w:ind w:left="-567"/>
        <w:jc w:val="center"/>
        <w:rPr>
          <w:bCs/>
          <w:color w:val="000000"/>
          <w:sz w:val="28"/>
          <w:szCs w:val="28"/>
        </w:rPr>
      </w:pPr>
    </w:p>
    <w:p w14:paraId="7F971327" w14:textId="77777777" w:rsidR="00412535" w:rsidRPr="00412535" w:rsidRDefault="00412535" w:rsidP="00412535">
      <w:pPr>
        <w:ind w:left="-567"/>
        <w:jc w:val="center"/>
        <w:rPr>
          <w:bCs/>
          <w:color w:val="000000"/>
          <w:sz w:val="28"/>
          <w:szCs w:val="28"/>
        </w:rPr>
      </w:pPr>
    </w:p>
    <w:p w14:paraId="61C6CB6F" w14:textId="77777777" w:rsidR="00412535" w:rsidRPr="00412535" w:rsidRDefault="00412535" w:rsidP="00412535">
      <w:pPr>
        <w:jc w:val="both"/>
        <w:rPr>
          <w:color w:val="000000"/>
          <w:sz w:val="28"/>
          <w:szCs w:val="28"/>
        </w:rPr>
      </w:pPr>
    </w:p>
    <w:p w14:paraId="22773C5D" w14:textId="77777777" w:rsidR="00412535" w:rsidRPr="00412535" w:rsidRDefault="00412535" w:rsidP="00412535">
      <w:pPr>
        <w:ind w:left="-567"/>
        <w:jc w:val="center"/>
        <w:rPr>
          <w:bCs/>
          <w:color w:val="000000"/>
          <w:sz w:val="28"/>
          <w:szCs w:val="28"/>
        </w:rPr>
      </w:pPr>
    </w:p>
    <w:p w14:paraId="535389DC" w14:textId="77777777" w:rsidR="00412535" w:rsidRPr="00412535" w:rsidRDefault="00412535" w:rsidP="00412535">
      <w:pPr>
        <w:ind w:left="-567"/>
        <w:jc w:val="center"/>
        <w:rPr>
          <w:bCs/>
          <w:color w:val="000000"/>
          <w:sz w:val="28"/>
          <w:szCs w:val="28"/>
        </w:rPr>
        <w:sectPr w:rsidR="00412535" w:rsidRPr="00412535" w:rsidSect="00CA3BCC">
          <w:pgSz w:w="16838" w:h="11906" w:orient="landscape"/>
          <w:pgMar w:top="1559" w:right="851" w:bottom="1418" w:left="1134" w:header="709" w:footer="709" w:gutter="0"/>
          <w:cols w:space="708"/>
          <w:titlePg/>
          <w:docGrid w:linePitch="360"/>
        </w:sectPr>
      </w:pPr>
    </w:p>
    <w:p w14:paraId="46DCA11A" w14:textId="77777777" w:rsidR="00412535" w:rsidRPr="00412535" w:rsidRDefault="00412535" w:rsidP="00412535">
      <w:pPr>
        <w:ind w:left="-567"/>
        <w:jc w:val="center"/>
        <w:rPr>
          <w:bCs/>
          <w:color w:val="000000"/>
          <w:sz w:val="28"/>
          <w:szCs w:val="28"/>
        </w:rPr>
      </w:pPr>
    </w:p>
    <w:p w14:paraId="191D36AB" w14:textId="77777777" w:rsidR="00412535" w:rsidRPr="00412535" w:rsidRDefault="00412535" w:rsidP="00412535">
      <w:pPr>
        <w:ind w:left="-567"/>
        <w:jc w:val="center"/>
        <w:rPr>
          <w:bCs/>
          <w:color w:val="000000"/>
          <w:sz w:val="28"/>
          <w:szCs w:val="28"/>
        </w:rPr>
      </w:pPr>
    </w:p>
    <w:p w14:paraId="10C6F7E5" w14:textId="77777777" w:rsidR="00412535" w:rsidRPr="00412535" w:rsidRDefault="00412535" w:rsidP="00412535">
      <w:pPr>
        <w:ind w:left="-567"/>
        <w:jc w:val="center"/>
        <w:rPr>
          <w:bCs/>
          <w:color w:val="000000"/>
          <w:sz w:val="28"/>
          <w:szCs w:val="28"/>
        </w:rPr>
      </w:pPr>
      <w:r w:rsidRPr="00412535">
        <w:rPr>
          <w:bCs/>
          <w:color w:val="000000"/>
          <w:sz w:val="28"/>
          <w:szCs w:val="28"/>
        </w:rPr>
        <w:t>Раздел 7. График реализации мероприятий производственной программы</w:t>
      </w:r>
    </w:p>
    <w:p w14:paraId="3C20C164" w14:textId="77777777" w:rsidR="00412535" w:rsidRPr="00412535" w:rsidRDefault="00412535" w:rsidP="00412535">
      <w:pPr>
        <w:ind w:left="-567"/>
        <w:jc w:val="center"/>
        <w:rPr>
          <w:bCs/>
          <w:color w:val="000000"/>
          <w:sz w:val="28"/>
          <w:szCs w:val="28"/>
        </w:rPr>
      </w:pPr>
    </w:p>
    <w:tbl>
      <w:tblPr>
        <w:tblStyle w:val="2710"/>
        <w:tblW w:w="10060" w:type="dxa"/>
        <w:jc w:val="center"/>
        <w:tblLook w:val="04A0" w:firstRow="1" w:lastRow="0" w:firstColumn="1" w:lastColumn="0" w:noHBand="0" w:noVBand="1"/>
      </w:tblPr>
      <w:tblGrid>
        <w:gridCol w:w="3539"/>
        <w:gridCol w:w="3260"/>
        <w:gridCol w:w="3261"/>
      </w:tblGrid>
      <w:tr w:rsidR="00412535" w:rsidRPr="00412535" w14:paraId="4F81EFDD" w14:textId="77777777" w:rsidTr="00412535">
        <w:trPr>
          <w:trHeight w:val="914"/>
          <w:jc w:val="center"/>
        </w:trPr>
        <w:tc>
          <w:tcPr>
            <w:tcW w:w="3539" w:type="dxa"/>
            <w:vAlign w:val="center"/>
          </w:tcPr>
          <w:p w14:paraId="4FA7F1D1" w14:textId="77777777" w:rsidR="00412535" w:rsidRPr="00412535" w:rsidRDefault="00412535" w:rsidP="00412535">
            <w:pPr>
              <w:jc w:val="center"/>
              <w:rPr>
                <w:bCs/>
                <w:color w:val="000000"/>
                <w:sz w:val="28"/>
                <w:szCs w:val="28"/>
                <w:lang w:eastAsia="en-US"/>
              </w:rPr>
            </w:pPr>
            <w:r w:rsidRPr="00412535">
              <w:rPr>
                <w:bCs/>
                <w:color w:val="000000"/>
                <w:sz w:val="28"/>
                <w:szCs w:val="28"/>
                <w:lang w:eastAsia="en-US"/>
              </w:rPr>
              <w:t>Наименование мероприятия</w:t>
            </w:r>
          </w:p>
        </w:tc>
        <w:tc>
          <w:tcPr>
            <w:tcW w:w="3260" w:type="dxa"/>
            <w:vAlign w:val="center"/>
          </w:tcPr>
          <w:p w14:paraId="78F4CC9E" w14:textId="77777777" w:rsidR="00412535" w:rsidRPr="00412535" w:rsidRDefault="00412535" w:rsidP="00412535">
            <w:pPr>
              <w:jc w:val="center"/>
              <w:rPr>
                <w:bCs/>
                <w:color w:val="000000"/>
                <w:sz w:val="28"/>
                <w:szCs w:val="28"/>
                <w:lang w:eastAsia="en-US"/>
              </w:rPr>
            </w:pPr>
            <w:r w:rsidRPr="00412535">
              <w:rPr>
                <w:bCs/>
                <w:color w:val="000000"/>
                <w:sz w:val="28"/>
                <w:szCs w:val="28"/>
                <w:lang w:eastAsia="en-US"/>
              </w:rPr>
              <w:t>Дата начала    реализации мероприятий</w:t>
            </w:r>
          </w:p>
        </w:tc>
        <w:tc>
          <w:tcPr>
            <w:tcW w:w="3261" w:type="dxa"/>
            <w:vAlign w:val="center"/>
          </w:tcPr>
          <w:p w14:paraId="625AC69A" w14:textId="77777777" w:rsidR="00412535" w:rsidRPr="00412535" w:rsidRDefault="00412535" w:rsidP="00412535">
            <w:pPr>
              <w:jc w:val="center"/>
              <w:rPr>
                <w:bCs/>
                <w:color w:val="000000"/>
                <w:sz w:val="28"/>
                <w:szCs w:val="28"/>
                <w:lang w:eastAsia="en-US"/>
              </w:rPr>
            </w:pPr>
            <w:r w:rsidRPr="00412535">
              <w:rPr>
                <w:bCs/>
                <w:color w:val="000000"/>
                <w:sz w:val="28"/>
                <w:szCs w:val="28"/>
                <w:lang w:eastAsia="en-US"/>
              </w:rPr>
              <w:t>Дата окончания реализации мероприятий</w:t>
            </w:r>
          </w:p>
        </w:tc>
      </w:tr>
      <w:tr w:rsidR="00412535" w:rsidRPr="00412535" w14:paraId="6EC813AF" w14:textId="77777777" w:rsidTr="00412535">
        <w:trPr>
          <w:trHeight w:val="1409"/>
          <w:jc w:val="center"/>
        </w:trPr>
        <w:tc>
          <w:tcPr>
            <w:tcW w:w="3539" w:type="dxa"/>
            <w:vAlign w:val="center"/>
          </w:tcPr>
          <w:p w14:paraId="46DBDD08" w14:textId="77777777" w:rsidR="00412535" w:rsidRPr="00412535" w:rsidRDefault="00412535" w:rsidP="00412535">
            <w:pPr>
              <w:jc w:val="center"/>
              <w:rPr>
                <w:bCs/>
                <w:color w:val="000000"/>
                <w:sz w:val="28"/>
                <w:szCs w:val="28"/>
                <w:lang w:eastAsia="en-US"/>
              </w:rPr>
            </w:pPr>
            <w:r w:rsidRPr="00412535">
              <w:rPr>
                <w:bCs/>
                <w:color w:val="000000"/>
                <w:sz w:val="28"/>
                <w:szCs w:val="28"/>
                <w:lang w:eastAsia="en-US"/>
              </w:rPr>
              <w:t>Бесперебойное</w:t>
            </w:r>
            <w:r w:rsidRPr="00412535">
              <w:rPr>
                <w:bCs/>
                <w:sz w:val="28"/>
                <w:szCs w:val="28"/>
                <w:lang w:eastAsia="en-US"/>
              </w:rPr>
              <w:t xml:space="preserve"> водоотведение</w:t>
            </w:r>
          </w:p>
        </w:tc>
        <w:tc>
          <w:tcPr>
            <w:tcW w:w="3260" w:type="dxa"/>
            <w:vAlign w:val="center"/>
          </w:tcPr>
          <w:p w14:paraId="7BBB5D62" w14:textId="77777777" w:rsidR="00412535" w:rsidRPr="00412535" w:rsidRDefault="00412535" w:rsidP="00412535">
            <w:pPr>
              <w:jc w:val="center"/>
              <w:rPr>
                <w:bCs/>
                <w:color w:val="000000"/>
                <w:sz w:val="28"/>
                <w:szCs w:val="28"/>
                <w:lang w:eastAsia="en-US"/>
              </w:rPr>
            </w:pPr>
            <w:r w:rsidRPr="00412535">
              <w:rPr>
                <w:bCs/>
                <w:color w:val="000000"/>
                <w:sz w:val="28"/>
                <w:szCs w:val="28"/>
                <w:lang w:eastAsia="en-US"/>
              </w:rPr>
              <w:t>01.01.2020</w:t>
            </w:r>
          </w:p>
        </w:tc>
        <w:tc>
          <w:tcPr>
            <w:tcW w:w="3261" w:type="dxa"/>
            <w:vAlign w:val="center"/>
          </w:tcPr>
          <w:p w14:paraId="5DFA84DE" w14:textId="77777777" w:rsidR="00412535" w:rsidRPr="00412535" w:rsidRDefault="00412535" w:rsidP="00412535">
            <w:pPr>
              <w:jc w:val="center"/>
              <w:rPr>
                <w:bCs/>
                <w:color w:val="000000"/>
                <w:sz w:val="28"/>
                <w:szCs w:val="28"/>
                <w:lang w:eastAsia="en-US"/>
              </w:rPr>
            </w:pPr>
            <w:r w:rsidRPr="00412535">
              <w:rPr>
                <w:bCs/>
                <w:color w:val="000000"/>
                <w:sz w:val="28"/>
                <w:szCs w:val="28"/>
                <w:lang w:eastAsia="en-US"/>
              </w:rPr>
              <w:t>31.12.2022</w:t>
            </w:r>
          </w:p>
        </w:tc>
      </w:tr>
    </w:tbl>
    <w:p w14:paraId="0CA81504" w14:textId="77777777" w:rsidR="00412535" w:rsidRPr="00412535" w:rsidRDefault="00412535" w:rsidP="00412535">
      <w:pPr>
        <w:ind w:left="-567"/>
        <w:jc w:val="center"/>
        <w:rPr>
          <w:bCs/>
          <w:color w:val="000000"/>
          <w:sz w:val="28"/>
          <w:szCs w:val="28"/>
        </w:rPr>
      </w:pPr>
    </w:p>
    <w:p w14:paraId="273AF86C" w14:textId="77777777" w:rsidR="00412535" w:rsidRPr="00412535" w:rsidRDefault="00412535" w:rsidP="00412535">
      <w:pPr>
        <w:ind w:left="-567"/>
        <w:jc w:val="center"/>
        <w:rPr>
          <w:bCs/>
          <w:color w:val="000000"/>
          <w:sz w:val="28"/>
          <w:szCs w:val="28"/>
        </w:rPr>
      </w:pPr>
    </w:p>
    <w:p w14:paraId="1C590308" w14:textId="77777777" w:rsidR="00412535" w:rsidRPr="00412535" w:rsidRDefault="00412535" w:rsidP="00412535">
      <w:pPr>
        <w:ind w:left="-567"/>
        <w:jc w:val="center"/>
        <w:rPr>
          <w:bCs/>
          <w:color w:val="000000"/>
          <w:sz w:val="28"/>
          <w:szCs w:val="28"/>
        </w:rPr>
      </w:pPr>
    </w:p>
    <w:p w14:paraId="1DD5FB70" w14:textId="77777777" w:rsidR="00412535" w:rsidRPr="00412535" w:rsidRDefault="00412535" w:rsidP="00412535">
      <w:pPr>
        <w:ind w:left="-567"/>
        <w:jc w:val="center"/>
        <w:rPr>
          <w:bCs/>
          <w:color w:val="000000"/>
          <w:sz w:val="28"/>
          <w:szCs w:val="28"/>
        </w:rPr>
      </w:pPr>
    </w:p>
    <w:p w14:paraId="351BADA3" w14:textId="77777777" w:rsidR="00412535" w:rsidRPr="00412535" w:rsidRDefault="00412535" w:rsidP="00412535">
      <w:pPr>
        <w:ind w:left="-567"/>
        <w:jc w:val="center"/>
        <w:rPr>
          <w:bCs/>
          <w:color w:val="000000"/>
          <w:sz w:val="28"/>
          <w:szCs w:val="28"/>
        </w:rPr>
      </w:pPr>
    </w:p>
    <w:p w14:paraId="01E117AA" w14:textId="77777777" w:rsidR="00412535" w:rsidRPr="00412535" w:rsidRDefault="00412535" w:rsidP="00412535">
      <w:pPr>
        <w:ind w:left="-567"/>
        <w:jc w:val="center"/>
        <w:rPr>
          <w:bCs/>
          <w:color w:val="000000"/>
          <w:sz w:val="28"/>
          <w:szCs w:val="28"/>
        </w:rPr>
        <w:sectPr w:rsidR="00412535" w:rsidRPr="00412535" w:rsidSect="00CA3BCC">
          <w:pgSz w:w="11906" w:h="16838"/>
          <w:pgMar w:top="851" w:right="1418" w:bottom="284" w:left="1559" w:header="709" w:footer="709" w:gutter="0"/>
          <w:cols w:space="708"/>
          <w:titlePg/>
          <w:docGrid w:linePitch="360"/>
        </w:sectPr>
      </w:pPr>
    </w:p>
    <w:p w14:paraId="3355993E" w14:textId="77777777" w:rsidR="00412535" w:rsidRPr="00412535" w:rsidRDefault="00412535" w:rsidP="00412535">
      <w:pPr>
        <w:ind w:left="-567"/>
        <w:jc w:val="center"/>
        <w:rPr>
          <w:bCs/>
          <w:color w:val="000000"/>
          <w:sz w:val="28"/>
          <w:szCs w:val="28"/>
        </w:rPr>
      </w:pPr>
      <w:r w:rsidRPr="00412535">
        <w:rPr>
          <w:bCs/>
          <w:color w:val="000000"/>
          <w:sz w:val="28"/>
          <w:szCs w:val="28"/>
        </w:rPr>
        <w:lastRenderedPageBreak/>
        <w:t>Раздел 8. Показатели надежности, качества, энергетической эффективности объектов централизованных систем водоотведения</w:t>
      </w:r>
    </w:p>
    <w:p w14:paraId="75E4BA1C" w14:textId="77777777" w:rsidR="00412535" w:rsidRPr="00412535" w:rsidRDefault="00412535" w:rsidP="00412535">
      <w:pPr>
        <w:ind w:left="-567"/>
        <w:jc w:val="center"/>
        <w:rPr>
          <w:bCs/>
          <w:color w:val="000000"/>
          <w:sz w:val="28"/>
          <w:szCs w:val="28"/>
        </w:rPr>
      </w:pPr>
    </w:p>
    <w:tbl>
      <w:tblPr>
        <w:tblStyle w:val="2710"/>
        <w:tblW w:w="14317" w:type="dxa"/>
        <w:tblInd w:w="704" w:type="dxa"/>
        <w:tblLayout w:type="fixed"/>
        <w:tblLook w:val="04A0" w:firstRow="1" w:lastRow="0" w:firstColumn="1" w:lastColumn="0" w:noHBand="0" w:noVBand="1"/>
      </w:tblPr>
      <w:tblGrid>
        <w:gridCol w:w="1105"/>
        <w:gridCol w:w="6266"/>
        <w:gridCol w:w="1559"/>
        <w:gridCol w:w="1418"/>
        <w:gridCol w:w="1276"/>
        <w:gridCol w:w="1275"/>
        <w:gridCol w:w="1418"/>
      </w:tblGrid>
      <w:tr w:rsidR="00412535" w:rsidRPr="00412535" w14:paraId="27A84CC6" w14:textId="77777777" w:rsidTr="001E76DA">
        <w:trPr>
          <w:trHeight w:val="1154"/>
        </w:trPr>
        <w:tc>
          <w:tcPr>
            <w:tcW w:w="1105" w:type="dxa"/>
            <w:vAlign w:val="center"/>
          </w:tcPr>
          <w:p w14:paraId="62C4CC2A" w14:textId="77777777" w:rsidR="00412535" w:rsidRPr="00412535" w:rsidRDefault="00412535" w:rsidP="00412535">
            <w:pPr>
              <w:jc w:val="center"/>
              <w:rPr>
                <w:bCs/>
                <w:color w:val="000000"/>
                <w:sz w:val="28"/>
                <w:szCs w:val="28"/>
                <w:lang w:eastAsia="en-US"/>
              </w:rPr>
            </w:pPr>
            <w:r w:rsidRPr="00412535">
              <w:rPr>
                <w:bCs/>
                <w:color w:val="000000"/>
                <w:sz w:val="28"/>
                <w:szCs w:val="28"/>
                <w:lang w:eastAsia="en-US"/>
              </w:rPr>
              <w:t>№ п/п</w:t>
            </w:r>
          </w:p>
        </w:tc>
        <w:tc>
          <w:tcPr>
            <w:tcW w:w="6266" w:type="dxa"/>
            <w:vAlign w:val="center"/>
          </w:tcPr>
          <w:p w14:paraId="32D95B2C" w14:textId="77777777" w:rsidR="00412535" w:rsidRPr="00412535" w:rsidRDefault="00412535" w:rsidP="00412535">
            <w:pPr>
              <w:jc w:val="center"/>
              <w:rPr>
                <w:bCs/>
                <w:color w:val="000000"/>
                <w:sz w:val="28"/>
                <w:szCs w:val="28"/>
                <w:lang w:eastAsia="en-US"/>
              </w:rPr>
            </w:pPr>
            <w:r w:rsidRPr="00412535">
              <w:rPr>
                <w:bCs/>
                <w:color w:val="000000"/>
                <w:sz w:val="28"/>
                <w:szCs w:val="28"/>
                <w:lang w:eastAsia="en-US"/>
              </w:rPr>
              <w:t>Наименование показателя</w:t>
            </w:r>
          </w:p>
        </w:tc>
        <w:tc>
          <w:tcPr>
            <w:tcW w:w="1559" w:type="dxa"/>
            <w:vAlign w:val="center"/>
          </w:tcPr>
          <w:p w14:paraId="578B80BF" w14:textId="77777777" w:rsidR="00412535" w:rsidRPr="00412535" w:rsidRDefault="00412535" w:rsidP="00412535">
            <w:pPr>
              <w:jc w:val="center"/>
              <w:rPr>
                <w:bCs/>
                <w:color w:val="000000"/>
                <w:sz w:val="28"/>
                <w:szCs w:val="28"/>
                <w:lang w:eastAsia="en-US"/>
              </w:rPr>
            </w:pPr>
            <w:r w:rsidRPr="00412535">
              <w:rPr>
                <w:bCs/>
                <w:color w:val="000000"/>
                <w:sz w:val="28"/>
                <w:szCs w:val="28"/>
                <w:lang w:eastAsia="en-US"/>
              </w:rPr>
              <w:t xml:space="preserve">Факт </w:t>
            </w:r>
          </w:p>
          <w:p w14:paraId="1DD71075" w14:textId="77777777" w:rsidR="00412535" w:rsidRPr="00412535" w:rsidRDefault="00412535" w:rsidP="00412535">
            <w:pPr>
              <w:jc w:val="center"/>
              <w:rPr>
                <w:bCs/>
                <w:color w:val="000000"/>
                <w:sz w:val="28"/>
                <w:szCs w:val="28"/>
                <w:lang w:eastAsia="en-US"/>
              </w:rPr>
            </w:pPr>
            <w:r w:rsidRPr="00412535">
              <w:rPr>
                <w:bCs/>
                <w:color w:val="000000"/>
                <w:sz w:val="28"/>
                <w:szCs w:val="28"/>
                <w:lang w:eastAsia="en-US"/>
              </w:rPr>
              <w:t>2018 год</w:t>
            </w:r>
          </w:p>
        </w:tc>
        <w:tc>
          <w:tcPr>
            <w:tcW w:w="1418" w:type="dxa"/>
            <w:vAlign w:val="center"/>
          </w:tcPr>
          <w:p w14:paraId="5E9F0FA6" w14:textId="77777777" w:rsidR="00412535" w:rsidRPr="00412535" w:rsidRDefault="00412535" w:rsidP="00412535">
            <w:pPr>
              <w:jc w:val="center"/>
              <w:rPr>
                <w:bCs/>
                <w:color w:val="000000"/>
                <w:sz w:val="28"/>
                <w:szCs w:val="28"/>
                <w:lang w:eastAsia="en-US"/>
              </w:rPr>
            </w:pPr>
            <w:r w:rsidRPr="00412535">
              <w:rPr>
                <w:bCs/>
                <w:color w:val="000000"/>
                <w:sz w:val="28"/>
                <w:szCs w:val="28"/>
                <w:lang w:eastAsia="en-US"/>
              </w:rPr>
              <w:t>План 2020 год</w:t>
            </w:r>
          </w:p>
        </w:tc>
        <w:tc>
          <w:tcPr>
            <w:tcW w:w="1276" w:type="dxa"/>
            <w:vAlign w:val="center"/>
          </w:tcPr>
          <w:p w14:paraId="17284785" w14:textId="77777777" w:rsidR="00412535" w:rsidRPr="00412535" w:rsidRDefault="00412535" w:rsidP="00412535">
            <w:pPr>
              <w:jc w:val="center"/>
              <w:rPr>
                <w:bCs/>
                <w:color w:val="000000"/>
                <w:sz w:val="28"/>
                <w:szCs w:val="28"/>
                <w:lang w:eastAsia="en-US"/>
              </w:rPr>
            </w:pPr>
            <w:r w:rsidRPr="00412535">
              <w:rPr>
                <w:bCs/>
                <w:color w:val="000000"/>
                <w:sz w:val="28"/>
                <w:szCs w:val="28"/>
                <w:lang w:eastAsia="en-US"/>
              </w:rPr>
              <w:t>План 2021 год</w:t>
            </w:r>
          </w:p>
        </w:tc>
        <w:tc>
          <w:tcPr>
            <w:tcW w:w="1275" w:type="dxa"/>
            <w:vAlign w:val="center"/>
          </w:tcPr>
          <w:p w14:paraId="7F4C8896" w14:textId="77777777" w:rsidR="00412535" w:rsidRPr="00412535" w:rsidRDefault="00412535" w:rsidP="00412535">
            <w:pPr>
              <w:jc w:val="center"/>
              <w:rPr>
                <w:bCs/>
                <w:color w:val="000000"/>
                <w:sz w:val="28"/>
                <w:szCs w:val="28"/>
                <w:lang w:eastAsia="en-US"/>
              </w:rPr>
            </w:pPr>
            <w:r w:rsidRPr="00412535">
              <w:rPr>
                <w:bCs/>
                <w:color w:val="000000"/>
                <w:sz w:val="28"/>
                <w:szCs w:val="28"/>
                <w:lang w:eastAsia="en-US"/>
              </w:rPr>
              <w:t>План 2022 год</w:t>
            </w:r>
          </w:p>
        </w:tc>
        <w:tc>
          <w:tcPr>
            <w:tcW w:w="1418" w:type="dxa"/>
            <w:vAlign w:val="center"/>
          </w:tcPr>
          <w:p w14:paraId="3620E970" w14:textId="77777777" w:rsidR="00412535" w:rsidRPr="00412535" w:rsidRDefault="00412535" w:rsidP="00412535">
            <w:pPr>
              <w:jc w:val="center"/>
              <w:rPr>
                <w:bCs/>
                <w:color w:val="000000"/>
                <w:sz w:val="28"/>
                <w:szCs w:val="28"/>
                <w:lang w:eastAsia="en-US"/>
              </w:rPr>
            </w:pPr>
            <w:r w:rsidRPr="00412535">
              <w:rPr>
                <w:bCs/>
                <w:color w:val="000000"/>
                <w:sz w:val="28"/>
                <w:szCs w:val="28"/>
                <w:lang w:eastAsia="en-US"/>
              </w:rPr>
              <w:t>План 2023 год</w:t>
            </w:r>
          </w:p>
        </w:tc>
      </w:tr>
      <w:tr w:rsidR="00412535" w:rsidRPr="00412535" w14:paraId="03F5C116" w14:textId="77777777" w:rsidTr="001E76DA">
        <w:tc>
          <w:tcPr>
            <w:tcW w:w="1105" w:type="dxa"/>
          </w:tcPr>
          <w:p w14:paraId="7E960EA9" w14:textId="77777777" w:rsidR="00412535" w:rsidRPr="00412535" w:rsidRDefault="00412535" w:rsidP="00412535">
            <w:pPr>
              <w:jc w:val="center"/>
              <w:rPr>
                <w:bCs/>
                <w:color w:val="000000"/>
                <w:sz w:val="28"/>
                <w:szCs w:val="28"/>
                <w:lang w:eastAsia="en-US"/>
              </w:rPr>
            </w:pPr>
            <w:r w:rsidRPr="00412535">
              <w:rPr>
                <w:bCs/>
                <w:color w:val="000000"/>
                <w:sz w:val="28"/>
                <w:szCs w:val="28"/>
                <w:lang w:eastAsia="en-US"/>
              </w:rPr>
              <w:t>1</w:t>
            </w:r>
          </w:p>
        </w:tc>
        <w:tc>
          <w:tcPr>
            <w:tcW w:w="6266" w:type="dxa"/>
          </w:tcPr>
          <w:p w14:paraId="5DBD5537" w14:textId="77777777" w:rsidR="00412535" w:rsidRPr="00412535" w:rsidRDefault="00412535" w:rsidP="00412535">
            <w:pPr>
              <w:jc w:val="center"/>
              <w:rPr>
                <w:bCs/>
                <w:color w:val="000000"/>
                <w:sz w:val="28"/>
                <w:szCs w:val="28"/>
                <w:lang w:eastAsia="en-US"/>
              </w:rPr>
            </w:pPr>
            <w:r w:rsidRPr="00412535">
              <w:rPr>
                <w:bCs/>
                <w:color w:val="000000"/>
                <w:sz w:val="28"/>
                <w:szCs w:val="28"/>
                <w:lang w:eastAsia="en-US"/>
              </w:rPr>
              <w:t>2</w:t>
            </w:r>
          </w:p>
        </w:tc>
        <w:tc>
          <w:tcPr>
            <w:tcW w:w="1559" w:type="dxa"/>
          </w:tcPr>
          <w:p w14:paraId="437B0781" w14:textId="77777777" w:rsidR="00412535" w:rsidRPr="00412535" w:rsidRDefault="00412535" w:rsidP="00412535">
            <w:pPr>
              <w:jc w:val="center"/>
              <w:rPr>
                <w:bCs/>
                <w:color w:val="000000"/>
                <w:sz w:val="28"/>
                <w:szCs w:val="28"/>
                <w:lang w:eastAsia="en-US"/>
              </w:rPr>
            </w:pPr>
            <w:r w:rsidRPr="00412535">
              <w:rPr>
                <w:bCs/>
                <w:color w:val="000000"/>
                <w:sz w:val="28"/>
                <w:szCs w:val="28"/>
                <w:lang w:eastAsia="en-US"/>
              </w:rPr>
              <w:t>3</w:t>
            </w:r>
          </w:p>
        </w:tc>
        <w:tc>
          <w:tcPr>
            <w:tcW w:w="1418" w:type="dxa"/>
          </w:tcPr>
          <w:p w14:paraId="61DBC89C" w14:textId="77777777" w:rsidR="00412535" w:rsidRPr="00412535" w:rsidRDefault="00412535" w:rsidP="00412535">
            <w:pPr>
              <w:jc w:val="center"/>
              <w:rPr>
                <w:bCs/>
                <w:color w:val="000000"/>
                <w:sz w:val="28"/>
                <w:szCs w:val="28"/>
                <w:lang w:eastAsia="en-US"/>
              </w:rPr>
            </w:pPr>
            <w:r w:rsidRPr="00412535">
              <w:rPr>
                <w:bCs/>
                <w:color w:val="000000"/>
                <w:sz w:val="28"/>
                <w:szCs w:val="28"/>
                <w:lang w:eastAsia="en-US"/>
              </w:rPr>
              <w:t>4</w:t>
            </w:r>
          </w:p>
        </w:tc>
        <w:tc>
          <w:tcPr>
            <w:tcW w:w="1276" w:type="dxa"/>
          </w:tcPr>
          <w:p w14:paraId="47AC0654" w14:textId="77777777" w:rsidR="00412535" w:rsidRPr="00412535" w:rsidRDefault="00412535" w:rsidP="00412535">
            <w:pPr>
              <w:jc w:val="center"/>
              <w:rPr>
                <w:bCs/>
                <w:color w:val="000000"/>
                <w:sz w:val="28"/>
                <w:szCs w:val="28"/>
                <w:lang w:eastAsia="en-US"/>
              </w:rPr>
            </w:pPr>
            <w:r w:rsidRPr="00412535">
              <w:rPr>
                <w:bCs/>
                <w:color w:val="000000"/>
                <w:sz w:val="28"/>
                <w:szCs w:val="28"/>
                <w:lang w:eastAsia="en-US"/>
              </w:rPr>
              <w:t>5</w:t>
            </w:r>
          </w:p>
        </w:tc>
        <w:tc>
          <w:tcPr>
            <w:tcW w:w="1275" w:type="dxa"/>
          </w:tcPr>
          <w:p w14:paraId="2D7B8F72" w14:textId="77777777" w:rsidR="00412535" w:rsidRPr="00412535" w:rsidRDefault="00412535" w:rsidP="00412535">
            <w:pPr>
              <w:jc w:val="center"/>
              <w:rPr>
                <w:bCs/>
                <w:color w:val="000000"/>
                <w:sz w:val="28"/>
                <w:szCs w:val="28"/>
                <w:lang w:eastAsia="en-US"/>
              </w:rPr>
            </w:pPr>
            <w:r w:rsidRPr="00412535">
              <w:rPr>
                <w:bCs/>
                <w:color w:val="000000"/>
                <w:sz w:val="28"/>
                <w:szCs w:val="28"/>
                <w:lang w:eastAsia="en-US"/>
              </w:rPr>
              <w:t>6</w:t>
            </w:r>
          </w:p>
        </w:tc>
        <w:tc>
          <w:tcPr>
            <w:tcW w:w="1418" w:type="dxa"/>
          </w:tcPr>
          <w:p w14:paraId="783AD477" w14:textId="77777777" w:rsidR="00412535" w:rsidRPr="00412535" w:rsidRDefault="00412535" w:rsidP="00412535">
            <w:pPr>
              <w:jc w:val="center"/>
              <w:rPr>
                <w:bCs/>
                <w:color w:val="000000"/>
                <w:sz w:val="28"/>
                <w:szCs w:val="28"/>
                <w:lang w:eastAsia="en-US"/>
              </w:rPr>
            </w:pPr>
            <w:r w:rsidRPr="00412535">
              <w:rPr>
                <w:bCs/>
                <w:color w:val="000000"/>
                <w:sz w:val="28"/>
                <w:szCs w:val="28"/>
                <w:lang w:eastAsia="en-US"/>
              </w:rPr>
              <w:t>7</w:t>
            </w:r>
          </w:p>
        </w:tc>
      </w:tr>
      <w:tr w:rsidR="00412535" w:rsidRPr="00412535" w14:paraId="58D5894D" w14:textId="77777777" w:rsidTr="001E76DA">
        <w:trPr>
          <w:trHeight w:val="387"/>
        </w:trPr>
        <w:tc>
          <w:tcPr>
            <w:tcW w:w="14317" w:type="dxa"/>
            <w:gridSpan w:val="7"/>
            <w:vAlign w:val="center"/>
          </w:tcPr>
          <w:p w14:paraId="05FD132E" w14:textId="77777777" w:rsidR="00412535" w:rsidRPr="00412535" w:rsidRDefault="00412535" w:rsidP="00F72EEA">
            <w:pPr>
              <w:numPr>
                <w:ilvl w:val="0"/>
                <w:numId w:val="14"/>
              </w:numPr>
              <w:contextualSpacing/>
              <w:jc w:val="center"/>
              <w:rPr>
                <w:bCs/>
                <w:color w:val="000000"/>
                <w:sz w:val="28"/>
                <w:szCs w:val="28"/>
                <w:lang w:eastAsia="en-US"/>
              </w:rPr>
            </w:pPr>
            <w:r w:rsidRPr="00412535">
              <w:rPr>
                <w:bCs/>
                <w:color w:val="000000"/>
                <w:sz w:val="28"/>
                <w:szCs w:val="28"/>
                <w:lang w:eastAsia="en-US"/>
              </w:rPr>
              <w:t>Показатели надежности и бесперебойности водоотведения</w:t>
            </w:r>
          </w:p>
        </w:tc>
      </w:tr>
      <w:tr w:rsidR="00412535" w:rsidRPr="00412535" w14:paraId="504D7051" w14:textId="77777777" w:rsidTr="001E76DA">
        <w:trPr>
          <w:trHeight w:val="702"/>
        </w:trPr>
        <w:tc>
          <w:tcPr>
            <w:tcW w:w="1105" w:type="dxa"/>
            <w:vAlign w:val="center"/>
          </w:tcPr>
          <w:p w14:paraId="130134A7" w14:textId="77777777" w:rsidR="00412535" w:rsidRPr="00412535" w:rsidRDefault="00412535" w:rsidP="00412535">
            <w:pPr>
              <w:jc w:val="center"/>
              <w:rPr>
                <w:bCs/>
                <w:color w:val="000000"/>
                <w:sz w:val="28"/>
                <w:szCs w:val="28"/>
                <w:lang w:eastAsia="en-US"/>
              </w:rPr>
            </w:pPr>
            <w:r w:rsidRPr="00412535">
              <w:rPr>
                <w:bCs/>
                <w:color w:val="000000"/>
                <w:sz w:val="28"/>
                <w:szCs w:val="28"/>
                <w:lang w:eastAsia="en-US"/>
              </w:rPr>
              <w:t>1.1.</w:t>
            </w:r>
          </w:p>
        </w:tc>
        <w:tc>
          <w:tcPr>
            <w:tcW w:w="6266" w:type="dxa"/>
            <w:vAlign w:val="center"/>
          </w:tcPr>
          <w:p w14:paraId="304DB0CD" w14:textId="77777777" w:rsidR="00412535" w:rsidRPr="00412535" w:rsidRDefault="00412535" w:rsidP="00412535">
            <w:pPr>
              <w:rPr>
                <w:bCs/>
                <w:color w:val="000000"/>
                <w:sz w:val="28"/>
                <w:szCs w:val="28"/>
                <w:lang w:eastAsia="en-US"/>
              </w:rPr>
            </w:pPr>
            <w:r w:rsidRPr="00412535">
              <w:rPr>
                <w:color w:val="000000"/>
                <w:sz w:val="22"/>
                <w:szCs w:val="22"/>
                <w:lang w:eastAsia="en-US"/>
              </w:rPr>
              <w:t>Удельное количество аварий и засоров в расчете на протяженность канализационной сети в год (ед./км)</w:t>
            </w:r>
          </w:p>
        </w:tc>
        <w:tc>
          <w:tcPr>
            <w:tcW w:w="1559" w:type="dxa"/>
            <w:vAlign w:val="center"/>
          </w:tcPr>
          <w:p w14:paraId="2F8482EA" w14:textId="77777777" w:rsidR="00412535" w:rsidRPr="00412535" w:rsidRDefault="00412535" w:rsidP="00412535">
            <w:pPr>
              <w:jc w:val="center"/>
              <w:rPr>
                <w:bCs/>
                <w:sz w:val="28"/>
                <w:szCs w:val="28"/>
                <w:lang w:eastAsia="en-US"/>
              </w:rPr>
            </w:pPr>
            <w:r w:rsidRPr="00412535">
              <w:rPr>
                <w:bCs/>
                <w:sz w:val="28"/>
                <w:szCs w:val="28"/>
                <w:lang w:eastAsia="en-US"/>
              </w:rPr>
              <w:t>-</w:t>
            </w:r>
          </w:p>
        </w:tc>
        <w:tc>
          <w:tcPr>
            <w:tcW w:w="1418" w:type="dxa"/>
            <w:vAlign w:val="center"/>
          </w:tcPr>
          <w:p w14:paraId="099F07B4" w14:textId="77777777" w:rsidR="00412535" w:rsidRPr="00412535" w:rsidRDefault="00412535" w:rsidP="00412535">
            <w:pPr>
              <w:jc w:val="center"/>
              <w:rPr>
                <w:lang w:eastAsia="en-US"/>
              </w:rPr>
            </w:pPr>
            <w:r w:rsidRPr="00412535">
              <w:rPr>
                <w:bCs/>
                <w:sz w:val="28"/>
                <w:szCs w:val="28"/>
                <w:lang w:eastAsia="en-US"/>
              </w:rPr>
              <w:t>0,0</w:t>
            </w:r>
          </w:p>
        </w:tc>
        <w:tc>
          <w:tcPr>
            <w:tcW w:w="1276" w:type="dxa"/>
            <w:vAlign w:val="center"/>
          </w:tcPr>
          <w:p w14:paraId="34F73CD0" w14:textId="77777777" w:rsidR="00412535" w:rsidRPr="00412535" w:rsidRDefault="00412535" w:rsidP="00412535">
            <w:pPr>
              <w:jc w:val="center"/>
              <w:rPr>
                <w:lang w:eastAsia="en-US"/>
              </w:rPr>
            </w:pPr>
            <w:r w:rsidRPr="00412535">
              <w:rPr>
                <w:bCs/>
                <w:sz w:val="28"/>
                <w:szCs w:val="28"/>
                <w:lang w:eastAsia="en-US"/>
              </w:rPr>
              <w:t>0,0</w:t>
            </w:r>
          </w:p>
        </w:tc>
        <w:tc>
          <w:tcPr>
            <w:tcW w:w="1275" w:type="dxa"/>
            <w:vAlign w:val="center"/>
          </w:tcPr>
          <w:p w14:paraId="0BE4C8CA" w14:textId="77777777" w:rsidR="00412535" w:rsidRPr="00412535" w:rsidRDefault="00412535" w:rsidP="00412535">
            <w:pPr>
              <w:jc w:val="center"/>
              <w:rPr>
                <w:lang w:eastAsia="en-US"/>
              </w:rPr>
            </w:pPr>
            <w:r w:rsidRPr="00412535">
              <w:rPr>
                <w:bCs/>
                <w:sz w:val="28"/>
                <w:szCs w:val="28"/>
                <w:lang w:eastAsia="en-US"/>
              </w:rPr>
              <w:t>0,0</w:t>
            </w:r>
          </w:p>
        </w:tc>
        <w:tc>
          <w:tcPr>
            <w:tcW w:w="1418" w:type="dxa"/>
            <w:vAlign w:val="center"/>
          </w:tcPr>
          <w:p w14:paraId="62F79CF6" w14:textId="77777777" w:rsidR="00412535" w:rsidRPr="00412535" w:rsidRDefault="00412535" w:rsidP="00412535">
            <w:pPr>
              <w:jc w:val="center"/>
              <w:rPr>
                <w:lang w:eastAsia="en-US"/>
              </w:rPr>
            </w:pPr>
            <w:r w:rsidRPr="00412535">
              <w:rPr>
                <w:bCs/>
                <w:sz w:val="28"/>
                <w:szCs w:val="28"/>
                <w:lang w:eastAsia="en-US"/>
              </w:rPr>
              <w:t>0,0</w:t>
            </w:r>
          </w:p>
        </w:tc>
      </w:tr>
      <w:tr w:rsidR="00412535" w:rsidRPr="00412535" w14:paraId="7482F55A" w14:textId="77777777" w:rsidTr="001E76DA">
        <w:trPr>
          <w:trHeight w:val="438"/>
        </w:trPr>
        <w:tc>
          <w:tcPr>
            <w:tcW w:w="14317" w:type="dxa"/>
            <w:gridSpan w:val="7"/>
            <w:vAlign w:val="center"/>
          </w:tcPr>
          <w:p w14:paraId="45DAC34B" w14:textId="77777777" w:rsidR="00412535" w:rsidRPr="00412535" w:rsidRDefault="00412535" w:rsidP="00412535">
            <w:pPr>
              <w:jc w:val="center"/>
              <w:rPr>
                <w:lang w:eastAsia="en-US"/>
              </w:rPr>
            </w:pPr>
            <w:r w:rsidRPr="00412535">
              <w:rPr>
                <w:bCs/>
                <w:color w:val="000000"/>
                <w:sz w:val="28"/>
                <w:szCs w:val="28"/>
                <w:lang w:eastAsia="en-US"/>
              </w:rPr>
              <w:t>2. Показатели качества очистки сточных вод</w:t>
            </w:r>
          </w:p>
        </w:tc>
      </w:tr>
      <w:tr w:rsidR="00412535" w:rsidRPr="00412535" w14:paraId="567F3301" w14:textId="77777777" w:rsidTr="001E76DA">
        <w:trPr>
          <w:trHeight w:val="830"/>
        </w:trPr>
        <w:tc>
          <w:tcPr>
            <w:tcW w:w="1105" w:type="dxa"/>
            <w:vAlign w:val="center"/>
          </w:tcPr>
          <w:p w14:paraId="5F0B671E" w14:textId="77777777" w:rsidR="00412535" w:rsidRPr="00412535" w:rsidRDefault="00412535" w:rsidP="00412535">
            <w:pPr>
              <w:jc w:val="center"/>
              <w:rPr>
                <w:bCs/>
                <w:color w:val="000000"/>
                <w:sz w:val="28"/>
                <w:szCs w:val="28"/>
                <w:lang w:eastAsia="en-US"/>
              </w:rPr>
            </w:pPr>
            <w:r w:rsidRPr="00412535">
              <w:rPr>
                <w:bCs/>
                <w:color w:val="000000"/>
                <w:sz w:val="28"/>
                <w:szCs w:val="28"/>
                <w:lang w:eastAsia="en-US"/>
              </w:rPr>
              <w:t>2.1.</w:t>
            </w:r>
          </w:p>
        </w:tc>
        <w:tc>
          <w:tcPr>
            <w:tcW w:w="6266" w:type="dxa"/>
            <w:vAlign w:val="center"/>
          </w:tcPr>
          <w:p w14:paraId="537FD99E" w14:textId="77777777" w:rsidR="00412535" w:rsidRPr="00412535" w:rsidRDefault="00412535" w:rsidP="00412535">
            <w:pPr>
              <w:rPr>
                <w:color w:val="000000"/>
                <w:sz w:val="22"/>
                <w:szCs w:val="22"/>
                <w:lang w:eastAsia="en-US"/>
              </w:rPr>
            </w:pPr>
            <w:r w:rsidRPr="00412535">
              <w:rPr>
                <w:color w:val="000000"/>
                <w:sz w:val="22"/>
                <w:szCs w:val="22"/>
                <w:lang w:eastAsia="en-US"/>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9" w:type="dxa"/>
            <w:vAlign w:val="center"/>
          </w:tcPr>
          <w:p w14:paraId="6ACC5591" w14:textId="77777777" w:rsidR="00412535" w:rsidRPr="00412535" w:rsidRDefault="00412535" w:rsidP="00412535">
            <w:pPr>
              <w:jc w:val="center"/>
              <w:rPr>
                <w:bCs/>
                <w:sz w:val="28"/>
                <w:szCs w:val="28"/>
                <w:lang w:eastAsia="en-US"/>
              </w:rPr>
            </w:pPr>
            <w:r w:rsidRPr="00412535">
              <w:rPr>
                <w:bCs/>
                <w:sz w:val="28"/>
                <w:szCs w:val="28"/>
                <w:lang w:eastAsia="en-US"/>
              </w:rPr>
              <w:t>-</w:t>
            </w:r>
          </w:p>
        </w:tc>
        <w:tc>
          <w:tcPr>
            <w:tcW w:w="1418" w:type="dxa"/>
            <w:vAlign w:val="center"/>
          </w:tcPr>
          <w:p w14:paraId="3BFB8D58" w14:textId="77777777" w:rsidR="00412535" w:rsidRPr="00412535" w:rsidRDefault="00412535" w:rsidP="00412535">
            <w:pPr>
              <w:jc w:val="center"/>
              <w:rPr>
                <w:sz w:val="28"/>
                <w:szCs w:val="28"/>
                <w:lang w:eastAsia="en-US"/>
              </w:rPr>
            </w:pPr>
            <w:r w:rsidRPr="00412535">
              <w:rPr>
                <w:bCs/>
                <w:sz w:val="28"/>
                <w:szCs w:val="28"/>
                <w:lang w:eastAsia="en-US"/>
              </w:rPr>
              <w:t>0,0</w:t>
            </w:r>
          </w:p>
        </w:tc>
        <w:tc>
          <w:tcPr>
            <w:tcW w:w="1276" w:type="dxa"/>
            <w:vAlign w:val="center"/>
          </w:tcPr>
          <w:p w14:paraId="3C6A3193" w14:textId="77777777" w:rsidR="00412535" w:rsidRPr="00412535" w:rsidRDefault="00412535" w:rsidP="00412535">
            <w:pPr>
              <w:jc w:val="center"/>
              <w:rPr>
                <w:color w:val="000000"/>
                <w:sz w:val="28"/>
                <w:szCs w:val="28"/>
                <w:lang w:eastAsia="en-US"/>
              </w:rPr>
            </w:pPr>
            <w:r w:rsidRPr="00412535">
              <w:rPr>
                <w:bCs/>
                <w:sz w:val="28"/>
                <w:szCs w:val="28"/>
                <w:lang w:eastAsia="en-US"/>
              </w:rPr>
              <w:t>0,0</w:t>
            </w:r>
          </w:p>
        </w:tc>
        <w:tc>
          <w:tcPr>
            <w:tcW w:w="1275" w:type="dxa"/>
            <w:vAlign w:val="center"/>
          </w:tcPr>
          <w:p w14:paraId="50FCAE9E" w14:textId="77777777" w:rsidR="00412535" w:rsidRPr="00412535" w:rsidRDefault="00412535" w:rsidP="00412535">
            <w:pPr>
              <w:jc w:val="center"/>
              <w:rPr>
                <w:color w:val="000000"/>
                <w:sz w:val="28"/>
                <w:szCs w:val="28"/>
                <w:lang w:eastAsia="en-US"/>
              </w:rPr>
            </w:pPr>
            <w:r w:rsidRPr="00412535">
              <w:rPr>
                <w:bCs/>
                <w:sz w:val="28"/>
                <w:szCs w:val="28"/>
                <w:lang w:eastAsia="en-US"/>
              </w:rPr>
              <w:t>0,0</w:t>
            </w:r>
          </w:p>
        </w:tc>
        <w:tc>
          <w:tcPr>
            <w:tcW w:w="1418" w:type="dxa"/>
            <w:vAlign w:val="center"/>
          </w:tcPr>
          <w:p w14:paraId="08C3B18D" w14:textId="77777777" w:rsidR="00412535" w:rsidRPr="00412535" w:rsidRDefault="00412535" w:rsidP="00412535">
            <w:pPr>
              <w:jc w:val="center"/>
              <w:rPr>
                <w:color w:val="000000"/>
                <w:sz w:val="28"/>
                <w:szCs w:val="28"/>
                <w:lang w:eastAsia="en-US"/>
              </w:rPr>
            </w:pPr>
            <w:r w:rsidRPr="00412535">
              <w:rPr>
                <w:bCs/>
                <w:sz w:val="28"/>
                <w:szCs w:val="28"/>
                <w:lang w:eastAsia="en-US"/>
              </w:rPr>
              <w:t>0,0</w:t>
            </w:r>
          </w:p>
        </w:tc>
      </w:tr>
      <w:tr w:rsidR="00412535" w:rsidRPr="00412535" w14:paraId="7F1AB971" w14:textId="77777777" w:rsidTr="001E76DA">
        <w:trPr>
          <w:trHeight w:val="1071"/>
        </w:trPr>
        <w:tc>
          <w:tcPr>
            <w:tcW w:w="1105" w:type="dxa"/>
            <w:vAlign w:val="center"/>
          </w:tcPr>
          <w:p w14:paraId="68D4A3D3" w14:textId="77777777" w:rsidR="00412535" w:rsidRPr="00412535" w:rsidRDefault="00412535" w:rsidP="00412535">
            <w:pPr>
              <w:jc w:val="center"/>
              <w:rPr>
                <w:bCs/>
                <w:color w:val="000000"/>
                <w:sz w:val="28"/>
                <w:szCs w:val="28"/>
                <w:lang w:eastAsia="en-US"/>
              </w:rPr>
            </w:pPr>
            <w:r w:rsidRPr="00412535">
              <w:rPr>
                <w:bCs/>
                <w:color w:val="000000"/>
                <w:sz w:val="28"/>
                <w:szCs w:val="28"/>
                <w:lang w:eastAsia="en-US"/>
              </w:rPr>
              <w:t>2.2.</w:t>
            </w:r>
          </w:p>
        </w:tc>
        <w:tc>
          <w:tcPr>
            <w:tcW w:w="6266" w:type="dxa"/>
            <w:vAlign w:val="center"/>
          </w:tcPr>
          <w:p w14:paraId="409DB629" w14:textId="77777777" w:rsidR="00412535" w:rsidRPr="00412535" w:rsidRDefault="00412535" w:rsidP="00412535">
            <w:pPr>
              <w:rPr>
                <w:bCs/>
                <w:color w:val="000000"/>
                <w:sz w:val="28"/>
                <w:szCs w:val="28"/>
                <w:lang w:eastAsia="en-US"/>
              </w:rPr>
            </w:pPr>
            <w:r w:rsidRPr="00412535">
              <w:rPr>
                <w:color w:val="000000"/>
                <w:sz w:val="22"/>
                <w:szCs w:val="22"/>
                <w:lang w:eastAsia="en-US"/>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59" w:type="dxa"/>
            <w:vAlign w:val="center"/>
          </w:tcPr>
          <w:p w14:paraId="7D621AEF" w14:textId="77777777" w:rsidR="00412535" w:rsidRPr="00412535" w:rsidRDefault="00412535" w:rsidP="00412535">
            <w:pPr>
              <w:jc w:val="center"/>
              <w:rPr>
                <w:bCs/>
                <w:sz w:val="28"/>
                <w:szCs w:val="28"/>
                <w:lang w:eastAsia="en-US"/>
              </w:rPr>
            </w:pPr>
            <w:r w:rsidRPr="00412535">
              <w:rPr>
                <w:bCs/>
                <w:sz w:val="28"/>
                <w:szCs w:val="28"/>
                <w:lang w:eastAsia="en-US"/>
              </w:rPr>
              <w:t>-</w:t>
            </w:r>
          </w:p>
        </w:tc>
        <w:tc>
          <w:tcPr>
            <w:tcW w:w="1418" w:type="dxa"/>
            <w:vAlign w:val="center"/>
          </w:tcPr>
          <w:p w14:paraId="37B02D13" w14:textId="77777777" w:rsidR="00412535" w:rsidRPr="00412535" w:rsidRDefault="00412535" w:rsidP="00412535">
            <w:pPr>
              <w:jc w:val="center"/>
              <w:rPr>
                <w:bCs/>
                <w:sz w:val="28"/>
                <w:szCs w:val="28"/>
                <w:lang w:eastAsia="en-US"/>
              </w:rPr>
            </w:pPr>
            <w:r w:rsidRPr="00412535">
              <w:rPr>
                <w:bCs/>
                <w:sz w:val="28"/>
                <w:szCs w:val="28"/>
                <w:lang w:eastAsia="en-US"/>
              </w:rPr>
              <w:t>-</w:t>
            </w:r>
          </w:p>
        </w:tc>
        <w:tc>
          <w:tcPr>
            <w:tcW w:w="1276" w:type="dxa"/>
            <w:vAlign w:val="center"/>
          </w:tcPr>
          <w:p w14:paraId="7CBDFB41" w14:textId="77777777" w:rsidR="00412535" w:rsidRPr="00412535" w:rsidRDefault="00412535" w:rsidP="00412535">
            <w:pPr>
              <w:jc w:val="center"/>
              <w:rPr>
                <w:bCs/>
                <w:sz w:val="28"/>
                <w:szCs w:val="28"/>
                <w:lang w:eastAsia="en-US"/>
              </w:rPr>
            </w:pPr>
            <w:r w:rsidRPr="00412535">
              <w:rPr>
                <w:bCs/>
                <w:sz w:val="28"/>
                <w:szCs w:val="28"/>
                <w:lang w:eastAsia="en-US"/>
              </w:rPr>
              <w:t>-</w:t>
            </w:r>
          </w:p>
        </w:tc>
        <w:tc>
          <w:tcPr>
            <w:tcW w:w="1275" w:type="dxa"/>
            <w:vAlign w:val="center"/>
          </w:tcPr>
          <w:p w14:paraId="1F5CE626" w14:textId="77777777" w:rsidR="00412535" w:rsidRPr="00412535" w:rsidRDefault="00412535" w:rsidP="00412535">
            <w:pPr>
              <w:jc w:val="center"/>
              <w:rPr>
                <w:bCs/>
                <w:sz w:val="28"/>
                <w:szCs w:val="28"/>
                <w:lang w:eastAsia="en-US"/>
              </w:rPr>
            </w:pPr>
            <w:r w:rsidRPr="00412535">
              <w:rPr>
                <w:bCs/>
                <w:sz w:val="28"/>
                <w:szCs w:val="28"/>
                <w:lang w:eastAsia="en-US"/>
              </w:rPr>
              <w:t>-</w:t>
            </w:r>
          </w:p>
        </w:tc>
        <w:tc>
          <w:tcPr>
            <w:tcW w:w="1418" w:type="dxa"/>
            <w:vAlign w:val="center"/>
          </w:tcPr>
          <w:p w14:paraId="49F60B42" w14:textId="77777777" w:rsidR="00412535" w:rsidRPr="00412535" w:rsidRDefault="00412535" w:rsidP="00412535">
            <w:pPr>
              <w:jc w:val="center"/>
              <w:rPr>
                <w:bCs/>
                <w:sz w:val="28"/>
                <w:szCs w:val="28"/>
                <w:lang w:eastAsia="en-US"/>
              </w:rPr>
            </w:pPr>
            <w:r w:rsidRPr="00412535">
              <w:rPr>
                <w:bCs/>
                <w:sz w:val="28"/>
                <w:szCs w:val="28"/>
                <w:lang w:eastAsia="en-US"/>
              </w:rPr>
              <w:t>-</w:t>
            </w:r>
          </w:p>
        </w:tc>
      </w:tr>
      <w:tr w:rsidR="00412535" w:rsidRPr="00412535" w14:paraId="1395371F" w14:textId="77777777" w:rsidTr="001E76DA">
        <w:trPr>
          <w:trHeight w:val="1555"/>
        </w:trPr>
        <w:tc>
          <w:tcPr>
            <w:tcW w:w="1105" w:type="dxa"/>
            <w:vAlign w:val="center"/>
          </w:tcPr>
          <w:p w14:paraId="3F49156B" w14:textId="77777777" w:rsidR="00412535" w:rsidRPr="00412535" w:rsidRDefault="00412535" w:rsidP="00412535">
            <w:pPr>
              <w:jc w:val="center"/>
              <w:rPr>
                <w:bCs/>
                <w:color w:val="000000"/>
                <w:sz w:val="28"/>
                <w:szCs w:val="28"/>
                <w:lang w:eastAsia="en-US"/>
              </w:rPr>
            </w:pPr>
            <w:r w:rsidRPr="00412535">
              <w:rPr>
                <w:bCs/>
                <w:color w:val="000000"/>
                <w:sz w:val="28"/>
                <w:szCs w:val="28"/>
                <w:lang w:eastAsia="en-US"/>
              </w:rPr>
              <w:t>2.3.</w:t>
            </w:r>
          </w:p>
        </w:tc>
        <w:tc>
          <w:tcPr>
            <w:tcW w:w="6266" w:type="dxa"/>
            <w:vAlign w:val="center"/>
          </w:tcPr>
          <w:p w14:paraId="71C77CF7" w14:textId="77777777" w:rsidR="00412535" w:rsidRPr="00412535" w:rsidRDefault="00412535" w:rsidP="00412535">
            <w:pPr>
              <w:rPr>
                <w:color w:val="000000"/>
                <w:sz w:val="22"/>
                <w:szCs w:val="22"/>
                <w:lang w:eastAsia="en-US"/>
              </w:rPr>
            </w:pPr>
            <w:r w:rsidRPr="00412535">
              <w:rPr>
                <w:color w:val="000000"/>
                <w:sz w:val="22"/>
                <w:szCs w:val="22"/>
                <w:lang w:eastAsia="en-US"/>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59" w:type="dxa"/>
            <w:vAlign w:val="center"/>
          </w:tcPr>
          <w:p w14:paraId="0D11FA6F" w14:textId="77777777" w:rsidR="00412535" w:rsidRPr="00412535" w:rsidRDefault="00412535" w:rsidP="00412535">
            <w:pPr>
              <w:jc w:val="center"/>
              <w:rPr>
                <w:bCs/>
                <w:sz w:val="28"/>
                <w:szCs w:val="28"/>
                <w:lang w:eastAsia="en-US"/>
              </w:rPr>
            </w:pPr>
            <w:r w:rsidRPr="00412535">
              <w:rPr>
                <w:bCs/>
                <w:sz w:val="28"/>
                <w:szCs w:val="28"/>
                <w:lang w:eastAsia="en-US"/>
              </w:rPr>
              <w:t>-</w:t>
            </w:r>
          </w:p>
        </w:tc>
        <w:tc>
          <w:tcPr>
            <w:tcW w:w="1418" w:type="dxa"/>
            <w:vAlign w:val="center"/>
          </w:tcPr>
          <w:p w14:paraId="05C11A9E" w14:textId="77777777" w:rsidR="00412535" w:rsidRPr="00412535" w:rsidRDefault="00412535" w:rsidP="00412535">
            <w:pPr>
              <w:jc w:val="center"/>
              <w:rPr>
                <w:lang w:eastAsia="en-US"/>
              </w:rPr>
            </w:pPr>
            <w:r w:rsidRPr="00412535">
              <w:rPr>
                <w:bCs/>
                <w:sz w:val="28"/>
                <w:szCs w:val="28"/>
                <w:lang w:eastAsia="en-US"/>
              </w:rPr>
              <w:t>0,0</w:t>
            </w:r>
          </w:p>
        </w:tc>
        <w:tc>
          <w:tcPr>
            <w:tcW w:w="1276" w:type="dxa"/>
            <w:vAlign w:val="center"/>
          </w:tcPr>
          <w:p w14:paraId="5C26CBE8" w14:textId="77777777" w:rsidR="00412535" w:rsidRPr="00412535" w:rsidRDefault="00412535" w:rsidP="00412535">
            <w:pPr>
              <w:jc w:val="center"/>
              <w:rPr>
                <w:lang w:eastAsia="en-US"/>
              </w:rPr>
            </w:pPr>
            <w:r w:rsidRPr="00412535">
              <w:rPr>
                <w:bCs/>
                <w:sz w:val="28"/>
                <w:szCs w:val="28"/>
                <w:lang w:eastAsia="en-US"/>
              </w:rPr>
              <w:t>0,0</w:t>
            </w:r>
          </w:p>
        </w:tc>
        <w:tc>
          <w:tcPr>
            <w:tcW w:w="1275" w:type="dxa"/>
            <w:vAlign w:val="center"/>
          </w:tcPr>
          <w:p w14:paraId="57695913" w14:textId="77777777" w:rsidR="00412535" w:rsidRPr="00412535" w:rsidRDefault="00412535" w:rsidP="00412535">
            <w:pPr>
              <w:jc w:val="center"/>
              <w:rPr>
                <w:lang w:eastAsia="en-US"/>
              </w:rPr>
            </w:pPr>
            <w:r w:rsidRPr="00412535">
              <w:rPr>
                <w:bCs/>
                <w:sz w:val="28"/>
                <w:szCs w:val="28"/>
                <w:lang w:eastAsia="en-US"/>
              </w:rPr>
              <w:t>0,0</w:t>
            </w:r>
          </w:p>
        </w:tc>
        <w:tc>
          <w:tcPr>
            <w:tcW w:w="1418" w:type="dxa"/>
            <w:vAlign w:val="center"/>
          </w:tcPr>
          <w:p w14:paraId="7F8B06EA" w14:textId="77777777" w:rsidR="00412535" w:rsidRPr="00412535" w:rsidRDefault="00412535" w:rsidP="00412535">
            <w:pPr>
              <w:jc w:val="center"/>
              <w:rPr>
                <w:lang w:eastAsia="en-US"/>
              </w:rPr>
            </w:pPr>
            <w:r w:rsidRPr="00412535">
              <w:rPr>
                <w:bCs/>
                <w:sz w:val="28"/>
                <w:szCs w:val="28"/>
                <w:lang w:eastAsia="en-US"/>
              </w:rPr>
              <w:t>0,0</w:t>
            </w:r>
          </w:p>
        </w:tc>
      </w:tr>
      <w:tr w:rsidR="00412535" w:rsidRPr="00412535" w14:paraId="17463FF4" w14:textId="77777777" w:rsidTr="001E76DA">
        <w:trPr>
          <w:trHeight w:val="565"/>
        </w:trPr>
        <w:tc>
          <w:tcPr>
            <w:tcW w:w="14317" w:type="dxa"/>
            <w:gridSpan w:val="7"/>
            <w:vAlign w:val="center"/>
          </w:tcPr>
          <w:p w14:paraId="5E705A54" w14:textId="77777777" w:rsidR="00412535" w:rsidRPr="00412535" w:rsidRDefault="00412535" w:rsidP="00412535">
            <w:pPr>
              <w:jc w:val="center"/>
              <w:rPr>
                <w:bCs/>
                <w:sz w:val="28"/>
                <w:szCs w:val="28"/>
                <w:lang w:eastAsia="en-US"/>
              </w:rPr>
            </w:pPr>
            <w:r w:rsidRPr="00412535">
              <w:rPr>
                <w:bCs/>
                <w:color w:val="000000"/>
                <w:sz w:val="28"/>
                <w:szCs w:val="28"/>
                <w:lang w:eastAsia="en-US"/>
              </w:rPr>
              <w:t>3. Показатели энергетической эффективности использования ресурсов</w:t>
            </w:r>
          </w:p>
        </w:tc>
      </w:tr>
      <w:tr w:rsidR="00412535" w:rsidRPr="00412535" w14:paraId="4D76E5E1" w14:textId="77777777" w:rsidTr="001E76DA">
        <w:trPr>
          <w:trHeight w:val="58"/>
        </w:trPr>
        <w:tc>
          <w:tcPr>
            <w:tcW w:w="1105" w:type="dxa"/>
            <w:vAlign w:val="center"/>
          </w:tcPr>
          <w:p w14:paraId="7D103BA5" w14:textId="77777777" w:rsidR="00412535" w:rsidRPr="00412535" w:rsidRDefault="00412535" w:rsidP="00412535">
            <w:pPr>
              <w:jc w:val="center"/>
              <w:rPr>
                <w:bCs/>
                <w:color w:val="000000"/>
                <w:sz w:val="28"/>
                <w:szCs w:val="28"/>
                <w:lang w:eastAsia="en-US"/>
              </w:rPr>
            </w:pPr>
            <w:r w:rsidRPr="00412535">
              <w:rPr>
                <w:bCs/>
                <w:color w:val="000000"/>
                <w:sz w:val="28"/>
                <w:szCs w:val="28"/>
                <w:lang w:eastAsia="en-US"/>
              </w:rPr>
              <w:t>3.1.</w:t>
            </w:r>
          </w:p>
        </w:tc>
        <w:tc>
          <w:tcPr>
            <w:tcW w:w="6266" w:type="dxa"/>
            <w:vAlign w:val="center"/>
          </w:tcPr>
          <w:p w14:paraId="72CD1822" w14:textId="77777777" w:rsidR="00412535" w:rsidRPr="00412535" w:rsidRDefault="00412535" w:rsidP="00412535">
            <w:pPr>
              <w:rPr>
                <w:color w:val="000000"/>
                <w:sz w:val="22"/>
                <w:szCs w:val="22"/>
                <w:lang w:eastAsia="en-US"/>
              </w:rPr>
            </w:pPr>
            <w:r w:rsidRPr="00412535">
              <w:rPr>
                <w:color w:val="000000"/>
                <w:sz w:val="22"/>
                <w:szCs w:val="22"/>
                <w:lang w:eastAsia="en-US"/>
              </w:rPr>
              <w:t xml:space="preserve">Удельный расход электрической энергии, потребляемой в технологическом процессе очистки сточных вод, на единицу </w:t>
            </w:r>
          </w:p>
          <w:p w14:paraId="4123BF78" w14:textId="77777777" w:rsidR="00412535" w:rsidRPr="00412535" w:rsidRDefault="00412535" w:rsidP="00412535">
            <w:pPr>
              <w:rPr>
                <w:bCs/>
                <w:color w:val="000000"/>
                <w:sz w:val="28"/>
                <w:szCs w:val="28"/>
                <w:lang w:eastAsia="en-US"/>
              </w:rPr>
            </w:pPr>
          </w:p>
        </w:tc>
        <w:tc>
          <w:tcPr>
            <w:tcW w:w="1559" w:type="dxa"/>
            <w:vAlign w:val="center"/>
          </w:tcPr>
          <w:p w14:paraId="137546D2" w14:textId="77777777" w:rsidR="00412535" w:rsidRPr="00412535" w:rsidRDefault="00412535" w:rsidP="00412535">
            <w:pPr>
              <w:jc w:val="center"/>
              <w:rPr>
                <w:bCs/>
                <w:sz w:val="28"/>
                <w:szCs w:val="28"/>
                <w:lang w:eastAsia="en-US"/>
              </w:rPr>
            </w:pPr>
            <w:r w:rsidRPr="00412535">
              <w:rPr>
                <w:bCs/>
                <w:sz w:val="28"/>
                <w:szCs w:val="28"/>
                <w:lang w:eastAsia="en-US"/>
              </w:rPr>
              <w:t>-</w:t>
            </w:r>
          </w:p>
        </w:tc>
        <w:tc>
          <w:tcPr>
            <w:tcW w:w="1418" w:type="dxa"/>
            <w:vAlign w:val="center"/>
          </w:tcPr>
          <w:p w14:paraId="152AB32B" w14:textId="77777777" w:rsidR="00412535" w:rsidRPr="00412535" w:rsidRDefault="00412535" w:rsidP="00412535">
            <w:pPr>
              <w:jc w:val="center"/>
              <w:rPr>
                <w:bCs/>
                <w:sz w:val="28"/>
                <w:szCs w:val="28"/>
                <w:lang w:eastAsia="en-US"/>
              </w:rPr>
            </w:pPr>
            <w:r w:rsidRPr="00412535">
              <w:rPr>
                <w:bCs/>
                <w:sz w:val="28"/>
                <w:szCs w:val="28"/>
                <w:lang w:eastAsia="en-US"/>
              </w:rPr>
              <w:t>-</w:t>
            </w:r>
          </w:p>
        </w:tc>
        <w:tc>
          <w:tcPr>
            <w:tcW w:w="1276" w:type="dxa"/>
            <w:vAlign w:val="center"/>
          </w:tcPr>
          <w:p w14:paraId="22283A09" w14:textId="77777777" w:rsidR="00412535" w:rsidRPr="00412535" w:rsidRDefault="00412535" w:rsidP="00412535">
            <w:pPr>
              <w:jc w:val="center"/>
              <w:rPr>
                <w:bCs/>
                <w:sz w:val="28"/>
                <w:szCs w:val="28"/>
                <w:lang w:eastAsia="en-US"/>
              </w:rPr>
            </w:pPr>
            <w:r w:rsidRPr="00412535">
              <w:rPr>
                <w:bCs/>
                <w:sz w:val="28"/>
                <w:szCs w:val="28"/>
                <w:lang w:eastAsia="en-US"/>
              </w:rPr>
              <w:t>-</w:t>
            </w:r>
          </w:p>
        </w:tc>
        <w:tc>
          <w:tcPr>
            <w:tcW w:w="1275" w:type="dxa"/>
            <w:vAlign w:val="center"/>
          </w:tcPr>
          <w:p w14:paraId="7C4734B2" w14:textId="77777777" w:rsidR="00412535" w:rsidRPr="00412535" w:rsidRDefault="00412535" w:rsidP="00412535">
            <w:pPr>
              <w:jc w:val="center"/>
              <w:rPr>
                <w:bCs/>
                <w:sz w:val="28"/>
                <w:szCs w:val="28"/>
                <w:lang w:eastAsia="en-US"/>
              </w:rPr>
            </w:pPr>
            <w:r w:rsidRPr="00412535">
              <w:rPr>
                <w:bCs/>
                <w:sz w:val="28"/>
                <w:szCs w:val="28"/>
                <w:lang w:eastAsia="en-US"/>
              </w:rPr>
              <w:t>-</w:t>
            </w:r>
          </w:p>
        </w:tc>
        <w:tc>
          <w:tcPr>
            <w:tcW w:w="1418" w:type="dxa"/>
            <w:vAlign w:val="center"/>
          </w:tcPr>
          <w:p w14:paraId="52BD912A" w14:textId="77777777" w:rsidR="00412535" w:rsidRPr="00412535" w:rsidRDefault="00412535" w:rsidP="00412535">
            <w:pPr>
              <w:jc w:val="center"/>
              <w:rPr>
                <w:bCs/>
                <w:sz w:val="28"/>
                <w:szCs w:val="28"/>
                <w:lang w:eastAsia="en-US"/>
              </w:rPr>
            </w:pPr>
            <w:r w:rsidRPr="00412535">
              <w:rPr>
                <w:bCs/>
                <w:sz w:val="28"/>
                <w:szCs w:val="28"/>
                <w:lang w:eastAsia="en-US"/>
              </w:rPr>
              <w:t>-</w:t>
            </w:r>
          </w:p>
        </w:tc>
      </w:tr>
      <w:tr w:rsidR="00412535" w:rsidRPr="00412535" w14:paraId="1BD448FB" w14:textId="77777777" w:rsidTr="001E76DA">
        <w:trPr>
          <w:trHeight w:val="58"/>
        </w:trPr>
        <w:tc>
          <w:tcPr>
            <w:tcW w:w="1105" w:type="dxa"/>
            <w:vAlign w:val="center"/>
          </w:tcPr>
          <w:p w14:paraId="655DB89C" w14:textId="77777777" w:rsidR="00412535" w:rsidRPr="00412535" w:rsidRDefault="00412535" w:rsidP="00412535">
            <w:pPr>
              <w:jc w:val="center"/>
              <w:rPr>
                <w:bCs/>
                <w:color w:val="000000"/>
                <w:sz w:val="28"/>
                <w:szCs w:val="28"/>
                <w:lang w:eastAsia="en-US"/>
              </w:rPr>
            </w:pPr>
            <w:r w:rsidRPr="00412535">
              <w:rPr>
                <w:bCs/>
                <w:color w:val="000000"/>
                <w:sz w:val="28"/>
                <w:szCs w:val="28"/>
                <w:lang w:eastAsia="en-US"/>
              </w:rPr>
              <w:lastRenderedPageBreak/>
              <w:t>1</w:t>
            </w:r>
          </w:p>
        </w:tc>
        <w:tc>
          <w:tcPr>
            <w:tcW w:w="6266" w:type="dxa"/>
            <w:vAlign w:val="center"/>
          </w:tcPr>
          <w:p w14:paraId="57802AA3" w14:textId="77777777" w:rsidR="00412535" w:rsidRPr="00412535" w:rsidRDefault="00412535" w:rsidP="00412535">
            <w:pPr>
              <w:jc w:val="center"/>
              <w:rPr>
                <w:color w:val="000000"/>
                <w:sz w:val="28"/>
                <w:szCs w:val="28"/>
                <w:lang w:eastAsia="en-US"/>
              </w:rPr>
            </w:pPr>
            <w:r w:rsidRPr="00412535">
              <w:rPr>
                <w:color w:val="000000"/>
                <w:sz w:val="28"/>
                <w:szCs w:val="28"/>
                <w:lang w:eastAsia="en-US"/>
              </w:rPr>
              <w:t>2</w:t>
            </w:r>
          </w:p>
        </w:tc>
        <w:tc>
          <w:tcPr>
            <w:tcW w:w="1559" w:type="dxa"/>
            <w:vAlign w:val="center"/>
          </w:tcPr>
          <w:p w14:paraId="6AF0939E" w14:textId="77777777" w:rsidR="00412535" w:rsidRPr="00412535" w:rsidRDefault="00412535" w:rsidP="00412535">
            <w:pPr>
              <w:jc w:val="center"/>
              <w:rPr>
                <w:bCs/>
                <w:sz w:val="28"/>
                <w:szCs w:val="28"/>
                <w:lang w:eastAsia="en-US"/>
              </w:rPr>
            </w:pPr>
            <w:r w:rsidRPr="00412535">
              <w:rPr>
                <w:bCs/>
                <w:sz w:val="28"/>
                <w:szCs w:val="28"/>
                <w:lang w:eastAsia="en-US"/>
              </w:rPr>
              <w:t>3</w:t>
            </w:r>
          </w:p>
        </w:tc>
        <w:tc>
          <w:tcPr>
            <w:tcW w:w="1418" w:type="dxa"/>
            <w:vAlign w:val="center"/>
          </w:tcPr>
          <w:p w14:paraId="2A5BFD86" w14:textId="77777777" w:rsidR="00412535" w:rsidRPr="00412535" w:rsidRDefault="00412535" w:rsidP="00412535">
            <w:pPr>
              <w:jc w:val="center"/>
              <w:rPr>
                <w:bCs/>
                <w:sz w:val="28"/>
                <w:szCs w:val="28"/>
                <w:lang w:eastAsia="en-US"/>
              </w:rPr>
            </w:pPr>
            <w:r w:rsidRPr="00412535">
              <w:rPr>
                <w:bCs/>
                <w:sz w:val="28"/>
                <w:szCs w:val="28"/>
                <w:lang w:eastAsia="en-US"/>
              </w:rPr>
              <w:t>4</w:t>
            </w:r>
          </w:p>
        </w:tc>
        <w:tc>
          <w:tcPr>
            <w:tcW w:w="1276" w:type="dxa"/>
            <w:vAlign w:val="center"/>
          </w:tcPr>
          <w:p w14:paraId="2619D187" w14:textId="77777777" w:rsidR="00412535" w:rsidRPr="00412535" w:rsidRDefault="00412535" w:rsidP="00412535">
            <w:pPr>
              <w:jc w:val="center"/>
              <w:rPr>
                <w:bCs/>
                <w:sz w:val="28"/>
                <w:szCs w:val="28"/>
                <w:lang w:eastAsia="en-US"/>
              </w:rPr>
            </w:pPr>
            <w:r w:rsidRPr="00412535">
              <w:rPr>
                <w:bCs/>
                <w:sz w:val="28"/>
                <w:szCs w:val="28"/>
                <w:lang w:eastAsia="en-US"/>
              </w:rPr>
              <w:t>5</w:t>
            </w:r>
          </w:p>
        </w:tc>
        <w:tc>
          <w:tcPr>
            <w:tcW w:w="1275" w:type="dxa"/>
            <w:vAlign w:val="center"/>
          </w:tcPr>
          <w:p w14:paraId="4787E556" w14:textId="77777777" w:rsidR="00412535" w:rsidRPr="00412535" w:rsidRDefault="00412535" w:rsidP="00412535">
            <w:pPr>
              <w:jc w:val="center"/>
              <w:rPr>
                <w:bCs/>
                <w:sz w:val="28"/>
                <w:szCs w:val="28"/>
                <w:lang w:eastAsia="en-US"/>
              </w:rPr>
            </w:pPr>
            <w:r w:rsidRPr="00412535">
              <w:rPr>
                <w:bCs/>
                <w:sz w:val="28"/>
                <w:szCs w:val="28"/>
                <w:lang w:eastAsia="en-US"/>
              </w:rPr>
              <w:t>6</w:t>
            </w:r>
          </w:p>
        </w:tc>
        <w:tc>
          <w:tcPr>
            <w:tcW w:w="1418" w:type="dxa"/>
            <w:vAlign w:val="center"/>
          </w:tcPr>
          <w:p w14:paraId="4375DE0C" w14:textId="77777777" w:rsidR="00412535" w:rsidRPr="00412535" w:rsidRDefault="00412535" w:rsidP="00412535">
            <w:pPr>
              <w:jc w:val="center"/>
              <w:rPr>
                <w:bCs/>
                <w:sz w:val="28"/>
                <w:szCs w:val="28"/>
                <w:lang w:eastAsia="en-US"/>
              </w:rPr>
            </w:pPr>
            <w:r w:rsidRPr="00412535">
              <w:rPr>
                <w:bCs/>
                <w:sz w:val="28"/>
                <w:szCs w:val="28"/>
                <w:lang w:eastAsia="en-US"/>
              </w:rPr>
              <w:t>7</w:t>
            </w:r>
          </w:p>
        </w:tc>
      </w:tr>
      <w:tr w:rsidR="00412535" w:rsidRPr="00412535" w14:paraId="21FA1F45" w14:textId="77777777" w:rsidTr="001E76DA">
        <w:trPr>
          <w:trHeight w:val="58"/>
        </w:trPr>
        <w:tc>
          <w:tcPr>
            <w:tcW w:w="1105" w:type="dxa"/>
            <w:vAlign w:val="center"/>
          </w:tcPr>
          <w:p w14:paraId="3A0077C3" w14:textId="77777777" w:rsidR="00412535" w:rsidRPr="00412535" w:rsidRDefault="00412535" w:rsidP="00412535">
            <w:pPr>
              <w:jc w:val="center"/>
              <w:rPr>
                <w:bCs/>
                <w:color w:val="000000"/>
                <w:sz w:val="28"/>
                <w:szCs w:val="28"/>
                <w:lang w:eastAsia="en-US"/>
              </w:rPr>
            </w:pPr>
          </w:p>
        </w:tc>
        <w:tc>
          <w:tcPr>
            <w:tcW w:w="6266" w:type="dxa"/>
            <w:vAlign w:val="center"/>
          </w:tcPr>
          <w:p w14:paraId="3EFF3E9E" w14:textId="77777777" w:rsidR="00412535" w:rsidRPr="00412535" w:rsidRDefault="00412535" w:rsidP="00412535">
            <w:pPr>
              <w:rPr>
                <w:color w:val="000000"/>
                <w:sz w:val="22"/>
                <w:szCs w:val="22"/>
                <w:lang w:eastAsia="en-US"/>
              </w:rPr>
            </w:pPr>
            <w:r w:rsidRPr="00412535">
              <w:rPr>
                <w:color w:val="000000"/>
                <w:sz w:val="22"/>
                <w:szCs w:val="22"/>
                <w:lang w:eastAsia="en-US"/>
              </w:rPr>
              <w:t>объема очищаемых сточных вод (кВт*ч/ м</w:t>
            </w:r>
            <w:r w:rsidRPr="00412535">
              <w:rPr>
                <w:color w:val="000000"/>
                <w:sz w:val="22"/>
                <w:szCs w:val="22"/>
                <w:vertAlign w:val="superscript"/>
                <w:lang w:eastAsia="en-US"/>
              </w:rPr>
              <w:t>3</w:t>
            </w:r>
            <w:r w:rsidRPr="00412535">
              <w:rPr>
                <w:color w:val="000000"/>
                <w:sz w:val="22"/>
                <w:szCs w:val="22"/>
                <w:lang w:eastAsia="en-US"/>
              </w:rPr>
              <w:t xml:space="preserve">) – </w:t>
            </w:r>
            <w:r w:rsidRPr="00412535">
              <w:rPr>
                <w:color w:val="000000"/>
                <w:sz w:val="22"/>
                <w:szCs w:val="22"/>
                <w:u w:val="single"/>
                <w:lang w:eastAsia="en-US"/>
              </w:rPr>
              <w:t>для организаций, оказывающих услуги по очистке сточных вод</w:t>
            </w:r>
          </w:p>
        </w:tc>
        <w:tc>
          <w:tcPr>
            <w:tcW w:w="1559" w:type="dxa"/>
            <w:vAlign w:val="center"/>
          </w:tcPr>
          <w:p w14:paraId="611217E0" w14:textId="77777777" w:rsidR="00412535" w:rsidRPr="00412535" w:rsidRDefault="00412535" w:rsidP="00412535">
            <w:pPr>
              <w:jc w:val="center"/>
              <w:rPr>
                <w:bCs/>
                <w:sz w:val="28"/>
                <w:szCs w:val="28"/>
                <w:lang w:eastAsia="en-US"/>
              </w:rPr>
            </w:pPr>
          </w:p>
        </w:tc>
        <w:tc>
          <w:tcPr>
            <w:tcW w:w="1418" w:type="dxa"/>
            <w:vAlign w:val="center"/>
          </w:tcPr>
          <w:p w14:paraId="0E2ADC79" w14:textId="77777777" w:rsidR="00412535" w:rsidRPr="00412535" w:rsidRDefault="00412535" w:rsidP="00412535">
            <w:pPr>
              <w:jc w:val="center"/>
              <w:rPr>
                <w:bCs/>
                <w:sz w:val="28"/>
                <w:szCs w:val="28"/>
                <w:lang w:eastAsia="en-US"/>
              </w:rPr>
            </w:pPr>
          </w:p>
        </w:tc>
        <w:tc>
          <w:tcPr>
            <w:tcW w:w="1276" w:type="dxa"/>
            <w:vAlign w:val="center"/>
          </w:tcPr>
          <w:p w14:paraId="1D58B73F" w14:textId="77777777" w:rsidR="00412535" w:rsidRPr="00412535" w:rsidRDefault="00412535" w:rsidP="00412535">
            <w:pPr>
              <w:jc w:val="center"/>
              <w:rPr>
                <w:bCs/>
                <w:sz w:val="28"/>
                <w:szCs w:val="28"/>
                <w:lang w:eastAsia="en-US"/>
              </w:rPr>
            </w:pPr>
          </w:p>
        </w:tc>
        <w:tc>
          <w:tcPr>
            <w:tcW w:w="1275" w:type="dxa"/>
            <w:vAlign w:val="center"/>
          </w:tcPr>
          <w:p w14:paraId="6F7AA295" w14:textId="77777777" w:rsidR="00412535" w:rsidRPr="00412535" w:rsidRDefault="00412535" w:rsidP="00412535">
            <w:pPr>
              <w:jc w:val="center"/>
              <w:rPr>
                <w:bCs/>
                <w:sz w:val="28"/>
                <w:szCs w:val="28"/>
                <w:lang w:eastAsia="en-US"/>
              </w:rPr>
            </w:pPr>
          </w:p>
        </w:tc>
        <w:tc>
          <w:tcPr>
            <w:tcW w:w="1418" w:type="dxa"/>
            <w:vAlign w:val="center"/>
          </w:tcPr>
          <w:p w14:paraId="4EBC1EE5" w14:textId="77777777" w:rsidR="00412535" w:rsidRPr="00412535" w:rsidRDefault="00412535" w:rsidP="00412535">
            <w:pPr>
              <w:jc w:val="center"/>
              <w:rPr>
                <w:bCs/>
                <w:sz w:val="28"/>
                <w:szCs w:val="28"/>
                <w:lang w:eastAsia="en-US"/>
              </w:rPr>
            </w:pPr>
          </w:p>
        </w:tc>
      </w:tr>
      <w:tr w:rsidR="00412535" w:rsidRPr="00412535" w14:paraId="4368C80B" w14:textId="77777777" w:rsidTr="001E76DA">
        <w:trPr>
          <w:trHeight w:val="1417"/>
        </w:trPr>
        <w:tc>
          <w:tcPr>
            <w:tcW w:w="1105" w:type="dxa"/>
            <w:vAlign w:val="center"/>
          </w:tcPr>
          <w:p w14:paraId="138E5902" w14:textId="77777777" w:rsidR="00412535" w:rsidRPr="00412535" w:rsidRDefault="00412535" w:rsidP="00412535">
            <w:pPr>
              <w:jc w:val="center"/>
              <w:rPr>
                <w:bCs/>
                <w:color w:val="000000"/>
                <w:sz w:val="28"/>
                <w:szCs w:val="28"/>
                <w:lang w:eastAsia="en-US"/>
              </w:rPr>
            </w:pPr>
            <w:r w:rsidRPr="00412535">
              <w:rPr>
                <w:bCs/>
                <w:color w:val="000000"/>
                <w:sz w:val="28"/>
                <w:szCs w:val="28"/>
                <w:lang w:eastAsia="en-US"/>
              </w:rPr>
              <w:t>3.2.</w:t>
            </w:r>
          </w:p>
        </w:tc>
        <w:tc>
          <w:tcPr>
            <w:tcW w:w="6266" w:type="dxa"/>
            <w:vAlign w:val="center"/>
          </w:tcPr>
          <w:p w14:paraId="56F96B61" w14:textId="77777777" w:rsidR="00412535" w:rsidRPr="00412535" w:rsidRDefault="00412535" w:rsidP="00412535">
            <w:pPr>
              <w:rPr>
                <w:color w:val="000000"/>
                <w:sz w:val="22"/>
                <w:szCs w:val="22"/>
                <w:lang w:eastAsia="en-US"/>
              </w:rPr>
            </w:pPr>
            <w:r w:rsidRPr="00412535">
              <w:rPr>
                <w:color w:val="000000"/>
                <w:sz w:val="22"/>
                <w:szCs w:val="22"/>
                <w:lang w:eastAsia="en-US"/>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412535">
              <w:rPr>
                <w:color w:val="000000"/>
                <w:sz w:val="22"/>
                <w:szCs w:val="22"/>
                <w:vertAlign w:val="superscript"/>
                <w:lang w:eastAsia="en-US"/>
              </w:rPr>
              <w:t>3</w:t>
            </w:r>
            <w:r w:rsidRPr="00412535">
              <w:rPr>
                <w:color w:val="000000"/>
                <w:sz w:val="22"/>
                <w:szCs w:val="22"/>
                <w:lang w:eastAsia="en-US"/>
              </w:rPr>
              <w:t xml:space="preserve">) – </w:t>
            </w:r>
            <w:r w:rsidRPr="00412535">
              <w:rPr>
                <w:color w:val="000000"/>
                <w:sz w:val="22"/>
                <w:szCs w:val="22"/>
                <w:u w:val="single"/>
                <w:lang w:eastAsia="en-US"/>
              </w:rPr>
              <w:t>для организаций, оказывающих услуги по транспортировке сточных вод</w:t>
            </w:r>
          </w:p>
        </w:tc>
        <w:tc>
          <w:tcPr>
            <w:tcW w:w="1559" w:type="dxa"/>
            <w:vAlign w:val="center"/>
          </w:tcPr>
          <w:p w14:paraId="39995748" w14:textId="77777777" w:rsidR="00412535" w:rsidRPr="00412535" w:rsidRDefault="00412535" w:rsidP="00412535">
            <w:pPr>
              <w:jc w:val="center"/>
              <w:rPr>
                <w:bCs/>
                <w:sz w:val="28"/>
                <w:szCs w:val="28"/>
                <w:lang w:eastAsia="en-US"/>
              </w:rPr>
            </w:pPr>
            <w:r w:rsidRPr="00412535">
              <w:rPr>
                <w:bCs/>
                <w:sz w:val="28"/>
                <w:szCs w:val="28"/>
                <w:lang w:eastAsia="en-US"/>
              </w:rPr>
              <w:t>-</w:t>
            </w:r>
          </w:p>
        </w:tc>
        <w:tc>
          <w:tcPr>
            <w:tcW w:w="1418" w:type="dxa"/>
            <w:vAlign w:val="center"/>
          </w:tcPr>
          <w:p w14:paraId="4AB64657" w14:textId="77777777" w:rsidR="00412535" w:rsidRPr="00412535" w:rsidRDefault="00412535" w:rsidP="00412535">
            <w:pPr>
              <w:jc w:val="center"/>
              <w:rPr>
                <w:bCs/>
                <w:sz w:val="28"/>
                <w:szCs w:val="28"/>
                <w:lang w:eastAsia="en-US"/>
              </w:rPr>
            </w:pPr>
            <w:r w:rsidRPr="00412535">
              <w:rPr>
                <w:bCs/>
                <w:sz w:val="28"/>
                <w:szCs w:val="28"/>
                <w:lang w:eastAsia="en-US"/>
              </w:rPr>
              <w:t>-</w:t>
            </w:r>
          </w:p>
        </w:tc>
        <w:tc>
          <w:tcPr>
            <w:tcW w:w="1276" w:type="dxa"/>
            <w:vAlign w:val="center"/>
          </w:tcPr>
          <w:p w14:paraId="4DB541A2" w14:textId="77777777" w:rsidR="00412535" w:rsidRPr="00412535" w:rsidRDefault="00412535" w:rsidP="00412535">
            <w:pPr>
              <w:jc w:val="center"/>
              <w:rPr>
                <w:bCs/>
                <w:sz w:val="28"/>
                <w:szCs w:val="28"/>
                <w:lang w:eastAsia="en-US"/>
              </w:rPr>
            </w:pPr>
            <w:r w:rsidRPr="00412535">
              <w:rPr>
                <w:bCs/>
                <w:sz w:val="28"/>
                <w:szCs w:val="28"/>
                <w:lang w:eastAsia="en-US"/>
              </w:rPr>
              <w:t>-</w:t>
            </w:r>
          </w:p>
        </w:tc>
        <w:tc>
          <w:tcPr>
            <w:tcW w:w="1275" w:type="dxa"/>
            <w:vAlign w:val="center"/>
          </w:tcPr>
          <w:p w14:paraId="3DA3CF60" w14:textId="77777777" w:rsidR="00412535" w:rsidRPr="00412535" w:rsidRDefault="00412535" w:rsidP="00412535">
            <w:pPr>
              <w:jc w:val="center"/>
              <w:rPr>
                <w:bCs/>
                <w:sz w:val="28"/>
                <w:szCs w:val="28"/>
                <w:lang w:eastAsia="en-US"/>
              </w:rPr>
            </w:pPr>
            <w:r w:rsidRPr="00412535">
              <w:rPr>
                <w:bCs/>
                <w:sz w:val="28"/>
                <w:szCs w:val="28"/>
                <w:lang w:eastAsia="en-US"/>
              </w:rPr>
              <w:t>-</w:t>
            </w:r>
          </w:p>
        </w:tc>
        <w:tc>
          <w:tcPr>
            <w:tcW w:w="1418" w:type="dxa"/>
            <w:vAlign w:val="center"/>
          </w:tcPr>
          <w:p w14:paraId="50576273" w14:textId="77777777" w:rsidR="00412535" w:rsidRPr="00412535" w:rsidRDefault="00412535" w:rsidP="00412535">
            <w:pPr>
              <w:jc w:val="center"/>
              <w:rPr>
                <w:bCs/>
                <w:sz w:val="28"/>
                <w:szCs w:val="28"/>
                <w:lang w:eastAsia="en-US"/>
              </w:rPr>
            </w:pPr>
            <w:r w:rsidRPr="00412535">
              <w:rPr>
                <w:bCs/>
                <w:sz w:val="28"/>
                <w:szCs w:val="28"/>
                <w:lang w:eastAsia="en-US"/>
              </w:rPr>
              <w:t>-</w:t>
            </w:r>
          </w:p>
        </w:tc>
      </w:tr>
      <w:tr w:rsidR="00412535" w:rsidRPr="00412535" w14:paraId="5AB247CF" w14:textId="77777777" w:rsidTr="001E76DA">
        <w:trPr>
          <w:trHeight w:val="702"/>
        </w:trPr>
        <w:tc>
          <w:tcPr>
            <w:tcW w:w="1105" w:type="dxa"/>
            <w:vAlign w:val="center"/>
          </w:tcPr>
          <w:p w14:paraId="25CF27E9" w14:textId="77777777" w:rsidR="00412535" w:rsidRPr="00412535" w:rsidRDefault="00412535" w:rsidP="00412535">
            <w:pPr>
              <w:jc w:val="center"/>
              <w:rPr>
                <w:bCs/>
                <w:color w:val="000000"/>
                <w:sz w:val="28"/>
                <w:szCs w:val="28"/>
                <w:lang w:eastAsia="en-US"/>
              </w:rPr>
            </w:pPr>
            <w:r w:rsidRPr="00412535">
              <w:rPr>
                <w:bCs/>
                <w:color w:val="000000"/>
                <w:sz w:val="28"/>
                <w:szCs w:val="28"/>
                <w:lang w:eastAsia="en-US"/>
              </w:rPr>
              <w:t>3.3.</w:t>
            </w:r>
          </w:p>
        </w:tc>
        <w:tc>
          <w:tcPr>
            <w:tcW w:w="6266" w:type="dxa"/>
            <w:vAlign w:val="center"/>
          </w:tcPr>
          <w:p w14:paraId="173AEE4A" w14:textId="77777777" w:rsidR="00412535" w:rsidRPr="00412535" w:rsidRDefault="00412535" w:rsidP="00412535">
            <w:pPr>
              <w:rPr>
                <w:color w:val="000000"/>
                <w:sz w:val="22"/>
                <w:szCs w:val="22"/>
                <w:u w:val="single"/>
                <w:lang w:eastAsia="en-US"/>
              </w:rPr>
            </w:pPr>
            <w:r w:rsidRPr="00412535">
              <w:rPr>
                <w:color w:val="000000"/>
                <w:sz w:val="22"/>
                <w:szCs w:val="22"/>
                <w:lang w:eastAsia="en-US"/>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412535">
              <w:rPr>
                <w:color w:val="000000"/>
                <w:sz w:val="22"/>
                <w:szCs w:val="22"/>
                <w:vertAlign w:val="superscript"/>
                <w:lang w:eastAsia="en-US"/>
              </w:rPr>
              <w:t>3</w:t>
            </w:r>
            <w:r w:rsidRPr="00412535">
              <w:rPr>
                <w:color w:val="000000"/>
                <w:sz w:val="22"/>
                <w:szCs w:val="22"/>
                <w:lang w:eastAsia="en-US"/>
              </w:rPr>
              <w:t xml:space="preserve">) – </w:t>
            </w:r>
            <w:r w:rsidRPr="00412535">
              <w:rPr>
                <w:color w:val="000000"/>
                <w:sz w:val="22"/>
                <w:szCs w:val="22"/>
                <w:u w:val="single"/>
                <w:lang w:eastAsia="en-US"/>
              </w:rPr>
              <w:t>для организаций, оказывающих услуги по водоотведению</w:t>
            </w:r>
          </w:p>
          <w:p w14:paraId="4AD43BCA" w14:textId="77777777" w:rsidR="00412535" w:rsidRPr="00412535" w:rsidRDefault="00412535" w:rsidP="00412535">
            <w:pPr>
              <w:rPr>
                <w:color w:val="000000"/>
                <w:sz w:val="22"/>
                <w:szCs w:val="22"/>
                <w:lang w:eastAsia="en-US"/>
              </w:rPr>
            </w:pPr>
          </w:p>
        </w:tc>
        <w:tc>
          <w:tcPr>
            <w:tcW w:w="1559" w:type="dxa"/>
            <w:vAlign w:val="center"/>
          </w:tcPr>
          <w:p w14:paraId="4B0682FB" w14:textId="77777777" w:rsidR="00412535" w:rsidRPr="00412535" w:rsidRDefault="00412535" w:rsidP="00412535">
            <w:pPr>
              <w:jc w:val="center"/>
              <w:rPr>
                <w:bCs/>
                <w:sz w:val="28"/>
                <w:szCs w:val="28"/>
                <w:lang w:val="en-US" w:eastAsia="en-US"/>
              </w:rPr>
            </w:pPr>
            <w:r w:rsidRPr="00412535">
              <w:rPr>
                <w:bCs/>
                <w:sz w:val="28"/>
                <w:szCs w:val="28"/>
                <w:lang w:val="en-US" w:eastAsia="en-US"/>
              </w:rPr>
              <w:t>-</w:t>
            </w:r>
          </w:p>
        </w:tc>
        <w:tc>
          <w:tcPr>
            <w:tcW w:w="1418" w:type="dxa"/>
            <w:vAlign w:val="center"/>
          </w:tcPr>
          <w:p w14:paraId="53DBC5C7" w14:textId="77777777" w:rsidR="00412535" w:rsidRPr="00412535" w:rsidRDefault="00412535" w:rsidP="00412535">
            <w:pPr>
              <w:jc w:val="center"/>
              <w:rPr>
                <w:bCs/>
                <w:sz w:val="28"/>
                <w:szCs w:val="28"/>
                <w:lang w:eastAsia="en-US"/>
              </w:rPr>
            </w:pPr>
            <w:r w:rsidRPr="00412535">
              <w:rPr>
                <w:bCs/>
                <w:sz w:val="28"/>
                <w:szCs w:val="28"/>
                <w:lang w:eastAsia="en-US"/>
              </w:rPr>
              <w:t>-</w:t>
            </w:r>
          </w:p>
        </w:tc>
        <w:tc>
          <w:tcPr>
            <w:tcW w:w="1276" w:type="dxa"/>
            <w:vAlign w:val="center"/>
          </w:tcPr>
          <w:p w14:paraId="313F4108" w14:textId="77777777" w:rsidR="00412535" w:rsidRPr="00412535" w:rsidRDefault="00412535" w:rsidP="00412535">
            <w:pPr>
              <w:jc w:val="center"/>
              <w:rPr>
                <w:sz w:val="28"/>
                <w:szCs w:val="28"/>
                <w:lang w:eastAsia="en-US"/>
              </w:rPr>
            </w:pPr>
            <w:r w:rsidRPr="00412535">
              <w:rPr>
                <w:bCs/>
                <w:sz w:val="28"/>
                <w:szCs w:val="28"/>
                <w:lang w:eastAsia="en-US"/>
              </w:rPr>
              <w:t>-</w:t>
            </w:r>
          </w:p>
        </w:tc>
        <w:tc>
          <w:tcPr>
            <w:tcW w:w="1275" w:type="dxa"/>
            <w:vAlign w:val="center"/>
          </w:tcPr>
          <w:p w14:paraId="62AE8C4C" w14:textId="77777777" w:rsidR="00412535" w:rsidRPr="00412535" w:rsidRDefault="00412535" w:rsidP="00412535">
            <w:pPr>
              <w:jc w:val="center"/>
              <w:rPr>
                <w:sz w:val="28"/>
                <w:szCs w:val="28"/>
                <w:lang w:eastAsia="en-US"/>
              </w:rPr>
            </w:pPr>
            <w:r w:rsidRPr="00412535">
              <w:rPr>
                <w:bCs/>
                <w:sz w:val="28"/>
                <w:szCs w:val="28"/>
                <w:lang w:eastAsia="en-US"/>
              </w:rPr>
              <w:t>-</w:t>
            </w:r>
          </w:p>
        </w:tc>
        <w:tc>
          <w:tcPr>
            <w:tcW w:w="1418" w:type="dxa"/>
            <w:vAlign w:val="center"/>
          </w:tcPr>
          <w:p w14:paraId="5D4928E2" w14:textId="77777777" w:rsidR="00412535" w:rsidRPr="00412535" w:rsidRDefault="00412535" w:rsidP="00412535">
            <w:pPr>
              <w:jc w:val="center"/>
              <w:rPr>
                <w:sz w:val="28"/>
                <w:szCs w:val="28"/>
                <w:lang w:eastAsia="en-US"/>
              </w:rPr>
            </w:pPr>
            <w:r w:rsidRPr="00412535">
              <w:rPr>
                <w:bCs/>
                <w:sz w:val="28"/>
                <w:szCs w:val="28"/>
                <w:lang w:eastAsia="en-US"/>
              </w:rPr>
              <w:t>-</w:t>
            </w:r>
          </w:p>
        </w:tc>
      </w:tr>
    </w:tbl>
    <w:p w14:paraId="0479A4A6" w14:textId="77777777" w:rsidR="00412535" w:rsidRPr="00412535" w:rsidRDefault="00412535" w:rsidP="00412535">
      <w:pPr>
        <w:ind w:left="-567"/>
        <w:jc w:val="center"/>
        <w:rPr>
          <w:bCs/>
          <w:sz w:val="28"/>
          <w:szCs w:val="28"/>
        </w:rPr>
        <w:sectPr w:rsidR="00412535" w:rsidRPr="00412535" w:rsidSect="00CA3BCC">
          <w:pgSz w:w="16838" w:h="11906" w:orient="landscape"/>
          <w:pgMar w:top="1418" w:right="249" w:bottom="1559" w:left="851" w:header="709" w:footer="709" w:gutter="0"/>
          <w:cols w:space="708"/>
          <w:titlePg/>
          <w:docGrid w:linePitch="360"/>
        </w:sectPr>
      </w:pPr>
    </w:p>
    <w:p w14:paraId="49AE1C9E" w14:textId="77777777" w:rsidR="00412535" w:rsidRPr="00412535" w:rsidRDefault="00412535" w:rsidP="00412535">
      <w:pPr>
        <w:ind w:left="-567"/>
        <w:jc w:val="center"/>
        <w:rPr>
          <w:bCs/>
          <w:color w:val="000000"/>
          <w:sz w:val="28"/>
          <w:szCs w:val="28"/>
        </w:rPr>
      </w:pPr>
    </w:p>
    <w:p w14:paraId="378CA899" w14:textId="77777777" w:rsidR="00412535" w:rsidRPr="00412535" w:rsidRDefault="00412535" w:rsidP="00412535">
      <w:pPr>
        <w:ind w:left="-567"/>
        <w:jc w:val="center"/>
        <w:rPr>
          <w:bCs/>
          <w:color w:val="000000"/>
          <w:sz w:val="28"/>
          <w:szCs w:val="28"/>
        </w:rPr>
      </w:pPr>
      <w:r w:rsidRPr="00412535">
        <w:rPr>
          <w:bCs/>
          <w:color w:val="000000"/>
          <w:sz w:val="28"/>
          <w:szCs w:val="28"/>
        </w:rPr>
        <w:t>Раздел 9. Расчет эффективности производственной программы</w:t>
      </w:r>
    </w:p>
    <w:p w14:paraId="2A2CCF33" w14:textId="77777777" w:rsidR="00412535" w:rsidRPr="00412535" w:rsidRDefault="00412535" w:rsidP="00412535">
      <w:pPr>
        <w:ind w:left="-567"/>
        <w:jc w:val="center"/>
        <w:rPr>
          <w:bCs/>
          <w:color w:val="000000"/>
          <w:sz w:val="28"/>
          <w:szCs w:val="28"/>
        </w:rPr>
      </w:pPr>
    </w:p>
    <w:tbl>
      <w:tblPr>
        <w:tblStyle w:val="2710"/>
        <w:tblW w:w="10773" w:type="dxa"/>
        <w:jc w:val="center"/>
        <w:tblLayout w:type="fixed"/>
        <w:tblLook w:val="04A0" w:firstRow="1" w:lastRow="0" w:firstColumn="1" w:lastColumn="0" w:noHBand="0" w:noVBand="1"/>
      </w:tblPr>
      <w:tblGrid>
        <w:gridCol w:w="736"/>
        <w:gridCol w:w="3659"/>
        <w:gridCol w:w="1559"/>
        <w:gridCol w:w="2693"/>
        <w:gridCol w:w="2126"/>
      </w:tblGrid>
      <w:tr w:rsidR="00412535" w:rsidRPr="00412535" w14:paraId="1498C955" w14:textId="77777777" w:rsidTr="00412535">
        <w:trPr>
          <w:trHeight w:val="2487"/>
          <w:jc w:val="center"/>
        </w:trPr>
        <w:tc>
          <w:tcPr>
            <w:tcW w:w="736" w:type="dxa"/>
            <w:vAlign w:val="center"/>
          </w:tcPr>
          <w:p w14:paraId="1415944C" w14:textId="77777777" w:rsidR="00412535" w:rsidRPr="00412535" w:rsidRDefault="00412535" w:rsidP="00412535">
            <w:pPr>
              <w:jc w:val="center"/>
              <w:rPr>
                <w:bCs/>
                <w:color w:val="000000"/>
                <w:sz w:val="28"/>
                <w:szCs w:val="28"/>
                <w:lang w:eastAsia="en-US"/>
              </w:rPr>
            </w:pPr>
            <w:r w:rsidRPr="00412535">
              <w:rPr>
                <w:bCs/>
                <w:color w:val="000000"/>
                <w:sz w:val="28"/>
                <w:szCs w:val="28"/>
                <w:lang w:eastAsia="en-US"/>
              </w:rPr>
              <w:t>№ п/п</w:t>
            </w:r>
          </w:p>
        </w:tc>
        <w:tc>
          <w:tcPr>
            <w:tcW w:w="3659" w:type="dxa"/>
            <w:vAlign w:val="center"/>
          </w:tcPr>
          <w:p w14:paraId="1AE6E700" w14:textId="77777777" w:rsidR="00412535" w:rsidRPr="00412535" w:rsidRDefault="00412535" w:rsidP="00412535">
            <w:pPr>
              <w:jc w:val="center"/>
              <w:rPr>
                <w:bCs/>
                <w:color w:val="000000"/>
                <w:sz w:val="28"/>
                <w:szCs w:val="28"/>
                <w:lang w:eastAsia="en-US"/>
              </w:rPr>
            </w:pPr>
            <w:r w:rsidRPr="00412535">
              <w:rPr>
                <w:bCs/>
                <w:color w:val="000000"/>
                <w:sz w:val="28"/>
                <w:szCs w:val="28"/>
                <w:lang w:eastAsia="en-US"/>
              </w:rPr>
              <w:t>Наименование показателя</w:t>
            </w:r>
          </w:p>
        </w:tc>
        <w:tc>
          <w:tcPr>
            <w:tcW w:w="1559" w:type="dxa"/>
            <w:vAlign w:val="center"/>
          </w:tcPr>
          <w:p w14:paraId="2738B81A" w14:textId="77777777" w:rsidR="00412535" w:rsidRPr="00412535" w:rsidRDefault="00412535" w:rsidP="00412535">
            <w:pPr>
              <w:jc w:val="center"/>
              <w:rPr>
                <w:bCs/>
                <w:color w:val="000000"/>
                <w:sz w:val="28"/>
                <w:szCs w:val="28"/>
                <w:lang w:eastAsia="en-US"/>
              </w:rPr>
            </w:pPr>
            <w:r w:rsidRPr="00412535">
              <w:rPr>
                <w:bCs/>
                <w:color w:val="000000"/>
                <w:sz w:val="28"/>
                <w:szCs w:val="28"/>
                <w:lang w:eastAsia="en-US"/>
              </w:rPr>
              <w:t>Значение показателя в базовом периоде    2019 год</w:t>
            </w:r>
          </w:p>
        </w:tc>
        <w:tc>
          <w:tcPr>
            <w:tcW w:w="2693" w:type="dxa"/>
            <w:vAlign w:val="center"/>
          </w:tcPr>
          <w:p w14:paraId="45FB93C3" w14:textId="77777777" w:rsidR="00412535" w:rsidRPr="00412535" w:rsidRDefault="00412535" w:rsidP="00412535">
            <w:pPr>
              <w:jc w:val="center"/>
              <w:rPr>
                <w:bCs/>
                <w:color w:val="000000"/>
                <w:sz w:val="28"/>
                <w:szCs w:val="28"/>
                <w:lang w:eastAsia="en-US"/>
              </w:rPr>
            </w:pPr>
            <w:r w:rsidRPr="00412535">
              <w:rPr>
                <w:bCs/>
                <w:color w:val="000000"/>
                <w:sz w:val="28"/>
                <w:szCs w:val="28"/>
                <w:lang w:eastAsia="en-US"/>
              </w:rPr>
              <w:t>Планируемое значение показателя по итогам реализации производственной программы                  2023 год</w:t>
            </w:r>
          </w:p>
        </w:tc>
        <w:tc>
          <w:tcPr>
            <w:tcW w:w="2126" w:type="dxa"/>
            <w:vAlign w:val="center"/>
          </w:tcPr>
          <w:p w14:paraId="5F608345" w14:textId="77777777" w:rsidR="00412535" w:rsidRPr="00412535" w:rsidRDefault="00412535" w:rsidP="00412535">
            <w:pPr>
              <w:jc w:val="center"/>
              <w:rPr>
                <w:bCs/>
                <w:color w:val="000000"/>
                <w:sz w:val="28"/>
                <w:szCs w:val="28"/>
                <w:lang w:eastAsia="en-US"/>
              </w:rPr>
            </w:pPr>
            <w:r w:rsidRPr="00412535">
              <w:rPr>
                <w:bCs/>
                <w:color w:val="000000"/>
                <w:sz w:val="28"/>
                <w:szCs w:val="28"/>
                <w:lang w:eastAsia="en-US"/>
              </w:rPr>
              <w:t xml:space="preserve">Эффективность </w:t>
            </w:r>
            <w:proofErr w:type="spellStart"/>
            <w:r w:rsidRPr="00412535">
              <w:rPr>
                <w:bCs/>
                <w:color w:val="000000"/>
                <w:sz w:val="28"/>
                <w:szCs w:val="28"/>
                <w:lang w:eastAsia="en-US"/>
              </w:rPr>
              <w:t>производствен</w:t>
            </w:r>
            <w:proofErr w:type="spellEnd"/>
            <w:r w:rsidRPr="00412535">
              <w:rPr>
                <w:bCs/>
                <w:color w:val="000000"/>
                <w:sz w:val="28"/>
                <w:szCs w:val="28"/>
                <w:lang w:eastAsia="en-US"/>
              </w:rPr>
              <w:t xml:space="preserve">-ной </w:t>
            </w:r>
            <w:proofErr w:type="gramStart"/>
            <w:r w:rsidRPr="00412535">
              <w:rPr>
                <w:bCs/>
                <w:color w:val="000000"/>
                <w:sz w:val="28"/>
                <w:szCs w:val="28"/>
                <w:lang w:eastAsia="en-US"/>
              </w:rPr>
              <w:t xml:space="preserve">программы,   </w:t>
            </w:r>
            <w:proofErr w:type="gramEnd"/>
            <w:r w:rsidRPr="00412535">
              <w:rPr>
                <w:bCs/>
                <w:color w:val="000000"/>
                <w:sz w:val="28"/>
                <w:szCs w:val="28"/>
                <w:lang w:eastAsia="en-US"/>
              </w:rPr>
              <w:t xml:space="preserve">            тыс. руб.</w:t>
            </w:r>
          </w:p>
        </w:tc>
      </w:tr>
      <w:tr w:rsidR="00412535" w:rsidRPr="00412535" w14:paraId="2F431094" w14:textId="77777777" w:rsidTr="00412535">
        <w:trPr>
          <w:jc w:val="center"/>
        </w:trPr>
        <w:tc>
          <w:tcPr>
            <w:tcW w:w="736" w:type="dxa"/>
          </w:tcPr>
          <w:p w14:paraId="44707E7F" w14:textId="77777777" w:rsidR="00412535" w:rsidRPr="00412535" w:rsidRDefault="00412535" w:rsidP="00412535">
            <w:pPr>
              <w:jc w:val="center"/>
              <w:rPr>
                <w:bCs/>
                <w:color w:val="000000"/>
                <w:sz w:val="28"/>
                <w:szCs w:val="28"/>
                <w:lang w:eastAsia="en-US"/>
              </w:rPr>
            </w:pPr>
            <w:r w:rsidRPr="00412535">
              <w:rPr>
                <w:bCs/>
                <w:color w:val="000000"/>
                <w:sz w:val="28"/>
                <w:szCs w:val="28"/>
                <w:lang w:eastAsia="en-US"/>
              </w:rPr>
              <w:t>1</w:t>
            </w:r>
          </w:p>
        </w:tc>
        <w:tc>
          <w:tcPr>
            <w:tcW w:w="3659" w:type="dxa"/>
          </w:tcPr>
          <w:p w14:paraId="2AB1A5F4" w14:textId="77777777" w:rsidR="00412535" w:rsidRPr="00412535" w:rsidRDefault="00412535" w:rsidP="00412535">
            <w:pPr>
              <w:jc w:val="center"/>
              <w:rPr>
                <w:bCs/>
                <w:color w:val="000000"/>
                <w:sz w:val="28"/>
                <w:szCs w:val="28"/>
                <w:lang w:eastAsia="en-US"/>
              </w:rPr>
            </w:pPr>
            <w:r w:rsidRPr="00412535">
              <w:rPr>
                <w:bCs/>
                <w:color w:val="000000"/>
                <w:sz w:val="28"/>
                <w:szCs w:val="28"/>
                <w:lang w:eastAsia="en-US"/>
              </w:rPr>
              <w:t>2</w:t>
            </w:r>
          </w:p>
        </w:tc>
        <w:tc>
          <w:tcPr>
            <w:tcW w:w="1559" w:type="dxa"/>
          </w:tcPr>
          <w:p w14:paraId="7C3856FB" w14:textId="77777777" w:rsidR="00412535" w:rsidRPr="00412535" w:rsidRDefault="00412535" w:rsidP="00412535">
            <w:pPr>
              <w:jc w:val="center"/>
              <w:rPr>
                <w:bCs/>
                <w:color w:val="000000"/>
                <w:sz w:val="28"/>
                <w:szCs w:val="28"/>
                <w:lang w:eastAsia="en-US"/>
              </w:rPr>
            </w:pPr>
            <w:r w:rsidRPr="00412535">
              <w:rPr>
                <w:bCs/>
                <w:color w:val="000000"/>
                <w:sz w:val="28"/>
                <w:szCs w:val="28"/>
                <w:lang w:eastAsia="en-US"/>
              </w:rPr>
              <w:t>3</w:t>
            </w:r>
          </w:p>
        </w:tc>
        <w:tc>
          <w:tcPr>
            <w:tcW w:w="2693" w:type="dxa"/>
          </w:tcPr>
          <w:p w14:paraId="186DD71E" w14:textId="77777777" w:rsidR="00412535" w:rsidRPr="00412535" w:rsidRDefault="00412535" w:rsidP="00412535">
            <w:pPr>
              <w:jc w:val="center"/>
              <w:rPr>
                <w:bCs/>
                <w:color w:val="000000"/>
                <w:sz w:val="28"/>
                <w:szCs w:val="28"/>
                <w:lang w:eastAsia="en-US"/>
              </w:rPr>
            </w:pPr>
            <w:r w:rsidRPr="00412535">
              <w:rPr>
                <w:bCs/>
                <w:color w:val="000000"/>
                <w:sz w:val="28"/>
                <w:szCs w:val="28"/>
                <w:lang w:eastAsia="en-US"/>
              </w:rPr>
              <w:t>4</w:t>
            </w:r>
          </w:p>
        </w:tc>
        <w:tc>
          <w:tcPr>
            <w:tcW w:w="2126" w:type="dxa"/>
          </w:tcPr>
          <w:p w14:paraId="48E25E28" w14:textId="77777777" w:rsidR="00412535" w:rsidRPr="00412535" w:rsidRDefault="00412535" w:rsidP="00412535">
            <w:pPr>
              <w:jc w:val="center"/>
              <w:rPr>
                <w:bCs/>
                <w:color w:val="000000"/>
                <w:sz w:val="28"/>
                <w:szCs w:val="28"/>
                <w:lang w:eastAsia="en-US"/>
              </w:rPr>
            </w:pPr>
            <w:r w:rsidRPr="00412535">
              <w:rPr>
                <w:bCs/>
                <w:color w:val="000000"/>
                <w:sz w:val="28"/>
                <w:szCs w:val="28"/>
                <w:lang w:eastAsia="en-US"/>
              </w:rPr>
              <w:t>5</w:t>
            </w:r>
          </w:p>
        </w:tc>
      </w:tr>
      <w:tr w:rsidR="00412535" w:rsidRPr="00412535" w14:paraId="37F1EBE5" w14:textId="77777777" w:rsidTr="00412535">
        <w:trPr>
          <w:trHeight w:val="802"/>
          <w:jc w:val="center"/>
        </w:trPr>
        <w:tc>
          <w:tcPr>
            <w:tcW w:w="10773" w:type="dxa"/>
            <w:gridSpan w:val="5"/>
            <w:vAlign w:val="center"/>
          </w:tcPr>
          <w:p w14:paraId="3ADFD4C2" w14:textId="77777777" w:rsidR="00412535" w:rsidRPr="00412535" w:rsidRDefault="00412535" w:rsidP="00F72EEA">
            <w:pPr>
              <w:numPr>
                <w:ilvl w:val="0"/>
                <w:numId w:val="10"/>
              </w:numPr>
              <w:contextualSpacing/>
              <w:jc w:val="center"/>
              <w:rPr>
                <w:bCs/>
                <w:color w:val="000000"/>
                <w:sz w:val="28"/>
                <w:szCs w:val="28"/>
                <w:lang w:eastAsia="en-US"/>
              </w:rPr>
            </w:pPr>
            <w:r w:rsidRPr="00412535">
              <w:rPr>
                <w:bCs/>
                <w:color w:val="000000"/>
                <w:sz w:val="28"/>
                <w:szCs w:val="28"/>
                <w:lang w:eastAsia="en-US"/>
              </w:rPr>
              <w:t>Показатели надежности и бесперебойности водоотведения</w:t>
            </w:r>
          </w:p>
        </w:tc>
      </w:tr>
      <w:tr w:rsidR="00412535" w:rsidRPr="00412535" w14:paraId="3E02070B" w14:textId="77777777" w:rsidTr="00412535">
        <w:trPr>
          <w:trHeight w:val="1110"/>
          <w:jc w:val="center"/>
        </w:trPr>
        <w:tc>
          <w:tcPr>
            <w:tcW w:w="736" w:type="dxa"/>
            <w:vAlign w:val="center"/>
          </w:tcPr>
          <w:p w14:paraId="56F38CBA" w14:textId="77777777" w:rsidR="00412535" w:rsidRPr="00412535" w:rsidRDefault="00412535" w:rsidP="00412535">
            <w:pPr>
              <w:jc w:val="center"/>
              <w:rPr>
                <w:bCs/>
                <w:color w:val="000000"/>
                <w:sz w:val="28"/>
                <w:szCs w:val="28"/>
                <w:lang w:eastAsia="en-US"/>
              </w:rPr>
            </w:pPr>
            <w:r w:rsidRPr="00412535">
              <w:rPr>
                <w:bCs/>
                <w:color w:val="000000"/>
                <w:sz w:val="28"/>
                <w:szCs w:val="28"/>
                <w:lang w:eastAsia="en-US"/>
              </w:rPr>
              <w:t>1.1.</w:t>
            </w:r>
          </w:p>
        </w:tc>
        <w:tc>
          <w:tcPr>
            <w:tcW w:w="3659" w:type="dxa"/>
            <w:vAlign w:val="center"/>
          </w:tcPr>
          <w:p w14:paraId="586AA1EC" w14:textId="77777777" w:rsidR="00412535" w:rsidRPr="00412535" w:rsidRDefault="00412535" w:rsidP="00412535">
            <w:pPr>
              <w:rPr>
                <w:bCs/>
                <w:color w:val="000000"/>
                <w:sz w:val="28"/>
                <w:szCs w:val="28"/>
                <w:lang w:eastAsia="en-US"/>
              </w:rPr>
            </w:pPr>
            <w:r w:rsidRPr="00412535">
              <w:rPr>
                <w:color w:val="000000"/>
                <w:sz w:val="22"/>
                <w:szCs w:val="22"/>
                <w:lang w:eastAsia="en-US"/>
              </w:rPr>
              <w:t>Удельное количество аварий и засоров в расчете на протяженность канализационной сети в год (ед./км)</w:t>
            </w:r>
          </w:p>
        </w:tc>
        <w:tc>
          <w:tcPr>
            <w:tcW w:w="1559" w:type="dxa"/>
            <w:vAlign w:val="center"/>
          </w:tcPr>
          <w:p w14:paraId="0DD2B939" w14:textId="77777777" w:rsidR="00412535" w:rsidRPr="00412535" w:rsidRDefault="00412535" w:rsidP="00412535">
            <w:pPr>
              <w:jc w:val="center"/>
              <w:rPr>
                <w:bCs/>
                <w:color w:val="000000"/>
                <w:sz w:val="28"/>
                <w:szCs w:val="28"/>
                <w:lang w:eastAsia="en-US"/>
              </w:rPr>
            </w:pPr>
            <w:r w:rsidRPr="00412535">
              <w:rPr>
                <w:bCs/>
                <w:color w:val="000000"/>
                <w:sz w:val="28"/>
                <w:szCs w:val="28"/>
                <w:lang w:eastAsia="en-US"/>
              </w:rPr>
              <w:t>0,0</w:t>
            </w:r>
          </w:p>
        </w:tc>
        <w:tc>
          <w:tcPr>
            <w:tcW w:w="2693" w:type="dxa"/>
            <w:vAlign w:val="center"/>
          </w:tcPr>
          <w:p w14:paraId="6818750E" w14:textId="77777777" w:rsidR="00412535" w:rsidRPr="00412535" w:rsidRDefault="00412535" w:rsidP="00412535">
            <w:pPr>
              <w:jc w:val="center"/>
              <w:rPr>
                <w:bCs/>
                <w:color w:val="000000"/>
                <w:sz w:val="28"/>
                <w:szCs w:val="28"/>
                <w:lang w:eastAsia="en-US"/>
              </w:rPr>
            </w:pPr>
            <w:r w:rsidRPr="00412535">
              <w:rPr>
                <w:bCs/>
                <w:color w:val="000000"/>
                <w:sz w:val="28"/>
                <w:szCs w:val="28"/>
                <w:lang w:eastAsia="en-US"/>
              </w:rPr>
              <w:t>0,0</w:t>
            </w:r>
          </w:p>
        </w:tc>
        <w:tc>
          <w:tcPr>
            <w:tcW w:w="2126" w:type="dxa"/>
            <w:vAlign w:val="center"/>
          </w:tcPr>
          <w:p w14:paraId="0D4F8084" w14:textId="77777777" w:rsidR="00412535" w:rsidRPr="00412535" w:rsidRDefault="00412535" w:rsidP="00412535">
            <w:pPr>
              <w:jc w:val="center"/>
              <w:rPr>
                <w:bCs/>
                <w:color w:val="000000"/>
                <w:sz w:val="28"/>
                <w:szCs w:val="28"/>
                <w:lang w:eastAsia="en-US"/>
              </w:rPr>
            </w:pPr>
            <w:r w:rsidRPr="00412535">
              <w:rPr>
                <w:bCs/>
                <w:color w:val="000000"/>
                <w:sz w:val="28"/>
                <w:szCs w:val="28"/>
                <w:lang w:eastAsia="en-US"/>
              </w:rPr>
              <w:t>-</w:t>
            </w:r>
          </w:p>
        </w:tc>
      </w:tr>
      <w:tr w:rsidR="00412535" w:rsidRPr="00412535" w14:paraId="7DB7494A" w14:textId="77777777" w:rsidTr="00412535">
        <w:trPr>
          <w:trHeight w:val="542"/>
          <w:jc w:val="center"/>
        </w:trPr>
        <w:tc>
          <w:tcPr>
            <w:tcW w:w="10773" w:type="dxa"/>
            <w:gridSpan w:val="5"/>
            <w:vAlign w:val="center"/>
          </w:tcPr>
          <w:p w14:paraId="6ED50896" w14:textId="77777777" w:rsidR="00412535" w:rsidRPr="00412535" w:rsidRDefault="00412535" w:rsidP="00F72EEA">
            <w:pPr>
              <w:numPr>
                <w:ilvl w:val="0"/>
                <w:numId w:val="10"/>
              </w:numPr>
              <w:contextualSpacing/>
              <w:jc w:val="center"/>
              <w:rPr>
                <w:bCs/>
                <w:color w:val="000000"/>
                <w:sz w:val="28"/>
                <w:szCs w:val="28"/>
                <w:lang w:eastAsia="en-US"/>
              </w:rPr>
            </w:pPr>
            <w:r w:rsidRPr="00412535">
              <w:rPr>
                <w:bCs/>
                <w:color w:val="000000"/>
                <w:sz w:val="28"/>
                <w:szCs w:val="28"/>
                <w:lang w:eastAsia="en-US"/>
              </w:rPr>
              <w:t>Показатели качества очистки сточных вод</w:t>
            </w:r>
          </w:p>
        </w:tc>
      </w:tr>
      <w:tr w:rsidR="00412535" w:rsidRPr="00412535" w14:paraId="1ED8FED7" w14:textId="77777777" w:rsidTr="00412535">
        <w:trPr>
          <w:trHeight w:val="1557"/>
          <w:jc w:val="center"/>
        </w:trPr>
        <w:tc>
          <w:tcPr>
            <w:tcW w:w="736" w:type="dxa"/>
            <w:vAlign w:val="center"/>
          </w:tcPr>
          <w:p w14:paraId="7B83A42D" w14:textId="77777777" w:rsidR="00412535" w:rsidRPr="00412535" w:rsidRDefault="00412535" w:rsidP="00412535">
            <w:pPr>
              <w:jc w:val="center"/>
              <w:rPr>
                <w:bCs/>
                <w:color w:val="000000"/>
                <w:sz w:val="28"/>
                <w:szCs w:val="28"/>
                <w:lang w:eastAsia="en-US"/>
              </w:rPr>
            </w:pPr>
            <w:r w:rsidRPr="00412535">
              <w:rPr>
                <w:bCs/>
                <w:color w:val="000000"/>
                <w:sz w:val="28"/>
                <w:szCs w:val="28"/>
                <w:lang w:eastAsia="en-US"/>
              </w:rPr>
              <w:t>2.1.</w:t>
            </w:r>
          </w:p>
        </w:tc>
        <w:tc>
          <w:tcPr>
            <w:tcW w:w="3659" w:type="dxa"/>
            <w:vAlign w:val="center"/>
          </w:tcPr>
          <w:p w14:paraId="043E3BC7" w14:textId="77777777" w:rsidR="00412535" w:rsidRPr="00412535" w:rsidRDefault="00412535" w:rsidP="00412535">
            <w:pPr>
              <w:rPr>
                <w:color w:val="000000"/>
                <w:sz w:val="22"/>
                <w:szCs w:val="22"/>
                <w:lang w:eastAsia="en-US"/>
              </w:rPr>
            </w:pPr>
            <w:r w:rsidRPr="00412535">
              <w:rPr>
                <w:color w:val="000000"/>
                <w:sz w:val="22"/>
                <w:szCs w:val="22"/>
                <w:lang w:eastAsia="en-US"/>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9" w:type="dxa"/>
            <w:vAlign w:val="center"/>
          </w:tcPr>
          <w:p w14:paraId="6287E448" w14:textId="77777777" w:rsidR="00412535" w:rsidRPr="00412535" w:rsidRDefault="00412535" w:rsidP="00412535">
            <w:pPr>
              <w:jc w:val="center"/>
              <w:rPr>
                <w:bCs/>
                <w:color w:val="000000"/>
                <w:sz w:val="28"/>
                <w:szCs w:val="28"/>
                <w:lang w:eastAsia="en-US"/>
              </w:rPr>
            </w:pPr>
            <w:r w:rsidRPr="00412535">
              <w:rPr>
                <w:bCs/>
                <w:color w:val="000000"/>
                <w:sz w:val="28"/>
                <w:szCs w:val="28"/>
                <w:lang w:eastAsia="en-US"/>
              </w:rPr>
              <w:t>0,0</w:t>
            </w:r>
          </w:p>
        </w:tc>
        <w:tc>
          <w:tcPr>
            <w:tcW w:w="2693" w:type="dxa"/>
            <w:vAlign w:val="center"/>
          </w:tcPr>
          <w:p w14:paraId="124D97B1" w14:textId="77777777" w:rsidR="00412535" w:rsidRPr="00412535" w:rsidRDefault="00412535" w:rsidP="00412535">
            <w:pPr>
              <w:jc w:val="center"/>
              <w:rPr>
                <w:bCs/>
                <w:color w:val="000000"/>
                <w:sz w:val="28"/>
                <w:szCs w:val="28"/>
                <w:lang w:eastAsia="en-US"/>
              </w:rPr>
            </w:pPr>
            <w:r w:rsidRPr="00412535">
              <w:rPr>
                <w:bCs/>
                <w:color w:val="000000"/>
                <w:sz w:val="28"/>
                <w:szCs w:val="28"/>
                <w:lang w:eastAsia="en-US"/>
              </w:rPr>
              <w:t>0,0</w:t>
            </w:r>
          </w:p>
        </w:tc>
        <w:tc>
          <w:tcPr>
            <w:tcW w:w="2126" w:type="dxa"/>
            <w:vAlign w:val="center"/>
          </w:tcPr>
          <w:p w14:paraId="45C12C9B" w14:textId="77777777" w:rsidR="00412535" w:rsidRPr="00412535" w:rsidRDefault="00412535" w:rsidP="00412535">
            <w:pPr>
              <w:jc w:val="center"/>
              <w:rPr>
                <w:bCs/>
                <w:color w:val="000000"/>
                <w:sz w:val="28"/>
                <w:szCs w:val="28"/>
                <w:lang w:eastAsia="en-US"/>
              </w:rPr>
            </w:pPr>
            <w:r w:rsidRPr="00412535">
              <w:rPr>
                <w:bCs/>
                <w:color w:val="000000"/>
                <w:sz w:val="28"/>
                <w:szCs w:val="28"/>
                <w:lang w:eastAsia="en-US"/>
              </w:rPr>
              <w:t>-</w:t>
            </w:r>
          </w:p>
        </w:tc>
      </w:tr>
      <w:tr w:rsidR="00412535" w:rsidRPr="00412535" w14:paraId="28291847" w14:textId="77777777" w:rsidTr="00412535">
        <w:trPr>
          <w:trHeight w:val="1409"/>
          <w:jc w:val="center"/>
        </w:trPr>
        <w:tc>
          <w:tcPr>
            <w:tcW w:w="736" w:type="dxa"/>
            <w:vAlign w:val="center"/>
          </w:tcPr>
          <w:p w14:paraId="05B5515B" w14:textId="77777777" w:rsidR="00412535" w:rsidRPr="00412535" w:rsidRDefault="00412535" w:rsidP="00412535">
            <w:pPr>
              <w:jc w:val="center"/>
              <w:rPr>
                <w:bCs/>
                <w:color w:val="000000"/>
                <w:sz w:val="28"/>
                <w:szCs w:val="28"/>
                <w:lang w:eastAsia="en-US"/>
              </w:rPr>
            </w:pPr>
            <w:r w:rsidRPr="00412535">
              <w:rPr>
                <w:bCs/>
                <w:color w:val="000000"/>
                <w:sz w:val="28"/>
                <w:szCs w:val="28"/>
                <w:lang w:eastAsia="en-US"/>
              </w:rPr>
              <w:t>2.2.</w:t>
            </w:r>
          </w:p>
        </w:tc>
        <w:tc>
          <w:tcPr>
            <w:tcW w:w="3659" w:type="dxa"/>
            <w:vAlign w:val="center"/>
          </w:tcPr>
          <w:p w14:paraId="17FEBBF8" w14:textId="77777777" w:rsidR="00412535" w:rsidRPr="00412535" w:rsidRDefault="00412535" w:rsidP="00412535">
            <w:pPr>
              <w:rPr>
                <w:bCs/>
                <w:color w:val="000000"/>
                <w:sz w:val="28"/>
                <w:szCs w:val="28"/>
                <w:lang w:eastAsia="en-US"/>
              </w:rPr>
            </w:pPr>
            <w:r w:rsidRPr="00412535">
              <w:rPr>
                <w:color w:val="000000"/>
                <w:sz w:val="22"/>
                <w:szCs w:val="22"/>
                <w:lang w:eastAsia="en-US"/>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59" w:type="dxa"/>
            <w:vAlign w:val="center"/>
          </w:tcPr>
          <w:p w14:paraId="227DDD81" w14:textId="77777777" w:rsidR="00412535" w:rsidRPr="00412535" w:rsidRDefault="00412535" w:rsidP="00412535">
            <w:pPr>
              <w:jc w:val="center"/>
              <w:rPr>
                <w:bCs/>
                <w:color w:val="000000"/>
                <w:sz w:val="28"/>
                <w:szCs w:val="28"/>
                <w:lang w:eastAsia="en-US"/>
              </w:rPr>
            </w:pPr>
            <w:r w:rsidRPr="00412535">
              <w:rPr>
                <w:bCs/>
                <w:color w:val="000000"/>
                <w:sz w:val="28"/>
                <w:szCs w:val="28"/>
                <w:lang w:eastAsia="en-US"/>
              </w:rPr>
              <w:t>-</w:t>
            </w:r>
          </w:p>
        </w:tc>
        <w:tc>
          <w:tcPr>
            <w:tcW w:w="2693" w:type="dxa"/>
            <w:vAlign w:val="center"/>
          </w:tcPr>
          <w:p w14:paraId="51A7717C" w14:textId="77777777" w:rsidR="00412535" w:rsidRPr="00412535" w:rsidRDefault="00412535" w:rsidP="00412535">
            <w:pPr>
              <w:jc w:val="center"/>
              <w:rPr>
                <w:bCs/>
                <w:color w:val="000000"/>
                <w:sz w:val="28"/>
                <w:szCs w:val="28"/>
                <w:lang w:eastAsia="en-US"/>
              </w:rPr>
            </w:pPr>
            <w:r w:rsidRPr="00412535">
              <w:rPr>
                <w:bCs/>
                <w:color w:val="000000"/>
                <w:sz w:val="28"/>
                <w:szCs w:val="28"/>
                <w:lang w:eastAsia="en-US"/>
              </w:rPr>
              <w:t>-</w:t>
            </w:r>
          </w:p>
        </w:tc>
        <w:tc>
          <w:tcPr>
            <w:tcW w:w="2126" w:type="dxa"/>
            <w:vAlign w:val="center"/>
          </w:tcPr>
          <w:p w14:paraId="1FB970CC" w14:textId="77777777" w:rsidR="00412535" w:rsidRPr="00412535" w:rsidRDefault="00412535" w:rsidP="00412535">
            <w:pPr>
              <w:jc w:val="center"/>
              <w:rPr>
                <w:bCs/>
                <w:color w:val="000000"/>
                <w:sz w:val="28"/>
                <w:szCs w:val="28"/>
                <w:lang w:eastAsia="en-US"/>
              </w:rPr>
            </w:pPr>
            <w:r w:rsidRPr="00412535">
              <w:rPr>
                <w:bCs/>
                <w:color w:val="000000"/>
                <w:sz w:val="28"/>
                <w:szCs w:val="28"/>
                <w:lang w:eastAsia="en-US"/>
              </w:rPr>
              <w:t>-</w:t>
            </w:r>
          </w:p>
        </w:tc>
      </w:tr>
      <w:tr w:rsidR="00412535" w:rsidRPr="00412535" w14:paraId="18D26B7C" w14:textId="77777777" w:rsidTr="00412535">
        <w:trPr>
          <w:trHeight w:val="2411"/>
          <w:jc w:val="center"/>
        </w:trPr>
        <w:tc>
          <w:tcPr>
            <w:tcW w:w="736" w:type="dxa"/>
            <w:vAlign w:val="center"/>
          </w:tcPr>
          <w:p w14:paraId="4B953149" w14:textId="77777777" w:rsidR="00412535" w:rsidRPr="00412535" w:rsidRDefault="00412535" w:rsidP="00412535">
            <w:pPr>
              <w:jc w:val="center"/>
              <w:rPr>
                <w:bCs/>
                <w:color w:val="000000"/>
                <w:sz w:val="28"/>
                <w:szCs w:val="28"/>
                <w:lang w:eastAsia="en-US"/>
              </w:rPr>
            </w:pPr>
            <w:r w:rsidRPr="00412535">
              <w:rPr>
                <w:bCs/>
                <w:color w:val="000000"/>
                <w:sz w:val="28"/>
                <w:szCs w:val="28"/>
                <w:lang w:eastAsia="en-US"/>
              </w:rPr>
              <w:t>2.3.</w:t>
            </w:r>
          </w:p>
        </w:tc>
        <w:tc>
          <w:tcPr>
            <w:tcW w:w="3659" w:type="dxa"/>
            <w:vAlign w:val="center"/>
          </w:tcPr>
          <w:p w14:paraId="3590A106" w14:textId="77777777" w:rsidR="00412535" w:rsidRPr="00412535" w:rsidRDefault="00412535" w:rsidP="00412535">
            <w:pPr>
              <w:rPr>
                <w:color w:val="FF0000"/>
                <w:sz w:val="22"/>
                <w:szCs w:val="22"/>
                <w:lang w:eastAsia="en-US"/>
              </w:rPr>
            </w:pPr>
            <w:r w:rsidRPr="00412535">
              <w:rPr>
                <w:sz w:val="22"/>
                <w:szCs w:val="22"/>
                <w:lang w:eastAsia="en-US"/>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59" w:type="dxa"/>
            <w:vAlign w:val="center"/>
          </w:tcPr>
          <w:p w14:paraId="087E456A" w14:textId="77777777" w:rsidR="00412535" w:rsidRPr="00412535" w:rsidRDefault="00412535" w:rsidP="00412535">
            <w:pPr>
              <w:jc w:val="center"/>
              <w:rPr>
                <w:bCs/>
                <w:sz w:val="28"/>
                <w:szCs w:val="28"/>
                <w:lang w:eastAsia="en-US"/>
              </w:rPr>
            </w:pPr>
            <w:r w:rsidRPr="00412535">
              <w:rPr>
                <w:bCs/>
                <w:sz w:val="28"/>
                <w:szCs w:val="28"/>
                <w:lang w:eastAsia="en-US"/>
              </w:rPr>
              <w:t>0,0</w:t>
            </w:r>
          </w:p>
        </w:tc>
        <w:tc>
          <w:tcPr>
            <w:tcW w:w="2693" w:type="dxa"/>
            <w:vAlign w:val="center"/>
          </w:tcPr>
          <w:p w14:paraId="6F39AC00" w14:textId="77777777" w:rsidR="00412535" w:rsidRPr="00412535" w:rsidRDefault="00412535" w:rsidP="00412535">
            <w:pPr>
              <w:jc w:val="center"/>
              <w:rPr>
                <w:bCs/>
                <w:sz w:val="28"/>
                <w:szCs w:val="28"/>
                <w:lang w:eastAsia="en-US"/>
              </w:rPr>
            </w:pPr>
            <w:r w:rsidRPr="00412535">
              <w:rPr>
                <w:bCs/>
                <w:sz w:val="28"/>
                <w:szCs w:val="28"/>
                <w:lang w:eastAsia="en-US"/>
              </w:rPr>
              <w:t>0,0</w:t>
            </w:r>
          </w:p>
        </w:tc>
        <w:tc>
          <w:tcPr>
            <w:tcW w:w="2126" w:type="dxa"/>
            <w:vAlign w:val="center"/>
          </w:tcPr>
          <w:p w14:paraId="12887A8F" w14:textId="77777777" w:rsidR="00412535" w:rsidRPr="00412535" w:rsidRDefault="00412535" w:rsidP="00412535">
            <w:pPr>
              <w:jc w:val="center"/>
              <w:rPr>
                <w:bCs/>
                <w:sz w:val="28"/>
                <w:szCs w:val="28"/>
                <w:lang w:eastAsia="en-US"/>
              </w:rPr>
            </w:pPr>
            <w:r w:rsidRPr="00412535">
              <w:rPr>
                <w:bCs/>
                <w:sz w:val="28"/>
                <w:szCs w:val="28"/>
                <w:lang w:eastAsia="en-US"/>
              </w:rPr>
              <w:t>-</w:t>
            </w:r>
          </w:p>
        </w:tc>
      </w:tr>
      <w:tr w:rsidR="00412535" w:rsidRPr="00412535" w14:paraId="4873CE0C" w14:textId="77777777" w:rsidTr="00412535">
        <w:trPr>
          <w:trHeight w:val="438"/>
          <w:jc w:val="center"/>
        </w:trPr>
        <w:tc>
          <w:tcPr>
            <w:tcW w:w="10773" w:type="dxa"/>
            <w:gridSpan w:val="5"/>
            <w:vAlign w:val="center"/>
          </w:tcPr>
          <w:p w14:paraId="5B723BFA" w14:textId="77777777" w:rsidR="00412535" w:rsidRPr="00412535" w:rsidRDefault="00412535" w:rsidP="00F72EEA">
            <w:pPr>
              <w:numPr>
                <w:ilvl w:val="0"/>
                <w:numId w:val="10"/>
              </w:numPr>
              <w:contextualSpacing/>
              <w:jc w:val="center"/>
              <w:rPr>
                <w:bCs/>
                <w:color w:val="000000"/>
                <w:sz w:val="28"/>
                <w:szCs w:val="28"/>
                <w:lang w:eastAsia="en-US"/>
              </w:rPr>
            </w:pPr>
            <w:r w:rsidRPr="00412535">
              <w:rPr>
                <w:bCs/>
                <w:color w:val="000000"/>
                <w:sz w:val="28"/>
                <w:szCs w:val="28"/>
                <w:lang w:eastAsia="en-US"/>
              </w:rPr>
              <w:t>Показатели энергетической эффективности использования ресурсов, в том числе уровень потерь воды</w:t>
            </w:r>
          </w:p>
        </w:tc>
      </w:tr>
      <w:tr w:rsidR="00412535" w:rsidRPr="00412535" w14:paraId="59372D8E" w14:textId="77777777" w:rsidTr="00412535">
        <w:trPr>
          <w:trHeight w:val="1978"/>
          <w:jc w:val="center"/>
        </w:trPr>
        <w:tc>
          <w:tcPr>
            <w:tcW w:w="736" w:type="dxa"/>
            <w:vAlign w:val="center"/>
          </w:tcPr>
          <w:p w14:paraId="1DB46F3D" w14:textId="77777777" w:rsidR="00412535" w:rsidRPr="00412535" w:rsidRDefault="00412535" w:rsidP="00412535">
            <w:pPr>
              <w:jc w:val="center"/>
              <w:rPr>
                <w:bCs/>
                <w:color w:val="000000"/>
                <w:sz w:val="28"/>
                <w:szCs w:val="28"/>
                <w:lang w:eastAsia="en-US"/>
              </w:rPr>
            </w:pPr>
            <w:r w:rsidRPr="00412535">
              <w:rPr>
                <w:bCs/>
                <w:color w:val="000000"/>
                <w:sz w:val="28"/>
                <w:szCs w:val="28"/>
                <w:lang w:eastAsia="en-US"/>
              </w:rPr>
              <w:t>3.1.</w:t>
            </w:r>
          </w:p>
        </w:tc>
        <w:tc>
          <w:tcPr>
            <w:tcW w:w="3659" w:type="dxa"/>
            <w:vAlign w:val="center"/>
          </w:tcPr>
          <w:p w14:paraId="2E1C3893" w14:textId="77777777" w:rsidR="00412535" w:rsidRPr="00412535" w:rsidRDefault="00412535" w:rsidP="00412535">
            <w:pPr>
              <w:rPr>
                <w:bCs/>
                <w:color w:val="000000"/>
                <w:sz w:val="28"/>
                <w:szCs w:val="28"/>
                <w:lang w:eastAsia="en-US"/>
              </w:rPr>
            </w:pPr>
            <w:r w:rsidRPr="00412535">
              <w:rPr>
                <w:color w:val="000000"/>
                <w:sz w:val="22"/>
                <w:szCs w:val="22"/>
                <w:lang w:eastAsia="en-US"/>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412535">
              <w:rPr>
                <w:color w:val="000000"/>
                <w:sz w:val="22"/>
                <w:szCs w:val="22"/>
                <w:vertAlign w:val="superscript"/>
                <w:lang w:eastAsia="en-US"/>
              </w:rPr>
              <w:t>3</w:t>
            </w:r>
            <w:r w:rsidRPr="00412535">
              <w:rPr>
                <w:color w:val="000000"/>
                <w:sz w:val="22"/>
                <w:szCs w:val="22"/>
                <w:lang w:eastAsia="en-US"/>
              </w:rPr>
              <w:t xml:space="preserve">) – </w:t>
            </w:r>
            <w:r w:rsidRPr="00412535">
              <w:rPr>
                <w:color w:val="000000"/>
                <w:sz w:val="22"/>
                <w:szCs w:val="22"/>
                <w:u w:val="single"/>
                <w:lang w:eastAsia="en-US"/>
              </w:rPr>
              <w:t>для организаций, оказывающих услуги по очистке сточных вод</w:t>
            </w:r>
          </w:p>
        </w:tc>
        <w:tc>
          <w:tcPr>
            <w:tcW w:w="1559" w:type="dxa"/>
            <w:vAlign w:val="center"/>
          </w:tcPr>
          <w:p w14:paraId="0BB328D6" w14:textId="77777777" w:rsidR="00412535" w:rsidRPr="00412535" w:rsidRDefault="00412535" w:rsidP="00412535">
            <w:pPr>
              <w:jc w:val="center"/>
              <w:rPr>
                <w:bCs/>
                <w:color w:val="000000"/>
                <w:sz w:val="28"/>
                <w:szCs w:val="28"/>
                <w:lang w:eastAsia="en-US"/>
              </w:rPr>
            </w:pPr>
            <w:r w:rsidRPr="00412535">
              <w:rPr>
                <w:bCs/>
                <w:color w:val="000000"/>
                <w:sz w:val="28"/>
                <w:szCs w:val="28"/>
                <w:lang w:eastAsia="en-US"/>
              </w:rPr>
              <w:t>-</w:t>
            </w:r>
          </w:p>
        </w:tc>
        <w:tc>
          <w:tcPr>
            <w:tcW w:w="2693" w:type="dxa"/>
            <w:vAlign w:val="center"/>
          </w:tcPr>
          <w:p w14:paraId="73324D84" w14:textId="77777777" w:rsidR="00412535" w:rsidRPr="00412535" w:rsidRDefault="00412535" w:rsidP="00412535">
            <w:pPr>
              <w:jc w:val="center"/>
              <w:rPr>
                <w:bCs/>
                <w:color w:val="000000"/>
                <w:sz w:val="28"/>
                <w:szCs w:val="28"/>
                <w:lang w:eastAsia="en-US"/>
              </w:rPr>
            </w:pPr>
            <w:r w:rsidRPr="00412535">
              <w:rPr>
                <w:bCs/>
                <w:color w:val="000000"/>
                <w:sz w:val="28"/>
                <w:szCs w:val="28"/>
                <w:lang w:eastAsia="en-US"/>
              </w:rPr>
              <w:t>-</w:t>
            </w:r>
          </w:p>
        </w:tc>
        <w:tc>
          <w:tcPr>
            <w:tcW w:w="2126" w:type="dxa"/>
            <w:vAlign w:val="center"/>
          </w:tcPr>
          <w:p w14:paraId="6BD4AE7F" w14:textId="77777777" w:rsidR="00412535" w:rsidRPr="00412535" w:rsidRDefault="00412535" w:rsidP="00412535">
            <w:pPr>
              <w:jc w:val="center"/>
              <w:rPr>
                <w:bCs/>
                <w:color w:val="000000"/>
                <w:sz w:val="28"/>
                <w:szCs w:val="28"/>
                <w:lang w:eastAsia="en-US"/>
              </w:rPr>
            </w:pPr>
            <w:r w:rsidRPr="00412535">
              <w:rPr>
                <w:bCs/>
                <w:color w:val="000000"/>
                <w:sz w:val="28"/>
                <w:szCs w:val="28"/>
                <w:lang w:eastAsia="en-US"/>
              </w:rPr>
              <w:t>-</w:t>
            </w:r>
          </w:p>
        </w:tc>
      </w:tr>
      <w:tr w:rsidR="00412535" w:rsidRPr="00412535" w14:paraId="124FEF0E" w14:textId="77777777" w:rsidTr="00412535">
        <w:trPr>
          <w:trHeight w:val="252"/>
          <w:jc w:val="center"/>
        </w:trPr>
        <w:tc>
          <w:tcPr>
            <w:tcW w:w="736" w:type="dxa"/>
            <w:vAlign w:val="center"/>
          </w:tcPr>
          <w:p w14:paraId="34DB7E52" w14:textId="77777777" w:rsidR="00412535" w:rsidRPr="00412535" w:rsidRDefault="00412535" w:rsidP="00412535">
            <w:pPr>
              <w:jc w:val="center"/>
              <w:rPr>
                <w:bCs/>
                <w:color w:val="000000"/>
                <w:sz w:val="28"/>
                <w:szCs w:val="28"/>
                <w:lang w:eastAsia="en-US"/>
              </w:rPr>
            </w:pPr>
            <w:r w:rsidRPr="00412535">
              <w:rPr>
                <w:bCs/>
                <w:color w:val="000000"/>
                <w:sz w:val="28"/>
                <w:szCs w:val="28"/>
                <w:lang w:eastAsia="en-US"/>
              </w:rPr>
              <w:lastRenderedPageBreak/>
              <w:t>1</w:t>
            </w:r>
          </w:p>
        </w:tc>
        <w:tc>
          <w:tcPr>
            <w:tcW w:w="3659" w:type="dxa"/>
            <w:vAlign w:val="center"/>
          </w:tcPr>
          <w:p w14:paraId="6389F28B" w14:textId="77777777" w:rsidR="00412535" w:rsidRPr="00412535" w:rsidRDefault="00412535" w:rsidP="00412535">
            <w:pPr>
              <w:jc w:val="center"/>
              <w:rPr>
                <w:color w:val="000000"/>
                <w:sz w:val="28"/>
                <w:szCs w:val="28"/>
                <w:lang w:eastAsia="en-US"/>
              </w:rPr>
            </w:pPr>
            <w:r w:rsidRPr="00412535">
              <w:rPr>
                <w:color w:val="000000"/>
                <w:sz w:val="28"/>
                <w:szCs w:val="28"/>
                <w:lang w:eastAsia="en-US"/>
              </w:rPr>
              <w:t>2</w:t>
            </w:r>
          </w:p>
        </w:tc>
        <w:tc>
          <w:tcPr>
            <w:tcW w:w="1559" w:type="dxa"/>
            <w:vAlign w:val="center"/>
          </w:tcPr>
          <w:p w14:paraId="3E2AA7C5" w14:textId="77777777" w:rsidR="00412535" w:rsidRPr="00412535" w:rsidRDefault="00412535" w:rsidP="00412535">
            <w:pPr>
              <w:jc w:val="center"/>
              <w:rPr>
                <w:bCs/>
                <w:color w:val="000000"/>
                <w:sz w:val="28"/>
                <w:szCs w:val="28"/>
                <w:lang w:eastAsia="en-US"/>
              </w:rPr>
            </w:pPr>
            <w:r w:rsidRPr="00412535">
              <w:rPr>
                <w:bCs/>
                <w:color w:val="000000"/>
                <w:sz w:val="28"/>
                <w:szCs w:val="28"/>
                <w:lang w:eastAsia="en-US"/>
              </w:rPr>
              <w:t>3</w:t>
            </w:r>
          </w:p>
        </w:tc>
        <w:tc>
          <w:tcPr>
            <w:tcW w:w="2693" w:type="dxa"/>
            <w:vAlign w:val="center"/>
          </w:tcPr>
          <w:p w14:paraId="05731247" w14:textId="77777777" w:rsidR="00412535" w:rsidRPr="00412535" w:rsidRDefault="00412535" w:rsidP="00412535">
            <w:pPr>
              <w:jc w:val="center"/>
              <w:rPr>
                <w:bCs/>
                <w:color w:val="000000"/>
                <w:sz w:val="28"/>
                <w:szCs w:val="28"/>
                <w:lang w:eastAsia="en-US"/>
              </w:rPr>
            </w:pPr>
            <w:r w:rsidRPr="00412535">
              <w:rPr>
                <w:bCs/>
                <w:color w:val="000000"/>
                <w:sz w:val="28"/>
                <w:szCs w:val="28"/>
                <w:lang w:eastAsia="en-US"/>
              </w:rPr>
              <w:t>4</w:t>
            </w:r>
          </w:p>
        </w:tc>
        <w:tc>
          <w:tcPr>
            <w:tcW w:w="2126" w:type="dxa"/>
            <w:vAlign w:val="center"/>
          </w:tcPr>
          <w:p w14:paraId="2A90DBE0" w14:textId="77777777" w:rsidR="00412535" w:rsidRPr="00412535" w:rsidRDefault="00412535" w:rsidP="00412535">
            <w:pPr>
              <w:jc w:val="center"/>
              <w:rPr>
                <w:bCs/>
                <w:color w:val="000000"/>
                <w:sz w:val="28"/>
                <w:szCs w:val="28"/>
                <w:lang w:eastAsia="en-US"/>
              </w:rPr>
            </w:pPr>
            <w:r w:rsidRPr="00412535">
              <w:rPr>
                <w:bCs/>
                <w:color w:val="000000"/>
                <w:sz w:val="28"/>
                <w:szCs w:val="28"/>
                <w:lang w:eastAsia="en-US"/>
              </w:rPr>
              <w:t>5</w:t>
            </w:r>
          </w:p>
        </w:tc>
      </w:tr>
      <w:tr w:rsidR="00412535" w:rsidRPr="00412535" w14:paraId="4319E752" w14:textId="77777777" w:rsidTr="00412535">
        <w:trPr>
          <w:trHeight w:val="2016"/>
          <w:jc w:val="center"/>
        </w:trPr>
        <w:tc>
          <w:tcPr>
            <w:tcW w:w="736" w:type="dxa"/>
            <w:vAlign w:val="center"/>
          </w:tcPr>
          <w:p w14:paraId="1F9294ED" w14:textId="77777777" w:rsidR="00412535" w:rsidRPr="00412535" w:rsidRDefault="00412535" w:rsidP="00412535">
            <w:pPr>
              <w:jc w:val="center"/>
              <w:rPr>
                <w:bCs/>
                <w:color w:val="000000"/>
                <w:sz w:val="28"/>
                <w:szCs w:val="28"/>
                <w:lang w:eastAsia="en-US"/>
              </w:rPr>
            </w:pPr>
            <w:r w:rsidRPr="00412535">
              <w:rPr>
                <w:bCs/>
                <w:color w:val="000000"/>
                <w:sz w:val="28"/>
                <w:szCs w:val="28"/>
                <w:lang w:eastAsia="en-US"/>
              </w:rPr>
              <w:t>3.2.</w:t>
            </w:r>
          </w:p>
        </w:tc>
        <w:tc>
          <w:tcPr>
            <w:tcW w:w="3659" w:type="dxa"/>
            <w:vAlign w:val="center"/>
          </w:tcPr>
          <w:p w14:paraId="5567FB59" w14:textId="77777777" w:rsidR="00412535" w:rsidRPr="00412535" w:rsidRDefault="00412535" w:rsidP="00412535">
            <w:pPr>
              <w:rPr>
                <w:color w:val="000000"/>
                <w:sz w:val="22"/>
                <w:szCs w:val="22"/>
                <w:u w:val="single"/>
                <w:lang w:eastAsia="en-US"/>
              </w:rPr>
            </w:pPr>
            <w:r w:rsidRPr="00412535">
              <w:rPr>
                <w:color w:val="000000"/>
                <w:sz w:val="22"/>
                <w:szCs w:val="22"/>
                <w:lang w:eastAsia="en-US"/>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412535">
              <w:rPr>
                <w:color w:val="000000"/>
                <w:sz w:val="22"/>
                <w:szCs w:val="22"/>
                <w:vertAlign w:val="superscript"/>
                <w:lang w:eastAsia="en-US"/>
              </w:rPr>
              <w:t>3</w:t>
            </w:r>
            <w:r w:rsidRPr="00412535">
              <w:rPr>
                <w:color w:val="000000"/>
                <w:sz w:val="22"/>
                <w:szCs w:val="22"/>
                <w:lang w:eastAsia="en-US"/>
              </w:rPr>
              <w:t xml:space="preserve">) – </w:t>
            </w:r>
            <w:r w:rsidRPr="00412535">
              <w:rPr>
                <w:color w:val="000000"/>
                <w:sz w:val="22"/>
                <w:szCs w:val="22"/>
                <w:u w:val="single"/>
                <w:lang w:eastAsia="en-US"/>
              </w:rPr>
              <w:t>для организаций, оказывающих услуги по транспортировке сточных вод</w:t>
            </w:r>
          </w:p>
          <w:p w14:paraId="11226877" w14:textId="77777777" w:rsidR="00412535" w:rsidRPr="00412535" w:rsidRDefault="00412535" w:rsidP="00412535">
            <w:pPr>
              <w:rPr>
                <w:color w:val="000000"/>
                <w:sz w:val="22"/>
                <w:szCs w:val="22"/>
                <w:lang w:eastAsia="en-US"/>
              </w:rPr>
            </w:pPr>
          </w:p>
        </w:tc>
        <w:tc>
          <w:tcPr>
            <w:tcW w:w="1559" w:type="dxa"/>
            <w:vAlign w:val="center"/>
          </w:tcPr>
          <w:p w14:paraId="700E5C9E" w14:textId="77777777" w:rsidR="00412535" w:rsidRPr="00412535" w:rsidRDefault="00412535" w:rsidP="00412535">
            <w:pPr>
              <w:jc w:val="center"/>
              <w:rPr>
                <w:bCs/>
                <w:color w:val="000000"/>
                <w:sz w:val="28"/>
                <w:szCs w:val="28"/>
                <w:lang w:eastAsia="en-US"/>
              </w:rPr>
            </w:pPr>
            <w:r w:rsidRPr="00412535">
              <w:rPr>
                <w:bCs/>
                <w:color w:val="000000"/>
                <w:sz w:val="28"/>
                <w:szCs w:val="28"/>
                <w:lang w:eastAsia="en-US"/>
              </w:rPr>
              <w:t>-</w:t>
            </w:r>
          </w:p>
        </w:tc>
        <w:tc>
          <w:tcPr>
            <w:tcW w:w="2693" w:type="dxa"/>
            <w:vAlign w:val="center"/>
          </w:tcPr>
          <w:p w14:paraId="72040CDC" w14:textId="77777777" w:rsidR="00412535" w:rsidRPr="00412535" w:rsidRDefault="00412535" w:rsidP="00412535">
            <w:pPr>
              <w:jc w:val="center"/>
              <w:rPr>
                <w:bCs/>
                <w:color w:val="000000"/>
                <w:sz w:val="28"/>
                <w:szCs w:val="28"/>
                <w:lang w:eastAsia="en-US"/>
              </w:rPr>
            </w:pPr>
            <w:r w:rsidRPr="00412535">
              <w:rPr>
                <w:bCs/>
                <w:color w:val="000000"/>
                <w:sz w:val="28"/>
                <w:szCs w:val="28"/>
                <w:lang w:eastAsia="en-US"/>
              </w:rPr>
              <w:t>-</w:t>
            </w:r>
          </w:p>
        </w:tc>
        <w:tc>
          <w:tcPr>
            <w:tcW w:w="2126" w:type="dxa"/>
            <w:vAlign w:val="center"/>
          </w:tcPr>
          <w:p w14:paraId="206E50AE" w14:textId="77777777" w:rsidR="00412535" w:rsidRPr="00412535" w:rsidRDefault="00412535" w:rsidP="00412535">
            <w:pPr>
              <w:jc w:val="center"/>
              <w:rPr>
                <w:bCs/>
                <w:color w:val="000000"/>
                <w:sz w:val="28"/>
                <w:szCs w:val="28"/>
                <w:lang w:eastAsia="en-US"/>
              </w:rPr>
            </w:pPr>
            <w:r w:rsidRPr="00412535">
              <w:rPr>
                <w:bCs/>
                <w:color w:val="000000"/>
                <w:sz w:val="28"/>
                <w:szCs w:val="28"/>
                <w:lang w:eastAsia="en-US"/>
              </w:rPr>
              <w:t>-</w:t>
            </w:r>
          </w:p>
        </w:tc>
      </w:tr>
      <w:tr w:rsidR="00412535" w:rsidRPr="00412535" w14:paraId="3D36A1B9" w14:textId="77777777" w:rsidTr="00412535">
        <w:trPr>
          <w:trHeight w:val="2248"/>
          <w:jc w:val="center"/>
        </w:trPr>
        <w:tc>
          <w:tcPr>
            <w:tcW w:w="736" w:type="dxa"/>
            <w:vAlign w:val="center"/>
          </w:tcPr>
          <w:p w14:paraId="53CC12E6" w14:textId="77777777" w:rsidR="00412535" w:rsidRPr="00412535" w:rsidRDefault="00412535" w:rsidP="00412535">
            <w:pPr>
              <w:jc w:val="center"/>
              <w:rPr>
                <w:bCs/>
                <w:color w:val="000000"/>
                <w:sz w:val="28"/>
                <w:szCs w:val="28"/>
                <w:lang w:eastAsia="en-US"/>
              </w:rPr>
            </w:pPr>
            <w:r w:rsidRPr="00412535">
              <w:rPr>
                <w:bCs/>
                <w:color w:val="000000"/>
                <w:sz w:val="28"/>
                <w:szCs w:val="28"/>
                <w:lang w:eastAsia="en-US"/>
              </w:rPr>
              <w:t>3.3.</w:t>
            </w:r>
          </w:p>
        </w:tc>
        <w:tc>
          <w:tcPr>
            <w:tcW w:w="3659" w:type="dxa"/>
            <w:vAlign w:val="center"/>
          </w:tcPr>
          <w:p w14:paraId="56FDE0CA" w14:textId="77777777" w:rsidR="00412535" w:rsidRPr="00412535" w:rsidRDefault="00412535" w:rsidP="00412535">
            <w:pPr>
              <w:rPr>
                <w:color w:val="000000"/>
                <w:sz w:val="22"/>
                <w:szCs w:val="22"/>
                <w:lang w:eastAsia="en-US"/>
              </w:rPr>
            </w:pPr>
            <w:r w:rsidRPr="00412535">
              <w:rPr>
                <w:color w:val="000000"/>
                <w:sz w:val="22"/>
                <w:szCs w:val="22"/>
                <w:lang w:eastAsia="en-US"/>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412535">
              <w:rPr>
                <w:color w:val="000000"/>
                <w:sz w:val="22"/>
                <w:szCs w:val="22"/>
                <w:vertAlign w:val="superscript"/>
                <w:lang w:eastAsia="en-US"/>
              </w:rPr>
              <w:t>3</w:t>
            </w:r>
            <w:r w:rsidRPr="00412535">
              <w:rPr>
                <w:color w:val="000000"/>
                <w:sz w:val="22"/>
                <w:szCs w:val="22"/>
                <w:lang w:eastAsia="en-US"/>
              </w:rPr>
              <w:t xml:space="preserve">) – </w:t>
            </w:r>
            <w:r w:rsidRPr="00412535">
              <w:rPr>
                <w:color w:val="000000"/>
                <w:sz w:val="22"/>
                <w:szCs w:val="22"/>
                <w:u w:val="single"/>
                <w:lang w:eastAsia="en-US"/>
              </w:rPr>
              <w:t>для организаций, оказывающих услуги по водоотведению</w:t>
            </w:r>
          </w:p>
        </w:tc>
        <w:tc>
          <w:tcPr>
            <w:tcW w:w="1559" w:type="dxa"/>
            <w:vAlign w:val="center"/>
          </w:tcPr>
          <w:p w14:paraId="64A57A0D" w14:textId="77777777" w:rsidR="00412535" w:rsidRPr="00412535" w:rsidRDefault="00412535" w:rsidP="00412535">
            <w:pPr>
              <w:jc w:val="center"/>
              <w:rPr>
                <w:bCs/>
                <w:color w:val="000000"/>
                <w:sz w:val="28"/>
                <w:szCs w:val="28"/>
                <w:lang w:eastAsia="en-US"/>
              </w:rPr>
            </w:pPr>
            <w:r w:rsidRPr="00412535">
              <w:rPr>
                <w:bCs/>
                <w:color w:val="000000"/>
                <w:sz w:val="28"/>
                <w:szCs w:val="28"/>
                <w:lang w:eastAsia="en-US"/>
              </w:rPr>
              <w:t>-</w:t>
            </w:r>
          </w:p>
        </w:tc>
        <w:tc>
          <w:tcPr>
            <w:tcW w:w="2693" w:type="dxa"/>
            <w:vAlign w:val="center"/>
          </w:tcPr>
          <w:p w14:paraId="3B48284E" w14:textId="77777777" w:rsidR="00412535" w:rsidRPr="00412535" w:rsidRDefault="00412535" w:rsidP="00412535">
            <w:pPr>
              <w:jc w:val="center"/>
              <w:rPr>
                <w:bCs/>
                <w:color w:val="000000"/>
                <w:sz w:val="28"/>
                <w:szCs w:val="28"/>
                <w:lang w:eastAsia="en-US"/>
              </w:rPr>
            </w:pPr>
            <w:r w:rsidRPr="00412535">
              <w:rPr>
                <w:bCs/>
                <w:color w:val="000000"/>
                <w:sz w:val="28"/>
                <w:szCs w:val="28"/>
                <w:lang w:eastAsia="en-US"/>
              </w:rPr>
              <w:t>-</w:t>
            </w:r>
          </w:p>
        </w:tc>
        <w:tc>
          <w:tcPr>
            <w:tcW w:w="2126" w:type="dxa"/>
            <w:vAlign w:val="center"/>
          </w:tcPr>
          <w:p w14:paraId="5A3EFB2C" w14:textId="77777777" w:rsidR="00412535" w:rsidRPr="00412535" w:rsidRDefault="00412535" w:rsidP="00412535">
            <w:pPr>
              <w:jc w:val="center"/>
              <w:rPr>
                <w:bCs/>
                <w:color w:val="000000"/>
                <w:sz w:val="28"/>
                <w:szCs w:val="28"/>
                <w:lang w:eastAsia="en-US"/>
              </w:rPr>
            </w:pPr>
            <w:r w:rsidRPr="00412535">
              <w:rPr>
                <w:bCs/>
                <w:color w:val="000000"/>
                <w:sz w:val="28"/>
                <w:szCs w:val="28"/>
                <w:lang w:eastAsia="en-US"/>
              </w:rPr>
              <w:t>-</w:t>
            </w:r>
          </w:p>
        </w:tc>
      </w:tr>
    </w:tbl>
    <w:p w14:paraId="73E70EC5" w14:textId="77777777" w:rsidR="00412535" w:rsidRPr="00412535" w:rsidRDefault="00412535" w:rsidP="00412535">
      <w:pPr>
        <w:ind w:left="-567"/>
        <w:jc w:val="center"/>
        <w:rPr>
          <w:bCs/>
          <w:color w:val="000000"/>
          <w:sz w:val="28"/>
          <w:szCs w:val="28"/>
        </w:rPr>
      </w:pPr>
    </w:p>
    <w:p w14:paraId="022E903C" w14:textId="77777777" w:rsidR="00412535" w:rsidRPr="00412535" w:rsidRDefault="00412535" w:rsidP="00412535">
      <w:pPr>
        <w:ind w:left="-567"/>
        <w:jc w:val="center"/>
        <w:rPr>
          <w:bCs/>
          <w:color w:val="000000"/>
          <w:sz w:val="28"/>
          <w:szCs w:val="28"/>
        </w:rPr>
      </w:pPr>
    </w:p>
    <w:p w14:paraId="4F5FFA3B" w14:textId="77777777" w:rsidR="00412535" w:rsidRPr="00412535" w:rsidRDefault="00412535" w:rsidP="00412535">
      <w:pPr>
        <w:ind w:left="-567"/>
        <w:jc w:val="center"/>
        <w:rPr>
          <w:bCs/>
          <w:color w:val="000000"/>
          <w:sz w:val="28"/>
          <w:szCs w:val="28"/>
        </w:rPr>
      </w:pPr>
    </w:p>
    <w:p w14:paraId="300F7843" w14:textId="77777777" w:rsidR="00412535" w:rsidRPr="00412535" w:rsidRDefault="00412535" w:rsidP="00412535">
      <w:pPr>
        <w:ind w:left="-567"/>
        <w:jc w:val="center"/>
        <w:rPr>
          <w:bCs/>
          <w:color w:val="000000"/>
          <w:sz w:val="28"/>
          <w:szCs w:val="28"/>
        </w:rPr>
      </w:pPr>
    </w:p>
    <w:p w14:paraId="5C85701D" w14:textId="77777777" w:rsidR="00412535" w:rsidRPr="00412535" w:rsidRDefault="00412535" w:rsidP="00412535">
      <w:pPr>
        <w:ind w:left="-567"/>
        <w:jc w:val="center"/>
        <w:rPr>
          <w:bCs/>
          <w:color w:val="000000"/>
          <w:sz w:val="28"/>
          <w:szCs w:val="28"/>
        </w:rPr>
      </w:pPr>
    </w:p>
    <w:p w14:paraId="062AF735" w14:textId="77777777" w:rsidR="00412535" w:rsidRPr="00412535" w:rsidRDefault="00412535" w:rsidP="00412535">
      <w:pPr>
        <w:ind w:left="-567"/>
        <w:jc w:val="center"/>
        <w:rPr>
          <w:bCs/>
          <w:color w:val="000000"/>
          <w:sz w:val="28"/>
          <w:szCs w:val="28"/>
        </w:rPr>
      </w:pPr>
    </w:p>
    <w:p w14:paraId="395A6A98" w14:textId="77777777" w:rsidR="00412535" w:rsidRPr="00412535" w:rsidRDefault="00412535" w:rsidP="00412535">
      <w:pPr>
        <w:ind w:left="-567"/>
        <w:jc w:val="center"/>
        <w:rPr>
          <w:bCs/>
          <w:color w:val="000000"/>
          <w:sz w:val="28"/>
          <w:szCs w:val="28"/>
        </w:rPr>
      </w:pPr>
    </w:p>
    <w:p w14:paraId="5CB827DA" w14:textId="77777777" w:rsidR="00412535" w:rsidRPr="00412535" w:rsidRDefault="00412535" w:rsidP="00412535">
      <w:pPr>
        <w:ind w:left="-567"/>
        <w:jc w:val="center"/>
        <w:rPr>
          <w:bCs/>
          <w:color w:val="000000"/>
          <w:sz w:val="28"/>
          <w:szCs w:val="28"/>
        </w:rPr>
      </w:pPr>
    </w:p>
    <w:p w14:paraId="1FDDBFD9" w14:textId="77777777" w:rsidR="00412535" w:rsidRPr="00412535" w:rsidRDefault="00412535" w:rsidP="00412535">
      <w:pPr>
        <w:ind w:left="-567"/>
        <w:jc w:val="center"/>
        <w:rPr>
          <w:bCs/>
          <w:color w:val="000000"/>
          <w:sz w:val="28"/>
          <w:szCs w:val="28"/>
        </w:rPr>
      </w:pPr>
    </w:p>
    <w:p w14:paraId="19159FA8" w14:textId="77777777" w:rsidR="00412535" w:rsidRPr="00412535" w:rsidRDefault="00412535" w:rsidP="00412535">
      <w:pPr>
        <w:ind w:left="-567"/>
        <w:jc w:val="center"/>
        <w:rPr>
          <w:bCs/>
          <w:color w:val="000000"/>
          <w:sz w:val="28"/>
          <w:szCs w:val="28"/>
        </w:rPr>
      </w:pPr>
    </w:p>
    <w:p w14:paraId="6D9AAFDE" w14:textId="77777777" w:rsidR="00412535" w:rsidRPr="00412535" w:rsidRDefault="00412535" w:rsidP="00412535">
      <w:pPr>
        <w:ind w:left="-567"/>
        <w:jc w:val="center"/>
        <w:rPr>
          <w:bCs/>
          <w:color w:val="000000"/>
          <w:sz w:val="28"/>
          <w:szCs w:val="28"/>
        </w:rPr>
      </w:pPr>
    </w:p>
    <w:p w14:paraId="6259CE8F" w14:textId="77777777" w:rsidR="00412535" w:rsidRPr="00412535" w:rsidRDefault="00412535" w:rsidP="00412535">
      <w:pPr>
        <w:ind w:left="-567"/>
        <w:jc w:val="center"/>
        <w:rPr>
          <w:bCs/>
          <w:color w:val="000000"/>
          <w:sz w:val="28"/>
          <w:szCs w:val="28"/>
        </w:rPr>
      </w:pPr>
    </w:p>
    <w:p w14:paraId="2A5627FB" w14:textId="77777777" w:rsidR="00412535" w:rsidRPr="00412535" w:rsidRDefault="00412535" w:rsidP="00412535">
      <w:pPr>
        <w:ind w:left="-567"/>
        <w:jc w:val="center"/>
        <w:rPr>
          <w:bCs/>
          <w:color w:val="000000"/>
          <w:sz w:val="28"/>
          <w:szCs w:val="28"/>
        </w:rPr>
      </w:pPr>
    </w:p>
    <w:p w14:paraId="46488E77" w14:textId="77777777" w:rsidR="00412535" w:rsidRPr="00412535" w:rsidRDefault="00412535" w:rsidP="00412535">
      <w:pPr>
        <w:ind w:left="-567"/>
        <w:jc w:val="center"/>
        <w:rPr>
          <w:bCs/>
          <w:color w:val="000000"/>
          <w:sz w:val="28"/>
          <w:szCs w:val="28"/>
        </w:rPr>
      </w:pPr>
    </w:p>
    <w:p w14:paraId="688E539A" w14:textId="77777777" w:rsidR="00412535" w:rsidRPr="00412535" w:rsidRDefault="00412535" w:rsidP="00412535">
      <w:pPr>
        <w:ind w:left="-567"/>
        <w:jc w:val="center"/>
        <w:rPr>
          <w:bCs/>
          <w:color w:val="000000"/>
          <w:sz w:val="28"/>
          <w:szCs w:val="28"/>
        </w:rPr>
      </w:pPr>
    </w:p>
    <w:p w14:paraId="372A3C1F" w14:textId="77777777" w:rsidR="00412535" w:rsidRPr="00412535" w:rsidRDefault="00412535" w:rsidP="00412535">
      <w:pPr>
        <w:ind w:left="-567"/>
        <w:jc w:val="center"/>
        <w:rPr>
          <w:bCs/>
          <w:color w:val="000000"/>
          <w:sz w:val="28"/>
          <w:szCs w:val="28"/>
        </w:rPr>
      </w:pPr>
    </w:p>
    <w:p w14:paraId="6A5150CB" w14:textId="77777777" w:rsidR="00412535" w:rsidRPr="00412535" w:rsidRDefault="00412535" w:rsidP="00412535">
      <w:pPr>
        <w:ind w:left="-567"/>
        <w:jc w:val="center"/>
        <w:rPr>
          <w:bCs/>
          <w:color w:val="000000"/>
          <w:sz w:val="28"/>
          <w:szCs w:val="28"/>
        </w:rPr>
      </w:pPr>
    </w:p>
    <w:p w14:paraId="4C956C4A" w14:textId="77777777" w:rsidR="00412535" w:rsidRPr="00412535" w:rsidRDefault="00412535" w:rsidP="00412535">
      <w:pPr>
        <w:ind w:left="-567"/>
        <w:jc w:val="center"/>
        <w:rPr>
          <w:bCs/>
          <w:color w:val="000000"/>
          <w:sz w:val="28"/>
          <w:szCs w:val="28"/>
        </w:rPr>
      </w:pPr>
    </w:p>
    <w:p w14:paraId="1B6825FB" w14:textId="77777777" w:rsidR="00412535" w:rsidRPr="00412535" w:rsidRDefault="00412535" w:rsidP="00412535">
      <w:pPr>
        <w:ind w:left="-567"/>
        <w:jc w:val="center"/>
        <w:rPr>
          <w:bCs/>
          <w:color w:val="000000"/>
          <w:sz w:val="28"/>
          <w:szCs w:val="28"/>
        </w:rPr>
      </w:pPr>
    </w:p>
    <w:p w14:paraId="0585D286" w14:textId="77777777" w:rsidR="00412535" w:rsidRPr="00412535" w:rsidRDefault="00412535" w:rsidP="00412535">
      <w:pPr>
        <w:ind w:left="-567"/>
        <w:jc w:val="center"/>
        <w:rPr>
          <w:bCs/>
          <w:color w:val="000000"/>
          <w:sz w:val="28"/>
          <w:szCs w:val="28"/>
        </w:rPr>
      </w:pPr>
    </w:p>
    <w:p w14:paraId="79EA04F7" w14:textId="77777777" w:rsidR="00412535" w:rsidRPr="00412535" w:rsidRDefault="00412535" w:rsidP="00412535">
      <w:pPr>
        <w:ind w:left="-567"/>
        <w:jc w:val="center"/>
        <w:rPr>
          <w:bCs/>
          <w:color w:val="000000"/>
          <w:sz w:val="28"/>
          <w:szCs w:val="28"/>
        </w:rPr>
      </w:pPr>
    </w:p>
    <w:p w14:paraId="21CD70F7" w14:textId="77777777" w:rsidR="00412535" w:rsidRPr="00412535" w:rsidRDefault="00412535" w:rsidP="00412535">
      <w:pPr>
        <w:ind w:left="-567"/>
        <w:jc w:val="center"/>
        <w:rPr>
          <w:bCs/>
          <w:color w:val="000000"/>
          <w:sz w:val="28"/>
          <w:szCs w:val="28"/>
        </w:rPr>
      </w:pPr>
    </w:p>
    <w:p w14:paraId="617389AC" w14:textId="77777777" w:rsidR="00412535" w:rsidRPr="00412535" w:rsidRDefault="00412535" w:rsidP="00412535">
      <w:pPr>
        <w:ind w:left="-567"/>
        <w:jc w:val="center"/>
        <w:rPr>
          <w:bCs/>
          <w:color w:val="000000"/>
          <w:sz w:val="28"/>
          <w:szCs w:val="28"/>
        </w:rPr>
      </w:pPr>
    </w:p>
    <w:p w14:paraId="28757270" w14:textId="77777777" w:rsidR="00412535" w:rsidRPr="00412535" w:rsidRDefault="00412535" w:rsidP="00412535">
      <w:pPr>
        <w:ind w:left="-567"/>
        <w:jc w:val="center"/>
        <w:rPr>
          <w:bCs/>
          <w:color w:val="000000"/>
          <w:sz w:val="28"/>
          <w:szCs w:val="28"/>
        </w:rPr>
      </w:pPr>
    </w:p>
    <w:p w14:paraId="3CB3FC31" w14:textId="77777777" w:rsidR="00412535" w:rsidRPr="00412535" w:rsidRDefault="00412535" w:rsidP="00412535">
      <w:pPr>
        <w:ind w:left="-567"/>
        <w:jc w:val="center"/>
        <w:rPr>
          <w:bCs/>
          <w:color w:val="000000"/>
          <w:sz w:val="28"/>
          <w:szCs w:val="28"/>
        </w:rPr>
      </w:pPr>
    </w:p>
    <w:p w14:paraId="5FDEC4E8" w14:textId="77777777" w:rsidR="00412535" w:rsidRPr="00412535" w:rsidRDefault="00412535" w:rsidP="00412535">
      <w:pPr>
        <w:ind w:left="-567"/>
        <w:jc w:val="center"/>
        <w:rPr>
          <w:bCs/>
          <w:color w:val="000000"/>
          <w:sz w:val="28"/>
          <w:szCs w:val="28"/>
        </w:rPr>
      </w:pPr>
    </w:p>
    <w:p w14:paraId="0034E1B6" w14:textId="77777777" w:rsidR="00412535" w:rsidRPr="00412535" w:rsidRDefault="00412535" w:rsidP="00412535">
      <w:pPr>
        <w:ind w:left="-567"/>
        <w:jc w:val="center"/>
        <w:rPr>
          <w:bCs/>
          <w:color w:val="000000"/>
          <w:sz w:val="28"/>
          <w:szCs w:val="28"/>
        </w:rPr>
      </w:pPr>
    </w:p>
    <w:p w14:paraId="07C3A60A" w14:textId="77777777" w:rsidR="00412535" w:rsidRPr="00412535" w:rsidRDefault="00412535" w:rsidP="00412535">
      <w:pPr>
        <w:ind w:left="-567"/>
        <w:jc w:val="center"/>
        <w:rPr>
          <w:bCs/>
          <w:color w:val="000000"/>
          <w:sz w:val="28"/>
          <w:szCs w:val="28"/>
        </w:rPr>
      </w:pPr>
    </w:p>
    <w:p w14:paraId="77C57378" w14:textId="77777777" w:rsidR="00412535" w:rsidRPr="00412535" w:rsidRDefault="00412535" w:rsidP="00412535">
      <w:pPr>
        <w:ind w:left="-567"/>
        <w:jc w:val="center"/>
        <w:rPr>
          <w:bCs/>
          <w:color w:val="000000"/>
          <w:sz w:val="28"/>
          <w:szCs w:val="28"/>
        </w:rPr>
      </w:pPr>
    </w:p>
    <w:p w14:paraId="6CEBC6C1" w14:textId="77777777" w:rsidR="00412535" w:rsidRPr="00412535" w:rsidRDefault="00412535" w:rsidP="00412535">
      <w:pPr>
        <w:ind w:left="-567"/>
        <w:jc w:val="center"/>
        <w:rPr>
          <w:bCs/>
          <w:color w:val="000000"/>
          <w:sz w:val="28"/>
          <w:szCs w:val="28"/>
        </w:rPr>
      </w:pPr>
    </w:p>
    <w:p w14:paraId="2C34DB11" w14:textId="77777777" w:rsidR="00412535" w:rsidRPr="00412535" w:rsidRDefault="00412535" w:rsidP="00412535">
      <w:pPr>
        <w:ind w:left="-567"/>
        <w:jc w:val="center"/>
        <w:rPr>
          <w:bCs/>
          <w:color w:val="000000"/>
          <w:sz w:val="28"/>
          <w:szCs w:val="28"/>
        </w:rPr>
      </w:pPr>
    </w:p>
    <w:p w14:paraId="02C4E5E2" w14:textId="77777777" w:rsidR="00412535" w:rsidRPr="00412535" w:rsidRDefault="00412535" w:rsidP="00412535">
      <w:pPr>
        <w:ind w:left="-567"/>
        <w:jc w:val="center"/>
        <w:rPr>
          <w:bCs/>
          <w:color w:val="000000"/>
          <w:sz w:val="28"/>
          <w:szCs w:val="28"/>
        </w:rPr>
      </w:pPr>
      <w:r w:rsidRPr="00412535">
        <w:rPr>
          <w:bCs/>
          <w:color w:val="000000"/>
          <w:sz w:val="28"/>
          <w:szCs w:val="28"/>
        </w:rPr>
        <w:t>Раздел 10. Отчет об исполнении производственной программы                               за 2018-2020 годы</w:t>
      </w:r>
    </w:p>
    <w:p w14:paraId="56B3C63F" w14:textId="77777777" w:rsidR="00412535" w:rsidRPr="00412535" w:rsidRDefault="00412535" w:rsidP="00412535">
      <w:pPr>
        <w:ind w:left="-567"/>
        <w:jc w:val="center"/>
        <w:rPr>
          <w:bCs/>
          <w:color w:val="000000"/>
          <w:sz w:val="28"/>
          <w:szCs w:val="28"/>
        </w:rPr>
      </w:pPr>
    </w:p>
    <w:tbl>
      <w:tblPr>
        <w:tblStyle w:val="2710"/>
        <w:tblW w:w="10173" w:type="dxa"/>
        <w:tblInd w:w="-567" w:type="dxa"/>
        <w:tblLook w:val="04A0" w:firstRow="1" w:lastRow="0" w:firstColumn="1" w:lastColumn="0" w:noHBand="0" w:noVBand="1"/>
      </w:tblPr>
      <w:tblGrid>
        <w:gridCol w:w="6641"/>
        <w:gridCol w:w="3532"/>
      </w:tblGrid>
      <w:tr w:rsidR="00412535" w:rsidRPr="00412535" w14:paraId="6CBD7AB9" w14:textId="77777777" w:rsidTr="001E76DA">
        <w:tc>
          <w:tcPr>
            <w:tcW w:w="6641" w:type="dxa"/>
            <w:vAlign w:val="center"/>
          </w:tcPr>
          <w:p w14:paraId="49C9531A" w14:textId="77777777" w:rsidR="00412535" w:rsidRPr="00412535" w:rsidRDefault="00412535" w:rsidP="00412535">
            <w:pPr>
              <w:jc w:val="center"/>
              <w:rPr>
                <w:bCs/>
                <w:color w:val="000000"/>
                <w:sz w:val="28"/>
                <w:szCs w:val="28"/>
                <w:lang w:eastAsia="en-US"/>
              </w:rPr>
            </w:pPr>
            <w:r w:rsidRPr="00412535">
              <w:rPr>
                <w:bCs/>
                <w:color w:val="000000"/>
                <w:sz w:val="28"/>
                <w:szCs w:val="28"/>
                <w:lang w:eastAsia="en-US"/>
              </w:rPr>
              <w:t>Наименование показателя</w:t>
            </w:r>
          </w:p>
        </w:tc>
        <w:tc>
          <w:tcPr>
            <w:tcW w:w="3532" w:type="dxa"/>
            <w:vAlign w:val="center"/>
          </w:tcPr>
          <w:p w14:paraId="4B85F2B9" w14:textId="77777777" w:rsidR="00412535" w:rsidRPr="00412535" w:rsidRDefault="00412535" w:rsidP="00412535">
            <w:pPr>
              <w:jc w:val="center"/>
              <w:rPr>
                <w:bCs/>
                <w:color w:val="000000"/>
                <w:sz w:val="28"/>
                <w:szCs w:val="28"/>
                <w:lang w:eastAsia="en-US"/>
              </w:rPr>
            </w:pPr>
            <w:r w:rsidRPr="00412535">
              <w:rPr>
                <w:bCs/>
                <w:color w:val="000000"/>
                <w:sz w:val="28"/>
                <w:szCs w:val="28"/>
                <w:lang w:eastAsia="en-US"/>
              </w:rPr>
              <w:t>Фактическое значение показателя, тыс. руб.</w:t>
            </w:r>
          </w:p>
        </w:tc>
      </w:tr>
      <w:tr w:rsidR="00412535" w:rsidRPr="00412535" w14:paraId="495AC4C3" w14:textId="77777777" w:rsidTr="001E76DA">
        <w:trPr>
          <w:trHeight w:val="257"/>
        </w:trPr>
        <w:tc>
          <w:tcPr>
            <w:tcW w:w="10173" w:type="dxa"/>
            <w:gridSpan w:val="2"/>
            <w:vAlign w:val="center"/>
          </w:tcPr>
          <w:p w14:paraId="3C19EB0A" w14:textId="77777777" w:rsidR="00412535" w:rsidRPr="00412535" w:rsidRDefault="00412535" w:rsidP="00412535">
            <w:pPr>
              <w:jc w:val="center"/>
              <w:rPr>
                <w:bCs/>
                <w:sz w:val="28"/>
                <w:szCs w:val="28"/>
                <w:lang w:eastAsia="en-US"/>
              </w:rPr>
            </w:pPr>
            <w:r w:rsidRPr="00412535">
              <w:rPr>
                <w:bCs/>
                <w:sz w:val="28"/>
                <w:szCs w:val="28"/>
                <w:lang w:eastAsia="en-US"/>
              </w:rPr>
              <w:t>2018 год</w:t>
            </w:r>
          </w:p>
        </w:tc>
      </w:tr>
      <w:tr w:rsidR="00412535" w:rsidRPr="00412535" w14:paraId="79AFBF37" w14:textId="77777777" w:rsidTr="001E76DA">
        <w:trPr>
          <w:trHeight w:val="361"/>
        </w:trPr>
        <w:tc>
          <w:tcPr>
            <w:tcW w:w="6641" w:type="dxa"/>
            <w:vAlign w:val="center"/>
          </w:tcPr>
          <w:p w14:paraId="3A3B366C" w14:textId="77777777" w:rsidR="00412535" w:rsidRPr="00412535" w:rsidRDefault="00412535" w:rsidP="00412535">
            <w:pPr>
              <w:jc w:val="center"/>
              <w:rPr>
                <w:bCs/>
                <w:sz w:val="28"/>
                <w:szCs w:val="28"/>
                <w:lang w:eastAsia="en-US"/>
              </w:rPr>
            </w:pPr>
            <w:r w:rsidRPr="00412535">
              <w:rPr>
                <w:bCs/>
                <w:sz w:val="28"/>
                <w:szCs w:val="28"/>
                <w:lang w:eastAsia="en-US"/>
              </w:rPr>
              <w:t>-</w:t>
            </w:r>
          </w:p>
        </w:tc>
        <w:tc>
          <w:tcPr>
            <w:tcW w:w="3532" w:type="dxa"/>
            <w:vAlign w:val="center"/>
          </w:tcPr>
          <w:p w14:paraId="0CA38EF3" w14:textId="77777777" w:rsidR="00412535" w:rsidRPr="00412535" w:rsidRDefault="00412535" w:rsidP="00412535">
            <w:pPr>
              <w:jc w:val="center"/>
              <w:rPr>
                <w:bCs/>
                <w:sz w:val="28"/>
                <w:szCs w:val="28"/>
                <w:lang w:eastAsia="en-US"/>
              </w:rPr>
            </w:pPr>
            <w:r w:rsidRPr="00412535">
              <w:rPr>
                <w:bCs/>
                <w:sz w:val="28"/>
                <w:szCs w:val="28"/>
                <w:lang w:eastAsia="en-US"/>
              </w:rPr>
              <w:t>-</w:t>
            </w:r>
          </w:p>
        </w:tc>
      </w:tr>
      <w:tr w:rsidR="00412535" w:rsidRPr="00412535" w14:paraId="629275C1" w14:textId="77777777" w:rsidTr="001E76DA">
        <w:trPr>
          <w:trHeight w:val="383"/>
        </w:trPr>
        <w:tc>
          <w:tcPr>
            <w:tcW w:w="10173" w:type="dxa"/>
            <w:gridSpan w:val="2"/>
            <w:vAlign w:val="center"/>
          </w:tcPr>
          <w:p w14:paraId="664790FF" w14:textId="77777777" w:rsidR="00412535" w:rsidRPr="00412535" w:rsidRDefault="00412535" w:rsidP="00412535">
            <w:pPr>
              <w:jc w:val="center"/>
              <w:rPr>
                <w:bCs/>
                <w:sz w:val="28"/>
                <w:szCs w:val="28"/>
                <w:lang w:eastAsia="en-US"/>
              </w:rPr>
            </w:pPr>
            <w:r w:rsidRPr="00412535">
              <w:rPr>
                <w:bCs/>
                <w:sz w:val="28"/>
                <w:szCs w:val="28"/>
                <w:lang w:eastAsia="en-US"/>
              </w:rPr>
              <w:t>2019 год</w:t>
            </w:r>
          </w:p>
        </w:tc>
      </w:tr>
      <w:tr w:rsidR="00412535" w:rsidRPr="00412535" w14:paraId="039F6793" w14:textId="77777777" w:rsidTr="001E76DA">
        <w:trPr>
          <w:trHeight w:val="301"/>
        </w:trPr>
        <w:tc>
          <w:tcPr>
            <w:tcW w:w="6641" w:type="dxa"/>
            <w:vAlign w:val="center"/>
          </w:tcPr>
          <w:p w14:paraId="27BC5544" w14:textId="77777777" w:rsidR="00412535" w:rsidRPr="00412535" w:rsidRDefault="00412535" w:rsidP="00412535">
            <w:pPr>
              <w:jc w:val="center"/>
              <w:rPr>
                <w:bCs/>
                <w:sz w:val="28"/>
                <w:szCs w:val="28"/>
                <w:lang w:eastAsia="en-US"/>
              </w:rPr>
            </w:pPr>
            <w:r w:rsidRPr="00412535">
              <w:rPr>
                <w:bCs/>
                <w:sz w:val="28"/>
                <w:szCs w:val="28"/>
                <w:lang w:eastAsia="en-US"/>
              </w:rPr>
              <w:t>-</w:t>
            </w:r>
          </w:p>
        </w:tc>
        <w:tc>
          <w:tcPr>
            <w:tcW w:w="3532" w:type="dxa"/>
            <w:vAlign w:val="center"/>
          </w:tcPr>
          <w:p w14:paraId="7F1FD79C" w14:textId="77777777" w:rsidR="00412535" w:rsidRPr="00412535" w:rsidRDefault="00412535" w:rsidP="00412535">
            <w:pPr>
              <w:jc w:val="center"/>
              <w:rPr>
                <w:bCs/>
                <w:sz w:val="28"/>
                <w:szCs w:val="28"/>
                <w:lang w:eastAsia="en-US"/>
              </w:rPr>
            </w:pPr>
            <w:r w:rsidRPr="00412535">
              <w:rPr>
                <w:bCs/>
                <w:sz w:val="28"/>
                <w:szCs w:val="28"/>
                <w:lang w:eastAsia="en-US"/>
              </w:rPr>
              <w:t>-</w:t>
            </w:r>
          </w:p>
        </w:tc>
      </w:tr>
      <w:tr w:rsidR="00412535" w:rsidRPr="00412535" w14:paraId="7C171760" w14:textId="77777777" w:rsidTr="001E76DA">
        <w:trPr>
          <w:trHeight w:val="301"/>
        </w:trPr>
        <w:tc>
          <w:tcPr>
            <w:tcW w:w="10173" w:type="dxa"/>
            <w:gridSpan w:val="2"/>
            <w:vAlign w:val="center"/>
          </w:tcPr>
          <w:p w14:paraId="15551519" w14:textId="77777777" w:rsidR="00412535" w:rsidRPr="00412535" w:rsidRDefault="00412535" w:rsidP="00412535">
            <w:pPr>
              <w:jc w:val="center"/>
              <w:rPr>
                <w:bCs/>
                <w:sz w:val="28"/>
                <w:szCs w:val="28"/>
                <w:lang w:eastAsia="en-US"/>
              </w:rPr>
            </w:pPr>
            <w:r w:rsidRPr="00412535">
              <w:rPr>
                <w:bCs/>
                <w:sz w:val="28"/>
                <w:szCs w:val="28"/>
                <w:lang w:eastAsia="en-US"/>
              </w:rPr>
              <w:t>2020 год</w:t>
            </w:r>
          </w:p>
        </w:tc>
      </w:tr>
      <w:tr w:rsidR="00412535" w:rsidRPr="00412535" w14:paraId="44FC2F9B" w14:textId="77777777" w:rsidTr="001E76DA">
        <w:trPr>
          <w:trHeight w:val="301"/>
        </w:trPr>
        <w:tc>
          <w:tcPr>
            <w:tcW w:w="6641" w:type="dxa"/>
            <w:vAlign w:val="center"/>
          </w:tcPr>
          <w:p w14:paraId="1CE8C007" w14:textId="77777777" w:rsidR="00412535" w:rsidRPr="00412535" w:rsidRDefault="00412535" w:rsidP="00412535">
            <w:pPr>
              <w:jc w:val="center"/>
              <w:rPr>
                <w:bCs/>
                <w:sz w:val="28"/>
                <w:szCs w:val="28"/>
                <w:lang w:eastAsia="en-US"/>
              </w:rPr>
            </w:pPr>
            <w:r w:rsidRPr="00412535">
              <w:rPr>
                <w:bCs/>
                <w:sz w:val="28"/>
                <w:szCs w:val="28"/>
                <w:lang w:eastAsia="en-US"/>
              </w:rPr>
              <w:t>-</w:t>
            </w:r>
          </w:p>
        </w:tc>
        <w:tc>
          <w:tcPr>
            <w:tcW w:w="3532" w:type="dxa"/>
            <w:vAlign w:val="center"/>
          </w:tcPr>
          <w:p w14:paraId="281B93A7" w14:textId="77777777" w:rsidR="00412535" w:rsidRPr="00412535" w:rsidRDefault="00412535" w:rsidP="00412535">
            <w:pPr>
              <w:jc w:val="center"/>
              <w:rPr>
                <w:bCs/>
                <w:sz w:val="28"/>
                <w:szCs w:val="28"/>
                <w:lang w:eastAsia="en-US"/>
              </w:rPr>
            </w:pPr>
            <w:r w:rsidRPr="00412535">
              <w:rPr>
                <w:bCs/>
                <w:sz w:val="28"/>
                <w:szCs w:val="28"/>
                <w:lang w:eastAsia="en-US"/>
              </w:rPr>
              <w:t>-</w:t>
            </w:r>
          </w:p>
        </w:tc>
      </w:tr>
    </w:tbl>
    <w:p w14:paraId="19BB2128" w14:textId="77777777" w:rsidR="00412535" w:rsidRPr="00412535" w:rsidRDefault="00412535" w:rsidP="00412535">
      <w:pPr>
        <w:jc w:val="both"/>
        <w:rPr>
          <w:sz w:val="28"/>
          <w:szCs w:val="28"/>
          <w:lang w:eastAsia="en-US"/>
        </w:rPr>
      </w:pPr>
    </w:p>
    <w:p w14:paraId="3AF3B8D3" w14:textId="77777777" w:rsidR="00412535" w:rsidRPr="00412535" w:rsidRDefault="00412535" w:rsidP="00412535">
      <w:pPr>
        <w:jc w:val="both"/>
        <w:rPr>
          <w:sz w:val="28"/>
          <w:szCs w:val="28"/>
          <w:lang w:eastAsia="en-US"/>
        </w:rPr>
      </w:pPr>
    </w:p>
    <w:p w14:paraId="33064075" w14:textId="77777777" w:rsidR="00412535" w:rsidRPr="00412535" w:rsidRDefault="00412535" w:rsidP="00412535">
      <w:pPr>
        <w:jc w:val="both"/>
        <w:rPr>
          <w:sz w:val="28"/>
          <w:szCs w:val="28"/>
          <w:lang w:eastAsia="en-US"/>
        </w:rPr>
      </w:pPr>
    </w:p>
    <w:p w14:paraId="11E39F20" w14:textId="77777777" w:rsidR="00412535" w:rsidRPr="00412535" w:rsidRDefault="00412535" w:rsidP="00412535">
      <w:pPr>
        <w:jc w:val="both"/>
        <w:rPr>
          <w:sz w:val="28"/>
          <w:szCs w:val="28"/>
          <w:lang w:eastAsia="en-US"/>
        </w:rPr>
      </w:pPr>
    </w:p>
    <w:p w14:paraId="645C4133" w14:textId="77777777" w:rsidR="00412535" w:rsidRPr="00412535" w:rsidRDefault="00412535" w:rsidP="00412535">
      <w:pPr>
        <w:jc w:val="both"/>
        <w:rPr>
          <w:sz w:val="28"/>
          <w:szCs w:val="28"/>
          <w:lang w:eastAsia="en-US"/>
        </w:rPr>
      </w:pPr>
    </w:p>
    <w:p w14:paraId="423E32AB" w14:textId="77777777" w:rsidR="00412535" w:rsidRPr="00412535" w:rsidRDefault="00412535" w:rsidP="00412535">
      <w:pPr>
        <w:jc w:val="both"/>
        <w:rPr>
          <w:sz w:val="28"/>
          <w:szCs w:val="28"/>
          <w:lang w:eastAsia="en-US"/>
        </w:rPr>
      </w:pPr>
    </w:p>
    <w:p w14:paraId="672AAE99" w14:textId="77777777" w:rsidR="00412535" w:rsidRPr="00412535" w:rsidRDefault="00412535" w:rsidP="00412535">
      <w:pPr>
        <w:jc w:val="both"/>
        <w:rPr>
          <w:sz w:val="28"/>
          <w:szCs w:val="28"/>
          <w:lang w:eastAsia="en-US"/>
        </w:rPr>
      </w:pPr>
    </w:p>
    <w:p w14:paraId="6B7913AC" w14:textId="77777777" w:rsidR="00412535" w:rsidRPr="00412535" w:rsidRDefault="00412535" w:rsidP="00412535">
      <w:pPr>
        <w:jc w:val="both"/>
        <w:rPr>
          <w:sz w:val="28"/>
          <w:szCs w:val="28"/>
          <w:lang w:eastAsia="en-US"/>
        </w:rPr>
      </w:pPr>
    </w:p>
    <w:p w14:paraId="1EF4A380" w14:textId="77777777" w:rsidR="00412535" w:rsidRPr="00412535" w:rsidRDefault="00412535" w:rsidP="00412535">
      <w:pPr>
        <w:jc w:val="both"/>
        <w:rPr>
          <w:sz w:val="28"/>
          <w:szCs w:val="28"/>
          <w:lang w:eastAsia="en-US"/>
        </w:rPr>
      </w:pPr>
    </w:p>
    <w:p w14:paraId="2A311C46" w14:textId="77777777" w:rsidR="00412535" w:rsidRPr="00412535" w:rsidRDefault="00412535" w:rsidP="00412535">
      <w:pPr>
        <w:jc w:val="both"/>
        <w:rPr>
          <w:sz w:val="28"/>
          <w:szCs w:val="28"/>
          <w:lang w:eastAsia="en-US"/>
        </w:rPr>
      </w:pPr>
    </w:p>
    <w:p w14:paraId="39167ACD" w14:textId="77777777" w:rsidR="00412535" w:rsidRPr="00412535" w:rsidRDefault="00412535" w:rsidP="00412535">
      <w:pPr>
        <w:jc w:val="both"/>
        <w:rPr>
          <w:sz w:val="28"/>
          <w:szCs w:val="28"/>
          <w:lang w:eastAsia="en-US"/>
        </w:rPr>
      </w:pPr>
    </w:p>
    <w:p w14:paraId="2E71EE5A" w14:textId="77777777" w:rsidR="00412535" w:rsidRPr="00412535" w:rsidRDefault="00412535" w:rsidP="00412535">
      <w:pPr>
        <w:jc w:val="both"/>
        <w:rPr>
          <w:sz w:val="28"/>
          <w:szCs w:val="28"/>
          <w:lang w:eastAsia="en-US"/>
        </w:rPr>
      </w:pPr>
    </w:p>
    <w:p w14:paraId="63D1D167" w14:textId="77777777" w:rsidR="00412535" w:rsidRPr="00412535" w:rsidRDefault="00412535" w:rsidP="00412535">
      <w:pPr>
        <w:jc w:val="both"/>
        <w:rPr>
          <w:sz w:val="28"/>
          <w:szCs w:val="28"/>
          <w:lang w:eastAsia="en-US"/>
        </w:rPr>
      </w:pPr>
    </w:p>
    <w:p w14:paraId="035B4D0A" w14:textId="77777777" w:rsidR="00412535" w:rsidRPr="00412535" w:rsidRDefault="00412535" w:rsidP="00412535">
      <w:pPr>
        <w:jc w:val="both"/>
        <w:rPr>
          <w:sz w:val="28"/>
          <w:szCs w:val="28"/>
          <w:lang w:eastAsia="en-US"/>
        </w:rPr>
      </w:pPr>
    </w:p>
    <w:p w14:paraId="60A72C55" w14:textId="77777777" w:rsidR="00412535" w:rsidRPr="00412535" w:rsidRDefault="00412535" w:rsidP="00412535">
      <w:pPr>
        <w:jc w:val="both"/>
        <w:rPr>
          <w:sz w:val="28"/>
          <w:szCs w:val="28"/>
          <w:lang w:eastAsia="en-US"/>
        </w:rPr>
      </w:pPr>
    </w:p>
    <w:p w14:paraId="085C9F76" w14:textId="77777777" w:rsidR="00412535" w:rsidRPr="00412535" w:rsidRDefault="00412535" w:rsidP="00412535">
      <w:pPr>
        <w:jc w:val="both"/>
        <w:rPr>
          <w:sz w:val="28"/>
          <w:szCs w:val="28"/>
          <w:lang w:eastAsia="en-US"/>
        </w:rPr>
      </w:pPr>
    </w:p>
    <w:p w14:paraId="645E1887" w14:textId="77777777" w:rsidR="00412535" w:rsidRPr="00412535" w:rsidRDefault="00412535" w:rsidP="00412535">
      <w:pPr>
        <w:jc w:val="both"/>
        <w:rPr>
          <w:sz w:val="28"/>
          <w:szCs w:val="28"/>
          <w:lang w:eastAsia="en-US"/>
        </w:rPr>
      </w:pPr>
    </w:p>
    <w:p w14:paraId="08DFE8C2" w14:textId="77777777" w:rsidR="00412535" w:rsidRPr="00412535" w:rsidRDefault="00412535" w:rsidP="00412535">
      <w:pPr>
        <w:jc w:val="both"/>
        <w:rPr>
          <w:sz w:val="28"/>
          <w:szCs w:val="28"/>
          <w:lang w:eastAsia="en-US"/>
        </w:rPr>
      </w:pPr>
    </w:p>
    <w:p w14:paraId="10F11BAB" w14:textId="77777777" w:rsidR="00412535" w:rsidRPr="00412535" w:rsidRDefault="00412535" w:rsidP="00412535">
      <w:pPr>
        <w:jc w:val="both"/>
        <w:rPr>
          <w:sz w:val="28"/>
          <w:szCs w:val="28"/>
          <w:lang w:eastAsia="en-US"/>
        </w:rPr>
      </w:pPr>
    </w:p>
    <w:p w14:paraId="0CBF23A6" w14:textId="77777777" w:rsidR="00412535" w:rsidRPr="00412535" w:rsidRDefault="00412535" w:rsidP="00412535">
      <w:pPr>
        <w:jc w:val="both"/>
        <w:rPr>
          <w:sz w:val="28"/>
          <w:szCs w:val="28"/>
          <w:lang w:eastAsia="en-US"/>
        </w:rPr>
      </w:pPr>
    </w:p>
    <w:p w14:paraId="1BC75772" w14:textId="77777777" w:rsidR="00412535" w:rsidRPr="00412535" w:rsidRDefault="00412535" w:rsidP="00412535">
      <w:pPr>
        <w:jc w:val="both"/>
        <w:rPr>
          <w:sz w:val="28"/>
          <w:szCs w:val="28"/>
          <w:lang w:eastAsia="en-US"/>
        </w:rPr>
      </w:pPr>
    </w:p>
    <w:p w14:paraId="49727679" w14:textId="77777777" w:rsidR="00412535" w:rsidRPr="00412535" w:rsidRDefault="00412535" w:rsidP="00412535">
      <w:pPr>
        <w:jc w:val="both"/>
        <w:rPr>
          <w:sz w:val="28"/>
          <w:szCs w:val="28"/>
          <w:lang w:eastAsia="en-US"/>
        </w:rPr>
      </w:pPr>
    </w:p>
    <w:p w14:paraId="4737D36D" w14:textId="77777777" w:rsidR="00412535" w:rsidRPr="00412535" w:rsidRDefault="00412535" w:rsidP="00412535">
      <w:pPr>
        <w:jc w:val="both"/>
        <w:rPr>
          <w:sz w:val="28"/>
          <w:szCs w:val="28"/>
          <w:lang w:eastAsia="en-US"/>
        </w:rPr>
      </w:pPr>
    </w:p>
    <w:p w14:paraId="43B6E3C6" w14:textId="77777777" w:rsidR="00412535" w:rsidRPr="00412535" w:rsidRDefault="00412535" w:rsidP="00412535">
      <w:pPr>
        <w:jc w:val="both"/>
        <w:rPr>
          <w:sz w:val="28"/>
          <w:szCs w:val="28"/>
          <w:lang w:eastAsia="en-US"/>
        </w:rPr>
      </w:pPr>
    </w:p>
    <w:p w14:paraId="5A4D0157" w14:textId="77777777" w:rsidR="00412535" w:rsidRPr="00412535" w:rsidRDefault="00412535" w:rsidP="00412535">
      <w:pPr>
        <w:jc w:val="both"/>
        <w:rPr>
          <w:sz w:val="28"/>
          <w:szCs w:val="28"/>
          <w:lang w:eastAsia="en-US"/>
        </w:rPr>
      </w:pPr>
    </w:p>
    <w:p w14:paraId="57393B59" w14:textId="77777777" w:rsidR="00412535" w:rsidRPr="00412535" w:rsidRDefault="00412535" w:rsidP="00412535">
      <w:pPr>
        <w:jc w:val="both"/>
        <w:rPr>
          <w:sz w:val="28"/>
          <w:szCs w:val="28"/>
          <w:lang w:eastAsia="en-US"/>
        </w:rPr>
      </w:pPr>
    </w:p>
    <w:p w14:paraId="49A6AFE1" w14:textId="77777777" w:rsidR="00412535" w:rsidRPr="00412535" w:rsidRDefault="00412535" w:rsidP="00412535">
      <w:pPr>
        <w:jc w:val="both"/>
        <w:rPr>
          <w:sz w:val="28"/>
          <w:szCs w:val="28"/>
          <w:lang w:eastAsia="en-US"/>
        </w:rPr>
      </w:pPr>
    </w:p>
    <w:p w14:paraId="1AB62FD2" w14:textId="77777777" w:rsidR="00412535" w:rsidRPr="00412535" w:rsidRDefault="00412535" w:rsidP="00412535">
      <w:pPr>
        <w:jc w:val="both"/>
        <w:rPr>
          <w:sz w:val="28"/>
          <w:szCs w:val="28"/>
          <w:lang w:eastAsia="en-US"/>
        </w:rPr>
      </w:pPr>
    </w:p>
    <w:p w14:paraId="5A55400A" w14:textId="77777777" w:rsidR="00412535" w:rsidRPr="00412535" w:rsidRDefault="00412535" w:rsidP="00412535">
      <w:pPr>
        <w:jc w:val="both"/>
        <w:rPr>
          <w:sz w:val="28"/>
          <w:szCs w:val="28"/>
          <w:lang w:eastAsia="en-US"/>
        </w:rPr>
      </w:pPr>
    </w:p>
    <w:p w14:paraId="138694AE" w14:textId="77777777" w:rsidR="00412535" w:rsidRPr="00412535" w:rsidRDefault="00412535" w:rsidP="00412535">
      <w:pPr>
        <w:jc w:val="both"/>
        <w:rPr>
          <w:sz w:val="28"/>
          <w:szCs w:val="28"/>
          <w:lang w:eastAsia="en-US"/>
        </w:rPr>
      </w:pPr>
    </w:p>
    <w:p w14:paraId="2D0290E8" w14:textId="77777777" w:rsidR="00412535" w:rsidRPr="00412535" w:rsidRDefault="00412535" w:rsidP="00412535">
      <w:pPr>
        <w:jc w:val="both"/>
        <w:rPr>
          <w:sz w:val="28"/>
          <w:szCs w:val="28"/>
          <w:lang w:eastAsia="en-US"/>
        </w:rPr>
      </w:pPr>
    </w:p>
    <w:p w14:paraId="567DE8E0" w14:textId="77777777" w:rsidR="00412535" w:rsidRPr="00412535" w:rsidRDefault="00412535" w:rsidP="00412535">
      <w:pPr>
        <w:jc w:val="both"/>
        <w:rPr>
          <w:sz w:val="28"/>
          <w:szCs w:val="28"/>
          <w:lang w:eastAsia="en-US"/>
        </w:rPr>
      </w:pPr>
    </w:p>
    <w:p w14:paraId="56EBE040" w14:textId="77777777" w:rsidR="00412535" w:rsidRPr="00412535" w:rsidRDefault="00412535" w:rsidP="00412535">
      <w:pPr>
        <w:ind w:left="-567"/>
        <w:jc w:val="center"/>
        <w:rPr>
          <w:bCs/>
          <w:color w:val="000000"/>
          <w:sz w:val="28"/>
          <w:szCs w:val="28"/>
        </w:rPr>
      </w:pPr>
      <w:r w:rsidRPr="00412535">
        <w:rPr>
          <w:bCs/>
          <w:color w:val="000000"/>
          <w:sz w:val="28"/>
          <w:szCs w:val="28"/>
        </w:rPr>
        <w:lastRenderedPageBreak/>
        <w:t xml:space="preserve">   Раздел 11. Мероприятия, направленные на повышение качества обслуживания абонентов</w:t>
      </w:r>
    </w:p>
    <w:p w14:paraId="3206EE76" w14:textId="77777777" w:rsidR="00412535" w:rsidRPr="00412535" w:rsidRDefault="00412535" w:rsidP="00412535">
      <w:pPr>
        <w:ind w:left="-567"/>
        <w:jc w:val="center"/>
        <w:rPr>
          <w:bCs/>
          <w:color w:val="000000"/>
          <w:sz w:val="28"/>
          <w:szCs w:val="28"/>
        </w:rPr>
      </w:pPr>
    </w:p>
    <w:tbl>
      <w:tblPr>
        <w:tblStyle w:val="2710"/>
        <w:tblW w:w="9467" w:type="dxa"/>
        <w:tblInd w:w="-431" w:type="dxa"/>
        <w:tblLook w:val="04A0" w:firstRow="1" w:lastRow="0" w:firstColumn="1" w:lastColumn="0" w:noHBand="0" w:noVBand="1"/>
      </w:tblPr>
      <w:tblGrid>
        <w:gridCol w:w="5935"/>
        <w:gridCol w:w="3532"/>
      </w:tblGrid>
      <w:tr w:rsidR="00412535" w:rsidRPr="00412535" w14:paraId="1A791889" w14:textId="77777777" w:rsidTr="001E76DA">
        <w:trPr>
          <w:trHeight w:val="748"/>
        </w:trPr>
        <w:tc>
          <w:tcPr>
            <w:tcW w:w="5935" w:type="dxa"/>
            <w:vAlign w:val="center"/>
          </w:tcPr>
          <w:p w14:paraId="4EF6FE55" w14:textId="77777777" w:rsidR="00412535" w:rsidRPr="00412535" w:rsidRDefault="00412535" w:rsidP="00412535">
            <w:pPr>
              <w:jc w:val="center"/>
              <w:rPr>
                <w:bCs/>
                <w:color w:val="000000"/>
                <w:sz w:val="28"/>
                <w:szCs w:val="28"/>
                <w:lang w:eastAsia="en-US"/>
              </w:rPr>
            </w:pPr>
            <w:r w:rsidRPr="00412535">
              <w:rPr>
                <w:bCs/>
                <w:color w:val="000000"/>
                <w:sz w:val="28"/>
                <w:szCs w:val="28"/>
                <w:lang w:eastAsia="en-US"/>
              </w:rPr>
              <w:t>Наименование мероприятия</w:t>
            </w:r>
          </w:p>
        </w:tc>
        <w:tc>
          <w:tcPr>
            <w:tcW w:w="3532" w:type="dxa"/>
            <w:vAlign w:val="center"/>
          </w:tcPr>
          <w:p w14:paraId="7487D812" w14:textId="77777777" w:rsidR="00412535" w:rsidRPr="00412535" w:rsidRDefault="00412535" w:rsidP="00412535">
            <w:pPr>
              <w:jc w:val="center"/>
              <w:rPr>
                <w:bCs/>
                <w:color w:val="000000"/>
                <w:sz w:val="28"/>
                <w:szCs w:val="28"/>
                <w:lang w:eastAsia="en-US"/>
              </w:rPr>
            </w:pPr>
            <w:r w:rsidRPr="00412535">
              <w:rPr>
                <w:bCs/>
                <w:color w:val="000000"/>
                <w:sz w:val="28"/>
                <w:szCs w:val="28"/>
                <w:lang w:eastAsia="en-US"/>
              </w:rPr>
              <w:t>Период проведения мероприятий</w:t>
            </w:r>
          </w:p>
        </w:tc>
      </w:tr>
      <w:tr w:rsidR="00412535" w:rsidRPr="00412535" w14:paraId="0519600B" w14:textId="77777777" w:rsidTr="001E76DA">
        <w:trPr>
          <w:trHeight w:val="517"/>
        </w:trPr>
        <w:tc>
          <w:tcPr>
            <w:tcW w:w="5935" w:type="dxa"/>
            <w:vAlign w:val="center"/>
          </w:tcPr>
          <w:p w14:paraId="32AF0C1F" w14:textId="77777777" w:rsidR="00412535" w:rsidRPr="00412535" w:rsidRDefault="00412535" w:rsidP="00412535">
            <w:pPr>
              <w:jc w:val="center"/>
              <w:rPr>
                <w:bCs/>
                <w:sz w:val="28"/>
                <w:szCs w:val="28"/>
                <w:lang w:eastAsia="en-US"/>
              </w:rPr>
            </w:pPr>
            <w:r w:rsidRPr="00412535">
              <w:rPr>
                <w:bCs/>
                <w:sz w:val="28"/>
                <w:szCs w:val="28"/>
                <w:lang w:eastAsia="en-US"/>
              </w:rPr>
              <w:t>-</w:t>
            </w:r>
          </w:p>
        </w:tc>
        <w:tc>
          <w:tcPr>
            <w:tcW w:w="3532" w:type="dxa"/>
            <w:vAlign w:val="center"/>
          </w:tcPr>
          <w:p w14:paraId="0070DEA0" w14:textId="77777777" w:rsidR="00412535" w:rsidRPr="00412535" w:rsidRDefault="00412535" w:rsidP="00412535">
            <w:pPr>
              <w:jc w:val="center"/>
              <w:rPr>
                <w:bCs/>
                <w:sz w:val="28"/>
                <w:szCs w:val="28"/>
                <w:lang w:eastAsia="en-US"/>
              </w:rPr>
            </w:pPr>
            <w:r w:rsidRPr="00412535">
              <w:rPr>
                <w:bCs/>
                <w:sz w:val="28"/>
                <w:szCs w:val="28"/>
                <w:lang w:eastAsia="en-US"/>
              </w:rPr>
              <w:t>-</w:t>
            </w:r>
          </w:p>
        </w:tc>
      </w:tr>
    </w:tbl>
    <w:p w14:paraId="39863727" w14:textId="77777777" w:rsidR="00412535" w:rsidRPr="00412535" w:rsidRDefault="00412535" w:rsidP="00412535">
      <w:pPr>
        <w:jc w:val="both"/>
        <w:rPr>
          <w:sz w:val="28"/>
          <w:szCs w:val="28"/>
          <w:lang w:eastAsia="en-US"/>
        </w:rPr>
      </w:pPr>
    </w:p>
    <w:p w14:paraId="6CFE9822" w14:textId="77777777" w:rsidR="00412535" w:rsidRPr="00412535" w:rsidRDefault="00412535" w:rsidP="00412535">
      <w:pPr>
        <w:jc w:val="both"/>
        <w:rPr>
          <w:sz w:val="28"/>
          <w:szCs w:val="28"/>
          <w:lang w:eastAsia="en-US"/>
        </w:rPr>
      </w:pPr>
    </w:p>
    <w:p w14:paraId="7E1F3D72" w14:textId="77777777" w:rsidR="00412535" w:rsidRPr="00412535" w:rsidRDefault="00412535" w:rsidP="00412535">
      <w:pPr>
        <w:jc w:val="both"/>
        <w:rPr>
          <w:sz w:val="28"/>
          <w:szCs w:val="28"/>
          <w:lang w:eastAsia="en-US"/>
        </w:rPr>
      </w:pPr>
    </w:p>
    <w:p w14:paraId="0F852A3D" w14:textId="77777777" w:rsidR="00412535" w:rsidRPr="00412535" w:rsidRDefault="00412535" w:rsidP="00412535">
      <w:pPr>
        <w:jc w:val="both"/>
        <w:rPr>
          <w:sz w:val="28"/>
          <w:szCs w:val="28"/>
          <w:lang w:eastAsia="en-US"/>
        </w:rPr>
      </w:pPr>
    </w:p>
    <w:p w14:paraId="02B22853" w14:textId="77777777" w:rsidR="00412535" w:rsidRPr="00412535" w:rsidRDefault="00412535" w:rsidP="00412535">
      <w:pPr>
        <w:jc w:val="both"/>
        <w:rPr>
          <w:sz w:val="28"/>
          <w:szCs w:val="28"/>
          <w:lang w:eastAsia="en-US"/>
        </w:rPr>
      </w:pPr>
    </w:p>
    <w:p w14:paraId="07C1BA8B" w14:textId="77777777" w:rsidR="00412535" w:rsidRPr="00412535" w:rsidRDefault="00412535" w:rsidP="00412535">
      <w:pPr>
        <w:jc w:val="both"/>
        <w:rPr>
          <w:sz w:val="28"/>
          <w:szCs w:val="28"/>
          <w:lang w:eastAsia="en-US"/>
        </w:rPr>
      </w:pPr>
    </w:p>
    <w:p w14:paraId="2E1E176E" w14:textId="77777777" w:rsidR="00412535" w:rsidRPr="00412535" w:rsidRDefault="00412535" w:rsidP="00412535">
      <w:pPr>
        <w:jc w:val="both"/>
        <w:rPr>
          <w:sz w:val="28"/>
          <w:szCs w:val="28"/>
          <w:lang w:eastAsia="en-US"/>
        </w:rPr>
      </w:pPr>
    </w:p>
    <w:p w14:paraId="53759285" w14:textId="77777777" w:rsidR="00412535" w:rsidRPr="00412535" w:rsidRDefault="00412535" w:rsidP="00412535">
      <w:pPr>
        <w:jc w:val="both"/>
        <w:rPr>
          <w:sz w:val="28"/>
          <w:szCs w:val="28"/>
          <w:lang w:eastAsia="en-US"/>
        </w:rPr>
      </w:pPr>
    </w:p>
    <w:p w14:paraId="6082D26B" w14:textId="77777777" w:rsidR="00412535" w:rsidRPr="00412535" w:rsidRDefault="00412535" w:rsidP="00412535">
      <w:pPr>
        <w:jc w:val="both"/>
        <w:rPr>
          <w:sz w:val="28"/>
          <w:szCs w:val="28"/>
          <w:lang w:eastAsia="en-US"/>
        </w:rPr>
      </w:pPr>
    </w:p>
    <w:p w14:paraId="15CF29CA" w14:textId="77777777" w:rsidR="00412535" w:rsidRPr="00412535" w:rsidRDefault="00412535" w:rsidP="00412535">
      <w:pPr>
        <w:jc w:val="both"/>
        <w:rPr>
          <w:sz w:val="28"/>
          <w:szCs w:val="28"/>
          <w:lang w:eastAsia="en-US"/>
        </w:rPr>
      </w:pPr>
    </w:p>
    <w:p w14:paraId="4782F8D5" w14:textId="77777777" w:rsidR="00412535" w:rsidRPr="00412535" w:rsidRDefault="00412535" w:rsidP="00412535">
      <w:pPr>
        <w:jc w:val="both"/>
        <w:rPr>
          <w:sz w:val="28"/>
          <w:szCs w:val="28"/>
          <w:lang w:eastAsia="en-US"/>
        </w:rPr>
      </w:pPr>
    </w:p>
    <w:p w14:paraId="0690E40A" w14:textId="77777777" w:rsidR="00412535" w:rsidRPr="00412535" w:rsidRDefault="00412535" w:rsidP="00412535">
      <w:pPr>
        <w:jc w:val="both"/>
        <w:rPr>
          <w:sz w:val="28"/>
          <w:szCs w:val="28"/>
          <w:lang w:eastAsia="en-US"/>
        </w:rPr>
      </w:pPr>
    </w:p>
    <w:p w14:paraId="7F89133E" w14:textId="77777777" w:rsidR="00412535" w:rsidRPr="00412535" w:rsidRDefault="00412535" w:rsidP="00412535">
      <w:pPr>
        <w:jc w:val="both"/>
        <w:rPr>
          <w:sz w:val="28"/>
          <w:szCs w:val="28"/>
          <w:lang w:eastAsia="en-US"/>
        </w:rPr>
      </w:pPr>
    </w:p>
    <w:p w14:paraId="48B439E5" w14:textId="77777777" w:rsidR="00412535" w:rsidRPr="00412535" w:rsidRDefault="00412535" w:rsidP="00412535">
      <w:pPr>
        <w:jc w:val="both"/>
        <w:rPr>
          <w:sz w:val="28"/>
          <w:szCs w:val="28"/>
          <w:lang w:eastAsia="en-US"/>
        </w:rPr>
      </w:pPr>
    </w:p>
    <w:p w14:paraId="451DD025" w14:textId="77777777" w:rsidR="00412535" w:rsidRPr="00412535" w:rsidRDefault="00412535" w:rsidP="00412535">
      <w:pPr>
        <w:jc w:val="both"/>
        <w:rPr>
          <w:sz w:val="28"/>
          <w:szCs w:val="28"/>
          <w:lang w:eastAsia="en-US"/>
        </w:rPr>
      </w:pPr>
    </w:p>
    <w:p w14:paraId="23C6FFFF" w14:textId="77777777" w:rsidR="00412535" w:rsidRPr="00412535" w:rsidRDefault="00412535" w:rsidP="00412535">
      <w:pPr>
        <w:jc w:val="both"/>
        <w:rPr>
          <w:sz w:val="28"/>
          <w:szCs w:val="28"/>
          <w:lang w:eastAsia="en-US"/>
        </w:rPr>
      </w:pPr>
    </w:p>
    <w:p w14:paraId="2457AA56" w14:textId="77777777" w:rsidR="00412535" w:rsidRPr="00412535" w:rsidRDefault="00412535" w:rsidP="00412535">
      <w:pPr>
        <w:jc w:val="both"/>
        <w:rPr>
          <w:sz w:val="28"/>
          <w:szCs w:val="28"/>
          <w:lang w:eastAsia="en-US"/>
        </w:rPr>
      </w:pPr>
    </w:p>
    <w:p w14:paraId="522E70C5" w14:textId="77777777" w:rsidR="00412535" w:rsidRPr="00412535" w:rsidRDefault="00412535" w:rsidP="00412535">
      <w:pPr>
        <w:jc w:val="both"/>
        <w:rPr>
          <w:sz w:val="28"/>
          <w:szCs w:val="28"/>
          <w:lang w:eastAsia="en-US"/>
        </w:rPr>
      </w:pPr>
    </w:p>
    <w:p w14:paraId="5AA91300" w14:textId="77777777" w:rsidR="00412535" w:rsidRPr="00412535" w:rsidRDefault="00412535" w:rsidP="00412535">
      <w:pPr>
        <w:jc w:val="both"/>
        <w:rPr>
          <w:sz w:val="28"/>
          <w:szCs w:val="28"/>
          <w:lang w:eastAsia="en-US"/>
        </w:rPr>
      </w:pPr>
    </w:p>
    <w:p w14:paraId="234AD43F" w14:textId="77777777" w:rsidR="00412535" w:rsidRPr="00412535" w:rsidRDefault="00412535" w:rsidP="00412535">
      <w:pPr>
        <w:jc w:val="both"/>
        <w:rPr>
          <w:sz w:val="28"/>
          <w:szCs w:val="28"/>
          <w:lang w:eastAsia="en-US"/>
        </w:rPr>
      </w:pPr>
    </w:p>
    <w:p w14:paraId="08BD4849" w14:textId="77777777" w:rsidR="00412535" w:rsidRPr="00412535" w:rsidRDefault="00412535" w:rsidP="00412535">
      <w:pPr>
        <w:jc w:val="both"/>
        <w:rPr>
          <w:sz w:val="28"/>
          <w:szCs w:val="28"/>
          <w:lang w:eastAsia="en-US"/>
        </w:rPr>
      </w:pPr>
    </w:p>
    <w:p w14:paraId="608AD25D" w14:textId="77777777" w:rsidR="00412535" w:rsidRPr="00412535" w:rsidRDefault="00412535" w:rsidP="00412535">
      <w:pPr>
        <w:jc w:val="both"/>
        <w:rPr>
          <w:sz w:val="28"/>
          <w:szCs w:val="28"/>
          <w:lang w:eastAsia="en-US"/>
        </w:rPr>
      </w:pPr>
    </w:p>
    <w:p w14:paraId="48B51C51" w14:textId="77777777" w:rsidR="00412535" w:rsidRPr="00412535" w:rsidRDefault="00412535" w:rsidP="00412535">
      <w:pPr>
        <w:jc w:val="both"/>
        <w:rPr>
          <w:sz w:val="28"/>
          <w:szCs w:val="28"/>
          <w:lang w:eastAsia="en-US"/>
        </w:rPr>
      </w:pPr>
    </w:p>
    <w:p w14:paraId="670C23CB" w14:textId="77777777" w:rsidR="00412535" w:rsidRPr="00412535" w:rsidRDefault="00412535" w:rsidP="00412535">
      <w:pPr>
        <w:jc w:val="both"/>
        <w:rPr>
          <w:sz w:val="28"/>
          <w:szCs w:val="28"/>
          <w:lang w:eastAsia="en-US"/>
        </w:rPr>
      </w:pPr>
    </w:p>
    <w:p w14:paraId="57C610D1" w14:textId="77777777" w:rsidR="00412535" w:rsidRPr="00412535" w:rsidRDefault="00412535" w:rsidP="00412535">
      <w:pPr>
        <w:jc w:val="both"/>
        <w:rPr>
          <w:sz w:val="28"/>
          <w:szCs w:val="28"/>
          <w:lang w:eastAsia="en-US"/>
        </w:rPr>
      </w:pPr>
    </w:p>
    <w:p w14:paraId="647FF53F" w14:textId="77777777" w:rsidR="00412535" w:rsidRPr="00412535" w:rsidRDefault="00412535" w:rsidP="00412535">
      <w:pPr>
        <w:jc w:val="both"/>
        <w:rPr>
          <w:sz w:val="28"/>
          <w:szCs w:val="28"/>
          <w:lang w:eastAsia="en-US"/>
        </w:rPr>
      </w:pPr>
    </w:p>
    <w:p w14:paraId="1BF04B21" w14:textId="77777777" w:rsidR="00412535" w:rsidRPr="00412535" w:rsidRDefault="00412535" w:rsidP="00412535">
      <w:pPr>
        <w:jc w:val="both"/>
        <w:rPr>
          <w:sz w:val="28"/>
          <w:szCs w:val="28"/>
          <w:lang w:eastAsia="en-US"/>
        </w:rPr>
      </w:pPr>
    </w:p>
    <w:p w14:paraId="6C7EF146" w14:textId="77777777" w:rsidR="00412535" w:rsidRPr="00412535" w:rsidRDefault="00412535" w:rsidP="00412535">
      <w:pPr>
        <w:jc w:val="both"/>
        <w:rPr>
          <w:sz w:val="28"/>
          <w:szCs w:val="28"/>
          <w:lang w:eastAsia="en-US"/>
        </w:rPr>
      </w:pPr>
    </w:p>
    <w:p w14:paraId="5CFB04C9" w14:textId="77777777" w:rsidR="00412535" w:rsidRPr="00412535" w:rsidRDefault="00412535" w:rsidP="00412535">
      <w:pPr>
        <w:jc w:val="both"/>
        <w:rPr>
          <w:sz w:val="28"/>
          <w:szCs w:val="28"/>
          <w:lang w:eastAsia="en-US"/>
        </w:rPr>
      </w:pPr>
    </w:p>
    <w:p w14:paraId="24F384B0" w14:textId="77777777" w:rsidR="00412535" w:rsidRPr="00412535" w:rsidRDefault="00412535" w:rsidP="00412535">
      <w:pPr>
        <w:jc w:val="both"/>
        <w:rPr>
          <w:sz w:val="28"/>
          <w:szCs w:val="28"/>
          <w:lang w:eastAsia="en-US"/>
        </w:rPr>
      </w:pPr>
    </w:p>
    <w:p w14:paraId="2D361C78" w14:textId="77777777" w:rsidR="00412535" w:rsidRPr="00412535" w:rsidRDefault="00412535" w:rsidP="00412535">
      <w:pPr>
        <w:jc w:val="both"/>
        <w:rPr>
          <w:sz w:val="28"/>
          <w:szCs w:val="28"/>
          <w:lang w:eastAsia="en-US"/>
        </w:rPr>
      </w:pPr>
    </w:p>
    <w:p w14:paraId="0FEEFAD8" w14:textId="77777777" w:rsidR="00412535" w:rsidRPr="00412535" w:rsidRDefault="00412535" w:rsidP="00412535">
      <w:pPr>
        <w:jc w:val="both"/>
        <w:rPr>
          <w:sz w:val="28"/>
          <w:szCs w:val="28"/>
          <w:lang w:eastAsia="en-US"/>
        </w:rPr>
      </w:pPr>
    </w:p>
    <w:p w14:paraId="5E19DC60" w14:textId="77777777" w:rsidR="00412535" w:rsidRPr="00412535" w:rsidRDefault="00412535" w:rsidP="00412535">
      <w:pPr>
        <w:jc w:val="both"/>
        <w:rPr>
          <w:sz w:val="28"/>
          <w:szCs w:val="28"/>
          <w:lang w:eastAsia="en-US"/>
        </w:rPr>
      </w:pPr>
    </w:p>
    <w:p w14:paraId="212839A6" w14:textId="77777777" w:rsidR="00412535" w:rsidRPr="00412535" w:rsidRDefault="00412535" w:rsidP="00412535">
      <w:pPr>
        <w:jc w:val="both"/>
        <w:rPr>
          <w:sz w:val="28"/>
          <w:szCs w:val="28"/>
          <w:lang w:eastAsia="en-US"/>
        </w:rPr>
      </w:pPr>
    </w:p>
    <w:p w14:paraId="1F3868ED" w14:textId="77777777" w:rsidR="00412535" w:rsidRPr="00412535" w:rsidRDefault="00412535" w:rsidP="00412535">
      <w:pPr>
        <w:jc w:val="both"/>
        <w:rPr>
          <w:sz w:val="28"/>
          <w:szCs w:val="28"/>
          <w:lang w:eastAsia="en-US"/>
        </w:rPr>
      </w:pPr>
    </w:p>
    <w:p w14:paraId="521E1AD9" w14:textId="77777777" w:rsidR="00412535" w:rsidRPr="00412535" w:rsidRDefault="00412535" w:rsidP="00412535">
      <w:pPr>
        <w:jc w:val="both"/>
        <w:rPr>
          <w:sz w:val="28"/>
          <w:szCs w:val="28"/>
          <w:lang w:eastAsia="en-US"/>
        </w:rPr>
      </w:pPr>
    </w:p>
    <w:p w14:paraId="67F8CCFF" w14:textId="77777777" w:rsidR="00412535" w:rsidRPr="00412535" w:rsidRDefault="00412535" w:rsidP="00412535">
      <w:pPr>
        <w:jc w:val="both"/>
        <w:rPr>
          <w:sz w:val="28"/>
          <w:szCs w:val="28"/>
          <w:lang w:eastAsia="en-US"/>
        </w:rPr>
      </w:pPr>
    </w:p>
    <w:p w14:paraId="4EDD4E7E" w14:textId="77777777" w:rsidR="00412535" w:rsidRPr="00412535" w:rsidRDefault="00412535" w:rsidP="00412535">
      <w:pPr>
        <w:jc w:val="both"/>
        <w:rPr>
          <w:sz w:val="28"/>
          <w:szCs w:val="28"/>
          <w:lang w:eastAsia="en-US"/>
        </w:rPr>
      </w:pPr>
    </w:p>
    <w:p w14:paraId="1B191B48" w14:textId="77777777" w:rsidR="00412535" w:rsidRPr="00412535" w:rsidRDefault="00412535" w:rsidP="00412535">
      <w:pPr>
        <w:tabs>
          <w:tab w:val="left" w:pos="0"/>
        </w:tabs>
        <w:ind w:left="3119"/>
        <w:jc w:val="center"/>
        <w:rPr>
          <w:sz w:val="28"/>
          <w:szCs w:val="28"/>
        </w:rPr>
        <w:sectPr w:rsidR="00412535" w:rsidRPr="00412535" w:rsidSect="00CA3BCC">
          <w:pgSz w:w="11906" w:h="16838"/>
          <w:pgMar w:top="851" w:right="1418" w:bottom="249" w:left="1559" w:header="709" w:footer="709" w:gutter="0"/>
          <w:cols w:space="708"/>
          <w:titlePg/>
          <w:docGrid w:linePitch="360"/>
        </w:sectPr>
      </w:pPr>
    </w:p>
    <w:p w14:paraId="13F1C0CD" w14:textId="6366953F" w:rsidR="00412535" w:rsidRPr="00081AD4" w:rsidRDefault="00412535" w:rsidP="00F72EEA">
      <w:pPr>
        <w:tabs>
          <w:tab w:val="left" w:pos="5580"/>
          <w:tab w:val="left" w:pos="9498"/>
        </w:tabs>
        <w:ind w:left="-961" w:right="-569" w:firstLine="12160"/>
        <w:rPr>
          <w:color w:val="000000" w:themeColor="text1"/>
        </w:rPr>
      </w:pPr>
      <w:r w:rsidRPr="00081AD4">
        <w:rPr>
          <w:color w:val="000000" w:themeColor="text1"/>
        </w:rPr>
        <w:lastRenderedPageBreak/>
        <w:t xml:space="preserve">Приложение № </w:t>
      </w:r>
      <w:r>
        <w:rPr>
          <w:color w:val="000000" w:themeColor="text1"/>
        </w:rPr>
        <w:t xml:space="preserve">8 </w:t>
      </w:r>
      <w:r w:rsidRPr="00081AD4">
        <w:rPr>
          <w:color w:val="000000" w:themeColor="text1"/>
        </w:rPr>
        <w:t xml:space="preserve">к протоколу № </w:t>
      </w:r>
      <w:r>
        <w:rPr>
          <w:color w:val="000000" w:themeColor="text1"/>
        </w:rPr>
        <w:t>67</w:t>
      </w:r>
    </w:p>
    <w:p w14:paraId="3C7E2E93" w14:textId="77777777" w:rsidR="00412535" w:rsidRPr="00081AD4" w:rsidRDefault="00412535" w:rsidP="00F72EEA">
      <w:pPr>
        <w:tabs>
          <w:tab w:val="left" w:pos="5580"/>
          <w:tab w:val="left" w:pos="9498"/>
        </w:tabs>
        <w:ind w:left="-961" w:right="-569" w:firstLine="12160"/>
        <w:rPr>
          <w:color w:val="000000" w:themeColor="text1"/>
        </w:rPr>
      </w:pPr>
      <w:r w:rsidRPr="00081AD4">
        <w:rPr>
          <w:color w:val="000000" w:themeColor="text1"/>
        </w:rPr>
        <w:t xml:space="preserve">заседания </w:t>
      </w:r>
      <w:r>
        <w:rPr>
          <w:color w:val="000000" w:themeColor="text1"/>
        </w:rPr>
        <w:t>п</w:t>
      </w:r>
      <w:r w:rsidRPr="00081AD4">
        <w:rPr>
          <w:color w:val="000000" w:themeColor="text1"/>
        </w:rPr>
        <w:t>равления Региональной</w:t>
      </w:r>
    </w:p>
    <w:p w14:paraId="4FCD8D6D" w14:textId="77777777" w:rsidR="00412535" w:rsidRPr="00081AD4" w:rsidRDefault="00412535" w:rsidP="00F72EEA">
      <w:pPr>
        <w:tabs>
          <w:tab w:val="left" w:pos="5580"/>
          <w:tab w:val="left" w:pos="9498"/>
        </w:tabs>
        <w:ind w:left="-961" w:right="-569" w:firstLine="12160"/>
        <w:rPr>
          <w:color w:val="000000" w:themeColor="text1"/>
        </w:rPr>
      </w:pPr>
      <w:r w:rsidRPr="00081AD4">
        <w:rPr>
          <w:color w:val="000000" w:themeColor="text1"/>
        </w:rPr>
        <w:t>энергетической комиссии</w:t>
      </w:r>
    </w:p>
    <w:p w14:paraId="1BB76824" w14:textId="6284880A" w:rsidR="00412535" w:rsidRDefault="00412535" w:rsidP="00F72EEA">
      <w:pPr>
        <w:tabs>
          <w:tab w:val="left" w:pos="5580"/>
          <w:tab w:val="left" w:pos="9498"/>
        </w:tabs>
        <w:ind w:left="-961" w:right="-569" w:firstLine="12160"/>
        <w:rPr>
          <w:color w:val="000000" w:themeColor="text1"/>
        </w:rPr>
      </w:pPr>
      <w:r w:rsidRPr="00081AD4">
        <w:rPr>
          <w:color w:val="000000" w:themeColor="text1"/>
        </w:rPr>
        <w:t xml:space="preserve">Кузбасса от </w:t>
      </w:r>
      <w:r>
        <w:rPr>
          <w:color w:val="000000" w:themeColor="text1"/>
        </w:rPr>
        <w:t>19</w:t>
      </w:r>
      <w:r w:rsidRPr="00081AD4">
        <w:rPr>
          <w:color w:val="000000" w:themeColor="text1"/>
        </w:rPr>
        <w:t>.</w:t>
      </w:r>
      <w:r>
        <w:rPr>
          <w:color w:val="000000" w:themeColor="text1"/>
        </w:rPr>
        <w:t>10</w:t>
      </w:r>
      <w:r w:rsidRPr="00081AD4">
        <w:rPr>
          <w:color w:val="000000" w:themeColor="text1"/>
        </w:rPr>
        <w:t>.202</w:t>
      </w:r>
      <w:r>
        <w:rPr>
          <w:color w:val="000000" w:themeColor="text1"/>
        </w:rPr>
        <w:t>1</w:t>
      </w:r>
    </w:p>
    <w:tbl>
      <w:tblPr>
        <w:tblW w:w="5362" w:type="pct"/>
        <w:jc w:val="center"/>
        <w:tblLook w:val="04A0" w:firstRow="1" w:lastRow="0" w:firstColumn="1" w:lastColumn="0" w:noHBand="0" w:noVBand="1"/>
      </w:tblPr>
      <w:tblGrid>
        <w:gridCol w:w="381"/>
        <w:gridCol w:w="317"/>
        <w:gridCol w:w="655"/>
        <w:gridCol w:w="2480"/>
        <w:gridCol w:w="705"/>
        <w:gridCol w:w="1208"/>
        <w:gridCol w:w="1410"/>
        <w:gridCol w:w="1445"/>
        <w:gridCol w:w="1113"/>
        <w:gridCol w:w="1147"/>
        <w:gridCol w:w="1066"/>
        <w:gridCol w:w="948"/>
        <w:gridCol w:w="2750"/>
      </w:tblGrid>
      <w:tr w:rsidR="00F72EEA" w:rsidRPr="00F72EEA" w14:paraId="01147B79" w14:textId="77777777" w:rsidTr="00F72EEA">
        <w:trPr>
          <w:trHeight w:val="348"/>
          <w:jc w:val="center"/>
        </w:trPr>
        <w:tc>
          <w:tcPr>
            <w:tcW w:w="381" w:type="dxa"/>
            <w:tcBorders>
              <w:top w:val="nil"/>
              <w:left w:val="nil"/>
              <w:bottom w:val="nil"/>
              <w:right w:val="nil"/>
            </w:tcBorders>
            <w:shd w:val="clear" w:color="auto" w:fill="auto"/>
            <w:vAlign w:val="center"/>
            <w:hideMark/>
          </w:tcPr>
          <w:p w14:paraId="62ED0DB3" w14:textId="77777777" w:rsidR="00F72EEA" w:rsidRPr="00F72EEA" w:rsidRDefault="00F72EEA" w:rsidP="00F72EEA">
            <w:pPr>
              <w:rPr>
                <w:sz w:val="11"/>
                <w:szCs w:val="11"/>
              </w:rPr>
            </w:pPr>
          </w:p>
        </w:tc>
        <w:tc>
          <w:tcPr>
            <w:tcW w:w="317" w:type="dxa"/>
            <w:tcBorders>
              <w:top w:val="nil"/>
              <w:left w:val="nil"/>
              <w:bottom w:val="nil"/>
              <w:right w:val="nil"/>
            </w:tcBorders>
            <w:shd w:val="clear" w:color="auto" w:fill="auto"/>
            <w:vAlign w:val="center"/>
            <w:hideMark/>
          </w:tcPr>
          <w:p w14:paraId="3B336CE9" w14:textId="77777777" w:rsidR="00F72EEA" w:rsidRPr="00F72EEA" w:rsidRDefault="00F72EEA" w:rsidP="00F72EEA">
            <w:pPr>
              <w:rPr>
                <w:sz w:val="11"/>
                <w:szCs w:val="11"/>
              </w:rPr>
            </w:pPr>
          </w:p>
        </w:tc>
        <w:tc>
          <w:tcPr>
            <w:tcW w:w="3841" w:type="dxa"/>
            <w:gridSpan w:val="3"/>
            <w:tcBorders>
              <w:top w:val="single" w:sz="4" w:space="0" w:color="C0C0C0"/>
              <w:left w:val="nil"/>
              <w:bottom w:val="nil"/>
              <w:right w:val="nil"/>
            </w:tcBorders>
            <w:shd w:val="clear" w:color="auto" w:fill="auto"/>
            <w:vAlign w:val="bottom"/>
            <w:hideMark/>
          </w:tcPr>
          <w:p w14:paraId="3EE5FB2A" w14:textId="77777777" w:rsidR="00F72EEA" w:rsidRPr="00F72EEA" w:rsidRDefault="00F72EEA" w:rsidP="00F72EEA">
            <w:pPr>
              <w:ind w:firstLineChars="100" w:firstLine="110"/>
              <w:rPr>
                <w:rFonts w:ascii="Tahoma" w:hAnsi="Tahoma" w:cs="Tahoma"/>
                <w:sz w:val="11"/>
                <w:szCs w:val="11"/>
              </w:rPr>
            </w:pPr>
            <w:r w:rsidRPr="00F72EEA">
              <w:rPr>
                <w:rFonts w:ascii="Tahoma" w:hAnsi="Tahoma" w:cs="Tahoma"/>
                <w:sz w:val="11"/>
                <w:szCs w:val="11"/>
              </w:rPr>
              <w:t>ООО "</w:t>
            </w:r>
            <w:proofErr w:type="spellStart"/>
            <w:r w:rsidRPr="00F72EEA">
              <w:rPr>
                <w:rFonts w:ascii="Tahoma" w:hAnsi="Tahoma" w:cs="Tahoma"/>
                <w:sz w:val="11"/>
                <w:szCs w:val="11"/>
              </w:rPr>
              <w:t>Горводоканал</w:t>
            </w:r>
            <w:proofErr w:type="spellEnd"/>
            <w:r w:rsidRPr="00F72EEA">
              <w:rPr>
                <w:rFonts w:ascii="Tahoma" w:hAnsi="Tahoma" w:cs="Tahoma"/>
                <w:sz w:val="11"/>
                <w:szCs w:val="11"/>
              </w:rPr>
              <w:t>"</w:t>
            </w:r>
          </w:p>
        </w:tc>
        <w:tc>
          <w:tcPr>
            <w:tcW w:w="1208" w:type="dxa"/>
            <w:tcBorders>
              <w:top w:val="nil"/>
              <w:left w:val="nil"/>
              <w:bottom w:val="nil"/>
              <w:right w:val="nil"/>
            </w:tcBorders>
            <w:shd w:val="clear" w:color="auto" w:fill="auto"/>
            <w:noWrap/>
            <w:vAlign w:val="bottom"/>
            <w:hideMark/>
          </w:tcPr>
          <w:p w14:paraId="17E14FE7" w14:textId="77777777" w:rsidR="00F72EEA" w:rsidRPr="00F72EEA" w:rsidRDefault="00F72EEA" w:rsidP="00F72EEA">
            <w:pPr>
              <w:ind w:firstLineChars="100" w:firstLine="110"/>
              <w:rPr>
                <w:rFonts w:ascii="Tahoma" w:hAnsi="Tahoma" w:cs="Tahoma"/>
                <w:sz w:val="11"/>
                <w:szCs w:val="11"/>
              </w:rPr>
            </w:pPr>
          </w:p>
        </w:tc>
        <w:tc>
          <w:tcPr>
            <w:tcW w:w="1410" w:type="dxa"/>
            <w:tcBorders>
              <w:top w:val="nil"/>
              <w:left w:val="nil"/>
              <w:bottom w:val="nil"/>
              <w:right w:val="nil"/>
            </w:tcBorders>
            <w:shd w:val="clear" w:color="auto" w:fill="auto"/>
            <w:noWrap/>
            <w:vAlign w:val="bottom"/>
            <w:hideMark/>
          </w:tcPr>
          <w:p w14:paraId="39C31BFF" w14:textId="77777777" w:rsidR="00F72EEA" w:rsidRPr="00F72EEA" w:rsidRDefault="00F72EEA" w:rsidP="00F72EEA">
            <w:pPr>
              <w:rPr>
                <w:sz w:val="11"/>
                <w:szCs w:val="11"/>
              </w:rPr>
            </w:pPr>
          </w:p>
        </w:tc>
        <w:tc>
          <w:tcPr>
            <w:tcW w:w="1445" w:type="dxa"/>
            <w:tcBorders>
              <w:top w:val="nil"/>
              <w:left w:val="nil"/>
              <w:bottom w:val="nil"/>
              <w:right w:val="nil"/>
            </w:tcBorders>
            <w:shd w:val="clear" w:color="auto" w:fill="auto"/>
            <w:noWrap/>
            <w:vAlign w:val="bottom"/>
            <w:hideMark/>
          </w:tcPr>
          <w:p w14:paraId="0D15DFA1" w14:textId="77777777" w:rsidR="00F72EEA" w:rsidRPr="00F72EEA" w:rsidRDefault="00F72EEA" w:rsidP="00F72EEA">
            <w:pPr>
              <w:rPr>
                <w:sz w:val="11"/>
                <w:szCs w:val="11"/>
              </w:rPr>
            </w:pPr>
          </w:p>
        </w:tc>
        <w:tc>
          <w:tcPr>
            <w:tcW w:w="1113" w:type="dxa"/>
            <w:tcBorders>
              <w:top w:val="nil"/>
              <w:left w:val="nil"/>
              <w:bottom w:val="nil"/>
              <w:right w:val="nil"/>
            </w:tcBorders>
            <w:shd w:val="clear" w:color="auto" w:fill="auto"/>
            <w:noWrap/>
            <w:vAlign w:val="bottom"/>
            <w:hideMark/>
          </w:tcPr>
          <w:p w14:paraId="1B30DCBC" w14:textId="77777777" w:rsidR="00F72EEA" w:rsidRPr="00F72EEA" w:rsidRDefault="00F72EEA" w:rsidP="00F72EEA">
            <w:pPr>
              <w:rPr>
                <w:sz w:val="11"/>
                <w:szCs w:val="11"/>
              </w:rPr>
            </w:pPr>
          </w:p>
        </w:tc>
        <w:tc>
          <w:tcPr>
            <w:tcW w:w="1147" w:type="dxa"/>
            <w:tcBorders>
              <w:top w:val="nil"/>
              <w:left w:val="nil"/>
              <w:bottom w:val="nil"/>
              <w:right w:val="nil"/>
            </w:tcBorders>
            <w:shd w:val="clear" w:color="auto" w:fill="auto"/>
            <w:noWrap/>
            <w:vAlign w:val="bottom"/>
            <w:hideMark/>
          </w:tcPr>
          <w:p w14:paraId="3C90E972" w14:textId="77777777" w:rsidR="00F72EEA" w:rsidRPr="00F72EEA" w:rsidRDefault="00F72EEA" w:rsidP="00F72EEA">
            <w:pPr>
              <w:rPr>
                <w:sz w:val="11"/>
                <w:szCs w:val="11"/>
              </w:rPr>
            </w:pPr>
          </w:p>
        </w:tc>
        <w:tc>
          <w:tcPr>
            <w:tcW w:w="1066" w:type="dxa"/>
            <w:tcBorders>
              <w:top w:val="nil"/>
              <w:left w:val="nil"/>
              <w:bottom w:val="nil"/>
              <w:right w:val="nil"/>
            </w:tcBorders>
            <w:shd w:val="clear" w:color="auto" w:fill="auto"/>
            <w:noWrap/>
            <w:vAlign w:val="bottom"/>
            <w:hideMark/>
          </w:tcPr>
          <w:p w14:paraId="1E588964" w14:textId="77777777" w:rsidR="00F72EEA" w:rsidRPr="00F72EEA" w:rsidRDefault="00F72EEA" w:rsidP="00F72EEA">
            <w:pPr>
              <w:rPr>
                <w:sz w:val="11"/>
                <w:szCs w:val="11"/>
              </w:rPr>
            </w:pPr>
          </w:p>
        </w:tc>
        <w:tc>
          <w:tcPr>
            <w:tcW w:w="948" w:type="dxa"/>
            <w:tcBorders>
              <w:top w:val="nil"/>
              <w:left w:val="nil"/>
              <w:bottom w:val="nil"/>
              <w:right w:val="nil"/>
            </w:tcBorders>
            <w:shd w:val="clear" w:color="auto" w:fill="auto"/>
            <w:noWrap/>
            <w:vAlign w:val="bottom"/>
            <w:hideMark/>
          </w:tcPr>
          <w:p w14:paraId="459B860A" w14:textId="77777777" w:rsidR="00F72EEA" w:rsidRPr="00F72EEA" w:rsidRDefault="00F72EEA" w:rsidP="00F72EEA">
            <w:pPr>
              <w:rPr>
                <w:sz w:val="11"/>
                <w:szCs w:val="11"/>
              </w:rPr>
            </w:pPr>
          </w:p>
        </w:tc>
        <w:tc>
          <w:tcPr>
            <w:tcW w:w="2750" w:type="dxa"/>
            <w:tcBorders>
              <w:top w:val="nil"/>
              <w:left w:val="nil"/>
              <w:bottom w:val="nil"/>
              <w:right w:val="nil"/>
            </w:tcBorders>
            <w:shd w:val="clear" w:color="auto" w:fill="auto"/>
            <w:noWrap/>
            <w:vAlign w:val="bottom"/>
            <w:hideMark/>
          </w:tcPr>
          <w:p w14:paraId="7A71F6C2" w14:textId="77777777" w:rsidR="00F72EEA" w:rsidRPr="00F72EEA" w:rsidRDefault="00F72EEA" w:rsidP="00F72EEA">
            <w:pPr>
              <w:rPr>
                <w:sz w:val="11"/>
                <w:szCs w:val="11"/>
              </w:rPr>
            </w:pPr>
          </w:p>
        </w:tc>
      </w:tr>
      <w:tr w:rsidR="00F72EEA" w:rsidRPr="00F72EEA" w14:paraId="0E8EB387" w14:textId="77777777" w:rsidTr="00F72EEA">
        <w:trPr>
          <w:trHeight w:val="744"/>
          <w:jc w:val="center"/>
        </w:trPr>
        <w:tc>
          <w:tcPr>
            <w:tcW w:w="381" w:type="dxa"/>
            <w:tcBorders>
              <w:top w:val="nil"/>
              <w:left w:val="nil"/>
              <w:bottom w:val="nil"/>
              <w:right w:val="nil"/>
            </w:tcBorders>
            <w:shd w:val="clear" w:color="auto" w:fill="auto"/>
            <w:vAlign w:val="center"/>
            <w:hideMark/>
          </w:tcPr>
          <w:p w14:paraId="09D18257" w14:textId="77777777" w:rsidR="00F72EEA" w:rsidRPr="00F72EEA" w:rsidRDefault="00F72EEA" w:rsidP="00F72EEA">
            <w:pPr>
              <w:rPr>
                <w:sz w:val="11"/>
                <w:szCs w:val="11"/>
              </w:rPr>
            </w:pPr>
          </w:p>
        </w:tc>
        <w:tc>
          <w:tcPr>
            <w:tcW w:w="317" w:type="dxa"/>
            <w:tcBorders>
              <w:top w:val="nil"/>
              <w:left w:val="nil"/>
              <w:bottom w:val="nil"/>
              <w:right w:val="nil"/>
            </w:tcBorders>
            <w:shd w:val="clear" w:color="auto" w:fill="auto"/>
            <w:vAlign w:val="center"/>
            <w:hideMark/>
          </w:tcPr>
          <w:p w14:paraId="4581EB9E" w14:textId="77777777" w:rsidR="00F72EEA" w:rsidRPr="00F72EEA" w:rsidRDefault="00F72EEA" w:rsidP="00F72EEA">
            <w:pPr>
              <w:rPr>
                <w:sz w:val="11"/>
                <w:szCs w:val="11"/>
              </w:rPr>
            </w:pPr>
          </w:p>
        </w:tc>
        <w:tc>
          <w:tcPr>
            <w:tcW w:w="6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38F197" w14:textId="77777777" w:rsidR="00F72EEA" w:rsidRPr="00F72EEA" w:rsidRDefault="00F72EEA" w:rsidP="00F72EEA">
            <w:pPr>
              <w:jc w:val="center"/>
              <w:rPr>
                <w:rFonts w:ascii="Tahoma" w:hAnsi="Tahoma" w:cs="Tahoma"/>
                <w:b/>
                <w:bCs/>
                <w:color w:val="272727"/>
                <w:sz w:val="11"/>
                <w:szCs w:val="11"/>
              </w:rPr>
            </w:pPr>
            <w:r w:rsidRPr="00F72EEA">
              <w:rPr>
                <w:rFonts w:ascii="Tahoma" w:hAnsi="Tahoma" w:cs="Tahoma"/>
                <w:b/>
                <w:bCs/>
                <w:color w:val="272727"/>
                <w:sz w:val="11"/>
                <w:szCs w:val="11"/>
              </w:rPr>
              <w:t>№ п/п</w:t>
            </w:r>
          </w:p>
        </w:tc>
        <w:tc>
          <w:tcPr>
            <w:tcW w:w="2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990047" w14:textId="77777777" w:rsidR="00F72EEA" w:rsidRPr="00F72EEA" w:rsidRDefault="00F72EEA" w:rsidP="00F72EEA">
            <w:pPr>
              <w:jc w:val="center"/>
              <w:rPr>
                <w:rFonts w:ascii="Tahoma" w:hAnsi="Tahoma" w:cs="Tahoma"/>
                <w:b/>
                <w:bCs/>
                <w:color w:val="272727"/>
                <w:sz w:val="11"/>
                <w:szCs w:val="11"/>
              </w:rPr>
            </w:pPr>
            <w:r w:rsidRPr="00F72EEA">
              <w:rPr>
                <w:rFonts w:ascii="Tahoma" w:hAnsi="Tahoma" w:cs="Tahoma"/>
                <w:b/>
                <w:bCs/>
                <w:color w:val="272727"/>
                <w:sz w:val="11"/>
                <w:szCs w:val="11"/>
              </w:rPr>
              <w:t>Наименование показателя</w:t>
            </w:r>
          </w:p>
        </w:tc>
        <w:tc>
          <w:tcPr>
            <w:tcW w:w="7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AC7625" w14:textId="77777777" w:rsidR="00F72EEA" w:rsidRPr="00F72EEA" w:rsidRDefault="00F72EEA" w:rsidP="00F72EEA">
            <w:pPr>
              <w:jc w:val="center"/>
              <w:rPr>
                <w:rFonts w:ascii="Tahoma" w:hAnsi="Tahoma" w:cs="Tahoma"/>
                <w:b/>
                <w:bCs/>
                <w:color w:val="272727"/>
                <w:sz w:val="11"/>
                <w:szCs w:val="11"/>
              </w:rPr>
            </w:pPr>
            <w:r w:rsidRPr="00F72EEA">
              <w:rPr>
                <w:rFonts w:ascii="Tahoma" w:hAnsi="Tahoma" w:cs="Tahoma"/>
                <w:b/>
                <w:bCs/>
                <w:color w:val="272727"/>
                <w:sz w:val="11"/>
                <w:szCs w:val="11"/>
              </w:rPr>
              <w:t>Ед. изм.</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14:paraId="0A3D0E76" w14:textId="77777777" w:rsidR="00F72EEA" w:rsidRPr="00F72EEA" w:rsidRDefault="00F72EEA" w:rsidP="00F72EEA">
            <w:pPr>
              <w:jc w:val="center"/>
              <w:rPr>
                <w:rFonts w:ascii="Tahoma" w:hAnsi="Tahoma" w:cs="Tahoma"/>
                <w:b/>
                <w:bCs/>
                <w:color w:val="272727"/>
                <w:sz w:val="11"/>
                <w:szCs w:val="11"/>
              </w:rPr>
            </w:pPr>
            <w:r w:rsidRPr="00F72EEA">
              <w:rPr>
                <w:rFonts w:ascii="Tahoma" w:hAnsi="Tahoma" w:cs="Tahoma"/>
                <w:b/>
                <w:bCs/>
                <w:color w:val="272727"/>
                <w:sz w:val="11"/>
                <w:szCs w:val="11"/>
              </w:rPr>
              <w:t>2020 год</w:t>
            </w:r>
          </w:p>
        </w:tc>
        <w:tc>
          <w:tcPr>
            <w:tcW w:w="1410" w:type="dxa"/>
            <w:tcBorders>
              <w:top w:val="single" w:sz="4" w:space="0" w:color="auto"/>
              <w:left w:val="nil"/>
              <w:bottom w:val="single" w:sz="4" w:space="0" w:color="auto"/>
              <w:right w:val="single" w:sz="4" w:space="0" w:color="auto"/>
            </w:tcBorders>
            <w:shd w:val="clear" w:color="auto" w:fill="auto"/>
            <w:vAlign w:val="center"/>
            <w:hideMark/>
          </w:tcPr>
          <w:p w14:paraId="63606E00" w14:textId="77777777" w:rsidR="00F72EEA" w:rsidRPr="00F72EEA" w:rsidRDefault="00F72EEA" w:rsidP="00F72EEA">
            <w:pPr>
              <w:jc w:val="center"/>
              <w:rPr>
                <w:rFonts w:ascii="Tahoma" w:hAnsi="Tahoma" w:cs="Tahoma"/>
                <w:b/>
                <w:bCs/>
                <w:color w:val="272727"/>
                <w:sz w:val="11"/>
                <w:szCs w:val="11"/>
              </w:rPr>
            </w:pPr>
            <w:r w:rsidRPr="00F72EEA">
              <w:rPr>
                <w:rFonts w:ascii="Tahoma" w:hAnsi="Tahoma" w:cs="Tahoma"/>
                <w:b/>
                <w:bCs/>
                <w:color w:val="272727"/>
                <w:sz w:val="11"/>
                <w:szCs w:val="11"/>
              </w:rPr>
              <w:t>2020</w:t>
            </w:r>
          </w:p>
        </w:tc>
        <w:tc>
          <w:tcPr>
            <w:tcW w:w="1445" w:type="dxa"/>
            <w:tcBorders>
              <w:top w:val="single" w:sz="4" w:space="0" w:color="auto"/>
              <w:left w:val="nil"/>
              <w:bottom w:val="single" w:sz="4" w:space="0" w:color="auto"/>
              <w:right w:val="single" w:sz="4" w:space="0" w:color="auto"/>
            </w:tcBorders>
            <w:shd w:val="clear" w:color="auto" w:fill="auto"/>
            <w:vAlign w:val="center"/>
            <w:hideMark/>
          </w:tcPr>
          <w:p w14:paraId="0568EB7E" w14:textId="77777777" w:rsidR="00F72EEA" w:rsidRPr="00F72EEA" w:rsidRDefault="00F72EEA" w:rsidP="00F72EEA">
            <w:pPr>
              <w:jc w:val="center"/>
              <w:rPr>
                <w:rFonts w:ascii="Tahoma" w:hAnsi="Tahoma" w:cs="Tahoma"/>
                <w:b/>
                <w:bCs/>
                <w:color w:val="272727"/>
                <w:sz w:val="11"/>
                <w:szCs w:val="11"/>
              </w:rPr>
            </w:pPr>
            <w:r w:rsidRPr="00F72EEA">
              <w:rPr>
                <w:rFonts w:ascii="Tahoma" w:hAnsi="Tahoma" w:cs="Tahoma"/>
                <w:b/>
                <w:bCs/>
                <w:color w:val="272727"/>
                <w:sz w:val="11"/>
                <w:szCs w:val="11"/>
              </w:rPr>
              <w:t xml:space="preserve">2022 год </w:t>
            </w:r>
          </w:p>
        </w:tc>
        <w:tc>
          <w:tcPr>
            <w:tcW w:w="2261" w:type="dxa"/>
            <w:gridSpan w:val="2"/>
            <w:tcBorders>
              <w:top w:val="single" w:sz="4" w:space="0" w:color="auto"/>
              <w:left w:val="nil"/>
              <w:bottom w:val="single" w:sz="4" w:space="0" w:color="auto"/>
              <w:right w:val="single" w:sz="4" w:space="0" w:color="000000"/>
            </w:tcBorders>
            <w:shd w:val="clear" w:color="000000" w:fill="FFFFFF"/>
            <w:vAlign w:val="center"/>
            <w:hideMark/>
          </w:tcPr>
          <w:p w14:paraId="251EED0F" w14:textId="77777777" w:rsidR="00F72EEA" w:rsidRPr="00F72EEA" w:rsidRDefault="00F72EEA" w:rsidP="00F72EEA">
            <w:pPr>
              <w:jc w:val="center"/>
              <w:rPr>
                <w:rFonts w:ascii="Tahoma" w:hAnsi="Tahoma" w:cs="Tahoma"/>
                <w:b/>
                <w:bCs/>
                <w:sz w:val="11"/>
                <w:szCs w:val="11"/>
              </w:rPr>
            </w:pPr>
            <w:proofErr w:type="gramStart"/>
            <w:r w:rsidRPr="00F72EEA">
              <w:rPr>
                <w:rFonts w:ascii="Tahoma" w:hAnsi="Tahoma" w:cs="Tahoma"/>
                <w:b/>
                <w:bCs/>
                <w:sz w:val="11"/>
                <w:szCs w:val="11"/>
              </w:rPr>
              <w:t>2022  год</w:t>
            </w:r>
            <w:proofErr w:type="gramEnd"/>
            <w:r w:rsidRPr="00F72EEA">
              <w:rPr>
                <w:rFonts w:ascii="Tahoma" w:hAnsi="Tahoma" w:cs="Tahoma"/>
                <w:b/>
                <w:bCs/>
                <w:sz w:val="11"/>
                <w:szCs w:val="11"/>
              </w:rPr>
              <w:t xml:space="preserve"> (корректировка)</w:t>
            </w:r>
          </w:p>
        </w:tc>
        <w:tc>
          <w:tcPr>
            <w:tcW w:w="1066" w:type="dxa"/>
            <w:tcBorders>
              <w:top w:val="single" w:sz="4" w:space="0" w:color="auto"/>
              <w:left w:val="nil"/>
              <w:bottom w:val="single" w:sz="4" w:space="0" w:color="auto"/>
              <w:right w:val="single" w:sz="4" w:space="0" w:color="auto"/>
            </w:tcBorders>
            <w:shd w:val="clear" w:color="000000" w:fill="FFFFFF"/>
            <w:vAlign w:val="center"/>
            <w:hideMark/>
          </w:tcPr>
          <w:p w14:paraId="2E791957" w14:textId="77777777" w:rsidR="00F72EEA" w:rsidRPr="00F72EEA" w:rsidRDefault="00F72EEA" w:rsidP="00F72EEA">
            <w:pPr>
              <w:rPr>
                <w:rFonts w:ascii="Tahoma" w:hAnsi="Tahoma" w:cs="Tahoma"/>
                <w:b/>
                <w:bCs/>
                <w:color w:val="FF0000"/>
                <w:sz w:val="11"/>
                <w:szCs w:val="11"/>
              </w:rPr>
            </w:pPr>
            <w:r w:rsidRPr="00F72EEA">
              <w:rPr>
                <w:rFonts w:ascii="Tahoma" w:hAnsi="Tahoma" w:cs="Tahoma"/>
                <w:b/>
                <w:bCs/>
                <w:color w:val="FF0000"/>
                <w:sz w:val="11"/>
                <w:szCs w:val="11"/>
              </w:rPr>
              <w:t> </w:t>
            </w:r>
          </w:p>
        </w:tc>
        <w:tc>
          <w:tcPr>
            <w:tcW w:w="948" w:type="dxa"/>
            <w:tcBorders>
              <w:top w:val="single" w:sz="4" w:space="0" w:color="auto"/>
              <w:left w:val="nil"/>
              <w:bottom w:val="single" w:sz="4" w:space="0" w:color="auto"/>
              <w:right w:val="single" w:sz="4" w:space="0" w:color="auto"/>
            </w:tcBorders>
            <w:shd w:val="clear" w:color="000000" w:fill="FFFFFF"/>
            <w:vAlign w:val="center"/>
            <w:hideMark/>
          </w:tcPr>
          <w:p w14:paraId="76CDDD9E" w14:textId="77777777" w:rsidR="00F72EEA" w:rsidRPr="00F72EEA" w:rsidRDefault="00F72EEA" w:rsidP="00F72EEA">
            <w:pPr>
              <w:rPr>
                <w:rFonts w:ascii="Tahoma" w:hAnsi="Tahoma" w:cs="Tahoma"/>
                <w:b/>
                <w:bCs/>
                <w:color w:val="FF0000"/>
                <w:sz w:val="11"/>
                <w:szCs w:val="11"/>
              </w:rPr>
            </w:pPr>
            <w:r w:rsidRPr="00F72EEA">
              <w:rPr>
                <w:rFonts w:ascii="Tahoma" w:hAnsi="Tahoma" w:cs="Tahoma"/>
                <w:b/>
                <w:bCs/>
                <w:color w:val="FF0000"/>
                <w:sz w:val="11"/>
                <w:szCs w:val="11"/>
              </w:rPr>
              <w:t> </w:t>
            </w:r>
          </w:p>
        </w:tc>
        <w:tc>
          <w:tcPr>
            <w:tcW w:w="2750" w:type="dxa"/>
            <w:tcBorders>
              <w:top w:val="single" w:sz="4" w:space="0" w:color="auto"/>
              <w:left w:val="nil"/>
              <w:bottom w:val="single" w:sz="4" w:space="0" w:color="auto"/>
              <w:right w:val="single" w:sz="4" w:space="0" w:color="auto"/>
            </w:tcBorders>
            <w:shd w:val="clear" w:color="auto" w:fill="auto"/>
            <w:vAlign w:val="center"/>
            <w:hideMark/>
          </w:tcPr>
          <w:p w14:paraId="52BBED62" w14:textId="77777777" w:rsidR="00F72EEA" w:rsidRPr="00F72EEA" w:rsidRDefault="00F72EEA" w:rsidP="00F72EEA">
            <w:pPr>
              <w:rPr>
                <w:rFonts w:ascii="Tahoma" w:hAnsi="Tahoma" w:cs="Tahoma"/>
                <w:b/>
                <w:bCs/>
                <w:color w:val="272727"/>
                <w:sz w:val="11"/>
                <w:szCs w:val="11"/>
              </w:rPr>
            </w:pPr>
            <w:r w:rsidRPr="00F72EEA">
              <w:rPr>
                <w:rFonts w:ascii="Tahoma" w:hAnsi="Tahoma" w:cs="Tahoma"/>
                <w:b/>
                <w:bCs/>
                <w:color w:val="272727"/>
                <w:sz w:val="11"/>
                <w:szCs w:val="11"/>
              </w:rPr>
              <w:t> </w:t>
            </w:r>
          </w:p>
        </w:tc>
      </w:tr>
      <w:tr w:rsidR="00F72EEA" w:rsidRPr="00F72EEA" w14:paraId="52781C57" w14:textId="77777777" w:rsidTr="00F72EEA">
        <w:trPr>
          <w:trHeight w:val="232"/>
          <w:jc w:val="center"/>
        </w:trPr>
        <w:tc>
          <w:tcPr>
            <w:tcW w:w="381" w:type="dxa"/>
            <w:tcBorders>
              <w:top w:val="nil"/>
              <w:left w:val="nil"/>
              <w:bottom w:val="nil"/>
              <w:right w:val="nil"/>
            </w:tcBorders>
            <w:shd w:val="clear" w:color="auto" w:fill="auto"/>
            <w:vAlign w:val="center"/>
            <w:hideMark/>
          </w:tcPr>
          <w:p w14:paraId="1389FD3D" w14:textId="77777777" w:rsidR="00F72EEA" w:rsidRPr="00F72EEA" w:rsidRDefault="00F72EEA" w:rsidP="00F72EEA">
            <w:pPr>
              <w:rPr>
                <w:rFonts w:ascii="Tahoma" w:hAnsi="Tahoma" w:cs="Tahoma"/>
                <w:b/>
                <w:bCs/>
                <w:color w:val="272727"/>
                <w:sz w:val="11"/>
                <w:szCs w:val="11"/>
              </w:rPr>
            </w:pPr>
          </w:p>
        </w:tc>
        <w:tc>
          <w:tcPr>
            <w:tcW w:w="317" w:type="dxa"/>
            <w:tcBorders>
              <w:top w:val="nil"/>
              <w:left w:val="nil"/>
              <w:bottom w:val="nil"/>
              <w:right w:val="nil"/>
            </w:tcBorders>
            <w:shd w:val="clear" w:color="auto" w:fill="auto"/>
            <w:vAlign w:val="center"/>
            <w:hideMark/>
          </w:tcPr>
          <w:p w14:paraId="2FC4D3AB" w14:textId="77777777" w:rsidR="00F72EEA" w:rsidRPr="00F72EEA" w:rsidRDefault="00F72EEA" w:rsidP="00F72EEA">
            <w:pPr>
              <w:rPr>
                <w:sz w:val="11"/>
                <w:szCs w:val="11"/>
              </w:rPr>
            </w:pPr>
          </w:p>
        </w:tc>
        <w:tc>
          <w:tcPr>
            <w:tcW w:w="655" w:type="dxa"/>
            <w:vMerge/>
            <w:tcBorders>
              <w:top w:val="single" w:sz="4" w:space="0" w:color="auto"/>
              <w:left w:val="single" w:sz="4" w:space="0" w:color="auto"/>
              <w:bottom w:val="single" w:sz="4" w:space="0" w:color="auto"/>
              <w:right w:val="single" w:sz="4" w:space="0" w:color="auto"/>
            </w:tcBorders>
            <w:vAlign w:val="center"/>
            <w:hideMark/>
          </w:tcPr>
          <w:p w14:paraId="2CF91E0A" w14:textId="77777777" w:rsidR="00F72EEA" w:rsidRPr="00F72EEA" w:rsidRDefault="00F72EEA" w:rsidP="00F72EEA">
            <w:pPr>
              <w:rPr>
                <w:rFonts w:ascii="Tahoma" w:hAnsi="Tahoma" w:cs="Tahoma"/>
                <w:b/>
                <w:bCs/>
                <w:color w:val="272727"/>
                <w:sz w:val="11"/>
                <w:szCs w:val="11"/>
              </w:rPr>
            </w:pPr>
          </w:p>
        </w:tc>
        <w:tc>
          <w:tcPr>
            <w:tcW w:w="2480" w:type="dxa"/>
            <w:vMerge/>
            <w:tcBorders>
              <w:top w:val="single" w:sz="4" w:space="0" w:color="auto"/>
              <w:left w:val="single" w:sz="4" w:space="0" w:color="auto"/>
              <w:bottom w:val="single" w:sz="4" w:space="0" w:color="auto"/>
              <w:right w:val="single" w:sz="4" w:space="0" w:color="auto"/>
            </w:tcBorders>
            <w:vAlign w:val="center"/>
            <w:hideMark/>
          </w:tcPr>
          <w:p w14:paraId="6C023415" w14:textId="77777777" w:rsidR="00F72EEA" w:rsidRPr="00F72EEA" w:rsidRDefault="00F72EEA" w:rsidP="00F72EEA">
            <w:pPr>
              <w:rPr>
                <w:rFonts w:ascii="Tahoma" w:hAnsi="Tahoma" w:cs="Tahoma"/>
                <w:b/>
                <w:bCs/>
                <w:color w:val="272727"/>
                <w:sz w:val="11"/>
                <w:szCs w:val="11"/>
              </w:rPr>
            </w:pPr>
          </w:p>
        </w:tc>
        <w:tc>
          <w:tcPr>
            <w:tcW w:w="705" w:type="dxa"/>
            <w:vMerge/>
            <w:tcBorders>
              <w:top w:val="single" w:sz="4" w:space="0" w:color="auto"/>
              <w:left w:val="single" w:sz="4" w:space="0" w:color="auto"/>
              <w:bottom w:val="single" w:sz="4" w:space="0" w:color="auto"/>
              <w:right w:val="single" w:sz="4" w:space="0" w:color="auto"/>
            </w:tcBorders>
            <w:vAlign w:val="center"/>
            <w:hideMark/>
          </w:tcPr>
          <w:p w14:paraId="2B94EA4A" w14:textId="77777777" w:rsidR="00F72EEA" w:rsidRPr="00F72EEA" w:rsidRDefault="00F72EEA" w:rsidP="00F72EEA">
            <w:pPr>
              <w:rPr>
                <w:rFonts w:ascii="Tahoma" w:hAnsi="Tahoma" w:cs="Tahoma"/>
                <w:b/>
                <w:bCs/>
                <w:color w:val="272727"/>
                <w:sz w:val="11"/>
                <w:szCs w:val="11"/>
              </w:rPr>
            </w:pPr>
          </w:p>
        </w:tc>
        <w:tc>
          <w:tcPr>
            <w:tcW w:w="1208" w:type="dxa"/>
            <w:vMerge w:val="restart"/>
            <w:tcBorders>
              <w:top w:val="nil"/>
              <w:left w:val="single" w:sz="4" w:space="0" w:color="auto"/>
              <w:bottom w:val="single" w:sz="4" w:space="0" w:color="auto"/>
              <w:right w:val="single" w:sz="4" w:space="0" w:color="auto"/>
            </w:tcBorders>
            <w:shd w:val="clear" w:color="auto" w:fill="auto"/>
            <w:vAlign w:val="center"/>
            <w:hideMark/>
          </w:tcPr>
          <w:p w14:paraId="0AECD8A6" w14:textId="77777777" w:rsidR="00F72EEA" w:rsidRPr="00F72EEA" w:rsidRDefault="00F72EEA" w:rsidP="00F72EEA">
            <w:pPr>
              <w:jc w:val="center"/>
              <w:rPr>
                <w:rFonts w:ascii="Tahoma" w:hAnsi="Tahoma" w:cs="Tahoma"/>
                <w:b/>
                <w:bCs/>
                <w:color w:val="272727"/>
                <w:sz w:val="11"/>
                <w:szCs w:val="11"/>
              </w:rPr>
            </w:pPr>
            <w:r w:rsidRPr="00F72EEA">
              <w:rPr>
                <w:rFonts w:ascii="Tahoma" w:hAnsi="Tahoma" w:cs="Tahoma"/>
                <w:b/>
                <w:bCs/>
                <w:color w:val="272727"/>
                <w:sz w:val="11"/>
                <w:szCs w:val="11"/>
              </w:rPr>
              <w:t xml:space="preserve">Утверждено регулирующим органом </w:t>
            </w:r>
          </w:p>
        </w:tc>
        <w:tc>
          <w:tcPr>
            <w:tcW w:w="1410" w:type="dxa"/>
            <w:tcBorders>
              <w:top w:val="nil"/>
              <w:left w:val="nil"/>
              <w:bottom w:val="single" w:sz="4" w:space="0" w:color="auto"/>
              <w:right w:val="single" w:sz="4" w:space="0" w:color="auto"/>
            </w:tcBorders>
            <w:shd w:val="clear" w:color="auto" w:fill="auto"/>
            <w:vAlign w:val="center"/>
            <w:hideMark/>
          </w:tcPr>
          <w:p w14:paraId="3B4021E3" w14:textId="77777777" w:rsidR="00F72EEA" w:rsidRPr="00F72EEA" w:rsidRDefault="00F72EEA" w:rsidP="00F72EEA">
            <w:pPr>
              <w:jc w:val="center"/>
              <w:rPr>
                <w:rFonts w:ascii="Tahoma" w:hAnsi="Tahoma" w:cs="Tahoma"/>
                <w:b/>
                <w:bCs/>
                <w:color w:val="272727"/>
                <w:sz w:val="11"/>
                <w:szCs w:val="11"/>
              </w:rPr>
            </w:pPr>
            <w:r w:rsidRPr="00F72EEA">
              <w:rPr>
                <w:rFonts w:ascii="Tahoma" w:hAnsi="Tahoma" w:cs="Tahoma"/>
                <w:b/>
                <w:bCs/>
                <w:color w:val="272727"/>
                <w:sz w:val="11"/>
                <w:szCs w:val="11"/>
              </w:rPr>
              <w:t> </w:t>
            </w:r>
          </w:p>
        </w:tc>
        <w:tc>
          <w:tcPr>
            <w:tcW w:w="1445" w:type="dxa"/>
            <w:vMerge w:val="restart"/>
            <w:tcBorders>
              <w:top w:val="nil"/>
              <w:left w:val="single" w:sz="4" w:space="0" w:color="auto"/>
              <w:bottom w:val="single" w:sz="4" w:space="0" w:color="auto"/>
              <w:right w:val="single" w:sz="4" w:space="0" w:color="auto"/>
            </w:tcBorders>
            <w:shd w:val="clear" w:color="000000" w:fill="FFFF00"/>
            <w:vAlign w:val="center"/>
            <w:hideMark/>
          </w:tcPr>
          <w:p w14:paraId="2660C32E" w14:textId="77777777" w:rsidR="00F72EEA" w:rsidRPr="00F72EEA" w:rsidRDefault="00F72EEA" w:rsidP="00F72EEA">
            <w:pPr>
              <w:jc w:val="center"/>
              <w:rPr>
                <w:rFonts w:ascii="Tahoma" w:hAnsi="Tahoma" w:cs="Tahoma"/>
                <w:b/>
                <w:bCs/>
                <w:color w:val="272727"/>
                <w:sz w:val="11"/>
                <w:szCs w:val="11"/>
              </w:rPr>
            </w:pPr>
            <w:r w:rsidRPr="00F72EEA">
              <w:rPr>
                <w:rFonts w:ascii="Tahoma" w:hAnsi="Tahoma" w:cs="Tahoma"/>
                <w:b/>
                <w:bCs/>
                <w:color w:val="272727"/>
                <w:sz w:val="11"/>
                <w:szCs w:val="11"/>
              </w:rPr>
              <w:t xml:space="preserve">Утверждено регулирующим органом </w:t>
            </w:r>
          </w:p>
        </w:tc>
        <w:tc>
          <w:tcPr>
            <w:tcW w:w="1113" w:type="dxa"/>
            <w:vMerge w:val="restart"/>
            <w:tcBorders>
              <w:top w:val="nil"/>
              <w:left w:val="single" w:sz="4" w:space="0" w:color="auto"/>
              <w:bottom w:val="single" w:sz="4" w:space="0" w:color="auto"/>
              <w:right w:val="single" w:sz="4" w:space="0" w:color="auto"/>
            </w:tcBorders>
            <w:shd w:val="clear" w:color="auto" w:fill="auto"/>
            <w:vAlign w:val="center"/>
            <w:hideMark/>
          </w:tcPr>
          <w:p w14:paraId="692C7AA6"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 xml:space="preserve">Предложение организации с </w:t>
            </w:r>
          </w:p>
        </w:tc>
        <w:tc>
          <w:tcPr>
            <w:tcW w:w="1147" w:type="dxa"/>
            <w:vMerge w:val="restart"/>
            <w:tcBorders>
              <w:top w:val="nil"/>
              <w:left w:val="single" w:sz="4" w:space="0" w:color="auto"/>
              <w:bottom w:val="single" w:sz="4" w:space="0" w:color="auto"/>
              <w:right w:val="single" w:sz="4" w:space="0" w:color="auto"/>
            </w:tcBorders>
            <w:shd w:val="clear" w:color="auto" w:fill="auto"/>
            <w:vAlign w:val="center"/>
            <w:hideMark/>
          </w:tcPr>
          <w:p w14:paraId="6A6A2252"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 xml:space="preserve">Предложение регулирующего органа </w:t>
            </w:r>
          </w:p>
        </w:tc>
        <w:tc>
          <w:tcPr>
            <w:tcW w:w="2014" w:type="dxa"/>
            <w:gridSpan w:val="2"/>
            <w:tcBorders>
              <w:top w:val="single" w:sz="4" w:space="0" w:color="auto"/>
              <w:left w:val="nil"/>
              <w:bottom w:val="single" w:sz="4" w:space="0" w:color="auto"/>
              <w:right w:val="single" w:sz="4" w:space="0" w:color="000000"/>
            </w:tcBorders>
            <w:shd w:val="clear" w:color="auto" w:fill="auto"/>
            <w:vAlign w:val="center"/>
            <w:hideMark/>
          </w:tcPr>
          <w:p w14:paraId="04B392D6"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в том числе:</w:t>
            </w:r>
          </w:p>
        </w:tc>
        <w:tc>
          <w:tcPr>
            <w:tcW w:w="2750" w:type="dxa"/>
            <w:tcBorders>
              <w:top w:val="nil"/>
              <w:left w:val="nil"/>
              <w:bottom w:val="single" w:sz="4" w:space="0" w:color="auto"/>
              <w:right w:val="single" w:sz="4" w:space="0" w:color="auto"/>
            </w:tcBorders>
            <w:shd w:val="clear" w:color="auto" w:fill="auto"/>
            <w:vAlign w:val="center"/>
            <w:hideMark/>
          </w:tcPr>
          <w:p w14:paraId="7814D68F" w14:textId="77777777" w:rsidR="00F72EEA" w:rsidRPr="00F72EEA" w:rsidRDefault="00F72EEA" w:rsidP="00F72EEA">
            <w:pPr>
              <w:rPr>
                <w:rFonts w:ascii="Tahoma" w:hAnsi="Tahoma" w:cs="Tahoma"/>
                <w:b/>
                <w:bCs/>
                <w:color w:val="272727"/>
                <w:sz w:val="11"/>
                <w:szCs w:val="11"/>
              </w:rPr>
            </w:pPr>
            <w:r w:rsidRPr="00F72EEA">
              <w:rPr>
                <w:rFonts w:ascii="Tahoma" w:hAnsi="Tahoma" w:cs="Tahoma"/>
                <w:b/>
                <w:bCs/>
                <w:color w:val="272727"/>
                <w:sz w:val="11"/>
                <w:szCs w:val="11"/>
              </w:rPr>
              <w:t> </w:t>
            </w:r>
          </w:p>
        </w:tc>
      </w:tr>
      <w:tr w:rsidR="00F72EEA" w:rsidRPr="00F72EEA" w14:paraId="1A3B46AB" w14:textId="77777777" w:rsidTr="00F72EEA">
        <w:trPr>
          <w:trHeight w:val="1244"/>
          <w:jc w:val="center"/>
        </w:trPr>
        <w:tc>
          <w:tcPr>
            <w:tcW w:w="381" w:type="dxa"/>
            <w:tcBorders>
              <w:top w:val="nil"/>
              <w:left w:val="nil"/>
              <w:bottom w:val="nil"/>
              <w:right w:val="nil"/>
            </w:tcBorders>
            <w:shd w:val="clear" w:color="auto" w:fill="auto"/>
            <w:vAlign w:val="center"/>
            <w:hideMark/>
          </w:tcPr>
          <w:p w14:paraId="64E42120" w14:textId="77777777" w:rsidR="00F72EEA" w:rsidRPr="00F72EEA" w:rsidRDefault="00F72EEA" w:rsidP="00F72EEA">
            <w:pPr>
              <w:rPr>
                <w:rFonts w:ascii="Tahoma" w:hAnsi="Tahoma" w:cs="Tahoma"/>
                <w:b/>
                <w:bCs/>
                <w:color w:val="272727"/>
                <w:sz w:val="11"/>
                <w:szCs w:val="11"/>
              </w:rPr>
            </w:pPr>
          </w:p>
        </w:tc>
        <w:tc>
          <w:tcPr>
            <w:tcW w:w="317" w:type="dxa"/>
            <w:tcBorders>
              <w:top w:val="nil"/>
              <w:left w:val="nil"/>
              <w:bottom w:val="nil"/>
              <w:right w:val="nil"/>
            </w:tcBorders>
            <w:shd w:val="clear" w:color="auto" w:fill="auto"/>
            <w:vAlign w:val="center"/>
            <w:hideMark/>
          </w:tcPr>
          <w:p w14:paraId="1ED7BB91" w14:textId="77777777" w:rsidR="00F72EEA" w:rsidRPr="00F72EEA" w:rsidRDefault="00F72EEA" w:rsidP="00F72EEA">
            <w:pPr>
              <w:rPr>
                <w:sz w:val="11"/>
                <w:szCs w:val="11"/>
              </w:rPr>
            </w:pPr>
          </w:p>
        </w:tc>
        <w:tc>
          <w:tcPr>
            <w:tcW w:w="655" w:type="dxa"/>
            <w:vMerge/>
            <w:tcBorders>
              <w:top w:val="single" w:sz="4" w:space="0" w:color="auto"/>
              <w:left w:val="single" w:sz="4" w:space="0" w:color="auto"/>
              <w:bottom w:val="single" w:sz="4" w:space="0" w:color="auto"/>
              <w:right w:val="single" w:sz="4" w:space="0" w:color="auto"/>
            </w:tcBorders>
            <w:vAlign w:val="center"/>
            <w:hideMark/>
          </w:tcPr>
          <w:p w14:paraId="55437594" w14:textId="77777777" w:rsidR="00F72EEA" w:rsidRPr="00F72EEA" w:rsidRDefault="00F72EEA" w:rsidP="00F72EEA">
            <w:pPr>
              <w:rPr>
                <w:rFonts w:ascii="Tahoma" w:hAnsi="Tahoma" w:cs="Tahoma"/>
                <w:b/>
                <w:bCs/>
                <w:color w:val="272727"/>
                <w:sz w:val="11"/>
                <w:szCs w:val="11"/>
              </w:rPr>
            </w:pPr>
          </w:p>
        </w:tc>
        <w:tc>
          <w:tcPr>
            <w:tcW w:w="2480" w:type="dxa"/>
            <w:vMerge/>
            <w:tcBorders>
              <w:top w:val="single" w:sz="4" w:space="0" w:color="auto"/>
              <w:left w:val="single" w:sz="4" w:space="0" w:color="auto"/>
              <w:bottom w:val="single" w:sz="4" w:space="0" w:color="auto"/>
              <w:right w:val="single" w:sz="4" w:space="0" w:color="auto"/>
            </w:tcBorders>
            <w:vAlign w:val="center"/>
            <w:hideMark/>
          </w:tcPr>
          <w:p w14:paraId="180288AF" w14:textId="77777777" w:rsidR="00F72EEA" w:rsidRPr="00F72EEA" w:rsidRDefault="00F72EEA" w:rsidP="00F72EEA">
            <w:pPr>
              <w:rPr>
                <w:rFonts w:ascii="Tahoma" w:hAnsi="Tahoma" w:cs="Tahoma"/>
                <w:b/>
                <w:bCs/>
                <w:color w:val="272727"/>
                <w:sz w:val="11"/>
                <w:szCs w:val="11"/>
              </w:rPr>
            </w:pPr>
          </w:p>
        </w:tc>
        <w:tc>
          <w:tcPr>
            <w:tcW w:w="705" w:type="dxa"/>
            <w:vMerge/>
            <w:tcBorders>
              <w:top w:val="single" w:sz="4" w:space="0" w:color="auto"/>
              <w:left w:val="single" w:sz="4" w:space="0" w:color="auto"/>
              <w:bottom w:val="single" w:sz="4" w:space="0" w:color="auto"/>
              <w:right w:val="single" w:sz="4" w:space="0" w:color="auto"/>
            </w:tcBorders>
            <w:vAlign w:val="center"/>
            <w:hideMark/>
          </w:tcPr>
          <w:p w14:paraId="344253DA" w14:textId="77777777" w:rsidR="00F72EEA" w:rsidRPr="00F72EEA" w:rsidRDefault="00F72EEA" w:rsidP="00F72EEA">
            <w:pPr>
              <w:rPr>
                <w:rFonts w:ascii="Tahoma" w:hAnsi="Tahoma" w:cs="Tahoma"/>
                <w:b/>
                <w:bCs/>
                <w:color w:val="272727"/>
                <w:sz w:val="11"/>
                <w:szCs w:val="11"/>
              </w:rPr>
            </w:pPr>
          </w:p>
        </w:tc>
        <w:tc>
          <w:tcPr>
            <w:tcW w:w="1208" w:type="dxa"/>
            <w:vMerge/>
            <w:tcBorders>
              <w:top w:val="nil"/>
              <w:left w:val="single" w:sz="4" w:space="0" w:color="auto"/>
              <w:bottom w:val="single" w:sz="4" w:space="0" w:color="auto"/>
              <w:right w:val="single" w:sz="4" w:space="0" w:color="auto"/>
            </w:tcBorders>
            <w:vAlign w:val="center"/>
            <w:hideMark/>
          </w:tcPr>
          <w:p w14:paraId="6F97A776" w14:textId="77777777" w:rsidR="00F72EEA" w:rsidRPr="00F72EEA" w:rsidRDefault="00F72EEA" w:rsidP="00F72EEA">
            <w:pPr>
              <w:rPr>
                <w:rFonts w:ascii="Tahoma" w:hAnsi="Tahoma" w:cs="Tahoma"/>
                <w:b/>
                <w:bCs/>
                <w:color w:val="272727"/>
                <w:sz w:val="11"/>
                <w:szCs w:val="11"/>
              </w:rPr>
            </w:pPr>
          </w:p>
        </w:tc>
        <w:tc>
          <w:tcPr>
            <w:tcW w:w="1410" w:type="dxa"/>
            <w:tcBorders>
              <w:top w:val="nil"/>
              <w:left w:val="nil"/>
              <w:bottom w:val="single" w:sz="4" w:space="0" w:color="auto"/>
              <w:right w:val="single" w:sz="4" w:space="0" w:color="auto"/>
            </w:tcBorders>
            <w:shd w:val="clear" w:color="auto" w:fill="auto"/>
            <w:vAlign w:val="center"/>
            <w:hideMark/>
          </w:tcPr>
          <w:p w14:paraId="28004ED5" w14:textId="77777777" w:rsidR="00F72EEA" w:rsidRPr="00F72EEA" w:rsidRDefault="00F72EEA" w:rsidP="00F72EEA">
            <w:pPr>
              <w:jc w:val="center"/>
              <w:rPr>
                <w:rFonts w:ascii="Tahoma" w:hAnsi="Tahoma" w:cs="Tahoma"/>
                <w:b/>
                <w:bCs/>
                <w:color w:val="272727"/>
                <w:sz w:val="11"/>
                <w:szCs w:val="11"/>
              </w:rPr>
            </w:pPr>
            <w:r w:rsidRPr="00F72EEA">
              <w:rPr>
                <w:rFonts w:ascii="Tahoma" w:hAnsi="Tahoma" w:cs="Tahoma"/>
                <w:b/>
                <w:bCs/>
                <w:color w:val="272727"/>
                <w:sz w:val="11"/>
                <w:szCs w:val="11"/>
              </w:rPr>
              <w:t>факт</w:t>
            </w:r>
          </w:p>
        </w:tc>
        <w:tc>
          <w:tcPr>
            <w:tcW w:w="1445" w:type="dxa"/>
            <w:vMerge/>
            <w:tcBorders>
              <w:top w:val="nil"/>
              <w:left w:val="single" w:sz="4" w:space="0" w:color="auto"/>
              <w:bottom w:val="single" w:sz="4" w:space="0" w:color="auto"/>
              <w:right w:val="single" w:sz="4" w:space="0" w:color="auto"/>
            </w:tcBorders>
            <w:vAlign w:val="center"/>
            <w:hideMark/>
          </w:tcPr>
          <w:p w14:paraId="2EDD09B0" w14:textId="77777777" w:rsidR="00F72EEA" w:rsidRPr="00F72EEA" w:rsidRDefault="00F72EEA" w:rsidP="00F72EEA">
            <w:pPr>
              <w:rPr>
                <w:rFonts w:ascii="Tahoma" w:hAnsi="Tahoma" w:cs="Tahoma"/>
                <w:b/>
                <w:bCs/>
                <w:color w:val="272727"/>
                <w:sz w:val="11"/>
                <w:szCs w:val="11"/>
              </w:rPr>
            </w:pPr>
          </w:p>
        </w:tc>
        <w:tc>
          <w:tcPr>
            <w:tcW w:w="1113" w:type="dxa"/>
            <w:vMerge/>
            <w:tcBorders>
              <w:top w:val="nil"/>
              <w:left w:val="single" w:sz="4" w:space="0" w:color="auto"/>
              <w:bottom w:val="single" w:sz="4" w:space="0" w:color="auto"/>
              <w:right w:val="single" w:sz="4" w:space="0" w:color="auto"/>
            </w:tcBorders>
            <w:vAlign w:val="center"/>
            <w:hideMark/>
          </w:tcPr>
          <w:p w14:paraId="70C96346" w14:textId="77777777" w:rsidR="00F72EEA" w:rsidRPr="00F72EEA" w:rsidRDefault="00F72EEA" w:rsidP="00F72EEA">
            <w:pPr>
              <w:rPr>
                <w:rFonts w:ascii="Tahoma" w:hAnsi="Tahoma" w:cs="Tahoma"/>
                <w:b/>
                <w:bCs/>
                <w:sz w:val="11"/>
                <w:szCs w:val="11"/>
              </w:rPr>
            </w:pPr>
          </w:p>
        </w:tc>
        <w:tc>
          <w:tcPr>
            <w:tcW w:w="1147" w:type="dxa"/>
            <w:vMerge/>
            <w:tcBorders>
              <w:top w:val="nil"/>
              <w:left w:val="single" w:sz="4" w:space="0" w:color="auto"/>
              <w:bottom w:val="single" w:sz="4" w:space="0" w:color="auto"/>
              <w:right w:val="single" w:sz="4" w:space="0" w:color="auto"/>
            </w:tcBorders>
            <w:vAlign w:val="center"/>
            <w:hideMark/>
          </w:tcPr>
          <w:p w14:paraId="78F2796D" w14:textId="77777777" w:rsidR="00F72EEA" w:rsidRPr="00F72EEA" w:rsidRDefault="00F72EEA" w:rsidP="00F72EEA">
            <w:pPr>
              <w:rPr>
                <w:rFonts w:ascii="Tahoma" w:hAnsi="Tahoma" w:cs="Tahoma"/>
                <w:b/>
                <w:bCs/>
                <w:sz w:val="11"/>
                <w:szCs w:val="11"/>
              </w:rPr>
            </w:pPr>
          </w:p>
        </w:tc>
        <w:tc>
          <w:tcPr>
            <w:tcW w:w="1066" w:type="dxa"/>
            <w:tcBorders>
              <w:top w:val="nil"/>
              <w:left w:val="nil"/>
              <w:bottom w:val="single" w:sz="4" w:space="0" w:color="auto"/>
              <w:right w:val="single" w:sz="4" w:space="0" w:color="auto"/>
            </w:tcBorders>
            <w:shd w:val="clear" w:color="auto" w:fill="auto"/>
            <w:vAlign w:val="center"/>
            <w:hideMark/>
          </w:tcPr>
          <w:p w14:paraId="09293453"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с 01.01.2022 по 30.06.2022</w:t>
            </w:r>
          </w:p>
        </w:tc>
        <w:tc>
          <w:tcPr>
            <w:tcW w:w="948" w:type="dxa"/>
            <w:tcBorders>
              <w:top w:val="nil"/>
              <w:left w:val="nil"/>
              <w:bottom w:val="single" w:sz="4" w:space="0" w:color="auto"/>
              <w:right w:val="single" w:sz="4" w:space="0" w:color="auto"/>
            </w:tcBorders>
            <w:shd w:val="clear" w:color="auto" w:fill="auto"/>
            <w:vAlign w:val="center"/>
            <w:hideMark/>
          </w:tcPr>
          <w:p w14:paraId="0CC91305"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с 01.07.2022 по 31.12.2022</w:t>
            </w:r>
          </w:p>
        </w:tc>
        <w:tc>
          <w:tcPr>
            <w:tcW w:w="2750" w:type="dxa"/>
            <w:tcBorders>
              <w:top w:val="nil"/>
              <w:left w:val="nil"/>
              <w:bottom w:val="single" w:sz="4" w:space="0" w:color="auto"/>
              <w:right w:val="single" w:sz="4" w:space="0" w:color="auto"/>
            </w:tcBorders>
            <w:shd w:val="clear" w:color="auto" w:fill="auto"/>
            <w:vAlign w:val="center"/>
            <w:hideMark/>
          </w:tcPr>
          <w:p w14:paraId="18EB6981" w14:textId="77777777" w:rsidR="00F72EEA" w:rsidRPr="00F72EEA" w:rsidRDefault="00F72EEA" w:rsidP="00F72EEA">
            <w:pPr>
              <w:rPr>
                <w:rFonts w:ascii="Tahoma" w:hAnsi="Tahoma" w:cs="Tahoma"/>
                <w:b/>
                <w:bCs/>
                <w:color w:val="272727"/>
                <w:sz w:val="11"/>
                <w:szCs w:val="11"/>
              </w:rPr>
            </w:pPr>
            <w:r w:rsidRPr="00F72EEA">
              <w:rPr>
                <w:rFonts w:ascii="Tahoma" w:hAnsi="Tahoma" w:cs="Tahoma"/>
                <w:b/>
                <w:bCs/>
                <w:color w:val="272727"/>
                <w:sz w:val="11"/>
                <w:szCs w:val="11"/>
              </w:rPr>
              <w:t> </w:t>
            </w:r>
          </w:p>
        </w:tc>
      </w:tr>
      <w:tr w:rsidR="00F72EEA" w:rsidRPr="00F72EEA" w14:paraId="2497C1BB" w14:textId="77777777" w:rsidTr="00F72EEA">
        <w:trPr>
          <w:trHeight w:val="174"/>
          <w:jc w:val="center"/>
        </w:trPr>
        <w:tc>
          <w:tcPr>
            <w:tcW w:w="381" w:type="dxa"/>
            <w:tcBorders>
              <w:top w:val="nil"/>
              <w:left w:val="nil"/>
              <w:bottom w:val="nil"/>
              <w:right w:val="nil"/>
            </w:tcBorders>
            <w:shd w:val="clear" w:color="auto" w:fill="auto"/>
            <w:vAlign w:val="center"/>
            <w:hideMark/>
          </w:tcPr>
          <w:p w14:paraId="6F12C890" w14:textId="77777777" w:rsidR="00F72EEA" w:rsidRPr="00F72EEA" w:rsidRDefault="00F72EEA" w:rsidP="00F72EEA">
            <w:pPr>
              <w:rPr>
                <w:rFonts w:ascii="Tahoma" w:hAnsi="Tahoma" w:cs="Tahoma"/>
                <w:b/>
                <w:bCs/>
                <w:color w:val="272727"/>
                <w:sz w:val="11"/>
                <w:szCs w:val="11"/>
              </w:rPr>
            </w:pPr>
          </w:p>
        </w:tc>
        <w:tc>
          <w:tcPr>
            <w:tcW w:w="317" w:type="dxa"/>
            <w:tcBorders>
              <w:top w:val="nil"/>
              <w:left w:val="nil"/>
              <w:bottom w:val="nil"/>
              <w:right w:val="nil"/>
            </w:tcBorders>
            <w:shd w:val="clear" w:color="auto" w:fill="auto"/>
            <w:vAlign w:val="center"/>
            <w:hideMark/>
          </w:tcPr>
          <w:p w14:paraId="3EA5303A" w14:textId="77777777" w:rsidR="00F72EEA" w:rsidRPr="00F72EEA" w:rsidRDefault="00F72EEA" w:rsidP="00F72EEA">
            <w:pPr>
              <w:rPr>
                <w:sz w:val="11"/>
                <w:szCs w:val="11"/>
              </w:rPr>
            </w:pPr>
          </w:p>
        </w:tc>
        <w:tc>
          <w:tcPr>
            <w:tcW w:w="655" w:type="dxa"/>
            <w:tcBorders>
              <w:top w:val="nil"/>
              <w:left w:val="single" w:sz="4" w:space="0" w:color="auto"/>
              <w:bottom w:val="single" w:sz="4" w:space="0" w:color="auto"/>
              <w:right w:val="single" w:sz="4" w:space="0" w:color="auto"/>
            </w:tcBorders>
            <w:shd w:val="clear" w:color="auto" w:fill="auto"/>
            <w:noWrap/>
            <w:vAlign w:val="center"/>
            <w:hideMark/>
          </w:tcPr>
          <w:p w14:paraId="6237FAE8" w14:textId="77777777" w:rsidR="00F72EEA" w:rsidRPr="00F72EEA" w:rsidRDefault="00F72EEA" w:rsidP="00F72EEA">
            <w:pPr>
              <w:jc w:val="center"/>
              <w:rPr>
                <w:rFonts w:ascii="Tahoma" w:hAnsi="Tahoma" w:cs="Tahoma"/>
                <w:color w:val="C0C0C0"/>
                <w:sz w:val="11"/>
                <w:szCs w:val="11"/>
              </w:rPr>
            </w:pPr>
            <w:r w:rsidRPr="00F72EEA">
              <w:rPr>
                <w:rFonts w:ascii="Tahoma" w:hAnsi="Tahoma" w:cs="Tahoma"/>
                <w:color w:val="C0C0C0"/>
                <w:sz w:val="11"/>
                <w:szCs w:val="11"/>
              </w:rPr>
              <w:t>1</w:t>
            </w:r>
          </w:p>
        </w:tc>
        <w:tc>
          <w:tcPr>
            <w:tcW w:w="2480" w:type="dxa"/>
            <w:tcBorders>
              <w:top w:val="nil"/>
              <w:left w:val="nil"/>
              <w:bottom w:val="single" w:sz="4" w:space="0" w:color="auto"/>
              <w:right w:val="single" w:sz="4" w:space="0" w:color="auto"/>
            </w:tcBorders>
            <w:shd w:val="clear" w:color="auto" w:fill="auto"/>
            <w:noWrap/>
            <w:vAlign w:val="center"/>
            <w:hideMark/>
          </w:tcPr>
          <w:p w14:paraId="18A18E52" w14:textId="77777777" w:rsidR="00F72EEA" w:rsidRPr="00F72EEA" w:rsidRDefault="00F72EEA" w:rsidP="00F72EEA">
            <w:pPr>
              <w:jc w:val="center"/>
              <w:rPr>
                <w:rFonts w:ascii="Tahoma" w:hAnsi="Tahoma" w:cs="Tahoma"/>
                <w:color w:val="C0C0C0"/>
                <w:sz w:val="11"/>
                <w:szCs w:val="11"/>
              </w:rPr>
            </w:pPr>
            <w:r w:rsidRPr="00F72EEA">
              <w:rPr>
                <w:rFonts w:ascii="Tahoma" w:hAnsi="Tahoma" w:cs="Tahoma"/>
                <w:color w:val="C0C0C0"/>
                <w:sz w:val="11"/>
                <w:szCs w:val="11"/>
              </w:rPr>
              <w:t>2</w:t>
            </w:r>
          </w:p>
        </w:tc>
        <w:tc>
          <w:tcPr>
            <w:tcW w:w="705" w:type="dxa"/>
            <w:tcBorders>
              <w:top w:val="nil"/>
              <w:left w:val="nil"/>
              <w:bottom w:val="single" w:sz="4" w:space="0" w:color="auto"/>
              <w:right w:val="single" w:sz="4" w:space="0" w:color="auto"/>
            </w:tcBorders>
            <w:shd w:val="clear" w:color="auto" w:fill="auto"/>
            <w:noWrap/>
            <w:vAlign w:val="center"/>
            <w:hideMark/>
          </w:tcPr>
          <w:p w14:paraId="08DD92D2" w14:textId="77777777" w:rsidR="00F72EEA" w:rsidRPr="00F72EEA" w:rsidRDefault="00F72EEA" w:rsidP="00F72EEA">
            <w:pPr>
              <w:jc w:val="center"/>
              <w:rPr>
                <w:rFonts w:ascii="Tahoma" w:hAnsi="Tahoma" w:cs="Tahoma"/>
                <w:color w:val="C0C0C0"/>
                <w:sz w:val="11"/>
                <w:szCs w:val="11"/>
              </w:rPr>
            </w:pPr>
            <w:r w:rsidRPr="00F72EEA">
              <w:rPr>
                <w:rFonts w:ascii="Tahoma" w:hAnsi="Tahoma" w:cs="Tahoma"/>
                <w:color w:val="C0C0C0"/>
                <w:sz w:val="11"/>
                <w:szCs w:val="11"/>
              </w:rPr>
              <w:t>3</w:t>
            </w:r>
          </w:p>
        </w:tc>
        <w:tc>
          <w:tcPr>
            <w:tcW w:w="1208" w:type="dxa"/>
            <w:tcBorders>
              <w:top w:val="nil"/>
              <w:left w:val="nil"/>
              <w:bottom w:val="single" w:sz="4" w:space="0" w:color="auto"/>
              <w:right w:val="single" w:sz="4" w:space="0" w:color="auto"/>
            </w:tcBorders>
            <w:shd w:val="clear" w:color="auto" w:fill="auto"/>
            <w:noWrap/>
            <w:vAlign w:val="center"/>
            <w:hideMark/>
          </w:tcPr>
          <w:p w14:paraId="37562A27" w14:textId="77777777" w:rsidR="00F72EEA" w:rsidRPr="00F72EEA" w:rsidRDefault="00F72EEA" w:rsidP="00F72EEA">
            <w:pPr>
              <w:jc w:val="center"/>
              <w:rPr>
                <w:rFonts w:ascii="Tahoma" w:hAnsi="Tahoma" w:cs="Tahoma"/>
                <w:color w:val="C0C0C0"/>
                <w:sz w:val="11"/>
                <w:szCs w:val="11"/>
              </w:rPr>
            </w:pPr>
            <w:r w:rsidRPr="00F72EEA">
              <w:rPr>
                <w:rFonts w:ascii="Tahoma" w:hAnsi="Tahoma" w:cs="Tahoma"/>
                <w:color w:val="C0C0C0"/>
                <w:sz w:val="11"/>
                <w:szCs w:val="11"/>
              </w:rPr>
              <w:t>12</w:t>
            </w:r>
          </w:p>
        </w:tc>
        <w:tc>
          <w:tcPr>
            <w:tcW w:w="1410" w:type="dxa"/>
            <w:tcBorders>
              <w:top w:val="nil"/>
              <w:left w:val="nil"/>
              <w:bottom w:val="single" w:sz="4" w:space="0" w:color="auto"/>
              <w:right w:val="single" w:sz="4" w:space="0" w:color="auto"/>
            </w:tcBorders>
            <w:shd w:val="clear" w:color="auto" w:fill="auto"/>
            <w:noWrap/>
            <w:vAlign w:val="center"/>
            <w:hideMark/>
          </w:tcPr>
          <w:p w14:paraId="7F9BE5EB" w14:textId="77777777" w:rsidR="00F72EEA" w:rsidRPr="00F72EEA" w:rsidRDefault="00F72EEA" w:rsidP="00F72EEA">
            <w:pPr>
              <w:jc w:val="center"/>
              <w:rPr>
                <w:rFonts w:ascii="Tahoma" w:hAnsi="Tahoma" w:cs="Tahoma"/>
                <w:color w:val="C0C0C0"/>
                <w:sz w:val="11"/>
                <w:szCs w:val="11"/>
              </w:rPr>
            </w:pPr>
            <w:r w:rsidRPr="00F72EEA">
              <w:rPr>
                <w:rFonts w:ascii="Tahoma" w:hAnsi="Tahoma" w:cs="Tahoma"/>
                <w:color w:val="C0C0C0"/>
                <w:sz w:val="11"/>
                <w:szCs w:val="11"/>
              </w:rPr>
              <w:t> </w:t>
            </w:r>
          </w:p>
        </w:tc>
        <w:tc>
          <w:tcPr>
            <w:tcW w:w="1445" w:type="dxa"/>
            <w:tcBorders>
              <w:top w:val="nil"/>
              <w:left w:val="nil"/>
              <w:bottom w:val="single" w:sz="4" w:space="0" w:color="auto"/>
              <w:right w:val="single" w:sz="4" w:space="0" w:color="auto"/>
            </w:tcBorders>
            <w:shd w:val="clear" w:color="auto" w:fill="auto"/>
            <w:noWrap/>
            <w:vAlign w:val="center"/>
            <w:hideMark/>
          </w:tcPr>
          <w:p w14:paraId="1AD05AB7" w14:textId="77777777" w:rsidR="00F72EEA" w:rsidRPr="00F72EEA" w:rsidRDefault="00F72EEA" w:rsidP="00F72EEA">
            <w:pPr>
              <w:jc w:val="center"/>
              <w:rPr>
                <w:rFonts w:ascii="Tahoma" w:hAnsi="Tahoma" w:cs="Tahoma"/>
                <w:color w:val="C0C0C0"/>
                <w:sz w:val="11"/>
                <w:szCs w:val="11"/>
              </w:rPr>
            </w:pPr>
            <w:r w:rsidRPr="00F72EEA">
              <w:rPr>
                <w:rFonts w:ascii="Tahoma" w:hAnsi="Tahoma" w:cs="Tahoma"/>
                <w:color w:val="C0C0C0"/>
                <w:sz w:val="11"/>
                <w:szCs w:val="11"/>
              </w:rPr>
              <w:t>12</w:t>
            </w:r>
          </w:p>
        </w:tc>
        <w:tc>
          <w:tcPr>
            <w:tcW w:w="1113" w:type="dxa"/>
            <w:tcBorders>
              <w:top w:val="nil"/>
              <w:left w:val="nil"/>
              <w:bottom w:val="single" w:sz="4" w:space="0" w:color="auto"/>
              <w:right w:val="single" w:sz="4" w:space="0" w:color="auto"/>
            </w:tcBorders>
            <w:shd w:val="clear" w:color="auto" w:fill="auto"/>
            <w:noWrap/>
            <w:vAlign w:val="center"/>
            <w:hideMark/>
          </w:tcPr>
          <w:p w14:paraId="4634D926" w14:textId="77777777" w:rsidR="00F72EEA" w:rsidRPr="00F72EEA" w:rsidRDefault="00F72EEA" w:rsidP="00F72EEA">
            <w:pPr>
              <w:jc w:val="center"/>
              <w:rPr>
                <w:rFonts w:ascii="Tahoma" w:hAnsi="Tahoma" w:cs="Tahoma"/>
                <w:color w:val="C0C0C0"/>
                <w:sz w:val="11"/>
                <w:szCs w:val="11"/>
              </w:rPr>
            </w:pPr>
            <w:r w:rsidRPr="00F72EEA">
              <w:rPr>
                <w:rFonts w:ascii="Tahoma" w:hAnsi="Tahoma" w:cs="Tahoma"/>
                <w:color w:val="C0C0C0"/>
                <w:sz w:val="11"/>
                <w:szCs w:val="11"/>
              </w:rPr>
              <w:t>11</w:t>
            </w:r>
          </w:p>
        </w:tc>
        <w:tc>
          <w:tcPr>
            <w:tcW w:w="1147" w:type="dxa"/>
            <w:tcBorders>
              <w:top w:val="nil"/>
              <w:left w:val="nil"/>
              <w:bottom w:val="single" w:sz="4" w:space="0" w:color="auto"/>
              <w:right w:val="single" w:sz="4" w:space="0" w:color="auto"/>
            </w:tcBorders>
            <w:shd w:val="clear" w:color="auto" w:fill="auto"/>
            <w:noWrap/>
            <w:vAlign w:val="center"/>
            <w:hideMark/>
          </w:tcPr>
          <w:p w14:paraId="747B6942" w14:textId="77777777" w:rsidR="00F72EEA" w:rsidRPr="00F72EEA" w:rsidRDefault="00F72EEA" w:rsidP="00F72EEA">
            <w:pPr>
              <w:jc w:val="center"/>
              <w:rPr>
                <w:rFonts w:ascii="Tahoma" w:hAnsi="Tahoma" w:cs="Tahoma"/>
                <w:color w:val="C0C0C0"/>
                <w:sz w:val="11"/>
                <w:szCs w:val="11"/>
              </w:rPr>
            </w:pPr>
            <w:r w:rsidRPr="00F72EEA">
              <w:rPr>
                <w:rFonts w:ascii="Tahoma" w:hAnsi="Tahoma" w:cs="Tahoma"/>
                <w:color w:val="C0C0C0"/>
                <w:sz w:val="11"/>
                <w:szCs w:val="11"/>
              </w:rPr>
              <w:t>12</w:t>
            </w:r>
          </w:p>
        </w:tc>
        <w:tc>
          <w:tcPr>
            <w:tcW w:w="1066" w:type="dxa"/>
            <w:tcBorders>
              <w:top w:val="nil"/>
              <w:left w:val="nil"/>
              <w:bottom w:val="single" w:sz="4" w:space="0" w:color="auto"/>
              <w:right w:val="single" w:sz="4" w:space="0" w:color="auto"/>
            </w:tcBorders>
            <w:shd w:val="clear" w:color="auto" w:fill="auto"/>
            <w:noWrap/>
            <w:vAlign w:val="center"/>
            <w:hideMark/>
          </w:tcPr>
          <w:p w14:paraId="3D81FCBE" w14:textId="77777777" w:rsidR="00F72EEA" w:rsidRPr="00F72EEA" w:rsidRDefault="00F72EEA" w:rsidP="00F72EEA">
            <w:pPr>
              <w:jc w:val="center"/>
              <w:rPr>
                <w:rFonts w:ascii="Tahoma" w:hAnsi="Tahoma" w:cs="Tahoma"/>
                <w:color w:val="C0C0C0"/>
                <w:sz w:val="11"/>
                <w:szCs w:val="11"/>
              </w:rPr>
            </w:pPr>
            <w:r w:rsidRPr="00F72EEA">
              <w:rPr>
                <w:rFonts w:ascii="Tahoma" w:hAnsi="Tahoma" w:cs="Tahoma"/>
                <w:color w:val="C0C0C0"/>
                <w:sz w:val="11"/>
                <w:szCs w:val="11"/>
              </w:rPr>
              <w:t> </w:t>
            </w:r>
          </w:p>
        </w:tc>
        <w:tc>
          <w:tcPr>
            <w:tcW w:w="948" w:type="dxa"/>
            <w:tcBorders>
              <w:top w:val="nil"/>
              <w:left w:val="nil"/>
              <w:bottom w:val="single" w:sz="4" w:space="0" w:color="auto"/>
              <w:right w:val="single" w:sz="4" w:space="0" w:color="auto"/>
            </w:tcBorders>
            <w:shd w:val="clear" w:color="auto" w:fill="auto"/>
            <w:noWrap/>
            <w:vAlign w:val="center"/>
            <w:hideMark/>
          </w:tcPr>
          <w:p w14:paraId="3EC9D0ED" w14:textId="77777777" w:rsidR="00F72EEA" w:rsidRPr="00F72EEA" w:rsidRDefault="00F72EEA" w:rsidP="00F72EEA">
            <w:pPr>
              <w:jc w:val="center"/>
              <w:rPr>
                <w:rFonts w:ascii="Tahoma" w:hAnsi="Tahoma" w:cs="Tahoma"/>
                <w:color w:val="C0C0C0"/>
                <w:sz w:val="11"/>
                <w:szCs w:val="11"/>
              </w:rPr>
            </w:pPr>
            <w:r w:rsidRPr="00F72EEA">
              <w:rPr>
                <w:rFonts w:ascii="Tahoma" w:hAnsi="Tahoma" w:cs="Tahoma"/>
                <w:color w:val="C0C0C0"/>
                <w:sz w:val="11"/>
                <w:szCs w:val="11"/>
              </w:rPr>
              <w:t> </w:t>
            </w:r>
          </w:p>
        </w:tc>
        <w:tc>
          <w:tcPr>
            <w:tcW w:w="2750" w:type="dxa"/>
            <w:tcBorders>
              <w:top w:val="nil"/>
              <w:left w:val="nil"/>
              <w:bottom w:val="single" w:sz="4" w:space="0" w:color="auto"/>
              <w:right w:val="single" w:sz="4" w:space="0" w:color="auto"/>
            </w:tcBorders>
            <w:shd w:val="clear" w:color="auto" w:fill="auto"/>
            <w:noWrap/>
            <w:vAlign w:val="center"/>
            <w:hideMark/>
          </w:tcPr>
          <w:p w14:paraId="5F60EE03" w14:textId="77777777" w:rsidR="00F72EEA" w:rsidRPr="00F72EEA" w:rsidRDefault="00F72EEA" w:rsidP="00F72EEA">
            <w:pPr>
              <w:jc w:val="center"/>
              <w:rPr>
                <w:rFonts w:ascii="Tahoma" w:hAnsi="Tahoma" w:cs="Tahoma"/>
                <w:color w:val="C0C0C0"/>
                <w:sz w:val="11"/>
                <w:szCs w:val="11"/>
              </w:rPr>
            </w:pPr>
            <w:r w:rsidRPr="00F72EEA">
              <w:rPr>
                <w:rFonts w:ascii="Tahoma" w:hAnsi="Tahoma" w:cs="Tahoma"/>
                <w:color w:val="C0C0C0"/>
                <w:sz w:val="11"/>
                <w:szCs w:val="11"/>
              </w:rPr>
              <w:t>16</w:t>
            </w:r>
          </w:p>
        </w:tc>
      </w:tr>
      <w:tr w:rsidR="00F72EEA" w:rsidRPr="00F72EEA" w14:paraId="2850B535" w14:textId="77777777" w:rsidTr="00F72EEA">
        <w:trPr>
          <w:trHeight w:val="232"/>
          <w:jc w:val="center"/>
        </w:trPr>
        <w:tc>
          <w:tcPr>
            <w:tcW w:w="381" w:type="dxa"/>
            <w:tcBorders>
              <w:top w:val="nil"/>
              <w:left w:val="nil"/>
              <w:bottom w:val="nil"/>
              <w:right w:val="nil"/>
            </w:tcBorders>
            <w:shd w:val="clear" w:color="auto" w:fill="auto"/>
            <w:vAlign w:val="center"/>
            <w:hideMark/>
          </w:tcPr>
          <w:p w14:paraId="6CEFF833" w14:textId="77777777" w:rsidR="00F72EEA" w:rsidRPr="00F72EEA" w:rsidRDefault="00F72EEA" w:rsidP="00F72EEA">
            <w:pPr>
              <w:jc w:val="center"/>
              <w:rPr>
                <w:rFonts w:ascii="Tahoma" w:hAnsi="Tahoma" w:cs="Tahoma"/>
                <w:color w:val="C0C0C0"/>
                <w:sz w:val="11"/>
                <w:szCs w:val="11"/>
              </w:rPr>
            </w:pPr>
          </w:p>
        </w:tc>
        <w:tc>
          <w:tcPr>
            <w:tcW w:w="317" w:type="dxa"/>
            <w:tcBorders>
              <w:top w:val="nil"/>
              <w:left w:val="nil"/>
              <w:bottom w:val="nil"/>
              <w:right w:val="nil"/>
            </w:tcBorders>
            <w:shd w:val="clear" w:color="auto" w:fill="auto"/>
            <w:vAlign w:val="center"/>
            <w:hideMark/>
          </w:tcPr>
          <w:p w14:paraId="4D11B17D" w14:textId="77777777" w:rsidR="00F72EEA" w:rsidRPr="00F72EEA" w:rsidRDefault="00F72EEA" w:rsidP="00F72EEA">
            <w:pPr>
              <w:rPr>
                <w:sz w:val="11"/>
                <w:szCs w:val="11"/>
              </w:rPr>
            </w:pPr>
          </w:p>
        </w:tc>
        <w:tc>
          <w:tcPr>
            <w:tcW w:w="655" w:type="dxa"/>
            <w:tcBorders>
              <w:top w:val="nil"/>
              <w:left w:val="single" w:sz="4" w:space="0" w:color="auto"/>
              <w:bottom w:val="single" w:sz="4" w:space="0" w:color="auto"/>
              <w:right w:val="single" w:sz="4" w:space="0" w:color="auto"/>
            </w:tcBorders>
            <w:shd w:val="clear" w:color="000000" w:fill="C0C0C0"/>
            <w:vAlign w:val="center"/>
            <w:hideMark/>
          </w:tcPr>
          <w:p w14:paraId="3AD2F714"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1</w:t>
            </w:r>
          </w:p>
        </w:tc>
        <w:tc>
          <w:tcPr>
            <w:tcW w:w="2480" w:type="dxa"/>
            <w:tcBorders>
              <w:top w:val="nil"/>
              <w:left w:val="nil"/>
              <w:bottom w:val="single" w:sz="4" w:space="0" w:color="auto"/>
              <w:right w:val="single" w:sz="4" w:space="0" w:color="auto"/>
            </w:tcBorders>
            <w:shd w:val="clear" w:color="000000" w:fill="C0C0C0"/>
            <w:vAlign w:val="center"/>
            <w:hideMark/>
          </w:tcPr>
          <w:p w14:paraId="4A5D9EF8" w14:textId="77777777" w:rsidR="00F72EEA" w:rsidRPr="00F72EEA" w:rsidRDefault="00F72EEA" w:rsidP="00F72EEA">
            <w:pPr>
              <w:rPr>
                <w:rFonts w:ascii="Tahoma" w:hAnsi="Tahoma" w:cs="Tahoma"/>
                <w:b/>
                <w:bCs/>
                <w:sz w:val="11"/>
                <w:szCs w:val="11"/>
              </w:rPr>
            </w:pPr>
            <w:r w:rsidRPr="00F72EEA">
              <w:rPr>
                <w:rFonts w:ascii="Tahoma" w:hAnsi="Tahoma" w:cs="Tahoma"/>
                <w:b/>
                <w:bCs/>
                <w:sz w:val="11"/>
                <w:szCs w:val="11"/>
              </w:rPr>
              <w:t>Натуральные показатели</w:t>
            </w:r>
          </w:p>
        </w:tc>
        <w:tc>
          <w:tcPr>
            <w:tcW w:w="705" w:type="dxa"/>
            <w:tcBorders>
              <w:top w:val="nil"/>
              <w:left w:val="nil"/>
              <w:bottom w:val="single" w:sz="4" w:space="0" w:color="auto"/>
              <w:right w:val="single" w:sz="4" w:space="0" w:color="auto"/>
            </w:tcBorders>
            <w:shd w:val="clear" w:color="000000" w:fill="C0C0C0"/>
            <w:vAlign w:val="center"/>
            <w:hideMark/>
          </w:tcPr>
          <w:p w14:paraId="04A86EBB"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 </w:t>
            </w:r>
          </w:p>
        </w:tc>
        <w:tc>
          <w:tcPr>
            <w:tcW w:w="1208" w:type="dxa"/>
            <w:tcBorders>
              <w:top w:val="nil"/>
              <w:left w:val="nil"/>
              <w:bottom w:val="single" w:sz="4" w:space="0" w:color="auto"/>
              <w:right w:val="single" w:sz="4" w:space="0" w:color="auto"/>
            </w:tcBorders>
            <w:shd w:val="clear" w:color="000000" w:fill="C0C0C0"/>
            <w:vAlign w:val="center"/>
            <w:hideMark/>
          </w:tcPr>
          <w:p w14:paraId="4CACBF38"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 </w:t>
            </w:r>
          </w:p>
        </w:tc>
        <w:tc>
          <w:tcPr>
            <w:tcW w:w="1410" w:type="dxa"/>
            <w:tcBorders>
              <w:top w:val="nil"/>
              <w:left w:val="nil"/>
              <w:bottom w:val="single" w:sz="4" w:space="0" w:color="auto"/>
              <w:right w:val="single" w:sz="4" w:space="0" w:color="auto"/>
            </w:tcBorders>
            <w:shd w:val="clear" w:color="000000" w:fill="C0C0C0"/>
            <w:vAlign w:val="center"/>
            <w:hideMark/>
          </w:tcPr>
          <w:p w14:paraId="1A30A588"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 </w:t>
            </w:r>
          </w:p>
        </w:tc>
        <w:tc>
          <w:tcPr>
            <w:tcW w:w="1445" w:type="dxa"/>
            <w:tcBorders>
              <w:top w:val="nil"/>
              <w:left w:val="nil"/>
              <w:bottom w:val="single" w:sz="4" w:space="0" w:color="auto"/>
              <w:right w:val="single" w:sz="4" w:space="0" w:color="auto"/>
            </w:tcBorders>
            <w:shd w:val="clear" w:color="000000" w:fill="C0C0C0"/>
            <w:vAlign w:val="center"/>
            <w:hideMark/>
          </w:tcPr>
          <w:p w14:paraId="574B123E"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 </w:t>
            </w:r>
          </w:p>
        </w:tc>
        <w:tc>
          <w:tcPr>
            <w:tcW w:w="1113" w:type="dxa"/>
            <w:tcBorders>
              <w:top w:val="nil"/>
              <w:left w:val="nil"/>
              <w:bottom w:val="single" w:sz="4" w:space="0" w:color="auto"/>
              <w:right w:val="single" w:sz="4" w:space="0" w:color="auto"/>
            </w:tcBorders>
            <w:shd w:val="clear" w:color="000000" w:fill="C0C0C0"/>
            <w:vAlign w:val="center"/>
            <w:hideMark/>
          </w:tcPr>
          <w:p w14:paraId="7607CB6F"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 </w:t>
            </w:r>
          </w:p>
        </w:tc>
        <w:tc>
          <w:tcPr>
            <w:tcW w:w="1147" w:type="dxa"/>
            <w:tcBorders>
              <w:top w:val="nil"/>
              <w:left w:val="nil"/>
              <w:bottom w:val="single" w:sz="4" w:space="0" w:color="auto"/>
              <w:right w:val="single" w:sz="4" w:space="0" w:color="auto"/>
            </w:tcBorders>
            <w:shd w:val="clear" w:color="000000" w:fill="C0C0C0"/>
            <w:vAlign w:val="center"/>
            <w:hideMark/>
          </w:tcPr>
          <w:p w14:paraId="24144548"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 </w:t>
            </w:r>
          </w:p>
        </w:tc>
        <w:tc>
          <w:tcPr>
            <w:tcW w:w="1066" w:type="dxa"/>
            <w:tcBorders>
              <w:top w:val="nil"/>
              <w:left w:val="nil"/>
              <w:bottom w:val="single" w:sz="4" w:space="0" w:color="auto"/>
              <w:right w:val="single" w:sz="4" w:space="0" w:color="auto"/>
            </w:tcBorders>
            <w:shd w:val="clear" w:color="000000" w:fill="C0C0C0"/>
            <w:vAlign w:val="center"/>
            <w:hideMark/>
          </w:tcPr>
          <w:p w14:paraId="38B29A9F"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 </w:t>
            </w:r>
          </w:p>
        </w:tc>
        <w:tc>
          <w:tcPr>
            <w:tcW w:w="948" w:type="dxa"/>
            <w:tcBorders>
              <w:top w:val="nil"/>
              <w:left w:val="nil"/>
              <w:bottom w:val="single" w:sz="4" w:space="0" w:color="auto"/>
              <w:right w:val="single" w:sz="4" w:space="0" w:color="auto"/>
            </w:tcBorders>
            <w:shd w:val="clear" w:color="000000" w:fill="C0C0C0"/>
            <w:vAlign w:val="center"/>
            <w:hideMark/>
          </w:tcPr>
          <w:p w14:paraId="36E299D5"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 </w:t>
            </w:r>
          </w:p>
        </w:tc>
        <w:tc>
          <w:tcPr>
            <w:tcW w:w="2750" w:type="dxa"/>
            <w:tcBorders>
              <w:top w:val="nil"/>
              <w:left w:val="nil"/>
              <w:bottom w:val="single" w:sz="4" w:space="0" w:color="auto"/>
              <w:right w:val="single" w:sz="4" w:space="0" w:color="auto"/>
            </w:tcBorders>
            <w:shd w:val="clear" w:color="000000" w:fill="C0C0C0"/>
            <w:vAlign w:val="center"/>
            <w:hideMark/>
          </w:tcPr>
          <w:p w14:paraId="2E345294"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 </w:t>
            </w:r>
          </w:p>
        </w:tc>
      </w:tr>
      <w:tr w:rsidR="00F72EEA" w:rsidRPr="00F72EEA" w14:paraId="262AD379" w14:textId="77777777" w:rsidTr="00F72EEA">
        <w:trPr>
          <w:trHeight w:val="825"/>
          <w:jc w:val="center"/>
        </w:trPr>
        <w:tc>
          <w:tcPr>
            <w:tcW w:w="381" w:type="dxa"/>
            <w:tcBorders>
              <w:top w:val="nil"/>
              <w:left w:val="nil"/>
              <w:bottom w:val="nil"/>
              <w:right w:val="nil"/>
            </w:tcBorders>
            <w:shd w:val="clear" w:color="auto" w:fill="auto"/>
            <w:vAlign w:val="center"/>
            <w:hideMark/>
          </w:tcPr>
          <w:p w14:paraId="3B4489FF" w14:textId="77777777" w:rsidR="00F72EEA" w:rsidRPr="00F72EEA" w:rsidRDefault="00F72EEA" w:rsidP="00F72EEA">
            <w:pPr>
              <w:jc w:val="center"/>
              <w:rPr>
                <w:rFonts w:ascii="Tahoma" w:hAnsi="Tahoma" w:cs="Tahoma"/>
                <w:b/>
                <w:bCs/>
                <w:sz w:val="11"/>
                <w:szCs w:val="11"/>
              </w:rPr>
            </w:pPr>
          </w:p>
        </w:tc>
        <w:tc>
          <w:tcPr>
            <w:tcW w:w="317" w:type="dxa"/>
            <w:tcBorders>
              <w:top w:val="nil"/>
              <w:left w:val="nil"/>
              <w:bottom w:val="nil"/>
              <w:right w:val="nil"/>
            </w:tcBorders>
            <w:shd w:val="clear" w:color="auto" w:fill="auto"/>
            <w:vAlign w:val="center"/>
            <w:hideMark/>
          </w:tcPr>
          <w:p w14:paraId="4F6ECA03" w14:textId="77777777" w:rsidR="00F72EEA" w:rsidRPr="00F72EEA" w:rsidRDefault="00F72EEA" w:rsidP="00F72EEA">
            <w:pPr>
              <w:rPr>
                <w:sz w:val="11"/>
                <w:szCs w:val="11"/>
              </w:rPr>
            </w:pPr>
          </w:p>
        </w:tc>
        <w:tc>
          <w:tcPr>
            <w:tcW w:w="655" w:type="dxa"/>
            <w:tcBorders>
              <w:top w:val="nil"/>
              <w:left w:val="single" w:sz="4" w:space="0" w:color="auto"/>
              <w:bottom w:val="single" w:sz="4" w:space="0" w:color="auto"/>
              <w:right w:val="single" w:sz="4" w:space="0" w:color="auto"/>
            </w:tcBorders>
            <w:shd w:val="clear" w:color="auto" w:fill="auto"/>
            <w:vAlign w:val="center"/>
            <w:hideMark/>
          </w:tcPr>
          <w:p w14:paraId="6848AEC7"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1.1</w:t>
            </w:r>
          </w:p>
        </w:tc>
        <w:tc>
          <w:tcPr>
            <w:tcW w:w="2480" w:type="dxa"/>
            <w:tcBorders>
              <w:top w:val="nil"/>
              <w:left w:val="nil"/>
              <w:bottom w:val="single" w:sz="4" w:space="0" w:color="auto"/>
              <w:right w:val="single" w:sz="4" w:space="0" w:color="auto"/>
            </w:tcBorders>
            <w:shd w:val="clear" w:color="auto" w:fill="auto"/>
            <w:vAlign w:val="center"/>
            <w:hideMark/>
          </w:tcPr>
          <w:p w14:paraId="4765F264" w14:textId="77777777" w:rsidR="00F72EEA" w:rsidRPr="00F72EEA" w:rsidRDefault="00F72EEA" w:rsidP="00F72EEA">
            <w:pPr>
              <w:ind w:firstLineChars="100" w:firstLine="110"/>
              <w:rPr>
                <w:rFonts w:ascii="Tahoma" w:hAnsi="Tahoma" w:cs="Tahoma"/>
                <w:sz w:val="11"/>
                <w:szCs w:val="11"/>
              </w:rPr>
            </w:pPr>
            <w:r w:rsidRPr="00F72EEA">
              <w:rPr>
                <w:rFonts w:ascii="Tahoma" w:hAnsi="Tahoma" w:cs="Tahoma"/>
                <w:sz w:val="11"/>
                <w:szCs w:val="11"/>
              </w:rPr>
              <w:t>Пропущено сточных вод всего</w:t>
            </w:r>
          </w:p>
        </w:tc>
        <w:tc>
          <w:tcPr>
            <w:tcW w:w="705" w:type="dxa"/>
            <w:tcBorders>
              <w:top w:val="nil"/>
              <w:left w:val="nil"/>
              <w:bottom w:val="single" w:sz="4" w:space="0" w:color="auto"/>
              <w:right w:val="single" w:sz="4" w:space="0" w:color="auto"/>
            </w:tcBorders>
            <w:shd w:val="clear" w:color="auto" w:fill="auto"/>
            <w:vAlign w:val="center"/>
            <w:hideMark/>
          </w:tcPr>
          <w:p w14:paraId="2D10C7F6"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м3</w:t>
            </w:r>
          </w:p>
        </w:tc>
        <w:tc>
          <w:tcPr>
            <w:tcW w:w="1208" w:type="dxa"/>
            <w:tcBorders>
              <w:top w:val="nil"/>
              <w:left w:val="nil"/>
              <w:bottom w:val="single" w:sz="4" w:space="0" w:color="auto"/>
              <w:right w:val="single" w:sz="4" w:space="0" w:color="auto"/>
            </w:tcBorders>
            <w:shd w:val="clear" w:color="000000" w:fill="FFFFCC"/>
            <w:vAlign w:val="center"/>
            <w:hideMark/>
          </w:tcPr>
          <w:p w14:paraId="77D3F5D7"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163 800,29</w:t>
            </w:r>
          </w:p>
        </w:tc>
        <w:tc>
          <w:tcPr>
            <w:tcW w:w="1410" w:type="dxa"/>
            <w:tcBorders>
              <w:top w:val="nil"/>
              <w:left w:val="nil"/>
              <w:bottom w:val="single" w:sz="4" w:space="0" w:color="auto"/>
              <w:right w:val="single" w:sz="4" w:space="0" w:color="auto"/>
            </w:tcBorders>
            <w:shd w:val="clear" w:color="000000" w:fill="FFFFCC"/>
            <w:vAlign w:val="center"/>
            <w:hideMark/>
          </w:tcPr>
          <w:p w14:paraId="198B3244"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152 618,50</w:t>
            </w:r>
          </w:p>
        </w:tc>
        <w:tc>
          <w:tcPr>
            <w:tcW w:w="1445" w:type="dxa"/>
            <w:tcBorders>
              <w:top w:val="nil"/>
              <w:left w:val="nil"/>
              <w:bottom w:val="single" w:sz="4" w:space="0" w:color="auto"/>
              <w:right w:val="single" w:sz="4" w:space="0" w:color="auto"/>
            </w:tcBorders>
            <w:shd w:val="clear" w:color="000000" w:fill="FFFFCC"/>
            <w:vAlign w:val="center"/>
            <w:hideMark/>
          </w:tcPr>
          <w:p w14:paraId="0C14299B"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163 800,29</w:t>
            </w:r>
          </w:p>
        </w:tc>
        <w:tc>
          <w:tcPr>
            <w:tcW w:w="1113" w:type="dxa"/>
            <w:tcBorders>
              <w:top w:val="nil"/>
              <w:left w:val="nil"/>
              <w:bottom w:val="single" w:sz="4" w:space="0" w:color="auto"/>
              <w:right w:val="single" w:sz="4" w:space="0" w:color="auto"/>
            </w:tcBorders>
            <w:shd w:val="clear" w:color="000000" w:fill="FFFFCC"/>
            <w:vAlign w:val="center"/>
            <w:hideMark/>
          </w:tcPr>
          <w:p w14:paraId="7C8CDD0C"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163 800,29</w:t>
            </w:r>
          </w:p>
        </w:tc>
        <w:tc>
          <w:tcPr>
            <w:tcW w:w="1147" w:type="dxa"/>
            <w:tcBorders>
              <w:top w:val="nil"/>
              <w:left w:val="nil"/>
              <w:bottom w:val="single" w:sz="4" w:space="0" w:color="auto"/>
              <w:right w:val="single" w:sz="4" w:space="0" w:color="auto"/>
            </w:tcBorders>
            <w:shd w:val="clear" w:color="000000" w:fill="FFFFCC"/>
            <w:vAlign w:val="center"/>
            <w:hideMark/>
          </w:tcPr>
          <w:p w14:paraId="430908F9"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155 517,40</w:t>
            </w:r>
          </w:p>
        </w:tc>
        <w:tc>
          <w:tcPr>
            <w:tcW w:w="1066" w:type="dxa"/>
            <w:tcBorders>
              <w:top w:val="nil"/>
              <w:left w:val="nil"/>
              <w:bottom w:val="single" w:sz="4" w:space="0" w:color="auto"/>
              <w:right w:val="single" w:sz="4" w:space="0" w:color="auto"/>
            </w:tcBorders>
            <w:shd w:val="clear" w:color="000000" w:fill="D7EAD3"/>
            <w:vAlign w:val="center"/>
            <w:hideMark/>
          </w:tcPr>
          <w:p w14:paraId="4CAA1CC9"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77 758,70</w:t>
            </w:r>
          </w:p>
        </w:tc>
        <w:tc>
          <w:tcPr>
            <w:tcW w:w="948" w:type="dxa"/>
            <w:tcBorders>
              <w:top w:val="nil"/>
              <w:left w:val="nil"/>
              <w:bottom w:val="single" w:sz="4" w:space="0" w:color="auto"/>
              <w:right w:val="single" w:sz="4" w:space="0" w:color="auto"/>
            </w:tcBorders>
            <w:shd w:val="clear" w:color="000000" w:fill="D7EAD3"/>
            <w:vAlign w:val="center"/>
            <w:hideMark/>
          </w:tcPr>
          <w:p w14:paraId="351F2D2D"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77 758,70</w:t>
            </w:r>
          </w:p>
        </w:tc>
        <w:tc>
          <w:tcPr>
            <w:tcW w:w="2750" w:type="dxa"/>
            <w:tcBorders>
              <w:top w:val="nil"/>
              <w:left w:val="nil"/>
              <w:bottom w:val="single" w:sz="4" w:space="0" w:color="auto"/>
              <w:right w:val="single" w:sz="4" w:space="0" w:color="auto"/>
            </w:tcBorders>
            <w:shd w:val="clear" w:color="000000" w:fill="FFFFCC"/>
            <w:vAlign w:val="center"/>
            <w:hideMark/>
          </w:tcPr>
          <w:p w14:paraId="0814EF3E" w14:textId="77777777" w:rsidR="00F72EEA" w:rsidRPr="00F72EEA" w:rsidRDefault="00F72EEA" w:rsidP="00F72EEA">
            <w:pPr>
              <w:rPr>
                <w:rFonts w:ascii="Tahoma" w:hAnsi="Tahoma" w:cs="Tahoma"/>
                <w:sz w:val="11"/>
                <w:szCs w:val="11"/>
              </w:rPr>
            </w:pPr>
            <w:r w:rsidRPr="00F72EEA">
              <w:rPr>
                <w:rFonts w:ascii="Tahoma" w:hAnsi="Tahoma" w:cs="Tahoma"/>
                <w:sz w:val="11"/>
                <w:szCs w:val="11"/>
              </w:rPr>
              <w:t>по факту 2020 года в связи с отсутствием динамики</w:t>
            </w:r>
          </w:p>
        </w:tc>
      </w:tr>
      <w:tr w:rsidR="00F72EEA" w:rsidRPr="00F72EEA" w14:paraId="68F61969" w14:textId="77777777" w:rsidTr="00F72EEA">
        <w:trPr>
          <w:trHeight w:val="465"/>
          <w:jc w:val="center"/>
        </w:trPr>
        <w:tc>
          <w:tcPr>
            <w:tcW w:w="381" w:type="dxa"/>
            <w:tcBorders>
              <w:top w:val="nil"/>
              <w:left w:val="nil"/>
              <w:bottom w:val="nil"/>
              <w:right w:val="nil"/>
            </w:tcBorders>
            <w:shd w:val="clear" w:color="auto" w:fill="auto"/>
            <w:vAlign w:val="center"/>
            <w:hideMark/>
          </w:tcPr>
          <w:p w14:paraId="53FF9A67" w14:textId="77777777" w:rsidR="00F72EEA" w:rsidRPr="00F72EEA" w:rsidRDefault="00F72EEA" w:rsidP="00F72EEA">
            <w:pPr>
              <w:rPr>
                <w:rFonts w:ascii="Tahoma" w:hAnsi="Tahoma" w:cs="Tahoma"/>
                <w:sz w:val="11"/>
                <w:szCs w:val="11"/>
              </w:rPr>
            </w:pPr>
          </w:p>
        </w:tc>
        <w:tc>
          <w:tcPr>
            <w:tcW w:w="317" w:type="dxa"/>
            <w:tcBorders>
              <w:top w:val="nil"/>
              <w:left w:val="nil"/>
              <w:bottom w:val="nil"/>
              <w:right w:val="nil"/>
            </w:tcBorders>
            <w:shd w:val="clear" w:color="auto" w:fill="auto"/>
            <w:vAlign w:val="center"/>
            <w:hideMark/>
          </w:tcPr>
          <w:p w14:paraId="0FD34C45" w14:textId="77777777" w:rsidR="00F72EEA" w:rsidRPr="00F72EEA" w:rsidRDefault="00F72EEA" w:rsidP="00F72EEA">
            <w:pPr>
              <w:rPr>
                <w:sz w:val="11"/>
                <w:szCs w:val="11"/>
              </w:rPr>
            </w:pPr>
          </w:p>
        </w:tc>
        <w:tc>
          <w:tcPr>
            <w:tcW w:w="655" w:type="dxa"/>
            <w:tcBorders>
              <w:top w:val="nil"/>
              <w:left w:val="single" w:sz="4" w:space="0" w:color="auto"/>
              <w:bottom w:val="single" w:sz="4" w:space="0" w:color="auto"/>
              <w:right w:val="single" w:sz="4" w:space="0" w:color="auto"/>
            </w:tcBorders>
            <w:shd w:val="clear" w:color="auto" w:fill="auto"/>
            <w:vAlign w:val="center"/>
            <w:hideMark/>
          </w:tcPr>
          <w:p w14:paraId="3821A74B"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1.3</w:t>
            </w:r>
          </w:p>
        </w:tc>
        <w:tc>
          <w:tcPr>
            <w:tcW w:w="2480" w:type="dxa"/>
            <w:tcBorders>
              <w:top w:val="nil"/>
              <w:left w:val="nil"/>
              <w:bottom w:val="single" w:sz="4" w:space="0" w:color="auto"/>
              <w:right w:val="single" w:sz="4" w:space="0" w:color="auto"/>
            </w:tcBorders>
            <w:shd w:val="clear" w:color="auto" w:fill="auto"/>
            <w:vAlign w:val="center"/>
            <w:hideMark/>
          </w:tcPr>
          <w:p w14:paraId="7E1BB2DF" w14:textId="77777777" w:rsidR="00F72EEA" w:rsidRPr="00F72EEA" w:rsidRDefault="00F72EEA" w:rsidP="00F72EEA">
            <w:pPr>
              <w:ind w:firstLineChars="100" w:firstLine="110"/>
              <w:rPr>
                <w:rFonts w:ascii="Tahoma" w:hAnsi="Tahoma" w:cs="Tahoma"/>
                <w:sz w:val="11"/>
                <w:szCs w:val="11"/>
              </w:rPr>
            </w:pPr>
            <w:r w:rsidRPr="00F72EEA">
              <w:rPr>
                <w:rFonts w:ascii="Tahoma" w:hAnsi="Tahoma" w:cs="Tahoma"/>
                <w:sz w:val="11"/>
                <w:szCs w:val="11"/>
              </w:rPr>
              <w:t>Принято сточных вод по категориям потребителей</w:t>
            </w:r>
          </w:p>
        </w:tc>
        <w:tc>
          <w:tcPr>
            <w:tcW w:w="705" w:type="dxa"/>
            <w:tcBorders>
              <w:top w:val="nil"/>
              <w:left w:val="nil"/>
              <w:bottom w:val="single" w:sz="4" w:space="0" w:color="auto"/>
              <w:right w:val="single" w:sz="4" w:space="0" w:color="auto"/>
            </w:tcBorders>
            <w:shd w:val="clear" w:color="auto" w:fill="auto"/>
            <w:vAlign w:val="center"/>
            <w:hideMark/>
          </w:tcPr>
          <w:p w14:paraId="07AA11EC"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м3</w:t>
            </w:r>
          </w:p>
        </w:tc>
        <w:tc>
          <w:tcPr>
            <w:tcW w:w="1208" w:type="dxa"/>
            <w:tcBorders>
              <w:top w:val="nil"/>
              <w:left w:val="nil"/>
              <w:bottom w:val="single" w:sz="4" w:space="0" w:color="auto"/>
              <w:right w:val="single" w:sz="4" w:space="0" w:color="auto"/>
            </w:tcBorders>
            <w:shd w:val="clear" w:color="000000" w:fill="D7EAD3"/>
            <w:vAlign w:val="center"/>
            <w:hideMark/>
          </w:tcPr>
          <w:p w14:paraId="227E366B"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163 800,29</w:t>
            </w:r>
          </w:p>
        </w:tc>
        <w:tc>
          <w:tcPr>
            <w:tcW w:w="1410" w:type="dxa"/>
            <w:tcBorders>
              <w:top w:val="nil"/>
              <w:left w:val="nil"/>
              <w:bottom w:val="single" w:sz="4" w:space="0" w:color="auto"/>
              <w:right w:val="single" w:sz="4" w:space="0" w:color="auto"/>
            </w:tcBorders>
            <w:shd w:val="clear" w:color="000000" w:fill="D7EAD3"/>
            <w:vAlign w:val="center"/>
            <w:hideMark/>
          </w:tcPr>
          <w:p w14:paraId="5EFA7CBD"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152 618,50</w:t>
            </w:r>
          </w:p>
        </w:tc>
        <w:tc>
          <w:tcPr>
            <w:tcW w:w="1445" w:type="dxa"/>
            <w:tcBorders>
              <w:top w:val="nil"/>
              <w:left w:val="nil"/>
              <w:bottom w:val="single" w:sz="4" w:space="0" w:color="auto"/>
              <w:right w:val="single" w:sz="4" w:space="0" w:color="auto"/>
            </w:tcBorders>
            <w:shd w:val="clear" w:color="000000" w:fill="D7EAD3"/>
            <w:vAlign w:val="center"/>
            <w:hideMark/>
          </w:tcPr>
          <w:p w14:paraId="4A903EA5"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163 800,29</w:t>
            </w:r>
          </w:p>
        </w:tc>
        <w:tc>
          <w:tcPr>
            <w:tcW w:w="1113" w:type="dxa"/>
            <w:tcBorders>
              <w:top w:val="nil"/>
              <w:left w:val="nil"/>
              <w:bottom w:val="single" w:sz="4" w:space="0" w:color="auto"/>
              <w:right w:val="single" w:sz="4" w:space="0" w:color="auto"/>
            </w:tcBorders>
            <w:shd w:val="clear" w:color="000000" w:fill="D7EAD3"/>
            <w:vAlign w:val="center"/>
            <w:hideMark/>
          </w:tcPr>
          <w:p w14:paraId="1AC00D92"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163 800,29</w:t>
            </w:r>
          </w:p>
        </w:tc>
        <w:tc>
          <w:tcPr>
            <w:tcW w:w="1147" w:type="dxa"/>
            <w:tcBorders>
              <w:top w:val="nil"/>
              <w:left w:val="nil"/>
              <w:bottom w:val="single" w:sz="4" w:space="0" w:color="auto"/>
              <w:right w:val="single" w:sz="4" w:space="0" w:color="auto"/>
            </w:tcBorders>
            <w:shd w:val="clear" w:color="000000" w:fill="D7EAD3"/>
            <w:vAlign w:val="center"/>
            <w:hideMark/>
          </w:tcPr>
          <w:p w14:paraId="54D55468"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155 517,40</w:t>
            </w:r>
          </w:p>
        </w:tc>
        <w:tc>
          <w:tcPr>
            <w:tcW w:w="1066" w:type="dxa"/>
            <w:tcBorders>
              <w:top w:val="nil"/>
              <w:left w:val="nil"/>
              <w:bottom w:val="single" w:sz="4" w:space="0" w:color="auto"/>
              <w:right w:val="single" w:sz="4" w:space="0" w:color="auto"/>
            </w:tcBorders>
            <w:shd w:val="clear" w:color="000000" w:fill="D7EAD3"/>
            <w:vAlign w:val="center"/>
            <w:hideMark/>
          </w:tcPr>
          <w:p w14:paraId="171406BB"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77 758,70</w:t>
            </w:r>
          </w:p>
        </w:tc>
        <w:tc>
          <w:tcPr>
            <w:tcW w:w="948" w:type="dxa"/>
            <w:tcBorders>
              <w:top w:val="nil"/>
              <w:left w:val="nil"/>
              <w:bottom w:val="single" w:sz="4" w:space="0" w:color="auto"/>
              <w:right w:val="single" w:sz="4" w:space="0" w:color="auto"/>
            </w:tcBorders>
            <w:shd w:val="clear" w:color="000000" w:fill="D7EAD3"/>
            <w:vAlign w:val="center"/>
            <w:hideMark/>
          </w:tcPr>
          <w:p w14:paraId="7652EB74"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77 758,70</w:t>
            </w:r>
          </w:p>
        </w:tc>
        <w:tc>
          <w:tcPr>
            <w:tcW w:w="2750" w:type="dxa"/>
            <w:tcBorders>
              <w:top w:val="nil"/>
              <w:left w:val="nil"/>
              <w:bottom w:val="single" w:sz="4" w:space="0" w:color="auto"/>
              <w:right w:val="single" w:sz="4" w:space="0" w:color="auto"/>
            </w:tcBorders>
            <w:shd w:val="clear" w:color="000000" w:fill="FFFFCC"/>
            <w:vAlign w:val="center"/>
            <w:hideMark/>
          </w:tcPr>
          <w:p w14:paraId="661FB1D5" w14:textId="77777777" w:rsidR="00F72EEA" w:rsidRPr="00F72EEA" w:rsidRDefault="00F72EEA" w:rsidP="00F72EEA">
            <w:pPr>
              <w:rPr>
                <w:rFonts w:ascii="Tahoma" w:hAnsi="Tahoma" w:cs="Tahoma"/>
                <w:b/>
                <w:bCs/>
                <w:sz w:val="11"/>
                <w:szCs w:val="11"/>
              </w:rPr>
            </w:pPr>
            <w:r w:rsidRPr="00F72EEA">
              <w:rPr>
                <w:rFonts w:ascii="Tahoma" w:hAnsi="Tahoma" w:cs="Tahoma"/>
                <w:b/>
                <w:bCs/>
                <w:sz w:val="11"/>
                <w:szCs w:val="11"/>
              </w:rPr>
              <w:t> </w:t>
            </w:r>
          </w:p>
        </w:tc>
      </w:tr>
      <w:tr w:rsidR="00F72EEA" w:rsidRPr="00F72EEA" w14:paraId="23BC6D47" w14:textId="77777777" w:rsidTr="00F72EEA">
        <w:trPr>
          <w:trHeight w:val="255"/>
          <w:jc w:val="center"/>
        </w:trPr>
        <w:tc>
          <w:tcPr>
            <w:tcW w:w="381" w:type="dxa"/>
            <w:tcBorders>
              <w:top w:val="nil"/>
              <w:left w:val="nil"/>
              <w:bottom w:val="nil"/>
              <w:right w:val="nil"/>
            </w:tcBorders>
            <w:shd w:val="clear" w:color="auto" w:fill="auto"/>
            <w:vAlign w:val="center"/>
            <w:hideMark/>
          </w:tcPr>
          <w:p w14:paraId="4439B39A" w14:textId="77777777" w:rsidR="00F72EEA" w:rsidRPr="00F72EEA" w:rsidRDefault="00F72EEA" w:rsidP="00F72EEA">
            <w:pPr>
              <w:rPr>
                <w:rFonts w:ascii="Tahoma" w:hAnsi="Tahoma" w:cs="Tahoma"/>
                <w:b/>
                <w:bCs/>
                <w:sz w:val="11"/>
                <w:szCs w:val="11"/>
              </w:rPr>
            </w:pPr>
          </w:p>
        </w:tc>
        <w:tc>
          <w:tcPr>
            <w:tcW w:w="317" w:type="dxa"/>
            <w:tcBorders>
              <w:top w:val="nil"/>
              <w:left w:val="nil"/>
              <w:bottom w:val="nil"/>
              <w:right w:val="nil"/>
            </w:tcBorders>
            <w:shd w:val="clear" w:color="auto" w:fill="auto"/>
            <w:vAlign w:val="center"/>
            <w:hideMark/>
          </w:tcPr>
          <w:p w14:paraId="74ABE858" w14:textId="77777777" w:rsidR="00F72EEA" w:rsidRPr="00F72EEA" w:rsidRDefault="00F72EEA" w:rsidP="00F72EEA">
            <w:pPr>
              <w:rPr>
                <w:sz w:val="11"/>
                <w:szCs w:val="11"/>
              </w:rPr>
            </w:pPr>
          </w:p>
        </w:tc>
        <w:tc>
          <w:tcPr>
            <w:tcW w:w="655" w:type="dxa"/>
            <w:tcBorders>
              <w:top w:val="nil"/>
              <w:left w:val="single" w:sz="4" w:space="0" w:color="auto"/>
              <w:bottom w:val="single" w:sz="4" w:space="0" w:color="auto"/>
              <w:right w:val="single" w:sz="4" w:space="0" w:color="auto"/>
            </w:tcBorders>
            <w:shd w:val="clear" w:color="auto" w:fill="auto"/>
            <w:vAlign w:val="center"/>
            <w:hideMark/>
          </w:tcPr>
          <w:p w14:paraId="01FD6A2A"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1.3.1</w:t>
            </w:r>
          </w:p>
        </w:tc>
        <w:tc>
          <w:tcPr>
            <w:tcW w:w="2480" w:type="dxa"/>
            <w:tcBorders>
              <w:top w:val="nil"/>
              <w:left w:val="nil"/>
              <w:bottom w:val="single" w:sz="4" w:space="0" w:color="auto"/>
              <w:right w:val="single" w:sz="4" w:space="0" w:color="auto"/>
            </w:tcBorders>
            <w:shd w:val="clear" w:color="auto" w:fill="auto"/>
            <w:vAlign w:val="center"/>
            <w:hideMark/>
          </w:tcPr>
          <w:p w14:paraId="71DE79D6" w14:textId="77777777" w:rsidR="00F72EEA" w:rsidRPr="00F72EEA" w:rsidRDefault="00F72EEA" w:rsidP="00F72EEA">
            <w:pPr>
              <w:ind w:firstLineChars="200" w:firstLine="220"/>
              <w:rPr>
                <w:rFonts w:ascii="Tahoma" w:hAnsi="Tahoma" w:cs="Tahoma"/>
                <w:sz w:val="11"/>
                <w:szCs w:val="11"/>
              </w:rPr>
            </w:pPr>
            <w:r w:rsidRPr="00F72EEA">
              <w:rPr>
                <w:rFonts w:ascii="Tahoma" w:hAnsi="Tahoma" w:cs="Tahoma"/>
                <w:sz w:val="11"/>
                <w:szCs w:val="11"/>
              </w:rPr>
              <w:t>Потребительский рынок</w:t>
            </w:r>
          </w:p>
        </w:tc>
        <w:tc>
          <w:tcPr>
            <w:tcW w:w="705" w:type="dxa"/>
            <w:tcBorders>
              <w:top w:val="nil"/>
              <w:left w:val="nil"/>
              <w:bottom w:val="single" w:sz="4" w:space="0" w:color="auto"/>
              <w:right w:val="single" w:sz="4" w:space="0" w:color="auto"/>
            </w:tcBorders>
            <w:shd w:val="clear" w:color="auto" w:fill="auto"/>
            <w:vAlign w:val="center"/>
            <w:hideMark/>
          </w:tcPr>
          <w:p w14:paraId="7EF509DE"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м3</w:t>
            </w:r>
          </w:p>
        </w:tc>
        <w:tc>
          <w:tcPr>
            <w:tcW w:w="1208" w:type="dxa"/>
            <w:tcBorders>
              <w:top w:val="nil"/>
              <w:left w:val="nil"/>
              <w:bottom w:val="single" w:sz="4" w:space="0" w:color="auto"/>
              <w:right w:val="single" w:sz="4" w:space="0" w:color="auto"/>
            </w:tcBorders>
            <w:shd w:val="clear" w:color="000000" w:fill="D7EAD3"/>
            <w:vAlign w:val="center"/>
            <w:hideMark/>
          </w:tcPr>
          <w:p w14:paraId="1988759F"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163 800,29</w:t>
            </w:r>
          </w:p>
        </w:tc>
        <w:tc>
          <w:tcPr>
            <w:tcW w:w="1410" w:type="dxa"/>
            <w:tcBorders>
              <w:top w:val="nil"/>
              <w:left w:val="nil"/>
              <w:bottom w:val="single" w:sz="4" w:space="0" w:color="auto"/>
              <w:right w:val="single" w:sz="4" w:space="0" w:color="auto"/>
            </w:tcBorders>
            <w:shd w:val="clear" w:color="000000" w:fill="D7EAD3"/>
            <w:vAlign w:val="center"/>
            <w:hideMark/>
          </w:tcPr>
          <w:p w14:paraId="231524DD"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152 618,50</w:t>
            </w:r>
          </w:p>
        </w:tc>
        <w:tc>
          <w:tcPr>
            <w:tcW w:w="1445" w:type="dxa"/>
            <w:tcBorders>
              <w:top w:val="nil"/>
              <w:left w:val="nil"/>
              <w:bottom w:val="single" w:sz="4" w:space="0" w:color="auto"/>
              <w:right w:val="single" w:sz="4" w:space="0" w:color="auto"/>
            </w:tcBorders>
            <w:shd w:val="clear" w:color="000000" w:fill="D7EAD3"/>
            <w:vAlign w:val="center"/>
            <w:hideMark/>
          </w:tcPr>
          <w:p w14:paraId="7D33EC6D"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163 800,29</w:t>
            </w:r>
          </w:p>
        </w:tc>
        <w:tc>
          <w:tcPr>
            <w:tcW w:w="1113" w:type="dxa"/>
            <w:tcBorders>
              <w:top w:val="nil"/>
              <w:left w:val="nil"/>
              <w:bottom w:val="single" w:sz="4" w:space="0" w:color="auto"/>
              <w:right w:val="single" w:sz="4" w:space="0" w:color="auto"/>
            </w:tcBorders>
            <w:shd w:val="clear" w:color="000000" w:fill="D7EAD3"/>
            <w:vAlign w:val="center"/>
            <w:hideMark/>
          </w:tcPr>
          <w:p w14:paraId="4C021000"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163 800,29</w:t>
            </w:r>
          </w:p>
        </w:tc>
        <w:tc>
          <w:tcPr>
            <w:tcW w:w="1147" w:type="dxa"/>
            <w:tcBorders>
              <w:top w:val="nil"/>
              <w:left w:val="nil"/>
              <w:bottom w:val="single" w:sz="4" w:space="0" w:color="auto"/>
              <w:right w:val="single" w:sz="4" w:space="0" w:color="auto"/>
            </w:tcBorders>
            <w:shd w:val="clear" w:color="000000" w:fill="D7EAD3"/>
            <w:vAlign w:val="center"/>
            <w:hideMark/>
          </w:tcPr>
          <w:p w14:paraId="062CBA54"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155 517,40</w:t>
            </w:r>
          </w:p>
        </w:tc>
        <w:tc>
          <w:tcPr>
            <w:tcW w:w="1066" w:type="dxa"/>
            <w:tcBorders>
              <w:top w:val="nil"/>
              <w:left w:val="nil"/>
              <w:bottom w:val="single" w:sz="4" w:space="0" w:color="auto"/>
              <w:right w:val="single" w:sz="4" w:space="0" w:color="auto"/>
            </w:tcBorders>
            <w:shd w:val="clear" w:color="000000" w:fill="D7EAD3"/>
            <w:vAlign w:val="center"/>
            <w:hideMark/>
          </w:tcPr>
          <w:p w14:paraId="7CF4D252"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77 758,70</w:t>
            </w:r>
          </w:p>
        </w:tc>
        <w:tc>
          <w:tcPr>
            <w:tcW w:w="948" w:type="dxa"/>
            <w:tcBorders>
              <w:top w:val="nil"/>
              <w:left w:val="nil"/>
              <w:bottom w:val="single" w:sz="4" w:space="0" w:color="auto"/>
              <w:right w:val="single" w:sz="4" w:space="0" w:color="auto"/>
            </w:tcBorders>
            <w:shd w:val="clear" w:color="000000" w:fill="D7EAD3"/>
            <w:vAlign w:val="center"/>
            <w:hideMark/>
          </w:tcPr>
          <w:p w14:paraId="5735A1A1"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77 758,70</w:t>
            </w:r>
          </w:p>
        </w:tc>
        <w:tc>
          <w:tcPr>
            <w:tcW w:w="2750" w:type="dxa"/>
            <w:tcBorders>
              <w:top w:val="nil"/>
              <w:left w:val="nil"/>
              <w:bottom w:val="single" w:sz="4" w:space="0" w:color="auto"/>
              <w:right w:val="single" w:sz="4" w:space="0" w:color="auto"/>
            </w:tcBorders>
            <w:shd w:val="clear" w:color="000000" w:fill="FFFFCC"/>
            <w:vAlign w:val="center"/>
            <w:hideMark/>
          </w:tcPr>
          <w:p w14:paraId="3F86717C" w14:textId="77777777" w:rsidR="00F72EEA" w:rsidRPr="00F72EEA" w:rsidRDefault="00F72EEA" w:rsidP="00F72EEA">
            <w:pPr>
              <w:rPr>
                <w:rFonts w:ascii="Tahoma" w:hAnsi="Tahoma" w:cs="Tahoma"/>
                <w:b/>
                <w:bCs/>
                <w:sz w:val="11"/>
                <w:szCs w:val="11"/>
              </w:rPr>
            </w:pPr>
            <w:r w:rsidRPr="00F72EEA">
              <w:rPr>
                <w:rFonts w:ascii="Tahoma" w:hAnsi="Tahoma" w:cs="Tahoma"/>
                <w:b/>
                <w:bCs/>
                <w:sz w:val="11"/>
                <w:szCs w:val="11"/>
              </w:rPr>
              <w:t> </w:t>
            </w:r>
          </w:p>
        </w:tc>
      </w:tr>
      <w:tr w:rsidR="00F72EEA" w:rsidRPr="00F72EEA" w14:paraId="382B66C9" w14:textId="77777777" w:rsidTr="00F72EEA">
        <w:trPr>
          <w:trHeight w:val="546"/>
          <w:jc w:val="center"/>
        </w:trPr>
        <w:tc>
          <w:tcPr>
            <w:tcW w:w="381" w:type="dxa"/>
            <w:tcBorders>
              <w:top w:val="nil"/>
              <w:left w:val="nil"/>
              <w:bottom w:val="nil"/>
              <w:right w:val="nil"/>
            </w:tcBorders>
            <w:shd w:val="clear" w:color="auto" w:fill="auto"/>
            <w:vAlign w:val="center"/>
            <w:hideMark/>
          </w:tcPr>
          <w:p w14:paraId="0EB8FE5C" w14:textId="77777777" w:rsidR="00F72EEA" w:rsidRPr="00F72EEA" w:rsidRDefault="00F72EEA" w:rsidP="00F72EEA">
            <w:pPr>
              <w:rPr>
                <w:rFonts w:ascii="Tahoma" w:hAnsi="Tahoma" w:cs="Tahoma"/>
                <w:b/>
                <w:bCs/>
                <w:sz w:val="11"/>
                <w:szCs w:val="11"/>
              </w:rPr>
            </w:pPr>
          </w:p>
        </w:tc>
        <w:tc>
          <w:tcPr>
            <w:tcW w:w="317" w:type="dxa"/>
            <w:tcBorders>
              <w:top w:val="nil"/>
              <w:left w:val="nil"/>
              <w:bottom w:val="nil"/>
              <w:right w:val="nil"/>
            </w:tcBorders>
            <w:shd w:val="clear" w:color="auto" w:fill="auto"/>
            <w:vAlign w:val="center"/>
            <w:hideMark/>
          </w:tcPr>
          <w:p w14:paraId="6A02C06C" w14:textId="77777777" w:rsidR="00F72EEA" w:rsidRPr="00F72EEA" w:rsidRDefault="00F72EEA" w:rsidP="00F72EEA">
            <w:pPr>
              <w:rPr>
                <w:sz w:val="11"/>
                <w:szCs w:val="11"/>
              </w:rPr>
            </w:pPr>
          </w:p>
        </w:tc>
        <w:tc>
          <w:tcPr>
            <w:tcW w:w="655" w:type="dxa"/>
            <w:tcBorders>
              <w:top w:val="nil"/>
              <w:left w:val="single" w:sz="4" w:space="0" w:color="auto"/>
              <w:bottom w:val="single" w:sz="4" w:space="0" w:color="auto"/>
              <w:right w:val="single" w:sz="4" w:space="0" w:color="auto"/>
            </w:tcBorders>
            <w:shd w:val="clear" w:color="auto" w:fill="auto"/>
            <w:vAlign w:val="center"/>
            <w:hideMark/>
          </w:tcPr>
          <w:p w14:paraId="069CE780"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1.3.1.1</w:t>
            </w:r>
          </w:p>
        </w:tc>
        <w:tc>
          <w:tcPr>
            <w:tcW w:w="2480" w:type="dxa"/>
            <w:tcBorders>
              <w:top w:val="nil"/>
              <w:left w:val="nil"/>
              <w:bottom w:val="single" w:sz="4" w:space="0" w:color="auto"/>
              <w:right w:val="single" w:sz="4" w:space="0" w:color="auto"/>
            </w:tcBorders>
            <w:shd w:val="clear" w:color="auto" w:fill="auto"/>
            <w:vAlign w:val="center"/>
            <w:hideMark/>
          </w:tcPr>
          <w:p w14:paraId="4C69BB11" w14:textId="77777777" w:rsidR="00F72EEA" w:rsidRPr="00F72EEA" w:rsidRDefault="00F72EEA" w:rsidP="00F72EEA">
            <w:pPr>
              <w:ind w:firstLineChars="300" w:firstLine="330"/>
              <w:rPr>
                <w:rFonts w:ascii="Tahoma" w:hAnsi="Tahoma" w:cs="Tahoma"/>
                <w:sz w:val="11"/>
                <w:szCs w:val="11"/>
              </w:rPr>
            </w:pPr>
            <w:r w:rsidRPr="00F72EEA">
              <w:rPr>
                <w:rFonts w:ascii="Tahoma" w:hAnsi="Tahoma" w:cs="Tahoma"/>
                <w:sz w:val="11"/>
                <w:szCs w:val="11"/>
              </w:rPr>
              <w:t>Население</w:t>
            </w:r>
          </w:p>
        </w:tc>
        <w:tc>
          <w:tcPr>
            <w:tcW w:w="705" w:type="dxa"/>
            <w:tcBorders>
              <w:top w:val="nil"/>
              <w:left w:val="nil"/>
              <w:bottom w:val="single" w:sz="4" w:space="0" w:color="auto"/>
              <w:right w:val="single" w:sz="4" w:space="0" w:color="auto"/>
            </w:tcBorders>
            <w:shd w:val="clear" w:color="auto" w:fill="auto"/>
            <w:vAlign w:val="center"/>
            <w:hideMark/>
          </w:tcPr>
          <w:p w14:paraId="0F3A6368"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м3</w:t>
            </w:r>
          </w:p>
        </w:tc>
        <w:tc>
          <w:tcPr>
            <w:tcW w:w="1208" w:type="dxa"/>
            <w:tcBorders>
              <w:top w:val="nil"/>
              <w:left w:val="nil"/>
              <w:bottom w:val="single" w:sz="4" w:space="0" w:color="auto"/>
              <w:right w:val="single" w:sz="4" w:space="0" w:color="auto"/>
            </w:tcBorders>
            <w:shd w:val="clear" w:color="000000" w:fill="FFFFCC"/>
            <w:vAlign w:val="center"/>
            <w:hideMark/>
          </w:tcPr>
          <w:p w14:paraId="4E04334B"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163 800,29</w:t>
            </w:r>
          </w:p>
        </w:tc>
        <w:tc>
          <w:tcPr>
            <w:tcW w:w="1410" w:type="dxa"/>
            <w:tcBorders>
              <w:top w:val="nil"/>
              <w:left w:val="nil"/>
              <w:bottom w:val="single" w:sz="4" w:space="0" w:color="auto"/>
              <w:right w:val="single" w:sz="4" w:space="0" w:color="auto"/>
            </w:tcBorders>
            <w:shd w:val="clear" w:color="000000" w:fill="FFFFCC"/>
            <w:vAlign w:val="center"/>
            <w:hideMark/>
          </w:tcPr>
          <w:p w14:paraId="1230AC06"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152 618,50</w:t>
            </w:r>
          </w:p>
        </w:tc>
        <w:tc>
          <w:tcPr>
            <w:tcW w:w="1445" w:type="dxa"/>
            <w:tcBorders>
              <w:top w:val="nil"/>
              <w:left w:val="nil"/>
              <w:bottom w:val="single" w:sz="4" w:space="0" w:color="auto"/>
              <w:right w:val="single" w:sz="4" w:space="0" w:color="auto"/>
            </w:tcBorders>
            <w:shd w:val="clear" w:color="000000" w:fill="FFFFCC"/>
            <w:vAlign w:val="center"/>
            <w:hideMark/>
          </w:tcPr>
          <w:p w14:paraId="70442B9B"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163 800,29</w:t>
            </w:r>
          </w:p>
        </w:tc>
        <w:tc>
          <w:tcPr>
            <w:tcW w:w="1113" w:type="dxa"/>
            <w:tcBorders>
              <w:top w:val="nil"/>
              <w:left w:val="nil"/>
              <w:bottom w:val="single" w:sz="4" w:space="0" w:color="auto"/>
              <w:right w:val="single" w:sz="4" w:space="0" w:color="auto"/>
            </w:tcBorders>
            <w:shd w:val="clear" w:color="000000" w:fill="FFFFCC"/>
            <w:vAlign w:val="center"/>
            <w:hideMark/>
          </w:tcPr>
          <w:p w14:paraId="0249D9D1"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163 800,29</w:t>
            </w:r>
          </w:p>
        </w:tc>
        <w:tc>
          <w:tcPr>
            <w:tcW w:w="1147" w:type="dxa"/>
            <w:tcBorders>
              <w:top w:val="nil"/>
              <w:left w:val="nil"/>
              <w:bottom w:val="single" w:sz="4" w:space="0" w:color="auto"/>
              <w:right w:val="single" w:sz="4" w:space="0" w:color="auto"/>
            </w:tcBorders>
            <w:shd w:val="clear" w:color="000000" w:fill="FFFFCC"/>
            <w:vAlign w:val="center"/>
            <w:hideMark/>
          </w:tcPr>
          <w:p w14:paraId="6635C7D1"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155 517,40</w:t>
            </w:r>
          </w:p>
        </w:tc>
        <w:tc>
          <w:tcPr>
            <w:tcW w:w="1066" w:type="dxa"/>
            <w:tcBorders>
              <w:top w:val="nil"/>
              <w:left w:val="nil"/>
              <w:bottom w:val="single" w:sz="4" w:space="0" w:color="auto"/>
              <w:right w:val="single" w:sz="4" w:space="0" w:color="auto"/>
            </w:tcBorders>
            <w:shd w:val="clear" w:color="000000" w:fill="D7EAD3"/>
            <w:vAlign w:val="center"/>
            <w:hideMark/>
          </w:tcPr>
          <w:p w14:paraId="383F932A"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77 758,70</w:t>
            </w:r>
          </w:p>
        </w:tc>
        <w:tc>
          <w:tcPr>
            <w:tcW w:w="948" w:type="dxa"/>
            <w:tcBorders>
              <w:top w:val="nil"/>
              <w:left w:val="nil"/>
              <w:bottom w:val="single" w:sz="4" w:space="0" w:color="auto"/>
              <w:right w:val="single" w:sz="4" w:space="0" w:color="auto"/>
            </w:tcBorders>
            <w:shd w:val="clear" w:color="000000" w:fill="D7EAD3"/>
            <w:vAlign w:val="center"/>
            <w:hideMark/>
          </w:tcPr>
          <w:p w14:paraId="79FD94DC"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77 758,70</w:t>
            </w:r>
          </w:p>
        </w:tc>
        <w:tc>
          <w:tcPr>
            <w:tcW w:w="2750" w:type="dxa"/>
            <w:tcBorders>
              <w:top w:val="nil"/>
              <w:left w:val="nil"/>
              <w:bottom w:val="single" w:sz="4" w:space="0" w:color="auto"/>
              <w:right w:val="single" w:sz="4" w:space="0" w:color="auto"/>
            </w:tcBorders>
            <w:shd w:val="clear" w:color="000000" w:fill="FFFFCC"/>
            <w:vAlign w:val="center"/>
            <w:hideMark/>
          </w:tcPr>
          <w:p w14:paraId="1044BDA0" w14:textId="77777777" w:rsidR="00F72EEA" w:rsidRPr="00F72EEA" w:rsidRDefault="00F72EEA" w:rsidP="00F72EEA">
            <w:pPr>
              <w:rPr>
                <w:rFonts w:ascii="Tahoma" w:hAnsi="Tahoma" w:cs="Tahoma"/>
                <w:sz w:val="11"/>
                <w:szCs w:val="11"/>
              </w:rPr>
            </w:pPr>
            <w:r w:rsidRPr="00F72EEA">
              <w:rPr>
                <w:rFonts w:ascii="Tahoma" w:hAnsi="Tahoma" w:cs="Tahoma"/>
                <w:sz w:val="11"/>
                <w:szCs w:val="11"/>
              </w:rPr>
              <w:t>по факту 2020 года в связи с отсутствием динамики</w:t>
            </w:r>
          </w:p>
        </w:tc>
      </w:tr>
      <w:tr w:rsidR="00F72EEA" w:rsidRPr="00F72EEA" w14:paraId="1C4114E9" w14:textId="77777777" w:rsidTr="00F72EEA">
        <w:trPr>
          <w:trHeight w:val="232"/>
          <w:jc w:val="center"/>
        </w:trPr>
        <w:tc>
          <w:tcPr>
            <w:tcW w:w="381" w:type="dxa"/>
            <w:tcBorders>
              <w:top w:val="nil"/>
              <w:left w:val="nil"/>
              <w:bottom w:val="nil"/>
              <w:right w:val="nil"/>
            </w:tcBorders>
            <w:shd w:val="clear" w:color="auto" w:fill="auto"/>
            <w:vAlign w:val="center"/>
            <w:hideMark/>
          </w:tcPr>
          <w:p w14:paraId="741307AE" w14:textId="77777777" w:rsidR="00F72EEA" w:rsidRPr="00F72EEA" w:rsidRDefault="00F72EEA" w:rsidP="00F72EEA">
            <w:pPr>
              <w:rPr>
                <w:rFonts w:ascii="Tahoma" w:hAnsi="Tahoma" w:cs="Tahoma"/>
                <w:sz w:val="11"/>
                <w:szCs w:val="11"/>
              </w:rPr>
            </w:pPr>
          </w:p>
        </w:tc>
        <w:tc>
          <w:tcPr>
            <w:tcW w:w="317" w:type="dxa"/>
            <w:tcBorders>
              <w:top w:val="nil"/>
              <w:left w:val="nil"/>
              <w:bottom w:val="nil"/>
              <w:right w:val="nil"/>
            </w:tcBorders>
            <w:shd w:val="clear" w:color="auto" w:fill="auto"/>
            <w:vAlign w:val="center"/>
            <w:hideMark/>
          </w:tcPr>
          <w:p w14:paraId="191A962D" w14:textId="77777777" w:rsidR="00F72EEA" w:rsidRPr="00F72EEA" w:rsidRDefault="00F72EEA" w:rsidP="00F72EEA">
            <w:pPr>
              <w:rPr>
                <w:sz w:val="11"/>
                <w:szCs w:val="11"/>
              </w:rPr>
            </w:pPr>
          </w:p>
        </w:tc>
        <w:tc>
          <w:tcPr>
            <w:tcW w:w="655" w:type="dxa"/>
            <w:tcBorders>
              <w:top w:val="nil"/>
              <w:left w:val="single" w:sz="4" w:space="0" w:color="auto"/>
              <w:bottom w:val="single" w:sz="4" w:space="0" w:color="auto"/>
              <w:right w:val="single" w:sz="4" w:space="0" w:color="auto"/>
            </w:tcBorders>
            <w:shd w:val="clear" w:color="auto" w:fill="auto"/>
            <w:vAlign w:val="center"/>
            <w:hideMark/>
          </w:tcPr>
          <w:p w14:paraId="2BFFE87B"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2</w:t>
            </w:r>
          </w:p>
        </w:tc>
        <w:tc>
          <w:tcPr>
            <w:tcW w:w="2480" w:type="dxa"/>
            <w:tcBorders>
              <w:top w:val="nil"/>
              <w:left w:val="nil"/>
              <w:bottom w:val="single" w:sz="4" w:space="0" w:color="auto"/>
              <w:right w:val="single" w:sz="4" w:space="0" w:color="auto"/>
            </w:tcBorders>
            <w:shd w:val="clear" w:color="auto" w:fill="auto"/>
            <w:vAlign w:val="center"/>
            <w:hideMark/>
          </w:tcPr>
          <w:p w14:paraId="13869000" w14:textId="77777777" w:rsidR="00F72EEA" w:rsidRPr="00F72EEA" w:rsidRDefault="00F72EEA" w:rsidP="00F72EEA">
            <w:pPr>
              <w:rPr>
                <w:rFonts w:ascii="Tahoma" w:hAnsi="Tahoma" w:cs="Tahoma"/>
                <w:b/>
                <w:bCs/>
                <w:sz w:val="11"/>
                <w:szCs w:val="11"/>
              </w:rPr>
            </w:pPr>
            <w:r w:rsidRPr="00F72EEA">
              <w:rPr>
                <w:rFonts w:ascii="Tahoma" w:hAnsi="Tahoma" w:cs="Tahoma"/>
                <w:b/>
                <w:bCs/>
                <w:sz w:val="11"/>
                <w:szCs w:val="11"/>
              </w:rPr>
              <w:t>Себестоимость</w:t>
            </w:r>
          </w:p>
        </w:tc>
        <w:tc>
          <w:tcPr>
            <w:tcW w:w="705" w:type="dxa"/>
            <w:tcBorders>
              <w:top w:val="nil"/>
              <w:left w:val="nil"/>
              <w:bottom w:val="single" w:sz="4" w:space="0" w:color="auto"/>
              <w:right w:val="single" w:sz="4" w:space="0" w:color="auto"/>
            </w:tcBorders>
            <w:shd w:val="clear" w:color="auto" w:fill="auto"/>
            <w:vAlign w:val="center"/>
            <w:hideMark/>
          </w:tcPr>
          <w:p w14:paraId="2C4F1742" w14:textId="77777777" w:rsidR="00F72EEA" w:rsidRPr="00F72EEA" w:rsidRDefault="00F72EEA" w:rsidP="00F72EEA">
            <w:pPr>
              <w:jc w:val="center"/>
              <w:rPr>
                <w:rFonts w:ascii="Tahoma" w:hAnsi="Tahoma" w:cs="Tahoma"/>
                <w:b/>
                <w:bCs/>
                <w:sz w:val="11"/>
                <w:szCs w:val="11"/>
              </w:rPr>
            </w:pPr>
            <w:proofErr w:type="spellStart"/>
            <w:r w:rsidRPr="00F72EEA">
              <w:rPr>
                <w:rFonts w:ascii="Tahoma" w:hAnsi="Tahoma" w:cs="Tahoma"/>
                <w:b/>
                <w:bCs/>
                <w:sz w:val="11"/>
                <w:szCs w:val="11"/>
              </w:rPr>
              <w:t>тыс</w:t>
            </w:r>
            <w:proofErr w:type="spellEnd"/>
            <w:r w:rsidRPr="00F72EEA">
              <w:rPr>
                <w:rFonts w:ascii="Tahoma" w:hAnsi="Tahoma" w:cs="Tahoma"/>
                <w:b/>
                <w:bCs/>
                <w:sz w:val="11"/>
                <w:szCs w:val="11"/>
              </w:rPr>
              <w:t xml:space="preserve"> </w:t>
            </w:r>
            <w:proofErr w:type="spellStart"/>
            <w:r w:rsidRPr="00F72EEA">
              <w:rPr>
                <w:rFonts w:ascii="Tahoma" w:hAnsi="Tahoma" w:cs="Tahoma"/>
                <w:b/>
                <w:bCs/>
                <w:sz w:val="11"/>
                <w:szCs w:val="11"/>
              </w:rPr>
              <w:t>руб</w:t>
            </w:r>
            <w:proofErr w:type="spellEnd"/>
          </w:p>
        </w:tc>
        <w:tc>
          <w:tcPr>
            <w:tcW w:w="1208" w:type="dxa"/>
            <w:tcBorders>
              <w:top w:val="nil"/>
              <w:left w:val="nil"/>
              <w:bottom w:val="single" w:sz="4" w:space="0" w:color="auto"/>
              <w:right w:val="single" w:sz="4" w:space="0" w:color="auto"/>
            </w:tcBorders>
            <w:shd w:val="clear" w:color="000000" w:fill="D7EAD3"/>
            <w:vAlign w:val="center"/>
            <w:hideMark/>
          </w:tcPr>
          <w:p w14:paraId="713C0ED9"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29 013,65</w:t>
            </w:r>
          </w:p>
        </w:tc>
        <w:tc>
          <w:tcPr>
            <w:tcW w:w="1410" w:type="dxa"/>
            <w:tcBorders>
              <w:top w:val="nil"/>
              <w:left w:val="nil"/>
              <w:bottom w:val="single" w:sz="4" w:space="0" w:color="auto"/>
              <w:right w:val="single" w:sz="4" w:space="0" w:color="auto"/>
            </w:tcBorders>
            <w:shd w:val="clear" w:color="000000" w:fill="D7EAD3"/>
            <w:vAlign w:val="center"/>
            <w:hideMark/>
          </w:tcPr>
          <w:p w14:paraId="28128CCD"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26 264,47</w:t>
            </w:r>
          </w:p>
        </w:tc>
        <w:tc>
          <w:tcPr>
            <w:tcW w:w="1445" w:type="dxa"/>
            <w:tcBorders>
              <w:top w:val="nil"/>
              <w:left w:val="nil"/>
              <w:bottom w:val="single" w:sz="4" w:space="0" w:color="auto"/>
              <w:right w:val="single" w:sz="4" w:space="0" w:color="auto"/>
            </w:tcBorders>
            <w:shd w:val="clear" w:color="000000" w:fill="D7EAD3"/>
            <w:vAlign w:val="center"/>
            <w:hideMark/>
          </w:tcPr>
          <w:p w14:paraId="6AB05296"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30 131,53</w:t>
            </w:r>
          </w:p>
        </w:tc>
        <w:tc>
          <w:tcPr>
            <w:tcW w:w="1113" w:type="dxa"/>
            <w:tcBorders>
              <w:top w:val="nil"/>
              <w:left w:val="nil"/>
              <w:bottom w:val="single" w:sz="4" w:space="0" w:color="auto"/>
              <w:right w:val="single" w:sz="4" w:space="0" w:color="auto"/>
            </w:tcBorders>
            <w:shd w:val="clear" w:color="000000" w:fill="D7EAD3"/>
            <w:vAlign w:val="center"/>
            <w:hideMark/>
          </w:tcPr>
          <w:p w14:paraId="095D3497"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34 492,97</w:t>
            </w:r>
          </w:p>
        </w:tc>
        <w:tc>
          <w:tcPr>
            <w:tcW w:w="1147" w:type="dxa"/>
            <w:tcBorders>
              <w:top w:val="nil"/>
              <w:left w:val="nil"/>
              <w:bottom w:val="single" w:sz="4" w:space="0" w:color="auto"/>
              <w:right w:val="single" w:sz="4" w:space="0" w:color="auto"/>
            </w:tcBorders>
            <w:shd w:val="clear" w:color="000000" w:fill="D7EAD3"/>
            <w:vAlign w:val="center"/>
            <w:hideMark/>
          </w:tcPr>
          <w:p w14:paraId="57B72E24"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31 335,07</w:t>
            </w:r>
          </w:p>
        </w:tc>
        <w:tc>
          <w:tcPr>
            <w:tcW w:w="1066" w:type="dxa"/>
            <w:tcBorders>
              <w:top w:val="nil"/>
              <w:left w:val="nil"/>
              <w:bottom w:val="single" w:sz="4" w:space="0" w:color="auto"/>
              <w:right w:val="single" w:sz="4" w:space="0" w:color="auto"/>
            </w:tcBorders>
            <w:shd w:val="clear" w:color="000000" w:fill="D7EAD3"/>
            <w:vAlign w:val="center"/>
            <w:hideMark/>
          </w:tcPr>
          <w:p w14:paraId="2971F824"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15 667,54</w:t>
            </w:r>
          </w:p>
        </w:tc>
        <w:tc>
          <w:tcPr>
            <w:tcW w:w="948" w:type="dxa"/>
            <w:tcBorders>
              <w:top w:val="nil"/>
              <w:left w:val="nil"/>
              <w:bottom w:val="single" w:sz="4" w:space="0" w:color="auto"/>
              <w:right w:val="single" w:sz="4" w:space="0" w:color="auto"/>
            </w:tcBorders>
            <w:shd w:val="clear" w:color="000000" w:fill="D7EAD3"/>
            <w:vAlign w:val="center"/>
            <w:hideMark/>
          </w:tcPr>
          <w:p w14:paraId="1449477C"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15 667,54</w:t>
            </w:r>
          </w:p>
        </w:tc>
        <w:tc>
          <w:tcPr>
            <w:tcW w:w="2750" w:type="dxa"/>
            <w:tcBorders>
              <w:top w:val="nil"/>
              <w:left w:val="nil"/>
              <w:bottom w:val="single" w:sz="4" w:space="0" w:color="auto"/>
              <w:right w:val="single" w:sz="4" w:space="0" w:color="auto"/>
            </w:tcBorders>
            <w:shd w:val="clear" w:color="000000" w:fill="FFFFCC"/>
            <w:vAlign w:val="center"/>
            <w:hideMark/>
          </w:tcPr>
          <w:p w14:paraId="5A4821AF" w14:textId="77777777" w:rsidR="00F72EEA" w:rsidRPr="00F72EEA" w:rsidRDefault="00F72EEA" w:rsidP="00F72EEA">
            <w:pPr>
              <w:rPr>
                <w:rFonts w:ascii="Tahoma" w:hAnsi="Tahoma" w:cs="Tahoma"/>
                <w:b/>
                <w:bCs/>
                <w:sz w:val="11"/>
                <w:szCs w:val="11"/>
              </w:rPr>
            </w:pPr>
            <w:r w:rsidRPr="00F72EEA">
              <w:rPr>
                <w:rFonts w:ascii="Tahoma" w:hAnsi="Tahoma" w:cs="Tahoma"/>
                <w:b/>
                <w:bCs/>
                <w:sz w:val="11"/>
                <w:szCs w:val="11"/>
              </w:rPr>
              <w:t> </w:t>
            </w:r>
          </w:p>
        </w:tc>
      </w:tr>
      <w:tr w:rsidR="00F72EEA" w:rsidRPr="00F72EEA" w14:paraId="32B753D2" w14:textId="77777777" w:rsidTr="00F72EEA">
        <w:trPr>
          <w:trHeight w:val="232"/>
          <w:jc w:val="center"/>
        </w:trPr>
        <w:tc>
          <w:tcPr>
            <w:tcW w:w="381" w:type="dxa"/>
            <w:tcBorders>
              <w:top w:val="nil"/>
              <w:left w:val="nil"/>
              <w:bottom w:val="nil"/>
              <w:right w:val="nil"/>
            </w:tcBorders>
            <w:shd w:val="clear" w:color="auto" w:fill="auto"/>
            <w:vAlign w:val="center"/>
            <w:hideMark/>
          </w:tcPr>
          <w:p w14:paraId="07CBFC6D" w14:textId="77777777" w:rsidR="00F72EEA" w:rsidRPr="00F72EEA" w:rsidRDefault="00F72EEA" w:rsidP="00F72EEA">
            <w:pPr>
              <w:rPr>
                <w:rFonts w:ascii="Tahoma" w:hAnsi="Tahoma" w:cs="Tahoma"/>
                <w:b/>
                <w:bCs/>
                <w:sz w:val="11"/>
                <w:szCs w:val="11"/>
              </w:rPr>
            </w:pPr>
          </w:p>
        </w:tc>
        <w:tc>
          <w:tcPr>
            <w:tcW w:w="317" w:type="dxa"/>
            <w:tcBorders>
              <w:top w:val="nil"/>
              <w:left w:val="nil"/>
              <w:bottom w:val="nil"/>
              <w:right w:val="nil"/>
            </w:tcBorders>
            <w:shd w:val="clear" w:color="auto" w:fill="auto"/>
            <w:vAlign w:val="center"/>
            <w:hideMark/>
          </w:tcPr>
          <w:p w14:paraId="379F838B" w14:textId="77777777" w:rsidR="00F72EEA" w:rsidRPr="00F72EEA" w:rsidRDefault="00F72EEA" w:rsidP="00F72EEA">
            <w:pPr>
              <w:rPr>
                <w:sz w:val="11"/>
                <w:szCs w:val="11"/>
              </w:rPr>
            </w:pPr>
          </w:p>
        </w:tc>
        <w:tc>
          <w:tcPr>
            <w:tcW w:w="655" w:type="dxa"/>
            <w:tcBorders>
              <w:top w:val="nil"/>
              <w:left w:val="single" w:sz="4" w:space="0" w:color="auto"/>
              <w:bottom w:val="single" w:sz="4" w:space="0" w:color="auto"/>
              <w:right w:val="single" w:sz="4" w:space="0" w:color="auto"/>
            </w:tcBorders>
            <w:shd w:val="clear" w:color="auto" w:fill="auto"/>
            <w:vAlign w:val="center"/>
            <w:hideMark/>
          </w:tcPr>
          <w:p w14:paraId="7D8629D5"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3</w:t>
            </w:r>
          </w:p>
        </w:tc>
        <w:tc>
          <w:tcPr>
            <w:tcW w:w="2480" w:type="dxa"/>
            <w:tcBorders>
              <w:top w:val="nil"/>
              <w:left w:val="nil"/>
              <w:bottom w:val="single" w:sz="4" w:space="0" w:color="auto"/>
              <w:right w:val="single" w:sz="4" w:space="0" w:color="auto"/>
            </w:tcBorders>
            <w:shd w:val="clear" w:color="auto" w:fill="auto"/>
            <w:vAlign w:val="center"/>
            <w:hideMark/>
          </w:tcPr>
          <w:p w14:paraId="1EFFD561" w14:textId="77777777" w:rsidR="00F72EEA" w:rsidRPr="00F72EEA" w:rsidRDefault="00F72EEA" w:rsidP="00F72EEA">
            <w:pPr>
              <w:rPr>
                <w:rFonts w:ascii="Tahoma" w:hAnsi="Tahoma" w:cs="Tahoma"/>
                <w:b/>
                <w:bCs/>
                <w:sz w:val="11"/>
                <w:szCs w:val="11"/>
              </w:rPr>
            </w:pPr>
            <w:r w:rsidRPr="00F72EEA">
              <w:rPr>
                <w:rFonts w:ascii="Tahoma" w:hAnsi="Tahoma" w:cs="Tahoma"/>
                <w:b/>
                <w:bCs/>
                <w:sz w:val="11"/>
                <w:szCs w:val="11"/>
              </w:rPr>
              <w:t>Производственные расходы</w:t>
            </w:r>
          </w:p>
        </w:tc>
        <w:tc>
          <w:tcPr>
            <w:tcW w:w="705" w:type="dxa"/>
            <w:tcBorders>
              <w:top w:val="nil"/>
              <w:left w:val="nil"/>
              <w:bottom w:val="single" w:sz="4" w:space="0" w:color="auto"/>
              <w:right w:val="single" w:sz="4" w:space="0" w:color="auto"/>
            </w:tcBorders>
            <w:shd w:val="clear" w:color="auto" w:fill="auto"/>
            <w:vAlign w:val="center"/>
            <w:hideMark/>
          </w:tcPr>
          <w:p w14:paraId="57A9AD99" w14:textId="77777777" w:rsidR="00F72EEA" w:rsidRPr="00F72EEA" w:rsidRDefault="00F72EEA" w:rsidP="00F72EEA">
            <w:pPr>
              <w:jc w:val="center"/>
              <w:rPr>
                <w:rFonts w:ascii="Tahoma" w:hAnsi="Tahoma" w:cs="Tahoma"/>
                <w:b/>
                <w:bCs/>
                <w:sz w:val="11"/>
                <w:szCs w:val="11"/>
              </w:rPr>
            </w:pPr>
            <w:proofErr w:type="spellStart"/>
            <w:r w:rsidRPr="00F72EEA">
              <w:rPr>
                <w:rFonts w:ascii="Tahoma" w:hAnsi="Tahoma" w:cs="Tahoma"/>
                <w:b/>
                <w:bCs/>
                <w:sz w:val="11"/>
                <w:szCs w:val="11"/>
              </w:rPr>
              <w:t>тыс</w:t>
            </w:r>
            <w:proofErr w:type="spellEnd"/>
            <w:r w:rsidRPr="00F72EEA">
              <w:rPr>
                <w:rFonts w:ascii="Tahoma" w:hAnsi="Tahoma" w:cs="Tahoma"/>
                <w:b/>
                <w:bCs/>
                <w:sz w:val="11"/>
                <w:szCs w:val="11"/>
              </w:rPr>
              <w:t xml:space="preserve"> </w:t>
            </w:r>
            <w:proofErr w:type="spellStart"/>
            <w:r w:rsidRPr="00F72EEA">
              <w:rPr>
                <w:rFonts w:ascii="Tahoma" w:hAnsi="Tahoma" w:cs="Tahoma"/>
                <w:b/>
                <w:bCs/>
                <w:sz w:val="11"/>
                <w:szCs w:val="11"/>
              </w:rPr>
              <w:t>руб</w:t>
            </w:r>
            <w:proofErr w:type="spellEnd"/>
          </w:p>
        </w:tc>
        <w:tc>
          <w:tcPr>
            <w:tcW w:w="1208" w:type="dxa"/>
            <w:tcBorders>
              <w:top w:val="nil"/>
              <w:left w:val="nil"/>
              <w:bottom w:val="single" w:sz="4" w:space="0" w:color="auto"/>
              <w:right w:val="single" w:sz="4" w:space="0" w:color="auto"/>
            </w:tcBorders>
            <w:shd w:val="clear" w:color="000000" w:fill="D7EAD3"/>
            <w:vAlign w:val="center"/>
            <w:hideMark/>
          </w:tcPr>
          <w:p w14:paraId="2375ABBD"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21 321,75</w:t>
            </w:r>
          </w:p>
        </w:tc>
        <w:tc>
          <w:tcPr>
            <w:tcW w:w="1410" w:type="dxa"/>
            <w:tcBorders>
              <w:top w:val="nil"/>
              <w:left w:val="nil"/>
              <w:bottom w:val="single" w:sz="4" w:space="0" w:color="auto"/>
              <w:right w:val="single" w:sz="4" w:space="0" w:color="auto"/>
            </w:tcBorders>
            <w:shd w:val="clear" w:color="000000" w:fill="D7EAD3"/>
            <w:vAlign w:val="center"/>
            <w:hideMark/>
          </w:tcPr>
          <w:p w14:paraId="744A2D60"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19 110,73</w:t>
            </w:r>
          </w:p>
        </w:tc>
        <w:tc>
          <w:tcPr>
            <w:tcW w:w="1445" w:type="dxa"/>
            <w:tcBorders>
              <w:top w:val="nil"/>
              <w:left w:val="nil"/>
              <w:bottom w:val="single" w:sz="4" w:space="0" w:color="auto"/>
              <w:right w:val="single" w:sz="4" w:space="0" w:color="auto"/>
            </w:tcBorders>
            <w:shd w:val="clear" w:color="000000" w:fill="D7EAD3"/>
            <w:vAlign w:val="center"/>
            <w:hideMark/>
          </w:tcPr>
          <w:p w14:paraId="5CBBB329"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22 537,48</w:t>
            </w:r>
          </w:p>
        </w:tc>
        <w:tc>
          <w:tcPr>
            <w:tcW w:w="1113" w:type="dxa"/>
            <w:tcBorders>
              <w:top w:val="nil"/>
              <w:left w:val="nil"/>
              <w:bottom w:val="single" w:sz="4" w:space="0" w:color="auto"/>
              <w:right w:val="single" w:sz="4" w:space="0" w:color="auto"/>
            </w:tcBorders>
            <w:shd w:val="clear" w:color="000000" w:fill="D7EAD3"/>
            <w:vAlign w:val="center"/>
            <w:hideMark/>
          </w:tcPr>
          <w:p w14:paraId="27D50C54"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34 144,96</w:t>
            </w:r>
          </w:p>
        </w:tc>
        <w:tc>
          <w:tcPr>
            <w:tcW w:w="1147" w:type="dxa"/>
            <w:tcBorders>
              <w:top w:val="nil"/>
              <w:left w:val="nil"/>
              <w:bottom w:val="single" w:sz="4" w:space="0" w:color="auto"/>
              <w:right w:val="single" w:sz="4" w:space="0" w:color="auto"/>
            </w:tcBorders>
            <w:shd w:val="clear" w:color="000000" w:fill="D7EAD3"/>
            <w:vAlign w:val="center"/>
            <w:hideMark/>
          </w:tcPr>
          <w:p w14:paraId="3346C397"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23 103,80</w:t>
            </w:r>
          </w:p>
        </w:tc>
        <w:tc>
          <w:tcPr>
            <w:tcW w:w="1066" w:type="dxa"/>
            <w:tcBorders>
              <w:top w:val="nil"/>
              <w:left w:val="nil"/>
              <w:bottom w:val="single" w:sz="4" w:space="0" w:color="auto"/>
              <w:right w:val="single" w:sz="4" w:space="0" w:color="auto"/>
            </w:tcBorders>
            <w:shd w:val="clear" w:color="000000" w:fill="D7EAD3"/>
            <w:vAlign w:val="center"/>
            <w:hideMark/>
          </w:tcPr>
          <w:p w14:paraId="3CCA3FDD"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11 551,90</w:t>
            </w:r>
          </w:p>
        </w:tc>
        <w:tc>
          <w:tcPr>
            <w:tcW w:w="948" w:type="dxa"/>
            <w:tcBorders>
              <w:top w:val="nil"/>
              <w:left w:val="nil"/>
              <w:bottom w:val="single" w:sz="4" w:space="0" w:color="auto"/>
              <w:right w:val="single" w:sz="4" w:space="0" w:color="auto"/>
            </w:tcBorders>
            <w:shd w:val="clear" w:color="000000" w:fill="D7EAD3"/>
            <w:vAlign w:val="center"/>
            <w:hideMark/>
          </w:tcPr>
          <w:p w14:paraId="3600CA1E"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11 551,90</w:t>
            </w:r>
          </w:p>
        </w:tc>
        <w:tc>
          <w:tcPr>
            <w:tcW w:w="2750" w:type="dxa"/>
            <w:tcBorders>
              <w:top w:val="nil"/>
              <w:left w:val="nil"/>
              <w:bottom w:val="single" w:sz="4" w:space="0" w:color="auto"/>
              <w:right w:val="single" w:sz="4" w:space="0" w:color="auto"/>
            </w:tcBorders>
            <w:shd w:val="clear" w:color="000000" w:fill="FFFFCC"/>
            <w:vAlign w:val="center"/>
            <w:hideMark/>
          </w:tcPr>
          <w:p w14:paraId="5756A9A7" w14:textId="77777777" w:rsidR="00F72EEA" w:rsidRPr="00F72EEA" w:rsidRDefault="00F72EEA" w:rsidP="00F72EEA">
            <w:pPr>
              <w:rPr>
                <w:rFonts w:ascii="Tahoma" w:hAnsi="Tahoma" w:cs="Tahoma"/>
                <w:b/>
                <w:bCs/>
                <w:sz w:val="11"/>
                <w:szCs w:val="11"/>
              </w:rPr>
            </w:pPr>
            <w:r w:rsidRPr="00F72EEA">
              <w:rPr>
                <w:rFonts w:ascii="Tahoma" w:hAnsi="Tahoma" w:cs="Tahoma"/>
                <w:b/>
                <w:bCs/>
                <w:sz w:val="11"/>
                <w:szCs w:val="11"/>
              </w:rPr>
              <w:t> </w:t>
            </w:r>
          </w:p>
        </w:tc>
      </w:tr>
      <w:tr w:rsidR="00F72EEA" w:rsidRPr="00F72EEA" w14:paraId="6E40BF6B" w14:textId="77777777" w:rsidTr="00F72EEA">
        <w:trPr>
          <w:trHeight w:val="354"/>
          <w:jc w:val="center"/>
        </w:trPr>
        <w:tc>
          <w:tcPr>
            <w:tcW w:w="381" w:type="dxa"/>
            <w:vMerge w:val="restart"/>
            <w:tcBorders>
              <w:top w:val="nil"/>
              <w:left w:val="nil"/>
              <w:bottom w:val="nil"/>
              <w:right w:val="nil"/>
            </w:tcBorders>
            <w:shd w:val="clear" w:color="000000" w:fill="92D050"/>
            <w:vAlign w:val="center"/>
            <w:hideMark/>
          </w:tcPr>
          <w:p w14:paraId="3E176533"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НК</w:t>
            </w:r>
          </w:p>
        </w:tc>
        <w:tc>
          <w:tcPr>
            <w:tcW w:w="317" w:type="dxa"/>
            <w:tcBorders>
              <w:top w:val="nil"/>
              <w:left w:val="nil"/>
              <w:bottom w:val="nil"/>
              <w:right w:val="nil"/>
            </w:tcBorders>
            <w:shd w:val="clear" w:color="auto" w:fill="auto"/>
            <w:vAlign w:val="center"/>
            <w:hideMark/>
          </w:tcPr>
          <w:p w14:paraId="22921B10" w14:textId="77777777" w:rsidR="00F72EEA" w:rsidRPr="00F72EEA" w:rsidRDefault="00F72EEA" w:rsidP="00F72EEA">
            <w:pPr>
              <w:jc w:val="center"/>
              <w:rPr>
                <w:rFonts w:ascii="Tahoma" w:hAnsi="Tahoma" w:cs="Tahoma"/>
                <w:b/>
                <w:bCs/>
                <w:sz w:val="11"/>
                <w:szCs w:val="11"/>
              </w:rPr>
            </w:pPr>
          </w:p>
        </w:tc>
        <w:tc>
          <w:tcPr>
            <w:tcW w:w="655" w:type="dxa"/>
            <w:tcBorders>
              <w:top w:val="nil"/>
              <w:left w:val="single" w:sz="4" w:space="0" w:color="auto"/>
              <w:bottom w:val="single" w:sz="4" w:space="0" w:color="auto"/>
              <w:right w:val="single" w:sz="4" w:space="0" w:color="auto"/>
            </w:tcBorders>
            <w:shd w:val="clear" w:color="auto" w:fill="auto"/>
            <w:vAlign w:val="center"/>
            <w:hideMark/>
          </w:tcPr>
          <w:p w14:paraId="5A24FDDE"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3.3</w:t>
            </w:r>
          </w:p>
        </w:tc>
        <w:tc>
          <w:tcPr>
            <w:tcW w:w="2480" w:type="dxa"/>
            <w:tcBorders>
              <w:top w:val="nil"/>
              <w:left w:val="nil"/>
              <w:bottom w:val="single" w:sz="4" w:space="0" w:color="auto"/>
              <w:right w:val="single" w:sz="4" w:space="0" w:color="auto"/>
            </w:tcBorders>
            <w:shd w:val="clear" w:color="auto" w:fill="auto"/>
            <w:vAlign w:val="center"/>
            <w:hideMark/>
          </w:tcPr>
          <w:p w14:paraId="582C0B4F" w14:textId="77777777" w:rsidR="00F72EEA" w:rsidRPr="00F72EEA" w:rsidRDefault="00F72EEA" w:rsidP="00F72EEA">
            <w:pPr>
              <w:ind w:firstLineChars="100" w:firstLine="110"/>
              <w:rPr>
                <w:rFonts w:ascii="Tahoma" w:hAnsi="Tahoma" w:cs="Tahoma"/>
                <w:b/>
                <w:bCs/>
                <w:sz w:val="11"/>
                <w:szCs w:val="11"/>
              </w:rPr>
            </w:pPr>
            <w:r w:rsidRPr="00F72EEA">
              <w:rPr>
                <w:rFonts w:ascii="Tahoma" w:hAnsi="Tahoma" w:cs="Tahoma"/>
                <w:b/>
                <w:bCs/>
                <w:sz w:val="11"/>
                <w:szCs w:val="11"/>
              </w:rPr>
              <w:t>Затраты на оплату услуг по регулируемым ценам:</w:t>
            </w:r>
          </w:p>
        </w:tc>
        <w:tc>
          <w:tcPr>
            <w:tcW w:w="705" w:type="dxa"/>
            <w:tcBorders>
              <w:top w:val="nil"/>
              <w:left w:val="nil"/>
              <w:bottom w:val="single" w:sz="4" w:space="0" w:color="auto"/>
              <w:right w:val="single" w:sz="4" w:space="0" w:color="auto"/>
            </w:tcBorders>
            <w:shd w:val="clear" w:color="auto" w:fill="auto"/>
            <w:vAlign w:val="center"/>
            <w:hideMark/>
          </w:tcPr>
          <w:p w14:paraId="2CBAB17D" w14:textId="77777777" w:rsidR="00F72EEA" w:rsidRPr="00F72EEA" w:rsidRDefault="00F72EEA" w:rsidP="00F72EEA">
            <w:pPr>
              <w:jc w:val="center"/>
              <w:rPr>
                <w:rFonts w:ascii="Tahoma" w:hAnsi="Tahoma" w:cs="Tahoma"/>
                <w:b/>
                <w:bCs/>
                <w:sz w:val="11"/>
                <w:szCs w:val="11"/>
              </w:rPr>
            </w:pPr>
            <w:proofErr w:type="spellStart"/>
            <w:r w:rsidRPr="00F72EEA">
              <w:rPr>
                <w:rFonts w:ascii="Tahoma" w:hAnsi="Tahoma" w:cs="Tahoma"/>
                <w:b/>
                <w:bCs/>
                <w:sz w:val="11"/>
                <w:szCs w:val="11"/>
              </w:rPr>
              <w:t>тыс</w:t>
            </w:r>
            <w:proofErr w:type="spellEnd"/>
            <w:r w:rsidRPr="00F72EEA">
              <w:rPr>
                <w:rFonts w:ascii="Tahoma" w:hAnsi="Tahoma" w:cs="Tahoma"/>
                <w:b/>
                <w:bCs/>
                <w:sz w:val="11"/>
                <w:szCs w:val="11"/>
              </w:rPr>
              <w:t xml:space="preserve"> </w:t>
            </w:r>
            <w:proofErr w:type="spellStart"/>
            <w:r w:rsidRPr="00F72EEA">
              <w:rPr>
                <w:rFonts w:ascii="Tahoma" w:hAnsi="Tahoma" w:cs="Tahoma"/>
                <w:b/>
                <w:bCs/>
                <w:sz w:val="11"/>
                <w:szCs w:val="11"/>
              </w:rPr>
              <w:t>руб</w:t>
            </w:r>
            <w:proofErr w:type="spellEnd"/>
          </w:p>
        </w:tc>
        <w:tc>
          <w:tcPr>
            <w:tcW w:w="1208" w:type="dxa"/>
            <w:tcBorders>
              <w:top w:val="nil"/>
              <w:left w:val="nil"/>
              <w:bottom w:val="single" w:sz="4" w:space="0" w:color="auto"/>
              <w:right w:val="single" w:sz="4" w:space="0" w:color="auto"/>
            </w:tcBorders>
            <w:shd w:val="clear" w:color="000000" w:fill="D7EAD3"/>
            <w:vAlign w:val="center"/>
            <w:hideMark/>
          </w:tcPr>
          <w:p w14:paraId="1137CF72"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7 387,39</w:t>
            </w:r>
          </w:p>
        </w:tc>
        <w:tc>
          <w:tcPr>
            <w:tcW w:w="1410" w:type="dxa"/>
            <w:tcBorders>
              <w:top w:val="nil"/>
              <w:left w:val="nil"/>
              <w:bottom w:val="single" w:sz="4" w:space="0" w:color="auto"/>
              <w:right w:val="single" w:sz="4" w:space="0" w:color="auto"/>
            </w:tcBorders>
            <w:shd w:val="clear" w:color="000000" w:fill="D7EAD3"/>
            <w:vAlign w:val="center"/>
            <w:hideMark/>
          </w:tcPr>
          <w:p w14:paraId="251E0362"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6 881,57</w:t>
            </w:r>
          </w:p>
        </w:tc>
        <w:tc>
          <w:tcPr>
            <w:tcW w:w="1445" w:type="dxa"/>
            <w:tcBorders>
              <w:top w:val="nil"/>
              <w:left w:val="nil"/>
              <w:bottom w:val="single" w:sz="4" w:space="0" w:color="auto"/>
              <w:right w:val="single" w:sz="4" w:space="0" w:color="auto"/>
            </w:tcBorders>
            <w:shd w:val="clear" w:color="000000" w:fill="D7EAD3"/>
            <w:vAlign w:val="center"/>
            <w:hideMark/>
          </w:tcPr>
          <w:p w14:paraId="0B749E92"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7 277,65</w:t>
            </w:r>
          </w:p>
        </w:tc>
        <w:tc>
          <w:tcPr>
            <w:tcW w:w="1113" w:type="dxa"/>
            <w:tcBorders>
              <w:top w:val="nil"/>
              <w:left w:val="nil"/>
              <w:bottom w:val="single" w:sz="4" w:space="0" w:color="auto"/>
              <w:right w:val="single" w:sz="4" w:space="0" w:color="auto"/>
            </w:tcBorders>
            <w:shd w:val="clear" w:color="000000" w:fill="D7EAD3"/>
            <w:vAlign w:val="center"/>
            <w:hideMark/>
          </w:tcPr>
          <w:p w14:paraId="13F403F5"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9 811,64</w:t>
            </w:r>
          </w:p>
        </w:tc>
        <w:tc>
          <w:tcPr>
            <w:tcW w:w="1147" w:type="dxa"/>
            <w:tcBorders>
              <w:top w:val="nil"/>
              <w:left w:val="nil"/>
              <w:bottom w:val="single" w:sz="4" w:space="0" w:color="auto"/>
              <w:right w:val="single" w:sz="4" w:space="0" w:color="auto"/>
            </w:tcBorders>
            <w:shd w:val="clear" w:color="000000" w:fill="D7EAD3"/>
            <w:vAlign w:val="center"/>
            <w:hideMark/>
          </w:tcPr>
          <w:p w14:paraId="13489B55"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7 982,71</w:t>
            </w:r>
          </w:p>
        </w:tc>
        <w:tc>
          <w:tcPr>
            <w:tcW w:w="1066" w:type="dxa"/>
            <w:tcBorders>
              <w:top w:val="nil"/>
              <w:left w:val="nil"/>
              <w:bottom w:val="single" w:sz="4" w:space="0" w:color="auto"/>
              <w:right w:val="single" w:sz="4" w:space="0" w:color="auto"/>
            </w:tcBorders>
            <w:shd w:val="clear" w:color="000000" w:fill="D7EAD3"/>
            <w:vAlign w:val="center"/>
            <w:hideMark/>
          </w:tcPr>
          <w:p w14:paraId="637BD0BC"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3 991,35</w:t>
            </w:r>
          </w:p>
        </w:tc>
        <w:tc>
          <w:tcPr>
            <w:tcW w:w="948" w:type="dxa"/>
            <w:tcBorders>
              <w:top w:val="nil"/>
              <w:left w:val="nil"/>
              <w:bottom w:val="single" w:sz="4" w:space="0" w:color="auto"/>
              <w:right w:val="single" w:sz="4" w:space="0" w:color="auto"/>
            </w:tcBorders>
            <w:shd w:val="clear" w:color="000000" w:fill="D7EAD3"/>
            <w:vAlign w:val="center"/>
            <w:hideMark/>
          </w:tcPr>
          <w:p w14:paraId="2003B9BB"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3 991,35</w:t>
            </w:r>
          </w:p>
        </w:tc>
        <w:tc>
          <w:tcPr>
            <w:tcW w:w="2750" w:type="dxa"/>
            <w:tcBorders>
              <w:top w:val="nil"/>
              <w:left w:val="nil"/>
              <w:bottom w:val="single" w:sz="4" w:space="0" w:color="auto"/>
              <w:right w:val="single" w:sz="4" w:space="0" w:color="auto"/>
            </w:tcBorders>
            <w:shd w:val="clear" w:color="000000" w:fill="FFFFCC"/>
            <w:vAlign w:val="center"/>
            <w:hideMark/>
          </w:tcPr>
          <w:p w14:paraId="49F8F0F5" w14:textId="77777777" w:rsidR="00F72EEA" w:rsidRPr="00F72EEA" w:rsidRDefault="00F72EEA" w:rsidP="00F72EEA">
            <w:pPr>
              <w:rPr>
                <w:rFonts w:ascii="Tahoma" w:hAnsi="Tahoma" w:cs="Tahoma"/>
                <w:b/>
                <w:bCs/>
                <w:sz w:val="11"/>
                <w:szCs w:val="11"/>
              </w:rPr>
            </w:pPr>
            <w:r w:rsidRPr="00F72EEA">
              <w:rPr>
                <w:rFonts w:ascii="Tahoma" w:hAnsi="Tahoma" w:cs="Tahoma"/>
                <w:b/>
                <w:bCs/>
                <w:sz w:val="11"/>
                <w:szCs w:val="11"/>
              </w:rPr>
              <w:t> </w:t>
            </w:r>
          </w:p>
        </w:tc>
      </w:tr>
      <w:tr w:rsidR="00F72EEA" w:rsidRPr="00F72EEA" w14:paraId="75900BCB" w14:textId="77777777" w:rsidTr="00F72EEA">
        <w:trPr>
          <w:trHeight w:val="174"/>
          <w:jc w:val="center"/>
        </w:trPr>
        <w:tc>
          <w:tcPr>
            <w:tcW w:w="381" w:type="dxa"/>
            <w:vMerge/>
            <w:tcBorders>
              <w:top w:val="nil"/>
              <w:left w:val="nil"/>
              <w:bottom w:val="nil"/>
              <w:right w:val="nil"/>
            </w:tcBorders>
            <w:vAlign w:val="center"/>
            <w:hideMark/>
          </w:tcPr>
          <w:p w14:paraId="44FC5299" w14:textId="77777777" w:rsidR="00F72EEA" w:rsidRPr="00F72EEA" w:rsidRDefault="00F72EEA" w:rsidP="00F72EEA">
            <w:pPr>
              <w:rPr>
                <w:rFonts w:ascii="Tahoma" w:hAnsi="Tahoma" w:cs="Tahoma"/>
                <w:b/>
                <w:bCs/>
                <w:sz w:val="11"/>
                <w:szCs w:val="11"/>
              </w:rPr>
            </w:pPr>
          </w:p>
        </w:tc>
        <w:tc>
          <w:tcPr>
            <w:tcW w:w="317" w:type="dxa"/>
            <w:tcBorders>
              <w:top w:val="nil"/>
              <w:left w:val="nil"/>
              <w:bottom w:val="nil"/>
              <w:right w:val="nil"/>
            </w:tcBorders>
            <w:shd w:val="clear" w:color="auto" w:fill="auto"/>
            <w:vAlign w:val="center"/>
            <w:hideMark/>
          </w:tcPr>
          <w:p w14:paraId="1EF9929F" w14:textId="77777777" w:rsidR="00F72EEA" w:rsidRPr="00F72EEA" w:rsidRDefault="00F72EEA" w:rsidP="00F72EEA">
            <w:pPr>
              <w:rPr>
                <w:rFonts w:ascii="Tahoma" w:hAnsi="Tahoma" w:cs="Tahoma"/>
                <w:b/>
                <w:bCs/>
                <w:sz w:val="11"/>
                <w:szCs w:val="11"/>
              </w:rPr>
            </w:pPr>
          </w:p>
        </w:tc>
        <w:tc>
          <w:tcPr>
            <w:tcW w:w="655" w:type="dxa"/>
            <w:tcBorders>
              <w:top w:val="nil"/>
              <w:left w:val="single" w:sz="4" w:space="0" w:color="auto"/>
              <w:bottom w:val="single" w:sz="4" w:space="0" w:color="auto"/>
              <w:right w:val="single" w:sz="4" w:space="0" w:color="auto"/>
            </w:tcBorders>
            <w:shd w:val="clear" w:color="auto" w:fill="auto"/>
            <w:vAlign w:val="center"/>
            <w:hideMark/>
          </w:tcPr>
          <w:p w14:paraId="677AABD6"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 </w:t>
            </w:r>
          </w:p>
        </w:tc>
        <w:tc>
          <w:tcPr>
            <w:tcW w:w="2480" w:type="dxa"/>
            <w:tcBorders>
              <w:top w:val="nil"/>
              <w:left w:val="nil"/>
              <w:bottom w:val="single" w:sz="4" w:space="0" w:color="auto"/>
              <w:right w:val="single" w:sz="4" w:space="0" w:color="auto"/>
            </w:tcBorders>
            <w:shd w:val="clear" w:color="auto" w:fill="auto"/>
            <w:vAlign w:val="center"/>
            <w:hideMark/>
          </w:tcPr>
          <w:p w14:paraId="681F14EB" w14:textId="77777777" w:rsidR="00F72EEA" w:rsidRPr="00F72EEA" w:rsidRDefault="00F72EEA" w:rsidP="00F72EEA">
            <w:pPr>
              <w:ind w:firstLineChars="100" w:firstLine="110"/>
              <w:rPr>
                <w:rFonts w:ascii="Tahoma" w:hAnsi="Tahoma" w:cs="Tahoma"/>
                <w:b/>
                <w:bCs/>
                <w:sz w:val="11"/>
                <w:szCs w:val="11"/>
              </w:rPr>
            </w:pPr>
            <w:r w:rsidRPr="00F72EEA">
              <w:rPr>
                <w:rFonts w:ascii="Tahoma" w:hAnsi="Tahoma" w:cs="Tahoma"/>
                <w:b/>
                <w:bCs/>
                <w:sz w:val="11"/>
                <w:szCs w:val="11"/>
              </w:rPr>
              <w:t xml:space="preserve">      ООО "</w:t>
            </w:r>
            <w:proofErr w:type="spellStart"/>
            <w:r w:rsidRPr="00F72EEA">
              <w:rPr>
                <w:rFonts w:ascii="Tahoma" w:hAnsi="Tahoma" w:cs="Tahoma"/>
                <w:b/>
                <w:bCs/>
                <w:sz w:val="11"/>
                <w:szCs w:val="11"/>
              </w:rPr>
              <w:t>Водокомплекс</w:t>
            </w:r>
            <w:proofErr w:type="spellEnd"/>
            <w:r w:rsidRPr="00F72EEA">
              <w:rPr>
                <w:rFonts w:ascii="Tahoma" w:hAnsi="Tahoma" w:cs="Tahoma"/>
                <w:b/>
                <w:bCs/>
                <w:sz w:val="11"/>
                <w:szCs w:val="11"/>
              </w:rPr>
              <w:t>"</w:t>
            </w:r>
          </w:p>
        </w:tc>
        <w:tc>
          <w:tcPr>
            <w:tcW w:w="705" w:type="dxa"/>
            <w:tcBorders>
              <w:top w:val="nil"/>
              <w:left w:val="nil"/>
              <w:bottom w:val="single" w:sz="4" w:space="0" w:color="auto"/>
              <w:right w:val="single" w:sz="4" w:space="0" w:color="auto"/>
            </w:tcBorders>
            <w:shd w:val="clear" w:color="auto" w:fill="auto"/>
            <w:vAlign w:val="center"/>
            <w:hideMark/>
          </w:tcPr>
          <w:p w14:paraId="0B7275F5"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 </w:t>
            </w:r>
          </w:p>
        </w:tc>
        <w:tc>
          <w:tcPr>
            <w:tcW w:w="1208" w:type="dxa"/>
            <w:tcBorders>
              <w:top w:val="nil"/>
              <w:left w:val="nil"/>
              <w:bottom w:val="single" w:sz="4" w:space="0" w:color="auto"/>
              <w:right w:val="single" w:sz="4" w:space="0" w:color="auto"/>
            </w:tcBorders>
            <w:shd w:val="clear" w:color="000000" w:fill="D7EAD3"/>
            <w:vAlign w:val="center"/>
            <w:hideMark/>
          </w:tcPr>
          <w:p w14:paraId="4123F1C6"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6 219,50</w:t>
            </w:r>
          </w:p>
        </w:tc>
        <w:tc>
          <w:tcPr>
            <w:tcW w:w="1410" w:type="dxa"/>
            <w:tcBorders>
              <w:top w:val="nil"/>
              <w:left w:val="nil"/>
              <w:bottom w:val="single" w:sz="4" w:space="0" w:color="auto"/>
              <w:right w:val="single" w:sz="4" w:space="0" w:color="auto"/>
            </w:tcBorders>
            <w:shd w:val="clear" w:color="000000" w:fill="D7EAD3"/>
            <w:vAlign w:val="center"/>
            <w:hideMark/>
          </w:tcPr>
          <w:p w14:paraId="1AFF147F"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6 881,57</w:t>
            </w:r>
          </w:p>
        </w:tc>
        <w:tc>
          <w:tcPr>
            <w:tcW w:w="1445" w:type="dxa"/>
            <w:tcBorders>
              <w:top w:val="nil"/>
              <w:left w:val="nil"/>
              <w:bottom w:val="single" w:sz="4" w:space="0" w:color="auto"/>
              <w:right w:val="single" w:sz="4" w:space="0" w:color="auto"/>
            </w:tcBorders>
            <w:shd w:val="clear" w:color="000000" w:fill="D7EAD3"/>
            <w:vAlign w:val="center"/>
            <w:hideMark/>
          </w:tcPr>
          <w:p w14:paraId="46C1FE43"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6 291,57</w:t>
            </w:r>
          </w:p>
        </w:tc>
        <w:tc>
          <w:tcPr>
            <w:tcW w:w="1113" w:type="dxa"/>
            <w:tcBorders>
              <w:top w:val="nil"/>
              <w:left w:val="nil"/>
              <w:bottom w:val="single" w:sz="4" w:space="0" w:color="auto"/>
              <w:right w:val="single" w:sz="4" w:space="0" w:color="auto"/>
            </w:tcBorders>
            <w:shd w:val="clear" w:color="000000" w:fill="D7EAD3"/>
            <w:vAlign w:val="center"/>
            <w:hideMark/>
          </w:tcPr>
          <w:p w14:paraId="1B443E0A"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9 811,64</w:t>
            </w:r>
          </w:p>
        </w:tc>
        <w:tc>
          <w:tcPr>
            <w:tcW w:w="1147" w:type="dxa"/>
            <w:tcBorders>
              <w:top w:val="nil"/>
              <w:left w:val="nil"/>
              <w:bottom w:val="single" w:sz="4" w:space="0" w:color="auto"/>
              <w:right w:val="single" w:sz="4" w:space="0" w:color="auto"/>
            </w:tcBorders>
            <w:shd w:val="clear" w:color="000000" w:fill="D7EAD3"/>
            <w:vAlign w:val="center"/>
            <w:hideMark/>
          </w:tcPr>
          <w:p w14:paraId="240CB61D"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7 281,32</w:t>
            </w:r>
          </w:p>
        </w:tc>
        <w:tc>
          <w:tcPr>
            <w:tcW w:w="1066" w:type="dxa"/>
            <w:tcBorders>
              <w:top w:val="nil"/>
              <w:left w:val="nil"/>
              <w:bottom w:val="single" w:sz="4" w:space="0" w:color="auto"/>
              <w:right w:val="single" w:sz="4" w:space="0" w:color="auto"/>
            </w:tcBorders>
            <w:shd w:val="clear" w:color="000000" w:fill="D7EAD3"/>
            <w:vAlign w:val="center"/>
            <w:hideMark/>
          </w:tcPr>
          <w:p w14:paraId="16B33E05"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3 640,66</w:t>
            </w:r>
          </w:p>
        </w:tc>
        <w:tc>
          <w:tcPr>
            <w:tcW w:w="948" w:type="dxa"/>
            <w:tcBorders>
              <w:top w:val="nil"/>
              <w:left w:val="nil"/>
              <w:bottom w:val="single" w:sz="4" w:space="0" w:color="auto"/>
              <w:right w:val="single" w:sz="4" w:space="0" w:color="auto"/>
            </w:tcBorders>
            <w:shd w:val="clear" w:color="000000" w:fill="D7EAD3"/>
            <w:vAlign w:val="center"/>
            <w:hideMark/>
          </w:tcPr>
          <w:p w14:paraId="755F043B"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3 640,66</w:t>
            </w:r>
          </w:p>
        </w:tc>
        <w:tc>
          <w:tcPr>
            <w:tcW w:w="2750" w:type="dxa"/>
            <w:tcBorders>
              <w:top w:val="nil"/>
              <w:left w:val="nil"/>
              <w:bottom w:val="single" w:sz="4" w:space="0" w:color="auto"/>
              <w:right w:val="single" w:sz="4" w:space="0" w:color="auto"/>
            </w:tcBorders>
            <w:shd w:val="clear" w:color="000000" w:fill="FFFFCC"/>
            <w:vAlign w:val="center"/>
            <w:hideMark/>
          </w:tcPr>
          <w:p w14:paraId="59323109" w14:textId="77777777" w:rsidR="00F72EEA" w:rsidRPr="00F72EEA" w:rsidRDefault="00F72EEA" w:rsidP="00F72EEA">
            <w:pPr>
              <w:rPr>
                <w:rFonts w:ascii="Tahoma" w:hAnsi="Tahoma" w:cs="Tahoma"/>
                <w:b/>
                <w:bCs/>
                <w:sz w:val="11"/>
                <w:szCs w:val="11"/>
              </w:rPr>
            </w:pPr>
            <w:r w:rsidRPr="00F72EEA">
              <w:rPr>
                <w:rFonts w:ascii="Tahoma" w:hAnsi="Tahoma" w:cs="Tahoma"/>
                <w:b/>
                <w:bCs/>
                <w:sz w:val="11"/>
                <w:szCs w:val="11"/>
              </w:rPr>
              <w:t> </w:t>
            </w:r>
          </w:p>
        </w:tc>
      </w:tr>
      <w:tr w:rsidR="00F72EEA" w:rsidRPr="00F72EEA" w14:paraId="4EB4987B" w14:textId="77777777" w:rsidTr="00F72EEA">
        <w:trPr>
          <w:trHeight w:val="604"/>
          <w:jc w:val="center"/>
        </w:trPr>
        <w:tc>
          <w:tcPr>
            <w:tcW w:w="381" w:type="dxa"/>
            <w:vMerge/>
            <w:tcBorders>
              <w:top w:val="nil"/>
              <w:left w:val="nil"/>
              <w:bottom w:val="nil"/>
              <w:right w:val="nil"/>
            </w:tcBorders>
            <w:vAlign w:val="center"/>
            <w:hideMark/>
          </w:tcPr>
          <w:p w14:paraId="32216FAC" w14:textId="77777777" w:rsidR="00F72EEA" w:rsidRPr="00F72EEA" w:rsidRDefault="00F72EEA" w:rsidP="00F72EEA">
            <w:pPr>
              <w:rPr>
                <w:rFonts w:ascii="Tahoma" w:hAnsi="Tahoma" w:cs="Tahoma"/>
                <w:b/>
                <w:bCs/>
                <w:sz w:val="11"/>
                <w:szCs w:val="11"/>
              </w:rPr>
            </w:pPr>
          </w:p>
        </w:tc>
        <w:tc>
          <w:tcPr>
            <w:tcW w:w="317" w:type="dxa"/>
            <w:tcBorders>
              <w:top w:val="nil"/>
              <w:left w:val="nil"/>
              <w:bottom w:val="nil"/>
              <w:right w:val="nil"/>
            </w:tcBorders>
            <w:shd w:val="clear" w:color="auto" w:fill="auto"/>
            <w:vAlign w:val="center"/>
            <w:hideMark/>
          </w:tcPr>
          <w:p w14:paraId="47C5D5F4" w14:textId="77777777" w:rsidR="00F72EEA" w:rsidRPr="00F72EEA" w:rsidRDefault="00F72EEA" w:rsidP="00F72EEA">
            <w:pPr>
              <w:rPr>
                <w:rFonts w:ascii="Tahoma" w:hAnsi="Tahoma" w:cs="Tahoma"/>
                <w:b/>
                <w:bCs/>
                <w:sz w:val="11"/>
                <w:szCs w:val="11"/>
              </w:rPr>
            </w:pPr>
          </w:p>
        </w:tc>
        <w:tc>
          <w:tcPr>
            <w:tcW w:w="655" w:type="dxa"/>
            <w:tcBorders>
              <w:top w:val="nil"/>
              <w:left w:val="single" w:sz="4" w:space="0" w:color="auto"/>
              <w:bottom w:val="single" w:sz="4" w:space="0" w:color="auto"/>
              <w:right w:val="single" w:sz="4" w:space="0" w:color="auto"/>
            </w:tcBorders>
            <w:shd w:val="clear" w:color="auto" w:fill="auto"/>
            <w:vAlign w:val="center"/>
            <w:hideMark/>
          </w:tcPr>
          <w:p w14:paraId="0BADBB86"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3.3.0.1</w:t>
            </w:r>
          </w:p>
        </w:tc>
        <w:tc>
          <w:tcPr>
            <w:tcW w:w="2480" w:type="dxa"/>
            <w:tcBorders>
              <w:top w:val="nil"/>
              <w:left w:val="nil"/>
              <w:bottom w:val="single" w:sz="4" w:space="0" w:color="auto"/>
              <w:right w:val="single" w:sz="4" w:space="0" w:color="auto"/>
            </w:tcBorders>
            <w:shd w:val="clear" w:color="auto" w:fill="auto"/>
            <w:vAlign w:val="center"/>
            <w:hideMark/>
          </w:tcPr>
          <w:p w14:paraId="22FFBAE7" w14:textId="77777777" w:rsidR="00F72EEA" w:rsidRPr="00F72EEA" w:rsidRDefault="00F72EEA" w:rsidP="00F72EEA">
            <w:pPr>
              <w:ind w:firstLineChars="300" w:firstLine="330"/>
              <w:rPr>
                <w:rFonts w:ascii="Tahoma" w:hAnsi="Tahoma" w:cs="Tahoma"/>
                <w:sz w:val="11"/>
                <w:szCs w:val="11"/>
              </w:rPr>
            </w:pPr>
            <w:r w:rsidRPr="00F72EEA">
              <w:rPr>
                <w:rFonts w:ascii="Tahoma" w:hAnsi="Tahoma" w:cs="Tahoma"/>
                <w:sz w:val="11"/>
                <w:szCs w:val="11"/>
              </w:rPr>
              <w:t xml:space="preserve">Средний тариф на очистку сточных вод </w:t>
            </w:r>
          </w:p>
        </w:tc>
        <w:tc>
          <w:tcPr>
            <w:tcW w:w="705" w:type="dxa"/>
            <w:tcBorders>
              <w:top w:val="nil"/>
              <w:left w:val="nil"/>
              <w:bottom w:val="single" w:sz="4" w:space="0" w:color="auto"/>
              <w:right w:val="single" w:sz="4" w:space="0" w:color="auto"/>
            </w:tcBorders>
            <w:shd w:val="clear" w:color="auto" w:fill="auto"/>
            <w:vAlign w:val="center"/>
            <w:hideMark/>
          </w:tcPr>
          <w:p w14:paraId="47B204BD" w14:textId="77777777" w:rsidR="00F72EEA" w:rsidRPr="00F72EEA" w:rsidRDefault="00F72EEA" w:rsidP="00F72EEA">
            <w:pPr>
              <w:jc w:val="center"/>
              <w:rPr>
                <w:rFonts w:ascii="Tahoma" w:hAnsi="Tahoma" w:cs="Tahoma"/>
                <w:sz w:val="11"/>
                <w:szCs w:val="11"/>
              </w:rPr>
            </w:pPr>
            <w:proofErr w:type="spellStart"/>
            <w:r w:rsidRPr="00F72EEA">
              <w:rPr>
                <w:rFonts w:ascii="Tahoma" w:hAnsi="Tahoma" w:cs="Tahoma"/>
                <w:sz w:val="11"/>
                <w:szCs w:val="11"/>
              </w:rPr>
              <w:t>руб</w:t>
            </w:r>
            <w:proofErr w:type="spellEnd"/>
            <w:r w:rsidRPr="00F72EEA">
              <w:rPr>
                <w:rFonts w:ascii="Tahoma" w:hAnsi="Tahoma" w:cs="Tahoma"/>
                <w:sz w:val="11"/>
                <w:szCs w:val="11"/>
              </w:rPr>
              <w:t>/</w:t>
            </w:r>
            <w:proofErr w:type="spellStart"/>
            <w:r w:rsidRPr="00F72EEA">
              <w:rPr>
                <w:rFonts w:ascii="Tahoma" w:hAnsi="Tahoma" w:cs="Tahoma"/>
                <w:sz w:val="11"/>
                <w:szCs w:val="11"/>
              </w:rPr>
              <w:t>кВт.ч</w:t>
            </w:r>
            <w:proofErr w:type="spellEnd"/>
          </w:p>
        </w:tc>
        <w:tc>
          <w:tcPr>
            <w:tcW w:w="1208" w:type="dxa"/>
            <w:tcBorders>
              <w:top w:val="nil"/>
              <w:left w:val="nil"/>
              <w:bottom w:val="single" w:sz="4" w:space="0" w:color="auto"/>
              <w:right w:val="single" w:sz="4" w:space="0" w:color="auto"/>
            </w:tcBorders>
            <w:shd w:val="clear" w:color="000000" w:fill="FFFFCC"/>
            <w:vAlign w:val="center"/>
            <w:hideMark/>
          </w:tcPr>
          <w:p w14:paraId="136C91D1"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37,97</w:t>
            </w:r>
          </w:p>
        </w:tc>
        <w:tc>
          <w:tcPr>
            <w:tcW w:w="1410" w:type="dxa"/>
            <w:tcBorders>
              <w:top w:val="nil"/>
              <w:left w:val="nil"/>
              <w:bottom w:val="single" w:sz="4" w:space="0" w:color="auto"/>
              <w:right w:val="single" w:sz="4" w:space="0" w:color="auto"/>
            </w:tcBorders>
            <w:shd w:val="clear" w:color="000000" w:fill="FFFFCC"/>
            <w:vAlign w:val="center"/>
            <w:hideMark/>
          </w:tcPr>
          <w:p w14:paraId="4722B985"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45,09</w:t>
            </w:r>
          </w:p>
        </w:tc>
        <w:tc>
          <w:tcPr>
            <w:tcW w:w="1445" w:type="dxa"/>
            <w:tcBorders>
              <w:top w:val="nil"/>
              <w:left w:val="nil"/>
              <w:bottom w:val="single" w:sz="4" w:space="0" w:color="auto"/>
              <w:right w:val="single" w:sz="4" w:space="0" w:color="auto"/>
            </w:tcBorders>
            <w:shd w:val="clear" w:color="000000" w:fill="FFFFCC"/>
            <w:vAlign w:val="center"/>
            <w:hideMark/>
          </w:tcPr>
          <w:p w14:paraId="1A33FECE"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38,41</w:t>
            </w:r>
          </w:p>
        </w:tc>
        <w:tc>
          <w:tcPr>
            <w:tcW w:w="1113" w:type="dxa"/>
            <w:tcBorders>
              <w:top w:val="nil"/>
              <w:left w:val="nil"/>
              <w:bottom w:val="single" w:sz="4" w:space="0" w:color="auto"/>
              <w:right w:val="single" w:sz="4" w:space="0" w:color="auto"/>
            </w:tcBorders>
            <w:shd w:val="clear" w:color="000000" w:fill="FFFFCC"/>
            <w:vAlign w:val="center"/>
            <w:hideMark/>
          </w:tcPr>
          <w:p w14:paraId="57C2F65B"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59,90</w:t>
            </w:r>
          </w:p>
        </w:tc>
        <w:tc>
          <w:tcPr>
            <w:tcW w:w="1147" w:type="dxa"/>
            <w:tcBorders>
              <w:top w:val="nil"/>
              <w:left w:val="nil"/>
              <w:bottom w:val="single" w:sz="4" w:space="0" w:color="auto"/>
              <w:right w:val="single" w:sz="4" w:space="0" w:color="auto"/>
            </w:tcBorders>
            <w:shd w:val="clear" w:color="000000" w:fill="FFFFCC"/>
            <w:vAlign w:val="center"/>
            <w:hideMark/>
          </w:tcPr>
          <w:p w14:paraId="6D71F2DF"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46,82</w:t>
            </w:r>
          </w:p>
        </w:tc>
        <w:tc>
          <w:tcPr>
            <w:tcW w:w="1066" w:type="dxa"/>
            <w:tcBorders>
              <w:top w:val="nil"/>
              <w:left w:val="nil"/>
              <w:bottom w:val="single" w:sz="4" w:space="0" w:color="auto"/>
              <w:right w:val="single" w:sz="4" w:space="0" w:color="auto"/>
            </w:tcBorders>
            <w:shd w:val="clear" w:color="000000" w:fill="D7EAD3"/>
            <w:vAlign w:val="center"/>
            <w:hideMark/>
          </w:tcPr>
          <w:p w14:paraId="477F51D8"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46,82</w:t>
            </w:r>
          </w:p>
        </w:tc>
        <w:tc>
          <w:tcPr>
            <w:tcW w:w="948" w:type="dxa"/>
            <w:tcBorders>
              <w:top w:val="nil"/>
              <w:left w:val="nil"/>
              <w:bottom w:val="single" w:sz="4" w:space="0" w:color="auto"/>
              <w:right w:val="single" w:sz="4" w:space="0" w:color="auto"/>
            </w:tcBorders>
            <w:shd w:val="clear" w:color="000000" w:fill="D7EAD3"/>
            <w:vAlign w:val="center"/>
            <w:hideMark/>
          </w:tcPr>
          <w:p w14:paraId="7A73969E"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46,82</w:t>
            </w:r>
          </w:p>
        </w:tc>
        <w:tc>
          <w:tcPr>
            <w:tcW w:w="2750" w:type="dxa"/>
            <w:tcBorders>
              <w:top w:val="nil"/>
              <w:left w:val="nil"/>
              <w:bottom w:val="single" w:sz="4" w:space="0" w:color="auto"/>
              <w:right w:val="single" w:sz="4" w:space="0" w:color="auto"/>
            </w:tcBorders>
            <w:shd w:val="clear" w:color="000000" w:fill="FFFFCC"/>
            <w:vAlign w:val="center"/>
            <w:hideMark/>
          </w:tcPr>
          <w:p w14:paraId="3F6632B8" w14:textId="77777777" w:rsidR="00F72EEA" w:rsidRPr="00F72EEA" w:rsidRDefault="00F72EEA" w:rsidP="00F72EEA">
            <w:pPr>
              <w:rPr>
                <w:rFonts w:ascii="Tahoma" w:hAnsi="Tahoma" w:cs="Tahoma"/>
                <w:sz w:val="11"/>
                <w:szCs w:val="11"/>
              </w:rPr>
            </w:pPr>
            <w:r w:rsidRPr="00F72EEA">
              <w:rPr>
                <w:rFonts w:ascii="Tahoma" w:hAnsi="Tahoma" w:cs="Tahoma"/>
                <w:sz w:val="11"/>
                <w:szCs w:val="11"/>
              </w:rPr>
              <w:t xml:space="preserve">согласно постановлению Региональной энергетической комиссии Кузбасса № 292 от 17.08.2021 </w:t>
            </w:r>
          </w:p>
        </w:tc>
      </w:tr>
      <w:tr w:rsidR="00F72EEA" w:rsidRPr="00F72EEA" w14:paraId="43AF5E51" w14:textId="77777777" w:rsidTr="00F72EEA">
        <w:trPr>
          <w:trHeight w:val="232"/>
          <w:jc w:val="center"/>
        </w:trPr>
        <w:tc>
          <w:tcPr>
            <w:tcW w:w="381" w:type="dxa"/>
            <w:vMerge/>
            <w:tcBorders>
              <w:top w:val="nil"/>
              <w:left w:val="nil"/>
              <w:bottom w:val="nil"/>
              <w:right w:val="nil"/>
            </w:tcBorders>
            <w:vAlign w:val="center"/>
            <w:hideMark/>
          </w:tcPr>
          <w:p w14:paraId="014A8625" w14:textId="77777777" w:rsidR="00F72EEA" w:rsidRPr="00F72EEA" w:rsidRDefault="00F72EEA" w:rsidP="00F72EEA">
            <w:pPr>
              <w:rPr>
                <w:rFonts w:ascii="Tahoma" w:hAnsi="Tahoma" w:cs="Tahoma"/>
                <w:b/>
                <w:bCs/>
                <w:sz w:val="11"/>
                <w:szCs w:val="11"/>
              </w:rPr>
            </w:pPr>
          </w:p>
        </w:tc>
        <w:tc>
          <w:tcPr>
            <w:tcW w:w="317" w:type="dxa"/>
            <w:tcBorders>
              <w:top w:val="nil"/>
              <w:left w:val="nil"/>
              <w:bottom w:val="nil"/>
              <w:right w:val="nil"/>
            </w:tcBorders>
            <w:shd w:val="clear" w:color="auto" w:fill="auto"/>
            <w:vAlign w:val="center"/>
            <w:hideMark/>
          </w:tcPr>
          <w:p w14:paraId="2308FCA7" w14:textId="77777777" w:rsidR="00F72EEA" w:rsidRPr="00F72EEA" w:rsidRDefault="00F72EEA" w:rsidP="00F72EEA">
            <w:pPr>
              <w:rPr>
                <w:rFonts w:ascii="Tahoma" w:hAnsi="Tahoma" w:cs="Tahoma"/>
                <w:sz w:val="11"/>
                <w:szCs w:val="11"/>
              </w:rPr>
            </w:pPr>
          </w:p>
        </w:tc>
        <w:tc>
          <w:tcPr>
            <w:tcW w:w="655" w:type="dxa"/>
            <w:tcBorders>
              <w:top w:val="nil"/>
              <w:left w:val="single" w:sz="4" w:space="0" w:color="auto"/>
              <w:bottom w:val="single" w:sz="4" w:space="0" w:color="auto"/>
              <w:right w:val="single" w:sz="4" w:space="0" w:color="auto"/>
            </w:tcBorders>
            <w:shd w:val="clear" w:color="auto" w:fill="auto"/>
            <w:vAlign w:val="center"/>
            <w:hideMark/>
          </w:tcPr>
          <w:p w14:paraId="2AD169E3"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3.3.0.2</w:t>
            </w:r>
          </w:p>
        </w:tc>
        <w:tc>
          <w:tcPr>
            <w:tcW w:w="2480" w:type="dxa"/>
            <w:tcBorders>
              <w:top w:val="nil"/>
              <w:left w:val="nil"/>
              <w:bottom w:val="single" w:sz="4" w:space="0" w:color="auto"/>
              <w:right w:val="single" w:sz="4" w:space="0" w:color="auto"/>
            </w:tcBorders>
            <w:shd w:val="clear" w:color="auto" w:fill="auto"/>
            <w:vAlign w:val="center"/>
            <w:hideMark/>
          </w:tcPr>
          <w:p w14:paraId="3ED7F8ED" w14:textId="77777777" w:rsidR="00F72EEA" w:rsidRPr="00F72EEA" w:rsidRDefault="00F72EEA" w:rsidP="00F72EEA">
            <w:pPr>
              <w:ind w:firstLineChars="300" w:firstLine="330"/>
              <w:rPr>
                <w:rFonts w:ascii="Tahoma" w:hAnsi="Tahoma" w:cs="Tahoma"/>
                <w:sz w:val="11"/>
                <w:szCs w:val="11"/>
              </w:rPr>
            </w:pPr>
            <w:r w:rsidRPr="00F72EEA">
              <w:rPr>
                <w:rFonts w:ascii="Tahoma" w:hAnsi="Tahoma" w:cs="Tahoma"/>
                <w:sz w:val="11"/>
                <w:szCs w:val="11"/>
              </w:rPr>
              <w:t>Объем стоков</w:t>
            </w:r>
          </w:p>
        </w:tc>
        <w:tc>
          <w:tcPr>
            <w:tcW w:w="705" w:type="dxa"/>
            <w:tcBorders>
              <w:top w:val="nil"/>
              <w:left w:val="nil"/>
              <w:bottom w:val="single" w:sz="4" w:space="0" w:color="auto"/>
              <w:right w:val="single" w:sz="4" w:space="0" w:color="auto"/>
            </w:tcBorders>
            <w:shd w:val="clear" w:color="auto" w:fill="auto"/>
            <w:vAlign w:val="center"/>
            <w:hideMark/>
          </w:tcPr>
          <w:p w14:paraId="7E757AEA" w14:textId="77777777" w:rsidR="00F72EEA" w:rsidRPr="00F72EEA" w:rsidRDefault="00F72EEA" w:rsidP="00F72EEA">
            <w:pPr>
              <w:jc w:val="center"/>
              <w:rPr>
                <w:rFonts w:ascii="Tahoma" w:hAnsi="Tahoma" w:cs="Tahoma"/>
                <w:sz w:val="11"/>
                <w:szCs w:val="11"/>
              </w:rPr>
            </w:pPr>
            <w:proofErr w:type="spellStart"/>
            <w:r w:rsidRPr="00F72EEA">
              <w:rPr>
                <w:rFonts w:ascii="Tahoma" w:hAnsi="Tahoma" w:cs="Tahoma"/>
                <w:sz w:val="11"/>
                <w:szCs w:val="11"/>
              </w:rPr>
              <w:t>тыс</w:t>
            </w:r>
            <w:proofErr w:type="spellEnd"/>
            <w:r w:rsidRPr="00F72EEA">
              <w:rPr>
                <w:rFonts w:ascii="Tahoma" w:hAnsi="Tahoma" w:cs="Tahoma"/>
                <w:sz w:val="11"/>
                <w:szCs w:val="11"/>
              </w:rPr>
              <w:t xml:space="preserve"> </w:t>
            </w:r>
            <w:proofErr w:type="spellStart"/>
            <w:r w:rsidRPr="00F72EEA">
              <w:rPr>
                <w:rFonts w:ascii="Tahoma" w:hAnsi="Tahoma" w:cs="Tahoma"/>
                <w:sz w:val="11"/>
                <w:szCs w:val="11"/>
              </w:rPr>
              <w:t>кВт.ч</w:t>
            </w:r>
            <w:proofErr w:type="spellEnd"/>
          </w:p>
        </w:tc>
        <w:tc>
          <w:tcPr>
            <w:tcW w:w="1208" w:type="dxa"/>
            <w:tcBorders>
              <w:top w:val="nil"/>
              <w:left w:val="nil"/>
              <w:bottom w:val="single" w:sz="4" w:space="0" w:color="auto"/>
              <w:right w:val="single" w:sz="4" w:space="0" w:color="auto"/>
            </w:tcBorders>
            <w:shd w:val="clear" w:color="000000" w:fill="FFFFCC"/>
            <w:vAlign w:val="center"/>
            <w:hideMark/>
          </w:tcPr>
          <w:p w14:paraId="7BF97138"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163 800,29</w:t>
            </w:r>
          </w:p>
        </w:tc>
        <w:tc>
          <w:tcPr>
            <w:tcW w:w="1410" w:type="dxa"/>
            <w:tcBorders>
              <w:top w:val="nil"/>
              <w:left w:val="nil"/>
              <w:bottom w:val="single" w:sz="4" w:space="0" w:color="auto"/>
              <w:right w:val="single" w:sz="4" w:space="0" w:color="auto"/>
            </w:tcBorders>
            <w:shd w:val="clear" w:color="000000" w:fill="FFFFCC"/>
            <w:vAlign w:val="center"/>
            <w:hideMark/>
          </w:tcPr>
          <w:p w14:paraId="2B796842"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152 618,50</w:t>
            </w:r>
          </w:p>
        </w:tc>
        <w:tc>
          <w:tcPr>
            <w:tcW w:w="1445" w:type="dxa"/>
            <w:tcBorders>
              <w:top w:val="nil"/>
              <w:left w:val="nil"/>
              <w:bottom w:val="single" w:sz="4" w:space="0" w:color="auto"/>
              <w:right w:val="single" w:sz="4" w:space="0" w:color="auto"/>
            </w:tcBorders>
            <w:shd w:val="clear" w:color="000000" w:fill="FFFFCC"/>
            <w:vAlign w:val="center"/>
            <w:hideMark/>
          </w:tcPr>
          <w:p w14:paraId="6BA169A4"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163 800,29</w:t>
            </w:r>
          </w:p>
        </w:tc>
        <w:tc>
          <w:tcPr>
            <w:tcW w:w="1113" w:type="dxa"/>
            <w:tcBorders>
              <w:top w:val="nil"/>
              <w:left w:val="nil"/>
              <w:bottom w:val="single" w:sz="4" w:space="0" w:color="auto"/>
              <w:right w:val="single" w:sz="4" w:space="0" w:color="auto"/>
            </w:tcBorders>
            <w:shd w:val="clear" w:color="000000" w:fill="FFFFCC"/>
            <w:vAlign w:val="center"/>
            <w:hideMark/>
          </w:tcPr>
          <w:p w14:paraId="2A5EA53A"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163 800,29</w:t>
            </w:r>
          </w:p>
        </w:tc>
        <w:tc>
          <w:tcPr>
            <w:tcW w:w="1147" w:type="dxa"/>
            <w:tcBorders>
              <w:top w:val="nil"/>
              <w:left w:val="nil"/>
              <w:bottom w:val="single" w:sz="4" w:space="0" w:color="auto"/>
              <w:right w:val="single" w:sz="4" w:space="0" w:color="auto"/>
            </w:tcBorders>
            <w:shd w:val="clear" w:color="000000" w:fill="FFFFCC"/>
            <w:vAlign w:val="center"/>
            <w:hideMark/>
          </w:tcPr>
          <w:p w14:paraId="0BF5643C"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155 517,40</w:t>
            </w:r>
          </w:p>
        </w:tc>
        <w:tc>
          <w:tcPr>
            <w:tcW w:w="1066" w:type="dxa"/>
            <w:tcBorders>
              <w:top w:val="nil"/>
              <w:left w:val="nil"/>
              <w:bottom w:val="single" w:sz="4" w:space="0" w:color="auto"/>
              <w:right w:val="single" w:sz="4" w:space="0" w:color="auto"/>
            </w:tcBorders>
            <w:shd w:val="clear" w:color="000000" w:fill="D7EAD3"/>
            <w:vAlign w:val="center"/>
            <w:hideMark/>
          </w:tcPr>
          <w:p w14:paraId="6013142F"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77 758,70</w:t>
            </w:r>
          </w:p>
        </w:tc>
        <w:tc>
          <w:tcPr>
            <w:tcW w:w="948" w:type="dxa"/>
            <w:tcBorders>
              <w:top w:val="nil"/>
              <w:left w:val="nil"/>
              <w:bottom w:val="single" w:sz="4" w:space="0" w:color="auto"/>
              <w:right w:val="single" w:sz="4" w:space="0" w:color="auto"/>
            </w:tcBorders>
            <w:shd w:val="clear" w:color="000000" w:fill="D7EAD3"/>
            <w:vAlign w:val="center"/>
            <w:hideMark/>
          </w:tcPr>
          <w:p w14:paraId="56FA265D"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77 758,70</w:t>
            </w:r>
          </w:p>
        </w:tc>
        <w:tc>
          <w:tcPr>
            <w:tcW w:w="2750" w:type="dxa"/>
            <w:tcBorders>
              <w:top w:val="nil"/>
              <w:left w:val="nil"/>
              <w:bottom w:val="single" w:sz="4" w:space="0" w:color="auto"/>
              <w:right w:val="single" w:sz="4" w:space="0" w:color="auto"/>
            </w:tcBorders>
            <w:shd w:val="clear" w:color="000000" w:fill="FFFFCC"/>
            <w:vAlign w:val="center"/>
            <w:hideMark/>
          </w:tcPr>
          <w:p w14:paraId="559EAF13" w14:textId="77777777" w:rsidR="00F72EEA" w:rsidRPr="00F72EEA" w:rsidRDefault="00F72EEA" w:rsidP="00F72EEA">
            <w:pPr>
              <w:rPr>
                <w:rFonts w:ascii="Tahoma" w:hAnsi="Tahoma" w:cs="Tahoma"/>
                <w:sz w:val="11"/>
                <w:szCs w:val="11"/>
              </w:rPr>
            </w:pPr>
            <w:r w:rsidRPr="00F72EEA">
              <w:rPr>
                <w:rFonts w:ascii="Tahoma" w:hAnsi="Tahoma" w:cs="Tahoma"/>
                <w:sz w:val="11"/>
                <w:szCs w:val="11"/>
              </w:rPr>
              <w:t> </w:t>
            </w:r>
          </w:p>
        </w:tc>
      </w:tr>
      <w:tr w:rsidR="00F72EEA" w:rsidRPr="00F72EEA" w14:paraId="35A6368B" w14:textId="77777777" w:rsidTr="00F72EEA">
        <w:trPr>
          <w:trHeight w:val="232"/>
          <w:jc w:val="center"/>
        </w:trPr>
        <w:tc>
          <w:tcPr>
            <w:tcW w:w="381" w:type="dxa"/>
            <w:vMerge/>
            <w:tcBorders>
              <w:top w:val="nil"/>
              <w:left w:val="nil"/>
              <w:bottom w:val="nil"/>
              <w:right w:val="nil"/>
            </w:tcBorders>
            <w:vAlign w:val="center"/>
            <w:hideMark/>
          </w:tcPr>
          <w:p w14:paraId="39C23147" w14:textId="77777777" w:rsidR="00F72EEA" w:rsidRPr="00F72EEA" w:rsidRDefault="00F72EEA" w:rsidP="00F72EEA">
            <w:pPr>
              <w:rPr>
                <w:rFonts w:ascii="Tahoma" w:hAnsi="Tahoma" w:cs="Tahoma"/>
                <w:b/>
                <w:bCs/>
                <w:sz w:val="11"/>
                <w:szCs w:val="11"/>
              </w:rPr>
            </w:pPr>
          </w:p>
        </w:tc>
        <w:tc>
          <w:tcPr>
            <w:tcW w:w="317" w:type="dxa"/>
            <w:tcBorders>
              <w:top w:val="nil"/>
              <w:left w:val="nil"/>
              <w:bottom w:val="nil"/>
              <w:right w:val="nil"/>
            </w:tcBorders>
            <w:shd w:val="clear" w:color="auto" w:fill="auto"/>
            <w:vAlign w:val="center"/>
            <w:hideMark/>
          </w:tcPr>
          <w:p w14:paraId="69E94130" w14:textId="77777777" w:rsidR="00F72EEA" w:rsidRPr="00F72EEA" w:rsidRDefault="00F72EEA" w:rsidP="00F72EEA">
            <w:pPr>
              <w:rPr>
                <w:rFonts w:ascii="Tahoma" w:hAnsi="Tahoma" w:cs="Tahoma"/>
                <w:sz w:val="11"/>
                <w:szCs w:val="11"/>
              </w:rPr>
            </w:pPr>
          </w:p>
        </w:tc>
        <w:tc>
          <w:tcPr>
            <w:tcW w:w="655" w:type="dxa"/>
            <w:tcBorders>
              <w:top w:val="nil"/>
              <w:left w:val="single" w:sz="4" w:space="0" w:color="auto"/>
              <w:bottom w:val="single" w:sz="4" w:space="0" w:color="auto"/>
              <w:right w:val="single" w:sz="4" w:space="0" w:color="auto"/>
            </w:tcBorders>
            <w:shd w:val="clear" w:color="auto" w:fill="auto"/>
            <w:vAlign w:val="center"/>
            <w:hideMark/>
          </w:tcPr>
          <w:p w14:paraId="3476CAD2"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 </w:t>
            </w:r>
          </w:p>
        </w:tc>
        <w:tc>
          <w:tcPr>
            <w:tcW w:w="2480" w:type="dxa"/>
            <w:tcBorders>
              <w:top w:val="nil"/>
              <w:left w:val="nil"/>
              <w:bottom w:val="single" w:sz="4" w:space="0" w:color="auto"/>
              <w:right w:val="single" w:sz="4" w:space="0" w:color="auto"/>
            </w:tcBorders>
            <w:shd w:val="clear" w:color="auto" w:fill="auto"/>
            <w:vAlign w:val="center"/>
            <w:hideMark/>
          </w:tcPr>
          <w:p w14:paraId="4C4FA1D8" w14:textId="77777777" w:rsidR="00F72EEA" w:rsidRPr="00F72EEA" w:rsidRDefault="00F72EEA" w:rsidP="00F72EEA">
            <w:pPr>
              <w:ind w:firstLineChars="300" w:firstLine="331"/>
              <w:rPr>
                <w:rFonts w:ascii="Tahoma" w:hAnsi="Tahoma" w:cs="Tahoma"/>
                <w:b/>
                <w:bCs/>
                <w:sz w:val="11"/>
                <w:szCs w:val="11"/>
              </w:rPr>
            </w:pPr>
            <w:r w:rsidRPr="00F72EEA">
              <w:rPr>
                <w:rFonts w:ascii="Tahoma" w:hAnsi="Tahoma" w:cs="Tahoma"/>
                <w:b/>
                <w:bCs/>
                <w:sz w:val="11"/>
                <w:szCs w:val="11"/>
              </w:rPr>
              <w:t>ООО "</w:t>
            </w:r>
            <w:proofErr w:type="spellStart"/>
            <w:r w:rsidRPr="00F72EEA">
              <w:rPr>
                <w:rFonts w:ascii="Tahoma" w:hAnsi="Tahoma" w:cs="Tahoma"/>
                <w:b/>
                <w:bCs/>
                <w:sz w:val="11"/>
                <w:szCs w:val="11"/>
              </w:rPr>
              <w:t>Водокомплекс</w:t>
            </w:r>
            <w:proofErr w:type="spellEnd"/>
            <w:r w:rsidRPr="00F72EEA">
              <w:rPr>
                <w:rFonts w:ascii="Tahoma" w:hAnsi="Tahoma" w:cs="Tahoma"/>
                <w:b/>
                <w:bCs/>
                <w:sz w:val="11"/>
                <w:szCs w:val="11"/>
              </w:rPr>
              <w:t>"</w:t>
            </w:r>
          </w:p>
        </w:tc>
        <w:tc>
          <w:tcPr>
            <w:tcW w:w="705" w:type="dxa"/>
            <w:tcBorders>
              <w:top w:val="nil"/>
              <w:left w:val="nil"/>
              <w:bottom w:val="single" w:sz="4" w:space="0" w:color="auto"/>
              <w:right w:val="single" w:sz="4" w:space="0" w:color="auto"/>
            </w:tcBorders>
            <w:shd w:val="clear" w:color="auto" w:fill="auto"/>
            <w:vAlign w:val="center"/>
            <w:hideMark/>
          </w:tcPr>
          <w:p w14:paraId="2600C738"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 </w:t>
            </w:r>
          </w:p>
        </w:tc>
        <w:tc>
          <w:tcPr>
            <w:tcW w:w="1208" w:type="dxa"/>
            <w:tcBorders>
              <w:top w:val="nil"/>
              <w:left w:val="nil"/>
              <w:bottom w:val="single" w:sz="4" w:space="0" w:color="auto"/>
              <w:right w:val="single" w:sz="4" w:space="0" w:color="auto"/>
            </w:tcBorders>
            <w:shd w:val="clear" w:color="000000" w:fill="D7EAD3"/>
            <w:vAlign w:val="center"/>
            <w:hideMark/>
          </w:tcPr>
          <w:p w14:paraId="06E76A77"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1 167,90</w:t>
            </w:r>
          </w:p>
        </w:tc>
        <w:tc>
          <w:tcPr>
            <w:tcW w:w="1410" w:type="dxa"/>
            <w:tcBorders>
              <w:top w:val="nil"/>
              <w:left w:val="nil"/>
              <w:bottom w:val="single" w:sz="4" w:space="0" w:color="auto"/>
              <w:right w:val="single" w:sz="4" w:space="0" w:color="auto"/>
            </w:tcBorders>
            <w:shd w:val="clear" w:color="000000" w:fill="D7EAD3"/>
            <w:vAlign w:val="center"/>
            <w:hideMark/>
          </w:tcPr>
          <w:p w14:paraId="76EC16C4"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0,00</w:t>
            </w:r>
          </w:p>
        </w:tc>
        <w:tc>
          <w:tcPr>
            <w:tcW w:w="1445" w:type="dxa"/>
            <w:tcBorders>
              <w:top w:val="nil"/>
              <w:left w:val="nil"/>
              <w:bottom w:val="single" w:sz="4" w:space="0" w:color="auto"/>
              <w:right w:val="single" w:sz="4" w:space="0" w:color="auto"/>
            </w:tcBorders>
            <w:shd w:val="clear" w:color="000000" w:fill="D7EAD3"/>
            <w:vAlign w:val="center"/>
            <w:hideMark/>
          </w:tcPr>
          <w:p w14:paraId="5A325E9A"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986,08</w:t>
            </w:r>
          </w:p>
        </w:tc>
        <w:tc>
          <w:tcPr>
            <w:tcW w:w="1113" w:type="dxa"/>
            <w:tcBorders>
              <w:top w:val="nil"/>
              <w:left w:val="nil"/>
              <w:bottom w:val="single" w:sz="4" w:space="0" w:color="auto"/>
              <w:right w:val="single" w:sz="4" w:space="0" w:color="auto"/>
            </w:tcBorders>
            <w:shd w:val="clear" w:color="000000" w:fill="D7EAD3"/>
            <w:vAlign w:val="center"/>
            <w:hideMark/>
          </w:tcPr>
          <w:p w14:paraId="59642E75"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0,00</w:t>
            </w:r>
          </w:p>
        </w:tc>
        <w:tc>
          <w:tcPr>
            <w:tcW w:w="1147" w:type="dxa"/>
            <w:tcBorders>
              <w:top w:val="nil"/>
              <w:left w:val="nil"/>
              <w:bottom w:val="single" w:sz="4" w:space="0" w:color="auto"/>
              <w:right w:val="single" w:sz="4" w:space="0" w:color="auto"/>
            </w:tcBorders>
            <w:shd w:val="clear" w:color="000000" w:fill="D7EAD3"/>
            <w:vAlign w:val="center"/>
            <w:hideMark/>
          </w:tcPr>
          <w:p w14:paraId="735729A6"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701,38</w:t>
            </w:r>
          </w:p>
        </w:tc>
        <w:tc>
          <w:tcPr>
            <w:tcW w:w="1066" w:type="dxa"/>
            <w:tcBorders>
              <w:top w:val="nil"/>
              <w:left w:val="nil"/>
              <w:bottom w:val="single" w:sz="4" w:space="0" w:color="auto"/>
              <w:right w:val="single" w:sz="4" w:space="0" w:color="auto"/>
            </w:tcBorders>
            <w:shd w:val="clear" w:color="000000" w:fill="D7EAD3"/>
            <w:vAlign w:val="center"/>
            <w:hideMark/>
          </w:tcPr>
          <w:p w14:paraId="71E5BBC3"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350,69</w:t>
            </w:r>
          </w:p>
        </w:tc>
        <w:tc>
          <w:tcPr>
            <w:tcW w:w="948" w:type="dxa"/>
            <w:tcBorders>
              <w:top w:val="nil"/>
              <w:left w:val="nil"/>
              <w:bottom w:val="single" w:sz="4" w:space="0" w:color="auto"/>
              <w:right w:val="single" w:sz="4" w:space="0" w:color="auto"/>
            </w:tcBorders>
            <w:shd w:val="clear" w:color="000000" w:fill="D7EAD3"/>
            <w:vAlign w:val="center"/>
            <w:hideMark/>
          </w:tcPr>
          <w:p w14:paraId="15612ECA"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350,69</w:t>
            </w:r>
          </w:p>
        </w:tc>
        <w:tc>
          <w:tcPr>
            <w:tcW w:w="2750" w:type="dxa"/>
            <w:tcBorders>
              <w:top w:val="nil"/>
              <w:left w:val="nil"/>
              <w:bottom w:val="single" w:sz="4" w:space="0" w:color="auto"/>
              <w:right w:val="single" w:sz="4" w:space="0" w:color="auto"/>
            </w:tcBorders>
            <w:shd w:val="clear" w:color="000000" w:fill="FFFFCC"/>
            <w:vAlign w:val="center"/>
            <w:hideMark/>
          </w:tcPr>
          <w:p w14:paraId="4C4CB41A" w14:textId="77777777" w:rsidR="00F72EEA" w:rsidRPr="00F72EEA" w:rsidRDefault="00F72EEA" w:rsidP="00F72EEA">
            <w:pPr>
              <w:rPr>
                <w:rFonts w:ascii="Tahoma" w:hAnsi="Tahoma" w:cs="Tahoma"/>
                <w:b/>
                <w:bCs/>
                <w:sz w:val="11"/>
                <w:szCs w:val="11"/>
              </w:rPr>
            </w:pPr>
            <w:r w:rsidRPr="00F72EEA">
              <w:rPr>
                <w:rFonts w:ascii="Tahoma" w:hAnsi="Tahoma" w:cs="Tahoma"/>
                <w:b/>
                <w:bCs/>
                <w:sz w:val="11"/>
                <w:szCs w:val="11"/>
              </w:rPr>
              <w:t> </w:t>
            </w:r>
          </w:p>
        </w:tc>
      </w:tr>
      <w:tr w:rsidR="00F72EEA" w:rsidRPr="00F72EEA" w14:paraId="59536024" w14:textId="77777777" w:rsidTr="00F72EEA">
        <w:trPr>
          <w:trHeight w:val="674"/>
          <w:jc w:val="center"/>
        </w:trPr>
        <w:tc>
          <w:tcPr>
            <w:tcW w:w="381" w:type="dxa"/>
            <w:vMerge/>
            <w:tcBorders>
              <w:top w:val="nil"/>
              <w:left w:val="nil"/>
              <w:bottom w:val="nil"/>
              <w:right w:val="nil"/>
            </w:tcBorders>
            <w:vAlign w:val="center"/>
            <w:hideMark/>
          </w:tcPr>
          <w:p w14:paraId="448737F4" w14:textId="77777777" w:rsidR="00F72EEA" w:rsidRPr="00F72EEA" w:rsidRDefault="00F72EEA" w:rsidP="00F72EEA">
            <w:pPr>
              <w:rPr>
                <w:rFonts w:ascii="Tahoma" w:hAnsi="Tahoma" w:cs="Tahoma"/>
                <w:b/>
                <w:bCs/>
                <w:sz w:val="11"/>
                <w:szCs w:val="11"/>
              </w:rPr>
            </w:pPr>
          </w:p>
        </w:tc>
        <w:tc>
          <w:tcPr>
            <w:tcW w:w="317" w:type="dxa"/>
            <w:tcBorders>
              <w:top w:val="nil"/>
              <w:left w:val="nil"/>
              <w:bottom w:val="nil"/>
              <w:right w:val="nil"/>
            </w:tcBorders>
            <w:shd w:val="clear" w:color="auto" w:fill="auto"/>
            <w:vAlign w:val="center"/>
            <w:hideMark/>
          </w:tcPr>
          <w:p w14:paraId="127A7418" w14:textId="77777777" w:rsidR="00F72EEA" w:rsidRPr="00F72EEA" w:rsidRDefault="00F72EEA" w:rsidP="00F72EEA">
            <w:pPr>
              <w:rPr>
                <w:rFonts w:ascii="Tahoma" w:hAnsi="Tahoma" w:cs="Tahoma"/>
                <w:b/>
                <w:bCs/>
                <w:sz w:val="11"/>
                <w:szCs w:val="11"/>
              </w:rPr>
            </w:pPr>
          </w:p>
        </w:tc>
        <w:tc>
          <w:tcPr>
            <w:tcW w:w="655" w:type="dxa"/>
            <w:tcBorders>
              <w:top w:val="nil"/>
              <w:left w:val="single" w:sz="4" w:space="0" w:color="auto"/>
              <w:bottom w:val="single" w:sz="4" w:space="0" w:color="auto"/>
              <w:right w:val="single" w:sz="4" w:space="0" w:color="auto"/>
            </w:tcBorders>
            <w:shd w:val="clear" w:color="auto" w:fill="auto"/>
            <w:vAlign w:val="center"/>
            <w:hideMark/>
          </w:tcPr>
          <w:p w14:paraId="7EC47822"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3.3.1.1.1</w:t>
            </w:r>
          </w:p>
        </w:tc>
        <w:tc>
          <w:tcPr>
            <w:tcW w:w="2480" w:type="dxa"/>
            <w:tcBorders>
              <w:top w:val="nil"/>
              <w:left w:val="nil"/>
              <w:bottom w:val="single" w:sz="4" w:space="0" w:color="auto"/>
              <w:right w:val="single" w:sz="4" w:space="0" w:color="auto"/>
            </w:tcBorders>
            <w:shd w:val="clear" w:color="auto" w:fill="auto"/>
            <w:vAlign w:val="center"/>
            <w:hideMark/>
          </w:tcPr>
          <w:p w14:paraId="5241B220" w14:textId="77777777" w:rsidR="00F72EEA" w:rsidRPr="00F72EEA" w:rsidRDefault="00F72EEA" w:rsidP="00F72EEA">
            <w:pPr>
              <w:ind w:firstLineChars="300" w:firstLine="330"/>
              <w:rPr>
                <w:rFonts w:ascii="Tahoma" w:hAnsi="Tahoma" w:cs="Tahoma"/>
                <w:sz w:val="11"/>
                <w:szCs w:val="11"/>
              </w:rPr>
            </w:pPr>
            <w:r w:rsidRPr="00F72EEA">
              <w:rPr>
                <w:rFonts w:ascii="Tahoma" w:hAnsi="Tahoma" w:cs="Tahoma"/>
                <w:sz w:val="11"/>
                <w:szCs w:val="11"/>
              </w:rPr>
              <w:t xml:space="preserve">Средний тариф на транспортировку сточных вод </w:t>
            </w:r>
          </w:p>
        </w:tc>
        <w:tc>
          <w:tcPr>
            <w:tcW w:w="705" w:type="dxa"/>
            <w:tcBorders>
              <w:top w:val="nil"/>
              <w:left w:val="nil"/>
              <w:bottom w:val="single" w:sz="4" w:space="0" w:color="auto"/>
              <w:right w:val="single" w:sz="4" w:space="0" w:color="auto"/>
            </w:tcBorders>
            <w:shd w:val="clear" w:color="auto" w:fill="auto"/>
            <w:vAlign w:val="center"/>
            <w:hideMark/>
          </w:tcPr>
          <w:p w14:paraId="3D5B668B" w14:textId="77777777" w:rsidR="00F72EEA" w:rsidRPr="00F72EEA" w:rsidRDefault="00F72EEA" w:rsidP="00F72EEA">
            <w:pPr>
              <w:jc w:val="center"/>
              <w:rPr>
                <w:rFonts w:ascii="Tahoma" w:hAnsi="Tahoma" w:cs="Tahoma"/>
                <w:sz w:val="11"/>
                <w:szCs w:val="11"/>
              </w:rPr>
            </w:pPr>
            <w:proofErr w:type="spellStart"/>
            <w:r w:rsidRPr="00F72EEA">
              <w:rPr>
                <w:rFonts w:ascii="Tahoma" w:hAnsi="Tahoma" w:cs="Tahoma"/>
                <w:sz w:val="11"/>
                <w:szCs w:val="11"/>
              </w:rPr>
              <w:t>руб</w:t>
            </w:r>
            <w:proofErr w:type="spellEnd"/>
            <w:r w:rsidRPr="00F72EEA">
              <w:rPr>
                <w:rFonts w:ascii="Tahoma" w:hAnsi="Tahoma" w:cs="Tahoma"/>
                <w:sz w:val="11"/>
                <w:szCs w:val="11"/>
              </w:rPr>
              <w:t>/</w:t>
            </w:r>
            <w:proofErr w:type="spellStart"/>
            <w:r w:rsidRPr="00F72EEA">
              <w:rPr>
                <w:rFonts w:ascii="Tahoma" w:hAnsi="Tahoma" w:cs="Tahoma"/>
                <w:sz w:val="11"/>
                <w:szCs w:val="11"/>
              </w:rPr>
              <w:t>кВт.ч</w:t>
            </w:r>
            <w:proofErr w:type="spellEnd"/>
          </w:p>
        </w:tc>
        <w:tc>
          <w:tcPr>
            <w:tcW w:w="1208" w:type="dxa"/>
            <w:tcBorders>
              <w:top w:val="nil"/>
              <w:left w:val="nil"/>
              <w:bottom w:val="single" w:sz="4" w:space="0" w:color="auto"/>
              <w:right w:val="single" w:sz="4" w:space="0" w:color="auto"/>
            </w:tcBorders>
            <w:shd w:val="clear" w:color="000000" w:fill="FFFFCC"/>
            <w:vAlign w:val="center"/>
            <w:hideMark/>
          </w:tcPr>
          <w:p w14:paraId="7679B211"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7,13</w:t>
            </w:r>
          </w:p>
        </w:tc>
        <w:tc>
          <w:tcPr>
            <w:tcW w:w="1410" w:type="dxa"/>
            <w:tcBorders>
              <w:top w:val="nil"/>
              <w:left w:val="nil"/>
              <w:bottom w:val="single" w:sz="4" w:space="0" w:color="auto"/>
              <w:right w:val="single" w:sz="4" w:space="0" w:color="auto"/>
            </w:tcBorders>
            <w:shd w:val="clear" w:color="000000" w:fill="FFFFCC"/>
            <w:vAlign w:val="center"/>
            <w:hideMark/>
          </w:tcPr>
          <w:p w14:paraId="35B132A2"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 </w:t>
            </w:r>
          </w:p>
        </w:tc>
        <w:tc>
          <w:tcPr>
            <w:tcW w:w="1445" w:type="dxa"/>
            <w:tcBorders>
              <w:top w:val="nil"/>
              <w:left w:val="nil"/>
              <w:bottom w:val="single" w:sz="4" w:space="0" w:color="auto"/>
              <w:right w:val="single" w:sz="4" w:space="0" w:color="auto"/>
            </w:tcBorders>
            <w:shd w:val="clear" w:color="000000" w:fill="FFFFCC"/>
            <w:vAlign w:val="center"/>
            <w:hideMark/>
          </w:tcPr>
          <w:p w14:paraId="69F03F73"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6,02</w:t>
            </w:r>
          </w:p>
        </w:tc>
        <w:tc>
          <w:tcPr>
            <w:tcW w:w="1113" w:type="dxa"/>
            <w:tcBorders>
              <w:top w:val="nil"/>
              <w:left w:val="nil"/>
              <w:bottom w:val="single" w:sz="4" w:space="0" w:color="auto"/>
              <w:right w:val="single" w:sz="4" w:space="0" w:color="auto"/>
            </w:tcBorders>
            <w:shd w:val="clear" w:color="000000" w:fill="FFFFCC"/>
            <w:vAlign w:val="center"/>
            <w:hideMark/>
          </w:tcPr>
          <w:p w14:paraId="40BF0D5F"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 </w:t>
            </w:r>
          </w:p>
        </w:tc>
        <w:tc>
          <w:tcPr>
            <w:tcW w:w="1147" w:type="dxa"/>
            <w:tcBorders>
              <w:top w:val="nil"/>
              <w:left w:val="nil"/>
              <w:bottom w:val="single" w:sz="4" w:space="0" w:color="auto"/>
              <w:right w:val="single" w:sz="4" w:space="0" w:color="auto"/>
            </w:tcBorders>
            <w:shd w:val="clear" w:color="000000" w:fill="FFFFCC"/>
            <w:vAlign w:val="center"/>
            <w:hideMark/>
          </w:tcPr>
          <w:p w14:paraId="7C70D33E"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4,51</w:t>
            </w:r>
          </w:p>
        </w:tc>
        <w:tc>
          <w:tcPr>
            <w:tcW w:w="1066" w:type="dxa"/>
            <w:tcBorders>
              <w:top w:val="nil"/>
              <w:left w:val="nil"/>
              <w:bottom w:val="single" w:sz="4" w:space="0" w:color="auto"/>
              <w:right w:val="single" w:sz="4" w:space="0" w:color="auto"/>
            </w:tcBorders>
            <w:shd w:val="clear" w:color="000000" w:fill="D7EAD3"/>
            <w:vAlign w:val="center"/>
            <w:hideMark/>
          </w:tcPr>
          <w:p w14:paraId="0F64FAA5"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4,51</w:t>
            </w:r>
          </w:p>
        </w:tc>
        <w:tc>
          <w:tcPr>
            <w:tcW w:w="948" w:type="dxa"/>
            <w:tcBorders>
              <w:top w:val="nil"/>
              <w:left w:val="nil"/>
              <w:bottom w:val="single" w:sz="4" w:space="0" w:color="auto"/>
              <w:right w:val="single" w:sz="4" w:space="0" w:color="auto"/>
            </w:tcBorders>
            <w:shd w:val="clear" w:color="000000" w:fill="D7EAD3"/>
            <w:vAlign w:val="center"/>
            <w:hideMark/>
          </w:tcPr>
          <w:p w14:paraId="2FF04F01"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4,51</w:t>
            </w:r>
          </w:p>
        </w:tc>
        <w:tc>
          <w:tcPr>
            <w:tcW w:w="2750" w:type="dxa"/>
            <w:tcBorders>
              <w:top w:val="nil"/>
              <w:left w:val="nil"/>
              <w:bottom w:val="single" w:sz="4" w:space="0" w:color="auto"/>
              <w:right w:val="single" w:sz="4" w:space="0" w:color="auto"/>
            </w:tcBorders>
            <w:shd w:val="clear" w:color="000000" w:fill="FFFFCC"/>
            <w:vAlign w:val="center"/>
            <w:hideMark/>
          </w:tcPr>
          <w:p w14:paraId="3113A2A5" w14:textId="77777777" w:rsidR="00F72EEA" w:rsidRPr="00F72EEA" w:rsidRDefault="00F72EEA" w:rsidP="00F72EEA">
            <w:pPr>
              <w:rPr>
                <w:rFonts w:ascii="Tahoma" w:hAnsi="Tahoma" w:cs="Tahoma"/>
                <w:sz w:val="11"/>
                <w:szCs w:val="11"/>
              </w:rPr>
            </w:pPr>
            <w:r w:rsidRPr="00F72EEA">
              <w:rPr>
                <w:rFonts w:ascii="Tahoma" w:hAnsi="Tahoma" w:cs="Tahoma"/>
                <w:sz w:val="11"/>
                <w:szCs w:val="11"/>
              </w:rPr>
              <w:t xml:space="preserve">согласно постановлению Региональной энергетической комиссии Кузбасса № 292 от 17.08.2021 </w:t>
            </w:r>
          </w:p>
        </w:tc>
      </w:tr>
      <w:tr w:rsidR="00F72EEA" w:rsidRPr="00F72EEA" w14:paraId="07396DD3" w14:textId="77777777" w:rsidTr="00F72EEA">
        <w:trPr>
          <w:trHeight w:val="232"/>
          <w:jc w:val="center"/>
        </w:trPr>
        <w:tc>
          <w:tcPr>
            <w:tcW w:w="381" w:type="dxa"/>
            <w:vMerge/>
            <w:tcBorders>
              <w:top w:val="nil"/>
              <w:left w:val="nil"/>
              <w:bottom w:val="nil"/>
              <w:right w:val="nil"/>
            </w:tcBorders>
            <w:vAlign w:val="center"/>
            <w:hideMark/>
          </w:tcPr>
          <w:p w14:paraId="6E9C3ADD" w14:textId="77777777" w:rsidR="00F72EEA" w:rsidRPr="00F72EEA" w:rsidRDefault="00F72EEA" w:rsidP="00F72EEA">
            <w:pPr>
              <w:rPr>
                <w:rFonts w:ascii="Tahoma" w:hAnsi="Tahoma" w:cs="Tahoma"/>
                <w:b/>
                <w:bCs/>
                <w:sz w:val="11"/>
                <w:szCs w:val="11"/>
              </w:rPr>
            </w:pPr>
          </w:p>
        </w:tc>
        <w:tc>
          <w:tcPr>
            <w:tcW w:w="317" w:type="dxa"/>
            <w:tcBorders>
              <w:top w:val="nil"/>
              <w:left w:val="nil"/>
              <w:bottom w:val="nil"/>
              <w:right w:val="nil"/>
            </w:tcBorders>
            <w:shd w:val="clear" w:color="auto" w:fill="auto"/>
            <w:vAlign w:val="center"/>
            <w:hideMark/>
          </w:tcPr>
          <w:p w14:paraId="7A8B1ECD" w14:textId="77777777" w:rsidR="00F72EEA" w:rsidRPr="00F72EEA" w:rsidRDefault="00F72EEA" w:rsidP="00F72EEA">
            <w:pPr>
              <w:rPr>
                <w:rFonts w:ascii="Tahoma" w:hAnsi="Tahoma" w:cs="Tahoma"/>
                <w:sz w:val="11"/>
                <w:szCs w:val="11"/>
              </w:rPr>
            </w:pPr>
          </w:p>
        </w:tc>
        <w:tc>
          <w:tcPr>
            <w:tcW w:w="655" w:type="dxa"/>
            <w:tcBorders>
              <w:top w:val="nil"/>
              <w:left w:val="single" w:sz="4" w:space="0" w:color="auto"/>
              <w:bottom w:val="single" w:sz="4" w:space="0" w:color="auto"/>
              <w:right w:val="single" w:sz="4" w:space="0" w:color="auto"/>
            </w:tcBorders>
            <w:shd w:val="clear" w:color="auto" w:fill="auto"/>
            <w:vAlign w:val="center"/>
            <w:hideMark/>
          </w:tcPr>
          <w:p w14:paraId="46299BAE"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3.3.1.1.2</w:t>
            </w:r>
          </w:p>
        </w:tc>
        <w:tc>
          <w:tcPr>
            <w:tcW w:w="2480" w:type="dxa"/>
            <w:tcBorders>
              <w:top w:val="nil"/>
              <w:left w:val="nil"/>
              <w:bottom w:val="single" w:sz="4" w:space="0" w:color="auto"/>
              <w:right w:val="single" w:sz="4" w:space="0" w:color="auto"/>
            </w:tcBorders>
            <w:shd w:val="clear" w:color="auto" w:fill="auto"/>
            <w:vAlign w:val="center"/>
            <w:hideMark/>
          </w:tcPr>
          <w:p w14:paraId="454629C4" w14:textId="77777777" w:rsidR="00F72EEA" w:rsidRPr="00F72EEA" w:rsidRDefault="00F72EEA" w:rsidP="00F72EEA">
            <w:pPr>
              <w:ind w:firstLineChars="300" w:firstLine="330"/>
              <w:rPr>
                <w:rFonts w:ascii="Tahoma" w:hAnsi="Tahoma" w:cs="Tahoma"/>
                <w:sz w:val="11"/>
                <w:szCs w:val="11"/>
              </w:rPr>
            </w:pPr>
            <w:r w:rsidRPr="00F72EEA">
              <w:rPr>
                <w:rFonts w:ascii="Tahoma" w:hAnsi="Tahoma" w:cs="Tahoma"/>
                <w:sz w:val="11"/>
                <w:szCs w:val="11"/>
              </w:rPr>
              <w:t>Объем стоков</w:t>
            </w:r>
          </w:p>
        </w:tc>
        <w:tc>
          <w:tcPr>
            <w:tcW w:w="705" w:type="dxa"/>
            <w:tcBorders>
              <w:top w:val="nil"/>
              <w:left w:val="nil"/>
              <w:bottom w:val="single" w:sz="4" w:space="0" w:color="auto"/>
              <w:right w:val="single" w:sz="4" w:space="0" w:color="auto"/>
            </w:tcBorders>
            <w:shd w:val="clear" w:color="auto" w:fill="auto"/>
            <w:vAlign w:val="center"/>
            <w:hideMark/>
          </w:tcPr>
          <w:p w14:paraId="2FBD2FF4" w14:textId="77777777" w:rsidR="00F72EEA" w:rsidRPr="00F72EEA" w:rsidRDefault="00F72EEA" w:rsidP="00F72EEA">
            <w:pPr>
              <w:jc w:val="center"/>
              <w:rPr>
                <w:rFonts w:ascii="Tahoma" w:hAnsi="Tahoma" w:cs="Tahoma"/>
                <w:sz w:val="11"/>
                <w:szCs w:val="11"/>
              </w:rPr>
            </w:pPr>
            <w:proofErr w:type="spellStart"/>
            <w:r w:rsidRPr="00F72EEA">
              <w:rPr>
                <w:rFonts w:ascii="Tahoma" w:hAnsi="Tahoma" w:cs="Tahoma"/>
                <w:sz w:val="11"/>
                <w:szCs w:val="11"/>
              </w:rPr>
              <w:t>тыс</w:t>
            </w:r>
            <w:proofErr w:type="spellEnd"/>
            <w:r w:rsidRPr="00F72EEA">
              <w:rPr>
                <w:rFonts w:ascii="Tahoma" w:hAnsi="Tahoma" w:cs="Tahoma"/>
                <w:sz w:val="11"/>
                <w:szCs w:val="11"/>
              </w:rPr>
              <w:t xml:space="preserve"> </w:t>
            </w:r>
            <w:proofErr w:type="spellStart"/>
            <w:r w:rsidRPr="00F72EEA">
              <w:rPr>
                <w:rFonts w:ascii="Tahoma" w:hAnsi="Tahoma" w:cs="Tahoma"/>
                <w:sz w:val="11"/>
                <w:szCs w:val="11"/>
              </w:rPr>
              <w:t>кВт.ч</w:t>
            </w:r>
            <w:proofErr w:type="spellEnd"/>
          </w:p>
        </w:tc>
        <w:tc>
          <w:tcPr>
            <w:tcW w:w="1208" w:type="dxa"/>
            <w:tcBorders>
              <w:top w:val="nil"/>
              <w:left w:val="nil"/>
              <w:bottom w:val="single" w:sz="4" w:space="0" w:color="auto"/>
              <w:right w:val="single" w:sz="4" w:space="0" w:color="auto"/>
            </w:tcBorders>
            <w:shd w:val="clear" w:color="000000" w:fill="FFFFCC"/>
            <w:vAlign w:val="center"/>
            <w:hideMark/>
          </w:tcPr>
          <w:p w14:paraId="07E55EC3"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163 800,29</w:t>
            </w:r>
          </w:p>
        </w:tc>
        <w:tc>
          <w:tcPr>
            <w:tcW w:w="1410" w:type="dxa"/>
            <w:tcBorders>
              <w:top w:val="nil"/>
              <w:left w:val="nil"/>
              <w:bottom w:val="single" w:sz="4" w:space="0" w:color="auto"/>
              <w:right w:val="single" w:sz="4" w:space="0" w:color="auto"/>
            </w:tcBorders>
            <w:shd w:val="clear" w:color="000000" w:fill="FFFFCC"/>
            <w:vAlign w:val="center"/>
            <w:hideMark/>
          </w:tcPr>
          <w:p w14:paraId="05711E62"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152 618,50</w:t>
            </w:r>
          </w:p>
        </w:tc>
        <w:tc>
          <w:tcPr>
            <w:tcW w:w="1445" w:type="dxa"/>
            <w:tcBorders>
              <w:top w:val="nil"/>
              <w:left w:val="nil"/>
              <w:bottom w:val="single" w:sz="4" w:space="0" w:color="auto"/>
              <w:right w:val="single" w:sz="4" w:space="0" w:color="auto"/>
            </w:tcBorders>
            <w:shd w:val="clear" w:color="000000" w:fill="FFFFCC"/>
            <w:vAlign w:val="center"/>
            <w:hideMark/>
          </w:tcPr>
          <w:p w14:paraId="5FA74A46"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163 800,29</w:t>
            </w:r>
          </w:p>
        </w:tc>
        <w:tc>
          <w:tcPr>
            <w:tcW w:w="1113" w:type="dxa"/>
            <w:tcBorders>
              <w:top w:val="nil"/>
              <w:left w:val="nil"/>
              <w:bottom w:val="single" w:sz="4" w:space="0" w:color="auto"/>
              <w:right w:val="single" w:sz="4" w:space="0" w:color="auto"/>
            </w:tcBorders>
            <w:shd w:val="clear" w:color="000000" w:fill="FFFFCC"/>
            <w:vAlign w:val="center"/>
            <w:hideMark/>
          </w:tcPr>
          <w:p w14:paraId="2FD953DF"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 </w:t>
            </w:r>
          </w:p>
        </w:tc>
        <w:tc>
          <w:tcPr>
            <w:tcW w:w="1147" w:type="dxa"/>
            <w:tcBorders>
              <w:top w:val="nil"/>
              <w:left w:val="nil"/>
              <w:bottom w:val="single" w:sz="4" w:space="0" w:color="auto"/>
              <w:right w:val="single" w:sz="4" w:space="0" w:color="auto"/>
            </w:tcBorders>
            <w:shd w:val="clear" w:color="000000" w:fill="FFFFCC"/>
            <w:vAlign w:val="center"/>
            <w:hideMark/>
          </w:tcPr>
          <w:p w14:paraId="3F734FD4"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155 517,40</w:t>
            </w:r>
          </w:p>
        </w:tc>
        <w:tc>
          <w:tcPr>
            <w:tcW w:w="1066" w:type="dxa"/>
            <w:tcBorders>
              <w:top w:val="nil"/>
              <w:left w:val="nil"/>
              <w:bottom w:val="single" w:sz="4" w:space="0" w:color="auto"/>
              <w:right w:val="single" w:sz="4" w:space="0" w:color="auto"/>
            </w:tcBorders>
            <w:shd w:val="clear" w:color="000000" w:fill="D7EAD3"/>
            <w:vAlign w:val="center"/>
            <w:hideMark/>
          </w:tcPr>
          <w:p w14:paraId="45CA4C3C"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77 758,70</w:t>
            </w:r>
          </w:p>
        </w:tc>
        <w:tc>
          <w:tcPr>
            <w:tcW w:w="948" w:type="dxa"/>
            <w:tcBorders>
              <w:top w:val="nil"/>
              <w:left w:val="nil"/>
              <w:bottom w:val="single" w:sz="4" w:space="0" w:color="auto"/>
              <w:right w:val="single" w:sz="4" w:space="0" w:color="auto"/>
            </w:tcBorders>
            <w:shd w:val="clear" w:color="000000" w:fill="D7EAD3"/>
            <w:vAlign w:val="center"/>
            <w:hideMark/>
          </w:tcPr>
          <w:p w14:paraId="7CDB79ED"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77 758,70</w:t>
            </w:r>
          </w:p>
        </w:tc>
        <w:tc>
          <w:tcPr>
            <w:tcW w:w="2750" w:type="dxa"/>
            <w:tcBorders>
              <w:top w:val="nil"/>
              <w:left w:val="nil"/>
              <w:bottom w:val="single" w:sz="4" w:space="0" w:color="auto"/>
              <w:right w:val="single" w:sz="4" w:space="0" w:color="auto"/>
            </w:tcBorders>
            <w:shd w:val="clear" w:color="000000" w:fill="FFFFCC"/>
            <w:vAlign w:val="center"/>
            <w:hideMark/>
          </w:tcPr>
          <w:p w14:paraId="0AE17B07" w14:textId="77777777" w:rsidR="00F72EEA" w:rsidRPr="00F72EEA" w:rsidRDefault="00F72EEA" w:rsidP="00F72EEA">
            <w:pPr>
              <w:rPr>
                <w:rFonts w:ascii="Tahoma" w:hAnsi="Tahoma" w:cs="Tahoma"/>
                <w:sz w:val="11"/>
                <w:szCs w:val="11"/>
              </w:rPr>
            </w:pPr>
            <w:r w:rsidRPr="00F72EEA">
              <w:rPr>
                <w:rFonts w:ascii="Tahoma" w:hAnsi="Tahoma" w:cs="Tahoma"/>
                <w:sz w:val="11"/>
                <w:szCs w:val="11"/>
              </w:rPr>
              <w:t> </w:t>
            </w:r>
          </w:p>
        </w:tc>
      </w:tr>
      <w:tr w:rsidR="00F72EEA" w:rsidRPr="00F72EEA" w14:paraId="2D36FA4F" w14:textId="77777777" w:rsidTr="00F72EEA">
        <w:trPr>
          <w:trHeight w:val="697"/>
          <w:jc w:val="center"/>
        </w:trPr>
        <w:tc>
          <w:tcPr>
            <w:tcW w:w="381" w:type="dxa"/>
            <w:vMerge w:val="restart"/>
            <w:tcBorders>
              <w:top w:val="nil"/>
              <w:left w:val="nil"/>
              <w:bottom w:val="nil"/>
              <w:right w:val="nil"/>
            </w:tcBorders>
            <w:shd w:val="clear" w:color="000000" w:fill="FFFF00"/>
            <w:vAlign w:val="center"/>
            <w:hideMark/>
          </w:tcPr>
          <w:p w14:paraId="4136E68F"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lastRenderedPageBreak/>
              <w:t>ОР</w:t>
            </w:r>
          </w:p>
        </w:tc>
        <w:tc>
          <w:tcPr>
            <w:tcW w:w="317" w:type="dxa"/>
            <w:tcBorders>
              <w:top w:val="nil"/>
              <w:left w:val="nil"/>
              <w:bottom w:val="nil"/>
              <w:right w:val="nil"/>
            </w:tcBorders>
            <w:shd w:val="clear" w:color="auto" w:fill="auto"/>
            <w:vAlign w:val="center"/>
            <w:hideMark/>
          </w:tcPr>
          <w:p w14:paraId="7237CA8C" w14:textId="77777777" w:rsidR="00F72EEA" w:rsidRPr="00F72EEA" w:rsidRDefault="00F72EEA" w:rsidP="00F72EEA">
            <w:pPr>
              <w:jc w:val="center"/>
              <w:rPr>
                <w:rFonts w:ascii="Tahoma" w:hAnsi="Tahoma" w:cs="Tahoma"/>
                <w:b/>
                <w:bCs/>
                <w:sz w:val="11"/>
                <w:szCs w:val="11"/>
              </w:rPr>
            </w:pPr>
          </w:p>
        </w:tc>
        <w:tc>
          <w:tcPr>
            <w:tcW w:w="655" w:type="dxa"/>
            <w:tcBorders>
              <w:top w:val="nil"/>
              <w:left w:val="single" w:sz="4" w:space="0" w:color="auto"/>
              <w:bottom w:val="single" w:sz="4" w:space="0" w:color="auto"/>
              <w:right w:val="single" w:sz="4" w:space="0" w:color="auto"/>
            </w:tcBorders>
            <w:shd w:val="clear" w:color="auto" w:fill="auto"/>
            <w:vAlign w:val="center"/>
            <w:hideMark/>
          </w:tcPr>
          <w:p w14:paraId="61624B74"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3.5</w:t>
            </w:r>
          </w:p>
        </w:tc>
        <w:tc>
          <w:tcPr>
            <w:tcW w:w="2480" w:type="dxa"/>
            <w:tcBorders>
              <w:top w:val="nil"/>
              <w:left w:val="nil"/>
              <w:bottom w:val="single" w:sz="4" w:space="0" w:color="auto"/>
              <w:right w:val="single" w:sz="4" w:space="0" w:color="auto"/>
            </w:tcBorders>
            <w:shd w:val="clear" w:color="auto" w:fill="auto"/>
            <w:vAlign w:val="center"/>
            <w:hideMark/>
          </w:tcPr>
          <w:p w14:paraId="12F57EE1" w14:textId="77777777" w:rsidR="00F72EEA" w:rsidRPr="00F72EEA" w:rsidRDefault="00F72EEA" w:rsidP="00F72EEA">
            <w:pPr>
              <w:ind w:firstLineChars="100" w:firstLine="110"/>
              <w:rPr>
                <w:rFonts w:ascii="Tahoma" w:hAnsi="Tahoma" w:cs="Tahoma"/>
                <w:b/>
                <w:bCs/>
                <w:sz w:val="11"/>
                <w:szCs w:val="11"/>
              </w:rPr>
            </w:pPr>
            <w:r w:rsidRPr="00F72EEA">
              <w:rPr>
                <w:rFonts w:ascii="Tahoma" w:hAnsi="Tahoma" w:cs="Tahoma"/>
                <w:b/>
                <w:bCs/>
                <w:sz w:val="11"/>
                <w:szCs w:val="11"/>
              </w:rPr>
              <w:t>Расходы на оплату работ и услуг сторонних организаций, связанных с эксплуатацией централизованных систем водоотведения либо объектов, входящих в состав таких систем</w:t>
            </w:r>
          </w:p>
        </w:tc>
        <w:tc>
          <w:tcPr>
            <w:tcW w:w="705" w:type="dxa"/>
            <w:tcBorders>
              <w:top w:val="nil"/>
              <w:left w:val="nil"/>
              <w:bottom w:val="single" w:sz="4" w:space="0" w:color="auto"/>
              <w:right w:val="single" w:sz="4" w:space="0" w:color="auto"/>
            </w:tcBorders>
            <w:shd w:val="clear" w:color="auto" w:fill="auto"/>
            <w:vAlign w:val="center"/>
            <w:hideMark/>
          </w:tcPr>
          <w:p w14:paraId="6F113A21" w14:textId="77777777" w:rsidR="00F72EEA" w:rsidRPr="00F72EEA" w:rsidRDefault="00F72EEA" w:rsidP="00F72EEA">
            <w:pPr>
              <w:jc w:val="center"/>
              <w:rPr>
                <w:rFonts w:ascii="Tahoma" w:hAnsi="Tahoma" w:cs="Tahoma"/>
                <w:b/>
                <w:bCs/>
                <w:sz w:val="11"/>
                <w:szCs w:val="11"/>
              </w:rPr>
            </w:pPr>
            <w:proofErr w:type="spellStart"/>
            <w:r w:rsidRPr="00F72EEA">
              <w:rPr>
                <w:rFonts w:ascii="Tahoma" w:hAnsi="Tahoma" w:cs="Tahoma"/>
                <w:b/>
                <w:bCs/>
                <w:sz w:val="11"/>
                <w:szCs w:val="11"/>
              </w:rPr>
              <w:t>тыс</w:t>
            </w:r>
            <w:proofErr w:type="spellEnd"/>
            <w:r w:rsidRPr="00F72EEA">
              <w:rPr>
                <w:rFonts w:ascii="Tahoma" w:hAnsi="Tahoma" w:cs="Tahoma"/>
                <w:b/>
                <w:bCs/>
                <w:sz w:val="11"/>
                <w:szCs w:val="11"/>
              </w:rPr>
              <w:t xml:space="preserve"> </w:t>
            </w:r>
            <w:proofErr w:type="spellStart"/>
            <w:r w:rsidRPr="00F72EEA">
              <w:rPr>
                <w:rFonts w:ascii="Tahoma" w:hAnsi="Tahoma" w:cs="Tahoma"/>
                <w:b/>
                <w:bCs/>
                <w:sz w:val="11"/>
                <w:szCs w:val="11"/>
              </w:rPr>
              <w:t>руб</w:t>
            </w:r>
            <w:proofErr w:type="spellEnd"/>
          </w:p>
        </w:tc>
        <w:tc>
          <w:tcPr>
            <w:tcW w:w="1208" w:type="dxa"/>
            <w:tcBorders>
              <w:top w:val="nil"/>
              <w:left w:val="nil"/>
              <w:bottom w:val="single" w:sz="4" w:space="0" w:color="auto"/>
              <w:right w:val="single" w:sz="4" w:space="0" w:color="auto"/>
            </w:tcBorders>
            <w:shd w:val="clear" w:color="000000" w:fill="D7EAD3"/>
            <w:vAlign w:val="center"/>
            <w:hideMark/>
          </w:tcPr>
          <w:p w14:paraId="02EFED44"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20 207,60</w:t>
            </w:r>
          </w:p>
        </w:tc>
        <w:tc>
          <w:tcPr>
            <w:tcW w:w="1410" w:type="dxa"/>
            <w:tcBorders>
              <w:top w:val="nil"/>
              <w:left w:val="nil"/>
              <w:bottom w:val="single" w:sz="4" w:space="0" w:color="auto"/>
              <w:right w:val="single" w:sz="4" w:space="0" w:color="auto"/>
            </w:tcBorders>
            <w:shd w:val="clear" w:color="000000" w:fill="FFFF00"/>
            <w:vAlign w:val="center"/>
            <w:hideMark/>
          </w:tcPr>
          <w:p w14:paraId="496E051F" w14:textId="77777777" w:rsidR="00F72EEA" w:rsidRPr="00F72EEA" w:rsidRDefault="00F72EEA" w:rsidP="00F72EEA">
            <w:pPr>
              <w:jc w:val="center"/>
              <w:rPr>
                <w:rFonts w:ascii="Tahoma" w:hAnsi="Tahoma" w:cs="Tahoma"/>
                <w:b/>
                <w:bCs/>
                <w:color w:val="FF0000"/>
                <w:sz w:val="11"/>
                <w:szCs w:val="11"/>
              </w:rPr>
            </w:pPr>
            <w:r w:rsidRPr="00F72EEA">
              <w:rPr>
                <w:rFonts w:ascii="Tahoma" w:hAnsi="Tahoma" w:cs="Tahoma"/>
                <w:b/>
                <w:bCs/>
                <w:color w:val="FF0000"/>
                <w:sz w:val="11"/>
                <w:szCs w:val="11"/>
              </w:rPr>
              <w:t>18 538,57</w:t>
            </w:r>
          </w:p>
        </w:tc>
        <w:tc>
          <w:tcPr>
            <w:tcW w:w="1445" w:type="dxa"/>
            <w:tcBorders>
              <w:top w:val="nil"/>
              <w:left w:val="nil"/>
              <w:bottom w:val="single" w:sz="4" w:space="0" w:color="auto"/>
              <w:right w:val="single" w:sz="4" w:space="0" w:color="auto"/>
            </w:tcBorders>
            <w:shd w:val="clear" w:color="000000" w:fill="D7EAD3"/>
            <w:vAlign w:val="center"/>
            <w:hideMark/>
          </w:tcPr>
          <w:p w14:paraId="1CC751AE"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21 359,81</w:t>
            </w:r>
          </w:p>
        </w:tc>
        <w:tc>
          <w:tcPr>
            <w:tcW w:w="1113" w:type="dxa"/>
            <w:tcBorders>
              <w:top w:val="nil"/>
              <w:left w:val="single" w:sz="4" w:space="0" w:color="auto"/>
              <w:bottom w:val="single" w:sz="4" w:space="0" w:color="auto"/>
              <w:right w:val="single" w:sz="4" w:space="0" w:color="auto"/>
            </w:tcBorders>
            <w:shd w:val="clear" w:color="000000" w:fill="D7EAD3"/>
            <w:vAlign w:val="center"/>
            <w:hideMark/>
          </w:tcPr>
          <w:p w14:paraId="25953B68"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23 213,12</w:t>
            </w:r>
          </w:p>
        </w:tc>
        <w:tc>
          <w:tcPr>
            <w:tcW w:w="1147" w:type="dxa"/>
            <w:tcBorders>
              <w:top w:val="nil"/>
              <w:left w:val="nil"/>
              <w:bottom w:val="single" w:sz="4" w:space="0" w:color="auto"/>
              <w:right w:val="single" w:sz="4" w:space="0" w:color="auto"/>
            </w:tcBorders>
            <w:shd w:val="clear" w:color="000000" w:fill="D7EAD3"/>
            <w:vAlign w:val="center"/>
            <w:hideMark/>
          </w:tcPr>
          <w:p w14:paraId="6914CB49"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21 896,53</w:t>
            </w:r>
          </w:p>
        </w:tc>
        <w:tc>
          <w:tcPr>
            <w:tcW w:w="1066" w:type="dxa"/>
            <w:tcBorders>
              <w:top w:val="nil"/>
              <w:left w:val="nil"/>
              <w:bottom w:val="single" w:sz="4" w:space="0" w:color="auto"/>
              <w:right w:val="single" w:sz="4" w:space="0" w:color="auto"/>
            </w:tcBorders>
            <w:shd w:val="clear" w:color="000000" w:fill="D7EAD3"/>
            <w:vAlign w:val="center"/>
            <w:hideMark/>
          </w:tcPr>
          <w:p w14:paraId="5DC7ACCC"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10 948,27</w:t>
            </w:r>
          </w:p>
        </w:tc>
        <w:tc>
          <w:tcPr>
            <w:tcW w:w="948" w:type="dxa"/>
            <w:tcBorders>
              <w:top w:val="nil"/>
              <w:left w:val="nil"/>
              <w:bottom w:val="single" w:sz="4" w:space="0" w:color="auto"/>
              <w:right w:val="single" w:sz="4" w:space="0" w:color="auto"/>
            </w:tcBorders>
            <w:shd w:val="clear" w:color="000000" w:fill="D7EAD3"/>
            <w:vAlign w:val="center"/>
            <w:hideMark/>
          </w:tcPr>
          <w:p w14:paraId="503D02EC"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10 948,27</w:t>
            </w:r>
          </w:p>
        </w:tc>
        <w:tc>
          <w:tcPr>
            <w:tcW w:w="2750" w:type="dxa"/>
            <w:vMerge w:val="restart"/>
            <w:tcBorders>
              <w:top w:val="nil"/>
              <w:left w:val="single" w:sz="4" w:space="0" w:color="auto"/>
              <w:bottom w:val="nil"/>
              <w:right w:val="single" w:sz="4" w:space="0" w:color="auto"/>
            </w:tcBorders>
            <w:shd w:val="clear" w:color="000000" w:fill="FFFFCC"/>
            <w:vAlign w:val="center"/>
            <w:hideMark/>
          </w:tcPr>
          <w:p w14:paraId="4FA5F864"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Рассчитано исходя из базового уровня операционных расходов на 2020 год с учетом ИПЦ Минэкономразвития России на 2021 год 106,0%, индекса эффективности 1%, на 2022 год 104,3%, индекса эффективности 1%.</w:t>
            </w:r>
          </w:p>
        </w:tc>
      </w:tr>
      <w:tr w:rsidR="00F72EEA" w:rsidRPr="00F72EEA" w14:paraId="1D0E3D10" w14:textId="77777777" w:rsidTr="00F72EEA">
        <w:trPr>
          <w:trHeight w:val="476"/>
          <w:jc w:val="center"/>
        </w:trPr>
        <w:tc>
          <w:tcPr>
            <w:tcW w:w="381" w:type="dxa"/>
            <w:vMerge/>
            <w:tcBorders>
              <w:top w:val="nil"/>
              <w:left w:val="nil"/>
              <w:bottom w:val="nil"/>
              <w:right w:val="nil"/>
            </w:tcBorders>
            <w:vAlign w:val="center"/>
            <w:hideMark/>
          </w:tcPr>
          <w:p w14:paraId="312D6458" w14:textId="77777777" w:rsidR="00F72EEA" w:rsidRPr="00F72EEA" w:rsidRDefault="00F72EEA" w:rsidP="00F72EEA">
            <w:pPr>
              <w:rPr>
                <w:rFonts w:ascii="Tahoma" w:hAnsi="Tahoma" w:cs="Tahoma"/>
                <w:b/>
                <w:bCs/>
                <w:sz w:val="11"/>
                <w:szCs w:val="11"/>
              </w:rPr>
            </w:pPr>
          </w:p>
        </w:tc>
        <w:tc>
          <w:tcPr>
            <w:tcW w:w="317" w:type="dxa"/>
            <w:tcBorders>
              <w:top w:val="nil"/>
              <w:left w:val="nil"/>
              <w:bottom w:val="nil"/>
              <w:right w:val="nil"/>
            </w:tcBorders>
            <w:shd w:val="clear" w:color="auto" w:fill="auto"/>
            <w:vAlign w:val="center"/>
            <w:hideMark/>
          </w:tcPr>
          <w:p w14:paraId="356F4DED" w14:textId="77777777" w:rsidR="00F72EEA" w:rsidRPr="00F72EEA" w:rsidRDefault="00F72EEA" w:rsidP="00F72EEA">
            <w:pPr>
              <w:jc w:val="center"/>
              <w:rPr>
                <w:rFonts w:ascii="Tahoma" w:hAnsi="Tahoma" w:cs="Tahoma"/>
                <w:sz w:val="11"/>
                <w:szCs w:val="11"/>
              </w:rPr>
            </w:pPr>
          </w:p>
        </w:tc>
        <w:tc>
          <w:tcPr>
            <w:tcW w:w="655" w:type="dxa"/>
            <w:tcBorders>
              <w:top w:val="nil"/>
              <w:left w:val="single" w:sz="4" w:space="0" w:color="auto"/>
              <w:bottom w:val="single" w:sz="4" w:space="0" w:color="auto"/>
              <w:right w:val="single" w:sz="4" w:space="0" w:color="auto"/>
            </w:tcBorders>
            <w:shd w:val="clear" w:color="auto" w:fill="auto"/>
            <w:vAlign w:val="center"/>
            <w:hideMark/>
          </w:tcPr>
          <w:p w14:paraId="0A0D3B4B"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3.5.1</w:t>
            </w:r>
          </w:p>
        </w:tc>
        <w:tc>
          <w:tcPr>
            <w:tcW w:w="2480" w:type="dxa"/>
            <w:tcBorders>
              <w:top w:val="nil"/>
              <w:left w:val="nil"/>
              <w:bottom w:val="single" w:sz="4" w:space="0" w:color="auto"/>
              <w:right w:val="single" w:sz="4" w:space="0" w:color="auto"/>
            </w:tcBorders>
            <w:shd w:val="clear" w:color="auto" w:fill="auto"/>
            <w:vAlign w:val="center"/>
            <w:hideMark/>
          </w:tcPr>
          <w:p w14:paraId="38A85695" w14:textId="77777777" w:rsidR="00F72EEA" w:rsidRPr="00F72EEA" w:rsidRDefault="00F72EEA" w:rsidP="00F72EEA">
            <w:pPr>
              <w:ind w:firstLineChars="200" w:firstLine="221"/>
              <w:rPr>
                <w:rFonts w:ascii="Tahoma" w:hAnsi="Tahoma" w:cs="Tahoma"/>
                <w:b/>
                <w:bCs/>
                <w:sz w:val="11"/>
                <w:szCs w:val="11"/>
              </w:rPr>
            </w:pPr>
            <w:r w:rsidRPr="00F72EEA">
              <w:rPr>
                <w:rFonts w:ascii="Tahoma" w:hAnsi="Tahoma" w:cs="Tahoma"/>
                <w:b/>
                <w:bCs/>
                <w:sz w:val="11"/>
                <w:szCs w:val="11"/>
              </w:rPr>
              <w:t>Услуги по транспортировке сточных вод</w:t>
            </w:r>
          </w:p>
        </w:tc>
        <w:tc>
          <w:tcPr>
            <w:tcW w:w="705" w:type="dxa"/>
            <w:tcBorders>
              <w:top w:val="nil"/>
              <w:left w:val="nil"/>
              <w:bottom w:val="single" w:sz="4" w:space="0" w:color="auto"/>
              <w:right w:val="single" w:sz="4" w:space="0" w:color="auto"/>
            </w:tcBorders>
            <w:shd w:val="clear" w:color="auto" w:fill="auto"/>
            <w:vAlign w:val="center"/>
            <w:hideMark/>
          </w:tcPr>
          <w:p w14:paraId="2D0E5DA8" w14:textId="77777777" w:rsidR="00F72EEA" w:rsidRPr="00F72EEA" w:rsidRDefault="00F72EEA" w:rsidP="00F72EEA">
            <w:pPr>
              <w:jc w:val="center"/>
              <w:rPr>
                <w:rFonts w:ascii="Tahoma" w:hAnsi="Tahoma" w:cs="Tahoma"/>
                <w:b/>
                <w:bCs/>
                <w:sz w:val="11"/>
                <w:szCs w:val="11"/>
              </w:rPr>
            </w:pPr>
            <w:proofErr w:type="spellStart"/>
            <w:r w:rsidRPr="00F72EEA">
              <w:rPr>
                <w:rFonts w:ascii="Tahoma" w:hAnsi="Tahoma" w:cs="Tahoma"/>
                <w:b/>
                <w:bCs/>
                <w:sz w:val="11"/>
                <w:szCs w:val="11"/>
              </w:rPr>
              <w:t>тыс</w:t>
            </w:r>
            <w:proofErr w:type="spellEnd"/>
            <w:r w:rsidRPr="00F72EEA">
              <w:rPr>
                <w:rFonts w:ascii="Tahoma" w:hAnsi="Tahoma" w:cs="Tahoma"/>
                <w:b/>
                <w:bCs/>
                <w:sz w:val="11"/>
                <w:szCs w:val="11"/>
              </w:rPr>
              <w:t xml:space="preserve"> </w:t>
            </w:r>
            <w:proofErr w:type="spellStart"/>
            <w:r w:rsidRPr="00F72EEA">
              <w:rPr>
                <w:rFonts w:ascii="Tahoma" w:hAnsi="Tahoma" w:cs="Tahoma"/>
                <w:b/>
                <w:bCs/>
                <w:sz w:val="11"/>
                <w:szCs w:val="11"/>
              </w:rPr>
              <w:t>руб</w:t>
            </w:r>
            <w:proofErr w:type="spellEnd"/>
          </w:p>
        </w:tc>
        <w:tc>
          <w:tcPr>
            <w:tcW w:w="1208" w:type="dxa"/>
            <w:tcBorders>
              <w:top w:val="nil"/>
              <w:left w:val="nil"/>
              <w:bottom w:val="single" w:sz="4" w:space="0" w:color="auto"/>
              <w:right w:val="single" w:sz="4" w:space="0" w:color="auto"/>
            </w:tcBorders>
            <w:shd w:val="clear" w:color="000000" w:fill="D7EAD3"/>
            <w:vAlign w:val="center"/>
            <w:hideMark/>
          </w:tcPr>
          <w:p w14:paraId="1B2BD378"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20 207,60</w:t>
            </w:r>
          </w:p>
        </w:tc>
        <w:tc>
          <w:tcPr>
            <w:tcW w:w="1410" w:type="dxa"/>
            <w:tcBorders>
              <w:top w:val="nil"/>
              <w:left w:val="nil"/>
              <w:bottom w:val="single" w:sz="4" w:space="0" w:color="auto"/>
              <w:right w:val="single" w:sz="4" w:space="0" w:color="auto"/>
            </w:tcBorders>
            <w:shd w:val="clear" w:color="000000" w:fill="D7EAD3"/>
            <w:vAlign w:val="center"/>
            <w:hideMark/>
          </w:tcPr>
          <w:p w14:paraId="7B5C6979"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18 538,57</w:t>
            </w:r>
          </w:p>
        </w:tc>
        <w:tc>
          <w:tcPr>
            <w:tcW w:w="1445" w:type="dxa"/>
            <w:tcBorders>
              <w:top w:val="nil"/>
              <w:left w:val="nil"/>
              <w:bottom w:val="single" w:sz="4" w:space="0" w:color="auto"/>
              <w:right w:val="single" w:sz="4" w:space="0" w:color="auto"/>
            </w:tcBorders>
            <w:shd w:val="clear" w:color="000000" w:fill="D7EAD3"/>
            <w:vAlign w:val="center"/>
            <w:hideMark/>
          </w:tcPr>
          <w:p w14:paraId="234740B8"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21 359,81</w:t>
            </w:r>
          </w:p>
        </w:tc>
        <w:tc>
          <w:tcPr>
            <w:tcW w:w="1113" w:type="dxa"/>
            <w:tcBorders>
              <w:top w:val="nil"/>
              <w:left w:val="single" w:sz="4" w:space="0" w:color="auto"/>
              <w:bottom w:val="single" w:sz="4" w:space="0" w:color="auto"/>
              <w:right w:val="single" w:sz="4" w:space="0" w:color="auto"/>
            </w:tcBorders>
            <w:shd w:val="clear" w:color="000000" w:fill="D7EAD3"/>
            <w:vAlign w:val="center"/>
            <w:hideMark/>
          </w:tcPr>
          <w:p w14:paraId="7F8A8CC3"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23 213,12</w:t>
            </w:r>
          </w:p>
        </w:tc>
        <w:tc>
          <w:tcPr>
            <w:tcW w:w="1147" w:type="dxa"/>
            <w:tcBorders>
              <w:top w:val="nil"/>
              <w:left w:val="nil"/>
              <w:bottom w:val="single" w:sz="4" w:space="0" w:color="auto"/>
              <w:right w:val="single" w:sz="4" w:space="0" w:color="auto"/>
            </w:tcBorders>
            <w:shd w:val="clear" w:color="000000" w:fill="D7EAD3"/>
            <w:vAlign w:val="center"/>
            <w:hideMark/>
          </w:tcPr>
          <w:p w14:paraId="0146FE58"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21 896,53</w:t>
            </w:r>
          </w:p>
        </w:tc>
        <w:tc>
          <w:tcPr>
            <w:tcW w:w="1066" w:type="dxa"/>
            <w:tcBorders>
              <w:top w:val="nil"/>
              <w:left w:val="nil"/>
              <w:bottom w:val="single" w:sz="4" w:space="0" w:color="auto"/>
              <w:right w:val="single" w:sz="4" w:space="0" w:color="auto"/>
            </w:tcBorders>
            <w:shd w:val="clear" w:color="000000" w:fill="D7EAD3"/>
            <w:vAlign w:val="center"/>
            <w:hideMark/>
          </w:tcPr>
          <w:p w14:paraId="1B981FDB"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10 948,27</w:t>
            </w:r>
          </w:p>
        </w:tc>
        <w:tc>
          <w:tcPr>
            <w:tcW w:w="948" w:type="dxa"/>
            <w:tcBorders>
              <w:top w:val="nil"/>
              <w:left w:val="nil"/>
              <w:bottom w:val="single" w:sz="4" w:space="0" w:color="auto"/>
              <w:right w:val="single" w:sz="4" w:space="0" w:color="auto"/>
            </w:tcBorders>
            <w:shd w:val="clear" w:color="000000" w:fill="D7EAD3"/>
            <w:vAlign w:val="center"/>
            <w:hideMark/>
          </w:tcPr>
          <w:p w14:paraId="360ADCA4"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10 948,27</w:t>
            </w:r>
          </w:p>
        </w:tc>
        <w:tc>
          <w:tcPr>
            <w:tcW w:w="2750" w:type="dxa"/>
            <w:vMerge/>
            <w:tcBorders>
              <w:top w:val="nil"/>
              <w:left w:val="single" w:sz="4" w:space="0" w:color="auto"/>
              <w:bottom w:val="nil"/>
              <w:right w:val="single" w:sz="4" w:space="0" w:color="auto"/>
            </w:tcBorders>
            <w:vAlign w:val="center"/>
            <w:hideMark/>
          </w:tcPr>
          <w:p w14:paraId="59BF5AE1" w14:textId="77777777" w:rsidR="00F72EEA" w:rsidRPr="00F72EEA" w:rsidRDefault="00F72EEA" w:rsidP="00F72EEA">
            <w:pPr>
              <w:rPr>
                <w:rFonts w:ascii="Tahoma" w:hAnsi="Tahoma" w:cs="Tahoma"/>
                <w:sz w:val="11"/>
                <w:szCs w:val="11"/>
              </w:rPr>
            </w:pPr>
          </w:p>
        </w:tc>
      </w:tr>
      <w:tr w:rsidR="00F72EEA" w:rsidRPr="00F72EEA" w14:paraId="649A4AE8" w14:textId="77777777" w:rsidTr="00F72EEA">
        <w:trPr>
          <w:trHeight w:val="232"/>
          <w:jc w:val="center"/>
        </w:trPr>
        <w:tc>
          <w:tcPr>
            <w:tcW w:w="381" w:type="dxa"/>
            <w:vMerge/>
            <w:tcBorders>
              <w:top w:val="nil"/>
              <w:left w:val="nil"/>
              <w:bottom w:val="nil"/>
              <w:right w:val="nil"/>
            </w:tcBorders>
            <w:vAlign w:val="center"/>
            <w:hideMark/>
          </w:tcPr>
          <w:p w14:paraId="464941B0" w14:textId="77777777" w:rsidR="00F72EEA" w:rsidRPr="00F72EEA" w:rsidRDefault="00F72EEA" w:rsidP="00F72EEA">
            <w:pPr>
              <w:rPr>
                <w:rFonts w:ascii="Tahoma" w:hAnsi="Tahoma" w:cs="Tahoma"/>
                <w:b/>
                <w:bCs/>
                <w:sz w:val="11"/>
                <w:szCs w:val="11"/>
              </w:rPr>
            </w:pPr>
          </w:p>
        </w:tc>
        <w:tc>
          <w:tcPr>
            <w:tcW w:w="317" w:type="dxa"/>
            <w:tcBorders>
              <w:top w:val="nil"/>
              <w:left w:val="nil"/>
              <w:bottom w:val="nil"/>
              <w:right w:val="nil"/>
            </w:tcBorders>
            <w:shd w:val="clear" w:color="auto" w:fill="auto"/>
            <w:vAlign w:val="center"/>
            <w:hideMark/>
          </w:tcPr>
          <w:p w14:paraId="0369E398" w14:textId="77777777" w:rsidR="00F72EEA" w:rsidRPr="00F72EEA" w:rsidRDefault="00F72EEA" w:rsidP="00F72EEA">
            <w:pPr>
              <w:jc w:val="center"/>
              <w:rPr>
                <w:rFonts w:ascii="Tahoma" w:hAnsi="Tahoma" w:cs="Tahoma"/>
                <w:b/>
                <w:bCs/>
                <w:sz w:val="11"/>
                <w:szCs w:val="11"/>
              </w:rPr>
            </w:pPr>
          </w:p>
        </w:tc>
        <w:tc>
          <w:tcPr>
            <w:tcW w:w="655" w:type="dxa"/>
            <w:tcBorders>
              <w:top w:val="nil"/>
              <w:left w:val="single" w:sz="4" w:space="0" w:color="auto"/>
              <w:bottom w:val="single" w:sz="4" w:space="0" w:color="auto"/>
              <w:right w:val="single" w:sz="4" w:space="0" w:color="auto"/>
            </w:tcBorders>
            <w:shd w:val="thinReverseDiagStripe" w:color="C0C0C0" w:fill="auto"/>
            <w:vAlign w:val="bottom"/>
            <w:hideMark/>
          </w:tcPr>
          <w:p w14:paraId="104CEBDA" w14:textId="77777777" w:rsidR="00F72EEA" w:rsidRPr="00F72EEA" w:rsidRDefault="00F72EEA" w:rsidP="00F72EEA">
            <w:pPr>
              <w:jc w:val="center"/>
              <w:rPr>
                <w:rFonts w:ascii="Tahoma" w:hAnsi="Tahoma" w:cs="Tahoma"/>
                <w:color w:val="FFFFFF"/>
                <w:sz w:val="11"/>
                <w:szCs w:val="11"/>
              </w:rPr>
            </w:pPr>
            <w:r w:rsidRPr="00F72EEA">
              <w:rPr>
                <w:rFonts w:ascii="Tahoma" w:hAnsi="Tahoma" w:cs="Tahoma"/>
                <w:color w:val="FFFFFF"/>
                <w:sz w:val="11"/>
                <w:szCs w:val="11"/>
              </w:rPr>
              <w:t>3.5.1.0</w:t>
            </w:r>
          </w:p>
        </w:tc>
        <w:tc>
          <w:tcPr>
            <w:tcW w:w="2480" w:type="dxa"/>
            <w:tcBorders>
              <w:top w:val="nil"/>
              <w:left w:val="nil"/>
              <w:bottom w:val="single" w:sz="4" w:space="0" w:color="auto"/>
              <w:right w:val="single" w:sz="4" w:space="0" w:color="auto"/>
            </w:tcBorders>
            <w:shd w:val="thinReverseDiagStripe" w:color="C0C0C0" w:fill="auto"/>
            <w:noWrap/>
            <w:hideMark/>
          </w:tcPr>
          <w:p w14:paraId="7200D56C" w14:textId="77777777" w:rsidR="00F72EEA" w:rsidRPr="00F72EEA" w:rsidRDefault="00F72EEA" w:rsidP="00F72EEA">
            <w:pPr>
              <w:rPr>
                <w:rFonts w:ascii="Tahoma" w:hAnsi="Tahoma" w:cs="Tahoma"/>
                <w:sz w:val="11"/>
                <w:szCs w:val="11"/>
              </w:rPr>
            </w:pPr>
            <w:r w:rsidRPr="00F72EEA">
              <w:rPr>
                <w:rFonts w:ascii="Tahoma" w:hAnsi="Tahoma" w:cs="Tahoma"/>
                <w:sz w:val="11"/>
                <w:szCs w:val="11"/>
              </w:rPr>
              <w:t> </w:t>
            </w:r>
          </w:p>
        </w:tc>
        <w:tc>
          <w:tcPr>
            <w:tcW w:w="705" w:type="dxa"/>
            <w:tcBorders>
              <w:top w:val="nil"/>
              <w:left w:val="nil"/>
              <w:bottom w:val="single" w:sz="4" w:space="0" w:color="auto"/>
              <w:right w:val="single" w:sz="4" w:space="0" w:color="auto"/>
            </w:tcBorders>
            <w:shd w:val="thinReverseDiagStripe" w:color="C0C0C0" w:fill="auto"/>
            <w:noWrap/>
            <w:hideMark/>
          </w:tcPr>
          <w:p w14:paraId="25087829" w14:textId="77777777" w:rsidR="00F72EEA" w:rsidRPr="00F72EEA" w:rsidRDefault="00F72EEA" w:rsidP="00F72EEA">
            <w:pPr>
              <w:rPr>
                <w:rFonts w:ascii="Tahoma" w:hAnsi="Tahoma" w:cs="Tahoma"/>
                <w:sz w:val="11"/>
                <w:szCs w:val="11"/>
              </w:rPr>
            </w:pPr>
            <w:r w:rsidRPr="00F72EEA">
              <w:rPr>
                <w:rFonts w:ascii="Tahoma" w:hAnsi="Tahoma" w:cs="Tahoma"/>
                <w:sz w:val="11"/>
                <w:szCs w:val="11"/>
              </w:rPr>
              <w:t> </w:t>
            </w:r>
          </w:p>
        </w:tc>
        <w:tc>
          <w:tcPr>
            <w:tcW w:w="1208" w:type="dxa"/>
            <w:tcBorders>
              <w:top w:val="nil"/>
              <w:left w:val="nil"/>
              <w:bottom w:val="single" w:sz="4" w:space="0" w:color="auto"/>
              <w:right w:val="single" w:sz="4" w:space="0" w:color="auto"/>
            </w:tcBorders>
            <w:shd w:val="thinReverseDiagStripe" w:color="C0C0C0" w:fill="auto"/>
            <w:noWrap/>
            <w:hideMark/>
          </w:tcPr>
          <w:p w14:paraId="50F69456" w14:textId="77777777" w:rsidR="00F72EEA" w:rsidRPr="00F72EEA" w:rsidRDefault="00F72EEA" w:rsidP="00F72EEA">
            <w:pPr>
              <w:rPr>
                <w:rFonts w:ascii="Tahoma" w:hAnsi="Tahoma" w:cs="Tahoma"/>
                <w:sz w:val="11"/>
                <w:szCs w:val="11"/>
              </w:rPr>
            </w:pPr>
            <w:r w:rsidRPr="00F72EEA">
              <w:rPr>
                <w:rFonts w:ascii="Tahoma" w:hAnsi="Tahoma" w:cs="Tahoma"/>
                <w:sz w:val="11"/>
                <w:szCs w:val="11"/>
              </w:rPr>
              <w:t> </w:t>
            </w:r>
          </w:p>
        </w:tc>
        <w:tc>
          <w:tcPr>
            <w:tcW w:w="1410" w:type="dxa"/>
            <w:tcBorders>
              <w:top w:val="nil"/>
              <w:left w:val="nil"/>
              <w:bottom w:val="single" w:sz="4" w:space="0" w:color="auto"/>
              <w:right w:val="single" w:sz="4" w:space="0" w:color="auto"/>
            </w:tcBorders>
            <w:shd w:val="thinReverseDiagStripe" w:color="C0C0C0" w:fill="auto"/>
            <w:noWrap/>
            <w:hideMark/>
          </w:tcPr>
          <w:p w14:paraId="1EA5801C" w14:textId="77777777" w:rsidR="00F72EEA" w:rsidRPr="00F72EEA" w:rsidRDefault="00F72EEA" w:rsidP="00F72EEA">
            <w:pPr>
              <w:rPr>
                <w:rFonts w:ascii="Tahoma" w:hAnsi="Tahoma" w:cs="Tahoma"/>
                <w:sz w:val="11"/>
                <w:szCs w:val="11"/>
              </w:rPr>
            </w:pPr>
            <w:r w:rsidRPr="00F72EEA">
              <w:rPr>
                <w:rFonts w:ascii="Tahoma" w:hAnsi="Tahoma" w:cs="Tahoma"/>
                <w:sz w:val="11"/>
                <w:szCs w:val="11"/>
              </w:rPr>
              <w:t> </w:t>
            </w:r>
          </w:p>
        </w:tc>
        <w:tc>
          <w:tcPr>
            <w:tcW w:w="1445" w:type="dxa"/>
            <w:tcBorders>
              <w:top w:val="nil"/>
              <w:left w:val="nil"/>
              <w:bottom w:val="single" w:sz="4" w:space="0" w:color="auto"/>
              <w:right w:val="single" w:sz="4" w:space="0" w:color="auto"/>
            </w:tcBorders>
            <w:shd w:val="thinReverseDiagStripe" w:color="C0C0C0" w:fill="auto"/>
            <w:noWrap/>
            <w:hideMark/>
          </w:tcPr>
          <w:p w14:paraId="4E3075FB" w14:textId="77777777" w:rsidR="00F72EEA" w:rsidRPr="00F72EEA" w:rsidRDefault="00F72EEA" w:rsidP="00F72EEA">
            <w:pPr>
              <w:rPr>
                <w:rFonts w:ascii="Tahoma" w:hAnsi="Tahoma" w:cs="Tahoma"/>
                <w:sz w:val="11"/>
                <w:szCs w:val="11"/>
              </w:rPr>
            </w:pPr>
            <w:r w:rsidRPr="00F72EEA">
              <w:rPr>
                <w:rFonts w:ascii="Tahoma" w:hAnsi="Tahoma" w:cs="Tahoma"/>
                <w:sz w:val="11"/>
                <w:szCs w:val="11"/>
              </w:rPr>
              <w:t> </w:t>
            </w:r>
          </w:p>
        </w:tc>
        <w:tc>
          <w:tcPr>
            <w:tcW w:w="1113" w:type="dxa"/>
            <w:tcBorders>
              <w:top w:val="nil"/>
              <w:left w:val="single" w:sz="4" w:space="0" w:color="auto"/>
              <w:bottom w:val="single" w:sz="4" w:space="0" w:color="auto"/>
              <w:right w:val="single" w:sz="4" w:space="0" w:color="auto"/>
            </w:tcBorders>
            <w:shd w:val="thinReverseDiagStripe" w:color="C0C0C0" w:fill="auto"/>
            <w:noWrap/>
            <w:hideMark/>
          </w:tcPr>
          <w:p w14:paraId="342B06C9" w14:textId="77777777" w:rsidR="00F72EEA" w:rsidRPr="00F72EEA" w:rsidRDefault="00F72EEA" w:rsidP="00F72EEA">
            <w:pPr>
              <w:rPr>
                <w:rFonts w:ascii="Tahoma" w:hAnsi="Tahoma" w:cs="Tahoma"/>
                <w:sz w:val="11"/>
                <w:szCs w:val="11"/>
              </w:rPr>
            </w:pPr>
            <w:r w:rsidRPr="00F72EEA">
              <w:rPr>
                <w:rFonts w:ascii="Tahoma" w:hAnsi="Tahoma" w:cs="Tahoma"/>
                <w:sz w:val="11"/>
                <w:szCs w:val="11"/>
              </w:rPr>
              <w:t> </w:t>
            </w:r>
          </w:p>
        </w:tc>
        <w:tc>
          <w:tcPr>
            <w:tcW w:w="1147" w:type="dxa"/>
            <w:tcBorders>
              <w:top w:val="nil"/>
              <w:left w:val="nil"/>
              <w:bottom w:val="single" w:sz="4" w:space="0" w:color="auto"/>
              <w:right w:val="single" w:sz="4" w:space="0" w:color="auto"/>
            </w:tcBorders>
            <w:shd w:val="thinReverseDiagStripe" w:color="C0C0C0" w:fill="auto"/>
            <w:noWrap/>
            <w:hideMark/>
          </w:tcPr>
          <w:p w14:paraId="71B0165F" w14:textId="77777777" w:rsidR="00F72EEA" w:rsidRPr="00F72EEA" w:rsidRDefault="00F72EEA" w:rsidP="00F72EEA">
            <w:pPr>
              <w:rPr>
                <w:rFonts w:ascii="Tahoma" w:hAnsi="Tahoma" w:cs="Tahoma"/>
                <w:sz w:val="11"/>
                <w:szCs w:val="11"/>
              </w:rPr>
            </w:pPr>
            <w:r w:rsidRPr="00F72EEA">
              <w:rPr>
                <w:rFonts w:ascii="Tahoma" w:hAnsi="Tahoma" w:cs="Tahoma"/>
                <w:sz w:val="11"/>
                <w:szCs w:val="11"/>
              </w:rPr>
              <w:t> </w:t>
            </w:r>
          </w:p>
        </w:tc>
        <w:tc>
          <w:tcPr>
            <w:tcW w:w="1066" w:type="dxa"/>
            <w:tcBorders>
              <w:top w:val="nil"/>
              <w:left w:val="nil"/>
              <w:bottom w:val="single" w:sz="4" w:space="0" w:color="auto"/>
              <w:right w:val="single" w:sz="4" w:space="0" w:color="auto"/>
            </w:tcBorders>
            <w:shd w:val="thinReverseDiagStripe" w:color="C0C0C0" w:fill="auto"/>
            <w:noWrap/>
            <w:hideMark/>
          </w:tcPr>
          <w:p w14:paraId="0B57340D" w14:textId="77777777" w:rsidR="00F72EEA" w:rsidRPr="00F72EEA" w:rsidRDefault="00F72EEA" w:rsidP="00F72EEA">
            <w:pPr>
              <w:rPr>
                <w:rFonts w:ascii="Tahoma" w:hAnsi="Tahoma" w:cs="Tahoma"/>
                <w:sz w:val="11"/>
                <w:szCs w:val="11"/>
              </w:rPr>
            </w:pPr>
            <w:r w:rsidRPr="00F72EEA">
              <w:rPr>
                <w:rFonts w:ascii="Tahoma" w:hAnsi="Tahoma" w:cs="Tahoma"/>
                <w:sz w:val="11"/>
                <w:szCs w:val="11"/>
              </w:rPr>
              <w:t> </w:t>
            </w:r>
          </w:p>
        </w:tc>
        <w:tc>
          <w:tcPr>
            <w:tcW w:w="948" w:type="dxa"/>
            <w:tcBorders>
              <w:top w:val="nil"/>
              <w:left w:val="nil"/>
              <w:bottom w:val="single" w:sz="4" w:space="0" w:color="auto"/>
              <w:right w:val="single" w:sz="4" w:space="0" w:color="auto"/>
            </w:tcBorders>
            <w:shd w:val="thinReverseDiagStripe" w:color="C0C0C0" w:fill="auto"/>
            <w:noWrap/>
            <w:hideMark/>
          </w:tcPr>
          <w:p w14:paraId="2B747BD0" w14:textId="77777777" w:rsidR="00F72EEA" w:rsidRPr="00F72EEA" w:rsidRDefault="00F72EEA" w:rsidP="00F72EEA">
            <w:pPr>
              <w:rPr>
                <w:rFonts w:ascii="Tahoma" w:hAnsi="Tahoma" w:cs="Tahoma"/>
                <w:sz w:val="11"/>
                <w:szCs w:val="11"/>
              </w:rPr>
            </w:pPr>
            <w:r w:rsidRPr="00F72EEA">
              <w:rPr>
                <w:rFonts w:ascii="Tahoma" w:hAnsi="Tahoma" w:cs="Tahoma"/>
                <w:sz w:val="11"/>
                <w:szCs w:val="11"/>
              </w:rPr>
              <w:t> </w:t>
            </w:r>
          </w:p>
        </w:tc>
        <w:tc>
          <w:tcPr>
            <w:tcW w:w="2750" w:type="dxa"/>
            <w:vMerge/>
            <w:tcBorders>
              <w:top w:val="nil"/>
              <w:left w:val="single" w:sz="4" w:space="0" w:color="auto"/>
              <w:bottom w:val="nil"/>
              <w:right w:val="single" w:sz="4" w:space="0" w:color="auto"/>
            </w:tcBorders>
            <w:vAlign w:val="center"/>
            <w:hideMark/>
          </w:tcPr>
          <w:p w14:paraId="2EBEB108" w14:textId="77777777" w:rsidR="00F72EEA" w:rsidRPr="00F72EEA" w:rsidRDefault="00F72EEA" w:rsidP="00F72EEA">
            <w:pPr>
              <w:rPr>
                <w:rFonts w:ascii="Tahoma" w:hAnsi="Tahoma" w:cs="Tahoma"/>
                <w:sz w:val="11"/>
                <w:szCs w:val="11"/>
              </w:rPr>
            </w:pPr>
          </w:p>
        </w:tc>
      </w:tr>
      <w:tr w:rsidR="00F72EEA" w:rsidRPr="00F72EEA" w14:paraId="65119636" w14:textId="77777777" w:rsidTr="00F72EEA">
        <w:trPr>
          <w:trHeight w:val="394"/>
          <w:jc w:val="center"/>
        </w:trPr>
        <w:tc>
          <w:tcPr>
            <w:tcW w:w="381" w:type="dxa"/>
            <w:vMerge/>
            <w:tcBorders>
              <w:top w:val="nil"/>
              <w:left w:val="nil"/>
              <w:bottom w:val="nil"/>
              <w:right w:val="nil"/>
            </w:tcBorders>
            <w:vAlign w:val="center"/>
            <w:hideMark/>
          </w:tcPr>
          <w:p w14:paraId="0E389FAB" w14:textId="77777777" w:rsidR="00F72EEA" w:rsidRPr="00F72EEA" w:rsidRDefault="00F72EEA" w:rsidP="00F72EEA">
            <w:pPr>
              <w:rPr>
                <w:rFonts w:ascii="Tahoma" w:hAnsi="Tahoma" w:cs="Tahoma"/>
                <w:b/>
                <w:bCs/>
                <w:sz w:val="11"/>
                <w:szCs w:val="11"/>
              </w:rPr>
            </w:pPr>
          </w:p>
        </w:tc>
        <w:tc>
          <w:tcPr>
            <w:tcW w:w="317" w:type="dxa"/>
            <w:vMerge w:val="restart"/>
            <w:tcBorders>
              <w:top w:val="nil"/>
              <w:left w:val="nil"/>
              <w:bottom w:val="nil"/>
              <w:right w:val="nil"/>
            </w:tcBorders>
            <w:shd w:val="clear" w:color="auto" w:fill="auto"/>
            <w:vAlign w:val="center"/>
            <w:hideMark/>
          </w:tcPr>
          <w:p w14:paraId="2D52207D" w14:textId="77777777" w:rsidR="00F72EEA" w:rsidRPr="00F72EEA" w:rsidRDefault="00F72EEA" w:rsidP="00F72EEA">
            <w:pPr>
              <w:jc w:val="center"/>
              <w:rPr>
                <w:rFonts w:ascii="Wingdings 2" w:hAnsi="Wingdings 2" w:cs="Tahoma"/>
                <w:color w:val="5A5A5A"/>
                <w:sz w:val="11"/>
                <w:szCs w:val="11"/>
              </w:rPr>
            </w:pPr>
            <w:r w:rsidRPr="00F72EEA">
              <w:rPr>
                <w:rFonts w:ascii="Wingdings 2" w:hAnsi="Wingdings 2" w:cs="Tahoma"/>
                <w:color w:val="5A5A5A"/>
                <w:sz w:val="11"/>
                <w:szCs w:val="11"/>
              </w:rPr>
              <w:t>О</w:t>
            </w:r>
          </w:p>
        </w:tc>
        <w:tc>
          <w:tcPr>
            <w:tcW w:w="655" w:type="dxa"/>
            <w:tcBorders>
              <w:top w:val="nil"/>
              <w:left w:val="single" w:sz="4" w:space="0" w:color="auto"/>
              <w:bottom w:val="single" w:sz="4" w:space="0" w:color="auto"/>
              <w:right w:val="single" w:sz="4" w:space="0" w:color="auto"/>
            </w:tcBorders>
            <w:shd w:val="clear" w:color="auto" w:fill="auto"/>
            <w:vAlign w:val="center"/>
            <w:hideMark/>
          </w:tcPr>
          <w:p w14:paraId="42B52C2F"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3.5.1.1</w:t>
            </w:r>
          </w:p>
        </w:tc>
        <w:tc>
          <w:tcPr>
            <w:tcW w:w="2480" w:type="dxa"/>
            <w:tcBorders>
              <w:top w:val="nil"/>
              <w:left w:val="nil"/>
              <w:bottom w:val="single" w:sz="4" w:space="0" w:color="auto"/>
              <w:right w:val="single" w:sz="4" w:space="0" w:color="auto"/>
            </w:tcBorders>
            <w:shd w:val="clear" w:color="000000" w:fill="CCECFF"/>
            <w:vAlign w:val="center"/>
            <w:hideMark/>
          </w:tcPr>
          <w:p w14:paraId="3B6CD992" w14:textId="77777777" w:rsidR="00F72EEA" w:rsidRPr="00F72EEA" w:rsidRDefault="00F72EEA" w:rsidP="00F72EEA">
            <w:pPr>
              <w:ind w:firstLineChars="300" w:firstLine="330"/>
              <w:rPr>
                <w:rFonts w:ascii="Tahoma" w:hAnsi="Tahoma" w:cs="Tahoma"/>
                <w:sz w:val="11"/>
                <w:szCs w:val="11"/>
              </w:rPr>
            </w:pPr>
            <w:r w:rsidRPr="00F72EEA">
              <w:rPr>
                <w:rFonts w:ascii="Tahoma" w:hAnsi="Tahoma" w:cs="Tahoma"/>
                <w:sz w:val="11"/>
                <w:szCs w:val="11"/>
              </w:rPr>
              <w:t>ООО "</w:t>
            </w:r>
            <w:proofErr w:type="spellStart"/>
            <w:r w:rsidRPr="00F72EEA">
              <w:rPr>
                <w:rFonts w:ascii="Tahoma" w:hAnsi="Tahoma" w:cs="Tahoma"/>
                <w:sz w:val="11"/>
                <w:szCs w:val="11"/>
              </w:rPr>
              <w:t>Стройпартнер</w:t>
            </w:r>
            <w:proofErr w:type="spellEnd"/>
            <w:r w:rsidRPr="00F72EEA">
              <w:rPr>
                <w:rFonts w:ascii="Tahoma" w:hAnsi="Tahoma" w:cs="Tahoma"/>
                <w:sz w:val="11"/>
                <w:szCs w:val="11"/>
              </w:rPr>
              <w:t>" ИНН: 5406752593 КПП: 540601001</w:t>
            </w:r>
          </w:p>
        </w:tc>
        <w:tc>
          <w:tcPr>
            <w:tcW w:w="705" w:type="dxa"/>
            <w:tcBorders>
              <w:top w:val="nil"/>
              <w:left w:val="nil"/>
              <w:bottom w:val="single" w:sz="4" w:space="0" w:color="auto"/>
              <w:right w:val="single" w:sz="4" w:space="0" w:color="auto"/>
            </w:tcBorders>
            <w:shd w:val="clear" w:color="auto" w:fill="auto"/>
            <w:vAlign w:val="center"/>
            <w:hideMark/>
          </w:tcPr>
          <w:p w14:paraId="59E38F5A" w14:textId="77777777" w:rsidR="00F72EEA" w:rsidRPr="00F72EEA" w:rsidRDefault="00F72EEA" w:rsidP="00F72EEA">
            <w:pPr>
              <w:jc w:val="center"/>
              <w:rPr>
                <w:rFonts w:ascii="Tahoma" w:hAnsi="Tahoma" w:cs="Tahoma"/>
                <w:sz w:val="11"/>
                <w:szCs w:val="11"/>
              </w:rPr>
            </w:pPr>
            <w:proofErr w:type="spellStart"/>
            <w:r w:rsidRPr="00F72EEA">
              <w:rPr>
                <w:rFonts w:ascii="Tahoma" w:hAnsi="Tahoma" w:cs="Tahoma"/>
                <w:sz w:val="11"/>
                <w:szCs w:val="11"/>
              </w:rPr>
              <w:t>тыс</w:t>
            </w:r>
            <w:proofErr w:type="spellEnd"/>
            <w:r w:rsidRPr="00F72EEA">
              <w:rPr>
                <w:rFonts w:ascii="Tahoma" w:hAnsi="Tahoma" w:cs="Tahoma"/>
                <w:sz w:val="11"/>
                <w:szCs w:val="11"/>
              </w:rPr>
              <w:t xml:space="preserve"> </w:t>
            </w:r>
            <w:proofErr w:type="spellStart"/>
            <w:r w:rsidRPr="00F72EEA">
              <w:rPr>
                <w:rFonts w:ascii="Tahoma" w:hAnsi="Tahoma" w:cs="Tahoma"/>
                <w:sz w:val="11"/>
                <w:szCs w:val="11"/>
              </w:rPr>
              <w:t>руб</w:t>
            </w:r>
            <w:proofErr w:type="spellEnd"/>
          </w:p>
        </w:tc>
        <w:tc>
          <w:tcPr>
            <w:tcW w:w="1208" w:type="dxa"/>
            <w:tcBorders>
              <w:top w:val="nil"/>
              <w:left w:val="nil"/>
              <w:bottom w:val="single" w:sz="4" w:space="0" w:color="auto"/>
              <w:right w:val="single" w:sz="4" w:space="0" w:color="auto"/>
            </w:tcBorders>
            <w:shd w:val="clear" w:color="000000" w:fill="D7EAD3"/>
            <w:vAlign w:val="center"/>
            <w:hideMark/>
          </w:tcPr>
          <w:p w14:paraId="09FF5D52"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5 944,11</w:t>
            </w:r>
          </w:p>
        </w:tc>
        <w:tc>
          <w:tcPr>
            <w:tcW w:w="1410" w:type="dxa"/>
            <w:tcBorders>
              <w:top w:val="nil"/>
              <w:left w:val="nil"/>
              <w:bottom w:val="single" w:sz="4" w:space="0" w:color="auto"/>
              <w:right w:val="single" w:sz="4" w:space="0" w:color="auto"/>
            </w:tcBorders>
            <w:shd w:val="clear" w:color="000000" w:fill="D7EAD3"/>
            <w:vAlign w:val="center"/>
            <w:hideMark/>
          </w:tcPr>
          <w:p w14:paraId="24ABBC4D"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10 593,34</w:t>
            </w:r>
          </w:p>
        </w:tc>
        <w:tc>
          <w:tcPr>
            <w:tcW w:w="1445" w:type="dxa"/>
            <w:tcBorders>
              <w:top w:val="nil"/>
              <w:left w:val="nil"/>
              <w:bottom w:val="single" w:sz="4" w:space="0" w:color="auto"/>
              <w:right w:val="single" w:sz="4" w:space="0" w:color="auto"/>
            </w:tcBorders>
            <w:shd w:val="clear" w:color="000000" w:fill="D7EAD3"/>
            <w:vAlign w:val="center"/>
            <w:hideMark/>
          </w:tcPr>
          <w:p w14:paraId="6B63A193"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6 283,04</w:t>
            </w:r>
          </w:p>
        </w:tc>
        <w:tc>
          <w:tcPr>
            <w:tcW w:w="1113" w:type="dxa"/>
            <w:tcBorders>
              <w:top w:val="nil"/>
              <w:left w:val="single" w:sz="4" w:space="0" w:color="auto"/>
              <w:bottom w:val="single" w:sz="4" w:space="0" w:color="auto"/>
              <w:right w:val="single" w:sz="4" w:space="0" w:color="auto"/>
            </w:tcBorders>
            <w:shd w:val="clear" w:color="000000" w:fill="D7EAD3"/>
            <w:vAlign w:val="center"/>
            <w:hideMark/>
          </w:tcPr>
          <w:p w14:paraId="683A68CE"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16 197,15</w:t>
            </w:r>
          </w:p>
        </w:tc>
        <w:tc>
          <w:tcPr>
            <w:tcW w:w="1147" w:type="dxa"/>
            <w:tcBorders>
              <w:top w:val="nil"/>
              <w:left w:val="nil"/>
              <w:bottom w:val="single" w:sz="4" w:space="0" w:color="auto"/>
              <w:right w:val="single" w:sz="4" w:space="0" w:color="auto"/>
            </w:tcBorders>
            <w:shd w:val="clear" w:color="000000" w:fill="D7EAD3"/>
            <w:vAlign w:val="center"/>
            <w:hideMark/>
          </w:tcPr>
          <w:p w14:paraId="23D38FF6"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6 440,92</w:t>
            </w:r>
          </w:p>
        </w:tc>
        <w:tc>
          <w:tcPr>
            <w:tcW w:w="1066" w:type="dxa"/>
            <w:tcBorders>
              <w:top w:val="nil"/>
              <w:left w:val="nil"/>
              <w:bottom w:val="single" w:sz="4" w:space="0" w:color="auto"/>
              <w:right w:val="single" w:sz="4" w:space="0" w:color="auto"/>
            </w:tcBorders>
            <w:shd w:val="clear" w:color="000000" w:fill="D7EAD3"/>
            <w:vAlign w:val="center"/>
            <w:hideMark/>
          </w:tcPr>
          <w:p w14:paraId="0646A424"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3 220,46</w:t>
            </w:r>
          </w:p>
        </w:tc>
        <w:tc>
          <w:tcPr>
            <w:tcW w:w="948" w:type="dxa"/>
            <w:tcBorders>
              <w:top w:val="nil"/>
              <w:left w:val="nil"/>
              <w:bottom w:val="single" w:sz="4" w:space="0" w:color="auto"/>
              <w:right w:val="single" w:sz="4" w:space="0" w:color="auto"/>
            </w:tcBorders>
            <w:shd w:val="clear" w:color="000000" w:fill="D7EAD3"/>
            <w:vAlign w:val="center"/>
            <w:hideMark/>
          </w:tcPr>
          <w:p w14:paraId="5F13AF66"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3 220,46</w:t>
            </w:r>
          </w:p>
        </w:tc>
        <w:tc>
          <w:tcPr>
            <w:tcW w:w="2750" w:type="dxa"/>
            <w:vMerge/>
            <w:tcBorders>
              <w:top w:val="nil"/>
              <w:left w:val="single" w:sz="4" w:space="0" w:color="auto"/>
              <w:bottom w:val="nil"/>
              <w:right w:val="single" w:sz="4" w:space="0" w:color="auto"/>
            </w:tcBorders>
            <w:vAlign w:val="center"/>
            <w:hideMark/>
          </w:tcPr>
          <w:p w14:paraId="113CD059" w14:textId="77777777" w:rsidR="00F72EEA" w:rsidRPr="00F72EEA" w:rsidRDefault="00F72EEA" w:rsidP="00F72EEA">
            <w:pPr>
              <w:rPr>
                <w:rFonts w:ascii="Tahoma" w:hAnsi="Tahoma" w:cs="Tahoma"/>
                <w:sz w:val="11"/>
                <w:szCs w:val="11"/>
              </w:rPr>
            </w:pPr>
          </w:p>
        </w:tc>
      </w:tr>
      <w:tr w:rsidR="00F72EEA" w:rsidRPr="00F72EEA" w14:paraId="3688ED23" w14:textId="77777777" w:rsidTr="00F72EEA">
        <w:trPr>
          <w:trHeight w:val="232"/>
          <w:jc w:val="center"/>
        </w:trPr>
        <w:tc>
          <w:tcPr>
            <w:tcW w:w="381" w:type="dxa"/>
            <w:vMerge/>
            <w:tcBorders>
              <w:top w:val="nil"/>
              <w:left w:val="nil"/>
              <w:bottom w:val="nil"/>
              <w:right w:val="nil"/>
            </w:tcBorders>
            <w:vAlign w:val="center"/>
            <w:hideMark/>
          </w:tcPr>
          <w:p w14:paraId="6EBC7214" w14:textId="77777777" w:rsidR="00F72EEA" w:rsidRPr="00F72EEA" w:rsidRDefault="00F72EEA" w:rsidP="00F72EEA">
            <w:pPr>
              <w:rPr>
                <w:rFonts w:ascii="Tahoma" w:hAnsi="Tahoma" w:cs="Tahoma"/>
                <w:b/>
                <w:bCs/>
                <w:sz w:val="11"/>
                <w:szCs w:val="11"/>
              </w:rPr>
            </w:pPr>
          </w:p>
        </w:tc>
        <w:tc>
          <w:tcPr>
            <w:tcW w:w="317" w:type="dxa"/>
            <w:vMerge/>
            <w:tcBorders>
              <w:top w:val="nil"/>
              <w:left w:val="nil"/>
              <w:bottom w:val="nil"/>
              <w:right w:val="nil"/>
            </w:tcBorders>
            <w:vAlign w:val="center"/>
            <w:hideMark/>
          </w:tcPr>
          <w:p w14:paraId="4E7148A6" w14:textId="77777777" w:rsidR="00F72EEA" w:rsidRPr="00F72EEA" w:rsidRDefault="00F72EEA" w:rsidP="00F72EEA">
            <w:pPr>
              <w:rPr>
                <w:rFonts w:ascii="Wingdings 2" w:hAnsi="Wingdings 2" w:cs="Tahoma"/>
                <w:color w:val="5A5A5A"/>
                <w:sz w:val="11"/>
                <w:szCs w:val="11"/>
              </w:rPr>
            </w:pPr>
          </w:p>
        </w:tc>
        <w:tc>
          <w:tcPr>
            <w:tcW w:w="655" w:type="dxa"/>
            <w:tcBorders>
              <w:top w:val="nil"/>
              <w:left w:val="single" w:sz="4" w:space="0" w:color="auto"/>
              <w:bottom w:val="single" w:sz="4" w:space="0" w:color="auto"/>
              <w:right w:val="single" w:sz="4" w:space="0" w:color="auto"/>
            </w:tcBorders>
            <w:shd w:val="clear" w:color="auto" w:fill="auto"/>
            <w:vAlign w:val="center"/>
            <w:hideMark/>
          </w:tcPr>
          <w:p w14:paraId="6AFCEAFC"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3.5.1.1.1</w:t>
            </w:r>
          </w:p>
        </w:tc>
        <w:tc>
          <w:tcPr>
            <w:tcW w:w="2480" w:type="dxa"/>
            <w:tcBorders>
              <w:top w:val="nil"/>
              <w:left w:val="nil"/>
              <w:bottom w:val="single" w:sz="4" w:space="0" w:color="auto"/>
              <w:right w:val="single" w:sz="4" w:space="0" w:color="auto"/>
            </w:tcBorders>
            <w:shd w:val="clear" w:color="auto" w:fill="auto"/>
            <w:vAlign w:val="center"/>
            <w:hideMark/>
          </w:tcPr>
          <w:p w14:paraId="03CFA7DB" w14:textId="77777777" w:rsidR="00F72EEA" w:rsidRPr="00F72EEA" w:rsidRDefault="00F72EEA" w:rsidP="00F72EEA">
            <w:pPr>
              <w:ind w:firstLineChars="400" w:firstLine="440"/>
              <w:rPr>
                <w:rFonts w:ascii="Tahoma" w:hAnsi="Tahoma" w:cs="Tahoma"/>
                <w:sz w:val="11"/>
                <w:szCs w:val="11"/>
              </w:rPr>
            </w:pPr>
            <w:r w:rsidRPr="00F72EEA">
              <w:rPr>
                <w:rFonts w:ascii="Tahoma" w:hAnsi="Tahoma" w:cs="Tahoma"/>
                <w:sz w:val="11"/>
                <w:szCs w:val="11"/>
              </w:rPr>
              <w:t>Тариф покупки</w:t>
            </w:r>
          </w:p>
        </w:tc>
        <w:tc>
          <w:tcPr>
            <w:tcW w:w="705" w:type="dxa"/>
            <w:tcBorders>
              <w:top w:val="nil"/>
              <w:left w:val="nil"/>
              <w:bottom w:val="single" w:sz="4" w:space="0" w:color="auto"/>
              <w:right w:val="single" w:sz="4" w:space="0" w:color="auto"/>
            </w:tcBorders>
            <w:shd w:val="clear" w:color="auto" w:fill="auto"/>
            <w:vAlign w:val="center"/>
            <w:hideMark/>
          </w:tcPr>
          <w:p w14:paraId="50673C06" w14:textId="77777777" w:rsidR="00F72EEA" w:rsidRPr="00F72EEA" w:rsidRDefault="00F72EEA" w:rsidP="00F72EEA">
            <w:pPr>
              <w:jc w:val="center"/>
              <w:rPr>
                <w:rFonts w:ascii="Tahoma" w:hAnsi="Tahoma" w:cs="Tahoma"/>
                <w:sz w:val="11"/>
                <w:szCs w:val="11"/>
              </w:rPr>
            </w:pPr>
            <w:proofErr w:type="spellStart"/>
            <w:r w:rsidRPr="00F72EEA">
              <w:rPr>
                <w:rFonts w:ascii="Tahoma" w:hAnsi="Tahoma" w:cs="Tahoma"/>
                <w:sz w:val="11"/>
                <w:szCs w:val="11"/>
              </w:rPr>
              <w:t>руб</w:t>
            </w:r>
            <w:proofErr w:type="spellEnd"/>
            <w:r w:rsidRPr="00F72EEA">
              <w:rPr>
                <w:rFonts w:ascii="Tahoma" w:hAnsi="Tahoma" w:cs="Tahoma"/>
                <w:sz w:val="11"/>
                <w:szCs w:val="11"/>
              </w:rPr>
              <w:t>/м3</w:t>
            </w:r>
          </w:p>
        </w:tc>
        <w:tc>
          <w:tcPr>
            <w:tcW w:w="1208" w:type="dxa"/>
            <w:tcBorders>
              <w:top w:val="nil"/>
              <w:left w:val="nil"/>
              <w:bottom w:val="single" w:sz="4" w:space="0" w:color="auto"/>
              <w:right w:val="single" w:sz="4" w:space="0" w:color="auto"/>
            </w:tcBorders>
            <w:shd w:val="clear" w:color="000000" w:fill="FFFFCC"/>
            <w:vAlign w:val="center"/>
            <w:hideMark/>
          </w:tcPr>
          <w:p w14:paraId="23768640"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143,80</w:t>
            </w:r>
          </w:p>
        </w:tc>
        <w:tc>
          <w:tcPr>
            <w:tcW w:w="1410" w:type="dxa"/>
            <w:tcBorders>
              <w:top w:val="nil"/>
              <w:left w:val="nil"/>
              <w:bottom w:val="single" w:sz="4" w:space="0" w:color="auto"/>
              <w:right w:val="single" w:sz="4" w:space="0" w:color="auto"/>
            </w:tcBorders>
            <w:shd w:val="clear" w:color="000000" w:fill="FFFFCC"/>
            <w:vAlign w:val="center"/>
            <w:hideMark/>
          </w:tcPr>
          <w:p w14:paraId="15091773"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121,47</w:t>
            </w:r>
          </w:p>
        </w:tc>
        <w:tc>
          <w:tcPr>
            <w:tcW w:w="1445" w:type="dxa"/>
            <w:tcBorders>
              <w:top w:val="nil"/>
              <w:left w:val="nil"/>
              <w:bottom w:val="single" w:sz="4" w:space="0" w:color="auto"/>
              <w:right w:val="single" w:sz="4" w:space="0" w:color="auto"/>
            </w:tcBorders>
            <w:shd w:val="clear" w:color="000000" w:fill="FFFFCC"/>
            <w:vAlign w:val="center"/>
            <w:hideMark/>
          </w:tcPr>
          <w:p w14:paraId="18D55439"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152,00</w:t>
            </w:r>
          </w:p>
        </w:tc>
        <w:tc>
          <w:tcPr>
            <w:tcW w:w="1113" w:type="dxa"/>
            <w:tcBorders>
              <w:top w:val="nil"/>
              <w:left w:val="single" w:sz="4" w:space="0" w:color="auto"/>
              <w:bottom w:val="single" w:sz="4" w:space="0" w:color="auto"/>
              <w:right w:val="single" w:sz="4" w:space="0" w:color="auto"/>
            </w:tcBorders>
            <w:shd w:val="clear" w:color="000000" w:fill="FFFFCC"/>
            <w:vAlign w:val="center"/>
            <w:hideMark/>
          </w:tcPr>
          <w:p w14:paraId="4B0CC016"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150,18</w:t>
            </w:r>
          </w:p>
        </w:tc>
        <w:tc>
          <w:tcPr>
            <w:tcW w:w="1147" w:type="dxa"/>
            <w:tcBorders>
              <w:top w:val="nil"/>
              <w:left w:val="nil"/>
              <w:bottom w:val="single" w:sz="4" w:space="0" w:color="auto"/>
              <w:right w:val="single" w:sz="4" w:space="0" w:color="auto"/>
            </w:tcBorders>
            <w:shd w:val="clear" w:color="000000" w:fill="FFFFCC"/>
            <w:vAlign w:val="center"/>
            <w:hideMark/>
          </w:tcPr>
          <w:p w14:paraId="4331DA5E"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155,82</w:t>
            </w:r>
          </w:p>
        </w:tc>
        <w:tc>
          <w:tcPr>
            <w:tcW w:w="1066" w:type="dxa"/>
            <w:tcBorders>
              <w:top w:val="nil"/>
              <w:left w:val="nil"/>
              <w:bottom w:val="single" w:sz="4" w:space="0" w:color="auto"/>
              <w:right w:val="single" w:sz="4" w:space="0" w:color="auto"/>
            </w:tcBorders>
            <w:shd w:val="clear" w:color="000000" w:fill="D7EAD3"/>
            <w:vAlign w:val="center"/>
            <w:hideMark/>
          </w:tcPr>
          <w:p w14:paraId="6A9321D6"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155,82</w:t>
            </w:r>
          </w:p>
        </w:tc>
        <w:tc>
          <w:tcPr>
            <w:tcW w:w="948" w:type="dxa"/>
            <w:tcBorders>
              <w:top w:val="nil"/>
              <w:left w:val="nil"/>
              <w:bottom w:val="single" w:sz="4" w:space="0" w:color="auto"/>
              <w:right w:val="single" w:sz="4" w:space="0" w:color="auto"/>
            </w:tcBorders>
            <w:shd w:val="clear" w:color="000000" w:fill="D7EAD3"/>
            <w:vAlign w:val="center"/>
            <w:hideMark/>
          </w:tcPr>
          <w:p w14:paraId="2985F8D8"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155,82</w:t>
            </w:r>
          </w:p>
        </w:tc>
        <w:tc>
          <w:tcPr>
            <w:tcW w:w="2750" w:type="dxa"/>
            <w:vMerge/>
            <w:tcBorders>
              <w:top w:val="nil"/>
              <w:left w:val="single" w:sz="4" w:space="0" w:color="auto"/>
              <w:bottom w:val="nil"/>
              <w:right w:val="single" w:sz="4" w:space="0" w:color="auto"/>
            </w:tcBorders>
            <w:vAlign w:val="center"/>
            <w:hideMark/>
          </w:tcPr>
          <w:p w14:paraId="13A831BD" w14:textId="77777777" w:rsidR="00F72EEA" w:rsidRPr="00F72EEA" w:rsidRDefault="00F72EEA" w:rsidP="00F72EEA">
            <w:pPr>
              <w:rPr>
                <w:rFonts w:ascii="Tahoma" w:hAnsi="Tahoma" w:cs="Tahoma"/>
                <w:sz w:val="11"/>
                <w:szCs w:val="11"/>
              </w:rPr>
            </w:pPr>
          </w:p>
        </w:tc>
      </w:tr>
      <w:tr w:rsidR="00F72EEA" w:rsidRPr="00F72EEA" w14:paraId="25427234" w14:textId="77777777" w:rsidTr="00F72EEA">
        <w:trPr>
          <w:trHeight w:val="232"/>
          <w:jc w:val="center"/>
        </w:trPr>
        <w:tc>
          <w:tcPr>
            <w:tcW w:w="381" w:type="dxa"/>
            <w:vMerge/>
            <w:tcBorders>
              <w:top w:val="nil"/>
              <w:left w:val="nil"/>
              <w:bottom w:val="nil"/>
              <w:right w:val="nil"/>
            </w:tcBorders>
            <w:vAlign w:val="center"/>
            <w:hideMark/>
          </w:tcPr>
          <w:p w14:paraId="3DFE2A83" w14:textId="77777777" w:rsidR="00F72EEA" w:rsidRPr="00F72EEA" w:rsidRDefault="00F72EEA" w:rsidP="00F72EEA">
            <w:pPr>
              <w:rPr>
                <w:rFonts w:ascii="Tahoma" w:hAnsi="Tahoma" w:cs="Tahoma"/>
                <w:b/>
                <w:bCs/>
                <w:sz w:val="11"/>
                <w:szCs w:val="11"/>
              </w:rPr>
            </w:pPr>
          </w:p>
        </w:tc>
        <w:tc>
          <w:tcPr>
            <w:tcW w:w="317" w:type="dxa"/>
            <w:vMerge/>
            <w:tcBorders>
              <w:top w:val="nil"/>
              <w:left w:val="nil"/>
              <w:bottom w:val="nil"/>
              <w:right w:val="nil"/>
            </w:tcBorders>
            <w:vAlign w:val="center"/>
            <w:hideMark/>
          </w:tcPr>
          <w:p w14:paraId="5AB1B26A" w14:textId="77777777" w:rsidR="00F72EEA" w:rsidRPr="00F72EEA" w:rsidRDefault="00F72EEA" w:rsidP="00F72EEA">
            <w:pPr>
              <w:rPr>
                <w:rFonts w:ascii="Wingdings 2" w:hAnsi="Wingdings 2" w:cs="Tahoma"/>
                <w:color w:val="5A5A5A"/>
                <w:sz w:val="11"/>
                <w:szCs w:val="11"/>
              </w:rPr>
            </w:pPr>
          </w:p>
        </w:tc>
        <w:tc>
          <w:tcPr>
            <w:tcW w:w="655" w:type="dxa"/>
            <w:tcBorders>
              <w:top w:val="nil"/>
              <w:left w:val="single" w:sz="4" w:space="0" w:color="auto"/>
              <w:bottom w:val="single" w:sz="4" w:space="0" w:color="auto"/>
              <w:right w:val="single" w:sz="4" w:space="0" w:color="auto"/>
            </w:tcBorders>
            <w:shd w:val="clear" w:color="auto" w:fill="auto"/>
            <w:vAlign w:val="center"/>
            <w:hideMark/>
          </w:tcPr>
          <w:p w14:paraId="6E1669A4"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3.5.1.1.2</w:t>
            </w:r>
          </w:p>
        </w:tc>
        <w:tc>
          <w:tcPr>
            <w:tcW w:w="2480" w:type="dxa"/>
            <w:tcBorders>
              <w:top w:val="nil"/>
              <w:left w:val="nil"/>
              <w:bottom w:val="single" w:sz="4" w:space="0" w:color="auto"/>
              <w:right w:val="single" w:sz="4" w:space="0" w:color="auto"/>
            </w:tcBorders>
            <w:shd w:val="clear" w:color="auto" w:fill="auto"/>
            <w:vAlign w:val="center"/>
            <w:hideMark/>
          </w:tcPr>
          <w:p w14:paraId="6CDFB050" w14:textId="77777777" w:rsidR="00F72EEA" w:rsidRPr="00F72EEA" w:rsidRDefault="00F72EEA" w:rsidP="00F72EEA">
            <w:pPr>
              <w:ind w:firstLineChars="400" w:firstLine="440"/>
              <w:rPr>
                <w:rFonts w:ascii="Tahoma" w:hAnsi="Tahoma" w:cs="Tahoma"/>
                <w:sz w:val="11"/>
                <w:szCs w:val="11"/>
              </w:rPr>
            </w:pPr>
            <w:r w:rsidRPr="00F72EEA">
              <w:rPr>
                <w:rFonts w:ascii="Tahoma" w:hAnsi="Tahoma" w:cs="Tahoma"/>
                <w:sz w:val="11"/>
                <w:szCs w:val="11"/>
              </w:rPr>
              <w:t>Объем покупки</w:t>
            </w:r>
          </w:p>
        </w:tc>
        <w:tc>
          <w:tcPr>
            <w:tcW w:w="705" w:type="dxa"/>
            <w:tcBorders>
              <w:top w:val="nil"/>
              <w:left w:val="nil"/>
              <w:bottom w:val="single" w:sz="4" w:space="0" w:color="auto"/>
              <w:right w:val="single" w:sz="4" w:space="0" w:color="auto"/>
            </w:tcBorders>
            <w:shd w:val="clear" w:color="auto" w:fill="auto"/>
            <w:vAlign w:val="center"/>
            <w:hideMark/>
          </w:tcPr>
          <w:p w14:paraId="5C7BD117"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м3</w:t>
            </w:r>
          </w:p>
        </w:tc>
        <w:tc>
          <w:tcPr>
            <w:tcW w:w="1208" w:type="dxa"/>
            <w:tcBorders>
              <w:top w:val="nil"/>
              <w:left w:val="nil"/>
              <w:bottom w:val="single" w:sz="4" w:space="0" w:color="auto"/>
              <w:right w:val="single" w:sz="4" w:space="0" w:color="auto"/>
            </w:tcBorders>
            <w:shd w:val="clear" w:color="000000" w:fill="FFFFCC"/>
            <w:vAlign w:val="center"/>
            <w:hideMark/>
          </w:tcPr>
          <w:p w14:paraId="15114C14"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41 334,56</w:t>
            </w:r>
          </w:p>
        </w:tc>
        <w:tc>
          <w:tcPr>
            <w:tcW w:w="1410" w:type="dxa"/>
            <w:tcBorders>
              <w:top w:val="nil"/>
              <w:left w:val="nil"/>
              <w:bottom w:val="single" w:sz="4" w:space="0" w:color="auto"/>
              <w:right w:val="single" w:sz="4" w:space="0" w:color="auto"/>
            </w:tcBorders>
            <w:shd w:val="clear" w:color="000000" w:fill="FFFFCC"/>
            <w:vAlign w:val="center"/>
            <w:hideMark/>
          </w:tcPr>
          <w:p w14:paraId="53A0643F"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87 209,50</w:t>
            </w:r>
          </w:p>
        </w:tc>
        <w:tc>
          <w:tcPr>
            <w:tcW w:w="1445" w:type="dxa"/>
            <w:tcBorders>
              <w:top w:val="nil"/>
              <w:left w:val="nil"/>
              <w:bottom w:val="single" w:sz="4" w:space="0" w:color="auto"/>
              <w:right w:val="single" w:sz="4" w:space="0" w:color="auto"/>
            </w:tcBorders>
            <w:shd w:val="clear" w:color="000000" w:fill="FFFFCC"/>
            <w:vAlign w:val="center"/>
            <w:hideMark/>
          </w:tcPr>
          <w:p w14:paraId="4B329B94"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41 334,56</w:t>
            </w:r>
          </w:p>
        </w:tc>
        <w:tc>
          <w:tcPr>
            <w:tcW w:w="1113" w:type="dxa"/>
            <w:tcBorders>
              <w:top w:val="nil"/>
              <w:left w:val="single" w:sz="4" w:space="0" w:color="auto"/>
              <w:bottom w:val="single" w:sz="4" w:space="0" w:color="auto"/>
              <w:right w:val="single" w:sz="4" w:space="0" w:color="auto"/>
            </w:tcBorders>
            <w:shd w:val="clear" w:color="000000" w:fill="FFFFCC"/>
            <w:vAlign w:val="center"/>
            <w:hideMark/>
          </w:tcPr>
          <w:p w14:paraId="6F875CAC"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107 851,60</w:t>
            </w:r>
          </w:p>
        </w:tc>
        <w:tc>
          <w:tcPr>
            <w:tcW w:w="1147" w:type="dxa"/>
            <w:tcBorders>
              <w:top w:val="nil"/>
              <w:left w:val="nil"/>
              <w:bottom w:val="single" w:sz="4" w:space="0" w:color="auto"/>
              <w:right w:val="single" w:sz="4" w:space="0" w:color="auto"/>
            </w:tcBorders>
            <w:shd w:val="clear" w:color="000000" w:fill="FFFFCC"/>
            <w:vAlign w:val="center"/>
            <w:hideMark/>
          </w:tcPr>
          <w:p w14:paraId="36FB1F82"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41 334,56</w:t>
            </w:r>
          </w:p>
        </w:tc>
        <w:tc>
          <w:tcPr>
            <w:tcW w:w="1066" w:type="dxa"/>
            <w:tcBorders>
              <w:top w:val="nil"/>
              <w:left w:val="nil"/>
              <w:bottom w:val="single" w:sz="4" w:space="0" w:color="auto"/>
              <w:right w:val="single" w:sz="4" w:space="0" w:color="auto"/>
            </w:tcBorders>
            <w:shd w:val="clear" w:color="000000" w:fill="D7EAD3"/>
            <w:vAlign w:val="center"/>
            <w:hideMark/>
          </w:tcPr>
          <w:p w14:paraId="5AF47CCA"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20 667,28</w:t>
            </w:r>
          </w:p>
        </w:tc>
        <w:tc>
          <w:tcPr>
            <w:tcW w:w="948" w:type="dxa"/>
            <w:tcBorders>
              <w:top w:val="nil"/>
              <w:left w:val="nil"/>
              <w:bottom w:val="single" w:sz="4" w:space="0" w:color="auto"/>
              <w:right w:val="single" w:sz="4" w:space="0" w:color="auto"/>
            </w:tcBorders>
            <w:shd w:val="clear" w:color="000000" w:fill="D7EAD3"/>
            <w:vAlign w:val="center"/>
            <w:hideMark/>
          </w:tcPr>
          <w:p w14:paraId="706444EB"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20 667,28</w:t>
            </w:r>
          </w:p>
        </w:tc>
        <w:tc>
          <w:tcPr>
            <w:tcW w:w="2750" w:type="dxa"/>
            <w:vMerge/>
            <w:tcBorders>
              <w:top w:val="nil"/>
              <w:left w:val="single" w:sz="4" w:space="0" w:color="auto"/>
              <w:bottom w:val="nil"/>
              <w:right w:val="single" w:sz="4" w:space="0" w:color="auto"/>
            </w:tcBorders>
            <w:vAlign w:val="center"/>
            <w:hideMark/>
          </w:tcPr>
          <w:p w14:paraId="51B4EF05" w14:textId="77777777" w:rsidR="00F72EEA" w:rsidRPr="00F72EEA" w:rsidRDefault="00F72EEA" w:rsidP="00F72EEA">
            <w:pPr>
              <w:rPr>
                <w:rFonts w:ascii="Tahoma" w:hAnsi="Tahoma" w:cs="Tahoma"/>
                <w:sz w:val="11"/>
                <w:szCs w:val="11"/>
              </w:rPr>
            </w:pPr>
          </w:p>
        </w:tc>
      </w:tr>
      <w:tr w:rsidR="00F72EEA" w:rsidRPr="00F72EEA" w14:paraId="40B53F44" w14:textId="77777777" w:rsidTr="00F72EEA">
        <w:trPr>
          <w:trHeight w:val="465"/>
          <w:jc w:val="center"/>
        </w:trPr>
        <w:tc>
          <w:tcPr>
            <w:tcW w:w="381" w:type="dxa"/>
            <w:vMerge/>
            <w:tcBorders>
              <w:top w:val="nil"/>
              <w:left w:val="nil"/>
              <w:bottom w:val="nil"/>
              <w:right w:val="nil"/>
            </w:tcBorders>
            <w:vAlign w:val="center"/>
            <w:hideMark/>
          </w:tcPr>
          <w:p w14:paraId="0123F123" w14:textId="77777777" w:rsidR="00F72EEA" w:rsidRPr="00F72EEA" w:rsidRDefault="00F72EEA" w:rsidP="00F72EEA">
            <w:pPr>
              <w:rPr>
                <w:rFonts w:ascii="Tahoma" w:hAnsi="Tahoma" w:cs="Tahoma"/>
                <w:b/>
                <w:bCs/>
                <w:sz w:val="11"/>
                <w:szCs w:val="11"/>
              </w:rPr>
            </w:pPr>
          </w:p>
        </w:tc>
        <w:tc>
          <w:tcPr>
            <w:tcW w:w="317" w:type="dxa"/>
            <w:tcBorders>
              <w:top w:val="nil"/>
              <w:left w:val="nil"/>
              <w:bottom w:val="nil"/>
              <w:right w:val="nil"/>
            </w:tcBorders>
            <w:shd w:val="clear" w:color="auto" w:fill="auto"/>
            <w:vAlign w:val="center"/>
            <w:hideMark/>
          </w:tcPr>
          <w:p w14:paraId="5AE680B0" w14:textId="77777777" w:rsidR="00F72EEA" w:rsidRPr="00F72EEA" w:rsidRDefault="00F72EEA" w:rsidP="00F72EEA">
            <w:pPr>
              <w:jc w:val="center"/>
              <w:rPr>
                <w:rFonts w:ascii="Tahoma" w:hAnsi="Tahoma" w:cs="Tahoma"/>
                <w:sz w:val="11"/>
                <w:szCs w:val="11"/>
              </w:rPr>
            </w:pPr>
          </w:p>
        </w:tc>
        <w:tc>
          <w:tcPr>
            <w:tcW w:w="655" w:type="dxa"/>
            <w:tcBorders>
              <w:top w:val="nil"/>
              <w:left w:val="single" w:sz="4" w:space="0" w:color="auto"/>
              <w:bottom w:val="single" w:sz="4" w:space="0" w:color="auto"/>
              <w:right w:val="single" w:sz="4" w:space="0" w:color="auto"/>
            </w:tcBorders>
            <w:shd w:val="clear" w:color="auto" w:fill="auto"/>
            <w:vAlign w:val="center"/>
            <w:hideMark/>
          </w:tcPr>
          <w:p w14:paraId="57E3C9E3"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3.5.1.2</w:t>
            </w:r>
          </w:p>
        </w:tc>
        <w:tc>
          <w:tcPr>
            <w:tcW w:w="2480" w:type="dxa"/>
            <w:tcBorders>
              <w:top w:val="nil"/>
              <w:left w:val="nil"/>
              <w:bottom w:val="single" w:sz="4" w:space="0" w:color="auto"/>
              <w:right w:val="single" w:sz="4" w:space="0" w:color="auto"/>
            </w:tcBorders>
            <w:shd w:val="clear" w:color="000000" w:fill="CCECFF"/>
            <w:vAlign w:val="center"/>
            <w:hideMark/>
          </w:tcPr>
          <w:p w14:paraId="58C4E89F" w14:textId="77777777" w:rsidR="00F72EEA" w:rsidRPr="00F72EEA" w:rsidRDefault="00F72EEA" w:rsidP="00F72EEA">
            <w:pPr>
              <w:ind w:firstLineChars="300" w:firstLine="330"/>
              <w:rPr>
                <w:rFonts w:ascii="Tahoma" w:hAnsi="Tahoma" w:cs="Tahoma"/>
                <w:sz w:val="11"/>
                <w:szCs w:val="11"/>
              </w:rPr>
            </w:pPr>
            <w:r w:rsidRPr="00F72EEA">
              <w:rPr>
                <w:rFonts w:ascii="Tahoma" w:hAnsi="Tahoma" w:cs="Tahoma"/>
                <w:sz w:val="11"/>
                <w:szCs w:val="11"/>
              </w:rPr>
              <w:t>МУП "</w:t>
            </w:r>
            <w:proofErr w:type="spellStart"/>
            <w:r w:rsidRPr="00F72EEA">
              <w:rPr>
                <w:rFonts w:ascii="Tahoma" w:hAnsi="Tahoma" w:cs="Tahoma"/>
                <w:sz w:val="11"/>
                <w:szCs w:val="11"/>
              </w:rPr>
              <w:t>Мариинец</w:t>
            </w:r>
            <w:proofErr w:type="spellEnd"/>
            <w:r w:rsidRPr="00F72EEA">
              <w:rPr>
                <w:rFonts w:ascii="Tahoma" w:hAnsi="Tahoma" w:cs="Tahoma"/>
                <w:sz w:val="11"/>
                <w:szCs w:val="11"/>
              </w:rPr>
              <w:t>" ИНН: 4213011043 КПП: 421301001</w:t>
            </w:r>
          </w:p>
        </w:tc>
        <w:tc>
          <w:tcPr>
            <w:tcW w:w="705" w:type="dxa"/>
            <w:tcBorders>
              <w:top w:val="nil"/>
              <w:left w:val="nil"/>
              <w:bottom w:val="single" w:sz="4" w:space="0" w:color="auto"/>
              <w:right w:val="single" w:sz="4" w:space="0" w:color="auto"/>
            </w:tcBorders>
            <w:shd w:val="clear" w:color="auto" w:fill="auto"/>
            <w:vAlign w:val="center"/>
            <w:hideMark/>
          </w:tcPr>
          <w:p w14:paraId="151D0FD4" w14:textId="77777777" w:rsidR="00F72EEA" w:rsidRPr="00F72EEA" w:rsidRDefault="00F72EEA" w:rsidP="00F72EEA">
            <w:pPr>
              <w:jc w:val="center"/>
              <w:rPr>
                <w:rFonts w:ascii="Tahoma" w:hAnsi="Tahoma" w:cs="Tahoma"/>
                <w:sz w:val="11"/>
                <w:szCs w:val="11"/>
              </w:rPr>
            </w:pPr>
            <w:proofErr w:type="spellStart"/>
            <w:r w:rsidRPr="00F72EEA">
              <w:rPr>
                <w:rFonts w:ascii="Tahoma" w:hAnsi="Tahoma" w:cs="Tahoma"/>
                <w:sz w:val="11"/>
                <w:szCs w:val="11"/>
              </w:rPr>
              <w:t>тыс</w:t>
            </w:r>
            <w:proofErr w:type="spellEnd"/>
            <w:r w:rsidRPr="00F72EEA">
              <w:rPr>
                <w:rFonts w:ascii="Tahoma" w:hAnsi="Tahoma" w:cs="Tahoma"/>
                <w:sz w:val="11"/>
                <w:szCs w:val="11"/>
              </w:rPr>
              <w:t xml:space="preserve"> </w:t>
            </w:r>
            <w:proofErr w:type="spellStart"/>
            <w:r w:rsidRPr="00F72EEA">
              <w:rPr>
                <w:rFonts w:ascii="Tahoma" w:hAnsi="Tahoma" w:cs="Tahoma"/>
                <w:sz w:val="11"/>
                <w:szCs w:val="11"/>
              </w:rPr>
              <w:t>руб</w:t>
            </w:r>
            <w:proofErr w:type="spellEnd"/>
          </w:p>
        </w:tc>
        <w:tc>
          <w:tcPr>
            <w:tcW w:w="1208" w:type="dxa"/>
            <w:tcBorders>
              <w:top w:val="nil"/>
              <w:left w:val="nil"/>
              <w:bottom w:val="single" w:sz="4" w:space="0" w:color="auto"/>
              <w:right w:val="single" w:sz="4" w:space="0" w:color="auto"/>
            </w:tcBorders>
            <w:shd w:val="clear" w:color="000000" w:fill="D7EAD3"/>
            <w:vAlign w:val="center"/>
            <w:hideMark/>
          </w:tcPr>
          <w:p w14:paraId="16F4F95B"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0,00</w:t>
            </w:r>
          </w:p>
        </w:tc>
        <w:tc>
          <w:tcPr>
            <w:tcW w:w="1410" w:type="dxa"/>
            <w:tcBorders>
              <w:top w:val="nil"/>
              <w:left w:val="nil"/>
              <w:bottom w:val="single" w:sz="4" w:space="0" w:color="auto"/>
              <w:right w:val="single" w:sz="4" w:space="0" w:color="auto"/>
            </w:tcBorders>
            <w:shd w:val="clear" w:color="000000" w:fill="D7EAD3"/>
            <w:vAlign w:val="center"/>
            <w:hideMark/>
          </w:tcPr>
          <w:p w14:paraId="4F0EDA85"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0,00</w:t>
            </w:r>
          </w:p>
        </w:tc>
        <w:tc>
          <w:tcPr>
            <w:tcW w:w="1445" w:type="dxa"/>
            <w:tcBorders>
              <w:top w:val="nil"/>
              <w:left w:val="nil"/>
              <w:bottom w:val="single" w:sz="4" w:space="0" w:color="auto"/>
              <w:right w:val="single" w:sz="4" w:space="0" w:color="auto"/>
            </w:tcBorders>
            <w:shd w:val="clear" w:color="000000" w:fill="D7EAD3"/>
            <w:vAlign w:val="center"/>
            <w:hideMark/>
          </w:tcPr>
          <w:p w14:paraId="07E1FE94"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0,00</w:t>
            </w:r>
          </w:p>
        </w:tc>
        <w:tc>
          <w:tcPr>
            <w:tcW w:w="1113" w:type="dxa"/>
            <w:tcBorders>
              <w:top w:val="nil"/>
              <w:left w:val="single" w:sz="4" w:space="0" w:color="auto"/>
              <w:bottom w:val="single" w:sz="4" w:space="0" w:color="auto"/>
              <w:right w:val="single" w:sz="4" w:space="0" w:color="auto"/>
            </w:tcBorders>
            <w:shd w:val="clear" w:color="000000" w:fill="D7EAD3"/>
            <w:vAlign w:val="center"/>
            <w:hideMark/>
          </w:tcPr>
          <w:p w14:paraId="03F03A94"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0,00</w:t>
            </w:r>
          </w:p>
        </w:tc>
        <w:tc>
          <w:tcPr>
            <w:tcW w:w="1147" w:type="dxa"/>
            <w:tcBorders>
              <w:top w:val="nil"/>
              <w:left w:val="nil"/>
              <w:bottom w:val="single" w:sz="4" w:space="0" w:color="auto"/>
              <w:right w:val="single" w:sz="4" w:space="0" w:color="auto"/>
            </w:tcBorders>
            <w:shd w:val="clear" w:color="000000" w:fill="D7EAD3"/>
            <w:vAlign w:val="center"/>
            <w:hideMark/>
          </w:tcPr>
          <w:p w14:paraId="3203E5D5"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0,00</w:t>
            </w:r>
          </w:p>
        </w:tc>
        <w:tc>
          <w:tcPr>
            <w:tcW w:w="1066" w:type="dxa"/>
            <w:tcBorders>
              <w:top w:val="nil"/>
              <w:left w:val="nil"/>
              <w:bottom w:val="single" w:sz="4" w:space="0" w:color="auto"/>
              <w:right w:val="single" w:sz="4" w:space="0" w:color="auto"/>
            </w:tcBorders>
            <w:shd w:val="clear" w:color="000000" w:fill="D7EAD3"/>
            <w:vAlign w:val="center"/>
            <w:hideMark/>
          </w:tcPr>
          <w:p w14:paraId="5A94DA58"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0,00</w:t>
            </w:r>
          </w:p>
        </w:tc>
        <w:tc>
          <w:tcPr>
            <w:tcW w:w="948" w:type="dxa"/>
            <w:tcBorders>
              <w:top w:val="nil"/>
              <w:left w:val="nil"/>
              <w:bottom w:val="single" w:sz="4" w:space="0" w:color="auto"/>
              <w:right w:val="single" w:sz="4" w:space="0" w:color="auto"/>
            </w:tcBorders>
            <w:shd w:val="clear" w:color="000000" w:fill="D7EAD3"/>
            <w:vAlign w:val="center"/>
            <w:hideMark/>
          </w:tcPr>
          <w:p w14:paraId="1B894421"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0,00</w:t>
            </w:r>
          </w:p>
        </w:tc>
        <w:tc>
          <w:tcPr>
            <w:tcW w:w="2750" w:type="dxa"/>
            <w:vMerge/>
            <w:tcBorders>
              <w:top w:val="nil"/>
              <w:left w:val="single" w:sz="4" w:space="0" w:color="auto"/>
              <w:bottom w:val="nil"/>
              <w:right w:val="single" w:sz="4" w:space="0" w:color="auto"/>
            </w:tcBorders>
            <w:vAlign w:val="center"/>
            <w:hideMark/>
          </w:tcPr>
          <w:p w14:paraId="7C075783" w14:textId="77777777" w:rsidR="00F72EEA" w:rsidRPr="00F72EEA" w:rsidRDefault="00F72EEA" w:rsidP="00F72EEA">
            <w:pPr>
              <w:rPr>
                <w:rFonts w:ascii="Tahoma" w:hAnsi="Tahoma" w:cs="Tahoma"/>
                <w:sz w:val="11"/>
                <w:szCs w:val="11"/>
              </w:rPr>
            </w:pPr>
          </w:p>
        </w:tc>
      </w:tr>
      <w:tr w:rsidR="00F72EEA" w:rsidRPr="00F72EEA" w14:paraId="46444F52" w14:textId="77777777" w:rsidTr="00F72EEA">
        <w:trPr>
          <w:trHeight w:val="232"/>
          <w:jc w:val="center"/>
        </w:trPr>
        <w:tc>
          <w:tcPr>
            <w:tcW w:w="381" w:type="dxa"/>
            <w:vMerge/>
            <w:tcBorders>
              <w:top w:val="nil"/>
              <w:left w:val="nil"/>
              <w:bottom w:val="nil"/>
              <w:right w:val="nil"/>
            </w:tcBorders>
            <w:vAlign w:val="center"/>
            <w:hideMark/>
          </w:tcPr>
          <w:p w14:paraId="0448E527" w14:textId="77777777" w:rsidR="00F72EEA" w:rsidRPr="00F72EEA" w:rsidRDefault="00F72EEA" w:rsidP="00F72EEA">
            <w:pPr>
              <w:rPr>
                <w:rFonts w:ascii="Tahoma" w:hAnsi="Tahoma" w:cs="Tahoma"/>
                <w:b/>
                <w:bCs/>
                <w:sz w:val="11"/>
                <w:szCs w:val="11"/>
              </w:rPr>
            </w:pPr>
          </w:p>
        </w:tc>
        <w:tc>
          <w:tcPr>
            <w:tcW w:w="317" w:type="dxa"/>
            <w:tcBorders>
              <w:top w:val="nil"/>
              <w:left w:val="nil"/>
              <w:bottom w:val="nil"/>
              <w:right w:val="nil"/>
            </w:tcBorders>
            <w:shd w:val="clear" w:color="auto" w:fill="auto"/>
            <w:vAlign w:val="center"/>
            <w:hideMark/>
          </w:tcPr>
          <w:p w14:paraId="7B8BCDA6" w14:textId="77777777" w:rsidR="00F72EEA" w:rsidRPr="00F72EEA" w:rsidRDefault="00F72EEA" w:rsidP="00F72EEA">
            <w:pPr>
              <w:jc w:val="center"/>
              <w:rPr>
                <w:rFonts w:ascii="Tahoma" w:hAnsi="Tahoma" w:cs="Tahoma"/>
                <w:sz w:val="11"/>
                <w:szCs w:val="11"/>
              </w:rPr>
            </w:pPr>
          </w:p>
        </w:tc>
        <w:tc>
          <w:tcPr>
            <w:tcW w:w="655" w:type="dxa"/>
            <w:tcBorders>
              <w:top w:val="nil"/>
              <w:left w:val="single" w:sz="4" w:space="0" w:color="auto"/>
              <w:bottom w:val="single" w:sz="4" w:space="0" w:color="auto"/>
              <w:right w:val="single" w:sz="4" w:space="0" w:color="auto"/>
            </w:tcBorders>
            <w:shd w:val="clear" w:color="auto" w:fill="auto"/>
            <w:vAlign w:val="center"/>
            <w:hideMark/>
          </w:tcPr>
          <w:p w14:paraId="3D5D5A42"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3.5.1.2.1</w:t>
            </w:r>
          </w:p>
        </w:tc>
        <w:tc>
          <w:tcPr>
            <w:tcW w:w="2480" w:type="dxa"/>
            <w:tcBorders>
              <w:top w:val="nil"/>
              <w:left w:val="nil"/>
              <w:bottom w:val="single" w:sz="4" w:space="0" w:color="auto"/>
              <w:right w:val="single" w:sz="4" w:space="0" w:color="auto"/>
            </w:tcBorders>
            <w:shd w:val="clear" w:color="auto" w:fill="auto"/>
            <w:vAlign w:val="center"/>
            <w:hideMark/>
          </w:tcPr>
          <w:p w14:paraId="415C60AE" w14:textId="77777777" w:rsidR="00F72EEA" w:rsidRPr="00F72EEA" w:rsidRDefault="00F72EEA" w:rsidP="00F72EEA">
            <w:pPr>
              <w:ind w:firstLineChars="400" w:firstLine="440"/>
              <w:rPr>
                <w:rFonts w:ascii="Tahoma" w:hAnsi="Tahoma" w:cs="Tahoma"/>
                <w:sz w:val="11"/>
                <w:szCs w:val="11"/>
              </w:rPr>
            </w:pPr>
            <w:r w:rsidRPr="00F72EEA">
              <w:rPr>
                <w:rFonts w:ascii="Tahoma" w:hAnsi="Tahoma" w:cs="Tahoma"/>
                <w:sz w:val="11"/>
                <w:szCs w:val="11"/>
              </w:rPr>
              <w:t>Тариф покупки</w:t>
            </w:r>
          </w:p>
        </w:tc>
        <w:tc>
          <w:tcPr>
            <w:tcW w:w="705" w:type="dxa"/>
            <w:tcBorders>
              <w:top w:val="nil"/>
              <w:left w:val="nil"/>
              <w:bottom w:val="single" w:sz="4" w:space="0" w:color="auto"/>
              <w:right w:val="single" w:sz="4" w:space="0" w:color="auto"/>
            </w:tcBorders>
            <w:shd w:val="clear" w:color="auto" w:fill="auto"/>
            <w:vAlign w:val="center"/>
            <w:hideMark/>
          </w:tcPr>
          <w:p w14:paraId="0FF5D0BA" w14:textId="77777777" w:rsidR="00F72EEA" w:rsidRPr="00F72EEA" w:rsidRDefault="00F72EEA" w:rsidP="00F72EEA">
            <w:pPr>
              <w:jc w:val="center"/>
              <w:rPr>
                <w:rFonts w:ascii="Tahoma" w:hAnsi="Tahoma" w:cs="Tahoma"/>
                <w:sz w:val="11"/>
                <w:szCs w:val="11"/>
              </w:rPr>
            </w:pPr>
            <w:proofErr w:type="spellStart"/>
            <w:r w:rsidRPr="00F72EEA">
              <w:rPr>
                <w:rFonts w:ascii="Tahoma" w:hAnsi="Tahoma" w:cs="Tahoma"/>
                <w:sz w:val="11"/>
                <w:szCs w:val="11"/>
              </w:rPr>
              <w:t>руб</w:t>
            </w:r>
            <w:proofErr w:type="spellEnd"/>
            <w:r w:rsidRPr="00F72EEA">
              <w:rPr>
                <w:rFonts w:ascii="Tahoma" w:hAnsi="Tahoma" w:cs="Tahoma"/>
                <w:sz w:val="11"/>
                <w:szCs w:val="11"/>
              </w:rPr>
              <w:t>/м3</w:t>
            </w:r>
          </w:p>
        </w:tc>
        <w:tc>
          <w:tcPr>
            <w:tcW w:w="1208" w:type="dxa"/>
            <w:tcBorders>
              <w:top w:val="nil"/>
              <w:left w:val="nil"/>
              <w:bottom w:val="single" w:sz="4" w:space="0" w:color="auto"/>
              <w:right w:val="single" w:sz="4" w:space="0" w:color="auto"/>
            </w:tcBorders>
            <w:shd w:val="clear" w:color="000000" w:fill="FFFFCC"/>
            <w:vAlign w:val="center"/>
            <w:hideMark/>
          </w:tcPr>
          <w:p w14:paraId="6455170E"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0,00</w:t>
            </w:r>
          </w:p>
        </w:tc>
        <w:tc>
          <w:tcPr>
            <w:tcW w:w="1410" w:type="dxa"/>
            <w:tcBorders>
              <w:top w:val="nil"/>
              <w:left w:val="nil"/>
              <w:bottom w:val="single" w:sz="4" w:space="0" w:color="auto"/>
              <w:right w:val="single" w:sz="4" w:space="0" w:color="auto"/>
            </w:tcBorders>
            <w:shd w:val="clear" w:color="000000" w:fill="FFFFCC"/>
            <w:vAlign w:val="center"/>
            <w:hideMark/>
          </w:tcPr>
          <w:p w14:paraId="2F6269BA"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0,00</w:t>
            </w:r>
          </w:p>
        </w:tc>
        <w:tc>
          <w:tcPr>
            <w:tcW w:w="1445" w:type="dxa"/>
            <w:tcBorders>
              <w:top w:val="nil"/>
              <w:left w:val="nil"/>
              <w:bottom w:val="single" w:sz="4" w:space="0" w:color="auto"/>
              <w:right w:val="single" w:sz="4" w:space="0" w:color="auto"/>
            </w:tcBorders>
            <w:shd w:val="clear" w:color="000000" w:fill="FFFFCC"/>
            <w:vAlign w:val="center"/>
            <w:hideMark/>
          </w:tcPr>
          <w:p w14:paraId="6D7EBECA"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0,00</w:t>
            </w:r>
          </w:p>
        </w:tc>
        <w:tc>
          <w:tcPr>
            <w:tcW w:w="1113" w:type="dxa"/>
            <w:tcBorders>
              <w:top w:val="nil"/>
              <w:left w:val="single" w:sz="4" w:space="0" w:color="auto"/>
              <w:bottom w:val="single" w:sz="4" w:space="0" w:color="auto"/>
              <w:right w:val="single" w:sz="4" w:space="0" w:color="auto"/>
            </w:tcBorders>
            <w:shd w:val="clear" w:color="000000" w:fill="FFFFCC"/>
            <w:vAlign w:val="center"/>
            <w:hideMark/>
          </w:tcPr>
          <w:p w14:paraId="326A2A65"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 </w:t>
            </w:r>
          </w:p>
        </w:tc>
        <w:tc>
          <w:tcPr>
            <w:tcW w:w="1147" w:type="dxa"/>
            <w:tcBorders>
              <w:top w:val="nil"/>
              <w:left w:val="nil"/>
              <w:bottom w:val="single" w:sz="4" w:space="0" w:color="auto"/>
              <w:right w:val="single" w:sz="4" w:space="0" w:color="auto"/>
            </w:tcBorders>
            <w:shd w:val="clear" w:color="000000" w:fill="FFFFCC"/>
            <w:vAlign w:val="center"/>
            <w:hideMark/>
          </w:tcPr>
          <w:p w14:paraId="2DE92475"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0,00</w:t>
            </w:r>
          </w:p>
        </w:tc>
        <w:tc>
          <w:tcPr>
            <w:tcW w:w="1066" w:type="dxa"/>
            <w:tcBorders>
              <w:top w:val="nil"/>
              <w:left w:val="nil"/>
              <w:bottom w:val="single" w:sz="4" w:space="0" w:color="auto"/>
              <w:right w:val="single" w:sz="4" w:space="0" w:color="auto"/>
            </w:tcBorders>
            <w:shd w:val="clear" w:color="000000" w:fill="D7EAD3"/>
            <w:vAlign w:val="center"/>
            <w:hideMark/>
          </w:tcPr>
          <w:p w14:paraId="64286615"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0,00</w:t>
            </w:r>
          </w:p>
        </w:tc>
        <w:tc>
          <w:tcPr>
            <w:tcW w:w="948" w:type="dxa"/>
            <w:tcBorders>
              <w:top w:val="nil"/>
              <w:left w:val="nil"/>
              <w:bottom w:val="single" w:sz="4" w:space="0" w:color="auto"/>
              <w:right w:val="single" w:sz="4" w:space="0" w:color="auto"/>
            </w:tcBorders>
            <w:shd w:val="clear" w:color="000000" w:fill="D7EAD3"/>
            <w:vAlign w:val="center"/>
            <w:hideMark/>
          </w:tcPr>
          <w:p w14:paraId="7CE11BB3"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0,00</w:t>
            </w:r>
          </w:p>
        </w:tc>
        <w:tc>
          <w:tcPr>
            <w:tcW w:w="2750" w:type="dxa"/>
            <w:vMerge/>
            <w:tcBorders>
              <w:top w:val="nil"/>
              <w:left w:val="single" w:sz="4" w:space="0" w:color="auto"/>
              <w:bottom w:val="nil"/>
              <w:right w:val="single" w:sz="4" w:space="0" w:color="auto"/>
            </w:tcBorders>
            <w:vAlign w:val="center"/>
            <w:hideMark/>
          </w:tcPr>
          <w:p w14:paraId="62F0ADB1" w14:textId="77777777" w:rsidR="00F72EEA" w:rsidRPr="00F72EEA" w:rsidRDefault="00F72EEA" w:rsidP="00F72EEA">
            <w:pPr>
              <w:rPr>
                <w:rFonts w:ascii="Tahoma" w:hAnsi="Tahoma" w:cs="Tahoma"/>
                <w:sz w:val="11"/>
                <w:szCs w:val="11"/>
              </w:rPr>
            </w:pPr>
          </w:p>
        </w:tc>
      </w:tr>
      <w:tr w:rsidR="00F72EEA" w:rsidRPr="00F72EEA" w14:paraId="29847153" w14:textId="77777777" w:rsidTr="00F72EEA">
        <w:trPr>
          <w:trHeight w:val="232"/>
          <w:jc w:val="center"/>
        </w:trPr>
        <w:tc>
          <w:tcPr>
            <w:tcW w:w="381" w:type="dxa"/>
            <w:vMerge/>
            <w:tcBorders>
              <w:top w:val="nil"/>
              <w:left w:val="nil"/>
              <w:bottom w:val="nil"/>
              <w:right w:val="nil"/>
            </w:tcBorders>
            <w:vAlign w:val="center"/>
            <w:hideMark/>
          </w:tcPr>
          <w:p w14:paraId="45A3C578" w14:textId="77777777" w:rsidR="00F72EEA" w:rsidRPr="00F72EEA" w:rsidRDefault="00F72EEA" w:rsidP="00F72EEA">
            <w:pPr>
              <w:rPr>
                <w:rFonts w:ascii="Tahoma" w:hAnsi="Tahoma" w:cs="Tahoma"/>
                <w:b/>
                <w:bCs/>
                <w:sz w:val="11"/>
                <w:szCs w:val="11"/>
              </w:rPr>
            </w:pPr>
          </w:p>
        </w:tc>
        <w:tc>
          <w:tcPr>
            <w:tcW w:w="317" w:type="dxa"/>
            <w:tcBorders>
              <w:top w:val="nil"/>
              <w:left w:val="nil"/>
              <w:bottom w:val="nil"/>
              <w:right w:val="nil"/>
            </w:tcBorders>
            <w:shd w:val="clear" w:color="auto" w:fill="auto"/>
            <w:vAlign w:val="center"/>
            <w:hideMark/>
          </w:tcPr>
          <w:p w14:paraId="36DB6DC7" w14:textId="77777777" w:rsidR="00F72EEA" w:rsidRPr="00F72EEA" w:rsidRDefault="00F72EEA" w:rsidP="00F72EEA">
            <w:pPr>
              <w:jc w:val="center"/>
              <w:rPr>
                <w:rFonts w:ascii="Tahoma" w:hAnsi="Tahoma" w:cs="Tahoma"/>
                <w:sz w:val="11"/>
                <w:szCs w:val="11"/>
              </w:rPr>
            </w:pPr>
          </w:p>
        </w:tc>
        <w:tc>
          <w:tcPr>
            <w:tcW w:w="655" w:type="dxa"/>
            <w:tcBorders>
              <w:top w:val="nil"/>
              <w:left w:val="single" w:sz="4" w:space="0" w:color="auto"/>
              <w:bottom w:val="single" w:sz="4" w:space="0" w:color="auto"/>
              <w:right w:val="single" w:sz="4" w:space="0" w:color="auto"/>
            </w:tcBorders>
            <w:shd w:val="clear" w:color="auto" w:fill="auto"/>
            <w:vAlign w:val="center"/>
            <w:hideMark/>
          </w:tcPr>
          <w:p w14:paraId="1B0F3553"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3.5.1.2.2</w:t>
            </w:r>
          </w:p>
        </w:tc>
        <w:tc>
          <w:tcPr>
            <w:tcW w:w="2480" w:type="dxa"/>
            <w:tcBorders>
              <w:top w:val="nil"/>
              <w:left w:val="nil"/>
              <w:bottom w:val="single" w:sz="4" w:space="0" w:color="auto"/>
              <w:right w:val="single" w:sz="4" w:space="0" w:color="auto"/>
            </w:tcBorders>
            <w:shd w:val="clear" w:color="auto" w:fill="auto"/>
            <w:vAlign w:val="center"/>
            <w:hideMark/>
          </w:tcPr>
          <w:p w14:paraId="317D7650" w14:textId="77777777" w:rsidR="00F72EEA" w:rsidRPr="00F72EEA" w:rsidRDefault="00F72EEA" w:rsidP="00F72EEA">
            <w:pPr>
              <w:ind w:firstLineChars="400" w:firstLine="440"/>
              <w:rPr>
                <w:rFonts w:ascii="Tahoma" w:hAnsi="Tahoma" w:cs="Tahoma"/>
                <w:sz w:val="11"/>
                <w:szCs w:val="11"/>
              </w:rPr>
            </w:pPr>
            <w:r w:rsidRPr="00F72EEA">
              <w:rPr>
                <w:rFonts w:ascii="Tahoma" w:hAnsi="Tahoma" w:cs="Tahoma"/>
                <w:sz w:val="11"/>
                <w:szCs w:val="11"/>
              </w:rPr>
              <w:t>Объем покупки</w:t>
            </w:r>
          </w:p>
        </w:tc>
        <w:tc>
          <w:tcPr>
            <w:tcW w:w="705" w:type="dxa"/>
            <w:tcBorders>
              <w:top w:val="nil"/>
              <w:left w:val="nil"/>
              <w:bottom w:val="single" w:sz="4" w:space="0" w:color="auto"/>
              <w:right w:val="single" w:sz="4" w:space="0" w:color="auto"/>
            </w:tcBorders>
            <w:shd w:val="clear" w:color="auto" w:fill="auto"/>
            <w:vAlign w:val="center"/>
            <w:hideMark/>
          </w:tcPr>
          <w:p w14:paraId="3530A7A4"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м3</w:t>
            </w:r>
          </w:p>
        </w:tc>
        <w:tc>
          <w:tcPr>
            <w:tcW w:w="1208" w:type="dxa"/>
            <w:tcBorders>
              <w:top w:val="nil"/>
              <w:left w:val="nil"/>
              <w:bottom w:val="single" w:sz="4" w:space="0" w:color="auto"/>
              <w:right w:val="single" w:sz="4" w:space="0" w:color="auto"/>
            </w:tcBorders>
            <w:shd w:val="clear" w:color="000000" w:fill="FFFFCC"/>
            <w:vAlign w:val="center"/>
            <w:hideMark/>
          </w:tcPr>
          <w:p w14:paraId="269C0A7B"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0,00</w:t>
            </w:r>
          </w:p>
        </w:tc>
        <w:tc>
          <w:tcPr>
            <w:tcW w:w="1410" w:type="dxa"/>
            <w:tcBorders>
              <w:top w:val="nil"/>
              <w:left w:val="nil"/>
              <w:bottom w:val="single" w:sz="4" w:space="0" w:color="auto"/>
              <w:right w:val="single" w:sz="4" w:space="0" w:color="auto"/>
            </w:tcBorders>
            <w:shd w:val="clear" w:color="000000" w:fill="FFFFCC"/>
            <w:vAlign w:val="center"/>
            <w:hideMark/>
          </w:tcPr>
          <w:p w14:paraId="4B4AEA99"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0,00</w:t>
            </w:r>
          </w:p>
        </w:tc>
        <w:tc>
          <w:tcPr>
            <w:tcW w:w="1445" w:type="dxa"/>
            <w:tcBorders>
              <w:top w:val="nil"/>
              <w:left w:val="nil"/>
              <w:bottom w:val="single" w:sz="4" w:space="0" w:color="auto"/>
              <w:right w:val="single" w:sz="4" w:space="0" w:color="auto"/>
            </w:tcBorders>
            <w:shd w:val="clear" w:color="000000" w:fill="FFFFCC"/>
            <w:vAlign w:val="center"/>
            <w:hideMark/>
          </w:tcPr>
          <w:p w14:paraId="1416C83A"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0,00</w:t>
            </w:r>
          </w:p>
        </w:tc>
        <w:tc>
          <w:tcPr>
            <w:tcW w:w="1113" w:type="dxa"/>
            <w:tcBorders>
              <w:top w:val="nil"/>
              <w:left w:val="single" w:sz="4" w:space="0" w:color="auto"/>
              <w:bottom w:val="single" w:sz="4" w:space="0" w:color="auto"/>
              <w:right w:val="single" w:sz="4" w:space="0" w:color="auto"/>
            </w:tcBorders>
            <w:shd w:val="clear" w:color="000000" w:fill="FFFFCC"/>
            <w:vAlign w:val="center"/>
            <w:hideMark/>
          </w:tcPr>
          <w:p w14:paraId="490C07FA"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0,00</w:t>
            </w:r>
          </w:p>
        </w:tc>
        <w:tc>
          <w:tcPr>
            <w:tcW w:w="1147" w:type="dxa"/>
            <w:tcBorders>
              <w:top w:val="nil"/>
              <w:left w:val="nil"/>
              <w:bottom w:val="single" w:sz="4" w:space="0" w:color="auto"/>
              <w:right w:val="single" w:sz="4" w:space="0" w:color="auto"/>
            </w:tcBorders>
            <w:shd w:val="clear" w:color="000000" w:fill="FFFFCC"/>
            <w:vAlign w:val="center"/>
            <w:hideMark/>
          </w:tcPr>
          <w:p w14:paraId="6D9AD06B"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0,00</w:t>
            </w:r>
          </w:p>
        </w:tc>
        <w:tc>
          <w:tcPr>
            <w:tcW w:w="1066" w:type="dxa"/>
            <w:tcBorders>
              <w:top w:val="nil"/>
              <w:left w:val="nil"/>
              <w:bottom w:val="single" w:sz="4" w:space="0" w:color="auto"/>
              <w:right w:val="single" w:sz="4" w:space="0" w:color="auto"/>
            </w:tcBorders>
            <w:shd w:val="clear" w:color="000000" w:fill="D7EAD3"/>
            <w:vAlign w:val="center"/>
            <w:hideMark/>
          </w:tcPr>
          <w:p w14:paraId="673A8777"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0,00</w:t>
            </w:r>
          </w:p>
        </w:tc>
        <w:tc>
          <w:tcPr>
            <w:tcW w:w="948" w:type="dxa"/>
            <w:tcBorders>
              <w:top w:val="nil"/>
              <w:left w:val="nil"/>
              <w:bottom w:val="single" w:sz="4" w:space="0" w:color="auto"/>
              <w:right w:val="single" w:sz="4" w:space="0" w:color="auto"/>
            </w:tcBorders>
            <w:shd w:val="clear" w:color="000000" w:fill="D7EAD3"/>
            <w:vAlign w:val="center"/>
            <w:hideMark/>
          </w:tcPr>
          <w:p w14:paraId="4B6BBDF7"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0,00</w:t>
            </w:r>
          </w:p>
        </w:tc>
        <w:tc>
          <w:tcPr>
            <w:tcW w:w="2750" w:type="dxa"/>
            <w:vMerge/>
            <w:tcBorders>
              <w:top w:val="nil"/>
              <w:left w:val="single" w:sz="4" w:space="0" w:color="auto"/>
              <w:bottom w:val="nil"/>
              <w:right w:val="single" w:sz="4" w:space="0" w:color="auto"/>
            </w:tcBorders>
            <w:vAlign w:val="center"/>
            <w:hideMark/>
          </w:tcPr>
          <w:p w14:paraId="7F638F7B" w14:textId="77777777" w:rsidR="00F72EEA" w:rsidRPr="00F72EEA" w:rsidRDefault="00F72EEA" w:rsidP="00F72EEA">
            <w:pPr>
              <w:rPr>
                <w:rFonts w:ascii="Tahoma" w:hAnsi="Tahoma" w:cs="Tahoma"/>
                <w:sz w:val="11"/>
                <w:szCs w:val="11"/>
              </w:rPr>
            </w:pPr>
          </w:p>
        </w:tc>
      </w:tr>
      <w:tr w:rsidR="00F72EEA" w:rsidRPr="00F72EEA" w14:paraId="0B742972" w14:textId="77777777" w:rsidTr="00F72EEA">
        <w:trPr>
          <w:trHeight w:val="429"/>
          <w:jc w:val="center"/>
        </w:trPr>
        <w:tc>
          <w:tcPr>
            <w:tcW w:w="381" w:type="dxa"/>
            <w:vMerge/>
            <w:tcBorders>
              <w:top w:val="nil"/>
              <w:left w:val="nil"/>
              <w:bottom w:val="nil"/>
              <w:right w:val="nil"/>
            </w:tcBorders>
            <w:vAlign w:val="center"/>
            <w:hideMark/>
          </w:tcPr>
          <w:p w14:paraId="58FC3892" w14:textId="77777777" w:rsidR="00F72EEA" w:rsidRPr="00F72EEA" w:rsidRDefault="00F72EEA" w:rsidP="00F72EEA">
            <w:pPr>
              <w:rPr>
                <w:rFonts w:ascii="Tahoma" w:hAnsi="Tahoma" w:cs="Tahoma"/>
                <w:b/>
                <w:bCs/>
                <w:sz w:val="11"/>
                <w:szCs w:val="11"/>
              </w:rPr>
            </w:pPr>
          </w:p>
        </w:tc>
        <w:tc>
          <w:tcPr>
            <w:tcW w:w="317" w:type="dxa"/>
            <w:tcBorders>
              <w:top w:val="nil"/>
              <w:left w:val="nil"/>
              <w:bottom w:val="nil"/>
              <w:right w:val="nil"/>
            </w:tcBorders>
            <w:shd w:val="clear" w:color="auto" w:fill="auto"/>
            <w:vAlign w:val="center"/>
            <w:hideMark/>
          </w:tcPr>
          <w:p w14:paraId="5F131473" w14:textId="77777777" w:rsidR="00F72EEA" w:rsidRPr="00F72EEA" w:rsidRDefault="00F72EEA" w:rsidP="00F72EEA">
            <w:pPr>
              <w:jc w:val="center"/>
              <w:rPr>
                <w:rFonts w:ascii="Tahoma" w:hAnsi="Tahoma" w:cs="Tahoma"/>
                <w:sz w:val="11"/>
                <w:szCs w:val="11"/>
              </w:rPr>
            </w:pPr>
          </w:p>
        </w:tc>
        <w:tc>
          <w:tcPr>
            <w:tcW w:w="655" w:type="dxa"/>
            <w:tcBorders>
              <w:top w:val="nil"/>
              <w:left w:val="single" w:sz="4" w:space="0" w:color="auto"/>
              <w:bottom w:val="single" w:sz="4" w:space="0" w:color="auto"/>
              <w:right w:val="single" w:sz="4" w:space="0" w:color="auto"/>
            </w:tcBorders>
            <w:shd w:val="clear" w:color="auto" w:fill="auto"/>
            <w:vAlign w:val="center"/>
            <w:hideMark/>
          </w:tcPr>
          <w:p w14:paraId="7A0470B1"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3.5.1.3</w:t>
            </w:r>
          </w:p>
        </w:tc>
        <w:tc>
          <w:tcPr>
            <w:tcW w:w="2480" w:type="dxa"/>
            <w:tcBorders>
              <w:top w:val="nil"/>
              <w:left w:val="nil"/>
              <w:bottom w:val="single" w:sz="4" w:space="0" w:color="auto"/>
              <w:right w:val="single" w:sz="4" w:space="0" w:color="auto"/>
            </w:tcBorders>
            <w:shd w:val="clear" w:color="000000" w:fill="CCECFF"/>
            <w:vAlign w:val="center"/>
            <w:hideMark/>
          </w:tcPr>
          <w:p w14:paraId="17642C3E" w14:textId="77777777" w:rsidR="00F72EEA" w:rsidRPr="00F72EEA" w:rsidRDefault="00F72EEA" w:rsidP="00F72EEA">
            <w:pPr>
              <w:ind w:firstLineChars="300" w:firstLine="330"/>
              <w:rPr>
                <w:rFonts w:ascii="Tahoma" w:hAnsi="Tahoma" w:cs="Tahoma"/>
                <w:sz w:val="11"/>
                <w:szCs w:val="11"/>
              </w:rPr>
            </w:pPr>
            <w:r w:rsidRPr="00F72EEA">
              <w:rPr>
                <w:rFonts w:ascii="Tahoma" w:hAnsi="Tahoma" w:cs="Tahoma"/>
                <w:sz w:val="11"/>
                <w:szCs w:val="11"/>
              </w:rPr>
              <w:t>ИП Мартынов ИНН: 421304016907</w:t>
            </w:r>
          </w:p>
        </w:tc>
        <w:tc>
          <w:tcPr>
            <w:tcW w:w="705" w:type="dxa"/>
            <w:tcBorders>
              <w:top w:val="nil"/>
              <w:left w:val="nil"/>
              <w:bottom w:val="single" w:sz="4" w:space="0" w:color="auto"/>
              <w:right w:val="single" w:sz="4" w:space="0" w:color="auto"/>
            </w:tcBorders>
            <w:shd w:val="clear" w:color="auto" w:fill="auto"/>
            <w:vAlign w:val="center"/>
            <w:hideMark/>
          </w:tcPr>
          <w:p w14:paraId="7901F666" w14:textId="77777777" w:rsidR="00F72EEA" w:rsidRPr="00F72EEA" w:rsidRDefault="00F72EEA" w:rsidP="00F72EEA">
            <w:pPr>
              <w:jc w:val="center"/>
              <w:rPr>
                <w:rFonts w:ascii="Tahoma" w:hAnsi="Tahoma" w:cs="Tahoma"/>
                <w:sz w:val="11"/>
                <w:szCs w:val="11"/>
              </w:rPr>
            </w:pPr>
            <w:proofErr w:type="spellStart"/>
            <w:r w:rsidRPr="00F72EEA">
              <w:rPr>
                <w:rFonts w:ascii="Tahoma" w:hAnsi="Tahoma" w:cs="Tahoma"/>
                <w:sz w:val="11"/>
                <w:szCs w:val="11"/>
              </w:rPr>
              <w:t>тыс</w:t>
            </w:r>
            <w:proofErr w:type="spellEnd"/>
            <w:r w:rsidRPr="00F72EEA">
              <w:rPr>
                <w:rFonts w:ascii="Tahoma" w:hAnsi="Tahoma" w:cs="Tahoma"/>
                <w:sz w:val="11"/>
                <w:szCs w:val="11"/>
              </w:rPr>
              <w:t xml:space="preserve"> </w:t>
            </w:r>
            <w:proofErr w:type="spellStart"/>
            <w:r w:rsidRPr="00F72EEA">
              <w:rPr>
                <w:rFonts w:ascii="Tahoma" w:hAnsi="Tahoma" w:cs="Tahoma"/>
                <w:sz w:val="11"/>
                <w:szCs w:val="11"/>
              </w:rPr>
              <w:t>руб</w:t>
            </w:r>
            <w:proofErr w:type="spellEnd"/>
          </w:p>
        </w:tc>
        <w:tc>
          <w:tcPr>
            <w:tcW w:w="1208" w:type="dxa"/>
            <w:tcBorders>
              <w:top w:val="nil"/>
              <w:left w:val="nil"/>
              <w:bottom w:val="single" w:sz="4" w:space="0" w:color="auto"/>
              <w:right w:val="single" w:sz="4" w:space="0" w:color="auto"/>
            </w:tcBorders>
            <w:shd w:val="clear" w:color="000000" w:fill="D7EAD3"/>
            <w:vAlign w:val="center"/>
            <w:hideMark/>
          </w:tcPr>
          <w:p w14:paraId="5B56A9E1"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7 747,19</w:t>
            </w:r>
          </w:p>
        </w:tc>
        <w:tc>
          <w:tcPr>
            <w:tcW w:w="1410" w:type="dxa"/>
            <w:tcBorders>
              <w:top w:val="nil"/>
              <w:left w:val="nil"/>
              <w:bottom w:val="single" w:sz="4" w:space="0" w:color="auto"/>
              <w:right w:val="single" w:sz="4" w:space="0" w:color="auto"/>
            </w:tcBorders>
            <w:shd w:val="clear" w:color="000000" w:fill="D7EAD3"/>
            <w:vAlign w:val="center"/>
            <w:hideMark/>
          </w:tcPr>
          <w:p w14:paraId="26BFFC46"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1 282,36</w:t>
            </w:r>
          </w:p>
        </w:tc>
        <w:tc>
          <w:tcPr>
            <w:tcW w:w="1445" w:type="dxa"/>
            <w:tcBorders>
              <w:top w:val="nil"/>
              <w:left w:val="nil"/>
              <w:bottom w:val="single" w:sz="4" w:space="0" w:color="auto"/>
              <w:right w:val="single" w:sz="4" w:space="0" w:color="auto"/>
            </w:tcBorders>
            <w:shd w:val="clear" w:color="000000" w:fill="D7EAD3"/>
            <w:vAlign w:val="center"/>
            <w:hideMark/>
          </w:tcPr>
          <w:p w14:paraId="2E3DD39C"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8 188,92</w:t>
            </w:r>
          </w:p>
        </w:tc>
        <w:tc>
          <w:tcPr>
            <w:tcW w:w="1113" w:type="dxa"/>
            <w:tcBorders>
              <w:top w:val="nil"/>
              <w:left w:val="single" w:sz="4" w:space="0" w:color="auto"/>
              <w:bottom w:val="single" w:sz="4" w:space="0" w:color="auto"/>
              <w:right w:val="single" w:sz="4" w:space="0" w:color="auto"/>
            </w:tcBorders>
            <w:shd w:val="clear" w:color="000000" w:fill="D7EAD3"/>
            <w:vAlign w:val="center"/>
            <w:hideMark/>
          </w:tcPr>
          <w:p w14:paraId="14EBDAC5"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0,00</w:t>
            </w:r>
          </w:p>
        </w:tc>
        <w:tc>
          <w:tcPr>
            <w:tcW w:w="1147" w:type="dxa"/>
            <w:tcBorders>
              <w:top w:val="nil"/>
              <w:left w:val="nil"/>
              <w:bottom w:val="single" w:sz="4" w:space="0" w:color="auto"/>
              <w:right w:val="single" w:sz="4" w:space="0" w:color="auto"/>
            </w:tcBorders>
            <w:shd w:val="clear" w:color="000000" w:fill="D7EAD3"/>
            <w:vAlign w:val="center"/>
            <w:hideMark/>
          </w:tcPr>
          <w:p w14:paraId="37347BE7"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8 394,69</w:t>
            </w:r>
          </w:p>
        </w:tc>
        <w:tc>
          <w:tcPr>
            <w:tcW w:w="1066" w:type="dxa"/>
            <w:tcBorders>
              <w:top w:val="nil"/>
              <w:left w:val="nil"/>
              <w:bottom w:val="single" w:sz="4" w:space="0" w:color="auto"/>
              <w:right w:val="single" w:sz="4" w:space="0" w:color="auto"/>
            </w:tcBorders>
            <w:shd w:val="clear" w:color="000000" w:fill="D7EAD3"/>
            <w:vAlign w:val="center"/>
            <w:hideMark/>
          </w:tcPr>
          <w:p w14:paraId="73821991"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4 197,34</w:t>
            </w:r>
          </w:p>
        </w:tc>
        <w:tc>
          <w:tcPr>
            <w:tcW w:w="948" w:type="dxa"/>
            <w:tcBorders>
              <w:top w:val="nil"/>
              <w:left w:val="nil"/>
              <w:bottom w:val="single" w:sz="4" w:space="0" w:color="auto"/>
              <w:right w:val="single" w:sz="4" w:space="0" w:color="auto"/>
            </w:tcBorders>
            <w:shd w:val="clear" w:color="000000" w:fill="D7EAD3"/>
            <w:vAlign w:val="center"/>
            <w:hideMark/>
          </w:tcPr>
          <w:p w14:paraId="611BC8E8"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4 197,34</w:t>
            </w:r>
          </w:p>
        </w:tc>
        <w:tc>
          <w:tcPr>
            <w:tcW w:w="2750" w:type="dxa"/>
            <w:vMerge/>
            <w:tcBorders>
              <w:top w:val="nil"/>
              <w:left w:val="single" w:sz="4" w:space="0" w:color="auto"/>
              <w:bottom w:val="nil"/>
              <w:right w:val="single" w:sz="4" w:space="0" w:color="auto"/>
            </w:tcBorders>
            <w:vAlign w:val="center"/>
            <w:hideMark/>
          </w:tcPr>
          <w:p w14:paraId="01F76897" w14:textId="77777777" w:rsidR="00F72EEA" w:rsidRPr="00F72EEA" w:rsidRDefault="00F72EEA" w:rsidP="00F72EEA">
            <w:pPr>
              <w:rPr>
                <w:rFonts w:ascii="Tahoma" w:hAnsi="Tahoma" w:cs="Tahoma"/>
                <w:sz w:val="11"/>
                <w:szCs w:val="11"/>
              </w:rPr>
            </w:pPr>
          </w:p>
        </w:tc>
      </w:tr>
      <w:tr w:rsidR="00F72EEA" w:rsidRPr="00F72EEA" w14:paraId="0A201639" w14:textId="77777777" w:rsidTr="00F72EEA">
        <w:trPr>
          <w:trHeight w:val="232"/>
          <w:jc w:val="center"/>
        </w:trPr>
        <w:tc>
          <w:tcPr>
            <w:tcW w:w="381" w:type="dxa"/>
            <w:vMerge/>
            <w:tcBorders>
              <w:top w:val="nil"/>
              <w:left w:val="nil"/>
              <w:bottom w:val="nil"/>
              <w:right w:val="nil"/>
            </w:tcBorders>
            <w:vAlign w:val="center"/>
            <w:hideMark/>
          </w:tcPr>
          <w:p w14:paraId="0266C3ED" w14:textId="77777777" w:rsidR="00F72EEA" w:rsidRPr="00F72EEA" w:rsidRDefault="00F72EEA" w:rsidP="00F72EEA">
            <w:pPr>
              <w:rPr>
                <w:rFonts w:ascii="Tahoma" w:hAnsi="Tahoma" w:cs="Tahoma"/>
                <w:b/>
                <w:bCs/>
                <w:sz w:val="11"/>
                <w:szCs w:val="11"/>
              </w:rPr>
            </w:pPr>
          </w:p>
        </w:tc>
        <w:tc>
          <w:tcPr>
            <w:tcW w:w="317" w:type="dxa"/>
            <w:tcBorders>
              <w:top w:val="nil"/>
              <w:left w:val="nil"/>
              <w:bottom w:val="nil"/>
              <w:right w:val="nil"/>
            </w:tcBorders>
            <w:shd w:val="clear" w:color="auto" w:fill="auto"/>
            <w:vAlign w:val="center"/>
            <w:hideMark/>
          </w:tcPr>
          <w:p w14:paraId="3B770679" w14:textId="77777777" w:rsidR="00F72EEA" w:rsidRPr="00F72EEA" w:rsidRDefault="00F72EEA" w:rsidP="00F72EEA">
            <w:pPr>
              <w:jc w:val="center"/>
              <w:rPr>
                <w:rFonts w:ascii="Tahoma" w:hAnsi="Tahoma" w:cs="Tahoma"/>
                <w:sz w:val="11"/>
                <w:szCs w:val="11"/>
              </w:rPr>
            </w:pPr>
          </w:p>
        </w:tc>
        <w:tc>
          <w:tcPr>
            <w:tcW w:w="655" w:type="dxa"/>
            <w:tcBorders>
              <w:top w:val="nil"/>
              <w:left w:val="single" w:sz="4" w:space="0" w:color="auto"/>
              <w:bottom w:val="single" w:sz="4" w:space="0" w:color="auto"/>
              <w:right w:val="single" w:sz="4" w:space="0" w:color="auto"/>
            </w:tcBorders>
            <w:shd w:val="clear" w:color="auto" w:fill="auto"/>
            <w:vAlign w:val="center"/>
            <w:hideMark/>
          </w:tcPr>
          <w:p w14:paraId="6040210F"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3.5.1.3.1</w:t>
            </w:r>
          </w:p>
        </w:tc>
        <w:tc>
          <w:tcPr>
            <w:tcW w:w="2480" w:type="dxa"/>
            <w:tcBorders>
              <w:top w:val="nil"/>
              <w:left w:val="nil"/>
              <w:bottom w:val="single" w:sz="4" w:space="0" w:color="auto"/>
              <w:right w:val="single" w:sz="4" w:space="0" w:color="auto"/>
            </w:tcBorders>
            <w:shd w:val="clear" w:color="auto" w:fill="auto"/>
            <w:vAlign w:val="center"/>
            <w:hideMark/>
          </w:tcPr>
          <w:p w14:paraId="174122E1" w14:textId="77777777" w:rsidR="00F72EEA" w:rsidRPr="00F72EEA" w:rsidRDefault="00F72EEA" w:rsidP="00F72EEA">
            <w:pPr>
              <w:ind w:firstLineChars="400" w:firstLine="440"/>
              <w:rPr>
                <w:rFonts w:ascii="Tahoma" w:hAnsi="Tahoma" w:cs="Tahoma"/>
                <w:sz w:val="11"/>
                <w:szCs w:val="11"/>
              </w:rPr>
            </w:pPr>
            <w:r w:rsidRPr="00F72EEA">
              <w:rPr>
                <w:rFonts w:ascii="Tahoma" w:hAnsi="Tahoma" w:cs="Tahoma"/>
                <w:sz w:val="11"/>
                <w:szCs w:val="11"/>
              </w:rPr>
              <w:t>Тариф покупки</w:t>
            </w:r>
          </w:p>
        </w:tc>
        <w:tc>
          <w:tcPr>
            <w:tcW w:w="705" w:type="dxa"/>
            <w:tcBorders>
              <w:top w:val="nil"/>
              <w:left w:val="nil"/>
              <w:bottom w:val="single" w:sz="4" w:space="0" w:color="auto"/>
              <w:right w:val="single" w:sz="4" w:space="0" w:color="auto"/>
            </w:tcBorders>
            <w:shd w:val="clear" w:color="auto" w:fill="auto"/>
            <w:vAlign w:val="center"/>
            <w:hideMark/>
          </w:tcPr>
          <w:p w14:paraId="38E3D0D4" w14:textId="77777777" w:rsidR="00F72EEA" w:rsidRPr="00F72EEA" w:rsidRDefault="00F72EEA" w:rsidP="00F72EEA">
            <w:pPr>
              <w:jc w:val="center"/>
              <w:rPr>
                <w:rFonts w:ascii="Tahoma" w:hAnsi="Tahoma" w:cs="Tahoma"/>
                <w:sz w:val="11"/>
                <w:szCs w:val="11"/>
              </w:rPr>
            </w:pPr>
            <w:proofErr w:type="spellStart"/>
            <w:r w:rsidRPr="00F72EEA">
              <w:rPr>
                <w:rFonts w:ascii="Tahoma" w:hAnsi="Tahoma" w:cs="Tahoma"/>
                <w:sz w:val="11"/>
                <w:szCs w:val="11"/>
              </w:rPr>
              <w:t>руб</w:t>
            </w:r>
            <w:proofErr w:type="spellEnd"/>
            <w:r w:rsidRPr="00F72EEA">
              <w:rPr>
                <w:rFonts w:ascii="Tahoma" w:hAnsi="Tahoma" w:cs="Tahoma"/>
                <w:sz w:val="11"/>
                <w:szCs w:val="11"/>
              </w:rPr>
              <w:t>/м3</w:t>
            </w:r>
          </w:p>
        </w:tc>
        <w:tc>
          <w:tcPr>
            <w:tcW w:w="1208" w:type="dxa"/>
            <w:tcBorders>
              <w:top w:val="nil"/>
              <w:left w:val="nil"/>
              <w:bottom w:val="single" w:sz="4" w:space="0" w:color="auto"/>
              <w:right w:val="single" w:sz="4" w:space="0" w:color="auto"/>
            </w:tcBorders>
            <w:shd w:val="clear" w:color="000000" w:fill="FFFFCC"/>
            <w:vAlign w:val="center"/>
            <w:hideMark/>
          </w:tcPr>
          <w:p w14:paraId="16CF2C9C"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116,47</w:t>
            </w:r>
          </w:p>
        </w:tc>
        <w:tc>
          <w:tcPr>
            <w:tcW w:w="1410" w:type="dxa"/>
            <w:tcBorders>
              <w:top w:val="nil"/>
              <w:left w:val="nil"/>
              <w:bottom w:val="single" w:sz="4" w:space="0" w:color="auto"/>
              <w:right w:val="single" w:sz="4" w:space="0" w:color="auto"/>
            </w:tcBorders>
            <w:shd w:val="clear" w:color="000000" w:fill="FFFFCC"/>
            <w:vAlign w:val="center"/>
            <w:hideMark/>
          </w:tcPr>
          <w:p w14:paraId="24EF1D1D"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121,47</w:t>
            </w:r>
          </w:p>
        </w:tc>
        <w:tc>
          <w:tcPr>
            <w:tcW w:w="1445" w:type="dxa"/>
            <w:tcBorders>
              <w:top w:val="nil"/>
              <w:left w:val="nil"/>
              <w:bottom w:val="single" w:sz="4" w:space="0" w:color="auto"/>
              <w:right w:val="single" w:sz="4" w:space="0" w:color="auto"/>
            </w:tcBorders>
            <w:shd w:val="clear" w:color="000000" w:fill="FFFFCC"/>
            <w:vAlign w:val="center"/>
            <w:hideMark/>
          </w:tcPr>
          <w:p w14:paraId="043C9D1B"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123,11</w:t>
            </w:r>
          </w:p>
        </w:tc>
        <w:tc>
          <w:tcPr>
            <w:tcW w:w="1113" w:type="dxa"/>
            <w:tcBorders>
              <w:top w:val="nil"/>
              <w:left w:val="single" w:sz="4" w:space="0" w:color="auto"/>
              <w:bottom w:val="single" w:sz="4" w:space="0" w:color="auto"/>
              <w:right w:val="single" w:sz="4" w:space="0" w:color="auto"/>
            </w:tcBorders>
            <w:shd w:val="clear" w:color="000000" w:fill="FFFFCC"/>
            <w:vAlign w:val="center"/>
            <w:hideMark/>
          </w:tcPr>
          <w:p w14:paraId="2463D7CC"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 </w:t>
            </w:r>
          </w:p>
        </w:tc>
        <w:tc>
          <w:tcPr>
            <w:tcW w:w="1147" w:type="dxa"/>
            <w:tcBorders>
              <w:top w:val="nil"/>
              <w:left w:val="nil"/>
              <w:bottom w:val="single" w:sz="4" w:space="0" w:color="auto"/>
              <w:right w:val="single" w:sz="4" w:space="0" w:color="auto"/>
            </w:tcBorders>
            <w:shd w:val="clear" w:color="000000" w:fill="FFFFCC"/>
            <w:vAlign w:val="center"/>
            <w:hideMark/>
          </w:tcPr>
          <w:p w14:paraId="255A6F6C"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126,20</w:t>
            </w:r>
          </w:p>
        </w:tc>
        <w:tc>
          <w:tcPr>
            <w:tcW w:w="1066" w:type="dxa"/>
            <w:tcBorders>
              <w:top w:val="nil"/>
              <w:left w:val="nil"/>
              <w:bottom w:val="single" w:sz="4" w:space="0" w:color="auto"/>
              <w:right w:val="single" w:sz="4" w:space="0" w:color="auto"/>
            </w:tcBorders>
            <w:shd w:val="clear" w:color="000000" w:fill="D7EAD3"/>
            <w:vAlign w:val="center"/>
            <w:hideMark/>
          </w:tcPr>
          <w:p w14:paraId="1971528F"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126,20</w:t>
            </w:r>
          </w:p>
        </w:tc>
        <w:tc>
          <w:tcPr>
            <w:tcW w:w="948" w:type="dxa"/>
            <w:tcBorders>
              <w:top w:val="nil"/>
              <w:left w:val="nil"/>
              <w:bottom w:val="single" w:sz="4" w:space="0" w:color="auto"/>
              <w:right w:val="single" w:sz="4" w:space="0" w:color="auto"/>
            </w:tcBorders>
            <w:shd w:val="clear" w:color="000000" w:fill="D7EAD3"/>
            <w:vAlign w:val="center"/>
            <w:hideMark/>
          </w:tcPr>
          <w:p w14:paraId="2B790700"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126,20</w:t>
            </w:r>
          </w:p>
        </w:tc>
        <w:tc>
          <w:tcPr>
            <w:tcW w:w="2750" w:type="dxa"/>
            <w:vMerge/>
            <w:tcBorders>
              <w:top w:val="nil"/>
              <w:left w:val="single" w:sz="4" w:space="0" w:color="auto"/>
              <w:bottom w:val="nil"/>
              <w:right w:val="single" w:sz="4" w:space="0" w:color="auto"/>
            </w:tcBorders>
            <w:vAlign w:val="center"/>
            <w:hideMark/>
          </w:tcPr>
          <w:p w14:paraId="5D0E56AD" w14:textId="77777777" w:rsidR="00F72EEA" w:rsidRPr="00F72EEA" w:rsidRDefault="00F72EEA" w:rsidP="00F72EEA">
            <w:pPr>
              <w:rPr>
                <w:rFonts w:ascii="Tahoma" w:hAnsi="Tahoma" w:cs="Tahoma"/>
                <w:sz w:val="11"/>
                <w:szCs w:val="11"/>
              </w:rPr>
            </w:pPr>
          </w:p>
        </w:tc>
      </w:tr>
      <w:tr w:rsidR="00F72EEA" w:rsidRPr="00F72EEA" w14:paraId="6809476B" w14:textId="77777777" w:rsidTr="00F72EEA">
        <w:trPr>
          <w:trHeight w:val="232"/>
          <w:jc w:val="center"/>
        </w:trPr>
        <w:tc>
          <w:tcPr>
            <w:tcW w:w="381" w:type="dxa"/>
            <w:vMerge/>
            <w:tcBorders>
              <w:top w:val="nil"/>
              <w:left w:val="nil"/>
              <w:bottom w:val="nil"/>
              <w:right w:val="nil"/>
            </w:tcBorders>
            <w:vAlign w:val="center"/>
            <w:hideMark/>
          </w:tcPr>
          <w:p w14:paraId="0C01475A" w14:textId="77777777" w:rsidR="00F72EEA" w:rsidRPr="00F72EEA" w:rsidRDefault="00F72EEA" w:rsidP="00F72EEA">
            <w:pPr>
              <w:rPr>
                <w:rFonts w:ascii="Tahoma" w:hAnsi="Tahoma" w:cs="Tahoma"/>
                <w:b/>
                <w:bCs/>
                <w:sz w:val="11"/>
                <w:szCs w:val="11"/>
              </w:rPr>
            </w:pPr>
          </w:p>
        </w:tc>
        <w:tc>
          <w:tcPr>
            <w:tcW w:w="317" w:type="dxa"/>
            <w:tcBorders>
              <w:top w:val="nil"/>
              <w:left w:val="nil"/>
              <w:bottom w:val="nil"/>
              <w:right w:val="nil"/>
            </w:tcBorders>
            <w:shd w:val="clear" w:color="auto" w:fill="auto"/>
            <w:vAlign w:val="center"/>
            <w:hideMark/>
          </w:tcPr>
          <w:p w14:paraId="281AF57A" w14:textId="77777777" w:rsidR="00F72EEA" w:rsidRPr="00F72EEA" w:rsidRDefault="00F72EEA" w:rsidP="00F72EEA">
            <w:pPr>
              <w:jc w:val="center"/>
              <w:rPr>
                <w:rFonts w:ascii="Tahoma" w:hAnsi="Tahoma" w:cs="Tahoma"/>
                <w:sz w:val="11"/>
                <w:szCs w:val="11"/>
              </w:rPr>
            </w:pPr>
          </w:p>
        </w:tc>
        <w:tc>
          <w:tcPr>
            <w:tcW w:w="655" w:type="dxa"/>
            <w:tcBorders>
              <w:top w:val="nil"/>
              <w:left w:val="single" w:sz="4" w:space="0" w:color="auto"/>
              <w:bottom w:val="single" w:sz="4" w:space="0" w:color="auto"/>
              <w:right w:val="single" w:sz="4" w:space="0" w:color="auto"/>
            </w:tcBorders>
            <w:shd w:val="clear" w:color="auto" w:fill="auto"/>
            <w:vAlign w:val="center"/>
            <w:hideMark/>
          </w:tcPr>
          <w:p w14:paraId="2D48227D"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 </w:t>
            </w:r>
          </w:p>
        </w:tc>
        <w:tc>
          <w:tcPr>
            <w:tcW w:w="2480" w:type="dxa"/>
            <w:tcBorders>
              <w:top w:val="nil"/>
              <w:left w:val="nil"/>
              <w:bottom w:val="single" w:sz="4" w:space="0" w:color="auto"/>
              <w:right w:val="single" w:sz="4" w:space="0" w:color="auto"/>
            </w:tcBorders>
            <w:shd w:val="clear" w:color="auto" w:fill="auto"/>
            <w:vAlign w:val="center"/>
            <w:hideMark/>
          </w:tcPr>
          <w:p w14:paraId="435FCEBB" w14:textId="77777777" w:rsidR="00F72EEA" w:rsidRPr="00F72EEA" w:rsidRDefault="00F72EEA" w:rsidP="00F72EEA">
            <w:pPr>
              <w:ind w:firstLineChars="400" w:firstLine="440"/>
              <w:rPr>
                <w:rFonts w:ascii="Tahoma" w:hAnsi="Tahoma" w:cs="Tahoma"/>
                <w:sz w:val="11"/>
                <w:szCs w:val="11"/>
              </w:rPr>
            </w:pPr>
            <w:r w:rsidRPr="00F72EEA">
              <w:rPr>
                <w:rFonts w:ascii="Tahoma" w:hAnsi="Tahoma" w:cs="Tahoma"/>
                <w:sz w:val="11"/>
                <w:szCs w:val="11"/>
              </w:rPr>
              <w:t>Объем покупки</w:t>
            </w:r>
          </w:p>
        </w:tc>
        <w:tc>
          <w:tcPr>
            <w:tcW w:w="705" w:type="dxa"/>
            <w:tcBorders>
              <w:top w:val="nil"/>
              <w:left w:val="nil"/>
              <w:bottom w:val="single" w:sz="4" w:space="0" w:color="auto"/>
              <w:right w:val="single" w:sz="4" w:space="0" w:color="auto"/>
            </w:tcBorders>
            <w:shd w:val="clear" w:color="auto" w:fill="auto"/>
            <w:vAlign w:val="center"/>
            <w:hideMark/>
          </w:tcPr>
          <w:p w14:paraId="4D8AB40C"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м3</w:t>
            </w:r>
          </w:p>
        </w:tc>
        <w:tc>
          <w:tcPr>
            <w:tcW w:w="1208" w:type="dxa"/>
            <w:tcBorders>
              <w:top w:val="nil"/>
              <w:left w:val="nil"/>
              <w:bottom w:val="single" w:sz="4" w:space="0" w:color="auto"/>
              <w:right w:val="single" w:sz="4" w:space="0" w:color="auto"/>
            </w:tcBorders>
            <w:shd w:val="clear" w:color="000000" w:fill="FFFFCC"/>
            <w:vAlign w:val="center"/>
            <w:hideMark/>
          </w:tcPr>
          <w:p w14:paraId="5D2A2193"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66 517,03</w:t>
            </w:r>
          </w:p>
        </w:tc>
        <w:tc>
          <w:tcPr>
            <w:tcW w:w="1410" w:type="dxa"/>
            <w:tcBorders>
              <w:top w:val="nil"/>
              <w:left w:val="nil"/>
              <w:bottom w:val="single" w:sz="4" w:space="0" w:color="auto"/>
              <w:right w:val="single" w:sz="4" w:space="0" w:color="auto"/>
            </w:tcBorders>
            <w:shd w:val="clear" w:color="000000" w:fill="FFFFCC"/>
            <w:vAlign w:val="center"/>
            <w:hideMark/>
          </w:tcPr>
          <w:p w14:paraId="3456EFDA"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10 557,00</w:t>
            </w:r>
          </w:p>
        </w:tc>
        <w:tc>
          <w:tcPr>
            <w:tcW w:w="1445" w:type="dxa"/>
            <w:tcBorders>
              <w:top w:val="nil"/>
              <w:left w:val="nil"/>
              <w:bottom w:val="single" w:sz="4" w:space="0" w:color="auto"/>
              <w:right w:val="single" w:sz="4" w:space="0" w:color="auto"/>
            </w:tcBorders>
            <w:shd w:val="clear" w:color="000000" w:fill="FFFFCC"/>
            <w:vAlign w:val="center"/>
            <w:hideMark/>
          </w:tcPr>
          <w:p w14:paraId="063C43CF"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66 517,03</w:t>
            </w:r>
          </w:p>
        </w:tc>
        <w:tc>
          <w:tcPr>
            <w:tcW w:w="1113" w:type="dxa"/>
            <w:tcBorders>
              <w:top w:val="nil"/>
              <w:left w:val="single" w:sz="4" w:space="0" w:color="auto"/>
              <w:bottom w:val="single" w:sz="4" w:space="0" w:color="auto"/>
              <w:right w:val="single" w:sz="4" w:space="0" w:color="auto"/>
            </w:tcBorders>
            <w:shd w:val="clear" w:color="000000" w:fill="FFFFCC"/>
            <w:vAlign w:val="center"/>
            <w:hideMark/>
          </w:tcPr>
          <w:p w14:paraId="510205DC"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 </w:t>
            </w:r>
          </w:p>
        </w:tc>
        <w:tc>
          <w:tcPr>
            <w:tcW w:w="1147" w:type="dxa"/>
            <w:tcBorders>
              <w:top w:val="nil"/>
              <w:left w:val="nil"/>
              <w:bottom w:val="single" w:sz="4" w:space="0" w:color="auto"/>
              <w:right w:val="single" w:sz="4" w:space="0" w:color="auto"/>
            </w:tcBorders>
            <w:shd w:val="clear" w:color="000000" w:fill="FFFFCC"/>
            <w:vAlign w:val="center"/>
            <w:hideMark/>
          </w:tcPr>
          <w:p w14:paraId="55A7A276"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66 517,03</w:t>
            </w:r>
          </w:p>
        </w:tc>
        <w:tc>
          <w:tcPr>
            <w:tcW w:w="1066" w:type="dxa"/>
            <w:tcBorders>
              <w:top w:val="nil"/>
              <w:left w:val="nil"/>
              <w:bottom w:val="single" w:sz="4" w:space="0" w:color="auto"/>
              <w:right w:val="single" w:sz="4" w:space="0" w:color="auto"/>
            </w:tcBorders>
            <w:shd w:val="clear" w:color="000000" w:fill="D7EAD3"/>
            <w:vAlign w:val="center"/>
            <w:hideMark/>
          </w:tcPr>
          <w:p w14:paraId="1B106508"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33 258,52</w:t>
            </w:r>
          </w:p>
        </w:tc>
        <w:tc>
          <w:tcPr>
            <w:tcW w:w="948" w:type="dxa"/>
            <w:tcBorders>
              <w:top w:val="nil"/>
              <w:left w:val="nil"/>
              <w:bottom w:val="single" w:sz="4" w:space="0" w:color="auto"/>
              <w:right w:val="single" w:sz="4" w:space="0" w:color="auto"/>
            </w:tcBorders>
            <w:shd w:val="clear" w:color="000000" w:fill="D7EAD3"/>
            <w:vAlign w:val="center"/>
            <w:hideMark/>
          </w:tcPr>
          <w:p w14:paraId="5F00A76A"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33 258,52</w:t>
            </w:r>
          </w:p>
        </w:tc>
        <w:tc>
          <w:tcPr>
            <w:tcW w:w="2750" w:type="dxa"/>
            <w:vMerge/>
            <w:tcBorders>
              <w:top w:val="nil"/>
              <w:left w:val="single" w:sz="4" w:space="0" w:color="auto"/>
              <w:bottom w:val="nil"/>
              <w:right w:val="single" w:sz="4" w:space="0" w:color="auto"/>
            </w:tcBorders>
            <w:vAlign w:val="center"/>
            <w:hideMark/>
          </w:tcPr>
          <w:p w14:paraId="37238099" w14:textId="77777777" w:rsidR="00F72EEA" w:rsidRPr="00F72EEA" w:rsidRDefault="00F72EEA" w:rsidP="00F72EEA">
            <w:pPr>
              <w:rPr>
                <w:rFonts w:ascii="Tahoma" w:hAnsi="Tahoma" w:cs="Tahoma"/>
                <w:sz w:val="11"/>
                <w:szCs w:val="11"/>
              </w:rPr>
            </w:pPr>
          </w:p>
        </w:tc>
      </w:tr>
      <w:tr w:rsidR="00F72EEA" w:rsidRPr="00F72EEA" w14:paraId="68E2AEFB" w14:textId="77777777" w:rsidTr="00F72EEA">
        <w:trPr>
          <w:trHeight w:val="232"/>
          <w:jc w:val="center"/>
        </w:trPr>
        <w:tc>
          <w:tcPr>
            <w:tcW w:w="381" w:type="dxa"/>
            <w:vMerge/>
            <w:tcBorders>
              <w:top w:val="nil"/>
              <w:left w:val="nil"/>
              <w:bottom w:val="nil"/>
              <w:right w:val="nil"/>
            </w:tcBorders>
            <w:vAlign w:val="center"/>
            <w:hideMark/>
          </w:tcPr>
          <w:p w14:paraId="4705CBE8" w14:textId="77777777" w:rsidR="00F72EEA" w:rsidRPr="00F72EEA" w:rsidRDefault="00F72EEA" w:rsidP="00F72EEA">
            <w:pPr>
              <w:rPr>
                <w:rFonts w:ascii="Tahoma" w:hAnsi="Tahoma" w:cs="Tahoma"/>
                <w:b/>
                <w:bCs/>
                <w:sz w:val="11"/>
                <w:szCs w:val="11"/>
              </w:rPr>
            </w:pPr>
          </w:p>
        </w:tc>
        <w:tc>
          <w:tcPr>
            <w:tcW w:w="317" w:type="dxa"/>
            <w:tcBorders>
              <w:top w:val="nil"/>
              <w:left w:val="nil"/>
              <w:bottom w:val="nil"/>
              <w:right w:val="nil"/>
            </w:tcBorders>
            <w:shd w:val="clear" w:color="auto" w:fill="auto"/>
            <w:vAlign w:val="center"/>
            <w:hideMark/>
          </w:tcPr>
          <w:p w14:paraId="446C5CAC" w14:textId="77777777" w:rsidR="00F72EEA" w:rsidRPr="00F72EEA" w:rsidRDefault="00F72EEA" w:rsidP="00F72EEA">
            <w:pPr>
              <w:jc w:val="center"/>
              <w:rPr>
                <w:rFonts w:ascii="Tahoma" w:hAnsi="Tahoma" w:cs="Tahoma"/>
                <w:sz w:val="11"/>
                <w:szCs w:val="11"/>
              </w:rPr>
            </w:pPr>
          </w:p>
        </w:tc>
        <w:tc>
          <w:tcPr>
            <w:tcW w:w="655" w:type="dxa"/>
            <w:tcBorders>
              <w:top w:val="nil"/>
              <w:left w:val="single" w:sz="4" w:space="0" w:color="auto"/>
              <w:bottom w:val="single" w:sz="4" w:space="0" w:color="auto"/>
              <w:right w:val="single" w:sz="4" w:space="0" w:color="auto"/>
            </w:tcBorders>
            <w:shd w:val="clear" w:color="auto" w:fill="auto"/>
            <w:vAlign w:val="center"/>
            <w:hideMark/>
          </w:tcPr>
          <w:p w14:paraId="0C2C00B7"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 </w:t>
            </w:r>
          </w:p>
        </w:tc>
        <w:tc>
          <w:tcPr>
            <w:tcW w:w="2480" w:type="dxa"/>
            <w:tcBorders>
              <w:top w:val="nil"/>
              <w:left w:val="nil"/>
              <w:bottom w:val="single" w:sz="4" w:space="0" w:color="auto"/>
              <w:right w:val="single" w:sz="4" w:space="0" w:color="auto"/>
            </w:tcBorders>
            <w:shd w:val="clear" w:color="000000" w:fill="CCECFF"/>
            <w:vAlign w:val="center"/>
            <w:hideMark/>
          </w:tcPr>
          <w:p w14:paraId="0F2411DF" w14:textId="77777777" w:rsidR="00F72EEA" w:rsidRPr="00F72EEA" w:rsidRDefault="00F72EEA" w:rsidP="00F72EEA">
            <w:pPr>
              <w:ind w:firstLineChars="300" w:firstLine="330"/>
              <w:rPr>
                <w:rFonts w:ascii="Tahoma" w:hAnsi="Tahoma" w:cs="Tahoma"/>
                <w:sz w:val="11"/>
                <w:szCs w:val="11"/>
              </w:rPr>
            </w:pPr>
            <w:r w:rsidRPr="00F72EEA">
              <w:rPr>
                <w:rFonts w:ascii="Tahoma" w:hAnsi="Tahoma" w:cs="Tahoma"/>
                <w:sz w:val="11"/>
                <w:szCs w:val="11"/>
              </w:rPr>
              <w:t xml:space="preserve">ООО "РЕКА" </w:t>
            </w:r>
          </w:p>
        </w:tc>
        <w:tc>
          <w:tcPr>
            <w:tcW w:w="705" w:type="dxa"/>
            <w:tcBorders>
              <w:top w:val="nil"/>
              <w:left w:val="nil"/>
              <w:bottom w:val="single" w:sz="4" w:space="0" w:color="auto"/>
              <w:right w:val="single" w:sz="4" w:space="0" w:color="auto"/>
            </w:tcBorders>
            <w:shd w:val="clear" w:color="auto" w:fill="auto"/>
            <w:vAlign w:val="center"/>
            <w:hideMark/>
          </w:tcPr>
          <w:p w14:paraId="75CE63FC"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 </w:t>
            </w:r>
          </w:p>
        </w:tc>
        <w:tc>
          <w:tcPr>
            <w:tcW w:w="1208" w:type="dxa"/>
            <w:tcBorders>
              <w:top w:val="nil"/>
              <w:left w:val="nil"/>
              <w:bottom w:val="single" w:sz="4" w:space="0" w:color="auto"/>
              <w:right w:val="single" w:sz="4" w:space="0" w:color="auto"/>
            </w:tcBorders>
            <w:shd w:val="clear" w:color="000000" w:fill="D7EAD3"/>
            <w:vAlign w:val="center"/>
            <w:hideMark/>
          </w:tcPr>
          <w:p w14:paraId="09DEC1CC"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6 516,30</w:t>
            </w:r>
          </w:p>
        </w:tc>
        <w:tc>
          <w:tcPr>
            <w:tcW w:w="1410" w:type="dxa"/>
            <w:tcBorders>
              <w:top w:val="nil"/>
              <w:left w:val="nil"/>
              <w:bottom w:val="single" w:sz="4" w:space="0" w:color="auto"/>
              <w:right w:val="single" w:sz="4" w:space="0" w:color="auto"/>
            </w:tcBorders>
            <w:shd w:val="clear" w:color="000000" w:fill="D7EAD3"/>
            <w:vAlign w:val="center"/>
            <w:hideMark/>
          </w:tcPr>
          <w:p w14:paraId="41BD5D57"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6 662,87</w:t>
            </w:r>
          </w:p>
        </w:tc>
        <w:tc>
          <w:tcPr>
            <w:tcW w:w="1445" w:type="dxa"/>
            <w:tcBorders>
              <w:top w:val="nil"/>
              <w:left w:val="nil"/>
              <w:bottom w:val="single" w:sz="4" w:space="0" w:color="auto"/>
              <w:right w:val="single" w:sz="4" w:space="0" w:color="auto"/>
            </w:tcBorders>
            <w:shd w:val="clear" w:color="000000" w:fill="D7EAD3"/>
            <w:vAlign w:val="center"/>
            <w:hideMark/>
          </w:tcPr>
          <w:p w14:paraId="18B2AF38"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6 887,85</w:t>
            </w:r>
          </w:p>
        </w:tc>
        <w:tc>
          <w:tcPr>
            <w:tcW w:w="1113" w:type="dxa"/>
            <w:tcBorders>
              <w:top w:val="nil"/>
              <w:left w:val="single" w:sz="4" w:space="0" w:color="auto"/>
              <w:bottom w:val="single" w:sz="4" w:space="0" w:color="auto"/>
              <w:right w:val="single" w:sz="4" w:space="0" w:color="auto"/>
            </w:tcBorders>
            <w:shd w:val="clear" w:color="000000" w:fill="D7EAD3"/>
            <w:vAlign w:val="center"/>
            <w:hideMark/>
          </w:tcPr>
          <w:p w14:paraId="19F8BE4E"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7 015,97</w:t>
            </w:r>
          </w:p>
        </w:tc>
        <w:tc>
          <w:tcPr>
            <w:tcW w:w="1147" w:type="dxa"/>
            <w:tcBorders>
              <w:top w:val="nil"/>
              <w:left w:val="nil"/>
              <w:bottom w:val="single" w:sz="4" w:space="0" w:color="auto"/>
              <w:right w:val="single" w:sz="4" w:space="0" w:color="auto"/>
            </w:tcBorders>
            <w:shd w:val="clear" w:color="000000" w:fill="D7EAD3"/>
            <w:vAlign w:val="center"/>
            <w:hideMark/>
          </w:tcPr>
          <w:p w14:paraId="76A96A55"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7 060,93</w:t>
            </w:r>
          </w:p>
        </w:tc>
        <w:tc>
          <w:tcPr>
            <w:tcW w:w="1066" w:type="dxa"/>
            <w:tcBorders>
              <w:top w:val="nil"/>
              <w:left w:val="nil"/>
              <w:bottom w:val="single" w:sz="4" w:space="0" w:color="auto"/>
              <w:right w:val="single" w:sz="4" w:space="0" w:color="auto"/>
            </w:tcBorders>
            <w:shd w:val="clear" w:color="000000" w:fill="D7EAD3"/>
            <w:vAlign w:val="center"/>
            <w:hideMark/>
          </w:tcPr>
          <w:p w14:paraId="5C614154"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3 530,46</w:t>
            </w:r>
          </w:p>
        </w:tc>
        <w:tc>
          <w:tcPr>
            <w:tcW w:w="948" w:type="dxa"/>
            <w:tcBorders>
              <w:top w:val="nil"/>
              <w:left w:val="nil"/>
              <w:bottom w:val="single" w:sz="4" w:space="0" w:color="auto"/>
              <w:right w:val="single" w:sz="4" w:space="0" w:color="auto"/>
            </w:tcBorders>
            <w:shd w:val="clear" w:color="000000" w:fill="D7EAD3"/>
            <w:vAlign w:val="center"/>
            <w:hideMark/>
          </w:tcPr>
          <w:p w14:paraId="1A141680"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3 530,46</w:t>
            </w:r>
          </w:p>
        </w:tc>
        <w:tc>
          <w:tcPr>
            <w:tcW w:w="2750" w:type="dxa"/>
            <w:vMerge/>
            <w:tcBorders>
              <w:top w:val="nil"/>
              <w:left w:val="single" w:sz="4" w:space="0" w:color="auto"/>
              <w:bottom w:val="nil"/>
              <w:right w:val="single" w:sz="4" w:space="0" w:color="auto"/>
            </w:tcBorders>
            <w:vAlign w:val="center"/>
            <w:hideMark/>
          </w:tcPr>
          <w:p w14:paraId="0FAFDDF5" w14:textId="77777777" w:rsidR="00F72EEA" w:rsidRPr="00F72EEA" w:rsidRDefault="00F72EEA" w:rsidP="00F72EEA">
            <w:pPr>
              <w:rPr>
                <w:rFonts w:ascii="Tahoma" w:hAnsi="Tahoma" w:cs="Tahoma"/>
                <w:sz w:val="11"/>
                <w:szCs w:val="11"/>
              </w:rPr>
            </w:pPr>
          </w:p>
        </w:tc>
      </w:tr>
      <w:tr w:rsidR="00F72EEA" w:rsidRPr="00F72EEA" w14:paraId="394156DE" w14:textId="77777777" w:rsidTr="00F72EEA">
        <w:trPr>
          <w:trHeight w:val="232"/>
          <w:jc w:val="center"/>
        </w:trPr>
        <w:tc>
          <w:tcPr>
            <w:tcW w:w="381" w:type="dxa"/>
            <w:vMerge/>
            <w:tcBorders>
              <w:top w:val="nil"/>
              <w:left w:val="nil"/>
              <w:bottom w:val="nil"/>
              <w:right w:val="nil"/>
            </w:tcBorders>
            <w:vAlign w:val="center"/>
            <w:hideMark/>
          </w:tcPr>
          <w:p w14:paraId="5B5FCF1D" w14:textId="77777777" w:rsidR="00F72EEA" w:rsidRPr="00F72EEA" w:rsidRDefault="00F72EEA" w:rsidP="00F72EEA">
            <w:pPr>
              <w:rPr>
                <w:rFonts w:ascii="Tahoma" w:hAnsi="Tahoma" w:cs="Tahoma"/>
                <w:b/>
                <w:bCs/>
                <w:sz w:val="11"/>
                <w:szCs w:val="11"/>
              </w:rPr>
            </w:pPr>
          </w:p>
        </w:tc>
        <w:tc>
          <w:tcPr>
            <w:tcW w:w="317" w:type="dxa"/>
            <w:tcBorders>
              <w:top w:val="nil"/>
              <w:left w:val="nil"/>
              <w:bottom w:val="nil"/>
              <w:right w:val="nil"/>
            </w:tcBorders>
            <w:shd w:val="clear" w:color="auto" w:fill="auto"/>
            <w:vAlign w:val="center"/>
            <w:hideMark/>
          </w:tcPr>
          <w:p w14:paraId="05997603" w14:textId="77777777" w:rsidR="00F72EEA" w:rsidRPr="00F72EEA" w:rsidRDefault="00F72EEA" w:rsidP="00F72EEA">
            <w:pPr>
              <w:jc w:val="center"/>
              <w:rPr>
                <w:rFonts w:ascii="Tahoma" w:hAnsi="Tahoma" w:cs="Tahoma"/>
                <w:sz w:val="11"/>
                <w:szCs w:val="11"/>
              </w:rPr>
            </w:pPr>
          </w:p>
        </w:tc>
        <w:tc>
          <w:tcPr>
            <w:tcW w:w="655" w:type="dxa"/>
            <w:tcBorders>
              <w:top w:val="nil"/>
              <w:left w:val="single" w:sz="4" w:space="0" w:color="auto"/>
              <w:bottom w:val="single" w:sz="4" w:space="0" w:color="auto"/>
              <w:right w:val="single" w:sz="4" w:space="0" w:color="auto"/>
            </w:tcBorders>
            <w:shd w:val="clear" w:color="auto" w:fill="auto"/>
            <w:vAlign w:val="center"/>
            <w:hideMark/>
          </w:tcPr>
          <w:p w14:paraId="6B5108D6"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 </w:t>
            </w:r>
          </w:p>
        </w:tc>
        <w:tc>
          <w:tcPr>
            <w:tcW w:w="2480" w:type="dxa"/>
            <w:tcBorders>
              <w:top w:val="nil"/>
              <w:left w:val="nil"/>
              <w:bottom w:val="single" w:sz="4" w:space="0" w:color="auto"/>
              <w:right w:val="single" w:sz="4" w:space="0" w:color="auto"/>
            </w:tcBorders>
            <w:shd w:val="clear" w:color="auto" w:fill="auto"/>
            <w:vAlign w:val="center"/>
            <w:hideMark/>
          </w:tcPr>
          <w:p w14:paraId="1ECCD8FA" w14:textId="77777777" w:rsidR="00F72EEA" w:rsidRPr="00F72EEA" w:rsidRDefault="00F72EEA" w:rsidP="00F72EEA">
            <w:pPr>
              <w:ind w:firstLineChars="400" w:firstLine="440"/>
              <w:rPr>
                <w:rFonts w:ascii="Tahoma" w:hAnsi="Tahoma" w:cs="Tahoma"/>
                <w:sz w:val="11"/>
                <w:szCs w:val="11"/>
              </w:rPr>
            </w:pPr>
            <w:r w:rsidRPr="00F72EEA">
              <w:rPr>
                <w:rFonts w:ascii="Tahoma" w:hAnsi="Tahoma" w:cs="Tahoma"/>
                <w:sz w:val="11"/>
                <w:szCs w:val="11"/>
              </w:rPr>
              <w:t>Тариф покупки</w:t>
            </w:r>
          </w:p>
        </w:tc>
        <w:tc>
          <w:tcPr>
            <w:tcW w:w="705" w:type="dxa"/>
            <w:tcBorders>
              <w:top w:val="nil"/>
              <w:left w:val="nil"/>
              <w:bottom w:val="single" w:sz="4" w:space="0" w:color="auto"/>
              <w:right w:val="single" w:sz="4" w:space="0" w:color="auto"/>
            </w:tcBorders>
            <w:shd w:val="clear" w:color="auto" w:fill="auto"/>
            <w:vAlign w:val="center"/>
            <w:hideMark/>
          </w:tcPr>
          <w:p w14:paraId="33ACC391"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 </w:t>
            </w:r>
          </w:p>
        </w:tc>
        <w:tc>
          <w:tcPr>
            <w:tcW w:w="1208" w:type="dxa"/>
            <w:tcBorders>
              <w:top w:val="nil"/>
              <w:left w:val="nil"/>
              <w:bottom w:val="single" w:sz="4" w:space="0" w:color="auto"/>
              <w:right w:val="single" w:sz="4" w:space="0" w:color="auto"/>
            </w:tcBorders>
            <w:shd w:val="clear" w:color="000000" w:fill="FFFFCC"/>
            <w:vAlign w:val="center"/>
            <w:hideMark/>
          </w:tcPr>
          <w:p w14:paraId="05D755DD"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116,47</w:t>
            </w:r>
          </w:p>
        </w:tc>
        <w:tc>
          <w:tcPr>
            <w:tcW w:w="1410" w:type="dxa"/>
            <w:tcBorders>
              <w:top w:val="nil"/>
              <w:left w:val="nil"/>
              <w:bottom w:val="single" w:sz="4" w:space="0" w:color="auto"/>
              <w:right w:val="single" w:sz="4" w:space="0" w:color="auto"/>
            </w:tcBorders>
            <w:shd w:val="clear" w:color="000000" w:fill="FFFFCC"/>
            <w:vAlign w:val="center"/>
            <w:hideMark/>
          </w:tcPr>
          <w:p w14:paraId="3105BE00"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121,47</w:t>
            </w:r>
          </w:p>
        </w:tc>
        <w:tc>
          <w:tcPr>
            <w:tcW w:w="1445" w:type="dxa"/>
            <w:tcBorders>
              <w:top w:val="nil"/>
              <w:left w:val="nil"/>
              <w:bottom w:val="single" w:sz="4" w:space="0" w:color="auto"/>
              <w:right w:val="single" w:sz="4" w:space="0" w:color="auto"/>
            </w:tcBorders>
            <w:shd w:val="clear" w:color="000000" w:fill="FFFFCC"/>
            <w:vAlign w:val="center"/>
            <w:hideMark/>
          </w:tcPr>
          <w:p w14:paraId="4456E11D"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123,11</w:t>
            </w:r>
          </w:p>
        </w:tc>
        <w:tc>
          <w:tcPr>
            <w:tcW w:w="1113" w:type="dxa"/>
            <w:tcBorders>
              <w:top w:val="nil"/>
              <w:left w:val="single" w:sz="4" w:space="0" w:color="auto"/>
              <w:bottom w:val="single" w:sz="4" w:space="0" w:color="auto"/>
              <w:right w:val="single" w:sz="4" w:space="0" w:color="auto"/>
            </w:tcBorders>
            <w:shd w:val="clear" w:color="000000" w:fill="FFFFCC"/>
            <w:vAlign w:val="center"/>
            <w:hideMark/>
          </w:tcPr>
          <w:p w14:paraId="5406EA94"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125,40</w:t>
            </w:r>
          </w:p>
        </w:tc>
        <w:tc>
          <w:tcPr>
            <w:tcW w:w="1147" w:type="dxa"/>
            <w:tcBorders>
              <w:top w:val="nil"/>
              <w:left w:val="nil"/>
              <w:bottom w:val="single" w:sz="4" w:space="0" w:color="auto"/>
              <w:right w:val="single" w:sz="4" w:space="0" w:color="auto"/>
            </w:tcBorders>
            <w:shd w:val="clear" w:color="000000" w:fill="FFFFCC"/>
            <w:vAlign w:val="center"/>
            <w:hideMark/>
          </w:tcPr>
          <w:p w14:paraId="28620FD3"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126,20</w:t>
            </w:r>
          </w:p>
        </w:tc>
        <w:tc>
          <w:tcPr>
            <w:tcW w:w="1066" w:type="dxa"/>
            <w:tcBorders>
              <w:top w:val="nil"/>
              <w:left w:val="nil"/>
              <w:bottom w:val="single" w:sz="4" w:space="0" w:color="auto"/>
              <w:right w:val="single" w:sz="4" w:space="0" w:color="auto"/>
            </w:tcBorders>
            <w:shd w:val="clear" w:color="000000" w:fill="D7EAD3"/>
            <w:vAlign w:val="center"/>
            <w:hideMark/>
          </w:tcPr>
          <w:p w14:paraId="5505E63F"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126,20</w:t>
            </w:r>
          </w:p>
        </w:tc>
        <w:tc>
          <w:tcPr>
            <w:tcW w:w="948" w:type="dxa"/>
            <w:tcBorders>
              <w:top w:val="nil"/>
              <w:left w:val="nil"/>
              <w:bottom w:val="single" w:sz="4" w:space="0" w:color="auto"/>
              <w:right w:val="single" w:sz="4" w:space="0" w:color="auto"/>
            </w:tcBorders>
            <w:shd w:val="clear" w:color="000000" w:fill="D7EAD3"/>
            <w:vAlign w:val="center"/>
            <w:hideMark/>
          </w:tcPr>
          <w:p w14:paraId="5E5EDB7F"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126,20</w:t>
            </w:r>
          </w:p>
        </w:tc>
        <w:tc>
          <w:tcPr>
            <w:tcW w:w="2750" w:type="dxa"/>
            <w:vMerge/>
            <w:tcBorders>
              <w:top w:val="nil"/>
              <w:left w:val="single" w:sz="4" w:space="0" w:color="auto"/>
              <w:bottom w:val="nil"/>
              <w:right w:val="single" w:sz="4" w:space="0" w:color="auto"/>
            </w:tcBorders>
            <w:vAlign w:val="center"/>
            <w:hideMark/>
          </w:tcPr>
          <w:p w14:paraId="78178474" w14:textId="77777777" w:rsidR="00F72EEA" w:rsidRPr="00F72EEA" w:rsidRDefault="00F72EEA" w:rsidP="00F72EEA">
            <w:pPr>
              <w:rPr>
                <w:rFonts w:ascii="Tahoma" w:hAnsi="Tahoma" w:cs="Tahoma"/>
                <w:sz w:val="11"/>
                <w:szCs w:val="11"/>
              </w:rPr>
            </w:pPr>
          </w:p>
        </w:tc>
      </w:tr>
      <w:tr w:rsidR="00F72EEA" w:rsidRPr="00F72EEA" w14:paraId="69603F83" w14:textId="77777777" w:rsidTr="00F72EEA">
        <w:trPr>
          <w:trHeight w:val="232"/>
          <w:jc w:val="center"/>
        </w:trPr>
        <w:tc>
          <w:tcPr>
            <w:tcW w:w="381" w:type="dxa"/>
            <w:vMerge/>
            <w:tcBorders>
              <w:top w:val="nil"/>
              <w:left w:val="nil"/>
              <w:bottom w:val="nil"/>
              <w:right w:val="nil"/>
            </w:tcBorders>
            <w:vAlign w:val="center"/>
            <w:hideMark/>
          </w:tcPr>
          <w:p w14:paraId="1AAE5EE3" w14:textId="77777777" w:rsidR="00F72EEA" w:rsidRPr="00F72EEA" w:rsidRDefault="00F72EEA" w:rsidP="00F72EEA">
            <w:pPr>
              <w:rPr>
                <w:rFonts w:ascii="Tahoma" w:hAnsi="Tahoma" w:cs="Tahoma"/>
                <w:b/>
                <w:bCs/>
                <w:sz w:val="11"/>
                <w:szCs w:val="11"/>
              </w:rPr>
            </w:pPr>
          </w:p>
        </w:tc>
        <w:tc>
          <w:tcPr>
            <w:tcW w:w="317" w:type="dxa"/>
            <w:tcBorders>
              <w:top w:val="nil"/>
              <w:left w:val="nil"/>
              <w:bottom w:val="nil"/>
              <w:right w:val="nil"/>
            </w:tcBorders>
            <w:shd w:val="clear" w:color="auto" w:fill="auto"/>
            <w:vAlign w:val="center"/>
            <w:hideMark/>
          </w:tcPr>
          <w:p w14:paraId="2E7AF4F2" w14:textId="77777777" w:rsidR="00F72EEA" w:rsidRPr="00F72EEA" w:rsidRDefault="00F72EEA" w:rsidP="00F72EEA">
            <w:pPr>
              <w:jc w:val="center"/>
              <w:rPr>
                <w:rFonts w:ascii="Tahoma" w:hAnsi="Tahoma" w:cs="Tahoma"/>
                <w:sz w:val="11"/>
                <w:szCs w:val="11"/>
              </w:rPr>
            </w:pPr>
          </w:p>
        </w:tc>
        <w:tc>
          <w:tcPr>
            <w:tcW w:w="655" w:type="dxa"/>
            <w:tcBorders>
              <w:top w:val="nil"/>
              <w:left w:val="single" w:sz="4" w:space="0" w:color="auto"/>
              <w:bottom w:val="single" w:sz="4" w:space="0" w:color="auto"/>
              <w:right w:val="single" w:sz="4" w:space="0" w:color="auto"/>
            </w:tcBorders>
            <w:shd w:val="clear" w:color="auto" w:fill="auto"/>
            <w:vAlign w:val="center"/>
            <w:hideMark/>
          </w:tcPr>
          <w:p w14:paraId="3E13B085"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3.5.1.3.2</w:t>
            </w:r>
          </w:p>
        </w:tc>
        <w:tc>
          <w:tcPr>
            <w:tcW w:w="2480" w:type="dxa"/>
            <w:tcBorders>
              <w:top w:val="nil"/>
              <w:left w:val="nil"/>
              <w:bottom w:val="single" w:sz="4" w:space="0" w:color="auto"/>
              <w:right w:val="single" w:sz="4" w:space="0" w:color="auto"/>
            </w:tcBorders>
            <w:shd w:val="clear" w:color="auto" w:fill="auto"/>
            <w:vAlign w:val="center"/>
            <w:hideMark/>
          </w:tcPr>
          <w:p w14:paraId="1467B888" w14:textId="77777777" w:rsidR="00F72EEA" w:rsidRPr="00F72EEA" w:rsidRDefault="00F72EEA" w:rsidP="00F72EEA">
            <w:pPr>
              <w:ind w:firstLineChars="400" w:firstLine="440"/>
              <w:rPr>
                <w:rFonts w:ascii="Tahoma" w:hAnsi="Tahoma" w:cs="Tahoma"/>
                <w:sz w:val="11"/>
                <w:szCs w:val="11"/>
              </w:rPr>
            </w:pPr>
            <w:r w:rsidRPr="00F72EEA">
              <w:rPr>
                <w:rFonts w:ascii="Tahoma" w:hAnsi="Tahoma" w:cs="Tahoma"/>
                <w:sz w:val="11"/>
                <w:szCs w:val="11"/>
              </w:rPr>
              <w:t>Объем покупки</w:t>
            </w:r>
          </w:p>
        </w:tc>
        <w:tc>
          <w:tcPr>
            <w:tcW w:w="705" w:type="dxa"/>
            <w:tcBorders>
              <w:top w:val="nil"/>
              <w:left w:val="nil"/>
              <w:bottom w:val="single" w:sz="4" w:space="0" w:color="auto"/>
              <w:right w:val="single" w:sz="4" w:space="0" w:color="auto"/>
            </w:tcBorders>
            <w:shd w:val="clear" w:color="auto" w:fill="auto"/>
            <w:vAlign w:val="center"/>
            <w:hideMark/>
          </w:tcPr>
          <w:p w14:paraId="6A1F078E"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м3</w:t>
            </w:r>
          </w:p>
        </w:tc>
        <w:tc>
          <w:tcPr>
            <w:tcW w:w="1208" w:type="dxa"/>
            <w:tcBorders>
              <w:top w:val="nil"/>
              <w:left w:val="nil"/>
              <w:bottom w:val="single" w:sz="4" w:space="0" w:color="auto"/>
              <w:right w:val="single" w:sz="4" w:space="0" w:color="auto"/>
            </w:tcBorders>
            <w:shd w:val="clear" w:color="000000" w:fill="FFFFCC"/>
            <w:vAlign w:val="center"/>
            <w:hideMark/>
          </w:tcPr>
          <w:p w14:paraId="4371BDBC"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55 948,69</w:t>
            </w:r>
          </w:p>
        </w:tc>
        <w:tc>
          <w:tcPr>
            <w:tcW w:w="1410" w:type="dxa"/>
            <w:tcBorders>
              <w:top w:val="nil"/>
              <w:left w:val="nil"/>
              <w:bottom w:val="single" w:sz="4" w:space="0" w:color="auto"/>
              <w:right w:val="single" w:sz="4" w:space="0" w:color="auto"/>
            </w:tcBorders>
            <w:shd w:val="clear" w:color="000000" w:fill="FFFFCC"/>
            <w:vAlign w:val="center"/>
            <w:hideMark/>
          </w:tcPr>
          <w:p w14:paraId="7D88A564"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54 852,00</w:t>
            </w:r>
          </w:p>
        </w:tc>
        <w:tc>
          <w:tcPr>
            <w:tcW w:w="1445" w:type="dxa"/>
            <w:tcBorders>
              <w:top w:val="nil"/>
              <w:left w:val="nil"/>
              <w:bottom w:val="single" w:sz="4" w:space="0" w:color="auto"/>
              <w:right w:val="single" w:sz="4" w:space="0" w:color="auto"/>
            </w:tcBorders>
            <w:shd w:val="clear" w:color="000000" w:fill="FFFFCC"/>
            <w:vAlign w:val="center"/>
            <w:hideMark/>
          </w:tcPr>
          <w:p w14:paraId="7E3DF432"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55 948,69</w:t>
            </w:r>
          </w:p>
        </w:tc>
        <w:tc>
          <w:tcPr>
            <w:tcW w:w="1113" w:type="dxa"/>
            <w:tcBorders>
              <w:top w:val="nil"/>
              <w:left w:val="single" w:sz="4" w:space="0" w:color="auto"/>
              <w:bottom w:val="single" w:sz="4" w:space="0" w:color="auto"/>
              <w:right w:val="single" w:sz="4" w:space="0" w:color="auto"/>
            </w:tcBorders>
            <w:shd w:val="clear" w:color="000000" w:fill="FFFFCC"/>
            <w:vAlign w:val="center"/>
            <w:hideMark/>
          </w:tcPr>
          <w:p w14:paraId="29CE2092"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55 948,69</w:t>
            </w:r>
          </w:p>
        </w:tc>
        <w:tc>
          <w:tcPr>
            <w:tcW w:w="1147" w:type="dxa"/>
            <w:tcBorders>
              <w:top w:val="nil"/>
              <w:left w:val="nil"/>
              <w:bottom w:val="single" w:sz="4" w:space="0" w:color="auto"/>
              <w:right w:val="single" w:sz="4" w:space="0" w:color="auto"/>
            </w:tcBorders>
            <w:shd w:val="clear" w:color="000000" w:fill="FFFFCC"/>
            <w:vAlign w:val="center"/>
            <w:hideMark/>
          </w:tcPr>
          <w:p w14:paraId="63C444FF"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55 948,69</w:t>
            </w:r>
          </w:p>
        </w:tc>
        <w:tc>
          <w:tcPr>
            <w:tcW w:w="1066" w:type="dxa"/>
            <w:tcBorders>
              <w:top w:val="nil"/>
              <w:left w:val="nil"/>
              <w:bottom w:val="single" w:sz="4" w:space="0" w:color="auto"/>
              <w:right w:val="single" w:sz="4" w:space="0" w:color="auto"/>
            </w:tcBorders>
            <w:shd w:val="clear" w:color="000000" w:fill="D7EAD3"/>
            <w:vAlign w:val="center"/>
            <w:hideMark/>
          </w:tcPr>
          <w:p w14:paraId="7B97E12C"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27 974,35</w:t>
            </w:r>
          </w:p>
        </w:tc>
        <w:tc>
          <w:tcPr>
            <w:tcW w:w="948" w:type="dxa"/>
            <w:tcBorders>
              <w:top w:val="nil"/>
              <w:left w:val="nil"/>
              <w:bottom w:val="single" w:sz="4" w:space="0" w:color="auto"/>
              <w:right w:val="single" w:sz="4" w:space="0" w:color="auto"/>
            </w:tcBorders>
            <w:shd w:val="clear" w:color="000000" w:fill="D7EAD3"/>
            <w:vAlign w:val="center"/>
            <w:hideMark/>
          </w:tcPr>
          <w:p w14:paraId="0CA63C77"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27 974,35</w:t>
            </w:r>
          </w:p>
        </w:tc>
        <w:tc>
          <w:tcPr>
            <w:tcW w:w="2750" w:type="dxa"/>
            <w:vMerge/>
            <w:tcBorders>
              <w:top w:val="nil"/>
              <w:left w:val="single" w:sz="4" w:space="0" w:color="auto"/>
              <w:bottom w:val="nil"/>
              <w:right w:val="single" w:sz="4" w:space="0" w:color="auto"/>
            </w:tcBorders>
            <w:vAlign w:val="center"/>
            <w:hideMark/>
          </w:tcPr>
          <w:p w14:paraId="606A4EDC" w14:textId="77777777" w:rsidR="00F72EEA" w:rsidRPr="00F72EEA" w:rsidRDefault="00F72EEA" w:rsidP="00F72EEA">
            <w:pPr>
              <w:rPr>
                <w:rFonts w:ascii="Tahoma" w:hAnsi="Tahoma" w:cs="Tahoma"/>
                <w:sz w:val="11"/>
                <w:szCs w:val="11"/>
              </w:rPr>
            </w:pPr>
          </w:p>
        </w:tc>
      </w:tr>
      <w:tr w:rsidR="00F72EEA" w:rsidRPr="00F72EEA" w14:paraId="6BEF335B" w14:textId="77777777" w:rsidTr="00F72EEA">
        <w:trPr>
          <w:trHeight w:val="232"/>
          <w:jc w:val="center"/>
        </w:trPr>
        <w:tc>
          <w:tcPr>
            <w:tcW w:w="381" w:type="dxa"/>
            <w:vMerge/>
            <w:tcBorders>
              <w:top w:val="nil"/>
              <w:left w:val="nil"/>
              <w:bottom w:val="nil"/>
              <w:right w:val="nil"/>
            </w:tcBorders>
            <w:vAlign w:val="center"/>
            <w:hideMark/>
          </w:tcPr>
          <w:p w14:paraId="2C716C84" w14:textId="77777777" w:rsidR="00F72EEA" w:rsidRPr="00F72EEA" w:rsidRDefault="00F72EEA" w:rsidP="00F72EEA">
            <w:pPr>
              <w:rPr>
                <w:rFonts w:ascii="Tahoma" w:hAnsi="Tahoma" w:cs="Tahoma"/>
                <w:b/>
                <w:bCs/>
                <w:sz w:val="11"/>
                <w:szCs w:val="11"/>
              </w:rPr>
            </w:pPr>
          </w:p>
        </w:tc>
        <w:tc>
          <w:tcPr>
            <w:tcW w:w="317" w:type="dxa"/>
            <w:tcBorders>
              <w:top w:val="nil"/>
              <w:left w:val="nil"/>
              <w:bottom w:val="nil"/>
              <w:right w:val="nil"/>
            </w:tcBorders>
            <w:shd w:val="clear" w:color="auto" w:fill="auto"/>
            <w:noWrap/>
            <w:vAlign w:val="bottom"/>
            <w:hideMark/>
          </w:tcPr>
          <w:p w14:paraId="165CDB53" w14:textId="77777777" w:rsidR="00F72EEA" w:rsidRPr="00F72EEA" w:rsidRDefault="00F72EEA" w:rsidP="00F72EEA">
            <w:pPr>
              <w:jc w:val="center"/>
              <w:rPr>
                <w:rFonts w:ascii="Tahoma" w:hAnsi="Tahoma" w:cs="Tahoma"/>
                <w:sz w:val="11"/>
                <w:szCs w:val="11"/>
              </w:rPr>
            </w:pPr>
          </w:p>
        </w:tc>
        <w:tc>
          <w:tcPr>
            <w:tcW w:w="655" w:type="dxa"/>
            <w:tcBorders>
              <w:top w:val="nil"/>
              <w:left w:val="single" w:sz="4" w:space="0" w:color="auto"/>
              <w:bottom w:val="single" w:sz="4" w:space="0" w:color="auto"/>
              <w:right w:val="single" w:sz="4" w:space="0" w:color="auto"/>
            </w:tcBorders>
            <w:shd w:val="clear" w:color="auto" w:fill="auto"/>
            <w:vAlign w:val="center"/>
            <w:hideMark/>
          </w:tcPr>
          <w:p w14:paraId="0356AAB1"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3.10</w:t>
            </w:r>
          </w:p>
        </w:tc>
        <w:tc>
          <w:tcPr>
            <w:tcW w:w="2480" w:type="dxa"/>
            <w:tcBorders>
              <w:top w:val="nil"/>
              <w:left w:val="nil"/>
              <w:bottom w:val="single" w:sz="4" w:space="0" w:color="auto"/>
              <w:right w:val="single" w:sz="4" w:space="0" w:color="auto"/>
            </w:tcBorders>
            <w:shd w:val="clear" w:color="auto" w:fill="auto"/>
            <w:vAlign w:val="center"/>
            <w:hideMark/>
          </w:tcPr>
          <w:p w14:paraId="2EDEE9DF" w14:textId="77777777" w:rsidR="00F72EEA" w:rsidRPr="00F72EEA" w:rsidRDefault="00F72EEA" w:rsidP="00F72EEA">
            <w:pPr>
              <w:ind w:firstLineChars="100" w:firstLine="110"/>
              <w:rPr>
                <w:rFonts w:ascii="Tahoma" w:hAnsi="Tahoma" w:cs="Tahoma"/>
                <w:b/>
                <w:bCs/>
                <w:sz w:val="11"/>
                <w:szCs w:val="11"/>
              </w:rPr>
            </w:pPr>
            <w:r w:rsidRPr="00F72EEA">
              <w:rPr>
                <w:rFonts w:ascii="Tahoma" w:hAnsi="Tahoma" w:cs="Tahoma"/>
                <w:b/>
                <w:bCs/>
                <w:sz w:val="11"/>
                <w:szCs w:val="11"/>
              </w:rPr>
              <w:t>Прочие производственные расходы:</w:t>
            </w:r>
          </w:p>
        </w:tc>
        <w:tc>
          <w:tcPr>
            <w:tcW w:w="705" w:type="dxa"/>
            <w:tcBorders>
              <w:top w:val="nil"/>
              <w:left w:val="nil"/>
              <w:bottom w:val="single" w:sz="4" w:space="0" w:color="auto"/>
              <w:right w:val="single" w:sz="4" w:space="0" w:color="auto"/>
            </w:tcBorders>
            <w:shd w:val="clear" w:color="auto" w:fill="auto"/>
            <w:vAlign w:val="center"/>
            <w:hideMark/>
          </w:tcPr>
          <w:p w14:paraId="38BED1E0" w14:textId="77777777" w:rsidR="00F72EEA" w:rsidRPr="00F72EEA" w:rsidRDefault="00F72EEA" w:rsidP="00F72EEA">
            <w:pPr>
              <w:jc w:val="center"/>
              <w:rPr>
                <w:rFonts w:ascii="Tahoma" w:hAnsi="Tahoma" w:cs="Tahoma"/>
                <w:b/>
                <w:bCs/>
                <w:sz w:val="11"/>
                <w:szCs w:val="11"/>
              </w:rPr>
            </w:pPr>
            <w:proofErr w:type="spellStart"/>
            <w:r w:rsidRPr="00F72EEA">
              <w:rPr>
                <w:rFonts w:ascii="Tahoma" w:hAnsi="Tahoma" w:cs="Tahoma"/>
                <w:b/>
                <w:bCs/>
                <w:sz w:val="11"/>
                <w:szCs w:val="11"/>
              </w:rPr>
              <w:t>тыс</w:t>
            </w:r>
            <w:proofErr w:type="spellEnd"/>
            <w:r w:rsidRPr="00F72EEA">
              <w:rPr>
                <w:rFonts w:ascii="Tahoma" w:hAnsi="Tahoma" w:cs="Tahoma"/>
                <w:b/>
                <w:bCs/>
                <w:sz w:val="11"/>
                <w:szCs w:val="11"/>
              </w:rPr>
              <w:t xml:space="preserve"> </w:t>
            </w:r>
            <w:proofErr w:type="spellStart"/>
            <w:r w:rsidRPr="00F72EEA">
              <w:rPr>
                <w:rFonts w:ascii="Tahoma" w:hAnsi="Tahoma" w:cs="Tahoma"/>
                <w:b/>
                <w:bCs/>
                <w:sz w:val="11"/>
                <w:szCs w:val="11"/>
              </w:rPr>
              <w:t>руб</w:t>
            </w:r>
            <w:proofErr w:type="spellEnd"/>
          </w:p>
        </w:tc>
        <w:tc>
          <w:tcPr>
            <w:tcW w:w="1208" w:type="dxa"/>
            <w:tcBorders>
              <w:top w:val="nil"/>
              <w:left w:val="nil"/>
              <w:bottom w:val="single" w:sz="4" w:space="0" w:color="auto"/>
              <w:right w:val="single" w:sz="4" w:space="0" w:color="auto"/>
            </w:tcBorders>
            <w:shd w:val="clear" w:color="000000" w:fill="D7EAD3"/>
            <w:vAlign w:val="center"/>
            <w:hideMark/>
          </w:tcPr>
          <w:p w14:paraId="0B864B41"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1 114,15</w:t>
            </w:r>
          </w:p>
        </w:tc>
        <w:tc>
          <w:tcPr>
            <w:tcW w:w="1410" w:type="dxa"/>
            <w:tcBorders>
              <w:top w:val="nil"/>
              <w:left w:val="nil"/>
              <w:bottom w:val="single" w:sz="4" w:space="0" w:color="auto"/>
              <w:right w:val="single" w:sz="4" w:space="0" w:color="auto"/>
            </w:tcBorders>
            <w:shd w:val="clear" w:color="000000" w:fill="D7EAD3"/>
            <w:vAlign w:val="center"/>
            <w:hideMark/>
          </w:tcPr>
          <w:p w14:paraId="3A01BE07"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572,16</w:t>
            </w:r>
          </w:p>
        </w:tc>
        <w:tc>
          <w:tcPr>
            <w:tcW w:w="1445" w:type="dxa"/>
            <w:tcBorders>
              <w:top w:val="nil"/>
              <w:left w:val="nil"/>
              <w:bottom w:val="single" w:sz="4" w:space="0" w:color="auto"/>
              <w:right w:val="single" w:sz="4" w:space="0" w:color="auto"/>
            </w:tcBorders>
            <w:shd w:val="clear" w:color="000000" w:fill="D7EAD3"/>
            <w:vAlign w:val="center"/>
            <w:hideMark/>
          </w:tcPr>
          <w:p w14:paraId="6FE3DBF8"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1 177,68</w:t>
            </w:r>
          </w:p>
        </w:tc>
        <w:tc>
          <w:tcPr>
            <w:tcW w:w="1113" w:type="dxa"/>
            <w:tcBorders>
              <w:top w:val="nil"/>
              <w:left w:val="single" w:sz="4" w:space="0" w:color="auto"/>
              <w:bottom w:val="single" w:sz="4" w:space="0" w:color="auto"/>
              <w:right w:val="single" w:sz="4" w:space="0" w:color="auto"/>
            </w:tcBorders>
            <w:shd w:val="clear" w:color="000000" w:fill="D7EAD3"/>
            <w:vAlign w:val="center"/>
            <w:hideMark/>
          </w:tcPr>
          <w:p w14:paraId="137AB999"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1 120,20</w:t>
            </w:r>
          </w:p>
        </w:tc>
        <w:tc>
          <w:tcPr>
            <w:tcW w:w="1147" w:type="dxa"/>
            <w:tcBorders>
              <w:top w:val="nil"/>
              <w:left w:val="nil"/>
              <w:bottom w:val="single" w:sz="4" w:space="0" w:color="auto"/>
              <w:right w:val="single" w:sz="4" w:space="0" w:color="auto"/>
            </w:tcBorders>
            <w:shd w:val="clear" w:color="000000" w:fill="D7EAD3"/>
            <w:vAlign w:val="center"/>
            <w:hideMark/>
          </w:tcPr>
          <w:p w14:paraId="662EE9D6"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1 207,27</w:t>
            </w:r>
          </w:p>
        </w:tc>
        <w:tc>
          <w:tcPr>
            <w:tcW w:w="1066" w:type="dxa"/>
            <w:tcBorders>
              <w:top w:val="nil"/>
              <w:left w:val="nil"/>
              <w:bottom w:val="single" w:sz="4" w:space="0" w:color="auto"/>
              <w:right w:val="single" w:sz="4" w:space="0" w:color="auto"/>
            </w:tcBorders>
            <w:shd w:val="clear" w:color="000000" w:fill="D7EAD3"/>
            <w:vAlign w:val="center"/>
            <w:hideMark/>
          </w:tcPr>
          <w:p w14:paraId="30CDACFB"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603,64</w:t>
            </w:r>
          </w:p>
        </w:tc>
        <w:tc>
          <w:tcPr>
            <w:tcW w:w="948" w:type="dxa"/>
            <w:tcBorders>
              <w:top w:val="nil"/>
              <w:left w:val="nil"/>
              <w:bottom w:val="single" w:sz="4" w:space="0" w:color="auto"/>
              <w:right w:val="single" w:sz="4" w:space="0" w:color="auto"/>
            </w:tcBorders>
            <w:shd w:val="clear" w:color="000000" w:fill="D7EAD3"/>
            <w:vAlign w:val="center"/>
            <w:hideMark/>
          </w:tcPr>
          <w:p w14:paraId="5D71E4C9"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603,64</w:t>
            </w:r>
          </w:p>
        </w:tc>
        <w:tc>
          <w:tcPr>
            <w:tcW w:w="2750" w:type="dxa"/>
            <w:vMerge/>
            <w:tcBorders>
              <w:top w:val="nil"/>
              <w:left w:val="single" w:sz="4" w:space="0" w:color="auto"/>
              <w:bottom w:val="nil"/>
              <w:right w:val="single" w:sz="4" w:space="0" w:color="auto"/>
            </w:tcBorders>
            <w:vAlign w:val="center"/>
            <w:hideMark/>
          </w:tcPr>
          <w:p w14:paraId="7562D76C" w14:textId="77777777" w:rsidR="00F72EEA" w:rsidRPr="00F72EEA" w:rsidRDefault="00F72EEA" w:rsidP="00F72EEA">
            <w:pPr>
              <w:rPr>
                <w:rFonts w:ascii="Tahoma" w:hAnsi="Tahoma" w:cs="Tahoma"/>
                <w:sz w:val="11"/>
                <w:szCs w:val="11"/>
              </w:rPr>
            </w:pPr>
          </w:p>
        </w:tc>
      </w:tr>
      <w:tr w:rsidR="00F72EEA" w:rsidRPr="00F72EEA" w14:paraId="1F100882" w14:textId="77777777" w:rsidTr="00F72EEA">
        <w:trPr>
          <w:trHeight w:val="232"/>
          <w:jc w:val="center"/>
        </w:trPr>
        <w:tc>
          <w:tcPr>
            <w:tcW w:w="381" w:type="dxa"/>
            <w:vMerge/>
            <w:tcBorders>
              <w:top w:val="nil"/>
              <w:left w:val="nil"/>
              <w:bottom w:val="nil"/>
              <w:right w:val="nil"/>
            </w:tcBorders>
            <w:vAlign w:val="center"/>
            <w:hideMark/>
          </w:tcPr>
          <w:p w14:paraId="52922444" w14:textId="77777777" w:rsidR="00F72EEA" w:rsidRPr="00F72EEA" w:rsidRDefault="00F72EEA" w:rsidP="00F72EEA">
            <w:pPr>
              <w:rPr>
                <w:rFonts w:ascii="Tahoma" w:hAnsi="Tahoma" w:cs="Tahoma"/>
                <w:b/>
                <w:bCs/>
                <w:sz w:val="11"/>
                <w:szCs w:val="11"/>
              </w:rPr>
            </w:pPr>
          </w:p>
        </w:tc>
        <w:tc>
          <w:tcPr>
            <w:tcW w:w="317" w:type="dxa"/>
            <w:tcBorders>
              <w:top w:val="nil"/>
              <w:left w:val="nil"/>
              <w:bottom w:val="nil"/>
              <w:right w:val="nil"/>
            </w:tcBorders>
            <w:shd w:val="clear" w:color="auto" w:fill="auto"/>
            <w:noWrap/>
            <w:vAlign w:val="bottom"/>
            <w:hideMark/>
          </w:tcPr>
          <w:p w14:paraId="4B86286F" w14:textId="77777777" w:rsidR="00F72EEA" w:rsidRPr="00F72EEA" w:rsidRDefault="00F72EEA" w:rsidP="00F72EEA">
            <w:pPr>
              <w:jc w:val="center"/>
              <w:rPr>
                <w:rFonts w:ascii="Tahoma" w:hAnsi="Tahoma" w:cs="Tahoma"/>
                <w:b/>
                <w:bCs/>
                <w:sz w:val="11"/>
                <w:szCs w:val="11"/>
              </w:rPr>
            </w:pPr>
          </w:p>
        </w:tc>
        <w:tc>
          <w:tcPr>
            <w:tcW w:w="655" w:type="dxa"/>
            <w:tcBorders>
              <w:top w:val="nil"/>
              <w:left w:val="single" w:sz="4" w:space="0" w:color="auto"/>
              <w:bottom w:val="single" w:sz="4" w:space="0" w:color="auto"/>
              <w:right w:val="single" w:sz="4" w:space="0" w:color="auto"/>
            </w:tcBorders>
            <w:shd w:val="clear" w:color="auto" w:fill="auto"/>
            <w:vAlign w:val="center"/>
            <w:hideMark/>
          </w:tcPr>
          <w:p w14:paraId="74C9FB18"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3.10.1</w:t>
            </w:r>
          </w:p>
        </w:tc>
        <w:tc>
          <w:tcPr>
            <w:tcW w:w="2480" w:type="dxa"/>
            <w:tcBorders>
              <w:top w:val="nil"/>
              <w:left w:val="nil"/>
              <w:bottom w:val="single" w:sz="4" w:space="0" w:color="auto"/>
              <w:right w:val="single" w:sz="4" w:space="0" w:color="auto"/>
            </w:tcBorders>
            <w:shd w:val="clear" w:color="auto" w:fill="auto"/>
            <w:vAlign w:val="center"/>
            <w:hideMark/>
          </w:tcPr>
          <w:p w14:paraId="03B2C095" w14:textId="77777777" w:rsidR="00F72EEA" w:rsidRPr="00F72EEA" w:rsidRDefault="00F72EEA" w:rsidP="00F72EEA">
            <w:pPr>
              <w:ind w:firstLineChars="200" w:firstLine="220"/>
              <w:rPr>
                <w:rFonts w:ascii="Tahoma" w:hAnsi="Tahoma" w:cs="Tahoma"/>
                <w:sz w:val="11"/>
                <w:szCs w:val="11"/>
              </w:rPr>
            </w:pPr>
            <w:r w:rsidRPr="00F72EEA">
              <w:rPr>
                <w:rFonts w:ascii="Tahoma" w:hAnsi="Tahoma" w:cs="Tahoma"/>
                <w:sz w:val="11"/>
                <w:szCs w:val="11"/>
              </w:rPr>
              <w:t>Лабораторные анализы</w:t>
            </w:r>
          </w:p>
        </w:tc>
        <w:tc>
          <w:tcPr>
            <w:tcW w:w="705" w:type="dxa"/>
            <w:tcBorders>
              <w:top w:val="nil"/>
              <w:left w:val="nil"/>
              <w:bottom w:val="single" w:sz="4" w:space="0" w:color="auto"/>
              <w:right w:val="single" w:sz="4" w:space="0" w:color="auto"/>
            </w:tcBorders>
            <w:shd w:val="clear" w:color="auto" w:fill="auto"/>
            <w:vAlign w:val="center"/>
            <w:hideMark/>
          </w:tcPr>
          <w:p w14:paraId="7B92C727" w14:textId="77777777" w:rsidR="00F72EEA" w:rsidRPr="00F72EEA" w:rsidRDefault="00F72EEA" w:rsidP="00F72EEA">
            <w:pPr>
              <w:jc w:val="center"/>
              <w:rPr>
                <w:rFonts w:ascii="Tahoma" w:hAnsi="Tahoma" w:cs="Tahoma"/>
                <w:sz w:val="11"/>
                <w:szCs w:val="11"/>
              </w:rPr>
            </w:pPr>
            <w:proofErr w:type="spellStart"/>
            <w:r w:rsidRPr="00F72EEA">
              <w:rPr>
                <w:rFonts w:ascii="Tahoma" w:hAnsi="Tahoma" w:cs="Tahoma"/>
                <w:sz w:val="11"/>
                <w:szCs w:val="11"/>
              </w:rPr>
              <w:t>тыс</w:t>
            </w:r>
            <w:proofErr w:type="spellEnd"/>
            <w:r w:rsidRPr="00F72EEA">
              <w:rPr>
                <w:rFonts w:ascii="Tahoma" w:hAnsi="Tahoma" w:cs="Tahoma"/>
                <w:sz w:val="11"/>
                <w:szCs w:val="11"/>
              </w:rPr>
              <w:t xml:space="preserve"> </w:t>
            </w:r>
            <w:proofErr w:type="spellStart"/>
            <w:r w:rsidRPr="00F72EEA">
              <w:rPr>
                <w:rFonts w:ascii="Tahoma" w:hAnsi="Tahoma" w:cs="Tahoma"/>
                <w:sz w:val="11"/>
                <w:szCs w:val="11"/>
              </w:rPr>
              <w:t>руб</w:t>
            </w:r>
            <w:proofErr w:type="spellEnd"/>
          </w:p>
        </w:tc>
        <w:tc>
          <w:tcPr>
            <w:tcW w:w="1208" w:type="dxa"/>
            <w:tcBorders>
              <w:top w:val="nil"/>
              <w:left w:val="nil"/>
              <w:bottom w:val="single" w:sz="4" w:space="0" w:color="auto"/>
              <w:right w:val="single" w:sz="4" w:space="0" w:color="auto"/>
            </w:tcBorders>
            <w:shd w:val="clear" w:color="000000" w:fill="FFFFCC"/>
            <w:vAlign w:val="center"/>
            <w:hideMark/>
          </w:tcPr>
          <w:p w14:paraId="48EF17C2"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 </w:t>
            </w:r>
          </w:p>
        </w:tc>
        <w:tc>
          <w:tcPr>
            <w:tcW w:w="1410" w:type="dxa"/>
            <w:tcBorders>
              <w:top w:val="nil"/>
              <w:left w:val="nil"/>
              <w:bottom w:val="single" w:sz="4" w:space="0" w:color="auto"/>
              <w:right w:val="single" w:sz="4" w:space="0" w:color="auto"/>
            </w:tcBorders>
            <w:shd w:val="clear" w:color="000000" w:fill="FFFFCC"/>
            <w:vAlign w:val="center"/>
            <w:hideMark/>
          </w:tcPr>
          <w:p w14:paraId="176F393B"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 </w:t>
            </w:r>
          </w:p>
        </w:tc>
        <w:tc>
          <w:tcPr>
            <w:tcW w:w="1445" w:type="dxa"/>
            <w:tcBorders>
              <w:top w:val="nil"/>
              <w:left w:val="nil"/>
              <w:bottom w:val="single" w:sz="4" w:space="0" w:color="auto"/>
              <w:right w:val="single" w:sz="4" w:space="0" w:color="auto"/>
            </w:tcBorders>
            <w:shd w:val="clear" w:color="000000" w:fill="FFFFCC"/>
            <w:vAlign w:val="center"/>
            <w:hideMark/>
          </w:tcPr>
          <w:p w14:paraId="20F3586A"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 </w:t>
            </w:r>
          </w:p>
        </w:tc>
        <w:tc>
          <w:tcPr>
            <w:tcW w:w="1113" w:type="dxa"/>
            <w:tcBorders>
              <w:top w:val="nil"/>
              <w:left w:val="single" w:sz="4" w:space="0" w:color="auto"/>
              <w:bottom w:val="single" w:sz="4" w:space="0" w:color="auto"/>
              <w:right w:val="single" w:sz="4" w:space="0" w:color="auto"/>
            </w:tcBorders>
            <w:shd w:val="clear" w:color="000000" w:fill="FFFFCC"/>
            <w:vAlign w:val="center"/>
            <w:hideMark/>
          </w:tcPr>
          <w:p w14:paraId="32939507"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 </w:t>
            </w:r>
          </w:p>
        </w:tc>
        <w:tc>
          <w:tcPr>
            <w:tcW w:w="1147" w:type="dxa"/>
            <w:tcBorders>
              <w:top w:val="nil"/>
              <w:left w:val="nil"/>
              <w:bottom w:val="single" w:sz="4" w:space="0" w:color="auto"/>
              <w:right w:val="single" w:sz="4" w:space="0" w:color="auto"/>
            </w:tcBorders>
            <w:shd w:val="clear" w:color="000000" w:fill="FFFFCC"/>
            <w:vAlign w:val="center"/>
            <w:hideMark/>
          </w:tcPr>
          <w:p w14:paraId="62C9020F"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 </w:t>
            </w:r>
          </w:p>
        </w:tc>
        <w:tc>
          <w:tcPr>
            <w:tcW w:w="1066" w:type="dxa"/>
            <w:tcBorders>
              <w:top w:val="nil"/>
              <w:left w:val="nil"/>
              <w:bottom w:val="single" w:sz="4" w:space="0" w:color="auto"/>
              <w:right w:val="single" w:sz="4" w:space="0" w:color="auto"/>
            </w:tcBorders>
            <w:shd w:val="clear" w:color="000000" w:fill="FFFFCC"/>
            <w:vAlign w:val="center"/>
            <w:hideMark/>
          </w:tcPr>
          <w:p w14:paraId="5460F574"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 </w:t>
            </w:r>
          </w:p>
        </w:tc>
        <w:tc>
          <w:tcPr>
            <w:tcW w:w="948" w:type="dxa"/>
            <w:tcBorders>
              <w:top w:val="nil"/>
              <w:left w:val="nil"/>
              <w:bottom w:val="single" w:sz="4" w:space="0" w:color="auto"/>
              <w:right w:val="single" w:sz="4" w:space="0" w:color="auto"/>
            </w:tcBorders>
            <w:shd w:val="clear" w:color="000000" w:fill="FFFFCC"/>
            <w:vAlign w:val="center"/>
            <w:hideMark/>
          </w:tcPr>
          <w:p w14:paraId="26B55495"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 </w:t>
            </w:r>
          </w:p>
        </w:tc>
        <w:tc>
          <w:tcPr>
            <w:tcW w:w="2750" w:type="dxa"/>
            <w:vMerge/>
            <w:tcBorders>
              <w:top w:val="nil"/>
              <w:left w:val="single" w:sz="4" w:space="0" w:color="auto"/>
              <w:bottom w:val="nil"/>
              <w:right w:val="single" w:sz="4" w:space="0" w:color="auto"/>
            </w:tcBorders>
            <w:vAlign w:val="center"/>
            <w:hideMark/>
          </w:tcPr>
          <w:p w14:paraId="157AB21F" w14:textId="77777777" w:rsidR="00F72EEA" w:rsidRPr="00F72EEA" w:rsidRDefault="00F72EEA" w:rsidP="00F72EEA">
            <w:pPr>
              <w:rPr>
                <w:rFonts w:ascii="Tahoma" w:hAnsi="Tahoma" w:cs="Tahoma"/>
                <w:sz w:val="11"/>
                <w:szCs w:val="11"/>
              </w:rPr>
            </w:pPr>
          </w:p>
        </w:tc>
      </w:tr>
      <w:tr w:rsidR="00F72EEA" w:rsidRPr="00F72EEA" w14:paraId="33B61FD8" w14:textId="77777777" w:rsidTr="00F72EEA">
        <w:trPr>
          <w:trHeight w:val="232"/>
          <w:jc w:val="center"/>
        </w:trPr>
        <w:tc>
          <w:tcPr>
            <w:tcW w:w="381" w:type="dxa"/>
            <w:vMerge/>
            <w:tcBorders>
              <w:top w:val="nil"/>
              <w:left w:val="nil"/>
              <w:bottom w:val="nil"/>
              <w:right w:val="nil"/>
            </w:tcBorders>
            <w:vAlign w:val="center"/>
            <w:hideMark/>
          </w:tcPr>
          <w:p w14:paraId="45233460" w14:textId="77777777" w:rsidR="00F72EEA" w:rsidRPr="00F72EEA" w:rsidRDefault="00F72EEA" w:rsidP="00F72EEA">
            <w:pPr>
              <w:rPr>
                <w:rFonts w:ascii="Tahoma" w:hAnsi="Tahoma" w:cs="Tahoma"/>
                <w:b/>
                <w:bCs/>
                <w:sz w:val="11"/>
                <w:szCs w:val="11"/>
              </w:rPr>
            </w:pPr>
          </w:p>
        </w:tc>
        <w:tc>
          <w:tcPr>
            <w:tcW w:w="317" w:type="dxa"/>
            <w:tcBorders>
              <w:top w:val="nil"/>
              <w:left w:val="nil"/>
              <w:bottom w:val="nil"/>
              <w:right w:val="nil"/>
            </w:tcBorders>
            <w:shd w:val="clear" w:color="auto" w:fill="auto"/>
            <w:noWrap/>
            <w:vAlign w:val="bottom"/>
            <w:hideMark/>
          </w:tcPr>
          <w:p w14:paraId="729D15D9" w14:textId="77777777" w:rsidR="00F72EEA" w:rsidRPr="00F72EEA" w:rsidRDefault="00F72EEA" w:rsidP="00F72EEA">
            <w:pPr>
              <w:jc w:val="center"/>
              <w:rPr>
                <w:rFonts w:ascii="Tahoma" w:hAnsi="Tahoma" w:cs="Tahoma"/>
                <w:sz w:val="11"/>
                <w:szCs w:val="11"/>
              </w:rPr>
            </w:pPr>
          </w:p>
        </w:tc>
        <w:tc>
          <w:tcPr>
            <w:tcW w:w="655" w:type="dxa"/>
            <w:tcBorders>
              <w:top w:val="nil"/>
              <w:left w:val="single" w:sz="4" w:space="0" w:color="auto"/>
              <w:bottom w:val="single" w:sz="4" w:space="0" w:color="auto"/>
              <w:right w:val="single" w:sz="4" w:space="0" w:color="auto"/>
            </w:tcBorders>
            <w:shd w:val="clear" w:color="auto" w:fill="auto"/>
            <w:vAlign w:val="center"/>
            <w:hideMark/>
          </w:tcPr>
          <w:p w14:paraId="0F5C10E8"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3.10.2</w:t>
            </w:r>
          </w:p>
        </w:tc>
        <w:tc>
          <w:tcPr>
            <w:tcW w:w="2480" w:type="dxa"/>
            <w:tcBorders>
              <w:top w:val="nil"/>
              <w:left w:val="nil"/>
              <w:bottom w:val="single" w:sz="4" w:space="0" w:color="auto"/>
              <w:right w:val="single" w:sz="4" w:space="0" w:color="auto"/>
            </w:tcBorders>
            <w:shd w:val="clear" w:color="auto" w:fill="auto"/>
            <w:vAlign w:val="center"/>
            <w:hideMark/>
          </w:tcPr>
          <w:p w14:paraId="5A015D7C" w14:textId="77777777" w:rsidR="00F72EEA" w:rsidRPr="00F72EEA" w:rsidRDefault="00F72EEA" w:rsidP="00F72EEA">
            <w:pPr>
              <w:ind w:firstLineChars="200" w:firstLine="220"/>
              <w:rPr>
                <w:rFonts w:ascii="Tahoma" w:hAnsi="Tahoma" w:cs="Tahoma"/>
                <w:sz w:val="11"/>
                <w:szCs w:val="11"/>
              </w:rPr>
            </w:pPr>
            <w:r w:rsidRPr="00F72EEA">
              <w:rPr>
                <w:rFonts w:ascii="Tahoma" w:hAnsi="Tahoma" w:cs="Tahoma"/>
                <w:sz w:val="11"/>
                <w:szCs w:val="11"/>
              </w:rPr>
              <w:t xml:space="preserve">Расходы на ГСМ (и/ или расходы на аренду </w:t>
            </w:r>
            <w:proofErr w:type="spellStart"/>
            <w:proofErr w:type="gramStart"/>
            <w:r w:rsidRPr="00F72EEA">
              <w:rPr>
                <w:rFonts w:ascii="Tahoma" w:hAnsi="Tahoma" w:cs="Tahoma"/>
                <w:sz w:val="11"/>
                <w:szCs w:val="11"/>
              </w:rPr>
              <w:t>спец.техники</w:t>
            </w:r>
            <w:proofErr w:type="spellEnd"/>
            <w:proofErr w:type="gramEnd"/>
            <w:r w:rsidRPr="00F72EEA">
              <w:rPr>
                <w:rFonts w:ascii="Tahoma" w:hAnsi="Tahoma" w:cs="Tahoma"/>
                <w:sz w:val="11"/>
                <w:szCs w:val="11"/>
              </w:rPr>
              <w:t>)</w:t>
            </w:r>
          </w:p>
        </w:tc>
        <w:tc>
          <w:tcPr>
            <w:tcW w:w="705" w:type="dxa"/>
            <w:tcBorders>
              <w:top w:val="nil"/>
              <w:left w:val="nil"/>
              <w:bottom w:val="single" w:sz="4" w:space="0" w:color="auto"/>
              <w:right w:val="single" w:sz="4" w:space="0" w:color="auto"/>
            </w:tcBorders>
            <w:shd w:val="clear" w:color="auto" w:fill="auto"/>
            <w:vAlign w:val="center"/>
            <w:hideMark/>
          </w:tcPr>
          <w:p w14:paraId="016C49A6" w14:textId="77777777" w:rsidR="00F72EEA" w:rsidRPr="00F72EEA" w:rsidRDefault="00F72EEA" w:rsidP="00F72EEA">
            <w:pPr>
              <w:jc w:val="center"/>
              <w:rPr>
                <w:rFonts w:ascii="Tahoma" w:hAnsi="Tahoma" w:cs="Tahoma"/>
                <w:sz w:val="11"/>
                <w:szCs w:val="11"/>
              </w:rPr>
            </w:pPr>
            <w:proofErr w:type="spellStart"/>
            <w:r w:rsidRPr="00F72EEA">
              <w:rPr>
                <w:rFonts w:ascii="Tahoma" w:hAnsi="Tahoma" w:cs="Tahoma"/>
                <w:sz w:val="11"/>
                <w:szCs w:val="11"/>
              </w:rPr>
              <w:t>тыс</w:t>
            </w:r>
            <w:proofErr w:type="spellEnd"/>
            <w:r w:rsidRPr="00F72EEA">
              <w:rPr>
                <w:rFonts w:ascii="Tahoma" w:hAnsi="Tahoma" w:cs="Tahoma"/>
                <w:sz w:val="11"/>
                <w:szCs w:val="11"/>
              </w:rPr>
              <w:t xml:space="preserve"> </w:t>
            </w:r>
            <w:proofErr w:type="spellStart"/>
            <w:r w:rsidRPr="00F72EEA">
              <w:rPr>
                <w:rFonts w:ascii="Tahoma" w:hAnsi="Tahoma" w:cs="Tahoma"/>
                <w:sz w:val="11"/>
                <w:szCs w:val="11"/>
              </w:rPr>
              <w:t>руб</w:t>
            </w:r>
            <w:proofErr w:type="spellEnd"/>
          </w:p>
        </w:tc>
        <w:tc>
          <w:tcPr>
            <w:tcW w:w="1208" w:type="dxa"/>
            <w:tcBorders>
              <w:top w:val="nil"/>
              <w:left w:val="nil"/>
              <w:bottom w:val="single" w:sz="4" w:space="0" w:color="auto"/>
              <w:right w:val="single" w:sz="4" w:space="0" w:color="auto"/>
            </w:tcBorders>
            <w:shd w:val="clear" w:color="000000" w:fill="FFFFCC"/>
            <w:vAlign w:val="center"/>
            <w:hideMark/>
          </w:tcPr>
          <w:p w14:paraId="3252127D"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 </w:t>
            </w:r>
          </w:p>
        </w:tc>
        <w:tc>
          <w:tcPr>
            <w:tcW w:w="1410" w:type="dxa"/>
            <w:tcBorders>
              <w:top w:val="nil"/>
              <w:left w:val="nil"/>
              <w:bottom w:val="single" w:sz="4" w:space="0" w:color="auto"/>
              <w:right w:val="single" w:sz="4" w:space="0" w:color="auto"/>
            </w:tcBorders>
            <w:shd w:val="clear" w:color="000000" w:fill="FFFFCC"/>
            <w:vAlign w:val="center"/>
            <w:hideMark/>
          </w:tcPr>
          <w:p w14:paraId="119C0D32"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 </w:t>
            </w:r>
          </w:p>
        </w:tc>
        <w:tc>
          <w:tcPr>
            <w:tcW w:w="1445" w:type="dxa"/>
            <w:tcBorders>
              <w:top w:val="nil"/>
              <w:left w:val="nil"/>
              <w:bottom w:val="single" w:sz="4" w:space="0" w:color="auto"/>
              <w:right w:val="single" w:sz="4" w:space="0" w:color="auto"/>
            </w:tcBorders>
            <w:shd w:val="clear" w:color="000000" w:fill="FFFFCC"/>
            <w:vAlign w:val="center"/>
            <w:hideMark/>
          </w:tcPr>
          <w:p w14:paraId="2AB2F698"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 </w:t>
            </w:r>
          </w:p>
        </w:tc>
        <w:tc>
          <w:tcPr>
            <w:tcW w:w="1113" w:type="dxa"/>
            <w:tcBorders>
              <w:top w:val="nil"/>
              <w:left w:val="single" w:sz="4" w:space="0" w:color="auto"/>
              <w:bottom w:val="single" w:sz="4" w:space="0" w:color="auto"/>
              <w:right w:val="single" w:sz="4" w:space="0" w:color="auto"/>
            </w:tcBorders>
            <w:shd w:val="clear" w:color="000000" w:fill="FFFFCC"/>
            <w:vAlign w:val="center"/>
            <w:hideMark/>
          </w:tcPr>
          <w:p w14:paraId="2EAAE2A0"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 </w:t>
            </w:r>
          </w:p>
        </w:tc>
        <w:tc>
          <w:tcPr>
            <w:tcW w:w="1147" w:type="dxa"/>
            <w:tcBorders>
              <w:top w:val="nil"/>
              <w:left w:val="nil"/>
              <w:bottom w:val="single" w:sz="4" w:space="0" w:color="auto"/>
              <w:right w:val="single" w:sz="4" w:space="0" w:color="auto"/>
            </w:tcBorders>
            <w:shd w:val="clear" w:color="000000" w:fill="FFFFCC"/>
            <w:vAlign w:val="center"/>
            <w:hideMark/>
          </w:tcPr>
          <w:p w14:paraId="6CC4D533"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 </w:t>
            </w:r>
          </w:p>
        </w:tc>
        <w:tc>
          <w:tcPr>
            <w:tcW w:w="1066" w:type="dxa"/>
            <w:tcBorders>
              <w:top w:val="nil"/>
              <w:left w:val="nil"/>
              <w:bottom w:val="single" w:sz="4" w:space="0" w:color="auto"/>
              <w:right w:val="single" w:sz="4" w:space="0" w:color="auto"/>
            </w:tcBorders>
            <w:shd w:val="clear" w:color="000000" w:fill="FFFFCC"/>
            <w:vAlign w:val="center"/>
            <w:hideMark/>
          </w:tcPr>
          <w:p w14:paraId="5633E925"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 </w:t>
            </w:r>
          </w:p>
        </w:tc>
        <w:tc>
          <w:tcPr>
            <w:tcW w:w="948" w:type="dxa"/>
            <w:tcBorders>
              <w:top w:val="nil"/>
              <w:left w:val="nil"/>
              <w:bottom w:val="single" w:sz="4" w:space="0" w:color="auto"/>
              <w:right w:val="single" w:sz="4" w:space="0" w:color="auto"/>
            </w:tcBorders>
            <w:shd w:val="clear" w:color="000000" w:fill="FFFFCC"/>
            <w:vAlign w:val="center"/>
            <w:hideMark/>
          </w:tcPr>
          <w:p w14:paraId="208409FC"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 </w:t>
            </w:r>
          </w:p>
        </w:tc>
        <w:tc>
          <w:tcPr>
            <w:tcW w:w="2750" w:type="dxa"/>
            <w:vMerge/>
            <w:tcBorders>
              <w:top w:val="nil"/>
              <w:left w:val="single" w:sz="4" w:space="0" w:color="auto"/>
              <w:bottom w:val="nil"/>
              <w:right w:val="single" w:sz="4" w:space="0" w:color="auto"/>
            </w:tcBorders>
            <w:vAlign w:val="center"/>
            <w:hideMark/>
          </w:tcPr>
          <w:p w14:paraId="047FBE59" w14:textId="77777777" w:rsidR="00F72EEA" w:rsidRPr="00F72EEA" w:rsidRDefault="00F72EEA" w:rsidP="00F72EEA">
            <w:pPr>
              <w:rPr>
                <w:rFonts w:ascii="Tahoma" w:hAnsi="Tahoma" w:cs="Tahoma"/>
                <w:sz w:val="11"/>
                <w:szCs w:val="11"/>
              </w:rPr>
            </w:pPr>
          </w:p>
        </w:tc>
      </w:tr>
      <w:tr w:rsidR="00F72EEA" w:rsidRPr="00F72EEA" w14:paraId="36A67C66" w14:textId="77777777" w:rsidTr="00F72EEA">
        <w:trPr>
          <w:trHeight w:val="232"/>
          <w:jc w:val="center"/>
        </w:trPr>
        <w:tc>
          <w:tcPr>
            <w:tcW w:w="381" w:type="dxa"/>
            <w:vMerge/>
            <w:tcBorders>
              <w:top w:val="nil"/>
              <w:left w:val="nil"/>
              <w:bottom w:val="nil"/>
              <w:right w:val="nil"/>
            </w:tcBorders>
            <w:vAlign w:val="center"/>
            <w:hideMark/>
          </w:tcPr>
          <w:p w14:paraId="6CF06E31" w14:textId="77777777" w:rsidR="00F72EEA" w:rsidRPr="00F72EEA" w:rsidRDefault="00F72EEA" w:rsidP="00F72EEA">
            <w:pPr>
              <w:rPr>
                <w:rFonts w:ascii="Tahoma" w:hAnsi="Tahoma" w:cs="Tahoma"/>
                <w:b/>
                <w:bCs/>
                <w:sz w:val="11"/>
                <w:szCs w:val="11"/>
              </w:rPr>
            </w:pPr>
          </w:p>
        </w:tc>
        <w:tc>
          <w:tcPr>
            <w:tcW w:w="317" w:type="dxa"/>
            <w:tcBorders>
              <w:top w:val="nil"/>
              <w:left w:val="nil"/>
              <w:bottom w:val="nil"/>
              <w:right w:val="nil"/>
            </w:tcBorders>
            <w:shd w:val="clear" w:color="auto" w:fill="auto"/>
            <w:noWrap/>
            <w:vAlign w:val="bottom"/>
            <w:hideMark/>
          </w:tcPr>
          <w:p w14:paraId="5EC04E00" w14:textId="77777777" w:rsidR="00F72EEA" w:rsidRPr="00F72EEA" w:rsidRDefault="00F72EEA" w:rsidP="00F72EEA">
            <w:pPr>
              <w:jc w:val="center"/>
              <w:rPr>
                <w:rFonts w:ascii="Tahoma" w:hAnsi="Tahoma" w:cs="Tahoma"/>
                <w:sz w:val="11"/>
                <w:szCs w:val="11"/>
              </w:rPr>
            </w:pPr>
          </w:p>
        </w:tc>
        <w:tc>
          <w:tcPr>
            <w:tcW w:w="655" w:type="dxa"/>
            <w:tcBorders>
              <w:top w:val="nil"/>
              <w:left w:val="single" w:sz="4" w:space="0" w:color="auto"/>
              <w:bottom w:val="single" w:sz="4" w:space="0" w:color="auto"/>
              <w:right w:val="single" w:sz="4" w:space="0" w:color="auto"/>
            </w:tcBorders>
            <w:shd w:val="clear" w:color="auto" w:fill="auto"/>
            <w:vAlign w:val="center"/>
            <w:hideMark/>
          </w:tcPr>
          <w:p w14:paraId="127D4E1D"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3.10.3</w:t>
            </w:r>
          </w:p>
        </w:tc>
        <w:tc>
          <w:tcPr>
            <w:tcW w:w="2480" w:type="dxa"/>
            <w:tcBorders>
              <w:top w:val="nil"/>
              <w:left w:val="nil"/>
              <w:bottom w:val="single" w:sz="4" w:space="0" w:color="auto"/>
              <w:right w:val="single" w:sz="4" w:space="0" w:color="auto"/>
            </w:tcBorders>
            <w:shd w:val="clear" w:color="auto" w:fill="auto"/>
            <w:vAlign w:val="center"/>
            <w:hideMark/>
          </w:tcPr>
          <w:p w14:paraId="6C2A6887" w14:textId="77777777" w:rsidR="00F72EEA" w:rsidRPr="00F72EEA" w:rsidRDefault="00F72EEA" w:rsidP="00F72EEA">
            <w:pPr>
              <w:ind w:firstLineChars="200" w:firstLine="220"/>
              <w:rPr>
                <w:rFonts w:ascii="Tahoma" w:hAnsi="Tahoma" w:cs="Tahoma"/>
                <w:sz w:val="11"/>
                <w:szCs w:val="11"/>
              </w:rPr>
            </w:pPr>
            <w:r w:rsidRPr="00F72EEA">
              <w:rPr>
                <w:rFonts w:ascii="Tahoma" w:hAnsi="Tahoma" w:cs="Tahoma"/>
                <w:sz w:val="11"/>
                <w:szCs w:val="11"/>
              </w:rPr>
              <w:t>Прочие расходы:</w:t>
            </w:r>
          </w:p>
        </w:tc>
        <w:tc>
          <w:tcPr>
            <w:tcW w:w="705" w:type="dxa"/>
            <w:tcBorders>
              <w:top w:val="nil"/>
              <w:left w:val="nil"/>
              <w:bottom w:val="single" w:sz="4" w:space="0" w:color="auto"/>
              <w:right w:val="single" w:sz="4" w:space="0" w:color="auto"/>
            </w:tcBorders>
            <w:shd w:val="clear" w:color="auto" w:fill="auto"/>
            <w:vAlign w:val="center"/>
            <w:hideMark/>
          </w:tcPr>
          <w:p w14:paraId="31F8F383" w14:textId="77777777" w:rsidR="00F72EEA" w:rsidRPr="00F72EEA" w:rsidRDefault="00F72EEA" w:rsidP="00F72EEA">
            <w:pPr>
              <w:jc w:val="center"/>
              <w:rPr>
                <w:rFonts w:ascii="Tahoma" w:hAnsi="Tahoma" w:cs="Tahoma"/>
                <w:sz w:val="11"/>
                <w:szCs w:val="11"/>
              </w:rPr>
            </w:pPr>
            <w:proofErr w:type="spellStart"/>
            <w:r w:rsidRPr="00F72EEA">
              <w:rPr>
                <w:rFonts w:ascii="Tahoma" w:hAnsi="Tahoma" w:cs="Tahoma"/>
                <w:sz w:val="11"/>
                <w:szCs w:val="11"/>
              </w:rPr>
              <w:t>тыс</w:t>
            </w:r>
            <w:proofErr w:type="spellEnd"/>
            <w:r w:rsidRPr="00F72EEA">
              <w:rPr>
                <w:rFonts w:ascii="Tahoma" w:hAnsi="Tahoma" w:cs="Tahoma"/>
                <w:sz w:val="11"/>
                <w:szCs w:val="11"/>
              </w:rPr>
              <w:t xml:space="preserve"> </w:t>
            </w:r>
            <w:proofErr w:type="spellStart"/>
            <w:r w:rsidRPr="00F72EEA">
              <w:rPr>
                <w:rFonts w:ascii="Tahoma" w:hAnsi="Tahoma" w:cs="Tahoma"/>
                <w:sz w:val="11"/>
                <w:szCs w:val="11"/>
              </w:rPr>
              <w:t>руб</w:t>
            </w:r>
            <w:proofErr w:type="spellEnd"/>
          </w:p>
        </w:tc>
        <w:tc>
          <w:tcPr>
            <w:tcW w:w="1208" w:type="dxa"/>
            <w:tcBorders>
              <w:top w:val="nil"/>
              <w:left w:val="nil"/>
              <w:bottom w:val="single" w:sz="4" w:space="0" w:color="auto"/>
              <w:right w:val="single" w:sz="4" w:space="0" w:color="auto"/>
            </w:tcBorders>
            <w:shd w:val="clear" w:color="000000" w:fill="D7EAD3"/>
            <w:vAlign w:val="center"/>
            <w:hideMark/>
          </w:tcPr>
          <w:p w14:paraId="36A2B4CB"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1 114,15</w:t>
            </w:r>
          </w:p>
        </w:tc>
        <w:tc>
          <w:tcPr>
            <w:tcW w:w="1410" w:type="dxa"/>
            <w:tcBorders>
              <w:top w:val="nil"/>
              <w:left w:val="nil"/>
              <w:bottom w:val="single" w:sz="4" w:space="0" w:color="auto"/>
              <w:right w:val="single" w:sz="4" w:space="0" w:color="auto"/>
            </w:tcBorders>
            <w:shd w:val="clear" w:color="000000" w:fill="D7EAD3"/>
            <w:vAlign w:val="center"/>
            <w:hideMark/>
          </w:tcPr>
          <w:p w14:paraId="1AFE9F2C"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572,16</w:t>
            </w:r>
          </w:p>
        </w:tc>
        <w:tc>
          <w:tcPr>
            <w:tcW w:w="1445" w:type="dxa"/>
            <w:tcBorders>
              <w:top w:val="nil"/>
              <w:left w:val="nil"/>
              <w:bottom w:val="single" w:sz="4" w:space="0" w:color="auto"/>
              <w:right w:val="single" w:sz="4" w:space="0" w:color="auto"/>
            </w:tcBorders>
            <w:shd w:val="clear" w:color="000000" w:fill="D7EAD3"/>
            <w:vAlign w:val="center"/>
            <w:hideMark/>
          </w:tcPr>
          <w:p w14:paraId="352D2324"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1 177,68</w:t>
            </w:r>
          </w:p>
        </w:tc>
        <w:tc>
          <w:tcPr>
            <w:tcW w:w="1113" w:type="dxa"/>
            <w:tcBorders>
              <w:top w:val="nil"/>
              <w:left w:val="single" w:sz="4" w:space="0" w:color="auto"/>
              <w:bottom w:val="single" w:sz="4" w:space="0" w:color="auto"/>
              <w:right w:val="single" w:sz="4" w:space="0" w:color="auto"/>
            </w:tcBorders>
            <w:shd w:val="clear" w:color="000000" w:fill="D7EAD3"/>
            <w:vAlign w:val="center"/>
            <w:hideMark/>
          </w:tcPr>
          <w:p w14:paraId="1FA9F2D9"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1 120,20</w:t>
            </w:r>
          </w:p>
        </w:tc>
        <w:tc>
          <w:tcPr>
            <w:tcW w:w="1147" w:type="dxa"/>
            <w:tcBorders>
              <w:top w:val="nil"/>
              <w:left w:val="nil"/>
              <w:bottom w:val="single" w:sz="4" w:space="0" w:color="auto"/>
              <w:right w:val="single" w:sz="4" w:space="0" w:color="auto"/>
            </w:tcBorders>
            <w:shd w:val="clear" w:color="000000" w:fill="D7EAD3"/>
            <w:vAlign w:val="center"/>
            <w:hideMark/>
          </w:tcPr>
          <w:p w14:paraId="55D62F58"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1 207,27</w:t>
            </w:r>
          </w:p>
        </w:tc>
        <w:tc>
          <w:tcPr>
            <w:tcW w:w="1066" w:type="dxa"/>
            <w:tcBorders>
              <w:top w:val="nil"/>
              <w:left w:val="nil"/>
              <w:bottom w:val="single" w:sz="4" w:space="0" w:color="auto"/>
              <w:right w:val="single" w:sz="4" w:space="0" w:color="auto"/>
            </w:tcBorders>
            <w:shd w:val="clear" w:color="000000" w:fill="D7EAD3"/>
            <w:vAlign w:val="center"/>
            <w:hideMark/>
          </w:tcPr>
          <w:p w14:paraId="14E32BDF"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603,64</w:t>
            </w:r>
          </w:p>
        </w:tc>
        <w:tc>
          <w:tcPr>
            <w:tcW w:w="948" w:type="dxa"/>
            <w:tcBorders>
              <w:top w:val="nil"/>
              <w:left w:val="nil"/>
              <w:bottom w:val="single" w:sz="4" w:space="0" w:color="auto"/>
              <w:right w:val="single" w:sz="4" w:space="0" w:color="auto"/>
            </w:tcBorders>
            <w:shd w:val="clear" w:color="000000" w:fill="D7EAD3"/>
            <w:vAlign w:val="center"/>
            <w:hideMark/>
          </w:tcPr>
          <w:p w14:paraId="6A16C8E0"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603,64</w:t>
            </w:r>
          </w:p>
        </w:tc>
        <w:tc>
          <w:tcPr>
            <w:tcW w:w="2750" w:type="dxa"/>
            <w:vMerge/>
            <w:tcBorders>
              <w:top w:val="nil"/>
              <w:left w:val="single" w:sz="4" w:space="0" w:color="auto"/>
              <w:bottom w:val="nil"/>
              <w:right w:val="single" w:sz="4" w:space="0" w:color="auto"/>
            </w:tcBorders>
            <w:vAlign w:val="center"/>
            <w:hideMark/>
          </w:tcPr>
          <w:p w14:paraId="0725226E" w14:textId="77777777" w:rsidR="00F72EEA" w:rsidRPr="00F72EEA" w:rsidRDefault="00F72EEA" w:rsidP="00F72EEA">
            <w:pPr>
              <w:rPr>
                <w:rFonts w:ascii="Tahoma" w:hAnsi="Tahoma" w:cs="Tahoma"/>
                <w:sz w:val="11"/>
                <w:szCs w:val="11"/>
              </w:rPr>
            </w:pPr>
          </w:p>
        </w:tc>
      </w:tr>
      <w:tr w:rsidR="00F72EEA" w:rsidRPr="00F72EEA" w14:paraId="166C3716" w14:textId="77777777" w:rsidTr="00F72EEA">
        <w:trPr>
          <w:trHeight w:val="232"/>
          <w:jc w:val="center"/>
        </w:trPr>
        <w:tc>
          <w:tcPr>
            <w:tcW w:w="381" w:type="dxa"/>
            <w:vMerge/>
            <w:tcBorders>
              <w:top w:val="nil"/>
              <w:left w:val="nil"/>
              <w:bottom w:val="nil"/>
              <w:right w:val="nil"/>
            </w:tcBorders>
            <w:vAlign w:val="center"/>
            <w:hideMark/>
          </w:tcPr>
          <w:p w14:paraId="2BFF35DD" w14:textId="77777777" w:rsidR="00F72EEA" w:rsidRPr="00F72EEA" w:rsidRDefault="00F72EEA" w:rsidP="00F72EEA">
            <w:pPr>
              <w:rPr>
                <w:rFonts w:ascii="Tahoma" w:hAnsi="Tahoma" w:cs="Tahoma"/>
                <w:b/>
                <w:bCs/>
                <w:sz w:val="11"/>
                <w:szCs w:val="11"/>
              </w:rPr>
            </w:pPr>
          </w:p>
        </w:tc>
        <w:tc>
          <w:tcPr>
            <w:tcW w:w="317" w:type="dxa"/>
            <w:tcBorders>
              <w:top w:val="nil"/>
              <w:left w:val="nil"/>
              <w:bottom w:val="nil"/>
              <w:right w:val="nil"/>
            </w:tcBorders>
            <w:shd w:val="clear" w:color="auto" w:fill="auto"/>
            <w:noWrap/>
            <w:vAlign w:val="bottom"/>
            <w:hideMark/>
          </w:tcPr>
          <w:p w14:paraId="78C22CD5" w14:textId="77777777" w:rsidR="00F72EEA" w:rsidRPr="00F72EEA" w:rsidRDefault="00F72EEA" w:rsidP="00F72EEA">
            <w:pPr>
              <w:jc w:val="center"/>
              <w:rPr>
                <w:rFonts w:ascii="Tahoma" w:hAnsi="Tahoma" w:cs="Tahoma"/>
                <w:sz w:val="11"/>
                <w:szCs w:val="11"/>
              </w:rPr>
            </w:pPr>
          </w:p>
        </w:tc>
        <w:tc>
          <w:tcPr>
            <w:tcW w:w="655" w:type="dxa"/>
            <w:tcBorders>
              <w:top w:val="nil"/>
              <w:left w:val="single" w:sz="4" w:space="0" w:color="auto"/>
              <w:bottom w:val="single" w:sz="4" w:space="0" w:color="auto"/>
              <w:right w:val="single" w:sz="4" w:space="0" w:color="auto"/>
            </w:tcBorders>
            <w:shd w:val="thinReverseDiagStripe" w:color="C0C0C0" w:fill="auto"/>
            <w:vAlign w:val="bottom"/>
            <w:hideMark/>
          </w:tcPr>
          <w:p w14:paraId="4C3EE782" w14:textId="77777777" w:rsidR="00F72EEA" w:rsidRPr="00F72EEA" w:rsidRDefault="00F72EEA" w:rsidP="00F72EEA">
            <w:pPr>
              <w:jc w:val="center"/>
              <w:rPr>
                <w:rFonts w:ascii="Tahoma" w:hAnsi="Tahoma" w:cs="Tahoma"/>
                <w:color w:val="FFFFFF"/>
                <w:sz w:val="11"/>
                <w:szCs w:val="11"/>
              </w:rPr>
            </w:pPr>
            <w:r w:rsidRPr="00F72EEA">
              <w:rPr>
                <w:rFonts w:ascii="Tahoma" w:hAnsi="Tahoma" w:cs="Tahoma"/>
                <w:color w:val="FFFFFF"/>
                <w:sz w:val="11"/>
                <w:szCs w:val="11"/>
              </w:rPr>
              <w:t>3.10.3.0</w:t>
            </w:r>
          </w:p>
        </w:tc>
        <w:tc>
          <w:tcPr>
            <w:tcW w:w="2480" w:type="dxa"/>
            <w:tcBorders>
              <w:top w:val="nil"/>
              <w:left w:val="nil"/>
              <w:bottom w:val="single" w:sz="4" w:space="0" w:color="auto"/>
              <w:right w:val="single" w:sz="4" w:space="0" w:color="auto"/>
            </w:tcBorders>
            <w:shd w:val="thinReverseDiagStripe" w:color="C0C0C0" w:fill="auto"/>
            <w:noWrap/>
            <w:hideMark/>
          </w:tcPr>
          <w:p w14:paraId="24443115" w14:textId="77777777" w:rsidR="00F72EEA" w:rsidRPr="00F72EEA" w:rsidRDefault="00F72EEA" w:rsidP="00F72EEA">
            <w:pPr>
              <w:rPr>
                <w:rFonts w:ascii="Tahoma" w:hAnsi="Tahoma" w:cs="Tahoma"/>
                <w:sz w:val="11"/>
                <w:szCs w:val="11"/>
              </w:rPr>
            </w:pPr>
            <w:r w:rsidRPr="00F72EEA">
              <w:rPr>
                <w:rFonts w:ascii="Tahoma" w:hAnsi="Tahoma" w:cs="Tahoma"/>
                <w:sz w:val="11"/>
                <w:szCs w:val="11"/>
              </w:rPr>
              <w:t> </w:t>
            </w:r>
          </w:p>
        </w:tc>
        <w:tc>
          <w:tcPr>
            <w:tcW w:w="705" w:type="dxa"/>
            <w:tcBorders>
              <w:top w:val="nil"/>
              <w:left w:val="nil"/>
              <w:bottom w:val="single" w:sz="4" w:space="0" w:color="auto"/>
              <w:right w:val="single" w:sz="4" w:space="0" w:color="auto"/>
            </w:tcBorders>
            <w:shd w:val="thinReverseDiagStripe" w:color="C0C0C0" w:fill="auto"/>
            <w:noWrap/>
            <w:hideMark/>
          </w:tcPr>
          <w:p w14:paraId="671BB7B6" w14:textId="77777777" w:rsidR="00F72EEA" w:rsidRPr="00F72EEA" w:rsidRDefault="00F72EEA" w:rsidP="00F72EEA">
            <w:pPr>
              <w:rPr>
                <w:rFonts w:ascii="Tahoma" w:hAnsi="Tahoma" w:cs="Tahoma"/>
                <w:sz w:val="11"/>
                <w:szCs w:val="11"/>
              </w:rPr>
            </w:pPr>
            <w:r w:rsidRPr="00F72EEA">
              <w:rPr>
                <w:rFonts w:ascii="Tahoma" w:hAnsi="Tahoma" w:cs="Tahoma"/>
                <w:sz w:val="11"/>
                <w:szCs w:val="11"/>
              </w:rPr>
              <w:t> </w:t>
            </w:r>
          </w:p>
        </w:tc>
        <w:tc>
          <w:tcPr>
            <w:tcW w:w="1208" w:type="dxa"/>
            <w:tcBorders>
              <w:top w:val="nil"/>
              <w:left w:val="nil"/>
              <w:bottom w:val="single" w:sz="4" w:space="0" w:color="auto"/>
              <w:right w:val="single" w:sz="4" w:space="0" w:color="auto"/>
            </w:tcBorders>
            <w:shd w:val="thinReverseDiagStripe" w:color="C0C0C0" w:fill="auto"/>
            <w:noWrap/>
            <w:hideMark/>
          </w:tcPr>
          <w:p w14:paraId="2D63AD17" w14:textId="77777777" w:rsidR="00F72EEA" w:rsidRPr="00F72EEA" w:rsidRDefault="00F72EEA" w:rsidP="00F72EEA">
            <w:pPr>
              <w:rPr>
                <w:rFonts w:ascii="Tahoma" w:hAnsi="Tahoma" w:cs="Tahoma"/>
                <w:sz w:val="11"/>
                <w:szCs w:val="11"/>
              </w:rPr>
            </w:pPr>
            <w:r w:rsidRPr="00F72EEA">
              <w:rPr>
                <w:rFonts w:ascii="Tahoma" w:hAnsi="Tahoma" w:cs="Tahoma"/>
                <w:sz w:val="11"/>
                <w:szCs w:val="11"/>
              </w:rPr>
              <w:t> </w:t>
            </w:r>
          </w:p>
        </w:tc>
        <w:tc>
          <w:tcPr>
            <w:tcW w:w="1410" w:type="dxa"/>
            <w:tcBorders>
              <w:top w:val="nil"/>
              <w:left w:val="nil"/>
              <w:bottom w:val="single" w:sz="4" w:space="0" w:color="auto"/>
              <w:right w:val="single" w:sz="4" w:space="0" w:color="auto"/>
            </w:tcBorders>
            <w:shd w:val="thinReverseDiagStripe" w:color="C0C0C0" w:fill="auto"/>
            <w:noWrap/>
            <w:hideMark/>
          </w:tcPr>
          <w:p w14:paraId="63F41B61" w14:textId="77777777" w:rsidR="00F72EEA" w:rsidRPr="00F72EEA" w:rsidRDefault="00F72EEA" w:rsidP="00F72EEA">
            <w:pPr>
              <w:rPr>
                <w:rFonts w:ascii="Tahoma" w:hAnsi="Tahoma" w:cs="Tahoma"/>
                <w:sz w:val="11"/>
                <w:szCs w:val="11"/>
              </w:rPr>
            </w:pPr>
            <w:r w:rsidRPr="00F72EEA">
              <w:rPr>
                <w:rFonts w:ascii="Tahoma" w:hAnsi="Tahoma" w:cs="Tahoma"/>
                <w:sz w:val="11"/>
                <w:szCs w:val="11"/>
              </w:rPr>
              <w:t> </w:t>
            </w:r>
          </w:p>
        </w:tc>
        <w:tc>
          <w:tcPr>
            <w:tcW w:w="1445" w:type="dxa"/>
            <w:tcBorders>
              <w:top w:val="nil"/>
              <w:left w:val="nil"/>
              <w:bottom w:val="single" w:sz="4" w:space="0" w:color="auto"/>
              <w:right w:val="single" w:sz="4" w:space="0" w:color="auto"/>
            </w:tcBorders>
            <w:shd w:val="thinReverseDiagStripe" w:color="C0C0C0" w:fill="auto"/>
            <w:noWrap/>
            <w:hideMark/>
          </w:tcPr>
          <w:p w14:paraId="26CB31C8" w14:textId="77777777" w:rsidR="00F72EEA" w:rsidRPr="00F72EEA" w:rsidRDefault="00F72EEA" w:rsidP="00F72EEA">
            <w:pPr>
              <w:rPr>
                <w:rFonts w:ascii="Tahoma" w:hAnsi="Tahoma" w:cs="Tahoma"/>
                <w:sz w:val="11"/>
                <w:szCs w:val="11"/>
              </w:rPr>
            </w:pPr>
            <w:r w:rsidRPr="00F72EEA">
              <w:rPr>
                <w:rFonts w:ascii="Tahoma" w:hAnsi="Tahoma" w:cs="Tahoma"/>
                <w:sz w:val="11"/>
                <w:szCs w:val="11"/>
              </w:rPr>
              <w:t> </w:t>
            </w:r>
          </w:p>
        </w:tc>
        <w:tc>
          <w:tcPr>
            <w:tcW w:w="1113" w:type="dxa"/>
            <w:tcBorders>
              <w:top w:val="nil"/>
              <w:left w:val="single" w:sz="4" w:space="0" w:color="auto"/>
              <w:bottom w:val="single" w:sz="4" w:space="0" w:color="auto"/>
              <w:right w:val="single" w:sz="4" w:space="0" w:color="auto"/>
            </w:tcBorders>
            <w:shd w:val="thinReverseDiagStripe" w:color="C0C0C0" w:fill="auto"/>
            <w:noWrap/>
            <w:hideMark/>
          </w:tcPr>
          <w:p w14:paraId="5C417B74" w14:textId="77777777" w:rsidR="00F72EEA" w:rsidRPr="00F72EEA" w:rsidRDefault="00F72EEA" w:rsidP="00F72EEA">
            <w:pPr>
              <w:rPr>
                <w:rFonts w:ascii="Tahoma" w:hAnsi="Tahoma" w:cs="Tahoma"/>
                <w:sz w:val="11"/>
                <w:szCs w:val="11"/>
              </w:rPr>
            </w:pPr>
            <w:r w:rsidRPr="00F72EEA">
              <w:rPr>
                <w:rFonts w:ascii="Tahoma" w:hAnsi="Tahoma" w:cs="Tahoma"/>
                <w:sz w:val="11"/>
                <w:szCs w:val="11"/>
              </w:rPr>
              <w:t> </w:t>
            </w:r>
          </w:p>
        </w:tc>
        <w:tc>
          <w:tcPr>
            <w:tcW w:w="1147" w:type="dxa"/>
            <w:tcBorders>
              <w:top w:val="nil"/>
              <w:left w:val="nil"/>
              <w:bottom w:val="single" w:sz="4" w:space="0" w:color="auto"/>
              <w:right w:val="single" w:sz="4" w:space="0" w:color="auto"/>
            </w:tcBorders>
            <w:shd w:val="thinReverseDiagStripe" w:color="C0C0C0" w:fill="auto"/>
            <w:noWrap/>
            <w:hideMark/>
          </w:tcPr>
          <w:p w14:paraId="5729FB03" w14:textId="77777777" w:rsidR="00F72EEA" w:rsidRPr="00F72EEA" w:rsidRDefault="00F72EEA" w:rsidP="00F72EEA">
            <w:pPr>
              <w:rPr>
                <w:rFonts w:ascii="Tahoma" w:hAnsi="Tahoma" w:cs="Tahoma"/>
                <w:sz w:val="11"/>
                <w:szCs w:val="11"/>
              </w:rPr>
            </w:pPr>
            <w:r w:rsidRPr="00F72EEA">
              <w:rPr>
                <w:rFonts w:ascii="Tahoma" w:hAnsi="Tahoma" w:cs="Tahoma"/>
                <w:sz w:val="11"/>
                <w:szCs w:val="11"/>
              </w:rPr>
              <w:t> </w:t>
            </w:r>
          </w:p>
        </w:tc>
        <w:tc>
          <w:tcPr>
            <w:tcW w:w="1066" w:type="dxa"/>
            <w:tcBorders>
              <w:top w:val="nil"/>
              <w:left w:val="nil"/>
              <w:bottom w:val="single" w:sz="4" w:space="0" w:color="auto"/>
              <w:right w:val="single" w:sz="4" w:space="0" w:color="auto"/>
            </w:tcBorders>
            <w:shd w:val="thinReverseDiagStripe" w:color="C0C0C0" w:fill="auto"/>
            <w:noWrap/>
            <w:hideMark/>
          </w:tcPr>
          <w:p w14:paraId="008F952F" w14:textId="77777777" w:rsidR="00F72EEA" w:rsidRPr="00F72EEA" w:rsidRDefault="00F72EEA" w:rsidP="00F72EEA">
            <w:pPr>
              <w:rPr>
                <w:rFonts w:ascii="Tahoma" w:hAnsi="Tahoma" w:cs="Tahoma"/>
                <w:sz w:val="11"/>
                <w:szCs w:val="11"/>
              </w:rPr>
            </w:pPr>
            <w:r w:rsidRPr="00F72EEA">
              <w:rPr>
                <w:rFonts w:ascii="Tahoma" w:hAnsi="Tahoma" w:cs="Tahoma"/>
                <w:sz w:val="11"/>
                <w:szCs w:val="11"/>
              </w:rPr>
              <w:t> </w:t>
            </w:r>
          </w:p>
        </w:tc>
        <w:tc>
          <w:tcPr>
            <w:tcW w:w="948" w:type="dxa"/>
            <w:tcBorders>
              <w:top w:val="nil"/>
              <w:left w:val="nil"/>
              <w:bottom w:val="single" w:sz="4" w:space="0" w:color="auto"/>
              <w:right w:val="single" w:sz="4" w:space="0" w:color="auto"/>
            </w:tcBorders>
            <w:shd w:val="thinReverseDiagStripe" w:color="C0C0C0" w:fill="auto"/>
            <w:noWrap/>
            <w:hideMark/>
          </w:tcPr>
          <w:p w14:paraId="1F5ADF8D" w14:textId="77777777" w:rsidR="00F72EEA" w:rsidRPr="00F72EEA" w:rsidRDefault="00F72EEA" w:rsidP="00F72EEA">
            <w:pPr>
              <w:rPr>
                <w:rFonts w:ascii="Tahoma" w:hAnsi="Tahoma" w:cs="Tahoma"/>
                <w:sz w:val="11"/>
                <w:szCs w:val="11"/>
              </w:rPr>
            </w:pPr>
            <w:r w:rsidRPr="00F72EEA">
              <w:rPr>
                <w:rFonts w:ascii="Tahoma" w:hAnsi="Tahoma" w:cs="Tahoma"/>
                <w:sz w:val="11"/>
                <w:szCs w:val="11"/>
              </w:rPr>
              <w:t> </w:t>
            </w:r>
          </w:p>
        </w:tc>
        <w:tc>
          <w:tcPr>
            <w:tcW w:w="2750" w:type="dxa"/>
            <w:vMerge/>
            <w:tcBorders>
              <w:top w:val="nil"/>
              <w:left w:val="single" w:sz="4" w:space="0" w:color="auto"/>
              <w:bottom w:val="nil"/>
              <w:right w:val="single" w:sz="4" w:space="0" w:color="auto"/>
            </w:tcBorders>
            <w:vAlign w:val="center"/>
            <w:hideMark/>
          </w:tcPr>
          <w:p w14:paraId="7C3EF5E4" w14:textId="77777777" w:rsidR="00F72EEA" w:rsidRPr="00F72EEA" w:rsidRDefault="00F72EEA" w:rsidP="00F72EEA">
            <w:pPr>
              <w:rPr>
                <w:rFonts w:ascii="Tahoma" w:hAnsi="Tahoma" w:cs="Tahoma"/>
                <w:sz w:val="11"/>
                <w:szCs w:val="11"/>
              </w:rPr>
            </w:pPr>
          </w:p>
        </w:tc>
      </w:tr>
      <w:tr w:rsidR="00F72EEA" w:rsidRPr="00F72EEA" w14:paraId="2CFDC6EF" w14:textId="77777777" w:rsidTr="00F72EEA">
        <w:trPr>
          <w:trHeight w:val="813"/>
          <w:jc w:val="center"/>
        </w:trPr>
        <w:tc>
          <w:tcPr>
            <w:tcW w:w="381" w:type="dxa"/>
            <w:vMerge/>
            <w:tcBorders>
              <w:top w:val="nil"/>
              <w:left w:val="nil"/>
              <w:bottom w:val="nil"/>
              <w:right w:val="nil"/>
            </w:tcBorders>
            <w:vAlign w:val="center"/>
            <w:hideMark/>
          </w:tcPr>
          <w:p w14:paraId="5089FD9D" w14:textId="77777777" w:rsidR="00F72EEA" w:rsidRPr="00F72EEA" w:rsidRDefault="00F72EEA" w:rsidP="00F72EEA">
            <w:pPr>
              <w:rPr>
                <w:rFonts w:ascii="Tahoma" w:hAnsi="Tahoma" w:cs="Tahoma"/>
                <w:b/>
                <w:bCs/>
                <w:sz w:val="11"/>
                <w:szCs w:val="11"/>
              </w:rPr>
            </w:pPr>
          </w:p>
        </w:tc>
        <w:tc>
          <w:tcPr>
            <w:tcW w:w="317" w:type="dxa"/>
            <w:tcBorders>
              <w:top w:val="nil"/>
              <w:left w:val="nil"/>
              <w:bottom w:val="nil"/>
              <w:right w:val="nil"/>
            </w:tcBorders>
            <w:shd w:val="clear" w:color="auto" w:fill="auto"/>
            <w:vAlign w:val="center"/>
            <w:hideMark/>
          </w:tcPr>
          <w:p w14:paraId="58D359D5" w14:textId="77777777" w:rsidR="00F72EEA" w:rsidRPr="00F72EEA" w:rsidRDefault="00F72EEA" w:rsidP="00F72EEA">
            <w:pPr>
              <w:jc w:val="center"/>
              <w:rPr>
                <w:rFonts w:ascii="Wingdings 2" w:hAnsi="Wingdings 2" w:cs="Tahoma"/>
                <w:color w:val="5A5A5A"/>
                <w:sz w:val="11"/>
                <w:szCs w:val="11"/>
              </w:rPr>
            </w:pPr>
            <w:r w:rsidRPr="00F72EEA">
              <w:rPr>
                <w:rFonts w:ascii="Wingdings 2" w:hAnsi="Wingdings 2" w:cs="Tahoma"/>
                <w:color w:val="5A5A5A"/>
                <w:sz w:val="11"/>
                <w:szCs w:val="11"/>
              </w:rPr>
              <w:t>О</w:t>
            </w:r>
          </w:p>
        </w:tc>
        <w:tc>
          <w:tcPr>
            <w:tcW w:w="655"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F2A2C80"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3.10.3.1</w:t>
            </w:r>
          </w:p>
        </w:tc>
        <w:tc>
          <w:tcPr>
            <w:tcW w:w="2480" w:type="dxa"/>
            <w:tcBorders>
              <w:top w:val="single" w:sz="4" w:space="0" w:color="C0C0C0"/>
              <w:left w:val="nil"/>
              <w:bottom w:val="single" w:sz="4" w:space="0" w:color="C0C0C0"/>
              <w:right w:val="single" w:sz="4" w:space="0" w:color="C0C0C0"/>
            </w:tcBorders>
            <w:shd w:val="clear" w:color="000000" w:fill="E3FAFD"/>
            <w:vAlign w:val="center"/>
            <w:hideMark/>
          </w:tcPr>
          <w:p w14:paraId="4FFA0876" w14:textId="77777777" w:rsidR="00F72EEA" w:rsidRPr="00F72EEA" w:rsidRDefault="00F72EEA" w:rsidP="00F72EEA">
            <w:pPr>
              <w:ind w:firstLineChars="300" w:firstLine="330"/>
              <w:rPr>
                <w:rFonts w:ascii="Tahoma" w:hAnsi="Tahoma" w:cs="Tahoma"/>
                <w:sz w:val="11"/>
                <w:szCs w:val="11"/>
              </w:rPr>
            </w:pPr>
            <w:r w:rsidRPr="00F72EEA">
              <w:rPr>
                <w:rFonts w:ascii="Tahoma" w:hAnsi="Tahoma" w:cs="Tahoma"/>
                <w:sz w:val="11"/>
                <w:szCs w:val="11"/>
              </w:rPr>
              <w:t>прочие</w:t>
            </w:r>
          </w:p>
        </w:tc>
        <w:tc>
          <w:tcPr>
            <w:tcW w:w="705" w:type="dxa"/>
            <w:tcBorders>
              <w:top w:val="single" w:sz="4" w:space="0" w:color="C0C0C0"/>
              <w:left w:val="nil"/>
              <w:bottom w:val="single" w:sz="4" w:space="0" w:color="C0C0C0"/>
              <w:right w:val="single" w:sz="4" w:space="0" w:color="C0C0C0"/>
            </w:tcBorders>
            <w:shd w:val="clear" w:color="auto" w:fill="auto"/>
            <w:vAlign w:val="center"/>
            <w:hideMark/>
          </w:tcPr>
          <w:p w14:paraId="4623682A" w14:textId="77777777" w:rsidR="00F72EEA" w:rsidRPr="00F72EEA" w:rsidRDefault="00F72EEA" w:rsidP="00F72EEA">
            <w:pPr>
              <w:jc w:val="center"/>
              <w:rPr>
                <w:rFonts w:ascii="Tahoma" w:hAnsi="Tahoma" w:cs="Tahoma"/>
                <w:sz w:val="11"/>
                <w:szCs w:val="11"/>
              </w:rPr>
            </w:pPr>
            <w:proofErr w:type="spellStart"/>
            <w:r w:rsidRPr="00F72EEA">
              <w:rPr>
                <w:rFonts w:ascii="Tahoma" w:hAnsi="Tahoma" w:cs="Tahoma"/>
                <w:sz w:val="11"/>
                <w:szCs w:val="11"/>
              </w:rPr>
              <w:t>тыс</w:t>
            </w:r>
            <w:proofErr w:type="spellEnd"/>
            <w:r w:rsidRPr="00F72EEA">
              <w:rPr>
                <w:rFonts w:ascii="Tahoma" w:hAnsi="Tahoma" w:cs="Tahoma"/>
                <w:sz w:val="11"/>
                <w:szCs w:val="11"/>
              </w:rPr>
              <w:t xml:space="preserve"> </w:t>
            </w:r>
            <w:proofErr w:type="spellStart"/>
            <w:r w:rsidRPr="00F72EEA">
              <w:rPr>
                <w:rFonts w:ascii="Tahoma" w:hAnsi="Tahoma" w:cs="Tahoma"/>
                <w:sz w:val="11"/>
                <w:szCs w:val="11"/>
              </w:rPr>
              <w:t>руб</w:t>
            </w:r>
            <w:proofErr w:type="spellEnd"/>
          </w:p>
        </w:tc>
        <w:tc>
          <w:tcPr>
            <w:tcW w:w="1208" w:type="dxa"/>
            <w:tcBorders>
              <w:top w:val="single" w:sz="4" w:space="0" w:color="C0C0C0"/>
              <w:left w:val="nil"/>
              <w:bottom w:val="single" w:sz="4" w:space="0" w:color="C0C0C0"/>
              <w:right w:val="single" w:sz="4" w:space="0" w:color="C0C0C0"/>
            </w:tcBorders>
            <w:shd w:val="clear" w:color="000000" w:fill="FFFFCC"/>
            <w:vAlign w:val="center"/>
            <w:hideMark/>
          </w:tcPr>
          <w:p w14:paraId="575FF02B"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1 114,15</w:t>
            </w:r>
          </w:p>
        </w:tc>
        <w:tc>
          <w:tcPr>
            <w:tcW w:w="1410" w:type="dxa"/>
            <w:tcBorders>
              <w:top w:val="single" w:sz="4" w:space="0" w:color="C0C0C0"/>
              <w:left w:val="nil"/>
              <w:bottom w:val="single" w:sz="4" w:space="0" w:color="C0C0C0"/>
              <w:right w:val="single" w:sz="4" w:space="0" w:color="C0C0C0"/>
            </w:tcBorders>
            <w:shd w:val="clear" w:color="000000" w:fill="FFFFCC"/>
            <w:vAlign w:val="center"/>
            <w:hideMark/>
          </w:tcPr>
          <w:p w14:paraId="168D8474"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572,16</w:t>
            </w:r>
          </w:p>
        </w:tc>
        <w:tc>
          <w:tcPr>
            <w:tcW w:w="1445" w:type="dxa"/>
            <w:tcBorders>
              <w:top w:val="nil"/>
              <w:left w:val="single" w:sz="4" w:space="0" w:color="auto"/>
              <w:bottom w:val="single" w:sz="4" w:space="0" w:color="auto"/>
              <w:right w:val="single" w:sz="4" w:space="0" w:color="auto"/>
            </w:tcBorders>
            <w:shd w:val="clear" w:color="000000" w:fill="FFFFCC"/>
            <w:vAlign w:val="center"/>
            <w:hideMark/>
          </w:tcPr>
          <w:p w14:paraId="4E1F2005"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1 177,68</w:t>
            </w:r>
          </w:p>
        </w:tc>
        <w:tc>
          <w:tcPr>
            <w:tcW w:w="1113" w:type="dxa"/>
            <w:tcBorders>
              <w:top w:val="single" w:sz="4" w:space="0" w:color="C0C0C0"/>
              <w:left w:val="single" w:sz="4" w:space="0" w:color="C0C0C0"/>
              <w:bottom w:val="single" w:sz="4" w:space="0" w:color="C0C0C0"/>
              <w:right w:val="single" w:sz="4" w:space="0" w:color="C0C0C0"/>
            </w:tcBorders>
            <w:shd w:val="clear" w:color="000000" w:fill="FFFFCC"/>
            <w:vAlign w:val="center"/>
            <w:hideMark/>
          </w:tcPr>
          <w:p w14:paraId="1B1C3D68"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1 120,20</w:t>
            </w:r>
          </w:p>
        </w:tc>
        <w:tc>
          <w:tcPr>
            <w:tcW w:w="1147" w:type="dxa"/>
            <w:tcBorders>
              <w:top w:val="nil"/>
              <w:left w:val="single" w:sz="4" w:space="0" w:color="auto"/>
              <w:bottom w:val="single" w:sz="4" w:space="0" w:color="auto"/>
              <w:right w:val="single" w:sz="4" w:space="0" w:color="auto"/>
            </w:tcBorders>
            <w:shd w:val="clear" w:color="000000" w:fill="FFFFCC"/>
            <w:vAlign w:val="center"/>
            <w:hideMark/>
          </w:tcPr>
          <w:p w14:paraId="256C6D3D"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1 207,27</w:t>
            </w:r>
          </w:p>
        </w:tc>
        <w:tc>
          <w:tcPr>
            <w:tcW w:w="1066" w:type="dxa"/>
            <w:tcBorders>
              <w:top w:val="single" w:sz="4" w:space="0" w:color="C0C0C0"/>
              <w:left w:val="nil"/>
              <w:bottom w:val="single" w:sz="4" w:space="0" w:color="C0C0C0"/>
              <w:right w:val="single" w:sz="4" w:space="0" w:color="C0C0C0"/>
            </w:tcBorders>
            <w:shd w:val="clear" w:color="000000" w:fill="D7EAD3"/>
            <w:vAlign w:val="center"/>
            <w:hideMark/>
          </w:tcPr>
          <w:p w14:paraId="4BA78850"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603,64</w:t>
            </w:r>
          </w:p>
        </w:tc>
        <w:tc>
          <w:tcPr>
            <w:tcW w:w="948" w:type="dxa"/>
            <w:tcBorders>
              <w:top w:val="single" w:sz="4" w:space="0" w:color="C0C0C0"/>
              <w:left w:val="nil"/>
              <w:bottom w:val="single" w:sz="4" w:space="0" w:color="C0C0C0"/>
              <w:right w:val="single" w:sz="4" w:space="0" w:color="C0C0C0"/>
            </w:tcBorders>
            <w:shd w:val="clear" w:color="000000" w:fill="D7EAD3"/>
            <w:vAlign w:val="center"/>
            <w:hideMark/>
          </w:tcPr>
          <w:p w14:paraId="75254604"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603,64</w:t>
            </w:r>
          </w:p>
        </w:tc>
        <w:tc>
          <w:tcPr>
            <w:tcW w:w="2750" w:type="dxa"/>
            <w:vMerge/>
            <w:tcBorders>
              <w:top w:val="nil"/>
              <w:left w:val="single" w:sz="4" w:space="0" w:color="auto"/>
              <w:bottom w:val="nil"/>
              <w:right w:val="single" w:sz="4" w:space="0" w:color="auto"/>
            </w:tcBorders>
            <w:vAlign w:val="center"/>
            <w:hideMark/>
          </w:tcPr>
          <w:p w14:paraId="31FC094E" w14:textId="77777777" w:rsidR="00F72EEA" w:rsidRPr="00F72EEA" w:rsidRDefault="00F72EEA" w:rsidP="00F72EEA">
            <w:pPr>
              <w:rPr>
                <w:rFonts w:ascii="Tahoma" w:hAnsi="Tahoma" w:cs="Tahoma"/>
                <w:sz w:val="11"/>
                <w:szCs w:val="11"/>
              </w:rPr>
            </w:pPr>
          </w:p>
        </w:tc>
      </w:tr>
      <w:tr w:rsidR="00F72EEA" w:rsidRPr="00F72EEA" w14:paraId="0E6C1528" w14:textId="77777777" w:rsidTr="00F72EEA">
        <w:trPr>
          <w:trHeight w:val="453"/>
          <w:jc w:val="center"/>
        </w:trPr>
        <w:tc>
          <w:tcPr>
            <w:tcW w:w="381" w:type="dxa"/>
            <w:vMerge/>
            <w:tcBorders>
              <w:top w:val="nil"/>
              <w:left w:val="nil"/>
              <w:bottom w:val="nil"/>
              <w:right w:val="nil"/>
            </w:tcBorders>
            <w:vAlign w:val="center"/>
            <w:hideMark/>
          </w:tcPr>
          <w:p w14:paraId="1EC5913F" w14:textId="77777777" w:rsidR="00F72EEA" w:rsidRPr="00F72EEA" w:rsidRDefault="00F72EEA" w:rsidP="00F72EEA">
            <w:pPr>
              <w:rPr>
                <w:rFonts w:ascii="Tahoma" w:hAnsi="Tahoma" w:cs="Tahoma"/>
                <w:b/>
                <w:bCs/>
                <w:sz w:val="11"/>
                <w:szCs w:val="11"/>
              </w:rPr>
            </w:pPr>
          </w:p>
        </w:tc>
        <w:tc>
          <w:tcPr>
            <w:tcW w:w="317" w:type="dxa"/>
            <w:tcBorders>
              <w:top w:val="nil"/>
              <w:left w:val="nil"/>
              <w:bottom w:val="nil"/>
              <w:right w:val="nil"/>
            </w:tcBorders>
            <w:shd w:val="clear" w:color="auto" w:fill="auto"/>
            <w:noWrap/>
            <w:vAlign w:val="bottom"/>
            <w:hideMark/>
          </w:tcPr>
          <w:p w14:paraId="1C61F03C" w14:textId="77777777" w:rsidR="00F72EEA" w:rsidRPr="00F72EEA" w:rsidRDefault="00F72EEA" w:rsidP="00F72EEA">
            <w:pPr>
              <w:jc w:val="center"/>
              <w:rPr>
                <w:rFonts w:ascii="Tahoma" w:hAnsi="Tahoma" w:cs="Tahoma"/>
                <w:sz w:val="11"/>
                <w:szCs w:val="11"/>
              </w:rPr>
            </w:pPr>
          </w:p>
        </w:tc>
        <w:tc>
          <w:tcPr>
            <w:tcW w:w="655" w:type="dxa"/>
            <w:tcBorders>
              <w:top w:val="nil"/>
              <w:left w:val="single" w:sz="4" w:space="0" w:color="auto"/>
              <w:bottom w:val="single" w:sz="4" w:space="0" w:color="auto"/>
              <w:right w:val="single" w:sz="4" w:space="0" w:color="auto"/>
            </w:tcBorders>
            <w:shd w:val="clear" w:color="auto" w:fill="auto"/>
            <w:vAlign w:val="center"/>
            <w:hideMark/>
          </w:tcPr>
          <w:p w14:paraId="7449F92C"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9</w:t>
            </w:r>
          </w:p>
        </w:tc>
        <w:tc>
          <w:tcPr>
            <w:tcW w:w="2480" w:type="dxa"/>
            <w:tcBorders>
              <w:top w:val="nil"/>
              <w:left w:val="nil"/>
              <w:bottom w:val="single" w:sz="4" w:space="0" w:color="auto"/>
              <w:right w:val="single" w:sz="4" w:space="0" w:color="auto"/>
            </w:tcBorders>
            <w:shd w:val="clear" w:color="auto" w:fill="auto"/>
            <w:vAlign w:val="center"/>
            <w:hideMark/>
          </w:tcPr>
          <w:p w14:paraId="54E902D8" w14:textId="77777777" w:rsidR="00F72EEA" w:rsidRPr="00F72EEA" w:rsidRDefault="00F72EEA" w:rsidP="00F72EEA">
            <w:pPr>
              <w:rPr>
                <w:rFonts w:ascii="Tahoma" w:hAnsi="Tahoma" w:cs="Tahoma"/>
                <w:b/>
                <w:bCs/>
                <w:sz w:val="11"/>
                <w:szCs w:val="11"/>
              </w:rPr>
            </w:pPr>
            <w:r w:rsidRPr="00F72EEA">
              <w:rPr>
                <w:rFonts w:ascii="Tahoma" w:hAnsi="Tahoma" w:cs="Tahoma"/>
                <w:b/>
                <w:bCs/>
                <w:sz w:val="11"/>
                <w:szCs w:val="11"/>
              </w:rPr>
              <w:t>Расходы, связанные с оплатой налогов и сборов</w:t>
            </w:r>
          </w:p>
        </w:tc>
        <w:tc>
          <w:tcPr>
            <w:tcW w:w="705" w:type="dxa"/>
            <w:tcBorders>
              <w:top w:val="nil"/>
              <w:left w:val="nil"/>
              <w:bottom w:val="single" w:sz="4" w:space="0" w:color="auto"/>
              <w:right w:val="single" w:sz="4" w:space="0" w:color="auto"/>
            </w:tcBorders>
            <w:shd w:val="clear" w:color="auto" w:fill="auto"/>
            <w:vAlign w:val="center"/>
            <w:hideMark/>
          </w:tcPr>
          <w:p w14:paraId="0A1F0E09" w14:textId="77777777" w:rsidR="00F72EEA" w:rsidRPr="00F72EEA" w:rsidRDefault="00F72EEA" w:rsidP="00F72EEA">
            <w:pPr>
              <w:jc w:val="center"/>
              <w:rPr>
                <w:rFonts w:ascii="Tahoma" w:hAnsi="Tahoma" w:cs="Tahoma"/>
                <w:b/>
                <w:bCs/>
                <w:sz w:val="11"/>
                <w:szCs w:val="11"/>
              </w:rPr>
            </w:pPr>
            <w:proofErr w:type="spellStart"/>
            <w:r w:rsidRPr="00F72EEA">
              <w:rPr>
                <w:rFonts w:ascii="Tahoma" w:hAnsi="Tahoma" w:cs="Tahoma"/>
                <w:b/>
                <w:bCs/>
                <w:sz w:val="11"/>
                <w:szCs w:val="11"/>
              </w:rPr>
              <w:t>тыс</w:t>
            </w:r>
            <w:proofErr w:type="spellEnd"/>
            <w:r w:rsidRPr="00F72EEA">
              <w:rPr>
                <w:rFonts w:ascii="Tahoma" w:hAnsi="Tahoma" w:cs="Tahoma"/>
                <w:b/>
                <w:bCs/>
                <w:sz w:val="11"/>
                <w:szCs w:val="11"/>
              </w:rPr>
              <w:t xml:space="preserve"> </w:t>
            </w:r>
            <w:proofErr w:type="spellStart"/>
            <w:r w:rsidRPr="00F72EEA">
              <w:rPr>
                <w:rFonts w:ascii="Tahoma" w:hAnsi="Tahoma" w:cs="Tahoma"/>
                <w:b/>
                <w:bCs/>
                <w:sz w:val="11"/>
                <w:szCs w:val="11"/>
              </w:rPr>
              <w:t>руб</w:t>
            </w:r>
            <w:proofErr w:type="spellEnd"/>
          </w:p>
        </w:tc>
        <w:tc>
          <w:tcPr>
            <w:tcW w:w="1208" w:type="dxa"/>
            <w:tcBorders>
              <w:top w:val="nil"/>
              <w:left w:val="nil"/>
              <w:bottom w:val="single" w:sz="4" w:space="0" w:color="auto"/>
              <w:right w:val="single" w:sz="4" w:space="0" w:color="auto"/>
            </w:tcBorders>
            <w:shd w:val="clear" w:color="000000" w:fill="D7EAD3"/>
            <w:vAlign w:val="center"/>
            <w:hideMark/>
          </w:tcPr>
          <w:p w14:paraId="646A2285"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304,50</w:t>
            </w:r>
          </w:p>
        </w:tc>
        <w:tc>
          <w:tcPr>
            <w:tcW w:w="1410" w:type="dxa"/>
            <w:tcBorders>
              <w:top w:val="nil"/>
              <w:left w:val="nil"/>
              <w:bottom w:val="single" w:sz="4" w:space="0" w:color="auto"/>
              <w:right w:val="single" w:sz="4" w:space="0" w:color="auto"/>
            </w:tcBorders>
            <w:shd w:val="clear" w:color="000000" w:fill="D7EAD3"/>
            <w:vAlign w:val="center"/>
            <w:hideMark/>
          </w:tcPr>
          <w:p w14:paraId="56BB2B72"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272,17</w:t>
            </w:r>
          </w:p>
        </w:tc>
        <w:tc>
          <w:tcPr>
            <w:tcW w:w="1445" w:type="dxa"/>
            <w:tcBorders>
              <w:top w:val="nil"/>
              <w:left w:val="nil"/>
              <w:bottom w:val="single" w:sz="4" w:space="0" w:color="auto"/>
              <w:right w:val="single" w:sz="4" w:space="0" w:color="auto"/>
            </w:tcBorders>
            <w:shd w:val="clear" w:color="000000" w:fill="D7EAD3"/>
            <w:vAlign w:val="center"/>
            <w:hideMark/>
          </w:tcPr>
          <w:p w14:paraId="657E9A2A"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316,40</w:t>
            </w:r>
          </w:p>
        </w:tc>
        <w:tc>
          <w:tcPr>
            <w:tcW w:w="1113" w:type="dxa"/>
            <w:tcBorders>
              <w:top w:val="nil"/>
              <w:left w:val="nil"/>
              <w:bottom w:val="single" w:sz="4" w:space="0" w:color="auto"/>
              <w:right w:val="single" w:sz="4" w:space="0" w:color="auto"/>
            </w:tcBorders>
            <w:shd w:val="clear" w:color="000000" w:fill="D7EAD3"/>
            <w:vAlign w:val="center"/>
            <w:hideMark/>
          </w:tcPr>
          <w:p w14:paraId="44ED30B9"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348,01</w:t>
            </w:r>
          </w:p>
        </w:tc>
        <w:tc>
          <w:tcPr>
            <w:tcW w:w="1147" w:type="dxa"/>
            <w:tcBorders>
              <w:top w:val="nil"/>
              <w:left w:val="nil"/>
              <w:bottom w:val="single" w:sz="4" w:space="0" w:color="auto"/>
              <w:right w:val="single" w:sz="4" w:space="0" w:color="auto"/>
            </w:tcBorders>
            <w:shd w:val="clear" w:color="000000" w:fill="D7EAD3"/>
            <w:vAlign w:val="center"/>
            <w:hideMark/>
          </w:tcPr>
          <w:p w14:paraId="5A72FF86"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248,56</w:t>
            </w:r>
          </w:p>
        </w:tc>
        <w:tc>
          <w:tcPr>
            <w:tcW w:w="1066" w:type="dxa"/>
            <w:tcBorders>
              <w:top w:val="nil"/>
              <w:left w:val="nil"/>
              <w:bottom w:val="single" w:sz="4" w:space="0" w:color="auto"/>
              <w:right w:val="single" w:sz="4" w:space="0" w:color="auto"/>
            </w:tcBorders>
            <w:shd w:val="clear" w:color="000000" w:fill="D7EAD3"/>
            <w:vAlign w:val="center"/>
            <w:hideMark/>
          </w:tcPr>
          <w:p w14:paraId="08C19B1D"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124,28</w:t>
            </w:r>
          </w:p>
        </w:tc>
        <w:tc>
          <w:tcPr>
            <w:tcW w:w="948" w:type="dxa"/>
            <w:tcBorders>
              <w:top w:val="nil"/>
              <w:left w:val="nil"/>
              <w:bottom w:val="single" w:sz="4" w:space="0" w:color="auto"/>
              <w:right w:val="single" w:sz="4" w:space="0" w:color="auto"/>
            </w:tcBorders>
            <w:shd w:val="clear" w:color="000000" w:fill="D7EAD3"/>
            <w:vAlign w:val="center"/>
            <w:hideMark/>
          </w:tcPr>
          <w:p w14:paraId="06685C70"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124,28</w:t>
            </w:r>
          </w:p>
        </w:tc>
        <w:tc>
          <w:tcPr>
            <w:tcW w:w="2750" w:type="dxa"/>
            <w:tcBorders>
              <w:top w:val="nil"/>
              <w:left w:val="nil"/>
              <w:bottom w:val="single" w:sz="4" w:space="0" w:color="auto"/>
              <w:right w:val="single" w:sz="4" w:space="0" w:color="auto"/>
            </w:tcBorders>
            <w:shd w:val="clear" w:color="000000" w:fill="FFFFCC"/>
            <w:vAlign w:val="center"/>
            <w:hideMark/>
          </w:tcPr>
          <w:p w14:paraId="6CAEF14D" w14:textId="77777777" w:rsidR="00F72EEA" w:rsidRPr="00F72EEA" w:rsidRDefault="00F72EEA" w:rsidP="00F72EEA">
            <w:pPr>
              <w:rPr>
                <w:rFonts w:ascii="Tahoma" w:hAnsi="Tahoma" w:cs="Tahoma"/>
                <w:b/>
                <w:bCs/>
                <w:sz w:val="11"/>
                <w:szCs w:val="11"/>
              </w:rPr>
            </w:pPr>
            <w:r w:rsidRPr="00F72EEA">
              <w:rPr>
                <w:rFonts w:ascii="Tahoma" w:hAnsi="Tahoma" w:cs="Tahoma"/>
                <w:b/>
                <w:bCs/>
                <w:sz w:val="11"/>
                <w:szCs w:val="11"/>
              </w:rPr>
              <w:t> </w:t>
            </w:r>
          </w:p>
        </w:tc>
      </w:tr>
      <w:tr w:rsidR="00F72EEA" w:rsidRPr="00F72EEA" w14:paraId="4E0D46E3" w14:textId="77777777" w:rsidTr="00F72EEA">
        <w:trPr>
          <w:trHeight w:val="232"/>
          <w:jc w:val="center"/>
        </w:trPr>
        <w:tc>
          <w:tcPr>
            <w:tcW w:w="381" w:type="dxa"/>
            <w:tcBorders>
              <w:top w:val="nil"/>
              <w:left w:val="nil"/>
              <w:bottom w:val="nil"/>
              <w:right w:val="nil"/>
            </w:tcBorders>
            <w:shd w:val="clear" w:color="auto" w:fill="auto"/>
            <w:noWrap/>
            <w:vAlign w:val="bottom"/>
            <w:hideMark/>
          </w:tcPr>
          <w:p w14:paraId="63744E82" w14:textId="77777777" w:rsidR="00F72EEA" w:rsidRPr="00F72EEA" w:rsidRDefault="00F72EEA" w:rsidP="00F72EEA">
            <w:pPr>
              <w:rPr>
                <w:rFonts w:ascii="Tahoma" w:hAnsi="Tahoma" w:cs="Tahoma"/>
                <w:b/>
                <w:bCs/>
                <w:sz w:val="11"/>
                <w:szCs w:val="11"/>
              </w:rPr>
            </w:pPr>
          </w:p>
        </w:tc>
        <w:tc>
          <w:tcPr>
            <w:tcW w:w="317" w:type="dxa"/>
            <w:tcBorders>
              <w:top w:val="nil"/>
              <w:left w:val="nil"/>
              <w:bottom w:val="nil"/>
              <w:right w:val="nil"/>
            </w:tcBorders>
            <w:shd w:val="clear" w:color="auto" w:fill="auto"/>
            <w:noWrap/>
            <w:vAlign w:val="bottom"/>
            <w:hideMark/>
          </w:tcPr>
          <w:p w14:paraId="7FF4CD28" w14:textId="77777777" w:rsidR="00F72EEA" w:rsidRPr="00F72EEA" w:rsidRDefault="00F72EEA" w:rsidP="00F72EEA">
            <w:pPr>
              <w:rPr>
                <w:sz w:val="11"/>
                <w:szCs w:val="11"/>
              </w:rPr>
            </w:pPr>
          </w:p>
        </w:tc>
        <w:tc>
          <w:tcPr>
            <w:tcW w:w="655" w:type="dxa"/>
            <w:tcBorders>
              <w:top w:val="nil"/>
              <w:left w:val="single" w:sz="4" w:space="0" w:color="auto"/>
              <w:bottom w:val="single" w:sz="4" w:space="0" w:color="auto"/>
              <w:right w:val="single" w:sz="4" w:space="0" w:color="auto"/>
            </w:tcBorders>
            <w:shd w:val="clear" w:color="auto" w:fill="auto"/>
            <w:vAlign w:val="center"/>
            <w:hideMark/>
          </w:tcPr>
          <w:p w14:paraId="6D6F6200"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9.1</w:t>
            </w:r>
          </w:p>
        </w:tc>
        <w:tc>
          <w:tcPr>
            <w:tcW w:w="2480" w:type="dxa"/>
            <w:tcBorders>
              <w:top w:val="nil"/>
              <w:left w:val="nil"/>
              <w:bottom w:val="single" w:sz="4" w:space="0" w:color="auto"/>
              <w:right w:val="single" w:sz="4" w:space="0" w:color="auto"/>
            </w:tcBorders>
            <w:shd w:val="clear" w:color="auto" w:fill="auto"/>
            <w:vAlign w:val="center"/>
            <w:hideMark/>
          </w:tcPr>
          <w:p w14:paraId="650F9E8C" w14:textId="77777777" w:rsidR="00F72EEA" w:rsidRPr="00F72EEA" w:rsidRDefault="00F72EEA" w:rsidP="00F72EEA">
            <w:pPr>
              <w:ind w:firstLineChars="100" w:firstLine="110"/>
              <w:rPr>
                <w:rFonts w:ascii="Tahoma" w:hAnsi="Tahoma" w:cs="Tahoma"/>
                <w:sz w:val="11"/>
                <w:szCs w:val="11"/>
              </w:rPr>
            </w:pPr>
            <w:r w:rsidRPr="00F72EEA">
              <w:rPr>
                <w:rFonts w:ascii="Tahoma" w:hAnsi="Tahoma" w:cs="Tahoma"/>
                <w:sz w:val="11"/>
                <w:szCs w:val="11"/>
              </w:rPr>
              <w:t>Плата за негативное воздействие на окружающую среду</w:t>
            </w:r>
          </w:p>
        </w:tc>
        <w:tc>
          <w:tcPr>
            <w:tcW w:w="705" w:type="dxa"/>
            <w:tcBorders>
              <w:top w:val="nil"/>
              <w:left w:val="nil"/>
              <w:bottom w:val="single" w:sz="4" w:space="0" w:color="auto"/>
              <w:right w:val="single" w:sz="4" w:space="0" w:color="auto"/>
            </w:tcBorders>
            <w:shd w:val="clear" w:color="auto" w:fill="auto"/>
            <w:vAlign w:val="center"/>
            <w:hideMark/>
          </w:tcPr>
          <w:p w14:paraId="23424723" w14:textId="77777777" w:rsidR="00F72EEA" w:rsidRPr="00F72EEA" w:rsidRDefault="00F72EEA" w:rsidP="00F72EEA">
            <w:pPr>
              <w:jc w:val="center"/>
              <w:rPr>
                <w:rFonts w:ascii="Tahoma" w:hAnsi="Tahoma" w:cs="Tahoma"/>
                <w:sz w:val="11"/>
                <w:szCs w:val="11"/>
              </w:rPr>
            </w:pPr>
            <w:proofErr w:type="spellStart"/>
            <w:r w:rsidRPr="00F72EEA">
              <w:rPr>
                <w:rFonts w:ascii="Tahoma" w:hAnsi="Tahoma" w:cs="Tahoma"/>
                <w:sz w:val="11"/>
                <w:szCs w:val="11"/>
              </w:rPr>
              <w:t>тыс</w:t>
            </w:r>
            <w:proofErr w:type="spellEnd"/>
            <w:r w:rsidRPr="00F72EEA">
              <w:rPr>
                <w:rFonts w:ascii="Tahoma" w:hAnsi="Tahoma" w:cs="Tahoma"/>
                <w:sz w:val="11"/>
                <w:szCs w:val="11"/>
              </w:rPr>
              <w:t xml:space="preserve"> </w:t>
            </w:r>
            <w:proofErr w:type="spellStart"/>
            <w:r w:rsidRPr="00F72EEA">
              <w:rPr>
                <w:rFonts w:ascii="Tahoma" w:hAnsi="Tahoma" w:cs="Tahoma"/>
                <w:sz w:val="11"/>
                <w:szCs w:val="11"/>
              </w:rPr>
              <w:t>руб</w:t>
            </w:r>
            <w:proofErr w:type="spellEnd"/>
          </w:p>
        </w:tc>
        <w:tc>
          <w:tcPr>
            <w:tcW w:w="1208" w:type="dxa"/>
            <w:tcBorders>
              <w:top w:val="nil"/>
              <w:left w:val="nil"/>
              <w:bottom w:val="single" w:sz="4" w:space="0" w:color="auto"/>
              <w:right w:val="single" w:sz="4" w:space="0" w:color="auto"/>
            </w:tcBorders>
            <w:shd w:val="clear" w:color="000000" w:fill="FFFFCC"/>
            <w:vAlign w:val="center"/>
            <w:hideMark/>
          </w:tcPr>
          <w:p w14:paraId="40AFE13B"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 </w:t>
            </w:r>
          </w:p>
        </w:tc>
        <w:tc>
          <w:tcPr>
            <w:tcW w:w="1410" w:type="dxa"/>
            <w:tcBorders>
              <w:top w:val="nil"/>
              <w:left w:val="nil"/>
              <w:bottom w:val="single" w:sz="4" w:space="0" w:color="auto"/>
              <w:right w:val="single" w:sz="4" w:space="0" w:color="auto"/>
            </w:tcBorders>
            <w:shd w:val="clear" w:color="000000" w:fill="FFFFCC"/>
            <w:vAlign w:val="center"/>
            <w:hideMark/>
          </w:tcPr>
          <w:p w14:paraId="36607445"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 </w:t>
            </w:r>
          </w:p>
        </w:tc>
        <w:tc>
          <w:tcPr>
            <w:tcW w:w="1445" w:type="dxa"/>
            <w:tcBorders>
              <w:top w:val="nil"/>
              <w:left w:val="nil"/>
              <w:bottom w:val="single" w:sz="4" w:space="0" w:color="auto"/>
              <w:right w:val="single" w:sz="4" w:space="0" w:color="auto"/>
            </w:tcBorders>
            <w:shd w:val="clear" w:color="000000" w:fill="FFFFCC"/>
            <w:vAlign w:val="center"/>
            <w:hideMark/>
          </w:tcPr>
          <w:p w14:paraId="2D593AC2"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 </w:t>
            </w:r>
          </w:p>
        </w:tc>
        <w:tc>
          <w:tcPr>
            <w:tcW w:w="1113" w:type="dxa"/>
            <w:tcBorders>
              <w:top w:val="nil"/>
              <w:left w:val="nil"/>
              <w:bottom w:val="single" w:sz="4" w:space="0" w:color="auto"/>
              <w:right w:val="single" w:sz="4" w:space="0" w:color="auto"/>
            </w:tcBorders>
            <w:shd w:val="clear" w:color="000000" w:fill="FFFFCC"/>
            <w:vAlign w:val="center"/>
            <w:hideMark/>
          </w:tcPr>
          <w:p w14:paraId="532FE716"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 </w:t>
            </w:r>
          </w:p>
        </w:tc>
        <w:tc>
          <w:tcPr>
            <w:tcW w:w="1147" w:type="dxa"/>
            <w:tcBorders>
              <w:top w:val="nil"/>
              <w:left w:val="nil"/>
              <w:bottom w:val="single" w:sz="4" w:space="0" w:color="auto"/>
              <w:right w:val="single" w:sz="4" w:space="0" w:color="auto"/>
            </w:tcBorders>
            <w:shd w:val="clear" w:color="000000" w:fill="FFFFCC"/>
            <w:vAlign w:val="center"/>
            <w:hideMark/>
          </w:tcPr>
          <w:p w14:paraId="6FC12330"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 </w:t>
            </w:r>
          </w:p>
        </w:tc>
        <w:tc>
          <w:tcPr>
            <w:tcW w:w="1066" w:type="dxa"/>
            <w:tcBorders>
              <w:top w:val="nil"/>
              <w:left w:val="nil"/>
              <w:bottom w:val="single" w:sz="4" w:space="0" w:color="auto"/>
              <w:right w:val="single" w:sz="4" w:space="0" w:color="auto"/>
            </w:tcBorders>
            <w:shd w:val="clear" w:color="000000" w:fill="D7EAD3"/>
            <w:vAlign w:val="center"/>
            <w:hideMark/>
          </w:tcPr>
          <w:p w14:paraId="5F6FCD5D"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 </w:t>
            </w:r>
          </w:p>
        </w:tc>
        <w:tc>
          <w:tcPr>
            <w:tcW w:w="948" w:type="dxa"/>
            <w:tcBorders>
              <w:top w:val="nil"/>
              <w:left w:val="nil"/>
              <w:bottom w:val="single" w:sz="4" w:space="0" w:color="auto"/>
              <w:right w:val="single" w:sz="4" w:space="0" w:color="auto"/>
            </w:tcBorders>
            <w:shd w:val="clear" w:color="000000" w:fill="D7EAD3"/>
            <w:vAlign w:val="center"/>
            <w:hideMark/>
          </w:tcPr>
          <w:p w14:paraId="5F265C66"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 </w:t>
            </w:r>
          </w:p>
        </w:tc>
        <w:tc>
          <w:tcPr>
            <w:tcW w:w="2750" w:type="dxa"/>
            <w:tcBorders>
              <w:top w:val="nil"/>
              <w:left w:val="nil"/>
              <w:bottom w:val="single" w:sz="4" w:space="0" w:color="auto"/>
              <w:right w:val="single" w:sz="4" w:space="0" w:color="auto"/>
            </w:tcBorders>
            <w:shd w:val="clear" w:color="000000" w:fill="FFFFCC"/>
            <w:vAlign w:val="center"/>
            <w:hideMark/>
          </w:tcPr>
          <w:p w14:paraId="5DB3994F" w14:textId="77777777" w:rsidR="00F72EEA" w:rsidRPr="00F72EEA" w:rsidRDefault="00F72EEA" w:rsidP="00F72EEA">
            <w:pPr>
              <w:rPr>
                <w:rFonts w:ascii="Tahoma" w:hAnsi="Tahoma" w:cs="Tahoma"/>
                <w:sz w:val="11"/>
                <w:szCs w:val="11"/>
              </w:rPr>
            </w:pPr>
            <w:r w:rsidRPr="00F72EEA">
              <w:rPr>
                <w:rFonts w:ascii="Tahoma" w:hAnsi="Tahoma" w:cs="Tahoma"/>
                <w:sz w:val="11"/>
                <w:szCs w:val="11"/>
              </w:rPr>
              <w:t> </w:t>
            </w:r>
          </w:p>
        </w:tc>
      </w:tr>
      <w:tr w:rsidR="00F72EEA" w:rsidRPr="00F72EEA" w14:paraId="2F1BA54B" w14:textId="77777777" w:rsidTr="00F72EEA">
        <w:trPr>
          <w:trHeight w:val="232"/>
          <w:jc w:val="center"/>
        </w:trPr>
        <w:tc>
          <w:tcPr>
            <w:tcW w:w="381" w:type="dxa"/>
            <w:tcBorders>
              <w:top w:val="nil"/>
              <w:left w:val="nil"/>
              <w:bottom w:val="nil"/>
              <w:right w:val="nil"/>
            </w:tcBorders>
            <w:shd w:val="clear" w:color="auto" w:fill="auto"/>
            <w:noWrap/>
            <w:vAlign w:val="bottom"/>
            <w:hideMark/>
          </w:tcPr>
          <w:p w14:paraId="6E654E79" w14:textId="77777777" w:rsidR="00F72EEA" w:rsidRPr="00F72EEA" w:rsidRDefault="00F72EEA" w:rsidP="00F72EEA">
            <w:pPr>
              <w:rPr>
                <w:rFonts w:ascii="Tahoma" w:hAnsi="Tahoma" w:cs="Tahoma"/>
                <w:sz w:val="11"/>
                <w:szCs w:val="11"/>
              </w:rPr>
            </w:pPr>
          </w:p>
        </w:tc>
        <w:tc>
          <w:tcPr>
            <w:tcW w:w="317" w:type="dxa"/>
            <w:tcBorders>
              <w:top w:val="nil"/>
              <w:left w:val="nil"/>
              <w:bottom w:val="nil"/>
              <w:right w:val="nil"/>
            </w:tcBorders>
            <w:shd w:val="clear" w:color="auto" w:fill="auto"/>
            <w:noWrap/>
            <w:vAlign w:val="bottom"/>
            <w:hideMark/>
          </w:tcPr>
          <w:p w14:paraId="3F807A42" w14:textId="77777777" w:rsidR="00F72EEA" w:rsidRPr="00F72EEA" w:rsidRDefault="00F72EEA" w:rsidP="00F72EEA">
            <w:pPr>
              <w:rPr>
                <w:sz w:val="11"/>
                <w:szCs w:val="11"/>
              </w:rPr>
            </w:pPr>
          </w:p>
        </w:tc>
        <w:tc>
          <w:tcPr>
            <w:tcW w:w="655" w:type="dxa"/>
            <w:tcBorders>
              <w:top w:val="nil"/>
              <w:left w:val="single" w:sz="4" w:space="0" w:color="auto"/>
              <w:bottom w:val="single" w:sz="4" w:space="0" w:color="auto"/>
              <w:right w:val="single" w:sz="4" w:space="0" w:color="auto"/>
            </w:tcBorders>
            <w:shd w:val="clear" w:color="auto" w:fill="auto"/>
            <w:vAlign w:val="center"/>
            <w:hideMark/>
          </w:tcPr>
          <w:p w14:paraId="3EDF0B05"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9.2</w:t>
            </w:r>
          </w:p>
        </w:tc>
        <w:tc>
          <w:tcPr>
            <w:tcW w:w="2480" w:type="dxa"/>
            <w:tcBorders>
              <w:top w:val="nil"/>
              <w:left w:val="nil"/>
              <w:bottom w:val="single" w:sz="4" w:space="0" w:color="auto"/>
              <w:right w:val="single" w:sz="4" w:space="0" w:color="auto"/>
            </w:tcBorders>
            <w:shd w:val="clear" w:color="auto" w:fill="auto"/>
            <w:vAlign w:val="center"/>
            <w:hideMark/>
          </w:tcPr>
          <w:p w14:paraId="0DB69EE1" w14:textId="77777777" w:rsidR="00F72EEA" w:rsidRPr="00F72EEA" w:rsidRDefault="00F72EEA" w:rsidP="00F72EEA">
            <w:pPr>
              <w:ind w:firstLineChars="100" w:firstLine="110"/>
              <w:rPr>
                <w:rFonts w:ascii="Tahoma" w:hAnsi="Tahoma" w:cs="Tahoma"/>
                <w:sz w:val="11"/>
                <w:szCs w:val="11"/>
              </w:rPr>
            </w:pPr>
            <w:r w:rsidRPr="00F72EEA">
              <w:rPr>
                <w:rFonts w:ascii="Tahoma" w:hAnsi="Tahoma" w:cs="Tahoma"/>
                <w:sz w:val="11"/>
                <w:szCs w:val="11"/>
              </w:rPr>
              <w:t>Налог на землю</w:t>
            </w:r>
          </w:p>
        </w:tc>
        <w:tc>
          <w:tcPr>
            <w:tcW w:w="705" w:type="dxa"/>
            <w:tcBorders>
              <w:top w:val="nil"/>
              <w:left w:val="nil"/>
              <w:bottom w:val="single" w:sz="4" w:space="0" w:color="auto"/>
              <w:right w:val="single" w:sz="4" w:space="0" w:color="auto"/>
            </w:tcBorders>
            <w:shd w:val="clear" w:color="auto" w:fill="auto"/>
            <w:vAlign w:val="center"/>
            <w:hideMark/>
          </w:tcPr>
          <w:p w14:paraId="31F9CBF8" w14:textId="77777777" w:rsidR="00F72EEA" w:rsidRPr="00F72EEA" w:rsidRDefault="00F72EEA" w:rsidP="00F72EEA">
            <w:pPr>
              <w:jc w:val="center"/>
              <w:rPr>
                <w:rFonts w:ascii="Tahoma" w:hAnsi="Tahoma" w:cs="Tahoma"/>
                <w:sz w:val="11"/>
                <w:szCs w:val="11"/>
              </w:rPr>
            </w:pPr>
            <w:proofErr w:type="spellStart"/>
            <w:r w:rsidRPr="00F72EEA">
              <w:rPr>
                <w:rFonts w:ascii="Tahoma" w:hAnsi="Tahoma" w:cs="Tahoma"/>
                <w:sz w:val="11"/>
                <w:szCs w:val="11"/>
              </w:rPr>
              <w:t>тыс</w:t>
            </w:r>
            <w:proofErr w:type="spellEnd"/>
            <w:r w:rsidRPr="00F72EEA">
              <w:rPr>
                <w:rFonts w:ascii="Tahoma" w:hAnsi="Tahoma" w:cs="Tahoma"/>
                <w:sz w:val="11"/>
                <w:szCs w:val="11"/>
              </w:rPr>
              <w:t xml:space="preserve"> </w:t>
            </w:r>
            <w:proofErr w:type="spellStart"/>
            <w:r w:rsidRPr="00F72EEA">
              <w:rPr>
                <w:rFonts w:ascii="Tahoma" w:hAnsi="Tahoma" w:cs="Tahoma"/>
                <w:sz w:val="11"/>
                <w:szCs w:val="11"/>
              </w:rPr>
              <w:t>руб</w:t>
            </w:r>
            <w:proofErr w:type="spellEnd"/>
          </w:p>
        </w:tc>
        <w:tc>
          <w:tcPr>
            <w:tcW w:w="1208" w:type="dxa"/>
            <w:tcBorders>
              <w:top w:val="nil"/>
              <w:left w:val="nil"/>
              <w:bottom w:val="single" w:sz="4" w:space="0" w:color="auto"/>
              <w:right w:val="single" w:sz="4" w:space="0" w:color="auto"/>
            </w:tcBorders>
            <w:shd w:val="clear" w:color="000000" w:fill="FFFFCC"/>
            <w:vAlign w:val="center"/>
            <w:hideMark/>
          </w:tcPr>
          <w:p w14:paraId="5712C5B4"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 </w:t>
            </w:r>
          </w:p>
        </w:tc>
        <w:tc>
          <w:tcPr>
            <w:tcW w:w="1410" w:type="dxa"/>
            <w:tcBorders>
              <w:top w:val="nil"/>
              <w:left w:val="nil"/>
              <w:bottom w:val="single" w:sz="4" w:space="0" w:color="auto"/>
              <w:right w:val="single" w:sz="4" w:space="0" w:color="auto"/>
            </w:tcBorders>
            <w:shd w:val="clear" w:color="000000" w:fill="FFFFCC"/>
            <w:vAlign w:val="center"/>
            <w:hideMark/>
          </w:tcPr>
          <w:p w14:paraId="063777B7"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 </w:t>
            </w:r>
          </w:p>
        </w:tc>
        <w:tc>
          <w:tcPr>
            <w:tcW w:w="1445" w:type="dxa"/>
            <w:tcBorders>
              <w:top w:val="nil"/>
              <w:left w:val="nil"/>
              <w:bottom w:val="single" w:sz="4" w:space="0" w:color="auto"/>
              <w:right w:val="single" w:sz="4" w:space="0" w:color="auto"/>
            </w:tcBorders>
            <w:shd w:val="clear" w:color="000000" w:fill="FFFFCC"/>
            <w:vAlign w:val="center"/>
            <w:hideMark/>
          </w:tcPr>
          <w:p w14:paraId="18F85B7C"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 </w:t>
            </w:r>
          </w:p>
        </w:tc>
        <w:tc>
          <w:tcPr>
            <w:tcW w:w="1113" w:type="dxa"/>
            <w:tcBorders>
              <w:top w:val="nil"/>
              <w:left w:val="nil"/>
              <w:bottom w:val="single" w:sz="4" w:space="0" w:color="auto"/>
              <w:right w:val="single" w:sz="4" w:space="0" w:color="auto"/>
            </w:tcBorders>
            <w:shd w:val="clear" w:color="000000" w:fill="FFFFCC"/>
            <w:vAlign w:val="center"/>
            <w:hideMark/>
          </w:tcPr>
          <w:p w14:paraId="0ADA59C6"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 </w:t>
            </w:r>
          </w:p>
        </w:tc>
        <w:tc>
          <w:tcPr>
            <w:tcW w:w="1147" w:type="dxa"/>
            <w:tcBorders>
              <w:top w:val="nil"/>
              <w:left w:val="nil"/>
              <w:bottom w:val="single" w:sz="4" w:space="0" w:color="auto"/>
              <w:right w:val="single" w:sz="4" w:space="0" w:color="auto"/>
            </w:tcBorders>
            <w:shd w:val="clear" w:color="000000" w:fill="FFFFCC"/>
            <w:vAlign w:val="center"/>
            <w:hideMark/>
          </w:tcPr>
          <w:p w14:paraId="75B2BD78"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 </w:t>
            </w:r>
          </w:p>
        </w:tc>
        <w:tc>
          <w:tcPr>
            <w:tcW w:w="1066" w:type="dxa"/>
            <w:tcBorders>
              <w:top w:val="nil"/>
              <w:left w:val="nil"/>
              <w:bottom w:val="single" w:sz="4" w:space="0" w:color="auto"/>
              <w:right w:val="single" w:sz="4" w:space="0" w:color="auto"/>
            </w:tcBorders>
            <w:shd w:val="clear" w:color="000000" w:fill="D7EAD3"/>
            <w:vAlign w:val="center"/>
            <w:hideMark/>
          </w:tcPr>
          <w:p w14:paraId="651B9BCD"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 </w:t>
            </w:r>
          </w:p>
        </w:tc>
        <w:tc>
          <w:tcPr>
            <w:tcW w:w="948" w:type="dxa"/>
            <w:tcBorders>
              <w:top w:val="nil"/>
              <w:left w:val="nil"/>
              <w:bottom w:val="single" w:sz="4" w:space="0" w:color="auto"/>
              <w:right w:val="single" w:sz="4" w:space="0" w:color="auto"/>
            </w:tcBorders>
            <w:shd w:val="clear" w:color="000000" w:fill="D7EAD3"/>
            <w:vAlign w:val="center"/>
            <w:hideMark/>
          </w:tcPr>
          <w:p w14:paraId="6F35075F"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 </w:t>
            </w:r>
          </w:p>
        </w:tc>
        <w:tc>
          <w:tcPr>
            <w:tcW w:w="2750" w:type="dxa"/>
            <w:tcBorders>
              <w:top w:val="nil"/>
              <w:left w:val="nil"/>
              <w:bottom w:val="single" w:sz="4" w:space="0" w:color="auto"/>
              <w:right w:val="single" w:sz="4" w:space="0" w:color="auto"/>
            </w:tcBorders>
            <w:shd w:val="clear" w:color="000000" w:fill="FFFFCC"/>
            <w:vAlign w:val="center"/>
            <w:hideMark/>
          </w:tcPr>
          <w:p w14:paraId="6068CA09" w14:textId="77777777" w:rsidR="00F72EEA" w:rsidRPr="00F72EEA" w:rsidRDefault="00F72EEA" w:rsidP="00F72EEA">
            <w:pPr>
              <w:rPr>
                <w:rFonts w:ascii="Tahoma" w:hAnsi="Tahoma" w:cs="Tahoma"/>
                <w:sz w:val="11"/>
                <w:szCs w:val="11"/>
              </w:rPr>
            </w:pPr>
            <w:r w:rsidRPr="00F72EEA">
              <w:rPr>
                <w:rFonts w:ascii="Tahoma" w:hAnsi="Tahoma" w:cs="Tahoma"/>
                <w:sz w:val="11"/>
                <w:szCs w:val="11"/>
              </w:rPr>
              <w:t> </w:t>
            </w:r>
          </w:p>
        </w:tc>
      </w:tr>
      <w:tr w:rsidR="00F72EEA" w:rsidRPr="00F72EEA" w14:paraId="6F955D61" w14:textId="77777777" w:rsidTr="00F72EEA">
        <w:trPr>
          <w:trHeight w:val="232"/>
          <w:jc w:val="center"/>
        </w:trPr>
        <w:tc>
          <w:tcPr>
            <w:tcW w:w="381" w:type="dxa"/>
            <w:tcBorders>
              <w:top w:val="nil"/>
              <w:left w:val="nil"/>
              <w:bottom w:val="nil"/>
              <w:right w:val="nil"/>
            </w:tcBorders>
            <w:shd w:val="clear" w:color="auto" w:fill="auto"/>
            <w:noWrap/>
            <w:vAlign w:val="bottom"/>
            <w:hideMark/>
          </w:tcPr>
          <w:p w14:paraId="52A108E9" w14:textId="77777777" w:rsidR="00F72EEA" w:rsidRPr="00F72EEA" w:rsidRDefault="00F72EEA" w:rsidP="00F72EEA">
            <w:pPr>
              <w:rPr>
                <w:rFonts w:ascii="Tahoma" w:hAnsi="Tahoma" w:cs="Tahoma"/>
                <w:sz w:val="11"/>
                <w:szCs w:val="11"/>
              </w:rPr>
            </w:pPr>
          </w:p>
        </w:tc>
        <w:tc>
          <w:tcPr>
            <w:tcW w:w="317" w:type="dxa"/>
            <w:tcBorders>
              <w:top w:val="nil"/>
              <w:left w:val="nil"/>
              <w:bottom w:val="nil"/>
              <w:right w:val="nil"/>
            </w:tcBorders>
            <w:shd w:val="clear" w:color="auto" w:fill="auto"/>
            <w:noWrap/>
            <w:vAlign w:val="bottom"/>
            <w:hideMark/>
          </w:tcPr>
          <w:p w14:paraId="06DFA43F" w14:textId="77777777" w:rsidR="00F72EEA" w:rsidRPr="00F72EEA" w:rsidRDefault="00F72EEA" w:rsidP="00F72EEA">
            <w:pPr>
              <w:rPr>
                <w:sz w:val="11"/>
                <w:szCs w:val="11"/>
              </w:rPr>
            </w:pPr>
          </w:p>
        </w:tc>
        <w:tc>
          <w:tcPr>
            <w:tcW w:w="655" w:type="dxa"/>
            <w:tcBorders>
              <w:top w:val="nil"/>
              <w:left w:val="single" w:sz="4" w:space="0" w:color="auto"/>
              <w:bottom w:val="single" w:sz="4" w:space="0" w:color="auto"/>
              <w:right w:val="single" w:sz="4" w:space="0" w:color="auto"/>
            </w:tcBorders>
            <w:shd w:val="clear" w:color="auto" w:fill="auto"/>
            <w:vAlign w:val="center"/>
            <w:hideMark/>
          </w:tcPr>
          <w:p w14:paraId="4CACB0F2"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9.3</w:t>
            </w:r>
          </w:p>
        </w:tc>
        <w:tc>
          <w:tcPr>
            <w:tcW w:w="2480" w:type="dxa"/>
            <w:tcBorders>
              <w:top w:val="nil"/>
              <w:left w:val="nil"/>
              <w:bottom w:val="single" w:sz="4" w:space="0" w:color="auto"/>
              <w:right w:val="single" w:sz="4" w:space="0" w:color="auto"/>
            </w:tcBorders>
            <w:shd w:val="clear" w:color="auto" w:fill="auto"/>
            <w:vAlign w:val="center"/>
            <w:hideMark/>
          </w:tcPr>
          <w:p w14:paraId="180D0643" w14:textId="77777777" w:rsidR="00F72EEA" w:rsidRPr="00F72EEA" w:rsidRDefault="00F72EEA" w:rsidP="00F72EEA">
            <w:pPr>
              <w:ind w:firstLineChars="100" w:firstLine="110"/>
              <w:rPr>
                <w:rFonts w:ascii="Tahoma" w:hAnsi="Tahoma" w:cs="Tahoma"/>
                <w:sz w:val="11"/>
                <w:szCs w:val="11"/>
              </w:rPr>
            </w:pPr>
            <w:r w:rsidRPr="00F72EEA">
              <w:rPr>
                <w:rFonts w:ascii="Tahoma" w:hAnsi="Tahoma" w:cs="Tahoma"/>
                <w:sz w:val="11"/>
                <w:szCs w:val="11"/>
              </w:rPr>
              <w:t>Водный налог</w:t>
            </w:r>
          </w:p>
        </w:tc>
        <w:tc>
          <w:tcPr>
            <w:tcW w:w="705" w:type="dxa"/>
            <w:tcBorders>
              <w:top w:val="nil"/>
              <w:left w:val="nil"/>
              <w:bottom w:val="single" w:sz="4" w:space="0" w:color="auto"/>
              <w:right w:val="single" w:sz="4" w:space="0" w:color="auto"/>
            </w:tcBorders>
            <w:shd w:val="clear" w:color="auto" w:fill="auto"/>
            <w:vAlign w:val="center"/>
            <w:hideMark/>
          </w:tcPr>
          <w:p w14:paraId="46B603B8" w14:textId="77777777" w:rsidR="00F72EEA" w:rsidRPr="00F72EEA" w:rsidRDefault="00F72EEA" w:rsidP="00F72EEA">
            <w:pPr>
              <w:jc w:val="center"/>
              <w:rPr>
                <w:rFonts w:ascii="Tahoma" w:hAnsi="Tahoma" w:cs="Tahoma"/>
                <w:sz w:val="11"/>
                <w:szCs w:val="11"/>
              </w:rPr>
            </w:pPr>
            <w:proofErr w:type="spellStart"/>
            <w:r w:rsidRPr="00F72EEA">
              <w:rPr>
                <w:rFonts w:ascii="Tahoma" w:hAnsi="Tahoma" w:cs="Tahoma"/>
                <w:sz w:val="11"/>
                <w:szCs w:val="11"/>
              </w:rPr>
              <w:t>тыс</w:t>
            </w:r>
            <w:proofErr w:type="spellEnd"/>
            <w:r w:rsidRPr="00F72EEA">
              <w:rPr>
                <w:rFonts w:ascii="Tahoma" w:hAnsi="Tahoma" w:cs="Tahoma"/>
                <w:sz w:val="11"/>
                <w:szCs w:val="11"/>
              </w:rPr>
              <w:t xml:space="preserve"> </w:t>
            </w:r>
            <w:proofErr w:type="spellStart"/>
            <w:r w:rsidRPr="00F72EEA">
              <w:rPr>
                <w:rFonts w:ascii="Tahoma" w:hAnsi="Tahoma" w:cs="Tahoma"/>
                <w:sz w:val="11"/>
                <w:szCs w:val="11"/>
              </w:rPr>
              <w:t>руб</w:t>
            </w:r>
            <w:proofErr w:type="spellEnd"/>
          </w:p>
        </w:tc>
        <w:tc>
          <w:tcPr>
            <w:tcW w:w="1208" w:type="dxa"/>
            <w:tcBorders>
              <w:top w:val="nil"/>
              <w:left w:val="nil"/>
              <w:bottom w:val="single" w:sz="4" w:space="0" w:color="auto"/>
              <w:right w:val="single" w:sz="4" w:space="0" w:color="auto"/>
            </w:tcBorders>
            <w:shd w:val="clear" w:color="000000" w:fill="FFFFCC"/>
            <w:vAlign w:val="center"/>
            <w:hideMark/>
          </w:tcPr>
          <w:p w14:paraId="4FB97958"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 </w:t>
            </w:r>
          </w:p>
        </w:tc>
        <w:tc>
          <w:tcPr>
            <w:tcW w:w="1410" w:type="dxa"/>
            <w:tcBorders>
              <w:top w:val="nil"/>
              <w:left w:val="nil"/>
              <w:bottom w:val="single" w:sz="4" w:space="0" w:color="auto"/>
              <w:right w:val="single" w:sz="4" w:space="0" w:color="auto"/>
            </w:tcBorders>
            <w:shd w:val="clear" w:color="000000" w:fill="FFFFCC"/>
            <w:vAlign w:val="center"/>
            <w:hideMark/>
          </w:tcPr>
          <w:p w14:paraId="1970F419"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 </w:t>
            </w:r>
          </w:p>
        </w:tc>
        <w:tc>
          <w:tcPr>
            <w:tcW w:w="1445" w:type="dxa"/>
            <w:tcBorders>
              <w:top w:val="nil"/>
              <w:left w:val="nil"/>
              <w:bottom w:val="single" w:sz="4" w:space="0" w:color="auto"/>
              <w:right w:val="single" w:sz="4" w:space="0" w:color="auto"/>
            </w:tcBorders>
            <w:shd w:val="clear" w:color="000000" w:fill="FFFFCC"/>
            <w:vAlign w:val="center"/>
            <w:hideMark/>
          </w:tcPr>
          <w:p w14:paraId="1D510F5E"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 </w:t>
            </w:r>
          </w:p>
        </w:tc>
        <w:tc>
          <w:tcPr>
            <w:tcW w:w="1113" w:type="dxa"/>
            <w:tcBorders>
              <w:top w:val="nil"/>
              <w:left w:val="nil"/>
              <w:bottom w:val="single" w:sz="4" w:space="0" w:color="auto"/>
              <w:right w:val="single" w:sz="4" w:space="0" w:color="auto"/>
            </w:tcBorders>
            <w:shd w:val="clear" w:color="000000" w:fill="FFFFCC"/>
            <w:vAlign w:val="center"/>
            <w:hideMark/>
          </w:tcPr>
          <w:p w14:paraId="49C74A09"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 </w:t>
            </w:r>
          </w:p>
        </w:tc>
        <w:tc>
          <w:tcPr>
            <w:tcW w:w="1147" w:type="dxa"/>
            <w:tcBorders>
              <w:top w:val="nil"/>
              <w:left w:val="nil"/>
              <w:bottom w:val="single" w:sz="4" w:space="0" w:color="auto"/>
              <w:right w:val="single" w:sz="4" w:space="0" w:color="auto"/>
            </w:tcBorders>
            <w:shd w:val="clear" w:color="000000" w:fill="FFFFCC"/>
            <w:vAlign w:val="center"/>
            <w:hideMark/>
          </w:tcPr>
          <w:p w14:paraId="7D7020A5"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 </w:t>
            </w:r>
          </w:p>
        </w:tc>
        <w:tc>
          <w:tcPr>
            <w:tcW w:w="1066" w:type="dxa"/>
            <w:tcBorders>
              <w:top w:val="nil"/>
              <w:left w:val="nil"/>
              <w:bottom w:val="single" w:sz="4" w:space="0" w:color="auto"/>
              <w:right w:val="single" w:sz="4" w:space="0" w:color="auto"/>
            </w:tcBorders>
            <w:shd w:val="clear" w:color="000000" w:fill="D7EAD3"/>
            <w:vAlign w:val="center"/>
            <w:hideMark/>
          </w:tcPr>
          <w:p w14:paraId="51A150ED"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 </w:t>
            </w:r>
          </w:p>
        </w:tc>
        <w:tc>
          <w:tcPr>
            <w:tcW w:w="948" w:type="dxa"/>
            <w:tcBorders>
              <w:top w:val="nil"/>
              <w:left w:val="nil"/>
              <w:bottom w:val="single" w:sz="4" w:space="0" w:color="auto"/>
              <w:right w:val="single" w:sz="4" w:space="0" w:color="auto"/>
            </w:tcBorders>
            <w:shd w:val="clear" w:color="000000" w:fill="D7EAD3"/>
            <w:vAlign w:val="center"/>
            <w:hideMark/>
          </w:tcPr>
          <w:p w14:paraId="34AA7F05"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 </w:t>
            </w:r>
          </w:p>
        </w:tc>
        <w:tc>
          <w:tcPr>
            <w:tcW w:w="2750" w:type="dxa"/>
            <w:tcBorders>
              <w:top w:val="nil"/>
              <w:left w:val="nil"/>
              <w:bottom w:val="single" w:sz="4" w:space="0" w:color="auto"/>
              <w:right w:val="single" w:sz="4" w:space="0" w:color="auto"/>
            </w:tcBorders>
            <w:shd w:val="clear" w:color="000000" w:fill="FFFFCC"/>
            <w:vAlign w:val="center"/>
            <w:hideMark/>
          </w:tcPr>
          <w:p w14:paraId="0BD7C460" w14:textId="77777777" w:rsidR="00F72EEA" w:rsidRPr="00F72EEA" w:rsidRDefault="00F72EEA" w:rsidP="00F72EEA">
            <w:pPr>
              <w:rPr>
                <w:rFonts w:ascii="Tahoma" w:hAnsi="Tahoma" w:cs="Tahoma"/>
                <w:sz w:val="11"/>
                <w:szCs w:val="11"/>
              </w:rPr>
            </w:pPr>
            <w:r w:rsidRPr="00F72EEA">
              <w:rPr>
                <w:rFonts w:ascii="Tahoma" w:hAnsi="Tahoma" w:cs="Tahoma"/>
                <w:sz w:val="11"/>
                <w:szCs w:val="11"/>
              </w:rPr>
              <w:t> </w:t>
            </w:r>
          </w:p>
        </w:tc>
      </w:tr>
      <w:tr w:rsidR="00F72EEA" w:rsidRPr="00F72EEA" w14:paraId="39D29550" w14:textId="77777777" w:rsidTr="00F72EEA">
        <w:trPr>
          <w:trHeight w:val="232"/>
          <w:jc w:val="center"/>
        </w:trPr>
        <w:tc>
          <w:tcPr>
            <w:tcW w:w="381" w:type="dxa"/>
            <w:tcBorders>
              <w:top w:val="nil"/>
              <w:left w:val="nil"/>
              <w:bottom w:val="nil"/>
              <w:right w:val="nil"/>
            </w:tcBorders>
            <w:shd w:val="clear" w:color="auto" w:fill="auto"/>
            <w:noWrap/>
            <w:vAlign w:val="bottom"/>
            <w:hideMark/>
          </w:tcPr>
          <w:p w14:paraId="502C4F85" w14:textId="77777777" w:rsidR="00F72EEA" w:rsidRPr="00F72EEA" w:rsidRDefault="00F72EEA" w:rsidP="00F72EEA">
            <w:pPr>
              <w:rPr>
                <w:rFonts w:ascii="Tahoma" w:hAnsi="Tahoma" w:cs="Tahoma"/>
                <w:sz w:val="11"/>
                <w:szCs w:val="11"/>
              </w:rPr>
            </w:pPr>
          </w:p>
        </w:tc>
        <w:tc>
          <w:tcPr>
            <w:tcW w:w="317" w:type="dxa"/>
            <w:tcBorders>
              <w:top w:val="nil"/>
              <w:left w:val="nil"/>
              <w:bottom w:val="nil"/>
              <w:right w:val="nil"/>
            </w:tcBorders>
            <w:shd w:val="clear" w:color="auto" w:fill="auto"/>
            <w:noWrap/>
            <w:vAlign w:val="bottom"/>
            <w:hideMark/>
          </w:tcPr>
          <w:p w14:paraId="4EF36FC4" w14:textId="77777777" w:rsidR="00F72EEA" w:rsidRPr="00F72EEA" w:rsidRDefault="00F72EEA" w:rsidP="00F72EEA">
            <w:pPr>
              <w:rPr>
                <w:sz w:val="11"/>
                <w:szCs w:val="11"/>
              </w:rPr>
            </w:pPr>
          </w:p>
        </w:tc>
        <w:tc>
          <w:tcPr>
            <w:tcW w:w="655" w:type="dxa"/>
            <w:tcBorders>
              <w:top w:val="nil"/>
              <w:left w:val="single" w:sz="4" w:space="0" w:color="auto"/>
              <w:bottom w:val="single" w:sz="4" w:space="0" w:color="auto"/>
              <w:right w:val="single" w:sz="4" w:space="0" w:color="auto"/>
            </w:tcBorders>
            <w:shd w:val="clear" w:color="auto" w:fill="auto"/>
            <w:vAlign w:val="center"/>
            <w:hideMark/>
          </w:tcPr>
          <w:p w14:paraId="6C1392DC"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9.4</w:t>
            </w:r>
          </w:p>
        </w:tc>
        <w:tc>
          <w:tcPr>
            <w:tcW w:w="2480" w:type="dxa"/>
            <w:tcBorders>
              <w:top w:val="nil"/>
              <w:left w:val="nil"/>
              <w:bottom w:val="single" w:sz="4" w:space="0" w:color="auto"/>
              <w:right w:val="single" w:sz="4" w:space="0" w:color="auto"/>
            </w:tcBorders>
            <w:shd w:val="clear" w:color="auto" w:fill="auto"/>
            <w:vAlign w:val="center"/>
            <w:hideMark/>
          </w:tcPr>
          <w:p w14:paraId="45F5E7E6" w14:textId="77777777" w:rsidR="00F72EEA" w:rsidRPr="00F72EEA" w:rsidRDefault="00F72EEA" w:rsidP="00F72EEA">
            <w:pPr>
              <w:ind w:firstLineChars="100" w:firstLine="110"/>
              <w:rPr>
                <w:rFonts w:ascii="Tahoma" w:hAnsi="Tahoma" w:cs="Tahoma"/>
                <w:sz w:val="11"/>
                <w:szCs w:val="11"/>
              </w:rPr>
            </w:pPr>
            <w:r w:rsidRPr="00F72EEA">
              <w:rPr>
                <w:rFonts w:ascii="Tahoma" w:hAnsi="Tahoma" w:cs="Tahoma"/>
                <w:sz w:val="11"/>
                <w:szCs w:val="11"/>
              </w:rPr>
              <w:t>Транспортный налог</w:t>
            </w:r>
          </w:p>
        </w:tc>
        <w:tc>
          <w:tcPr>
            <w:tcW w:w="705" w:type="dxa"/>
            <w:tcBorders>
              <w:top w:val="nil"/>
              <w:left w:val="nil"/>
              <w:bottom w:val="single" w:sz="4" w:space="0" w:color="auto"/>
              <w:right w:val="single" w:sz="4" w:space="0" w:color="auto"/>
            </w:tcBorders>
            <w:shd w:val="clear" w:color="auto" w:fill="auto"/>
            <w:vAlign w:val="center"/>
            <w:hideMark/>
          </w:tcPr>
          <w:p w14:paraId="05CE44A4" w14:textId="77777777" w:rsidR="00F72EEA" w:rsidRPr="00F72EEA" w:rsidRDefault="00F72EEA" w:rsidP="00F72EEA">
            <w:pPr>
              <w:jc w:val="center"/>
              <w:rPr>
                <w:rFonts w:ascii="Tahoma" w:hAnsi="Tahoma" w:cs="Tahoma"/>
                <w:sz w:val="11"/>
                <w:szCs w:val="11"/>
              </w:rPr>
            </w:pPr>
            <w:proofErr w:type="spellStart"/>
            <w:r w:rsidRPr="00F72EEA">
              <w:rPr>
                <w:rFonts w:ascii="Tahoma" w:hAnsi="Tahoma" w:cs="Tahoma"/>
                <w:sz w:val="11"/>
                <w:szCs w:val="11"/>
              </w:rPr>
              <w:t>тыс</w:t>
            </w:r>
            <w:proofErr w:type="spellEnd"/>
            <w:r w:rsidRPr="00F72EEA">
              <w:rPr>
                <w:rFonts w:ascii="Tahoma" w:hAnsi="Tahoma" w:cs="Tahoma"/>
                <w:sz w:val="11"/>
                <w:szCs w:val="11"/>
              </w:rPr>
              <w:t xml:space="preserve"> </w:t>
            </w:r>
            <w:proofErr w:type="spellStart"/>
            <w:r w:rsidRPr="00F72EEA">
              <w:rPr>
                <w:rFonts w:ascii="Tahoma" w:hAnsi="Tahoma" w:cs="Tahoma"/>
                <w:sz w:val="11"/>
                <w:szCs w:val="11"/>
              </w:rPr>
              <w:t>руб</w:t>
            </w:r>
            <w:proofErr w:type="spellEnd"/>
          </w:p>
        </w:tc>
        <w:tc>
          <w:tcPr>
            <w:tcW w:w="1208" w:type="dxa"/>
            <w:tcBorders>
              <w:top w:val="nil"/>
              <w:left w:val="nil"/>
              <w:bottom w:val="single" w:sz="4" w:space="0" w:color="auto"/>
              <w:right w:val="single" w:sz="4" w:space="0" w:color="auto"/>
            </w:tcBorders>
            <w:shd w:val="clear" w:color="000000" w:fill="FFFFCC"/>
            <w:vAlign w:val="center"/>
            <w:hideMark/>
          </w:tcPr>
          <w:p w14:paraId="552BF223"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 </w:t>
            </w:r>
          </w:p>
        </w:tc>
        <w:tc>
          <w:tcPr>
            <w:tcW w:w="1410" w:type="dxa"/>
            <w:tcBorders>
              <w:top w:val="nil"/>
              <w:left w:val="nil"/>
              <w:bottom w:val="single" w:sz="4" w:space="0" w:color="auto"/>
              <w:right w:val="single" w:sz="4" w:space="0" w:color="auto"/>
            </w:tcBorders>
            <w:shd w:val="clear" w:color="000000" w:fill="FFFFCC"/>
            <w:vAlign w:val="center"/>
            <w:hideMark/>
          </w:tcPr>
          <w:p w14:paraId="11F50927"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 </w:t>
            </w:r>
          </w:p>
        </w:tc>
        <w:tc>
          <w:tcPr>
            <w:tcW w:w="1445" w:type="dxa"/>
            <w:tcBorders>
              <w:top w:val="nil"/>
              <w:left w:val="nil"/>
              <w:bottom w:val="single" w:sz="4" w:space="0" w:color="auto"/>
              <w:right w:val="single" w:sz="4" w:space="0" w:color="auto"/>
            </w:tcBorders>
            <w:shd w:val="clear" w:color="000000" w:fill="FFFFCC"/>
            <w:vAlign w:val="center"/>
            <w:hideMark/>
          </w:tcPr>
          <w:p w14:paraId="006CC7E2"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 </w:t>
            </w:r>
          </w:p>
        </w:tc>
        <w:tc>
          <w:tcPr>
            <w:tcW w:w="1113" w:type="dxa"/>
            <w:tcBorders>
              <w:top w:val="nil"/>
              <w:left w:val="nil"/>
              <w:bottom w:val="single" w:sz="4" w:space="0" w:color="auto"/>
              <w:right w:val="single" w:sz="4" w:space="0" w:color="auto"/>
            </w:tcBorders>
            <w:shd w:val="clear" w:color="000000" w:fill="FFFFCC"/>
            <w:vAlign w:val="center"/>
            <w:hideMark/>
          </w:tcPr>
          <w:p w14:paraId="683CCABE"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 </w:t>
            </w:r>
          </w:p>
        </w:tc>
        <w:tc>
          <w:tcPr>
            <w:tcW w:w="1147" w:type="dxa"/>
            <w:tcBorders>
              <w:top w:val="nil"/>
              <w:left w:val="nil"/>
              <w:bottom w:val="single" w:sz="4" w:space="0" w:color="auto"/>
              <w:right w:val="single" w:sz="4" w:space="0" w:color="auto"/>
            </w:tcBorders>
            <w:shd w:val="clear" w:color="000000" w:fill="FFFFCC"/>
            <w:vAlign w:val="center"/>
            <w:hideMark/>
          </w:tcPr>
          <w:p w14:paraId="7F3ACA37"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 </w:t>
            </w:r>
          </w:p>
        </w:tc>
        <w:tc>
          <w:tcPr>
            <w:tcW w:w="1066" w:type="dxa"/>
            <w:tcBorders>
              <w:top w:val="nil"/>
              <w:left w:val="nil"/>
              <w:bottom w:val="single" w:sz="4" w:space="0" w:color="auto"/>
              <w:right w:val="single" w:sz="4" w:space="0" w:color="auto"/>
            </w:tcBorders>
            <w:shd w:val="clear" w:color="000000" w:fill="D7EAD3"/>
            <w:vAlign w:val="center"/>
            <w:hideMark/>
          </w:tcPr>
          <w:p w14:paraId="0D6C9A91"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 </w:t>
            </w:r>
          </w:p>
        </w:tc>
        <w:tc>
          <w:tcPr>
            <w:tcW w:w="948" w:type="dxa"/>
            <w:tcBorders>
              <w:top w:val="nil"/>
              <w:left w:val="nil"/>
              <w:bottom w:val="single" w:sz="4" w:space="0" w:color="auto"/>
              <w:right w:val="single" w:sz="4" w:space="0" w:color="auto"/>
            </w:tcBorders>
            <w:shd w:val="clear" w:color="000000" w:fill="D7EAD3"/>
            <w:vAlign w:val="center"/>
            <w:hideMark/>
          </w:tcPr>
          <w:p w14:paraId="1A726673"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 </w:t>
            </w:r>
          </w:p>
        </w:tc>
        <w:tc>
          <w:tcPr>
            <w:tcW w:w="2750" w:type="dxa"/>
            <w:tcBorders>
              <w:top w:val="nil"/>
              <w:left w:val="nil"/>
              <w:bottom w:val="single" w:sz="4" w:space="0" w:color="auto"/>
              <w:right w:val="single" w:sz="4" w:space="0" w:color="auto"/>
            </w:tcBorders>
            <w:shd w:val="clear" w:color="000000" w:fill="FFFFCC"/>
            <w:vAlign w:val="center"/>
            <w:hideMark/>
          </w:tcPr>
          <w:p w14:paraId="31D0FEFA" w14:textId="77777777" w:rsidR="00F72EEA" w:rsidRPr="00F72EEA" w:rsidRDefault="00F72EEA" w:rsidP="00F72EEA">
            <w:pPr>
              <w:rPr>
                <w:rFonts w:ascii="Tahoma" w:hAnsi="Tahoma" w:cs="Tahoma"/>
                <w:sz w:val="11"/>
                <w:szCs w:val="11"/>
              </w:rPr>
            </w:pPr>
            <w:r w:rsidRPr="00F72EEA">
              <w:rPr>
                <w:rFonts w:ascii="Tahoma" w:hAnsi="Tahoma" w:cs="Tahoma"/>
                <w:sz w:val="11"/>
                <w:szCs w:val="11"/>
              </w:rPr>
              <w:t> </w:t>
            </w:r>
          </w:p>
        </w:tc>
      </w:tr>
      <w:tr w:rsidR="00F72EEA" w:rsidRPr="00F72EEA" w14:paraId="4D6D0DF3" w14:textId="77777777" w:rsidTr="00F72EEA">
        <w:trPr>
          <w:trHeight w:val="232"/>
          <w:jc w:val="center"/>
        </w:trPr>
        <w:tc>
          <w:tcPr>
            <w:tcW w:w="381" w:type="dxa"/>
            <w:tcBorders>
              <w:top w:val="nil"/>
              <w:left w:val="nil"/>
              <w:bottom w:val="nil"/>
              <w:right w:val="nil"/>
            </w:tcBorders>
            <w:shd w:val="clear" w:color="auto" w:fill="auto"/>
            <w:noWrap/>
            <w:vAlign w:val="bottom"/>
            <w:hideMark/>
          </w:tcPr>
          <w:p w14:paraId="5EB6E565" w14:textId="77777777" w:rsidR="00F72EEA" w:rsidRPr="00F72EEA" w:rsidRDefault="00F72EEA" w:rsidP="00F72EEA">
            <w:pPr>
              <w:rPr>
                <w:rFonts w:ascii="Tahoma" w:hAnsi="Tahoma" w:cs="Tahoma"/>
                <w:sz w:val="11"/>
                <w:szCs w:val="11"/>
              </w:rPr>
            </w:pPr>
          </w:p>
        </w:tc>
        <w:tc>
          <w:tcPr>
            <w:tcW w:w="317" w:type="dxa"/>
            <w:tcBorders>
              <w:top w:val="nil"/>
              <w:left w:val="nil"/>
              <w:bottom w:val="nil"/>
              <w:right w:val="nil"/>
            </w:tcBorders>
            <w:shd w:val="clear" w:color="auto" w:fill="auto"/>
            <w:noWrap/>
            <w:vAlign w:val="bottom"/>
            <w:hideMark/>
          </w:tcPr>
          <w:p w14:paraId="298B2A89" w14:textId="77777777" w:rsidR="00F72EEA" w:rsidRPr="00F72EEA" w:rsidRDefault="00F72EEA" w:rsidP="00F72EEA">
            <w:pPr>
              <w:rPr>
                <w:sz w:val="11"/>
                <w:szCs w:val="11"/>
              </w:rPr>
            </w:pPr>
          </w:p>
        </w:tc>
        <w:tc>
          <w:tcPr>
            <w:tcW w:w="655" w:type="dxa"/>
            <w:tcBorders>
              <w:top w:val="nil"/>
              <w:left w:val="single" w:sz="4" w:space="0" w:color="auto"/>
              <w:bottom w:val="single" w:sz="4" w:space="0" w:color="auto"/>
              <w:right w:val="single" w:sz="4" w:space="0" w:color="auto"/>
            </w:tcBorders>
            <w:shd w:val="clear" w:color="auto" w:fill="auto"/>
            <w:vAlign w:val="center"/>
            <w:hideMark/>
          </w:tcPr>
          <w:p w14:paraId="5AEB9140"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9.5</w:t>
            </w:r>
          </w:p>
        </w:tc>
        <w:tc>
          <w:tcPr>
            <w:tcW w:w="2480" w:type="dxa"/>
            <w:tcBorders>
              <w:top w:val="nil"/>
              <w:left w:val="nil"/>
              <w:bottom w:val="single" w:sz="4" w:space="0" w:color="auto"/>
              <w:right w:val="single" w:sz="4" w:space="0" w:color="auto"/>
            </w:tcBorders>
            <w:shd w:val="clear" w:color="auto" w:fill="auto"/>
            <w:vAlign w:val="center"/>
            <w:hideMark/>
          </w:tcPr>
          <w:p w14:paraId="1A302908" w14:textId="77777777" w:rsidR="00F72EEA" w:rsidRPr="00F72EEA" w:rsidRDefault="00F72EEA" w:rsidP="00F72EEA">
            <w:pPr>
              <w:ind w:firstLineChars="100" w:firstLine="110"/>
              <w:rPr>
                <w:rFonts w:ascii="Tahoma" w:hAnsi="Tahoma" w:cs="Tahoma"/>
                <w:sz w:val="11"/>
                <w:szCs w:val="11"/>
              </w:rPr>
            </w:pPr>
            <w:r w:rsidRPr="00F72EEA">
              <w:rPr>
                <w:rFonts w:ascii="Tahoma" w:hAnsi="Tahoma" w:cs="Tahoma"/>
                <w:sz w:val="11"/>
                <w:szCs w:val="11"/>
              </w:rPr>
              <w:t>Налог на имущество</w:t>
            </w:r>
          </w:p>
        </w:tc>
        <w:tc>
          <w:tcPr>
            <w:tcW w:w="705" w:type="dxa"/>
            <w:tcBorders>
              <w:top w:val="nil"/>
              <w:left w:val="nil"/>
              <w:bottom w:val="single" w:sz="4" w:space="0" w:color="auto"/>
              <w:right w:val="single" w:sz="4" w:space="0" w:color="auto"/>
            </w:tcBorders>
            <w:shd w:val="clear" w:color="auto" w:fill="auto"/>
            <w:vAlign w:val="center"/>
            <w:hideMark/>
          </w:tcPr>
          <w:p w14:paraId="44A2D725" w14:textId="77777777" w:rsidR="00F72EEA" w:rsidRPr="00F72EEA" w:rsidRDefault="00F72EEA" w:rsidP="00F72EEA">
            <w:pPr>
              <w:jc w:val="center"/>
              <w:rPr>
                <w:rFonts w:ascii="Tahoma" w:hAnsi="Tahoma" w:cs="Tahoma"/>
                <w:sz w:val="11"/>
                <w:szCs w:val="11"/>
              </w:rPr>
            </w:pPr>
            <w:proofErr w:type="spellStart"/>
            <w:r w:rsidRPr="00F72EEA">
              <w:rPr>
                <w:rFonts w:ascii="Tahoma" w:hAnsi="Tahoma" w:cs="Tahoma"/>
                <w:sz w:val="11"/>
                <w:szCs w:val="11"/>
              </w:rPr>
              <w:t>тыс</w:t>
            </w:r>
            <w:proofErr w:type="spellEnd"/>
            <w:r w:rsidRPr="00F72EEA">
              <w:rPr>
                <w:rFonts w:ascii="Tahoma" w:hAnsi="Tahoma" w:cs="Tahoma"/>
                <w:sz w:val="11"/>
                <w:szCs w:val="11"/>
              </w:rPr>
              <w:t xml:space="preserve"> </w:t>
            </w:r>
            <w:proofErr w:type="spellStart"/>
            <w:r w:rsidRPr="00F72EEA">
              <w:rPr>
                <w:rFonts w:ascii="Tahoma" w:hAnsi="Tahoma" w:cs="Tahoma"/>
                <w:sz w:val="11"/>
                <w:szCs w:val="11"/>
              </w:rPr>
              <w:t>руб</w:t>
            </w:r>
            <w:proofErr w:type="spellEnd"/>
          </w:p>
        </w:tc>
        <w:tc>
          <w:tcPr>
            <w:tcW w:w="1208" w:type="dxa"/>
            <w:tcBorders>
              <w:top w:val="nil"/>
              <w:left w:val="nil"/>
              <w:bottom w:val="single" w:sz="4" w:space="0" w:color="auto"/>
              <w:right w:val="single" w:sz="4" w:space="0" w:color="auto"/>
            </w:tcBorders>
            <w:shd w:val="clear" w:color="000000" w:fill="FFFFCC"/>
            <w:vAlign w:val="center"/>
            <w:hideMark/>
          </w:tcPr>
          <w:p w14:paraId="36248BF8"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 </w:t>
            </w:r>
          </w:p>
        </w:tc>
        <w:tc>
          <w:tcPr>
            <w:tcW w:w="1410" w:type="dxa"/>
            <w:tcBorders>
              <w:top w:val="nil"/>
              <w:left w:val="nil"/>
              <w:bottom w:val="single" w:sz="4" w:space="0" w:color="auto"/>
              <w:right w:val="single" w:sz="4" w:space="0" w:color="auto"/>
            </w:tcBorders>
            <w:shd w:val="clear" w:color="000000" w:fill="FFFFCC"/>
            <w:vAlign w:val="center"/>
            <w:hideMark/>
          </w:tcPr>
          <w:p w14:paraId="331A87A8"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 </w:t>
            </w:r>
          </w:p>
        </w:tc>
        <w:tc>
          <w:tcPr>
            <w:tcW w:w="1445" w:type="dxa"/>
            <w:tcBorders>
              <w:top w:val="nil"/>
              <w:left w:val="nil"/>
              <w:bottom w:val="single" w:sz="4" w:space="0" w:color="auto"/>
              <w:right w:val="single" w:sz="4" w:space="0" w:color="auto"/>
            </w:tcBorders>
            <w:shd w:val="clear" w:color="000000" w:fill="FFFFCC"/>
            <w:vAlign w:val="center"/>
            <w:hideMark/>
          </w:tcPr>
          <w:p w14:paraId="1BD2F45A"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 </w:t>
            </w:r>
          </w:p>
        </w:tc>
        <w:tc>
          <w:tcPr>
            <w:tcW w:w="1113" w:type="dxa"/>
            <w:tcBorders>
              <w:top w:val="nil"/>
              <w:left w:val="nil"/>
              <w:bottom w:val="single" w:sz="4" w:space="0" w:color="auto"/>
              <w:right w:val="single" w:sz="4" w:space="0" w:color="auto"/>
            </w:tcBorders>
            <w:shd w:val="clear" w:color="000000" w:fill="FFFFCC"/>
            <w:vAlign w:val="center"/>
            <w:hideMark/>
          </w:tcPr>
          <w:p w14:paraId="06F4DCA4"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 </w:t>
            </w:r>
          </w:p>
        </w:tc>
        <w:tc>
          <w:tcPr>
            <w:tcW w:w="1147" w:type="dxa"/>
            <w:tcBorders>
              <w:top w:val="nil"/>
              <w:left w:val="nil"/>
              <w:bottom w:val="single" w:sz="4" w:space="0" w:color="auto"/>
              <w:right w:val="single" w:sz="4" w:space="0" w:color="auto"/>
            </w:tcBorders>
            <w:shd w:val="clear" w:color="000000" w:fill="FFFFCC"/>
            <w:vAlign w:val="center"/>
            <w:hideMark/>
          </w:tcPr>
          <w:p w14:paraId="7AC13F0A"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 </w:t>
            </w:r>
          </w:p>
        </w:tc>
        <w:tc>
          <w:tcPr>
            <w:tcW w:w="1066" w:type="dxa"/>
            <w:tcBorders>
              <w:top w:val="nil"/>
              <w:left w:val="nil"/>
              <w:bottom w:val="single" w:sz="4" w:space="0" w:color="auto"/>
              <w:right w:val="single" w:sz="4" w:space="0" w:color="auto"/>
            </w:tcBorders>
            <w:shd w:val="clear" w:color="000000" w:fill="D7EAD3"/>
            <w:vAlign w:val="center"/>
            <w:hideMark/>
          </w:tcPr>
          <w:p w14:paraId="629C5D10"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 </w:t>
            </w:r>
          </w:p>
        </w:tc>
        <w:tc>
          <w:tcPr>
            <w:tcW w:w="948" w:type="dxa"/>
            <w:tcBorders>
              <w:top w:val="nil"/>
              <w:left w:val="nil"/>
              <w:bottom w:val="single" w:sz="4" w:space="0" w:color="auto"/>
              <w:right w:val="single" w:sz="4" w:space="0" w:color="auto"/>
            </w:tcBorders>
            <w:shd w:val="clear" w:color="000000" w:fill="D7EAD3"/>
            <w:vAlign w:val="center"/>
            <w:hideMark/>
          </w:tcPr>
          <w:p w14:paraId="23AB2786"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 </w:t>
            </w:r>
          </w:p>
        </w:tc>
        <w:tc>
          <w:tcPr>
            <w:tcW w:w="2750" w:type="dxa"/>
            <w:tcBorders>
              <w:top w:val="nil"/>
              <w:left w:val="nil"/>
              <w:bottom w:val="single" w:sz="4" w:space="0" w:color="auto"/>
              <w:right w:val="single" w:sz="4" w:space="0" w:color="auto"/>
            </w:tcBorders>
            <w:shd w:val="clear" w:color="000000" w:fill="FFFFCC"/>
            <w:vAlign w:val="center"/>
            <w:hideMark/>
          </w:tcPr>
          <w:p w14:paraId="78180B0E" w14:textId="77777777" w:rsidR="00F72EEA" w:rsidRPr="00F72EEA" w:rsidRDefault="00F72EEA" w:rsidP="00F72EEA">
            <w:pPr>
              <w:rPr>
                <w:rFonts w:ascii="Tahoma" w:hAnsi="Tahoma" w:cs="Tahoma"/>
                <w:sz w:val="11"/>
                <w:szCs w:val="11"/>
              </w:rPr>
            </w:pPr>
            <w:r w:rsidRPr="00F72EEA">
              <w:rPr>
                <w:rFonts w:ascii="Tahoma" w:hAnsi="Tahoma" w:cs="Tahoma"/>
                <w:sz w:val="11"/>
                <w:szCs w:val="11"/>
              </w:rPr>
              <w:t> </w:t>
            </w:r>
          </w:p>
        </w:tc>
      </w:tr>
      <w:tr w:rsidR="00F72EEA" w:rsidRPr="00F72EEA" w14:paraId="14FE6659" w14:textId="77777777" w:rsidTr="00F72EEA">
        <w:trPr>
          <w:trHeight w:val="744"/>
          <w:jc w:val="center"/>
        </w:trPr>
        <w:tc>
          <w:tcPr>
            <w:tcW w:w="381" w:type="dxa"/>
            <w:tcBorders>
              <w:top w:val="nil"/>
              <w:left w:val="nil"/>
              <w:bottom w:val="nil"/>
              <w:right w:val="nil"/>
            </w:tcBorders>
            <w:shd w:val="clear" w:color="000000" w:fill="92D050"/>
            <w:noWrap/>
            <w:vAlign w:val="center"/>
            <w:hideMark/>
          </w:tcPr>
          <w:p w14:paraId="6BBCF279" w14:textId="77777777" w:rsidR="00F72EEA" w:rsidRPr="00F72EEA" w:rsidRDefault="00F72EEA" w:rsidP="00F72EEA">
            <w:pPr>
              <w:rPr>
                <w:rFonts w:ascii="Tahoma" w:hAnsi="Tahoma" w:cs="Tahoma"/>
                <w:b/>
                <w:bCs/>
                <w:sz w:val="11"/>
                <w:szCs w:val="11"/>
              </w:rPr>
            </w:pPr>
            <w:r w:rsidRPr="00F72EEA">
              <w:rPr>
                <w:rFonts w:ascii="Tahoma" w:hAnsi="Tahoma" w:cs="Tahoma"/>
                <w:b/>
                <w:bCs/>
                <w:sz w:val="11"/>
                <w:szCs w:val="11"/>
              </w:rPr>
              <w:t>НК</w:t>
            </w:r>
          </w:p>
        </w:tc>
        <w:tc>
          <w:tcPr>
            <w:tcW w:w="317" w:type="dxa"/>
            <w:tcBorders>
              <w:top w:val="nil"/>
              <w:left w:val="nil"/>
              <w:bottom w:val="nil"/>
              <w:right w:val="nil"/>
            </w:tcBorders>
            <w:shd w:val="clear" w:color="auto" w:fill="auto"/>
            <w:noWrap/>
            <w:vAlign w:val="bottom"/>
            <w:hideMark/>
          </w:tcPr>
          <w:p w14:paraId="4AAF0BEF" w14:textId="77777777" w:rsidR="00F72EEA" w:rsidRPr="00F72EEA" w:rsidRDefault="00F72EEA" w:rsidP="00F72EEA">
            <w:pPr>
              <w:rPr>
                <w:rFonts w:ascii="Tahoma" w:hAnsi="Tahoma" w:cs="Tahoma"/>
                <w:b/>
                <w:bCs/>
                <w:sz w:val="11"/>
                <w:szCs w:val="11"/>
              </w:rPr>
            </w:pPr>
          </w:p>
        </w:tc>
        <w:tc>
          <w:tcPr>
            <w:tcW w:w="655" w:type="dxa"/>
            <w:tcBorders>
              <w:top w:val="nil"/>
              <w:left w:val="single" w:sz="4" w:space="0" w:color="auto"/>
              <w:bottom w:val="single" w:sz="4" w:space="0" w:color="auto"/>
              <w:right w:val="single" w:sz="4" w:space="0" w:color="auto"/>
            </w:tcBorders>
            <w:shd w:val="clear" w:color="auto" w:fill="auto"/>
            <w:vAlign w:val="center"/>
            <w:hideMark/>
          </w:tcPr>
          <w:p w14:paraId="3869B2F5"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9.6</w:t>
            </w:r>
          </w:p>
        </w:tc>
        <w:tc>
          <w:tcPr>
            <w:tcW w:w="2480" w:type="dxa"/>
            <w:tcBorders>
              <w:top w:val="nil"/>
              <w:left w:val="nil"/>
              <w:bottom w:val="single" w:sz="4" w:space="0" w:color="auto"/>
              <w:right w:val="single" w:sz="4" w:space="0" w:color="auto"/>
            </w:tcBorders>
            <w:shd w:val="clear" w:color="auto" w:fill="auto"/>
            <w:vAlign w:val="center"/>
            <w:hideMark/>
          </w:tcPr>
          <w:p w14:paraId="4A032065" w14:textId="77777777" w:rsidR="00F72EEA" w:rsidRPr="00F72EEA" w:rsidRDefault="00F72EEA" w:rsidP="00F72EEA">
            <w:pPr>
              <w:ind w:firstLineChars="100" w:firstLine="110"/>
              <w:rPr>
                <w:rFonts w:ascii="Tahoma" w:hAnsi="Tahoma" w:cs="Tahoma"/>
                <w:sz w:val="11"/>
                <w:szCs w:val="11"/>
              </w:rPr>
            </w:pPr>
            <w:r w:rsidRPr="00F72EEA">
              <w:rPr>
                <w:rFonts w:ascii="Tahoma" w:hAnsi="Tahoma" w:cs="Tahoma"/>
                <w:sz w:val="11"/>
                <w:szCs w:val="11"/>
              </w:rPr>
              <w:t>Единый налог, уплачиваемый организацией, применяющей упрощенную систему налогообложения</w:t>
            </w:r>
          </w:p>
        </w:tc>
        <w:tc>
          <w:tcPr>
            <w:tcW w:w="705" w:type="dxa"/>
            <w:tcBorders>
              <w:top w:val="nil"/>
              <w:left w:val="nil"/>
              <w:bottom w:val="single" w:sz="4" w:space="0" w:color="auto"/>
              <w:right w:val="single" w:sz="4" w:space="0" w:color="auto"/>
            </w:tcBorders>
            <w:shd w:val="clear" w:color="auto" w:fill="auto"/>
            <w:vAlign w:val="center"/>
            <w:hideMark/>
          </w:tcPr>
          <w:p w14:paraId="74FE8FCA" w14:textId="77777777" w:rsidR="00F72EEA" w:rsidRPr="00F72EEA" w:rsidRDefault="00F72EEA" w:rsidP="00F72EEA">
            <w:pPr>
              <w:jc w:val="center"/>
              <w:rPr>
                <w:rFonts w:ascii="Tahoma" w:hAnsi="Tahoma" w:cs="Tahoma"/>
                <w:sz w:val="11"/>
                <w:szCs w:val="11"/>
              </w:rPr>
            </w:pPr>
            <w:proofErr w:type="spellStart"/>
            <w:r w:rsidRPr="00F72EEA">
              <w:rPr>
                <w:rFonts w:ascii="Tahoma" w:hAnsi="Tahoma" w:cs="Tahoma"/>
                <w:sz w:val="11"/>
                <w:szCs w:val="11"/>
              </w:rPr>
              <w:t>тыс</w:t>
            </w:r>
            <w:proofErr w:type="spellEnd"/>
            <w:r w:rsidRPr="00F72EEA">
              <w:rPr>
                <w:rFonts w:ascii="Tahoma" w:hAnsi="Tahoma" w:cs="Tahoma"/>
                <w:sz w:val="11"/>
                <w:szCs w:val="11"/>
              </w:rPr>
              <w:t xml:space="preserve"> </w:t>
            </w:r>
            <w:proofErr w:type="spellStart"/>
            <w:r w:rsidRPr="00F72EEA">
              <w:rPr>
                <w:rFonts w:ascii="Tahoma" w:hAnsi="Tahoma" w:cs="Tahoma"/>
                <w:sz w:val="11"/>
                <w:szCs w:val="11"/>
              </w:rPr>
              <w:t>руб</w:t>
            </w:r>
            <w:proofErr w:type="spellEnd"/>
          </w:p>
        </w:tc>
        <w:tc>
          <w:tcPr>
            <w:tcW w:w="1208" w:type="dxa"/>
            <w:tcBorders>
              <w:top w:val="nil"/>
              <w:left w:val="nil"/>
              <w:bottom w:val="single" w:sz="4" w:space="0" w:color="auto"/>
              <w:right w:val="single" w:sz="4" w:space="0" w:color="auto"/>
            </w:tcBorders>
            <w:shd w:val="clear" w:color="000000" w:fill="FFFFCC"/>
            <w:vAlign w:val="center"/>
            <w:hideMark/>
          </w:tcPr>
          <w:p w14:paraId="64DF3510"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304,50</w:t>
            </w:r>
          </w:p>
        </w:tc>
        <w:tc>
          <w:tcPr>
            <w:tcW w:w="1410" w:type="dxa"/>
            <w:tcBorders>
              <w:top w:val="nil"/>
              <w:left w:val="nil"/>
              <w:bottom w:val="single" w:sz="4" w:space="0" w:color="auto"/>
              <w:right w:val="single" w:sz="4" w:space="0" w:color="auto"/>
            </w:tcBorders>
            <w:shd w:val="clear" w:color="000000" w:fill="FFFFCC"/>
            <w:vAlign w:val="center"/>
            <w:hideMark/>
          </w:tcPr>
          <w:p w14:paraId="62038A3E"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272,17</w:t>
            </w:r>
          </w:p>
        </w:tc>
        <w:tc>
          <w:tcPr>
            <w:tcW w:w="1445" w:type="dxa"/>
            <w:tcBorders>
              <w:top w:val="nil"/>
              <w:left w:val="nil"/>
              <w:bottom w:val="single" w:sz="4" w:space="0" w:color="auto"/>
              <w:right w:val="single" w:sz="4" w:space="0" w:color="auto"/>
            </w:tcBorders>
            <w:shd w:val="clear" w:color="000000" w:fill="FFFFCC"/>
            <w:vAlign w:val="center"/>
            <w:hideMark/>
          </w:tcPr>
          <w:p w14:paraId="3CDB47C9"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316,40</w:t>
            </w:r>
          </w:p>
        </w:tc>
        <w:tc>
          <w:tcPr>
            <w:tcW w:w="1113" w:type="dxa"/>
            <w:tcBorders>
              <w:top w:val="nil"/>
              <w:left w:val="nil"/>
              <w:bottom w:val="single" w:sz="4" w:space="0" w:color="auto"/>
              <w:right w:val="single" w:sz="4" w:space="0" w:color="auto"/>
            </w:tcBorders>
            <w:shd w:val="clear" w:color="000000" w:fill="FFFFCC"/>
            <w:vAlign w:val="center"/>
            <w:hideMark/>
          </w:tcPr>
          <w:p w14:paraId="435DCD00"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348,01</w:t>
            </w:r>
          </w:p>
        </w:tc>
        <w:tc>
          <w:tcPr>
            <w:tcW w:w="1147" w:type="dxa"/>
            <w:tcBorders>
              <w:top w:val="nil"/>
              <w:left w:val="nil"/>
              <w:bottom w:val="single" w:sz="4" w:space="0" w:color="auto"/>
              <w:right w:val="single" w:sz="4" w:space="0" w:color="auto"/>
            </w:tcBorders>
            <w:shd w:val="clear" w:color="000000" w:fill="FFFFCC"/>
            <w:vAlign w:val="center"/>
            <w:hideMark/>
          </w:tcPr>
          <w:p w14:paraId="008E50D2"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248,56</w:t>
            </w:r>
          </w:p>
        </w:tc>
        <w:tc>
          <w:tcPr>
            <w:tcW w:w="1066" w:type="dxa"/>
            <w:tcBorders>
              <w:top w:val="nil"/>
              <w:left w:val="nil"/>
              <w:bottom w:val="single" w:sz="4" w:space="0" w:color="auto"/>
              <w:right w:val="single" w:sz="4" w:space="0" w:color="auto"/>
            </w:tcBorders>
            <w:shd w:val="clear" w:color="000000" w:fill="D7EAD3"/>
            <w:vAlign w:val="center"/>
            <w:hideMark/>
          </w:tcPr>
          <w:p w14:paraId="6EBF3744"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124,28</w:t>
            </w:r>
          </w:p>
        </w:tc>
        <w:tc>
          <w:tcPr>
            <w:tcW w:w="948" w:type="dxa"/>
            <w:tcBorders>
              <w:top w:val="nil"/>
              <w:left w:val="nil"/>
              <w:bottom w:val="single" w:sz="4" w:space="0" w:color="auto"/>
              <w:right w:val="single" w:sz="4" w:space="0" w:color="auto"/>
            </w:tcBorders>
            <w:shd w:val="clear" w:color="000000" w:fill="D7EAD3"/>
            <w:vAlign w:val="center"/>
            <w:hideMark/>
          </w:tcPr>
          <w:p w14:paraId="38B827A3"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124,28</w:t>
            </w:r>
          </w:p>
        </w:tc>
        <w:tc>
          <w:tcPr>
            <w:tcW w:w="2750" w:type="dxa"/>
            <w:tcBorders>
              <w:top w:val="nil"/>
              <w:left w:val="nil"/>
              <w:bottom w:val="single" w:sz="4" w:space="0" w:color="auto"/>
              <w:right w:val="single" w:sz="4" w:space="0" w:color="auto"/>
            </w:tcBorders>
            <w:shd w:val="clear" w:color="000000" w:fill="FFFFCC"/>
            <w:vAlign w:val="center"/>
            <w:hideMark/>
          </w:tcPr>
          <w:p w14:paraId="0BD567DE" w14:textId="77777777" w:rsidR="00F72EEA" w:rsidRPr="00F72EEA" w:rsidRDefault="00F72EEA" w:rsidP="00F72EEA">
            <w:pPr>
              <w:rPr>
                <w:rFonts w:ascii="Tahoma" w:hAnsi="Tahoma" w:cs="Tahoma"/>
                <w:sz w:val="11"/>
                <w:szCs w:val="11"/>
              </w:rPr>
            </w:pPr>
            <w:r w:rsidRPr="00F72EEA">
              <w:rPr>
                <w:rFonts w:ascii="Tahoma" w:hAnsi="Tahoma" w:cs="Tahoma"/>
                <w:sz w:val="11"/>
                <w:szCs w:val="11"/>
              </w:rPr>
              <w:t>по факту 2020 года</w:t>
            </w:r>
          </w:p>
        </w:tc>
      </w:tr>
      <w:tr w:rsidR="00F72EEA" w:rsidRPr="00F72EEA" w14:paraId="38174702" w14:textId="77777777" w:rsidTr="00F72EEA">
        <w:trPr>
          <w:trHeight w:val="651"/>
          <w:jc w:val="center"/>
        </w:trPr>
        <w:tc>
          <w:tcPr>
            <w:tcW w:w="381" w:type="dxa"/>
            <w:tcBorders>
              <w:top w:val="nil"/>
              <w:left w:val="nil"/>
              <w:bottom w:val="nil"/>
              <w:right w:val="nil"/>
            </w:tcBorders>
            <w:shd w:val="clear" w:color="000000" w:fill="8DB4E2"/>
            <w:noWrap/>
            <w:vAlign w:val="bottom"/>
            <w:hideMark/>
          </w:tcPr>
          <w:p w14:paraId="7EA92EBB"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lastRenderedPageBreak/>
              <w:t>ПП</w:t>
            </w:r>
          </w:p>
        </w:tc>
        <w:tc>
          <w:tcPr>
            <w:tcW w:w="317" w:type="dxa"/>
            <w:tcBorders>
              <w:top w:val="nil"/>
              <w:left w:val="nil"/>
              <w:bottom w:val="nil"/>
              <w:right w:val="nil"/>
            </w:tcBorders>
            <w:shd w:val="clear" w:color="auto" w:fill="auto"/>
            <w:noWrap/>
            <w:vAlign w:val="bottom"/>
            <w:hideMark/>
          </w:tcPr>
          <w:p w14:paraId="3B72CA4C" w14:textId="77777777" w:rsidR="00F72EEA" w:rsidRPr="00F72EEA" w:rsidRDefault="00F72EEA" w:rsidP="00F72EEA">
            <w:pPr>
              <w:jc w:val="center"/>
              <w:rPr>
                <w:rFonts w:ascii="Tahoma" w:hAnsi="Tahoma" w:cs="Tahoma"/>
                <w:sz w:val="11"/>
                <w:szCs w:val="11"/>
              </w:rPr>
            </w:pPr>
          </w:p>
        </w:tc>
        <w:tc>
          <w:tcPr>
            <w:tcW w:w="655" w:type="dxa"/>
            <w:tcBorders>
              <w:top w:val="nil"/>
              <w:left w:val="single" w:sz="4" w:space="0" w:color="auto"/>
              <w:bottom w:val="single" w:sz="4" w:space="0" w:color="auto"/>
              <w:right w:val="single" w:sz="4" w:space="0" w:color="auto"/>
            </w:tcBorders>
            <w:shd w:val="clear" w:color="auto" w:fill="auto"/>
            <w:vAlign w:val="center"/>
            <w:hideMark/>
          </w:tcPr>
          <w:p w14:paraId="3DC7A3F2"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10.0.1</w:t>
            </w:r>
          </w:p>
        </w:tc>
        <w:tc>
          <w:tcPr>
            <w:tcW w:w="2480" w:type="dxa"/>
            <w:tcBorders>
              <w:top w:val="nil"/>
              <w:left w:val="nil"/>
              <w:bottom w:val="single" w:sz="4" w:space="0" w:color="auto"/>
              <w:right w:val="single" w:sz="4" w:space="0" w:color="auto"/>
            </w:tcBorders>
            <w:shd w:val="clear" w:color="auto" w:fill="auto"/>
            <w:vAlign w:val="center"/>
            <w:hideMark/>
          </w:tcPr>
          <w:p w14:paraId="2EE948B1" w14:textId="77777777" w:rsidR="00F72EEA" w:rsidRPr="00F72EEA" w:rsidRDefault="00F72EEA" w:rsidP="00F72EEA">
            <w:pPr>
              <w:ind w:firstLineChars="200" w:firstLine="221"/>
              <w:rPr>
                <w:rFonts w:ascii="Tahoma" w:hAnsi="Tahoma" w:cs="Tahoma"/>
                <w:b/>
                <w:bCs/>
                <w:sz w:val="11"/>
                <w:szCs w:val="11"/>
              </w:rPr>
            </w:pPr>
            <w:r w:rsidRPr="00F72EEA">
              <w:rPr>
                <w:rFonts w:ascii="Tahoma" w:hAnsi="Tahoma" w:cs="Tahoma"/>
                <w:b/>
                <w:bCs/>
                <w:sz w:val="11"/>
                <w:szCs w:val="11"/>
              </w:rPr>
              <w:t>Расчетная предпринимательская прибыль</w:t>
            </w:r>
          </w:p>
        </w:tc>
        <w:tc>
          <w:tcPr>
            <w:tcW w:w="705" w:type="dxa"/>
            <w:tcBorders>
              <w:top w:val="nil"/>
              <w:left w:val="nil"/>
              <w:bottom w:val="single" w:sz="4" w:space="0" w:color="auto"/>
              <w:right w:val="single" w:sz="4" w:space="0" w:color="auto"/>
            </w:tcBorders>
            <w:shd w:val="clear" w:color="auto" w:fill="auto"/>
            <w:vAlign w:val="center"/>
            <w:hideMark/>
          </w:tcPr>
          <w:p w14:paraId="4696769B" w14:textId="77777777" w:rsidR="00F72EEA" w:rsidRPr="00F72EEA" w:rsidRDefault="00F72EEA" w:rsidP="00F72EEA">
            <w:pPr>
              <w:jc w:val="center"/>
              <w:rPr>
                <w:rFonts w:ascii="Tahoma" w:hAnsi="Tahoma" w:cs="Tahoma"/>
                <w:sz w:val="11"/>
                <w:szCs w:val="11"/>
              </w:rPr>
            </w:pPr>
            <w:proofErr w:type="spellStart"/>
            <w:r w:rsidRPr="00F72EEA">
              <w:rPr>
                <w:rFonts w:ascii="Tahoma" w:hAnsi="Tahoma" w:cs="Tahoma"/>
                <w:sz w:val="11"/>
                <w:szCs w:val="11"/>
              </w:rPr>
              <w:t>тыс</w:t>
            </w:r>
            <w:proofErr w:type="spellEnd"/>
            <w:r w:rsidRPr="00F72EEA">
              <w:rPr>
                <w:rFonts w:ascii="Tahoma" w:hAnsi="Tahoma" w:cs="Tahoma"/>
                <w:sz w:val="11"/>
                <w:szCs w:val="11"/>
              </w:rPr>
              <w:t xml:space="preserve"> </w:t>
            </w:r>
            <w:proofErr w:type="spellStart"/>
            <w:r w:rsidRPr="00F72EEA">
              <w:rPr>
                <w:rFonts w:ascii="Tahoma" w:hAnsi="Tahoma" w:cs="Tahoma"/>
                <w:sz w:val="11"/>
                <w:szCs w:val="11"/>
              </w:rPr>
              <w:t>руб</w:t>
            </w:r>
            <w:proofErr w:type="spellEnd"/>
          </w:p>
        </w:tc>
        <w:tc>
          <w:tcPr>
            <w:tcW w:w="1208" w:type="dxa"/>
            <w:tcBorders>
              <w:top w:val="nil"/>
              <w:left w:val="nil"/>
              <w:bottom w:val="single" w:sz="4" w:space="0" w:color="auto"/>
              <w:right w:val="single" w:sz="4" w:space="0" w:color="auto"/>
            </w:tcBorders>
            <w:shd w:val="clear" w:color="000000" w:fill="FFFFCC"/>
            <w:vAlign w:val="center"/>
            <w:hideMark/>
          </w:tcPr>
          <w:p w14:paraId="1550FD04"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1 450,68</w:t>
            </w:r>
          </w:p>
        </w:tc>
        <w:tc>
          <w:tcPr>
            <w:tcW w:w="1410" w:type="dxa"/>
            <w:tcBorders>
              <w:top w:val="nil"/>
              <w:left w:val="nil"/>
              <w:bottom w:val="single" w:sz="4" w:space="0" w:color="auto"/>
              <w:right w:val="single" w:sz="4" w:space="0" w:color="auto"/>
            </w:tcBorders>
            <w:shd w:val="clear" w:color="000000" w:fill="FFFFCC"/>
            <w:vAlign w:val="center"/>
            <w:hideMark/>
          </w:tcPr>
          <w:p w14:paraId="5F073AB9"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953,00</w:t>
            </w:r>
          </w:p>
        </w:tc>
        <w:tc>
          <w:tcPr>
            <w:tcW w:w="1445" w:type="dxa"/>
            <w:tcBorders>
              <w:top w:val="nil"/>
              <w:left w:val="nil"/>
              <w:bottom w:val="single" w:sz="4" w:space="0" w:color="auto"/>
              <w:right w:val="single" w:sz="4" w:space="0" w:color="auto"/>
            </w:tcBorders>
            <w:shd w:val="clear" w:color="000000" w:fill="FFFFCC"/>
            <w:vAlign w:val="center"/>
            <w:hideMark/>
          </w:tcPr>
          <w:p w14:paraId="3364B4DB"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1 506,58</w:t>
            </w:r>
          </w:p>
        </w:tc>
        <w:tc>
          <w:tcPr>
            <w:tcW w:w="1113" w:type="dxa"/>
            <w:tcBorders>
              <w:top w:val="nil"/>
              <w:left w:val="nil"/>
              <w:bottom w:val="single" w:sz="4" w:space="0" w:color="auto"/>
              <w:right w:val="single" w:sz="4" w:space="0" w:color="auto"/>
            </w:tcBorders>
            <w:shd w:val="clear" w:color="000000" w:fill="FFFFCC"/>
            <w:vAlign w:val="center"/>
            <w:hideMark/>
          </w:tcPr>
          <w:p w14:paraId="397B13BF"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1 671,62</w:t>
            </w:r>
          </w:p>
        </w:tc>
        <w:tc>
          <w:tcPr>
            <w:tcW w:w="1147" w:type="dxa"/>
            <w:tcBorders>
              <w:top w:val="nil"/>
              <w:left w:val="nil"/>
              <w:bottom w:val="single" w:sz="4" w:space="0" w:color="auto"/>
              <w:right w:val="single" w:sz="4" w:space="0" w:color="auto"/>
            </w:tcBorders>
            <w:shd w:val="clear" w:color="000000" w:fill="FFFFCC"/>
            <w:vAlign w:val="center"/>
            <w:hideMark/>
          </w:tcPr>
          <w:p w14:paraId="41B1463A"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1 643,93</w:t>
            </w:r>
          </w:p>
        </w:tc>
        <w:tc>
          <w:tcPr>
            <w:tcW w:w="1066" w:type="dxa"/>
            <w:tcBorders>
              <w:top w:val="nil"/>
              <w:left w:val="nil"/>
              <w:bottom w:val="single" w:sz="4" w:space="0" w:color="auto"/>
              <w:right w:val="single" w:sz="4" w:space="0" w:color="auto"/>
            </w:tcBorders>
            <w:shd w:val="clear" w:color="000000" w:fill="D7EAD3"/>
            <w:vAlign w:val="center"/>
            <w:hideMark/>
          </w:tcPr>
          <w:p w14:paraId="48DFEF9E"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821,96</w:t>
            </w:r>
          </w:p>
        </w:tc>
        <w:tc>
          <w:tcPr>
            <w:tcW w:w="948" w:type="dxa"/>
            <w:tcBorders>
              <w:top w:val="nil"/>
              <w:left w:val="nil"/>
              <w:bottom w:val="single" w:sz="4" w:space="0" w:color="auto"/>
              <w:right w:val="single" w:sz="4" w:space="0" w:color="auto"/>
            </w:tcBorders>
            <w:shd w:val="clear" w:color="000000" w:fill="D7EAD3"/>
            <w:vAlign w:val="center"/>
            <w:hideMark/>
          </w:tcPr>
          <w:p w14:paraId="51F8645A"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821,96</w:t>
            </w:r>
          </w:p>
        </w:tc>
        <w:tc>
          <w:tcPr>
            <w:tcW w:w="2750" w:type="dxa"/>
            <w:tcBorders>
              <w:top w:val="nil"/>
              <w:left w:val="nil"/>
              <w:bottom w:val="single" w:sz="4" w:space="0" w:color="auto"/>
              <w:right w:val="single" w:sz="4" w:space="0" w:color="auto"/>
            </w:tcBorders>
            <w:shd w:val="clear" w:color="000000" w:fill="FFFFCC"/>
            <w:vAlign w:val="center"/>
            <w:hideMark/>
          </w:tcPr>
          <w:p w14:paraId="412EB660" w14:textId="77777777" w:rsidR="00F72EEA" w:rsidRPr="00F72EEA" w:rsidRDefault="00F72EEA" w:rsidP="00F72EEA">
            <w:pPr>
              <w:rPr>
                <w:rFonts w:ascii="Tahoma" w:hAnsi="Tahoma" w:cs="Tahoma"/>
                <w:sz w:val="11"/>
                <w:szCs w:val="11"/>
              </w:rPr>
            </w:pPr>
            <w:r w:rsidRPr="00F72EEA">
              <w:rPr>
                <w:rFonts w:ascii="Tahoma" w:hAnsi="Tahoma" w:cs="Tahoma"/>
                <w:sz w:val="11"/>
                <w:szCs w:val="11"/>
              </w:rPr>
              <w:t>5% согласно расчету</w:t>
            </w:r>
          </w:p>
        </w:tc>
      </w:tr>
      <w:tr w:rsidR="00F72EEA" w:rsidRPr="00F72EEA" w14:paraId="6C3FC94F" w14:textId="77777777" w:rsidTr="00F72EEA">
        <w:trPr>
          <w:trHeight w:val="232"/>
          <w:jc w:val="center"/>
        </w:trPr>
        <w:tc>
          <w:tcPr>
            <w:tcW w:w="381" w:type="dxa"/>
            <w:tcBorders>
              <w:top w:val="nil"/>
              <w:left w:val="nil"/>
              <w:bottom w:val="nil"/>
              <w:right w:val="nil"/>
            </w:tcBorders>
            <w:shd w:val="clear" w:color="000000" w:fill="92D050"/>
            <w:noWrap/>
            <w:vAlign w:val="center"/>
            <w:hideMark/>
          </w:tcPr>
          <w:p w14:paraId="700BF22A" w14:textId="77777777" w:rsidR="00F72EEA" w:rsidRPr="00F72EEA" w:rsidRDefault="00F72EEA" w:rsidP="00F72EEA">
            <w:pPr>
              <w:rPr>
                <w:rFonts w:ascii="Tahoma" w:hAnsi="Tahoma" w:cs="Tahoma"/>
                <w:b/>
                <w:bCs/>
                <w:sz w:val="11"/>
                <w:szCs w:val="11"/>
              </w:rPr>
            </w:pPr>
            <w:r w:rsidRPr="00F72EEA">
              <w:rPr>
                <w:rFonts w:ascii="Tahoma" w:hAnsi="Tahoma" w:cs="Tahoma"/>
                <w:b/>
                <w:bCs/>
                <w:sz w:val="11"/>
                <w:szCs w:val="11"/>
              </w:rPr>
              <w:t>НК</w:t>
            </w:r>
          </w:p>
        </w:tc>
        <w:tc>
          <w:tcPr>
            <w:tcW w:w="317" w:type="dxa"/>
            <w:tcBorders>
              <w:top w:val="nil"/>
              <w:left w:val="nil"/>
              <w:bottom w:val="nil"/>
              <w:right w:val="nil"/>
            </w:tcBorders>
            <w:shd w:val="clear" w:color="auto" w:fill="auto"/>
            <w:noWrap/>
            <w:vAlign w:val="bottom"/>
            <w:hideMark/>
          </w:tcPr>
          <w:p w14:paraId="15561851" w14:textId="77777777" w:rsidR="00F72EEA" w:rsidRPr="00F72EEA" w:rsidRDefault="00F72EEA" w:rsidP="00F72EEA">
            <w:pPr>
              <w:rPr>
                <w:rFonts w:ascii="Tahoma" w:hAnsi="Tahoma" w:cs="Tahoma"/>
                <w:b/>
                <w:bCs/>
                <w:sz w:val="11"/>
                <w:szCs w:val="11"/>
              </w:rPr>
            </w:pPr>
          </w:p>
        </w:tc>
        <w:tc>
          <w:tcPr>
            <w:tcW w:w="655" w:type="dxa"/>
            <w:tcBorders>
              <w:top w:val="nil"/>
              <w:left w:val="single" w:sz="4" w:space="0" w:color="auto"/>
              <w:bottom w:val="single" w:sz="4" w:space="0" w:color="auto"/>
              <w:right w:val="single" w:sz="4" w:space="0" w:color="auto"/>
            </w:tcBorders>
            <w:shd w:val="clear" w:color="auto" w:fill="auto"/>
            <w:vAlign w:val="center"/>
            <w:hideMark/>
          </w:tcPr>
          <w:p w14:paraId="22EF9400"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11</w:t>
            </w:r>
          </w:p>
        </w:tc>
        <w:tc>
          <w:tcPr>
            <w:tcW w:w="2480" w:type="dxa"/>
            <w:tcBorders>
              <w:top w:val="nil"/>
              <w:left w:val="nil"/>
              <w:bottom w:val="single" w:sz="4" w:space="0" w:color="auto"/>
              <w:right w:val="single" w:sz="4" w:space="0" w:color="auto"/>
            </w:tcBorders>
            <w:shd w:val="clear" w:color="auto" w:fill="auto"/>
            <w:vAlign w:val="center"/>
            <w:hideMark/>
          </w:tcPr>
          <w:p w14:paraId="5C0D7CCB" w14:textId="77777777" w:rsidR="00F72EEA" w:rsidRPr="00F72EEA" w:rsidRDefault="00F72EEA" w:rsidP="00F72EEA">
            <w:pPr>
              <w:rPr>
                <w:rFonts w:ascii="Tahoma" w:hAnsi="Tahoma" w:cs="Tahoma"/>
                <w:b/>
                <w:bCs/>
                <w:sz w:val="11"/>
                <w:szCs w:val="11"/>
              </w:rPr>
            </w:pPr>
            <w:r w:rsidRPr="00F72EEA">
              <w:rPr>
                <w:rFonts w:ascii="Tahoma" w:hAnsi="Tahoma" w:cs="Tahoma"/>
                <w:b/>
                <w:bCs/>
                <w:sz w:val="11"/>
                <w:szCs w:val="11"/>
              </w:rPr>
              <w:t>Недополученные доходы</w:t>
            </w:r>
          </w:p>
        </w:tc>
        <w:tc>
          <w:tcPr>
            <w:tcW w:w="705" w:type="dxa"/>
            <w:tcBorders>
              <w:top w:val="nil"/>
              <w:left w:val="nil"/>
              <w:bottom w:val="single" w:sz="4" w:space="0" w:color="auto"/>
              <w:right w:val="single" w:sz="4" w:space="0" w:color="auto"/>
            </w:tcBorders>
            <w:shd w:val="clear" w:color="auto" w:fill="auto"/>
            <w:vAlign w:val="center"/>
            <w:hideMark/>
          </w:tcPr>
          <w:p w14:paraId="0C796BD0" w14:textId="77777777" w:rsidR="00F72EEA" w:rsidRPr="00F72EEA" w:rsidRDefault="00F72EEA" w:rsidP="00F72EEA">
            <w:pPr>
              <w:jc w:val="center"/>
              <w:rPr>
                <w:rFonts w:ascii="Tahoma" w:hAnsi="Tahoma" w:cs="Tahoma"/>
                <w:b/>
                <w:bCs/>
                <w:sz w:val="11"/>
                <w:szCs w:val="11"/>
              </w:rPr>
            </w:pPr>
            <w:proofErr w:type="spellStart"/>
            <w:r w:rsidRPr="00F72EEA">
              <w:rPr>
                <w:rFonts w:ascii="Tahoma" w:hAnsi="Tahoma" w:cs="Tahoma"/>
                <w:b/>
                <w:bCs/>
                <w:sz w:val="11"/>
                <w:szCs w:val="11"/>
              </w:rPr>
              <w:t>тыс</w:t>
            </w:r>
            <w:proofErr w:type="spellEnd"/>
            <w:r w:rsidRPr="00F72EEA">
              <w:rPr>
                <w:rFonts w:ascii="Tahoma" w:hAnsi="Tahoma" w:cs="Tahoma"/>
                <w:b/>
                <w:bCs/>
                <w:sz w:val="11"/>
                <w:szCs w:val="11"/>
              </w:rPr>
              <w:t xml:space="preserve"> </w:t>
            </w:r>
            <w:proofErr w:type="spellStart"/>
            <w:r w:rsidRPr="00F72EEA">
              <w:rPr>
                <w:rFonts w:ascii="Tahoma" w:hAnsi="Tahoma" w:cs="Tahoma"/>
                <w:b/>
                <w:bCs/>
                <w:sz w:val="11"/>
                <w:szCs w:val="11"/>
              </w:rPr>
              <w:t>руб</w:t>
            </w:r>
            <w:proofErr w:type="spellEnd"/>
          </w:p>
        </w:tc>
        <w:tc>
          <w:tcPr>
            <w:tcW w:w="1208" w:type="dxa"/>
            <w:tcBorders>
              <w:top w:val="nil"/>
              <w:left w:val="nil"/>
              <w:bottom w:val="single" w:sz="4" w:space="0" w:color="auto"/>
              <w:right w:val="single" w:sz="4" w:space="0" w:color="auto"/>
            </w:tcBorders>
            <w:shd w:val="clear" w:color="000000" w:fill="FFFFCC"/>
            <w:vAlign w:val="center"/>
            <w:hideMark/>
          </w:tcPr>
          <w:p w14:paraId="2929CBE7"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 </w:t>
            </w:r>
          </w:p>
        </w:tc>
        <w:tc>
          <w:tcPr>
            <w:tcW w:w="1410" w:type="dxa"/>
            <w:tcBorders>
              <w:top w:val="nil"/>
              <w:left w:val="nil"/>
              <w:bottom w:val="single" w:sz="4" w:space="0" w:color="auto"/>
              <w:right w:val="single" w:sz="4" w:space="0" w:color="auto"/>
            </w:tcBorders>
            <w:shd w:val="clear" w:color="000000" w:fill="FFFFCC"/>
            <w:vAlign w:val="center"/>
            <w:hideMark/>
          </w:tcPr>
          <w:p w14:paraId="43801F61"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 </w:t>
            </w:r>
          </w:p>
        </w:tc>
        <w:tc>
          <w:tcPr>
            <w:tcW w:w="1445" w:type="dxa"/>
            <w:tcBorders>
              <w:top w:val="nil"/>
              <w:left w:val="nil"/>
              <w:bottom w:val="single" w:sz="4" w:space="0" w:color="auto"/>
              <w:right w:val="single" w:sz="4" w:space="0" w:color="auto"/>
            </w:tcBorders>
            <w:shd w:val="clear" w:color="000000" w:fill="FFFFCC"/>
            <w:vAlign w:val="center"/>
            <w:hideMark/>
          </w:tcPr>
          <w:p w14:paraId="2540AA80"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 </w:t>
            </w:r>
          </w:p>
        </w:tc>
        <w:tc>
          <w:tcPr>
            <w:tcW w:w="1113" w:type="dxa"/>
            <w:tcBorders>
              <w:top w:val="nil"/>
              <w:left w:val="nil"/>
              <w:bottom w:val="single" w:sz="4" w:space="0" w:color="auto"/>
              <w:right w:val="single" w:sz="4" w:space="0" w:color="auto"/>
            </w:tcBorders>
            <w:shd w:val="clear" w:color="000000" w:fill="FFFFCC"/>
            <w:vAlign w:val="center"/>
            <w:hideMark/>
          </w:tcPr>
          <w:p w14:paraId="3CD9B74F"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 </w:t>
            </w:r>
          </w:p>
        </w:tc>
        <w:tc>
          <w:tcPr>
            <w:tcW w:w="1147" w:type="dxa"/>
            <w:tcBorders>
              <w:top w:val="nil"/>
              <w:left w:val="nil"/>
              <w:bottom w:val="single" w:sz="4" w:space="0" w:color="auto"/>
              <w:right w:val="single" w:sz="4" w:space="0" w:color="auto"/>
            </w:tcBorders>
            <w:shd w:val="clear" w:color="000000" w:fill="FFFFCC"/>
            <w:vAlign w:val="center"/>
            <w:hideMark/>
          </w:tcPr>
          <w:p w14:paraId="075A1E21"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1 543,53</w:t>
            </w:r>
          </w:p>
        </w:tc>
        <w:tc>
          <w:tcPr>
            <w:tcW w:w="1066" w:type="dxa"/>
            <w:tcBorders>
              <w:top w:val="nil"/>
              <w:left w:val="nil"/>
              <w:bottom w:val="single" w:sz="4" w:space="0" w:color="auto"/>
              <w:right w:val="single" w:sz="4" w:space="0" w:color="auto"/>
            </w:tcBorders>
            <w:shd w:val="clear" w:color="000000" w:fill="D7EAD3"/>
            <w:vAlign w:val="center"/>
            <w:hideMark/>
          </w:tcPr>
          <w:p w14:paraId="274295F5"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771,76</w:t>
            </w:r>
          </w:p>
        </w:tc>
        <w:tc>
          <w:tcPr>
            <w:tcW w:w="948" w:type="dxa"/>
            <w:tcBorders>
              <w:top w:val="nil"/>
              <w:left w:val="nil"/>
              <w:bottom w:val="single" w:sz="4" w:space="0" w:color="auto"/>
              <w:right w:val="single" w:sz="4" w:space="0" w:color="auto"/>
            </w:tcBorders>
            <w:shd w:val="clear" w:color="000000" w:fill="D7EAD3"/>
            <w:vAlign w:val="center"/>
            <w:hideMark/>
          </w:tcPr>
          <w:p w14:paraId="407F93CC"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771,76</w:t>
            </w:r>
          </w:p>
        </w:tc>
        <w:tc>
          <w:tcPr>
            <w:tcW w:w="2750" w:type="dxa"/>
            <w:tcBorders>
              <w:top w:val="nil"/>
              <w:left w:val="nil"/>
              <w:bottom w:val="single" w:sz="4" w:space="0" w:color="auto"/>
              <w:right w:val="single" w:sz="4" w:space="0" w:color="auto"/>
            </w:tcBorders>
            <w:shd w:val="clear" w:color="000000" w:fill="FFFFCC"/>
            <w:vAlign w:val="center"/>
            <w:hideMark/>
          </w:tcPr>
          <w:p w14:paraId="7955D0FF" w14:textId="77777777" w:rsidR="00F72EEA" w:rsidRPr="00F72EEA" w:rsidRDefault="00F72EEA" w:rsidP="00F72EEA">
            <w:pPr>
              <w:rPr>
                <w:rFonts w:ascii="Tahoma" w:hAnsi="Tahoma" w:cs="Tahoma"/>
                <w:sz w:val="11"/>
                <w:szCs w:val="11"/>
              </w:rPr>
            </w:pPr>
            <w:r w:rsidRPr="00F72EEA">
              <w:rPr>
                <w:rFonts w:ascii="Tahoma" w:hAnsi="Tahoma" w:cs="Tahoma"/>
                <w:sz w:val="11"/>
                <w:szCs w:val="11"/>
              </w:rPr>
              <w:t>Согласно расчету</w:t>
            </w:r>
          </w:p>
        </w:tc>
      </w:tr>
      <w:tr w:rsidR="00F72EEA" w:rsidRPr="00F72EEA" w14:paraId="49F8614D" w14:textId="77777777" w:rsidTr="00F72EEA">
        <w:trPr>
          <w:trHeight w:val="871"/>
          <w:jc w:val="center"/>
        </w:trPr>
        <w:tc>
          <w:tcPr>
            <w:tcW w:w="381" w:type="dxa"/>
            <w:tcBorders>
              <w:top w:val="nil"/>
              <w:left w:val="nil"/>
              <w:bottom w:val="nil"/>
              <w:right w:val="nil"/>
            </w:tcBorders>
            <w:shd w:val="clear" w:color="000000" w:fill="92D050"/>
            <w:noWrap/>
            <w:vAlign w:val="center"/>
            <w:hideMark/>
          </w:tcPr>
          <w:p w14:paraId="661AD382" w14:textId="77777777" w:rsidR="00F72EEA" w:rsidRPr="00F72EEA" w:rsidRDefault="00F72EEA" w:rsidP="00F72EEA">
            <w:pPr>
              <w:rPr>
                <w:rFonts w:ascii="Tahoma" w:hAnsi="Tahoma" w:cs="Tahoma"/>
                <w:b/>
                <w:bCs/>
                <w:sz w:val="11"/>
                <w:szCs w:val="11"/>
              </w:rPr>
            </w:pPr>
            <w:r w:rsidRPr="00F72EEA">
              <w:rPr>
                <w:rFonts w:ascii="Tahoma" w:hAnsi="Tahoma" w:cs="Tahoma"/>
                <w:b/>
                <w:bCs/>
                <w:sz w:val="11"/>
                <w:szCs w:val="11"/>
              </w:rPr>
              <w:t>НК</w:t>
            </w:r>
          </w:p>
        </w:tc>
        <w:tc>
          <w:tcPr>
            <w:tcW w:w="317" w:type="dxa"/>
            <w:tcBorders>
              <w:top w:val="nil"/>
              <w:left w:val="nil"/>
              <w:bottom w:val="nil"/>
              <w:right w:val="nil"/>
            </w:tcBorders>
            <w:shd w:val="clear" w:color="auto" w:fill="auto"/>
            <w:noWrap/>
            <w:vAlign w:val="bottom"/>
            <w:hideMark/>
          </w:tcPr>
          <w:p w14:paraId="2E310D27" w14:textId="77777777" w:rsidR="00F72EEA" w:rsidRPr="00F72EEA" w:rsidRDefault="00F72EEA" w:rsidP="00F72EEA">
            <w:pPr>
              <w:rPr>
                <w:rFonts w:ascii="Tahoma" w:hAnsi="Tahoma" w:cs="Tahoma"/>
                <w:b/>
                <w:bCs/>
                <w:sz w:val="11"/>
                <w:szCs w:val="11"/>
              </w:rPr>
            </w:pPr>
          </w:p>
        </w:tc>
        <w:tc>
          <w:tcPr>
            <w:tcW w:w="655" w:type="dxa"/>
            <w:tcBorders>
              <w:top w:val="nil"/>
              <w:left w:val="single" w:sz="4" w:space="0" w:color="auto"/>
              <w:bottom w:val="single" w:sz="4" w:space="0" w:color="auto"/>
              <w:right w:val="single" w:sz="4" w:space="0" w:color="auto"/>
            </w:tcBorders>
            <w:shd w:val="clear" w:color="auto" w:fill="auto"/>
            <w:vAlign w:val="center"/>
            <w:hideMark/>
          </w:tcPr>
          <w:p w14:paraId="2AD24C5D"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12</w:t>
            </w:r>
          </w:p>
        </w:tc>
        <w:tc>
          <w:tcPr>
            <w:tcW w:w="2480" w:type="dxa"/>
            <w:tcBorders>
              <w:top w:val="nil"/>
              <w:left w:val="nil"/>
              <w:bottom w:val="single" w:sz="4" w:space="0" w:color="auto"/>
              <w:right w:val="single" w:sz="4" w:space="0" w:color="auto"/>
            </w:tcBorders>
            <w:shd w:val="clear" w:color="auto" w:fill="auto"/>
            <w:vAlign w:val="center"/>
            <w:hideMark/>
          </w:tcPr>
          <w:p w14:paraId="60C8524A" w14:textId="77777777" w:rsidR="00F72EEA" w:rsidRPr="00F72EEA" w:rsidRDefault="00F72EEA" w:rsidP="00F72EEA">
            <w:pPr>
              <w:rPr>
                <w:rFonts w:ascii="Tahoma" w:hAnsi="Tahoma" w:cs="Tahoma"/>
                <w:b/>
                <w:bCs/>
                <w:sz w:val="11"/>
                <w:szCs w:val="11"/>
              </w:rPr>
            </w:pPr>
            <w:r w:rsidRPr="00F72EEA">
              <w:rPr>
                <w:rFonts w:ascii="Tahoma" w:hAnsi="Tahoma" w:cs="Tahoma"/>
                <w:b/>
                <w:bCs/>
                <w:sz w:val="11"/>
                <w:szCs w:val="11"/>
              </w:rPr>
              <w:t>Экономически обоснованные расходы, не учтенные при установлении регулируемых тарифов в предыдущие периоды регулирования</w:t>
            </w:r>
          </w:p>
        </w:tc>
        <w:tc>
          <w:tcPr>
            <w:tcW w:w="705" w:type="dxa"/>
            <w:tcBorders>
              <w:top w:val="nil"/>
              <w:left w:val="nil"/>
              <w:bottom w:val="single" w:sz="4" w:space="0" w:color="auto"/>
              <w:right w:val="single" w:sz="4" w:space="0" w:color="auto"/>
            </w:tcBorders>
            <w:shd w:val="clear" w:color="auto" w:fill="auto"/>
            <w:vAlign w:val="center"/>
            <w:hideMark/>
          </w:tcPr>
          <w:p w14:paraId="0009DE2B" w14:textId="77777777" w:rsidR="00F72EEA" w:rsidRPr="00F72EEA" w:rsidRDefault="00F72EEA" w:rsidP="00F72EEA">
            <w:pPr>
              <w:jc w:val="center"/>
              <w:rPr>
                <w:rFonts w:ascii="Tahoma" w:hAnsi="Tahoma" w:cs="Tahoma"/>
                <w:b/>
                <w:bCs/>
                <w:sz w:val="11"/>
                <w:szCs w:val="11"/>
              </w:rPr>
            </w:pPr>
            <w:proofErr w:type="spellStart"/>
            <w:r w:rsidRPr="00F72EEA">
              <w:rPr>
                <w:rFonts w:ascii="Tahoma" w:hAnsi="Tahoma" w:cs="Tahoma"/>
                <w:b/>
                <w:bCs/>
                <w:sz w:val="11"/>
                <w:szCs w:val="11"/>
              </w:rPr>
              <w:t>тыс</w:t>
            </w:r>
            <w:proofErr w:type="spellEnd"/>
            <w:r w:rsidRPr="00F72EEA">
              <w:rPr>
                <w:rFonts w:ascii="Tahoma" w:hAnsi="Tahoma" w:cs="Tahoma"/>
                <w:b/>
                <w:bCs/>
                <w:sz w:val="11"/>
                <w:szCs w:val="11"/>
              </w:rPr>
              <w:t xml:space="preserve"> </w:t>
            </w:r>
            <w:proofErr w:type="spellStart"/>
            <w:r w:rsidRPr="00F72EEA">
              <w:rPr>
                <w:rFonts w:ascii="Tahoma" w:hAnsi="Tahoma" w:cs="Tahoma"/>
                <w:b/>
                <w:bCs/>
                <w:sz w:val="11"/>
                <w:szCs w:val="11"/>
              </w:rPr>
              <w:t>руб</w:t>
            </w:r>
            <w:proofErr w:type="spellEnd"/>
          </w:p>
        </w:tc>
        <w:tc>
          <w:tcPr>
            <w:tcW w:w="1208" w:type="dxa"/>
            <w:tcBorders>
              <w:top w:val="nil"/>
              <w:left w:val="nil"/>
              <w:bottom w:val="single" w:sz="4" w:space="0" w:color="auto"/>
              <w:right w:val="single" w:sz="4" w:space="0" w:color="auto"/>
            </w:tcBorders>
            <w:shd w:val="clear" w:color="000000" w:fill="FFFFCC"/>
            <w:vAlign w:val="center"/>
            <w:hideMark/>
          </w:tcPr>
          <w:p w14:paraId="159CBFB6"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 </w:t>
            </w:r>
          </w:p>
        </w:tc>
        <w:tc>
          <w:tcPr>
            <w:tcW w:w="1410" w:type="dxa"/>
            <w:tcBorders>
              <w:top w:val="nil"/>
              <w:left w:val="nil"/>
              <w:bottom w:val="single" w:sz="4" w:space="0" w:color="auto"/>
              <w:right w:val="single" w:sz="4" w:space="0" w:color="auto"/>
            </w:tcBorders>
            <w:shd w:val="clear" w:color="000000" w:fill="FFFFCC"/>
            <w:vAlign w:val="center"/>
            <w:hideMark/>
          </w:tcPr>
          <w:p w14:paraId="3973636A"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 </w:t>
            </w:r>
          </w:p>
        </w:tc>
        <w:tc>
          <w:tcPr>
            <w:tcW w:w="1445" w:type="dxa"/>
            <w:tcBorders>
              <w:top w:val="nil"/>
              <w:left w:val="nil"/>
              <w:bottom w:val="single" w:sz="4" w:space="0" w:color="auto"/>
              <w:right w:val="single" w:sz="4" w:space="0" w:color="auto"/>
            </w:tcBorders>
            <w:shd w:val="clear" w:color="000000" w:fill="FFFFCC"/>
            <w:vAlign w:val="center"/>
            <w:hideMark/>
          </w:tcPr>
          <w:p w14:paraId="1AB9A6C8"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 </w:t>
            </w:r>
          </w:p>
        </w:tc>
        <w:tc>
          <w:tcPr>
            <w:tcW w:w="1113" w:type="dxa"/>
            <w:tcBorders>
              <w:top w:val="nil"/>
              <w:left w:val="nil"/>
              <w:bottom w:val="single" w:sz="4" w:space="0" w:color="auto"/>
              <w:right w:val="single" w:sz="4" w:space="0" w:color="auto"/>
            </w:tcBorders>
            <w:shd w:val="clear" w:color="000000" w:fill="FFFFCC"/>
            <w:vAlign w:val="center"/>
            <w:hideMark/>
          </w:tcPr>
          <w:p w14:paraId="5F3FFCAE"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 </w:t>
            </w:r>
          </w:p>
        </w:tc>
        <w:tc>
          <w:tcPr>
            <w:tcW w:w="1147" w:type="dxa"/>
            <w:tcBorders>
              <w:top w:val="nil"/>
              <w:left w:val="nil"/>
              <w:bottom w:val="single" w:sz="4" w:space="0" w:color="auto"/>
              <w:right w:val="single" w:sz="4" w:space="0" w:color="auto"/>
            </w:tcBorders>
            <w:shd w:val="clear" w:color="000000" w:fill="FFFFCC"/>
            <w:vAlign w:val="center"/>
            <w:hideMark/>
          </w:tcPr>
          <w:p w14:paraId="34CD77A1"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 </w:t>
            </w:r>
          </w:p>
        </w:tc>
        <w:tc>
          <w:tcPr>
            <w:tcW w:w="1066" w:type="dxa"/>
            <w:tcBorders>
              <w:top w:val="nil"/>
              <w:left w:val="nil"/>
              <w:bottom w:val="single" w:sz="4" w:space="0" w:color="auto"/>
              <w:right w:val="single" w:sz="4" w:space="0" w:color="auto"/>
            </w:tcBorders>
            <w:shd w:val="clear" w:color="000000" w:fill="D7EAD3"/>
            <w:vAlign w:val="center"/>
            <w:hideMark/>
          </w:tcPr>
          <w:p w14:paraId="49731BDA"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0,00</w:t>
            </w:r>
          </w:p>
        </w:tc>
        <w:tc>
          <w:tcPr>
            <w:tcW w:w="948" w:type="dxa"/>
            <w:tcBorders>
              <w:top w:val="nil"/>
              <w:left w:val="nil"/>
              <w:bottom w:val="single" w:sz="4" w:space="0" w:color="auto"/>
              <w:right w:val="single" w:sz="4" w:space="0" w:color="auto"/>
            </w:tcBorders>
            <w:shd w:val="clear" w:color="000000" w:fill="D7EAD3"/>
            <w:vAlign w:val="center"/>
            <w:hideMark/>
          </w:tcPr>
          <w:p w14:paraId="60005528"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0,00</w:t>
            </w:r>
          </w:p>
        </w:tc>
        <w:tc>
          <w:tcPr>
            <w:tcW w:w="2750" w:type="dxa"/>
            <w:tcBorders>
              <w:top w:val="nil"/>
              <w:left w:val="nil"/>
              <w:bottom w:val="single" w:sz="4" w:space="0" w:color="auto"/>
              <w:right w:val="single" w:sz="4" w:space="0" w:color="auto"/>
            </w:tcBorders>
            <w:shd w:val="clear" w:color="000000" w:fill="FFFFCC"/>
            <w:vAlign w:val="center"/>
            <w:hideMark/>
          </w:tcPr>
          <w:p w14:paraId="07CFCD01" w14:textId="77777777" w:rsidR="00F72EEA" w:rsidRPr="00F72EEA" w:rsidRDefault="00F72EEA" w:rsidP="00F72EEA">
            <w:pPr>
              <w:rPr>
                <w:rFonts w:ascii="Tahoma" w:hAnsi="Tahoma" w:cs="Tahoma"/>
                <w:b/>
                <w:bCs/>
                <w:sz w:val="11"/>
                <w:szCs w:val="11"/>
              </w:rPr>
            </w:pPr>
            <w:r w:rsidRPr="00F72EEA">
              <w:rPr>
                <w:rFonts w:ascii="Tahoma" w:hAnsi="Tahoma" w:cs="Tahoma"/>
                <w:b/>
                <w:bCs/>
                <w:sz w:val="11"/>
                <w:szCs w:val="11"/>
              </w:rPr>
              <w:t> </w:t>
            </w:r>
          </w:p>
        </w:tc>
      </w:tr>
      <w:tr w:rsidR="00F72EEA" w:rsidRPr="00F72EEA" w14:paraId="31B71D4D" w14:textId="77777777" w:rsidTr="00F72EEA">
        <w:trPr>
          <w:trHeight w:val="697"/>
          <w:jc w:val="center"/>
        </w:trPr>
        <w:tc>
          <w:tcPr>
            <w:tcW w:w="381" w:type="dxa"/>
            <w:tcBorders>
              <w:top w:val="nil"/>
              <w:left w:val="nil"/>
              <w:bottom w:val="nil"/>
              <w:right w:val="nil"/>
            </w:tcBorders>
            <w:shd w:val="clear" w:color="000000" w:fill="92D050"/>
            <w:noWrap/>
            <w:vAlign w:val="center"/>
            <w:hideMark/>
          </w:tcPr>
          <w:p w14:paraId="58B99AD1" w14:textId="77777777" w:rsidR="00F72EEA" w:rsidRPr="00F72EEA" w:rsidRDefault="00F72EEA" w:rsidP="00F72EEA">
            <w:pPr>
              <w:rPr>
                <w:rFonts w:ascii="Tahoma" w:hAnsi="Tahoma" w:cs="Tahoma"/>
                <w:b/>
                <w:bCs/>
                <w:sz w:val="11"/>
                <w:szCs w:val="11"/>
              </w:rPr>
            </w:pPr>
            <w:r w:rsidRPr="00F72EEA">
              <w:rPr>
                <w:rFonts w:ascii="Tahoma" w:hAnsi="Tahoma" w:cs="Tahoma"/>
                <w:b/>
                <w:bCs/>
                <w:sz w:val="11"/>
                <w:szCs w:val="11"/>
              </w:rPr>
              <w:t>НК</w:t>
            </w:r>
          </w:p>
        </w:tc>
        <w:tc>
          <w:tcPr>
            <w:tcW w:w="317" w:type="dxa"/>
            <w:tcBorders>
              <w:top w:val="nil"/>
              <w:left w:val="nil"/>
              <w:bottom w:val="nil"/>
              <w:right w:val="nil"/>
            </w:tcBorders>
            <w:shd w:val="clear" w:color="auto" w:fill="auto"/>
            <w:noWrap/>
            <w:vAlign w:val="bottom"/>
            <w:hideMark/>
          </w:tcPr>
          <w:p w14:paraId="63752794" w14:textId="77777777" w:rsidR="00F72EEA" w:rsidRPr="00F72EEA" w:rsidRDefault="00F72EEA" w:rsidP="00F72EEA">
            <w:pPr>
              <w:rPr>
                <w:rFonts w:ascii="Tahoma" w:hAnsi="Tahoma" w:cs="Tahoma"/>
                <w:b/>
                <w:bCs/>
                <w:sz w:val="11"/>
                <w:szCs w:val="11"/>
              </w:rPr>
            </w:pPr>
          </w:p>
        </w:tc>
        <w:tc>
          <w:tcPr>
            <w:tcW w:w="655" w:type="dxa"/>
            <w:tcBorders>
              <w:top w:val="nil"/>
              <w:left w:val="single" w:sz="4" w:space="0" w:color="auto"/>
              <w:bottom w:val="single" w:sz="4" w:space="0" w:color="auto"/>
              <w:right w:val="single" w:sz="4" w:space="0" w:color="auto"/>
            </w:tcBorders>
            <w:shd w:val="clear" w:color="auto" w:fill="auto"/>
            <w:vAlign w:val="center"/>
            <w:hideMark/>
          </w:tcPr>
          <w:p w14:paraId="207C48EF"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13</w:t>
            </w:r>
          </w:p>
        </w:tc>
        <w:tc>
          <w:tcPr>
            <w:tcW w:w="2480" w:type="dxa"/>
            <w:tcBorders>
              <w:top w:val="nil"/>
              <w:left w:val="nil"/>
              <w:bottom w:val="single" w:sz="4" w:space="0" w:color="auto"/>
              <w:right w:val="single" w:sz="4" w:space="0" w:color="auto"/>
            </w:tcBorders>
            <w:shd w:val="clear" w:color="auto" w:fill="auto"/>
            <w:vAlign w:val="center"/>
            <w:hideMark/>
          </w:tcPr>
          <w:p w14:paraId="5B06CF71" w14:textId="77777777" w:rsidR="00F72EEA" w:rsidRPr="00F72EEA" w:rsidRDefault="00F72EEA" w:rsidP="00F72EEA">
            <w:pPr>
              <w:rPr>
                <w:rFonts w:ascii="Tahoma" w:hAnsi="Tahoma" w:cs="Tahoma"/>
                <w:b/>
                <w:bCs/>
                <w:sz w:val="11"/>
                <w:szCs w:val="11"/>
              </w:rPr>
            </w:pPr>
            <w:r w:rsidRPr="00F72EEA">
              <w:rPr>
                <w:rFonts w:ascii="Tahoma" w:hAnsi="Tahoma" w:cs="Tahoma"/>
                <w:b/>
                <w:bCs/>
                <w:sz w:val="11"/>
                <w:szCs w:val="11"/>
              </w:rPr>
              <w:t>Экономически не обоснованные доходы прошлых периодов регулирования</w:t>
            </w:r>
          </w:p>
        </w:tc>
        <w:tc>
          <w:tcPr>
            <w:tcW w:w="705" w:type="dxa"/>
            <w:tcBorders>
              <w:top w:val="nil"/>
              <w:left w:val="nil"/>
              <w:bottom w:val="single" w:sz="4" w:space="0" w:color="auto"/>
              <w:right w:val="single" w:sz="4" w:space="0" w:color="auto"/>
            </w:tcBorders>
            <w:shd w:val="clear" w:color="auto" w:fill="auto"/>
            <w:vAlign w:val="center"/>
            <w:hideMark/>
          </w:tcPr>
          <w:p w14:paraId="2F50FAFE" w14:textId="77777777" w:rsidR="00F72EEA" w:rsidRPr="00F72EEA" w:rsidRDefault="00F72EEA" w:rsidP="00F72EEA">
            <w:pPr>
              <w:jc w:val="center"/>
              <w:rPr>
                <w:rFonts w:ascii="Tahoma" w:hAnsi="Tahoma" w:cs="Tahoma"/>
                <w:b/>
                <w:bCs/>
                <w:sz w:val="11"/>
                <w:szCs w:val="11"/>
              </w:rPr>
            </w:pPr>
            <w:proofErr w:type="spellStart"/>
            <w:r w:rsidRPr="00F72EEA">
              <w:rPr>
                <w:rFonts w:ascii="Tahoma" w:hAnsi="Tahoma" w:cs="Tahoma"/>
                <w:b/>
                <w:bCs/>
                <w:sz w:val="11"/>
                <w:szCs w:val="11"/>
              </w:rPr>
              <w:t>тыс</w:t>
            </w:r>
            <w:proofErr w:type="spellEnd"/>
            <w:r w:rsidRPr="00F72EEA">
              <w:rPr>
                <w:rFonts w:ascii="Tahoma" w:hAnsi="Tahoma" w:cs="Tahoma"/>
                <w:b/>
                <w:bCs/>
                <w:sz w:val="11"/>
                <w:szCs w:val="11"/>
              </w:rPr>
              <w:t xml:space="preserve"> </w:t>
            </w:r>
            <w:proofErr w:type="spellStart"/>
            <w:r w:rsidRPr="00F72EEA">
              <w:rPr>
                <w:rFonts w:ascii="Tahoma" w:hAnsi="Tahoma" w:cs="Tahoma"/>
                <w:b/>
                <w:bCs/>
                <w:sz w:val="11"/>
                <w:szCs w:val="11"/>
              </w:rPr>
              <w:t>руб</w:t>
            </w:r>
            <w:proofErr w:type="spellEnd"/>
          </w:p>
        </w:tc>
        <w:tc>
          <w:tcPr>
            <w:tcW w:w="1208" w:type="dxa"/>
            <w:tcBorders>
              <w:top w:val="nil"/>
              <w:left w:val="nil"/>
              <w:bottom w:val="single" w:sz="4" w:space="0" w:color="auto"/>
              <w:right w:val="single" w:sz="4" w:space="0" w:color="auto"/>
            </w:tcBorders>
            <w:shd w:val="clear" w:color="000000" w:fill="FFFFCC"/>
            <w:vAlign w:val="center"/>
            <w:hideMark/>
          </w:tcPr>
          <w:p w14:paraId="50B9AD0D"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 </w:t>
            </w:r>
          </w:p>
        </w:tc>
        <w:tc>
          <w:tcPr>
            <w:tcW w:w="1410" w:type="dxa"/>
            <w:tcBorders>
              <w:top w:val="nil"/>
              <w:left w:val="nil"/>
              <w:bottom w:val="single" w:sz="4" w:space="0" w:color="auto"/>
              <w:right w:val="single" w:sz="4" w:space="0" w:color="auto"/>
            </w:tcBorders>
            <w:shd w:val="clear" w:color="000000" w:fill="FFFFCC"/>
            <w:vAlign w:val="center"/>
            <w:hideMark/>
          </w:tcPr>
          <w:p w14:paraId="7E30B033"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 </w:t>
            </w:r>
          </w:p>
        </w:tc>
        <w:tc>
          <w:tcPr>
            <w:tcW w:w="1445" w:type="dxa"/>
            <w:tcBorders>
              <w:top w:val="nil"/>
              <w:left w:val="nil"/>
              <w:bottom w:val="single" w:sz="4" w:space="0" w:color="auto"/>
              <w:right w:val="single" w:sz="4" w:space="0" w:color="auto"/>
            </w:tcBorders>
            <w:shd w:val="clear" w:color="000000" w:fill="FFFFCC"/>
            <w:vAlign w:val="center"/>
            <w:hideMark/>
          </w:tcPr>
          <w:p w14:paraId="2CE4849F"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 </w:t>
            </w:r>
          </w:p>
        </w:tc>
        <w:tc>
          <w:tcPr>
            <w:tcW w:w="1113" w:type="dxa"/>
            <w:tcBorders>
              <w:top w:val="nil"/>
              <w:left w:val="nil"/>
              <w:bottom w:val="single" w:sz="4" w:space="0" w:color="auto"/>
              <w:right w:val="single" w:sz="4" w:space="0" w:color="auto"/>
            </w:tcBorders>
            <w:shd w:val="clear" w:color="000000" w:fill="FFFFCC"/>
            <w:vAlign w:val="center"/>
            <w:hideMark/>
          </w:tcPr>
          <w:p w14:paraId="55C09769"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 </w:t>
            </w:r>
          </w:p>
        </w:tc>
        <w:tc>
          <w:tcPr>
            <w:tcW w:w="1147" w:type="dxa"/>
            <w:tcBorders>
              <w:top w:val="nil"/>
              <w:left w:val="nil"/>
              <w:bottom w:val="single" w:sz="4" w:space="0" w:color="auto"/>
              <w:right w:val="single" w:sz="4" w:space="0" w:color="auto"/>
            </w:tcBorders>
            <w:shd w:val="clear" w:color="000000" w:fill="FFFFCC"/>
            <w:vAlign w:val="center"/>
            <w:hideMark/>
          </w:tcPr>
          <w:p w14:paraId="587D7434"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 </w:t>
            </w:r>
          </w:p>
        </w:tc>
        <w:tc>
          <w:tcPr>
            <w:tcW w:w="1066" w:type="dxa"/>
            <w:tcBorders>
              <w:top w:val="nil"/>
              <w:left w:val="nil"/>
              <w:bottom w:val="single" w:sz="4" w:space="0" w:color="auto"/>
              <w:right w:val="single" w:sz="4" w:space="0" w:color="auto"/>
            </w:tcBorders>
            <w:shd w:val="clear" w:color="000000" w:fill="D7EAD3"/>
            <w:vAlign w:val="center"/>
            <w:hideMark/>
          </w:tcPr>
          <w:p w14:paraId="5FDFDFA8"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-283,99</w:t>
            </w:r>
          </w:p>
        </w:tc>
        <w:tc>
          <w:tcPr>
            <w:tcW w:w="948" w:type="dxa"/>
            <w:tcBorders>
              <w:top w:val="nil"/>
              <w:left w:val="nil"/>
              <w:bottom w:val="single" w:sz="4" w:space="0" w:color="auto"/>
              <w:right w:val="single" w:sz="4" w:space="0" w:color="auto"/>
            </w:tcBorders>
            <w:shd w:val="clear" w:color="000000" w:fill="D7EAD3"/>
            <w:vAlign w:val="center"/>
            <w:hideMark/>
          </w:tcPr>
          <w:p w14:paraId="2A941809"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283,99</w:t>
            </w:r>
          </w:p>
        </w:tc>
        <w:tc>
          <w:tcPr>
            <w:tcW w:w="2750" w:type="dxa"/>
            <w:tcBorders>
              <w:top w:val="nil"/>
              <w:left w:val="nil"/>
              <w:bottom w:val="single" w:sz="4" w:space="0" w:color="auto"/>
              <w:right w:val="single" w:sz="4" w:space="0" w:color="auto"/>
            </w:tcBorders>
            <w:shd w:val="clear" w:color="000000" w:fill="FFFFCC"/>
            <w:vAlign w:val="center"/>
            <w:hideMark/>
          </w:tcPr>
          <w:p w14:paraId="0E6AC93F" w14:textId="77777777" w:rsidR="00F72EEA" w:rsidRPr="00F72EEA" w:rsidRDefault="00F72EEA" w:rsidP="00F72EEA">
            <w:pPr>
              <w:rPr>
                <w:rFonts w:ascii="Tahoma" w:hAnsi="Tahoma" w:cs="Tahoma"/>
                <w:b/>
                <w:bCs/>
                <w:sz w:val="11"/>
                <w:szCs w:val="11"/>
              </w:rPr>
            </w:pPr>
            <w:r w:rsidRPr="00F72EEA">
              <w:rPr>
                <w:rFonts w:ascii="Tahoma" w:hAnsi="Tahoma" w:cs="Tahoma"/>
                <w:b/>
                <w:bCs/>
                <w:sz w:val="11"/>
                <w:szCs w:val="11"/>
              </w:rPr>
              <w:t> </w:t>
            </w:r>
          </w:p>
        </w:tc>
      </w:tr>
      <w:tr w:rsidR="00F72EEA" w:rsidRPr="00F72EEA" w14:paraId="5E1AF8E3" w14:textId="77777777" w:rsidTr="00F72EEA">
        <w:trPr>
          <w:trHeight w:val="1395"/>
          <w:jc w:val="center"/>
        </w:trPr>
        <w:tc>
          <w:tcPr>
            <w:tcW w:w="381" w:type="dxa"/>
            <w:tcBorders>
              <w:top w:val="nil"/>
              <w:left w:val="nil"/>
              <w:bottom w:val="nil"/>
              <w:right w:val="nil"/>
            </w:tcBorders>
            <w:shd w:val="clear" w:color="000000" w:fill="92D050"/>
            <w:noWrap/>
            <w:vAlign w:val="center"/>
            <w:hideMark/>
          </w:tcPr>
          <w:p w14:paraId="58EBDB47" w14:textId="77777777" w:rsidR="00F72EEA" w:rsidRPr="00F72EEA" w:rsidRDefault="00F72EEA" w:rsidP="00F72EEA">
            <w:pPr>
              <w:rPr>
                <w:rFonts w:ascii="Tahoma" w:hAnsi="Tahoma" w:cs="Tahoma"/>
                <w:b/>
                <w:bCs/>
                <w:sz w:val="11"/>
                <w:szCs w:val="11"/>
              </w:rPr>
            </w:pPr>
            <w:r w:rsidRPr="00F72EEA">
              <w:rPr>
                <w:rFonts w:ascii="Tahoma" w:hAnsi="Tahoma" w:cs="Tahoma"/>
                <w:b/>
                <w:bCs/>
                <w:sz w:val="11"/>
                <w:szCs w:val="11"/>
              </w:rPr>
              <w:t>НК</w:t>
            </w:r>
          </w:p>
        </w:tc>
        <w:tc>
          <w:tcPr>
            <w:tcW w:w="317" w:type="dxa"/>
            <w:tcBorders>
              <w:top w:val="nil"/>
              <w:left w:val="nil"/>
              <w:bottom w:val="nil"/>
              <w:right w:val="nil"/>
            </w:tcBorders>
            <w:shd w:val="clear" w:color="auto" w:fill="auto"/>
            <w:noWrap/>
            <w:vAlign w:val="bottom"/>
            <w:hideMark/>
          </w:tcPr>
          <w:p w14:paraId="6B48177F" w14:textId="77777777" w:rsidR="00F72EEA" w:rsidRPr="00F72EEA" w:rsidRDefault="00F72EEA" w:rsidP="00F72EEA">
            <w:pPr>
              <w:rPr>
                <w:rFonts w:ascii="Tahoma" w:hAnsi="Tahoma" w:cs="Tahoma"/>
                <w:b/>
                <w:bCs/>
                <w:sz w:val="11"/>
                <w:szCs w:val="11"/>
              </w:rPr>
            </w:pPr>
          </w:p>
        </w:tc>
        <w:tc>
          <w:tcPr>
            <w:tcW w:w="655" w:type="dxa"/>
            <w:tcBorders>
              <w:top w:val="nil"/>
              <w:left w:val="single" w:sz="4" w:space="0" w:color="auto"/>
              <w:bottom w:val="single" w:sz="4" w:space="0" w:color="auto"/>
              <w:right w:val="single" w:sz="4" w:space="0" w:color="auto"/>
            </w:tcBorders>
            <w:shd w:val="clear" w:color="auto" w:fill="auto"/>
            <w:vAlign w:val="center"/>
            <w:hideMark/>
          </w:tcPr>
          <w:p w14:paraId="47BA41C5"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14</w:t>
            </w:r>
          </w:p>
        </w:tc>
        <w:tc>
          <w:tcPr>
            <w:tcW w:w="2480" w:type="dxa"/>
            <w:tcBorders>
              <w:top w:val="nil"/>
              <w:left w:val="nil"/>
              <w:bottom w:val="single" w:sz="4" w:space="0" w:color="auto"/>
              <w:right w:val="single" w:sz="4" w:space="0" w:color="auto"/>
            </w:tcBorders>
            <w:shd w:val="clear" w:color="auto" w:fill="auto"/>
            <w:vAlign w:val="center"/>
            <w:hideMark/>
          </w:tcPr>
          <w:p w14:paraId="4F7A0C4A" w14:textId="77777777" w:rsidR="00F72EEA" w:rsidRPr="00F72EEA" w:rsidRDefault="00F72EEA" w:rsidP="00F72EEA">
            <w:pPr>
              <w:rPr>
                <w:rFonts w:ascii="Tahoma" w:hAnsi="Tahoma" w:cs="Tahoma"/>
                <w:b/>
                <w:bCs/>
                <w:sz w:val="11"/>
                <w:szCs w:val="11"/>
              </w:rPr>
            </w:pPr>
            <w:r w:rsidRPr="00F72EEA">
              <w:rPr>
                <w:rFonts w:ascii="Tahoma" w:hAnsi="Tahoma" w:cs="Tahoma"/>
                <w:b/>
                <w:bCs/>
                <w:sz w:val="11"/>
                <w:szCs w:val="11"/>
              </w:rPr>
              <w:t>Расходы, связанные с приобретением регулируемой организацией товаров (работ, услуг), используемых при осуществлении регулируемых видов деятельности, по завышенным ценам и в завышенных объемах</w:t>
            </w:r>
          </w:p>
        </w:tc>
        <w:tc>
          <w:tcPr>
            <w:tcW w:w="705" w:type="dxa"/>
            <w:tcBorders>
              <w:top w:val="nil"/>
              <w:left w:val="nil"/>
              <w:bottom w:val="single" w:sz="4" w:space="0" w:color="auto"/>
              <w:right w:val="single" w:sz="4" w:space="0" w:color="auto"/>
            </w:tcBorders>
            <w:shd w:val="clear" w:color="auto" w:fill="auto"/>
            <w:vAlign w:val="center"/>
            <w:hideMark/>
          </w:tcPr>
          <w:p w14:paraId="1836580A" w14:textId="77777777" w:rsidR="00F72EEA" w:rsidRPr="00F72EEA" w:rsidRDefault="00F72EEA" w:rsidP="00F72EEA">
            <w:pPr>
              <w:jc w:val="center"/>
              <w:rPr>
                <w:rFonts w:ascii="Tahoma" w:hAnsi="Tahoma" w:cs="Tahoma"/>
                <w:b/>
                <w:bCs/>
                <w:sz w:val="11"/>
                <w:szCs w:val="11"/>
              </w:rPr>
            </w:pPr>
            <w:proofErr w:type="spellStart"/>
            <w:r w:rsidRPr="00F72EEA">
              <w:rPr>
                <w:rFonts w:ascii="Tahoma" w:hAnsi="Tahoma" w:cs="Tahoma"/>
                <w:b/>
                <w:bCs/>
                <w:sz w:val="11"/>
                <w:szCs w:val="11"/>
              </w:rPr>
              <w:t>тыс</w:t>
            </w:r>
            <w:proofErr w:type="spellEnd"/>
            <w:r w:rsidRPr="00F72EEA">
              <w:rPr>
                <w:rFonts w:ascii="Tahoma" w:hAnsi="Tahoma" w:cs="Tahoma"/>
                <w:b/>
                <w:bCs/>
                <w:sz w:val="11"/>
                <w:szCs w:val="11"/>
              </w:rPr>
              <w:t xml:space="preserve"> </w:t>
            </w:r>
            <w:proofErr w:type="spellStart"/>
            <w:r w:rsidRPr="00F72EEA">
              <w:rPr>
                <w:rFonts w:ascii="Tahoma" w:hAnsi="Tahoma" w:cs="Tahoma"/>
                <w:b/>
                <w:bCs/>
                <w:sz w:val="11"/>
                <w:szCs w:val="11"/>
              </w:rPr>
              <w:t>руб</w:t>
            </w:r>
            <w:proofErr w:type="spellEnd"/>
          </w:p>
        </w:tc>
        <w:tc>
          <w:tcPr>
            <w:tcW w:w="1208" w:type="dxa"/>
            <w:tcBorders>
              <w:top w:val="nil"/>
              <w:left w:val="nil"/>
              <w:bottom w:val="single" w:sz="4" w:space="0" w:color="auto"/>
              <w:right w:val="single" w:sz="4" w:space="0" w:color="auto"/>
            </w:tcBorders>
            <w:shd w:val="clear" w:color="000000" w:fill="FFFFCC"/>
            <w:vAlign w:val="center"/>
            <w:hideMark/>
          </w:tcPr>
          <w:p w14:paraId="77DC3359"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 </w:t>
            </w:r>
          </w:p>
        </w:tc>
        <w:tc>
          <w:tcPr>
            <w:tcW w:w="1410" w:type="dxa"/>
            <w:tcBorders>
              <w:top w:val="nil"/>
              <w:left w:val="nil"/>
              <w:bottom w:val="single" w:sz="4" w:space="0" w:color="auto"/>
              <w:right w:val="single" w:sz="4" w:space="0" w:color="auto"/>
            </w:tcBorders>
            <w:shd w:val="clear" w:color="000000" w:fill="FFFFCC"/>
            <w:vAlign w:val="center"/>
            <w:hideMark/>
          </w:tcPr>
          <w:p w14:paraId="55AAD49E"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 </w:t>
            </w:r>
          </w:p>
        </w:tc>
        <w:tc>
          <w:tcPr>
            <w:tcW w:w="1445" w:type="dxa"/>
            <w:tcBorders>
              <w:top w:val="nil"/>
              <w:left w:val="nil"/>
              <w:bottom w:val="single" w:sz="4" w:space="0" w:color="auto"/>
              <w:right w:val="single" w:sz="4" w:space="0" w:color="auto"/>
            </w:tcBorders>
            <w:shd w:val="clear" w:color="000000" w:fill="FFFFCC"/>
            <w:vAlign w:val="center"/>
            <w:hideMark/>
          </w:tcPr>
          <w:p w14:paraId="15AB91D6"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 </w:t>
            </w:r>
          </w:p>
        </w:tc>
        <w:tc>
          <w:tcPr>
            <w:tcW w:w="1113" w:type="dxa"/>
            <w:tcBorders>
              <w:top w:val="nil"/>
              <w:left w:val="nil"/>
              <w:bottom w:val="single" w:sz="4" w:space="0" w:color="auto"/>
              <w:right w:val="single" w:sz="4" w:space="0" w:color="auto"/>
            </w:tcBorders>
            <w:shd w:val="clear" w:color="000000" w:fill="FFFFCC"/>
            <w:vAlign w:val="center"/>
            <w:hideMark/>
          </w:tcPr>
          <w:p w14:paraId="72066973"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 </w:t>
            </w:r>
          </w:p>
        </w:tc>
        <w:tc>
          <w:tcPr>
            <w:tcW w:w="1147" w:type="dxa"/>
            <w:tcBorders>
              <w:top w:val="nil"/>
              <w:left w:val="nil"/>
              <w:bottom w:val="single" w:sz="4" w:space="0" w:color="auto"/>
              <w:right w:val="single" w:sz="4" w:space="0" w:color="auto"/>
            </w:tcBorders>
            <w:shd w:val="clear" w:color="000000" w:fill="FFFFCC"/>
            <w:vAlign w:val="center"/>
            <w:hideMark/>
          </w:tcPr>
          <w:p w14:paraId="7B084F25"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 </w:t>
            </w:r>
          </w:p>
        </w:tc>
        <w:tc>
          <w:tcPr>
            <w:tcW w:w="1066" w:type="dxa"/>
            <w:tcBorders>
              <w:top w:val="nil"/>
              <w:left w:val="nil"/>
              <w:bottom w:val="single" w:sz="4" w:space="0" w:color="auto"/>
              <w:right w:val="single" w:sz="4" w:space="0" w:color="auto"/>
            </w:tcBorders>
            <w:shd w:val="clear" w:color="000000" w:fill="D7EAD3"/>
            <w:vAlign w:val="center"/>
            <w:hideMark/>
          </w:tcPr>
          <w:p w14:paraId="08D12DB7"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0,00</w:t>
            </w:r>
          </w:p>
        </w:tc>
        <w:tc>
          <w:tcPr>
            <w:tcW w:w="948" w:type="dxa"/>
            <w:tcBorders>
              <w:top w:val="nil"/>
              <w:left w:val="nil"/>
              <w:bottom w:val="single" w:sz="4" w:space="0" w:color="auto"/>
              <w:right w:val="single" w:sz="4" w:space="0" w:color="auto"/>
            </w:tcBorders>
            <w:shd w:val="clear" w:color="000000" w:fill="D7EAD3"/>
            <w:vAlign w:val="center"/>
            <w:hideMark/>
          </w:tcPr>
          <w:p w14:paraId="5BD36EEA"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0,00</w:t>
            </w:r>
          </w:p>
        </w:tc>
        <w:tc>
          <w:tcPr>
            <w:tcW w:w="2750" w:type="dxa"/>
            <w:tcBorders>
              <w:top w:val="nil"/>
              <w:left w:val="nil"/>
              <w:bottom w:val="single" w:sz="4" w:space="0" w:color="auto"/>
              <w:right w:val="single" w:sz="4" w:space="0" w:color="auto"/>
            </w:tcBorders>
            <w:shd w:val="clear" w:color="000000" w:fill="FFFFCC"/>
            <w:vAlign w:val="center"/>
            <w:hideMark/>
          </w:tcPr>
          <w:p w14:paraId="5952F201" w14:textId="77777777" w:rsidR="00F72EEA" w:rsidRPr="00F72EEA" w:rsidRDefault="00F72EEA" w:rsidP="00F72EEA">
            <w:pPr>
              <w:rPr>
                <w:rFonts w:ascii="Tahoma" w:hAnsi="Tahoma" w:cs="Tahoma"/>
                <w:b/>
                <w:bCs/>
                <w:sz w:val="11"/>
                <w:szCs w:val="11"/>
              </w:rPr>
            </w:pPr>
            <w:r w:rsidRPr="00F72EEA">
              <w:rPr>
                <w:rFonts w:ascii="Tahoma" w:hAnsi="Tahoma" w:cs="Tahoma"/>
                <w:b/>
                <w:bCs/>
                <w:sz w:val="11"/>
                <w:szCs w:val="11"/>
              </w:rPr>
              <w:t> </w:t>
            </w:r>
          </w:p>
        </w:tc>
      </w:tr>
      <w:tr w:rsidR="00F72EEA" w:rsidRPr="00F72EEA" w14:paraId="7672CF2F" w14:textId="77777777" w:rsidTr="00F72EEA">
        <w:trPr>
          <w:trHeight w:val="348"/>
          <w:jc w:val="center"/>
        </w:trPr>
        <w:tc>
          <w:tcPr>
            <w:tcW w:w="381" w:type="dxa"/>
            <w:tcBorders>
              <w:top w:val="nil"/>
              <w:left w:val="nil"/>
              <w:bottom w:val="nil"/>
              <w:right w:val="nil"/>
            </w:tcBorders>
            <w:shd w:val="clear" w:color="auto" w:fill="auto"/>
            <w:noWrap/>
            <w:vAlign w:val="bottom"/>
            <w:hideMark/>
          </w:tcPr>
          <w:p w14:paraId="4BCB0537" w14:textId="77777777" w:rsidR="00F72EEA" w:rsidRPr="00F72EEA" w:rsidRDefault="00F72EEA" w:rsidP="00F72EEA">
            <w:pPr>
              <w:rPr>
                <w:rFonts w:ascii="Tahoma" w:hAnsi="Tahoma" w:cs="Tahoma"/>
                <w:b/>
                <w:bCs/>
                <w:sz w:val="11"/>
                <w:szCs w:val="11"/>
              </w:rPr>
            </w:pPr>
          </w:p>
        </w:tc>
        <w:tc>
          <w:tcPr>
            <w:tcW w:w="317" w:type="dxa"/>
            <w:tcBorders>
              <w:top w:val="nil"/>
              <w:left w:val="nil"/>
              <w:bottom w:val="nil"/>
              <w:right w:val="nil"/>
            </w:tcBorders>
            <w:shd w:val="clear" w:color="auto" w:fill="auto"/>
            <w:noWrap/>
            <w:vAlign w:val="bottom"/>
            <w:hideMark/>
          </w:tcPr>
          <w:p w14:paraId="4693E646" w14:textId="77777777" w:rsidR="00F72EEA" w:rsidRPr="00F72EEA" w:rsidRDefault="00F72EEA" w:rsidP="00F72EEA">
            <w:pPr>
              <w:rPr>
                <w:sz w:val="11"/>
                <w:szCs w:val="11"/>
              </w:rPr>
            </w:pPr>
          </w:p>
        </w:tc>
        <w:tc>
          <w:tcPr>
            <w:tcW w:w="655" w:type="dxa"/>
            <w:tcBorders>
              <w:top w:val="nil"/>
              <w:left w:val="single" w:sz="4" w:space="0" w:color="auto"/>
              <w:bottom w:val="single" w:sz="4" w:space="0" w:color="auto"/>
              <w:right w:val="single" w:sz="4" w:space="0" w:color="auto"/>
            </w:tcBorders>
            <w:shd w:val="clear" w:color="auto" w:fill="auto"/>
            <w:vAlign w:val="center"/>
            <w:hideMark/>
          </w:tcPr>
          <w:p w14:paraId="32F5D65C"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15.</w:t>
            </w:r>
          </w:p>
        </w:tc>
        <w:tc>
          <w:tcPr>
            <w:tcW w:w="2480" w:type="dxa"/>
            <w:tcBorders>
              <w:top w:val="nil"/>
              <w:left w:val="nil"/>
              <w:bottom w:val="single" w:sz="4" w:space="0" w:color="auto"/>
              <w:right w:val="single" w:sz="4" w:space="0" w:color="auto"/>
            </w:tcBorders>
            <w:shd w:val="clear" w:color="auto" w:fill="auto"/>
            <w:vAlign w:val="center"/>
            <w:hideMark/>
          </w:tcPr>
          <w:p w14:paraId="1C2D537A" w14:textId="77777777" w:rsidR="00F72EEA" w:rsidRPr="00F72EEA" w:rsidRDefault="00F72EEA" w:rsidP="00F72EEA">
            <w:pPr>
              <w:rPr>
                <w:rFonts w:ascii="Tahoma" w:hAnsi="Tahoma" w:cs="Tahoma"/>
                <w:sz w:val="11"/>
                <w:szCs w:val="11"/>
              </w:rPr>
            </w:pPr>
            <w:r w:rsidRPr="00F72EEA">
              <w:rPr>
                <w:rFonts w:ascii="Tahoma" w:hAnsi="Tahoma" w:cs="Tahoma"/>
                <w:sz w:val="11"/>
                <w:szCs w:val="11"/>
              </w:rPr>
              <w:t xml:space="preserve">Корректировка НВВ в целях сглаживания тарифов </w:t>
            </w:r>
          </w:p>
        </w:tc>
        <w:tc>
          <w:tcPr>
            <w:tcW w:w="705" w:type="dxa"/>
            <w:tcBorders>
              <w:top w:val="nil"/>
              <w:left w:val="nil"/>
              <w:bottom w:val="single" w:sz="4" w:space="0" w:color="auto"/>
              <w:right w:val="single" w:sz="4" w:space="0" w:color="auto"/>
            </w:tcBorders>
            <w:shd w:val="clear" w:color="auto" w:fill="auto"/>
            <w:vAlign w:val="center"/>
            <w:hideMark/>
          </w:tcPr>
          <w:p w14:paraId="11E830D0" w14:textId="77777777" w:rsidR="00F72EEA" w:rsidRPr="00F72EEA" w:rsidRDefault="00F72EEA" w:rsidP="00F72EEA">
            <w:pPr>
              <w:jc w:val="center"/>
              <w:rPr>
                <w:rFonts w:ascii="Tahoma" w:hAnsi="Tahoma" w:cs="Tahoma"/>
                <w:sz w:val="11"/>
                <w:szCs w:val="11"/>
              </w:rPr>
            </w:pPr>
            <w:proofErr w:type="spellStart"/>
            <w:r w:rsidRPr="00F72EEA">
              <w:rPr>
                <w:rFonts w:ascii="Tahoma" w:hAnsi="Tahoma" w:cs="Tahoma"/>
                <w:sz w:val="11"/>
                <w:szCs w:val="11"/>
              </w:rPr>
              <w:t>тыс</w:t>
            </w:r>
            <w:proofErr w:type="spellEnd"/>
            <w:r w:rsidRPr="00F72EEA">
              <w:rPr>
                <w:rFonts w:ascii="Tahoma" w:hAnsi="Tahoma" w:cs="Tahoma"/>
                <w:sz w:val="11"/>
                <w:szCs w:val="11"/>
              </w:rPr>
              <w:t xml:space="preserve"> </w:t>
            </w:r>
            <w:proofErr w:type="spellStart"/>
            <w:r w:rsidRPr="00F72EEA">
              <w:rPr>
                <w:rFonts w:ascii="Tahoma" w:hAnsi="Tahoma" w:cs="Tahoma"/>
                <w:sz w:val="11"/>
                <w:szCs w:val="11"/>
              </w:rPr>
              <w:t>руб</w:t>
            </w:r>
            <w:proofErr w:type="spellEnd"/>
          </w:p>
        </w:tc>
        <w:tc>
          <w:tcPr>
            <w:tcW w:w="1208" w:type="dxa"/>
            <w:tcBorders>
              <w:top w:val="nil"/>
              <w:left w:val="nil"/>
              <w:bottom w:val="single" w:sz="4" w:space="0" w:color="auto"/>
              <w:right w:val="single" w:sz="4" w:space="0" w:color="auto"/>
            </w:tcBorders>
            <w:shd w:val="clear" w:color="000000" w:fill="FFFFCC"/>
            <w:vAlign w:val="center"/>
            <w:hideMark/>
          </w:tcPr>
          <w:p w14:paraId="13A5459A"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 </w:t>
            </w:r>
          </w:p>
        </w:tc>
        <w:tc>
          <w:tcPr>
            <w:tcW w:w="1410" w:type="dxa"/>
            <w:tcBorders>
              <w:top w:val="nil"/>
              <w:left w:val="nil"/>
              <w:bottom w:val="single" w:sz="4" w:space="0" w:color="auto"/>
              <w:right w:val="single" w:sz="4" w:space="0" w:color="auto"/>
            </w:tcBorders>
            <w:shd w:val="clear" w:color="000000" w:fill="FFFFCC"/>
            <w:vAlign w:val="center"/>
            <w:hideMark/>
          </w:tcPr>
          <w:p w14:paraId="466BD49A"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 </w:t>
            </w:r>
          </w:p>
        </w:tc>
        <w:tc>
          <w:tcPr>
            <w:tcW w:w="1445" w:type="dxa"/>
            <w:tcBorders>
              <w:top w:val="nil"/>
              <w:left w:val="nil"/>
              <w:bottom w:val="single" w:sz="4" w:space="0" w:color="auto"/>
              <w:right w:val="single" w:sz="4" w:space="0" w:color="auto"/>
            </w:tcBorders>
            <w:shd w:val="clear" w:color="000000" w:fill="FFFFCC"/>
            <w:vAlign w:val="center"/>
            <w:hideMark/>
          </w:tcPr>
          <w:p w14:paraId="31C7DF81"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 </w:t>
            </w:r>
          </w:p>
        </w:tc>
        <w:tc>
          <w:tcPr>
            <w:tcW w:w="1113" w:type="dxa"/>
            <w:tcBorders>
              <w:top w:val="nil"/>
              <w:left w:val="nil"/>
              <w:bottom w:val="single" w:sz="4" w:space="0" w:color="auto"/>
              <w:right w:val="single" w:sz="4" w:space="0" w:color="auto"/>
            </w:tcBorders>
            <w:shd w:val="clear" w:color="000000" w:fill="FFFFCC"/>
            <w:vAlign w:val="center"/>
            <w:hideMark/>
          </w:tcPr>
          <w:p w14:paraId="5BD61D3F"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 </w:t>
            </w:r>
          </w:p>
        </w:tc>
        <w:tc>
          <w:tcPr>
            <w:tcW w:w="1147" w:type="dxa"/>
            <w:tcBorders>
              <w:top w:val="nil"/>
              <w:left w:val="nil"/>
              <w:bottom w:val="single" w:sz="4" w:space="0" w:color="auto"/>
              <w:right w:val="single" w:sz="4" w:space="0" w:color="auto"/>
            </w:tcBorders>
            <w:shd w:val="clear" w:color="000000" w:fill="FFFFCC"/>
            <w:vAlign w:val="center"/>
            <w:hideMark/>
          </w:tcPr>
          <w:p w14:paraId="402CDB5E"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 </w:t>
            </w:r>
          </w:p>
        </w:tc>
        <w:tc>
          <w:tcPr>
            <w:tcW w:w="1066" w:type="dxa"/>
            <w:tcBorders>
              <w:top w:val="nil"/>
              <w:left w:val="nil"/>
              <w:bottom w:val="single" w:sz="4" w:space="0" w:color="auto"/>
              <w:right w:val="single" w:sz="4" w:space="0" w:color="auto"/>
            </w:tcBorders>
            <w:shd w:val="clear" w:color="000000" w:fill="D7EAD3"/>
            <w:vAlign w:val="center"/>
            <w:hideMark/>
          </w:tcPr>
          <w:p w14:paraId="13E88B0E"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0,00</w:t>
            </w:r>
          </w:p>
        </w:tc>
        <w:tc>
          <w:tcPr>
            <w:tcW w:w="948" w:type="dxa"/>
            <w:tcBorders>
              <w:top w:val="nil"/>
              <w:left w:val="nil"/>
              <w:bottom w:val="single" w:sz="4" w:space="0" w:color="auto"/>
              <w:right w:val="single" w:sz="4" w:space="0" w:color="auto"/>
            </w:tcBorders>
            <w:shd w:val="clear" w:color="000000" w:fill="D7EAD3"/>
            <w:vAlign w:val="center"/>
            <w:hideMark/>
          </w:tcPr>
          <w:p w14:paraId="5B2B4CC2"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0,00</w:t>
            </w:r>
          </w:p>
        </w:tc>
        <w:tc>
          <w:tcPr>
            <w:tcW w:w="2750" w:type="dxa"/>
            <w:tcBorders>
              <w:top w:val="nil"/>
              <w:left w:val="nil"/>
              <w:bottom w:val="single" w:sz="4" w:space="0" w:color="auto"/>
              <w:right w:val="single" w:sz="4" w:space="0" w:color="auto"/>
            </w:tcBorders>
            <w:shd w:val="clear" w:color="000000" w:fill="FFFFCC"/>
            <w:vAlign w:val="center"/>
            <w:hideMark/>
          </w:tcPr>
          <w:p w14:paraId="272CA2EB" w14:textId="77777777" w:rsidR="00F72EEA" w:rsidRPr="00F72EEA" w:rsidRDefault="00F72EEA" w:rsidP="00F72EEA">
            <w:pPr>
              <w:rPr>
                <w:rFonts w:ascii="Tahoma" w:hAnsi="Tahoma" w:cs="Tahoma"/>
                <w:b/>
                <w:bCs/>
                <w:sz w:val="11"/>
                <w:szCs w:val="11"/>
              </w:rPr>
            </w:pPr>
            <w:r w:rsidRPr="00F72EEA">
              <w:rPr>
                <w:rFonts w:ascii="Tahoma" w:hAnsi="Tahoma" w:cs="Tahoma"/>
                <w:b/>
                <w:bCs/>
                <w:sz w:val="11"/>
                <w:szCs w:val="11"/>
              </w:rPr>
              <w:t> </w:t>
            </w:r>
          </w:p>
        </w:tc>
      </w:tr>
      <w:tr w:rsidR="00F72EEA" w:rsidRPr="00F72EEA" w14:paraId="40F44BA5" w14:textId="77777777" w:rsidTr="00F72EEA">
        <w:trPr>
          <w:trHeight w:val="1663"/>
          <w:jc w:val="center"/>
        </w:trPr>
        <w:tc>
          <w:tcPr>
            <w:tcW w:w="381" w:type="dxa"/>
            <w:tcBorders>
              <w:top w:val="nil"/>
              <w:left w:val="nil"/>
              <w:bottom w:val="nil"/>
              <w:right w:val="nil"/>
            </w:tcBorders>
            <w:shd w:val="clear" w:color="auto" w:fill="auto"/>
            <w:noWrap/>
            <w:vAlign w:val="bottom"/>
            <w:hideMark/>
          </w:tcPr>
          <w:p w14:paraId="2D8338A9" w14:textId="77777777" w:rsidR="00F72EEA" w:rsidRPr="00F72EEA" w:rsidRDefault="00F72EEA" w:rsidP="00F72EEA">
            <w:pPr>
              <w:rPr>
                <w:rFonts w:ascii="Tahoma" w:hAnsi="Tahoma" w:cs="Tahoma"/>
                <w:b/>
                <w:bCs/>
                <w:sz w:val="11"/>
                <w:szCs w:val="11"/>
              </w:rPr>
            </w:pPr>
          </w:p>
        </w:tc>
        <w:tc>
          <w:tcPr>
            <w:tcW w:w="317" w:type="dxa"/>
            <w:tcBorders>
              <w:top w:val="nil"/>
              <w:left w:val="nil"/>
              <w:bottom w:val="nil"/>
              <w:right w:val="nil"/>
            </w:tcBorders>
            <w:shd w:val="clear" w:color="auto" w:fill="auto"/>
            <w:noWrap/>
            <w:vAlign w:val="bottom"/>
            <w:hideMark/>
          </w:tcPr>
          <w:p w14:paraId="1E21652B" w14:textId="77777777" w:rsidR="00F72EEA" w:rsidRPr="00F72EEA" w:rsidRDefault="00F72EEA" w:rsidP="00F72EEA">
            <w:pPr>
              <w:rPr>
                <w:sz w:val="11"/>
                <w:szCs w:val="11"/>
              </w:rPr>
            </w:pPr>
          </w:p>
        </w:tc>
        <w:tc>
          <w:tcPr>
            <w:tcW w:w="655" w:type="dxa"/>
            <w:tcBorders>
              <w:top w:val="nil"/>
              <w:left w:val="single" w:sz="4" w:space="0" w:color="auto"/>
              <w:bottom w:val="single" w:sz="4" w:space="0" w:color="auto"/>
              <w:right w:val="single" w:sz="4" w:space="0" w:color="auto"/>
            </w:tcBorders>
            <w:shd w:val="clear" w:color="auto" w:fill="auto"/>
            <w:vAlign w:val="center"/>
            <w:hideMark/>
          </w:tcPr>
          <w:p w14:paraId="0232D7D3"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16.</w:t>
            </w:r>
          </w:p>
        </w:tc>
        <w:tc>
          <w:tcPr>
            <w:tcW w:w="248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38E6BC7" w14:textId="77777777" w:rsidR="00F72EEA" w:rsidRPr="00F72EEA" w:rsidRDefault="00F72EEA" w:rsidP="00F72EEA">
            <w:pPr>
              <w:rPr>
                <w:rFonts w:ascii="Tahoma" w:hAnsi="Tahoma" w:cs="Tahoma"/>
                <w:sz w:val="11"/>
                <w:szCs w:val="11"/>
              </w:rPr>
            </w:pPr>
            <w:r w:rsidRPr="00F72EEA">
              <w:rPr>
                <w:rFonts w:ascii="Tahoma" w:hAnsi="Tahoma" w:cs="Tahoma"/>
                <w:sz w:val="11"/>
                <w:szCs w:val="11"/>
              </w:rPr>
              <w:t>Размер корректировки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w:t>
            </w:r>
          </w:p>
        </w:tc>
        <w:tc>
          <w:tcPr>
            <w:tcW w:w="705" w:type="dxa"/>
            <w:tcBorders>
              <w:top w:val="nil"/>
              <w:left w:val="single" w:sz="4" w:space="0" w:color="auto"/>
              <w:bottom w:val="single" w:sz="4" w:space="0" w:color="auto"/>
              <w:right w:val="single" w:sz="4" w:space="0" w:color="auto"/>
            </w:tcBorders>
            <w:shd w:val="clear" w:color="auto" w:fill="auto"/>
            <w:vAlign w:val="center"/>
            <w:hideMark/>
          </w:tcPr>
          <w:p w14:paraId="39C99EFE"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 </w:t>
            </w:r>
          </w:p>
        </w:tc>
        <w:tc>
          <w:tcPr>
            <w:tcW w:w="1208" w:type="dxa"/>
            <w:tcBorders>
              <w:top w:val="nil"/>
              <w:left w:val="nil"/>
              <w:bottom w:val="single" w:sz="4" w:space="0" w:color="auto"/>
              <w:right w:val="single" w:sz="4" w:space="0" w:color="auto"/>
            </w:tcBorders>
            <w:shd w:val="clear" w:color="000000" w:fill="FFFFCC"/>
            <w:vAlign w:val="center"/>
            <w:hideMark/>
          </w:tcPr>
          <w:p w14:paraId="06E53DD5"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 </w:t>
            </w:r>
          </w:p>
        </w:tc>
        <w:tc>
          <w:tcPr>
            <w:tcW w:w="1410" w:type="dxa"/>
            <w:tcBorders>
              <w:top w:val="nil"/>
              <w:left w:val="nil"/>
              <w:bottom w:val="single" w:sz="4" w:space="0" w:color="auto"/>
              <w:right w:val="single" w:sz="4" w:space="0" w:color="auto"/>
            </w:tcBorders>
            <w:shd w:val="clear" w:color="000000" w:fill="FFFFCC"/>
            <w:vAlign w:val="center"/>
            <w:hideMark/>
          </w:tcPr>
          <w:p w14:paraId="2381D9C4"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 </w:t>
            </w:r>
          </w:p>
        </w:tc>
        <w:tc>
          <w:tcPr>
            <w:tcW w:w="1445" w:type="dxa"/>
            <w:tcBorders>
              <w:top w:val="nil"/>
              <w:left w:val="nil"/>
              <w:bottom w:val="single" w:sz="4" w:space="0" w:color="auto"/>
              <w:right w:val="single" w:sz="4" w:space="0" w:color="auto"/>
            </w:tcBorders>
            <w:shd w:val="clear" w:color="000000" w:fill="FFFFCC"/>
            <w:vAlign w:val="center"/>
            <w:hideMark/>
          </w:tcPr>
          <w:p w14:paraId="478BEF52"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 </w:t>
            </w:r>
          </w:p>
        </w:tc>
        <w:tc>
          <w:tcPr>
            <w:tcW w:w="1113" w:type="dxa"/>
            <w:tcBorders>
              <w:top w:val="nil"/>
              <w:left w:val="nil"/>
              <w:bottom w:val="single" w:sz="4" w:space="0" w:color="auto"/>
              <w:right w:val="single" w:sz="4" w:space="0" w:color="auto"/>
            </w:tcBorders>
            <w:shd w:val="clear" w:color="000000" w:fill="FFFFCC"/>
            <w:vAlign w:val="center"/>
            <w:hideMark/>
          </w:tcPr>
          <w:p w14:paraId="5E6902B1"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 </w:t>
            </w:r>
          </w:p>
        </w:tc>
        <w:tc>
          <w:tcPr>
            <w:tcW w:w="1147" w:type="dxa"/>
            <w:tcBorders>
              <w:top w:val="nil"/>
              <w:left w:val="nil"/>
              <w:bottom w:val="single" w:sz="4" w:space="0" w:color="auto"/>
              <w:right w:val="single" w:sz="4" w:space="0" w:color="auto"/>
            </w:tcBorders>
            <w:shd w:val="clear" w:color="000000" w:fill="FFFFCC"/>
            <w:vAlign w:val="center"/>
            <w:hideMark/>
          </w:tcPr>
          <w:p w14:paraId="7D991B56"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-3 115,86</w:t>
            </w:r>
          </w:p>
        </w:tc>
        <w:tc>
          <w:tcPr>
            <w:tcW w:w="1066" w:type="dxa"/>
            <w:tcBorders>
              <w:top w:val="nil"/>
              <w:left w:val="nil"/>
              <w:bottom w:val="single" w:sz="4" w:space="0" w:color="auto"/>
              <w:right w:val="single" w:sz="4" w:space="0" w:color="auto"/>
            </w:tcBorders>
            <w:shd w:val="clear" w:color="000000" w:fill="D7EAD3"/>
            <w:vAlign w:val="center"/>
            <w:hideMark/>
          </w:tcPr>
          <w:p w14:paraId="75BAA6AE"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-1 710,13</w:t>
            </w:r>
          </w:p>
        </w:tc>
        <w:tc>
          <w:tcPr>
            <w:tcW w:w="948" w:type="dxa"/>
            <w:tcBorders>
              <w:top w:val="nil"/>
              <w:left w:val="nil"/>
              <w:bottom w:val="single" w:sz="4" w:space="0" w:color="auto"/>
              <w:right w:val="single" w:sz="4" w:space="0" w:color="auto"/>
            </w:tcBorders>
            <w:shd w:val="clear" w:color="000000" w:fill="D7EAD3"/>
            <w:vAlign w:val="center"/>
            <w:hideMark/>
          </w:tcPr>
          <w:p w14:paraId="1499458B"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-1 405,73</w:t>
            </w:r>
          </w:p>
        </w:tc>
        <w:tc>
          <w:tcPr>
            <w:tcW w:w="2750" w:type="dxa"/>
            <w:tcBorders>
              <w:top w:val="nil"/>
              <w:left w:val="nil"/>
              <w:bottom w:val="single" w:sz="4" w:space="0" w:color="auto"/>
              <w:right w:val="single" w:sz="4" w:space="0" w:color="auto"/>
            </w:tcBorders>
            <w:shd w:val="clear" w:color="000000" w:fill="FFFFCC"/>
            <w:vAlign w:val="center"/>
            <w:hideMark/>
          </w:tcPr>
          <w:p w14:paraId="570DA15D" w14:textId="77777777" w:rsidR="00F72EEA" w:rsidRPr="00F72EEA" w:rsidRDefault="00F72EEA" w:rsidP="00F72EEA">
            <w:pPr>
              <w:rPr>
                <w:rFonts w:ascii="Tahoma" w:hAnsi="Tahoma" w:cs="Tahoma"/>
                <w:sz w:val="11"/>
                <w:szCs w:val="11"/>
              </w:rPr>
            </w:pPr>
            <w:r w:rsidRPr="00F72EEA">
              <w:rPr>
                <w:rFonts w:ascii="Tahoma" w:hAnsi="Tahoma" w:cs="Tahoma"/>
                <w:sz w:val="11"/>
                <w:szCs w:val="11"/>
              </w:rPr>
              <w:t>Согласно расчету</w:t>
            </w:r>
          </w:p>
        </w:tc>
      </w:tr>
      <w:tr w:rsidR="00F72EEA" w:rsidRPr="00F72EEA" w14:paraId="57D43DD8" w14:textId="77777777" w:rsidTr="00F72EEA">
        <w:trPr>
          <w:trHeight w:val="871"/>
          <w:jc w:val="center"/>
        </w:trPr>
        <w:tc>
          <w:tcPr>
            <w:tcW w:w="381" w:type="dxa"/>
            <w:tcBorders>
              <w:top w:val="nil"/>
              <w:left w:val="nil"/>
              <w:bottom w:val="nil"/>
              <w:right w:val="nil"/>
            </w:tcBorders>
            <w:shd w:val="clear" w:color="auto" w:fill="auto"/>
            <w:noWrap/>
            <w:vAlign w:val="bottom"/>
            <w:hideMark/>
          </w:tcPr>
          <w:p w14:paraId="7706D121" w14:textId="77777777" w:rsidR="00F72EEA" w:rsidRPr="00F72EEA" w:rsidRDefault="00F72EEA" w:rsidP="00F72EEA">
            <w:pPr>
              <w:rPr>
                <w:rFonts w:ascii="Tahoma" w:hAnsi="Tahoma" w:cs="Tahoma"/>
                <w:sz w:val="11"/>
                <w:szCs w:val="11"/>
              </w:rPr>
            </w:pPr>
          </w:p>
        </w:tc>
        <w:tc>
          <w:tcPr>
            <w:tcW w:w="317" w:type="dxa"/>
            <w:tcBorders>
              <w:top w:val="nil"/>
              <w:left w:val="nil"/>
              <w:bottom w:val="nil"/>
              <w:right w:val="nil"/>
            </w:tcBorders>
            <w:shd w:val="clear" w:color="auto" w:fill="auto"/>
            <w:noWrap/>
            <w:vAlign w:val="bottom"/>
            <w:hideMark/>
          </w:tcPr>
          <w:p w14:paraId="5B91D72C" w14:textId="77777777" w:rsidR="00F72EEA" w:rsidRPr="00F72EEA" w:rsidRDefault="00F72EEA" w:rsidP="00F72EEA">
            <w:pPr>
              <w:rPr>
                <w:sz w:val="11"/>
                <w:szCs w:val="11"/>
              </w:rPr>
            </w:pPr>
          </w:p>
        </w:tc>
        <w:tc>
          <w:tcPr>
            <w:tcW w:w="655" w:type="dxa"/>
            <w:tcBorders>
              <w:top w:val="nil"/>
              <w:left w:val="single" w:sz="4" w:space="0" w:color="auto"/>
              <w:bottom w:val="single" w:sz="4" w:space="0" w:color="auto"/>
              <w:right w:val="single" w:sz="4" w:space="0" w:color="auto"/>
            </w:tcBorders>
            <w:shd w:val="clear" w:color="auto" w:fill="auto"/>
            <w:vAlign w:val="center"/>
            <w:hideMark/>
          </w:tcPr>
          <w:p w14:paraId="04F89A50"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17.</w:t>
            </w:r>
          </w:p>
        </w:tc>
        <w:tc>
          <w:tcPr>
            <w:tcW w:w="2480" w:type="dxa"/>
            <w:tcBorders>
              <w:top w:val="nil"/>
              <w:left w:val="nil"/>
              <w:bottom w:val="single" w:sz="4" w:space="0" w:color="C0C0C0"/>
              <w:right w:val="single" w:sz="4" w:space="0" w:color="C0C0C0"/>
            </w:tcBorders>
            <w:shd w:val="clear" w:color="auto" w:fill="auto"/>
            <w:vAlign w:val="center"/>
            <w:hideMark/>
          </w:tcPr>
          <w:p w14:paraId="5044B50B" w14:textId="77777777" w:rsidR="00F72EEA" w:rsidRPr="00F72EEA" w:rsidRDefault="00F72EEA" w:rsidP="00F72EEA">
            <w:pPr>
              <w:rPr>
                <w:rFonts w:ascii="Tahoma" w:hAnsi="Tahoma" w:cs="Tahoma"/>
                <w:sz w:val="11"/>
                <w:szCs w:val="11"/>
              </w:rPr>
            </w:pPr>
            <w:r w:rsidRPr="00F72EEA">
              <w:rPr>
                <w:rFonts w:ascii="Tahoma" w:hAnsi="Tahoma" w:cs="Tahoma"/>
                <w:sz w:val="11"/>
                <w:szCs w:val="11"/>
              </w:rPr>
              <w:t>Величина отклонения показателя ввода объектов системы водоснабжения в эксплуатацию и изменения инвестиционной программы</w:t>
            </w:r>
          </w:p>
        </w:tc>
        <w:tc>
          <w:tcPr>
            <w:tcW w:w="705" w:type="dxa"/>
            <w:tcBorders>
              <w:top w:val="single" w:sz="4" w:space="0" w:color="C0C0C0"/>
              <w:left w:val="nil"/>
              <w:bottom w:val="single" w:sz="4" w:space="0" w:color="C0C0C0"/>
              <w:right w:val="single" w:sz="4" w:space="0" w:color="C0C0C0"/>
            </w:tcBorders>
            <w:shd w:val="clear" w:color="auto" w:fill="auto"/>
            <w:vAlign w:val="center"/>
            <w:hideMark/>
          </w:tcPr>
          <w:p w14:paraId="76E259DC" w14:textId="77777777" w:rsidR="00F72EEA" w:rsidRPr="00F72EEA" w:rsidRDefault="00F72EEA" w:rsidP="00F72EEA">
            <w:pPr>
              <w:jc w:val="center"/>
              <w:rPr>
                <w:rFonts w:ascii="Tahoma" w:hAnsi="Tahoma" w:cs="Tahoma"/>
                <w:sz w:val="11"/>
                <w:szCs w:val="11"/>
              </w:rPr>
            </w:pPr>
            <w:proofErr w:type="spellStart"/>
            <w:r w:rsidRPr="00F72EEA">
              <w:rPr>
                <w:rFonts w:ascii="Tahoma" w:hAnsi="Tahoma" w:cs="Tahoma"/>
                <w:sz w:val="11"/>
                <w:szCs w:val="11"/>
              </w:rPr>
              <w:t>тыс</w:t>
            </w:r>
            <w:proofErr w:type="spellEnd"/>
            <w:r w:rsidRPr="00F72EEA">
              <w:rPr>
                <w:rFonts w:ascii="Tahoma" w:hAnsi="Tahoma" w:cs="Tahoma"/>
                <w:sz w:val="11"/>
                <w:szCs w:val="11"/>
              </w:rPr>
              <w:t xml:space="preserve"> </w:t>
            </w:r>
            <w:proofErr w:type="spellStart"/>
            <w:r w:rsidRPr="00F72EEA">
              <w:rPr>
                <w:rFonts w:ascii="Tahoma" w:hAnsi="Tahoma" w:cs="Tahoma"/>
                <w:sz w:val="11"/>
                <w:szCs w:val="11"/>
              </w:rPr>
              <w:t>руб</w:t>
            </w:r>
            <w:proofErr w:type="spellEnd"/>
          </w:p>
        </w:tc>
        <w:tc>
          <w:tcPr>
            <w:tcW w:w="1208" w:type="dxa"/>
            <w:tcBorders>
              <w:top w:val="nil"/>
              <w:left w:val="nil"/>
              <w:bottom w:val="single" w:sz="4" w:space="0" w:color="auto"/>
              <w:right w:val="single" w:sz="4" w:space="0" w:color="auto"/>
            </w:tcBorders>
            <w:shd w:val="clear" w:color="000000" w:fill="FFFFCC"/>
            <w:vAlign w:val="center"/>
            <w:hideMark/>
          </w:tcPr>
          <w:p w14:paraId="649E3838"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 </w:t>
            </w:r>
          </w:p>
        </w:tc>
        <w:tc>
          <w:tcPr>
            <w:tcW w:w="1410" w:type="dxa"/>
            <w:tcBorders>
              <w:top w:val="nil"/>
              <w:left w:val="nil"/>
              <w:bottom w:val="single" w:sz="4" w:space="0" w:color="auto"/>
              <w:right w:val="single" w:sz="4" w:space="0" w:color="auto"/>
            </w:tcBorders>
            <w:shd w:val="clear" w:color="000000" w:fill="FFFFCC"/>
            <w:vAlign w:val="center"/>
            <w:hideMark/>
          </w:tcPr>
          <w:p w14:paraId="24DF9A61"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 </w:t>
            </w:r>
          </w:p>
        </w:tc>
        <w:tc>
          <w:tcPr>
            <w:tcW w:w="1445" w:type="dxa"/>
            <w:tcBorders>
              <w:top w:val="nil"/>
              <w:left w:val="nil"/>
              <w:bottom w:val="single" w:sz="4" w:space="0" w:color="auto"/>
              <w:right w:val="single" w:sz="4" w:space="0" w:color="auto"/>
            </w:tcBorders>
            <w:shd w:val="clear" w:color="000000" w:fill="FFFFCC"/>
            <w:vAlign w:val="center"/>
            <w:hideMark/>
          </w:tcPr>
          <w:p w14:paraId="31325381"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 </w:t>
            </w:r>
          </w:p>
        </w:tc>
        <w:tc>
          <w:tcPr>
            <w:tcW w:w="1113" w:type="dxa"/>
            <w:tcBorders>
              <w:top w:val="nil"/>
              <w:left w:val="nil"/>
              <w:bottom w:val="single" w:sz="4" w:space="0" w:color="auto"/>
              <w:right w:val="single" w:sz="4" w:space="0" w:color="auto"/>
            </w:tcBorders>
            <w:shd w:val="clear" w:color="000000" w:fill="FFFFCC"/>
            <w:vAlign w:val="center"/>
            <w:hideMark/>
          </w:tcPr>
          <w:p w14:paraId="72BA54A7"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 </w:t>
            </w:r>
          </w:p>
        </w:tc>
        <w:tc>
          <w:tcPr>
            <w:tcW w:w="1147" w:type="dxa"/>
            <w:tcBorders>
              <w:top w:val="nil"/>
              <w:left w:val="nil"/>
              <w:bottom w:val="single" w:sz="4" w:space="0" w:color="auto"/>
              <w:right w:val="single" w:sz="4" w:space="0" w:color="auto"/>
            </w:tcBorders>
            <w:shd w:val="clear" w:color="000000" w:fill="FFFFCC"/>
            <w:vAlign w:val="center"/>
            <w:hideMark/>
          </w:tcPr>
          <w:p w14:paraId="714E6DDF"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 </w:t>
            </w:r>
          </w:p>
        </w:tc>
        <w:tc>
          <w:tcPr>
            <w:tcW w:w="1066" w:type="dxa"/>
            <w:tcBorders>
              <w:top w:val="nil"/>
              <w:left w:val="nil"/>
              <w:bottom w:val="single" w:sz="4" w:space="0" w:color="auto"/>
              <w:right w:val="single" w:sz="4" w:space="0" w:color="auto"/>
            </w:tcBorders>
            <w:shd w:val="clear" w:color="000000" w:fill="D7EAD3"/>
            <w:vAlign w:val="center"/>
            <w:hideMark/>
          </w:tcPr>
          <w:p w14:paraId="68D9F0BB"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0,00</w:t>
            </w:r>
          </w:p>
        </w:tc>
        <w:tc>
          <w:tcPr>
            <w:tcW w:w="948" w:type="dxa"/>
            <w:tcBorders>
              <w:top w:val="nil"/>
              <w:left w:val="nil"/>
              <w:bottom w:val="single" w:sz="4" w:space="0" w:color="auto"/>
              <w:right w:val="single" w:sz="4" w:space="0" w:color="auto"/>
            </w:tcBorders>
            <w:shd w:val="clear" w:color="000000" w:fill="D7EAD3"/>
            <w:vAlign w:val="center"/>
            <w:hideMark/>
          </w:tcPr>
          <w:p w14:paraId="0BF5255B"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0,00</w:t>
            </w:r>
          </w:p>
        </w:tc>
        <w:tc>
          <w:tcPr>
            <w:tcW w:w="2750" w:type="dxa"/>
            <w:tcBorders>
              <w:top w:val="nil"/>
              <w:left w:val="nil"/>
              <w:bottom w:val="single" w:sz="4" w:space="0" w:color="auto"/>
              <w:right w:val="single" w:sz="4" w:space="0" w:color="auto"/>
            </w:tcBorders>
            <w:shd w:val="clear" w:color="000000" w:fill="FFFFCC"/>
            <w:vAlign w:val="center"/>
            <w:hideMark/>
          </w:tcPr>
          <w:p w14:paraId="56A6CB5B" w14:textId="77777777" w:rsidR="00F72EEA" w:rsidRPr="00F72EEA" w:rsidRDefault="00F72EEA" w:rsidP="00F72EEA">
            <w:pPr>
              <w:rPr>
                <w:rFonts w:ascii="Tahoma" w:hAnsi="Tahoma" w:cs="Tahoma"/>
                <w:b/>
                <w:bCs/>
                <w:sz w:val="11"/>
                <w:szCs w:val="11"/>
              </w:rPr>
            </w:pPr>
            <w:r w:rsidRPr="00F72EEA">
              <w:rPr>
                <w:rFonts w:ascii="Tahoma" w:hAnsi="Tahoma" w:cs="Tahoma"/>
                <w:b/>
                <w:bCs/>
                <w:sz w:val="11"/>
                <w:szCs w:val="11"/>
              </w:rPr>
              <w:t> </w:t>
            </w:r>
          </w:p>
        </w:tc>
      </w:tr>
      <w:tr w:rsidR="00F72EEA" w:rsidRPr="00F72EEA" w14:paraId="77118AF8" w14:textId="77777777" w:rsidTr="00F72EEA">
        <w:trPr>
          <w:trHeight w:val="1325"/>
          <w:jc w:val="center"/>
        </w:trPr>
        <w:tc>
          <w:tcPr>
            <w:tcW w:w="381" w:type="dxa"/>
            <w:tcBorders>
              <w:top w:val="nil"/>
              <w:left w:val="nil"/>
              <w:bottom w:val="nil"/>
              <w:right w:val="nil"/>
            </w:tcBorders>
            <w:shd w:val="clear" w:color="auto" w:fill="auto"/>
            <w:noWrap/>
            <w:vAlign w:val="bottom"/>
            <w:hideMark/>
          </w:tcPr>
          <w:p w14:paraId="045574DE" w14:textId="77777777" w:rsidR="00F72EEA" w:rsidRPr="00F72EEA" w:rsidRDefault="00F72EEA" w:rsidP="00F72EEA">
            <w:pPr>
              <w:rPr>
                <w:rFonts w:ascii="Tahoma" w:hAnsi="Tahoma" w:cs="Tahoma"/>
                <w:b/>
                <w:bCs/>
                <w:sz w:val="11"/>
                <w:szCs w:val="11"/>
              </w:rPr>
            </w:pPr>
          </w:p>
        </w:tc>
        <w:tc>
          <w:tcPr>
            <w:tcW w:w="317" w:type="dxa"/>
            <w:tcBorders>
              <w:top w:val="nil"/>
              <w:left w:val="nil"/>
              <w:bottom w:val="nil"/>
              <w:right w:val="nil"/>
            </w:tcBorders>
            <w:shd w:val="clear" w:color="auto" w:fill="auto"/>
            <w:noWrap/>
            <w:vAlign w:val="bottom"/>
            <w:hideMark/>
          </w:tcPr>
          <w:p w14:paraId="5D71239E" w14:textId="77777777" w:rsidR="00F72EEA" w:rsidRPr="00F72EEA" w:rsidRDefault="00F72EEA" w:rsidP="00F72EEA">
            <w:pPr>
              <w:rPr>
                <w:sz w:val="11"/>
                <w:szCs w:val="11"/>
              </w:rPr>
            </w:pPr>
          </w:p>
        </w:tc>
        <w:tc>
          <w:tcPr>
            <w:tcW w:w="655" w:type="dxa"/>
            <w:tcBorders>
              <w:top w:val="nil"/>
              <w:left w:val="single" w:sz="4" w:space="0" w:color="auto"/>
              <w:bottom w:val="single" w:sz="4" w:space="0" w:color="auto"/>
              <w:right w:val="single" w:sz="4" w:space="0" w:color="auto"/>
            </w:tcBorders>
            <w:shd w:val="clear" w:color="auto" w:fill="auto"/>
            <w:vAlign w:val="center"/>
            <w:hideMark/>
          </w:tcPr>
          <w:p w14:paraId="58703C5D"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18.</w:t>
            </w:r>
          </w:p>
        </w:tc>
        <w:tc>
          <w:tcPr>
            <w:tcW w:w="2480" w:type="dxa"/>
            <w:tcBorders>
              <w:top w:val="nil"/>
              <w:left w:val="nil"/>
              <w:bottom w:val="single" w:sz="4" w:space="0" w:color="C0C0C0"/>
              <w:right w:val="single" w:sz="4" w:space="0" w:color="C0C0C0"/>
            </w:tcBorders>
            <w:shd w:val="clear" w:color="auto" w:fill="auto"/>
            <w:vAlign w:val="center"/>
            <w:hideMark/>
          </w:tcPr>
          <w:p w14:paraId="64C89F10" w14:textId="77777777" w:rsidR="00F72EEA" w:rsidRPr="00F72EEA" w:rsidRDefault="00F72EEA" w:rsidP="00F72EEA">
            <w:pPr>
              <w:rPr>
                <w:rFonts w:ascii="Tahoma" w:hAnsi="Tahoma" w:cs="Tahoma"/>
                <w:sz w:val="11"/>
                <w:szCs w:val="11"/>
              </w:rPr>
            </w:pPr>
            <w:r w:rsidRPr="00F72EEA">
              <w:rPr>
                <w:rFonts w:ascii="Tahoma" w:hAnsi="Tahoma" w:cs="Tahoma"/>
                <w:sz w:val="11"/>
                <w:szCs w:val="11"/>
              </w:rPr>
              <w:t>Величина корректировки НВВ с учетом степени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tc>
        <w:tc>
          <w:tcPr>
            <w:tcW w:w="705" w:type="dxa"/>
            <w:tcBorders>
              <w:top w:val="nil"/>
              <w:left w:val="nil"/>
              <w:bottom w:val="single" w:sz="4" w:space="0" w:color="C0C0C0"/>
              <w:right w:val="single" w:sz="4" w:space="0" w:color="C0C0C0"/>
            </w:tcBorders>
            <w:shd w:val="clear" w:color="auto" w:fill="auto"/>
            <w:vAlign w:val="center"/>
            <w:hideMark/>
          </w:tcPr>
          <w:p w14:paraId="7F8B1C80" w14:textId="77777777" w:rsidR="00F72EEA" w:rsidRPr="00F72EEA" w:rsidRDefault="00F72EEA" w:rsidP="00F72EEA">
            <w:pPr>
              <w:jc w:val="center"/>
              <w:rPr>
                <w:rFonts w:ascii="Tahoma" w:hAnsi="Tahoma" w:cs="Tahoma"/>
                <w:sz w:val="11"/>
                <w:szCs w:val="11"/>
              </w:rPr>
            </w:pPr>
            <w:proofErr w:type="spellStart"/>
            <w:r w:rsidRPr="00F72EEA">
              <w:rPr>
                <w:rFonts w:ascii="Tahoma" w:hAnsi="Tahoma" w:cs="Tahoma"/>
                <w:sz w:val="11"/>
                <w:szCs w:val="11"/>
              </w:rPr>
              <w:t>тыс</w:t>
            </w:r>
            <w:proofErr w:type="spellEnd"/>
            <w:r w:rsidRPr="00F72EEA">
              <w:rPr>
                <w:rFonts w:ascii="Tahoma" w:hAnsi="Tahoma" w:cs="Tahoma"/>
                <w:sz w:val="11"/>
                <w:szCs w:val="11"/>
              </w:rPr>
              <w:t xml:space="preserve"> </w:t>
            </w:r>
            <w:proofErr w:type="spellStart"/>
            <w:r w:rsidRPr="00F72EEA">
              <w:rPr>
                <w:rFonts w:ascii="Tahoma" w:hAnsi="Tahoma" w:cs="Tahoma"/>
                <w:sz w:val="11"/>
                <w:szCs w:val="11"/>
              </w:rPr>
              <w:t>руб</w:t>
            </w:r>
            <w:proofErr w:type="spellEnd"/>
          </w:p>
        </w:tc>
        <w:tc>
          <w:tcPr>
            <w:tcW w:w="1208" w:type="dxa"/>
            <w:tcBorders>
              <w:top w:val="nil"/>
              <w:left w:val="nil"/>
              <w:bottom w:val="single" w:sz="4" w:space="0" w:color="auto"/>
              <w:right w:val="single" w:sz="4" w:space="0" w:color="auto"/>
            </w:tcBorders>
            <w:shd w:val="clear" w:color="000000" w:fill="FFFFCC"/>
            <w:vAlign w:val="center"/>
            <w:hideMark/>
          </w:tcPr>
          <w:p w14:paraId="16D145BA"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 </w:t>
            </w:r>
          </w:p>
        </w:tc>
        <w:tc>
          <w:tcPr>
            <w:tcW w:w="1410" w:type="dxa"/>
            <w:tcBorders>
              <w:top w:val="nil"/>
              <w:left w:val="nil"/>
              <w:bottom w:val="single" w:sz="4" w:space="0" w:color="auto"/>
              <w:right w:val="single" w:sz="4" w:space="0" w:color="auto"/>
            </w:tcBorders>
            <w:shd w:val="clear" w:color="000000" w:fill="FFFFCC"/>
            <w:vAlign w:val="center"/>
            <w:hideMark/>
          </w:tcPr>
          <w:p w14:paraId="756CA158"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 </w:t>
            </w:r>
          </w:p>
        </w:tc>
        <w:tc>
          <w:tcPr>
            <w:tcW w:w="1445" w:type="dxa"/>
            <w:tcBorders>
              <w:top w:val="nil"/>
              <w:left w:val="nil"/>
              <w:bottom w:val="single" w:sz="4" w:space="0" w:color="auto"/>
              <w:right w:val="single" w:sz="4" w:space="0" w:color="auto"/>
            </w:tcBorders>
            <w:shd w:val="clear" w:color="000000" w:fill="FFFFCC"/>
            <w:vAlign w:val="center"/>
            <w:hideMark/>
          </w:tcPr>
          <w:p w14:paraId="6376B6AF"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 </w:t>
            </w:r>
          </w:p>
        </w:tc>
        <w:tc>
          <w:tcPr>
            <w:tcW w:w="1113" w:type="dxa"/>
            <w:tcBorders>
              <w:top w:val="nil"/>
              <w:left w:val="nil"/>
              <w:bottom w:val="single" w:sz="4" w:space="0" w:color="auto"/>
              <w:right w:val="single" w:sz="4" w:space="0" w:color="auto"/>
            </w:tcBorders>
            <w:shd w:val="clear" w:color="000000" w:fill="FFFFCC"/>
            <w:vAlign w:val="center"/>
            <w:hideMark/>
          </w:tcPr>
          <w:p w14:paraId="5C4B5261"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 </w:t>
            </w:r>
          </w:p>
        </w:tc>
        <w:tc>
          <w:tcPr>
            <w:tcW w:w="1147" w:type="dxa"/>
            <w:tcBorders>
              <w:top w:val="nil"/>
              <w:left w:val="nil"/>
              <w:bottom w:val="single" w:sz="4" w:space="0" w:color="auto"/>
              <w:right w:val="single" w:sz="4" w:space="0" w:color="auto"/>
            </w:tcBorders>
            <w:shd w:val="clear" w:color="000000" w:fill="FFFFCC"/>
            <w:vAlign w:val="center"/>
            <w:hideMark/>
          </w:tcPr>
          <w:p w14:paraId="50A44847"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 </w:t>
            </w:r>
          </w:p>
        </w:tc>
        <w:tc>
          <w:tcPr>
            <w:tcW w:w="1066" w:type="dxa"/>
            <w:tcBorders>
              <w:top w:val="nil"/>
              <w:left w:val="nil"/>
              <w:bottom w:val="single" w:sz="4" w:space="0" w:color="auto"/>
              <w:right w:val="single" w:sz="4" w:space="0" w:color="auto"/>
            </w:tcBorders>
            <w:shd w:val="clear" w:color="000000" w:fill="D7EAD3"/>
            <w:vAlign w:val="center"/>
            <w:hideMark/>
          </w:tcPr>
          <w:p w14:paraId="49759AFE"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0,00</w:t>
            </w:r>
          </w:p>
        </w:tc>
        <w:tc>
          <w:tcPr>
            <w:tcW w:w="948" w:type="dxa"/>
            <w:tcBorders>
              <w:top w:val="nil"/>
              <w:left w:val="nil"/>
              <w:bottom w:val="single" w:sz="4" w:space="0" w:color="auto"/>
              <w:right w:val="single" w:sz="4" w:space="0" w:color="auto"/>
            </w:tcBorders>
            <w:shd w:val="clear" w:color="000000" w:fill="D7EAD3"/>
            <w:vAlign w:val="center"/>
            <w:hideMark/>
          </w:tcPr>
          <w:p w14:paraId="3FC7DBE3"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0,00</w:t>
            </w:r>
          </w:p>
        </w:tc>
        <w:tc>
          <w:tcPr>
            <w:tcW w:w="2750" w:type="dxa"/>
            <w:tcBorders>
              <w:top w:val="nil"/>
              <w:left w:val="nil"/>
              <w:bottom w:val="single" w:sz="4" w:space="0" w:color="auto"/>
              <w:right w:val="single" w:sz="4" w:space="0" w:color="auto"/>
            </w:tcBorders>
            <w:shd w:val="clear" w:color="000000" w:fill="FFFFCC"/>
            <w:vAlign w:val="center"/>
            <w:hideMark/>
          </w:tcPr>
          <w:p w14:paraId="714B7698" w14:textId="77777777" w:rsidR="00F72EEA" w:rsidRPr="00F72EEA" w:rsidRDefault="00F72EEA" w:rsidP="00F72EEA">
            <w:pPr>
              <w:rPr>
                <w:rFonts w:ascii="Tahoma" w:hAnsi="Tahoma" w:cs="Tahoma"/>
                <w:b/>
                <w:bCs/>
                <w:sz w:val="11"/>
                <w:szCs w:val="11"/>
              </w:rPr>
            </w:pPr>
            <w:r w:rsidRPr="00F72EEA">
              <w:rPr>
                <w:rFonts w:ascii="Tahoma" w:hAnsi="Tahoma" w:cs="Tahoma"/>
                <w:b/>
                <w:bCs/>
                <w:sz w:val="11"/>
                <w:szCs w:val="11"/>
              </w:rPr>
              <w:t> </w:t>
            </w:r>
          </w:p>
        </w:tc>
      </w:tr>
      <w:tr w:rsidR="00F72EEA" w:rsidRPr="00F72EEA" w14:paraId="71C6FBFD" w14:textId="77777777" w:rsidTr="00F72EEA">
        <w:trPr>
          <w:trHeight w:val="1221"/>
          <w:jc w:val="center"/>
        </w:trPr>
        <w:tc>
          <w:tcPr>
            <w:tcW w:w="381" w:type="dxa"/>
            <w:tcBorders>
              <w:top w:val="nil"/>
              <w:left w:val="nil"/>
              <w:bottom w:val="nil"/>
              <w:right w:val="nil"/>
            </w:tcBorders>
            <w:shd w:val="clear" w:color="auto" w:fill="auto"/>
            <w:noWrap/>
            <w:vAlign w:val="bottom"/>
            <w:hideMark/>
          </w:tcPr>
          <w:p w14:paraId="770D3FB4" w14:textId="77777777" w:rsidR="00F72EEA" w:rsidRPr="00F72EEA" w:rsidRDefault="00F72EEA" w:rsidP="00F72EEA">
            <w:pPr>
              <w:rPr>
                <w:rFonts w:ascii="Tahoma" w:hAnsi="Tahoma" w:cs="Tahoma"/>
                <w:b/>
                <w:bCs/>
                <w:sz w:val="11"/>
                <w:szCs w:val="11"/>
              </w:rPr>
            </w:pPr>
          </w:p>
        </w:tc>
        <w:tc>
          <w:tcPr>
            <w:tcW w:w="317" w:type="dxa"/>
            <w:tcBorders>
              <w:top w:val="nil"/>
              <w:left w:val="nil"/>
              <w:bottom w:val="nil"/>
              <w:right w:val="nil"/>
            </w:tcBorders>
            <w:shd w:val="clear" w:color="auto" w:fill="auto"/>
            <w:noWrap/>
            <w:vAlign w:val="bottom"/>
            <w:hideMark/>
          </w:tcPr>
          <w:p w14:paraId="5251E715" w14:textId="77777777" w:rsidR="00F72EEA" w:rsidRPr="00F72EEA" w:rsidRDefault="00F72EEA" w:rsidP="00F72EEA">
            <w:pPr>
              <w:rPr>
                <w:sz w:val="11"/>
                <w:szCs w:val="11"/>
              </w:rPr>
            </w:pPr>
          </w:p>
        </w:tc>
        <w:tc>
          <w:tcPr>
            <w:tcW w:w="655" w:type="dxa"/>
            <w:tcBorders>
              <w:top w:val="nil"/>
              <w:left w:val="single" w:sz="4" w:space="0" w:color="auto"/>
              <w:bottom w:val="single" w:sz="4" w:space="0" w:color="auto"/>
              <w:right w:val="single" w:sz="4" w:space="0" w:color="auto"/>
            </w:tcBorders>
            <w:shd w:val="clear" w:color="auto" w:fill="auto"/>
            <w:vAlign w:val="center"/>
            <w:hideMark/>
          </w:tcPr>
          <w:p w14:paraId="2B1AF2DD"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19.</w:t>
            </w:r>
          </w:p>
        </w:tc>
        <w:tc>
          <w:tcPr>
            <w:tcW w:w="2480" w:type="dxa"/>
            <w:tcBorders>
              <w:top w:val="nil"/>
              <w:left w:val="nil"/>
              <w:bottom w:val="single" w:sz="4" w:space="0" w:color="C0C0C0"/>
              <w:right w:val="single" w:sz="4" w:space="0" w:color="C0C0C0"/>
            </w:tcBorders>
            <w:shd w:val="clear" w:color="auto" w:fill="auto"/>
            <w:vAlign w:val="center"/>
            <w:hideMark/>
          </w:tcPr>
          <w:p w14:paraId="43E3C0C8" w14:textId="77777777" w:rsidR="00F72EEA" w:rsidRPr="00F72EEA" w:rsidRDefault="00F72EEA" w:rsidP="00F72EEA">
            <w:pPr>
              <w:rPr>
                <w:rFonts w:ascii="Tahoma" w:hAnsi="Tahoma" w:cs="Tahoma"/>
                <w:sz w:val="11"/>
                <w:szCs w:val="11"/>
              </w:rPr>
            </w:pPr>
            <w:r w:rsidRPr="00F72EEA">
              <w:rPr>
                <w:rFonts w:ascii="Tahoma" w:hAnsi="Tahoma" w:cs="Tahoma"/>
                <w:sz w:val="11"/>
                <w:szCs w:val="11"/>
              </w:rPr>
              <w:t>Величина, определяющая результаты деятельности регулируемой организации до перехода к регулированию цен (тарифов) на основе долгосрочных параметров регулирования</w:t>
            </w:r>
          </w:p>
        </w:tc>
        <w:tc>
          <w:tcPr>
            <w:tcW w:w="705" w:type="dxa"/>
            <w:tcBorders>
              <w:top w:val="nil"/>
              <w:left w:val="nil"/>
              <w:bottom w:val="single" w:sz="4" w:space="0" w:color="C0C0C0"/>
              <w:right w:val="single" w:sz="4" w:space="0" w:color="C0C0C0"/>
            </w:tcBorders>
            <w:shd w:val="clear" w:color="auto" w:fill="auto"/>
            <w:vAlign w:val="center"/>
            <w:hideMark/>
          </w:tcPr>
          <w:p w14:paraId="136790DA" w14:textId="77777777" w:rsidR="00F72EEA" w:rsidRPr="00F72EEA" w:rsidRDefault="00F72EEA" w:rsidP="00F72EEA">
            <w:pPr>
              <w:jc w:val="center"/>
              <w:rPr>
                <w:rFonts w:ascii="Tahoma" w:hAnsi="Tahoma" w:cs="Tahoma"/>
                <w:sz w:val="11"/>
                <w:szCs w:val="11"/>
              </w:rPr>
            </w:pPr>
            <w:proofErr w:type="spellStart"/>
            <w:r w:rsidRPr="00F72EEA">
              <w:rPr>
                <w:rFonts w:ascii="Tahoma" w:hAnsi="Tahoma" w:cs="Tahoma"/>
                <w:sz w:val="11"/>
                <w:szCs w:val="11"/>
              </w:rPr>
              <w:t>тыс</w:t>
            </w:r>
            <w:proofErr w:type="spellEnd"/>
            <w:r w:rsidRPr="00F72EEA">
              <w:rPr>
                <w:rFonts w:ascii="Tahoma" w:hAnsi="Tahoma" w:cs="Tahoma"/>
                <w:sz w:val="11"/>
                <w:szCs w:val="11"/>
              </w:rPr>
              <w:t xml:space="preserve"> </w:t>
            </w:r>
            <w:proofErr w:type="spellStart"/>
            <w:r w:rsidRPr="00F72EEA">
              <w:rPr>
                <w:rFonts w:ascii="Tahoma" w:hAnsi="Tahoma" w:cs="Tahoma"/>
                <w:sz w:val="11"/>
                <w:szCs w:val="11"/>
              </w:rPr>
              <w:t>руб</w:t>
            </w:r>
            <w:proofErr w:type="spellEnd"/>
          </w:p>
        </w:tc>
        <w:tc>
          <w:tcPr>
            <w:tcW w:w="1208" w:type="dxa"/>
            <w:tcBorders>
              <w:top w:val="nil"/>
              <w:left w:val="nil"/>
              <w:bottom w:val="single" w:sz="4" w:space="0" w:color="auto"/>
              <w:right w:val="single" w:sz="4" w:space="0" w:color="auto"/>
            </w:tcBorders>
            <w:shd w:val="clear" w:color="000000" w:fill="FFFFCC"/>
            <w:vAlign w:val="center"/>
            <w:hideMark/>
          </w:tcPr>
          <w:p w14:paraId="072CA6A8"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 </w:t>
            </w:r>
          </w:p>
        </w:tc>
        <w:tc>
          <w:tcPr>
            <w:tcW w:w="1410" w:type="dxa"/>
            <w:tcBorders>
              <w:top w:val="nil"/>
              <w:left w:val="nil"/>
              <w:bottom w:val="single" w:sz="4" w:space="0" w:color="auto"/>
              <w:right w:val="single" w:sz="4" w:space="0" w:color="auto"/>
            </w:tcBorders>
            <w:shd w:val="clear" w:color="000000" w:fill="FFFFCC"/>
            <w:vAlign w:val="center"/>
            <w:hideMark/>
          </w:tcPr>
          <w:p w14:paraId="57023BFE"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 </w:t>
            </w:r>
          </w:p>
        </w:tc>
        <w:tc>
          <w:tcPr>
            <w:tcW w:w="1445" w:type="dxa"/>
            <w:tcBorders>
              <w:top w:val="nil"/>
              <w:left w:val="nil"/>
              <w:bottom w:val="single" w:sz="4" w:space="0" w:color="auto"/>
              <w:right w:val="single" w:sz="4" w:space="0" w:color="auto"/>
            </w:tcBorders>
            <w:shd w:val="clear" w:color="000000" w:fill="FFFFCC"/>
            <w:vAlign w:val="center"/>
            <w:hideMark/>
          </w:tcPr>
          <w:p w14:paraId="0BC46BA0"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 </w:t>
            </w:r>
          </w:p>
        </w:tc>
        <w:tc>
          <w:tcPr>
            <w:tcW w:w="1113" w:type="dxa"/>
            <w:tcBorders>
              <w:top w:val="nil"/>
              <w:left w:val="nil"/>
              <w:bottom w:val="single" w:sz="4" w:space="0" w:color="auto"/>
              <w:right w:val="single" w:sz="4" w:space="0" w:color="auto"/>
            </w:tcBorders>
            <w:shd w:val="clear" w:color="000000" w:fill="FFFFCC"/>
            <w:vAlign w:val="center"/>
            <w:hideMark/>
          </w:tcPr>
          <w:p w14:paraId="09617F44"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 </w:t>
            </w:r>
          </w:p>
        </w:tc>
        <w:tc>
          <w:tcPr>
            <w:tcW w:w="1147" w:type="dxa"/>
            <w:tcBorders>
              <w:top w:val="nil"/>
              <w:left w:val="nil"/>
              <w:bottom w:val="single" w:sz="4" w:space="0" w:color="auto"/>
              <w:right w:val="single" w:sz="4" w:space="0" w:color="auto"/>
            </w:tcBorders>
            <w:shd w:val="clear" w:color="000000" w:fill="FFFFCC"/>
            <w:vAlign w:val="center"/>
            <w:hideMark/>
          </w:tcPr>
          <w:p w14:paraId="7C5C18A2"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 </w:t>
            </w:r>
          </w:p>
        </w:tc>
        <w:tc>
          <w:tcPr>
            <w:tcW w:w="1066" w:type="dxa"/>
            <w:tcBorders>
              <w:top w:val="nil"/>
              <w:left w:val="nil"/>
              <w:bottom w:val="single" w:sz="4" w:space="0" w:color="auto"/>
              <w:right w:val="single" w:sz="4" w:space="0" w:color="auto"/>
            </w:tcBorders>
            <w:shd w:val="clear" w:color="000000" w:fill="D7EAD3"/>
            <w:vAlign w:val="center"/>
            <w:hideMark/>
          </w:tcPr>
          <w:p w14:paraId="742A033F"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0,00</w:t>
            </w:r>
          </w:p>
        </w:tc>
        <w:tc>
          <w:tcPr>
            <w:tcW w:w="948" w:type="dxa"/>
            <w:tcBorders>
              <w:top w:val="nil"/>
              <w:left w:val="nil"/>
              <w:bottom w:val="single" w:sz="4" w:space="0" w:color="auto"/>
              <w:right w:val="single" w:sz="4" w:space="0" w:color="auto"/>
            </w:tcBorders>
            <w:shd w:val="clear" w:color="000000" w:fill="D7EAD3"/>
            <w:vAlign w:val="center"/>
            <w:hideMark/>
          </w:tcPr>
          <w:p w14:paraId="0ACB8698"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0,00</w:t>
            </w:r>
          </w:p>
        </w:tc>
        <w:tc>
          <w:tcPr>
            <w:tcW w:w="2750" w:type="dxa"/>
            <w:tcBorders>
              <w:top w:val="nil"/>
              <w:left w:val="nil"/>
              <w:bottom w:val="single" w:sz="4" w:space="0" w:color="auto"/>
              <w:right w:val="single" w:sz="4" w:space="0" w:color="auto"/>
            </w:tcBorders>
            <w:shd w:val="clear" w:color="000000" w:fill="FFFFCC"/>
            <w:vAlign w:val="center"/>
            <w:hideMark/>
          </w:tcPr>
          <w:p w14:paraId="3CF72EB0" w14:textId="77777777" w:rsidR="00F72EEA" w:rsidRPr="00F72EEA" w:rsidRDefault="00F72EEA" w:rsidP="00F72EEA">
            <w:pPr>
              <w:rPr>
                <w:rFonts w:ascii="Tahoma" w:hAnsi="Tahoma" w:cs="Tahoma"/>
                <w:b/>
                <w:bCs/>
                <w:sz w:val="11"/>
                <w:szCs w:val="11"/>
              </w:rPr>
            </w:pPr>
            <w:r w:rsidRPr="00F72EEA">
              <w:rPr>
                <w:rFonts w:ascii="Tahoma" w:hAnsi="Tahoma" w:cs="Tahoma"/>
                <w:b/>
                <w:bCs/>
                <w:sz w:val="11"/>
                <w:szCs w:val="11"/>
              </w:rPr>
              <w:t> </w:t>
            </w:r>
          </w:p>
        </w:tc>
      </w:tr>
      <w:tr w:rsidR="00F72EEA" w:rsidRPr="00F72EEA" w14:paraId="2D14B533" w14:textId="77777777" w:rsidTr="00F72EEA">
        <w:trPr>
          <w:trHeight w:val="232"/>
          <w:jc w:val="center"/>
        </w:trPr>
        <w:tc>
          <w:tcPr>
            <w:tcW w:w="381" w:type="dxa"/>
            <w:tcBorders>
              <w:top w:val="nil"/>
              <w:left w:val="nil"/>
              <w:bottom w:val="nil"/>
              <w:right w:val="nil"/>
            </w:tcBorders>
            <w:shd w:val="clear" w:color="auto" w:fill="auto"/>
            <w:noWrap/>
            <w:vAlign w:val="bottom"/>
            <w:hideMark/>
          </w:tcPr>
          <w:p w14:paraId="79BE01E2" w14:textId="77777777" w:rsidR="00F72EEA" w:rsidRPr="00F72EEA" w:rsidRDefault="00F72EEA" w:rsidP="00F72EEA">
            <w:pPr>
              <w:rPr>
                <w:rFonts w:ascii="Tahoma" w:hAnsi="Tahoma" w:cs="Tahoma"/>
                <w:b/>
                <w:bCs/>
                <w:sz w:val="11"/>
                <w:szCs w:val="11"/>
              </w:rPr>
            </w:pPr>
          </w:p>
        </w:tc>
        <w:tc>
          <w:tcPr>
            <w:tcW w:w="317" w:type="dxa"/>
            <w:tcBorders>
              <w:top w:val="nil"/>
              <w:left w:val="nil"/>
              <w:bottom w:val="nil"/>
              <w:right w:val="nil"/>
            </w:tcBorders>
            <w:shd w:val="clear" w:color="auto" w:fill="auto"/>
            <w:noWrap/>
            <w:vAlign w:val="bottom"/>
            <w:hideMark/>
          </w:tcPr>
          <w:p w14:paraId="095B2760" w14:textId="77777777" w:rsidR="00F72EEA" w:rsidRPr="00F72EEA" w:rsidRDefault="00F72EEA" w:rsidP="00F72EEA">
            <w:pPr>
              <w:rPr>
                <w:sz w:val="11"/>
                <w:szCs w:val="11"/>
              </w:rPr>
            </w:pPr>
          </w:p>
        </w:tc>
        <w:tc>
          <w:tcPr>
            <w:tcW w:w="655" w:type="dxa"/>
            <w:tcBorders>
              <w:top w:val="nil"/>
              <w:left w:val="single" w:sz="4" w:space="0" w:color="auto"/>
              <w:bottom w:val="single" w:sz="4" w:space="0" w:color="auto"/>
              <w:right w:val="single" w:sz="4" w:space="0" w:color="auto"/>
            </w:tcBorders>
            <w:shd w:val="clear" w:color="auto" w:fill="auto"/>
            <w:vAlign w:val="center"/>
            <w:hideMark/>
          </w:tcPr>
          <w:p w14:paraId="0902537D"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20</w:t>
            </w:r>
          </w:p>
        </w:tc>
        <w:tc>
          <w:tcPr>
            <w:tcW w:w="2480" w:type="dxa"/>
            <w:tcBorders>
              <w:top w:val="single" w:sz="4" w:space="0" w:color="auto"/>
              <w:left w:val="nil"/>
              <w:bottom w:val="single" w:sz="4" w:space="0" w:color="auto"/>
              <w:right w:val="single" w:sz="4" w:space="0" w:color="auto"/>
            </w:tcBorders>
            <w:shd w:val="clear" w:color="auto" w:fill="auto"/>
            <w:vAlign w:val="center"/>
            <w:hideMark/>
          </w:tcPr>
          <w:p w14:paraId="39498C12" w14:textId="77777777" w:rsidR="00F72EEA" w:rsidRPr="00F72EEA" w:rsidRDefault="00F72EEA" w:rsidP="00F72EEA">
            <w:pPr>
              <w:rPr>
                <w:rFonts w:ascii="Tahoma" w:hAnsi="Tahoma" w:cs="Tahoma"/>
                <w:b/>
                <w:bCs/>
                <w:sz w:val="11"/>
                <w:szCs w:val="11"/>
              </w:rPr>
            </w:pPr>
            <w:r w:rsidRPr="00F72EEA">
              <w:rPr>
                <w:rFonts w:ascii="Tahoma" w:hAnsi="Tahoma" w:cs="Tahoma"/>
                <w:b/>
                <w:bCs/>
                <w:sz w:val="11"/>
                <w:szCs w:val="11"/>
              </w:rPr>
              <w:t>НВВ без НДС</w:t>
            </w:r>
          </w:p>
        </w:tc>
        <w:tc>
          <w:tcPr>
            <w:tcW w:w="705" w:type="dxa"/>
            <w:tcBorders>
              <w:top w:val="single" w:sz="4" w:space="0" w:color="auto"/>
              <w:left w:val="nil"/>
              <w:bottom w:val="single" w:sz="4" w:space="0" w:color="auto"/>
              <w:right w:val="single" w:sz="4" w:space="0" w:color="auto"/>
            </w:tcBorders>
            <w:shd w:val="clear" w:color="auto" w:fill="auto"/>
            <w:vAlign w:val="center"/>
            <w:hideMark/>
          </w:tcPr>
          <w:p w14:paraId="558F6814" w14:textId="77777777" w:rsidR="00F72EEA" w:rsidRPr="00F72EEA" w:rsidRDefault="00F72EEA" w:rsidP="00F72EEA">
            <w:pPr>
              <w:jc w:val="center"/>
              <w:rPr>
                <w:rFonts w:ascii="Tahoma" w:hAnsi="Tahoma" w:cs="Tahoma"/>
                <w:b/>
                <w:bCs/>
                <w:sz w:val="11"/>
                <w:szCs w:val="11"/>
              </w:rPr>
            </w:pPr>
            <w:proofErr w:type="spellStart"/>
            <w:r w:rsidRPr="00F72EEA">
              <w:rPr>
                <w:rFonts w:ascii="Tahoma" w:hAnsi="Tahoma" w:cs="Tahoma"/>
                <w:b/>
                <w:bCs/>
                <w:sz w:val="11"/>
                <w:szCs w:val="11"/>
              </w:rPr>
              <w:t>тыс</w:t>
            </w:r>
            <w:proofErr w:type="spellEnd"/>
            <w:r w:rsidRPr="00F72EEA">
              <w:rPr>
                <w:rFonts w:ascii="Tahoma" w:hAnsi="Tahoma" w:cs="Tahoma"/>
                <w:b/>
                <w:bCs/>
                <w:sz w:val="11"/>
                <w:szCs w:val="11"/>
              </w:rPr>
              <w:t xml:space="preserve"> </w:t>
            </w:r>
            <w:proofErr w:type="spellStart"/>
            <w:r w:rsidRPr="00F72EEA">
              <w:rPr>
                <w:rFonts w:ascii="Tahoma" w:hAnsi="Tahoma" w:cs="Tahoma"/>
                <w:b/>
                <w:bCs/>
                <w:sz w:val="11"/>
                <w:szCs w:val="11"/>
              </w:rPr>
              <w:t>руб</w:t>
            </w:r>
            <w:proofErr w:type="spellEnd"/>
          </w:p>
        </w:tc>
        <w:tc>
          <w:tcPr>
            <w:tcW w:w="1208" w:type="dxa"/>
            <w:tcBorders>
              <w:top w:val="nil"/>
              <w:left w:val="nil"/>
              <w:bottom w:val="single" w:sz="4" w:space="0" w:color="auto"/>
              <w:right w:val="single" w:sz="4" w:space="0" w:color="auto"/>
            </w:tcBorders>
            <w:shd w:val="clear" w:color="000000" w:fill="D7EAD3"/>
            <w:vAlign w:val="center"/>
            <w:hideMark/>
          </w:tcPr>
          <w:p w14:paraId="7998A36D"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30 464,33</w:t>
            </w:r>
          </w:p>
        </w:tc>
        <w:tc>
          <w:tcPr>
            <w:tcW w:w="1410" w:type="dxa"/>
            <w:tcBorders>
              <w:top w:val="nil"/>
              <w:left w:val="nil"/>
              <w:bottom w:val="single" w:sz="4" w:space="0" w:color="auto"/>
              <w:right w:val="single" w:sz="4" w:space="0" w:color="auto"/>
            </w:tcBorders>
            <w:shd w:val="clear" w:color="000000" w:fill="D7EAD3"/>
            <w:vAlign w:val="center"/>
            <w:hideMark/>
          </w:tcPr>
          <w:p w14:paraId="6FC27678"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27 217,47</w:t>
            </w:r>
          </w:p>
        </w:tc>
        <w:tc>
          <w:tcPr>
            <w:tcW w:w="1445" w:type="dxa"/>
            <w:tcBorders>
              <w:top w:val="nil"/>
              <w:left w:val="nil"/>
              <w:bottom w:val="single" w:sz="4" w:space="0" w:color="auto"/>
              <w:right w:val="single" w:sz="4" w:space="0" w:color="auto"/>
            </w:tcBorders>
            <w:shd w:val="clear" w:color="000000" w:fill="D7EAD3"/>
            <w:vAlign w:val="center"/>
            <w:hideMark/>
          </w:tcPr>
          <w:p w14:paraId="1247CCC3"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31 638,11</w:t>
            </w:r>
          </w:p>
        </w:tc>
        <w:tc>
          <w:tcPr>
            <w:tcW w:w="1113" w:type="dxa"/>
            <w:tcBorders>
              <w:top w:val="nil"/>
              <w:left w:val="nil"/>
              <w:bottom w:val="single" w:sz="4" w:space="0" w:color="auto"/>
              <w:right w:val="single" w:sz="4" w:space="0" w:color="auto"/>
            </w:tcBorders>
            <w:shd w:val="clear" w:color="000000" w:fill="D7EAD3"/>
            <w:vAlign w:val="center"/>
            <w:hideMark/>
          </w:tcPr>
          <w:p w14:paraId="67870F5B"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36 164,59</w:t>
            </w:r>
          </w:p>
        </w:tc>
        <w:tc>
          <w:tcPr>
            <w:tcW w:w="1147" w:type="dxa"/>
            <w:tcBorders>
              <w:top w:val="nil"/>
              <w:left w:val="nil"/>
              <w:bottom w:val="single" w:sz="4" w:space="0" w:color="auto"/>
              <w:right w:val="single" w:sz="4" w:space="0" w:color="auto"/>
            </w:tcBorders>
            <w:shd w:val="clear" w:color="000000" w:fill="D7EAD3"/>
            <w:vAlign w:val="center"/>
            <w:hideMark/>
          </w:tcPr>
          <w:p w14:paraId="436510F1"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31 406,67</w:t>
            </w:r>
          </w:p>
        </w:tc>
        <w:tc>
          <w:tcPr>
            <w:tcW w:w="1066" w:type="dxa"/>
            <w:tcBorders>
              <w:top w:val="nil"/>
              <w:left w:val="nil"/>
              <w:bottom w:val="single" w:sz="4" w:space="0" w:color="auto"/>
              <w:right w:val="single" w:sz="4" w:space="0" w:color="auto"/>
            </w:tcBorders>
            <w:shd w:val="clear" w:color="000000" w:fill="D7EAD3"/>
            <w:vAlign w:val="center"/>
            <w:hideMark/>
          </w:tcPr>
          <w:p w14:paraId="1747C332"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15 267,14</w:t>
            </w:r>
          </w:p>
        </w:tc>
        <w:tc>
          <w:tcPr>
            <w:tcW w:w="948" w:type="dxa"/>
            <w:tcBorders>
              <w:top w:val="nil"/>
              <w:left w:val="nil"/>
              <w:bottom w:val="single" w:sz="4" w:space="0" w:color="auto"/>
              <w:right w:val="single" w:sz="4" w:space="0" w:color="auto"/>
            </w:tcBorders>
            <w:shd w:val="clear" w:color="000000" w:fill="D7EAD3"/>
            <w:vAlign w:val="center"/>
            <w:hideMark/>
          </w:tcPr>
          <w:p w14:paraId="3718203E"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16 139,52</w:t>
            </w:r>
          </w:p>
        </w:tc>
        <w:tc>
          <w:tcPr>
            <w:tcW w:w="2750" w:type="dxa"/>
            <w:tcBorders>
              <w:top w:val="nil"/>
              <w:left w:val="nil"/>
              <w:bottom w:val="single" w:sz="4" w:space="0" w:color="auto"/>
              <w:right w:val="single" w:sz="4" w:space="0" w:color="auto"/>
            </w:tcBorders>
            <w:shd w:val="clear" w:color="000000" w:fill="FFFFCC"/>
            <w:vAlign w:val="center"/>
            <w:hideMark/>
          </w:tcPr>
          <w:p w14:paraId="3399C483" w14:textId="77777777" w:rsidR="00F72EEA" w:rsidRPr="00F72EEA" w:rsidRDefault="00F72EEA" w:rsidP="00F72EEA">
            <w:pPr>
              <w:rPr>
                <w:rFonts w:ascii="Tahoma" w:hAnsi="Tahoma" w:cs="Tahoma"/>
                <w:b/>
                <w:bCs/>
                <w:sz w:val="11"/>
                <w:szCs w:val="11"/>
              </w:rPr>
            </w:pPr>
            <w:r w:rsidRPr="00F72EEA">
              <w:rPr>
                <w:rFonts w:ascii="Tahoma" w:hAnsi="Tahoma" w:cs="Tahoma"/>
                <w:b/>
                <w:bCs/>
                <w:sz w:val="11"/>
                <w:szCs w:val="11"/>
              </w:rPr>
              <w:t> </w:t>
            </w:r>
          </w:p>
        </w:tc>
      </w:tr>
      <w:tr w:rsidR="00F72EEA" w:rsidRPr="00F72EEA" w14:paraId="6ACAED2A" w14:textId="77777777" w:rsidTr="00F72EEA">
        <w:trPr>
          <w:trHeight w:val="232"/>
          <w:jc w:val="center"/>
        </w:trPr>
        <w:tc>
          <w:tcPr>
            <w:tcW w:w="381" w:type="dxa"/>
            <w:tcBorders>
              <w:top w:val="nil"/>
              <w:left w:val="nil"/>
              <w:bottom w:val="nil"/>
              <w:right w:val="nil"/>
            </w:tcBorders>
            <w:shd w:val="clear" w:color="auto" w:fill="auto"/>
            <w:noWrap/>
            <w:vAlign w:val="bottom"/>
            <w:hideMark/>
          </w:tcPr>
          <w:p w14:paraId="0E7836AE" w14:textId="77777777" w:rsidR="00F72EEA" w:rsidRPr="00F72EEA" w:rsidRDefault="00F72EEA" w:rsidP="00F72EEA">
            <w:pPr>
              <w:rPr>
                <w:rFonts w:ascii="Tahoma" w:hAnsi="Tahoma" w:cs="Tahoma"/>
                <w:b/>
                <w:bCs/>
                <w:sz w:val="11"/>
                <w:szCs w:val="11"/>
              </w:rPr>
            </w:pPr>
          </w:p>
        </w:tc>
        <w:tc>
          <w:tcPr>
            <w:tcW w:w="317" w:type="dxa"/>
            <w:tcBorders>
              <w:top w:val="nil"/>
              <w:left w:val="nil"/>
              <w:bottom w:val="nil"/>
              <w:right w:val="nil"/>
            </w:tcBorders>
            <w:shd w:val="clear" w:color="auto" w:fill="auto"/>
            <w:noWrap/>
            <w:vAlign w:val="bottom"/>
            <w:hideMark/>
          </w:tcPr>
          <w:p w14:paraId="34D659D3" w14:textId="77777777" w:rsidR="00F72EEA" w:rsidRPr="00F72EEA" w:rsidRDefault="00F72EEA" w:rsidP="00F72EEA">
            <w:pPr>
              <w:rPr>
                <w:sz w:val="11"/>
                <w:szCs w:val="11"/>
              </w:rPr>
            </w:pPr>
          </w:p>
        </w:tc>
        <w:tc>
          <w:tcPr>
            <w:tcW w:w="655" w:type="dxa"/>
            <w:tcBorders>
              <w:top w:val="nil"/>
              <w:left w:val="single" w:sz="4" w:space="0" w:color="auto"/>
              <w:bottom w:val="single" w:sz="4" w:space="0" w:color="auto"/>
              <w:right w:val="single" w:sz="4" w:space="0" w:color="auto"/>
            </w:tcBorders>
            <w:shd w:val="clear" w:color="auto" w:fill="auto"/>
            <w:vAlign w:val="center"/>
            <w:hideMark/>
          </w:tcPr>
          <w:p w14:paraId="1E40B85D"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20.1</w:t>
            </w:r>
          </w:p>
        </w:tc>
        <w:tc>
          <w:tcPr>
            <w:tcW w:w="2480" w:type="dxa"/>
            <w:tcBorders>
              <w:top w:val="nil"/>
              <w:left w:val="nil"/>
              <w:bottom w:val="single" w:sz="4" w:space="0" w:color="auto"/>
              <w:right w:val="single" w:sz="4" w:space="0" w:color="auto"/>
            </w:tcBorders>
            <w:shd w:val="clear" w:color="auto" w:fill="auto"/>
            <w:vAlign w:val="center"/>
            <w:hideMark/>
          </w:tcPr>
          <w:p w14:paraId="33ED90EB" w14:textId="77777777" w:rsidR="00F72EEA" w:rsidRPr="00F72EEA" w:rsidRDefault="00F72EEA" w:rsidP="00F72EEA">
            <w:pPr>
              <w:ind w:firstLineChars="100" w:firstLine="110"/>
              <w:rPr>
                <w:rFonts w:ascii="Tahoma" w:hAnsi="Tahoma" w:cs="Tahoma"/>
                <w:sz w:val="11"/>
                <w:szCs w:val="11"/>
              </w:rPr>
            </w:pPr>
            <w:r w:rsidRPr="00F72EEA">
              <w:rPr>
                <w:rFonts w:ascii="Tahoma" w:hAnsi="Tahoma" w:cs="Tahoma"/>
                <w:sz w:val="11"/>
                <w:szCs w:val="11"/>
              </w:rPr>
              <w:t>На потребительский рынок</w:t>
            </w:r>
          </w:p>
        </w:tc>
        <w:tc>
          <w:tcPr>
            <w:tcW w:w="705" w:type="dxa"/>
            <w:tcBorders>
              <w:top w:val="nil"/>
              <w:left w:val="nil"/>
              <w:bottom w:val="single" w:sz="4" w:space="0" w:color="auto"/>
              <w:right w:val="single" w:sz="4" w:space="0" w:color="auto"/>
            </w:tcBorders>
            <w:shd w:val="clear" w:color="auto" w:fill="auto"/>
            <w:vAlign w:val="center"/>
            <w:hideMark/>
          </w:tcPr>
          <w:p w14:paraId="3BDD45A3" w14:textId="77777777" w:rsidR="00F72EEA" w:rsidRPr="00F72EEA" w:rsidRDefault="00F72EEA" w:rsidP="00F72EEA">
            <w:pPr>
              <w:jc w:val="center"/>
              <w:rPr>
                <w:rFonts w:ascii="Tahoma" w:hAnsi="Tahoma" w:cs="Tahoma"/>
                <w:sz w:val="11"/>
                <w:szCs w:val="11"/>
              </w:rPr>
            </w:pPr>
            <w:proofErr w:type="spellStart"/>
            <w:r w:rsidRPr="00F72EEA">
              <w:rPr>
                <w:rFonts w:ascii="Tahoma" w:hAnsi="Tahoma" w:cs="Tahoma"/>
                <w:sz w:val="11"/>
                <w:szCs w:val="11"/>
              </w:rPr>
              <w:t>тыс</w:t>
            </w:r>
            <w:proofErr w:type="spellEnd"/>
            <w:r w:rsidRPr="00F72EEA">
              <w:rPr>
                <w:rFonts w:ascii="Tahoma" w:hAnsi="Tahoma" w:cs="Tahoma"/>
                <w:sz w:val="11"/>
                <w:szCs w:val="11"/>
              </w:rPr>
              <w:t xml:space="preserve"> </w:t>
            </w:r>
            <w:proofErr w:type="spellStart"/>
            <w:r w:rsidRPr="00F72EEA">
              <w:rPr>
                <w:rFonts w:ascii="Tahoma" w:hAnsi="Tahoma" w:cs="Tahoma"/>
                <w:sz w:val="11"/>
                <w:szCs w:val="11"/>
              </w:rPr>
              <w:t>руб</w:t>
            </w:r>
            <w:proofErr w:type="spellEnd"/>
          </w:p>
        </w:tc>
        <w:tc>
          <w:tcPr>
            <w:tcW w:w="1208" w:type="dxa"/>
            <w:tcBorders>
              <w:top w:val="nil"/>
              <w:left w:val="nil"/>
              <w:bottom w:val="single" w:sz="4" w:space="0" w:color="auto"/>
              <w:right w:val="single" w:sz="4" w:space="0" w:color="auto"/>
            </w:tcBorders>
            <w:shd w:val="clear" w:color="000000" w:fill="D7EAD3"/>
            <w:vAlign w:val="center"/>
            <w:hideMark/>
          </w:tcPr>
          <w:p w14:paraId="32C555E2"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30 464,33</w:t>
            </w:r>
          </w:p>
        </w:tc>
        <w:tc>
          <w:tcPr>
            <w:tcW w:w="1410" w:type="dxa"/>
            <w:tcBorders>
              <w:top w:val="nil"/>
              <w:left w:val="nil"/>
              <w:bottom w:val="single" w:sz="4" w:space="0" w:color="auto"/>
              <w:right w:val="single" w:sz="4" w:space="0" w:color="auto"/>
            </w:tcBorders>
            <w:shd w:val="clear" w:color="000000" w:fill="D7EAD3"/>
            <w:vAlign w:val="center"/>
            <w:hideMark/>
          </w:tcPr>
          <w:p w14:paraId="577C8682"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27 217,47</w:t>
            </w:r>
          </w:p>
        </w:tc>
        <w:tc>
          <w:tcPr>
            <w:tcW w:w="1445" w:type="dxa"/>
            <w:tcBorders>
              <w:top w:val="nil"/>
              <w:left w:val="nil"/>
              <w:bottom w:val="single" w:sz="4" w:space="0" w:color="auto"/>
              <w:right w:val="single" w:sz="4" w:space="0" w:color="auto"/>
            </w:tcBorders>
            <w:shd w:val="clear" w:color="000000" w:fill="D7EAD3"/>
            <w:vAlign w:val="center"/>
            <w:hideMark/>
          </w:tcPr>
          <w:p w14:paraId="5F410709"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31 638,11</w:t>
            </w:r>
          </w:p>
        </w:tc>
        <w:tc>
          <w:tcPr>
            <w:tcW w:w="1113" w:type="dxa"/>
            <w:tcBorders>
              <w:top w:val="nil"/>
              <w:left w:val="nil"/>
              <w:bottom w:val="single" w:sz="4" w:space="0" w:color="auto"/>
              <w:right w:val="single" w:sz="4" w:space="0" w:color="auto"/>
            </w:tcBorders>
            <w:shd w:val="clear" w:color="000000" w:fill="D7EAD3"/>
            <w:vAlign w:val="center"/>
            <w:hideMark/>
          </w:tcPr>
          <w:p w14:paraId="5CB7CDFE"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36 164,59</w:t>
            </w:r>
          </w:p>
        </w:tc>
        <w:tc>
          <w:tcPr>
            <w:tcW w:w="1147" w:type="dxa"/>
            <w:tcBorders>
              <w:top w:val="nil"/>
              <w:left w:val="nil"/>
              <w:bottom w:val="single" w:sz="4" w:space="0" w:color="auto"/>
              <w:right w:val="single" w:sz="4" w:space="0" w:color="auto"/>
            </w:tcBorders>
            <w:shd w:val="clear" w:color="000000" w:fill="D7EAD3"/>
            <w:vAlign w:val="center"/>
            <w:hideMark/>
          </w:tcPr>
          <w:p w14:paraId="12666E6E"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31 406,67</w:t>
            </w:r>
          </w:p>
        </w:tc>
        <w:tc>
          <w:tcPr>
            <w:tcW w:w="1066" w:type="dxa"/>
            <w:tcBorders>
              <w:top w:val="nil"/>
              <w:left w:val="nil"/>
              <w:bottom w:val="single" w:sz="4" w:space="0" w:color="auto"/>
              <w:right w:val="single" w:sz="4" w:space="0" w:color="auto"/>
            </w:tcBorders>
            <w:shd w:val="clear" w:color="000000" w:fill="D7EAD3"/>
            <w:vAlign w:val="center"/>
            <w:hideMark/>
          </w:tcPr>
          <w:p w14:paraId="7EA72DAD"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15 267,14</w:t>
            </w:r>
          </w:p>
        </w:tc>
        <w:tc>
          <w:tcPr>
            <w:tcW w:w="948" w:type="dxa"/>
            <w:tcBorders>
              <w:top w:val="nil"/>
              <w:left w:val="nil"/>
              <w:bottom w:val="single" w:sz="4" w:space="0" w:color="auto"/>
              <w:right w:val="single" w:sz="4" w:space="0" w:color="auto"/>
            </w:tcBorders>
            <w:shd w:val="clear" w:color="000000" w:fill="D7EAD3"/>
            <w:vAlign w:val="center"/>
            <w:hideMark/>
          </w:tcPr>
          <w:p w14:paraId="6E903D22"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16 139,52</w:t>
            </w:r>
          </w:p>
        </w:tc>
        <w:tc>
          <w:tcPr>
            <w:tcW w:w="2750" w:type="dxa"/>
            <w:tcBorders>
              <w:top w:val="nil"/>
              <w:left w:val="nil"/>
              <w:bottom w:val="single" w:sz="4" w:space="0" w:color="auto"/>
              <w:right w:val="single" w:sz="4" w:space="0" w:color="auto"/>
            </w:tcBorders>
            <w:shd w:val="clear" w:color="000000" w:fill="FFFFCC"/>
            <w:vAlign w:val="center"/>
            <w:hideMark/>
          </w:tcPr>
          <w:p w14:paraId="2E8621C9" w14:textId="77777777" w:rsidR="00F72EEA" w:rsidRPr="00F72EEA" w:rsidRDefault="00F72EEA" w:rsidP="00F72EEA">
            <w:pPr>
              <w:rPr>
                <w:rFonts w:ascii="Tahoma" w:hAnsi="Tahoma" w:cs="Tahoma"/>
                <w:sz w:val="11"/>
                <w:szCs w:val="11"/>
              </w:rPr>
            </w:pPr>
            <w:r w:rsidRPr="00F72EEA">
              <w:rPr>
                <w:rFonts w:ascii="Tahoma" w:hAnsi="Tahoma" w:cs="Tahoma"/>
                <w:sz w:val="11"/>
                <w:szCs w:val="11"/>
              </w:rPr>
              <w:t> </w:t>
            </w:r>
          </w:p>
        </w:tc>
      </w:tr>
      <w:tr w:rsidR="00F72EEA" w:rsidRPr="00F72EEA" w14:paraId="55716B0A" w14:textId="77777777" w:rsidTr="00F72EEA">
        <w:trPr>
          <w:trHeight w:val="394"/>
          <w:jc w:val="center"/>
        </w:trPr>
        <w:tc>
          <w:tcPr>
            <w:tcW w:w="381" w:type="dxa"/>
            <w:tcBorders>
              <w:top w:val="nil"/>
              <w:left w:val="nil"/>
              <w:bottom w:val="nil"/>
              <w:right w:val="nil"/>
            </w:tcBorders>
            <w:shd w:val="clear" w:color="auto" w:fill="auto"/>
            <w:noWrap/>
            <w:vAlign w:val="bottom"/>
            <w:hideMark/>
          </w:tcPr>
          <w:p w14:paraId="05F95999" w14:textId="77777777" w:rsidR="00F72EEA" w:rsidRPr="00F72EEA" w:rsidRDefault="00F72EEA" w:rsidP="00F72EEA">
            <w:pPr>
              <w:rPr>
                <w:rFonts w:ascii="Tahoma" w:hAnsi="Tahoma" w:cs="Tahoma"/>
                <w:sz w:val="11"/>
                <w:szCs w:val="11"/>
              </w:rPr>
            </w:pPr>
          </w:p>
        </w:tc>
        <w:tc>
          <w:tcPr>
            <w:tcW w:w="317" w:type="dxa"/>
            <w:tcBorders>
              <w:top w:val="nil"/>
              <w:left w:val="nil"/>
              <w:bottom w:val="nil"/>
              <w:right w:val="nil"/>
            </w:tcBorders>
            <w:shd w:val="clear" w:color="auto" w:fill="auto"/>
            <w:noWrap/>
            <w:vAlign w:val="bottom"/>
            <w:hideMark/>
          </w:tcPr>
          <w:p w14:paraId="49EF0771" w14:textId="77777777" w:rsidR="00F72EEA" w:rsidRPr="00F72EEA" w:rsidRDefault="00F72EEA" w:rsidP="00F72EEA">
            <w:pPr>
              <w:rPr>
                <w:sz w:val="11"/>
                <w:szCs w:val="11"/>
              </w:rPr>
            </w:pPr>
          </w:p>
        </w:tc>
        <w:tc>
          <w:tcPr>
            <w:tcW w:w="655" w:type="dxa"/>
            <w:tcBorders>
              <w:top w:val="nil"/>
              <w:left w:val="single" w:sz="4" w:space="0" w:color="auto"/>
              <w:bottom w:val="single" w:sz="4" w:space="0" w:color="auto"/>
              <w:right w:val="single" w:sz="4" w:space="0" w:color="auto"/>
            </w:tcBorders>
            <w:shd w:val="clear" w:color="auto" w:fill="auto"/>
            <w:vAlign w:val="center"/>
            <w:hideMark/>
          </w:tcPr>
          <w:p w14:paraId="71FD511D"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20.2</w:t>
            </w:r>
          </w:p>
        </w:tc>
        <w:tc>
          <w:tcPr>
            <w:tcW w:w="2480" w:type="dxa"/>
            <w:tcBorders>
              <w:top w:val="nil"/>
              <w:left w:val="nil"/>
              <w:bottom w:val="single" w:sz="4" w:space="0" w:color="auto"/>
              <w:right w:val="single" w:sz="4" w:space="0" w:color="auto"/>
            </w:tcBorders>
            <w:shd w:val="clear" w:color="auto" w:fill="auto"/>
            <w:vAlign w:val="center"/>
            <w:hideMark/>
          </w:tcPr>
          <w:p w14:paraId="1E1DC84A" w14:textId="77777777" w:rsidR="00F72EEA" w:rsidRPr="00F72EEA" w:rsidRDefault="00F72EEA" w:rsidP="00F72EEA">
            <w:pPr>
              <w:ind w:firstLineChars="100" w:firstLine="110"/>
              <w:rPr>
                <w:rFonts w:ascii="Tahoma" w:hAnsi="Tahoma" w:cs="Tahoma"/>
                <w:sz w:val="11"/>
                <w:szCs w:val="11"/>
              </w:rPr>
            </w:pPr>
            <w:r w:rsidRPr="00F72EEA">
              <w:rPr>
                <w:rFonts w:ascii="Tahoma" w:hAnsi="Tahoma" w:cs="Tahoma"/>
                <w:sz w:val="11"/>
                <w:szCs w:val="11"/>
              </w:rPr>
              <w:t>На собственные нужды производства</w:t>
            </w:r>
          </w:p>
        </w:tc>
        <w:tc>
          <w:tcPr>
            <w:tcW w:w="705" w:type="dxa"/>
            <w:tcBorders>
              <w:top w:val="nil"/>
              <w:left w:val="nil"/>
              <w:bottom w:val="single" w:sz="4" w:space="0" w:color="auto"/>
              <w:right w:val="single" w:sz="4" w:space="0" w:color="auto"/>
            </w:tcBorders>
            <w:shd w:val="clear" w:color="auto" w:fill="auto"/>
            <w:vAlign w:val="center"/>
            <w:hideMark/>
          </w:tcPr>
          <w:p w14:paraId="77997102" w14:textId="77777777" w:rsidR="00F72EEA" w:rsidRPr="00F72EEA" w:rsidRDefault="00F72EEA" w:rsidP="00F72EEA">
            <w:pPr>
              <w:jc w:val="center"/>
              <w:rPr>
                <w:rFonts w:ascii="Tahoma" w:hAnsi="Tahoma" w:cs="Tahoma"/>
                <w:sz w:val="11"/>
                <w:szCs w:val="11"/>
              </w:rPr>
            </w:pPr>
            <w:proofErr w:type="spellStart"/>
            <w:r w:rsidRPr="00F72EEA">
              <w:rPr>
                <w:rFonts w:ascii="Tahoma" w:hAnsi="Tahoma" w:cs="Tahoma"/>
                <w:sz w:val="11"/>
                <w:szCs w:val="11"/>
              </w:rPr>
              <w:t>тыс</w:t>
            </w:r>
            <w:proofErr w:type="spellEnd"/>
            <w:r w:rsidRPr="00F72EEA">
              <w:rPr>
                <w:rFonts w:ascii="Tahoma" w:hAnsi="Tahoma" w:cs="Tahoma"/>
                <w:sz w:val="11"/>
                <w:szCs w:val="11"/>
              </w:rPr>
              <w:t xml:space="preserve"> </w:t>
            </w:r>
            <w:proofErr w:type="spellStart"/>
            <w:r w:rsidRPr="00F72EEA">
              <w:rPr>
                <w:rFonts w:ascii="Tahoma" w:hAnsi="Tahoma" w:cs="Tahoma"/>
                <w:sz w:val="11"/>
                <w:szCs w:val="11"/>
              </w:rPr>
              <w:t>руб</w:t>
            </w:r>
            <w:proofErr w:type="spellEnd"/>
          </w:p>
        </w:tc>
        <w:tc>
          <w:tcPr>
            <w:tcW w:w="1208" w:type="dxa"/>
            <w:tcBorders>
              <w:top w:val="nil"/>
              <w:left w:val="nil"/>
              <w:bottom w:val="single" w:sz="4" w:space="0" w:color="auto"/>
              <w:right w:val="single" w:sz="4" w:space="0" w:color="auto"/>
            </w:tcBorders>
            <w:shd w:val="clear" w:color="000000" w:fill="D7EAD3"/>
            <w:vAlign w:val="center"/>
            <w:hideMark/>
          </w:tcPr>
          <w:p w14:paraId="5491476C"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0,00</w:t>
            </w:r>
          </w:p>
        </w:tc>
        <w:tc>
          <w:tcPr>
            <w:tcW w:w="1410" w:type="dxa"/>
            <w:tcBorders>
              <w:top w:val="nil"/>
              <w:left w:val="nil"/>
              <w:bottom w:val="single" w:sz="4" w:space="0" w:color="auto"/>
              <w:right w:val="single" w:sz="4" w:space="0" w:color="auto"/>
            </w:tcBorders>
            <w:shd w:val="clear" w:color="000000" w:fill="D7EAD3"/>
            <w:vAlign w:val="center"/>
            <w:hideMark/>
          </w:tcPr>
          <w:p w14:paraId="646DD113"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0,00</w:t>
            </w:r>
          </w:p>
        </w:tc>
        <w:tc>
          <w:tcPr>
            <w:tcW w:w="1445" w:type="dxa"/>
            <w:tcBorders>
              <w:top w:val="nil"/>
              <w:left w:val="nil"/>
              <w:bottom w:val="single" w:sz="4" w:space="0" w:color="auto"/>
              <w:right w:val="single" w:sz="4" w:space="0" w:color="auto"/>
            </w:tcBorders>
            <w:shd w:val="clear" w:color="000000" w:fill="D7EAD3"/>
            <w:vAlign w:val="center"/>
            <w:hideMark/>
          </w:tcPr>
          <w:p w14:paraId="63FAB3BF"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0,00</w:t>
            </w:r>
          </w:p>
        </w:tc>
        <w:tc>
          <w:tcPr>
            <w:tcW w:w="1113" w:type="dxa"/>
            <w:tcBorders>
              <w:top w:val="nil"/>
              <w:left w:val="nil"/>
              <w:bottom w:val="single" w:sz="4" w:space="0" w:color="auto"/>
              <w:right w:val="single" w:sz="4" w:space="0" w:color="auto"/>
            </w:tcBorders>
            <w:shd w:val="clear" w:color="000000" w:fill="D7EAD3"/>
            <w:vAlign w:val="center"/>
            <w:hideMark/>
          </w:tcPr>
          <w:p w14:paraId="23CE8B2B"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0,00</w:t>
            </w:r>
          </w:p>
        </w:tc>
        <w:tc>
          <w:tcPr>
            <w:tcW w:w="1147" w:type="dxa"/>
            <w:tcBorders>
              <w:top w:val="nil"/>
              <w:left w:val="nil"/>
              <w:bottom w:val="single" w:sz="4" w:space="0" w:color="auto"/>
              <w:right w:val="single" w:sz="4" w:space="0" w:color="auto"/>
            </w:tcBorders>
            <w:shd w:val="clear" w:color="000000" w:fill="D7EAD3"/>
            <w:vAlign w:val="center"/>
            <w:hideMark/>
          </w:tcPr>
          <w:p w14:paraId="45BDAFDC"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0,00</w:t>
            </w:r>
          </w:p>
        </w:tc>
        <w:tc>
          <w:tcPr>
            <w:tcW w:w="1066" w:type="dxa"/>
            <w:tcBorders>
              <w:top w:val="nil"/>
              <w:left w:val="nil"/>
              <w:bottom w:val="single" w:sz="4" w:space="0" w:color="auto"/>
              <w:right w:val="single" w:sz="4" w:space="0" w:color="auto"/>
            </w:tcBorders>
            <w:shd w:val="clear" w:color="000000" w:fill="D7EAD3"/>
            <w:vAlign w:val="center"/>
            <w:hideMark/>
          </w:tcPr>
          <w:p w14:paraId="19107074"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0,00</w:t>
            </w:r>
          </w:p>
        </w:tc>
        <w:tc>
          <w:tcPr>
            <w:tcW w:w="948" w:type="dxa"/>
            <w:tcBorders>
              <w:top w:val="nil"/>
              <w:left w:val="nil"/>
              <w:bottom w:val="single" w:sz="4" w:space="0" w:color="auto"/>
              <w:right w:val="single" w:sz="4" w:space="0" w:color="auto"/>
            </w:tcBorders>
            <w:shd w:val="clear" w:color="000000" w:fill="D7EAD3"/>
            <w:vAlign w:val="center"/>
            <w:hideMark/>
          </w:tcPr>
          <w:p w14:paraId="26B6CA57"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0,00</w:t>
            </w:r>
          </w:p>
        </w:tc>
        <w:tc>
          <w:tcPr>
            <w:tcW w:w="2750" w:type="dxa"/>
            <w:tcBorders>
              <w:top w:val="nil"/>
              <w:left w:val="nil"/>
              <w:bottom w:val="single" w:sz="4" w:space="0" w:color="auto"/>
              <w:right w:val="single" w:sz="4" w:space="0" w:color="auto"/>
            </w:tcBorders>
            <w:shd w:val="clear" w:color="000000" w:fill="FFFFCC"/>
            <w:vAlign w:val="center"/>
            <w:hideMark/>
          </w:tcPr>
          <w:p w14:paraId="4D7D27EC" w14:textId="77777777" w:rsidR="00F72EEA" w:rsidRPr="00F72EEA" w:rsidRDefault="00F72EEA" w:rsidP="00F72EEA">
            <w:pPr>
              <w:rPr>
                <w:rFonts w:ascii="Tahoma" w:hAnsi="Tahoma" w:cs="Tahoma"/>
                <w:sz w:val="11"/>
                <w:szCs w:val="11"/>
              </w:rPr>
            </w:pPr>
            <w:r w:rsidRPr="00F72EEA">
              <w:rPr>
                <w:rFonts w:ascii="Tahoma" w:hAnsi="Tahoma" w:cs="Tahoma"/>
                <w:sz w:val="11"/>
                <w:szCs w:val="11"/>
              </w:rPr>
              <w:t> </w:t>
            </w:r>
          </w:p>
        </w:tc>
      </w:tr>
      <w:tr w:rsidR="00F72EEA" w:rsidRPr="00F72EEA" w14:paraId="2349F061" w14:textId="77777777" w:rsidTr="00F72EEA">
        <w:trPr>
          <w:trHeight w:val="232"/>
          <w:jc w:val="center"/>
        </w:trPr>
        <w:tc>
          <w:tcPr>
            <w:tcW w:w="381" w:type="dxa"/>
            <w:tcBorders>
              <w:top w:val="nil"/>
              <w:left w:val="nil"/>
              <w:bottom w:val="nil"/>
              <w:right w:val="nil"/>
            </w:tcBorders>
            <w:shd w:val="clear" w:color="auto" w:fill="auto"/>
            <w:noWrap/>
            <w:vAlign w:val="bottom"/>
            <w:hideMark/>
          </w:tcPr>
          <w:p w14:paraId="7B244475" w14:textId="77777777" w:rsidR="00F72EEA" w:rsidRPr="00F72EEA" w:rsidRDefault="00F72EEA" w:rsidP="00F72EEA">
            <w:pPr>
              <w:rPr>
                <w:rFonts w:ascii="Tahoma" w:hAnsi="Tahoma" w:cs="Tahoma"/>
                <w:sz w:val="11"/>
                <w:szCs w:val="11"/>
              </w:rPr>
            </w:pPr>
          </w:p>
        </w:tc>
        <w:tc>
          <w:tcPr>
            <w:tcW w:w="317" w:type="dxa"/>
            <w:tcBorders>
              <w:top w:val="nil"/>
              <w:left w:val="nil"/>
              <w:bottom w:val="nil"/>
              <w:right w:val="nil"/>
            </w:tcBorders>
            <w:shd w:val="clear" w:color="auto" w:fill="auto"/>
            <w:noWrap/>
            <w:vAlign w:val="bottom"/>
            <w:hideMark/>
          </w:tcPr>
          <w:p w14:paraId="396336F0" w14:textId="77777777" w:rsidR="00F72EEA" w:rsidRPr="00F72EEA" w:rsidRDefault="00F72EEA" w:rsidP="00F72EEA">
            <w:pPr>
              <w:rPr>
                <w:sz w:val="11"/>
                <w:szCs w:val="11"/>
              </w:rPr>
            </w:pPr>
          </w:p>
        </w:tc>
        <w:tc>
          <w:tcPr>
            <w:tcW w:w="655" w:type="dxa"/>
            <w:tcBorders>
              <w:top w:val="nil"/>
              <w:left w:val="single" w:sz="4" w:space="0" w:color="auto"/>
              <w:bottom w:val="single" w:sz="4" w:space="0" w:color="auto"/>
              <w:right w:val="single" w:sz="4" w:space="0" w:color="auto"/>
            </w:tcBorders>
            <w:shd w:val="clear" w:color="auto" w:fill="auto"/>
            <w:vAlign w:val="center"/>
            <w:hideMark/>
          </w:tcPr>
          <w:p w14:paraId="2E3F6789"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21</w:t>
            </w:r>
          </w:p>
        </w:tc>
        <w:tc>
          <w:tcPr>
            <w:tcW w:w="2480" w:type="dxa"/>
            <w:tcBorders>
              <w:top w:val="nil"/>
              <w:left w:val="nil"/>
              <w:bottom w:val="single" w:sz="4" w:space="0" w:color="auto"/>
              <w:right w:val="single" w:sz="4" w:space="0" w:color="auto"/>
            </w:tcBorders>
            <w:shd w:val="clear" w:color="auto" w:fill="auto"/>
            <w:vAlign w:val="center"/>
            <w:hideMark/>
          </w:tcPr>
          <w:p w14:paraId="5173BE26" w14:textId="77777777" w:rsidR="00F72EEA" w:rsidRPr="00F72EEA" w:rsidRDefault="00F72EEA" w:rsidP="00F72EEA">
            <w:pPr>
              <w:rPr>
                <w:rFonts w:ascii="Tahoma" w:hAnsi="Tahoma" w:cs="Tahoma"/>
                <w:b/>
                <w:bCs/>
                <w:sz w:val="11"/>
                <w:szCs w:val="11"/>
              </w:rPr>
            </w:pPr>
            <w:r w:rsidRPr="00F72EEA">
              <w:rPr>
                <w:rFonts w:ascii="Tahoma" w:hAnsi="Tahoma" w:cs="Tahoma"/>
                <w:b/>
                <w:bCs/>
                <w:sz w:val="11"/>
                <w:szCs w:val="11"/>
              </w:rPr>
              <w:t>Тариф</w:t>
            </w:r>
          </w:p>
        </w:tc>
        <w:tc>
          <w:tcPr>
            <w:tcW w:w="705" w:type="dxa"/>
            <w:tcBorders>
              <w:top w:val="nil"/>
              <w:left w:val="nil"/>
              <w:bottom w:val="single" w:sz="4" w:space="0" w:color="auto"/>
              <w:right w:val="single" w:sz="4" w:space="0" w:color="auto"/>
            </w:tcBorders>
            <w:shd w:val="clear" w:color="auto" w:fill="auto"/>
            <w:vAlign w:val="center"/>
            <w:hideMark/>
          </w:tcPr>
          <w:p w14:paraId="6052874D" w14:textId="77777777" w:rsidR="00F72EEA" w:rsidRPr="00F72EEA" w:rsidRDefault="00F72EEA" w:rsidP="00F72EEA">
            <w:pPr>
              <w:jc w:val="center"/>
              <w:rPr>
                <w:rFonts w:ascii="Tahoma" w:hAnsi="Tahoma" w:cs="Tahoma"/>
                <w:b/>
                <w:bCs/>
                <w:sz w:val="11"/>
                <w:szCs w:val="11"/>
              </w:rPr>
            </w:pPr>
            <w:proofErr w:type="spellStart"/>
            <w:r w:rsidRPr="00F72EEA">
              <w:rPr>
                <w:rFonts w:ascii="Tahoma" w:hAnsi="Tahoma" w:cs="Tahoma"/>
                <w:b/>
                <w:bCs/>
                <w:sz w:val="11"/>
                <w:szCs w:val="11"/>
              </w:rPr>
              <w:t>руб</w:t>
            </w:r>
            <w:proofErr w:type="spellEnd"/>
            <w:r w:rsidRPr="00F72EEA">
              <w:rPr>
                <w:rFonts w:ascii="Tahoma" w:hAnsi="Tahoma" w:cs="Tahoma"/>
                <w:b/>
                <w:bCs/>
                <w:sz w:val="11"/>
                <w:szCs w:val="11"/>
              </w:rPr>
              <w:t>/м3</w:t>
            </w:r>
          </w:p>
        </w:tc>
        <w:tc>
          <w:tcPr>
            <w:tcW w:w="1208" w:type="dxa"/>
            <w:tcBorders>
              <w:top w:val="nil"/>
              <w:left w:val="nil"/>
              <w:bottom w:val="single" w:sz="4" w:space="0" w:color="auto"/>
              <w:right w:val="single" w:sz="4" w:space="0" w:color="auto"/>
            </w:tcBorders>
            <w:shd w:val="clear" w:color="000000" w:fill="D7EAD3"/>
            <w:vAlign w:val="center"/>
            <w:hideMark/>
          </w:tcPr>
          <w:p w14:paraId="591D8A76"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185,98</w:t>
            </w:r>
          </w:p>
        </w:tc>
        <w:tc>
          <w:tcPr>
            <w:tcW w:w="1410" w:type="dxa"/>
            <w:tcBorders>
              <w:top w:val="nil"/>
              <w:left w:val="nil"/>
              <w:bottom w:val="single" w:sz="4" w:space="0" w:color="auto"/>
              <w:right w:val="single" w:sz="4" w:space="0" w:color="auto"/>
            </w:tcBorders>
            <w:shd w:val="clear" w:color="000000" w:fill="D7EAD3"/>
            <w:vAlign w:val="center"/>
            <w:hideMark/>
          </w:tcPr>
          <w:p w14:paraId="5D55A383"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178,34</w:t>
            </w:r>
          </w:p>
        </w:tc>
        <w:tc>
          <w:tcPr>
            <w:tcW w:w="1445" w:type="dxa"/>
            <w:tcBorders>
              <w:top w:val="nil"/>
              <w:left w:val="nil"/>
              <w:bottom w:val="single" w:sz="4" w:space="0" w:color="auto"/>
              <w:right w:val="single" w:sz="4" w:space="0" w:color="auto"/>
            </w:tcBorders>
            <w:shd w:val="clear" w:color="000000" w:fill="D7EAD3"/>
            <w:vAlign w:val="center"/>
            <w:hideMark/>
          </w:tcPr>
          <w:p w14:paraId="396EBFD7"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193,15</w:t>
            </w:r>
          </w:p>
        </w:tc>
        <w:tc>
          <w:tcPr>
            <w:tcW w:w="1113" w:type="dxa"/>
            <w:tcBorders>
              <w:top w:val="nil"/>
              <w:left w:val="nil"/>
              <w:bottom w:val="single" w:sz="4" w:space="0" w:color="auto"/>
              <w:right w:val="single" w:sz="4" w:space="0" w:color="auto"/>
            </w:tcBorders>
            <w:shd w:val="clear" w:color="000000" w:fill="D7EAD3"/>
            <w:vAlign w:val="center"/>
            <w:hideMark/>
          </w:tcPr>
          <w:p w14:paraId="68C2807B"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220,78</w:t>
            </w:r>
          </w:p>
        </w:tc>
        <w:tc>
          <w:tcPr>
            <w:tcW w:w="1147" w:type="dxa"/>
            <w:tcBorders>
              <w:top w:val="nil"/>
              <w:left w:val="nil"/>
              <w:bottom w:val="single" w:sz="4" w:space="0" w:color="auto"/>
              <w:right w:val="single" w:sz="4" w:space="0" w:color="auto"/>
            </w:tcBorders>
            <w:shd w:val="clear" w:color="000000" w:fill="D7EAD3"/>
            <w:vAlign w:val="center"/>
            <w:hideMark/>
          </w:tcPr>
          <w:p w14:paraId="08C7E5AC"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201,95</w:t>
            </w:r>
          </w:p>
        </w:tc>
        <w:tc>
          <w:tcPr>
            <w:tcW w:w="1066" w:type="dxa"/>
            <w:tcBorders>
              <w:top w:val="nil"/>
              <w:left w:val="nil"/>
              <w:bottom w:val="single" w:sz="4" w:space="0" w:color="auto"/>
              <w:right w:val="single" w:sz="4" w:space="0" w:color="auto"/>
            </w:tcBorders>
            <w:shd w:val="clear" w:color="000000" w:fill="D7EAD3"/>
            <w:vAlign w:val="center"/>
            <w:hideMark/>
          </w:tcPr>
          <w:p w14:paraId="77C2BC0A"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196,34</w:t>
            </w:r>
          </w:p>
        </w:tc>
        <w:tc>
          <w:tcPr>
            <w:tcW w:w="948" w:type="dxa"/>
            <w:tcBorders>
              <w:top w:val="nil"/>
              <w:left w:val="nil"/>
              <w:bottom w:val="single" w:sz="4" w:space="0" w:color="auto"/>
              <w:right w:val="single" w:sz="4" w:space="0" w:color="auto"/>
            </w:tcBorders>
            <w:shd w:val="clear" w:color="000000" w:fill="D7EAD3"/>
            <w:vAlign w:val="center"/>
            <w:hideMark/>
          </w:tcPr>
          <w:p w14:paraId="04B4D38F"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207,56</w:t>
            </w:r>
          </w:p>
        </w:tc>
        <w:tc>
          <w:tcPr>
            <w:tcW w:w="2750" w:type="dxa"/>
            <w:tcBorders>
              <w:top w:val="nil"/>
              <w:left w:val="nil"/>
              <w:bottom w:val="single" w:sz="4" w:space="0" w:color="auto"/>
              <w:right w:val="single" w:sz="4" w:space="0" w:color="auto"/>
            </w:tcBorders>
            <w:shd w:val="clear" w:color="000000" w:fill="D7EAD3"/>
            <w:vAlign w:val="center"/>
            <w:hideMark/>
          </w:tcPr>
          <w:p w14:paraId="2824B53F"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1,057</w:t>
            </w:r>
          </w:p>
        </w:tc>
      </w:tr>
      <w:tr w:rsidR="00F72EEA" w:rsidRPr="00F72EEA" w14:paraId="78E0DF43" w14:textId="77777777" w:rsidTr="00F72EEA">
        <w:trPr>
          <w:trHeight w:val="232"/>
          <w:jc w:val="center"/>
        </w:trPr>
        <w:tc>
          <w:tcPr>
            <w:tcW w:w="381" w:type="dxa"/>
            <w:tcBorders>
              <w:top w:val="nil"/>
              <w:left w:val="nil"/>
              <w:bottom w:val="nil"/>
              <w:right w:val="nil"/>
            </w:tcBorders>
            <w:shd w:val="clear" w:color="auto" w:fill="auto"/>
            <w:noWrap/>
            <w:vAlign w:val="bottom"/>
            <w:hideMark/>
          </w:tcPr>
          <w:p w14:paraId="66977F72" w14:textId="77777777" w:rsidR="00F72EEA" w:rsidRPr="00F72EEA" w:rsidRDefault="00F72EEA" w:rsidP="00F72EEA">
            <w:pPr>
              <w:jc w:val="center"/>
              <w:rPr>
                <w:rFonts w:ascii="Tahoma" w:hAnsi="Tahoma" w:cs="Tahoma"/>
                <w:b/>
                <w:bCs/>
                <w:sz w:val="11"/>
                <w:szCs w:val="11"/>
              </w:rPr>
            </w:pPr>
          </w:p>
        </w:tc>
        <w:tc>
          <w:tcPr>
            <w:tcW w:w="317" w:type="dxa"/>
            <w:tcBorders>
              <w:top w:val="nil"/>
              <w:left w:val="nil"/>
              <w:bottom w:val="nil"/>
              <w:right w:val="nil"/>
            </w:tcBorders>
            <w:shd w:val="clear" w:color="auto" w:fill="auto"/>
            <w:noWrap/>
            <w:vAlign w:val="bottom"/>
            <w:hideMark/>
          </w:tcPr>
          <w:p w14:paraId="5D0119D2" w14:textId="77777777" w:rsidR="00F72EEA" w:rsidRPr="00F72EEA" w:rsidRDefault="00F72EEA" w:rsidP="00F72EEA">
            <w:pPr>
              <w:rPr>
                <w:sz w:val="11"/>
                <w:szCs w:val="11"/>
              </w:rPr>
            </w:pPr>
          </w:p>
        </w:tc>
        <w:tc>
          <w:tcPr>
            <w:tcW w:w="655" w:type="dxa"/>
            <w:tcBorders>
              <w:top w:val="nil"/>
              <w:left w:val="single" w:sz="4" w:space="0" w:color="auto"/>
              <w:bottom w:val="single" w:sz="4" w:space="0" w:color="auto"/>
              <w:right w:val="single" w:sz="4" w:space="0" w:color="auto"/>
            </w:tcBorders>
            <w:shd w:val="clear" w:color="auto" w:fill="auto"/>
            <w:vAlign w:val="center"/>
            <w:hideMark/>
          </w:tcPr>
          <w:p w14:paraId="0E486C3A"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21.1</w:t>
            </w:r>
          </w:p>
        </w:tc>
        <w:tc>
          <w:tcPr>
            <w:tcW w:w="2480" w:type="dxa"/>
            <w:tcBorders>
              <w:top w:val="nil"/>
              <w:left w:val="nil"/>
              <w:bottom w:val="single" w:sz="4" w:space="0" w:color="auto"/>
              <w:right w:val="single" w:sz="4" w:space="0" w:color="auto"/>
            </w:tcBorders>
            <w:shd w:val="clear" w:color="auto" w:fill="auto"/>
            <w:vAlign w:val="center"/>
            <w:hideMark/>
          </w:tcPr>
          <w:p w14:paraId="0B6CA5DF" w14:textId="77777777" w:rsidR="00F72EEA" w:rsidRPr="00F72EEA" w:rsidRDefault="00F72EEA" w:rsidP="00F72EEA">
            <w:pPr>
              <w:ind w:firstLineChars="100" w:firstLine="110"/>
              <w:rPr>
                <w:rFonts w:ascii="Tahoma" w:hAnsi="Tahoma" w:cs="Tahoma"/>
                <w:sz w:val="11"/>
                <w:szCs w:val="11"/>
              </w:rPr>
            </w:pPr>
            <w:r w:rsidRPr="00F72EEA">
              <w:rPr>
                <w:rFonts w:ascii="Tahoma" w:hAnsi="Tahoma" w:cs="Tahoma"/>
                <w:sz w:val="11"/>
                <w:szCs w:val="11"/>
              </w:rPr>
              <w:t>Тариф на потребительский рынок</w:t>
            </w:r>
          </w:p>
        </w:tc>
        <w:tc>
          <w:tcPr>
            <w:tcW w:w="705" w:type="dxa"/>
            <w:tcBorders>
              <w:top w:val="nil"/>
              <w:left w:val="nil"/>
              <w:bottom w:val="single" w:sz="4" w:space="0" w:color="auto"/>
              <w:right w:val="single" w:sz="4" w:space="0" w:color="auto"/>
            </w:tcBorders>
            <w:shd w:val="clear" w:color="auto" w:fill="auto"/>
            <w:vAlign w:val="center"/>
            <w:hideMark/>
          </w:tcPr>
          <w:p w14:paraId="62240359" w14:textId="77777777" w:rsidR="00F72EEA" w:rsidRPr="00F72EEA" w:rsidRDefault="00F72EEA" w:rsidP="00F72EEA">
            <w:pPr>
              <w:jc w:val="center"/>
              <w:rPr>
                <w:rFonts w:ascii="Tahoma" w:hAnsi="Tahoma" w:cs="Tahoma"/>
                <w:sz w:val="11"/>
                <w:szCs w:val="11"/>
              </w:rPr>
            </w:pPr>
            <w:proofErr w:type="spellStart"/>
            <w:r w:rsidRPr="00F72EEA">
              <w:rPr>
                <w:rFonts w:ascii="Tahoma" w:hAnsi="Tahoma" w:cs="Tahoma"/>
                <w:sz w:val="11"/>
                <w:szCs w:val="11"/>
              </w:rPr>
              <w:t>руб</w:t>
            </w:r>
            <w:proofErr w:type="spellEnd"/>
            <w:r w:rsidRPr="00F72EEA">
              <w:rPr>
                <w:rFonts w:ascii="Tahoma" w:hAnsi="Tahoma" w:cs="Tahoma"/>
                <w:sz w:val="11"/>
                <w:szCs w:val="11"/>
              </w:rPr>
              <w:t>/м3</w:t>
            </w:r>
          </w:p>
        </w:tc>
        <w:tc>
          <w:tcPr>
            <w:tcW w:w="1208" w:type="dxa"/>
            <w:tcBorders>
              <w:top w:val="nil"/>
              <w:left w:val="nil"/>
              <w:bottom w:val="single" w:sz="4" w:space="0" w:color="auto"/>
              <w:right w:val="single" w:sz="4" w:space="0" w:color="auto"/>
            </w:tcBorders>
            <w:shd w:val="clear" w:color="000000" w:fill="D7EAD3"/>
            <w:vAlign w:val="center"/>
            <w:hideMark/>
          </w:tcPr>
          <w:p w14:paraId="1AA15509"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185,98</w:t>
            </w:r>
          </w:p>
        </w:tc>
        <w:tc>
          <w:tcPr>
            <w:tcW w:w="1410" w:type="dxa"/>
            <w:tcBorders>
              <w:top w:val="nil"/>
              <w:left w:val="nil"/>
              <w:bottom w:val="single" w:sz="4" w:space="0" w:color="auto"/>
              <w:right w:val="single" w:sz="4" w:space="0" w:color="auto"/>
            </w:tcBorders>
            <w:shd w:val="clear" w:color="000000" w:fill="D7EAD3"/>
            <w:vAlign w:val="center"/>
            <w:hideMark/>
          </w:tcPr>
          <w:p w14:paraId="3A47FCBB"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178,34</w:t>
            </w:r>
          </w:p>
        </w:tc>
        <w:tc>
          <w:tcPr>
            <w:tcW w:w="1445" w:type="dxa"/>
            <w:tcBorders>
              <w:top w:val="nil"/>
              <w:left w:val="nil"/>
              <w:bottom w:val="single" w:sz="4" w:space="0" w:color="auto"/>
              <w:right w:val="single" w:sz="4" w:space="0" w:color="auto"/>
            </w:tcBorders>
            <w:shd w:val="clear" w:color="000000" w:fill="D7EAD3"/>
            <w:vAlign w:val="center"/>
            <w:hideMark/>
          </w:tcPr>
          <w:p w14:paraId="76B77031"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193,15</w:t>
            </w:r>
          </w:p>
        </w:tc>
        <w:tc>
          <w:tcPr>
            <w:tcW w:w="1113" w:type="dxa"/>
            <w:tcBorders>
              <w:top w:val="nil"/>
              <w:left w:val="nil"/>
              <w:bottom w:val="single" w:sz="4" w:space="0" w:color="auto"/>
              <w:right w:val="single" w:sz="4" w:space="0" w:color="auto"/>
            </w:tcBorders>
            <w:shd w:val="clear" w:color="000000" w:fill="D7EAD3"/>
            <w:vAlign w:val="center"/>
            <w:hideMark/>
          </w:tcPr>
          <w:p w14:paraId="7657F4F8"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220,78</w:t>
            </w:r>
          </w:p>
        </w:tc>
        <w:tc>
          <w:tcPr>
            <w:tcW w:w="1147" w:type="dxa"/>
            <w:tcBorders>
              <w:top w:val="nil"/>
              <w:left w:val="nil"/>
              <w:bottom w:val="single" w:sz="4" w:space="0" w:color="auto"/>
              <w:right w:val="single" w:sz="4" w:space="0" w:color="auto"/>
            </w:tcBorders>
            <w:shd w:val="clear" w:color="000000" w:fill="D7EAD3"/>
            <w:vAlign w:val="center"/>
            <w:hideMark/>
          </w:tcPr>
          <w:p w14:paraId="275DC0F6"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201,95</w:t>
            </w:r>
          </w:p>
        </w:tc>
        <w:tc>
          <w:tcPr>
            <w:tcW w:w="1066" w:type="dxa"/>
            <w:tcBorders>
              <w:top w:val="nil"/>
              <w:left w:val="nil"/>
              <w:bottom w:val="single" w:sz="4" w:space="0" w:color="auto"/>
              <w:right w:val="single" w:sz="4" w:space="0" w:color="auto"/>
            </w:tcBorders>
            <w:shd w:val="clear" w:color="000000" w:fill="D7EAD3"/>
            <w:vAlign w:val="center"/>
            <w:hideMark/>
          </w:tcPr>
          <w:p w14:paraId="52C06260"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196,34</w:t>
            </w:r>
          </w:p>
        </w:tc>
        <w:tc>
          <w:tcPr>
            <w:tcW w:w="948" w:type="dxa"/>
            <w:tcBorders>
              <w:top w:val="nil"/>
              <w:left w:val="nil"/>
              <w:bottom w:val="single" w:sz="4" w:space="0" w:color="auto"/>
              <w:right w:val="single" w:sz="4" w:space="0" w:color="auto"/>
            </w:tcBorders>
            <w:shd w:val="clear" w:color="000000" w:fill="D7EAD3"/>
            <w:vAlign w:val="center"/>
            <w:hideMark/>
          </w:tcPr>
          <w:p w14:paraId="398AE1E1"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207,56</w:t>
            </w:r>
          </w:p>
        </w:tc>
        <w:tc>
          <w:tcPr>
            <w:tcW w:w="2750" w:type="dxa"/>
            <w:tcBorders>
              <w:top w:val="nil"/>
              <w:left w:val="nil"/>
              <w:bottom w:val="single" w:sz="4" w:space="0" w:color="auto"/>
              <w:right w:val="single" w:sz="4" w:space="0" w:color="auto"/>
            </w:tcBorders>
            <w:shd w:val="clear" w:color="000000" w:fill="D7EAD3"/>
            <w:vAlign w:val="center"/>
            <w:hideMark/>
          </w:tcPr>
          <w:p w14:paraId="200848E3"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0,00</w:t>
            </w:r>
          </w:p>
        </w:tc>
      </w:tr>
      <w:tr w:rsidR="00F72EEA" w:rsidRPr="00F72EEA" w14:paraId="08358E57" w14:textId="77777777" w:rsidTr="00F72EEA">
        <w:trPr>
          <w:trHeight w:val="174"/>
          <w:jc w:val="center"/>
        </w:trPr>
        <w:tc>
          <w:tcPr>
            <w:tcW w:w="381" w:type="dxa"/>
            <w:tcBorders>
              <w:top w:val="nil"/>
              <w:left w:val="nil"/>
              <w:bottom w:val="nil"/>
              <w:right w:val="nil"/>
            </w:tcBorders>
            <w:shd w:val="clear" w:color="auto" w:fill="auto"/>
            <w:vAlign w:val="center"/>
            <w:hideMark/>
          </w:tcPr>
          <w:p w14:paraId="65E21362" w14:textId="77777777" w:rsidR="00F72EEA" w:rsidRPr="00F72EEA" w:rsidRDefault="00F72EEA" w:rsidP="00F72EEA">
            <w:pPr>
              <w:jc w:val="center"/>
              <w:rPr>
                <w:rFonts w:ascii="Tahoma" w:hAnsi="Tahoma" w:cs="Tahoma"/>
                <w:b/>
                <w:bCs/>
                <w:sz w:val="11"/>
                <w:szCs w:val="11"/>
              </w:rPr>
            </w:pPr>
          </w:p>
        </w:tc>
        <w:tc>
          <w:tcPr>
            <w:tcW w:w="317" w:type="dxa"/>
            <w:tcBorders>
              <w:top w:val="nil"/>
              <w:left w:val="nil"/>
              <w:bottom w:val="nil"/>
              <w:right w:val="nil"/>
            </w:tcBorders>
            <w:shd w:val="clear" w:color="auto" w:fill="auto"/>
            <w:vAlign w:val="center"/>
            <w:hideMark/>
          </w:tcPr>
          <w:p w14:paraId="2D0E9528" w14:textId="77777777" w:rsidR="00F72EEA" w:rsidRPr="00F72EEA" w:rsidRDefault="00F72EEA" w:rsidP="00F72EEA">
            <w:pPr>
              <w:rPr>
                <w:sz w:val="11"/>
                <w:szCs w:val="11"/>
              </w:rPr>
            </w:pPr>
          </w:p>
        </w:tc>
        <w:tc>
          <w:tcPr>
            <w:tcW w:w="655" w:type="dxa"/>
            <w:tcBorders>
              <w:top w:val="nil"/>
              <w:left w:val="nil"/>
              <w:bottom w:val="nil"/>
              <w:right w:val="nil"/>
            </w:tcBorders>
            <w:shd w:val="clear" w:color="auto" w:fill="auto"/>
            <w:vAlign w:val="center"/>
            <w:hideMark/>
          </w:tcPr>
          <w:p w14:paraId="237CF15B" w14:textId="77777777" w:rsidR="00F72EEA" w:rsidRPr="00F72EEA" w:rsidRDefault="00F72EEA" w:rsidP="00F72EEA">
            <w:pPr>
              <w:rPr>
                <w:sz w:val="11"/>
                <w:szCs w:val="11"/>
              </w:rPr>
            </w:pPr>
          </w:p>
        </w:tc>
        <w:tc>
          <w:tcPr>
            <w:tcW w:w="2480" w:type="dxa"/>
            <w:tcBorders>
              <w:top w:val="nil"/>
              <w:left w:val="nil"/>
              <w:bottom w:val="nil"/>
              <w:right w:val="nil"/>
            </w:tcBorders>
            <w:shd w:val="clear" w:color="auto" w:fill="auto"/>
            <w:vAlign w:val="center"/>
            <w:hideMark/>
          </w:tcPr>
          <w:p w14:paraId="0B43F106" w14:textId="77777777" w:rsidR="00F72EEA" w:rsidRPr="00F72EEA" w:rsidRDefault="00F72EEA" w:rsidP="00F72EEA">
            <w:pPr>
              <w:rPr>
                <w:sz w:val="11"/>
                <w:szCs w:val="11"/>
              </w:rPr>
            </w:pPr>
          </w:p>
        </w:tc>
        <w:tc>
          <w:tcPr>
            <w:tcW w:w="705" w:type="dxa"/>
            <w:tcBorders>
              <w:top w:val="nil"/>
              <w:left w:val="nil"/>
              <w:bottom w:val="nil"/>
              <w:right w:val="nil"/>
            </w:tcBorders>
            <w:shd w:val="clear" w:color="auto" w:fill="auto"/>
            <w:vAlign w:val="center"/>
            <w:hideMark/>
          </w:tcPr>
          <w:p w14:paraId="4882392A" w14:textId="77777777" w:rsidR="00F72EEA" w:rsidRPr="00F72EEA" w:rsidRDefault="00F72EEA" w:rsidP="00F72EEA">
            <w:pPr>
              <w:rPr>
                <w:sz w:val="11"/>
                <w:szCs w:val="11"/>
              </w:rPr>
            </w:pPr>
          </w:p>
        </w:tc>
        <w:tc>
          <w:tcPr>
            <w:tcW w:w="1208" w:type="dxa"/>
            <w:tcBorders>
              <w:top w:val="nil"/>
              <w:left w:val="nil"/>
              <w:bottom w:val="nil"/>
              <w:right w:val="nil"/>
            </w:tcBorders>
            <w:shd w:val="clear" w:color="auto" w:fill="auto"/>
            <w:noWrap/>
            <w:vAlign w:val="bottom"/>
            <w:hideMark/>
          </w:tcPr>
          <w:p w14:paraId="46D7CCC2" w14:textId="77777777" w:rsidR="00F72EEA" w:rsidRPr="00F72EEA" w:rsidRDefault="00F72EEA" w:rsidP="00F72EEA">
            <w:pPr>
              <w:rPr>
                <w:sz w:val="11"/>
                <w:szCs w:val="11"/>
              </w:rPr>
            </w:pPr>
          </w:p>
        </w:tc>
        <w:tc>
          <w:tcPr>
            <w:tcW w:w="1410" w:type="dxa"/>
            <w:tcBorders>
              <w:top w:val="nil"/>
              <w:left w:val="nil"/>
              <w:bottom w:val="nil"/>
              <w:right w:val="nil"/>
            </w:tcBorders>
            <w:shd w:val="clear" w:color="auto" w:fill="auto"/>
            <w:noWrap/>
            <w:vAlign w:val="bottom"/>
            <w:hideMark/>
          </w:tcPr>
          <w:p w14:paraId="5FD719C6" w14:textId="77777777" w:rsidR="00F72EEA" w:rsidRPr="00F72EEA" w:rsidRDefault="00F72EEA" w:rsidP="00F72EEA">
            <w:pPr>
              <w:rPr>
                <w:sz w:val="11"/>
                <w:szCs w:val="11"/>
              </w:rPr>
            </w:pPr>
          </w:p>
        </w:tc>
        <w:tc>
          <w:tcPr>
            <w:tcW w:w="1445" w:type="dxa"/>
            <w:tcBorders>
              <w:top w:val="nil"/>
              <w:left w:val="nil"/>
              <w:bottom w:val="nil"/>
              <w:right w:val="nil"/>
            </w:tcBorders>
            <w:shd w:val="clear" w:color="auto" w:fill="auto"/>
            <w:noWrap/>
            <w:vAlign w:val="bottom"/>
            <w:hideMark/>
          </w:tcPr>
          <w:p w14:paraId="5A049EF7" w14:textId="77777777" w:rsidR="00F72EEA" w:rsidRPr="00F72EEA" w:rsidRDefault="00F72EEA" w:rsidP="00F72EEA">
            <w:pPr>
              <w:rPr>
                <w:sz w:val="11"/>
                <w:szCs w:val="11"/>
              </w:rPr>
            </w:pPr>
          </w:p>
        </w:tc>
        <w:tc>
          <w:tcPr>
            <w:tcW w:w="1113" w:type="dxa"/>
            <w:tcBorders>
              <w:top w:val="nil"/>
              <w:left w:val="nil"/>
              <w:bottom w:val="nil"/>
              <w:right w:val="nil"/>
            </w:tcBorders>
            <w:shd w:val="clear" w:color="auto" w:fill="auto"/>
            <w:noWrap/>
            <w:vAlign w:val="bottom"/>
            <w:hideMark/>
          </w:tcPr>
          <w:p w14:paraId="7E5341FE" w14:textId="77777777" w:rsidR="00F72EEA" w:rsidRPr="00F72EEA" w:rsidRDefault="00F72EEA" w:rsidP="00F72EEA">
            <w:pPr>
              <w:rPr>
                <w:sz w:val="11"/>
                <w:szCs w:val="11"/>
              </w:rPr>
            </w:pPr>
          </w:p>
        </w:tc>
        <w:tc>
          <w:tcPr>
            <w:tcW w:w="1147" w:type="dxa"/>
            <w:tcBorders>
              <w:top w:val="nil"/>
              <w:left w:val="nil"/>
              <w:bottom w:val="nil"/>
              <w:right w:val="nil"/>
            </w:tcBorders>
            <w:shd w:val="clear" w:color="auto" w:fill="auto"/>
            <w:noWrap/>
            <w:vAlign w:val="bottom"/>
            <w:hideMark/>
          </w:tcPr>
          <w:p w14:paraId="5B17AC6D" w14:textId="77777777" w:rsidR="00F72EEA" w:rsidRPr="00F72EEA" w:rsidRDefault="00F72EEA" w:rsidP="00F72EEA">
            <w:pPr>
              <w:rPr>
                <w:rFonts w:ascii="Tahoma" w:hAnsi="Tahoma" w:cs="Tahoma"/>
                <w:sz w:val="11"/>
                <w:szCs w:val="11"/>
              </w:rPr>
            </w:pPr>
            <w:r w:rsidRPr="00F72EEA">
              <w:rPr>
                <w:rFonts w:ascii="Tahoma" w:hAnsi="Tahoma" w:cs="Tahoma"/>
                <w:sz w:val="11"/>
                <w:szCs w:val="11"/>
              </w:rPr>
              <w:t>с 01.07.2021</w:t>
            </w:r>
          </w:p>
        </w:tc>
        <w:tc>
          <w:tcPr>
            <w:tcW w:w="1066" w:type="dxa"/>
            <w:tcBorders>
              <w:top w:val="nil"/>
              <w:left w:val="nil"/>
              <w:bottom w:val="nil"/>
              <w:right w:val="nil"/>
            </w:tcBorders>
            <w:shd w:val="clear" w:color="auto" w:fill="auto"/>
            <w:noWrap/>
            <w:vAlign w:val="bottom"/>
            <w:hideMark/>
          </w:tcPr>
          <w:p w14:paraId="363EB4E1" w14:textId="77777777" w:rsidR="00F72EEA" w:rsidRPr="00F72EEA" w:rsidRDefault="00F72EEA" w:rsidP="00F72EEA">
            <w:pPr>
              <w:jc w:val="right"/>
              <w:rPr>
                <w:rFonts w:ascii="Tahoma" w:hAnsi="Tahoma" w:cs="Tahoma"/>
                <w:sz w:val="11"/>
                <w:szCs w:val="11"/>
              </w:rPr>
            </w:pPr>
            <w:r w:rsidRPr="00F72EEA">
              <w:rPr>
                <w:rFonts w:ascii="Tahoma" w:hAnsi="Tahoma" w:cs="Tahoma"/>
                <w:sz w:val="11"/>
                <w:szCs w:val="11"/>
              </w:rPr>
              <w:t>196,34</w:t>
            </w:r>
          </w:p>
        </w:tc>
        <w:tc>
          <w:tcPr>
            <w:tcW w:w="948" w:type="dxa"/>
            <w:tcBorders>
              <w:top w:val="nil"/>
              <w:left w:val="nil"/>
              <w:bottom w:val="nil"/>
              <w:right w:val="nil"/>
            </w:tcBorders>
            <w:shd w:val="clear" w:color="auto" w:fill="auto"/>
            <w:noWrap/>
            <w:vAlign w:val="bottom"/>
            <w:hideMark/>
          </w:tcPr>
          <w:p w14:paraId="1EADE911" w14:textId="77777777" w:rsidR="00F72EEA" w:rsidRPr="00F72EEA" w:rsidRDefault="00F72EEA" w:rsidP="00F72EEA">
            <w:pPr>
              <w:jc w:val="right"/>
              <w:rPr>
                <w:rFonts w:ascii="Tahoma" w:hAnsi="Tahoma" w:cs="Tahoma"/>
                <w:sz w:val="11"/>
                <w:szCs w:val="11"/>
              </w:rPr>
            </w:pPr>
          </w:p>
        </w:tc>
        <w:tc>
          <w:tcPr>
            <w:tcW w:w="2750" w:type="dxa"/>
            <w:tcBorders>
              <w:top w:val="nil"/>
              <w:left w:val="nil"/>
              <w:bottom w:val="nil"/>
              <w:right w:val="nil"/>
            </w:tcBorders>
            <w:shd w:val="clear" w:color="auto" w:fill="auto"/>
            <w:noWrap/>
            <w:vAlign w:val="bottom"/>
            <w:hideMark/>
          </w:tcPr>
          <w:p w14:paraId="10D2F60A" w14:textId="77777777" w:rsidR="00F72EEA" w:rsidRPr="00F72EEA" w:rsidRDefault="00F72EEA" w:rsidP="00F72EEA">
            <w:pPr>
              <w:rPr>
                <w:sz w:val="11"/>
                <w:szCs w:val="11"/>
              </w:rPr>
            </w:pPr>
          </w:p>
        </w:tc>
      </w:tr>
      <w:tr w:rsidR="00F72EEA" w:rsidRPr="00F72EEA" w14:paraId="78C293B3" w14:textId="77777777" w:rsidTr="00F72EEA">
        <w:trPr>
          <w:trHeight w:val="174"/>
          <w:jc w:val="center"/>
        </w:trPr>
        <w:tc>
          <w:tcPr>
            <w:tcW w:w="381" w:type="dxa"/>
            <w:tcBorders>
              <w:top w:val="nil"/>
              <w:left w:val="nil"/>
              <w:bottom w:val="nil"/>
              <w:right w:val="nil"/>
            </w:tcBorders>
            <w:shd w:val="clear" w:color="auto" w:fill="auto"/>
            <w:vAlign w:val="center"/>
            <w:hideMark/>
          </w:tcPr>
          <w:p w14:paraId="09A255A2" w14:textId="77777777" w:rsidR="00F72EEA" w:rsidRPr="00F72EEA" w:rsidRDefault="00F72EEA" w:rsidP="00F72EEA">
            <w:pPr>
              <w:rPr>
                <w:sz w:val="11"/>
                <w:szCs w:val="11"/>
              </w:rPr>
            </w:pPr>
          </w:p>
        </w:tc>
        <w:tc>
          <w:tcPr>
            <w:tcW w:w="317" w:type="dxa"/>
            <w:tcBorders>
              <w:top w:val="nil"/>
              <w:left w:val="nil"/>
              <w:bottom w:val="nil"/>
              <w:right w:val="nil"/>
            </w:tcBorders>
            <w:shd w:val="clear" w:color="auto" w:fill="auto"/>
            <w:vAlign w:val="center"/>
            <w:hideMark/>
          </w:tcPr>
          <w:p w14:paraId="33BBD9E8" w14:textId="77777777" w:rsidR="00F72EEA" w:rsidRPr="00F72EEA" w:rsidRDefault="00F72EEA" w:rsidP="00F72EEA">
            <w:pPr>
              <w:rPr>
                <w:sz w:val="11"/>
                <w:szCs w:val="11"/>
              </w:rPr>
            </w:pPr>
          </w:p>
        </w:tc>
        <w:tc>
          <w:tcPr>
            <w:tcW w:w="655" w:type="dxa"/>
            <w:tcBorders>
              <w:top w:val="nil"/>
              <w:left w:val="nil"/>
              <w:bottom w:val="nil"/>
              <w:right w:val="nil"/>
            </w:tcBorders>
            <w:shd w:val="clear" w:color="auto" w:fill="auto"/>
            <w:vAlign w:val="center"/>
            <w:hideMark/>
          </w:tcPr>
          <w:p w14:paraId="48A359A5" w14:textId="77777777" w:rsidR="00F72EEA" w:rsidRPr="00F72EEA" w:rsidRDefault="00F72EEA" w:rsidP="00F72EEA">
            <w:pPr>
              <w:rPr>
                <w:sz w:val="11"/>
                <w:szCs w:val="11"/>
              </w:rPr>
            </w:pPr>
          </w:p>
        </w:tc>
        <w:tc>
          <w:tcPr>
            <w:tcW w:w="2480" w:type="dxa"/>
            <w:tcBorders>
              <w:top w:val="nil"/>
              <w:left w:val="nil"/>
              <w:bottom w:val="nil"/>
              <w:right w:val="nil"/>
            </w:tcBorders>
            <w:shd w:val="clear" w:color="auto" w:fill="auto"/>
            <w:vAlign w:val="center"/>
            <w:hideMark/>
          </w:tcPr>
          <w:p w14:paraId="3DB2E9E8" w14:textId="77777777" w:rsidR="00F72EEA" w:rsidRPr="00F72EEA" w:rsidRDefault="00F72EEA" w:rsidP="00F72EEA">
            <w:pPr>
              <w:rPr>
                <w:sz w:val="11"/>
                <w:szCs w:val="11"/>
              </w:rPr>
            </w:pPr>
          </w:p>
        </w:tc>
        <w:tc>
          <w:tcPr>
            <w:tcW w:w="705" w:type="dxa"/>
            <w:tcBorders>
              <w:top w:val="nil"/>
              <w:left w:val="nil"/>
              <w:bottom w:val="nil"/>
              <w:right w:val="nil"/>
            </w:tcBorders>
            <w:shd w:val="clear" w:color="auto" w:fill="auto"/>
            <w:vAlign w:val="center"/>
            <w:hideMark/>
          </w:tcPr>
          <w:p w14:paraId="13C43064" w14:textId="77777777" w:rsidR="00F72EEA" w:rsidRPr="00F72EEA" w:rsidRDefault="00F72EEA" w:rsidP="00F72EEA">
            <w:pPr>
              <w:rPr>
                <w:sz w:val="11"/>
                <w:szCs w:val="11"/>
              </w:rPr>
            </w:pPr>
          </w:p>
        </w:tc>
        <w:tc>
          <w:tcPr>
            <w:tcW w:w="1208" w:type="dxa"/>
            <w:tcBorders>
              <w:top w:val="nil"/>
              <w:left w:val="nil"/>
              <w:bottom w:val="nil"/>
              <w:right w:val="nil"/>
            </w:tcBorders>
            <w:shd w:val="clear" w:color="auto" w:fill="auto"/>
            <w:noWrap/>
            <w:vAlign w:val="bottom"/>
            <w:hideMark/>
          </w:tcPr>
          <w:p w14:paraId="68812E43" w14:textId="77777777" w:rsidR="00F72EEA" w:rsidRPr="00F72EEA" w:rsidRDefault="00F72EEA" w:rsidP="00F72EEA">
            <w:pPr>
              <w:rPr>
                <w:sz w:val="11"/>
                <w:szCs w:val="11"/>
              </w:rPr>
            </w:pPr>
          </w:p>
        </w:tc>
        <w:tc>
          <w:tcPr>
            <w:tcW w:w="1410" w:type="dxa"/>
            <w:tcBorders>
              <w:top w:val="nil"/>
              <w:left w:val="nil"/>
              <w:bottom w:val="nil"/>
              <w:right w:val="nil"/>
            </w:tcBorders>
            <w:shd w:val="clear" w:color="auto" w:fill="auto"/>
            <w:noWrap/>
            <w:vAlign w:val="bottom"/>
            <w:hideMark/>
          </w:tcPr>
          <w:p w14:paraId="3ED8BA8C" w14:textId="77777777" w:rsidR="00F72EEA" w:rsidRPr="00F72EEA" w:rsidRDefault="00F72EEA" w:rsidP="00F72EEA">
            <w:pPr>
              <w:rPr>
                <w:sz w:val="11"/>
                <w:szCs w:val="11"/>
              </w:rPr>
            </w:pPr>
          </w:p>
        </w:tc>
        <w:tc>
          <w:tcPr>
            <w:tcW w:w="1445" w:type="dxa"/>
            <w:tcBorders>
              <w:top w:val="nil"/>
              <w:left w:val="nil"/>
              <w:bottom w:val="nil"/>
              <w:right w:val="nil"/>
            </w:tcBorders>
            <w:shd w:val="clear" w:color="auto" w:fill="auto"/>
            <w:noWrap/>
            <w:vAlign w:val="bottom"/>
            <w:hideMark/>
          </w:tcPr>
          <w:p w14:paraId="1B797084" w14:textId="77777777" w:rsidR="00F72EEA" w:rsidRPr="00F72EEA" w:rsidRDefault="00F72EEA" w:rsidP="00F72EEA">
            <w:pPr>
              <w:rPr>
                <w:sz w:val="11"/>
                <w:szCs w:val="11"/>
              </w:rPr>
            </w:pPr>
          </w:p>
        </w:tc>
        <w:tc>
          <w:tcPr>
            <w:tcW w:w="1113" w:type="dxa"/>
            <w:tcBorders>
              <w:top w:val="nil"/>
              <w:left w:val="nil"/>
              <w:bottom w:val="nil"/>
              <w:right w:val="nil"/>
            </w:tcBorders>
            <w:shd w:val="clear" w:color="auto" w:fill="auto"/>
            <w:noWrap/>
            <w:vAlign w:val="bottom"/>
            <w:hideMark/>
          </w:tcPr>
          <w:p w14:paraId="1CDE41C3" w14:textId="77777777" w:rsidR="00F72EEA" w:rsidRPr="00F72EEA" w:rsidRDefault="00F72EEA" w:rsidP="00F72EEA">
            <w:pPr>
              <w:rPr>
                <w:sz w:val="11"/>
                <w:szCs w:val="11"/>
              </w:rPr>
            </w:pPr>
          </w:p>
        </w:tc>
        <w:tc>
          <w:tcPr>
            <w:tcW w:w="1147" w:type="dxa"/>
            <w:tcBorders>
              <w:top w:val="nil"/>
              <w:left w:val="nil"/>
              <w:bottom w:val="nil"/>
              <w:right w:val="nil"/>
            </w:tcBorders>
            <w:shd w:val="clear" w:color="auto" w:fill="auto"/>
            <w:noWrap/>
            <w:vAlign w:val="bottom"/>
            <w:hideMark/>
          </w:tcPr>
          <w:p w14:paraId="158D8619" w14:textId="77777777" w:rsidR="00F72EEA" w:rsidRPr="00F72EEA" w:rsidRDefault="00F72EEA" w:rsidP="00F72EEA">
            <w:pPr>
              <w:rPr>
                <w:sz w:val="11"/>
                <w:szCs w:val="11"/>
              </w:rPr>
            </w:pPr>
          </w:p>
        </w:tc>
        <w:tc>
          <w:tcPr>
            <w:tcW w:w="1066" w:type="dxa"/>
            <w:tcBorders>
              <w:top w:val="nil"/>
              <w:left w:val="nil"/>
              <w:bottom w:val="nil"/>
              <w:right w:val="nil"/>
            </w:tcBorders>
            <w:shd w:val="clear" w:color="auto" w:fill="auto"/>
            <w:noWrap/>
            <w:vAlign w:val="bottom"/>
            <w:hideMark/>
          </w:tcPr>
          <w:p w14:paraId="715E1FA8" w14:textId="77777777" w:rsidR="00F72EEA" w:rsidRPr="00F72EEA" w:rsidRDefault="00F72EEA" w:rsidP="00F72EEA">
            <w:pPr>
              <w:rPr>
                <w:sz w:val="11"/>
                <w:szCs w:val="11"/>
              </w:rPr>
            </w:pPr>
          </w:p>
        </w:tc>
        <w:tc>
          <w:tcPr>
            <w:tcW w:w="948" w:type="dxa"/>
            <w:tcBorders>
              <w:top w:val="nil"/>
              <w:left w:val="nil"/>
              <w:bottom w:val="nil"/>
              <w:right w:val="nil"/>
            </w:tcBorders>
            <w:shd w:val="clear" w:color="auto" w:fill="auto"/>
            <w:noWrap/>
            <w:vAlign w:val="bottom"/>
            <w:hideMark/>
          </w:tcPr>
          <w:p w14:paraId="42F1612C" w14:textId="77777777" w:rsidR="00F72EEA" w:rsidRPr="00F72EEA" w:rsidRDefault="00F72EEA" w:rsidP="00F72EEA">
            <w:pPr>
              <w:rPr>
                <w:sz w:val="11"/>
                <w:szCs w:val="11"/>
              </w:rPr>
            </w:pPr>
          </w:p>
        </w:tc>
        <w:tc>
          <w:tcPr>
            <w:tcW w:w="2750" w:type="dxa"/>
            <w:tcBorders>
              <w:top w:val="nil"/>
              <w:left w:val="nil"/>
              <w:bottom w:val="nil"/>
              <w:right w:val="nil"/>
            </w:tcBorders>
            <w:shd w:val="clear" w:color="auto" w:fill="auto"/>
            <w:noWrap/>
            <w:vAlign w:val="bottom"/>
            <w:hideMark/>
          </w:tcPr>
          <w:p w14:paraId="4129B99D" w14:textId="77777777" w:rsidR="00F72EEA" w:rsidRPr="00F72EEA" w:rsidRDefault="00F72EEA" w:rsidP="00F72EEA">
            <w:pPr>
              <w:rPr>
                <w:sz w:val="11"/>
                <w:szCs w:val="11"/>
              </w:rPr>
            </w:pPr>
          </w:p>
        </w:tc>
      </w:tr>
      <w:tr w:rsidR="00F72EEA" w:rsidRPr="00F72EEA" w14:paraId="6E7F86D5" w14:textId="77777777" w:rsidTr="00F72EEA">
        <w:trPr>
          <w:trHeight w:val="174"/>
          <w:jc w:val="center"/>
        </w:trPr>
        <w:tc>
          <w:tcPr>
            <w:tcW w:w="381" w:type="dxa"/>
            <w:tcBorders>
              <w:top w:val="nil"/>
              <w:left w:val="nil"/>
              <w:bottom w:val="nil"/>
              <w:right w:val="nil"/>
            </w:tcBorders>
            <w:shd w:val="clear" w:color="auto" w:fill="auto"/>
            <w:vAlign w:val="center"/>
            <w:hideMark/>
          </w:tcPr>
          <w:p w14:paraId="5BA927CC" w14:textId="77777777" w:rsidR="00F72EEA" w:rsidRPr="00F72EEA" w:rsidRDefault="00F72EEA" w:rsidP="00F72EEA">
            <w:pPr>
              <w:rPr>
                <w:sz w:val="11"/>
                <w:szCs w:val="11"/>
              </w:rPr>
            </w:pPr>
          </w:p>
        </w:tc>
        <w:tc>
          <w:tcPr>
            <w:tcW w:w="317" w:type="dxa"/>
            <w:tcBorders>
              <w:top w:val="nil"/>
              <w:left w:val="nil"/>
              <w:bottom w:val="nil"/>
              <w:right w:val="nil"/>
            </w:tcBorders>
            <w:shd w:val="clear" w:color="auto" w:fill="auto"/>
            <w:vAlign w:val="center"/>
            <w:hideMark/>
          </w:tcPr>
          <w:p w14:paraId="03689B00" w14:textId="77777777" w:rsidR="00F72EEA" w:rsidRPr="00F72EEA" w:rsidRDefault="00F72EEA" w:rsidP="00F72EEA">
            <w:pPr>
              <w:rPr>
                <w:sz w:val="11"/>
                <w:szCs w:val="11"/>
              </w:rPr>
            </w:pPr>
          </w:p>
        </w:tc>
        <w:tc>
          <w:tcPr>
            <w:tcW w:w="655" w:type="dxa"/>
            <w:tcBorders>
              <w:top w:val="nil"/>
              <w:left w:val="nil"/>
              <w:bottom w:val="nil"/>
              <w:right w:val="nil"/>
            </w:tcBorders>
            <w:shd w:val="clear" w:color="auto" w:fill="auto"/>
            <w:vAlign w:val="center"/>
            <w:hideMark/>
          </w:tcPr>
          <w:p w14:paraId="5F0EF2F7" w14:textId="77777777" w:rsidR="00F72EEA" w:rsidRPr="00F72EEA" w:rsidRDefault="00F72EEA" w:rsidP="00F72EEA">
            <w:pPr>
              <w:rPr>
                <w:sz w:val="11"/>
                <w:szCs w:val="11"/>
              </w:rPr>
            </w:pPr>
          </w:p>
        </w:tc>
        <w:tc>
          <w:tcPr>
            <w:tcW w:w="2480" w:type="dxa"/>
            <w:tcBorders>
              <w:top w:val="nil"/>
              <w:left w:val="nil"/>
              <w:bottom w:val="nil"/>
              <w:right w:val="nil"/>
            </w:tcBorders>
            <w:shd w:val="clear" w:color="auto" w:fill="auto"/>
            <w:vAlign w:val="center"/>
            <w:hideMark/>
          </w:tcPr>
          <w:p w14:paraId="5B8BCEC3" w14:textId="77777777" w:rsidR="00F72EEA" w:rsidRPr="00F72EEA" w:rsidRDefault="00F72EEA" w:rsidP="00F72EEA">
            <w:pPr>
              <w:rPr>
                <w:sz w:val="11"/>
                <w:szCs w:val="11"/>
              </w:rPr>
            </w:pPr>
          </w:p>
        </w:tc>
        <w:tc>
          <w:tcPr>
            <w:tcW w:w="705" w:type="dxa"/>
            <w:tcBorders>
              <w:top w:val="nil"/>
              <w:left w:val="nil"/>
              <w:bottom w:val="nil"/>
              <w:right w:val="nil"/>
            </w:tcBorders>
            <w:shd w:val="clear" w:color="auto" w:fill="auto"/>
            <w:vAlign w:val="center"/>
            <w:hideMark/>
          </w:tcPr>
          <w:p w14:paraId="1D87F14C" w14:textId="77777777" w:rsidR="00F72EEA" w:rsidRPr="00F72EEA" w:rsidRDefault="00F72EEA" w:rsidP="00F72EEA">
            <w:pPr>
              <w:rPr>
                <w:sz w:val="11"/>
                <w:szCs w:val="11"/>
              </w:rPr>
            </w:pPr>
          </w:p>
        </w:tc>
        <w:tc>
          <w:tcPr>
            <w:tcW w:w="1208" w:type="dxa"/>
            <w:tcBorders>
              <w:top w:val="nil"/>
              <w:left w:val="nil"/>
              <w:bottom w:val="nil"/>
              <w:right w:val="nil"/>
            </w:tcBorders>
            <w:shd w:val="clear" w:color="auto" w:fill="auto"/>
            <w:noWrap/>
            <w:vAlign w:val="bottom"/>
            <w:hideMark/>
          </w:tcPr>
          <w:p w14:paraId="0340BE04" w14:textId="77777777" w:rsidR="00F72EEA" w:rsidRPr="00F72EEA" w:rsidRDefault="00F72EEA" w:rsidP="00F72EEA">
            <w:pPr>
              <w:rPr>
                <w:sz w:val="11"/>
                <w:szCs w:val="11"/>
              </w:rPr>
            </w:pPr>
          </w:p>
        </w:tc>
        <w:tc>
          <w:tcPr>
            <w:tcW w:w="1410" w:type="dxa"/>
            <w:tcBorders>
              <w:top w:val="nil"/>
              <w:left w:val="nil"/>
              <w:bottom w:val="nil"/>
              <w:right w:val="nil"/>
            </w:tcBorders>
            <w:shd w:val="clear" w:color="auto" w:fill="auto"/>
            <w:noWrap/>
            <w:vAlign w:val="bottom"/>
            <w:hideMark/>
          </w:tcPr>
          <w:p w14:paraId="65C644EA" w14:textId="77777777" w:rsidR="00F72EEA" w:rsidRPr="00F72EEA" w:rsidRDefault="00F72EEA" w:rsidP="00F72EEA">
            <w:pPr>
              <w:rPr>
                <w:sz w:val="11"/>
                <w:szCs w:val="11"/>
              </w:rPr>
            </w:pPr>
          </w:p>
        </w:tc>
        <w:tc>
          <w:tcPr>
            <w:tcW w:w="1445" w:type="dxa"/>
            <w:tcBorders>
              <w:top w:val="nil"/>
              <w:left w:val="nil"/>
              <w:bottom w:val="nil"/>
              <w:right w:val="nil"/>
            </w:tcBorders>
            <w:shd w:val="clear" w:color="auto" w:fill="auto"/>
            <w:noWrap/>
            <w:vAlign w:val="bottom"/>
            <w:hideMark/>
          </w:tcPr>
          <w:p w14:paraId="024EBE53" w14:textId="77777777" w:rsidR="00F72EEA" w:rsidRPr="00F72EEA" w:rsidRDefault="00F72EEA" w:rsidP="00F72EEA">
            <w:pPr>
              <w:rPr>
                <w:sz w:val="11"/>
                <w:szCs w:val="11"/>
              </w:rPr>
            </w:pPr>
          </w:p>
        </w:tc>
        <w:tc>
          <w:tcPr>
            <w:tcW w:w="1113" w:type="dxa"/>
            <w:tcBorders>
              <w:top w:val="nil"/>
              <w:left w:val="nil"/>
              <w:bottom w:val="nil"/>
              <w:right w:val="nil"/>
            </w:tcBorders>
            <w:shd w:val="clear" w:color="auto" w:fill="auto"/>
            <w:noWrap/>
            <w:vAlign w:val="bottom"/>
            <w:hideMark/>
          </w:tcPr>
          <w:p w14:paraId="21E81D31" w14:textId="77777777" w:rsidR="00F72EEA" w:rsidRPr="00F72EEA" w:rsidRDefault="00F72EEA" w:rsidP="00F72EEA">
            <w:pPr>
              <w:rPr>
                <w:sz w:val="11"/>
                <w:szCs w:val="11"/>
              </w:rPr>
            </w:pPr>
          </w:p>
        </w:tc>
        <w:tc>
          <w:tcPr>
            <w:tcW w:w="1147" w:type="dxa"/>
            <w:tcBorders>
              <w:top w:val="nil"/>
              <w:left w:val="nil"/>
              <w:bottom w:val="nil"/>
              <w:right w:val="nil"/>
            </w:tcBorders>
            <w:shd w:val="clear" w:color="auto" w:fill="auto"/>
            <w:noWrap/>
            <w:vAlign w:val="bottom"/>
            <w:hideMark/>
          </w:tcPr>
          <w:p w14:paraId="60B4ACA1" w14:textId="77777777" w:rsidR="00F72EEA" w:rsidRPr="00F72EEA" w:rsidRDefault="00F72EEA" w:rsidP="00F72EEA">
            <w:pPr>
              <w:rPr>
                <w:sz w:val="11"/>
                <w:szCs w:val="11"/>
              </w:rPr>
            </w:pPr>
          </w:p>
        </w:tc>
        <w:tc>
          <w:tcPr>
            <w:tcW w:w="1066" w:type="dxa"/>
            <w:tcBorders>
              <w:top w:val="nil"/>
              <w:left w:val="nil"/>
              <w:bottom w:val="nil"/>
              <w:right w:val="nil"/>
            </w:tcBorders>
            <w:shd w:val="clear" w:color="auto" w:fill="auto"/>
            <w:noWrap/>
            <w:vAlign w:val="bottom"/>
            <w:hideMark/>
          </w:tcPr>
          <w:p w14:paraId="0E4F8671" w14:textId="77777777" w:rsidR="00F72EEA" w:rsidRPr="00F72EEA" w:rsidRDefault="00F72EEA" w:rsidP="00F72EEA">
            <w:pPr>
              <w:rPr>
                <w:sz w:val="11"/>
                <w:szCs w:val="11"/>
              </w:rPr>
            </w:pPr>
          </w:p>
        </w:tc>
        <w:tc>
          <w:tcPr>
            <w:tcW w:w="948" w:type="dxa"/>
            <w:tcBorders>
              <w:top w:val="nil"/>
              <w:left w:val="nil"/>
              <w:bottom w:val="nil"/>
              <w:right w:val="nil"/>
            </w:tcBorders>
            <w:shd w:val="clear" w:color="auto" w:fill="auto"/>
            <w:noWrap/>
            <w:vAlign w:val="bottom"/>
            <w:hideMark/>
          </w:tcPr>
          <w:p w14:paraId="1BE54A63" w14:textId="77777777" w:rsidR="00F72EEA" w:rsidRPr="00F72EEA" w:rsidRDefault="00F72EEA" w:rsidP="00F72EEA">
            <w:pPr>
              <w:rPr>
                <w:sz w:val="11"/>
                <w:szCs w:val="11"/>
              </w:rPr>
            </w:pPr>
          </w:p>
        </w:tc>
        <w:tc>
          <w:tcPr>
            <w:tcW w:w="2750" w:type="dxa"/>
            <w:tcBorders>
              <w:top w:val="nil"/>
              <w:left w:val="nil"/>
              <w:bottom w:val="nil"/>
              <w:right w:val="nil"/>
            </w:tcBorders>
            <w:shd w:val="clear" w:color="auto" w:fill="auto"/>
            <w:noWrap/>
            <w:vAlign w:val="bottom"/>
            <w:hideMark/>
          </w:tcPr>
          <w:p w14:paraId="46636752" w14:textId="77777777" w:rsidR="00F72EEA" w:rsidRPr="00F72EEA" w:rsidRDefault="00F72EEA" w:rsidP="00F72EEA">
            <w:pPr>
              <w:rPr>
                <w:sz w:val="11"/>
                <w:szCs w:val="11"/>
              </w:rPr>
            </w:pPr>
          </w:p>
        </w:tc>
      </w:tr>
      <w:tr w:rsidR="00F72EEA" w:rsidRPr="00F72EEA" w14:paraId="1E27ADA3" w14:textId="77777777" w:rsidTr="00F72EEA">
        <w:trPr>
          <w:trHeight w:val="174"/>
          <w:jc w:val="center"/>
        </w:trPr>
        <w:tc>
          <w:tcPr>
            <w:tcW w:w="381" w:type="dxa"/>
            <w:tcBorders>
              <w:top w:val="nil"/>
              <w:left w:val="nil"/>
              <w:bottom w:val="nil"/>
              <w:right w:val="nil"/>
            </w:tcBorders>
            <w:shd w:val="clear" w:color="auto" w:fill="auto"/>
            <w:vAlign w:val="center"/>
            <w:hideMark/>
          </w:tcPr>
          <w:p w14:paraId="2D64959D" w14:textId="77777777" w:rsidR="00F72EEA" w:rsidRPr="00F72EEA" w:rsidRDefault="00F72EEA" w:rsidP="00F72EEA">
            <w:pPr>
              <w:rPr>
                <w:sz w:val="11"/>
                <w:szCs w:val="11"/>
              </w:rPr>
            </w:pPr>
          </w:p>
        </w:tc>
        <w:tc>
          <w:tcPr>
            <w:tcW w:w="317" w:type="dxa"/>
            <w:tcBorders>
              <w:top w:val="nil"/>
              <w:left w:val="nil"/>
              <w:bottom w:val="nil"/>
              <w:right w:val="nil"/>
            </w:tcBorders>
            <w:shd w:val="clear" w:color="auto" w:fill="auto"/>
            <w:vAlign w:val="center"/>
            <w:hideMark/>
          </w:tcPr>
          <w:p w14:paraId="06CC61CF" w14:textId="77777777" w:rsidR="00F72EEA" w:rsidRPr="00F72EEA" w:rsidRDefault="00F72EEA" w:rsidP="00F72EEA">
            <w:pPr>
              <w:rPr>
                <w:sz w:val="11"/>
                <w:szCs w:val="11"/>
              </w:rPr>
            </w:pPr>
          </w:p>
        </w:tc>
        <w:tc>
          <w:tcPr>
            <w:tcW w:w="655" w:type="dxa"/>
            <w:tcBorders>
              <w:top w:val="nil"/>
              <w:left w:val="nil"/>
              <w:bottom w:val="nil"/>
              <w:right w:val="nil"/>
            </w:tcBorders>
            <w:shd w:val="clear" w:color="auto" w:fill="auto"/>
            <w:vAlign w:val="center"/>
            <w:hideMark/>
          </w:tcPr>
          <w:p w14:paraId="69D0F765" w14:textId="77777777" w:rsidR="00F72EEA" w:rsidRPr="00F72EEA" w:rsidRDefault="00F72EEA" w:rsidP="00F72EEA">
            <w:pPr>
              <w:rPr>
                <w:sz w:val="11"/>
                <w:szCs w:val="11"/>
              </w:rPr>
            </w:pPr>
          </w:p>
        </w:tc>
        <w:tc>
          <w:tcPr>
            <w:tcW w:w="2480" w:type="dxa"/>
            <w:tcBorders>
              <w:top w:val="single" w:sz="4" w:space="0" w:color="C0C0C0"/>
              <w:left w:val="single" w:sz="4" w:space="0" w:color="C0C0C0"/>
              <w:bottom w:val="single" w:sz="4" w:space="0" w:color="C0C0C0"/>
              <w:right w:val="single" w:sz="4" w:space="0" w:color="C0C0C0"/>
            </w:tcBorders>
            <w:shd w:val="clear" w:color="auto" w:fill="auto"/>
            <w:noWrap/>
            <w:vAlign w:val="bottom"/>
            <w:hideMark/>
          </w:tcPr>
          <w:p w14:paraId="10AFDC8C" w14:textId="77777777" w:rsidR="00F72EEA" w:rsidRPr="00F72EEA" w:rsidRDefault="00F72EEA" w:rsidP="00F72EEA">
            <w:pPr>
              <w:rPr>
                <w:rFonts w:ascii="Tahoma" w:hAnsi="Tahoma" w:cs="Tahoma"/>
                <w:color w:val="000000"/>
                <w:sz w:val="11"/>
                <w:szCs w:val="11"/>
              </w:rPr>
            </w:pPr>
            <w:r w:rsidRPr="00F72EEA">
              <w:rPr>
                <w:rFonts w:ascii="Tahoma" w:hAnsi="Tahoma" w:cs="Tahoma"/>
                <w:color w:val="000000"/>
                <w:sz w:val="11"/>
                <w:szCs w:val="11"/>
              </w:rPr>
              <w:t>Индекс эффективности операционных расходов</w:t>
            </w:r>
          </w:p>
        </w:tc>
        <w:tc>
          <w:tcPr>
            <w:tcW w:w="705" w:type="dxa"/>
            <w:tcBorders>
              <w:top w:val="single" w:sz="4" w:space="0" w:color="C0C0C0"/>
              <w:left w:val="nil"/>
              <w:bottom w:val="single" w:sz="4" w:space="0" w:color="C0C0C0"/>
              <w:right w:val="nil"/>
            </w:tcBorders>
            <w:shd w:val="clear" w:color="auto" w:fill="auto"/>
            <w:noWrap/>
            <w:vAlign w:val="center"/>
            <w:hideMark/>
          </w:tcPr>
          <w:p w14:paraId="45ACAE31" w14:textId="77777777" w:rsidR="00F72EEA" w:rsidRPr="00F72EEA" w:rsidRDefault="00F72EEA" w:rsidP="00F72EEA">
            <w:pPr>
              <w:jc w:val="center"/>
              <w:rPr>
                <w:rFonts w:ascii="Tahoma" w:hAnsi="Tahoma" w:cs="Tahoma"/>
                <w:color w:val="000000"/>
                <w:sz w:val="11"/>
                <w:szCs w:val="11"/>
              </w:rPr>
            </w:pPr>
            <w:r w:rsidRPr="00F72EEA">
              <w:rPr>
                <w:rFonts w:ascii="Tahoma" w:hAnsi="Tahoma" w:cs="Tahoma"/>
                <w:color w:val="000000"/>
                <w:sz w:val="11"/>
                <w:szCs w:val="11"/>
              </w:rPr>
              <w:t>%</w:t>
            </w:r>
          </w:p>
        </w:tc>
        <w:tc>
          <w:tcPr>
            <w:tcW w:w="1208" w:type="dxa"/>
            <w:tcBorders>
              <w:top w:val="single" w:sz="4" w:space="0" w:color="C0C0C0"/>
              <w:left w:val="nil"/>
              <w:bottom w:val="single" w:sz="4" w:space="0" w:color="C0C0C0"/>
              <w:right w:val="single" w:sz="4" w:space="0" w:color="C0C0C0"/>
            </w:tcBorders>
            <w:shd w:val="clear" w:color="auto" w:fill="auto"/>
            <w:vAlign w:val="center"/>
            <w:hideMark/>
          </w:tcPr>
          <w:p w14:paraId="0CA364A5"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 </w:t>
            </w:r>
          </w:p>
        </w:tc>
        <w:tc>
          <w:tcPr>
            <w:tcW w:w="1410" w:type="dxa"/>
            <w:tcBorders>
              <w:top w:val="single" w:sz="4" w:space="0" w:color="C0C0C0"/>
              <w:left w:val="nil"/>
              <w:bottom w:val="single" w:sz="4" w:space="0" w:color="C0C0C0"/>
              <w:right w:val="single" w:sz="4" w:space="0" w:color="C0C0C0"/>
            </w:tcBorders>
            <w:shd w:val="clear" w:color="auto" w:fill="auto"/>
            <w:vAlign w:val="center"/>
            <w:hideMark/>
          </w:tcPr>
          <w:p w14:paraId="7358D56C"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 </w:t>
            </w:r>
          </w:p>
        </w:tc>
        <w:tc>
          <w:tcPr>
            <w:tcW w:w="1445" w:type="dxa"/>
            <w:tcBorders>
              <w:top w:val="single" w:sz="4" w:space="0" w:color="C0C0C0"/>
              <w:left w:val="nil"/>
              <w:bottom w:val="single" w:sz="4" w:space="0" w:color="C0C0C0"/>
              <w:right w:val="single" w:sz="4" w:space="0" w:color="C0C0C0"/>
            </w:tcBorders>
            <w:shd w:val="clear" w:color="auto" w:fill="auto"/>
            <w:vAlign w:val="center"/>
            <w:hideMark/>
          </w:tcPr>
          <w:p w14:paraId="32007504"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 xml:space="preserve">1 </w:t>
            </w:r>
          </w:p>
        </w:tc>
        <w:tc>
          <w:tcPr>
            <w:tcW w:w="1113"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695D9C4"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 xml:space="preserve">0 </w:t>
            </w:r>
          </w:p>
        </w:tc>
        <w:tc>
          <w:tcPr>
            <w:tcW w:w="1147" w:type="dxa"/>
            <w:tcBorders>
              <w:top w:val="single" w:sz="4" w:space="0" w:color="C0C0C0"/>
              <w:left w:val="nil"/>
              <w:bottom w:val="single" w:sz="4" w:space="0" w:color="C0C0C0"/>
              <w:right w:val="single" w:sz="4" w:space="0" w:color="C0C0C0"/>
            </w:tcBorders>
            <w:shd w:val="clear" w:color="auto" w:fill="auto"/>
            <w:vAlign w:val="center"/>
            <w:hideMark/>
          </w:tcPr>
          <w:p w14:paraId="4DD020B3"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 xml:space="preserve">1 </w:t>
            </w:r>
          </w:p>
        </w:tc>
        <w:tc>
          <w:tcPr>
            <w:tcW w:w="1066" w:type="dxa"/>
            <w:tcBorders>
              <w:top w:val="nil"/>
              <w:left w:val="nil"/>
              <w:bottom w:val="nil"/>
              <w:right w:val="nil"/>
            </w:tcBorders>
            <w:shd w:val="clear" w:color="auto" w:fill="auto"/>
            <w:noWrap/>
            <w:vAlign w:val="bottom"/>
            <w:hideMark/>
          </w:tcPr>
          <w:p w14:paraId="44834D77" w14:textId="77777777" w:rsidR="00F72EEA" w:rsidRPr="00F72EEA" w:rsidRDefault="00F72EEA" w:rsidP="00F72EEA">
            <w:pPr>
              <w:jc w:val="center"/>
              <w:rPr>
                <w:rFonts w:ascii="Tahoma" w:hAnsi="Tahoma" w:cs="Tahoma"/>
                <w:b/>
                <w:bCs/>
                <w:sz w:val="11"/>
                <w:szCs w:val="11"/>
              </w:rPr>
            </w:pPr>
          </w:p>
        </w:tc>
        <w:tc>
          <w:tcPr>
            <w:tcW w:w="948" w:type="dxa"/>
            <w:tcBorders>
              <w:top w:val="nil"/>
              <w:left w:val="nil"/>
              <w:bottom w:val="nil"/>
              <w:right w:val="nil"/>
            </w:tcBorders>
            <w:shd w:val="clear" w:color="auto" w:fill="auto"/>
            <w:noWrap/>
            <w:vAlign w:val="bottom"/>
            <w:hideMark/>
          </w:tcPr>
          <w:p w14:paraId="7C3FB148" w14:textId="77777777" w:rsidR="00F72EEA" w:rsidRPr="00F72EEA" w:rsidRDefault="00F72EEA" w:rsidP="00F72EEA">
            <w:pPr>
              <w:rPr>
                <w:sz w:val="11"/>
                <w:szCs w:val="11"/>
              </w:rPr>
            </w:pPr>
          </w:p>
        </w:tc>
        <w:tc>
          <w:tcPr>
            <w:tcW w:w="2750" w:type="dxa"/>
            <w:tcBorders>
              <w:top w:val="nil"/>
              <w:left w:val="nil"/>
              <w:bottom w:val="nil"/>
              <w:right w:val="nil"/>
            </w:tcBorders>
            <w:shd w:val="clear" w:color="auto" w:fill="auto"/>
            <w:noWrap/>
            <w:vAlign w:val="bottom"/>
            <w:hideMark/>
          </w:tcPr>
          <w:p w14:paraId="32811C4E" w14:textId="77777777" w:rsidR="00F72EEA" w:rsidRPr="00F72EEA" w:rsidRDefault="00F72EEA" w:rsidP="00F72EEA">
            <w:pPr>
              <w:rPr>
                <w:sz w:val="11"/>
                <w:szCs w:val="11"/>
              </w:rPr>
            </w:pPr>
          </w:p>
        </w:tc>
      </w:tr>
      <w:tr w:rsidR="00F72EEA" w:rsidRPr="00F72EEA" w14:paraId="4C307E4E" w14:textId="77777777" w:rsidTr="00F72EEA">
        <w:trPr>
          <w:trHeight w:val="174"/>
          <w:jc w:val="center"/>
        </w:trPr>
        <w:tc>
          <w:tcPr>
            <w:tcW w:w="381" w:type="dxa"/>
            <w:tcBorders>
              <w:top w:val="nil"/>
              <w:left w:val="nil"/>
              <w:bottom w:val="nil"/>
              <w:right w:val="nil"/>
            </w:tcBorders>
            <w:shd w:val="clear" w:color="auto" w:fill="auto"/>
            <w:vAlign w:val="center"/>
            <w:hideMark/>
          </w:tcPr>
          <w:p w14:paraId="733CFCC3" w14:textId="77777777" w:rsidR="00F72EEA" w:rsidRPr="00F72EEA" w:rsidRDefault="00F72EEA" w:rsidP="00F72EEA">
            <w:pPr>
              <w:rPr>
                <w:sz w:val="11"/>
                <w:szCs w:val="11"/>
              </w:rPr>
            </w:pPr>
          </w:p>
        </w:tc>
        <w:tc>
          <w:tcPr>
            <w:tcW w:w="317" w:type="dxa"/>
            <w:tcBorders>
              <w:top w:val="nil"/>
              <w:left w:val="nil"/>
              <w:bottom w:val="nil"/>
              <w:right w:val="nil"/>
            </w:tcBorders>
            <w:shd w:val="clear" w:color="auto" w:fill="auto"/>
            <w:vAlign w:val="center"/>
            <w:hideMark/>
          </w:tcPr>
          <w:p w14:paraId="05B9A7AD" w14:textId="77777777" w:rsidR="00F72EEA" w:rsidRPr="00F72EEA" w:rsidRDefault="00F72EEA" w:rsidP="00F72EEA">
            <w:pPr>
              <w:rPr>
                <w:sz w:val="11"/>
                <w:szCs w:val="11"/>
              </w:rPr>
            </w:pPr>
          </w:p>
        </w:tc>
        <w:tc>
          <w:tcPr>
            <w:tcW w:w="655" w:type="dxa"/>
            <w:tcBorders>
              <w:top w:val="nil"/>
              <w:left w:val="nil"/>
              <w:bottom w:val="nil"/>
              <w:right w:val="nil"/>
            </w:tcBorders>
            <w:shd w:val="clear" w:color="auto" w:fill="auto"/>
            <w:vAlign w:val="center"/>
            <w:hideMark/>
          </w:tcPr>
          <w:p w14:paraId="3E623B70" w14:textId="77777777" w:rsidR="00F72EEA" w:rsidRPr="00F72EEA" w:rsidRDefault="00F72EEA" w:rsidP="00F72EEA">
            <w:pPr>
              <w:rPr>
                <w:sz w:val="11"/>
                <w:szCs w:val="11"/>
              </w:rPr>
            </w:pPr>
          </w:p>
        </w:tc>
        <w:tc>
          <w:tcPr>
            <w:tcW w:w="2480" w:type="dxa"/>
            <w:tcBorders>
              <w:top w:val="nil"/>
              <w:left w:val="single" w:sz="4" w:space="0" w:color="C0C0C0"/>
              <w:bottom w:val="single" w:sz="4" w:space="0" w:color="C0C0C0"/>
              <w:right w:val="single" w:sz="4" w:space="0" w:color="C0C0C0"/>
            </w:tcBorders>
            <w:shd w:val="clear" w:color="auto" w:fill="auto"/>
            <w:noWrap/>
            <w:vAlign w:val="bottom"/>
            <w:hideMark/>
          </w:tcPr>
          <w:p w14:paraId="598F1C3D" w14:textId="77777777" w:rsidR="00F72EEA" w:rsidRPr="00F72EEA" w:rsidRDefault="00F72EEA" w:rsidP="00F72EEA">
            <w:pPr>
              <w:rPr>
                <w:rFonts w:ascii="Tahoma" w:hAnsi="Tahoma" w:cs="Tahoma"/>
                <w:color w:val="000000"/>
                <w:sz w:val="11"/>
                <w:szCs w:val="11"/>
              </w:rPr>
            </w:pPr>
            <w:r w:rsidRPr="00F72EEA">
              <w:rPr>
                <w:rFonts w:ascii="Tahoma" w:hAnsi="Tahoma" w:cs="Tahoma"/>
                <w:color w:val="000000"/>
                <w:sz w:val="11"/>
                <w:szCs w:val="11"/>
              </w:rPr>
              <w:t>Индекс потребительских цен</w:t>
            </w:r>
          </w:p>
        </w:tc>
        <w:tc>
          <w:tcPr>
            <w:tcW w:w="705" w:type="dxa"/>
            <w:tcBorders>
              <w:top w:val="nil"/>
              <w:left w:val="nil"/>
              <w:bottom w:val="single" w:sz="4" w:space="0" w:color="C0C0C0"/>
              <w:right w:val="nil"/>
            </w:tcBorders>
            <w:shd w:val="clear" w:color="auto" w:fill="auto"/>
            <w:noWrap/>
            <w:vAlign w:val="center"/>
            <w:hideMark/>
          </w:tcPr>
          <w:p w14:paraId="623B4738" w14:textId="77777777" w:rsidR="00F72EEA" w:rsidRPr="00F72EEA" w:rsidRDefault="00F72EEA" w:rsidP="00F72EEA">
            <w:pPr>
              <w:jc w:val="center"/>
              <w:rPr>
                <w:rFonts w:ascii="Tahoma" w:hAnsi="Tahoma" w:cs="Tahoma"/>
                <w:color w:val="000000"/>
                <w:sz w:val="11"/>
                <w:szCs w:val="11"/>
              </w:rPr>
            </w:pPr>
            <w:r w:rsidRPr="00F72EEA">
              <w:rPr>
                <w:rFonts w:ascii="Tahoma" w:hAnsi="Tahoma" w:cs="Tahoma"/>
                <w:color w:val="000000"/>
                <w:sz w:val="11"/>
                <w:szCs w:val="11"/>
              </w:rPr>
              <w:t>%</w:t>
            </w:r>
          </w:p>
        </w:tc>
        <w:tc>
          <w:tcPr>
            <w:tcW w:w="1208" w:type="dxa"/>
            <w:tcBorders>
              <w:top w:val="nil"/>
              <w:left w:val="nil"/>
              <w:bottom w:val="single" w:sz="4" w:space="0" w:color="C0C0C0"/>
              <w:right w:val="single" w:sz="4" w:space="0" w:color="C0C0C0"/>
            </w:tcBorders>
            <w:shd w:val="clear" w:color="auto" w:fill="auto"/>
            <w:vAlign w:val="center"/>
            <w:hideMark/>
          </w:tcPr>
          <w:p w14:paraId="1728213D"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 </w:t>
            </w:r>
          </w:p>
        </w:tc>
        <w:tc>
          <w:tcPr>
            <w:tcW w:w="1410" w:type="dxa"/>
            <w:tcBorders>
              <w:top w:val="nil"/>
              <w:left w:val="nil"/>
              <w:bottom w:val="single" w:sz="4" w:space="0" w:color="C0C0C0"/>
              <w:right w:val="single" w:sz="4" w:space="0" w:color="C0C0C0"/>
            </w:tcBorders>
            <w:shd w:val="clear" w:color="auto" w:fill="auto"/>
            <w:vAlign w:val="center"/>
            <w:hideMark/>
          </w:tcPr>
          <w:p w14:paraId="798FD83B"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 </w:t>
            </w:r>
          </w:p>
        </w:tc>
        <w:tc>
          <w:tcPr>
            <w:tcW w:w="1445" w:type="dxa"/>
            <w:tcBorders>
              <w:top w:val="nil"/>
              <w:left w:val="nil"/>
              <w:bottom w:val="single" w:sz="4" w:space="0" w:color="C0C0C0"/>
              <w:right w:val="single" w:sz="4" w:space="0" w:color="C0C0C0"/>
            </w:tcBorders>
            <w:shd w:val="clear" w:color="auto" w:fill="auto"/>
            <w:vAlign w:val="center"/>
            <w:hideMark/>
          </w:tcPr>
          <w:p w14:paraId="1E673CAE"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 xml:space="preserve">4,0 </w:t>
            </w:r>
          </w:p>
        </w:tc>
        <w:tc>
          <w:tcPr>
            <w:tcW w:w="1113" w:type="dxa"/>
            <w:tcBorders>
              <w:top w:val="nil"/>
              <w:left w:val="single" w:sz="4" w:space="0" w:color="C0C0C0"/>
              <w:bottom w:val="single" w:sz="4" w:space="0" w:color="C0C0C0"/>
              <w:right w:val="single" w:sz="4" w:space="0" w:color="C0C0C0"/>
            </w:tcBorders>
            <w:shd w:val="clear" w:color="auto" w:fill="auto"/>
            <w:vAlign w:val="center"/>
            <w:hideMark/>
          </w:tcPr>
          <w:p w14:paraId="798FB2C1"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 xml:space="preserve">0,0 </w:t>
            </w:r>
          </w:p>
        </w:tc>
        <w:tc>
          <w:tcPr>
            <w:tcW w:w="1147" w:type="dxa"/>
            <w:tcBorders>
              <w:top w:val="nil"/>
              <w:left w:val="nil"/>
              <w:bottom w:val="single" w:sz="4" w:space="0" w:color="C0C0C0"/>
              <w:right w:val="single" w:sz="4" w:space="0" w:color="C0C0C0"/>
            </w:tcBorders>
            <w:shd w:val="clear" w:color="auto" w:fill="auto"/>
            <w:vAlign w:val="center"/>
            <w:hideMark/>
          </w:tcPr>
          <w:p w14:paraId="18C98443"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 xml:space="preserve">4,3 </w:t>
            </w:r>
          </w:p>
        </w:tc>
        <w:tc>
          <w:tcPr>
            <w:tcW w:w="1066" w:type="dxa"/>
            <w:tcBorders>
              <w:top w:val="nil"/>
              <w:left w:val="nil"/>
              <w:bottom w:val="nil"/>
              <w:right w:val="nil"/>
            </w:tcBorders>
            <w:shd w:val="clear" w:color="auto" w:fill="auto"/>
            <w:noWrap/>
            <w:vAlign w:val="bottom"/>
            <w:hideMark/>
          </w:tcPr>
          <w:p w14:paraId="05E3B26B" w14:textId="77777777" w:rsidR="00F72EEA" w:rsidRPr="00F72EEA" w:rsidRDefault="00F72EEA" w:rsidP="00F72EEA">
            <w:pPr>
              <w:jc w:val="center"/>
              <w:rPr>
                <w:rFonts w:ascii="Tahoma" w:hAnsi="Tahoma" w:cs="Tahoma"/>
                <w:b/>
                <w:bCs/>
                <w:sz w:val="11"/>
                <w:szCs w:val="11"/>
              </w:rPr>
            </w:pPr>
          </w:p>
        </w:tc>
        <w:tc>
          <w:tcPr>
            <w:tcW w:w="948" w:type="dxa"/>
            <w:tcBorders>
              <w:top w:val="nil"/>
              <w:left w:val="nil"/>
              <w:bottom w:val="nil"/>
              <w:right w:val="nil"/>
            </w:tcBorders>
            <w:shd w:val="clear" w:color="auto" w:fill="auto"/>
            <w:noWrap/>
            <w:vAlign w:val="bottom"/>
            <w:hideMark/>
          </w:tcPr>
          <w:p w14:paraId="0B406F91" w14:textId="77777777" w:rsidR="00F72EEA" w:rsidRPr="00F72EEA" w:rsidRDefault="00F72EEA" w:rsidP="00F72EEA">
            <w:pPr>
              <w:rPr>
                <w:sz w:val="11"/>
                <w:szCs w:val="11"/>
              </w:rPr>
            </w:pPr>
          </w:p>
        </w:tc>
        <w:tc>
          <w:tcPr>
            <w:tcW w:w="2750" w:type="dxa"/>
            <w:tcBorders>
              <w:top w:val="nil"/>
              <w:left w:val="nil"/>
              <w:bottom w:val="nil"/>
              <w:right w:val="nil"/>
            </w:tcBorders>
            <w:shd w:val="clear" w:color="auto" w:fill="auto"/>
            <w:noWrap/>
            <w:vAlign w:val="bottom"/>
            <w:hideMark/>
          </w:tcPr>
          <w:p w14:paraId="4204C619" w14:textId="77777777" w:rsidR="00F72EEA" w:rsidRPr="00F72EEA" w:rsidRDefault="00F72EEA" w:rsidP="00F72EEA">
            <w:pPr>
              <w:rPr>
                <w:sz w:val="11"/>
                <w:szCs w:val="11"/>
              </w:rPr>
            </w:pPr>
          </w:p>
        </w:tc>
      </w:tr>
      <w:tr w:rsidR="00F72EEA" w:rsidRPr="00F72EEA" w14:paraId="33B50E04" w14:textId="77777777" w:rsidTr="00F72EEA">
        <w:trPr>
          <w:trHeight w:val="174"/>
          <w:jc w:val="center"/>
        </w:trPr>
        <w:tc>
          <w:tcPr>
            <w:tcW w:w="381" w:type="dxa"/>
            <w:tcBorders>
              <w:top w:val="nil"/>
              <w:left w:val="nil"/>
              <w:bottom w:val="nil"/>
              <w:right w:val="nil"/>
            </w:tcBorders>
            <w:shd w:val="clear" w:color="auto" w:fill="auto"/>
            <w:vAlign w:val="center"/>
            <w:hideMark/>
          </w:tcPr>
          <w:p w14:paraId="7B6A4C46" w14:textId="77777777" w:rsidR="00F72EEA" w:rsidRPr="00F72EEA" w:rsidRDefault="00F72EEA" w:rsidP="00F72EEA">
            <w:pPr>
              <w:rPr>
                <w:sz w:val="11"/>
                <w:szCs w:val="11"/>
              </w:rPr>
            </w:pPr>
          </w:p>
        </w:tc>
        <w:tc>
          <w:tcPr>
            <w:tcW w:w="317" w:type="dxa"/>
            <w:tcBorders>
              <w:top w:val="nil"/>
              <w:left w:val="nil"/>
              <w:bottom w:val="nil"/>
              <w:right w:val="nil"/>
            </w:tcBorders>
            <w:shd w:val="clear" w:color="auto" w:fill="auto"/>
            <w:vAlign w:val="center"/>
            <w:hideMark/>
          </w:tcPr>
          <w:p w14:paraId="37FD26BF" w14:textId="77777777" w:rsidR="00F72EEA" w:rsidRPr="00F72EEA" w:rsidRDefault="00F72EEA" w:rsidP="00F72EEA">
            <w:pPr>
              <w:rPr>
                <w:sz w:val="11"/>
                <w:szCs w:val="11"/>
              </w:rPr>
            </w:pPr>
          </w:p>
        </w:tc>
        <w:tc>
          <w:tcPr>
            <w:tcW w:w="655" w:type="dxa"/>
            <w:tcBorders>
              <w:top w:val="nil"/>
              <w:left w:val="nil"/>
              <w:bottom w:val="nil"/>
              <w:right w:val="nil"/>
            </w:tcBorders>
            <w:shd w:val="clear" w:color="auto" w:fill="auto"/>
            <w:vAlign w:val="center"/>
            <w:hideMark/>
          </w:tcPr>
          <w:p w14:paraId="05C4370C" w14:textId="77777777" w:rsidR="00F72EEA" w:rsidRPr="00F72EEA" w:rsidRDefault="00F72EEA" w:rsidP="00F72EEA">
            <w:pPr>
              <w:rPr>
                <w:sz w:val="11"/>
                <w:szCs w:val="11"/>
              </w:rPr>
            </w:pPr>
          </w:p>
        </w:tc>
        <w:tc>
          <w:tcPr>
            <w:tcW w:w="2480" w:type="dxa"/>
            <w:tcBorders>
              <w:top w:val="nil"/>
              <w:left w:val="nil"/>
              <w:bottom w:val="nil"/>
              <w:right w:val="nil"/>
            </w:tcBorders>
            <w:shd w:val="clear" w:color="auto" w:fill="auto"/>
            <w:vAlign w:val="center"/>
            <w:hideMark/>
          </w:tcPr>
          <w:p w14:paraId="538069AD" w14:textId="77777777" w:rsidR="00F72EEA" w:rsidRPr="00F72EEA" w:rsidRDefault="00F72EEA" w:rsidP="00F72EEA">
            <w:pPr>
              <w:rPr>
                <w:sz w:val="11"/>
                <w:szCs w:val="11"/>
              </w:rPr>
            </w:pPr>
          </w:p>
        </w:tc>
        <w:tc>
          <w:tcPr>
            <w:tcW w:w="705" w:type="dxa"/>
            <w:tcBorders>
              <w:top w:val="nil"/>
              <w:left w:val="nil"/>
              <w:bottom w:val="nil"/>
              <w:right w:val="nil"/>
            </w:tcBorders>
            <w:shd w:val="clear" w:color="auto" w:fill="auto"/>
            <w:vAlign w:val="center"/>
            <w:hideMark/>
          </w:tcPr>
          <w:p w14:paraId="0062F309" w14:textId="77777777" w:rsidR="00F72EEA" w:rsidRPr="00F72EEA" w:rsidRDefault="00F72EEA" w:rsidP="00F72EEA">
            <w:pPr>
              <w:rPr>
                <w:sz w:val="11"/>
                <w:szCs w:val="11"/>
              </w:rPr>
            </w:pPr>
          </w:p>
        </w:tc>
        <w:tc>
          <w:tcPr>
            <w:tcW w:w="1208" w:type="dxa"/>
            <w:tcBorders>
              <w:top w:val="nil"/>
              <w:left w:val="nil"/>
              <w:bottom w:val="nil"/>
              <w:right w:val="nil"/>
            </w:tcBorders>
            <w:shd w:val="clear" w:color="auto" w:fill="auto"/>
            <w:vAlign w:val="center"/>
            <w:hideMark/>
          </w:tcPr>
          <w:p w14:paraId="6F1243EF" w14:textId="77777777" w:rsidR="00F72EEA" w:rsidRPr="00F72EEA" w:rsidRDefault="00F72EEA" w:rsidP="00F72EEA">
            <w:pPr>
              <w:jc w:val="center"/>
              <w:rPr>
                <w:sz w:val="11"/>
                <w:szCs w:val="11"/>
              </w:rPr>
            </w:pPr>
          </w:p>
        </w:tc>
        <w:tc>
          <w:tcPr>
            <w:tcW w:w="1410" w:type="dxa"/>
            <w:tcBorders>
              <w:top w:val="nil"/>
              <w:left w:val="nil"/>
              <w:bottom w:val="nil"/>
              <w:right w:val="nil"/>
            </w:tcBorders>
            <w:shd w:val="clear" w:color="auto" w:fill="auto"/>
            <w:vAlign w:val="center"/>
            <w:hideMark/>
          </w:tcPr>
          <w:p w14:paraId="2AC51359" w14:textId="77777777" w:rsidR="00F72EEA" w:rsidRPr="00F72EEA" w:rsidRDefault="00F72EEA" w:rsidP="00F72EEA">
            <w:pPr>
              <w:rPr>
                <w:sz w:val="11"/>
                <w:szCs w:val="11"/>
              </w:rPr>
            </w:pPr>
          </w:p>
        </w:tc>
        <w:tc>
          <w:tcPr>
            <w:tcW w:w="1445" w:type="dxa"/>
            <w:tcBorders>
              <w:top w:val="nil"/>
              <w:left w:val="nil"/>
              <w:bottom w:val="nil"/>
              <w:right w:val="nil"/>
            </w:tcBorders>
            <w:shd w:val="clear" w:color="auto" w:fill="auto"/>
            <w:noWrap/>
            <w:vAlign w:val="bottom"/>
            <w:hideMark/>
          </w:tcPr>
          <w:p w14:paraId="6584185E" w14:textId="77777777" w:rsidR="00F72EEA" w:rsidRPr="00F72EEA" w:rsidRDefault="00F72EEA" w:rsidP="00F72EEA">
            <w:pPr>
              <w:rPr>
                <w:sz w:val="11"/>
                <w:szCs w:val="11"/>
              </w:rPr>
            </w:pPr>
          </w:p>
        </w:tc>
        <w:tc>
          <w:tcPr>
            <w:tcW w:w="1113" w:type="dxa"/>
            <w:tcBorders>
              <w:top w:val="nil"/>
              <w:left w:val="nil"/>
              <w:bottom w:val="nil"/>
              <w:right w:val="nil"/>
            </w:tcBorders>
            <w:shd w:val="clear" w:color="auto" w:fill="auto"/>
            <w:vAlign w:val="center"/>
            <w:hideMark/>
          </w:tcPr>
          <w:p w14:paraId="17A7C297" w14:textId="77777777" w:rsidR="00F72EEA" w:rsidRPr="00F72EEA" w:rsidRDefault="00F72EEA" w:rsidP="00F72EEA">
            <w:pPr>
              <w:rPr>
                <w:sz w:val="11"/>
                <w:szCs w:val="11"/>
              </w:rPr>
            </w:pPr>
          </w:p>
        </w:tc>
        <w:tc>
          <w:tcPr>
            <w:tcW w:w="1147" w:type="dxa"/>
            <w:tcBorders>
              <w:top w:val="nil"/>
              <w:left w:val="nil"/>
              <w:bottom w:val="nil"/>
              <w:right w:val="nil"/>
            </w:tcBorders>
            <w:shd w:val="clear" w:color="auto" w:fill="auto"/>
            <w:noWrap/>
            <w:vAlign w:val="bottom"/>
            <w:hideMark/>
          </w:tcPr>
          <w:p w14:paraId="19E0D8AD" w14:textId="77777777" w:rsidR="00F72EEA" w:rsidRPr="00F72EEA" w:rsidRDefault="00F72EEA" w:rsidP="00F72EEA">
            <w:pPr>
              <w:jc w:val="center"/>
              <w:rPr>
                <w:sz w:val="11"/>
                <w:szCs w:val="11"/>
              </w:rPr>
            </w:pPr>
          </w:p>
        </w:tc>
        <w:tc>
          <w:tcPr>
            <w:tcW w:w="1066" w:type="dxa"/>
            <w:tcBorders>
              <w:top w:val="nil"/>
              <w:left w:val="nil"/>
              <w:bottom w:val="nil"/>
              <w:right w:val="nil"/>
            </w:tcBorders>
            <w:shd w:val="clear" w:color="auto" w:fill="auto"/>
            <w:noWrap/>
            <w:vAlign w:val="bottom"/>
            <w:hideMark/>
          </w:tcPr>
          <w:p w14:paraId="61E512B4" w14:textId="77777777" w:rsidR="00F72EEA" w:rsidRPr="00F72EEA" w:rsidRDefault="00F72EEA" w:rsidP="00F72EEA">
            <w:pPr>
              <w:rPr>
                <w:sz w:val="11"/>
                <w:szCs w:val="11"/>
              </w:rPr>
            </w:pPr>
          </w:p>
        </w:tc>
        <w:tc>
          <w:tcPr>
            <w:tcW w:w="948" w:type="dxa"/>
            <w:tcBorders>
              <w:top w:val="nil"/>
              <w:left w:val="nil"/>
              <w:bottom w:val="nil"/>
              <w:right w:val="nil"/>
            </w:tcBorders>
            <w:shd w:val="clear" w:color="auto" w:fill="auto"/>
            <w:noWrap/>
            <w:vAlign w:val="bottom"/>
            <w:hideMark/>
          </w:tcPr>
          <w:p w14:paraId="2C0B6386" w14:textId="77777777" w:rsidR="00F72EEA" w:rsidRPr="00F72EEA" w:rsidRDefault="00F72EEA" w:rsidP="00F72EEA">
            <w:pPr>
              <w:rPr>
                <w:sz w:val="11"/>
                <w:szCs w:val="11"/>
              </w:rPr>
            </w:pPr>
          </w:p>
        </w:tc>
        <w:tc>
          <w:tcPr>
            <w:tcW w:w="2750" w:type="dxa"/>
            <w:tcBorders>
              <w:top w:val="nil"/>
              <w:left w:val="nil"/>
              <w:bottom w:val="nil"/>
              <w:right w:val="nil"/>
            </w:tcBorders>
            <w:shd w:val="clear" w:color="auto" w:fill="auto"/>
            <w:noWrap/>
            <w:vAlign w:val="bottom"/>
            <w:hideMark/>
          </w:tcPr>
          <w:p w14:paraId="4BF5E73E" w14:textId="77777777" w:rsidR="00F72EEA" w:rsidRPr="00F72EEA" w:rsidRDefault="00F72EEA" w:rsidP="00F72EEA">
            <w:pPr>
              <w:rPr>
                <w:sz w:val="11"/>
                <w:szCs w:val="11"/>
              </w:rPr>
            </w:pPr>
          </w:p>
        </w:tc>
      </w:tr>
      <w:tr w:rsidR="00F72EEA" w:rsidRPr="00F72EEA" w14:paraId="58A3203E" w14:textId="77777777" w:rsidTr="00F72EEA">
        <w:trPr>
          <w:trHeight w:val="174"/>
          <w:jc w:val="center"/>
        </w:trPr>
        <w:tc>
          <w:tcPr>
            <w:tcW w:w="381" w:type="dxa"/>
            <w:tcBorders>
              <w:top w:val="nil"/>
              <w:left w:val="nil"/>
              <w:bottom w:val="nil"/>
              <w:right w:val="nil"/>
            </w:tcBorders>
            <w:shd w:val="clear" w:color="auto" w:fill="auto"/>
            <w:vAlign w:val="center"/>
            <w:hideMark/>
          </w:tcPr>
          <w:p w14:paraId="43E776C9" w14:textId="77777777" w:rsidR="00F72EEA" w:rsidRPr="00F72EEA" w:rsidRDefault="00F72EEA" w:rsidP="00F72EEA">
            <w:pPr>
              <w:rPr>
                <w:sz w:val="11"/>
                <w:szCs w:val="11"/>
              </w:rPr>
            </w:pPr>
          </w:p>
        </w:tc>
        <w:tc>
          <w:tcPr>
            <w:tcW w:w="317" w:type="dxa"/>
            <w:tcBorders>
              <w:top w:val="nil"/>
              <w:left w:val="nil"/>
              <w:bottom w:val="nil"/>
              <w:right w:val="nil"/>
            </w:tcBorders>
            <w:shd w:val="clear" w:color="auto" w:fill="auto"/>
            <w:vAlign w:val="center"/>
            <w:hideMark/>
          </w:tcPr>
          <w:p w14:paraId="21C4D3DD" w14:textId="77777777" w:rsidR="00F72EEA" w:rsidRPr="00F72EEA" w:rsidRDefault="00F72EEA" w:rsidP="00F72EEA">
            <w:pPr>
              <w:rPr>
                <w:sz w:val="11"/>
                <w:szCs w:val="11"/>
              </w:rPr>
            </w:pPr>
          </w:p>
        </w:tc>
        <w:tc>
          <w:tcPr>
            <w:tcW w:w="655" w:type="dxa"/>
            <w:tcBorders>
              <w:top w:val="nil"/>
              <w:left w:val="nil"/>
              <w:bottom w:val="nil"/>
              <w:right w:val="nil"/>
            </w:tcBorders>
            <w:shd w:val="clear" w:color="auto" w:fill="auto"/>
            <w:vAlign w:val="center"/>
            <w:hideMark/>
          </w:tcPr>
          <w:p w14:paraId="17008CC5" w14:textId="77777777" w:rsidR="00F72EEA" w:rsidRPr="00F72EEA" w:rsidRDefault="00F72EEA" w:rsidP="00F72EEA">
            <w:pPr>
              <w:rPr>
                <w:sz w:val="11"/>
                <w:szCs w:val="11"/>
              </w:rPr>
            </w:pPr>
          </w:p>
        </w:tc>
        <w:tc>
          <w:tcPr>
            <w:tcW w:w="2480" w:type="dxa"/>
            <w:tcBorders>
              <w:top w:val="single" w:sz="4" w:space="0" w:color="C0C0C0"/>
              <w:left w:val="single" w:sz="4" w:space="0" w:color="C0C0C0"/>
              <w:bottom w:val="single" w:sz="4" w:space="0" w:color="C0C0C0"/>
              <w:right w:val="single" w:sz="4" w:space="0" w:color="C0C0C0"/>
            </w:tcBorders>
            <w:shd w:val="clear" w:color="000000" w:fill="95B3D7"/>
            <w:vAlign w:val="center"/>
            <w:hideMark/>
          </w:tcPr>
          <w:p w14:paraId="0B251FFC" w14:textId="77777777" w:rsidR="00F72EEA" w:rsidRPr="00F72EEA" w:rsidRDefault="00F72EEA" w:rsidP="00F72EEA">
            <w:pPr>
              <w:rPr>
                <w:rFonts w:ascii="Tahoma" w:hAnsi="Tahoma" w:cs="Tahoma"/>
                <w:b/>
                <w:bCs/>
                <w:sz w:val="11"/>
                <w:szCs w:val="11"/>
              </w:rPr>
            </w:pPr>
            <w:r w:rsidRPr="00F72EEA">
              <w:rPr>
                <w:rFonts w:ascii="Tahoma" w:hAnsi="Tahoma" w:cs="Tahoma"/>
                <w:b/>
                <w:bCs/>
                <w:sz w:val="11"/>
                <w:szCs w:val="11"/>
              </w:rPr>
              <w:t>Текущие расходы, в том числе:</w:t>
            </w:r>
          </w:p>
        </w:tc>
        <w:tc>
          <w:tcPr>
            <w:tcW w:w="705" w:type="dxa"/>
            <w:tcBorders>
              <w:top w:val="single" w:sz="4" w:space="0" w:color="C0C0C0"/>
              <w:left w:val="nil"/>
              <w:bottom w:val="single" w:sz="4" w:space="0" w:color="C0C0C0"/>
              <w:right w:val="single" w:sz="4" w:space="0" w:color="C0C0C0"/>
            </w:tcBorders>
            <w:shd w:val="clear" w:color="auto" w:fill="auto"/>
            <w:vAlign w:val="center"/>
            <w:hideMark/>
          </w:tcPr>
          <w:p w14:paraId="2A48C5CA" w14:textId="77777777" w:rsidR="00F72EEA" w:rsidRPr="00F72EEA" w:rsidRDefault="00F72EEA" w:rsidP="00F72EEA">
            <w:pPr>
              <w:jc w:val="center"/>
              <w:rPr>
                <w:rFonts w:ascii="Tahoma" w:hAnsi="Tahoma" w:cs="Tahoma"/>
                <w:b/>
                <w:bCs/>
                <w:sz w:val="11"/>
                <w:szCs w:val="11"/>
              </w:rPr>
            </w:pPr>
            <w:proofErr w:type="spellStart"/>
            <w:r w:rsidRPr="00F72EEA">
              <w:rPr>
                <w:rFonts w:ascii="Tahoma" w:hAnsi="Tahoma" w:cs="Tahoma"/>
                <w:b/>
                <w:bCs/>
                <w:sz w:val="11"/>
                <w:szCs w:val="11"/>
              </w:rPr>
              <w:t>тыс</w:t>
            </w:r>
            <w:proofErr w:type="spellEnd"/>
            <w:r w:rsidRPr="00F72EEA">
              <w:rPr>
                <w:rFonts w:ascii="Tahoma" w:hAnsi="Tahoma" w:cs="Tahoma"/>
                <w:b/>
                <w:bCs/>
                <w:sz w:val="11"/>
                <w:szCs w:val="11"/>
              </w:rPr>
              <w:t xml:space="preserve"> </w:t>
            </w:r>
            <w:proofErr w:type="spellStart"/>
            <w:r w:rsidRPr="00F72EEA">
              <w:rPr>
                <w:rFonts w:ascii="Tahoma" w:hAnsi="Tahoma" w:cs="Tahoma"/>
                <w:b/>
                <w:bCs/>
                <w:sz w:val="11"/>
                <w:szCs w:val="11"/>
              </w:rPr>
              <w:t>руб</w:t>
            </w:r>
            <w:proofErr w:type="spellEnd"/>
          </w:p>
        </w:tc>
        <w:tc>
          <w:tcPr>
            <w:tcW w:w="1208" w:type="dxa"/>
            <w:tcBorders>
              <w:top w:val="single" w:sz="4" w:space="0" w:color="C0C0C0"/>
              <w:left w:val="nil"/>
              <w:bottom w:val="single" w:sz="4" w:space="0" w:color="C0C0C0"/>
              <w:right w:val="single" w:sz="4" w:space="0" w:color="C0C0C0"/>
            </w:tcBorders>
            <w:shd w:val="clear" w:color="auto" w:fill="auto"/>
            <w:vAlign w:val="center"/>
            <w:hideMark/>
          </w:tcPr>
          <w:p w14:paraId="44D8958C"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 xml:space="preserve">          29 013,65   </w:t>
            </w:r>
          </w:p>
        </w:tc>
        <w:tc>
          <w:tcPr>
            <w:tcW w:w="141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3EDFA6B"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 xml:space="preserve">                26 264,47   </w:t>
            </w:r>
          </w:p>
        </w:tc>
        <w:tc>
          <w:tcPr>
            <w:tcW w:w="1445" w:type="dxa"/>
            <w:tcBorders>
              <w:top w:val="single" w:sz="4" w:space="0" w:color="C0C0C0"/>
              <w:left w:val="nil"/>
              <w:bottom w:val="single" w:sz="4" w:space="0" w:color="C0C0C0"/>
              <w:right w:val="single" w:sz="4" w:space="0" w:color="C0C0C0"/>
            </w:tcBorders>
            <w:shd w:val="clear" w:color="auto" w:fill="auto"/>
            <w:vAlign w:val="center"/>
            <w:hideMark/>
          </w:tcPr>
          <w:p w14:paraId="1BACBD8E"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 xml:space="preserve">                 30 131,53   </w:t>
            </w:r>
          </w:p>
        </w:tc>
        <w:tc>
          <w:tcPr>
            <w:tcW w:w="1113"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CF0AC87"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 xml:space="preserve">         34 492,97   </w:t>
            </w:r>
          </w:p>
        </w:tc>
        <w:tc>
          <w:tcPr>
            <w:tcW w:w="1147" w:type="dxa"/>
            <w:tcBorders>
              <w:top w:val="single" w:sz="4" w:space="0" w:color="C0C0C0"/>
              <w:left w:val="nil"/>
              <w:bottom w:val="single" w:sz="4" w:space="0" w:color="C0C0C0"/>
              <w:right w:val="single" w:sz="4" w:space="0" w:color="C0C0C0"/>
            </w:tcBorders>
            <w:shd w:val="clear" w:color="auto" w:fill="auto"/>
            <w:vAlign w:val="center"/>
            <w:hideMark/>
          </w:tcPr>
          <w:p w14:paraId="48179CDF"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 xml:space="preserve">      32 878,60   </w:t>
            </w:r>
          </w:p>
        </w:tc>
        <w:tc>
          <w:tcPr>
            <w:tcW w:w="1066"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CE9EB15"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 xml:space="preserve">        16 155,31   </w:t>
            </w:r>
          </w:p>
        </w:tc>
        <w:tc>
          <w:tcPr>
            <w:tcW w:w="948" w:type="dxa"/>
            <w:tcBorders>
              <w:top w:val="single" w:sz="4" w:space="0" w:color="C0C0C0"/>
              <w:left w:val="nil"/>
              <w:bottom w:val="single" w:sz="4" w:space="0" w:color="C0C0C0"/>
              <w:right w:val="single" w:sz="4" w:space="0" w:color="C0C0C0"/>
            </w:tcBorders>
            <w:shd w:val="clear" w:color="auto" w:fill="auto"/>
            <w:vAlign w:val="center"/>
            <w:hideMark/>
          </w:tcPr>
          <w:p w14:paraId="44EC56D3"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 xml:space="preserve">     16 723,29   </w:t>
            </w:r>
          </w:p>
        </w:tc>
        <w:tc>
          <w:tcPr>
            <w:tcW w:w="2750" w:type="dxa"/>
            <w:tcBorders>
              <w:top w:val="nil"/>
              <w:left w:val="nil"/>
              <w:bottom w:val="nil"/>
              <w:right w:val="nil"/>
            </w:tcBorders>
            <w:shd w:val="clear" w:color="auto" w:fill="auto"/>
            <w:noWrap/>
            <w:vAlign w:val="bottom"/>
            <w:hideMark/>
          </w:tcPr>
          <w:p w14:paraId="39CBC075" w14:textId="77777777" w:rsidR="00F72EEA" w:rsidRPr="00F72EEA" w:rsidRDefault="00F72EEA" w:rsidP="00F72EEA">
            <w:pPr>
              <w:jc w:val="center"/>
              <w:rPr>
                <w:rFonts w:ascii="Tahoma" w:hAnsi="Tahoma" w:cs="Tahoma"/>
                <w:sz w:val="11"/>
                <w:szCs w:val="11"/>
              </w:rPr>
            </w:pPr>
          </w:p>
        </w:tc>
      </w:tr>
      <w:tr w:rsidR="00F72EEA" w:rsidRPr="00F72EEA" w14:paraId="02F1174A" w14:textId="77777777" w:rsidTr="00F72EEA">
        <w:trPr>
          <w:trHeight w:val="174"/>
          <w:jc w:val="center"/>
        </w:trPr>
        <w:tc>
          <w:tcPr>
            <w:tcW w:w="381" w:type="dxa"/>
            <w:tcBorders>
              <w:top w:val="nil"/>
              <w:left w:val="nil"/>
              <w:bottom w:val="nil"/>
              <w:right w:val="nil"/>
            </w:tcBorders>
            <w:shd w:val="clear" w:color="auto" w:fill="auto"/>
            <w:vAlign w:val="center"/>
            <w:hideMark/>
          </w:tcPr>
          <w:p w14:paraId="0518DF44" w14:textId="77777777" w:rsidR="00F72EEA" w:rsidRPr="00F72EEA" w:rsidRDefault="00F72EEA" w:rsidP="00F72EEA">
            <w:pPr>
              <w:rPr>
                <w:sz w:val="11"/>
                <w:szCs w:val="11"/>
              </w:rPr>
            </w:pPr>
          </w:p>
        </w:tc>
        <w:tc>
          <w:tcPr>
            <w:tcW w:w="317" w:type="dxa"/>
            <w:tcBorders>
              <w:top w:val="nil"/>
              <w:left w:val="nil"/>
              <w:bottom w:val="nil"/>
              <w:right w:val="nil"/>
            </w:tcBorders>
            <w:shd w:val="clear" w:color="auto" w:fill="auto"/>
            <w:vAlign w:val="center"/>
            <w:hideMark/>
          </w:tcPr>
          <w:p w14:paraId="2639E708" w14:textId="77777777" w:rsidR="00F72EEA" w:rsidRPr="00F72EEA" w:rsidRDefault="00F72EEA" w:rsidP="00F72EEA">
            <w:pPr>
              <w:rPr>
                <w:sz w:val="11"/>
                <w:szCs w:val="11"/>
              </w:rPr>
            </w:pPr>
          </w:p>
        </w:tc>
        <w:tc>
          <w:tcPr>
            <w:tcW w:w="655" w:type="dxa"/>
            <w:tcBorders>
              <w:top w:val="nil"/>
              <w:left w:val="nil"/>
              <w:bottom w:val="nil"/>
              <w:right w:val="nil"/>
            </w:tcBorders>
            <w:shd w:val="clear" w:color="auto" w:fill="auto"/>
            <w:vAlign w:val="center"/>
            <w:hideMark/>
          </w:tcPr>
          <w:p w14:paraId="1660E1A5" w14:textId="77777777" w:rsidR="00F72EEA" w:rsidRPr="00F72EEA" w:rsidRDefault="00F72EEA" w:rsidP="00F72EEA">
            <w:pPr>
              <w:rPr>
                <w:sz w:val="11"/>
                <w:szCs w:val="11"/>
              </w:rPr>
            </w:pPr>
          </w:p>
        </w:tc>
        <w:tc>
          <w:tcPr>
            <w:tcW w:w="2480" w:type="dxa"/>
            <w:tcBorders>
              <w:top w:val="nil"/>
              <w:left w:val="single" w:sz="4" w:space="0" w:color="C0C0C0"/>
              <w:bottom w:val="single" w:sz="4" w:space="0" w:color="C0C0C0"/>
              <w:right w:val="single" w:sz="4" w:space="0" w:color="C0C0C0"/>
            </w:tcBorders>
            <w:shd w:val="clear" w:color="000000" w:fill="FFFF00"/>
            <w:vAlign w:val="center"/>
            <w:hideMark/>
          </w:tcPr>
          <w:p w14:paraId="1DBD3236" w14:textId="77777777" w:rsidR="00F72EEA" w:rsidRPr="00F72EEA" w:rsidRDefault="00F72EEA" w:rsidP="00F72EEA">
            <w:pPr>
              <w:jc w:val="right"/>
              <w:rPr>
                <w:rFonts w:ascii="Tahoma" w:hAnsi="Tahoma" w:cs="Tahoma"/>
                <w:b/>
                <w:bCs/>
                <w:sz w:val="11"/>
                <w:szCs w:val="11"/>
              </w:rPr>
            </w:pPr>
            <w:r w:rsidRPr="00F72EEA">
              <w:rPr>
                <w:rFonts w:ascii="Tahoma" w:hAnsi="Tahoma" w:cs="Tahoma"/>
                <w:b/>
                <w:bCs/>
                <w:sz w:val="11"/>
                <w:szCs w:val="11"/>
              </w:rPr>
              <w:t>Операционные расходы</w:t>
            </w:r>
          </w:p>
        </w:tc>
        <w:tc>
          <w:tcPr>
            <w:tcW w:w="705" w:type="dxa"/>
            <w:tcBorders>
              <w:top w:val="nil"/>
              <w:left w:val="nil"/>
              <w:bottom w:val="single" w:sz="4" w:space="0" w:color="C0C0C0"/>
              <w:right w:val="single" w:sz="4" w:space="0" w:color="C0C0C0"/>
            </w:tcBorders>
            <w:shd w:val="clear" w:color="auto" w:fill="auto"/>
            <w:vAlign w:val="center"/>
            <w:hideMark/>
          </w:tcPr>
          <w:p w14:paraId="7E3C0F17" w14:textId="77777777" w:rsidR="00F72EEA" w:rsidRPr="00F72EEA" w:rsidRDefault="00F72EEA" w:rsidP="00F72EEA">
            <w:pPr>
              <w:jc w:val="center"/>
              <w:rPr>
                <w:rFonts w:ascii="Tahoma" w:hAnsi="Tahoma" w:cs="Tahoma"/>
                <w:b/>
                <w:bCs/>
                <w:sz w:val="11"/>
                <w:szCs w:val="11"/>
              </w:rPr>
            </w:pPr>
            <w:proofErr w:type="spellStart"/>
            <w:r w:rsidRPr="00F72EEA">
              <w:rPr>
                <w:rFonts w:ascii="Tahoma" w:hAnsi="Tahoma" w:cs="Tahoma"/>
                <w:b/>
                <w:bCs/>
                <w:sz w:val="11"/>
                <w:szCs w:val="11"/>
              </w:rPr>
              <w:t>тыс</w:t>
            </w:r>
            <w:proofErr w:type="spellEnd"/>
            <w:r w:rsidRPr="00F72EEA">
              <w:rPr>
                <w:rFonts w:ascii="Tahoma" w:hAnsi="Tahoma" w:cs="Tahoma"/>
                <w:b/>
                <w:bCs/>
                <w:sz w:val="11"/>
                <w:szCs w:val="11"/>
              </w:rPr>
              <w:t xml:space="preserve"> </w:t>
            </w:r>
            <w:proofErr w:type="spellStart"/>
            <w:r w:rsidRPr="00F72EEA">
              <w:rPr>
                <w:rFonts w:ascii="Tahoma" w:hAnsi="Tahoma" w:cs="Tahoma"/>
                <w:b/>
                <w:bCs/>
                <w:sz w:val="11"/>
                <w:szCs w:val="11"/>
              </w:rPr>
              <w:t>руб</w:t>
            </w:r>
            <w:proofErr w:type="spellEnd"/>
          </w:p>
        </w:tc>
        <w:tc>
          <w:tcPr>
            <w:tcW w:w="1208" w:type="dxa"/>
            <w:tcBorders>
              <w:top w:val="nil"/>
              <w:left w:val="nil"/>
              <w:bottom w:val="single" w:sz="4" w:space="0" w:color="C0C0C0"/>
              <w:right w:val="single" w:sz="4" w:space="0" w:color="C0C0C0"/>
            </w:tcBorders>
            <w:shd w:val="clear" w:color="000000" w:fill="FFFF00"/>
            <w:vAlign w:val="center"/>
            <w:hideMark/>
          </w:tcPr>
          <w:p w14:paraId="611BDE83"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 xml:space="preserve">          21 321,75   </w:t>
            </w:r>
          </w:p>
        </w:tc>
        <w:tc>
          <w:tcPr>
            <w:tcW w:w="1410" w:type="dxa"/>
            <w:tcBorders>
              <w:top w:val="nil"/>
              <w:left w:val="single" w:sz="4" w:space="0" w:color="C0C0C0"/>
              <w:bottom w:val="single" w:sz="4" w:space="0" w:color="C0C0C0"/>
              <w:right w:val="single" w:sz="4" w:space="0" w:color="C0C0C0"/>
            </w:tcBorders>
            <w:shd w:val="clear" w:color="000000" w:fill="FFFF00"/>
            <w:vAlign w:val="center"/>
            <w:hideMark/>
          </w:tcPr>
          <w:p w14:paraId="05343CDB"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 xml:space="preserve">                19 110,73   </w:t>
            </w:r>
          </w:p>
        </w:tc>
        <w:tc>
          <w:tcPr>
            <w:tcW w:w="1445" w:type="dxa"/>
            <w:tcBorders>
              <w:top w:val="nil"/>
              <w:left w:val="nil"/>
              <w:bottom w:val="single" w:sz="4" w:space="0" w:color="C0C0C0"/>
              <w:right w:val="single" w:sz="4" w:space="0" w:color="C0C0C0"/>
            </w:tcBorders>
            <w:shd w:val="clear" w:color="000000" w:fill="FFFFFF"/>
            <w:vAlign w:val="center"/>
            <w:hideMark/>
          </w:tcPr>
          <w:p w14:paraId="400F5B4D"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 xml:space="preserve">                 22 537,48   </w:t>
            </w:r>
          </w:p>
        </w:tc>
        <w:tc>
          <w:tcPr>
            <w:tcW w:w="1113" w:type="dxa"/>
            <w:tcBorders>
              <w:top w:val="nil"/>
              <w:left w:val="single" w:sz="4" w:space="0" w:color="C0C0C0"/>
              <w:bottom w:val="single" w:sz="4" w:space="0" w:color="C0C0C0"/>
              <w:right w:val="single" w:sz="4" w:space="0" w:color="C0C0C0"/>
            </w:tcBorders>
            <w:shd w:val="clear" w:color="auto" w:fill="auto"/>
            <w:vAlign w:val="center"/>
            <w:hideMark/>
          </w:tcPr>
          <w:p w14:paraId="282E663A"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 xml:space="preserve">         24 333,32   </w:t>
            </w:r>
          </w:p>
        </w:tc>
        <w:tc>
          <w:tcPr>
            <w:tcW w:w="1147" w:type="dxa"/>
            <w:tcBorders>
              <w:top w:val="nil"/>
              <w:left w:val="nil"/>
              <w:bottom w:val="single" w:sz="4" w:space="0" w:color="C0C0C0"/>
              <w:right w:val="single" w:sz="4" w:space="0" w:color="C0C0C0"/>
            </w:tcBorders>
            <w:shd w:val="clear" w:color="000000" w:fill="FFFF00"/>
            <w:vAlign w:val="center"/>
            <w:hideMark/>
          </w:tcPr>
          <w:p w14:paraId="17147CF7"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 xml:space="preserve">      23 103,80   </w:t>
            </w:r>
          </w:p>
        </w:tc>
        <w:tc>
          <w:tcPr>
            <w:tcW w:w="1066" w:type="dxa"/>
            <w:tcBorders>
              <w:top w:val="nil"/>
              <w:left w:val="single" w:sz="4" w:space="0" w:color="C0C0C0"/>
              <w:bottom w:val="single" w:sz="4" w:space="0" w:color="C0C0C0"/>
              <w:right w:val="single" w:sz="4" w:space="0" w:color="C0C0C0"/>
            </w:tcBorders>
            <w:shd w:val="clear" w:color="auto" w:fill="auto"/>
            <w:vAlign w:val="center"/>
            <w:hideMark/>
          </w:tcPr>
          <w:p w14:paraId="080AC48F"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 xml:space="preserve">        11 551,90   </w:t>
            </w:r>
          </w:p>
        </w:tc>
        <w:tc>
          <w:tcPr>
            <w:tcW w:w="948" w:type="dxa"/>
            <w:tcBorders>
              <w:top w:val="nil"/>
              <w:left w:val="nil"/>
              <w:bottom w:val="single" w:sz="4" w:space="0" w:color="C0C0C0"/>
              <w:right w:val="single" w:sz="4" w:space="0" w:color="C0C0C0"/>
            </w:tcBorders>
            <w:shd w:val="clear" w:color="auto" w:fill="auto"/>
            <w:vAlign w:val="center"/>
            <w:hideMark/>
          </w:tcPr>
          <w:p w14:paraId="2023579A"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 xml:space="preserve">     11 551,90   </w:t>
            </w:r>
          </w:p>
        </w:tc>
        <w:tc>
          <w:tcPr>
            <w:tcW w:w="2750" w:type="dxa"/>
            <w:tcBorders>
              <w:top w:val="nil"/>
              <w:left w:val="nil"/>
              <w:bottom w:val="nil"/>
              <w:right w:val="nil"/>
            </w:tcBorders>
            <w:shd w:val="clear" w:color="auto" w:fill="auto"/>
            <w:noWrap/>
            <w:vAlign w:val="bottom"/>
            <w:hideMark/>
          </w:tcPr>
          <w:p w14:paraId="06E46486" w14:textId="77777777" w:rsidR="00F72EEA" w:rsidRPr="00F72EEA" w:rsidRDefault="00F72EEA" w:rsidP="00F72EEA">
            <w:pPr>
              <w:jc w:val="center"/>
              <w:rPr>
                <w:rFonts w:ascii="Tahoma" w:hAnsi="Tahoma" w:cs="Tahoma"/>
                <w:sz w:val="11"/>
                <w:szCs w:val="11"/>
              </w:rPr>
            </w:pPr>
          </w:p>
        </w:tc>
      </w:tr>
      <w:tr w:rsidR="00F72EEA" w:rsidRPr="00F72EEA" w14:paraId="3E4CD241" w14:textId="77777777" w:rsidTr="00F72EEA">
        <w:trPr>
          <w:trHeight w:val="174"/>
          <w:jc w:val="center"/>
        </w:trPr>
        <w:tc>
          <w:tcPr>
            <w:tcW w:w="381" w:type="dxa"/>
            <w:tcBorders>
              <w:top w:val="nil"/>
              <w:left w:val="nil"/>
              <w:bottom w:val="nil"/>
              <w:right w:val="nil"/>
            </w:tcBorders>
            <w:shd w:val="clear" w:color="auto" w:fill="auto"/>
            <w:vAlign w:val="center"/>
            <w:hideMark/>
          </w:tcPr>
          <w:p w14:paraId="7617249B" w14:textId="77777777" w:rsidR="00F72EEA" w:rsidRPr="00F72EEA" w:rsidRDefault="00F72EEA" w:rsidP="00F72EEA">
            <w:pPr>
              <w:rPr>
                <w:sz w:val="11"/>
                <w:szCs w:val="11"/>
              </w:rPr>
            </w:pPr>
          </w:p>
        </w:tc>
        <w:tc>
          <w:tcPr>
            <w:tcW w:w="317" w:type="dxa"/>
            <w:tcBorders>
              <w:top w:val="nil"/>
              <w:left w:val="nil"/>
              <w:bottom w:val="nil"/>
              <w:right w:val="nil"/>
            </w:tcBorders>
            <w:shd w:val="clear" w:color="auto" w:fill="auto"/>
            <w:vAlign w:val="center"/>
            <w:hideMark/>
          </w:tcPr>
          <w:p w14:paraId="70E44D63" w14:textId="77777777" w:rsidR="00F72EEA" w:rsidRPr="00F72EEA" w:rsidRDefault="00F72EEA" w:rsidP="00F72EEA">
            <w:pPr>
              <w:rPr>
                <w:sz w:val="11"/>
                <w:szCs w:val="11"/>
              </w:rPr>
            </w:pPr>
          </w:p>
        </w:tc>
        <w:tc>
          <w:tcPr>
            <w:tcW w:w="655" w:type="dxa"/>
            <w:tcBorders>
              <w:top w:val="nil"/>
              <w:left w:val="nil"/>
              <w:bottom w:val="nil"/>
              <w:right w:val="nil"/>
            </w:tcBorders>
            <w:shd w:val="clear" w:color="auto" w:fill="auto"/>
            <w:vAlign w:val="center"/>
            <w:hideMark/>
          </w:tcPr>
          <w:p w14:paraId="0179C249" w14:textId="77777777" w:rsidR="00F72EEA" w:rsidRPr="00F72EEA" w:rsidRDefault="00F72EEA" w:rsidP="00F72EEA">
            <w:pPr>
              <w:rPr>
                <w:sz w:val="11"/>
                <w:szCs w:val="11"/>
              </w:rPr>
            </w:pPr>
          </w:p>
        </w:tc>
        <w:tc>
          <w:tcPr>
            <w:tcW w:w="2480" w:type="dxa"/>
            <w:tcBorders>
              <w:top w:val="nil"/>
              <w:left w:val="single" w:sz="4" w:space="0" w:color="C0C0C0"/>
              <w:bottom w:val="single" w:sz="4" w:space="0" w:color="C0C0C0"/>
              <w:right w:val="single" w:sz="4" w:space="0" w:color="C0C0C0"/>
            </w:tcBorders>
            <w:shd w:val="clear" w:color="000000" w:fill="00B050"/>
            <w:vAlign w:val="center"/>
            <w:hideMark/>
          </w:tcPr>
          <w:p w14:paraId="371F0C9D" w14:textId="77777777" w:rsidR="00F72EEA" w:rsidRPr="00F72EEA" w:rsidRDefault="00F72EEA" w:rsidP="00F72EEA">
            <w:pPr>
              <w:jc w:val="right"/>
              <w:rPr>
                <w:rFonts w:ascii="Tahoma" w:hAnsi="Tahoma" w:cs="Tahoma"/>
                <w:b/>
                <w:bCs/>
                <w:sz w:val="11"/>
                <w:szCs w:val="11"/>
              </w:rPr>
            </w:pPr>
            <w:r w:rsidRPr="00F72EEA">
              <w:rPr>
                <w:rFonts w:ascii="Tahoma" w:hAnsi="Tahoma" w:cs="Tahoma"/>
                <w:b/>
                <w:bCs/>
                <w:sz w:val="11"/>
                <w:szCs w:val="11"/>
              </w:rPr>
              <w:t>Неподконтрольные расходы</w:t>
            </w:r>
          </w:p>
        </w:tc>
        <w:tc>
          <w:tcPr>
            <w:tcW w:w="705" w:type="dxa"/>
            <w:tcBorders>
              <w:top w:val="nil"/>
              <w:left w:val="nil"/>
              <w:bottom w:val="single" w:sz="4" w:space="0" w:color="C0C0C0"/>
              <w:right w:val="single" w:sz="4" w:space="0" w:color="C0C0C0"/>
            </w:tcBorders>
            <w:shd w:val="clear" w:color="auto" w:fill="auto"/>
            <w:vAlign w:val="center"/>
            <w:hideMark/>
          </w:tcPr>
          <w:p w14:paraId="3D33AF50" w14:textId="77777777" w:rsidR="00F72EEA" w:rsidRPr="00F72EEA" w:rsidRDefault="00F72EEA" w:rsidP="00F72EEA">
            <w:pPr>
              <w:jc w:val="center"/>
              <w:rPr>
                <w:rFonts w:ascii="Tahoma" w:hAnsi="Tahoma" w:cs="Tahoma"/>
                <w:b/>
                <w:bCs/>
                <w:sz w:val="11"/>
                <w:szCs w:val="11"/>
              </w:rPr>
            </w:pPr>
            <w:proofErr w:type="spellStart"/>
            <w:r w:rsidRPr="00F72EEA">
              <w:rPr>
                <w:rFonts w:ascii="Tahoma" w:hAnsi="Tahoma" w:cs="Tahoma"/>
                <w:b/>
                <w:bCs/>
                <w:sz w:val="11"/>
                <w:szCs w:val="11"/>
              </w:rPr>
              <w:t>тыс</w:t>
            </w:r>
            <w:proofErr w:type="spellEnd"/>
            <w:r w:rsidRPr="00F72EEA">
              <w:rPr>
                <w:rFonts w:ascii="Tahoma" w:hAnsi="Tahoma" w:cs="Tahoma"/>
                <w:b/>
                <w:bCs/>
                <w:sz w:val="11"/>
                <w:szCs w:val="11"/>
              </w:rPr>
              <w:t xml:space="preserve"> </w:t>
            </w:r>
            <w:proofErr w:type="spellStart"/>
            <w:r w:rsidRPr="00F72EEA">
              <w:rPr>
                <w:rFonts w:ascii="Tahoma" w:hAnsi="Tahoma" w:cs="Tahoma"/>
                <w:b/>
                <w:bCs/>
                <w:sz w:val="11"/>
                <w:szCs w:val="11"/>
              </w:rPr>
              <w:t>руб</w:t>
            </w:r>
            <w:proofErr w:type="spellEnd"/>
          </w:p>
        </w:tc>
        <w:tc>
          <w:tcPr>
            <w:tcW w:w="1208" w:type="dxa"/>
            <w:tcBorders>
              <w:top w:val="nil"/>
              <w:left w:val="nil"/>
              <w:bottom w:val="single" w:sz="4" w:space="0" w:color="C0C0C0"/>
              <w:right w:val="single" w:sz="4" w:space="0" w:color="C0C0C0"/>
            </w:tcBorders>
            <w:shd w:val="clear" w:color="auto" w:fill="auto"/>
            <w:vAlign w:val="center"/>
            <w:hideMark/>
          </w:tcPr>
          <w:p w14:paraId="02D971EC"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 xml:space="preserve">            7 691,89   </w:t>
            </w:r>
          </w:p>
        </w:tc>
        <w:tc>
          <w:tcPr>
            <w:tcW w:w="1410" w:type="dxa"/>
            <w:tcBorders>
              <w:top w:val="nil"/>
              <w:left w:val="single" w:sz="4" w:space="0" w:color="C0C0C0"/>
              <w:bottom w:val="single" w:sz="4" w:space="0" w:color="C0C0C0"/>
              <w:right w:val="single" w:sz="4" w:space="0" w:color="C0C0C0"/>
            </w:tcBorders>
            <w:shd w:val="clear" w:color="auto" w:fill="auto"/>
            <w:vAlign w:val="center"/>
            <w:hideMark/>
          </w:tcPr>
          <w:p w14:paraId="6AF426C0"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 xml:space="preserve">                  7 153,74   </w:t>
            </w:r>
          </w:p>
        </w:tc>
        <w:tc>
          <w:tcPr>
            <w:tcW w:w="1445" w:type="dxa"/>
            <w:tcBorders>
              <w:top w:val="nil"/>
              <w:left w:val="nil"/>
              <w:bottom w:val="single" w:sz="4" w:space="0" w:color="C0C0C0"/>
              <w:right w:val="single" w:sz="4" w:space="0" w:color="C0C0C0"/>
            </w:tcBorders>
            <w:shd w:val="clear" w:color="auto" w:fill="auto"/>
            <w:vAlign w:val="center"/>
            <w:hideMark/>
          </w:tcPr>
          <w:p w14:paraId="337F808D"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 xml:space="preserve">                   7 594,05   </w:t>
            </w:r>
          </w:p>
        </w:tc>
        <w:tc>
          <w:tcPr>
            <w:tcW w:w="1113" w:type="dxa"/>
            <w:tcBorders>
              <w:top w:val="nil"/>
              <w:left w:val="single" w:sz="4" w:space="0" w:color="C0C0C0"/>
              <w:bottom w:val="single" w:sz="4" w:space="0" w:color="C0C0C0"/>
              <w:right w:val="single" w:sz="4" w:space="0" w:color="C0C0C0"/>
            </w:tcBorders>
            <w:shd w:val="clear" w:color="auto" w:fill="auto"/>
            <w:vAlign w:val="center"/>
            <w:hideMark/>
          </w:tcPr>
          <w:p w14:paraId="3D7361E3"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 xml:space="preserve">         10 159,65   </w:t>
            </w:r>
          </w:p>
        </w:tc>
        <w:tc>
          <w:tcPr>
            <w:tcW w:w="1147" w:type="dxa"/>
            <w:tcBorders>
              <w:top w:val="nil"/>
              <w:left w:val="nil"/>
              <w:bottom w:val="single" w:sz="4" w:space="0" w:color="C0C0C0"/>
              <w:right w:val="single" w:sz="4" w:space="0" w:color="C0C0C0"/>
            </w:tcBorders>
            <w:shd w:val="clear" w:color="auto" w:fill="auto"/>
            <w:vAlign w:val="center"/>
            <w:hideMark/>
          </w:tcPr>
          <w:p w14:paraId="0E7F11F1"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 xml:space="preserve">          9 774,8   </w:t>
            </w:r>
          </w:p>
        </w:tc>
        <w:tc>
          <w:tcPr>
            <w:tcW w:w="1066" w:type="dxa"/>
            <w:tcBorders>
              <w:top w:val="nil"/>
              <w:left w:val="single" w:sz="4" w:space="0" w:color="C0C0C0"/>
              <w:bottom w:val="single" w:sz="4" w:space="0" w:color="C0C0C0"/>
              <w:right w:val="single" w:sz="4" w:space="0" w:color="C0C0C0"/>
            </w:tcBorders>
            <w:shd w:val="clear" w:color="auto" w:fill="auto"/>
            <w:vAlign w:val="center"/>
            <w:hideMark/>
          </w:tcPr>
          <w:p w14:paraId="3BE0012D"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 xml:space="preserve">          4 603,41   </w:t>
            </w:r>
          </w:p>
        </w:tc>
        <w:tc>
          <w:tcPr>
            <w:tcW w:w="948" w:type="dxa"/>
            <w:tcBorders>
              <w:top w:val="nil"/>
              <w:left w:val="nil"/>
              <w:bottom w:val="single" w:sz="4" w:space="0" w:color="C0C0C0"/>
              <w:right w:val="single" w:sz="4" w:space="0" w:color="C0C0C0"/>
            </w:tcBorders>
            <w:shd w:val="clear" w:color="auto" w:fill="auto"/>
            <w:vAlign w:val="center"/>
            <w:hideMark/>
          </w:tcPr>
          <w:p w14:paraId="1B99DEC9"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 xml:space="preserve">       5 171,39   </w:t>
            </w:r>
          </w:p>
        </w:tc>
        <w:tc>
          <w:tcPr>
            <w:tcW w:w="2750" w:type="dxa"/>
            <w:tcBorders>
              <w:top w:val="nil"/>
              <w:left w:val="nil"/>
              <w:bottom w:val="nil"/>
              <w:right w:val="nil"/>
            </w:tcBorders>
            <w:shd w:val="clear" w:color="auto" w:fill="auto"/>
            <w:noWrap/>
            <w:vAlign w:val="bottom"/>
            <w:hideMark/>
          </w:tcPr>
          <w:p w14:paraId="79048AC6" w14:textId="77777777" w:rsidR="00F72EEA" w:rsidRPr="00F72EEA" w:rsidRDefault="00F72EEA" w:rsidP="00F72EEA">
            <w:pPr>
              <w:jc w:val="center"/>
              <w:rPr>
                <w:rFonts w:ascii="Tahoma" w:hAnsi="Tahoma" w:cs="Tahoma"/>
                <w:sz w:val="11"/>
                <w:szCs w:val="11"/>
              </w:rPr>
            </w:pPr>
          </w:p>
        </w:tc>
      </w:tr>
      <w:tr w:rsidR="00F72EEA" w:rsidRPr="00F72EEA" w14:paraId="01254A26" w14:textId="77777777" w:rsidTr="00F72EEA">
        <w:trPr>
          <w:trHeight w:val="348"/>
          <w:jc w:val="center"/>
        </w:trPr>
        <w:tc>
          <w:tcPr>
            <w:tcW w:w="381" w:type="dxa"/>
            <w:tcBorders>
              <w:top w:val="nil"/>
              <w:left w:val="nil"/>
              <w:bottom w:val="nil"/>
              <w:right w:val="nil"/>
            </w:tcBorders>
            <w:shd w:val="clear" w:color="auto" w:fill="auto"/>
            <w:vAlign w:val="center"/>
            <w:hideMark/>
          </w:tcPr>
          <w:p w14:paraId="242AD910" w14:textId="77777777" w:rsidR="00F72EEA" w:rsidRPr="00F72EEA" w:rsidRDefault="00F72EEA" w:rsidP="00F72EEA">
            <w:pPr>
              <w:rPr>
                <w:sz w:val="11"/>
                <w:szCs w:val="11"/>
              </w:rPr>
            </w:pPr>
          </w:p>
        </w:tc>
        <w:tc>
          <w:tcPr>
            <w:tcW w:w="317" w:type="dxa"/>
            <w:tcBorders>
              <w:top w:val="nil"/>
              <w:left w:val="nil"/>
              <w:bottom w:val="nil"/>
              <w:right w:val="nil"/>
            </w:tcBorders>
            <w:shd w:val="clear" w:color="auto" w:fill="auto"/>
            <w:vAlign w:val="center"/>
            <w:hideMark/>
          </w:tcPr>
          <w:p w14:paraId="1AD5FF4D" w14:textId="77777777" w:rsidR="00F72EEA" w:rsidRPr="00F72EEA" w:rsidRDefault="00F72EEA" w:rsidP="00F72EEA">
            <w:pPr>
              <w:rPr>
                <w:sz w:val="11"/>
                <w:szCs w:val="11"/>
              </w:rPr>
            </w:pPr>
          </w:p>
        </w:tc>
        <w:tc>
          <w:tcPr>
            <w:tcW w:w="655" w:type="dxa"/>
            <w:tcBorders>
              <w:top w:val="nil"/>
              <w:left w:val="nil"/>
              <w:bottom w:val="nil"/>
              <w:right w:val="nil"/>
            </w:tcBorders>
            <w:shd w:val="clear" w:color="auto" w:fill="auto"/>
            <w:vAlign w:val="center"/>
            <w:hideMark/>
          </w:tcPr>
          <w:p w14:paraId="1EAFE133" w14:textId="77777777" w:rsidR="00F72EEA" w:rsidRPr="00F72EEA" w:rsidRDefault="00F72EEA" w:rsidP="00F72EEA">
            <w:pPr>
              <w:rPr>
                <w:sz w:val="11"/>
                <w:szCs w:val="11"/>
              </w:rPr>
            </w:pPr>
          </w:p>
        </w:tc>
        <w:tc>
          <w:tcPr>
            <w:tcW w:w="2480" w:type="dxa"/>
            <w:tcBorders>
              <w:top w:val="nil"/>
              <w:left w:val="single" w:sz="4" w:space="0" w:color="C0C0C0"/>
              <w:bottom w:val="single" w:sz="4" w:space="0" w:color="C0C0C0"/>
              <w:right w:val="single" w:sz="4" w:space="0" w:color="C0C0C0"/>
            </w:tcBorders>
            <w:shd w:val="clear" w:color="000000" w:fill="FABF8F"/>
            <w:vAlign w:val="center"/>
            <w:hideMark/>
          </w:tcPr>
          <w:p w14:paraId="5C5F2C28" w14:textId="77777777" w:rsidR="00F72EEA" w:rsidRPr="00F72EEA" w:rsidRDefault="00F72EEA" w:rsidP="00F72EEA">
            <w:pPr>
              <w:jc w:val="right"/>
              <w:rPr>
                <w:rFonts w:ascii="Tahoma" w:hAnsi="Tahoma" w:cs="Tahoma"/>
                <w:b/>
                <w:bCs/>
                <w:sz w:val="11"/>
                <w:szCs w:val="11"/>
              </w:rPr>
            </w:pPr>
            <w:r w:rsidRPr="00F72EEA">
              <w:rPr>
                <w:rFonts w:ascii="Tahoma" w:hAnsi="Tahoma" w:cs="Tahoma"/>
                <w:b/>
                <w:bCs/>
                <w:sz w:val="11"/>
                <w:szCs w:val="11"/>
              </w:rPr>
              <w:t>Расходы на приобретение энергетических ресурсов</w:t>
            </w:r>
          </w:p>
        </w:tc>
        <w:tc>
          <w:tcPr>
            <w:tcW w:w="705" w:type="dxa"/>
            <w:tcBorders>
              <w:top w:val="nil"/>
              <w:left w:val="nil"/>
              <w:bottom w:val="single" w:sz="4" w:space="0" w:color="C0C0C0"/>
              <w:right w:val="single" w:sz="4" w:space="0" w:color="C0C0C0"/>
            </w:tcBorders>
            <w:shd w:val="clear" w:color="auto" w:fill="auto"/>
            <w:vAlign w:val="center"/>
            <w:hideMark/>
          </w:tcPr>
          <w:p w14:paraId="4A2DD113" w14:textId="77777777" w:rsidR="00F72EEA" w:rsidRPr="00F72EEA" w:rsidRDefault="00F72EEA" w:rsidP="00F72EEA">
            <w:pPr>
              <w:jc w:val="center"/>
              <w:rPr>
                <w:rFonts w:ascii="Tahoma" w:hAnsi="Tahoma" w:cs="Tahoma"/>
                <w:b/>
                <w:bCs/>
                <w:sz w:val="11"/>
                <w:szCs w:val="11"/>
              </w:rPr>
            </w:pPr>
            <w:proofErr w:type="spellStart"/>
            <w:r w:rsidRPr="00F72EEA">
              <w:rPr>
                <w:rFonts w:ascii="Tahoma" w:hAnsi="Tahoma" w:cs="Tahoma"/>
                <w:b/>
                <w:bCs/>
                <w:sz w:val="11"/>
                <w:szCs w:val="11"/>
              </w:rPr>
              <w:t>тыс</w:t>
            </w:r>
            <w:proofErr w:type="spellEnd"/>
            <w:r w:rsidRPr="00F72EEA">
              <w:rPr>
                <w:rFonts w:ascii="Tahoma" w:hAnsi="Tahoma" w:cs="Tahoma"/>
                <w:b/>
                <w:bCs/>
                <w:sz w:val="11"/>
                <w:szCs w:val="11"/>
              </w:rPr>
              <w:t xml:space="preserve"> </w:t>
            </w:r>
            <w:proofErr w:type="spellStart"/>
            <w:r w:rsidRPr="00F72EEA">
              <w:rPr>
                <w:rFonts w:ascii="Tahoma" w:hAnsi="Tahoma" w:cs="Tahoma"/>
                <w:b/>
                <w:bCs/>
                <w:sz w:val="11"/>
                <w:szCs w:val="11"/>
              </w:rPr>
              <w:t>руб</w:t>
            </w:r>
            <w:proofErr w:type="spellEnd"/>
          </w:p>
        </w:tc>
        <w:tc>
          <w:tcPr>
            <w:tcW w:w="1208" w:type="dxa"/>
            <w:tcBorders>
              <w:top w:val="nil"/>
              <w:left w:val="nil"/>
              <w:bottom w:val="single" w:sz="4" w:space="0" w:color="C0C0C0"/>
              <w:right w:val="single" w:sz="4" w:space="0" w:color="C0C0C0"/>
            </w:tcBorders>
            <w:shd w:val="clear" w:color="auto" w:fill="auto"/>
            <w:vAlign w:val="center"/>
            <w:hideMark/>
          </w:tcPr>
          <w:p w14:paraId="5ABA97DF"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 </w:t>
            </w:r>
          </w:p>
        </w:tc>
        <w:tc>
          <w:tcPr>
            <w:tcW w:w="1410" w:type="dxa"/>
            <w:tcBorders>
              <w:top w:val="nil"/>
              <w:left w:val="single" w:sz="4" w:space="0" w:color="C0C0C0"/>
              <w:bottom w:val="single" w:sz="4" w:space="0" w:color="C0C0C0"/>
              <w:right w:val="single" w:sz="4" w:space="0" w:color="C0C0C0"/>
            </w:tcBorders>
            <w:shd w:val="clear" w:color="auto" w:fill="auto"/>
            <w:vAlign w:val="center"/>
            <w:hideMark/>
          </w:tcPr>
          <w:p w14:paraId="43613B46"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 </w:t>
            </w:r>
          </w:p>
        </w:tc>
        <w:tc>
          <w:tcPr>
            <w:tcW w:w="1445" w:type="dxa"/>
            <w:tcBorders>
              <w:top w:val="nil"/>
              <w:left w:val="nil"/>
              <w:bottom w:val="single" w:sz="4" w:space="0" w:color="C0C0C0"/>
              <w:right w:val="single" w:sz="4" w:space="0" w:color="C0C0C0"/>
            </w:tcBorders>
            <w:shd w:val="clear" w:color="auto" w:fill="auto"/>
            <w:vAlign w:val="center"/>
            <w:hideMark/>
          </w:tcPr>
          <w:p w14:paraId="042BD08A"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 </w:t>
            </w:r>
          </w:p>
        </w:tc>
        <w:tc>
          <w:tcPr>
            <w:tcW w:w="1113" w:type="dxa"/>
            <w:tcBorders>
              <w:top w:val="nil"/>
              <w:left w:val="single" w:sz="4" w:space="0" w:color="C0C0C0"/>
              <w:bottom w:val="single" w:sz="4" w:space="0" w:color="C0C0C0"/>
              <w:right w:val="single" w:sz="4" w:space="0" w:color="C0C0C0"/>
            </w:tcBorders>
            <w:shd w:val="clear" w:color="auto" w:fill="auto"/>
            <w:vAlign w:val="center"/>
            <w:hideMark/>
          </w:tcPr>
          <w:p w14:paraId="1FEBE506"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 </w:t>
            </w:r>
          </w:p>
        </w:tc>
        <w:tc>
          <w:tcPr>
            <w:tcW w:w="1147" w:type="dxa"/>
            <w:tcBorders>
              <w:top w:val="nil"/>
              <w:left w:val="nil"/>
              <w:bottom w:val="single" w:sz="4" w:space="0" w:color="C0C0C0"/>
              <w:right w:val="single" w:sz="4" w:space="0" w:color="C0C0C0"/>
            </w:tcBorders>
            <w:shd w:val="clear" w:color="auto" w:fill="auto"/>
            <w:vAlign w:val="center"/>
            <w:hideMark/>
          </w:tcPr>
          <w:p w14:paraId="37BDD512"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 </w:t>
            </w:r>
          </w:p>
        </w:tc>
        <w:tc>
          <w:tcPr>
            <w:tcW w:w="1066" w:type="dxa"/>
            <w:tcBorders>
              <w:top w:val="nil"/>
              <w:left w:val="single" w:sz="4" w:space="0" w:color="C0C0C0"/>
              <w:bottom w:val="single" w:sz="4" w:space="0" w:color="C0C0C0"/>
              <w:right w:val="single" w:sz="4" w:space="0" w:color="C0C0C0"/>
            </w:tcBorders>
            <w:shd w:val="clear" w:color="auto" w:fill="auto"/>
            <w:vAlign w:val="center"/>
            <w:hideMark/>
          </w:tcPr>
          <w:p w14:paraId="08A3EEBB"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 </w:t>
            </w:r>
          </w:p>
        </w:tc>
        <w:tc>
          <w:tcPr>
            <w:tcW w:w="948" w:type="dxa"/>
            <w:tcBorders>
              <w:top w:val="nil"/>
              <w:left w:val="nil"/>
              <w:bottom w:val="single" w:sz="4" w:space="0" w:color="C0C0C0"/>
              <w:right w:val="single" w:sz="4" w:space="0" w:color="C0C0C0"/>
            </w:tcBorders>
            <w:shd w:val="clear" w:color="auto" w:fill="auto"/>
            <w:vAlign w:val="center"/>
            <w:hideMark/>
          </w:tcPr>
          <w:p w14:paraId="140A3196"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 </w:t>
            </w:r>
          </w:p>
        </w:tc>
        <w:tc>
          <w:tcPr>
            <w:tcW w:w="2750" w:type="dxa"/>
            <w:tcBorders>
              <w:top w:val="nil"/>
              <w:left w:val="nil"/>
              <w:bottom w:val="nil"/>
              <w:right w:val="nil"/>
            </w:tcBorders>
            <w:shd w:val="clear" w:color="auto" w:fill="auto"/>
            <w:noWrap/>
            <w:vAlign w:val="bottom"/>
            <w:hideMark/>
          </w:tcPr>
          <w:p w14:paraId="661CFD10" w14:textId="77777777" w:rsidR="00F72EEA" w:rsidRPr="00F72EEA" w:rsidRDefault="00F72EEA" w:rsidP="00F72EEA">
            <w:pPr>
              <w:jc w:val="center"/>
              <w:rPr>
                <w:rFonts w:ascii="Tahoma" w:hAnsi="Tahoma" w:cs="Tahoma"/>
                <w:sz w:val="11"/>
                <w:szCs w:val="11"/>
              </w:rPr>
            </w:pPr>
          </w:p>
        </w:tc>
      </w:tr>
      <w:tr w:rsidR="00F72EEA" w:rsidRPr="00F72EEA" w14:paraId="389BB9FE" w14:textId="77777777" w:rsidTr="00F72EEA">
        <w:trPr>
          <w:trHeight w:val="174"/>
          <w:jc w:val="center"/>
        </w:trPr>
        <w:tc>
          <w:tcPr>
            <w:tcW w:w="381" w:type="dxa"/>
            <w:tcBorders>
              <w:top w:val="nil"/>
              <w:left w:val="nil"/>
              <w:bottom w:val="nil"/>
              <w:right w:val="nil"/>
            </w:tcBorders>
            <w:shd w:val="clear" w:color="auto" w:fill="auto"/>
            <w:vAlign w:val="center"/>
            <w:hideMark/>
          </w:tcPr>
          <w:p w14:paraId="0E9A4689" w14:textId="77777777" w:rsidR="00F72EEA" w:rsidRPr="00F72EEA" w:rsidRDefault="00F72EEA" w:rsidP="00F72EEA">
            <w:pPr>
              <w:rPr>
                <w:sz w:val="11"/>
                <w:szCs w:val="11"/>
              </w:rPr>
            </w:pPr>
          </w:p>
        </w:tc>
        <w:tc>
          <w:tcPr>
            <w:tcW w:w="317" w:type="dxa"/>
            <w:tcBorders>
              <w:top w:val="nil"/>
              <w:left w:val="nil"/>
              <w:bottom w:val="nil"/>
              <w:right w:val="nil"/>
            </w:tcBorders>
            <w:shd w:val="clear" w:color="auto" w:fill="auto"/>
            <w:vAlign w:val="center"/>
            <w:hideMark/>
          </w:tcPr>
          <w:p w14:paraId="4F90A81F" w14:textId="77777777" w:rsidR="00F72EEA" w:rsidRPr="00F72EEA" w:rsidRDefault="00F72EEA" w:rsidP="00F72EEA">
            <w:pPr>
              <w:rPr>
                <w:sz w:val="11"/>
                <w:szCs w:val="11"/>
              </w:rPr>
            </w:pPr>
          </w:p>
        </w:tc>
        <w:tc>
          <w:tcPr>
            <w:tcW w:w="655" w:type="dxa"/>
            <w:tcBorders>
              <w:top w:val="nil"/>
              <w:left w:val="nil"/>
              <w:bottom w:val="nil"/>
              <w:right w:val="nil"/>
            </w:tcBorders>
            <w:shd w:val="clear" w:color="auto" w:fill="auto"/>
            <w:vAlign w:val="center"/>
            <w:hideMark/>
          </w:tcPr>
          <w:p w14:paraId="7B8E94FF" w14:textId="77777777" w:rsidR="00F72EEA" w:rsidRPr="00F72EEA" w:rsidRDefault="00F72EEA" w:rsidP="00F72EEA">
            <w:pPr>
              <w:rPr>
                <w:sz w:val="11"/>
                <w:szCs w:val="11"/>
              </w:rPr>
            </w:pPr>
          </w:p>
        </w:tc>
        <w:tc>
          <w:tcPr>
            <w:tcW w:w="2480" w:type="dxa"/>
            <w:tcBorders>
              <w:top w:val="nil"/>
              <w:left w:val="single" w:sz="4" w:space="0" w:color="C0C0C0"/>
              <w:bottom w:val="single" w:sz="4" w:space="0" w:color="C0C0C0"/>
              <w:right w:val="single" w:sz="4" w:space="0" w:color="C0C0C0"/>
            </w:tcBorders>
            <w:shd w:val="clear" w:color="000000" w:fill="B1A0C7"/>
            <w:vAlign w:val="center"/>
            <w:hideMark/>
          </w:tcPr>
          <w:p w14:paraId="27F6FA2B" w14:textId="77777777" w:rsidR="00F72EEA" w:rsidRPr="00F72EEA" w:rsidRDefault="00F72EEA" w:rsidP="00F72EEA">
            <w:pPr>
              <w:rPr>
                <w:rFonts w:ascii="Tahoma" w:hAnsi="Tahoma" w:cs="Tahoma"/>
                <w:b/>
                <w:bCs/>
                <w:sz w:val="11"/>
                <w:szCs w:val="11"/>
              </w:rPr>
            </w:pPr>
            <w:r w:rsidRPr="00F72EEA">
              <w:rPr>
                <w:rFonts w:ascii="Tahoma" w:hAnsi="Tahoma" w:cs="Tahoma"/>
                <w:b/>
                <w:bCs/>
                <w:sz w:val="11"/>
                <w:szCs w:val="11"/>
              </w:rPr>
              <w:t>Амортизация</w:t>
            </w:r>
          </w:p>
        </w:tc>
        <w:tc>
          <w:tcPr>
            <w:tcW w:w="705" w:type="dxa"/>
            <w:tcBorders>
              <w:top w:val="nil"/>
              <w:left w:val="nil"/>
              <w:bottom w:val="single" w:sz="4" w:space="0" w:color="C0C0C0"/>
              <w:right w:val="single" w:sz="4" w:space="0" w:color="C0C0C0"/>
            </w:tcBorders>
            <w:shd w:val="clear" w:color="auto" w:fill="auto"/>
            <w:vAlign w:val="center"/>
            <w:hideMark/>
          </w:tcPr>
          <w:p w14:paraId="48E7FD17" w14:textId="77777777" w:rsidR="00F72EEA" w:rsidRPr="00F72EEA" w:rsidRDefault="00F72EEA" w:rsidP="00F72EEA">
            <w:pPr>
              <w:jc w:val="center"/>
              <w:rPr>
                <w:rFonts w:ascii="Tahoma" w:hAnsi="Tahoma" w:cs="Tahoma"/>
                <w:b/>
                <w:bCs/>
                <w:sz w:val="11"/>
                <w:szCs w:val="11"/>
              </w:rPr>
            </w:pPr>
            <w:proofErr w:type="spellStart"/>
            <w:r w:rsidRPr="00F72EEA">
              <w:rPr>
                <w:rFonts w:ascii="Tahoma" w:hAnsi="Tahoma" w:cs="Tahoma"/>
                <w:b/>
                <w:bCs/>
                <w:sz w:val="11"/>
                <w:szCs w:val="11"/>
              </w:rPr>
              <w:t>тыс</w:t>
            </w:r>
            <w:proofErr w:type="spellEnd"/>
            <w:r w:rsidRPr="00F72EEA">
              <w:rPr>
                <w:rFonts w:ascii="Tahoma" w:hAnsi="Tahoma" w:cs="Tahoma"/>
                <w:b/>
                <w:bCs/>
                <w:sz w:val="11"/>
                <w:szCs w:val="11"/>
              </w:rPr>
              <w:t xml:space="preserve"> </w:t>
            </w:r>
            <w:proofErr w:type="spellStart"/>
            <w:r w:rsidRPr="00F72EEA">
              <w:rPr>
                <w:rFonts w:ascii="Tahoma" w:hAnsi="Tahoma" w:cs="Tahoma"/>
                <w:b/>
                <w:bCs/>
                <w:sz w:val="11"/>
                <w:szCs w:val="11"/>
              </w:rPr>
              <w:t>руб</w:t>
            </w:r>
            <w:proofErr w:type="spellEnd"/>
          </w:p>
        </w:tc>
        <w:tc>
          <w:tcPr>
            <w:tcW w:w="1208" w:type="dxa"/>
            <w:tcBorders>
              <w:top w:val="nil"/>
              <w:left w:val="nil"/>
              <w:bottom w:val="single" w:sz="4" w:space="0" w:color="C0C0C0"/>
              <w:right w:val="single" w:sz="4" w:space="0" w:color="C0C0C0"/>
            </w:tcBorders>
            <w:shd w:val="clear" w:color="auto" w:fill="auto"/>
            <w:vAlign w:val="center"/>
            <w:hideMark/>
          </w:tcPr>
          <w:p w14:paraId="06E54169"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 </w:t>
            </w:r>
          </w:p>
        </w:tc>
        <w:tc>
          <w:tcPr>
            <w:tcW w:w="1410" w:type="dxa"/>
            <w:tcBorders>
              <w:top w:val="nil"/>
              <w:left w:val="single" w:sz="4" w:space="0" w:color="C0C0C0"/>
              <w:bottom w:val="single" w:sz="4" w:space="0" w:color="C0C0C0"/>
              <w:right w:val="single" w:sz="4" w:space="0" w:color="C0C0C0"/>
            </w:tcBorders>
            <w:shd w:val="clear" w:color="auto" w:fill="auto"/>
            <w:vAlign w:val="center"/>
            <w:hideMark/>
          </w:tcPr>
          <w:p w14:paraId="240B1BC2"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 </w:t>
            </w:r>
          </w:p>
        </w:tc>
        <w:tc>
          <w:tcPr>
            <w:tcW w:w="1445" w:type="dxa"/>
            <w:tcBorders>
              <w:top w:val="nil"/>
              <w:left w:val="nil"/>
              <w:bottom w:val="single" w:sz="4" w:space="0" w:color="C0C0C0"/>
              <w:right w:val="single" w:sz="4" w:space="0" w:color="C0C0C0"/>
            </w:tcBorders>
            <w:shd w:val="clear" w:color="auto" w:fill="auto"/>
            <w:vAlign w:val="center"/>
            <w:hideMark/>
          </w:tcPr>
          <w:p w14:paraId="5934A74F"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 </w:t>
            </w:r>
          </w:p>
        </w:tc>
        <w:tc>
          <w:tcPr>
            <w:tcW w:w="1113" w:type="dxa"/>
            <w:tcBorders>
              <w:top w:val="nil"/>
              <w:left w:val="single" w:sz="4" w:space="0" w:color="C0C0C0"/>
              <w:bottom w:val="single" w:sz="4" w:space="0" w:color="C0C0C0"/>
              <w:right w:val="single" w:sz="4" w:space="0" w:color="C0C0C0"/>
            </w:tcBorders>
            <w:shd w:val="clear" w:color="auto" w:fill="auto"/>
            <w:vAlign w:val="center"/>
            <w:hideMark/>
          </w:tcPr>
          <w:p w14:paraId="540366A0"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 </w:t>
            </w:r>
          </w:p>
        </w:tc>
        <w:tc>
          <w:tcPr>
            <w:tcW w:w="1147" w:type="dxa"/>
            <w:tcBorders>
              <w:top w:val="nil"/>
              <w:left w:val="nil"/>
              <w:bottom w:val="single" w:sz="4" w:space="0" w:color="C0C0C0"/>
              <w:right w:val="single" w:sz="4" w:space="0" w:color="C0C0C0"/>
            </w:tcBorders>
            <w:shd w:val="clear" w:color="auto" w:fill="auto"/>
            <w:vAlign w:val="center"/>
            <w:hideMark/>
          </w:tcPr>
          <w:p w14:paraId="2184FBAB"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 </w:t>
            </w:r>
          </w:p>
        </w:tc>
        <w:tc>
          <w:tcPr>
            <w:tcW w:w="1066" w:type="dxa"/>
            <w:tcBorders>
              <w:top w:val="nil"/>
              <w:left w:val="single" w:sz="4" w:space="0" w:color="C0C0C0"/>
              <w:bottom w:val="single" w:sz="4" w:space="0" w:color="C0C0C0"/>
              <w:right w:val="single" w:sz="4" w:space="0" w:color="C0C0C0"/>
            </w:tcBorders>
            <w:shd w:val="clear" w:color="auto" w:fill="auto"/>
            <w:vAlign w:val="center"/>
            <w:hideMark/>
          </w:tcPr>
          <w:p w14:paraId="05B7860C"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 </w:t>
            </w:r>
          </w:p>
        </w:tc>
        <w:tc>
          <w:tcPr>
            <w:tcW w:w="948" w:type="dxa"/>
            <w:tcBorders>
              <w:top w:val="nil"/>
              <w:left w:val="nil"/>
              <w:bottom w:val="single" w:sz="4" w:space="0" w:color="C0C0C0"/>
              <w:right w:val="single" w:sz="4" w:space="0" w:color="C0C0C0"/>
            </w:tcBorders>
            <w:shd w:val="clear" w:color="auto" w:fill="auto"/>
            <w:vAlign w:val="center"/>
            <w:hideMark/>
          </w:tcPr>
          <w:p w14:paraId="6C9E334D"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 </w:t>
            </w:r>
          </w:p>
        </w:tc>
        <w:tc>
          <w:tcPr>
            <w:tcW w:w="2750" w:type="dxa"/>
            <w:tcBorders>
              <w:top w:val="nil"/>
              <w:left w:val="nil"/>
              <w:bottom w:val="nil"/>
              <w:right w:val="nil"/>
            </w:tcBorders>
            <w:shd w:val="clear" w:color="auto" w:fill="auto"/>
            <w:noWrap/>
            <w:vAlign w:val="bottom"/>
            <w:hideMark/>
          </w:tcPr>
          <w:p w14:paraId="0C2312FA" w14:textId="77777777" w:rsidR="00F72EEA" w:rsidRPr="00F72EEA" w:rsidRDefault="00F72EEA" w:rsidP="00F72EEA">
            <w:pPr>
              <w:jc w:val="center"/>
              <w:rPr>
                <w:rFonts w:ascii="Tahoma" w:hAnsi="Tahoma" w:cs="Tahoma"/>
                <w:sz w:val="11"/>
                <w:szCs w:val="11"/>
              </w:rPr>
            </w:pPr>
          </w:p>
        </w:tc>
      </w:tr>
      <w:tr w:rsidR="00F72EEA" w:rsidRPr="00F72EEA" w14:paraId="07073460" w14:textId="77777777" w:rsidTr="00F72EEA">
        <w:trPr>
          <w:trHeight w:val="174"/>
          <w:jc w:val="center"/>
        </w:trPr>
        <w:tc>
          <w:tcPr>
            <w:tcW w:w="381" w:type="dxa"/>
            <w:tcBorders>
              <w:top w:val="nil"/>
              <w:left w:val="nil"/>
              <w:bottom w:val="nil"/>
              <w:right w:val="nil"/>
            </w:tcBorders>
            <w:shd w:val="clear" w:color="auto" w:fill="auto"/>
            <w:vAlign w:val="center"/>
            <w:hideMark/>
          </w:tcPr>
          <w:p w14:paraId="493B0F74" w14:textId="77777777" w:rsidR="00F72EEA" w:rsidRPr="00F72EEA" w:rsidRDefault="00F72EEA" w:rsidP="00F72EEA">
            <w:pPr>
              <w:rPr>
                <w:sz w:val="11"/>
                <w:szCs w:val="11"/>
              </w:rPr>
            </w:pPr>
          </w:p>
        </w:tc>
        <w:tc>
          <w:tcPr>
            <w:tcW w:w="317" w:type="dxa"/>
            <w:tcBorders>
              <w:top w:val="nil"/>
              <w:left w:val="nil"/>
              <w:bottom w:val="nil"/>
              <w:right w:val="nil"/>
            </w:tcBorders>
            <w:shd w:val="clear" w:color="auto" w:fill="auto"/>
            <w:vAlign w:val="center"/>
            <w:hideMark/>
          </w:tcPr>
          <w:p w14:paraId="79CCA83C" w14:textId="77777777" w:rsidR="00F72EEA" w:rsidRPr="00F72EEA" w:rsidRDefault="00F72EEA" w:rsidP="00F72EEA">
            <w:pPr>
              <w:rPr>
                <w:sz w:val="11"/>
                <w:szCs w:val="11"/>
              </w:rPr>
            </w:pPr>
          </w:p>
        </w:tc>
        <w:tc>
          <w:tcPr>
            <w:tcW w:w="655" w:type="dxa"/>
            <w:tcBorders>
              <w:top w:val="nil"/>
              <w:left w:val="nil"/>
              <w:bottom w:val="nil"/>
              <w:right w:val="nil"/>
            </w:tcBorders>
            <w:shd w:val="clear" w:color="auto" w:fill="auto"/>
            <w:vAlign w:val="center"/>
            <w:hideMark/>
          </w:tcPr>
          <w:p w14:paraId="3B5EF07F" w14:textId="77777777" w:rsidR="00F72EEA" w:rsidRPr="00F72EEA" w:rsidRDefault="00F72EEA" w:rsidP="00F72EEA">
            <w:pPr>
              <w:rPr>
                <w:sz w:val="11"/>
                <w:szCs w:val="11"/>
              </w:rPr>
            </w:pPr>
          </w:p>
        </w:tc>
        <w:tc>
          <w:tcPr>
            <w:tcW w:w="2480" w:type="dxa"/>
            <w:tcBorders>
              <w:top w:val="nil"/>
              <w:left w:val="single" w:sz="4" w:space="0" w:color="C0C0C0"/>
              <w:bottom w:val="single" w:sz="4" w:space="0" w:color="C0C0C0"/>
              <w:right w:val="single" w:sz="4" w:space="0" w:color="C0C0C0"/>
            </w:tcBorders>
            <w:shd w:val="clear" w:color="000000" w:fill="00B0F0"/>
            <w:vAlign w:val="center"/>
            <w:hideMark/>
          </w:tcPr>
          <w:p w14:paraId="443D04CA" w14:textId="77777777" w:rsidR="00F72EEA" w:rsidRPr="00F72EEA" w:rsidRDefault="00F72EEA" w:rsidP="00F72EEA">
            <w:pPr>
              <w:rPr>
                <w:rFonts w:ascii="Tahoma" w:hAnsi="Tahoma" w:cs="Tahoma"/>
                <w:b/>
                <w:bCs/>
                <w:sz w:val="11"/>
                <w:szCs w:val="11"/>
              </w:rPr>
            </w:pPr>
            <w:r w:rsidRPr="00F72EEA">
              <w:rPr>
                <w:rFonts w:ascii="Tahoma" w:hAnsi="Tahoma" w:cs="Tahoma"/>
                <w:b/>
                <w:bCs/>
                <w:sz w:val="11"/>
                <w:szCs w:val="11"/>
              </w:rPr>
              <w:t>Нормативная прибыль</w:t>
            </w:r>
          </w:p>
        </w:tc>
        <w:tc>
          <w:tcPr>
            <w:tcW w:w="705" w:type="dxa"/>
            <w:tcBorders>
              <w:top w:val="nil"/>
              <w:left w:val="nil"/>
              <w:bottom w:val="single" w:sz="4" w:space="0" w:color="C0C0C0"/>
              <w:right w:val="single" w:sz="4" w:space="0" w:color="C0C0C0"/>
            </w:tcBorders>
            <w:shd w:val="clear" w:color="auto" w:fill="auto"/>
            <w:vAlign w:val="center"/>
            <w:hideMark/>
          </w:tcPr>
          <w:p w14:paraId="73ED8C40" w14:textId="77777777" w:rsidR="00F72EEA" w:rsidRPr="00F72EEA" w:rsidRDefault="00F72EEA" w:rsidP="00F72EEA">
            <w:pPr>
              <w:jc w:val="center"/>
              <w:rPr>
                <w:rFonts w:ascii="Tahoma" w:hAnsi="Tahoma" w:cs="Tahoma"/>
                <w:b/>
                <w:bCs/>
                <w:sz w:val="11"/>
                <w:szCs w:val="11"/>
              </w:rPr>
            </w:pPr>
            <w:proofErr w:type="spellStart"/>
            <w:r w:rsidRPr="00F72EEA">
              <w:rPr>
                <w:rFonts w:ascii="Tahoma" w:hAnsi="Tahoma" w:cs="Tahoma"/>
                <w:b/>
                <w:bCs/>
                <w:sz w:val="11"/>
                <w:szCs w:val="11"/>
              </w:rPr>
              <w:t>тыс</w:t>
            </w:r>
            <w:proofErr w:type="spellEnd"/>
            <w:r w:rsidRPr="00F72EEA">
              <w:rPr>
                <w:rFonts w:ascii="Tahoma" w:hAnsi="Tahoma" w:cs="Tahoma"/>
                <w:b/>
                <w:bCs/>
                <w:sz w:val="11"/>
                <w:szCs w:val="11"/>
              </w:rPr>
              <w:t xml:space="preserve"> </w:t>
            </w:r>
            <w:proofErr w:type="spellStart"/>
            <w:r w:rsidRPr="00F72EEA">
              <w:rPr>
                <w:rFonts w:ascii="Tahoma" w:hAnsi="Tahoma" w:cs="Tahoma"/>
                <w:b/>
                <w:bCs/>
                <w:sz w:val="11"/>
                <w:szCs w:val="11"/>
              </w:rPr>
              <w:t>руб</w:t>
            </w:r>
            <w:proofErr w:type="spellEnd"/>
          </w:p>
        </w:tc>
        <w:tc>
          <w:tcPr>
            <w:tcW w:w="1208" w:type="dxa"/>
            <w:tcBorders>
              <w:top w:val="nil"/>
              <w:left w:val="nil"/>
              <w:bottom w:val="single" w:sz="4" w:space="0" w:color="C0C0C0"/>
              <w:right w:val="single" w:sz="4" w:space="0" w:color="C0C0C0"/>
            </w:tcBorders>
            <w:shd w:val="clear" w:color="auto" w:fill="auto"/>
            <w:vAlign w:val="center"/>
            <w:hideMark/>
          </w:tcPr>
          <w:p w14:paraId="7B2A6F67"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 </w:t>
            </w:r>
          </w:p>
        </w:tc>
        <w:tc>
          <w:tcPr>
            <w:tcW w:w="1410" w:type="dxa"/>
            <w:tcBorders>
              <w:top w:val="nil"/>
              <w:left w:val="single" w:sz="4" w:space="0" w:color="C0C0C0"/>
              <w:bottom w:val="single" w:sz="4" w:space="0" w:color="C0C0C0"/>
              <w:right w:val="single" w:sz="4" w:space="0" w:color="C0C0C0"/>
            </w:tcBorders>
            <w:shd w:val="clear" w:color="auto" w:fill="auto"/>
            <w:vAlign w:val="center"/>
            <w:hideMark/>
          </w:tcPr>
          <w:p w14:paraId="2600C1DF"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 </w:t>
            </w:r>
          </w:p>
        </w:tc>
        <w:tc>
          <w:tcPr>
            <w:tcW w:w="1445" w:type="dxa"/>
            <w:tcBorders>
              <w:top w:val="nil"/>
              <w:left w:val="nil"/>
              <w:bottom w:val="single" w:sz="4" w:space="0" w:color="C0C0C0"/>
              <w:right w:val="single" w:sz="4" w:space="0" w:color="C0C0C0"/>
            </w:tcBorders>
            <w:shd w:val="clear" w:color="auto" w:fill="auto"/>
            <w:vAlign w:val="center"/>
            <w:hideMark/>
          </w:tcPr>
          <w:p w14:paraId="061A60CE"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 </w:t>
            </w:r>
          </w:p>
        </w:tc>
        <w:tc>
          <w:tcPr>
            <w:tcW w:w="1113" w:type="dxa"/>
            <w:tcBorders>
              <w:top w:val="nil"/>
              <w:left w:val="single" w:sz="4" w:space="0" w:color="C0C0C0"/>
              <w:bottom w:val="single" w:sz="4" w:space="0" w:color="C0C0C0"/>
              <w:right w:val="single" w:sz="4" w:space="0" w:color="C0C0C0"/>
            </w:tcBorders>
            <w:shd w:val="clear" w:color="auto" w:fill="auto"/>
            <w:vAlign w:val="center"/>
            <w:hideMark/>
          </w:tcPr>
          <w:p w14:paraId="3D007BAE"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 </w:t>
            </w:r>
          </w:p>
        </w:tc>
        <w:tc>
          <w:tcPr>
            <w:tcW w:w="1147" w:type="dxa"/>
            <w:tcBorders>
              <w:top w:val="nil"/>
              <w:left w:val="nil"/>
              <w:bottom w:val="single" w:sz="4" w:space="0" w:color="C0C0C0"/>
              <w:right w:val="single" w:sz="4" w:space="0" w:color="C0C0C0"/>
            </w:tcBorders>
            <w:shd w:val="clear" w:color="auto" w:fill="auto"/>
            <w:vAlign w:val="center"/>
            <w:hideMark/>
          </w:tcPr>
          <w:p w14:paraId="56958891"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 </w:t>
            </w:r>
          </w:p>
        </w:tc>
        <w:tc>
          <w:tcPr>
            <w:tcW w:w="1066" w:type="dxa"/>
            <w:tcBorders>
              <w:top w:val="nil"/>
              <w:left w:val="single" w:sz="4" w:space="0" w:color="C0C0C0"/>
              <w:bottom w:val="single" w:sz="4" w:space="0" w:color="C0C0C0"/>
              <w:right w:val="single" w:sz="4" w:space="0" w:color="C0C0C0"/>
            </w:tcBorders>
            <w:shd w:val="clear" w:color="auto" w:fill="auto"/>
            <w:vAlign w:val="center"/>
            <w:hideMark/>
          </w:tcPr>
          <w:p w14:paraId="41A51205"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 </w:t>
            </w:r>
          </w:p>
        </w:tc>
        <w:tc>
          <w:tcPr>
            <w:tcW w:w="948" w:type="dxa"/>
            <w:tcBorders>
              <w:top w:val="nil"/>
              <w:left w:val="nil"/>
              <w:bottom w:val="single" w:sz="4" w:space="0" w:color="C0C0C0"/>
              <w:right w:val="single" w:sz="4" w:space="0" w:color="C0C0C0"/>
            </w:tcBorders>
            <w:shd w:val="clear" w:color="auto" w:fill="auto"/>
            <w:vAlign w:val="center"/>
            <w:hideMark/>
          </w:tcPr>
          <w:p w14:paraId="74B12081"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 </w:t>
            </w:r>
          </w:p>
        </w:tc>
        <w:tc>
          <w:tcPr>
            <w:tcW w:w="2750" w:type="dxa"/>
            <w:tcBorders>
              <w:top w:val="nil"/>
              <w:left w:val="nil"/>
              <w:bottom w:val="nil"/>
              <w:right w:val="nil"/>
            </w:tcBorders>
            <w:shd w:val="clear" w:color="auto" w:fill="auto"/>
            <w:noWrap/>
            <w:vAlign w:val="bottom"/>
            <w:hideMark/>
          </w:tcPr>
          <w:p w14:paraId="4A38FB22" w14:textId="77777777" w:rsidR="00F72EEA" w:rsidRPr="00F72EEA" w:rsidRDefault="00F72EEA" w:rsidP="00F72EEA">
            <w:pPr>
              <w:jc w:val="center"/>
              <w:rPr>
                <w:rFonts w:ascii="Tahoma" w:hAnsi="Tahoma" w:cs="Tahoma"/>
                <w:sz w:val="11"/>
                <w:szCs w:val="11"/>
              </w:rPr>
            </w:pPr>
          </w:p>
        </w:tc>
      </w:tr>
      <w:tr w:rsidR="00F72EEA" w:rsidRPr="00F72EEA" w14:paraId="39D8869A" w14:textId="77777777" w:rsidTr="00F72EEA">
        <w:trPr>
          <w:trHeight w:val="174"/>
          <w:jc w:val="center"/>
        </w:trPr>
        <w:tc>
          <w:tcPr>
            <w:tcW w:w="381" w:type="dxa"/>
            <w:tcBorders>
              <w:top w:val="nil"/>
              <w:left w:val="nil"/>
              <w:bottom w:val="nil"/>
              <w:right w:val="nil"/>
            </w:tcBorders>
            <w:shd w:val="clear" w:color="auto" w:fill="auto"/>
            <w:vAlign w:val="center"/>
            <w:hideMark/>
          </w:tcPr>
          <w:p w14:paraId="3A71055E" w14:textId="77777777" w:rsidR="00F72EEA" w:rsidRPr="00F72EEA" w:rsidRDefault="00F72EEA" w:rsidP="00F72EEA">
            <w:pPr>
              <w:rPr>
                <w:sz w:val="11"/>
                <w:szCs w:val="11"/>
              </w:rPr>
            </w:pPr>
          </w:p>
        </w:tc>
        <w:tc>
          <w:tcPr>
            <w:tcW w:w="317" w:type="dxa"/>
            <w:tcBorders>
              <w:top w:val="nil"/>
              <w:left w:val="nil"/>
              <w:bottom w:val="nil"/>
              <w:right w:val="nil"/>
            </w:tcBorders>
            <w:shd w:val="clear" w:color="auto" w:fill="auto"/>
            <w:vAlign w:val="center"/>
            <w:hideMark/>
          </w:tcPr>
          <w:p w14:paraId="1CE7AD5C" w14:textId="77777777" w:rsidR="00F72EEA" w:rsidRPr="00F72EEA" w:rsidRDefault="00F72EEA" w:rsidP="00F72EEA">
            <w:pPr>
              <w:rPr>
                <w:sz w:val="11"/>
                <w:szCs w:val="11"/>
              </w:rPr>
            </w:pPr>
          </w:p>
        </w:tc>
        <w:tc>
          <w:tcPr>
            <w:tcW w:w="655" w:type="dxa"/>
            <w:tcBorders>
              <w:top w:val="nil"/>
              <w:left w:val="nil"/>
              <w:bottom w:val="nil"/>
              <w:right w:val="nil"/>
            </w:tcBorders>
            <w:shd w:val="clear" w:color="auto" w:fill="auto"/>
            <w:vAlign w:val="center"/>
            <w:hideMark/>
          </w:tcPr>
          <w:p w14:paraId="7EF25D76" w14:textId="77777777" w:rsidR="00F72EEA" w:rsidRPr="00F72EEA" w:rsidRDefault="00F72EEA" w:rsidP="00F72EEA">
            <w:pPr>
              <w:rPr>
                <w:sz w:val="11"/>
                <w:szCs w:val="11"/>
              </w:rPr>
            </w:pPr>
          </w:p>
        </w:tc>
        <w:tc>
          <w:tcPr>
            <w:tcW w:w="2480" w:type="dxa"/>
            <w:tcBorders>
              <w:top w:val="nil"/>
              <w:left w:val="single" w:sz="4" w:space="0" w:color="C0C0C0"/>
              <w:bottom w:val="single" w:sz="4" w:space="0" w:color="C0C0C0"/>
              <w:right w:val="single" w:sz="4" w:space="0" w:color="C0C0C0"/>
            </w:tcBorders>
            <w:shd w:val="clear" w:color="000000" w:fill="00B0F0"/>
            <w:vAlign w:val="center"/>
            <w:hideMark/>
          </w:tcPr>
          <w:p w14:paraId="32F87D2A" w14:textId="77777777" w:rsidR="00F72EEA" w:rsidRPr="00F72EEA" w:rsidRDefault="00F72EEA" w:rsidP="00F72EEA">
            <w:pPr>
              <w:rPr>
                <w:rFonts w:ascii="Tahoma" w:hAnsi="Tahoma" w:cs="Tahoma"/>
                <w:b/>
                <w:bCs/>
                <w:sz w:val="11"/>
                <w:szCs w:val="11"/>
              </w:rPr>
            </w:pPr>
            <w:r w:rsidRPr="00F72EEA">
              <w:rPr>
                <w:rFonts w:ascii="Tahoma" w:hAnsi="Tahoma" w:cs="Tahoma"/>
                <w:b/>
                <w:bCs/>
                <w:sz w:val="11"/>
                <w:szCs w:val="11"/>
              </w:rPr>
              <w:t>Корректировка НВВ</w:t>
            </w:r>
          </w:p>
        </w:tc>
        <w:tc>
          <w:tcPr>
            <w:tcW w:w="705" w:type="dxa"/>
            <w:tcBorders>
              <w:top w:val="nil"/>
              <w:left w:val="nil"/>
              <w:bottom w:val="single" w:sz="4" w:space="0" w:color="C0C0C0"/>
              <w:right w:val="single" w:sz="4" w:space="0" w:color="C0C0C0"/>
            </w:tcBorders>
            <w:shd w:val="clear" w:color="auto" w:fill="auto"/>
            <w:vAlign w:val="center"/>
            <w:hideMark/>
          </w:tcPr>
          <w:p w14:paraId="01E6937F" w14:textId="77777777" w:rsidR="00F72EEA" w:rsidRPr="00F72EEA" w:rsidRDefault="00F72EEA" w:rsidP="00F72EEA">
            <w:pPr>
              <w:jc w:val="center"/>
              <w:rPr>
                <w:rFonts w:ascii="Tahoma" w:hAnsi="Tahoma" w:cs="Tahoma"/>
                <w:b/>
                <w:bCs/>
                <w:sz w:val="11"/>
                <w:szCs w:val="11"/>
              </w:rPr>
            </w:pPr>
            <w:proofErr w:type="spellStart"/>
            <w:r w:rsidRPr="00F72EEA">
              <w:rPr>
                <w:rFonts w:ascii="Tahoma" w:hAnsi="Tahoma" w:cs="Tahoma"/>
                <w:b/>
                <w:bCs/>
                <w:sz w:val="11"/>
                <w:szCs w:val="11"/>
              </w:rPr>
              <w:t>тыс</w:t>
            </w:r>
            <w:proofErr w:type="spellEnd"/>
            <w:r w:rsidRPr="00F72EEA">
              <w:rPr>
                <w:rFonts w:ascii="Tahoma" w:hAnsi="Tahoma" w:cs="Tahoma"/>
                <w:b/>
                <w:bCs/>
                <w:sz w:val="11"/>
                <w:szCs w:val="11"/>
              </w:rPr>
              <w:t xml:space="preserve"> </w:t>
            </w:r>
            <w:proofErr w:type="spellStart"/>
            <w:r w:rsidRPr="00F72EEA">
              <w:rPr>
                <w:rFonts w:ascii="Tahoma" w:hAnsi="Tahoma" w:cs="Tahoma"/>
                <w:b/>
                <w:bCs/>
                <w:sz w:val="11"/>
                <w:szCs w:val="11"/>
              </w:rPr>
              <w:t>руб</w:t>
            </w:r>
            <w:proofErr w:type="spellEnd"/>
          </w:p>
        </w:tc>
        <w:tc>
          <w:tcPr>
            <w:tcW w:w="1208" w:type="dxa"/>
            <w:tcBorders>
              <w:top w:val="nil"/>
              <w:left w:val="nil"/>
              <w:bottom w:val="single" w:sz="4" w:space="0" w:color="C0C0C0"/>
              <w:right w:val="single" w:sz="4" w:space="0" w:color="C0C0C0"/>
            </w:tcBorders>
            <w:shd w:val="clear" w:color="auto" w:fill="auto"/>
            <w:vAlign w:val="center"/>
            <w:hideMark/>
          </w:tcPr>
          <w:p w14:paraId="05B51D72"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 </w:t>
            </w:r>
          </w:p>
        </w:tc>
        <w:tc>
          <w:tcPr>
            <w:tcW w:w="1410" w:type="dxa"/>
            <w:tcBorders>
              <w:top w:val="nil"/>
              <w:left w:val="single" w:sz="4" w:space="0" w:color="C0C0C0"/>
              <w:bottom w:val="single" w:sz="4" w:space="0" w:color="C0C0C0"/>
              <w:right w:val="single" w:sz="4" w:space="0" w:color="C0C0C0"/>
            </w:tcBorders>
            <w:shd w:val="clear" w:color="auto" w:fill="auto"/>
            <w:vAlign w:val="center"/>
            <w:hideMark/>
          </w:tcPr>
          <w:p w14:paraId="10375BA3"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 </w:t>
            </w:r>
          </w:p>
        </w:tc>
        <w:tc>
          <w:tcPr>
            <w:tcW w:w="1445" w:type="dxa"/>
            <w:tcBorders>
              <w:top w:val="nil"/>
              <w:left w:val="nil"/>
              <w:bottom w:val="single" w:sz="4" w:space="0" w:color="C0C0C0"/>
              <w:right w:val="single" w:sz="4" w:space="0" w:color="C0C0C0"/>
            </w:tcBorders>
            <w:shd w:val="clear" w:color="auto" w:fill="auto"/>
            <w:vAlign w:val="center"/>
            <w:hideMark/>
          </w:tcPr>
          <w:p w14:paraId="36C32FAF"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 </w:t>
            </w:r>
          </w:p>
        </w:tc>
        <w:tc>
          <w:tcPr>
            <w:tcW w:w="1113" w:type="dxa"/>
            <w:tcBorders>
              <w:top w:val="nil"/>
              <w:left w:val="single" w:sz="4" w:space="0" w:color="C0C0C0"/>
              <w:bottom w:val="single" w:sz="4" w:space="0" w:color="C0C0C0"/>
              <w:right w:val="single" w:sz="4" w:space="0" w:color="C0C0C0"/>
            </w:tcBorders>
            <w:shd w:val="clear" w:color="auto" w:fill="auto"/>
            <w:vAlign w:val="center"/>
            <w:hideMark/>
          </w:tcPr>
          <w:p w14:paraId="79090EFF"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 </w:t>
            </w:r>
          </w:p>
        </w:tc>
        <w:tc>
          <w:tcPr>
            <w:tcW w:w="1147" w:type="dxa"/>
            <w:tcBorders>
              <w:top w:val="nil"/>
              <w:left w:val="nil"/>
              <w:bottom w:val="single" w:sz="4" w:space="0" w:color="C0C0C0"/>
              <w:right w:val="single" w:sz="4" w:space="0" w:color="C0C0C0"/>
            </w:tcBorders>
            <w:shd w:val="clear" w:color="auto" w:fill="auto"/>
            <w:vAlign w:val="center"/>
            <w:hideMark/>
          </w:tcPr>
          <w:p w14:paraId="6B913AA1"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 xml:space="preserve">-       3 115,86   </w:t>
            </w:r>
          </w:p>
        </w:tc>
        <w:tc>
          <w:tcPr>
            <w:tcW w:w="1066" w:type="dxa"/>
            <w:tcBorders>
              <w:top w:val="nil"/>
              <w:left w:val="single" w:sz="4" w:space="0" w:color="C0C0C0"/>
              <w:bottom w:val="single" w:sz="4" w:space="0" w:color="C0C0C0"/>
              <w:right w:val="single" w:sz="4" w:space="0" w:color="C0C0C0"/>
            </w:tcBorders>
            <w:shd w:val="clear" w:color="auto" w:fill="auto"/>
            <w:vAlign w:val="center"/>
            <w:hideMark/>
          </w:tcPr>
          <w:p w14:paraId="3D832534"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 xml:space="preserve">-         1 710,13   </w:t>
            </w:r>
          </w:p>
        </w:tc>
        <w:tc>
          <w:tcPr>
            <w:tcW w:w="948" w:type="dxa"/>
            <w:tcBorders>
              <w:top w:val="nil"/>
              <w:left w:val="nil"/>
              <w:bottom w:val="single" w:sz="4" w:space="0" w:color="C0C0C0"/>
              <w:right w:val="single" w:sz="4" w:space="0" w:color="C0C0C0"/>
            </w:tcBorders>
            <w:shd w:val="clear" w:color="auto" w:fill="auto"/>
            <w:vAlign w:val="center"/>
            <w:hideMark/>
          </w:tcPr>
          <w:p w14:paraId="6B371953"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 xml:space="preserve">-      1 405,73   </w:t>
            </w:r>
          </w:p>
        </w:tc>
        <w:tc>
          <w:tcPr>
            <w:tcW w:w="2750" w:type="dxa"/>
            <w:tcBorders>
              <w:top w:val="nil"/>
              <w:left w:val="nil"/>
              <w:bottom w:val="nil"/>
              <w:right w:val="nil"/>
            </w:tcBorders>
            <w:shd w:val="clear" w:color="auto" w:fill="auto"/>
            <w:noWrap/>
            <w:vAlign w:val="bottom"/>
            <w:hideMark/>
          </w:tcPr>
          <w:p w14:paraId="3BD37266" w14:textId="77777777" w:rsidR="00F72EEA" w:rsidRPr="00F72EEA" w:rsidRDefault="00F72EEA" w:rsidP="00F72EEA">
            <w:pPr>
              <w:jc w:val="center"/>
              <w:rPr>
                <w:rFonts w:ascii="Tahoma" w:hAnsi="Tahoma" w:cs="Tahoma"/>
                <w:sz w:val="11"/>
                <w:szCs w:val="11"/>
              </w:rPr>
            </w:pPr>
          </w:p>
        </w:tc>
      </w:tr>
      <w:tr w:rsidR="00F72EEA" w:rsidRPr="00F72EEA" w14:paraId="5DA6B580" w14:textId="77777777" w:rsidTr="00F72EEA">
        <w:trPr>
          <w:trHeight w:val="348"/>
          <w:jc w:val="center"/>
        </w:trPr>
        <w:tc>
          <w:tcPr>
            <w:tcW w:w="381" w:type="dxa"/>
            <w:tcBorders>
              <w:top w:val="nil"/>
              <w:left w:val="nil"/>
              <w:bottom w:val="nil"/>
              <w:right w:val="nil"/>
            </w:tcBorders>
            <w:shd w:val="clear" w:color="auto" w:fill="auto"/>
            <w:vAlign w:val="center"/>
            <w:hideMark/>
          </w:tcPr>
          <w:p w14:paraId="42B089BA" w14:textId="77777777" w:rsidR="00F72EEA" w:rsidRPr="00F72EEA" w:rsidRDefault="00F72EEA" w:rsidP="00F72EEA">
            <w:pPr>
              <w:rPr>
                <w:sz w:val="11"/>
                <w:szCs w:val="11"/>
              </w:rPr>
            </w:pPr>
          </w:p>
        </w:tc>
        <w:tc>
          <w:tcPr>
            <w:tcW w:w="317" w:type="dxa"/>
            <w:tcBorders>
              <w:top w:val="nil"/>
              <w:left w:val="nil"/>
              <w:bottom w:val="nil"/>
              <w:right w:val="nil"/>
            </w:tcBorders>
            <w:shd w:val="clear" w:color="auto" w:fill="auto"/>
            <w:vAlign w:val="center"/>
            <w:hideMark/>
          </w:tcPr>
          <w:p w14:paraId="09A07EDD" w14:textId="77777777" w:rsidR="00F72EEA" w:rsidRPr="00F72EEA" w:rsidRDefault="00F72EEA" w:rsidP="00F72EEA">
            <w:pPr>
              <w:rPr>
                <w:sz w:val="11"/>
                <w:szCs w:val="11"/>
              </w:rPr>
            </w:pPr>
          </w:p>
        </w:tc>
        <w:tc>
          <w:tcPr>
            <w:tcW w:w="655" w:type="dxa"/>
            <w:tcBorders>
              <w:top w:val="nil"/>
              <w:left w:val="nil"/>
              <w:bottom w:val="nil"/>
              <w:right w:val="nil"/>
            </w:tcBorders>
            <w:shd w:val="clear" w:color="auto" w:fill="auto"/>
            <w:vAlign w:val="center"/>
            <w:hideMark/>
          </w:tcPr>
          <w:p w14:paraId="6D2F930A" w14:textId="77777777" w:rsidR="00F72EEA" w:rsidRPr="00F72EEA" w:rsidRDefault="00F72EEA" w:rsidP="00F72EEA">
            <w:pPr>
              <w:rPr>
                <w:sz w:val="11"/>
                <w:szCs w:val="11"/>
              </w:rPr>
            </w:pPr>
          </w:p>
        </w:tc>
        <w:tc>
          <w:tcPr>
            <w:tcW w:w="2480" w:type="dxa"/>
            <w:tcBorders>
              <w:top w:val="nil"/>
              <w:left w:val="single" w:sz="4" w:space="0" w:color="C0C0C0"/>
              <w:bottom w:val="single" w:sz="4" w:space="0" w:color="C0C0C0"/>
              <w:right w:val="single" w:sz="4" w:space="0" w:color="C0C0C0"/>
            </w:tcBorders>
            <w:shd w:val="clear" w:color="000000" w:fill="B7DEE8"/>
            <w:vAlign w:val="center"/>
            <w:hideMark/>
          </w:tcPr>
          <w:p w14:paraId="5528CDA9" w14:textId="77777777" w:rsidR="00F72EEA" w:rsidRPr="00F72EEA" w:rsidRDefault="00F72EEA" w:rsidP="00F72EEA">
            <w:pPr>
              <w:rPr>
                <w:rFonts w:ascii="Tahoma" w:hAnsi="Tahoma" w:cs="Tahoma"/>
                <w:b/>
                <w:bCs/>
                <w:sz w:val="11"/>
                <w:szCs w:val="11"/>
              </w:rPr>
            </w:pPr>
            <w:r w:rsidRPr="00F72EEA">
              <w:rPr>
                <w:rFonts w:ascii="Tahoma" w:hAnsi="Tahoma" w:cs="Tahoma"/>
                <w:b/>
                <w:bCs/>
                <w:sz w:val="11"/>
                <w:szCs w:val="11"/>
              </w:rPr>
              <w:t>Расчетная предпринимательская прибыль</w:t>
            </w:r>
          </w:p>
        </w:tc>
        <w:tc>
          <w:tcPr>
            <w:tcW w:w="705" w:type="dxa"/>
            <w:tcBorders>
              <w:top w:val="nil"/>
              <w:left w:val="nil"/>
              <w:bottom w:val="single" w:sz="4" w:space="0" w:color="C0C0C0"/>
              <w:right w:val="single" w:sz="4" w:space="0" w:color="C0C0C0"/>
            </w:tcBorders>
            <w:shd w:val="clear" w:color="auto" w:fill="auto"/>
            <w:vAlign w:val="center"/>
            <w:hideMark/>
          </w:tcPr>
          <w:p w14:paraId="19669CF2" w14:textId="77777777" w:rsidR="00F72EEA" w:rsidRPr="00F72EEA" w:rsidRDefault="00F72EEA" w:rsidP="00F72EEA">
            <w:pPr>
              <w:jc w:val="center"/>
              <w:rPr>
                <w:rFonts w:ascii="Tahoma" w:hAnsi="Tahoma" w:cs="Tahoma"/>
                <w:b/>
                <w:bCs/>
                <w:sz w:val="11"/>
                <w:szCs w:val="11"/>
              </w:rPr>
            </w:pPr>
            <w:proofErr w:type="spellStart"/>
            <w:r w:rsidRPr="00F72EEA">
              <w:rPr>
                <w:rFonts w:ascii="Tahoma" w:hAnsi="Tahoma" w:cs="Tahoma"/>
                <w:b/>
                <w:bCs/>
                <w:sz w:val="11"/>
                <w:szCs w:val="11"/>
              </w:rPr>
              <w:t>тыс</w:t>
            </w:r>
            <w:proofErr w:type="spellEnd"/>
            <w:r w:rsidRPr="00F72EEA">
              <w:rPr>
                <w:rFonts w:ascii="Tahoma" w:hAnsi="Tahoma" w:cs="Tahoma"/>
                <w:b/>
                <w:bCs/>
                <w:sz w:val="11"/>
                <w:szCs w:val="11"/>
              </w:rPr>
              <w:t xml:space="preserve"> </w:t>
            </w:r>
            <w:proofErr w:type="spellStart"/>
            <w:r w:rsidRPr="00F72EEA">
              <w:rPr>
                <w:rFonts w:ascii="Tahoma" w:hAnsi="Tahoma" w:cs="Tahoma"/>
                <w:b/>
                <w:bCs/>
                <w:sz w:val="11"/>
                <w:szCs w:val="11"/>
              </w:rPr>
              <w:t>руб</w:t>
            </w:r>
            <w:proofErr w:type="spellEnd"/>
          </w:p>
        </w:tc>
        <w:tc>
          <w:tcPr>
            <w:tcW w:w="1208" w:type="dxa"/>
            <w:tcBorders>
              <w:top w:val="nil"/>
              <w:left w:val="nil"/>
              <w:bottom w:val="single" w:sz="4" w:space="0" w:color="C0C0C0"/>
              <w:right w:val="single" w:sz="4" w:space="0" w:color="C0C0C0"/>
            </w:tcBorders>
            <w:shd w:val="clear" w:color="auto" w:fill="auto"/>
            <w:vAlign w:val="center"/>
            <w:hideMark/>
          </w:tcPr>
          <w:p w14:paraId="109FAD82"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 xml:space="preserve">            1 450,68   </w:t>
            </w:r>
          </w:p>
        </w:tc>
        <w:tc>
          <w:tcPr>
            <w:tcW w:w="1410" w:type="dxa"/>
            <w:tcBorders>
              <w:top w:val="nil"/>
              <w:left w:val="single" w:sz="4" w:space="0" w:color="C0C0C0"/>
              <w:bottom w:val="single" w:sz="4" w:space="0" w:color="C0C0C0"/>
              <w:right w:val="single" w:sz="4" w:space="0" w:color="C0C0C0"/>
            </w:tcBorders>
            <w:shd w:val="clear" w:color="auto" w:fill="auto"/>
            <w:vAlign w:val="center"/>
            <w:hideMark/>
          </w:tcPr>
          <w:p w14:paraId="58D0138A"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 xml:space="preserve">                     953,00   </w:t>
            </w:r>
          </w:p>
        </w:tc>
        <w:tc>
          <w:tcPr>
            <w:tcW w:w="1445" w:type="dxa"/>
            <w:tcBorders>
              <w:top w:val="nil"/>
              <w:left w:val="nil"/>
              <w:bottom w:val="single" w:sz="4" w:space="0" w:color="C0C0C0"/>
              <w:right w:val="single" w:sz="4" w:space="0" w:color="C0C0C0"/>
            </w:tcBorders>
            <w:shd w:val="clear" w:color="auto" w:fill="auto"/>
            <w:vAlign w:val="center"/>
            <w:hideMark/>
          </w:tcPr>
          <w:p w14:paraId="418A81A1"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 xml:space="preserve">                   1 506,58   </w:t>
            </w:r>
          </w:p>
        </w:tc>
        <w:tc>
          <w:tcPr>
            <w:tcW w:w="1113" w:type="dxa"/>
            <w:tcBorders>
              <w:top w:val="nil"/>
              <w:left w:val="single" w:sz="4" w:space="0" w:color="C0C0C0"/>
              <w:bottom w:val="single" w:sz="4" w:space="0" w:color="C0C0C0"/>
              <w:right w:val="single" w:sz="4" w:space="0" w:color="C0C0C0"/>
            </w:tcBorders>
            <w:shd w:val="clear" w:color="auto" w:fill="auto"/>
            <w:vAlign w:val="center"/>
            <w:hideMark/>
          </w:tcPr>
          <w:p w14:paraId="799BD7EC"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 xml:space="preserve">           1 671,62   </w:t>
            </w:r>
          </w:p>
        </w:tc>
        <w:tc>
          <w:tcPr>
            <w:tcW w:w="1147" w:type="dxa"/>
            <w:tcBorders>
              <w:top w:val="nil"/>
              <w:left w:val="nil"/>
              <w:bottom w:val="single" w:sz="4" w:space="0" w:color="C0C0C0"/>
              <w:right w:val="single" w:sz="4" w:space="0" w:color="C0C0C0"/>
            </w:tcBorders>
            <w:shd w:val="clear" w:color="auto" w:fill="auto"/>
            <w:vAlign w:val="center"/>
            <w:hideMark/>
          </w:tcPr>
          <w:p w14:paraId="6AB78227"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 xml:space="preserve">        1 643,93   </w:t>
            </w:r>
          </w:p>
        </w:tc>
        <w:tc>
          <w:tcPr>
            <w:tcW w:w="1066" w:type="dxa"/>
            <w:tcBorders>
              <w:top w:val="nil"/>
              <w:left w:val="single" w:sz="4" w:space="0" w:color="C0C0C0"/>
              <w:bottom w:val="single" w:sz="4" w:space="0" w:color="C0C0C0"/>
              <w:right w:val="single" w:sz="4" w:space="0" w:color="C0C0C0"/>
            </w:tcBorders>
            <w:shd w:val="clear" w:color="auto" w:fill="auto"/>
            <w:vAlign w:val="center"/>
            <w:hideMark/>
          </w:tcPr>
          <w:p w14:paraId="1D08F11B"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 xml:space="preserve">             821,96   </w:t>
            </w:r>
          </w:p>
        </w:tc>
        <w:tc>
          <w:tcPr>
            <w:tcW w:w="948" w:type="dxa"/>
            <w:tcBorders>
              <w:top w:val="nil"/>
              <w:left w:val="nil"/>
              <w:bottom w:val="single" w:sz="4" w:space="0" w:color="C0C0C0"/>
              <w:right w:val="single" w:sz="4" w:space="0" w:color="C0C0C0"/>
            </w:tcBorders>
            <w:shd w:val="clear" w:color="auto" w:fill="auto"/>
            <w:vAlign w:val="center"/>
            <w:hideMark/>
          </w:tcPr>
          <w:p w14:paraId="7B16519A"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 xml:space="preserve">         821,96   </w:t>
            </w:r>
          </w:p>
        </w:tc>
        <w:tc>
          <w:tcPr>
            <w:tcW w:w="2750" w:type="dxa"/>
            <w:tcBorders>
              <w:top w:val="nil"/>
              <w:left w:val="nil"/>
              <w:bottom w:val="nil"/>
              <w:right w:val="nil"/>
            </w:tcBorders>
            <w:shd w:val="clear" w:color="auto" w:fill="auto"/>
            <w:noWrap/>
            <w:vAlign w:val="bottom"/>
            <w:hideMark/>
          </w:tcPr>
          <w:p w14:paraId="22457503" w14:textId="77777777" w:rsidR="00F72EEA" w:rsidRPr="00F72EEA" w:rsidRDefault="00F72EEA" w:rsidP="00F72EEA">
            <w:pPr>
              <w:jc w:val="center"/>
              <w:rPr>
                <w:rFonts w:ascii="Tahoma" w:hAnsi="Tahoma" w:cs="Tahoma"/>
                <w:sz w:val="11"/>
                <w:szCs w:val="11"/>
              </w:rPr>
            </w:pPr>
          </w:p>
        </w:tc>
      </w:tr>
      <w:tr w:rsidR="00F72EEA" w:rsidRPr="00F72EEA" w14:paraId="678156F3" w14:textId="77777777" w:rsidTr="00F72EEA">
        <w:trPr>
          <w:trHeight w:val="174"/>
          <w:jc w:val="center"/>
        </w:trPr>
        <w:tc>
          <w:tcPr>
            <w:tcW w:w="381" w:type="dxa"/>
            <w:tcBorders>
              <w:top w:val="nil"/>
              <w:left w:val="nil"/>
              <w:bottom w:val="nil"/>
              <w:right w:val="nil"/>
            </w:tcBorders>
            <w:shd w:val="clear" w:color="auto" w:fill="auto"/>
            <w:vAlign w:val="center"/>
            <w:hideMark/>
          </w:tcPr>
          <w:p w14:paraId="5F8DDF4B" w14:textId="77777777" w:rsidR="00F72EEA" w:rsidRPr="00F72EEA" w:rsidRDefault="00F72EEA" w:rsidP="00F72EEA">
            <w:pPr>
              <w:rPr>
                <w:sz w:val="11"/>
                <w:szCs w:val="11"/>
              </w:rPr>
            </w:pPr>
          </w:p>
        </w:tc>
        <w:tc>
          <w:tcPr>
            <w:tcW w:w="317" w:type="dxa"/>
            <w:tcBorders>
              <w:top w:val="nil"/>
              <w:left w:val="nil"/>
              <w:bottom w:val="nil"/>
              <w:right w:val="nil"/>
            </w:tcBorders>
            <w:shd w:val="clear" w:color="auto" w:fill="auto"/>
            <w:vAlign w:val="center"/>
            <w:hideMark/>
          </w:tcPr>
          <w:p w14:paraId="60BC1A62" w14:textId="77777777" w:rsidR="00F72EEA" w:rsidRPr="00F72EEA" w:rsidRDefault="00F72EEA" w:rsidP="00F72EEA">
            <w:pPr>
              <w:rPr>
                <w:sz w:val="11"/>
                <w:szCs w:val="11"/>
              </w:rPr>
            </w:pPr>
          </w:p>
        </w:tc>
        <w:tc>
          <w:tcPr>
            <w:tcW w:w="655" w:type="dxa"/>
            <w:tcBorders>
              <w:top w:val="nil"/>
              <w:left w:val="nil"/>
              <w:bottom w:val="nil"/>
              <w:right w:val="nil"/>
            </w:tcBorders>
            <w:shd w:val="clear" w:color="auto" w:fill="auto"/>
            <w:vAlign w:val="center"/>
            <w:hideMark/>
          </w:tcPr>
          <w:p w14:paraId="2B4D0F26" w14:textId="77777777" w:rsidR="00F72EEA" w:rsidRPr="00F72EEA" w:rsidRDefault="00F72EEA" w:rsidP="00F72EEA">
            <w:pPr>
              <w:rPr>
                <w:sz w:val="11"/>
                <w:szCs w:val="11"/>
              </w:rPr>
            </w:pPr>
          </w:p>
        </w:tc>
        <w:tc>
          <w:tcPr>
            <w:tcW w:w="2480" w:type="dxa"/>
            <w:tcBorders>
              <w:top w:val="nil"/>
              <w:left w:val="single" w:sz="4" w:space="0" w:color="C0C0C0"/>
              <w:bottom w:val="single" w:sz="4" w:space="0" w:color="C0C0C0"/>
              <w:right w:val="single" w:sz="4" w:space="0" w:color="C0C0C0"/>
            </w:tcBorders>
            <w:shd w:val="clear" w:color="auto" w:fill="auto"/>
            <w:vAlign w:val="center"/>
            <w:hideMark/>
          </w:tcPr>
          <w:p w14:paraId="464AEDB6" w14:textId="77777777" w:rsidR="00F72EEA" w:rsidRPr="00F72EEA" w:rsidRDefault="00F72EEA" w:rsidP="00F72EEA">
            <w:pPr>
              <w:rPr>
                <w:rFonts w:ascii="Tahoma" w:hAnsi="Tahoma" w:cs="Tahoma"/>
                <w:b/>
                <w:bCs/>
                <w:sz w:val="11"/>
                <w:szCs w:val="11"/>
              </w:rPr>
            </w:pPr>
            <w:r w:rsidRPr="00F72EEA">
              <w:rPr>
                <w:rFonts w:ascii="Tahoma" w:hAnsi="Tahoma" w:cs="Tahoma"/>
                <w:b/>
                <w:bCs/>
                <w:sz w:val="11"/>
                <w:szCs w:val="11"/>
              </w:rPr>
              <w:t>ВСЕГО:</w:t>
            </w:r>
          </w:p>
        </w:tc>
        <w:tc>
          <w:tcPr>
            <w:tcW w:w="705" w:type="dxa"/>
            <w:tcBorders>
              <w:top w:val="nil"/>
              <w:left w:val="nil"/>
              <w:bottom w:val="single" w:sz="4" w:space="0" w:color="C0C0C0"/>
              <w:right w:val="single" w:sz="4" w:space="0" w:color="C0C0C0"/>
            </w:tcBorders>
            <w:shd w:val="clear" w:color="auto" w:fill="auto"/>
            <w:vAlign w:val="center"/>
            <w:hideMark/>
          </w:tcPr>
          <w:p w14:paraId="438E2ED7" w14:textId="77777777" w:rsidR="00F72EEA" w:rsidRPr="00F72EEA" w:rsidRDefault="00F72EEA" w:rsidP="00F72EEA">
            <w:pPr>
              <w:jc w:val="center"/>
              <w:rPr>
                <w:rFonts w:ascii="Tahoma" w:hAnsi="Tahoma" w:cs="Tahoma"/>
                <w:b/>
                <w:bCs/>
                <w:sz w:val="11"/>
                <w:szCs w:val="11"/>
              </w:rPr>
            </w:pPr>
            <w:proofErr w:type="spellStart"/>
            <w:r w:rsidRPr="00F72EEA">
              <w:rPr>
                <w:rFonts w:ascii="Tahoma" w:hAnsi="Tahoma" w:cs="Tahoma"/>
                <w:b/>
                <w:bCs/>
                <w:sz w:val="11"/>
                <w:szCs w:val="11"/>
              </w:rPr>
              <w:t>тыс</w:t>
            </w:r>
            <w:proofErr w:type="spellEnd"/>
            <w:r w:rsidRPr="00F72EEA">
              <w:rPr>
                <w:rFonts w:ascii="Tahoma" w:hAnsi="Tahoma" w:cs="Tahoma"/>
                <w:b/>
                <w:bCs/>
                <w:sz w:val="11"/>
                <w:szCs w:val="11"/>
              </w:rPr>
              <w:t xml:space="preserve"> </w:t>
            </w:r>
            <w:proofErr w:type="spellStart"/>
            <w:r w:rsidRPr="00F72EEA">
              <w:rPr>
                <w:rFonts w:ascii="Tahoma" w:hAnsi="Tahoma" w:cs="Tahoma"/>
                <w:b/>
                <w:bCs/>
                <w:sz w:val="11"/>
                <w:szCs w:val="11"/>
              </w:rPr>
              <w:t>руб</w:t>
            </w:r>
            <w:proofErr w:type="spellEnd"/>
          </w:p>
        </w:tc>
        <w:tc>
          <w:tcPr>
            <w:tcW w:w="1208" w:type="dxa"/>
            <w:tcBorders>
              <w:top w:val="nil"/>
              <w:left w:val="nil"/>
              <w:bottom w:val="single" w:sz="4" w:space="0" w:color="C0C0C0"/>
              <w:right w:val="single" w:sz="4" w:space="0" w:color="C0C0C0"/>
            </w:tcBorders>
            <w:shd w:val="clear" w:color="auto" w:fill="auto"/>
            <w:vAlign w:val="center"/>
            <w:hideMark/>
          </w:tcPr>
          <w:p w14:paraId="40A7D223"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 xml:space="preserve">          30 464,33   </w:t>
            </w:r>
          </w:p>
        </w:tc>
        <w:tc>
          <w:tcPr>
            <w:tcW w:w="1410" w:type="dxa"/>
            <w:tcBorders>
              <w:top w:val="nil"/>
              <w:left w:val="single" w:sz="4" w:space="0" w:color="C0C0C0"/>
              <w:bottom w:val="single" w:sz="4" w:space="0" w:color="C0C0C0"/>
              <w:right w:val="single" w:sz="4" w:space="0" w:color="C0C0C0"/>
            </w:tcBorders>
            <w:shd w:val="clear" w:color="auto" w:fill="auto"/>
            <w:vAlign w:val="center"/>
            <w:hideMark/>
          </w:tcPr>
          <w:p w14:paraId="01354F00"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 xml:space="preserve">                27 217,47   </w:t>
            </w:r>
          </w:p>
        </w:tc>
        <w:tc>
          <w:tcPr>
            <w:tcW w:w="1445" w:type="dxa"/>
            <w:tcBorders>
              <w:top w:val="nil"/>
              <w:left w:val="nil"/>
              <w:bottom w:val="single" w:sz="4" w:space="0" w:color="C0C0C0"/>
              <w:right w:val="single" w:sz="4" w:space="0" w:color="C0C0C0"/>
            </w:tcBorders>
            <w:shd w:val="clear" w:color="auto" w:fill="auto"/>
            <w:vAlign w:val="center"/>
            <w:hideMark/>
          </w:tcPr>
          <w:p w14:paraId="75247502"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 xml:space="preserve">                 31 638,11   </w:t>
            </w:r>
          </w:p>
        </w:tc>
        <w:tc>
          <w:tcPr>
            <w:tcW w:w="1113" w:type="dxa"/>
            <w:tcBorders>
              <w:top w:val="nil"/>
              <w:left w:val="single" w:sz="4" w:space="0" w:color="C0C0C0"/>
              <w:bottom w:val="single" w:sz="4" w:space="0" w:color="C0C0C0"/>
              <w:right w:val="single" w:sz="4" w:space="0" w:color="C0C0C0"/>
            </w:tcBorders>
            <w:shd w:val="clear" w:color="auto" w:fill="auto"/>
            <w:vAlign w:val="center"/>
            <w:hideMark/>
          </w:tcPr>
          <w:p w14:paraId="12A9CEE8"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 xml:space="preserve">         36 164,59   </w:t>
            </w:r>
          </w:p>
        </w:tc>
        <w:tc>
          <w:tcPr>
            <w:tcW w:w="1147" w:type="dxa"/>
            <w:tcBorders>
              <w:top w:val="nil"/>
              <w:left w:val="nil"/>
              <w:bottom w:val="single" w:sz="4" w:space="0" w:color="C0C0C0"/>
              <w:right w:val="single" w:sz="4" w:space="0" w:color="C0C0C0"/>
            </w:tcBorders>
            <w:shd w:val="clear" w:color="auto" w:fill="auto"/>
            <w:vAlign w:val="center"/>
            <w:hideMark/>
          </w:tcPr>
          <w:p w14:paraId="17735EFE" w14:textId="77777777" w:rsidR="00F72EEA" w:rsidRPr="00F72EEA" w:rsidRDefault="00F72EEA" w:rsidP="00F72EEA">
            <w:pPr>
              <w:jc w:val="center"/>
              <w:rPr>
                <w:rFonts w:ascii="Tahoma" w:hAnsi="Tahoma" w:cs="Tahoma"/>
                <w:b/>
                <w:bCs/>
                <w:sz w:val="11"/>
                <w:szCs w:val="11"/>
              </w:rPr>
            </w:pPr>
            <w:r w:rsidRPr="00F72EEA">
              <w:rPr>
                <w:rFonts w:ascii="Tahoma" w:hAnsi="Tahoma" w:cs="Tahoma"/>
                <w:b/>
                <w:bCs/>
                <w:sz w:val="11"/>
                <w:szCs w:val="11"/>
              </w:rPr>
              <w:t xml:space="preserve">      31 406,67   </w:t>
            </w:r>
          </w:p>
        </w:tc>
        <w:tc>
          <w:tcPr>
            <w:tcW w:w="1066" w:type="dxa"/>
            <w:tcBorders>
              <w:top w:val="nil"/>
              <w:left w:val="single" w:sz="4" w:space="0" w:color="C0C0C0"/>
              <w:bottom w:val="single" w:sz="4" w:space="0" w:color="C0C0C0"/>
              <w:right w:val="single" w:sz="4" w:space="0" w:color="C0C0C0"/>
            </w:tcBorders>
            <w:shd w:val="clear" w:color="auto" w:fill="auto"/>
            <w:vAlign w:val="center"/>
            <w:hideMark/>
          </w:tcPr>
          <w:p w14:paraId="400FFF67"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 xml:space="preserve">        15 267,14   </w:t>
            </w:r>
          </w:p>
        </w:tc>
        <w:tc>
          <w:tcPr>
            <w:tcW w:w="948" w:type="dxa"/>
            <w:tcBorders>
              <w:top w:val="nil"/>
              <w:left w:val="nil"/>
              <w:bottom w:val="single" w:sz="4" w:space="0" w:color="C0C0C0"/>
              <w:right w:val="single" w:sz="4" w:space="0" w:color="C0C0C0"/>
            </w:tcBorders>
            <w:shd w:val="clear" w:color="auto" w:fill="auto"/>
            <w:vAlign w:val="center"/>
            <w:hideMark/>
          </w:tcPr>
          <w:p w14:paraId="40C5F70C" w14:textId="77777777" w:rsidR="00F72EEA" w:rsidRPr="00F72EEA" w:rsidRDefault="00F72EEA" w:rsidP="00F72EEA">
            <w:pPr>
              <w:jc w:val="center"/>
              <w:rPr>
                <w:rFonts w:ascii="Tahoma" w:hAnsi="Tahoma" w:cs="Tahoma"/>
                <w:sz w:val="11"/>
                <w:szCs w:val="11"/>
              </w:rPr>
            </w:pPr>
            <w:r w:rsidRPr="00F72EEA">
              <w:rPr>
                <w:rFonts w:ascii="Tahoma" w:hAnsi="Tahoma" w:cs="Tahoma"/>
                <w:sz w:val="11"/>
                <w:szCs w:val="11"/>
              </w:rPr>
              <w:t xml:space="preserve">     16 139,52   </w:t>
            </w:r>
          </w:p>
        </w:tc>
        <w:tc>
          <w:tcPr>
            <w:tcW w:w="2750" w:type="dxa"/>
            <w:tcBorders>
              <w:top w:val="nil"/>
              <w:left w:val="nil"/>
              <w:bottom w:val="nil"/>
              <w:right w:val="nil"/>
            </w:tcBorders>
            <w:shd w:val="clear" w:color="auto" w:fill="auto"/>
            <w:noWrap/>
            <w:vAlign w:val="bottom"/>
            <w:hideMark/>
          </w:tcPr>
          <w:p w14:paraId="05A35F08" w14:textId="77777777" w:rsidR="00F72EEA" w:rsidRPr="00F72EEA" w:rsidRDefault="00F72EEA" w:rsidP="00F72EEA">
            <w:pPr>
              <w:jc w:val="center"/>
              <w:rPr>
                <w:rFonts w:ascii="Tahoma" w:hAnsi="Tahoma" w:cs="Tahoma"/>
                <w:sz w:val="11"/>
                <w:szCs w:val="11"/>
              </w:rPr>
            </w:pPr>
          </w:p>
        </w:tc>
      </w:tr>
    </w:tbl>
    <w:p w14:paraId="1163CB4A" w14:textId="77777777" w:rsidR="00F72EEA" w:rsidRDefault="00F72EEA" w:rsidP="00F72EEA">
      <w:pPr>
        <w:tabs>
          <w:tab w:val="left" w:pos="5580"/>
          <w:tab w:val="left" w:pos="9498"/>
        </w:tabs>
        <w:ind w:right="-569"/>
        <w:rPr>
          <w:color w:val="000000" w:themeColor="text1"/>
        </w:rPr>
      </w:pPr>
    </w:p>
    <w:p w14:paraId="7D48A5D2" w14:textId="77777777" w:rsidR="00412535" w:rsidRPr="00412535" w:rsidRDefault="00412535" w:rsidP="00412535">
      <w:pPr>
        <w:tabs>
          <w:tab w:val="left" w:pos="0"/>
          <w:tab w:val="left" w:pos="3052"/>
        </w:tabs>
        <w:ind w:left="3544"/>
        <w:rPr>
          <w:lang w:eastAsia="en-US"/>
        </w:rPr>
      </w:pPr>
      <w:r w:rsidRPr="00412535">
        <w:rPr>
          <w:lang w:eastAsia="en-US"/>
        </w:rPr>
        <w:tab/>
      </w:r>
    </w:p>
    <w:p w14:paraId="3B94E384" w14:textId="77777777" w:rsidR="00412535" w:rsidRDefault="00412535" w:rsidP="00412535">
      <w:pPr>
        <w:tabs>
          <w:tab w:val="left" w:pos="5580"/>
          <w:tab w:val="left" w:pos="9498"/>
        </w:tabs>
        <w:ind w:left="-961" w:right="-569" w:firstLine="6773"/>
        <w:rPr>
          <w:color w:val="000000" w:themeColor="text1"/>
        </w:rPr>
        <w:sectPr w:rsidR="00412535" w:rsidSect="00F72EEA">
          <w:pgSz w:w="16838" w:h="11906" w:orient="landscape"/>
          <w:pgMar w:top="426" w:right="1134" w:bottom="850" w:left="1134" w:header="708" w:footer="708" w:gutter="0"/>
          <w:cols w:space="708"/>
          <w:titlePg/>
          <w:docGrid w:linePitch="360"/>
        </w:sectPr>
      </w:pPr>
    </w:p>
    <w:p w14:paraId="233E04CB" w14:textId="2A989B91" w:rsidR="00412535" w:rsidRPr="00081AD4" w:rsidRDefault="00412535" w:rsidP="00412535">
      <w:pPr>
        <w:tabs>
          <w:tab w:val="left" w:pos="5580"/>
          <w:tab w:val="left" w:pos="9498"/>
        </w:tabs>
        <w:ind w:left="-961" w:right="-569" w:firstLine="11876"/>
        <w:rPr>
          <w:color w:val="000000" w:themeColor="text1"/>
        </w:rPr>
      </w:pPr>
      <w:r w:rsidRPr="00081AD4">
        <w:rPr>
          <w:color w:val="000000" w:themeColor="text1"/>
        </w:rPr>
        <w:lastRenderedPageBreak/>
        <w:t xml:space="preserve">Приложение № </w:t>
      </w:r>
      <w:r>
        <w:rPr>
          <w:color w:val="000000" w:themeColor="text1"/>
        </w:rPr>
        <w:t xml:space="preserve">9 </w:t>
      </w:r>
      <w:r w:rsidRPr="00081AD4">
        <w:rPr>
          <w:color w:val="000000" w:themeColor="text1"/>
        </w:rPr>
        <w:t xml:space="preserve">к протоколу № </w:t>
      </w:r>
      <w:r>
        <w:rPr>
          <w:color w:val="000000" w:themeColor="text1"/>
        </w:rPr>
        <w:t>67</w:t>
      </w:r>
    </w:p>
    <w:p w14:paraId="1D4AB77D" w14:textId="77777777" w:rsidR="00412535" w:rsidRPr="00081AD4" w:rsidRDefault="00412535" w:rsidP="00412535">
      <w:pPr>
        <w:tabs>
          <w:tab w:val="left" w:pos="5580"/>
          <w:tab w:val="left" w:pos="9498"/>
        </w:tabs>
        <w:ind w:left="-961" w:right="-569" w:firstLine="11876"/>
        <w:rPr>
          <w:color w:val="000000" w:themeColor="text1"/>
        </w:rPr>
      </w:pPr>
      <w:r w:rsidRPr="00081AD4">
        <w:rPr>
          <w:color w:val="000000" w:themeColor="text1"/>
        </w:rPr>
        <w:t xml:space="preserve">заседания </w:t>
      </w:r>
      <w:r>
        <w:rPr>
          <w:color w:val="000000" w:themeColor="text1"/>
        </w:rPr>
        <w:t>п</w:t>
      </w:r>
      <w:r w:rsidRPr="00081AD4">
        <w:rPr>
          <w:color w:val="000000" w:themeColor="text1"/>
        </w:rPr>
        <w:t>равления Региональной</w:t>
      </w:r>
    </w:p>
    <w:p w14:paraId="566E04C9" w14:textId="77777777" w:rsidR="00412535" w:rsidRPr="00081AD4" w:rsidRDefault="00412535" w:rsidP="00412535">
      <w:pPr>
        <w:tabs>
          <w:tab w:val="left" w:pos="5580"/>
          <w:tab w:val="left" w:pos="9498"/>
        </w:tabs>
        <w:ind w:left="-961" w:right="-569" w:firstLine="11876"/>
        <w:rPr>
          <w:color w:val="000000" w:themeColor="text1"/>
        </w:rPr>
      </w:pPr>
      <w:r w:rsidRPr="00081AD4">
        <w:rPr>
          <w:color w:val="000000" w:themeColor="text1"/>
        </w:rPr>
        <w:t>энергетической комиссии</w:t>
      </w:r>
    </w:p>
    <w:p w14:paraId="55BA6CB5" w14:textId="77777777" w:rsidR="00412535" w:rsidRDefault="00412535" w:rsidP="00412535">
      <w:pPr>
        <w:tabs>
          <w:tab w:val="left" w:pos="5580"/>
          <w:tab w:val="left" w:pos="9498"/>
        </w:tabs>
        <w:ind w:left="-961" w:right="-569" w:firstLine="11876"/>
        <w:rPr>
          <w:color w:val="000000" w:themeColor="text1"/>
        </w:rPr>
      </w:pPr>
      <w:r w:rsidRPr="00081AD4">
        <w:rPr>
          <w:color w:val="000000" w:themeColor="text1"/>
        </w:rPr>
        <w:t xml:space="preserve">Кузбасса от </w:t>
      </w:r>
      <w:r>
        <w:rPr>
          <w:color w:val="000000" w:themeColor="text1"/>
        </w:rPr>
        <w:t>19</w:t>
      </w:r>
      <w:r w:rsidRPr="00081AD4">
        <w:rPr>
          <w:color w:val="000000" w:themeColor="text1"/>
        </w:rPr>
        <w:t>.</w:t>
      </w:r>
      <w:r>
        <w:rPr>
          <w:color w:val="000000" w:themeColor="text1"/>
        </w:rPr>
        <w:t>10</w:t>
      </w:r>
      <w:r w:rsidRPr="00081AD4">
        <w:rPr>
          <w:color w:val="000000" w:themeColor="text1"/>
        </w:rPr>
        <w:t>.202</w:t>
      </w:r>
      <w:r>
        <w:rPr>
          <w:color w:val="000000" w:themeColor="text1"/>
        </w:rPr>
        <w:t>1</w:t>
      </w:r>
    </w:p>
    <w:p w14:paraId="670E6179" w14:textId="77777777" w:rsidR="00412535" w:rsidRPr="00412535" w:rsidRDefault="00412535" w:rsidP="00412535">
      <w:pPr>
        <w:tabs>
          <w:tab w:val="left" w:pos="0"/>
          <w:tab w:val="left" w:pos="3052"/>
        </w:tabs>
        <w:ind w:left="3544"/>
        <w:rPr>
          <w:lang w:eastAsia="en-US"/>
        </w:rPr>
      </w:pPr>
    </w:p>
    <w:p w14:paraId="2DBE4649" w14:textId="77777777" w:rsidR="00412535" w:rsidRPr="00412535" w:rsidRDefault="00412535" w:rsidP="00412535">
      <w:pPr>
        <w:tabs>
          <w:tab w:val="left" w:pos="0"/>
          <w:tab w:val="left" w:pos="3052"/>
        </w:tabs>
        <w:ind w:left="3544"/>
        <w:rPr>
          <w:lang w:eastAsia="en-US"/>
        </w:rPr>
      </w:pPr>
    </w:p>
    <w:p w14:paraId="779B2480" w14:textId="77777777" w:rsidR="00412535" w:rsidRPr="00412535" w:rsidRDefault="00412535" w:rsidP="00412535">
      <w:pPr>
        <w:jc w:val="center"/>
        <w:rPr>
          <w:b/>
          <w:bCs/>
          <w:kern w:val="32"/>
          <w:sz w:val="28"/>
          <w:szCs w:val="28"/>
          <w:lang w:eastAsia="en-US"/>
        </w:rPr>
      </w:pPr>
      <w:proofErr w:type="spellStart"/>
      <w:r w:rsidRPr="00412535">
        <w:rPr>
          <w:b/>
          <w:sz w:val="28"/>
          <w:szCs w:val="28"/>
          <w:lang w:eastAsia="en-US"/>
        </w:rPr>
        <w:t>Одноставочные</w:t>
      </w:r>
      <w:proofErr w:type="spellEnd"/>
      <w:r w:rsidRPr="00412535">
        <w:rPr>
          <w:b/>
          <w:sz w:val="28"/>
          <w:szCs w:val="28"/>
          <w:lang w:eastAsia="en-US"/>
        </w:rPr>
        <w:t xml:space="preserve"> тарифы </w:t>
      </w:r>
      <w:r w:rsidRPr="00412535">
        <w:rPr>
          <w:b/>
          <w:bCs/>
          <w:kern w:val="32"/>
          <w:sz w:val="28"/>
          <w:szCs w:val="28"/>
          <w:lang w:eastAsia="en-US"/>
        </w:rPr>
        <w:t>на водоотведение</w:t>
      </w:r>
    </w:p>
    <w:p w14:paraId="15D4355E" w14:textId="77777777" w:rsidR="00412535" w:rsidRPr="00412535" w:rsidRDefault="00412535" w:rsidP="00412535">
      <w:pPr>
        <w:jc w:val="center"/>
        <w:rPr>
          <w:b/>
          <w:bCs/>
          <w:kern w:val="32"/>
          <w:sz w:val="28"/>
          <w:szCs w:val="28"/>
          <w:lang w:eastAsia="en-US"/>
        </w:rPr>
      </w:pPr>
      <w:r w:rsidRPr="00412535">
        <w:rPr>
          <w:b/>
          <w:sz w:val="28"/>
          <w:szCs w:val="28"/>
          <w:lang w:eastAsia="en-US"/>
        </w:rPr>
        <w:t>ООО «</w:t>
      </w:r>
      <w:proofErr w:type="spellStart"/>
      <w:r w:rsidRPr="00412535">
        <w:rPr>
          <w:b/>
          <w:sz w:val="28"/>
          <w:szCs w:val="28"/>
          <w:lang w:eastAsia="en-US"/>
        </w:rPr>
        <w:t>Горводоканал</w:t>
      </w:r>
      <w:proofErr w:type="spellEnd"/>
      <w:r w:rsidRPr="00412535">
        <w:rPr>
          <w:b/>
          <w:sz w:val="28"/>
          <w:szCs w:val="28"/>
          <w:lang w:eastAsia="en-US"/>
        </w:rPr>
        <w:t xml:space="preserve">» (Мариинский муниципальный округ), предоставляющего услугу для абонентов, объекты </w:t>
      </w:r>
      <w:r w:rsidRPr="00412535">
        <w:rPr>
          <w:rFonts w:eastAsia="Calibri"/>
          <w:b/>
          <w:bCs/>
          <w:sz w:val="28"/>
          <w:szCs w:val="28"/>
          <w:lang w:eastAsia="en-US"/>
        </w:rPr>
        <w:t>капитального строительства которых подключены (технологически присоединены) к центральной системе водоснабжения и не подключены (технологически не присоединены) к централизованной системе водоотведения, заключивших договор водоотведения с гарантирующей организацией,</w:t>
      </w:r>
    </w:p>
    <w:p w14:paraId="09101C29" w14:textId="77777777" w:rsidR="00412535" w:rsidRPr="00412535" w:rsidRDefault="00412535" w:rsidP="00412535">
      <w:pPr>
        <w:jc w:val="center"/>
        <w:rPr>
          <w:b/>
          <w:sz w:val="28"/>
          <w:szCs w:val="28"/>
          <w:lang w:eastAsia="en-US"/>
        </w:rPr>
      </w:pPr>
      <w:r w:rsidRPr="00412535">
        <w:rPr>
          <w:b/>
          <w:sz w:val="28"/>
          <w:szCs w:val="28"/>
          <w:lang w:eastAsia="en-US"/>
        </w:rPr>
        <w:t>на период с 01.01.2020 по 31.12.2022</w:t>
      </w:r>
    </w:p>
    <w:p w14:paraId="4A150F89" w14:textId="77777777" w:rsidR="00412535" w:rsidRPr="00412535" w:rsidRDefault="00412535" w:rsidP="00412535">
      <w:pPr>
        <w:jc w:val="center"/>
        <w:rPr>
          <w:b/>
          <w:sz w:val="28"/>
          <w:szCs w:val="28"/>
          <w:lang w:eastAsia="en-US"/>
        </w:rPr>
      </w:pPr>
    </w:p>
    <w:p w14:paraId="2501CEEA" w14:textId="77777777" w:rsidR="00412535" w:rsidRPr="00412535" w:rsidRDefault="00412535" w:rsidP="00412535">
      <w:pPr>
        <w:ind w:right="-1277"/>
        <w:jc w:val="center"/>
        <w:rPr>
          <w:b/>
          <w:sz w:val="28"/>
          <w:szCs w:val="28"/>
          <w:lang w:eastAsia="en-US"/>
        </w:rPr>
      </w:pPr>
      <w:r w:rsidRPr="00412535">
        <w:rPr>
          <w:sz w:val="28"/>
          <w:szCs w:val="28"/>
          <w:lang w:eastAsia="en-US"/>
        </w:rPr>
        <w:t xml:space="preserve">                                                                                                                                      НДС не облагается</w:t>
      </w:r>
    </w:p>
    <w:tbl>
      <w:tblPr>
        <w:tblW w:w="14337" w:type="dxa"/>
        <w:jc w:val="center"/>
        <w:tblLayout w:type="fixed"/>
        <w:tblLook w:val="04A0" w:firstRow="1" w:lastRow="0" w:firstColumn="1" w:lastColumn="0" w:noHBand="0" w:noVBand="1"/>
      </w:tblPr>
      <w:tblGrid>
        <w:gridCol w:w="4840"/>
        <w:gridCol w:w="1559"/>
        <w:gridCol w:w="1559"/>
        <w:gridCol w:w="1559"/>
        <w:gridCol w:w="1560"/>
        <w:gridCol w:w="1559"/>
        <w:gridCol w:w="1701"/>
      </w:tblGrid>
      <w:tr w:rsidR="00412535" w:rsidRPr="00412535" w14:paraId="1D1DB604" w14:textId="77777777" w:rsidTr="00F72EEA">
        <w:trPr>
          <w:trHeight w:val="547"/>
          <w:jc w:val="center"/>
        </w:trPr>
        <w:tc>
          <w:tcPr>
            <w:tcW w:w="48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16BC02C" w14:textId="77777777" w:rsidR="00412535" w:rsidRPr="00412535" w:rsidRDefault="00412535" w:rsidP="00412535">
            <w:pPr>
              <w:jc w:val="center"/>
              <w:rPr>
                <w:color w:val="000000"/>
                <w:sz w:val="28"/>
                <w:szCs w:val="28"/>
              </w:rPr>
            </w:pPr>
            <w:r w:rsidRPr="00412535">
              <w:rPr>
                <w:color w:val="000000"/>
                <w:sz w:val="28"/>
                <w:szCs w:val="28"/>
              </w:rPr>
              <w:t xml:space="preserve">Наименование услуги, </w:t>
            </w:r>
          </w:p>
          <w:p w14:paraId="2DB837AB" w14:textId="77777777" w:rsidR="00412535" w:rsidRPr="00412535" w:rsidRDefault="00412535" w:rsidP="00412535">
            <w:pPr>
              <w:jc w:val="center"/>
              <w:rPr>
                <w:color w:val="000000"/>
                <w:sz w:val="28"/>
                <w:szCs w:val="28"/>
              </w:rPr>
            </w:pPr>
            <w:r w:rsidRPr="00412535">
              <w:rPr>
                <w:color w:val="000000"/>
                <w:sz w:val="28"/>
                <w:szCs w:val="28"/>
              </w:rPr>
              <w:t>потребителя</w:t>
            </w:r>
          </w:p>
        </w:tc>
        <w:tc>
          <w:tcPr>
            <w:tcW w:w="9497" w:type="dxa"/>
            <w:gridSpan w:val="6"/>
            <w:tcBorders>
              <w:top w:val="single" w:sz="4" w:space="0" w:color="auto"/>
              <w:left w:val="nil"/>
              <w:bottom w:val="single" w:sz="4" w:space="0" w:color="auto"/>
              <w:right w:val="single" w:sz="4" w:space="0" w:color="auto"/>
            </w:tcBorders>
            <w:shd w:val="clear" w:color="000000" w:fill="FFFFFF"/>
            <w:vAlign w:val="center"/>
          </w:tcPr>
          <w:p w14:paraId="0F3C733D" w14:textId="77777777" w:rsidR="00412535" w:rsidRPr="00412535" w:rsidRDefault="00412535" w:rsidP="00412535">
            <w:pPr>
              <w:jc w:val="center"/>
              <w:rPr>
                <w:color w:val="000000"/>
                <w:sz w:val="28"/>
                <w:szCs w:val="28"/>
              </w:rPr>
            </w:pPr>
            <w:r w:rsidRPr="00412535">
              <w:rPr>
                <w:color w:val="000000"/>
                <w:sz w:val="28"/>
                <w:szCs w:val="28"/>
              </w:rPr>
              <w:t>Тариф, руб./м</w:t>
            </w:r>
            <w:r w:rsidRPr="00412535">
              <w:rPr>
                <w:color w:val="000000"/>
                <w:sz w:val="28"/>
                <w:szCs w:val="28"/>
                <w:vertAlign w:val="superscript"/>
              </w:rPr>
              <w:t>3*</w:t>
            </w:r>
          </w:p>
        </w:tc>
      </w:tr>
      <w:tr w:rsidR="00412535" w:rsidRPr="00412535" w14:paraId="04B31C56" w14:textId="77777777" w:rsidTr="00F72EEA">
        <w:trPr>
          <w:trHeight w:val="562"/>
          <w:jc w:val="center"/>
        </w:trPr>
        <w:tc>
          <w:tcPr>
            <w:tcW w:w="4840" w:type="dxa"/>
            <w:vMerge/>
            <w:tcBorders>
              <w:top w:val="single" w:sz="4" w:space="0" w:color="auto"/>
              <w:left w:val="single" w:sz="4" w:space="0" w:color="auto"/>
              <w:bottom w:val="single" w:sz="4" w:space="0" w:color="auto"/>
              <w:right w:val="single" w:sz="4" w:space="0" w:color="auto"/>
            </w:tcBorders>
            <w:vAlign w:val="center"/>
          </w:tcPr>
          <w:p w14:paraId="17DC7C8A" w14:textId="77777777" w:rsidR="00412535" w:rsidRPr="00412535" w:rsidRDefault="00412535" w:rsidP="00412535">
            <w:pPr>
              <w:rPr>
                <w:color w:val="000000"/>
                <w:sz w:val="28"/>
                <w:szCs w:val="28"/>
              </w:rPr>
            </w:pPr>
          </w:p>
        </w:tc>
        <w:tc>
          <w:tcPr>
            <w:tcW w:w="3118" w:type="dxa"/>
            <w:gridSpan w:val="2"/>
            <w:tcBorders>
              <w:top w:val="nil"/>
              <w:left w:val="nil"/>
              <w:bottom w:val="single" w:sz="4" w:space="0" w:color="auto"/>
              <w:right w:val="single" w:sz="4" w:space="0" w:color="auto"/>
            </w:tcBorders>
            <w:shd w:val="clear" w:color="000000" w:fill="FFFFFF"/>
            <w:vAlign w:val="center"/>
          </w:tcPr>
          <w:p w14:paraId="00A27FBF" w14:textId="77777777" w:rsidR="00412535" w:rsidRPr="00412535" w:rsidRDefault="00412535" w:rsidP="00412535">
            <w:pPr>
              <w:jc w:val="center"/>
              <w:rPr>
                <w:color w:val="000000"/>
                <w:sz w:val="28"/>
                <w:szCs w:val="28"/>
              </w:rPr>
            </w:pPr>
            <w:r w:rsidRPr="00412535">
              <w:rPr>
                <w:color w:val="000000"/>
                <w:sz w:val="28"/>
                <w:szCs w:val="28"/>
              </w:rPr>
              <w:t>2020 год</w:t>
            </w:r>
          </w:p>
        </w:tc>
        <w:tc>
          <w:tcPr>
            <w:tcW w:w="3119" w:type="dxa"/>
            <w:gridSpan w:val="2"/>
            <w:tcBorders>
              <w:top w:val="nil"/>
              <w:left w:val="nil"/>
              <w:bottom w:val="single" w:sz="4" w:space="0" w:color="auto"/>
              <w:right w:val="single" w:sz="4" w:space="0" w:color="auto"/>
            </w:tcBorders>
            <w:shd w:val="clear" w:color="000000" w:fill="FFFFFF"/>
            <w:vAlign w:val="center"/>
          </w:tcPr>
          <w:p w14:paraId="750B6C0B" w14:textId="77777777" w:rsidR="00412535" w:rsidRPr="00412535" w:rsidRDefault="00412535" w:rsidP="00412535">
            <w:pPr>
              <w:jc w:val="center"/>
              <w:rPr>
                <w:color w:val="000000"/>
                <w:sz w:val="28"/>
                <w:szCs w:val="28"/>
              </w:rPr>
            </w:pPr>
            <w:r w:rsidRPr="00412535">
              <w:rPr>
                <w:color w:val="000000"/>
                <w:sz w:val="28"/>
                <w:szCs w:val="28"/>
              </w:rPr>
              <w:t>2021 год</w:t>
            </w:r>
          </w:p>
        </w:tc>
        <w:tc>
          <w:tcPr>
            <w:tcW w:w="3260" w:type="dxa"/>
            <w:gridSpan w:val="2"/>
            <w:tcBorders>
              <w:top w:val="nil"/>
              <w:left w:val="nil"/>
              <w:bottom w:val="single" w:sz="4" w:space="0" w:color="auto"/>
              <w:right w:val="single" w:sz="4" w:space="0" w:color="auto"/>
            </w:tcBorders>
            <w:shd w:val="clear" w:color="000000" w:fill="FFFFFF"/>
            <w:vAlign w:val="center"/>
          </w:tcPr>
          <w:p w14:paraId="523CE1E6" w14:textId="77777777" w:rsidR="00412535" w:rsidRPr="00412535" w:rsidRDefault="00412535" w:rsidP="00412535">
            <w:pPr>
              <w:jc w:val="center"/>
              <w:rPr>
                <w:sz w:val="28"/>
                <w:szCs w:val="28"/>
              </w:rPr>
            </w:pPr>
            <w:r w:rsidRPr="00412535">
              <w:rPr>
                <w:sz w:val="28"/>
                <w:szCs w:val="28"/>
              </w:rPr>
              <w:t>2022 год</w:t>
            </w:r>
          </w:p>
        </w:tc>
      </w:tr>
      <w:tr w:rsidR="00412535" w:rsidRPr="00412535" w14:paraId="61950A0D" w14:textId="77777777" w:rsidTr="00F72EEA">
        <w:trPr>
          <w:trHeight w:val="885"/>
          <w:jc w:val="center"/>
        </w:trPr>
        <w:tc>
          <w:tcPr>
            <w:tcW w:w="4840" w:type="dxa"/>
            <w:vMerge/>
            <w:tcBorders>
              <w:top w:val="single" w:sz="4" w:space="0" w:color="auto"/>
              <w:left w:val="single" w:sz="4" w:space="0" w:color="auto"/>
              <w:bottom w:val="single" w:sz="4" w:space="0" w:color="auto"/>
              <w:right w:val="single" w:sz="4" w:space="0" w:color="auto"/>
            </w:tcBorders>
            <w:vAlign w:val="center"/>
            <w:hideMark/>
          </w:tcPr>
          <w:p w14:paraId="6652B24E" w14:textId="77777777" w:rsidR="00412535" w:rsidRPr="00412535" w:rsidRDefault="00412535" w:rsidP="00412535">
            <w:pPr>
              <w:rPr>
                <w:color w:val="000000"/>
                <w:sz w:val="28"/>
                <w:szCs w:val="28"/>
              </w:rPr>
            </w:pPr>
          </w:p>
        </w:tc>
        <w:tc>
          <w:tcPr>
            <w:tcW w:w="1559" w:type="dxa"/>
            <w:tcBorders>
              <w:top w:val="nil"/>
              <w:left w:val="nil"/>
              <w:bottom w:val="single" w:sz="4" w:space="0" w:color="auto"/>
              <w:right w:val="single" w:sz="4" w:space="0" w:color="auto"/>
            </w:tcBorders>
            <w:shd w:val="clear" w:color="000000" w:fill="FFFFFF"/>
            <w:vAlign w:val="center"/>
          </w:tcPr>
          <w:p w14:paraId="0D8F5AD7" w14:textId="77777777" w:rsidR="00412535" w:rsidRPr="00412535" w:rsidRDefault="00412535" w:rsidP="00412535">
            <w:pPr>
              <w:jc w:val="center"/>
              <w:rPr>
                <w:color w:val="000000"/>
                <w:sz w:val="28"/>
                <w:szCs w:val="28"/>
              </w:rPr>
            </w:pPr>
            <w:r w:rsidRPr="00412535">
              <w:rPr>
                <w:color w:val="000000"/>
                <w:sz w:val="28"/>
                <w:szCs w:val="28"/>
              </w:rPr>
              <w:t xml:space="preserve">с 01.01. </w:t>
            </w:r>
          </w:p>
          <w:p w14:paraId="4F9CB149" w14:textId="77777777" w:rsidR="00412535" w:rsidRPr="00412535" w:rsidRDefault="00412535" w:rsidP="00412535">
            <w:pPr>
              <w:jc w:val="center"/>
              <w:rPr>
                <w:color w:val="000000"/>
                <w:sz w:val="28"/>
                <w:szCs w:val="28"/>
              </w:rPr>
            </w:pPr>
            <w:r w:rsidRPr="00412535">
              <w:rPr>
                <w:color w:val="000000"/>
                <w:sz w:val="28"/>
                <w:szCs w:val="28"/>
              </w:rPr>
              <w:t>по 30.06.</w:t>
            </w:r>
          </w:p>
        </w:tc>
        <w:tc>
          <w:tcPr>
            <w:tcW w:w="1559" w:type="dxa"/>
            <w:tcBorders>
              <w:top w:val="nil"/>
              <w:left w:val="nil"/>
              <w:bottom w:val="single" w:sz="4" w:space="0" w:color="auto"/>
              <w:right w:val="single" w:sz="4" w:space="0" w:color="auto"/>
            </w:tcBorders>
            <w:shd w:val="clear" w:color="000000" w:fill="FFFFFF"/>
            <w:vAlign w:val="center"/>
          </w:tcPr>
          <w:p w14:paraId="494A2CCA" w14:textId="77777777" w:rsidR="00412535" w:rsidRPr="00412535" w:rsidRDefault="00412535" w:rsidP="00412535">
            <w:pPr>
              <w:jc w:val="center"/>
              <w:rPr>
                <w:color w:val="000000"/>
                <w:sz w:val="28"/>
                <w:szCs w:val="28"/>
              </w:rPr>
            </w:pPr>
            <w:r w:rsidRPr="00412535">
              <w:rPr>
                <w:color w:val="000000"/>
                <w:sz w:val="28"/>
                <w:szCs w:val="28"/>
              </w:rPr>
              <w:t xml:space="preserve">с 01.07. </w:t>
            </w:r>
          </w:p>
          <w:p w14:paraId="3DA5111B" w14:textId="77777777" w:rsidR="00412535" w:rsidRPr="00412535" w:rsidRDefault="00412535" w:rsidP="00412535">
            <w:pPr>
              <w:jc w:val="center"/>
              <w:rPr>
                <w:color w:val="000000"/>
                <w:sz w:val="28"/>
                <w:szCs w:val="28"/>
              </w:rPr>
            </w:pPr>
            <w:r w:rsidRPr="00412535">
              <w:rPr>
                <w:color w:val="000000"/>
                <w:sz w:val="28"/>
                <w:szCs w:val="28"/>
              </w:rPr>
              <w:t>по 31.12.</w:t>
            </w:r>
          </w:p>
        </w:tc>
        <w:tc>
          <w:tcPr>
            <w:tcW w:w="1559" w:type="dxa"/>
            <w:tcBorders>
              <w:top w:val="nil"/>
              <w:left w:val="nil"/>
              <w:bottom w:val="single" w:sz="4" w:space="0" w:color="auto"/>
              <w:right w:val="single" w:sz="4" w:space="0" w:color="auto"/>
            </w:tcBorders>
            <w:shd w:val="clear" w:color="000000" w:fill="FFFFFF"/>
            <w:vAlign w:val="center"/>
          </w:tcPr>
          <w:p w14:paraId="008E1CD8" w14:textId="77777777" w:rsidR="00412535" w:rsidRPr="00412535" w:rsidRDefault="00412535" w:rsidP="00412535">
            <w:pPr>
              <w:jc w:val="center"/>
              <w:rPr>
                <w:color w:val="000000"/>
                <w:sz w:val="28"/>
                <w:szCs w:val="28"/>
              </w:rPr>
            </w:pPr>
            <w:r w:rsidRPr="00412535">
              <w:rPr>
                <w:color w:val="000000"/>
                <w:sz w:val="28"/>
                <w:szCs w:val="28"/>
              </w:rPr>
              <w:t xml:space="preserve">с 01.01. </w:t>
            </w:r>
          </w:p>
          <w:p w14:paraId="66F52A63" w14:textId="77777777" w:rsidR="00412535" w:rsidRPr="00412535" w:rsidRDefault="00412535" w:rsidP="00412535">
            <w:pPr>
              <w:jc w:val="center"/>
              <w:rPr>
                <w:color w:val="000000"/>
                <w:sz w:val="28"/>
                <w:szCs w:val="28"/>
              </w:rPr>
            </w:pPr>
            <w:r w:rsidRPr="00412535">
              <w:rPr>
                <w:color w:val="000000"/>
                <w:sz w:val="28"/>
                <w:szCs w:val="28"/>
              </w:rPr>
              <w:t>по 30.06.</w:t>
            </w:r>
          </w:p>
        </w:tc>
        <w:tc>
          <w:tcPr>
            <w:tcW w:w="1560" w:type="dxa"/>
            <w:tcBorders>
              <w:top w:val="nil"/>
              <w:left w:val="nil"/>
              <w:bottom w:val="single" w:sz="4" w:space="0" w:color="auto"/>
              <w:right w:val="single" w:sz="4" w:space="0" w:color="auto"/>
            </w:tcBorders>
            <w:shd w:val="clear" w:color="000000" w:fill="FFFFFF"/>
            <w:vAlign w:val="center"/>
          </w:tcPr>
          <w:p w14:paraId="66680057" w14:textId="77777777" w:rsidR="00412535" w:rsidRPr="00412535" w:rsidRDefault="00412535" w:rsidP="00412535">
            <w:pPr>
              <w:jc w:val="center"/>
              <w:rPr>
                <w:color w:val="000000"/>
                <w:sz w:val="28"/>
                <w:szCs w:val="28"/>
              </w:rPr>
            </w:pPr>
            <w:r w:rsidRPr="00412535">
              <w:rPr>
                <w:color w:val="000000"/>
                <w:sz w:val="28"/>
                <w:szCs w:val="28"/>
              </w:rPr>
              <w:t xml:space="preserve">с 01.07. </w:t>
            </w:r>
          </w:p>
          <w:p w14:paraId="3EE1EFE2" w14:textId="77777777" w:rsidR="00412535" w:rsidRPr="00412535" w:rsidRDefault="00412535" w:rsidP="00412535">
            <w:pPr>
              <w:jc w:val="center"/>
              <w:rPr>
                <w:color w:val="000000"/>
                <w:sz w:val="28"/>
                <w:szCs w:val="28"/>
              </w:rPr>
            </w:pPr>
            <w:r w:rsidRPr="00412535">
              <w:rPr>
                <w:color w:val="000000"/>
                <w:sz w:val="28"/>
                <w:szCs w:val="28"/>
              </w:rPr>
              <w:t>по 31.12.</w:t>
            </w:r>
          </w:p>
        </w:tc>
        <w:tc>
          <w:tcPr>
            <w:tcW w:w="1559" w:type="dxa"/>
            <w:tcBorders>
              <w:top w:val="nil"/>
              <w:left w:val="nil"/>
              <w:bottom w:val="single" w:sz="4" w:space="0" w:color="auto"/>
              <w:right w:val="single" w:sz="4" w:space="0" w:color="auto"/>
            </w:tcBorders>
            <w:shd w:val="clear" w:color="000000" w:fill="FFFFFF"/>
            <w:vAlign w:val="center"/>
          </w:tcPr>
          <w:p w14:paraId="7CBC889D" w14:textId="77777777" w:rsidR="00412535" w:rsidRPr="00412535" w:rsidRDefault="00412535" w:rsidP="00412535">
            <w:pPr>
              <w:jc w:val="center"/>
              <w:rPr>
                <w:color w:val="000000"/>
                <w:sz w:val="28"/>
                <w:szCs w:val="28"/>
              </w:rPr>
            </w:pPr>
            <w:r w:rsidRPr="00412535">
              <w:rPr>
                <w:color w:val="000000"/>
                <w:sz w:val="28"/>
                <w:szCs w:val="28"/>
              </w:rPr>
              <w:t xml:space="preserve">с 01.01. </w:t>
            </w:r>
          </w:p>
          <w:p w14:paraId="67D1F53B" w14:textId="77777777" w:rsidR="00412535" w:rsidRPr="00412535" w:rsidRDefault="00412535" w:rsidP="00412535">
            <w:pPr>
              <w:jc w:val="center"/>
              <w:rPr>
                <w:color w:val="000000"/>
                <w:sz w:val="28"/>
                <w:szCs w:val="28"/>
              </w:rPr>
            </w:pPr>
            <w:r w:rsidRPr="00412535">
              <w:rPr>
                <w:color w:val="000000"/>
                <w:sz w:val="28"/>
                <w:szCs w:val="28"/>
              </w:rPr>
              <w:t>по 30.06.</w:t>
            </w:r>
          </w:p>
        </w:tc>
        <w:tc>
          <w:tcPr>
            <w:tcW w:w="1701" w:type="dxa"/>
            <w:tcBorders>
              <w:top w:val="nil"/>
              <w:left w:val="nil"/>
              <w:bottom w:val="single" w:sz="4" w:space="0" w:color="auto"/>
              <w:right w:val="single" w:sz="4" w:space="0" w:color="auto"/>
            </w:tcBorders>
            <w:shd w:val="clear" w:color="000000" w:fill="FFFFFF"/>
            <w:vAlign w:val="center"/>
          </w:tcPr>
          <w:p w14:paraId="7CB9BE8F" w14:textId="77777777" w:rsidR="00412535" w:rsidRPr="00412535" w:rsidRDefault="00412535" w:rsidP="00412535">
            <w:pPr>
              <w:jc w:val="center"/>
              <w:rPr>
                <w:sz w:val="28"/>
                <w:szCs w:val="28"/>
              </w:rPr>
            </w:pPr>
            <w:r w:rsidRPr="00412535">
              <w:rPr>
                <w:sz w:val="28"/>
                <w:szCs w:val="28"/>
              </w:rPr>
              <w:t xml:space="preserve">с 01.07. </w:t>
            </w:r>
          </w:p>
          <w:p w14:paraId="7CD063E4" w14:textId="77777777" w:rsidR="00412535" w:rsidRPr="00412535" w:rsidRDefault="00412535" w:rsidP="00412535">
            <w:pPr>
              <w:jc w:val="center"/>
              <w:rPr>
                <w:sz w:val="28"/>
                <w:szCs w:val="28"/>
              </w:rPr>
            </w:pPr>
            <w:r w:rsidRPr="00412535">
              <w:rPr>
                <w:sz w:val="28"/>
                <w:szCs w:val="28"/>
              </w:rPr>
              <w:t>по 31.12.</w:t>
            </w:r>
          </w:p>
        </w:tc>
      </w:tr>
      <w:tr w:rsidR="00412535" w:rsidRPr="00412535" w14:paraId="4202B004" w14:textId="77777777" w:rsidTr="00F72EEA">
        <w:trPr>
          <w:trHeight w:val="340"/>
          <w:jc w:val="center"/>
        </w:trPr>
        <w:tc>
          <w:tcPr>
            <w:tcW w:w="14337"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14:paraId="2DAF880A" w14:textId="77777777" w:rsidR="00412535" w:rsidRPr="00412535" w:rsidRDefault="00412535" w:rsidP="00412535">
            <w:pPr>
              <w:jc w:val="center"/>
              <w:rPr>
                <w:sz w:val="28"/>
                <w:szCs w:val="28"/>
              </w:rPr>
            </w:pPr>
            <w:r w:rsidRPr="00412535">
              <w:rPr>
                <w:color w:val="000000"/>
                <w:sz w:val="28"/>
                <w:szCs w:val="28"/>
              </w:rPr>
              <w:t>Водоотведение</w:t>
            </w:r>
          </w:p>
        </w:tc>
      </w:tr>
      <w:tr w:rsidR="00412535" w:rsidRPr="00412535" w14:paraId="028862A2" w14:textId="77777777" w:rsidTr="00F72EEA">
        <w:trPr>
          <w:trHeight w:val="675"/>
          <w:jc w:val="center"/>
        </w:trPr>
        <w:tc>
          <w:tcPr>
            <w:tcW w:w="4840" w:type="dxa"/>
            <w:tcBorders>
              <w:top w:val="nil"/>
              <w:left w:val="single" w:sz="4" w:space="0" w:color="auto"/>
              <w:bottom w:val="single" w:sz="4" w:space="0" w:color="auto"/>
              <w:right w:val="single" w:sz="4" w:space="0" w:color="auto"/>
            </w:tcBorders>
            <w:shd w:val="clear" w:color="000000" w:fill="FFFFFF"/>
            <w:vAlign w:val="center"/>
            <w:hideMark/>
          </w:tcPr>
          <w:p w14:paraId="7C274EC2" w14:textId="77777777" w:rsidR="00412535" w:rsidRPr="00412535" w:rsidRDefault="00412535" w:rsidP="00412535">
            <w:pPr>
              <w:rPr>
                <w:color w:val="000000"/>
                <w:sz w:val="28"/>
                <w:szCs w:val="28"/>
              </w:rPr>
            </w:pPr>
            <w:r w:rsidRPr="00412535">
              <w:rPr>
                <w:color w:val="000000"/>
                <w:sz w:val="28"/>
                <w:szCs w:val="28"/>
              </w:rPr>
              <w:t xml:space="preserve">Население      </w:t>
            </w:r>
          </w:p>
        </w:tc>
        <w:tc>
          <w:tcPr>
            <w:tcW w:w="1559" w:type="dxa"/>
            <w:tcBorders>
              <w:top w:val="nil"/>
              <w:left w:val="nil"/>
              <w:bottom w:val="single" w:sz="4" w:space="0" w:color="auto"/>
              <w:right w:val="single" w:sz="4" w:space="0" w:color="auto"/>
            </w:tcBorders>
            <w:shd w:val="clear" w:color="000000" w:fill="FFFFFF"/>
            <w:vAlign w:val="center"/>
          </w:tcPr>
          <w:p w14:paraId="0B05695B" w14:textId="77777777" w:rsidR="00412535" w:rsidRPr="00412535" w:rsidRDefault="00412535" w:rsidP="00412535">
            <w:pPr>
              <w:jc w:val="center"/>
              <w:rPr>
                <w:sz w:val="28"/>
                <w:szCs w:val="28"/>
              </w:rPr>
            </w:pPr>
            <w:r w:rsidRPr="00412535">
              <w:rPr>
                <w:sz w:val="28"/>
                <w:szCs w:val="28"/>
              </w:rPr>
              <w:t>178,66</w:t>
            </w:r>
          </w:p>
        </w:tc>
        <w:tc>
          <w:tcPr>
            <w:tcW w:w="1559" w:type="dxa"/>
            <w:tcBorders>
              <w:top w:val="nil"/>
              <w:left w:val="nil"/>
              <w:bottom w:val="single" w:sz="4" w:space="0" w:color="auto"/>
              <w:right w:val="single" w:sz="4" w:space="0" w:color="auto"/>
            </w:tcBorders>
            <w:shd w:val="clear" w:color="000000" w:fill="FFFFFF"/>
            <w:vAlign w:val="center"/>
          </w:tcPr>
          <w:p w14:paraId="69A78BB7" w14:textId="77777777" w:rsidR="00412535" w:rsidRPr="00412535" w:rsidRDefault="00412535" w:rsidP="00412535">
            <w:pPr>
              <w:jc w:val="center"/>
              <w:rPr>
                <w:sz w:val="28"/>
                <w:szCs w:val="28"/>
              </w:rPr>
            </w:pPr>
            <w:r w:rsidRPr="00412535">
              <w:rPr>
                <w:sz w:val="28"/>
                <w:szCs w:val="28"/>
              </w:rPr>
              <w:t>193,31</w:t>
            </w:r>
          </w:p>
        </w:tc>
        <w:tc>
          <w:tcPr>
            <w:tcW w:w="1559" w:type="dxa"/>
            <w:tcBorders>
              <w:top w:val="nil"/>
              <w:left w:val="nil"/>
              <w:bottom w:val="single" w:sz="4" w:space="0" w:color="auto"/>
              <w:right w:val="single" w:sz="4" w:space="0" w:color="auto"/>
            </w:tcBorders>
            <w:shd w:val="clear" w:color="000000" w:fill="FFFFFF"/>
            <w:vAlign w:val="center"/>
          </w:tcPr>
          <w:p w14:paraId="5BA7EC81" w14:textId="77777777" w:rsidR="00412535" w:rsidRPr="00412535" w:rsidRDefault="00412535" w:rsidP="00412535">
            <w:pPr>
              <w:jc w:val="center"/>
              <w:rPr>
                <w:sz w:val="28"/>
                <w:szCs w:val="28"/>
              </w:rPr>
            </w:pPr>
            <w:r w:rsidRPr="00412535">
              <w:rPr>
                <w:sz w:val="28"/>
                <w:szCs w:val="28"/>
              </w:rPr>
              <w:t>193,31</w:t>
            </w:r>
          </w:p>
        </w:tc>
        <w:tc>
          <w:tcPr>
            <w:tcW w:w="1560" w:type="dxa"/>
            <w:tcBorders>
              <w:top w:val="nil"/>
              <w:left w:val="nil"/>
              <w:bottom w:val="single" w:sz="4" w:space="0" w:color="auto"/>
              <w:right w:val="single" w:sz="4" w:space="0" w:color="auto"/>
            </w:tcBorders>
            <w:shd w:val="clear" w:color="000000" w:fill="FFFFFF"/>
            <w:vAlign w:val="center"/>
          </w:tcPr>
          <w:p w14:paraId="542908D3" w14:textId="77777777" w:rsidR="00412535" w:rsidRPr="00412535" w:rsidRDefault="00412535" w:rsidP="00412535">
            <w:pPr>
              <w:jc w:val="center"/>
              <w:rPr>
                <w:sz w:val="28"/>
                <w:szCs w:val="28"/>
              </w:rPr>
            </w:pPr>
            <w:r w:rsidRPr="00412535">
              <w:rPr>
                <w:sz w:val="28"/>
                <w:szCs w:val="28"/>
              </w:rPr>
              <w:t>196,34</w:t>
            </w:r>
          </w:p>
        </w:tc>
        <w:tc>
          <w:tcPr>
            <w:tcW w:w="1559" w:type="dxa"/>
            <w:tcBorders>
              <w:top w:val="nil"/>
              <w:left w:val="nil"/>
              <w:bottom w:val="single" w:sz="4" w:space="0" w:color="auto"/>
              <w:right w:val="single" w:sz="4" w:space="0" w:color="auto"/>
            </w:tcBorders>
            <w:shd w:val="clear" w:color="000000" w:fill="FFFFFF"/>
            <w:vAlign w:val="center"/>
          </w:tcPr>
          <w:p w14:paraId="45445913" w14:textId="77777777" w:rsidR="00412535" w:rsidRPr="00412535" w:rsidRDefault="00412535" w:rsidP="00412535">
            <w:pPr>
              <w:jc w:val="center"/>
              <w:rPr>
                <w:sz w:val="28"/>
                <w:szCs w:val="28"/>
              </w:rPr>
            </w:pPr>
            <w:r w:rsidRPr="00412535">
              <w:rPr>
                <w:sz w:val="28"/>
                <w:szCs w:val="28"/>
              </w:rPr>
              <w:t>196,34</w:t>
            </w:r>
          </w:p>
        </w:tc>
        <w:tc>
          <w:tcPr>
            <w:tcW w:w="1701" w:type="dxa"/>
            <w:tcBorders>
              <w:top w:val="nil"/>
              <w:left w:val="nil"/>
              <w:bottom w:val="single" w:sz="4" w:space="0" w:color="auto"/>
              <w:right w:val="single" w:sz="4" w:space="0" w:color="auto"/>
            </w:tcBorders>
            <w:shd w:val="clear" w:color="000000" w:fill="FFFFFF"/>
            <w:vAlign w:val="center"/>
          </w:tcPr>
          <w:p w14:paraId="6A1A003F" w14:textId="77777777" w:rsidR="00412535" w:rsidRPr="00412535" w:rsidRDefault="00412535" w:rsidP="00412535">
            <w:pPr>
              <w:jc w:val="center"/>
              <w:rPr>
                <w:sz w:val="28"/>
                <w:szCs w:val="28"/>
              </w:rPr>
            </w:pPr>
            <w:r w:rsidRPr="00412535">
              <w:rPr>
                <w:sz w:val="28"/>
                <w:szCs w:val="28"/>
              </w:rPr>
              <w:t>207,56</w:t>
            </w:r>
          </w:p>
        </w:tc>
      </w:tr>
    </w:tbl>
    <w:p w14:paraId="453C89FD" w14:textId="77777777" w:rsidR="00412535" w:rsidRPr="00412535" w:rsidRDefault="00412535" w:rsidP="00412535">
      <w:pPr>
        <w:ind w:left="-709" w:firstLine="709"/>
        <w:jc w:val="both"/>
        <w:rPr>
          <w:color w:val="000000"/>
          <w:sz w:val="28"/>
          <w:szCs w:val="28"/>
          <w:lang w:eastAsia="en-US"/>
        </w:rPr>
      </w:pPr>
    </w:p>
    <w:p w14:paraId="3E867E0A" w14:textId="52109DDA" w:rsidR="00412535" w:rsidRPr="00412535" w:rsidRDefault="00412535" w:rsidP="00412535">
      <w:pPr>
        <w:ind w:left="-709" w:firstLine="709"/>
        <w:jc w:val="both"/>
        <w:rPr>
          <w:sz w:val="28"/>
          <w:szCs w:val="28"/>
          <w:lang w:eastAsia="en-US"/>
        </w:rPr>
      </w:pPr>
      <w:r w:rsidRPr="00412535">
        <w:rPr>
          <w:color w:val="000000"/>
          <w:sz w:val="28"/>
          <w:szCs w:val="28"/>
          <w:lang w:eastAsia="en-US"/>
        </w:rPr>
        <w:t xml:space="preserve">         * Тариф установлен с учетом стоимости услуг по очистке и транспортировке стоков ООО «</w:t>
      </w:r>
      <w:proofErr w:type="spellStart"/>
      <w:r w:rsidRPr="00412535">
        <w:rPr>
          <w:color w:val="000000"/>
          <w:sz w:val="28"/>
          <w:szCs w:val="28"/>
          <w:lang w:eastAsia="en-US"/>
        </w:rPr>
        <w:t>Водокомплекс</w:t>
      </w:r>
      <w:proofErr w:type="spellEnd"/>
      <w:r w:rsidRPr="00412535">
        <w:rPr>
          <w:color w:val="000000"/>
          <w:sz w:val="28"/>
          <w:szCs w:val="28"/>
          <w:lang w:eastAsia="en-US"/>
        </w:rPr>
        <w:t xml:space="preserve">», </w:t>
      </w:r>
      <w:r w:rsidR="00F72EEA">
        <w:rPr>
          <w:color w:val="000000"/>
          <w:sz w:val="28"/>
          <w:szCs w:val="28"/>
          <w:lang w:eastAsia="en-US"/>
        </w:rPr>
        <w:br/>
      </w:r>
      <w:r w:rsidRPr="00412535">
        <w:rPr>
          <w:color w:val="000000"/>
          <w:sz w:val="28"/>
          <w:szCs w:val="28"/>
          <w:lang w:eastAsia="en-US"/>
        </w:rPr>
        <w:t xml:space="preserve">ИНН </w:t>
      </w:r>
      <w:r w:rsidRPr="00412535">
        <w:rPr>
          <w:sz w:val="28"/>
          <w:szCs w:val="28"/>
          <w:lang w:eastAsia="en-US"/>
        </w:rPr>
        <w:t xml:space="preserve">5406734820 </w:t>
      </w:r>
    </w:p>
    <w:p w14:paraId="489E08EB" w14:textId="7F0A8801" w:rsidR="00412535" w:rsidRPr="00412535" w:rsidRDefault="00412535" w:rsidP="00412535">
      <w:pPr>
        <w:ind w:left="-709" w:firstLine="709"/>
        <w:jc w:val="both"/>
        <w:rPr>
          <w:color w:val="000000"/>
          <w:sz w:val="28"/>
          <w:szCs w:val="28"/>
        </w:rPr>
      </w:pPr>
      <w:r w:rsidRPr="00412535">
        <w:rPr>
          <w:sz w:val="28"/>
          <w:szCs w:val="28"/>
          <w:lang w:eastAsia="en-US"/>
        </w:rPr>
        <w:t xml:space="preserve">                                                                                                                    </w:t>
      </w:r>
      <w:r w:rsidR="00F72EEA">
        <w:rPr>
          <w:sz w:val="28"/>
          <w:szCs w:val="28"/>
          <w:lang w:eastAsia="en-US"/>
        </w:rPr>
        <w:t xml:space="preserve">                                </w:t>
      </w:r>
      <w:r w:rsidRPr="00412535">
        <w:rPr>
          <w:sz w:val="28"/>
          <w:szCs w:val="28"/>
          <w:lang w:eastAsia="en-US"/>
        </w:rPr>
        <w:t xml:space="preserve">                                                     ».  </w:t>
      </w:r>
    </w:p>
    <w:p w14:paraId="05C78AD0" w14:textId="77777777" w:rsidR="00A01BCB" w:rsidRDefault="00A01BCB" w:rsidP="009440F1">
      <w:pPr>
        <w:tabs>
          <w:tab w:val="left" w:pos="5580"/>
          <w:tab w:val="left" w:pos="9498"/>
        </w:tabs>
        <w:ind w:right="-569"/>
        <w:rPr>
          <w:color w:val="000000" w:themeColor="text1"/>
        </w:rPr>
        <w:sectPr w:rsidR="00A01BCB" w:rsidSect="00412535">
          <w:pgSz w:w="16838" w:h="11906" w:orient="landscape"/>
          <w:pgMar w:top="993" w:right="1134" w:bottom="850" w:left="1134" w:header="708" w:footer="708" w:gutter="0"/>
          <w:cols w:space="708"/>
          <w:titlePg/>
          <w:docGrid w:linePitch="360"/>
        </w:sectPr>
      </w:pPr>
    </w:p>
    <w:p w14:paraId="5324F0B4" w14:textId="75E3420E" w:rsidR="00A01BCB" w:rsidRPr="00081AD4" w:rsidRDefault="00A01BCB" w:rsidP="00EB18BE">
      <w:pPr>
        <w:tabs>
          <w:tab w:val="left" w:pos="5580"/>
          <w:tab w:val="left" w:pos="9498"/>
        </w:tabs>
        <w:ind w:left="-1103" w:right="-569" w:firstLine="7199"/>
        <w:rPr>
          <w:color w:val="000000" w:themeColor="text1"/>
        </w:rPr>
      </w:pPr>
      <w:r w:rsidRPr="00081AD4">
        <w:rPr>
          <w:color w:val="000000" w:themeColor="text1"/>
        </w:rPr>
        <w:lastRenderedPageBreak/>
        <w:t>Приложение №</w:t>
      </w:r>
      <w:r w:rsidR="00EB18BE">
        <w:rPr>
          <w:color w:val="000000" w:themeColor="text1"/>
        </w:rPr>
        <w:t xml:space="preserve"> </w:t>
      </w:r>
      <w:r>
        <w:rPr>
          <w:color w:val="000000" w:themeColor="text1"/>
        </w:rPr>
        <w:t xml:space="preserve">10 </w:t>
      </w:r>
      <w:r w:rsidRPr="00081AD4">
        <w:rPr>
          <w:color w:val="000000" w:themeColor="text1"/>
        </w:rPr>
        <w:t xml:space="preserve">к протоколу № </w:t>
      </w:r>
      <w:r>
        <w:rPr>
          <w:color w:val="000000" w:themeColor="text1"/>
        </w:rPr>
        <w:t>67</w:t>
      </w:r>
    </w:p>
    <w:p w14:paraId="4B330A7F" w14:textId="77777777" w:rsidR="00A01BCB" w:rsidRPr="00081AD4" w:rsidRDefault="00A01BCB" w:rsidP="00EB18BE">
      <w:pPr>
        <w:tabs>
          <w:tab w:val="left" w:pos="5580"/>
          <w:tab w:val="left" w:pos="9498"/>
        </w:tabs>
        <w:ind w:left="-1103" w:right="-569" w:firstLine="7199"/>
        <w:rPr>
          <w:color w:val="000000" w:themeColor="text1"/>
        </w:rPr>
      </w:pPr>
      <w:r w:rsidRPr="00081AD4">
        <w:rPr>
          <w:color w:val="000000" w:themeColor="text1"/>
        </w:rPr>
        <w:t xml:space="preserve">заседания </w:t>
      </w:r>
      <w:r>
        <w:rPr>
          <w:color w:val="000000" w:themeColor="text1"/>
        </w:rPr>
        <w:t>п</w:t>
      </w:r>
      <w:r w:rsidRPr="00081AD4">
        <w:rPr>
          <w:color w:val="000000" w:themeColor="text1"/>
        </w:rPr>
        <w:t>равления Региональной</w:t>
      </w:r>
    </w:p>
    <w:p w14:paraId="00269391" w14:textId="77777777" w:rsidR="00A01BCB" w:rsidRPr="00081AD4" w:rsidRDefault="00A01BCB" w:rsidP="00EB18BE">
      <w:pPr>
        <w:tabs>
          <w:tab w:val="left" w:pos="5580"/>
          <w:tab w:val="left" w:pos="9498"/>
        </w:tabs>
        <w:ind w:left="-1103" w:right="-569" w:firstLine="7199"/>
        <w:rPr>
          <w:color w:val="000000" w:themeColor="text1"/>
        </w:rPr>
      </w:pPr>
      <w:r w:rsidRPr="00081AD4">
        <w:rPr>
          <w:color w:val="000000" w:themeColor="text1"/>
        </w:rPr>
        <w:t>энергетической комиссии</w:t>
      </w:r>
    </w:p>
    <w:p w14:paraId="62F7C497" w14:textId="358C3926" w:rsidR="00A01BCB" w:rsidRDefault="00A01BCB" w:rsidP="00EB18BE">
      <w:pPr>
        <w:tabs>
          <w:tab w:val="left" w:pos="5580"/>
          <w:tab w:val="left" w:pos="9498"/>
        </w:tabs>
        <w:ind w:left="-1103" w:right="-569" w:firstLine="7199"/>
        <w:rPr>
          <w:color w:val="000000" w:themeColor="text1"/>
        </w:rPr>
      </w:pPr>
      <w:r w:rsidRPr="00081AD4">
        <w:rPr>
          <w:color w:val="000000" w:themeColor="text1"/>
        </w:rPr>
        <w:t xml:space="preserve">Кузбасса от </w:t>
      </w:r>
      <w:r>
        <w:rPr>
          <w:color w:val="000000" w:themeColor="text1"/>
        </w:rPr>
        <w:t>19</w:t>
      </w:r>
      <w:r w:rsidRPr="00081AD4">
        <w:rPr>
          <w:color w:val="000000" w:themeColor="text1"/>
        </w:rPr>
        <w:t>.</w:t>
      </w:r>
      <w:r>
        <w:rPr>
          <w:color w:val="000000" w:themeColor="text1"/>
        </w:rPr>
        <w:t>10</w:t>
      </w:r>
      <w:r w:rsidRPr="00081AD4">
        <w:rPr>
          <w:color w:val="000000" w:themeColor="text1"/>
        </w:rPr>
        <w:t>.202</w:t>
      </w:r>
      <w:r>
        <w:rPr>
          <w:color w:val="000000" w:themeColor="text1"/>
        </w:rPr>
        <w:t>1</w:t>
      </w:r>
    </w:p>
    <w:p w14:paraId="5F793E3F" w14:textId="77777777" w:rsidR="00EB18BE" w:rsidRDefault="00EB18BE" w:rsidP="00EB18BE">
      <w:pPr>
        <w:tabs>
          <w:tab w:val="left" w:pos="5580"/>
          <w:tab w:val="left" w:pos="9498"/>
        </w:tabs>
        <w:ind w:left="-1103" w:right="-569" w:firstLine="7199"/>
        <w:rPr>
          <w:color w:val="000000" w:themeColor="text1"/>
        </w:rPr>
      </w:pPr>
    </w:p>
    <w:p w14:paraId="0E8A9DDB" w14:textId="77777777" w:rsidR="00EB18BE" w:rsidRPr="00EB18BE" w:rsidRDefault="00EB18BE" w:rsidP="00EB18BE">
      <w:pPr>
        <w:ind w:firstLine="709"/>
        <w:jc w:val="center"/>
        <w:rPr>
          <w:b/>
          <w:sz w:val="28"/>
          <w:szCs w:val="28"/>
        </w:rPr>
      </w:pPr>
      <w:r w:rsidRPr="00EB18BE">
        <w:rPr>
          <w:b/>
          <w:sz w:val="28"/>
          <w:szCs w:val="28"/>
        </w:rPr>
        <w:t xml:space="preserve">Экспертное заключение </w:t>
      </w:r>
    </w:p>
    <w:p w14:paraId="76D687E3" w14:textId="77777777" w:rsidR="00EB18BE" w:rsidRPr="00EB18BE" w:rsidRDefault="00EB18BE" w:rsidP="00EB18BE">
      <w:pPr>
        <w:ind w:firstLine="709"/>
        <w:jc w:val="center"/>
        <w:rPr>
          <w:bCs/>
          <w:sz w:val="28"/>
          <w:szCs w:val="28"/>
        </w:rPr>
      </w:pPr>
      <w:r w:rsidRPr="00EB18BE">
        <w:rPr>
          <w:bCs/>
          <w:sz w:val="28"/>
          <w:szCs w:val="28"/>
        </w:rPr>
        <w:t>Региональной энергетической комиссии Кузбасса</w:t>
      </w:r>
    </w:p>
    <w:p w14:paraId="1F280B8C" w14:textId="77777777" w:rsidR="00EB18BE" w:rsidRPr="00EB18BE" w:rsidRDefault="00EB18BE" w:rsidP="00EB18BE">
      <w:pPr>
        <w:autoSpaceDE w:val="0"/>
        <w:autoSpaceDN w:val="0"/>
        <w:adjustRightInd w:val="0"/>
        <w:ind w:firstLine="540"/>
        <w:jc w:val="center"/>
        <w:rPr>
          <w:sz w:val="28"/>
          <w:szCs w:val="28"/>
        </w:rPr>
      </w:pPr>
      <w:r w:rsidRPr="00EB18BE">
        <w:rPr>
          <w:sz w:val="28"/>
          <w:szCs w:val="28"/>
        </w:rPr>
        <w:t xml:space="preserve">по результатам рассмотрения заявки на утверждение платы за технологическое присоединение к сетям газораспределения </w:t>
      </w:r>
    </w:p>
    <w:p w14:paraId="5E4FCBE8" w14:textId="77777777" w:rsidR="00EB18BE" w:rsidRPr="00EB18BE" w:rsidRDefault="00EB18BE" w:rsidP="00EB18BE">
      <w:pPr>
        <w:autoSpaceDE w:val="0"/>
        <w:autoSpaceDN w:val="0"/>
        <w:adjustRightInd w:val="0"/>
        <w:ind w:firstLine="540"/>
        <w:jc w:val="center"/>
        <w:rPr>
          <w:color w:val="000000"/>
          <w:sz w:val="28"/>
          <w:lang w:eastAsia="en-US"/>
        </w:rPr>
      </w:pPr>
      <w:r w:rsidRPr="00EB18BE">
        <w:rPr>
          <w:sz w:val="28"/>
          <w:szCs w:val="28"/>
        </w:rPr>
        <w:t xml:space="preserve">ООО «Газпром газораспределение Томск» газоиспользующего оборудования </w:t>
      </w:r>
      <w:r w:rsidRPr="00EB18BE">
        <w:rPr>
          <w:color w:val="000000"/>
          <w:sz w:val="28"/>
          <w:lang w:eastAsia="en-US"/>
        </w:rPr>
        <w:t xml:space="preserve">ООО «Технологии рециклинга» по адресу: </w:t>
      </w:r>
      <w:r w:rsidRPr="00EB18BE">
        <w:rPr>
          <w:color w:val="000000"/>
          <w:sz w:val="28"/>
          <w:lang w:eastAsia="en-US"/>
        </w:rPr>
        <w:br/>
        <w:t>Кемеровская область - Кузбасс,</w:t>
      </w:r>
    </w:p>
    <w:p w14:paraId="364E5926" w14:textId="77777777" w:rsidR="00EB18BE" w:rsidRPr="00EB18BE" w:rsidRDefault="00EB18BE" w:rsidP="00EB18BE">
      <w:pPr>
        <w:autoSpaceDE w:val="0"/>
        <w:autoSpaceDN w:val="0"/>
        <w:adjustRightInd w:val="0"/>
        <w:ind w:firstLine="540"/>
        <w:jc w:val="center"/>
        <w:rPr>
          <w:sz w:val="28"/>
          <w:szCs w:val="28"/>
        </w:rPr>
      </w:pPr>
      <w:r w:rsidRPr="00EB18BE">
        <w:rPr>
          <w:color w:val="000000"/>
          <w:sz w:val="28"/>
          <w:lang w:eastAsia="en-US"/>
        </w:rPr>
        <w:t>г. Новокузнецк, ул. Производственная, д. 29</w:t>
      </w:r>
    </w:p>
    <w:p w14:paraId="76BEE6C9" w14:textId="77777777" w:rsidR="00EB18BE" w:rsidRPr="00EB18BE" w:rsidRDefault="00EB18BE" w:rsidP="00EB18BE">
      <w:pPr>
        <w:autoSpaceDE w:val="0"/>
        <w:autoSpaceDN w:val="0"/>
        <w:adjustRightInd w:val="0"/>
        <w:ind w:firstLine="540"/>
        <w:jc w:val="center"/>
        <w:rPr>
          <w:sz w:val="28"/>
          <w:szCs w:val="28"/>
        </w:rPr>
      </w:pPr>
      <w:r w:rsidRPr="00EB18BE">
        <w:rPr>
          <w:sz w:val="28"/>
          <w:szCs w:val="28"/>
        </w:rPr>
        <w:t>по индивидуальному проекту</w:t>
      </w:r>
    </w:p>
    <w:p w14:paraId="5D3114A9" w14:textId="77777777" w:rsidR="00EB18BE" w:rsidRPr="00EB18BE" w:rsidRDefault="00EB18BE" w:rsidP="00EB18BE">
      <w:pPr>
        <w:jc w:val="both"/>
        <w:rPr>
          <w:sz w:val="25"/>
          <w:szCs w:val="25"/>
        </w:rPr>
      </w:pPr>
    </w:p>
    <w:p w14:paraId="3EF28816" w14:textId="77777777" w:rsidR="00EB18BE" w:rsidRPr="00EB18BE" w:rsidRDefault="00EB18BE" w:rsidP="00EB18BE">
      <w:pPr>
        <w:ind w:firstLine="567"/>
        <w:jc w:val="both"/>
        <w:rPr>
          <w:sz w:val="28"/>
          <w:szCs w:val="28"/>
        </w:rPr>
      </w:pPr>
      <w:r w:rsidRPr="00EB18BE">
        <w:rPr>
          <w:sz w:val="28"/>
          <w:szCs w:val="28"/>
        </w:rPr>
        <w:t xml:space="preserve">В Региональную энергетическую комиссию Кузбасса (далее – РЭК) обратился филиал ООО «Газпром газораспределение Томск» в Кемеровской области (далее – ГРО) с заявкой на утверждение платы за технологическое присоединение к сетям газораспределения ГРО газоиспользующего оборудования </w:t>
      </w:r>
      <w:bookmarkStart w:id="20" w:name="_Hlk68081742"/>
      <w:r w:rsidRPr="00EB18BE">
        <w:rPr>
          <w:sz w:val="28"/>
          <w:szCs w:val="28"/>
        </w:rPr>
        <w:t>ООО «Технологии рециклинга» по адресу: Кемеровская область - Кузбасс, г. Новокузнецк, ул. Производственная, д. 29, по индивидуальному проекту</w:t>
      </w:r>
      <w:bookmarkEnd w:id="20"/>
      <w:r w:rsidRPr="00EB18BE">
        <w:rPr>
          <w:sz w:val="28"/>
          <w:szCs w:val="28"/>
        </w:rPr>
        <w:t>. Диаметр существующего надземного стального газопровода - Ø 426 мм. Проектом предусмотрена прокладка подземного стального газопровода (Ø 108 мм предварительной протяженностью 2,6 м, Ø 57 мм предварительной протяженностью 5,28 м,), подземного полиэтиленового газопровода (</w:t>
      </w:r>
      <w:r w:rsidRPr="00EB18BE">
        <w:rPr>
          <w:sz w:val="28"/>
          <w:szCs w:val="28"/>
        </w:rPr>
        <w:br/>
        <w:t>Ø 63 мм предварительной протяженностью 55 м, Ø 110 мм предварительной протяженностью 66,2 м), надземного стального газопровода (</w:t>
      </w:r>
      <w:bookmarkStart w:id="21" w:name="_Hlk68076310"/>
      <w:r w:rsidRPr="00EB18BE">
        <w:rPr>
          <w:sz w:val="28"/>
          <w:szCs w:val="28"/>
        </w:rPr>
        <w:t>Ø 57 мм</w:t>
      </w:r>
      <w:bookmarkEnd w:id="21"/>
      <w:r w:rsidRPr="00EB18BE">
        <w:rPr>
          <w:sz w:val="28"/>
          <w:szCs w:val="28"/>
        </w:rPr>
        <w:t xml:space="preserve"> предварительной протяженностью 11,95 м, Ø 110 мм предварительной протяженностью 4,53 м). Для снижения давления с высокого на низкое предусмотрена установка ГРПШ. В границах участка потребителя предусмотрена установка подземного стального отключающего устройства </w:t>
      </w:r>
      <w:r w:rsidRPr="00EB18BE">
        <w:rPr>
          <w:sz w:val="28"/>
          <w:szCs w:val="28"/>
        </w:rPr>
        <w:br/>
        <w:t>Ø 110 мм. Максимальный часовой расход газа –</w:t>
      </w:r>
      <w:bookmarkStart w:id="22" w:name="_Hlk21954312"/>
      <w:r w:rsidRPr="00EB18BE">
        <w:rPr>
          <w:sz w:val="28"/>
          <w:szCs w:val="28"/>
        </w:rPr>
        <w:t>150 м</w:t>
      </w:r>
      <w:r w:rsidRPr="00EB18BE">
        <w:rPr>
          <w:sz w:val="28"/>
          <w:szCs w:val="28"/>
          <w:vertAlign w:val="superscript"/>
        </w:rPr>
        <w:t>3</w:t>
      </w:r>
      <w:r w:rsidRPr="00EB18BE">
        <w:rPr>
          <w:sz w:val="28"/>
          <w:szCs w:val="28"/>
        </w:rPr>
        <w:t>/час</w:t>
      </w:r>
      <w:bookmarkEnd w:id="22"/>
      <w:r w:rsidRPr="00EB18BE">
        <w:rPr>
          <w:sz w:val="28"/>
          <w:szCs w:val="28"/>
        </w:rPr>
        <w:t>. Максимальное давление газа в точке подключения составляет 0,005 МПа.</w:t>
      </w:r>
    </w:p>
    <w:p w14:paraId="795B9505" w14:textId="77777777" w:rsidR="00EB18BE" w:rsidRPr="00EB18BE" w:rsidRDefault="00EB18BE" w:rsidP="00EB18BE">
      <w:pPr>
        <w:spacing w:line="24" w:lineRule="atLeast"/>
        <w:ind w:firstLine="567"/>
        <w:jc w:val="both"/>
        <w:rPr>
          <w:sz w:val="28"/>
          <w:szCs w:val="28"/>
        </w:rPr>
      </w:pPr>
      <w:r w:rsidRPr="00EB18BE">
        <w:rPr>
          <w:sz w:val="28"/>
          <w:szCs w:val="28"/>
        </w:rPr>
        <w:t>Нормативно-методической основой проведения анализа материалов представленных ГРО являются:</w:t>
      </w:r>
    </w:p>
    <w:p w14:paraId="4970E9A3" w14:textId="77777777" w:rsidR="00EB18BE" w:rsidRPr="00EB18BE" w:rsidRDefault="00EB18BE" w:rsidP="00EB18BE">
      <w:pPr>
        <w:numPr>
          <w:ilvl w:val="1"/>
          <w:numId w:val="16"/>
        </w:numPr>
        <w:tabs>
          <w:tab w:val="clear" w:pos="360"/>
          <w:tab w:val="num" w:pos="709"/>
          <w:tab w:val="left" w:pos="10080"/>
        </w:tabs>
        <w:spacing w:line="24" w:lineRule="atLeast"/>
        <w:ind w:left="0" w:firstLine="426"/>
        <w:jc w:val="both"/>
        <w:rPr>
          <w:sz w:val="28"/>
          <w:szCs w:val="28"/>
        </w:rPr>
      </w:pPr>
      <w:r w:rsidRPr="00EB18BE">
        <w:rPr>
          <w:spacing w:val="-5"/>
          <w:sz w:val="28"/>
          <w:szCs w:val="28"/>
        </w:rPr>
        <w:t xml:space="preserve">Федеральный Закон </w:t>
      </w:r>
      <w:r w:rsidRPr="00EB18BE">
        <w:rPr>
          <w:spacing w:val="-7"/>
          <w:sz w:val="28"/>
          <w:szCs w:val="28"/>
        </w:rPr>
        <w:t>от 17.08.1995 № 147-ФЗ «О естественных монополиях»;</w:t>
      </w:r>
    </w:p>
    <w:p w14:paraId="0BBFDFC5" w14:textId="77777777" w:rsidR="00EB18BE" w:rsidRPr="00EB18BE" w:rsidRDefault="00EB18BE" w:rsidP="00EB18BE">
      <w:pPr>
        <w:numPr>
          <w:ilvl w:val="1"/>
          <w:numId w:val="16"/>
        </w:numPr>
        <w:tabs>
          <w:tab w:val="clear" w:pos="360"/>
          <w:tab w:val="num" w:pos="709"/>
          <w:tab w:val="left" w:pos="10080"/>
        </w:tabs>
        <w:spacing w:line="24" w:lineRule="atLeast"/>
        <w:ind w:left="0" w:firstLine="426"/>
        <w:jc w:val="both"/>
        <w:rPr>
          <w:spacing w:val="-5"/>
          <w:sz w:val="28"/>
          <w:szCs w:val="28"/>
        </w:rPr>
      </w:pPr>
      <w:r w:rsidRPr="00EB18BE">
        <w:rPr>
          <w:spacing w:val="-5"/>
          <w:sz w:val="28"/>
          <w:szCs w:val="28"/>
        </w:rPr>
        <w:t>Постановление Правительства РФ от 29.12.2000 №1021 "О государственном регулировании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(вместе с "Основными положениями формирования и государственного регулирования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(далее – Основные положения);</w:t>
      </w:r>
    </w:p>
    <w:p w14:paraId="5AF83BF7" w14:textId="77777777" w:rsidR="00EB18BE" w:rsidRPr="00EB18BE" w:rsidRDefault="00EB18BE" w:rsidP="00EB18BE">
      <w:pPr>
        <w:numPr>
          <w:ilvl w:val="1"/>
          <w:numId w:val="16"/>
        </w:numPr>
        <w:tabs>
          <w:tab w:val="clear" w:pos="360"/>
          <w:tab w:val="num" w:pos="709"/>
          <w:tab w:val="left" w:pos="10080"/>
        </w:tabs>
        <w:spacing w:line="24" w:lineRule="atLeast"/>
        <w:ind w:firstLine="426"/>
        <w:jc w:val="both"/>
        <w:rPr>
          <w:spacing w:val="-7"/>
          <w:sz w:val="28"/>
          <w:szCs w:val="28"/>
        </w:rPr>
      </w:pPr>
      <w:r w:rsidRPr="00EB18BE">
        <w:rPr>
          <w:sz w:val="28"/>
          <w:szCs w:val="28"/>
        </w:rPr>
        <w:lastRenderedPageBreak/>
        <w:t>Методические указания по расчету размера платы за технологическое присоединение газоиспользующего оборудования к газораспределительным сетям и (или) размеров стандартизированных тарифных ставок, определяющих ее величину, утвержденные приказом ФАС России от 16.08.2018 № 1151/18 (далее - Методические указания)</w:t>
      </w:r>
      <w:r w:rsidRPr="00EB18BE">
        <w:rPr>
          <w:spacing w:val="-7"/>
          <w:sz w:val="28"/>
          <w:szCs w:val="28"/>
        </w:rPr>
        <w:t>;</w:t>
      </w:r>
    </w:p>
    <w:p w14:paraId="002163CD" w14:textId="77777777" w:rsidR="00EB18BE" w:rsidRPr="00EB18BE" w:rsidRDefault="00EB18BE" w:rsidP="00EB18BE">
      <w:pPr>
        <w:numPr>
          <w:ilvl w:val="1"/>
          <w:numId w:val="16"/>
        </w:numPr>
        <w:tabs>
          <w:tab w:val="clear" w:pos="360"/>
          <w:tab w:val="num" w:pos="709"/>
          <w:tab w:val="left" w:pos="10080"/>
        </w:tabs>
        <w:spacing w:line="24" w:lineRule="atLeast"/>
        <w:ind w:firstLine="426"/>
        <w:jc w:val="both"/>
        <w:rPr>
          <w:spacing w:val="-7"/>
          <w:sz w:val="28"/>
          <w:szCs w:val="28"/>
        </w:rPr>
      </w:pPr>
      <w:r w:rsidRPr="00EB18BE">
        <w:rPr>
          <w:spacing w:val="-7"/>
          <w:sz w:val="28"/>
          <w:szCs w:val="28"/>
        </w:rPr>
        <w:t>Правила подключения (технологического присоединения) объектов капитального строительства к сетям газораспределения, утвержденные постановлением Правительства России от 30 декабря 2013 г. №1314 (далее – Правила);</w:t>
      </w:r>
    </w:p>
    <w:p w14:paraId="1BFE669F" w14:textId="77777777" w:rsidR="00EB18BE" w:rsidRPr="00EB18BE" w:rsidRDefault="00EB18BE" w:rsidP="00EB18BE">
      <w:pPr>
        <w:numPr>
          <w:ilvl w:val="1"/>
          <w:numId w:val="16"/>
        </w:numPr>
        <w:tabs>
          <w:tab w:val="clear" w:pos="360"/>
          <w:tab w:val="num" w:pos="709"/>
          <w:tab w:val="left" w:pos="10080"/>
        </w:tabs>
        <w:spacing w:line="24" w:lineRule="atLeast"/>
        <w:ind w:firstLine="426"/>
        <w:jc w:val="both"/>
        <w:rPr>
          <w:sz w:val="28"/>
          <w:szCs w:val="28"/>
        </w:rPr>
      </w:pPr>
      <w:r w:rsidRPr="00EB18BE">
        <w:rPr>
          <w:spacing w:val="-7"/>
          <w:sz w:val="28"/>
          <w:szCs w:val="28"/>
        </w:rPr>
        <w:t>Прочие законы и подзаконные акты, методические разработки и подходы,</w:t>
      </w:r>
      <w:r w:rsidRPr="00EB18BE">
        <w:rPr>
          <w:sz w:val="28"/>
          <w:szCs w:val="28"/>
        </w:rPr>
        <w:t xml:space="preserve"> действующие в отношении сферы и предмета государственного регулирования тарифов на продукцию (услуги) в газовой отрасли.</w:t>
      </w:r>
    </w:p>
    <w:p w14:paraId="09B3AF9E" w14:textId="77777777" w:rsidR="00EB18BE" w:rsidRPr="00EB18BE" w:rsidRDefault="00EB18BE" w:rsidP="00EB18BE">
      <w:pPr>
        <w:tabs>
          <w:tab w:val="left" w:pos="10080"/>
        </w:tabs>
        <w:spacing w:line="24" w:lineRule="atLeast"/>
        <w:jc w:val="both"/>
        <w:rPr>
          <w:sz w:val="28"/>
          <w:szCs w:val="28"/>
        </w:rPr>
      </w:pPr>
    </w:p>
    <w:p w14:paraId="4D64F7B2" w14:textId="77777777" w:rsidR="00EB18BE" w:rsidRPr="00EB18BE" w:rsidRDefault="00EB18BE" w:rsidP="00EB18BE">
      <w:pPr>
        <w:tabs>
          <w:tab w:val="left" w:pos="10080"/>
        </w:tabs>
        <w:spacing w:line="24" w:lineRule="atLeast"/>
        <w:jc w:val="both"/>
        <w:rPr>
          <w:sz w:val="28"/>
          <w:szCs w:val="28"/>
        </w:rPr>
      </w:pPr>
    </w:p>
    <w:p w14:paraId="357F4374" w14:textId="77777777" w:rsidR="00EB18BE" w:rsidRPr="00EB18BE" w:rsidRDefault="00EB18BE" w:rsidP="00EB18BE">
      <w:pPr>
        <w:numPr>
          <w:ilvl w:val="0"/>
          <w:numId w:val="17"/>
        </w:numPr>
        <w:jc w:val="center"/>
        <w:rPr>
          <w:b/>
          <w:sz w:val="28"/>
          <w:szCs w:val="28"/>
        </w:rPr>
      </w:pPr>
      <w:r w:rsidRPr="00EB18BE">
        <w:rPr>
          <w:b/>
          <w:sz w:val="28"/>
          <w:szCs w:val="28"/>
        </w:rPr>
        <w:t>Перечень представленных материалов</w:t>
      </w:r>
    </w:p>
    <w:p w14:paraId="6E4B802C" w14:textId="77777777" w:rsidR="00EB18BE" w:rsidRPr="00EB18BE" w:rsidRDefault="00EB18BE" w:rsidP="00EB18BE">
      <w:pPr>
        <w:ind w:left="360"/>
        <w:jc w:val="both"/>
        <w:rPr>
          <w:sz w:val="28"/>
          <w:szCs w:val="28"/>
        </w:rPr>
      </w:pPr>
    </w:p>
    <w:p w14:paraId="6180F951" w14:textId="77777777" w:rsidR="00EB18BE" w:rsidRPr="00EB18BE" w:rsidRDefault="00EB18BE" w:rsidP="00EB18BE">
      <w:pPr>
        <w:numPr>
          <w:ilvl w:val="0"/>
          <w:numId w:val="15"/>
        </w:numPr>
        <w:tabs>
          <w:tab w:val="left" w:pos="840"/>
          <w:tab w:val="num" w:pos="1134"/>
        </w:tabs>
        <w:ind w:firstLine="709"/>
        <w:jc w:val="both"/>
        <w:rPr>
          <w:sz w:val="28"/>
          <w:szCs w:val="28"/>
        </w:rPr>
      </w:pPr>
      <w:r w:rsidRPr="00EB18BE">
        <w:rPr>
          <w:sz w:val="28"/>
          <w:szCs w:val="28"/>
        </w:rPr>
        <w:t>Заявление ГРО об установлении размера платы за технологическое присоединение к газораспределительной сети по индивидуальному проекту;</w:t>
      </w:r>
    </w:p>
    <w:p w14:paraId="2BE97078" w14:textId="77777777" w:rsidR="00EB18BE" w:rsidRPr="00EB18BE" w:rsidRDefault="00EB18BE" w:rsidP="00EB18BE">
      <w:pPr>
        <w:numPr>
          <w:ilvl w:val="0"/>
          <w:numId w:val="15"/>
        </w:numPr>
        <w:tabs>
          <w:tab w:val="left" w:pos="840"/>
          <w:tab w:val="num" w:pos="1134"/>
        </w:tabs>
        <w:ind w:firstLine="709"/>
        <w:jc w:val="both"/>
        <w:rPr>
          <w:sz w:val="28"/>
          <w:szCs w:val="28"/>
        </w:rPr>
      </w:pPr>
      <w:r w:rsidRPr="00EB18BE">
        <w:rPr>
          <w:sz w:val="28"/>
          <w:szCs w:val="28"/>
        </w:rPr>
        <w:t>Копия заявки о заключении договора о подключении</w:t>
      </w:r>
      <w:r w:rsidRPr="00EB18BE">
        <w:rPr>
          <w:sz w:val="28"/>
          <w:szCs w:val="28"/>
        </w:rPr>
        <w:br/>
        <w:t>ООО «Технологии рециклинга» от 27.04.2020 №141/ЕОКЮ;</w:t>
      </w:r>
    </w:p>
    <w:p w14:paraId="358C6F7B" w14:textId="77777777" w:rsidR="00EB18BE" w:rsidRPr="00EB18BE" w:rsidRDefault="00EB18BE" w:rsidP="00EB18BE">
      <w:pPr>
        <w:numPr>
          <w:ilvl w:val="0"/>
          <w:numId w:val="15"/>
        </w:numPr>
        <w:tabs>
          <w:tab w:val="left" w:pos="840"/>
          <w:tab w:val="num" w:pos="1134"/>
        </w:tabs>
        <w:ind w:firstLine="709"/>
        <w:jc w:val="both"/>
        <w:rPr>
          <w:sz w:val="28"/>
          <w:szCs w:val="28"/>
        </w:rPr>
      </w:pPr>
      <w:r w:rsidRPr="00EB18BE">
        <w:rPr>
          <w:sz w:val="28"/>
          <w:szCs w:val="28"/>
        </w:rPr>
        <w:t>Копия ситуационного плана расположения земельного участка Заявителя;</w:t>
      </w:r>
    </w:p>
    <w:p w14:paraId="679D8AE3" w14:textId="77777777" w:rsidR="00EB18BE" w:rsidRPr="00EB18BE" w:rsidRDefault="00EB18BE" w:rsidP="00EB18BE">
      <w:pPr>
        <w:numPr>
          <w:ilvl w:val="0"/>
          <w:numId w:val="15"/>
        </w:numPr>
        <w:tabs>
          <w:tab w:val="left" w:pos="840"/>
          <w:tab w:val="num" w:pos="1134"/>
        </w:tabs>
        <w:ind w:firstLine="709"/>
        <w:jc w:val="both"/>
        <w:rPr>
          <w:sz w:val="28"/>
          <w:szCs w:val="28"/>
        </w:rPr>
      </w:pPr>
      <w:r w:rsidRPr="00EB18BE">
        <w:rPr>
          <w:sz w:val="28"/>
          <w:szCs w:val="28"/>
        </w:rPr>
        <w:t>Расчет потребности в природном газе, выполненный ООО «</w:t>
      </w:r>
      <w:proofErr w:type="spellStart"/>
      <w:r w:rsidRPr="00EB18BE">
        <w:rPr>
          <w:sz w:val="28"/>
          <w:szCs w:val="28"/>
        </w:rPr>
        <w:t>Промгазпроект</w:t>
      </w:r>
      <w:proofErr w:type="spellEnd"/>
      <w:r w:rsidRPr="00EB18BE">
        <w:rPr>
          <w:sz w:val="28"/>
          <w:szCs w:val="28"/>
        </w:rPr>
        <w:t>» (расчет максимального часового расхода газа);</w:t>
      </w:r>
    </w:p>
    <w:p w14:paraId="21E61210" w14:textId="77777777" w:rsidR="00EB18BE" w:rsidRPr="00EB18BE" w:rsidRDefault="00EB18BE" w:rsidP="00EB18BE">
      <w:pPr>
        <w:numPr>
          <w:ilvl w:val="0"/>
          <w:numId w:val="15"/>
        </w:numPr>
        <w:tabs>
          <w:tab w:val="left" w:pos="1134"/>
        </w:tabs>
        <w:ind w:firstLine="709"/>
        <w:jc w:val="both"/>
        <w:rPr>
          <w:sz w:val="28"/>
          <w:szCs w:val="28"/>
        </w:rPr>
      </w:pPr>
      <w:r w:rsidRPr="00EB18BE">
        <w:rPr>
          <w:sz w:val="28"/>
          <w:szCs w:val="28"/>
        </w:rPr>
        <w:t>Копия выписки из Единого государственного реестра (для подтверждения права Заявителя на владение и (или) пользование земельным участком, на котором расположен подключаемый объект капитального строительства);</w:t>
      </w:r>
    </w:p>
    <w:p w14:paraId="124FC35C" w14:textId="77777777" w:rsidR="00EB18BE" w:rsidRPr="00EB18BE" w:rsidRDefault="00EB18BE" w:rsidP="00EB18BE">
      <w:pPr>
        <w:numPr>
          <w:ilvl w:val="0"/>
          <w:numId w:val="15"/>
        </w:numPr>
        <w:tabs>
          <w:tab w:val="left" w:pos="840"/>
          <w:tab w:val="num" w:pos="1134"/>
        </w:tabs>
        <w:ind w:firstLine="709"/>
        <w:jc w:val="both"/>
        <w:rPr>
          <w:sz w:val="28"/>
          <w:szCs w:val="28"/>
        </w:rPr>
      </w:pPr>
      <w:r w:rsidRPr="00EB18BE">
        <w:rPr>
          <w:sz w:val="28"/>
          <w:szCs w:val="28"/>
        </w:rPr>
        <w:t>Копия договора о подключении от 06.07.2020 № КИ15-20/367 (вместе с техническими условиями на подключение (технологическое) присоединение) объектов капитального строительства к сетям газораспределения от 20.02.2021 № 141);</w:t>
      </w:r>
    </w:p>
    <w:p w14:paraId="19066835" w14:textId="77777777" w:rsidR="00EB18BE" w:rsidRPr="00EB18BE" w:rsidRDefault="00EB18BE" w:rsidP="00EB18BE">
      <w:pPr>
        <w:numPr>
          <w:ilvl w:val="0"/>
          <w:numId w:val="15"/>
        </w:numPr>
        <w:tabs>
          <w:tab w:val="left" w:pos="840"/>
          <w:tab w:val="num" w:pos="1134"/>
        </w:tabs>
        <w:ind w:firstLine="709"/>
        <w:jc w:val="both"/>
        <w:rPr>
          <w:sz w:val="28"/>
          <w:szCs w:val="28"/>
        </w:rPr>
      </w:pPr>
      <w:r w:rsidRPr="00EB18BE">
        <w:rPr>
          <w:sz w:val="28"/>
          <w:szCs w:val="28"/>
        </w:rPr>
        <w:t>Копия выписки из Единого государственного реестра (для подтверждения владения ГРО на праве собственности или на ином законном основании существующей газораспределительной сетью, к которой планируется подключение (технологическое присоединение) объектов капитального строительства Заявителя);</w:t>
      </w:r>
    </w:p>
    <w:p w14:paraId="25D86D2E" w14:textId="77777777" w:rsidR="00EB18BE" w:rsidRPr="00EB18BE" w:rsidRDefault="00EB18BE" w:rsidP="00EB18BE">
      <w:pPr>
        <w:numPr>
          <w:ilvl w:val="0"/>
          <w:numId w:val="15"/>
        </w:numPr>
        <w:tabs>
          <w:tab w:val="left" w:pos="840"/>
          <w:tab w:val="num" w:pos="1134"/>
        </w:tabs>
        <w:ind w:firstLine="709"/>
        <w:jc w:val="both"/>
        <w:rPr>
          <w:sz w:val="28"/>
          <w:szCs w:val="28"/>
        </w:rPr>
      </w:pPr>
      <w:r w:rsidRPr="00EB18BE">
        <w:rPr>
          <w:sz w:val="28"/>
          <w:szCs w:val="28"/>
        </w:rPr>
        <w:t>Копия проектной документации;</w:t>
      </w:r>
    </w:p>
    <w:p w14:paraId="7AE152D4" w14:textId="77777777" w:rsidR="00EB18BE" w:rsidRPr="00EB18BE" w:rsidRDefault="00EB18BE" w:rsidP="00EB18BE">
      <w:pPr>
        <w:numPr>
          <w:ilvl w:val="0"/>
          <w:numId w:val="15"/>
        </w:numPr>
        <w:tabs>
          <w:tab w:val="left" w:pos="840"/>
          <w:tab w:val="num" w:pos="1134"/>
        </w:tabs>
        <w:ind w:firstLine="709"/>
        <w:jc w:val="both"/>
        <w:rPr>
          <w:sz w:val="28"/>
          <w:szCs w:val="28"/>
        </w:rPr>
      </w:pPr>
      <w:r w:rsidRPr="00EB18BE">
        <w:rPr>
          <w:sz w:val="28"/>
          <w:szCs w:val="28"/>
        </w:rPr>
        <w:lastRenderedPageBreak/>
        <w:t>Пояснительная записка с обосновывающими материалами по расчету размера платы за технологическое присоединение по индивидуальному проекту;</w:t>
      </w:r>
    </w:p>
    <w:p w14:paraId="3133760B" w14:textId="77777777" w:rsidR="00EB18BE" w:rsidRPr="00EB18BE" w:rsidRDefault="00EB18BE" w:rsidP="00EB18BE">
      <w:pPr>
        <w:numPr>
          <w:ilvl w:val="0"/>
          <w:numId w:val="15"/>
        </w:numPr>
        <w:tabs>
          <w:tab w:val="left" w:pos="840"/>
          <w:tab w:val="num" w:pos="1134"/>
        </w:tabs>
        <w:ind w:firstLine="709"/>
        <w:jc w:val="both"/>
        <w:rPr>
          <w:sz w:val="28"/>
          <w:szCs w:val="28"/>
        </w:rPr>
      </w:pPr>
      <w:r w:rsidRPr="00EB18BE">
        <w:rPr>
          <w:sz w:val="28"/>
          <w:szCs w:val="28"/>
        </w:rPr>
        <w:t>Расчет размера платы за технологическое присоединение по индивидуальному проекту в соответствии с приложением 2 к Методическим указаниям.</w:t>
      </w:r>
    </w:p>
    <w:p w14:paraId="1E44548C" w14:textId="77777777" w:rsidR="00EB18BE" w:rsidRPr="00EB18BE" w:rsidRDefault="00EB18BE" w:rsidP="00EB18BE">
      <w:pPr>
        <w:autoSpaceDE w:val="0"/>
        <w:autoSpaceDN w:val="0"/>
        <w:adjustRightInd w:val="0"/>
        <w:ind w:firstLine="540"/>
        <w:jc w:val="both"/>
        <w:rPr>
          <w:sz w:val="28"/>
          <w:szCs w:val="28"/>
        </w:rPr>
      </w:pPr>
      <w:r w:rsidRPr="00EB18BE">
        <w:rPr>
          <w:sz w:val="28"/>
          <w:szCs w:val="28"/>
        </w:rPr>
        <w:t>Необходимо отметить, что, согласно пояснениям, представленным предприятием, по данному объекту проектная документация не требует экспертизы. Своими техническими параметрами запроектированный в рамках исполнения мероприятий по подключению распределительный газопровод имеет давление до 0,6 МПа. В соответствии с п.3 ст. 49 Градостроительного Кодекса РФ экспертиза проектной документации не проводится в случае, если для строительства или реконструкции объекта капитального строительства не требуется получение разрешения на строительство .В силу п. 17 ст. 51 Градостроительного кодекса РФ для строительства газопровода давлением до 0,6 МПа включительно получение разрешения на строительство не требуется.</w:t>
      </w:r>
    </w:p>
    <w:p w14:paraId="3E6C3C73" w14:textId="77777777" w:rsidR="00EB18BE" w:rsidRPr="00EB18BE" w:rsidRDefault="00EB18BE" w:rsidP="00EB18BE">
      <w:pPr>
        <w:autoSpaceDE w:val="0"/>
        <w:autoSpaceDN w:val="0"/>
        <w:adjustRightInd w:val="0"/>
        <w:ind w:firstLine="540"/>
        <w:jc w:val="both"/>
        <w:rPr>
          <w:sz w:val="28"/>
          <w:szCs w:val="28"/>
        </w:rPr>
      </w:pPr>
      <w:r w:rsidRPr="00EB18BE">
        <w:rPr>
          <w:sz w:val="28"/>
          <w:szCs w:val="28"/>
        </w:rPr>
        <w:t>Согласно пункту 26(23) Основных положений, плата за технологическое присоединение газоиспользующего оборудования к газораспределительным сетям также устанавливается исходя из стоимости мероприятий по технологическому присоединению, определенной по индивидуальному проекту после его разработки и экспертизы, в случаях, если мероприятия по технологическому присоединению предусматривают:</w:t>
      </w:r>
    </w:p>
    <w:p w14:paraId="5957ED74" w14:textId="77777777" w:rsidR="00EB18BE" w:rsidRPr="00EB18BE" w:rsidRDefault="00EB18BE" w:rsidP="00EB18BE">
      <w:pPr>
        <w:autoSpaceDE w:val="0"/>
        <w:autoSpaceDN w:val="0"/>
        <w:adjustRightInd w:val="0"/>
        <w:ind w:firstLine="540"/>
        <w:jc w:val="both"/>
        <w:rPr>
          <w:sz w:val="28"/>
          <w:szCs w:val="28"/>
        </w:rPr>
      </w:pPr>
      <w:r w:rsidRPr="00EB18BE">
        <w:rPr>
          <w:sz w:val="28"/>
          <w:szCs w:val="28"/>
        </w:rPr>
        <w:t>проведение лесоустроительных работ;</w:t>
      </w:r>
    </w:p>
    <w:p w14:paraId="1D3D67A4" w14:textId="77777777" w:rsidR="00EB18BE" w:rsidRPr="00EB18BE" w:rsidRDefault="00EB18BE" w:rsidP="00EB18BE">
      <w:pPr>
        <w:autoSpaceDE w:val="0"/>
        <w:autoSpaceDN w:val="0"/>
        <w:adjustRightInd w:val="0"/>
        <w:ind w:firstLine="540"/>
        <w:jc w:val="both"/>
        <w:rPr>
          <w:sz w:val="28"/>
          <w:szCs w:val="28"/>
        </w:rPr>
      </w:pPr>
      <w:r w:rsidRPr="00EB18BE">
        <w:rPr>
          <w:sz w:val="28"/>
          <w:szCs w:val="28"/>
        </w:rPr>
        <w:t>переходы через водные преграды;</w:t>
      </w:r>
    </w:p>
    <w:p w14:paraId="57BDB2A7" w14:textId="77777777" w:rsidR="00EB18BE" w:rsidRPr="00EB18BE" w:rsidRDefault="00EB18BE" w:rsidP="00EB18BE">
      <w:pPr>
        <w:autoSpaceDE w:val="0"/>
        <w:autoSpaceDN w:val="0"/>
        <w:adjustRightInd w:val="0"/>
        <w:ind w:firstLine="540"/>
        <w:jc w:val="both"/>
        <w:rPr>
          <w:sz w:val="28"/>
          <w:szCs w:val="28"/>
        </w:rPr>
      </w:pPr>
      <w:r w:rsidRPr="00EB18BE">
        <w:rPr>
          <w:sz w:val="28"/>
          <w:szCs w:val="28"/>
        </w:rPr>
        <w:t>прокладку газопровода наружным диаметром свыше 219 мм и (или) протяженностью более 30 метров бестраншейным способом;</w:t>
      </w:r>
    </w:p>
    <w:p w14:paraId="237B93BA" w14:textId="77777777" w:rsidR="00EB18BE" w:rsidRPr="00EB18BE" w:rsidRDefault="00EB18BE" w:rsidP="00EB18BE">
      <w:pPr>
        <w:autoSpaceDE w:val="0"/>
        <w:autoSpaceDN w:val="0"/>
        <w:adjustRightInd w:val="0"/>
        <w:ind w:firstLine="540"/>
        <w:jc w:val="both"/>
        <w:rPr>
          <w:sz w:val="28"/>
          <w:szCs w:val="28"/>
        </w:rPr>
      </w:pPr>
      <w:r w:rsidRPr="00EB18BE">
        <w:rPr>
          <w:sz w:val="28"/>
          <w:szCs w:val="28"/>
        </w:rPr>
        <w:t>прокладку газопровода по болотам 3 типа, и (или) в скальных породах, и (или) на землях особо охраняемых природных территорий.</w:t>
      </w:r>
    </w:p>
    <w:p w14:paraId="56DEFEFE" w14:textId="77777777" w:rsidR="00EB18BE" w:rsidRPr="00EB18BE" w:rsidRDefault="00EB18BE" w:rsidP="00EB18BE">
      <w:pPr>
        <w:autoSpaceDE w:val="0"/>
        <w:autoSpaceDN w:val="0"/>
        <w:adjustRightInd w:val="0"/>
        <w:ind w:firstLine="540"/>
        <w:jc w:val="both"/>
        <w:rPr>
          <w:sz w:val="28"/>
          <w:szCs w:val="28"/>
        </w:rPr>
      </w:pPr>
      <w:r w:rsidRPr="00EB18BE">
        <w:rPr>
          <w:sz w:val="28"/>
          <w:szCs w:val="28"/>
        </w:rPr>
        <w:t xml:space="preserve">В связи с тем, что проектной документацией, представленной ГРО, предусматривается прокладка части подземного газопровода методом горизонтально-направленного бурения (протяженностью 177,1 м), проход через реку </w:t>
      </w:r>
      <w:proofErr w:type="spellStart"/>
      <w:r w:rsidRPr="00EB18BE">
        <w:rPr>
          <w:sz w:val="28"/>
          <w:szCs w:val="28"/>
        </w:rPr>
        <w:t>Конобениха</w:t>
      </w:r>
      <w:proofErr w:type="spellEnd"/>
      <w:r w:rsidRPr="00EB18BE">
        <w:rPr>
          <w:sz w:val="28"/>
          <w:szCs w:val="28"/>
        </w:rPr>
        <w:t>, а также представление исчерпывающего перечня материалов, экспертами РЭК принято решение:</w:t>
      </w:r>
    </w:p>
    <w:p w14:paraId="43E9277F" w14:textId="77777777" w:rsidR="00EB18BE" w:rsidRPr="00EB18BE" w:rsidRDefault="00EB18BE" w:rsidP="00EB18BE">
      <w:pPr>
        <w:numPr>
          <w:ilvl w:val="0"/>
          <w:numId w:val="18"/>
        </w:numPr>
        <w:autoSpaceDE w:val="0"/>
        <w:autoSpaceDN w:val="0"/>
        <w:adjustRightInd w:val="0"/>
        <w:jc w:val="both"/>
        <w:rPr>
          <w:sz w:val="28"/>
          <w:szCs w:val="28"/>
        </w:rPr>
      </w:pPr>
      <w:r w:rsidRPr="00EB18BE">
        <w:rPr>
          <w:sz w:val="28"/>
          <w:szCs w:val="28"/>
        </w:rPr>
        <w:t>Считать заявку соответствующей п.26(23) Основных положений;</w:t>
      </w:r>
    </w:p>
    <w:p w14:paraId="629D0914" w14:textId="77777777" w:rsidR="00EB18BE" w:rsidRPr="00EB18BE" w:rsidRDefault="00EB18BE" w:rsidP="00EB18BE">
      <w:pPr>
        <w:numPr>
          <w:ilvl w:val="0"/>
          <w:numId w:val="18"/>
        </w:numPr>
        <w:autoSpaceDE w:val="0"/>
        <w:autoSpaceDN w:val="0"/>
        <w:adjustRightInd w:val="0"/>
        <w:jc w:val="both"/>
        <w:rPr>
          <w:sz w:val="28"/>
          <w:szCs w:val="28"/>
        </w:rPr>
      </w:pPr>
      <w:r w:rsidRPr="00EB18BE">
        <w:rPr>
          <w:sz w:val="28"/>
          <w:szCs w:val="28"/>
        </w:rPr>
        <w:t>Провести экспертизу расчета платы за технологическое присоединение к сетям газораспределения по индивидуальному проекту.</w:t>
      </w:r>
    </w:p>
    <w:p w14:paraId="3D722B38" w14:textId="77777777" w:rsidR="00EB18BE" w:rsidRPr="00EB18BE" w:rsidRDefault="00EB18BE" w:rsidP="00EB18BE">
      <w:pPr>
        <w:tabs>
          <w:tab w:val="left" w:pos="3283"/>
        </w:tabs>
        <w:jc w:val="center"/>
        <w:rPr>
          <w:b/>
          <w:sz w:val="28"/>
          <w:szCs w:val="28"/>
        </w:rPr>
      </w:pPr>
    </w:p>
    <w:p w14:paraId="5FF0CCD9" w14:textId="77777777" w:rsidR="00EB18BE" w:rsidRPr="00EB18BE" w:rsidRDefault="00EB18BE" w:rsidP="00EB18BE">
      <w:pPr>
        <w:widowControl w:val="0"/>
        <w:numPr>
          <w:ilvl w:val="0"/>
          <w:numId w:val="17"/>
        </w:numPr>
        <w:autoSpaceDE w:val="0"/>
        <w:autoSpaceDN w:val="0"/>
        <w:adjustRightInd w:val="0"/>
        <w:jc w:val="center"/>
        <w:outlineLvl w:val="1"/>
        <w:rPr>
          <w:b/>
          <w:sz w:val="28"/>
          <w:szCs w:val="28"/>
        </w:rPr>
      </w:pPr>
      <w:r w:rsidRPr="00EB18BE">
        <w:rPr>
          <w:b/>
          <w:sz w:val="28"/>
          <w:szCs w:val="28"/>
        </w:rPr>
        <w:t>Расчет размера платы за технологическое присоединение</w:t>
      </w:r>
    </w:p>
    <w:p w14:paraId="33EF81F1" w14:textId="77777777" w:rsidR="00EB18BE" w:rsidRPr="00EB18BE" w:rsidRDefault="00EB18BE" w:rsidP="00EB18BE">
      <w:pPr>
        <w:widowControl w:val="0"/>
        <w:autoSpaceDE w:val="0"/>
        <w:autoSpaceDN w:val="0"/>
        <w:adjustRightInd w:val="0"/>
        <w:jc w:val="center"/>
        <w:rPr>
          <w:b/>
          <w:sz w:val="28"/>
          <w:szCs w:val="28"/>
        </w:rPr>
      </w:pPr>
      <w:r w:rsidRPr="00EB18BE">
        <w:rPr>
          <w:b/>
          <w:sz w:val="28"/>
          <w:szCs w:val="28"/>
        </w:rPr>
        <w:t>по индивидуальному проекту</w:t>
      </w:r>
    </w:p>
    <w:p w14:paraId="0658BD9E" w14:textId="77777777" w:rsidR="00EB18BE" w:rsidRPr="00EB18BE" w:rsidRDefault="00EB18BE" w:rsidP="00EB18BE">
      <w:pPr>
        <w:widowControl w:val="0"/>
        <w:autoSpaceDE w:val="0"/>
        <w:autoSpaceDN w:val="0"/>
        <w:adjustRightInd w:val="0"/>
        <w:jc w:val="center"/>
        <w:rPr>
          <w:sz w:val="28"/>
          <w:szCs w:val="28"/>
        </w:rPr>
      </w:pPr>
    </w:p>
    <w:p w14:paraId="156EF951" w14:textId="77777777" w:rsidR="00EB18BE" w:rsidRPr="00EB18BE" w:rsidRDefault="00EB18BE" w:rsidP="00EB18BE">
      <w:pPr>
        <w:widowControl w:val="0"/>
        <w:autoSpaceDE w:val="0"/>
        <w:autoSpaceDN w:val="0"/>
        <w:adjustRightInd w:val="0"/>
        <w:ind w:firstLine="540"/>
        <w:jc w:val="both"/>
        <w:rPr>
          <w:sz w:val="28"/>
          <w:szCs w:val="28"/>
        </w:rPr>
      </w:pPr>
      <w:r w:rsidRPr="00EB18BE">
        <w:rPr>
          <w:sz w:val="28"/>
          <w:szCs w:val="28"/>
        </w:rPr>
        <w:t>Согласно представленных материалов, мероприятия по подключению включают в себя:</w:t>
      </w:r>
    </w:p>
    <w:p w14:paraId="5D5F64A0" w14:textId="77777777" w:rsidR="00EB18BE" w:rsidRPr="00EB18BE" w:rsidRDefault="00EB18BE" w:rsidP="00EB18BE">
      <w:pPr>
        <w:widowControl w:val="0"/>
        <w:autoSpaceDE w:val="0"/>
        <w:autoSpaceDN w:val="0"/>
        <w:adjustRightInd w:val="0"/>
        <w:ind w:firstLine="540"/>
        <w:jc w:val="both"/>
        <w:rPr>
          <w:sz w:val="28"/>
          <w:szCs w:val="28"/>
        </w:rPr>
      </w:pPr>
      <w:r w:rsidRPr="00EB18BE">
        <w:rPr>
          <w:sz w:val="28"/>
          <w:szCs w:val="28"/>
        </w:rPr>
        <w:t>расходы на разработку проектной документации;</w:t>
      </w:r>
    </w:p>
    <w:p w14:paraId="2FA443EA" w14:textId="77777777" w:rsidR="00EB18BE" w:rsidRPr="00EB18BE" w:rsidRDefault="00EB18BE" w:rsidP="00EB18BE">
      <w:pPr>
        <w:widowControl w:val="0"/>
        <w:autoSpaceDE w:val="0"/>
        <w:autoSpaceDN w:val="0"/>
        <w:adjustRightInd w:val="0"/>
        <w:ind w:firstLine="540"/>
        <w:jc w:val="both"/>
        <w:rPr>
          <w:sz w:val="28"/>
          <w:szCs w:val="28"/>
        </w:rPr>
      </w:pPr>
      <w:r w:rsidRPr="00EB18BE">
        <w:rPr>
          <w:sz w:val="28"/>
          <w:szCs w:val="28"/>
        </w:rPr>
        <w:lastRenderedPageBreak/>
        <w:t>расходы на выполнение технических условий;</w:t>
      </w:r>
    </w:p>
    <w:p w14:paraId="4BCE302A" w14:textId="77777777" w:rsidR="00EB18BE" w:rsidRPr="00EB18BE" w:rsidRDefault="00EB18BE" w:rsidP="00EB18BE">
      <w:pPr>
        <w:widowControl w:val="0"/>
        <w:autoSpaceDE w:val="0"/>
        <w:autoSpaceDN w:val="0"/>
        <w:adjustRightInd w:val="0"/>
        <w:ind w:firstLine="540"/>
        <w:jc w:val="both"/>
        <w:rPr>
          <w:sz w:val="28"/>
          <w:szCs w:val="28"/>
        </w:rPr>
      </w:pPr>
      <w:r w:rsidRPr="00EB18BE">
        <w:rPr>
          <w:sz w:val="28"/>
          <w:szCs w:val="28"/>
        </w:rPr>
        <w:t>расходы, связанные с мониторингом выполнения Заявителем технических условий;</w:t>
      </w:r>
    </w:p>
    <w:p w14:paraId="401A9206" w14:textId="77777777" w:rsidR="00EB18BE" w:rsidRPr="00EB18BE" w:rsidRDefault="00EB18BE" w:rsidP="00EB18BE">
      <w:pPr>
        <w:widowControl w:val="0"/>
        <w:autoSpaceDE w:val="0"/>
        <w:autoSpaceDN w:val="0"/>
        <w:adjustRightInd w:val="0"/>
        <w:ind w:firstLine="540"/>
        <w:jc w:val="both"/>
        <w:rPr>
          <w:sz w:val="28"/>
          <w:szCs w:val="28"/>
        </w:rPr>
      </w:pPr>
      <w:r w:rsidRPr="00EB18BE">
        <w:rPr>
          <w:sz w:val="28"/>
          <w:szCs w:val="28"/>
        </w:rPr>
        <w:t>расходы, связанные с осуществлением фактического подключения (технологического присоединения) объектов капитального строительства Заявителя к сети газораспределения и проведением пуска газа.</w:t>
      </w:r>
    </w:p>
    <w:p w14:paraId="5660D70E" w14:textId="77777777" w:rsidR="00EB18BE" w:rsidRPr="00EB18BE" w:rsidRDefault="00EB18BE" w:rsidP="00EB18BE">
      <w:pPr>
        <w:widowControl w:val="0"/>
        <w:autoSpaceDE w:val="0"/>
        <w:autoSpaceDN w:val="0"/>
        <w:adjustRightInd w:val="0"/>
        <w:ind w:firstLine="540"/>
        <w:jc w:val="both"/>
        <w:rPr>
          <w:sz w:val="28"/>
          <w:szCs w:val="28"/>
        </w:rPr>
      </w:pPr>
      <w:r w:rsidRPr="00EB18BE">
        <w:rPr>
          <w:sz w:val="28"/>
          <w:szCs w:val="28"/>
        </w:rPr>
        <w:t>В таблице 1 представлены предложения ГРО и экспертов по составу расходов, включаемых в плату за технологическое присоединение,</w:t>
      </w:r>
      <w:r w:rsidRPr="00EB18BE">
        <w:rPr>
          <w:sz w:val="28"/>
          <w:szCs w:val="28"/>
        </w:rPr>
        <w:br/>
        <w:t xml:space="preserve"> предусмотренных пунктом 26(20) Основных положений, в случае осуществления технологического присоединения </w:t>
      </w:r>
      <w:bookmarkStart w:id="23" w:name="_Hlk5281365"/>
      <w:r w:rsidRPr="00EB18BE">
        <w:rPr>
          <w:sz w:val="28"/>
          <w:szCs w:val="28"/>
        </w:rPr>
        <w:t>газоиспользующего оборудования ООО «Технологии рециклинга» по индивидуальному проекту</w:t>
      </w:r>
      <w:bookmarkEnd w:id="23"/>
      <w:r w:rsidRPr="00EB18BE">
        <w:rPr>
          <w:sz w:val="28"/>
          <w:szCs w:val="28"/>
        </w:rPr>
        <w:t>.</w:t>
      </w:r>
    </w:p>
    <w:p w14:paraId="5C271CFC" w14:textId="77777777" w:rsidR="00EB18BE" w:rsidRPr="00EB18BE" w:rsidRDefault="00EB18BE" w:rsidP="00EB18BE">
      <w:pPr>
        <w:widowControl w:val="0"/>
        <w:autoSpaceDE w:val="0"/>
        <w:autoSpaceDN w:val="0"/>
        <w:adjustRightInd w:val="0"/>
        <w:ind w:firstLine="540"/>
        <w:jc w:val="both"/>
        <w:rPr>
          <w:sz w:val="28"/>
          <w:szCs w:val="28"/>
        </w:rPr>
      </w:pPr>
    </w:p>
    <w:p w14:paraId="638FD4C6" w14:textId="77777777" w:rsidR="00EB18BE" w:rsidRPr="00EB18BE" w:rsidRDefault="00EB18BE" w:rsidP="00EB18BE">
      <w:pPr>
        <w:widowControl w:val="0"/>
        <w:autoSpaceDE w:val="0"/>
        <w:autoSpaceDN w:val="0"/>
        <w:adjustRightInd w:val="0"/>
        <w:ind w:firstLine="540"/>
        <w:jc w:val="right"/>
        <w:rPr>
          <w:sz w:val="28"/>
          <w:szCs w:val="28"/>
        </w:rPr>
      </w:pPr>
    </w:p>
    <w:p w14:paraId="1FE298FB" w14:textId="77777777" w:rsidR="00EB18BE" w:rsidRPr="00EB18BE" w:rsidRDefault="00EB18BE" w:rsidP="00EB18BE">
      <w:pPr>
        <w:widowControl w:val="0"/>
        <w:autoSpaceDE w:val="0"/>
        <w:autoSpaceDN w:val="0"/>
        <w:adjustRightInd w:val="0"/>
        <w:ind w:firstLine="540"/>
        <w:jc w:val="right"/>
        <w:rPr>
          <w:sz w:val="28"/>
          <w:szCs w:val="28"/>
        </w:rPr>
      </w:pPr>
    </w:p>
    <w:p w14:paraId="5313A1FC" w14:textId="77777777" w:rsidR="00EB18BE" w:rsidRPr="00EB18BE" w:rsidRDefault="00EB18BE" w:rsidP="00EB18BE">
      <w:pPr>
        <w:widowControl w:val="0"/>
        <w:autoSpaceDE w:val="0"/>
        <w:autoSpaceDN w:val="0"/>
        <w:adjustRightInd w:val="0"/>
        <w:ind w:firstLine="540"/>
        <w:jc w:val="right"/>
        <w:rPr>
          <w:sz w:val="28"/>
          <w:szCs w:val="28"/>
        </w:rPr>
      </w:pPr>
      <w:r w:rsidRPr="00EB18BE">
        <w:rPr>
          <w:sz w:val="28"/>
          <w:szCs w:val="28"/>
        </w:rPr>
        <w:t>Таблица 1</w:t>
      </w:r>
    </w:p>
    <w:tbl>
      <w:tblPr>
        <w:tblW w:w="1026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4642"/>
        <w:gridCol w:w="1523"/>
        <w:gridCol w:w="1523"/>
        <w:gridCol w:w="1802"/>
      </w:tblGrid>
      <w:tr w:rsidR="00EB18BE" w:rsidRPr="00EB18BE" w14:paraId="54F764F4" w14:textId="77777777" w:rsidTr="001E76DA">
        <w:trPr>
          <w:trHeight w:val="774"/>
          <w:tblHeader/>
        </w:trPr>
        <w:tc>
          <w:tcPr>
            <w:tcW w:w="771" w:type="dxa"/>
            <w:shd w:val="clear" w:color="auto" w:fill="auto"/>
            <w:tcMar>
              <w:left w:w="28" w:type="dxa"/>
              <w:right w:w="28" w:type="dxa"/>
            </w:tcMar>
            <w:hideMark/>
          </w:tcPr>
          <w:p w14:paraId="333A215B" w14:textId="77777777" w:rsidR="00EB18BE" w:rsidRPr="00EB18BE" w:rsidRDefault="00EB18BE" w:rsidP="00EB18BE">
            <w:pPr>
              <w:widowControl w:val="0"/>
              <w:autoSpaceDE w:val="0"/>
              <w:autoSpaceDN w:val="0"/>
              <w:adjustRightInd w:val="0"/>
              <w:jc w:val="center"/>
              <w:rPr>
                <w:b/>
              </w:rPr>
            </w:pPr>
            <w:r w:rsidRPr="00EB18BE">
              <w:rPr>
                <w:b/>
              </w:rPr>
              <w:t>№ п/п</w:t>
            </w:r>
          </w:p>
        </w:tc>
        <w:tc>
          <w:tcPr>
            <w:tcW w:w="4642" w:type="dxa"/>
            <w:shd w:val="clear" w:color="auto" w:fill="auto"/>
            <w:tcMar>
              <w:left w:w="28" w:type="dxa"/>
              <w:right w:w="28" w:type="dxa"/>
            </w:tcMar>
            <w:hideMark/>
          </w:tcPr>
          <w:p w14:paraId="581E6D9C" w14:textId="77777777" w:rsidR="00EB18BE" w:rsidRPr="00EB18BE" w:rsidRDefault="00EB18BE" w:rsidP="00EB18BE">
            <w:pPr>
              <w:widowControl w:val="0"/>
              <w:autoSpaceDE w:val="0"/>
              <w:autoSpaceDN w:val="0"/>
              <w:adjustRightInd w:val="0"/>
              <w:ind w:hanging="28"/>
              <w:jc w:val="center"/>
              <w:rPr>
                <w:b/>
              </w:rPr>
            </w:pPr>
            <w:r w:rsidRPr="00EB18BE">
              <w:rPr>
                <w:b/>
              </w:rPr>
              <w:t>Показатели</w:t>
            </w:r>
          </w:p>
        </w:tc>
        <w:tc>
          <w:tcPr>
            <w:tcW w:w="1523" w:type="dxa"/>
            <w:tcMar>
              <w:left w:w="28" w:type="dxa"/>
              <w:right w:w="28" w:type="dxa"/>
            </w:tcMar>
          </w:tcPr>
          <w:p w14:paraId="225FD370" w14:textId="77777777" w:rsidR="00EB18BE" w:rsidRPr="00EB18BE" w:rsidRDefault="00EB18BE" w:rsidP="00EB18BE">
            <w:pPr>
              <w:widowControl w:val="0"/>
              <w:autoSpaceDE w:val="0"/>
              <w:autoSpaceDN w:val="0"/>
              <w:adjustRightInd w:val="0"/>
              <w:jc w:val="center"/>
              <w:rPr>
                <w:b/>
              </w:rPr>
            </w:pPr>
            <w:r w:rsidRPr="00EB18BE">
              <w:rPr>
                <w:b/>
              </w:rPr>
              <w:t>Предложение ГРО,</w:t>
            </w:r>
            <w:r w:rsidRPr="00EB18BE">
              <w:rPr>
                <w:b/>
              </w:rPr>
              <w:br/>
              <w:t>тыс. руб.</w:t>
            </w:r>
          </w:p>
        </w:tc>
        <w:tc>
          <w:tcPr>
            <w:tcW w:w="1523" w:type="dxa"/>
            <w:tcMar>
              <w:left w:w="28" w:type="dxa"/>
              <w:right w:w="28" w:type="dxa"/>
            </w:tcMar>
          </w:tcPr>
          <w:p w14:paraId="513F3A64" w14:textId="77777777" w:rsidR="00EB18BE" w:rsidRPr="00EB18BE" w:rsidRDefault="00EB18BE" w:rsidP="00EB18BE">
            <w:pPr>
              <w:widowControl w:val="0"/>
              <w:autoSpaceDE w:val="0"/>
              <w:autoSpaceDN w:val="0"/>
              <w:adjustRightInd w:val="0"/>
              <w:jc w:val="center"/>
              <w:rPr>
                <w:b/>
              </w:rPr>
            </w:pPr>
            <w:r w:rsidRPr="00EB18BE">
              <w:rPr>
                <w:b/>
              </w:rPr>
              <w:t>Предложение экспертов, тыс. руб.</w:t>
            </w:r>
          </w:p>
        </w:tc>
        <w:tc>
          <w:tcPr>
            <w:tcW w:w="1802" w:type="dxa"/>
            <w:shd w:val="clear" w:color="auto" w:fill="auto"/>
            <w:tcMar>
              <w:left w:w="28" w:type="dxa"/>
              <w:right w:w="28" w:type="dxa"/>
            </w:tcMar>
            <w:hideMark/>
          </w:tcPr>
          <w:p w14:paraId="01AFEBD8" w14:textId="77777777" w:rsidR="00EB18BE" w:rsidRPr="00EB18BE" w:rsidRDefault="00EB18BE" w:rsidP="00EB18BE">
            <w:pPr>
              <w:widowControl w:val="0"/>
              <w:autoSpaceDE w:val="0"/>
              <w:autoSpaceDN w:val="0"/>
              <w:adjustRightInd w:val="0"/>
              <w:jc w:val="center"/>
              <w:rPr>
                <w:b/>
              </w:rPr>
            </w:pPr>
            <w:r w:rsidRPr="00EB18BE">
              <w:rPr>
                <w:b/>
              </w:rPr>
              <w:t>Размер корректировки, тыс. руб.</w:t>
            </w:r>
          </w:p>
        </w:tc>
      </w:tr>
      <w:tr w:rsidR="00EB18BE" w:rsidRPr="00EB18BE" w14:paraId="0F65DD86" w14:textId="77777777" w:rsidTr="001E76DA">
        <w:trPr>
          <w:trHeight w:val="255"/>
          <w:tblHeader/>
        </w:trPr>
        <w:tc>
          <w:tcPr>
            <w:tcW w:w="771" w:type="dxa"/>
            <w:shd w:val="clear" w:color="auto" w:fill="auto"/>
            <w:noWrap/>
            <w:tcMar>
              <w:left w:w="28" w:type="dxa"/>
              <w:right w:w="28" w:type="dxa"/>
            </w:tcMar>
            <w:hideMark/>
          </w:tcPr>
          <w:p w14:paraId="31E8DA48" w14:textId="77777777" w:rsidR="00EB18BE" w:rsidRPr="00EB18BE" w:rsidRDefault="00EB18BE" w:rsidP="00EB18BE">
            <w:pPr>
              <w:widowControl w:val="0"/>
              <w:autoSpaceDE w:val="0"/>
              <w:autoSpaceDN w:val="0"/>
              <w:adjustRightInd w:val="0"/>
              <w:jc w:val="center"/>
              <w:rPr>
                <w:b/>
              </w:rPr>
            </w:pPr>
            <w:r w:rsidRPr="00EB18BE">
              <w:rPr>
                <w:b/>
              </w:rPr>
              <w:t>1</w:t>
            </w:r>
          </w:p>
        </w:tc>
        <w:tc>
          <w:tcPr>
            <w:tcW w:w="4642" w:type="dxa"/>
            <w:shd w:val="clear" w:color="auto" w:fill="auto"/>
            <w:noWrap/>
            <w:tcMar>
              <w:left w:w="28" w:type="dxa"/>
              <w:right w:w="28" w:type="dxa"/>
            </w:tcMar>
            <w:hideMark/>
          </w:tcPr>
          <w:p w14:paraId="4D0ACD61" w14:textId="77777777" w:rsidR="00EB18BE" w:rsidRPr="00EB18BE" w:rsidRDefault="00EB18BE" w:rsidP="00EB18BE">
            <w:pPr>
              <w:widowControl w:val="0"/>
              <w:autoSpaceDE w:val="0"/>
              <w:autoSpaceDN w:val="0"/>
              <w:adjustRightInd w:val="0"/>
              <w:ind w:hanging="28"/>
              <w:jc w:val="center"/>
              <w:rPr>
                <w:b/>
              </w:rPr>
            </w:pPr>
            <w:r w:rsidRPr="00EB18BE">
              <w:rPr>
                <w:b/>
              </w:rPr>
              <w:t>2</w:t>
            </w:r>
          </w:p>
        </w:tc>
        <w:tc>
          <w:tcPr>
            <w:tcW w:w="1523" w:type="dxa"/>
            <w:tcMar>
              <w:left w:w="28" w:type="dxa"/>
              <w:right w:w="28" w:type="dxa"/>
            </w:tcMar>
          </w:tcPr>
          <w:p w14:paraId="3275D82F" w14:textId="77777777" w:rsidR="00EB18BE" w:rsidRPr="00EB18BE" w:rsidRDefault="00EB18BE" w:rsidP="00EB18BE">
            <w:pPr>
              <w:widowControl w:val="0"/>
              <w:autoSpaceDE w:val="0"/>
              <w:autoSpaceDN w:val="0"/>
              <w:adjustRightInd w:val="0"/>
              <w:jc w:val="center"/>
              <w:rPr>
                <w:b/>
              </w:rPr>
            </w:pPr>
            <w:r w:rsidRPr="00EB18BE">
              <w:rPr>
                <w:b/>
              </w:rPr>
              <w:t>3</w:t>
            </w:r>
          </w:p>
        </w:tc>
        <w:tc>
          <w:tcPr>
            <w:tcW w:w="1523" w:type="dxa"/>
            <w:tcBorders>
              <w:bottom w:val="single" w:sz="4" w:space="0" w:color="auto"/>
            </w:tcBorders>
            <w:tcMar>
              <w:left w:w="28" w:type="dxa"/>
              <w:right w:w="28" w:type="dxa"/>
            </w:tcMar>
          </w:tcPr>
          <w:p w14:paraId="6DF343A9" w14:textId="77777777" w:rsidR="00EB18BE" w:rsidRPr="00EB18BE" w:rsidRDefault="00EB18BE" w:rsidP="00EB18BE">
            <w:pPr>
              <w:widowControl w:val="0"/>
              <w:autoSpaceDE w:val="0"/>
              <w:autoSpaceDN w:val="0"/>
              <w:adjustRightInd w:val="0"/>
              <w:jc w:val="center"/>
              <w:rPr>
                <w:b/>
              </w:rPr>
            </w:pPr>
            <w:r w:rsidRPr="00EB18BE">
              <w:rPr>
                <w:b/>
              </w:rPr>
              <w:t>4</w:t>
            </w:r>
          </w:p>
        </w:tc>
        <w:tc>
          <w:tcPr>
            <w:tcW w:w="1802" w:type="dxa"/>
            <w:tcBorders>
              <w:bottom w:val="single" w:sz="4" w:space="0" w:color="auto"/>
            </w:tcBorders>
            <w:shd w:val="clear" w:color="auto" w:fill="auto"/>
            <w:noWrap/>
            <w:tcMar>
              <w:left w:w="28" w:type="dxa"/>
              <w:right w:w="28" w:type="dxa"/>
            </w:tcMar>
            <w:hideMark/>
          </w:tcPr>
          <w:p w14:paraId="28779A44" w14:textId="77777777" w:rsidR="00EB18BE" w:rsidRPr="00EB18BE" w:rsidRDefault="00EB18BE" w:rsidP="00EB18BE">
            <w:pPr>
              <w:widowControl w:val="0"/>
              <w:autoSpaceDE w:val="0"/>
              <w:autoSpaceDN w:val="0"/>
              <w:adjustRightInd w:val="0"/>
              <w:jc w:val="center"/>
              <w:rPr>
                <w:b/>
              </w:rPr>
            </w:pPr>
            <w:r w:rsidRPr="00EB18BE">
              <w:rPr>
                <w:b/>
              </w:rPr>
              <w:t>5</w:t>
            </w:r>
          </w:p>
        </w:tc>
      </w:tr>
      <w:tr w:rsidR="00EB18BE" w:rsidRPr="00EB18BE" w14:paraId="76A1E1DF" w14:textId="77777777" w:rsidTr="001E76DA">
        <w:trPr>
          <w:trHeight w:val="255"/>
        </w:trPr>
        <w:tc>
          <w:tcPr>
            <w:tcW w:w="771" w:type="dxa"/>
            <w:shd w:val="clear" w:color="auto" w:fill="auto"/>
            <w:noWrap/>
            <w:tcMar>
              <w:left w:w="28" w:type="dxa"/>
              <w:right w:w="28" w:type="dxa"/>
            </w:tcMar>
            <w:hideMark/>
          </w:tcPr>
          <w:p w14:paraId="51F027B5" w14:textId="77777777" w:rsidR="00EB18BE" w:rsidRPr="00EB18BE" w:rsidRDefault="00EB18BE" w:rsidP="00EB18BE">
            <w:pPr>
              <w:widowControl w:val="0"/>
              <w:autoSpaceDE w:val="0"/>
              <w:autoSpaceDN w:val="0"/>
              <w:adjustRightInd w:val="0"/>
              <w:jc w:val="both"/>
            </w:pPr>
            <w:r w:rsidRPr="00EB18BE">
              <w:t>1</w:t>
            </w:r>
          </w:p>
        </w:tc>
        <w:tc>
          <w:tcPr>
            <w:tcW w:w="4642" w:type="dxa"/>
            <w:shd w:val="clear" w:color="auto" w:fill="auto"/>
            <w:noWrap/>
            <w:tcMar>
              <w:left w:w="28" w:type="dxa"/>
              <w:right w:w="28" w:type="dxa"/>
            </w:tcMar>
            <w:hideMark/>
          </w:tcPr>
          <w:p w14:paraId="05303648" w14:textId="77777777" w:rsidR="00EB18BE" w:rsidRPr="00EB18BE" w:rsidRDefault="00EB18BE" w:rsidP="00EB18BE">
            <w:pPr>
              <w:widowControl w:val="0"/>
              <w:autoSpaceDE w:val="0"/>
              <w:autoSpaceDN w:val="0"/>
              <w:adjustRightInd w:val="0"/>
              <w:ind w:hanging="28"/>
              <w:jc w:val="both"/>
            </w:pPr>
            <w:r w:rsidRPr="00EB18BE">
              <w:t>Расходы на разработку проектной документации</w:t>
            </w:r>
          </w:p>
        </w:tc>
        <w:tc>
          <w:tcPr>
            <w:tcW w:w="1523" w:type="dxa"/>
            <w:tcBorders>
              <w:top w:val="single" w:sz="8" w:space="0" w:color="auto"/>
              <w:left w:val="single" w:sz="8" w:space="0" w:color="auto"/>
              <w:bottom w:val="single" w:sz="8" w:space="0" w:color="auto"/>
              <w:right w:val="single" w:sz="4" w:space="0" w:color="auto"/>
            </w:tcBorders>
            <w:shd w:val="clear" w:color="auto" w:fill="auto"/>
            <w:tcMar>
              <w:left w:w="28" w:type="dxa"/>
              <w:right w:w="28" w:type="dxa"/>
            </w:tcMar>
            <w:vAlign w:val="center"/>
          </w:tcPr>
          <w:p w14:paraId="259F0E5F" w14:textId="77777777" w:rsidR="00EB18BE" w:rsidRPr="00EB18BE" w:rsidRDefault="00EB18BE" w:rsidP="00EB18BE">
            <w:pPr>
              <w:jc w:val="right"/>
              <w:rPr>
                <w:color w:val="000000"/>
                <w:szCs w:val="20"/>
              </w:rPr>
            </w:pPr>
            <w:r w:rsidRPr="00EB18BE">
              <w:rPr>
                <w:color w:val="000000"/>
                <w:szCs w:val="20"/>
              </w:rPr>
              <w:t>621 550</w:t>
            </w:r>
          </w:p>
        </w:tc>
        <w:tc>
          <w:tcPr>
            <w:tcW w:w="152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1F71E6A" w14:textId="77777777" w:rsidR="00EB18BE" w:rsidRPr="00EB18BE" w:rsidRDefault="00EB18BE" w:rsidP="00EB18BE">
            <w:pPr>
              <w:jc w:val="right"/>
              <w:rPr>
                <w:color w:val="000000"/>
                <w:szCs w:val="20"/>
              </w:rPr>
            </w:pPr>
            <w:r w:rsidRPr="00EB18BE">
              <w:rPr>
                <w:color w:val="000000"/>
                <w:szCs w:val="20"/>
              </w:rPr>
              <w:t>621 550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056A26C" w14:textId="77777777" w:rsidR="00EB18BE" w:rsidRPr="00EB18BE" w:rsidRDefault="00EB18BE" w:rsidP="00EB18BE">
            <w:pPr>
              <w:jc w:val="right"/>
              <w:rPr>
                <w:color w:val="000000"/>
                <w:szCs w:val="20"/>
              </w:rPr>
            </w:pPr>
            <w:r w:rsidRPr="00EB18BE">
              <w:rPr>
                <w:color w:val="000000"/>
                <w:szCs w:val="20"/>
              </w:rPr>
              <w:t>0,00</w:t>
            </w:r>
          </w:p>
        </w:tc>
      </w:tr>
      <w:tr w:rsidR="00EB18BE" w:rsidRPr="00EB18BE" w14:paraId="42F9313D" w14:textId="77777777" w:rsidTr="001E76DA">
        <w:trPr>
          <w:trHeight w:val="255"/>
        </w:trPr>
        <w:tc>
          <w:tcPr>
            <w:tcW w:w="771" w:type="dxa"/>
            <w:shd w:val="clear" w:color="auto" w:fill="auto"/>
            <w:noWrap/>
            <w:tcMar>
              <w:left w:w="28" w:type="dxa"/>
              <w:right w:w="28" w:type="dxa"/>
            </w:tcMar>
            <w:hideMark/>
          </w:tcPr>
          <w:p w14:paraId="3B6323A5" w14:textId="77777777" w:rsidR="00EB18BE" w:rsidRPr="00EB18BE" w:rsidRDefault="00EB18BE" w:rsidP="00EB18BE">
            <w:pPr>
              <w:widowControl w:val="0"/>
              <w:autoSpaceDE w:val="0"/>
              <w:autoSpaceDN w:val="0"/>
              <w:adjustRightInd w:val="0"/>
              <w:jc w:val="both"/>
            </w:pPr>
            <w:r w:rsidRPr="00EB18BE">
              <w:t>2</w:t>
            </w:r>
          </w:p>
        </w:tc>
        <w:tc>
          <w:tcPr>
            <w:tcW w:w="4642" w:type="dxa"/>
            <w:shd w:val="clear" w:color="auto" w:fill="auto"/>
            <w:noWrap/>
            <w:tcMar>
              <w:left w:w="28" w:type="dxa"/>
              <w:right w:w="28" w:type="dxa"/>
            </w:tcMar>
            <w:hideMark/>
          </w:tcPr>
          <w:p w14:paraId="655B3FB0" w14:textId="77777777" w:rsidR="00EB18BE" w:rsidRPr="00EB18BE" w:rsidRDefault="00EB18BE" w:rsidP="00EB18BE">
            <w:pPr>
              <w:widowControl w:val="0"/>
              <w:autoSpaceDE w:val="0"/>
              <w:autoSpaceDN w:val="0"/>
              <w:adjustRightInd w:val="0"/>
              <w:ind w:hanging="28"/>
              <w:jc w:val="both"/>
            </w:pPr>
            <w:r w:rsidRPr="00EB18BE">
              <w:t>Расходы на выполнение технических условий, в т.ч.:</w:t>
            </w:r>
          </w:p>
        </w:tc>
        <w:tc>
          <w:tcPr>
            <w:tcW w:w="1523" w:type="dxa"/>
            <w:tcBorders>
              <w:top w:val="nil"/>
              <w:left w:val="single" w:sz="8" w:space="0" w:color="auto"/>
              <w:bottom w:val="single" w:sz="8" w:space="0" w:color="auto"/>
              <w:right w:val="single" w:sz="4" w:space="0" w:color="auto"/>
            </w:tcBorders>
            <w:shd w:val="clear" w:color="auto" w:fill="auto"/>
            <w:tcMar>
              <w:left w:w="28" w:type="dxa"/>
              <w:right w:w="28" w:type="dxa"/>
            </w:tcMar>
            <w:vAlign w:val="center"/>
          </w:tcPr>
          <w:p w14:paraId="78A73F77" w14:textId="77777777" w:rsidR="00EB18BE" w:rsidRPr="00EB18BE" w:rsidRDefault="00EB18BE" w:rsidP="00EB18BE">
            <w:pPr>
              <w:jc w:val="right"/>
              <w:rPr>
                <w:color w:val="000000"/>
                <w:szCs w:val="20"/>
              </w:rPr>
            </w:pPr>
            <w:r w:rsidRPr="00EB18BE">
              <w:rPr>
                <w:color w:val="000000"/>
                <w:szCs w:val="20"/>
              </w:rPr>
              <w:t>2 316 069</w:t>
            </w:r>
          </w:p>
        </w:tc>
        <w:tc>
          <w:tcPr>
            <w:tcW w:w="152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33AB416" w14:textId="77777777" w:rsidR="00EB18BE" w:rsidRPr="00EB18BE" w:rsidRDefault="00EB18BE" w:rsidP="00EB18BE">
            <w:pPr>
              <w:jc w:val="right"/>
              <w:rPr>
                <w:color w:val="000000"/>
                <w:szCs w:val="20"/>
              </w:rPr>
            </w:pPr>
            <w:r w:rsidRPr="00EB18BE">
              <w:rPr>
                <w:color w:val="000000"/>
                <w:szCs w:val="20"/>
              </w:rPr>
              <w:t>2 295 727</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E1B9393" w14:textId="77777777" w:rsidR="00EB18BE" w:rsidRPr="00EB18BE" w:rsidRDefault="00EB18BE" w:rsidP="00EB18BE">
            <w:pPr>
              <w:jc w:val="right"/>
              <w:rPr>
                <w:color w:val="000000"/>
                <w:szCs w:val="20"/>
              </w:rPr>
            </w:pPr>
            <w:r w:rsidRPr="00EB18BE">
              <w:rPr>
                <w:color w:val="000000"/>
                <w:szCs w:val="20"/>
              </w:rPr>
              <w:t>-20342</w:t>
            </w:r>
          </w:p>
        </w:tc>
      </w:tr>
      <w:tr w:rsidR="00EB18BE" w:rsidRPr="00EB18BE" w14:paraId="1DC9A74A" w14:textId="77777777" w:rsidTr="001E76DA">
        <w:trPr>
          <w:trHeight w:val="255"/>
        </w:trPr>
        <w:tc>
          <w:tcPr>
            <w:tcW w:w="771" w:type="dxa"/>
            <w:shd w:val="clear" w:color="auto" w:fill="auto"/>
            <w:noWrap/>
            <w:tcMar>
              <w:left w:w="28" w:type="dxa"/>
              <w:right w:w="28" w:type="dxa"/>
            </w:tcMar>
            <w:hideMark/>
          </w:tcPr>
          <w:p w14:paraId="6CE2CBE5" w14:textId="77777777" w:rsidR="00EB18BE" w:rsidRPr="00EB18BE" w:rsidRDefault="00EB18BE" w:rsidP="00EB18BE">
            <w:pPr>
              <w:widowControl w:val="0"/>
              <w:autoSpaceDE w:val="0"/>
              <w:autoSpaceDN w:val="0"/>
              <w:adjustRightInd w:val="0"/>
              <w:jc w:val="right"/>
            </w:pPr>
            <w:r w:rsidRPr="00EB18BE">
              <w:t>2.1</w:t>
            </w:r>
          </w:p>
        </w:tc>
        <w:tc>
          <w:tcPr>
            <w:tcW w:w="4642" w:type="dxa"/>
            <w:shd w:val="clear" w:color="auto" w:fill="auto"/>
            <w:noWrap/>
            <w:tcMar>
              <w:left w:w="28" w:type="dxa"/>
              <w:right w:w="28" w:type="dxa"/>
            </w:tcMar>
            <w:hideMark/>
          </w:tcPr>
          <w:p w14:paraId="53B50F1E" w14:textId="77777777" w:rsidR="00EB18BE" w:rsidRPr="00EB18BE" w:rsidRDefault="00EB18BE" w:rsidP="00EB18BE">
            <w:pPr>
              <w:widowControl w:val="0"/>
              <w:autoSpaceDE w:val="0"/>
              <w:autoSpaceDN w:val="0"/>
              <w:adjustRightInd w:val="0"/>
              <w:ind w:hanging="28"/>
              <w:jc w:val="both"/>
            </w:pPr>
            <w:r w:rsidRPr="00EB18BE">
              <w:t>Строительство стальных газопроводов</w:t>
            </w:r>
          </w:p>
        </w:tc>
        <w:tc>
          <w:tcPr>
            <w:tcW w:w="1523" w:type="dxa"/>
            <w:tcBorders>
              <w:top w:val="nil"/>
              <w:left w:val="nil"/>
              <w:bottom w:val="single" w:sz="8" w:space="0" w:color="auto"/>
              <w:right w:val="single" w:sz="4" w:space="0" w:color="auto"/>
            </w:tcBorders>
            <w:shd w:val="clear" w:color="auto" w:fill="auto"/>
            <w:tcMar>
              <w:left w:w="28" w:type="dxa"/>
              <w:right w:w="28" w:type="dxa"/>
            </w:tcMar>
            <w:vAlign w:val="center"/>
          </w:tcPr>
          <w:p w14:paraId="6411E6B6" w14:textId="77777777" w:rsidR="00EB18BE" w:rsidRPr="00EB18BE" w:rsidRDefault="00EB18BE" w:rsidP="00EB18BE">
            <w:pPr>
              <w:jc w:val="right"/>
              <w:rPr>
                <w:color w:val="000000"/>
                <w:szCs w:val="20"/>
              </w:rPr>
            </w:pPr>
            <w:r w:rsidRPr="00EB18BE">
              <w:rPr>
                <w:color w:val="000000"/>
                <w:szCs w:val="20"/>
              </w:rPr>
              <w:t>0,00</w:t>
            </w:r>
          </w:p>
        </w:tc>
        <w:tc>
          <w:tcPr>
            <w:tcW w:w="1523" w:type="dxa"/>
            <w:tcBorders>
              <w:top w:val="nil"/>
              <w:left w:val="nil"/>
              <w:bottom w:val="single" w:sz="8" w:space="0" w:color="auto"/>
              <w:right w:val="single" w:sz="4" w:space="0" w:color="auto"/>
            </w:tcBorders>
            <w:shd w:val="clear" w:color="auto" w:fill="auto"/>
            <w:tcMar>
              <w:left w:w="28" w:type="dxa"/>
              <w:right w:w="28" w:type="dxa"/>
            </w:tcMar>
            <w:vAlign w:val="center"/>
          </w:tcPr>
          <w:p w14:paraId="1DCCB4C7" w14:textId="77777777" w:rsidR="00EB18BE" w:rsidRPr="00EB18BE" w:rsidRDefault="00EB18BE" w:rsidP="00EB18BE">
            <w:pPr>
              <w:jc w:val="right"/>
              <w:rPr>
                <w:color w:val="000000"/>
                <w:szCs w:val="20"/>
              </w:rPr>
            </w:pPr>
            <w:r w:rsidRPr="00EB18BE">
              <w:rPr>
                <w:color w:val="000000"/>
                <w:szCs w:val="20"/>
              </w:rPr>
              <w:t>0,00</w:t>
            </w:r>
          </w:p>
        </w:tc>
        <w:tc>
          <w:tcPr>
            <w:tcW w:w="1802"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513FF5E8" w14:textId="77777777" w:rsidR="00EB18BE" w:rsidRPr="00EB18BE" w:rsidRDefault="00EB18BE" w:rsidP="00EB18BE">
            <w:pPr>
              <w:jc w:val="right"/>
              <w:rPr>
                <w:szCs w:val="20"/>
              </w:rPr>
            </w:pPr>
            <w:r w:rsidRPr="00EB18BE">
              <w:rPr>
                <w:szCs w:val="20"/>
              </w:rPr>
              <w:t>0,00</w:t>
            </w:r>
          </w:p>
        </w:tc>
      </w:tr>
      <w:tr w:rsidR="00EB18BE" w:rsidRPr="00EB18BE" w14:paraId="2CBD931C" w14:textId="77777777" w:rsidTr="001E76DA">
        <w:trPr>
          <w:trHeight w:val="255"/>
        </w:trPr>
        <w:tc>
          <w:tcPr>
            <w:tcW w:w="771" w:type="dxa"/>
            <w:shd w:val="clear" w:color="auto" w:fill="auto"/>
            <w:noWrap/>
            <w:tcMar>
              <w:left w:w="28" w:type="dxa"/>
              <w:right w:w="28" w:type="dxa"/>
            </w:tcMar>
            <w:hideMark/>
          </w:tcPr>
          <w:p w14:paraId="5C238BD6" w14:textId="77777777" w:rsidR="00EB18BE" w:rsidRPr="00EB18BE" w:rsidRDefault="00EB18BE" w:rsidP="00EB18BE">
            <w:pPr>
              <w:widowControl w:val="0"/>
              <w:autoSpaceDE w:val="0"/>
              <w:autoSpaceDN w:val="0"/>
              <w:adjustRightInd w:val="0"/>
              <w:jc w:val="both"/>
            </w:pPr>
            <w:r w:rsidRPr="00EB18BE">
              <w:t>2.1.1</w:t>
            </w:r>
          </w:p>
        </w:tc>
        <w:tc>
          <w:tcPr>
            <w:tcW w:w="4642" w:type="dxa"/>
            <w:shd w:val="clear" w:color="auto" w:fill="auto"/>
            <w:noWrap/>
            <w:tcMar>
              <w:left w:w="28" w:type="dxa"/>
              <w:right w:w="28" w:type="dxa"/>
            </w:tcMar>
            <w:hideMark/>
          </w:tcPr>
          <w:p w14:paraId="5AB8754B" w14:textId="77777777" w:rsidR="00EB18BE" w:rsidRPr="00EB18BE" w:rsidRDefault="00EB18BE" w:rsidP="00EB18BE">
            <w:pPr>
              <w:widowControl w:val="0"/>
              <w:autoSpaceDE w:val="0"/>
              <w:autoSpaceDN w:val="0"/>
              <w:adjustRightInd w:val="0"/>
              <w:ind w:hanging="28"/>
              <w:jc w:val="both"/>
            </w:pPr>
            <w:r w:rsidRPr="00EB18BE">
              <w:t>Наземная (надземная) прокладка</w:t>
            </w:r>
          </w:p>
        </w:tc>
        <w:tc>
          <w:tcPr>
            <w:tcW w:w="1523" w:type="dxa"/>
            <w:tcBorders>
              <w:top w:val="nil"/>
              <w:left w:val="nil"/>
              <w:bottom w:val="single" w:sz="8" w:space="0" w:color="auto"/>
              <w:right w:val="single" w:sz="4" w:space="0" w:color="auto"/>
            </w:tcBorders>
            <w:shd w:val="clear" w:color="auto" w:fill="auto"/>
            <w:tcMar>
              <w:left w:w="28" w:type="dxa"/>
              <w:right w:w="28" w:type="dxa"/>
            </w:tcMar>
            <w:vAlign w:val="center"/>
          </w:tcPr>
          <w:p w14:paraId="7178B54E" w14:textId="77777777" w:rsidR="00EB18BE" w:rsidRPr="00EB18BE" w:rsidRDefault="00EB18BE" w:rsidP="00EB18BE">
            <w:pPr>
              <w:jc w:val="right"/>
              <w:rPr>
                <w:color w:val="000000"/>
                <w:szCs w:val="20"/>
              </w:rPr>
            </w:pPr>
            <w:r w:rsidRPr="00EB18BE">
              <w:rPr>
                <w:color w:val="000000"/>
                <w:szCs w:val="20"/>
              </w:rPr>
              <w:t>0,00</w:t>
            </w:r>
          </w:p>
        </w:tc>
        <w:tc>
          <w:tcPr>
            <w:tcW w:w="1523" w:type="dxa"/>
            <w:tcBorders>
              <w:top w:val="nil"/>
              <w:left w:val="nil"/>
              <w:bottom w:val="single" w:sz="8" w:space="0" w:color="auto"/>
              <w:right w:val="single" w:sz="4" w:space="0" w:color="auto"/>
            </w:tcBorders>
            <w:shd w:val="clear" w:color="auto" w:fill="auto"/>
            <w:tcMar>
              <w:left w:w="28" w:type="dxa"/>
              <w:right w:w="28" w:type="dxa"/>
            </w:tcMar>
            <w:vAlign w:val="center"/>
          </w:tcPr>
          <w:p w14:paraId="3ED0633A" w14:textId="77777777" w:rsidR="00EB18BE" w:rsidRPr="00EB18BE" w:rsidRDefault="00EB18BE" w:rsidP="00EB18BE">
            <w:pPr>
              <w:jc w:val="right"/>
              <w:rPr>
                <w:color w:val="000000"/>
                <w:szCs w:val="20"/>
              </w:rPr>
            </w:pPr>
            <w:r w:rsidRPr="00EB18BE">
              <w:rPr>
                <w:color w:val="000000"/>
                <w:szCs w:val="20"/>
              </w:rPr>
              <w:t>0,00</w:t>
            </w:r>
          </w:p>
        </w:tc>
        <w:tc>
          <w:tcPr>
            <w:tcW w:w="1802"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5B7B8581" w14:textId="77777777" w:rsidR="00EB18BE" w:rsidRPr="00EB18BE" w:rsidRDefault="00EB18BE" w:rsidP="00EB18BE">
            <w:pPr>
              <w:jc w:val="right"/>
              <w:rPr>
                <w:szCs w:val="20"/>
              </w:rPr>
            </w:pPr>
            <w:r w:rsidRPr="00EB18BE">
              <w:rPr>
                <w:szCs w:val="20"/>
              </w:rPr>
              <w:t>0,00</w:t>
            </w:r>
          </w:p>
        </w:tc>
      </w:tr>
      <w:tr w:rsidR="00EB18BE" w:rsidRPr="00EB18BE" w14:paraId="509928D4" w14:textId="77777777" w:rsidTr="001E76DA">
        <w:trPr>
          <w:trHeight w:val="255"/>
        </w:trPr>
        <w:tc>
          <w:tcPr>
            <w:tcW w:w="771" w:type="dxa"/>
            <w:shd w:val="clear" w:color="auto" w:fill="auto"/>
            <w:noWrap/>
            <w:tcMar>
              <w:left w:w="28" w:type="dxa"/>
              <w:right w:w="28" w:type="dxa"/>
            </w:tcMar>
            <w:hideMark/>
          </w:tcPr>
          <w:p w14:paraId="7FC16C90" w14:textId="77777777" w:rsidR="00EB18BE" w:rsidRPr="00EB18BE" w:rsidRDefault="00EB18BE" w:rsidP="00EB18BE">
            <w:pPr>
              <w:widowControl w:val="0"/>
              <w:autoSpaceDE w:val="0"/>
              <w:autoSpaceDN w:val="0"/>
              <w:adjustRightInd w:val="0"/>
              <w:jc w:val="both"/>
            </w:pPr>
            <w:r w:rsidRPr="00EB18BE">
              <w:t>2.1.1.1</w:t>
            </w:r>
          </w:p>
        </w:tc>
        <w:tc>
          <w:tcPr>
            <w:tcW w:w="4642" w:type="dxa"/>
            <w:shd w:val="clear" w:color="auto" w:fill="auto"/>
            <w:noWrap/>
            <w:tcMar>
              <w:left w:w="28" w:type="dxa"/>
              <w:right w:w="28" w:type="dxa"/>
            </w:tcMar>
            <w:hideMark/>
          </w:tcPr>
          <w:p w14:paraId="3A6ED6E2" w14:textId="77777777" w:rsidR="00EB18BE" w:rsidRPr="00EB18BE" w:rsidRDefault="00EB18BE" w:rsidP="00EB18BE">
            <w:pPr>
              <w:widowControl w:val="0"/>
              <w:autoSpaceDE w:val="0"/>
              <w:autoSpaceDN w:val="0"/>
              <w:adjustRightInd w:val="0"/>
              <w:ind w:hanging="28"/>
              <w:jc w:val="both"/>
            </w:pPr>
            <w:r w:rsidRPr="00EB18BE">
              <w:t>158 мм и менее</w:t>
            </w:r>
          </w:p>
        </w:tc>
        <w:tc>
          <w:tcPr>
            <w:tcW w:w="1523" w:type="dxa"/>
            <w:tcBorders>
              <w:top w:val="nil"/>
              <w:left w:val="nil"/>
              <w:bottom w:val="single" w:sz="8" w:space="0" w:color="auto"/>
              <w:right w:val="single" w:sz="4" w:space="0" w:color="auto"/>
            </w:tcBorders>
            <w:shd w:val="clear" w:color="auto" w:fill="auto"/>
            <w:tcMar>
              <w:left w:w="28" w:type="dxa"/>
              <w:right w:w="28" w:type="dxa"/>
            </w:tcMar>
            <w:vAlign w:val="center"/>
          </w:tcPr>
          <w:p w14:paraId="49367EA2" w14:textId="77777777" w:rsidR="00EB18BE" w:rsidRPr="00EB18BE" w:rsidRDefault="00EB18BE" w:rsidP="00EB18BE">
            <w:pPr>
              <w:jc w:val="right"/>
              <w:rPr>
                <w:color w:val="000000"/>
                <w:szCs w:val="20"/>
              </w:rPr>
            </w:pPr>
            <w:r w:rsidRPr="00EB18BE">
              <w:rPr>
                <w:color w:val="000000"/>
                <w:szCs w:val="20"/>
              </w:rPr>
              <w:t>0,00</w:t>
            </w:r>
          </w:p>
        </w:tc>
        <w:tc>
          <w:tcPr>
            <w:tcW w:w="1523" w:type="dxa"/>
            <w:tcBorders>
              <w:top w:val="nil"/>
              <w:left w:val="nil"/>
              <w:bottom w:val="single" w:sz="8" w:space="0" w:color="auto"/>
              <w:right w:val="single" w:sz="4" w:space="0" w:color="auto"/>
            </w:tcBorders>
            <w:shd w:val="clear" w:color="auto" w:fill="auto"/>
            <w:tcMar>
              <w:left w:w="28" w:type="dxa"/>
              <w:right w:w="28" w:type="dxa"/>
            </w:tcMar>
            <w:vAlign w:val="center"/>
          </w:tcPr>
          <w:p w14:paraId="4AA4E138" w14:textId="77777777" w:rsidR="00EB18BE" w:rsidRPr="00EB18BE" w:rsidRDefault="00EB18BE" w:rsidP="00EB18BE">
            <w:pPr>
              <w:jc w:val="right"/>
              <w:rPr>
                <w:color w:val="000000"/>
                <w:szCs w:val="20"/>
              </w:rPr>
            </w:pPr>
            <w:r w:rsidRPr="00EB18BE">
              <w:rPr>
                <w:color w:val="000000"/>
                <w:szCs w:val="20"/>
              </w:rPr>
              <w:t>0,00</w:t>
            </w:r>
          </w:p>
        </w:tc>
        <w:tc>
          <w:tcPr>
            <w:tcW w:w="1802"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32610F6A" w14:textId="77777777" w:rsidR="00EB18BE" w:rsidRPr="00EB18BE" w:rsidRDefault="00EB18BE" w:rsidP="00EB18BE">
            <w:pPr>
              <w:jc w:val="right"/>
              <w:rPr>
                <w:szCs w:val="20"/>
              </w:rPr>
            </w:pPr>
            <w:r w:rsidRPr="00EB18BE">
              <w:rPr>
                <w:szCs w:val="20"/>
              </w:rPr>
              <w:t>0,00</w:t>
            </w:r>
          </w:p>
        </w:tc>
      </w:tr>
      <w:tr w:rsidR="00EB18BE" w:rsidRPr="00EB18BE" w14:paraId="3270AA80" w14:textId="77777777" w:rsidTr="001E76DA">
        <w:trPr>
          <w:trHeight w:val="255"/>
        </w:trPr>
        <w:tc>
          <w:tcPr>
            <w:tcW w:w="771" w:type="dxa"/>
            <w:shd w:val="clear" w:color="auto" w:fill="auto"/>
            <w:noWrap/>
            <w:tcMar>
              <w:left w:w="28" w:type="dxa"/>
              <w:right w:w="28" w:type="dxa"/>
            </w:tcMar>
            <w:hideMark/>
          </w:tcPr>
          <w:p w14:paraId="1EC02642" w14:textId="77777777" w:rsidR="00EB18BE" w:rsidRPr="00EB18BE" w:rsidRDefault="00EB18BE" w:rsidP="00EB18BE">
            <w:pPr>
              <w:widowControl w:val="0"/>
              <w:autoSpaceDE w:val="0"/>
              <w:autoSpaceDN w:val="0"/>
              <w:adjustRightInd w:val="0"/>
              <w:jc w:val="both"/>
            </w:pPr>
            <w:r w:rsidRPr="00EB18BE">
              <w:t>2.1.1.2</w:t>
            </w:r>
          </w:p>
        </w:tc>
        <w:tc>
          <w:tcPr>
            <w:tcW w:w="4642" w:type="dxa"/>
            <w:shd w:val="clear" w:color="auto" w:fill="auto"/>
            <w:noWrap/>
            <w:tcMar>
              <w:left w:w="28" w:type="dxa"/>
              <w:right w:w="28" w:type="dxa"/>
            </w:tcMar>
            <w:hideMark/>
          </w:tcPr>
          <w:p w14:paraId="4C887244" w14:textId="77777777" w:rsidR="00EB18BE" w:rsidRPr="00EB18BE" w:rsidRDefault="00EB18BE" w:rsidP="00EB18BE">
            <w:pPr>
              <w:widowControl w:val="0"/>
              <w:autoSpaceDE w:val="0"/>
              <w:autoSpaceDN w:val="0"/>
              <w:adjustRightInd w:val="0"/>
              <w:ind w:hanging="28"/>
              <w:jc w:val="both"/>
            </w:pPr>
            <w:r w:rsidRPr="00EB18BE">
              <w:t>159 - 218 мм</w:t>
            </w:r>
          </w:p>
        </w:tc>
        <w:tc>
          <w:tcPr>
            <w:tcW w:w="1523" w:type="dxa"/>
            <w:tcBorders>
              <w:top w:val="nil"/>
              <w:left w:val="nil"/>
              <w:bottom w:val="single" w:sz="8" w:space="0" w:color="auto"/>
              <w:right w:val="single" w:sz="4" w:space="0" w:color="auto"/>
            </w:tcBorders>
            <w:shd w:val="clear" w:color="auto" w:fill="auto"/>
            <w:tcMar>
              <w:left w:w="28" w:type="dxa"/>
              <w:right w:w="28" w:type="dxa"/>
            </w:tcMar>
            <w:vAlign w:val="center"/>
          </w:tcPr>
          <w:p w14:paraId="29946EB3" w14:textId="77777777" w:rsidR="00EB18BE" w:rsidRPr="00EB18BE" w:rsidRDefault="00EB18BE" w:rsidP="00EB18BE">
            <w:pPr>
              <w:jc w:val="right"/>
              <w:rPr>
                <w:color w:val="000000"/>
                <w:szCs w:val="20"/>
              </w:rPr>
            </w:pPr>
            <w:r w:rsidRPr="00EB18BE">
              <w:rPr>
                <w:color w:val="000000"/>
                <w:szCs w:val="20"/>
              </w:rPr>
              <w:t>0,00</w:t>
            </w:r>
          </w:p>
        </w:tc>
        <w:tc>
          <w:tcPr>
            <w:tcW w:w="1523" w:type="dxa"/>
            <w:tcBorders>
              <w:top w:val="nil"/>
              <w:left w:val="nil"/>
              <w:bottom w:val="single" w:sz="8" w:space="0" w:color="auto"/>
              <w:right w:val="single" w:sz="4" w:space="0" w:color="auto"/>
            </w:tcBorders>
            <w:shd w:val="clear" w:color="auto" w:fill="auto"/>
            <w:tcMar>
              <w:left w:w="28" w:type="dxa"/>
              <w:right w:w="28" w:type="dxa"/>
            </w:tcMar>
            <w:vAlign w:val="center"/>
          </w:tcPr>
          <w:p w14:paraId="3E679441" w14:textId="77777777" w:rsidR="00EB18BE" w:rsidRPr="00EB18BE" w:rsidRDefault="00EB18BE" w:rsidP="00EB18BE">
            <w:pPr>
              <w:jc w:val="right"/>
              <w:rPr>
                <w:color w:val="000000"/>
                <w:szCs w:val="20"/>
              </w:rPr>
            </w:pPr>
            <w:r w:rsidRPr="00EB18BE">
              <w:rPr>
                <w:color w:val="000000"/>
                <w:szCs w:val="20"/>
              </w:rPr>
              <w:t>0,00</w:t>
            </w:r>
          </w:p>
        </w:tc>
        <w:tc>
          <w:tcPr>
            <w:tcW w:w="1802"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26AF698A" w14:textId="77777777" w:rsidR="00EB18BE" w:rsidRPr="00EB18BE" w:rsidRDefault="00EB18BE" w:rsidP="00EB18BE">
            <w:pPr>
              <w:jc w:val="right"/>
              <w:rPr>
                <w:szCs w:val="20"/>
              </w:rPr>
            </w:pPr>
            <w:r w:rsidRPr="00EB18BE">
              <w:rPr>
                <w:szCs w:val="20"/>
              </w:rPr>
              <w:t>0,00</w:t>
            </w:r>
          </w:p>
        </w:tc>
      </w:tr>
      <w:tr w:rsidR="00EB18BE" w:rsidRPr="00EB18BE" w14:paraId="110E7778" w14:textId="77777777" w:rsidTr="001E76DA">
        <w:trPr>
          <w:trHeight w:val="255"/>
        </w:trPr>
        <w:tc>
          <w:tcPr>
            <w:tcW w:w="771" w:type="dxa"/>
            <w:shd w:val="clear" w:color="auto" w:fill="auto"/>
            <w:noWrap/>
            <w:tcMar>
              <w:left w:w="28" w:type="dxa"/>
              <w:right w:w="28" w:type="dxa"/>
            </w:tcMar>
            <w:hideMark/>
          </w:tcPr>
          <w:p w14:paraId="2749C266" w14:textId="77777777" w:rsidR="00EB18BE" w:rsidRPr="00EB18BE" w:rsidRDefault="00EB18BE" w:rsidP="00EB18BE">
            <w:pPr>
              <w:widowControl w:val="0"/>
              <w:autoSpaceDE w:val="0"/>
              <w:autoSpaceDN w:val="0"/>
              <w:adjustRightInd w:val="0"/>
              <w:jc w:val="both"/>
            </w:pPr>
            <w:r w:rsidRPr="00EB18BE">
              <w:t>2.1.1.3</w:t>
            </w:r>
          </w:p>
        </w:tc>
        <w:tc>
          <w:tcPr>
            <w:tcW w:w="4642" w:type="dxa"/>
            <w:shd w:val="clear" w:color="auto" w:fill="auto"/>
            <w:noWrap/>
            <w:tcMar>
              <w:left w:w="28" w:type="dxa"/>
              <w:right w:w="28" w:type="dxa"/>
            </w:tcMar>
            <w:hideMark/>
          </w:tcPr>
          <w:p w14:paraId="53B38AFC" w14:textId="77777777" w:rsidR="00EB18BE" w:rsidRPr="00EB18BE" w:rsidRDefault="00EB18BE" w:rsidP="00EB18BE">
            <w:pPr>
              <w:widowControl w:val="0"/>
              <w:autoSpaceDE w:val="0"/>
              <w:autoSpaceDN w:val="0"/>
              <w:adjustRightInd w:val="0"/>
              <w:ind w:hanging="28"/>
              <w:jc w:val="both"/>
            </w:pPr>
            <w:r w:rsidRPr="00EB18BE">
              <w:t>219 - 272 мм</w:t>
            </w:r>
          </w:p>
        </w:tc>
        <w:tc>
          <w:tcPr>
            <w:tcW w:w="1523" w:type="dxa"/>
            <w:tcBorders>
              <w:top w:val="nil"/>
              <w:left w:val="nil"/>
              <w:bottom w:val="single" w:sz="8" w:space="0" w:color="auto"/>
              <w:right w:val="single" w:sz="4" w:space="0" w:color="auto"/>
            </w:tcBorders>
            <w:shd w:val="clear" w:color="auto" w:fill="auto"/>
            <w:tcMar>
              <w:left w:w="28" w:type="dxa"/>
              <w:right w:w="28" w:type="dxa"/>
            </w:tcMar>
            <w:vAlign w:val="center"/>
          </w:tcPr>
          <w:p w14:paraId="29E7CDC6" w14:textId="77777777" w:rsidR="00EB18BE" w:rsidRPr="00EB18BE" w:rsidRDefault="00EB18BE" w:rsidP="00EB18BE">
            <w:pPr>
              <w:jc w:val="right"/>
              <w:rPr>
                <w:color w:val="000000"/>
                <w:szCs w:val="20"/>
              </w:rPr>
            </w:pPr>
            <w:r w:rsidRPr="00EB18BE">
              <w:rPr>
                <w:color w:val="000000"/>
                <w:szCs w:val="20"/>
              </w:rPr>
              <w:t>0,00</w:t>
            </w:r>
          </w:p>
        </w:tc>
        <w:tc>
          <w:tcPr>
            <w:tcW w:w="1523" w:type="dxa"/>
            <w:tcBorders>
              <w:top w:val="nil"/>
              <w:left w:val="nil"/>
              <w:bottom w:val="single" w:sz="8" w:space="0" w:color="auto"/>
              <w:right w:val="single" w:sz="4" w:space="0" w:color="auto"/>
            </w:tcBorders>
            <w:shd w:val="clear" w:color="auto" w:fill="auto"/>
            <w:tcMar>
              <w:left w:w="28" w:type="dxa"/>
              <w:right w:w="28" w:type="dxa"/>
            </w:tcMar>
            <w:vAlign w:val="center"/>
          </w:tcPr>
          <w:p w14:paraId="3CCDF1CE" w14:textId="77777777" w:rsidR="00EB18BE" w:rsidRPr="00EB18BE" w:rsidRDefault="00EB18BE" w:rsidP="00EB18BE">
            <w:pPr>
              <w:jc w:val="right"/>
              <w:rPr>
                <w:color w:val="000000"/>
                <w:szCs w:val="20"/>
              </w:rPr>
            </w:pPr>
            <w:r w:rsidRPr="00EB18BE">
              <w:rPr>
                <w:color w:val="000000"/>
                <w:szCs w:val="20"/>
              </w:rPr>
              <w:t>0,00</w:t>
            </w:r>
          </w:p>
        </w:tc>
        <w:tc>
          <w:tcPr>
            <w:tcW w:w="1802"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43C2539D" w14:textId="77777777" w:rsidR="00EB18BE" w:rsidRPr="00EB18BE" w:rsidRDefault="00EB18BE" w:rsidP="00EB18BE">
            <w:pPr>
              <w:jc w:val="right"/>
              <w:rPr>
                <w:szCs w:val="20"/>
              </w:rPr>
            </w:pPr>
            <w:r w:rsidRPr="00EB18BE">
              <w:rPr>
                <w:szCs w:val="20"/>
              </w:rPr>
              <w:t>0,00</w:t>
            </w:r>
          </w:p>
        </w:tc>
      </w:tr>
      <w:tr w:rsidR="00EB18BE" w:rsidRPr="00EB18BE" w14:paraId="77DC8BB2" w14:textId="77777777" w:rsidTr="001E76DA">
        <w:trPr>
          <w:trHeight w:val="255"/>
        </w:trPr>
        <w:tc>
          <w:tcPr>
            <w:tcW w:w="771" w:type="dxa"/>
            <w:shd w:val="clear" w:color="auto" w:fill="auto"/>
            <w:noWrap/>
            <w:tcMar>
              <w:left w:w="28" w:type="dxa"/>
              <w:right w:w="28" w:type="dxa"/>
            </w:tcMar>
            <w:hideMark/>
          </w:tcPr>
          <w:p w14:paraId="7309EA5E" w14:textId="77777777" w:rsidR="00EB18BE" w:rsidRPr="00EB18BE" w:rsidRDefault="00EB18BE" w:rsidP="00EB18BE">
            <w:pPr>
              <w:widowControl w:val="0"/>
              <w:autoSpaceDE w:val="0"/>
              <w:autoSpaceDN w:val="0"/>
              <w:adjustRightInd w:val="0"/>
              <w:jc w:val="both"/>
            </w:pPr>
            <w:r w:rsidRPr="00EB18BE">
              <w:t>2.1.1.4</w:t>
            </w:r>
          </w:p>
        </w:tc>
        <w:tc>
          <w:tcPr>
            <w:tcW w:w="4642" w:type="dxa"/>
            <w:shd w:val="clear" w:color="auto" w:fill="auto"/>
            <w:noWrap/>
            <w:tcMar>
              <w:left w:w="28" w:type="dxa"/>
              <w:right w:w="28" w:type="dxa"/>
            </w:tcMar>
            <w:hideMark/>
          </w:tcPr>
          <w:p w14:paraId="5E7105B1" w14:textId="77777777" w:rsidR="00EB18BE" w:rsidRPr="00EB18BE" w:rsidRDefault="00EB18BE" w:rsidP="00EB18BE">
            <w:pPr>
              <w:widowControl w:val="0"/>
              <w:autoSpaceDE w:val="0"/>
              <w:autoSpaceDN w:val="0"/>
              <w:adjustRightInd w:val="0"/>
              <w:ind w:hanging="28"/>
              <w:jc w:val="both"/>
            </w:pPr>
            <w:r w:rsidRPr="00EB18BE">
              <w:t>273 - 324 мм</w:t>
            </w:r>
          </w:p>
        </w:tc>
        <w:tc>
          <w:tcPr>
            <w:tcW w:w="1523" w:type="dxa"/>
            <w:tcBorders>
              <w:top w:val="nil"/>
              <w:left w:val="nil"/>
              <w:bottom w:val="single" w:sz="8" w:space="0" w:color="auto"/>
              <w:right w:val="single" w:sz="4" w:space="0" w:color="auto"/>
            </w:tcBorders>
            <w:shd w:val="clear" w:color="auto" w:fill="auto"/>
            <w:tcMar>
              <w:left w:w="28" w:type="dxa"/>
              <w:right w:w="28" w:type="dxa"/>
            </w:tcMar>
            <w:vAlign w:val="center"/>
          </w:tcPr>
          <w:p w14:paraId="30F446B8" w14:textId="77777777" w:rsidR="00EB18BE" w:rsidRPr="00EB18BE" w:rsidRDefault="00EB18BE" w:rsidP="00EB18BE">
            <w:pPr>
              <w:jc w:val="right"/>
              <w:rPr>
                <w:color w:val="000000"/>
                <w:szCs w:val="20"/>
              </w:rPr>
            </w:pPr>
            <w:r w:rsidRPr="00EB18BE">
              <w:rPr>
                <w:color w:val="000000"/>
                <w:szCs w:val="20"/>
              </w:rPr>
              <w:t>0,00</w:t>
            </w:r>
          </w:p>
        </w:tc>
        <w:tc>
          <w:tcPr>
            <w:tcW w:w="1523" w:type="dxa"/>
            <w:tcBorders>
              <w:top w:val="nil"/>
              <w:left w:val="nil"/>
              <w:bottom w:val="single" w:sz="8" w:space="0" w:color="auto"/>
              <w:right w:val="single" w:sz="4" w:space="0" w:color="auto"/>
            </w:tcBorders>
            <w:shd w:val="clear" w:color="auto" w:fill="auto"/>
            <w:tcMar>
              <w:left w:w="28" w:type="dxa"/>
              <w:right w:w="28" w:type="dxa"/>
            </w:tcMar>
            <w:vAlign w:val="center"/>
          </w:tcPr>
          <w:p w14:paraId="2649DE82" w14:textId="77777777" w:rsidR="00EB18BE" w:rsidRPr="00EB18BE" w:rsidRDefault="00EB18BE" w:rsidP="00EB18BE">
            <w:pPr>
              <w:jc w:val="right"/>
              <w:rPr>
                <w:color w:val="000000"/>
                <w:szCs w:val="20"/>
              </w:rPr>
            </w:pPr>
            <w:r w:rsidRPr="00EB18BE">
              <w:rPr>
                <w:color w:val="000000"/>
                <w:szCs w:val="20"/>
              </w:rPr>
              <w:t>0,00</w:t>
            </w:r>
          </w:p>
        </w:tc>
        <w:tc>
          <w:tcPr>
            <w:tcW w:w="1802"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7AE9D6A6" w14:textId="77777777" w:rsidR="00EB18BE" w:rsidRPr="00EB18BE" w:rsidRDefault="00EB18BE" w:rsidP="00EB18BE">
            <w:pPr>
              <w:jc w:val="right"/>
              <w:rPr>
                <w:szCs w:val="20"/>
              </w:rPr>
            </w:pPr>
            <w:r w:rsidRPr="00EB18BE">
              <w:rPr>
                <w:szCs w:val="20"/>
              </w:rPr>
              <w:t>0,00</w:t>
            </w:r>
          </w:p>
        </w:tc>
      </w:tr>
      <w:tr w:rsidR="00EB18BE" w:rsidRPr="00EB18BE" w14:paraId="6DB3CFBA" w14:textId="77777777" w:rsidTr="001E76DA">
        <w:trPr>
          <w:trHeight w:val="255"/>
        </w:trPr>
        <w:tc>
          <w:tcPr>
            <w:tcW w:w="771" w:type="dxa"/>
            <w:shd w:val="clear" w:color="auto" w:fill="auto"/>
            <w:noWrap/>
            <w:tcMar>
              <w:left w:w="28" w:type="dxa"/>
              <w:right w:w="28" w:type="dxa"/>
            </w:tcMar>
            <w:hideMark/>
          </w:tcPr>
          <w:p w14:paraId="62E8335B" w14:textId="77777777" w:rsidR="00EB18BE" w:rsidRPr="00EB18BE" w:rsidRDefault="00EB18BE" w:rsidP="00EB18BE">
            <w:pPr>
              <w:widowControl w:val="0"/>
              <w:autoSpaceDE w:val="0"/>
              <w:autoSpaceDN w:val="0"/>
              <w:adjustRightInd w:val="0"/>
              <w:jc w:val="both"/>
            </w:pPr>
            <w:r w:rsidRPr="00EB18BE">
              <w:t>2.1.1.5</w:t>
            </w:r>
          </w:p>
        </w:tc>
        <w:tc>
          <w:tcPr>
            <w:tcW w:w="4642" w:type="dxa"/>
            <w:shd w:val="clear" w:color="auto" w:fill="auto"/>
            <w:noWrap/>
            <w:tcMar>
              <w:left w:w="28" w:type="dxa"/>
              <w:right w:w="28" w:type="dxa"/>
            </w:tcMar>
            <w:hideMark/>
          </w:tcPr>
          <w:p w14:paraId="01072877" w14:textId="77777777" w:rsidR="00EB18BE" w:rsidRPr="00EB18BE" w:rsidRDefault="00EB18BE" w:rsidP="00EB18BE">
            <w:pPr>
              <w:widowControl w:val="0"/>
              <w:autoSpaceDE w:val="0"/>
              <w:autoSpaceDN w:val="0"/>
              <w:adjustRightInd w:val="0"/>
              <w:ind w:hanging="28"/>
              <w:jc w:val="both"/>
            </w:pPr>
            <w:r w:rsidRPr="00EB18BE">
              <w:t>325 - 425 мм</w:t>
            </w:r>
          </w:p>
        </w:tc>
        <w:tc>
          <w:tcPr>
            <w:tcW w:w="1523" w:type="dxa"/>
            <w:tcBorders>
              <w:top w:val="nil"/>
              <w:left w:val="nil"/>
              <w:bottom w:val="single" w:sz="8" w:space="0" w:color="auto"/>
              <w:right w:val="single" w:sz="4" w:space="0" w:color="auto"/>
            </w:tcBorders>
            <w:shd w:val="clear" w:color="auto" w:fill="auto"/>
            <w:tcMar>
              <w:left w:w="28" w:type="dxa"/>
              <w:right w:w="28" w:type="dxa"/>
            </w:tcMar>
            <w:vAlign w:val="center"/>
          </w:tcPr>
          <w:p w14:paraId="0AA8211E" w14:textId="77777777" w:rsidR="00EB18BE" w:rsidRPr="00EB18BE" w:rsidRDefault="00EB18BE" w:rsidP="00EB18BE">
            <w:pPr>
              <w:jc w:val="right"/>
              <w:rPr>
                <w:color w:val="000000"/>
                <w:szCs w:val="20"/>
              </w:rPr>
            </w:pPr>
            <w:r w:rsidRPr="00EB18BE">
              <w:rPr>
                <w:color w:val="000000"/>
                <w:szCs w:val="20"/>
              </w:rPr>
              <w:t>0,00</w:t>
            </w:r>
          </w:p>
        </w:tc>
        <w:tc>
          <w:tcPr>
            <w:tcW w:w="1523" w:type="dxa"/>
            <w:tcBorders>
              <w:top w:val="nil"/>
              <w:left w:val="nil"/>
              <w:bottom w:val="single" w:sz="8" w:space="0" w:color="auto"/>
              <w:right w:val="single" w:sz="4" w:space="0" w:color="auto"/>
            </w:tcBorders>
            <w:shd w:val="clear" w:color="auto" w:fill="auto"/>
            <w:tcMar>
              <w:left w:w="28" w:type="dxa"/>
              <w:right w:w="28" w:type="dxa"/>
            </w:tcMar>
            <w:vAlign w:val="center"/>
          </w:tcPr>
          <w:p w14:paraId="6F0B451A" w14:textId="77777777" w:rsidR="00EB18BE" w:rsidRPr="00EB18BE" w:rsidRDefault="00EB18BE" w:rsidP="00EB18BE">
            <w:pPr>
              <w:jc w:val="right"/>
              <w:rPr>
                <w:color w:val="000000"/>
                <w:szCs w:val="20"/>
              </w:rPr>
            </w:pPr>
            <w:r w:rsidRPr="00EB18BE">
              <w:rPr>
                <w:color w:val="000000"/>
                <w:szCs w:val="20"/>
              </w:rPr>
              <w:t>0,00</w:t>
            </w:r>
          </w:p>
        </w:tc>
        <w:tc>
          <w:tcPr>
            <w:tcW w:w="1802"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1E66ED8C" w14:textId="77777777" w:rsidR="00EB18BE" w:rsidRPr="00EB18BE" w:rsidRDefault="00EB18BE" w:rsidP="00EB18BE">
            <w:pPr>
              <w:jc w:val="right"/>
              <w:rPr>
                <w:szCs w:val="20"/>
              </w:rPr>
            </w:pPr>
            <w:r w:rsidRPr="00EB18BE">
              <w:rPr>
                <w:szCs w:val="20"/>
              </w:rPr>
              <w:t>0,00</w:t>
            </w:r>
          </w:p>
        </w:tc>
      </w:tr>
      <w:tr w:rsidR="00EB18BE" w:rsidRPr="00EB18BE" w14:paraId="725B1FAE" w14:textId="77777777" w:rsidTr="001E76DA">
        <w:trPr>
          <w:trHeight w:val="255"/>
        </w:trPr>
        <w:tc>
          <w:tcPr>
            <w:tcW w:w="771" w:type="dxa"/>
            <w:shd w:val="clear" w:color="auto" w:fill="auto"/>
            <w:noWrap/>
            <w:tcMar>
              <w:left w:w="28" w:type="dxa"/>
              <w:right w:w="28" w:type="dxa"/>
            </w:tcMar>
            <w:hideMark/>
          </w:tcPr>
          <w:p w14:paraId="2634F16E" w14:textId="77777777" w:rsidR="00EB18BE" w:rsidRPr="00EB18BE" w:rsidRDefault="00EB18BE" w:rsidP="00EB18BE">
            <w:pPr>
              <w:widowControl w:val="0"/>
              <w:autoSpaceDE w:val="0"/>
              <w:autoSpaceDN w:val="0"/>
              <w:adjustRightInd w:val="0"/>
              <w:jc w:val="both"/>
            </w:pPr>
            <w:r w:rsidRPr="00EB18BE">
              <w:t>2.1.1.6</w:t>
            </w:r>
          </w:p>
        </w:tc>
        <w:tc>
          <w:tcPr>
            <w:tcW w:w="4642" w:type="dxa"/>
            <w:shd w:val="clear" w:color="auto" w:fill="auto"/>
            <w:noWrap/>
            <w:tcMar>
              <w:left w:w="28" w:type="dxa"/>
              <w:right w:w="28" w:type="dxa"/>
            </w:tcMar>
            <w:hideMark/>
          </w:tcPr>
          <w:p w14:paraId="581EE14D" w14:textId="77777777" w:rsidR="00EB18BE" w:rsidRPr="00EB18BE" w:rsidRDefault="00EB18BE" w:rsidP="00EB18BE">
            <w:pPr>
              <w:widowControl w:val="0"/>
              <w:autoSpaceDE w:val="0"/>
              <w:autoSpaceDN w:val="0"/>
              <w:adjustRightInd w:val="0"/>
              <w:ind w:hanging="28"/>
              <w:jc w:val="both"/>
            </w:pPr>
            <w:r w:rsidRPr="00EB18BE">
              <w:t>426 - 529 мм</w:t>
            </w:r>
          </w:p>
        </w:tc>
        <w:tc>
          <w:tcPr>
            <w:tcW w:w="1523" w:type="dxa"/>
            <w:tcBorders>
              <w:top w:val="nil"/>
              <w:left w:val="nil"/>
              <w:bottom w:val="single" w:sz="8" w:space="0" w:color="auto"/>
              <w:right w:val="single" w:sz="4" w:space="0" w:color="auto"/>
            </w:tcBorders>
            <w:shd w:val="clear" w:color="auto" w:fill="auto"/>
            <w:tcMar>
              <w:left w:w="28" w:type="dxa"/>
              <w:right w:w="28" w:type="dxa"/>
            </w:tcMar>
            <w:vAlign w:val="center"/>
          </w:tcPr>
          <w:p w14:paraId="33B626BB" w14:textId="77777777" w:rsidR="00EB18BE" w:rsidRPr="00EB18BE" w:rsidRDefault="00EB18BE" w:rsidP="00EB18BE">
            <w:pPr>
              <w:jc w:val="right"/>
              <w:rPr>
                <w:color w:val="000000"/>
                <w:szCs w:val="20"/>
              </w:rPr>
            </w:pPr>
            <w:r w:rsidRPr="00EB18BE">
              <w:rPr>
                <w:color w:val="000000"/>
                <w:szCs w:val="20"/>
              </w:rPr>
              <w:t>0,00</w:t>
            </w:r>
          </w:p>
        </w:tc>
        <w:tc>
          <w:tcPr>
            <w:tcW w:w="1523" w:type="dxa"/>
            <w:tcBorders>
              <w:top w:val="nil"/>
              <w:left w:val="nil"/>
              <w:bottom w:val="single" w:sz="8" w:space="0" w:color="auto"/>
              <w:right w:val="single" w:sz="4" w:space="0" w:color="auto"/>
            </w:tcBorders>
            <w:shd w:val="clear" w:color="auto" w:fill="auto"/>
            <w:tcMar>
              <w:left w:w="28" w:type="dxa"/>
              <w:right w:w="28" w:type="dxa"/>
            </w:tcMar>
            <w:vAlign w:val="center"/>
          </w:tcPr>
          <w:p w14:paraId="6DF8B304" w14:textId="77777777" w:rsidR="00EB18BE" w:rsidRPr="00EB18BE" w:rsidRDefault="00EB18BE" w:rsidP="00EB18BE">
            <w:pPr>
              <w:jc w:val="right"/>
              <w:rPr>
                <w:color w:val="000000"/>
                <w:szCs w:val="20"/>
              </w:rPr>
            </w:pPr>
            <w:r w:rsidRPr="00EB18BE">
              <w:rPr>
                <w:color w:val="000000"/>
                <w:szCs w:val="20"/>
              </w:rPr>
              <w:t>0,00</w:t>
            </w:r>
          </w:p>
        </w:tc>
        <w:tc>
          <w:tcPr>
            <w:tcW w:w="1802"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78F88D8C" w14:textId="77777777" w:rsidR="00EB18BE" w:rsidRPr="00EB18BE" w:rsidRDefault="00EB18BE" w:rsidP="00EB18BE">
            <w:pPr>
              <w:jc w:val="right"/>
              <w:rPr>
                <w:szCs w:val="20"/>
              </w:rPr>
            </w:pPr>
            <w:r w:rsidRPr="00EB18BE">
              <w:rPr>
                <w:szCs w:val="20"/>
              </w:rPr>
              <w:t>0,00</w:t>
            </w:r>
          </w:p>
        </w:tc>
      </w:tr>
      <w:tr w:rsidR="00EB18BE" w:rsidRPr="00EB18BE" w14:paraId="22DFE1DB" w14:textId="77777777" w:rsidTr="001E76DA">
        <w:trPr>
          <w:trHeight w:val="255"/>
        </w:trPr>
        <w:tc>
          <w:tcPr>
            <w:tcW w:w="771" w:type="dxa"/>
            <w:shd w:val="clear" w:color="auto" w:fill="auto"/>
            <w:noWrap/>
            <w:tcMar>
              <w:left w:w="28" w:type="dxa"/>
              <w:right w:w="28" w:type="dxa"/>
            </w:tcMar>
            <w:hideMark/>
          </w:tcPr>
          <w:p w14:paraId="2CDB3EBD" w14:textId="77777777" w:rsidR="00EB18BE" w:rsidRPr="00EB18BE" w:rsidRDefault="00EB18BE" w:rsidP="00EB18BE">
            <w:pPr>
              <w:widowControl w:val="0"/>
              <w:autoSpaceDE w:val="0"/>
              <w:autoSpaceDN w:val="0"/>
              <w:adjustRightInd w:val="0"/>
              <w:jc w:val="both"/>
            </w:pPr>
            <w:r w:rsidRPr="00EB18BE">
              <w:t>2.1.1.7</w:t>
            </w:r>
          </w:p>
        </w:tc>
        <w:tc>
          <w:tcPr>
            <w:tcW w:w="4642" w:type="dxa"/>
            <w:shd w:val="clear" w:color="auto" w:fill="auto"/>
            <w:noWrap/>
            <w:tcMar>
              <w:left w:w="28" w:type="dxa"/>
              <w:right w:w="28" w:type="dxa"/>
            </w:tcMar>
            <w:hideMark/>
          </w:tcPr>
          <w:p w14:paraId="72029B1E" w14:textId="77777777" w:rsidR="00EB18BE" w:rsidRPr="00EB18BE" w:rsidRDefault="00EB18BE" w:rsidP="00EB18BE">
            <w:pPr>
              <w:widowControl w:val="0"/>
              <w:autoSpaceDE w:val="0"/>
              <w:autoSpaceDN w:val="0"/>
              <w:adjustRightInd w:val="0"/>
              <w:ind w:hanging="28"/>
              <w:jc w:val="both"/>
            </w:pPr>
            <w:r w:rsidRPr="00EB18BE">
              <w:t>530 мм и выше</w:t>
            </w:r>
          </w:p>
        </w:tc>
        <w:tc>
          <w:tcPr>
            <w:tcW w:w="1523" w:type="dxa"/>
            <w:tcBorders>
              <w:top w:val="nil"/>
              <w:left w:val="nil"/>
              <w:bottom w:val="single" w:sz="8" w:space="0" w:color="auto"/>
              <w:right w:val="single" w:sz="4" w:space="0" w:color="auto"/>
            </w:tcBorders>
            <w:shd w:val="clear" w:color="auto" w:fill="auto"/>
            <w:tcMar>
              <w:left w:w="28" w:type="dxa"/>
              <w:right w:w="28" w:type="dxa"/>
            </w:tcMar>
            <w:vAlign w:val="center"/>
          </w:tcPr>
          <w:p w14:paraId="6905D285" w14:textId="77777777" w:rsidR="00EB18BE" w:rsidRPr="00EB18BE" w:rsidRDefault="00EB18BE" w:rsidP="00EB18BE">
            <w:pPr>
              <w:jc w:val="right"/>
              <w:rPr>
                <w:color w:val="000000"/>
                <w:szCs w:val="20"/>
              </w:rPr>
            </w:pPr>
            <w:r w:rsidRPr="00EB18BE">
              <w:rPr>
                <w:color w:val="000000"/>
                <w:szCs w:val="20"/>
              </w:rPr>
              <w:t>0,00</w:t>
            </w:r>
          </w:p>
        </w:tc>
        <w:tc>
          <w:tcPr>
            <w:tcW w:w="1523" w:type="dxa"/>
            <w:tcBorders>
              <w:top w:val="nil"/>
              <w:left w:val="nil"/>
              <w:bottom w:val="single" w:sz="8" w:space="0" w:color="auto"/>
              <w:right w:val="single" w:sz="4" w:space="0" w:color="auto"/>
            </w:tcBorders>
            <w:shd w:val="clear" w:color="auto" w:fill="auto"/>
            <w:tcMar>
              <w:left w:w="28" w:type="dxa"/>
              <w:right w:w="28" w:type="dxa"/>
            </w:tcMar>
            <w:vAlign w:val="center"/>
          </w:tcPr>
          <w:p w14:paraId="1F6A25A4" w14:textId="77777777" w:rsidR="00EB18BE" w:rsidRPr="00EB18BE" w:rsidRDefault="00EB18BE" w:rsidP="00EB18BE">
            <w:pPr>
              <w:jc w:val="right"/>
              <w:rPr>
                <w:color w:val="000000"/>
                <w:szCs w:val="20"/>
              </w:rPr>
            </w:pPr>
            <w:r w:rsidRPr="00EB18BE">
              <w:rPr>
                <w:color w:val="000000"/>
                <w:szCs w:val="20"/>
              </w:rPr>
              <w:t>0,00</w:t>
            </w:r>
          </w:p>
        </w:tc>
        <w:tc>
          <w:tcPr>
            <w:tcW w:w="1802"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4632B894" w14:textId="77777777" w:rsidR="00EB18BE" w:rsidRPr="00EB18BE" w:rsidRDefault="00EB18BE" w:rsidP="00EB18BE">
            <w:pPr>
              <w:jc w:val="right"/>
              <w:rPr>
                <w:szCs w:val="20"/>
              </w:rPr>
            </w:pPr>
            <w:r w:rsidRPr="00EB18BE">
              <w:rPr>
                <w:szCs w:val="20"/>
              </w:rPr>
              <w:t>0,00</w:t>
            </w:r>
          </w:p>
        </w:tc>
      </w:tr>
      <w:tr w:rsidR="00EB18BE" w:rsidRPr="00EB18BE" w14:paraId="53C44F73" w14:textId="77777777" w:rsidTr="001E76DA">
        <w:trPr>
          <w:trHeight w:val="255"/>
        </w:trPr>
        <w:tc>
          <w:tcPr>
            <w:tcW w:w="771" w:type="dxa"/>
            <w:shd w:val="clear" w:color="auto" w:fill="auto"/>
            <w:noWrap/>
            <w:tcMar>
              <w:left w:w="28" w:type="dxa"/>
              <w:right w:w="28" w:type="dxa"/>
            </w:tcMar>
            <w:hideMark/>
          </w:tcPr>
          <w:p w14:paraId="01E84B1B" w14:textId="77777777" w:rsidR="00EB18BE" w:rsidRPr="00EB18BE" w:rsidRDefault="00EB18BE" w:rsidP="00EB18BE">
            <w:pPr>
              <w:widowControl w:val="0"/>
              <w:autoSpaceDE w:val="0"/>
              <w:autoSpaceDN w:val="0"/>
              <w:adjustRightInd w:val="0"/>
              <w:jc w:val="both"/>
            </w:pPr>
            <w:r w:rsidRPr="00EB18BE">
              <w:t>2.1.2</w:t>
            </w:r>
          </w:p>
        </w:tc>
        <w:tc>
          <w:tcPr>
            <w:tcW w:w="4642" w:type="dxa"/>
            <w:shd w:val="clear" w:color="auto" w:fill="auto"/>
            <w:noWrap/>
            <w:tcMar>
              <w:left w:w="28" w:type="dxa"/>
              <w:right w:w="28" w:type="dxa"/>
            </w:tcMar>
            <w:hideMark/>
          </w:tcPr>
          <w:p w14:paraId="4795F54B" w14:textId="77777777" w:rsidR="00EB18BE" w:rsidRPr="00EB18BE" w:rsidRDefault="00EB18BE" w:rsidP="00EB18BE">
            <w:pPr>
              <w:widowControl w:val="0"/>
              <w:autoSpaceDE w:val="0"/>
              <w:autoSpaceDN w:val="0"/>
              <w:adjustRightInd w:val="0"/>
              <w:ind w:hanging="28"/>
              <w:jc w:val="both"/>
            </w:pPr>
            <w:r w:rsidRPr="00EB18BE">
              <w:t>Подземная прокладка</w:t>
            </w:r>
          </w:p>
        </w:tc>
        <w:tc>
          <w:tcPr>
            <w:tcW w:w="1523" w:type="dxa"/>
            <w:tcBorders>
              <w:top w:val="nil"/>
              <w:left w:val="nil"/>
              <w:bottom w:val="single" w:sz="8" w:space="0" w:color="auto"/>
              <w:right w:val="single" w:sz="4" w:space="0" w:color="auto"/>
            </w:tcBorders>
            <w:shd w:val="clear" w:color="auto" w:fill="auto"/>
            <w:tcMar>
              <w:left w:w="28" w:type="dxa"/>
              <w:right w:w="28" w:type="dxa"/>
            </w:tcMar>
            <w:vAlign w:val="center"/>
          </w:tcPr>
          <w:p w14:paraId="5EF017B6" w14:textId="77777777" w:rsidR="00EB18BE" w:rsidRPr="00EB18BE" w:rsidRDefault="00EB18BE" w:rsidP="00EB18BE">
            <w:pPr>
              <w:jc w:val="right"/>
              <w:rPr>
                <w:color w:val="000000"/>
                <w:szCs w:val="20"/>
              </w:rPr>
            </w:pPr>
            <w:r w:rsidRPr="00EB18BE">
              <w:rPr>
                <w:color w:val="000000"/>
                <w:szCs w:val="20"/>
              </w:rPr>
              <w:t>0,00</w:t>
            </w:r>
          </w:p>
        </w:tc>
        <w:tc>
          <w:tcPr>
            <w:tcW w:w="1523" w:type="dxa"/>
            <w:tcBorders>
              <w:top w:val="nil"/>
              <w:left w:val="nil"/>
              <w:bottom w:val="single" w:sz="8" w:space="0" w:color="auto"/>
              <w:right w:val="single" w:sz="4" w:space="0" w:color="auto"/>
            </w:tcBorders>
            <w:shd w:val="clear" w:color="auto" w:fill="auto"/>
            <w:tcMar>
              <w:left w:w="28" w:type="dxa"/>
              <w:right w:w="28" w:type="dxa"/>
            </w:tcMar>
            <w:vAlign w:val="center"/>
          </w:tcPr>
          <w:p w14:paraId="3BCA8D50" w14:textId="77777777" w:rsidR="00EB18BE" w:rsidRPr="00EB18BE" w:rsidRDefault="00EB18BE" w:rsidP="00EB18BE">
            <w:pPr>
              <w:jc w:val="right"/>
              <w:rPr>
                <w:color w:val="000000"/>
                <w:szCs w:val="20"/>
              </w:rPr>
            </w:pPr>
            <w:r w:rsidRPr="00EB18BE">
              <w:rPr>
                <w:color w:val="000000"/>
                <w:szCs w:val="20"/>
              </w:rPr>
              <w:t>0,00</w:t>
            </w:r>
          </w:p>
        </w:tc>
        <w:tc>
          <w:tcPr>
            <w:tcW w:w="1802"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649C1AFD" w14:textId="77777777" w:rsidR="00EB18BE" w:rsidRPr="00EB18BE" w:rsidRDefault="00EB18BE" w:rsidP="00EB18BE">
            <w:pPr>
              <w:jc w:val="right"/>
              <w:rPr>
                <w:szCs w:val="20"/>
              </w:rPr>
            </w:pPr>
            <w:r w:rsidRPr="00EB18BE">
              <w:rPr>
                <w:szCs w:val="20"/>
              </w:rPr>
              <w:t>0,00</w:t>
            </w:r>
          </w:p>
        </w:tc>
      </w:tr>
      <w:tr w:rsidR="00EB18BE" w:rsidRPr="00EB18BE" w14:paraId="1B3B7CCB" w14:textId="77777777" w:rsidTr="001E76DA">
        <w:trPr>
          <w:trHeight w:val="255"/>
        </w:trPr>
        <w:tc>
          <w:tcPr>
            <w:tcW w:w="771" w:type="dxa"/>
            <w:shd w:val="clear" w:color="auto" w:fill="auto"/>
            <w:noWrap/>
            <w:tcMar>
              <w:left w:w="28" w:type="dxa"/>
              <w:right w:w="28" w:type="dxa"/>
            </w:tcMar>
            <w:hideMark/>
          </w:tcPr>
          <w:p w14:paraId="2D28CC11" w14:textId="77777777" w:rsidR="00EB18BE" w:rsidRPr="00EB18BE" w:rsidRDefault="00EB18BE" w:rsidP="00EB18BE">
            <w:pPr>
              <w:widowControl w:val="0"/>
              <w:autoSpaceDE w:val="0"/>
              <w:autoSpaceDN w:val="0"/>
              <w:adjustRightInd w:val="0"/>
              <w:jc w:val="both"/>
            </w:pPr>
            <w:r w:rsidRPr="00EB18BE">
              <w:t>2.1.2.1</w:t>
            </w:r>
          </w:p>
        </w:tc>
        <w:tc>
          <w:tcPr>
            <w:tcW w:w="4642" w:type="dxa"/>
            <w:shd w:val="clear" w:color="auto" w:fill="auto"/>
            <w:noWrap/>
            <w:tcMar>
              <w:left w:w="28" w:type="dxa"/>
              <w:right w:w="28" w:type="dxa"/>
            </w:tcMar>
            <w:hideMark/>
          </w:tcPr>
          <w:p w14:paraId="11296120" w14:textId="77777777" w:rsidR="00EB18BE" w:rsidRPr="00EB18BE" w:rsidRDefault="00EB18BE" w:rsidP="00EB18BE">
            <w:pPr>
              <w:widowControl w:val="0"/>
              <w:autoSpaceDE w:val="0"/>
              <w:autoSpaceDN w:val="0"/>
              <w:adjustRightInd w:val="0"/>
              <w:ind w:hanging="28"/>
              <w:jc w:val="both"/>
            </w:pPr>
            <w:r w:rsidRPr="00EB18BE">
              <w:t>158 мм и менее</w:t>
            </w:r>
          </w:p>
        </w:tc>
        <w:tc>
          <w:tcPr>
            <w:tcW w:w="1523" w:type="dxa"/>
            <w:tcBorders>
              <w:top w:val="nil"/>
              <w:left w:val="nil"/>
              <w:bottom w:val="single" w:sz="8" w:space="0" w:color="auto"/>
              <w:right w:val="single" w:sz="4" w:space="0" w:color="auto"/>
            </w:tcBorders>
            <w:shd w:val="clear" w:color="auto" w:fill="auto"/>
            <w:tcMar>
              <w:left w:w="28" w:type="dxa"/>
              <w:right w:w="28" w:type="dxa"/>
            </w:tcMar>
            <w:vAlign w:val="center"/>
          </w:tcPr>
          <w:p w14:paraId="7B7FBDE5" w14:textId="77777777" w:rsidR="00EB18BE" w:rsidRPr="00EB18BE" w:rsidRDefault="00EB18BE" w:rsidP="00EB18BE">
            <w:pPr>
              <w:jc w:val="right"/>
              <w:rPr>
                <w:color w:val="000000"/>
                <w:szCs w:val="20"/>
              </w:rPr>
            </w:pPr>
            <w:r w:rsidRPr="00EB18BE">
              <w:rPr>
                <w:color w:val="000000"/>
                <w:szCs w:val="20"/>
              </w:rPr>
              <w:t>0,00</w:t>
            </w:r>
          </w:p>
        </w:tc>
        <w:tc>
          <w:tcPr>
            <w:tcW w:w="1523" w:type="dxa"/>
            <w:tcBorders>
              <w:top w:val="nil"/>
              <w:left w:val="nil"/>
              <w:bottom w:val="single" w:sz="8" w:space="0" w:color="auto"/>
              <w:right w:val="single" w:sz="4" w:space="0" w:color="auto"/>
            </w:tcBorders>
            <w:shd w:val="clear" w:color="auto" w:fill="auto"/>
            <w:tcMar>
              <w:left w:w="28" w:type="dxa"/>
              <w:right w:w="28" w:type="dxa"/>
            </w:tcMar>
            <w:vAlign w:val="center"/>
          </w:tcPr>
          <w:p w14:paraId="6EA50003" w14:textId="77777777" w:rsidR="00EB18BE" w:rsidRPr="00EB18BE" w:rsidRDefault="00EB18BE" w:rsidP="00EB18BE">
            <w:pPr>
              <w:jc w:val="right"/>
              <w:rPr>
                <w:color w:val="000000"/>
                <w:szCs w:val="20"/>
              </w:rPr>
            </w:pPr>
            <w:r w:rsidRPr="00EB18BE">
              <w:rPr>
                <w:color w:val="000000"/>
                <w:szCs w:val="20"/>
              </w:rPr>
              <w:t>0,00</w:t>
            </w:r>
          </w:p>
        </w:tc>
        <w:tc>
          <w:tcPr>
            <w:tcW w:w="1802"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4AFE5CD0" w14:textId="77777777" w:rsidR="00EB18BE" w:rsidRPr="00EB18BE" w:rsidRDefault="00EB18BE" w:rsidP="00EB18BE">
            <w:pPr>
              <w:jc w:val="right"/>
              <w:rPr>
                <w:szCs w:val="20"/>
              </w:rPr>
            </w:pPr>
            <w:r w:rsidRPr="00EB18BE">
              <w:rPr>
                <w:szCs w:val="20"/>
              </w:rPr>
              <w:t>0,00</w:t>
            </w:r>
          </w:p>
        </w:tc>
      </w:tr>
      <w:tr w:rsidR="00EB18BE" w:rsidRPr="00EB18BE" w14:paraId="3399E2C8" w14:textId="77777777" w:rsidTr="001E76DA">
        <w:trPr>
          <w:trHeight w:val="255"/>
        </w:trPr>
        <w:tc>
          <w:tcPr>
            <w:tcW w:w="771" w:type="dxa"/>
            <w:shd w:val="clear" w:color="auto" w:fill="auto"/>
            <w:noWrap/>
            <w:tcMar>
              <w:left w:w="28" w:type="dxa"/>
              <w:right w:w="28" w:type="dxa"/>
            </w:tcMar>
            <w:hideMark/>
          </w:tcPr>
          <w:p w14:paraId="542F3A6E" w14:textId="77777777" w:rsidR="00EB18BE" w:rsidRPr="00EB18BE" w:rsidRDefault="00EB18BE" w:rsidP="00EB18BE">
            <w:pPr>
              <w:widowControl w:val="0"/>
              <w:autoSpaceDE w:val="0"/>
              <w:autoSpaceDN w:val="0"/>
              <w:adjustRightInd w:val="0"/>
              <w:jc w:val="both"/>
            </w:pPr>
            <w:r w:rsidRPr="00EB18BE">
              <w:t>2.1.2.2</w:t>
            </w:r>
          </w:p>
        </w:tc>
        <w:tc>
          <w:tcPr>
            <w:tcW w:w="4642" w:type="dxa"/>
            <w:shd w:val="clear" w:color="auto" w:fill="auto"/>
            <w:noWrap/>
            <w:tcMar>
              <w:left w:w="28" w:type="dxa"/>
              <w:right w:w="28" w:type="dxa"/>
            </w:tcMar>
            <w:hideMark/>
          </w:tcPr>
          <w:p w14:paraId="32E18120" w14:textId="77777777" w:rsidR="00EB18BE" w:rsidRPr="00EB18BE" w:rsidRDefault="00EB18BE" w:rsidP="00EB18BE">
            <w:pPr>
              <w:widowControl w:val="0"/>
              <w:autoSpaceDE w:val="0"/>
              <w:autoSpaceDN w:val="0"/>
              <w:adjustRightInd w:val="0"/>
              <w:ind w:hanging="28"/>
              <w:jc w:val="both"/>
            </w:pPr>
            <w:r w:rsidRPr="00EB18BE">
              <w:t>159 - 218 мм</w:t>
            </w:r>
          </w:p>
        </w:tc>
        <w:tc>
          <w:tcPr>
            <w:tcW w:w="1523" w:type="dxa"/>
            <w:tcBorders>
              <w:top w:val="nil"/>
              <w:left w:val="nil"/>
              <w:bottom w:val="single" w:sz="8" w:space="0" w:color="auto"/>
              <w:right w:val="single" w:sz="4" w:space="0" w:color="auto"/>
            </w:tcBorders>
            <w:shd w:val="clear" w:color="auto" w:fill="auto"/>
            <w:tcMar>
              <w:left w:w="28" w:type="dxa"/>
              <w:right w:w="28" w:type="dxa"/>
            </w:tcMar>
            <w:vAlign w:val="center"/>
          </w:tcPr>
          <w:p w14:paraId="10238970" w14:textId="77777777" w:rsidR="00EB18BE" w:rsidRPr="00EB18BE" w:rsidRDefault="00EB18BE" w:rsidP="00EB18BE">
            <w:pPr>
              <w:jc w:val="right"/>
              <w:rPr>
                <w:color w:val="000000"/>
                <w:szCs w:val="20"/>
              </w:rPr>
            </w:pPr>
            <w:r w:rsidRPr="00EB18BE">
              <w:rPr>
                <w:color w:val="000000"/>
                <w:szCs w:val="20"/>
              </w:rPr>
              <w:t>0,00</w:t>
            </w:r>
          </w:p>
        </w:tc>
        <w:tc>
          <w:tcPr>
            <w:tcW w:w="1523" w:type="dxa"/>
            <w:tcBorders>
              <w:top w:val="nil"/>
              <w:left w:val="nil"/>
              <w:bottom w:val="single" w:sz="8" w:space="0" w:color="auto"/>
              <w:right w:val="single" w:sz="4" w:space="0" w:color="auto"/>
            </w:tcBorders>
            <w:shd w:val="clear" w:color="auto" w:fill="auto"/>
            <w:tcMar>
              <w:left w:w="28" w:type="dxa"/>
              <w:right w:w="28" w:type="dxa"/>
            </w:tcMar>
            <w:vAlign w:val="center"/>
          </w:tcPr>
          <w:p w14:paraId="3E5C34E0" w14:textId="77777777" w:rsidR="00EB18BE" w:rsidRPr="00EB18BE" w:rsidRDefault="00EB18BE" w:rsidP="00EB18BE">
            <w:pPr>
              <w:jc w:val="right"/>
              <w:rPr>
                <w:color w:val="000000"/>
                <w:szCs w:val="20"/>
              </w:rPr>
            </w:pPr>
            <w:r w:rsidRPr="00EB18BE">
              <w:rPr>
                <w:color w:val="000000"/>
                <w:szCs w:val="20"/>
              </w:rPr>
              <w:t>0,00</w:t>
            </w:r>
          </w:p>
        </w:tc>
        <w:tc>
          <w:tcPr>
            <w:tcW w:w="1802"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72654F23" w14:textId="77777777" w:rsidR="00EB18BE" w:rsidRPr="00EB18BE" w:rsidRDefault="00EB18BE" w:rsidP="00EB18BE">
            <w:pPr>
              <w:jc w:val="right"/>
              <w:rPr>
                <w:szCs w:val="20"/>
              </w:rPr>
            </w:pPr>
            <w:r w:rsidRPr="00EB18BE">
              <w:rPr>
                <w:szCs w:val="20"/>
              </w:rPr>
              <w:t>0,00</w:t>
            </w:r>
          </w:p>
        </w:tc>
      </w:tr>
      <w:tr w:rsidR="00EB18BE" w:rsidRPr="00EB18BE" w14:paraId="67883BE6" w14:textId="77777777" w:rsidTr="001E76DA">
        <w:trPr>
          <w:trHeight w:val="255"/>
        </w:trPr>
        <w:tc>
          <w:tcPr>
            <w:tcW w:w="771" w:type="dxa"/>
            <w:shd w:val="clear" w:color="auto" w:fill="auto"/>
            <w:noWrap/>
            <w:tcMar>
              <w:left w:w="28" w:type="dxa"/>
              <w:right w:w="28" w:type="dxa"/>
            </w:tcMar>
            <w:hideMark/>
          </w:tcPr>
          <w:p w14:paraId="319DF03E" w14:textId="77777777" w:rsidR="00EB18BE" w:rsidRPr="00EB18BE" w:rsidRDefault="00EB18BE" w:rsidP="00EB18BE">
            <w:pPr>
              <w:widowControl w:val="0"/>
              <w:autoSpaceDE w:val="0"/>
              <w:autoSpaceDN w:val="0"/>
              <w:adjustRightInd w:val="0"/>
              <w:jc w:val="both"/>
            </w:pPr>
            <w:r w:rsidRPr="00EB18BE">
              <w:t>2.1.2.3</w:t>
            </w:r>
          </w:p>
        </w:tc>
        <w:tc>
          <w:tcPr>
            <w:tcW w:w="4642" w:type="dxa"/>
            <w:shd w:val="clear" w:color="auto" w:fill="auto"/>
            <w:noWrap/>
            <w:tcMar>
              <w:left w:w="28" w:type="dxa"/>
              <w:right w:w="28" w:type="dxa"/>
            </w:tcMar>
            <w:hideMark/>
          </w:tcPr>
          <w:p w14:paraId="13164F58" w14:textId="77777777" w:rsidR="00EB18BE" w:rsidRPr="00EB18BE" w:rsidRDefault="00EB18BE" w:rsidP="00EB18BE">
            <w:pPr>
              <w:widowControl w:val="0"/>
              <w:autoSpaceDE w:val="0"/>
              <w:autoSpaceDN w:val="0"/>
              <w:adjustRightInd w:val="0"/>
              <w:ind w:hanging="28"/>
              <w:jc w:val="both"/>
            </w:pPr>
            <w:r w:rsidRPr="00EB18BE">
              <w:t>219 - 272 мм</w:t>
            </w:r>
          </w:p>
        </w:tc>
        <w:tc>
          <w:tcPr>
            <w:tcW w:w="1523" w:type="dxa"/>
            <w:tcBorders>
              <w:top w:val="nil"/>
              <w:left w:val="nil"/>
              <w:bottom w:val="single" w:sz="8" w:space="0" w:color="auto"/>
              <w:right w:val="single" w:sz="4" w:space="0" w:color="auto"/>
            </w:tcBorders>
            <w:shd w:val="clear" w:color="auto" w:fill="auto"/>
            <w:tcMar>
              <w:left w:w="28" w:type="dxa"/>
              <w:right w:w="28" w:type="dxa"/>
            </w:tcMar>
            <w:vAlign w:val="center"/>
          </w:tcPr>
          <w:p w14:paraId="59EEAE1F" w14:textId="77777777" w:rsidR="00EB18BE" w:rsidRPr="00EB18BE" w:rsidRDefault="00EB18BE" w:rsidP="00EB18BE">
            <w:pPr>
              <w:jc w:val="right"/>
              <w:rPr>
                <w:color w:val="000000"/>
                <w:szCs w:val="20"/>
              </w:rPr>
            </w:pPr>
            <w:r w:rsidRPr="00EB18BE">
              <w:rPr>
                <w:color w:val="000000"/>
                <w:szCs w:val="20"/>
              </w:rPr>
              <w:t>0,00</w:t>
            </w:r>
          </w:p>
        </w:tc>
        <w:tc>
          <w:tcPr>
            <w:tcW w:w="1523" w:type="dxa"/>
            <w:tcBorders>
              <w:top w:val="nil"/>
              <w:left w:val="nil"/>
              <w:bottom w:val="single" w:sz="8" w:space="0" w:color="auto"/>
              <w:right w:val="single" w:sz="4" w:space="0" w:color="auto"/>
            </w:tcBorders>
            <w:shd w:val="clear" w:color="auto" w:fill="auto"/>
            <w:tcMar>
              <w:left w:w="28" w:type="dxa"/>
              <w:right w:w="28" w:type="dxa"/>
            </w:tcMar>
            <w:vAlign w:val="center"/>
          </w:tcPr>
          <w:p w14:paraId="349ABC38" w14:textId="77777777" w:rsidR="00EB18BE" w:rsidRPr="00EB18BE" w:rsidRDefault="00EB18BE" w:rsidP="00EB18BE">
            <w:pPr>
              <w:jc w:val="right"/>
              <w:rPr>
                <w:color w:val="000000"/>
                <w:szCs w:val="20"/>
              </w:rPr>
            </w:pPr>
            <w:r w:rsidRPr="00EB18BE">
              <w:rPr>
                <w:color w:val="000000"/>
                <w:szCs w:val="20"/>
              </w:rPr>
              <w:t>0,00</w:t>
            </w:r>
          </w:p>
        </w:tc>
        <w:tc>
          <w:tcPr>
            <w:tcW w:w="1802"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2F338BD5" w14:textId="77777777" w:rsidR="00EB18BE" w:rsidRPr="00EB18BE" w:rsidRDefault="00EB18BE" w:rsidP="00EB18BE">
            <w:pPr>
              <w:jc w:val="right"/>
              <w:rPr>
                <w:szCs w:val="20"/>
              </w:rPr>
            </w:pPr>
            <w:r w:rsidRPr="00EB18BE">
              <w:rPr>
                <w:szCs w:val="20"/>
              </w:rPr>
              <w:t>0,00</w:t>
            </w:r>
          </w:p>
        </w:tc>
      </w:tr>
      <w:tr w:rsidR="00EB18BE" w:rsidRPr="00EB18BE" w14:paraId="3940810D" w14:textId="77777777" w:rsidTr="001E76DA">
        <w:trPr>
          <w:trHeight w:val="255"/>
        </w:trPr>
        <w:tc>
          <w:tcPr>
            <w:tcW w:w="771" w:type="dxa"/>
            <w:shd w:val="clear" w:color="auto" w:fill="auto"/>
            <w:noWrap/>
            <w:tcMar>
              <w:left w:w="28" w:type="dxa"/>
              <w:right w:w="28" w:type="dxa"/>
            </w:tcMar>
            <w:hideMark/>
          </w:tcPr>
          <w:p w14:paraId="706ED85E" w14:textId="77777777" w:rsidR="00EB18BE" w:rsidRPr="00EB18BE" w:rsidRDefault="00EB18BE" w:rsidP="00EB18BE">
            <w:pPr>
              <w:widowControl w:val="0"/>
              <w:autoSpaceDE w:val="0"/>
              <w:autoSpaceDN w:val="0"/>
              <w:adjustRightInd w:val="0"/>
              <w:jc w:val="both"/>
            </w:pPr>
            <w:r w:rsidRPr="00EB18BE">
              <w:t>2.1.2.4</w:t>
            </w:r>
          </w:p>
        </w:tc>
        <w:tc>
          <w:tcPr>
            <w:tcW w:w="4642" w:type="dxa"/>
            <w:shd w:val="clear" w:color="auto" w:fill="auto"/>
            <w:noWrap/>
            <w:tcMar>
              <w:left w:w="28" w:type="dxa"/>
              <w:right w:w="28" w:type="dxa"/>
            </w:tcMar>
            <w:hideMark/>
          </w:tcPr>
          <w:p w14:paraId="676F8AFA" w14:textId="77777777" w:rsidR="00EB18BE" w:rsidRPr="00EB18BE" w:rsidRDefault="00EB18BE" w:rsidP="00EB18BE">
            <w:pPr>
              <w:widowControl w:val="0"/>
              <w:autoSpaceDE w:val="0"/>
              <w:autoSpaceDN w:val="0"/>
              <w:adjustRightInd w:val="0"/>
              <w:ind w:hanging="28"/>
              <w:jc w:val="both"/>
            </w:pPr>
            <w:r w:rsidRPr="00EB18BE">
              <w:t>273 - 324 мм</w:t>
            </w:r>
          </w:p>
        </w:tc>
        <w:tc>
          <w:tcPr>
            <w:tcW w:w="1523" w:type="dxa"/>
            <w:tcBorders>
              <w:top w:val="nil"/>
              <w:left w:val="nil"/>
              <w:bottom w:val="single" w:sz="8" w:space="0" w:color="auto"/>
              <w:right w:val="single" w:sz="4" w:space="0" w:color="auto"/>
            </w:tcBorders>
            <w:shd w:val="clear" w:color="auto" w:fill="auto"/>
            <w:tcMar>
              <w:left w:w="28" w:type="dxa"/>
              <w:right w:w="28" w:type="dxa"/>
            </w:tcMar>
            <w:vAlign w:val="center"/>
          </w:tcPr>
          <w:p w14:paraId="3D338A56" w14:textId="77777777" w:rsidR="00EB18BE" w:rsidRPr="00EB18BE" w:rsidRDefault="00EB18BE" w:rsidP="00EB18BE">
            <w:pPr>
              <w:jc w:val="right"/>
              <w:rPr>
                <w:color w:val="000000"/>
                <w:szCs w:val="20"/>
              </w:rPr>
            </w:pPr>
            <w:r w:rsidRPr="00EB18BE">
              <w:rPr>
                <w:color w:val="000000"/>
                <w:szCs w:val="20"/>
              </w:rPr>
              <w:t>0,00</w:t>
            </w:r>
          </w:p>
        </w:tc>
        <w:tc>
          <w:tcPr>
            <w:tcW w:w="1523" w:type="dxa"/>
            <w:tcBorders>
              <w:top w:val="nil"/>
              <w:left w:val="nil"/>
              <w:bottom w:val="single" w:sz="8" w:space="0" w:color="auto"/>
              <w:right w:val="single" w:sz="4" w:space="0" w:color="auto"/>
            </w:tcBorders>
            <w:shd w:val="clear" w:color="auto" w:fill="auto"/>
            <w:tcMar>
              <w:left w:w="28" w:type="dxa"/>
              <w:right w:w="28" w:type="dxa"/>
            </w:tcMar>
            <w:vAlign w:val="center"/>
          </w:tcPr>
          <w:p w14:paraId="7D4EE632" w14:textId="77777777" w:rsidR="00EB18BE" w:rsidRPr="00EB18BE" w:rsidRDefault="00EB18BE" w:rsidP="00EB18BE">
            <w:pPr>
              <w:jc w:val="right"/>
              <w:rPr>
                <w:color w:val="000000"/>
                <w:szCs w:val="20"/>
              </w:rPr>
            </w:pPr>
            <w:r w:rsidRPr="00EB18BE">
              <w:rPr>
                <w:color w:val="000000"/>
                <w:szCs w:val="20"/>
              </w:rPr>
              <w:t>0,00</w:t>
            </w:r>
          </w:p>
        </w:tc>
        <w:tc>
          <w:tcPr>
            <w:tcW w:w="1802"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56E20E04" w14:textId="77777777" w:rsidR="00EB18BE" w:rsidRPr="00EB18BE" w:rsidRDefault="00EB18BE" w:rsidP="00EB18BE">
            <w:pPr>
              <w:jc w:val="right"/>
              <w:rPr>
                <w:szCs w:val="20"/>
              </w:rPr>
            </w:pPr>
            <w:r w:rsidRPr="00EB18BE">
              <w:rPr>
                <w:szCs w:val="20"/>
              </w:rPr>
              <w:t>0,00</w:t>
            </w:r>
          </w:p>
        </w:tc>
      </w:tr>
      <w:tr w:rsidR="00EB18BE" w:rsidRPr="00EB18BE" w14:paraId="594C89AC" w14:textId="77777777" w:rsidTr="001E76DA">
        <w:trPr>
          <w:trHeight w:val="255"/>
        </w:trPr>
        <w:tc>
          <w:tcPr>
            <w:tcW w:w="771" w:type="dxa"/>
            <w:shd w:val="clear" w:color="auto" w:fill="auto"/>
            <w:noWrap/>
            <w:tcMar>
              <w:left w:w="28" w:type="dxa"/>
              <w:right w:w="28" w:type="dxa"/>
            </w:tcMar>
            <w:hideMark/>
          </w:tcPr>
          <w:p w14:paraId="7AA3A224" w14:textId="77777777" w:rsidR="00EB18BE" w:rsidRPr="00EB18BE" w:rsidRDefault="00EB18BE" w:rsidP="00EB18BE">
            <w:pPr>
              <w:widowControl w:val="0"/>
              <w:autoSpaceDE w:val="0"/>
              <w:autoSpaceDN w:val="0"/>
              <w:adjustRightInd w:val="0"/>
              <w:jc w:val="both"/>
            </w:pPr>
            <w:r w:rsidRPr="00EB18BE">
              <w:t>2.1.2.5</w:t>
            </w:r>
          </w:p>
        </w:tc>
        <w:tc>
          <w:tcPr>
            <w:tcW w:w="4642" w:type="dxa"/>
            <w:shd w:val="clear" w:color="auto" w:fill="auto"/>
            <w:noWrap/>
            <w:tcMar>
              <w:left w:w="28" w:type="dxa"/>
              <w:right w:w="28" w:type="dxa"/>
            </w:tcMar>
            <w:hideMark/>
          </w:tcPr>
          <w:p w14:paraId="729037C9" w14:textId="77777777" w:rsidR="00EB18BE" w:rsidRPr="00EB18BE" w:rsidRDefault="00EB18BE" w:rsidP="00EB18BE">
            <w:pPr>
              <w:widowControl w:val="0"/>
              <w:autoSpaceDE w:val="0"/>
              <w:autoSpaceDN w:val="0"/>
              <w:adjustRightInd w:val="0"/>
              <w:ind w:hanging="28"/>
              <w:jc w:val="both"/>
            </w:pPr>
            <w:r w:rsidRPr="00EB18BE">
              <w:t>325 - 425 мм</w:t>
            </w:r>
          </w:p>
        </w:tc>
        <w:tc>
          <w:tcPr>
            <w:tcW w:w="1523" w:type="dxa"/>
            <w:tcBorders>
              <w:top w:val="nil"/>
              <w:left w:val="nil"/>
              <w:bottom w:val="single" w:sz="8" w:space="0" w:color="auto"/>
              <w:right w:val="single" w:sz="4" w:space="0" w:color="auto"/>
            </w:tcBorders>
            <w:shd w:val="clear" w:color="auto" w:fill="auto"/>
            <w:tcMar>
              <w:left w:w="28" w:type="dxa"/>
              <w:right w:w="28" w:type="dxa"/>
            </w:tcMar>
            <w:vAlign w:val="center"/>
          </w:tcPr>
          <w:p w14:paraId="21B90BD6" w14:textId="77777777" w:rsidR="00EB18BE" w:rsidRPr="00EB18BE" w:rsidRDefault="00EB18BE" w:rsidP="00EB18BE">
            <w:pPr>
              <w:jc w:val="right"/>
              <w:rPr>
                <w:color w:val="000000"/>
                <w:szCs w:val="20"/>
              </w:rPr>
            </w:pPr>
            <w:r w:rsidRPr="00EB18BE">
              <w:rPr>
                <w:color w:val="000000"/>
                <w:szCs w:val="20"/>
              </w:rPr>
              <w:t>0,00</w:t>
            </w:r>
          </w:p>
        </w:tc>
        <w:tc>
          <w:tcPr>
            <w:tcW w:w="1523" w:type="dxa"/>
            <w:tcBorders>
              <w:top w:val="nil"/>
              <w:left w:val="nil"/>
              <w:bottom w:val="single" w:sz="8" w:space="0" w:color="auto"/>
              <w:right w:val="single" w:sz="4" w:space="0" w:color="auto"/>
            </w:tcBorders>
            <w:shd w:val="clear" w:color="auto" w:fill="auto"/>
            <w:tcMar>
              <w:left w:w="28" w:type="dxa"/>
              <w:right w:w="28" w:type="dxa"/>
            </w:tcMar>
            <w:vAlign w:val="center"/>
          </w:tcPr>
          <w:p w14:paraId="5307E749" w14:textId="77777777" w:rsidR="00EB18BE" w:rsidRPr="00EB18BE" w:rsidRDefault="00EB18BE" w:rsidP="00EB18BE">
            <w:pPr>
              <w:jc w:val="right"/>
              <w:rPr>
                <w:color w:val="000000"/>
                <w:szCs w:val="20"/>
              </w:rPr>
            </w:pPr>
            <w:r w:rsidRPr="00EB18BE">
              <w:rPr>
                <w:color w:val="000000"/>
                <w:szCs w:val="20"/>
              </w:rPr>
              <w:t>0,00</w:t>
            </w:r>
          </w:p>
        </w:tc>
        <w:tc>
          <w:tcPr>
            <w:tcW w:w="1802"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7140AD7D" w14:textId="77777777" w:rsidR="00EB18BE" w:rsidRPr="00EB18BE" w:rsidRDefault="00EB18BE" w:rsidP="00EB18BE">
            <w:pPr>
              <w:jc w:val="right"/>
              <w:rPr>
                <w:szCs w:val="20"/>
              </w:rPr>
            </w:pPr>
            <w:r w:rsidRPr="00EB18BE">
              <w:rPr>
                <w:szCs w:val="20"/>
              </w:rPr>
              <w:t>0,00</w:t>
            </w:r>
          </w:p>
        </w:tc>
      </w:tr>
      <w:tr w:rsidR="00EB18BE" w:rsidRPr="00EB18BE" w14:paraId="052EC7F0" w14:textId="77777777" w:rsidTr="001E76DA">
        <w:trPr>
          <w:trHeight w:val="255"/>
        </w:trPr>
        <w:tc>
          <w:tcPr>
            <w:tcW w:w="771" w:type="dxa"/>
            <w:shd w:val="clear" w:color="auto" w:fill="auto"/>
            <w:noWrap/>
            <w:tcMar>
              <w:left w:w="28" w:type="dxa"/>
              <w:right w:w="28" w:type="dxa"/>
            </w:tcMar>
            <w:hideMark/>
          </w:tcPr>
          <w:p w14:paraId="684A6FA9" w14:textId="77777777" w:rsidR="00EB18BE" w:rsidRPr="00EB18BE" w:rsidRDefault="00EB18BE" w:rsidP="00EB18BE">
            <w:pPr>
              <w:widowControl w:val="0"/>
              <w:autoSpaceDE w:val="0"/>
              <w:autoSpaceDN w:val="0"/>
              <w:adjustRightInd w:val="0"/>
              <w:jc w:val="both"/>
            </w:pPr>
            <w:r w:rsidRPr="00EB18BE">
              <w:t>2.1.2.6</w:t>
            </w:r>
          </w:p>
        </w:tc>
        <w:tc>
          <w:tcPr>
            <w:tcW w:w="4642" w:type="dxa"/>
            <w:shd w:val="clear" w:color="auto" w:fill="auto"/>
            <w:noWrap/>
            <w:tcMar>
              <w:left w:w="28" w:type="dxa"/>
              <w:right w:w="28" w:type="dxa"/>
            </w:tcMar>
            <w:hideMark/>
          </w:tcPr>
          <w:p w14:paraId="0AAAA0FB" w14:textId="77777777" w:rsidR="00EB18BE" w:rsidRPr="00EB18BE" w:rsidRDefault="00EB18BE" w:rsidP="00EB18BE">
            <w:pPr>
              <w:widowControl w:val="0"/>
              <w:autoSpaceDE w:val="0"/>
              <w:autoSpaceDN w:val="0"/>
              <w:adjustRightInd w:val="0"/>
              <w:ind w:hanging="28"/>
              <w:jc w:val="both"/>
            </w:pPr>
            <w:r w:rsidRPr="00EB18BE">
              <w:t>426 - 529 мм</w:t>
            </w:r>
          </w:p>
        </w:tc>
        <w:tc>
          <w:tcPr>
            <w:tcW w:w="1523" w:type="dxa"/>
            <w:tcBorders>
              <w:top w:val="nil"/>
              <w:left w:val="nil"/>
              <w:bottom w:val="single" w:sz="8" w:space="0" w:color="auto"/>
              <w:right w:val="single" w:sz="4" w:space="0" w:color="auto"/>
            </w:tcBorders>
            <w:shd w:val="clear" w:color="auto" w:fill="auto"/>
            <w:tcMar>
              <w:left w:w="28" w:type="dxa"/>
              <w:right w:w="28" w:type="dxa"/>
            </w:tcMar>
            <w:vAlign w:val="center"/>
          </w:tcPr>
          <w:p w14:paraId="4EEE76F4" w14:textId="77777777" w:rsidR="00EB18BE" w:rsidRPr="00EB18BE" w:rsidRDefault="00EB18BE" w:rsidP="00EB18BE">
            <w:pPr>
              <w:jc w:val="right"/>
              <w:rPr>
                <w:color w:val="000000"/>
                <w:szCs w:val="20"/>
              </w:rPr>
            </w:pPr>
            <w:r w:rsidRPr="00EB18BE">
              <w:rPr>
                <w:color w:val="000000"/>
                <w:szCs w:val="20"/>
              </w:rPr>
              <w:t>0,00</w:t>
            </w:r>
          </w:p>
        </w:tc>
        <w:tc>
          <w:tcPr>
            <w:tcW w:w="1523" w:type="dxa"/>
            <w:tcBorders>
              <w:top w:val="nil"/>
              <w:left w:val="nil"/>
              <w:bottom w:val="single" w:sz="8" w:space="0" w:color="auto"/>
              <w:right w:val="single" w:sz="4" w:space="0" w:color="auto"/>
            </w:tcBorders>
            <w:shd w:val="clear" w:color="auto" w:fill="auto"/>
            <w:tcMar>
              <w:left w:w="28" w:type="dxa"/>
              <w:right w:w="28" w:type="dxa"/>
            </w:tcMar>
            <w:vAlign w:val="center"/>
          </w:tcPr>
          <w:p w14:paraId="2D564A34" w14:textId="77777777" w:rsidR="00EB18BE" w:rsidRPr="00EB18BE" w:rsidRDefault="00EB18BE" w:rsidP="00EB18BE">
            <w:pPr>
              <w:jc w:val="right"/>
              <w:rPr>
                <w:color w:val="000000"/>
                <w:szCs w:val="20"/>
              </w:rPr>
            </w:pPr>
            <w:r w:rsidRPr="00EB18BE">
              <w:rPr>
                <w:color w:val="000000"/>
                <w:szCs w:val="20"/>
              </w:rPr>
              <w:t>0,00</w:t>
            </w:r>
          </w:p>
        </w:tc>
        <w:tc>
          <w:tcPr>
            <w:tcW w:w="1802"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62698561" w14:textId="77777777" w:rsidR="00EB18BE" w:rsidRPr="00EB18BE" w:rsidRDefault="00EB18BE" w:rsidP="00EB18BE">
            <w:pPr>
              <w:jc w:val="right"/>
              <w:rPr>
                <w:szCs w:val="20"/>
              </w:rPr>
            </w:pPr>
            <w:r w:rsidRPr="00EB18BE">
              <w:rPr>
                <w:szCs w:val="20"/>
              </w:rPr>
              <w:t>0,00</w:t>
            </w:r>
          </w:p>
        </w:tc>
      </w:tr>
      <w:tr w:rsidR="00EB18BE" w:rsidRPr="00EB18BE" w14:paraId="0D2A679D" w14:textId="77777777" w:rsidTr="001E76DA">
        <w:trPr>
          <w:trHeight w:val="255"/>
        </w:trPr>
        <w:tc>
          <w:tcPr>
            <w:tcW w:w="771" w:type="dxa"/>
            <w:shd w:val="clear" w:color="auto" w:fill="auto"/>
            <w:noWrap/>
            <w:tcMar>
              <w:left w:w="28" w:type="dxa"/>
              <w:right w:w="28" w:type="dxa"/>
            </w:tcMar>
            <w:hideMark/>
          </w:tcPr>
          <w:p w14:paraId="6EB8F2AA" w14:textId="77777777" w:rsidR="00EB18BE" w:rsidRPr="00EB18BE" w:rsidRDefault="00EB18BE" w:rsidP="00EB18BE">
            <w:pPr>
              <w:widowControl w:val="0"/>
              <w:autoSpaceDE w:val="0"/>
              <w:autoSpaceDN w:val="0"/>
              <w:adjustRightInd w:val="0"/>
              <w:jc w:val="both"/>
            </w:pPr>
            <w:r w:rsidRPr="00EB18BE">
              <w:t>2.1.2.7</w:t>
            </w:r>
          </w:p>
        </w:tc>
        <w:tc>
          <w:tcPr>
            <w:tcW w:w="4642" w:type="dxa"/>
            <w:shd w:val="clear" w:color="auto" w:fill="auto"/>
            <w:noWrap/>
            <w:tcMar>
              <w:left w:w="28" w:type="dxa"/>
              <w:right w:w="28" w:type="dxa"/>
            </w:tcMar>
            <w:hideMark/>
          </w:tcPr>
          <w:p w14:paraId="4842519A" w14:textId="77777777" w:rsidR="00EB18BE" w:rsidRPr="00EB18BE" w:rsidRDefault="00EB18BE" w:rsidP="00EB18BE">
            <w:pPr>
              <w:widowControl w:val="0"/>
              <w:autoSpaceDE w:val="0"/>
              <w:autoSpaceDN w:val="0"/>
              <w:adjustRightInd w:val="0"/>
              <w:ind w:hanging="28"/>
              <w:jc w:val="both"/>
            </w:pPr>
            <w:r w:rsidRPr="00EB18BE">
              <w:t>530 мм и выше</w:t>
            </w:r>
          </w:p>
        </w:tc>
        <w:tc>
          <w:tcPr>
            <w:tcW w:w="1523" w:type="dxa"/>
            <w:tcBorders>
              <w:top w:val="nil"/>
              <w:left w:val="nil"/>
              <w:bottom w:val="single" w:sz="8" w:space="0" w:color="auto"/>
              <w:right w:val="single" w:sz="4" w:space="0" w:color="auto"/>
            </w:tcBorders>
            <w:shd w:val="clear" w:color="auto" w:fill="auto"/>
            <w:tcMar>
              <w:left w:w="28" w:type="dxa"/>
              <w:right w:w="28" w:type="dxa"/>
            </w:tcMar>
            <w:vAlign w:val="center"/>
          </w:tcPr>
          <w:p w14:paraId="334165E0" w14:textId="77777777" w:rsidR="00EB18BE" w:rsidRPr="00EB18BE" w:rsidRDefault="00EB18BE" w:rsidP="00EB18BE">
            <w:pPr>
              <w:jc w:val="right"/>
              <w:rPr>
                <w:color w:val="000000"/>
                <w:szCs w:val="20"/>
              </w:rPr>
            </w:pPr>
            <w:r w:rsidRPr="00EB18BE">
              <w:rPr>
                <w:color w:val="000000"/>
                <w:szCs w:val="20"/>
              </w:rPr>
              <w:t>0,00</w:t>
            </w:r>
          </w:p>
        </w:tc>
        <w:tc>
          <w:tcPr>
            <w:tcW w:w="1523" w:type="dxa"/>
            <w:tcBorders>
              <w:top w:val="nil"/>
              <w:left w:val="nil"/>
              <w:bottom w:val="single" w:sz="8" w:space="0" w:color="auto"/>
              <w:right w:val="single" w:sz="4" w:space="0" w:color="auto"/>
            </w:tcBorders>
            <w:shd w:val="clear" w:color="auto" w:fill="auto"/>
            <w:tcMar>
              <w:left w:w="28" w:type="dxa"/>
              <w:right w:w="28" w:type="dxa"/>
            </w:tcMar>
            <w:vAlign w:val="center"/>
          </w:tcPr>
          <w:p w14:paraId="6EEE0F8C" w14:textId="77777777" w:rsidR="00EB18BE" w:rsidRPr="00EB18BE" w:rsidRDefault="00EB18BE" w:rsidP="00EB18BE">
            <w:pPr>
              <w:jc w:val="right"/>
              <w:rPr>
                <w:color w:val="000000"/>
                <w:szCs w:val="20"/>
              </w:rPr>
            </w:pPr>
            <w:r w:rsidRPr="00EB18BE">
              <w:rPr>
                <w:color w:val="000000"/>
                <w:szCs w:val="20"/>
              </w:rPr>
              <w:t>0,00</w:t>
            </w:r>
          </w:p>
        </w:tc>
        <w:tc>
          <w:tcPr>
            <w:tcW w:w="1802"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3DD77182" w14:textId="77777777" w:rsidR="00EB18BE" w:rsidRPr="00EB18BE" w:rsidRDefault="00EB18BE" w:rsidP="00EB18BE">
            <w:pPr>
              <w:jc w:val="right"/>
              <w:rPr>
                <w:szCs w:val="20"/>
              </w:rPr>
            </w:pPr>
            <w:r w:rsidRPr="00EB18BE">
              <w:rPr>
                <w:szCs w:val="20"/>
              </w:rPr>
              <w:t>0,00</w:t>
            </w:r>
          </w:p>
        </w:tc>
      </w:tr>
      <w:tr w:rsidR="00EB18BE" w:rsidRPr="00EB18BE" w14:paraId="7778F755" w14:textId="77777777" w:rsidTr="001E76DA">
        <w:trPr>
          <w:trHeight w:val="255"/>
        </w:trPr>
        <w:tc>
          <w:tcPr>
            <w:tcW w:w="771" w:type="dxa"/>
            <w:shd w:val="clear" w:color="auto" w:fill="auto"/>
            <w:noWrap/>
            <w:tcMar>
              <w:left w:w="28" w:type="dxa"/>
              <w:right w:w="28" w:type="dxa"/>
            </w:tcMar>
            <w:hideMark/>
          </w:tcPr>
          <w:p w14:paraId="2ED5AE47" w14:textId="77777777" w:rsidR="00EB18BE" w:rsidRPr="00EB18BE" w:rsidRDefault="00EB18BE" w:rsidP="00EB18BE">
            <w:pPr>
              <w:widowControl w:val="0"/>
              <w:autoSpaceDE w:val="0"/>
              <w:autoSpaceDN w:val="0"/>
              <w:adjustRightInd w:val="0"/>
              <w:jc w:val="both"/>
            </w:pPr>
            <w:r w:rsidRPr="00EB18BE">
              <w:t>2.2</w:t>
            </w:r>
          </w:p>
        </w:tc>
        <w:tc>
          <w:tcPr>
            <w:tcW w:w="4642" w:type="dxa"/>
            <w:shd w:val="clear" w:color="auto" w:fill="auto"/>
            <w:noWrap/>
            <w:tcMar>
              <w:left w:w="28" w:type="dxa"/>
              <w:right w:w="28" w:type="dxa"/>
            </w:tcMar>
            <w:hideMark/>
          </w:tcPr>
          <w:p w14:paraId="568BB521" w14:textId="77777777" w:rsidR="00EB18BE" w:rsidRPr="00EB18BE" w:rsidRDefault="00EB18BE" w:rsidP="00EB18BE">
            <w:pPr>
              <w:widowControl w:val="0"/>
              <w:autoSpaceDE w:val="0"/>
              <w:autoSpaceDN w:val="0"/>
              <w:adjustRightInd w:val="0"/>
              <w:ind w:hanging="28"/>
              <w:jc w:val="both"/>
            </w:pPr>
            <w:r w:rsidRPr="00EB18BE">
              <w:t>Строительство полиэтиленовых газопроводов</w:t>
            </w:r>
          </w:p>
        </w:tc>
        <w:tc>
          <w:tcPr>
            <w:tcW w:w="1523" w:type="dxa"/>
            <w:tcBorders>
              <w:top w:val="nil"/>
              <w:left w:val="single" w:sz="8" w:space="0" w:color="auto"/>
              <w:bottom w:val="single" w:sz="8" w:space="0" w:color="auto"/>
              <w:right w:val="single" w:sz="4" w:space="0" w:color="auto"/>
            </w:tcBorders>
            <w:shd w:val="clear" w:color="auto" w:fill="auto"/>
            <w:tcMar>
              <w:left w:w="28" w:type="dxa"/>
              <w:right w:w="28" w:type="dxa"/>
            </w:tcMar>
            <w:vAlign w:val="center"/>
          </w:tcPr>
          <w:p w14:paraId="48B09CF0" w14:textId="77777777" w:rsidR="00EB18BE" w:rsidRPr="00EB18BE" w:rsidRDefault="00EB18BE" w:rsidP="00EB18BE">
            <w:pPr>
              <w:jc w:val="right"/>
              <w:rPr>
                <w:color w:val="000000"/>
                <w:szCs w:val="20"/>
              </w:rPr>
            </w:pPr>
            <w:r w:rsidRPr="00EB18BE">
              <w:rPr>
                <w:color w:val="000000"/>
                <w:szCs w:val="20"/>
              </w:rPr>
              <w:t>2316069</w:t>
            </w:r>
          </w:p>
        </w:tc>
        <w:tc>
          <w:tcPr>
            <w:tcW w:w="152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A8176E2" w14:textId="77777777" w:rsidR="00EB18BE" w:rsidRPr="00EB18BE" w:rsidRDefault="00EB18BE" w:rsidP="00EB18BE">
            <w:pPr>
              <w:jc w:val="right"/>
              <w:rPr>
                <w:color w:val="000000"/>
                <w:szCs w:val="20"/>
              </w:rPr>
            </w:pPr>
            <w:r w:rsidRPr="00EB18BE">
              <w:rPr>
                <w:color w:val="000000"/>
                <w:szCs w:val="20"/>
              </w:rPr>
              <w:t>2295727</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3BA91D3" w14:textId="77777777" w:rsidR="00EB18BE" w:rsidRPr="00EB18BE" w:rsidRDefault="00EB18BE" w:rsidP="00EB18BE">
            <w:pPr>
              <w:jc w:val="right"/>
              <w:rPr>
                <w:color w:val="000000"/>
                <w:szCs w:val="20"/>
              </w:rPr>
            </w:pPr>
            <w:r w:rsidRPr="00EB18BE">
              <w:rPr>
                <w:color w:val="000000"/>
                <w:szCs w:val="20"/>
              </w:rPr>
              <w:t>-20342</w:t>
            </w:r>
          </w:p>
        </w:tc>
      </w:tr>
      <w:tr w:rsidR="00EB18BE" w:rsidRPr="00EB18BE" w14:paraId="0E33B159" w14:textId="77777777" w:rsidTr="001E76DA">
        <w:trPr>
          <w:trHeight w:val="255"/>
        </w:trPr>
        <w:tc>
          <w:tcPr>
            <w:tcW w:w="771" w:type="dxa"/>
            <w:shd w:val="clear" w:color="auto" w:fill="auto"/>
            <w:noWrap/>
            <w:tcMar>
              <w:left w:w="28" w:type="dxa"/>
              <w:right w:w="28" w:type="dxa"/>
            </w:tcMar>
            <w:hideMark/>
          </w:tcPr>
          <w:p w14:paraId="76B5741B" w14:textId="77777777" w:rsidR="00EB18BE" w:rsidRPr="00EB18BE" w:rsidRDefault="00EB18BE" w:rsidP="00EB18BE">
            <w:pPr>
              <w:widowControl w:val="0"/>
              <w:autoSpaceDE w:val="0"/>
              <w:autoSpaceDN w:val="0"/>
              <w:adjustRightInd w:val="0"/>
              <w:jc w:val="both"/>
            </w:pPr>
            <w:r w:rsidRPr="00EB18BE">
              <w:t>2.2.1</w:t>
            </w:r>
          </w:p>
        </w:tc>
        <w:tc>
          <w:tcPr>
            <w:tcW w:w="4642" w:type="dxa"/>
            <w:shd w:val="clear" w:color="auto" w:fill="auto"/>
            <w:noWrap/>
            <w:tcMar>
              <w:left w:w="28" w:type="dxa"/>
              <w:right w:w="28" w:type="dxa"/>
            </w:tcMar>
            <w:hideMark/>
          </w:tcPr>
          <w:p w14:paraId="2A34364E" w14:textId="77777777" w:rsidR="00EB18BE" w:rsidRPr="00EB18BE" w:rsidRDefault="00EB18BE" w:rsidP="00EB18BE">
            <w:pPr>
              <w:widowControl w:val="0"/>
              <w:autoSpaceDE w:val="0"/>
              <w:autoSpaceDN w:val="0"/>
              <w:adjustRightInd w:val="0"/>
              <w:ind w:hanging="28"/>
              <w:jc w:val="both"/>
            </w:pPr>
            <w:r w:rsidRPr="00EB18BE">
              <w:t>109 мм и менее</w:t>
            </w:r>
          </w:p>
        </w:tc>
        <w:tc>
          <w:tcPr>
            <w:tcW w:w="1523" w:type="dxa"/>
            <w:tcBorders>
              <w:top w:val="nil"/>
              <w:left w:val="single" w:sz="8" w:space="0" w:color="auto"/>
              <w:bottom w:val="single" w:sz="8" w:space="0" w:color="auto"/>
              <w:right w:val="single" w:sz="4" w:space="0" w:color="auto"/>
            </w:tcBorders>
            <w:shd w:val="clear" w:color="auto" w:fill="auto"/>
            <w:tcMar>
              <w:left w:w="28" w:type="dxa"/>
              <w:right w:w="28" w:type="dxa"/>
            </w:tcMar>
            <w:vAlign w:val="center"/>
          </w:tcPr>
          <w:p w14:paraId="301429F9" w14:textId="77777777" w:rsidR="00EB18BE" w:rsidRPr="00EB18BE" w:rsidRDefault="00EB18BE" w:rsidP="00EB18BE">
            <w:pPr>
              <w:jc w:val="right"/>
              <w:rPr>
                <w:color w:val="000000"/>
                <w:szCs w:val="20"/>
              </w:rPr>
            </w:pPr>
            <w:r w:rsidRPr="00EB18BE">
              <w:rPr>
                <w:color w:val="000000"/>
                <w:szCs w:val="20"/>
              </w:rPr>
              <w:t>2316069</w:t>
            </w:r>
          </w:p>
        </w:tc>
        <w:tc>
          <w:tcPr>
            <w:tcW w:w="152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09B14EB" w14:textId="77777777" w:rsidR="00EB18BE" w:rsidRPr="00EB18BE" w:rsidRDefault="00EB18BE" w:rsidP="00EB18BE">
            <w:pPr>
              <w:jc w:val="right"/>
              <w:rPr>
                <w:color w:val="000000"/>
                <w:szCs w:val="20"/>
              </w:rPr>
            </w:pPr>
            <w:r w:rsidRPr="00EB18BE">
              <w:rPr>
                <w:color w:val="000000"/>
                <w:szCs w:val="20"/>
              </w:rPr>
              <w:t>2295727</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87E3E95" w14:textId="77777777" w:rsidR="00EB18BE" w:rsidRPr="00EB18BE" w:rsidRDefault="00EB18BE" w:rsidP="00EB18BE">
            <w:pPr>
              <w:jc w:val="right"/>
              <w:rPr>
                <w:color w:val="000000"/>
                <w:szCs w:val="20"/>
              </w:rPr>
            </w:pPr>
            <w:r w:rsidRPr="00EB18BE">
              <w:rPr>
                <w:color w:val="000000"/>
                <w:szCs w:val="20"/>
              </w:rPr>
              <w:t>-20342</w:t>
            </w:r>
          </w:p>
        </w:tc>
      </w:tr>
      <w:tr w:rsidR="00EB18BE" w:rsidRPr="00EB18BE" w14:paraId="63B37676" w14:textId="77777777" w:rsidTr="001E76DA">
        <w:trPr>
          <w:trHeight w:val="255"/>
        </w:trPr>
        <w:tc>
          <w:tcPr>
            <w:tcW w:w="771" w:type="dxa"/>
            <w:shd w:val="clear" w:color="auto" w:fill="auto"/>
            <w:noWrap/>
            <w:tcMar>
              <w:left w:w="28" w:type="dxa"/>
              <w:right w:w="28" w:type="dxa"/>
            </w:tcMar>
            <w:hideMark/>
          </w:tcPr>
          <w:p w14:paraId="7027674A" w14:textId="77777777" w:rsidR="00EB18BE" w:rsidRPr="00EB18BE" w:rsidRDefault="00EB18BE" w:rsidP="00EB18BE">
            <w:pPr>
              <w:widowControl w:val="0"/>
              <w:autoSpaceDE w:val="0"/>
              <w:autoSpaceDN w:val="0"/>
              <w:adjustRightInd w:val="0"/>
              <w:jc w:val="both"/>
            </w:pPr>
            <w:r w:rsidRPr="00EB18BE">
              <w:t>2.2.2</w:t>
            </w:r>
          </w:p>
        </w:tc>
        <w:tc>
          <w:tcPr>
            <w:tcW w:w="4642" w:type="dxa"/>
            <w:shd w:val="clear" w:color="auto" w:fill="auto"/>
            <w:noWrap/>
            <w:tcMar>
              <w:left w:w="28" w:type="dxa"/>
              <w:right w:w="28" w:type="dxa"/>
            </w:tcMar>
            <w:hideMark/>
          </w:tcPr>
          <w:p w14:paraId="32B2786C" w14:textId="77777777" w:rsidR="00EB18BE" w:rsidRPr="00EB18BE" w:rsidRDefault="00EB18BE" w:rsidP="00EB18BE">
            <w:pPr>
              <w:widowControl w:val="0"/>
              <w:autoSpaceDE w:val="0"/>
              <w:autoSpaceDN w:val="0"/>
              <w:adjustRightInd w:val="0"/>
              <w:ind w:hanging="28"/>
              <w:jc w:val="both"/>
            </w:pPr>
            <w:r w:rsidRPr="00EB18BE">
              <w:t>110 - 159 мм</w:t>
            </w:r>
          </w:p>
        </w:tc>
        <w:tc>
          <w:tcPr>
            <w:tcW w:w="1523" w:type="dxa"/>
            <w:tcBorders>
              <w:top w:val="nil"/>
              <w:left w:val="nil"/>
              <w:bottom w:val="single" w:sz="8" w:space="0" w:color="auto"/>
              <w:right w:val="single" w:sz="4" w:space="0" w:color="auto"/>
            </w:tcBorders>
            <w:shd w:val="clear" w:color="auto" w:fill="auto"/>
            <w:tcMar>
              <w:left w:w="28" w:type="dxa"/>
              <w:right w:w="28" w:type="dxa"/>
            </w:tcMar>
            <w:vAlign w:val="center"/>
          </w:tcPr>
          <w:p w14:paraId="03C28880" w14:textId="77777777" w:rsidR="00EB18BE" w:rsidRPr="00EB18BE" w:rsidRDefault="00EB18BE" w:rsidP="00EB18BE">
            <w:pPr>
              <w:jc w:val="right"/>
              <w:rPr>
                <w:color w:val="000000"/>
                <w:szCs w:val="20"/>
              </w:rPr>
            </w:pPr>
            <w:r w:rsidRPr="00EB18BE">
              <w:rPr>
                <w:color w:val="000000"/>
                <w:szCs w:val="20"/>
              </w:rPr>
              <w:t>0,00</w:t>
            </w:r>
          </w:p>
        </w:tc>
        <w:tc>
          <w:tcPr>
            <w:tcW w:w="1523" w:type="dxa"/>
            <w:tcBorders>
              <w:top w:val="nil"/>
              <w:left w:val="nil"/>
              <w:bottom w:val="single" w:sz="8" w:space="0" w:color="auto"/>
              <w:right w:val="single" w:sz="4" w:space="0" w:color="auto"/>
            </w:tcBorders>
            <w:shd w:val="clear" w:color="auto" w:fill="auto"/>
            <w:tcMar>
              <w:left w:w="28" w:type="dxa"/>
              <w:right w:w="28" w:type="dxa"/>
            </w:tcMar>
            <w:vAlign w:val="center"/>
          </w:tcPr>
          <w:p w14:paraId="58FB51FE" w14:textId="77777777" w:rsidR="00EB18BE" w:rsidRPr="00EB18BE" w:rsidRDefault="00EB18BE" w:rsidP="00EB18BE">
            <w:pPr>
              <w:jc w:val="right"/>
              <w:rPr>
                <w:color w:val="000000"/>
                <w:szCs w:val="20"/>
              </w:rPr>
            </w:pPr>
            <w:r w:rsidRPr="00EB18BE">
              <w:rPr>
                <w:color w:val="000000"/>
                <w:szCs w:val="20"/>
              </w:rPr>
              <w:t>0,00</w:t>
            </w:r>
          </w:p>
        </w:tc>
        <w:tc>
          <w:tcPr>
            <w:tcW w:w="180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3C855FA8" w14:textId="77777777" w:rsidR="00EB18BE" w:rsidRPr="00EB18BE" w:rsidRDefault="00EB18BE" w:rsidP="00EB18BE">
            <w:pPr>
              <w:jc w:val="right"/>
              <w:rPr>
                <w:szCs w:val="20"/>
              </w:rPr>
            </w:pPr>
            <w:r w:rsidRPr="00EB18BE">
              <w:rPr>
                <w:color w:val="000000"/>
                <w:szCs w:val="20"/>
              </w:rPr>
              <w:t>0,00</w:t>
            </w:r>
          </w:p>
        </w:tc>
      </w:tr>
      <w:tr w:rsidR="00EB18BE" w:rsidRPr="00EB18BE" w14:paraId="1DD5E76D" w14:textId="77777777" w:rsidTr="001E76DA">
        <w:trPr>
          <w:trHeight w:val="255"/>
        </w:trPr>
        <w:tc>
          <w:tcPr>
            <w:tcW w:w="771" w:type="dxa"/>
            <w:shd w:val="clear" w:color="auto" w:fill="auto"/>
            <w:noWrap/>
            <w:tcMar>
              <w:left w:w="28" w:type="dxa"/>
              <w:right w:w="28" w:type="dxa"/>
            </w:tcMar>
            <w:hideMark/>
          </w:tcPr>
          <w:p w14:paraId="76D4832D" w14:textId="77777777" w:rsidR="00EB18BE" w:rsidRPr="00EB18BE" w:rsidRDefault="00EB18BE" w:rsidP="00EB18BE">
            <w:pPr>
              <w:widowControl w:val="0"/>
              <w:autoSpaceDE w:val="0"/>
              <w:autoSpaceDN w:val="0"/>
              <w:adjustRightInd w:val="0"/>
              <w:jc w:val="both"/>
            </w:pPr>
            <w:r w:rsidRPr="00EB18BE">
              <w:t>2.2.3</w:t>
            </w:r>
          </w:p>
        </w:tc>
        <w:tc>
          <w:tcPr>
            <w:tcW w:w="4642" w:type="dxa"/>
            <w:shd w:val="clear" w:color="auto" w:fill="auto"/>
            <w:noWrap/>
            <w:tcMar>
              <w:left w:w="28" w:type="dxa"/>
              <w:right w:w="28" w:type="dxa"/>
            </w:tcMar>
            <w:hideMark/>
          </w:tcPr>
          <w:p w14:paraId="51B94E48" w14:textId="77777777" w:rsidR="00EB18BE" w:rsidRPr="00EB18BE" w:rsidRDefault="00EB18BE" w:rsidP="00EB18BE">
            <w:pPr>
              <w:widowControl w:val="0"/>
              <w:autoSpaceDE w:val="0"/>
              <w:autoSpaceDN w:val="0"/>
              <w:adjustRightInd w:val="0"/>
              <w:ind w:hanging="28"/>
              <w:jc w:val="both"/>
            </w:pPr>
            <w:r w:rsidRPr="00EB18BE">
              <w:t>160 - 224 мм</w:t>
            </w:r>
          </w:p>
        </w:tc>
        <w:tc>
          <w:tcPr>
            <w:tcW w:w="1523" w:type="dxa"/>
            <w:tcBorders>
              <w:top w:val="nil"/>
              <w:left w:val="nil"/>
              <w:bottom w:val="single" w:sz="8" w:space="0" w:color="auto"/>
              <w:right w:val="single" w:sz="4" w:space="0" w:color="auto"/>
            </w:tcBorders>
            <w:shd w:val="clear" w:color="auto" w:fill="auto"/>
            <w:tcMar>
              <w:left w:w="28" w:type="dxa"/>
              <w:right w:w="28" w:type="dxa"/>
            </w:tcMar>
            <w:vAlign w:val="center"/>
          </w:tcPr>
          <w:p w14:paraId="4CFD0097" w14:textId="77777777" w:rsidR="00EB18BE" w:rsidRPr="00EB18BE" w:rsidRDefault="00EB18BE" w:rsidP="00EB18BE">
            <w:pPr>
              <w:jc w:val="right"/>
              <w:rPr>
                <w:color w:val="000000"/>
                <w:szCs w:val="20"/>
              </w:rPr>
            </w:pPr>
            <w:r w:rsidRPr="00EB18BE">
              <w:rPr>
                <w:color w:val="000000"/>
                <w:szCs w:val="20"/>
              </w:rPr>
              <w:t>0,00</w:t>
            </w:r>
          </w:p>
        </w:tc>
        <w:tc>
          <w:tcPr>
            <w:tcW w:w="1523" w:type="dxa"/>
            <w:tcBorders>
              <w:top w:val="nil"/>
              <w:left w:val="nil"/>
              <w:bottom w:val="single" w:sz="8" w:space="0" w:color="auto"/>
              <w:right w:val="single" w:sz="4" w:space="0" w:color="auto"/>
            </w:tcBorders>
            <w:shd w:val="clear" w:color="auto" w:fill="auto"/>
            <w:tcMar>
              <w:left w:w="28" w:type="dxa"/>
              <w:right w:w="28" w:type="dxa"/>
            </w:tcMar>
            <w:vAlign w:val="center"/>
          </w:tcPr>
          <w:p w14:paraId="210C71EE" w14:textId="77777777" w:rsidR="00EB18BE" w:rsidRPr="00EB18BE" w:rsidRDefault="00EB18BE" w:rsidP="00EB18BE">
            <w:pPr>
              <w:jc w:val="right"/>
              <w:rPr>
                <w:color w:val="000000"/>
                <w:szCs w:val="20"/>
              </w:rPr>
            </w:pPr>
            <w:r w:rsidRPr="00EB18BE">
              <w:rPr>
                <w:color w:val="000000"/>
                <w:szCs w:val="20"/>
              </w:rPr>
              <w:t>0,00</w:t>
            </w:r>
          </w:p>
        </w:tc>
        <w:tc>
          <w:tcPr>
            <w:tcW w:w="180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757B7F77" w14:textId="77777777" w:rsidR="00EB18BE" w:rsidRPr="00EB18BE" w:rsidRDefault="00EB18BE" w:rsidP="00EB18BE">
            <w:pPr>
              <w:jc w:val="right"/>
              <w:rPr>
                <w:szCs w:val="20"/>
              </w:rPr>
            </w:pPr>
            <w:r w:rsidRPr="00EB18BE">
              <w:rPr>
                <w:color w:val="000000"/>
                <w:szCs w:val="20"/>
              </w:rPr>
              <w:t>0,00</w:t>
            </w:r>
          </w:p>
        </w:tc>
      </w:tr>
      <w:tr w:rsidR="00EB18BE" w:rsidRPr="00EB18BE" w14:paraId="401D81EA" w14:textId="77777777" w:rsidTr="001E76DA">
        <w:trPr>
          <w:trHeight w:val="255"/>
        </w:trPr>
        <w:tc>
          <w:tcPr>
            <w:tcW w:w="771" w:type="dxa"/>
            <w:shd w:val="clear" w:color="auto" w:fill="auto"/>
            <w:noWrap/>
            <w:tcMar>
              <w:left w:w="28" w:type="dxa"/>
              <w:right w:w="28" w:type="dxa"/>
            </w:tcMar>
            <w:hideMark/>
          </w:tcPr>
          <w:p w14:paraId="321C095B" w14:textId="77777777" w:rsidR="00EB18BE" w:rsidRPr="00EB18BE" w:rsidRDefault="00EB18BE" w:rsidP="00EB18BE">
            <w:pPr>
              <w:widowControl w:val="0"/>
              <w:autoSpaceDE w:val="0"/>
              <w:autoSpaceDN w:val="0"/>
              <w:adjustRightInd w:val="0"/>
              <w:jc w:val="both"/>
            </w:pPr>
            <w:r w:rsidRPr="00EB18BE">
              <w:t>2.2.4</w:t>
            </w:r>
          </w:p>
        </w:tc>
        <w:tc>
          <w:tcPr>
            <w:tcW w:w="4642" w:type="dxa"/>
            <w:shd w:val="clear" w:color="auto" w:fill="auto"/>
            <w:noWrap/>
            <w:tcMar>
              <w:left w:w="28" w:type="dxa"/>
              <w:right w:w="28" w:type="dxa"/>
            </w:tcMar>
            <w:hideMark/>
          </w:tcPr>
          <w:p w14:paraId="789FA9D8" w14:textId="77777777" w:rsidR="00EB18BE" w:rsidRPr="00EB18BE" w:rsidRDefault="00EB18BE" w:rsidP="00EB18BE">
            <w:pPr>
              <w:widowControl w:val="0"/>
              <w:autoSpaceDE w:val="0"/>
              <w:autoSpaceDN w:val="0"/>
              <w:adjustRightInd w:val="0"/>
              <w:ind w:hanging="28"/>
              <w:jc w:val="both"/>
            </w:pPr>
            <w:r w:rsidRPr="00EB18BE">
              <w:t>225 - 314 мм</w:t>
            </w:r>
          </w:p>
        </w:tc>
        <w:tc>
          <w:tcPr>
            <w:tcW w:w="1523" w:type="dxa"/>
            <w:tcBorders>
              <w:top w:val="nil"/>
              <w:left w:val="nil"/>
              <w:bottom w:val="single" w:sz="8" w:space="0" w:color="auto"/>
              <w:right w:val="single" w:sz="4" w:space="0" w:color="auto"/>
            </w:tcBorders>
            <w:shd w:val="clear" w:color="auto" w:fill="auto"/>
            <w:tcMar>
              <w:left w:w="28" w:type="dxa"/>
              <w:right w:w="28" w:type="dxa"/>
            </w:tcMar>
            <w:vAlign w:val="center"/>
          </w:tcPr>
          <w:p w14:paraId="2043AFBE" w14:textId="77777777" w:rsidR="00EB18BE" w:rsidRPr="00EB18BE" w:rsidRDefault="00EB18BE" w:rsidP="00EB18BE">
            <w:pPr>
              <w:jc w:val="right"/>
              <w:rPr>
                <w:color w:val="000000"/>
                <w:szCs w:val="20"/>
              </w:rPr>
            </w:pPr>
            <w:r w:rsidRPr="00EB18BE">
              <w:rPr>
                <w:color w:val="000000"/>
                <w:szCs w:val="20"/>
              </w:rPr>
              <w:t>0,00</w:t>
            </w:r>
          </w:p>
        </w:tc>
        <w:tc>
          <w:tcPr>
            <w:tcW w:w="1523" w:type="dxa"/>
            <w:tcBorders>
              <w:top w:val="nil"/>
              <w:left w:val="nil"/>
              <w:bottom w:val="single" w:sz="8" w:space="0" w:color="auto"/>
              <w:right w:val="single" w:sz="4" w:space="0" w:color="auto"/>
            </w:tcBorders>
            <w:shd w:val="clear" w:color="auto" w:fill="auto"/>
            <w:tcMar>
              <w:left w:w="28" w:type="dxa"/>
              <w:right w:w="28" w:type="dxa"/>
            </w:tcMar>
            <w:vAlign w:val="center"/>
          </w:tcPr>
          <w:p w14:paraId="5FB9D1A1" w14:textId="77777777" w:rsidR="00EB18BE" w:rsidRPr="00EB18BE" w:rsidRDefault="00EB18BE" w:rsidP="00EB18BE">
            <w:pPr>
              <w:jc w:val="right"/>
              <w:rPr>
                <w:color w:val="000000"/>
                <w:szCs w:val="20"/>
              </w:rPr>
            </w:pPr>
            <w:r w:rsidRPr="00EB18BE">
              <w:rPr>
                <w:color w:val="000000"/>
                <w:szCs w:val="20"/>
              </w:rPr>
              <w:t>0,00</w:t>
            </w:r>
          </w:p>
        </w:tc>
        <w:tc>
          <w:tcPr>
            <w:tcW w:w="180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76AC03DF" w14:textId="77777777" w:rsidR="00EB18BE" w:rsidRPr="00EB18BE" w:rsidRDefault="00EB18BE" w:rsidP="00EB18BE">
            <w:pPr>
              <w:jc w:val="right"/>
              <w:rPr>
                <w:szCs w:val="20"/>
              </w:rPr>
            </w:pPr>
            <w:r w:rsidRPr="00EB18BE">
              <w:rPr>
                <w:color w:val="000000"/>
                <w:szCs w:val="20"/>
              </w:rPr>
              <w:t>0,00</w:t>
            </w:r>
          </w:p>
        </w:tc>
      </w:tr>
      <w:tr w:rsidR="00EB18BE" w:rsidRPr="00EB18BE" w14:paraId="2D70FBAB" w14:textId="77777777" w:rsidTr="001E76DA">
        <w:trPr>
          <w:trHeight w:val="255"/>
        </w:trPr>
        <w:tc>
          <w:tcPr>
            <w:tcW w:w="771" w:type="dxa"/>
            <w:shd w:val="clear" w:color="auto" w:fill="auto"/>
            <w:noWrap/>
            <w:tcMar>
              <w:left w:w="28" w:type="dxa"/>
              <w:right w:w="28" w:type="dxa"/>
            </w:tcMar>
            <w:hideMark/>
          </w:tcPr>
          <w:p w14:paraId="470DCA3F" w14:textId="77777777" w:rsidR="00EB18BE" w:rsidRPr="00EB18BE" w:rsidRDefault="00EB18BE" w:rsidP="00EB18BE">
            <w:pPr>
              <w:widowControl w:val="0"/>
              <w:autoSpaceDE w:val="0"/>
              <w:autoSpaceDN w:val="0"/>
              <w:adjustRightInd w:val="0"/>
              <w:jc w:val="both"/>
            </w:pPr>
            <w:r w:rsidRPr="00EB18BE">
              <w:t>2.2.5</w:t>
            </w:r>
          </w:p>
        </w:tc>
        <w:tc>
          <w:tcPr>
            <w:tcW w:w="4642" w:type="dxa"/>
            <w:shd w:val="clear" w:color="auto" w:fill="auto"/>
            <w:noWrap/>
            <w:tcMar>
              <w:left w:w="28" w:type="dxa"/>
              <w:right w:w="28" w:type="dxa"/>
            </w:tcMar>
            <w:hideMark/>
          </w:tcPr>
          <w:p w14:paraId="77149D5D" w14:textId="77777777" w:rsidR="00EB18BE" w:rsidRPr="00EB18BE" w:rsidRDefault="00EB18BE" w:rsidP="00EB18BE">
            <w:pPr>
              <w:widowControl w:val="0"/>
              <w:autoSpaceDE w:val="0"/>
              <w:autoSpaceDN w:val="0"/>
              <w:adjustRightInd w:val="0"/>
              <w:ind w:hanging="28"/>
              <w:jc w:val="both"/>
            </w:pPr>
            <w:r w:rsidRPr="00EB18BE">
              <w:t>315 - 399 мм</w:t>
            </w:r>
          </w:p>
        </w:tc>
        <w:tc>
          <w:tcPr>
            <w:tcW w:w="1523" w:type="dxa"/>
            <w:tcBorders>
              <w:top w:val="nil"/>
              <w:left w:val="nil"/>
              <w:bottom w:val="single" w:sz="8" w:space="0" w:color="auto"/>
              <w:right w:val="single" w:sz="4" w:space="0" w:color="auto"/>
            </w:tcBorders>
            <w:shd w:val="clear" w:color="auto" w:fill="auto"/>
            <w:tcMar>
              <w:left w:w="28" w:type="dxa"/>
              <w:right w:w="28" w:type="dxa"/>
            </w:tcMar>
            <w:vAlign w:val="center"/>
          </w:tcPr>
          <w:p w14:paraId="6CE5E7C0" w14:textId="77777777" w:rsidR="00EB18BE" w:rsidRPr="00EB18BE" w:rsidRDefault="00EB18BE" w:rsidP="00EB18BE">
            <w:pPr>
              <w:jc w:val="right"/>
              <w:rPr>
                <w:color w:val="000000"/>
                <w:szCs w:val="20"/>
              </w:rPr>
            </w:pPr>
            <w:r w:rsidRPr="00EB18BE">
              <w:rPr>
                <w:color w:val="000000"/>
                <w:szCs w:val="20"/>
              </w:rPr>
              <w:t>0,00</w:t>
            </w:r>
          </w:p>
        </w:tc>
        <w:tc>
          <w:tcPr>
            <w:tcW w:w="1523" w:type="dxa"/>
            <w:tcBorders>
              <w:top w:val="nil"/>
              <w:left w:val="nil"/>
              <w:bottom w:val="single" w:sz="8" w:space="0" w:color="auto"/>
              <w:right w:val="single" w:sz="4" w:space="0" w:color="auto"/>
            </w:tcBorders>
            <w:shd w:val="clear" w:color="auto" w:fill="auto"/>
            <w:tcMar>
              <w:left w:w="28" w:type="dxa"/>
              <w:right w:w="28" w:type="dxa"/>
            </w:tcMar>
            <w:vAlign w:val="center"/>
          </w:tcPr>
          <w:p w14:paraId="4AF8B167" w14:textId="77777777" w:rsidR="00EB18BE" w:rsidRPr="00EB18BE" w:rsidRDefault="00EB18BE" w:rsidP="00EB18BE">
            <w:pPr>
              <w:jc w:val="right"/>
              <w:rPr>
                <w:color w:val="000000"/>
                <w:szCs w:val="20"/>
              </w:rPr>
            </w:pPr>
            <w:r w:rsidRPr="00EB18BE">
              <w:rPr>
                <w:color w:val="000000"/>
                <w:szCs w:val="20"/>
              </w:rPr>
              <w:t>0,00</w:t>
            </w:r>
          </w:p>
        </w:tc>
        <w:tc>
          <w:tcPr>
            <w:tcW w:w="180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41BA919D" w14:textId="77777777" w:rsidR="00EB18BE" w:rsidRPr="00EB18BE" w:rsidRDefault="00EB18BE" w:rsidP="00EB18BE">
            <w:pPr>
              <w:jc w:val="right"/>
              <w:rPr>
                <w:szCs w:val="20"/>
              </w:rPr>
            </w:pPr>
            <w:r w:rsidRPr="00EB18BE">
              <w:rPr>
                <w:color w:val="000000"/>
                <w:szCs w:val="20"/>
              </w:rPr>
              <w:t>0,00</w:t>
            </w:r>
          </w:p>
        </w:tc>
      </w:tr>
      <w:tr w:rsidR="00EB18BE" w:rsidRPr="00EB18BE" w14:paraId="57D0FD96" w14:textId="77777777" w:rsidTr="001E76DA">
        <w:trPr>
          <w:trHeight w:val="255"/>
        </w:trPr>
        <w:tc>
          <w:tcPr>
            <w:tcW w:w="771" w:type="dxa"/>
            <w:shd w:val="clear" w:color="auto" w:fill="auto"/>
            <w:noWrap/>
            <w:tcMar>
              <w:left w:w="28" w:type="dxa"/>
              <w:right w:w="28" w:type="dxa"/>
            </w:tcMar>
            <w:hideMark/>
          </w:tcPr>
          <w:p w14:paraId="62739B79" w14:textId="77777777" w:rsidR="00EB18BE" w:rsidRPr="00EB18BE" w:rsidRDefault="00EB18BE" w:rsidP="00EB18BE">
            <w:pPr>
              <w:widowControl w:val="0"/>
              <w:autoSpaceDE w:val="0"/>
              <w:autoSpaceDN w:val="0"/>
              <w:adjustRightInd w:val="0"/>
              <w:jc w:val="both"/>
            </w:pPr>
            <w:r w:rsidRPr="00EB18BE">
              <w:lastRenderedPageBreak/>
              <w:t>2.2.6</w:t>
            </w:r>
          </w:p>
        </w:tc>
        <w:tc>
          <w:tcPr>
            <w:tcW w:w="4642" w:type="dxa"/>
            <w:shd w:val="clear" w:color="auto" w:fill="auto"/>
            <w:noWrap/>
            <w:tcMar>
              <w:left w:w="28" w:type="dxa"/>
              <w:right w:w="28" w:type="dxa"/>
            </w:tcMar>
            <w:hideMark/>
          </w:tcPr>
          <w:p w14:paraId="08204E52" w14:textId="77777777" w:rsidR="00EB18BE" w:rsidRPr="00EB18BE" w:rsidRDefault="00EB18BE" w:rsidP="00EB18BE">
            <w:pPr>
              <w:widowControl w:val="0"/>
              <w:autoSpaceDE w:val="0"/>
              <w:autoSpaceDN w:val="0"/>
              <w:adjustRightInd w:val="0"/>
              <w:ind w:hanging="28"/>
              <w:jc w:val="both"/>
            </w:pPr>
            <w:r w:rsidRPr="00EB18BE">
              <w:t>400 мм и выше</w:t>
            </w:r>
          </w:p>
        </w:tc>
        <w:tc>
          <w:tcPr>
            <w:tcW w:w="1523" w:type="dxa"/>
            <w:tcBorders>
              <w:top w:val="nil"/>
              <w:left w:val="nil"/>
              <w:bottom w:val="single" w:sz="8" w:space="0" w:color="auto"/>
              <w:right w:val="single" w:sz="4" w:space="0" w:color="auto"/>
            </w:tcBorders>
            <w:shd w:val="clear" w:color="auto" w:fill="auto"/>
            <w:tcMar>
              <w:left w:w="28" w:type="dxa"/>
              <w:right w:w="28" w:type="dxa"/>
            </w:tcMar>
            <w:vAlign w:val="center"/>
          </w:tcPr>
          <w:p w14:paraId="5A695FB4" w14:textId="77777777" w:rsidR="00EB18BE" w:rsidRPr="00EB18BE" w:rsidRDefault="00EB18BE" w:rsidP="00EB18BE">
            <w:pPr>
              <w:jc w:val="right"/>
              <w:rPr>
                <w:color w:val="000000"/>
                <w:szCs w:val="20"/>
              </w:rPr>
            </w:pPr>
            <w:r w:rsidRPr="00EB18BE">
              <w:rPr>
                <w:color w:val="000000"/>
                <w:szCs w:val="20"/>
              </w:rPr>
              <w:t>0,00</w:t>
            </w:r>
          </w:p>
        </w:tc>
        <w:tc>
          <w:tcPr>
            <w:tcW w:w="1523" w:type="dxa"/>
            <w:tcBorders>
              <w:top w:val="nil"/>
              <w:left w:val="nil"/>
              <w:bottom w:val="single" w:sz="8" w:space="0" w:color="auto"/>
              <w:right w:val="single" w:sz="4" w:space="0" w:color="auto"/>
            </w:tcBorders>
            <w:shd w:val="clear" w:color="auto" w:fill="auto"/>
            <w:tcMar>
              <w:left w:w="28" w:type="dxa"/>
              <w:right w:w="28" w:type="dxa"/>
            </w:tcMar>
            <w:vAlign w:val="center"/>
          </w:tcPr>
          <w:p w14:paraId="178953E9" w14:textId="77777777" w:rsidR="00EB18BE" w:rsidRPr="00EB18BE" w:rsidRDefault="00EB18BE" w:rsidP="00EB18BE">
            <w:pPr>
              <w:jc w:val="right"/>
              <w:rPr>
                <w:color w:val="000000"/>
                <w:szCs w:val="20"/>
              </w:rPr>
            </w:pPr>
            <w:r w:rsidRPr="00EB18BE">
              <w:rPr>
                <w:color w:val="000000"/>
                <w:szCs w:val="20"/>
              </w:rPr>
              <w:t>0,00</w:t>
            </w:r>
          </w:p>
        </w:tc>
        <w:tc>
          <w:tcPr>
            <w:tcW w:w="180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0A64CB1E" w14:textId="77777777" w:rsidR="00EB18BE" w:rsidRPr="00EB18BE" w:rsidRDefault="00EB18BE" w:rsidP="00EB18BE">
            <w:pPr>
              <w:jc w:val="right"/>
              <w:rPr>
                <w:szCs w:val="20"/>
              </w:rPr>
            </w:pPr>
            <w:r w:rsidRPr="00EB18BE">
              <w:rPr>
                <w:color w:val="000000"/>
                <w:szCs w:val="20"/>
              </w:rPr>
              <w:t>0,00</w:t>
            </w:r>
          </w:p>
        </w:tc>
      </w:tr>
      <w:tr w:rsidR="00EB18BE" w:rsidRPr="00EB18BE" w14:paraId="486EF3DF" w14:textId="77777777" w:rsidTr="001E76DA">
        <w:trPr>
          <w:trHeight w:val="300"/>
        </w:trPr>
        <w:tc>
          <w:tcPr>
            <w:tcW w:w="771" w:type="dxa"/>
            <w:shd w:val="clear" w:color="auto" w:fill="auto"/>
            <w:noWrap/>
            <w:tcMar>
              <w:left w:w="28" w:type="dxa"/>
              <w:right w:w="28" w:type="dxa"/>
            </w:tcMar>
            <w:hideMark/>
          </w:tcPr>
          <w:p w14:paraId="079D4C78" w14:textId="77777777" w:rsidR="00EB18BE" w:rsidRPr="00EB18BE" w:rsidRDefault="00EB18BE" w:rsidP="00EB18BE">
            <w:pPr>
              <w:widowControl w:val="0"/>
              <w:autoSpaceDE w:val="0"/>
              <w:autoSpaceDN w:val="0"/>
              <w:adjustRightInd w:val="0"/>
              <w:jc w:val="both"/>
            </w:pPr>
            <w:r w:rsidRPr="00EB18BE">
              <w:t>2.3</w:t>
            </w:r>
          </w:p>
        </w:tc>
        <w:tc>
          <w:tcPr>
            <w:tcW w:w="4642" w:type="dxa"/>
            <w:shd w:val="clear" w:color="auto" w:fill="auto"/>
            <w:noWrap/>
            <w:tcMar>
              <w:left w:w="28" w:type="dxa"/>
              <w:right w:w="28" w:type="dxa"/>
            </w:tcMar>
            <w:hideMark/>
          </w:tcPr>
          <w:p w14:paraId="388B5D6D" w14:textId="77777777" w:rsidR="00EB18BE" w:rsidRPr="00EB18BE" w:rsidRDefault="00EB18BE" w:rsidP="00EB18BE">
            <w:pPr>
              <w:widowControl w:val="0"/>
              <w:autoSpaceDE w:val="0"/>
              <w:autoSpaceDN w:val="0"/>
              <w:adjustRightInd w:val="0"/>
              <w:ind w:hanging="28"/>
              <w:jc w:val="both"/>
            </w:pPr>
            <w:r w:rsidRPr="00EB18BE">
              <w:t>Строительство (реконструкция) пунктов редуцирования газа</w:t>
            </w:r>
          </w:p>
        </w:tc>
        <w:tc>
          <w:tcPr>
            <w:tcW w:w="1523" w:type="dxa"/>
            <w:tcBorders>
              <w:top w:val="nil"/>
              <w:left w:val="nil"/>
              <w:bottom w:val="single" w:sz="8" w:space="0" w:color="auto"/>
              <w:right w:val="single" w:sz="4" w:space="0" w:color="auto"/>
            </w:tcBorders>
            <w:shd w:val="clear" w:color="auto" w:fill="auto"/>
            <w:tcMar>
              <w:left w:w="28" w:type="dxa"/>
              <w:right w:w="28" w:type="dxa"/>
            </w:tcMar>
            <w:vAlign w:val="center"/>
          </w:tcPr>
          <w:p w14:paraId="558C0386" w14:textId="77777777" w:rsidR="00EB18BE" w:rsidRPr="00EB18BE" w:rsidRDefault="00EB18BE" w:rsidP="00EB18BE">
            <w:pPr>
              <w:jc w:val="right"/>
              <w:rPr>
                <w:color w:val="000000"/>
                <w:szCs w:val="20"/>
              </w:rPr>
            </w:pPr>
            <w:r w:rsidRPr="00EB18BE">
              <w:rPr>
                <w:color w:val="000000"/>
                <w:szCs w:val="20"/>
              </w:rPr>
              <w:t>0,00</w:t>
            </w:r>
          </w:p>
        </w:tc>
        <w:tc>
          <w:tcPr>
            <w:tcW w:w="1523" w:type="dxa"/>
            <w:tcBorders>
              <w:top w:val="nil"/>
              <w:left w:val="nil"/>
              <w:bottom w:val="single" w:sz="8" w:space="0" w:color="auto"/>
              <w:right w:val="single" w:sz="4" w:space="0" w:color="auto"/>
            </w:tcBorders>
            <w:shd w:val="clear" w:color="auto" w:fill="auto"/>
            <w:tcMar>
              <w:left w:w="28" w:type="dxa"/>
              <w:right w:w="28" w:type="dxa"/>
            </w:tcMar>
            <w:vAlign w:val="center"/>
          </w:tcPr>
          <w:p w14:paraId="77701F37" w14:textId="77777777" w:rsidR="00EB18BE" w:rsidRPr="00EB18BE" w:rsidRDefault="00EB18BE" w:rsidP="00EB18BE">
            <w:pPr>
              <w:jc w:val="right"/>
              <w:rPr>
                <w:color w:val="000000"/>
                <w:szCs w:val="20"/>
              </w:rPr>
            </w:pPr>
            <w:r w:rsidRPr="00EB18BE">
              <w:rPr>
                <w:color w:val="000000"/>
                <w:szCs w:val="20"/>
              </w:rPr>
              <w:t>0,00</w:t>
            </w:r>
          </w:p>
        </w:tc>
        <w:tc>
          <w:tcPr>
            <w:tcW w:w="180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236A84A2" w14:textId="77777777" w:rsidR="00EB18BE" w:rsidRPr="00EB18BE" w:rsidRDefault="00EB18BE" w:rsidP="00EB18BE">
            <w:pPr>
              <w:jc w:val="right"/>
              <w:rPr>
                <w:szCs w:val="20"/>
              </w:rPr>
            </w:pPr>
            <w:r w:rsidRPr="00EB18BE">
              <w:rPr>
                <w:color w:val="000000"/>
                <w:szCs w:val="20"/>
              </w:rPr>
              <w:t>0,00</w:t>
            </w:r>
          </w:p>
        </w:tc>
      </w:tr>
      <w:tr w:rsidR="00EB18BE" w:rsidRPr="00EB18BE" w14:paraId="127CEDAA" w14:textId="77777777" w:rsidTr="001E76DA">
        <w:trPr>
          <w:trHeight w:val="300"/>
        </w:trPr>
        <w:tc>
          <w:tcPr>
            <w:tcW w:w="771" w:type="dxa"/>
            <w:shd w:val="clear" w:color="auto" w:fill="auto"/>
            <w:noWrap/>
            <w:tcMar>
              <w:left w:w="28" w:type="dxa"/>
              <w:right w:w="28" w:type="dxa"/>
            </w:tcMar>
            <w:hideMark/>
          </w:tcPr>
          <w:p w14:paraId="638E949E" w14:textId="77777777" w:rsidR="00EB18BE" w:rsidRPr="00EB18BE" w:rsidRDefault="00EB18BE" w:rsidP="00EB18BE">
            <w:pPr>
              <w:widowControl w:val="0"/>
              <w:autoSpaceDE w:val="0"/>
              <w:autoSpaceDN w:val="0"/>
              <w:adjustRightInd w:val="0"/>
              <w:jc w:val="both"/>
            </w:pPr>
            <w:r w:rsidRPr="00EB18BE">
              <w:t>2.3.1</w:t>
            </w:r>
          </w:p>
        </w:tc>
        <w:tc>
          <w:tcPr>
            <w:tcW w:w="4642" w:type="dxa"/>
            <w:shd w:val="clear" w:color="auto" w:fill="auto"/>
            <w:noWrap/>
            <w:tcMar>
              <w:left w:w="28" w:type="dxa"/>
              <w:right w:w="28" w:type="dxa"/>
            </w:tcMar>
            <w:hideMark/>
          </w:tcPr>
          <w:p w14:paraId="6FE84CBC" w14:textId="77777777" w:rsidR="00EB18BE" w:rsidRPr="00EB18BE" w:rsidRDefault="00EB18BE" w:rsidP="00EB18BE">
            <w:pPr>
              <w:widowControl w:val="0"/>
              <w:autoSpaceDE w:val="0"/>
              <w:autoSpaceDN w:val="0"/>
              <w:adjustRightInd w:val="0"/>
              <w:ind w:hanging="28"/>
              <w:jc w:val="both"/>
            </w:pPr>
            <w:r w:rsidRPr="00EB18BE">
              <w:t>до 40 куб. метров в час</w:t>
            </w:r>
          </w:p>
        </w:tc>
        <w:tc>
          <w:tcPr>
            <w:tcW w:w="1523" w:type="dxa"/>
            <w:tcBorders>
              <w:top w:val="nil"/>
              <w:left w:val="nil"/>
              <w:bottom w:val="single" w:sz="8" w:space="0" w:color="auto"/>
              <w:right w:val="single" w:sz="4" w:space="0" w:color="auto"/>
            </w:tcBorders>
            <w:shd w:val="clear" w:color="auto" w:fill="auto"/>
            <w:tcMar>
              <w:left w:w="28" w:type="dxa"/>
              <w:right w:w="28" w:type="dxa"/>
            </w:tcMar>
            <w:vAlign w:val="center"/>
          </w:tcPr>
          <w:p w14:paraId="3DD4B23F" w14:textId="77777777" w:rsidR="00EB18BE" w:rsidRPr="00EB18BE" w:rsidRDefault="00EB18BE" w:rsidP="00EB18BE">
            <w:pPr>
              <w:jc w:val="right"/>
              <w:rPr>
                <w:color w:val="000000"/>
                <w:szCs w:val="20"/>
              </w:rPr>
            </w:pPr>
            <w:r w:rsidRPr="00EB18BE">
              <w:rPr>
                <w:color w:val="000000"/>
                <w:szCs w:val="20"/>
              </w:rPr>
              <w:t>0,00</w:t>
            </w:r>
          </w:p>
        </w:tc>
        <w:tc>
          <w:tcPr>
            <w:tcW w:w="1523" w:type="dxa"/>
            <w:tcBorders>
              <w:top w:val="nil"/>
              <w:left w:val="nil"/>
              <w:bottom w:val="single" w:sz="8" w:space="0" w:color="auto"/>
              <w:right w:val="single" w:sz="4" w:space="0" w:color="auto"/>
            </w:tcBorders>
            <w:shd w:val="clear" w:color="auto" w:fill="auto"/>
            <w:tcMar>
              <w:left w:w="28" w:type="dxa"/>
              <w:right w:w="28" w:type="dxa"/>
            </w:tcMar>
            <w:vAlign w:val="center"/>
          </w:tcPr>
          <w:p w14:paraId="23C6EEBC" w14:textId="77777777" w:rsidR="00EB18BE" w:rsidRPr="00EB18BE" w:rsidRDefault="00EB18BE" w:rsidP="00EB18BE">
            <w:pPr>
              <w:jc w:val="right"/>
              <w:rPr>
                <w:color w:val="000000"/>
                <w:szCs w:val="20"/>
              </w:rPr>
            </w:pPr>
            <w:r w:rsidRPr="00EB18BE">
              <w:rPr>
                <w:color w:val="000000"/>
                <w:szCs w:val="20"/>
              </w:rPr>
              <w:t>0,00</w:t>
            </w:r>
          </w:p>
        </w:tc>
        <w:tc>
          <w:tcPr>
            <w:tcW w:w="180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21C15F97" w14:textId="77777777" w:rsidR="00EB18BE" w:rsidRPr="00EB18BE" w:rsidRDefault="00EB18BE" w:rsidP="00EB18BE">
            <w:pPr>
              <w:jc w:val="right"/>
              <w:rPr>
                <w:szCs w:val="20"/>
              </w:rPr>
            </w:pPr>
            <w:r w:rsidRPr="00EB18BE">
              <w:rPr>
                <w:color w:val="000000"/>
                <w:szCs w:val="20"/>
              </w:rPr>
              <w:t>0,00</w:t>
            </w:r>
          </w:p>
        </w:tc>
      </w:tr>
      <w:tr w:rsidR="00EB18BE" w:rsidRPr="00EB18BE" w14:paraId="4A49CD93" w14:textId="77777777" w:rsidTr="001E76DA">
        <w:trPr>
          <w:trHeight w:val="300"/>
        </w:trPr>
        <w:tc>
          <w:tcPr>
            <w:tcW w:w="771" w:type="dxa"/>
            <w:shd w:val="clear" w:color="auto" w:fill="auto"/>
            <w:noWrap/>
            <w:tcMar>
              <w:left w:w="28" w:type="dxa"/>
              <w:right w:w="28" w:type="dxa"/>
            </w:tcMar>
            <w:hideMark/>
          </w:tcPr>
          <w:p w14:paraId="5DB64303" w14:textId="77777777" w:rsidR="00EB18BE" w:rsidRPr="00EB18BE" w:rsidRDefault="00EB18BE" w:rsidP="00EB18BE">
            <w:pPr>
              <w:widowControl w:val="0"/>
              <w:autoSpaceDE w:val="0"/>
              <w:autoSpaceDN w:val="0"/>
              <w:adjustRightInd w:val="0"/>
              <w:jc w:val="both"/>
            </w:pPr>
            <w:r w:rsidRPr="00EB18BE">
              <w:t>2.3.2</w:t>
            </w:r>
          </w:p>
        </w:tc>
        <w:tc>
          <w:tcPr>
            <w:tcW w:w="4642" w:type="dxa"/>
            <w:shd w:val="clear" w:color="auto" w:fill="auto"/>
            <w:noWrap/>
            <w:tcMar>
              <w:left w:w="28" w:type="dxa"/>
              <w:right w:w="28" w:type="dxa"/>
            </w:tcMar>
            <w:hideMark/>
          </w:tcPr>
          <w:p w14:paraId="3435A308" w14:textId="77777777" w:rsidR="00EB18BE" w:rsidRPr="00EB18BE" w:rsidRDefault="00EB18BE" w:rsidP="00EB18BE">
            <w:pPr>
              <w:widowControl w:val="0"/>
              <w:autoSpaceDE w:val="0"/>
              <w:autoSpaceDN w:val="0"/>
              <w:adjustRightInd w:val="0"/>
              <w:ind w:hanging="28"/>
              <w:jc w:val="both"/>
            </w:pPr>
            <w:r w:rsidRPr="00EB18BE">
              <w:t>40 - 99 куб. метров в час</w:t>
            </w:r>
          </w:p>
        </w:tc>
        <w:tc>
          <w:tcPr>
            <w:tcW w:w="1523" w:type="dxa"/>
            <w:tcBorders>
              <w:top w:val="nil"/>
              <w:left w:val="nil"/>
              <w:bottom w:val="single" w:sz="8" w:space="0" w:color="auto"/>
              <w:right w:val="single" w:sz="4" w:space="0" w:color="auto"/>
            </w:tcBorders>
            <w:shd w:val="clear" w:color="auto" w:fill="auto"/>
            <w:tcMar>
              <w:left w:w="28" w:type="dxa"/>
              <w:right w:w="28" w:type="dxa"/>
            </w:tcMar>
            <w:vAlign w:val="center"/>
          </w:tcPr>
          <w:p w14:paraId="08BC34B0" w14:textId="77777777" w:rsidR="00EB18BE" w:rsidRPr="00EB18BE" w:rsidRDefault="00EB18BE" w:rsidP="00EB18BE">
            <w:pPr>
              <w:jc w:val="right"/>
              <w:rPr>
                <w:color w:val="000000"/>
                <w:szCs w:val="20"/>
              </w:rPr>
            </w:pPr>
            <w:r w:rsidRPr="00EB18BE">
              <w:rPr>
                <w:color w:val="000000"/>
                <w:szCs w:val="20"/>
              </w:rPr>
              <w:t>0,00</w:t>
            </w:r>
          </w:p>
        </w:tc>
        <w:tc>
          <w:tcPr>
            <w:tcW w:w="1523" w:type="dxa"/>
            <w:tcBorders>
              <w:top w:val="nil"/>
              <w:left w:val="nil"/>
              <w:bottom w:val="single" w:sz="8" w:space="0" w:color="auto"/>
              <w:right w:val="single" w:sz="4" w:space="0" w:color="auto"/>
            </w:tcBorders>
            <w:shd w:val="clear" w:color="auto" w:fill="auto"/>
            <w:tcMar>
              <w:left w:w="28" w:type="dxa"/>
              <w:right w:w="28" w:type="dxa"/>
            </w:tcMar>
            <w:vAlign w:val="center"/>
          </w:tcPr>
          <w:p w14:paraId="373E020E" w14:textId="77777777" w:rsidR="00EB18BE" w:rsidRPr="00EB18BE" w:rsidRDefault="00EB18BE" w:rsidP="00EB18BE">
            <w:pPr>
              <w:jc w:val="right"/>
              <w:rPr>
                <w:color w:val="000000"/>
                <w:szCs w:val="20"/>
              </w:rPr>
            </w:pPr>
            <w:r w:rsidRPr="00EB18BE">
              <w:rPr>
                <w:color w:val="000000"/>
                <w:szCs w:val="20"/>
              </w:rPr>
              <w:t>0,00</w:t>
            </w:r>
          </w:p>
        </w:tc>
        <w:tc>
          <w:tcPr>
            <w:tcW w:w="180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60E19CD0" w14:textId="77777777" w:rsidR="00EB18BE" w:rsidRPr="00EB18BE" w:rsidRDefault="00EB18BE" w:rsidP="00EB18BE">
            <w:pPr>
              <w:jc w:val="right"/>
              <w:rPr>
                <w:szCs w:val="20"/>
              </w:rPr>
            </w:pPr>
            <w:r w:rsidRPr="00EB18BE">
              <w:rPr>
                <w:color w:val="000000"/>
                <w:szCs w:val="20"/>
              </w:rPr>
              <w:t>0,00</w:t>
            </w:r>
          </w:p>
        </w:tc>
      </w:tr>
      <w:tr w:rsidR="00EB18BE" w:rsidRPr="00EB18BE" w14:paraId="52264561" w14:textId="77777777" w:rsidTr="001E76DA">
        <w:trPr>
          <w:trHeight w:val="270"/>
        </w:trPr>
        <w:tc>
          <w:tcPr>
            <w:tcW w:w="771" w:type="dxa"/>
            <w:shd w:val="clear" w:color="auto" w:fill="auto"/>
            <w:noWrap/>
            <w:tcMar>
              <w:left w:w="28" w:type="dxa"/>
              <w:right w:w="28" w:type="dxa"/>
            </w:tcMar>
            <w:hideMark/>
          </w:tcPr>
          <w:p w14:paraId="0C605D77" w14:textId="77777777" w:rsidR="00EB18BE" w:rsidRPr="00EB18BE" w:rsidRDefault="00EB18BE" w:rsidP="00EB18BE">
            <w:pPr>
              <w:widowControl w:val="0"/>
              <w:autoSpaceDE w:val="0"/>
              <w:autoSpaceDN w:val="0"/>
              <w:adjustRightInd w:val="0"/>
              <w:jc w:val="both"/>
            </w:pPr>
            <w:r w:rsidRPr="00EB18BE">
              <w:t>2.3.3</w:t>
            </w:r>
          </w:p>
        </w:tc>
        <w:tc>
          <w:tcPr>
            <w:tcW w:w="4642" w:type="dxa"/>
            <w:shd w:val="clear" w:color="auto" w:fill="auto"/>
            <w:noWrap/>
            <w:tcMar>
              <w:left w:w="28" w:type="dxa"/>
              <w:right w:w="28" w:type="dxa"/>
            </w:tcMar>
            <w:hideMark/>
          </w:tcPr>
          <w:p w14:paraId="67EE68A2" w14:textId="77777777" w:rsidR="00EB18BE" w:rsidRPr="00EB18BE" w:rsidRDefault="00EB18BE" w:rsidP="00EB18BE">
            <w:pPr>
              <w:widowControl w:val="0"/>
              <w:autoSpaceDE w:val="0"/>
              <w:autoSpaceDN w:val="0"/>
              <w:adjustRightInd w:val="0"/>
              <w:ind w:hanging="28"/>
              <w:jc w:val="both"/>
            </w:pPr>
            <w:r w:rsidRPr="00EB18BE">
              <w:t>100 - 399 куб. метров в час</w:t>
            </w:r>
          </w:p>
        </w:tc>
        <w:tc>
          <w:tcPr>
            <w:tcW w:w="1523" w:type="dxa"/>
            <w:tcBorders>
              <w:top w:val="nil"/>
              <w:left w:val="nil"/>
              <w:bottom w:val="single" w:sz="8" w:space="0" w:color="auto"/>
              <w:right w:val="single" w:sz="4" w:space="0" w:color="auto"/>
            </w:tcBorders>
            <w:shd w:val="clear" w:color="auto" w:fill="auto"/>
            <w:tcMar>
              <w:left w:w="28" w:type="dxa"/>
              <w:right w:w="28" w:type="dxa"/>
            </w:tcMar>
            <w:vAlign w:val="center"/>
          </w:tcPr>
          <w:p w14:paraId="4030F6DA" w14:textId="77777777" w:rsidR="00EB18BE" w:rsidRPr="00EB18BE" w:rsidRDefault="00EB18BE" w:rsidP="00EB18BE">
            <w:pPr>
              <w:jc w:val="right"/>
              <w:rPr>
                <w:color w:val="000000"/>
                <w:szCs w:val="20"/>
              </w:rPr>
            </w:pPr>
            <w:r w:rsidRPr="00EB18BE">
              <w:rPr>
                <w:color w:val="000000"/>
                <w:szCs w:val="20"/>
              </w:rPr>
              <w:t>0,00</w:t>
            </w:r>
          </w:p>
        </w:tc>
        <w:tc>
          <w:tcPr>
            <w:tcW w:w="1523" w:type="dxa"/>
            <w:tcBorders>
              <w:top w:val="nil"/>
              <w:left w:val="nil"/>
              <w:bottom w:val="single" w:sz="8" w:space="0" w:color="auto"/>
              <w:right w:val="single" w:sz="4" w:space="0" w:color="auto"/>
            </w:tcBorders>
            <w:shd w:val="clear" w:color="auto" w:fill="auto"/>
            <w:tcMar>
              <w:left w:w="28" w:type="dxa"/>
              <w:right w:w="28" w:type="dxa"/>
            </w:tcMar>
            <w:vAlign w:val="center"/>
          </w:tcPr>
          <w:p w14:paraId="317AE788" w14:textId="77777777" w:rsidR="00EB18BE" w:rsidRPr="00EB18BE" w:rsidRDefault="00EB18BE" w:rsidP="00EB18BE">
            <w:pPr>
              <w:jc w:val="right"/>
              <w:rPr>
                <w:color w:val="000000"/>
                <w:szCs w:val="20"/>
              </w:rPr>
            </w:pPr>
            <w:r w:rsidRPr="00EB18BE">
              <w:rPr>
                <w:color w:val="000000"/>
                <w:szCs w:val="20"/>
              </w:rPr>
              <w:t>0,00</w:t>
            </w:r>
          </w:p>
        </w:tc>
        <w:tc>
          <w:tcPr>
            <w:tcW w:w="180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53111A2E" w14:textId="77777777" w:rsidR="00EB18BE" w:rsidRPr="00EB18BE" w:rsidRDefault="00EB18BE" w:rsidP="00EB18BE">
            <w:pPr>
              <w:jc w:val="right"/>
              <w:rPr>
                <w:szCs w:val="20"/>
              </w:rPr>
            </w:pPr>
            <w:r w:rsidRPr="00EB18BE">
              <w:rPr>
                <w:color w:val="000000"/>
                <w:szCs w:val="20"/>
              </w:rPr>
              <w:t>0,00</w:t>
            </w:r>
          </w:p>
        </w:tc>
      </w:tr>
      <w:tr w:rsidR="00EB18BE" w:rsidRPr="00EB18BE" w14:paraId="76CCE0D2" w14:textId="77777777" w:rsidTr="001E76DA">
        <w:trPr>
          <w:trHeight w:val="270"/>
        </w:trPr>
        <w:tc>
          <w:tcPr>
            <w:tcW w:w="771" w:type="dxa"/>
            <w:shd w:val="clear" w:color="auto" w:fill="auto"/>
            <w:noWrap/>
            <w:tcMar>
              <w:left w:w="28" w:type="dxa"/>
              <w:right w:w="28" w:type="dxa"/>
            </w:tcMar>
            <w:hideMark/>
          </w:tcPr>
          <w:p w14:paraId="21407EF2" w14:textId="77777777" w:rsidR="00EB18BE" w:rsidRPr="00EB18BE" w:rsidRDefault="00EB18BE" w:rsidP="00EB18BE">
            <w:pPr>
              <w:widowControl w:val="0"/>
              <w:autoSpaceDE w:val="0"/>
              <w:autoSpaceDN w:val="0"/>
              <w:adjustRightInd w:val="0"/>
              <w:jc w:val="both"/>
            </w:pPr>
            <w:r w:rsidRPr="00EB18BE">
              <w:t>2.3.4</w:t>
            </w:r>
          </w:p>
        </w:tc>
        <w:tc>
          <w:tcPr>
            <w:tcW w:w="4642" w:type="dxa"/>
            <w:shd w:val="clear" w:color="auto" w:fill="auto"/>
            <w:noWrap/>
            <w:tcMar>
              <w:left w:w="28" w:type="dxa"/>
              <w:right w:w="28" w:type="dxa"/>
            </w:tcMar>
            <w:hideMark/>
          </w:tcPr>
          <w:p w14:paraId="4252C22F" w14:textId="77777777" w:rsidR="00EB18BE" w:rsidRPr="00EB18BE" w:rsidRDefault="00EB18BE" w:rsidP="00EB18BE">
            <w:pPr>
              <w:widowControl w:val="0"/>
              <w:autoSpaceDE w:val="0"/>
              <w:autoSpaceDN w:val="0"/>
              <w:adjustRightInd w:val="0"/>
              <w:ind w:hanging="28"/>
              <w:jc w:val="both"/>
            </w:pPr>
            <w:r w:rsidRPr="00EB18BE">
              <w:t>400 - 999 куб. метров в час</w:t>
            </w:r>
          </w:p>
        </w:tc>
        <w:tc>
          <w:tcPr>
            <w:tcW w:w="1523" w:type="dxa"/>
            <w:tcBorders>
              <w:top w:val="nil"/>
              <w:left w:val="nil"/>
              <w:bottom w:val="single" w:sz="8" w:space="0" w:color="auto"/>
              <w:right w:val="single" w:sz="4" w:space="0" w:color="auto"/>
            </w:tcBorders>
            <w:shd w:val="clear" w:color="auto" w:fill="auto"/>
            <w:tcMar>
              <w:left w:w="28" w:type="dxa"/>
              <w:right w:w="28" w:type="dxa"/>
            </w:tcMar>
            <w:vAlign w:val="center"/>
          </w:tcPr>
          <w:p w14:paraId="7BF06EB8" w14:textId="77777777" w:rsidR="00EB18BE" w:rsidRPr="00EB18BE" w:rsidRDefault="00EB18BE" w:rsidP="00EB18BE">
            <w:pPr>
              <w:jc w:val="right"/>
              <w:rPr>
                <w:color w:val="000000"/>
                <w:szCs w:val="20"/>
              </w:rPr>
            </w:pPr>
            <w:r w:rsidRPr="00EB18BE">
              <w:rPr>
                <w:color w:val="000000"/>
                <w:szCs w:val="20"/>
              </w:rPr>
              <w:t>0,00</w:t>
            </w:r>
          </w:p>
        </w:tc>
        <w:tc>
          <w:tcPr>
            <w:tcW w:w="1523" w:type="dxa"/>
            <w:tcBorders>
              <w:top w:val="nil"/>
              <w:left w:val="nil"/>
              <w:bottom w:val="single" w:sz="8" w:space="0" w:color="auto"/>
              <w:right w:val="single" w:sz="4" w:space="0" w:color="auto"/>
            </w:tcBorders>
            <w:shd w:val="clear" w:color="auto" w:fill="auto"/>
            <w:tcMar>
              <w:left w:w="28" w:type="dxa"/>
              <w:right w:w="28" w:type="dxa"/>
            </w:tcMar>
            <w:vAlign w:val="center"/>
          </w:tcPr>
          <w:p w14:paraId="51D48D64" w14:textId="77777777" w:rsidR="00EB18BE" w:rsidRPr="00EB18BE" w:rsidRDefault="00EB18BE" w:rsidP="00EB18BE">
            <w:pPr>
              <w:jc w:val="right"/>
              <w:rPr>
                <w:color w:val="000000"/>
                <w:szCs w:val="20"/>
              </w:rPr>
            </w:pPr>
            <w:r w:rsidRPr="00EB18BE">
              <w:rPr>
                <w:color w:val="000000"/>
                <w:szCs w:val="20"/>
              </w:rPr>
              <w:t>0,00</w:t>
            </w:r>
          </w:p>
        </w:tc>
        <w:tc>
          <w:tcPr>
            <w:tcW w:w="180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62411B9A" w14:textId="77777777" w:rsidR="00EB18BE" w:rsidRPr="00EB18BE" w:rsidRDefault="00EB18BE" w:rsidP="00EB18BE">
            <w:pPr>
              <w:jc w:val="right"/>
              <w:rPr>
                <w:szCs w:val="20"/>
              </w:rPr>
            </w:pPr>
            <w:r w:rsidRPr="00EB18BE">
              <w:rPr>
                <w:color w:val="000000"/>
                <w:szCs w:val="20"/>
              </w:rPr>
              <w:t>0,00</w:t>
            </w:r>
          </w:p>
        </w:tc>
      </w:tr>
      <w:tr w:rsidR="00EB18BE" w:rsidRPr="00EB18BE" w14:paraId="283FA98A" w14:textId="77777777" w:rsidTr="001E76DA">
        <w:trPr>
          <w:trHeight w:val="270"/>
        </w:trPr>
        <w:tc>
          <w:tcPr>
            <w:tcW w:w="771" w:type="dxa"/>
            <w:shd w:val="clear" w:color="auto" w:fill="auto"/>
            <w:noWrap/>
            <w:tcMar>
              <w:left w:w="28" w:type="dxa"/>
              <w:right w:w="28" w:type="dxa"/>
            </w:tcMar>
            <w:hideMark/>
          </w:tcPr>
          <w:p w14:paraId="2CD9DE7D" w14:textId="77777777" w:rsidR="00EB18BE" w:rsidRPr="00EB18BE" w:rsidRDefault="00EB18BE" w:rsidP="00EB18BE">
            <w:pPr>
              <w:widowControl w:val="0"/>
              <w:autoSpaceDE w:val="0"/>
              <w:autoSpaceDN w:val="0"/>
              <w:adjustRightInd w:val="0"/>
              <w:jc w:val="both"/>
            </w:pPr>
            <w:r w:rsidRPr="00EB18BE">
              <w:t>2.3.5</w:t>
            </w:r>
          </w:p>
        </w:tc>
        <w:tc>
          <w:tcPr>
            <w:tcW w:w="4642" w:type="dxa"/>
            <w:shd w:val="clear" w:color="auto" w:fill="auto"/>
            <w:noWrap/>
            <w:tcMar>
              <w:left w:w="28" w:type="dxa"/>
              <w:right w:w="28" w:type="dxa"/>
            </w:tcMar>
            <w:hideMark/>
          </w:tcPr>
          <w:p w14:paraId="3D39212D" w14:textId="77777777" w:rsidR="00EB18BE" w:rsidRPr="00EB18BE" w:rsidRDefault="00EB18BE" w:rsidP="00EB18BE">
            <w:pPr>
              <w:widowControl w:val="0"/>
              <w:autoSpaceDE w:val="0"/>
              <w:autoSpaceDN w:val="0"/>
              <w:adjustRightInd w:val="0"/>
              <w:ind w:hanging="28"/>
              <w:jc w:val="both"/>
            </w:pPr>
            <w:r w:rsidRPr="00EB18BE">
              <w:t>1000 - 1999 куб. метров в час</w:t>
            </w:r>
          </w:p>
        </w:tc>
        <w:tc>
          <w:tcPr>
            <w:tcW w:w="1523" w:type="dxa"/>
            <w:tcBorders>
              <w:top w:val="nil"/>
              <w:left w:val="nil"/>
              <w:bottom w:val="single" w:sz="8" w:space="0" w:color="auto"/>
              <w:right w:val="single" w:sz="4" w:space="0" w:color="auto"/>
            </w:tcBorders>
            <w:shd w:val="clear" w:color="auto" w:fill="auto"/>
            <w:tcMar>
              <w:left w:w="28" w:type="dxa"/>
              <w:right w:w="28" w:type="dxa"/>
            </w:tcMar>
            <w:vAlign w:val="center"/>
          </w:tcPr>
          <w:p w14:paraId="53BA84ED" w14:textId="77777777" w:rsidR="00EB18BE" w:rsidRPr="00EB18BE" w:rsidRDefault="00EB18BE" w:rsidP="00EB18BE">
            <w:pPr>
              <w:jc w:val="right"/>
              <w:rPr>
                <w:color w:val="000000"/>
                <w:szCs w:val="20"/>
              </w:rPr>
            </w:pPr>
            <w:r w:rsidRPr="00EB18BE">
              <w:rPr>
                <w:color w:val="000000"/>
                <w:szCs w:val="20"/>
              </w:rPr>
              <w:t>0,00</w:t>
            </w:r>
          </w:p>
        </w:tc>
        <w:tc>
          <w:tcPr>
            <w:tcW w:w="1523" w:type="dxa"/>
            <w:tcBorders>
              <w:top w:val="nil"/>
              <w:left w:val="nil"/>
              <w:bottom w:val="single" w:sz="8" w:space="0" w:color="auto"/>
              <w:right w:val="single" w:sz="4" w:space="0" w:color="auto"/>
            </w:tcBorders>
            <w:shd w:val="clear" w:color="auto" w:fill="auto"/>
            <w:tcMar>
              <w:left w:w="28" w:type="dxa"/>
              <w:right w:w="28" w:type="dxa"/>
            </w:tcMar>
            <w:vAlign w:val="center"/>
          </w:tcPr>
          <w:p w14:paraId="358A602D" w14:textId="77777777" w:rsidR="00EB18BE" w:rsidRPr="00EB18BE" w:rsidRDefault="00EB18BE" w:rsidP="00EB18BE">
            <w:pPr>
              <w:jc w:val="right"/>
              <w:rPr>
                <w:color w:val="000000"/>
                <w:szCs w:val="20"/>
              </w:rPr>
            </w:pPr>
            <w:r w:rsidRPr="00EB18BE">
              <w:rPr>
                <w:color w:val="000000"/>
                <w:szCs w:val="20"/>
              </w:rPr>
              <w:t>0,00</w:t>
            </w:r>
          </w:p>
        </w:tc>
        <w:tc>
          <w:tcPr>
            <w:tcW w:w="180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18985D4A" w14:textId="77777777" w:rsidR="00EB18BE" w:rsidRPr="00EB18BE" w:rsidRDefault="00EB18BE" w:rsidP="00EB18BE">
            <w:pPr>
              <w:jc w:val="right"/>
              <w:rPr>
                <w:szCs w:val="20"/>
              </w:rPr>
            </w:pPr>
            <w:r w:rsidRPr="00EB18BE">
              <w:rPr>
                <w:color w:val="000000"/>
                <w:szCs w:val="20"/>
              </w:rPr>
              <w:t>0,00</w:t>
            </w:r>
          </w:p>
        </w:tc>
      </w:tr>
      <w:tr w:rsidR="00EB18BE" w:rsidRPr="00EB18BE" w14:paraId="708D5A19" w14:textId="77777777" w:rsidTr="001E76DA">
        <w:trPr>
          <w:trHeight w:val="270"/>
        </w:trPr>
        <w:tc>
          <w:tcPr>
            <w:tcW w:w="771" w:type="dxa"/>
            <w:shd w:val="clear" w:color="auto" w:fill="auto"/>
            <w:noWrap/>
            <w:tcMar>
              <w:left w:w="28" w:type="dxa"/>
              <w:right w:w="28" w:type="dxa"/>
            </w:tcMar>
            <w:hideMark/>
          </w:tcPr>
          <w:p w14:paraId="2D57DBD1" w14:textId="77777777" w:rsidR="00EB18BE" w:rsidRPr="00EB18BE" w:rsidRDefault="00EB18BE" w:rsidP="00EB18BE">
            <w:pPr>
              <w:widowControl w:val="0"/>
              <w:autoSpaceDE w:val="0"/>
              <w:autoSpaceDN w:val="0"/>
              <w:adjustRightInd w:val="0"/>
              <w:jc w:val="both"/>
            </w:pPr>
            <w:r w:rsidRPr="00EB18BE">
              <w:t>2.3.6</w:t>
            </w:r>
          </w:p>
        </w:tc>
        <w:tc>
          <w:tcPr>
            <w:tcW w:w="4642" w:type="dxa"/>
            <w:shd w:val="clear" w:color="auto" w:fill="auto"/>
            <w:noWrap/>
            <w:tcMar>
              <w:left w:w="28" w:type="dxa"/>
              <w:right w:w="28" w:type="dxa"/>
            </w:tcMar>
            <w:hideMark/>
          </w:tcPr>
          <w:p w14:paraId="1E989BBF" w14:textId="77777777" w:rsidR="00EB18BE" w:rsidRPr="00EB18BE" w:rsidRDefault="00EB18BE" w:rsidP="00EB18BE">
            <w:pPr>
              <w:widowControl w:val="0"/>
              <w:autoSpaceDE w:val="0"/>
              <w:autoSpaceDN w:val="0"/>
              <w:adjustRightInd w:val="0"/>
              <w:ind w:hanging="28"/>
              <w:jc w:val="both"/>
            </w:pPr>
            <w:r w:rsidRPr="00EB18BE">
              <w:t>2000 - 2999 куб. метров в час</w:t>
            </w:r>
          </w:p>
        </w:tc>
        <w:tc>
          <w:tcPr>
            <w:tcW w:w="1523" w:type="dxa"/>
            <w:tcBorders>
              <w:top w:val="nil"/>
              <w:left w:val="nil"/>
              <w:bottom w:val="single" w:sz="8" w:space="0" w:color="auto"/>
              <w:right w:val="single" w:sz="4" w:space="0" w:color="auto"/>
            </w:tcBorders>
            <w:shd w:val="clear" w:color="auto" w:fill="auto"/>
            <w:tcMar>
              <w:left w:w="28" w:type="dxa"/>
              <w:right w:w="28" w:type="dxa"/>
            </w:tcMar>
            <w:vAlign w:val="center"/>
          </w:tcPr>
          <w:p w14:paraId="5F9BB86A" w14:textId="77777777" w:rsidR="00EB18BE" w:rsidRPr="00EB18BE" w:rsidRDefault="00EB18BE" w:rsidP="00EB18BE">
            <w:pPr>
              <w:jc w:val="right"/>
              <w:rPr>
                <w:color w:val="000000"/>
                <w:szCs w:val="20"/>
              </w:rPr>
            </w:pPr>
            <w:r w:rsidRPr="00EB18BE">
              <w:rPr>
                <w:color w:val="000000"/>
                <w:szCs w:val="20"/>
              </w:rPr>
              <w:t>0,00</w:t>
            </w:r>
          </w:p>
        </w:tc>
        <w:tc>
          <w:tcPr>
            <w:tcW w:w="1523" w:type="dxa"/>
            <w:tcBorders>
              <w:top w:val="nil"/>
              <w:left w:val="nil"/>
              <w:bottom w:val="single" w:sz="8" w:space="0" w:color="auto"/>
              <w:right w:val="single" w:sz="4" w:space="0" w:color="auto"/>
            </w:tcBorders>
            <w:shd w:val="clear" w:color="auto" w:fill="auto"/>
            <w:tcMar>
              <w:left w:w="28" w:type="dxa"/>
              <w:right w:w="28" w:type="dxa"/>
            </w:tcMar>
            <w:vAlign w:val="center"/>
          </w:tcPr>
          <w:p w14:paraId="73FEA607" w14:textId="77777777" w:rsidR="00EB18BE" w:rsidRPr="00EB18BE" w:rsidRDefault="00EB18BE" w:rsidP="00EB18BE">
            <w:pPr>
              <w:jc w:val="right"/>
              <w:rPr>
                <w:color w:val="000000"/>
                <w:szCs w:val="20"/>
              </w:rPr>
            </w:pPr>
            <w:r w:rsidRPr="00EB18BE">
              <w:rPr>
                <w:color w:val="000000"/>
                <w:szCs w:val="20"/>
              </w:rPr>
              <w:t>0,00</w:t>
            </w:r>
          </w:p>
        </w:tc>
        <w:tc>
          <w:tcPr>
            <w:tcW w:w="180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0B344D7D" w14:textId="77777777" w:rsidR="00EB18BE" w:rsidRPr="00EB18BE" w:rsidRDefault="00EB18BE" w:rsidP="00EB18BE">
            <w:pPr>
              <w:jc w:val="right"/>
              <w:rPr>
                <w:szCs w:val="20"/>
              </w:rPr>
            </w:pPr>
            <w:r w:rsidRPr="00EB18BE">
              <w:rPr>
                <w:color w:val="000000"/>
                <w:szCs w:val="20"/>
              </w:rPr>
              <w:t>0,00</w:t>
            </w:r>
          </w:p>
        </w:tc>
      </w:tr>
      <w:tr w:rsidR="00EB18BE" w:rsidRPr="00EB18BE" w14:paraId="049D7FF0" w14:textId="77777777" w:rsidTr="001E76DA">
        <w:trPr>
          <w:trHeight w:val="270"/>
        </w:trPr>
        <w:tc>
          <w:tcPr>
            <w:tcW w:w="771" w:type="dxa"/>
            <w:shd w:val="clear" w:color="auto" w:fill="auto"/>
            <w:noWrap/>
            <w:tcMar>
              <w:left w:w="28" w:type="dxa"/>
              <w:right w:w="28" w:type="dxa"/>
            </w:tcMar>
            <w:hideMark/>
          </w:tcPr>
          <w:p w14:paraId="79C658EE" w14:textId="77777777" w:rsidR="00EB18BE" w:rsidRPr="00EB18BE" w:rsidRDefault="00EB18BE" w:rsidP="00EB18BE">
            <w:pPr>
              <w:widowControl w:val="0"/>
              <w:autoSpaceDE w:val="0"/>
              <w:autoSpaceDN w:val="0"/>
              <w:adjustRightInd w:val="0"/>
              <w:jc w:val="both"/>
            </w:pPr>
            <w:r w:rsidRPr="00EB18BE">
              <w:t>2.3.7</w:t>
            </w:r>
          </w:p>
        </w:tc>
        <w:tc>
          <w:tcPr>
            <w:tcW w:w="4642" w:type="dxa"/>
            <w:shd w:val="clear" w:color="auto" w:fill="auto"/>
            <w:noWrap/>
            <w:tcMar>
              <w:left w:w="28" w:type="dxa"/>
              <w:right w:w="28" w:type="dxa"/>
            </w:tcMar>
            <w:hideMark/>
          </w:tcPr>
          <w:p w14:paraId="494E995F" w14:textId="77777777" w:rsidR="00EB18BE" w:rsidRPr="00EB18BE" w:rsidRDefault="00EB18BE" w:rsidP="00EB18BE">
            <w:pPr>
              <w:widowControl w:val="0"/>
              <w:autoSpaceDE w:val="0"/>
              <w:autoSpaceDN w:val="0"/>
              <w:adjustRightInd w:val="0"/>
              <w:ind w:hanging="28"/>
              <w:jc w:val="both"/>
            </w:pPr>
            <w:r w:rsidRPr="00EB18BE">
              <w:t>3000 - 3999 куб. метров в час</w:t>
            </w:r>
          </w:p>
        </w:tc>
        <w:tc>
          <w:tcPr>
            <w:tcW w:w="1523" w:type="dxa"/>
            <w:tcBorders>
              <w:top w:val="nil"/>
              <w:left w:val="nil"/>
              <w:bottom w:val="single" w:sz="8" w:space="0" w:color="auto"/>
              <w:right w:val="single" w:sz="4" w:space="0" w:color="auto"/>
            </w:tcBorders>
            <w:shd w:val="clear" w:color="auto" w:fill="auto"/>
            <w:tcMar>
              <w:left w:w="28" w:type="dxa"/>
              <w:right w:w="28" w:type="dxa"/>
            </w:tcMar>
            <w:vAlign w:val="center"/>
          </w:tcPr>
          <w:p w14:paraId="675EB58A" w14:textId="77777777" w:rsidR="00EB18BE" w:rsidRPr="00EB18BE" w:rsidRDefault="00EB18BE" w:rsidP="00EB18BE">
            <w:pPr>
              <w:jc w:val="right"/>
              <w:rPr>
                <w:color w:val="000000"/>
                <w:szCs w:val="20"/>
              </w:rPr>
            </w:pPr>
            <w:r w:rsidRPr="00EB18BE">
              <w:rPr>
                <w:color w:val="000000"/>
                <w:szCs w:val="20"/>
              </w:rPr>
              <w:t>0,00</w:t>
            </w:r>
          </w:p>
        </w:tc>
        <w:tc>
          <w:tcPr>
            <w:tcW w:w="1523" w:type="dxa"/>
            <w:tcBorders>
              <w:top w:val="nil"/>
              <w:left w:val="nil"/>
              <w:bottom w:val="single" w:sz="8" w:space="0" w:color="auto"/>
              <w:right w:val="single" w:sz="4" w:space="0" w:color="auto"/>
            </w:tcBorders>
            <w:shd w:val="clear" w:color="auto" w:fill="auto"/>
            <w:tcMar>
              <w:left w:w="28" w:type="dxa"/>
              <w:right w:w="28" w:type="dxa"/>
            </w:tcMar>
            <w:vAlign w:val="center"/>
          </w:tcPr>
          <w:p w14:paraId="37675BC8" w14:textId="77777777" w:rsidR="00EB18BE" w:rsidRPr="00EB18BE" w:rsidRDefault="00EB18BE" w:rsidP="00EB18BE">
            <w:pPr>
              <w:jc w:val="right"/>
              <w:rPr>
                <w:color w:val="000000"/>
                <w:szCs w:val="20"/>
              </w:rPr>
            </w:pPr>
            <w:r w:rsidRPr="00EB18BE">
              <w:rPr>
                <w:color w:val="000000"/>
                <w:szCs w:val="20"/>
              </w:rPr>
              <w:t>0,00</w:t>
            </w:r>
          </w:p>
        </w:tc>
        <w:tc>
          <w:tcPr>
            <w:tcW w:w="180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1338C9AC" w14:textId="77777777" w:rsidR="00EB18BE" w:rsidRPr="00EB18BE" w:rsidRDefault="00EB18BE" w:rsidP="00EB18BE">
            <w:pPr>
              <w:jc w:val="right"/>
              <w:rPr>
                <w:szCs w:val="20"/>
              </w:rPr>
            </w:pPr>
            <w:r w:rsidRPr="00EB18BE">
              <w:rPr>
                <w:color w:val="000000"/>
                <w:szCs w:val="20"/>
              </w:rPr>
              <w:t>0,00</w:t>
            </w:r>
          </w:p>
        </w:tc>
      </w:tr>
      <w:tr w:rsidR="00EB18BE" w:rsidRPr="00EB18BE" w14:paraId="54381047" w14:textId="77777777" w:rsidTr="001E76DA">
        <w:trPr>
          <w:trHeight w:val="270"/>
        </w:trPr>
        <w:tc>
          <w:tcPr>
            <w:tcW w:w="771" w:type="dxa"/>
            <w:shd w:val="clear" w:color="auto" w:fill="auto"/>
            <w:noWrap/>
            <w:tcMar>
              <w:left w:w="28" w:type="dxa"/>
              <w:right w:w="28" w:type="dxa"/>
            </w:tcMar>
            <w:hideMark/>
          </w:tcPr>
          <w:p w14:paraId="2941D35C" w14:textId="77777777" w:rsidR="00EB18BE" w:rsidRPr="00EB18BE" w:rsidRDefault="00EB18BE" w:rsidP="00EB18BE">
            <w:pPr>
              <w:widowControl w:val="0"/>
              <w:autoSpaceDE w:val="0"/>
              <w:autoSpaceDN w:val="0"/>
              <w:adjustRightInd w:val="0"/>
              <w:jc w:val="both"/>
            </w:pPr>
            <w:r w:rsidRPr="00EB18BE">
              <w:t>2.3.8</w:t>
            </w:r>
          </w:p>
        </w:tc>
        <w:tc>
          <w:tcPr>
            <w:tcW w:w="4642" w:type="dxa"/>
            <w:shd w:val="clear" w:color="auto" w:fill="auto"/>
            <w:noWrap/>
            <w:tcMar>
              <w:left w:w="28" w:type="dxa"/>
              <w:right w:w="28" w:type="dxa"/>
            </w:tcMar>
            <w:hideMark/>
          </w:tcPr>
          <w:p w14:paraId="5D563A99" w14:textId="77777777" w:rsidR="00EB18BE" w:rsidRPr="00EB18BE" w:rsidRDefault="00EB18BE" w:rsidP="00EB18BE">
            <w:pPr>
              <w:widowControl w:val="0"/>
              <w:autoSpaceDE w:val="0"/>
              <w:autoSpaceDN w:val="0"/>
              <w:adjustRightInd w:val="0"/>
              <w:ind w:hanging="28"/>
              <w:jc w:val="both"/>
            </w:pPr>
            <w:r w:rsidRPr="00EB18BE">
              <w:t>4000 - 4999 куб. метров в час</w:t>
            </w:r>
          </w:p>
        </w:tc>
        <w:tc>
          <w:tcPr>
            <w:tcW w:w="1523" w:type="dxa"/>
            <w:tcBorders>
              <w:top w:val="nil"/>
              <w:left w:val="nil"/>
              <w:bottom w:val="single" w:sz="8" w:space="0" w:color="auto"/>
              <w:right w:val="single" w:sz="4" w:space="0" w:color="auto"/>
            </w:tcBorders>
            <w:shd w:val="clear" w:color="auto" w:fill="auto"/>
            <w:tcMar>
              <w:left w:w="28" w:type="dxa"/>
              <w:right w:w="28" w:type="dxa"/>
            </w:tcMar>
            <w:vAlign w:val="center"/>
          </w:tcPr>
          <w:p w14:paraId="5012F90A" w14:textId="77777777" w:rsidR="00EB18BE" w:rsidRPr="00EB18BE" w:rsidRDefault="00EB18BE" w:rsidP="00EB18BE">
            <w:pPr>
              <w:jc w:val="right"/>
              <w:rPr>
                <w:color w:val="000000"/>
                <w:szCs w:val="20"/>
              </w:rPr>
            </w:pPr>
            <w:r w:rsidRPr="00EB18BE">
              <w:rPr>
                <w:color w:val="000000"/>
                <w:szCs w:val="20"/>
              </w:rPr>
              <w:t>0,00</w:t>
            </w:r>
          </w:p>
        </w:tc>
        <w:tc>
          <w:tcPr>
            <w:tcW w:w="1523" w:type="dxa"/>
            <w:tcBorders>
              <w:top w:val="nil"/>
              <w:left w:val="nil"/>
              <w:bottom w:val="single" w:sz="8" w:space="0" w:color="auto"/>
              <w:right w:val="single" w:sz="4" w:space="0" w:color="auto"/>
            </w:tcBorders>
            <w:shd w:val="clear" w:color="auto" w:fill="auto"/>
            <w:tcMar>
              <w:left w:w="28" w:type="dxa"/>
              <w:right w:w="28" w:type="dxa"/>
            </w:tcMar>
            <w:vAlign w:val="center"/>
          </w:tcPr>
          <w:p w14:paraId="02E8DF56" w14:textId="77777777" w:rsidR="00EB18BE" w:rsidRPr="00EB18BE" w:rsidRDefault="00EB18BE" w:rsidP="00EB18BE">
            <w:pPr>
              <w:jc w:val="right"/>
              <w:rPr>
                <w:color w:val="000000"/>
                <w:szCs w:val="20"/>
              </w:rPr>
            </w:pPr>
            <w:r w:rsidRPr="00EB18BE">
              <w:rPr>
                <w:color w:val="000000"/>
                <w:szCs w:val="20"/>
              </w:rPr>
              <w:t>0,00</w:t>
            </w:r>
          </w:p>
        </w:tc>
        <w:tc>
          <w:tcPr>
            <w:tcW w:w="180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3ACC8C88" w14:textId="77777777" w:rsidR="00EB18BE" w:rsidRPr="00EB18BE" w:rsidRDefault="00EB18BE" w:rsidP="00EB18BE">
            <w:pPr>
              <w:jc w:val="right"/>
              <w:rPr>
                <w:szCs w:val="20"/>
              </w:rPr>
            </w:pPr>
            <w:r w:rsidRPr="00EB18BE">
              <w:rPr>
                <w:color w:val="000000"/>
                <w:szCs w:val="20"/>
              </w:rPr>
              <w:t>0,00</w:t>
            </w:r>
          </w:p>
        </w:tc>
      </w:tr>
      <w:tr w:rsidR="00EB18BE" w:rsidRPr="00EB18BE" w14:paraId="5C06CB41" w14:textId="77777777" w:rsidTr="001E76DA">
        <w:trPr>
          <w:trHeight w:val="270"/>
        </w:trPr>
        <w:tc>
          <w:tcPr>
            <w:tcW w:w="771" w:type="dxa"/>
            <w:shd w:val="clear" w:color="auto" w:fill="auto"/>
            <w:noWrap/>
            <w:tcMar>
              <w:left w:w="28" w:type="dxa"/>
              <w:right w:w="28" w:type="dxa"/>
            </w:tcMar>
            <w:hideMark/>
          </w:tcPr>
          <w:p w14:paraId="05D56098" w14:textId="77777777" w:rsidR="00EB18BE" w:rsidRPr="00EB18BE" w:rsidRDefault="00EB18BE" w:rsidP="00EB18BE">
            <w:pPr>
              <w:widowControl w:val="0"/>
              <w:autoSpaceDE w:val="0"/>
              <w:autoSpaceDN w:val="0"/>
              <w:adjustRightInd w:val="0"/>
              <w:jc w:val="both"/>
            </w:pPr>
            <w:r w:rsidRPr="00EB18BE">
              <w:t>2.3.9</w:t>
            </w:r>
          </w:p>
        </w:tc>
        <w:tc>
          <w:tcPr>
            <w:tcW w:w="4642" w:type="dxa"/>
            <w:shd w:val="clear" w:color="auto" w:fill="auto"/>
            <w:noWrap/>
            <w:tcMar>
              <w:left w:w="28" w:type="dxa"/>
              <w:right w:w="28" w:type="dxa"/>
            </w:tcMar>
            <w:hideMark/>
          </w:tcPr>
          <w:p w14:paraId="65E750CD" w14:textId="77777777" w:rsidR="00EB18BE" w:rsidRPr="00EB18BE" w:rsidRDefault="00EB18BE" w:rsidP="00EB18BE">
            <w:pPr>
              <w:widowControl w:val="0"/>
              <w:autoSpaceDE w:val="0"/>
              <w:autoSpaceDN w:val="0"/>
              <w:adjustRightInd w:val="0"/>
              <w:ind w:hanging="28"/>
              <w:jc w:val="both"/>
            </w:pPr>
            <w:r w:rsidRPr="00EB18BE">
              <w:t>5000 - 9999 куб. метров в час</w:t>
            </w:r>
          </w:p>
        </w:tc>
        <w:tc>
          <w:tcPr>
            <w:tcW w:w="1523" w:type="dxa"/>
            <w:tcBorders>
              <w:top w:val="nil"/>
              <w:left w:val="nil"/>
              <w:bottom w:val="single" w:sz="8" w:space="0" w:color="auto"/>
              <w:right w:val="single" w:sz="4" w:space="0" w:color="auto"/>
            </w:tcBorders>
            <w:shd w:val="clear" w:color="auto" w:fill="auto"/>
            <w:tcMar>
              <w:left w:w="28" w:type="dxa"/>
              <w:right w:w="28" w:type="dxa"/>
            </w:tcMar>
            <w:vAlign w:val="center"/>
          </w:tcPr>
          <w:p w14:paraId="7613C167" w14:textId="77777777" w:rsidR="00EB18BE" w:rsidRPr="00EB18BE" w:rsidRDefault="00EB18BE" w:rsidP="00EB18BE">
            <w:pPr>
              <w:jc w:val="right"/>
              <w:rPr>
                <w:color w:val="000000"/>
                <w:szCs w:val="20"/>
              </w:rPr>
            </w:pPr>
            <w:r w:rsidRPr="00EB18BE">
              <w:rPr>
                <w:color w:val="000000"/>
                <w:szCs w:val="20"/>
              </w:rPr>
              <w:t>0,00</w:t>
            </w:r>
          </w:p>
        </w:tc>
        <w:tc>
          <w:tcPr>
            <w:tcW w:w="1523" w:type="dxa"/>
            <w:tcBorders>
              <w:top w:val="nil"/>
              <w:left w:val="nil"/>
              <w:bottom w:val="single" w:sz="8" w:space="0" w:color="auto"/>
              <w:right w:val="single" w:sz="4" w:space="0" w:color="auto"/>
            </w:tcBorders>
            <w:shd w:val="clear" w:color="auto" w:fill="auto"/>
            <w:tcMar>
              <w:left w:w="28" w:type="dxa"/>
              <w:right w:w="28" w:type="dxa"/>
            </w:tcMar>
            <w:vAlign w:val="center"/>
          </w:tcPr>
          <w:p w14:paraId="6EEF9310" w14:textId="77777777" w:rsidR="00EB18BE" w:rsidRPr="00EB18BE" w:rsidRDefault="00EB18BE" w:rsidP="00EB18BE">
            <w:pPr>
              <w:jc w:val="right"/>
              <w:rPr>
                <w:color w:val="000000"/>
                <w:szCs w:val="20"/>
              </w:rPr>
            </w:pPr>
            <w:r w:rsidRPr="00EB18BE">
              <w:rPr>
                <w:color w:val="000000"/>
                <w:szCs w:val="20"/>
              </w:rPr>
              <w:t>0,00</w:t>
            </w:r>
          </w:p>
        </w:tc>
        <w:tc>
          <w:tcPr>
            <w:tcW w:w="180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77E9B662" w14:textId="77777777" w:rsidR="00EB18BE" w:rsidRPr="00EB18BE" w:rsidRDefault="00EB18BE" w:rsidP="00EB18BE">
            <w:pPr>
              <w:jc w:val="right"/>
              <w:rPr>
                <w:szCs w:val="20"/>
              </w:rPr>
            </w:pPr>
            <w:r w:rsidRPr="00EB18BE">
              <w:rPr>
                <w:color w:val="000000"/>
                <w:szCs w:val="20"/>
              </w:rPr>
              <w:t>0,00</w:t>
            </w:r>
          </w:p>
        </w:tc>
      </w:tr>
      <w:tr w:rsidR="00EB18BE" w:rsidRPr="00EB18BE" w14:paraId="335F3F05" w14:textId="77777777" w:rsidTr="001E76DA">
        <w:trPr>
          <w:trHeight w:val="270"/>
        </w:trPr>
        <w:tc>
          <w:tcPr>
            <w:tcW w:w="771" w:type="dxa"/>
            <w:shd w:val="clear" w:color="auto" w:fill="auto"/>
            <w:noWrap/>
            <w:tcMar>
              <w:left w:w="28" w:type="dxa"/>
              <w:right w:w="28" w:type="dxa"/>
            </w:tcMar>
            <w:hideMark/>
          </w:tcPr>
          <w:p w14:paraId="0BB06DFC" w14:textId="77777777" w:rsidR="00EB18BE" w:rsidRPr="00EB18BE" w:rsidRDefault="00EB18BE" w:rsidP="00EB18BE">
            <w:pPr>
              <w:widowControl w:val="0"/>
              <w:autoSpaceDE w:val="0"/>
              <w:autoSpaceDN w:val="0"/>
              <w:adjustRightInd w:val="0"/>
              <w:jc w:val="both"/>
            </w:pPr>
            <w:r w:rsidRPr="00EB18BE">
              <w:t>2.3.10</w:t>
            </w:r>
          </w:p>
        </w:tc>
        <w:tc>
          <w:tcPr>
            <w:tcW w:w="4642" w:type="dxa"/>
            <w:shd w:val="clear" w:color="auto" w:fill="auto"/>
            <w:noWrap/>
            <w:tcMar>
              <w:left w:w="28" w:type="dxa"/>
              <w:right w:w="28" w:type="dxa"/>
            </w:tcMar>
            <w:hideMark/>
          </w:tcPr>
          <w:p w14:paraId="0A780935" w14:textId="77777777" w:rsidR="00EB18BE" w:rsidRPr="00EB18BE" w:rsidRDefault="00EB18BE" w:rsidP="00EB18BE">
            <w:pPr>
              <w:widowControl w:val="0"/>
              <w:autoSpaceDE w:val="0"/>
              <w:autoSpaceDN w:val="0"/>
              <w:adjustRightInd w:val="0"/>
              <w:ind w:hanging="28"/>
              <w:jc w:val="both"/>
            </w:pPr>
            <w:r w:rsidRPr="00EB18BE">
              <w:t>10000 - 19999 куб. метров в час</w:t>
            </w:r>
          </w:p>
        </w:tc>
        <w:tc>
          <w:tcPr>
            <w:tcW w:w="1523" w:type="dxa"/>
            <w:tcBorders>
              <w:top w:val="nil"/>
              <w:left w:val="nil"/>
              <w:bottom w:val="single" w:sz="8" w:space="0" w:color="auto"/>
              <w:right w:val="single" w:sz="4" w:space="0" w:color="auto"/>
            </w:tcBorders>
            <w:shd w:val="clear" w:color="auto" w:fill="auto"/>
            <w:tcMar>
              <w:left w:w="28" w:type="dxa"/>
              <w:right w:w="28" w:type="dxa"/>
            </w:tcMar>
            <w:vAlign w:val="center"/>
          </w:tcPr>
          <w:p w14:paraId="3A05F39F" w14:textId="77777777" w:rsidR="00EB18BE" w:rsidRPr="00EB18BE" w:rsidRDefault="00EB18BE" w:rsidP="00EB18BE">
            <w:pPr>
              <w:jc w:val="right"/>
              <w:rPr>
                <w:color w:val="000000"/>
                <w:szCs w:val="20"/>
              </w:rPr>
            </w:pPr>
            <w:r w:rsidRPr="00EB18BE">
              <w:rPr>
                <w:color w:val="000000"/>
                <w:szCs w:val="20"/>
              </w:rPr>
              <w:t>0,00</w:t>
            </w:r>
          </w:p>
        </w:tc>
        <w:tc>
          <w:tcPr>
            <w:tcW w:w="1523" w:type="dxa"/>
            <w:tcBorders>
              <w:top w:val="nil"/>
              <w:left w:val="nil"/>
              <w:bottom w:val="single" w:sz="8" w:space="0" w:color="auto"/>
              <w:right w:val="single" w:sz="4" w:space="0" w:color="auto"/>
            </w:tcBorders>
            <w:shd w:val="clear" w:color="auto" w:fill="auto"/>
            <w:tcMar>
              <w:left w:w="28" w:type="dxa"/>
              <w:right w:w="28" w:type="dxa"/>
            </w:tcMar>
            <w:vAlign w:val="center"/>
          </w:tcPr>
          <w:p w14:paraId="115FEB8A" w14:textId="77777777" w:rsidR="00EB18BE" w:rsidRPr="00EB18BE" w:rsidRDefault="00EB18BE" w:rsidP="00EB18BE">
            <w:pPr>
              <w:jc w:val="right"/>
              <w:rPr>
                <w:color w:val="000000"/>
                <w:szCs w:val="20"/>
              </w:rPr>
            </w:pPr>
            <w:r w:rsidRPr="00EB18BE">
              <w:rPr>
                <w:color w:val="000000"/>
                <w:szCs w:val="20"/>
              </w:rPr>
              <w:t>0,00</w:t>
            </w:r>
          </w:p>
        </w:tc>
        <w:tc>
          <w:tcPr>
            <w:tcW w:w="180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27DBB944" w14:textId="77777777" w:rsidR="00EB18BE" w:rsidRPr="00EB18BE" w:rsidRDefault="00EB18BE" w:rsidP="00EB18BE">
            <w:pPr>
              <w:jc w:val="right"/>
              <w:rPr>
                <w:szCs w:val="20"/>
              </w:rPr>
            </w:pPr>
            <w:r w:rsidRPr="00EB18BE">
              <w:rPr>
                <w:color w:val="000000"/>
                <w:szCs w:val="20"/>
              </w:rPr>
              <w:t>0,00</w:t>
            </w:r>
          </w:p>
        </w:tc>
      </w:tr>
      <w:tr w:rsidR="00EB18BE" w:rsidRPr="00EB18BE" w14:paraId="7D66EBCF" w14:textId="77777777" w:rsidTr="001E76DA">
        <w:trPr>
          <w:trHeight w:val="270"/>
        </w:trPr>
        <w:tc>
          <w:tcPr>
            <w:tcW w:w="771" w:type="dxa"/>
            <w:shd w:val="clear" w:color="auto" w:fill="auto"/>
            <w:noWrap/>
            <w:tcMar>
              <w:left w:w="28" w:type="dxa"/>
              <w:right w:w="28" w:type="dxa"/>
            </w:tcMar>
            <w:hideMark/>
          </w:tcPr>
          <w:p w14:paraId="68016A12" w14:textId="77777777" w:rsidR="00EB18BE" w:rsidRPr="00EB18BE" w:rsidRDefault="00EB18BE" w:rsidP="00EB18BE">
            <w:pPr>
              <w:widowControl w:val="0"/>
              <w:autoSpaceDE w:val="0"/>
              <w:autoSpaceDN w:val="0"/>
              <w:adjustRightInd w:val="0"/>
              <w:jc w:val="both"/>
            </w:pPr>
            <w:r w:rsidRPr="00EB18BE">
              <w:t>2.3.11</w:t>
            </w:r>
          </w:p>
        </w:tc>
        <w:tc>
          <w:tcPr>
            <w:tcW w:w="4642" w:type="dxa"/>
            <w:shd w:val="clear" w:color="auto" w:fill="auto"/>
            <w:noWrap/>
            <w:tcMar>
              <w:left w:w="28" w:type="dxa"/>
              <w:right w:w="28" w:type="dxa"/>
            </w:tcMar>
            <w:hideMark/>
          </w:tcPr>
          <w:p w14:paraId="194F2AC7" w14:textId="77777777" w:rsidR="00EB18BE" w:rsidRPr="00EB18BE" w:rsidRDefault="00EB18BE" w:rsidP="00EB18BE">
            <w:pPr>
              <w:widowControl w:val="0"/>
              <w:autoSpaceDE w:val="0"/>
              <w:autoSpaceDN w:val="0"/>
              <w:adjustRightInd w:val="0"/>
              <w:ind w:hanging="28"/>
              <w:jc w:val="both"/>
            </w:pPr>
            <w:r w:rsidRPr="00EB18BE">
              <w:t>20000 - 29999 куб. метров в час</w:t>
            </w:r>
          </w:p>
        </w:tc>
        <w:tc>
          <w:tcPr>
            <w:tcW w:w="1523" w:type="dxa"/>
            <w:tcBorders>
              <w:top w:val="nil"/>
              <w:left w:val="nil"/>
              <w:bottom w:val="single" w:sz="8" w:space="0" w:color="auto"/>
              <w:right w:val="single" w:sz="4" w:space="0" w:color="auto"/>
            </w:tcBorders>
            <w:shd w:val="clear" w:color="auto" w:fill="auto"/>
            <w:tcMar>
              <w:left w:w="28" w:type="dxa"/>
              <w:right w:w="28" w:type="dxa"/>
            </w:tcMar>
            <w:vAlign w:val="center"/>
          </w:tcPr>
          <w:p w14:paraId="0D28DFE6" w14:textId="77777777" w:rsidR="00EB18BE" w:rsidRPr="00EB18BE" w:rsidRDefault="00EB18BE" w:rsidP="00EB18BE">
            <w:pPr>
              <w:jc w:val="right"/>
              <w:rPr>
                <w:color w:val="000000"/>
                <w:szCs w:val="20"/>
              </w:rPr>
            </w:pPr>
            <w:r w:rsidRPr="00EB18BE">
              <w:rPr>
                <w:color w:val="000000"/>
                <w:szCs w:val="20"/>
              </w:rPr>
              <w:t>0,00</w:t>
            </w:r>
          </w:p>
        </w:tc>
        <w:tc>
          <w:tcPr>
            <w:tcW w:w="1523" w:type="dxa"/>
            <w:tcBorders>
              <w:top w:val="nil"/>
              <w:left w:val="nil"/>
              <w:bottom w:val="single" w:sz="8" w:space="0" w:color="auto"/>
              <w:right w:val="single" w:sz="4" w:space="0" w:color="auto"/>
            </w:tcBorders>
            <w:shd w:val="clear" w:color="auto" w:fill="auto"/>
            <w:tcMar>
              <w:left w:w="28" w:type="dxa"/>
              <w:right w:w="28" w:type="dxa"/>
            </w:tcMar>
            <w:vAlign w:val="center"/>
          </w:tcPr>
          <w:p w14:paraId="74223898" w14:textId="77777777" w:rsidR="00EB18BE" w:rsidRPr="00EB18BE" w:rsidRDefault="00EB18BE" w:rsidP="00EB18BE">
            <w:pPr>
              <w:jc w:val="right"/>
              <w:rPr>
                <w:color w:val="000000"/>
                <w:szCs w:val="20"/>
              </w:rPr>
            </w:pPr>
            <w:r w:rsidRPr="00EB18BE">
              <w:rPr>
                <w:color w:val="000000"/>
                <w:szCs w:val="20"/>
              </w:rPr>
              <w:t>0,00</w:t>
            </w:r>
          </w:p>
        </w:tc>
        <w:tc>
          <w:tcPr>
            <w:tcW w:w="180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5FE20857" w14:textId="77777777" w:rsidR="00EB18BE" w:rsidRPr="00EB18BE" w:rsidRDefault="00EB18BE" w:rsidP="00EB18BE">
            <w:pPr>
              <w:jc w:val="right"/>
              <w:rPr>
                <w:szCs w:val="20"/>
              </w:rPr>
            </w:pPr>
            <w:r w:rsidRPr="00EB18BE">
              <w:rPr>
                <w:color w:val="000000"/>
                <w:szCs w:val="20"/>
              </w:rPr>
              <w:t>0,00</w:t>
            </w:r>
          </w:p>
        </w:tc>
      </w:tr>
      <w:tr w:rsidR="00EB18BE" w:rsidRPr="00EB18BE" w14:paraId="3DF5C80C" w14:textId="77777777" w:rsidTr="001E76DA">
        <w:trPr>
          <w:trHeight w:val="270"/>
        </w:trPr>
        <w:tc>
          <w:tcPr>
            <w:tcW w:w="771" w:type="dxa"/>
            <w:shd w:val="clear" w:color="auto" w:fill="auto"/>
            <w:noWrap/>
            <w:tcMar>
              <w:left w:w="28" w:type="dxa"/>
              <w:right w:w="28" w:type="dxa"/>
            </w:tcMar>
            <w:hideMark/>
          </w:tcPr>
          <w:p w14:paraId="70716E37" w14:textId="77777777" w:rsidR="00EB18BE" w:rsidRPr="00EB18BE" w:rsidRDefault="00EB18BE" w:rsidP="00EB18BE">
            <w:pPr>
              <w:widowControl w:val="0"/>
              <w:autoSpaceDE w:val="0"/>
              <w:autoSpaceDN w:val="0"/>
              <w:adjustRightInd w:val="0"/>
              <w:jc w:val="both"/>
            </w:pPr>
            <w:r w:rsidRPr="00EB18BE">
              <w:t>2.3.12</w:t>
            </w:r>
          </w:p>
        </w:tc>
        <w:tc>
          <w:tcPr>
            <w:tcW w:w="4642" w:type="dxa"/>
            <w:shd w:val="clear" w:color="auto" w:fill="auto"/>
            <w:noWrap/>
            <w:tcMar>
              <w:left w:w="28" w:type="dxa"/>
              <w:right w:w="28" w:type="dxa"/>
            </w:tcMar>
            <w:hideMark/>
          </w:tcPr>
          <w:p w14:paraId="4A9E244C" w14:textId="77777777" w:rsidR="00EB18BE" w:rsidRPr="00EB18BE" w:rsidRDefault="00EB18BE" w:rsidP="00EB18BE">
            <w:pPr>
              <w:widowControl w:val="0"/>
              <w:autoSpaceDE w:val="0"/>
              <w:autoSpaceDN w:val="0"/>
              <w:adjustRightInd w:val="0"/>
              <w:ind w:hanging="28"/>
              <w:jc w:val="both"/>
            </w:pPr>
            <w:r w:rsidRPr="00EB18BE">
              <w:t>30000 куб. метров в час и выше</w:t>
            </w:r>
          </w:p>
        </w:tc>
        <w:tc>
          <w:tcPr>
            <w:tcW w:w="1523" w:type="dxa"/>
            <w:tcBorders>
              <w:top w:val="nil"/>
              <w:left w:val="nil"/>
              <w:bottom w:val="single" w:sz="8" w:space="0" w:color="auto"/>
              <w:right w:val="single" w:sz="4" w:space="0" w:color="auto"/>
            </w:tcBorders>
            <w:shd w:val="clear" w:color="auto" w:fill="auto"/>
            <w:tcMar>
              <w:left w:w="28" w:type="dxa"/>
              <w:right w:w="28" w:type="dxa"/>
            </w:tcMar>
            <w:vAlign w:val="center"/>
          </w:tcPr>
          <w:p w14:paraId="2FE35C3D" w14:textId="77777777" w:rsidR="00EB18BE" w:rsidRPr="00EB18BE" w:rsidRDefault="00EB18BE" w:rsidP="00EB18BE">
            <w:pPr>
              <w:jc w:val="right"/>
              <w:rPr>
                <w:color w:val="000000"/>
                <w:szCs w:val="20"/>
              </w:rPr>
            </w:pPr>
            <w:r w:rsidRPr="00EB18BE">
              <w:rPr>
                <w:color w:val="000000"/>
                <w:szCs w:val="20"/>
              </w:rPr>
              <w:t>0,00</w:t>
            </w:r>
          </w:p>
        </w:tc>
        <w:tc>
          <w:tcPr>
            <w:tcW w:w="1523" w:type="dxa"/>
            <w:tcBorders>
              <w:top w:val="nil"/>
              <w:left w:val="nil"/>
              <w:bottom w:val="single" w:sz="8" w:space="0" w:color="auto"/>
              <w:right w:val="single" w:sz="4" w:space="0" w:color="auto"/>
            </w:tcBorders>
            <w:shd w:val="clear" w:color="auto" w:fill="auto"/>
            <w:tcMar>
              <w:left w:w="28" w:type="dxa"/>
              <w:right w:w="28" w:type="dxa"/>
            </w:tcMar>
            <w:vAlign w:val="center"/>
          </w:tcPr>
          <w:p w14:paraId="405667D4" w14:textId="77777777" w:rsidR="00EB18BE" w:rsidRPr="00EB18BE" w:rsidRDefault="00EB18BE" w:rsidP="00EB18BE">
            <w:pPr>
              <w:jc w:val="right"/>
              <w:rPr>
                <w:color w:val="000000"/>
                <w:szCs w:val="20"/>
              </w:rPr>
            </w:pPr>
            <w:r w:rsidRPr="00EB18BE">
              <w:rPr>
                <w:color w:val="000000"/>
                <w:szCs w:val="20"/>
              </w:rPr>
              <w:t>0,00</w:t>
            </w:r>
          </w:p>
        </w:tc>
        <w:tc>
          <w:tcPr>
            <w:tcW w:w="180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4DD9F76C" w14:textId="77777777" w:rsidR="00EB18BE" w:rsidRPr="00EB18BE" w:rsidRDefault="00EB18BE" w:rsidP="00EB18BE">
            <w:pPr>
              <w:jc w:val="right"/>
              <w:rPr>
                <w:szCs w:val="20"/>
              </w:rPr>
            </w:pPr>
            <w:r w:rsidRPr="00EB18BE">
              <w:rPr>
                <w:color w:val="000000"/>
                <w:szCs w:val="20"/>
              </w:rPr>
              <w:t>0,00</w:t>
            </w:r>
          </w:p>
        </w:tc>
      </w:tr>
      <w:tr w:rsidR="00EB18BE" w:rsidRPr="00EB18BE" w14:paraId="5393D02D" w14:textId="77777777" w:rsidTr="001E76DA">
        <w:trPr>
          <w:trHeight w:val="270"/>
        </w:trPr>
        <w:tc>
          <w:tcPr>
            <w:tcW w:w="771" w:type="dxa"/>
            <w:shd w:val="clear" w:color="auto" w:fill="auto"/>
            <w:noWrap/>
            <w:tcMar>
              <w:left w:w="28" w:type="dxa"/>
              <w:right w:w="28" w:type="dxa"/>
            </w:tcMar>
            <w:hideMark/>
          </w:tcPr>
          <w:p w14:paraId="190837B9" w14:textId="77777777" w:rsidR="00EB18BE" w:rsidRPr="00EB18BE" w:rsidRDefault="00EB18BE" w:rsidP="00EB18BE">
            <w:pPr>
              <w:widowControl w:val="0"/>
              <w:autoSpaceDE w:val="0"/>
              <w:autoSpaceDN w:val="0"/>
              <w:adjustRightInd w:val="0"/>
              <w:jc w:val="both"/>
            </w:pPr>
            <w:r w:rsidRPr="00EB18BE">
              <w:t>2.4</w:t>
            </w:r>
          </w:p>
        </w:tc>
        <w:tc>
          <w:tcPr>
            <w:tcW w:w="4642" w:type="dxa"/>
            <w:shd w:val="clear" w:color="auto" w:fill="auto"/>
            <w:noWrap/>
            <w:tcMar>
              <w:left w:w="28" w:type="dxa"/>
              <w:right w:w="28" w:type="dxa"/>
            </w:tcMar>
            <w:hideMark/>
          </w:tcPr>
          <w:p w14:paraId="6B4E72FF" w14:textId="77777777" w:rsidR="00EB18BE" w:rsidRPr="00EB18BE" w:rsidRDefault="00EB18BE" w:rsidP="00EB18BE">
            <w:pPr>
              <w:widowControl w:val="0"/>
              <w:autoSpaceDE w:val="0"/>
              <w:autoSpaceDN w:val="0"/>
              <w:adjustRightInd w:val="0"/>
              <w:ind w:hanging="28"/>
              <w:jc w:val="both"/>
            </w:pPr>
            <w:r w:rsidRPr="00EB18BE">
              <w:t>Строительство (реконструкция) систем электрохимической (катодной) защиты</w:t>
            </w:r>
          </w:p>
        </w:tc>
        <w:tc>
          <w:tcPr>
            <w:tcW w:w="1523" w:type="dxa"/>
            <w:tcBorders>
              <w:top w:val="nil"/>
              <w:left w:val="nil"/>
              <w:bottom w:val="single" w:sz="8" w:space="0" w:color="auto"/>
              <w:right w:val="single" w:sz="4" w:space="0" w:color="auto"/>
            </w:tcBorders>
            <w:shd w:val="clear" w:color="auto" w:fill="auto"/>
            <w:tcMar>
              <w:left w:w="28" w:type="dxa"/>
              <w:right w:w="28" w:type="dxa"/>
            </w:tcMar>
            <w:vAlign w:val="center"/>
          </w:tcPr>
          <w:p w14:paraId="3B9E82B8" w14:textId="77777777" w:rsidR="00EB18BE" w:rsidRPr="00EB18BE" w:rsidRDefault="00EB18BE" w:rsidP="00EB18BE">
            <w:pPr>
              <w:jc w:val="right"/>
              <w:rPr>
                <w:color w:val="000000"/>
                <w:szCs w:val="20"/>
              </w:rPr>
            </w:pPr>
            <w:r w:rsidRPr="00EB18BE">
              <w:rPr>
                <w:color w:val="000000"/>
                <w:szCs w:val="20"/>
              </w:rPr>
              <w:t>0,00</w:t>
            </w:r>
          </w:p>
        </w:tc>
        <w:tc>
          <w:tcPr>
            <w:tcW w:w="1523" w:type="dxa"/>
            <w:tcBorders>
              <w:top w:val="nil"/>
              <w:left w:val="nil"/>
              <w:bottom w:val="single" w:sz="8" w:space="0" w:color="auto"/>
              <w:right w:val="single" w:sz="4" w:space="0" w:color="auto"/>
            </w:tcBorders>
            <w:shd w:val="clear" w:color="auto" w:fill="auto"/>
            <w:tcMar>
              <w:left w:w="28" w:type="dxa"/>
              <w:right w:w="28" w:type="dxa"/>
            </w:tcMar>
            <w:vAlign w:val="center"/>
          </w:tcPr>
          <w:p w14:paraId="4B099DD7" w14:textId="77777777" w:rsidR="00EB18BE" w:rsidRPr="00EB18BE" w:rsidRDefault="00EB18BE" w:rsidP="00EB18BE">
            <w:pPr>
              <w:jc w:val="right"/>
              <w:rPr>
                <w:color w:val="000000"/>
                <w:szCs w:val="20"/>
              </w:rPr>
            </w:pPr>
            <w:r w:rsidRPr="00EB18BE">
              <w:rPr>
                <w:color w:val="000000"/>
                <w:szCs w:val="20"/>
              </w:rPr>
              <w:t>0,00</w:t>
            </w:r>
          </w:p>
        </w:tc>
        <w:tc>
          <w:tcPr>
            <w:tcW w:w="180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4AF92882" w14:textId="77777777" w:rsidR="00EB18BE" w:rsidRPr="00EB18BE" w:rsidRDefault="00EB18BE" w:rsidP="00EB18BE">
            <w:pPr>
              <w:jc w:val="right"/>
              <w:rPr>
                <w:szCs w:val="20"/>
              </w:rPr>
            </w:pPr>
            <w:r w:rsidRPr="00EB18BE">
              <w:rPr>
                <w:color w:val="000000"/>
                <w:szCs w:val="20"/>
              </w:rPr>
              <w:t>0,00</w:t>
            </w:r>
          </w:p>
        </w:tc>
      </w:tr>
      <w:tr w:rsidR="00EB18BE" w:rsidRPr="00EB18BE" w14:paraId="2CC55457" w14:textId="77777777" w:rsidTr="001E76DA">
        <w:trPr>
          <w:trHeight w:val="270"/>
        </w:trPr>
        <w:tc>
          <w:tcPr>
            <w:tcW w:w="771" w:type="dxa"/>
            <w:shd w:val="clear" w:color="auto" w:fill="auto"/>
            <w:noWrap/>
            <w:tcMar>
              <w:left w:w="28" w:type="dxa"/>
              <w:right w:w="28" w:type="dxa"/>
            </w:tcMar>
            <w:hideMark/>
          </w:tcPr>
          <w:p w14:paraId="68A63D17" w14:textId="77777777" w:rsidR="00EB18BE" w:rsidRPr="00EB18BE" w:rsidRDefault="00EB18BE" w:rsidP="00EB18BE">
            <w:pPr>
              <w:widowControl w:val="0"/>
              <w:autoSpaceDE w:val="0"/>
              <w:autoSpaceDN w:val="0"/>
              <w:adjustRightInd w:val="0"/>
              <w:jc w:val="both"/>
            </w:pPr>
            <w:r w:rsidRPr="00EB18BE">
              <w:t>2.4.1</w:t>
            </w:r>
          </w:p>
        </w:tc>
        <w:tc>
          <w:tcPr>
            <w:tcW w:w="4642" w:type="dxa"/>
            <w:shd w:val="clear" w:color="auto" w:fill="auto"/>
            <w:noWrap/>
            <w:tcMar>
              <w:left w:w="28" w:type="dxa"/>
              <w:right w:w="28" w:type="dxa"/>
            </w:tcMar>
            <w:hideMark/>
          </w:tcPr>
          <w:p w14:paraId="4C828707" w14:textId="77777777" w:rsidR="00EB18BE" w:rsidRPr="00EB18BE" w:rsidRDefault="00EB18BE" w:rsidP="00EB18BE">
            <w:pPr>
              <w:widowControl w:val="0"/>
              <w:autoSpaceDE w:val="0"/>
              <w:autoSpaceDN w:val="0"/>
              <w:adjustRightInd w:val="0"/>
              <w:ind w:hanging="28"/>
              <w:jc w:val="both"/>
            </w:pPr>
            <w:r w:rsidRPr="00EB18BE">
              <w:t>до 1 кВт</w:t>
            </w:r>
          </w:p>
        </w:tc>
        <w:tc>
          <w:tcPr>
            <w:tcW w:w="1523" w:type="dxa"/>
            <w:tcBorders>
              <w:top w:val="nil"/>
              <w:left w:val="nil"/>
              <w:bottom w:val="single" w:sz="8" w:space="0" w:color="auto"/>
              <w:right w:val="single" w:sz="4" w:space="0" w:color="auto"/>
            </w:tcBorders>
            <w:shd w:val="clear" w:color="auto" w:fill="auto"/>
            <w:tcMar>
              <w:left w:w="28" w:type="dxa"/>
              <w:right w:w="28" w:type="dxa"/>
            </w:tcMar>
            <w:vAlign w:val="center"/>
          </w:tcPr>
          <w:p w14:paraId="4682F20E" w14:textId="77777777" w:rsidR="00EB18BE" w:rsidRPr="00EB18BE" w:rsidRDefault="00EB18BE" w:rsidP="00EB18BE">
            <w:pPr>
              <w:jc w:val="right"/>
              <w:rPr>
                <w:color w:val="000000"/>
                <w:szCs w:val="20"/>
              </w:rPr>
            </w:pPr>
            <w:r w:rsidRPr="00EB18BE">
              <w:rPr>
                <w:color w:val="000000"/>
                <w:szCs w:val="20"/>
              </w:rPr>
              <w:t>0,00</w:t>
            </w:r>
          </w:p>
        </w:tc>
        <w:tc>
          <w:tcPr>
            <w:tcW w:w="1523" w:type="dxa"/>
            <w:tcBorders>
              <w:top w:val="nil"/>
              <w:left w:val="nil"/>
              <w:bottom w:val="single" w:sz="8" w:space="0" w:color="auto"/>
              <w:right w:val="single" w:sz="4" w:space="0" w:color="auto"/>
            </w:tcBorders>
            <w:shd w:val="clear" w:color="auto" w:fill="auto"/>
            <w:tcMar>
              <w:left w:w="28" w:type="dxa"/>
              <w:right w:w="28" w:type="dxa"/>
            </w:tcMar>
            <w:vAlign w:val="center"/>
          </w:tcPr>
          <w:p w14:paraId="288CED1C" w14:textId="77777777" w:rsidR="00EB18BE" w:rsidRPr="00EB18BE" w:rsidRDefault="00EB18BE" w:rsidP="00EB18BE">
            <w:pPr>
              <w:jc w:val="right"/>
              <w:rPr>
                <w:color w:val="000000"/>
                <w:szCs w:val="20"/>
              </w:rPr>
            </w:pPr>
            <w:r w:rsidRPr="00EB18BE">
              <w:rPr>
                <w:color w:val="000000"/>
                <w:szCs w:val="20"/>
              </w:rPr>
              <w:t>0,00</w:t>
            </w:r>
          </w:p>
        </w:tc>
        <w:tc>
          <w:tcPr>
            <w:tcW w:w="180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417125D6" w14:textId="77777777" w:rsidR="00EB18BE" w:rsidRPr="00EB18BE" w:rsidRDefault="00EB18BE" w:rsidP="00EB18BE">
            <w:pPr>
              <w:jc w:val="right"/>
              <w:rPr>
                <w:szCs w:val="20"/>
              </w:rPr>
            </w:pPr>
            <w:r w:rsidRPr="00EB18BE">
              <w:rPr>
                <w:color w:val="000000"/>
                <w:szCs w:val="20"/>
              </w:rPr>
              <w:t>0,00</w:t>
            </w:r>
          </w:p>
        </w:tc>
      </w:tr>
      <w:tr w:rsidR="00EB18BE" w:rsidRPr="00EB18BE" w14:paraId="58D091CE" w14:textId="77777777" w:rsidTr="001E76DA">
        <w:trPr>
          <w:trHeight w:val="270"/>
        </w:trPr>
        <w:tc>
          <w:tcPr>
            <w:tcW w:w="771" w:type="dxa"/>
            <w:shd w:val="clear" w:color="auto" w:fill="auto"/>
            <w:noWrap/>
            <w:tcMar>
              <w:left w:w="28" w:type="dxa"/>
              <w:right w:w="28" w:type="dxa"/>
            </w:tcMar>
            <w:hideMark/>
          </w:tcPr>
          <w:p w14:paraId="29416007" w14:textId="77777777" w:rsidR="00EB18BE" w:rsidRPr="00EB18BE" w:rsidRDefault="00EB18BE" w:rsidP="00EB18BE">
            <w:pPr>
              <w:widowControl w:val="0"/>
              <w:autoSpaceDE w:val="0"/>
              <w:autoSpaceDN w:val="0"/>
              <w:adjustRightInd w:val="0"/>
              <w:jc w:val="both"/>
            </w:pPr>
            <w:r w:rsidRPr="00EB18BE">
              <w:t>2.4.2</w:t>
            </w:r>
          </w:p>
        </w:tc>
        <w:tc>
          <w:tcPr>
            <w:tcW w:w="4642" w:type="dxa"/>
            <w:shd w:val="clear" w:color="auto" w:fill="auto"/>
            <w:noWrap/>
            <w:tcMar>
              <w:left w:w="28" w:type="dxa"/>
              <w:right w:w="28" w:type="dxa"/>
            </w:tcMar>
            <w:hideMark/>
          </w:tcPr>
          <w:p w14:paraId="4C0DBEE4" w14:textId="77777777" w:rsidR="00EB18BE" w:rsidRPr="00EB18BE" w:rsidRDefault="00EB18BE" w:rsidP="00EB18BE">
            <w:pPr>
              <w:widowControl w:val="0"/>
              <w:autoSpaceDE w:val="0"/>
              <w:autoSpaceDN w:val="0"/>
              <w:adjustRightInd w:val="0"/>
              <w:ind w:hanging="28"/>
              <w:jc w:val="both"/>
            </w:pPr>
            <w:r w:rsidRPr="00EB18BE">
              <w:t>от 1 кВт до 2 кВт</w:t>
            </w:r>
          </w:p>
        </w:tc>
        <w:tc>
          <w:tcPr>
            <w:tcW w:w="1523" w:type="dxa"/>
            <w:tcBorders>
              <w:top w:val="nil"/>
              <w:left w:val="nil"/>
              <w:bottom w:val="single" w:sz="8" w:space="0" w:color="auto"/>
              <w:right w:val="single" w:sz="4" w:space="0" w:color="auto"/>
            </w:tcBorders>
            <w:shd w:val="clear" w:color="auto" w:fill="auto"/>
            <w:tcMar>
              <w:left w:w="28" w:type="dxa"/>
              <w:right w:w="28" w:type="dxa"/>
            </w:tcMar>
            <w:vAlign w:val="center"/>
          </w:tcPr>
          <w:p w14:paraId="4660FC35" w14:textId="77777777" w:rsidR="00EB18BE" w:rsidRPr="00EB18BE" w:rsidRDefault="00EB18BE" w:rsidP="00EB18BE">
            <w:pPr>
              <w:jc w:val="right"/>
              <w:rPr>
                <w:color w:val="000000"/>
                <w:szCs w:val="20"/>
              </w:rPr>
            </w:pPr>
            <w:r w:rsidRPr="00EB18BE">
              <w:rPr>
                <w:color w:val="000000"/>
                <w:szCs w:val="20"/>
              </w:rPr>
              <w:t>0,00</w:t>
            </w:r>
          </w:p>
        </w:tc>
        <w:tc>
          <w:tcPr>
            <w:tcW w:w="1523" w:type="dxa"/>
            <w:tcBorders>
              <w:top w:val="nil"/>
              <w:left w:val="nil"/>
              <w:bottom w:val="single" w:sz="8" w:space="0" w:color="auto"/>
              <w:right w:val="single" w:sz="4" w:space="0" w:color="auto"/>
            </w:tcBorders>
            <w:shd w:val="clear" w:color="auto" w:fill="auto"/>
            <w:tcMar>
              <w:left w:w="28" w:type="dxa"/>
              <w:right w:w="28" w:type="dxa"/>
            </w:tcMar>
            <w:vAlign w:val="center"/>
          </w:tcPr>
          <w:p w14:paraId="11B84CC2" w14:textId="77777777" w:rsidR="00EB18BE" w:rsidRPr="00EB18BE" w:rsidRDefault="00EB18BE" w:rsidP="00EB18BE">
            <w:pPr>
              <w:jc w:val="right"/>
              <w:rPr>
                <w:color w:val="000000"/>
                <w:szCs w:val="20"/>
              </w:rPr>
            </w:pPr>
            <w:r w:rsidRPr="00EB18BE">
              <w:rPr>
                <w:color w:val="000000"/>
                <w:szCs w:val="20"/>
              </w:rPr>
              <w:t>0,00</w:t>
            </w:r>
          </w:p>
        </w:tc>
        <w:tc>
          <w:tcPr>
            <w:tcW w:w="180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6665573C" w14:textId="77777777" w:rsidR="00EB18BE" w:rsidRPr="00EB18BE" w:rsidRDefault="00EB18BE" w:rsidP="00EB18BE">
            <w:pPr>
              <w:jc w:val="right"/>
              <w:rPr>
                <w:szCs w:val="20"/>
              </w:rPr>
            </w:pPr>
            <w:r w:rsidRPr="00EB18BE">
              <w:rPr>
                <w:color w:val="000000"/>
                <w:szCs w:val="20"/>
              </w:rPr>
              <w:t>0,00</w:t>
            </w:r>
          </w:p>
        </w:tc>
      </w:tr>
      <w:tr w:rsidR="00EB18BE" w:rsidRPr="00EB18BE" w14:paraId="29B9EA6B" w14:textId="77777777" w:rsidTr="001E76DA">
        <w:trPr>
          <w:trHeight w:val="270"/>
        </w:trPr>
        <w:tc>
          <w:tcPr>
            <w:tcW w:w="771" w:type="dxa"/>
            <w:shd w:val="clear" w:color="auto" w:fill="auto"/>
            <w:noWrap/>
            <w:tcMar>
              <w:left w:w="28" w:type="dxa"/>
              <w:right w:w="28" w:type="dxa"/>
            </w:tcMar>
            <w:hideMark/>
          </w:tcPr>
          <w:p w14:paraId="54767316" w14:textId="77777777" w:rsidR="00EB18BE" w:rsidRPr="00EB18BE" w:rsidRDefault="00EB18BE" w:rsidP="00EB18BE">
            <w:pPr>
              <w:widowControl w:val="0"/>
              <w:autoSpaceDE w:val="0"/>
              <w:autoSpaceDN w:val="0"/>
              <w:adjustRightInd w:val="0"/>
              <w:jc w:val="both"/>
            </w:pPr>
            <w:r w:rsidRPr="00EB18BE">
              <w:t>2.4.3</w:t>
            </w:r>
          </w:p>
        </w:tc>
        <w:tc>
          <w:tcPr>
            <w:tcW w:w="4642" w:type="dxa"/>
            <w:shd w:val="clear" w:color="auto" w:fill="auto"/>
            <w:noWrap/>
            <w:tcMar>
              <w:left w:w="28" w:type="dxa"/>
              <w:right w:w="28" w:type="dxa"/>
            </w:tcMar>
            <w:hideMark/>
          </w:tcPr>
          <w:p w14:paraId="5F29F85E" w14:textId="77777777" w:rsidR="00EB18BE" w:rsidRPr="00EB18BE" w:rsidRDefault="00EB18BE" w:rsidP="00EB18BE">
            <w:pPr>
              <w:widowControl w:val="0"/>
              <w:autoSpaceDE w:val="0"/>
              <w:autoSpaceDN w:val="0"/>
              <w:adjustRightInd w:val="0"/>
              <w:ind w:hanging="28"/>
              <w:jc w:val="both"/>
            </w:pPr>
            <w:r w:rsidRPr="00EB18BE">
              <w:t>от 2 кВт до 3 кВт</w:t>
            </w:r>
          </w:p>
        </w:tc>
        <w:tc>
          <w:tcPr>
            <w:tcW w:w="1523" w:type="dxa"/>
            <w:tcBorders>
              <w:top w:val="nil"/>
              <w:left w:val="nil"/>
              <w:bottom w:val="single" w:sz="8" w:space="0" w:color="auto"/>
              <w:right w:val="single" w:sz="4" w:space="0" w:color="auto"/>
            </w:tcBorders>
            <w:shd w:val="clear" w:color="auto" w:fill="auto"/>
            <w:tcMar>
              <w:left w:w="28" w:type="dxa"/>
              <w:right w:w="28" w:type="dxa"/>
            </w:tcMar>
            <w:vAlign w:val="center"/>
          </w:tcPr>
          <w:p w14:paraId="682A2522" w14:textId="77777777" w:rsidR="00EB18BE" w:rsidRPr="00EB18BE" w:rsidRDefault="00EB18BE" w:rsidP="00EB18BE">
            <w:pPr>
              <w:jc w:val="right"/>
              <w:rPr>
                <w:color w:val="000000"/>
                <w:szCs w:val="20"/>
              </w:rPr>
            </w:pPr>
            <w:r w:rsidRPr="00EB18BE">
              <w:rPr>
                <w:color w:val="000000"/>
                <w:szCs w:val="20"/>
              </w:rPr>
              <w:t>0,00</w:t>
            </w:r>
          </w:p>
        </w:tc>
        <w:tc>
          <w:tcPr>
            <w:tcW w:w="1523" w:type="dxa"/>
            <w:tcBorders>
              <w:top w:val="nil"/>
              <w:left w:val="nil"/>
              <w:bottom w:val="single" w:sz="8" w:space="0" w:color="auto"/>
              <w:right w:val="single" w:sz="4" w:space="0" w:color="auto"/>
            </w:tcBorders>
            <w:shd w:val="clear" w:color="auto" w:fill="auto"/>
            <w:tcMar>
              <w:left w:w="28" w:type="dxa"/>
              <w:right w:w="28" w:type="dxa"/>
            </w:tcMar>
            <w:vAlign w:val="center"/>
          </w:tcPr>
          <w:p w14:paraId="33DF7446" w14:textId="77777777" w:rsidR="00EB18BE" w:rsidRPr="00EB18BE" w:rsidRDefault="00EB18BE" w:rsidP="00EB18BE">
            <w:pPr>
              <w:jc w:val="right"/>
              <w:rPr>
                <w:color w:val="000000"/>
                <w:szCs w:val="20"/>
              </w:rPr>
            </w:pPr>
            <w:r w:rsidRPr="00EB18BE">
              <w:rPr>
                <w:color w:val="000000"/>
                <w:szCs w:val="20"/>
              </w:rPr>
              <w:t>0,00</w:t>
            </w:r>
          </w:p>
        </w:tc>
        <w:tc>
          <w:tcPr>
            <w:tcW w:w="180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1E7C82FD" w14:textId="77777777" w:rsidR="00EB18BE" w:rsidRPr="00EB18BE" w:rsidRDefault="00EB18BE" w:rsidP="00EB18BE">
            <w:pPr>
              <w:jc w:val="right"/>
              <w:rPr>
                <w:szCs w:val="20"/>
              </w:rPr>
            </w:pPr>
            <w:r w:rsidRPr="00EB18BE">
              <w:rPr>
                <w:color w:val="000000"/>
                <w:szCs w:val="20"/>
              </w:rPr>
              <w:t>0,00</w:t>
            </w:r>
          </w:p>
        </w:tc>
      </w:tr>
      <w:tr w:rsidR="00EB18BE" w:rsidRPr="00EB18BE" w14:paraId="26FF2826" w14:textId="77777777" w:rsidTr="001E76DA">
        <w:trPr>
          <w:trHeight w:val="270"/>
        </w:trPr>
        <w:tc>
          <w:tcPr>
            <w:tcW w:w="771" w:type="dxa"/>
            <w:shd w:val="clear" w:color="auto" w:fill="auto"/>
            <w:noWrap/>
            <w:tcMar>
              <w:left w:w="28" w:type="dxa"/>
              <w:right w:w="28" w:type="dxa"/>
            </w:tcMar>
            <w:hideMark/>
          </w:tcPr>
          <w:p w14:paraId="5C62E1C9" w14:textId="77777777" w:rsidR="00EB18BE" w:rsidRPr="00EB18BE" w:rsidRDefault="00EB18BE" w:rsidP="00EB18BE">
            <w:pPr>
              <w:widowControl w:val="0"/>
              <w:autoSpaceDE w:val="0"/>
              <w:autoSpaceDN w:val="0"/>
              <w:adjustRightInd w:val="0"/>
              <w:jc w:val="both"/>
            </w:pPr>
            <w:r w:rsidRPr="00EB18BE">
              <w:t>2.4.4</w:t>
            </w:r>
          </w:p>
        </w:tc>
        <w:tc>
          <w:tcPr>
            <w:tcW w:w="4642" w:type="dxa"/>
            <w:shd w:val="clear" w:color="auto" w:fill="auto"/>
            <w:noWrap/>
            <w:tcMar>
              <w:left w:w="28" w:type="dxa"/>
              <w:right w:w="28" w:type="dxa"/>
            </w:tcMar>
            <w:hideMark/>
          </w:tcPr>
          <w:p w14:paraId="587CD0D5" w14:textId="77777777" w:rsidR="00EB18BE" w:rsidRPr="00EB18BE" w:rsidRDefault="00EB18BE" w:rsidP="00EB18BE">
            <w:pPr>
              <w:widowControl w:val="0"/>
              <w:autoSpaceDE w:val="0"/>
              <w:autoSpaceDN w:val="0"/>
              <w:adjustRightInd w:val="0"/>
              <w:ind w:hanging="28"/>
              <w:jc w:val="both"/>
            </w:pPr>
            <w:r w:rsidRPr="00EB18BE">
              <w:t>свыше 3 кВт</w:t>
            </w:r>
          </w:p>
        </w:tc>
        <w:tc>
          <w:tcPr>
            <w:tcW w:w="1523" w:type="dxa"/>
            <w:tcBorders>
              <w:top w:val="nil"/>
              <w:left w:val="nil"/>
              <w:bottom w:val="single" w:sz="8" w:space="0" w:color="auto"/>
              <w:right w:val="single" w:sz="4" w:space="0" w:color="auto"/>
            </w:tcBorders>
            <w:shd w:val="clear" w:color="auto" w:fill="auto"/>
            <w:tcMar>
              <w:left w:w="28" w:type="dxa"/>
              <w:right w:w="28" w:type="dxa"/>
            </w:tcMar>
            <w:vAlign w:val="center"/>
          </w:tcPr>
          <w:p w14:paraId="47645C09" w14:textId="77777777" w:rsidR="00EB18BE" w:rsidRPr="00EB18BE" w:rsidRDefault="00EB18BE" w:rsidP="00EB18BE">
            <w:pPr>
              <w:jc w:val="right"/>
              <w:rPr>
                <w:color w:val="000000"/>
                <w:szCs w:val="20"/>
              </w:rPr>
            </w:pPr>
            <w:r w:rsidRPr="00EB18BE">
              <w:rPr>
                <w:color w:val="000000"/>
                <w:szCs w:val="20"/>
              </w:rPr>
              <w:t>0,00</w:t>
            </w:r>
          </w:p>
        </w:tc>
        <w:tc>
          <w:tcPr>
            <w:tcW w:w="1523" w:type="dxa"/>
            <w:tcBorders>
              <w:top w:val="nil"/>
              <w:left w:val="nil"/>
              <w:bottom w:val="single" w:sz="8" w:space="0" w:color="auto"/>
              <w:right w:val="single" w:sz="4" w:space="0" w:color="auto"/>
            </w:tcBorders>
            <w:shd w:val="clear" w:color="auto" w:fill="auto"/>
            <w:tcMar>
              <w:left w:w="28" w:type="dxa"/>
              <w:right w:w="28" w:type="dxa"/>
            </w:tcMar>
            <w:vAlign w:val="center"/>
          </w:tcPr>
          <w:p w14:paraId="702BAB3F" w14:textId="77777777" w:rsidR="00EB18BE" w:rsidRPr="00EB18BE" w:rsidRDefault="00EB18BE" w:rsidP="00EB18BE">
            <w:pPr>
              <w:jc w:val="right"/>
              <w:rPr>
                <w:color w:val="000000"/>
                <w:szCs w:val="20"/>
              </w:rPr>
            </w:pPr>
            <w:r w:rsidRPr="00EB18BE">
              <w:rPr>
                <w:color w:val="000000"/>
                <w:szCs w:val="20"/>
              </w:rPr>
              <w:t>0,00</w:t>
            </w:r>
          </w:p>
        </w:tc>
        <w:tc>
          <w:tcPr>
            <w:tcW w:w="180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565571E4" w14:textId="77777777" w:rsidR="00EB18BE" w:rsidRPr="00EB18BE" w:rsidRDefault="00EB18BE" w:rsidP="00EB18BE">
            <w:pPr>
              <w:jc w:val="right"/>
              <w:rPr>
                <w:szCs w:val="20"/>
              </w:rPr>
            </w:pPr>
            <w:r w:rsidRPr="00EB18BE">
              <w:rPr>
                <w:color w:val="000000"/>
                <w:szCs w:val="20"/>
              </w:rPr>
              <w:t>0,00</w:t>
            </w:r>
          </w:p>
        </w:tc>
      </w:tr>
      <w:tr w:rsidR="00EB18BE" w:rsidRPr="00EB18BE" w14:paraId="673EE06E" w14:textId="77777777" w:rsidTr="001E76DA">
        <w:trPr>
          <w:trHeight w:val="270"/>
        </w:trPr>
        <w:tc>
          <w:tcPr>
            <w:tcW w:w="771" w:type="dxa"/>
            <w:shd w:val="clear" w:color="auto" w:fill="auto"/>
            <w:noWrap/>
            <w:tcMar>
              <w:left w:w="28" w:type="dxa"/>
              <w:right w:w="28" w:type="dxa"/>
            </w:tcMar>
            <w:hideMark/>
          </w:tcPr>
          <w:p w14:paraId="25B3F7FF" w14:textId="77777777" w:rsidR="00EB18BE" w:rsidRPr="00EB18BE" w:rsidRDefault="00EB18BE" w:rsidP="00EB18BE">
            <w:pPr>
              <w:widowControl w:val="0"/>
              <w:autoSpaceDE w:val="0"/>
              <w:autoSpaceDN w:val="0"/>
              <w:adjustRightInd w:val="0"/>
              <w:jc w:val="both"/>
            </w:pPr>
            <w:r w:rsidRPr="00EB18BE">
              <w:t>2.5</w:t>
            </w:r>
          </w:p>
        </w:tc>
        <w:tc>
          <w:tcPr>
            <w:tcW w:w="4642" w:type="dxa"/>
            <w:shd w:val="clear" w:color="auto" w:fill="auto"/>
            <w:tcMar>
              <w:left w:w="28" w:type="dxa"/>
              <w:right w:w="28" w:type="dxa"/>
            </w:tcMar>
            <w:hideMark/>
          </w:tcPr>
          <w:p w14:paraId="043DC257" w14:textId="77777777" w:rsidR="00EB18BE" w:rsidRPr="00EB18BE" w:rsidRDefault="00EB18BE" w:rsidP="00EB18BE">
            <w:pPr>
              <w:widowControl w:val="0"/>
              <w:autoSpaceDE w:val="0"/>
              <w:autoSpaceDN w:val="0"/>
              <w:adjustRightInd w:val="0"/>
              <w:ind w:hanging="28"/>
              <w:jc w:val="both"/>
            </w:pPr>
            <w:r w:rsidRPr="00EB18BE">
              <w:t>Расходы на ликвидацию дефицита пропускной способности существующих сетей газораспределения</w:t>
            </w:r>
          </w:p>
        </w:tc>
        <w:tc>
          <w:tcPr>
            <w:tcW w:w="1523" w:type="dxa"/>
            <w:tcBorders>
              <w:top w:val="nil"/>
              <w:left w:val="nil"/>
              <w:bottom w:val="single" w:sz="8" w:space="0" w:color="auto"/>
              <w:right w:val="single" w:sz="4" w:space="0" w:color="auto"/>
            </w:tcBorders>
            <w:shd w:val="clear" w:color="auto" w:fill="auto"/>
            <w:tcMar>
              <w:left w:w="28" w:type="dxa"/>
              <w:right w:w="28" w:type="dxa"/>
            </w:tcMar>
            <w:vAlign w:val="center"/>
          </w:tcPr>
          <w:p w14:paraId="505528C5" w14:textId="77777777" w:rsidR="00EB18BE" w:rsidRPr="00EB18BE" w:rsidRDefault="00EB18BE" w:rsidP="00EB18BE">
            <w:pPr>
              <w:jc w:val="right"/>
              <w:rPr>
                <w:color w:val="000000"/>
                <w:szCs w:val="20"/>
              </w:rPr>
            </w:pPr>
            <w:r w:rsidRPr="00EB18BE">
              <w:rPr>
                <w:color w:val="000000"/>
                <w:szCs w:val="20"/>
              </w:rPr>
              <w:t>0,00</w:t>
            </w:r>
          </w:p>
        </w:tc>
        <w:tc>
          <w:tcPr>
            <w:tcW w:w="1523" w:type="dxa"/>
            <w:tcBorders>
              <w:top w:val="nil"/>
              <w:left w:val="nil"/>
              <w:bottom w:val="single" w:sz="8" w:space="0" w:color="auto"/>
              <w:right w:val="single" w:sz="4" w:space="0" w:color="auto"/>
            </w:tcBorders>
            <w:shd w:val="clear" w:color="auto" w:fill="auto"/>
            <w:tcMar>
              <w:left w:w="28" w:type="dxa"/>
              <w:right w:w="28" w:type="dxa"/>
            </w:tcMar>
            <w:vAlign w:val="center"/>
          </w:tcPr>
          <w:p w14:paraId="6E09EB00" w14:textId="77777777" w:rsidR="00EB18BE" w:rsidRPr="00EB18BE" w:rsidRDefault="00EB18BE" w:rsidP="00EB18BE">
            <w:pPr>
              <w:jc w:val="right"/>
              <w:rPr>
                <w:color w:val="000000"/>
                <w:szCs w:val="20"/>
              </w:rPr>
            </w:pPr>
            <w:r w:rsidRPr="00EB18BE">
              <w:rPr>
                <w:color w:val="000000"/>
                <w:szCs w:val="20"/>
              </w:rPr>
              <w:t>0,00</w:t>
            </w:r>
          </w:p>
        </w:tc>
        <w:tc>
          <w:tcPr>
            <w:tcW w:w="180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0D894C40" w14:textId="77777777" w:rsidR="00EB18BE" w:rsidRPr="00EB18BE" w:rsidRDefault="00EB18BE" w:rsidP="00EB18BE">
            <w:pPr>
              <w:jc w:val="right"/>
              <w:rPr>
                <w:szCs w:val="20"/>
              </w:rPr>
            </w:pPr>
            <w:r w:rsidRPr="00EB18BE">
              <w:rPr>
                <w:color w:val="000000"/>
                <w:szCs w:val="20"/>
              </w:rPr>
              <w:t>0,00</w:t>
            </w:r>
          </w:p>
        </w:tc>
      </w:tr>
      <w:tr w:rsidR="00EB18BE" w:rsidRPr="00EB18BE" w14:paraId="01D45D88" w14:textId="77777777" w:rsidTr="001E76DA">
        <w:trPr>
          <w:trHeight w:val="270"/>
        </w:trPr>
        <w:tc>
          <w:tcPr>
            <w:tcW w:w="771" w:type="dxa"/>
            <w:shd w:val="clear" w:color="auto" w:fill="auto"/>
            <w:noWrap/>
            <w:tcMar>
              <w:left w:w="28" w:type="dxa"/>
              <w:right w:w="28" w:type="dxa"/>
            </w:tcMar>
            <w:hideMark/>
          </w:tcPr>
          <w:p w14:paraId="7234CA1A" w14:textId="77777777" w:rsidR="00EB18BE" w:rsidRPr="00EB18BE" w:rsidRDefault="00EB18BE" w:rsidP="00EB18BE">
            <w:pPr>
              <w:widowControl w:val="0"/>
              <w:autoSpaceDE w:val="0"/>
              <w:autoSpaceDN w:val="0"/>
              <w:adjustRightInd w:val="0"/>
              <w:jc w:val="both"/>
            </w:pPr>
            <w:r w:rsidRPr="00EB18BE">
              <w:t>3</w:t>
            </w:r>
          </w:p>
        </w:tc>
        <w:tc>
          <w:tcPr>
            <w:tcW w:w="4642" w:type="dxa"/>
            <w:shd w:val="clear" w:color="auto" w:fill="auto"/>
            <w:tcMar>
              <w:left w:w="28" w:type="dxa"/>
              <w:right w:w="28" w:type="dxa"/>
            </w:tcMar>
            <w:hideMark/>
          </w:tcPr>
          <w:p w14:paraId="6E3A4818" w14:textId="77777777" w:rsidR="00EB18BE" w:rsidRPr="00EB18BE" w:rsidRDefault="00EB18BE" w:rsidP="00EB18BE">
            <w:pPr>
              <w:widowControl w:val="0"/>
              <w:autoSpaceDE w:val="0"/>
              <w:autoSpaceDN w:val="0"/>
              <w:adjustRightInd w:val="0"/>
              <w:ind w:hanging="28"/>
              <w:jc w:val="both"/>
            </w:pPr>
            <w:r w:rsidRPr="00EB18BE">
              <w:t>Расходы, связанные с мониторингом выполнения Заявителем технических условий</w:t>
            </w:r>
          </w:p>
        </w:tc>
        <w:tc>
          <w:tcPr>
            <w:tcW w:w="1523" w:type="dxa"/>
            <w:tcBorders>
              <w:top w:val="nil"/>
              <w:left w:val="single" w:sz="8" w:space="0" w:color="auto"/>
              <w:bottom w:val="single" w:sz="8" w:space="0" w:color="auto"/>
              <w:right w:val="single" w:sz="4" w:space="0" w:color="auto"/>
            </w:tcBorders>
            <w:shd w:val="clear" w:color="auto" w:fill="auto"/>
            <w:tcMar>
              <w:left w:w="28" w:type="dxa"/>
              <w:right w:w="28" w:type="dxa"/>
            </w:tcMar>
            <w:vAlign w:val="center"/>
          </w:tcPr>
          <w:p w14:paraId="4CECBC46" w14:textId="77777777" w:rsidR="00EB18BE" w:rsidRPr="00EB18BE" w:rsidRDefault="00EB18BE" w:rsidP="00EB18BE">
            <w:pPr>
              <w:jc w:val="right"/>
              <w:rPr>
                <w:color w:val="000000"/>
                <w:szCs w:val="20"/>
              </w:rPr>
            </w:pPr>
            <w:r w:rsidRPr="00EB18BE">
              <w:rPr>
                <w:color w:val="000000"/>
                <w:szCs w:val="20"/>
              </w:rPr>
              <w:t>3699</w:t>
            </w:r>
          </w:p>
        </w:tc>
        <w:tc>
          <w:tcPr>
            <w:tcW w:w="152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0FFB780" w14:textId="77777777" w:rsidR="00EB18BE" w:rsidRPr="00EB18BE" w:rsidRDefault="00EB18BE" w:rsidP="00EB18BE">
            <w:pPr>
              <w:jc w:val="right"/>
              <w:rPr>
                <w:color w:val="000000"/>
                <w:szCs w:val="20"/>
              </w:rPr>
            </w:pPr>
            <w:r w:rsidRPr="00EB18BE">
              <w:rPr>
                <w:color w:val="000000"/>
                <w:szCs w:val="20"/>
              </w:rPr>
              <w:t>3699</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D2F7CD2" w14:textId="77777777" w:rsidR="00EB18BE" w:rsidRPr="00EB18BE" w:rsidRDefault="00EB18BE" w:rsidP="00EB18BE">
            <w:pPr>
              <w:jc w:val="right"/>
              <w:rPr>
                <w:szCs w:val="20"/>
              </w:rPr>
            </w:pPr>
            <w:r w:rsidRPr="00EB18BE">
              <w:rPr>
                <w:color w:val="000000"/>
                <w:szCs w:val="20"/>
              </w:rPr>
              <w:t>0,00</w:t>
            </w:r>
          </w:p>
        </w:tc>
      </w:tr>
      <w:tr w:rsidR="00EB18BE" w:rsidRPr="00EB18BE" w14:paraId="2354A060" w14:textId="77777777" w:rsidTr="001E76DA">
        <w:trPr>
          <w:trHeight w:val="555"/>
        </w:trPr>
        <w:tc>
          <w:tcPr>
            <w:tcW w:w="771" w:type="dxa"/>
            <w:shd w:val="clear" w:color="auto" w:fill="auto"/>
            <w:noWrap/>
            <w:tcMar>
              <w:left w:w="28" w:type="dxa"/>
              <w:right w:w="28" w:type="dxa"/>
            </w:tcMar>
            <w:hideMark/>
          </w:tcPr>
          <w:p w14:paraId="4B14EAB2" w14:textId="77777777" w:rsidR="00EB18BE" w:rsidRPr="00EB18BE" w:rsidRDefault="00EB18BE" w:rsidP="00EB18BE">
            <w:pPr>
              <w:widowControl w:val="0"/>
              <w:autoSpaceDE w:val="0"/>
              <w:autoSpaceDN w:val="0"/>
              <w:adjustRightInd w:val="0"/>
              <w:jc w:val="both"/>
            </w:pPr>
            <w:r w:rsidRPr="00EB18BE">
              <w:t>4</w:t>
            </w:r>
          </w:p>
        </w:tc>
        <w:tc>
          <w:tcPr>
            <w:tcW w:w="4642" w:type="dxa"/>
            <w:shd w:val="clear" w:color="auto" w:fill="auto"/>
            <w:tcMar>
              <w:left w:w="28" w:type="dxa"/>
              <w:right w:w="28" w:type="dxa"/>
            </w:tcMar>
            <w:hideMark/>
          </w:tcPr>
          <w:p w14:paraId="7C7C82A8" w14:textId="77777777" w:rsidR="00EB18BE" w:rsidRPr="00EB18BE" w:rsidRDefault="00EB18BE" w:rsidP="00EB18BE">
            <w:pPr>
              <w:widowControl w:val="0"/>
              <w:autoSpaceDE w:val="0"/>
              <w:autoSpaceDN w:val="0"/>
              <w:adjustRightInd w:val="0"/>
              <w:ind w:hanging="28"/>
              <w:jc w:val="both"/>
            </w:pPr>
            <w:bookmarkStart w:id="24" w:name="_Hlk22827294"/>
            <w:r w:rsidRPr="00EB18BE">
              <w:t xml:space="preserve">Расходы, связанные с </w:t>
            </w:r>
            <w:bookmarkStart w:id="25" w:name="_Hlk78189767"/>
            <w:r w:rsidRPr="00EB18BE">
              <w:t>осуществлением фактического подключения (технологического присоединения) объектов капитального строительства Заявителя к сети газораспределения и проведением пуска газа</w:t>
            </w:r>
            <w:bookmarkEnd w:id="24"/>
            <w:bookmarkEnd w:id="25"/>
          </w:p>
        </w:tc>
        <w:tc>
          <w:tcPr>
            <w:tcW w:w="1523" w:type="dxa"/>
            <w:tcBorders>
              <w:top w:val="nil"/>
              <w:left w:val="single" w:sz="8" w:space="0" w:color="auto"/>
              <w:bottom w:val="single" w:sz="8" w:space="0" w:color="auto"/>
              <w:right w:val="single" w:sz="4" w:space="0" w:color="auto"/>
            </w:tcBorders>
            <w:shd w:val="clear" w:color="auto" w:fill="auto"/>
            <w:tcMar>
              <w:left w:w="28" w:type="dxa"/>
              <w:right w:w="28" w:type="dxa"/>
            </w:tcMar>
            <w:vAlign w:val="center"/>
          </w:tcPr>
          <w:p w14:paraId="4FAD6FA0" w14:textId="77777777" w:rsidR="00EB18BE" w:rsidRPr="00EB18BE" w:rsidRDefault="00EB18BE" w:rsidP="00EB18BE">
            <w:pPr>
              <w:jc w:val="right"/>
              <w:rPr>
                <w:color w:val="000000"/>
                <w:szCs w:val="20"/>
              </w:rPr>
            </w:pPr>
            <w:r w:rsidRPr="00EB18BE">
              <w:rPr>
                <w:color w:val="000000"/>
                <w:szCs w:val="20"/>
              </w:rPr>
              <w:t>27258</w:t>
            </w:r>
          </w:p>
        </w:tc>
        <w:tc>
          <w:tcPr>
            <w:tcW w:w="152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BA02C0F" w14:textId="77777777" w:rsidR="00EB18BE" w:rsidRPr="00EB18BE" w:rsidRDefault="00EB18BE" w:rsidP="00EB18BE">
            <w:pPr>
              <w:jc w:val="right"/>
              <w:rPr>
                <w:color w:val="000000"/>
                <w:szCs w:val="20"/>
              </w:rPr>
            </w:pPr>
            <w:r w:rsidRPr="00EB18BE">
              <w:rPr>
                <w:color w:val="000000"/>
                <w:szCs w:val="20"/>
              </w:rPr>
              <w:t>27258</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AC71A9B" w14:textId="77777777" w:rsidR="00EB18BE" w:rsidRPr="00EB18BE" w:rsidRDefault="00EB18BE" w:rsidP="00EB18BE">
            <w:pPr>
              <w:jc w:val="right"/>
              <w:rPr>
                <w:szCs w:val="20"/>
              </w:rPr>
            </w:pPr>
            <w:r w:rsidRPr="00EB18BE">
              <w:rPr>
                <w:color w:val="000000"/>
                <w:szCs w:val="20"/>
              </w:rPr>
              <w:t>0,00</w:t>
            </w:r>
          </w:p>
        </w:tc>
      </w:tr>
      <w:tr w:rsidR="00EB18BE" w:rsidRPr="00EB18BE" w14:paraId="2B6C861E" w14:textId="77777777" w:rsidTr="001E76DA">
        <w:trPr>
          <w:trHeight w:val="270"/>
        </w:trPr>
        <w:tc>
          <w:tcPr>
            <w:tcW w:w="771" w:type="dxa"/>
            <w:shd w:val="clear" w:color="auto" w:fill="auto"/>
            <w:noWrap/>
            <w:tcMar>
              <w:left w:w="28" w:type="dxa"/>
              <w:right w:w="28" w:type="dxa"/>
            </w:tcMar>
            <w:hideMark/>
          </w:tcPr>
          <w:p w14:paraId="00994437" w14:textId="77777777" w:rsidR="00EB18BE" w:rsidRPr="00EB18BE" w:rsidRDefault="00EB18BE" w:rsidP="00EB18BE">
            <w:pPr>
              <w:widowControl w:val="0"/>
              <w:autoSpaceDE w:val="0"/>
              <w:autoSpaceDN w:val="0"/>
              <w:adjustRightInd w:val="0"/>
              <w:jc w:val="both"/>
            </w:pPr>
            <w:r w:rsidRPr="00EB18BE">
              <w:t>5</w:t>
            </w:r>
          </w:p>
        </w:tc>
        <w:tc>
          <w:tcPr>
            <w:tcW w:w="4642" w:type="dxa"/>
            <w:shd w:val="clear" w:color="auto" w:fill="auto"/>
            <w:tcMar>
              <w:left w:w="28" w:type="dxa"/>
              <w:right w:w="28" w:type="dxa"/>
            </w:tcMar>
            <w:hideMark/>
          </w:tcPr>
          <w:p w14:paraId="12DAB472" w14:textId="77777777" w:rsidR="00EB18BE" w:rsidRPr="00EB18BE" w:rsidRDefault="00EB18BE" w:rsidP="00EB18BE">
            <w:pPr>
              <w:widowControl w:val="0"/>
              <w:autoSpaceDE w:val="0"/>
              <w:autoSpaceDN w:val="0"/>
              <w:adjustRightInd w:val="0"/>
              <w:ind w:hanging="28"/>
              <w:jc w:val="both"/>
            </w:pPr>
            <w:r w:rsidRPr="00EB18BE">
              <w:t>Эффективная ставка налога на прибыль, в %</w:t>
            </w:r>
          </w:p>
        </w:tc>
        <w:tc>
          <w:tcPr>
            <w:tcW w:w="1523" w:type="dxa"/>
            <w:tcBorders>
              <w:top w:val="nil"/>
              <w:left w:val="single" w:sz="8" w:space="0" w:color="auto"/>
              <w:bottom w:val="single" w:sz="8" w:space="0" w:color="auto"/>
              <w:right w:val="single" w:sz="4" w:space="0" w:color="auto"/>
            </w:tcBorders>
            <w:shd w:val="clear" w:color="auto" w:fill="auto"/>
            <w:tcMar>
              <w:left w:w="28" w:type="dxa"/>
              <w:right w:w="28" w:type="dxa"/>
            </w:tcMar>
            <w:vAlign w:val="center"/>
          </w:tcPr>
          <w:p w14:paraId="6B49314F" w14:textId="77777777" w:rsidR="00EB18BE" w:rsidRPr="00EB18BE" w:rsidRDefault="00EB18BE" w:rsidP="00EB18BE">
            <w:pPr>
              <w:jc w:val="right"/>
              <w:rPr>
                <w:color w:val="000000"/>
                <w:szCs w:val="20"/>
              </w:rPr>
            </w:pPr>
            <w:r w:rsidRPr="00EB18BE">
              <w:rPr>
                <w:color w:val="000000"/>
                <w:szCs w:val="20"/>
              </w:rPr>
              <w:t>20</w:t>
            </w:r>
          </w:p>
        </w:tc>
        <w:tc>
          <w:tcPr>
            <w:tcW w:w="152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1F59C5E" w14:textId="77777777" w:rsidR="00EB18BE" w:rsidRPr="00EB18BE" w:rsidRDefault="00EB18BE" w:rsidP="00EB18BE">
            <w:pPr>
              <w:jc w:val="right"/>
              <w:rPr>
                <w:color w:val="000000"/>
                <w:szCs w:val="20"/>
              </w:rPr>
            </w:pPr>
            <w:r w:rsidRPr="00EB18BE">
              <w:rPr>
                <w:color w:val="000000"/>
                <w:szCs w:val="20"/>
              </w:rPr>
              <w:t>20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67CC3B2" w14:textId="77777777" w:rsidR="00EB18BE" w:rsidRPr="00EB18BE" w:rsidRDefault="00EB18BE" w:rsidP="00EB18BE">
            <w:pPr>
              <w:jc w:val="right"/>
              <w:rPr>
                <w:szCs w:val="20"/>
              </w:rPr>
            </w:pPr>
            <w:r w:rsidRPr="00EB18BE">
              <w:rPr>
                <w:color w:val="000000"/>
                <w:szCs w:val="20"/>
              </w:rPr>
              <w:t>0,00</w:t>
            </w:r>
          </w:p>
        </w:tc>
      </w:tr>
      <w:tr w:rsidR="00EB18BE" w:rsidRPr="00EB18BE" w14:paraId="33BB1077" w14:textId="77777777" w:rsidTr="001E76DA">
        <w:trPr>
          <w:trHeight w:val="270"/>
        </w:trPr>
        <w:tc>
          <w:tcPr>
            <w:tcW w:w="771" w:type="dxa"/>
            <w:shd w:val="clear" w:color="auto" w:fill="auto"/>
            <w:noWrap/>
            <w:tcMar>
              <w:left w:w="28" w:type="dxa"/>
              <w:right w:w="28" w:type="dxa"/>
            </w:tcMar>
            <w:hideMark/>
          </w:tcPr>
          <w:p w14:paraId="7D61E983" w14:textId="77777777" w:rsidR="00EB18BE" w:rsidRPr="00EB18BE" w:rsidRDefault="00EB18BE" w:rsidP="00EB18BE">
            <w:pPr>
              <w:widowControl w:val="0"/>
              <w:autoSpaceDE w:val="0"/>
              <w:autoSpaceDN w:val="0"/>
              <w:adjustRightInd w:val="0"/>
              <w:jc w:val="both"/>
            </w:pPr>
            <w:r w:rsidRPr="00EB18BE">
              <w:t>6</w:t>
            </w:r>
          </w:p>
        </w:tc>
        <w:tc>
          <w:tcPr>
            <w:tcW w:w="4642" w:type="dxa"/>
            <w:shd w:val="clear" w:color="auto" w:fill="auto"/>
            <w:tcMar>
              <w:left w:w="28" w:type="dxa"/>
              <w:right w:w="28" w:type="dxa"/>
            </w:tcMar>
            <w:hideMark/>
          </w:tcPr>
          <w:p w14:paraId="304844C5" w14:textId="77777777" w:rsidR="00EB18BE" w:rsidRPr="00EB18BE" w:rsidRDefault="00EB18BE" w:rsidP="00EB18BE">
            <w:pPr>
              <w:widowControl w:val="0"/>
              <w:autoSpaceDE w:val="0"/>
              <w:autoSpaceDN w:val="0"/>
              <w:adjustRightInd w:val="0"/>
              <w:ind w:hanging="28"/>
              <w:jc w:val="both"/>
            </w:pPr>
            <w:r w:rsidRPr="00EB18BE">
              <w:t>Налог на прибыль</w:t>
            </w:r>
          </w:p>
        </w:tc>
        <w:tc>
          <w:tcPr>
            <w:tcW w:w="1523" w:type="dxa"/>
            <w:tcBorders>
              <w:top w:val="nil"/>
              <w:left w:val="single" w:sz="8" w:space="0" w:color="auto"/>
              <w:bottom w:val="single" w:sz="8" w:space="0" w:color="auto"/>
              <w:right w:val="single" w:sz="4" w:space="0" w:color="auto"/>
            </w:tcBorders>
            <w:shd w:val="clear" w:color="auto" w:fill="auto"/>
            <w:tcMar>
              <w:left w:w="28" w:type="dxa"/>
              <w:right w:w="28" w:type="dxa"/>
            </w:tcMar>
            <w:vAlign w:val="center"/>
          </w:tcPr>
          <w:p w14:paraId="5F830EE8" w14:textId="77777777" w:rsidR="00EB18BE" w:rsidRPr="00EB18BE" w:rsidRDefault="00EB18BE" w:rsidP="00EB18BE">
            <w:pPr>
              <w:jc w:val="right"/>
              <w:rPr>
                <w:color w:val="000000"/>
                <w:szCs w:val="20"/>
              </w:rPr>
            </w:pPr>
            <w:r w:rsidRPr="00EB18BE">
              <w:rPr>
                <w:color w:val="000000"/>
                <w:szCs w:val="20"/>
              </w:rPr>
              <w:t>734405</w:t>
            </w:r>
          </w:p>
        </w:tc>
        <w:tc>
          <w:tcPr>
            <w:tcW w:w="152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1DFD636" w14:textId="77777777" w:rsidR="00EB18BE" w:rsidRPr="00EB18BE" w:rsidRDefault="00EB18BE" w:rsidP="00EB18BE">
            <w:pPr>
              <w:jc w:val="right"/>
              <w:rPr>
                <w:color w:val="000000"/>
                <w:szCs w:val="20"/>
              </w:rPr>
            </w:pPr>
            <w:r w:rsidRPr="00EB18BE">
              <w:rPr>
                <w:color w:val="000000"/>
                <w:szCs w:val="20"/>
              </w:rPr>
              <w:t>729 323</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329C017" w14:textId="77777777" w:rsidR="00EB18BE" w:rsidRPr="00EB18BE" w:rsidRDefault="00EB18BE" w:rsidP="00EB18BE">
            <w:pPr>
              <w:jc w:val="right"/>
              <w:rPr>
                <w:color w:val="000000"/>
                <w:szCs w:val="20"/>
              </w:rPr>
            </w:pPr>
            <w:r w:rsidRPr="00EB18BE">
              <w:rPr>
                <w:color w:val="000000"/>
                <w:szCs w:val="20"/>
              </w:rPr>
              <w:t>-5082</w:t>
            </w:r>
          </w:p>
        </w:tc>
      </w:tr>
      <w:tr w:rsidR="00EB18BE" w:rsidRPr="00EB18BE" w14:paraId="4898A1EF" w14:textId="77777777" w:rsidTr="001E76DA">
        <w:trPr>
          <w:trHeight w:val="270"/>
        </w:trPr>
        <w:tc>
          <w:tcPr>
            <w:tcW w:w="771" w:type="dxa"/>
            <w:shd w:val="clear" w:color="auto" w:fill="auto"/>
            <w:noWrap/>
            <w:tcMar>
              <w:left w:w="28" w:type="dxa"/>
              <w:right w:w="28" w:type="dxa"/>
            </w:tcMar>
            <w:hideMark/>
          </w:tcPr>
          <w:p w14:paraId="2A738477" w14:textId="77777777" w:rsidR="00EB18BE" w:rsidRPr="00EB18BE" w:rsidRDefault="00EB18BE" w:rsidP="00EB18BE">
            <w:pPr>
              <w:widowControl w:val="0"/>
              <w:autoSpaceDE w:val="0"/>
              <w:autoSpaceDN w:val="0"/>
              <w:adjustRightInd w:val="0"/>
              <w:jc w:val="both"/>
            </w:pPr>
            <w:r w:rsidRPr="00EB18BE">
              <w:t>7</w:t>
            </w:r>
          </w:p>
        </w:tc>
        <w:tc>
          <w:tcPr>
            <w:tcW w:w="4642" w:type="dxa"/>
            <w:shd w:val="clear" w:color="auto" w:fill="auto"/>
            <w:tcMar>
              <w:left w:w="28" w:type="dxa"/>
              <w:right w:w="28" w:type="dxa"/>
            </w:tcMar>
            <w:hideMark/>
          </w:tcPr>
          <w:p w14:paraId="2CAD9DE7" w14:textId="77777777" w:rsidR="00EB18BE" w:rsidRPr="00EB18BE" w:rsidRDefault="00EB18BE" w:rsidP="00EB18BE">
            <w:pPr>
              <w:widowControl w:val="0"/>
              <w:autoSpaceDE w:val="0"/>
              <w:autoSpaceDN w:val="0"/>
              <w:adjustRightInd w:val="0"/>
              <w:ind w:hanging="28"/>
              <w:jc w:val="both"/>
            </w:pPr>
            <w:r w:rsidRPr="00EB18BE">
              <w:t>Расходы на проведение мероприятий по технологическому присоединению газоиспользующего оборудования заявителя, всего:</w:t>
            </w:r>
          </w:p>
        </w:tc>
        <w:tc>
          <w:tcPr>
            <w:tcW w:w="1523" w:type="dxa"/>
            <w:tcBorders>
              <w:top w:val="nil"/>
              <w:left w:val="nil"/>
              <w:bottom w:val="single" w:sz="8" w:space="0" w:color="auto"/>
              <w:right w:val="single" w:sz="4" w:space="0" w:color="auto"/>
            </w:tcBorders>
            <w:shd w:val="clear" w:color="auto" w:fill="auto"/>
            <w:tcMar>
              <w:left w:w="28" w:type="dxa"/>
              <w:right w:w="28" w:type="dxa"/>
            </w:tcMar>
            <w:vAlign w:val="center"/>
          </w:tcPr>
          <w:p w14:paraId="1B8F6423" w14:textId="77777777" w:rsidR="00EB18BE" w:rsidRPr="00EB18BE" w:rsidRDefault="00EB18BE" w:rsidP="00EB18BE">
            <w:pPr>
              <w:jc w:val="right"/>
              <w:rPr>
                <w:color w:val="000000"/>
                <w:szCs w:val="20"/>
              </w:rPr>
            </w:pPr>
            <w:r w:rsidRPr="00EB18BE">
              <w:rPr>
                <w:color w:val="000000"/>
                <w:szCs w:val="20"/>
              </w:rPr>
              <w:t>3 702 981</w:t>
            </w:r>
          </w:p>
        </w:tc>
        <w:tc>
          <w:tcPr>
            <w:tcW w:w="152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701558C" w14:textId="77777777" w:rsidR="00EB18BE" w:rsidRPr="00EB18BE" w:rsidRDefault="00EB18BE" w:rsidP="00EB18BE">
            <w:pPr>
              <w:jc w:val="right"/>
              <w:rPr>
                <w:color w:val="000000"/>
                <w:szCs w:val="20"/>
              </w:rPr>
            </w:pPr>
            <w:r w:rsidRPr="00EB18BE">
              <w:rPr>
                <w:color w:val="000000"/>
                <w:szCs w:val="20"/>
              </w:rPr>
              <w:t xml:space="preserve">3 677 557 </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93BDCF6" w14:textId="77777777" w:rsidR="00EB18BE" w:rsidRPr="00EB18BE" w:rsidRDefault="00EB18BE" w:rsidP="00EB18BE">
            <w:pPr>
              <w:jc w:val="right"/>
              <w:rPr>
                <w:color w:val="000000"/>
                <w:szCs w:val="20"/>
              </w:rPr>
            </w:pPr>
            <w:r w:rsidRPr="00EB18BE">
              <w:rPr>
                <w:color w:val="000000"/>
                <w:szCs w:val="20"/>
              </w:rPr>
              <w:t>-25424</w:t>
            </w:r>
          </w:p>
        </w:tc>
      </w:tr>
    </w:tbl>
    <w:p w14:paraId="22891C20" w14:textId="77777777" w:rsidR="00EB18BE" w:rsidRPr="00EB18BE" w:rsidRDefault="00EB18BE" w:rsidP="00EB18BE">
      <w:pPr>
        <w:widowControl w:val="0"/>
        <w:autoSpaceDE w:val="0"/>
        <w:autoSpaceDN w:val="0"/>
        <w:adjustRightInd w:val="0"/>
        <w:ind w:firstLine="540"/>
        <w:jc w:val="both"/>
        <w:rPr>
          <w:sz w:val="28"/>
          <w:szCs w:val="28"/>
        </w:rPr>
      </w:pPr>
    </w:p>
    <w:p w14:paraId="0108CA5A" w14:textId="77777777" w:rsidR="00EB18BE" w:rsidRPr="00EB18BE" w:rsidRDefault="00EB18BE" w:rsidP="00EB18BE">
      <w:pPr>
        <w:widowControl w:val="0"/>
        <w:autoSpaceDE w:val="0"/>
        <w:autoSpaceDN w:val="0"/>
        <w:adjustRightInd w:val="0"/>
        <w:ind w:firstLine="540"/>
        <w:jc w:val="both"/>
        <w:rPr>
          <w:sz w:val="28"/>
          <w:szCs w:val="28"/>
        </w:rPr>
      </w:pPr>
      <w:r w:rsidRPr="00EB18BE">
        <w:rPr>
          <w:sz w:val="28"/>
          <w:szCs w:val="28"/>
        </w:rPr>
        <w:t>В строке 1 таблицы 1 включены следующие виды расходов (подтверждены договорами,</w:t>
      </w:r>
      <w:r w:rsidRPr="00EB18BE">
        <w:rPr>
          <w:szCs w:val="20"/>
        </w:rPr>
        <w:t xml:space="preserve"> </w:t>
      </w:r>
      <w:r w:rsidRPr="00EB18BE">
        <w:rPr>
          <w:sz w:val="28"/>
          <w:szCs w:val="28"/>
        </w:rPr>
        <w:t xml:space="preserve">заключенными во исполнение ФЗ №223-ФЗ «О закупках товаров, работ, услуг отдельными видами юридических лиц» и актами выполненных работ): расходы на выполнение инженерных изысканий; расходы на выполнение гидравлических расчетов, расходы на разработку </w:t>
      </w:r>
      <w:r w:rsidRPr="00EB18BE">
        <w:rPr>
          <w:sz w:val="28"/>
          <w:szCs w:val="28"/>
        </w:rPr>
        <w:lastRenderedPageBreak/>
        <w:t>проектной документации, расходы на выполнение кадастровых работ.</w:t>
      </w:r>
    </w:p>
    <w:p w14:paraId="49478030" w14:textId="77777777" w:rsidR="00EB18BE" w:rsidRPr="00EB18BE" w:rsidRDefault="00EB18BE" w:rsidP="00EB18BE">
      <w:pPr>
        <w:widowControl w:val="0"/>
        <w:autoSpaceDE w:val="0"/>
        <w:autoSpaceDN w:val="0"/>
        <w:adjustRightInd w:val="0"/>
        <w:ind w:firstLine="540"/>
        <w:jc w:val="both"/>
        <w:rPr>
          <w:sz w:val="28"/>
          <w:szCs w:val="28"/>
        </w:rPr>
      </w:pPr>
      <w:bookmarkStart w:id="26" w:name="_Hlk22995615"/>
      <w:r w:rsidRPr="00EB18BE">
        <w:rPr>
          <w:sz w:val="28"/>
          <w:szCs w:val="28"/>
        </w:rPr>
        <w:t>В строке 2.2.1 таблицы 1 включены расходы на:</w:t>
      </w:r>
    </w:p>
    <w:p w14:paraId="570D92B2" w14:textId="77777777" w:rsidR="00EB18BE" w:rsidRPr="00EB18BE" w:rsidRDefault="00EB18BE" w:rsidP="00EB18BE">
      <w:pPr>
        <w:widowControl w:val="0"/>
        <w:autoSpaceDE w:val="0"/>
        <w:autoSpaceDN w:val="0"/>
        <w:adjustRightInd w:val="0"/>
        <w:ind w:firstLine="540"/>
        <w:jc w:val="both"/>
        <w:rPr>
          <w:sz w:val="28"/>
          <w:szCs w:val="28"/>
        </w:rPr>
      </w:pPr>
      <w:r w:rsidRPr="00EB18BE">
        <w:rPr>
          <w:sz w:val="28"/>
          <w:szCs w:val="28"/>
        </w:rPr>
        <w:t>-рекультивацию;</w:t>
      </w:r>
    </w:p>
    <w:p w14:paraId="3EC19320" w14:textId="77777777" w:rsidR="00EB18BE" w:rsidRPr="00EB18BE" w:rsidRDefault="00EB18BE" w:rsidP="00EB18BE">
      <w:pPr>
        <w:widowControl w:val="0"/>
        <w:autoSpaceDE w:val="0"/>
        <w:autoSpaceDN w:val="0"/>
        <w:adjustRightInd w:val="0"/>
        <w:ind w:firstLine="540"/>
        <w:jc w:val="both"/>
        <w:rPr>
          <w:sz w:val="28"/>
          <w:szCs w:val="28"/>
        </w:rPr>
      </w:pPr>
      <w:r w:rsidRPr="00EB18BE">
        <w:rPr>
          <w:sz w:val="28"/>
          <w:szCs w:val="28"/>
        </w:rPr>
        <w:t>-геодезическую разбивку трассы;</w:t>
      </w:r>
    </w:p>
    <w:p w14:paraId="23361203" w14:textId="77777777" w:rsidR="00EB18BE" w:rsidRPr="00EB18BE" w:rsidRDefault="00EB18BE" w:rsidP="00EB18BE">
      <w:pPr>
        <w:widowControl w:val="0"/>
        <w:autoSpaceDE w:val="0"/>
        <w:autoSpaceDN w:val="0"/>
        <w:adjustRightInd w:val="0"/>
        <w:ind w:firstLine="540"/>
        <w:jc w:val="both"/>
        <w:rPr>
          <w:sz w:val="28"/>
          <w:szCs w:val="28"/>
        </w:rPr>
      </w:pPr>
      <w:r w:rsidRPr="00EB18BE">
        <w:rPr>
          <w:sz w:val="28"/>
          <w:szCs w:val="28"/>
        </w:rPr>
        <w:t xml:space="preserve">-контрольно-исполнительную съемку; </w:t>
      </w:r>
    </w:p>
    <w:p w14:paraId="6C5DB954" w14:textId="77777777" w:rsidR="00EB18BE" w:rsidRPr="00EB18BE" w:rsidRDefault="00EB18BE" w:rsidP="00EB18BE">
      <w:pPr>
        <w:widowControl w:val="0"/>
        <w:autoSpaceDE w:val="0"/>
        <w:autoSpaceDN w:val="0"/>
        <w:adjustRightInd w:val="0"/>
        <w:ind w:firstLine="540"/>
        <w:jc w:val="both"/>
        <w:rPr>
          <w:sz w:val="28"/>
          <w:szCs w:val="28"/>
        </w:rPr>
      </w:pPr>
      <w:r w:rsidRPr="00EB18BE">
        <w:rPr>
          <w:sz w:val="28"/>
          <w:szCs w:val="28"/>
        </w:rPr>
        <w:t xml:space="preserve">-установление охранной зоны; </w:t>
      </w:r>
    </w:p>
    <w:p w14:paraId="629BCD37" w14:textId="77777777" w:rsidR="00EB18BE" w:rsidRPr="00EB18BE" w:rsidRDefault="00EB18BE" w:rsidP="00EB18BE">
      <w:pPr>
        <w:widowControl w:val="0"/>
        <w:autoSpaceDE w:val="0"/>
        <w:autoSpaceDN w:val="0"/>
        <w:adjustRightInd w:val="0"/>
        <w:ind w:firstLine="540"/>
        <w:jc w:val="both"/>
        <w:rPr>
          <w:sz w:val="28"/>
          <w:szCs w:val="28"/>
        </w:rPr>
      </w:pPr>
      <w:r w:rsidRPr="00EB18BE">
        <w:rPr>
          <w:sz w:val="28"/>
          <w:szCs w:val="28"/>
        </w:rPr>
        <w:t xml:space="preserve">- </w:t>
      </w:r>
      <w:bookmarkStart w:id="27" w:name="_Hlk84410751"/>
      <w:r w:rsidRPr="00EB18BE">
        <w:rPr>
          <w:sz w:val="28"/>
          <w:szCs w:val="28"/>
        </w:rPr>
        <w:t>плату за использование земель на период строительства</w:t>
      </w:r>
      <w:bookmarkEnd w:id="27"/>
      <w:r w:rsidRPr="00EB18BE">
        <w:rPr>
          <w:sz w:val="28"/>
          <w:szCs w:val="28"/>
        </w:rPr>
        <w:t xml:space="preserve">; </w:t>
      </w:r>
    </w:p>
    <w:p w14:paraId="0E1CA102" w14:textId="77777777" w:rsidR="00EB18BE" w:rsidRPr="00EB18BE" w:rsidRDefault="00EB18BE" w:rsidP="00EB18BE">
      <w:pPr>
        <w:widowControl w:val="0"/>
        <w:autoSpaceDE w:val="0"/>
        <w:autoSpaceDN w:val="0"/>
        <w:adjustRightInd w:val="0"/>
        <w:ind w:firstLine="540"/>
        <w:jc w:val="both"/>
        <w:rPr>
          <w:sz w:val="28"/>
          <w:szCs w:val="28"/>
        </w:rPr>
      </w:pPr>
      <w:r w:rsidRPr="00EB18BE">
        <w:rPr>
          <w:sz w:val="28"/>
          <w:szCs w:val="28"/>
        </w:rPr>
        <w:t>-строительство газопровода высокого давления;</w:t>
      </w:r>
    </w:p>
    <w:p w14:paraId="7B597E06" w14:textId="77777777" w:rsidR="00EB18BE" w:rsidRPr="00EB18BE" w:rsidRDefault="00EB18BE" w:rsidP="00EB18BE">
      <w:pPr>
        <w:widowControl w:val="0"/>
        <w:autoSpaceDE w:val="0"/>
        <w:autoSpaceDN w:val="0"/>
        <w:adjustRightInd w:val="0"/>
        <w:ind w:firstLine="540"/>
        <w:jc w:val="both"/>
        <w:rPr>
          <w:sz w:val="28"/>
          <w:szCs w:val="28"/>
        </w:rPr>
      </w:pPr>
      <w:r w:rsidRPr="00EB18BE">
        <w:rPr>
          <w:sz w:val="28"/>
          <w:szCs w:val="28"/>
        </w:rPr>
        <w:t>-врезку вновь построенного газопровода высокого давления в существующий газопровод;</w:t>
      </w:r>
    </w:p>
    <w:p w14:paraId="3344A424" w14:textId="77777777" w:rsidR="00EB18BE" w:rsidRPr="00EB18BE" w:rsidRDefault="00EB18BE" w:rsidP="00EB18BE">
      <w:pPr>
        <w:widowControl w:val="0"/>
        <w:autoSpaceDE w:val="0"/>
        <w:autoSpaceDN w:val="0"/>
        <w:adjustRightInd w:val="0"/>
        <w:ind w:firstLine="540"/>
        <w:jc w:val="both"/>
        <w:rPr>
          <w:sz w:val="28"/>
          <w:szCs w:val="28"/>
        </w:rPr>
      </w:pPr>
      <w:r w:rsidRPr="00EB18BE">
        <w:rPr>
          <w:sz w:val="28"/>
          <w:szCs w:val="28"/>
        </w:rPr>
        <w:t>-строительство ГРПШ;</w:t>
      </w:r>
    </w:p>
    <w:p w14:paraId="6B59CB92" w14:textId="77777777" w:rsidR="00EB18BE" w:rsidRPr="00EB18BE" w:rsidRDefault="00EB18BE" w:rsidP="00EB18BE">
      <w:pPr>
        <w:widowControl w:val="0"/>
        <w:autoSpaceDE w:val="0"/>
        <w:autoSpaceDN w:val="0"/>
        <w:adjustRightInd w:val="0"/>
        <w:ind w:firstLine="540"/>
        <w:jc w:val="both"/>
        <w:rPr>
          <w:sz w:val="28"/>
          <w:szCs w:val="28"/>
        </w:rPr>
      </w:pPr>
      <w:r w:rsidRPr="00EB18BE">
        <w:rPr>
          <w:sz w:val="28"/>
          <w:szCs w:val="28"/>
        </w:rPr>
        <w:t xml:space="preserve">-временные здания и сооружения (в размере 1,5% от стоимости СМР </w:t>
      </w:r>
      <w:r w:rsidRPr="00EB18BE">
        <w:rPr>
          <w:sz w:val="28"/>
          <w:szCs w:val="28"/>
        </w:rPr>
        <w:br/>
        <w:t>глав 1-7 сводного сметного расчета, в соответствии с п. 41 Приложения №1 к Методике определения затрат на строительство временных зданий и сооружений, включаемых в сводный сметный расчет стоимости строительства объектов капитального строительства, утвержденной приказом Министерства строительства и жилищно-коммунального хозяйства Российской Федерации от 19 июня 2020 г. №332/</w:t>
      </w:r>
      <w:proofErr w:type="spellStart"/>
      <w:r w:rsidRPr="00EB18BE">
        <w:rPr>
          <w:sz w:val="28"/>
          <w:szCs w:val="28"/>
        </w:rPr>
        <w:t>пр</w:t>
      </w:r>
      <w:proofErr w:type="spellEnd"/>
      <w:r w:rsidRPr="00EB18BE">
        <w:rPr>
          <w:sz w:val="28"/>
          <w:szCs w:val="28"/>
        </w:rPr>
        <w:t>,);</w:t>
      </w:r>
    </w:p>
    <w:p w14:paraId="6EE39FB7" w14:textId="77777777" w:rsidR="00EB18BE" w:rsidRPr="00EB18BE" w:rsidRDefault="00EB18BE" w:rsidP="00EB18BE">
      <w:pPr>
        <w:widowControl w:val="0"/>
        <w:autoSpaceDE w:val="0"/>
        <w:autoSpaceDN w:val="0"/>
        <w:adjustRightInd w:val="0"/>
        <w:ind w:firstLine="540"/>
        <w:jc w:val="both"/>
        <w:rPr>
          <w:sz w:val="28"/>
          <w:szCs w:val="28"/>
        </w:rPr>
      </w:pPr>
      <w:r w:rsidRPr="00EB18BE">
        <w:rPr>
          <w:sz w:val="28"/>
          <w:szCs w:val="28"/>
        </w:rPr>
        <w:t>-дополнительные затраты при производстве СМР в зимнее время (4% (п. 13.1 таблицы 4) с коэффициентом 0,9 (приложение 1 для Кузбасса) к стоимости СМР (без учета прочих затрат) глав 1-8</w:t>
      </w:r>
      <w:r w:rsidRPr="00EB18BE">
        <w:rPr>
          <w:szCs w:val="20"/>
        </w:rPr>
        <w:t xml:space="preserve"> </w:t>
      </w:r>
      <w:r w:rsidRPr="00EB18BE">
        <w:rPr>
          <w:sz w:val="28"/>
          <w:szCs w:val="28"/>
        </w:rPr>
        <w:t>сводного сметного расчета, в соответствии с ГСН 81-05-02-2007;</w:t>
      </w:r>
    </w:p>
    <w:p w14:paraId="2D731D1A" w14:textId="77777777" w:rsidR="00EB18BE" w:rsidRPr="00EB18BE" w:rsidRDefault="00EB18BE" w:rsidP="00EB18BE">
      <w:pPr>
        <w:widowControl w:val="0"/>
        <w:autoSpaceDE w:val="0"/>
        <w:autoSpaceDN w:val="0"/>
        <w:adjustRightInd w:val="0"/>
        <w:ind w:firstLine="540"/>
        <w:jc w:val="both"/>
        <w:rPr>
          <w:sz w:val="28"/>
          <w:szCs w:val="28"/>
        </w:rPr>
      </w:pPr>
      <w:r w:rsidRPr="00EB18BE">
        <w:rPr>
          <w:sz w:val="28"/>
          <w:szCs w:val="28"/>
        </w:rPr>
        <w:t>-авторский надзор (в размере 0,2% от гр.8 по гл.1-9 сводного сметного расчета</w:t>
      </w:r>
      <w:r w:rsidRPr="00EB18BE">
        <w:rPr>
          <w:szCs w:val="20"/>
        </w:rPr>
        <w:t xml:space="preserve"> </w:t>
      </w:r>
      <w:r w:rsidRPr="00EB18BE">
        <w:rPr>
          <w:sz w:val="28"/>
          <w:szCs w:val="28"/>
        </w:rPr>
        <w:t>на основании п. 179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Минстроя России от 04.08.2020 №421/</w:t>
      </w:r>
      <w:proofErr w:type="spellStart"/>
      <w:r w:rsidRPr="00EB18BE">
        <w:rPr>
          <w:sz w:val="28"/>
          <w:szCs w:val="28"/>
        </w:rPr>
        <w:t>пр</w:t>
      </w:r>
      <w:proofErr w:type="spellEnd"/>
      <w:r w:rsidRPr="00EB18BE">
        <w:rPr>
          <w:sz w:val="28"/>
          <w:szCs w:val="28"/>
        </w:rPr>
        <w:t>);</w:t>
      </w:r>
    </w:p>
    <w:p w14:paraId="34303E65" w14:textId="77777777" w:rsidR="00EB18BE" w:rsidRPr="00EB18BE" w:rsidRDefault="00EB18BE" w:rsidP="00EB18BE">
      <w:pPr>
        <w:widowControl w:val="0"/>
        <w:autoSpaceDE w:val="0"/>
        <w:autoSpaceDN w:val="0"/>
        <w:adjustRightInd w:val="0"/>
        <w:ind w:firstLine="540"/>
        <w:jc w:val="both"/>
        <w:rPr>
          <w:sz w:val="28"/>
          <w:szCs w:val="28"/>
        </w:rPr>
      </w:pPr>
      <w:r w:rsidRPr="00EB18BE">
        <w:rPr>
          <w:sz w:val="28"/>
          <w:szCs w:val="28"/>
        </w:rPr>
        <w:t>-строительный контроль (в размере 2,14% от итога по главам 1-9</w:t>
      </w:r>
      <w:r w:rsidRPr="00EB18BE">
        <w:rPr>
          <w:szCs w:val="20"/>
        </w:rPr>
        <w:t xml:space="preserve"> </w:t>
      </w:r>
      <w:r w:rsidRPr="00EB18BE">
        <w:rPr>
          <w:sz w:val="28"/>
          <w:szCs w:val="28"/>
        </w:rPr>
        <w:t>сводного сметного расчета (за исключением расходов на приобретение земельных участков), на основании п. 167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Минстроя России от 04.08.2020 №421/</w:t>
      </w:r>
      <w:proofErr w:type="spellStart"/>
      <w:r w:rsidRPr="00EB18BE">
        <w:rPr>
          <w:sz w:val="28"/>
          <w:szCs w:val="28"/>
        </w:rPr>
        <w:t>пр</w:t>
      </w:r>
      <w:proofErr w:type="spellEnd"/>
      <w:r w:rsidRPr="00EB18BE">
        <w:rPr>
          <w:sz w:val="28"/>
          <w:szCs w:val="28"/>
        </w:rPr>
        <w:t>);</w:t>
      </w:r>
    </w:p>
    <w:p w14:paraId="39D67B43" w14:textId="77777777" w:rsidR="00EB18BE" w:rsidRPr="00EB18BE" w:rsidRDefault="00EB18BE" w:rsidP="00EB18BE">
      <w:pPr>
        <w:widowControl w:val="0"/>
        <w:autoSpaceDE w:val="0"/>
        <w:autoSpaceDN w:val="0"/>
        <w:adjustRightInd w:val="0"/>
        <w:ind w:firstLine="540"/>
        <w:jc w:val="both"/>
        <w:rPr>
          <w:sz w:val="28"/>
          <w:szCs w:val="28"/>
        </w:rPr>
      </w:pPr>
      <w:r w:rsidRPr="00EB18BE">
        <w:rPr>
          <w:sz w:val="28"/>
          <w:szCs w:val="28"/>
        </w:rPr>
        <w:t>-госпошлину за осуществление государственной регистрации права собственности объекта строительства в соответствии с п. 22 ст. 333.33 Налогового кодекса РФ.</w:t>
      </w:r>
    </w:p>
    <w:p w14:paraId="7443999F" w14:textId="77777777" w:rsidR="00EB18BE" w:rsidRPr="00EB18BE" w:rsidRDefault="00EB18BE" w:rsidP="00EB18BE">
      <w:pPr>
        <w:widowControl w:val="0"/>
        <w:autoSpaceDE w:val="0"/>
        <w:autoSpaceDN w:val="0"/>
        <w:adjustRightInd w:val="0"/>
        <w:ind w:firstLine="540"/>
        <w:jc w:val="both"/>
        <w:rPr>
          <w:sz w:val="28"/>
          <w:szCs w:val="28"/>
        </w:rPr>
      </w:pPr>
      <w:r w:rsidRPr="00EB18BE">
        <w:rPr>
          <w:sz w:val="28"/>
          <w:szCs w:val="28"/>
        </w:rPr>
        <w:t>-подготовку технического плана, необходимого для регистрации права собственности на построенный объект в соответствии с ч. 10 ст. 40 ФЗ от 13.07.2015 №218-ФЗ</w:t>
      </w:r>
    </w:p>
    <w:p w14:paraId="60695242" w14:textId="77777777" w:rsidR="00EB18BE" w:rsidRPr="00EB18BE" w:rsidRDefault="00EB18BE" w:rsidP="00EB18BE">
      <w:pPr>
        <w:widowControl w:val="0"/>
        <w:autoSpaceDE w:val="0"/>
        <w:autoSpaceDN w:val="0"/>
        <w:adjustRightInd w:val="0"/>
        <w:ind w:firstLine="540"/>
        <w:jc w:val="both"/>
        <w:rPr>
          <w:sz w:val="28"/>
          <w:szCs w:val="28"/>
        </w:rPr>
      </w:pPr>
      <w:r w:rsidRPr="00EB18BE">
        <w:rPr>
          <w:sz w:val="28"/>
          <w:szCs w:val="28"/>
        </w:rPr>
        <w:t xml:space="preserve">- резерв средств на непредвиденные работы и затраты (в размере 2% от </w:t>
      </w:r>
      <w:r w:rsidRPr="00EB18BE">
        <w:rPr>
          <w:sz w:val="28"/>
          <w:szCs w:val="28"/>
        </w:rPr>
        <w:lastRenderedPageBreak/>
        <w:t>итога по главам 1-12, на основании п. 179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Минстроя России от 04.08.2020 №421/</w:t>
      </w:r>
      <w:proofErr w:type="spellStart"/>
      <w:r w:rsidRPr="00EB18BE">
        <w:rPr>
          <w:sz w:val="28"/>
          <w:szCs w:val="28"/>
        </w:rPr>
        <w:t>пр</w:t>
      </w:r>
      <w:proofErr w:type="spellEnd"/>
      <w:r w:rsidRPr="00EB18BE">
        <w:rPr>
          <w:sz w:val="28"/>
          <w:szCs w:val="28"/>
        </w:rPr>
        <w:t>).</w:t>
      </w:r>
    </w:p>
    <w:bookmarkEnd w:id="26"/>
    <w:p w14:paraId="4385A497" w14:textId="77777777" w:rsidR="00EB18BE" w:rsidRPr="00EB18BE" w:rsidRDefault="00EB18BE" w:rsidP="00EB18BE">
      <w:pPr>
        <w:widowControl w:val="0"/>
        <w:autoSpaceDE w:val="0"/>
        <w:autoSpaceDN w:val="0"/>
        <w:adjustRightInd w:val="0"/>
        <w:ind w:firstLine="540"/>
        <w:jc w:val="both"/>
        <w:rPr>
          <w:sz w:val="28"/>
          <w:szCs w:val="28"/>
        </w:rPr>
      </w:pPr>
      <w:r w:rsidRPr="00EB18BE">
        <w:rPr>
          <w:sz w:val="28"/>
          <w:szCs w:val="28"/>
        </w:rPr>
        <w:t>В соответствии с примечанием 4 Приложения 2 к Методическим указаниям, расходы по строкам 3, 4 учитываются исходя из установленных стандартизированных тарифных ставок в текущем периоде регулирования с учетом индекса потребительских цен на очередной календарный год.</w:t>
      </w:r>
    </w:p>
    <w:p w14:paraId="7907FCEF" w14:textId="77777777" w:rsidR="00EB18BE" w:rsidRPr="00EB18BE" w:rsidRDefault="00EB18BE" w:rsidP="00EB18BE">
      <w:pPr>
        <w:widowControl w:val="0"/>
        <w:autoSpaceDE w:val="0"/>
        <w:autoSpaceDN w:val="0"/>
        <w:adjustRightInd w:val="0"/>
        <w:ind w:firstLine="540"/>
        <w:jc w:val="both"/>
        <w:rPr>
          <w:sz w:val="28"/>
          <w:szCs w:val="28"/>
        </w:rPr>
      </w:pPr>
      <w:r w:rsidRPr="00EB18BE">
        <w:rPr>
          <w:sz w:val="28"/>
          <w:szCs w:val="28"/>
        </w:rPr>
        <w:t xml:space="preserve">В строке 3 таблицы 1 расходы приняты на уровне стандартизированной тарифной ставки С7.1, связанной с мониторингом выполнения заявителем технических условий, составляющей 3 699,00 руб. за 1 присоединение, без НДС с учетом налога на прибыль (п. 6.1. Приложения к Постановлению РЭК КО </w:t>
      </w:r>
      <w:r w:rsidRPr="00EB18BE">
        <w:rPr>
          <w:sz w:val="28"/>
          <w:szCs w:val="28"/>
        </w:rPr>
        <w:br/>
      </w:r>
      <w:bookmarkStart w:id="28" w:name="_Hlk36207457"/>
      <w:r w:rsidRPr="00EB18BE">
        <w:rPr>
          <w:sz w:val="28"/>
          <w:szCs w:val="28"/>
        </w:rPr>
        <w:t>от 24.12.2020г. №</w:t>
      </w:r>
      <w:bookmarkEnd w:id="28"/>
      <w:r w:rsidRPr="00EB18BE">
        <w:rPr>
          <w:sz w:val="28"/>
          <w:szCs w:val="28"/>
        </w:rPr>
        <w:t>800).</w:t>
      </w:r>
    </w:p>
    <w:p w14:paraId="427F52FC" w14:textId="77777777" w:rsidR="00EB18BE" w:rsidRPr="00EB18BE" w:rsidRDefault="00EB18BE" w:rsidP="00EB18BE">
      <w:pPr>
        <w:widowControl w:val="0"/>
        <w:autoSpaceDE w:val="0"/>
        <w:autoSpaceDN w:val="0"/>
        <w:adjustRightInd w:val="0"/>
        <w:ind w:firstLine="540"/>
        <w:jc w:val="both"/>
        <w:rPr>
          <w:sz w:val="28"/>
          <w:szCs w:val="28"/>
        </w:rPr>
      </w:pPr>
      <w:r w:rsidRPr="00EB18BE">
        <w:rPr>
          <w:sz w:val="28"/>
          <w:szCs w:val="28"/>
        </w:rPr>
        <w:t>В строке 4 таблицы 1 расходы приняты на уровне стандартизированной тарифной ставки С7.2, связанной с осуществлением фактического присоединения к газораспределительной сети (предусматривается точка подключения заявителя к проектируемому газопроводу</w:t>
      </w:r>
      <w:r w:rsidRPr="00EB18BE">
        <w:rPr>
          <w:sz w:val="28"/>
          <w:szCs w:val="28"/>
        </w:rPr>
        <w:br/>
        <w:t>Ø110 мм (полиэтиленовый газопровод</w:t>
      </w:r>
      <w:r w:rsidRPr="00EB18BE">
        <w:rPr>
          <w:szCs w:val="20"/>
        </w:rPr>
        <w:t xml:space="preserve"> </w:t>
      </w:r>
      <w:r w:rsidRPr="00EB18BE">
        <w:rPr>
          <w:sz w:val="28"/>
          <w:szCs w:val="28"/>
        </w:rPr>
        <w:t>с давлением до 0,6 МПа (включительно) в газопроводе), составляющей 27 258,00 руб. за 1 присоединение, без НДС с учетом налога на прибыль (п. 6.2.2.1.2. Приложения к Постановлению РЭК КО от 24.12.2020г. №800).</w:t>
      </w:r>
    </w:p>
    <w:p w14:paraId="299F789F" w14:textId="77777777" w:rsidR="00EB18BE" w:rsidRPr="00EB18BE" w:rsidRDefault="00EB18BE" w:rsidP="00EB18BE">
      <w:pPr>
        <w:widowControl w:val="0"/>
        <w:autoSpaceDE w:val="0"/>
        <w:autoSpaceDN w:val="0"/>
        <w:adjustRightInd w:val="0"/>
        <w:ind w:firstLine="540"/>
        <w:jc w:val="both"/>
        <w:rPr>
          <w:sz w:val="28"/>
          <w:szCs w:val="28"/>
        </w:rPr>
      </w:pPr>
      <w:r w:rsidRPr="00EB18BE">
        <w:rPr>
          <w:sz w:val="28"/>
          <w:szCs w:val="28"/>
        </w:rPr>
        <w:t>В представленных материалах ГРО эффективная ставка налога на прибыль на 2021 год составляет 20%.</w:t>
      </w:r>
    </w:p>
    <w:p w14:paraId="65E334E4" w14:textId="77777777" w:rsidR="00EB18BE" w:rsidRPr="00EB18BE" w:rsidRDefault="00EB18BE" w:rsidP="00EB18BE">
      <w:pPr>
        <w:widowControl w:val="0"/>
        <w:autoSpaceDE w:val="0"/>
        <w:autoSpaceDN w:val="0"/>
        <w:adjustRightInd w:val="0"/>
        <w:ind w:firstLine="540"/>
        <w:jc w:val="both"/>
        <w:rPr>
          <w:sz w:val="28"/>
          <w:szCs w:val="28"/>
        </w:rPr>
      </w:pPr>
      <w:r w:rsidRPr="00EB18BE">
        <w:rPr>
          <w:sz w:val="28"/>
          <w:szCs w:val="28"/>
        </w:rPr>
        <w:t xml:space="preserve">По предложению экспертной группы, плату за технологическое присоединение составит </w:t>
      </w:r>
      <w:bookmarkStart w:id="29" w:name="_Hlk84425034"/>
      <w:bookmarkStart w:id="30" w:name="_Hlk84410867"/>
      <w:r w:rsidRPr="00EB18BE">
        <w:rPr>
          <w:sz w:val="28"/>
          <w:szCs w:val="28"/>
        </w:rPr>
        <w:t>3 677 557</w:t>
      </w:r>
      <w:bookmarkEnd w:id="29"/>
      <w:r w:rsidRPr="00EB18BE">
        <w:rPr>
          <w:sz w:val="28"/>
          <w:szCs w:val="28"/>
        </w:rPr>
        <w:t xml:space="preserve"> </w:t>
      </w:r>
      <w:bookmarkEnd w:id="30"/>
      <w:r w:rsidRPr="00EB18BE">
        <w:rPr>
          <w:sz w:val="28"/>
          <w:szCs w:val="28"/>
        </w:rPr>
        <w:t>руб., что ниже предложения ГРО на 25 424 руб. Корректировка обусловлена пересчетом затрат на строительный контроль в связи с исключением из итога глав 1-9 сводного сметного расчета платы за использование земель на период строительства, в соответствии с п. 167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Минстроя России от 04.08.2020 №421/пр.</w:t>
      </w:r>
    </w:p>
    <w:p w14:paraId="5870F375" w14:textId="77777777" w:rsidR="00EB18BE" w:rsidRPr="00EB18BE" w:rsidRDefault="00EB18BE" w:rsidP="00EB18BE">
      <w:pPr>
        <w:widowControl w:val="0"/>
        <w:autoSpaceDE w:val="0"/>
        <w:autoSpaceDN w:val="0"/>
        <w:adjustRightInd w:val="0"/>
        <w:ind w:firstLine="540"/>
        <w:jc w:val="both"/>
        <w:rPr>
          <w:bCs/>
          <w:sz w:val="28"/>
          <w:szCs w:val="28"/>
        </w:rPr>
      </w:pPr>
      <w:r w:rsidRPr="00EB18BE">
        <w:rPr>
          <w:sz w:val="28"/>
          <w:szCs w:val="28"/>
        </w:rPr>
        <w:t>По итогам анализа представленных ООО «Газпром газораспределение Томск» предложений по расчёту размера платы за технологическое присоединение газоиспользующего оборудования ООО «Технологии рециклинга» по адресу: Кемеровская область - Кузбасс, г. Новокузнецк,</w:t>
      </w:r>
      <w:r w:rsidRPr="00EB18BE">
        <w:rPr>
          <w:sz w:val="28"/>
          <w:szCs w:val="28"/>
        </w:rPr>
        <w:br/>
        <w:t xml:space="preserve"> ул. Производственная, д. 29, по индивидуальному проекту к сетям газораспределения, экспертная группа предлагает установить плату за технологическое присоединение в размере </w:t>
      </w:r>
      <w:r w:rsidRPr="00EB18BE">
        <w:rPr>
          <w:sz w:val="28"/>
          <w:szCs w:val="28"/>
        </w:rPr>
        <w:br/>
        <w:t xml:space="preserve">3 677 557 рублей (без учёта НДС). </w:t>
      </w:r>
    </w:p>
    <w:p w14:paraId="1A37C0AE" w14:textId="77777777" w:rsidR="00EB18BE" w:rsidRDefault="00EB18BE" w:rsidP="00EB18BE">
      <w:pPr>
        <w:tabs>
          <w:tab w:val="left" w:pos="5580"/>
          <w:tab w:val="left" w:pos="9498"/>
        </w:tabs>
        <w:ind w:left="-1103" w:right="-569" w:firstLine="7199"/>
        <w:rPr>
          <w:color w:val="000000" w:themeColor="text1"/>
        </w:rPr>
        <w:sectPr w:rsidR="00EB18BE" w:rsidSect="00EB18BE">
          <w:pgSz w:w="11906" w:h="16838"/>
          <w:pgMar w:top="1134" w:right="850" w:bottom="1134" w:left="1701" w:header="708" w:footer="708" w:gutter="0"/>
          <w:cols w:space="708"/>
          <w:titlePg/>
          <w:docGrid w:linePitch="360"/>
        </w:sectPr>
      </w:pPr>
    </w:p>
    <w:p w14:paraId="4524B509" w14:textId="3996CF0E" w:rsidR="00EB18BE" w:rsidRPr="00081AD4" w:rsidRDefault="00EB18BE" w:rsidP="001B15E1">
      <w:pPr>
        <w:tabs>
          <w:tab w:val="left" w:pos="5580"/>
          <w:tab w:val="left" w:pos="9498"/>
        </w:tabs>
        <w:ind w:left="-1103" w:right="-569" w:firstLine="6632"/>
        <w:rPr>
          <w:color w:val="000000" w:themeColor="text1"/>
        </w:rPr>
      </w:pPr>
      <w:r w:rsidRPr="00081AD4">
        <w:rPr>
          <w:color w:val="000000" w:themeColor="text1"/>
        </w:rPr>
        <w:lastRenderedPageBreak/>
        <w:t>Приложение №</w:t>
      </w:r>
      <w:r>
        <w:rPr>
          <w:color w:val="000000" w:themeColor="text1"/>
        </w:rPr>
        <w:t xml:space="preserve"> 11 </w:t>
      </w:r>
      <w:r w:rsidRPr="00081AD4">
        <w:rPr>
          <w:color w:val="000000" w:themeColor="text1"/>
        </w:rPr>
        <w:t xml:space="preserve">к протоколу № </w:t>
      </w:r>
      <w:r>
        <w:rPr>
          <w:color w:val="000000" w:themeColor="text1"/>
        </w:rPr>
        <w:t>67</w:t>
      </w:r>
    </w:p>
    <w:p w14:paraId="2C41E486" w14:textId="77777777" w:rsidR="00EB18BE" w:rsidRPr="00081AD4" w:rsidRDefault="00EB18BE" w:rsidP="001B15E1">
      <w:pPr>
        <w:tabs>
          <w:tab w:val="left" w:pos="5580"/>
          <w:tab w:val="left" w:pos="9498"/>
        </w:tabs>
        <w:ind w:left="-1103" w:right="-569" w:firstLine="6632"/>
        <w:rPr>
          <w:color w:val="000000" w:themeColor="text1"/>
        </w:rPr>
      </w:pPr>
      <w:r w:rsidRPr="00081AD4">
        <w:rPr>
          <w:color w:val="000000" w:themeColor="text1"/>
        </w:rPr>
        <w:t xml:space="preserve">заседания </w:t>
      </w:r>
      <w:r>
        <w:rPr>
          <w:color w:val="000000" w:themeColor="text1"/>
        </w:rPr>
        <w:t>п</w:t>
      </w:r>
      <w:r w:rsidRPr="00081AD4">
        <w:rPr>
          <w:color w:val="000000" w:themeColor="text1"/>
        </w:rPr>
        <w:t>равления Региональной</w:t>
      </w:r>
    </w:p>
    <w:p w14:paraId="76E8C2BE" w14:textId="77777777" w:rsidR="00EB18BE" w:rsidRPr="00081AD4" w:rsidRDefault="00EB18BE" w:rsidP="001B15E1">
      <w:pPr>
        <w:tabs>
          <w:tab w:val="left" w:pos="5580"/>
          <w:tab w:val="left" w:pos="9498"/>
        </w:tabs>
        <w:ind w:left="-1103" w:right="-569" w:firstLine="6632"/>
        <w:rPr>
          <w:color w:val="000000" w:themeColor="text1"/>
        </w:rPr>
      </w:pPr>
      <w:r w:rsidRPr="00081AD4">
        <w:rPr>
          <w:color w:val="000000" w:themeColor="text1"/>
        </w:rPr>
        <w:t>энергетической комиссии</w:t>
      </w:r>
    </w:p>
    <w:p w14:paraId="5A83D999" w14:textId="77777777" w:rsidR="00EB18BE" w:rsidRDefault="00EB18BE" w:rsidP="001B15E1">
      <w:pPr>
        <w:tabs>
          <w:tab w:val="left" w:pos="5580"/>
          <w:tab w:val="left" w:pos="9498"/>
        </w:tabs>
        <w:ind w:left="-1103" w:right="-569" w:firstLine="6632"/>
        <w:rPr>
          <w:color w:val="000000" w:themeColor="text1"/>
        </w:rPr>
      </w:pPr>
      <w:r w:rsidRPr="00081AD4">
        <w:rPr>
          <w:color w:val="000000" w:themeColor="text1"/>
        </w:rPr>
        <w:t xml:space="preserve">Кузбасса от </w:t>
      </w:r>
      <w:r>
        <w:rPr>
          <w:color w:val="000000" w:themeColor="text1"/>
        </w:rPr>
        <w:t>19</w:t>
      </w:r>
      <w:r w:rsidRPr="00081AD4">
        <w:rPr>
          <w:color w:val="000000" w:themeColor="text1"/>
        </w:rPr>
        <w:t>.</w:t>
      </w:r>
      <w:r>
        <w:rPr>
          <w:color w:val="000000" w:themeColor="text1"/>
        </w:rPr>
        <w:t>10</w:t>
      </w:r>
      <w:r w:rsidRPr="00081AD4">
        <w:rPr>
          <w:color w:val="000000" w:themeColor="text1"/>
        </w:rPr>
        <w:t>.202</w:t>
      </w:r>
      <w:r>
        <w:rPr>
          <w:color w:val="000000" w:themeColor="text1"/>
        </w:rPr>
        <w:t>1</w:t>
      </w:r>
    </w:p>
    <w:p w14:paraId="0038A72D" w14:textId="77777777" w:rsidR="00EB18BE" w:rsidRPr="00EB18BE" w:rsidRDefault="00EB18BE" w:rsidP="001B15E1">
      <w:pPr>
        <w:ind w:firstLine="6632"/>
        <w:jc w:val="center"/>
        <w:rPr>
          <w:sz w:val="28"/>
          <w:szCs w:val="27"/>
        </w:rPr>
      </w:pPr>
    </w:p>
    <w:p w14:paraId="3334F603" w14:textId="77777777" w:rsidR="001B15E1" w:rsidRPr="001B15E1" w:rsidRDefault="001B15E1" w:rsidP="001B15E1">
      <w:pPr>
        <w:ind w:firstLine="709"/>
        <w:jc w:val="center"/>
        <w:rPr>
          <w:b/>
          <w:sz w:val="28"/>
          <w:szCs w:val="28"/>
        </w:rPr>
      </w:pPr>
      <w:r w:rsidRPr="001B15E1">
        <w:rPr>
          <w:b/>
          <w:sz w:val="28"/>
          <w:szCs w:val="28"/>
        </w:rPr>
        <w:t xml:space="preserve">Экспертное заключение </w:t>
      </w:r>
    </w:p>
    <w:p w14:paraId="11CE94D4" w14:textId="77777777" w:rsidR="001B15E1" w:rsidRPr="001B15E1" w:rsidRDefault="001B15E1" w:rsidP="001B15E1">
      <w:pPr>
        <w:ind w:firstLine="709"/>
        <w:jc w:val="center"/>
        <w:rPr>
          <w:bCs/>
          <w:sz w:val="28"/>
          <w:szCs w:val="28"/>
        </w:rPr>
      </w:pPr>
      <w:r w:rsidRPr="001B15E1">
        <w:rPr>
          <w:bCs/>
          <w:sz w:val="28"/>
          <w:szCs w:val="28"/>
        </w:rPr>
        <w:t>Региональной энергетической комиссии Кузбасса</w:t>
      </w:r>
    </w:p>
    <w:p w14:paraId="3D304449" w14:textId="77777777" w:rsidR="001B15E1" w:rsidRPr="001B15E1" w:rsidRDefault="001B15E1" w:rsidP="001B15E1">
      <w:pPr>
        <w:autoSpaceDE w:val="0"/>
        <w:autoSpaceDN w:val="0"/>
        <w:adjustRightInd w:val="0"/>
        <w:ind w:firstLine="540"/>
        <w:jc w:val="center"/>
        <w:rPr>
          <w:sz w:val="28"/>
          <w:szCs w:val="28"/>
        </w:rPr>
      </w:pPr>
      <w:r w:rsidRPr="001B15E1">
        <w:rPr>
          <w:sz w:val="28"/>
          <w:szCs w:val="28"/>
        </w:rPr>
        <w:t xml:space="preserve">по результатам рассмотрения заявки на утверждение платы за технологическое присоединение к сетям газораспределения </w:t>
      </w:r>
    </w:p>
    <w:p w14:paraId="7FB871FE" w14:textId="77777777" w:rsidR="001B15E1" w:rsidRPr="001B15E1" w:rsidRDefault="001B15E1" w:rsidP="001B15E1">
      <w:pPr>
        <w:autoSpaceDE w:val="0"/>
        <w:autoSpaceDN w:val="0"/>
        <w:adjustRightInd w:val="0"/>
        <w:ind w:firstLine="540"/>
        <w:jc w:val="center"/>
        <w:rPr>
          <w:color w:val="000000"/>
          <w:sz w:val="28"/>
          <w:lang w:eastAsia="en-US"/>
        </w:rPr>
      </w:pPr>
      <w:r w:rsidRPr="001B15E1">
        <w:rPr>
          <w:sz w:val="28"/>
          <w:szCs w:val="28"/>
        </w:rPr>
        <w:t xml:space="preserve">ООО «Газпром газораспределение Томск» газоиспользующего оборудования </w:t>
      </w:r>
      <w:r w:rsidRPr="001B15E1">
        <w:rPr>
          <w:color w:val="000000"/>
          <w:sz w:val="28"/>
          <w:lang w:eastAsia="en-US"/>
        </w:rPr>
        <w:t>ООО «</w:t>
      </w:r>
      <w:proofErr w:type="spellStart"/>
      <w:r w:rsidRPr="001B15E1">
        <w:rPr>
          <w:color w:val="000000"/>
          <w:sz w:val="28"/>
          <w:lang w:eastAsia="en-US"/>
        </w:rPr>
        <w:t>Русэкстракт</w:t>
      </w:r>
      <w:proofErr w:type="spellEnd"/>
      <w:r w:rsidRPr="001B15E1">
        <w:rPr>
          <w:color w:val="000000"/>
          <w:sz w:val="28"/>
          <w:lang w:eastAsia="en-US"/>
        </w:rPr>
        <w:t>» по адресу: Кемеровская область - Кузбасс,</w:t>
      </w:r>
    </w:p>
    <w:p w14:paraId="61FA166E" w14:textId="77777777" w:rsidR="001B15E1" w:rsidRPr="001B15E1" w:rsidRDefault="001B15E1" w:rsidP="001B15E1">
      <w:pPr>
        <w:autoSpaceDE w:val="0"/>
        <w:autoSpaceDN w:val="0"/>
        <w:adjustRightInd w:val="0"/>
        <w:ind w:firstLine="540"/>
        <w:jc w:val="center"/>
        <w:rPr>
          <w:sz w:val="28"/>
          <w:szCs w:val="28"/>
        </w:rPr>
      </w:pPr>
      <w:r w:rsidRPr="001B15E1">
        <w:rPr>
          <w:color w:val="000000"/>
          <w:sz w:val="28"/>
          <w:lang w:eastAsia="en-US"/>
        </w:rPr>
        <w:t>г. Кемерово, ул. Терешковой, д. 51</w:t>
      </w:r>
    </w:p>
    <w:p w14:paraId="523B6F39" w14:textId="77777777" w:rsidR="001B15E1" w:rsidRPr="001B15E1" w:rsidRDefault="001B15E1" w:rsidP="001B15E1">
      <w:pPr>
        <w:autoSpaceDE w:val="0"/>
        <w:autoSpaceDN w:val="0"/>
        <w:adjustRightInd w:val="0"/>
        <w:ind w:firstLine="540"/>
        <w:jc w:val="center"/>
        <w:rPr>
          <w:sz w:val="28"/>
          <w:szCs w:val="28"/>
        </w:rPr>
      </w:pPr>
      <w:r w:rsidRPr="001B15E1">
        <w:rPr>
          <w:sz w:val="28"/>
          <w:szCs w:val="28"/>
        </w:rPr>
        <w:t>по индивидуальному проекту</w:t>
      </w:r>
    </w:p>
    <w:p w14:paraId="25437E48" w14:textId="77777777" w:rsidR="001B15E1" w:rsidRDefault="001B15E1" w:rsidP="001B15E1">
      <w:pPr>
        <w:ind w:firstLine="567"/>
        <w:jc w:val="both"/>
        <w:rPr>
          <w:i/>
          <w:sz w:val="25"/>
          <w:szCs w:val="25"/>
        </w:rPr>
      </w:pPr>
    </w:p>
    <w:p w14:paraId="145CBD8D" w14:textId="2EEBC078" w:rsidR="001B15E1" w:rsidRPr="001B15E1" w:rsidRDefault="001B15E1" w:rsidP="001B15E1">
      <w:pPr>
        <w:ind w:firstLine="567"/>
        <w:jc w:val="both"/>
        <w:rPr>
          <w:sz w:val="28"/>
          <w:szCs w:val="28"/>
        </w:rPr>
      </w:pPr>
      <w:r w:rsidRPr="001B15E1">
        <w:rPr>
          <w:sz w:val="28"/>
          <w:szCs w:val="28"/>
        </w:rPr>
        <w:t>В Региональную энергетическую комиссию Кузбасса (далее – РЭК) обратился филиал ООО «Газпром газораспределение Томск» в Кемеровской области (далее – ГРО) с заявкой на утверждение платы за технологическое присоединение к сетям газораспределения ГРО газоиспользующего оборудования ООО «</w:t>
      </w:r>
      <w:proofErr w:type="spellStart"/>
      <w:r w:rsidRPr="001B15E1">
        <w:rPr>
          <w:sz w:val="28"/>
          <w:szCs w:val="28"/>
        </w:rPr>
        <w:t>Русэкстракт</w:t>
      </w:r>
      <w:proofErr w:type="spellEnd"/>
      <w:r w:rsidRPr="001B15E1">
        <w:rPr>
          <w:sz w:val="28"/>
          <w:szCs w:val="28"/>
        </w:rPr>
        <w:t>» по адресу: Кемеровская область - Кузбасс,</w:t>
      </w:r>
      <w:r w:rsidRPr="001B15E1">
        <w:rPr>
          <w:sz w:val="28"/>
          <w:szCs w:val="28"/>
        </w:rPr>
        <w:br/>
        <w:t xml:space="preserve"> г. Кемерово, ул. Терешковой, д. 51, по индивидуальному проекту. Диаметр существующего надземного стального газопровода - Ø 426 мм. Проектом предусмотрена прокладка подземного стального газопровода (Ø 108 мм предварительной протяженностью 2 м, Ø 57 мм предварительной протяженностью 2,7 м,), подземного полиэтиленового газопровода (</w:t>
      </w:r>
      <w:r w:rsidRPr="001B15E1">
        <w:rPr>
          <w:sz w:val="28"/>
          <w:szCs w:val="28"/>
        </w:rPr>
        <w:br/>
        <w:t>Ø 63 мм предварительной протяженностью 112,5 м, Ø 110 мм предварительной протяженностью 738,5 м), надземного стального газопровода (Ø 57 мм предварительной протяженностью 1,8 м). На границе участка потребителя предусмотрен выход газопровода из земли с установкой отключающего устройства Ø 57 мм. Максимальный часовой расход газа –275,5 м</w:t>
      </w:r>
      <w:r w:rsidRPr="001B15E1">
        <w:rPr>
          <w:sz w:val="28"/>
          <w:szCs w:val="28"/>
          <w:vertAlign w:val="superscript"/>
        </w:rPr>
        <w:t>3</w:t>
      </w:r>
      <w:r w:rsidRPr="001B15E1">
        <w:rPr>
          <w:sz w:val="28"/>
          <w:szCs w:val="28"/>
        </w:rPr>
        <w:t>/час. Максимальное давление газа в точке подключения составляет 0,6 МПа.</w:t>
      </w:r>
    </w:p>
    <w:p w14:paraId="44E07FCC" w14:textId="77777777" w:rsidR="001B15E1" w:rsidRPr="001B15E1" w:rsidRDefault="001B15E1" w:rsidP="001B15E1">
      <w:pPr>
        <w:ind w:firstLine="567"/>
        <w:jc w:val="both"/>
        <w:rPr>
          <w:sz w:val="28"/>
          <w:szCs w:val="28"/>
        </w:rPr>
      </w:pPr>
    </w:p>
    <w:p w14:paraId="73938A13" w14:textId="77777777" w:rsidR="001B15E1" w:rsidRPr="001B15E1" w:rsidRDefault="001B15E1" w:rsidP="001B15E1">
      <w:pPr>
        <w:spacing w:line="24" w:lineRule="atLeast"/>
        <w:ind w:firstLine="567"/>
        <w:jc w:val="both"/>
        <w:rPr>
          <w:sz w:val="28"/>
          <w:szCs w:val="28"/>
        </w:rPr>
      </w:pPr>
      <w:r w:rsidRPr="001B15E1">
        <w:rPr>
          <w:sz w:val="28"/>
          <w:szCs w:val="28"/>
        </w:rPr>
        <w:t>Нормативно-методической основой проведения анализа материалов представленных ГРО являются:</w:t>
      </w:r>
    </w:p>
    <w:p w14:paraId="7E24FA5A" w14:textId="77777777" w:rsidR="001B15E1" w:rsidRPr="001B15E1" w:rsidRDefault="001B15E1" w:rsidP="001B15E1">
      <w:pPr>
        <w:numPr>
          <w:ilvl w:val="1"/>
          <w:numId w:val="16"/>
        </w:numPr>
        <w:tabs>
          <w:tab w:val="num" w:pos="709"/>
          <w:tab w:val="left" w:pos="10080"/>
        </w:tabs>
        <w:spacing w:line="24" w:lineRule="atLeast"/>
        <w:ind w:left="0" w:firstLine="426"/>
        <w:jc w:val="both"/>
        <w:rPr>
          <w:sz w:val="28"/>
          <w:szCs w:val="28"/>
        </w:rPr>
      </w:pPr>
      <w:r w:rsidRPr="001B15E1">
        <w:rPr>
          <w:spacing w:val="-5"/>
          <w:sz w:val="28"/>
          <w:szCs w:val="28"/>
        </w:rPr>
        <w:t xml:space="preserve">Федеральный Закон </w:t>
      </w:r>
      <w:r w:rsidRPr="001B15E1">
        <w:rPr>
          <w:spacing w:val="-7"/>
          <w:sz w:val="28"/>
          <w:szCs w:val="28"/>
        </w:rPr>
        <w:t>от 17.08.1995 № 147-ФЗ «О естественных монополиях»;</w:t>
      </w:r>
    </w:p>
    <w:p w14:paraId="6BA54DD9" w14:textId="77777777" w:rsidR="001B15E1" w:rsidRPr="001B15E1" w:rsidRDefault="001B15E1" w:rsidP="001B15E1">
      <w:pPr>
        <w:numPr>
          <w:ilvl w:val="1"/>
          <w:numId w:val="16"/>
        </w:numPr>
        <w:tabs>
          <w:tab w:val="num" w:pos="709"/>
          <w:tab w:val="left" w:pos="10080"/>
        </w:tabs>
        <w:spacing w:line="24" w:lineRule="atLeast"/>
        <w:ind w:left="0" w:firstLine="426"/>
        <w:jc w:val="both"/>
        <w:rPr>
          <w:spacing w:val="-5"/>
          <w:sz w:val="28"/>
          <w:szCs w:val="28"/>
        </w:rPr>
      </w:pPr>
      <w:r w:rsidRPr="001B15E1">
        <w:rPr>
          <w:spacing w:val="-5"/>
          <w:sz w:val="28"/>
          <w:szCs w:val="28"/>
        </w:rPr>
        <w:t>Постановление Правительства РФ от 29.12.2000 №1021 "О государственном регулировании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(вместе с "Основными положениями формирования и государственного регулирования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(далее – Основные положения);</w:t>
      </w:r>
    </w:p>
    <w:p w14:paraId="3FA8611D" w14:textId="77777777" w:rsidR="001B15E1" w:rsidRPr="001B15E1" w:rsidRDefault="001B15E1" w:rsidP="001B15E1">
      <w:pPr>
        <w:numPr>
          <w:ilvl w:val="1"/>
          <w:numId w:val="16"/>
        </w:numPr>
        <w:tabs>
          <w:tab w:val="num" w:pos="709"/>
          <w:tab w:val="left" w:pos="10080"/>
        </w:tabs>
        <w:spacing w:line="24" w:lineRule="atLeast"/>
        <w:ind w:left="0" w:firstLine="426"/>
        <w:jc w:val="both"/>
        <w:rPr>
          <w:spacing w:val="-7"/>
          <w:sz w:val="28"/>
          <w:szCs w:val="28"/>
        </w:rPr>
      </w:pPr>
      <w:r w:rsidRPr="001B15E1">
        <w:rPr>
          <w:sz w:val="28"/>
          <w:szCs w:val="28"/>
        </w:rPr>
        <w:t xml:space="preserve">Методические указания по расчету размера платы за технологическое присоединение газоиспользующего оборудования к газораспределительным </w:t>
      </w:r>
      <w:r w:rsidRPr="001B15E1">
        <w:rPr>
          <w:sz w:val="28"/>
          <w:szCs w:val="28"/>
        </w:rPr>
        <w:lastRenderedPageBreak/>
        <w:t>сетям и (или) размеров стандартизированных тарифных ставок, определяющих ее величину, утвержденные приказом ФАС России от 16.08.2018 № 1151/18 (далее - Методические указания)</w:t>
      </w:r>
      <w:r w:rsidRPr="001B15E1">
        <w:rPr>
          <w:spacing w:val="-7"/>
          <w:sz w:val="28"/>
          <w:szCs w:val="28"/>
        </w:rPr>
        <w:t>;</w:t>
      </w:r>
    </w:p>
    <w:p w14:paraId="39A262F0" w14:textId="77777777" w:rsidR="001B15E1" w:rsidRPr="001B15E1" w:rsidRDefault="001B15E1" w:rsidP="001B15E1">
      <w:pPr>
        <w:numPr>
          <w:ilvl w:val="1"/>
          <w:numId w:val="16"/>
        </w:numPr>
        <w:tabs>
          <w:tab w:val="num" w:pos="709"/>
          <w:tab w:val="left" w:pos="10080"/>
        </w:tabs>
        <w:spacing w:line="24" w:lineRule="atLeast"/>
        <w:ind w:left="0" w:firstLine="426"/>
        <w:jc w:val="both"/>
        <w:rPr>
          <w:spacing w:val="-7"/>
          <w:sz w:val="28"/>
          <w:szCs w:val="28"/>
        </w:rPr>
      </w:pPr>
      <w:r w:rsidRPr="001B15E1">
        <w:rPr>
          <w:spacing w:val="-7"/>
          <w:sz w:val="28"/>
          <w:szCs w:val="28"/>
        </w:rPr>
        <w:t>Правила подключения (технологического присоединения) объектов капитального строительства к сетям газораспределения, утвержденные постановлением Правительства России от 30 декабря 2013 г. №1314 (далее – Правила);</w:t>
      </w:r>
    </w:p>
    <w:p w14:paraId="25BA5D04" w14:textId="77777777" w:rsidR="001B15E1" w:rsidRPr="001B15E1" w:rsidRDefault="001B15E1" w:rsidP="001B15E1">
      <w:pPr>
        <w:numPr>
          <w:ilvl w:val="1"/>
          <w:numId w:val="16"/>
        </w:numPr>
        <w:tabs>
          <w:tab w:val="num" w:pos="709"/>
          <w:tab w:val="left" w:pos="10080"/>
        </w:tabs>
        <w:spacing w:line="24" w:lineRule="atLeast"/>
        <w:ind w:left="0" w:firstLine="426"/>
        <w:jc w:val="both"/>
        <w:rPr>
          <w:sz w:val="28"/>
          <w:szCs w:val="28"/>
        </w:rPr>
      </w:pPr>
      <w:r w:rsidRPr="001B15E1">
        <w:rPr>
          <w:spacing w:val="-7"/>
          <w:sz w:val="28"/>
          <w:szCs w:val="28"/>
        </w:rPr>
        <w:t>Прочие законы и подзаконные акты, методические разработки и подходы,</w:t>
      </w:r>
      <w:r w:rsidRPr="001B15E1">
        <w:rPr>
          <w:sz w:val="28"/>
          <w:szCs w:val="28"/>
        </w:rPr>
        <w:t xml:space="preserve"> действующие в отношении сферы и предмета государственного регулирования тарифов на продукцию (услуги) в газовой отрасли.</w:t>
      </w:r>
    </w:p>
    <w:p w14:paraId="798F3565" w14:textId="77777777" w:rsidR="001B15E1" w:rsidRPr="001B15E1" w:rsidRDefault="001B15E1" w:rsidP="001B15E1">
      <w:pPr>
        <w:tabs>
          <w:tab w:val="left" w:pos="10080"/>
        </w:tabs>
        <w:spacing w:line="24" w:lineRule="atLeast"/>
        <w:jc w:val="both"/>
        <w:rPr>
          <w:sz w:val="28"/>
          <w:szCs w:val="28"/>
        </w:rPr>
      </w:pPr>
    </w:p>
    <w:p w14:paraId="060066D2" w14:textId="77777777" w:rsidR="001B15E1" w:rsidRPr="001B15E1" w:rsidRDefault="001B15E1" w:rsidP="001B15E1">
      <w:pPr>
        <w:tabs>
          <w:tab w:val="left" w:pos="10080"/>
        </w:tabs>
        <w:spacing w:line="24" w:lineRule="atLeast"/>
        <w:jc w:val="both"/>
        <w:rPr>
          <w:sz w:val="28"/>
          <w:szCs w:val="28"/>
        </w:rPr>
      </w:pPr>
    </w:p>
    <w:p w14:paraId="587534F8" w14:textId="77777777" w:rsidR="001B15E1" w:rsidRPr="001B15E1" w:rsidRDefault="001B15E1" w:rsidP="001B15E1">
      <w:pPr>
        <w:numPr>
          <w:ilvl w:val="0"/>
          <w:numId w:val="17"/>
        </w:numPr>
        <w:jc w:val="center"/>
        <w:rPr>
          <w:b/>
          <w:sz w:val="28"/>
          <w:szCs w:val="28"/>
        </w:rPr>
      </w:pPr>
      <w:r w:rsidRPr="001B15E1">
        <w:rPr>
          <w:b/>
          <w:sz w:val="28"/>
          <w:szCs w:val="28"/>
        </w:rPr>
        <w:t>Перечень представленных материалов</w:t>
      </w:r>
    </w:p>
    <w:p w14:paraId="237DEE27" w14:textId="77777777" w:rsidR="001B15E1" w:rsidRPr="001B15E1" w:rsidRDefault="001B15E1" w:rsidP="001B15E1">
      <w:pPr>
        <w:ind w:left="360"/>
        <w:jc w:val="both"/>
        <w:rPr>
          <w:sz w:val="28"/>
          <w:szCs w:val="28"/>
        </w:rPr>
      </w:pPr>
    </w:p>
    <w:p w14:paraId="312622C3" w14:textId="77777777" w:rsidR="001B15E1" w:rsidRPr="001B15E1" w:rsidRDefault="001B15E1" w:rsidP="001B15E1">
      <w:pPr>
        <w:numPr>
          <w:ilvl w:val="0"/>
          <w:numId w:val="15"/>
        </w:numPr>
        <w:tabs>
          <w:tab w:val="left" w:pos="840"/>
          <w:tab w:val="num" w:pos="1134"/>
        </w:tabs>
        <w:ind w:left="0" w:firstLine="709"/>
        <w:jc w:val="both"/>
        <w:rPr>
          <w:sz w:val="28"/>
          <w:szCs w:val="28"/>
        </w:rPr>
      </w:pPr>
      <w:r w:rsidRPr="001B15E1">
        <w:rPr>
          <w:sz w:val="28"/>
          <w:szCs w:val="28"/>
        </w:rPr>
        <w:t>Заявление ГРО об установлении размера платы за технологическое присоединение к газораспределительной сети по индивидуальному проекту;</w:t>
      </w:r>
    </w:p>
    <w:p w14:paraId="1F106F74" w14:textId="77777777" w:rsidR="001B15E1" w:rsidRPr="001B15E1" w:rsidRDefault="001B15E1" w:rsidP="001B15E1">
      <w:pPr>
        <w:numPr>
          <w:ilvl w:val="0"/>
          <w:numId w:val="15"/>
        </w:numPr>
        <w:tabs>
          <w:tab w:val="left" w:pos="840"/>
          <w:tab w:val="num" w:pos="1134"/>
        </w:tabs>
        <w:ind w:left="0" w:firstLine="709"/>
        <w:jc w:val="both"/>
        <w:rPr>
          <w:sz w:val="28"/>
          <w:szCs w:val="28"/>
        </w:rPr>
      </w:pPr>
      <w:r w:rsidRPr="001B15E1">
        <w:rPr>
          <w:sz w:val="28"/>
          <w:szCs w:val="28"/>
        </w:rPr>
        <w:t>Копия заявки о заключении договора о подключении</w:t>
      </w:r>
      <w:r w:rsidRPr="001B15E1">
        <w:rPr>
          <w:sz w:val="28"/>
          <w:szCs w:val="28"/>
        </w:rPr>
        <w:br/>
        <w:t>ООО «</w:t>
      </w:r>
      <w:proofErr w:type="spellStart"/>
      <w:r w:rsidRPr="001B15E1">
        <w:rPr>
          <w:sz w:val="28"/>
          <w:szCs w:val="28"/>
        </w:rPr>
        <w:t>Русэкстракт</w:t>
      </w:r>
      <w:proofErr w:type="spellEnd"/>
      <w:r w:rsidRPr="001B15E1">
        <w:rPr>
          <w:sz w:val="28"/>
          <w:szCs w:val="28"/>
        </w:rPr>
        <w:t>» от 09.09.2020 №3591/ЕОКЮ;</w:t>
      </w:r>
    </w:p>
    <w:p w14:paraId="54907C19" w14:textId="77777777" w:rsidR="001B15E1" w:rsidRPr="001B15E1" w:rsidRDefault="001B15E1" w:rsidP="001B15E1">
      <w:pPr>
        <w:numPr>
          <w:ilvl w:val="0"/>
          <w:numId w:val="15"/>
        </w:numPr>
        <w:tabs>
          <w:tab w:val="left" w:pos="840"/>
          <w:tab w:val="num" w:pos="1134"/>
        </w:tabs>
        <w:ind w:left="0" w:firstLine="709"/>
        <w:jc w:val="both"/>
        <w:rPr>
          <w:sz w:val="28"/>
          <w:szCs w:val="28"/>
        </w:rPr>
      </w:pPr>
      <w:r w:rsidRPr="001B15E1">
        <w:rPr>
          <w:sz w:val="28"/>
          <w:szCs w:val="28"/>
        </w:rPr>
        <w:t>Копия ситуационного плана расположения земельного участка Заявителя;</w:t>
      </w:r>
    </w:p>
    <w:p w14:paraId="45F5A572" w14:textId="77777777" w:rsidR="001B15E1" w:rsidRPr="001B15E1" w:rsidRDefault="001B15E1" w:rsidP="001B15E1">
      <w:pPr>
        <w:numPr>
          <w:ilvl w:val="0"/>
          <w:numId w:val="15"/>
        </w:numPr>
        <w:tabs>
          <w:tab w:val="left" w:pos="840"/>
          <w:tab w:val="num" w:pos="1134"/>
        </w:tabs>
        <w:ind w:left="0" w:firstLine="709"/>
        <w:jc w:val="both"/>
        <w:rPr>
          <w:sz w:val="28"/>
          <w:szCs w:val="28"/>
        </w:rPr>
      </w:pPr>
      <w:r w:rsidRPr="001B15E1">
        <w:rPr>
          <w:sz w:val="28"/>
          <w:szCs w:val="28"/>
        </w:rPr>
        <w:t>Расчет потребности в природном газе, выполненный ООО «</w:t>
      </w:r>
      <w:proofErr w:type="spellStart"/>
      <w:r w:rsidRPr="001B15E1">
        <w:rPr>
          <w:sz w:val="28"/>
          <w:szCs w:val="28"/>
        </w:rPr>
        <w:t>ГазТеплоСтрой</w:t>
      </w:r>
      <w:proofErr w:type="spellEnd"/>
      <w:r w:rsidRPr="001B15E1">
        <w:rPr>
          <w:sz w:val="28"/>
          <w:szCs w:val="28"/>
        </w:rPr>
        <w:t>-Сервис» (расчет максимального часового расхода газа);</w:t>
      </w:r>
    </w:p>
    <w:p w14:paraId="7BD8E27F" w14:textId="77777777" w:rsidR="001B15E1" w:rsidRPr="001B15E1" w:rsidRDefault="001B15E1" w:rsidP="001B15E1">
      <w:pPr>
        <w:numPr>
          <w:ilvl w:val="0"/>
          <w:numId w:val="15"/>
        </w:numPr>
        <w:tabs>
          <w:tab w:val="left" w:pos="1134"/>
        </w:tabs>
        <w:ind w:left="0" w:firstLine="709"/>
        <w:jc w:val="both"/>
        <w:rPr>
          <w:sz w:val="28"/>
          <w:szCs w:val="28"/>
        </w:rPr>
      </w:pPr>
      <w:r w:rsidRPr="001B15E1">
        <w:rPr>
          <w:sz w:val="28"/>
          <w:szCs w:val="28"/>
        </w:rPr>
        <w:t>Копия договора аренды недвижимого имущества от 24.07.2020, копия выписка из Единого государственного реестра (для подтверждения права Заявителя на владение и (или) пользование земельным участком, на котором расположен подключаемый объект капитального строительства);</w:t>
      </w:r>
    </w:p>
    <w:p w14:paraId="4A762B68" w14:textId="77777777" w:rsidR="001B15E1" w:rsidRPr="001B15E1" w:rsidRDefault="001B15E1" w:rsidP="001B15E1">
      <w:pPr>
        <w:numPr>
          <w:ilvl w:val="0"/>
          <w:numId w:val="15"/>
        </w:numPr>
        <w:tabs>
          <w:tab w:val="left" w:pos="840"/>
          <w:tab w:val="num" w:pos="1134"/>
        </w:tabs>
        <w:ind w:left="0" w:firstLine="709"/>
        <w:jc w:val="both"/>
        <w:rPr>
          <w:sz w:val="28"/>
          <w:szCs w:val="28"/>
        </w:rPr>
      </w:pPr>
      <w:r w:rsidRPr="001B15E1">
        <w:rPr>
          <w:sz w:val="28"/>
          <w:szCs w:val="28"/>
        </w:rPr>
        <w:t>Копия договора о подключении от 02.11.2020 № КИ15-20/782 (вместе с техническими условиями на подключение (технологическое) присоединение) объектов капитального строительства к сетям газораспределения от 17.09.2020 № 359);</w:t>
      </w:r>
    </w:p>
    <w:p w14:paraId="326C05A1" w14:textId="77777777" w:rsidR="001B15E1" w:rsidRPr="001B15E1" w:rsidRDefault="001B15E1" w:rsidP="001B15E1">
      <w:pPr>
        <w:numPr>
          <w:ilvl w:val="0"/>
          <w:numId w:val="15"/>
        </w:numPr>
        <w:tabs>
          <w:tab w:val="left" w:pos="840"/>
          <w:tab w:val="num" w:pos="1134"/>
        </w:tabs>
        <w:ind w:left="0" w:firstLine="709"/>
        <w:jc w:val="both"/>
        <w:rPr>
          <w:sz w:val="28"/>
          <w:szCs w:val="28"/>
        </w:rPr>
      </w:pPr>
      <w:r w:rsidRPr="001B15E1">
        <w:rPr>
          <w:sz w:val="28"/>
          <w:szCs w:val="28"/>
        </w:rPr>
        <w:t>Копия договора аренды недвижимого имущества от 31.12.2013 №КГГ-27/13/КФ 4-13/298 (для подтверждения владения ГРО на праве собственности или на ином законном основании существующей газораспределительной сетью, к которой планируется подключение (технологическое присоединение) объектов капитального строительства Заявителя);</w:t>
      </w:r>
    </w:p>
    <w:p w14:paraId="7520CAF3" w14:textId="77777777" w:rsidR="001B15E1" w:rsidRPr="001B15E1" w:rsidRDefault="001B15E1" w:rsidP="001B15E1">
      <w:pPr>
        <w:numPr>
          <w:ilvl w:val="0"/>
          <w:numId w:val="15"/>
        </w:numPr>
        <w:tabs>
          <w:tab w:val="left" w:pos="840"/>
          <w:tab w:val="num" w:pos="1134"/>
        </w:tabs>
        <w:ind w:left="0" w:firstLine="709"/>
        <w:jc w:val="both"/>
        <w:rPr>
          <w:sz w:val="28"/>
          <w:szCs w:val="28"/>
        </w:rPr>
      </w:pPr>
      <w:r w:rsidRPr="001B15E1">
        <w:rPr>
          <w:sz w:val="28"/>
          <w:szCs w:val="28"/>
        </w:rPr>
        <w:t>Копия проектной документации;</w:t>
      </w:r>
    </w:p>
    <w:p w14:paraId="0616C7D7" w14:textId="77777777" w:rsidR="001B15E1" w:rsidRPr="001B15E1" w:rsidRDefault="001B15E1" w:rsidP="001B15E1">
      <w:pPr>
        <w:numPr>
          <w:ilvl w:val="0"/>
          <w:numId w:val="15"/>
        </w:numPr>
        <w:tabs>
          <w:tab w:val="left" w:pos="840"/>
          <w:tab w:val="num" w:pos="1134"/>
        </w:tabs>
        <w:ind w:left="0" w:firstLine="709"/>
        <w:jc w:val="both"/>
        <w:rPr>
          <w:sz w:val="28"/>
          <w:szCs w:val="28"/>
        </w:rPr>
      </w:pPr>
      <w:r w:rsidRPr="001B15E1">
        <w:rPr>
          <w:sz w:val="28"/>
          <w:szCs w:val="28"/>
        </w:rPr>
        <w:t>Пояснительная записка с обосновывающими материалами по расчету размера платы за технологическое присоединение по индивидуальному проекту;</w:t>
      </w:r>
    </w:p>
    <w:p w14:paraId="32FD2473" w14:textId="77777777" w:rsidR="001B15E1" w:rsidRPr="001B15E1" w:rsidRDefault="001B15E1" w:rsidP="001B15E1">
      <w:pPr>
        <w:numPr>
          <w:ilvl w:val="0"/>
          <w:numId w:val="15"/>
        </w:numPr>
        <w:tabs>
          <w:tab w:val="left" w:pos="840"/>
          <w:tab w:val="num" w:pos="1134"/>
        </w:tabs>
        <w:ind w:left="0" w:firstLine="709"/>
        <w:jc w:val="both"/>
        <w:rPr>
          <w:sz w:val="28"/>
          <w:szCs w:val="28"/>
        </w:rPr>
      </w:pPr>
      <w:r w:rsidRPr="001B15E1">
        <w:rPr>
          <w:sz w:val="28"/>
          <w:szCs w:val="28"/>
        </w:rPr>
        <w:t>Расчет размера платы за технологическое присоединение по индивидуальному проекту в соответствии с приложением 2 к Методическим указаниям.</w:t>
      </w:r>
    </w:p>
    <w:p w14:paraId="346C2319" w14:textId="77777777" w:rsidR="001B15E1" w:rsidRPr="001B15E1" w:rsidRDefault="001B15E1" w:rsidP="001B15E1">
      <w:pPr>
        <w:autoSpaceDE w:val="0"/>
        <w:autoSpaceDN w:val="0"/>
        <w:adjustRightInd w:val="0"/>
        <w:ind w:firstLine="540"/>
        <w:jc w:val="both"/>
        <w:rPr>
          <w:sz w:val="28"/>
          <w:szCs w:val="28"/>
        </w:rPr>
      </w:pPr>
      <w:r w:rsidRPr="001B15E1">
        <w:rPr>
          <w:sz w:val="28"/>
          <w:szCs w:val="28"/>
        </w:rPr>
        <w:lastRenderedPageBreak/>
        <w:t>Необходимо отметить, что, согласно пояснениям, представленным предприятием, по данному объекту проектная документация не требует экспертизы. Своими техническими параметрами запроектированный в рамках исполнения мероприятий по подключению распределительный газопровод имеет давление до 0,6 МПа. В соответствии с п.3 ст. 49 Градостроительного Кодекса РФ экспертиза проектной документации не проводится в случае, если для строительства или реконструкции объекта капитального строительства не требуется получение разрешения на строительство .В силу п. 17 ст. 51 Градостроительного кодекса РФ для строительства газопровода давлением до 0,6 МПа включительно получение разрешения на строительство не требуется.</w:t>
      </w:r>
    </w:p>
    <w:p w14:paraId="338B4F53" w14:textId="77777777" w:rsidR="001B15E1" w:rsidRPr="001B15E1" w:rsidRDefault="001B15E1" w:rsidP="001B15E1">
      <w:pPr>
        <w:autoSpaceDE w:val="0"/>
        <w:autoSpaceDN w:val="0"/>
        <w:adjustRightInd w:val="0"/>
        <w:ind w:firstLine="540"/>
        <w:jc w:val="both"/>
        <w:rPr>
          <w:sz w:val="28"/>
          <w:szCs w:val="28"/>
        </w:rPr>
      </w:pPr>
      <w:r w:rsidRPr="001B15E1">
        <w:rPr>
          <w:sz w:val="28"/>
          <w:szCs w:val="28"/>
        </w:rPr>
        <w:t>Согласно пункту 26(23) Основных положений, плата за технологическое присоединение газоиспользующего оборудования к газораспределительным сетям также устанавливается исходя из стоимости мероприятий по технологическому присоединению, определенной по индивидуальному проекту после его разработки и экспертизы, в случаях, если мероприятия по технологическому присоединению предусматривают:</w:t>
      </w:r>
    </w:p>
    <w:p w14:paraId="026EE372" w14:textId="77777777" w:rsidR="001B15E1" w:rsidRPr="001B15E1" w:rsidRDefault="001B15E1" w:rsidP="001B15E1">
      <w:pPr>
        <w:autoSpaceDE w:val="0"/>
        <w:autoSpaceDN w:val="0"/>
        <w:adjustRightInd w:val="0"/>
        <w:ind w:firstLine="540"/>
        <w:jc w:val="both"/>
        <w:rPr>
          <w:sz w:val="28"/>
          <w:szCs w:val="28"/>
        </w:rPr>
      </w:pPr>
      <w:r w:rsidRPr="001B15E1">
        <w:rPr>
          <w:sz w:val="28"/>
          <w:szCs w:val="28"/>
        </w:rPr>
        <w:t>проведение лесоустроительных работ;</w:t>
      </w:r>
    </w:p>
    <w:p w14:paraId="73183A0B" w14:textId="77777777" w:rsidR="001B15E1" w:rsidRPr="001B15E1" w:rsidRDefault="001B15E1" w:rsidP="001B15E1">
      <w:pPr>
        <w:autoSpaceDE w:val="0"/>
        <w:autoSpaceDN w:val="0"/>
        <w:adjustRightInd w:val="0"/>
        <w:ind w:firstLine="540"/>
        <w:jc w:val="both"/>
        <w:rPr>
          <w:sz w:val="28"/>
          <w:szCs w:val="28"/>
        </w:rPr>
      </w:pPr>
      <w:r w:rsidRPr="001B15E1">
        <w:rPr>
          <w:sz w:val="28"/>
          <w:szCs w:val="28"/>
        </w:rPr>
        <w:t>переходы через водные преграды;</w:t>
      </w:r>
    </w:p>
    <w:p w14:paraId="0377A998" w14:textId="77777777" w:rsidR="001B15E1" w:rsidRPr="001B15E1" w:rsidRDefault="001B15E1" w:rsidP="001B15E1">
      <w:pPr>
        <w:autoSpaceDE w:val="0"/>
        <w:autoSpaceDN w:val="0"/>
        <w:adjustRightInd w:val="0"/>
        <w:ind w:firstLine="540"/>
        <w:jc w:val="both"/>
        <w:rPr>
          <w:sz w:val="28"/>
          <w:szCs w:val="28"/>
        </w:rPr>
      </w:pPr>
      <w:r w:rsidRPr="001B15E1">
        <w:rPr>
          <w:sz w:val="28"/>
          <w:szCs w:val="28"/>
        </w:rPr>
        <w:t>прокладку газопровода наружным диаметром свыше 219 мм и (или) протяженностью более 30 метров бестраншейным способом;</w:t>
      </w:r>
    </w:p>
    <w:p w14:paraId="20B1DE7F" w14:textId="77777777" w:rsidR="001B15E1" w:rsidRPr="001B15E1" w:rsidRDefault="001B15E1" w:rsidP="001B15E1">
      <w:pPr>
        <w:autoSpaceDE w:val="0"/>
        <w:autoSpaceDN w:val="0"/>
        <w:adjustRightInd w:val="0"/>
        <w:ind w:firstLine="540"/>
        <w:jc w:val="both"/>
        <w:rPr>
          <w:sz w:val="28"/>
          <w:szCs w:val="28"/>
        </w:rPr>
      </w:pPr>
      <w:r w:rsidRPr="001B15E1">
        <w:rPr>
          <w:sz w:val="28"/>
          <w:szCs w:val="28"/>
        </w:rPr>
        <w:t>прокладку газопровода по болотам 3 типа, и (или) в скальных породах, и (или) на землях особо охраняемых природных территорий.</w:t>
      </w:r>
    </w:p>
    <w:p w14:paraId="62B18367" w14:textId="77777777" w:rsidR="001B15E1" w:rsidRPr="001B15E1" w:rsidRDefault="001B15E1" w:rsidP="001B15E1">
      <w:pPr>
        <w:autoSpaceDE w:val="0"/>
        <w:autoSpaceDN w:val="0"/>
        <w:adjustRightInd w:val="0"/>
        <w:ind w:firstLine="540"/>
        <w:jc w:val="both"/>
        <w:rPr>
          <w:sz w:val="28"/>
          <w:szCs w:val="28"/>
        </w:rPr>
      </w:pPr>
      <w:r w:rsidRPr="001B15E1">
        <w:rPr>
          <w:sz w:val="28"/>
          <w:szCs w:val="28"/>
        </w:rPr>
        <w:t>В связи с тем, что проектной документацией, представленной ГРО, предусматривается прокладка части подземного газопровода методом горизонтально-направленного бурения (протяженностью 177,1 м), а также представление исчерпывающего перечня материалов, экспертами РЭК принято решение:</w:t>
      </w:r>
    </w:p>
    <w:p w14:paraId="4F0AFB61" w14:textId="77777777" w:rsidR="001B15E1" w:rsidRPr="001B15E1" w:rsidRDefault="001B15E1" w:rsidP="001B15E1">
      <w:pPr>
        <w:numPr>
          <w:ilvl w:val="0"/>
          <w:numId w:val="18"/>
        </w:numPr>
        <w:autoSpaceDE w:val="0"/>
        <w:autoSpaceDN w:val="0"/>
        <w:adjustRightInd w:val="0"/>
        <w:jc w:val="both"/>
        <w:rPr>
          <w:sz w:val="28"/>
          <w:szCs w:val="28"/>
        </w:rPr>
      </w:pPr>
      <w:r w:rsidRPr="001B15E1">
        <w:rPr>
          <w:sz w:val="28"/>
          <w:szCs w:val="28"/>
        </w:rPr>
        <w:t>Считать заявку соответствующей п.26(23) Основных положений;</w:t>
      </w:r>
    </w:p>
    <w:p w14:paraId="735AA6D4" w14:textId="77777777" w:rsidR="001B15E1" w:rsidRPr="001B15E1" w:rsidRDefault="001B15E1" w:rsidP="001B15E1">
      <w:pPr>
        <w:numPr>
          <w:ilvl w:val="0"/>
          <w:numId w:val="18"/>
        </w:numPr>
        <w:autoSpaceDE w:val="0"/>
        <w:autoSpaceDN w:val="0"/>
        <w:adjustRightInd w:val="0"/>
        <w:jc w:val="both"/>
        <w:rPr>
          <w:sz w:val="28"/>
          <w:szCs w:val="28"/>
        </w:rPr>
      </w:pPr>
      <w:r w:rsidRPr="001B15E1">
        <w:rPr>
          <w:sz w:val="28"/>
          <w:szCs w:val="28"/>
        </w:rPr>
        <w:t>Провести экспертизу расчета платы за технологическое присоединение к сетям газораспределения по индивидуальному проекту.</w:t>
      </w:r>
    </w:p>
    <w:p w14:paraId="77BF171C" w14:textId="77777777" w:rsidR="001B15E1" w:rsidRPr="001B15E1" w:rsidRDefault="001B15E1" w:rsidP="001B15E1">
      <w:pPr>
        <w:numPr>
          <w:ilvl w:val="0"/>
          <w:numId w:val="18"/>
        </w:numPr>
        <w:autoSpaceDE w:val="0"/>
        <w:autoSpaceDN w:val="0"/>
        <w:adjustRightInd w:val="0"/>
        <w:jc w:val="both"/>
        <w:rPr>
          <w:sz w:val="28"/>
          <w:szCs w:val="28"/>
        </w:rPr>
      </w:pPr>
    </w:p>
    <w:p w14:paraId="78E6965D" w14:textId="77777777" w:rsidR="001B15E1" w:rsidRPr="001B15E1" w:rsidRDefault="001B15E1" w:rsidP="001B15E1">
      <w:pPr>
        <w:widowControl w:val="0"/>
        <w:numPr>
          <w:ilvl w:val="0"/>
          <w:numId w:val="17"/>
        </w:numPr>
        <w:autoSpaceDE w:val="0"/>
        <w:autoSpaceDN w:val="0"/>
        <w:adjustRightInd w:val="0"/>
        <w:jc w:val="center"/>
        <w:outlineLvl w:val="1"/>
        <w:rPr>
          <w:b/>
          <w:sz w:val="28"/>
          <w:szCs w:val="28"/>
        </w:rPr>
      </w:pPr>
      <w:r w:rsidRPr="001B15E1">
        <w:rPr>
          <w:b/>
          <w:sz w:val="28"/>
          <w:szCs w:val="28"/>
        </w:rPr>
        <w:t>Расчет размера платы за технологическое присоединение</w:t>
      </w:r>
    </w:p>
    <w:p w14:paraId="41235E1A" w14:textId="77777777" w:rsidR="001B15E1" w:rsidRPr="001B15E1" w:rsidRDefault="001B15E1" w:rsidP="001B15E1">
      <w:pPr>
        <w:widowControl w:val="0"/>
        <w:autoSpaceDE w:val="0"/>
        <w:autoSpaceDN w:val="0"/>
        <w:adjustRightInd w:val="0"/>
        <w:jc w:val="center"/>
        <w:rPr>
          <w:b/>
          <w:sz w:val="28"/>
          <w:szCs w:val="28"/>
        </w:rPr>
      </w:pPr>
      <w:r w:rsidRPr="001B15E1">
        <w:rPr>
          <w:b/>
          <w:sz w:val="28"/>
          <w:szCs w:val="28"/>
        </w:rPr>
        <w:t>по индивидуальному проекту</w:t>
      </w:r>
    </w:p>
    <w:p w14:paraId="04DDF014" w14:textId="77777777" w:rsidR="001B15E1" w:rsidRPr="001B15E1" w:rsidRDefault="001B15E1" w:rsidP="001B15E1">
      <w:pPr>
        <w:widowControl w:val="0"/>
        <w:autoSpaceDE w:val="0"/>
        <w:autoSpaceDN w:val="0"/>
        <w:adjustRightInd w:val="0"/>
        <w:jc w:val="center"/>
        <w:rPr>
          <w:sz w:val="28"/>
          <w:szCs w:val="28"/>
        </w:rPr>
      </w:pPr>
    </w:p>
    <w:p w14:paraId="514FE091" w14:textId="77777777" w:rsidR="001B15E1" w:rsidRPr="001B15E1" w:rsidRDefault="001B15E1" w:rsidP="001B15E1">
      <w:pPr>
        <w:widowControl w:val="0"/>
        <w:autoSpaceDE w:val="0"/>
        <w:autoSpaceDN w:val="0"/>
        <w:adjustRightInd w:val="0"/>
        <w:ind w:firstLine="540"/>
        <w:jc w:val="both"/>
        <w:rPr>
          <w:sz w:val="28"/>
          <w:szCs w:val="28"/>
        </w:rPr>
      </w:pPr>
      <w:r w:rsidRPr="001B15E1">
        <w:rPr>
          <w:sz w:val="28"/>
          <w:szCs w:val="28"/>
        </w:rPr>
        <w:t>Согласно представленных материалов, мероприятия по подключению включают в себя:</w:t>
      </w:r>
    </w:p>
    <w:p w14:paraId="00670873" w14:textId="77777777" w:rsidR="001B15E1" w:rsidRPr="001B15E1" w:rsidRDefault="001B15E1" w:rsidP="001B15E1">
      <w:pPr>
        <w:widowControl w:val="0"/>
        <w:autoSpaceDE w:val="0"/>
        <w:autoSpaceDN w:val="0"/>
        <w:adjustRightInd w:val="0"/>
        <w:ind w:firstLine="540"/>
        <w:jc w:val="both"/>
        <w:rPr>
          <w:sz w:val="28"/>
          <w:szCs w:val="28"/>
        </w:rPr>
      </w:pPr>
      <w:r w:rsidRPr="001B15E1">
        <w:rPr>
          <w:sz w:val="28"/>
          <w:szCs w:val="28"/>
        </w:rPr>
        <w:t>расходы на разработку проектной документации;</w:t>
      </w:r>
    </w:p>
    <w:p w14:paraId="0BBBDB3A" w14:textId="77777777" w:rsidR="001B15E1" w:rsidRPr="001B15E1" w:rsidRDefault="001B15E1" w:rsidP="001B15E1">
      <w:pPr>
        <w:widowControl w:val="0"/>
        <w:autoSpaceDE w:val="0"/>
        <w:autoSpaceDN w:val="0"/>
        <w:adjustRightInd w:val="0"/>
        <w:ind w:firstLine="540"/>
        <w:jc w:val="both"/>
        <w:rPr>
          <w:sz w:val="28"/>
          <w:szCs w:val="28"/>
        </w:rPr>
      </w:pPr>
      <w:bookmarkStart w:id="31" w:name="_Hlk84419479"/>
      <w:r w:rsidRPr="001B15E1">
        <w:rPr>
          <w:sz w:val="28"/>
          <w:szCs w:val="28"/>
        </w:rPr>
        <w:t>расходы на выполнение технических условий;</w:t>
      </w:r>
    </w:p>
    <w:bookmarkEnd w:id="31"/>
    <w:p w14:paraId="40D6036F" w14:textId="77777777" w:rsidR="001B15E1" w:rsidRPr="001B15E1" w:rsidRDefault="001B15E1" w:rsidP="001B15E1">
      <w:pPr>
        <w:widowControl w:val="0"/>
        <w:autoSpaceDE w:val="0"/>
        <w:autoSpaceDN w:val="0"/>
        <w:adjustRightInd w:val="0"/>
        <w:ind w:firstLine="540"/>
        <w:jc w:val="both"/>
        <w:rPr>
          <w:sz w:val="28"/>
          <w:szCs w:val="28"/>
        </w:rPr>
      </w:pPr>
      <w:r w:rsidRPr="001B15E1">
        <w:rPr>
          <w:sz w:val="28"/>
          <w:szCs w:val="28"/>
        </w:rPr>
        <w:t>расходы, связанные с мониторингом выполнения Заявителем технических условий;</w:t>
      </w:r>
    </w:p>
    <w:p w14:paraId="6D4E867D" w14:textId="77777777" w:rsidR="001B15E1" w:rsidRPr="001B15E1" w:rsidRDefault="001B15E1" w:rsidP="001B15E1">
      <w:pPr>
        <w:widowControl w:val="0"/>
        <w:autoSpaceDE w:val="0"/>
        <w:autoSpaceDN w:val="0"/>
        <w:adjustRightInd w:val="0"/>
        <w:ind w:firstLine="540"/>
        <w:jc w:val="both"/>
        <w:rPr>
          <w:sz w:val="28"/>
          <w:szCs w:val="28"/>
        </w:rPr>
      </w:pPr>
      <w:r w:rsidRPr="001B15E1">
        <w:rPr>
          <w:sz w:val="28"/>
          <w:szCs w:val="28"/>
        </w:rPr>
        <w:t>расходы, связанные с осуществлением фактического подключения (технологического присоединения) объектов капитального строительства Заявителя к сети газораспределения и проведением пуска газа.</w:t>
      </w:r>
    </w:p>
    <w:p w14:paraId="788A5DC5" w14:textId="77777777" w:rsidR="001B15E1" w:rsidRPr="001B15E1" w:rsidRDefault="001B15E1" w:rsidP="001B15E1">
      <w:pPr>
        <w:widowControl w:val="0"/>
        <w:autoSpaceDE w:val="0"/>
        <w:autoSpaceDN w:val="0"/>
        <w:adjustRightInd w:val="0"/>
        <w:ind w:firstLine="540"/>
        <w:jc w:val="both"/>
        <w:rPr>
          <w:sz w:val="28"/>
          <w:szCs w:val="28"/>
        </w:rPr>
      </w:pPr>
      <w:r w:rsidRPr="001B15E1">
        <w:rPr>
          <w:sz w:val="28"/>
          <w:szCs w:val="28"/>
        </w:rPr>
        <w:lastRenderedPageBreak/>
        <w:t>В таблице 1 представлены предложения ГРО и экспертов по составу расходов, включаемых в плату за технологическое присоединение,</w:t>
      </w:r>
      <w:r w:rsidRPr="001B15E1">
        <w:rPr>
          <w:sz w:val="28"/>
          <w:szCs w:val="28"/>
        </w:rPr>
        <w:br/>
        <w:t xml:space="preserve"> предусмотренных пунктом 26(20) Основных положений, в случае осуществления технологического присоединения газоиспользующего оборудования ООО «</w:t>
      </w:r>
      <w:proofErr w:type="spellStart"/>
      <w:r w:rsidRPr="001B15E1">
        <w:rPr>
          <w:sz w:val="28"/>
          <w:szCs w:val="28"/>
        </w:rPr>
        <w:t>Русэкстракт</w:t>
      </w:r>
      <w:proofErr w:type="spellEnd"/>
      <w:r w:rsidRPr="001B15E1">
        <w:rPr>
          <w:sz w:val="28"/>
          <w:szCs w:val="28"/>
        </w:rPr>
        <w:t>» по индивидуальному проекту.</w:t>
      </w:r>
    </w:p>
    <w:p w14:paraId="6F3C5236" w14:textId="77777777" w:rsidR="001B15E1" w:rsidRPr="001B15E1" w:rsidRDefault="001B15E1" w:rsidP="001B15E1">
      <w:pPr>
        <w:widowControl w:val="0"/>
        <w:autoSpaceDE w:val="0"/>
        <w:autoSpaceDN w:val="0"/>
        <w:adjustRightInd w:val="0"/>
        <w:ind w:firstLine="540"/>
        <w:jc w:val="both"/>
        <w:rPr>
          <w:sz w:val="28"/>
          <w:szCs w:val="28"/>
        </w:rPr>
      </w:pPr>
    </w:p>
    <w:p w14:paraId="09DE2D79" w14:textId="77777777" w:rsidR="001B15E1" w:rsidRPr="001B15E1" w:rsidRDefault="001B15E1" w:rsidP="001B15E1">
      <w:pPr>
        <w:widowControl w:val="0"/>
        <w:autoSpaceDE w:val="0"/>
        <w:autoSpaceDN w:val="0"/>
        <w:adjustRightInd w:val="0"/>
        <w:ind w:firstLine="540"/>
        <w:jc w:val="right"/>
        <w:rPr>
          <w:sz w:val="28"/>
          <w:szCs w:val="28"/>
        </w:rPr>
      </w:pPr>
    </w:p>
    <w:p w14:paraId="2B83248B" w14:textId="77777777" w:rsidR="001B15E1" w:rsidRPr="001B15E1" w:rsidRDefault="001B15E1" w:rsidP="001B15E1">
      <w:pPr>
        <w:widowControl w:val="0"/>
        <w:autoSpaceDE w:val="0"/>
        <w:autoSpaceDN w:val="0"/>
        <w:adjustRightInd w:val="0"/>
        <w:ind w:firstLine="540"/>
        <w:jc w:val="right"/>
        <w:rPr>
          <w:sz w:val="28"/>
          <w:szCs w:val="28"/>
        </w:rPr>
      </w:pPr>
      <w:r w:rsidRPr="001B15E1">
        <w:rPr>
          <w:sz w:val="28"/>
          <w:szCs w:val="28"/>
        </w:rPr>
        <w:t>Таблица 1</w:t>
      </w:r>
    </w:p>
    <w:tbl>
      <w:tblPr>
        <w:tblW w:w="1026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4642"/>
        <w:gridCol w:w="1523"/>
        <w:gridCol w:w="1523"/>
        <w:gridCol w:w="1802"/>
      </w:tblGrid>
      <w:tr w:rsidR="001B15E1" w:rsidRPr="001B15E1" w14:paraId="1E578CA5" w14:textId="77777777" w:rsidTr="001E76DA">
        <w:trPr>
          <w:trHeight w:val="774"/>
          <w:tblHeader/>
        </w:trPr>
        <w:tc>
          <w:tcPr>
            <w:tcW w:w="771" w:type="dxa"/>
            <w:shd w:val="clear" w:color="auto" w:fill="auto"/>
            <w:tcMar>
              <w:left w:w="28" w:type="dxa"/>
              <w:right w:w="28" w:type="dxa"/>
            </w:tcMar>
            <w:hideMark/>
          </w:tcPr>
          <w:p w14:paraId="611DBB11" w14:textId="77777777" w:rsidR="001B15E1" w:rsidRPr="001B15E1" w:rsidRDefault="001B15E1" w:rsidP="001B15E1">
            <w:pPr>
              <w:widowControl w:val="0"/>
              <w:autoSpaceDE w:val="0"/>
              <w:autoSpaceDN w:val="0"/>
              <w:adjustRightInd w:val="0"/>
              <w:jc w:val="center"/>
              <w:rPr>
                <w:b/>
              </w:rPr>
            </w:pPr>
            <w:r w:rsidRPr="001B15E1">
              <w:rPr>
                <w:b/>
              </w:rPr>
              <w:t>№ п/п</w:t>
            </w:r>
          </w:p>
        </w:tc>
        <w:tc>
          <w:tcPr>
            <w:tcW w:w="4642" w:type="dxa"/>
            <w:shd w:val="clear" w:color="auto" w:fill="auto"/>
            <w:tcMar>
              <w:left w:w="28" w:type="dxa"/>
              <w:right w:w="28" w:type="dxa"/>
            </w:tcMar>
            <w:hideMark/>
          </w:tcPr>
          <w:p w14:paraId="4C9E5B75" w14:textId="77777777" w:rsidR="001B15E1" w:rsidRPr="001B15E1" w:rsidRDefault="001B15E1" w:rsidP="001B15E1">
            <w:pPr>
              <w:widowControl w:val="0"/>
              <w:autoSpaceDE w:val="0"/>
              <w:autoSpaceDN w:val="0"/>
              <w:adjustRightInd w:val="0"/>
              <w:ind w:hanging="28"/>
              <w:jc w:val="center"/>
              <w:rPr>
                <w:b/>
              </w:rPr>
            </w:pPr>
            <w:r w:rsidRPr="001B15E1">
              <w:rPr>
                <w:b/>
              </w:rPr>
              <w:t>Показатели</w:t>
            </w:r>
          </w:p>
        </w:tc>
        <w:tc>
          <w:tcPr>
            <w:tcW w:w="1523" w:type="dxa"/>
            <w:tcMar>
              <w:left w:w="28" w:type="dxa"/>
              <w:right w:w="28" w:type="dxa"/>
            </w:tcMar>
          </w:tcPr>
          <w:p w14:paraId="72278100" w14:textId="77777777" w:rsidR="001B15E1" w:rsidRPr="001B15E1" w:rsidRDefault="001B15E1" w:rsidP="001B15E1">
            <w:pPr>
              <w:widowControl w:val="0"/>
              <w:autoSpaceDE w:val="0"/>
              <w:autoSpaceDN w:val="0"/>
              <w:adjustRightInd w:val="0"/>
              <w:jc w:val="center"/>
              <w:rPr>
                <w:b/>
              </w:rPr>
            </w:pPr>
            <w:r w:rsidRPr="001B15E1">
              <w:rPr>
                <w:b/>
              </w:rPr>
              <w:t>Предложение ГРО,</w:t>
            </w:r>
            <w:r w:rsidRPr="001B15E1">
              <w:rPr>
                <w:b/>
              </w:rPr>
              <w:br/>
              <w:t>тыс. руб.</w:t>
            </w:r>
          </w:p>
        </w:tc>
        <w:tc>
          <w:tcPr>
            <w:tcW w:w="1523" w:type="dxa"/>
            <w:tcMar>
              <w:left w:w="28" w:type="dxa"/>
              <w:right w:w="28" w:type="dxa"/>
            </w:tcMar>
          </w:tcPr>
          <w:p w14:paraId="708CD39C" w14:textId="77777777" w:rsidR="001B15E1" w:rsidRPr="001B15E1" w:rsidRDefault="001B15E1" w:rsidP="001B15E1">
            <w:pPr>
              <w:widowControl w:val="0"/>
              <w:autoSpaceDE w:val="0"/>
              <w:autoSpaceDN w:val="0"/>
              <w:adjustRightInd w:val="0"/>
              <w:jc w:val="center"/>
              <w:rPr>
                <w:b/>
              </w:rPr>
            </w:pPr>
            <w:r w:rsidRPr="001B15E1">
              <w:rPr>
                <w:b/>
              </w:rPr>
              <w:t>Предложение экспертов, тыс. руб.</w:t>
            </w:r>
          </w:p>
        </w:tc>
        <w:tc>
          <w:tcPr>
            <w:tcW w:w="1802" w:type="dxa"/>
            <w:shd w:val="clear" w:color="auto" w:fill="auto"/>
            <w:tcMar>
              <w:left w:w="28" w:type="dxa"/>
              <w:right w:w="28" w:type="dxa"/>
            </w:tcMar>
            <w:hideMark/>
          </w:tcPr>
          <w:p w14:paraId="659EF630" w14:textId="77777777" w:rsidR="001B15E1" w:rsidRPr="001B15E1" w:rsidRDefault="001B15E1" w:rsidP="001B15E1">
            <w:pPr>
              <w:widowControl w:val="0"/>
              <w:autoSpaceDE w:val="0"/>
              <w:autoSpaceDN w:val="0"/>
              <w:adjustRightInd w:val="0"/>
              <w:jc w:val="center"/>
              <w:rPr>
                <w:b/>
              </w:rPr>
            </w:pPr>
            <w:r w:rsidRPr="001B15E1">
              <w:rPr>
                <w:b/>
              </w:rPr>
              <w:t>Размер корректировки, тыс. руб.</w:t>
            </w:r>
          </w:p>
        </w:tc>
      </w:tr>
      <w:tr w:rsidR="001B15E1" w:rsidRPr="001B15E1" w14:paraId="5C0B4915" w14:textId="77777777" w:rsidTr="001E76DA">
        <w:trPr>
          <w:trHeight w:val="255"/>
          <w:tblHeader/>
        </w:trPr>
        <w:tc>
          <w:tcPr>
            <w:tcW w:w="771" w:type="dxa"/>
            <w:shd w:val="clear" w:color="auto" w:fill="auto"/>
            <w:noWrap/>
            <w:tcMar>
              <w:left w:w="28" w:type="dxa"/>
              <w:right w:w="28" w:type="dxa"/>
            </w:tcMar>
            <w:hideMark/>
          </w:tcPr>
          <w:p w14:paraId="1FBB5D6D" w14:textId="77777777" w:rsidR="001B15E1" w:rsidRPr="001B15E1" w:rsidRDefault="001B15E1" w:rsidP="001B15E1">
            <w:pPr>
              <w:widowControl w:val="0"/>
              <w:autoSpaceDE w:val="0"/>
              <w:autoSpaceDN w:val="0"/>
              <w:adjustRightInd w:val="0"/>
              <w:jc w:val="center"/>
              <w:rPr>
                <w:b/>
              </w:rPr>
            </w:pPr>
            <w:r w:rsidRPr="001B15E1">
              <w:rPr>
                <w:b/>
              </w:rPr>
              <w:t>1</w:t>
            </w:r>
          </w:p>
        </w:tc>
        <w:tc>
          <w:tcPr>
            <w:tcW w:w="4642" w:type="dxa"/>
            <w:shd w:val="clear" w:color="auto" w:fill="auto"/>
            <w:noWrap/>
            <w:tcMar>
              <w:left w:w="28" w:type="dxa"/>
              <w:right w:w="28" w:type="dxa"/>
            </w:tcMar>
            <w:hideMark/>
          </w:tcPr>
          <w:p w14:paraId="71FBDD03" w14:textId="77777777" w:rsidR="001B15E1" w:rsidRPr="001B15E1" w:rsidRDefault="001B15E1" w:rsidP="001B15E1">
            <w:pPr>
              <w:widowControl w:val="0"/>
              <w:autoSpaceDE w:val="0"/>
              <w:autoSpaceDN w:val="0"/>
              <w:adjustRightInd w:val="0"/>
              <w:ind w:hanging="28"/>
              <w:jc w:val="center"/>
              <w:rPr>
                <w:b/>
              </w:rPr>
            </w:pPr>
            <w:r w:rsidRPr="001B15E1">
              <w:rPr>
                <w:b/>
              </w:rPr>
              <w:t>2</w:t>
            </w:r>
          </w:p>
        </w:tc>
        <w:tc>
          <w:tcPr>
            <w:tcW w:w="1523" w:type="dxa"/>
            <w:tcMar>
              <w:left w:w="28" w:type="dxa"/>
              <w:right w:w="28" w:type="dxa"/>
            </w:tcMar>
          </w:tcPr>
          <w:p w14:paraId="665AA1B1" w14:textId="77777777" w:rsidR="001B15E1" w:rsidRPr="001B15E1" w:rsidRDefault="001B15E1" w:rsidP="001B15E1">
            <w:pPr>
              <w:widowControl w:val="0"/>
              <w:autoSpaceDE w:val="0"/>
              <w:autoSpaceDN w:val="0"/>
              <w:adjustRightInd w:val="0"/>
              <w:jc w:val="center"/>
              <w:rPr>
                <w:b/>
              </w:rPr>
            </w:pPr>
            <w:r w:rsidRPr="001B15E1">
              <w:rPr>
                <w:b/>
              </w:rPr>
              <w:t>3</w:t>
            </w:r>
          </w:p>
        </w:tc>
        <w:tc>
          <w:tcPr>
            <w:tcW w:w="1523" w:type="dxa"/>
            <w:tcMar>
              <w:left w:w="28" w:type="dxa"/>
              <w:right w:w="28" w:type="dxa"/>
            </w:tcMar>
          </w:tcPr>
          <w:p w14:paraId="3DF9E8D4" w14:textId="77777777" w:rsidR="001B15E1" w:rsidRPr="001B15E1" w:rsidRDefault="001B15E1" w:rsidP="001B15E1">
            <w:pPr>
              <w:widowControl w:val="0"/>
              <w:autoSpaceDE w:val="0"/>
              <w:autoSpaceDN w:val="0"/>
              <w:adjustRightInd w:val="0"/>
              <w:jc w:val="center"/>
              <w:rPr>
                <w:b/>
              </w:rPr>
            </w:pPr>
            <w:r w:rsidRPr="001B15E1">
              <w:rPr>
                <w:b/>
              </w:rPr>
              <w:t>4</w:t>
            </w:r>
          </w:p>
        </w:tc>
        <w:tc>
          <w:tcPr>
            <w:tcW w:w="1802" w:type="dxa"/>
            <w:tcBorders>
              <w:bottom w:val="single" w:sz="4" w:space="0" w:color="auto"/>
            </w:tcBorders>
            <w:shd w:val="clear" w:color="auto" w:fill="auto"/>
            <w:noWrap/>
            <w:tcMar>
              <w:left w:w="28" w:type="dxa"/>
              <w:right w:w="28" w:type="dxa"/>
            </w:tcMar>
            <w:hideMark/>
          </w:tcPr>
          <w:p w14:paraId="3765EB93" w14:textId="77777777" w:rsidR="001B15E1" w:rsidRPr="001B15E1" w:rsidRDefault="001B15E1" w:rsidP="001B15E1">
            <w:pPr>
              <w:widowControl w:val="0"/>
              <w:autoSpaceDE w:val="0"/>
              <w:autoSpaceDN w:val="0"/>
              <w:adjustRightInd w:val="0"/>
              <w:jc w:val="center"/>
              <w:rPr>
                <w:b/>
              </w:rPr>
            </w:pPr>
            <w:r w:rsidRPr="001B15E1">
              <w:rPr>
                <w:b/>
              </w:rPr>
              <w:t>5</w:t>
            </w:r>
          </w:p>
        </w:tc>
      </w:tr>
      <w:tr w:rsidR="001B15E1" w:rsidRPr="001B15E1" w14:paraId="50E54087" w14:textId="77777777" w:rsidTr="001E76DA">
        <w:trPr>
          <w:trHeight w:val="255"/>
        </w:trPr>
        <w:tc>
          <w:tcPr>
            <w:tcW w:w="771" w:type="dxa"/>
            <w:shd w:val="clear" w:color="auto" w:fill="auto"/>
            <w:noWrap/>
            <w:tcMar>
              <w:left w:w="28" w:type="dxa"/>
              <w:right w:w="28" w:type="dxa"/>
            </w:tcMar>
            <w:hideMark/>
          </w:tcPr>
          <w:p w14:paraId="37FF8CF0" w14:textId="77777777" w:rsidR="001B15E1" w:rsidRPr="001B15E1" w:rsidRDefault="001B15E1" w:rsidP="001B15E1">
            <w:pPr>
              <w:widowControl w:val="0"/>
              <w:autoSpaceDE w:val="0"/>
              <w:autoSpaceDN w:val="0"/>
              <w:adjustRightInd w:val="0"/>
              <w:jc w:val="both"/>
            </w:pPr>
            <w:r w:rsidRPr="001B15E1">
              <w:t>1</w:t>
            </w:r>
          </w:p>
        </w:tc>
        <w:tc>
          <w:tcPr>
            <w:tcW w:w="4642" w:type="dxa"/>
            <w:shd w:val="clear" w:color="auto" w:fill="auto"/>
            <w:noWrap/>
            <w:tcMar>
              <w:left w:w="28" w:type="dxa"/>
              <w:right w:w="28" w:type="dxa"/>
            </w:tcMar>
            <w:hideMark/>
          </w:tcPr>
          <w:p w14:paraId="61CE92A6" w14:textId="77777777" w:rsidR="001B15E1" w:rsidRPr="001B15E1" w:rsidRDefault="001B15E1" w:rsidP="001B15E1">
            <w:pPr>
              <w:widowControl w:val="0"/>
              <w:autoSpaceDE w:val="0"/>
              <w:autoSpaceDN w:val="0"/>
              <w:adjustRightInd w:val="0"/>
              <w:ind w:hanging="28"/>
              <w:jc w:val="both"/>
            </w:pPr>
            <w:r w:rsidRPr="001B15E1">
              <w:t>Расходы на разработку проектной документации</w:t>
            </w:r>
          </w:p>
        </w:tc>
        <w:tc>
          <w:tcPr>
            <w:tcW w:w="1523" w:type="dxa"/>
            <w:tcBorders>
              <w:top w:val="single" w:sz="8" w:space="0" w:color="auto"/>
              <w:left w:val="single" w:sz="8" w:space="0" w:color="auto"/>
              <w:bottom w:val="single" w:sz="8" w:space="0" w:color="auto"/>
              <w:right w:val="single" w:sz="8" w:space="0" w:color="auto"/>
            </w:tcBorders>
            <w:shd w:val="clear" w:color="auto" w:fill="auto"/>
            <w:tcMar>
              <w:left w:w="28" w:type="dxa"/>
              <w:right w:w="28" w:type="dxa"/>
            </w:tcMar>
            <w:vAlign w:val="center"/>
          </w:tcPr>
          <w:p w14:paraId="4CDCE4BD" w14:textId="77777777" w:rsidR="001B15E1" w:rsidRPr="001B15E1" w:rsidRDefault="001B15E1" w:rsidP="001B15E1">
            <w:pPr>
              <w:jc w:val="right"/>
              <w:rPr>
                <w:color w:val="000000"/>
                <w:szCs w:val="20"/>
              </w:rPr>
            </w:pPr>
            <w:r w:rsidRPr="001B15E1">
              <w:rPr>
                <w:color w:val="000000"/>
                <w:szCs w:val="20"/>
              </w:rPr>
              <w:t>718,077</w:t>
            </w:r>
          </w:p>
        </w:tc>
        <w:tc>
          <w:tcPr>
            <w:tcW w:w="1523" w:type="dxa"/>
            <w:tcBorders>
              <w:top w:val="nil"/>
              <w:left w:val="nil"/>
              <w:bottom w:val="single" w:sz="8" w:space="0" w:color="auto"/>
              <w:right w:val="single" w:sz="4" w:space="0" w:color="auto"/>
            </w:tcBorders>
            <w:shd w:val="clear" w:color="auto" w:fill="auto"/>
            <w:tcMar>
              <w:left w:w="28" w:type="dxa"/>
              <w:right w:w="28" w:type="dxa"/>
            </w:tcMar>
            <w:vAlign w:val="center"/>
          </w:tcPr>
          <w:p w14:paraId="513FF8DB" w14:textId="77777777" w:rsidR="001B15E1" w:rsidRPr="001B15E1" w:rsidRDefault="001B15E1" w:rsidP="001B15E1">
            <w:pPr>
              <w:jc w:val="right"/>
              <w:rPr>
                <w:color w:val="000000"/>
                <w:szCs w:val="20"/>
              </w:rPr>
            </w:pPr>
            <w:r w:rsidRPr="001B15E1">
              <w:rPr>
                <w:color w:val="000000"/>
                <w:szCs w:val="20"/>
              </w:rPr>
              <w:t>718,077</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E3ACD5E" w14:textId="77777777" w:rsidR="001B15E1" w:rsidRPr="001B15E1" w:rsidRDefault="001B15E1" w:rsidP="001B15E1">
            <w:pPr>
              <w:jc w:val="center"/>
              <w:rPr>
                <w:color w:val="000000"/>
                <w:szCs w:val="20"/>
              </w:rPr>
            </w:pPr>
            <w:r w:rsidRPr="001B15E1">
              <w:rPr>
                <w:color w:val="000000"/>
                <w:szCs w:val="20"/>
              </w:rPr>
              <w:t>0</w:t>
            </w:r>
          </w:p>
        </w:tc>
      </w:tr>
      <w:tr w:rsidR="001B15E1" w:rsidRPr="001B15E1" w14:paraId="7F33858B" w14:textId="77777777" w:rsidTr="001E76DA">
        <w:trPr>
          <w:trHeight w:val="255"/>
        </w:trPr>
        <w:tc>
          <w:tcPr>
            <w:tcW w:w="771" w:type="dxa"/>
            <w:shd w:val="clear" w:color="auto" w:fill="auto"/>
            <w:noWrap/>
            <w:tcMar>
              <w:left w:w="28" w:type="dxa"/>
              <w:right w:w="28" w:type="dxa"/>
            </w:tcMar>
            <w:hideMark/>
          </w:tcPr>
          <w:p w14:paraId="05E9496C" w14:textId="77777777" w:rsidR="001B15E1" w:rsidRPr="001B15E1" w:rsidRDefault="001B15E1" w:rsidP="001B15E1">
            <w:pPr>
              <w:widowControl w:val="0"/>
              <w:autoSpaceDE w:val="0"/>
              <w:autoSpaceDN w:val="0"/>
              <w:adjustRightInd w:val="0"/>
              <w:jc w:val="both"/>
            </w:pPr>
            <w:r w:rsidRPr="001B15E1">
              <w:t>2</w:t>
            </w:r>
          </w:p>
        </w:tc>
        <w:tc>
          <w:tcPr>
            <w:tcW w:w="4642" w:type="dxa"/>
            <w:shd w:val="clear" w:color="auto" w:fill="auto"/>
            <w:noWrap/>
            <w:tcMar>
              <w:left w:w="28" w:type="dxa"/>
              <w:right w:w="28" w:type="dxa"/>
            </w:tcMar>
            <w:hideMark/>
          </w:tcPr>
          <w:p w14:paraId="61B2678F" w14:textId="77777777" w:rsidR="001B15E1" w:rsidRPr="001B15E1" w:rsidRDefault="001B15E1" w:rsidP="001B15E1">
            <w:pPr>
              <w:widowControl w:val="0"/>
              <w:autoSpaceDE w:val="0"/>
              <w:autoSpaceDN w:val="0"/>
              <w:adjustRightInd w:val="0"/>
              <w:ind w:hanging="28"/>
              <w:jc w:val="both"/>
            </w:pPr>
            <w:r w:rsidRPr="001B15E1">
              <w:t>Расходы на выполнение технических условий, в т.ч.:</w:t>
            </w:r>
          </w:p>
        </w:tc>
        <w:tc>
          <w:tcPr>
            <w:tcW w:w="1523"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tcPr>
          <w:p w14:paraId="143BC30D" w14:textId="77777777" w:rsidR="001B15E1" w:rsidRPr="001B15E1" w:rsidRDefault="001B15E1" w:rsidP="001B15E1">
            <w:pPr>
              <w:jc w:val="right"/>
              <w:rPr>
                <w:color w:val="000000"/>
                <w:szCs w:val="20"/>
              </w:rPr>
            </w:pPr>
            <w:r w:rsidRPr="001B15E1">
              <w:rPr>
                <w:color w:val="000000"/>
                <w:szCs w:val="20"/>
              </w:rPr>
              <w:t>4030,581</w:t>
            </w:r>
          </w:p>
        </w:tc>
        <w:tc>
          <w:tcPr>
            <w:tcW w:w="1523" w:type="dxa"/>
            <w:tcBorders>
              <w:top w:val="nil"/>
              <w:left w:val="nil"/>
              <w:bottom w:val="single" w:sz="8" w:space="0" w:color="auto"/>
              <w:right w:val="single" w:sz="4" w:space="0" w:color="auto"/>
            </w:tcBorders>
            <w:shd w:val="clear" w:color="auto" w:fill="auto"/>
            <w:tcMar>
              <w:left w:w="28" w:type="dxa"/>
              <w:right w:w="28" w:type="dxa"/>
            </w:tcMar>
            <w:vAlign w:val="center"/>
          </w:tcPr>
          <w:p w14:paraId="53B684FD" w14:textId="77777777" w:rsidR="001B15E1" w:rsidRPr="001B15E1" w:rsidRDefault="001B15E1" w:rsidP="001B15E1">
            <w:pPr>
              <w:jc w:val="right"/>
              <w:rPr>
                <w:color w:val="000000"/>
                <w:szCs w:val="20"/>
              </w:rPr>
            </w:pPr>
            <w:r w:rsidRPr="001B15E1">
              <w:rPr>
                <w:color w:val="000000"/>
                <w:szCs w:val="20"/>
              </w:rPr>
              <w:t>4027,394</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C18D1C0" w14:textId="77777777" w:rsidR="001B15E1" w:rsidRPr="001B15E1" w:rsidRDefault="001B15E1" w:rsidP="001B15E1">
            <w:pPr>
              <w:jc w:val="center"/>
              <w:rPr>
                <w:color w:val="000000"/>
                <w:szCs w:val="20"/>
              </w:rPr>
            </w:pPr>
            <w:r w:rsidRPr="001B15E1">
              <w:rPr>
                <w:color w:val="000000"/>
                <w:szCs w:val="20"/>
              </w:rPr>
              <w:t>-3,187</w:t>
            </w:r>
          </w:p>
        </w:tc>
      </w:tr>
      <w:tr w:rsidR="001B15E1" w:rsidRPr="001B15E1" w14:paraId="2A3734AD" w14:textId="77777777" w:rsidTr="001E76DA">
        <w:trPr>
          <w:trHeight w:val="255"/>
        </w:trPr>
        <w:tc>
          <w:tcPr>
            <w:tcW w:w="771" w:type="dxa"/>
            <w:shd w:val="clear" w:color="auto" w:fill="auto"/>
            <w:noWrap/>
            <w:tcMar>
              <w:left w:w="28" w:type="dxa"/>
              <w:right w:w="28" w:type="dxa"/>
            </w:tcMar>
            <w:hideMark/>
          </w:tcPr>
          <w:p w14:paraId="76971AAE" w14:textId="77777777" w:rsidR="001B15E1" w:rsidRPr="001B15E1" w:rsidRDefault="001B15E1" w:rsidP="001B15E1">
            <w:pPr>
              <w:widowControl w:val="0"/>
              <w:autoSpaceDE w:val="0"/>
              <w:autoSpaceDN w:val="0"/>
              <w:adjustRightInd w:val="0"/>
              <w:jc w:val="both"/>
            </w:pPr>
            <w:r w:rsidRPr="001B15E1">
              <w:t>2.1</w:t>
            </w:r>
          </w:p>
        </w:tc>
        <w:tc>
          <w:tcPr>
            <w:tcW w:w="4642" w:type="dxa"/>
            <w:shd w:val="clear" w:color="auto" w:fill="auto"/>
            <w:noWrap/>
            <w:tcMar>
              <w:left w:w="28" w:type="dxa"/>
              <w:right w:w="28" w:type="dxa"/>
            </w:tcMar>
            <w:hideMark/>
          </w:tcPr>
          <w:p w14:paraId="1DE788B6" w14:textId="77777777" w:rsidR="001B15E1" w:rsidRPr="001B15E1" w:rsidRDefault="001B15E1" w:rsidP="001B15E1">
            <w:pPr>
              <w:widowControl w:val="0"/>
              <w:autoSpaceDE w:val="0"/>
              <w:autoSpaceDN w:val="0"/>
              <w:adjustRightInd w:val="0"/>
              <w:ind w:hanging="28"/>
              <w:jc w:val="both"/>
            </w:pPr>
            <w:r w:rsidRPr="001B15E1">
              <w:t>Строительство стальных газопроводов</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56747F90" w14:textId="77777777" w:rsidR="001B15E1" w:rsidRPr="001B15E1" w:rsidRDefault="001B15E1" w:rsidP="001B15E1">
            <w:pPr>
              <w:jc w:val="right"/>
              <w:rPr>
                <w:color w:val="000000"/>
                <w:szCs w:val="20"/>
              </w:rPr>
            </w:pPr>
            <w:r w:rsidRPr="001B15E1">
              <w:rPr>
                <w:color w:val="000000"/>
                <w:szCs w:val="20"/>
              </w:rPr>
              <w:t>0,00</w:t>
            </w:r>
          </w:p>
        </w:tc>
        <w:tc>
          <w:tcPr>
            <w:tcW w:w="1523" w:type="dxa"/>
            <w:tcBorders>
              <w:top w:val="nil"/>
              <w:left w:val="nil"/>
              <w:bottom w:val="single" w:sz="8" w:space="0" w:color="auto"/>
              <w:right w:val="single" w:sz="4" w:space="0" w:color="auto"/>
            </w:tcBorders>
            <w:shd w:val="clear" w:color="auto" w:fill="auto"/>
            <w:tcMar>
              <w:left w:w="28" w:type="dxa"/>
              <w:right w:w="28" w:type="dxa"/>
            </w:tcMar>
            <w:vAlign w:val="center"/>
          </w:tcPr>
          <w:p w14:paraId="4E4EA229" w14:textId="77777777" w:rsidR="001B15E1" w:rsidRPr="001B15E1" w:rsidRDefault="001B15E1" w:rsidP="001B15E1">
            <w:pPr>
              <w:jc w:val="right"/>
              <w:rPr>
                <w:color w:val="000000"/>
                <w:szCs w:val="20"/>
              </w:rPr>
            </w:pPr>
            <w:r w:rsidRPr="001B15E1">
              <w:rPr>
                <w:color w:val="000000"/>
                <w:szCs w:val="20"/>
              </w:rPr>
              <w:t>0,00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9AFD97C" w14:textId="77777777" w:rsidR="001B15E1" w:rsidRPr="001B15E1" w:rsidRDefault="001B15E1" w:rsidP="001B15E1">
            <w:pPr>
              <w:jc w:val="center"/>
              <w:rPr>
                <w:color w:val="000000"/>
                <w:szCs w:val="20"/>
              </w:rPr>
            </w:pPr>
            <w:r w:rsidRPr="001B15E1">
              <w:rPr>
                <w:color w:val="000000"/>
                <w:szCs w:val="20"/>
              </w:rPr>
              <w:t>0</w:t>
            </w:r>
          </w:p>
        </w:tc>
      </w:tr>
      <w:tr w:rsidR="001B15E1" w:rsidRPr="001B15E1" w14:paraId="302223F3" w14:textId="77777777" w:rsidTr="001E76DA">
        <w:trPr>
          <w:trHeight w:val="255"/>
        </w:trPr>
        <w:tc>
          <w:tcPr>
            <w:tcW w:w="771" w:type="dxa"/>
            <w:shd w:val="clear" w:color="auto" w:fill="auto"/>
            <w:noWrap/>
            <w:tcMar>
              <w:left w:w="28" w:type="dxa"/>
              <w:right w:w="28" w:type="dxa"/>
            </w:tcMar>
            <w:hideMark/>
          </w:tcPr>
          <w:p w14:paraId="22ECA764" w14:textId="77777777" w:rsidR="001B15E1" w:rsidRPr="001B15E1" w:rsidRDefault="001B15E1" w:rsidP="001B15E1">
            <w:pPr>
              <w:widowControl w:val="0"/>
              <w:autoSpaceDE w:val="0"/>
              <w:autoSpaceDN w:val="0"/>
              <w:adjustRightInd w:val="0"/>
              <w:jc w:val="both"/>
            </w:pPr>
            <w:r w:rsidRPr="001B15E1">
              <w:t>2.1.1</w:t>
            </w:r>
          </w:p>
        </w:tc>
        <w:tc>
          <w:tcPr>
            <w:tcW w:w="4642" w:type="dxa"/>
            <w:shd w:val="clear" w:color="auto" w:fill="auto"/>
            <w:noWrap/>
            <w:tcMar>
              <w:left w:w="28" w:type="dxa"/>
              <w:right w:w="28" w:type="dxa"/>
            </w:tcMar>
            <w:hideMark/>
          </w:tcPr>
          <w:p w14:paraId="6BDE794C" w14:textId="77777777" w:rsidR="001B15E1" w:rsidRPr="001B15E1" w:rsidRDefault="001B15E1" w:rsidP="001B15E1">
            <w:pPr>
              <w:widowControl w:val="0"/>
              <w:autoSpaceDE w:val="0"/>
              <w:autoSpaceDN w:val="0"/>
              <w:adjustRightInd w:val="0"/>
              <w:ind w:hanging="28"/>
              <w:jc w:val="both"/>
            </w:pPr>
            <w:r w:rsidRPr="001B15E1">
              <w:t>Наземная (надземная) прокладка</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50E04DDF" w14:textId="77777777" w:rsidR="001B15E1" w:rsidRPr="001B15E1" w:rsidRDefault="001B15E1" w:rsidP="001B15E1">
            <w:pPr>
              <w:jc w:val="right"/>
              <w:rPr>
                <w:color w:val="000000"/>
                <w:szCs w:val="20"/>
              </w:rPr>
            </w:pPr>
            <w:r w:rsidRPr="001B15E1">
              <w:rPr>
                <w:color w:val="000000"/>
                <w:szCs w:val="20"/>
              </w:rPr>
              <w:t>0,00</w:t>
            </w:r>
          </w:p>
        </w:tc>
        <w:tc>
          <w:tcPr>
            <w:tcW w:w="1523" w:type="dxa"/>
            <w:tcBorders>
              <w:top w:val="nil"/>
              <w:left w:val="nil"/>
              <w:bottom w:val="single" w:sz="8" w:space="0" w:color="auto"/>
              <w:right w:val="single" w:sz="4" w:space="0" w:color="auto"/>
            </w:tcBorders>
            <w:shd w:val="clear" w:color="auto" w:fill="auto"/>
            <w:tcMar>
              <w:left w:w="28" w:type="dxa"/>
              <w:right w:w="28" w:type="dxa"/>
            </w:tcMar>
            <w:vAlign w:val="center"/>
          </w:tcPr>
          <w:p w14:paraId="48184831" w14:textId="77777777" w:rsidR="001B15E1" w:rsidRPr="001B15E1" w:rsidRDefault="001B15E1" w:rsidP="001B15E1">
            <w:pPr>
              <w:jc w:val="right"/>
              <w:rPr>
                <w:color w:val="000000"/>
                <w:szCs w:val="20"/>
              </w:rPr>
            </w:pPr>
            <w:r w:rsidRPr="001B15E1">
              <w:rPr>
                <w:color w:val="000000"/>
                <w:szCs w:val="20"/>
              </w:rPr>
              <w:t>0,00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6965405" w14:textId="77777777" w:rsidR="001B15E1" w:rsidRPr="001B15E1" w:rsidRDefault="001B15E1" w:rsidP="001B15E1">
            <w:pPr>
              <w:jc w:val="center"/>
              <w:rPr>
                <w:color w:val="000000"/>
                <w:szCs w:val="20"/>
              </w:rPr>
            </w:pPr>
            <w:r w:rsidRPr="001B15E1">
              <w:rPr>
                <w:color w:val="000000"/>
                <w:szCs w:val="20"/>
              </w:rPr>
              <w:t>0</w:t>
            </w:r>
          </w:p>
        </w:tc>
      </w:tr>
      <w:tr w:rsidR="001B15E1" w:rsidRPr="001B15E1" w14:paraId="42577AA0" w14:textId="77777777" w:rsidTr="001E76DA">
        <w:trPr>
          <w:trHeight w:val="255"/>
        </w:trPr>
        <w:tc>
          <w:tcPr>
            <w:tcW w:w="771" w:type="dxa"/>
            <w:shd w:val="clear" w:color="auto" w:fill="auto"/>
            <w:noWrap/>
            <w:tcMar>
              <w:left w:w="28" w:type="dxa"/>
              <w:right w:w="28" w:type="dxa"/>
            </w:tcMar>
            <w:hideMark/>
          </w:tcPr>
          <w:p w14:paraId="28C9FCD7" w14:textId="77777777" w:rsidR="001B15E1" w:rsidRPr="001B15E1" w:rsidRDefault="001B15E1" w:rsidP="001B15E1">
            <w:pPr>
              <w:widowControl w:val="0"/>
              <w:autoSpaceDE w:val="0"/>
              <w:autoSpaceDN w:val="0"/>
              <w:adjustRightInd w:val="0"/>
              <w:jc w:val="both"/>
            </w:pPr>
            <w:r w:rsidRPr="001B15E1">
              <w:t>2.1.1.1</w:t>
            </w:r>
          </w:p>
        </w:tc>
        <w:tc>
          <w:tcPr>
            <w:tcW w:w="4642" w:type="dxa"/>
            <w:shd w:val="clear" w:color="auto" w:fill="auto"/>
            <w:noWrap/>
            <w:tcMar>
              <w:left w:w="28" w:type="dxa"/>
              <w:right w:w="28" w:type="dxa"/>
            </w:tcMar>
            <w:hideMark/>
          </w:tcPr>
          <w:p w14:paraId="67F59C98" w14:textId="77777777" w:rsidR="001B15E1" w:rsidRPr="001B15E1" w:rsidRDefault="001B15E1" w:rsidP="001B15E1">
            <w:pPr>
              <w:widowControl w:val="0"/>
              <w:autoSpaceDE w:val="0"/>
              <w:autoSpaceDN w:val="0"/>
              <w:adjustRightInd w:val="0"/>
              <w:ind w:hanging="28"/>
              <w:jc w:val="both"/>
            </w:pPr>
            <w:r w:rsidRPr="001B15E1">
              <w:t>158 мм и менее</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548560EA" w14:textId="77777777" w:rsidR="001B15E1" w:rsidRPr="001B15E1" w:rsidRDefault="001B15E1" w:rsidP="001B15E1">
            <w:pPr>
              <w:jc w:val="right"/>
              <w:rPr>
                <w:color w:val="000000"/>
                <w:szCs w:val="20"/>
              </w:rPr>
            </w:pPr>
            <w:r w:rsidRPr="001B15E1">
              <w:rPr>
                <w:color w:val="000000"/>
                <w:szCs w:val="20"/>
              </w:rPr>
              <w:t>0,00</w:t>
            </w:r>
          </w:p>
        </w:tc>
        <w:tc>
          <w:tcPr>
            <w:tcW w:w="1523" w:type="dxa"/>
            <w:tcBorders>
              <w:top w:val="nil"/>
              <w:left w:val="nil"/>
              <w:bottom w:val="single" w:sz="8" w:space="0" w:color="auto"/>
              <w:right w:val="single" w:sz="4" w:space="0" w:color="auto"/>
            </w:tcBorders>
            <w:shd w:val="clear" w:color="auto" w:fill="auto"/>
            <w:tcMar>
              <w:left w:w="28" w:type="dxa"/>
              <w:right w:w="28" w:type="dxa"/>
            </w:tcMar>
            <w:vAlign w:val="center"/>
          </w:tcPr>
          <w:p w14:paraId="1BE3C7DA" w14:textId="77777777" w:rsidR="001B15E1" w:rsidRPr="001B15E1" w:rsidRDefault="001B15E1" w:rsidP="001B15E1">
            <w:pPr>
              <w:jc w:val="right"/>
              <w:rPr>
                <w:color w:val="000000"/>
                <w:szCs w:val="20"/>
              </w:rPr>
            </w:pPr>
            <w:r w:rsidRPr="001B15E1">
              <w:rPr>
                <w:color w:val="000000"/>
                <w:szCs w:val="20"/>
              </w:rPr>
              <w:t>0,00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C76BDAE" w14:textId="77777777" w:rsidR="001B15E1" w:rsidRPr="001B15E1" w:rsidRDefault="001B15E1" w:rsidP="001B15E1">
            <w:pPr>
              <w:jc w:val="center"/>
              <w:rPr>
                <w:color w:val="000000"/>
                <w:szCs w:val="20"/>
              </w:rPr>
            </w:pPr>
            <w:r w:rsidRPr="001B15E1">
              <w:rPr>
                <w:color w:val="000000"/>
                <w:szCs w:val="20"/>
              </w:rPr>
              <w:t>0</w:t>
            </w:r>
          </w:p>
        </w:tc>
      </w:tr>
      <w:tr w:rsidR="001B15E1" w:rsidRPr="001B15E1" w14:paraId="296186FC" w14:textId="77777777" w:rsidTr="001E76DA">
        <w:trPr>
          <w:trHeight w:val="255"/>
        </w:trPr>
        <w:tc>
          <w:tcPr>
            <w:tcW w:w="771" w:type="dxa"/>
            <w:shd w:val="clear" w:color="auto" w:fill="auto"/>
            <w:noWrap/>
            <w:tcMar>
              <w:left w:w="28" w:type="dxa"/>
              <w:right w:w="28" w:type="dxa"/>
            </w:tcMar>
            <w:hideMark/>
          </w:tcPr>
          <w:p w14:paraId="310831BB" w14:textId="77777777" w:rsidR="001B15E1" w:rsidRPr="001B15E1" w:rsidRDefault="001B15E1" w:rsidP="001B15E1">
            <w:pPr>
              <w:widowControl w:val="0"/>
              <w:autoSpaceDE w:val="0"/>
              <w:autoSpaceDN w:val="0"/>
              <w:adjustRightInd w:val="0"/>
              <w:jc w:val="both"/>
            </w:pPr>
            <w:r w:rsidRPr="001B15E1">
              <w:t>2.1.1.2</w:t>
            </w:r>
          </w:p>
        </w:tc>
        <w:tc>
          <w:tcPr>
            <w:tcW w:w="4642" w:type="dxa"/>
            <w:shd w:val="clear" w:color="auto" w:fill="auto"/>
            <w:noWrap/>
            <w:tcMar>
              <w:left w:w="28" w:type="dxa"/>
              <w:right w:w="28" w:type="dxa"/>
            </w:tcMar>
            <w:hideMark/>
          </w:tcPr>
          <w:p w14:paraId="2268921A" w14:textId="77777777" w:rsidR="001B15E1" w:rsidRPr="001B15E1" w:rsidRDefault="001B15E1" w:rsidP="001B15E1">
            <w:pPr>
              <w:widowControl w:val="0"/>
              <w:autoSpaceDE w:val="0"/>
              <w:autoSpaceDN w:val="0"/>
              <w:adjustRightInd w:val="0"/>
              <w:ind w:hanging="28"/>
              <w:jc w:val="both"/>
            </w:pPr>
            <w:r w:rsidRPr="001B15E1">
              <w:t>159 - 218 мм</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20B9A7A5" w14:textId="77777777" w:rsidR="001B15E1" w:rsidRPr="001B15E1" w:rsidRDefault="001B15E1" w:rsidP="001B15E1">
            <w:pPr>
              <w:jc w:val="right"/>
              <w:rPr>
                <w:color w:val="000000"/>
                <w:szCs w:val="20"/>
              </w:rPr>
            </w:pPr>
            <w:r w:rsidRPr="001B15E1">
              <w:rPr>
                <w:color w:val="000000"/>
                <w:szCs w:val="20"/>
              </w:rPr>
              <w:t>0,00</w:t>
            </w:r>
          </w:p>
        </w:tc>
        <w:tc>
          <w:tcPr>
            <w:tcW w:w="1523" w:type="dxa"/>
            <w:tcBorders>
              <w:top w:val="nil"/>
              <w:left w:val="nil"/>
              <w:bottom w:val="single" w:sz="8" w:space="0" w:color="auto"/>
              <w:right w:val="single" w:sz="4" w:space="0" w:color="auto"/>
            </w:tcBorders>
            <w:shd w:val="clear" w:color="auto" w:fill="auto"/>
            <w:tcMar>
              <w:left w:w="28" w:type="dxa"/>
              <w:right w:w="28" w:type="dxa"/>
            </w:tcMar>
            <w:vAlign w:val="center"/>
          </w:tcPr>
          <w:p w14:paraId="0D612143" w14:textId="77777777" w:rsidR="001B15E1" w:rsidRPr="001B15E1" w:rsidRDefault="001B15E1" w:rsidP="001B15E1">
            <w:pPr>
              <w:jc w:val="right"/>
              <w:rPr>
                <w:color w:val="000000"/>
                <w:szCs w:val="20"/>
              </w:rPr>
            </w:pPr>
            <w:r w:rsidRPr="001B15E1">
              <w:rPr>
                <w:color w:val="000000"/>
                <w:szCs w:val="20"/>
              </w:rPr>
              <w:t>0,00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245C348" w14:textId="77777777" w:rsidR="001B15E1" w:rsidRPr="001B15E1" w:rsidRDefault="001B15E1" w:rsidP="001B15E1">
            <w:pPr>
              <w:jc w:val="center"/>
              <w:rPr>
                <w:color w:val="000000"/>
                <w:szCs w:val="20"/>
              </w:rPr>
            </w:pPr>
            <w:r w:rsidRPr="001B15E1">
              <w:rPr>
                <w:color w:val="000000"/>
                <w:szCs w:val="20"/>
              </w:rPr>
              <w:t>0</w:t>
            </w:r>
          </w:p>
        </w:tc>
      </w:tr>
      <w:tr w:rsidR="001B15E1" w:rsidRPr="001B15E1" w14:paraId="71BA53DC" w14:textId="77777777" w:rsidTr="001E76DA">
        <w:trPr>
          <w:trHeight w:val="255"/>
        </w:trPr>
        <w:tc>
          <w:tcPr>
            <w:tcW w:w="771" w:type="dxa"/>
            <w:shd w:val="clear" w:color="auto" w:fill="auto"/>
            <w:noWrap/>
            <w:tcMar>
              <w:left w:w="28" w:type="dxa"/>
              <w:right w:w="28" w:type="dxa"/>
            </w:tcMar>
            <w:hideMark/>
          </w:tcPr>
          <w:p w14:paraId="1D84459E" w14:textId="77777777" w:rsidR="001B15E1" w:rsidRPr="001B15E1" w:rsidRDefault="001B15E1" w:rsidP="001B15E1">
            <w:pPr>
              <w:widowControl w:val="0"/>
              <w:autoSpaceDE w:val="0"/>
              <w:autoSpaceDN w:val="0"/>
              <w:adjustRightInd w:val="0"/>
              <w:jc w:val="both"/>
            </w:pPr>
            <w:r w:rsidRPr="001B15E1">
              <w:t>2.1.1.3</w:t>
            </w:r>
          </w:p>
        </w:tc>
        <w:tc>
          <w:tcPr>
            <w:tcW w:w="4642" w:type="dxa"/>
            <w:shd w:val="clear" w:color="auto" w:fill="auto"/>
            <w:noWrap/>
            <w:tcMar>
              <w:left w:w="28" w:type="dxa"/>
              <w:right w:w="28" w:type="dxa"/>
            </w:tcMar>
            <w:hideMark/>
          </w:tcPr>
          <w:p w14:paraId="766F9097" w14:textId="77777777" w:rsidR="001B15E1" w:rsidRPr="001B15E1" w:rsidRDefault="001B15E1" w:rsidP="001B15E1">
            <w:pPr>
              <w:widowControl w:val="0"/>
              <w:autoSpaceDE w:val="0"/>
              <w:autoSpaceDN w:val="0"/>
              <w:adjustRightInd w:val="0"/>
              <w:ind w:hanging="28"/>
              <w:jc w:val="both"/>
            </w:pPr>
            <w:r w:rsidRPr="001B15E1">
              <w:t>219 - 272 мм</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310AFB06" w14:textId="77777777" w:rsidR="001B15E1" w:rsidRPr="001B15E1" w:rsidRDefault="001B15E1" w:rsidP="001B15E1">
            <w:pPr>
              <w:jc w:val="right"/>
              <w:rPr>
                <w:color w:val="000000"/>
                <w:szCs w:val="20"/>
              </w:rPr>
            </w:pPr>
            <w:r w:rsidRPr="001B15E1">
              <w:rPr>
                <w:color w:val="000000"/>
                <w:szCs w:val="20"/>
              </w:rPr>
              <w:t>0,00</w:t>
            </w:r>
          </w:p>
        </w:tc>
        <w:tc>
          <w:tcPr>
            <w:tcW w:w="1523" w:type="dxa"/>
            <w:tcBorders>
              <w:top w:val="nil"/>
              <w:left w:val="nil"/>
              <w:bottom w:val="single" w:sz="8" w:space="0" w:color="auto"/>
              <w:right w:val="single" w:sz="4" w:space="0" w:color="auto"/>
            </w:tcBorders>
            <w:shd w:val="clear" w:color="auto" w:fill="auto"/>
            <w:tcMar>
              <w:left w:w="28" w:type="dxa"/>
              <w:right w:w="28" w:type="dxa"/>
            </w:tcMar>
            <w:vAlign w:val="center"/>
          </w:tcPr>
          <w:p w14:paraId="0D4CECED" w14:textId="77777777" w:rsidR="001B15E1" w:rsidRPr="001B15E1" w:rsidRDefault="001B15E1" w:rsidP="001B15E1">
            <w:pPr>
              <w:jc w:val="right"/>
              <w:rPr>
                <w:color w:val="000000"/>
                <w:szCs w:val="20"/>
              </w:rPr>
            </w:pPr>
            <w:r w:rsidRPr="001B15E1">
              <w:rPr>
                <w:color w:val="000000"/>
                <w:szCs w:val="20"/>
              </w:rPr>
              <w:t>0,00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B29E81C" w14:textId="77777777" w:rsidR="001B15E1" w:rsidRPr="001B15E1" w:rsidRDefault="001B15E1" w:rsidP="001B15E1">
            <w:pPr>
              <w:jc w:val="center"/>
              <w:rPr>
                <w:color w:val="000000"/>
                <w:szCs w:val="20"/>
              </w:rPr>
            </w:pPr>
            <w:r w:rsidRPr="001B15E1">
              <w:rPr>
                <w:color w:val="000000"/>
                <w:szCs w:val="20"/>
              </w:rPr>
              <w:t>0</w:t>
            </w:r>
          </w:p>
        </w:tc>
      </w:tr>
      <w:tr w:rsidR="001B15E1" w:rsidRPr="001B15E1" w14:paraId="3EB00C1A" w14:textId="77777777" w:rsidTr="001E76DA">
        <w:trPr>
          <w:trHeight w:val="255"/>
        </w:trPr>
        <w:tc>
          <w:tcPr>
            <w:tcW w:w="771" w:type="dxa"/>
            <w:shd w:val="clear" w:color="auto" w:fill="auto"/>
            <w:noWrap/>
            <w:tcMar>
              <w:left w:w="28" w:type="dxa"/>
              <w:right w:w="28" w:type="dxa"/>
            </w:tcMar>
            <w:hideMark/>
          </w:tcPr>
          <w:p w14:paraId="14300906" w14:textId="77777777" w:rsidR="001B15E1" w:rsidRPr="001B15E1" w:rsidRDefault="001B15E1" w:rsidP="001B15E1">
            <w:pPr>
              <w:widowControl w:val="0"/>
              <w:autoSpaceDE w:val="0"/>
              <w:autoSpaceDN w:val="0"/>
              <w:adjustRightInd w:val="0"/>
              <w:jc w:val="both"/>
            </w:pPr>
            <w:r w:rsidRPr="001B15E1">
              <w:t>2.1.1.4</w:t>
            </w:r>
          </w:p>
        </w:tc>
        <w:tc>
          <w:tcPr>
            <w:tcW w:w="4642" w:type="dxa"/>
            <w:shd w:val="clear" w:color="auto" w:fill="auto"/>
            <w:noWrap/>
            <w:tcMar>
              <w:left w:w="28" w:type="dxa"/>
              <w:right w:w="28" w:type="dxa"/>
            </w:tcMar>
            <w:hideMark/>
          </w:tcPr>
          <w:p w14:paraId="11D6E673" w14:textId="77777777" w:rsidR="001B15E1" w:rsidRPr="001B15E1" w:rsidRDefault="001B15E1" w:rsidP="001B15E1">
            <w:pPr>
              <w:widowControl w:val="0"/>
              <w:autoSpaceDE w:val="0"/>
              <w:autoSpaceDN w:val="0"/>
              <w:adjustRightInd w:val="0"/>
              <w:ind w:hanging="28"/>
              <w:jc w:val="both"/>
            </w:pPr>
            <w:r w:rsidRPr="001B15E1">
              <w:t>273 - 324 мм</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7C539740" w14:textId="77777777" w:rsidR="001B15E1" w:rsidRPr="001B15E1" w:rsidRDefault="001B15E1" w:rsidP="001B15E1">
            <w:pPr>
              <w:jc w:val="right"/>
              <w:rPr>
                <w:color w:val="000000"/>
                <w:szCs w:val="20"/>
              </w:rPr>
            </w:pPr>
            <w:r w:rsidRPr="001B15E1">
              <w:rPr>
                <w:color w:val="000000"/>
                <w:szCs w:val="20"/>
              </w:rPr>
              <w:t>0,00</w:t>
            </w:r>
          </w:p>
        </w:tc>
        <w:tc>
          <w:tcPr>
            <w:tcW w:w="1523" w:type="dxa"/>
            <w:tcBorders>
              <w:top w:val="nil"/>
              <w:left w:val="nil"/>
              <w:bottom w:val="single" w:sz="8" w:space="0" w:color="auto"/>
              <w:right w:val="single" w:sz="4" w:space="0" w:color="auto"/>
            </w:tcBorders>
            <w:shd w:val="clear" w:color="auto" w:fill="auto"/>
            <w:tcMar>
              <w:left w:w="28" w:type="dxa"/>
              <w:right w:w="28" w:type="dxa"/>
            </w:tcMar>
            <w:vAlign w:val="center"/>
          </w:tcPr>
          <w:p w14:paraId="2DDE6B69" w14:textId="77777777" w:rsidR="001B15E1" w:rsidRPr="001B15E1" w:rsidRDefault="001B15E1" w:rsidP="001B15E1">
            <w:pPr>
              <w:jc w:val="right"/>
              <w:rPr>
                <w:color w:val="000000"/>
                <w:szCs w:val="20"/>
              </w:rPr>
            </w:pPr>
            <w:r w:rsidRPr="001B15E1">
              <w:rPr>
                <w:color w:val="000000"/>
                <w:szCs w:val="20"/>
              </w:rPr>
              <w:t>0,00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8CB6A0B" w14:textId="77777777" w:rsidR="001B15E1" w:rsidRPr="001B15E1" w:rsidRDefault="001B15E1" w:rsidP="001B15E1">
            <w:pPr>
              <w:jc w:val="center"/>
              <w:rPr>
                <w:color w:val="000000"/>
                <w:szCs w:val="20"/>
              </w:rPr>
            </w:pPr>
            <w:r w:rsidRPr="001B15E1">
              <w:rPr>
                <w:color w:val="000000"/>
                <w:szCs w:val="20"/>
              </w:rPr>
              <w:t>0</w:t>
            </w:r>
          </w:p>
        </w:tc>
      </w:tr>
      <w:tr w:rsidR="001B15E1" w:rsidRPr="001B15E1" w14:paraId="653AE7BC" w14:textId="77777777" w:rsidTr="001E76DA">
        <w:trPr>
          <w:trHeight w:val="255"/>
        </w:trPr>
        <w:tc>
          <w:tcPr>
            <w:tcW w:w="771" w:type="dxa"/>
            <w:shd w:val="clear" w:color="auto" w:fill="auto"/>
            <w:noWrap/>
            <w:tcMar>
              <w:left w:w="28" w:type="dxa"/>
              <w:right w:w="28" w:type="dxa"/>
            </w:tcMar>
            <w:hideMark/>
          </w:tcPr>
          <w:p w14:paraId="02CD0EB3" w14:textId="77777777" w:rsidR="001B15E1" w:rsidRPr="001B15E1" w:rsidRDefault="001B15E1" w:rsidP="001B15E1">
            <w:pPr>
              <w:widowControl w:val="0"/>
              <w:autoSpaceDE w:val="0"/>
              <w:autoSpaceDN w:val="0"/>
              <w:adjustRightInd w:val="0"/>
              <w:jc w:val="both"/>
            </w:pPr>
            <w:r w:rsidRPr="001B15E1">
              <w:t>2.1.1.5</w:t>
            </w:r>
          </w:p>
        </w:tc>
        <w:tc>
          <w:tcPr>
            <w:tcW w:w="4642" w:type="dxa"/>
            <w:shd w:val="clear" w:color="auto" w:fill="auto"/>
            <w:noWrap/>
            <w:tcMar>
              <w:left w:w="28" w:type="dxa"/>
              <w:right w:w="28" w:type="dxa"/>
            </w:tcMar>
            <w:hideMark/>
          </w:tcPr>
          <w:p w14:paraId="0FB9A6EC" w14:textId="77777777" w:rsidR="001B15E1" w:rsidRPr="001B15E1" w:rsidRDefault="001B15E1" w:rsidP="001B15E1">
            <w:pPr>
              <w:widowControl w:val="0"/>
              <w:autoSpaceDE w:val="0"/>
              <w:autoSpaceDN w:val="0"/>
              <w:adjustRightInd w:val="0"/>
              <w:ind w:hanging="28"/>
              <w:jc w:val="both"/>
            </w:pPr>
            <w:r w:rsidRPr="001B15E1">
              <w:t>325 - 425 мм</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6045608F" w14:textId="77777777" w:rsidR="001B15E1" w:rsidRPr="001B15E1" w:rsidRDefault="001B15E1" w:rsidP="001B15E1">
            <w:pPr>
              <w:jc w:val="right"/>
              <w:rPr>
                <w:color w:val="000000"/>
                <w:szCs w:val="20"/>
              </w:rPr>
            </w:pPr>
            <w:r w:rsidRPr="001B15E1">
              <w:rPr>
                <w:color w:val="000000"/>
                <w:szCs w:val="20"/>
              </w:rPr>
              <w:t>0,00</w:t>
            </w:r>
          </w:p>
        </w:tc>
        <w:tc>
          <w:tcPr>
            <w:tcW w:w="1523" w:type="dxa"/>
            <w:tcBorders>
              <w:top w:val="nil"/>
              <w:left w:val="nil"/>
              <w:bottom w:val="single" w:sz="8" w:space="0" w:color="auto"/>
              <w:right w:val="single" w:sz="4" w:space="0" w:color="auto"/>
            </w:tcBorders>
            <w:shd w:val="clear" w:color="auto" w:fill="auto"/>
            <w:tcMar>
              <w:left w:w="28" w:type="dxa"/>
              <w:right w:w="28" w:type="dxa"/>
            </w:tcMar>
            <w:vAlign w:val="center"/>
          </w:tcPr>
          <w:p w14:paraId="609640F6" w14:textId="77777777" w:rsidR="001B15E1" w:rsidRPr="001B15E1" w:rsidRDefault="001B15E1" w:rsidP="001B15E1">
            <w:pPr>
              <w:jc w:val="right"/>
              <w:rPr>
                <w:color w:val="000000"/>
                <w:szCs w:val="20"/>
              </w:rPr>
            </w:pPr>
            <w:r w:rsidRPr="001B15E1">
              <w:rPr>
                <w:color w:val="000000"/>
                <w:szCs w:val="20"/>
              </w:rPr>
              <w:t>0,00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F471699" w14:textId="77777777" w:rsidR="001B15E1" w:rsidRPr="001B15E1" w:rsidRDefault="001B15E1" w:rsidP="001B15E1">
            <w:pPr>
              <w:jc w:val="center"/>
              <w:rPr>
                <w:color w:val="000000"/>
                <w:szCs w:val="20"/>
              </w:rPr>
            </w:pPr>
            <w:r w:rsidRPr="001B15E1">
              <w:rPr>
                <w:color w:val="000000"/>
                <w:szCs w:val="20"/>
              </w:rPr>
              <w:t>0</w:t>
            </w:r>
          </w:p>
        </w:tc>
      </w:tr>
      <w:tr w:rsidR="001B15E1" w:rsidRPr="001B15E1" w14:paraId="6B9A1970" w14:textId="77777777" w:rsidTr="001E76DA">
        <w:trPr>
          <w:trHeight w:val="255"/>
        </w:trPr>
        <w:tc>
          <w:tcPr>
            <w:tcW w:w="771" w:type="dxa"/>
            <w:shd w:val="clear" w:color="auto" w:fill="auto"/>
            <w:noWrap/>
            <w:tcMar>
              <w:left w:w="28" w:type="dxa"/>
              <w:right w:w="28" w:type="dxa"/>
            </w:tcMar>
            <w:hideMark/>
          </w:tcPr>
          <w:p w14:paraId="1FD916C1" w14:textId="77777777" w:rsidR="001B15E1" w:rsidRPr="001B15E1" w:rsidRDefault="001B15E1" w:rsidP="001B15E1">
            <w:pPr>
              <w:widowControl w:val="0"/>
              <w:autoSpaceDE w:val="0"/>
              <w:autoSpaceDN w:val="0"/>
              <w:adjustRightInd w:val="0"/>
              <w:jc w:val="both"/>
            </w:pPr>
            <w:r w:rsidRPr="001B15E1">
              <w:t>2.1.1.6</w:t>
            </w:r>
          </w:p>
        </w:tc>
        <w:tc>
          <w:tcPr>
            <w:tcW w:w="4642" w:type="dxa"/>
            <w:shd w:val="clear" w:color="auto" w:fill="auto"/>
            <w:noWrap/>
            <w:tcMar>
              <w:left w:w="28" w:type="dxa"/>
              <w:right w:w="28" w:type="dxa"/>
            </w:tcMar>
            <w:hideMark/>
          </w:tcPr>
          <w:p w14:paraId="664A9C77" w14:textId="77777777" w:rsidR="001B15E1" w:rsidRPr="001B15E1" w:rsidRDefault="001B15E1" w:rsidP="001B15E1">
            <w:pPr>
              <w:widowControl w:val="0"/>
              <w:autoSpaceDE w:val="0"/>
              <w:autoSpaceDN w:val="0"/>
              <w:adjustRightInd w:val="0"/>
              <w:ind w:hanging="28"/>
              <w:jc w:val="both"/>
            </w:pPr>
            <w:r w:rsidRPr="001B15E1">
              <w:t>426 - 529 мм</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57615D77" w14:textId="77777777" w:rsidR="001B15E1" w:rsidRPr="001B15E1" w:rsidRDefault="001B15E1" w:rsidP="001B15E1">
            <w:pPr>
              <w:jc w:val="right"/>
              <w:rPr>
                <w:color w:val="000000"/>
                <w:szCs w:val="20"/>
              </w:rPr>
            </w:pPr>
            <w:r w:rsidRPr="001B15E1">
              <w:rPr>
                <w:color w:val="000000"/>
                <w:szCs w:val="20"/>
              </w:rPr>
              <w:t>0,00</w:t>
            </w:r>
          </w:p>
        </w:tc>
        <w:tc>
          <w:tcPr>
            <w:tcW w:w="1523" w:type="dxa"/>
            <w:tcBorders>
              <w:top w:val="nil"/>
              <w:left w:val="nil"/>
              <w:bottom w:val="single" w:sz="8" w:space="0" w:color="auto"/>
              <w:right w:val="single" w:sz="4" w:space="0" w:color="auto"/>
            </w:tcBorders>
            <w:shd w:val="clear" w:color="auto" w:fill="auto"/>
            <w:tcMar>
              <w:left w:w="28" w:type="dxa"/>
              <w:right w:w="28" w:type="dxa"/>
            </w:tcMar>
            <w:vAlign w:val="center"/>
          </w:tcPr>
          <w:p w14:paraId="4D4B8F12" w14:textId="77777777" w:rsidR="001B15E1" w:rsidRPr="001B15E1" w:rsidRDefault="001B15E1" w:rsidP="001B15E1">
            <w:pPr>
              <w:jc w:val="right"/>
              <w:rPr>
                <w:color w:val="000000"/>
                <w:szCs w:val="20"/>
              </w:rPr>
            </w:pPr>
            <w:r w:rsidRPr="001B15E1">
              <w:rPr>
                <w:color w:val="000000"/>
                <w:szCs w:val="20"/>
              </w:rPr>
              <w:t>0,00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6BC9481" w14:textId="77777777" w:rsidR="001B15E1" w:rsidRPr="001B15E1" w:rsidRDefault="001B15E1" w:rsidP="001B15E1">
            <w:pPr>
              <w:jc w:val="center"/>
              <w:rPr>
                <w:color w:val="000000"/>
                <w:szCs w:val="20"/>
              </w:rPr>
            </w:pPr>
            <w:r w:rsidRPr="001B15E1">
              <w:rPr>
                <w:color w:val="000000"/>
                <w:szCs w:val="20"/>
              </w:rPr>
              <w:t>0</w:t>
            </w:r>
          </w:p>
        </w:tc>
      </w:tr>
      <w:tr w:rsidR="001B15E1" w:rsidRPr="001B15E1" w14:paraId="621AE30C" w14:textId="77777777" w:rsidTr="001E76DA">
        <w:trPr>
          <w:trHeight w:val="255"/>
        </w:trPr>
        <w:tc>
          <w:tcPr>
            <w:tcW w:w="771" w:type="dxa"/>
            <w:shd w:val="clear" w:color="auto" w:fill="auto"/>
            <w:noWrap/>
            <w:tcMar>
              <w:left w:w="28" w:type="dxa"/>
              <w:right w:w="28" w:type="dxa"/>
            </w:tcMar>
            <w:hideMark/>
          </w:tcPr>
          <w:p w14:paraId="11CED234" w14:textId="77777777" w:rsidR="001B15E1" w:rsidRPr="001B15E1" w:rsidRDefault="001B15E1" w:rsidP="001B15E1">
            <w:pPr>
              <w:widowControl w:val="0"/>
              <w:autoSpaceDE w:val="0"/>
              <w:autoSpaceDN w:val="0"/>
              <w:adjustRightInd w:val="0"/>
              <w:jc w:val="both"/>
            </w:pPr>
            <w:r w:rsidRPr="001B15E1">
              <w:t>2.1.1.7</w:t>
            </w:r>
          </w:p>
        </w:tc>
        <w:tc>
          <w:tcPr>
            <w:tcW w:w="4642" w:type="dxa"/>
            <w:shd w:val="clear" w:color="auto" w:fill="auto"/>
            <w:noWrap/>
            <w:tcMar>
              <w:left w:w="28" w:type="dxa"/>
              <w:right w:w="28" w:type="dxa"/>
            </w:tcMar>
            <w:hideMark/>
          </w:tcPr>
          <w:p w14:paraId="4662D9C0" w14:textId="77777777" w:rsidR="001B15E1" w:rsidRPr="001B15E1" w:rsidRDefault="001B15E1" w:rsidP="001B15E1">
            <w:pPr>
              <w:widowControl w:val="0"/>
              <w:autoSpaceDE w:val="0"/>
              <w:autoSpaceDN w:val="0"/>
              <w:adjustRightInd w:val="0"/>
              <w:ind w:hanging="28"/>
              <w:jc w:val="both"/>
            </w:pPr>
            <w:r w:rsidRPr="001B15E1">
              <w:t>530 мм и выше</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594871D1" w14:textId="77777777" w:rsidR="001B15E1" w:rsidRPr="001B15E1" w:rsidRDefault="001B15E1" w:rsidP="001B15E1">
            <w:pPr>
              <w:jc w:val="right"/>
              <w:rPr>
                <w:color w:val="000000"/>
                <w:szCs w:val="20"/>
              </w:rPr>
            </w:pPr>
            <w:r w:rsidRPr="001B15E1">
              <w:rPr>
                <w:color w:val="000000"/>
                <w:szCs w:val="20"/>
              </w:rPr>
              <w:t>0,00</w:t>
            </w:r>
          </w:p>
        </w:tc>
        <w:tc>
          <w:tcPr>
            <w:tcW w:w="1523" w:type="dxa"/>
            <w:tcBorders>
              <w:top w:val="nil"/>
              <w:left w:val="nil"/>
              <w:bottom w:val="single" w:sz="8" w:space="0" w:color="auto"/>
              <w:right w:val="single" w:sz="4" w:space="0" w:color="auto"/>
            </w:tcBorders>
            <w:shd w:val="clear" w:color="auto" w:fill="auto"/>
            <w:tcMar>
              <w:left w:w="28" w:type="dxa"/>
              <w:right w:w="28" w:type="dxa"/>
            </w:tcMar>
            <w:vAlign w:val="center"/>
          </w:tcPr>
          <w:p w14:paraId="4B433B50" w14:textId="77777777" w:rsidR="001B15E1" w:rsidRPr="001B15E1" w:rsidRDefault="001B15E1" w:rsidP="001B15E1">
            <w:pPr>
              <w:jc w:val="right"/>
              <w:rPr>
                <w:color w:val="000000"/>
                <w:szCs w:val="20"/>
              </w:rPr>
            </w:pPr>
            <w:r w:rsidRPr="001B15E1">
              <w:rPr>
                <w:color w:val="000000"/>
                <w:szCs w:val="20"/>
              </w:rPr>
              <w:t>0,00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D47447A" w14:textId="77777777" w:rsidR="001B15E1" w:rsidRPr="001B15E1" w:rsidRDefault="001B15E1" w:rsidP="001B15E1">
            <w:pPr>
              <w:jc w:val="center"/>
              <w:rPr>
                <w:color w:val="000000"/>
                <w:szCs w:val="20"/>
              </w:rPr>
            </w:pPr>
            <w:r w:rsidRPr="001B15E1">
              <w:rPr>
                <w:color w:val="000000"/>
                <w:szCs w:val="20"/>
              </w:rPr>
              <w:t>0</w:t>
            </w:r>
          </w:p>
        </w:tc>
      </w:tr>
      <w:tr w:rsidR="001B15E1" w:rsidRPr="001B15E1" w14:paraId="78179FB8" w14:textId="77777777" w:rsidTr="001E76DA">
        <w:trPr>
          <w:trHeight w:val="255"/>
        </w:trPr>
        <w:tc>
          <w:tcPr>
            <w:tcW w:w="771" w:type="dxa"/>
            <w:shd w:val="clear" w:color="auto" w:fill="auto"/>
            <w:noWrap/>
            <w:tcMar>
              <w:left w:w="28" w:type="dxa"/>
              <w:right w:w="28" w:type="dxa"/>
            </w:tcMar>
            <w:hideMark/>
          </w:tcPr>
          <w:p w14:paraId="3C851E66" w14:textId="77777777" w:rsidR="001B15E1" w:rsidRPr="001B15E1" w:rsidRDefault="001B15E1" w:rsidP="001B15E1">
            <w:pPr>
              <w:widowControl w:val="0"/>
              <w:autoSpaceDE w:val="0"/>
              <w:autoSpaceDN w:val="0"/>
              <w:adjustRightInd w:val="0"/>
              <w:jc w:val="both"/>
            </w:pPr>
            <w:r w:rsidRPr="001B15E1">
              <w:t>2.1.2</w:t>
            </w:r>
          </w:p>
        </w:tc>
        <w:tc>
          <w:tcPr>
            <w:tcW w:w="4642" w:type="dxa"/>
            <w:shd w:val="clear" w:color="auto" w:fill="auto"/>
            <w:noWrap/>
            <w:tcMar>
              <w:left w:w="28" w:type="dxa"/>
              <w:right w:w="28" w:type="dxa"/>
            </w:tcMar>
            <w:hideMark/>
          </w:tcPr>
          <w:p w14:paraId="59EBFD21" w14:textId="77777777" w:rsidR="001B15E1" w:rsidRPr="001B15E1" w:rsidRDefault="001B15E1" w:rsidP="001B15E1">
            <w:pPr>
              <w:widowControl w:val="0"/>
              <w:autoSpaceDE w:val="0"/>
              <w:autoSpaceDN w:val="0"/>
              <w:adjustRightInd w:val="0"/>
              <w:ind w:hanging="28"/>
              <w:jc w:val="both"/>
            </w:pPr>
            <w:r w:rsidRPr="001B15E1">
              <w:t>Подземная прокладка</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4D5ABF2B" w14:textId="77777777" w:rsidR="001B15E1" w:rsidRPr="001B15E1" w:rsidRDefault="001B15E1" w:rsidP="001B15E1">
            <w:pPr>
              <w:jc w:val="right"/>
              <w:rPr>
                <w:color w:val="000000"/>
                <w:szCs w:val="20"/>
              </w:rPr>
            </w:pPr>
            <w:r w:rsidRPr="001B15E1">
              <w:rPr>
                <w:color w:val="000000"/>
                <w:szCs w:val="20"/>
              </w:rPr>
              <w:t>0,00</w:t>
            </w:r>
          </w:p>
        </w:tc>
        <w:tc>
          <w:tcPr>
            <w:tcW w:w="1523" w:type="dxa"/>
            <w:tcBorders>
              <w:top w:val="nil"/>
              <w:left w:val="nil"/>
              <w:bottom w:val="single" w:sz="8" w:space="0" w:color="auto"/>
              <w:right w:val="single" w:sz="4" w:space="0" w:color="auto"/>
            </w:tcBorders>
            <w:shd w:val="clear" w:color="auto" w:fill="auto"/>
            <w:tcMar>
              <w:left w:w="28" w:type="dxa"/>
              <w:right w:w="28" w:type="dxa"/>
            </w:tcMar>
            <w:vAlign w:val="center"/>
          </w:tcPr>
          <w:p w14:paraId="2D64A8D8" w14:textId="77777777" w:rsidR="001B15E1" w:rsidRPr="001B15E1" w:rsidRDefault="001B15E1" w:rsidP="001B15E1">
            <w:pPr>
              <w:jc w:val="right"/>
              <w:rPr>
                <w:color w:val="000000"/>
                <w:szCs w:val="20"/>
              </w:rPr>
            </w:pPr>
            <w:r w:rsidRPr="001B15E1">
              <w:rPr>
                <w:color w:val="000000"/>
                <w:szCs w:val="20"/>
              </w:rPr>
              <w:t>0,00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9AE203E" w14:textId="77777777" w:rsidR="001B15E1" w:rsidRPr="001B15E1" w:rsidRDefault="001B15E1" w:rsidP="001B15E1">
            <w:pPr>
              <w:jc w:val="center"/>
              <w:rPr>
                <w:color w:val="000000"/>
                <w:szCs w:val="20"/>
              </w:rPr>
            </w:pPr>
            <w:r w:rsidRPr="001B15E1">
              <w:rPr>
                <w:color w:val="000000"/>
                <w:szCs w:val="20"/>
              </w:rPr>
              <w:t>0</w:t>
            </w:r>
          </w:p>
        </w:tc>
      </w:tr>
      <w:tr w:rsidR="001B15E1" w:rsidRPr="001B15E1" w14:paraId="41FF9151" w14:textId="77777777" w:rsidTr="001E76DA">
        <w:trPr>
          <w:trHeight w:val="255"/>
        </w:trPr>
        <w:tc>
          <w:tcPr>
            <w:tcW w:w="771" w:type="dxa"/>
            <w:shd w:val="clear" w:color="auto" w:fill="auto"/>
            <w:noWrap/>
            <w:tcMar>
              <w:left w:w="28" w:type="dxa"/>
              <w:right w:w="28" w:type="dxa"/>
            </w:tcMar>
            <w:hideMark/>
          </w:tcPr>
          <w:p w14:paraId="3D5754B3" w14:textId="77777777" w:rsidR="001B15E1" w:rsidRPr="001B15E1" w:rsidRDefault="001B15E1" w:rsidP="001B15E1">
            <w:pPr>
              <w:widowControl w:val="0"/>
              <w:autoSpaceDE w:val="0"/>
              <w:autoSpaceDN w:val="0"/>
              <w:adjustRightInd w:val="0"/>
              <w:jc w:val="both"/>
            </w:pPr>
            <w:r w:rsidRPr="001B15E1">
              <w:t>2.1.2.1</w:t>
            </w:r>
          </w:p>
        </w:tc>
        <w:tc>
          <w:tcPr>
            <w:tcW w:w="4642" w:type="dxa"/>
            <w:shd w:val="clear" w:color="auto" w:fill="auto"/>
            <w:noWrap/>
            <w:tcMar>
              <w:left w:w="28" w:type="dxa"/>
              <w:right w:w="28" w:type="dxa"/>
            </w:tcMar>
            <w:hideMark/>
          </w:tcPr>
          <w:p w14:paraId="5A591E6F" w14:textId="77777777" w:rsidR="001B15E1" w:rsidRPr="001B15E1" w:rsidRDefault="001B15E1" w:rsidP="001B15E1">
            <w:pPr>
              <w:widowControl w:val="0"/>
              <w:autoSpaceDE w:val="0"/>
              <w:autoSpaceDN w:val="0"/>
              <w:adjustRightInd w:val="0"/>
              <w:ind w:hanging="28"/>
              <w:jc w:val="both"/>
            </w:pPr>
            <w:r w:rsidRPr="001B15E1">
              <w:t>158 мм и менее</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27F16623" w14:textId="77777777" w:rsidR="001B15E1" w:rsidRPr="001B15E1" w:rsidRDefault="001B15E1" w:rsidP="001B15E1">
            <w:pPr>
              <w:jc w:val="right"/>
              <w:rPr>
                <w:color w:val="000000"/>
                <w:szCs w:val="20"/>
              </w:rPr>
            </w:pPr>
            <w:r w:rsidRPr="001B15E1">
              <w:rPr>
                <w:color w:val="000000"/>
                <w:szCs w:val="20"/>
              </w:rPr>
              <w:t>0,00</w:t>
            </w:r>
          </w:p>
        </w:tc>
        <w:tc>
          <w:tcPr>
            <w:tcW w:w="1523" w:type="dxa"/>
            <w:tcBorders>
              <w:top w:val="nil"/>
              <w:left w:val="nil"/>
              <w:bottom w:val="single" w:sz="8" w:space="0" w:color="auto"/>
              <w:right w:val="single" w:sz="4" w:space="0" w:color="auto"/>
            </w:tcBorders>
            <w:shd w:val="clear" w:color="auto" w:fill="auto"/>
            <w:tcMar>
              <w:left w:w="28" w:type="dxa"/>
              <w:right w:w="28" w:type="dxa"/>
            </w:tcMar>
            <w:vAlign w:val="center"/>
          </w:tcPr>
          <w:p w14:paraId="72E81013" w14:textId="77777777" w:rsidR="001B15E1" w:rsidRPr="001B15E1" w:rsidRDefault="001B15E1" w:rsidP="001B15E1">
            <w:pPr>
              <w:jc w:val="right"/>
              <w:rPr>
                <w:color w:val="000000"/>
                <w:szCs w:val="20"/>
              </w:rPr>
            </w:pPr>
            <w:r w:rsidRPr="001B15E1">
              <w:rPr>
                <w:color w:val="000000"/>
                <w:szCs w:val="20"/>
              </w:rPr>
              <w:t>0,00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BBD8E0E" w14:textId="77777777" w:rsidR="001B15E1" w:rsidRPr="001B15E1" w:rsidRDefault="001B15E1" w:rsidP="001B15E1">
            <w:pPr>
              <w:jc w:val="center"/>
              <w:rPr>
                <w:color w:val="000000"/>
                <w:szCs w:val="20"/>
              </w:rPr>
            </w:pPr>
            <w:r w:rsidRPr="001B15E1">
              <w:rPr>
                <w:color w:val="000000"/>
                <w:szCs w:val="20"/>
              </w:rPr>
              <w:t>0</w:t>
            </w:r>
          </w:p>
        </w:tc>
      </w:tr>
      <w:tr w:rsidR="001B15E1" w:rsidRPr="001B15E1" w14:paraId="153D08B1" w14:textId="77777777" w:rsidTr="001E76DA">
        <w:trPr>
          <w:trHeight w:val="255"/>
        </w:trPr>
        <w:tc>
          <w:tcPr>
            <w:tcW w:w="771" w:type="dxa"/>
            <w:shd w:val="clear" w:color="auto" w:fill="auto"/>
            <w:noWrap/>
            <w:tcMar>
              <w:left w:w="28" w:type="dxa"/>
              <w:right w:w="28" w:type="dxa"/>
            </w:tcMar>
            <w:hideMark/>
          </w:tcPr>
          <w:p w14:paraId="0476AF4A" w14:textId="77777777" w:rsidR="001B15E1" w:rsidRPr="001B15E1" w:rsidRDefault="001B15E1" w:rsidP="001B15E1">
            <w:pPr>
              <w:widowControl w:val="0"/>
              <w:autoSpaceDE w:val="0"/>
              <w:autoSpaceDN w:val="0"/>
              <w:adjustRightInd w:val="0"/>
              <w:jc w:val="both"/>
            </w:pPr>
            <w:r w:rsidRPr="001B15E1">
              <w:t>2.1.2.2</w:t>
            </w:r>
          </w:p>
        </w:tc>
        <w:tc>
          <w:tcPr>
            <w:tcW w:w="4642" w:type="dxa"/>
            <w:shd w:val="clear" w:color="auto" w:fill="auto"/>
            <w:noWrap/>
            <w:tcMar>
              <w:left w:w="28" w:type="dxa"/>
              <w:right w:w="28" w:type="dxa"/>
            </w:tcMar>
            <w:hideMark/>
          </w:tcPr>
          <w:p w14:paraId="582F5BB5" w14:textId="77777777" w:rsidR="001B15E1" w:rsidRPr="001B15E1" w:rsidRDefault="001B15E1" w:rsidP="001B15E1">
            <w:pPr>
              <w:widowControl w:val="0"/>
              <w:autoSpaceDE w:val="0"/>
              <w:autoSpaceDN w:val="0"/>
              <w:adjustRightInd w:val="0"/>
              <w:ind w:hanging="28"/>
              <w:jc w:val="both"/>
            </w:pPr>
            <w:r w:rsidRPr="001B15E1">
              <w:t>159 - 218 мм</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2BDE26F1" w14:textId="77777777" w:rsidR="001B15E1" w:rsidRPr="001B15E1" w:rsidRDefault="001B15E1" w:rsidP="001B15E1">
            <w:pPr>
              <w:jc w:val="right"/>
              <w:rPr>
                <w:color w:val="000000"/>
                <w:szCs w:val="20"/>
              </w:rPr>
            </w:pPr>
            <w:r w:rsidRPr="001B15E1">
              <w:rPr>
                <w:color w:val="000000"/>
                <w:szCs w:val="20"/>
              </w:rPr>
              <w:t>0,00</w:t>
            </w:r>
          </w:p>
        </w:tc>
        <w:tc>
          <w:tcPr>
            <w:tcW w:w="1523" w:type="dxa"/>
            <w:tcBorders>
              <w:top w:val="nil"/>
              <w:left w:val="nil"/>
              <w:bottom w:val="single" w:sz="8" w:space="0" w:color="auto"/>
              <w:right w:val="single" w:sz="4" w:space="0" w:color="auto"/>
            </w:tcBorders>
            <w:shd w:val="clear" w:color="auto" w:fill="auto"/>
            <w:tcMar>
              <w:left w:w="28" w:type="dxa"/>
              <w:right w:w="28" w:type="dxa"/>
            </w:tcMar>
            <w:vAlign w:val="center"/>
          </w:tcPr>
          <w:p w14:paraId="0488AC84" w14:textId="77777777" w:rsidR="001B15E1" w:rsidRPr="001B15E1" w:rsidRDefault="001B15E1" w:rsidP="001B15E1">
            <w:pPr>
              <w:jc w:val="right"/>
              <w:rPr>
                <w:color w:val="000000"/>
                <w:szCs w:val="20"/>
              </w:rPr>
            </w:pPr>
            <w:r w:rsidRPr="001B15E1">
              <w:rPr>
                <w:color w:val="000000"/>
                <w:szCs w:val="20"/>
              </w:rPr>
              <w:t>0,00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A4F09F1" w14:textId="77777777" w:rsidR="001B15E1" w:rsidRPr="001B15E1" w:rsidRDefault="001B15E1" w:rsidP="001B15E1">
            <w:pPr>
              <w:jc w:val="center"/>
              <w:rPr>
                <w:color w:val="000000"/>
                <w:szCs w:val="20"/>
              </w:rPr>
            </w:pPr>
            <w:r w:rsidRPr="001B15E1">
              <w:rPr>
                <w:color w:val="000000"/>
                <w:szCs w:val="20"/>
              </w:rPr>
              <w:t>0</w:t>
            </w:r>
          </w:p>
        </w:tc>
      </w:tr>
      <w:tr w:rsidR="001B15E1" w:rsidRPr="001B15E1" w14:paraId="539E7F8C" w14:textId="77777777" w:rsidTr="001E76DA">
        <w:trPr>
          <w:trHeight w:val="255"/>
        </w:trPr>
        <w:tc>
          <w:tcPr>
            <w:tcW w:w="771" w:type="dxa"/>
            <w:shd w:val="clear" w:color="auto" w:fill="auto"/>
            <w:noWrap/>
            <w:tcMar>
              <w:left w:w="28" w:type="dxa"/>
              <w:right w:w="28" w:type="dxa"/>
            </w:tcMar>
            <w:hideMark/>
          </w:tcPr>
          <w:p w14:paraId="6183333C" w14:textId="77777777" w:rsidR="001B15E1" w:rsidRPr="001B15E1" w:rsidRDefault="001B15E1" w:rsidP="001B15E1">
            <w:pPr>
              <w:widowControl w:val="0"/>
              <w:autoSpaceDE w:val="0"/>
              <w:autoSpaceDN w:val="0"/>
              <w:adjustRightInd w:val="0"/>
              <w:jc w:val="both"/>
            </w:pPr>
            <w:r w:rsidRPr="001B15E1">
              <w:t>2.1.2.3</w:t>
            </w:r>
          </w:p>
        </w:tc>
        <w:tc>
          <w:tcPr>
            <w:tcW w:w="4642" w:type="dxa"/>
            <w:shd w:val="clear" w:color="auto" w:fill="auto"/>
            <w:noWrap/>
            <w:tcMar>
              <w:left w:w="28" w:type="dxa"/>
              <w:right w:w="28" w:type="dxa"/>
            </w:tcMar>
            <w:hideMark/>
          </w:tcPr>
          <w:p w14:paraId="015162D6" w14:textId="77777777" w:rsidR="001B15E1" w:rsidRPr="001B15E1" w:rsidRDefault="001B15E1" w:rsidP="001B15E1">
            <w:pPr>
              <w:widowControl w:val="0"/>
              <w:autoSpaceDE w:val="0"/>
              <w:autoSpaceDN w:val="0"/>
              <w:adjustRightInd w:val="0"/>
              <w:ind w:hanging="28"/>
              <w:jc w:val="both"/>
            </w:pPr>
            <w:r w:rsidRPr="001B15E1">
              <w:t>219 - 272 мм</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2A495DA5" w14:textId="77777777" w:rsidR="001B15E1" w:rsidRPr="001B15E1" w:rsidRDefault="001B15E1" w:rsidP="001B15E1">
            <w:pPr>
              <w:jc w:val="right"/>
              <w:rPr>
                <w:color w:val="000000"/>
                <w:szCs w:val="20"/>
              </w:rPr>
            </w:pPr>
            <w:r w:rsidRPr="001B15E1">
              <w:rPr>
                <w:color w:val="000000"/>
                <w:szCs w:val="20"/>
              </w:rPr>
              <w:t>0,00</w:t>
            </w:r>
          </w:p>
        </w:tc>
        <w:tc>
          <w:tcPr>
            <w:tcW w:w="1523" w:type="dxa"/>
            <w:tcBorders>
              <w:top w:val="nil"/>
              <w:left w:val="nil"/>
              <w:bottom w:val="single" w:sz="8" w:space="0" w:color="auto"/>
              <w:right w:val="single" w:sz="4" w:space="0" w:color="auto"/>
            </w:tcBorders>
            <w:shd w:val="clear" w:color="auto" w:fill="auto"/>
            <w:tcMar>
              <w:left w:w="28" w:type="dxa"/>
              <w:right w:w="28" w:type="dxa"/>
            </w:tcMar>
            <w:vAlign w:val="center"/>
          </w:tcPr>
          <w:p w14:paraId="5B9A5BBB" w14:textId="77777777" w:rsidR="001B15E1" w:rsidRPr="001B15E1" w:rsidRDefault="001B15E1" w:rsidP="001B15E1">
            <w:pPr>
              <w:jc w:val="right"/>
              <w:rPr>
                <w:color w:val="000000"/>
                <w:szCs w:val="20"/>
              </w:rPr>
            </w:pPr>
            <w:r w:rsidRPr="001B15E1">
              <w:rPr>
                <w:color w:val="000000"/>
                <w:szCs w:val="20"/>
              </w:rPr>
              <w:t>0,00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BBE03A4" w14:textId="77777777" w:rsidR="001B15E1" w:rsidRPr="001B15E1" w:rsidRDefault="001B15E1" w:rsidP="001B15E1">
            <w:pPr>
              <w:jc w:val="center"/>
              <w:rPr>
                <w:color w:val="000000"/>
                <w:szCs w:val="20"/>
              </w:rPr>
            </w:pPr>
            <w:r w:rsidRPr="001B15E1">
              <w:rPr>
                <w:color w:val="000000"/>
                <w:szCs w:val="20"/>
              </w:rPr>
              <w:t>0</w:t>
            </w:r>
          </w:p>
        </w:tc>
      </w:tr>
      <w:tr w:rsidR="001B15E1" w:rsidRPr="001B15E1" w14:paraId="2FA81917" w14:textId="77777777" w:rsidTr="001E76DA">
        <w:trPr>
          <w:trHeight w:val="255"/>
        </w:trPr>
        <w:tc>
          <w:tcPr>
            <w:tcW w:w="771" w:type="dxa"/>
            <w:shd w:val="clear" w:color="auto" w:fill="auto"/>
            <w:noWrap/>
            <w:tcMar>
              <w:left w:w="28" w:type="dxa"/>
              <w:right w:w="28" w:type="dxa"/>
            </w:tcMar>
            <w:hideMark/>
          </w:tcPr>
          <w:p w14:paraId="028FF6F4" w14:textId="77777777" w:rsidR="001B15E1" w:rsidRPr="001B15E1" w:rsidRDefault="001B15E1" w:rsidP="001B15E1">
            <w:pPr>
              <w:widowControl w:val="0"/>
              <w:autoSpaceDE w:val="0"/>
              <w:autoSpaceDN w:val="0"/>
              <w:adjustRightInd w:val="0"/>
              <w:jc w:val="both"/>
            </w:pPr>
            <w:r w:rsidRPr="001B15E1">
              <w:t>2.1.2.4</w:t>
            </w:r>
          </w:p>
        </w:tc>
        <w:tc>
          <w:tcPr>
            <w:tcW w:w="4642" w:type="dxa"/>
            <w:shd w:val="clear" w:color="auto" w:fill="auto"/>
            <w:noWrap/>
            <w:tcMar>
              <w:left w:w="28" w:type="dxa"/>
              <w:right w:w="28" w:type="dxa"/>
            </w:tcMar>
            <w:hideMark/>
          </w:tcPr>
          <w:p w14:paraId="6801A0FE" w14:textId="77777777" w:rsidR="001B15E1" w:rsidRPr="001B15E1" w:rsidRDefault="001B15E1" w:rsidP="001B15E1">
            <w:pPr>
              <w:widowControl w:val="0"/>
              <w:autoSpaceDE w:val="0"/>
              <w:autoSpaceDN w:val="0"/>
              <w:adjustRightInd w:val="0"/>
              <w:ind w:hanging="28"/>
              <w:jc w:val="both"/>
            </w:pPr>
            <w:r w:rsidRPr="001B15E1">
              <w:t>273 - 324 мм</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218A0C84" w14:textId="77777777" w:rsidR="001B15E1" w:rsidRPr="001B15E1" w:rsidRDefault="001B15E1" w:rsidP="001B15E1">
            <w:pPr>
              <w:jc w:val="right"/>
              <w:rPr>
                <w:color w:val="000000"/>
                <w:szCs w:val="20"/>
              </w:rPr>
            </w:pPr>
            <w:r w:rsidRPr="001B15E1">
              <w:rPr>
                <w:color w:val="000000"/>
                <w:szCs w:val="20"/>
              </w:rPr>
              <w:t>0,00</w:t>
            </w:r>
          </w:p>
        </w:tc>
        <w:tc>
          <w:tcPr>
            <w:tcW w:w="1523" w:type="dxa"/>
            <w:tcBorders>
              <w:top w:val="nil"/>
              <w:left w:val="nil"/>
              <w:bottom w:val="single" w:sz="8" w:space="0" w:color="auto"/>
              <w:right w:val="single" w:sz="4" w:space="0" w:color="auto"/>
            </w:tcBorders>
            <w:shd w:val="clear" w:color="auto" w:fill="auto"/>
            <w:tcMar>
              <w:left w:w="28" w:type="dxa"/>
              <w:right w:w="28" w:type="dxa"/>
            </w:tcMar>
            <w:vAlign w:val="center"/>
          </w:tcPr>
          <w:p w14:paraId="480EDF12" w14:textId="77777777" w:rsidR="001B15E1" w:rsidRPr="001B15E1" w:rsidRDefault="001B15E1" w:rsidP="001B15E1">
            <w:pPr>
              <w:jc w:val="right"/>
              <w:rPr>
                <w:color w:val="000000"/>
                <w:szCs w:val="20"/>
              </w:rPr>
            </w:pPr>
            <w:r w:rsidRPr="001B15E1">
              <w:rPr>
                <w:color w:val="000000"/>
                <w:szCs w:val="20"/>
              </w:rPr>
              <w:t>0,00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D909B70" w14:textId="77777777" w:rsidR="001B15E1" w:rsidRPr="001B15E1" w:rsidRDefault="001B15E1" w:rsidP="001B15E1">
            <w:pPr>
              <w:jc w:val="center"/>
              <w:rPr>
                <w:color w:val="000000"/>
                <w:szCs w:val="20"/>
              </w:rPr>
            </w:pPr>
            <w:r w:rsidRPr="001B15E1">
              <w:rPr>
                <w:color w:val="000000"/>
                <w:szCs w:val="20"/>
              </w:rPr>
              <w:t>0</w:t>
            </w:r>
          </w:p>
        </w:tc>
      </w:tr>
      <w:tr w:rsidR="001B15E1" w:rsidRPr="001B15E1" w14:paraId="79CCE2E3" w14:textId="77777777" w:rsidTr="001E76DA">
        <w:trPr>
          <w:trHeight w:val="255"/>
        </w:trPr>
        <w:tc>
          <w:tcPr>
            <w:tcW w:w="771" w:type="dxa"/>
            <w:shd w:val="clear" w:color="auto" w:fill="auto"/>
            <w:noWrap/>
            <w:tcMar>
              <w:left w:w="28" w:type="dxa"/>
              <w:right w:w="28" w:type="dxa"/>
            </w:tcMar>
            <w:hideMark/>
          </w:tcPr>
          <w:p w14:paraId="5ED75581" w14:textId="77777777" w:rsidR="001B15E1" w:rsidRPr="001B15E1" w:rsidRDefault="001B15E1" w:rsidP="001B15E1">
            <w:pPr>
              <w:widowControl w:val="0"/>
              <w:autoSpaceDE w:val="0"/>
              <w:autoSpaceDN w:val="0"/>
              <w:adjustRightInd w:val="0"/>
              <w:jc w:val="both"/>
            </w:pPr>
            <w:r w:rsidRPr="001B15E1">
              <w:t>2.1.2.5</w:t>
            </w:r>
          </w:p>
        </w:tc>
        <w:tc>
          <w:tcPr>
            <w:tcW w:w="4642" w:type="dxa"/>
            <w:shd w:val="clear" w:color="auto" w:fill="auto"/>
            <w:noWrap/>
            <w:tcMar>
              <w:left w:w="28" w:type="dxa"/>
              <w:right w:w="28" w:type="dxa"/>
            </w:tcMar>
            <w:hideMark/>
          </w:tcPr>
          <w:p w14:paraId="05F82104" w14:textId="77777777" w:rsidR="001B15E1" w:rsidRPr="001B15E1" w:rsidRDefault="001B15E1" w:rsidP="001B15E1">
            <w:pPr>
              <w:widowControl w:val="0"/>
              <w:autoSpaceDE w:val="0"/>
              <w:autoSpaceDN w:val="0"/>
              <w:adjustRightInd w:val="0"/>
              <w:ind w:hanging="28"/>
              <w:jc w:val="both"/>
            </w:pPr>
            <w:r w:rsidRPr="001B15E1">
              <w:t>325 - 425 мм</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1B174031" w14:textId="77777777" w:rsidR="001B15E1" w:rsidRPr="001B15E1" w:rsidRDefault="001B15E1" w:rsidP="001B15E1">
            <w:pPr>
              <w:jc w:val="right"/>
              <w:rPr>
                <w:color w:val="000000"/>
                <w:szCs w:val="20"/>
              </w:rPr>
            </w:pPr>
            <w:r w:rsidRPr="001B15E1">
              <w:rPr>
                <w:color w:val="000000"/>
                <w:szCs w:val="20"/>
              </w:rPr>
              <w:t>0,00</w:t>
            </w:r>
          </w:p>
        </w:tc>
        <w:tc>
          <w:tcPr>
            <w:tcW w:w="1523" w:type="dxa"/>
            <w:tcBorders>
              <w:top w:val="nil"/>
              <w:left w:val="nil"/>
              <w:bottom w:val="single" w:sz="8" w:space="0" w:color="auto"/>
              <w:right w:val="single" w:sz="4" w:space="0" w:color="auto"/>
            </w:tcBorders>
            <w:shd w:val="clear" w:color="auto" w:fill="auto"/>
            <w:tcMar>
              <w:left w:w="28" w:type="dxa"/>
              <w:right w:w="28" w:type="dxa"/>
            </w:tcMar>
            <w:vAlign w:val="center"/>
          </w:tcPr>
          <w:p w14:paraId="660651F1" w14:textId="77777777" w:rsidR="001B15E1" w:rsidRPr="001B15E1" w:rsidRDefault="001B15E1" w:rsidP="001B15E1">
            <w:pPr>
              <w:jc w:val="right"/>
              <w:rPr>
                <w:color w:val="000000"/>
                <w:szCs w:val="20"/>
              </w:rPr>
            </w:pPr>
            <w:r w:rsidRPr="001B15E1">
              <w:rPr>
                <w:color w:val="000000"/>
                <w:szCs w:val="20"/>
              </w:rPr>
              <w:t>0,00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B8288F5" w14:textId="77777777" w:rsidR="001B15E1" w:rsidRPr="001B15E1" w:rsidRDefault="001B15E1" w:rsidP="001B15E1">
            <w:pPr>
              <w:jc w:val="center"/>
              <w:rPr>
                <w:color w:val="000000"/>
                <w:szCs w:val="20"/>
              </w:rPr>
            </w:pPr>
            <w:r w:rsidRPr="001B15E1">
              <w:rPr>
                <w:color w:val="000000"/>
                <w:szCs w:val="20"/>
              </w:rPr>
              <w:t>0</w:t>
            </w:r>
          </w:p>
        </w:tc>
      </w:tr>
      <w:tr w:rsidR="001B15E1" w:rsidRPr="001B15E1" w14:paraId="2B1FBF74" w14:textId="77777777" w:rsidTr="001E76DA">
        <w:trPr>
          <w:trHeight w:val="255"/>
        </w:trPr>
        <w:tc>
          <w:tcPr>
            <w:tcW w:w="771" w:type="dxa"/>
            <w:shd w:val="clear" w:color="auto" w:fill="auto"/>
            <w:noWrap/>
            <w:tcMar>
              <w:left w:w="28" w:type="dxa"/>
              <w:right w:w="28" w:type="dxa"/>
            </w:tcMar>
            <w:hideMark/>
          </w:tcPr>
          <w:p w14:paraId="44290E08" w14:textId="77777777" w:rsidR="001B15E1" w:rsidRPr="001B15E1" w:rsidRDefault="001B15E1" w:rsidP="001B15E1">
            <w:pPr>
              <w:widowControl w:val="0"/>
              <w:autoSpaceDE w:val="0"/>
              <w:autoSpaceDN w:val="0"/>
              <w:adjustRightInd w:val="0"/>
              <w:jc w:val="both"/>
            </w:pPr>
            <w:r w:rsidRPr="001B15E1">
              <w:t>2.1.2.6</w:t>
            </w:r>
          </w:p>
        </w:tc>
        <w:tc>
          <w:tcPr>
            <w:tcW w:w="4642" w:type="dxa"/>
            <w:shd w:val="clear" w:color="auto" w:fill="auto"/>
            <w:noWrap/>
            <w:tcMar>
              <w:left w:w="28" w:type="dxa"/>
              <w:right w:w="28" w:type="dxa"/>
            </w:tcMar>
            <w:hideMark/>
          </w:tcPr>
          <w:p w14:paraId="760C3493" w14:textId="77777777" w:rsidR="001B15E1" w:rsidRPr="001B15E1" w:rsidRDefault="001B15E1" w:rsidP="001B15E1">
            <w:pPr>
              <w:widowControl w:val="0"/>
              <w:autoSpaceDE w:val="0"/>
              <w:autoSpaceDN w:val="0"/>
              <w:adjustRightInd w:val="0"/>
              <w:ind w:hanging="28"/>
              <w:jc w:val="both"/>
            </w:pPr>
            <w:r w:rsidRPr="001B15E1">
              <w:t>426 - 529 мм</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4D49EC47" w14:textId="77777777" w:rsidR="001B15E1" w:rsidRPr="001B15E1" w:rsidRDefault="001B15E1" w:rsidP="001B15E1">
            <w:pPr>
              <w:jc w:val="right"/>
              <w:rPr>
                <w:color w:val="000000"/>
                <w:szCs w:val="20"/>
              </w:rPr>
            </w:pPr>
            <w:r w:rsidRPr="001B15E1">
              <w:rPr>
                <w:color w:val="000000"/>
                <w:szCs w:val="20"/>
              </w:rPr>
              <w:t>0,00</w:t>
            </w:r>
          </w:p>
        </w:tc>
        <w:tc>
          <w:tcPr>
            <w:tcW w:w="1523" w:type="dxa"/>
            <w:tcBorders>
              <w:top w:val="nil"/>
              <w:left w:val="nil"/>
              <w:bottom w:val="single" w:sz="8" w:space="0" w:color="auto"/>
              <w:right w:val="single" w:sz="4" w:space="0" w:color="auto"/>
            </w:tcBorders>
            <w:shd w:val="clear" w:color="auto" w:fill="auto"/>
            <w:tcMar>
              <w:left w:w="28" w:type="dxa"/>
              <w:right w:w="28" w:type="dxa"/>
            </w:tcMar>
            <w:vAlign w:val="center"/>
          </w:tcPr>
          <w:p w14:paraId="27FA49D1" w14:textId="77777777" w:rsidR="001B15E1" w:rsidRPr="001B15E1" w:rsidRDefault="001B15E1" w:rsidP="001B15E1">
            <w:pPr>
              <w:jc w:val="right"/>
              <w:rPr>
                <w:color w:val="000000"/>
                <w:szCs w:val="20"/>
              </w:rPr>
            </w:pPr>
            <w:r w:rsidRPr="001B15E1">
              <w:rPr>
                <w:color w:val="000000"/>
                <w:szCs w:val="20"/>
              </w:rPr>
              <w:t>0,00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7EEB197" w14:textId="77777777" w:rsidR="001B15E1" w:rsidRPr="001B15E1" w:rsidRDefault="001B15E1" w:rsidP="001B15E1">
            <w:pPr>
              <w:jc w:val="center"/>
              <w:rPr>
                <w:color w:val="000000"/>
                <w:szCs w:val="20"/>
              </w:rPr>
            </w:pPr>
            <w:r w:rsidRPr="001B15E1">
              <w:rPr>
                <w:color w:val="000000"/>
                <w:szCs w:val="20"/>
              </w:rPr>
              <w:t>0</w:t>
            </w:r>
          </w:p>
        </w:tc>
      </w:tr>
      <w:tr w:rsidR="001B15E1" w:rsidRPr="001B15E1" w14:paraId="6C09E7D7" w14:textId="77777777" w:rsidTr="001E76DA">
        <w:trPr>
          <w:trHeight w:val="255"/>
        </w:trPr>
        <w:tc>
          <w:tcPr>
            <w:tcW w:w="771" w:type="dxa"/>
            <w:shd w:val="clear" w:color="auto" w:fill="auto"/>
            <w:noWrap/>
            <w:tcMar>
              <w:left w:w="28" w:type="dxa"/>
              <w:right w:w="28" w:type="dxa"/>
            </w:tcMar>
            <w:hideMark/>
          </w:tcPr>
          <w:p w14:paraId="7C00978F" w14:textId="77777777" w:rsidR="001B15E1" w:rsidRPr="001B15E1" w:rsidRDefault="001B15E1" w:rsidP="001B15E1">
            <w:pPr>
              <w:widowControl w:val="0"/>
              <w:autoSpaceDE w:val="0"/>
              <w:autoSpaceDN w:val="0"/>
              <w:adjustRightInd w:val="0"/>
              <w:jc w:val="both"/>
            </w:pPr>
            <w:r w:rsidRPr="001B15E1">
              <w:t>2.1.2.7</w:t>
            </w:r>
          </w:p>
        </w:tc>
        <w:tc>
          <w:tcPr>
            <w:tcW w:w="4642" w:type="dxa"/>
            <w:shd w:val="clear" w:color="auto" w:fill="auto"/>
            <w:noWrap/>
            <w:tcMar>
              <w:left w:w="28" w:type="dxa"/>
              <w:right w:w="28" w:type="dxa"/>
            </w:tcMar>
            <w:hideMark/>
          </w:tcPr>
          <w:p w14:paraId="3DC341A9" w14:textId="77777777" w:rsidR="001B15E1" w:rsidRPr="001B15E1" w:rsidRDefault="001B15E1" w:rsidP="001B15E1">
            <w:pPr>
              <w:widowControl w:val="0"/>
              <w:autoSpaceDE w:val="0"/>
              <w:autoSpaceDN w:val="0"/>
              <w:adjustRightInd w:val="0"/>
              <w:ind w:hanging="28"/>
              <w:jc w:val="both"/>
            </w:pPr>
            <w:r w:rsidRPr="001B15E1">
              <w:t>530 мм и выше</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06BABBDA" w14:textId="77777777" w:rsidR="001B15E1" w:rsidRPr="001B15E1" w:rsidRDefault="001B15E1" w:rsidP="001B15E1">
            <w:pPr>
              <w:jc w:val="right"/>
              <w:rPr>
                <w:color w:val="000000"/>
                <w:szCs w:val="20"/>
              </w:rPr>
            </w:pPr>
            <w:r w:rsidRPr="001B15E1">
              <w:rPr>
                <w:color w:val="000000"/>
                <w:szCs w:val="20"/>
              </w:rPr>
              <w:t>0,00</w:t>
            </w:r>
          </w:p>
        </w:tc>
        <w:tc>
          <w:tcPr>
            <w:tcW w:w="1523" w:type="dxa"/>
            <w:tcBorders>
              <w:top w:val="nil"/>
              <w:left w:val="nil"/>
              <w:bottom w:val="single" w:sz="8" w:space="0" w:color="auto"/>
              <w:right w:val="single" w:sz="4" w:space="0" w:color="auto"/>
            </w:tcBorders>
            <w:shd w:val="clear" w:color="auto" w:fill="auto"/>
            <w:tcMar>
              <w:left w:w="28" w:type="dxa"/>
              <w:right w:w="28" w:type="dxa"/>
            </w:tcMar>
            <w:vAlign w:val="center"/>
          </w:tcPr>
          <w:p w14:paraId="44C54A4D" w14:textId="77777777" w:rsidR="001B15E1" w:rsidRPr="001B15E1" w:rsidRDefault="001B15E1" w:rsidP="001B15E1">
            <w:pPr>
              <w:jc w:val="right"/>
              <w:rPr>
                <w:color w:val="000000"/>
                <w:szCs w:val="20"/>
              </w:rPr>
            </w:pPr>
            <w:r w:rsidRPr="001B15E1">
              <w:rPr>
                <w:color w:val="000000"/>
                <w:szCs w:val="20"/>
              </w:rPr>
              <w:t>0,00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FC036F9" w14:textId="77777777" w:rsidR="001B15E1" w:rsidRPr="001B15E1" w:rsidRDefault="001B15E1" w:rsidP="001B15E1">
            <w:pPr>
              <w:jc w:val="center"/>
              <w:rPr>
                <w:color w:val="000000"/>
                <w:szCs w:val="20"/>
              </w:rPr>
            </w:pPr>
            <w:r w:rsidRPr="001B15E1">
              <w:rPr>
                <w:color w:val="000000"/>
                <w:szCs w:val="20"/>
              </w:rPr>
              <w:t>0</w:t>
            </w:r>
          </w:p>
        </w:tc>
      </w:tr>
      <w:tr w:rsidR="001B15E1" w:rsidRPr="001B15E1" w14:paraId="3AC23010" w14:textId="77777777" w:rsidTr="001E76DA">
        <w:trPr>
          <w:trHeight w:val="255"/>
        </w:trPr>
        <w:tc>
          <w:tcPr>
            <w:tcW w:w="771" w:type="dxa"/>
            <w:shd w:val="clear" w:color="auto" w:fill="auto"/>
            <w:noWrap/>
            <w:tcMar>
              <w:left w:w="28" w:type="dxa"/>
              <w:right w:w="28" w:type="dxa"/>
            </w:tcMar>
            <w:hideMark/>
          </w:tcPr>
          <w:p w14:paraId="531006D6" w14:textId="77777777" w:rsidR="001B15E1" w:rsidRPr="001B15E1" w:rsidRDefault="001B15E1" w:rsidP="001B15E1">
            <w:pPr>
              <w:widowControl w:val="0"/>
              <w:autoSpaceDE w:val="0"/>
              <w:autoSpaceDN w:val="0"/>
              <w:adjustRightInd w:val="0"/>
              <w:jc w:val="both"/>
            </w:pPr>
            <w:r w:rsidRPr="001B15E1">
              <w:t>2.2</w:t>
            </w:r>
          </w:p>
        </w:tc>
        <w:tc>
          <w:tcPr>
            <w:tcW w:w="4642" w:type="dxa"/>
            <w:shd w:val="clear" w:color="auto" w:fill="auto"/>
            <w:noWrap/>
            <w:tcMar>
              <w:left w:w="28" w:type="dxa"/>
              <w:right w:w="28" w:type="dxa"/>
            </w:tcMar>
            <w:hideMark/>
          </w:tcPr>
          <w:p w14:paraId="28E31097" w14:textId="77777777" w:rsidR="001B15E1" w:rsidRPr="001B15E1" w:rsidRDefault="001B15E1" w:rsidP="001B15E1">
            <w:pPr>
              <w:widowControl w:val="0"/>
              <w:autoSpaceDE w:val="0"/>
              <w:autoSpaceDN w:val="0"/>
              <w:adjustRightInd w:val="0"/>
              <w:ind w:hanging="28"/>
              <w:jc w:val="both"/>
            </w:pPr>
            <w:r w:rsidRPr="001B15E1">
              <w:t>Строительство полиэтиленовых газопроводов</w:t>
            </w:r>
          </w:p>
        </w:tc>
        <w:tc>
          <w:tcPr>
            <w:tcW w:w="1523"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tcPr>
          <w:p w14:paraId="2A004A52" w14:textId="77777777" w:rsidR="001B15E1" w:rsidRPr="001B15E1" w:rsidRDefault="001B15E1" w:rsidP="001B15E1">
            <w:pPr>
              <w:jc w:val="right"/>
              <w:rPr>
                <w:color w:val="000000"/>
                <w:szCs w:val="20"/>
              </w:rPr>
            </w:pPr>
            <w:r w:rsidRPr="001B15E1">
              <w:rPr>
                <w:color w:val="000000"/>
                <w:szCs w:val="20"/>
              </w:rPr>
              <w:t>4030,581</w:t>
            </w:r>
          </w:p>
        </w:tc>
        <w:tc>
          <w:tcPr>
            <w:tcW w:w="1523" w:type="dxa"/>
            <w:tcBorders>
              <w:top w:val="nil"/>
              <w:left w:val="nil"/>
              <w:bottom w:val="single" w:sz="8" w:space="0" w:color="auto"/>
              <w:right w:val="single" w:sz="4" w:space="0" w:color="auto"/>
            </w:tcBorders>
            <w:shd w:val="clear" w:color="auto" w:fill="auto"/>
            <w:tcMar>
              <w:left w:w="28" w:type="dxa"/>
              <w:right w:w="28" w:type="dxa"/>
            </w:tcMar>
            <w:vAlign w:val="center"/>
          </w:tcPr>
          <w:p w14:paraId="683000FB" w14:textId="77777777" w:rsidR="001B15E1" w:rsidRPr="001B15E1" w:rsidRDefault="001B15E1" w:rsidP="001B15E1">
            <w:pPr>
              <w:jc w:val="right"/>
              <w:rPr>
                <w:color w:val="000000"/>
                <w:szCs w:val="20"/>
              </w:rPr>
            </w:pPr>
            <w:r w:rsidRPr="001B15E1">
              <w:rPr>
                <w:color w:val="000000"/>
                <w:szCs w:val="20"/>
              </w:rPr>
              <w:t>4027,394</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4A28B2E" w14:textId="77777777" w:rsidR="001B15E1" w:rsidRPr="001B15E1" w:rsidRDefault="001B15E1" w:rsidP="001B15E1">
            <w:pPr>
              <w:jc w:val="center"/>
              <w:rPr>
                <w:color w:val="000000"/>
                <w:szCs w:val="20"/>
              </w:rPr>
            </w:pPr>
            <w:r w:rsidRPr="001B15E1">
              <w:rPr>
                <w:color w:val="000000"/>
                <w:szCs w:val="20"/>
              </w:rPr>
              <w:t>-3,187</w:t>
            </w:r>
          </w:p>
        </w:tc>
      </w:tr>
      <w:tr w:rsidR="001B15E1" w:rsidRPr="001B15E1" w14:paraId="06777F37" w14:textId="77777777" w:rsidTr="001E76DA">
        <w:trPr>
          <w:trHeight w:val="255"/>
        </w:trPr>
        <w:tc>
          <w:tcPr>
            <w:tcW w:w="771" w:type="dxa"/>
            <w:shd w:val="clear" w:color="auto" w:fill="auto"/>
            <w:noWrap/>
            <w:tcMar>
              <w:left w:w="28" w:type="dxa"/>
              <w:right w:w="28" w:type="dxa"/>
            </w:tcMar>
            <w:hideMark/>
          </w:tcPr>
          <w:p w14:paraId="46BAB32C" w14:textId="77777777" w:rsidR="001B15E1" w:rsidRPr="001B15E1" w:rsidRDefault="001B15E1" w:rsidP="001B15E1">
            <w:pPr>
              <w:widowControl w:val="0"/>
              <w:autoSpaceDE w:val="0"/>
              <w:autoSpaceDN w:val="0"/>
              <w:adjustRightInd w:val="0"/>
              <w:jc w:val="both"/>
            </w:pPr>
            <w:r w:rsidRPr="001B15E1">
              <w:t>2.2.1</w:t>
            </w:r>
          </w:p>
        </w:tc>
        <w:tc>
          <w:tcPr>
            <w:tcW w:w="4642" w:type="dxa"/>
            <w:shd w:val="clear" w:color="auto" w:fill="auto"/>
            <w:noWrap/>
            <w:tcMar>
              <w:left w:w="28" w:type="dxa"/>
              <w:right w:w="28" w:type="dxa"/>
            </w:tcMar>
            <w:hideMark/>
          </w:tcPr>
          <w:p w14:paraId="03788544" w14:textId="77777777" w:rsidR="001B15E1" w:rsidRPr="001B15E1" w:rsidRDefault="001B15E1" w:rsidP="001B15E1">
            <w:pPr>
              <w:widowControl w:val="0"/>
              <w:autoSpaceDE w:val="0"/>
              <w:autoSpaceDN w:val="0"/>
              <w:adjustRightInd w:val="0"/>
              <w:ind w:hanging="28"/>
              <w:jc w:val="both"/>
            </w:pPr>
            <w:r w:rsidRPr="001B15E1">
              <w:t>109 мм и менее</w:t>
            </w:r>
          </w:p>
        </w:tc>
        <w:tc>
          <w:tcPr>
            <w:tcW w:w="1523"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tcPr>
          <w:p w14:paraId="419D32DB" w14:textId="77777777" w:rsidR="001B15E1" w:rsidRPr="001B15E1" w:rsidRDefault="001B15E1" w:rsidP="001B15E1">
            <w:pPr>
              <w:jc w:val="right"/>
              <w:rPr>
                <w:color w:val="000000"/>
                <w:szCs w:val="20"/>
              </w:rPr>
            </w:pPr>
            <w:r w:rsidRPr="001B15E1">
              <w:rPr>
                <w:color w:val="000000"/>
                <w:szCs w:val="20"/>
              </w:rPr>
              <w:t>4030,581</w:t>
            </w:r>
          </w:p>
        </w:tc>
        <w:tc>
          <w:tcPr>
            <w:tcW w:w="1523" w:type="dxa"/>
            <w:tcBorders>
              <w:top w:val="nil"/>
              <w:left w:val="nil"/>
              <w:bottom w:val="single" w:sz="8" w:space="0" w:color="auto"/>
              <w:right w:val="single" w:sz="4" w:space="0" w:color="auto"/>
            </w:tcBorders>
            <w:shd w:val="clear" w:color="auto" w:fill="auto"/>
            <w:tcMar>
              <w:left w:w="28" w:type="dxa"/>
              <w:right w:w="28" w:type="dxa"/>
            </w:tcMar>
            <w:vAlign w:val="center"/>
          </w:tcPr>
          <w:p w14:paraId="46B4DB64" w14:textId="77777777" w:rsidR="001B15E1" w:rsidRPr="001B15E1" w:rsidRDefault="001B15E1" w:rsidP="001B15E1">
            <w:pPr>
              <w:jc w:val="right"/>
              <w:rPr>
                <w:color w:val="000000"/>
                <w:szCs w:val="20"/>
              </w:rPr>
            </w:pPr>
            <w:r w:rsidRPr="001B15E1">
              <w:rPr>
                <w:color w:val="000000"/>
                <w:szCs w:val="20"/>
              </w:rPr>
              <w:t>4027,394</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3517162" w14:textId="77777777" w:rsidR="001B15E1" w:rsidRPr="001B15E1" w:rsidRDefault="001B15E1" w:rsidP="001B15E1">
            <w:pPr>
              <w:jc w:val="center"/>
              <w:rPr>
                <w:color w:val="000000"/>
                <w:szCs w:val="20"/>
              </w:rPr>
            </w:pPr>
            <w:r w:rsidRPr="001B15E1">
              <w:rPr>
                <w:color w:val="000000"/>
                <w:szCs w:val="20"/>
              </w:rPr>
              <w:t>-3,187</w:t>
            </w:r>
          </w:p>
        </w:tc>
      </w:tr>
      <w:tr w:rsidR="001B15E1" w:rsidRPr="001B15E1" w14:paraId="2150D967" w14:textId="77777777" w:rsidTr="001E76DA">
        <w:trPr>
          <w:trHeight w:val="255"/>
        </w:trPr>
        <w:tc>
          <w:tcPr>
            <w:tcW w:w="771" w:type="dxa"/>
            <w:shd w:val="clear" w:color="auto" w:fill="auto"/>
            <w:noWrap/>
            <w:tcMar>
              <w:left w:w="28" w:type="dxa"/>
              <w:right w:w="28" w:type="dxa"/>
            </w:tcMar>
            <w:hideMark/>
          </w:tcPr>
          <w:p w14:paraId="315826D1" w14:textId="77777777" w:rsidR="001B15E1" w:rsidRPr="001B15E1" w:rsidRDefault="001B15E1" w:rsidP="001B15E1">
            <w:pPr>
              <w:widowControl w:val="0"/>
              <w:autoSpaceDE w:val="0"/>
              <w:autoSpaceDN w:val="0"/>
              <w:adjustRightInd w:val="0"/>
              <w:jc w:val="both"/>
            </w:pPr>
            <w:r w:rsidRPr="001B15E1">
              <w:t>2.2.2</w:t>
            </w:r>
          </w:p>
        </w:tc>
        <w:tc>
          <w:tcPr>
            <w:tcW w:w="4642" w:type="dxa"/>
            <w:shd w:val="clear" w:color="auto" w:fill="auto"/>
            <w:noWrap/>
            <w:tcMar>
              <w:left w:w="28" w:type="dxa"/>
              <w:right w:w="28" w:type="dxa"/>
            </w:tcMar>
            <w:hideMark/>
          </w:tcPr>
          <w:p w14:paraId="1DD5DE7E" w14:textId="77777777" w:rsidR="001B15E1" w:rsidRPr="001B15E1" w:rsidRDefault="001B15E1" w:rsidP="001B15E1">
            <w:pPr>
              <w:widowControl w:val="0"/>
              <w:autoSpaceDE w:val="0"/>
              <w:autoSpaceDN w:val="0"/>
              <w:adjustRightInd w:val="0"/>
              <w:ind w:hanging="28"/>
              <w:jc w:val="both"/>
            </w:pPr>
            <w:r w:rsidRPr="001B15E1">
              <w:t>110 - 159 мм</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30C554F3" w14:textId="77777777" w:rsidR="001B15E1" w:rsidRPr="001B15E1" w:rsidRDefault="001B15E1" w:rsidP="001B15E1">
            <w:pPr>
              <w:jc w:val="right"/>
              <w:rPr>
                <w:color w:val="000000"/>
                <w:szCs w:val="20"/>
              </w:rPr>
            </w:pPr>
            <w:r w:rsidRPr="001B15E1">
              <w:rPr>
                <w:color w:val="000000"/>
                <w:szCs w:val="20"/>
              </w:rPr>
              <w:t>0,00</w:t>
            </w:r>
          </w:p>
        </w:tc>
        <w:tc>
          <w:tcPr>
            <w:tcW w:w="1523" w:type="dxa"/>
            <w:tcBorders>
              <w:top w:val="nil"/>
              <w:left w:val="nil"/>
              <w:bottom w:val="single" w:sz="8" w:space="0" w:color="auto"/>
              <w:right w:val="single" w:sz="4" w:space="0" w:color="auto"/>
            </w:tcBorders>
            <w:shd w:val="clear" w:color="auto" w:fill="auto"/>
            <w:tcMar>
              <w:left w:w="28" w:type="dxa"/>
              <w:right w:w="28" w:type="dxa"/>
            </w:tcMar>
            <w:vAlign w:val="center"/>
          </w:tcPr>
          <w:p w14:paraId="1D58CB91" w14:textId="77777777" w:rsidR="001B15E1" w:rsidRPr="001B15E1" w:rsidRDefault="001B15E1" w:rsidP="001B15E1">
            <w:pPr>
              <w:jc w:val="right"/>
              <w:rPr>
                <w:color w:val="000000"/>
                <w:szCs w:val="20"/>
              </w:rPr>
            </w:pPr>
            <w:r w:rsidRPr="001B15E1">
              <w:rPr>
                <w:color w:val="000000"/>
                <w:szCs w:val="20"/>
              </w:rPr>
              <w:t>0,00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286329E" w14:textId="77777777" w:rsidR="001B15E1" w:rsidRPr="001B15E1" w:rsidRDefault="001B15E1" w:rsidP="001B15E1">
            <w:pPr>
              <w:jc w:val="center"/>
              <w:rPr>
                <w:color w:val="000000"/>
                <w:szCs w:val="20"/>
              </w:rPr>
            </w:pPr>
            <w:r w:rsidRPr="001B15E1">
              <w:rPr>
                <w:color w:val="000000"/>
                <w:szCs w:val="20"/>
              </w:rPr>
              <w:t>0</w:t>
            </w:r>
          </w:p>
        </w:tc>
      </w:tr>
      <w:tr w:rsidR="001B15E1" w:rsidRPr="001B15E1" w14:paraId="293F7CE6" w14:textId="77777777" w:rsidTr="001E76DA">
        <w:trPr>
          <w:trHeight w:val="255"/>
        </w:trPr>
        <w:tc>
          <w:tcPr>
            <w:tcW w:w="771" w:type="dxa"/>
            <w:shd w:val="clear" w:color="auto" w:fill="auto"/>
            <w:noWrap/>
            <w:tcMar>
              <w:left w:w="28" w:type="dxa"/>
              <w:right w:w="28" w:type="dxa"/>
            </w:tcMar>
            <w:hideMark/>
          </w:tcPr>
          <w:p w14:paraId="35B0FD97" w14:textId="77777777" w:rsidR="001B15E1" w:rsidRPr="001B15E1" w:rsidRDefault="001B15E1" w:rsidP="001B15E1">
            <w:pPr>
              <w:widowControl w:val="0"/>
              <w:autoSpaceDE w:val="0"/>
              <w:autoSpaceDN w:val="0"/>
              <w:adjustRightInd w:val="0"/>
              <w:jc w:val="both"/>
            </w:pPr>
            <w:r w:rsidRPr="001B15E1">
              <w:t>2.2.3</w:t>
            </w:r>
          </w:p>
        </w:tc>
        <w:tc>
          <w:tcPr>
            <w:tcW w:w="4642" w:type="dxa"/>
            <w:shd w:val="clear" w:color="auto" w:fill="auto"/>
            <w:noWrap/>
            <w:tcMar>
              <w:left w:w="28" w:type="dxa"/>
              <w:right w:w="28" w:type="dxa"/>
            </w:tcMar>
            <w:hideMark/>
          </w:tcPr>
          <w:p w14:paraId="61FD5408" w14:textId="77777777" w:rsidR="001B15E1" w:rsidRPr="001B15E1" w:rsidRDefault="001B15E1" w:rsidP="001B15E1">
            <w:pPr>
              <w:widowControl w:val="0"/>
              <w:autoSpaceDE w:val="0"/>
              <w:autoSpaceDN w:val="0"/>
              <w:adjustRightInd w:val="0"/>
              <w:ind w:hanging="28"/>
              <w:jc w:val="both"/>
            </w:pPr>
            <w:r w:rsidRPr="001B15E1">
              <w:t>160 - 224 мм</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4E8DB05D" w14:textId="77777777" w:rsidR="001B15E1" w:rsidRPr="001B15E1" w:rsidRDefault="001B15E1" w:rsidP="001B15E1">
            <w:pPr>
              <w:jc w:val="right"/>
              <w:rPr>
                <w:color w:val="000000"/>
                <w:szCs w:val="20"/>
              </w:rPr>
            </w:pPr>
            <w:r w:rsidRPr="001B15E1">
              <w:rPr>
                <w:color w:val="000000"/>
                <w:szCs w:val="20"/>
              </w:rPr>
              <w:t>0,00</w:t>
            </w:r>
          </w:p>
        </w:tc>
        <w:tc>
          <w:tcPr>
            <w:tcW w:w="1523" w:type="dxa"/>
            <w:tcBorders>
              <w:top w:val="nil"/>
              <w:left w:val="nil"/>
              <w:bottom w:val="single" w:sz="8" w:space="0" w:color="auto"/>
              <w:right w:val="single" w:sz="4" w:space="0" w:color="auto"/>
            </w:tcBorders>
            <w:shd w:val="clear" w:color="auto" w:fill="auto"/>
            <w:tcMar>
              <w:left w:w="28" w:type="dxa"/>
              <w:right w:w="28" w:type="dxa"/>
            </w:tcMar>
            <w:vAlign w:val="center"/>
          </w:tcPr>
          <w:p w14:paraId="2CB3CA7C" w14:textId="77777777" w:rsidR="001B15E1" w:rsidRPr="001B15E1" w:rsidRDefault="001B15E1" w:rsidP="001B15E1">
            <w:pPr>
              <w:jc w:val="right"/>
              <w:rPr>
                <w:color w:val="000000"/>
                <w:szCs w:val="20"/>
              </w:rPr>
            </w:pPr>
            <w:r w:rsidRPr="001B15E1">
              <w:rPr>
                <w:color w:val="000000"/>
                <w:szCs w:val="20"/>
              </w:rPr>
              <w:t>0,00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86BC3B4" w14:textId="77777777" w:rsidR="001B15E1" w:rsidRPr="001B15E1" w:rsidRDefault="001B15E1" w:rsidP="001B15E1">
            <w:pPr>
              <w:jc w:val="center"/>
              <w:rPr>
                <w:color w:val="000000"/>
                <w:szCs w:val="20"/>
              </w:rPr>
            </w:pPr>
            <w:r w:rsidRPr="001B15E1">
              <w:rPr>
                <w:color w:val="000000"/>
                <w:szCs w:val="20"/>
              </w:rPr>
              <w:t>0</w:t>
            </w:r>
          </w:p>
        </w:tc>
      </w:tr>
      <w:tr w:rsidR="001B15E1" w:rsidRPr="001B15E1" w14:paraId="01F77A91" w14:textId="77777777" w:rsidTr="001E76DA">
        <w:trPr>
          <w:trHeight w:val="255"/>
        </w:trPr>
        <w:tc>
          <w:tcPr>
            <w:tcW w:w="771" w:type="dxa"/>
            <w:shd w:val="clear" w:color="auto" w:fill="auto"/>
            <w:noWrap/>
            <w:tcMar>
              <w:left w:w="28" w:type="dxa"/>
              <w:right w:w="28" w:type="dxa"/>
            </w:tcMar>
            <w:hideMark/>
          </w:tcPr>
          <w:p w14:paraId="03A7595A" w14:textId="77777777" w:rsidR="001B15E1" w:rsidRPr="001B15E1" w:rsidRDefault="001B15E1" w:rsidP="001B15E1">
            <w:pPr>
              <w:widowControl w:val="0"/>
              <w:autoSpaceDE w:val="0"/>
              <w:autoSpaceDN w:val="0"/>
              <w:adjustRightInd w:val="0"/>
              <w:jc w:val="both"/>
            </w:pPr>
            <w:r w:rsidRPr="001B15E1">
              <w:t>2.2.4</w:t>
            </w:r>
          </w:p>
        </w:tc>
        <w:tc>
          <w:tcPr>
            <w:tcW w:w="4642" w:type="dxa"/>
            <w:shd w:val="clear" w:color="auto" w:fill="auto"/>
            <w:noWrap/>
            <w:tcMar>
              <w:left w:w="28" w:type="dxa"/>
              <w:right w:w="28" w:type="dxa"/>
            </w:tcMar>
            <w:hideMark/>
          </w:tcPr>
          <w:p w14:paraId="461B8459" w14:textId="77777777" w:rsidR="001B15E1" w:rsidRPr="001B15E1" w:rsidRDefault="001B15E1" w:rsidP="001B15E1">
            <w:pPr>
              <w:widowControl w:val="0"/>
              <w:autoSpaceDE w:val="0"/>
              <w:autoSpaceDN w:val="0"/>
              <w:adjustRightInd w:val="0"/>
              <w:ind w:hanging="28"/>
              <w:jc w:val="both"/>
            </w:pPr>
            <w:r w:rsidRPr="001B15E1">
              <w:t>225 - 314 мм</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28B11C15" w14:textId="77777777" w:rsidR="001B15E1" w:rsidRPr="001B15E1" w:rsidRDefault="001B15E1" w:rsidP="001B15E1">
            <w:pPr>
              <w:jc w:val="right"/>
              <w:rPr>
                <w:color w:val="000000"/>
                <w:szCs w:val="20"/>
              </w:rPr>
            </w:pPr>
            <w:r w:rsidRPr="001B15E1">
              <w:rPr>
                <w:color w:val="000000"/>
                <w:szCs w:val="20"/>
              </w:rPr>
              <w:t>0,00</w:t>
            </w:r>
          </w:p>
        </w:tc>
        <w:tc>
          <w:tcPr>
            <w:tcW w:w="1523" w:type="dxa"/>
            <w:tcBorders>
              <w:top w:val="nil"/>
              <w:left w:val="nil"/>
              <w:bottom w:val="single" w:sz="8" w:space="0" w:color="auto"/>
              <w:right w:val="single" w:sz="4" w:space="0" w:color="auto"/>
            </w:tcBorders>
            <w:shd w:val="clear" w:color="auto" w:fill="auto"/>
            <w:tcMar>
              <w:left w:w="28" w:type="dxa"/>
              <w:right w:w="28" w:type="dxa"/>
            </w:tcMar>
            <w:vAlign w:val="center"/>
          </w:tcPr>
          <w:p w14:paraId="2D8F0BA0" w14:textId="77777777" w:rsidR="001B15E1" w:rsidRPr="001B15E1" w:rsidRDefault="001B15E1" w:rsidP="001B15E1">
            <w:pPr>
              <w:jc w:val="right"/>
              <w:rPr>
                <w:color w:val="000000"/>
                <w:szCs w:val="20"/>
              </w:rPr>
            </w:pPr>
            <w:r w:rsidRPr="001B15E1">
              <w:rPr>
                <w:color w:val="000000"/>
                <w:szCs w:val="20"/>
              </w:rPr>
              <w:t>0,00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3BDC33A" w14:textId="77777777" w:rsidR="001B15E1" w:rsidRPr="001B15E1" w:rsidRDefault="001B15E1" w:rsidP="001B15E1">
            <w:pPr>
              <w:jc w:val="center"/>
              <w:rPr>
                <w:color w:val="000000"/>
                <w:szCs w:val="20"/>
              </w:rPr>
            </w:pPr>
            <w:r w:rsidRPr="001B15E1">
              <w:rPr>
                <w:color w:val="000000"/>
                <w:szCs w:val="20"/>
              </w:rPr>
              <w:t>0</w:t>
            </w:r>
          </w:p>
        </w:tc>
      </w:tr>
      <w:tr w:rsidR="001B15E1" w:rsidRPr="001B15E1" w14:paraId="08C51488" w14:textId="77777777" w:rsidTr="001E76DA">
        <w:trPr>
          <w:trHeight w:val="255"/>
        </w:trPr>
        <w:tc>
          <w:tcPr>
            <w:tcW w:w="771" w:type="dxa"/>
            <w:shd w:val="clear" w:color="auto" w:fill="auto"/>
            <w:noWrap/>
            <w:tcMar>
              <w:left w:w="28" w:type="dxa"/>
              <w:right w:w="28" w:type="dxa"/>
            </w:tcMar>
            <w:hideMark/>
          </w:tcPr>
          <w:p w14:paraId="0E25AEC6" w14:textId="77777777" w:rsidR="001B15E1" w:rsidRPr="001B15E1" w:rsidRDefault="001B15E1" w:rsidP="001B15E1">
            <w:pPr>
              <w:widowControl w:val="0"/>
              <w:autoSpaceDE w:val="0"/>
              <w:autoSpaceDN w:val="0"/>
              <w:adjustRightInd w:val="0"/>
              <w:jc w:val="both"/>
            </w:pPr>
            <w:r w:rsidRPr="001B15E1">
              <w:t>2.2.5</w:t>
            </w:r>
          </w:p>
        </w:tc>
        <w:tc>
          <w:tcPr>
            <w:tcW w:w="4642" w:type="dxa"/>
            <w:shd w:val="clear" w:color="auto" w:fill="auto"/>
            <w:noWrap/>
            <w:tcMar>
              <w:left w:w="28" w:type="dxa"/>
              <w:right w:w="28" w:type="dxa"/>
            </w:tcMar>
            <w:hideMark/>
          </w:tcPr>
          <w:p w14:paraId="56AE87D8" w14:textId="77777777" w:rsidR="001B15E1" w:rsidRPr="001B15E1" w:rsidRDefault="001B15E1" w:rsidP="001B15E1">
            <w:pPr>
              <w:widowControl w:val="0"/>
              <w:autoSpaceDE w:val="0"/>
              <w:autoSpaceDN w:val="0"/>
              <w:adjustRightInd w:val="0"/>
              <w:ind w:hanging="28"/>
              <w:jc w:val="both"/>
            </w:pPr>
            <w:r w:rsidRPr="001B15E1">
              <w:t>315 - 399 мм</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009E56DE" w14:textId="77777777" w:rsidR="001B15E1" w:rsidRPr="001B15E1" w:rsidRDefault="001B15E1" w:rsidP="001B15E1">
            <w:pPr>
              <w:jc w:val="right"/>
              <w:rPr>
                <w:color w:val="000000"/>
                <w:szCs w:val="20"/>
              </w:rPr>
            </w:pPr>
            <w:r w:rsidRPr="001B15E1">
              <w:rPr>
                <w:color w:val="000000"/>
                <w:szCs w:val="20"/>
              </w:rPr>
              <w:t>0,00</w:t>
            </w:r>
          </w:p>
        </w:tc>
        <w:tc>
          <w:tcPr>
            <w:tcW w:w="1523" w:type="dxa"/>
            <w:tcBorders>
              <w:top w:val="nil"/>
              <w:left w:val="nil"/>
              <w:bottom w:val="single" w:sz="8" w:space="0" w:color="auto"/>
              <w:right w:val="single" w:sz="4" w:space="0" w:color="auto"/>
            </w:tcBorders>
            <w:shd w:val="clear" w:color="auto" w:fill="auto"/>
            <w:tcMar>
              <w:left w:w="28" w:type="dxa"/>
              <w:right w:w="28" w:type="dxa"/>
            </w:tcMar>
            <w:vAlign w:val="center"/>
          </w:tcPr>
          <w:p w14:paraId="55773D9E" w14:textId="77777777" w:rsidR="001B15E1" w:rsidRPr="001B15E1" w:rsidRDefault="001B15E1" w:rsidP="001B15E1">
            <w:pPr>
              <w:jc w:val="right"/>
              <w:rPr>
                <w:color w:val="000000"/>
                <w:szCs w:val="20"/>
              </w:rPr>
            </w:pPr>
            <w:r w:rsidRPr="001B15E1">
              <w:rPr>
                <w:color w:val="000000"/>
                <w:szCs w:val="20"/>
              </w:rPr>
              <w:t>0,00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A83AE5D" w14:textId="77777777" w:rsidR="001B15E1" w:rsidRPr="001B15E1" w:rsidRDefault="001B15E1" w:rsidP="001B15E1">
            <w:pPr>
              <w:jc w:val="center"/>
              <w:rPr>
                <w:color w:val="000000"/>
                <w:szCs w:val="20"/>
              </w:rPr>
            </w:pPr>
            <w:r w:rsidRPr="001B15E1">
              <w:rPr>
                <w:color w:val="000000"/>
                <w:szCs w:val="20"/>
              </w:rPr>
              <w:t>0</w:t>
            </w:r>
          </w:p>
        </w:tc>
      </w:tr>
      <w:tr w:rsidR="001B15E1" w:rsidRPr="001B15E1" w14:paraId="087F69F8" w14:textId="77777777" w:rsidTr="001E76DA">
        <w:trPr>
          <w:trHeight w:val="255"/>
        </w:trPr>
        <w:tc>
          <w:tcPr>
            <w:tcW w:w="771" w:type="dxa"/>
            <w:shd w:val="clear" w:color="auto" w:fill="auto"/>
            <w:noWrap/>
            <w:tcMar>
              <w:left w:w="28" w:type="dxa"/>
              <w:right w:w="28" w:type="dxa"/>
            </w:tcMar>
            <w:hideMark/>
          </w:tcPr>
          <w:p w14:paraId="0BB16AB8" w14:textId="77777777" w:rsidR="001B15E1" w:rsidRPr="001B15E1" w:rsidRDefault="001B15E1" w:rsidP="001B15E1">
            <w:pPr>
              <w:widowControl w:val="0"/>
              <w:autoSpaceDE w:val="0"/>
              <w:autoSpaceDN w:val="0"/>
              <w:adjustRightInd w:val="0"/>
              <w:jc w:val="both"/>
            </w:pPr>
            <w:r w:rsidRPr="001B15E1">
              <w:t>2.2.6</w:t>
            </w:r>
          </w:p>
        </w:tc>
        <w:tc>
          <w:tcPr>
            <w:tcW w:w="4642" w:type="dxa"/>
            <w:shd w:val="clear" w:color="auto" w:fill="auto"/>
            <w:noWrap/>
            <w:tcMar>
              <w:left w:w="28" w:type="dxa"/>
              <w:right w:w="28" w:type="dxa"/>
            </w:tcMar>
            <w:hideMark/>
          </w:tcPr>
          <w:p w14:paraId="3057C8FF" w14:textId="77777777" w:rsidR="001B15E1" w:rsidRPr="001B15E1" w:rsidRDefault="001B15E1" w:rsidP="001B15E1">
            <w:pPr>
              <w:widowControl w:val="0"/>
              <w:autoSpaceDE w:val="0"/>
              <w:autoSpaceDN w:val="0"/>
              <w:adjustRightInd w:val="0"/>
              <w:ind w:hanging="28"/>
              <w:jc w:val="both"/>
            </w:pPr>
            <w:r w:rsidRPr="001B15E1">
              <w:t>400 мм и выше</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32C6A24C" w14:textId="77777777" w:rsidR="001B15E1" w:rsidRPr="001B15E1" w:rsidRDefault="001B15E1" w:rsidP="001B15E1">
            <w:pPr>
              <w:jc w:val="right"/>
              <w:rPr>
                <w:color w:val="000000"/>
                <w:szCs w:val="20"/>
              </w:rPr>
            </w:pPr>
            <w:r w:rsidRPr="001B15E1">
              <w:rPr>
                <w:color w:val="000000"/>
                <w:szCs w:val="20"/>
              </w:rPr>
              <w:t>0,00</w:t>
            </w:r>
          </w:p>
        </w:tc>
        <w:tc>
          <w:tcPr>
            <w:tcW w:w="1523" w:type="dxa"/>
            <w:tcBorders>
              <w:top w:val="nil"/>
              <w:left w:val="nil"/>
              <w:bottom w:val="single" w:sz="8" w:space="0" w:color="auto"/>
              <w:right w:val="single" w:sz="4" w:space="0" w:color="auto"/>
            </w:tcBorders>
            <w:shd w:val="clear" w:color="auto" w:fill="auto"/>
            <w:tcMar>
              <w:left w:w="28" w:type="dxa"/>
              <w:right w:w="28" w:type="dxa"/>
            </w:tcMar>
            <w:vAlign w:val="center"/>
          </w:tcPr>
          <w:p w14:paraId="094D1847" w14:textId="77777777" w:rsidR="001B15E1" w:rsidRPr="001B15E1" w:rsidRDefault="001B15E1" w:rsidP="001B15E1">
            <w:pPr>
              <w:jc w:val="right"/>
              <w:rPr>
                <w:color w:val="000000"/>
                <w:szCs w:val="20"/>
              </w:rPr>
            </w:pPr>
            <w:r w:rsidRPr="001B15E1">
              <w:rPr>
                <w:color w:val="000000"/>
                <w:szCs w:val="20"/>
              </w:rPr>
              <w:t>0,00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DA90706" w14:textId="77777777" w:rsidR="001B15E1" w:rsidRPr="001B15E1" w:rsidRDefault="001B15E1" w:rsidP="001B15E1">
            <w:pPr>
              <w:jc w:val="center"/>
              <w:rPr>
                <w:color w:val="000000"/>
                <w:szCs w:val="20"/>
              </w:rPr>
            </w:pPr>
            <w:r w:rsidRPr="001B15E1">
              <w:rPr>
                <w:color w:val="000000"/>
                <w:szCs w:val="20"/>
              </w:rPr>
              <w:t>0</w:t>
            </w:r>
          </w:p>
        </w:tc>
      </w:tr>
      <w:tr w:rsidR="001B15E1" w:rsidRPr="001B15E1" w14:paraId="618ED56A" w14:textId="77777777" w:rsidTr="001E76DA">
        <w:trPr>
          <w:trHeight w:val="300"/>
        </w:trPr>
        <w:tc>
          <w:tcPr>
            <w:tcW w:w="771" w:type="dxa"/>
            <w:shd w:val="clear" w:color="auto" w:fill="auto"/>
            <w:noWrap/>
            <w:tcMar>
              <w:left w:w="28" w:type="dxa"/>
              <w:right w:w="28" w:type="dxa"/>
            </w:tcMar>
            <w:hideMark/>
          </w:tcPr>
          <w:p w14:paraId="1B10FB14" w14:textId="77777777" w:rsidR="001B15E1" w:rsidRPr="001B15E1" w:rsidRDefault="001B15E1" w:rsidP="001B15E1">
            <w:pPr>
              <w:widowControl w:val="0"/>
              <w:autoSpaceDE w:val="0"/>
              <w:autoSpaceDN w:val="0"/>
              <w:adjustRightInd w:val="0"/>
              <w:jc w:val="both"/>
            </w:pPr>
            <w:r w:rsidRPr="001B15E1">
              <w:t>2.3</w:t>
            </w:r>
          </w:p>
        </w:tc>
        <w:tc>
          <w:tcPr>
            <w:tcW w:w="4642" w:type="dxa"/>
            <w:shd w:val="clear" w:color="auto" w:fill="auto"/>
            <w:noWrap/>
            <w:tcMar>
              <w:left w:w="28" w:type="dxa"/>
              <w:right w:w="28" w:type="dxa"/>
            </w:tcMar>
            <w:hideMark/>
          </w:tcPr>
          <w:p w14:paraId="757CF9A4" w14:textId="77777777" w:rsidR="001B15E1" w:rsidRPr="001B15E1" w:rsidRDefault="001B15E1" w:rsidP="001B15E1">
            <w:pPr>
              <w:widowControl w:val="0"/>
              <w:autoSpaceDE w:val="0"/>
              <w:autoSpaceDN w:val="0"/>
              <w:adjustRightInd w:val="0"/>
              <w:ind w:hanging="28"/>
              <w:jc w:val="both"/>
            </w:pPr>
            <w:r w:rsidRPr="001B15E1">
              <w:t>Строительство (реконструкция) пунктов редуцирования газа</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5681FE70" w14:textId="77777777" w:rsidR="001B15E1" w:rsidRPr="001B15E1" w:rsidRDefault="001B15E1" w:rsidP="001B15E1">
            <w:pPr>
              <w:jc w:val="right"/>
              <w:rPr>
                <w:color w:val="000000"/>
                <w:szCs w:val="20"/>
              </w:rPr>
            </w:pPr>
            <w:r w:rsidRPr="001B15E1">
              <w:rPr>
                <w:color w:val="000000"/>
                <w:szCs w:val="20"/>
              </w:rPr>
              <w:t>0,00</w:t>
            </w:r>
          </w:p>
        </w:tc>
        <w:tc>
          <w:tcPr>
            <w:tcW w:w="1523" w:type="dxa"/>
            <w:tcBorders>
              <w:top w:val="nil"/>
              <w:left w:val="nil"/>
              <w:bottom w:val="single" w:sz="8" w:space="0" w:color="auto"/>
              <w:right w:val="single" w:sz="4" w:space="0" w:color="auto"/>
            </w:tcBorders>
            <w:shd w:val="clear" w:color="auto" w:fill="auto"/>
            <w:tcMar>
              <w:left w:w="28" w:type="dxa"/>
              <w:right w:w="28" w:type="dxa"/>
            </w:tcMar>
            <w:vAlign w:val="center"/>
          </w:tcPr>
          <w:p w14:paraId="540B0440" w14:textId="77777777" w:rsidR="001B15E1" w:rsidRPr="001B15E1" w:rsidRDefault="001B15E1" w:rsidP="001B15E1">
            <w:pPr>
              <w:jc w:val="right"/>
              <w:rPr>
                <w:color w:val="000000"/>
                <w:szCs w:val="20"/>
              </w:rPr>
            </w:pPr>
            <w:r w:rsidRPr="001B15E1">
              <w:rPr>
                <w:color w:val="000000"/>
                <w:szCs w:val="20"/>
              </w:rPr>
              <w:t>0,00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5AEE4DD" w14:textId="77777777" w:rsidR="001B15E1" w:rsidRPr="001B15E1" w:rsidRDefault="001B15E1" w:rsidP="001B15E1">
            <w:pPr>
              <w:jc w:val="center"/>
              <w:rPr>
                <w:color w:val="000000"/>
                <w:szCs w:val="20"/>
              </w:rPr>
            </w:pPr>
            <w:r w:rsidRPr="001B15E1">
              <w:rPr>
                <w:color w:val="000000"/>
                <w:szCs w:val="20"/>
              </w:rPr>
              <w:t>0</w:t>
            </w:r>
          </w:p>
        </w:tc>
      </w:tr>
      <w:tr w:rsidR="001B15E1" w:rsidRPr="001B15E1" w14:paraId="634C0A85" w14:textId="77777777" w:rsidTr="001E76DA">
        <w:trPr>
          <w:trHeight w:val="300"/>
        </w:trPr>
        <w:tc>
          <w:tcPr>
            <w:tcW w:w="771" w:type="dxa"/>
            <w:shd w:val="clear" w:color="auto" w:fill="auto"/>
            <w:noWrap/>
            <w:tcMar>
              <w:left w:w="28" w:type="dxa"/>
              <w:right w:w="28" w:type="dxa"/>
            </w:tcMar>
            <w:hideMark/>
          </w:tcPr>
          <w:p w14:paraId="3F9E2943" w14:textId="77777777" w:rsidR="001B15E1" w:rsidRPr="001B15E1" w:rsidRDefault="001B15E1" w:rsidP="001B15E1">
            <w:pPr>
              <w:widowControl w:val="0"/>
              <w:autoSpaceDE w:val="0"/>
              <w:autoSpaceDN w:val="0"/>
              <w:adjustRightInd w:val="0"/>
              <w:jc w:val="both"/>
            </w:pPr>
            <w:r w:rsidRPr="001B15E1">
              <w:t>2.3.1</w:t>
            </w:r>
          </w:p>
        </w:tc>
        <w:tc>
          <w:tcPr>
            <w:tcW w:w="4642" w:type="dxa"/>
            <w:shd w:val="clear" w:color="auto" w:fill="auto"/>
            <w:noWrap/>
            <w:tcMar>
              <w:left w:w="28" w:type="dxa"/>
              <w:right w:w="28" w:type="dxa"/>
            </w:tcMar>
            <w:hideMark/>
          </w:tcPr>
          <w:p w14:paraId="31A1BC71" w14:textId="77777777" w:rsidR="001B15E1" w:rsidRPr="001B15E1" w:rsidRDefault="001B15E1" w:rsidP="001B15E1">
            <w:pPr>
              <w:widowControl w:val="0"/>
              <w:autoSpaceDE w:val="0"/>
              <w:autoSpaceDN w:val="0"/>
              <w:adjustRightInd w:val="0"/>
              <w:ind w:hanging="28"/>
              <w:jc w:val="both"/>
            </w:pPr>
            <w:r w:rsidRPr="001B15E1">
              <w:t>до 40 куб. метров в час</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24C7115F" w14:textId="77777777" w:rsidR="001B15E1" w:rsidRPr="001B15E1" w:rsidRDefault="001B15E1" w:rsidP="001B15E1">
            <w:pPr>
              <w:jc w:val="right"/>
              <w:rPr>
                <w:color w:val="000000"/>
                <w:szCs w:val="20"/>
              </w:rPr>
            </w:pPr>
            <w:r w:rsidRPr="001B15E1">
              <w:rPr>
                <w:color w:val="000000"/>
                <w:szCs w:val="20"/>
              </w:rPr>
              <w:t>0,00</w:t>
            </w:r>
          </w:p>
        </w:tc>
        <w:tc>
          <w:tcPr>
            <w:tcW w:w="1523" w:type="dxa"/>
            <w:tcBorders>
              <w:top w:val="nil"/>
              <w:left w:val="nil"/>
              <w:bottom w:val="single" w:sz="8" w:space="0" w:color="auto"/>
              <w:right w:val="single" w:sz="4" w:space="0" w:color="auto"/>
            </w:tcBorders>
            <w:shd w:val="clear" w:color="auto" w:fill="auto"/>
            <w:tcMar>
              <w:left w:w="28" w:type="dxa"/>
              <w:right w:w="28" w:type="dxa"/>
            </w:tcMar>
            <w:vAlign w:val="center"/>
          </w:tcPr>
          <w:p w14:paraId="03F22695" w14:textId="77777777" w:rsidR="001B15E1" w:rsidRPr="001B15E1" w:rsidRDefault="001B15E1" w:rsidP="001B15E1">
            <w:pPr>
              <w:jc w:val="right"/>
              <w:rPr>
                <w:color w:val="000000"/>
                <w:szCs w:val="20"/>
              </w:rPr>
            </w:pPr>
            <w:r w:rsidRPr="001B15E1">
              <w:rPr>
                <w:color w:val="000000"/>
                <w:szCs w:val="20"/>
              </w:rPr>
              <w:t>0,00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BBED706" w14:textId="77777777" w:rsidR="001B15E1" w:rsidRPr="001B15E1" w:rsidRDefault="001B15E1" w:rsidP="001B15E1">
            <w:pPr>
              <w:jc w:val="center"/>
              <w:rPr>
                <w:color w:val="000000"/>
                <w:szCs w:val="20"/>
              </w:rPr>
            </w:pPr>
            <w:r w:rsidRPr="001B15E1">
              <w:rPr>
                <w:color w:val="000000"/>
                <w:szCs w:val="20"/>
              </w:rPr>
              <w:t>0</w:t>
            </w:r>
          </w:p>
        </w:tc>
      </w:tr>
      <w:tr w:rsidR="001B15E1" w:rsidRPr="001B15E1" w14:paraId="5F92A0A4" w14:textId="77777777" w:rsidTr="001E76DA">
        <w:trPr>
          <w:trHeight w:val="300"/>
        </w:trPr>
        <w:tc>
          <w:tcPr>
            <w:tcW w:w="771" w:type="dxa"/>
            <w:shd w:val="clear" w:color="auto" w:fill="auto"/>
            <w:noWrap/>
            <w:tcMar>
              <w:left w:w="28" w:type="dxa"/>
              <w:right w:w="28" w:type="dxa"/>
            </w:tcMar>
            <w:hideMark/>
          </w:tcPr>
          <w:p w14:paraId="773C8E91" w14:textId="77777777" w:rsidR="001B15E1" w:rsidRPr="001B15E1" w:rsidRDefault="001B15E1" w:rsidP="001B15E1">
            <w:pPr>
              <w:widowControl w:val="0"/>
              <w:autoSpaceDE w:val="0"/>
              <w:autoSpaceDN w:val="0"/>
              <w:adjustRightInd w:val="0"/>
              <w:jc w:val="both"/>
            </w:pPr>
            <w:r w:rsidRPr="001B15E1">
              <w:t>2.3.2</w:t>
            </w:r>
          </w:p>
        </w:tc>
        <w:tc>
          <w:tcPr>
            <w:tcW w:w="4642" w:type="dxa"/>
            <w:shd w:val="clear" w:color="auto" w:fill="auto"/>
            <w:noWrap/>
            <w:tcMar>
              <w:left w:w="28" w:type="dxa"/>
              <w:right w:w="28" w:type="dxa"/>
            </w:tcMar>
            <w:hideMark/>
          </w:tcPr>
          <w:p w14:paraId="69365359" w14:textId="77777777" w:rsidR="001B15E1" w:rsidRPr="001B15E1" w:rsidRDefault="001B15E1" w:rsidP="001B15E1">
            <w:pPr>
              <w:widowControl w:val="0"/>
              <w:autoSpaceDE w:val="0"/>
              <w:autoSpaceDN w:val="0"/>
              <w:adjustRightInd w:val="0"/>
              <w:ind w:hanging="28"/>
              <w:jc w:val="both"/>
            </w:pPr>
            <w:r w:rsidRPr="001B15E1">
              <w:t>40 - 99 куб. метров в час</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64287524" w14:textId="77777777" w:rsidR="001B15E1" w:rsidRPr="001B15E1" w:rsidRDefault="001B15E1" w:rsidP="001B15E1">
            <w:pPr>
              <w:jc w:val="right"/>
              <w:rPr>
                <w:color w:val="000000"/>
                <w:szCs w:val="20"/>
              </w:rPr>
            </w:pPr>
            <w:r w:rsidRPr="001B15E1">
              <w:rPr>
                <w:color w:val="000000"/>
                <w:szCs w:val="20"/>
              </w:rPr>
              <w:t>0,00</w:t>
            </w:r>
          </w:p>
        </w:tc>
        <w:tc>
          <w:tcPr>
            <w:tcW w:w="1523" w:type="dxa"/>
            <w:tcBorders>
              <w:top w:val="nil"/>
              <w:left w:val="nil"/>
              <w:bottom w:val="single" w:sz="8" w:space="0" w:color="auto"/>
              <w:right w:val="single" w:sz="4" w:space="0" w:color="auto"/>
            </w:tcBorders>
            <w:shd w:val="clear" w:color="auto" w:fill="auto"/>
            <w:tcMar>
              <w:left w:w="28" w:type="dxa"/>
              <w:right w:w="28" w:type="dxa"/>
            </w:tcMar>
            <w:vAlign w:val="center"/>
          </w:tcPr>
          <w:p w14:paraId="7F22D0EC" w14:textId="77777777" w:rsidR="001B15E1" w:rsidRPr="001B15E1" w:rsidRDefault="001B15E1" w:rsidP="001B15E1">
            <w:pPr>
              <w:jc w:val="right"/>
              <w:rPr>
                <w:color w:val="000000"/>
                <w:szCs w:val="20"/>
              </w:rPr>
            </w:pPr>
            <w:r w:rsidRPr="001B15E1">
              <w:rPr>
                <w:color w:val="000000"/>
                <w:szCs w:val="20"/>
              </w:rPr>
              <w:t>0,00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5B5EEAF" w14:textId="77777777" w:rsidR="001B15E1" w:rsidRPr="001B15E1" w:rsidRDefault="001B15E1" w:rsidP="001B15E1">
            <w:pPr>
              <w:jc w:val="center"/>
              <w:rPr>
                <w:color w:val="000000"/>
                <w:szCs w:val="20"/>
              </w:rPr>
            </w:pPr>
            <w:r w:rsidRPr="001B15E1">
              <w:rPr>
                <w:color w:val="000000"/>
                <w:szCs w:val="20"/>
              </w:rPr>
              <w:t>0</w:t>
            </w:r>
          </w:p>
        </w:tc>
      </w:tr>
      <w:tr w:rsidR="001B15E1" w:rsidRPr="001B15E1" w14:paraId="40618676" w14:textId="77777777" w:rsidTr="001E76DA">
        <w:trPr>
          <w:trHeight w:val="270"/>
        </w:trPr>
        <w:tc>
          <w:tcPr>
            <w:tcW w:w="771" w:type="dxa"/>
            <w:shd w:val="clear" w:color="auto" w:fill="auto"/>
            <w:noWrap/>
            <w:tcMar>
              <w:left w:w="28" w:type="dxa"/>
              <w:right w:w="28" w:type="dxa"/>
            </w:tcMar>
            <w:hideMark/>
          </w:tcPr>
          <w:p w14:paraId="1729912B" w14:textId="77777777" w:rsidR="001B15E1" w:rsidRPr="001B15E1" w:rsidRDefault="001B15E1" w:rsidP="001B15E1">
            <w:pPr>
              <w:widowControl w:val="0"/>
              <w:autoSpaceDE w:val="0"/>
              <w:autoSpaceDN w:val="0"/>
              <w:adjustRightInd w:val="0"/>
              <w:jc w:val="both"/>
            </w:pPr>
            <w:r w:rsidRPr="001B15E1">
              <w:t>2.3.3</w:t>
            </w:r>
          </w:p>
        </w:tc>
        <w:tc>
          <w:tcPr>
            <w:tcW w:w="4642" w:type="dxa"/>
            <w:shd w:val="clear" w:color="auto" w:fill="auto"/>
            <w:noWrap/>
            <w:tcMar>
              <w:left w:w="28" w:type="dxa"/>
              <w:right w:w="28" w:type="dxa"/>
            </w:tcMar>
            <w:hideMark/>
          </w:tcPr>
          <w:p w14:paraId="30B2CD14" w14:textId="77777777" w:rsidR="001B15E1" w:rsidRPr="001B15E1" w:rsidRDefault="001B15E1" w:rsidP="001B15E1">
            <w:pPr>
              <w:widowControl w:val="0"/>
              <w:autoSpaceDE w:val="0"/>
              <w:autoSpaceDN w:val="0"/>
              <w:adjustRightInd w:val="0"/>
              <w:ind w:hanging="28"/>
              <w:jc w:val="both"/>
            </w:pPr>
            <w:r w:rsidRPr="001B15E1">
              <w:t>100 - 399 куб. метров в час</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5672436B" w14:textId="77777777" w:rsidR="001B15E1" w:rsidRPr="001B15E1" w:rsidRDefault="001B15E1" w:rsidP="001B15E1">
            <w:pPr>
              <w:jc w:val="right"/>
              <w:rPr>
                <w:color w:val="000000"/>
                <w:szCs w:val="20"/>
              </w:rPr>
            </w:pPr>
            <w:r w:rsidRPr="001B15E1">
              <w:rPr>
                <w:color w:val="000000"/>
                <w:szCs w:val="20"/>
              </w:rPr>
              <w:t>0,00</w:t>
            </w:r>
          </w:p>
        </w:tc>
        <w:tc>
          <w:tcPr>
            <w:tcW w:w="1523" w:type="dxa"/>
            <w:tcBorders>
              <w:top w:val="nil"/>
              <w:left w:val="nil"/>
              <w:bottom w:val="single" w:sz="8" w:space="0" w:color="auto"/>
              <w:right w:val="single" w:sz="4" w:space="0" w:color="auto"/>
            </w:tcBorders>
            <w:shd w:val="clear" w:color="auto" w:fill="auto"/>
            <w:tcMar>
              <w:left w:w="28" w:type="dxa"/>
              <w:right w:w="28" w:type="dxa"/>
            </w:tcMar>
            <w:vAlign w:val="center"/>
          </w:tcPr>
          <w:p w14:paraId="789140D3" w14:textId="77777777" w:rsidR="001B15E1" w:rsidRPr="001B15E1" w:rsidRDefault="001B15E1" w:rsidP="001B15E1">
            <w:pPr>
              <w:jc w:val="right"/>
              <w:rPr>
                <w:color w:val="000000"/>
                <w:szCs w:val="20"/>
              </w:rPr>
            </w:pPr>
            <w:r w:rsidRPr="001B15E1">
              <w:rPr>
                <w:color w:val="000000"/>
                <w:szCs w:val="20"/>
              </w:rPr>
              <w:t>0,00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770E080" w14:textId="77777777" w:rsidR="001B15E1" w:rsidRPr="001B15E1" w:rsidRDefault="001B15E1" w:rsidP="001B15E1">
            <w:pPr>
              <w:jc w:val="center"/>
              <w:rPr>
                <w:color w:val="000000"/>
                <w:szCs w:val="20"/>
              </w:rPr>
            </w:pPr>
            <w:r w:rsidRPr="001B15E1">
              <w:rPr>
                <w:color w:val="000000"/>
                <w:szCs w:val="20"/>
              </w:rPr>
              <w:t>0</w:t>
            </w:r>
          </w:p>
        </w:tc>
      </w:tr>
      <w:tr w:rsidR="001B15E1" w:rsidRPr="001B15E1" w14:paraId="35BE620A" w14:textId="77777777" w:rsidTr="001E76DA">
        <w:trPr>
          <w:trHeight w:val="270"/>
        </w:trPr>
        <w:tc>
          <w:tcPr>
            <w:tcW w:w="771" w:type="dxa"/>
            <w:shd w:val="clear" w:color="auto" w:fill="auto"/>
            <w:noWrap/>
            <w:tcMar>
              <w:left w:w="28" w:type="dxa"/>
              <w:right w:w="28" w:type="dxa"/>
            </w:tcMar>
            <w:hideMark/>
          </w:tcPr>
          <w:p w14:paraId="78702F5C" w14:textId="77777777" w:rsidR="001B15E1" w:rsidRPr="001B15E1" w:rsidRDefault="001B15E1" w:rsidP="001B15E1">
            <w:pPr>
              <w:widowControl w:val="0"/>
              <w:autoSpaceDE w:val="0"/>
              <w:autoSpaceDN w:val="0"/>
              <w:adjustRightInd w:val="0"/>
              <w:jc w:val="both"/>
            </w:pPr>
            <w:r w:rsidRPr="001B15E1">
              <w:t>2.3.4</w:t>
            </w:r>
          </w:p>
        </w:tc>
        <w:tc>
          <w:tcPr>
            <w:tcW w:w="4642" w:type="dxa"/>
            <w:shd w:val="clear" w:color="auto" w:fill="auto"/>
            <w:noWrap/>
            <w:tcMar>
              <w:left w:w="28" w:type="dxa"/>
              <w:right w:w="28" w:type="dxa"/>
            </w:tcMar>
            <w:hideMark/>
          </w:tcPr>
          <w:p w14:paraId="02D5DC1B" w14:textId="77777777" w:rsidR="001B15E1" w:rsidRPr="001B15E1" w:rsidRDefault="001B15E1" w:rsidP="001B15E1">
            <w:pPr>
              <w:widowControl w:val="0"/>
              <w:autoSpaceDE w:val="0"/>
              <w:autoSpaceDN w:val="0"/>
              <w:adjustRightInd w:val="0"/>
              <w:ind w:hanging="28"/>
              <w:jc w:val="both"/>
            </w:pPr>
            <w:r w:rsidRPr="001B15E1">
              <w:t>400 - 999 куб. метров в час</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616998B3" w14:textId="77777777" w:rsidR="001B15E1" w:rsidRPr="001B15E1" w:rsidRDefault="001B15E1" w:rsidP="001B15E1">
            <w:pPr>
              <w:jc w:val="right"/>
              <w:rPr>
                <w:color w:val="000000"/>
                <w:szCs w:val="20"/>
              </w:rPr>
            </w:pPr>
            <w:r w:rsidRPr="001B15E1">
              <w:rPr>
                <w:color w:val="000000"/>
                <w:szCs w:val="20"/>
              </w:rPr>
              <w:t>0,00</w:t>
            </w:r>
          </w:p>
        </w:tc>
        <w:tc>
          <w:tcPr>
            <w:tcW w:w="1523" w:type="dxa"/>
            <w:tcBorders>
              <w:top w:val="nil"/>
              <w:left w:val="nil"/>
              <w:bottom w:val="single" w:sz="8" w:space="0" w:color="auto"/>
              <w:right w:val="single" w:sz="4" w:space="0" w:color="auto"/>
            </w:tcBorders>
            <w:shd w:val="clear" w:color="auto" w:fill="auto"/>
            <w:tcMar>
              <w:left w:w="28" w:type="dxa"/>
              <w:right w:w="28" w:type="dxa"/>
            </w:tcMar>
            <w:vAlign w:val="center"/>
          </w:tcPr>
          <w:p w14:paraId="2B140145" w14:textId="77777777" w:rsidR="001B15E1" w:rsidRPr="001B15E1" w:rsidRDefault="001B15E1" w:rsidP="001B15E1">
            <w:pPr>
              <w:jc w:val="right"/>
              <w:rPr>
                <w:color w:val="000000"/>
                <w:szCs w:val="20"/>
              </w:rPr>
            </w:pPr>
            <w:r w:rsidRPr="001B15E1">
              <w:rPr>
                <w:color w:val="000000"/>
                <w:szCs w:val="20"/>
              </w:rPr>
              <w:t>0,00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981704F" w14:textId="77777777" w:rsidR="001B15E1" w:rsidRPr="001B15E1" w:rsidRDefault="001B15E1" w:rsidP="001B15E1">
            <w:pPr>
              <w:jc w:val="center"/>
              <w:rPr>
                <w:color w:val="000000"/>
                <w:szCs w:val="20"/>
              </w:rPr>
            </w:pPr>
            <w:r w:rsidRPr="001B15E1">
              <w:rPr>
                <w:color w:val="000000"/>
                <w:szCs w:val="20"/>
              </w:rPr>
              <w:t>0</w:t>
            </w:r>
          </w:p>
        </w:tc>
      </w:tr>
      <w:tr w:rsidR="001B15E1" w:rsidRPr="001B15E1" w14:paraId="572B98CF" w14:textId="77777777" w:rsidTr="001E76DA">
        <w:trPr>
          <w:trHeight w:val="270"/>
        </w:trPr>
        <w:tc>
          <w:tcPr>
            <w:tcW w:w="771" w:type="dxa"/>
            <w:shd w:val="clear" w:color="auto" w:fill="auto"/>
            <w:noWrap/>
            <w:tcMar>
              <w:left w:w="28" w:type="dxa"/>
              <w:right w:w="28" w:type="dxa"/>
            </w:tcMar>
            <w:hideMark/>
          </w:tcPr>
          <w:p w14:paraId="63C3DD37" w14:textId="77777777" w:rsidR="001B15E1" w:rsidRPr="001B15E1" w:rsidRDefault="001B15E1" w:rsidP="001B15E1">
            <w:pPr>
              <w:widowControl w:val="0"/>
              <w:autoSpaceDE w:val="0"/>
              <w:autoSpaceDN w:val="0"/>
              <w:adjustRightInd w:val="0"/>
              <w:jc w:val="both"/>
            </w:pPr>
            <w:r w:rsidRPr="001B15E1">
              <w:t>2.3.5</w:t>
            </w:r>
          </w:p>
        </w:tc>
        <w:tc>
          <w:tcPr>
            <w:tcW w:w="4642" w:type="dxa"/>
            <w:shd w:val="clear" w:color="auto" w:fill="auto"/>
            <w:noWrap/>
            <w:tcMar>
              <w:left w:w="28" w:type="dxa"/>
              <w:right w:w="28" w:type="dxa"/>
            </w:tcMar>
            <w:hideMark/>
          </w:tcPr>
          <w:p w14:paraId="6C0A8109" w14:textId="77777777" w:rsidR="001B15E1" w:rsidRPr="001B15E1" w:rsidRDefault="001B15E1" w:rsidP="001B15E1">
            <w:pPr>
              <w:widowControl w:val="0"/>
              <w:autoSpaceDE w:val="0"/>
              <w:autoSpaceDN w:val="0"/>
              <w:adjustRightInd w:val="0"/>
              <w:ind w:hanging="28"/>
              <w:jc w:val="both"/>
            </w:pPr>
            <w:r w:rsidRPr="001B15E1">
              <w:t>1000 - 1999 куб. метров в час</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6A053259" w14:textId="77777777" w:rsidR="001B15E1" w:rsidRPr="001B15E1" w:rsidRDefault="001B15E1" w:rsidP="001B15E1">
            <w:pPr>
              <w:jc w:val="right"/>
              <w:rPr>
                <w:color w:val="000000"/>
                <w:szCs w:val="20"/>
              </w:rPr>
            </w:pPr>
            <w:r w:rsidRPr="001B15E1">
              <w:rPr>
                <w:color w:val="000000"/>
                <w:szCs w:val="20"/>
              </w:rPr>
              <w:t>0,00</w:t>
            </w:r>
          </w:p>
        </w:tc>
        <w:tc>
          <w:tcPr>
            <w:tcW w:w="1523" w:type="dxa"/>
            <w:tcBorders>
              <w:top w:val="nil"/>
              <w:left w:val="nil"/>
              <w:bottom w:val="single" w:sz="8" w:space="0" w:color="auto"/>
              <w:right w:val="single" w:sz="4" w:space="0" w:color="auto"/>
            </w:tcBorders>
            <w:shd w:val="clear" w:color="auto" w:fill="auto"/>
            <w:tcMar>
              <w:left w:w="28" w:type="dxa"/>
              <w:right w:w="28" w:type="dxa"/>
            </w:tcMar>
            <w:vAlign w:val="center"/>
          </w:tcPr>
          <w:p w14:paraId="646978BD" w14:textId="77777777" w:rsidR="001B15E1" w:rsidRPr="001B15E1" w:rsidRDefault="001B15E1" w:rsidP="001B15E1">
            <w:pPr>
              <w:jc w:val="right"/>
              <w:rPr>
                <w:color w:val="000000"/>
                <w:szCs w:val="20"/>
              </w:rPr>
            </w:pPr>
            <w:r w:rsidRPr="001B15E1">
              <w:rPr>
                <w:color w:val="000000"/>
                <w:szCs w:val="20"/>
              </w:rPr>
              <w:t>0,00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D49E6E4" w14:textId="77777777" w:rsidR="001B15E1" w:rsidRPr="001B15E1" w:rsidRDefault="001B15E1" w:rsidP="001B15E1">
            <w:pPr>
              <w:jc w:val="center"/>
              <w:rPr>
                <w:color w:val="000000"/>
                <w:szCs w:val="20"/>
              </w:rPr>
            </w:pPr>
            <w:r w:rsidRPr="001B15E1">
              <w:rPr>
                <w:color w:val="000000"/>
                <w:szCs w:val="20"/>
              </w:rPr>
              <w:t>0</w:t>
            </w:r>
          </w:p>
        </w:tc>
      </w:tr>
      <w:tr w:rsidR="001B15E1" w:rsidRPr="001B15E1" w14:paraId="79BBD79B" w14:textId="77777777" w:rsidTr="001E76DA">
        <w:trPr>
          <w:trHeight w:val="270"/>
        </w:trPr>
        <w:tc>
          <w:tcPr>
            <w:tcW w:w="771" w:type="dxa"/>
            <w:shd w:val="clear" w:color="auto" w:fill="auto"/>
            <w:noWrap/>
            <w:tcMar>
              <w:left w:w="28" w:type="dxa"/>
              <w:right w:w="28" w:type="dxa"/>
            </w:tcMar>
            <w:hideMark/>
          </w:tcPr>
          <w:p w14:paraId="3E923130" w14:textId="77777777" w:rsidR="001B15E1" w:rsidRPr="001B15E1" w:rsidRDefault="001B15E1" w:rsidP="001B15E1">
            <w:pPr>
              <w:widowControl w:val="0"/>
              <w:autoSpaceDE w:val="0"/>
              <w:autoSpaceDN w:val="0"/>
              <w:adjustRightInd w:val="0"/>
              <w:jc w:val="both"/>
            </w:pPr>
            <w:r w:rsidRPr="001B15E1">
              <w:lastRenderedPageBreak/>
              <w:t>2.3.6</w:t>
            </w:r>
          </w:p>
        </w:tc>
        <w:tc>
          <w:tcPr>
            <w:tcW w:w="4642" w:type="dxa"/>
            <w:shd w:val="clear" w:color="auto" w:fill="auto"/>
            <w:noWrap/>
            <w:tcMar>
              <w:left w:w="28" w:type="dxa"/>
              <w:right w:w="28" w:type="dxa"/>
            </w:tcMar>
            <w:hideMark/>
          </w:tcPr>
          <w:p w14:paraId="0975DF2C" w14:textId="77777777" w:rsidR="001B15E1" w:rsidRPr="001B15E1" w:rsidRDefault="001B15E1" w:rsidP="001B15E1">
            <w:pPr>
              <w:widowControl w:val="0"/>
              <w:autoSpaceDE w:val="0"/>
              <w:autoSpaceDN w:val="0"/>
              <w:adjustRightInd w:val="0"/>
              <w:ind w:hanging="28"/>
              <w:jc w:val="both"/>
            </w:pPr>
            <w:r w:rsidRPr="001B15E1">
              <w:t>2000 - 2999 куб. метров в час</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09FF6192" w14:textId="77777777" w:rsidR="001B15E1" w:rsidRPr="001B15E1" w:rsidRDefault="001B15E1" w:rsidP="001B15E1">
            <w:pPr>
              <w:jc w:val="right"/>
              <w:rPr>
                <w:color w:val="000000"/>
                <w:szCs w:val="20"/>
              </w:rPr>
            </w:pPr>
            <w:r w:rsidRPr="001B15E1">
              <w:rPr>
                <w:color w:val="000000"/>
                <w:szCs w:val="20"/>
              </w:rPr>
              <w:t>0,00</w:t>
            </w:r>
          </w:p>
        </w:tc>
        <w:tc>
          <w:tcPr>
            <w:tcW w:w="1523" w:type="dxa"/>
            <w:tcBorders>
              <w:top w:val="nil"/>
              <w:left w:val="nil"/>
              <w:bottom w:val="single" w:sz="8" w:space="0" w:color="auto"/>
              <w:right w:val="single" w:sz="4" w:space="0" w:color="auto"/>
            </w:tcBorders>
            <w:shd w:val="clear" w:color="auto" w:fill="auto"/>
            <w:tcMar>
              <w:left w:w="28" w:type="dxa"/>
              <w:right w:w="28" w:type="dxa"/>
            </w:tcMar>
            <w:vAlign w:val="center"/>
          </w:tcPr>
          <w:p w14:paraId="254ED590" w14:textId="77777777" w:rsidR="001B15E1" w:rsidRPr="001B15E1" w:rsidRDefault="001B15E1" w:rsidP="001B15E1">
            <w:pPr>
              <w:jc w:val="right"/>
              <w:rPr>
                <w:color w:val="000000"/>
                <w:szCs w:val="20"/>
              </w:rPr>
            </w:pPr>
            <w:r w:rsidRPr="001B15E1">
              <w:rPr>
                <w:color w:val="000000"/>
                <w:szCs w:val="20"/>
              </w:rPr>
              <w:t>0,00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C63BFA4" w14:textId="77777777" w:rsidR="001B15E1" w:rsidRPr="001B15E1" w:rsidRDefault="001B15E1" w:rsidP="001B15E1">
            <w:pPr>
              <w:jc w:val="center"/>
              <w:rPr>
                <w:color w:val="000000"/>
                <w:szCs w:val="20"/>
              </w:rPr>
            </w:pPr>
            <w:r w:rsidRPr="001B15E1">
              <w:rPr>
                <w:color w:val="000000"/>
                <w:szCs w:val="20"/>
              </w:rPr>
              <w:t>0</w:t>
            </w:r>
          </w:p>
        </w:tc>
      </w:tr>
      <w:tr w:rsidR="001B15E1" w:rsidRPr="001B15E1" w14:paraId="6924F021" w14:textId="77777777" w:rsidTr="001E76DA">
        <w:trPr>
          <w:trHeight w:val="270"/>
        </w:trPr>
        <w:tc>
          <w:tcPr>
            <w:tcW w:w="771" w:type="dxa"/>
            <w:shd w:val="clear" w:color="auto" w:fill="auto"/>
            <w:noWrap/>
            <w:tcMar>
              <w:left w:w="28" w:type="dxa"/>
              <w:right w:w="28" w:type="dxa"/>
            </w:tcMar>
            <w:hideMark/>
          </w:tcPr>
          <w:p w14:paraId="364B5E21" w14:textId="77777777" w:rsidR="001B15E1" w:rsidRPr="001B15E1" w:rsidRDefault="001B15E1" w:rsidP="001B15E1">
            <w:pPr>
              <w:widowControl w:val="0"/>
              <w:autoSpaceDE w:val="0"/>
              <w:autoSpaceDN w:val="0"/>
              <w:adjustRightInd w:val="0"/>
              <w:jc w:val="both"/>
            </w:pPr>
            <w:r w:rsidRPr="001B15E1">
              <w:t>2.3.7</w:t>
            </w:r>
          </w:p>
        </w:tc>
        <w:tc>
          <w:tcPr>
            <w:tcW w:w="4642" w:type="dxa"/>
            <w:shd w:val="clear" w:color="auto" w:fill="auto"/>
            <w:noWrap/>
            <w:tcMar>
              <w:left w:w="28" w:type="dxa"/>
              <w:right w:w="28" w:type="dxa"/>
            </w:tcMar>
            <w:hideMark/>
          </w:tcPr>
          <w:p w14:paraId="0466E58B" w14:textId="77777777" w:rsidR="001B15E1" w:rsidRPr="001B15E1" w:rsidRDefault="001B15E1" w:rsidP="001B15E1">
            <w:pPr>
              <w:widowControl w:val="0"/>
              <w:autoSpaceDE w:val="0"/>
              <w:autoSpaceDN w:val="0"/>
              <w:adjustRightInd w:val="0"/>
              <w:ind w:hanging="28"/>
              <w:jc w:val="both"/>
            </w:pPr>
            <w:r w:rsidRPr="001B15E1">
              <w:t>3000 - 3999 куб. метров в час</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7A80B8E5" w14:textId="77777777" w:rsidR="001B15E1" w:rsidRPr="001B15E1" w:rsidRDefault="001B15E1" w:rsidP="001B15E1">
            <w:pPr>
              <w:jc w:val="right"/>
              <w:rPr>
                <w:color w:val="000000"/>
                <w:szCs w:val="20"/>
              </w:rPr>
            </w:pPr>
            <w:r w:rsidRPr="001B15E1">
              <w:rPr>
                <w:color w:val="000000"/>
                <w:szCs w:val="20"/>
              </w:rPr>
              <w:t>0,00</w:t>
            </w:r>
          </w:p>
        </w:tc>
        <w:tc>
          <w:tcPr>
            <w:tcW w:w="1523" w:type="dxa"/>
            <w:tcBorders>
              <w:top w:val="nil"/>
              <w:left w:val="nil"/>
              <w:bottom w:val="single" w:sz="8" w:space="0" w:color="auto"/>
              <w:right w:val="single" w:sz="4" w:space="0" w:color="auto"/>
            </w:tcBorders>
            <w:shd w:val="clear" w:color="auto" w:fill="auto"/>
            <w:tcMar>
              <w:left w:w="28" w:type="dxa"/>
              <w:right w:w="28" w:type="dxa"/>
            </w:tcMar>
            <w:vAlign w:val="center"/>
          </w:tcPr>
          <w:p w14:paraId="37421A42" w14:textId="77777777" w:rsidR="001B15E1" w:rsidRPr="001B15E1" w:rsidRDefault="001B15E1" w:rsidP="001B15E1">
            <w:pPr>
              <w:jc w:val="right"/>
              <w:rPr>
                <w:color w:val="000000"/>
                <w:szCs w:val="20"/>
              </w:rPr>
            </w:pPr>
            <w:r w:rsidRPr="001B15E1">
              <w:rPr>
                <w:color w:val="000000"/>
                <w:szCs w:val="20"/>
              </w:rPr>
              <w:t>0,00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DF6338F" w14:textId="77777777" w:rsidR="001B15E1" w:rsidRPr="001B15E1" w:rsidRDefault="001B15E1" w:rsidP="001B15E1">
            <w:pPr>
              <w:jc w:val="center"/>
              <w:rPr>
                <w:color w:val="000000"/>
                <w:szCs w:val="20"/>
              </w:rPr>
            </w:pPr>
            <w:r w:rsidRPr="001B15E1">
              <w:rPr>
                <w:color w:val="000000"/>
                <w:szCs w:val="20"/>
              </w:rPr>
              <w:t>0</w:t>
            </w:r>
          </w:p>
        </w:tc>
      </w:tr>
      <w:tr w:rsidR="001B15E1" w:rsidRPr="001B15E1" w14:paraId="20B9C899" w14:textId="77777777" w:rsidTr="001E76DA">
        <w:trPr>
          <w:trHeight w:val="270"/>
        </w:trPr>
        <w:tc>
          <w:tcPr>
            <w:tcW w:w="771" w:type="dxa"/>
            <w:shd w:val="clear" w:color="auto" w:fill="auto"/>
            <w:noWrap/>
            <w:tcMar>
              <w:left w:w="28" w:type="dxa"/>
              <w:right w:w="28" w:type="dxa"/>
            </w:tcMar>
            <w:hideMark/>
          </w:tcPr>
          <w:p w14:paraId="491D1381" w14:textId="77777777" w:rsidR="001B15E1" w:rsidRPr="001B15E1" w:rsidRDefault="001B15E1" w:rsidP="001B15E1">
            <w:pPr>
              <w:widowControl w:val="0"/>
              <w:autoSpaceDE w:val="0"/>
              <w:autoSpaceDN w:val="0"/>
              <w:adjustRightInd w:val="0"/>
              <w:jc w:val="both"/>
            </w:pPr>
            <w:r w:rsidRPr="001B15E1">
              <w:t>2.3.8</w:t>
            </w:r>
          </w:p>
        </w:tc>
        <w:tc>
          <w:tcPr>
            <w:tcW w:w="4642" w:type="dxa"/>
            <w:shd w:val="clear" w:color="auto" w:fill="auto"/>
            <w:noWrap/>
            <w:tcMar>
              <w:left w:w="28" w:type="dxa"/>
              <w:right w:w="28" w:type="dxa"/>
            </w:tcMar>
            <w:hideMark/>
          </w:tcPr>
          <w:p w14:paraId="7B821CD1" w14:textId="77777777" w:rsidR="001B15E1" w:rsidRPr="001B15E1" w:rsidRDefault="001B15E1" w:rsidP="001B15E1">
            <w:pPr>
              <w:widowControl w:val="0"/>
              <w:autoSpaceDE w:val="0"/>
              <w:autoSpaceDN w:val="0"/>
              <w:adjustRightInd w:val="0"/>
              <w:ind w:hanging="28"/>
              <w:jc w:val="both"/>
            </w:pPr>
            <w:r w:rsidRPr="001B15E1">
              <w:t>4000 - 4999 куб. метров в час</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49987FC7" w14:textId="77777777" w:rsidR="001B15E1" w:rsidRPr="001B15E1" w:rsidRDefault="001B15E1" w:rsidP="001B15E1">
            <w:pPr>
              <w:jc w:val="right"/>
              <w:rPr>
                <w:color w:val="000000"/>
                <w:szCs w:val="20"/>
              </w:rPr>
            </w:pPr>
            <w:r w:rsidRPr="001B15E1">
              <w:rPr>
                <w:color w:val="000000"/>
                <w:szCs w:val="20"/>
              </w:rPr>
              <w:t>0,00</w:t>
            </w:r>
          </w:p>
        </w:tc>
        <w:tc>
          <w:tcPr>
            <w:tcW w:w="1523" w:type="dxa"/>
            <w:tcBorders>
              <w:top w:val="nil"/>
              <w:left w:val="nil"/>
              <w:bottom w:val="single" w:sz="8" w:space="0" w:color="auto"/>
              <w:right w:val="single" w:sz="4" w:space="0" w:color="auto"/>
            </w:tcBorders>
            <w:shd w:val="clear" w:color="auto" w:fill="auto"/>
            <w:tcMar>
              <w:left w:w="28" w:type="dxa"/>
              <w:right w:w="28" w:type="dxa"/>
            </w:tcMar>
            <w:vAlign w:val="center"/>
          </w:tcPr>
          <w:p w14:paraId="7A6AC6E3" w14:textId="77777777" w:rsidR="001B15E1" w:rsidRPr="001B15E1" w:rsidRDefault="001B15E1" w:rsidP="001B15E1">
            <w:pPr>
              <w:jc w:val="right"/>
              <w:rPr>
                <w:color w:val="000000"/>
                <w:szCs w:val="20"/>
              </w:rPr>
            </w:pPr>
            <w:r w:rsidRPr="001B15E1">
              <w:rPr>
                <w:color w:val="000000"/>
                <w:szCs w:val="20"/>
              </w:rPr>
              <w:t>0,00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D5CEB3F" w14:textId="77777777" w:rsidR="001B15E1" w:rsidRPr="001B15E1" w:rsidRDefault="001B15E1" w:rsidP="001B15E1">
            <w:pPr>
              <w:jc w:val="center"/>
              <w:rPr>
                <w:color w:val="000000"/>
                <w:szCs w:val="20"/>
              </w:rPr>
            </w:pPr>
            <w:r w:rsidRPr="001B15E1">
              <w:rPr>
                <w:color w:val="000000"/>
                <w:szCs w:val="20"/>
              </w:rPr>
              <w:t>0</w:t>
            </w:r>
          </w:p>
        </w:tc>
      </w:tr>
      <w:tr w:rsidR="001B15E1" w:rsidRPr="001B15E1" w14:paraId="7B493DF3" w14:textId="77777777" w:rsidTr="001E76DA">
        <w:trPr>
          <w:trHeight w:val="270"/>
        </w:trPr>
        <w:tc>
          <w:tcPr>
            <w:tcW w:w="771" w:type="dxa"/>
            <w:shd w:val="clear" w:color="auto" w:fill="auto"/>
            <w:noWrap/>
            <w:tcMar>
              <w:left w:w="28" w:type="dxa"/>
              <w:right w:w="28" w:type="dxa"/>
            </w:tcMar>
            <w:hideMark/>
          </w:tcPr>
          <w:p w14:paraId="1251610A" w14:textId="77777777" w:rsidR="001B15E1" w:rsidRPr="001B15E1" w:rsidRDefault="001B15E1" w:rsidP="001B15E1">
            <w:pPr>
              <w:widowControl w:val="0"/>
              <w:autoSpaceDE w:val="0"/>
              <w:autoSpaceDN w:val="0"/>
              <w:adjustRightInd w:val="0"/>
              <w:jc w:val="both"/>
            </w:pPr>
            <w:r w:rsidRPr="001B15E1">
              <w:t>2.3.9</w:t>
            </w:r>
          </w:p>
        </w:tc>
        <w:tc>
          <w:tcPr>
            <w:tcW w:w="4642" w:type="dxa"/>
            <w:shd w:val="clear" w:color="auto" w:fill="auto"/>
            <w:noWrap/>
            <w:tcMar>
              <w:left w:w="28" w:type="dxa"/>
              <w:right w:w="28" w:type="dxa"/>
            </w:tcMar>
            <w:hideMark/>
          </w:tcPr>
          <w:p w14:paraId="57046CBC" w14:textId="77777777" w:rsidR="001B15E1" w:rsidRPr="001B15E1" w:rsidRDefault="001B15E1" w:rsidP="001B15E1">
            <w:pPr>
              <w:widowControl w:val="0"/>
              <w:autoSpaceDE w:val="0"/>
              <w:autoSpaceDN w:val="0"/>
              <w:adjustRightInd w:val="0"/>
              <w:ind w:hanging="28"/>
              <w:jc w:val="both"/>
            </w:pPr>
            <w:r w:rsidRPr="001B15E1">
              <w:t>5000 - 9999 куб. метров в час</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5FCC59A9" w14:textId="77777777" w:rsidR="001B15E1" w:rsidRPr="001B15E1" w:rsidRDefault="001B15E1" w:rsidP="001B15E1">
            <w:pPr>
              <w:jc w:val="right"/>
              <w:rPr>
                <w:color w:val="000000"/>
                <w:szCs w:val="20"/>
              </w:rPr>
            </w:pPr>
            <w:r w:rsidRPr="001B15E1">
              <w:rPr>
                <w:color w:val="000000"/>
                <w:szCs w:val="20"/>
              </w:rPr>
              <w:t>0,00</w:t>
            </w:r>
          </w:p>
        </w:tc>
        <w:tc>
          <w:tcPr>
            <w:tcW w:w="1523" w:type="dxa"/>
            <w:tcBorders>
              <w:top w:val="nil"/>
              <w:left w:val="nil"/>
              <w:bottom w:val="single" w:sz="8" w:space="0" w:color="auto"/>
              <w:right w:val="single" w:sz="4" w:space="0" w:color="auto"/>
            </w:tcBorders>
            <w:shd w:val="clear" w:color="auto" w:fill="auto"/>
            <w:tcMar>
              <w:left w:w="28" w:type="dxa"/>
              <w:right w:w="28" w:type="dxa"/>
            </w:tcMar>
            <w:vAlign w:val="center"/>
          </w:tcPr>
          <w:p w14:paraId="3D98A1C7" w14:textId="77777777" w:rsidR="001B15E1" w:rsidRPr="001B15E1" w:rsidRDefault="001B15E1" w:rsidP="001B15E1">
            <w:pPr>
              <w:jc w:val="right"/>
              <w:rPr>
                <w:color w:val="000000"/>
                <w:szCs w:val="20"/>
              </w:rPr>
            </w:pPr>
            <w:r w:rsidRPr="001B15E1">
              <w:rPr>
                <w:color w:val="000000"/>
                <w:szCs w:val="20"/>
              </w:rPr>
              <w:t>0,00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3833306" w14:textId="77777777" w:rsidR="001B15E1" w:rsidRPr="001B15E1" w:rsidRDefault="001B15E1" w:rsidP="001B15E1">
            <w:pPr>
              <w:jc w:val="center"/>
              <w:rPr>
                <w:color w:val="000000"/>
                <w:szCs w:val="20"/>
              </w:rPr>
            </w:pPr>
            <w:r w:rsidRPr="001B15E1">
              <w:rPr>
                <w:color w:val="000000"/>
                <w:szCs w:val="20"/>
              </w:rPr>
              <w:t>0</w:t>
            </w:r>
          </w:p>
        </w:tc>
      </w:tr>
      <w:tr w:rsidR="001B15E1" w:rsidRPr="001B15E1" w14:paraId="7B1A0C69" w14:textId="77777777" w:rsidTr="001E76DA">
        <w:trPr>
          <w:trHeight w:val="270"/>
        </w:trPr>
        <w:tc>
          <w:tcPr>
            <w:tcW w:w="771" w:type="dxa"/>
            <w:shd w:val="clear" w:color="auto" w:fill="auto"/>
            <w:noWrap/>
            <w:tcMar>
              <w:left w:w="28" w:type="dxa"/>
              <w:right w:w="28" w:type="dxa"/>
            </w:tcMar>
            <w:hideMark/>
          </w:tcPr>
          <w:p w14:paraId="43DA8C23" w14:textId="77777777" w:rsidR="001B15E1" w:rsidRPr="001B15E1" w:rsidRDefault="001B15E1" w:rsidP="001B15E1">
            <w:pPr>
              <w:widowControl w:val="0"/>
              <w:autoSpaceDE w:val="0"/>
              <w:autoSpaceDN w:val="0"/>
              <w:adjustRightInd w:val="0"/>
              <w:jc w:val="both"/>
            </w:pPr>
            <w:r w:rsidRPr="001B15E1">
              <w:t>2.3.10</w:t>
            </w:r>
          </w:p>
        </w:tc>
        <w:tc>
          <w:tcPr>
            <w:tcW w:w="4642" w:type="dxa"/>
            <w:shd w:val="clear" w:color="auto" w:fill="auto"/>
            <w:noWrap/>
            <w:tcMar>
              <w:left w:w="28" w:type="dxa"/>
              <w:right w:w="28" w:type="dxa"/>
            </w:tcMar>
            <w:hideMark/>
          </w:tcPr>
          <w:p w14:paraId="323EF41B" w14:textId="77777777" w:rsidR="001B15E1" w:rsidRPr="001B15E1" w:rsidRDefault="001B15E1" w:rsidP="001B15E1">
            <w:pPr>
              <w:widowControl w:val="0"/>
              <w:autoSpaceDE w:val="0"/>
              <w:autoSpaceDN w:val="0"/>
              <w:adjustRightInd w:val="0"/>
              <w:ind w:hanging="28"/>
              <w:jc w:val="both"/>
            </w:pPr>
            <w:r w:rsidRPr="001B15E1">
              <w:t>10000 - 19999 куб. метров в час</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34277E09" w14:textId="77777777" w:rsidR="001B15E1" w:rsidRPr="001B15E1" w:rsidRDefault="001B15E1" w:rsidP="001B15E1">
            <w:pPr>
              <w:jc w:val="right"/>
              <w:rPr>
                <w:color w:val="000000"/>
                <w:szCs w:val="20"/>
              </w:rPr>
            </w:pPr>
            <w:r w:rsidRPr="001B15E1">
              <w:rPr>
                <w:color w:val="000000"/>
                <w:szCs w:val="20"/>
              </w:rPr>
              <w:t>0,00</w:t>
            </w:r>
          </w:p>
        </w:tc>
        <w:tc>
          <w:tcPr>
            <w:tcW w:w="1523" w:type="dxa"/>
            <w:tcBorders>
              <w:top w:val="nil"/>
              <w:left w:val="nil"/>
              <w:bottom w:val="single" w:sz="8" w:space="0" w:color="auto"/>
              <w:right w:val="single" w:sz="4" w:space="0" w:color="auto"/>
            </w:tcBorders>
            <w:shd w:val="clear" w:color="auto" w:fill="auto"/>
            <w:tcMar>
              <w:left w:w="28" w:type="dxa"/>
              <w:right w:w="28" w:type="dxa"/>
            </w:tcMar>
            <w:vAlign w:val="center"/>
          </w:tcPr>
          <w:p w14:paraId="6A1AEB05" w14:textId="77777777" w:rsidR="001B15E1" w:rsidRPr="001B15E1" w:rsidRDefault="001B15E1" w:rsidP="001B15E1">
            <w:pPr>
              <w:jc w:val="right"/>
              <w:rPr>
                <w:color w:val="000000"/>
                <w:szCs w:val="20"/>
              </w:rPr>
            </w:pPr>
            <w:r w:rsidRPr="001B15E1">
              <w:rPr>
                <w:color w:val="000000"/>
                <w:szCs w:val="20"/>
              </w:rPr>
              <w:t>0,00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5B71129" w14:textId="77777777" w:rsidR="001B15E1" w:rsidRPr="001B15E1" w:rsidRDefault="001B15E1" w:rsidP="001B15E1">
            <w:pPr>
              <w:jc w:val="center"/>
              <w:rPr>
                <w:color w:val="000000"/>
                <w:szCs w:val="20"/>
              </w:rPr>
            </w:pPr>
            <w:r w:rsidRPr="001B15E1">
              <w:rPr>
                <w:color w:val="000000"/>
                <w:szCs w:val="20"/>
              </w:rPr>
              <w:t>0</w:t>
            </w:r>
          </w:p>
        </w:tc>
      </w:tr>
      <w:tr w:rsidR="001B15E1" w:rsidRPr="001B15E1" w14:paraId="05B44D0C" w14:textId="77777777" w:rsidTr="001E76DA">
        <w:trPr>
          <w:trHeight w:val="270"/>
        </w:trPr>
        <w:tc>
          <w:tcPr>
            <w:tcW w:w="771" w:type="dxa"/>
            <w:shd w:val="clear" w:color="auto" w:fill="auto"/>
            <w:noWrap/>
            <w:tcMar>
              <w:left w:w="28" w:type="dxa"/>
              <w:right w:w="28" w:type="dxa"/>
            </w:tcMar>
            <w:hideMark/>
          </w:tcPr>
          <w:p w14:paraId="315B1307" w14:textId="77777777" w:rsidR="001B15E1" w:rsidRPr="001B15E1" w:rsidRDefault="001B15E1" w:rsidP="001B15E1">
            <w:pPr>
              <w:widowControl w:val="0"/>
              <w:autoSpaceDE w:val="0"/>
              <w:autoSpaceDN w:val="0"/>
              <w:adjustRightInd w:val="0"/>
              <w:jc w:val="both"/>
            </w:pPr>
            <w:r w:rsidRPr="001B15E1">
              <w:t>2.3.11</w:t>
            </w:r>
          </w:p>
        </w:tc>
        <w:tc>
          <w:tcPr>
            <w:tcW w:w="4642" w:type="dxa"/>
            <w:shd w:val="clear" w:color="auto" w:fill="auto"/>
            <w:noWrap/>
            <w:tcMar>
              <w:left w:w="28" w:type="dxa"/>
              <w:right w:w="28" w:type="dxa"/>
            </w:tcMar>
            <w:hideMark/>
          </w:tcPr>
          <w:p w14:paraId="0DF5C930" w14:textId="77777777" w:rsidR="001B15E1" w:rsidRPr="001B15E1" w:rsidRDefault="001B15E1" w:rsidP="001B15E1">
            <w:pPr>
              <w:widowControl w:val="0"/>
              <w:autoSpaceDE w:val="0"/>
              <w:autoSpaceDN w:val="0"/>
              <w:adjustRightInd w:val="0"/>
              <w:ind w:hanging="28"/>
              <w:jc w:val="both"/>
            </w:pPr>
            <w:r w:rsidRPr="001B15E1">
              <w:t>20000 - 29999 куб. метров в час</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29340184" w14:textId="77777777" w:rsidR="001B15E1" w:rsidRPr="001B15E1" w:rsidRDefault="001B15E1" w:rsidP="001B15E1">
            <w:pPr>
              <w:jc w:val="right"/>
              <w:rPr>
                <w:color w:val="000000"/>
                <w:szCs w:val="20"/>
              </w:rPr>
            </w:pPr>
            <w:r w:rsidRPr="001B15E1">
              <w:rPr>
                <w:color w:val="000000"/>
                <w:szCs w:val="20"/>
              </w:rPr>
              <w:t>0,00</w:t>
            </w:r>
          </w:p>
        </w:tc>
        <w:tc>
          <w:tcPr>
            <w:tcW w:w="1523" w:type="dxa"/>
            <w:tcBorders>
              <w:top w:val="nil"/>
              <w:left w:val="nil"/>
              <w:bottom w:val="single" w:sz="8" w:space="0" w:color="auto"/>
              <w:right w:val="single" w:sz="4" w:space="0" w:color="auto"/>
            </w:tcBorders>
            <w:shd w:val="clear" w:color="auto" w:fill="auto"/>
            <w:tcMar>
              <w:left w:w="28" w:type="dxa"/>
              <w:right w:w="28" w:type="dxa"/>
            </w:tcMar>
            <w:vAlign w:val="center"/>
          </w:tcPr>
          <w:p w14:paraId="4B2AFEF1" w14:textId="77777777" w:rsidR="001B15E1" w:rsidRPr="001B15E1" w:rsidRDefault="001B15E1" w:rsidP="001B15E1">
            <w:pPr>
              <w:jc w:val="right"/>
              <w:rPr>
                <w:color w:val="000000"/>
                <w:szCs w:val="20"/>
              </w:rPr>
            </w:pPr>
            <w:r w:rsidRPr="001B15E1">
              <w:rPr>
                <w:color w:val="000000"/>
                <w:szCs w:val="20"/>
              </w:rPr>
              <w:t>0,00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B834329" w14:textId="77777777" w:rsidR="001B15E1" w:rsidRPr="001B15E1" w:rsidRDefault="001B15E1" w:rsidP="001B15E1">
            <w:pPr>
              <w:jc w:val="center"/>
              <w:rPr>
                <w:color w:val="000000"/>
                <w:szCs w:val="20"/>
              </w:rPr>
            </w:pPr>
            <w:r w:rsidRPr="001B15E1">
              <w:rPr>
                <w:color w:val="000000"/>
                <w:szCs w:val="20"/>
              </w:rPr>
              <w:t>0</w:t>
            </w:r>
          </w:p>
        </w:tc>
      </w:tr>
      <w:tr w:rsidR="001B15E1" w:rsidRPr="001B15E1" w14:paraId="58A965E4" w14:textId="77777777" w:rsidTr="001E76DA">
        <w:trPr>
          <w:trHeight w:val="270"/>
        </w:trPr>
        <w:tc>
          <w:tcPr>
            <w:tcW w:w="771" w:type="dxa"/>
            <w:shd w:val="clear" w:color="auto" w:fill="auto"/>
            <w:noWrap/>
            <w:tcMar>
              <w:left w:w="28" w:type="dxa"/>
              <w:right w:w="28" w:type="dxa"/>
            </w:tcMar>
            <w:hideMark/>
          </w:tcPr>
          <w:p w14:paraId="70FC6DF8" w14:textId="77777777" w:rsidR="001B15E1" w:rsidRPr="001B15E1" w:rsidRDefault="001B15E1" w:rsidP="001B15E1">
            <w:pPr>
              <w:widowControl w:val="0"/>
              <w:autoSpaceDE w:val="0"/>
              <w:autoSpaceDN w:val="0"/>
              <w:adjustRightInd w:val="0"/>
              <w:jc w:val="both"/>
            </w:pPr>
            <w:r w:rsidRPr="001B15E1">
              <w:t>2.3.12</w:t>
            </w:r>
          </w:p>
        </w:tc>
        <w:tc>
          <w:tcPr>
            <w:tcW w:w="4642" w:type="dxa"/>
            <w:shd w:val="clear" w:color="auto" w:fill="auto"/>
            <w:noWrap/>
            <w:tcMar>
              <w:left w:w="28" w:type="dxa"/>
              <w:right w:w="28" w:type="dxa"/>
            </w:tcMar>
            <w:hideMark/>
          </w:tcPr>
          <w:p w14:paraId="1F13AE2B" w14:textId="77777777" w:rsidR="001B15E1" w:rsidRPr="001B15E1" w:rsidRDefault="001B15E1" w:rsidP="001B15E1">
            <w:pPr>
              <w:widowControl w:val="0"/>
              <w:autoSpaceDE w:val="0"/>
              <w:autoSpaceDN w:val="0"/>
              <w:adjustRightInd w:val="0"/>
              <w:ind w:hanging="28"/>
              <w:jc w:val="both"/>
            </w:pPr>
            <w:r w:rsidRPr="001B15E1">
              <w:t>30000 куб. метров в час и выше</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510D70D3" w14:textId="77777777" w:rsidR="001B15E1" w:rsidRPr="001B15E1" w:rsidRDefault="001B15E1" w:rsidP="001B15E1">
            <w:pPr>
              <w:jc w:val="right"/>
              <w:rPr>
                <w:color w:val="000000"/>
                <w:szCs w:val="20"/>
              </w:rPr>
            </w:pPr>
            <w:r w:rsidRPr="001B15E1">
              <w:rPr>
                <w:color w:val="000000"/>
                <w:szCs w:val="20"/>
              </w:rPr>
              <w:t>0,00</w:t>
            </w:r>
          </w:p>
        </w:tc>
        <w:tc>
          <w:tcPr>
            <w:tcW w:w="1523" w:type="dxa"/>
            <w:tcBorders>
              <w:top w:val="nil"/>
              <w:left w:val="nil"/>
              <w:bottom w:val="single" w:sz="8" w:space="0" w:color="auto"/>
              <w:right w:val="single" w:sz="4" w:space="0" w:color="auto"/>
            </w:tcBorders>
            <w:shd w:val="clear" w:color="auto" w:fill="auto"/>
            <w:tcMar>
              <w:left w:w="28" w:type="dxa"/>
              <w:right w:w="28" w:type="dxa"/>
            </w:tcMar>
            <w:vAlign w:val="center"/>
          </w:tcPr>
          <w:p w14:paraId="0BAE3A41" w14:textId="77777777" w:rsidR="001B15E1" w:rsidRPr="001B15E1" w:rsidRDefault="001B15E1" w:rsidP="001B15E1">
            <w:pPr>
              <w:jc w:val="right"/>
              <w:rPr>
                <w:color w:val="000000"/>
                <w:szCs w:val="20"/>
              </w:rPr>
            </w:pPr>
            <w:r w:rsidRPr="001B15E1">
              <w:rPr>
                <w:color w:val="000000"/>
                <w:szCs w:val="20"/>
              </w:rPr>
              <w:t>0,00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5FD7CCC" w14:textId="77777777" w:rsidR="001B15E1" w:rsidRPr="001B15E1" w:rsidRDefault="001B15E1" w:rsidP="001B15E1">
            <w:pPr>
              <w:jc w:val="center"/>
              <w:rPr>
                <w:color w:val="000000"/>
                <w:szCs w:val="20"/>
              </w:rPr>
            </w:pPr>
            <w:r w:rsidRPr="001B15E1">
              <w:rPr>
                <w:color w:val="000000"/>
                <w:szCs w:val="20"/>
              </w:rPr>
              <w:t>0</w:t>
            </w:r>
          </w:p>
        </w:tc>
      </w:tr>
      <w:tr w:rsidR="001B15E1" w:rsidRPr="001B15E1" w14:paraId="0AD1B3A5" w14:textId="77777777" w:rsidTr="001E76DA">
        <w:trPr>
          <w:trHeight w:val="270"/>
        </w:trPr>
        <w:tc>
          <w:tcPr>
            <w:tcW w:w="771" w:type="dxa"/>
            <w:shd w:val="clear" w:color="auto" w:fill="auto"/>
            <w:noWrap/>
            <w:tcMar>
              <w:left w:w="28" w:type="dxa"/>
              <w:right w:w="28" w:type="dxa"/>
            </w:tcMar>
            <w:hideMark/>
          </w:tcPr>
          <w:p w14:paraId="75B6B61D" w14:textId="77777777" w:rsidR="001B15E1" w:rsidRPr="001B15E1" w:rsidRDefault="001B15E1" w:rsidP="001B15E1">
            <w:pPr>
              <w:widowControl w:val="0"/>
              <w:autoSpaceDE w:val="0"/>
              <w:autoSpaceDN w:val="0"/>
              <w:adjustRightInd w:val="0"/>
              <w:jc w:val="both"/>
            </w:pPr>
            <w:r w:rsidRPr="001B15E1">
              <w:t>2.4</w:t>
            </w:r>
          </w:p>
        </w:tc>
        <w:tc>
          <w:tcPr>
            <w:tcW w:w="4642" w:type="dxa"/>
            <w:shd w:val="clear" w:color="auto" w:fill="auto"/>
            <w:noWrap/>
            <w:tcMar>
              <w:left w:w="28" w:type="dxa"/>
              <w:right w:w="28" w:type="dxa"/>
            </w:tcMar>
            <w:hideMark/>
          </w:tcPr>
          <w:p w14:paraId="7D757203" w14:textId="77777777" w:rsidR="001B15E1" w:rsidRPr="001B15E1" w:rsidRDefault="001B15E1" w:rsidP="001B15E1">
            <w:pPr>
              <w:widowControl w:val="0"/>
              <w:autoSpaceDE w:val="0"/>
              <w:autoSpaceDN w:val="0"/>
              <w:adjustRightInd w:val="0"/>
              <w:ind w:hanging="28"/>
              <w:jc w:val="both"/>
            </w:pPr>
            <w:r w:rsidRPr="001B15E1">
              <w:t>Строительство (реконструкция) систем электрохимической (катодной) защиты</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1DA3EA7B" w14:textId="77777777" w:rsidR="001B15E1" w:rsidRPr="001B15E1" w:rsidRDefault="001B15E1" w:rsidP="001B15E1">
            <w:pPr>
              <w:jc w:val="right"/>
              <w:rPr>
                <w:color w:val="000000"/>
                <w:szCs w:val="20"/>
              </w:rPr>
            </w:pPr>
            <w:r w:rsidRPr="001B15E1">
              <w:rPr>
                <w:color w:val="000000"/>
                <w:szCs w:val="20"/>
              </w:rPr>
              <w:t>0,00</w:t>
            </w:r>
          </w:p>
        </w:tc>
        <w:tc>
          <w:tcPr>
            <w:tcW w:w="1523" w:type="dxa"/>
            <w:tcBorders>
              <w:top w:val="nil"/>
              <w:left w:val="nil"/>
              <w:bottom w:val="single" w:sz="8" w:space="0" w:color="auto"/>
              <w:right w:val="single" w:sz="4" w:space="0" w:color="auto"/>
            </w:tcBorders>
            <w:shd w:val="clear" w:color="auto" w:fill="auto"/>
            <w:tcMar>
              <w:left w:w="28" w:type="dxa"/>
              <w:right w:w="28" w:type="dxa"/>
            </w:tcMar>
            <w:vAlign w:val="center"/>
          </w:tcPr>
          <w:p w14:paraId="3467413C" w14:textId="77777777" w:rsidR="001B15E1" w:rsidRPr="001B15E1" w:rsidRDefault="001B15E1" w:rsidP="001B15E1">
            <w:pPr>
              <w:jc w:val="right"/>
              <w:rPr>
                <w:color w:val="000000"/>
                <w:szCs w:val="20"/>
              </w:rPr>
            </w:pPr>
            <w:r w:rsidRPr="001B15E1">
              <w:rPr>
                <w:color w:val="000000"/>
                <w:szCs w:val="20"/>
              </w:rPr>
              <w:t>0,00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83E5863" w14:textId="77777777" w:rsidR="001B15E1" w:rsidRPr="001B15E1" w:rsidRDefault="001B15E1" w:rsidP="001B15E1">
            <w:pPr>
              <w:jc w:val="center"/>
              <w:rPr>
                <w:color w:val="000000"/>
                <w:szCs w:val="20"/>
              </w:rPr>
            </w:pPr>
            <w:r w:rsidRPr="001B15E1">
              <w:rPr>
                <w:color w:val="000000"/>
                <w:szCs w:val="20"/>
              </w:rPr>
              <w:t>0</w:t>
            </w:r>
          </w:p>
        </w:tc>
      </w:tr>
      <w:tr w:rsidR="001B15E1" w:rsidRPr="001B15E1" w14:paraId="27DEA6AD" w14:textId="77777777" w:rsidTr="001E76DA">
        <w:trPr>
          <w:trHeight w:val="270"/>
        </w:trPr>
        <w:tc>
          <w:tcPr>
            <w:tcW w:w="771" w:type="dxa"/>
            <w:shd w:val="clear" w:color="auto" w:fill="auto"/>
            <w:noWrap/>
            <w:tcMar>
              <w:left w:w="28" w:type="dxa"/>
              <w:right w:w="28" w:type="dxa"/>
            </w:tcMar>
            <w:hideMark/>
          </w:tcPr>
          <w:p w14:paraId="29E58727" w14:textId="77777777" w:rsidR="001B15E1" w:rsidRPr="001B15E1" w:rsidRDefault="001B15E1" w:rsidP="001B15E1">
            <w:pPr>
              <w:widowControl w:val="0"/>
              <w:autoSpaceDE w:val="0"/>
              <w:autoSpaceDN w:val="0"/>
              <w:adjustRightInd w:val="0"/>
              <w:jc w:val="both"/>
            </w:pPr>
            <w:r w:rsidRPr="001B15E1">
              <w:t>2.4.1</w:t>
            </w:r>
          </w:p>
        </w:tc>
        <w:tc>
          <w:tcPr>
            <w:tcW w:w="4642" w:type="dxa"/>
            <w:shd w:val="clear" w:color="auto" w:fill="auto"/>
            <w:noWrap/>
            <w:tcMar>
              <w:left w:w="28" w:type="dxa"/>
              <w:right w:w="28" w:type="dxa"/>
            </w:tcMar>
            <w:hideMark/>
          </w:tcPr>
          <w:p w14:paraId="657E9E36" w14:textId="77777777" w:rsidR="001B15E1" w:rsidRPr="001B15E1" w:rsidRDefault="001B15E1" w:rsidP="001B15E1">
            <w:pPr>
              <w:widowControl w:val="0"/>
              <w:autoSpaceDE w:val="0"/>
              <w:autoSpaceDN w:val="0"/>
              <w:adjustRightInd w:val="0"/>
              <w:ind w:hanging="28"/>
              <w:jc w:val="both"/>
            </w:pPr>
            <w:r w:rsidRPr="001B15E1">
              <w:t>до 1 кВт</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45885C8D" w14:textId="77777777" w:rsidR="001B15E1" w:rsidRPr="001B15E1" w:rsidRDefault="001B15E1" w:rsidP="001B15E1">
            <w:pPr>
              <w:jc w:val="right"/>
              <w:rPr>
                <w:color w:val="000000"/>
                <w:szCs w:val="20"/>
              </w:rPr>
            </w:pPr>
            <w:r w:rsidRPr="001B15E1">
              <w:rPr>
                <w:color w:val="000000"/>
                <w:szCs w:val="20"/>
              </w:rPr>
              <w:t>0,00</w:t>
            </w:r>
          </w:p>
        </w:tc>
        <w:tc>
          <w:tcPr>
            <w:tcW w:w="1523" w:type="dxa"/>
            <w:tcBorders>
              <w:top w:val="nil"/>
              <w:left w:val="nil"/>
              <w:bottom w:val="single" w:sz="8" w:space="0" w:color="auto"/>
              <w:right w:val="single" w:sz="4" w:space="0" w:color="auto"/>
            </w:tcBorders>
            <w:shd w:val="clear" w:color="auto" w:fill="auto"/>
            <w:tcMar>
              <w:left w:w="28" w:type="dxa"/>
              <w:right w:w="28" w:type="dxa"/>
            </w:tcMar>
            <w:vAlign w:val="center"/>
          </w:tcPr>
          <w:p w14:paraId="1B536C62" w14:textId="77777777" w:rsidR="001B15E1" w:rsidRPr="001B15E1" w:rsidRDefault="001B15E1" w:rsidP="001B15E1">
            <w:pPr>
              <w:jc w:val="right"/>
              <w:rPr>
                <w:color w:val="000000"/>
                <w:szCs w:val="20"/>
              </w:rPr>
            </w:pPr>
            <w:r w:rsidRPr="001B15E1">
              <w:rPr>
                <w:color w:val="000000"/>
                <w:szCs w:val="20"/>
              </w:rPr>
              <w:t>0,00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A71B94D" w14:textId="77777777" w:rsidR="001B15E1" w:rsidRPr="001B15E1" w:rsidRDefault="001B15E1" w:rsidP="001B15E1">
            <w:pPr>
              <w:jc w:val="center"/>
              <w:rPr>
                <w:color w:val="000000"/>
                <w:szCs w:val="20"/>
              </w:rPr>
            </w:pPr>
            <w:r w:rsidRPr="001B15E1">
              <w:rPr>
                <w:color w:val="000000"/>
                <w:szCs w:val="20"/>
              </w:rPr>
              <w:t>0</w:t>
            </w:r>
          </w:p>
        </w:tc>
      </w:tr>
      <w:tr w:rsidR="001B15E1" w:rsidRPr="001B15E1" w14:paraId="02C7D123" w14:textId="77777777" w:rsidTr="001E76DA">
        <w:trPr>
          <w:trHeight w:val="270"/>
        </w:trPr>
        <w:tc>
          <w:tcPr>
            <w:tcW w:w="771" w:type="dxa"/>
            <w:shd w:val="clear" w:color="auto" w:fill="auto"/>
            <w:noWrap/>
            <w:tcMar>
              <w:left w:w="28" w:type="dxa"/>
              <w:right w:w="28" w:type="dxa"/>
            </w:tcMar>
            <w:hideMark/>
          </w:tcPr>
          <w:p w14:paraId="23ACFD50" w14:textId="77777777" w:rsidR="001B15E1" w:rsidRPr="001B15E1" w:rsidRDefault="001B15E1" w:rsidP="001B15E1">
            <w:pPr>
              <w:widowControl w:val="0"/>
              <w:autoSpaceDE w:val="0"/>
              <w:autoSpaceDN w:val="0"/>
              <w:adjustRightInd w:val="0"/>
              <w:jc w:val="both"/>
            </w:pPr>
            <w:r w:rsidRPr="001B15E1">
              <w:t>2.4.2</w:t>
            </w:r>
          </w:p>
        </w:tc>
        <w:tc>
          <w:tcPr>
            <w:tcW w:w="4642" w:type="dxa"/>
            <w:shd w:val="clear" w:color="auto" w:fill="auto"/>
            <w:noWrap/>
            <w:tcMar>
              <w:left w:w="28" w:type="dxa"/>
              <w:right w:w="28" w:type="dxa"/>
            </w:tcMar>
            <w:hideMark/>
          </w:tcPr>
          <w:p w14:paraId="3E7E9DF6" w14:textId="77777777" w:rsidR="001B15E1" w:rsidRPr="001B15E1" w:rsidRDefault="001B15E1" w:rsidP="001B15E1">
            <w:pPr>
              <w:widowControl w:val="0"/>
              <w:autoSpaceDE w:val="0"/>
              <w:autoSpaceDN w:val="0"/>
              <w:adjustRightInd w:val="0"/>
              <w:ind w:hanging="28"/>
              <w:jc w:val="both"/>
            </w:pPr>
            <w:r w:rsidRPr="001B15E1">
              <w:t>от 1 кВт до 2 кВт</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1A7EAD2D" w14:textId="77777777" w:rsidR="001B15E1" w:rsidRPr="001B15E1" w:rsidRDefault="001B15E1" w:rsidP="001B15E1">
            <w:pPr>
              <w:jc w:val="right"/>
              <w:rPr>
                <w:color w:val="000000"/>
                <w:szCs w:val="20"/>
              </w:rPr>
            </w:pPr>
            <w:r w:rsidRPr="001B15E1">
              <w:rPr>
                <w:color w:val="000000"/>
                <w:szCs w:val="20"/>
              </w:rPr>
              <w:t>0,00</w:t>
            </w:r>
          </w:p>
        </w:tc>
        <w:tc>
          <w:tcPr>
            <w:tcW w:w="1523" w:type="dxa"/>
            <w:tcBorders>
              <w:top w:val="nil"/>
              <w:left w:val="nil"/>
              <w:bottom w:val="single" w:sz="8" w:space="0" w:color="auto"/>
              <w:right w:val="single" w:sz="4" w:space="0" w:color="auto"/>
            </w:tcBorders>
            <w:shd w:val="clear" w:color="auto" w:fill="auto"/>
            <w:tcMar>
              <w:left w:w="28" w:type="dxa"/>
              <w:right w:w="28" w:type="dxa"/>
            </w:tcMar>
            <w:vAlign w:val="center"/>
          </w:tcPr>
          <w:p w14:paraId="08C663C7" w14:textId="77777777" w:rsidR="001B15E1" w:rsidRPr="001B15E1" w:rsidRDefault="001B15E1" w:rsidP="001B15E1">
            <w:pPr>
              <w:jc w:val="right"/>
              <w:rPr>
                <w:color w:val="000000"/>
                <w:szCs w:val="20"/>
              </w:rPr>
            </w:pPr>
            <w:r w:rsidRPr="001B15E1">
              <w:rPr>
                <w:color w:val="000000"/>
                <w:szCs w:val="20"/>
              </w:rPr>
              <w:t>0,00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DEE8742" w14:textId="77777777" w:rsidR="001B15E1" w:rsidRPr="001B15E1" w:rsidRDefault="001B15E1" w:rsidP="001B15E1">
            <w:pPr>
              <w:jc w:val="center"/>
              <w:rPr>
                <w:color w:val="000000"/>
                <w:szCs w:val="20"/>
              </w:rPr>
            </w:pPr>
            <w:r w:rsidRPr="001B15E1">
              <w:rPr>
                <w:color w:val="000000"/>
                <w:szCs w:val="20"/>
              </w:rPr>
              <w:t>0</w:t>
            </w:r>
          </w:p>
        </w:tc>
      </w:tr>
      <w:tr w:rsidR="001B15E1" w:rsidRPr="001B15E1" w14:paraId="7797F40C" w14:textId="77777777" w:rsidTr="001E76DA">
        <w:trPr>
          <w:trHeight w:val="270"/>
        </w:trPr>
        <w:tc>
          <w:tcPr>
            <w:tcW w:w="771" w:type="dxa"/>
            <w:shd w:val="clear" w:color="auto" w:fill="auto"/>
            <w:noWrap/>
            <w:tcMar>
              <w:left w:w="28" w:type="dxa"/>
              <w:right w:w="28" w:type="dxa"/>
            </w:tcMar>
            <w:hideMark/>
          </w:tcPr>
          <w:p w14:paraId="46AEDD3E" w14:textId="77777777" w:rsidR="001B15E1" w:rsidRPr="001B15E1" w:rsidRDefault="001B15E1" w:rsidP="001B15E1">
            <w:pPr>
              <w:widowControl w:val="0"/>
              <w:autoSpaceDE w:val="0"/>
              <w:autoSpaceDN w:val="0"/>
              <w:adjustRightInd w:val="0"/>
              <w:jc w:val="both"/>
            </w:pPr>
            <w:r w:rsidRPr="001B15E1">
              <w:t>2.4.3</w:t>
            </w:r>
          </w:p>
        </w:tc>
        <w:tc>
          <w:tcPr>
            <w:tcW w:w="4642" w:type="dxa"/>
            <w:shd w:val="clear" w:color="auto" w:fill="auto"/>
            <w:noWrap/>
            <w:tcMar>
              <w:left w:w="28" w:type="dxa"/>
              <w:right w:w="28" w:type="dxa"/>
            </w:tcMar>
            <w:hideMark/>
          </w:tcPr>
          <w:p w14:paraId="3D6A6FD7" w14:textId="77777777" w:rsidR="001B15E1" w:rsidRPr="001B15E1" w:rsidRDefault="001B15E1" w:rsidP="001B15E1">
            <w:pPr>
              <w:widowControl w:val="0"/>
              <w:autoSpaceDE w:val="0"/>
              <w:autoSpaceDN w:val="0"/>
              <w:adjustRightInd w:val="0"/>
              <w:ind w:hanging="28"/>
              <w:jc w:val="both"/>
            </w:pPr>
            <w:r w:rsidRPr="001B15E1">
              <w:t>от 2 кВт до 3 кВт</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37514D31" w14:textId="77777777" w:rsidR="001B15E1" w:rsidRPr="001B15E1" w:rsidRDefault="001B15E1" w:rsidP="001B15E1">
            <w:pPr>
              <w:jc w:val="right"/>
              <w:rPr>
                <w:color w:val="000000"/>
                <w:szCs w:val="20"/>
              </w:rPr>
            </w:pPr>
            <w:r w:rsidRPr="001B15E1">
              <w:rPr>
                <w:color w:val="000000"/>
                <w:szCs w:val="20"/>
              </w:rPr>
              <w:t>0,00</w:t>
            </w:r>
          </w:p>
        </w:tc>
        <w:tc>
          <w:tcPr>
            <w:tcW w:w="1523" w:type="dxa"/>
            <w:tcBorders>
              <w:top w:val="nil"/>
              <w:left w:val="nil"/>
              <w:bottom w:val="single" w:sz="8" w:space="0" w:color="auto"/>
              <w:right w:val="single" w:sz="4" w:space="0" w:color="auto"/>
            </w:tcBorders>
            <w:shd w:val="clear" w:color="auto" w:fill="auto"/>
            <w:tcMar>
              <w:left w:w="28" w:type="dxa"/>
              <w:right w:w="28" w:type="dxa"/>
            </w:tcMar>
            <w:vAlign w:val="center"/>
          </w:tcPr>
          <w:p w14:paraId="450B3295" w14:textId="77777777" w:rsidR="001B15E1" w:rsidRPr="001B15E1" w:rsidRDefault="001B15E1" w:rsidP="001B15E1">
            <w:pPr>
              <w:jc w:val="right"/>
              <w:rPr>
                <w:color w:val="000000"/>
                <w:szCs w:val="20"/>
              </w:rPr>
            </w:pPr>
            <w:r w:rsidRPr="001B15E1">
              <w:rPr>
                <w:color w:val="000000"/>
                <w:szCs w:val="20"/>
              </w:rPr>
              <w:t>0,00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9A0598A" w14:textId="77777777" w:rsidR="001B15E1" w:rsidRPr="001B15E1" w:rsidRDefault="001B15E1" w:rsidP="001B15E1">
            <w:pPr>
              <w:jc w:val="center"/>
              <w:rPr>
                <w:color w:val="000000"/>
                <w:szCs w:val="20"/>
              </w:rPr>
            </w:pPr>
            <w:r w:rsidRPr="001B15E1">
              <w:rPr>
                <w:color w:val="000000"/>
                <w:szCs w:val="20"/>
              </w:rPr>
              <w:t>0</w:t>
            </w:r>
          </w:p>
        </w:tc>
      </w:tr>
      <w:tr w:rsidR="001B15E1" w:rsidRPr="001B15E1" w14:paraId="18C7CAE0" w14:textId="77777777" w:rsidTr="001E76DA">
        <w:trPr>
          <w:trHeight w:val="270"/>
        </w:trPr>
        <w:tc>
          <w:tcPr>
            <w:tcW w:w="771" w:type="dxa"/>
            <w:shd w:val="clear" w:color="auto" w:fill="auto"/>
            <w:noWrap/>
            <w:tcMar>
              <w:left w:w="28" w:type="dxa"/>
              <w:right w:w="28" w:type="dxa"/>
            </w:tcMar>
            <w:hideMark/>
          </w:tcPr>
          <w:p w14:paraId="1B7A664D" w14:textId="77777777" w:rsidR="001B15E1" w:rsidRPr="001B15E1" w:rsidRDefault="001B15E1" w:rsidP="001B15E1">
            <w:pPr>
              <w:widowControl w:val="0"/>
              <w:autoSpaceDE w:val="0"/>
              <w:autoSpaceDN w:val="0"/>
              <w:adjustRightInd w:val="0"/>
              <w:jc w:val="both"/>
            </w:pPr>
            <w:r w:rsidRPr="001B15E1">
              <w:t>2.4.4</w:t>
            </w:r>
          </w:p>
        </w:tc>
        <w:tc>
          <w:tcPr>
            <w:tcW w:w="4642" w:type="dxa"/>
            <w:shd w:val="clear" w:color="auto" w:fill="auto"/>
            <w:noWrap/>
            <w:tcMar>
              <w:left w:w="28" w:type="dxa"/>
              <w:right w:w="28" w:type="dxa"/>
            </w:tcMar>
            <w:hideMark/>
          </w:tcPr>
          <w:p w14:paraId="41B347DA" w14:textId="77777777" w:rsidR="001B15E1" w:rsidRPr="001B15E1" w:rsidRDefault="001B15E1" w:rsidP="001B15E1">
            <w:pPr>
              <w:widowControl w:val="0"/>
              <w:autoSpaceDE w:val="0"/>
              <w:autoSpaceDN w:val="0"/>
              <w:adjustRightInd w:val="0"/>
              <w:ind w:hanging="28"/>
              <w:jc w:val="both"/>
            </w:pPr>
            <w:r w:rsidRPr="001B15E1">
              <w:t>свыше 3 кВт</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15D852A9" w14:textId="77777777" w:rsidR="001B15E1" w:rsidRPr="001B15E1" w:rsidRDefault="001B15E1" w:rsidP="001B15E1">
            <w:pPr>
              <w:jc w:val="right"/>
              <w:rPr>
                <w:color w:val="000000"/>
                <w:szCs w:val="20"/>
              </w:rPr>
            </w:pPr>
            <w:r w:rsidRPr="001B15E1">
              <w:rPr>
                <w:color w:val="000000"/>
                <w:szCs w:val="20"/>
              </w:rPr>
              <w:t>0,00</w:t>
            </w:r>
          </w:p>
        </w:tc>
        <w:tc>
          <w:tcPr>
            <w:tcW w:w="1523" w:type="dxa"/>
            <w:tcBorders>
              <w:top w:val="nil"/>
              <w:left w:val="nil"/>
              <w:bottom w:val="single" w:sz="8" w:space="0" w:color="auto"/>
              <w:right w:val="single" w:sz="4" w:space="0" w:color="auto"/>
            </w:tcBorders>
            <w:shd w:val="clear" w:color="auto" w:fill="auto"/>
            <w:tcMar>
              <w:left w:w="28" w:type="dxa"/>
              <w:right w:w="28" w:type="dxa"/>
            </w:tcMar>
            <w:vAlign w:val="center"/>
          </w:tcPr>
          <w:p w14:paraId="26E7D66B" w14:textId="77777777" w:rsidR="001B15E1" w:rsidRPr="001B15E1" w:rsidRDefault="001B15E1" w:rsidP="001B15E1">
            <w:pPr>
              <w:jc w:val="right"/>
              <w:rPr>
                <w:color w:val="000000"/>
                <w:szCs w:val="20"/>
              </w:rPr>
            </w:pPr>
            <w:r w:rsidRPr="001B15E1">
              <w:rPr>
                <w:color w:val="000000"/>
                <w:szCs w:val="20"/>
              </w:rPr>
              <w:t>0,00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719831E" w14:textId="77777777" w:rsidR="001B15E1" w:rsidRPr="001B15E1" w:rsidRDefault="001B15E1" w:rsidP="001B15E1">
            <w:pPr>
              <w:jc w:val="center"/>
              <w:rPr>
                <w:color w:val="000000"/>
                <w:szCs w:val="20"/>
              </w:rPr>
            </w:pPr>
            <w:r w:rsidRPr="001B15E1">
              <w:rPr>
                <w:color w:val="000000"/>
                <w:szCs w:val="20"/>
              </w:rPr>
              <w:t>0</w:t>
            </w:r>
          </w:p>
        </w:tc>
      </w:tr>
      <w:tr w:rsidR="001B15E1" w:rsidRPr="001B15E1" w14:paraId="2772B5B6" w14:textId="77777777" w:rsidTr="001E76DA">
        <w:trPr>
          <w:trHeight w:val="270"/>
        </w:trPr>
        <w:tc>
          <w:tcPr>
            <w:tcW w:w="771" w:type="dxa"/>
            <w:shd w:val="clear" w:color="auto" w:fill="auto"/>
            <w:noWrap/>
            <w:tcMar>
              <w:left w:w="28" w:type="dxa"/>
              <w:right w:w="28" w:type="dxa"/>
            </w:tcMar>
            <w:hideMark/>
          </w:tcPr>
          <w:p w14:paraId="43BEB6F6" w14:textId="77777777" w:rsidR="001B15E1" w:rsidRPr="001B15E1" w:rsidRDefault="001B15E1" w:rsidP="001B15E1">
            <w:pPr>
              <w:widowControl w:val="0"/>
              <w:autoSpaceDE w:val="0"/>
              <w:autoSpaceDN w:val="0"/>
              <w:adjustRightInd w:val="0"/>
              <w:jc w:val="both"/>
            </w:pPr>
            <w:r w:rsidRPr="001B15E1">
              <w:t>2.5</w:t>
            </w:r>
          </w:p>
        </w:tc>
        <w:tc>
          <w:tcPr>
            <w:tcW w:w="4642" w:type="dxa"/>
            <w:shd w:val="clear" w:color="auto" w:fill="auto"/>
            <w:tcMar>
              <w:left w:w="28" w:type="dxa"/>
              <w:right w:w="28" w:type="dxa"/>
            </w:tcMar>
            <w:hideMark/>
          </w:tcPr>
          <w:p w14:paraId="067DCF11" w14:textId="77777777" w:rsidR="001B15E1" w:rsidRPr="001B15E1" w:rsidRDefault="001B15E1" w:rsidP="001B15E1">
            <w:pPr>
              <w:widowControl w:val="0"/>
              <w:autoSpaceDE w:val="0"/>
              <w:autoSpaceDN w:val="0"/>
              <w:adjustRightInd w:val="0"/>
              <w:ind w:hanging="28"/>
              <w:jc w:val="both"/>
            </w:pPr>
            <w:r w:rsidRPr="001B15E1">
              <w:t>Расходы на ликвидацию дефицита пропускной способности существующих сетей газораспределения</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237D6E88" w14:textId="77777777" w:rsidR="001B15E1" w:rsidRPr="001B15E1" w:rsidRDefault="001B15E1" w:rsidP="001B15E1">
            <w:pPr>
              <w:jc w:val="right"/>
              <w:rPr>
                <w:color w:val="000000"/>
                <w:szCs w:val="20"/>
              </w:rPr>
            </w:pPr>
            <w:r w:rsidRPr="001B15E1">
              <w:rPr>
                <w:color w:val="000000"/>
                <w:szCs w:val="20"/>
              </w:rPr>
              <w:t>0,00</w:t>
            </w:r>
          </w:p>
        </w:tc>
        <w:tc>
          <w:tcPr>
            <w:tcW w:w="1523" w:type="dxa"/>
            <w:tcBorders>
              <w:top w:val="nil"/>
              <w:left w:val="nil"/>
              <w:bottom w:val="single" w:sz="8" w:space="0" w:color="auto"/>
              <w:right w:val="single" w:sz="4" w:space="0" w:color="auto"/>
            </w:tcBorders>
            <w:shd w:val="clear" w:color="auto" w:fill="auto"/>
            <w:tcMar>
              <w:left w:w="28" w:type="dxa"/>
              <w:right w:w="28" w:type="dxa"/>
            </w:tcMar>
            <w:vAlign w:val="center"/>
          </w:tcPr>
          <w:p w14:paraId="1E062975" w14:textId="77777777" w:rsidR="001B15E1" w:rsidRPr="001B15E1" w:rsidRDefault="001B15E1" w:rsidP="001B15E1">
            <w:pPr>
              <w:jc w:val="right"/>
              <w:rPr>
                <w:color w:val="000000"/>
                <w:szCs w:val="20"/>
              </w:rPr>
            </w:pPr>
            <w:r w:rsidRPr="001B15E1">
              <w:rPr>
                <w:color w:val="000000"/>
                <w:szCs w:val="20"/>
              </w:rPr>
              <w:t>0,00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D711D02" w14:textId="77777777" w:rsidR="001B15E1" w:rsidRPr="001B15E1" w:rsidRDefault="001B15E1" w:rsidP="001B15E1">
            <w:pPr>
              <w:jc w:val="center"/>
              <w:rPr>
                <w:color w:val="000000"/>
                <w:szCs w:val="20"/>
              </w:rPr>
            </w:pPr>
            <w:r w:rsidRPr="001B15E1">
              <w:rPr>
                <w:color w:val="000000"/>
                <w:szCs w:val="20"/>
              </w:rPr>
              <w:t>0</w:t>
            </w:r>
          </w:p>
        </w:tc>
      </w:tr>
      <w:tr w:rsidR="001B15E1" w:rsidRPr="001B15E1" w14:paraId="2C0CCD0E" w14:textId="77777777" w:rsidTr="001E76DA">
        <w:trPr>
          <w:trHeight w:val="270"/>
        </w:trPr>
        <w:tc>
          <w:tcPr>
            <w:tcW w:w="771" w:type="dxa"/>
            <w:shd w:val="clear" w:color="auto" w:fill="auto"/>
            <w:noWrap/>
            <w:tcMar>
              <w:left w:w="28" w:type="dxa"/>
              <w:right w:w="28" w:type="dxa"/>
            </w:tcMar>
            <w:hideMark/>
          </w:tcPr>
          <w:p w14:paraId="76B1D4D1" w14:textId="77777777" w:rsidR="001B15E1" w:rsidRPr="001B15E1" w:rsidRDefault="001B15E1" w:rsidP="001B15E1">
            <w:pPr>
              <w:widowControl w:val="0"/>
              <w:autoSpaceDE w:val="0"/>
              <w:autoSpaceDN w:val="0"/>
              <w:adjustRightInd w:val="0"/>
              <w:jc w:val="both"/>
            </w:pPr>
            <w:r w:rsidRPr="001B15E1">
              <w:t>3</w:t>
            </w:r>
          </w:p>
        </w:tc>
        <w:tc>
          <w:tcPr>
            <w:tcW w:w="4642" w:type="dxa"/>
            <w:shd w:val="clear" w:color="auto" w:fill="auto"/>
            <w:tcMar>
              <w:left w:w="28" w:type="dxa"/>
              <w:right w:w="28" w:type="dxa"/>
            </w:tcMar>
            <w:hideMark/>
          </w:tcPr>
          <w:p w14:paraId="1F3E3DA1" w14:textId="77777777" w:rsidR="001B15E1" w:rsidRPr="001B15E1" w:rsidRDefault="001B15E1" w:rsidP="001B15E1">
            <w:pPr>
              <w:widowControl w:val="0"/>
              <w:autoSpaceDE w:val="0"/>
              <w:autoSpaceDN w:val="0"/>
              <w:adjustRightInd w:val="0"/>
              <w:ind w:hanging="28"/>
              <w:jc w:val="both"/>
            </w:pPr>
            <w:r w:rsidRPr="001B15E1">
              <w:t>Расходы, связанные с мониторингом выполнения Заявителем технических условий</w:t>
            </w:r>
          </w:p>
        </w:tc>
        <w:tc>
          <w:tcPr>
            <w:tcW w:w="1523"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tcPr>
          <w:p w14:paraId="31CF0BF3" w14:textId="77777777" w:rsidR="001B15E1" w:rsidRPr="001B15E1" w:rsidRDefault="001B15E1" w:rsidP="001B15E1">
            <w:pPr>
              <w:jc w:val="right"/>
              <w:rPr>
                <w:color w:val="000000"/>
                <w:szCs w:val="20"/>
              </w:rPr>
            </w:pPr>
            <w:r w:rsidRPr="001B15E1">
              <w:rPr>
                <w:color w:val="000000"/>
                <w:szCs w:val="20"/>
              </w:rPr>
              <w:t>3,699</w:t>
            </w:r>
          </w:p>
        </w:tc>
        <w:tc>
          <w:tcPr>
            <w:tcW w:w="1523" w:type="dxa"/>
            <w:tcBorders>
              <w:top w:val="nil"/>
              <w:left w:val="nil"/>
              <w:bottom w:val="single" w:sz="8" w:space="0" w:color="auto"/>
              <w:right w:val="single" w:sz="4" w:space="0" w:color="auto"/>
            </w:tcBorders>
            <w:shd w:val="clear" w:color="auto" w:fill="auto"/>
            <w:tcMar>
              <w:left w:w="28" w:type="dxa"/>
              <w:right w:w="28" w:type="dxa"/>
            </w:tcMar>
            <w:vAlign w:val="center"/>
          </w:tcPr>
          <w:p w14:paraId="6F0A4789" w14:textId="77777777" w:rsidR="001B15E1" w:rsidRPr="001B15E1" w:rsidRDefault="001B15E1" w:rsidP="001B15E1">
            <w:pPr>
              <w:jc w:val="right"/>
              <w:rPr>
                <w:color w:val="000000"/>
                <w:szCs w:val="20"/>
              </w:rPr>
            </w:pPr>
            <w:r w:rsidRPr="001B15E1">
              <w:rPr>
                <w:color w:val="000000"/>
                <w:szCs w:val="20"/>
              </w:rPr>
              <w:t>3,699</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8673FF0" w14:textId="77777777" w:rsidR="001B15E1" w:rsidRPr="001B15E1" w:rsidRDefault="001B15E1" w:rsidP="001B15E1">
            <w:pPr>
              <w:jc w:val="center"/>
              <w:rPr>
                <w:color w:val="000000"/>
                <w:szCs w:val="20"/>
              </w:rPr>
            </w:pPr>
            <w:r w:rsidRPr="001B15E1">
              <w:rPr>
                <w:color w:val="000000"/>
                <w:szCs w:val="20"/>
              </w:rPr>
              <w:t>0</w:t>
            </w:r>
          </w:p>
        </w:tc>
      </w:tr>
      <w:tr w:rsidR="001B15E1" w:rsidRPr="001B15E1" w14:paraId="02E33FDD" w14:textId="77777777" w:rsidTr="001E76DA">
        <w:trPr>
          <w:trHeight w:val="555"/>
        </w:trPr>
        <w:tc>
          <w:tcPr>
            <w:tcW w:w="771" w:type="dxa"/>
            <w:shd w:val="clear" w:color="auto" w:fill="auto"/>
            <w:noWrap/>
            <w:tcMar>
              <w:left w:w="28" w:type="dxa"/>
              <w:right w:w="28" w:type="dxa"/>
            </w:tcMar>
            <w:hideMark/>
          </w:tcPr>
          <w:p w14:paraId="02235719" w14:textId="77777777" w:rsidR="001B15E1" w:rsidRPr="001B15E1" w:rsidRDefault="001B15E1" w:rsidP="001B15E1">
            <w:pPr>
              <w:widowControl w:val="0"/>
              <w:autoSpaceDE w:val="0"/>
              <w:autoSpaceDN w:val="0"/>
              <w:adjustRightInd w:val="0"/>
              <w:jc w:val="both"/>
            </w:pPr>
            <w:r w:rsidRPr="001B15E1">
              <w:t>4</w:t>
            </w:r>
          </w:p>
        </w:tc>
        <w:tc>
          <w:tcPr>
            <w:tcW w:w="4642" w:type="dxa"/>
            <w:shd w:val="clear" w:color="auto" w:fill="auto"/>
            <w:tcMar>
              <w:left w:w="28" w:type="dxa"/>
              <w:right w:w="28" w:type="dxa"/>
            </w:tcMar>
            <w:hideMark/>
          </w:tcPr>
          <w:p w14:paraId="20D118B9" w14:textId="77777777" w:rsidR="001B15E1" w:rsidRPr="001B15E1" w:rsidRDefault="001B15E1" w:rsidP="001B15E1">
            <w:pPr>
              <w:widowControl w:val="0"/>
              <w:autoSpaceDE w:val="0"/>
              <w:autoSpaceDN w:val="0"/>
              <w:adjustRightInd w:val="0"/>
              <w:ind w:hanging="28"/>
              <w:jc w:val="both"/>
            </w:pPr>
            <w:r w:rsidRPr="001B15E1">
              <w:t>Расходы, связанные с осуществлением фактического подключения (технологического присоединения) объектов капитального строительства Заявителя к сети газораспределения и проведением пуска газа</w:t>
            </w:r>
          </w:p>
        </w:tc>
        <w:tc>
          <w:tcPr>
            <w:tcW w:w="1523"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tcPr>
          <w:p w14:paraId="10AE455B" w14:textId="77777777" w:rsidR="001B15E1" w:rsidRPr="001B15E1" w:rsidRDefault="001B15E1" w:rsidP="001B15E1">
            <w:pPr>
              <w:jc w:val="right"/>
              <w:rPr>
                <w:color w:val="000000"/>
                <w:szCs w:val="20"/>
              </w:rPr>
            </w:pPr>
            <w:r w:rsidRPr="001B15E1">
              <w:rPr>
                <w:color w:val="000000"/>
                <w:szCs w:val="20"/>
              </w:rPr>
              <w:t>18,188</w:t>
            </w:r>
          </w:p>
        </w:tc>
        <w:tc>
          <w:tcPr>
            <w:tcW w:w="1523" w:type="dxa"/>
            <w:tcBorders>
              <w:top w:val="nil"/>
              <w:left w:val="nil"/>
              <w:bottom w:val="single" w:sz="8" w:space="0" w:color="auto"/>
              <w:right w:val="single" w:sz="4" w:space="0" w:color="auto"/>
            </w:tcBorders>
            <w:shd w:val="clear" w:color="auto" w:fill="auto"/>
            <w:tcMar>
              <w:left w:w="28" w:type="dxa"/>
              <w:right w:w="28" w:type="dxa"/>
            </w:tcMar>
            <w:vAlign w:val="center"/>
          </w:tcPr>
          <w:p w14:paraId="08A77DDE" w14:textId="77777777" w:rsidR="001B15E1" w:rsidRPr="001B15E1" w:rsidRDefault="001B15E1" w:rsidP="001B15E1">
            <w:pPr>
              <w:jc w:val="right"/>
              <w:rPr>
                <w:color w:val="000000"/>
                <w:szCs w:val="20"/>
              </w:rPr>
            </w:pPr>
            <w:r w:rsidRPr="001B15E1">
              <w:rPr>
                <w:color w:val="000000"/>
                <w:szCs w:val="20"/>
              </w:rPr>
              <w:t>18,188</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C945DE8" w14:textId="77777777" w:rsidR="001B15E1" w:rsidRPr="001B15E1" w:rsidRDefault="001B15E1" w:rsidP="001B15E1">
            <w:pPr>
              <w:jc w:val="center"/>
              <w:rPr>
                <w:color w:val="000000"/>
                <w:szCs w:val="20"/>
              </w:rPr>
            </w:pPr>
            <w:r w:rsidRPr="001B15E1">
              <w:rPr>
                <w:color w:val="000000"/>
                <w:szCs w:val="20"/>
              </w:rPr>
              <w:t>0</w:t>
            </w:r>
          </w:p>
        </w:tc>
      </w:tr>
      <w:tr w:rsidR="001B15E1" w:rsidRPr="001B15E1" w14:paraId="04F72797" w14:textId="77777777" w:rsidTr="001E76DA">
        <w:trPr>
          <w:trHeight w:val="270"/>
        </w:trPr>
        <w:tc>
          <w:tcPr>
            <w:tcW w:w="771" w:type="dxa"/>
            <w:shd w:val="clear" w:color="auto" w:fill="auto"/>
            <w:noWrap/>
            <w:tcMar>
              <w:left w:w="28" w:type="dxa"/>
              <w:right w:w="28" w:type="dxa"/>
            </w:tcMar>
            <w:hideMark/>
          </w:tcPr>
          <w:p w14:paraId="6315A5B3" w14:textId="77777777" w:rsidR="001B15E1" w:rsidRPr="001B15E1" w:rsidRDefault="001B15E1" w:rsidP="001B15E1">
            <w:pPr>
              <w:widowControl w:val="0"/>
              <w:autoSpaceDE w:val="0"/>
              <w:autoSpaceDN w:val="0"/>
              <w:adjustRightInd w:val="0"/>
              <w:jc w:val="both"/>
            </w:pPr>
            <w:r w:rsidRPr="001B15E1">
              <w:t>5</w:t>
            </w:r>
          </w:p>
        </w:tc>
        <w:tc>
          <w:tcPr>
            <w:tcW w:w="4642" w:type="dxa"/>
            <w:shd w:val="clear" w:color="auto" w:fill="auto"/>
            <w:tcMar>
              <w:left w:w="28" w:type="dxa"/>
              <w:right w:w="28" w:type="dxa"/>
            </w:tcMar>
            <w:hideMark/>
          </w:tcPr>
          <w:p w14:paraId="5082A882" w14:textId="77777777" w:rsidR="001B15E1" w:rsidRPr="001B15E1" w:rsidRDefault="001B15E1" w:rsidP="001B15E1">
            <w:pPr>
              <w:widowControl w:val="0"/>
              <w:autoSpaceDE w:val="0"/>
              <w:autoSpaceDN w:val="0"/>
              <w:adjustRightInd w:val="0"/>
              <w:ind w:hanging="28"/>
              <w:jc w:val="both"/>
            </w:pPr>
            <w:r w:rsidRPr="001B15E1">
              <w:t>Эффективная ставка налога на прибыль, в %</w:t>
            </w:r>
          </w:p>
        </w:tc>
        <w:tc>
          <w:tcPr>
            <w:tcW w:w="1523"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tcPr>
          <w:p w14:paraId="3F8763F6" w14:textId="77777777" w:rsidR="001B15E1" w:rsidRPr="001B15E1" w:rsidRDefault="001B15E1" w:rsidP="001B15E1">
            <w:pPr>
              <w:jc w:val="right"/>
              <w:rPr>
                <w:color w:val="000000"/>
                <w:szCs w:val="20"/>
              </w:rPr>
            </w:pPr>
            <w:r w:rsidRPr="001B15E1">
              <w:rPr>
                <w:color w:val="000000"/>
                <w:szCs w:val="20"/>
              </w:rPr>
              <w:t>20</w:t>
            </w:r>
          </w:p>
        </w:tc>
        <w:tc>
          <w:tcPr>
            <w:tcW w:w="1523" w:type="dxa"/>
            <w:tcBorders>
              <w:top w:val="nil"/>
              <w:left w:val="nil"/>
              <w:bottom w:val="single" w:sz="8" w:space="0" w:color="auto"/>
              <w:right w:val="single" w:sz="4" w:space="0" w:color="auto"/>
            </w:tcBorders>
            <w:shd w:val="clear" w:color="auto" w:fill="auto"/>
            <w:tcMar>
              <w:left w:w="28" w:type="dxa"/>
              <w:right w:w="28" w:type="dxa"/>
            </w:tcMar>
            <w:vAlign w:val="center"/>
          </w:tcPr>
          <w:p w14:paraId="48129AF3" w14:textId="77777777" w:rsidR="001B15E1" w:rsidRPr="001B15E1" w:rsidRDefault="001B15E1" w:rsidP="001B15E1">
            <w:pPr>
              <w:jc w:val="right"/>
              <w:rPr>
                <w:color w:val="000000"/>
                <w:szCs w:val="20"/>
              </w:rPr>
            </w:pPr>
            <w:r w:rsidRPr="001B15E1">
              <w:rPr>
                <w:color w:val="000000"/>
                <w:szCs w:val="20"/>
              </w:rPr>
              <w:t>20,00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CCF3A2A" w14:textId="77777777" w:rsidR="001B15E1" w:rsidRPr="001B15E1" w:rsidRDefault="001B15E1" w:rsidP="001B15E1">
            <w:pPr>
              <w:jc w:val="center"/>
              <w:rPr>
                <w:color w:val="000000"/>
                <w:szCs w:val="20"/>
              </w:rPr>
            </w:pPr>
            <w:r w:rsidRPr="001B15E1">
              <w:rPr>
                <w:color w:val="000000"/>
                <w:szCs w:val="20"/>
              </w:rPr>
              <w:t>0</w:t>
            </w:r>
          </w:p>
        </w:tc>
      </w:tr>
      <w:tr w:rsidR="001B15E1" w:rsidRPr="001B15E1" w14:paraId="0AF159B8" w14:textId="77777777" w:rsidTr="001E76DA">
        <w:trPr>
          <w:trHeight w:val="270"/>
        </w:trPr>
        <w:tc>
          <w:tcPr>
            <w:tcW w:w="771" w:type="dxa"/>
            <w:shd w:val="clear" w:color="auto" w:fill="auto"/>
            <w:noWrap/>
            <w:tcMar>
              <w:left w:w="28" w:type="dxa"/>
              <w:right w:w="28" w:type="dxa"/>
            </w:tcMar>
            <w:hideMark/>
          </w:tcPr>
          <w:p w14:paraId="18B68687" w14:textId="77777777" w:rsidR="001B15E1" w:rsidRPr="001B15E1" w:rsidRDefault="001B15E1" w:rsidP="001B15E1">
            <w:pPr>
              <w:widowControl w:val="0"/>
              <w:autoSpaceDE w:val="0"/>
              <w:autoSpaceDN w:val="0"/>
              <w:adjustRightInd w:val="0"/>
              <w:jc w:val="both"/>
            </w:pPr>
            <w:r w:rsidRPr="001B15E1">
              <w:t>6</w:t>
            </w:r>
          </w:p>
        </w:tc>
        <w:tc>
          <w:tcPr>
            <w:tcW w:w="4642" w:type="dxa"/>
            <w:shd w:val="clear" w:color="auto" w:fill="auto"/>
            <w:tcMar>
              <w:left w:w="28" w:type="dxa"/>
              <w:right w:w="28" w:type="dxa"/>
            </w:tcMar>
            <w:hideMark/>
          </w:tcPr>
          <w:p w14:paraId="2D53A523" w14:textId="77777777" w:rsidR="001B15E1" w:rsidRPr="001B15E1" w:rsidRDefault="001B15E1" w:rsidP="001B15E1">
            <w:pPr>
              <w:widowControl w:val="0"/>
              <w:autoSpaceDE w:val="0"/>
              <w:autoSpaceDN w:val="0"/>
              <w:adjustRightInd w:val="0"/>
              <w:ind w:hanging="28"/>
              <w:jc w:val="both"/>
            </w:pPr>
            <w:r w:rsidRPr="001B15E1">
              <w:t>Налог на прибыль</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7CF2FD1D" w14:textId="77777777" w:rsidR="001B15E1" w:rsidRPr="001B15E1" w:rsidRDefault="001B15E1" w:rsidP="001B15E1">
            <w:pPr>
              <w:jc w:val="right"/>
              <w:rPr>
                <w:color w:val="000000"/>
                <w:szCs w:val="20"/>
              </w:rPr>
            </w:pPr>
            <w:r w:rsidRPr="001B15E1">
              <w:rPr>
                <w:color w:val="000000"/>
                <w:szCs w:val="20"/>
              </w:rPr>
              <w:t>1187,165</w:t>
            </w:r>
          </w:p>
        </w:tc>
        <w:tc>
          <w:tcPr>
            <w:tcW w:w="1523" w:type="dxa"/>
            <w:tcBorders>
              <w:top w:val="nil"/>
              <w:left w:val="nil"/>
              <w:bottom w:val="single" w:sz="8" w:space="0" w:color="auto"/>
              <w:right w:val="single" w:sz="4" w:space="0" w:color="auto"/>
            </w:tcBorders>
            <w:shd w:val="clear" w:color="auto" w:fill="auto"/>
            <w:tcMar>
              <w:left w:w="28" w:type="dxa"/>
              <w:right w:w="28" w:type="dxa"/>
            </w:tcMar>
            <w:vAlign w:val="center"/>
          </w:tcPr>
          <w:p w14:paraId="10E533BB" w14:textId="77777777" w:rsidR="001B15E1" w:rsidRPr="001B15E1" w:rsidRDefault="001B15E1" w:rsidP="001B15E1">
            <w:pPr>
              <w:jc w:val="right"/>
              <w:rPr>
                <w:color w:val="000000"/>
                <w:szCs w:val="20"/>
              </w:rPr>
            </w:pPr>
            <w:r w:rsidRPr="001B15E1">
              <w:rPr>
                <w:color w:val="000000"/>
                <w:szCs w:val="20"/>
              </w:rPr>
              <w:t>1186,369</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3FE3984" w14:textId="77777777" w:rsidR="001B15E1" w:rsidRPr="001B15E1" w:rsidRDefault="001B15E1" w:rsidP="001B15E1">
            <w:pPr>
              <w:jc w:val="center"/>
              <w:rPr>
                <w:color w:val="000000"/>
                <w:szCs w:val="20"/>
              </w:rPr>
            </w:pPr>
            <w:r w:rsidRPr="001B15E1">
              <w:rPr>
                <w:color w:val="000000"/>
                <w:szCs w:val="20"/>
              </w:rPr>
              <w:t>-0,796</w:t>
            </w:r>
          </w:p>
        </w:tc>
      </w:tr>
      <w:tr w:rsidR="001B15E1" w:rsidRPr="001B15E1" w14:paraId="6F89B82A" w14:textId="77777777" w:rsidTr="001E76DA">
        <w:trPr>
          <w:trHeight w:val="270"/>
        </w:trPr>
        <w:tc>
          <w:tcPr>
            <w:tcW w:w="771" w:type="dxa"/>
            <w:shd w:val="clear" w:color="auto" w:fill="auto"/>
            <w:noWrap/>
            <w:tcMar>
              <w:left w:w="28" w:type="dxa"/>
              <w:right w:w="28" w:type="dxa"/>
            </w:tcMar>
            <w:hideMark/>
          </w:tcPr>
          <w:p w14:paraId="680B965F" w14:textId="77777777" w:rsidR="001B15E1" w:rsidRPr="001B15E1" w:rsidRDefault="001B15E1" w:rsidP="001B15E1">
            <w:pPr>
              <w:widowControl w:val="0"/>
              <w:autoSpaceDE w:val="0"/>
              <w:autoSpaceDN w:val="0"/>
              <w:adjustRightInd w:val="0"/>
              <w:jc w:val="both"/>
            </w:pPr>
            <w:r w:rsidRPr="001B15E1">
              <w:t>7</w:t>
            </w:r>
          </w:p>
        </w:tc>
        <w:tc>
          <w:tcPr>
            <w:tcW w:w="4642" w:type="dxa"/>
            <w:shd w:val="clear" w:color="auto" w:fill="auto"/>
            <w:tcMar>
              <w:left w:w="28" w:type="dxa"/>
              <w:right w:w="28" w:type="dxa"/>
            </w:tcMar>
            <w:hideMark/>
          </w:tcPr>
          <w:p w14:paraId="1F94B300" w14:textId="77777777" w:rsidR="001B15E1" w:rsidRPr="001B15E1" w:rsidRDefault="001B15E1" w:rsidP="001B15E1">
            <w:pPr>
              <w:widowControl w:val="0"/>
              <w:autoSpaceDE w:val="0"/>
              <w:autoSpaceDN w:val="0"/>
              <w:adjustRightInd w:val="0"/>
              <w:ind w:hanging="28"/>
              <w:jc w:val="both"/>
            </w:pPr>
            <w:r w:rsidRPr="001B15E1">
              <w:t>Расходы на проведение мероприятий по технологическому присоединению газоиспользующего оборудования заявителя, всего:</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26A3BD7A" w14:textId="77777777" w:rsidR="001B15E1" w:rsidRPr="001B15E1" w:rsidRDefault="001B15E1" w:rsidP="001B15E1">
            <w:pPr>
              <w:jc w:val="right"/>
              <w:rPr>
                <w:color w:val="000000"/>
                <w:szCs w:val="20"/>
              </w:rPr>
            </w:pPr>
            <w:r w:rsidRPr="001B15E1">
              <w:rPr>
                <w:color w:val="000000"/>
                <w:szCs w:val="20"/>
              </w:rPr>
              <w:t>5957,710</w:t>
            </w:r>
          </w:p>
        </w:tc>
        <w:tc>
          <w:tcPr>
            <w:tcW w:w="1523" w:type="dxa"/>
            <w:tcBorders>
              <w:top w:val="nil"/>
              <w:left w:val="nil"/>
              <w:bottom w:val="single" w:sz="8" w:space="0" w:color="auto"/>
              <w:right w:val="single" w:sz="4" w:space="0" w:color="auto"/>
            </w:tcBorders>
            <w:shd w:val="clear" w:color="auto" w:fill="auto"/>
            <w:tcMar>
              <w:left w:w="28" w:type="dxa"/>
              <w:right w:w="28" w:type="dxa"/>
            </w:tcMar>
            <w:vAlign w:val="center"/>
          </w:tcPr>
          <w:p w14:paraId="72A8A6D1" w14:textId="77777777" w:rsidR="001B15E1" w:rsidRPr="001B15E1" w:rsidRDefault="001B15E1" w:rsidP="001B15E1">
            <w:pPr>
              <w:jc w:val="right"/>
              <w:rPr>
                <w:color w:val="000000"/>
                <w:szCs w:val="20"/>
              </w:rPr>
            </w:pPr>
            <w:bookmarkStart w:id="32" w:name="RANGE!I59"/>
            <w:r w:rsidRPr="001B15E1">
              <w:rPr>
                <w:color w:val="000000"/>
                <w:szCs w:val="20"/>
              </w:rPr>
              <w:t>5953,727</w:t>
            </w:r>
            <w:bookmarkEnd w:id="32"/>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B14944A" w14:textId="77777777" w:rsidR="001B15E1" w:rsidRPr="001B15E1" w:rsidRDefault="001B15E1" w:rsidP="001B15E1">
            <w:pPr>
              <w:jc w:val="center"/>
              <w:rPr>
                <w:color w:val="000000"/>
                <w:szCs w:val="20"/>
              </w:rPr>
            </w:pPr>
            <w:r w:rsidRPr="001B15E1">
              <w:rPr>
                <w:color w:val="000000"/>
                <w:szCs w:val="20"/>
              </w:rPr>
              <w:t>-3,983</w:t>
            </w:r>
          </w:p>
        </w:tc>
      </w:tr>
    </w:tbl>
    <w:p w14:paraId="116B28EF" w14:textId="77777777" w:rsidR="001B15E1" w:rsidRPr="001B15E1" w:rsidRDefault="001B15E1" w:rsidP="001B15E1">
      <w:pPr>
        <w:widowControl w:val="0"/>
        <w:autoSpaceDE w:val="0"/>
        <w:autoSpaceDN w:val="0"/>
        <w:adjustRightInd w:val="0"/>
        <w:ind w:firstLine="540"/>
        <w:jc w:val="both"/>
        <w:rPr>
          <w:sz w:val="28"/>
          <w:szCs w:val="28"/>
        </w:rPr>
      </w:pPr>
    </w:p>
    <w:p w14:paraId="570E0E19" w14:textId="77777777" w:rsidR="001B15E1" w:rsidRPr="001B15E1" w:rsidRDefault="001B15E1" w:rsidP="001B15E1">
      <w:pPr>
        <w:widowControl w:val="0"/>
        <w:autoSpaceDE w:val="0"/>
        <w:autoSpaceDN w:val="0"/>
        <w:adjustRightInd w:val="0"/>
        <w:ind w:firstLine="540"/>
        <w:jc w:val="both"/>
        <w:rPr>
          <w:sz w:val="28"/>
          <w:szCs w:val="28"/>
        </w:rPr>
      </w:pPr>
      <w:r w:rsidRPr="001B15E1">
        <w:rPr>
          <w:sz w:val="28"/>
          <w:szCs w:val="28"/>
        </w:rPr>
        <w:t>В строке 1 таблицы 1 включены следующие виды расходов (подтверждены договорами,</w:t>
      </w:r>
      <w:r w:rsidRPr="001B15E1">
        <w:rPr>
          <w:szCs w:val="20"/>
        </w:rPr>
        <w:t xml:space="preserve"> </w:t>
      </w:r>
      <w:r w:rsidRPr="001B15E1">
        <w:rPr>
          <w:sz w:val="28"/>
          <w:szCs w:val="28"/>
        </w:rPr>
        <w:t>заключенными во исполнение ФЗ №223-ФЗ «О закупках товаров, работ, услуг отдельными видами юридических лиц» и актами выполненных работ): расходы на выполнение инженерных изысканий; расходы на предоставление сведений из АИСОГД, расходы на разработку проектной документации, расходы на выполнение кадастровых работ.</w:t>
      </w:r>
    </w:p>
    <w:p w14:paraId="513FB48A" w14:textId="77777777" w:rsidR="001B15E1" w:rsidRPr="001B15E1" w:rsidRDefault="001B15E1" w:rsidP="001B15E1">
      <w:pPr>
        <w:widowControl w:val="0"/>
        <w:autoSpaceDE w:val="0"/>
        <w:autoSpaceDN w:val="0"/>
        <w:adjustRightInd w:val="0"/>
        <w:ind w:firstLine="540"/>
        <w:jc w:val="both"/>
        <w:rPr>
          <w:sz w:val="28"/>
          <w:szCs w:val="28"/>
        </w:rPr>
      </w:pPr>
      <w:r w:rsidRPr="001B15E1">
        <w:rPr>
          <w:sz w:val="28"/>
          <w:szCs w:val="28"/>
        </w:rPr>
        <w:t>В строке 2.2.1 таблицы 1 включены расходы на:</w:t>
      </w:r>
    </w:p>
    <w:p w14:paraId="13FDFBB6" w14:textId="77777777" w:rsidR="001B15E1" w:rsidRPr="001B15E1" w:rsidRDefault="001B15E1" w:rsidP="001B15E1">
      <w:pPr>
        <w:widowControl w:val="0"/>
        <w:autoSpaceDE w:val="0"/>
        <w:autoSpaceDN w:val="0"/>
        <w:adjustRightInd w:val="0"/>
        <w:ind w:firstLine="540"/>
        <w:jc w:val="both"/>
        <w:rPr>
          <w:sz w:val="28"/>
          <w:szCs w:val="28"/>
        </w:rPr>
      </w:pPr>
      <w:r w:rsidRPr="001B15E1">
        <w:rPr>
          <w:sz w:val="28"/>
          <w:szCs w:val="28"/>
        </w:rPr>
        <w:t>-рекультивацию;</w:t>
      </w:r>
    </w:p>
    <w:p w14:paraId="11AE25F9" w14:textId="77777777" w:rsidR="001B15E1" w:rsidRPr="001B15E1" w:rsidRDefault="001B15E1" w:rsidP="001B15E1">
      <w:pPr>
        <w:widowControl w:val="0"/>
        <w:autoSpaceDE w:val="0"/>
        <w:autoSpaceDN w:val="0"/>
        <w:adjustRightInd w:val="0"/>
        <w:ind w:firstLine="540"/>
        <w:jc w:val="both"/>
        <w:rPr>
          <w:sz w:val="28"/>
          <w:szCs w:val="28"/>
        </w:rPr>
      </w:pPr>
      <w:r w:rsidRPr="001B15E1">
        <w:rPr>
          <w:sz w:val="28"/>
          <w:szCs w:val="28"/>
        </w:rPr>
        <w:t>-геодезическую разбивку трассы;</w:t>
      </w:r>
    </w:p>
    <w:p w14:paraId="60F3856A" w14:textId="77777777" w:rsidR="001B15E1" w:rsidRPr="001B15E1" w:rsidRDefault="001B15E1" w:rsidP="001B15E1">
      <w:pPr>
        <w:widowControl w:val="0"/>
        <w:autoSpaceDE w:val="0"/>
        <w:autoSpaceDN w:val="0"/>
        <w:adjustRightInd w:val="0"/>
        <w:ind w:firstLine="540"/>
        <w:jc w:val="both"/>
        <w:rPr>
          <w:sz w:val="28"/>
          <w:szCs w:val="28"/>
        </w:rPr>
      </w:pPr>
      <w:r w:rsidRPr="001B15E1">
        <w:rPr>
          <w:sz w:val="28"/>
          <w:szCs w:val="28"/>
        </w:rPr>
        <w:t xml:space="preserve">-контрольно-исполнительную съемку; </w:t>
      </w:r>
    </w:p>
    <w:p w14:paraId="79522A0B" w14:textId="77777777" w:rsidR="001B15E1" w:rsidRPr="001B15E1" w:rsidRDefault="001B15E1" w:rsidP="001B15E1">
      <w:pPr>
        <w:widowControl w:val="0"/>
        <w:autoSpaceDE w:val="0"/>
        <w:autoSpaceDN w:val="0"/>
        <w:adjustRightInd w:val="0"/>
        <w:ind w:firstLine="540"/>
        <w:jc w:val="both"/>
        <w:rPr>
          <w:sz w:val="28"/>
          <w:szCs w:val="28"/>
        </w:rPr>
      </w:pPr>
      <w:r w:rsidRPr="001B15E1">
        <w:rPr>
          <w:sz w:val="28"/>
          <w:szCs w:val="28"/>
        </w:rPr>
        <w:t xml:space="preserve">-установление охранной зоны; </w:t>
      </w:r>
    </w:p>
    <w:p w14:paraId="6023CF78" w14:textId="77777777" w:rsidR="001B15E1" w:rsidRPr="001B15E1" w:rsidRDefault="001B15E1" w:rsidP="001B15E1">
      <w:pPr>
        <w:widowControl w:val="0"/>
        <w:autoSpaceDE w:val="0"/>
        <w:autoSpaceDN w:val="0"/>
        <w:adjustRightInd w:val="0"/>
        <w:ind w:firstLine="540"/>
        <w:jc w:val="both"/>
        <w:rPr>
          <w:sz w:val="28"/>
          <w:szCs w:val="28"/>
        </w:rPr>
      </w:pPr>
      <w:r w:rsidRPr="001B15E1">
        <w:rPr>
          <w:sz w:val="28"/>
          <w:szCs w:val="28"/>
        </w:rPr>
        <w:t xml:space="preserve">- плату за использование земель на период строительства; </w:t>
      </w:r>
    </w:p>
    <w:p w14:paraId="58DB28F3" w14:textId="77777777" w:rsidR="001B15E1" w:rsidRPr="001B15E1" w:rsidRDefault="001B15E1" w:rsidP="001B15E1">
      <w:pPr>
        <w:widowControl w:val="0"/>
        <w:autoSpaceDE w:val="0"/>
        <w:autoSpaceDN w:val="0"/>
        <w:adjustRightInd w:val="0"/>
        <w:ind w:firstLine="540"/>
        <w:jc w:val="both"/>
        <w:rPr>
          <w:sz w:val="28"/>
          <w:szCs w:val="28"/>
        </w:rPr>
      </w:pPr>
      <w:r w:rsidRPr="001B15E1">
        <w:rPr>
          <w:sz w:val="28"/>
          <w:szCs w:val="28"/>
        </w:rPr>
        <w:lastRenderedPageBreak/>
        <w:t>-строительство газопровода высокого давления;</w:t>
      </w:r>
    </w:p>
    <w:p w14:paraId="6ABEE3DE" w14:textId="77777777" w:rsidR="001B15E1" w:rsidRPr="001B15E1" w:rsidRDefault="001B15E1" w:rsidP="001B15E1">
      <w:pPr>
        <w:widowControl w:val="0"/>
        <w:autoSpaceDE w:val="0"/>
        <w:autoSpaceDN w:val="0"/>
        <w:adjustRightInd w:val="0"/>
        <w:ind w:firstLine="540"/>
        <w:jc w:val="both"/>
        <w:rPr>
          <w:sz w:val="28"/>
          <w:szCs w:val="28"/>
        </w:rPr>
      </w:pPr>
      <w:r w:rsidRPr="001B15E1">
        <w:rPr>
          <w:sz w:val="28"/>
          <w:szCs w:val="28"/>
        </w:rPr>
        <w:t>-врезку вновь построенного газопровода высокого давления в существующий газопровод;</w:t>
      </w:r>
    </w:p>
    <w:p w14:paraId="3838A393" w14:textId="77777777" w:rsidR="001B15E1" w:rsidRPr="001B15E1" w:rsidRDefault="001B15E1" w:rsidP="001B15E1">
      <w:pPr>
        <w:widowControl w:val="0"/>
        <w:autoSpaceDE w:val="0"/>
        <w:autoSpaceDN w:val="0"/>
        <w:adjustRightInd w:val="0"/>
        <w:ind w:firstLine="540"/>
        <w:jc w:val="both"/>
        <w:rPr>
          <w:sz w:val="28"/>
          <w:szCs w:val="28"/>
        </w:rPr>
      </w:pPr>
      <w:r w:rsidRPr="001B15E1">
        <w:rPr>
          <w:sz w:val="28"/>
          <w:szCs w:val="28"/>
        </w:rPr>
        <w:t xml:space="preserve">-временные здания и сооружения (в размере 1,5% от стоимости СМР </w:t>
      </w:r>
      <w:r w:rsidRPr="001B15E1">
        <w:rPr>
          <w:sz w:val="28"/>
          <w:szCs w:val="28"/>
        </w:rPr>
        <w:br/>
        <w:t>глав 1-7 сводного сметного расчета, в соответствии с п. 41 Приложения №1 к Методике определения затрат на строительство временных зданий и сооружений, включаемых в сводный сметный расчет стоимости строительства объектов капитального строительства, утвержденной приказом Министерства строительства и жилищно-коммунального хозяйства Российской Федерации от 19 июня 2020 г. №332/</w:t>
      </w:r>
      <w:proofErr w:type="spellStart"/>
      <w:r w:rsidRPr="001B15E1">
        <w:rPr>
          <w:sz w:val="28"/>
          <w:szCs w:val="28"/>
        </w:rPr>
        <w:t>пр</w:t>
      </w:r>
      <w:proofErr w:type="spellEnd"/>
      <w:r w:rsidRPr="001B15E1">
        <w:rPr>
          <w:sz w:val="28"/>
          <w:szCs w:val="28"/>
        </w:rPr>
        <w:t>,);</w:t>
      </w:r>
    </w:p>
    <w:p w14:paraId="6FE815C4" w14:textId="77777777" w:rsidR="001B15E1" w:rsidRPr="001B15E1" w:rsidRDefault="001B15E1" w:rsidP="001B15E1">
      <w:pPr>
        <w:widowControl w:val="0"/>
        <w:autoSpaceDE w:val="0"/>
        <w:autoSpaceDN w:val="0"/>
        <w:adjustRightInd w:val="0"/>
        <w:ind w:firstLine="540"/>
        <w:jc w:val="both"/>
        <w:rPr>
          <w:sz w:val="28"/>
          <w:szCs w:val="28"/>
        </w:rPr>
      </w:pPr>
      <w:r w:rsidRPr="001B15E1">
        <w:rPr>
          <w:sz w:val="28"/>
          <w:szCs w:val="28"/>
        </w:rPr>
        <w:t>-дополнительные затраты при производстве СМР в зимнее время (4% (п. 13.1 таблицы 4) с коэффициентом 0,9 (приложение 1 для Кузбасса) к стоимости СМР (без учета прочих затрат) глав 1-8</w:t>
      </w:r>
      <w:r w:rsidRPr="001B15E1">
        <w:rPr>
          <w:szCs w:val="20"/>
        </w:rPr>
        <w:t xml:space="preserve"> </w:t>
      </w:r>
      <w:r w:rsidRPr="001B15E1">
        <w:rPr>
          <w:sz w:val="28"/>
          <w:szCs w:val="28"/>
        </w:rPr>
        <w:t>сводного сметного расчета, в соответствии с ГСН 81-05-02-2007;</w:t>
      </w:r>
    </w:p>
    <w:p w14:paraId="3597F877" w14:textId="77777777" w:rsidR="001B15E1" w:rsidRPr="001B15E1" w:rsidRDefault="001B15E1" w:rsidP="001B15E1">
      <w:pPr>
        <w:widowControl w:val="0"/>
        <w:autoSpaceDE w:val="0"/>
        <w:autoSpaceDN w:val="0"/>
        <w:adjustRightInd w:val="0"/>
        <w:ind w:firstLine="540"/>
        <w:jc w:val="both"/>
        <w:rPr>
          <w:sz w:val="28"/>
          <w:szCs w:val="28"/>
        </w:rPr>
      </w:pPr>
      <w:r w:rsidRPr="001B15E1">
        <w:rPr>
          <w:sz w:val="28"/>
          <w:szCs w:val="28"/>
        </w:rPr>
        <w:t>-авторский надзор (в размере 0,2% от гр.8 по гл.1-9 сводного сметного расчета</w:t>
      </w:r>
      <w:r w:rsidRPr="001B15E1">
        <w:rPr>
          <w:szCs w:val="20"/>
        </w:rPr>
        <w:t xml:space="preserve"> </w:t>
      </w:r>
      <w:r w:rsidRPr="001B15E1">
        <w:rPr>
          <w:sz w:val="28"/>
          <w:szCs w:val="28"/>
        </w:rPr>
        <w:t>на основании п. 179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Минстроя России от 04.08.2020 №421/</w:t>
      </w:r>
      <w:proofErr w:type="spellStart"/>
      <w:r w:rsidRPr="001B15E1">
        <w:rPr>
          <w:sz w:val="28"/>
          <w:szCs w:val="28"/>
        </w:rPr>
        <w:t>пр</w:t>
      </w:r>
      <w:proofErr w:type="spellEnd"/>
      <w:r w:rsidRPr="001B15E1">
        <w:rPr>
          <w:sz w:val="28"/>
          <w:szCs w:val="28"/>
        </w:rPr>
        <w:t>);</w:t>
      </w:r>
    </w:p>
    <w:p w14:paraId="2223B53D" w14:textId="77777777" w:rsidR="001B15E1" w:rsidRPr="001B15E1" w:rsidRDefault="001B15E1" w:rsidP="001B15E1">
      <w:pPr>
        <w:widowControl w:val="0"/>
        <w:autoSpaceDE w:val="0"/>
        <w:autoSpaceDN w:val="0"/>
        <w:adjustRightInd w:val="0"/>
        <w:ind w:firstLine="540"/>
        <w:jc w:val="both"/>
        <w:rPr>
          <w:sz w:val="28"/>
          <w:szCs w:val="28"/>
        </w:rPr>
      </w:pPr>
      <w:r w:rsidRPr="001B15E1">
        <w:rPr>
          <w:sz w:val="28"/>
          <w:szCs w:val="28"/>
        </w:rPr>
        <w:t>-строительный контроль (в размере 2,14% от итога по главам 1-9</w:t>
      </w:r>
      <w:r w:rsidRPr="001B15E1">
        <w:rPr>
          <w:szCs w:val="20"/>
        </w:rPr>
        <w:t xml:space="preserve"> </w:t>
      </w:r>
      <w:r w:rsidRPr="001B15E1">
        <w:rPr>
          <w:sz w:val="28"/>
          <w:szCs w:val="28"/>
        </w:rPr>
        <w:t>сводного сметного расчета (за исключением расходов на приобретение земельных участков), на основании п. 167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Минстроя России от 04.08.2020 №421/</w:t>
      </w:r>
      <w:proofErr w:type="spellStart"/>
      <w:r w:rsidRPr="001B15E1">
        <w:rPr>
          <w:sz w:val="28"/>
          <w:szCs w:val="28"/>
        </w:rPr>
        <w:t>пр</w:t>
      </w:r>
      <w:proofErr w:type="spellEnd"/>
      <w:r w:rsidRPr="001B15E1">
        <w:rPr>
          <w:sz w:val="28"/>
          <w:szCs w:val="28"/>
        </w:rPr>
        <w:t>);</w:t>
      </w:r>
    </w:p>
    <w:p w14:paraId="4EECADFD" w14:textId="77777777" w:rsidR="001B15E1" w:rsidRPr="001B15E1" w:rsidRDefault="001B15E1" w:rsidP="001B15E1">
      <w:pPr>
        <w:widowControl w:val="0"/>
        <w:autoSpaceDE w:val="0"/>
        <w:autoSpaceDN w:val="0"/>
        <w:adjustRightInd w:val="0"/>
        <w:ind w:firstLine="540"/>
        <w:jc w:val="both"/>
        <w:rPr>
          <w:sz w:val="28"/>
          <w:szCs w:val="28"/>
        </w:rPr>
      </w:pPr>
      <w:r w:rsidRPr="001B15E1">
        <w:rPr>
          <w:sz w:val="28"/>
          <w:szCs w:val="28"/>
        </w:rPr>
        <w:t>-госпошлину за осуществление государственной регистрации права собственности объекта строительства в соответствии с п. 22 ст. 333.33 Налогового кодекса РФ.</w:t>
      </w:r>
    </w:p>
    <w:p w14:paraId="68DBB207" w14:textId="77777777" w:rsidR="001B15E1" w:rsidRPr="001B15E1" w:rsidRDefault="001B15E1" w:rsidP="001B15E1">
      <w:pPr>
        <w:widowControl w:val="0"/>
        <w:autoSpaceDE w:val="0"/>
        <w:autoSpaceDN w:val="0"/>
        <w:adjustRightInd w:val="0"/>
        <w:ind w:firstLine="540"/>
        <w:jc w:val="both"/>
        <w:rPr>
          <w:sz w:val="28"/>
          <w:szCs w:val="28"/>
        </w:rPr>
      </w:pPr>
      <w:r w:rsidRPr="001B15E1">
        <w:rPr>
          <w:sz w:val="28"/>
          <w:szCs w:val="28"/>
        </w:rPr>
        <w:t>-подготовку технического плана, необходимого для регистрации права собственности на построенный объект в соответствии с ч. 10 ст. 40 ФЗ от 13.07.2015 №218-ФЗ</w:t>
      </w:r>
    </w:p>
    <w:p w14:paraId="4F499EB1" w14:textId="77777777" w:rsidR="001B15E1" w:rsidRPr="001B15E1" w:rsidRDefault="001B15E1" w:rsidP="001B15E1">
      <w:pPr>
        <w:widowControl w:val="0"/>
        <w:autoSpaceDE w:val="0"/>
        <w:autoSpaceDN w:val="0"/>
        <w:adjustRightInd w:val="0"/>
        <w:ind w:firstLine="540"/>
        <w:jc w:val="both"/>
        <w:rPr>
          <w:sz w:val="28"/>
          <w:szCs w:val="28"/>
        </w:rPr>
      </w:pPr>
      <w:r w:rsidRPr="001B15E1">
        <w:rPr>
          <w:sz w:val="28"/>
          <w:szCs w:val="28"/>
        </w:rPr>
        <w:t>- резерв средств на непредвиденные работы и затраты (в размере 2% от итога по главам 1-12, на основании п. 179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Минстроя России от 04.08.2020 №421/</w:t>
      </w:r>
      <w:proofErr w:type="spellStart"/>
      <w:r w:rsidRPr="001B15E1">
        <w:rPr>
          <w:sz w:val="28"/>
          <w:szCs w:val="28"/>
        </w:rPr>
        <w:t>пр</w:t>
      </w:r>
      <w:proofErr w:type="spellEnd"/>
      <w:r w:rsidRPr="001B15E1">
        <w:rPr>
          <w:sz w:val="28"/>
          <w:szCs w:val="28"/>
        </w:rPr>
        <w:t>).</w:t>
      </w:r>
    </w:p>
    <w:p w14:paraId="5659D892" w14:textId="77777777" w:rsidR="001B15E1" w:rsidRPr="001B15E1" w:rsidRDefault="001B15E1" w:rsidP="001B15E1">
      <w:pPr>
        <w:widowControl w:val="0"/>
        <w:autoSpaceDE w:val="0"/>
        <w:autoSpaceDN w:val="0"/>
        <w:adjustRightInd w:val="0"/>
        <w:ind w:firstLine="540"/>
        <w:jc w:val="both"/>
        <w:rPr>
          <w:sz w:val="28"/>
          <w:szCs w:val="28"/>
        </w:rPr>
      </w:pPr>
      <w:r w:rsidRPr="001B15E1">
        <w:rPr>
          <w:sz w:val="28"/>
          <w:szCs w:val="28"/>
        </w:rPr>
        <w:t xml:space="preserve">В соответствии с примечанием 4 Приложения 2 к Методическим указаниям, расходы по строкам 3, 4 учитываются исходя из установленных </w:t>
      </w:r>
      <w:r w:rsidRPr="001B15E1">
        <w:rPr>
          <w:sz w:val="28"/>
          <w:szCs w:val="28"/>
        </w:rPr>
        <w:lastRenderedPageBreak/>
        <w:t>стандартизированных тарифных ставок в текущем периоде регулирования с учетом индекса потребительских цен на очередной календарный год.</w:t>
      </w:r>
    </w:p>
    <w:p w14:paraId="4FD644EF" w14:textId="77777777" w:rsidR="001B15E1" w:rsidRPr="001B15E1" w:rsidRDefault="001B15E1" w:rsidP="001B15E1">
      <w:pPr>
        <w:widowControl w:val="0"/>
        <w:autoSpaceDE w:val="0"/>
        <w:autoSpaceDN w:val="0"/>
        <w:adjustRightInd w:val="0"/>
        <w:ind w:firstLine="540"/>
        <w:jc w:val="both"/>
        <w:rPr>
          <w:sz w:val="28"/>
          <w:szCs w:val="28"/>
        </w:rPr>
      </w:pPr>
      <w:r w:rsidRPr="001B15E1">
        <w:rPr>
          <w:sz w:val="28"/>
          <w:szCs w:val="28"/>
        </w:rPr>
        <w:t xml:space="preserve">В строке 3 таблицы 1 расходы приняты на уровне стандартизированной тарифной ставки С7.1, связанной с мониторингом выполнения заявителем технических условий, составляющей 3 699,00 руб. за 1 присоединение, без НДС с учетом налога на прибыль (п. 6.1. Приложения к Постановлению РЭК КО </w:t>
      </w:r>
      <w:r w:rsidRPr="001B15E1">
        <w:rPr>
          <w:sz w:val="28"/>
          <w:szCs w:val="28"/>
        </w:rPr>
        <w:br/>
        <w:t>от 24.12.2020г. №800).</w:t>
      </w:r>
    </w:p>
    <w:p w14:paraId="6A1F743E" w14:textId="77777777" w:rsidR="001B15E1" w:rsidRPr="001B15E1" w:rsidRDefault="001B15E1" w:rsidP="001B15E1">
      <w:pPr>
        <w:widowControl w:val="0"/>
        <w:autoSpaceDE w:val="0"/>
        <w:autoSpaceDN w:val="0"/>
        <w:adjustRightInd w:val="0"/>
        <w:ind w:firstLine="540"/>
        <w:jc w:val="both"/>
        <w:rPr>
          <w:sz w:val="28"/>
          <w:szCs w:val="28"/>
        </w:rPr>
      </w:pPr>
      <w:r w:rsidRPr="001B15E1">
        <w:rPr>
          <w:sz w:val="28"/>
          <w:szCs w:val="28"/>
        </w:rPr>
        <w:t xml:space="preserve">В строке 4 таблицы 1 расходы приняты на уровне стандартизированной тарифной ставки С7.2, связанной с осуществлением фактического присоединения к газораспределительной сети (предусматривается точка подключения газопровода </w:t>
      </w:r>
      <w:bookmarkStart w:id="33" w:name="_Hlk84424752"/>
      <w:r w:rsidRPr="001B15E1">
        <w:rPr>
          <w:sz w:val="28"/>
          <w:szCs w:val="28"/>
        </w:rPr>
        <w:t xml:space="preserve">заявителя к проектируемому газопроводу </w:t>
      </w:r>
      <w:bookmarkEnd w:id="33"/>
      <w:r w:rsidRPr="001B15E1">
        <w:rPr>
          <w:sz w:val="28"/>
          <w:szCs w:val="28"/>
        </w:rPr>
        <w:br/>
        <w:t>Ø57 мм (стальной надземный газопровод</w:t>
      </w:r>
      <w:r w:rsidRPr="001B15E1">
        <w:rPr>
          <w:szCs w:val="20"/>
        </w:rPr>
        <w:t xml:space="preserve"> </w:t>
      </w:r>
      <w:r w:rsidRPr="001B15E1">
        <w:rPr>
          <w:sz w:val="28"/>
          <w:szCs w:val="28"/>
        </w:rPr>
        <w:t xml:space="preserve">с давлением от 0,005 МПа до 1,2 МПа (включительно) в газопроводе), составляющей 18 188,00 руб. за </w:t>
      </w:r>
      <w:r w:rsidRPr="001B15E1">
        <w:rPr>
          <w:sz w:val="28"/>
          <w:szCs w:val="28"/>
        </w:rPr>
        <w:br/>
        <w:t>1 присоединение, без НДС с учетом налога на прибыль (п. 6.2.1.1.2.1. Приложения к Постановлению РЭК КО от 24.12.2020г. №800).</w:t>
      </w:r>
    </w:p>
    <w:p w14:paraId="53BB4C2F" w14:textId="77777777" w:rsidR="001B15E1" w:rsidRPr="001B15E1" w:rsidRDefault="001B15E1" w:rsidP="001B15E1">
      <w:pPr>
        <w:widowControl w:val="0"/>
        <w:autoSpaceDE w:val="0"/>
        <w:autoSpaceDN w:val="0"/>
        <w:adjustRightInd w:val="0"/>
        <w:ind w:firstLine="540"/>
        <w:jc w:val="both"/>
        <w:rPr>
          <w:sz w:val="28"/>
          <w:szCs w:val="28"/>
        </w:rPr>
      </w:pPr>
      <w:r w:rsidRPr="001B15E1">
        <w:rPr>
          <w:sz w:val="28"/>
          <w:szCs w:val="28"/>
        </w:rPr>
        <w:t>В представленных материалах ГРО эффективная ставка налога на прибыль на 2021 год составляет 20%.</w:t>
      </w:r>
    </w:p>
    <w:p w14:paraId="536682DC" w14:textId="77777777" w:rsidR="001B15E1" w:rsidRPr="001B15E1" w:rsidRDefault="001B15E1" w:rsidP="001B15E1">
      <w:pPr>
        <w:widowControl w:val="0"/>
        <w:autoSpaceDE w:val="0"/>
        <w:autoSpaceDN w:val="0"/>
        <w:adjustRightInd w:val="0"/>
        <w:ind w:firstLine="540"/>
        <w:jc w:val="both"/>
        <w:rPr>
          <w:sz w:val="28"/>
          <w:szCs w:val="28"/>
        </w:rPr>
      </w:pPr>
      <w:r w:rsidRPr="001B15E1">
        <w:rPr>
          <w:sz w:val="28"/>
          <w:szCs w:val="28"/>
        </w:rPr>
        <w:t>По предложению экспертной группы, плату за технологическое присоединение составит 5 953 727 руб., что ниже предложения ГРО на 3 983 руб. Корректировка обусловлена пересчетом затрат на строительный контроль в связи с исключением из итога глав 1-9 сводного сметного расчета платы за использование земель на период строительства, в соответствии с п. 167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Минстроя России от 04.08.2020 №421/пр.</w:t>
      </w:r>
    </w:p>
    <w:p w14:paraId="1EB71F52" w14:textId="77777777" w:rsidR="001B15E1" w:rsidRPr="001B15E1" w:rsidRDefault="001B15E1" w:rsidP="001B15E1">
      <w:pPr>
        <w:widowControl w:val="0"/>
        <w:autoSpaceDE w:val="0"/>
        <w:autoSpaceDN w:val="0"/>
        <w:adjustRightInd w:val="0"/>
        <w:ind w:firstLine="540"/>
        <w:jc w:val="both"/>
        <w:rPr>
          <w:bCs/>
          <w:sz w:val="28"/>
          <w:szCs w:val="28"/>
        </w:rPr>
      </w:pPr>
      <w:r w:rsidRPr="001B15E1">
        <w:rPr>
          <w:sz w:val="28"/>
          <w:szCs w:val="28"/>
        </w:rPr>
        <w:t>По итогам анализа представленных ООО «Газпром газораспределение Томск» предложений по расчёту размера платы за технологическое присоединение газоиспользующего оборудования ООО «</w:t>
      </w:r>
      <w:proofErr w:type="spellStart"/>
      <w:r w:rsidRPr="001B15E1">
        <w:rPr>
          <w:sz w:val="28"/>
          <w:szCs w:val="28"/>
        </w:rPr>
        <w:t>Русэкстракт</w:t>
      </w:r>
      <w:proofErr w:type="spellEnd"/>
      <w:r w:rsidRPr="001B15E1">
        <w:rPr>
          <w:sz w:val="28"/>
          <w:szCs w:val="28"/>
        </w:rPr>
        <w:t xml:space="preserve">» по адресу: Кемеровская область - Кузбасс, г. Кемерово, ул. Терешковой, д. 51, по индивидуальному проекту к сетям газораспределения, экспертная группа предлагает установить плату за технологическое присоединение в размере </w:t>
      </w:r>
      <w:r w:rsidRPr="001B15E1">
        <w:rPr>
          <w:sz w:val="28"/>
          <w:szCs w:val="28"/>
        </w:rPr>
        <w:br/>
        <w:t xml:space="preserve">5 953 727 рублей (без учёта НДС). </w:t>
      </w:r>
    </w:p>
    <w:p w14:paraId="723947C1" w14:textId="77777777" w:rsidR="001B15E1" w:rsidRPr="001B15E1" w:rsidRDefault="001B15E1" w:rsidP="001B15E1">
      <w:pPr>
        <w:jc w:val="center"/>
        <w:rPr>
          <w:sz w:val="28"/>
          <w:szCs w:val="27"/>
        </w:rPr>
      </w:pPr>
    </w:p>
    <w:p w14:paraId="1A82B572" w14:textId="77777777" w:rsidR="001B15E1" w:rsidRPr="001B15E1" w:rsidRDefault="001B15E1" w:rsidP="001B15E1">
      <w:pPr>
        <w:jc w:val="center"/>
        <w:rPr>
          <w:sz w:val="28"/>
          <w:szCs w:val="27"/>
        </w:rPr>
      </w:pPr>
    </w:p>
    <w:p w14:paraId="3F75E05C" w14:textId="77777777" w:rsidR="001B15E1" w:rsidRDefault="001B15E1" w:rsidP="00EB18BE">
      <w:pPr>
        <w:tabs>
          <w:tab w:val="left" w:pos="5580"/>
          <w:tab w:val="left" w:pos="9498"/>
        </w:tabs>
        <w:ind w:right="-569"/>
        <w:rPr>
          <w:color w:val="000000" w:themeColor="text1"/>
        </w:rPr>
        <w:sectPr w:rsidR="001B15E1" w:rsidSect="00EB18BE">
          <w:pgSz w:w="11906" w:h="16838"/>
          <w:pgMar w:top="1134" w:right="850" w:bottom="1134" w:left="1701" w:header="708" w:footer="708" w:gutter="0"/>
          <w:cols w:space="708"/>
          <w:titlePg/>
          <w:docGrid w:linePitch="360"/>
        </w:sectPr>
      </w:pPr>
    </w:p>
    <w:p w14:paraId="282CF746" w14:textId="180D5D01" w:rsidR="001B15E1" w:rsidRPr="00081AD4" w:rsidRDefault="001B15E1" w:rsidP="001B15E1">
      <w:pPr>
        <w:tabs>
          <w:tab w:val="left" w:pos="5580"/>
          <w:tab w:val="left" w:pos="9498"/>
        </w:tabs>
        <w:ind w:left="-1103" w:right="-569" w:firstLine="6632"/>
        <w:rPr>
          <w:color w:val="000000" w:themeColor="text1"/>
        </w:rPr>
      </w:pPr>
      <w:r w:rsidRPr="00081AD4">
        <w:rPr>
          <w:color w:val="000000" w:themeColor="text1"/>
        </w:rPr>
        <w:lastRenderedPageBreak/>
        <w:t>Приложение №</w:t>
      </w:r>
      <w:r>
        <w:rPr>
          <w:color w:val="000000" w:themeColor="text1"/>
        </w:rPr>
        <w:t xml:space="preserve"> 12 </w:t>
      </w:r>
      <w:r w:rsidRPr="00081AD4">
        <w:rPr>
          <w:color w:val="000000" w:themeColor="text1"/>
        </w:rPr>
        <w:t xml:space="preserve">к протоколу № </w:t>
      </w:r>
      <w:r>
        <w:rPr>
          <w:color w:val="000000" w:themeColor="text1"/>
        </w:rPr>
        <w:t>67</w:t>
      </w:r>
    </w:p>
    <w:p w14:paraId="601707B4" w14:textId="77777777" w:rsidR="001B15E1" w:rsidRPr="00081AD4" w:rsidRDefault="001B15E1" w:rsidP="001B15E1">
      <w:pPr>
        <w:tabs>
          <w:tab w:val="left" w:pos="5580"/>
          <w:tab w:val="left" w:pos="9498"/>
        </w:tabs>
        <w:ind w:left="-1103" w:right="-569" w:firstLine="6632"/>
        <w:rPr>
          <w:color w:val="000000" w:themeColor="text1"/>
        </w:rPr>
      </w:pPr>
      <w:r w:rsidRPr="00081AD4">
        <w:rPr>
          <w:color w:val="000000" w:themeColor="text1"/>
        </w:rPr>
        <w:t xml:space="preserve">заседания </w:t>
      </w:r>
      <w:r>
        <w:rPr>
          <w:color w:val="000000" w:themeColor="text1"/>
        </w:rPr>
        <w:t>п</w:t>
      </w:r>
      <w:r w:rsidRPr="00081AD4">
        <w:rPr>
          <w:color w:val="000000" w:themeColor="text1"/>
        </w:rPr>
        <w:t>равления Региональной</w:t>
      </w:r>
    </w:p>
    <w:p w14:paraId="6E8F64F8" w14:textId="77777777" w:rsidR="001B15E1" w:rsidRPr="00081AD4" w:rsidRDefault="001B15E1" w:rsidP="001B15E1">
      <w:pPr>
        <w:tabs>
          <w:tab w:val="left" w:pos="5580"/>
          <w:tab w:val="left" w:pos="9498"/>
        </w:tabs>
        <w:ind w:left="-1103" w:right="-569" w:firstLine="6632"/>
        <w:rPr>
          <w:color w:val="000000" w:themeColor="text1"/>
        </w:rPr>
      </w:pPr>
      <w:r w:rsidRPr="00081AD4">
        <w:rPr>
          <w:color w:val="000000" w:themeColor="text1"/>
        </w:rPr>
        <w:t>энергетической комиссии</w:t>
      </w:r>
    </w:p>
    <w:p w14:paraId="0E218378" w14:textId="4813B095" w:rsidR="001B15E1" w:rsidRDefault="001B15E1" w:rsidP="001B15E1">
      <w:pPr>
        <w:tabs>
          <w:tab w:val="left" w:pos="5580"/>
          <w:tab w:val="left" w:pos="9498"/>
        </w:tabs>
        <w:ind w:left="-1103" w:right="-569" w:firstLine="6632"/>
        <w:rPr>
          <w:color w:val="000000" w:themeColor="text1"/>
        </w:rPr>
      </w:pPr>
      <w:r w:rsidRPr="00081AD4">
        <w:rPr>
          <w:color w:val="000000" w:themeColor="text1"/>
        </w:rPr>
        <w:t xml:space="preserve">Кузбасса от </w:t>
      </w:r>
      <w:r>
        <w:rPr>
          <w:color w:val="000000" w:themeColor="text1"/>
        </w:rPr>
        <w:t>19</w:t>
      </w:r>
      <w:r w:rsidRPr="00081AD4">
        <w:rPr>
          <w:color w:val="000000" w:themeColor="text1"/>
        </w:rPr>
        <w:t>.</w:t>
      </w:r>
      <w:r>
        <w:rPr>
          <w:color w:val="000000" w:themeColor="text1"/>
        </w:rPr>
        <w:t>10</w:t>
      </w:r>
      <w:r w:rsidRPr="00081AD4">
        <w:rPr>
          <w:color w:val="000000" w:themeColor="text1"/>
        </w:rPr>
        <w:t>.202</w:t>
      </w:r>
      <w:r>
        <w:rPr>
          <w:color w:val="000000" w:themeColor="text1"/>
        </w:rPr>
        <w:t>1</w:t>
      </w:r>
    </w:p>
    <w:p w14:paraId="366A32A6" w14:textId="77777777" w:rsidR="000140A5" w:rsidRDefault="000140A5" w:rsidP="001B15E1">
      <w:pPr>
        <w:tabs>
          <w:tab w:val="left" w:pos="5580"/>
          <w:tab w:val="left" w:pos="9498"/>
        </w:tabs>
        <w:ind w:left="-1103" w:right="-569" w:firstLine="6632"/>
        <w:rPr>
          <w:color w:val="000000" w:themeColor="text1"/>
        </w:rPr>
      </w:pPr>
    </w:p>
    <w:p w14:paraId="42D0C9E2" w14:textId="77777777" w:rsidR="000140A5" w:rsidRPr="000140A5" w:rsidRDefault="000140A5" w:rsidP="000140A5">
      <w:pPr>
        <w:jc w:val="center"/>
        <w:rPr>
          <w:b/>
          <w:bCs/>
          <w:snapToGrid w:val="0"/>
          <w:sz w:val="28"/>
          <w:szCs w:val="28"/>
        </w:rPr>
      </w:pPr>
      <w:r w:rsidRPr="000140A5">
        <w:rPr>
          <w:b/>
          <w:bCs/>
          <w:snapToGrid w:val="0"/>
          <w:sz w:val="28"/>
          <w:szCs w:val="28"/>
        </w:rPr>
        <w:t>ЭКСПЕРТНОЕ ЗАКЛЮЧЕНИЕ</w:t>
      </w:r>
    </w:p>
    <w:p w14:paraId="5EDDB7EB" w14:textId="77777777" w:rsidR="000140A5" w:rsidRPr="000140A5" w:rsidRDefault="000140A5" w:rsidP="000140A5">
      <w:pPr>
        <w:jc w:val="center"/>
        <w:rPr>
          <w:b/>
          <w:sz w:val="28"/>
          <w:szCs w:val="28"/>
        </w:rPr>
      </w:pPr>
      <w:r w:rsidRPr="000140A5">
        <w:rPr>
          <w:b/>
          <w:iCs/>
          <w:sz w:val="28"/>
          <w:szCs w:val="28"/>
        </w:rPr>
        <w:t xml:space="preserve">Региональной энергетической комиссии Кузбасса </w:t>
      </w:r>
      <w:r w:rsidRPr="000140A5">
        <w:rPr>
          <w:b/>
          <w:sz w:val="28"/>
          <w:szCs w:val="28"/>
          <w:lang w:val="x-none"/>
        </w:rPr>
        <w:t xml:space="preserve">по </w:t>
      </w:r>
      <w:r w:rsidRPr="000140A5">
        <w:rPr>
          <w:b/>
          <w:sz w:val="28"/>
          <w:szCs w:val="28"/>
        </w:rPr>
        <w:t>вопросу:</w:t>
      </w:r>
    </w:p>
    <w:p w14:paraId="7AE5A3E2" w14:textId="77777777" w:rsidR="000140A5" w:rsidRPr="000140A5" w:rsidRDefault="000140A5" w:rsidP="000140A5">
      <w:pPr>
        <w:jc w:val="center"/>
        <w:rPr>
          <w:b/>
          <w:bCs/>
          <w:color w:val="000000"/>
          <w:kern w:val="32"/>
          <w:sz w:val="28"/>
          <w:szCs w:val="28"/>
        </w:rPr>
      </w:pPr>
      <w:r w:rsidRPr="000140A5">
        <w:rPr>
          <w:b/>
          <w:sz w:val="28"/>
          <w:szCs w:val="28"/>
        </w:rPr>
        <w:t>«</w:t>
      </w:r>
      <w:r w:rsidRPr="000140A5">
        <w:rPr>
          <w:b/>
          <w:bCs/>
          <w:color w:val="000000"/>
          <w:kern w:val="32"/>
          <w:sz w:val="28"/>
          <w:szCs w:val="28"/>
        </w:rPr>
        <w:t>Об утверждении производственной программы в сфере горячего водоснабжения и об установлении тарифов ООО «Энергоресурс» на горячую воду в закрытой системе горячего водоснабжения, реализуемую на потребительском рынке Прокопьевского муниципального округа, на 2021 - 2030 годы»</w:t>
      </w:r>
    </w:p>
    <w:p w14:paraId="56CD1C6C" w14:textId="77777777" w:rsidR="000140A5" w:rsidRPr="000140A5" w:rsidRDefault="000140A5" w:rsidP="000140A5">
      <w:pPr>
        <w:jc w:val="center"/>
        <w:rPr>
          <w:b/>
          <w:sz w:val="28"/>
          <w:szCs w:val="28"/>
        </w:rPr>
      </w:pPr>
    </w:p>
    <w:p w14:paraId="0DFC2D2C" w14:textId="77777777" w:rsidR="000140A5" w:rsidRPr="000140A5" w:rsidRDefault="000140A5" w:rsidP="000140A5">
      <w:pPr>
        <w:numPr>
          <w:ilvl w:val="0"/>
          <w:numId w:val="24"/>
        </w:numPr>
        <w:spacing w:before="240" w:after="60"/>
        <w:contextualSpacing/>
        <w:jc w:val="both"/>
        <w:outlineLvl w:val="0"/>
        <w:rPr>
          <w:b/>
          <w:bCs/>
          <w:kern w:val="28"/>
          <w:sz w:val="28"/>
          <w:szCs w:val="28"/>
        </w:rPr>
      </w:pPr>
      <w:bookmarkStart w:id="34" w:name="_Toc28159541"/>
      <w:bookmarkStart w:id="35" w:name="_Toc422304523"/>
      <w:r w:rsidRPr="000140A5">
        <w:rPr>
          <w:b/>
          <w:bCs/>
          <w:kern w:val="28"/>
          <w:sz w:val="28"/>
          <w:szCs w:val="28"/>
        </w:rPr>
        <w:t>Общая характеристика предприятия</w:t>
      </w:r>
      <w:bookmarkEnd w:id="34"/>
    </w:p>
    <w:p w14:paraId="1E5DA1D7" w14:textId="77777777" w:rsidR="000140A5" w:rsidRPr="000140A5" w:rsidRDefault="000140A5" w:rsidP="000140A5">
      <w:pPr>
        <w:rPr>
          <w:sz w:val="20"/>
          <w:szCs w:val="20"/>
        </w:rPr>
      </w:pPr>
    </w:p>
    <w:p w14:paraId="09167912" w14:textId="77777777" w:rsidR="000140A5" w:rsidRPr="000140A5" w:rsidRDefault="000140A5" w:rsidP="000140A5">
      <w:pPr>
        <w:ind w:firstLine="709"/>
        <w:jc w:val="both"/>
        <w:rPr>
          <w:sz w:val="28"/>
          <w:szCs w:val="28"/>
        </w:rPr>
      </w:pPr>
      <w:r w:rsidRPr="000140A5">
        <w:rPr>
          <w:sz w:val="28"/>
          <w:szCs w:val="28"/>
        </w:rPr>
        <w:t>Предприятие оказывает комплекс жилищно-коммунальных услуг (поставку теплоэнергии и горячей воды, питьевое водоснабжение, отведение сточных вод) для жилого фонда, бюджетных и прочих организаций.</w:t>
      </w:r>
    </w:p>
    <w:p w14:paraId="3E2F5159" w14:textId="77777777" w:rsidR="000140A5" w:rsidRPr="000140A5" w:rsidRDefault="000140A5" w:rsidP="000140A5">
      <w:pPr>
        <w:ind w:firstLine="709"/>
        <w:jc w:val="both"/>
        <w:rPr>
          <w:sz w:val="28"/>
          <w:szCs w:val="28"/>
        </w:rPr>
      </w:pPr>
      <w:r w:rsidRPr="000140A5">
        <w:rPr>
          <w:sz w:val="28"/>
          <w:szCs w:val="28"/>
        </w:rPr>
        <w:t>Основные производственные мощности не являются собственностью обслуживающей организации.</w:t>
      </w:r>
    </w:p>
    <w:p w14:paraId="3850AACF" w14:textId="77777777" w:rsidR="000140A5" w:rsidRPr="000140A5" w:rsidRDefault="000140A5" w:rsidP="000140A5">
      <w:pPr>
        <w:ind w:firstLine="709"/>
        <w:jc w:val="both"/>
        <w:rPr>
          <w:sz w:val="28"/>
          <w:szCs w:val="28"/>
        </w:rPr>
      </w:pPr>
      <w:r w:rsidRPr="000140A5">
        <w:rPr>
          <w:sz w:val="28"/>
          <w:szCs w:val="28"/>
        </w:rPr>
        <w:t>Концессионное соглашение от 01.04.2021 б/н в отношении централизованных систем теплоснабжения, горячего водоснабжения,  отдельных объектов таких систем, находящихся в собственности муниципального образования Прокопьевский муниципальный округ, закрепляет за организацией право владения и пользования системой теплоснабжения и горячего водоснабжения, расположенных на территории сельских поселений Прокопьевского муниципального округа (</w:t>
      </w:r>
      <w:proofErr w:type="spellStart"/>
      <w:r w:rsidRPr="000140A5">
        <w:rPr>
          <w:sz w:val="28"/>
          <w:szCs w:val="28"/>
        </w:rPr>
        <w:t>Большеталдинского</w:t>
      </w:r>
      <w:proofErr w:type="spellEnd"/>
      <w:r w:rsidRPr="000140A5">
        <w:rPr>
          <w:sz w:val="28"/>
          <w:szCs w:val="28"/>
        </w:rPr>
        <w:t xml:space="preserve">, Калачевского, Сафоновского, </w:t>
      </w:r>
      <w:proofErr w:type="spellStart"/>
      <w:r w:rsidRPr="000140A5">
        <w:rPr>
          <w:sz w:val="28"/>
          <w:szCs w:val="28"/>
        </w:rPr>
        <w:t>Терентьевского</w:t>
      </w:r>
      <w:proofErr w:type="spellEnd"/>
      <w:r w:rsidRPr="000140A5">
        <w:rPr>
          <w:sz w:val="28"/>
          <w:szCs w:val="28"/>
        </w:rPr>
        <w:t>), предназначенные для осуществления регулируемой деятельности.</w:t>
      </w:r>
    </w:p>
    <w:p w14:paraId="09B59B1F" w14:textId="77777777" w:rsidR="000140A5" w:rsidRPr="000140A5" w:rsidRDefault="000140A5" w:rsidP="000140A5">
      <w:pPr>
        <w:ind w:firstLine="709"/>
        <w:jc w:val="both"/>
        <w:rPr>
          <w:sz w:val="28"/>
          <w:szCs w:val="28"/>
        </w:rPr>
      </w:pPr>
      <w:r w:rsidRPr="000140A5">
        <w:rPr>
          <w:sz w:val="28"/>
          <w:szCs w:val="28"/>
        </w:rPr>
        <w:t xml:space="preserve">На обслуживании ООО «Энергоресурс» находятся 22 </w:t>
      </w:r>
      <w:proofErr w:type="gramStart"/>
      <w:r w:rsidRPr="000140A5">
        <w:rPr>
          <w:sz w:val="28"/>
          <w:szCs w:val="28"/>
        </w:rPr>
        <w:t>котельных</w:t>
      </w:r>
      <w:proofErr w:type="gramEnd"/>
      <w:r w:rsidRPr="000140A5">
        <w:rPr>
          <w:sz w:val="28"/>
          <w:szCs w:val="28"/>
        </w:rPr>
        <w:t xml:space="preserve"> расположенных в Прокопьевском муниципальном округе – источников тепловой энергии и трубопроводов протяженностью 21,72 км.</w:t>
      </w:r>
    </w:p>
    <w:p w14:paraId="170CB886" w14:textId="77777777" w:rsidR="000140A5" w:rsidRPr="000140A5" w:rsidRDefault="000140A5" w:rsidP="000140A5">
      <w:pPr>
        <w:ind w:firstLine="709"/>
        <w:jc w:val="both"/>
        <w:rPr>
          <w:sz w:val="28"/>
          <w:szCs w:val="28"/>
        </w:rPr>
      </w:pPr>
      <w:r w:rsidRPr="000140A5">
        <w:rPr>
          <w:sz w:val="28"/>
          <w:szCs w:val="28"/>
        </w:rPr>
        <w:t>Исходная вода берется из водопровода, источником которого служат собственные скважины, а потребность в дополнительных объемах воды удовлетворяется путем покупки у ООО «КВС», АО «УК «</w:t>
      </w:r>
      <w:proofErr w:type="spellStart"/>
      <w:r w:rsidRPr="000140A5">
        <w:rPr>
          <w:sz w:val="28"/>
          <w:szCs w:val="28"/>
        </w:rPr>
        <w:t>Кузбассразрезуголь</w:t>
      </w:r>
      <w:proofErr w:type="spellEnd"/>
      <w:r w:rsidRPr="000140A5">
        <w:rPr>
          <w:sz w:val="28"/>
          <w:szCs w:val="28"/>
        </w:rPr>
        <w:t>», АО «ПО «Водоканал».</w:t>
      </w:r>
    </w:p>
    <w:p w14:paraId="5E0FB25D" w14:textId="77777777" w:rsidR="000140A5" w:rsidRPr="000140A5" w:rsidRDefault="000140A5" w:rsidP="000140A5">
      <w:pPr>
        <w:ind w:firstLine="709"/>
        <w:jc w:val="both"/>
        <w:rPr>
          <w:sz w:val="28"/>
          <w:szCs w:val="28"/>
        </w:rPr>
      </w:pPr>
      <w:r w:rsidRPr="000140A5">
        <w:rPr>
          <w:sz w:val="28"/>
          <w:szCs w:val="28"/>
        </w:rPr>
        <w:t>Система налогообложения – общая.</w:t>
      </w:r>
    </w:p>
    <w:p w14:paraId="1B3A70C8" w14:textId="77777777" w:rsidR="000140A5" w:rsidRPr="000140A5" w:rsidRDefault="000140A5" w:rsidP="000140A5">
      <w:pPr>
        <w:ind w:firstLine="709"/>
        <w:jc w:val="both"/>
        <w:rPr>
          <w:sz w:val="28"/>
          <w:szCs w:val="28"/>
        </w:rPr>
      </w:pPr>
      <w:r w:rsidRPr="000140A5">
        <w:rPr>
          <w:sz w:val="28"/>
          <w:szCs w:val="28"/>
        </w:rPr>
        <w:t>В соответствии со статьёй 174.1 НК РФ главы 21 НК РФ при совершении операций в соответствии с концессионным соглашением на концессионера возлагаются обязанности налогоплательщика налога на добавленную стоимость. В связи с этим, все расходы на товары и услуги включены в расчёт НВВ без учёта НДС.</w:t>
      </w:r>
    </w:p>
    <w:p w14:paraId="2C0557B6" w14:textId="77777777" w:rsidR="000140A5" w:rsidRPr="000140A5" w:rsidRDefault="000140A5" w:rsidP="000140A5">
      <w:pPr>
        <w:rPr>
          <w:sz w:val="20"/>
          <w:szCs w:val="20"/>
        </w:rPr>
      </w:pPr>
    </w:p>
    <w:p w14:paraId="6402BDA7" w14:textId="77777777" w:rsidR="000140A5" w:rsidRPr="000140A5" w:rsidRDefault="000140A5" w:rsidP="000140A5">
      <w:pPr>
        <w:numPr>
          <w:ilvl w:val="0"/>
          <w:numId w:val="24"/>
        </w:numPr>
        <w:spacing w:before="240" w:after="60"/>
        <w:contextualSpacing/>
        <w:jc w:val="both"/>
        <w:outlineLvl w:val="0"/>
        <w:rPr>
          <w:b/>
          <w:bCs/>
          <w:kern w:val="28"/>
          <w:sz w:val="28"/>
          <w:szCs w:val="28"/>
        </w:rPr>
      </w:pPr>
      <w:bookmarkStart w:id="36" w:name="_Toc28159542"/>
      <w:r w:rsidRPr="000140A5">
        <w:rPr>
          <w:b/>
          <w:bCs/>
          <w:kern w:val="28"/>
          <w:sz w:val="28"/>
          <w:szCs w:val="28"/>
        </w:rPr>
        <w:t>Нормативн</w:t>
      </w:r>
      <w:bookmarkEnd w:id="35"/>
      <w:r w:rsidRPr="000140A5">
        <w:rPr>
          <w:b/>
          <w:bCs/>
          <w:kern w:val="28"/>
          <w:sz w:val="28"/>
          <w:szCs w:val="28"/>
        </w:rPr>
        <w:t>о-правовая база</w:t>
      </w:r>
      <w:bookmarkEnd w:id="36"/>
    </w:p>
    <w:p w14:paraId="58329605" w14:textId="77777777" w:rsidR="000140A5" w:rsidRPr="000140A5" w:rsidRDefault="000140A5" w:rsidP="000140A5">
      <w:pPr>
        <w:ind w:firstLine="851"/>
        <w:contextualSpacing/>
        <w:jc w:val="both"/>
        <w:rPr>
          <w:sz w:val="28"/>
          <w:szCs w:val="28"/>
        </w:rPr>
      </w:pPr>
      <w:r w:rsidRPr="000140A5">
        <w:rPr>
          <w:sz w:val="28"/>
          <w:szCs w:val="28"/>
        </w:rPr>
        <w:t xml:space="preserve">Настоящий отчет выполнен по материалам, представленным </w:t>
      </w:r>
      <w:r w:rsidRPr="000140A5">
        <w:rPr>
          <w:sz w:val="28"/>
          <w:szCs w:val="28"/>
        </w:rPr>
        <w:br/>
        <w:t xml:space="preserve">ООО «Энергоресурс», ИНН </w:t>
      </w:r>
      <w:r w:rsidRPr="000140A5">
        <w:rPr>
          <w:bCs/>
          <w:color w:val="000000"/>
          <w:kern w:val="32"/>
          <w:sz w:val="28"/>
          <w:szCs w:val="28"/>
        </w:rPr>
        <w:t>4205284720</w:t>
      </w:r>
      <w:r w:rsidRPr="000140A5">
        <w:rPr>
          <w:sz w:val="28"/>
          <w:szCs w:val="28"/>
        </w:rPr>
        <w:t xml:space="preserve">, в Региональную энергетическую комиссию Кузбасса (далее РЭК) для установления тарифов на горячую воду в </w:t>
      </w:r>
      <w:r w:rsidRPr="000140A5">
        <w:rPr>
          <w:sz w:val="28"/>
          <w:szCs w:val="28"/>
        </w:rPr>
        <w:lastRenderedPageBreak/>
        <w:t>закрытой системе горячего водоснабжения, реализуемую на потребительском рынке Прокопьевского муниципального округа.</w:t>
      </w:r>
    </w:p>
    <w:p w14:paraId="27B21C4E" w14:textId="77777777" w:rsidR="000140A5" w:rsidRPr="000140A5" w:rsidRDefault="000140A5" w:rsidP="000140A5">
      <w:pPr>
        <w:ind w:firstLine="851"/>
        <w:contextualSpacing/>
        <w:jc w:val="both"/>
        <w:rPr>
          <w:sz w:val="28"/>
          <w:szCs w:val="28"/>
        </w:rPr>
      </w:pPr>
      <w:r w:rsidRPr="000140A5">
        <w:rPr>
          <w:sz w:val="28"/>
          <w:szCs w:val="28"/>
        </w:rPr>
        <w:t>Эксперты руководствовались действующими на момент проведения экспертизы нормативно-правовыми документами и материалами:</w:t>
      </w:r>
    </w:p>
    <w:p w14:paraId="76F491AF" w14:textId="77777777" w:rsidR="000140A5" w:rsidRPr="000140A5" w:rsidRDefault="000140A5" w:rsidP="000140A5">
      <w:pPr>
        <w:ind w:left="851"/>
        <w:contextualSpacing/>
        <w:jc w:val="both"/>
        <w:rPr>
          <w:sz w:val="28"/>
          <w:szCs w:val="28"/>
        </w:rPr>
      </w:pPr>
      <w:r w:rsidRPr="000140A5">
        <w:rPr>
          <w:sz w:val="28"/>
          <w:szCs w:val="28"/>
        </w:rPr>
        <w:t>Гражданский кодекс Российской Федерации.</w:t>
      </w:r>
    </w:p>
    <w:p w14:paraId="1F85CD01" w14:textId="77777777" w:rsidR="000140A5" w:rsidRPr="000140A5" w:rsidRDefault="000140A5" w:rsidP="000140A5">
      <w:pPr>
        <w:ind w:left="851"/>
        <w:contextualSpacing/>
        <w:jc w:val="both"/>
        <w:rPr>
          <w:sz w:val="28"/>
          <w:szCs w:val="28"/>
        </w:rPr>
      </w:pPr>
      <w:r w:rsidRPr="000140A5">
        <w:rPr>
          <w:sz w:val="28"/>
          <w:szCs w:val="28"/>
        </w:rPr>
        <w:t>Налоговый кодекс Российской Федерации (далее НК РФ)</w:t>
      </w:r>
    </w:p>
    <w:p w14:paraId="6B165E87" w14:textId="77777777" w:rsidR="000140A5" w:rsidRPr="000140A5" w:rsidRDefault="000140A5" w:rsidP="000140A5">
      <w:pPr>
        <w:ind w:left="851"/>
        <w:contextualSpacing/>
        <w:jc w:val="both"/>
        <w:rPr>
          <w:sz w:val="28"/>
          <w:szCs w:val="28"/>
        </w:rPr>
      </w:pPr>
      <w:r w:rsidRPr="000140A5">
        <w:rPr>
          <w:sz w:val="28"/>
          <w:szCs w:val="28"/>
        </w:rPr>
        <w:t>Трудовой Кодекс Российской Федерации (далее ТК РФ).</w:t>
      </w:r>
    </w:p>
    <w:p w14:paraId="54353F9A" w14:textId="77777777" w:rsidR="000140A5" w:rsidRPr="000140A5" w:rsidRDefault="000140A5" w:rsidP="000140A5">
      <w:pPr>
        <w:ind w:left="851"/>
        <w:contextualSpacing/>
        <w:jc w:val="both"/>
        <w:rPr>
          <w:sz w:val="28"/>
          <w:szCs w:val="28"/>
        </w:rPr>
      </w:pPr>
      <w:r w:rsidRPr="000140A5">
        <w:rPr>
          <w:sz w:val="28"/>
          <w:szCs w:val="28"/>
        </w:rPr>
        <w:t>Федеральный Закон от 17.08.1995 № 147-ФЗ «О естественных монополиях».</w:t>
      </w:r>
    </w:p>
    <w:p w14:paraId="19D5D9C7" w14:textId="77777777" w:rsidR="000140A5" w:rsidRPr="000140A5" w:rsidRDefault="000140A5" w:rsidP="000140A5">
      <w:pPr>
        <w:ind w:left="851"/>
        <w:contextualSpacing/>
        <w:jc w:val="both"/>
        <w:rPr>
          <w:sz w:val="28"/>
          <w:szCs w:val="28"/>
        </w:rPr>
      </w:pPr>
      <w:r w:rsidRPr="000140A5">
        <w:rPr>
          <w:bCs/>
          <w:sz w:val="28"/>
          <w:szCs w:val="28"/>
        </w:rPr>
        <w:t>Федеральный закон от 07.12.2011 № 416-ФЗ «О водоснабжении и водоотведении».</w:t>
      </w:r>
    </w:p>
    <w:p w14:paraId="3C10712C" w14:textId="77777777" w:rsidR="000140A5" w:rsidRPr="000140A5" w:rsidRDefault="000140A5" w:rsidP="000140A5">
      <w:pPr>
        <w:ind w:left="851"/>
        <w:contextualSpacing/>
        <w:jc w:val="both"/>
        <w:rPr>
          <w:sz w:val="28"/>
          <w:szCs w:val="28"/>
        </w:rPr>
      </w:pPr>
      <w:r w:rsidRPr="000140A5">
        <w:rPr>
          <w:sz w:val="28"/>
          <w:szCs w:val="28"/>
        </w:rPr>
        <w:t>Постановление Правительства РФ от 06.07.1998 № 700 «О введении раздельного учёта затрат по регулируемым видам деятельности в энергетике».</w:t>
      </w:r>
    </w:p>
    <w:p w14:paraId="5DD28291" w14:textId="77777777" w:rsidR="000140A5" w:rsidRPr="000140A5" w:rsidRDefault="000140A5" w:rsidP="000140A5">
      <w:pPr>
        <w:ind w:left="851"/>
        <w:contextualSpacing/>
        <w:jc w:val="both"/>
        <w:rPr>
          <w:sz w:val="28"/>
          <w:szCs w:val="28"/>
        </w:rPr>
      </w:pPr>
      <w:r w:rsidRPr="000140A5">
        <w:rPr>
          <w:sz w:val="28"/>
          <w:szCs w:val="28"/>
        </w:rPr>
        <w:t>Постановление Правительства РФ от 13.05.2013 № 406 «О государственном регулировании тарифов в сфере водоснабжения и водоотведения».</w:t>
      </w:r>
    </w:p>
    <w:p w14:paraId="6FE7EFDB" w14:textId="77777777" w:rsidR="000140A5" w:rsidRPr="000140A5" w:rsidRDefault="000140A5" w:rsidP="000140A5">
      <w:pPr>
        <w:ind w:left="851"/>
        <w:contextualSpacing/>
        <w:jc w:val="both"/>
        <w:rPr>
          <w:sz w:val="28"/>
          <w:szCs w:val="28"/>
        </w:rPr>
      </w:pPr>
      <w:r w:rsidRPr="000140A5">
        <w:rPr>
          <w:sz w:val="28"/>
          <w:szCs w:val="28"/>
        </w:rPr>
        <w:t>Приказ ФСТ России от 27.12.2013 № 1746-э (ред. от 29.10.2019) «Об утверждении Методических указаний по расчету регулируемых тарифов в сфере водоснабжения и водоотведения».</w:t>
      </w:r>
    </w:p>
    <w:p w14:paraId="2FE99614" w14:textId="77777777" w:rsidR="000140A5" w:rsidRPr="000140A5" w:rsidRDefault="000140A5" w:rsidP="000140A5">
      <w:pPr>
        <w:ind w:left="851"/>
        <w:contextualSpacing/>
        <w:jc w:val="both"/>
        <w:rPr>
          <w:sz w:val="28"/>
          <w:szCs w:val="28"/>
        </w:rPr>
      </w:pPr>
      <w:r w:rsidRPr="000140A5">
        <w:rPr>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2F2F37F0" w14:textId="77777777" w:rsidR="000140A5" w:rsidRPr="000140A5" w:rsidRDefault="000140A5" w:rsidP="000140A5">
      <w:pPr>
        <w:numPr>
          <w:ilvl w:val="0"/>
          <w:numId w:val="24"/>
        </w:numPr>
        <w:spacing w:before="240" w:after="60"/>
        <w:ind w:firstLine="851"/>
        <w:contextualSpacing/>
        <w:jc w:val="both"/>
        <w:outlineLvl w:val="0"/>
        <w:rPr>
          <w:b/>
          <w:bCs/>
          <w:kern w:val="28"/>
          <w:sz w:val="28"/>
          <w:szCs w:val="28"/>
        </w:rPr>
      </w:pPr>
      <w:bookmarkStart w:id="37" w:name="_Toc28159543"/>
      <w:r w:rsidRPr="000140A5">
        <w:rPr>
          <w:b/>
          <w:bCs/>
          <w:kern w:val="28"/>
          <w:sz w:val="28"/>
          <w:szCs w:val="28"/>
        </w:rPr>
        <w:t>Анализ представленных материалов ООО «Энергоресурс» для определения тарифов на горячую воду в закрытой системе горячего водоснабжения на 2021 - 2030 год</w:t>
      </w:r>
      <w:bookmarkEnd w:id="37"/>
      <w:r w:rsidRPr="000140A5">
        <w:rPr>
          <w:b/>
          <w:bCs/>
          <w:kern w:val="28"/>
          <w:sz w:val="28"/>
          <w:szCs w:val="28"/>
        </w:rPr>
        <w:t>ы</w:t>
      </w:r>
    </w:p>
    <w:p w14:paraId="4181AE48" w14:textId="77777777" w:rsidR="000140A5" w:rsidRPr="000140A5" w:rsidRDefault="000140A5" w:rsidP="000140A5">
      <w:pPr>
        <w:ind w:right="142" w:firstLine="851"/>
        <w:contextualSpacing/>
        <w:jc w:val="both"/>
        <w:rPr>
          <w:sz w:val="28"/>
          <w:szCs w:val="28"/>
        </w:rPr>
      </w:pPr>
      <w:r w:rsidRPr="000140A5">
        <w:rPr>
          <w:sz w:val="28"/>
          <w:szCs w:val="28"/>
        </w:rPr>
        <w:t>Материалы ООО «Энергоресурс» по расчету тарифов на 2021 - 2030 годы подготовлены в соответствии с требованиями Основ ценообразования в сфере водоснабжения и водоотведения, утвержденных постановлением Правительства РФ от 13.05.2013 № 406 «О государственном регулировании тарифов в сфере водоснабжения и водоотведения» (далее по тексту Основы ценообразования).</w:t>
      </w:r>
    </w:p>
    <w:p w14:paraId="2707CD8F" w14:textId="77777777" w:rsidR="000140A5" w:rsidRPr="000140A5" w:rsidRDefault="000140A5" w:rsidP="000140A5">
      <w:pPr>
        <w:tabs>
          <w:tab w:val="left" w:pos="1890"/>
        </w:tabs>
        <w:ind w:firstLine="851"/>
        <w:contextualSpacing/>
        <w:jc w:val="both"/>
        <w:rPr>
          <w:color w:val="000000"/>
          <w:sz w:val="28"/>
          <w:szCs w:val="28"/>
        </w:rPr>
      </w:pPr>
      <w:bookmarkStart w:id="38" w:name="_Hlk28155967"/>
      <w:r w:rsidRPr="000140A5">
        <w:rPr>
          <w:sz w:val="28"/>
          <w:szCs w:val="28"/>
        </w:rPr>
        <w:t xml:space="preserve">Экспертами был произведен анализ экономической обоснованности затрат предприятия по данному виду деятельности, в соответствии с Основами ценообразования. </w:t>
      </w:r>
      <w:bookmarkEnd w:id="38"/>
      <w:r w:rsidRPr="000140A5">
        <w:rPr>
          <w:color w:val="000000"/>
          <w:sz w:val="28"/>
          <w:szCs w:val="28"/>
        </w:rPr>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7165B2C6" w14:textId="77777777" w:rsidR="000140A5" w:rsidRPr="000140A5" w:rsidRDefault="000140A5" w:rsidP="000140A5">
      <w:pPr>
        <w:tabs>
          <w:tab w:val="left" w:pos="993"/>
        </w:tabs>
        <w:ind w:firstLine="851"/>
        <w:contextualSpacing/>
        <w:jc w:val="both"/>
        <w:rPr>
          <w:color w:val="000000"/>
          <w:sz w:val="28"/>
          <w:szCs w:val="28"/>
        </w:rPr>
      </w:pPr>
    </w:p>
    <w:p w14:paraId="65884F3D" w14:textId="77777777" w:rsidR="000140A5" w:rsidRPr="000140A5" w:rsidRDefault="000140A5" w:rsidP="000140A5">
      <w:pPr>
        <w:tabs>
          <w:tab w:val="left" w:pos="993"/>
        </w:tabs>
        <w:ind w:firstLine="851"/>
        <w:contextualSpacing/>
        <w:jc w:val="both"/>
        <w:rPr>
          <w:color w:val="000000"/>
          <w:sz w:val="28"/>
          <w:szCs w:val="28"/>
        </w:rPr>
      </w:pPr>
    </w:p>
    <w:p w14:paraId="3954B3FF" w14:textId="77777777" w:rsidR="000140A5" w:rsidRPr="000140A5" w:rsidRDefault="000140A5" w:rsidP="000140A5">
      <w:pPr>
        <w:tabs>
          <w:tab w:val="left" w:pos="993"/>
        </w:tabs>
        <w:ind w:firstLine="851"/>
        <w:contextualSpacing/>
        <w:jc w:val="both"/>
        <w:rPr>
          <w:color w:val="000000"/>
          <w:sz w:val="28"/>
          <w:szCs w:val="28"/>
        </w:rPr>
      </w:pPr>
    </w:p>
    <w:p w14:paraId="018A1981" w14:textId="77777777" w:rsidR="000140A5" w:rsidRPr="000140A5" w:rsidRDefault="000140A5" w:rsidP="000140A5">
      <w:pPr>
        <w:numPr>
          <w:ilvl w:val="0"/>
          <w:numId w:val="24"/>
        </w:numPr>
        <w:ind w:firstLine="851"/>
        <w:contextualSpacing/>
        <w:jc w:val="both"/>
        <w:outlineLvl w:val="0"/>
        <w:rPr>
          <w:b/>
          <w:bCs/>
          <w:kern w:val="28"/>
          <w:sz w:val="28"/>
          <w:szCs w:val="28"/>
        </w:rPr>
      </w:pPr>
      <w:bookmarkStart w:id="39" w:name="_Toc28159544"/>
      <w:r w:rsidRPr="000140A5">
        <w:rPr>
          <w:b/>
          <w:bCs/>
          <w:kern w:val="28"/>
          <w:sz w:val="28"/>
          <w:szCs w:val="28"/>
        </w:rPr>
        <w:t>Производственная программа</w:t>
      </w:r>
      <w:bookmarkEnd w:id="39"/>
    </w:p>
    <w:p w14:paraId="2A011181" w14:textId="77777777" w:rsidR="000140A5" w:rsidRPr="000140A5" w:rsidRDefault="000140A5" w:rsidP="000140A5">
      <w:pPr>
        <w:tabs>
          <w:tab w:val="left" w:pos="993"/>
        </w:tabs>
        <w:ind w:firstLine="851"/>
        <w:contextualSpacing/>
        <w:jc w:val="both"/>
        <w:rPr>
          <w:color w:val="000000"/>
          <w:sz w:val="28"/>
          <w:szCs w:val="28"/>
        </w:rPr>
      </w:pPr>
      <w:r w:rsidRPr="000140A5">
        <w:rPr>
          <w:color w:val="000000"/>
          <w:sz w:val="28"/>
          <w:szCs w:val="28"/>
        </w:rPr>
        <w:lastRenderedPageBreak/>
        <w:t>Предприятием была представлена производственная программа ООО «Энергоресурс», реализуемая на потребительском рынке Прокопьевского муниципального округа, на оказание услуг горячего водоснабжения в закрытой системе ГВС на 2021 - 2030 годы.</w:t>
      </w:r>
    </w:p>
    <w:p w14:paraId="060938B7" w14:textId="77777777" w:rsidR="000140A5" w:rsidRPr="000140A5" w:rsidRDefault="000140A5" w:rsidP="000140A5">
      <w:pPr>
        <w:tabs>
          <w:tab w:val="left" w:pos="1890"/>
        </w:tabs>
        <w:ind w:firstLine="851"/>
        <w:contextualSpacing/>
        <w:jc w:val="both"/>
        <w:rPr>
          <w:sz w:val="28"/>
          <w:szCs w:val="28"/>
        </w:rPr>
      </w:pPr>
      <w:r w:rsidRPr="000140A5">
        <w:rPr>
          <w:sz w:val="28"/>
          <w:szCs w:val="28"/>
        </w:rPr>
        <w:t>Экспертами был произведен анализ экономической обоснованности производственной программы в соответствии с Основами ценообразования.</w:t>
      </w:r>
    </w:p>
    <w:p w14:paraId="2AD181F6" w14:textId="77777777" w:rsidR="000140A5" w:rsidRPr="000140A5" w:rsidRDefault="000140A5" w:rsidP="000140A5">
      <w:pPr>
        <w:tabs>
          <w:tab w:val="left" w:pos="1890"/>
        </w:tabs>
        <w:ind w:firstLine="851"/>
        <w:contextualSpacing/>
        <w:jc w:val="both"/>
        <w:rPr>
          <w:sz w:val="28"/>
          <w:szCs w:val="28"/>
        </w:rPr>
      </w:pPr>
      <w:r w:rsidRPr="000140A5">
        <w:rPr>
          <w:sz w:val="28"/>
          <w:szCs w:val="28"/>
        </w:rPr>
        <w:t>Предложение экспертов в части производственной программы представлено в таблицах 1-11.</w:t>
      </w:r>
    </w:p>
    <w:p w14:paraId="42738269" w14:textId="77777777" w:rsidR="000140A5" w:rsidRPr="000140A5" w:rsidRDefault="000140A5" w:rsidP="000140A5">
      <w:pPr>
        <w:ind w:left="720"/>
        <w:contextualSpacing/>
        <w:jc w:val="right"/>
        <w:rPr>
          <w:sz w:val="28"/>
          <w:szCs w:val="28"/>
        </w:rPr>
      </w:pPr>
    </w:p>
    <w:p w14:paraId="645ED5A4" w14:textId="77777777" w:rsidR="000140A5" w:rsidRPr="000140A5" w:rsidRDefault="000140A5" w:rsidP="000140A5">
      <w:pPr>
        <w:jc w:val="right"/>
        <w:rPr>
          <w:sz w:val="28"/>
          <w:szCs w:val="28"/>
        </w:rPr>
      </w:pPr>
      <w:r w:rsidRPr="000140A5">
        <w:rPr>
          <w:sz w:val="28"/>
          <w:szCs w:val="28"/>
        </w:rPr>
        <w:t>Таблица 1</w:t>
      </w:r>
    </w:p>
    <w:p w14:paraId="2536CE7E" w14:textId="77777777" w:rsidR="000140A5" w:rsidRPr="000140A5" w:rsidRDefault="000140A5" w:rsidP="000140A5">
      <w:pPr>
        <w:jc w:val="center"/>
        <w:rPr>
          <w:sz w:val="28"/>
          <w:szCs w:val="28"/>
        </w:rPr>
      </w:pPr>
      <w:r w:rsidRPr="000140A5">
        <w:rPr>
          <w:sz w:val="28"/>
          <w:szCs w:val="28"/>
        </w:rPr>
        <w:t>Паспорт производственной программы</w:t>
      </w:r>
    </w:p>
    <w:p w14:paraId="429C906A" w14:textId="77777777" w:rsidR="000140A5" w:rsidRPr="000140A5" w:rsidRDefault="000140A5" w:rsidP="000140A5">
      <w:pPr>
        <w:jc w:val="center"/>
        <w:rPr>
          <w:sz w:val="28"/>
          <w:szCs w:val="28"/>
        </w:rPr>
      </w:pPr>
    </w:p>
    <w:tbl>
      <w:tblPr>
        <w:tblStyle w:val="273"/>
        <w:tblW w:w="10207" w:type="dxa"/>
        <w:tblInd w:w="-431" w:type="dxa"/>
        <w:tblLook w:val="04A0" w:firstRow="1" w:lastRow="0" w:firstColumn="1" w:lastColumn="0" w:noHBand="0" w:noVBand="1"/>
      </w:tblPr>
      <w:tblGrid>
        <w:gridCol w:w="5103"/>
        <w:gridCol w:w="5104"/>
      </w:tblGrid>
      <w:tr w:rsidR="000140A5" w:rsidRPr="000140A5" w14:paraId="20A0B86D" w14:textId="77777777" w:rsidTr="001E76DA">
        <w:trPr>
          <w:trHeight w:val="706"/>
        </w:trPr>
        <w:tc>
          <w:tcPr>
            <w:tcW w:w="5103" w:type="dxa"/>
            <w:vAlign w:val="center"/>
          </w:tcPr>
          <w:p w14:paraId="0B5D07C8" w14:textId="77777777" w:rsidR="000140A5" w:rsidRPr="000140A5" w:rsidRDefault="000140A5" w:rsidP="000140A5">
            <w:pPr>
              <w:jc w:val="center"/>
              <w:rPr>
                <w:sz w:val="28"/>
                <w:szCs w:val="28"/>
                <w:lang w:eastAsia="en-US"/>
              </w:rPr>
            </w:pPr>
            <w:r w:rsidRPr="000140A5">
              <w:rPr>
                <w:sz w:val="28"/>
                <w:szCs w:val="28"/>
                <w:lang w:eastAsia="en-US"/>
              </w:rPr>
              <w:t>Наименование организации</w:t>
            </w:r>
          </w:p>
        </w:tc>
        <w:tc>
          <w:tcPr>
            <w:tcW w:w="5104" w:type="dxa"/>
            <w:vAlign w:val="center"/>
          </w:tcPr>
          <w:p w14:paraId="0B002BE5" w14:textId="77777777" w:rsidR="000140A5" w:rsidRPr="000140A5" w:rsidRDefault="000140A5" w:rsidP="000140A5">
            <w:pPr>
              <w:jc w:val="center"/>
              <w:rPr>
                <w:sz w:val="28"/>
                <w:szCs w:val="28"/>
                <w:lang w:eastAsia="en-US"/>
              </w:rPr>
            </w:pPr>
            <w:r w:rsidRPr="000140A5">
              <w:rPr>
                <w:bCs/>
                <w:color w:val="000000"/>
                <w:kern w:val="32"/>
                <w:sz w:val="28"/>
                <w:szCs w:val="28"/>
                <w:lang w:eastAsia="en-US"/>
              </w:rPr>
              <w:t>ООО «Энергоресурс»</w:t>
            </w:r>
          </w:p>
        </w:tc>
      </w:tr>
      <w:tr w:rsidR="000140A5" w:rsidRPr="000140A5" w14:paraId="74B1CE1A" w14:textId="77777777" w:rsidTr="001E76DA">
        <w:trPr>
          <w:trHeight w:val="702"/>
        </w:trPr>
        <w:tc>
          <w:tcPr>
            <w:tcW w:w="5103" w:type="dxa"/>
            <w:vAlign w:val="center"/>
          </w:tcPr>
          <w:p w14:paraId="50CFE4F8" w14:textId="77777777" w:rsidR="000140A5" w:rsidRPr="000140A5" w:rsidRDefault="000140A5" w:rsidP="000140A5">
            <w:pPr>
              <w:jc w:val="center"/>
              <w:rPr>
                <w:sz w:val="28"/>
                <w:szCs w:val="28"/>
                <w:lang w:eastAsia="en-US"/>
              </w:rPr>
            </w:pPr>
            <w:r w:rsidRPr="000140A5">
              <w:rPr>
                <w:sz w:val="28"/>
                <w:szCs w:val="28"/>
                <w:lang w:eastAsia="en-US"/>
              </w:rPr>
              <w:t>Юридический адрес, почтовый адрес</w:t>
            </w:r>
          </w:p>
        </w:tc>
        <w:tc>
          <w:tcPr>
            <w:tcW w:w="5104" w:type="dxa"/>
            <w:vAlign w:val="center"/>
          </w:tcPr>
          <w:p w14:paraId="528FE0D9" w14:textId="77777777" w:rsidR="000140A5" w:rsidRPr="000140A5" w:rsidRDefault="000140A5" w:rsidP="000140A5">
            <w:pPr>
              <w:jc w:val="center"/>
              <w:rPr>
                <w:sz w:val="28"/>
                <w:szCs w:val="28"/>
                <w:lang w:eastAsia="en-US"/>
              </w:rPr>
            </w:pPr>
            <w:r w:rsidRPr="000140A5">
              <w:rPr>
                <w:sz w:val="28"/>
                <w:szCs w:val="28"/>
                <w:lang w:eastAsia="en-US"/>
              </w:rPr>
              <w:t>650000, г. Кемерово, ул. Кузбасская, д. 10</w:t>
            </w:r>
          </w:p>
        </w:tc>
      </w:tr>
      <w:tr w:rsidR="000140A5" w:rsidRPr="000140A5" w14:paraId="59C8DEBA" w14:textId="77777777" w:rsidTr="001E76DA">
        <w:tc>
          <w:tcPr>
            <w:tcW w:w="5103" w:type="dxa"/>
            <w:vAlign w:val="center"/>
          </w:tcPr>
          <w:p w14:paraId="643CC383" w14:textId="77777777" w:rsidR="000140A5" w:rsidRPr="000140A5" w:rsidRDefault="000140A5" w:rsidP="000140A5">
            <w:pPr>
              <w:jc w:val="center"/>
              <w:rPr>
                <w:sz w:val="28"/>
                <w:szCs w:val="28"/>
                <w:lang w:eastAsia="en-US"/>
              </w:rPr>
            </w:pPr>
            <w:r w:rsidRPr="000140A5">
              <w:rPr>
                <w:sz w:val="28"/>
                <w:szCs w:val="28"/>
                <w:lang w:eastAsia="en-US"/>
              </w:rPr>
              <w:t>Наименование уполномоченного органа, утвердившего производственную программу</w:t>
            </w:r>
          </w:p>
        </w:tc>
        <w:tc>
          <w:tcPr>
            <w:tcW w:w="5104" w:type="dxa"/>
            <w:vAlign w:val="center"/>
          </w:tcPr>
          <w:p w14:paraId="0A257367" w14:textId="77777777" w:rsidR="000140A5" w:rsidRPr="000140A5" w:rsidRDefault="000140A5" w:rsidP="000140A5">
            <w:pPr>
              <w:jc w:val="center"/>
              <w:rPr>
                <w:sz w:val="28"/>
                <w:szCs w:val="28"/>
                <w:lang w:eastAsia="en-US"/>
              </w:rPr>
            </w:pPr>
            <w:r w:rsidRPr="000140A5">
              <w:rPr>
                <w:sz w:val="28"/>
                <w:szCs w:val="28"/>
                <w:lang w:eastAsia="en-US"/>
              </w:rPr>
              <w:t>Региональная энергетическая комиссия Кузбасса</w:t>
            </w:r>
          </w:p>
        </w:tc>
      </w:tr>
      <w:tr w:rsidR="000140A5" w:rsidRPr="000140A5" w14:paraId="0EF90BC1" w14:textId="77777777" w:rsidTr="001E76DA">
        <w:tc>
          <w:tcPr>
            <w:tcW w:w="5103" w:type="dxa"/>
            <w:vAlign w:val="center"/>
          </w:tcPr>
          <w:p w14:paraId="0A157B23" w14:textId="77777777" w:rsidR="000140A5" w:rsidRPr="000140A5" w:rsidRDefault="000140A5" w:rsidP="000140A5">
            <w:pPr>
              <w:jc w:val="center"/>
              <w:rPr>
                <w:sz w:val="28"/>
                <w:szCs w:val="28"/>
                <w:lang w:eastAsia="en-US"/>
              </w:rPr>
            </w:pPr>
            <w:r w:rsidRPr="000140A5">
              <w:rPr>
                <w:sz w:val="28"/>
                <w:szCs w:val="28"/>
                <w:lang w:eastAsia="en-US"/>
              </w:rPr>
              <w:t>Юридический адрес, почтовый адрес уполномоченного органа, утвердившего производственную программу</w:t>
            </w:r>
          </w:p>
        </w:tc>
        <w:tc>
          <w:tcPr>
            <w:tcW w:w="5104" w:type="dxa"/>
            <w:vAlign w:val="center"/>
          </w:tcPr>
          <w:p w14:paraId="7521A0F6" w14:textId="77777777" w:rsidR="000140A5" w:rsidRPr="000140A5" w:rsidRDefault="000140A5" w:rsidP="000140A5">
            <w:pPr>
              <w:jc w:val="center"/>
              <w:rPr>
                <w:sz w:val="28"/>
                <w:szCs w:val="28"/>
                <w:lang w:eastAsia="en-US"/>
              </w:rPr>
            </w:pPr>
            <w:r w:rsidRPr="000140A5">
              <w:rPr>
                <w:sz w:val="28"/>
                <w:szCs w:val="28"/>
                <w:lang w:eastAsia="en-US"/>
              </w:rPr>
              <w:t xml:space="preserve">650993, г. Кемерово, </w:t>
            </w:r>
          </w:p>
          <w:p w14:paraId="262906DD" w14:textId="77777777" w:rsidR="000140A5" w:rsidRPr="000140A5" w:rsidRDefault="000140A5" w:rsidP="000140A5">
            <w:pPr>
              <w:jc w:val="center"/>
              <w:rPr>
                <w:sz w:val="28"/>
                <w:szCs w:val="28"/>
                <w:lang w:eastAsia="en-US"/>
              </w:rPr>
            </w:pPr>
            <w:r w:rsidRPr="000140A5">
              <w:rPr>
                <w:sz w:val="28"/>
                <w:szCs w:val="28"/>
                <w:lang w:eastAsia="en-US"/>
              </w:rPr>
              <w:t>ул. Н. Островского, д. 32</w:t>
            </w:r>
          </w:p>
        </w:tc>
      </w:tr>
    </w:tbl>
    <w:p w14:paraId="034498D3" w14:textId="77777777" w:rsidR="000140A5" w:rsidRPr="000140A5" w:rsidRDefault="000140A5" w:rsidP="000140A5">
      <w:pPr>
        <w:rPr>
          <w:sz w:val="28"/>
          <w:szCs w:val="28"/>
        </w:rPr>
      </w:pPr>
    </w:p>
    <w:p w14:paraId="79A7827B" w14:textId="77777777" w:rsidR="000140A5" w:rsidRPr="000140A5" w:rsidRDefault="000140A5" w:rsidP="000140A5">
      <w:pPr>
        <w:jc w:val="right"/>
        <w:rPr>
          <w:sz w:val="28"/>
          <w:szCs w:val="28"/>
        </w:rPr>
      </w:pPr>
      <w:r w:rsidRPr="000140A5">
        <w:rPr>
          <w:sz w:val="28"/>
          <w:szCs w:val="28"/>
        </w:rPr>
        <w:t>Таблица 2</w:t>
      </w:r>
    </w:p>
    <w:p w14:paraId="2A45B2DB" w14:textId="77777777" w:rsidR="000140A5" w:rsidRPr="000140A5" w:rsidRDefault="000140A5" w:rsidP="000140A5">
      <w:pPr>
        <w:jc w:val="center"/>
        <w:rPr>
          <w:sz w:val="28"/>
          <w:szCs w:val="28"/>
        </w:rPr>
      </w:pPr>
      <w:r w:rsidRPr="000140A5">
        <w:rPr>
          <w:sz w:val="28"/>
          <w:szCs w:val="28"/>
        </w:rPr>
        <w:t xml:space="preserve">Перечень плановых мероприятий по ремонту объектов централизованных систем горячего водоснабжения  </w:t>
      </w:r>
    </w:p>
    <w:p w14:paraId="4EEB4403" w14:textId="77777777" w:rsidR="000140A5" w:rsidRPr="000140A5" w:rsidRDefault="000140A5" w:rsidP="000140A5">
      <w:pPr>
        <w:jc w:val="center"/>
        <w:rPr>
          <w:bCs/>
          <w:color w:val="000000"/>
          <w:kern w:val="32"/>
          <w:sz w:val="28"/>
          <w:szCs w:val="28"/>
          <w:lang w:eastAsia="en-US"/>
        </w:rPr>
      </w:pPr>
      <w:r w:rsidRPr="000140A5">
        <w:rPr>
          <w:bCs/>
          <w:color w:val="000000"/>
          <w:kern w:val="32"/>
          <w:sz w:val="28"/>
          <w:szCs w:val="28"/>
          <w:lang w:eastAsia="en-US"/>
        </w:rPr>
        <w:t xml:space="preserve">ООО «Энергоресурс» </w:t>
      </w:r>
      <w:r w:rsidRPr="000140A5">
        <w:rPr>
          <w:sz w:val="28"/>
          <w:szCs w:val="28"/>
        </w:rPr>
        <w:t xml:space="preserve">на потребительском рынке </w:t>
      </w:r>
      <w:r w:rsidRPr="000140A5">
        <w:rPr>
          <w:bCs/>
          <w:color w:val="000000"/>
          <w:kern w:val="32"/>
          <w:sz w:val="28"/>
          <w:szCs w:val="28"/>
          <w:lang w:eastAsia="en-US"/>
        </w:rPr>
        <w:t>Прокопьевского муниципального округа</w:t>
      </w:r>
    </w:p>
    <w:p w14:paraId="329D19BB" w14:textId="77777777" w:rsidR="000140A5" w:rsidRPr="000140A5" w:rsidRDefault="000140A5" w:rsidP="000140A5">
      <w:pPr>
        <w:rPr>
          <w:sz w:val="28"/>
          <w:szCs w:val="28"/>
        </w:rPr>
      </w:pPr>
    </w:p>
    <w:tbl>
      <w:tblPr>
        <w:tblW w:w="10100" w:type="dxa"/>
        <w:tblInd w:w="-681" w:type="dxa"/>
        <w:tblLayout w:type="fixed"/>
        <w:tblCellMar>
          <w:left w:w="28" w:type="dxa"/>
          <w:right w:w="28" w:type="dxa"/>
        </w:tblCellMar>
        <w:tblLook w:val="04A0" w:firstRow="1" w:lastRow="0" w:firstColumn="1" w:lastColumn="0" w:noHBand="0" w:noVBand="1"/>
      </w:tblPr>
      <w:tblGrid>
        <w:gridCol w:w="2266"/>
        <w:gridCol w:w="991"/>
        <w:gridCol w:w="2125"/>
        <w:gridCol w:w="2000"/>
        <w:gridCol w:w="1708"/>
        <w:gridCol w:w="991"/>
        <w:gridCol w:w="8"/>
        <w:gridCol w:w="11"/>
      </w:tblGrid>
      <w:tr w:rsidR="000140A5" w:rsidRPr="000140A5" w14:paraId="31611B60" w14:textId="77777777" w:rsidTr="001E76DA">
        <w:trPr>
          <w:trHeight w:val="301"/>
        </w:trPr>
        <w:tc>
          <w:tcPr>
            <w:tcW w:w="2267" w:type="dxa"/>
            <w:vMerge w:val="restart"/>
            <w:tcBorders>
              <w:top w:val="single" w:sz="4" w:space="0" w:color="auto"/>
              <w:left w:val="single" w:sz="4" w:space="0" w:color="auto"/>
              <w:bottom w:val="single" w:sz="4" w:space="0" w:color="auto"/>
              <w:right w:val="single" w:sz="4" w:space="0" w:color="auto"/>
            </w:tcBorders>
            <w:vAlign w:val="center"/>
            <w:hideMark/>
          </w:tcPr>
          <w:p w14:paraId="4FF0F153" w14:textId="77777777" w:rsidR="000140A5" w:rsidRPr="000140A5" w:rsidRDefault="000140A5" w:rsidP="000140A5">
            <w:pPr>
              <w:jc w:val="center"/>
              <w:rPr>
                <w:bCs/>
                <w:color w:val="000000"/>
                <w:sz w:val="28"/>
                <w:szCs w:val="28"/>
              </w:rPr>
            </w:pPr>
            <w:r w:rsidRPr="000140A5">
              <w:rPr>
                <w:bCs/>
                <w:color w:val="000000"/>
                <w:sz w:val="28"/>
                <w:szCs w:val="28"/>
              </w:rPr>
              <w:t>Наименование мероприятия</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6966E78C" w14:textId="77777777" w:rsidR="000140A5" w:rsidRPr="000140A5" w:rsidRDefault="000140A5" w:rsidP="000140A5">
            <w:pPr>
              <w:jc w:val="center"/>
              <w:rPr>
                <w:bCs/>
                <w:color w:val="000000"/>
                <w:sz w:val="28"/>
                <w:szCs w:val="28"/>
              </w:rPr>
            </w:pPr>
            <w:r w:rsidRPr="000140A5">
              <w:rPr>
                <w:bCs/>
                <w:color w:val="000000"/>
                <w:sz w:val="28"/>
                <w:szCs w:val="28"/>
              </w:rPr>
              <w:t xml:space="preserve">Срок </w:t>
            </w:r>
            <w:proofErr w:type="spellStart"/>
            <w:r w:rsidRPr="000140A5">
              <w:rPr>
                <w:bCs/>
                <w:color w:val="000000"/>
                <w:sz w:val="28"/>
                <w:szCs w:val="28"/>
              </w:rPr>
              <w:t>реали-зации</w:t>
            </w:r>
            <w:proofErr w:type="spellEnd"/>
          </w:p>
        </w:tc>
        <w:tc>
          <w:tcPr>
            <w:tcW w:w="2125" w:type="dxa"/>
            <w:vMerge w:val="restart"/>
            <w:tcBorders>
              <w:top w:val="single" w:sz="4" w:space="0" w:color="auto"/>
              <w:left w:val="single" w:sz="4" w:space="0" w:color="auto"/>
              <w:bottom w:val="single" w:sz="4" w:space="0" w:color="auto"/>
              <w:right w:val="single" w:sz="4" w:space="0" w:color="auto"/>
            </w:tcBorders>
            <w:vAlign w:val="center"/>
            <w:hideMark/>
          </w:tcPr>
          <w:p w14:paraId="2BCDE35E" w14:textId="77777777" w:rsidR="000140A5" w:rsidRPr="000140A5" w:rsidRDefault="000140A5" w:rsidP="000140A5">
            <w:pPr>
              <w:jc w:val="center"/>
              <w:rPr>
                <w:bCs/>
                <w:color w:val="000000"/>
                <w:sz w:val="28"/>
                <w:szCs w:val="28"/>
              </w:rPr>
            </w:pPr>
            <w:r w:rsidRPr="000140A5">
              <w:rPr>
                <w:bCs/>
                <w:color w:val="000000"/>
                <w:sz w:val="28"/>
                <w:szCs w:val="28"/>
              </w:rPr>
              <w:t>Финансовые потребности, тыс. руб., в том числе НДС</w:t>
            </w:r>
          </w:p>
        </w:tc>
        <w:tc>
          <w:tcPr>
            <w:tcW w:w="4716" w:type="dxa"/>
            <w:gridSpan w:val="5"/>
            <w:tcBorders>
              <w:top w:val="single" w:sz="4" w:space="0" w:color="auto"/>
              <w:left w:val="nil"/>
              <w:bottom w:val="single" w:sz="4" w:space="0" w:color="auto"/>
              <w:right w:val="single" w:sz="4" w:space="0" w:color="auto"/>
            </w:tcBorders>
            <w:vAlign w:val="center"/>
            <w:hideMark/>
          </w:tcPr>
          <w:p w14:paraId="14984A25" w14:textId="77777777" w:rsidR="000140A5" w:rsidRPr="000140A5" w:rsidRDefault="000140A5" w:rsidP="000140A5">
            <w:pPr>
              <w:jc w:val="center"/>
              <w:rPr>
                <w:bCs/>
                <w:color w:val="000000"/>
                <w:sz w:val="28"/>
                <w:szCs w:val="28"/>
              </w:rPr>
            </w:pPr>
            <w:r w:rsidRPr="000140A5">
              <w:rPr>
                <w:bCs/>
                <w:color w:val="000000"/>
                <w:sz w:val="28"/>
                <w:szCs w:val="28"/>
              </w:rPr>
              <w:t>Ожидаемый эффект</w:t>
            </w:r>
          </w:p>
        </w:tc>
      </w:tr>
      <w:tr w:rsidR="000140A5" w:rsidRPr="000140A5" w14:paraId="14259616" w14:textId="77777777" w:rsidTr="001E76DA">
        <w:trPr>
          <w:gridAfter w:val="2"/>
          <w:wAfter w:w="17" w:type="dxa"/>
          <w:trHeight w:val="750"/>
        </w:trPr>
        <w:tc>
          <w:tcPr>
            <w:tcW w:w="2267" w:type="dxa"/>
            <w:vMerge/>
            <w:tcBorders>
              <w:top w:val="single" w:sz="4" w:space="0" w:color="auto"/>
              <w:left w:val="single" w:sz="4" w:space="0" w:color="auto"/>
              <w:bottom w:val="single" w:sz="4" w:space="0" w:color="auto"/>
              <w:right w:val="single" w:sz="4" w:space="0" w:color="auto"/>
            </w:tcBorders>
            <w:vAlign w:val="center"/>
            <w:hideMark/>
          </w:tcPr>
          <w:p w14:paraId="7563F29C" w14:textId="77777777" w:rsidR="000140A5" w:rsidRPr="000140A5" w:rsidRDefault="000140A5" w:rsidP="000140A5">
            <w:pPr>
              <w:rPr>
                <w:bCs/>
                <w:color w:val="000000"/>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65F487B" w14:textId="77777777" w:rsidR="000140A5" w:rsidRPr="000140A5" w:rsidRDefault="000140A5" w:rsidP="000140A5">
            <w:pPr>
              <w:rPr>
                <w:bCs/>
                <w:color w:val="000000"/>
                <w:sz w:val="28"/>
                <w:szCs w:val="28"/>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606C4942" w14:textId="77777777" w:rsidR="000140A5" w:rsidRPr="000140A5" w:rsidRDefault="000140A5" w:rsidP="000140A5">
            <w:pPr>
              <w:rPr>
                <w:bCs/>
                <w:color w:val="000000"/>
                <w:sz w:val="28"/>
                <w:szCs w:val="28"/>
              </w:rPr>
            </w:pPr>
          </w:p>
        </w:tc>
        <w:tc>
          <w:tcPr>
            <w:tcW w:w="2000" w:type="dxa"/>
            <w:vMerge w:val="restart"/>
            <w:tcBorders>
              <w:top w:val="nil"/>
              <w:left w:val="single" w:sz="4" w:space="0" w:color="auto"/>
              <w:bottom w:val="single" w:sz="4" w:space="0" w:color="auto"/>
              <w:right w:val="single" w:sz="4" w:space="0" w:color="auto"/>
            </w:tcBorders>
            <w:vAlign w:val="center"/>
            <w:hideMark/>
          </w:tcPr>
          <w:p w14:paraId="35435A1F" w14:textId="77777777" w:rsidR="000140A5" w:rsidRPr="000140A5" w:rsidRDefault="000140A5" w:rsidP="000140A5">
            <w:pPr>
              <w:jc w:val="center"/>
              <w:rPr>
                <w:bCs/>
                <w:color w:val="000000"/>
                <w:sz w:val="28"/>
                <w:szCs w:val="28"/>
              </w:rPr>
            </w:pPr>
            <w:r w:rsidRPr="000140A5">
              <w:rPr>
                <w:bCs/>
                <w:color w:val="000000"/>
                <w:sz w:val="28"/>
                <w:szCs w:val="28"/>
              </w:rPr>
              <w:t xml:space="preserve">Наименование </w:t>
            </w:r>
          </w:p>
          <w:p w14:paraId="73E51560" w14:textId="77777777" w:rsidR="000140A5" w:rsidRPr="000140A5" w:rsidRDefault="000140A5" w:rsidP="000140A5">
            <w:pPr>
              <w:jc w:val="center"/>
              <w:rPr>
                <w:bCs/>
                <w:color w:val="000000"/>
                <w:sz w:val="28"/>
                <w:szCs w:val="28"/>
              </w:rPr>
            </w:pPr>
            <w:r w:rsidRPr="000140A5">
              <w:rPr>
                <w:bCs/>
                <w:color w:val="000000"/>
                <w:sz w:val="28"/>
                <w:szCs w:val="28"/>
              </w:rPr>
              <w:t>показателя</w:t>
            </w:r>
          </w:p>
        </w:tc>
        <w:tc>
          <w:tcPr>
            <w:tcW w:w="1708" w:type="dxa"/>
            <w:vMerge w:val="restart"/>
            <w:tcBorders>
              <w:top w:val="nil"/>
              <w:left w:val="single" w:sz="4" w:space="0" w:color="auto"/>
              <w:bottom w:val="single" w:sz="4" w:space="0" w:color="auto"/>
              <w:right w:val="single" w:sz="4" w:space="0" w:color="auto"/>
            </w:tcBorders>
            <w:vAlign w:val="center"/>
            <w:hideMark/>
          </w:tcPr>
          <w:p w14:paraId="3671F3F8" w14:textId="77777777" w:rsidR="000140A5" w:rsidRPr="000140A5" w:rsidRDefault="000140A5" w:rsidP="000140A5">
            <w:pPr>
              <w:jc w:val="center"/>
              <w:rPr>
                <w:bCs/>
                <w:color w:val="000000"/>
                <w:sz w:val="28"/>
                <w:szCs w:val="28"/>
              </w:rPr>
            </w:pPr>
            <w:r w:rsidRPr="000140A5">
              <w:rPr>
                <w:bCs/>
                <w:color w:val="000000"/>
                <w:sz w:val="28"/>
                <w:szCs w:val="28"/>
              </w:rPr>
              <w:t>тыс. руб. в год</w:t>
            </w:r>
          </w:p>
        </w:tc>
        <w:tc>
          <w:tcPr>
            <w:tcW w:w="991" w:type="dxa"/>
            <w:vMerge w:val="restart"/>
            <w:tcBorders>
              <w:top w:val="nil"/>
              <w:left w:val="single" w:sz="4" w:space="0" w:color="auto"/>
              <w:bottom w:val="single" w:sz="4" w:space="0" w:color="auto"/>
              <w:right w:val="single" w:sz="4" w:space="0" w:color="auto"/>
            </w:tcBorders>
            <w:vAlign w:val="center"/>
            <w:hideMark/>
          </w:tcPr>
          <w:p w14:paraId="4CA940BE" w14:textId="77777777" w:rsidR="000140A5" w:rsidRPr="000140A5" w:rsidRDefault="000140A5" w:rsidP="000140A5">
            <w:pPr>
              <w:jc w:val="center"/>
              <w:rPr>
                <w:bCs/>
                <w:color w:val="000000"/>
                <w:sz w:val="28"/>
                <w:szCs w:val="28"/>
              </w:rPr>
            </w:pPr>
            <w:r w:rsidRPr="000140A5">
              <w:rPr>
                <w:bCs/>
                <w:color w:val="000000"/>
                <w:sz w:val="28"/>
                <w:szCs w:val="28"/>
              </w:rPr>
              <w:t>%</w:t>
            </w:r>
          </w:p>
        </w:tc>
      </w:tr>
      <w:tr w:rsidR="000140A5" w:rsidRPr="000140A5" w14:paraId="01156741" w14:textId="77777777" w:rsidTr="001E76DA">
        <w:trPr>
          <w:gridAfter w:val="2"/>
          <w:wAfter w:w="17" w:type="dxa"/>
          <w:trHeight w:val="750"/>
        </w:trPr>
        <w:tc>
          <w:tcPr>
            <w:tcW w:w="2267" w:type="dxa"/>
            <w:vMerge/>
            <w:tcBorders>
              <w:top w:val="single" w:sz="4" w:space="0" w:color="auto"/>
              <w:left w:val="single" w:sz="4" w:space="0" w:color="auto"/>
              <w:bottom w:val="single" w:sz="4" w:space="0" w:color="auto"/>
              <w:right w:val="single" w:sz="4" w:space="0" w:color="auto"/>
            </w:tcBorders>
            <w:vAlign w:val="center"/>
          </w:tcPr>
          <w:p w14:paraId="00FB9466" w14:textId="77777777" w:rsidR="000140A5" w:rsidRPr="000140A5" w:rsidRDefault="000140A5" w:rsidP="000140A5">
            <w:pPr>
              <w:rPr>
                <w:bCs/>
                <w:color w:val="000000"/>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4E78CEB1" w14:textId="77777777" w:rsidR="000140A5" w:rsidRPr="000140A5" w:rsidRDefault="000140A5" w:rsidP="000140A5">
            <w:pPr>
              <w:rPr>
                <w:bCs/>
                <w:color w:val="000000"/>
                <w:sz w:val="28"/>
                <w:szCs w:val="28"/>
              </w:rPr>
            </w:pPr>
          </w:p>
        </w:tc>
        <w:tc>
          <w:tcPr>
            <w:tcW w:w="2125" w:type="dxa"/>
            <w:vMerge/>
            <w:tcBorders>
              <w:top w:val="single" w:sz="4" w:space="0" w:color="auto"/>
              <w:left w:val="single" w:sz="4" w:space="0" w:color="auto"/>
              <w:bottom w:val="single" w:sz="4" w:space="0" w:color="auto"/>
              <w:right w:val="single" w:sz="4" w:space="0" w:color="auto"/>
            </w:tcBorders>
            <w:vAlign w:val="center"/>
          </w:tcPr>
          <w:p w14:paraId="0B9E3AA4" w14:textId="77777777" w:rsidR="000140A5" w:rsidRPr="000140A5" w:rsidRDefault="000140A5" w:rsidP="000140A5">
            <w:pPr>
              <w:rPr>
                <w:bCs/>
                <w:color w:val="000000"/>
                <w:sz w:val="28"/>
                <w:szCs w:val="28"/>
              </w:rPr>
            </w:pPr>
          </w:p>
        </w:tc>
        <w:tc>
          <w:tcPr>
            <w:tcW w:w="2000" w:type="dxa"/>
            <w:vMerge/>
            <w:tcBorders>
              <w:top w:val="nil"/>
              <w:left w:val="single" w:sz="4" w:space="0" w:color="auto"/>
              <w:bottom w:val="single" w:sz="4" w:space="0" w:color="auto"/>
              <w:right w:val="single" w:sz="4" w:space="0" w:color="auto"/>
            </w:tcBorders>
            <w:vAlign w:val="center"/>
          </w:tcPr>
          <w:p w14:paraId="503C5874" w14:textId="77777777" w:rsidR="000140A5" w:rsidRPr="000140A5" w:rsidRDefault="000140A5" w:rsidP="000140A5">
            <w:pPr>
              <w:jc w:val="center"/>
              <w:rPr>
                <w:bCs/>
                <w:color w:val="000000"/>
                <w:sz w:val="28"/>
                <w:szCs w:val="28"/>
              </w:rPr>
            </w:pPr>
          </w:p>
        </w:tc>
        <w:tc>
          <w:tcPr>
            <w:tcW w:w="1708" w:type="dxa"/>
            <w:vMerge/>
            <w:tcBorders>
              <w:top w:val="nil"/>
              <w:left w:val="single" w:sz="4" w:space="0" w:color="auto"/>
              <w:bottom w:val="single" w:sz="4" w:space="0" w:color="auto"/>
              <w:right w:val="single" w:sz="4" w:space="0" w:color="auto"/>
            </w:tcBorders>
            <w:vAlign w:val="center"/>
          </w:tcPr>
          <w:p w14:paraId="361A40CB" w14:textId="77777777" w:rsidR="000140A5" w:rsidRPr="000140A5" w:rsidRDefault="000140A5" w:rsidP="000140A5">
            <w:pPr>
              <w:jc w:val="center"/>
              <w:rPr>
                <w:bCs/>
                <w:color w:val="000000"/>
                <w:sz w:val="28"/>
                <w:szCs w:val="28"/>
              </w:rPr>
            </w:pPr>
          </w:p>
        </w:tc>
        <w:tc>
          <w:tcPr>
            <w:tcW w:w="991" w:type="dxa"/>
            <w:vMerge/>
            <w:tcBorders>
              <w:top w:val="nil"/>
              <w:left w:val="single" w:sz="4" w:space="0" w:color="auto"/>
              <w:bottom w:val="single" w:sz="4" w:space="0" w:color="auto"/>
              <w:right w:val="single" w:sz="4" w:space="0" w:color="auto"/>
            </w:tcBorders>
            <w:vAlign w:val="center"/>
          </w:tcPr>
          <w:p w14:paraId="28347FBE" w14:textId="77777777" w:rsidR="000140A5" w:rsidRPr="000140A5" w:rsidRDefault="000140A5" w:rsidP="000140A5">
            <w:pPr>
              <w:jc w:val="center"/>
              <w:rPr>
                <w:bCs/>
                <w:color w:val="000000"/>
                <w:sz w:val="28"/>
                <w:szCs w:val="28"/>
              </w:rPr>
            </w:pPr>
          </w:p>
        </w:tc>
      </w:tr>
      <w:tr w:rsidR="000140A5" w:rsidRPr="000140A5" w14:paraId="71BB7EA4" w14:textId="77777777" w:rsidTr="001E76DA">
        <w:trPr>
          <w:gridAfter w:val="2"/>
          <w:wAfter w:w="17" w:type="dxa"/>
          <w:trHeight w:val="750"/>
        </w:trPr>
        <w:tc>
          <w:tcPr>
            <w:tcW w:w="2267" w:type="dxa"/>
            <w:vMerge/>
            <w:tcBorders>
              <w:top w:val="single" w:sz="4" w:space="0" w:color="auto"/>
              <w:left w:val="single" w:sz="4" w:space="0" w:color="auto"/>
              <w:bottom w:val="single" w:sz="4" w:space="0" w:color="auto"/>
              <w:right w:val="single" w:sz="4" w:space="0" w:color="auto"/>
            </w:tcBorders>
            <w:vAlign w:val="center"/>
          </w:tcPr>
          <w:p w14:paraId="2D26EA2D" w14:textId="77777777" w:rsidR="000140A5" w:rsidRPr="000140A5" w:rsidRDefault="000140A5" w:rsidP="000140A5">
            <w:pPr>
              <w:rPr>
                <w:bCs/>
                <w:color w:val="000000"/>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48F297B7" w14:textId="77777777" w:rsidR="000140A5" w:rsidRPr="000140A5" w:rsidRDefault="000140A5" w:rsidP="000140A5">
            <w:pPr>
              <w:rPr>
                <w:bCs/>
                <w:color w:val="000000"/>
                <w:sz w:val="28"/>
                <w:szCs w:val="28"/>
              </w:rPr>
            </w:pPr>
          </w:p>
        </w:tc>
        <w:tc>
          <w:tcPr>
            <w:tcW w:w="2125" w:type="dxa"/>
            <w:vMerge/>
            <w:tcBorders>
              <w:top w:val="single" w:sz="4" w:space="0" w:color="auto"/>
              <w:left w:val="single" w:sz="4" w:space="0" w:color="auto"/>
              <w:bottom w:val="single" w:sz="4" w:space="0" w:color="auto"/>
              <w:right w:val="single" w:sz="4" w:space="0" w:color="auto"/>
            </w:tcBorders>
            <w:vAlign w:val="center"/>
          </w:tcPr>
          <w:p w14:paraId="1DB324E2" w14:textId="77777777" w:rsidR="000140A5" w:rsidRPr="000140A5" w:rsidRDefault="000140A5" w:rsidP="000140A5">
            <w:pPr>
              <w:rPr>
                <w:bCs/>
                <w:color w:val="000000"/>
                <w:sz w:val="28"/>
                <w:szCs w:val="28"/>
              </w:rPr>
            </w:pPr>
          </w:p>
        </w:tc>
        <w:tc>
          <w:tcPr>
            <w:tcW w:w="2000" w:type="dxa"/>
            <w:vMerge/>
            <w:tcBorders>
              <w:top w:val="nil"/>
              <w:left w:val="single" w:sz="4" w:space="0" w:color="auto"/>
              <w:bottom w:val="single" w:sz="4" w:space="0" w:color="auto"/>
              <w:right w:val="single" w:sz="4" w:space="0" w:color="auto"/>
            </w:tcBorders>
            <w:vAlign w:val="center"/>
          </w:tcPr>
          <w:p w14:paraId="7C9AA25A" w14:textId="77777777" w:rsidR="000140A5" w:rsidRPr="000140A5" w:rsidRDefault="000140A5" w:rsidP="000140A5">
            <w:pPr>
              <w:jc w:val="center"/>
              <w:rPr>
                <w:bCs/>
                <w:color w:val="000000"/>
                <w:sz w:val="28"/>
                <w:szCs w:val="28"/>
              </w:rPr>
            </w:pPr>
          </w:p>
        </w:tc>
        <w:tc>
          <w:tcPr>
            <w:tcW w:w="1708" w:type="dxa"/>
            <w:vMerge/>
            <w:tcBorders>
              <w:top w:val="nil"/>
              <w:left w:val="single" w:sz="4" w:space="0" w:color="auto"/>
              <w:bottom w:val="single" w:sz="4" w:space="0" w:color="auto"/>
              <w:right w:val="single" w:sz="4" w:space="0" w:color="auto"/>
            </w:tcBorders>
            <w:vAlign w:val="center"/>
          </w:tcPr>
          <w:p w14:paraId="535355FF" w14:textId="77777777" w:rsidR="000140A5" w:rsidRPr="000140A5" w:rsidRDefault="000140A5" w:rsidP="000140A5">
            <w:pPr>
              <w:jc w:val="center"/>
              <w:rPr>
                <w:bCs/>
                <w:color w:val="000000"/>
                <w:sz w:val="28"/>
                <w:szCs w:val="28"/>
              </w:rPr>
            </w:pPr>
          </w:p>
        </w:tc>
        <w:tc>
          <w:tcPr>
            <w:tcW w:w="991" w:type="dxa"/>
            <w:vMerge/>
            <w:tcBorders>
              <w:top w:val="nil"/>
              <w:left w:val="single" w:sz="4" w:space="0" w:color="auto"/>
              <w:bottom w:val="single" w:sz="4" w:space="0" w:color="auto"/>
              <w:right w:val="single" w:sz="4" w:space="0" w:color="auto"/>
            </w:tcBorders>
            <w:vAlign w:val="center"/>
          </w:tcPr>
          <w:p w14:paraId="3F1708DB" w14:textId="77777777" w:rsidR="000140A5" w:rsidRPr="000140A5" w:rsidRDefault="000140A5" w:rsidP="000140A5">
            <w:pPr>
              <w:jc w:val="center"/>
              <w:rPr>
                <w:bCs/>
                <w:color w:val="000000"/>
                <w:sz w:val="28"/>
                <w:szCs w:val="28"/>
              </w:rPr>
            </w:pPr>
          </w:p>
        </w:tc>
      </w:tr>
      <w:tr w:rsidR="000140A5" w:rsidRPr="000140A5" w14:paraId="2A3FE5FB" w14:textId="77777777" w:rsidTr="001E76DA">
        <w:trPr>
          <w:gridAfter w:val="2"/>
          <w:wAfter w:w="17" w:type="dxa"/>
          <w:trHeight w:val="458"/>
        </w:trPr>
        <w:tc>
          <w:tcPr>
            <w:tcW w:w="2267" w:type="dxa"/>
            <w:vMerge/>
            <w:tcBorders>
              <w:top w:val="single" w:sz="4" w:space="0" w:color="auto"/>
              <w:left w:val="single" w:sz="4" w:space="0" w:color="auto"/>
              <w:bottom w:val="single" w:sz="4" w:space="0" w:color="auto"/>
              <w:right w:val="single" w:sz="4" w:space="0" w:color="auto"/>
            </w:tcBorders>
            <w:vAlign w:val="center"/>
            <w:hideMark/>
          </w:tcPr>
          <w:p w14:paraId="40F6458D" w14:textId="77777777" w:rsidR="000140A5" w:rsidRPr="000140A5" w:rsidRDefault="000140A5" w:rsidP="000140A5">
            <w:pPr>
              <w:rPr>
                <w:bCs/>
                <w:color w:val="000000"/>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2D70252" w14:textId="77777777" w:rsidR="000140A5" w:rsidRPr="000140A5" w:rsidRDefault="000140A5" w:rsidP="000140A5">
            <w:pPr>
              <w:rPr>
                <w:bCs/>
                <w:color w:val="000000"/>
                <w:sz w:val="28"/>
                <w:szCs w:val="28"/>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4D80E44C" w14:textId="77777777" w:rsidR="000140A5" w:rsidRPr="000140A5" w:rsidRDefault="000140A5" w:rsidP="000140A5">
            <w:pPr>
              <w:rPr>
                <w:bCs/>
                <w:color w:val="000000"/>
                <w:sz w:val="28"/>
                <w:szCs w:val="28"/>
              </w:rPr>
            </w:pPr>
          </w:p>
        </w:tc>
        <w:tc>
          <w:tcPr>
            <w:tcW w:w="2000" w:type="dxa"/>
            <w:vMerge/>
            <w:tcBorders>
              <w:top w:val="nil"/>
              <w:left w:val="single" w:sz="4" w:space="0" w:color="auto"/>
              <w:bottom w:val="single" w:sz="4" w:space="0" w:color="auto"/>
              <w:right w:val="single" w:sz="4" w:space="0" w:color="auto"/>
            </w:tcBorders>
            <w:vAlign w:val="center"/>
            <w:hideMark/>
          </w:tcPr>
          <w:p w14:paraId="64C30FA6" w14:textId="77777777" w:rsidR="000140A5" w:rsidRPr="000140A5" w:rsidRDefault="000140A5" w:rsidP="000140A5">
            <w:pPr>
              <w:rPr>
                <w:bCs/>
                <w:color w:val="000000"/>
                <w:sz w:val="28"/>
                <w:szCs w:val="28"/>
              </w:rPr>
            </w:pPr>
          </w:p>
        </w:tc>
        <w:tc>
          <w:tcPr>
            <w:tcW w:w="1708" w:type="dxa"/>
            <w:vMerge/>
            <w:tcBorders>
              <w:top w:val="nil"/>
              <w:left w:val="single" w:sz="4" w:space="0" w:color="auto"/>
              <w:bottom w:val="single" w:sz="4" w:space="0" w:color="auto"/>
              <w:right w:val="single" w:sz="4" w:space="0" w:color="auto"/>
            </w:tcBorders>
            <w:vAlign w:val="center"/>
            <w:hideMark/>
          </w:tcPr>
          <w:p w14:paraId="2A3C3D8E" w14:textId="77777777" w:rsidR="000140A5" w:rsidRPr="000140A5" w:rsidRDefault="000140A5" w:rsidP="000140A5">
            <w:pPr>
              <w:rPr>
                <w:bCs/>
                <w:color w:val="000000"/>
                <w:sz w:val="28"/>
                <w:szCs w:val="28"/>
              </w:rPr>
            </w:pPr>
          </w:p>
        </w:tc>
        <w:tc>
          <w:tcPr>
            <w:tcW w:w="991" w:type="dxa"/>
            <w:vMerge/>
            <w:tcBorders>
              <w:top w:val="nil"/>
              <w:left w:val="single" w:sz="4" w:space="0" w:color="auto"/>
              <w:bottom w:val="single" w:sz="4" w:space="0" w:color="auto"/>
              <w:right w:val="single" w:sz="4" w:space="0" w:color="auto"/>
            </w:tcBorders>
            <w:vAlign w:val="center"/>
            <w:hideMark/>
          </w:tcPr>
          <w:p w14:paraId="641239CA" w14:textId="77777777" w:rsidR="000140A5" w:rsidRPr="000140A5" w:rsidRDefault="000140A5" w:rsidP="000140A5">
            <w:pPr>
              <w:rPr>
                <w:bCs/>
                <w:color w:val="000000"/>
                <w:sz w:val="28"/>
                <w:szCs w:val="28"/>
              </w:rPr>
            </w:pPr>
          </w:p>
        </w:tc>
      </w:tr>
      <w:tr w:rsidR="000140A5" w:rsidRPr="000140A5" w14:paraId="4BF1D28A" w14:textId="77777777" w:rsidTr="001E76DA">
        <w:trPr>
          <w:gridAfter w:val="1"/>
          <w:wAfter w:w="9" w:type="dxa"/>
          <w:trHeight w:val="343"/>
        </w:trPr>
        <w:tc>
          <w:tcPr>
            <w:tcW w:w="2267" w:type="dxa"/>
            <w:tcBorders>
              <w:top w:val="single" w:sz="4" w:space="0" w:color="auto"/>
              <w:left w:val="single" w:sz="4" w:space="0" w:color="auto"/>
              <w:bottom w:val="single" w:sz="4" w:space="0" w:color="auto"/>
              <w:right w:val="single" w:sz="4" w:space="0" w:color="auto"/>
            </w:tcBorders>
            <w:vAlign w:val="center"/>
          </w:tcPr>
          <w:p w14:paraId="7066A1BA" w14:textId="77777777" w:rsidR="000140A5" w:rsidRPr="000140A5" w:rsidRDefault="000140A5" w:rsidP="000140A5">
            <w:pPr>
              <w:jc w:val="center"/>
              <w:rPr>
                <w:color w:val="000000"/>
                <w:sz w:val="28"/>
                <w:szCs w:val="28"/>
              </w:rPr>
            </w:pPr>
            <w:r w:rsidRPr="000140A5">
              <w:rPr>
                <w:color w:val="000000"/>
                <w:sz w:val="28"/>
                <w:szCs w:val="28"/>
              </w:rPr>
              <w:t>1</w:t>
            </w:r>
          </w:p>
        </w:tc>
        <w:tc>
          <w:tcPr>
            <w:tcW w:w="992" w:type="dxa"/>
            <w:tcBorders>
              <w:top w:val="single" w:sz="4" w:space="0" w:color="auto"/>
              <w:left w:val="single" w:sz="4" w:space="0" w:color="auto"/>
              <w:bottom w:val="single" w:sz="4" w:space="0" w:color="auto"/>
              <w:right w:val="single" w:sz="4" w:space="0" w:color="auto"/>
            </w:tcBorders>
            <w:vAlign w:val="center"/>
          </w:tcPr>
          <w:p w14:paraId="2C574AB7" w14:textId="77777777" w:rsidR="000140A5" w:rsidRPr="000140A5" w:rsidRDefault="000140A5" w:rsidP="000140A5">
            <w:pPr>
              <w:jc w:val="center"/>
              <w:rPr>
                <w:color w:val="000000"/>
                <w:sz w:val="28"/>
                <w:szCs w:val="28"/>
              </w:rPr>
            </w:pPr>
            <w:r w:rsidRPr="000140A5">
              <w:rPr>
                <w:color w:val="000000"/>
                <w:sz w:val="28"/>
                <w:szCs w:val="28"/>
              </w:rPr>
              <w:t>2</w:t>
            </w:r>
          </w:p>
        </w:tc>
        <w:tc>
          <w:tcPr>
            <w:tcW w:w="2125" w:type="dxa"/>
            <w:tcBorders>
              <w:top w:val="single" w:sz="4" w:space="0" w:color="auto"/>
              <w:left w:val="single" w:sz="4" w:space="0" w:color="auto"/>
              <w:bottom w:val="single" w:sz="4" w:space="0" w:color="auto"/>
              <w:right w:val="single" w:sz="4" w:space="0" w:color="auto"/>
            </w:tcBorders>
            <w:vAlign w:val="center"/>
          </w:tcPr>
          <w:p w14:paraId="2BDA28EC" w14:textId="77777777" w:rsidR="000140A5" w:rsidRPr="000140A5" w:rsidRDefault="000140A5" w:rsidP="000140A5">
            <w:pPr>
              <w:jc w:val="center"/>
              <w:rPr>
                <w:color w:val="000000"/>
                <w:sz w:val="28"/>
                <w:szCs w:val="28"/>
              </w:rPr>
            </w:pPr>
            <w:r w:rsidRPr="000140A5">
              <w:rPr>
                <w:color w:val="000000"/>
                <w:sz w:val="28"/>
                <w:szCs w:val="28"/>
              </w:rPr>
              <w:t>3</w:t>
            </w:r>
          </w:p>
        </w:tc>
        <w:tc>
          <w:tcPr>
            <w:tcW w:w="2000" w:type="dxa"/>
            <w:tcBorders>
              <w:top w:val="single" w:sz="4" w:space="0" w:color="auto"/>
              <w:left w:val="single" w:sz="4" w:space="0" w:color="auto"/>
              <w:bottom w:val="single" w:sz="4" w:space="0" w:color="auto"/>
              <w:right w:val="single" w:sz="4" w:space="0" w:color="auto"/>
            </w:tcBorders>
            <w:vAlign w:val="center"/>
          </w:tcPr>
          <w:p w14:paraId="6B60A26D" w14:textId="77777777" w:rsidR="000140A5" w:rsidRPr="000140A5" w:rsidRDefault="000140A5" w:rsidP="000140A5">
            <w:pPr>
              <w:jc w:val="center"/>
              <w:rPr>
                <w:color w:val="000000"/>
                <w:sz w:val="28"/>
                <w:szCs w:val="28"/>
              </w:rPr>
            </w:pPr>
            <w:r w:rsidRPr="000140A5">
              <w:rPr>
                <w:color w:val="000000"/>
                <w:sz w:val="28"/>
                <w:szCs w:val="28"/>
              </w:rPr>
              <w:t>4</w:t>
            </w:r>
          </w:p>
        </w:tc>
        <w:tc>
          <w:tcPr>
            <w:tcW w:w="1708" w:type="dxa"/>
            <w:tcBorders>
              <w:top w:val="single" w:sz="4" w:space="0" w:color="auto"/>
              <w:left w:val="single" w:sz="4" w:space="0" w:color="auto"/>
              <w:bottom w:val="single" w:sz="4" w:space="0" w:color="auto"/>
              <w:right w:val="single" w:sz="4" w:space="0" w:color="auto"/>
            </w:tcBorders>
            <w:vAlign w:val="center"/>
          </w:tcPr>
          <w:p w14:paraId="75440E61" w14:textId="77777777" w:rsidR="000140A5" w:rsidRPr="000140A5" w:rsidRDefault="000140A5" w:rsidP="000140A5">
            <w:pPr>
              <w:jc w:val="center"/>
              <w:rPr>
                <w:color w:val="000000"/>
                <w:sz w:val="28"/>
                <w:szCs w:val="28"/>
              </w:rPr>
            </w:pPr>
            <w:r w:rsidRPr="000140A5">
              <w:rPr>
                <w:color w:val="000000"/>
                <w:sz w:val="28"/>
                <w:szCs w:val="28"/>
              </w:rPr>
              <w:t>5</w:t>
            </w:r>
          </w:p>
        </w:tc>
        <w:tc>
          <w:tcPr>
            <w:tcW w:w="999" w:type="dxa"/>
            <w:gridSpan w:val="2"/>
            <w:tcBorders>
              <w:top w:val="single" w:sz="4" w:space="0" w:color="auto"/>
              <w:left w:val="single" w:sz="4" w:space="0" w:color="auto"/>
              <w:bottom w:val="single" w:sz="4" w:space="0" w:color="auto"/>
              <w:right w:val="single" w:sz="4" w:space="0" w:color="auto"/>
            </w:tcBorders>
            <w:vAlign w:val="center"/>
          </w:tcPr>
          <w:p w14:paraId="4EE896E6" w14:textId="77777777" w:rsidR="000140A5" w:rsidRPr="000140A5" w:rsidRDefault="000140A5" w:rsidP="000140A5">
            <w:pPr>
              <w:jc w:val="center"/>
              <w:rPr>
                <w:color w:val="000000"/>
                <w:sz w:val="28"/>
                <w:szCs w:val="28"/>
              </w:rPr>
            </w:pPr>
            <w:r w:rsidRPr="000140A5">
              <w:rPr>
                <w:color w:val="000000"/>
                <w:sz w:val="28"/>
                <w:szCs w:val="28"/>
              </w:rPr>
              <w:t>6</w:t>
            </w:r>
          </w:p>
        </w:tc>
      </w:tr>
      <w:tr w:rsidR="000140A5" w:rsidRPr="000140A5" w14:paraId="49B65395" w14:textId="77777777" w:rsidTr="001E76DA">
        <w:trPr>
          <w:gridAfter w:val="2"/>
          <w:wAfter w:w="19" w:type="dxa"/>
          <w:trHeight w:val="343"/>
        </w:trPr>
        <w:tc>
          <w:tcPr>
            <w:tcW w:w="10081" w:type="dxa"/>
            <w:gridSpan w:val="6"/>
            <w:tcBorders>
              <w:top w:val="single" w:sz="4" w:space="0" w:color="auto"/>
              <w:left w:val="single" w:sz="4" w:space="0" w:color="auto"/>
              <w:bottom w:val="single" w:sz="4" w:space="0" w:color="auto"/>
              <w:right w:val="single" w:sz="4" w:space="0" w:color="auto"/>
            </w:tcBorders>
            <w:vAlign w:val="center"/>
            <w:hideMark/>
          </w:tcPr>
          <w:p w14:paraId="1726E1EF" w14:textId="77777777" w:rsidR="000140A5" w:rsidRPr="000140A5" w:rsidRDefault="000140A5" w:rsidP="000140A5">
            <w:pPr>
              <w:jc w:val="center"/>
              <w:rPr>
                <w:color w:val="000000"/>
                <w:sz w:val="28"/>
                <w:szCs w:val="28"/>
              </w:rPr>
            </w:pPr>
            <w:r w:rsidRPr="000140A5">
              <w:rPr>
                <w:color w:val="000000"/>
                <w:sz w:val="28"/>
                <w:szCs w:val="28"/>
              </w:rPr>
              <w:t xml:space="preserve">Горячее водоснабжение </w:t>
            </w:r>
          </w:p>
        </w:tc>
      </w:tr>
      <w:tr w:rsidR="000140A5" w:rsidRPr="000140A5" w14:paraId="311ED433" w14:textId="77777777" w:rsidTr="001E76DA">
        <w:trPr>
          <w:gridAfter w:val="2"/>
          <w:wAfter w:w="17" w:type="dxa"/>
          <w:trHeight w:val="340"/>
        </w:trPr>
        <w:tc>
          <w:tcPr>
            <w:tcW w:w="2267" w:type="dxa"/>
            <w:tcBorders>
              <w:top w:val="single" w:sz="4" w:space="0" w:color="auto"/>
              <w:left w:val="single" w:sz="4" w:space="0" w:color="auto"/>
              <w:bottom w:val="single" w:sz="4" w:space="0" w:color="auto"/>
              <w:right w:val="single" w:sz="4" w:space="0" w:color="auto"/>
            </w:tcBorders>
            <w:vAlign w:val="center"/>
          </w:tcPr>
          <w:p w14:paraId="72B15916" w14:textId="77777777" w:rsidR="000140A5" w:rsidRPr="000140A5" w:rsidRDefault="000140A5" w:rsidP="000140A5">
            <w:pPr>
              <w:jc w:val="center"/>
              <w:rPr>
                <w:color w:val="000000"/>
                <w:sz w:val="28"/>
                <w:szCs w:val="28"/>
              </w:rPr>
            </w:pPr>
            <w:r w:rsidRPr="000140A5">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18B398A8" w14:textId="77777777" w:rsidR="000140A5" w:rsidRPr="000140A5" w:rsidRDefault="000140A5" w:rsidP="000140A5">
            <w:pPr>
              <w:jc w:val="center"/>
              <w:rPr>
                <w:color w:val="000000"/>
                <w:sz w:val="28"/>
                <w:szCs w:val="28"/>
              </w:rPr>
            </w:pPr>
            <w:r w:rsidRPr="000140A5">
              <w:rPr>
                <w:color w:val="000000"/>
                <w:sz w:val="28"/>
                <w:szCs w:val="28"/>
              </w:rPr>
              <w:t>2021</w:t>
            </w:r>
          </w:p>
        </w:tc>
        <w:tc>
          <w:tcPr>
            <w:tcW w:w="2125" w:type="dxa"/>
            <w:tcBorders>
              <w:top w:val="single" w:sz="4" w:space="0" w:color="auto"/>
              <w:left w:val="nil"/>
              <w:bottom w:val="single" w:sz="4" w:space="0" w:color="auto"/>
              <w:right w:val="single" w:sz="4" w:space="0" w:color="auto"/>
            </w:tcBorders>
            <w:vAlign w:val="center"/>
          </w:tcPr>
          <w:p w14:paraId="3CF41BA8" w14:textId="77777777" w:rsidR="000140A5" w:rsidRPr="000140A5" w:rsidRDefault="000140A5" w:rsidP="000140A5">
            <w:pPr>
              <w:jc w:val="center"/>
              <w:rPr>
                <w:color w:val="000000"/>
                <w:sz w:val="28"/>
                <w:szCs w:val="28"/>
              </w:rPr>
            </w:pPr>
            <w:r w:rsidRPr="000140A5">
              <w:rPr>
                <w:color w:val="000000"/>
                <w:sz w:val="28"/>
                <w:szCs w:val="28"/>
              </w:rPr>
              <w:t>-</w:t>
            </w:r>
          </w:p>
        </w:tc>
        <w:tc>
          <w:tcPr>
            <w:tcW w:w="2000" w:type="dxa"/>
            <w:tcBorders>
              <w:top w:val="single" w:sz="4" w:space="0" w:color="auto"/>
              <w:left w:val="nil"/>
              <w:bottom w:val="single" w:sz="4" w:space="0" w:color="auto"/>
              <w:right w:val="single" w:sz="4" w:space="0" w:color="auto"/>
            </w:tcBorders>
            <w:vAlign w:val="center"/>
          </w:tcPr>
          <w:p w14:paraId="7BD5BF77" w14:textId="77777777" w:rsidR="000140A5" w:rsidRPr="000140A5" w:rsidRDefault="000140A5" w:rsidP="000140A5">
            <w:pPr>
              <w:jc w:val="center"/>
              <w:rPr>
                <w:color w:val="000000"/>
                <w:sz w:val="28"/>
                <w:szCs w:val="28"/>
              </w:rPr>
            </w:pPr>
            <w:r w:rsidRPr="000140A5">
              <w:rPr>
                <w:color w:val="000000"/>
                <w:sz w:val="28"/>
                <w:szCs w:val="28"/>
              </w:rPr>
              <w:t>-</w:t>
            </w:r>
          </w:p>
        </w:tc>
        <w:tc>
          <w:tcPr>
            <w:tcW w:w="1708" w:type="dxa"/>
            <w:tcBorders>
              <w:top w:val="single" w:sz="4" w:space="0" w:color="auto"/>
              <w:left w:val="nil"/>
              <w:bottom w:val="single" w:sz="4" w:space="0" w:color="auto"/>
              <w:right w:val="single" w:sz="4" w:space="0" w:color="auto"/>
            </w:tcBorders>
            <w:vAlign w:val="center"/>
          </w:tcPr>
          <w:p w14:paraId="521F245A" w14:textId="77777777" w:rsidR="000140A5" w:rsidRPr="000140A5" w:rsidRDefault="000140A5" w:rsidP="000140A5">
            <w:pPr>
              <w:jc w:val="center"/>
              <w:rPr>
                <w:color w:val="000000"/>
                <w:sz w:val="28"/>
                <w:szCs w:val="28"/>
              </w:rPr>
            </w:pPr>
            <w:r w:rsidRPr="000140A5">
              <w:rPr>
                <w:color w:val="000000"/>
                <w:sz w:val="28"/>
                <w:szCs w:val="28"/>
              </w:rPr>
              <w:t>-</w:t>
            </w:r>
          </w:p>
        </w:tc>
        <w:tc>
          <w:tcPr>
            <w:tcW w:w="991" w:type="dxa"/>
            <w:tcBorders>
              <w:top w:val="single" w:sz="4" w:space="0" w:color="auto"/>
              <w:left w:val="nil"/>
              <w:bottom w:val="single" w:sz="4" w:space="0" w:color="auto"/>
              <w:right w:val="single" w:sz="4" w:space="0" w:color="auto"/>
            </w:tcBorders>
            <w:vAlign w:val="center"/>
          </w:tcPr>
          <w:p w14:paraId="0FC26EBC" w14:textId="77777777" w:rsidR="000140A5" w:rsidRPr="000140A5" w:rsidRDefault="000140A5" w:rsidP="000140A5">
            <w:pPr>
              <w:jc w:val="center"/>
              <w:rPr>
                <w:color w:val="000000"/>
                <w:sz w:val="28"/>
                <w:szCs w:val="28"/>
              </w:rPr>
            </w:pPr>
            <w:r w:rsidRPr="000140A5">
              <w:rPr>
                <w:color w:val="000000"/>
                <w:sz w:val="28"/>
                <w:szCs w:val="28"/>
              </w:rPr>
              <w:t>-</w:t>
            </w:r>
          </w:p>
        </w:tc>
      </w:tr>
      <w:tr w:rsidR="000140A5" w:rsidRPr="000140A5" w14:paraId="5972F177" w14:textId="77777777" w:rsidTr="001E76DA">
        <w:trPr>
          <w:gridAfter w:val="2"/>
          <w:wAfter w:w="17" w:type="dxa"/>
          <w:trHeight w:val="340"/>
        </w:trPr>
        <w:tc>
          <w:tcPr>
            <w:tcW w:w="2267" w:type="dxa"/>
            <w:tcBorders>
              <w:top w:val="single" w:sz="4" w:space="0" w:color="auto"/>
              <w:left w:val="single" w:sz="4" w:space="0" w:color="auto"/>
              <w:bottom w:val="single" w:sz="4" w:space="0" w:color="auto"/>
              <w:right w:val="single" w:sz="4" w:space="0" w:color="auto"/>
            </w:tcBorders>
            <w:vAlign w:val="center"/>
          </w:tcPr>
          <w:p w14:paraId="06BF8152" w14:textId="77777777" w:rsidR="000140A5" w:rsidRPr="000140A5" w:rsidRDefault="000140A5" w:rsidP="000140A5">
            <w:pPr>
              <w:jc w:val="center"/>
              <w:rPr>
                <w:lang w:eastAsia="en-US"/>
              </w:rPr>
            </w:pPr>
            <w:r w:rsidRPr="000140A5">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7BD0E3A1" w14:textId="77777777" w:rsidR="000140A5" w:rsidRPr="000140A5" w:rsidRDefault="000140A5" w:rsidP="000140A5">
            <w:pPr>
              <w:jc w:val="center"/>
              <w:rPr>
                <w:color w:val="000000"/>
                <w:sz w:val="28"/>
                <w:szCs w:val="28"/>
              </w:rPr>
            </w:pPr>
            <w:r w:rsidRPr="000140A5">
              <w:rPr>
                <w:color w:val="000000"/>
                <w:sz w:val="28"/>
                <w:szCs w:val="28"/>
              </w:rPr>
              <w:t>2022</w:t>
            </w:r>
          </w:p>
        </w:tc>
        <w:tc>
          <w:tcPr>
            <w:tcW w:w="2125" w:type="dxa"/>
            <w:tcBorders>
              <w:top w:val="single" w:sz="4" w:space="0" w:color="auto"/>
              <w:left w:val="nil"/>
              <w:bottom w:val="single" w:sz="4" w:space="0" w:color="auto"/>
              <w:right w:val="single" w:sz="4" w:space="0" w:color="auto"/>
            </w:tcBorders>
            <w:vAlign w:val="center"/>
          </w:tcPr>
          <w:p w14:paraId="17B98436" w14:textId="77777777" w:rsidR="000140A5" w:rsidRPr="000140A5" w:rsidRDefault="000140A5" w:rsidP="000140A5">
            <w:pPr>
              <w:jc w:val="center"/>
              <w:rPr>
                <w:lang w:eastAsia="en-US"/>
              </w:rPr>
            </w:pPr>
            <w:r w:rsidRPr="000140A5">
              <w:rPr>
                <w:color w:val="000000"/>
                <w:sz w:val="28"/>
                <w:szCs w:val="28"/>
              </w:rPr>
              <w:t>-</w:t>
            </w:r>
          </w:p>
        </w:tc>
        <w:tc>
          <w:tcPr>
            <w:tcW w:w="2000" w:type="dxa"/>
            <w:tcBorders>
              <w:top w:val="single" w:sz="4" w:space="0" w:color="auto"/>
              <w:left w:val="nil"/>
              <w:bottom w:val="single" w:sz="4" w:space="0" w:color="auto"/>
              <w:right w:val="single" w:sz="4" w:space="0" w:color="auto"/>
            </w:tcBorders>
            <w:vAlign w:val="center"/>
          </w:tcPr>
          <w:p w14:paraId="4311D4AC" w14:textId="77777777" w:rsidR="000140A5" w:rsidRPr="000140A5" w:rsidRDefault="000140A5" w:rsidP="000140A5">
            <w:pPr>
              <w:jc w:val="center"/>
              <w:rPr>
                <w:lang w:eastAsia="en-US"/>
              </w:rPr>
            </w:pPr>
            <w:r w:rsidRPr="000140A5">
              <w:rPr>
                <w:color w:val="000000"/>
                <w:sz w:val="28"/>
                <w:szCs w:val="28"/>
              </w:rPr>
              <w:t>-</w:t>
            </w:r>
          </w:p>
        </w:tc>
        <w:tc>
          <w:tcPr>
            <w:tcW w:w="1708" w:type="dxa"/>
            <w:tcBorders>
              <w:top w:val="single" w:sz="4" w:space="0" w:color="auto"/>
              <w:left w:val="nil"/>
              <w:bottom w:val="single" w:sz="4" w:space="0" w:color="auto"/>
              <w:right w:val="single" w:sz="4" w:space="0" w:color="auto"/>
            </w:tcBorders>
            <w:vAlign w:val="center"/>
          </w:tcPr>
          <w:p w14:paraId="1E18A826" w14:textId="77777777" w:rsidR="000140A5" w:rsidRPr="000140A5" w:rsidRDefault="000140A5" w:rsidP="000140A5">
            <w:pPr>
              <w:jc w:val="center"/>
              <w:rPr>
                <w:lang w:eastAsia="en-US"/>
              </w:rPr>
            </w:pPr>
            <w:r w:rsidRPr="000140A5">
              <w:rPr>
                <w:color w:val="000000"/>
                <w:sz w:val="28"/>
                <w:szCs w:val="28"/>
              </w:rPr>
              <w:t>-</w:t>
            </w:r>
          </w:p>
        </w:tc>
        <w:tc>
          <w:tcPr>
            <w:tcW w:w="991" w:type="dxa"/>
            <w:tcBorders>
              <w:top w:val="single" w:sz="4" w:space="0" w:color="auto"/>
              <w:left w:val="nil"/>
              <w:bottom w:val="single" w:sz="4" w:space="0" w:color="auto"/>
              <w:right w:val="single" w:sz="4" w:space="0" w:color="auto"/>
            </w:tcBorders>
            <w:vAlign w:val="center"/>
          </w:tcPr>
          <w:p w14:paraId="32F76F3B" w14:textId="77777777" w:rsidR="000140A5" w:rsidRPr="000140A5" w:rsidRDefault="000140A5" w:rsidP="000140A5">
            <w:pPr>
              <w:jc w:val="center"/>
              <w:rPr>
                <w:lang w:eastAsia="en-US"/>
              </w:rPr>
            </w:pPr>
            <w:r w:rsidRPr="000140A5">
              <w:rPr>
                <w:color w:val="000000"/>
                <w:sz w:val="28"/>
                <w:szCs w:val="28"/>
              </w:rPr>
              <w:t>-</w:t>
            </w:r>
          </w:p>
        </w:tc>
      </w:tr>
      <w:tr w:rsidR="000140A5" w:rsidRPr="000140A5" w14:paraId="72C50DBE" w14:textId="77777777" w:rsidTr="001E76DA">
        <w:trPr>
          <w:gridAfter w:val="2"/>
          <w:wAfter w:w="17" w:type="dxa"/>
          <w:trHeight w:val="340"/>
        </w:trPr>
        <w:tc>
          <w:tcPr>
            <w:tcW w:w="2267" w:type="dxa"/>
            <w:tcBorders>
              <w:top w:val="single" w:sz="4" w:space="0" w:color="auto"/>
              <w:left w:val="single" w:sz="4" w:space="0" w:color="auto"/>
              <w:bottom w:val="single" w:sz="4" w:space="0" w:color="auto"/>
              <w:right w:val="single" w:sz="4" w:space="0" w:color="auto"/>
            </w:tcBorders>
            <w:vAlign w:val="center"/>
          </w:tcPr>
          <w:p w14:paraId="29A64390" w14:textId="77777777" w:rsidR="000140A5" w:rsidRPr="000140A5" w:rsidRDefault="000140A5" w:rsidP="000140A5">
            <w:pPr>
              <w:jc w:val="center"/>
              <w:rPr>
                <w:lang w:eastAsia="en-US"/>
              </w:rPr>
            </w:pPr>
            <w:r w:rsidRPr="000140A5">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6A7AC347" w14:textId="77777777" w:rsidR="000140A5" w:rsidRPr="000140A5" w:rsidRDefault="000140A5" w:rsidP="000140A5">
            <w:pPr>
              <w:jc w:val="center"/>
              <w:rPr>
                <w:color w:val="000000"/>
                <w:sz w:val="28"/>
                <w:szCs w:val="28"/>
              </w:rPr>
            </w:pPr>
            <w:r w:rsidRPr="000140A5">
              <w:rPr>
                <w:color w:val="000000"/>
                <w:sz w:val="28"/>
                <w:szCs w:val="28"/>
              </w:rPr>
              <w:t>2023</w:t>
            </w:r>
          </w:p>
        </w:tc>
        <w:tc>
          <w:tcPr>
            <w:tcW w:w="2125" w:type="dxa"/>
            <w:tcBorders>
              <w:top w:val="single" w:sz="4" w:space="0" w:color="auto"/>
              <w:left w:val="nil"/>
              <w:bottom w:val="single" w:sz="4" w:space="0" w:color="auto"/>
              <w:right w:val="single" w:sz="4" w:space="0" w:color="auto"/>
            </w:tcBorders>
            <w:vAlign w:val="center"/>
          </w:tcPr>
          <w:p w14:paraId="02A25E14" w14:textId="77777777" w:rsidR="000140A5" w:rsidRPr="000140A5" w:rsidRDefault="000140A5" w:rsidP="000140A5">
            <w:pPr>
              <w:jc w:val="center"/>
              <w:rPr>
                <w:lang w:eastAsia="en-US"/>
              </w:rPr>
            </w:pPr>
            <w:r w:rsidRPr="000140A5">
              <w:rPr>
                <w:color w:val="000000"/>
                <w:sz w:val="28"/>
                <w:szCs w:val="28"/>
              </w:rPr>
              <w:t>-</w:t>
            </w:r>
          </w:p>
        </w:tc>
        <w:tc>
          <w:tcPr>
            <w:tcW w:w="2000" w:type="dxa"/>
            <w:tcBorders>
              <w:top w:val="single" w:sz="4" w:space="0" w:color="auto"/>
              <w:left w:val="nil"/>
              <w:bottom w:val="single" w:sz="4" w:space="0" w:color="auto"/>
              <w:right w:val="single" w:sz="4" w:space="0" w:color="auto"/>
            </w:tcBorders>
            <w:vAlign w:val="center"/>
          </w:tcPr>
          <w:p w14:paraId="29FFCC3B" w14:textId="77777777" w:rsidR="000140A5" w:rsidRPr="000140A5" w:rsidRDefault="000140A5" w:rsidP="000140A5">
            <w:pPr>
              <w:jc w:val="center"/>
              <w:rPr>
                <w:lang w:eastAsia="en-US"/>
              </w:rPr>
            </w:pPr>
            <w:r w:rsidRPr="000140A5">
              <w:rPr>
                <w:color w:val="000000"/>
                <w:sz w:val="28"/>
                <w:szCs w:val="28"/>
              </w:rPr>
              <w:t>-</w:t>
            </w:r>
          </w:p>
        </w:tc>
        <w:tc>
          <w:tcPr>
            <w:tcW w:w="1708" w:type="dxa"/>
            <w:tcBorders>
              <w:top w:val="single" w:sz="4" w:space="0" w:color="auto"/>
              <w:left w:val="nil"/>
              <w:bottom w:val="single" w:sz="4" w:space="0" w:color="auto"/>
              <w:right w:val="single" w:sz="4" w:space="0" w:color="auto"/>
            </w:tcBorders>
            <w:vAlign w:val="center"/>
          </w:tcPr>
          <w:p w14:paraId="554AB84B" w14:textId="77777777" w:rsidR="000140A5" w:rsidRPr="000140A5" w:rsidRDefault="000140A5" w:rsidP="000140A5">
            <w:pPr>
              <w:jc w:val="center"/>
              <w:rPr>
                <w:lang w:eastAsia="en-US"/>
              </w:rPr>
            </w:pPr>
            <w:r w:rsidRPr="000140A5">
              <w:rPr>
                <w:color w:val="000000"/>
                <w:sz w:val="28"/>
                <w:szCs w:val="28"/>
              </w:rPr>
              <w:t>-</w:t>
            </w:r>
          </w:p>
        </w:tc>
        <w:tc>
          <w:tcPr>
            <w:tcW w:w="991" w:type="dxa"/>
            <w:tcBorders>
              <w:top w:val="single" w:sz="4" w:space="0" w:color="auto"/>
              <w:left w:val="nil"/>
              <w:bottom w:val="single" w:sz="4" w:space="0" w:color="auto"/>
              <w:right w:val="single" w:sz="4" w:space="0" w:color="auto"/>
            </w:tcBorders>
            <w:vAlign w:val="center"/>
          </w:tcPr>
          <w:p w14:paraId="2E8D0351" w14:textId="77777777" w:rsidR="000140A5" w:rsidRPr="000140A5" w:rsidRDefault="000140A5" w:rsidP="000140A5">
            <w:pPr>
              <w:jc w:val="center"/>
              <w:rPr>
                <w:lang w:eastAsia="en-US"/>
              </w:rPr>
            </w:pPr>
            <w:r w:rsidRPr="000140A5">
              <w:rPr>
                <w:color w:val="000000"/>
                <w:sz w:val="28"/>
                <w:szCs w:val="28"/>
              </w:rPr>
              <w:t>-</w:t>
            </w:r>
          </w:p>
        </w:tc>
      </w:tr>
      <w:tr w:rsidR="000140A5" w:rsidRPr="000140A5" w14:paraId="6806F1FC" w14:textId="77777777" w:rsidTr="001E76DA">
        <w:trPr>
          <w:gridAfter w:val="2"/>
          <w:wAfter w:w="17" w:type="dxa"/>
          <w:trHeight w:val="340"/>
        </w:trPr>
        <w:tc>
          <w:tcPr>
            <w:tcW w:w="2267" w:type="dxa"/>
            <w:tcBorders>
              <w:top w:val="single" w:sz="4" w:space="0" w:color="auto"/>
              <w:left w:val="single" w:sz="4" w:space="0" w:color="auto"/>
              <w:bottom w:val="single" w:sz="4" w:space="0" w:color="auto"/>
              <w:right w:val="single" w:sz="4" w:space="0" w:color="auto"/>
            </w:tcBorders>
            <w:vAlign w:val="center"/>
          </w:tcPr>
          <w:p w14:paraId="0CAD31A1" w14:textId="77777777" w:rsidR="000140A5" w:rsidRPr="000140A5" w:rsidRDefault="000140A5" w:rsidP="000140A5">
            <w:pPr>
              <w:jc w:val="center"/>
              <w:rPr>
                <w:lang w:eastAsia="en-US"/>
              </w:rPr>
            </w:pPr>
            <w:r w:rsidRPr="000140A5">
              <w:rPr>
                <w:lang w:eastAsia="en-US"/>
              </w:rPr>
              <w:lastRenderedPageBreak/>
              <w:t>1</w:t>
            </w:r>
          </w:p>
        </w:tc>
        <w:tc>
          <w:tcPr>
            <w:tcW w:w="992" w:type="dxa"/>
            <w:tcBorders>
              <w:top w:val="single" w:sz="4" w:space="0" w:color="auto"/>
              <w:left w:val="nil"/>
              <w:bottom w:val="single" w:sz="4" w:space="0" w:color="auto"/>
              <w:right w:val="single" w:sz="4" w:space="0" w:color="auto"/>
            </w:tcBorders>
            <w:vAlign w:val="center"/>
          </w:tcPr>
          <w:p w14:paraId="6B55ADD9" w14:textId="77777777" w:rsidR="000140A5" w:rsidRPr="000140A5" w:rsidRDefault="000140A5" w:rsidP="000140A5">
            <w:pPr>
              <w:jc w:val="center"/>
              <w:rPr>
                <w:color w:val="000000"/>
                <w:sz w:val="28"/>
                <w:szCs w:val="28"/>
              </w:rPr>
            </w:pPr>
            <w:r w:rsidRPr="000140A5">
              <w:rPr>
                <w:color w:val="000000"/>
                <w:sz w:val="28"/>
                <w:szCs w:val="28"/>
              </w:rPr>
              <w:t>2</w:t>
            </w:r>
          </w:p>
        </w:tc>
        <w:tc>
          <w:tcPr>
            <w:tcW w:w="2125" w:type="dxa"/>
            <w:tcBorders>
              <w:top w:val="single" w:sz="4" w:space="0" w:color="auto"/>
              <w:left w:val="nil"/>
              <w:bottom w:val="single" w:sz="4" w:space="0" w:color="auto"/>
              <w:right w:val="single" w:sz="4" w:space="0" w:color="auto"/>
            </w:tcBorders>
            <w:vAlign w:val="center"/>
          </w:tcPr>
          <w:p w14:paraId="50FB5F28" w14:textId="77777777" w:rsidR="000140A5" w:rsidRPr="000140A5" w:rsidRDefault="000140A5" w:rsidP="000140A5">
            <w:pPr>
              <w:jc w:val="center"/>
              <w:rPr>
                <w:lang w:eastAsia="en-US"/>
              </w:rPr>
            </w:pPr>
            <w:r w:rsidRPr="000140A5">
              <w:rPr>
                <w:lang w:eastAsia="en-US"/>
              </w:rPr>
              <w:t>3</w:t>
            </w:r>
          </w:p>
        </w:tc>
        <w:tc>
          <w:tcPr>
            <w:tcW w:w="2000" w:type="dxa"/>
            <w:tcBorders>
              <w:top w:val="single" w:sz="4" w:space="0" w:color="auto"/>
              <w:left w:val="nil"/>
              <w:bottom w:val="single" w:sz="4" w:space="0" w:color="auto"/>
              <w:right w:val="single" w:sz="4" w:space="0" w:color="auto"/>
            </w:tcBorders>
            <w:vAlign w:val="center"/>
          </w:tcPr>
          <w:p w14:paraId="567E6F26" w14:textId="77777777" w:rsidR="000140A5" w:rsidRPr="000140A5" w:rsidRDefault="000140A5" w:rsidP="000140A5">
            <w:pPr>
              <w:jc w:val="center"/>
              <w:rPr>
                <w:lang w:eastAsia="en-US"/>
              </w:rPr>
            </w:pPr>
            <w:r w:rsidRPr="000140A5">
              <w:rPr>
                <w:lang w:eastAsia="en-US"/>
              </w:rPr>
              <w:t>4</w:t>
            </w:r>
          </w:p>
        </w:tc>
        <w:tc>
          <w:tcPr>
            <w:tcW w:w="1708" w:type="dxa"/>
            <w:tcBorders>
              <w:top w:val="single" w:sz="4" w:space="0" w:color="auto"/>
              <w:left w:val="nil"/>
              <w:bottom w:val="single" w:sz="4" w:space="0" w:color="auto"/>
              <w:right w:val="single" w:sz="4" w:space="0" w:color="auto"/>
            </w:tcBorders>
            <w:vAlign w:val="center"/>
          </w:tcPr>
          <w:p w14:paraId="4B7AFB0B" w14:textId="77777777" w:rsidR="000140A5" w:rsidRPr="000140A5" w:rsidRDefault="000140A5" w:rsidP="000140A5">
            <w:pPr>
              <w:jc w:val="center"/>
              <w:rPr>
                <w:lang w:eastAsia="en-US"/>
              </w:rPr>
            </w:pPr>
            <w:r w:rsidRPr="000140A5">
              <w:rPr>
                <w:lang w:eastAsia="en-US"/>
              </w:rPr>
              <w:t>5</w:t>
            </w:r>
          </w:p>
        </w:tc>
        <w:tc>
          <w:tcPr>
            <w:tcW w:w="991" w:type="dxa"/>
            <w:tcBorders>
              <w:top w:val="single" w:sz="4" w:space="0" w:color="auto"/>
              <w:left w:val="nil"/>
              <w:bottom w:val="single" w:sz="4" w:space="0" w:color="auto"/>
              <w:right w:val="single" w:sz="4" w:space="0" w:color="auto"/>
            </w:tcBorders>
            <w:vAlign w:val="center"/>
          </w:tcPr>
          <w:p w14:paraId="47FDA099" w14:textId="77777777" w:rsidR="000140A5" w:rsidRPr="000140A5" w:rsidRDefault="000140A5" w:rsidP="000140A5">
            <w:pPr>
              <w:jc w:val="center"/>
              <w:rPr>
                <w:lang w:eastAsia="en-US"/>
              </w:rPr>
            </w:pPr>
            <w:r w:rsidRPr="000140A5">
              <w:rPr>
                <w:lang w:eastAsia="en-US"/>
              </w:rPr>
              <w:t>6</w:t>
            </w:r>
          </w:p>
        </w:tc>
      </w:tr>
      <w:tr w:rsidR="000140A5" w:rsidRPr="000140A5" w14:paraId="6ACF6A29" w14:textId="77777777" w:rsidTr="001E76DA">
        <w:trPr>
          <w:gridAfter w:val="2"/>
          <w:wAfter w:w="17" w:type="dxa"/>
          <w:trHeight w:val="340"/>
        </w:trPr>
        <w:tc>
          <w:tcPr>
            <w:tcW w:w="2267" w:type="dxa"/>
            <w:tcBorders>
              <w:top w:val="single" w:sz="4" w:space="0" w:color="auto"/>
              <w:left w:val="single" w:sz="4" w:space="0" w:color="auto"/>
              <w:bottom w:val="single" w:sz="4" w:space="0" w:color="auto"/>
              <w:right w:val="single" w:sz="4" w:space="0" w:color="auto"/>
            </w:tcBorders>
            <w:vAlign w:val="center"/>
          </w:tcPr>
          <w:p w14:paraId="6D7E39AB" w14:textId="77777777" w:rsidR="000140A5" w:rsidRPr="000140A5" w:rsidRDefault="000140A5" w:rsidP="000140A5">
            <w:pPr>
              <w:jc w:val="center"/>
              <w:rPr>
                <w:lang w:eastAsia="en-US"/>
              </w:rPr>
            </w:pPr>
            <w:r w:rsidRPr="000140A5">
              <w:rPr>
                <w:lang w:eastAsia="en-US"/>
              </w:rPr>
              <w:t>-</w:t>
            </w:r>
          </w:p>
        </w:tc>
        <w:tc>
          <w:tcPr>
            <w:tcW w:w="992" w:type="dxa"/>
            <w:tcBorders>
              <w:top w:val="single" w:sz="4" w:space="0" w:color="auto"/>
              <w:left w:val="nil"/>
              <w:bottom w:val="single" w:sz="4" w:space="0" w:color="auto"/>
              <w:right w:val="single" w:sz="4" w:space="0" w:color="auto"/>
            </w:tcBorders>
            <w:vAlign w:val="center"/>
          </w:tcPr>
          <w:p w14:paraId="1E774F42" w14:textId="77777777" w:rsidR="000140A5" w:rsidRPr="000140A5" w:rsidRDefault="000140A5" w:rsidP="000140A5">
            <w:pPr>
              <w:jc w:val="center"/>
              <w:rPr>
                <w:color w:val="000000"/>
                <w:sz w:val="28"/>
                <w:szCs w:val="28"/>
              </w:rPr>
            </w:pPr>
            <w:r w:rsidRPr="000140A5">
              <w:rPr>
                <w:color w:val="000000"/>
                <w:sz w:val="28"/>
                <w:szCs w:val="28"/>
              </w:rPr>
              <w:t>2024</w:t>
            </w:r>
          </w:p>
        </w:tc>
        <w:tc>
          <w:tcPr>
            <w:tcW w:w="2125" w:type="dxa"/>
            <w:tcBorders>
              <w:top w:val="single" w:sz="4" w:space="0" w:color="auto"/>
              <w:left w:val="nil"/>
              <w:bottom w:val="single" w:sz="4" w:space="0" w:color="auto"/>
              <w:right w:val="single" w:sz="4" w:space="0" w:color="auto"/>
            </w:tcBorders>
            <w:vAlign w:val="center"/>
          </w:tcPr>
          <w:p w14:paraId="62284D73" w14:textId="77777777" w:rsidR="000140A5" w:rsidRPr="000140A5" w:rsidRDefault="000140A5" w:rsidP="000140A5">
            <w:pPr>
              <w:jc w:val="center"/>
              <w:rPr>
                <w:lang w:eastAsia="en-US"/>
              </w:rPr>
            </w:pPr>
            <w:r w:rsidRPr="000140A5">
              <w:rPr>
                <w:lang w:eastAsia="en-US"/>
              </w:rPr>
              <w:t>-</w:t>
            </w:r>
          </w:p>
        </w:tc>
        <w:tc>
          <w:tcPr>
            <w:tcW w:w="2000" w:type="dxa"/>
            <w:tcBorders>
              <w:top w:val="single" w:sz="4" w:space="0" w:color="auto"/>
              <w:left w:val="nil"/>
              <w:bottom w:val="single" w:sz="4" w:space="0" w:color="auto"/>
              <w:right w:val="single" w:sz="4" w:space="0" w:color="auto"/>
            </w:tcBorders>
            <w:vAlign w:val="center"/>
          </w:tcPr>
          <w:p w14:paraId="3F3010A4" w14:textId="77777777" w:rsidR="000140A5" w:rsidRPr="000140A5" w:rsidRDefault="000140A5" w:rsidP="000140A5">
            <w:pPr>
              <w:jc w:val="center"/>
              <w:rPr>
                <w:lang w:eastAsia="en-US"/>
              </w:rPr>
            </w:pPr>
            <w:r w:rsidRPr="000140A5">
              <w:rPr>
                <w:lang w:eastAsia="en-US"/>
              </w:rPr>
              <w:t>-</w:t>
            </w:r>
          </w:p>
        </w:tc>
        <w:tc>
          <w:tcPr>
            <w:tcW w:w="1708" w:type="dxa"/>
            <w:tcBorders>
              <w:top w:val="single" w:sz="4" w:space="0" w:color="auto"/>
              <w:left w:val="nil"/>
              <w:bottom w:val="single" w:sz="4" w:space="0" w:color="auto"/>
              <w:right w:val="single" w:sz="4" w:space="0" w:color="auto"/>
            </w:tcBorders>
            <w:vAlign w:val="center"/>
          </w:tcPr>
          <w:p w14:paraId="31FB3194" w14:textId="77777777" w:rsidR="000140A5" w:rsidRPr="000140A5" w:rsidRDefault="000140A5" w:rsidP="000140A5">
            <w:pPr>
              <w:jc w:val="center"/>
              <w:rPr>
                <w:lang w:eastAsia="en-US"/>
              </w:rPr>
            </w:pPr>
            <w:r w:rsidRPr="000140A5">
              <w:rPr>
                <w:lang w:eastAsia="en-US"/>
              </w:rPr>
              <w:t>-</w:t>
            </w:r>
          </w:p>
        </w:tc>
        <w:tc>
          <w:tcPr>
            <w:tcW w:w="991" w:type="dxa"/>
            <w:tcBorders>
              <w:top w:val="single" w:sz="4" w:space="0" w:color="auto"/>
              <w:left w:val="nil"/>
              <w:bottom w:val="single" w:sz="4" w:space="0" w:color="auto"/>
              <w:right w:val="single" w:sz="4" w:space="0" w:color="auto"/>
            </w:tcBorders>
            <w:vAlign w:val="center"/>
          </w:tcPr>
          <w:p w14:paraId="0CA9D7FB" w14:textId="77777777" w:rsidR="000140A5" w:rsidRPr="000140A5" w:rsidRDefault="000140A5" w:rsidP="000140A5">
            <w:pPr>
              <w:jc w:val="center"/>
              <w:rPr>
                <w:lang w:eastAsia="en-US"/>
              </w:rPr>
            </w:pPr>
            <w:r w:rsidRPr="000140A5">
              <w:rPr>
                <w:lang w:eastAsia="en-US"/>
              </w:rPr>
              <w:t>-</w:t>
            </w:r>
          </w:p>
        </w:tc>
      </w:tr>
      <w:tr w:rsidR="000140A5" w:rsidRPr="000140A5" w14:paraId="38402C9F" w14:textId="77777777" w:rsidTr="001E76DA">
        <w:trPr>
          <w:gridAfter w:val="2"/>
          <w:wAfter w:w="17" w:type="dxa"/>
          <w:trHeight w:val="340"/>
        </w:trPr>
        <w:tc>
          <w:tcPr>
            <w:tcW w:w="2267" w:type="dxa"/>
            <w:tcBorders>
              <w:top w:val="single" w:sz="4" w:space="0" w:color="auto"/>
              <w:left w:val="single" w:sz="4" w:space="0" w:color="auto"/>
              <w:bottom w:val="single" w:sz="4" w:space="0" w:color="auto"/>
              <w:right w:val="single" w:sz="4" w:space="0" w:color="auto"/>
            </w:tcBorders>
            <w:vAlign w:val="center"/>
          </w:tcPr>
          <w:p w14:paraId="322886A7" w14:textId="77777777" w:rsidR="000140A5" w:rsidRPr="000140A5" w:rsidRDefault="000140A5" w:rsidP="000140A5">
            <w:pPr>
              <w:jc w:val="center"/>
              <w:rPr>
                <w:lang w:eastAsia="en-US"/>
              </w:rPr>
            </w:pPr>
            <w:r w:rsidRPr="000140A5">
              <w:rPr>
                <w:lang w:eastAsia="en-US"/>
              </w:rPr>
              <w:t>-</w:t>
            </w:r>
          </w:p>
        </w:tc>
        <w:tc>
          <w:tcPr>
            <w:tcW w:w="992" w:type="dxa"/>
            <w:tcBorders>
              <w:top w:val="single" w:sz="4" w:space="0" w:color="auto"/>
              <w:left w:val="nil"/>
              <w:bottom w:val="single" w:sz="4" w:space="0" w:color="auto"/>
              <w:right w:val="single" w:sz="4" w:space="0" w:color="auto"/>
            </w:tcBorders>
            <w:vAlign w:val="center"/>
          </w:tcPr>
          <w:p w14:paraId="57C293E7" w14:textId="77777777" w:rsidR="000140A5" w:rsidRPr="000140A5" w:rsidRDefault="000140A5" w:rsidP="000140A5">
            <w:pPr>
              <w:jc w:val="center"/>
              <w:rPr>
                <w:color w:val="000000"/>
                <w:sz w:val="28"/>
                <w:szCs w:val="28"/>
              </w:rPr>
            </w:pPr>
            <w:r w:rsidRPr="000140A5">
              <w:rPr>
                <w:color w:val="000000"/>
                <w:sz w:val="28"/>
                <w:szCs w:val="28"/>
              </w:rPr>
              <w:t>2025</w:t>
            </w:r>
          </w:p>
        </w:tc>
        <w:tc>
          <w:tcPr>
            <w:tcW w:w="2125" w:type="dxa"/>
            <w:tcBorders>
              <w:top w:val="single" w:sz="4" w:space="0" w:color="auto"/>
              <w:left w:val="nil"/>
              <w:bottom w:val="single" w:sz="4" w:space="0" w:color="auto"/>
              <w:right w:val="single" w:sz="4" w:space="0" w:color="auto"/>
            </w:tcBorders>
            <w:vAlign w:val="center"/>
          </w:tcPr>
          <w:p w14:paraId="5EB0D996" w14:textId="77777777" w:rsidR="000140A5" w:rsidRPr="000140A5" w:rsidRDefault="000140A5" w:rsidP="000140A5">
            <w:pPr>
              <w:jc w:val="center"/>
              <w:rPr>
                <w:lang w:eastAsia="en-US"/>
              </w:rPr>
            </w:pPr>
            <w:r w:rsidRPr="000140A5">
              <w:rPr>
                <w:lang w:eastAsia="en-US"/>
              </w:rPr>
              <w:t>-</w:t>
            </w:r>
          </w:p>
        </w:tc>
        <w:tc>
          <w:tcPr>
            <w:tcW w:w="2000" w:type="dxa"/>
            <w:tcBorders>
              <w:top w:val="single" w:sz="4" w:space="0" w:color="auto"/>
              <w:left w:val="nil"/>
              <w:bottom w:val="single" w:sz="4" w:space="0" w:color="auto"/>
              <w:right w:val="single" w:sz="4" w:space="0" w:color="auto"/>
            </w:tcBorders>
            <w:vAlign w:val="center"/>
          </w:tcPr>
          <w:p w14:paraId="41983312" w14:textId="77777777" w:rsidR="000140A5" w:rsidRPr="000140A5" w:rsidRDefault="000140A5" w:rsidP="000140A5">
            <w:pPr>
              <w:jc w:val="center"/>
              <w:rPr>
                <w:lang w:eastAsia="en-US"/>
              </w:rPr>
            </w:pPr>
            <w:r w:rsidRPr="000140A5">
              <w:rPr>
                <w:lang w:eastAsia="en-US"/>
              </w:rPr>
              <w:t>-</w:t>
            </w:r>
          </w:p>
        </w:tc>
        <w:tc>
          <w:tcPr>
            <w:tcW w:w="1708" w:type="dxa"/>
            <w:tcBorders>
              <w:top w:val="single" w:sz="4" w:space="0" w:color="auto"/>
              <w:left w:val="nil"/>
              <w:bottom w:val="single" w:sz="4" w:space="0" w:color="auto"/>
              <w:right w:val="single" w:sz="4" w:space="0" w:color="auto"/>
            </w:tcBorders>
            <w:vAlign w:val="center"/>
          </w:tcPr>
          <w:p w14:paraId="06EC22BE" w14:textId="77777777" w:rsidR="000140A5" w:rsidRPr="000140A5" w:rsidRDefault="000140A5" w:rsidP="000140A5">
            <w:pPr>
              <w:jc w:val="center"/>
              <w:rPr>
                <w:lang w:eastAsia="en-US"/>
              </w:rPr>
            </w:pPr>
            <w:r w:rsidRPr="000140A5">
              <w:rPr>
                <w:lang w:eastAsia="en-US"/>
              </w:rPr>
              <w:t>-</w:t>
            </w:r>
          </w:p>
        </w:tc>
        <w:tc>
          <w:tcPr>
            <w:tcW w:w="991" w:type="dxa"/>
            <w:tcBorders>
              <w:top w:val="single" w:sz="4" w:space="0" w:color="auto"/>
              <w:left w:val="nil"/>
              <w:bottom w:val="single" w:sz="4" w:space="0" w:color="auto"/>
              <w:right w:val="single" w:sz="4" w:space="0" w:color="auto"/>
            </w:tcBorders>
            <w:vAlign w:val="center"/>
          </w:tcPr>
          <w:p w14:paraId="2BFD8766" w14:textId="77777777" w:rsidR="000140A5" w:rsidRPr="000140A5" w:rsidRDefault="000140A5" w:rsidP="000140A5">
            <w:pPr>
              <w:jc w:val="center"/>
              <w:rPr>
                <w:lang w:eastAsia="en-US"/>
              </w:rPr>
            </w:pPr>
            <w:r w:rsidRPr="000140A5">
              <w:rPr>
                <w:lang w:eastAsia="en-US"/>
              </w:rPr>
              <w:t>-</w:t>
            </w:r>
          </w:p>
        </w:tc>
      </w:tr>
      <w:tr w:rsidR="000140A5" w:rsidRPr="000140A5" w14:paraId="455FF448" w14:textId="77777777" w:rsidTr="001E76DA">
        <w:trPr>
          <w:gridAfter w:val="2"/>
          <w:wAfter w:w="17" w:type="dxa"/>
          <w:trHeight w:val="340"/>
        </w:trPr>
        <w:tc>
          <w:tcPr>
            <w:tcW w:w="2267" w:type="dxa"/>
            <w:tcBorders>
              <w:top w:val="single" w:sz="4" w:space="0" w:color="auto"/>
              <w:left w:val="single" w:sz="4" w:space="0" w:color="auto"/>
              <w:bottom w:val="single" w:sz="4" w:space="0" w:color="auto"/>
              <w:right w:val="single" w:sz="4" w:space="0" w:color="auto"/>
            </w:tcBorders>
            <w:vAlign w:val="center"/>
          </w:tcPr>
          <w:p w14:paraId="10FC9E11" w14:textId="77777777" w:rsidR="000140A5" w:rsidRPr="000140A5" w:rsidRDefault="000140A5" w:rsidP="000140A5">
            <w:pPr>
              <w:jc w:val="center"/>
              <w:rPr>
                <w:lang w:eastAsia="en-US"/>
              </w:rPr>
            </w:pPr>
            <w:r w:rsidRPr="000140A5">
              <w:rPr>
                <w:lang w:eastAsia="en-US"/>
              </w:rPr>
              <w:t>-</w:t>
            </w:r>
          </w:p>
        </w:tc>
        <w:tc>
          <w:tcPr>
            <w:tcW w:w="992" w:type="dxa"/>
            <w:tcBorders>
              <w:top w:val="single" w:sz="4" w:space="0" w:color="auto"/>
              <w:left w:val="nil"/>
              <w:bottom w:val="single" w:sz="4" w:space="0" w:color="auto"/>
              <w:right w:val="single" w:sz="4" w:space="0" w:color="auto"/>
            </w:tcBorders>
            <w:vAlign w:val="center"/>
          </w:tcPr>
          <w:p w14:paraId="46489E89" w14:textId="77777777" w:rsidR="000140A5" w:rsidRPr="000140A5" w:rsidRDefault="000140A5" w:rsidP="000140A5">
            <w:pPr>
              <w:jc w:val="center"/>
              <w:rPr>
                <w:color w:val="000000"/>
                <w:sz w:val="28"/>
                <w:szCs w:val="28"/>
              </w:rPr>
            </w:pPr>
            <w:r w:rsidRPr="000140A5">
              <w:rPr>
                <w:color w:val="000000"/>
                <w:sz w:val="28"/>
                <w:szCs w:val="28"/>
              </w:rPr>
              <w:t>2026</w:t>
            </w:r>
          </w:p>
        </w:tc>
        <w:tc>
          <w:tcPr>
            <w:tcW w:w="2125" w:type="dxa"/>
            <w:tcBorders>
              <w:top w:val="single" w:sz="4" w:space="0" w:color="auto"/>
              <w:left w:val="nil"/>
              <w:bottom w:val="single" w:sz="4" w:space="0" w:color="auto"/>
              <w:right w:val="single" w:sz="4" w:space="0" w:color="auto"/>
            </w:tcBorders>
            <w:vAlign w:val="center"/>
          </w:tcPr>
          <w:p w14:paraId="6AF6B5A0" w14:textId="77777777" w:rsidR="000140A5" w:rsidRPr="000140A5" w:rsidRDefault="000140A5" w:rsidP="000140A5">
            <w:pPr>
              <w:jc w:val="center"/>
              <w:rPr>
                <w:lang w:eastAsia="en-US"/>
              </w:rPr>
            </w:pPr>
            <w:r w:rsidRPr="000140A5">
              <w:rPr>
                <w:lang w:eastAsia="en-US"/>
              </w:rPr>
              <w:t>-</w:t>
            </w:r>
          </w:p>
        </w:tc>
        <w:tc>
          <w:tcPr>
            <w:tcW w:w="2000" w:type="dxa"/>
            <w:tcBorders>
              <w:top w:val="single" w:sz="4" w:space="0" w:color="auto"/>
              <w:left w:val="nil"/>
              <w:bottom w:val="single" w:sz="4" w:space="0" w:color="auto"/>
              <w:right w:val="single" w:sz="4" w:space="0" w:color="auto"/>
            </w:tcBorders>
            <w:vAlign w:val="center"/>
          </w:tcPr>
          <w:p w14:paraId="15A29C63" w14:textId="77777777" w:rsidR="000140A5" w:rsidRPr="000140A5" w:rsidRDefault="000140A5" w:rsidP="000140A5">
            <w:pPr>
              <w:jc w:val="center"/>
              <w:rPr>
                <w:lang w:eastAsia="en-US"/>
              </w:rPr>
            </w:pPr>
            <w:r w:rsidRPr="000140A5">
              <w:rPr>
                <w:lang w:eastAsia="en-US"/>
              </w:rPr>
              <w:t>-</w:t>
            </w:r>
          </w:p>
        </w:tc>
        <w:tc>
          <w:tcPr>
            <w:tcW w:w="1708" w:type="dxa"/>
            <w:tcBorders>
              <w:top w:val="single" w:sz="4" w:space="0" w:color="auto"/>
              <w:left w:val="nil"/>
              <w:bottom w:val="single" w:sz="4" w:space="0" w:color="auto"/>
              <w:right w:val="single" w:sz="4" w:space="0" w:color="auto"/>
            </w:tcBorders>
            <w:vAlign w:val="center"/>
          </w:tcPr>
          <w:p w14:paraId="1A562CC0" w14:textId="77777777" w:rsidR="000140A5" w:rsidRPr="000140A5" w:rsidRDefault="000140A5" w:rsidP="000140A5">
            <w:pPr>
              <w:jc w:val="center"/>
              <w:rPr>
                <w:lang w:eastAsia="en-US"/>
              </w:rPr>
            </w:pPr>
            <w:r w:rsidRPr="000140A5">
              <w:rPr>
                <w:lang w:eastAsia="en-US"/>
              </w:rPr>
              <w:t>-</w:t>
            </w:r>
          </w:p>
        </w:tc>
        <w:tc>
          <w:tcPr>
            <w:tcW w:w="991" w:type="dxa"/>
            <w:tcBorders>
              <w:top w:val="single" w:sz="4" w:space="0" w:color="auto"/>
              <w:left w:val="nil"/>
              <w:bottom w:val="single" w:sz="4" w:space="0" w:color="auto"/>
              <w:right w:val="single" w:sz="4" w:space="0" w:color="auto"/>
            </w:tcBorders>
            <w:vAlign w:val="center"/>
          </w:tcPr>
          <w:p w14:paraId="76FF90B9" w14:textId="77777777" w:rsidR="000140A5" w:rsidRPr="000140A5" w:rsidRDefault="000140A5" w:rsidP="000140A5">
            <w:pPr>
              <w:jc w:val="center"/>
              <w:rPr>
                <w:lang w:eastAsia="en-US"/>
              </w:rPr>
            </w:pPr>
            <w:r w:rsidRPr="000140A5">
              <w:rPr>
                <w:lang w:eastAsia="en-US"/>
              </w:rPr>
              <w:t>-</w:t>
            </w:r>
          </w:p>
        </w:tc>
      </w:tr>
      <w:tr w:rsidR="000140A5" w:rsidRPr="000140A5" w14:paraId="7F089DDB" w14:textId="77777777" w:rsidTr="001E76DA">
        <w:trPr>
          <w:gridAfter w:val="2"/>
          <w:wAfter w:w="17" w:type="dxa"/>
          <w:trHeight w:val="340"/>
        </w:trPr>
        <w:tc>
          <w:tcPr>
            <w:tcW w:w="2267" w:type="dxa"/>
            <w:tcBorders>
              <w:top w:val="single" w:sz="4" w:space="0" w:color="auto"/>
              <w:left w:val="single" w:sz="4" w:space="0" w:color="auto"/>
              <w:bottom w:val="single" w:sz="4" w:space="0" w:color="auto"/>
              <w:right w:val="single" w:sz="4" w:space="0" w:color="auto"/>
            </w:tcBorders>
            <w:vAlign w:val="center"/>
          </w:tcPr>
          <w:p w14:paraId="0D2B375D" w14:textId="77777777" w:rsidR="000140A5" w:rsidRPr="000140A5" w:rsidRDefault="000140A5" w:rsidP="000140A5">
            <w:pPr>
              <w:jc w:val="center"/>
              <w:rPr>
                <w:lang w:eastAsia="en-US"/>
              </w:rPr>
            </w:pPr>
            <w:r w:rsidRPr="000140A5">
              <w:rPr>
                <w:lang w:eastAsia="en-US"/>
              </w:rPr>
              <w:t>-</w:t>
            </w:r>
          </w:p>
        </w:tc>
        <w:tc>
          <w:tcPr>
            <w:tcW w:w="992" w:type="dxa"/>
            <w:tcBorders>
              <w:top w:val="single" w:sz="4" w:space="0" w:color="auto"/>
              <w:left w:val="nil"/>
              <w:bottom w:val="single" w:sz="4" w:space="0" w:color="auto"/>
              <w:right w:val="single" w:sz="4" w:space="0" w:color="auto"/>
            </w:tcBorders>
            <w:vAlign w:val="center"/>
          </w:tcPr>
          <w:p w14:paraId="4DF7B005" w14:textId="77777777" w:rsidR="000140A5" w:rsidRPr="000140A5" w:rsidRDefault="000140A5" w:rsidP="000140A5">
            <w:pPr>
              <w:jc w:val="center"/>
              <w:rPr>
                <w:color w:val="000000"/>
                <w:sz w:val="28"/>
                <w:szCs w:val="28"/>
              </w:rPr>
            </w:pPr>
            <w:r w:rsidRPr="000140A5">
              <w:rPr>
                <w:color w:val="000000"/>
                <w:sz w:val="28"/>
                <w:szCs w:val="28"/>
              </w:rPr>
              <w:t>2027</w:t>
            </w:r>
          </w:p>
        </w:tc>
        <w:tc>
          <w:tcPr>
            <w:tcW w:w="2125" w:type="dxa"/>
            <w:tcBorders>
              <w:top w:val="single" w:sz="4" w:space="0" w:color="auto"/>
              <w:left w:val="nil"/>
              <w:bottom w:val="single" w:sz="4" w:space="0" w:color="auto"/>
              <w:right w:val="single" w:sz="4" w:space="0" w:color="auto"/>
            </w:tcBorders>
            <w:vAlign w:val="center"/>
          </w:tcPr>
          <w:p w14:paraId="3228835D" w14:textId="77777777" w:rsidR="000140A5" w:rsidRPr="000140A5" w:rsidRDefault="000140A5" w:rsidP="000140A5">
            <w:pPr>
              <w:jc w:val="center"/>
              <w:rPr>
                <w:lang w:eastAsia="en-US"/>
              </w:rPr>
            </w:pPr>
            <w:r w:rsidRPr="000140A5">
              <w:rPr>
                <w:lang w:eastAsia="en-US"/>
              </w:rPr>
              <w:t>-</w:t>
            </w:r>
          </w:p>
        </w:tc>
        <w:tc>
          <w:tcPr>
            <w:tcW w:w="2000" w:type="dxa"/>
            <w:tcBorders>
              <w:top w:val="single" w:sz="4" w:space="0" w:color="auto"/>
              <w:left w:val="nil"/>
              <w:bottom w:val="single" w:sz="4" w:space="0" w:color="auto"/>
              <w:right w:val="single" w:sz="4" w:space="0" w:color="auto"/>
            </w:tcBorders>
            <w:vAlign w:val="center"/>
          </w:tcPr>
          <w:p w14:paraId="57444E91" w14:textId="77777777" w:rsidR="000140A5" w:rsidRPr="000140A5" w:rsidRDefault="000140A5" w:rsidP="000140A5">
            <w:pPr>
              <w:jc w:val="center"/>
              <w:rPr>
                <w:lang w:eastAsia="en-US"/>
              </w:rPr>
            </w:pPr>
            <w:r w:rsidRPr="000140A5">
              <w:rPr>
                <w:lang w:eastAsia="en-US"/>
              </w:rPr>
              <w:t>-</w:t>
            </w:r>
          </w:p>
        </w:tc>
        <w:tc>
          <w:tcPr>
            <w:tcW w:w="1708" w:type="dxa"/>
            <w:tcBorders>
              <w:top w:val="single" w:sz="4" w:space="0" w:color="auto"/>
              <w:left w:val="nil"/>
              <w:bottom w:val="single" w:sz="4" w:space="0" w:color="auto"/>
              <w:right w:val="single" w:sz="4" w:space="0" w:color="auto"/>
            </w:tcBorders>
            <w:vAlign w:val="center"/>
          </w:tcPr>
          <w:p w14:paraId="7286EAF6" w14:textId="77777777" w:rsidR="000140A5" w:rsidRPr="000140A5" w:rsidRDefault="000140A5" w:rsidP="000140A5">
            <w:pPr>
              <w:jc w:val="center"/>
              <w:rPr>
                <w:lang w:eastAsia="en-US"/>
              </w:rPr>
            </w:pPr>
            <w:r w:rsidRPr="000140A5">
              <w:rPr>
                <w:lang w:eastAsia="en-US"/>
              </w:rPr>
              <w:t>-</w:t>
            </w:r>
          </w:p>
        </w:tc>
        <w:tc>
          <w:tcPr>
            <w:tcW w:w="991" w:type="dxa"/>
            <w:tcBorders>
              <w:top w:val="single" w:sz="4" w:space="0" w:color="auto"/>
              <w:left w:val="nil"/>
              <w:bottom w:val="single" w:sz="4" w:space="0" w:color="auto"/>
              <w:right w:val="single" w:sz="4" w:space="0" w:color="auto"/>
            </w:tcBorders>
            <w:vAlign w:val="center"/>
          </w:tcPr>
          <w:p w14:paraId="3CF0DAD9" w14:textId="77777777" w:rsidR="000140A5" w:rsidRPr="000140A5" w:rsidRDefault="000140A5" w:rsidP="000140A5">
            <w:pPr>
              <w:jc w:val="center"/>
              <w:rPr>
                <w:lang w:eastAsia="en-US"/>
              </w:rPr>
            </w:pPr>
            <w:r w:rsidRPr="000140A5">
              <w:rPr>
                <w:lang w:eastAsia="en-US"/>
              </w:rPr>
              <w:t>-</w:t>
            </w:r>
          </w:p>
        </w:tc>
      </w:tr>
      <w:tr w:rsidR="000140A5" w:rsidRPr="000140A5" w14:paraId="364D843B" w14:textId="77777777" w:rsidTr="001E76DA">
        <w:trPr>
          <w:gridAfter w:val="2"/>
          <w:wAfter w:w="17" w:type="dxa"/>
          <w:trHeight w:val="340"/>
        </w:trPr>
        <w:tc>
          <w:tcPr>
            <w:tcW w:w="2267" w:type="dxa"/>
            <w:tcBorders>
              <w:top w:val="single" w:sz="4" w:space="0" w:color="auto"/>
              <w:left w:val="single" w:sz="4" w:space="0" w:color="auto"/>
              <w:bottom w:val="single" w:sz="4" w:space="0" w:color="auto"/>
              <w:right w:val="single" w:sz="4" w:space="0" w:color="auto"/>
            </w:tcBorders>
            <w:vAlign w:val="center"/>
          </w:tcPr>
          <w:p w14:paraId="089CD166" w14:textId="77777777" w:rsidR="000140A5" w:rsidRPr="000140A5" w:rsidRDefault="000140A5" w:rsidP="000140A5">
            <w:pPr>
              <w:jc w:val="center"/>
              <w:rPr>
                <w:lang w:eastAsia="en-US"/>
              </w:rPr>
            </w:pPr>
            <w:r w:rsidRPr="000140A5">
              <w:rPr>
                <w:lang w:eastAsia="en-US"/>
              </w:rPr>
              <w:t>-</w:t>
            </w:r>
          </w:p>
        </w:tc>
        <w:tc>
          <w:tcPr>
            <w:tcW w:w="992" w:type="dxa"/>
            <w:tcBorders>
              <w:top w:val="single" w:sz="4" w:space="0" w:color="auto"/>
              <w:left w:val="nil"/>
              <w:bottom w:val="single" w:sz="4" w:space="0" w:color="auto"/>
              <w:right w:val="single" w:sz="4" w:space="0" w:color="auto"/>
            </w:tcBorders>
            <w:vAlign w:val="center"/>
          </w:tcPr>
          <w:p w14:paraId="0319ECD5" w14:textId="77777777" w:rsidR="000140A5" w:rsidRPr="000140A5" w:rsidRDefault="000140A5" w:rsidP="000140A5">
            <w:pPr>
              <w:jc w:val="center"/>
              <w:rPr>
                <w:color w:val="000000"/>
                <w:sz w:val="28"/>
                <w:szCs w:val="28"/>
              </w:rPr>
            </w:pPr>
            <w:r w:rsidRPr="000140A5">
              <w:rPr>
                <w:color w:val="000000"/>
                <w:sz w:val="28"/>
                <w:szCs w:val="28"/>
              </w:rPr>
              <w:t>2028</w:t>
            </w:r>
          </w:p>
        </w:tc>
        <w:tc>
          <w:tcPr>
            <w:tcW w:w="2125" w:type="dxa"/>
            <w:tcBorders>
              <w:top w:val="single" w:sz="4" w:space="0" w:color="auto"/>
              <w:left w:val="nil"/>
              <w:bottom w:val="single" w:sz="4" w:space="0" w:color="auto"/>
              <w:right w:val="single" w:sz="4" w:space="0" w:color="auto"/>
            </w:tcBorders>
            <w:vAlign w:val="center"/>
          </w:tcPr>
          <w:p w14:paraId="149F5264" w14:textId="77777777" w:rsidR="000140A5" w:rsidRPr="000140A5" w:rsidRDefault="000140A5" w:rsidP="000140A5">
            <w:pPr>
              <w:jc w:val="center"/>
              <w:rPr>
                <w:lang w:eastAsia="en-US"/>
              </w:rPr>
            </w:pPr>
            <w:r w:rsidRPr="000140A5">
              <w:rPr>
                <w:lang w:eastAsia="en-US"/>
              </w:rPr>
              <w:t>-</w:t>
            </w:r>
          </w:p>
        </w:tc>
        <w:tc>
          <w:tcPr>
            <w:tcW w:w="2000" w:type="dxa"/>
            <w:tcBorders>
              <w:top w:val="single" w:sz="4" w:space="0" w:color="auto"/>
              <w:left w:val="nil"/>
              <w:bottom w:val="single" w:sz="4" w:space="0" w:color="auto"/>
              <w:right w:val="single" w:sz="4" w:space="0" w:color="auto"/>
            </w:tcBorders>
            <w:vAlign w:val="center"/>
          </w:tcPr>
          <w:p w14:paraId="3F2883D9" w14:textId="77777777" w:rsidR="000140A5" w:rsidRPr="000140A5" w:rsidRDefault="000140A5" w:rsidP="000140A5">
            <w:pPr>
              <w:jc w:val="center"/>
              <w:rPr>
                <w:lang w:eastAsia="en-US"/>
              </w:rPr>
            </w:pPr>
            <w:r w:rsidRPr="000140A5">
              <w:rPr>
                <w:lang w:eastAsia="en-US"/>
              </w:rPr>
              <w:t>-</w:t>
            </w:r>
          </w:p>
        </w:tc>
        <w:tc>
          <w:tcPr>
            <w:tcW w:w="1708" w:type="dxa"/>
            <w:tcBorders>
              <w:top w:val="single" w:sz="4" w:space="0" w:color="auto"/>
              <w:left w:val="nil"/>
              <w:bottom w:val="single" w:sz="4" w:space="0" w:color="auto"/>
              <w:right w:val="single" w:sz="4" w:space="0" w:color="auto"/>
            </w:tcBorders>
            <w:vAlign w:val="center"/>
          </w:tcPr>
          <w:p w14:paraId="1056EB2F" w14:textId="77777777" w:rsidR="000140A5" w:rsidRPr="000140A5" w:rsidRDefault="000140A5" w:rsidP="000140A5">
            <w:pPr>
              <w:jc w:val="center"/>
              <w:rPr>
                <w:lang w:eastAsia="en-US"/>
              </w:rPr>
            </w:pPr>
            <w:r w:rsidRPr="000140A5">
              <w:rPr>
                <w:lang w:eastAsia="en-US"/>
              </w:rPr>
              <w:t>-</w:t>
            </w:r>
          </w:p>
        </w:tc>
        <w:tc>
          <w:tcPr>
            <w:tcW w:w="991" w:type="dxa"/>
            <w:tcBorders>
              <w:top w:val="single" w:sz="4" w:space="0" w:color="auto"/>
              <w:left w:val="nil"/>
              <w:bottom w:val="single" w:sz="4" w:space="0" w:color="auto"/>
              <w:right w:val="single" w:sz="4" w:space="0" w:color="auto"/>
            </w:tcBorders>
            <w:vAlign w:val="center"/>
          </w:tcPr>
          <w:p w14:paraId="71892B42" w14:textId="77777777" w:rsidR="000140A5" w:rsidRPr="000140A5" w:rsidRDefault="000140A5" w:rsidP="000140A5">
            <w:pPr>
              <w:jc w:val="center"/>
              <w:rPr>
                <w:lang w:eastAsia="en-US"/>
              </w:rPr>
            </w:pPr>
            <w:r w:rsidRPr="000140A5">
              <w:rPr>
                <w:lang w:eastAsia="en-US"/>
              </w:rPr>
              <w:t>-</w:t>
            </w:r>
          </w:p>
        </w:tc>
      </w:tr>
      <w:tr w:rsidR="000140A5" w:rsidRPr="000140A5" w14:paraId="4803A776" w14:textId="77777777" w:rsidTr="001E76DA">
        <w:trPr>
          <w:gridAfter w:val="2"/>
          <w:wAfter w:w="17" w:type="dxa"/>
          <w:trHeight w:val="340"/>
        </w:trPr>
        <w:tc>
          <w:tcPr>
            <w:tcW w:w="2267" w:type="dxa"/>
            <w:tcBorders>
              <w:top w:val="single" w:sz="4" w:space="0" w:color="auto"/>
              <w:left w:val="single" w:sz="4" w:space="0" w:color="auto"/>
              <w:bottom w:val="single" w:sz="4" w:space="0" w:color="auto"/>
              <w:right w:val="single" w:sz="4" w:space="0" w:color="auto"/>
            </w:tcBorders>
            <w:vAlign w:val="center"/>
          </w:tcPr>
          <w:p w14:paraId="56D68BA5" w14:textId="77777777" w:rsidR="000140A5" w:rsidRPr="000140A5" w:rsidRDefault="000140A5" w:rsidP="000140A5">
            <w:pPr>
              <w:jc w:val="center"/>
              <w:rPr>
                <w:lang w:eastAsia="en-US"/>
              </w:rPr>
            </w:pPr>
            <w:r w:rsidRPr="000140A5">
              <w:rPr>
                <w:lang w:eastAsia="en-US"/>
              </w:rPr>
              <w:t>-</w:t>
            </w:r>
          </w:p>
        </w:tc>
        <w:tc>
          <w:tcPr>
            <w:tcW w:w="992" w:type="dxa"/>
            <w:tcBorders>
              <w:top w:val="single" w:sz="4" w:space="0" w:color="auto"/>
              <w:left w:val="nil"/>
              <w:bottom w:val="single" w:sz="4" w:space="0" w:color="auto"/>
              <w:right w:val="single" w:sz="4" w:space="0" w:color="auto"/>
            </w:tcBorders>
            <w:vAlign w:val="center"/>
          </w:tcPr>
          <w:p w14:paraId="7FB82C54" w14:textId="77777777" w:rsidR="000140A5" w:rsidRPr="000140A5" w:rsidRDefault="000140A5" w:rsidP="000140A5">
            <w:pPr>
              <w:jc w:val="center"/>
              <w:rPr>
                <w:color w:val="000000"/>
                <w:sz w:val="28"/>
                <w:szCs w:val="28"/>
              </w:rPr>
            </w:pPr>
            <w:r w:rsidRPr="000140A5">
              <w:rPr>
                <w:color w:val="000000"/>
                <w:sz w:val="28"/>
                <w:szCs w:val="28"/>
              </w:rPr>
              <w:t>2029</w:t>
            </w:r>
          </w:p>
        </w:tc>
        <w:tc>
          <w:tcPr>
            <w:tcW w:w="2125" w:type="dxa"/>
            <w:tcBorders>
              <w:top w:val="single" w:sz="4" w:space="0" w:color="auto"/>
              <w:left w:val="nil"/>
              <w:bottom w:val="single" w:sz="4" w:space="0" w:color="auto"/>
              <w:right w:val="single" w:sz="4" w:space="0" w:color="auto"/>
            </w:tcBorders>
            <w:vAlign w:val="center"/>
          </w:tcPr>
          <w:p w14:paraId="5789883A" w14:textId="77777777" w:rsidR="000140A5" w:rsidRPr="000140A5" w:rsidRDefault="000140A5" w:rsidP="000140A5">
            <w:pPr>
              <w:jc w:val="center"/>
              <w:rPr>
                <w:lang w:eastAsia="en-US"/>
              </w:rPr>
            </w:pPr>
            <w:r w:rsidRPr="000140A5">
              <w:rPr>
                <w:lang w:eastAsia="en-US"/>
              </w:rPr>
              <w:t>-</w:t>
            </w:r>
          </w:p>
        </w:tc>
        <w:tc>
          <w:tcPr>
            <w:tcW w:w="2000" w:type="dxa"/>
            <w:tcBorders>
              <w:top w:val="single" w:sz="4" w:space="0" w:color="auto"/>
              <w:left w:val="nil"/>
              <w:bottom w:val="single" w:sz="4" w:space="0" w:color="auto"/>
              <w:right w:val="single" w:sz="4" w:space="0" w:color="auto"/>
            </w:tcBorders>
            <w:vAlign w:val="center"/>
          </w:tcPr>
          <w:p w14:paraId="523C00B2" w14:textId="77777777" w:rsidR="000140A5" w:rsidRPr="000140A5" w:rsidRDefault="000140A5" w:rsidP="000140A5">
            <w:pPr>
              <w:jc w:val="center"/>
              <w:rPr>
                <w:lang w:eastAsia="en-US"/>
              </w:rPr>
            </w:pPr>
            <w:r w:rsidRPr="000140A5">
              <w:rPr>
                <w:lang w:eastAsia="en-US"/>
              </w:rPr>
              <w:t>-</w:t>
            </w:r>
          </w:p>
        </w:tc>
        <w:tc>
          <w:tcPr>
            <w:tcW w:w="1708" w:type="dxa"/>
            <w:tcBorders>
              <w:top w:val="single" w:sz="4" w:space="0" w:color="auto"/>
              <w:left w:val="nil"/>
              <w:bottom w:val="single" w:sz="4" w:space="0" w:color="auto"/>
              <w:right w:val="single" w:sz="4" w:space="0" w:color="auto"/>
            </w:tcBorders>
            <w:vAlign w:val="center"/>
          </w:tcPr>
          <w:p w14:paraId="62F38E85" w14:textId="77777777" w:rsidR="000140A5" w:rsidRPr="000140A5" w:rsidRDefault="000140A5" w:rsidP="000140A5">
            <w:pPr>
              <w:jc w:val="center"/>
              <w:rPr>
                <w:lang w:eastAsia="en-US"/>
              </w:rPr>
            </w:pPr>
            <w:r w:rsidRPr="000140A5">
              <w:rPr>
                <w:lang w:eastAsia="en-US"/>
              </w:rPr>
              <w:t>-</w:t>
            </w:r>
          </w:p>
        </w:tc>
        <w:tc>
          <w:tcPr>
            <w:tcW w:w="991" w:type="dxa"/>
            <w:tcBorders>
              <w:top w:val="single" w:sz="4" w:space="0" w:color="auto"/>
              <w:left w:val="nil"/>
              <w:bottom w:val="single" w:sz="4" w:space="0" w:color="auto"/>
              <w:right w:val="single" w:sz="4" w:space="0" w:color="auto"/>
            </w:tcBorders>
            <w:vAlign w:val="center"/>
          </w:tcPr>
          <w:p w14:paraId="34AF66B3" w14:textId="77777777" w:rsidR="000140A5" w:rsidRPr="000140A5" w:rsidRDefault="000140A5" w:rsidP="000140A5">
            <w:pPr>
              <w:jc w:val="center"/>
              <w:rPr>
                <w:lang w:eastAsia="en-US"/>
              </w:rPr>
            </w:pPr>
            <w:r w:rsidRPr="000140A5">
              <w:rPr>
                <w:lang w:eastAsia="en-US"/>
              </w:rPr>
              <w:t>-</w:t>
            </w:r>
          </w:p>
        </w:tc>
      </w:tr>
      <w:tr w:rsidR="000140A5" w:rsidRPr="000140A5" w14:paraId="750D1088" w14:textId="77777777" w:rsidTr="001E76DA">
        <w:trPr>
          <w:gridAfter w:val="2"/>
          <w:wAfter w:w="17" w:type="dxa"/>
          <w:trHeight w:val="340"/>
        </w:trPr>
        <w:tc>
          <w:tcPr>
            <w:tcW w:w="2267" w:type="dxa"/>
            <w:tcBorders>
              <w:top w:val="single" w:sz="4" w:space="0" w:color="auto"/>
              <w:left w:val="single" w:sz="4" w:space="0" w:color="auto"/>
              <w:bottom w:val="single" w:sz="4" w:space="0" w:color="auto"/>
              <w:right w:val="single" w:sz="4" w:space="0" w:color="auto"/>
            </w:tcBorders>
            <w:vAlign w:val="center"/>
          </w:tcPr>
          <w:p w14:paraId="4F3C29D1" w14:textId="77777777" w:rsidR="000140A5" w:rsidRPr="000140A5" w:rsidRDefault="000140A5" w:rsidP="000140A5">
            <w:pPr>
              <w:jc w:val="center"/>
              <w:rPr>
                <w:lang w:eastAsia="en-US"/>
              </w:rPr>
            </w:pPr>
            <w:r w:rsidRPr="000140A5">
              <w:rPr>
                <w:lang w:eastAsia="en-US"/>
              </w:rPr>
              <w:t>-</w:t>
            </w:r>
          </w:p>
        </w:tc>
        <w:tc>
          <w:tcPr>
            <w:tcW w:w="992" w:type="dxa"/>
            <w:tcBorders>
              <w:top w:val="single" w:sz="4" w:space="0" w:color="auto"/>
              <w:left w:val="nil"/>
              <w:bottom w:val="single" w:sz="4" w:space="0" w:color="auto"/>
              <w:right w:val="single" w:sz="4" w:space="0" w:color="auto"/>
            </w:tcBorders>
            <w:vAlign w:val="center"/>
          </w:tcPr>
          <w:p w14:paraId="521D097F" w14:textId="77777777" w:rsidR="000140A5" w:rsidRPr="000140A5" w:rsidRDefault="000140A5" w:rsidP="000140A5">
            <w:pPr>
              <w:jc w:val="center"/>
              <w:rPr>
                <w:color w:val="000000"/>
                <w:sz w:val="28"/>
                <w:szCs w:val="28"/>
              </w:rPr>
            </w:pPr>
            <w:r w:rsidRPr="000140A5">
              <w:rPr>
                <w:color w:val="000000"/>
                <w:sz w:val="28"/>
                <w:szCs w:val="28"/>
              </w:rPr>
              <w:t>2030</w:t>
            </w:r>
          </w:p>
        </w:tc>
        <w:tc>
          <w:tcPr>
            <w:tcW w:w="2125" w:type="dxa"/>
            <w:tcBorders>
              <w:top w:val="single" w:sz="4" w:space="0" w:color="auto"/>
              <w:left w:val="nil"/>
              <w:bottom w:val="single" w:sz="4" w:space="0" w:color="auto"/>
              <w:right w:val="single" w:sz="4" w:space="0" w:color="auto"/>
            </w:tcBorders>
            <w:vAlign w:val="center"/>
          </w:tcPr>
          <w:p w14:paraId="3F022D6C" w14:textId="77777777" w:rsidR="000140A5" w:rsidRPr="000140A5" w:rsidRDefault="000140A5" w:rsidP="000140A5">
            <w:pPr>
              <w:jc w:val="center"/>
              <w:rPr>
                <w:lang w:eastAsia="en-US"/>
              </w:rPr>
            </w:pPr>
            <w:r w:rsidRPr="000140A5">
              <w:rPr>
                <w:lang w:eastAsia="en-US"/>
              </w:rPr>
              <w:t>-</w:t>
            </w:r>
          </w:p>
        </w:tc>
        <w:tc>
          <w:tcPr>
            <w:tcW w:w="2000" w:type="dxa"/>
            <w:tcBorders>
              <w:top w:val="single" w:sz="4" w:space="0" w:color="auto"/>
              <w:left w:val="nil"/>
              <w:bottom w:val="single" w:sz="4" w:space="0" w:color="auto"/>
              <w:right w:val="single" w:sz="4" w:space="0" w:color="auto"/>
            </w:tcBorders>
            <w:vAlign w:val="center"/>
          </w:tcPr>
          <w:p w14:paraId="51954B5F" w14:textId="77777777" w:rsidR="000140A5" w:rsidRPr="000140A5" w:rsidRDefault="000140A5" w:rsidP="000140A5">
            <w:pPr>
              <w:jc w:val="center"/>
              <w:rPr>
                <w:lang w:eastAsia="en-US"/>
              </w:rPr>
            </w:pPr>
            <w:r w:rsidRPr="000140A5">
              <w:rPr>
                <w:lang w:eastAsia="en-US"/>
              </w:rPr>
              <w:t>-</w:t>
            </w:r>
          </w:p>
        </w:tc>
        <w:tc>
          <w:tcPr>
            <w:tcW w:w="1708" w:type="dxa"/>
            <w:tcBorders>
              <w:top w:val="single" w:sz="4" w:space="0" w:color="auto"/>
              <w:left w:val="nil"/>
              <w:bottom w:val="single" w:sz="4" w:space="0" w:color="auto"/>
              <w:right w:val="single" w:sz="4" w:space="0" w:color="auto"/>
            </w:tcBorders>
            <w:vAlign w:val="center"/>
          </w:tcPr>
          <w:p w14:paraId="67794BC2" w14:textId="77777777" w:rsidR="000140A5" w:rsidRPr="000140A5" w:rsidRDefault="000140A5" w:rsidP="000140A5">
            <w:pPr>
              <w:jc w:val="center"/>
              <w:rPr>
                <w:lang w:eastAsia="en-US"/>
              </w:rPr>
            </w:pPr>
            <w:r w:rsidRPr="000140A5">
              <w:rPr>
                <w:lang w:eastAsia="en-US"/>
              </w:rPr>
              <w:t>-</w:t>
            </w:r>
          </w:p>
        </w:tc>
        <w:tc>
          <w:tcPr>
            <w:tcW w:w="991" w:type="dxa"/>
            <w:tcBorders>
              <w:top w:val="single" w:sz="4" w:space="0" w:color="auto"/>
              <w:left w:val="nil"/>
              <w:bottom w:val="single" w:sz="4" w:space="0" w:color="auto"/>
              <w:right w:val="single" w:sz="4" w:space="0" w:color="auto"/>
            </w:tcBorders>
            <w:vAlign w:val="center"/>
          </w:tcPr>
          <w:p w14:paraId="335C3FEC" w14:textId="77777777" w:rsidR="000140A5" w:rsidRPr="000140A5" w:rsidRDefault="000140A5" w:rsidP="000140A5">
            <w:pPr>
              <w:jc w:val="center"/>
              <w:rPr>
                <w:lang w:eastAsia="en-US"/>
              </w:rPr>
            </w:pPr>
            <w:r w:rsidRPr="000140A5">
              <w:rPr>
                <w:lang w:eastAsia="en-US"/>
              </w:rPr>
              <w:t>-</w:t>
            </w:r>
          </w:p>
        </w:tc>
      </w:tr>
    </w:tbl>
    <w:p w14:paraId="11401C68" w14:textId="77777777" w:rsidR="000140A5" w:rsidRPr="000140A5" w:rsidRDefault="000140A5" w:rsidP="000140A5">
      <w:pPr>
        <w:jc w:val="center"/>
        <w:rPr>
          <w:sz w:val="28"/>
          <w:szCs w:val="28"/>
        </w:rPr>
      </w:pPr>
    </w:p>
    <w:p w14:paraId="638E83F1" w14:textId="77777777" w:rsidR="000140A5" w:rsidRPr="000140A5" w:rsidRDefault="000140A5" w:rsidP="000140A5">
      <w:pPr>
        <w:jc w:val="right"/>
        <w:rPr>
          <w:sz w:val="28"/>
          <w:szCs w:val="28"/>
        </w:rPr>
      </w:pPr>
      <w:r w:rsidRPr="000140A5">
        <w:rPr>
          <w:sz w:val="28"/>
          <w:szCs w:val="28"/>
        </w:rPr>
        <w:t>Таблица 3</w:t>
      </w:r>
    </w:p>
    <w:p w14:paraId="6D689D4C" w14:textId="77777777" w:rsidR="000140A5" w:rsidRPr="000140A5" w:rsidRDefault="000140A5" w:rsidP="000140A5">
      <w:pPr>
        <w:jc w:val="center"/>
        <w:rPr>
          <w:sz w:val="28"/>
          <w:szCs w:val="28"/>
        </w:rPr>
      </w:pPr>
      <w:r w:rsidRPr="000140A5">
        <w:rPr>
          <w:sz w:val="28"/>
          <w:szCs w:val="28"/>
        </w:rPr>
        <w:t xml:space="preserve">Перечень плановых мероприятий  </w:t>
      </w:r>
    </w:p>
    <w:p w14:paraId="61676A43" w14:textId="77777777" w:rsidR="000140A5" w:rsidRPr="000140A5" w:rsidRDefault="000140A5" w:rsidP="000140A5">
      <w:pPr>
        <w:jc w:val="center"/>
        <w:rPr>
          <w:sz w:val="28"/>
          <w:szCs w:val="28"/>
        </w:rPr>
      </w:pPr>
      <w:r w:rsidRPr="000140A5">
        <w:rPr>
          <w:bCs/>
          <w:color w:val="000000"/>
          <w:kern w:val="32"/>
          <w:sz w:val="28"/>
          <w:szCs w:val="28"/>
          <w:lang w:eastAsia="en-US"/>
        </w:rPr>
        <w:t>ООО «Энергоресурс»</w:t>
      </w:r>
      <w:r w:rsidRPr="000140A5">
        <w:rPr>
          <w:sz w:val="28"/>
          <w:szCs w:val="28"/>
        </w:rPr>
        <w:t xml:space="preserve">, направленных  </w:t>
      </w:r>
    </w:p>
    <w:p w14:paraId="57647DB5" w14:textId="77777777" w:rsidR="000140A5" w:rsidRPr="000140A5" w:rsidRDefault="000140A5" w:rsidP="000140A5">
      <w:pPr>
        <w:jc w:val="center"/>
        <w:rPr>
          <w:sz w:val="28"/>
          <w:szCs w:val="28"/>
        </w:rPr>
      </w:pPr>
      <w:r w:rsidRPr="000140A5">
        <w:rPr>
          <w:sz w:val="28"/>
          <w:szCs w:val="28"/>
        </w:rPr>
        <w:t xml:space="preserve">на улучшение качества горячей воды на потребительском рынке </w:t>
      </w:r>
      <w:r w:rsidRPr="000140A5">
        <w:rPr>
          <w:bCs/>
          <w:color w:val="000000"/>
          <w:kern w:val="32"/>
          <w:sz w:val="28"/>
          <w:szCs w:val="28"/>
          <w:lang w:eastAsia="en-US"/>
        </w:rPr>
        <w:t>Прокопьевского муниципального округа</w:t>
      </w:r>
    </w:p>
    <w:p w14:paraId="45375BC6" w14:textId="77777777" w:rsidR="000140A5" w:rsidRPr="000140A5" w:rsidRDefault="000140A5" w:rsidP="000140A5">
      <w:pPr>
        <w:jc w:val="center"/>
        <w:rPr>
          <w:sz w:val="28"/>
          <w:szCs w:val="28"/>
        </w:rPr>
      </w:pPr>
    </w:p>
    <w:tbl>
      <w:tblPr>
        <w:tblStyle w:val="273"/>
        <w:tblW w:w="10207" w:type="dxa"/>
        <w:tblInd w:w="-431" w:type="dxa"/>
        <w:tblLook w:val="04A0" w:firstRow="1" w:lastRow="0" w:firstColumn="1" w:lastColumn="0" w:noHBand="0" w:noVBand="1"/>
      </w:tblPr>
      <w:tblGrid>
        <w:gridCol w:w="3334"/>
        <w:gridCol w:w="992"/>
        <w:gridCol w:w="1451"/>
        <w:gridCol w:w="2304"/>
        <w:gridCol w:w="1134"/>
        <w:gridCol w:w="992"/>
      </w:tblGrid>
      <w:tr w:rsidR="000140A5" w:rsidRPr="000140A5" w14:paraId="598CE704" w14:textId="77777777" w:rsidTr="001E76DA">
        <w:trPr>
          <w:trHeight w:val="706"/>
        </w:trPr>
        <w:tc>
          <w:tcPr>
            <w:tcW w:w="3334" w:type="dxa"/>
            <w:vMerge w:val="restart"/>
            <w:vAlign w:val="center"/>
          </w:tcPr>
          <w:p w14:paraId="77C89EA8" w14:textId="77777777" w:rsidR="000140A5" w:rsidRPr="000140A5" w:rsidRDefault="000140A5" w:rsidP="000140A5">
            <w:pPr>
              <w:jc w:val="center"/>
              <w:rPr>
                <w:sz w:val="28"/>
                <w:szCs w:val="28"/>
                <w:lang w:eastAsia="en-US"/>
              </w:rPr>
            </w:pPr>
            <w:r w:rsidRPr="000140A5">
              <w:rPr>
                <w:sz w:val="28"/>
                <w:szCs w:val="28"/>
                <w:lang w:eastAsia="en-US"/>
              </w:rPr>
              <w:t>Наименование мероприятия</w:t>
            </w:r>
          </w:p>
        </w:tc>
        <w:tc>
          <w:tcPr>
            <w:tcW w:w="992" w:type="dxa"/>
            <w:vMerge w:val="restart"/>
            <w:vAlign w:val="center"/>
          </w:tcPr>
          <w:p w14:paraId="667B8A2A" w14:textId="77777777" w:rsidR="000140A5" w:rsidRPr="000140A5" w:rsidRDefault="000140A5" w:rsidP="000140A5">
            <w:pPr>
              <w:jc w:val="center"/>
              <w:rPr>
                <w:sz w:val="28"/>
                <w:szCs w:val="28"/>
                <w:lang w:eastAsia="en-US"/>
              </w:rPr>
            </w:pPr>
            <w:r w:rsidRPr="000140A5">
              <w:rPr>
                <w:sz w:val="28"/>
                <w:szCs w:val="28"/>
                <w:lang w:eastAsia="en-US"/>
              </w:rPr>
              <w:t xml:space="preserve">Срок </w:t>
            </w:r>
            <w:proofErr w:type="spellStart"/>
            <w:r w:rsidRPr="000140A5">
              <w:rPr>
                <w:sz w:val="28"/>
                <w:szCs w:val="28"/>
                <w:lang w:eastAsia="en-US"/>
              </w:rPr>
              <w:t>реали-зации</w:t>
            </w:r>
            <w:proofErr w:type="spellEnd"/>
          </w:p>
        </w:tc>
        <w:tc>
          <w:tcPr>
            <w:tcW w:w="1451" w:type="dxa"/>
            <w:vMerge w:val="restart"/>
          </w:tcPr>
          <w:p w14:paraId="2C706645" w14:textId="77777777" w:rsidR="000140A5" w:rsidRPr="000140A5" w:rsidRDefault="000140A5" w:rsidP="000140A5">
            <w:pPr>
              <w:jc w:val="center"/>
              <w:rPr>
                <w:sz w:val="28"/>
                <w:szCs w:val="28"/>
                <w:lang w:eastAsia="en-US"/>
              </w:rPr>
            </w:pPr>
            <w:proofErr w:type="spellStart"/>
            <w:r w:rsidRPr="000140A5">
              <w:rPr>
                <w:sz w:val="28"/>
                <w:szCs w:val="28"/>
                <w:lang w:eastAsia="en-US"/>
              </w:rPr>
              <w:t>Финан-совые</w:t>
            </w:r>
            <w:proofErr w:type="spellEnd"/>
            <w:r w:rsidRPr="000140A5">
              <w:rPr>
                <w:sz w:val="28"/>
                <w:szCs w:val="28"/>
                <w:lang w:eastAsia="en-US"/>
              </w:rPr>
              <w:t xml:space="preserve"> </w:t>
            </w:r>
            <w:proofErr w:type="gramStart"/>
            <w:r w:rsidRPr="000140A5">
              <w:rPr>
                <w:sz w:val="28"/>
                <w:szCs w:val="28"/>
                <w:lang w:eastAsia="en-US"/>
              </w:rPr>
              <w:t>потреб-</w:t>
            </w:r>
            <w:proofErr w:type="spellStart"/>
            <w:r w:rsidRPr="000140A5">
              <w:rPr>
                <w:sz w:val="28"/>
                <w:szCs w:val="28"/>
                <w:lang w:eastAsia="en-US"/>
              </w:rPr>
              <w:t>ности</w:t>
            </w:r>
            <w:proofErr w:type="spellEnd"/>
            <w:proofErr w:type="gramEnd"/>
            <w:r w:rsidRPr="000140A5">
              <w:rPr>
                <w:sz w:val="28"/>
                <w:szCs w:val="28"/>
                <w:lang w:eastAsia="en-US"/>
              </w:rPr>
              <w:t>, тыс. руб. (без НДС)</w:t>
            </w:r>
          </w:p>
        </w:tc>
        <w:tc>
          <w:tcPr>
            <w:tcW w:w="4430" w:type="dxa"/>
            <w:gridSpan w:val="3"/>
            <w:vAlign w:val="center"/>
          </w:tcPr>
          <w:p w14:paraId="6F1025F4" w14:textId="77777777" w:rsidR="000140A5" w:rsidRPr="000140A5" w:rsidRDefault="000140A5" w:rsidP="000140A5">
            <w:pPr>
              <w:jc w:val="center"/>
              <w:rPr>
                <w:sz w:val="28"/>
                <w:szCs w:val="28"/>
                <w:lang w:eastAsia="en-US"/>
              </w:rPr>
            </w:pPr>
            <w:r w:rsidRPr="000140A5">
              <w:rPr>
                <w:sz w:val="28"/>
                <w:szCs w:val="28"/>
                <w:lang w:eastAsia="en-US"/>
              </w:rPr>
              <w:t>Ожидаемый эффект</w:t>
            </w:r>
          </w:p>
        </w:tc>
      </w:tr>
      <w:tr w:rsidR="000140A5" w:rsidRPr="000140A5" w14:paraId="3D3BE9CF" w14:textId="77777777" w:rsidTr="001E76DA">
        <w:trPr>
          <w:trHeight w:val="844"/>
        </w:trPr>
        <w:tc>
          <w:tcPr>
            <w:tcW w:w="3334" w:type="dxa"/>
            <w:vMerge/>
          </w:tcPr>
          <w:p w14:paraId="0D877B85" w14:textId="77777777" w:rsidR="000140A5" w:rsidRPr="000140A5" w:rsidRDefault="000140A5" w:rsidP="000140A5">
            <w:pPr>
              <w:jc w:val="center"/>
              <w:rPr>
                <w:sz w:val="28"/>
                <w:szCs w:val="28"/>
                <w:lang w:eastAsia="en-US"/>
              </w:rPr>
            </w:pPr>
          </w:p>
        </w:tc>
        <w:tc>
          <w:tcPr>
            <w:tcW w:w="992" w:type="dxa"/>
            <w:vMerge/>
          </w:tcPr>
          <w:p w14:paraId="219A427C" w14:textId="77777777" w:rsidR="000140A5" w:rsidRPr="000140A5" w:rsidRDefault="000140A5" w:rsidP="000140A5">
            <w:pPr>
              <w:jc w:val="center"/>
              <w:rPr>
                <w:sz w:val="28"/>
                <w:szCs w:val="28"/>
                <w:lang w:eastAsia="en-US"/>
              </w:rPr>
            </w:pPr>
          </w:p>
        </w:tc>
        <w:tc>
          <w:tcPr>
            <w:tcW w:w="1451" w:type="dxa"/>
            <w:vMerge/>
          </w:tcPr>
          <w:p w14:paraId="35F5461F" w14:textId="77777777" w:rsidR="000140A5" w:rsidRPr="000140A5" w:rsidRDefault="000140A5" w:rsidP="000140A5">
            <w:pPr>
              <w:jc w:val="center"/>
              <w:rPr>
                <w:sz w:val="28"/>
                <w:szCs w:val="28"/>
                <w:lang w:eastAsia="en-US"/>
              </w:rPr>
            </w:pPr>
          </w:p>
        </w:tc>
        <w:tc>
          <w:tcPr>
            <w:tcW w:w="2304" w:type="dxa"/>
            <w:vAlign w:val="center"/>
          </w:tcPr>
          <w:p w14:paraId="1D8FDA25" w14:textId="77777777" w:rsidR="000140A5" w:rsidRPr="000140A5" w:rsidRDefault="000140A5" w:rsidP="000140A5">
            <w:pPr>
              <w:jc w:val="center"/>
              <w:rPr>
                <w:sz w:val="28"/>
                <w:szCs w:val="28"/>
                <w:lang w:eastAsia="en-US"/>
              </w:rPr>
            </w:pPr>
            <w:r w:rsidRPr="000140A5">
              <w:rPr>
                <w:sz w:val="28"/>
                <w:szCs w:val="28"/>
                <w:lang w:eastAsia="en-US"/>
              </w:rPr>
              <w:t>Наименование показателей</w:t>
            </w:r>
          </w:p>
        </w:tc>
        <w:tc>
          <w:tcPr>
            <w:tcW w:w="1134" w:type="dxa"/>
            <w:vAlign w:val="center"/>
          </w:tcPr>
          <w:p w14:paraId="32B090D6" w14:textId="77777777" w:rsidR="000140A5" w:rsidRPr="000140A5" w:rsidRDefault="000140A5" w:rsidP="000140A5">
            <w:pPr>
              <w:jc w:val="center"/>
              <w:rPr>
                <w:sz w:val="28"/>
                <w:szCs w:val="28"/>
                <w:lang w:eastAsia="en-US"/>
              </w:rPr>
            </w:pPr>
            <w:r w:rsidRPr="000140A5">
              <w:rPr>
                <w:sz w:val="28"/>
                <w:szCs w:val="28"/>
                <w:lang w:eastAsia="en-US"/>
              </w:rPr>
              <w:t>тыс. руб.</w:t>
            </w:r>
          </w:p>
        </w:tc>
        <w:tc>
          <w:tcPr>
            <w:tcW w:w="992" w:type="dxa"/>
            <w:vAlign w:val="center"/>
          </w:tcPr>
          <w:p w14:paraId="3AB141F3" w14:textId="77777777" w:rsidR="000140A5" w:rsidRPr="000140A5" w:rsidRDefault="000140A5" w:rsidP="000140A5">
            <w:pPr>
              <w:jc w:val="center"/>
              <w:rPr>
                <w:sz w:val="28"/>
                <w:szCs w:val="28"/>
                <w:lang w:eastAsia="en-US"/>
              </w:rPr>
            </w:pPr>
            <w:r w:rsidRPr="000140A5">
              <w:rPr>
                <w:sz w:val="28"/>
                <w:szCs w:val="28"/>
                <w:lang w:eastAsia="en-US"/>
              </w:rPr>
              <w:t>%</w:t>
            </w:r>
          </w:p>
        </w:tc>
      </w:tr>
      <w:tr w:rsidR="000140A5" w:rsidRPr="000140A5" w14:paraId="22556EBF" w14:textId="77777777" w:rsidTr="001E76DA">
        <w:tc>
          <w:tcPr>
            <w:tcW w:w="10207" w:type="dxa"/>
            <w:gridSpan w:val="6"/>
          </w:tcPr>
          <w:p w14:paraId="3E857E92" w14:textId="77777777" w:rsidR="000140A5" w:rsidRPr="000140A5" w:rsidRDefault="000140A5" w:rsidP="000140A5">
            <w:pPr>
              <w:ind w:left="720"/>
              <w:contextualSpacing/>
              <w:jc w:val="center"/>
              <w:rPr>
                <w:sz w:val="28"/>
                <w:szCs w:val="28"/>
                <w:lang w:eastAsia="en-US"/>
              </w:rPr>
            </w:pPr>
            <w:r w:rsidRPr="000140A5">
              <w:rPr>
                <w:sz w:val="28"/>
                <w:szCs w:val="28"/>
                <w:lang w:eastAsia="en-US"/>
              </w:rPr>
              <w:t>Горячее водоснабжение</w:t>
            </w:r>
          </w:p>
        </w:tc>
      </w:tr>
      <w:tr w:rsidR="000140A5" w:rsidRPr="000140A5" w14:paraId="00B1013D" w14:textId="77777777" w:rsidTr="001E76DA">
        <w:tc>
          <w:tcPr>
            <w:tcW w:w="3334" w:type="dxa"/>
          </w:tcPr>
          <w:p w14:paraId="428668B5" w14:textId="77777777" w:rsidR="000140A5" w:rsidRPr="000140A5" w:rsidRDefault="000140A5" w:rsidP="000140A5">
            <w:pPr>
              <w:jc w:val="center"/>
              <w:rPr>
                <w:color w:val="FF0000"/>
                <w:sz w:val="28"/>
                <w:szCs w:val="28"/>
                <w:lang w:eastAsia="en-US"/>
              </w:rPr>
            </w:pPr>
            <w:r w:rsidRPr="000140A5">
              <w:rPr>
                <w:sz w:val="28"/>
                <w:szCs w:val="28"/>
                <w:lang w:eastAsia="en-US"/>
              </w:rPr>
              <w:t>-</w:t>
            </w:r>
          </w:p>
        </w:tc>
        <w:tc>
          <w:tcPr>
            <w:tcW w:w="992" w:type="dxa"/>
          </w:tcPr>
          <w:p w14:paraId="396BC0FF" w14:textId="77777777" w:rsidR="000140A5" w:rsidRPr="000140A5" w:rsidRDefault="000140A5" w:rsidP="000140A5">
            <w:pPr>
              <w:jc w:val="center"/>
              <w:rPr>
                <w:sz w:val="28"/>
                <w:szCs w:val="28"/>
                <w:lang w:eastAsia="en-US"/>
              </w:rPr>
            </w:pPr>
            <w:r w:rsidRPr="000140A5">
              <w:rPr>
                <w:sz w:val="28"/>
                <w:szCs w:val="28"/>
                <w:lang w:eastAsia="en-US"/>
              </w:rPr>
              <w:t>-</w:t>
            </w:r>
          </w:p>
        </w:tc>
        <w:tc>
          <w:tcPr>
            <w:tcW w:w="1451" w:type="dxa"/>
          </w:tcPr>
          <w:p w14:paraId="75D7B6EC" w14:textId="77777777" w:rsidR="000140A5" w:rsidRPr="000140A5" w:rsidRDefault="000140A5" w:rsidP="000140A5">
            <w:pPr>
              <w:jc w:val="center"/>
              <w:rPr>
                <w:sz w:val="28"/>
                <w:szCs w:val="28"/>
                <w:lang w:eastAsia="en-US"/>
              </w:rPr>
            </w:pPr>
            <w:r w:rsidRPr="000140A5">
              <w:rPr>
                <w:sz w:val="28"/>
                <w:szCs w:val="28"/>
                <w:lang w:eastAsia="en-US"/>
              </w:rPr>
              <w:t>-</w:t>
            </w:r>
          </w:p>
        </w:tc>
        <w:tc>
          <w:tcPr>
            <w:tcW w:w="2304" w:type="dxa"/>
          </w:tcPr>
          <w:p w14:paraId="6F917617" w14:textId="77777777" w:rsidR="000140A5" w:rsidRPr="000140A5" w:rsidRDefault="000140A5" w:rsidP="000140A5">
            <w:pPr>
              <w:jc w:val="center"/>
              <w:rPr>
                <w:sz w:val="28"/>
                <w:szCs w:val="28"/>
                <w:lang w:eastAsia="en-US"/>
              </w:rPr>
            </w:pPr>
            <w:r w:rsidRPr="000140A5">
              <w:rPr>
                <w:sz w:val="28"/>
                <w:szCs w:val="28"/>
                <w:lang w:eastAsia="en-US"/>
              </w:rPr>
              <w:t>-</w:t>
            </w:r>
          </w:p>
        </w:tc>
        <w:tc>
          <w:tcPr>
            <w:tcW w:w="1134" w:type="dxa"/>
          </w:tcPr>
          <w:p w14:paraId="3A6C4206" w14:textId="77777777" w:rsidR="000140A5" w:rsidRPr="000140A5" w:rsidRDefault="000140A5" w:rsidP="000140A5">
            <w:pPr>
              <w:jc w:val="center"/>
              <w:rPr>
                <w:sz w:val="28"/>
                <w:szCs w:val="28"/>
                <w:lang w:eastAsia="en-US"/>
              </w:rPr>
            </w:pPr>
            <w:r w:rsidRPr="000140A5">
              <w:rPr>
                <w:sz w:val="28"/>
                <w:szCs w:val="28"/>
                <w:lang w:eastAsia="en-US"/>
              </w:rPr>
              <w:t>-</w:t>
            </w:r>
          </w:p>
        </w:tc>
        <w:tc>
          <w:tcPr>
            <w:tcW w:w="992" w:type="dxa"/>
          </w:tcPr>
          <w:p w14:paraId="662DA8C8" w14:textId="77777777" w:rsidR="000140A5" w:rsidRPr="000140A5" w:rsidRDefault="000140A5" w:rsidP="000140A5">
            <w:pPr>
              <w:jc w:val="center"/>
              <w:rPr>
                <w:sz w:val="28"/>
                <w:szCs w:val="28"/>
                <w:lang w:eastAsia="en-US"/>
              </w:rPr>
            </w:pPr>
            <w:r w:rsidRPr="000140A5">
              <w:rPr>
                <w:sz w:val="28"/>
                <w:szCs w:val="28"/>
                <w:lang w:eastAsia="en-US"/>
              </w:rPr>
              <w:t>-</w:t>
            </w:r>
          </w:p>
        </w:tc>
      </w:tr>
    </w:tbl>
    <w:p w14:paraId="218928F3" w14:textId="77777777" w:rsidR="000140A5" w:rsidRPr="000140A5" w:rsidRDefault="000140A5" w:rsidP="000140A5">
      <w:pPr>
        <w:rPr>
          <w:sz w:val="28"/>
          <w:szCs w:val="28"/>
        </w:rPr>
      </w:pPr>
    </w:p>
    <w:p w14:paraId="25F4B711" w14:textId="77777777" w:rsidR="000140A5" w:rsidRPr="000140A5" w:rsidRDefault="000140A5" w:rsidP="000140A5">
      <w:pPr>
        <w:jc w:val="right"/>
        <w:rPr>
          <w:sz w:val="28"/>
          <w:szCs w:val="28"/>
        </w:rPr>
      </w:pPr>
      <w:r w:rsidRPr="000140A5">
        <w:rPr>
          <w:sz w:val="28"/>
          <w:szCs w:val="28"/>
        </w:rPr>
        <w:t>Таблица 4</w:t>
      </w:r>
    </w:p>
    <w:p w14:paraId="381FBC6A" w14:textId="77777777" w:rsidR="000140A5" w:rsidRPr="000140A5" w:rsidRDefault="000140A5" w:rsidP="000140A5">
      <w:pPr>
        <w:jc w:val="center"/>
        <w:rPr>
          <w:sz w:val="28"/>
          <w:szCs w:val="28"/>
        </w:rPr>
      </w:pPr>
      <w:r w:rsidRPr="000140A5">
        <w:rPr>
          <w:sz w:val="28"/>
          <w:szCs w:val="28"/>
        </w:rPr>
        <w:t xml:space="preserve">Перечень плановых мероприятий по энергосбережению и повышению энергетической эффективности горячего водоснабжения (в том числе по снижению потерь воды при транспортировке) </w:t>
      </w:r>
      <w:r w:rsidRPr="000140A5">
        <w:rPr>
          <w:bCs/>
          <w:color w:val="000000"/>
          <w:kern w:val="32"/>
          <w:sz w:val="28"/>
          <w:szCs w:val="28"/>
          <w:lang w:eastAsia="en-US"/>
        </w:rPr>
        <w:t xml:space="preserve">ООО «Энергоресурс» </w:t>
      </w:r>
      <w:r w:rsidRPr="000140A5">
        <w:rPr>
          <w:sz w:val="28"/>
          <w:szCs w:val="28"/>
        </w:rPr>
        <w:t xml:space="preserve">на потребительском рынке </w:t>
      </w:r>
      <w:r w:rsidRPr="000140A5">
        <w:rPr>
          <w:bCs/>
          <w:color w:val="000000"/>
          <w:kern w:val="32"/>
          <w:sz w:val="28"/>
          <w:szCs w:val="28"/>
          <w:lang w:eastAsia="en-US"/>
        </w:rPr>
        <w:t>Прокопьевского муниципального округа</w:t>
      </w:r>
    </w:p>
    <w:p w14:paraId="348BF74D" w14:textId="77777777" w:rsidR="000140A5" w:rsidRPr="000140A5" w:rsidRDefault="000140A5" w:rsidP="000140A5">
      <w:pPr>
        <w:jc w:val="center"/>
        <w:rPr>
          <w:sz w:val="28"/>
          <w:szCs w:val="28"/>
        </w:rPr>
      </w:pPr>
    </w:p>
    <w:tbl>
      <w:tblPr>
        <w:tblStyle w:val="273"/>
        <w:tblW w:w="10207" w:type="dxa"/>
        <w:tblInd w:w="-431" w:type="dxa"/>
        <w:tblLook w:val="04A0" w:firstRow="1" w:lastRow="0" w:firstColumn="1" w:lastColumn="0" w:noHBand="0" w:noVBand="1"/>
      </w:tblPr>
      <w:tblGrid>
        <w:gridCol w:w="3334"/>
        <w:gridCol w:w="992"/>
        <w:gridCol w:w="1451"/>
        <w:gridCol w:w="2304"/>
        <w:gridCol w:w="1134"/>
        <w:gridCol w:w="992"/>
      </w:tblGrid>
      <w:tr w:rsidR="000140A5" w:rsidRPr="000140A5" w14:paraId="32B77456" w14:textId="77777777" w:rsidTr="001E76DA">
        <w:trPr>
          <w:trHeight w:val="706"/>
        </w:trPr>
        <w:tc>
          <w:tcPr>
            <w:tcW w:w="3334" w:type="dxa"/>
            <w:vMerge w:val="restart"/>
            <w:vAlign w:val="center"/>
          </w:tcPr>
          <w:p w14:paraId="789B1D63" w14:textId="77777777" w:rsidR="000140A5" w:rsidRPr="000140A5" w:rsidRDefault="000140A5" w:rsidP="000140A5">
            <w:pPr>
              <w:jc w:val="center"/>
              <w:rPr>
                <w:sz w:val="28"/>
                <w:szCs w:val="28"/>
                <w:lang w:eastAsia="en-US"/>
              </w:rPr>
            </w:pPr>
            <w:r w:rsidRPr="000140A5">
              <w:rPr>
                <w:sz w:val="28"/>
                <w:szCs w:val="28"/>
                <w:lang w:eastAsia="en-US"/>
              </w:rPr>
              <w:t>Наименование мероприятия</w:t>
            </w:r>
          </w:p>
        </w:tc>
        <w:tc>
          <w:tcPr>
            <w:tcW w:w="992" w:type="dxa"/>
            <w:vMerge w:val="restart"/>
            <w:vAlign w:val="center"/>
          </w:tcPr>
          <w:p w14:paraId="71C345B0" w14:textId="77777777" w:rsidR="000140A5" w:rsidRPr="000140A5" w:rsidRDefault="000140A5" w:rsidP="000140A5">
            <w:pPr>
              <w:jc w:val="center"/>
              <w:rPr>
                <w:sz w:val="28"/>
                <w:szCs w:val="28"/>
                <w:lang w:eastAsia="en-US"/>
              </w:rPr>
            </w:pPr>
            <w:r w:rsidRPr="000140A5">
              <w:rPr>
                <w:sz w:val="28"/>
                <w:szCs w:val="28"/>
                <w:lang w:eastAsia="en-US"/>
              </w:rPr>
              <w:t xml:space="preserve">Срок </w:t>
            </w:r>
            <w:proofErr w:type="spellStart"/>
            <w:r w:rsidRPr="000140A5">
              <w:rPr>
                <w:sz w:val="28"/>
                <w:szCs w:val="28"/>
                <w:lang w:eastAsia="en-US"/>
              </w:rPr>
              <w:t>реали-зации</w:t>
            </w:r>
            <w:proofErr w:type="spellEnd"/>
          </w:p>
        </w:tc>
        <w:tc>
          <w:tcPr>
            <w:tcW w:w="1451" w:type="dxa"/>
            <w:vMerge w:val="restart"/>
          </w:tcPr>
          <w:p w14:paraId="6B557256" w14:textId="77777777" w:rsidR="000140A5" w:rsidRPr="000140A5" w:rsidRDefault="000140A5" w:rsidP="000140A5">
            <w:pPr>
              <w:jc w:val="center"/>
              <w:rPr>
                <w:sz w:val="28"/>
                <w:szCs w:val="28"/>
                <w:lang w:eastAsia="en-US"/>
              </w:rPr>
            </w:pPr>
            <w:proofErr w:type="spellStart"/>
            <w:r w:rsidRPr="000140A5">
              <w:rPr>
                <w:sz w:val="28"/>
                <w:szCs w:val="28"/>
                <w:lang w:eastAsia="en-US"/>
              </w:rPr>
              <w:t>Финан-совые</w:t>
            </w:r>
            <w:proofErr w:type="spellEnd"/>
            <w:r w:rsidRPr="000140A5">
              <w:rPr>
                <w:sz w:val="28"/>
                <w:szCs w:val="28"/>
                <w:lang w:eastAsia="en-US"/>
              </w:rPr>
              <w:t xml:space="preserve"> </w:t>
            </w:r>
            <w:proofErr w:type="gramStart"/>
            <w:r w:rsidRPr="000140A5">
              <w:rPr>
                <w:sz w:val="28"/>
                <w:szCs w:val="28"/>
                <w:lang w:eastAsia="en-US"/>
              </w:rPr>
              <w:t>потреб-</w:t>
            </w:r>
            <w:proofErr w:type="spellStart"/>
            <w:r w:rsidRPr="000140A5">
              <w:rPr>
                <w:sz w:val="28"/>
                <w:szCs w:val="28"/>
                <w:lang w:eastAsia="en-US"/>
              </w:rPr>
              <w:t>ности</w:t>
            </w:r>
            <w:proofErr w:type="spellEnd"/>
            <w:proofErr w:type="gramEnd"/>
            <w:r w:rsidRPr="000140A5">
              <w:rPr>
                <w:sz w:val="28"/>
                <w:szCs w:val="28"/>
                <w:lang w:eastAsia="en-US"/>
              </w:rPr>
              <w:t>, тыс. руб. (без НДС)</w:t>
            </w:r>
          </w:p>
        </w:tc>
        <w:tc>
          <w:tcPr>
            <w:tcW w:w="4430" w:type="dxa"/>
            <w:gridSpan w:val="3"/>
            <w:vAlign w:val="center"/>
          </w:tcPr>
          <w:p w14:paraId="481041C1" w14:textId="77777777" w:rsidR="000140A5" w:rsidRPr="000140A5" w:rsidRDefault="000140A5" w:rsidP="000140A5">
            <w:pPr>
              <w:jc w:val="center"/>
              <w:rPr>
                <w:sz w:val="28"/>
                <w:szCs w:val="28"/>
                <w:lang w:eastAsia="en-US"/>
              </w:rPr>
            </w:pPr>
            <w:r w:rsidRPr="000140A5">
              <w:rPr>
                <w:sz w:val="28"/>
                <w:szCs w:val="28"/>
                <w:lang w:eastAsia="en-US"/>
              </w:rPr>
              <w:t>Ожидаемый эффект</w:t>
            </w:r>
          </w:p>
        </w:tc>
      </w:tr>
      <w:tr w:rsidR="000140A5" w:rsidRPr="000140A5" w14:paraId="2EB94D95" w14:textId="77777777" w:rsidTr="001E76DA">
        <w:trPr>
          <w:trHeight w:val="844"/>
        </w:trPr>
        <w:tc>
          <w:tcPr>
            <w:tcW w:w="3334" w:type="dxa"/>
            <w:vMerge/>
          </w:tcPr>
          <w:p w14:paraId="42F6DE4F" w14:textId="77777777" w:rsidR="000140A5" w:rsidRPr="000140A5" w:rsidRDefault="000140A5" w:rsidP="000140A5">
            <w:pPr>
              <w:jc w:val="center"/>
              <w:rPr>
                <w:sz w:val="28"/>
                <w:szCs w:val="28"/>
                <w:lang w:eastAsia="en-US"/>
              </w:rPr>
            </w:pPr>
          </w:p>
        </w:tc>
        <w:tc>
          <w:tcPr>
            <w:tcW w:w="992" w:type="dxa"/>
            <w:vMerge/>
          </w:tcPr>
          <w:p w14:paraId="13BB5917" w14:textId="77777777" w:rsidR="000140A5" w:rsidRPr="000140A5" w:rsidRDefault="000140A5" w:rsidP="000140A5">
            <w:pPr>
              <w:jc w:val="center"/>
              <w:rPr>
                <w:sz w:val="28"/>
                <w:szCs w:val="28"/>
                <w:lang w:eastAsia="en-US"/>
              </w:rPr>
            </w:pPr>
          </w:p>
        </w:tc>
        <w:tc>
          <w:tcPr>
            <w:tcW w:w="1451" w:type="dxa"/>
            <w:vMerge/>
          </w:tcPr>
          <w:p w14:paraId="15557969" w14:textId="77777777" w:rsidR="000140A5" w:rsidRPr="000140A5" w:rsidRDefault="000140A5" w:rsidP="000140A5">
            <w:pPr>
              <w:jc w:val="center"/>
              <w:rPr>
                <w:sz w:val="28"/>
                <w:szCs w:val="28"/>
                <w:lang w:eastAsia="en-US"/>
              </w:rPr>
            </w:pPr>
          </w:p>
        </w:tc>
        <w:tc>
          <w:tcPr>
            <w:tcW w:w="2304" w:type="dxa"/>
            <w:vAlign w:val="center"/>
          </w:tcPr>
          <w:p w14:paraId="0B1F7183" w14:textId="77777777" w:rsidR="000140A5" w:rsidRPr="000140A5" w:rsidRDefault="000140A5" w:rsidP="000140A5">
            <w:pPr>
              <w:jc w:val="center"/>
              <w:rPr>
                <w:sz w:val="28"/>
                <w:szCs w:val="28"/>
                <w:lang w:eastAsia="en-US"/>
              </w:rPr>
            </w:pPr>
            <w:r w:rsidRPr="000140A5">
              <w:rPr>
                <w:sz w:val="28"/>
                <w:szCs w:val="28"/>
                <w:lang w:eastAsia="en-US"/>
              </w:rPr>
              <w:t>Наименование показателей</w:t>
            </w:r>
          </w:p>
        </w:tc>
        <w:tc>
          <w:tcPr>
            <w:tcW w:w="1134" w:type="dxa"/>
            <w:vAlign w:val="center"/>
          </w:tcPr>
          <w:p w14:paraId="50526330" w14:textId="77777777" w:rsidR="000140A5" w:rsidRPr="000140A5" w:rsidRDefault="000140A5" w:rsidP="000140A5">
            <w:pPr>
              <w:jc w:val="center"/>
              <w:rPr>
                <w:sz w:val="28"/>
                <w:szCs w:val="28"/>
                <w:lang w:eastAsia="en-US"/>
              </w:rPr>
            </w:pPr>
            <w:r w:rsidRPr="000140A5">
              <w:rPr>
                <w:sz w:val="28"/>
                <w:szCs w:val="28"/>
                <w:lang w:eastAsia="en-US"/>
              </w:rPr>
              <w:t>тыс. руб.</w:t>
            </w:r>
          </w:p>
        </w:tc>
        <w:tc>
          <w:tcPr>
            <w:tcW w:w="992" w:type="dxa"/>
            <w:vAlign w:val="center"/>
          </w:tcPr>
          <w:p w14:paraId="03B415E9" w14:textId="77777777" w:rsidR="000140A5" w:rsidRPr="000140A5" w:rsidRDefault="000140A5" w:rsidP="000140A5">
            <w:pPr>
              <w:jc w:val="center"/>
              <w:rPr>
                <w:sz w:val="28"/>
                <w:szCs w:val="28"/>
                <w:lang w:eastAsia="en-US"/>
              </w:rPr>
            </w:pPr>
            <w:r w:rsidRPr="000140A5">
              <w:rPr>
                <w:sz w:val="28"/>
                <w:szCs w:val="28"/>
                <w:lang w:eastAsia="en-US"/>
              </w:rPr>
              <w:t>%</w:t>
            </w:r>
          </w:p>
        </w:tc>
      </w:tr>
      <w:tr w:rsidR="000140A5" w:rsidRPr="000140A5" w14:paraId="1F17D41D" w14:textId="77777777" w:rsidTr="001E76DA">
        <w:tc>
          <w:tcPr>
            <w:tcW w:w="10207" w:type="dxa"/>
            <w:gridSpan w:val="6"/>
          </w:tcPr>
          <w:p w14:paraId="15E220FA" w14:textId="77777777" w:rsidR="000140A5" w:rsidRPr="000140A5" w:rsidRDefault="000140A5" w:rsidP="000140A5">
            <w:pPr>
              <w:ind w:left="720"/>
              <w:contextualSpacing/>
              <w:jc w:val="center"/>
              <w:rPr>
                <w:sz w:val="28"/>
                <w:szCs w:val="28"/>
                <w:lang w:eastAsia="en-US"/>
              </w:rPr>
            </w:pPr>
            <w:r w:rsidRPr="000140A5">
              <w:rPr>
                <w:sz w:val="28"/>
                <w:szCs w:val="28"/>
                <w:lang w:eastAsia="en-US"/>
              </w:rPr>
              <w:t>Горячее водоснабжение</w:t>
            </w:r>
          </w:p>
        </w:tc>
      </w:tr>
      <w:tr w:rsidR="000140A5" w:rsidRPr="000140A5" w14:paraId="7956B690" w14:textId="77777777" w:rsidTr="001E76DA">
        <w:tc>
          <w:tcPr>
            <w:tcW w:w="3334" w:type="dxa"/>
          </w:tcPr>
          <w:p w14:paraId="70312656" w14:textId="77777777" w:rsidR="000140A5" w:rsidRPr="000140A5" w:rsidRDefault="000140A5" w:rsidP="000140A5">
            <w:pPr>
              <w:jc w:val="center"/>
              <w:rPr>
                <w:color w:val="FF0000"/>
                <w:sz w:val="28"/>
                <w:szCs w:val="28"/>
                <w:lang w:eastAsia="en-US"/>
              </w:rPr>
            </w:pPr>
            <w:r w:rsidRPr="000140A5">
              <w:rPr>
                <w:sz w:val="28"/>
                <w:szCs w:val="28"/>
                <w:lang w:eastAsia="en-US"/>
              </w:rPr>
              <w:t>-</w:t>
            </w:r>
          </w:p>
        </w:tc>
        <w:tc>
          <w:tcPr>
            <w:tcW w:w="992" w:type="dxa"/>
          </w:tcPr>
          <w:p w14:paraId="2898AE39" w14:textId="77777777" w:rsidR="000140A5" w:rsidRPr="000140A5" w:rsidRDefault="000140A5" w:rsidP="000140A5">
            <w:pPr>
              <w:jc w:val="center"/>
              <w:rPr>
                <w:sz w:val="28"/>
                <w:szCs w:val="28"/>
                <w:lang w:eastAsia="en-US"/>
              </w:rPr>
            </w:pPr>
            <w:r w:rsidRPr="000140A5">
              <w:rPr>
                <w:sz w:val="28"/>
                <w:szCs w:val="28"/>
                <w:lang w:eastAsia="en-US"/>
              </w:rPr>
              <w:t>-</w:t>
            </w:r>
          </w:p>
        </w:tc>
        <w:tc>
          <w:tcPr>
            <w:tcW w:w="1451" w:type="dxa"/>
          </w:tcPr>
          <w:p w14:paraId="046099A7" w14:textId="77777777" w:rsidR="000140A5" w:rsidRPr="000140A5" w:rsidRDefault="000140A5" w:rsidP="000140A5">
            <w:pPr>
              <w:jc w:val="center"/>
              <w:rPr>
                <w:sz w:val="28"/>
                <w:szCs w:val="28"/>
                <w:lang w:eastAsia="en-US"/>
              </w:rPr>
            </w:pPr>
            <w:r w:rsidRPr="000140A5">
              <w:rPr>
                <w:sz w:val="28"/>
                <w:szCs w:val="28"/>
                <w:lang w:eastAsia="en-US"/>
              </w:rPr>
              <w:t>-</w:t>
            </w:r>
          </w:p>
        </w:tc>
        <w:tc>
          <w:tcPr>
            <w:tcW w:w="2304" w:type="dxa"/>
          </w:tcPr>
          <w:p w14:paraId="08F34016" w14:textId="77777777" w:rsidR="000140A5" w:rsidRPr="000140A5" w:rsidRDefault="000140A5" w:rsidP="000140A5">
            <w:pPr>
              <w:jc w:val="center"/>
              <w:rPr>
                <w:sz w:val="28"/>
                <w:szCs w:val="28"/>
                <w:lang w:eastAsia="en-US"/>
              </w:rPr>
            </w:pPr>
            <w:r w:rsidRPr="000140A5">
              <w:rPr>
                <w:sz w:val="28"/>
                <w:szCs w:val="28"/>
                <w:lang w:eastAsia="en-US"/>
              </w:rPr>
              <w:t>-</w:t>
            </w:r>
          </w:p>
        </w:tc>
        <w:tc>
          <w:tcPr>
            <w:tcW w:w="1134" w:type="dxa"/>
          </w:tcPr>
          <w:p w14:paraId="76EE4A1B" w14:textId="77777777" w:rsidR="000140A5" w:rsidRPr="000140A5" w:rsidRDefault="000140A5" w:rsidP="000140A5">
            <w:pPr>
              <w:jc w:val="center"/>
              <w:rPr>
                <w:sz w:val="28"/>
                <w:szCs w:val="28"/>
                <w:lang w:eastAsia="en-US"/>
              </w:rPr>
            </w:pPr>
            <w:r w:rsidRPr="000140A5">
              <w:rPr>
                <w:sz w:val="28"/>
                <w:szCs w:val="28"/>
                <w:lang w:eastAsia="en-US"/>
              </w:rPr>
              <w:t>-</w:t>
            </w:r>
          </w:p>
        </w:tc>
        <w:tc>
          <w:tcPr>
            <w:tcW w:w="992" w:type="dxa"/>
          </w:tcPr>
          <w:p w14:paraId="2E9DDDE7" w14:textId="77777777" w:rsidR="000140A5" w:rsidRPr="000140A5" w:rsidRDefault="000140A5" w:rsidP="000140A5">
            <w:pPr>
              <w:jc w:val="center"/>
              <w:rPr>
                <w:sz w:val="28"/>
                <w:szCs w:val="28"/>
                <w:lang w:eastAsia="en-US"/>
              </w:rPr>
            </w:pPr>
            <w:r w:rsidRPr="000140A5">
              <w:rPr>
                <w:sz w:val="28"/>
                <w:szCs w:val="28"/>
                <w:lang w:eastAsia="en-US"/>
              </w:rPr>
              <w:t>-</w:t>
            </w:r>
          </w:p>
        </w:tc>
      </w:tr>
    </w:tbl>
    <w:p w14:paraId="0EA6B5BD" w14:textId="77777777" w:rsidR="000140A5" w:rsidRPr="000140A5" w:rsidRDefault="000140A5" w:rsidP="000140A5">
      <w:pPr>
        <w:ind w:right="-144"/>
        <w:rPr>
          <w:sz w:val="28"/>
          <w:szCs w:val="28"/>
        </w:rPr>
        <w:sectPr w:rsidR="000140A5" w:rsidRPr="000140A5" w:rsidSect="006A77D2">
          <w:headerReference w:type="even" r:id="rId151"/>
          <w:headerReference w:type="default" r:id="rId152"/>
          <w:footerReference w:type="even" r:id="rId153"/>
          <w:footerReference w:type="default" r:id="rId154"/>
          <w:headerReference w:type="first" r:id="rId155"/>
          <w:footerReference w:type="first" r:id="rId156"/>
          <w:pgSz w:w="11906" w:h="16838"/>
          <w:pgMar w:top="851" w:right="851" w:bottom="709" w:left="1701" w:header="709" w:footer="709" w:gutter="0"/>
          <w:cols w:space="708"/>
          <w:titlePg/>
          <w:docGrid w:linePitch="360"/>
        </w:sectPr>
      </w:pPr>
    </w:p>
    <w:p w14:paraId="2C96DE37" w14:textId="77777777" w:rsidR="000140A5" w:rsidRPr="000140A5" w:rsidRDefault="000140A5" w:rsidP="000140A5">
      <w:pPr>
        <w:ind w:left="-142" w:right="-144"/>
        <w:jc w:val="right"/>
        <w:rPr>
          <w:sz w:val="28"/>
          <w:szCs w:val="28"/>
        </w:rPr>
      </w:pPr>
      <w:r w:rsidRPr="000140A5">
        <w:rPr>
          <w:sz w:val="28"/>
          <w:szCs w:val="28"/>
        </w:rPr>
        <w:lastRenderedPageBreak/>
        <w:t>Таблица 5</w:t>
      </w:r>
    </w:p>
    <w:p w14:paraId="32D7B38E" w14:textId="77777777" w:rsidR="000140A5" w:rsidRPr="000140A5" w:rsidRDefault="000140A5" w:rsidP="000140A5">
      <w:pPr>
        <w:ind w:left="-142" w:right="-144"/>
        <w:jc w:val="center"/>
        <w:rPr>
          <w:bCs/>
          <w:color w:val="000000"/>
          <w:sz w:val="28"/>
          <w:szCs w:val="28"/>
        </w:rPr>
      </w:pPr>
      <w:r w:rsidRPr="000140A5">
        <w:rPr>
          <w:sz w:val="28"/>
          <w:szCs w:val="28"/>
        </w:rPr>
        <w:t xml:space="preserve">Планируемые объемы </w:t>
      </w:r>
      <w:r w:rsidRPr="000140A5">
        <w:rPr>
          <w:sz w:val="28"/>
          <w:szCs w:val="28"/>
          <w:lang w:eastAsia="en-US"/>
        </w:rPr>
        <w:t>подачи горячей воды потребителям</w:t>
      </w:r>
      <w:r w:rsidRPr="000140A5">
        <w:rPr>
          <w:bCs/>
          <w:color w:val="000000"/>
          <w:sz w:val="28"/>
          <w:szCs w:val="28"/>
        </w:rPr>
        <w:t xml:space="preserve"> </w:t>
      </w:r>
    </w:p>
    <w:p w14:paraId="181024AE" w14:textId="77777777" w:rsidR="000140A5" w:rsidRPr="000140A5" w:rsidRDefault="000140A5" w:rsidP="000140A5">
      <w:pPr>
        <w:ind w:left="-142" w:right="-144"/>
        <w:jc w:val="center"/>
        <w:rPr>
          <w:lang w:eastAsia="en-US"/>
        </w:rPr>
      </w:pPr>
      <w:r w:rsidRPr="000140A5">
        <w:rPr>
          <w:bCs/>
          <w:color w:val="000000"/>
          <w:kern w:val="32"/>
          <w:sz w:val="28"/>
          <w:szCs w:val="28"/>
          <w:lang w:eastAsia="en-US"/>
        </w:rPr>
        <w:t xml:space="preserve">ООО «Энергоресурс» </w:t>
      </w:r>
      <w:r w:rsidRPr="000140A5">
        <w:rPr>
          <w:bCs/>
          <w:kern w:val="32"/>
          <w:sz w:val="28"/>
          <w:szCs w:val="28"/>
          <w:lang w:eastAsia="en-US"/>
        </w:rPr>
        <w:t xml:space="preserve">на потребительском рынке </w:t>
      </w:r>
      <w:r w:rsidRPr="000140A5">
        <w:rPr>
          <w:bCs/>
          <w:color w:val="000000"/>
          <w:kern w:val="32"/>
          <w:sz w:val="28"/>
          <w:szCs w:val="28"/>
          <w:lang w:eastAsia="en-US"/>
        </w:rPr>
        <w:t>Прокопьевского муниципального округа</w:t>
      </w:r>
    </w:p>
    <w:p w14:paraId="3E5BF5BC" w14:textId="77777777" w:rsidR="000140A5" w:rsidRPr="000140A5" w:rsidRDefault="000140A5" w:rsidP="000140A5">
      <w:pPr>
        <w:jc w:val="center"/>
        <w:rPr>
          <w:color w:val="FF0000"/>
          <w:sz w:val="28"/>
          <w:szCs w:val="28"/>
        </w:rPr>
      </w:pPr>
    </w:p>
    <w:tbl>
      <w:tblPr>
        <w:tblStyle w:val="273"/>
        <w:tblpPr w:leftFromText="180" w:rightFromText="180" w:vertAnchor="text" w:horzAnchor="page" w:tblpXSpec="center" w:tblpY="115"/>
        <w:tblW w:w="14124" w:type="dxa"/>
        <w:tblLayout w:type="fixed"/>
        <w:tblLook w:val="04A0" w:firstRow="1" w:lastRow="0" w:firstColumn="1" w:lastColumn="0" w:noHBand="0" w:noVBand="1"/>
      </w:tblPr>
      <w:tblGrid>
        <w:gridCol w:w="790"/>
        <w:gridCol w:w="1331"/>
        <w:gridCol w:w="666"/>
        <w:gridCol w:w="1149"/>
        <w:gridCol w:w="1134"/>
        <w:gridCol w:w="1134"/>
        <w:gridCol w:w="1134"/>
        <w:gridCol w:w="1134"/>
        <w:gridCol w:w="1134"/>
        <w:gridCol w:w="1134"/>
        <w:gridCol w:w="1134"/>
        <w:gridCol w:w="1134"/>
        <w:gridCol w:w="1116"/>
      </w:tblGrid>
      <w:tr w:rsidR="000140A5" w:rsidRPr="000140A5" w14:paraId="31E0C805" w14:textId="77777777" w:rsidTr="001E76DA">
        <w:trPr>
          <w:trHeight w:val="726"/>
        </w:trPr>
        <w:tc>
          <w:tcPr>
            <w:tcW w:w="790" w:type="dxa"/>
            <w:vMerge w:val="restart"/>
            <w:vAlign w:val="center"/>
          </w:tcPr>
          <w:p w14:paraId="68EF14EC" w14:textId="77777777" w:rsidR="000140A5" w:rsidRPr="000140A5" w:rsidRDefault="000140A5" w:rsidP="000140A5">
            <w:pPr>
              <w:jc w:val="center"/>
              <w:rPr>
                <w:sz w:val="18"/>
                <w:szCs w:val="18"/>
                <w:lang w:eastAsia="en-US"/>
              </w:rPr>
            </w:pPr>
            <w:bookmarkStart w:id="40" w:name="_Hlk76032040"/>
            <w:r w:rsidRPr="000140A5">
              <w:rPr>
                <w:sz w:val="18"/>
                <w:szCs w:val="18"/>
                <w:lang w:eastAsia="en-US"/>
              </w:rPr>
              <w:t>№ п/п</w:t>
            </w:r>
          </w:p>
        </w:tc>
        <w:tc>
          <w:tcPr>
            <w:tcW w:w="1331" w:type="dxa"/>
            <w:vMerge w:val="restart"/>
            <w:vAlign w:val="center"/>
          </w:tcPr>
          <w:p w14:paraId="37028397" w14:textId="77777777" w:rsidR="000140A5" w:rsidRPr="000140A5" w:rsidRDefault="000140A5" w:rsidP="000140A5">
            <w:pPr>
              <w:jc w:val="center"/>
              <w:rPr>
                <w:sz w:val="18"/>
                <w:szCs w:val="18"/>
                <w:lang w:eastAsia="en-US"/>
              </w:rPr>
            </w:pPr>
            <w:proofErr w:type="spellStart"/>
            <w:r w:rsidRPr="000140A5">
              <w:rPr>
                <w:sz w:val="18"/>
                <w:szCs w:val="18"/>
                <w:lang w:eastAsia="en-US"/>
              </w:rPr>
              <w:t>Наименова-ние</w:t>
            </w:r>
            <w:proofErr w:type="spellEnd"/>
            <w:r w:rsidRPr="000140A5">
              <w:rPr>
                <w:sz w:val="18"/>
                <w:szCs w:val="18"/>
                <w:lang w:eastAsia="en-US"/>
              </w:rPr>
              <w:t xml:space="preserve"> показателя</w:t>
            </w:r>
          </w:p>
        </w:tc>
        <w:tc>
          <w:tcPr>
            <w:tcW w:w="666" w:type="dxa"/>
            <w:vMerge w:val="restart"/>
            <w:vAlign w:val="center"/>
          </w:tcPr>
          <w:p w14:paraId="767F1A3C" w14:textId="77777777" w:rsidR="000140A5" w:rsidRPr="000140A5" w:rsidRDefault="000140A5" w:rsidP="000140A5">
            <w:pPr>
              <w:jc w:val="center"/>
              <w:rPr>
                <w:sz w:val="18"/>
                <w:szCs w:val="18"/>
                <w:lang w:eastAsia="en-US"/>
              </w:rPr>
            </w:pPr>
            <w:r w:rsidRPr="000140A5">
              <w:rPr>
                <w:sz w:val="18"/>
                <w:szCs w:val="18"/>
                <w:lang w:eastAsia="en-US"/>
              </w:rPr>
              <w:t xml:space="preserve">Ед. </w:t>
            </w:r>
            <w:proofErr w:type="spellStart"/>
            <w:r w:rsidRPr="000140A5">
              <w:rPr>
                <w:sz w:val="18"/>
                <w:szCs w:val="18"/>
                <w:lang w:eastAsia="en-US"/>
              </w:rPr>
              <w:t>изм</w:t>
            </w:r>
            <w:proofErr w:type="spellEnd"/>
          </w:p>
        </w:tc>
        <w:tc>
          <w:tcPr>
            <w:tcW w:w="2283" w:type="dxa"/>
            <w:gridSpan w:val="2"/>
            <w:vAlign w:val="center"/>
          </w:tcPr>
          <w:p w14:paraId="051E5C99" w14:textId="77777777" w:rsidR="000140A5" w:rsidRPr="000140A5" w:rsidRDefault="000140A5" w:rsidP="000140A5">
            <w:pPr>
              <w:jc w:val="center"/>
              <w:rPr>
                <w:sz w:val="18"/>
                <w:szCs w:val="18"/>
                <w:lang w:eastAsia="en-US"/>
              </w:rPr>
            </w:pPr>
            <w:r w:rsidRPr="000140A5">
              <w:rPr>
                <w:sz w:val="18"/>
                <w:szCs w:val="18"/>
                <w:lang w:eastAsia="en-US"/>
              </w:rPr>
              <w:t>2021 год</w:t>
            </w:r>
          </w:p>
        </w:tc>
        <w:tc>
          <w:tcPr>
            <w:tcW w:w="2268" w:type="dxa"/>
            <w:gridSpan w:val="2"/>
            <w:vAlign w:val="center"/>
          </w:tcPr>
          <w:p w14:paraId="78D3032A" w14:textId="77777777" w:rsidR="000140A5" w:rsidRPr="000140A5" w:rsidRDefault="000140A5" w:rsidP="000140A5">
            <w:pPr>
              <w:jc w:val="center"/>
              <w:rPr>
                <w:sz w:val="18"/>
                <w:szCs w:val="18"/>
                <w:lang w:eastAsia="en-US"/>
              </w:rPr>
            </w:pPr>
            <w:r w:rsidRPr="000140A5">
              <w:rPr>
                <w:sz w:val="18"/>
                <w:szCs w:val="18"/>
                <w:lang w:eastAsia="en-US"/>
              </w:rPr>
              <w:t>2022 год</w:t>
            </w:r>
          </w:p>
        </w:tc>
        <w:tc>
          <w:tcPr>
            <w:tcW w:w="2268" w:type="dxa"/>
            <w:gridSpan w:val="2"/>
            <w:vAlign w:val="center"/>
          </w:tcPr>
          <w:p w14:paraId="522D5B31" w14:textId="77777777" w:rsidR="000140A5" w:rsidRPr="000140A5" w:rsidRDefault="000140A5" w:rsidP="000140A5">
            <w:pPr>
              <w:jc w:val="center"/>
              <w:rPr>
                <w:sz w:val="18"/>
                <w:szCs w:val="18"/>
                <w:lang w:eastAsia="en-US"/>
              </w:rPr>
            </w:pPr>
            <w:r w:rsidRPr="000140A5">
              <w:rPr>
                <w:sz w:val="18"/>
                <w:szCs w:val="18"/>
                <w:lang w:eastAsia="en-US"/>
              </w:rPr>
              <w:t>2023 год</w:t>
            </w:r>
          </w:p>
        </w:tc>
        <w:tc>
          <w:tcPr>
            <w:tcW w:w="2268" w:type="dxa"/>
            <w:gridSpan w:val="2"/>
            <w:vAlign w:val="center"/>
          </w:tcPr>
          <w:p w14:paraId="3110473C" w14:textId="77777777" w:rsidR="000140A5" w:rsidRPr="000140A5" w:rsidRDefault="000140A5" w:rsidP="000140A5">
            <w:pPr>
              <w:jc w:val="center"/>
              <w:rPr>
                <w:sz w:val="18"/>
                <w:szCs w:val="18"/>
                <w:lang w:eastAsia="en-US"/>
              </w:rPr>
            </w:pPr>
            <w:r w:rsidRPr="000140A5">
              <w:rPr>
                <w:sz w:val="18"/>
                <w:szCs w:val="18"/>
                <w:lang w:eastAsia="en-US"/>
              </w:rPr>
              <w:t>2024 год</w:t>
            </w:r>
          </w:p>
        </w:tc>
        <w:tc>
          <w:tcPr>
            <w:tcW w:w="2250" w:type="dxa"/>
            <w:gridSpan w:val="2"/>
            <w:vAlign w:val="center"/>
          </w:tcPr>
          <w:p w14:paraId="588999DE" w14:textId="77777777" w:rsidR="000140A5" w:rsidRPr="000140A5" w:rsidRDefault="000140A5" w:rsidP="000140A5">
            <w:pPr>
              <w:jc w:val="center"/>
              <w:rPr>
                <w:sz w:val="18"/>
                <w:szCs w:val="18"/>
                <w:lang w:eastAsia="en-US"/>
              </w:rPr>
            </w:pPr>
            <w:r w:rsidRPr="000140A5">
              <w:rPr>
                <w:sz w:val="18"/>
                <w:szCs w:val="18"/>
                <w:lang w:eastAsia="en-US"/>
              </w:rPr>
              <w:t>2025 год</w:t>
            </w:r>
          </w:p>
        </w:tc>
      </w:tr>
      <w:tr w:rsidR="000140A5" w:rsidRPr="000140A5" w14:paraId="43F09E7F" w14:textId="77777777" w:rsidTr="001E76DA">
        <w:trPr>
          <w:trHeight w:val="1010"/>
        </w:trPr>
        <w:tc>
          <w:tcPr>
            <w:tcW w:w="790" w:type="dxa"/>
            <w:vMerge/>
          </w:tcPr>
          <w:p w14:paraId="176630A6" w14:textId="77777777" w:rsidR="000140A5" w:rsidRPr="000140A5" w:rsidRDefault="000140A5" w:rsidP="000140A5">
            <w:pPr>
              <w:jc w:val="both"/>
              <w:rPr>
                <w:sz w:val="18"/>
                <w:szCs w:val="18"/>
                <w:lang w:eastAsia="en-US"/>
              </w:rPr>
            </w:pPr>
          </w:p>
        </w:tc>
        <w:tc>
          <w:tcPr>
            <w:tcW w:w="1331" w:type="dxa"/>
            <w:vMerge/>
          </w:tcPr>
          <w:p w14:paraId="4665190F" w14:textId="77777777" w:rsidR="000140A5" w:rsidRPr="000140A5" w:rsidRDefault="000140A5" w:rsidP="000140A5">
            <w:pPr>
              <w:jc w:val="both"/>
              <w:rPr>
                <w:sz w:val="18"/>
                <w:szCs w:val="18"/>
                <w:lang w:eastAsia="en-US"/>
              </w:rPr>
            </w:pPr>
          </w:p>
        </w:tc>
        <w:tc>
          <w:tcPr>
            <w:tcW w:w="666" w:type="dxa"/>
            <w:vMerge/>
          </w:tcPr>
          <w:p w14:paraId="2F7F3C9A" w14:textId="77777777" w:rsidR="000140A5" w:rsidRPr="000140A5" w:rsidRDefault="000140A5" w:rsidP="000140A5">
            <w:pPr>
              <w:jc w:val="both"/>
              <w:rPr>
                <w:sz w:val="18"/>
                <w:szCs w:val="18"/>
                <w:lang w:eastAsia="en-US"/>
              </w:rPr>
            </w:pPr>
          </w:p>
        </w:tc>
        <w:tc>
          <w:tcPr>
            <w:tcW w:w="1149" w:type="dxa"/>
            <w:vAlign w:val="center"/>
          </w:tcPr>
          <w:p w14:paraId="3F44A5DB" w14:textId="77777777" w:rsidR="000140A5" w:rsidRPr="000140A5" w:rsidRDefault="000140A5" w:rsidP="000140A5">
            <w:pPr>
              <w:jc w:val="center"/>
              <w:rPr>
                <w:sz w:val="18"/>
                <w:szCs w:val="18"/>
                <w:lang w:eastAsia="en-US"/>
              </w:rPr>
            </w:pPr>
            <w:r w:rsidRPr="000140A5">
              <w:rPr>
                <w:sz w:val="18"/>
                <w:szCs w:val="18"/>
                <w:lang w:eastAsia="en-US"/>
              </w:rPr>
              <w:t>с 01.01.</w:t>
            </w:r>
          </w:p>
          <w:p w14:paraId="479B8818" w14:textId="77777777" w:rsidR="000140A5" w:rsidRPr="000140A5" w:rsidRDefault="000140A5" w:rsidP="000140A5">
            <w:pPr>
              <w:jc w:val="center"/>
              <w:rPr>
                <w:sz w:val="18"/>
                <w:szCs w:val="18"/>
                <w:lang w:eastAsia="en-US"/>
              </w:rPr>
            </w:pPr>
            <w:r w:rsidRPr="000140A5">
              <w:rPr>
                <w:sz w:val="18"/>
                <w:szCs w:val="18"/>
                <w:lang w:eastAsia="en-US"/>
              </w:rPr>
              <w:t>по 30.06.</w:t>
            </w:r>
          </w:p>
        </w:tc>
        <w:tc>
          <w:tcPr>
            <w:tcW w:w="1134" w:type="dxa"/>
            <w:vAlign w:val="center"/>
          </w:tcPr>
          <w:p w14:paraId="34C0C9C6" w14:textId="77777777" w:rsidR="000140A5" w:rsidRPr="000140A5" w:rsidRDefault="000140A5" w:rsidP="000140A5">
            <w:pPr>
              <w:jc w:val="center"/>
              <w:rPr>
                <w:sz w:val="18"/>
                <w:szCs w:val="18"/>
                <w:lang w:eastAsia="en-US"/>
              </w:rPr>
            </w:pPr>
            <w:r w:rsidRPr="000140A5">
              <w:rPr>
                <w:sz w:val="18"/>
                <w:szCs w:val="18"/>
                <w:lang w:eastAsia="en-US"/>
              </w:rPr>
              <w:t>с 01.07.</w:t>
            </w:r>
          </w:p>
          <w:p w14:paraId="63098E97" w14:textId="77777777" w:rsidR="000140A5" w:rsidRPr="000140A5" w:rsidRDefault="000140A5" w:rsidP="000140A5">
            <w:pPr>
              <w:jc w:val="center"/>
              <w:rPr>
                <w:sz w:val="18"/>
                <w:szCs w:val="18"/>
                <w:lang w:eastAsia="en-US"/>
              </w:rPr>
            </w:pPr>
            <w:r w:rsidRPr="000140A5">
              <w:rPr>
                <w:sz w:val="18"/>
                <w:szCs w:val="18"/>
                <w:lang w:eastAsia="en-US"/>
              </w:rPr>
              <w:t>по 31.12.</w:t>
            </w:r>
          </w:p>
        </w:tc>
        <w:tc>
          <w:tcPr>
            <w:tcW w:w="1134" w:type="dxa"/>
            <w:vAlign w:val="center"/>
          </w:tcPr>
          <w:p w14:paraId="00B012A6" w14:textId="77777777" w:rsidR="000140A5" w:rsidRPr="000140A5" w:rsidRDefault="000140A5" w:rsidP="000140A5">
            <w:pPr>
              <w:jc w:val="center"/>
              <w:rPr>
                <w:sz w:val="18"/>
                <w:szCs w:val="18"/>
                <w:lang w:eastAsia="en-US"/>
              </w:rPr>
            </w:pPr>
            <w:r w:rsidRPr="000140A5">
              <w:rPr>
                <w:sz w:val="18"/>
                <w:szCs w:val="18"/>
                <w:lang w:eastAsia="en-US"/>
              </w:rPr>
              <w:t>с 01.01.</w:t>
            </w:r>
          </w:p>
          <w:p w14:paraId="7DC80AF8" w14:textId="77777777" w:rsidR="000140A5" w:rsidRPr="000140A5" w:rsidRDefault="000140A5" w:rsidP="000140A5">
            <w:pPr>
              <w:jc w:val="center"/>
              <w:rPr>
                <w:sz w:val="18"/>
                <w:szCs w:val="18"/>
                <w:lang w:eastAsia="en-US"/>
              </w:rPr>
            </w:pPr>
            <w:r w:rsidRPr="000140A5">
              <w:rPr>
                <w:sz w:val="18"/>
                <w:szCs w:val="18"/>
                <w:lang w:eastAsia="en-US"/>
              </w:rPr>
              <w:t>по 30.06.</w:t>
            </w:r>
          </w:p>
        </w:tc>
        <w:tc>
          <w:tcPr>
            <w:tcW w:w="1134" w:type="dxa"/>
            <w:vAlign w:val="center"/>
          </w:tcPr>
          <w:p w14:paraId="7E59D3C9" w14:textId="77777777" w:rsidR="000140A5" w:rsidRPr="000140A5" w:rsidRDefault="000140A5" w:rsidP="000140A5">
            <w:pPr>
              <w:jc w:val="center"/>
              <w:rPr>
                <w:sz w:val="18"/>
                <w:szCs w:val="18"/>
                <w:lang w:eastAsia="en-US"/>
              </w:rPr>
            </w:pPr>
            <w:r w:rsidRPr="000140A5">
              <w:rPr>
                <w:sz w:val="18"/>
                <w:szCs w:val="18"/>
                <w:lang w:eastAsia="en-US"/>
              </w:rPr>
              <w:t>с 01.07.</w:t>
            </w:r>
          </w:p>
          <w:p w14:paraId="571ECFF6" w14:textId="77777777" w:rsidR="000140A5" w:rsidRPr="000140A5" w:rsidRDefault="000140A5" w:rsidP="000140A5">
            <w:pPr>
              <w:jc w:val="center"/>
              <w:rPr>
                <w:sz w:val="18"/>
                <w:szCs w:val="18"/>
                <w:lang w:eastAsia="en-US"/>
              </w:rPr>
            </w:pPr>
            <w:r w:rsidRPr="000140A5">
              <w:rPr>
                <w:sz w:val="18"/>
                <w:szCs w:val="18"/>
                <w:lang w:eastAsia="en-US"/>
              </w:rPr>
              <w:t>по 31.12.</w:t>
            </w:r>
          </w:p>
        </w:tc>
        <w:tc>
          <w:tcPr>
            <w:tcW w:w="1134" w:type="dxa"/>
            <w:vAlign w:val="center"/>
          </w:tcPr>
          <w:p w14:paraId="541CF9A4" w14:textId="77777777" w:rsidR="000140A5" w:rsidRPr="000140A5" w:rsidRDefault="000140A5" w:rsidP="000140A5">
            <w:pPr>
              <w:jc w:val="center"/>
              <w:rPr>
                <w:sz w:val="18"/>
                <w:szCs w:val="18"/>
                <w:lang w:eastAsia="en-US"/>
              </w:rPr>
            </w:pPr>
            <w:r w:rsidRPr="000140A5">
              <w:rPr>
                <w:sz w:val="18"/>
                <w:szCs w:val="18"/>
                <w:lang w:eastAsia="en-US"/>
              </w:rPr>
              <w:t>с 01.01.</w:t>
            </w:r>
          </w:p>
          <w:p w14:paraId="76A1EA48" w14:textId="77777777" w:rsidR="000140A5" w:rsidRPr="000140A5" w:rsidRDefault="000140A5" w:rsidP="000140A5">
            <w:pPr>
              <w:jc w:val="center"/>
              <w:rPr>
                <w:sz w:val="18"/>
                <w:szCs w:val="18"/>
                <w:lang w:eastAsia="en-US"/>
              </w:rPr>
            </w:pPr>
            <w:r w:rsidRPr="000140A5">
              <w:rPr>
                <w:sz w:val="18"/>
                <w:szCs w:val="18"/>
                <w:lang w:eastAsia="en-US"/>
              </w:rPr>
              <w:t>по 30.06.</w:t>
            </w:r>
          </w:p>
        </w:tc>
        <w:tc>
          <w:tcPr>
            <w:tcW w:w="1134" w:type="dxa"/>
            <w:vAlign w:val="center"/>
          </w:tcPr>
          <w:p w14:paraId="3CA5C6F7" w14:textId="77777777" w:rsidR="000140A5" w:rsidRPr="000140A5" w:rsidRDefault="000140A5" w:rsidP="000140A5">
            <w:pPr>
              <w:jc w:val="center"/>
              <w:rPr>
                <w:sz w:val="18"/>
                <w:szCs w:val="18"/>
                <w:lang w:eastAsia="en-US"/>
              </w:rPr>
            </w:pPr>
            <w:r w:rsidRPr="000140A5">
              <w:rPr>
                <w:sz w:val="18"/>
                <w:szCs w:val="18"/>
                <w:lang w:eastAsia="en-US"/>
              </w:rPr>
              <w:t>с 01.07.</w:t>
            </w:r>
          </w:p>
          <w:p w14:paraId="3ECEC07B" w14:textId="77777777" w:rsidR="000140A5" w:rsidRPr="000140A5" w:rsidRDefault="000140A5" w:rsidP="000140A5">
            <w:pPr>
              <w:jc w:val="center"/>
              <w:rPr>
                <w:sz w:val="18"/>
                <w:szCs w:val="18"/>
                <w:lang w:eastAsia="en-US"/>
              </w:rPr>
            </w:pPr>
            <w:r w:rsidRPr="000140A5">
              <w:rPr>
                <w:sz w:val="18"/>
                <w:szCs w:val="18"/>
                <w:lang w:eastAsia="en-US"/>
              </w:rPr>
              <w:t>по 31.12.</w:t>
            </w:r>
          </w:p>
        </w:tc>
        <w:tc>
          <w:tcPr>
            <w:tcW w:w="1134" w:type="dxa"/>
            <w:vAlign w:val="center"/>
          </w:tcPr>
          <w:p w14:paraId="1CBB04DB" w14:textId="77777777" w:rsidR="000140A5" w:rsidRPr="000140A5" w:rsidRDefault="000140A5" w:rsidP="000140A5">
            <w:pPr>
              <w:jc w:val="center"/>
              <w:rPr>
                <w:sz w:val="18"/>
                <w:szCs w:val="18"/>
                <w:lang w:eastAsia="en-US"/>
              </w:rPr>
            </w:pPr>
            <w:r w:rsidRPr="000140A5">
              <w:rPr>
                <w:sz w:val="18"/>
                <w:szCs w:val="18"/>
                <w:lang w:eastAsia="en-US"/>
              </w:rPr>
              <w:t>с 01.01.</w:t>
            </w:r>
          </w:p>
          <w:p w14:paraId="4DB5F4B0" w14:textId="77777777" w:rsidR="000140A5" w:rsidRPr="000140A5" w:rsidRDefault="000140A5" w:rsidP="000140A5">
            <w:pPr>
              <w:jc w:val="center"/>
              <w:rPr>
                <w:sz w:val="18"/>
                <w:szCs w:val="18"/>
                <w:lang w:eastAsia="en-US"/>
              </w:rPr>
            </w:pPr>
            <w:r w:rsidRPr="000140A5">
              <w:rPr>
                <w:sz w:val="18"/>
                <w:szCs w:val="18"/>
                <w:lang w:eastAsia="en-US"/>
              </w:rPr>
              <w:t>по 30.06.</w:t>
            </w:r>
          </w:p>
        </w:tc>
        <w:tc>
          <w:tcPr>
            <w:tcW w:w="1134" w:type="dxa"/>
            <w:vAlign w:val="center"/>
          </w:tcPr>
          <w:p w14:paraId="5878E771" w14:textId="77777777" w:rsidR="000140A5" w:rsidRPr="000140A5" w:rsidRDefault="000140A5" w:rsidP="000140A5">
            <w:pPr>
              <w:jc w:val="center"/>
              <w:rPr>
                <w:sz w:val="18"/>
                <w:szCs w:val="18"/>
                <w:lang w:eastAsia="en-US"/>
              </w:rPr>
            </w:pPr>
            <w:r w:rsidRPr="000140A5">
              <w:rPr>
                <w:sz w:val="18"/>
                <w:szCs w:val="18"/>
                <w:lang w:eastAsia="en-US"/>
              </w:rPr>
              <w:t>с 01.07.</w:t>
            </w:r>
          </w:p>
          <w:p w14:paraId="3153BC48" w14:textId="77777777" w:rsidR="000140A5" w:rsidRPr="000140A5" w:rsidRDefault="000140A5" w:rsidP="000140A5">
            <w:pPr>
              <w:jc w:val="center"/>
              <w:rPr>
                <w:sz w:val="18"/>
                <w:szCs w:val="18"/>
                <w:lang w:eastAsia="en-US"/>
              </w:rPr>
            </w:pPr>
            <w:r w:rsidRPr="000140A5">
              <w:rPr>
                <w:sz w:val="18"/>
                <w:szCs w:val="18"/>
                <w:lang w:eastAsia="en-US"/>
              </w:rPr>
              <w:t>по 31.12.</w:t>
            </w:r>
          </w:p>
        </w:tc>
        <w:tc>
          <w:tcPr>
            <w:tcW w:w="1134" w:type="dxa"/>
            <w:vAlign w:val="center"/>
          </w:tcPr>
          <w:p w14:paraId="746AF503" w14:textId="77777777" w:rsidR="000140A5" w:rsidRPr="000140A5" w:rsidRDefault="000140A5" w:rsidP="000140A5">
            <w:pPr>
              <w:jc w:val="center"/>
              <w:rPr>
                <w:sz w:val="18"/>
                <w:szCs w:val="18"/>
                <w:lang w:eastAsia="en-US"/>
              </w:rPr>
            </w:pPr>
            <w:r w:rsidRPr="000140A5">
              <w:rPr>
                <w:sz w:val="18"/>
                <w:szCs w:val="18"/>
                <w:lang w:eastAsia="en-US"/>
              </w:rPr>
              <w:t>с 01.01.</w:t>
            </w:r>
          </w:p>
          <w:p w14:paraId="464672A5" w14:textId="77777777" w:rsidR="000140A5" w:rsidRPr="000140A5" w:rsidRDefault="000140A5" w:rsidP="000140A5">
            <w:pPr>
              <w:jc w:val="center"/>
              <w:rPr>
                <w:sz w:val="18"/>
                <w:szCs w:val="18"/>
                <w:lang w:eastAsia="en-US"/>
              </w:rPr>
            </w:pPr>
            <w:r w:rsidRPr="000140A5">
              <w:rPr>
                <w:sz w:val="18"/>
                <w:szCs w:val="18"/>
                <w:lang w:eastAsia="en-US"/>
              </w:rPr>
              <w:t>по 30.06.</w:t>
            </w:r>
          </w:p>
        </w:tc>
        <w:tc>
          <w:tcPr>
            <w:tcW w:w="1116" w:type="dxa"/>
            <w:vAlign w:val="center"/>
          </w:tcPr>
          <w:p w14:paraId="17A8F5D7" w14:textId="77777777" w:rsidR="000140A5" w:rsidRPr="000140A5" w:rsidRDefault="000140A5" w:rsidP="000140A5">
            <w:pPr>
              <w:jc w:val="center"/>
              <w:rPr>
                <w:sz w:val="18"/>
                <w:szCs w:val="18"/>
                <w:lang w:eastAsia="en-US"/>
              </w:rPr>
            </w:pPr>
            <w:r w:rsidRPr="000140A5">
              <w:rPr>
                <w:sz w:val="18"/>
                <w:szCs w:val="18"/>
                <w:lang w:eastAsia="en-US"/>
              </w:rPr>
              <w:t>с 01.07.</w:t>
            </w:r>
          </w:p>
          <w:p w14:paraId="47EC0109" w14:textId="77777777" w:rsidR="000140A5" w:rsidRPr="000140A5" w:rsidRDefault="000140A5" w:rsidP="000140A5">
            <w:pPr>
              <w:jc w:val="center"/>
              <w:rPr>
                <w:sz w:val="18"/>
                <w:szCs w:val="18"/>
                <w:lang w:eastAsia="en-US"/>
              </w:rPr>
            </w:pPr>
            <w:r w:rsidRPr="000140A5">
              <w:rPr>
                <w:sz w:val="18"/>
                <w:szCs w:val="18"/>
                <w:lang w:eastAsia="en-US"/>
              </w:rPr>
              <w:t>по 31.12.</w:t>
            </w:r>
          </w:p>
        </w:tc>
      </w:tr>
      <w:tr w:rsidR="000140A5" w:rsidRPr="000140A5" w14:paraId="0DCDC9DE" w14:textId="77777777" w:rsidTr="001E76DA">
        <w:trPr>
          <w:trHeight w:val="578"/>
        </w:trPr>
        <w:tc>
          <w:tcPr>
            <w:tcW w:w="14124" w:type="dxa"/>
            <w:gridSpan w:val="13"/>
            <w:vAlign w:val="center"/>
          </w:tcPr>
          <w:p w14:paraId="00FD3B04" w14:textId="77777777" w:rsidR="000140A5" w:rsidRPr="000140A5" w:rsidRDefault="000140A5" w:rsidP="000140A5">
            <w:pPr>
              <w:jc w:val="center"/>
              <w:rPr>
                <w:sz w:val="18"/>
                <w:szCs w:val="18"/>
                <w:lang w:eastAsia="en-US"/>
              </w:rPr>
            </w:pPr>
            <w:r w:rsidRPr="000140A5">
              <w:rPr>
                <w:sz w:val="18"/>
                <w:szCs w:val="18"/>
                <w:lang w:eastAsia="en-US"/>
              </w:rPr>
              <w:t>Горячее водоснабжение</w:t>
            </w:r>
          </w:p>
        </w:tc>
      </w:tr>
      <w:tr w:rsidR="000140A5" w:rsidRPr="000140A5" w14:paraId="0DAAAD99" w14:textId="77777777" w:rsidTr="001E76DA">
        <w:trPr>
          <w:trHeight w:val="1367"/>
        </w:trPr>
        <w:tc>
          <w:tcPr>
            <w:tcW w:w="790" w:type="dxa"/>
            <w:vAlign w:val="center"/>
          </w:tcPr>
          <w:p w14:paraId="2AC61315" w14:textId="77777777" w:rsidR="000140A5" w:rsidRPr="000140A5" w:rsidRDefault="000140A5" w:rsidP="000140A5">
            <w:pPr>
              <w:jc w:val="center"/>
              <w:rPr>
                <w:sz w:val="18"/>
                <w:szCs w:val="18"/>
                <w:lang w:eastAsia="en-US"/>
              </w:rPr>
            </w:pPr>
            <w:r w:rsidRPr="000140A5">
              <w:rPr>
                <w:sz w:val="18"/>
                <w:szCs w:val="18"/>
                <w:lang w:eastAsia="en-US"/>
              </w:rPr>
              <w:t>1.</w:t>
            </w:r>
          </w:p>
        </w:tc>
        <w:tc>
          <w:tcPr>
            <w:tcW w:w="1331" w:type="dxa"/>
            <w:vAlign w:val="center"/>
          </w:tcPr>
          <w:p w14:paraId="0BD6CBE9" w14:textId="77777777" w:rsidR="000140A5" w:rsidRPr="000140A5" w:rsidRDefault="000140A5" w:rsidP="000140A5">
            <w:pPr>
              <w:ind w:left="-108" w:right="-108"/>
              <w:jc w:val="center"/>
              <w:rPr>
                <w:sz w:val="18"/>
                <w:szCs w:val="18"/>
                <w:lang w:eastAsia="en-US"/>
              </w:rPr>
            </w:pPr>
            <w:r w:rsidRPr="000140A5">
              <w:rPr>
                <w:sz w:val="18"/>
                <w:szCs w:val="18"/>
                <w:lang w:eastAsia="en-US"/>
              </w:rPr>
              <w:t>Отпущено горячей воды по категориям потребителей</w:t>
            </w:r>
          </w:p>
        </w:tc>
        <w:tc>
          <w:tcPr>
            <w:tcW w:w="666" w:type="dxa"/>
            <w:vAlign w:val="center"/>
          </w:tcPr>
          <w:p w14:paraId="4A59591C" w14:textId="77777777" w:rsidR="000140A5" w:rsidRPr="000140A5" w:rsidRDefault="000140A5" w:rsidP="000140A5">
            <w:pPr>
              <w:jc w:val="center"/>
              <w:rPr>
                <w:sz w:val="18"/>
                <w:szCs w:val="18"/>
                <w:vertAlign w:val="superscript"/>
                <w:lang w:eastAsia="en-US"/>
              </w:rPr>
            </w:pPr>
            <w:r w:rsidRPr="000140A5">
              <w:rPr>
                <w:sz w:val="18"/>
                <w:szCs w:val="18"/>
                <w:lang w:eastAsia="en-US"/>
              </w:rPr>
              <w:t>м</w:t>
            </w:r>
            <w:r w:rsidRPr="000140A5">
              <w:rPr>
                <w:sz w:val="18"/>
                <w:szCs w:val="18"/>
                <w:vertAlign w:val="superscript"/>
                <w:lang w:eastAsia="en-US"/>
              </w:rPr>
              <w:t>3</w:t>
            </w:r>
          </w:p>
        </w:tc>
        <w:tc>
          <w:tcPr>
            <w:tcW w:w="1149" w:type="dxa"/>
            <w:vAlign w:val="center"/>
          </w:tcPr>
          <w:p w14:paraId="60BC76DA" w14:textId="77777777" w:rsidR="000140A5" w:rsidRPr="000140A5" w:rsidRDefault="000140A5" w:rsidP="000140A5">
            <w:pPr>
              <w:jc w:val="center"/>
              <w:rPr>
                <w:sz w:val="20"/>
                <w:szCs w:val="20"/>
                <w:lang w:eastAsia="en-US"/>
              </w:rPr>
            </w:pPr>
            <w:r w:rsidRPr="000140A5">
              <w:rPr>
                <w:sz w:val="20"/>
                <w:szCs w:val="20"/>
                <w:lang w:eastAsia="en-US"/>
              </w:rPr>
              <w:t>0,00</w:t>
            </w:r>
          </w:p>
        </w:tc>
        <w:tc>
          <w:tcPr>
            <w:tcW w:w="1134" w:type="dxa"/>
            <w:vAlign w:val="center"/>
          </w:tcPr>
          <w:p w14:paraId="39286C1A" w14:textId="77777777" w:rsidR="000140A5" w:rsidRPr="000140A5" w:rsidRDefault="000140A5" w:rsidP="000140A5">
            <w:pPr>
              <w:jc w:val="center"/>
              <w:rPr>
                <w:sz w:val="20"/>
                <w:szCs w:val="20"/>
                <w:lang w:eastAsia="en-US"/>
              </w:rPr>
            </w:pPr>
            <w:r w:rsidRPr="000140A5">
              <w:rPr>
                <w:sz w:val="20"/>
                <w:szCs w:val="20"/>
              </w:rPr>
              <w:t>1120,5</w:t>
            </w:r>
          </w:p>
        </w:tc>
        <w:tc>
          <w:tcPr>
            <w:tcW w:w="1134" w:type="dxa"/>
            <w:vAlign w:val="center"/>
          </w:tcPr>
          <w:p w14:paraId="5EC7F24B" w14:textId="77777777" w:rsidR="000140A5" w:rsidRPr="000140A5" w:rsidRDefault="000140A5" w:rsidP="000140A5">
            <w:pPr>
              <w:jc w:val="center"/>
              <w:rPr>
                <w:sz w:val="20"/>
                <w:szCs w:val="20"/>
                <w:lang w:eastAsia="en-US"/>
              </w:rPr>
            </w:pPr>
            <w:r w:rsidRPr="000140A5">
              <w:rPr>
                <w:sz w:val="20"/>
                <w:szCs w:val="20"/>
              </w:rPr>
              <w:t>1369,5</w:t>
            </w:r>
          </w:p>
        </w:tc>
        <w:tc>
          <w:tcPr>
            <w:tcW w:w="1134" w:type="dxa"/>
            <w:vAlign w:val="center"/>
          </w:tcPr>
          <w:p w14:paraId="37A700B6" w14:textId="77777777" w:rsidR="000140A5" w:rsidRPr="000140A5" w:rsidRDefault="000140A5" w:rsidP="000140A5">
            <w:pPr>
              <w:jc w:val="center"/>
              <w:rPr>
                <w:sz w:val="20"/>
                <w:szCs w:val="20"/>
                <w:lang w:eastAsia="en-US"/>
              </w:rPr>
            </w:pPr>
            <w:r w:rsidRPr="000140A5">
              <w:rPr>
                <w:sz w:val="20"/>
                <w:szCs w:val="20"/>
              </w:rPr>
              <w:t>1120,5</w:t>
            </w:r>
          </w:p>
        </w:tc>
        <w:tc>
          <w:tcPr>
            <w:tcW w:w="1134" w:type="dxa"/>
            <w:vAlign w:val="center"/>
          </w:tcPr>
          <w:p w14:paraId="1CD31B50" w14:textId="77777777" w:rsidR="000140A5" w:rsidRPr="000140A5" w:rsidRDefault="000140A5" w:rsidP="000140A5">
            <w:pPr>
              <w:jc w:val="center"/>
              <w:rPr>
                <w:sz w:val="20"/>
                <w:szCs w:val="20"/>
                <w:lang w:eastAsia="en-US"/>
              </w:rPr>
            </w:pPr>
            <w:r w:rsidRPr="000140A5">
              <w:rPr>
                <w:sz w:val="20"/>
                <w:szCs w:val="20"/>
              </w:rPr>
              <w:t>1369,5</w:t>
            </w:r>
          </w:p>
        </w:tc>
        <w:tc>
          <w:tcPr>
            <w:tcW w:w="1134" w:type="dxa"/>
            <w:vAlign w:val="center"/>
          </w:tcPr>
          <w:p w14:paraId="69CB93B1" w14:textId="77777777" w:rsidR="000140A5" w:rsidRPr="000140A5" w:rsidRDefault="000140A5" w:rsidP="000140A5">
            <w:pPr>
              <w:jc w:val="center"/>
              <w:rPr>
                <w:sz w:val="20"/>
                <w:szCs w:val="20"/>
                <w:lang w:eastAsia="en-US"/>
              </w:rPr>
            </w:pPr>
            <w:r w:rsidRPr="000140A5">
              <w:rPr>
                <w:sz w:val="20"/>
                <w:szCs w:val="20"/>
              </w:rPr>
              <w:t>1120,5</w:t>
            </w:r>
          </w:p>
        </w:tc>
        <w:tc>
          <w:tcPr>
            <w:tcW w:w="1134" w:type="dxa"/>
            <w:vAlign w:val="center"/>
          </w:tcPr>
          <w:p w14:paraId="41EDE004" w14:textId="77777777" w:rsidR="000140A5" w:rsidRPr="000140A5" w:rsidRDefault="000140A5" w:rsidP="000140A5">
            <w:pPr>
              <w:jc w:val="center"/>
              <w:rPr>
                <w:sz w:val="20"/>
                <w:szCs w:val="20"/>
                <w:lang w:eastAsia="en-US"/>
              </w:rPr>
            </w:pPr>
            <w:r w:rsidRPr="000140A5">
              <w:rPr>
                <w:sz w:val="20"/>
                <w:szCs w:val="20"/>
              </w:rPr>
              <w:t>1369,5</w:t>
            </w:r>
          </w:p>
        </w:tc>
        <w:tc>
          <w:tcPr>
            <w:tcW w:w="1134" w:type="dxa"/>
            <w:vAlign w:val="center"/>
          </w:tcPr>
          <w:p w14:paraId="5DB7D6D0" w14:textId="77777777" w:rsidR="000140A5" w:rsidRPr="000140A5" w:rsidRDefault="000140A5" w:rsidP="000140A5">
            <w:pPr>
              <w:jc w:val="center"/>
              <w:rPr>
                <w:sz w:val="20"/>
                <w:szCs w:val="20"/>
                <w:lang w:eastAsia="en-US"/>
              </w:rPr>
            </w:pPr>
            <w:r w:rsidRPr="000140A5">
              <w:rPr>
                <w:sz w:val="20"/>
                <w:szCs w:val="20"/>
              </w:rPr>
              <w:t>1120,5</w:t>
            </w:r>
          </w:p>
        </w:tc>
        <w:tc>
          <w:tcPr>
            <w:tcW w:w="1134" w:type="dxa"/>
            <w:vAlign w:val="center"/>
          </w:tcPr>
          <w:p w14:paraId="70B8CFD6" w14:textId="77777777" w:rsidR="000140A5" w:rsidRPr="000140A5" w:rsidRDefault="000140A5" w:rsidP="000140A5">
            <w:pPr>
              <w:jc w:val="center"/>
              <w:rPr>
                <w:sz w:val="20"/>
                <w:szCs w:val="20"/>
                <w:lang w:eastAsia="en-US"/>
              </w:rPr>
            </w:pPr>
            <w:r w:rsidRPr="000140A5">
              <w:rPr>
                <w:sz w:val="20"/>
                <w:szCs w:val="20"/>
              </w:rPr>
              <w:t>1369,5</w:t>
            </w:r>
          </w:p>
        </w:tc>
        <w:tc>
          <w:tcPr>
            <w:tcW w:w="1116" w:type="dxa"/>
            <w:vAlign w:val="center"/>
          </w:tcPr>
          <w:p w14:paraId="7D0A429E" w14:textId="77777777" w:rsidR="000140A5" w:rsidRPr="000140A5" w:rsidRDefault="000140A5" w:rsidP="000140A5">
            <w:pPr>
              <w:jc w:val="center"/>
              <w:rPr>
                <w:sz w:val="20"/>
                <w:szCs w:val="20"/>
                <w:lang w:eastAsia="en-US"/>
              </w:rPr>
            </w:pPr>
            <w:r w:rsidRPr="000140A5">
              <w:rPr>
                <w:sz w:val="20"/>
                <w:szCs w:val="20"/>
              </w:rPr>
              <w:t>1120,5</w:t>
            </w:r>
          </w:p>
        </w:tc>
      </w:tr>
      <w:tr w:rsidR="000140A5" w:rsidRPr="000140A5" w14:paraId="5C4B53D7" w14:textId="77777777" w:rsidTr="001E76DA">
        <w:trPr>
          <w:trHeight w:val="1054"/>
        </w:trPr>
        <w:tc>
          <w:tcPr>
            <w:tcW w:w="790" w:type="dxa"/>
            <w:vAlign w:val="center"/>
          </w:tcPr>
          <w:p w14:paraId="67D28658" w14:textId="77777777" w:rsidR="000140A5" w:rsidRPr="000140A5" w:rsidRDefault="000140A5" w:rsidP="000140A5">
            <w:pPr>
              <w:jc w:val="center"/>
              <w:rPr>
                <w:sz w:val="18"/>
                <w:szCs w:val="18"/>
                <w:lang w:eastAsia="en-US"/>
              </w:rPr>
            </w:pPr>
            <w:r w:rsidRPr="000140A5">
              <w:rPr>
                <w:sz w:val="18"/>
                <w:szCs w:val="18"/>
                <w:lang w:eastAsia="en-US"/>
              </w:rPr>
              <w:t>1.1.</w:t>
            </w:r>
          </w:p>
        </w:tc>
        <w:tc>
          <w:tcPr>
            <w:tcW w:w="1331" w:type="dxa"/>
            <w:vAlign w:val="center"/>
          </w:tcPr>
          <w:p w14:paraId="1278CDEA" w14:textId="77777777" w:rsidR="000140A5" w:rsidRPr="000140A5" w:rsidRDefault="000140A5" w:rsidP="000140A5">
            <w:pPr>
              <w:ind w:left="-108" w:right="-108"/>
              <w:jc w:val="center"/>
              <w:rPr>
                <w:sz w:val="18"/>
                <w:szCs w:val="18"/>
                <w:lang w:eastAsia="en-US"/>
              </w:rPr>
            </w:pPr>
            <w:r w:rsidRPr="000140A5">
              <w:rPr>
                <w:sz w:val="18"/>
                <w:szCs w:val="18"/>
                <w:lang w:eastAsia="en-US"/>
              </w:rPr>
              <w:t xml:space="preserve">На </w:t>
            </w:r>
            <w:proofErr w:type="gramStart"/>
            <w:r w:rsidRPr="000140A5">
              <w:rPr>
                <w:sz w:val="18"/>
                <w:szCs w:val="18"/>
                <w:lang w:eastAsia="en-US"/>
              </w:rPr>
              <w:t>потреби-</w:t>
            </w:r>
            <w:proofErr w:type="spellStart"/>
            <w:r w:rsidRPr="000140A5">
              <w:rPr>
                <w:sz w:val="18"/>
                <w:szCs w:val="18"/>
                <w:lang w:eastAsia="en-US"/>
              </w:rPr>
              <w:t>тельский</w:t>
            </w:r>
            <w:proofErr w:type="spellEnd"/>
            <w:proofErr w:type="gramEnd"/>
            <w:r w:rsidRPr="000140A5">
              <w:rPr>
                <w:sz w:val="18"/>
                <w:szCs w:val="18"/>
                <w:lang w:eastAsia="en-US"/>
              </w:rPr>
              <w:t xml:space="preserve"> рынок</w:t>
            </w:r>
          </w:p>
        </w:tc>
        <w:tc>
          <w:tcPr>
            <w:tcW w:w="666" w:type="dxa"/>
            <w:vAlign w:val="center"/>
          </w:tcPr>
          <w:p w14:paraId="3F804BB8" w14:textId="77777777" w:rsidR="000140A5" w:rsidRPr="000140A5" w:rsidRDefault="000140A5" w:rsidP="000140A5">
            <w:pPr>
              <w:jc w:val="center"/>
              <w:rPr>
                <w:sz w:val="18"/>
                <w:szCs w:val="18"/>
                <w:lang w:eastAsia="en-US"/>
              </w:rPr>
            </w:pPr>
            <w:r w:rsidRPr="000140A5">
              <w:rPr>
                <w:sz w:val="18"/>
                <w:szCs w:val="18"/>
                <w:lang w:eastAsia="en-US"/>
              </w:rPr>
              <w:t>м</w:t>
            </w:r>
            <w:r w:rsidRPr="000140A5">
              <w:rPr>
                <w:sz w:val="18"/>
                <w:szCs w:val="18"/>
                <w:vertAlign w:val="superscript"/>
                <w:lang w:eastAsia="en-US"/>
              </w:rPr>
              <w:t>3</w:t>
            </w:r>
          </w:p>
        </w:tc>
        <w:tc>
          <w:tcPr>
            <w:tcW w:w="1149" w:type="dxa"/>
            <w:vAlign w:val="center"/>
          </w:tcPr>
          <w:p w14:paraId="37E5B726" w14:textId="77777777" w:rsidR="000140A5" w:rsidRPr="000140A5" w:rsidRDefault="000140A5" w:rsidP="000140A5">
            <w:pPr>
              <w:jc w:val="center"/>
              <w:rPr>
                <w:sz w:val="20"/>
                <w:szCs w:val="20"/>
                <w:lang w:eastAsia="en-US"/>
              </w:rPr>
            </w:pPr>
            <w:r w:rsidRPr="000140A5">
              <w:rPr>
                <w:sz w:val="20"/>
                <w:szCs w:val="20"/>
                <w:lang w:eastAsia="en-US"/>
              </w:rPr>
              <w:t>0,00</w:t>
            </w:r>
          </w:p>
        </w:tc>
        <w:tc>
          <w:tcPr>
            <w:tcW w:w="1134" w:type="dxa"/>
            <w:vAlign w:val="center"/>
          </w:tcPr>
          <w:p w14:paraId="02AFF677" w14:textId="77777777" w:rsidR="000140A5" w:rsidRPr="000140A5" w:rsidRDefault="000140A5" w:rsidP="000140A5">
            <w:pPr>
              <w:jc w:val="center"/>
              <w:rPr>
                <w:sz w:val="20"/>
                <w:szCs w:val="20"/>
                <w:lang w:eastAsia="en-US"/>
              </w:rPr>
            </w:pPr>
            <w:r w:rsidRPr="000140A5">
              <w:rPr>
                <w:sz w:val="20"/>
                <w:szCs w:val="20"/>
              </w:rPr>
              <w:t>1043,55</w:t>
            </w:r>
          </w:p>
        </w:tc>
        <w:tc>
          <w:tcPr>
            <w:tcW w:w="1134" w:type="dxa"/>
            <w:vAlign w:val="center"/>
          </w:tcPr>
          <w:p w14:paraId="338ED58C" w14:textId="77777777" w:rsidR="000140A5" w:rsidRPr="000140A5" w:rsidRDefault="000140A5" w:rsidP="000140A5">
            <w:pPr>
              <w:jc w:val="center"/>
              <w:rPr>
                <w:sz w:val="20"/>
                <w:szCs w:val="20"/>
                <w:lang w:eastAsia="en-US"/>
              </w:rPr>
            </w:pPr>
            <w:r w:rsidRPr="000140A5">
              <w:rPr>
                <w:sz w:val="20"/>
                <w:szCs w:val="20"/>
              </w:rPr>
              <w:t>1275,45</w:t>
            </w:r>
          </w:p>
        </w:tc>
        <w:tc>
          <w:tcPr>
            <w:tcW w:w="1134" w:type="dxa"/>
            <w:vAlign w:val="center"/>
          </w:tcPr>
          <w:p w14:paraId="09A33D0C" w14:textId="77777777" w:rsidR="000140A5" w:rsidRPr="000140A5" w:rsidRDefault="000140A5" w:rsidP="000140A5">
            <w:pPr>
              <w:jc w:val="center"/>
              <w:rPr>
                <w:sz w:val="20"/>
                <w:szCs w:val="20"/>
                <w:lang w:eastAsia="en-US"/>
              </w:rPr>
            </w:pPr>
            <w:r w:rsidRPr="000140A5">
              <w:rPr>
                <w:sz w:val="20"/>
                <w:szCs w:val="20"/>
              </w:rPr>
              <w:t>1043,55</w:t>
            </w:r>
          </w:p>
        </w:tc>
        <w:tc>
          <w:tcPr>
            <w:tcW w:w="1134" w:type="dxa"/>
            <w:vAlign w:val="center"/>
          </w:tcPr>
          <w:p w14:paraId="5669B007" w14:textId="77777777" w:rsidR="000140A5" w:rsidRPr="000140A5" w:rsidRDefault="000140A5" w:rsidP="000140A5">
            <w:pPr>
              <w:jc w:val="center"/>
              <w:rPr>
                <w:sz w:val="20"/>
                <w:szCs w:val="20"/>
                <w:lang w:eastAsia="en-US"/>
              </w:rPr>
            </w:pPr>
            <w:r w:rsidRPr="000140A5">
              <w:rPr>
                <w:sz w:val="20"/>
                <w:szCs w:val="20"/>
              </w:rPr>
              <w:t>1275,45</w:t>
            </w:r>
          </w:p>
        </w:tc>
        <w:tc>
          <w:tcPr>
            <w:tcW w:w="1134" w:type="dxa"/>
            <w:vAlign w:val="center"/>
          </w:tcPr>
          <w:p w14:paraId="2F92DF00" w14:textId="77777777" w:rsidR="000140A5" w:rsidRPr="000140A5" w:rsidRDefault="000140A5" w:rsidP="000140A5">
            <w:pPr>
              <w:jc w:val="center"/>
              <w:rPr>
                <w:sz w:val="20"/>
                <w:szCs w:val="20"/>
                <w:lang w:eastAsia="en-US"/>
              </w:rPr>
            </w:pPr>
            <w:r w:rsidRPr="000140A5">
              <w:rPr>
                <w:sz w:val="20"/>
                <w:szCs w:val="20"/>
              </w:rPr>
              <w:t>1043,55</w:t>
            </w:r>
          </w:p>
        </w:tc>
        <w:tc>
          <w:tcPr>
            <w:tcW w:w="1134" w:type="dxa"/>
            <w:vAlign w:val="center"/>
          </w:tcPr>
          <w:p w14:paraId="3081D067" w14:textId="77777777" w:rsidR="000140A5" w:rsidRPr="000140A5" w:rsidRDefault="000140A5" w:rsidP="000140A5">
            <w:pPr>
              <w:jc w:val="center"/>
              <w:rPr>
                <w:sz w:val="20"/>
                <w:szCs w:val="20"/>
                <w:lang w:eastAsia="en-US"/>
              </w:rPr>
            </w:pPr>
            <w:r w:rsidRPr="000140A5">
              <w:rPr>
                <w:sz w:val="20"/>
                <w:szCs w:val="20"/>
              </w:rPr>
              <w:t>1275,45</w:t>
            </w:r>
          </w:p>
        </w:tc>
        <w:tc>
          <w:tcPr>
            <w:tcW w:w="1134" w:type="dxa"/>
            <w:vAlign w:val="center"/>
          </w:tcPr>
          <w:p w14:paraId="7F24CB3E" w14:textId="77777777" w:rsidR="000140A5" w:rsidRPr="000140A5" w:rsidRDefault="000140A5" w:rsidP="000140A5">
            <w:pPr>
              <w:jc w:val="center"/>
              <w:rPr>
                <w:sz w:val="20"/>
                <w:szCs w:val="20"/>
                <w:lang w:eastAsia="en-US"/>
              </w:rPr>
            </w:pPr>
            <w:r w:rsidRPr="000140A5">
              <w:rPr>
                <w:sz w:val="20"/>
                <w:szCs w:val="20"/>
              </w:rPr>
              <w:t>1043,55</w:t>
            </w:r>
          </w:p>
        </w:tc>
        <w:tc>
          <w:tcPr>
            <w:tcW w:w="1134" w:type="dxa"/>
            <w:vAlign w:val="center"/>
          </w:tcPr>
          <w:p w14:paraId="419602D5" w14:textId="77777777" w:rsidR="000140A5" w:rsidRPr="000140A5" w:rsidRDefault="000140A5" w:rsidP="000140A5">
            <w:pPr>
              <w:jc w:val="center"/>
              <w:rPr>
                <w:sz w:val="20"/>
                <w:szCs w:val="20"/>
                <w:lang w:eastAsia="en-US"/>
              </w:rPr>
            </w:pPr>
            <w:r w:rsidRPr="000140A5">
              <w:rPr>
                <w:sz w:val="20"/>
                <w:szCs w:val="20"/>
              </w:rPr>
              <w:t>1275,45</w:t>
            </w:r>
          </w:p>
        </w:tc>
        <w:tc>
          <w:tcPr>
            <w:tcW w:w="1116" w:type="dxa"/>
            <w:vAlign w:val="center"/>
          </w:tcPr>
          <w:p w14:paraId="32F78237" w14:textId="77777777" w:rsidR="000140A5" w:rsidRPr="000140A5" w:rsidRDefault="000140A5" w:rsidP="000140A5">
            <w:pPr>
              <w:jc w:val="center"/>
              <w:rPr>
                <w:sz w:val="20"/>
                <w:szCs w:val="20"/>
                <w:lang w:eastAsia="en-US"/>
              </w:rPr>
            </w:pPr>
            <w:r w:rsidRPr="000140A5">
              <w:rPr>
                <w:sz w:val="20"/>
                <w:szCs w:val="20"/>
              </w:rPr>
              <w:t>1043,55</w:t>
            </w:r>
          </w:p>
        </w:tc>
      </w:tr>
      <w:tr w:rsidR="000140A5" w:rsidRPr="000140A5" w14:paraId="343A9761" w14:textId="77777777" w:rsidTr="001E76DA">
        <w:trPr>
          <w:trHeight w:val="890"/>
        </w:trPr>
        <w:tc>
          <w:tcPr>
            <w:tcW w:w="790" w:type="dxa"/>
            <w:vAlign w:val="center"/>
          </w:tcPr>
          <w:p w14:paraId="50DC5378" w14:textId="77777777" w:rsidR="000140A5" w:rsidRPr="000140A5" w:rsidRDefault="000140A5" w:rsidP="000140A5">
            <w:pPr>
              <w:jc w:val="center"/>
              <w:rPr>
                <w:sz w:val="18"/>
                <w:szCs w:val="18"/>
                <w:lang w:eastAsia="en-US"/>
              </w:rPr>
            </w:pPr>
            <w:r w:rsidRPr="000140A5">
              <w:rPr>
                <w:sz w:val="18"/>
                <w:szCs w:val="18"/>
                <w:lang w:eastAsia="en-US"/>
              </w:rPr>
              <w:t>1.1.1.</w:t>
            </w:r>
          </w:p>
        </w:tc>
        <w:tc>
          <w:tcPr>
            <w:tcW w:w="1331" w:type="dxa"/>
            <w:vAlign w:val="center"/>
          </w:tcPr>
          <w:p w14:paraId="2F7AFFCE" w14:textId="77777777" w:rsidR="000140A5" w:rsidRPr="000140A5" w:rsidRDefault="000140A5" w:rsidP="000140A5">
            <w:pPr>
              <w:ind w:left="-108" w:right="-108"/>
              <w:jc w:val="center"/>
              <w:rPr>
                <w:sz w:val="18"/>
                <w:szCs w:val="18"/>
                <w:lang w:eastAsia="en-US"/>
              </w:rPr>
            </w:pPr>
            <w:r w:rsidRPr="000140A5">
              <w:rPr>
                <w:sz w:val="18"/>
                <w:szCs w:val="18"/>
                <w:lang w:eastAsia="en-US"/>
              </w:rPr>
              <w:t>Потребителям в жилищном секторе</w:t>
            </w:r>
          </w:p>
        </w:tc>
        <w:tc>
          <w:tcPr>
            <w:tcW w:w="666" w:type="dxa"/>
            <w:vAlign w:val="center"/>
          </w:tcPr>
          <w:p w14:paraId="1CB45A2E" w14:textId="77777777" w:rsidR="000140A5" w:rsidRPr="000140A5" w:rsidRDefault="000140A5" w:rsidP="000140A5">
            <w:pPr>
              <w:jc w:val="center"/>
              <w:rPr>
                <w:sz w:val="18"/>
                <w:szCs w:val="18"/>
                <w:lang w:eastAsia="en-US"/>
              </w:rPr>
            </w:pPr>
            <w:r w:rsidRPr="000140A5">
              <w:rPr>
                <w:sz w:val="18"/>
                <w:szCs w:val="18"/>
                <w:lang w:eastAsia="en-US"/>
              </w:rPr>
              <w:t>м</w:t>
            </w:r>
            <w:r w:rsidRPr="000140A5">
              <w:rPr>
                <w:sz w:val="18"/>
                <w:szCs w:val="18"/>
                <w:vertAlign w:val="superscript"/>
                <w:lang w:eastAsia="en-US"/>
              </w:rPr>
              <w:t>3</w:t>
            </w:r>
          </w:p>
        </w:tc>
        <w:tc>
          <w:tcPr>
            <w:tcW w:w="1149" w:type="dxa"/>
            <w:vAlign w:val="center"/>
          </w:tcPr>
          <w:p w14:paraId="4DF4501B" w14:textId="77777777" w:rsidR="000140A5" w:rsidRPr="000140A5" w:rsidRDefault="000140A5" w:rsidP="000140A5">
            <w:pPr>
              <w:jc w:val="center"/>
              <w:rPr>
                <w:sz w:val="20"/>
                <w:szCs w:val="20"/>
                <w:lang w:eastAsia="en-US"/>
              </w:rPr>
            </w:pPr>
            <w:r w:rsidRPr="000140A5">
              <w:rPr>
                <w:sz w:val="20"/>
                <w:szCs w:val="20"/>
                <w:lang w:eastAsia="en-US"/>
              </w:rPr>
              <w:t>0,00</w:t>
            </w:r>
          </w:p>
        </w:tc>
        <w:tc>
          <w:tcPr>
            <w:tcW w:w="1134" w:type="dxa"/>
            <w:vAlign w:val="center"/>
          </w:tcPr>
          <w:p w14:paraId="30B1FAE5" w14:textId="77777777" w:rsidR="000140A5" w:rsidRPr="000140A5" w:rsidRDefault="000140A5" w:rsidP="000140A5">
            <w:pPr>
              <w:jc w:val="center"/>
              <w:rPr>
                <w:sz w:val="20"/>
                <w:szCs w:val="20"/>
                <w:lang w:eastAsia="en-US"/>
              </w:rPr>
            </w:pPr>
            <w:r w:rsidRPr="000140A5">
              <w:rPr>
                <w:sz w:val="20"/>
                <w:szCs w:val="20"/>
              </w:rPr>
              <w:t>112,5</w:t>
            </w:r>
          </w:p>
        </w:tc>
        <w:tc>
          <w:tcPr>
            <w:tcW w:w="1134" w:type="dxa"/>
            <w:vAlign w:val="center"/>
          </w:tcPr>
          <w:p w14:paraId="36F2E9ED" w14:textId="77777777" w:rsidR="000140A5" w:rsidRPr="000140A5" w:rsidRDefault="000140A5" w:rsidP="000140A5">
            <w:pPr>
              <w:jc w:val="center"/>
              <w:rPr>
                <w:sz w:val="20"/>
                <w:szCs w:val="20"/>
                <w:lang w:eastAsia="en-US"/>
              </w:rPr>
            </w:pPr>
            <w:r w:rsidRPr="000140A5">
              <w:rPr>
                <w:sz w:val="20"/>
                <w:szCs w:val="20"/>
              </w:rPr>
              <w:t>137,5</w:t>
            </w:r>
          </w:p>
        </w:tc>
        <w:tc>
          <w:tcPr>
            <w:tcW w:w="1134" w:type="dxa"/>
            <w:vAlign w:val="center"/>
          </w:tcPr>
          <w:p w14:paraId="2004EE8F" w14:textId="77777777" w:rsidR="000140A5" w:rsidRPr="000140A5" w:rsidRDefault="000140A5" w:rsidP="000140A5">
            <w:pPr>
              <w:jc w:val="center"/>
              <w:rPr>
                <w:sz w:val="20"/>
                <w:szCs w:val="20"/>
                <w:lang w:eastAsia="en-US"/>
              </w:rPr>
            </w:pPr>
            <w:r w:rsidRPr="000140A5">
              <w:rPr>
                <w:sz w:val="20"/>
                <w:szCs w:val="20"/>
              </w:rPr>
              <w:t>112,5</w:t>
            </w:r>
          </w:p>
        </w:tc>
        <w:tc>
          <w:tcPr>
            <w:tcW w:w="1134" w:type="dxa"/>
            <w:vAlign w:val="center"/>
          </w:tcPr>
          <w:p w14:paraId="7840A608" w14:textId="77777777" w:rsidR="000140A5" w:rsidRPr="000140A5" w:rsidRDefault="000140A5" w:rsidP="000140A5">
            <w:pPr>
              <w:jc w:val="center"/>
              <w:rPr>
                <w:sz w:val="20"/>
                <w:szCs w:val="20"/>
                <w:lang w:eastAsia="en-US"/>
              </w:rPr>
            </w:pPr>
            <w:r w:rsidRPr="000140A5">
              <w:rPr>
                <w:sz w:val="20"/>
                <w:szCs w:val="20"/>
              </w:rPr>
              <w:t>137,5</w:t>
            </w:r>
          </w:p>
        </w:tc>
        <w:tc>
          <w:tcPr>
            <w:tcW w:w="1134" w:type="dxa"/>
            <w:vAlign w:val="center"/>
          </w:tcPr>
          <w:p w14:paraId="632E890D" w14:textId="77777777" w:rsidR="000140A5" w:rsidRPr="000140A5" w:rsidRDefault="000140A5" w:rsidP="000140A5">
            <w:pPr>
              <w:jc w:val="center"/>
              <w:rPr>
                <w:sz w:val="20"/>
                <w:szCs w:val="20"/>
                <w:lang w:eastAsia="en-US"/>
              </w:rPr>
            </w:pPr>
            <w:r w:rsidRPr="000140A5">
              <w:rPr>
                <w:sz w:val="20"/>
                <w:szCs w:val="20"/>
              </w:rPr>
              <w:t>112,5</w:t>
            </w:r>
          </w:p>
        </w:tc>
        <w:tc>
          <w:tcPr>
            <w:tcW w:w="1134" w:type="dxa"/>
            <w:vAlign w:val="center"/>
          </w:tcPr>
          <w:p w14:paraId="0B4C9337" w14:textId="77777777" w:rsidR="000140A5" w:rsidRPr="000140A5" w:rsidRDefault="000140A5" w:rsidP="000140A5">
            <w:pPr>
              <w:jc w:val="center"/>
              <w:rPr>
                <w:sz w:val="20"/>
                <w:szCs w:val="20"/>
                <w:lang w:eastAsia="en-US"/>
              </w:rPr>
            </w:pPr>
            <w:r w:rsidRPr="000140A5">
              <w:rPr>
                <w:sz w:val="20"/>
                <w:szCs w:val="20"/>
              </w:rPr>
              <w:t>137,5</w:t>
            </w:r>
          </w:p>
        </w:tc>
        <w:tc>
          <w:tcPr>
            <w:tcW w:w="1134" w:type="dxa"/>
            <w:vAlign w:val="center"/>
          </w:tcPr>
          <w:p w14:paraId="13B85024" w14:textId="77777777" w:rsidR="000140A5" w:rsidRPr="000140A5" w:rsidRDefault="000140A5" w:rsidP="000140A5">
            <w:pPr>
              <w:jc w:val="center"/>
              <w:rPr>
                <w:sz w:val="20"/>
                <w:szCs w:val="20"/>
                <w:lang w:eastAsia="en-US"/>
              </w:rPr>
            </w:pPr>
            <w:r w:rsidRPr="000140A5">
              <w:rPr>
                <w:sz w:val="20"/>
                <w:szCs w:val="20"/>
              </w:rPr>
              <w:t>112,5</w:t>
            </w:r>
          </w:p>
        </w:tc>
        <w:tc>
          <w:tcPr>
            <w:tcW w:w="1134" w:type="dxa"/>
            <w:vAlign w:val="center"/>
          </w:tcPr>
          <w:p w14:paraId="20E74088" w14:textId="77777777" w:rsidR="000140A5" w:rsidRPr="000140A5" w:rsidRDefault="000140A5" w:rsidP="000140A5">
            <w:pPr>
              <w:jc w:val="center"/>
              <w:rPr>
                <w:sz w:val="20"/>
                <w:szCs w:val="20"/>
                <w:lang w:eastAsia="en-US"/>
              </w:rPr>
            </w:pPr>
            <w:r w:rsidRPr="000140A5">
              <w:rPr>
                <w:sz w:val="20"/>
                <w:szCs w:val="20"/>
              </w:rPr>
              <w:t>137,5</w:t>
            </w:r>
          </w:p>
        </w:tc>
        <w:tc>
          <w:tcPr>
            <w:tcW w:w="1116" w:type="dxa"/>
            <w:vAlign w:val="center"/>
          </w:tcPr>
          <w:p w14:paraId="62A377DF" w14:textId="77777777" w:rsidR="000140A5" w:rsidRPr="000140A5" w:rsidRDefault="000140A5" w:rsidP="000140A5">
            <w:pPr>
              <w:jc w:val="center"/>
              <w:rPr>
                <w:sz w:val="20"/>
                <w:szCs w:val="20"/>
                <w:lang w:eastAsia="en-US"/>
              </w:rPr>
            </w:pPr>
            <w:r w:rsidRPr="000140A5">
              <w:rPr>
                <w:sz w:val="20"/>
                <w:szCs w:val="20"/>
              </w:rPr>
              <w:t>112,5</w:t>
            </w:r>
          </w:p>
        </w:tc>
      </w:tr>
      <w:tr w:rsidR="000140A5" w:rsidRPr="000140A5" w14:paraId="3F3232E3" w14:textId="77777777" w:rsidTr="001E76DA">
        <w:trPr>
          <w:trHeight w:val="597"/>
        </w:trPr>
        <w:tc>
          <w:tcPr>
            <w:tcW w:w="790" w:type="dxa"/>
            <w:vAlign w:val="center"/>
          </w:tcPr>
          <w:p w14:paraId="46CE3742" w14:textId="77777777" w:rsidR="000140A5" w:rsidRPr="000140A5" w:rsidRDefault="000140A5" w:rsidP="000140A5">
            <w:pPr>
              <w:jc w:val="center"/>
              <w:rPr>
                <w:sz w:val="18"/>
                <w:szCs w:val="18"/>
                <w:lang w:eastAsia="en-US"/>
              </w:rPr>
            </w:pPr>
            <w:r w:rsidRPr="000140A5">
              <w:rPr>
                <w:sz w:val="18"/>
                <w:szCs w:val="18"/>
                <w:lang w:eastAsia="en-US"/>
              </w:rPr>
              <w:t>1.1.2.</w:t>
            </w:r>
          </w:p>
        </w:tc>
        <w:tc>
          <w:tcPr>
            <w:tcW w:w="1331" w:type="dxa"/>
            <w:vAlign w:val="center"/>
          </w:tcPr>
          <w:p w14:paraId="702AC2B4" w14:textId="77777777" w:rsidR="000140A5" w:rsidRPr="000140A5" w:rsidRDefault="000140A5" w:rsidP="000140A5">
            <w:pPr>
              <w:ind w:left="-108" w:right="-108"/>
              <w:jc w:val="center"/>
              <w:rPr>
                <w:sz w:val="18"/>
                <w:szCs w:val="18"/>
                <w:lang w:eastAsia="en-US"/>
              </w:rPr>
            </w:pPr>
            <w:r w:rsidRPr="000140A5">
              <w:rPr>
                <w:sz w:val="18"/>
                <w:szCs w:val="18"/>
                <w:lang w:eastAsia="en-US"/>
              </w:rPr>
              <w:t>Бюджетным организациям</w:t>
            </w:r>
          </w:p>
        </w:tc>
        <w:tc>
          <w:tcPr>
            <w:tcW w:w="666" w:type="dxa"/>
            <w:vAlign w:val="center"/>
          </w:tcPr>
          <w:p w14:paraId="337C6A87" w14:textId="77777777" w:rsidR="000140A5" w:rsidRPr="000140A5" w:rsidRDefault="000140A5" w:rsidP="000140A5">
            <w:pPr>
              <w:jc w:val="center"/>
              <w:rPr>
                <w:sz w:val="18"/>
                <w:szCs w:val="18"/>
                <w:lang w:eastAsia="en-US"/>
              </w:rPr>
            </w:pPr>
            <w:r w:rsidRPr="000140A5">
              <w:rPr>
                <w:sz w:val="18"/>
                <w:szCs w:val="18"/>
                <w:lang w:eastAsia="en-US"/>
              </w:rPr>
              <w:t>м</w:t>
            </w:r>
            <w:r w:rsidRPr="000140A5">
              <w:rPr>
                <w:sz w:val="18"/>
                <w:szCs w:val="18"/>
                <w:vertAlign w:val="superscript"/>
                <w:lang w:eastAsia="en-US"/>
              </w:rPr>
              <w:t>3</w:t>
            </w:r>
          </w:p>
        </w:tc>
        <w:tc>
          <w:tcPr>
            <w:tcW w:w="1149" w:type="dxa"/>
            <w:vAlign w:val="center"/>
          </w:tcPr>
          <w:p w14:paraId="470F8FB0" w14:textId="77777777" w:rsidR="000140A5" w:rsidRPr="000140A5" w:rsidRDefault="000140A5" w:rsidP="000140A5">
            <w:pPr>
              <w:jc w:val="center"/>
              <w:rPr>
                <w:sz w:val="20"/>
                <w:szCs w:val="20"/>
                <w:lang w:eastAsia="en-US"/>
              </w:rPr>
            </w:pPr>
            <w:r w:rsidRPr="000140A5">
              <w:rPr>
                <w:sz w:val="20"/>
                <w:szCs w:val="20"/>
                <w:lang w:eastAsia="en-US"/>
              </w:rPr>
              <w:t>0,00</w:t>
            </w:r>
          </w:p>
        </w:tc>
        <w:tc>
          <w:tcPr>
            <w:tcW w:w="1134" w:type="dxa"/>
            <w:vAlign w:val="center"/>
          </w:tcPr>
          <w:p w14:paraId="3B083A30" w14:textId="77777777" w:rsidR="000140A5" w:rsidRPr="000140A5" w:rsidRDefault="000140A5" w:rsidP="000140A5">
            <w:pPr>
              <w:jc w:val="center"/>
              <w:rPr>
                <w:sz w:val="20"/>
                <w:szCs w:val="20"/>
                <w:lang w:eastAsia="en-US"/>
              </w:rPr>
            </w:pPr>
            <w:r w:rsidRPr="000140A5">
              <w:rPr>
                <w:sz w:val="20"/>
                <w:szCs w:val="20"/>
              </w:rPr>
              <w:t>931,05</w:t>
            </w:r>
          </w:p>
        </w:tc>
        <w:tc>
          <w:tcPr>
            <w:tcW w:w="1134" w:type="dxa"/>
            <w:vAlign w:val="center"/>
          </w:tcPr>
          <w:p w14:paraId="45AD28D1" w14:textId="77777777" w:rsidR="000140A5" w:rsidRPr="000140A5" w:rsidRDefault="000140A5" w:rsidP="000140A5">
            <w:pPr>
              <w:jc w:val="center"/>
              <w:rPr>
                <w:sz w:val="20"/>
                <w:szCs w:val="20"/>
                <w:lang w:eastAsia="en-US"/>
              </w:rPr>
            </w:pPr>
            <w:r w:rsidRPr="000140A5">
              <w:rPr>
                <w:sz w:val="20"/>
                <w:szCs w:val="20"/>
              </w:rPr>
              <w:t>1137,95</w:t>
            </w:r>
          </w:p>
        </w:tc>
        <w:tc>
          <w:tcPr>
            <w:tcW w:w="1134" w:type="dxa"/>
            <w:vAlign w:val="center"/>
          </w:tcPr>
          <w:p w14:paraId="1F03AA8D" w14:textId="77777777" w:rsidR="000140A5" w:rsidRPr="000140A5" w:rsidRDefault="000140A5" w:rsidP="000140A5">
            <w:pPr>
              <w:jc w:val="center"/>
              <w:rPr>
                <w:sz w:val="20"/>
                <w:szCs w:val="20"/>
                <w:lang w:eastAsia="en-US"/>
              </w:rPr>
            </w:pPr>
            <w:r w:rsidRPr="000140A5">
              <w:rPr>
                <w:sz w:val="20"/>
                <w:szCs w:val="20"/>
              </w:rPr>
              <w:t>931,05</w:t>
            </w:r>
          </w:p>
        </w:tc>
        <w:tc>
          <w:tcPr>
            <w:tcW w:w="1134" w:type="dxa"/>
            <w:vAlign w:val="center"/>
          </w:tcPr>
          <w:p w14:paraId="6AB2A7C8" w14:textId="77777777" w:rsidR="000140A5" w:rsidRPr="000140A5" w:rsidRDefault="000140A5" w:rsidP="000140A5">
            <w:pPr>
              <w:jc w:val="center"/>
              <w:rPr>
                <w:sz w:val="20"/>
                <w:szCs w:val="20"/>
                <w:lang w:eastAsia="en-US"/>
              </w:rPr>
            </w:pPr>
            <w:r w:rsidRPr="000140A5">
              <w:rPr>
                <w:sz w:val="20"/>
                <w:szCs w:val="20"/>
              </w:rPr>
              <w:t>1137,95</w:t>
            </w:r>
          </w:p>
        </w:tc>
        <w:tc>
          <w:tcPr>
            <w:tcW w:w="1134" w:type="dxa"/>
            <w:vAlign w:val="center"/>
          </w:tcPr>
          <w:p w14:paraId="62DB8536" w14:textId="77777777" w:rsidR="000140A5" w:rsidRPr="000140A5" w:rsidRDefault="000140A5" w:rsidP="000140A5">
            <w:pPr>
              <w:jc w:val="center"/>
              <w:rPr>
                <w:sz w:val="20"/>
                <w:szCs w:val="20"/>
                <w:lang w:eastAsia="en-US"/>
              </w:rPr>
            </w:pPr>
            <w:r w:rsidRPr="000140A5">
              <w:rPr>
                <w:sz w:val="20"/>
                <w:szCs w:val="20"/>
              </w:rPr>
              <w:t>931,05</w:t>
            </w:r>
          </w:p>
        </w:tc>
        <w:tc>
          <w:tcPr>
            <w:tcW w:w="1134" w:type="dxa"/>
            <w:vAlign w:val="center"/>
          </w:tcPr>
          <w:p w14:paraId="1A92557E" w14:textId="77777777" w:rsidR="000140A5" w:rsidRPr="000140A5" w:rsidRDefault="000140A5" w:rsidP="000140A5">
            <w:pPr>
              <w:jc w:val="center"/>
              <w:rPr>
                <w:sz w:val="20"/>
                <w:szCs w:val="20"/>
                <w:lang w:eastAsia="en-US"/>
              </w:rPr>
            </w:pPr>
            <w:r w:rsidRPr="000140A5">
              <w:rPr>
                <w:sz w:val="20"/>
                <w:szCs w:val="20"/>
              </w:rPr>
              <w:t>1137,95</w:t>
            </w:r>
          </w:p>
        </w:tc>
        <w:tc>
          <w:tcPr>
            <w:tcW w:w="1134" w:type="dxa"/>
            <w:vAlign w:val="center"/>
          </w:tcPr>
          <w:p w14:paraId="7AE67353" w14:textId="77777777" w:rsidR="000140A5" w:rsidRPr="000140A5" w:rsidRDefault="000140A5" w:rsidP="000140A5">
            <w:pPr>
              <w:jc w:val="center"/>
              <w:rPr>
                <w:sz w:val="20"/>
                <w:szCs w:val="20"/>
                <w:lang w:eastAsia="en-US"/>
              </w:rPr>
            </w:pPr>
            <w:r w:rsidRPr="000140A5">
              <w:rPr>
                <w:sz w:val="20"/>
                <w:szCs w:val="20"/>
              </w:rPr>
              <w:t>931,05</w:t>
            </w:r>
          </w:p>
        </w:tc>
        <w:tc>
          <w:tcPr>
            <w:tcW w:w="1134" w:type="dxa"/>
            <w:vAlign w:val="center"/>
          </w:tcPr>
          <w:p w14:paraId="75E32BF6" w14:textId="77777777" w:rsidR="000140A5" w:rsidRPr="000140A5" w:rsidRDefault="000140A5" w:rsidP="000140A5">
            <w:pPr>
              <w:jc w:val="center"/>
              <w:rPr>
                <w:sz w:val="20"/>
                <w:szCs w:val="20"/>
                <w:lang w:eastAsia="en-US"/>
              </w:rPr>
            </w:pPr>
            <w:r w:rsidRPr="000140A5">
              <w:rPr>
                <w:sz w:val="20"/>
                <w:szCs w:val="20"/>
              </w:rPr>
              <w:t>1137,95</w:t>
            </w:r>
          </w:p>
        </w:tc>
        <w:tc>
          <w:tcPr>
            <w:tcW w:w="1116" w:type="dxa"/>
            <w:vAlign w:val="center"/>
          </w:tcPr>
          <w:p w14:paraId="271A8377" w14:textId="77777777" w:rsidR="000140A5" w:rsidRPr="000140A5" w:rsidRDefault="000140A5" w:rsidP="000140A5">
            <w:pPr>
              <w:jc w:val="center"/>
              <w:rPr>
                <w:sz w:val="20"/>
                <w:szCs w:val="20"/>
                <w:lang w:eastAsia="en-US"/>
              </w:rPr>
            </w:pPr>
            <w:r w:rsidRPr="000140A5">
              <w:rPr>
                <w:sz w:val="20"/>
                <w:szCs w:val="20"/>
              </w:rPr>
              <w:t>931,05</w:t>
            </w:r>
          </w:p>
        </w:tc>
      </w:tr>
      <w:tr w:rsidR="000140A5" w:rsidRPr="000140A5" w14:paraId="3DB08E07" w14:textId="77777777" w:rsidTr="001E76DA">
        <w:trPr>
          <w:trHeight w:val="582"/>
        </w:trPr>
        <w:tc>
          <w:tcPr>
            <w:tcW w:w="790" w:type="dxa"/>
            <w:vAlign w:val="center"/>
          </w:tcPr>
          <w:p w14:paraId="03D71353" w14:textId="77777777" w:rsidR="000140A5" w:rsidRPr="000140A5" w:rsidRDefault="000140A5" w:rsidP="000140A5">
            <w:pPr>
              <w:jc w:val="center"/>
              <w:rPr>
                <w:sz w:val="18"/>
                <w:szCs w:val="18"/>
                <w:lang w:eastAsia="en-US"/>
              </w:rPr>
            </w:pPr>
            <w:r w:rsidRPr="000140A5">
              <w:rPr>
                <w:sz w:val="18"/>
                <w:szCs w:val="18"/>
                <w:lang w:eastAsia="en-US"/>
              </w:rPr>
              <w:t>1.1.3.</w:t>
            </w:r>
          </w:p>
        </w:tc>
        <w:tc>
          <w:tcPr>
            <w:tcW w:w="1331" w:type="dxa"/>
            <w:vAlign w:val="center"/>
          </w:tcPr>
          <w:p w14:paraId="6D0CF6FF" w14:textId="77777777" w:rsidR="000140A5" w:rsidRPr="000140A5" w:rsidRDefault="000140A5" w:rsidP="000140A5">
            <w:pPr>
              <w:ind w:left="-108" w:right="-108"/>
              <w:jc w:val="center"/>
              <w:rPr>
                <w:sz w:val="18"/>
                <w:szCs w:val="18"/>
                <w:lang w:eastAsia="en-US"/>
              </w:rPr>
            </w:pPr>
            <w:r w:rsidRPr="000140A5">
              <w:rPr>
                <w:sz w:val="18"/>
                <w:szCs w:val="18"/>
                <w:lang w:eastAsia="en-US"/>
              </w:rPr>
              <w:t>Прочим потребителям</w:t>
            </w:r>
          </w:p>
        </w:tc>
        <w:tc>
          <w:tcPr>
            <w:tcW w:w="666" w:type="dxa"/>
            <w:vAlign w:val="center"/>
          </w:tcPr>
          <w:p w14:paraId="256C760C" w14:textId="77777777" w:rsidR="000140A5" w:rsidRPr="000140A5" w:rsidRDefault="000140A5" w:rsidP="000140A5">
            <w:pPr>
              <w:jc w:val="center"/>
              <w:rPr>
                <w:sz w:val="18"/>
                <w:szCs w:val="18"/>
                <w:lang w:eastAsia="en-US"/>
              </w:rPr>
            </w:pPr>
            <w:r w:rsidRPr="000140A5">
              <w:rPr>
                <w:sz w:val="18"/>
                <w:szCs w:val="18"/>
                <w:lang w:eastAsia="en-US"/>
              </w:rPr>
              <w:t>м</w:t>
            </w:r>
            <w:r w:rsidRPr="000140A5">
              <w:rPr>
                <w:sz w:val="18"/>
                <w:szCs w:val="18"/>
                <w:vertAlign w:val="superscript"/>
                <w:lang w:eastAsia="en-US"/>
              </w:rPr>
              <w:t>3</w:t>
            </w:r>
          </w:p>
        </w:tc>
        <w:tc>
          <w:tcPr>
            <w:tcW w:w="1149" w:type="dxa"/>
            <w:vAlign w:val="center"/>
          </w:tcPr>
          <w:p w14:paraId="4CF962EE" w14:textId="77777777" w:rsidR="000140A5" w:rsidRPr="000140A5" w:rsidRDefault="000140A5" w:rsidP="000140A5">
            <w:pPr>
              <w:jc w:val="center"/>
              <w:rPr>
                <w:sz w:val="20"/>
                <w:szCs w:val="20"/>
                <w:lang w:eastAsia="en-US"/>
              </w:rPr>
            </w:pPr>
            <w:r w:rsidRPr="000140A5">
              <w:rPr>
                <w:sz w:val="20"/>
                <w:szCs w:val="20"/>
                <w:lang w:eastAsia="en-US"/>
              </w:rPr>
              <w:t>0,00</w:t>
            </w:r>
          </w:p>
        </w:tc>
        <w:tc>
          <w:tcPr>
            <w:tcW w:w="1134" w:type="dxa"/>
            <w:vAlign w:val="center"/>
          </w:tcPr>
          <w:p w14:paraId="1655239F" w14:textId="77777777" w:rsidR="000140A5" w:rsidRPr="000140A5" w:rsidRDefault="000140A5" w:rsidP="000140A5">
            <w:pPr>
              <w:jc w:val="center"/>
              <w:rPr>
                <w:sz w:val="20"/>
                <w:szCs w:val="20"/>
                <w:lang w:eastAsia="en-US"/>
              </w:rPr>
            </w:pPr>
            <w:r w:rsidRPr="000140A5">
              <w:rPr>
                <w:sz w:val="20"/>
                <w:szCs w:val="20"/>
              </w:rPr>
              <w:t>0</w:t>
            </w:r>
          </w:p>
        </w:tc>
        <w:tc>
          <w:tcPr>
            <w:tcW w:w="1134" w:type="dxa"/>
            <w:vAlign w:val="center"/>
          </w:tcPr>
          <w:p w14:paraId="5B445876" w14:textId="77777777" w:rsidR="000140A5" w:rsidRPr="000140A5" w:rsidRDefault="000140A5" w:rsidP="000140A5">
            <w:pPr>
              <w:jc w:val="center"/>
              <w:rPr>
                <w:sz w:val="20"/>
                <w:szCs w:val="20"/>
                <w:lang w:eastAsia="en-US"/>
              </w:rPr>
            </w:pPr>
            <w:r w:rsidRPr="000140A5">
              <w:rPr>
                <w:sz w:val="20"/>
                <w:szCs w:val="20"/>
              </w:rPr>
              <w:t>0</w:t>
            </w:r>
          </w:p>
        </w:tc>
        <w:tc>
          <w:tcPr>
            <w:tcW w:w="1134" w:type="dxa"/>
            <w:vAlign w:val="center"/>
          </w:tcPr>
          <w:p w14:paraId="68028E91" w14:textId="77777777" w:rsidR="000140A5" w:rsidRPr="000140A5" w:rsidRDefault="000140A5" w:rsidP="000140A5">
            <w:pPr>
              <w:jc w:val="center"/>
              <w:rPr>
                <w:sz w:val="20"/>
                <w:szCs w:val="20"/>
                <w:lang w:eastAsia="en-US"/>
              </w:rPr>
            </w:pPr>
            <w:r w:rsidRPr="000140A5">
              <w:rPr>
                <w:sz w:val="20"/>
                <w:szCs w:val="20"/>
              </w:rPr>
              <w:t>0</w:t>
            </w:r>
          </w:p>
        </w:tc>
        <w:tc>
          <w:tcPr>
            <w:tcW w:w="1134" w:type="dxa"/>
            <w:vAlign w:val="center"/>
          </w:tcPr>
          <w:p w14:paraId="45243980" w14:textId="77777777" w:rsidR="000140A5" w:rsidRPr="000140A5" w:rsidRDefault="000140A5" w:rsidP="000140A5">
            <w:pPr>
              <w:jc w:val="center"/>
              <w:rPr>
                <w:sz w:val="20"/>
                <w:szCs w:val="20"/>
                <w:lang w:eastAsia="en-US"/>
              </w:rPr>
            </w:pPr>
            <w:r w:rsidRPr="000140A5">
              <w:rPr>
                <w:sz w:val="20"/>
                <w:szCs w:val="20"/>
              </w:rPr>
              <w:t>0</w:t>
            </w:r>
          </w:p>
        </w:tc>
        <w:tc>
          <w:tcPr>
            <w:tcW w:w="1134" w:type="dxa"/>
            <w:vAlign w:val="center"/>
          </w:tcPr>
          <w:p w14:paraId="19BEC1C3" w14:textId="77777777" w:rsidR="000140A5" w:rsidRPr="000140A5" w:rsidRDefault="000140A5" w:rsidP="000140A5">
            <w:pPr>
              <w:jc w:val="center"/>
              <w:rPr>
                <w:sz w:val="20"/>
                <w:szCs w:val="20"/>
                <w:lang w:eastAsia="en-US"/>
              </w:rPr>
            </w:pPr>
            <w:r w:rsidRPr="000140A5">
              <w:rPr>
                <w:sz w:val="20"/>
                <w:szCs w:val="20"/>
              </w:rPr>
              <w:t>0</w:t>
            </w:r>
          </w:p>
        </w:tc>
        <w:tc>
          <w:tcPr>
            <w:tcW w:w="1134" w:type="dxa"/>
            <w:vAlign w:val="center"/>
          </w:tcPr>
          <w:p w14:paraId="461C1CA6" w14:textId="77777777" w:rsidR="000140A5" w:rsidRPr="000140A5" w:rsidRDefault="000140A5" w:rsidP="000140A5">
            <w:pPr>
              <w:jc w:val="center"/>
              <w:rPr>
                <w:sz w:val="20"/>
                <w:szCs w:val="20"/>
                <w:lang w:eastAsia="en-US"/>
              </w:rPr>
            </w:pPr>
            <w:r w:rsidRPr="000140A5">
              <w:rPr>
                <w:sz w:val="20"/>
                <w:szCs w:val="20"/>
              </w:rPr>
              <w:t>0</w:t>
            </w:r>
          </w:p>
        </w:tc>
        <w:tc>
          <w:tcPr>
            <w:tcW w:w="1134" w:type="dxa"/>
            <w:vAlign w:val="center"/>
          </w:tcPr>
          <w:p w14:paraId="3F83D8BB" w14:textId="77777777" w:rsidR="000140A5" w:rsidRPr="000140A5" w:rsidRDefault="000140A5" w:rsidP="000140A5">
            <w:pPr>
              <w:jc w:val="center"/>
              <w:rPr>
                <w:sz w:val="20"/>
                <w:szCs w:val="20"/>
                <w:lang w:eastAsia="en-US"/>
              </w:rPr>
            </w:pPr>
            <w:r w:rsidRPr="000140A5">
              <w:rPr>
                <w:sz w:val="20"/>
                <w:szCs w:val="20"/>
              </w:rPr>
              <w:t>0</w:t>
            </w:r>
          </w:p>
        </w:tc>
        <w:tc>
          <w:tcPr>
            <w:tcW w:w="1134" w:type="dxa"/>
            <w:vAlign w:val="center"/>
          </w:tcPr>
          <w:p w14:paraId="401E6243" w14:textId="77777777" w:rsidR="000140A5" w:rsidRPr="000140A5" w:rsidRDefault="000140A5" w:rsidP="000140A5">
            <w:pPr>
              <w:jc w:val="center"/>
              <w:rPr>
                <w:sz w:val="20"/>
                <w:szCs w:val="20"/>
                <w:lang w:eastAsia="en-US"/>
              </w:rPr>
            </w:pPr>
            <w:r w:rsidRPr="000140A5">
              <w:rPr>
                <w:sz w:val="20"/>
                <w:szCs w:val="20"/>
              </w:rPr>
              <w:t>0</w:t>
            </w:r>
          </w:p>
        </w:tc>
        <w:tc>
          <w:tcPr>
            <w:tcW w:w="1116" w:type="dxa"/>
            <w:vAlign w:val="center"/>
          </w:tcPr>
          <w:p w14:paraId="68AC867E" w14:textId="77777777" w:rsidR="000140A5" w:rsidRPr="000140A5" w:rsidRDefault="000140A5" w:rsidP="000140A5">
            <w:pPr>
              <w:jc w:val="center"/>
              <w:rPr>
                <w:sz w:val="20"/>
                <w:szCs w:val="20"/>
                <w:lang w:eastAsia="en-US"/>
              </w:rPr>
            </w:pPr>
            <w:r w:rsidRPr="000140A5">
              <w:rPr>
                <w:sz w:val="20"/>
                <w:szCs w:val="20"/>
              </w:rPr>
              <w:t>0</w:t>
            </w:r>
          </w:p>
        </w:tc>
      </w:tr>
      <w:tr w:rsidR="000140A5" w:rsidRPr="000140A5" w14:paraId="3D497EAB" w14:textId="77777777" w:rsidTr="001E76DA">
        <w:trPr>
          <w:trHeight w:val="907"/>
        </w:trPr>
        <w:tc>
          <w:tcPr>
            <w:tcW w:w="790" w:type="dxa"/>
            <w:vAlign w:val="center"/>
          </w:tcPr>
          <w:p w14:paraId="39457EDB" w14:textId="77777777" w:rsidR="000140A5" w:rsidRPr="000140A5" w:rsidRDefault="000140A5" w:rsidP="000140A5">
            <w:pPr>
              <w:jc w:val="center"/>
              <w:rPr>
                <w:sz w:val="18"/>
                <w:szCs w:val="18"/>
                <w:lang w:eastAsia="en-US"/>
              </w:rPr>
            </w:pPr>
            <w:r w:rsidRPr="000140A5">
              <w:rPr>
                <w:sz w:val="18"/>
                <w:szCs w:val="18"/>
                <w:lang w:eastAsia="en-US"/>
              </w:rPr>
              <w:t>1.2.</w:t>
            </w:r>
          </w:p>
        </w:tc>
        <w:tc>
          <w:tcPr>
            <w:tcW w:w="1331" w:type="dxa"/>
            <w:vAlign w:val="center"/>
          </w:tcPr>
          <w:p w14:paraId="3A206902" w14:textId="77777777" w:rsidR="000140A5" w:rsidRPr="000140A5" w:rsidRDefault="000140A5" w:rsidP="000140A5">
            <w:pPr>
              <w:ind w:left="-108" w:right="-108"/>
              <w:jc w:val="center"/>
              <w:rPr>
                <w:sz w:val="18"/>
                <w:szCs w:val="18"/>
                <w:lang w:eastAsia="en-US"/>
              </w:rPr>
            </w:pPr>
            <w:r w:rsidRPr="000140A5">
              <w:rPr>
                <w:sz w:val="18"/>
                <w:szCs w:val="18"/>
                <w:lang w:eastAsia="en-US"/>
              </w:rPr>
              <w:t>На собственные нужды производства</w:t>
            </w:r>
          </w:p>
        </w:tc>
        <w:tc>
          <w:tcPr>
            <w:tcW w:w="666" w:type="dxa"/>
            <w:vAlign w:val="center"/>
          </w:tcPr>
          <w:p w14:paraId="08693637" w14:textId="77777777" w:rsidR="000140A5" w:rsidRPr="000140A5" w:rsidRDefault="000140A5" w:rsidP="000140A5">
            <w:pPr>
              <w:jc w:val="center"/>
              <w:rPr>
                <w:sz w:val="18"/>
                <w:szCs w:val="18"/>
                <w:lang w:eastAsia="en-US"/>
              </w:rPr>
            </w:pPr>
            <w:r w:rsidRPr="000140A5">
              <w:rPr>
                <w:sz w:val="18"/>
                <w:szCs w:val="18"/>
                <w:lang w:eastAsia="en-US"/>
              </w:rPr>
              <w:t>м</w:t>
            </w:r>
            <w:r w:rsidRPr="000140A5">
              <w:rPr>
                <w:sz w:val="18"/>
                <w:szCs w:val="18"/>
                <w:vertAlign w:val="superscript"/>
                <w:lang w:eastAsia="en-US"/>
              </w:rPr>
              <w:t>3</w:t>
            </w:r>
          </w:p>
        </w:tc>
        <w:tc>
          <w:tcPr>
            <w:tcW w:w="1149" w:type="dxa"/>
            <w:vAlign w:val="center"/>
          </w:tcPr>
          <w:p w14:paraId="47519035" w14:textId="77777777" w:rsidR="000140A5" w:rsidRPr="000140A5" w:rsidRDefault="000140A5" w:rsidP="000140A5">
            <w:pPr>
              <w:jc w:val="center"/>
              <w:rPr>
                <w:sz w:val="20"/>
                <w:szCs w:val="20"/>
                <w:lang w:eastAsia="en-US"/>
              </w:rPr>
            </w:pPr>
            <w:r w:rsidRPr="000140A5">
              <w:rPr>
                <w:sz w:val="20"/>
                <w:szCs w:val="20"/>
                <w:lang w:eastAsia="en-US"/>
              </w:rPr>
              <w:t>0,00</w:t>
            </w:r>
          </w:p>
        </w:tc>
        <w:tc>
          <w:tcPr>
            <w:tcW w:w="1134" w:type="dxa"/>
            <w:vAlign w:val="center"/>
          </w:tcPr>
          <w:p w14:paraId="1F160BE3" w14:textId="77777777" w:rsidR="000140A5" w:rsidRPr="000140A5" w:rsidRDefault="000140A5" w:rsidP="000140A5">
            <w:pPr>
              <w:jc w:val="center"/>
              <w:rPr>
                <w:sz w:val="20"/>
                <w:szCs w:val="20"/>
                <w:lang w:eastAsia="en-US"/>
              </w:rPr>
            </w:pPr>
            <w:r w:rsidRPr="000140A5">
              <w:rPr>
                <w:sz w:val="20"/>
                <w:szCs w:val="20"/>
              </w:rPr>
              <w:t>76,95</w:t>
            </w:r>
          </w:p>
        </w:tc>
        <w:tc>
          <w:tcPr>
            <w:tcW w:w="1134" w:type="dxa"/>
            <w:vAlign w:val="center"/>
          </w:tcPr>
          <w:p w14:paraId="2BD2B3A5" w14:textId="77777777" w:rsidR="000140A5" w:rsidRPr="000140A5" w:rsidRDefault="000140A5" w:rsidP="000140A5">
            <w:pPr>
              <w:jc w:val="center"/>
              <w:rPr>
                <w:sz w:val="20"/>
                <w:szCs w:val="20"/>
                <w:lang w:eastAsia="en-US"/>
              </w:rPr>
            </w:pPr>
            <w:r w:rsidRPr="000140A5">
              <w:rPr>
                <w:sz w:val="20"/>
                <w:szCs w:val="20"/>
              </w:rPr>
              <w:t>94,05</w:t>
            </w:r>
          </w:p>
        </w:tc>
        <w:tc>
          <w:tcPr>
            <w:tcW w:w="1134" w:type="dxa"/>
            <w:vAlign w:val="center"/>
          </w:tcPr>
          <w:p w14:paraId="4D4292EA" w14:textId="77777777" w:rsidR="000140A5" w:rsidRPr="000140A5" w:rsidRDefault="000140A5" w:rsidP="000140A5">
            <w:pPr>
              <w:jc w:val="center"/>
              <w:rPr>
                <w:sz w:val="20"/>
                <w:szCs w:val="20"/>
                <w:lang w:eastAsia="en-US"/>
              </w:rPr>
            </w:pPr>
            <w:r w:rsidRPr="000140A5">
              <w:rPr>
                <w:sz w:val="20"/>
                <w:szCs w:val="20"/>
              </w:rPr>
              <w:t>76,95</w:t>
            </w:r>
          </w:p>
        </w:tc>
        <w:tc>
          <w:tcPr>
            <w:tcW w:w="1134" w:type="dxa"/>
            <w:vAlign w:val="center"/>
          </w:tcPr>
          <w:p w14:paraId="0E0AE9E9" w14:textId="77777777" w:rsidR="000140A5" w:rsidRPr="000140A5" w:rsidRDefault="000140A5" w:rsidP="000140A5">
            <w:pPr>
              <w:jc w:val="center"/>
              <w:rPr>
                <w:sz w:val="20"/>
                <w:szCs w:val="20"/>
                <w:lang w:eastAsia="en-US"/>
              </w:rPr>
            </w:pPr>
            <w:r w:rsidRPr="000140A5">
              <w:rPr>
                <w:sz w:val="20"/>
                <w:szCs w:val="20"/>
              </w:rPr>
              <w:t>94,05</w:t>
            </w:r>
          </w:p>
        </w:tc>
        <w:tc>
          <w:tcPr>
            <w:tcW w:w="1134" w:type="dxa"/>
            <w:vAlign w:val="center"/>
          </w:tcPr>
          <w:p w14:paraId="53BC4D62" w14:textId="77777777" w:rsidR="000140A5" w:rsidRPr="000140A5" w:rsidRDefault="000140A5" w:rsidP="000140A5">
            <w:pPr>
              <w:jc w:val="center"/>
              <w:rPr>
                <w:sz w:val="20"/>
                <w:szCs w:val="20"/>
                <w:lang w:eastAsia="en-US"/>
              </w:rPr>
            </w:pPr>
            <w:r w:rsidRPr="000140A5">
              <w:rPr>
                <w:sz w:val="20"/>
                <w:szCs w:val="20"/>
              </w:rPr>
              <w:t>76,95</w:t>
            </w:r>
          </w:p>
        </w:tc>
        <w:tc>
          <w:tcPr>
            <w:tcW w:w="1134" w:type="dxa"/>
            <w:vAlign w:val="center"/>
          </w:tcPr>
          <w:p w14:paraId="79F19C36" w14:textId="77777777" w:rsidR="000140A5" w:rsidRPr="000140A5" w:rsidRDefault="000140A5" w:rsidP="000140A5">
            <w:pPr>
              <w:jc w:val="center"/>
              <w:rPr>
                <w:sz w:val="20"/>
                <w:szCs w:val="20"/>
                <w:lang w:eastAsia="en-US"/>
              </w:rPr>
            </w:pPr>
            <w:r w:rsidRPr="000140A5">
              <w:rPr>
                <w:sz w:val="20"/>
                <w:szCs w:val="20"/>
              </w:rPr>
              <w:t>94,05</w:t>
            </w:r>
          </w:p>
        </w:tc>
        <w:tc>
          <w:tcPr>
            <w:tcW w:w="1134" w:type="dxa"/>
            <w:vAlign w:val="center"/>
          </w:tcPr>
          <w:p w14:paraId="4502CE3C" w14:textId="77777777" w:rsidR="000140A5" w:rsidRPr="000140A5" w:rsidRDefault="000140A5" w:rsidP="000140A5">
            <w:pPr>
              <w:jc w:val="center"/>
              <w:rPr>
                <w:sz w:val="20"/>
                <w:szCs w:val="20"/>
                <w:lang w:eastAsia="en-US"/>
              </w:rPr>
            </w:pPr>
            <w:r w:rsidRPr="000140A5">
              <w:rPr>
                <w:sz w:val="20"/>
                <w:szCs w:val="20"/>
              </w:rPr>
              <w:t>76,95</w:t>
            </w:r>
          </w:p>
        </w:tc>
        <w:tc>
          <w:tcPr>
            <w:tcW w:w="1134" w:type="dxa"/>
            <w:vAlign w:val="center"/>
          </w:tcPr>
          <w:p w14:paraId="17AEAF23" w14:textId="77777777" w:rsidR="000140A5" w:rsidRPr="000140A5" w:rsidRDefault="000140A5" w:rsidP="000140A5">
            <w:pPr>
              <w:jc w:val="center"/>
              <w:rPr>
                <w:sz w:val="20"/>
                <w:szCs w:val="20"/>
                <w:lang w:eastAsia="en-US"/>
              </w:rPr>
            </w:pPr>
            <w:r w:rsidRPr="000140A5">
              <w:rPr>
                <w:sz w:val="20"/>
                <w:szCs w:val="20"/>
              </w:rPr>
              <w:t>94,05</w:t>
            </w:r>
          </w:p>
        </w:tc>
        <w:tc>
          <w:tcPr>
            <w:tcW w:w="1116" w:type="dxa"/>
            <w:vAlign w:val="center"/>
          </w:tcPr>
          <w:p w14:paraId="2381954D" w14:textId="77777777" w:rsidR="000140A5" w:rsidRPr="000140A5" w:rsidRDefault="000140A5" w:rsidP="000140A5">
            <w:pPr>
              <w:jc w:val="center"/>
              <w:rPr>
                <w:sz w:val="20"/>
                <w:szCs w:val="20"/>
                <w:lang w:eastAsia="en-US"/>
              </w:rPr>
            </w:pPr>
            <w:r w:rsidRPr="000140A5">
              <w:rPr>
                <w:sz w:val="20"/>
                <w:szCs w:val="20"/>
              </w:rPr>
              <w:t>76,95</w:t>
            </w:r>
          </w:p>
        </w:tc>
      </w:tr>
      <w:bookmarkEnd w:id="40"/>
    </w:tbl>
    <w:p w14:paraId="478D3BD7" w14:textId="77777777" w:rsidR="000140A5" w:rsidRPr="000140A5" w:rsidRDefault="000140A5" w:rsidP="000140A5">
      <w:pPr>
        <w:jc w:val="center"/>
        <w:rPr>
          <w:sz w:val="28"/>
          <w:szCs w:val="28"/>
        </w:rPr>
      </w:pPr>
    </w:p>
    <w:p w14:paraId="103D7928" w14:textId="77777777" w:rsidR="000140A5" w:rsidRPr="000140A5" w:rsidRDefault="000140A5" w:rsidP="000140A5">
      <w:pPr>
        <w:jc w:val="center"/>
        <w:rPr>
          <w:sz w:val="28"/>
          <w:szCs w:val="28"/>
        </w:rPr>
      </w:pPr>
    </w:p>
    <w:p w14:paraId="215DA30A" w14:textId="77777777" w:rsidR="000140A5" w:rsidRPr="000140A5" w:rsidRDefault="000140A5" w:rsidP="000140A5">
      <w:pPr>
        <w:jc w:val="center"/>
        <w:rPr>
          <w:sz w:val="28"/>
          <w:szCs w:val="28"/>
        </w:rPr>
      </w:pPr>
    </w:p>
    <w:p w14:paraId="20447041" w14:textId="77777777" w:rsidR="000140A5" w:rsidRPr="000140A5" w:rsidRDefault="000140A5" w:rsidP="000140A5">
      <w:pPr>
        <w:jc w:val="center"/>
        <w:rPr>
          <w:sz w:val="28"/>
          <w:szCs w:val="28"/>
        </w:rPr>
      </w:pPr>
    </w:p>
    <w:p w14:paraId="7C933B3C" w14:textId="77777777" w:rsidR="000140A5" w:rsidRPr="000140A5" w:rsidRDefault="000140A5" w:rsidP="000140A5">
      <w:pPr>
        <w:jc w:val="center"/>
        <w:rPr>
          <w:sz w:val="28"/>
          <w:szCs w:val="28"/>
        </w:rPr>
      </w:pPr>
    </w:p>
    <w:p w14:paraId="375473E5" w14:textId="77777777" w:rsidR="000140A5" w:rsidRPr="000140A5" w:rsidRDefault="000140A5" w:rsidP="000140A5">
      <w:pPr>
        <w:jc w:val="center"/>
        <w:rPr>
          <w:sz w:val="28"/>
          <w:szCs w:val="28"/>
        </w:rPr>
      </w:pPr>
    </w:p>
    <w:p w14:paraId="3DEEDED9" w14:textId="77777777" w:rsidR="000140A5" w:rsidRPr="000140A5" w:rsidRDefault="000140A5" w:rsidP="000140A5">
      <w:pPr>
        <w:jc w:val="center"/>
        <w:rPr>
          <w:sz w:val="28"/>
          <w:szCs w:val="28"/>
        </w:rPr>
      </w:pPr>
    </w:p>
    <w:p w14:paraId="0FE80FB0" w14:textId="77777777" w:rsidR="000140A5" w:rsidRPr="000140A5" w:rsidRDefault="000140A5" w:rsidP="000140A5">
      <w:pPr>
        <w:jc w:val="center"/>
        <w:rPr>
          <w:sz w:val="28"/>
          <w:szCs w:val="28"/>
        </w:rPr>
      </w:pPr>
    </w:p>
    <w:p w14:paraId="54AE9925" w14:textId="77777777" w:rsidR="000140A5" w:rsidRPr="000140A5" w:rsidRDefault="000140A5" w:rsidP="000140A5">
      <w:pPr>
        <w:jc w:val="center"/>
        <w:rPr>
          <w:sz w:val="28"/>
          <w:szCs w:val="28"/>
        </w:rPr>
      </w:pPr>
    </w:p>
    <w:p w14:paraId="493601D9" w14:textId="77777777" w:rsidR="000140A5" w:rsidRPr="000140A5" w:rsidRDefault="000140A5" w:rsidP="000140A5">
      <w:pPr>
        <w:jc w:val="center"/>
        <w:rPr>
          <w:sz w:val="28"/>
          <w:szCs w:val="28"/>
        </w:rPr>
      </w:pPr>
    </w:p>
    <w:p w14:paraId="37F1C0C4" w14:textId="77777777" w:rsidR="000140A5" w:rsidRPr="000140A5" w:rsidRDefault="000140A5" w:rsidP="000140A5">
      <w:pPr>
        <w:jc w:val="center"/>
        <w:rPr>
          <w:sz w:val="28"/>
          <w:szCs w:val="28"/>
        </w:rPr>
      </w:pPr>
    </w:p>
    <w:p w14:paraId="507CFE5D" w14:textId="77777777" w:rsidR="000140A5" w:rsidRPr="000140A5" w:rsidRDefault="000140A5" w:rsidP="000140A5">
      <w:pPr>
        <w:jc w:val="center"/>
        <w:rPr>
          <w:sz w:val="28"/>
          <w:szCs w:val="28"/>
        </w:rPr>
      </w:pPr>
    </w:p>
    <w:p w14:paraId="6637037C" w14:textId="77777777" w:rsidR="000140A5" w:rsidRPr="000140A5" w:rsidRDefault="000140A5" w:rsidP="000140A5">
      <w:pPr>
        <w:jc w:val="center"/>
        <w:rPr>
          <w:sz w:val="28"/>
          <w:szCs w:val="28"/>
        </w:rPr>
      </w:pPr>
    </w:p>
    <w:p w14:paraId="678D93BF" w14:textId="77777777" w:rsidR="000140A5" w:rsidRPr="000140A5" w:rsidRDefault="000140A5" w:rsidP="000140A5">
      <w:pPr>
        <w:jc w:val="center"/>
        <w:rPr>
          <w:sz w:val="28"/>
          <w:szCs w:val="28"/>
        </w:rPr>
      </w:pPr>
    </w:p>
    <w:p w14:paraId="3D69EF36" w14:textId="77777777" w:rsidR="000140A5" w:rsidRPr="000140A5" w:rsidRDefault="000140A5" w:rsidP="000140A5">
      <w:pPr>
        <w:jc w:val="center"/>
        <w:rPr>
          <w:sz w:val="28"/>
          <w:szCs w:val="28"/>
        </w:rPr>
      </w:pPr>
    </w:p>
    <w:p w14:paraId="240AC8E1" w14:textId="77777777" w:rsidR="000140A5" w:rsidRPr="000140A5" w:rsidRDefault="000140A5" w:rsidP="000140A5">
      <w:pPr>
        <w:jc w:val="center"/>
        <w:rPr>
          <w:sz w:val="28"/>
          <w:szCs w:val="28"/>
        </w:rPr>
      </w:pPr>
    </w:p>
    <w:p w14:paraId="4CC9268C" w14:textId="77777777" w:rsidR="000140A5" w:rsidRPr="000140A5" w:rsidRDefault="000140A5" w:rsidP="000140A5">
      <w:pPr>
        <w:jc w:val="center"/>
        <w:rPr>
          <w:sz w:val="28"/>
          <w:szCs w:val="28"/>
        </w:rPr>
      </w:pPr>
    </w:p>
    <w:p w14:paraId="5BD89549" w14:textId="77777777" w:rsidR="000140A5" w:rsidRPr="000140A5" w:rsidRDefault="000140A5" w:rsidP="000140A5">
      <w:pPr>
        <w:jc w:val="center"/>
        <w:rPr>
          <w:sz w:val="28"/>
          <w:szCs w:val="28"/>
        </w:rPr>
      </w:pPr>
    </w:p>
    <w:p w14:paraId="1EE3F5DA" w14:textId="77777777" w:rsidR="000140A5" w:rsidRPr="000140A5" w:rsidRDefault="000140A5" w:rsidP="000140A5">
      <w:pPr>
        <w:jc w:val="center"/>
        <w:rPr>
          <w:sz w:val="28"/>
          <w:szCs w:val="28"/>
        </w:rPr>
      </w:pPr>
    </w:p>
    <w:p w14:paraId="2A5B67FD" w14:textId="77777777" w:rsidR="000140A5" w:rsidRPr="000140A5" w:rsidRDefault="000140A5" w:rsidP="000140A5">
      <w:pPr>
        <w:jc w:val="center"/>
        <w:rPr>
          <w:sz w:val="28"/>
          <w:szCs w:val="28"/>
        </w:rPr>
      </w:pPr>
    </w:p>
    <w:p w14:paraId="0FB12CCE" w14:textId="77777777" w:rsidR="000140A5" w:rsidRPr="000140A5" w:rsidRDefault="000140A5" w:rsidP="000140A5">
      <w:pPr>
        <w:jc w:val="center"/>
        <w:rPr>
          <w:sz w:val="28"/>
          <w:szCs w:val="28"/>
        </w:rPr>
      </w:pPr>
    </w:p>
    <w:p w14:paraId="1B1090C9" w14:textId="77777777" w:rsidR="000140A5" w:rsidRPr="000140A5" w:rsidRDefault="000140A5" w:rsidP="000140A5">
      <w:pPr>
        <w:jc w:val="center"/>
        <w:rPr>
          <w:sz w:val="28"/>
          <w:szCs w:val="28"/>
        </w:rPr>
      </w:pPr>
    </w:p>
    <w:p w14:paraId="658F4077" w14:textId="77777777" w:rsidR="000140A5" w:rsidRPr="000140A5" w:rsidRDefault="000140A5" w:rsidP="000140A5">
      <w:pPr>
        <w:jc w:val="center"/>
        <w:rPr>
          <w:sz w:val="28"/>
          <w:szCs w:val="28"/>
        </w:rPr>
      </w:pPr>
    </w:p>
    <w:p w14:paraId="43A90014" w14:textId="77777777" w:rsidR="000140A5" w:rsidRPr="000140A5" w:rsidRDefault="000140A5" w:rsidP="000140A5">
      <w:pPr>
        <w:jc w:val="center"/>
        <w:rPr>
          <w:sz w:val="28"/>
          <w:szCs w:val="28"/>
        </w:rPr>
      </w:pPr>
    </w:p>
    <w:p w14:paraId="4574D9DB" w14:textId="77777777" w:rsidR="000140A5" w:rsidRPr="000140A5" w:rsidRDefault="000140A5" w:rsidP="000140A5">
      <w:pPr>
        <w:jc w:val="center"/>
        <w:rPr>
          <w:sz w:val="28"/>
          <w:szCs w:val="28"/>
        </w:rPr>
      </w:pPr>
    </w:p>
    <w:p w14:paraId="2ED67130" w14:textId="77777777" w:rsidR="000140A5" w:rsidRPr="000140A5" w:rsidRDefault="000140A5" w:rsidP="000140A5">
      <w:pPr>
        <w:rPr>
          <w:bCs/>
          <w:color w:val="000000"/>
          <w:sz w:val="28"/>
          <w:szCs w:val="28"/>
        </w:rPr>
      </w:pPr>
    </w:p>
    <w:p w14:paraId="73C114FA" w14:textId="77777777" w:rsidR="000140A5" w:rsidRPr="000140A5" w:rsidRDefault="000140A5" w:rsidP="000140A5">
      <w:pPr>
        <w:ind w:left="-142" w:firstLine="851"/>
        <w:jc w:val="center"/>
        <w:rPr>
          <w:bCs/>
          <w:color w:val="000000"/>
          <w:sz w:val="28"/>
          <w:szCs w:val="28"/>
        </w:rPr>
      </w:pPr>
    </w:p>
    <w:tbl>
      <w:tblPr>
        <w:tblStyle w:val="273"/>
        <w:tblpPr w:leftFromText="180" w:rightFromText="180" w:vertAnchor="text" w:horzAnchor="page" w:tblpXSpec="center" w:tblpY="115"/>
        <w:tblW w:w="14124" w:type="dxa"/>
        <w:tblLayout w:type="fixed"/>
        <w:tblLook w:val="04A0" w:firstRow="1" w:lastRow="0" w:firstColumn="1" w:lastColumn="0" w:noHBand="0" w:noVBand="1"/>
      </w:tblPr>
      <w:tblGrid>
        <w:gridCol w:w="790"/>
        <w:gridCol w:w="1331"/>
        <w:gridCol w:w="666"/>
        <w:gridCol w:w="1149"/>
        <w:gridCol w:w="1134"/>
        <w:gridCol w:w="1134"/>
        <w:gridCol w:w="1134"/>
        <w:gridCol w:w="1134"/>
        <w:gridCol w:w="1134"/>
        <w:gridCol w:w="1134"/>
        <w:gridCol w:w="1134"/>
        <w:gridCol w:w="1134"/>
        <w:gridCol w:w="1116"/>
      </w:tblGrid>
      <w:tr w:rsidR="000140A5" w:rsidRPr="000140A5" w14:paraId="43BFD609" w14:textId="77777777" w:rsidTr="001E76DA">
        <w:trPr>
          <w:trHeight w:val="726"/>
        </w:trPr>
        <w:tc>
          <w:tcPr>
            <w:tcW w:w="790" w:type="dxa"/>
            <w:vMerge w:val="restart"/>
            <w:vAlign w:val="center"/>
          </w:tcPr>
          <w:p w14:paraId="514EB328" w14:textId="77777777" w:rsidR="000140A5" w:rsidRPr="000140A5" w:rsidRDefault="000140A5" w:rsidP="000140A5">
            <w:pPr>
              <w:jc w:val="center"/>
              <w:rPr>
                <w:sz w:val="18"/>
                <w:szCs w:val="18"/>
                <w:lang w:eastAsia="en-US"/>
              </w:rPr>
            </w:pPr>
            <w:r w:rsidRPr="000140A5">
              <w:rPr>
                <w:sz w:val="18"/>
                <w:szCs w:val="18"/>
                <w:lang w:eastAsia="en-US"/>
              </w:rPr>
              <w:t>№ п/п</w:t>
            </w:r>
          </w:p>
        </w:tc>
        <w:tc>
          <w:tcPr>
            <w:tcW w:w="1331" w:type="dxa"/>
            <w:vMerge w:val="restart"/>
            <w:vAlign w:val="center"/>
          </w:tcPr>
          <w:p w14:paraId="533BD494" w14:textId="77777777" w:rsidR="000140A5" w:rsidRPr="000140A5" w:rsidRDefault="000140A5" w:rsidP="000140A5">
            <w:pPr>
              <w:jc w:val="center"/>
              <w:rPr>
                <w:sz w:val="18"/>
                <w:szCs w:val="18"/>
                <w:lang w:eastAsia="en-US"/>
              </w:rPr>
            </w:pPr>
            <w:proofErr w:type="spellStart"/>
            <w:r w:rsidRPr="000140A5">
              <w:rPr>
                <w:sz w:val="18"/>
                <w:szCs w:val="18"/>
                <w:lang w:eastAsia="en-US"/>
              </w:rPr>
              <w:t>Наименова-ние</w:t>
            </w:r>
            <w:proofErr w:type="spellEnd"/>
            <w:r w:rsidRPr="000140A5">
              <w:rPr>
                <w:sz w:val="18"/>
                <w:szCs w:val="18"/>
                <w:lang w:eastAsia="en-US"/>
              </w:rPr>
              <w:t xml:space="preserve"> показателя</w:t>
            </w:r>
          </w:p>
        </w:tc>
        <w:tc>
          <w:tcPr>
            <w:tcW w:w="666" w:type="dxa"/>
            <w:vMerge w:val="restart"/>
            <w:vAlign w:val="center"/>
          </w:tcPr>
          <w:p w14:paraId="395723CF" w14:textId="77777777" w:rsidR="000140A5" w:rsidRPr="000140A5" w:rsidRDefault="000140A5" w:rsidP="000140A5">
            <w:pPr>
              <w:jc w:val="center"/>
              <w:rPr>
                <w:sz w:val="18"/>
                <w:szCs w:val="18"/>
                <w:lang w:eastAsia="en-US"/>
              </w:rPr>
            </w:pPr>
            <w:r w:rsidRPr="000140A5">
              <w:rPr>
                <w:sz w:val="18"/>
                <w:szCs w:val="18"/>
                <w:lang w:eastAsia="en-US"/>
              </w:rPr>
              <w:t xml:space="preserve">Ед. </w:t>
            </w:r>
            <w:proofErr w:type="spellStart"/>
            <w:r w:rsidRPr="000140A5">
              <w:rPr>
                <w:sz w:val="18"/>
                <w:szCs w:val="18"/>
                <w:lang w:eastAsia="en-US"/>
              </w:rPr>
              <w:t>изм</w:t>
            </w:r>
            <w:proofErr w:type="spellEnd"/>
          </w:p>
        </w:tc>
        <w:tc>
          <w:tcPr>
            <w:tcW w:w="2283" w:type="dxa"/>
            <w:gridSpan w:val="2"/>
            <w:vAlign w:val="center"/>
          </w:tcPr>
          <w:p w14:paraId="5F058135" w14:textId="77777777" w:rsidR="000140A5" w:rsidRPr="000140A5" w:rsidRDefault="000140A5" w:rsidP="000140A5">
            <w:pPr>
              <w:jc w:val="center"/>
              <w:rPr>
                <w:sz w:val="18"/>
                <w:szCs w:val="18"/>
                <w:lang w:eastAsia="en-US"/>
              </w:rPr>
            </w:pPr>
            <w:r w:rsidRPr="000140A5">
              <w:rPr>
                <w:sz w:val="18"/>
                <w:szCs w:val="18"/>
                <w:lang w:eastAsia="en-US"/>
              </w:rPr>
              <w:t>2026 год</w:t>
            </w:r>
          </w:p>
        </w:tc>
        <w:tc>
          <w:tcPr>
            <w:tcW w:w="2268" w:type="dxa"/>
            <w:gridSpan w:val="2"/>
            <w:vAlign w:val="center"/>
          </w:tcPr>
          <w:p w14:paraId="713AB341" w14:textId="77777777" w:rsidR="000140A5" w:rsidRPr="000140A5" w:rsidRDefault="000140A5" w:rsidP="000140A5">
            <w:pPr>
              <w:jc w:val="center"/>
              <w:rPr>
                <w:sz w:val="18"/>
                <w:szCs w:val="18"/>
                <w:lang w:eastAsia="en-US"/>
              </w:rPr>
            </w:pPr>
            <w:r w:rsidRPr="000140A5">
              <w:rPr>
                <w:sz w:val="18"/>
                <w:szCs w:val="18"/>
                <w:lang w:eastAsia="en-US"/>
              </w:rPr>
              <w:t>2027 год</w:t>
            </w:r>
          </w:p>
        </w:tc>
        <w:tc>
          <w:tcPr>
            <w:tcW w:w="2268" w:type="dxa"/>
            <w:gridSpan w:val="2"/>
            <w:vAlign w:val="center"/>
          </w:tcPr>
          <w:p w14:paraId="73FBBF1E" w14:textId="77777777" w:rsidR="000140A5" w:rsidRPr="000140A5" w:rsidRDefault="000140A5" w:rsidP="000140A5">
            <w:pPr>
              <w:jc w:val="center"/>
              <w:rPr>
                <w:sz w:val="18"/>
                <w:szCs w:val="18"/>
                <w:lang w:eastAsia="en-US"/>
              </w:rPr>
            </w:pPr>
            <w:r w:rsidRPr="000140A5">
              <w:rPr>
                <w:sz w:val="18"/>
                <w:szCs w:val="18"/>
                <w:lang w:eastAsia="en-US"/>
              </w:rPr>
              <w:t>2028 год</w:t>
            </w:r>
          </w:p>
        </w:tc>
        <w:tc>
          <w:tcPr>
            <w:tcW w:w="2268" w:type="dxa"/>
            <w:gridSpan w:val="2"/>
            <w:vAlign w:val="center"/>
          </w:tcPr>
          <w:p w14:paraId="1BDFE181" w14:textId="77777777" w:rsidR="000140A5" w:rsidRPr="000140A5" w:rsidRDefault="000140A5" w:rsidP="000140A5">
            <w:pPr>
              <w:jc w:val="center"/>
              <w:rPr>
                <w:sz w:val="18"/>
                <w:szCs w:val="18"/>
                <w:lang w:eastAsia="en-US"/>
              </w:rPr>
            </w:pPr>
            <w:r w:rsidRPr="000140A5">
              <w:rPr>
                <w:sz w:val="18"/>
                <w:szCs w:val="18"/>
                <w:lang w:eastAsia="en-US"/>
              </w:rPr>
              <w:t>2029 год</w:t>
            </w:r>
          </w:p>
        </w:tc>
        <w:tc>
          <w:tcPr>
            <w:tcW w:w="2250" w:type="dxa"/>
            <w:gridSpan w:val="2"/>
            <w:vAlign w:val="center"/>
          </w:tcPr>
          <w:p w14:paraId="76DAD239" w14:textId="77777777" w:rsidR="000140A5" w:rsidRPr="000140A5" w:rsidRDefault="000140A5" w:rsidP="000140A5">
            <w:pPr>
              <w:jc w:val="center"/>
              <w:rPr>
                <w:sz w:val="18"/>
                <w:szCs w:val="18"/>
                <w:lang w:eastAsia="en-US"/>
              </w:rPr>
            </w:pPr>
            <w:r w:rsidRPr="000140A5">
              <w:rPr>
                <w:sz w:val="18"/>
                <w:szCs w:val="18"/>
                <w:lang w:eastAsia="en-US"/>
              </w:rPr>
              <w:t>2030 год</w:t>
            </w:r>
          </w:p>
        </w:tc>
      </w:tr>
      <w:tr w:rsidR="000140A5" w:rsidRPr="000140A5" w14:paraId="2AD04033" w14:textId="77777777" w:rsidTr="001E76DA">
        <w:trPr>
          <w:trHeight w:val="1010"/>
        </w:trPr>
        <w:tc>
          <w:tcPr>
            <w:tcW w:w="790" w:type="dxa"/>
            <w:vMerge/>
          </w:tcPr>
          <w:p w14:paraId="3182DE87" w14:textId="77777777" w:rsidR="000140A5" w:rsidRPr="000140A5" w:rsidRDefault="000140A5" w:rsidP="000140A5">
            <w:pPr>
              <w:jc w:val="both"/>
              <w:rPr>
                <w:sz w:val="18"/>
                <w:szCs w:val="18"/>
                <w:lang w:eastAsia="en-US"/>
              </w:rPr>
            </w:pPr>
          </w:p>
        </w:tc>
        <w:tc>
          <w:tcPr>
            <w:tcW w:w="1331" w:type="dxa"/>
            <w:vMerge/>
          </w:tcPr>
          <w:p w14:paraId="049FB0EC" w14:textId="77777777" w:rsidR="000140A5" w:rsidRPr="000140A5" w:rsidRDefault="000140A5" w:rsidP="000140A5">
            <w:pPr>
              <w:jc w:val="both"/>
              <w:rPr>
                <w:sz w:val="18"/>
                <w:szCs w:val="18"/>
                <w:lang w:eastAsia="en-US"/>
              </w:rPr>
            </w:pPr>
          </w:p>
        </w:tc>
        <w:tc>
          <w:tcPr>
            <w:tcW w:w="666" w:type="dxa"/>
            <w:vMerge/>
          </w:tcPr>
          <w:p w14:paraId="7D52F2F8" w14:textId="77777777" w:rsidR="000140A5" w:rsidRPr="000140A5" w:rsidRDefault="000140A5" w:rsidP="000140A5">
            <w:pPr>
              <w:jc w:val="both"/>
              <w:rPr>
                <w:sz w:val="18"/>
                <w:szCs w:val="18"/>
                <w:lang w:eastAsia="en-US"/>
              </w:rPr>
            </w:pPr>
          </w:p>
        </w:tc>
        <w:tc>
          <w:tcPr>
            <w:tcW w:w="1149" w:type="dxa"/>
            <w:vAlign w:val="center"/>
          </w:tcPr>
          <w:p w14:paraId="72401EDC" w14:textId="77777777" w:rsidR="000140A5" w:rsidRPr="000140A5" w:rsidRDefault="000140A5" w:rsidP="000140A5">
            <w:pPr>
              <w:jc w:val="center"/>
              <w:rPr>
                <w:sz w:val="18"/>
                <w:szCs w:val="18"/>
                <w:lang w:eastAsia="en-US"/>
              </w:rPr>
            </w:pPr>
            <w:r w:rsidRPr="000140A5">
              <w:rPr>
                <w:sz w:val="18"/>
                <w:szCs w:val="18"/>
                <w:lang w:eastAsia="en-US"/>
              </w:rPr>
              <w:t>с 01.01.</w:t>
            </w:r>
          </w:p>
          <w:p w14:paraId="20ECC70C" w14:textId="77777777" w:rsidR="000140A5" w:rsidRPr="000140A5" w:rsidRDefault="000140A5" w:rsidP="000140A5">
            <w:pPr>
              <w:jc w:val="center"/>
              <w:rPr>
                <w:sz w:val="18"/>
                <w:szCs w:val="18"/>
                <w:lang w:eastAsia="en-US"/>
              </w:rPr>
            </w:pPr>
            <w:r w:rsidRPr="000140A5">
              <w:rPr>
                <w:sz w:val="18"/>
                <w:szCs w:val="18"/>
                <w:lang w:eastAsia="en-US"/>
              </w:rPr>
              <w:t>по 30.06.</w:t>
            </w:r>
          </w:p>
        </w:tc>
        <w:tc>
          <w:tcPr>
            <w:tcW w:w="1134" w:type="dxa"/>
            <w:vAlign w:val="center"/>
          </w:tcPr>
          <w:p w14:paraId="369CEB34" w14:textId="77777777" w:rsidR="000140A5" w:rsidRPr="000140A5" w:rsidRDefault="000140A5" w:rsidP="000140A5">
            <w:pPr>
              <w:jc w:val="center"/>
              <w:rPr>
                <w:sz w:val="18"/>
                <w:szCs w:val="18"/>
                <w:lang w:eastAsia="en-US"/>
              </w:rPr>
            </w:pPr>
            <w:r w:rsidRPr="000140A5">
              <w:rPr>
                <w:sz w:val="18"/>
                <w:szCs w:val="18"/>
                <w:lang w:eastAsia="en-US"/>
              </w:rPr>
              <w:t>с 01.07.</w:t>
            </w:r>
          </w:p>
          <w:p w14:paraId="3CF80D8C" w14:textId="77777777" w:rsidR="000140A5" w:rsidRPr="000140A5" w:rsidRDefault="000140A5" w:rsidP="000140A5">
            <w:pPr>
              <w:jc w:val="center"/>
              <w:rPr>
                <w:sz w:val="18"/>
                <w:szCs w:val="18"/>
                <w:lang w:eastAsia="en-US"/>
              </w:rPr>
            </w:pPr>
            <w:r w:rsidRPr="000140A5">
              <w:rPr>
                <w:sz w:val="18"/>
                <w:szCs w:val="18"/>
                <w:lang w:eastAsia="en-US"/>
              </w:rPr>
              <w:t>по 31.12.</w:t>
            </w:r>
          </w:p>
        </w:tc>
        <w:tc>
          <w:tcPr>
            <w:tcW w:w="1134" w:type="dxa"/>
            <w:vAlign w:val="center"/>
          </w:tcPr>
          <w:p w14:paraId="132C7DAB" w14:textId="77777777" w:rsidR="000140A5" w:rsidRPr="000140A5" w:rsidRDefault="000140A5" w:rsidP="000140A5">
            <w:pPr>
              <w:jc w:val="center"/>
              <w:rPr>
                <w:sz w:val="18"/>
                <w:szCs w:val="18"/>
                <w:lang w:eastAsia="en-US"/>
              </w:rPr>
            </w:pPr>
            <w:r w:rsidRPr="000140A5">
              <w:rPr>
                <w:sz w:val="18"/>
                <w:szCs w:val="18"/>
                <w:lang w:eastAsia="en-US"/>
              </w:rPr>
              <w:t>с 01.01.</w:t>
            </w:r>
          </w:p>
          <w:p w14:paraId="2CDDB960" w14:textId="77777777" w:rsidR="000140A5" w:rsidRPr="000140A5" w:rsidRDefault="000140A5" w:rsidP="000140A5">
            <w:pPr>
              <w:jc w:val="center"/>
              <w:rPr>
                <w:sz w:val="18"/>
                <w:szCs w:val="18"/>
                <w:lang w:eastAsia="en-US"/>
              </w:rPr>
            </w:pPr>
            <w:r w:rsidRPr="000140A5">
              <w:rPr>
                <w:sz w:val="18"/>
                <w:szCs w:val="18"/>
                <w:lang w:eastAsia="en-US"/>
              </w:rPr>
              <w:t>по 30.06.</w:t>
            </w:r>
          </w:p>
        </w:tc>
        <w:tc>
          <w:tcPr>
            <w:tcW w:w="1134" w:type="dxa"/>
            <w:vAlign w:val="center"/>
          </w:tcPr>
          <w:p w14:paraId="511D70D0" w14:textId="77777777" w:rsidR="000140A5" w:rsidRPr="000140A5" w:rsidRDefault="000140A5" w:rsidP="000140A5">
            <w:pPr>
              <w:jc w:val="center"/>
              <w:rPr>
                <w:sz w:val="18"/>
                <w:szCs w:val="18"/>
                <w:lang w:eastAsia="en-US"/>
              </w:rPr>
            </w:pPr>
            <w:r w:rsidRPr="000140A5">
              <w:rPr>
                <w:sz w:val="18"/>
                <w:szCs w:val="18"/>
                <w:lang w:eastAsia="en-US"/>
              </w:rPr>
              <w:t>с 01.07.</w:t>
            </w:r>
          </w:p>
          <w:p w14:paraId="717DCCB4" w14:textId="77777777" w:rsidR="000140A5" w:rsidRPr="000140A5" w:rsidRDefault="000140A5" w:rsidP="000140A5">
            <w:pPr>
              <w:jc w:val="center"/>
              <w:rPr>
                <w:sz w:val="18"/>
                <w:szCs w:val="18"/>
                <w:lang w:eastAsia="en-US"/>
              </w:rPr>
            </w:pPr>
            <w:r w:rsidRPr="000140A5">
              <w:rPr>
                <w:sz w:val="18"/>
                <w:szCs w:val="18"/>
                <w:lang w:eastAsia="en-US"/>
              </w:rPr>
              <w:t>по 31.12.</w:t>
            </w:r>
          </w:p>
        </w:tc>
        <w:tc>
          <w:tcPr>
            <w:tcW w:w="1134" w:type="dxa"/>
            <w:vAlign w:val="center"/>
          </w:tcPr>
          <w:p w14:paraId="0222F9E0" w14:textId="77777777" w:rsidR="000140A5" w:rsidRPr="000140A5" w:rsidRDefault="000140A5" w:rsidP="000140A5">
            <w:pPr>
              <w:jc w:val="center"/>
              <w:rPr>
                <w:sz w:val="18"/>
                <w:szCs w:val="18"/>
                <w:lang w:eastAsia="en-US"/>
              </w:rPr>
            </w:pPr>
            <w:r w:rsidRPr="000140A5">
              <w:rPr>
                <w:sz w:val="18"/>
                <w:szCs w:val="18"/>
                <w:lang w:eastAsia="en-US"/>
              </w:rPr>
              <w:t>с 01.01.</w:t>
            </w:r>
          </w:p>
          <w:p w14:paraId="12D8A9D2" w14:textId="77777777" w:rsidR="000140A5" w:rsidRPr="000140A5" w:rsidRDefault="000140A5" w:rsidP="000140A5">
            <w:pPr>
              <w:jc w:val="center"/>
              <w:rPr>
                <w:sz w:val="18"/>
                <w:szCs w:val="18"/>
                <w:lang w:eastAsia="en-US"/>
              </w:rPr>
            </w:pPr>
            <w:r w:rsidRPr="000140A5">
              <w:rPr>
                <w:sz w:val="18"/>
                <w:szCs w:val="18"/>
                <w:lang w:eastAsia="en-US"/>
              </w:rPr>
              <w:t>по 30.06.</w:t>
            </w:r>
          </w:p>
        </w:tc>
        <w:tc>
          <w:tcPr>
            <w:tcW w:w="1134" w:type="dxa"/>
            <w:vAlign w:val="center"/>
          </w:tcPr>
          <w:p w14:paraId="1CF78D8C" w14:textId="77777777" w:rsidR="000140A5" w:rsidRPr="000140A5" w:rsidRDefault="000140A5" w:rsidP="000140A5">
            <w:pPr>
              <w:jc w:val="center"/>
              <w:rPr>
                <w:sz w:val="18"/>
                <w:szCs w:val="18"/>
                <w:lang w:eastAsia="en-US"/>
              </w:rPr>
            </w:pPr>
            <w:r w:rsidRPr="000140A5">
              <w:rPr>
                <w:sz w:val="18"/>
                <w:szCs w:val="18"/>
                <w:lang w:eastAsia="en-US"/>
              </w:rPr>
              <w:t>с 01.07.</w:t>
            </w:r>
          </w:p>
          <w:p w14:paraId="5FFDFD70" w14:textId="77777777" w:rsidR="000140A5" w:rsidRPr="000140A5" w:rsidRDefault="000140A5" w:rsidP="000140A5">
            <w:pPr>
              <w:jc w:val="center"/>
              <w:rPr>
                <w:sz w:val="18"/>
                <w:szCs w:val="18"/>
                <w:lang w:eastAsia="en-US"/>
              </w:rPr>
            </w:pPr>
            <w:r w:rsidRPr="000140A5">
              <w:rPr>
                <w:sz w:val="18"/>
                <w:szCs w:val="18"/>
                <w:lang w:eastAsia="en-US"/>
              </w:rPr>
              <w:t>по 31.12.</w:t>
            </w:r>
          </w:p>
        </w:tc>
        <w:tc>
          <w:tcPr>
            <w:tcW w:w="1134" w:type="dxa"/>
            <w:vAlign w:val="center"/>
          </w:tcPr>
          <w:p w14:paraId="2DF099C4" w14:textId="77777777" w:rsidR="000140A5" w:rsidRPr="000140A5" w:rsidRDefault="000140A5" w:rsidP="000140A5">
            <w:pPr>
              <w:jc w:val="center"/>
              <w:rPr>
                <w:sz w:val="18"/>
                <w:szCs w:val="18"/>
                <w:lang w:eastAsia="en-US"/>
              </w:rPr>
            </w:pPr>
            <w:r w:rsidRPr="000140A5">
              <w:rPr>
                <w:sz w:val="18"/>
                <w:szCs w:val="18"/>
                <w:lang w:eastAsia="en-US"/>
              </w:rPr>
              <w:t>с 01.01.</w:t>
            </w:r>
          </w:p>
          <w:p w14:paraId="0247B326" w14:textId="77777777" w:rsidR="000140A5" w:rsidRPr="000140A5" w:rsidRDefault="000140A5" w:rsidP="000140A5">
            <w:pPr>
              <w:jc w:val="center"/>
              <w:rPr>
                <w:sz w:val="18"/>
                <w:szCs w:val="18"/>
                <w:lang w:eastAsia="en-US"/>
              </w:rPr>
            </w:pPr>
            <w:r w:rsidRPr="000140A5">
              <w:rPr>
                <w:sz w:val="18"/>
                <w:szCs w:val="18"/>
                <w:lang w:eastAsia="en-US"/>
              </w:rPr>
              <w:t>по 30.06.</w:t>
            </w:r>
          </w:p>
        </w:tc>
        <w:tc>
          <w:tcPr>
            <w:tcW w:w="1134" w:type="dxa"/>
            <w:vAlign w:val="center"/>
          </w:tcPr>
          <w:p w14:paraId="13B05C19" w14:textId="77777777" w:rsidR="000140A5" w:rsidRPr="000140A5" w:rsidRDefault="000140A5" w:rsidP="000140A5">
            <w:pPr>
              <w:jc w:val="center"/>
              <w:rPr>
                <w:sz w:val="18"/>
                <w:szCs w:val="18"/>
                <w:lang w:eastAsia="en-US"/>
              </w:rPr>
            </w:pPr>
            <w:r w:rsidRPr="000140A5">
              <w:rPr>
                <w:sz w:val="18"/>
                <w:szCs w:val="18"/>
                <w:lang w:eastAsia="en-US"/>
              </w:rPr>
              <w:t>с 01.07.</w:t>
            </w:r>
          </w:p>
          <w:p w14:paraId="6FC9F3C3" w14:textId="77777777" w:rsidR="000140A5" w:rsidRPr="000140A5" w:rsidRDefault="000140A5" w:rsidP="000140A5">
            <w:pPr>
              <w:jc w:val="center"/>
              <w:rPr>
                <w:sz w:val="18"/>
                <w:szCs w:val="18"/>
                <w:lang w:eastAsia="en-US"/>
              </w:rPr>
            </w:pPr>
            <w:r w:rsidRPr="000140A5">
              <w:rPr>
                <w:sz w:val="18"/>
                <w:szCs w:val="18"/>
                <w:lang w:eastAsia="en-US"/>
              </w:rPr>
              <w:t>по 31.12.</w:t>
            </w:r>
          </w:p>
        </w:tc>
        <w:tc>
          <w:tcPr>
            <w:tcW w:w="1134" w:type="dxa"/>
            <w:vAlign w:val="center"/>
          </w:tcPr>
          <w:p w14:paraId="31997807" w14:textId="77777777" w:rsidR="000140A5" w:rsidRPr="000140A5" w:rsidRDefault="000140A5" w:rsidP="000140A5">
            <w:pPr>
              <w:jc w:val="center"/>
              <w:rPr>
                <w:sz w:val="18"/>
                <w:szCs w:val="18"/>
                <w:lang w:eastAsia="en-US"/>
              </w:rPr>
            </w:pPr>
            <w:r w:rsidRPr="000140A5">
              <w:rPr>
                <w:sz w:val="18"/>
                <w:szCs w:val="18"/>
                <w:lang w:eastAsia="en-US"/>
              </w:rPr>
              <w:t>с 01.01.</w:t>
            </w:r>
          </w:p>
          <w:p w14:paraId="679E6581" w14:textId="77777777" w:rsidR="000140A5" w:rsidRPr="000140A5" w:rsidRDefault="000140A5" w:rsidP="000140A5">
            <w:pPr>
              <w:jc w:val="center"/>
              <w:rPr>
                <w:sz w:val="18"/>
                <w:szCs w:val="18"/>
                <w:lang w:eastAsia="en-US"/>
              </w:rPr>
            </w:pPr>
            <w:r w:rsidRPr="000140A5">
              <w:rPr>
                <w:sz w:val="18"/>
                <w:szCs w:val="18"/>
                <w:lang w:eastAsia="en-US"/>
              </w:rPr>
              <w:t>по 30.06.</w:t>
            </w:r>
          </w:p>
        </w:tc>
        <w:tc>
          <w:tcPr>
            <w:tcW w:w="1116" w:type="dxa"/>
            <w:vAlign w:val="center"/>
          </w:tcPr>
          <w:p w14:paraId="42A8F236" w14:textId="77777777" w:rsidR="000140A5" w:rsidRPr="000140A5" w:rsidRDefault="000140A5" w:rsidP="000140A5">
            <w:pPr>
              <w:jc w:val="center"/>
              <w:rPr>
                <w:sz w:val="18"/>
                <w:szCs w:val="18"/>
                <w:lang w:eastAsia="en-US"/>
              </w:rPr>
            </w:pPr>
            <w:r w:rsidRPr="000140A5">
              <w:rPr>
                <w:sz w:val="18"/>
                <w:szCs w:val="18"/>
                <w:lang w:eastAsia="en-US"/>
              </w:rPr>
              <w:t>с 01.07.</w:t>
            </w:r>
          </w:p>
          <w:p w14:paraId="6660CE1E" w14:textId="77777777" w:rsidR="000140A5" w:rsidRPr="000140A5" w:rsidRDefault="000140A5" w:rsidP="000140A5">
            <w:pPr>
              <w:jc w:val="center"/>
              <w:rPr>
                <w:sz w:val="18"/>
                <w:szCs w:val="18"/>
                <w:lang w:eastAsia="en-US"/>
              </w:rPr>
            </w:pPr>
            <w:r w:rsidRPr="000140A5">
              <w:rPr>
                <w:sz w:val="18"/>
                <w:szCs w:val="18"/>
                <w:lang w:eastAsia="en-US"/>
              </w:rPr>
              <w:t>по 31.12.</w:t>
            </w:r>
          </w:p>
        </w:tc>
      </w:tr>
      <w:tr w:rsidR="000140A5" w:rsidRPr="000140A5" w14:paraId="13E428CC" w14:textId="77777777" w:rsidTr="001E76DA">
        <w:trPr>
          <w:trHeight w:val="578"/>
        </w:trPr>
        <w:tc>
          <w:tcPr>
            <w:tcW w:w="14124" w:type="dxa"/>
            <w:gridSpan w:val="13"/>
            <w:vAlign w:val="center"/>
          </w:tcPr>
          <w:p w14:paraId="123B9C34" w14:textId="77777777" w:rsidR="000140A5" w:rsidRPr="000140A5" w:rsidRDefault="000140A5" w:rsidP="000140A5">
            <w:pPr>
              <w:jc w:val="center"/>
              <w:rPr>
                <w:sz w:val="18"/>
                <w:szCs w:val="18"/>
                <w:lang w:eastAsia="en-US"/>
              </w:rPr>
            </w:pPr>
            <w:r w:rsidRPr="000140A5">
              <w:rPr>
                <w:sz w:val="18"/>
                <w:szCs w:val="18"/>
                <w:lang w:eastAsia="en-US"/>
              </w:rPr>
              <w:t>Горячее водоснабжение</w:t>
            </w:r>
          </w:p>
        </w:tc>
      </w:tr>
      <w:tr w:rsidR="000140A5" w:rsidRPr="000140A5" w14:paraId="51752C81" w14:textId="77777777" w:rsidTr="001E76DA">
        <w:trPr>
          <w:trHeight w:val="1367"/>
        </w:trPr>
        <w:tc>
          <w:tcPr>
            <w:tcW w:w="790" w:type="dxa"/>
            <w:vAlign w:val="center"/>
          </w:tcPr>
          <w:p w14:paraId="32FDCC8A" w14:textId="77777777" w:rsidR="000140A5" w:rsidRPr="000140A5" w:rsidRDefault="000140A5" w:rsidP="000140A5">
            <w:pPr>
              <w:jc w:val="center"/>
              <w:rPr>
                <w:sz w:val="18"/>
                <w:szCs w:val="18"/>
                <w:lang w:eastAsia="en-US"/>
              </w:rPr>
            </w:pPr>
            <w:r w:rsidRPr="000140A5">
              <w:rPr>
                <w:sz w:val="18"/>
                <w:szCs w:val="18"/>
                <w:lang w:eastAsia="en-US"/>
              </w:rPr>
              <w:t>1.</w:t>
            </w:r>
          </w:p>
        </w:tc>
        <w:tc>
          <w:tcPr>
            <w:tcW w:w="1331" w:type="dxa"/>
            <w:vAlign w:val="center"/>
          </w:tcPr>
          <w:p w14:paraId="4D9C86F9" w14:textId="77777777" w:rsidR="000140A5" w:rsidRPr="000140A5" w:rsidRDefault="000140A5" w:rsidP="000140A5">
            <w:pPr>
              <w:ind w:left="-108" w:right="-108"/>
              <w:jc w:val="center"/>
              <w:rPr>
                <w:sz w:val="18"/>
                <w:szCs w:val="18"/>
                <w:lang w:eastAsia="en-US"/>
              </w:rPr>
            </w:pPr>
            <w:r w:rsidRPr="000140A5">
              <w:rPr>
                <w:sz w:val="18"/>
                <w:szCs w:val="18"/>
                <w:lang w:eastAsia="en-US"/>
              </w:rPr>
              <w:t>Отпущено горячей воды по категориям потребителей</w:t>
            </w:r>
          </w:p>
        </w:tc>
        <w:tc>
          <w:tcPr>
            <w:tcW w:w="666" w:type="dxa"/>
            <w:vAlign w:val="center"/>
          </w:tcPr>
          <w:p w14:paraId="08F2EB2F" w14:textId="77777777" w:rsidR="000140A5" w:rsidRPr="000140A5" w:rsidRDefault="000140A5" w:rsidP="000140A5">
            <w:pPr>
              <w:jc w:val="center"/>
              <w:rPr>
                <w:sz w:val="18"/>
                <w:szCs w:val="18"/>
                <w:vertAlign w:val="superscript"/>
                <w:lang w:eastAsia="en-US"/>
              </w:rPr>
            </w:pPr>
            <w:r w:rsidRPr="000140A5">
              <w:rPr>
                <w:sz w:val="18"/>
                <w:szCs w:val="18"/>
                <w:lang w:eastAsia="en-US"/>
              </w:rPr>
              <w:t>м</w:t>
            </w:r>
            <w:r w:rsidRPr="000140A5">
              <w:rPr>
                <w:sz w:val="18"/>
                <w:szCs w:val="18"/>
                <w:vertAlign w:val="superscript"/>
                <w:lang w:eastAsia="en-US"/>
              </w:rPr>
              <w:t>3</w:t>
            </w:r>
          </w:p>
        </w:tc>
        <w:tc>
          <w:tcPr>
            <w:tcW w:w="1149" w:type="dxa"/>
            <w:vAlign w:val="center"/>
          </w:tcPr>
          <w:p w14:paraId="6A350CB0" w14:textId="77777777" w:rsidR="000140A5" w:rsidRPr="000140A5" w:rsidRDefault="000140A5" w:rsidP="000140A5">
            <w:pPr>
              <w:jc w:val="center"/>
              <w:rPr>
                <w:sz w:val="20"/>
                <w:szCs w:val="20"/>
                <w:lang w:eastAsia="en-US"/>
              </w:rPr>
            </w:pPr>
            <w:r w:rsidRPr="000140A5">
              <w:rPr>
                <w:sz w:val="20"/>
                <w:szCs w:val="20"/>
              </w:rPr>
              <w:t>1369,5</w:t>
            </w:r>
          </w:p>
        </w:tc>
        <w:tc>
          <w:tcPr>
            <w:tcW w:w="1134" w:type="dxa"/>
            <w:vAlign w:val="center"/>
          </w:tcPr>
          <w:p w14:paraId="1034B8FF" w14:textId="77777777" w:rsidR="000140A5" w:rsidRPr="000140A5" w:rsidRDefault="000140A5" w:rsidP="000140A5">
            <w:pPr>
              <w:jc w:val="center"/>
              <w:rPr>
                <w:sz w:val="20"/>
                <w:szCs w:val="20"/>
                <w:lang w:eastAsia="en-US"/>
              </w:rPr>
            </w:pPr>
            <w:r w:rsidRPr="000140A5">
              <w:rPr>
                <w:sz w:val="20"/>
                <w:szCs w:val="20"/>
              </w:rPr>
              <w:t>1120,5</w:t>
            </w:r>
          </w:p>
        </w:tc>
        <w:tc>
          <w:tcPr>
            <w:tcW w:w="1134" w:type="dxa"/>
            <w:vAlign w:val="center"/>
          </w:tcPr>
          <w:p w14:paraId="51A9C82E" w14:textId="77777777" w:rsidR="000140A5" w:rsidRPr="000140A5" w:rsidRDefault="000140A5" w:rsidP="000140A5">
            <w:pPr>
              <w:jc w:val="center"/>
              <w:rPr>
                <w:sz w:val="20"/>
                <w:szCs w:val="20"/>
                <w:lang w:eastAsia="en-US"/>
              </w:rPr>
            </w:pPr>
            <w:r w:rsidRPr="000140A5">
              <w:rPr>
                <w:sz w:val="20"/>
                <w:szCs w:val="20"/>
              </w:rPr>
              <w:t>1369,5</w:t>
            </w:r>
          </w:p>
        </w:tc>
        <w:tc>
          <w:tcPr>
            <w:tcW w:w="1134" w:type="dxa"/>
            <w:vAlign w:val="center"/>
          </w:tcPr>
          <w:p w14:paraId="797179BA" w14:textId="77777777" w:rsidR="000140A5" w:rsidRPr="000140A5" w:rsidRDefault="000140A5" w:rsidP="000140A5">
            <w:pPr>
              <w:jc w:val="center"/>
              <w:rPr>
                <w:sz w:val="20"/>
                <w:szCs w:val="20"/>
                <w:lang w:eastAsia="en-US"/>
              </w:rPr>
            </w:pPr>
            <w:r w:rsidRPr="000140A5">
              <w:rPr>
                <w:sz w:val="20"/>
                <w:szCs w:val="20"/>
              </w:rPr>
              <w:t>1120,5</w:t>
            </w:r>
          </w:p>
        </w:tc>
        <w:tc>
          <w:tcPr>
            <w:tcW w:w="1134" w:type="dxa"/>
            <w:vAlign w:val="center"/>
          </w:tcPr>
          <w:p w14:paraId="1157DFCA" w14:textId="77777777" w:rsidR="000140A5" w:rsidRPr="000140A5" w:rsidRDefault="000140A5" w:rsidP="000140A5">
            <w:pPr>
              <w:jc w:val="center"/>
              <w:rPr>
                <w:sz w:val="20"/>
                <w:szCs w:val="20"/>
                <w:lang w:eastAsia="en-US"/>
              </w:rPr>
            </w:pPr>
            <w:r w:rsidRPr="000140A5">
              <w:rPr>
                <w:sz w:val="20"/>
                <w:szCs w:val="20"/>
              </w:rPr>
              <w:t>1369,5</w:t>
            </w:r>
          </w:p>
        </w:tc>
        <w:tc>
          <w:tcPr>
            <w:tcW w:w="1134" w:type="dxa"/>
            <w:vAlign w:val="center"/>
          </w:tcPr>
          <w:p w14:paraId="73310EBD" w14:textId="77777777" w:rsidR="000140A5" w:rsidRPr="000140A5" w:rsidRDefault="000140A5" w:rsidP="000140A5">
            <w:pPr>
              <w:jc w:val="center"/>
              <w:rPr>
                <w:sz w:val="20"/>
                <w:szCs w:val="20"/>
                <w:lang w:eastAsia="en-US"/>
              </w:rPr>
            </w:pPr>
            <w:r w:rsidRPr="000140A5">
              <w:rPr>
                <w:sz w:val="20"/>
                <w:szCs w:val="20"/>
              </w:rPr>
              <w:t>1120,5</w:t>
            </w:r>
          </w:p>
        </w:tc>
        <w:tc>
          <w:tcPr>
            <w:tcW w:w="1134" w:type="dxa"/>
            <w:vAlign w:val="center"/>
          </w:tcPr>
          <w:p w14:paraId="3C0F5801" w14:textId="77777777" w:rsidR="000140A5" w:rsidRPr="000140A5" w:rsidRDefault="000140A5" w:rsidP="000140A5">
            <w:pPr>
              <w:jc w:val="center"/>
              <w:rPr>
                <w:sz w:val="20"/>
                <w:szCs w:val="20"/>
                <w:lang w:eastAsia="en-US"/>
              </w:rPr>
            </w:pPr>
            <w:r w:rsidRPr="000140A5">
              <w:rPr>
                <w:sz w:val="20"/>
                <w:szCs w:val="20"/>
              </w:rPr>
              <w:t>1369,5</w:t>
            </w:r>
          </w:p>
        </w:tc>
        <w:tc>
          <w:tcPr>
            <w:tcW w:w="1134" w:type="dxa"/>
            <w:vAlign w:val="center"/>
          </w:tcPr>
          <w:p w14:paraId="33AFF535" w14:textId="77777777" w:rsidR="000140A5" w:rsidRPr="000140A5" w:rsidRDefault="000140A5" w:rsidP="000140A5">
            <w:pPr>
              <w:jc w:val="center"/>
              <w:rPr>
                <w:sz w:val="20"/>
                <w:szCs w:val="20"/>
                <w:lang w:eastAsia="en-US"/>
              </w:rPr>
            </w:pPr>
            <w:r w:rsidRPr="000140A5">
              <w:rPr>
                <w:sz w:val="20"/>
                <w:szCs w:val="20"/>
              </w:rPr>
              <w:t>1120,5</w:t>
            </w:r>
          </w:p>
        </w:tc>
        <w:tc>
          <w:tcPr>
            <w:tcW w:w="1134" w:type="dxa"/>
            <w:vAlign w:val="center"/>
          </w:tcPr>
          <w:p w14:paraId="005EB9BD" w14:textId="77777777" w:rsidR="000140A5" w:rsidRPr="000140A5" w:rsidRDefault="000140A5" w:rsidP="000140A5">
            <w:pPr>
              <w:jc w:val="center"/>
              <w:rPr>
                <w:sz w:val="20"/>
                <w:szCs w:val="20"/>
                <w:lang w:eastAsia="en-US"/>
              </w:rPr>
            </w:pPr>
            <w:r w:rsidRPr="000140A5">
              <w:rPr>
                <w:sz w:val="20"/>
                <w:szCs w:val="20"/>
              </w:rPr>
              <w:t>1369,5</w:t>
            </w:r>
          </w:p>
        </w:tc>
        <w:tc>
          <w:tcPr>
            <w:tcW w:w="1116" w:type="dxa"/>
            <w:vAlign w:val="center"/>
          </w:tcPr>
          <w:p w14:paraId="4D084613" w14:textId="77777777" w:rsidR="000140A5" w:rsidRPr="000140A5" w:rsidRDefault="000140A5" w:rsidP="000140A5">
            <w:pPr>
              <w:jc w:val="center"/>
              <w:rPr>
                <w:sz w:val="20"/>
                <w:szCs w:val="20"/>
                <w:lang w:eastAsia="en-US"/>
              </w:rPr>
            </w:pPr>
            <w:r w:rsidRPr="000140A5">
              <w:rPr>
                <w:sz w:val="20"/>
                <w:szCs w:val="20"/>
              </w:rPr>
              <w:t>1120,5</w:t>
            </w:r>
          </w:p>
        </w:tc>
      </w:tr>
      <w:tr w:rsidR="000140A5" w:rsidRPr="000140A5" w14:paraId="5AA6AEFB" w14:textId="77777777" w:rsidTr="001E76DA">
        <w:trPr>
          <w:trHeight w:val="1054"/>
        </w:trPr>
        <w:tc>
          <w:tcPr>
            <w:tcW w:w="790" w:type="dxa"/>
            <w:vAlign w:val="center"/>
          </w:tcPr>
          <w:p w14:paraId="173944C8" w14:textId="77777777" w:rsidR="000140A5" w:rsidRPr="000140A5" w:rsidRDefault="000140A5" w:rsidP="000140A5">
            <w:pPr>
              <w:jc w:val="center"/>
              <w:rPr>
                <w:sz w:val="18"/>
                <w:szCs w:val="18"/>
                <w:lang w:eastAsia="en-US"/>
              </w:rPr>
            </w:pPr>
            <w:r w:rsidRPr="000140A5">
              <w:rPr>
                <w:sz w:val="18"/>
                <w:szCs w:val="18"/>
                <w:lang w:eastAsia="en-US"/>
              </w:rPr>
              <w:t>1.1.</w:t>
            </w:r>
          </w:p>
        </w:tc>
        <w:tc>
          <w:tcPr>
            <w:tcW w:w="1331" w:type="dxa"/>
            <w:vAlign w:val="center"/>
          </w:tcPr>
          <w:p w14:paraId="0B106010" w14:textId="77777777" w:rsidR="000140A5" w:rsidRPr="000140A5" w:rsidRDefault="000140A5" w:rsidP="000140A5">
            <w:pPr>
              <w:ind w:left="-108" w:right="-108"/>
              <w:jc w:val="center"/>
              <w:rPr>
                <w:sz w:val="18"/>
                <w:szCs w:val="18"/>
                <w:lang w:eastAsia="en-US"/>
              </w:rPr>
            </w:pPr>
            <w:r w:rsidRPr="000140A5">
              <w:rPr>
                <w:sz w:val="18"/>
                <w:szCs w:val="18"/>
                <w:lang w:eastAsia="en-US"/>
              </w:rPr>
              <w:t xml:space="preserve">На </w:t>
            </w:r>
            <w:proofErr w:type="gramStart"/>
            <w:r w:rsidRPr="000140A5">
              <w:rPr>
                <w:sz w:val="18"/>
                <w:szCs w:val="18"/>
                <w:lang w:eastAsia="en-US"/>
              </w:rPr>
              <w:t>потреби-</w:t>
            </w:r>
            <w:proofErr w:type="spellStart"/>
            <w:r w:rsidRPr="000140A5">
              <w:rPr>
                <w:sz w:val="18"/>
                <w:szCs w:val="18"/>
                <w:lang w:eastAsia="en-US"/>
              </w:rPr>
              <w:t>тельский</w:t>
            </w:r>
            <w:proofErr w:type="spellEnd"/>
            <w:proofErr w:type="gramEnd"/>
            <w:r w:rsidRPr="000140A5">
              <w:rPr>
                <w:sz w:val="18"/>
                <w:szCs w:val="18"/>
                <w:lang w:eastAsia="en-US"/>
              </w:rPr>
              <w:t xml:space="preserve"> рынок</w:t>
            </w:r>
          </w:p>
        </w:tc>
        <w:tc>
          <w:tcPr>
            <w:tcW w:w="666" w:type="dxa"/>
            <w:vAlign w:val="center"/>
          </w:tcPr>
          <w:p w14:paraId="0E41EA28" w14:textId="77777777" w:rsidR="000140A5" w:rsidRPr="000140A5" w:rsidRDefault="000140A5" w:rsidP="000140A5">
            <w:pPr>
              <w:jc w:val="center"/>
              <w:rPr>
                <w:sz w:val="18"/>
                <w:szCs w:val="18"/>
                <w:lang w:eastAsia="en-US"/>
              </w:rPr>
            </w:pPr>
            <w:r w:rsidRPr="000140A5">
              <w:rPr>
                <w:sz w:val="18"/>
                <w:szCs w:val="18"/>
                <w:lang w:eastAsia="en-US"/>
              </w:rPr>
              <w:t>м</w:t>
            </w:r>
            <w:r w:rsidRPr="000140A5">
              <w:rPr>
                <w:sz w:val="18"/>
                <w:szCs w:val="18"/>
                <w:vertAlign w:val="superscript"/>
                <w:lang w:eastAsia="en-US"/>
              </w:rPr>
              <w:t>3</w:t>
            </w:r>
          </w:p>
        </w:tc>
        <w:tc>
          <w:tcPr>
            <w:tcW w:w="1149" w:type="dxa"/>
            <w:vAlign w:val="center"/>
          </w:tcPr>
          <w:p w14:paraId="11C0B7AE" w14:textId="77777777" w:rsidR="000140A5" w:rsidRPr="000140A5" w:rsidRDefault="000140A5" w:rsidP="000140A5">
            <w:pPr>
              <w:jc w:val="center"/>
              <w:rPr>
                <w:sz w:val="20"/>
                <w:szCs w:val="20"/>
                <w:lang w:eastAsia="en-US"/>
              </w:rPr>
            </w:pPr>
            <w:r w:rsidRPr="000140A5">
              <w:rPr>
                <w:sz w:val="20"/>
                <w:szCs w:val="20"/>
              </w:rPr>
              <w:t>1275,45</w:t>
            </w:r>
          </w:p>
        </w:tc>
        <w:tc>
          <w:tcPr>
            <w:tcW w:w="1134" w:type="dxa"/>
            <w:vAlign w:val="center"/>
          </w:tcPr>
          <w:p w14:paraId="29535C10" w14:textId="77777777" w:rsidR="000140A5" w:rsidRPr="000140A5" w:rsidRDefault="000140A5" w:rsidP="000140A5">
            <w:pPr>
              <w:jc w:val="center"/>
              <w:rPr>
                <w:sz w:val="20"/>
                <w:szCs w:val="20"/>
                <w:lang w:eastAsia="en-US"/>
              </w:rPr>
            </w:pPr>
            <w:r w:rsidRPr="000140A5">
              <w:rPr>
                <w:sz w:val="20"/>
                <w:szCs w:val="20"/>
              </w:rPr>
              <w:t>1043,55</w:t>
            </w:r>
          </w:p>
        </w:tc>
        <w:tc>
          <w:tcPr>
            <w:tcW w:w="1134" w:type="dxa"/>
            <w:vAlign w:val="center"/>
          </w:tcPr>
          <w:p w14:paraId="7DFFA115" w14:textId="77777777" w:rsidR="000140A5" w:rsidRPr="000140A5" w:rsidRDefault="000140A5" w:rsidP="000140A5">
            <w:pPr>
              <w:jc w:val="center"/>
              <w:rPr>
                <w:sz w:val="20"/>
                <w:szCs w:val="20"/>
                <w:lang w:eastAsia="en-US"/>
              </w:rPr>
            </w:pPr>
            <w:r w:rsidRPr="000140A5">
              <w:rPr>
                <w:sz w:val="20"/>
                <w:szCs w:val="20"/>
              </w:rPr>
              <w:t>1275,45</w:t>
            </w:r>
          </w:p>
        </w:tc>
        <w:tc>
          <w:tcPr>
            <w:tcW w:w="1134" w:type="dxa"/>
            <w:vAlign w:val="center"/>
          </w:tcPr>
          <w:p w14:paraId="52D3A993" w14:textId="77777777" w:rsidR="000140A5" w:rsidRPr="000140A5" w:rsidRDefault="000140A5" w:rsidP="000140A5">
            <w:pPr>
              <w:jc w:val="center"/>
              <w:rPr>
                <w:sz w:val="20"/>
                <w:szCs w:val="20"/>
                <w:lang w:eastAsia="en-US"/>
              </w:rPr>
            </w:pPr>
            <w:r w:rsidRPr="000140A5">
              <w:rPr>
                <w:sz w:val="20"/>
                <w:szCs w:val="20"/>
              </w:rPr>
              <w:t>1043,55</w:t>
            </w:r>
          </w:p>
        </w:tc>
        <w:tc>
          <w:tcPr>
            <w:tcW w:w="1134" w:type="dxa"/>
            <w:vAlign w:val="center"/>
          </w:tcPr>
          <w:p w14:paraId="1D1D4B7D" w14:textId="77777777" w:rsidR="000140A5" w:rsidRPr="000140A5" w:rsidRDefault="000140A5" w:rsidP="000140A5">
            <w:pPr>
              <w:jc w:val="center"/>
              <w:rPr>
                <w:sz w:val="20"/>
                <w:szCs w:val="20"/>
                <w:lang w:eastAsia="en-US"/>
              </w:rPr>
            </w:pPr>
            <w:r w:rsidRPr="000140A5">
              <w:rPr>
                <w:sz w:val="20"/>
                <w:szCs w:val="20"/>
              </w:rPr>
              <w:t>1275,45</w:t>
            </w:r>
          </w:p>
        </w:tc>
        <w:tc>
          <w:tcPr>
            <w:tcW w:w="1134" w:type="dxa"/>
            <w:vAlign w:val="center"/>
          </w:tcPr>
          <w:p w14:paraId="07E5C125" w14:textId="77777777" w:rsidR="000140A5" w:rsidRPr="000140A5" w:rsidRDefault="000140A5" w:rsidP="000140A5">
            <w:pPr>
              <w:jc w:val="center"/>
              <w:rPr>
                <w:sz w:val="20"/>
                <w:szCs w:val="20"/>
                <w:lang w:eastAsia="en-US"/>
              </w:rPr>
            </w:pPr>
            <w:r w:rsidRPr="000140A5">
              <w:rPr>
                <w:sz w:val="20"/>
                <w:szCs w:val="20"/>
              </w:rPr>
              <w:t>1043,55</w:t>
            </w:r>
          </w:p>
        </w:tc>
        <w:tc>
          <w:tcPr>
            <w:tcW w:w="1134" w:type="dxa"/>
            <w:vAlign w:val="center"/>
          </w:tcPr>
          <w:p w14:paraId="142F6DE7" w14:textId="77777777" w:rsidR="000140A5" w:rsidRPr="000140A5" w:rsidRDefault="000140A5" w:rsidP="000140A5">
            <w:pPr>
              <w:jc w:val="center"/>
              <w:rPr>
                <w:sz w:val="20"/>
                <w:szCs w:val="20"/>
                <w:lang w:eastAsia="en-US"/>
              </w:rPr>
            </w:pPr>
            <w:r w:rsidRPr="000140A5">
              <w:rPr>
                <w:sz w:val="20"/>
                <w:szCs w:val="20"/>
              </w:rPr>
              <w:t>1275,45</w:t>
            </w:r>
          </w:p>
        </w:tc>
        <w:tc>
          <w:tcPr>
            <w:tcW w:w="1134" w:type="dxa"/>
            <w:vAlign w:val="center"/>
          </w:tcPr>
          <w:p w14:paraId="7A97F900" w14:textId="77777777" w:rsidR="000140A5" w:rsidRPr="000140A5" w:rsidRDefault="000140A5" w:rsidP="000140A5">
            <w:pPr>
              <w:jc w:val="center"/>
              <w:rPr>
                <w:sz w:val="20"/>
                <w:szCs w:val="20"/>
                <w:lang w:eastAsia="en-US"/>
              </w:rPr>
            </w:pPr>
            <w:r w:rsidRPr="000140A5">
              <w:rPr>
                <w:sz w:val="20"/>
                <w:szCs w:val="20"/>
              </w:rPr>
              <w:t>1043,55</w:t>
            </w:r>
          </w:p>
        </w:tc>
        <w:tc>
          <w:tcPr>
            <w:tcW w:w="1134" w:type="dxa"/>
            <w:vAlign w:val="center"/>
          </w:tcPr>
          <w:p w14:paraId="33387D25" w14:textId="77777777" w:rsidR="000140A5" w:rsidRPr="000140A5" w:rsidRDefault="000140A5" w:rsidP="000140A5">
            <w:pPr>
              <w:jc w:val="center"/>
              <w:rPr>
                <w:sz w:val="20"/>
                <w:szCs w:val="20"/>
                <w:lang w:eastAsia="en-US"/>
              </w:rPr>
            </w:pPr>
            <w:r w:rsidRPr="000140A5">
              <w:rPr>
                <w:sz w:val="20"/>
                <w:szCs w:val="20"/>
              </w:rPr>
              <w:t>1275,45</w:t>
            </w:r>
          </w:p>
        </w:tc>
        <w:tc>
          <w:tcPr>
            <w:tcW w:w="1116" w:type="dxa"/>
            <w:vAlign w:val="center"/>
          </w:tcPr>
          <w:p w14:paraId="1925CFEE" w14:textId="77777777" w:rsidR="000140A5" w:rsidRPr="000140A5" w:rsidRDefault="000140A5" w:rsidP="000140A5">
            <w:pPr>
              <w:jc w:val="center"/>
              <w:rPr>
                <w:sz w:val="20"/>
                <w:szCs w:val="20"/>
                <w:lang w:eastAsia="en-US"/>
              </w:rPr>
            </w:pPr>
            <w:r w:rsidRPr="000140A5">
              <w:rPr>
                <w:sz w:val="20"/>
                <w:szCs w:val="20"/>
              </w:rPr>
              <w:t>1043,55</w:t>
            </w:r>
          </w:p>
        </w:tc>
      </w:tr>
      <w:tr w:rsidR="000140A5" w:rsidRPr="000140A5" w14:paraId="04A9253E" w14:textId="77777777" w:rsidTr="001E76DA">
        <w:trPr>
          <w:trHeight w:val="890"/>
        </w:trPr>
        <w:tc>
          <w:tcPr>
            <w:tcW w:w="790" w:type="dxa"/>
            <w:vAlign w:val="center"/>
          </w:tcPr>
          <w:p w14:paraId="4793C500" w14:textId="77777777" w:rsidR="000140A5" w:rsidRPr="000140A5" w:rsidRDefault="000140A5" w:rsidP="000140A5">
            <w:pPr>
              <w:jc w:val="center"/>
              <w:rPr>
                <w:sz w:val="18"/>
                <w:szCs w:val="18"/>
                <w:lang w:eastAsia="en-US"/>
              </w:rPr>
            </w:pPr>
            <w:r w:rsidRPr="000140A5">
              <w:rPr>
                <w:sz w:val="18"/>
                <w:szCs w:val="18"/>
                <w:lang w:eastAsia="en-US"/>
              </w:rPr>
              <w:t>1.1.1.</w:t>
            </w:r>
          </w:p>
        </w:tc>
        <w:tc>
          <w:tcPr>
            <w:tcW w:w="1331" w:type="dxa"/>
            <w:vAlign w:val="center"/>
          </w:tcPr>
          <w:p w14:paraId="0AF96779" w14:textId="77777777" w:rsidR="000140A5" w:rsidRPr="000140A5" w:rsidRDefault="000140A5" w:rsidP="000140A5">
            <w:pPr>
              <w:ind w:left="-108" w:right="-108"/>
              <w:jc w:val="center"/>
              <w:rPr>
                <w:sz w:val="18"/>
                <w:szCs w:val="18"/>
                <w:lang w:eastAsia="en-US"/>
              </w:rPr>
            </w:pPr>
            <w:r w:rsidRPr="000140A5">
              <w:rPr>
                <w:sz w:val="18"/>
                <w:szCs w:val="18"/>
                <w:lang w:eastAsia="en-US"/>
              </w:rPr>
              <w:t>Потребителям в жилищном секторе</w:t>
            </w:r>
          </w:p>
        </w:tc>
        <w:tc>
          <w:tcPr>
            <w:tcW w:w="666" w:type="dxa"/>
            <w:vAlign w:val="center"/>
          </w:tcPr>
          <w:p w14:paraId="1D033199" w14:textId="77777777" w:rsidR="000140A5" w:rsidRPr="000140A5" w:rsidRDefault="000140A5" w:rsidP="000140A5">
            <w:pPr>
              <w:jc w:val="center"/>
              <w:rPr>
                <w:sz w:val="18"/>
                <w:szCs w:val="18"/>
                <w:lang w:eastAsia="en-US"/>
              </w:rPr>
            </w:pPr>
            <w:r w:rsidRPr="000140A5">
              <w:rPr>
                <w:sz w:val="18"/>
                <w:szCs w:val="18"/>
                <w:lang w:eastAsia="en-US"/>
              </w:rPr>
              <w:t>м</w:t>
            </w:r>
            <w:r w:rsidRPr="000140A5">
              <w:rPr>
                <w:sz w:val="18"/>
                <w:szCs w:val="18"/>
                <w:vertAlign w:val="superscript"/>
                <w:lang w:eastAsia="en-US"/>
              </w:rPr>
              <w:t>3</w:t>
            </w:r>
          </w:p>
        </w:tc>
        <w:tc>
          <w:tcPr>
            <w:tcW w:w="1149" w:type="dxa"/>
            <w:vAlign w:val="center"/>
          </w:tcPr>
          <w:p w14:paraId="1E928D9B" w14:textId="77777777" w:rsidR="000140A5" w:rsidRPr="000140A5" w:rsidRDefault="000140A5" w:rsidP="000140A5">
            <w:pPr>
              <w:jc w:val="center"/>
              <w:rPr>
                <w:sz w:val="20"/>
                <w:szCs w:val="20"/>
                <w:lang w:eastAsia="en-US"/>
              </w:rPr>
            </w:pPr>
            <w:r w:rsidRPr="000140A5">
              <w:rPr>
                <w:sz w:val="20"/>
                <w:szCs w:val="20"/>
              </w:rPr>
              <w:t>137,5</w:t>
            </w:r>
          </w:p>
        </w:tc>
        <w:tc>
          <w:tcPr>
            <w:tcW w:w="1134" w:type="dxa"/>
            <w:vAlign w:val="center"/>
          </w:tcPr>
          <w:p w14:paraId="774F30AC" w14:textId="77777777" w:rsidR="000140A5" w:rsidRPr="000140A5" w:rsidRDefault="000140A5" w:rsidP="000140A5">
            <w:pPr>
              <w:jc w:val="center"/>
              <w:rPr>
                <w:sz w:val="20"/>
                <w:szCs w:val="20"/>
                <w:lang w:eastAsia="en-US"/>
              </w:rPr>
            </w:pPr>
            <w:r w:rsidRPr="000140A5">
              <w:rPr>
                <w:sz w:val="20"/>
                <w:szCs w:val="20"/>
              </w:rPr>
              <w:t>112,5</w:t>
            </w:r>
          </w:p>
        </w:tc>
        <w:tc>
          <w:tcPr>
            <w:tcW w:w="1134" w:type="dxa"/>
            <w:vAlign w:val="center"/>
          </w:tcPr>
          <w:p w14:paraId="340B2D9F" w14:textId="77777777" w:rsidR="000140A5" w:rsidRPr="000140A5" w:rsidRDefault="000140A5" w:rsidP="000140A5">
            <w:pPr>
              <w:jc w:val="center"/>
              <w:rPr>
                <w:sz w:val="20"/>
                <w:szCs w:val="20"/>
                <w:lang w:eastAsia="en-US"/>
              </w:rPr>
            </w:pPr>
            <w:r w:rsidRPr="000140A5">
              <w:rPr>
                <w:sz w:val="20"/>
                <w:szCs w:val="20"/>
              </w:rPr>
              <w:t>137,5</w:t>
            </w:r>
          </w:p>
        </w:tc>
        <w:tc>
          <w:tcPr>
            <w:tcW w:w="1134" w:type="dxa"/>
            <w:vAlign w:val="center"/>
          </w:tcPr>
          <w:p w14:paraId="2BE1FF69" w14:textId="77777777" w:rsidR="000140A5" w:rsidRPr="000140A5" w:rsidRDefault="000140A5" w:rsidP="000140A5">
            <w:pPr>
              <w:jc w:val="center"/>
              <w:rPr>
                <w:sz w:val="20"/>
                <w:szCs w:val="20"/>
                <w:lang w:eastAsia="en-US"/>
              </w:rPr>
            </w:pPr>
            <w:r w:rsidRPr="000140A5">
              <w:rPr>
                <w:sz w:val="20"/>
                <w:szCs w:val="20"/>
              </w:rPr>
              <w:t>112,5</w:t>
            </w:r>
          </w:p>
        </w:tc>
        <w:tc>
          <w:tcPr>
            <w:tcW w:w="1134" w:type="dxa"/>
            <w:vAlign w:val="center"/>
          </w:tcPr>
          <w:p w14:paraId="18102009" w14:textId="77777777" w:rsidR="000140A5" w:rsidRPr="000140A5" w:rsidRDefault="000140A5" w:rsidP="000140A5">
            <w:pPr>
              <w:jc w:val="center"/>
              <w:rPr>
                <w:sz w:val="20"/>
                <w:szCs w:val="20"/>
                <w:lang w:eastAsia="en-US"/>
              </w:rPr>
            </w:pPr>
            <w:r w:rsidRPr="000140A5">
              <w:rPr>
                <w:sz w:val="20"/>
                <w:szCs w:val="20"/>
              </w:rPr>
              <w:t>137,5</w:t>
            </w:r>
          </w:p>
        </w:tc>
        <w:tc>
          <w:tcPr>
            <w:tcW w:w="1134" w:type="dxa"/>
            <w:vAlign w:val="center"/>
          </w:tcPr>
          <w:p w14:paraId="3DA9B849" w14:textId="77777777" w:rsidR="000140A5" w:rsidRPr="000140A5" w:rsidRDefault="000140A5" w:rsidP="000140A5">
            <w:pPr>
              <w:jc w:val="center"/>
              <w:rPr>
                <w:sz w:val="20"/>
                <w:szCs w:val="20"/>
                <w:lang w:eastAsia="en-US"/>
              </w:rPr>
            </w:pPr>
            <w:r w:rsidRPr="000140A5">
              <w:rPr>
                <w:sz w:val="20"/>
                <w:szCs w:val="20"/>
              </w:rPr>
              <w:t>112,5</w:t>
            </w:r>
          </w:p>
        </w:tc>
        <w:tc>
          <w:tcPr>
            <w:tcW w:w="1134" w:type="dxa"/>
            <w:vAlign w:val="center"/>
          </w:tcPr>
          <w:p w14:paraId="330F9925" w14:textId="77777777" w:rsidR="000140A5" w:rsidRPr="000140A5" w:rsidRDefault="000140A5" w:rsidP="000140A5">
            <w:pPr>
              <w:jc w:val="center"/>
              <w:rPr>
                <w:sz w:val="20"/>
                <w:szCs w:val="20"/>
                <w:lang w:eastAsia="en-US"/>
              </w:rPr>
            </w:pPr>
            <w:r w:rsidRPr="000140A5">
              <w:rPr>
                <w:sz w:val="20"/>
                <w:szCs w:val="20"/>
              </w:rPr>
              <w:t>137,5</w:t>
            </w:r>
          </w:p>
        </w:tc>
        <w:tc>
          <w:tcPr>
            <w:tcW w:w="1134" w:type="dxa"/>
            <w:vAlign w:val="center"/>
          </w:tcPr>
          <w:p w14:paraId="7872E4FF" w14:textId="77777777" w:rsidR="000140A5" w:rsidRPr="000140A5" w:rsidRDefault="000140A5" w:rsidP="000140A5">
            <w:pPr>
              <w:jc w:val="center"/>
              <w:rPr>
                <w:sz w:val="20"/>
                <w:szCs w:val="20"/>
                <w:lang w:eastAsia="en-US"/>
              </w:rPr>
            </w:pPr>
            <w:r w:rsidRPr="000140A5">
              <w:rPr>
                <w:sz w:val="20"/>
                <w:szCs w:val="20"/>
              </w:rPr>
              <w:t>112,5</w:t>
            </w:r>
          </w:p>
        </w:tc>
        <w:tc>
          <w:tcPr>
            <w:tcW w:w="1134" w:type="dxa"/>
            <w:vAlign w:val="center"/>
          </w:tcPr>
          <w:p w14:paraId="6AC8128E" w14:textId="77777777" w:rsidR="000140A5" w:rsidRPr="000140A5" w:rsidRDefault="000140A5" w:rsidP="000140A5">
            <w:pPr>
              <w:jc w:val="center"/>
              <w:rPr>
                <w:sz w:val="20"/>
                <w:szCs w:val="20"/>
                <w:lang w:eastAsia="en-US"/>
              </w:rPr>
            </w:pPr>
            <w:r w:rsidRPr="000140A5">
              <w:rPr>
                <w:sz w:val="20"/>
                <w:szCs w:val="20"/>
              </w:rPr>
              <w:t>137,5</w:t>
            </w:r>
          </w:p>
        </w:tc>
        <w:tc>
          <w:tcPr>
            <w:tcW w:w="1116" w:type="dxa"/>
            <w:vAlign w:val="center"/>
          </w:tcPr>
          <w:p w14:paraId="187CBE9C" w14:textId="77777777" w:rsidR="000140A5" w:rsidRPr="000140A5" w:rsidRDefault="000140A5" w:rsidP="000140A5">
            <w:pPr>
              <w:jc w:val="center"/>
              <w:rPr>
                <w:sz w:val="20"/>
                <w:szCs w:val="20"/>
                <w:lang w:eastAsia="en-US"/>
              </w:rPr>
            </w:pPr>
            <w:r w:rsidRPr="000140A5">
              <w:rPr>
                <w:sz w:val="20"/>
                <w:szCs w:val="20"/>
              </w:rPr>
              <w:t>112,5</w:t>
            </w:r>
          </w:p>
        </w:tc>
      </w:tr>
      <w:tr w:rsidR="000140A5" w:rsidRPr="000140A5" w14:paraId="725CEB27" w14:textId="77777777" w:rsidTr="001E76DA">
        <w:trPr>
          <w:trHeight w:val="597"/>
        </w:trPr>
        <w:tc>
          <w:tcPr>
            <w:tcW w:w="790" w:type="dxa"/>
            <w:vAlign w:val="center"/>
          </w:tcPr>
          <w:p w14:paraId="68066256" w14:textId="77777777" w:rsidR="000140A5" w:rsidRPr="000140A5" w:rsidRDefault="000140A5" w:rsidP="000140A5">
            <w:pPr>
              <w:jc w:val="center"/>
              <w:rPr>
                <w:sz w:val="18"/>
                <w:szCs w:val="18"/>
                <w:lang w:eastAsia="en-US"/>
              </w:rPr>
            </w:pPr>
            <w:r w:rsidRPr="000140A5">
              <w:rPr>
                <w:sz w:val="18"/>
                <w:szCs w:val="18"/>
                <w:lang w:eastAsia="en-US"/>
              </w:rPr>
              <w:t>1.1.2.</w:t>
            </w:r>
          </w:p>
        </w:tc>
        <w:tc>
          <w:tcPr>
            <w:tcW w:w="1331" w:type="dxa"/>
            <w:vAlign w:val="center"/>
          </w:tcPr>
          <w:p w14:paraId="57F75A87" w14:textId="77777777" w:rsidR="000140A5" w:rsidRPr="000140A5" w:rsidRDefault="000140A5" w:rsidP="000140A5">
            <w:pPr>
              <w:ind w:left="-108" w:right="-108"/>
              <w:jc w:val="center"/>
              <w:rPr>
                <w:sz w:val="18"/>
                <w:szCs w:val="18"/>
                <w:lang w:eastAsia="en-US"/>
              </w:rPr>
            </w:pPr>
            <w:r w:rsidRPr="000140A5">
              <w:rPr>
                <w:sz w:val="18"/>
                <w:szCs w:val="18"/>
                <w:lang w:eastAsia="en-US"/>
              </w:rPr>
              <w:t>Бюджетным организациям</w:t>
            </w:r>
          </w:p>
        </w:tc>
        <w:tc>
          <w:tcPr>
            <w:tcW w:w="666" w:type="dxa"/>
            <w:vAlign w:val="center"/>
          </w:tcPr>
          <w:p w14:paraId="4758CC5A" w14:textId="77777777" w:rsidR="000140A5" w:rsidRPr="000140A5" w:rsidRDefault="000140A5" w:rsidP="000140A5">
            <w:pPr>
              <w:jc w:val="center"/>
              <w:rPr>
                <w:sz w:val="18"/>
                <w:szCs w:val="18"/>
                <w:lang w:eastAsia="en-US"/>
              </w:rPr>
            </w:pPr>
            <w:r w:rsidRPr="000140A5">
              <w:rPr>
                <w:sz w:val="18"/>
                <w:szCs w:val="18"/>
                <w:lang w:eastAsia="en-US"/>
              </w:rPr>
              <w:t>м</w:t>
            </w:r>
            <w:r w:rsidRPr="000140A5">
              <w:rPr>
                <w:sz w:val="18"/>
                <w:szCs w:val="18"/>
                <w:vertAlign w:val="superscript"/>
                <w:lang w:eastAsia="en-US"/>
              </w:rPr>
              <w:t>3</w:t>
            </w:r>
          </w:p>
        </w:tc>
        <w:tc>
          <w:tcPr>
            <w:tcW w:w="1149" w:type="dxa"/>
            <w:vAlign w:val="center"/>
          </w:tcPr>
          <w:p w14:paraId="34A47455" w14:textId="77777777" w:rsidR="000140A5" w:rsidRPr="000140A5" w:rsidRDefault="000140A5" w:rsidP="000140A5">
            <w:pPr>
              <w:jc w:val="center"/>
              <w:rPr>
                <w:sz w:val="20"/>
                <w:szCs w:val="20"/>
                <w:lang w:eastAsia="en-US"/>
              </w:rPr>
            </w:pPr>
            <w:r w:rsidRPr="000140A5">
              <w:rPr>
                <w:sz w:val="20"/>
                <w:szCs w:val="20"/>
              </w:rPr>
              <w:t>1137,95</w:t>
            </w:r>
          </w:p>
        </w:tc>
        <w:tc>
          <w:tcPr>
            <w:tcW w:w="1134" w:type="dxa"/>
            <w:vAlign w:val="center"/>
          </w:tcPr>
          <w:p w14:paraId="240FC057" w14:textId="77777777" w:rsidR="000140A5" w:rsidRPr="000140A5" w:rsidRDefault="000140A5" w:rsidP="000140A5">
            <w:pPr>
              <w:jc w:val="center"/>
              <w:rPr>
                <w:sz w:val="20"/>
                <w:szCs w:val="20"/>
                <w:lang w:eastAsia="en-US"/>
              </w:rPr>
            </w:pPr>
            <w:r w:rsidRPr="000140A5">
              <w:rPr>
                <w:sz w:val="20"/>
                <w:szCs w:val="20"/>
              </w:rPr>
              <w:t>931,05</w:t>
            </w:r>
          </w:p>
        </w:tc>
        <w:tc>
          <w:tcPr>
            <w:tcW w:w="1134" w:type="dxa"/>
            <w:vAlign w:val="center"/>
          </w:tcPr>
          <w:p w14:paraId="0B528CD2" w14:textId="77777777" w:rsidR="000140A5" w:rsidRPr="000140A5" w:rsidRDefault="000140A5" w:rsidP="000140A5">
            <w:pPr>
              <w:jc w:val="center"/>
              <w:rPr>
                <w:sz w:val="20"/>
                <w:szCs w:val="20"/>
                <w:lang w:eastAsia="en-US"/>
              </w:rPr>
            </w:pPr>
            <w:r w:rsidRPr="000140A5">
              <w:rPr>
                <w:sz w:val="20"/>
                <w:szCs w:val="20"/>
              </w:rPr>
              <w:t>1137,95</w:t>
            </w:r>
          </w:p>
        </w:tc>
        <w:tc>
          <w:tcPr>
            <w:tcW w:w="1134" w:type="dxa"/>
            <w:vAlign w:val="center"/>
          </w:tcPr>
          <w:p w14:paraId="78F10524" w14:textId="77777777" w:rsidR="000140A5" w:rsidRPr="000140A5" w:rsidRDefault="000140A5" w:rsidP="000140A5">
            <w:pPr>
              <w:jc w:val="center"/>
              <w:rPr>
                <w:sz w:val="20"/>
                <w:szCs w:val="20"/>
                <w:lang w:eastAsia="en-US"/>
              </w:rPr>
            </w:pPr>
            <w:r w:rsidRPr="000140A5">
              <w:rPr>
                <w:sz w:val="20"/>
                <w:szCs w:val="20"/>
              </w:rPr>
              <w:t>931,05</w:t>
            </w:r>
          </w:p>
        </w:tc>
        <w:tc>
          <w:tcPr>
            <w:tcW w:w="1134" w:type="dxa"/>
            <w:vAlign w:val="center"/>
          </w:tcPr>
          <w:p w14:paraId="515F2067" w14:textId="77777777" w:rsidR="000140A5" w:rsidRPr="000140A5" w:rsidRDefault="000140A5" w:rsidP="000140A5">
            <w:pPr>
              <w:jc w:val="center"/>
              <w:rPr>
                <w:sz w:val="20"/>
                <w:szCs w:val="20"/>
                <w:lang w:eastAsia="en-US"/>
              </w:rPr>
            </w:pPr>
            <w:r w:rsidRPr="000140A5">
              <w:rPr>
                <w:sz w:val="20"/>
                <w:szCs w:val="20"/>
              </w:rPr>
              <w:t>1137,95</w:t>
            </w:r>
          </w:p>
        </w:tc>
        <w:tc>
          <w:tcPr>
            <w:tcW w:w="1134" w:type="dxa"/>
            <w:vAlign w:val="center"/>
          </w:tcPr>
          <w:p w14:paraId="496ADFAA" w14:textId="77777777" w:rsidR="000140A5" w:rsidRPr="000140A5" w:rsidRDefault="000140A5" w:rsidP="000140A5">
            <w:pPr>
              <w:jc w:val="center"/>
              <w:rPr>
                <w:sz w:val="20"/>
                <w:szCs w:val="20"/>
                <w:lang w:eastAsia="en-US"/>
              </w:rPr>
            </w:pPr>
            <w:r w:rsidRPr="000140A5">
              <w:rPr>
                <w:sz w:val="20"/>
                <w:szCs w:val="20"/>
              </w:rPr>
              <w:t>931,05</w:t>
            </w:r>
          </w:p>
        </w:tc>
        <w:tc>
          <w:tcPr>
            <w:tcW w:w="1134" w:type="dxa"/>
            <w:vAlign w:val="center"/>
          </w:tcPr>
          <w:p w14:paraId="24136B34" w14:textId="77777777" w:rsidR="000140A5" w:rsidRPr="000140A5" w:rsidRDefault="000140A5" w:rsidP="000140A5">
            <w:pPr>
              <w:jc w:val="center"/>
              <w:rPr>
                <w:sz w:val="20"/>
                <w:szCs w:val="20"/>
                <w:lang w:eastAsia="en-US"/>
              </w:rPr>
            </w:pPr>
            <w:r w:rsidRPr="000140A5">
              <w:rPr>
                <w:sz w:val="20"/>
                <w:szCs w:val="20"/>
              </w:rPr>
              <w:t>1137,95</w:t>
            </w:r>
          </w:p>
        </w:tc>
        <w:tc>
          <w:tcPr>
            <w:tcW w:w="1134" w:type="dxa"/>
            <w:vAlign w:val="center"/>
          </w:tcPr>
          <w:p w14:paraId="180479B1" w14:textId="77777777" w:rsidR="000140A5" w:rsidRPr="000140A5" w:rsidRDefault="000140A5" w:rsidP="000140A5">
            <w:pPr>
              <w:jc w:val="center"/>
              <w:rPr>
                <w:sz w:val="20"/>
                <w:szCs w:val="20"/>
                <w:lang w:eastAsia="en-US"/>
              </w:rPr>
            </w:pPr>
            <w:r w:rsidRPr="000140A5">
              <w:rPr>
                <w:sz w:val="20"/>
                <w:szCs w:val="20"/>
              </w:rPr>
              <w:t>931,05</w:t>
            </w:r>
          </w:p>
        </w:tc>
        <w:tc>
          <w:tcPr>
            <w:tcW w:w="1134" w:type="dxa"/>
            <w:vAlign w:val="center"/>
          </w:tcPr>
          <w:p w14:paraId="7EBD3FEE" w14:textId="77777777" w:rsidR="000140A5" w:rsidRPr="000140A5" w:rsidRDefault="000140A5" w:rsidP="000140A5">
            <w:pPr>
              <w:jc w:val="center"/>
              <w:rPr>
                <w:sz w:val="20"/>
                <w:szCs w:val="20"/>
                <w:lang w:eastAsia="en-US"/>
              </w:rPr>
            </w:pPr>
            <w:r w:rsidRPr="000140A5">
              <w:rPr>
                <w:sz w:val="20"/>
                <w:szCs w:val="20"/>
              </w:rPr>
              <w:t>1137,95</w:t>
            </w:r>
          </w:p>
        </w:tc>
        <w:tc>
          <w:tcPr>
            <w:tcW w:w="1116" w:type="dxa"/>
            <w:vAlign w:val="center"/>
          </w:tcPr>
          <w:p w14:paraId="3D4A9C5A" w14:textId="77777777" w:rsidR="000140A5" w:rsidRPr="000140A5" w:rsidRDefault="000140A5" w:rsidP="000140A5">
            <w:pPr>
              <w:jc w:val="center"/>
              <w:rPr>
                <w:sz w:val="20"/>
                <w:szCs w:val="20"/>
                <w:lang w:eastAsia="en-US"/>
              </w:rPr>
            </w:pPr>
            <w:r w:rsidRPr="000140A5">
              <w:rPr>
                <w:sz w:val="20"/>
                <w:szCs w:val="20"/>
              </w:rPr>
              <w:t>931,05</w:t>
            </w:r>
          </w:p>
        </w:tc>
      </w:tr>
      <w:tr w:rsidR="000140A5" w:rsidRPr="000140A5" w14:paraId="7027E04A" w14:textId="77777777" w:rsidTr="001E76DA">
        <w:trPr>
          <w:trHeight w:val="582"/>
        </w:trPr>
        <w:tc>
          <w:tcPr>
            <w:tcW w:w="790" w:type="dxa"/>
            <w:vAlign w:val="center"/>
          </w:tcPr>
          <w:p w14:paraId="71B63BCA" w14:textId="77777777" w:rsidR="000140A5" w:rsidRPr="000140A5" w:rsidRDefault="000140A5" w:rsidP="000140A5">
            <w:pPr>
              <w:jc w:val="center"/>
              <w:rPr>
                <w:sz w:val="18"/>
                <w:szCs w:val="18"/>
                <w:lang w:eastAsia="en-US"/>
              </w:rPr>
            </w:pPr>
            <w:r w:rsidRPr="000140A5">
              <w:rPr>
                <w:sz w:val="18"/>
                <w:szCs w:val="18"/>
                <w:lang w:eastAsia="en-US"/>
              </w:rPr>
              <w:t>1.1.3.</w:t>
            </w:r>
          </w:p>
        </w:tc>
        <w:tc>
          <w:tcPr>
            <w:tcW w:w="1331" w:type="dxa"/>
            <w:vAlign w:val="center"/>
          </w:tcPr>
          <w:p w14:paraId="7720A1B3" w14:textId="77777777" w:rsidR="000140A5" w:rsidRPr="000140A5" w:rsidRDefault="000140A5" w:rsidP="000140A5">
            <w:pPr>
              <w:ind w:left="-108" w:right="-108"/>
              <w:jc w:val="center"/>
              <w:rPr>
                <w:sz w:val="18"/>
                <w:szCs w:val="18"/>
                <w:lang w:eastAsia="en-US"/>
              </w:rPr>
            </w:pPr>
            <w:r w:rsidRPr="000140A5">
              <w:rPr>
                <w:sz w:val="18"/>
                <w:szCs w:val="18"/>
                <w:lang w:eastAsia="en-US"/>
              </w:rPr>
              <w:t>Прочим потребителям</w:t>
            </w:r>
          </w:p>
        </w:tc>
        <w:tc>
          <w:tcPr>
            <w:tcW w:w="666" w:type="dxa"/>
            <w:vAlign w:val="center"/>
          </w:tcPr>
          <w:p w14:paraId="39E850D4" w14:textId="77777777" w:rsidR="000140A5" w:rsidRPr="000140A5" w:rsidRDefault="000140A5" w:rsidP="000140A5">
            <w:pPr>
              <w:jc w:val="center"/>
              <w:rPr>
                <w:sz w:val="18"/>
                <w:szCs w:val="18"/>
                <w:lang w:eastAsia="en-US"/>
              </w:rPr>
            </w:pPr>
            <w:r w:rsidRPr="000140A5">
              <w:rPr>
                <w:sz w:val="18"/>
                <w:szCs w:val="18"/>
                <w:lang w:eastAsia="en-US"/>
              </w:rPr>
              <w:t>м</w:t>
            </w:r>
            <w:r w:rsidRPr="000140A5">
              <w:rPr>
                <w:sz w:val="18"/>
                <w:szCs w:val="18"/>
                <w:vertAlign w:val="superscript"/>
                <w:lang w:eastAsia="en-US"/>
              </w:rPr>
              <w:t>3</w:t>
            </w:r>
          </w:p>
        </w:tc>
        <w:tc>
          <w:tcPr>
            <w:tcW w:w="1149" w:type="dxa"/>
            <w:vAlign w:val="center"/>
          </w:tcPr>
          <w:p w14:paraId="2071B826" w14:textId="77777777" w:rsidR="000140A5" w:rsidRPr="000140A5" w:rsidRDefault="000140A5" w:rsidP="000140A5">
            <w:pPr>
              <w:jc w:val="center"/>
              <w:rPr>
                <w:sz w:val="20"/>
                <w:szCs w:val="20"/>
                <w:lang w:eastAsia="en-US"/>
              </w:rPr>
            </w:pPr>
            <w:r w:rsidRPr="000140A5">
              <w:rPr>
                <w:sz w:val="20"/>
                <w:szCs w:val="20"/>
              </w:rPr>
              <w:t>0</w:t>
            </w:r>
          </w:p>
        </w:tc>
        <w:tc>
          <w:tcPr>
            <w:tcW w:w="1134" w:type="dxa"/>
            <w:vAlign w:val="center"/>
          </w:tcPr>
          <w:p w14:paraId="45B24932" w14:textId="77777777" w:rsidR="000140A5" w:rsidRPr="000140A5" w:rsidRDefault="000140A5" w:rsidP="000140A5">
            <w:pPr>
              <w:jc w:val="center"/>
              <w:rPr>
                <w:sz w:val="20"/>
                <w:szCs w:val="20"/>
                <w:lang w:eastAsia="en-US"/>
              </w:rPr>
            </w:pPr>
            <w:r w:rsidRPr="000140A5">
              <w:rPr>
                <w:sz w:val="20"/>
                <w:szCs w:val="20"/>
              </w:rPr>
              <w:t>0</w:t>
            </w:r>
          </w:p>
        </w:tc>
        <w:tc>
          <w:tcPr>
            <w:tcW w:w="1134" w:type="dxa"/>
            <w:vAlign w:val="center"/>
          </w:tcPr>
          <w:p w14:paraId="63AED043" w14:textId="77777777" w:rsidR="000140A5" w:rsidRPr="000140A5" w:rsidRDefault="000140A5" w:rsidP="000140A5">
            <w:pPr>
              <w:jc w:val="center"/>
              <w:rPr>
                <w:sz w:val="20"/>
                <w:szCs w:val="20"/>
                <w:lang w:eastAsia="en-US"/>
              </w:rPr>
            </w:pPr>
            <w:r w:rsidRPr="000140A5">
              <w:rPr>
                <w:sz w:val="20"/>
                <w:szCs w:val="20"/>
              </w:rPr>
              <w:t>0</w:t>
            </w:r>
          </w:p>
        </w:tc>
        <w:tc>
          <w:tcPr>
            <w:tcW w:w="1134" w:type="dxa"/>
            <w:vAlign w:val="center"/>
          </w:tcPr>
          <w:p w14:paraId="44789705" w14:textId="77777777" w:rsidR="000140A5" w:rsidRPr="000140A5" w:rsidRDefault="000140A5" w:rsidP="000140A5">
            <w:pPr>
              <w:jc w:val="center"/>
              <w:rPr>
                <w:sz w:val="20"/>
                <w:szCs w:val="20"/>
                <w:lang w:eastAsia="en-US"/>
              </w:rPr>
            </w:pPr>
            <w:r w:rsidRPr="000140A5">
              <w:rPr>
                <w:sz w:val="20"/>
                <w:szCs w:val="20"/>
              </w:rPr>
              <w:t>0</w:t>
            </w:r>
          </w:p>
        </w:tc>
        <w:tc>
          <w:tcPr>
            <w:tcW w:w="1134" w:type="dxa"/>
            <w:vAlign w:val="center"/>
          </w:tcPr>
          <w:p w14:paraId="61467E3F" w14:textId="77777777" w:rsidR="000140A5" w:rsidRPr="000140A5" w:rsidRDefault="000140A5" w:rsidP="000140A5">
            <w:pPr>
              <w:jc w:val="center"/>
              <w:rPr>
                <w:sz w:val="20"/>
                <w:szCs w:val="20"/>
                <w:lang w:eastAsia="en-US"/>
              </w:rPr>
            </w:pPr>
            <w:r w:rsidRPr="000140A5">
              <w:rPr>
                <w:sz w:val="20"/>
                <w:szCs w:val="20"/>
              </w:rPr>
              <w:t>0</w:t>
            </w:r>
          </w:p>
        </w:tc>
        <w:tc>
          <w:tcPr>
            <w:tcW w:w="1134" w:type="dxa"/>
            <w:vAlign w:val="center"/>
          </w:tcPr>
          <w:p w14:paraId="68661226" w14:textId="77777777" w:rsidR="000140A5" w:rsidRPr="000140A5" w:rsidRDefault="000140A5" w:rsidP="000140A5">
            <w:pPr>
              <w:jc w:val="center"/>
              <w:rPr>
                <w:sz w:val="20"/>
                <w:szCs w:val="20"/>
                <w:lang w:eastAsia="en-US"/>
              </w:rPr>
            </w:pPr>
            <w:r w:rsidRPr="000140A5">
              <w:rPr>
                <w:sz w:val="20"/>
                <w:szCs w:val="20"/>
              </w:rPr>
              <w:t>0</w:t>
            </w:r>
          </w:p>
        </w:tc>
        <w:tc>
          <w:tcPr>
            <w:tcW w:w="1134" w:type="dxa"/>
            <w:vAlign w:val="center"/>
          </w:tcPr>
          <w:p w14:paraId="2ED31EC9" w14:textId="77777777" w:rsidR="000140A5" w:rsidRPr="000140A5" w:rsidRDefault="000140A5" w:rsidP="000140A5">
            <w:pPr>
              <w:jc w:val="center"/>
              <w:rPr>
                <w:sz w:val="20"/>
                <w:szCs w:val="20"/>
                <w:lang w:eastAsia="en-US"/>
              </w:rPr>
            </w:pPr>
            <w:r w:rsidRPr="000140A5">
              <w:rPr>
                <w:sz w:val="20"/>
                <w:szCs w:val="20"/>
              </w:rPr>
              <w:t>0</w:t>
            </w:r>
          </w:p>
        </w:tc>
        <w:tc>
          <w:tcPr>
            <w:tcW w:w="1134" w:type="dxa"/>
            <w:vAlign w:val="center"/>
          </w:tcPr>
          <w:p w14:paraId="7450DCD5" w14:textId="77777777" w:rsidR="000140A5" w:rsidRPr="000140A5" w:rsidRDefault="000140A5" w:rsidP="000140A5">
            <w:pPr>
              <w:jc w:val="center"/>
              <w:rPr>
                <w:sz w:val="20"/>
                <w:szCs w:val="20"/>
                <w:lang w:eastAsia="en-US"/>
              </w:rPr>
            </w:pPr>
            <w:r w:rsidRPr="000140A5">
              <w:rPr>
                <w:sz w:val="20"/>
                <w:szCs w:val="20"/>
              </w:rPr>
              <w:t>0</w:t>
            </w:r>
          </w:p>
        </w:tc>
        <w:tc>
          <w:tcPr>
            <w:tcW w:w="1134" w:type="dxa"/>
            <w:vAlign w:val="center"/>
          </w:tcPr>
          <w:p w14:paraId="5D34D316" w14:textId="77777777" w:rsidR="000140A5" w:rsidRPr="000140A5" w:rsidRDefault="000140A5" w:rsidP="000140A5">
            <w:pPr>
              <w:jc w:val="center"/>
              <w:rPr>
                <w:sz w:val="20"/>
                <w:szCs w:val="20"/>
                <w:lang w:eastAsia="en-US"/>
              </w:rPr>
            </w:pPr>
            <w:r w:rsidRPr="000140A5">
              <w:rPr>
                <w:sz w:val="20"/>
                <w:szCs w:val="20"/>
              </w:rPr>
              <w:t>0</w:t>
            </w:r>
          </w:p>
        </w:tc>
        <w:tc>
          <w:tcPr>
            <w:tcW w:w="1116" w:type="dxa"/>
            <w:vAlign w:val="center"/>
          </w:tcPr>
          <w:p w14:paraId="4E92C8A2" w14:textId="77777777" w:rsidR="000140A5" w:rsidRPr="000140A5" w:rsidRDefault="000140A5" w:rsidP="000140A5">
            <w:pPr>
              <w:jc w:val="center"/>
              <w:rPr>
                <w:sz w:val="20"/>
                <w:szCs w:val="20"/>
                <w:lang w:eastAsia="en-US"/>
              </w:rPr>
            </w:pPr>
            <w:r w:rsidRPr="000140A5">
              <w:rPr>
                <w:sz w:val="20"/>
                <w:szCs w:val="20"/>
              </w:rPr>
              <w:t>0</w:t>
            </w:r>
          </w:p>
        </w:tc>
      </w:tr>
      <w:tr w:rsidR="000140A5" w:rsidRPr="000140A5" w14:paraId="7DD76A6B" w14:textId="77777777" w:rsidTr="001E76DA">
        <w:trPr>
          <w:trHeight w:val="907"/>
        </w:trPr>
        <w:tc>
          <w:tcPr>
            <w:tcW w:w="790" w:type="dxa"/>
            <w:vAlign w:val="center"/>
          </w:tcPr>
          <w:p w14:paraId="44D4773C" w14:textId="77777777" w:rsidR="000140A5" w:rsidRPr="000140A5" w:rsidRDefault="000140A5" w:rsidP="000140A5">
            <w:pPr>
              <w:jc w:val="center"/>
              <w:rPr>
                <w:sz w:val="18"/>
                <w:szCs w:val="18"/>
                <w:lang w:eastAsia="en-US"/>
              </w:rPr>
            </w:pPr>
            <w:r w:rsidRPr="000140A5">
              <w:rPr>
                <w:sz w:val="18"/>
                <w:szCs w:val="18"/>
                <w:lang w:eastAsia="en-US"/>
              </w:rPr>
              <w:t>1.2.</w:t>
            </w:r>
          </w:p>
        </w:tc>
        <w:tc>
          <w:tcPr>
            <w:tcW w:w="1331" w:type="dxa"/>
            <w:vAlign w:val="center"/>
          </w:tcPr>
          <w:p w14:paraId="25EF187B" w14:textId="77777777" w:rsidR="000140A5" w:rsidRPr="000140A5" w:rsidRDefault="000140A5" w:rsidP="000140A5">
            <w:pPr>
              <w:ind w:left="-108" w:right="-108"/>
              <w:jc w:val="center"/>
              <w:rPr>
                <w:sz w:val="18"/>
                <w:szCs w:val="18"/>
                <w:lang w:eastAsia="en-US"/>
              </w:rPr>
            </w:pPr>
            <w:r w:rsidRPr="000140A5">
              <w:rPr>
                <w:sz w:val="18"/>
                <w:szCs w:val="18"/>
                <w:lang w:eastAsia="en-US"/>
              </w:rPr>
              <w:t>На собственные нужды производства</w:t>
            </w:r>
          </w:p>
        </w:tc>
        <w:tc>
          <w:tcPr>
            <w:tcW w:w="666" w:type="dxa"/>
            <w:vAlign w:val="center"/>
          </w:tcPr>
          <w:p w14:paraId="608AFECC" w14:textId="77777777" w:rsidR="000140A5" w:rsidRPr="000140A5" w:rsidRDefault="000140A5" w:rsidP="000140A5">
            <w:pPr>
              <w:jc w:val="center"/>
              <w:rPr>
                <w:sz w:val="18"/>
                <w:szCs w:val="18"/>
                <w:lang w:eastAsia="en-US"/>
              </w:rPr>
            </w:pPr>
            <w:r w:rsidRPr="000140A5">
              <w:rPr>
                <w:sz w:val="18"/>
                <w:szCs w:val="18"/>
                <w:lang w:eastAsia="en-US"/>
              </w:rPr>
              <w:t>м</w:t>
            </w:r>
            <w:r w:rsidRPr="000140A5">
              <w:rPr>
                <w:sz w:val="18"/>
                <w:szCs w:val="18"/>
                <w:vertAlign w:val="superscript"/>
                <w:lang w:eastAsia="en-US"/>
              </w:rPr>
              <w:t>3</w:t>
            </w:r>
          </w:p>
        </w:tc>
        <w:tc>
          <w:tcPr>
            <w:tcW w:w="1149" w:type="dxa"/>
            <w:vAlign w:val="center"/>
          </w:tcPr>
          <w:p w14:paraId="4F5DC953" w14:textId="77777777" w:rsidR="000140A5" w:rsidRPr="000140A5" w:rsidRDefault="000140A5" w:rsidP="000140A5">
            <w:pPr>
              <w:jc w:val="center"/>
              <w:rPr>
                <w:sz w:val="20"/>
                <w:szCs w:val="20"/>
                <w:lang w:eastAsia="en-US"/>
              </w:rPr>
            </w:pPr>
            <w:r w:rsidRPr="000140A5">
              <w:rPr>
                <w:sz w:val="20"/>
                <w:szCs w:val="20"/>
              </w:rPr>
              <w:t>94,05</w:t>
            </w:r>
          </w:p>
        </w:tc>
        <w:tc>
          <w:tcPr>
            <w:tcW w:w="1134" w:type="dxa"/>
            <w:vAlign w:val="center"/>
          </w:tcPr>
          <w:p w14:paraId="5C016099" w14:textId="77777777" w:rsidR="000140A5" w:rsidRPr="000140A5" w:rsidRDefault="000140A5" w:rsidP="000140A5">
            <w:pPr>
              <w:jc w:val="center"/>
              <w:rPr>
                <w:sz w:val="20"/>
                <w:szCs w:val="20"/>
                <w:lang w:eastAsia="en-US"/>
              </w:rPr>
            </w:pPr>
            <w:r w:rsidRPr="000140A5">
              <w:rPr>
                <w:sz w:val="20"/>
                <w:szCs w:val="20"/>
              </w:rPr>
              <w:t>76,95</w:t>
            </w:r>
          </w:p>
        </w:tc>
        <w:tc>
          <w:tcPr>
            <w:tcW w:w="1134" w:type="dxa"/>
            <w:vAlign w:val="center"/>
          </w:tcPr>
          <w:p w14:paraId="3BE3B98E" w14:textId="77777777" w:rsidR="000140A5" w:rsidRPr="000140A5" w:rsidRDefault="000140A5" w:rsidP="000140A5">
            <w:pPr>
              <w:jc w:val="center"/>
              <w:rPr>
                <w:sz w:val="20"/>
                <w:szCs w:val="20"/>
                <w:lang w:eastAsia="en-US"/>
              </w:rPr>
            </w:pPr>
            <w:r w:rsidRPr="000140A5">
              <w:rPr>
                <w:sz w:val="20"/>
                <w:szCs w:val="20"/>
              </w:rPr>
              <w:t>94,05</w:t>
            </w:r>
          </w:p>
        </w:tc>
        <w:tc>
          <w:tcPr>
            <w:tcW w:w="1134" w:type="dxa"/>
            <w:vAlign w:val="center"/>
          </w:tcPr>
          <w:p w14:paraId="2A524C9C" w14:textId="77777777" w:rsidR="000140A5" w:rsidRPr="000140A5" w:rsidRDefault="000140A5" w:rsidP="000140A5">
            <w:pPr>
              <w:jc w:val="center"/>
              <w:rPr>
                <w:sz w:val="20"/>
                <w:szCs w:val="20"/>
                <w:lang w:eastAsia="en-US"/>
              </w:rPr>
            </w:pPr>
            <w:r w:rsidRPr="000140A5">
              <w:rPr>
                <w:sz w:val="20"/>
                <w:szCs w:val="20"/>
              </w:rPr>
              <w:t>76,95</w:t>
            </w:r>
          </w:p>
        </w:tc>
        <w:tc>
          <w:tcPr>
            <w:tcW w:w="1134" w:type="dxa"/>
            <w:vAlign w:val="center"/>
          </w:tcPr>
          <w:p w14:paraId="3251D636" w14:textId="77777777" w:rsidR="000140A5" w:rsidRPr="000140A5" w:rsidRDefault="000140A5" w:rsidP="000140A5">
            <w:pPr>
              <w:jc w:val="center"/>
              <w:rPr>
                <w:sz w:val="20"/>
                <w:szCs w:val="20"/>
                <w:lang w:eastAsia="en-US"/>
              </w:rPr>
            </w:pPr>
            <w:r w:rsidRPr="000140A5">
              <w:rPr>
                <w:sz w:val="20"/>
                <w:szCs w:val="20"/>
              </w:rPr>
              <w:t>94,05</w:t>
            </w:r>
          </w:p>
        </w:tc>
        <w:tc>
          <w:tcPr>
            <w:tcW w:w="1134" w:type="dxa"/>
            <w:vAlign w:val="center"/>
          </w:tcPr>
          <w:p w14:paraId="0893B1C8" w14:textId="77777777" w:rsidR="000140A5" w:rsidRPr="000140A5" w:rsidRDefault="000140A5" w:rsidP="000140A5">
            <w:pPr>
              <w:jc w:val="center"/>
              <w:rPr>
                <w:sz w:val="20"/>
                <w:szCs w:val="20"/>
                <w:lang w:eastAsia="en-US"/>
              </w:rPr>
            </w:pPr>
            <w:r w:rsidRPr="000140A5">
              <w:rPr>
                <w:sz w:val="20"/>
                <w:szCs w:val="20"/>
              </w:rPr>
              <w:t>76,95</w:t>
            </w:r>
          </w:p>
        </w:tc>
        <w:tc>
          <w:tcPr>
            <w:tcW w:w="1134" w:type="dxa"/>
            <w:vAlign w:val="center"/>
          </w:tcPr>
          <w:p w14:paraId="2518092B" w14:textId="77777777" w:rsidR="000140A5" w:rsidRPr="000140A5" w:rsidRDefault="000140A5" w:rsidP="000140A5">
            <w:pPr>
              <w:jc w:val="center"/>
              <w:rPr>
                <w:sz w:val="20"/>
                <w:szCs w:val="20"/>
                <w:lang w:eastAsia="en-US"/>
              </w:rPr>
            </w:pPr>
            <w:r w:rsidRPr="000140A5">
              <w:rPr>
                <w:sz w:val="20"/>
                <w:szCs w:val="20"/>
              </w:rPr>
              <w:t>94,05</w:t>
            </w:r>
          </w:p>
        </w:tc>
        <w:tc>
          <w:tcPr>
            <w:tcW w:w="1134" w:type="dxa"/>
            <w:vAlign w:val="center"/>
          </w:tcPr>
          <w:p w14:paraId="26248359" w14:textId="77777777" w:rsidR="000140A5" w:rsidRPr="000140A5" w:rsidRDefault="000140A5" w:rsidP="000140A5">
            <w:pPr>
              <w:jc w:val="center"/>
              <w:rPr>
                <w:sz w:val="20"/>
                <w:szCs w:val="20"/>
                <w:lang w:eastAsia="en-US"/>
              </w:rPr>
            </w:pPr>
            <w:r w:rsidRPr="000140A5">
              <w:rPr>
                <w:sz w:val="20"/>
                <w:szCs w:val="20"/>
              </w:rPr>
              <w:t>76,95</w:t>
            </w:r>
          </w:p>
        </w:tc>
        <w:tc>
          <w:tcPr>
            <w:tcW w:w="1134" w:type="dxa"/>
            <w:vAlign w:val="center"/>
          </w:tcPr>
          <w:p w14:paraId="61CFC72B" w14:textId="77777777" w:rsidR="000140A5" w:rsidRPr="000140A5" w:rsidRDefault="000140A5" w:rsidP="000140A5">
            <w:pPr>
              <w:jc w:val="center"/>
              <w:rPr>
                <w:sz w:val="20"/>
                <w:szCs w:val="20"/>
                <w:lang w:eastAsia="en-US"/>
              </w:rPr>
            </w:pPr>
            <w:r w:rsidRPr="000140A5">
              <w:rPr>
                <w:sz w:val="20"/>
                <w:szCs w:val="20"/>
              </w:rPr>
              <w:t>94,05</w:t>
            </w:r>
          </w:p>
        </w:tc>
        <w:tc>
          <w:tcPr>
            <w:tcW w:w="1116" w:type="dxa"/>
            <w:vAlign w:val="center"/>
          </w:tcPr>
          <w:p w14:paraId="7B18B4A7" w14:textId="77777777" w:rsidR="000140A5" w:rsidRPr="000140A5" w:rsidRDefault="000140A5" w:rsidP="000140A5">
            <w:pPr>
              <w:jc w:val="center"/>
              <w:rPr>
                <w:sz w:val="20"/>
                <w:szCs w:val="20"/>
                <w:lang w:eastAsia="en-US"/>
              </w:rPr>
            </w:pPr>
            <w:r w:rsidRPr="000140A5">
              <w:rPr>
                <w:sz w:val="20"/>
                <w:szCs w:val="20"/>
              </w:rPr>
              <w:t>76,95</w:t>
            </w:r>
          </w:p>
        </w:tc>
      </w:tr>
    </w:tbl>
    <w:p w14:paraId="4C1A7F89" w14:textId="77777777" w:rsidR="000140A5" w:rsidRPr="000140A5" w:rsidRDefault="000140A5" w:rsidP="000140A5">
      <w:pPr>
        <w:ind w:left="-142" w:firstLine="851"/>
        <w:jc w:val="center"/>
        <w:rPr>
          <w:bCs/>
          <w:color w:val="000000"/>
          <w:sz w:val="28"/>
          <w:szCs w:val="28"/>
        </w:rPr>
      </w:pPr>
    </w:p>
    <w:p w14:paraId="2F9B7D91" w14:textId="77777777" w:rsidR="000140A5" w:rsidRPr="000140A5" w:rsidRDefault="000140A5" w:rsidP="000140A5">
      <w:pPr>
        <w:ind w:left="-142" w:firstLine="851"/>
        <w:jc w:val="center"/>
        <w:rPr>
          <w:bCs/>
          <w:color w:val="000000"/>
          <w:sz w:val="28"/>
          <w:szCs w:val="28"/>
        </w:rPr>
      </w:pPr>
    </w:p>
    <w:p w14:paraId="7B2CF27F" w14:textId="77777777" w:rsidR="000140A5" w:rsidRPr="000140A5" w:rsidRDefault="000140A5" w:rsidP="000140A5">
      <w:pPr>
        <w:ind w:left="-142" w:firstLine="851"/>
        <w:jc w:val="center"/>
        <w:rPr>
          <w:bCs/>
          <w:color w:val="000000"/>
          <w:sz w:val="28"/>
          <w:szCs w:val="28"/>
        </w:rPr>
      </w:pPr>
    </w:p>
    <w:p w14:paraId="065FF5A4" w14:textId="77777777" w:rsidR="000140A5" w:rsidRPr="000140A5" w:rsidRDefault="000140A5" w:rsidP="000140A5">
      <w:pPr>
        <w:ind w:left="-142" w:firstLine="851"/>
        <w:jc w:val="center"/>
        <w:rPr>
          <w:bCs/>
          <w:color w:val="000000"/>
          <w:sz w:val="28"/>
          <w:szCs w:val="28"/>
        </w:rPr>
      </w:pPr>
    </w:p>
    <w:p w14:paraId="2A5F3FAA" w14:textId="77777777" w:rsidR="000140A5" w:rsidRPr="000140A5" w:rsidRDefault="000140A5" w:rsidP="000140A5">
      <w:pPr>
        <w:ind w:left="-142" w:firstLine="851"/>
        <w:jc w:val="right"/>
        <w:rPr>
          <w:bCs/>
          <w:color w:val="000000"/>
          <w:sz w:val="28"/>
          <w:szCs w:val="28"/>
        </w:rPr>
      </w:pPr>
      <w:r w:rsidRPr="000140A5">
        <w:rPr>
          <w:bCs/>
          <w:color w:val="000000"/>
          <w:sz w:val="28"/>
          <w:szCs w:val="28"/>
        </w:rPr>
        <w:t>Таблица 6</w:t>
      </w:r>
    </w:p>
    <w:p w14:paraId="231A213F" w14:textId="77777777" w:rsidR="000140A5" w:rsidRPr="000140A5" w:rsidRDefault="000140A5" w:rsidP="000140A5">
      <w:pPr>
        <w:ind w:left="-142" w:firstLine="851"/>
        <w:jc w:val="center"/>
        <w:rPr>
          <w:bCs/>
          <w:color w:val="000000"/>
          <w:sz w:val="28"/>
          <w:szCs w:val="28"/>
        </w:rPr>
      </w:pPr>
      <w:r w:rsidRPr="000140A5">
        <w:rPr>
          <w:bCs/>
          <w:color w:val="000000"/>
          <w:sz w:val="28"/>
          <w:szCs w:val="28"/>
        </w:rPr>
        <w:t>Объем финансовых потребностей, необходимых для</w:t>
      </w:r>
    </w:p>
    <w:p w14:paraId="3C7A221D" w14:textId="77777777" w:rsidR="000140A5" w:rsidRPr="000140A5" w:rsidRDefault="000140A5" w:rsidP="000140A5">
      <w:pPr>
        <w:ind w:left="-142" w:firstLine="851"/>
        <w:jc w:val="center"/>
        <w:rPr>
          <w:bCs/>
          <w:color w:val="000000"/>
          <w:sz w:val="28"/>
          <w:szCs w:val="28"/>
        </w:rPr>
      </w:pPr>
      <w:r w:rsidRPr="000140A5">
        <w:rPr>
          <w:bCs/>
          <w:color w:val="000000"/>
          <w:sz w:val="28"/>
          <w:szCs w:val="28"/>
        </w:rPr>
        <w:t xml:space="preserve">реализации производственной программы </w:t>
      </w:r>
      <w:r w:rsidRPr="000140A5">
        <w:rPr>
          <w:bCs/>
          <w:color w:val="000000"/>
          <w:kern w:val="32"/>
          <w:sz w:val="28"/>
          <w:szCs w:val="28"/>
          <w:lang w:eastAsia="en-US"/>
        </w:rPr>
        <w:t>ООО «Энергоресурс»</w:t>
      </w:r>
    </w:p>
    <w:p w14:paraId="347B7D2A" w14:textId="77777777" w:rsidR="000140A5" w:rsidRPr="000140A5" w:rsidRDefault="000140A5" w:rsidP="000140A5">
      <w:pPr>
        <w:ind w:left="-142" w:firstLine="851"/>
        <w:jc w:val="center"/>
        <w:rPr>
          <w:bCs/>
          <w:color w:val="000000"/>
          <w:sz w:val="28"/>
          <w:szCs w:val="28"/>
        </w:rPr>
      </w:pPr>
      <w:r w:rsidRPr="000140A5">
        <w:rPr>
          <w:bCs/>
          <w:color w:val="000000"/>
          <w:sz w:val="28"/>
          <w:szCs w:val="28"/>
        </w:rPr>
        <w:t xml:space="preserve"> на потребительском рынке </w:t>
      </w:r>
      <w:r w:rsidRPr="000140A5">
        <w:rPr>
          <w:bCs/>
          <w:color w:val="000000"/>
          <w:kern w:val="32"/>
          <w:sz w:val="28"/>
          <w:szCs w:val="28"/>
          <w:lang w:eastAsia="en-US"/>
        </w:rPr>
        <w:t>Прокопьевского муниципального округа</w:t>
      </w:r>
    </w:p>
    <w:p w14:paraId="007D8ACE" w14:textId="77777777" w:rsidR="000140A5" w:rsidRPr="000140A5" w:rsidRDefault="000140A5" w:rsidP="000140A5">
      <w:pPr>
        <w:jc w:val="center"/>
        <w:rPr>
          <w:sz w:val="28"/>
          <w:szCs w:val="28"/>
        </w:rPr>
      </w:pPr>
    </w:p>
    <w:p w14:paraId="6B42AC71" w14:textId="77777777" w:rsidR="000140A5" w:rsidRPr="000140A5" w:rsidRDefault="000140A5" w:rsidP="000140A5">
      <w:pPr>
        <w:jc w:val="center"/>
        <w:rPr>
          <w:sz w:val="28"/>
          <w:szCs w:val="28"/>
        </w:rPr>
      </w:pPr>
    </w:p>
    <w:tbl>
      <w:tblPr>
        <w:tblStyle w:val="273"/>
        <w:tblpPr w:leftFromText="180" w:rightFromText="180" w:vertAnchor="text" w:horzAnchor="margin" w:tblpXSpec="center" w:tblpY="33"/>
        <w:tblW w:w="14312" w:type="dxa"/>
        <w:tblLayout w:type="fixed"/>
        <w:tblLook w:val="04A0" w:firstRow="1" w:lastRow="0" w:firstColumn="1" w:lastColumn="0" w:noHBand="0" w:noVBand="1"/>
      </w:tblPr>
      <w:tblGrid>
        <w:gridCol w:w="2631"/>
        <w:gridCol w:w="1168"/>
        <w:gridCol w:w="1168"/>
        <w:gridCol w:w="1169"/>
        <w:gridCol w:w="1168"/>
        <w:gridCol w:w="1168"/>
        <w:gridCol w:w="1168"/>
        <w:gridCol w:w="1168"/>
        <w:gridCol w:w="1168"/>
        <w:gridCol w:w="1168"/>
        <w:gridCol w:w="1168"/>
      </w:tblGrid>
      <w:tr w:rsidR="000140A5" w:rsidRPr="000140A5" w14:paraId="472B14E9" w14:textId="77777777" w:rsidTr="001E76DA">
        <w:trPr>
          <w:trHeight w:val="348"/>
        </w:trPr>
        <w:tc>
          <w:tcPr>
            <w:tcW w:w="2631" w:type="dxa"/>
            <w:vMerge w:val="restart"/>
            <w:vAlign w:val="center"/>
          </w:tcPr>
          <w:p w14:paraId="77DE6050" w14:textId="77777777" w:rsidR="000140A5" w:rsidRPr="000140A5" w:rsidRDefault="000140A5" w:rsidP="000140A5">
            <w:pPr>
              <w:jc w:val="center"/>
              <w:rPr>
                <w:bCs/>
                <w:color w:val="000000"/>
                <w:sz w:val="18"/>
                <w:szCs w:val="18"/>
                <w:lang w:eastAsia="en-US"/>
              </w:rPr>
            </w:pPr>
            <w:r w:rsidRPr="000140A5">
              <w:rPr>
                <w:bCs/>
                <w:color w:val="000000"/>
                <w:sz w:val="18"/>
                <w:szCs w:val="18"/>
                <w:lang w:eastAsia="en-US"/>
              </w:rPr>
              <w:t>Наименование показателя</w:t>
            </w:r>
          </w:p>
        </w:tc>
        <w:tc>
          <w:tcPr>
            <w:tcW w:w="2336" w:type="dxa"/>
            <w:gridSpan w:val="2"/>
            <w:tcBorders>
              <w:bottom w:val="single" w:sz="4" w:space="0" w:color="auto"/>
            </w:tcBorders>
            <w:vAlign w:val="center"/>
          </w:tcPr>
          <w:p w14:paraId="2921CCC8" w14:textId="77777777" w:rsidR="000140A5" w:rsidRPr="000140A5" w:rsidRDefault="000140A5" w:rsidP="000140A5">
            <w:pPr>
              <w:ind w:right="101"/>
              <w:jc w:val="center"/>
              <w:rPr>
                <w:bCs/>
                <w:color w:val="000000"/>
                <w:sz w:val="18"/>
                <w:szCs w:val="18"/>
                <w:lang w:eastAsia="en-US"/>
              </w:rPr>
            </w:pPr>
            <w:r w:rsidRPr="000140A5">
              <w:rPr>
                <w:bCs/>
                <w:color w:val="000000"/>
                <w:sz w:val="18"/>
                <w:szCs w:val="18"/>
                <w:lang w:eastAsia="en-US"/>
              </w:rPr>
              <w:t>2021 год</w:t>
            </w:r>
          </w:p>
        </w:tc>
        <w:tc>
          <w:tcPr>
            <w:tcW w:w="2337" w:type="dxa"/>
            <w:gridSpan w:val="2"/>
            <w:vAlign w:val="center"/>
          </w:tcPr>
          <w:p w14:paraId="10B9E7E8" w14:textId="77777777" w:rsidR="000140A5" w:rsidRPr="000140A5" w:rsidRDefault="000140A5" w:rsidP="000140A5">
            <w:pPr>
              <w:ind w:right="101"/>
              <w:jc w:val="center"/>
              <w:rPr>
                <w:bCs/>
                <w:color w:val="000000"/>
                <w:sz w:val="18"/>
                <w:szCs w:val="18"/>
                <w:lang w:eastAsia="en-US"/>
              </w:rPr>
            </w:pPr>
            <w:r w:rsidRPr="000140A5">
              <w:rPr>
                <w:bCs/>
                <w:color w:val="000000"/>
                <w:sz w:val="18"/>
                <w:szCs w:val="18"/>
                <w:lang w:eastAsia="en-US"/>
              </w:rPr>
              <w:t>2022 год</w:t>
            </w:r>
          </w:p>
        </w:tc>
        <w:tc>
          <w:tcPr>
            <w:tcW w:w="2336" w:type="dxa"/>
            <w:gridSpan w:val="2"/>
            <w:vAlign w:val="center"/>
          </w:tcPr>
          <w:p w14:paraId="47025B30" w14:textId="77777777" w:rsidR="000140A5" w:rsidRPr="000140A5" w:rsidRDefault="000140A5" w:rsidP="000140A5">
            <w:pPr>
              <w:ind w:right="101"/>
              <w:jc w:val="center"/>
              <w:rPr>
                <w:bCs/>
                <w:color w:val="000000"/>
                <w:sz w:val="18"/>
                <w:szCs w:val="18"/>
                <w:lang w:eastAsia="en-US"/>
              </w:rPr>
            </w:pPr>
            <w:r w:rsidRPr="000140A5">
              <w:rPr>
                <w:bCs/>
                <w:color w:val="000000"/>
                <w:sz w:val="18"/>
                <w:szCs w:val="18"/>
                <w:lang w:eastAsia="en-US"/>
              </w:rPr>
              <w:t>2023 год</w:t>
            </w:r>
          </w:p>
        </w:tc>
        <w:tc>
          <w:tcPr>
            <w:tcW w:w="2336" w:type="dxa"/>
            <w:gridSpan w:val="2"/>
            <w:vAlign w:val="center"/>
          </w:tcPr>
          <w:p w14:paraId="40712B36" w14:textId="77777777" w:rsidR="000140A5" w:rsidRPr="000140A5" w:rsidRDefault="000140A5" w:rsidP="000140A5">
            <w:pPr>
              <w:ind w:right="101"/>
              <w:jc w:val="center"/>
              <w:rPr>
                <w:bCs/>
                <w:color w:val="000000"/>
                <w:sz w:val="18"/>
                <w:szCs w:val="18"/>
                <w:lang w:eastAsia="en-US"/>
              </w:rPr>
            </w:pPr>
            <w:r w:rsidRPr="000140A5">
              <w:rPr>
                <w:bCs/>
                <w:color w:val="000000"/>
                <w:sz w:val="18"/>
                <w:szCs w:val="18"/>
                <w:lang w:eastAsia="en-US"/>
              </w:rPr>
              <w:t>2024 год</w:t>
            </w:r>
          </w:p>
        </w:tc>
        <w:tc>
          <w:tcPr>
            <w:tcW w:w="2336" w:type="dxa"/>
            <w:gridSpan w:val="2"/>
            <w:vAlign w:val="center"/>
          </w:tcPr>
          <w:p w14:paraId="50938A3D" w14:textId="77777777" w:rsidR="000140A5" w:rsidRPr="000140A5" w:rsidRDefault="000140A5" w:rsidP="000140A5">
            <w:pPr>
              <w:ind w:right="101"/>
              <w:jc w:val="center"/>
              <w:rPr>
                <w:bCs/>
                <w:color w:val="000000"/>
                <w:sz w:val="18"/>
                <w:szCs w:val="18"/>
                <w:lang w:eastAsia="en-US"/>
              </w:rPr>
            </w:pPr>
            <w:r w:rsidRPr="000140A5">
              <w:rPr>
                <w:bCs/>
                <w:color w:val="000000"/>
                <w:sz w:val="18"/>
                <w:szCs w:val="18"/>
                <w:lang w:eastAsia="en-US"/>
              </w:rPr>
              <w:t>2025 год</w:t>
            </w:r>
          </w:p>
        </w:tc>
      </w:tr>
      <w:tr w:rsidR="000140A5" w:rsidRPr="000140A5" w14:paraId="24E49EF7" w14:textId="77777777" w:rsidTr="001E76DA">
        <w:trPr>
          <w:trHeight w:val="613"/>
        </w:trPr>
        <w:tc>
          <w:tcPr>
            <w:tcW w:w="2631" w:type="dxa"/>
            <w:vMerge/>
            <w:vAlign w:val="center"/>
          </w:tcPr>
          <w:p w14:paraId="5ACE04D0" w14:textId="77777777" w:rsidR="000140A5" w:rsidRPr="000140A5" w:rsidRDefault="000140A5" w:rsidP="000140A5">
            <w:pPr>
              <w:jc w:val="center"/>
              <w:rPr>
                <w:bCs/>
                <w:color w:val="000000"/>
                <w:sz w:val="18"/>
                <w:szCs w:val="18"/>
                <w:lang w:eastAsia="en-US"/>
              </w:rPr>
            </w:pPr>
          </w:p>
        </w:tc>
        <w:tc>
          <w:tcPr>
            <w:tcW w:w="1168" w:type="dxa"/>
            <w:vAlign w:val="center"/>
          </w:tcPr>
          <w:p w14:paraId="2C9B750F" w14:textId="77777777" w:rsidR="000140A5" w:rsidRPr="000140A5" w:rsidRDefault="000140A5" w:rsidP="000140A5">
            <w:pPr>
              <w:jc w:val="center"/>
              <w:rPr>
                <w:sz w:val="18"/>
                <w:szCs w:val="18"/>
                <w:lang w:eastAsia="en-US"/>
              </w:rPr>
            </w:pPr>
            <w:r w:rsidRPr="000140A5">
              <w:rPr>
                <w:sz w:val="18"/>
                <w:szCs w:val="18"/>
                <w:lang w:eastAsia="en-US"/>
              </w:rPr>
              <w:t>с 01.01.</w:t>
            </w:r>
          </w:p>
          <w:p w14:paraId="62E67D97" w14:textId="77777777" w:rsidR="000140A5" w:rsidRPr="000140A5" w:rsidRDefault="000140A5" w:rsidP="000140A5">
            <w:pPr>
              <w:jc w:val="center"/>
              <w:rPr>
                <w:sz w:val="18"/>
                <w:szCs w:val="18"/>
                <w:lang w:eastAsia="en-US"/>
              </w:rPr>
            </w:pPr>
            <w:r w:rsidRPr="000140A5">
              <w:rPr>
                <w:sz w:val="18"/>
                <w:szCs w:val="18"/>
                <w:lang w:eastAsia="en-US"/>
              </w:rPr>
              <w:t>по 30.06.</w:t>
            </w:r>
          </w:p>
        </w:tc>
        <w:tc>
          <w:tcPr>
            <w:tcW w:w="1168" w:type="dxa"/>
            <w:tcBorders>
              <w:right w:val="single" w:sz="4" w:space="0" w:color="auto"/>
            </w:tcBorders>
            <w:vAlign w:val="center"/>
          </w:tcPr>
          <w:p w14:paraId="3F6CEC16" w14:textId="77777777" w:rsidR="000140A5" w:rsidRPr="000140A5" w:rsidRDefault="000140A5" w:rsidP="000140A5">
            <w:pPr>
              <w:ind w:left="-108"/>
              <w:jc w:val="center"/>
              <w:rPr>
                <w:sz w:val="18"/>
                <w:szCs w:val="18"/>
                <w:lang w:eastAsia="en-US"/>
              </w:rPr>
            </w:pPr>
            <w:r w:rsidRPr="000140A5">
              <w:rPr>
                <w:sz w:val="18"/>
                <w:szCs w:val="18"/>
                <w:lang w:eastAsia="en-US"/>
              </w:rPr>
              <w:t>с 01.07.</w:t>
            </w:r>
          </w:p>
          <w:p w14:paraId="50A9E6DA" w14:textId="77777777" w:rsidR="000140A5" w:rsidRPr="000140A5" w:rsidRDefault="000140A5" w:rsidP="000140A5">
            <w:pPr>
              <w:ind w:left="-108"/>
              <w:jc w:val="center"/>
              <w:rPr>
                <w:bCs/>
                <w:color w:val="000000"/>
                <w:sz w:val="18"/>
                <w:szCs w:val="18"/>
                <w:lang w:eastAsia="en-US"/>
              </w:rPr>
            </w:pPr>
            <w:r w:rsidRPr="000140A5">
              <w:rPr>
                <w:sz w:val="18"/>
                <w:szCs w:val="18"/>
                <w:lang w:eastAsia="en-US"/>
              </w:rPr>
              <w:t>по 31.12.</w:t>
            </w:r>
          </w:p>
        </w:tc>
        <w:tc>
          <w:tcPr>
            <w:tcW w:w="1169" w:type="dxa"/>
            <w:vAlign w:val="center"/>
          </w:tcPr>
          <w:p w14:paraId="210A1163" w14:textId="77777777" w:rsidR="000140A5" w:rsidRPr="000140A5" w:rsidRDefault="000140A5" w:rsidP="000140A5">
            <w:pPr>
              <w:jc w:val="center"/>
              <w:rPr>
                <w:sz w:val="18"/>
                <w:szCs w:val="18"/>
                <w:lang w:eastAsia="en-US"/>
              </w:rPr>
            </w:pPr>
            <w:r w:rsidRPr="000140A5">
              <w:rPr>
                <w:sz w:val="18"/>
                <w:szCs w:val="18"/>
                <w:lang w:eastAsia="en-US"/>
              </w:rPr>
              <w:t>с 01.01.</w:t>
            </w:r>
          </w:p>
          <w:p w14:paraId="1A49D4CA" w14:textId="77777777" w:rsidR="000140A5" w:rsidRPr="000140A5" w:rsidRDefault="000140A5" w:rsidP="000140A5">
            <w:pPr>
              <w:jc w:val="center"/>
              <w:rPr>
                <w:sz w:val="18"/>
                <w:szCs w:val="18"/>
                <w:lang w:eastAsia="en-US"/>
              </w:rPr>
            </w:pPr>
            <w:r w:rsidRPr="000140A5">
              <w:rPr>
                <w:sz w:val="18"/>
                <w:szCs w:val="18"/>
                <w:lang w:eastAsia="en-US"/>
              </w:rPr>
              <w:t>по 30.06.</w:t>
            </w:r>
          </w:p>
        </w:tc>
        <w:tc>
          <w:tcPr>
            <w:tcW w:w="1168" w:type="dxa"/>
            <w:tcBorders>
              <w:right w:val="single" w:sz="4" w:space="0" w:color="auto"/>
            </w:tcBorders>
            <w:vAlign w:val="center"/>
          </w:tcPr>
          <w:p w14:paraId="1D750A59" w14:textId="77777777" w:rsidR="000140A5" w:rsidRPr="000140A5" w:rsidRDefault="000140A5" w:rsidP="000140A5">
            <w:pPr>
              <w:ind w:left="-108"/>
              <w:jc w:val="center"/>
              <w:rPr>
                <w:sz w:val="18"/>
                <w:szCs w:val="18"/>
                <w:lang w:eastAsia="en-US"/>
              </w:rPr>
            </w:pPr>
            <w:r w:rsidRPr="000140A5">
              <w:rPr>
                <w:sz w:val="18"/>
                <w:szCs w:val="18"/>
                <w:lang w:eastAsia="en-US"/>
              </w:rPr>
              <w:t>с 01.07.</w:t>
            </w:r>
          </w:p>
          <w:p w14:paraId="2E1ABE51" w14:textId="77777777" w:rsidR="000140A5" w:rsidRPr="000140A5" w:rsidRDefault="000140A5" w:rsidP="000140A5">
            <w:pPr>
              <w:ind w:left="-108"/>
              <w:jc w:val="center"/>
              <w:rPr>
                <w:bCs/>
                <w:color w:val="000000"/>
                <w:sz w:val="18"/>
                <w:szCs w:val="18"/>
                <w:lang w:eastAsia="en-US"/>
              </w:rPr>
            </w:pPr>
            <w:r w:rsidRPr="000140A5">
              <w:rPr>
                <w:sz w:val="18"/>
                <w:szCs w:val="18"/>
                <w:lang w:eastAsia="en-US"/>
              </w:rPr>
              <w:t>по 31.12.</w:t>
            </w:r>
          </w:p>
        </w:tc>
        <w:tc>
          <w:tcPr>
            <w:tcW w:w="1168" w:type="dxa"/>
            <w:vAlign w:val="center"/>
          </w:tcPr>
          <w:p w14:paraId="5303F5ED" w14:textId="77777777" w:rsidR="000140A5" w:rsidRPr="000140A5" w:rsidRDefault="000140A5" w:rsidP="000140A5">
            <w:pPr>
              <w:jc w:val="center"/>
              <w:rPr>
                <w:sz w:val="18"/>
                <w:szCs w:val="18"/>
                <w:lang w:eastAsia="en-US"/>
              </w:rPr>
            </w:pPr>
            <w:r w:rsidRPr="000140A5">
              <w:rPr>
                <w:sz w:val="18"/>
                <w:szCs w:val="18"/>
                <w:lang w:eastAsia="en-US"/>
              </w:rPr>
              <w:t>с 01.01.</w:t>
            </w:r>
          </w:p>
          <w:p w14:paraId="59FE7065" w14:textId="77777777" w:rsidR="000140A5" w:rsidRPr="000140A5" w:rsidRDefault="000140A5" w:rsidP="000140A5">
            <w:pPr>
              <w:jc w:val="center"/>
              <w:rPr>
                <w:sz w:val="18"/>
                <w:szCs w:val="18"/>
                <w:lang w:eastAsia="en-US"/>
              </w:rPr>
            </w:pPr>
            <w:r w:rsidRPr="000140A5">
              <w:rPr>
                <w:sz w:val="18"/>
                <w:szCs w:val="18"/>
                <w:lang w:eastAsia="en-US"/>
              </w:rPr>
              <w:t>по 30.06.</w:t>
            </w:r>
          </w:p>
        </w:tc>
        <w:tc>
          <w:tcPr>
            <w:tcW w:w="1168" w:type="dxa"/>
            <w:vAlign w:val="center"/>
          </w:tcPr>
          <w:p w14:paraId="112AB0BB" w14:textId="77777777" w:rsidR="000140A5" w:rsidRPr="000140A5" w:rsidRDefault="000140A5" w:rsidP="000140A5">
            <w:pPr>
              <w:ind w:left="-108"/>
              <w:jc w:val="center"/>
              <w:rPr>
                <w:sz w:val="18"/>
                <w:szCs w:val="18"/>
                <w:lang w:eastAsia="en-US"/>
              </w:rPr>
            </w:pPr>
            <w:r w:rsidRPr="000140A5">
              <w:rPr>
                <w:sz w:val="18"/>
                <w:szCs w:val="18"/>
                <w:lang w:eastAsia="en-US"/>
              </w:rPr>
              <w:t>с 01.07.</w:t>
            </w:r>
          </w:p>
          <w:p w14:paraId="2DCAA7D6" w14:textId="77777777" w:rsidR="000140A5" w:rsidRPr="000140A5" w:rsidRDefault="000140A5" w:rsidP="000140A5">
            <w:pPr>
              <w:ind w:left="-108"/>
              <w:jc w:val="center"/>
              <w:rPr>
                <w:sz w:val="18"/>
                <w:szCs w:val="18"/>
                <w:lang w:eastAsia="en-US"/>
              </w:rPr>
            </w:pPr>
            <w:r w:rsidRPr="000140A5">
              <w:rPr>
                <w:sz w:val="18"/>
                <w:szCs w:val="18"/>
                <w:lang w:eastAsia="en-US"/>
              </w:rPr>
              <w:t>по 31.12.</w:t>
            </w:r>
          </w:p>
        </w:tc>
        <w:tc>
          <w:tcPr>
            <w:tcW w:w="1168" w:type="dxa"/>
            <w:vAlign w:val="center"/>
          </w:tcPr>
          <w:p w14:paraId="52959588" w14:textId="77777777" w:rsidR="000140A5" w:rsidRPr="000140A5" w:rsidRDefault="000140A5" w:rsidP="000140A5">
            <w:pPr>
              <w:jc w:val="center"/>
              <w:rPr>
                <w:sz w:val="18"/>
                <w:szCs w:val="18"/>
                <w:lang w:eastAsia="en-US"/>
              </w:rPr>
            </w:pPr>
            <w:r w:rsidRPr="000140A5">
              <w:rPr>
                <w:sz w:val="18"/>
                <w:szCs w:val="18"/>
                <w:lang w:eastAsia="en-US"/>
              </w:rPr>
              <w:t>с 01.01.</w:t>
            </w:r>
          </w:p>
          <w:p w14:paraId="4F96659C" w14:textId="77777777" w:rsidR="000140A5" w:rsidRPr="000140A5" w:rsidRDefault="000140A5" w:rsidP="000140A5">
            <w:pPr>
              <w:jc w:val="center"/>
              <w:rPr>
                <w:sz w:val="18"/>
                <w:szCs w:val="18"/>
                <w:lang w:eastAsia="en-US"/>
              </w:rPr>
            </w:pPr>
            <w:r w:rsidRPr="000140A5">
              <w:rPr>
                <w:sz w:val="18"/>
                <w:szCs w:val="18"/>
                <w:lang w:eastAsia="en-US"/>
              </w:rPr>
              <w:t>по 30.06.</w:t>
            </w:r>
          </w:p>
        </w:tc>
        <w:tc>
          <w:tcPr>
            <w:tcW w:w="1168" w:type="dxa"/>
            <w:tcBorders>
              <w:right w:val="single" w:sz="4" w:space="0" w:color="auto"/>
            </w:tcBorders>
            <w:vAlign w:val="center"/>
          </w:tcPr>
          <w:p w14:paraId="57C4FE64" w14:textId="77777777" w:rsidR="000140A5" w:rsidRPr="000140A5" w:rsidRDefault="000140A5" w:rsidP="000140A5">
            <w:pPr>
              <w:ind w:left="-108"/>
              <w:jc w:val="center"/>
              <w:rPr>
                <w:sz w:val="18"/>
                <w:szCs w:val="18"/>
                <w:lang w:eastAsia="en-US"/>
              </w:rPr>
            </w:pPr>
            <w:r w:rsidRPr="000140A5">
              <w:rPr>
                <w:sz w:val="18"/>
                <w:szCs w:val="18"/>
                <w:lang w:eastAsia="en-US"/>
              </w:rPr>
              <w:t>с 01.07.</w:t>
            </w:r>
          </w:p>
          <w:p w14:paraId="3B6031AC" w14:textId="77777777" w:rsidR="000140A5" w:rsidRPr="000140A5" w:rsidRDefault="000140A5" w:rsidP="000140A5">
            <w:pPr>
              <w:ind w:left="-108"/>
              <w:jc w:val="center"/>
              <w:rPr>
                <w:bCs/>
                <w:color w:val="000000"/>
                <w:sz w:val="18"/>
                <w:szCs w:val="18"/>
                <w:lang w:eastAsia="en-US"/>
              </w:rPr>
            </w:pPr>
            <w:r w:rsidRPr="000140A5">
              <w:rPr>
                <w:sz w:val="18"/>
                <w:szCs w:val="18"/>
                <w:lang w:eastAsia="en-US"/>
              </w:rPr>
              <w:t>по 31.12.</w:t>
            </w:r>
          </w:p>
        </w:tc>
        <w:tc>
          <w:tcPr>
            <w:tcW w:w="1168" w:type="dxa"/>
            <w:vAlign w:val="center"/>
          </w:tcPr>
          <w:p w14:paraId="745E6A2C" w14:textId="77777777" w:rsidR="000140A5" w:rsidRPr="000140A5" w:rsidRDefault="000140A5" w:rsidP="000140A5">
            <w:pPr>
              <w:jc w:val="center"/>
              <w:rPr>
                <w:sz w:val="18"/>
                <w:szCs w:val="18"/>
                <w:lang w:eastAsia="en-US"/>
              </w:rPr>
            </w:pPr>
            <w:r w:rsidRPr="000140A5">
              <w:rPr>
                <w:sz w:val="18"/>
                <w:szCs w:val="18"/>
                <w:lang w:eastAsia="en-US"/>
              </w:rPr>
              <w:t>с 01.01.</w:t>
            </w:r>
          </w:p>
          <w:p w14:paraId="651C2041" w14:textId="77777777" w:rsidR="000140A5" w:rsidRPr="000140A5" w:rsidRDefault="000140A5" w:rsidP="000140A5">
            <w:pPr>
              <w:jc w:val="center"/>
              <w:rPr>
                <w:sz w:val="18"/>
                <w:szCs w:val="18"/>
                <w:lang w:eastAsia="en-US"/>
              </w:rPr>
            </w:pPr>
            <w:r w:rsidRPr="000140A5">
              <w:rPr>
                <w:sz w:val="18"/>
                <w:szCs w:val="18"/>
                <w:lang w:eastAsia="en-US"/>
              </w:rPr>
              <w:t>по 30.06.</w:t>
            </w:r>
          </w:p>
        </w:tc>
        <w:tc>
          <w:tcPr>
            <w:tcW w:w="1168" w:type="dxa"/>
            <w:tcBorders>
              <w:right w:val="single" w:sz="4" w:space="0" w:color="auto"/>
            </w:tcBorders>
            <w:vAlign w:val="center"/>
          </w:tcPr>
          <w:p w14:paraId="030E4AA3" w14:textId="77777777" w:rsidR="000140A5" w:rsidRPr="000140A5" w:rsidRDefault="000140A5" w:rsidP="000140A5">
            <w:pPr>
              <w:ind w:left="-108"/>
              <w:jc w:val="center"/>
              <w:rPr>
                <w:sz w:val="18"/>
                <w:szCs w:val="18"/>
                <w:lang w:eastAsia="en-US"/>
              </w:rPr>
            </w:pPr>
            <w:r w:rsidRPr="000140A5">
              <w:rPr>
                <w:sz w:val="18"/>
                <w:szCs w:val="18"/>
                <w:lang w:eastAsia="en-US"/>
              </w:rPr>
              <w:t>с 01.07.</w:t>
            </w:r>
          </w:p>
          <w:p w14:paraId="56520DB4" w14:textId="77777777" w:rsidR="000140A5" w:rsidRPr="000140A5" w:rsidRDefault="000140A5" w:rsidP="000140A5">
            <w:pPr>
              <w:ind w:left="-108"/>
              <w:jc w:val="center"/>
              <w:rPr>
                <w:bCs/>
                <w:color w:val="000000"/>
                <w:sz w:val="18"/>
                <w:szCs w:val="18"/>
                <w:lang w:eastAsia="en-US"/>
              </w:rPr>
            </w:pPr>
            <w:r w:rsidRPr="000140A5">
              <w:rPr>
                <w:sz w:val="18"/>
                <w:szCs w:val="18"/>
                <w:lang w:eastAsia="en-US"/>
              </w:rPr>
              <w:t>по 31.12.</w:t>
            </w:r>
          </w:p>
        </w:tc>
      </w:tr>
      <w:tr w:rsidR="000140A5" w:rsidRPr="000140A5" w14:paraId="538BF6FE" w14:textId="77777777" w:rsidTr="001E76DA">
        <w:trPr>
          <w:trHeight w:val="431"/>
        </w:trPr>
        <w:tc>
          <w:tcPr>
            <w:tcW w:w="2631" w:type="dxa"/>
            <w:vMerge w:val="restart"/>
            <w:vAlign w:val="center"/>
          </w:tcPr>
          <w:p w14:paraId="71B33BC6" w14:textId="77777777" w:rsidR="000140A5" w:rsidRPr="000140A5" w:rsidRDefault="000140A5" w:rsidP="000140A5">
            <w:pPr>
              <w:jc w:val="center"/>
              <w:rPr>
                <w:bCs/>
                <w:color w:val="000000"/>
                <w:sz w:val="18"/>
                <w:szCs w:val="18"/>
                <w:lang w:eastAsia="en-US"/>
              </w:rPr>
            </w:pPr>
            <w:r w:rsidRPr="000140A5">
              <w:rPr>
                <w:sz w:val="18"/>
                <w:szCs w:val="18"/>
                <w:lang w:eastAsia="en-US"/>
              </w:rPr>
              <w:t>Финансовые потребности, необходимые для реализации производственной программы в сфере горячего водоснабжения, тыс. руб.*</w:t>
            </w:r>
          </w:p>
        </w:tc>
        <w:tc>
          <w:tcPr>
            <w:tcW w:w="1168" w:type="dxa"/>
            <w:vAlign w:val="center"/>
          </w:tcPr>
          <w:p w14:paraId="0409172A" w14:textId="77777777" w:rsidR="000140A5" w:rsidRPr="000140A5" w:rsidRDefault="000140A5" w:rsidP="000140A5">
            <w:pPr>
              <w:jc w:val="center"/>
              <w:rPr>
                <w:sz w:val="20"/>
                <w:szCs w:val="20"/>
                <w:lang w:eastAsia="en-US"/>
              </w:rPr>
            </w:pPr>
            <w:r w:rsidRPr="000140A5">
              <w:rPr>
                <w:sz w:val="20"/>
                <w:szCs w:val="20"/>
                <w:lang w:eastAsia="en-US"/>
              </w:rPr>
              <w:t>0,00</w:t>
            </w:r>
          </w:p>
        </w:tc>
        <w:tc>
          <w:tcPr>
            <w:tcW w:w="1168" w:type="dxa"/>
            <w:vAlign w:val="center"/>
          </w:tcPr>
          <w:p w14:paraId="6BCA6006" w14:textId="77777777" w:rsidR="000140A5" w:rsidRPr="000140A5" w:rsidRDefault="000140A5" w:rsidP="000140A5">
            <w:pPr>
              <w:jc w:val="center"/>
              <w:rPr>
                <w:sz w:val="20"/>
                <w:szCs w:val="20"/>
                <w:lang w:eastAsia="en-US"/>
              </w:rPr>
            </w:pPr>
            <w:r w:rsidRPr="000140A5">
              <w:rPr>
                <w:sz w:val="20"/>
                <w:szCs w:val="20"/>
              </w:rPr>
              <w:t>77,80</w:t>
            </w:r>
          </w:p>
        </w:tc>
        <w:tc>
          <w:tcPr>
            <w:tcW w:w="1169" w:type="dxa"/>
            <w:vAlign w:val="center"/>
          </w:tcPr>
          <w:p w14:paraId="4DD2C81B" w14:textId="77777777" w:rsidR="000140A5" w:rsidRPr="000140A5" w:rsidRDefault="000140A5" w:rsidP="000140A5">
            <w:pPr>
              <w:jc w:val="center"/>
              <w:rPr>
                <w:sz w:val="20"/>
                <w:szCs w:val="20"/>
                <w:lang w:eastAsia="en-US"/>
              </w:rPr>
            </w:pPr>
            <w:r w:rsidRPr="000140A5">
              <w:rPr>
                <w:sz w:val="20"/>
                <w:szCs w:val="20"/>
              </w:rPr>
              <w:t>28,02</w:t>
            </w:r>
          </w:p>
        </w:tc>
        <w:tc>
          <w:tcPr>
            <w:tcW w:w="1168" w:type="dxa"/>
            <w:vAlign w:val="center"/>
          </w:tcPr>
          <w:p w14:paraId="2A538C73" w14:textId="77777777" w:rsidR="000140A5" w:rsidRPr="000140A5" w:rsidRDefault="000140A5" w:rsidP="000140A5">
            <w:pPr>
              <w:jc w:val="center"/>
              <w:rPr>
                <w:sz w:val="20"/>
                <w:szCs w:val="20"/>
                <w:lang w:eastAsia="en-US"/>
              </w:rPr>
            </w:pPr>
            <w:r w:rsidRPr="000140A5">
              <w:rPr>
                <w:sz w:val="20"/>
                <w:szCs w:val="20"/>
              </w:rPr>
              <w:t>23,06</w:t>
            </w:r>
          </w:p>
        </w:tc>
        <w:tc>
          <w:tcPr>
            <w:tcW w:w="1168" w:type="dxa"/>
            <w:vAlign w:val="center"/>
          </w:tcPr>
          <w:p w14:paraId="623FED0B" w14:textId="77777777" w:rsidR="000140A5" w:rsidRPr="000140A5" w:rsidRDefault="000140A5" w:rsidP="000140A5">
            <w:pPr>
              <w:jc w:val="center"/>
              <w:rPr>
                <w:sz w:val="20"/>
                <w:szCs w:val="20"/>
                <w:lang w:eastAsia="en-US"/>
              </w:rPr>
            </w:pPr>
            <w:r w:rsidRPr="000140A5">
              <w:rPr>
                <w:sz w:val="20"/>
                <w:szCs w:val="20"/>
              </w:rPr>
              <w:t>28,19</w:t>
            </w:r>
          </w:p>
        </w:tc>
        <w:tc>
          <w:tcPr>
            <w:tcW w:w="1168" w:type="dxa"/>
            <w:vAlign w:val="center"/>
          </w:tcPr>
          <w:p w14:paraId="4975B3F5" w14:textId="77777777" w:rsidR="000140A5" w:rsidRPr="000140A5" w:rsidRDefault="000140A5" w:rsidP="000140A5">
            <w:pPr>
              <w:jc w:val="center"/>
              <w:rPr>
                <w:sz w:val="20"/>
                <w:szCs w:val="20"/>
                <w:lang w:eastAsia="en-US"/>
              </w:rPr>
            </w:pPr>
            <w:r w:rsidRPr="000140A5">
              <w:rPr>
                <w:sz w:val="20"/>
                <w:szCs w:val="20"/>
              </w:rPr>
              <w:t>24,39</w:t>
            </w:r>
          </w:p>
        </w:tc>
        <w:tc>
          <w:tcPr>
            <w:tcW w:w="1168" w:type="dxa"/>
            <w:vAlign w:val="center"/>
          </w:tcPr>
          <w:p w14:paraId="4385AC99" w14:textId="77777777" w:rsidR="000140A5" w:rsidRPr="000140A5" w:rsidRDefault="000140A5" w:rsidP="000140A5">
            <w:pPr>
              <w:jc w:val="center"/>
              <w:rPr>
                <w:sz w:val="20"/>
                <w:szCs w:val="20"/>
                <w:lang w:eastAsia="en-US"/>
              </w:rPr>
            </w:pPr>
            <w:r w:rsidRPr="000140A5">
              <w:rPr>
                <w:sz w:val="20"/>
                <w:szCs w:val="20"/>
              </w:rPr>
              <w:t>29,81</w:t>
            </w:r>
          </w:p>
        </w:tc>
        <w:tc>
          <w:tcPr>
            <w:tcW w:w="1168" w:type="dxa"/>
            <w:vAlign w:val="center"/>
          </w:tcPr>
          <w:p w14:paraId="7A3B4750" w14:textId="77777777" w:rsidR="000140A5" w:rsidRPr="000140A5" w:rsidRDefault="000140A5" w:rsidP="000140A5">
            <w:pPr>
              <w:jc w:val="center"/>
              <w:rPr>
                <w:sz w:val="20"/>
                <w:szCs w:val="20"/>
                <w:lang w:eastAsia="en-US"/>
              </w:rPr>
            </w:pPr>
            <w:r w:rsidRPr="000140A5">
              <w:rPr>
                <w:sz w:val="20"/>
                <w:szCs w:val="20"/>
              </w:rPr>
              <w:t>25,36</w:t>
            </w:r>
          </w:p>
        </w:tc>
        <w:tc>
          <w:tcPr>
            <w:tcW w:w="1168" w:type="dxa"/>
            <w:vAlign w:val="center"/>
          </w:tcPr>
          <w:p w14:paraId="4F2BD12E" w14:textId="77777777" w:rsidR="000140A5" w:rsidRPr="000140A5" w:rsidRDefault="000140A5" w:rsidP="000140A5">
            <w:pPr>
              <w:jc w:val="center"/>
              <w:rPr>
                <w:sz w:val="20"/>
                <w:szCs w:val="20"/>
                <w:lang w:eastAsia="en-US"/>
              </w:rPr>
            </w:pPr>
            <w:r w:rsidRPr="000140A5">
              <w:rPr>
                <w:sz w:val="20"/>
                <w:szCs w:val="20"/>
              </w:rPr>
              <w:t>30,99</w:t>
            </w:r>
          </w:p>
        </w:tc>
        <w:tc>
          <w:tcPr>
            <w:tcW w:w="1168" w:type="dxa"/>
            <w:vAlign w:val="center"/>
          </w:tcPr>
          <w:p w14:paraId="5F04BB22" w14:textId="77777777" w:rsidR="000140A5" w:rsidRPr="000140A5" w:rsidRDefault="000140A5" w:rsidP="000140A5">
            <w:pPr>
              <w:jc w:val="center"/>
              <w:rPr>
                <w:sz w:val="20"/>
                <w:szCs w:val="20"/>
                <w:lang w:eastAsia="en-US"/>
              </w:rPr>
            </w:pPr>
            <w:r w:rsidRPr="000140A5">
              <w:rPr>
                <w:sz w:val="20"/>
                <w:szCs w:val="20"/>
              </w:rPr>
              <w:t>26,37</w:t>
            </w:r>
          </w:p>
        </w:tc>
      </w:tr>
      <w:tr w:rsidR="000140A5" w:rsidRPr="000140A5" w14:paraId="233C35EC" w14:textId="77777777" w:rsidTr="001E76DA">
        <w:trPr>
          <w:trHeight w:val="400"/>
        </w:trPr>
        <w:tc>
          <w:tcPr>
            <w:tcW w:w="2631" w:type="dxa"/>
            <w:vMerge/>
            <w:vAlign w:val="center"/>
          </w:tcPr>
          <w:p w14:paraId="3B8F60D7" w14:textId="77777777" w:rsidR="000140A5" w:rsidRPr="000140A5" w:rsidRDefault="000140A5" w:rsidP="000140A5">
            <w:pPr>
              <w:jc w:val="center"/>
              <w:rPr>
                <w:sz w:val="18"/>
                <w:szCs w:val="18"/>
                <w:lang w:eastAsia="en-US"/>
              </w:rPr>
            </w:pPr>
          </w:p>
        </w:tc>
        <w:tc>
          <w:tcPr>
            <w:tcW w:w="2336" w:type="dxa"/>
            <w:gridSpan w:val="2"/>
            <w:tcBorders>
              <w:bottom w:val="single" w:sz="4" w:space="0" w:color="auto"/>
            </w:tcBorders>
            <w:vAlign w:val="center"/>
          </w:tcPr>
          <w:p w14:paraId="0682E789" w14:textId="77777777" w:rsidR="000140A5" w:rsidRPr="000140A5" w:rsidRDefault="000140A5" w:rsidP="000140A5">
            <w:pPr>
              <w:ind w:right="101"/>
              <w:jc w:val="center"/>
              <w:rPr>
                <w:bCs/>
                <w:color w:val="000000"/>
                <w:sz w:val="18"/>
                <w:szCs w:val="18"/>
                <w:lang w:eastAsia="en-US"/>
              </w:rPr>
            </w:pPr>
            <w:r w:rsidRPr="000140A5">
              <w:rPr>
                <w:bCs/>
                <w:color w:val="000000"/>
                <w:sz w:val="18"/>
                <w:szCs w:val="18"/>
                <w:lang w:eastAsia="en-US"/>
              </w:rPr>
              <w:t>2026 год</w:t>
            </w:r>
          </w:p>
        </w:tc>
        <w:tc>
          <w:tcPr>
            <w:tcW w:w="2337" w:type="dxa"/>
            <w:gridSpan w:val="2"/>
            <w:vAlign w:val="center"/>
          </w:tcPr>
          <w:p w14:paraId="66F9148F" w14:textId="77777777" w:rsidR="000140A5" w:rsidRPr="000140A5" w:rsidRDefault="000140A5" w:rsidP="000140A5">
            <w:pPr>
              <w:ind w:right="101"/>
              <w:jc w:val="center"/>
              <w:rPr>
                <w:bCs/>
                <w:color w:val="000000"/>
                <w:sz w:val="18"/>
                <w:szCs w:val="18"/>
                <w:lang w:eastAsia="en-US"/>
              </w:rPr>
            </w:pPr>
            <w:r w:rsidRPr="000140A5">
              <w:rPr>
                <w:bCs/>
                <w:color w:val="000000"/>
                <w:sz w:val="18"/>
                <w:szCs w:val="18"/>
                <w:lang w:eastAsia="en-US"/>
              </w:rPr>
              <w:t>2027 год</w:t>
            </w:r>
          </w:p>
        </w:tc>
        <w:tc>
          <w:tcPr>
            <w:tcW w:w="2336" w:type="dxa"/>
            <w:gridSpan w:val="2"/>
            <w:vAlign w:val="center"/>
          </w:tcPr>
          <w:p w14:paraId="7C96AF13" w14:textId="77777777" w:rsidR="000140A5" w:rsidRPr="000140A5" w:rsidRDefault="000140A5" w:rsidP="000140A5">
            <w:pPr>
              <w:ind w:right="101"/>
              <w:jc w:val="center"/>
              <w:rPr>
                <w:bCs/>
                <w:color w:val="000000"/>
                <w:sz w:val="18"/>
                <w:szCs w:val="18"/>
                <w:lang w:eastAsia="en-US"/>
              </w:rPr>
            </w:pPr>
            <w:r w:rsidRPr="000140A5">
              <w:rPr>
                <w:bCs/>
                <w:color w:val="000000"/>
                <w:sz w:val="18"/>
                <w:szCs w:val="18"/>
                <w:lang w:eastAsia="en-US"/>
              </w:rPr>
              <w:t>2028 год</w:t>
            </w:r>
          </w:p>
        </w:tc>
        <w:tc>
          <w:tcPr>
            <w:tcW w:w="2336" w:type="dxa"/>
            <w:gridSpan w:val="2"/>
            <w:vAlign w:val="center"/>
          </w:tcPr>
          <w:p w14:paraId="3BC77925" w14:textId="77777777" w:rsidR="000140A5" w:rsidRPr="000140A5" w:rsidRDefault="000140A5" w:rsidP="000140A5">
            <w:pPr>
              <w:ind w:right="101"/>
              <w:jc w:val="center"/>
              <w:rPr>
                <w:bCs/>
                <w:color w:val="000000"/>
                <w:sz w:val="18"/>
                <w:szCs w:val="18"/>
                <w:lang w:eastAsia="en-US"/>
              </w:rPr>
            </w:pPr>
            <w:r w:rsidRPr="000140A5">
              <w:rPr>
                <w:bCs/>
                <w:color w:val="000000"/>
                <w:sz w:val="18"/>
                <w:szCs w:val="18"/>
                <w:lang w:eastAsia="en-US"/>
              </w:rPr>
              <w:t>2029 год</w:t>
            </w:r>
          </w:p>
        </w:tc>
        <w:tc>
          <w:tcPr>
            <w:tcW w:w="2336" w:type="dxa"/>
            <w:gridSpan w:val="2"/>
            <w:vAlign w:val="center"/>
          </w:tcPr>
          <w:p w14:paraId="6E7F430D" w14:textId="77777777" w:rsidR="000140A5" w:rsidRPr="000140A5" w:rsidRDefault="000140A5" w:rsidP="000140A5">
            <w:pPr>
              <w:ind w:right="101"/>
              <w:jc w:val="center"/>
              <w:rPr>
                <w:bCs/>
                <w:color w:val="000000"/>
                <w:sz w:val="18"/>
                <w:szCs w:val="18"/>
                <w:lang w:eastAsia="en-US"/>
              </w:rPr>
            </w:pPr>
            <w:r w:rsidRPr="000140A5">
              <w:rPr>
                <w:bCs/>
                <w:color w:val="000000"/>
                <w:sz w:val="18"/>
                <w:szCs w:val="18"/>
                <w:lang w:eastAsia="en-US"/>
              </w:rPr>
              <w:t>2030 год</w:t>
            </w:r>
          </w:p>
        </w:tc>
      </w:tr>
      <w:tr w:rsidR="000140A5" w:rsidRPr="000140A5" w14:paraId="3CC23ABD" w14:textId="77777777" w:rsidTr="001E76DA">
        <w:trPr>
          <w:trHeight w:val="570"/>
        </w:trPr>
        <w:tc>
          <w:tcPr>
            <w:tcW w:w="2631" w:type="dxa"/>
            <w:vMerge/>
            <w:vAlign w:val="center"/>
          </w:tcPr>
          <w:p w14:paraId="57ED5D4C" w14:textId="77777777" w:rsidR="000140A5" w:rsidRPr="000140A5" w:rsidRDefault="000140A5" w:rsidP="000140A5">
            <w:pPr>
              <w:jc w:val="center"/>
              <w:rPr>
                <w:sz w:val="18"/>
                <w:szCs w:val="18"/>
                <w:lang w:eastAsia="en-US"/>
              </w:rPr>
            </w:pPr>
          </w:p>
        </w:tc>
        <w:tc>
          <w:tcPr>
            <w:tcW w:w="1168" w:type="dxa"/>
            <w:vAlign w:val="center"/>
          </w:tcPr>
          <w:p w14:paraId="48212026" w14:textId="77777777" w:rsidR="000140A5" w:rsidRPr="000140A5" w:rsidRDefault="000140A5" w:rsidP="000140A5">
            <w:pPr>
              <w:jc w:val="center"/>
              <w:rPr>
                <w:sz w:val="18"/>
                <w:szCs w:val="18"/>
                <w:lang w:eastAsia="en-US"/>
              </w:rPr>
            </w:pPr>
            <w:r w:rsidRPr="000140A5">
              <w:rPr>
                <w:sz w:val="18"/>
                <w:szCs w:val="18"/>
                <w:lang w:eastAsia="en-US"/>
              </w:rPr>
              <w:t>с 01.01.</w:t>
            </w:r>
          </w:p>
          <w:p w14:paraId="39DB2F17" w14:textId="77777777" w:rsidR="000140A5" w:rsidRPr="000140A5" w:rsidRDefault="000140A5" w:rsidP="000140A5">
            <w:pPr>
              <w:jc w:val="center"/>
              <w:rPr>
                <w:sz w:val="18"/>
                <w:szCs w:val="18"/>
                <w:lang w:eastAsia="en-US"/>
              </w:rPr>
            </w:pPr>
            <w:r w:rsidRPr="000140A5">
              <w:rPr>
                <w:sz w:val="18"/>
                <w:szCs w:val="18"/>
                <w:lang w:eastAsia="en-US"/>
              </w:rPr>
              <w:t>по 30.06.</w:t>
            </w:r>
          </w:p>
        </w:tc>
        <w:tc>
          <w:tcPr>
            <w:tcW w:w="1168" w:type="dxa"/>
            <w:tcBorders>
              <w:right w:val="single" w:sz="4" w:space="0" w:color="auto"/>
            </w:tcBorders>
            <w:vAlign w:val="center"/>
          </w:tcPr>
          <w:p w14:paraId="28AA64AA" w14:textId="77777777" w:rsidR="000140A5" w:rsidRPr="000140A5" w:rsidRDefault="000140A5" w:rsidP="000140A5">
            <w:pPr>
              <w:ind w:left="-108"/>
              <w:jc w:val="center"/>
              <w:rPr>
                <w:sz w:val="18"/>
                <w:szCs w:val="18"/>
                <w:lang w:eastAsia="en-US"/>
              </w:rPr>
            </w:pPr>
            <w:r w:rsidRPr="000140A5">
              <w:rPr>
                <w:sz w:val="18"/>
                <w:szCs w:val="18"/>
                <w:lang w:eastAsia="en-US"/>
              </w:rPr>
              <w:t>с 01.07.</w:t>
            </w:r>
          </w:p>
          <w:p w14:paraId="2BE4A966" w14:textId="77777777" w:rsidR="000140A5" w:rsidRPr="000140A5" w:rsidRDefault="000140A5" w:rsidP="000140A5">
            <w:pPr>
              <w:ind w:left="-108"/>
              <w:jc w:val="center"/>
              <w:rPr>
                <w:bCs/>
                <w:color w:val="000000"/>
                <w:sz w:val="18"/>
                <w:szCs w:val="18"/>
                <w:lang w:eastAsia="en-US"/>
              </w:rPr>
            </w:pPr>
            <w:r w:rsidRPr="000140A5">
              <w:rPr>
                <w:sz w:val="18"/>
                <w:szCs w:val="18"/>
                <w:lang w:eastAsia="en-US"/>
              </w:rPr>
              <w:t>по 31.12.</w:t>
            </w:r>
          </w:p>
        </w:tc>
        <w:tc>
          <w:tcPr>
            <w:tcW w:w="1169" w:type="dxa"/>
            <w:vAlign w:val="center"/>
          </w:tcPr>
          <w:p w14:paraId="7E436726" w14:textId="77777777" w:rsidR="000140A5" w:rsidRPr="000140A5" w:rsidRDefault="000140A5" w:rsidP="000140A5">
            <w:pPr>
              <w:jc w:val="center"/>
              <w:rPr>
                <w:sz w:val="18"/>
                <w:szCs w:val="18"/>
                <w:lang w:eastAsia="en-US"/>
              </w:rPr>
            </w:pPr>
            <w:r w:rsidRPr="000140A5">
              <w:rPr>
                <w:sz w:val="18"/>
                <w:szCs w:val="18"/>
                <w:lang w:eastAsia="en-US"/>
              </w:rPr>
              <w:t>с 01.01.</w:t>
            </w:r>
          </w:p>
          <w:p w14:paraId="7AD90660" w14:textId="77777777" w:rsidR="000140A5" w:rsidRPr="000140A5" w:rsidRDefault="000140A5" w:rsidP="000140A5">
            <w:pPr>
              <w:jc w:val="center"/>
              <w:rPr>
                <w:sz w:val="18"/>
                <w:szCs w:val="18"/>
                <w:lang w:eastAsia="en-US"/>
              </w:rPr>
            </w:pPr>
            <w:r w:rsidRPr="000140A5">
              <w:rPr>
                <w:sz w:val="18"/>
                <w:szCs w:val="18"/>
                <w:lang w:eastAsia="en-US"/>
              </w:rPr>
              <w:t>по 30.06.</w:t>
            </w:r>
          </w:p>
        </w:tc>
        <w:tc>
          <w:tcPr>
            <w:tcW w:w="1168" w:type="dxa"/>
            <w:tcBorders>
              <w:right w:val="single" w:sz="4" w:space="0" w:color="auto"/>
            </w:tcBorders>
            <w:vAlign w:val="center"/>
          </w:tcPr>
          <w:p w14:paraId="72D68E87" w14:textId="77777777" w:rsidR="000140A5" w:rsidRPr="000140A5" w:rsidRDefault="000140A5" w:rsidP="000140A5">
            <w:pPr>
              <w:ind w:left="-108"/>
              <w:jc w:val="center"/>
              <w:rPr>
                <w:sz w:val="18"/>
                <w:szCs w:val="18"/>
                <w:lang w:eastAsia="en-US"/>
              </w:rPr>
            </w:pPr>
            <w:r w:rsidRPr="000140A5">
              <w:rPr>
                <w:sz w:val="18"/>
                <w:szCs w:val="18"/>
                <w:lang w:eastAsia="en-US"/>
              </w:rPr>
              <w:t>с 01.07.</w:t>
            </w:r>
          </w:p>
          <w:p w14:paraId="2C26C269" w14:textId="77777777" w:rsidR="000140A5" w:rsidRPr="000140A5" w:rsidRDefault="000140A5" w:rsidP="000140A5">
            <w:pPr>
              <w:ind w:left="-108"/>
              <w:jc w:val="center"/>
              <w:rPr>
                <w:bCs/>
                <w:color w:val="000000"/>
                <w:sz w:val="18"/>
                <w:szCs w:val="18"/>
                <w:lang w:eastAsia="en-US"/>
              </w:rPr>
            </w:pPr>
            <w:r w:rsidRPr="000140A5">
              <w:rPr>
                <w:sz w:val="18"/>
                <w:szCs w:val="18"/>
                <w:lang w:eastAsia="en-US"/>
              </w:rPr>
              <w:t>по 31.12.</w:t>
            </w:r>
          </w:p>
        </w:tc>
        <w:tc>
          <w:tcPr>
            <w:tcW w:w="1168" w:type="dxa"/>
            <w:vAlign w:val="center"/>
          </w:tcPr>
          <w:p w14:paraId="65FD093D" w14:textId="77777777" w:rsidR="000140A5" w:rsidRPr="000140A5" w:rsidRDefault="000140A5" w:rsidP="000140A5">
            <w:pPr>
              <w:jc w:val="center"/>
              <w:rPr>
                <w:sz w:val="18"/>
                <w:szCs w:val="18"/>
                <w:lang w:eastAsia="en-US"/>
              </w:rPr>
            </w:pPr>
            <w:r w:rsidRPr="000140A5">
              <w:rPr>
                <w:sz w:val="18"/>
                <w:szCs w:val="18"/>
                <w:lang w:eastAsia="en-US"/>
              </w:rPr>
              <w:t>с 01.01.</w:t>
            </w:r>
          </w:p>
          <w:p w14:paraId="375853DC" w14:textId="77777777" w:rsidR="000140A5" w:rsidRPr="000140A5" w:rsidRDefault="000140A5" w:rsidP="000140A5">
            <w:pPr>
              <w:jc w:val="center"/>
              <w:rPr>
                <w:sz w:val="18"/>
                <w:szCs w:val="18"/>
                <w:lang w:eastAsia="en-US"/>
              </w:rPr>
            </w:pPr>
            <w:r w:rsidRPr="000140A5">
              <w:rPr>
                <w:sz w:val="18"/>
                <w:szCs w:val="18"/>
                <w:lang w:eastAsia="en-US"/>
              </w:rPr>
              <w:t>по 30.06.</w:t>
            </w:r>
          </w:p>
        </w:tc>
        <w:tc>
          <w:tcPr>
            <w:tcW w:w="1168" w:type="dxa"/>
            <w:tcBorders>
              <w:right w:val="single" w:sz="4" w:space="0" w:color="auto"/>
            </w:tcBorders>
            <w:vAlign w:val="center"/>
          </w:tcPr>
          <w:p w14:paraId="5295EB93" w14:textId="77777777" w:rsidR="000140A5" w:rsidRPr="000140A5" w:rsidRDefault="000140A5" w:rsidP="000140A5">
            <w:pPr>
              <w:ind w:left="-108"/>
              <w:jc w:val="center"/>
              <w:rPr>
                <w:sz w:val="18"/>
                <w:szCs w:val="18"/>
                <w:lang w:eastAsia="en-US"/>
              </w:rPr>
            </w:pPr>
            <w:r w:rsidRPr="000140A5">
              <w:rPr>
                <w:sz w:val="18"/>
                <w:szCs w:val="18"/>
                <w:lang w:eastAsia="en-US"/>
              </w:rPr>
              <w:t>с 01.07.</w:t>
            </w:r>
          </w:p>
          <w:p w14:paraId="5C7B3946" w14:textId="77777777" w:rsidR="000140A5" w:rsidRPr="000140A5" w:rsidRDefault="000140A5" w:rsidP="000140A5">
            <w:pPr>
              <w:ind w:left="-108"/>
              <w:jc w:val="center"/>
              <w:rPr>
                <w:bCs/>
                <w:color w:val="000000"/>
                <w:sz w:val="18"/>
                <w:szCs w:val="18"/>
                <w:lang w:eastAsia="en-US"/>
              </w:rPr>
            </w:pPr>
            <w:r w:rsidRPr="000140A5">
              <w:rPr>
                <w:sz w:val="18"/>
                <w:szCs w:val="18"/>
                <w:lang w:eastAsia="en-US"/>
              </w:rPr>
              <w:t>по 31.12.</w:t>
            </w:r>
          </w:p>
        </w:tc>
        <w:tc>
          <w:tcPr>
            <w:tcW w:w="1168" w:type="dxa"/>
            <w:vAlign w:val="center"/>
          </w:tcPr>
          <w:p w14:paraId="7E510838" w14:textId="77777777" w:rsidR="000140A5" w:rsidRPr="000140A5" w:rsidRDefault="000140A5" w:rsidP="000140A5">
            <w:pPr>
              <w:jc w:val="center"/>
              <w:rPr>
                <w:sz w:val="18"/>
                <w:szCs w:val="18"/>
                <w:lang w:eastAsia="en-US"/>
              </w:rPr>
            </w:pPr>
            <w:r w:rsidRPr="000140A5">
              <w:rPr>
                <w:sz w:val="18"/>
                <w:szCs w:val="18"/>
                <w:lang w:eastAsia="en-US"/>
              </w:rPr>
              <w:t>с 01.01.</w:t>
            </w:r>
          </w:p>
          <w:p w14:paraId="05B54BBA" w14:textId="77777777" w:rsidR="000140A5" w:rsidRPr="000140A5" w:rsidRDefault="000140A5" w:rsidP="000140A5">
            <w:pPr>
              <w:jc w:val="center"/>
              <w:rPr>
                <w:sz w:val="18"/>
                <w:szCs w:val="18"/>
                <w:lang w:eastAsia="en-US"/>
              </w:rPr>
            </w:pPr>
            <w:r w:rsidRPr="000140A5">
              <w:rPr>
                <w:sz w:val="18"/>
                <w:szCs w:val="18"/>
                <w:lang w:eastAsia="en-US"/>
              </w:rPr>
              <w:t>по 30.06.</w:t>
            </w:r>
          </w:p>
        </w:tc>
        <w:tc>
          <w:tcPr>
            <w:tcW w:w="1168" w:type="dxa"/>
            <w:tcBorders>
              <w:right w:val="single" w:sz="4" w:space="0" w:color="auto"/>
            </w:tcBorders>
            <w:vAlign w:val="center"/>
          </w:tcPr>
          <w:p w14:paraId="1726C9F5" w14:textId="77777777" w:rsidR="000140A5" w:rsidRPr="000140A5" w:rsidRDefault="000140A5" w:rsidP="000140A5">
            <w:pPr>
              <w:ind w:left="-108"/>
              <w:jc w:val="center"/>
              <w:rPr>
                <w:sz w:val="18"/>
                <w:szCs w:val="18"/>
                <w:lang w:eastAsia="en-US"/>
              </w:rPr>
            </w:pPr>
            <w:r w:rsidRPr="000140A5">
              <w:rPr>
                <w:sz w:val="18"/>
                <w:szCs w:val="18"/>
                <w:lang w:eastAsia="en-US"/>
              </w:rPr>
              <w:t>с 01.07.</w:t>
            </w:r>
          </w:p>
          <w:p w14:paraId="461E7600" w14:textId="77777777" w:rsidR="000140A5" w:rsidRPr="000140A5" w:rsidRDefault="000140A5" w:rsidP="000140A5">
            <w:pPr>
              <w:ind w:left="-108"/>
              <w:jc w:val="center"/>
              <w:rPr>
                <w:bCs/>
                <w:color w:val="000000"/>
                <w:sz w:val="18"/>
                <w:szCs w:val="18"/>
                <w:lang w:eastAsia="en-US"/>
              </w:rPr>
            </w:pPr>
            <w:r w:rsidRPr="000140A5">
              <w:rPr>
                <w:sz w:val="18"/>
                <w:szCs w:val="18"/>
                <w:lang w:eastAsia="en-US"/>
              </w:rPr>
              <w:t>по 31.12.</w:t>
            </w:r>
          </w:p>
        </w:tc>
        <w:tc>
          <w:tcPr>
            <w:tcW w:w="1168" w:type="dxa"/>
            <w:vAlign w:val="center"/>
          </w:tcPr>
          <w:p w14:paraId="19A1A81B" w14:textId="77777777" w:rsidR="000140A5" w:rsidRPr="000140A5" w:rsidRDefault="000140A5" w:rsidP="000140A5">
            <w:pPr>
              <w:jc w:val="center"/>
              <w:rPr>
                <w:sz w:val="18"/>
                <w:szCs w:val="18"/>
                <w:lang w:eastAsia="en-US"/>
              </w:rPr>
            </w:pPr>
            <w:r w:rsidRPr="000140A5">
              <w:rPr>
                <w:sz w:val="18"/>
                <w:szCs w:val="18"/>
                <w:lang w:eastAsia="en-US"/>
              </w:rPr>
              <w:t>с 01.01.</w:t>
            </w:r>
          </w:p>
          <w:p w14:paraId="69BADFEF" w14:textId="77777777" w:rsidR="000140A5" w:rsidRPr="000140A5" w:rsidRDefault="000140A5" w:rsidP="000140A5">
            <w:pPr>
              <w:jc w:val="center"/>
              <w:rPr>
                <w:sz w:val="18"/>
                <w:szCs w:val="18"/>
                <w:lang w:eastAsia="en-US"/>
              </w:rPr>
            </w:pPr>
            <w:r w:rsidRPr="000140A5">
              <w:rPr>
                <w:sz w:val="18"/>
                <w:szCs w:val="18"/>
                <w:lang w:eastAsia="en-US"/>
              </w:rPr>
              <w:t>по 30.06.</w:t>
            </w:r>
          </w:p>
        </w:tc>
        <w:tc>
          <w:tcPr>
            <w:tcW w:w="1168" w:type="dxa"/>
            <w:tcBorders>
              <w:right w:val="single" w:sz="4" w:space="0" w:color="auto"/>
            </w:tcBorders>
            <w:vAlign w:val="center"/>
          </w:tcPr>
          <w:p w14:paraId="412DC2A5" w14:textId="77777777" w:rsidR="000140A5" w:rsidRPr="000140A5" w:rsidRDefault="000140A5" w:rsidP="000140A5">
            <w:pPr>
              <w:ind w:left="-108"/>
              <w:jc w:val="center"/>
              <w:rPr>
                <w:sz w:val="18"/>
                <w:szCs w:val="18"/>
                <w:lang w:eastAsia="en-US"/>
              </w:rPr>
            </w:pPr>
            <w:r w:rsidRPr="000140A5">
              <w:rPr>
                <w:sz w:val="18"/>
                <w:szCs w:val="18"/>
                <w:lang w:eastAsia="en-US"/>
              </w:rPr>
              <w:t>с 01.07.</w:t>
            </w:r>
          </w:p>
          <w:p w14:paraId="13910039" w14:textId="77777777" w:rsidR="000140A5" w:rsidRPr="000140A5" w:rsidRDefault="000140A5" w:rsidP="000140A5">
            <w:pPr>
              <w:ind w:left="-108"/>
              <w:jc w:val="center"/>
              <w:rPr>
                <w:bCs/>
                <w:color w:val="000000"/>
                <w:sz w:val="18"/>
                <w:szCs w:val="18"/>
                <w:lang w:eastAsia="en-US"/>
              </w:rPr>
            </w:pPr>
            <w:r w:rsidRPr="000140A5">
              <w:rPr>
                <w:sz w:val="18"/>
                <w:szCs w:val="18"/>
                <w:lang w:eastAsia="en-US"/>
              </w:rPr>
              <w:t>по 31.12.</w:t>
            </w:r>
          </w:p>
        </w:tc>
      </w:tr>
      <w:tr w:rsidR="000140A5" w:rsidRPr="000140A5" w14:paraId="3DF8530E" w14:textId="77777777" w:rsidTr="001E76DA">
        <w:trPr>
          <w:trHeight w:val="400"/>
        </w:trPr>
        <w:tc>
          <w:tcPr>
            <w:tcW w:w="2631" w:type="dxa"/>
            <w:vMerge/>
            <w:vAlign w:val="center"/>
          </w:tcPr>
          <w:p w14:paraId="025428B3" w14:textId="77777777" w:rsidR="000140A5" w:rsidRPr="000140A5" w:rsidRDefault="000140A5" w:rsidP="000140A5">
            <w:pPr>
              <w:jc w:val="center"/>
              <w:rPr>
                <w:sz w:val="18"/>
                <w:szCs w:val="18"/>
                <w:lang w:eastAsia="en-US"/>
              </w:rPr>
            </w:pPr>
          </w:p>
        </w:tc>
        <w:tc>
          <w:tcPr>
            <w:tcW w:w="1168" w:type="dxa"/>
            <w:vAlign w:val="center"/>
          </w:tcPr>
          <w:p w14:paraId="71AA0BCE" w14:textId="77777777" w:rsidR="000140A5" w:rsidRPr="000140A5" w:rsidRDefault="000140A5" w:rsidP="000140A5">
            <w:pPr>
              <w:jc w:val="center"/>
              <w:rPr>
                <w:sz w:val="20"/>
                <w:szCs w:val="20"/>
                <w:lang w:eastAsia="en-US"/>
              </w:rPr>
            </w:pPr>
            <w:r w:rsidRPr="000140A5">
              <w:rPr>
                <w:sz w:val="20"/>
                <w:szCs w:val="20"/>
              </w:rPr>
              <w:t>32,23</w:t>
            </w:r>
          </w:p>
        </w:tc>
        <w:tc>
          <w:tcPr>
            <w:tcW w:w="1168" w:type="dxa"/>
            <w:vAlign w:val="center"/>
          </w:tcPr>
          <w:p w14:paraId="2393C132" w14:textId="77777777" w:rsidR="000140A5" w:rsidRPr="000140A5" w:rsidRDefault="000140A5" w:rsidP="000140A5">
            <w:pPr>
              <w:jc w:val="center"/>
              <w:rPr>
                <w:sz w:val="20"/>
                <w:szCs w:val="20"/>
                <w:lang w:eastAsia="en-US"/>
              </w:rPr>
            </w:pPr>
            <w:r w:rsidRPr="000140A5">
              <w:rPr>
                <w:sz w:val="20"/>
                <w:szCs w:val="20"/>
              </w:rPr>
              <w:t>27,42</w:t>
            </w:r>
          </w:p>
        </w:tc>
        <w:tc>
          <w:tcPr>
            <w:tcW w:w="1169" w:type="dxa"/>
            <w:vAlign w:val="center"/>
          </w:tcPr>
          <w:p w14:paraId="7667602C" w14:textId="77777777" w:rsidR="000140A5" w:rsidRPr="000140A5" w:rsidRDefault="000140A5" w:rsidP="000140A5">
            <w:pPr>
              <w:jc w:val="center"/>
              <w:rPr>
                <w:sz w:val="20"/>
                <w:szCs w:val="20"/>
                <w:lang w:eastAsia="en-US"/>
              </w:rPr>
            </w:pPr>
            <w:r w:rsidRPr="000140A5">
              <w:rPr>
                <w:sz w:val="20"/>
                <w:szCs w:val="20"/>
              </w:rPr>
              <w:t>33,52</w:t>
            </w:r>
          </w:p>
        </w:tc>
        <w:tc>
          <w:tcPr>
            <w:tcW w:w="1168" w:type="dxa"/>
            <w:vAlign w:val="center"/>
          </w:tcPr>
          <w:p w14:paraId="76E15CFC" w14:textId="77777777" w:rsidR="000140A5" w:rsidRPr="000140A5" w:rsidRDefault="000140A5" w:rsidP="000140A5">
            <w:pPr>
              <w:jc w:val="center"/>
              <w:rPr>
                <w:sz w:val="20"/>
                <w:szCs w:val="20"/>
                <w:lang w:eastAsia="en-US"/>
              </w:rPr>
            </w:pPr>
            <w:r w:rsidRPr="000140A5">
              <w:rPr>
                <w:sz w:val="20"/>
                <w:szCs w:val="20"/>
              </w:rPr>
              <w:t>28,52</w:t>
            </w:r>
          </w:p>
        </w:tc>
        <w:tc>
          <w:tcPr>
            <w:tcW w:w="1168" w:type="dxa"/>
            <w:vAlign w:val="center"/>
          </w:tcPr>
          <w:p w14:paraId="3EB92A0E" w14:textId="77777777" w:rsidR="000140A5" w:rsidRPr="000140A5" w:rsidRDefault="000140A5" w:rsidP="000140A5">
            <w:pPr>
              <w:jc w:val="center"/>
              <w:rPr>
                <w:sz w:val="20"/>
                <w:szCs w:val="20"/>
                <w:lang w:eastAsia="en-US"/>
              </w:rPr>
            </w:pPr>
            <w:r w:rsidRPr="000140A5">
              <w:rPr>
                <w:sz w:val="20"/>
                <w:szCs w:val="20"/>
              </w:rPr>
              <w:t>34,86</w:t>
            </w:r>
          </w:p>
        </w:tc>
        <w:tc>
          <w:tcPr>
            <w:tcW w:w="1168" w:type="dxa"/>
            <w:vAlign w:val="center"/>
          </w:tcPr>
          <w:p w14:paraId="608F3453" w14:textId="77777777" w:rsidR="000140A5" w:rsidRPr="000140A5" w:rsidRDefault="000140A5" w:rsidP="000140A5">
            <w:pPr>
              <w:jc w:val="center"/>
              <w:rPr>
                <w:sz w:val="20"/>
                <w:szCs w:val="20"/>
                <w:lang w:eastAsia="en-US"/>
              </w:rPr>
            </w:pPr>
            <w:r w:rsidRPr="000140A5">
              <w:rPr>
                <w:sz w:val="20"/>
                <w:szCs w:val="20"/>
              </w:rPr>
              <w:t>29,66</w:t>
            </w:r>
          </w:p>
        </w:tc>
        <w:tc>
          <w:tcPr>
            <w:tcW w:w="1168" w:type="dxa"/>
            <w:vAlign w:val="center"/>
          </w:tcPr>
          <w:p w14:paraId="70D73ACD" w14:textId="77777777" w:rsidR="000140A5" w:rsidRPr="000140A5" w:rsidRDefault="000140A5" w:rsidP="000140A5">
            <w:pPr>
              <w:jc w:val="center"/>
              <w:rPr>
                <w:sz w:val="20"/>
                <w:szCs w:val="20"/>
                <w:lang w:eastAsia="en-US"/>
              </w:rPr>
            </w:pPr>
            <w:r w:rsidRPr="000140A5">
              <w:rPr>
                <w:sz w:val="20"/>
                <w:szCs w:val="20"/>
              </w:rPr>
              <w:t>36,25</w:t>
            </w:r>
          </w:p>
        </w:tc>
        <w:tc>
          <w:tcPr>
            <w:tcW w:w="1168" w:type="dxa"/>
            <w:vAlign w:val="center"/>
          </w:tcPr>
          <w:p w14:paraId="0BF7C4D6" w14:textId="77777777" w:rsidR="000140A5" w:rsidRPr="000140A5" w:rsidRDefault="000140A5" w:rsidP="000140A5">
            <w:pPr>
              <w:jc w:val="center"/>
              <w:rPr>
                <w:sz w:val="20"/>
                <w:szCs w:val="20"/>
                <w:lang w:eastAsia="en-US"/>
              </w:rPr>
            </w:pPr>
            <w:r w:rsidRPr="000140A5">
              <w:rPr>
                <w:sz w:val="20"/>
                <w:szCs w:val="20"/>
              </w:rPr>
              <w:t>30,85</w:t>
            </w:r>
          </w:p>
        </w:tc>
        <w:tc>
          <w:tcPr>
            <w:tcW w:w="1168" w:type="dxa"/>
            <w:vAlign w:val="center"/>
          </w:tcPr>
          <w:p w14:paraId="3B46EAAF" w14:textId="77777777" w:rsidR="000140A5" w:rsidRPr="000140A5" w:rsidRDefault="000140A5" w:rsidP="000140A5">
            <w:pPr>
              <w:jc w:val="center"/>
              <w:rPr>
                <w:sz w:val="20"/>
                <w:szCs w:val="20"/>
                <w:lang w:eastAsia="en-US"/>
              </w:rPr>
            </w:pPr>
            <w:r w:rsidRPr="000140A5">
              <w:rPr>
                <w:sz w:val="20"/>
                <w:szCs w:val="20"/>
              </w:rPr>
              <w:t>37,70</w:t>
            </w:r>
          </w:p>
        </w:tc>
        <w:tc>
          <w:tcPr>
            <w:tcW w:w="1168" w:type="dxa"/>
            <w:vAlign w:val="center"/>
          </w:tcPr>
          <w:p w14:paraId="2AA6041B" w14:textId="77777777" w:rsidR="000140A5" w:rsidRPr="000140A5" w:rsidRDefault="000140A5" w:rsidP="000140A5">
            <w:pPr>
              <w:jc w:val="center"/>
              <w:rPr>
                <w:sz w:val="20"/>
                <w:szCs w:val="20"/>
                <w:lang w:eastAsia="en-US"/>
              </w:rPr>
            </w:pPr>
            <w:r w:rsidRPr="000140A5">
              <w:rPr>
                <w:sz w:val="20"/>
                <w:szCs w:val="20"/>
              </w:rPr>
              <w:t>32,08</w:t>
            </w:r>
          </w:p>
        </w:tc>
      </w:tr>
    </w:tbl>
    <w:p w14:paraId="7A97125B" w14:textId="77777777" w:rsidR="000140A5" w:rsidRPr="000140A5" w:rsidRDefault="000140A5" w:rsidP="000140A5">
      <w:pPr>
        <w:ind w:left="-426" w:right="-427" w:firstLine="568"/>
        <w:jc w:val="both"/>
        <w:rPr>
          <w:sz w:val="28"/>
          <w:szCs w:val="28"/>
        </w:rPr>
      </w:pPr>
    </w:p>
    <w:p w14:paraId="10A817D6" w14:textId="77777777" w:rsidR="000140A5" w:rsidRPr="000140A5" w:rsidRDefault="000140A5" w:rsidP="000140A5">
      <w:pPr>
        <w:ind w:left="-426" w:right="-427" w:firstLine="568"/>
        <w:jc w:val="both"/>
        <w:rPr>
          <w:sz w:val="28"/>
          <w:szCs w:val="28"/>
        </w:rPr>
      </w:pPr>
      <w:r w:rsidRPr="000140A5">
        <w:rPr>
          <w:sz w:val="28"/>
          <w:szCs w:val="28"/>
        </w:rPr>
        <w:t>* Финансовые потребности, необходимые для реализации производственной программы в сфере горячего водоснабжения в части расходов на производство компонента «тепловая энергия», учтены в расходах на производство тепловой энергии.</w:t>
      </w:r>
    </w:p>
    <w:p w14:paraId="1BA71A14" w14:textId="77777777" w:rsidR="000140A5" w:rsidRPr="000140A5" w:rsidRDefault="000140A5" w:rsidP="000140A5">
      <w:pPr>
        <w:ind w:left="-426" w:right="-427" w:firstLine="568"/>
        <w:jc w:val="both"/>
        <w:rPr>
          <w:sz w:val="28"/>
          <w:szCs w:val="28"/>
        </w:rPr>
      </w:pPr>
    </w:p>
    <w:p w14:paraId="74A0209E" w14:textId="77777777" w:rsidR="000140A5" w:rsidRPr="000140A5" w:rsidRDefault="000140A5" w:rsidP="000140A5">
      <w:pPr>
        <w:ind w:left="-426" w:right="-427" w:firstLine="568"/>
        <w:jc w:val="both"/>
        <w:rPr>
          <w:sz w:val="28"/>
          <w:szCs w:val="28"/>
        </w:rPr>
      </w:pPr>
    </w:p>
    <w:p w14:paraId="3E1045CF" w14:textId="77777777" w:rsidR="000140A5" w:rsidRPr="000140A5" w:rsidRDefault="000140A5" w:rsidP="000140A5">
      <w:pPr>
        <w:ind w:left="-426" w:right="-427" w:firstLine="568"/>
        <w:jc w:val="both"/>
        <w:rPr>
          <w:sz w:val="28"/>
          <w:szCs w:val="28"/>
        </w:rPr>
      </w:pPr>
    </w:p>
    <w:p w14:paraId="1152EC25" w14:textId="77777777" w:rsidR="000140A5" w:rsidRPr="000140A5" w:rsidRDefault="000140A5" w:rsidP="000140A5">
      <w:pPr>
        <w:ind w:left="-426" w:right="-427" w:firstLine="568"/>
        <w:jc w:val="both"/>
        <w:rPr>
          <w:sz w:val="28"/>
          <w:szCs w:val="28"/>
        </w:rPr>
      </w:pPr>
    </w:p>
    <w:p w14:paraId="353A0808" w14:textId="77777777" w:rsidR="000140A5" w:rsidRPr="000140A5" w:rsidRDefault="000140A5" w:rsidP="000140A5">
      <w:pPr>
        <w:ind w:left="-426" w:right="-427" w:firstLine="568"/>
        <w:jc w:val="both"/>
        <w:rPr>
          <w:sz w:val="28"/>
          <w:szCs w:val="28"/>
        </w:rPr>
      </w:pPr>
    </w:p>
    <w:p w14:paraId="0E52E46A" w14:textId="77777777" w:rsidR="000140A5" w:rsidRPr="000140A5" w:rsidRDefault="000140A5" w:rsidP="000140A5">
      <w:pPr>
        <w:ind w:left="-426" w:right="-427" w:firstLine="568"/>
        <w:jc w:val="both"/>
        <w:rPr>
          <w:sz w:val="28"/>
          <w:szCs w:val="28"/>
        </w:rPr>
      </w:pPr>
      <w:r w:rsidRPr="000140A5">
        <w:rPr>
          <w:sz w:val="28"/>
          <w:szCs w:val="28"/>
        </w:rPr>
        <w:br w:type="page"/>
      </w:r>
    </w:p>
    <w:p w14:paraId="1D117141" w14:textId="77777777" w:rsidR="000140A5" w:rsidRPr="000140A5" w:rsidRDefault="000140A5" w:rsidP="000140A5">
      <w:pPr>
        <w:ind w:left="-426" w:right="-427" w:firstLine="568"/>
        <w:jc w:val="both"/>
        <w:rPr>
          <w:sz w:val="28"/>
          <w:szCs w:val="28"/>
        </w:rPr>
        <w:sectPr w:rsidR="000140A5" w:rsidRPr="000140A5" w:rsidSect="006A77D2">
          <w:pgSz w:w="16838" w:h="11906" w:orient="landscape"/>
          <w:pgMar w:top="1418" w:right="851" w:bottom="851" w:left="709" w:header="709" w:footer="709" w:gutter="0"/>
          <w:cols w:space="708"/>
          <w:titlePg/>
          <w:docGrid w:linePitch="360"/>
        </w:sectPr>
      </w:pPr>
    </w:p>
    <w:p w14:paraId="41328DAD" w14:textId="77777777" w:rsidR="000140A5" w:rsidRPr="000140A5" w:rsidRDefault="000140A5" w:rsidP="000140A5">
      <w:pPr>
        <w:ind w:left="284"/>
        <w:jc w:val="right"/>
        <w:rPr>
          <w:bCs/>
          <w:color w:val="000000"/>
          <w:sz w:val="28"/>
          <w:szCs w:val="28"/>
        </w:rPr>
      </w:pPr>
      <w:r w:rsidRPr="000140A5">
        <w:rPr>
          <w:bCs/>
          <w:color w:val="000000"/>
          <w:sz w:val="28"/>
          <w:szCs w:val="28"/>
        </w:rPr>
        <w:lastRenderedPageBreak/>
        <w:t>Таблица 7</w:t>
      </w:r>
    </w:p>
    <w:p w14:paraId="4B71EF21" w14:textId="77777777" w:rsidR="000140A5" w:rsidRPr="000140A5" w:rsidRDefault="000140A5" w:rsidP="000140A5">
      <w:pPr>
        <w:ind w:left="284"/>
        <w:jc w:val="center"/>
        <w:rPr>
          <w:bCs/>
          <w:color w:val="000000"/>
          <w:sz w:val="28"/>
          <w:szCs w:val="28"/>
        </w:rPr>
      </w:pPr>
      <w:r w:rsidRPr="000140A5">
        <w:rPr>
          <w:bCs/>
          <w:color w:val="000000"/>
          <w:sz w:val="28"/>
          <w:szCs w:val="28"/>
        </w:rPr>
        <w:t>График реализации мероприятий производственной</w:t>
      </w:r>
    </w:p>
    <w:p w14:paraId="6CEF9130" w14:textId="77777777" w:rsidR="000140A5" w:rsidRPr="000140A5" w:rsidRDefault="000140A5" w:rsidP="000140A5">
      <w:pPr>
        <w:ind w:left="-142" w:firstLine="851"/>
        <w:jc w:val="center"/>
        <w:rPr>
          <w:bCs/>
          <w:color w:val="000000"/>
          <w:sz w:val="28"/>
          <w:szCs w:val="28"/>
        </w:rPr>
      </w:pPr>
      <w:r w:rsidRPr="000140A5">
        <w:rPr>
          <w:bCs/>
          <w:color w:val="000000"/>
          <w:sz w:val="28"/>
          <w:szCs w:val="28"/>
        </w:rPr>
        <w:t xml:space="preserve">программы </w:t>
      </w:r>
      <w:r w:rsidRPr="000140A5">
        <w:rPr>
          <w:bCs/>
          <w:color w:val="000000"/>
          <w:kern w:val="32"/>
          <w:sz w:val="28"/>
          <w:szCs w:val="28"/>
          <w:lang w:eastAsia="en-US"/>
        </w:rPr>
        <w:t>ООО «Энергоресурс»</w:t>
      </w:r>
    </w:p>
    <w:p w14:paraId="3DA1D43A" w14:textId="77777777" w:rsidR="000140A5" w:rsidRPr="000140A5" w:rsidRDefault="000140A5" w:rsidP="000140A5">
      <w:pPr>
        <w:ind w:left="284"/>
        <w:jc w:val="center"/>
        <w:rPr>
          <w:bCs/>
          <w:color w:val="000000"/>
          <w:sz w:val="28"/>
          <w:szCs w:val="28"/>
        </w:rPr>
      </w:pPr>
      <w:r w:rsidRPr="000140A5">
        <w:rPr>
          <w:bCs/>
          <w:color w:val="000000"/>
          <w:sz w:val="28"/>
          <w:szCs w:val="28"/>
        </w:rPr>
        <w:t xml:space="preserve">на потребительском рынке </w:t>
      </w:r>
      <w:r w:rsidRPr="000140A5">
        <w:rPr>
          <w:bCs/>
          <w:color w:val="000000"/>
          <w:kern w:val="32"/>
          <w:sz w:val="28"/>
          <w:szCs w:val="28"/>
          <w:lang w:eastAsia="en-US"/>
        </w:rPr>
        <w:t>Прокопьевского муниципального округа</w:t>
      </w:r>
    </w:p>
    <w:p w14:paraId="04577D3B" w14:textId="77777777" w:rsidR="000140A5" w:rsidRPr="000140A5" w:rsidRDefault="000140A5" w:rsidP="000140A5">
      <w:pPr>
        <w:ind w:left="-567" w:firstLine="1134"/>
        <w:jc w:val="center"/>
        <w:rPr>
          <w:bCs/>
          <w:color w:val="000000"/>
          <w:sz w:val="28"/>
          <w:szCs w:val="28"/>
        </w:rPr>
      </w:pPr>
    </w:p>
    <w:p w14:paraId="2B6BF0D7" w14:textId="77777777" w:rsidR="000140A5" w:rsidRPr="000140A5" w:rsidRDefault="000140A5" w:rsidP="000140A5">
      <w:pPr>
        <w:jc w:val="center"/>
        <w:rPr>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6"/>
        <w:gridCol w:w="2315"/>
        <w:gridCol w:w="2097"/>
      </w:tblGrid>
      <w:tr w:rsidR="000140A5" w:rsidRPr="000140A5" w14:paraId="3C76B0DE" w14:textId="77777777" w:rsidTr="001E76DA">
        <w:trPr>
          <w:trHeight w:val="874"/>
        </w:trPr>
        <w:tc>
          <w:tcPr>
            <w:tcW w:w="5080" w:type="dxa"/>
            <w:tcBorders>
              <w:top w:val="single" w:sz="4" w:space="0" w:color="auto"/>
              <w:left w:val="single" w:sz="4" w:space="0" w:color="auto"/>
              <w:bottom w:val="single" w:sz="4" w:space="0" w:color="auto"/>
              <w:right w:val="single" w:sz="4" w:space="0" w:color="auto"/>
            </w:tcBorders>
            <w:noWrap/>
            <w:vAlign w:val="center"/>
            <w:hideMark/>
          </w:tcPr>
          <w:p w14:paraId="6703289E" w14:textId="77777777" w:rsidR="000140A5" w:rsidRPr="000140A5" w:rsidRDefault="000140A5" w:rsidP="000140A5">
            <w:pPr>
              <w:jc w:val="center"/>
              <w:rPr>
                <w:sz w:val="28"/>
                <w:szCs w:val="28"/>
              </w:rPr>
            </w:pPr>
            <w:r w:rsidRPr="000140A5">
              <w:rPr>
                <w:sz w:val="28"/>
                <w:szCs w:val="28"/>
              </w:rPr>
              <w:t>Наименование мероприятия</w:t>
            </w:r>
          </w:p>
        </w:tc>
        <w:tc>
          <w:tcPr>
            <w:tcW w:w="2366" w:type="dxa"/>
            <w:tcBorders>
              <w:top w:val="single" w:sz="4" w:space="0" w:color="auto"/>
              <w:left w:val="single" w:sz="4" w:space="0" w:color="auto"/>
              <w:bottom w:val="single" w:sz="4" w:space="0" w:color="auto"/>
              <w:right w:val="single" w:sz="4" w:space="0" w:color="auto"/>
            </w:tcBorders>
            <w:vAlign w:val="center"/>
            <w:hideMark/>
          </w:tcPr>
          <w:p w14:paraId="7F3A1E4B" w14:textId="77777777" w:rsidR="000140A5" w:rsidRPr="000140A5" w:rsidRDefault="000140A5" w:rsidP="000140A5">
            <w:pPr>
              <w:jc w:val="center"/>
              <w:rPr>
                <w:sz w:val="28"/>
                <w:szCs w:val="28"/>
              </w:rPr>
            </w:pPr>
            <w:r w:rsidRPr="000140A5">
              <w:rPr>
                <w:sz w:val="28"/>
                <w:szCs w:val="28"/>
              </w:rPr>
              <w:t>Дата начала реализации мероприятий</w:t>
            </w:r>
          </w:p>
        </w:tc>
        <w:tc>
          <w:tcPr>
            <w:tcW w:w="2142" w:type="dxa"/>
            <w:tcBorders>
              <w:top w:val="single" w:sz="4" w:space="0" w:color="auto"/>
              <w:left w:val="single" w:sz="4" w:space="0" w:color="auto"/>
              <w:bottom w:val="single" w:sz="4" w:space="0" w:color="auto"/>
              <w:right w:val="single" w:sz="4" w:space="0" w:color="auto"/>
            </w:tcBorders>
            <w:vAlign w:val="center"/>
            <w:hideMark/>
          </w:tcPr>
          <w:p w14:paraId="73A92ED6" w14:textId="77777777" w:rsidR="000140A5" w:rsidRPr="000140A5" w:rsidRDefault="000140A5" w:rsidP="000140A5">
            <w:pPr>
              <w:jc w:val="center"/>
              <w:rPr>
                <w:sz w:val="28"/>
                <w:szCs w:val="28"/>
              </w:rPr>
            </w:pPr>
            <w:r w:rsidRPr="000140A5">
              <w:rPr>
                <w:sz w:val="28"/>
                <w:szCs w:val="28"/>
              </w:rPr>
              <w:t>Дата окончания реализации мероприятий</w:t>
            </w:r>
          </w:p>
        </w:tc>
      </w:tr>
      <w:tr w:rsidR="000140A5" w:rsidRPr="000140A5" w14:paraId="78C91BD1" w14:textId="77777777" w:rsidTr="001E76DA">
        <w:trPr>
          <w:trHeight w:val="941"/>
        </w:trPr>
        <w:tc>
          <w:tcPr>
            <w:tcW w:w="5080" w:type="dxa"/>
            <w:tcBorders>
              <w:top w:val="single" w:sz="4" w:space="0" w:color="auto"/>
              <w:left w:val="single" w:sz="4" w:space="0" w:color="auto"/>
              <w:bottom w:val="single" w:sz="4" w:space="0" w:color="auto"/>
              <w:right w:val="single" w:sz="4" w:space="0" w:color="auto"/>
            </w:tcBorders>
            <w:noWrap/>
            <w:vAlign w:val="center"/>
            <w:hideMark/>
          </w:tcPr>
          <w:p w14:paraId="306C087F" w14:textId="77777777" w:rsidR="000140A5" w:rsidRPr="000140A5" w:rsidRDefault="000140A5" w:rsidP="000140A5">
            <w:pPr>
              <w:rPr>
                <w:sz w:val="28"/>
                <w:szCs w:val="28"/>
              </w:rPr>
            </w:pPr>
            <w:r w:rsidRPr="000140A5">
              <w:rPr>
                <w:sz w:val="28"/>
                <w:szCs w:val="28"/>
              </w:rPr>
              <w:t>Бесперебойное горячее водоснабжение</w:t>
            </w:r>
          </w:p>
        </w:tc>
        <w:tc>
          <w:tcPr>
            <w:tcW w:w="2366" w:type="dxa"/>
            <w:tcBorders>
              <w:top w:val="single" w:sz="4" w:space="0" w:color="auto"/>
              <w:left w:val="single" w:sz="4" w:space="0" w:color="auto"/>
              <w:bottom w:val="single" w:sz="4" w:space="0" w:color="auto"/>
              <w:right w:val="single" w:sz="4" w:space="0" w:color="auto"/>
            </w:tcBorders>
            <w:noWrap/>
            <w:vAlign w:val="center"/>
            <w:hideMark/>
          </w:tcPr>
          <w:p w14:paraId="3B8EAD6E" w14:textId="77777777" w:rsidR="000140A5" w:rsidRPr="000140A5" w:rsidRDefault="000140A5" w:rsidP="000140A5">
            <w:pPr>
              <w:jc w:val="center"/>
              <w:rPr>
                <w:sz w:val="28"/>
                <w:szCs w:val="28"/>
              </w:rPr>
            </w:pPr>
            <w:r w:rsidRPr="000140A5">
              <w:rPr>
                <w:sz w:val="28"/>
                <w:szCs w:val="28"/>
              </w:rPr>
              <w:t>___.10.2021</w:t>
            </w:r>
          </w:p>
        </w:tc>
        <w:tc>
          <w:tcPr>
            <w:tcW w:w="2142" w:type="dxa"/>
            <w:tcBorders>
              <w:top w:val="single" w:sz="4" w:space="0" w:color="auto"/>
              <w:left w:val="single" w:sz="4" w:space="0" w:color="auto"/>
              <w:bottom w:val="single" w:sz="4" w:space="0" w:color="auto"/>
              <w:right w:val="single" w:sz="4" w:space="0" w:color="auto"/>
            </w:tcBorders>
            <w:noWrap/>
            <w:vAlign w:val="center"/>
            <w:hideMark/>
          </w:tcPr>
          <w:p w14:paraId="6BA01EC3" w14:textId="77777777" w:rsidR="000140A5" w:rsidRPr="000140A5" w:rsidRDefault="000140A5" w:rsidP="000140A5">
            <w:pPr>
              <w:jc w:val="center"/>
              <w:rPr>
                <w:sz w:val="28"/>
                <w:szCs w:val="28"/>
              </w:rPr>
            </w:pPr>
            <w:r w:rsidRPr="000140A5">
              <w:rPr>
                <w:sz w:val="28"/>
                <w:szCs w:val="28"/>
              </w:rPr>
              <w:t>31.12.2030</w:t>
            </w:r>
          </w:p>
        </w:tc>
      </w:tr>
    </w:tbl>
    <w:p w14:paraId="563D203A" w14:textId="77777777" w:rsidR="000140A5" w:rsidRPr="000140A5" w:rsidRDefault="000140A5" w:rsidP="000140A5">
      <w:pPr>
        <w:jc w:val="both"/>
        <w:rPr>
          <w:sz w:val="28"/>
          <w:szCs w:val="28"/>
          <w:lang w:eastAsia="en-US"/>
        </w:rPr>
      </w:pPr>
    </w:p>
    <w:p w14:paraId="020A424B" w14:textId="77777777" w:rsidR="000140A5" w:rsidRPr="000140A5" w:rsidRDefault="000140A5" w:rsidP="000140A5">
      <w:pPr>
        <w:jc w:val="both"/>
        <w:rPr>
          <w:sz w:val="28"/>
          <w:szCs w:val="28"/>
          <w:lang w:eastAsia="en-US"/>
        </w:rPr>
        <w:sectPr w:rsidR="000140A5" w:rsidRPr="000140A5" w:rsidSect="006A77D2">
          <w:pgSz w:w="11906" w:h="16838"/>
          <w:pgMar w:top="851" w:right="851" w:bottom="709" w:left="1701" w:header="709" w:footer="709" w:gutter="0"/>
          <w:cols w:space="708"/>
          <w:titlePg/>
          <w:docGrid w:linePitch="360"/>
        </w:sectPr>
      </w:pPr>
    </w:p>
    <w:p w14:paraId="5E9DD5F7" w14:textId="77777777" w:rsidR="000140A5" w:rsidRPr="000140A5" w:rsidRDefault="000140A5" w:rsidP="000140A5">
      <w:pPr>
        <w:ind w:left="-142" w:firstLine="709"/>
        <w:jc w:val="right"/>
        <w:rPr>
          <w:sz w:val="28"/>
          <w:szCs w:val="28"/>
        </w:rPr>
      </w:pPr>
      <w:r w:rsidRPr="000140A5">
        <w:rPr>
          <w:sz w:val="28"/>
          <w:szCs w:val="28"/>
        </w:rPr>
        <w:lastRenderedPageBreak/>
        <w:t>Таблица 8</w:t>
      </w:r>
    </w:p>
    <w:p w14:paraId="682650B4" w14:textId="77777777" w:rsidR="000140A5" w:rsidRPr="000140A5" w:rsidRDefault="000140A5" w:rsidP="000140A5">
      <w:pPr>
        <w:ind w:left="-142" w:firstLine="709"/>
        <w:jc w:val="center"/>
        <w:rPr>
          <w:bCs/>
          <w:color w:val="000000"/>
          <w:sz w:val="28"/>
          <w:szCs w:val="28"/>
        </w:rPr>
      </w:pPr>
      <w:r w:rsidRPr="000140A5">
        <w:rPr>
          <w:bCs/>
          <w:color w:val="000000"/>
          <w:sz w:val="28"/>
          <w:szCs w:val="28"/>
        </w:rPr>
        <w:t xml:space="preserve">Показатели надежности, качества, </w:t>
      </w:r>
    </w:p>
    <w:p w14:paraId="20F2F06B" w14:textId="77777777" w:rsidR="000140A5" w:rsidRPr="000140A5" w:rsidRDefault="000140A5" w:rsidP="000140A5">
      <w:pPr>
        <w:ind w:left="-142" w:firstLine="709"/>
        <w:jc w:val="center"/>
        <w:rPr>
          <w:sz w:val="28"/>
          <w:szCs w:val="28"/>
          <w:lang w:eastAsia="en-US"/>
        </w:rPr>
      </w:pPr>
      <w:r w:rsidRPr="000140A5">
        <w:rPr>
          <w:bCs/>
          <w:color w:val="000000"/>
          <w:sz w:val="28"/>
          <w:szCs w:val="28"/>
        </w:rPr>
        <w:t xml:space="preserve">энергетической эффективности объектов систем </w:t>
      </w:r>
      <w:r w:rsidRPr="000140A5">
        <w:rPr>
          <w:sz w:val="28"/>
          <w:szCs w:val="28"/>
          <w:lang w:eastAsia="en-US"/>
        </w:rPr>
        <w:t xml:space="preserve">горячего водоснабжения </w:t>
      </w:r>
      <w:r w:rsidRPr="000140A5">
        <w:rPr>
          <w:bCs/>
          <w:color w:val="000000"/>
          <w:kern w:val="32"/>
          <w:sz w:val="28"/>
          <w:szCs w:val="28"/>
          <w:lang w:eastAsia="en-US"/>
        </w:rPr>
        <w:t>ООО «Энергоресурс»</w:t>
      </w:r>
      <w:r w:rsidRPr="000140A5">
        <w:rPr>
          <w:sz w:val="28"/>
          <w:szCs w:val="28"/>
          <w:lang w:eastAsia="en-US"/>
        </w:rPr>
        <w:br/>
        <w:t xml:space="preserve">на потребительском рынке </w:t>
      </w:r>
      <w:r w:rsidRPr="000140A5">
        <w:rPr>
          <w:bCs/>
          <w:color w:val="000000"/>
          <w:kern w:val="32"/>
          <w:sz w:val="28"/>
          <w:szCs w:val="28"/>
          <w:lang w:eastAsia="en-US"/>
        </w:rPr>
        <w:t>Прокопьевского муниципального округа</w:t>
      </w:r>
    </w:p>
    <w:p w14:paraId="22FE0959" w14:textId="77777777" w:rsidR="000140A5" w:rsidRPr="000140A5" w:rsidRDefault="000140A5" w:rsidP="000140A5">
      <w:pPr>
        <w:ind w:left="-567"/>
        <w:jc w:val="center"/>
        <w:rPr>
          <w:bCs/>
          <w:color w:val="000000"/>
          <w:sz w:val="28"/>
          <w:szCs w:val="28"/>
        </w:rPr>
      </w:pPr>
    </w:p>
    <w:tbl>
      <w:tblPr>
        <w:tblStyle w:val="273"/>
        <w:tblW w:w="14577" w:type="dxa"/>
        <w:tblInd w:w="491" w:type="dxa"/>
        <w:tblLayout w:type="fixed"/>
        <w:tblLook w:val="04A0" w:firstRow="1" w:lastRow="0" w:firstColumn="1" w:lastColumn="0" w:noHBand="0" w:noVBand="1"/>
      </w:tblPr>
      <w:tblGrid>
        <w:gridCol w:w="845"/>
        <w:gridCol w:w="2319"/>
        <w:gridCol w:w="1016"/>
        <w:gridCol w:w="1379"/>
        <w:gridCol w:w="944"/>
        <w:gridCol w:w="962"/>
        <w:gridCol w:w="1016"/>
        <w:gridCol w:w="1016"/>
        <w:gridCol w:w="1016"/>
        <w:gridCol w:w="1016"/>
        <w:gridCol w:w="1016"/>
        <w:gridCol w:w="1016"/>
        <w:gridCol w:w="1016"/>
      </w:tblGrid>
      <w:tr w:rsidR="000140A5" w:rsidRPr="000140A5" w14:paraId="28284689" w14:textId="77777777" w:rsidTr="001E76DA">
        <w:trPr>
          <w:trHeight w:val="1077"/>
        </w:trPr>
        <w:tc>
          <w:tcPr>
            <w:tcW w:w="845" w:type="dxa"/>
            <w:vAlign w:val="center"/>
          </w:tcPr>
          <w:p w14:paraId="06B951F5" w14:textId="77777777" w:rsidR="000140A5" w:rsidRPr="000140A5" w:rsidRDefault="000140A5" w:rsidP="000140A5">
            <w:pPr>
              <w:jc w:val="center"/>
              <w:rPr>
                <w:bCs/>
                <w:color w:val="000000"/>
                <w:sz w:val="22"/>
                <w:szCs w:val="22"/>
                <w:lang w:eastAsia="en-US"/>
              </w:rPr>
            </w:pPr>
            <w:r w:rsidRPr="000140A5">
              <w:rPr>
                <w:bCs/>
                <w:color w:val="000000"/>
                <w:sz w:val="22"/>
                <w:szCs w:val="22"/>
                <w:lang w:eastAsia="en-US"/>
              </w:rPr>
              <w:t>№ п/п</w:t>
            </w:r>
          </w:p>
        </w:tc>
        <w:tc>
          <w:tcPr>
            <w:tcW w:w="2319" w:type="dxa"/>
            <w:vAlign w:val="center"/>
          </w:tcPr>
          <w:p w14:paraId="0E89E771" w14:textId="77777777" w:rsidR="000140A5" w:rsidRPr="000140A5" w:rsidRDefault="000140A5" w:rsidP="000140A5">
            <w:pPr>
              <w:jc w:val="center"/>
              <w:rPr>
                <w:bCs/>
                <w:color w:val="000000"/>
                <w:sz w:val="22"/>
                <w:szCs w:val="22"/>
                <w:lang w:eastAsia="en-US"/>
              </w:rPr>
            </w:pPr>
            <w:r w:rsidRPr="000140A5">
              <w:rPr>
                <w:bCs/>
                <w:color w:val="000000"/>
                <w:sz w:val="22"/>
                <w:szCs w:val="22"/>
                <w:lang w:eastAsia="en-US"/>
              </w:rPr>
              <w:t>Наименование показателя</w:t>
            </w:r>
          </w:p>
        </w:tc>
        <w:tc>
          <w:tcPr>
            <w:tcW w:w="1016" w:type="dxa"/>
            <w:vAlign w:val="center"/>
          </w:tcPr>
          <w:p w14:paraId="5B809FCF" w14:textId="77777777" w:rsidR="000140A5" w:rsidRPr="000140A5" w:rsidRDefault="000140A5" w:rsidP="000140A5">
            <w:pPr>
              <w:jc w:val="center"/>
              <w:rPr>
                <w:bCs/>
                <w:color w:val="000000"/>
                <w:sz w:val="22"/>
                <w:szCs w:val="22"/>
                <w:lang w:eastAsia="en-US"/>
              </w:rPr>
            </w:pPr>
            <w:r w:rsidRPr="000140A5">
              <w:rPr>
                <w:bCs/>
                <w:color w:val="000000"/>
                <w:sz w:val="22"/>
                <w:szCs w:val="22"/>
                <w:lang w:eastAsia="en-US"/>
              </w:rPr>
              <w:t>Факт 2020 год</w:t>
            </w:r>
          </w:p>
        </w:tc>
        <w:tc>
          <w:tcPr>
            <w:tcW w:w="1379" w:type="dxa"/>
            <w:vAlign w:val="center"/>
          </w:tcPr>
          <w:p w14:paraId="707FA628" w14:textId="77777777" w:rsidR="000140A5" w:rsidRPr="000140A5" w:rsidRDefault="000140A5" w:rsidP="000140A5">
            <w:pPr>
              <w:jc w:val="center"/>
              <w:rPr>
                <w:bCs/>
                <w:color w:val="000000"/>
                <w:sz w:val="22"/>
                <w:szCs w:val="22"/>
                <w:lang w:eastAsia="en-US"/>
              </w:rPr>
            </w:pPr>
            <w:proofErr w:type="spellStart"/>
            <w:r w:rsidRPr="000140A5">
              <w:rPr>
                <w:bCs/>
                <w:color w:val="000000"/>
                <w:sz w:val="22"/>
                <w:szCs w:val="22"/>
                <w:lang w:eastAsia="en-US"/>
              </w:rPr>
              <w:t>Ожидае-мые</w:t>
            </w:r>
            <w:proofErr w:type="spellEnd"/>
            <w:r w:rsidRPr="000140A5">
              <w:rPr>
                <w:bCs/>
                <w:color w:val="000000"/>
                <w:sz w:val="22"/>
                <w:szCs w:val="22"/>
                <w:lang w:eastAsia="en-US"/>
              </w:rPr>
              <w:t xml:space="preserve"> значения 2021 год</w:t>
            </w:r>
          </w:p>
        </w:tc>
        <w:tc>
          <w:tcPr>
            <w:tcW w:w="944" w:type="dxa"/>
            <w:vAlign w:val="center"/>
          </w:tcPr>
          <w:p w14:paraId="6C164430" w14:textId="77777777" w:rsidR="000140A5" w:rsidRPr="000140A5" w:rsidRDefault="000140A5" w:rsidP="000140A5">
            <w:pPr>
              <w:jc w:val="center"/>
              <w:rPr>
                <w:bCs/>
                <w:color w:val="000000"/>
                <w:sz w:val="22"/>
                <w:szCs w:val="22"/>
                <w:lang w:eastAsia="en-US"/>
              </w:rPr>
            </w:pPr>
            <w:r w:rsidRPr="000140A5">
              <w:rPr>
                <w:bCs/>
                <w:color w:val="000000"/>
                <w:sz w:val="22"/>
                <w:szCs w:val="22"/>
                <w:lang w:eastAsia="en-US"/>
              </w:rPr>
              <w:t xml:space="preserve">План 2022 </w:t>
            </w:r>
          </w:p>
          <w:p w14:paraId="2D42E8CA" w14:textId="77777777" w:rsidR="000140A5" w:rsidRPr="000140A5" w:rsidRDefault="000140A5" w:rsidP="000140A5">
            <w:pPr>
              <w:jc w:val="center"/>
              <w:rPr>
                <w:bCs/>
                <w:color w:val="000000"/>
                <w:sz w:val="22"/>
                <w:szCs w:val="22"/>
                <w:lang w:eastAsia="en-US"/>
              </w:rPr>
            </w:pPr>
            <w:r w:rsidRPr="000140A5">
              <w:rPr>
                <w:bCs/>
                <w:color w:val="000000"/>
                <w:sz w:val="22"/>
                <w:szCs w:val="22"/>
                <w:lang w:eastAsia="en-US"/>
              </w:rPr>
              <w:t>год</w:t>
            </w:r>
          </w:p>
        </w:tc>
        <w:tc>
          <w:tcPr>
            <w:tcW w:w="962" w:type="dxa"/>
            <w:vAlign w:val="center"/>
          </w:tcPr>
          <w:p w14:paraId="7AE950E4" w14:textId="77777777" w:rsidR="000140A5" w:rsidRPr="000140A5" w:rsidRDefault="000140A5" w:rsidP="000140A5">
            <w:pPr>
              <w:jc w:val="center"/>
              <w:rPr>
                <w:bCs/>
                <w:color w:val="000000"/>
                <w:sz w:val="22"/>
                <w:szCs w:val="22"/>
                <w:lang w:eastAsia="en-US"/>
              </w:rPr>
            </w:pPr>
            <w:r w:rsidRPr="000140A5">
              <w:rPr>
                <w:bCs/>
                <w:color w:val="000000"/>
                <w:sz w:val="22"/>
                <w:szCs w:val="22"/>
                <w:lang w:eastAsia="en-US"/>
              </w:rPr>
              <w:t>План 2023 год</w:t>
            </w:r>
          </w:p>
        </w:tc>
        <w:tc>
          <w:tcPr>
            <w:tcW w:w="1016" w:type="dxa"/>
            <w:vAlign w:val="center"/>
          </w:tcPr>
          <w:p w14:paraId="63D12DEB" w14:textId="77777777" w:rsidR="000140A5" w:rsidRPr="000140A5" w:rsidRDefault="000140A5" w:rsidP="000140A5">
            <w:pPr>
              <w:jc w:val="center"/>
              <w:rPr>
                <w:bCs/>
                <w:color w:val="000000"/>
                <w:sz w:val="22"/>
                <w:szCs w:val="22"/>
                <w:lang w:eastAsia="en-US"/>
              </w:rPr>
            </w:pPr>
            <w:r w:rsidRPr="000140A5">
              <w:rPr>
                <w:bCs/>
                <w:color w:val="000000"/>
                <w:sz w:val="22"/>
                <w:szCs w:val="22"/>
                <w:lang w:eastAsia="en-US"/>
              </w:rPr>
              <w:t>План 2024 год</w:t>
            </w:r>
          </w:p>
        </w:tc>
        <w:tc>
          <w:tcPr>
            <w:tcW w:w="1016" w:type="dxa"/>
            <w:vAlign w:val="center"/>
          </w:tcPr>
          <w:p w14:paraId="6ADB6A35" w14:textId="77777777" w:rsidR="000140A5" w:rsidRPr="000140A5" w:rsidRDefault="000140A5" w:rsidP="000140A5">
            <w:pPr>
              <w:jc w:val="center"/>
              <w:rPr>
                <w:bCs/>
                <w:color w:val="000000"/>
                <w:sz w:val="22"/>
                <w:szCs w:val="22"/>
                <w:lang w:eastAsia="en-US"/>
              </w:rPr>
            </w:pPr>
            <w:r w:rsidRPr="000140A5">
              <w:rPr>
                <w:bCs/>
                <w:color w:val="000000"/>
                <w:sz w:val="22"/>
                <w:szCs w:val="22"/>
                <w:lang w:eastAsia="en-US"/>
              </w:rPr>
              <w:t xml:space="preserve">План 2025 год </w:t>
            </w:r>
          </w:p>
        </w:tc>
        <w:tc>
          <w:tcPr>
            <w:tcW w:w="1016" w:type="dxa"/>
            <w:vAlign w:val="center"/>
          </w:tcPr>
          <w:p w14:paraId="7E866B49" w14:textId="77777777" w:rsidR="000140A5" w:rsidRPr="000140A5" w:rsidRDefault="000140A5" w:rsidP="000140A5">
            <w:pPr>
              <w:jc w:val="center"/>
              <w:rPr>
                <w:bCs/>
                <w:color w:val="000000"/>
                <w:sz w:val="22"/>
                <w:szCs w:val="22"/>
                <w:lang w:eastAsia="en-US"/>
              </w:rPr>
            </w:pPr>
            <w:r w:rsidRPr="000140A5">
              <w:rPr>
                <w:bCs/>
                <w:color w:val="000000"/>
                <w:sz w:val="22"/>
                <w:szCs w:val="22"/>
                <w:lang w:eastAsia="en-US"/>
              </w:rPr>
              <w:t>План 2026 год</w:t>
            </w:r>
          </w:p>
        </w:tc>
        <w:tc>
          <w:tcPr>
            <w:tcW w:w="1016" w:type="dxa"/>
            <w:vAlign w:val="center"/>
          </w:tcPr>
          <w:p w14:paraId="05CECF6D" w14:textId="77777777" w:rsidR="000140A5" w:rsidRPr="000140A5" w:rsidRDefault="000140A5" w:rsidP="000140A5">
            <w:pPr>
              <w:jc w:val="center"/>
              <w:rPr>
                <w:bCs/>
                <w:color w:val="000000"/>
                <w:sz w:val="22"/>
                <w:szCs w:val="22"/>
                <w:lang w:eastAsia="en-US"/>
              </w:rPr>
            </w:pPr>
            <w:r w:rsidRPr="000140A5">
              <w:rPr>
                <w:bCs/>
                <w:color w:val="000000"/>
                <w:sz w:val="22"/>
                <w:szCs w:val="22"/>
                <w:lang w:eastAsia="en-US"/>
              </w:rPr>
              <w:t>План 2027 год</w:t>
            </w:r>
          </w:p>
        </w:tc>
        <w:tc>
          <w:tcPr>
            <w:tcW w:w="1016" w:type="dxa"/>
            <w:vAlign w:val="center"/>
          </w:tcPr>
          <w:p w14:paraId="69F83E78" w14:textId="77777777" w:rsidR="000140A5" w:rsidRPr="000140A5" w:rsidRDefault="000140A5" w:rsidP="000140A5">
            <w:pPr>
              <w:jc w:val="center"/>
              <w:rPr>
                <w:bCs/>
                <w:color w:val="000000"/>
                <w:sz w:val="22"/>
                <w:szCs w:val="22"/>
                <w:lang w:eastAsia="en-US"/>
              </w:rPr>
            </w:pPr>
            <w:r w:rsidRPr="000140A5">
              <w:rPr>
                <w:bCs/>
                <w:color w:val="000000"/>
                <w:sz w:val="22"/>
                <w:szCs w:val="22"/>
                <w:lang w:eastAsia="en-US"/>
              </w:rPr>
              <w:t>План 2028 год</w:t>
            </w:r>
          </w:p>
        </w:tc>
        <w:tc>
          <w:tcPr>
            <w:tcW w:w="1016" w:type="dxa"/>
            <w:vAlign w:val="center"/>
          </w:tcPr>
          <w:p w14:paraId="7381726F" w14:textId="77777777" w:rsidR="000140A5" w:rsidRPr="000140A5" w:rsidRDefault="000140A5" w:rsidP="000140A5">
            <w:pPr>
              <w:jc w:val="center"/>
              <w:rPr>
                <w:bCs/>
                <w:color w:val="000000"/>
                <w:sz w:val="22"/>
                <w:szCs w:val="22"/>
                <w:lang w:eastAsia="en-US"/>
              </w:rPr>
            </w:pPr>
            <w:r w:rsidRPr="000140A5">
              <w:rPr>
                <w:bCs/>
                <w:color w:val="000000"/>
                <w:sz w:val="22"/>
                <w:szCs w:val="22"/>
                <w:lang w:eastAsia="en-US"/>
              </w:rPr>
              <w:t>План 2029 год</w:t>
            </w:r>
          </w:p>
        </w:tc>
        <w:tc>
          <w:tcPr>
            <w:tcW w:w="1016" w:type="dxa"/>
            <w:vAlign w:val="center"/>
          </w:tcPr>
          <w:p w14:paraId="480FFB4B" w14:textId="77777777" w:rsidR="000140A5" w:rsidRPr="000140A5" w:rsidRDefault="000140A5" w:rsidP="000140A5">
            <w:pPr>
              <w:jc w:val="center"/>
              <w:rPr>
                <w:bCs/>
                <w:color w:val="000000"/>
                <w:sz w:val="22"/>
                <w:szCs w:val="22"/>
                <w:lang w:eastAsia="en-US"/>
              </w:rPr>
            </w:pPr>
            <w:r w:rsidRPr="000140A5">
              <w:rPr>
                <w:bCs/>
                <w:color w:val="000000"/>
                <w:sz w:val="22"/>
                <w:szCs w:val="22"/>
                <w:lang w:eastAsia="en-US"/>
              </w:rPr>
              <w:t>План 2030 год</w:t>
            </w:r>
          </w:p>
        </w:tc>
      </w:tr>
      <w:tr w:rsidR="000140A5" w:rsidRPr="000140A5" w14:paraId="5A1D5C99" w14:textId="77777777" w:rsidTr="001E76DA">
        <w:trPr>
          <w:trHeight w:val="808"/>
        </w:trPr>
        <w:tc>
          <w:tcPr>
            <w:tcW w:w="845" w:type="dxa"/>
            <w:vAlign w:val="center"/>
          </w:tcPr>
          <w:p w14:paraId="2C26CAE4" w14:textId="77777777" w:rsidR="000140A5" w:rsidRPr="000140A5" w:rsidRDefault="000140A5" w:rsidP="000140A5">
            <w:pPr>
              <w:jc w:val="center"/>
              <w:rPr>
                <w:bCs/>
                <w:color w:val="000000"/>
                <w:sz w:val="22"/>
                <w:szCs w:val="22"/>
                <w:lang w:eastAsia="en-US"/>
              </w:rPr>
            </w:pPr>
            <w:r w:rsidRPr="000140A5">
              <w:rPr>
                <w:bCs/>
                <w:color w:val="000000"/>
                <w:sz w:val="22"/>
                <w:szCs w:val="22"/>
                <w:lang w:eastAsia="en-US"/>
              </w:rPr>
              <w:t>1.</w:t>
            </w:r>
          </w:p>
        </w:tc>
        <w:tc>
          <w:tcPr>
            <w:tcW w:w="2319" w:type="dxa"/>
            <w:vAlign w:val="center"/>
          </w:tcPr>
          <w:p w14:paraId="67424D7D" w14:textId="77777777" w:rsidR="000140A5" w:rsidRPr="000140A5" w:rsidRDefault="000140A5" w:rsidP="000140A5">
            <w:pPr>
              <w:jc w:val="center"/>
              <w:rPr>
                <w:color w:val="000000"/>
                <w:sz w:val="22"/>
                <w:szCs w:val="22"/>
                <w:lang w:eastAsia="en-US"/>
              </w:rPr>
            </w:pPr>
            <w:r w:rsidRPr="000140A5">
              <w:rPr>
                <w:sz w:val="22"/>
                <w:szCs w:val="22"/>
                <w:lang w:eastAsia="en-US"/>
              </w:rPr>
              <w:t>Показатели качества горячей воды</w:t>
            </w:r>
          </w:p>
        </w:tc>
        <w:tc>
          <w:tcPr>
            <w:tcW w:w="1016" w:type="dxa"/>
            <w:vAlign w:val="center"/>
          </w:tcPr>
          <w:p w14:paraId="75A3AB3E" w14:textId="77777777" w:rsidR="000140A5" w:rsidRPr="000140A5" w:rsidRDefault="000140A5" w:rsidP="000140A5">
            <w:pPr>
              <w:jc w:val="center"/>
              <w:rPr>
                <w:bCs/>
                <w:color w:val="000000"/>
                <w:sz w:val="22"/>
                <w:szCs w:val="22"/>
                <w:lang w:eastAsia="en-US"/>
              </w:rPr>
            </w:pPr>
            <w:r w:rsidRPr="000140A5">
              <w:rPr>
                <w:bCs/>
                <w:color w:val="000000"/>
                <w:sz w:val="22"/>
                <w:szCs w:val="22"/>
                <w:lang w:eastAsia="en-US"/>
              </w:rPr>
              <w:t>-</w:t>
            </w:r>
          </w:p>
        </w:tc>
        <w:tc>
          <w:tcPr>
            <w:tcW w:w="1379" w:type="dxa"/>
            <w:vAlign w:val="center"/>
          </w:tcPr>
          <w:p w14:paraId="22ED6CE0" w14:textId="77777777" w:rsidR="000140A5" w:rsidRPr="000140A5" w:rsidRDefault="000140A5" w:rsidP="000140A5">
            <w:pPr>
              <w:jc w:val="center"/>
              <w:rPr>
                <w:bCs/>
                <w:color w:val="000000"/>
                <w:sz w:val="22"/>
                <w:szCs w:val="22"/>
                <w:lang w:eastAsia="en-US"/>
              </w:rPr>
            </w:pPr>
            <w:r w:rsidRPr="000140A5">
              <w:rPr>
                <w:bCs/>
                <w:color w:val="000000"/>
                <w:sz w:val="22"/>
                <w:szCs w:val="22"/>
                <w:lang w:eastAsia="en-US"/>
              </w:rPr>
              <w:t>-</w:t>
            </w:r>
          </w:p>
        </w:tc>
        <w:tc>
          <w:tcPr>
            <w:tcW w:w="944" w:type="dxa"/>
            <w:vAlign w:val="center"/>
          </w:tcPr>
          <w:p w14:paraId="097690E4" w14:textId="77777777" w:rsidR="000140A5" w:rsidRPr="000140A5" w:rsidRDefault="000140A5" w:rsidP="000140A5">
            <w:pPr>
              <w:jc w:val="center"/>
              <w:rPr>
                <w:bCs/>
                <w:color w:val="000000"/>
                <w:sz w:val="22"/>
                <w:szCs w:val="22"/>
                <w:lang w:eastAsia="en-US"/>
              </w:rPr>
            </w:pPr>
            <w:r w:rsidRPr="000140A5">
              <w:rPr>
                <w:bCs/>
                <w:color w:val="000000"/>
                <w:sz w:val="22"/>
                <w:szCs w:val="22"/>
                <w:lang w:eastAsia="en-US"/>
              </w:rPr>
              <w:t>-</w:t>
            </w:r>
          </w:p>
        </w:tc>
        <w:tc>
          <w:tcPr>
            <w:tcW w:w="962" w:type="dxa"/>
            <w:vAlign w:val="center"/>
          </w:tcPr>
          <w:p w14:paraId="24A12132" w14:textId="77777777" w:rsidR="000140A5" w:rsidRPr="000140A5" w:rsidRDefault="000140A5" w:rsidP="000140A5">
            <w:pPr>
              <w:jc w:val="center"/>
              <w:rPr>
                <w:bCs/>
                <w:color w:val="000000"/>
                <w:sz w:val="22"/>
                <w:szCs w:val="22"/>
                <w:lang w:eastAsia="en-US"/>
              </w:rPr>
            </w:pPr>
            <w:r w:rsidRPr="000140A5">
              <w:rPr>
                <w:bCs/>
                <w:color w:val="000000"/>
                <w:sz w:val="22"/>
                <w:szCs w:val="22"/>
                <w:lang w:eastAsia="en-US"/>
              </w:rPr>
              <w:t>-</w:t>
            </w:r>
          </w:p>
        </w:tc>
        <w:tc>
          <w:tcPr>
            <w:tcW w:w="1016" w:type="dxa"/>
            <w:vAlign w:val="center"/>
          </w:tcPr>
          <w:p w14:paraId="54832EA4" w14:textId="77777777" w:rsidR="000140A5" w:rsidRPr="000140A5" w:rsidRDefault="000140A5" w:rsidP="000140A5">
            <w:pPr>
              <w:jc w:val="center"/>
              <w:rPr>
                <w:bCs/>
                <w:color w:val="000000"/>
                <w:sz w:val="22"/>
                <w:szCs w:val="22"/>
                <w:lang w:eastAsia="en-US"/>
              </w:rPr>
            </w:pPr>
            <w:r w:rsidRPr="000140A5">
              <w:rPr>
                <w:bCs/>
                <w:color w:val="000000"/>
                <w:sz w:val="22"/>
                <w:szCs w:val="22"/>
                <w:lang w:eastAsia="en-US"/>
              </w:rPr>
              <w:t>-</w:t>
            </w:r>
          </w:p>
        </w:tc>
        <w:tc>
          <w:tcPr>
            <w:tcW w:w="1016" w:type="dxa"/>
            <w:vAlign w:val="center"/>
          </w:tcPr>
          <w:p w14:paraId="47A11B40" w14:textId="77777777" w:rsidR="000140A5" w:rsidRPr="000140A5" w:rsidRDefault="000140A5" w:rsidP="000140A5">
            <w:pPr>
              <w:jc w:val="center"/>
              <w:rPr>
                <w:lang w:eastAsia="en-US"/>
              </w:rPr>
            </w:pPr>
            <w:r w:rsidRPr="000140A5">
              <w:rPr>
                <w:bCs/>
                <w:color w:val="000000"/>
                <w:sz w:val="22"/>
                <w:szCs w:val="22"/>
                <w:lang w:eastAsia="en-US"/>
              </w:rPr>
              <w:t>-</w:t>
            </w:r>
          </w:p>
        </w:tc>
        <w:tc>
          <w:tcPr>
            <w:tcW w:w="1016" w:type="dxa"/>
            <w:vAlign w:val="center"/>
          </w:tcPr>
          <w:p w14:paraId="0A9F3FA5" w14:textId="77777777" w:rsidR="000140A5" w:rsidRPr="000140A5" w:rsidRDefault="000140A5" w:rsidP="000140A5">
            <w:pPr>
              <w:jc w:val="center"/>
              <w:rPr>
                <w:lang w:eastAsia="en-US"/>
              </w:rPr>
            </w:pPr>
            <w:r w:rsidRPr="000140A5">
              <w:rPr>
                <w:bCs/>
                <w:color w:val="000000"/>
                <w:sz w:val="22"/>
                <w:szCs w:val="22"/>
                <w:lang w:eastAsia="en-US"/>
              </w:rPr>
              <w:t>-</w:t>
            </w:r>
          </w:p>
        </w:tc>
        <w:tc>
          <w:tcPr>
            <w:tcW w:w="1016" w:type="dxa"/>
            <w:vAlign w:val="center"/>
          </w:tcPr>
          <w:p w14:paraId="1A5944CE" w14:textId="77777777" w:rsidR="000140A5" w:rsidRPr="000140A5" w:rsidRDefault="000140A5" w:rsidP="000140A5">
            <w:pPr>
              <w:jc w:val="center"/>
              <w:rPr>
                <w:lang w:eastAsia="en-US"/>
              </w:rPr>
            </w:pPr>
            <w:r w:rsidRPr="000140A5">
              <w:rPr>
                <w:bCs/>
                <w:color w:val="000000"/>
                <w:sz w:val="22"/>
                <w:szCs w:val="22"/>
                <w:lang w:eastAsia="en-US"/>
              </w:rPr>
              <w:t>-</w:t>
            </w:r>
          </w:p>
        </w:tc>
        <w:tc>
          <w:tcPr>
            <w:tcW w:w="1016" w:type="dxa"/>
            <w:vAlign w:val="center"/>
          </w:tcPr>
          <w:p w14:paraId="6DB15E96" w14:textId="77777777" w:rsidR="000140A5" w:rsidRPr="000140A5" w:rsidRDefault="000140A5" w:rsidP="000140A5">
            <w:pPr>
              <w:jc w:val="center"/>
              <w:rPr>
                <w:lang w:eastAsia="en-US"/>
              </w:rPr>
            </w:pPr>
            <w:r w:rsidRPr="000140A5">
              <w:rPr>
                <w:bCs/>
                <w:color w:val="000000"/>
                <w:sz w:val="22"/>
                <w:szCs w:val="22"/>
                <w:lang w:eastAsia="en-US"/>
              </w:rPr>
              <w:t>-</w:t>
            </w:r>
          </w:p>
        </w:tc>
        <w:tc>
          <w:tcPr>
            <w:tcW w:w="1016" w:type="dxa"/>
            <w:vAlign w:val="center"/>
          </w:tcPr>
          <w:p w14:paraId="488692D5" w14:textId="77777777" w:rsidR="000140A5" w:rsidRPr="000140A5" w:rsidRDefault="000140A5" w:rsidP="000140A5">
            <w:pPr>
              <w:jc w:val="center"/>
              <w:rPr>
                <w:lang w:eastAsia="en-US"/>
              </w:rPr>
            </w:pPr>
            <w:r w:rsidRPr="000140A5">
              <w:rPr>
                <w:bCs/>
                <w:color w:val="000000"/>
                <w:sz w:val="22"/>
                <w:szCs w:val="22"/>
                <w:lang w:eastAsia="en-US"/>
              </w:rPr>
              <w:t>-</w:t>
            </w:r>
          </w:p>
        </w:tc>
        <w:tc>
          <w:tcPr>
            <w:tcW w:w="1016" w:type="dxa"/>
            <w:vAlign w:val="center"/>
          </w:tcPr>
          <w:p w14:paraId="6DBBD669" w14:textId="77777777" w:rsidR="000140A5" w:rsidRPr="000140A5" w:rsidRDefault="000140A5" w:rsidP="000140A5">
            <w:pPr>
              <w:jc w:val="center"/>
              <w:rPr>
                <w:lang w:eastAsia="en-US"/>
              </w:rPr>
            </w:pPr>
            <w:r w:rsidRPr="000140A5">
              <w:rPr>
                <w:bCs/>
                <w:color w:val="000000"/>
                <w:sz w:val="22"/>
                <w:szCs w:val="22"/>
                <w:lang w:eastAsia="en-US"/>
              </w:rPr>
              <w:t>-</w:t>
            </w:r>
          </w:p>
        </w:tc>
      </w:tr>
      <w:tr w:rsidR="000140A5" w:rsidRPr="000140A5" w14:paraId="1FD85226" w14:textId="77777777" w:rsidTr="001E76DA">
        <w:trPr>
          <w:trHeight w:val="1346"/>
        </w:trPr>
        <w:tc>
          <w:tcPr>
            <w:tcW w:w="845" w:type="dxa"/>
            <w:vAlign w:val="center"/>
          </w:tcPr>
          <w:p w14:paraId="33764D7F" w14:textId="77777777" w:rsidR="000140A5" w:rsidRPr="000140A5" w:rsidRDefault="000140A5" w:rsidP="000140A5">
            <w:pPr>
              <w:jc w:val="center"/>
              <w:rPr>
                <w:bCs/>
                <w:color w:val="000000"/>
                <w:sz w:val="22"/>
                <w:szCs w:val="22"/>
                <w:lang w:eastAsia="en-US"/>
              </w:rPr>
            </w:pPr>
            <w:r w:rsidRPr="000140A5">
              <w:rPr>
                <w:bCs/>
                <w:color w:val="000000"/>
                <w:sz w:val="22"/>
                <w:szCs w:val="22"/>
                <w:lang w:eastAsia="en-US"/>
              </w:rPr>
              <w:t>2.</w:t>
            </w:r>
          </w:p>
        </w:tc>
        <w:tc>
          <w:tcPr>
            <w:tcW w:w="2319" w:type="dxa"/>
            <w:vAlign w:val="center"/>
          </w:tcPr>
          <w:p w14:paraId="5C87DAE6" w14:textId="77777777" w:rsidR="000140A5" w:rsidRPr="000140A5" w:rsidRDefault="000140A5" w:rsidP="000140A5">
            <w:pPr>
              <w:jc w:val="center"/>
              <w:rPr>
                <w:bCs/>
                <w:color w:val="000000"/>
                <w:sz w:val="22"/>
                <w:szCs w:val="22"/>
                <w:lang w:eastAsia="en-US"/>
              </w:rPr>
            </w:pPr>
            <w:r w:rsidRPr="000140A5">
              <w:rPr>
                <w:sz w:val="22"/>
                <w:szCs w:val="22"/>
                <w:lang w:eastAsia="en-US"/>
              </w:rPr>
              <w:t>Показатели надежности и бесперебойности горячего водоснабжения</w:t>
            </w:r>
          </w:p>
        </w:tc>
        <w:tc>
          <w:tcPr>
            <w:tcW w:w="1016" w:type="dxa"/>
            <w:vAlign w:val="center"/>
          </w:tcPr>
          <w:p w14:paraId="62E59A9F" w14:textId="77777777" w:rsidR="000140A5" w:rsidRPr="000140A5" w:rsidRDefault="000140A5" w:rsidP="000140A5">
            <w:pPr>
              <w:jc w:val="center"/>
              <w:rPr>
                <w:bCs/>
                <w:color w:val="000000"/>
                <w:sz w:val="22"/>
                <w:szCs w:val="22"/>
                <w:lang w:eastAsia="en-US"/>
              </w:rPr>
            </w:pPr>
            <w:r w:rsidRPr="000140A5">
              <w:rPr>
                <w:bCs/>
                <w:color w:val="000000"/>
                <w:sz w:val="22"/>
                <w:szCs w:val="22"/>
                <w:lang w:eastAsia="en-US"/>
              </w:rPr>
              <w:t>-</w:t>
            </w:r>
          </w:p>
        </w:tc>
        <w:tc>
          <w:tcPr>
            <w:tcW w:w="1379" w:type="dxa"/>
            <w:vAlign w:val="center"/>
          </w:tcPr>
          <w:p w14:paraId="1D69A346" w14:textId="77777777" w:rsidR="000140A5" w:rsidRPr="000140A5" w:rsidRDefault="000140A5" w:rsidP="000140A5">
            <w:pPr>
              <w:jc w:val="center"/>
              <w:rPr>
                <w:bCs/>
                <w:color w:val="000000"/>
                <w:sz w:val="22"/>
                <w:szCs w:val="22"/>
                <w:lang w:eastAsia="en-US"/>
              </w:rPr>
            </w:pPr>
            <w:r w:rsidRPr="000140A5">
              <w:rPr>
                <w:bCs/>
                <w:color w:val="000000"/>
                <w:sz w:val="22"/>
                <w:szCs w:val="22"/>
                <w:lang w:eastAsia="en-US"/>
              </w:rPr>
              <w:t>-</w:t>
            </w:r>
          </w:p>
        </w:tc>
        <w:tc>
          <w:tcPr>
            <w:tcW w:w="944" w:type="dxa"/>
            <w:vAlign w:val="center"/>
          </w:tcPr>
          <w:p w14:paraId="78A98247" w14:textId="77777777" w:rsidR="000140A5" w:rsidRPr="000140A5" w:rsidRDefault="000140A5" w:rsidP="000140A5">
            <w:pPr>
              <w:jc w:val="center"/>
              <w:rPr>
                <w:bCs/>
                <w:color w:val="000000"/>
                <w:sz w:val="22"/>
                <w:szCs w:val="22"/>
                <w:lang w:eastAsia="en-US"/>
              </w:rPr>
            </w:pPr>
            <w:r w:rsidRPr="000140A5">
              <w:rPr>
                <w:bCs/>
                <w:color w:val="000000"/>
                <w:sz w:val="22"/>
                <w:szCs w:val="22"/>
                <w:lang w:eastAsia="en-US"/>
              </w:rPr>
              <w:t>-</w:t>
            </w:r>
          </w:p>
        </w:tc>
        <w:tc>
          <w:tcPr>
            <w:tcW w:w="962" w:type="dxa"/>
            <w:vAlign w:val="center"/>
          </w:tcPr>
          <w:p w14:paraId="19F7D36F" w14:textId="77777777" w:rsidR="000140A5" w:rsidRPr="000140A5" w:rsidRDefault="000140A5" w:rsidP="000140A5">
            <w:pPr>
              <w:jc w:val="center"/>
              <w:rPr>
                <w:bCs/>
                <w:color w:val="000000"/>
                <w:sz w:val="22"/>
                <w:szCs w:val="22"/>
                <w:lang w:eastAsia="en-US"/>
              </w:rPr>
            </w:pPr>
            <w:r w:rsidRPr="000140A5">
              <w:rPr>
                <w:bCs/>
                <w:color w:val="000000"/>
                <w:sz w:val="22"/>
                <w:szCs w:val="22"/>
                <w:lang w:eastAsia="en-US"/>
              </w:rPr>
              <w:t>-</w:t>
            </w:r>
          </w:p>
        </w:tc>
        <w:tc>
          <w:tcPr>
            <w:tcW w:w="1016" w:type="dxa"/>
            <w:vAlign w:val="center"/>
          </w:tcPr>
          <w:p w14:paraId="537703B1" w14:textId="77777777" w:rsidR="000140A5" w:rsidRPr="000140A5" w:rsidRDefault="000140A5" w:rsidP="000140A5">
            <w:pPr>
              <w:jc w:val="center"/>
              <w:rPr>
                <w:bCs/>
                <w:color w:val="000000"/>
                <w:sz w:val="22"/>
                <w:szCs w:val="22"/>
                <w:lang w:eastAsia="en-US"/>
              </w:rPr>
            </w:pPr>
            <w:r w:rsidRPr="000140A5">
              <w:rPr>
                <w:bCs/>
                <w:color w:val="000000"/>
                <w:sz w:val="22"/>
                <w:szCs w:val="22"/>
                <w:lang w:eastAsia="en-US"/>
              </w:rPr>
              <w:t>-</w:t>
            </w:r>
          </w:p>
        </w:tc>
        <w:tc>
          <w:tcPr>
            <w:tcW w:w="1016" w:type="dxa"/>
            <w:vAlign w:val="center"/>
          </w:tcPr>
          <w:p w14:paraId="17D58A40" w14:textId="77777777" w:rsidR="000140A5" w:rsidRPr="000140A5" w:rsidRDefault="000140A5" w:rsidP="000140A5">
            <w:pPr>
              <w:jc w:val="center"/>
              <w:rPr>
                <w:lang w:eastAsia="en-US"/>
              </w:rPr>
            </w:pPr>
            <w:r w:rsidRPr="000140A5">
              <w:rPr>
                <w:bCs/>
                <w:color w:val="000000"/>
                <w:sz w:val="22"/>
                <w:szCs w:val="22"/>
                <w:lang w:eastAsia="en-US"/>
              </w:rPr>
              <w:t>-</w:t>
            </w:r>
          </w:p>
        </w:tc>
        <w:tc>
          <w:tcPr>
            <w:tcW w:w="1016" w:type="dxa"/>
            <w:vAlign w:val="center"/>
          </w:tcPr>
          <w:p w14:paraId="762570C5" w14:textId="77777777" w:rsidR="000140A5" w:rsidRPr="000140A5" w:rsidRDefault="000140A5" w:rsidP="000140A5">
            <w:pPr>
              <w:jc w:val="center"/>
              <w:rPr>
                <w:lang w:eastAsia="en-US"/>
              </w:rPr>
            </w:pPr>
            <w:r w:rsidRPr="000140A5">
              <w:rPr>
                <w:bCs/>
                <w:color w:val="000000"/>
                <w:sz w:val="22"/>
                <w:szCs w:val="22"/>
                <w:lang w:eastAsia="en-US"/>
              </w:rPr>
              <w:t>-</w:t>
            </w:r>
          </w:p>
        </w:tc>
        <w:tc>
          <w:tcPr>
            <w:tcW w:w="1016" w:type="dxa"/>
            <w:vAlign w:val="center"/>
          </w:tcPr>
          <w:p w14:paraId="15642643" w14:textId="77777777" w:rsidR="000140A5" w:rsidRPr="000140A5" w:rsidRDefault="000140A5" w:rsidP="000140A5">
            <w:pPr>
              <w:jc w:val="center"/>
              <w:rPr>
                <w:lang w:eastAsia="en-US"/>
              </w:rPr>
            </w:pPr>
            <w:r w:rsidRPr="000140A5">
              <w:rPr>
                <w:bCs/>
                <w:color w:val="000000"/>
                <w:sz w:val="22"/>
                <w:szCs w:val="22"/>
                <w:lang w:eastAsia="en-US"/>
              </w:rPr>
              <w:t>-</w:t>
            </w:r>
          </w:p>
        </w:tc>
        <w:tc>
          <w:tcPr>
            <w:tcW w:w="1016" w:type="dxa"/>
            <w:vAlign w:val="center"/>
          </w:tcPr>
          <w:p w14:paraId="3E1C9302" w14:textId="77777777" w:rsidR="000140A5" w:rsidRPr="000140A5" w:rsidRDefault="000140A5" w:rsidP="000140A5">
            <w:pPr>
              <w:jc w:val="center"/>
              <w:rPr>
                <w:lang w:eastAsia="en-US"/>
              </w:rPr>
            </w:pPr>
            <w:r w:rsidRPr="000140A5">
              <w:rPr>
                <w:bCs/>
                <w:color w:val="000000"/>
                <w:sz w:val="22"/>
                <w:szCs w:val="22"/>
                <w:lang w:eastAsia="en-US"/>
              </w:rPr>
              <w:t>-</w:t>
            </w:r>
          </w:p>
        </w:tc>
        <w:tc>
          <w:tcPr>
            <w:tcW w:w="1016" w:type="dxa"/>
            <w:vAlign w:val="center"/>
          </w:tcPr>
          <w:p w14:paraId="6940962E" w14:textId="77777777" w:rsidR="000140A5" w:rsidRPr="000140A5" w:rsidRDefault="000140A5" w:rsidP="000140A5">
            <w:pPr>
              <w:jc w:val="center"/>
              <w:rPr>
                <w:lang w:eastAsia="en-US"/>
              </w:rPr>
            </w:pPr>
            <w:r w:rsidRPr="000140A5">
              <w:rPr>
                <w:bCs/>
                <w:color w:val="000000"/>
                <w:sz w:val="22"/>
                <w:szCs w:val="22"/>
                <w:lang w:eastAsia="en-US"/>
              </w:rPr>
              <w:t>-</w:t>
            </w:r>
          </w:p>
        </w:tc>
        <w:tc>
          <w:tcPr>
            <w:tcW w:w="1016" w:type="dxa"/>
            <w:vAlign w:val="center"/>
          </w:tcPr>
          <w:p w14:paraId="6DCE5679" w14:textId="77777777" w:rsidR="000140A5" w:rsidRPr="000140A5" w:rsidRDefault="000140A5" w:rsidP="000140A5">
            <w:pPr>
              <w:jc w:val="center"/>
              <w:rPr>
                <w:lang w:eastAsia="en-US"/>
              </w:rPr>
            </w:pPr>
            <w:r w:rsidRPr="000140A5">
              <w:rPr>
                <w:bCs/>
                <w:color w:val="000000"/>
                <w:sz w:val="22"/>
                <w:szCs w:val="22"/>
                <w:lang w:eastAsia="en-US"/>
              </w:rPr>
              <w:t>-</w:t>
            </w:r>
          </w:p>
        </w:tc>
      </w:tr>
      <w:tr w:rsidR="000140A5" w:rsidRPr="000140A5" w14:paraId="2DE5F563" w14:textId="77777777" w:rsidTr="001E76DA">
        <w:trPr>
          <w:trHeight w:val="1359"/>
        </w:trPr>
        <w:tc>
          <w:tcPr>
            <w:tcW w:w="845" w:type="dxa"/>
            <w:vAlign w:val="center"/>
          </w:tcPr>
          <w:p w14:paraId="48D44EC0" w14:textId="77777777" w:rsidR="000140A5" w:rsidRPr="000140A5" w:rsidRDefault="000140A5" w:rsidP="000140A5">
            <w:pPr>
              <w:jc w:val="center"/>
              <w:rPr>
                <w:bCs/>
                <w:color w:val="000000"/>
                <w:sz w:val="22"/>
                <w:szCs w:val="22"/>
                <w:lang w:eastAsia="en-US"/>
              </w:rPr>
            </w:pPr>
            <w:r w:rsidRPr="000140A5">
              <w:rPr>
                <w:bCs/>
                <w:color w:val="000000"/>
                <w:sz w:val="22"/>
                <w:szCs w:val="22"/>
                <w:lang w:eastAsia="en-US"/>
              </w:rPr>
              <w:t>3.</w:t>
            </w:r>
          </w:p>
        </w:tc>
        <w:tc>
          <w:tcPr>
            <w:tcW w:w="2319" w:type="dxa"/>
            <w:vAlign w:val="center"/>
          </w:tcPr>
          <w:p w14:paraId="13DDF884" w14:textId="77777777" w:rsidR="000140A5" w:rsidRPr="000140A5" w:rsidRDefault="000140A5" w:rsidP="000140A5">
            <w:pPr>
              <w:jc w:val="center"/>
              <w:rPr>
                <w:bCs/>
                <w:color w:val="000000"/>
                <w:sz w:val="22"/>
                <w:szCs w:val="22"/>
                <w:lang w:eastAsia="en-US"/>
              </w:rPr>
            </w:pPr>
            <w:r w:rsidRPr="000140A5">
              <w:rPr>
                <w:sz w:val="22"/>
                <w:szCs w:val="22"/>
                <w:lang w:eastAsia="en-US"/>
              </w:rPr>
              <w:t>Показатели энергетической эффективности использования ресурсов</w:t>
            </w:r>
          </w:p>
        </w:tc>
        <w:tc>
          <w:tcPr>
            <w:tcW w:w="1016" w:type="dxa"/>
            <w:vAlign w:val="center"/>
          </w:tcPr>
          <w:p w14:paraId="45938E7C" w14:textId="77777777" w:rsidR="000140A5" w:rsidRPr="000140A5" w:rsidRDefault="000140A5" w:rsidP="000140A5">
            <w:pPr>
              <w:jc w:val="center"/>
              <w:rPr>
                <w:bCs/>
                <w:color w:val="000000"/>
                <w:sz w:val="22"/>
                <w:szCs w:val="22"/>
                <w:lang w:eastAsia="en-US"/>
              </w:rPr>
            </w:pPr>
            <w:r w:rsidRPr="000140A5">
              <w:rPr>
                <w:bCs/>
                <w:color w:val="000000"/>
                <w:sz w:val="22"/>
                <w:szCs w:val="22"/>
                <w:lang w:eastAsia="en-US"/>
              </w:rPr>
              <w:t>-</w:t>
            </w:r>
          </w:p>
        </w:tc>
        <w:tc>
          <w:tcPr>
            <w:tcW w:w="1379" w:type="dxa"/>
            <w:vAlign w:val="center"/>
          </w:tcPr>
          <w:p w14:paraId="48CDFD2B" w14:textId="77777777" w:rsidR="000140A5" w:rsidRPr="000140A5" w:rsidRDefault="000140A5" w:rsidP="000140A5">
            <w:pPr>
              <w:jc w:val="center"/>
              <w:rPr>
                <w:bCs/>
                <w:color w:val="000000"/>
                <w:sz w:val="22"/>
                <w:szCs w:val="22"/>
                <w:lang w:eastAsia="en-US"/>
              </w:rPr>
            </w:pPr>
            <w:r w:rsidRPr="000140A5">
              <w:rPr>
                <w:bCs/>
                <w:color w:val="000000"/>
                <w:sz w:val="22"/>
                <w:szCs w:val="22"/>
                <w:lang w:eastAsia="en-US"/>
              </w:rPr>
              <w:t>-</w:t>
            </w:r>
          </w:p>
        </w:tc>
        <w:tc>
          <w:tcPr>
            <w:tcW w:w="944" w:type="dxa"/>
            <w:vAlign w:val="center"/>
          </w:tcPr>
          <w:p w14:paraId="21763776" w14:textId="77777777" w:rsidR="000140A5" w:rsidRPr="000140A5" w:rsidRDefault="000140A5" w:rsidP="000140A5">
            <w:pPr>
              <w:jc w:val="center"/>
              <w:rPr>
                <w:bCs/>
                <w:color w:val="000000"/>
                <w:sz w:val="22"/>
                <w:szCs w:val="22"/>
                <w:lang w:eastAsia="en-US"/>
              </w:rPr>
            </w:pPr>
            <w:r w:rsidRPr="000140A5">
              <w:rPr>
                <w:bCs/>
                <w:color w:val="000000"/>
                <w:sz w:val="22"/>
                <w:szCs w:val="22"/>
                <w:lang w:eastAsia="en-US"/>
              </w:rPr>
              <w:t>-</w:t>
            </w:r>
          </w:p>
        </w:tc>
        <w:tc>
          <w:tcPr>
            <w:tcW w:w="962" w:type="dxa"/>
            <w:vAlign w:val="center"/>
          </w:tcPr>
          <w:p w14:paraId="4F3A5F5E" w14:textId="77777777" w:rsidR="000140A5" w:rsidRPr="000140A5" w:rsidRDefault="000140A5" w:rsidP="000140A5">
            <w:pPr>
              <w:jc w:val="center"/>
              <w:rPr>
                <w:bCs/>
                <w:color w:val="000000"/>
                <w:sz w:val="22"/>
                <w:szCs w:val="22"/>
                <w:lang w:eastAsia="en-US"/>
              </w:rPr>
            </w:pPr>
            <w:r w:rsidRPr="000140A5">
              <w:rPr>
                <w:bCs/>
                <w:color w:val="000000"/>
                <w:sz w:val="22"/>
                <w:szCs w:val="22"/>
                <w:lang w:eastAsia="en-US"/>
              </w:rPr>
              <w:t>-</w:t>
            </w:r>
          </w:p>
        </w:tc>
        <w:tc>
          <w:tcPr>
            <w:tcW w:w="1016" w:type="dxa"/>
            <w:vAlign w:val="center"/>
          </w:tcPr>
          <w:p w14:paraId="0D696727" w14:textId="77777777" w:rsidR="000140A5" w:rsidRPr="000140A5" w:rsidRDefault="000140A5" w:rsidP="000140A5">
            <w:pPr>
              <w:jc w:val="center"/>
              <w:rPr>
                <w:bCs/>
                <w:color w:val="000000"/>
                <w:sz w:val="22"/>
                <w:szCs w:val="22"/>
                <w:lang w:eastAsia="en-US"/>
              </w:rPr>
            </w:pPr>
            <w:r w:rsidRPr="000140A5">
              <w:rPr>
                <w:bCs/>
                <w:color w:val="000000"/>
                <w:sz w:val="22"/>
                <w:szCs w:val="22"/>
                <w:lang w:eastAsia="en-US"/>
              </w:rPr>
              <w:t>-</w:t>
            </w:r>
          </w:p>
        </w:tc>
        <w:tc>
          <w:tcPr>
            <w:tcW w:w="1016" w:type="dxa"/>
            <w:vAlign w:val="center"/>
          </w:tcPr>
          <w:p w14:paraId="1FA6FA05" w14:textId="77777777" w:rsidR="000140A5" w:rsidRPr="000140A5" w:rsidRDefault="000140A5" w:rsidP="000140A5">
            <w:pPr>
              <w:jc w:val="center"/>
              <w:rPr>
                <w:lang w:eastAsia="en-US"/>
              </w:rPr>
            </w:pPr>
            <w:r w:rsidRPr="000140A5">
              <w:rPr>
                <w:bCs/>
                <w:color w:val="000000"/>
                <w:sz w:val="22"/>
                <w:szCs w:val="22"/>
                <w:lang w:eastAsia="en-US"/>
              </w:rPr>
              <w:t>-</w:t>
            </w:r>
          </w:p>
        </w:tc>
        <w:tc>
          <w:tcPr>
            <w:tcW w:w="1016" w:type="dxa"/>
            <w:vAlign w:val="center"/>
          </w:tcPr>
          <w:p w14:paraId="63D243CB" w14:textId="77777777" w:rsidR="000140A5" w:rsidRPr="000140A5" w:rsidRDefault="000140A5" w:rsidP="000140A5">
            <w:pPr>
              <w:jc w:val="center"/>
              <w:rPr>
                <w:lang w:eastAsia="en-US"/>
              </w:rPr>
            </w:pPr>
            <w:r w:rsidRPr="000140A5">
              <w:rPr>
                <w:bCs/>
                <w:color w:val="000000"/>
                <w:sz w:val="22"/>
                <w:szCs w:val="22"/>
                <w:lang w:eastAsia="en-US"/>
              </w:rPr>
              <w:t>-</w:t>
            </w:r>
          </w:p>
        </w:tc>
        <w:tc>
          <w:tcPr>
            <w:tcW w:w="1016" w:type="dxa"/>
            <w:vAlign w:val="center"/>
          </w:tcPr>
          <w:p w14:paraId="147FA282" w14:textId="77777777" w:rsidR="000140A5" w:rsidRPr="000140A5" w:rsidRDefault="000140A5" w:rsidP="000140A5">
            <w:pPr>
              <w:jc w:val="center"/>
              <w:rPr>
                <w:lang w:eastAsia="en-US"/>
              </w:rPr>
            </w:pPr>
            <w:r w:rsidRPr="000140A5">
              <w:rPr>
                <w:bCs/>
                <w:color w:val="000000"/>
                <w:sz w:val="22"/>
                <w:szCs w:val="22"/>
                <w:lang w:eastAsia="en-US"/>
              </w:rPr>
              <w:t>-</w:t>
            </w:r>
          </w:p>
        </w:tc>
        <w:tc>
          <w:tcPr>
            <w:tcW w:w="1016" w:type="dxa"/>
            <w:vAlign w:val="center"/>
          </w:tcPr>
          <w:p w14:paraId="7F8A0DF2" w14:textId="77777777" w:rsidR="000140A5" w:rsidRPr="000140A5" w:rsidRDefault="000140A5" w:rsidP="000140A5">
            <w:pPr>
              <w:jc w:val="center"/>
              <w:rPr>
                <w:lang w:eastAsia="en-US"/>
              </w:rPr>
            </w:pPr>
            <w:r w:rsidRPr="000140A5">
              <w:rPr>
                <w:bCs/>
                <w:color w:val="000000"/>
                <w:sz w:val="22"/>
                <w:szCs w:val="22"/>
                <w:lang w:eastAsia="en-US"/>
              </w:rPr>
              <w:t>-</w:t>
            </w:r>
          </w:p>
        </w:tc>
        <w:tc>
          <w:tcPr>
            <w:tcW w:w="1016" w:type="dxa"/>
            <w:vAlign w:val="center"/>
          </w:tcPr>
          <w:p w14:paraId="6E45EA02" w14:textId="77777777" w:rsidR="000140A5" w:rsidRPr="000140A5" w:rsidRDefault="000140A5" w:rsidP="000140A5">
            <w:pPr>
              <w:jc w:val="center"/>
              <w:rPr>
                <w:lang w:eastAsia="en-US"/>
              </w:rPr>
            </w:pPr>
            <w:r w:rsidRPr="000140A5">
              <w:rPr>
                <w:bCs/>
                <w:color w:val="000000"/>
                <w:sz w:val="22"/>
                <w:szCs w:val="22"/>
                <w:lang w:eastAsia="en-US"/>
              </w:rPr>
              <w:t>-</w:t>
            </w:r>
          </w:p>
        </w:tc>
        <w:tc>
          <w:tcPr>
            <w:tcW w:w="1016" w:type="dxa"/>
            <w:vAlign w:val="center"/>
          </w:tcPr>
          <w:p w14:paraId="0B2F3A8D" w14:textId="77777777" w:rsidR="000140A5" w:rsidRPr="000140A5" w:rsidRDefault="000140A5" w:rsidP="000140A5">
            <w:pPr>
              <w:jc w:val="center"/>
              <w:rPr>
                <w:lang w:eastAsia="en-US"/>
              </w:rPr>
            </w:pPr>
            <w:r w:rsidRPr="000140A5">
              <w:rPr>
                <w:bCs/>
                <w:color w:val="000000"/>
                <w:sz w:val="22"/>
                <w:szCs w:val="22"/>
                <w:lang w:eastAsia="en-US"/>
              </w:rPr>
              <w:t>-</w:t>
            </w:r>
          </w:p>
        </w:tc>
      </w:tr>
    </w:tbl>
    <w:p w14:paraId="6A039959" w14:textId="77777777" w:rsidR="000140A5" w:rsidRPr="000140A5" w:rsidRDefault="000140A5" w:rsidP="000140A5">
      <w:pPr>
        <w:ind w:left="-567"/>
        <w:jc w:val="center"/>
        <w:rPr>
          <w:bCs/>
          <w:color w:val="000000"/>
          <w:sz w:val="28"/>
          <w:szCs w:val="28"/>
        </w:rPr>
      </w:pPr>
    </w:p>
    <w:p w14:paraId="271EE8FD" w14:textId="77777777" w:rsidR="000140A5" w:rsidRPr="000140A5" w:rsidRDefault="000140A5" w:rsidP="000140A5">
      <w:pPr>
        <w:ind w:left="-567"/>
        <w:jc w:val="center"/>
        <w:rPr>
          <w:bCs/>
          <w:color w:val="000000"/>
          <w:sz w:val="28"/>
          <w:szCs w:val="28"/>
        </w:rPr>
      </w:pPr>
    </w:p>
    <w:p w14:paraId="67DCFCD6" w14:textId="77777777" w:rsidR="000140A5" w:rsidRPr="000140A5" w:rsidRDefault="000140A5" w:rsidP="000140A5">
      <w:pPr>
        <w:ind w:left="-567"/>
        <w:jc w:val="center"/>
        <w:rPr>
          <w:bCs/>
          <w:color w:val="000000"/>
          <w:sz w:val="28"/>
          <w:szCs w:val="28"/>
        </w:rPr>
      </w:pPr>
    </w:p>
    <w:p w14:paraId="23DC9029" w14:textId="77777777" w:rsidR="000140A5" w:rsidRPr="000140A5" w:rsidRDefault="000140A5" w:rsidP="000140A5">
      <w:pPr>
        <w:ind w:left="-567"/>
        <w:jc w:val="center"/>
        <w:rPr>
          <w:bCs/>
          <w:color w:val="000000"/>
          <w:sz w:val="28"/>
          <w:szCs w:val="28"/>
        </w:rPr>
      </w:pPr>
    </w:p>
    <w:p w14:paraId="5F933661" w14:textId="77777777" w:rsidR="000140A5" w:rsidRPr="000140A5" w:rsidRDefault="000140A5" w:rsidP="000140A5">
      <w:pPr>
        <w:ind w:left="-567"/>
        <w:jc w:val="center"/>
        <w:rPr>
          <w:bCs/>
          <w:color w:val="000000"/>
          <w:sz w:val="28"/>
          <w:szCs w:val="28"/>
        </w:rPr>
      </w:pPr>
    </w:p>
    <w:p w14:paraId="2D9A1E00" w14:textId="77777777" w:rsidR="000140A5" w:rsidRPr="000140A5" w:rsidRDefault="000140A5" w:rsidP="000140A5">
      <w:pPr>
        <w:rPr>
          <w:bCs/>
          <w:color w:val="000000"/>
          <w:sz w:val="28"/>
          <w:szCs w:val="28"/>
        </w:rPr>
      </w:pPr>
    </w:p>
    <w:p w14:paraId="0C7DBC05" w14:textId="77777777" w:rsidR="000140A5" w:rsidRPr="000140A5" w:rsidRDefault="000140A5" w:rsidP="000140A5">
      <w:pPr>
        <w:ind w:left="-567"/>
        <w:jc w:val="center"/>
        <w:rPr>
          <w:bCs/>
          <w:color w:val="000000"/>
          <w:sz w:val="28"/>
          <w:szCs w:val="28"/>
        </w:rPr>
      </w:pPr>
    </w:p>
    <w:p w14:paraId="4EA2D35F" w14:textId="77777777" w:rsidR="000140A5" w:rsidRPr="000140A5" w:rsidRDefault="000140A5" w:rsidP="000140A5">
      <w:pPr>
        <w:ind w:left="-567"/>
        <w:jc w:val="center"/>
        <w:rPr>
          <w:bCs/>
          <w:color w:val="000000"/>
          <w:sz w:val="28"/>
          <w:szCs w:val="28"/>
        </w:rPr>
        <w:sectPr w:rsidR="000140A5" w:rsidRPr="000140A5" w:rsidSect="006A77D2">
          <w:pgSz w:w="16838" w:h="11906" w:orient="landscape"/>
          <w:pgMar w:top="1701" w:right="851" w:bottom="851" w:left="709" w:header="709" w:footer="709" w:gutter="0"/>
          <w:cols w:space="708"/>
          <w:titlePg/>
          <w:docGrid w:linePitch="360"/>
        </w:sectPr>
      </w:pPr>
    </w:p>
    <w:p w14:paraId="5793CF42" w14:textId="77777777" w:rsidR="000140A5" w:rsidRPr="000140A5" w:rsidRDefault="000140A5" w:rsidP="000140A5">
      <w:pPr>
        <w:ind w:left="-567"/>
        <w:jc w:val="right"/>
        <w:rPr>
          <w:bCs/>
          <w:color w:val="000000"/>
          <w:sz w:val="28"/>
          <w:szCs w:val="28"/>
        </w:rPr>
      </w:pPr>
      <w:r w:rsidRPr="000140A5">
        <w:rPr>
          <w:bCs/>
          <w:color w:val="000000"/>
          <w:sz w:val="28"/>
          <w:szCs w:val="28"/>
        </w:rPr>
        <w:lastRenderedPageBreak/>
        <w:t>Таблица 9</w:t>
      </w:r>
    </w:p>
    <w:p w14:paraId="5C82F875" w14:textId="77777777" w:rsidR="000140A5" w:rsidRPr="000140A5" w:rsidRDefault="000140A5" w:rsidP="000140A5">
      <w:pPr>
        <w:ind w:left="-567"/>
        <w:jc w:val="center"/>
        <w:rPr>
          <w:lang w:eastAsia="en-US"/>
        </w:rPr>
      </w:pPr>
      <w:r w:rsidRPr="000140A5">
        <w:rPr>
          <w:bCs/>
          <w:color w:val="000000"/>
          <w:sz w:val="28"/>
          <w:szCs w:val="28"/>
        </w:rPr>
        <w:t>Расчет эффективности производственной программы</w:t>
      </w:r>
      <w:r w:rsidRPr="000140A5">
        <w:rPr>
          <w:lang w:eastAsia="en-US"/>
        </w:rPr>
        <w:t xml:space="preserve">  </w:t>
      </w:r>
    </w:p>
    <w:p w14:paraId="27828668" w14:textId="77777777" w:rsidR="000140A5" w:rsidRPr="000140A5" w:rsidRDefault="000140A5" w:rsidP="000140A5">
      <w:pPr>
        <w:ind w:left="-567"/>
        <w:jc w:val="center"/>
        <w:rPr>
          <w:bCs/>
          <w:color w:val="000000"/>
          <w:sz w:val="28"/>
          <w:szCs w:val="28"/>
        </w:rPr>
      </w:pPr>
      <w:r w:rsidRPr="000140A5">
        <w:rPr>
          <w:bCs/>
          <w:color w:val="000000"/>
          <w:kern w:val="32"/>
          <w:sz w:val="28"/>
          <w:szCs w:val="28"/>
          <w:lang w:eastAsia="en-US"/>
        </w:rPr>
        <w:t>ООО «Энергоресурс»</w:t>
      </w:r>
      <w:r w:rsidRPr="000140A5">
        <w:rPr>
          <w:bCs/>
          <w:color w:val="000000"/>
          <w:sz w:val="28"/>
          <w:szCs w:val="28"/>
        </w:rPr>
        <w:t xml:space="preserve"> на потребительском рынке </w:t>
      </w:r>
      <w:r w:rsidRPr="000140A5">
        <w:rPr>
          <w:bCs/>
          <w:color w:val="000000"/>
          <w:kern w:val="32"/>
          <w:sz w:val="28"/>
          <w:szCs w:val="28"/>
          <w:lang w:eastAsia="en-US"/>
        </w:rPr>
        <w:t>Прокопьевского муниципального округа</w:t>
      </w:r>
    </w:p>
    <w:p w14:paraId="556B1ED1" w14:textId="77777777" w:rsidR="000140A5" w:rsidRPr="000140A5" w:rsidRDefault="000140A5" w:rsidP="000140A5">
      <w:pPr>
        <w:ind w:left="-567"/>
        <w:jc w:val="center"/>
        <w:rPr>
          <w:bCs/>
          <w:color w:val="000000"/>
          <w:sz w:val="28"/>
          <w:szCs w:val="28"/>
        </w:rPr>
      </w:pPr>
    </w:p>
    <w:tbl>
      <w:tblPr>
        <w:tblStyle w:val="273"/>
        <w:tblW w:w="10565" w:type="dxa"/>
        <w:tblInd w:w="-885" w:type="dxa"/>
        <w:tblLayout w:type="fixed"/>
        <w:tblLook w:val="04A0" w:firstRow="1" w:lastRow="0" w:firstColumn="1" w:lastColumn="0" w:noHBand="0" w:noVBand="1"/>
      </w:tblPr>
      <w:tblGrid>
        <w:gridCol w:w="709"/>
        <w:gridCol w:w="3403"/>
        <w:gridCol w:w="1559"/>
        <w:gridCol w:w="2552"/>
        <w:gridCol w:w="2342"/>
      </w:tblGrid>
      <w:tr w:rsidR="000140A5" w:rsidRPr="000140A5" w14:paraId="54411F3E" w14:textId="77777777" w:rsidTr="001E76DA">
        <w:trPr>
          <w:trHeight w:val="2286"/>
        </w:trPr>
        <w:tc>
          <w:tcPr>
            <w:tcW w:w="709" w:type="dxa"/>
            <w:vAlign w:val="center"/>
          </w:tcPr>
          <w:p w14:paraId="098A2C5E" w14:textId="77777777" w:rsidR="000140A5" w:rsidRPr="000140A5" w:rsidRDefault="000140A5" w:rsidP="000140A5">
            <w:pPr>
              <w:jc w:val="center"/>
              <w:rPr>
                <w:bCs/>
                <w:color w:val="000000"/>
                <w:sz w:val="28"/>
                <w:szCs w:val="28"/>
                <w:lang w:eastAsia="en-US"/>
              </w:rPr>
            </w:pPr>
            <w:r w:rsidRPr="000140A5">
              <w:rPr>
                <w:bCs/>
                <w:color w:val="000000"/>
                <w:sz w:val="28"/>
                <w:szCs w:val="28"/>
                <w:lang w:eastAsia="en-US"/>
              </w:rPr>
              <w:t>№ п/п</w:t>
            </w:r>
          </w:p>
        </w:tc>
        <w:tc>
          <w:tcPr>
            <w:tcW w:w="3403" w:type="dxa"/>
            <w:vAlign w:val="center"/>
          </w:tcPr>
          <w:p w14:paraId="14D4CFF8" w14:textId="77777777" w:rsidR="000140A5" w:rsidRPr="000140A5" w:rsidRDefault="000140A5" w:rsidP="000140A5">
            <w:pPr>
              <w:jc w:val="center"/>
              <w:rPr>
                <w:bCs/>
                <w:color w:val="000000"/>
                <w:sz w:val="28"/>
                <w:szCs w:val="28"/>
                <w:lang w:eastAsia="en-US"/>
              </w:rPr>
            </w:pPr>
            <w:r w:rsidRPr="000140A5">
              <w:rPr>
                <w:bCs/>
                <w:color w:val="000000"/>
                <w:sz w:val="28"/>
                <w:szCs w:val="28"/>
                <w:lang w:eastAsia="en-US"/>
              </w:rPr>
              <w:t>Наименование показателя</w:t>
            </w:r>
          </w:p>
        </w:tc>
        <w:tc>
          <w:tcPr>
            <w:tcW w:w="1559" w:type="dxa"/>
            <w:vAlign w:val="center"/>
          </w:tcPr>
          <w:p w14:paraId="433B0AF3" w14:textId="77777777" w:rsidR="000140A5" w:rsidRPr="000140A5" w:rsidRDefault="000140A5" w:rsidP="000140A5">
            <w:pPr>
              <w:jc w:val="center"/>
              <w:rPr>
                <w:bCs/>
                <w:color w:val="000000"/>
                <w:sz w:val="28"/>
                <w:szCs w:val="28"/>
                <w:lang w:eastAsia="en-US"/>
              </w:rPr>
            </w:pPr>
            <w:r w:rsidRPr="000140A5">
              <w:rPr>
                <w:bCs/>
                <w:color w:val="000000"/>
                <w:sz w:val="28"/>
                <w:szCs w:val="28"/>
                <w:lang w:eastAsia="en-US"/>
              </w:rPr>
              <w:t>Значение показателя в базовом периоде    2020 год</w:t>
            </w:r>
          </w:p>
        </w:tc>
        <w:tc>
          <w:tcPr>
            <w:tcW w:w="2552" w:type="dxa"/>
            <w:vAlign w:val="center"/>
          </w:tcPr>
          <w:p w14:paraId="4B1FEC69" w14:textId="77777777" w:rsidR="000140A5" w:rsidRPr="000140A5" w:rsidRDefault="000140A5" w:rsidP="000140A5">
            <w:pPr>
              <w:jc w:val="center"/>
              <w:rPr>
                <w:bCs/>
                <w:color w:val="000000"/>
                <w:sz w:val="28"/>
                <w:szCs w:val="28"/>
                <w:lang w:eastAsia="en-US"/>
              </w:rPr>
            </w:pPr>
            <w:r w:rsidRPr="000140A5">
              <w:rPr>
                <w:bCs/>
                <w:color w:val="000000"/>
                <w:sz w:val="28"/>
                <w:szCs w:val="28"/>
                <w:lang w:eastAsia="en-US"/>
              </w:rPr>
              <w:t>Планируемое значение показателя по итогам реализации производственной программы                  2021 год</w:t>
            </w:r>
          </w:p>
        </w:tc>
        <w:tc>
          <w:tcPr>
            <w:tcW w:w="2342" w:type="dxa"/>
            <w:vAlign w:val="center"/>
          </w:tcPr>
          <w:p w14:paraId="22BD53B6" w14:textId="77777777" w:rsidR="000140A5" w:rsidRPr="000140A5" w:rsidRDefault="000140A5" w:rsidP="000140A5">
            <w:pPr>
              <w:jc w:val="center"/>
              <w:rPr>
                <w:bCs/>
                <w:color w:val="000000"/>
                <w:sz w:val="28"/>
                <w:szCs w:val="28"/>
                <w:lang w:eastAsia="en-US"/>
              </w:rPr>
            </w:pPr>
            <w:r w:rsidRPr="000140A5">
              <w:rPr>
                <w:bCs/>
                <w:color w:val="000000"/>
                <w:sz w:val="28"/>
                <w:szCs w:val="28"/>
                <w:lang w:eastAsia="en-US"/>
              </w:rPr>
              <w:t xml:space="preserve">Эффективность </w:t>
            </w:r>
            <w:proofErr w:type="spellStart"/>
            <w:proofErr w:type="gramStart"/>
            <w:r w:rsidRPr="000140A5">
              <w:rPr>
                <w:bCs/>
                <w:color w:val="000000"/>
                <w:sz w:val="28"/>
                <w:szCs w:val="28"/>
                <w:lang w:eastAsia="en-US"/>
              </w:rPr>
              <w:t>производствен</w:t>
            </w:r>
            <w:proofErr w:type="spellEnd"/>
            <w:r w:rsidRPr="000140A5">
              <w:rPr>
                <w:bCs/>
                <w:color w:val="000000"/>
                <w:sz w:val="28"/>
                <w:szCs w:val="28"/>
                <w:lang w:eastAsia="en-US"/>
              </w:rPr>
              <w:t>-ной</w:t>
            </w:r>
            <w:proofErr w:type="gramEnd"/>
            <w:r w:rsidRPr="000140A5">
              <w:rPr>
                <w:bCs/>
                <w:color w:val="000000"/>
                <w:sz w:val="28"/>
                <w:szCs w:val="28"/>
                <w:lang w:eastAsia="en-US"/>
              </w:rPr>
              <w:t xml:space="preserve"> программы, тыс. руб.</w:t>
            </w:r>
          </w:p>
        </w:tc>
      </w:tr>
      <w:tr w:rsidR="000140A5" w:rsidRPr="000140A5" w14:paraId="382D344F" w14:textId="77777777" w:rsidTr="001E76DA">
        <w:trPr>
          <w:trHeight w:val="860"/>
        </w:trPr>
        <w:tc>
          <w:tcPr>
            <w:tcW w:w="709" w:type="dxa"/>
            <w:vAlign w:val="center"/>
          </w:tcPr>
          <w:p w14:paraId="61587B37" w14:textId="77777777" w:rsidR="000140A5" w:rsidRPr="000140A5" w:rsidRDefault="000140A5" w:rsidP="000140A5">
            <w:pPr>
              <w:jc w:val="center"/>
              <w:rPr>
                <w:bCs/>
                <w:color w:val="000000"/>
                <w:sz w:val="28"/>
                <w:szCs w:val="28"/>
                <w:lang w:eastAsia="en-US"/>
              </w:rPr>
            </w:pPr>
            <w:r w:rsidRPr="000140A5">
              <w:rPr>
                <w:bCs/>
                <w:color w:val="000000"/>
                <w:sz w:val="28"/>
                <w:szCs w:val="28"/>
                <w:lang w:eastAsia="en-US"/>
              </w:rPr>
              <w:t>1.</w:t>
            </w:r>
          </w:p>
        </w:tc>
        <w:tc>
          <w:tcPr>
            <w:tcW w:w="3403" w:type="dxa"/>
            <w:vAlign w:val="center"/>
          </w:tcPr>
          <w:p w14:paraId="1A7BEA30" w14:textId="77777777" w:rsidR="000140A5" w:rsidRPr="000140A5" w:rsidRDefault="000140A5" w:rsidP="000140A5">
            <w:pPr>
              <w:jc w:val="center"/>
              <w:rPr>
                <w:sz w:val="28"/>
                <w:szCs w:val="28"/>
                <w:lang w:eastAsia="en-US"/>
              </w:rPr>
            </w:pPr>
            <w:r w:rsidRPr="000140A5">
              <w:rPr>
                <w:sz w:val="28"/>
                <w:szCs w:val="28"/>
                <w:lang w:eastAsia="en-US"/>
              </w:rPr>
              <w:t>Показатели качества горячей воды</w:t>
            </w:r>
          </w:p>
        </w:tc>
        <w:tc>
          <w:tcPr>
            <w:tcW w:w="1559" w:type="dxa"/>
            <w:vAlign w:val="center"/>
          </w:tcPr>
          <w:p w14:paraId="1ED3FAEC" w14:textId="77777777" w:rsidR="000140A5" w:rsidRPr="000140A5" w:rsidRDefault="000140A5" w:rsidP="000140A5">
            <w:pPr>
              <w:jc w:val="center"/>
              <w:rPr>
                <w:bCs/>
                <w:color w:val="000000"/>
                <w:sz w:val="28"/>
                <w:szCs w:val="28"/>
                <w:lang w:eastAsia="en-US"/>
              </w:rPr>
            </w:pPr>
            <w:r w:rsidRPr="000140A5">
              <w:rPr>
                <w:bCs/>
                <w:color w:val="000000"/>
                <w:sz w:val="28"/>
                <w:szCs w:val="28"/>
                <w:lang w:eastAsia="en-US"/>
              </w:rPr>
              <w:t>-</w:t>
            </w:r>
          </w:p>
        </w:tc>
        <w:tc>
          <w:tcPr>
            <w:tcW w:w="2552" w:type="dxa"/>
            <w:vAlign w:val="center"/>
          </w:tcPr>
          <w:p w14:paraId="454DEE26" w14:textId="77777777" w:rsidR="000140A5" w:rsidRPr="000140A5" w:rsidRDefault="000140A5" w:rsidP="000140A5">
            <w:pPr>
              <w:jc w:val="center"/>
              <w:rPr>
                <w:bCs/>
                <w:color w:val="000000"/>
                <w:sz w:val="28"/>
                <w:szCs w:val="28"/>
                <w:lang w:eastAsia="en-US"/>
              </w:rPr>
            </w:pPr>
            <w:r w:rsidRPr="000140A5">
              <w:rPr>
                <w:bCs/>
                <w:color w:val="000000"/>
                <w:sz w:val="28"/>
                <w:szCs w:val="28"/>
                <w:lang w:eastAsia="en-US"/>
              </w:rPr>
              <w:t>-</w:t>
            </w:r>
          </w:p>
        </w:tc>
        <w:tc>
          <w:tcPr>
            <w:tcW w:w="2342" w:type="dxa"/>
            <w:vAlign w:val="center"/>
          </w:tcPr>
          <w:p w14:paraId="59B60D68" w14:textId="77777777" w:rsidR="000140A5" w:rsidRPr="000140A5" w:rsidRDefault="000140A5" w:rsidP="000140A5">
            <w:pPr>
              <w:jc w:val="center"/>
              <w:rPr>
                <w:bCs/>
                <w:color w:val="000000"/>
                <w:sz w:val="28"/>
                <w:szCs w:val="28"/>
                <w:lang w:eastAsia="en-US"/>
              </w:rPr>
            </w:pPr>
            <w:r w:rsidRPr="000140A5">
              <w:rPr>
                <w:bCs/>
                <w:color w:val="000000"/>
                <w:sz w:val="28"/>
                <w:szCs w:val="28"/>
                <w:lang w:eastAsia="en-US"/>
              </w:rPr>
              <w:t>-</w:t>
            </w:r>
          </w:p>
        </w:tc>
      </w:tr>
      <w:tr w:rsidR="000140A5" w:rsidRPr="000140A5" w14:paraId="287D4805" w14:textId="77777777" w:rsidTr="001E76DA">
        <w:trPr>
          <w:trHeight w:val="1132"/>
        </w:trPr>
        <w:tc>
          <w:tcPr>
            <w:tcW w:w="709" w:type="dxa"/>
            <w:vAlign w:val="center"/>
          </w:tcPr>
          <w:p w14:paraId="393C9942" w14:textId="77777777" w:rsidR="000140A5" w:rsidRPr="000140A5" w:rsidRDefault="000140A5" w:rsidP="000140A5">
            <w:pPr>
              <w:jc w:val="center"/>
              <w:rPr>
                <w:bCs/>
                <w:color w:val="000000"/>
                <w:sz w:val="28"/>
                <w:szCs w:val="28"/>
                <w:lang w:eastAsia="en-US"/>
              </w:rPr>
            </w:pPr>
            <w:r w:rsidRPr="000140A5">
              <w:rPr>
                <w:bCs/>
                <w:color w:val="000000"/>
                <w:sz w:val="28"/>
                <w:szCs w:val="28"/>
                <w:lang w:eastAsia="en-US"/>
              </w:rPr>
              <w:t>2.</w:t>
            </w:r>
          </w:p>
        </w:tc>
        <w:tc>
          <w:tcPr>
            <w:tcW w:w="3403" w:type="dxa"/>
            <w:vAlign w:val="center"/>
          </w:tcPr>
          <w:p w14:paraId="64D05BA8" w14:textId="77777777" w:rsidR="000140A5" w:rsidRPr="000140A5" w:rsidRDefault="000140A5" w:rsidP="000140A5">
            <w:pPr>
              <w:jc w:val="center"/>
              <w:rPr>
                <w:sz w:val="28"/>
                <w:szCs w:val="28"/>
                <w:lang w:eastAsia="en-US"/>
              </w:rPr>
            </w:pPr>
            <w:r w:rsidRPr="000140A5">
              <w:rPr>
                <w:sz w:val="28"/>
                <w:szCs w:val="28"/>
                <w:lang w:eastAsia="en-US"/>
              </w:rPr>
              <w:t>Показатели надежности и бесперебойности горячего водоснабжения</w:t>
            </w:r>
          </w:p>
        </w:tc>
        <w:tc>
          <w:tcPr>
            <w:tcW w:w="1559" w:type="dxa"/>
            <w:vAlign w:val="center"/>
          </w:tcPr>
          <w:p w14:paraId="28591E57" w14:textId="77777777" w:rsidR="000140A5" w:rsidRPr="000140A5" w:rsidRDefault="000140A5" w:rsidP="000140A5">
            <w:pPr>
              <w:jc w:val="center"/>
              <w:rPr>
                <w:bCs/>
                <w:color w:val="000000"/>
                <w:sz w:val="28"/>
                <w:szCs w:val="28"/>
                <w:lang w:eastAsia="en-US"/>
              </w:rPr>
            </w:pPr>
            <w:r w:rsidRPr="000140A5">
              <w:rPr>
                <w:bCs/>
                <w:color w:val="000000"/>
                <w:sz w:val="28"/>
                <w:szCs w:val="28"/>
                <w:lang w:eastAsia="en-US"/>
              </w:rPr>
              <w:t>-</w:t>
            </w:r>
          </w:p>
        </w:tc>
        <w:tc>
          <w:tcPr>
            <w:tcW w:w="2552" w:type="dxa"/>
            <w:vAlign w:val="center"/>
          </w:tcPr>
          <w:p w14:paraId="7DEDAF11" w14:textId="77777777" w:rsidR="000140A5" w:rsidRPr="000140A5" w:rsidRDefault="000140A5" w:rsidP="000140A5">
            <w:pPr>
              <w:jc w:val="center"/>
              <w:rPr>
                <w:bCs/>
                <w:color w:val="000000"/>
                <w:sz w:val="28"/>
                <w:szCs w:val="28"/>
                <w:lang w:eastAsia="en-US"/>
              </w:rPr>
            </w:pPr>
            <w:r w:rsidRPr="000140A5">
              <w:rPr>
                <w:bCs/>
                <w:color w:val="000000"/>
                <w:sz w:val="28"/>
                <w:szCs w:val="28"/>
                <w:lang w:eastAsia="en-US"/>
              </w:rPr>
              <w:t>-</w:t>
            </w:r>
          </w:p>
        </w:tc>
        <w:tc>
          <w:tcPr>
            <w:tcW w:w="2342" w:type="dxa"/>
            <w:vAlign w:val="center"/>
          </w:tcPr>
          <w:p w14:paraId="2262199C" w14:textId="77777777" w:rsidR="000140A5" w:rsidRPr="000140A5" w:rsidRDefault="000140A5" w:rsidP="000140A5">
            <w:pPr>
              <w:jc w:val="center"/>
              <w:rPr>
                <w:bCs/>
                <w:color w:val="000000"/>
                <w:sz w:val="28"/>
                <w:szCs w:val="28"/>
                <w:lang w:eastAsia="en-US"/>
              </w:rPr>
            </w:pPr>
            <w:r w:rsidRPr="000140A5">
              <w:rPr>
                <w:bCs/>
                <w:color w:val="000000"/>
                <w:sz w:val="28"/>
                <w:szCs w:val="28"/>
                <w:lang w:eastAsia="en-US"/>
              </w:rPr>
              <w:t>-</w:t>
            </w:r>
          </w:p>
        </w:tc>
      </w:tr>
      <w:tr w:rsidR="000140A5" w:rsidRPr="000140A5" w14:paraId="0F9E2CBF" w14:textId="77777777" w:rsidTr="001E76DA">
        <w:trPr>
          <w:trHeight w:val="968"/>
        </w:trPr>
        <w:tc>
          <w:tcPr>
            <w:tcW w:w="709" w:type="dxa"/>
            <w:vAlign w:val="center"/>
          </w:tcPr>
          <w:p w14:paraId="6940B331" w14:textId="77777777" w:rsidR="000140A5" w:rsidRPr="000140A5" w:rsidRDefault="000140A5" w:rsidP="000140A5">
            <w:pPr>
              <w:jc w:val="center"/>
              <w:rPr>
                <w:bCs/>
                <w:color w:val="000000"/>
                <w:sz w:val="28"/>
                <w:szCs w:val="28"/>
                <w:lang w:eastAsia="en-US"/>
              </w:rPr>
            </w:pPr>
            <w:r w:rsidRPr="000140A5">
              <w:rPr>
                <w:bCs/>
                <w:color w:val="000000"/>
                <w:sz w:val="28"/>
                <w:szCs w:val="28"/>
                <w:lang w:eastAsia="en-US"/>
              </w:rPr>
              <w:t>3.</w:t>
            </w:r>
          </w:p>
        </w:tc>
        <w:tc>
          <w:tcPr>
            <w:tcW w:w="3403" w:type="dxa"/>
            <w:vAlign w:val="center"/>
          </w:tcPr>
          <w:p w14:paraId="722754A9" w14:textId="77777777" w:rsidR="000140A5" w:rsidRPr="000140A5" w:rsidRDefault="000140A5" w:rsidP="000140A5">
            <w:pPr>
              <w:jc w:val="center"/>
              <w:rPr>
                <w:bCs/>
                <w:color w:val="000000"/>
                <w:sz w:val="28"/>
                <w:szCs w:val="28"/>
                <w:lang w:eastAsia="en-US"/>
              </w:rPr>
            </w:pPr>
            <w:r w:rsidRPr="000140A5">
              <w:rPr>
                <w:bCs/>
                <w:color w:val="000000"/>
                <w:sz w:val="28"/>
                <w:szCs w:val="28"/>
                <w:lang w:eastAsia="en-US"/>
              </w:rPr>
              <w:t>Показатели энергетической эффективности использования ресурсов</w:t>
            </w:r>
          </w:p>
        </w:tc>
        <w:tc>
          <w:tcPr>
            <w:tcW w:w="1559" w:type="dxa"/>
            <w:vAlign w:val="center"/>
          </w:tcPr>
          <w:p w14:paraId="69E7CCE1" w14:textId="77777777" w:rsidR="000140A5" w:rsidRPr="000140A5" w:rsidRDefault="000140A5" w:rsidP="000140A5">
            <w:pPr>
              <w:jc w:val="center"/>
              <w:rPr>
                <w:bCs/>
                <w:color w:val="000000"/>
                <w:sz w:val="28"/>
                <w:szCs w:val="28"/>
                <w:lang w:eastAsia="en-US"/>
              </w:rPr>
            </w:pPr>
            <w:r w:rsidRPr="000140A5">
              <w:rPr>
                <w:bCs/>
                <w:color w:val="000000"/>
                <w:sz w:val="28"/>
                <w:szCs w:val="28"/>
                <w:lang w:eastAsia="en-US"/>
              </w:rPr>
              <w:t>-</w:t>
            </w:r>
          </w:p>
        </w:tc>
        <w:tc>
          <w:tcPr>
            <w:tcW w:w="2552" w:type="dxa"/>
            <w:vAlign w:val="center"/>
          </w:tcPr>
          <w:p w14:paraId="7CABCCBE" w14:textId="77777777" w:rsidR="000140A5" w:rsidRPr="000140A5" w:rsidRDefault="000140A5" w:rsidP="000140A5">
            <w:pPr>
              <w:jc w:val="center"/>
              <w:rPr>
                <w:bCs/>
                <w:color w:val="000000"/>
                <w:sz w:val="28"/>
                <w:szCs w:val="28"/>
                <w:lang w:eastAsia="en-US"/>
              </w:rPr>
            </w:pPr>
            <w:r w:rsidRPr="000140A5">
              <w:rPr>
                <w:bCs/>
                <w:color w:val="000000"/>
                <w:sz w:val="28"/>
                <w:szCs w:val="28"/>
                <w:lang w:eastAsia="en-US"/>
              </w:rPr>
              <w:t>-</w:t>
            </w:r>
          </w:p>
        </w:tc>
        <w:tc>
          <w:tcPr>
            <w:tcW w:w="2342" w:type="dxa"/>
            <w:vAlign w:val="center"/>
          </w:tcPr>
          <w:p w14:paraId="65DAA2A3" w14:textId="77777777" w:rsidR="000140A5" w:rsidRPr="000140A5" w:rsidRDefault="000140A5" w:rsidP="000140A5">
            <w:pPr>
              <w:jc w:val="center"/>
              <w:rPr>
                <w:bCs/>
                <w:color w:val="000000"/>
                <w:sz w:val="28"/>
                <w:szCs w:val="28"/>
                <w:lang w:eastAsia="en-US"/>
              </w:rPr>
            </w:pPr>
            <w:r w:rsidRPr="000140A5">
              <w:rPr>
                <w:bCs/>
                <w:color w:val="000000"/>
                <w:sz w:val="28"/>
                <w:szCs w:val="28"/>
                <w:lang w:eastAsia="en-US"/>
              </w:rPr>
              <w:t>-</w:t>
            </w:r>
          </w:p>
        </w:tc>
      </w:tr>
    </w:tbl>
    <w:p w14:paraId="42275395" w14:textId="77777777" w:rsidR="000140A5" w:rsidRPr="000140A5" w:rsidRDefault="000140A5" w:rsidP="000140A5">
      <w:pPr>
        <w:ind w:left="-426"/>
        <w:jc w:val="center"/>
        <w:rPr>
          <w:bCs/>
          <w:color w:val="000000"/>
          <w:sz w:val="28"/>
          <w:szCs w:val="28"/>
        </w:rPr>
      </w:pPr>
    </w:p>
    <w:p w14:paraId="79BE5DCE" w14:textId="77777777" w:rsidR="000140A5" w:rsidRPr="000140A5" w:rsidRDefault="000140A5" w:rsidP="000140A5">
      <w:pPr>
        <w:ind w:left="-426"/>
        <w:jc w:val="right"/>
        <w:rPr>
          <w:bCs/>
          <w:color w:val="000000"/>
          <w:sz w:val="28"/>
          <w:szCs w:val="28"/>
        </w:rPr>
      </w:pPr>
      <w:r w:rsidRPr="000140A5">
        <w:rPr>
          <w:bCs/>
          <w:color w:val="000000"/>
          <w:sz w:val="28"/>
          <w:szCs w:val="28"/>
        </w:rPr>
        <w:t>Таблица 10</w:t>
      </w:r>
    </w:p>
    <w:p w14:paraId="1721B082" w14:textId="77777777" w:rsidR="000140A5" w:rsidRPr="000140A5" w:rsidRDefault="000140A5" w:rsidP="000140A5">
      <w:pPr>
        <w:ind w:left="-426"/>
        <w:jc w:val="center"/>
        <w:rPr>
          <w:bCs/>
          <w:color w:val="000000"/>
          <w:sz w:val="28"/>
          <w:szCs w:val="28"/>
        </w:rPr>
      </w:pPr>
      <w:r w:rsidRPr="000140A5">
        <w:rPr>
          <w:bCs/>
          <w:color w:val="000000"/>
          <w:sz w:val="28"/>
          <w:szCs w:val="28"/>
        </w:rPr>
        <w:t>Отчет об исполнении производственной программы</w:t>
      </w:r>
    </w:p>
    <w:p w14:paraId="027D2AB2" w14:textId="77777777" w:rsidR="000140A5" w:rsidRPr="000140A5" w:rsidRDefault="000140A5" w:rsidP="000140A5">
      <w:pPr>
        <w:ind w:left="-426"/>
        <w:jc w:val="center"/>
        <w:rPr>
          <w:bCs/>
          <w:color w:val="000000"/>
          <w:sz w:val="28"/>
          <w:szCs w:val="28"/>
        </w:rPr>
      </w:pPr>
      <w:r w:rsidRPr="000140A5">
        <w:rPr>
          <w:bCs/>
          <w:color w:val="000000"/>
          <w:sz w:val="28"/>
          <w:szCs w:val="28"/>
        </w:rPr>
        <w:t xml:space="preserve"> за 2018-2020 ООО «Энергоресурс» </w:t>
      </w:r>
    </w:p>
    <w:p w14:paraId="16DB9C60" w14:textId="77777777" w:rsidR="000140A5" w:rsidRPr="000140A5" w:rsidRDefault="000140A5" w:rsidP="000140A5">
      <w:pPr>
        <w:ind w:left="-426"/>
        <w:jc w:val="center"/>
        <w:rPr>
          <w:bCs/>
          <w:color w:val="000000"/>
          <w:sz w:val="28"/>
          <w:szCs w:val="28"/>
        </w:rPr>
      </w:pPr>
      <w:r w:rsidRPr="000140A5">
        <w:rPr>
          <w:bCs/>
          <w:color w:val="000000"/>
          <w:sz w:val="28"/>
          <w:szCs w:val="28"/>
        </w:rPr>
        <w:t xml:space="preserve">на потребительском рынке </w:t>
      </w:r>
      <w:r w:rsidRPr="000140A5">
        <w:rPr>
          <w:bCs/>
          <w:color w:val="000000"/>
          <w:kern w:val="32"/>
          <w:sz w:val="28"/>
          <w:szCs w:val="28"/>
          <w:lang w:eastAsia="en-US"/>
        </w:rPr>
        <w:t>Прокопьевского муниципального округа</w:t>
      </w:r>
    </w:p>
    <w:p w14:paraId="020ABAB7" w14:textId="77777777" w:rsidR="000140A5" w:rsidRPr="000140A5" w:rsidRDefault="000140A5" w:rsidP="000140A5">
      <w:pPr>
        <w:ind w:left="-567"/>
        <w:jc w:val="center"/>
        <w:rPr>
          <w:bCs/>
          <w:color w:val="000000"/>
          <w:sz w:val="28"/>
          <w:szCs w:val="28"/>
        </w:rPr>
      </w:pPr>
    </w:p>
    <w:tbl>
      <w:tblPr>
        <w:tblStyle w:val="273"/>
        <w:tblW w:w="10207" w:type="dxa"/>
        <w:tblInd w:w="-601" w:type="dxa"/>
        <w:tblLook w:val="04A0" w:firstRow="1" w:lastRow="0" w:firstColumn="1" w:lastColumn="0" w:noHBand="0" w:noVBand="1"/>
      </w:tblPr>
      <w:tblGrid>
        <w:gridCol w:w="2410"/>
        <w:gridCol w:w="2599"/>
        <w:gridCol w:w="2599"/>
        <w:gridCol w:w="2599"/>
      </w:tblGrid>
      <w:tr w:rsidR="000140A5" w:rsidRPr="000140A5" w14:paraId="3BF4489D" w14:textId="77777777" w:rsidTr="001E76DA">
        <w:tc>
          <w:tcPr>
            <w:tcW w:w="2410" w:type="dxa"/>
            <w:vAlign w:val="center"/>
          </w:tcPr>
          <w:p w14:paraId="70A9AC8F" w14:textId="77777777" w:rsidR="000140A5" w:rsidRPr="000140A5" w:rsidRDefault="000140A5" w:rsidP="000140A5">
            <w:pPr>
              <w:jc w:val="center"/>
              <w:rPr>
                <w:bCs/>
                <w:color w:val="000000"/>
                <w:sz w:val="28"/>
                <w:szCs w:val="28"/>
                <w:lang w:eastAsia="en-US"/>
              </w:rPr>
            </w:pPr>
            <w:r w:rsidRPr="000140A5">
              <w:rPr>
                <w:bCs/>
                <w:color w:val="000000"/>
                <w:sz w:val="28"/>
                <w:szCs w:val="28"/>
                <w:lang w:eastAsia="en-US"/>
              </w:rPr>
              <w:t>Наименование показателя</w:t>
            </w:r>
          </w:p>
        </w:tc>
        <w:tc>
          <w:tcPr>
            <w:tcW w:w="2599" w:type="dxa"/>
            <w:vAlign w:val="center"/>
          </w:tcPr>
          <w:p w14:paraId="384DDEFE" w14:textId="77777777" w:rsidR="000140A5" w:rsidRPr="000140A5" w:rsidRDefault="000140A5" w:rsidP="000140A5">
            <w:pPr>
              <w:jc w:val="center"/>
              <w:rPr>
                <w:bCs/>
                <w:color w:val="000000"/>
                <w:sz w:val="28"/>
                <w:szCs w:val="28"/>
                <w:lang w:eastAsia="en-US"/>
              </w:rPr>
            </w:pPr>
            <w:r w:rsidRPr="000140A5">
              <w:rPr>
                <w:bCs/>
                <w:color w:val="000000"/>
                <w:sz w:val="28"/>
                <w:szCs w:val="28"/>
                <w:lang w:eastAsia="en-US"/>
              </w:rPr>
              <w:t xml:space="preserve">Фактическое значение показателя </w:t>
            </w:r>
          </w:p>
          <w:p w14:paraId="1E707631" w14:textId="77777777" w:rsidR="000140A5" w:rsidRPr="000140A5" w:rsidRDefault="000140A5" w:rsidP="000140A5">
            <w:pPr>
              <w:jc w:val="center"/>
              <w:rPr>
                <w:bCs/>
                <w:color w:val="000000"/>
                <w:sz w:val="28"/>
                <w:szCs w:val="28"/>
                <w:lang w:eastAsia="en-US"/>
              </w:rPr>
            </w:pPr>
            <w:r w:rsidRPr="000140A5">
              <w:rPr>
                <w:bCs/>
                <w:color w:val="000000"/>
                <w:sz w:val="28"/>
                <w:szCs w:val="28"/>
                <w:lang w:eastAsia="en-US"/>
              </w:rPr>
              <w:t xml:space="preserve">за 2018 год, </w:t>
            </w:r>
          </w:p>
          <w:p w14:paraId="5B72E6F4" w14:textId="77777777" w:rsidR="000140A5" w:rsidRPr="000140A5" w:rsidRDefault="000140A5" w:rsidP="000140A5">
            <w:pPr>
              <w:jc w:val="center"/>
              <w:rPr>
                <w:bCs/>
                <w:color w:val="000000"/>
                <w:sz w:val="28"/>
                <w:szCs w:val="28"/>
                <w:lang w:eastAsia="en-US"/>
              </w:rPr>
            </w:pPr>
            <w:r w:rsidRPr="000140A5">
              <w:rPr>
                <w:bCs/>
                <w:color w:val="000000"/>
                <w:sz w:val="28"/>
                <w:szCs w:val="28"/>
                <w:lang w:eastAsia="en-US"/>
              </w:rPr>
              <w:t>тыс. руб.</w:t>
            </w:r>
          </w:p>
        </w:tc>
        <w:tc>
          <w:tcPr>
            <w:tcW w:w="2599" w:type="dxa"/>
            <w:vAlign w:val="center"/>
          </w:tcPr>
          <w:p w14:paraId="6212FE79" w14:textId="77777777" w:rsidR="000140A5" w:rsidRPr="000140A5" w:rsidRDefault="000140A5" w:rsidP="000140A5">
            <w:pPr>
              <w:jc w:val="center"/>
              <w:rPr>
                <w:bCs/>
                <w:color w:val="000000"/>
                <w:sz w:val="28"/>
                <w:szCs w:val="28"/>
                <w:lang w:eastAsia="en-US"/>
              </w:rPr>
            </w:pPr>
            <w:r w:rsidRPr="000140A5">
              <w:rPr>
                <w:bCs/>
                <w:color w:val="000000"/>
                <w:sz w:val="28"/>
                <w:szCs w:val="28"/>
                <w:lang w:eastAsia="en-US"/>
              </w:rPr>
              <w:t>Фактическое значение показателя</w:t>
            </w:r>
          </w:p>
          <w:p w14:paraId="0DB94E03" w14:textId="77777777" w:rsidR="000140A5" w:rsidRPr="000140A5" w:rsidRDefault="000140A5" w:rsidP="000140A5">
            <w:pPr>
              <w:jc w:val="center"/>
              <w:rPr>
                <w:bCs/>
                <w:color w:val="000000"/>
                <w:sz w:val="28"/>
                <w:szCs w:val="28"/>
                <w:lang w:eastAsia="en-US"/>
              </w:rPr>
            </w:pPr>
            <w:r w:rsidRPr="000140A5">
              <w:rPr>
                <w:bCs/>
                <w:color w:val="000000"/>
                <w:sz w:val="28"/>
                <w:szCs w:val="28"/>
                <w:lang w:eastAsia="en-US"/>
              </w:rPr>
              <w:t xml:space="preserve"> за 2019 год, </w:t>
            </w:r>
          </w:p>
          <w:p w14:paraId="18F28BB4" w14:textId="77777777" w:rsidR="000140A5" w:rsidRPr="000140A5" w:rsidRDefault="000140A5" w:rsidP="000140A5">
            <w:pPr>
              <w:jc w:val="center"/>
              <w:rPr>
                <w:bCs/>
                <w:color w:val="000000"/>
                <w:sz w:val="28"/>
                <w:szCs w:val="28"/>
                <w:lang w:eastAsia="en-US"/>
              </w:rPr>
            </w:pPr>
            <w:r w:rsidRPr="000140A5">
              <w:rPr>
                <w:bCs/>
                <w:color w:val="000000"/>
                <w:sz w:val="28"/>
                <w:szCs w:val="28"/>
                <w:lang w:eastAsia="en-US"/>
              </w:rPr>
              <w:t>тыс. руб.</w:t>
            </w:r>
          </w:p>
        </w:tc>
        <w:tc>
          <w:tcPr>
            <w:tcW w:w="2599" w:type="dxa"/>
            <w:vAlign w:val="center"/>
          </w:tcPr>
          <w:p w14:paraId="2BE63E3A" w14:textId="77777777" w:rsidR="000140A5" w:rsidRPr="000140A5" w:rsidRDefault="000140A5" w:rsidP="000140A5">
            <w:pPr>
              <w:jc w:val="center"/>
              <w:rPr>
                <w:bCs/>
                <w:color w:val="000000"/>
                <w:sz w:val="28"/>
                <w:szCs w:val="28"/>
                <w:lang w:eastAsia="en-US"/>
              </w:rPr>
            </w:pPr>
            <w:r w:rsidRPr="000140A5">
              <w:rPr>
                <w:bCs/>
                <w:color w:val="000000"/>
                <w:sz w:val="28"/>
                <w:szCs w:val="28"/>
                <w:lang w:eastAsia="en-US"/>
              </w:rPr>
              <w:t>Фактическое значение показателя</w:t>
            </w:r>
          </w:p>
          <w:p w14:paraId="3AEDF5A3" w14:textId="77777777" w:rsidR="000140A5" w:rsidRPr="000140A5" w:rsidRDefault="000140A5" w:rsidP="000140A5">
            <w:pPr>
              <w:jc w:val="center"/>
              <w:rPr>
                <w:bCs/>
                <w:color w:val="000000"/>
                <w:sz w:val="28"/>
                <w:szCs w:val="28"/>
                <w:lang w:eastAsia="en-US"/>
              </w:rPr>
            </w:pPr>
            <w:r w:rsidRPr="000140A5">
              <w:rPr>
                <w:bCs/>
                <w:color w:val="000000"/>
                <w:sz w:val="28"/>
                <w:szCs w:val="28"/>
                <w:lang w:eastAsia="en-US"/>
              </w:rPr>
              <w:t xml:space="preserve"> за 2020 год, </w:t>
            </w:r>
          </w:p>
          <w:p w14:paraId="55F53B64" w14:textId="77777777" w:rsidR="000140A5" w:rsidRPr="000140A5" w:rsidRDefault="000140A5" w:rsidP="000140A5">
            <w:pPr>
              <w:jc w:val="center"/>
              <w:rPr>
                <w:bCs/>
                <w:color w:val="000000"/>
                <w:sz w:val="28"/>
                <w:szCs w:val="28"/>
                <w:lang w:eastAsia="en-US"/>
              </w:rPr>
            </w:pPr>
            <w:r w:rsidRPr="000140A5">
              <w:rPr>
                <w:bCs/>
                <w:color w:val="000000"/>
                <w:sz w:val="28"/>
                <w:szCs w:val="28"/>
                <w:lang w:eastAsia="en-US"/>
              </w:rPr>
              <w:t>тыс. руб.</w:t>
            </w:r>
          </w:p>
        </w:tc>
      </w:tr>
      <w:tr w:rsidR="000140A5" w:rsidRPr="000140A5" w14:paraId="31E5AE83" w14:textId="77777777" w:rsidTr="001E76DA">
        <w:tc>
          <w:tcPr>
            <w:tcW w:w="2410" w:type="dxa"/>
            <w:vAlign w:val="center"/>
          </w:tcPr>
          <w:p w14:paraId="25928E59" w14:textId="77777777" w:rsidR="000140A5" w:rsidRPr="000140A5" w:rsidRDefault="000140A5" w:rsidP="000140A5">
            <w:pPr>
              <w:jc w:val="center"/>
              <w:rPr>
                <w:bCs/>
                <w:sz w:val="28"/>
                <w:szCs w:val="28"/>
                <w:lang w:eastAsia="en-US"/>
              </w:rPr>
            </w:pPr>
            <w:r w:rsidRPr="000140A5">
              <w:rPr>
                <w:sz w:val="28"/>
                <w:szCs w:val="28"/>
                <w:lang w:eastAsia="en-US"/>
              </w:rPr>
              <w:t>Горячее водоснабжение</w:t>
            </w:r>
          </w:p>
        </w:tc>
        <w:tc>
          <w:tcPr>
            <w:tcW w:w="2599" w:type="dxa"/>
            <w:vAlign w:val="center"/>
          </w:tcPr>
          <w:p w14:paraId="026BA19C" w14:textId="77777777" w:rsidR="000140A5" w:rsidRPr="000140A5" w:rsidRDefault="000140A5" w:rsidP="000140A5">
            <w:pPr>
              <w:jc w:val="center"/>
              <w:rPr>
                <w:bCs/>
                <w:sz w:val="28"/>
                <w:szCs w:val="28"/>
                <w:lang w:eastAsia="en-US"/>
              </w:rPr>
            </w:pPr>
            <w:r w:rsidRPr="000140A5">
              <w:rPr>
                <w:bCs/>
                <w:sz w:val="28"/>
                <w:szCs w:val="28"/>
                <w:lang w:eastAsia="en-US"/>
              </w:rPr>
              <w:t>-</w:t>
            </w:r>
          </w:p>
        </w:tc>
        <w:tc>
          <w:tcPr>
            <w:tcW w:w="2599" w:type="dxa"/>
            <w:vAlign w:val="center"/>
          </w:tcPr>
          <w:p w14:paraId="762396C4" w14:textId="77777777" w:rsidR="000140A5" w:rsidRPr="000140A5" w:rsidRDefault="000140A5" w:rsidP="000140A5">
            <w:pPr>
              <w:jc w:val="center"/>
              <w:rPr>
                <w:bCs/>
                <w:sz w:val="28"/>
                <w:szCs w:val="28"/>
                <w:lang w:eastAsia="en-US"/>
              </w:rPr>
            </w:pPr>
            <w:r w:rsidRPr="000140A5">
              <w:rPr>
                <w:bCs/>
                <w:sz w:val="28"/>
                <w:szCs w:val="28"/>
                <w:lang w:eastAsia="en-US"/>
              </w:rPr>
              <w:t>-</w:t>
            </w:r>
          </w:p>
        </w:tc>
        <w:tc>
          <w:tcPr>
            <w:tcW w:w="2599" w:type="dxa"/>
            <w:vAlign w:val="center"/>
          </w:tcPr>
          <w:p w14:paraId="4E5BC6C7" w14:textId="77777777" w:rsidR="000140A5" w:rsidRPr="000140A5" w:rsidRDefault="000140A5" w:rsidP="000140A5">
            <w:pPr>
              <w:jc w:val="center"/>
              <w:rPr>
                <w:bCs/>
                <w:sz w:val="28"/>
                <w:szCs w:val="28"/>
                <w:lang w:eastAsia="en-US"/>
              </w:rPr>
            </w:pPr>
            <w:r w:rsidRPr="000140A5">
              <w:rPr>
                <w:bCs/>
                <w:sz w:val="28"/>
                <w:szCs w:val="28"/>
                <w:lang w:eastAsia="en-US"/>
              </w:rPr>
              <w:t>-</w:t>
            </w:r>
          </w:p>
        </w:tc>
      </w:tr>
    </w:tbl>
    <w:p w14:paraId="5364B8D9" w14:textId="77777777" w:rsidR="000140A5" w:rsidRPr="000140A5" w:rsidRDefault="000140A5" w:rsidP="000140A5">
      <w:pPr>
        <w:jc w:val="both"/>
        <w:rPr>
          <w:sz w:val="28"/>
          <w:szCs w:val="28"/>
          <w:lang w:eastAsia="en-US"/>
        </w:rPr>
      </w:pPr>
    </w:p>
    <w:p w14:paraId="5A142DD4" w14:textId="77777777" w:rsidR="000140A5" w:rsidRPr="000140A5" w:rsidRDefault="000140A5" w:rsidP="000140A5">
      <w:pPr>
        <w:ind w:left="-567"/>
        <w:jc w:val="right"/>
        <w:rPr>
          <w:bCs/>
          <w:color w:val="000000"/>
          <w:sz w:val="28"/>
          <w:szCs w:val="28"/>
        </w:rPr>
      </w:pPr>
      <w:r w:rsidRPr="000140A5">
        <w:rPr>
          <w:bCs/>
          <w:color w:val="000000"/>
          <w:sz w:val="28"/>
          <w:szCs w:val="28"/>
        </w:rPr>
        <w:t>Таблица 11</w:t>
      </w:r>
    </w:p>
    <w:p w14:paraId="532F056A" w14:textId="77777777" w:rsidR="000140A5" w:rsidRPr="000140A5" w:rsidRDefault="000140A5" w:rsidP="000140A5">
      <w:pPr>
        <w:ind w:left="-567"/>
        <w:jc w:val="center"/>
        <w:rPr>
          <w:bCs/>
          <w:color w:val="000000"/>
          <w:sz w:val="28"/>
          <w:szCs w:val="28"/>
        </w:rPr>
      </w:pPr>
      <w:r w:rsidRPr="000140A5">
        <w:rPr>
          <w:bCs/>
          <w:color w:val="000000"/>
          <w:sz w:val="28"/>
          <w:szCs w:val="28"/>
        </w:rPr>
        <w:t xml:space="preserve">Мероприятия, направленные на повышение качества                          обслуживания абонентов </w:t>
      </w:r>
      <w:r w:rsidRPr="000140A5">
        <w:rPr>
          <w:bCs/>
          <w:color w:val="000000"/>
          <w:kern w:val="32"/>
          <w:sz w:val="28"/>
          <w:szCs w:val="28"/>
          <w:lang w:eastAsia="en-US"/>
        </w:rPr>
        <w:t>ООО «Энергоресурс»</w:t>
      </w:r>
    </w:p>
    <w:p w14:paraId="4DEFA6D2" w14:textId="77777777" w:rsidR="000140A5" w:rsidRPr="000140A5" w:rsidRDefault="000140A5" w:rsidP="000140A5">
      <w:pPr>
        <w:ind w:left="-567"/>
        <w:jc w:val="center"/>
        <w:rPr>
          <w:bCs/>
          <w:color w:val="000000"/>
          <w:sz w:val="28"/>
          <w:szCs w:val="28"/>
        </w:rPr>
      </w:pPr>
      <w:r w:rsidRPr="000140A5">
        <w:rPr>
          <w:bCs/>
          <w:color w:val="000000"/>
          <w:sz w:val="28"/>
          <w:szCs w:val="28"/>
        </w:rPr>
        <w:t xml:space="preserve">на потребительском рынке </w:t>
      </w:r>
      <w:r w:rsidRPr="000140A5">
        <w:rPr>
          <w:bCs/>
          <w:color w:val="000000"/>
          <w:kern w:val="32"/>
          <w:sz w:val="28"/>
          <w:szCs w:val="28"/>
          <w:lang w:eastAsia="en-US"/>
        </w:rPr>
        <w:t>Прокопьевского муниципального округа</w:t>
      </w:r>
    </w:p>
    <w:p w14:paraId="7DDFB508" w14:textId="77777777" w:rsidR="000140A5" w:rsidRPr="000140A5" w:rsidRDefault="000140A5" w:rsidP="000140A5">
      <w:pPr>
        <w:ind w:left="-567"/>
        <w:jc w:val="center"/>
        <w:rPr>
          <w:bCs/>
          <w:color w:val="000000"/>
          <w:sz w:val="28"/>
          <w:szCs w:val="28"/>
        </w:rPr>
      </w:pPr>
    </w:p>
    <w:tbl>
      <w:tblPr>
        <w:tblStyle w:val="273"/>
        <w:tblW w:w="9918" w:type="dxa"/>
        <w:tblInd w:w="-567" w:type="dxa"/>
        <w:tblLook w:val="04A0" w:firstRow="1" w:lastRow="0" w:firstColumn="1" w:lastColumn="0" w:noHBand="0" w:noVBand="1"/>
      </w:tblPr>
      <w:tblGrid>
        <w:gridCol w:w="5935"/>
        <w:gridCol w:w="3983"/>
      </w:tblGrid>
      <w:tr w:rsidR="000140A5" w:rsidRPr="000140A5" w14:paraId="20066CB0" w14:textId="77777777" w:rsidTr="001E76DA">
        <w:trPr>
          <w:trHeight w:val="748"/>
        </w:trPr>
        <w:tc>
          <w:tcPr>
            <w:tcW w:w="5935" w:type="dxa"/>
            <w:vAlign w:val="center"/>
          </w:tcPr>
          <w:p w14:paraId="0A30DF95" w14:textId="77777777" w:rsidR="000140A5" w:rsidRPr="000140A5" w:rsidRDefault="000140A5" w:rsidP="000140A5">
            <w:pPr>
              <w:jc w:val="center"/>
              <w:rPr>
                <w:bCs/>
                <w:color w:val="000000"/>
                <w:sz w:val="28"/>
                <w:szCs w:val="28"/>
                <w:lang w:eastAsia="en-US"/>
              </w:rPr>
            </w:pPr>
            <w:r w:rsidRPr="000140A5">
              <w:rPr>
                <w:bCs/>
                <w:color w:val="000000"/>
                <w:sz w:val="28"/>
                <w:szCs w:val="28"/>
                <w:lang w:eastAsia="en-US"/>
              </w:rPr>
              <w:t>Наименование мероприятия</w:t>
            </w:r>
          </w:p>
        </w:tc>
        <w:tc>
          <w:tcPr>
            <w:tcW w:w="3983" w:type="dxa"/>
            <w:vAlign w:val="center"/>
          </w:tcPr>
          <w:p w14:paraId="0FFE0B5B" w14:textId="77777777" w:rsidR="000140A5" w:rsidRPr="000140A5" w:rsidRDefault="000140A5" w:rsidP="000140A5">
            <w:pPr>
              <w:jc w:val="center"/>
              <w:rPr>
                <w:bCs/>
                <w:color w:val="000000"/>
                <w:sz w:val="28"/>
                <w:szCs w:val="28"/>
                <w:lang w:eastAsia="en-US"/>
              </w:rPr>
            </w:pPr>
            <w:r w:rsidRPr="000140A5">
              <w:rPr>
                <w:bCs/>
                <w:color w:val="000000"/>
                <w:sz w:val="28"/>
                <w:szCs w:val="28"/>
                <w:lang w:eastAsia="en-US"/>
              </w:rPr>
              <w:t>Период проведения мероприятий</w:t>
            </w:r>
          </w:p>
        </w:tc>
      </w:tr>
      <w:tr w:rsidR="000140A5" w:rsidRPr="000140A5" w14:paraId="5027BDEE" w14:textId="77777777" w:rsidTr="001E76DA">
        <w:trPr>
          <w:trHeight w:val="405"/>
        </w:trPr>
        <w:tc>
          <w:tcPr>
            <w:tcW w:w="5935" w:type="dxa"/>
            <w:vAlign w:val="center"/>
          </w:tcPr>
          <w:p w14:paraId="3184727B" w14:textId="77777777" w:rsidR="000140A5" w:rsidRPr="000140A5" w:rsidRDefault="000140A5" w:rsidP="000140A5">
            <w:pPr>
              <w:jc w:val="center"/>
              <w:rPr>
                <w:bCs/>
                <w:sz w:val="28"/>
                <w:szCs w:val="28"/>
                <w:lang w:eastAsia="en-US"/>
              </w:rPr>
            </w:pPr>
            <w:r w:rsidRPr="000140A5">
              <w:rPr>
                <w:bCs/>
                <w:sz w:val="28"/>
                <w:szCs w:val="28"/>
                <w:lang w:eastAsia="en-US"/>
              </w:rPr>
              <w:t>-</w:t>
            </w:r>
          </w:p>
        </w:tc>
        <w:tc>
          <w:tcPr>
            <w:tcW w:w="3983" w:type="dxa"/>
            <w:vAlign w:val="center"/>
          </w:tcPr>
          <w:p w14:paraId="4128AAA8" w14:textId="77777777" w:rsidR="000140A5" w:rsidRPr="000140A5" w:rsidRDefault="000140A5" w:rsidP="000140A5">
            <w:pPr>
              <w:jc w:val="center"/>
              <w:rPr>
                <w:bCs/>
                <w:sz w:val="28"/>
                <w:szCs w:val="28"/>
                <w:lang w:eastAsia="en-US"/>
              </w:rPr>
            </w:pPr>
            <w:r w:rsidRPr="000140A5">
              <w:rPr>
                <w:bCs/>
                <w:sz w:val="28"/>
                <w:szCs w:val="28"/>
                <w:lang w:eastAsia="en-US"/>
              </w:rPr>
              <w:t>-</w:t>
            </w:r>
          </w:p>
        </w:tc>
      </w:tr>
    </w:tbl>
    <w:p w14:paraId="1FAE3791" w14:textId="77777777" w:rsidR="000140A5" w:rsidRPr="000140A5" w:rsidRDefault="000140A5" w:rsidP="000140A5">
      <w:pPr>
        <w:tabs>
          <w:tab w:val="left" w:pos="705"/>
        </w:tabs>
        <w:rPr>
          <w:sz w:val="20"/>
          <w:szCs w:val="20"/>
        </w:rPr>
        <w:sectPr w:rsidR="000140A5" w:rsidRPr="000140A5" w:rsidSect="00D06F8B">
          <w:headerReference w:type="default" r:id="rId157"/>
          <w:pgSz w:w="11906" w:h="16838"/>
          <w:pgMar w:top="1134" w:right="991" w:bottom="568" w:left="1701" w:header="708" w:footer="708" w:gutter="0"/>
          <w:cols w:space="708"/>
          <w:titlePg/>
          <w:docGrid w:linePitch="360"/>
        </w:sectPr>
      </w:pPr>
    </w:p>
    <w:p w14:paraId="799682EC" w14:textId="77777777" w:rsidR="000140A5" w:rsidRPr="000140A5" w:rsidRDefault="000140A5" w:rsidP="000140A5">
      <w:pPr>
        <w:numPr>
          <w:ilvl w:val="0"/>
          <w:numId w:val="25"/>
        </w:numPr>
        <w:spacing w:before="240" w:after="60"/>
        <w:ind w:left="0" w:hanging="11"/>
        <w:contextualSpacing/>
        <w:jc w:val="center"/>
        <w:outlineLvl w:val="0"/>
        <w:rPr>
          <w:b/>
          <w:bCs/>
          <w:kern w:val="28"/>
          <w:sz w:val="28"/>
          <w:szCs w:val="28"/>
        </w:rPr>
      </w:pPr>
      <w:bookmarkStart w:id="41" w:name="_Toc28159545"/>
      <w:r w:rsidRPr="000140A5">
        <w:rPr>
          <w:b/>
          <w:bCs/>
          <w:kern w:val="28"/>
          <w:sz w:val="28"/>
          <w:szCs w:val="28"/>
        </w:rPr>
        <w:lastRenderedPageBreak/>
        <w:t>Расчет тарифов на горячую воду в закрытой системе горячего водоснабжения.</w:t>
      </w:r>
      <w:bookmarkEnd w:id="41"/>
    </w:p>
    <w:p w14:paraId="1E29A25B" w14:textId="77777777" w:rsidR="000140A5" w:rsidRPr="000140A5" w:rsidRDefault="000140A5" w:rsidP="000140A5">
      <w:pPr>
        <w:ind w:firstLine="851"/>
        <w:contextualSpacing/>
        <w:jc w:val="both"/>
        <w:rPr>
          <w:sz w:val="28"/>
          <w:szCs w:val="28"/>
        </w:rPr>
      </w:pPr>
      <w:r w:rsidRPr="000140A5">
        <w:rPr>
          <w:sz w:val="28"/>
          <w:szCs w:val="28"/>
        </w:rPr>
        <w:t>В соответствии с пунктом 4 статьи 31 Федерального закона № 416-ФЗ «О водоснабжении и водоотведении», горячее водоснабжение относится к регулируемым видам деятельности в сфере горячего водоснабжения при осуществлении горячего водоснабжения с использованием закрытых систем горячего водоснабжения.</w:t>
      </w:r>
    </w:p>
    <w:p w14:paraId="3E463209" w14:textId="77777777" w:rsidR="000140A5" w:rsidRPr="000140A5" w:rsidRDefault="000140A5" w:rsidP="000140A5">
      <w:pPr>
        <w:ind w:firstLine="851"/>
        <w:contextualSpacing/>
        <w:jc w:val="both"/>
        <w:rPr>
          <w:sz w:val="28"/>
          <w:szCs w:val="28"/>
        </w:rPr>
      </w:pPr>
      <w:r w:rsidRPr="000140A5">
        <w:rPr>
          <w:sz w:val="28"/>
          <w:szCs w:val="28"/>
        </w:rPr>
        <w:t>Предложение предприятия по расчету двухкомпонентного тарифа на горячую воду в закрытой системе горячего водоснабжения включает:</w:t>
      </w:r>
    </w:p>
    <w:p w14:paraId="25FA46DB" w14:textId="77777777" w:rsidR="000140A5" w:rsidRPr="000140A5" w:rsidRDefault="000140A5" w:rsidP="000140A5">
      <w:pPr>
        <w:ind w:firstLine="851"/>
        <w:contextualSpacing/>
        <w:jc w:val="both"/>
        <w:rPr>
          <w:sz w:val="28"/>
          <w:szCs w:val="28"/>
        </w:rPr>
      </w:pPr>
      <w:r w:rsidRPr="000140A5">
        <w:rPr>
          <w:sz w:val="28"/>
          <w:szCs w:val="28"/>
        </w:rPr>
        <w:t>- компонент на тепловую энергию;</w:t>
      </w:r>
    </w:p>
    <w:p w14:paraId="0D7D1342" w14:textId="77777777" w:rsidR="000140A5" w:rsidRPr="000140A5" w:rsidRDefault="000140A5" w:rsidP="000140A5">
      <w:pPr>
        <w:ind w:firstLine="851"/>
        <w:contextualSpacing/>
        <w:jc w:val="both"/>
        <w:rPr>
          <w:sz w:val="28"/>
          <w:szCs w:val="28"/>
        </w:rPr>
      </w:pPr>
      <w:r w:rsidRPr="000140A5">
        <w:rPr>
          <w:sz w:val="28"/>
          <w:szCs w:val="28"/>
        </w:rPr>
        <w:t>- компонент на холодную воду.</w:t>
      </w:r>
    </w:p>
    <w:p w14:paraId="12587A56" w14:textId="77777777" w:rsidR="000140A5" w:rsidRPr="000140A5" w:rsidRDefault="000140A5" w:rsidP="000140A5">
      <w:pPr>
        <w:ind w:firstLine="851"/>
        <w:contextualSpacing/>
        <w:jc w:val="both"/>
        <w:rPr>
          <w:sz w:val="28"/>
          <w:szCs w:val="28"/>
        </w:rPr>
      </w:pPr>
      <w:r w:rsidRPr="000140A5">
        <w:rPr>
          <w:sz w:val="28"/>
          <w:szCs w:val="28"/>
        </w:rPr>
        <w:t xml:space="preserve">В соответствии с пунктом 92 Основ ценообразования в сфере водоснабжения и водоотведения, значение компонента на тепловую энергию определяется органом регулирования тарифов в соответствии с методическими указаниями. </w:t>
      </w:r>
    </w:p>
    <w:p w14:paraId="6759E0EC" w14:textId="77777777" w:rsidR="000140A5" w:rsidRPr="000140A5" w:rsidRDefault="000140A5" w:rsidP="000140A5">
      <w:pPr>
        <w:ind w:firstLine="851"/>
        <w:contextualSpacing/>
        <w:jc w:val="both"/>
        <w:rPr>
          <w:sz w:val="28"/>
          <w:szCs w:val="28"/>
        </w:rPr>
      </w:pPr>
      <w:r w:rsidRPr="000140A5">
        <w:rPr>
          <w:sz w:val="28"/>
          <w:szCs w:val="28"/>
        </w:rPr>
        <w:t>Тарифы на тепловую энергию для ООО «Энергоресурс», реализуемую на потребительском рынке Прокопьевского муниципального округа, установлен постановлением Региональной энергетической комиссии Кузбасса от 15.06.2021 № 200 «Об установлении долгосрочных параметров регулирования и долгосрочных тарифов ООО «Энергоресурс» на тепловую энергию, реализуемую на потребительском рынке Прокопьевского муниципального округа, на 2021-2030 годы». Компонент на тепловую энергию для установления двухкомпонентного тарифа на горячую воду принимается в размере цены на тепловую энергию (представлены в таблице 12).</w:t>
      </w:r>
    </w:p>
    <w:p w14:paraId="7E16B9F6" w14:textId="77777777" w:rsidR="000140A5" w:rsidRPr="000140A5" w:rsidRDefault="000140A5" w:rsidP="000140A5">
      <w:pPr>
        <w:ind w:firstLine="851"/>
        <w:contextualSpacing/>
        <w:jc w:val="both"/>
        <w:rPr>
          <w:sz w:val="28"/>
          <w:szCs w:val="28"/>
        </w:rPr>
      </w:pPr>
    </w:p>
    <w:p w14:paraId="48E918B7" w14:textId="77777777" w:rsidR="000140A5" w:rsidRPr="000140A5" w:rsidRDefault="000140A5" w:rsidP="000140A5">
      <w:pPr>
        <w:ind w:firstLine="851"/>
        <w:contextualSpacing/>
        <w:jc w:val="right"/>
        <w:rPr>
          <w:sz w:val="28"/>
          <w:szCs w:val="28"/>
        </w:rPr>
      </w:pPr>
      <w:r w:rsidRPr="000140A5">
        <w:rPr>
          <w:sz w:val="28"/>
          <w:szCs w:val="28"/>
        </w:rPr>
        <w:t>Таблица 12</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6521"/>
      </w:tblGrid>
      <w:tr w:rsidR="000140A5" w:rsidRPr="000140A5" w14:paraId="7C4AC2F7" w14:textId="77777777" w:rsidTr="001E76DA">
        <w:trPr>
          <w:trHeight w:val="189"/>
          <w:jc w:val="center"/>
        </w:trPr>
        <w:tc>
          <w:tcPr>
            <w:tcW w:w="2830" w:type="dxa"/>
            <w:shd w:val="clear" w:color="auto" w:fill="auto"/>
          </w:tcPr>
          <w:p w14:paraId="3165F22F" w14:textId="77777777" w:rsidR="000140A5" w:rsidRPr="000140A5" w:rsidRDefault="000140A5" w:rsidP="000140A5">
            <w:pPr>
              <w:jc w:val="center"/>
              <w:rPr>
                <w:sz w:val="22"/>
                <w:szCs w:val="22"/>
                <w:lang w:eastAsia="en-US"/>
              </w:rPr>
            </w:pPr>
            <w:r w:rsidRPr="000140A5">
              <w:rPr>
                <w:sz w:val="22"/>
                <w:szCs w:val="22"/>
                <w:lang w:eastAsia="en-US"/>
              </w:rPr>
              <w:t>Период</w:t>
            </w:r>
          </w:p>
        </w:tc>
        <w:tc>
          <w:tcPr>
            <w:tcW w:w="6521" w:type="dxa"/>
            <w:shd w:val="clear" w:color="auto" w:fill="auto"/>
            <w:vAlign w:val="center"/>
          </w:tcPr>
          <w:p w14:paraId="2F08B66A" w14:textId="77777777" w:rsidR="000140A5" w:rsidRPr="000140A5" w:rsidRDefault="000140A5" w:rsidP="000140A5">
            <w:pPr>
              <w:jc w:val="center"/>
              <w:rPr>
                <w:sz w:val="22"/>
                <w:szCs w:val="22"/>
                <w:lang w:eastAsia="en-US"/>
              </w:rPr>
            </w:pPr>
            <w:r w:rsidRPr="000140A5">
              <w:rPr>
                <w:sz w:val="22"/>
                <w:szCs w:val="22"/>
                <w:lang w:eastAsia="en-US"/>
              </w:rPr>
              <w:t>Тариф на тепловую энергию, руб./Гкал (без НДС)</w:t>
            </w:r>
          </w:p>
        </w:tc>
      </w:tr>
      <w:tr w:rsidR="000140A5" w:rsidRPr="000140A5" w14:paraId="5C9807D1" w14:textId="77777777" w:rsidTr="001E76DA">
        <w:trPr>
          <w:trHeight w:val="189"/>
          <w:jc w:val="center"/>
        </w:trPr>
        <w:tc>
          <w:tcPr>
            <w:tcW w:w="2830" w:type="dxa"/>
            <w:shd w:val="clear" w:color="auto" w:fill="auto"/>
          </w:tcPr>
          <w:p w14:paraId="5B26825A" w14:textId="77777777" w:rsidR="000140A5" w:rsidRPr="000140A5" w:rsidRDefault="000140A5" w:rsidP="000140A5">
            <w:pPr>
              <w:jc w:val="center"/>
              <w:rPr>
                <w:sz w:val="22"/>
                <w:szCs w:val="22"/>
                <w:lang w:eastAsia="en-US"/>
              </w:rPr>
            </w:pPr>
            <w:r w:rsidRPr="000140A5">
              <w:rPr>
                <w:sz w:val="22"/>
                <w:szCs w:val="22"/>
                <w:lang w:eastAsia="en-US"/>
              </w:rPr>
              <w:t>с 16.06.2021</w:t>
            </w:r>
          </w:p>
        </w:tc>
        <w:tc>
          <w:tcPr>
            <w:tcW w:w="6521" w:type="dxa"/>
            <w:shd w:val="clear" w:color="auto" w:fill="auto"/>
            <w:vAlign w:val="center"/>
          </w:tcPr>
          <w:p w14:paraId="6F63A403" w14:textId="77777777" w:rsidR="000140A5" w:rsidRPr="000140A5" w:rsidRDefault="000140A5" w:rsidP="000140A5">
            <w:pPr>
              <w:jc w:val="center"/>
              <w:rPr>
                <w:sz w:val="22"/>
                <w:szCs w:val="22"/>
                <w:lang w:eastAsia="en-US"/>
              </w:rPr>
            </w:pPr>
            <w:r w:rsidRPr="000140A5">
              <w:rPr>
                <w:sz w:val="22"/>
                <w:szCs w:val="22"/>
                <w:lang w:eastAsia="en-US"/>
              </w:rPr>
              <w:t>3 498,75</w:t>
            </w:r>
          </w:p>
        </w:tc>
      </w:tr>
      <w:tr w:rsidR="000140A5" w:rsidRPr="000140A5" w14:paraId="654BFD44" w14:textId="77777777" w:rsidTr="001E76DA">
        <w:trPr>
          <w:trHeight w:val="189"/>
          <w:jc w:val="center"/>
        </w:trPr>
        <w:tc>
          <w:tcPr>
            <w:tcW w:w="2830" w:type="dxa"/>
            <w:shd w:val="clear" w:color="auto" w:fill="auto"/>
          </w:tcPr>
          <w:p w14:paraId="4F70B929" w14:textId="77777777" w:rsidR="000140A5" w:rsidRPr="000140A5" w:rsidRDefault="000140A5" w:rsidP="000140A5">
            <w:pPr>
              <w:jc w:val="center"/>
              <w:rPr>
                <w:sz w:val="22"/>
                <w:szCs w:val="22"/>
                <w:lang w:eastAsia="en-US"/>
              </w:rPr>
            </w:pPr>
            <w:r w:rsidRPr="000140A5">
              <w:rPr>
                <w:sz w:val="22"/>
                <w:szCs w:val="22"/>
                <w:lang w:eastAsia="en-US"/>
              </w:rPr>
              <w:t>с 01.07.2021</w:t>
            </w:r>
          </w:p>
        </w:tc>
        <w:tc>
          <w:tcPr>
            <w:tcW w:w="6521" w:type="dxa"/>
            <w:shd w:val="clear" w:color="auto" w:fill="auto"/>
            <w:vAlign w:val="center"/>
          </w:tcPr>
          <w:p w14:paraId="327C4ABD" w14:textId="77777777" w:rsidR="000140A5" w:rsidRPr="000140A5" w:rsidRDefault="000140A5" w:rsidP="000140A5">
            <w:pPr>
              <w:jc w:val="center"/>
              <w:rPr>
                <w:sz w:val="22"/>
                <w:szCs w:val="22"/>
                <w:lang w:eastAsia="en-US"/>
              </w:rPr>
            </w:pPr>
            <w:r w:rsidRPr="000140A5">
              <w:rPr>
                <w:sz w:val="22"/>
                <w:szCs w:val="22"/>
                <w:lang w:eastAsia="en-US"/>
              </w:rPr>
              <w:t>3 498,75</w:t>
            </w:r>
          </w:p>
        </w:tc>
      </w:tr>
      <w:tr w:rsidR="000140A5" w:rsidRPr="000140A5" w14:paraId="38ED7577" w14:textId="77777777" w:rsidTr="001E76DA">
        <w:trPr>
          <w:trHeight w:val="189"/>
          <w:jc w:val="center"/>
        </w:trPr>
        <w:tc>
          <w:tcPr>
            <w:tcW w:w="2830" w:type="dxa"/>
            <w:shd w:val="clear" w:color="auto" w:fill="auto"/>
          </w:tcPr>
          <w:p w14:paraId="2F3FF3EB" w14:textId="77777777" w:rsidR="000140A5" w:rsidRPr="000140A5" w:rsidRDefault="000140A5" w:rsidP="000140A5">
            <w:pPr>
              <w:jc w:val="center"/>
              <w:rPr>
                <w:sz w:val="22"/>
                <w:szCs w:val="22"/>
                <w:lang w:eastAsia="en-US"/>
              </w:rPr>
            </w:pPr>
            <w:r w:rsidRPr="000140A5">
              <w:rPr>
                <w:sz w:val="22"/>
                <w:szCs w:val="22"/>
                <w:lang w:eastAsia="en-US"/>
              </w:rPr>
              <w:t>с 01.01.2022</w:t>
            </w:r>
          </w:p>
        </w:tc>
        <w:tc>
          <w:tcPr>
            <w:tcW w:w="6521" w:type="dxa"/>
            <w:shd w:val="clear" w:color="auto" w:fill="auto"/>
            <w:vAlign w:val="center"/>
          </w:tcPr>
          <w:p w14:paraId="437D4C85" w14:textId="77777777" w:rsidR="000140A5" w:rsidRPr="000140A5" w:rsidRDefault="000140A5" w:rsidP="000140A5">
            <w:pPr>
              <w:jc w:val="center"/>
              <w:rPr>
                <w:sz w:val="22"/>
                <w:szCs w:val="22"/>
                <w:lang w:eastAsia="en-US"/>
              </w:rPr>
            </w:pPr>
            <w:r w:rsidRPr="000140A5">
              <w:rPr>
                <w:sz w:val="22"/>
                <w:szCs w:val="22"/>
                <w:lang w:eastAsia="en-US"/>
              </w:rPr>
              <w:t>3 498,75</w:t>
            </w:r>
          </w:p>
        </w:tc>
      </w:tr>
      <w:tr w:rsidR="000140A5" w:rsidRPr="000140A5" w14:paraId="4FE3CF38" w14:textId="77777777" w:rsidTr="001E76DA">
        <w:trPr>
          <w:trHeight w:val="189"/>
          <w:jc w:val="center"/>
        </w:trPr>
        <w:tc>
          <w:tcPr>
            <w:tcW w:w="2830" w:type="dxa"/>
            <w:shd w:val="clear" w:color="auto" w:fill="auto"/>
          </w:tcPr>
          <w:p w14:paraId="08C02655" w14:textId="77777777" w:rsidR="000140A5" w:rsidRPr="000140A5" w:rsidRDefault="000140A5" w:rsidP="000140A5">
            <w:pPr>
              <w:jc w:val="center"/>
              <w:rPr>
                <w:sz w:val="22"/>
                <w:szCs w:val="22"/>
                <w:lang w:eastAsia="en-US"/>
              </w:rPr>
            </w:pPr>
            <w:r w:rsidRPr="000140A5">
              <w:rPr>
                <w:sz w:val="22"/>
                <w:szCs w:val="22"/>
                <w:lang w:eastAsia="en-US"/>
              </w:rPr>
              <w:t>с 01.07.2022</w:t>
            </w:r>
          </w:p>
        </w:tc>
        <w:tc>
          <w:tcPr>
            <w:tcW w:w="6521" w:type="dxa"/>
            <w:shd w:val="clear" w:color="auto" w:fill="auto"/>
            <w:vAlign w:val="center"/>
          </w:tcPr>
          <w:p w14:paraId="4E8B4506" w14:textId="77777777" w:rsidR="000140A5" w:rsidRPr="000140A5" w:rsidRDefault="000140A5" w:rsidP="000140A5">
            <w:pPr>
              <w:jc w:val="center"/>
              <w:rPr>
                <w:sz w:val="22"/>
                <w:szCs w:val="22"/>
                <w:lang w:eastAsia="en-US"/>
              </w:rPr>
            </w:pPr>
            <w:r w:rsidRPr="000140A5">
              <w:rPr>
                <w:sz w:val="22"/>
                <w:szCs w:val="22"/>
                <w:lang w:eastAsia="en-US"/>
              </w:rPr>
              <w:t>3 983,49</w:t>
            </w:r>
          </w:p>
        </w:tc>
      </w:tr>
      <w:tr w:rsidR="000140A5" w:rsidRPr="000140A5" w14:paraId="14E3B3E9" w14:textId="77777777" w:rsidTr="001E76DA">
        <w:trPr>
          <w:trHeight w:val="189"/>
          <w:jc w:val="center"/>
        </w:trPr>
        <w:tc>
          <w:tcPr>
            <w:tcW w:w="2830" w:type="dxa"/>
            <w:shd w:val="clear" w:color="auto" w:fill="auto"/>
          </w:tcPr>
          <w:p w14:paraId="71918197" w14:textId="77777777" w:rsidR="000140A5" w:rsidRPr="000140A5" w:rsidRDefault="000140A5" w:rsidP="000140A5">
            <w:pPr>
              <w:jc w:val="center"/>
              <w:rPr>
                <w:sz w:val="22"/>
                <w:szCs w:val="22"/>
                <w:lang w:eastAsia="en-US"/>
              </w:rPr>
            </w:pPr>
            <w:r w:rsidRPr="000140A5">
              <w:rPr>
                <w:sz w:val="22"/>
                <w:szCs w:val="22"/>
                <w:lang w:eastAsia="en-US"/>
              </w:rPr>
              <w:t>с 01.01.2023</w:t>
            </w:r>
          </w:p>
        </w:tc>
        <w:tc>
          <w:tcPr>
            <w:tcW w:w="6521" w:type="dxa"/>
            <w:shd w:val="clear" w:color="auto" w:fill="auto"/>
            <w:vAlign w:val="center"/>
          </w:tcPr>
          <w:p w14:paraId="76256D6C" w14:textId="77777777" w:rsidR="000140A5" w:rsidRPr="000140A5" w:rsidRDefault="000140A5" w:rsidP="000140A5">
            <w:pPr>
              <w:jc w:val="center"/>
              <w:rPr>
                <w:sz w:val="22"/>
                <w:szCs w:val="22"/>
                <w:lang w:eastAsia="en-US"/>
              </w:rPr>
            </w:pPr>
            <w:r w:rsidRPr="000140A5">
              <w:rPr>
                <w:sz w:val="22"/>
                <w:szCs w:val="22"/>
                <w:lang w:eastAsia="en-US"/>
              </w:rPr>
              <w:t>3 983,49</w:t>
            </w:r>
          </w:p>
        </w:tc>
      </w:tr>
      <w:tr w:rsidR="000140A5" w:rsidRPr="000140A5" w14:paraId="0E203820" w14:textId="77777777" w:rsidTr="001E76DA">
        <w:trPr>
          <w:trHeight w:val="189"/>
          <w:jc w:val="center"/>
        </w:trPr>
        <w:tc>
          <w:tcPr>
            <w:tcW w:w="2830" w:type="dxa"/>
            <w:shd w:val="clear" w:color="auto" w:fill="auto"/>
          </w:tcPr>
          <w:p w14:paraId="7E79A5DE" w14:textId="77777777" w:rsidR="000140A5" w:rsidRPr="000140A5" w:rsidRDefault="000140A5" w:rsidP="000140A5">
            <w:pPr>
              <w:jc w:val="center"/>
              <w:rPr>
                <w:sz w:val="22"/>
                <w:szCs w:val="22"/>
                <w:lang w:eastAsia="en-US"/>
              </w:rPr>
            </w:pPr>
            <w:r w:rsidRPr="000140A5">
              <w:rPr>
                <w:sz w:val="22"/>
                <w:szCs w:val="22"/>
                <w:lang w:eastAsia="en-US"/>
              </w:rPr>
              <w:t>с 01.07.2023</w:t>
            </w:r>
          </w:p>
        </w:tc>
        <w:tc>
          <w:tcPr>
            <w:tcW w:w="6521" w:type="dxa"/>
            <w:shd w:val="clear" w:color="auto" w:fill="auto"/>
            <w:vAlign w:val="center"/>
          </w:tcPr>
          <w:p w14:paraId="1BDD26A5" w14:textId="77777777" w:rsidR="000140A5" w:rsidRPr="000140A5" w:rsidRDefault="000140A5" w:rsidP="000140A5">
            <w:pPr>
              <w:jc w:val="center"/>
              <w:rPr>
                <w:sz w:val="22"/>
                <w:szCs w:val="22"/>
                <w:lang w:eastAsia="en-US"/>
              </w:rPr>
            </w:pPr>
            <w:r w:rsidRPr="000140A5">
              <w:rPr>
                <w:sz w:val="22"/>
                <w:szCs w:val="22"/>
                <w:lang w:eastAsia="en-US"/>
              </w:rPr>
              <w:t>4 014,00</w:t>
            </w:r>
          </w:p>
        </w:tc>
      </w:tr>
      <w:tr w:rsidR="000140A5" w:rsidRPr="000140A5" w14:paraId="374D33C5" w14:textId="77777777" w:rsidTr="001E76DA">
        <w:trPr>
          <w:trHeight w:val="189"/>
          <w:jc w:val="center"/>
        </w:trPr>
        <w:tc>
          <w:tcPr>
            <w:tcW w:w="2830" w:type="dxa"/>
            <w:shd w:val="clear" w:color="auto" w:fill="auto"/>
          </w:tcPr>
          <w:p w14:paraId="0515CF3D" w14:textId="77777777" w:rsidR="000140A5" w:rsidRPr="000140A5" w:rsidRDefault="000140A5" w:rsidP="000140A5">
            <w:pPr>
              <w:jc w:val="center"/>
              <w:rPr>
                <w:sz w:val="22"/>
                <w:szCs w:val="22"/>
                <w:lang w:eastAsia="en-US"/>
              </w:rPr>
            </w:pPr>
            <w:r w:rsidRPr="000140A5">
              <w:rPr>
                <w:sz w:val="22"/>
                <w:szCs w:val="22"/>
                <w:lang w:eastAsia="en-US"/>
              </w:rPr>
              <w:t>с 01.01.2024</w:t>
            </w:r>
          </w:p>
        </w:tc>
        <w:tc>
          <w:tcPr>
            <w:tcW w:w="6521" w:type="dxa"/>
            <w:shd w:val="clear" w:color="auto" w:fill="auto"/>
            <w:vAlign w:val="center"/>
          </w:tcPr>
          <w:p w14:paraId="30BBFFB3" w14:textId="77777777" w:rsidR="000140A5" w:rsidRPr="000140A5" w:rsidRDefault="000140A5" w:rsidP="000140A5">
            <w:pPr>
              <w:jc w:val="center"/>
              <w:rPr>
                <w:sz w:val="22"/>
                <w:szCs w:val="22"/>
                <w:lang w:eastAsia="en-US"/>
              </w:rPr>
            </w:pPr>
            <w:r w:rsidRPr="000140A5">
              <w:rPr>
                <w:sz w:val="22"/>
                <w:szCs w:val="22"/>
                <w:lang w:eastAsia="en-US"/>
              </w:rPr>
              <w:t>4 014,00</w:t>
            </w:r>
          </w:p>
        </w:tc>
      </w:tr>
      <w:tr w:rsidR="000140A5" w:rsidRPr="000140A5" w14:paraId="3845BEE6" w14:textId="77777777" w:rsidTr="001E76DA">
        <w:trPr>
          <w:trHeight w:val="189"/>
          <w:jc w:val="center"/>
        </w:trPr>
        <w:tc>
          <w:tcPr>
            <w:tcW w:w="2830" w:type="dxa"/>
            <w:shd w:val="clear" w:color="auto" w:fill="auto"/>
          </w:tcPr>
          <w:p w14:paraId="27C7D9D2" w14:textId="77777777" w:rsidR="000140A5" w:rsidRPr="000140A5" w:rsidRDefault="000140A5" w:rsidP="000140A5">
            <w:pPr>
              <w:jc w:val="center"/>
              <w:rPr>
                <w:sz w:val="22"/>
                <w:szCs w:val="22"/>
                <w:lang w:eastAsia="en-US"/>
              </w:rPr>
            </w:pPr>
            <w:r w:rsidRPr="000140A5">
              <w:rPr>
                <w:sz w:val="22"/>
                <w:szCs w:val="22"/>
                <w:lang w:eastAsia="en-US"/>
              </w:rPr>
              <w:t>с 01.07.2024</w:t>
            </w:r>
          </w:p>
        </w:tc>
        <w:tc>
          <w:tcPr>
            <w:tcW w:w="6521" w:type="dxa"/>
            <w:shd w:val="clear" w:color="auto" w:fill="auto"/>
            <w:vAlign w:val="center"/>
          </w:tcPr>
          <w:p w14:paraId="38FC0B2E" w14:textId="77777777" w:rsidR="000140A5" w:rsidRPr="000140A5" w:rsidRDefault="000140A5" w:rsidP="000140A5">
            <w:pPr>
              <w:jc w:val="center"/>
              <w:rPr>
                <w:sz w:val="22"/>
                <w:szCs w:val="22"/>
                <w:lang w:eastAsia="en-US"/>
              </w:rPr>
            </w:pPr>
            <w:r w:rsidRPr="000140A5">
              <w:rPr>
                <w:sz w:val="22"/>
                <w:szCs w:val="22"/>
                <w:lang w:eastAsia="en-US"/>
              </w:rPr>
              <w:t>4 042,60</w:t>
            </w:r>
          </w:p>
        </w:tc>
      </w:tr>
      <w:tr w:rsidR="000140A5" w:rsidRPr="000140A5" w14:paraId="7E34BB00" w14:textId="77777777" w:rsidTr="001E76DA">
        <w:trPr>
          <w:trHeight w:val="189"/>
          <w:jc w:val="center"/>
        </w:trPr>
        <w:tc>
          <w:tcPr>
            <w:tcW w:w="2830" w:type="dxa"/>
            <w:shd w:val="clear" w:color="auto" w:fill="auto"/>
          </w:tcPr>
          <w:p w14:paraId="66B95991" w14:textId="77777777" w:rsidR="000140A5" w:rsidRPr="000140A5" w:rsidRDefault="000140A5" w:rsidP="000140A5">
            <w:pPr>
              <w:jc w:val="center"/>
              <w:rPr>
                <w:sz w:val="22"/>
                <w:szCs w:val="22"/>
                <w:lang w:eastAsia="en-US"/>
              </w:rPr>
            </w:pPr>
            <w:r w:rsidRPr="000140A5">
              <w:rPr>
                <w:sz w:val="22"/>
                <w:szCs w:val="22"/>
                <w:lang w:eastAsia="en-US"/>
              </w:rPr>
              <w:t>с 01.01.2025</w:t>
            </w:r>
          </w:p>
        </w:tc>
        <w:tc>
          <w:tcPr>
            <w:tcW w:w="6521" w:type="dxa"/>
            <w:shd w:val="clear" w:color="auto" w:fill="auto"/>
            <w:vAlign w:val="center"/>
          </w:tcPr>
          <w:p w14:paraId="6FADEB9C" w14:textId="77777777" w:rsidR="000140A5" w:rsidRPr="000140A5" w:rsidRDefault="000140A5" w:rsidP="000140A5">
            <w:pPr>
              <w:jc w:val="center"/>
              <w:rPr>
                <w:sz w:val="22"/>
                <w:szCs w:val="22"/>
                <w:lang w:eastAsia="en-US"/>
              </w:rPr>
            </w:pPr>
            <w:r w:rsidRPr="000140A5">
              <w:rPr>
                <w:sz w:val="22"/>
                <w:szCs w:val="22"/>
                <w:lang w:eastAsia="en-US"/>
              </w:rPr>
              <w:t>4 042,60</w:t>
            </w:r>
          </w:p>
        </w:tc>
      </w:tr>
      <w:tr w:rsidR="000140A5" w:rsidRPr="000140A5" w14:paraId="2EEB5173" w14:textId="77777777" w:rsidTr="001E76DA">
        <w:trPr>
          <w:trHeight w:val="189"/>
          <w:jc w:val="center"/>
        </w:trPr>
        <w:tc>
          <w:tcPr>
            <w:tcW w:w="2830" w:type="dxa"/>
            <w:shd w:val="clear" w:color="auto" w:fill="auto"/>
          </w:tcPr>
          <w:p w14:paraId="47F6EE9A" w14:textId="77777777" w:rsidR="000140A5" w:rsidRPr="000140A5" w:rsidRDefault="000140A5" w:rsidP="000140A5">
            <w:pPr>
              <w:jc w:val="center"/>
              <w:rPr>
                <w:sz w:val="22"/>
                <w:szCs w:val="22"/>
                <w:lang w:eastAsia="en-US"/>
              </w:rPr>
            </w:pPr>
            <w:r w:rsidRPr="000140A5">
              <w:rPr>
                <w:sz w:val="22"/>
                <w:szCs w:val="22"/>
                <w:lang w:eastAsia="en-US"/>
              </w:rPr>
              <w:t>с 01.07.2025</w:t>
            </w:r>
          </w:p>
        </w:tc>
        <w:tc>
          <w:tcPr>
            <w:tcW w:w="6521" w:type="dxa"/>
            <w:shd w:val="clear" w:color="auto" w:fill="auto"/>
            <w:vAlign w:val="center"/>
          </w:tcPr>
          <w:p w14:paraId="672C70AC" w14:textId="77777777" w:rsidR="000140A5" w:rsidRPr="000140A5" w:rsidRDefault="000140A5" w:rsidP="000140A5">
            <w:pPr>
              <w:jc w:val="center"/>
              <w:rPr>
                <w:sz w:val="22"/>
                <w:szCs w:val="22"/>
                <w:lang w:eastAsia="en-US"/>
              </w:rPr>
            </w:pPr>
            <w:r w:rsidRPr="000140A5">
              <w:rPr>
                <w:sz w:val="22"/>
                <w:szCs w:val="22"/>
                <w:lang w:eastAsia="en-US"/>
              </w:rPr>
              <w:t>4 177,49</w:t>
            </w:r>
          </w:p>
        </w:tc>
      </w:tr>
      <w:tr w:rsidR="000140A5" w:rsidRPr="000140A5" w14:paraId="61685843" w14:textId="77777777" w:rsidTr="001E76DA">
        <w:trPr>
          <w:trHeight w:val="189"/>
          <w:jc w:val="center"/>
        </w:trPr>
        <w:tc>
          <w:tcPr>
            <w:tcW w:w="2830" w:type="dxa"/>
            <w:shd w:val="clear" w:color="auto" w:fill="auto"/>
          </w:tcPr>
          <w:p w14:paraId="14A06FE3" w14:textId="77777777" w:rsidR="000140A5" w:rsidRPr="000140A5" w:rsidRDefault="000140A5" w:rsidP="000140A5">
            <w:pPr>
              <w:jc w:val="center"/>
              <w:rPr>
                <w:sz w:val="22"/>
                <w:szCs w:val="22"/>
                <w:lang w:eastAsia="en-US"/>
              </w:rPr>
            </w:pPr>
            <w:r w:rsidRPr="000140A5">
              <w:rPr>
                <w:sz w:val="22"/>
                <w:szCs w:val="22"/>
                <w:lang w:eastAsia="en-US"/>
              </w:rPr>
              <w:t>с 01.01.2026</w:t>
            </w:r>
          </w:p>
        </w:tc>
        <w:tc>
          <w:tcPr>
            <w:tcW w:w="6521" w:type="dxa"/>
            <w:shd w:val="clear" w:color="auto" w:fill="auto"/>
            <w:vAlign w:val="center"/>
          </w:tcPr>
          <w:p w14:paraId="69F11966" w14:textId="77777777" w:rsidR="000140A5" w:rsidRPr="000140A5" w:rsidRDefault="000140A5" w:rsidP="000140A5">
            <w:pPr>
              <w:jc w:val="center"/>
              <w:rPr>
                <w:sz w:val="22"/>
                <w:szCs w:val="22"/>
                <w:lang w:eastAsia="en-US"/>
              </w:rPr>
            </w:pPr>
            <w:r w:rsidRPr="000140A5">
              <w:rPr>
                <w:sz w:val="22"/>
                <w:szCs w:val="22"/>
                <w:lang w:eastAsia="en-US"/>
              </w:rPr>
              <w:t>4 177,49</w:t>
            </w:r>
          </w:p>
        </w:tc>
      </w:tr>
      <w:tr w:rsidR="000140A5" w:rsidRPr="000140A5" w14:paraId="076792BF" w14:textId="77777777" w:rsidTr="001E76DA">
        <w:trPr>
          <w:trHeight w:val="189"/>
          <w:jc w:val="center"/>
        </w:trPr>
        <w:tc>
          <w:tcPr>
            <w:tcW w:w="2830" w:type="dxa"/>
            <w:shd w:val="clear" w:color="auto" w:fill="auto"/>
          </w:tcPr>
          <w:p w14:paraId="7B0EE5FE" w14:textId="77777777" w:rsidR="000140A5" w:rsidRPr="000140A5" w:rsidRDefault="000140A5" w:rsidP="000140A5">
            <w:pPr>
              <w:jc w:val="center"/>
              <w:rPr>
                <w:sz w:val="22"/>
                <w:szCs w:val="22"/>
                <w:lang w:eastAsia="en-US"/>
              </w:rPr>
            </w:pPr>
            <w:r w:rsidRPr="000140A5">
              <w:rPr>
                <w:sz w:val="22"/>
                <w:szCs w:val="22"/>
                <w:lang w:eastAsia="en-US"/>
              </w:rPr>
              <w:t>с 01.07.2026</w:t>
            </w:r>
          </w:p>
        </w:tc>
        <w:tc>
          <w:tcPr>
            <w:tcW w:w="6521" w:type="dxa"/>
            <w:shd w:val="clear" w:color="auto" w:fill="auto"/>
            <w:vAlign w:val="center"/>
          </w:tcPr>
          <w:p w14:paraId="059A3172" w14:textId="77777777" w:rsidR="000140A5" w:rsidRPr="000140A5" w:rsidRDefault="000140A5" w:rsidP="000140A5">
            <w:pPr>
              <w:jc w:val="center"/>
              <w:rPr>
                <w:sz w:val="22"/>
                <w:szCs w:val="22"/>
                <w:lang w:eastAsia="en-US"/>
              </w:rPr>
            </w:pPr>
            <w:r w:rsidRPr="000140A5">
              <w:rPr>
                <w:sz w:val="22"/>
                <w:szCs w:val="22"/>
                <w:lang w:eastAsia="en-US"/>
              </w:rPr>
              <w:t>4 269,51</w:t>
            </w:r>
          </w:p>
        </w:tc>
      </w:tr>
      <w:tr w:rsidR="000140A5" w:rsidRPr="000140A5" w14:paraId="18B4208A" w14:textId="77777777" w:rsidTr="001E76DA">
        <w:trPr>
          <w:trHeight w:val="189"/>
          <w:jc w:val="center"/>
        </w:trPr>
        <w:tc>
          <w:tcPr>
            <w:tcW w:w="2830" w:type="dxa"/>
            <w:shd w:val="clear" w:color="auto" w:fill="auto"/>
          </w:tcPr>
          <w:p w14:paraId="2B7562EF" w14:textId="77777777" w:rsidR="000140A5" w:rsidRPr="000140A5" w:rsidRDefault="000140A5" w:rsidP="000140A5">
            <w:pPr>
              <w:jc w:val="center"/>
              <w:rPr>
                <w:sz w:val="22"/>
                <w:szCs w:val="22"/>
                <w:lang w:eastAsia="en-US"/>
              </w:rPr>
            </w:pPr>
            <w:r w:rsidRPr="000140A5">
              <w:rPr>
                <w:sz w:val="22"/>
                <w:szCs w:val="22"/>
                <w:lang w:eastAsia="en-US"/>
              </w:rPr>
              <w:t>с 01.01.2027</w:t>
            </w:r>
          </w:p>
        </w:tc>
        <w:tc>
          <w:tcPr>
            <w:tcW w:w="6521" w:type="dxa"/>
            <w:shd w:val="clear" w:color="auto" w:fill="auto"/>
            <w:vAlign w:val="center"/>
          </w:tcPr>
          <w:p w14:paraId="5161317B" w14:textId="77777777" w:rsidR="000140A5" w:rsidRPr="000140A5" w:rsidRDefault="000140A5" w:rsidP="000140A5">
            <w:pPr>
              <w:jc w:val="center"/>
              <w:rPr>
                <w:sz w:val="22"/>
                <w:szCs w:val="22"/>
                <w:lang w:eastAsia="en-US"/>
              </w:rPr>
            </w:pPr>
            <w:r w:rsidRPr="000140A5">
              <w:rPr>
                <w:sz w:val="22"/>
                <w:szCs w:val="22"/>
                <w:lang w:eastAsia="en-US"/>
              </w:rPr>
              <w:t>4 269,51</w:t>
            </w:r>
          </w:p>
        </w:tc>
      </w:tr>
      <w:tr w:rsidR="000140A5" w:rsidRPr="000140A5" w14:paraId="6CC66506" w14:textId="77777777" w:rsidTr="001E76DA">
        <w:trPr>
          <w:trHeight w:val="189"/>
          <w:jc w:val="center"/>
        </w:trPr>
        <w:tc>
          <w:tcPr>
            <w:tcW w:w="2830" w:type="dxa"/>
            <w:shd w:val="clear" w:color="auto" w:fill="auto"/>
          </w:tcPr>
          <w:p w14:paraId="51511457" w14:textId="77777777" w:rsidR="000140A5" w:rsidRPr="000140A5" w:rsidRDefault="000140A5" w:rsidP="000140A5">
            <w:pPr>
              <w:jc w:val="center"/>
              <w:rPr>
                <w:sz w:val="22"/>
                <w:szCs w:val="22"/>
                <w:lang w:eastAsia="en-US"/>
              </w:rPr>
            </w:pPr>
            <w:r w:rsidRPr="000140A5">
              <w:rPr>
                <w:sz w:val="22"/>
                <w:szCs w:val="22"/>
                <w:lang w:eastAsia="en-US"/>
              </w:rPr>
              <w:t>с 01.07.2027</w:t>
            </w:r>
          </w:p>
        </w:tc>
        <w:tc>
          <w:tcPr>
            <w:tcW w:w="6521" w:type="dxa"/>
            <w:shd w:val="clear" w:color="auto" w:fill="auto"/>
            <w:vAlign w:val="center"/>
          </w:tcPr>
          <w:p w14:paraId="2E862F03" w14:textId="77777777" w:rsidR="000140A5" w:rsidRPr="000140A5" w:rsidRDefault="000140A5" w:rsidP="000140A5">
            <w:pPr>
              <w:jc w:val="center"/>
              <w:rPr>
                <w:sz w:val="22"/>
                <w:szCs w:val="22"/>
                <w:lang w:eastAsia="en-US"/>
              </w:rPr>
            </w:pPr>
            <w:r w:rsidRPr="000140A5">
              <w:rPr>
                <w:sz w:val="22"/>
                <w:szCs w:val="22"/>
                <w:lang w:eastAsia="en-US"/>
              </w:rPr>
              <w:t>4 430,64</w:t>
            </w:r>
          </w:p>
        </w:tc>
      </w:tr>
      <w:tr w:rsidR="000140A5" w:rsidRPr="000140A5" w14:paraId="0A7418C8" w14:textId="77777777" w:rsidTr="001E76DA">
        <w:trPr>
          <w:trHeight w:val="189"/>
          <w:jc w:val="center"/>
        </w:trPr>
        <w:tc>
          <w:tcPr>
            <w:tcW w:w="2830" w:type="dxa"/>
            <w:shd w:val="clear" w:color="auto" w:fill="auto"/>
          </w:tcPr>
          <w:p w14:paraId="121E7657" w14:textId="77777777" w:rsidR="000140A5" w:rsidRPr="000140A5" w:rsidRDefault="000140A5" w:rsidP="000140A5">
            <w:pPr>
              <w:jc w:val="center"/>
              <w:rPr>
                <w:sz w:val="22"/>
                <w:szCs w:val="22"/>
                <w:lang w:eastAsia="en-US"/>
              </w:rPr>
            </w:pPr>
            <w:r w:rsidRPr="000140A5">
              <w:rPr>
                <w:sz w:val="22"/>
                <w:szCs w:val="22"/>
                <w:lang w:eastAsia="en-US"/>
              </w:rPr>
              <w:t>с 01.01.2028</w:t>
            </w:r>
          </w:p>
        </w:tc>
        <w:tc>
          <w:tcPr>
            <w:tcW w:w="6521" w:type="dxa"/>
            <w:shd w:val="clear" w:color="auto" w:fill="auto"/>
            <w:vAlign w:val="center"/>
          </w:tcPr>
          <w:p w14:paraId="35AEB575" w14:textId="77777777" w:rsidR="000140A5" w:rsidRPr="000140A5" w:rsidRDefault="000140A5" w:rsidP="000140A5">
            <w:pPr>
              <w:jc w:val="center"/>
              <w:rPr>
                <w:sz w:val="22"/>
                <w:szCs w:val="22"/>
                <w:lang w:eastAsia="en-US"/>
              </w:rPr>
            </w:pPr>
            <w:r w:rsidRPr="000140A5">
              <w:rPr>
                <w:sz w:val="22"/>
                <w:szCs w:val="22"/>
                <w:lang w:eastAsia="en-US"/>
              </w:rPr>
              <w:t>4 430,64</w:t>
            </w:r>
          </w:p>
        </w:tc>
      </w:tr>
      <w:tr w:rsidR="000140A5" w:rsidRPr="000140A5" w14:paraId="368E7FBB" w14:textId="77777777" w:rsidTr="001E76DA">
        <w:trPr>
          <w:trHeight w:val="189"/>
          <w:jc w:val="center"/>
        </w:trPr>
        <w:tc>
          <w:tcPr>
            <w:tcW w:w="2830" w:type="dxa"/>
            <w:shd w:val="clear" w:color="auto" w:fill="auto"/>
          </w:tcPr>
          <w:p w14:paraId="22E76AE1" w14:textId="77777777" w:rsidR="000140A5" w:rsidRPr="000140A5" w:rsidRDefault="000140A5" w:rsidP="000140A5">
            <w:pPr>
              <w:jc w:val="center"/>
              <w:rPr>
                <w:sz w:val="22"/>
                <w:szCs w:val="22"/>
                <w:lang w:eastAsia="en-US"/>
              </w:rPr>
            </w:pPr>
            <w:r w:rsidRPr="000140A5">
              <w:rPr>
                <w:sz w:val="22"/>
                <w:szCs w:val="22"/>
                <w:lang w:eastAsia="en-US"/>
              </w:rPr>
              <w:t>с 01.07.2028</w:t>
            </w:r>
          </w:p>
        </w:tc>
        <w:tc>
          <w:tcPr>
            <w:tcW w:w="6521" w:type="dxa"/>
            <w:shd w:val="clear" w:color="auto" w:fill="auto"/>
            <w:vAlign w:val="center"/>
          </w:tcPr>
          <w:p w14:paraId="22FBF263" w14:textId="77777777" w:rsidR="000140A5" w:rsidRPr="000140A5" w:rsidRDefault="000140A5" w:rsidP="000140A5">
            <w:pPr>
              <w:jc w:val="center"/>
              <w:rPr>
                <w:sz w:val="22"/>
                <w:szCs w:val="22"/>
                <w:lang w:eastAsia="en-US"/>
              </w:rPr>
            </w:pPr>
            <w:r w:rsidRPr="000140A5">
              <w:rPr>
                <w:sz w:val="22"/>
                <w:szCs w:val="22"/>
                <w:lang w:eastAsia="en-US"/>
              </w:rPr>
              <w:t>4 543,55</w:t>
            </w:r>
          </w:p>
        </w:tc>
      </w:tr>
      <w:tr w:rsidR="000140A5" w:rsidRPr="000140A5" w14:paraId="402C2610" w14:textId="77777777" w:rsidTr="001E76DA">
        <w:trPr>
          <w:trHeight w:val="189"/>
          <w:jc w:val="center"/>
        </w:trPr>
        <w:tc>
          <w:tcPr>
            <w:tcW w:w="2830" w:type="dxa"/>
            <w:shd w:val="clear" w:color="auto" w:fill="auto"/>
          </w:tcPr>
          <w:p w14:paraId="13C6F284" w14:textId="77777777" w:rsidR="000140A5" w:rsidRPr="000140A5" w:rsidRDefault="000140A5" w:rsidP="000140A5">
            <w:pPr>
              <w:jc w:val="center"/>
              <w:rPr>
                <w:sz w:val="22"/>
                <w:szCs w:val="22"/>
                <w:lang w:eastAsia="en-US"/>
              </w:rPr>
            </w:pPr>
            <w:r w:rsidRPr="000140A5">
              <w:rPr>
                <w:sz w:val="22"/>
                <w:szCs w:val="22"/>
                <w:lang w:eastAsia="en-US"/>
              </w:rPr>
              <w:t>с 01.01.2029</w:t>
            </w:r>
          </w:p>
        </w:tc>
        <w:tc>
          <w:tcPr>
            <w:tcW w:w="6521" w:type="dxa"/>
            <w:shd w:val="clear" w:color="auto" w:fill="auto"/>
            <w:vAlign w:val="center"/>
          </w:tcPr>
          <w:p w14:paraId="525273AA" w14:textId="77777777" w:rsidR="000140A5" w:rsidRPr="000140A5" w:rsidRDefault="000140A5" w:rsidP="000140A5">
            <w:pPr>
              <w:jc w:val="center"/>
              <w:rPr>
                <w:sz w:val="22"/>
                <w:szCs w:val="22"/>
                <w:lang w:eastAsia="en-US"/>
              </w:rPr>
            </w:pPr>
            <w:r w:rsidRPr="000140A5">
              <w:rPr>
                <w:sz w:val="22"/>
                <w:szCs w:val="22"/>
                <w:lang w:eastAsia="en-US"/>
              </w:rPr>
              <w:t>4 543,55</w:t>
            </w:r>
          </w:p>
        </w:tc>
      </w:tr>
      <w:tr w:rsidR="000140A5" w:rsidRPr="000140A5" w14:paraId="1C8837C4" w14:textId="77777777" w:rsidTr="001E76DA">
        <w:trPr>
          <w:trHeight w:val="189"/>
          <w:jc w:val="center"/>
        </w:trPr>
        <w:tc>
          <w:tcPr>
            <w:tcW w:w="2830" w:type="dxa"/>
            <w:shd w:val="clear" w:color="auto" w:fill="auto"/>
          </w:tcPr>
          <w:p w14:paraId="78BCFD77" w14:textId="77777777" w:rsidR="000140A5" w:rsidRPr="000140A5" w:rsidRDefault="000140A5" w:rsidP="000140A5">
            <w:pPr>
              <w:ind w:right="-2"/>
              <w:jc w:val="center"/>
              <w:rPr>
                <w:sz w:val="22"/>
                <w:szCs w:val="22"/>
                <w:lang w:eastAsia="en-US"/>
              </w:rPr>
            </w:pPr>
            <w:r w:rsidRPr="000140A5">
              <w:rPr>
                <w:sz w:val="22"/>
                <w:szCs w:val="22"/>
                <w:lang w:eastAsia="en-US"/>
              </w:rPr>
              <w:t>с 01.07.2029</w:t>
            </w:r>
          </w:p>
        </w:tc>
        <w:tc>
          <w:tcPr>
            <w:tcW w:w="6521" w:type="dxa"/>
            <w:shd w:val="clear" w:color="auto" w:fill="auto"/>
            <w:vAlign w:val="center"/>
          </w:tcPr>
          <w:p w14:paraId="0554AD47" w14:textId="77777777" w:rsidR="000140A5" w:rsidRPr="000140A5" w:rsidRDefault="000140A5" w:rsidP="000140A5">
            <w:pPr>
              <w:jc w:val="center"/>
              <w:rPr>
                <w:sz w:val="22"/>
                <w:szCs w:val="22"/>
                <w:lang w:eastAsia="en-US"/>
              </w:rPr>
            </w:pPr>
            <w:r w:rsidRPr="000140A5">
              <w:rPr>
                <w:sz w:val="22"/>
                <w:szCs w:val="22"/>
                <w:lang w:eastAsia="en-US"/>
              </w:rPr>
              <w:t>4 727,15</w:t>
            </w:r>
          </w:p>
        </w:tc>
      </w:tr>
      <w:tr w:rsidR="000140A5" w:rsidRPr="000140A5" w14:paraId="193A693A" w14:textId="77777777" w:rsidTr="001E76DA">
        <w:trPr>
          <w:trHeight w:val="189"/>
          <w:jc w:val="center"/>
        </w:trPr>
        <w:tc>
          <w:tcPr>
            <w:tcW w:w="2830" w:type="dxa"/>
            <w:shd w:val="clear" w:color="auto" w:fill="auto"/>
          </w:tcPr>
          <w:p w14:paraId="30D00BCF" w14:textId="77777777" w:rsidR="000140A5" w:rsidRPr="000140A5" w:rsidRDefault="000140A5" w:rsidP="000140A5">
            <w:pPr>
              <w:ind w:right="-2"/>
              <w:jc w:val="center"/>
              <w:rPr>
                <w:sz w:val="22"/>
                <w:szCs w:val="22"/>
                <w:lang w:eastAsia="en-US"/>
              </w:rPr>
            </w:pPr>
            <w:r w:rsidRPr="000140A5">
              <w:rPr>
                <w:sz w:val="22"/>
                <w:szCs w:val="22"/>
                <w:lang w:eastAsia="en-US"/>
              </w:rPr>
              <w:t>с 01.01.2030</w:t>
            </w:r>
          </w:p>
        </w:tc>
        <w:tc>
          <w:tcPr>
            <w:tcW w:w="6521" w:type="dxa"/>
            <w:shd w:val="clear" w:color="auto" w:fill="auto"/>
            <w:vAlign w:val="center"/>
          </w:tcPr>
          <w:p w14:paraId="3861C11E" w14:textId="77777777" w:rsidR="000140A5" w:rsidRPr="000140A5" w:rsidRDefault="000140A5" w:rsidP="000140A5">
            <w:pPr>
              <w:jc w:val="center"/>
              <w:rPr>
                <w:sz w:val="22"/>
                <w:szCs w:val="22"/>
                <w:lang w:eastAsia="en-US"/>
              </w:rPr>
            </w:pPr>
            <w:r w:rsidRPr="000140A5">
              <w:rPr>
                <w:sz w:val="22"/>
                <w:szCs w:val="22"/>
                <w:lang w:eastAsia="en-US"/>
              </w:rPr>
              <w:t>4 727,15</w:t>
            </w:r>
          </w:p>
        </w:tc>
      </w:tr>
      <w:tr w:rsidR="000140A5" w:rsidRPr="000140A5" w14:paraId="404BDE94" w14:textId="77777777" w:rsidTr="001E76DA">
        <w:trPr>
          <w:trHeight w:val="189"/>
          <w:jc w:val="center"/>
        </w:trPr>
        <w:tc>
          <w:tcPr>
            <w:tcW w:w="2830" w:type="dxa"/>
            <w:shd w:val="clear" w:color="auto" w:fill="auto"/>
          </w:tcPr>
          <w:p w14:paraId="70E39AED" w14:textId="77777777" w:rsidR="000140A5" w:rsidRPr="000140A5" w:rsidRDefault="000140A5" w:rsidP="000140A5">
            <w:pPr>
              <w:ind w:right="-2"/>
              <w:jc w:val="center"/>
              <w:rPr>
                <w:sz w:val="22"/>
                <w:szCs w:val="22"/>
                <w:lang w:eastAsia="en-US"/>
              </w:rPr>
            </w:pPr>
            <w:r w:rsidRPr="000140A5">
              <w:rPr>
                <w:sz w:val="22"/>
                <w:szCs w:val="22"/>
                <w:lang w:eastAsia="en-US"/>
              </w:rPr>
              <w:t>с 01.07.2030</w:t>
            </w:r>
          </w:p>
        </w:tc>
        <w:tc>
          <w:tcPr>
            <w:tcW w:w="6521" w:type="dxa"/>
            <w:shd w:val="clear" w:color="auto" w:fill="auto"/>
            <w:vAlign w:val="center"/>
          </w:tcPr>
          <w:p w14:paraId="66BB7387" w14:textId="77777777" w:rsidR="000140A5" w:rsidRPr="000140A5" w:rsidRDefault="000140A5" w:rsidP="000140A5">
            <w:pPr>
              <w:jc w:val="center"/>
              <w:rPr>
                <w:sz w:val="22"/>
                <w:szCs w:val="22"/>
                <w:lang w:eastAsia="en-US"/>
              </w:rPr>
            </w:pPr>
            <w:r w:rsidRPr="000140A5">
              <w:rPr>
                <w:sz w:val="22"/>
                <w:szCs w:val="22"/>
                <w:lang w:eastAsia="en-US"/>
              </w:rPr>
              <w:t>4 835,46</w:t>
            </w:r>
          </w:p>
        </w:tc>
      </w:tr>
    </w:tbl>
    <w:p w14:paraId="39A6BA1E" w14:textId="77777777" w:rsidR="000140A5" w:rsidRPr="000140A5" w:rsidRDefault="000140A5" w:rsidP="000140A5">
      <w:pPr>
        <w:ind w:firstLine="851"/>
        <w:contextualSpacing/>
        <w:jc w:val="both"/>
        <w:rPr>
          <w:sz w:val="28"/>
          <w:szCs w:val="28"/>
        </w:rPr>
      </w:pPr>
    </w:p>
    <w:p w14:paraId="4C3EEF62" w14:textId="77777777" w:rsidR="000140A5" w:rsidRPr="000140A5" w:rsidRDefault="000140A5" w:rsidP="000140A5">
      <w:pPr>
        <w:ind w:firstLine="851"/>
        <w:contextualSpacing/>
        <w:jc w:val="both"/>
        <w:rPr>
          <w:sz w:val="28"/>
          <w:szCs w:val="28"/>
        </w:rPr>
      </w:pPr>
      <w:r w:rsidRPr="000140A5">
        <w:rPr>
          <w:sz w:val="28"/>
          <w:szCs w:val="28"/>
        </w:rPr>
        <w:lastRenderedPageBreak/>
        <w:t>В соответствии с пунктом 88 Основ ценообразования в сфере водоснабжения и водоотведения, органы регулирования тарифов устанавливают двухкомпонентный тариф на горячую воду в закрытой системе горячего водоснабжения, состоящий из компонента на холодную воду и компонента на тепловую энергию.</w:t>
      </w:r>
    </w:p>
    <w:p w14:paraId="25725E51" w14:textId="77777777" w:rsidR="000140A5" w:rsidRPr="000140A5" w:rsidRDefault="000140A5" w:rsidP="000140A5">
      <w:pPr>
        <w:ind w:firstLine="851"/>
        <w:contextualSpacing/>
        <w:jc w:val="both"/>
        <w:rPr>
          <w:sz w:val="28"/>
          <w:szCs w:val="28"/>
        </w:rPr>
      </w:pPr>
      <w:r w:rsidRPr="000140A5">
        <w:rPr>
          <w:sz w:val="28"/>
          <w:szCs w:val="28"/>
        </w:rPr>
        <w:t>В соответствии с пунктом 90 Основ ценообразования в сфере водоснабжения и водоотведения, значения компонента на холодную воду приняты в соответствии с постановлением региональной энергетической комиссии Кемеровской области № 430 от 07.12.2018 (в редакции постановления региональной энергетической комиссии Кемеровской области от 13.11.2019 № 415, постановления Региональной энергетической комиссии Кузбасса от 15.12.2020 № 567) и представлены в таблице 13.</w:t>
      </w:r>
    </w:p>
    <w:p w14:paraId="2F99097E" w14:textId="77777777" w:rsidR="000140A5" w:rsidRPr="000140A5" w:rsidRDefault="000140A5" w:rsidP="000140A5">
      <w:pPr>
        <w:ind w:firstLine="851"/>
        <w:contextualSpacing/>
        <w:jc w:val="right"/>
        <w:rPr>
          <w:sz w:val="28"/>
          <w:szCs w:val="28"/>
        </w:rPr>
      </w:pPr>
      <w:r w:rsidRPr="000140A5">
        <w:rPr>
          <w:sz w:val="28"/>
          <w:szCs w:val="28"/>
        </w:rPr>
        <w:t>Таблица 13</w:t>
      </w:r>
    </w:p>
    <w:tbl>
      <w:tblPr>
        <w:tblStyle w:val="426"/>
        <w:tblpPr w:leftFromText="180" w:rightFromText="180" w:vertAnchor="text" w:horzAnchor="margin" w:tblpY="202"/>
        <w:tblW w:w="5000" w:type="pct"/>
        <w:tblLook w:val="04A0" w:firstRow="1" w:lastRow="0" w:firstColumn="1" w:lastColumn="0" w:noHBand="0" w:noVBand="1"/>
      </w:tblPr>
      <w:tblGrid>
        <w:gridCol w:w="4672"/>
        <w:gridCol w:w="4672"/>
      </w:tblGrid>
      <w:tr w:rsidR="000140A5" w:rsidRPr="000140A5" w14:paraId="1BE90E48" w14:textId="77777777" w:rsidTr="001E76DA">
        <w:trPr>
          <w:trHeight w:val="565"/>
        </w:trPr>
        <w:tc>
          <w:tcPr>
            <w:tcW w:w="2500" w:type="pct"/>
            <w:vMerge w:val="restart"/>
            <w:vAlign w:val="center"/>
            <w:hideMark/>
          </w:tcPr>
          <w:p w14:paraId="1D0DE5DE" w14:textId="77777777" w:rsidR="000140A5" w:rsidRPr="000140A5" w:rsidRDefault="000140A5" w:rsidP="000140A5">
            <w:pPr>
              <w:ind w:left="-108" w:firstLine="47"/>
              <w:jc w:val="center"/>
            </w:pPr>
            <w:r w:rsidRPr="000140A5">
              <w:t>Период</w:t>
            </w:r>
          </w:p>
        </w:tc>
        <w:tc>
          <w:tcPr>
            <w:tcW w:w="2500" w:type="pct"/>
            <w:vMerge w:val="restart"/>
            <w:vAlign w:val="center"/>
            <w:hideMark/>
          </w:tcPr>
          <w:p w14:paraId="393826E1" w14:textId="77777777" w:rsidR="000140A5" w:rsidRPr="000140A5" w:rsidRDefault="000140A5" w:rsidP="000140A5">
            <w:pPr>
              <w:ind w:left="-108" w:right="-104" w:firstLine="3"/>
              <w:jc w:val="center"/>
            </w:pPr>
            <w:r w:rsidRPr="000140A5">
              <w:t>Компонент на холодную воду для прочих потребителей,</w:t>
            </w:r>
          </w:p>
          <w:p w14:paraId="3A38462D" w14:textId="77777777" w:rsidR="000140A5" w:rsidRPr="000140A5" w:rsidRDefault="000140A5" w:rsidP="000140A5">
            <w:pPr>
              <w:ind w:left="-108" w:right="-104" w:firstLine="3"/>
              <w:jc w:val="center"/>
            </w:pPr>
            <w:r w:rsidRPr="000140A5">
              <w:t>руб./м</w:t>
            </w:r>
            <w:r w:rsidRPr="000140A5">
              <w:rPr>
                <w:vertAlign w:val="superscript"/>
              </w:rPr>
              <w:t>3</w:t>
            </w:r>
            <w:r w:rsidRPr="000140A5">
              <w:t xml:space="preserve"> (без НДС)</w:t>
            </w:r>
          </w:p>
        </w:tc>
      </w:tr>
      <w:tr w:rsidR="000140A5" w:rsidRPr="000140A5" w14:paraId="2C51B070" w14:textId="77777777" w:rsidTr="001E76DA">
        <w:trPr>
          <w:trHeight w:val="630"/>
        </w:trPr>
        <w:tc>
          <w:tcPr>
            <w:tcW w:w="2500" w:type="pct"/>
            <w:vMerge/>
            <w:vAlign w:val="center"/>
            <w:hideMark/>
          </w:tcPr>
          <w:p w14:paraId="56D5A324" w14:textId="77777777" w:rsidR="000140A5" w:rsidRPr="000140A5" w:rsidRDefault="000140A5" w:rsidP="000140A5"/>
        </w:tc>
        <w:tc>
          <w:tcPr>
            <w:tcW w:w="2500" w:type="pct"/>
            <w:vMerge/>
            <w:vAlign w:val="center"/>
            <w:hideMark/>
          </w:tcPr>
          <w:p w14:paraId="5CE084C0" w14:textId="77777777" w:rsidR="000140A5" w:rsidRPr="000140A5" w:rsidRDefault="000140A5" w:rsidP="000140A5">
            <w:pPr>
              <w:rPr>
                <w:lang w:eastAsia="en-US"/>
              </w:rPr>
            </w:pPr>
          </w:p>
        </w:tc>
      </w:tr>
      <w:tr w:rsidR="000140A5" w:rsidRPr="000140A5" w14:paraId="1E4CB39E" w14:textId="77777777" w:rsidTr="001E76DA">
        <w:trPr>
          <w:trHeight w:val="358"/>
        </w:trPr>
        <w:tc>
          <w:tcPr>
            <w:tcW w:w="2500" w:type="pct"/>
            <w:vAlign w:val="center"/>
          </w:tcPr>
          <w:p w14:paraId="54EA87BC" w14:textId="77777777" w:rsidR="000140A5" w:rsidRPr="000140A5" w:rsidRDefault="000140A5" w:rsidP="000140A5">
            <w:pPr>
              <w:jc w:val="center"/>
              <w:rPr>
                <w:sz w:val="28"/>
                <w:szCs w:val="28"/>
              </w:rPr>
            </w:pPr>
            <w:r w:rsidRPr="000140A5">
              <w:rPr>
                <w:sz w:val="28"/>
                <w:szCs w:val="28"/>
              </w:rPr>
              <w:t>с 01.01.2021</w:t>
            </w:r>
          </w:p>
        </w:tc>
        <w:tc>
          <w:tcPr>
            <w:tcW w:w="2500" w:type="pct"/>
            <w:vAlign w:val="center"/>
          </w:tcPr>
          <w:p w14:paraId="44662956" w14:textId="77777777" w:rsidR="000140A5" w:rsidRPr="000140A5" w:rsidRDefault="000140A5" w:rsidP="000140A5">
            <w:pPr>
              <w:jc w:val="center"/>
              <w:rPr>
                <w:sz w:val="28"/>
                <w:szCs w:val="28"/>
                <w:lang w:eastAsia="en-US"/>
              </w:rPr>
            </w:pPr>
            <w:r w:rsidRPr="000140A5">
              <w:rPr>
                <w:sz w:val="28"/>
                <w:szCs w:val="28"/>
                <w:lang w:eastAsia="en-US"/>
              </w:rPr>
              <w:t>31,24</w:t>
            </w:r>
          </w:p>
        </w:tc>
      </w:tr>
      <w:tr w:rsidR="000140A5" w:rsidRPr="000140A5" w14:paraId="635D1D88" w14:textId="77777777" w:rsidTr="001E76DA">
        <w:trPr>
          <w:trHeight w:val="352"/>
        </w:trPr>
        <w:tc>
          <w:tcPr>
            <w:tcW w:w="2500" w:type="pct"/>
            <w:vAlign w:val="center"/>
            <w:hideMark/>
          </w:tcPr>
          <w:p w14:paraId="7F937309" w14:textId="77777777" w:rsidR="000140A5" w:rsidRPr="000140A5" w:rsidRDefault="000140A5" w:rsidP="000140A5">
            <w:pPr>
              <w:tabs>
                <w:tab w:val="left" w:pos="3052"/>
              </w:tabs>
              <w:ind w:hanging="108"/>
              <w:jc w:val="center"/>
              <w:rPr>
                <w:sz w:val="28"/>
                <w:szCs w:val="28"/>
              </w:rPr>
            </w:pPr>
            <w:r w:rsidRPr="000140A5">
              <w:rPr>
                <w:sz w:val="28"/>
                <w:szCs w:val="28"/>
              </w:rPr>
              <w:t>с 01.07.2021</w:t>
            </w:r>
          </w:p>
        </w:tc>
        <w:tc>
          <w:tcPr>
            <w:tcW w:w="2500" w:type="pct"/>
            <w:vAlign w:val="center"/>
          </w:tcPr>
          <w:p w14:paraId="56B11AC7" w14:textId="77777777" w:rsidR="000140A5" w:rsidRPr="000140A5" w:rsidRDefault="000140A5" w:rsidP="000140A5">
            <w:pPr>
              <w:jc w:val="center"/>
              <w:rPr>
                <w:sz w:val="28"/>
                <w:szCs w:val="28"/>
                <w:lang w:eastAsia="en-US"/>
              </w:rPr>
            </w:pPr>
            <w:r w:rsidRPr="000140A5">
              <w:rPr>
                <w:sz w:val="28"/>
                <w:szCs w:val="28"/>
                <w:lang w:eastAsia="en-US"/>
              </w:rPr>
              <w:t>33,55</w:t>
            </w:r>
          </w:p>
        </w:tc>
      </w:tr>
      <w:tr w:rsidR="000140A5" w:rsidRPr="000140A5" w14:paraId="5A2CE0A4" w14:textId="77777777" w:rsidTr="001E76DA">
        <w:trPr>
          <w:trHeight w:val="93"/>
        </w:trPr>
        <w:tc>
          <w:tcPr>
            <w:tcW w:w="2500" w:type="pct"/>
            <w:vAlign w:val="center"/>
          </w:tcPr>
          <w:p w14:paraId="0642D110" w14:textId="77777777" w:rsidR="000140A5" w:rsidRPr="000140A5" w:rsidRDefault="000140A5" w:rsidP="000140A5">
            <w:pPr>
              <w:tabs>
                <w:tab w:val="left" w:pos="3052"/>
              </w:tabs>
              <w:ind w:hanging="108"/>
              <w:jc w:val="center"/>
              <w:rPr>
                <w:sz w:val="28"/>
                <w:szCs w:val="28"/>
              </w:rPr>
            </w:pPr>
            <w:r w:rsidRPr="000140A5">
              <w:rPr>
                <w:sz w:val="28"/>
                <w:szCs w:val="28"/>
              </w:rPr>
              <w:t>с 01.01.2022</w:t>
            </w:r>
          </w:p>
        </w:tc>
        <w:tc>
          <w:tcPr>
            <w:tcW w:w="2500" w:type="pct"/>
            <w:vAlign w:val="center"/>
          </w:tcPr>
          <w:p w14:paraId="4C5B0072" w14:textId="77777777" w:rsidR="000140A5" w:rsidRPr="000140A5" w:rsidRDefault="000140A5" w:rsidP="000140A5">
            <w:pPr>
              <w:jc w:val="center"/>
              <w:rPr>
                <w:sz w:val="28"/>
                <w:szCs w:val="28"/>
                <w:lang w:eastAsia="en-US"/>
              </w:rPr>
            </w:pPr>
            <w:r w:rsidRPr="000140A5">
              <w:rPr>
                <w:sz w:val="28"/>
                <w:szCs w:val="28"/>
                <w:lang w:eastAsia="en-US"/>
              </w:rPr>
              <w:t>21,97</w:t>
            </w:r>
          </w:p>
        </w:tc>
      </w:tr>
      <w:tr w:rsidR="000140A5" w:rsidRPr="000140A5" w14:paraId="6F6A9854" w14:textId="77777777" w:rsidTr="001E76DA">
        <w:trPr>
          <w:trHeight w:val="93"/>
        </w:trPr>
        <w:tc>
          <w:tcPr>
            <w:tcW w:w="2500" w:type="pct"/>
            <w:vAlign w:val="center"/>
          </w:tcPr>
          <w:p w14:paraId="06B2DB82" w14:textId="77777777" w:rsidR="000140A5" w:rsidRPr="000140A5" w:rsidRDefault="000140A5" w:rsidP="000140A5">
            <w:pPr>
              <w:tabs>
                <w:tab w:val="left" w:pos="3052"/>
              </w:tabs>
              <w:ind w:hanging="108"/>
              <w:jc w:val="center"/>
              <w:rPr>
                <w:sz w:val="28"/>
                <w:szCs w:val="28"/>
              </w:rPr>
            </w:pPr>
            <w:r w:rsidRPr="000140A5">
              <w:rPr>
                <w:sz w:val="28"/>
                <w:szCs w:val="28"/>
              </w:rPr>
              <w:t>с 01.07.2022</w:t>
            </w:r>
          </w:p>
        </w:tc>
        <w:tc>
          <w:tcPr>
            <w:tcW w:w="2500" w:type="pct"/>
            <w:vAlign w:val="center"/>
          </w:tcPr>
          <w:p w14:paraId="169BBB3C" w14:textId="77777777" w:rsidR="000140A5" w:rsidRPr="000140A5" w:rsidRDefault="000140A5" w:rsidP="000140A5">
            <w:pPr>
              <w:jc w:val="center"/>
              <w:rPr>
                <w:sz w:val="28"/>
                <w:szCs w:val="28"/>
                <w:lang w:eastAsia="en-US"/>
              </w:rPr>
            </w:pPr>
            <w:r w:rsidRPr="000140A5">
              <w:rPr>
                <w:sz w:val="28"/>
                <w:szCs w:val="28"/>
                <w:lang w:eastAsia="en-US"/>
              </w:rPr>
              <w:t>22,10</w:t>
            </w:r>
          </w:p>
        </w:tc>
      </w:tr>
      <w:tr w:rsidR="000140A5" w:rsidRPr="000140A5" w14:paraId="5491D779" w14:textId="77777777" w:rsidTr="001E76DA">
        <w:trPr>
          <w:trHeight w:val="93"/>
        </w:trPr>
        <w:tc>
          <w:tcPr>
            <w:tcW w:w="2500" w:type="pct"/>
            <w:vAlign w:val="center"/>
          </w:tcPr>
          <w:p w14:paraId="6762BCCF" w14:textId="77777777" w:rsidR="000140A5" w:rsidRPr="000140A5" w:rsidRDefault="000140A5" w:rsidP="000140A5">
            <w:pPr>
              <w:tabs>
                <w:tab w:val="left" w:pos="3052"/>
              </w:tabs>
              <w:ind w:hanging="108"/>
              <w:jc w:val="center"/>
              <w:rPr>
                <w:sz w:val="28"/>
                <w:szCs w:val="28"/>
              </w:rPr>
            </w:pPr>
            <w:r w:rsidRPr="000140A5">
              <w:rPr>
                <w:sz w:val="28"/>
                <w:szCs w:val="28"/>
              </w:rPr>
              <w:t>с 01.01.2023</w:t>
            </w:r>
          </w:p>
        </w:tc>
        <w:tc>
          <w:tcPr>
            <w:tcW w:w="2500" w:type="pct"/>
            <w:vAlign w:val="center"/>
          </w:tcPr>
          <w:p w14:paraId="51F2396C" w14:textId="77777777" w:rsidR="000140A5" w:rsidRPr="000140A5" w:rsidRDefault="000140A5" w:rsidP="000140A5">
            <w:pPr>
              <w:jc w:val="center"/>
              <w:rPr>
                <w:sz w:val="28"/>
                <w:szCs w:val="28"/>
                <w:lang w:eastAsia="en-US"/>
              </w:rPr>
            </w:pPr>
            <w:r w:rsidRPr="000140A5">
              <w:rPr>
                <w:sz w:val="28"/>
                <w:szCs w:val="28"/>
                <w:lang w:eastAsia="en-US"/>
              </w:rPr>
              <w:t>22,10</w:t>
            </w:r>
          </w:p>
        </w:tc>
      </w:tr>
      <w:tr w:rsidR="000140A5" w:rsidRPr="000140A5" w14:paraId="453BFEB6" w14:textId="77777777" w:rsidTr="001E76DA">
        <w:trPr>
          <w:trHeight w:val="93"/>
        </w:trPr>
        <w:tc>
          <w:tcPr>
            <w:tcW w:w="2500" w:type="pct"/>
            <w:vAlign w:val="center"/>
          </w:tcPr>
          <w:p w14:paraId="7A0424BB" w14:textId="77777777" w:rsidR="000140A5" w:rsidRPr="000140A5" w:rsidRDefault="000140A5" w:rsidP="000140A5">
            <w:pPr>
              <w:tabs>
                <w:tab w:val="left" w:pos="3052"/>
              </w:tabs>
              <w:ind w:hanging="108"/>
              <w:jc w:val="center"/>
              <w:rPr>
                <w:sz w:val="28"/>
                <w:szCs w:val="28"/>
              </w:rPr>
            </w:pPr>
            <w:r w:rsidRPr="000140A5">
              <w:rPr>
                <w:sz w:val="28"/>
                <w:szCs w:val="28"/>
              </w:rPr>
              <w:t>с 01.07.2023</w:t>
            </w:r>
          </w:p>
        </w:tc>
        <w:tc>
          <w:tcPr>
            <w:tcW w:w="2500" w:type="pct"/>
            <w:vAlign w:val="center"/>
          </w:tcPr>
          <w:p w14:paraId="0C0209BB" w14:textId="77777777" w:rsidR="000140A5" w:rsidRPr="000140A5" w:rsidRDefault="000140A5" w:rsidP="000140A5">
            <w:pPr>
              <w:jc w:val="center"/>
              <w:rPr>
                <w:sz w:val="28"/>
                <w:szCs w:val="28"/>
                <w:lang w:eastAsia="en-US"/>
              </w:rPr>
            </w:pPr>
            <w:r w:rsidRPr="000140A5">
              <w:rPr>
                <w:sz w:val="28"/>
                <w:szCs w:val="28"/>
                <w:lang w:eastAsia="en-US"/>
              </w:rPr>
              <w:t>23,37</w:t>
            </w:r>
          </w:p>
        </w:tc>
      </w:tr>
    </w:tbl>
    <w:p w14:paraId="29A7534D" w14:textId="77777777" w:rsidR="000140A5" w:rsidRPr="000140A5" w:rsidRDefault="000140A5" w:rsidP="000140A5">
      <w:pPr>
        <w:ind w:firstLine="851"/>
        <w:contextualSpacing/>
        <w:jc w:val="right"/>
        <w:rPr>
          <w:sz w:val="28"/>
          <w:szCs w:val="28"/>
        </w:rPr>
      </w:pPr>
    </w:p>
    <w:p w14:paraId="133379E2" w14:textId="77777777" w:rsidR="000140A5" w:rsidRPr="000140A5" w:rsidRDefault="000140A5" w:rsidP="000140A5">
      <w:pPr>
        <w:ind w:firstLine="851"/>
        <w:contextualSpacing/>
        <w:jc w:val="both"/>
        <w:rPr>
          <w:sz w:val="28"/>
          <w:szCs w:val="28"/>
        </w:rPr>
      </w:pPr>
      <w:r w:rsidRPr="000140A5">
        <w:rPr>
          <w:sz w:val="28"/>
          <w:szCs w:val="28"/>
        </w:rPr>
        <w:t>Для составления данного отчёта эксперты руководствовались Прогнозом Минэкономразвития России, опубликованным на сайте 30.09.2021, в соответствии с которым, ИЦП на холодное водоснабжение на 2024-2030 годы применен по последнему году в прогнозе – 104,0%. Таким образом, значения компонента на холодную воду приняты на 2024 – 2030 годы в следующем размере (представлены в таблице 14).</w:t>
      </w:r>
    </w:p>
    <w:p w14:paraId="38D77C76" w14:textId="77777777" w:rsidR="000140A5" w:rsidRPr="000140A5" w:rsidRDefault="000140A5" w:rsidP="000140A5">
      <w:pPr>
        <w:ind w:firstLine="851"/>
        <w:contextualSpacing/>
        <w:jc w:val="right"/>
        <w:rPr>
          <w:sz w:val="28"/>
          <w:szCs w:val="28"/>
        </w:rPr>
      </w:pPr>
      <w:r w:rsidRPr="000140A5">
        <w:rPr>
          <w:sz w:val="28"/>
          <w:szCs w:val="28"/>
        </w:rPr>
        <w:t>Таблица 14</w:t>
      </w:r>
    </w:p>
    <w:tbl>
      <w:tblPr>
        <w:tblStyle w:val="426"/>
        <w:tblpPr w:leftFromText="180" w:rightFromText="180" w:vertAnchor="text" w:horzAnchor="margin" w:tblpY="202"/>
        <w:tblW w:w="5000" w:type="pct"/>
        <w:tblLook w:val="04A0" w:firstRow="1" w:lastRow="0" w:firstColumn="1" w:lastColumn="0" w:noHBand="0" w:noVBand="1"/>
      </w:tblPr>
      <w:tblGrid>
        <w:gridCol w:w="4672"/>
        <w:gridCol w:w="4672"/>
      </w:tblGrid>
      <w:tr w:rsidR="000140A5" w:rsidRPr="000140A5" w14:paraId="3D1D26B6" w14:textId="77777777" w:rsidTr="001E76DA">
        <w:trPr>
          <w:trHeight w:val="458"/>
        </w:trPr>
        <w:tc>
          <w:tcPr>
            <w:tcW w:w="2500" w:type="pct"/>
            <w:vMerge w:val="restart"/>
            <w:vAlign w:val="center"/>
            <w:hideMark/>
          </w:tcPr>
          <w:p w14:paraId="3DCE9EE6" w14:textId="77777777" w:rsidR="000140A5" w:rsidRPr="000140A5" w:rsidRDefault="000140A5" w:rsidP="000140A5">
            <w:pPr>
              <w:ind w:left="-108" w:firstLine="47"/>
              <w:jc w:val="center"/>
            </w:pPr>
            <w:r w:rsidRPr="000140A5">
              <w:t>Период</w:t>
            </w:r>
          </w:p>
        </w:tc>
        <w:tc>
          <w:tcPr>
            <w:tcW w:w="2500" w:type="pct"/>
            <w:vMerge w:val="restart"/>
            <w:vAlign w:val="center"/>
            <w:hideMark/>
          </w:tcPr>
          <w:p w14:paraId="3AB2A3D7" w14:textId="77777777" w:rsidR="000140A5" w:rsidRPr="000140A5" w:rsidRDefault="000140A5" w:rsidP="000140A5">
            <w:pPr>
              <w:ind w:left="-108" w:right="-104" w:firstLine="3"/>
              <w:jc w:val="center"/>
            </w:pPr>
            <w:r w:rsidRPr="000140A5">
              <w:t>Компонент на холодную воду для прочих потребителей,</w:t>
            </w:r>
          </w:p>
          <w:p w14:paraId="7244311D" w14:textId="77777777" w:rsidR="000140A5" w:rsidRPr="000140A5" w:rsidRDefault="000140A5" w:rsidP="000140A5">
            <w:pPr>
              <w:ind w:left="-108" w:right="-104" w:firstLine="3"/>
              <w:jc w:val="center"/>
            </w:pPr>
            <w:r w:rsidRPr="000140A5">
              <w:t>руб./м</w:t>
            </w:r>
            <w:r w:rsidRPr="000140A5">
              <w:rPr>
                <w:vertAlign w:val="superscript"/>
              </w:rPr>
              <w:t>3</w:t>
            </w:r>
            <w:r w:rsidRPr="000140A5">
              <w:t xml:space="preserve"> (без НДС)</w:t>
            </w:r>
          </w:p>
        </w:tc>
      </w:tr>
      <w:tr w:rsidR="000140A5" w:rsidRPr="000140A5" w14:paraId="6EE1B2ED" w14:textId="77777777" w:rsidTr="001E76DA">
        <w:trPr>
          <w:trHeight w:val="458"/>
        </w:trPr>
        <w:tc>
          <w:tcPr>
            <w:tcW w:w="2500" w:type="pct"/>
            <w:vMerge/>
            <w:vAlign w:val="center"/>
            <w:hideMark/>
          </w:tcPr>
          <w:p w14:paraId="2262F3A7" w14:textId="77777777" w:rsidR="000140A5" w:rsidRPr="000140A5" w:rsidRDefault="000140A5" w:rsidP="000140A5"/>
        </w:tc>
        <w:tc>
          <w:tcPr>
            <w:tcW w:w="2500" w:type="pct"/>
            <w:vMerge/>
            <w:vAlign w:val="center"/>
            <w:hideMark/>
          </w:tcPr>
          <w:p w14:paraId="492A17D9" w14:textId="77777777" w:rsidR="000140A5" w:rsidRPr="000140A5" w:rsidRDefault="000140A5" w:rsidP="000140A5">
            <w:pPr>
              <w:rPr>
                <w:lang w:eastAsia="en-US"/>
              </w:rPr>
            </w:pPr>
          </w:p>
        </w:tc>
      </w:tr>
      <w:tr w:rsidR="000140A5" w:rsidRPr="000140A5" w14:paraId="499409B6" w14:textId="77777777" w:rsidTr="001E76DA">
        <w:trPr>
          <w:trHeight w:val="397"/>
        </w:trPr>
        <w:tc>
          <w:tcPr>
            <w:tcW w:w="2500" w:type="pct"/>
            <w:vAlign w:val="center"/>
          </w:tcPr>
          <w:p w14:paraId="639A18CB" w14:textId="77777777" w:rsidR="000140A5" w:rsidRPr="000140A5" w:rsidRDefault="000140A5" w:rsidP="000140A5">
            <w:pPr>
              <w:jc w:val="center"/>
              <w:rPr>
                <w:sz w:val="28"/>
                <w:szCs w:val="28"/>
              </w:rPr>
            </w:pPr>
            <w:r w:rsidRPr="000140A5">
              <w:rPr>
                <w:sz w:val="28"/>
                <w:szCs w:val="28"/>
              </w:rPr>
              <w:t>1</w:t>
            </w:r>
          </w:p>
        </w:tc>
        <w:tc>
          <w:tcPr>
            <w:tcW w:w="2500" w:type="pct"/>
            <w:vAlign w:val="center"/>
          </w:tcPr>
          <w:p w14:paraId="29B616C3" w14:textId="77777777" w:rsidR="000140A5" w:rsidRPr="000140A5" w:rsidRDefault="000140A5" w:rsidP="000140A5">
            <w:pPr>
              <w:jc w:val="center"/>
              <w:rPr>
                <w:sz w:val="28"/>
                <w:szCs w:val="28"/>
              </w:rPr>
            </w:pPr>
            <w:r w:rsidRPr="000140A5">
              <w:rPr>
                <w:sz w:val="28"/>
                <w:szCs w:val="28"/>
              </w:rPr>
              <w:t>2</w:t>
            </w:r>
          </w:p>
        </w:tc>
      </w:tr>
      <w:tr w:rsidR="000140A5" w:rsidRPr="000140A5" w14:paraId="27CA5C25" w14:textId="77777777" w:rsidTr="001E76DA">
        <w:trPr>
          <w:trHeight w:val="397"/>
        </w:trPr>
        <w:tc>
          <w:tcPr>
            <w:tcW w:w="2500" w:type="pct"/>
            <w:vAlign w:val="center"/>
          </w:tcPr>
          <w:p w14:paraId="4F4560E9" w14:textId="77777777" w:rsidR="000140A5" w:rsidRPr="000140A5" w:rsidRDefault="000140A5" w:rsidP="000140A5">
            <w:pPr>
              <w:jc w:val="center"/>
              <w:rPr>
                <w:sz w:val="28"/>
                <w:szCs w:val="28"/>
              </w:rPr>
            </w:pPr>
            <w:r w:rsidRPr="000140A5">
              <w:rPr>
                <w:sz w:val="28"/>
                <w:szCs w:val="28"/>
              </w:rPr>
              <w:t>с 01.01.2024</w:t>
            </w:r>
          </w:p>
        </w:tc>
        <w:tc>
          <w:tcPr>
            <w:tcW w:w="2500" w:type="pct"/>
            <w:vAlign w:val="center"/>
          </w:tcPr>
          <w:p w14:paraId="33A3A3A9" w14:textId="77777777" w:rsidR="000140A5" w:rsidRPr="000140A5" w:rsidRDefault="000140A5" w:rsidP="000140A5">
            <w:pPr>
              <w:jc w:val="center"/>
              <w:rPr>
                <w:sz w:val="28"/>
                <w:szCs w:val="28"/>
                <w:lang w:eastAsia="en-US"/>
              </w:rPr>
            </w:pPr>
            <w:r w:rsidRPr="000140A5">
              <w:rPr>
                <w:sz w:val="28"/>
                <w:szCs w:val="28"/>
              </w:rPr>
              <w:t>23,37</w:t>
            </w:r>
          </w:p>
        </w:tc>
      </w:tr>
      <w:tr w:rsidR="000140A5" w:rsidRPr="000140A5" w14:paraId="44B23AE0" w14:textId="77777777" w:rsidTr="001E76DA">
        <w:trPr>
          <w:trHeight w:val="397"/>
        </w:trPr>
        <w:tc>
          <w:tcPr>
            <w:tcW w:w="2500" w:type="pct"/>
            <w:vAlign w:val="center"/>
            <w:hideMark/>
          </w:tcPr>
          <w:p w14:paraId="193DB170" w14:textId="77777777" w:rsidR="000140A5" w:rsidRPr="000140A5" w:rsidRDefault="000140A5" w:rsidP="000140A5">
            <w:pPr>
              <w:tabs>
                <w:tab w:val="left" w:pos="3052"/>
              </w:tabs>
              <w:ind w:hanging="108"/>
              <w:jc w:val="center"/>
              <w:rPr>
                <w:sz w:val="28"/>
                <w:szCs w:val="28"/>
              </w:rPr>
            </w:pPr>
            <w:r w:rsidRPr="000140A5">
              <w:rPr>
                <w:sz w:val="28"/>
                <w:szCs w:val="28"/>
              </w:rPr>
              <w:t>с 01.07.2024</w:t>
            </w:r>
          </w:p>
        </w:tc>
        <w:tc>
          <w:tcPr>
            <w:tcW w:w="2500" w:type="pct"/>
            <w:vAlign w:val="center"/>
          </w:tcPr>
          <w:p w14:paraId="6ECCDFCA" w14:textId="77777777" w:rsidR="000140A5" w:rsidRPr="000140A5" w:rsidRDefault="000140A5" w:rsidP="000140A5">
            <w:pPr>
              <w:jc w:val="center"/>
              <w:rPr>
                <w:sz w:val="28"/>
                <w:szCs w:val="28"/>
                <w:lang w:eastAsia="en-US"/>
              </w:rPr>
            </w:pPr>
            <w:r w:rsidRPr="000140A5">
              <w:rPr>
                <w:sz w:val="28"/>
                <w:szCs w:val="28"/>
              </w:rPr>
              <w:t>24,30</w:t>
            </w:r>
          </w:p>
        </w:tc>
      </w:tr>
      <w:tr w:rsidR="000140A5" w:rsidRPr="000140A5" w14:paraId="7672816C" w14:textId="77777777" w:rsidTr="001E76DA">
        <w:trPr>
          <w:trHeight w:val="397"/>
        </w:trPr>
        <w:tc>
          <w:tcPr>
            <w:tcW w:w="2500" w:type="pct"/>
            <w:vAlign w:val="center"/>
          </w:tcPr>
          <w:p w14:paraId="04896BD6" w14:textId="77777777" w:rsidR="000140A5" w:rsidRPr="000140A5" w:rsidRDefault="000140A5" w:rsidP="000140A5">
            <w:pPr>
              <w:tabs>
                <w:tab w:val="left" w:pos="3052"/>
              </w:tabs>
              <w:ind w:hanging="108"/>
              <w:jc w:val="center"/>
              <w:rPr>
                <w:sz w:val="28"/>
                <w:szCs w:val="28"/>
              </w:rPr>
            </w:pPr>
            <w:r w:rsidRPr="000140A5">
              <w:rPr>
                <w:sz w:val="28"/>
                <w:szCs w:val="28"/>
              </w:rPr>
              <w:t>с 01.01.2025</w:t>
            </w:r>
          </w:p>
        </w:tc>
        <w:tc>
          <w:tcPr>
            <w:tcW w:w="2500" w:type="pct"/>
            <w:vAlign w:val="center"/>
          </w:tcPr>
          <w:p w14:paraId="26FA96A8" w14:textId="77777777" w:rsidR="000140A5" w:rsidRPr="000140A5" w:rsidRDefault="000140A5" w:rsidP="000140A5">
            <w:pPr>
              <w:jc w:val="center"/>
              <w:rPr>
                <w:sz w:val="28"/>
                <w:szCs w:val="28"/>
                <w:lang w:eastAsia="en-US"/>
              </w:rPr>
            </w:pPr>
            <w:r w:rsidRPr="000140A5">
              <w:rPr>
                <w:sz w:val="28"/>
                <w:szCs w:val="28"/>
              </w:rPr>
              <w:t>24,30</w:t>
            </w:r>
          </w:p>
        </w:tc>
      </w:tr>
      <w:tr w:rsidR="000140A5" w:rsidRPr="000140A5" w14:paraId="7E4EA2A0" w14:textId="77777777" w:rsidTr="001E76DA">
        <w:trPr>
          <w:trHeight w:val="397"/>
        </w:trPr>
        <w:tc>
          <w:tcPr>
            <w:tcW w:w="2500" w:type="pct"/>
            <w:vAlign w:val="center"/>
          </w:tcPr>
          <w:p w14:paraId="21DBF6A2" w14:textId="77777777" w:rsidR="000140A5" w:rsidRPr="000140A5" w:rsidRDefault="000140A5" w:rsidP="000140A5">
            <w:pPr>
              <w:tabs>
                <w:tab w:val="left" w:pos="3052"/>
              </w:tabs>
              <w:ind w:hanging="108"/>
              <w:jc w:val="center"/>
              <w:rPr>
                <w:sz w:val="28"/>
                <w:szCs w:val="28"/>
              </w:rPr>
            </w:pPr>
            <w:r w:rsidRPr="000140A5">
              <w:rPr>
                <w:sz w:val="28"/>
                <w:szCs w:val="28"/>
              </w:rPr>
              <w:t>с 01.07.2025</w:t>
            </w:r>
          </w:p>
        </w:tc>
        <w:tc>
          <w:tcPr>
            <w:tcW w:w="2500" w:type="pct"/>
            <w:vAlign w:val="center"/>
          </w:tcPr>
          <w:p w14:paraId="0E917BFF" w14:textId="77777777" w:rsidR="000140A5" w:rsidRPr="000140A5" w:rsidRDefault="000140A5" w:rsidP="000140A5">
            <w:pPr>
              <w:jc w:val="center"/>
              <w:rPr>
                <w:sz w:val="28"/>
                <w:szCs w:val="28"/>
                <w:lang w:eastAsia="en-US"/>
              </w:rPr>
            </w:pPr>
            <w:r w:rsidRPr="000140A5">
              <w:rPr>
                <w:sz w:val="28"/>
                <w:szCs w:val="28"/>
              </w:rPr>
              <w:t>25,27</w:t>
            </w:r>
          </w:p>
        </w:tc>
      </w:tr>
      <w:tr w:rsidR="000140A5" w:rsidRPr="000140A5" w14:paraId="671A8AC9" w14:textId="77777777" w:rsidTr="001E76DA">
        <w:trPr>
          <w:trHeight w:val="397"/>
        </w:trPr>
        <w:tc>
          <w:tcPr>
            <w:tcW w:w="2500" w:type="pct"/>
            <w:vAlign w:val="center"/>
          </w:tcPr>
          <w:p w14:paraId="29C1CEC9" w14:textId="77777777" w:rsidR="000140A5" w:rsidRPr="000140A5" w:rsidRDefault="000140A5" w:rsidP="000140A5">
            <w:pPr>
              <w:tabs>
                <w:tab w:val="left" w:pos="3052"/>
              </w:tabs>
              <w:ind w:hanging="108"/>
              <w:jc w:val="center"/>
              <w:rPr>
                <w:sz w:val="28"/>
                <w:szCs w:val="28"/>
              </w:rPr>
            </w:pPr>
            <w:r w:rsidRPr="000140A5">
              <w:rPr>
                <w:sz w:val="28"/>
                <w:szCs w:val="28"/>
              </w:rPr>
              <w:t>с 01.01.2026</w:t>
            </w:r>
          </w:p>
        </w:tc>
        <w:tc>
          <w:tcPr>
            <w:tcW w:w="2500" w:type="pct"/>
            <w:vAlign w:val="center"/>
          </w:tcPr>
          <w:p w14:paraId="0B26B5D6" w14:textId="77777777" w:rsidR="000140A5" w:rsidRPr="000140A5" w:rsidRDefault="000140A5" w:rsidP="000140A5">
            <w:pPr>
              <w:jc w:val="center"/>
              <w:rPr>
                <w:sz w:val="28"/>
                <w:szCs w:val="28"/>
                <w:lang w:eastAsia="en-US"/>
              </w:rPr>
            </w:pPr>
            <w:r w:rsidRPr="000140A5">
              <w:rPr>
                <w:sz w:val="28"/>
                <w:szCs w:val="28"/>
              </w:rPr>
              <w:t>25,27</w:t>
            </w:r>
          </w:p>
        </w:tc>
      </w:tr>
      <w:tr w:rsidR="000140A5" w:rsidRPr="000140A5" w14:paraId="1BE4B711" w14:textId="77777777" w:rsidTr="001E76DA">
        <w:trPr>
          <w:trHeight w:val="397"/>
        </w:trPr>
        <w:tc>
          <w:tcPr>
            <w:tcW w:w="2500" w:type="pct"/>
            <w:vAlign w:val="center"/>
          </w:tcPr>
          <w:p w14:paraId="004B3C22" w14:textId="77777777" w:rsidR="000140A5" w:rsidRPr="000140A5" w:rsidRDefault="000140A5" w:rsidP="000140A5">
            <w:pPr>
              <w:tabs>
                <w:tab w:val="left" w:pos="3052"/>
              </w:tabs>
              <w:ind w:hanging="108"/>
              <w:jc w:val="center"/>
              <w:rPr>
                <w:sz w:val="28"/>
                <w:szCs w:val="28"/>
              </w:rPr>
            </w:pPr>
            <w:r w:rsidRPr="000140A5">
              <w:rPr>
                <w:sz w:val="28"/>
                <w:szCs w:val="28"/>
              </w:rPr>
              <w:t>с 01.07.2026</w:t>
            </w:r>
          </w:p>
        </w:tc>
        <w:tc>
          <w:tcPr>
            <w:tcW w:w="2500" w:type="pct"/>
            <w:vAlign w:val="center"/>
          </w:tcPr>
          <w:p w14:paraId="614E822C" w14:textId="77777777" w:rsidR="000140A5" w:rsidRPr="000140A5" w:rsidRDefault="000140A5" w:rsidP="000140A5">
            <w:pPr>
              <w:jc w:val="center"/>
              <w:rPr>
                <w:sz w:val="28"/>
                <w:szCs w:val="28"/>
                <w:lang w:eastAsia="en-US"/>
              </w:rPr>
            </w:pPr>
            <w:r w:rsidRPr="000140A5">
              <w:rPr>
                <w:sz w:val="28"/>
                <w:szCs w:val="28"/>
              </w:rPr>
              <w:t>26,28</w:t>
            </w:r>
          </w:p>
        </w:tc>
      </w:tr>
      <w:tr w:rsidR="000140A5" w:rsidRPr="000140A5" w14:paraId="2E50D825" w14:textId="77777777" w:rsidTr="001E76DA">
        <w:trPr>
          <w:trHeight w:val="397"/>
        </w:trPr>
        <w:tc>
          <w:tcPr>
            <w:tcW w:w="2500" w:type="pct"/>
            <w:vAlign w:val="center"/>
          </w:tcPr>
          <w:p w14:paraId="304FCA50" w14:textId="77777777" w:rsidR="000140A5" w:rsidRPr="000140A5" w:rsidRDefault="000140A5" w:rsidP="000140A5">
            <w:pPr>
              <w:tabs>
                <w:tab w:val="left" w:pos="3052"/>
              </w:tabs>
              <w:ind w:hanging="108"/>
              <w:jc w:val="center"/>
              <w:rPr>
                <w:sz w:val="28"/>
                <w:szCs w:val="28"/>
              </w:rPr>
            </w:pPr>
            <w:r w:rsidRPr="000140A5">
              <w:rPr>
                <w:sz w:val="28"/>
                <w:szCs w:val="28"/>
              </w:rPr>
              <w:t>с 01.01.2027</w:t>
            </w:r>
          </w:p>
        </w:tc>
        <w:tc>
          <w:tcPr>
            <w:tcW w:w="2500" w:type="pct"/>
            <w:vAlign w:val="center"/>
          </w:tcPr>
          <w:p w14:paraId="00112F51" w14:textId="77777777" w:rsidR="000140A5" w:rsidRPr="000140A5" w:rsidRDefault="000140A5" w:rsidP="000140A5">
            <w:pPr>
              <w:jc w:val="center"/>
              <w:rPr>
                <w:sz w:val="28"/>
                <w:szCs w:val="28"/>
              </w:rPr>
            </w:pPr>
            <w:r w:rsidRPr="000140A5">
              <w:rPr>
                <w:sz w:val="28"/>
                <w:szCs w:val="28"/>
              </w:rPr>
              <w:t>26,28</w:t>
            </w:r>
          </w:p>
        </w:tc>
      </w:tr>
      <w:tr w:rsidR="000140A5" w:rsidRPr="000140A5" w14:paraId="06482DAC" w14:textId="77777777" w:rsidTr="001E76DA">
        <w:trPr>
          <w:trHeight w:val="397"/>
        </w:trPr>
        <w:tc>
          <w:tcPr>
            <w:tcW w:w="2500" w:type="pct"/>
            <w:vAlign w:val="center"/>
          </w:tcPr>
          <w:p w14:paraId="6E80D33D" w14:textId="77777777" w:rsidR="000140A5" w:rsidRPr="000140A5" w:rsidRDefault="000140A5" w:rsidP="000140A5">
            <w:pPr>
              <w:tabs>
                <w:tab w:val="left" w:pos="3052"/>
              </w:tabs>
              <w:ind w:hanging="108"/>
              <w:jc w:val="center"/>
              <w:rPr>
                <w:sz w:val="28"/>
                <w:szCs w:val="28"/>
              </w:rPr>
            </w:pPr>
            <w:r w:rsidRPr="000140A5">
              <w:rPr>
                <w:sz w:val="28"/>
                <w:szCs w:val="28"/>
              </w:rPr>
              <w:lastRenderedPageBreak/>
              <w:t>1</w:t>
            </w:r>
          </w:p>
        </w:tc>
        <w:tc>
          <w:tcPr>
            <w:tcW w:w="2500" w:type="pct"/>
            <w:vAlign w:val="center"/>
          </w:tcPr>
          <w:p w14:paraId="5F34C3CB" w14:textId="77777777" w:rsidR="000140A5" w:rsidRPr="000140A5" w:rsidRDefault="000140A5" w:rsidP="000140A5">
            <w:pPr>
              <w:jc w:val="center"/>
              <w:rPr>
                <w:sz w:val="28"/>
                <w:szCs w:val="28"/>
              </w:rPr>
            </w:pPr>
            <w:r w:rsidRPr="000140A5">
              <w:rPr>
                <w:sz w:val="28"/>
                <w:szCs w:val="28"/>
              </w:rPr>
              <w:t>2</w:t>
            </w:r>
          </w:p>
        </w:tc>
      </w:tr>
      <w:tr w:rsidR="000140A5" w:rsidRPr="000140A5" w14:paraId="538468C2" w14:textId="77777777" w:rsidTr="001E76DA">
        <w:trPr>
          <w:trHeight w:val="397"/>
        </w:trPr>
        <w:tc>
          <w:tcPr>
            <w:tcW w:w="2500" w:type="pct"/>
            <w:vAlign w:val="center"/>
          </w:tcPr>
          <w:p w14:paraId="1A0CDAAE" w14:textId="77777777" w:rsidR="000140A5" w:rsidRPr="000140A5" w:rsidRDefault="000140A5" w:rsidP="000140A5">
            <w:pPr>
              <w:tabs>
                <w:tab w:val="left" w:pos="3052"/>
              </w:tabs>
              <w:ind w:hanging="108"/>
              <w:jc w:val="center"/>
              <w:rPr>
                <w:sz w:val="28"/>
                <w:szCs w:val="28"/>
              </w:rPr>
            </w:pPr>
            <w:r w:rsidRPr="000140A5">
              <w:rPr>
                <w:sz w:val="28"/>
                <w:szCs w:val="28"/>
              </w:rPr>
              <w:t>с 01.07.2027</w:t>
            </w:r>
          </w:p>
        </w:tc>
        <w:tc>
          <w:tcPr>
            <w:tcW w:w="2500" w:type="pct"/>
            <w:vAlign w:val="center"/>
          </w:tcPr>
          <w:p w14:paraId="7A2E0BB7" w14:textId="77777777" w:rsidR="000140A5" w:rsidRPr="000140A5" w:rsidRDefault="000140A5" w:rsidP="000140A5">
            <w:pPr>
              <w:jc w:val="center"/>
              <w:rPr>
                <w:sz w:val="28"/>
                <w:szCs w:val="28"/>
              </w:rPr>
            </w:pPr>
            <w:r w:rsidRPr="000140A5">
              <w:rPr>
                <w:sz w:val="28"/>
                <w:szCs w:val="28"/>
              </w:rPr>
              <w:t>27,33</w:t>
            </w:r>
          </w:p>
        </w:tc>
      </w:tr>
      <w:tr w:rsidR="000140A5" w:rsidRPr="000140A5" w14:paraId="6080D61C" w14:textId="77777777" w:rsidTr="001E76DA">
        <w:trPr>
          <w:trHeight w:val="397"/>
        </w:trPr>
        <w:tc>
          <w:tcPr>
            <w:tcW w:w="2500" w:type="pct"/>
            <w:vAlign w:val="center"/>
          </w:tcPr>
          <w:p w14:paraId="19B3CF4B" w14:textId="77777777" w:rsidR="000140A5" w:rsidRPr="000140A5" w:rsidRDefault="000140A5" w:rsidP="000140A5">
            <w:pPr>
              <w:tabs>
                <w:tab w:val="left" w:pos="3052"/>
              </w:tabs>
              <w:ind w:hanging="108"/>
              <w:jc w:val="center"/>
              <w:rPr>
                <w:sz w:val="28"/>
                <w:szCs w:val="28"/>
              </w:rPr>
            </w:pPr>
            <w:r w:rsidRPr="000140A5">
              <w:rPr>
                <w:sz w:val="28"/>
                <w:szCs w:val="28"/>
              </w:rPr>
              <w:t>с 01.01.2028</w:t>
            </w:r>
          </w:p>
        </w:tc>
        <w:tc>
          <w:tcPr>
            <w:tcW w:w="2500" w:type="pct"/>
            <w:vAlign w:val="center"/>
          </w:tcPr>
          <w:p w14:paraId="22242A8B" w14:textId="77777777" w:rsidR="000140A5" w:rsidRPr="000140A5" w:rsidRDefault="000140A5" w:rsidP="000140A5">
            <w:pPr>
              <w:jc w:val="center"/>
              <w:rPr>
                <w:sz w:val="28"/>
                <w:szCs w:val="28"/>
              </w:rPr>
            </w:pPr>
            <w:r w:rsidRPr="000140A5">
              <w:rPr>
                <w:sz w:val="28"/>
                <w:szCs w:val="28"/>
              </w:rPr>
              <w:t>27,33</w:t>
            </w:r>
          </w:p>
        </w:tc>
      </w:tr>
      <w:tr w:rsidR="000140A5" w:rsidRPr="000140A5" w14:paraId="11017651" w14:textId="77777777" w:rsidTr="001E76DA">
        <w:trPr>
          <w:trHeight w:val="397"/>
        </w:trPr>
        <w:tc>
          <w:tcPr>
            <w:tcW w:w="2500" w:type="pct"/>
            <w:vAlign w:val="center"/>
          </w:tcPr>
          <w:p w14:paraId="49A2D22E" w14:textId="77777777" w:rsidR="000140A5" w:rsidRPr="000140A5" w:rsidRDefault="000140A5" w:rsidP="000140A5">
            <w:pPr>
              <w:tabs>
                <w:tab w:val="left" w:pos="3052"/>
              </w:tabs>
              <w:ind w:hanging="108"/>
              <w:jc w:val="center"/>
              <w:rPr>
                <w:sz w:val="28"/>
                <w:szCs w:val="28"/>
              </w:rPr>
            </w:pPr>
            <w:r w:rsidRPr="000140A5">
              <w:rPr>
                <w:sz w:val="28"/>
                <w:szCs w:val="28"/>
              </w:rPr>
              <w:t>с 01.07.2028</w:t>
            </w:r>
          </w:p>
        </w:tc>
        <w:tc>
          <w:tcPr>
            <w:tcW w:w="2500" w:type="pct"/>
            <w:vAlign w:val="center"/>
          </w:tcPr>
          <w:p w14:paraId="0665F8AB" w14:textId="77777777" w:rsidR="000140A5" w:rsidRPr="000140A5" w:rsidRDefault="000140A5" w:rsidP="000140A5">
            <w:pPr>
              <w:jc w:val="center"/>
              <w:rPr>
                <w:sz w:val="28"/>
                <w:szCs w:val="28"/>
              </w:rPr>
            </w:pPr>
            <w:r w:rsidRPr="000140A5">
              <w:rPr>
                <w:sz w:val="28"/>
                <w:szCs w:val="28"/>
              </w:rPr>
              <w:t>28,42</w:t>
            </w:r>
          </w:p>
        </w:tc>
      </w:tr>
      <w:tr w:rsidR="000140A5" w:rsidRPr="000140A5" w14:paraId="79FFAA95" w14:textId="77777777" w:rsidTr="001E76DA">
        <w:trPr>
          <w:trHeight w:val="397"/>
        </w:trPr>
        <w:tc>
          <w:tcPr>
            <w:tcW w:w="2500" w:type="pct"/>
            <w:vAlign w:val="center"/>
          </w:tcPr>
          <w:p w14:paraId="0024ABC4" w14:textId="77777777" w:rsidR="000140A5" w:rsidRPr="000140A5" w:rsidRDefault="000140A5" w:rsidP="000140A5">
            <w:pPr>
              <w:tabs>
                <w:tab w:val="left" w:pos="3052"/>
              </w:tabs>
              <w:ind w:hanging="108"/>
              <w:jc w:val="center"/>
              <w:rPr>
                <w:sz w:val="28"/>
                <w:szCs w:val="28"/>
              </w:rPr>
            </w:pPr>
            <w:r w:rsidRPr="000140A5">
              <w:rPr>
                <w:sz w:val="28"/>
                <w:szCs w:val="28"/>
              </w:rPr>
              <w:t>с 01.01.2029</w:t>
            </w:r>
          </w:p>
        </w:tc>
        <w:tc>
          <w:tcPr>
            <w:tcW w:w="2500" w:type="pct"/>
            <w:vAlign w:val="center"/>
          </w:tcPr>
          <w:p w14:paraId="19DE235F" w14:textId="77777777" w:rsidR="000140A5" w:rsidRPr="000140A5" w:rsidRDefault="000140A5" w:rsidP="000140A5">
            <w:pPr>
              <w:jc w:val="center"/>
              <w:rPr>
                <w:sz w:val="28"/>
                <w:szCs w:val="28"/>
              </w:rPr>
            </w:pPr>
            <w:r w:rsidRPr="000140A5">
              <w:rPr>
                <w:sz w:val="28"/>
                <w:szCs w:val="28"/>
              </w:rPr>
              <w:t>28,42</w:t>
            </w:r>
          </w:p>
        </w:tc>
      </w:tr>
      <w:tr w:rsidR="000140A5" w:rsidRPr="000140A5" w14:paraId="28B898A6" w14:textId="77777777" w:rsidTr="001E76DA">
        <w:trPr>
          <w:trHeight w:val="397"/>
        </w:trPr>
        <w:tc>
          <w:tcPr>
            <w:tcW w:w="2500" w:type="pct"/>
            <w:vAlign w:val="center"/>
          </w:tcPr>
          <w:p w14:paraId="604011BD" w14:textId="77777777" w:rsidR="000140A5" w:rsidRPr="000140A5" w:rsidRDefault="000140A5" w:rsidP="000140A5">
            <w:pPr>
              <w:tabs>
                <w:tab w:val="left" w:pos="3052"/>
              </w:tabs>
              <w:ind w:hanging="108"/>
              <w:jc w:val="center"/>
              <w:rPr>
                <w:sz w:val="28"/>
                <w:szCs w:val="28"/>
              </w:rPr>
            </w:pPr>
            <w:r w:rsidRPr="000140A5">
              <w:rPr>
                <w:sz w:val="28"/>
                <w:szCs w:val="28"/>
              </w:rPr>
              <w:t>с 01.07.2029</w:t>
            </w:r>
          </w:p>
        </w:tc>
        <w:tc>
          <w:tcPr>
            <w:tcW w:w="2500" w:type="pct"/>
            <w:vAlign w:val="center"/>
          </w:tcPr>
          <w:p w14:paraId="14F57C92" w14:textId="77777777" w:rsidR="000140A5" w:rsidRPr="000140A5" w:rsidRDefault="000140A5" w:rsidP="000140A5">
            <w:pPr>
              <w:jc w:val="center"/>
              <w:rPr>
                <w:sz w:val="28"/>
                <w:szCs w:val="28"/>
              </w:rPr>
            </w:pPr>
            <w:r w:rsidRPr="000140A5">
              <w:rPr>
                <w:sz w:val="28"/>
                <w:szCs w:val="28"/>
              </w:rPr>
              <w:t>29,56</w:t>
            </w:r>
          </w:p>
        </w:tc>
      </w:tr>
      <w:tr w:rsidR="000140A5" w:rsidRPr="000140A5" w14:paraId="01AE98E4" w14:textId="77777777" w:rsidTr="001E76DA">
        <w:trPr>
          <w:trHeight w:val="397"/>
        </w:trPr>
        <w:tc>
          <w:tcPr>
            <w:tcW w:w="2500" w:type="pct"/>
            <w:vAlign w:val="center"/>
          </w:tcPr>
          <w:p w14:paraId="4CC4E734" w14:textId="77777777" w:rsidR="000140A5" w:rsidRPr="000140A5" w:rsidRDefault="000140A5" w:rsidP="000140A5">
            <w:pPr>
              <w:tabs>
                <w:tab w:val="left" w:pos="3052"/>
              </w:tabs>
              <w:ind w:hanging="108"/>
              <w:jc w:val="center"/>
              <w:rPr>
                <w:sz w:val="28"/>
                <w:szCs w:val="28"/>
              </w:rPr>
            </w:pPr>
            <w:r w:rsidRPr="000140A5">
              <w:rPr>
                <w:sz w:val="28"/>
                <w:szCs w:val="28"/>
              </w:rPr>
              <w:t>с 01.01.2030</w:t>
            </w:r>
          </w:p>
        </w:tc>
        <w:tc>
          <w:tcPr>
            <w:tcW w:w="2500" w:type="pct"/>
            <w:vAlign w:val="center"/>
          </w:tcPr>
          <w:p w14:paraId="38E699FF" w14:textId="77777777" w:rsidR="000140A5" w:rsidRPr="000140A5" w:rsidRDefault="000140A5" w:rsidP="000140A5">
            <w:pPr>
              <w:jc w:val="center"/>
              <w:rPr>
                <w:sz w:val="28"/>
                <w:szCs w:val="28"/>
              </w:rPr>
            </w:pPr>
            <w:r w:rsidRPr="000140A5">
              <w:rPr>
                <w:sz w:val="28"/>
                <w:szCs w:val="28"/>
              </w:rPr>
              <w:t>29,56</w:t>
            </w:r>
          </w:p>
        </w:tc>
      </w:tr>
      <w:tr w:rsidR="000140A5" w:rsidRPr="000140A5" w14:paraId="41573BEC" w14:textId="77777777" w:rsidTr="001E76DA">
        <w:trPr>
          <w:trHeight w:val="397"/>
        </w:trPr>
        <w:tc>
          <w:tcPr>
            <w:tcW w:w="2500" w:type="pct"/>
            <w:vAlign w:val="center"/>
          </w:tcPr>
          <w:p w14:paraId="222C20B9" w14:textId="77777777" w:rsidR="000140A5" w:rsidRPr="000140A5" w:rsidRDefault="000140A5" w:rsidP="000140A5">
            <w:pPr>
              <w:tabs>
                <w:tab w:val="left" w:pos="3052"/>
              </w:tabs>
              <w:ind w:hanging="108"/>
              <w:jc w:val="center"/>
              <w:rPr>
                <w:sz w:val="28"/>
                <w:szCs w:val="28"/>
              </w:rPr>
            </w:pPr>
            <w:r w:rsidRPr="000140A5">
              <w:rPr>
                <w:sz w:val="28"/>
                <w:szCs w:val="28"/>
              </w:rPr>
              <w:t>с 01.07.2030</w:t>
            </w:r>
          </w:p>
        </w:tc>
        <w:tc>
          <w:tcPr>
            <w:tcW w:w="2500" w:type="pct"/>
            <w:vAlign w:val="center"/>
          </w:tcPr>
          <w:p w14:paraId="11F00E09" w14:textId="77777777" w:rsidR="000140A5" w:rsidRPr="000140A5" w:rsidRDefault="000140A5" w:rsidP="000140A5">
            <w:pPr>
              <w:jc w:val="center"/>
              <w:rPr>
                <w:sz w:val="28"/>
                <w:szCs w:val="28"/>
              </w:rPr>
            </w:pPr>
            <w:r w:rsidRPr="000140A5">
              <w:rPr>
                <w:sz w:val="28"/>
                <w:szCs w:val="28"/>
              </w:rPr>
              <w:t>30,74</w:t>
            </w:r>
          </w:p>
        </w:tc>
      </w:tr>
    </w:tbl>
    <w:p w14:paraId="4AA29F9B" w14:textId="77777777" w:rsidR="000140A5" w:rsidRPr="000140A5" w:rsidRDefault="000140A5" w:rsidP="000140A5">
      <w:pPr>
        <w:ind w:firstLine="851"/>
        <w:contextualSpacing/>
        <w:jc w:val="both"/>
        <w:rPr>
          <w:sz w:val="28"/>
          <w:szCs w:val="28"/>
        </w:rPr>
      </w:pPr>
    </w:p>
    <w:p w14:paraId="5BD1D31A" w14:textId="77777777" w:rsidR="000140A5" w:rsidRPr="000140A5" w:rsidRDefault="000140A5" w:rsidP="000140A5">
      <w:pPr>
        <w:ind w:firstLine="851"/>
        <w:contextualSpacing/>
        <w:jc w:val="both"/>
        <w:rPr>
          <w:sz w:val="28"/>
          <w:szCs w:val="28"/>
        </w:rPr>
      </w:pPr>
      <w:r w:rsidRPr="000140A5">
        <w:rPr>
          <w:sz w:val="28"/>
          <w:szCs w:val="28"/>
        </w:rPr>
        <w:t xml:space="preserve">Размеры двухкомпонентных тарифов на горячую воду в закрытой системе горячего водоснабжения, реализуемую на потребительском рынке </w:t>
      </w:r>
      <w:r w:rsidRPr="000140A5">
        <w:rPr>
          <w:color w:val="000000"/>
          <w:sz w:val="28"/>
          <w:szCs w:val="28"/>
        </w:rPr>
        <w:t>Прокопьевского муниципального округа</w:t>
      </w:r>
      <w:r w:rsidRPr="000140A5">
        <w:rPr>
          <w:sz w:val="28"/>
          <w:szCs w:val="28"/>
        </w:rPr>
        <w:t>, на 2021 - 2030 годы для ООО «Энергоресурс» представлены в таблице № 15.</w:t>
      </w:r>
    </w:p>
    <w:p w14:paraId="1B9C6576" w14:textId="77777777" w:rsidR="000140A5" w:rsidRPr="000140A5" w:rsidRDefault="000140A5" w:rsidP="000140A5">
      <w:pPr>
        <w:spacing w:after="160"/>
        <w:ind w:firstLine="851"/>
        <w:contextualSpacing/>
        <w:jc w:val="both"/>
        <w:rPr>
          <w:sz w:val="28"/>
          <w:szCs w:val="28"/>
        </w:rPr>
      </w:pPr>
    </w:p>
    <w:p w14:paraId="59ED319D" w14:textId="77777777" w:rsidR="000140A5" w:rsidRPr="000140A5" w:rsidRDefault="000140A5" w:rsidP="000140A5">
      <w:pPr>
        <w:numPr>
          <w:ilvl w:val="0"/>
          <w:numId w:val="21"/>
        </w:numPr>
        <w:ind w:right="-427" w:firstLine="851"/>
        <w:contextualSpacing/>
        <w:jc w:val="both"/>
        <w:rPr>
          <w:sz w:val="28"/>
          <w:szCs w:val="28"/>
        </w:rPr>
        <w:sectPr w:rsidR="000140A5" w:rsidRPr="000140A5" w:rsidSect="00D45E3B">
          <w:headerReference w:type="default" r:id="rId158"/>
          <w:pgSz w:w="11906" w:h="16838"/>
          <w:pgMar w:top="1134" w:right="851" w:bottom="709" w:left="1701" w:header="709" w:footer="709" w:gutter="0"/>
          <w:cols w:space="708"/>
          <w:docGrid w:linePitch="360"/>
        </w:sectPr>
      </w:pPr>
    </w:p>
    <w:p w14:paraId="7B953464" w14:textId="77777777" w:rsidR="000140A5" w:rsidRPr="000140A5" w:rsidRDefault="000140A5" w:rsidP="000140A5">
      <w:pPr>
        <w:ind w:left="1211" w:right="-427"/>
        <w:jc w:val="right"/>
        <w:rPr>
          <w:sz w:val="28"/>
          <w:szCs w:val="28"/>
        </w:rPr>
      </w:pPr>
      <w:r w:rsidRPr="000140A5">
        <w:rPr>
          <w:sz w:val="28"/>
          <w:szCs w:val="28"/>
        </w:rPr>
        <w:lastRenderedPageBreak/>
        <w:t>Таблица 15</w:t>
      </w:r>
    </w:p>
    <w:p w14:paraId="2607D0CC" w14:textId="77777777" w:rsidR="000140A5" w:rsidRPr="000140A5" w:rsidRDefault="000140A5" w:rsidP="000140A5">
      <w:pPr>
        <w:ind w:left="709"/>
        <w:contextualSpacing/>
        <w:jc w:val="center"/>
        <w:rPr>
          <w:sz w:val="28"/>
          <w:szCs w:val="28"/>
        </w:rPr>
      </w:pPr>
      <w:r w:rsidRPr="000140A5">
        <w:rPr>
          <w:sz w:val="28"/>
          <w:szCs w:val="28"/>
        </w:rPr>
        <w:t xml:space="preserve">Тарифы на горячую воду в закрытой системе горячего водоснабжения, реализуемую на потребительском рынке </w:t>
      </w:r>
      <w:r w:rsidRPr="000140A5">
        <w:rPr>
          <w:color w:val="000000"/>
          <w:sz w:val="28"/>
          <w:szCs w:val="28"/>
        </w:rPr>
        <w:t>Прокопьевского муниципального округа, на 2021 - 2030 годы для ООО «Энергоресурс»</w:t>
      </w:r>
    </w:p>
    <w:tbl>
      <w:tblPr>
        <w:tblStyle w:val="525"/>
        <w:tblW w:w="15310" w:type="dxa"/>
        <w:tblInd w:w="-289" w:type="dxa"/>
        <w:tblLayout w:type="fixed"/>
        <w:tblLook w:val="04A0" w:firstRow="1" w:lastRow="0" w:firstColumn="1" w:lastColumn="0" w:noHBand="0" w:noVBand="1"/>
      </w:tblPr>
      <w:tblGrid>
        <w:gridCol w:w="1844"/>
        <w:gridCol w:w="1984"/>
        <w:gridCol w:w="3638"/>
        <w:gridCol w:w="3308"/>
        <w:gridCol w:w="2551"/>
        <w:gridCol w:w="1985"/>
      </w:tblGrid>
      <w:tr w:rsidR="000140A5" w:rsidRPr="000140A5" w14:paraId="564E217B" w14:textId="77777777" w:rsidTr="001E76DA">
        <w:trPr>
          <w:trHeight w:val="565"/>
        </w:trPr>
        <w:tc>
          <w:tcPr>
            <w:tcW w:w="1844" w:type="dxa"/>
            <w:vMerge w:val="restart"/>
            <w:vAlign w:val="center"/>
            <w:hideMark/>
          </w:tcPr>
          <w:p w14:paraId="14E1EE50" w14:textId="77777777" w:rsidR="000140A5" w:rsidRPr="000140A5" w:rsidRDefault="000140A5" w:rsidP="000140A5">
            <w:pPr>
              <w:tabs>
                <w:tab w:val="left" w:pos="3052"/>
              </w:tabs>
              <w:ind w:left="-108" w:right="-108"/>
              <w:jc w:val="center"/>
              <w:rPr>
                <w:lang w:eastAsia="en-US"/>
              </w:rPr>
            </w:pPr>
            <w:r w:rsidRPr="000140A5">
              <w:rPr>
                <w:lang w:eastAsia="en-US"/>
              </w:rPr>
              <w:t>Наименование регулируемой организации</w:t>
            </w:r>
          </w:p>
        </w:tc>
        <w:tc>
          <w:tcPr>
            <w:tcW w:w="1984" w:type="dxa"/>
            <w:vMerge w:val="restart"/>
            <w:vAlign w:val="center"/>
            <w:hideMark/>
          </w:tcPr>
          <w:p w14:paraId="3A80427D" w14:textId="77777777" w:rsidR="000140A5" w:rsidRPr="000140A5" w:rsidRDefault="000140A5" w:rsidP="000140A5">
            <w:pPr>
              <w:ind w:left="-108" w:firstLine="47"/>
              <w:jc w:val="center"/>
            </w:pPr>
            <w:r w:rsidRPr="000140A5">
              <w:t>Период</w:t>
            </w:r>
          </w:p>
        </w:tc>
        <w:tc>
          <w:tcPr>
            <w:tcW w:w="3638" w:type="dxa"/>
            <w:vMerge w:val="restart"/>
            <w:vAlign w:val="center"/>
            <w:hideMark/>
          </w:tcPr>
          <w:p w14:paraId="65837D90" w14:textId="77777777" w:rsidR="000140A5" w:rsidRPr="000140A5" w:rsidRDefault="000140A5" w:rsidP="000140A5">
            <w:pPr>
              <w:ind w:left="-108" w:right="-104" w:firstLine="3"/>
              <w:jc w:val="center"/>
            </w:pPr>
            <w:r w:rsidRPr="000140A5">
              <w:t>Компонент на холодную воду для прочих потребителей,</w:t>
            </w:r>
          </w:p>
          <w:p w14:paraId="0074FA72" w14:textId="77777777" w:rsidR="000140A5" w:rsidRPr="000140A5" w:rsidRDefault="000140A5" w:rsidP="000140A5">
            <w:pPr>
              <w:ind w:left="-108" w:right="-104" w:firstLine="3"/>
              <w:jc w:val="center"/>
            </w:pPr>
            <w:r w:rsidRPr="000140A5">
              <w:t>руб./м</w:t>
            </w:r>
            <w:proofErr w:type="gramStart"/>
            <w:r w:rsidRPr="000140A5">
              <w:rPr>
                <w:vertAlign w:val="superscript"/>
              </w:rPr>
              <w:t xml:space="preserve">3 </w:t>
            </w:r>
            <w:r w:rsidRPr="000140A5">
              <w:t xml:space="preserve"> (</w:t>
            </w:r>
            <w:proofErr w:type="gramEnd"/>
            <w:r w:rsidRPr="000140A5">
              <w:t>без НДС)</w:t>
            </w:r>
          </w:p>
        </w:tc>
        <w:tc>
          <w:tcPr>
            <w:tcW w:w="3308" w:type="dxa"/>
            <w:vMerge w:val="restart"/>
            <w:vAlign w:val="center"/>
            <w:hideMark/>
          </w:tcPr>
          <w:p w14:paraId="22B8A7EE" w14:textId="77777777" w:rsidR="000140A5" w:rsidRPr="000140A5" w:rsidRDefault="000140A5" w:rsidP="000140A5">
            <w:pPr>
              <w:ind w:left="-108" w:right="-104" w:firstLine="3"/>
              <w:jc w:val="center"/>
            </w:pPr>
            <w:r w:rsidRPr="000140A5">
              <w:t>Компонент на холодную воду для населения, руб./м</w:t>
            </w:r>
            <w:r w:rsidRPr="000140A5">
              <w:rPr>
                <w:vertAlign w:val="superscript"/>
              </w:rPr>
              <w:t xml:space="preserve">3 </w:t>
            </w:r>
          </w:p>
          <w:p w14:paraId="210F1800" w14:textId="77777777" w:rsidR="000140A5" w:rsidRPr="000140A5" w:rsidRDefault="000140A5" w:rsidP="000140A5">
            <w:pPr>
              <w:tabs>
                <w:tab w:val="left" w:pos="3052"/>
              </w:tabs>
              <w:ind w:left="-108" w:right="-151"/>
              <w:jc w:val="center"/>
            </w:pPr>
            <w:r w:rsidRPr="000140A5">
              <w:t>(с НДС)</w:t>
            </w:r>
          </w:p>
        </w:tc>
        <w:tc>
          <w:tcPr>
            <w:tcW w:w="4536" w:type="dxa"/>
            <w:gridSpan w:val="2"/>
            <w:vAlign w:val="center"/>
            <w:hideMark/>
          </w:tcPr>
          <w:p w14:paraId="5B18825D" w14:textId="77777777" w:rsidR="000140A5" w:rsidRPr="000140A5" w:rsidRDefault="000140A5" w:rsidP="000140A5">
            <w:pPr>
              <w:tabs>
                <w:tab w:val="left" w:pos="3052"/>
              </w:tabs>
              <w:jc w:val="center"/>
              <w:rPr>
                <w:lang w:eastAsia="en-US"/>
              </w:rPr>
            </w:pPr>
            <w:r w:rsidRPr="000140A5">
              <w:t>Компонент на тепловую энергию</w:t>
            </w:r>
          </w:p>
        </w:tc>
      </w:tr>
      <w:tr w:rsidR="000140A5" w:rsidRPr="000140A5" w14:paraId="29B4725B" w14:textId="77777777" w:rsidTr="001E76DA">
        <w:trPr>
          <w:trHeight w:val="630"/>
        </w:trPr>
        <w:tc>
          <w:tcPr>
            <w:tcW w:w="1844" w:type="dxa"/>
            <w:vMerge/>
            <w:vAlign w:val="center"/>
            <w:hideMark/>
          </w:tcPr>
          <w:p w14:paraId="0E675F3A" w14:textId="77777777" w:rsidR="000140A5" w:rsidRPr="000140A5" w:rsidRDefault="000140A5" w:rsidP="000140A5">
            <w:pPr>
              <w:rPr>
                <w:lang w:eastAsia="en-US"/>
              </w:rPr>
            </w:pPr>
          </w:p>
        </w:tc>
        <w:tc>
          <w:tcPr>
            <w:tcW w:w="1984" w:type="dxa"/>
            <w:vMerge/>
            <w:vAlign w:val="center"/>
            <w:hideMark/>
          </w:tcPr>
          <w:p w14:paraId="2EBCEAFE" w14:textId="77777777" w:rsidR="000140A5" w:rsidRPr="000140A5" w:rsidRDefault="000140A5" w:rsidP="000140A5"/>
        </w:tc>
        <w:tc>
          <w:tcPr>
            <w:tcW w:w="3638" w:type="dxa"/>
            <w:vMerge/>
            <w:vAlign w:val="center"/>
            <w:hideMark/>
          </w:tcPr>
          <w:p w14:paraId="208FF196" w14:textId="77777777" w:rsidR="000140A5" w:rsidRPr="000140A5" w:rsidRDefault="000140A5" w:rsidP="000140A5">
            <w:pPr>
              <w:rPr>
                <w:lang w:eastAsia="en-US"/>
              </w:rPr>
            </w:pPr>
          </w:p>
        </w:tc>
        <w:tc>
          <w:tcPr>
            <w:tcW w:w="3308" w:type="dxa"/>
            <w:vMerge/>
            <w:vAlign w:val="center"/>
            <w:hideMark/>
          </w:tcPr>
          <w:p w14:paraId="4D33BCC4" w14:textId="77777777" w:rsidR="000140A5" w:rsidRPr="000140A5" w:rsidRDefault="000140A5" w:rsidP="000140A5"/>
        </w:tc>
        <w:tc>
          <w:tcPr>
            <w:tcW w:w="2551" w:type="dxa"/>
            <w:vAlign w:val="center"/>
            <w:hideMark/>
          </w:tcPr>
          <w:p w14:paraId="54DD8AA9" w14:textId="77777777" w:rsidR="000140A5" w:rsidRPr="000140A5" w:rsidRDefault="000140A5" w:rsidP="000140A5">
            <w:pPr>
              <w:tabs>
                <w:tab w:val="left" w:pos="3052"/>
              </w:tabs>
              <w:ind w:left="-108" w:right="-151"/>
              <w:jc w:val="center"/>
            </w:pPr>
            <w:proofErr w:type="spellStart"/>
            <w:r w:rsidRPr="000140A5">
              <w:t>Одноставочный</w:t>
            </w:r>
            <w:proofErr w:type="spellEnd"/>
            <w:r w:rsidRPr="000140A5">
              <w:t>, руб./Гкал</w:t>
            </w:r>
          </w:p>
          <w:p w14:paraId="521D5EF8" w14:textId="77777777" w:rsidR="000140A5" w:rsidRPr="000140A5" w:rsidRDefault="000140A5" w:rsidP="000140A5">
            <w:pPr>
              <w:tabs>
                <w:tab w:val="left" w:pos="3052"/>
              </w:tabs>
              <w:ind w:left="-108" w:right="-151"/>
              <w:jc w:val="center"/>
            </w:pPr>
            <w:r w:rsidRPr="000140A5">
              <w:t>(без НДС)</w:t>
            </w:r>
          </w:p>
        </w:tc>
        <w:tc>
          <w:tcPr>
            <w:tcW w:w="1985" w:type="dxa"/>
            <w:vAlign w:val="center"/>
            <w:hideMark/>
          </w:tcPr>
          <w:p w14:paraId="4BD1274F" w14:textId="77777777" w:rsidR="000140A5" w:rsidRPr="000140A5" w:rsidRDefault="000140A5" w:rsidP="000140A5">
            <w:pPr>
              <w:ind w:left="-120" w:right="-112"/>
              <w:jc w:val="center"/>
              <w:rPr>
                <w:vertAlign w:val="superscript"/>
              </w:rPr>
            </w:pPr>
            <w:proofErr w:type="spellStart"/>
            <w:r w:rsidRPr="000140A5">
              <w:t>Одноставочный</w:t>
            </w:r>
            <w:proofErr w:type="spellEnd"/>
            <w:r w:rsidRPr="000140A5">
              <w:t>, руб./Гкал</w:t>
            </w:r>
            <w:r w:rsidRPr="000140A5">
              <w:rPr>
                <w:vertAlign w:val="superscript"/>
              </w:rPr>
              <w:t>*</w:t>
            </w:r>
          </w:p>
          <w:p w14:paraId="31DDEC06" w14:textId="77777777" w:rsidR="000140A5" w:rsidRPr="000140A5" w:rsidRDefault="000140A5" w:rsidP="000140A5">
            <w:pPr>
              <w:ind w:left="-120" w:right="-112"/>
              <w:jc w:val="center"/>
            </w:pPr>
            <w:r w:rsidRPr="000140A5">
              <w:t>(с НДС)</w:t>
            </w:r>
          </w:p>
        </w:tc>
      </w:tr>
      <w:tr w:rsidR="000140A5" w:rsidRPr="000140A5" w14:paraId="512D7563" w14:textId="77777777" w:rsidTr="001E76DA">
        <w:trPr>
          <w:trHeight w:val="358"/>
        </w:trPr>
        <w:tc>
          <w:tcPr>
            <w:tcW w:w="1844" w:type="dxa"/>
          </w:tcPr>
          <w:p w14:paraId="0A93CE2D" w14:textId="77777777" w:rsidR="000140A5" w:rsidRPr="000140A5" w:rsidRDefault="000140A5" w:rsidP="000140A5">
            <w:pPr>
              <w:jc w:val="center"/>
              <w:rPr>
                <w:lang w:eastAsia="en-US"/>
              </w:rPr>
            </w:pPr>
            <w:r w:rsidRPr="000140A5">
              <w:rPr>
                <w:lang w:eastAsia="en-US"/>
              </w:rPr>
              <w:t>1</w:t>
            </w:r>
          </w:p>
        </w:tc>
        <w:tc>
          <w:tcPr>
            <w:tcW w:w="1984" w:type="dxa"/>
          </w:tcPr>
          <w:p w14:paraId="635941E7" w14:textId="77777777" w:rsidR="000140A5" w:rsidRPr="000140A5" w:rsidRDefault="000140A5" w:rsidP="000140A5">
            <w:pPr>
              <w:jc w:val="center"/>
            </w:pPr>
            <w:r w:rsidRPr="000140A5">
              <w:t>2</w:t>
            </w:r>
          </w:p>
        </w:tc>
        <w:tc>
          <w:tcPr>
            <w:tcW w:w="3638" w:type="dxa"/>
          </w:tcPr>
          <w:p w14:paraId="7242258A" w14:textId="77777777" w:rsidR="000140A5" w:rsidRPr="000140A5" w:rsidRDefault="000140A5" w:rsidP="000140A5">
            <w:pPr>
              <w:jc w:val="center"/>
              <w:rPr>
                <w:lang w:eastAsia="en-US"/>
              </w:rPr>
            </w:pPr>
            <w:r w:rsidRPr="000140A5">
              <w:rPr>
                <w:lang w:eastAsia="en-US"/>
              </w:rPr>
              <w:t>3</w:t>
            </w:r>
          </w:p>
        </w:tc>
        <w:tc>
          <w:tcPr>
            <w:tcW w:w="3308" w:type="dxa"/>
          </w:tcPr>
          <w:p w14:paraId="6EA70B2D" w14:textId="77777777" w:rsidR="000140A5" w:rsidRPr="000140A5" w:rsidRDefault="000140A5" w:rsidP="000140A5">
            <w:pPr>
              <w:jc w:val="center"/>
            </w:pPr>
            <w:r w:rsidRPr="000140A5">
              <w:t>4</w:t>
            </w:r>
          </w:p>
        </w:tc>
        <w:tc>
          <w:tcPr>
            <w:tcW w:w="2551" w:type="dxa"/>
          </w:tcPr>
          <w:p w14:paraId="1964BADB" w14:textId="77777777" w:rsidR="000140A5" w:rsidRPr="000140A5" w:rsidRDefault="000140A5" w:rsidP="000140A5">
            <w:pPr>
              <w:tabs>
                <w:tab w:val="left" w:pos="3052"/>
              </w:tabs>
              <w:ind w:left="-108" w:right="-151"/>
              <w:jc w:val="center"/>
            </w:pPr>
            <w:r w:rsidRPr="000140A5">
              <w:t>5</w:t>
            </w:r>
          </w:p>
        </w:tc>
        <w:tc>
          <w:tcPr>
            <w:tcW w:w="1985" w:type="dxa"/>
          </w:tcPr>
          <w:p w14:paraId="486120A0" w14:textId="77777777" w:rsidR="000140A5" w:rsidRPr="000140A5" w:rsidRDefault="000140A5" w:rsidP="000140A5">
            <w:pPr>
              <w:ind w:left="-120" w:right="-112"/>
              <w:jc w:val="center"/>
            </w:pPr>
            <w:r w:rsidRPr="000140A5">
              <w:t>6</w:t>
            </w:r>
          </w:p>
        </w:tc>
      </w:tr>
      <w:tr w:rsidR="000140A5" w:rsidRPr="000140A5" w14:paraId="261DBF35" w14:textId="77777777" w:rsidTr="001E76DA">
        <w:trPr>
          <w:trHeight w:val="352"/>
        </w:trPr>
        <w:tc>
          <w:tcPr>
            <w:tcW w:w="1844" w:type="dxa"/>
            <w:vMerge w:val="restart"/>
            <w:vAlign w:val="center"/>
          </w:tcPr>
          <w:p w14:paraId="57FD39F2" w14:textId="77777777" w:rsidR="000140A5" w:rsidRPr="000140A5" w:rsidRDefault="000140A5" w:rsidP="000140A5">
            <w:pPr>
              <w:tabs>
                <w:tab w:val="left" w:pos="3052"/>
              </w:tabs>
              <w:ind w:left="-73"/>
              <w:jc w:val="center"/>
              <w:rPr>
                <w:bCs/>
                <w:kern w:val="32"/>
                <w:sz w:val="22"/>
                <w:szCs w:val="22"/>
                <w:lang w:eastAsia="en-US"/>
              </w:rPr>
            </w:pPr>
            <w:r w:rsidRPr="000140A5">
              <w:rPr>
                <w:bCs/>
                <w:kern w:val="32"/>
                <w:sz w:val="22"/>
                <w:szCs w:val="22"/>
                <w:lang w:eastAsia="en-US"/>
              </w:rPr>
              <w:t>ООО «Энергоресурс»</w:t>
            </w:r>
          </w:p>
        </w:tc>
        <w:tc>
          <w:tcPr>
            <w:tcW w:w="1984" w:type="dxa"/>
            <w:hideMark/>
          </w:tcPr>
          <w:p w14:paraId="28A4D0BB" w14:textId="77777777" w:rsidR="000140A5" w:rsidRPr="000140A5" w:rsidRDefault="000140A5" w:rsidP="000140A5">
            <w:pPr>
              <w:tabs>
                <w:tab w:val="left" w:pos="3052"/>
              </w:tabs>
              <w:ind w:hanging="108"/>
              <w:jc w:val="center"/>
            </w:pPr>
            <w:r w:rsidRPr="000140A5">
              <w:t>с __.10.2021</w:t>
            </w:r>
          </w:p>
        </w:tc>
        <w:tc>
          <w:tcPr>
            <w:tcW w:w="3638" w:type="dxa"/>
            <w:vAlign w:val="center"/>
          </w:tcPr>
          <w:p w14:paraId="55E86B47" w14:textId="77777777" w:rsidR="000140A5" w:rsidRPr="000140A5" w:rsidRDefault="000140A5" w:rsidP="000140A5">
            <w:pPr>
              <w:jc w:val="center"/>
              <w:rPr>
                <w:lang w:eastAsia="en-US"/>
              </w:rPr>
            </w:pPr>
            <w:r w:rsidRPr="000140A5">
              <w:rPr>
                <w:lang w:eastAsia="en-US"/>
              </w:rPr>
              <w:t>33,55</w:t>
            </w:r>
          </w:p>
        </w:tc>
        <w:tc>
          <w:tcPr>
            <w:tcW w:w="3308" w:type="dxa"/>
            <w:vAlign w:val="center"/>
          </w:tcPr>
          <w:p w14:paraId="5068585C" w14:textId="77777777" w:rsidR="000140A5" w:rsidRPr="000140A5" w:rsidRDefault="000140A5" w:rsidP="000140A5">
            <w:pPr>
              <w:jc w:val="center"/>
              <w:rPr>
                <w:lang w:eastAsia="en-US"/>
              </w:rPr>
            </w:pPr>
            <w:r w:rsidRPr="000140A5">
              <w:rPr>
                <w:lang w:eastAsia="en-US"/>
              </w:rPr>
              <w:t>40,26</w:t>
            </w:r>
          </w:p>
        </w:tc>
        <w:tc>
          <w:tcPr>
            <w:tcW w:w="2551" w:type="dxa"/>
            <w:vAlign w:val="center"/>
          </w:tcPr>
          <w:p w14:paraId="4E12ABE5" w14:textId="77777777" w:rsidR="000140A5" w:rsidRPr="000140A5" w:rsidRDefault="000140A5" w:rsidP="000140A5">
            <w:pPr>
              <w:jc w:val="center"/>
              <w:rPr>
                <w:lang w:eastAsia="en-US"/>
              </w:rPr>
            </w:pPr>
            <w:r w:rsidRPr="000140A5">
              <w:rPr>
                <w:lang w:eastAsia="en-US"/>
              </w:rPr>
              <w:t>3 498,75</w:t>
            </w:r>
          </w:p>
        </w:tc>
        <w:tc>
          <w:tcPr>
            <w:tcW w:w="1985" w:type="dxa"/>
            <w:vAlign w:val="center"/>
          </w:tcPr>
          <w:p w14:paraId="3D594E4D" w14:textId="77777777" w:rsidR="000140A5" w:rsidRPr="000140A5" w:rsidRDefault="000140A5" w:rsidP="000140A5">
            <w:pPr>
              <w:jc w:val="center"/>
              <w:rPr>
                <w:lang w:eastAsia="en-US"/>
              </w:rPr>
            </w:pPr>
            <w:r w:rsidRPr="000140A5">
              <w:rPr>
                <w:lang w:eastAsia="en-US"/>
              </w:rPr>
              <w:t>4 198,50</w:t>
            </w:r>
          </w:p>
        </w:tc>
      </w:tr>
      <w:tr w:rsidR="000140A5" w:rsidRPr="000140A5" w14:paraId="7B203E01" w14:textId="77777777" w:rsidTr="001E76DA">
        <w:trPr>
          <w:trHeight w:val="93"/>
        </w:trPr>
        <w:tc>
          <w:tcPr>
            <w:tcW w:w="1844" w:type="dxa"/>
            <w:vMerge/>
          </w:tcPr>
          <w:p w14:paraId="5E3D28EC" w14:textId="77777777" w:rsidR="000140A5" w:rsidRPr="000140A5" w:rsidRDefault="000140A5" w:rsidP="000140A5">
            <w:pPr>
              <w:rPr>
                <w:bCs/>
                <w:kern w:val="32"/>
                <w:sz w:val="22"/>
                <w:szCs w:val="22"/>
                <w:lang w:eastAsia="en-US"/>
              </w:rPr>
            </w:pPr>
          </w:p>
        </w:tc>
        <w:tc>
          <w:tcPr>
            <w:tcW w:w="1984" w:type="dxa"/>
          </w:tcPr>
          <w:p w14:paraId="6B57C950" w14:textId="77777777" w:rsidR="000140A5" w:rsidRPr="000140A5" w:rsidRDefault="000140A5" w:rsidP="000140A5">
            <w:pPr>
              <w:tabs>
                <w:tab w:val="left" w:pos="3052"/>
              </w:tabs>
              <w:ind w:hanging="108"/>
              <w:jc w:val="center"/>
            </w:pPr>
            <w:r w:rsidRPr="000140A5">
              <w:t>с 01.01.2022</w:t>
            </w:r>
          </w:p>
        </w:tc>
        <w:tc>
          <w:tcPr>
            <w:tcW w:w="3638" w:type="dxa"/>
            <w:vAlign w:val="center"/>
          </w:tcPr>
          <w:p w14:paraId="21D2EB44" w14:textId="77777777" w:rsidR="000140A5" w:rsidRPr="000140A5" w:rsidRDefault="000140A5" w:rsidP="000140A5">
            <w:pPr>
              <w:jc w:val="center"/>
              <w:rPr>
                <w:lang w:eastAsia="en-US"/>
              </w:rPr>
            </w:pPr>
            <w:r w:rsidRPr="000140A5">
              <w:rPr>
                <w:lang w:eastAsia="en-US"/>
              </w:rPr>
              <w:t>21,97</w:t>
            </w:r>
          </w:p>
        </w:tc>
        <w:tc>
          <w:tcPr>
            <w:tcW w:w="3308" w:type="dxa"/>
            <w:vAlign w:val="center"/>
          </w:tcPr>
          <w:p w14:paraId="33984414" w14:textId="77777777" w:rsidR="000140A5" w:rsidRPr="000140A5" w:rsidRDefault="000140A5" w:rsidP="000140A5">
            <w:pPr>
              <w:jc w:val="center"/>
              <w:rPr>
                <w:lang w:eastAsia="en-US"/>
              </w:rPr>
            </w:pPr>
            <w:r w:rsidRPr="000140A5">
              <w:rPr>
                <w:lang w:eastAsia="en-US"/>
              </w:rPr>
              <w:t>26,36</w:t>
            </w:r>
          </w:p>
        </w:tc>
        <w:tc>
          <w:tcPr>
            <w:tcW w:w="2551" w:type="dxa"/>
            <w:vAlign w:val="center"/>
          </w:tcPr>
          <w:p w14:paraId="73788BD4" w14:textId="77777777" w:rsidR="000140A5" w:rsidRPr="000140A5" w:rsidRDefault="000140A5" w:rsidP="000140A5">
            <w:pPr>
              <w:jc w:val="center"/>
              <w:rPr>
                <w:lang w:eastAsia="en-US"/>
              </w:rPr>
            </w:pPr>
            <w:r w:rsidRPr="000140A5">
              <w:rPr>
                <w:lang w:eastAsia="en-US"/>
              </w:rPr>
              <w:t>3 498,75</w:t>
            </w:r>
          </w:p>
        </w:tc>
        <w:tc>
          <w:tcPr>
            <w:tcW w:w="1985" w:type="dxa"/>
            <w:vAlign w:val="center"/>
          </w:tcPr>
          <w:p w14:paraId="729938AD" w14:textId="77777777" w:rsidR="000140A5" w:rsidRPr="000140A5" w:rsidRDefault="000140A5" w:rsidP="000140A5">
            <w:pPr>
              <w:jc w:val="center"/>
              <w:rPr>
                <w:lang w:eastAsia="en-US"/>
              </w:rPr>
            </w:pPr>
            <w:r w:rsidRPr="000140A5">
              <w:rPr>
                <w:lang w:eastAsia="en-US"/>
              </w:rPr>
              <w:t>4 198,50</w:t>
            </w:r>
          </w:p>
        </w:tc>
      </w:tr>
      <w:tr w:rsidR="000140A5" w:rsidRPr="000140A5" w14:paraId="381E5EC3" w14:textId="77777777" w:rsidTr="001E76DA">
        <w:trPr>
          <w:trHeight w:val="93"/>
        </w:trPr>
        <w:tc>
          <w:tcPr>
            <w:tcW w:w="1844" w:type="dxa"/>
            <w:vMerge/>
          </w:tcPr>
          <w:p w14:paraId="1EF7A1A1" w14:textId="77777777" w:rsidR="000140A5" w:rsidRPr="000140A5" w:rsidRDefault="000140A5" w:rsidP="000140A5">
            <w:pPr>
              <w:rPr>
                <w:bCs/>
                <w:kern w:val="32"/>
                <w:sz w:val="22"/>
                <w:szCs w:val="22"/>
                <w:lang w:eastAsia="en-US"/>
              </w:rPr>
            </w:pPr>
          </w:p>
        </w:tc>
        <w:tc>
          <w:tcPr>
            <w:tcW w:w="1984" w:type="dxa"/>
          </w:tcPr>
          <w:p w14:paraId="1D005B4E" w14:textId="77777777" w:rsidR="000140A5" w:rsidRPr="000140A5" w:rsidRDefault="000140A5" w:rsidP="000140A5">
            <w:pPr>
              <w:tabs>
                <w:tab w:val="left" w:pos="3052"/>
              </w:tabs>
              <w:ind w:hanging="108"/>
              <w:jc w:val="center"/>
            </w:pPr>
            <w:r w:rsidRPr="000140A5">
              <w:t>с 01.07.2022</w:t>
            </w:r>
          </w:p>
        </w:tc>
        <w:tc>
          <w:tcPr>
            <w:tcW w:w="3638" w:type="dxa"/>
            <w:vAlign w:val="center"/>
          </w:tcPr>
          <w:p w14:paraId="31BB938E" w14:textId="77777777" w:rsidR="000140A5" w:rsidRPr="000140A5" w:rsidRDefault="000140A5" w:rsidP="000140A5">
            <w:pPr>
              <w:jc w:val="center"/>
              <w:rPr>
                <w:lang w:eastAsia="en-US"/>
              </w:rPr>
            </w:pPr>
            <w:r w:rsidRPr="000140A5">
              <w:rPr>
                <w:lang w:eastAsia="en-US"/>
              </w:rPr>
              <w:t>22,10</w:t>
            </w:r>
          </w:p>
        </w:tc>
        <w:tc>
          <w:tcPr>
            <w:tcW w:w="3308" w:type="dxa"/>
            <w:vAlign w:val="center"/>
          </w:tcPr>
          <w:p w14:paraId="04188EB9" w14:textId="77777777" w:rsidR="000140A5" w:rsidRPr="000140A5" w:rsidRDefault="000140A5" w:rsidP="000140A5">
            <w:pPr>
              <w:jc w:val="center"/>
              <w:rPr>
                <w:lang w:eastAsia="en-US"/>
              </w:rPr>
            </w:pPr>
            <w:r w:rsidRPr="000140A5">
              <w:rPr>
                <w:lang w:eastAsia="en-US"/>
              </w:rPr>
              <w:t>26,52</w:t>
            </w:r>
          </w:p>
        </w:tc>
        <w:tc>
          <w:tcPr>
            <w:tcW w:w="2551" w:type="dxa"/>
            <w:vAlign w:val="center"/>
          </w:tcPr>
          <w:p w14:paraId="3D280468" w14:textId="77777777" w:rsidR="000140A5" w:rsidRPr="000140A5" w:rsidRDefault="000140A5" w:rsidP="000140A5">
            <w:pPr>
              <w:jc w:val="center"/>
              <w:rPr>
                <w:lang w:eastAsia="en-US"/>
              </w:rPr>
            </w:pPr>
            <w:r w:rsidRPr="000140A5">
              <w:rPr>
                <w:lang w:eastAsia="en-US"/>
              </w:rPr>
              <w:t>3 983,49</w:t>
            </w:r>
          </w:p>
        </w:tc>
        <w:tc>
          <w:tcPr>
            <w:tcW w:w="1985" w:type="dxa"/>
            <w:vAlign w:val="center"/>
          </w:tcPr>
          <w:p w14:paraId="433DE246" w14:textId="77777777" w:rsidR="000140A5" w:rsidRPr="000140A5" w:rsidRDefault="000140A5" w:rsidP="000140A5">
            <w:pPr>
              <w:jc w:val="center"/>
              <w:rPr>
                <w:lang w:eastAsia="en-US"/>
              </w:rPr>
            </w:pPr>
            <w:r w:rsidRPr="000140A5">
              <w:rPr>
                <w:lang w:eastAsia="en-US"/>
              </w:rPr>
              <w:t>4 780,19</w:t>
            </w:r>
          </w:p>
        </w:tc>
      </w:tr>
      <w:tr w:rsidR="000140A5" w:rsidRPr="000140A5" w14:paraId="160011FE" w14:textId="77777777" w:rsidTr="001E76DA">
        <w:trPr>
          <w:trHeight w:val="93"/>
        </w:trPr>
        <w:tc>
          <w:tcPr>
            <w:tcW w:w="1844" w:type="dxa"/>
            <w:vMerge/>
          </w:tcPr>
          <w:p w14:paraId="002635B0" w14:textId="77777777" w:rsidR="000140A5" w:rsidRPr="000140A5" w:rsidRDefault="000140A5" w:rsidP="000140A5">
            <w:pPr>
              <w:rPr>
                <w:bCs/>
                <w:kern w:val="32"/>
                <w:sz w:val="22"/>
                <w:szCs w:val="22"/>
                <w:lang w:eastAsia="en-US"/>
              </w:rPr>
            </w:pPr>
          </w:p>
        </w:tc>
        <w:tc>
          <w:tcPr>
            <w:tcW w:w="1984" w:type="dxa"/>
          </w:tcPr>
          <w:p w14:paraId="54E6420E" w14:textId="77777777" w:rsidR="000140A5" w:rsidRPr="000140A5" w:rsidRDefault="000140A5" w:rsidP="000140A5">
            <w:pPr>
              <w:tabs>
                <w:tab w:val="left" w:pos="3052"/>
              </w:tabs>
              <w:ind w:hanging="108"/>
              <w:jc w:val="center"/>
            </w:pPr>
            <w:r w:rsidRPr="000140A5">
              <w:t>с 01.01.2023</w:t>
            </w:r>
          </w:p>
        </w:tc>
        <w:tc>
          <w:tcPr>
            <w:tcW w:w="3638" w:type="dxa"/>
            <w:vAlign w:val="center"/>
          </w:tcPr>
          <w:p w14:paraId="2080F7DE" w14:textId="77777777" w:rsidR="000140A5" w:rsidRPr="000140A5" w:rsidRDefault="000140A5" w:rsidP="000140A5">
            <w:pPr>
              <w:jc w:val="center"/>
              <w:rPr>
                <w:lang w:eastAsia="en-US"/>
              </w:rPr>
            </w:pPr>
            <w:r w:rsidRPr="000140A5">
              <w:rPr>
                <w:lang w:eastAsia="en-US"/>
              </w:rPr>
              <w:t>22,10</w:t>
            </w:r>
          </w:p>
        </w:tc>
        <w:tc>
          <w:tcPr>
            <w:tcW w:w="3308" w:type="dxa"/>
            <w:vAlign w:val="center"/>
          </w:tcPr>
          <w:p w14:paraId="0EB1CD47" w14:textId="77777777" w:rsidR="000140A5" w:rsidRPr="000140A5" w:rsidRDefault="000140A5" w:rsidP="000140A5">
            <w:pPr>
              <w:jc w:val="center"/>
              <w:rPr>
                <w:lang w:eastAsia="en-US"/>
              </w:rPr>
            </w:pPr>
            <w:r w:rsidRPr="000140A5">
              <w:rPr>
                <w:lang w:eastAsia="en-US"/>
              </w:rPr>
              <w:t>26,52</w:t>
            </w:r>
          </w:p>
        </w:tc>
        <w:tc>
          <w:tcPr>
            <w:tcW w:w="2551" w:type="dxa"/>
            <w:vAlign w:val="center"/>
          </w:tcPr>
          <w:p w14:paraId="561CD729" w14:textId="77777777" w:rsidR="000140A5" w:rsidRPr="000140A5" w:rsidRDefault="000140A5" w:rsidP="000140A5">
            <w:pPr>
              <w:jc w:val="center"/>
              <w:rPr>
                <w:lang w:eastAsia="en-US"/>
              </w:rPr>
            </w:pPr>
            <w:r w:rsidRPr="000140A5">
              <w:rPr>
                <w:lang w:eastAsia="en-US"/>
              </w:rPr>
              <w:t>3 983,49</w:t>
            </w:r>
          </w:p>
        </w:tc>
        <w:tc>
          <w:tcPr>
            <w:tcW w:w="1985" w:type="dxa"/>
            <w:vAlign w:val="center"/>
          </w:tcPr>
          <w:p w14:paraId="2B772CD8" w14:textId="77777777" w:rsidR="000140A5" w:rsidRPr="000140A5" w:rsidRDefault="000140A5" w:rsidP="000140A5">
            <w:pPr>
              <w:jc w:val="center"/>
              <w:rPr>
                <w:lang w:eastAsia="en-US"/>
              </w:rPr>
            </w:pPr>
            <w:r w:rsidRPr="000140A5">
              <w:rPr>
                <w:lang w:eastAsia="en-US"/>
              </w:rPr>
              <w:t>4 780,19</w:t>
            </w:r>
          </w:p>
        </w:tc>
      </w:tr>
      <w:tr w:rsidR="000140A5" w:rsidRPr="000140A5" w14:paraId="3C8D7A2E" w14:textId="77777777" w:rsidTr="001E76DA">
        <w:trPr>
          <w:trHeight w:val="93"/>
        </w:trPr>
        <w:tc>
          <w:tcPr>
            <w:tcW w:w="1844" w:type="dxa"/>
            <w:vMerge/>
          </w:tcPr>
          <w:p w14:paraId="1BBF079B" w14:textId="77777777" w:rsidR="000140A5" w:rsidRPr="000140A5" w:rsidRDefault="000140A5" w:rsidP="000140A5">
            <w:pPr>
              <w:rPr>
                <w:bCs/>
                <w:kern w:val="32"/>
                <w:sz w:val="22"/>
                <w:szCs w:val="22"/>
                <w:lang w:eastAsia="en-US"/>
              </w:rPr>
            </w:pPr>
          </w:p>
        </w:tc>
        <w:tc>
          <w:tcPr>
            <w:tcW w:w="1984" w:type="dxa"/>
          </w:tcPr>
          <w:p w14:paraId="0A937FFB" w14:textId="77777777" w:rsidR="000140A5" w:rsidRPr="000140A5" w:rsidRDefault="000140A5" w:rsidP="000140A5">
            <w:pPr>
              <w:tabs>
                <w:tab w:val="left" w:pos="3052"/>
              </w:tabs>
              <w:ind w:hanging="108"/>
              <w:jc w:val="center"/>
            </w:pPr>
            <w:r w:rsidRPr="000140A5">
              <w:t>с 01.07.2023</w:t>
            </w:r>
          </w:p>
        </w:tc>
        <w:tc>
          <w:tcPr>
            <w:tcW w:w="3638" w:type="dxa"/>
            <w:vAlign w:val="center"/>
          </w:tcPr>
          <w:p w14:paraId="57A17C46" w14:textId="77777777" w:rsidR="000140A5" w:rsidRPr="000140A5" w:rsidRDefault="000140A5" w:rsidP="000140A5">
            <w:pPr>
              <w:jc w:val="center"/>
              <w:rPr>
                <w:lang w:eastAsia="en-US"/>
              </w:rPr>
            </w:pPr>
            <w:r w:rsidRPr="000140A5">
              <w:rPr>
                <w:lang w:eastAsia="en-US"/>
              </w:rPr>
              <w:t>23,37</w:t>
            </w:r>
          </w:p>
        </w:tc>
        <w:tc>
          <w:tcPr>
            <w:tcW w:w="3308" w:type="dxa"/>
            <w:vAlign w:val="center"/>
          </w:tcPr>
          <w:p w14:paraId="69297D31" w14:textId="77777777" w:rsidR="000140A5" w:rsidRPr="000140A5" w:rsidRDefault="000140A5" w:rsidP="000140A5">
            <w:pPr>
              <w:jc w:val="center"/>
              <w:rPr>
                <w:lang w:eastAsia="en-US"/>
              </w:rPr>
            </w:pPr>
            <w:r w:rsidRPr="000140A5">
              <w:rPr>
                <w:lang w:eastAsia="en-US"/>
              </w:rPr>
              <w:t>28,04</w:t>
            </w:r>
          </w:p>
        </w:tc>
        <w:tc>
          <w:tcPr>
            <w:tcW w:w="2551" w:type="dxa"/>
            <w:vAlign w:val="center"/>
          </w:tcPr>
          <w:p w14:paraId="77B4B2FD" w14:textId="77777777" w:rsidR="000140A5" w:rsidRPr="000140A5" w:rsidRDefault="000140A5" w:rsidP="000140A5">
            <w:pPr>
              <w:jc w:val="center"/>
              <w:rPr>
                <w:lang w:eastAsia="en-US"/>
              </w:rPr>
            </w:pPr>
            <w:r w:rsidRPr="000140A5">
              <w:rPr>
                <w:lang w:eastAsia="en-US"/>
              </w:rPr>
              <w:t>4 014,00</w:t>
            </w:r>
          </w:p>
        </w:tc>
        <w:tc>
          <w:tcPr>
            <w:tcW w:w="1985" w:type="dxa"/>
            <w:vAlign w:val="center"/>
          </w:tcPr>
          <w:p w14:paraId="6A438D38" w14:textId="77777777" w:rsidR="000140A5" w:rsidRPr="000140A5" w:rsidRDefault="000140A5" w:rsidP="000140A5">
            <w:pPr>
              <w:jc w:val="center"/>
              <w:rPr>
                <w:lang w:eastAsia="en-US"/>
              </w:rPr>
            </w:pPr>
            <w:r w:rsidRPr="000140A5">
              <w:rPr>
                <w:lang w:eastAsia="en-US"/>
              </w:rPr>
              <w:t>4 816,80</w:t>
            </w:r>
          </w:p>
        </w:tc>
      </w:tr>
      <w:tr w:rsidR="000140A5" w:rsidRPr="000140A5" w14:paraId="408BE414" w14:textId="77777777" w:rsidTr="001E76DA">
        <w:trPr>
          <w:trHeight w:val="93"/>
        </w:trPr>
        <w:tc>
          <w:tcPr>
            <w:tcW w:w="1844" w:type="dxa"/>
            <w:vMerge/>
          </w:tcPr>
          <w:p w14:paraId="1A951293" w14:textId="77777777" w:rsidR="000140A5" w:rsidRPr="000140A5" w:rsidRDefault="000140A5" w:rsidP="000140A5">
            <w:pPr>
              <w:rPr>
                <w:bCs/>
                <w:kern w:val="32"/>
                <w:sz w:val="22"/>
                <w:szCs w:val="22"/>
                <w:lang w:eastAsia="en-US"/>
              </w:rPr>
            </w:pPr>
          </w:p>
        </w:tc>
        <w:tc>
          <w:tcPr>
            <w:tcW w:w="1984" w:type="dxa"/>
          </w:tcPr>
          <w:p w14:paraId="63F65F67" w14:textId="77777777" w:rsidR="000140A5" w:rsidRPr="000140A5" w:rsidRDefault="000140A5" w:rsidP="000140A5">
            <w:pPr>
              <w:tabs>
                <w:tab w:val="left" w:pos="3052"/>
              </w:tabs>
              <w:ind w:hanging="108"/>
              <w:jc w:val="center"/>
            </w:pPr>
            <w:r w:rsidRPr="000140A5">
              <w:t>с 01.01.2024</w:t>
            </w:r>
          </w:p>
        </w:tc>
        <w:tc>
          <w:tcPr>
            <w:tcW w:w="3638" w:type="dxa"/>
            <w:vAlign w:val="center"/>
          </w:tcPr>
          <w:p w14:paraId="7DB6CFA0" w14:textId="77777777" w:rsidR="000140A5" w:rsidRPr="000140A5" w:rsidRDefault="000140A5" w:rsidP="000140A5">
            <w:pPr>
              <w:jc w:val="center"/>
              <w:rPr>
                <w:lang w:eastAsia="en-US"/>
              </w:rPr>
            </w:pPr>
            <w:r w:rsidRPr="000140A5">
              <w:rPr>
                <w:lang w:eastAsia="en-US"/>
              </w:rPr>
              <w:t>23,37</w:t>
            </w:r>
          </w:p>
        </w:tc>
        <w:tc>
          <w:tcPr>
            <w:tcW w:w="3308" w:type="dxa"/>
            <w:vAlign w:val="center"/>
          </w:tcPr>
          <w:p w14:paraId="69482BD4" w14:textId="77777777" w:rsidR="000140A5" w:rsidRPr="000140A5" w:rsidRDefault="000140A5" w:rsidP="000140A5">
            <w:pPr>
              <w:jc w:val="center"/>
              <w:rPr>
                <w:lang w:eastAsia="en-US"/>
              </w:rPr>
            </w:pPr>
            <w:r w:rsidRPr="000140A5">
              <w:rPr>
                <w:lang w:eastAsia="en-US"/>
              </w:rPr>
              <w:t>28,04</w:t>
            </w:r>
          </w:p>
        </w:tc>
        <w:tc>
          <w:tcPr>
            <w:tcW w:w="2551" w:type="dxa"/>
            <w:vAlign w:val="center"/>
          </w:tcPr>
          <w:p w14:paraId="10C643DA" w14:textId="77777777" w:rsidR="000140A5" w:rsidRPr="000140A5" w:rsidRDefault="000140A5" w:rsidP="000140A5">
            <w:pPr>
              <w:jc w:val="center"/>
              <w:rPr>
                <w:lang w:eastAsia="en-US"/>
              </w:rPr>
            </w:pPr>
            <w:r w:rsidRPr="000140A5">
              <w:rPr>
                <w:lang w:eastAsia="en-US"/>
              </w:rPr>
              <w:t>4 014,00</w:t>
            </w:r>
          </w:p>
        </w:tc>
        <w:tc>
          <w:tcPr>
            <w:tcW w:w="1985" w:type="dxa"/>
            <w:vAlign w:val="center"/>
          </w:tcPr>
          <w:p w14:paraId="2125C1E3" w14:textId="77777777" w:rsidR="000140A5" w:rsidRPr="000140A5" w:rsidRDefault="000140A5" w:rsidP="000140A5">
            <w:pPr>
              <w:jc w:val="center"/>
              <w:rPr>
                <w:lang w:eastAsia="en-US"/>
              </w:rPr>
            </w:pPr>
            <w:r w:rsidRPr="000140A5">
              <w:rPr>
                <w:lang w:eastAsia="en-US"/>
              </w:rPr>
              <w:t>4 816,80</w:t>
            </w:r>
          </w:p>
        </w:tc>
      </w:tr>
      <w:tr w:rsidR="000140A5" w:rsidRPr="000140A5" w14:paraId="17FD76A5" w14:textId="77777777" w:rsidTr="001E76DA">
        <w:trPr>
          <w:trHeight w:val="93"/>
        </w:trPr>
        <w:tc>
          <w:tcPr>
            <w:tcW w:w="1844" w:type="dxa"/>
            <w:vMerge/>
          </w:tcPr>
          <w:p w14:paraId="51B99919" w14:textId="77777777" w:rsidR="000140A5" w:rsidRPr="000140A5" w:rsidRDefault="000140A5" w:rsidP="000140A5">
            <w:pPr>
              <w:rPr>
                <w:bCs/>
                <w:kern w:val="32"/>
                <w:sz w:val="22"/>
                <w:szCs w:val="22"/>
                <w:lang w:eastAsia="en-US"/>
              </w:rPr>
            </w:pPr>
          </w:p>
        </w:tc>
        <w:tc>
          <w:tcPr>
            <w:tcW w:w="1984" w:type="dxa"/>
          </w:tcPr>
          <w:p w14:paraId="58333902" w14:textId="77777777" w:rsidR="000140A5" w:rsidRPr="000140A5" w:rsidRDefault="000140A5" w:rsidP="000140A5">
            <w:pPr>
              <w:tabs>
                <w:tab w:val="left" w:pos="3052"/>
              </w:tabs>
              <w:ind w:hanging="108"/>
              <w:jc w:val="center"/>
            </w:pPr>
            <w:r w:rsidRPr="000140A5">
              <w:t>с 01.07.2024</w:t>
            </w:r>
          </w:p>
        </w:tc>
        <w:tc>
          <w:tcPr>
            <w:tcW w:w="3638" w:type="dxa"/>
            <w:vAlign w:val="center"/>
          </w:tcPr>
          <w:p w14:paraId="401EF544" w14:textId="77777777" w:rsidR="000140A5" w:rsidRPr="000140A5" w:rsidRDefault="000140A5" w:rsidP="000140A5">
            <w:pPr>
              <w:jc w:val="center"/>
              <w:rPr>
                <w:lang w:eastAsia="en-US"/>
              </w:rPr>
            </w:pPr>
            <w:r w:rsidRPr="000140A5">
              <w:rPr>
                <w:lang w:eastAsia="en-US"/>
              </w:rPr>
              <w:t>24,30</w:t>
            </w:r>
          </w:p>
        </w:tc>
        <w:tc>
          <w:tcPr>
            <w:tcW w:w="3308" w:type="dxa"/>
            <w:vAlign w:val="center"/>
          </w:tcPr>
          <w:p w14:paraId="7EB40EFC" w14:textId="77777777" w:rsidR="000140A5" w:rsidRPr="000140A5" w:rsidRDefault="000140A5" w:rsidP="000140A5">
            <w:pPr>
              <w:jc w:val="center"/>
              <w:rPr>
                <w:lang w:eastAsia="en-US"/>
              </w:rPr>
            </w:pPr>
            <w:r w:rsidRPr="000140A5">
              <w:rPr>
                <w:lang w:eastAsia="en-US"/>
              </w:rPr>
              <w:t>29,16</w:t>
            </w:r>
          </w:p>
        </w:tc>
        <w:tc>
          <w:tcPr>
            <w:tcW w:w="2551" w:type="dxa"/>
            <w:vAlign w:val="center"/>
          </w:tcPr>
          <w:p w14:paraId="5CAFDF38" w14:textId="77777777" w:rsidR="000140A5" w:rsidRPr="000140A5" w:rsidRDefault="000140A5" w:rsidP="000140A5">
            <w:pPr>
              <w:jc w:val="center"/>
              <w:rPr>
                <w:lang w:eastAsia="en-US"/>
              </w:rPr>
            </w:pPr>
            <w:r w:rsidRPr="000140A5">
              <w:rPr>
                <w:lang w:eastAsia="en-US"/>
              </w:rPr>
              <w:t>4 042,60</w:t>
            </w:r>
          </w:p>
        </w:tc>
        <w:tc>
          <w:tcPr>
            <w:tcW w:w="1985" w:type="dxa"/>
            <w:vAlign w:val="center"/>
          </w:tcPr>
          <w:p w14:paraId="621342FB" w14:textId="77777777" w:rsidR="000140A5" w:rsidRPr="000140A5" w:rsidRDefault="000140A5" w:rsidP="000140A5">
            <w:pPr>
              <w:jc w:val="center"/>
              <w:rPr>
                <w:lang w:eastAsia="en-US"/>
              </w:rPr>
            </w:pPr>
            <w:r w:rsidRPr="000140A5">
              <w:rPr>
                <w:lang w:eastAsia="en-US"/>
              </w:rPr>
              <w:t>4 851,12</w:t>
            </w:r>
          </w:p>
        </w:tc>
      </w:tr>
      <w:tr w:rsidR="000140A5" w:rsidRPr="000140A5" w14:paraId="7E32F621" w14:textId="77777777" w:rsidTr="001E76DA">
        <w:trPr>
          <w:trHeight w:val="93"/>
        </w:trPr>
        <w:tc>
          <w:tcPr>
            <w:tcW w:w="1844" w:type="dxa"/>
            <w:vMerge/>
          </w:tcPr>
          <w:p w14:paraId="71BD5B26" w14:textId="77777777" w:rsidR="000140A5" w:rsidRPr="000140A5" w:rsidRDefault="000140A5" w:rsidP="000140A5">
            <w:pPr>
              <w:rPr>
                <w:bCs/>
                <w:kern w:val="32"/>
                <w:sz w:val="22"/>
                <w:szCs w:val="22"/>
                <w:lang w:eastAsia="en-US"/>
              </w:rPr>
            </w:pPr>
          </w:p>
        </w:tc>
        <w:tc>
          <w:tcPr>
            <w:tcW w:w="1984" w:type="dxa"/>
          </w:tcPr>
          <w:p w14:paraId="085EBE63" w14:textId="77777777" w:rsidR="000140A5" w:rsidRPr="000140A5" w:rsidRDefault="000140A5" w:rsidP="000140A5">
            <w:pPr>
              <w:tabs>
                <w:tab w:val="left" w:pos="3052"/>
              </w:tabs>
              <w:ind w:hanging="108"/>
              <w:jc w:val="center"/>
            </w:pPr>
            <w:r w:rsidRPr="000140A5">
              <w:t>с 01.01.2025</w:t>
            </w:r>
          </w:p>
        </w:tc>
        <w:tc>
          <w:tcPr>
            <w:tcW w:w="3638" w:type="dxa"/>
            <w:vAlign w:val="center"/>
          </w:tcPr>
          <w:p w14:paraId="35BA9FED" w14:textId="77777777" w:rsidR="000140A5" w:rsidRPr="000140A5" w:rsidRDefault="000140A5" w:rsidP="000140A5">
            <w:pPr>
              <w:jc w:val="center"/>
              <w:rPr>
                <w:lang w:eastAsia="en-US"/>
              </w:rPr>
            </w:pPr>
            <w:r w:rsidRPr="000140A5">
              <w:rPr>
                <w:lang w:eastAsia="en-US"/>
              </w:rPr>
              <w:t>24,30</w:t>
            </w:r>
          </w:p>
        </w:tc>
        <w:tc>
          <w:tcPr>
            <w:tcW w:w="3308" w:type="dxa"/>
            <w:vAlign w:val="center"/>
          </w:tcPr>
          <w:p w14:paraId="53961745" w14:textId="77777777" w:rsidR="000140A5" w:rsidRPr="000140A5" w:rsidRDefault="000140A5" w:rsidP="000140A5">
            <w:pPr>
              <w:jc w:val="center"/>
              <w:rPr>
                <w:lang w:eastAsia="en-US"/>
              </w:rPr>
            </w:pPr>
            <w:r w:rsidRPr="000140A5">
              <w:rPr>
                <w:lang w:eastAsia="en-US"/>
              </w:rPr>
              <w:t>29,16</w:t>
            </w:r>
          </w:p>
        </w:tc>
        <w:tc>
          <w:tcPr>
            <w:tcW w:w="2551" w:type="dxa"/>
            <w:vAlign w:val="center"/>
          </w:tcPr>
          <w:p w14:paraId="4007998B" w14:textId="77777777" w:rsidR="000140A5" w:rsidRPr="000140A5" w:rsidRDefault="000140A5" w:rsidP="000140A5">
            <w:pPr>
              <w:jc w:val="center"/>
              <w:rPr>
                <w:lang w:eastAsia="en-US"/>
              </w:rPr>
            </w:pPr>
            <w:r w:rsidRPr="000140A5">
              <w:rPr>
                <w:lang w:eastAsia="en-US"/>
              </w:rPr>
              <w:t>4 042,60</w:t>
            </w:r>
          </w:p>
        </w:tc>
        <w:tc>
          <w:tcPr>
            <w:tcW w:w="1985" w:type="dxa"/>
            <w:vAlign w:val="center"/>
          </w:tcPr>
          <w:p w14:paraId="7E9A3D6A" w14:textId="77777777" w:rsidR="000140A5" w:rsidRPr="000140A5" w:rsidRDefault="000140A5" w:rsidP="000140A5">
            <w:pPr>
              <w:jc w:val="center"/>
              <w:rPr>
                <w:lang w:eastAsia="en-US"/>
              </w:rPr>
            </w:pPr>
            <w:r w:rsidRPr="000140A5">
              <w:rPr>
                <w:lang w:eastAsia="en-US"/>
              </w:rPr>
              <w:t>4 851,12</w:t>
            </w:r>
          </w:p>
        </w:tc>
      </w:tr>
      <w:tr w:rsidR="000140A5" w:rsidRPr="000140A5" w14:paraId="4795C69E" w14:textId="77777777" w:rsidTr="001E76DA">
        <w:trPr>
          <w:trHeight w:val="93"/>
        </w:trPr>
        <w:tc>
          <w:tcPr>
            <w:tcW w:w="1844" w:type="dxa"/>
            <w:vMerge/>
          </w:tcPr>
          <w:p w14:paraId="04193C1D" w14:textId="77777777" w:rsidR="000140A5" w:rsidRPr="000140A5" w:rsidRDefault="000140A5" w:rsidP="000140A5">
            <w:pPr>
              <w:rPr>
                <w:bCs/>
                <w:kern w:val="32"/>
                <w:sz w:val="22"/>
                <w:szCs w:val="22"/>
                <w:lang w:eastAsia="en-US"/>
              </w:rPr>
            </w:pPr>
          </w:p>
        </w:tc>
        <w:tc>
          <w:tcPr>
            <w:tcW w:w="1984" w:type="dxa"/>
          </w:tcPr>
          <w:p w14:paraId="5723DC35" w14:textId="77777777" w:rsidR="000140A5" w:rsidRPr="000140A5" w:rsidRDefault="000140A5" w:rsidP="000140A5">
            <w:pPr>
              <w:tabs>
                <w:tab w:val="left" w:pos="3052"/>
              </w:tabs>
              <w:ind w:hanging="108"/>
              <w:jc w:val="center"/>
            </w:pPr>
            <w:r w:rsidRPr="000140A5">
              <w:t>с 01.07.2025</w:t>
            </w:r>
          </w:p>
        </w:tc>
        <w:tc>
          <w:tcPr>
            <w:tcW w:w="3638" w:type="dxa"/>
            <w:vAlign w:val="center"/>
          </w:tcPr>
          <w:p w14:paraId="15C3B586" w14:textId="77777777" w:rsidR="000140A5" w:rsidRPr="000140A5" w:rsidRDefault="000140A5" w:rsidP="000140A5">
            <w:pPr>
              <w:jc w:val="center"/>
              <w:rPr>
                <w:lang w:eastAsia="en-US"/>
              </w:rPr>
            </w:pPr>
            <w:r w:rsidRPr="000140A5">
              <w:rPr>
                <w:lang w:eastAsia="en-US"/>
              </w:rPr>
              <w:t>25,27</w:t>
            </w:r>
          </w:p>
        </w:tc>
        <w:tc>
          <w:tcPr>
            <w:tcW w:w="3308" w:type="dxa"/>
            <w:vAlign w:val="center"/>
          </w:tcPr>
          <w:p w14:paraId="1017881C" w14:textId="77777777" w:rsidR="000140A5" w:rsidRPr="000140A5" w:rsidRDefault="000140A5" w:rsidP="000140A5">
            <w:pPr>
              <w:jc w:val="center"/>
              <w:rPr>
                <w:lang w:eastAsia="en-US"/>
              </w:rPr>
            </w:pPr>
            <w:r w:rsidRPr="000140A5">
              <w:rPr>
                <w:lang w:eastAsia="en-US"/>
              </w:rPr>
              <w:t>30,32</w:t>
            </w:r>
          </w:p>
        </w:tc>
        <w:tc>
          <w:tcPr>
            <w:tcW w:w="2551" w:type="dxa"/>
            <w:vAlign w:val="center"/>
          </w:tcPr>
          <w:p w14:paraId="71CD5703" w14:textId="77777777" w:rsidR="000140A5" w:rsidRPr="000140A5" w:rsidRDefault="000140A5" w:rsidP="000140A5">
            <w:pPr>
              <w:jc w:val="center"/>
              <w:rPr>
                <w:lang w:eastAsia="en-US"/>
              </w:rPr>
            </w:pPr>
            <w:r w:rsidRPr="000140A5">
              <w:rPr>
                <w:lang w:eastAsia="en-US"/>
              </w:rPr>
              <w:t>4 177,49</w:t>
            </w:r>
          </w:p>
        </w:tc>
        <w:tc>
          <w:tcPr>
            <w:tcW w:w="1985" w:type="dxa"/>
            <w:vAlign w:val="center"/>
          </w:tcPr>
          <w:p w14:paraId="6D8FFACF" w14:textId="77777777" w:rsidR="000140A5" w:rsidRPr="000140A5" w:rsidRDefault="000140A5" w:rsidP="000140A5">
            <w:pPr>
              <w:jc w:val="center"/>
              <w:rPr>
                <w:lang w:eastAsia="en-US"/>
              </w:rPr>
            </w:pPr>
            <w:r w:rsidRPr="000140A5">
              <w:rPr>
                <w:lang w:eastAsia="en-US"/>
              </w:rPr>
              <w:t>5 012,99</w:t>
            </w:r>
          </w:p>
        </w:tc>
      </w:tr>
      <w:tr w:rsidR="000140A5" w:rsidRPr="000140A5" w14:paraId="7691133B" w14:textId="77777777" w:rsidTr="001E76DA">
        <w:trPr>
          <w:trHeight w:val="93"/>
        </w:trPr>
        <w:tc>
          <w:tcPr>
            <w:tcW w:w="1844" w:type="dxa"/>
            <w:vMerge/>
          </w:tcPr>
          <w:p w14:paraId="57F17922" w14:textId="77777777" w:rsidR="000140A5" w:rsidRPr="000140A5" w:rsidRDefault="000140A5" w:rsidP="000140A5">
            <w:pPr>
              <w:rPr>
                <w:bCs/>
                <w:kern w:val="32"/>
                <w:sz w:val="22"/>
                <w:szCs w:val="22"/>
                <w:lang w:eastAsia="en-US"/>
              </w:rPr>
            </w:pPr>
          </w:p>
        </w:tc>
        <w:tc>
          <w:tcPr>
            <w:tcW w:w="1984" w:type="dxa"/>
          </w:tcPr>
          <w:p w14:paraId="65C0F01B" w14:textId="77777777" w:rsidR="000140A5" w:rsidRPr="000140A5" w:rsidRDefault="000140A5" w:rsidP="000140A5">
            <w:pPr>
              <w:tabs>
                <w:tab w:val="left" w:pos="3052"/>
              </w:tabs>
              <w:ind w:hanging="108"/>
              <w:jc w:val="center"/>
            </w:pPr>
            <w:r w:rsidRPr="000140A5">
              <w:t>с 01.01.2026</w:t>
            </w:r>
          </w:p>
        </w:tc>
        <w:tc>
          <w:tcPr>
            <w:tcW w:w="3638" w:type="dxa"/>
            <w:vAlign w:val="center"/>
          </w:tcPr>
          <w:p w14:paraId="35C82515" w14:textId="77777777" w:rsidR="000140A5" w:rsidRPr="000140A5" w:rsidRDefault="000140A5" w:rsidP="000140A5">
            <w:pPr>
              <w:jc w:val="center"/>
              <w:rPr>
                <w:lang w:eastAsia="en-US"/>
              </w:rPr>
            </w:pPr>
            <w:r w:rsidRPr="000140A5">
              <w:rPr>
                <w:lang w:eastAsia="en-US"/>
              </w:rPr>
              <w:t>25,27</w:t>
            </w:r>
          </w:p>
        </w:tc>
        <w:tc>
          <w:tcPr>
            <w:tcW w:w="3308" w:type="dxa"/>
            <w:vAlign w:val="center"/>
          </w:tcPr>
          <w:p w14:paraId="5A437856" w14:textId="77777777" w:rsidR="000140A5" w:rsidRPr="000140A5" w:rsidRDefault="000140A5" w:rsidP="000140A5">
            <w:pPr>
              <w:jc w:val="center"/>
              <w:rPr>
                <w:lang w:eastAsia="en-US"/>
              </w:rPr>
            </w:pPr>
            <w:r w:rsidRPr="000140A5">
              <w:rPr>
                <w:lang w:eastAsia="en-US"/>
              </w:rPr>
              <w:t>30,32</w:t>
            </w:r>
          </w:p>
        </w:tc>
        <w:tc>
          <w:tcPr>
            <w:tcW w:w="2551" w:type="dxa"/>
            <w:vAlign w:val="center"/>
          </w:tcPr>
          <w:p w14:paraId="696C4FAF" w14:textId="77777777" w:rsidR="000140A5" w:rsidRPr="000140A5" w:rsidRDefault="000140A5" w:rsidP="000140A5">
            <w:pPr>
              <w:jc w:val="center"/>
              <w:rPr>
                <w:lang w:eastAsia="en-US"/>
              </w:rPr>
            </w:pPr>
            <w:r w:rsidRPr="000140A5">
              <w:rPr>
                <w:lang w:eastAsia="en-US"/>
              </w:rPr>
              <w:t>4 177,49</w:t>
            </w:r>
          </w:p>
        </w:tc>
        <w:tc>
          <w:tcPr>
            <w:tcW w:w="1985" w:type="dxa"/>
            <w:vAlign w:val="center"/>
          </w:tcPr>
          <w:p w14:paraId="7B39E19C" w14:textId="77777777" w:rsidR="000140A5" w:rsidRPr="000140A5" w:rsidRDefault="000140A5" w:rsidP="000140A5">
            <w:pPr>
              <w:jc w:val="center"/>
              <w:rPr>
                <w:lang w:eastAsia="en-US"/>
              </w:rPr>
            </w:pPr>
            <w:r w:rsidRPr="000140A5">
              <w:rPr>
                <w:lang w:eastAsia="en-US"/>
              </w:rPr>
              <w:t>5 012,99</w:t>
            </w:r>
          </w:p>
        </w:tc>
      </w:tr>
      <w:tr w:rsidR="000140A5" w:rsidRPr="000140A5" w14:paraId="4CD8D8C3" w14:textId="77777777" w:rsidTr="001E76DA">
        <w:trPr>
          <w:trHeight w:val="93"/>
        </w:trPr>
        <w:tc>
          <w:tcPr>
            <w:tcW w:w="1844" w:type="dxa"/>
            <w:vMerge/>
          </w:tcPr>
          <w:p w14:paraId="369BBE7D" w14:textId="77777777" w:rsidR="000140A5" w:rsidRPr="000140A5" w:rsidRDefault="000140A5" w:rsidP="000140A5">
            <w:pPr>
              <w:rPr>
                <w:bCs/>
                <w:kern w:val="32"/>
                <w:sz w:val="22"/>
                <w:szCs w:val="22"/>
                <w:lang w:eastAsia="en-US"/>
              </w:rPr>
            </w:pPr>
          </w:p>
        </w:tc>
        <w:tc>
          <w:tcPr>
            <w:tcW w:w="1984" w:type="dxa"/>
          </w:tcPr>
          <w:p w14:paraId="0FE78539" w14:textId="77777777" w:rsidR="000140A5" w:rsidRPr="000140A5" w:rsidRDefault="000140A5" w:rsidP="000140A5">
            <w:pPr>
              <w:tabs>
                <w:tab w:val="left" w:pos="3052"/>
              </w:tabs>
              <w:ind w:hanging="108"/>
              <w:jc w:val="center"/>
            </w:pPr>
            <w:r w:rsidRPr="000140A5">
              <w:t>с 01.07.2026</w:t>
            </w:r>
          </w:p>
        </w:tc>
        <w:tc>
          <w:tcPr>
            <w:tcW w:w="3638" w:type="dxa"/>
            <w:vAlign w:val="center"/>
          </w:tcPr>
          <w:p w14:paraId="3FEE9DF2" w14:textId="77777777" w:rsidR="000140A5" w:rsidRPr="000140A5" w:rsidRDefault="000140A5" w:rsidP="000140A5">
            <w:pPr>
              <w:jc w:val="center"/>
              <w:rPr>
                <w:lang w:eastAsia="en-US"/>
              </w:rPr>
            </w:pPr>
            <w:r w:rsidRPr="000140A5">
              <w:rPr>
                <w:lang w:eastAsia="en-US"/>
              </w:rPr>
              <w:t>26,28</w:t>
            </w:r>
          </w:p>
        </w:tc>
        <w:tc>
          <w:tcPr>
            <w:tcW w:w="3308" w:type="dxa"/>
            <w:vAlign w:val="center"/>
          </w:tcPr>
          <w:p w14:paraId="402E1645" w14:textId="77777777" w:rsidR="000140A5" w:rsidRPr="000140A5" w:rsidRDefault="000140A5" w:rsidP="000140A5">
            <w:pPr>
              <w:jc w:val="center"/>
              <w:rPr>
                <w:lang w:eastAsia="en-US"/>
              </w:rPr>
            </w:pPr>
            <w:r w:rsidRPr="000140A5">
              <w:rPr>
                <w:lang w:eastAsia="en-US"/>
              </w:rPr>
              <w:t>31,54</w:t>
            </w:r>
          </w:p>
        </w:tc>
        <w:tc>
          <w:tcPr>
            <w:tcW w:w="2551" w:type="dxa"/>
            <w:vAlign w:val="center"/>
          </w:tcPr>
          <w:p w14:paraId="4319283D" w14:textId="77777777" w:rsidR="000140A5" w:rsidRPr="000140A5" w:rsidRDefault="000140A5" w:rsidP="000140A5">
            <w:pPr>
              <w:jc w:val="center"/>
              <w:rPr>
                <w:lang w:eastAsia="en-US"/>
              </w:rPr>
            </w:pPr>
            <w:r w:rsidRPr="000140A5">
              <w:rPr>
                <w:lang w:eastAsia="en-US"/>
              </w:rPr>
              <w:t>4 269,51</w:t>
            </w:r>
          </w:p>
        </w:tc>
        <w:tc>
          <w:tcPr>
            <w:tcW w:w="1985" w:type="dxa"/>
            <w:vAlign w:val="center"/>
          </w:tcPr>
          <w:p w14:paraId="37297777" w14:textId="77777777" w:rsidR="000140A5" w:rsidRPr="000140A5" w:rsidRDefault="000140A5" w:rsidP="000140A5">
            <w:pPr>
              <w:jc w:val="center"/>
              <w:rPr>
                <w:lang w:eastAsia="en-US"/>
              </w:rPr>
            </w:pPr>
            <w:r w:rsidRPr="000140A5">
              <w:rPr>
                <w:lang w:eastAsia="en-US"/>
              </w:rPr>
              <w:t>5 123,41</w:t>
            </w:r>
          </w:p>
        </w:tc>
      </w:tr>
      <w:tr w:rsidR="000140A5" w:rsidRPr="000140A5" w14:paraId="47D1E5A5" w14:textId="77777777" w:rsidTr="001E76DA">
        <w:trPr>
          <w:trHeight w:val="93"/>
        </w:trPr>
        <w:tc>
          <w:tcPr>
            <w:tcW w:w="1844" w:type="dxa"/>
            <w:vMerge/>
          </w:tcPr>
          <w:p w14:paraId="36008416" w14:textId="77777777" w:rsidR="000140A5" w:rsidRPr="000140A5" w:rsidRDefault="000140A5" w:rsidP="000140A5">
            <w:pPr>
              <w:rPr>
                <w:bCs/>
                <w:kern w:val="32"/>
                <w:sz w:val="22"/>
                <w:szCs w:val="22"/>
                <w:lang w:eastAsia="en-US"/>
              </w:rPr>
            </w:pPr>
          </w:p>
        </w:tc>
        <w:tc>
          <w:tcPr>
            <w:tcW w:w="1984" w:type="dxa"/>
          </w:tcPr>
          <w:p w14:paraId="4CD81243" w14:textId="77777777" w:rsidR="000140A5" w:rsidRPr="000140A5" w:rsidRDefault="000140A5" w:rsidP="000140A5">
            <w:pPr>
              <w:tabs>
                <w:tab w:val="left" w:pos="3052"/>
              </w:tabs>
              <w:ind w:hanging="108"/>
              <w:jc w:val="center"/>
            </w:pPr>
            <w:r w:rsidRPr="000140A5">
              <w:t>с 01.01.2027</w:t>
            </w:r>
          </w:p>
        </w:tc>
        <w:tc>
          <w:tcPr>
            <w:tcW w:w="3638" w:type="dxa"/>
            <w:vAlign w:val="center"/>
          </w:tcPr>
          <w:p w14:paraId="18417F1E" w14:textId="77777777" w:rsidR="000140A5" w:rsidRPr="000140A5" w:rsidRDefault="000140A5" w:rsidP="000140A5">
            <w:pPr>
              <w:jc w:val="center"/>
              <w:rPr>
                <w:lang w:eastAsia="en-US"/>
              </w:rPr>
            </w:pPr>
            <w:r w:rsidRPr="000140A5">
              <w:rPr>
                <w:lang w:eastAsia="en-US"/>
              </w:rPr>
              <w:t>26,28</w:t>
            </w:r>
          </w:p>
        </w:tc>
        <w:tc>
          <w:tcPr>
            <w:tcW w:w="3308" w:type="dxa"/>
            <w:vAlign w:val="center"/>
          </w:tcPr>
          <w:p w14:paraId="23B64F28" w14:textId="77777777" w:rsidR="000140A5" w:rsidRPr="000140A5" w:rsidRDefault="000140A5" w:rsidP="000140A5">
            <w:pPr>
              <w:jc w:val="center"/>
              <w:rPr>
                <w:lang w:eastAsia="en-US"/>
              </w:rPr>
            </w:pPr>
            <w:r w:rsidRPr="000140A5">
              <w:rPr>
                <w:lang w:eastAsia="en-US"/>
              </w:rPr>
              <w:t>31,54</w:t>
            </w:r>
          </w:p>
        </w:tc>
        <w:tc>
          <w:tcPr>
            <w:tcW w:w="2551" w:type="dxa"/>
            <w:vAlign w:val="center"/>
          </w:tcPr>
          <w:p w14:paraId="24078048" w14:textId="77777777" w:rsidR="000140A5" w:rsidRPr="000140A5" w:rsidRDefault="000140A5" w:rsidP="000140A5">
            <w:pPr>
              <w:jc w:val="center"/>
              <w:rPr>
                <w:lang w:eastAsia="en-US"/>
              </w:rPr>
            </w:pPr>
            <w:r w:rsidRPr="000140A5">
              <w:rPr>
                <w:lang w:eastAsia="en-US"/>
              </w:rPr>
              <w:t>4 269,51</w:t>
            </w:r>
          </w:p>
        </w:tc>
        <w:tc>
          <w:tcPr>
            <w:tcW w:w="1985" w:type="dxa"/>
            <w:vAlign w:val="center"/>
          </w:tcPr>
          <w:p w14:paraId="4ED12053" w14:textId="77777777" w:rsidR="000140A5" w:rsidRPr="000140A5" w:rsidRDefault="000140A5" w:rsidP="000140A5">
            <w:pPr>
              <w:jc w:val="center"/>
              <w:rPr>
                <w:lang w:eastAsia="en-US"/>
              </w:rPr>
            </w:pPr>
            <w:r w:rsidRPr="000140A5">
              <w:rPr>
                <w:lang w:eastAsia="en-US"/>
              </w:rPr>
              <w:t>5 123,41</w:t>
            </w:r>
          </w:p>
        </w:tc>
      </w:tr>
      <w:tr w:rsidR="000140A5" w:rsidRPr="000140A5" w14:paraId="30D093B4" w14:textId="77777777" w:rsidTr="001E76DA">
        <w:trPr>
          <w:trHeight w:val="93"/>
        </w:trPr>
        <w:tc>
          <w:tcPr>
            <w:tcW w:w="1844" w:type="dxa"/>
            <w:vMerge/>
          </w:tcPr>
          <w:p w14:paraId="5A63CE72" w14:textId="77777777" w:rsidR="000140A5" w:rsidRPr="000140A5" w:rsidRDefault="000140A5" w:rsidP="000140A5">
            <w:pPr>
              <w:rPr>
                <w:bCs/>
                <w:kern w:val="32"/>
                <w:sz w:val="22"/>
                <w:szCs w:val="22"/>
                <w:lang w:eastAsia="en-US"/>
              </w:rPr>
            </w:pPr>
          </w:p>
        </w:tc>
        <w:tc>
          <w:tcPr>
            <w:tcW w:w="1984" w:type="dxa"/>
          </w:tcPr>
          <w:p w14:paraId="41F3CDA5" w14:textId="77777777" w:rsidR="000140A5" w:rsidRPr="000140A5" w:rsidRDefault="000140A5" w:rsidP="000140A5">
            <w:pPr>
              <w:tabs>
                <w:tab w:val="left" w:pos="3052"/>
              </w:tabs>
              <w:ind w:hanging="108"/>
              <w:jc w:val="center"/>
            </w:pPr>
            <w:r w:rsidRPr="000140A5">
              <w:t>с 01.07.2027</w:t>
            </w:r>
          </w:p>
        </w:tc>
        <w:tc>
          <w:tcPr>
            <w:tcW w:w="3638" w:type="dxa"/>
            <w:vAlign w:val="center"/>
          </w:tcPr>
          <w:p w14:paraId="412511CD" w14:textId="77777777" w:rsidR="000140A5" w:rsidRPr="000140A5" w:rsidRDefault="000140A5" w:rsidP="000140A5">
            <w:pPr>
              <w:jc w:val="center"/>
              <w:rPr>
                <w:lang w:eastAsia="en-US"/>
              </w:rPr>
            </w:pPr>
            <w:r w:rsidRPr="000140A5">
              <w:rPr>
                <w:lang w:eastAsia="en-US"/>
              </w:rPr>
              <w:t>27,33</w:t>
            </w:r>
          </w:p>
        </w:tc>
        <w:tc>
          <w:tcPr>
            <w:tcW w:w="3308" w:type="dxa"/>
            <w:vAlign w:val="center"/>
          </w:tcPr>
          <w:p w14:paraId="4628BDAA" w14:textId="77777777" w:rsidR="000140A5" w:rsidRPr="000140A5" w:rsidRDefault="000140A5" w:rsidP="000140A5">
            <w:pPr>
              <w:jc w:val="center"/>
              <w:rPr>
                <w:lang w:eastAsia="en-US"/>
              </w:rPr>
            </w:pPr>
            <w:r w:rsidRPr="000140A5">
              <w:rPr>
                <w:lang w:eastAsia="en-US"/>
              </w:rPr>
              <w:t>32,80</w:t>
            </w:r>
          </w:p>
        </w:tc>
        <w:tc>
          <w:tcPr>
            <w:tcW w:w="2551" w:type="dxa"/>
            <w:vAlign w:val="center"/>
          </w:tcPr>
          <w:p w14:paraId="2400F495" w14:textId="77777777" w:rsidR="000140A5" w:rsidRPr="000140A5" w:rsidRDefault="000140A5" w:rsidP="000140A5">
            <w:pPr>
              <w:jc w:val="center"/>
              <w:rPr>
                <w:lang w:eastAsia="en-US"/>
              </w:rPr>
            </w:pPr>
            <w:r w:rsidRPr="000140A5">
              <w:rPr>
                <w:lang w:eastAsia="en-US"/>
              </w:rPr>
              <w:t>4 430,64</w:t>
            </w:r>
          </w:p>
        </w:tc>
        <w:tc>
          <w:tcPr>
            <w:tcW w:w="1985" w:type="dxa"/>
            <w:vAlign w:val="center"/>
          </w:tcPr>
          <w:p w14:paraId="53B3B917" w14:textId="77777777" w:rsidR="000140A5" w:rsidRPr="000140A5" w:rsidRDefault="000140A5" w:rsidP="000140A5">
            <w:pPr>
              <w:jc w:val="center"/>
              <w:rPr>
                <w:lang w:eastAsia="en-US"/>
              </w:rPr>
            </w:pPr>
            <w:r w:rsidRPr="000140A5">
              <w:rPr>
                <w:lang w:eastAsia="en-US"/>
              </w:rPr>
              <w:t>5 316,77</w:t>
            </w:r>
          </w:p>
        </w:tc>
      </w:tr>
      <w:tr w:rsidR="000140A5" w:rsidRPr="000140A5" w14:paraId="3A090C84" w14:textId="77777777" w:rsidTr="001E76DA">
        <w:trPr>
          <w:trHeight w:val="93"/>
        </w:trPr>
        <w:tc>
          <w:tcPr>
            <w:tcW w:w="1844" w:type="dxa"/>
            <w:vMerge/>
          </w:tcPr>
          <w:p w14:paraId="4CBF2CE4" w14:textId="77777777" w:rsidR="000140A5" w:rsidRPr="000140A5" w:rsidRDefault="000140A5" w:rsidP="000140A5">
            <w:pPr>
              <w:rPr>
                <w:bCs/>
                <w:kern w:val="32"/>
                <w:sz w:val="22"/>
                <w:szCs w:val="22"/>
                <w:lang w:eastAsia="en-US"/>
              </w:rPr>
            </w:pPr>
          </w:p>
        </w:tc>
        <w:tc>
          <w:tcPr>
            <w:tcW w:w="1984" w:type="dxa"/>
          </w:tcPr>
          <w:p w14:paraId="5D2A1220" w14:textId="77777777" w:rsidR="000140A5" w:rsidRPr="000140A5" w:rsidRDefault="000140A5" w:rsidP="000140A5">
            <w:pPr>
              <w:tabs>
                <w:tab w:val="left" w:pos="3052"/>
              </w:tabs>
              <w:ind w:hanging="108"/>
              <w:jc w:val="center"/>
            </w:pPr>
            <w:r w:rsidRPr="000140A5">
              <w:t>с 01.01.2028</w:t>
            </w:r>
          </w:p>
        </w:tc>
        <w:tc>
          <w:tcPr>
            <w:tcW w:w="3638" w:type="dxa"/>
            <w:vAlign w:val="center"/>
          </w:tcPr>
          <w:p w14:paraId="320633A9" w14:textId="77777777" w:rsidR="000140A5" w:rsidRPr="000140A5" w:rsidRDefault="000140A5" w:rsidP="000140A5">
            <w:pPr>
              <w:jc w:val="center"/>
              <w:rPr>
                <w:lang w:eastAsia="en-US"/>
              </w:rPr>
            </w:pPr>
            <w:r w:rsidRPr="000140A5">
              <w:rPr>
                <w:lang w:eastAsia="en-US"/>
              </w:rPr>
              <w:t>27,33</w:t>
            </w:r>
          </w:p>
        </w:tc>
        <w:tc>
          <w:tcPr>
            <w:tcW w:w="3308" w:type="dxa"/>
            <w:vAlign w:val="center"/>
          </w:tcPr>
          <w:p w14:paraId="32F8B2A9" w14:textId="77777777" w:rsidR="000140A5" w:rsidRPr="000140A5" w:rsidRDefault="000140A5" w:rsidP="000140A5">
            <w:pPr>
              <w:jc w:val="center"/>
              <w:rPr>
                <w:lang w:eastAsia="en-US"/>
              </w:rPr>
            </w:pPr>
            <w:r w:rsidRPr="000140A5">
              <w:rPr>
                <w:lang w:eastAsia="en-US"/>
              </w:rPr>
              <w:t>32,80</w:t>
            </w:r>
          </w:p>
        </w:tc>
        <w:tc>
          <w:tcPr>
            <w:tcW w:w="2551" w:type="dxa"/>
            <w:vAlign w:val="center"/>
          </w:tcPr>
          <w:p w14:paraId="09EAD630" w14:textId="77777777" w:rsidR="000140A5" w:rsidRPr="000140A5" w:rsidRDefault="000140A5" w:rsidP="000140A5">
            <w:pPr>
              <w:jc w:val="center"/>
              <w:rPr>
                <w:lang w:eastAsia="en-US"/>
              </w:rPr>
            </w:pPr>
            <w:r w:rsidRPr="000140A5">
              <w:rPr>
                <w:lang w:eastAsia="en-US"/>
              </w:rPr>
              <w:t>4 430,64</w:t>
            </w:r>
          </w:p>
        </w:tc>
        <w:tc>
          <w:tcPr>
            <w:tcW w:w="1985" w:type="dxa"/>
            <w:vAlign w:val="center"/>
          </w:tcPr>
          <w:p w14:paraId="1127AC48" w14:textId="77777777" w:rsidR="000140A5" w:rsidRPr="000140A5" w:rsidRDefault="000140A5" w:rsidP="000140A5">
            <w:pPr>
              <w:jc w:val="center"/>
              <w:rPr>
                <w:lang w:eastAsia="en-US"/>
              </w:rPr>
            </w:pPr>
            <w:r w:rsidRPr="000140A5">
              <w:rPr>
                <w:lang w:eastAsia="en-US"/>
              </w:rPr>
              <w:t>5 316,77</w:t>
            </w:r>
          </w:p>
        </w:tc>
      </w:tr>
      <w:tr w:rsidR="000140A5" w:rsidRPr="000140A5" w14:paraId="0823DE52" w14:textId="77777777" w:rsidTr="001E76DA">
        <w:trPr>
          <w:trHeight w:val="93"/>
        </w:trPr>
        <w:tc>
          <w:tcPr>
            <w:tcW w:w="1844" w:type="dxa"/>
            <w:vMerge/>
          </w:tcPr>
          <w:p w14:paraId="0831ECF0" w14:textId="77777777" w:rsidR="000140A5" w:rsidRPr="000140A5" w:rsidRDefault="000140A5" w:rsidP="000140A5">
            <w:pPr>
              <w:rPr>
                <w:bCs/>
                <w:kern w:val="32"/>
                <w:sz w:val="22"/>
                <w:szCs w:val="22"/>
                <w:lang w:eastAsia="en-US"/>
              </w:rPr>
            </w:pPr>
          </w:p>
        </w:tc>
        <w:tc>
          <w:tcPr>
            <w:tcW w:w="1984" w:type="dxa"/>
          </w:tcPr>
          <w:p w14:paraId="7E5B6383" w14:textId="77777777" w:rsidR="000140A5" w:rsidRPr="000140A5" w:rsidRDefault="000140A5" w:rsidP="000140A5">
            <w:pPr>
              <w:tabs>
                <w:tab w:val="left" w:pos="3052"/>
              </w:tabs>
              <w:ind w:hanging="108"/>
              <w:jc w:val="center"/>
            </w:pPr>
            <w:r w:rsidRPr="000140A5">
              <w:t>с 01.07.2028</w:t>
            </w:r>
          </w:p>
        </w:tc>
        <w:tc>
          <w:tcPr>
            <w:tcW w:w="3638" w:type="dxa"/>
            <w:vAlign w:val="center"/>
          </w:tcPr>
          <w:p w14:paraId="13059EDD" w14:textId="77777777" w:rsidR="000140A5" w:rsidRPr="000140A5" w:rsidRDefault="000140A5" w:rsidP="000140A5">
            <w:pPr>
              <w:jc w:val="center"/>
              <w:rPr>
                <w:lang w:eastAsia="en-US"/>
              </w:rPr>
            </w:pPr>
            <w:r w:rsidRPr="000140A5">
              <w:rPr>
                <w:lang w:eastAsia="en-US"/>
              </w:rPr>
              <w:t>28,42</w:t>
            </w:r>
          </w:p>
        </w:tc>
        <w:tc>
          <w:tcPr>
            <w:tcW w:w="3308" w:type="dxa"/>
            <w:vAlign w:val="center"/>
          </w:tcPr>
          <w:p w14:paraId="59AC4AF1" w14:textId="77777777" w:rsidR="000140A5" w:rsidRPr="000140A5" w:rsidRDefault="000140A5" w:rsidP="000140A5">
            <w:pPr>
              <w:jc w:val="center"/>
              <w:rPr>
                <w:lang w:eastAsia="en-US"/>
              </w:rPr>
            </w:pPr>
            <w:r w:rsidRPr="000140A5">
              <w:rPr>
                <w:lang w:eastAsia="en-US"/>
              </w:rPr>
              <w:t>34,10</w:t>
            </w:r>
          </w:p>
        </w:tc>
        <w:tc>
          <w:tcPr>
            <w:tcW w:w="2551" w:type="dxa"/>
            <w:vAlign w:val="center"/>
          </w:tcPr>
          <w:p w14:paraId="41C3E468" w14:textId="77777777" w:rsidR="000140A5" w:rsidRPr="000140A5" w:rsidRDefault="000140A5" w:rsidP="000140A5">
            <w:pPr>
              <w:jc w:val="center"/>
              <w:rPr>
                <w:lang w:eastAsia="en-US"/>
              </w:rPr>
            </w:pPr>
            <w:r w:rsidRPr="000140A5">
              <w:rPr>
                <w:lang w:eastAsia="en-US"/>
              </w:rPr>
              <w:t>4 543,55</w:t>
            </w:r>
          </w:p>
        </w:tc>
        <w:tc>
          <w:tcPr>
            <w:tcW w:w="1985" w:type="dxa"/>
            <w:vAlign w:val="center"/>
          </w:tcPr>
          <w:p w14:paraId="131E2FFE" w14:textId="77777777" w:rsidR="000140A5" w:rsidRPr="000140A5" w:rsidRDefault="000140A5" w:rsidP="000140A5">
            <w:pPr>
              <w:jc w:val="center"/>
              <w:rPr>
                <w:lang w:eastAsia="en-US"/>
              </w:rPr>
            </w:pPr>
            <w:r w:rsidRPr="000140A5">
              <w:rPr>
                <w:lang w:eastAsia="en-US"/>
              </w:rPr>
              <w:t>5 452,26</w:t>
            </w:r>
          </w:p>
        </w:tc>
      </w:tr>
      <w:tr w:rsidR="000140A5" w:rsidRPr="000140A5" w14:paraId="5155448A" w14:textId="77777777" w:rsidTr="001E76DA">
        <w:tc>
          <w:tcPr>
            <w:tcW w:w="1844" w:type="dxa"/>
            <w:vMerge/>
          </w:tcPr>
          <w:p w14:paraId="6314A85C" w14:textId="77777777" w:rsidR="000140A5" w:rsidRPr="000140A5" w:rsidRDefault="000140A5" w:rsidP="000140A5">
            <w:pPr>
              <w:ind w:right="110"/>
              <w:jc w:val="both"/>
              <w:rPr>
                <w:bCs/>
                <w:color w:val="000000"/>
                <w:kern w:val="32"/>
                <w:sz w:val="26"/>
                <w:szCs w:val="26"/>
                <w:lang w:eastAsia="en-US"/>
              </w:rPr>
            </w:pPr>
          </w:p>
        </w:tc>
        <w:tc>
          <w:tcPr>
            <w:tcW w:w="1984" w:type="dxa"/>
          </w:tcPr>
          <w:p w14:paraId="2A8BB095" w14:textId="77777777" w:rsidR="000140A5" w:rsidRPr="000140A5" w:rsidRDefault="000140A5" w:rsidP="000140A5">
            <w:pPr>
              <w:tabs>
                <w:tab w:val="left" w:pos="3052"/>
              </w:tabs>
              <w:ind w:hanging="108"/>
              <w:jc w:val="center"/>
            </w:pPr>
            <w:r w:rsidRPr="000140A5">
              <w:t>с 01.01.2029</w:t>
            </w:r>
          </w:p>
        </w:tc>
        <w:tc>
          <w:tcPr>
            <w:tcW w:w="3638" w:type="dxa"/>
            <w:vAlign w:val="center"/>
          </w:tcPr>
          <w:p w14:paraId="4C0211D4" w14:textId="77777777" w:rsidR="000140A5" w:rsidRPr="000140A5" w:rsidRDefault="000140A5" w:rsidP="000140A5">
            <w:pPr>
              <w:jc w:val="center"/>
              <w:rPr>
                <w:lang w:eastAsia="en-US"/>
              </w:rPr>
            </w:pPr>
            <w:r w:rsidRPr="000140A5">
              <w:rPr>
                <w:lang w:eastAsia="en-US"/>
              </w:rPr>
              <w:t>28,42</w:t>
            </w:r>
          </w:p>
        </w:tc>
        <w:tc>
          <w:tcPr>
            <w:tcW w:w="3308" w:type="dxa"/>
            <w:vAlign w:val="center"/>
          </w:tcPr>
          <w:p w14:paraId="0672D9B8" w14:textId="77777777" w:rsidR="000140A5" w:rsidRPr="000140A5" w:rsidRDefault="000140A5" w:rsidP="000140A5">
            <w:pPr>
              <w:jc w:val="center"/>
              <w:rPr>
                <w:lang w:eastAsia="en-US"/>
              </w:rPr>
            </w:pPr>
            <w:r w:rsidRPr="000140A5">
              <w:rPr>
                <w:lang w:eastAsia="en-US"/>
              </w:rPr>
              <w:t>34,10</w:t>
            </w:r>
          </w:p>
        </w:tc>
        <w:tc>
          <w:tcPr>
            <w:tcW w:w="2551" w:type="dxa"/>
          </w:tcPr>
          <w:p w14:paraId="7F172A4D" w14:textId="77777777" w:rsidR="000140A5" w:rsidRPr="000140A5" w:rsidRDefault="000140A5" w:rsidP="000140A5">
            <w:pPr>
              <w:jc w:val="center"/>
              <w:rPr>
                <w:lang w:eastAsia="en-US"/>
              </w:rPr>
            </w:pPr>
            <w:r w:rsidRPr="000140A5">
              <w:rPr>
                <w:lang w:eastAsia="en-US"/>
              </w:rPr>
              <w:t>4 543,55</w:t>
            </w:r>
          </w:p>
        </w:tc>
        <w:tc>
          <w:tcPr>
            <w:tcW w:w="1985" w:type="dxa"/>
          </w:tcPr>
          <w:p w14:paraId="36BED099" w14:textId="77777777" w:rsidR="000140A5" w:rsidRPr="000140A5" w:rsidRDefault="000140A5" w:rsidP="000140A5">
            <w:pPr>
              <w:jc w:val="center"/>
              <w:rPr>
                <w:lang w:eastAsia="en-US"/>
              </w:rPr>
            </w:pPr>
            <w:r w:rsidRPr="000140A5">
              <w:rPr>
                <w:lang w:eastAsia="en-US"/>
              </w:rPr>
              <w:t>5 452,26</w:t>
            </w:r>
          </w:p>
        </w:tc>
      </w:tr>
      <w:tr w:rsidR="000140A5" w:rsidRPr="000140A5" w14:paraId="68C2DE88" w14:textId="77777777" w:rsidTr="001E76DA">
        <w:tc>
          <w:tcPr>
            <w:tcW w:w="1844" w:type="dxa"/>
            <w:vMerge/>
          </w:tcPr>
          <w:p w14:paraId="4F333C7F" w14:textId="77777777" w:rsidR="000140A5" w:rsidRPr="000140A5" w:rsidRDefault="000140A5" w:rsidP="000140A5">
            <w:pPr>
              <w:ind w:right="110"/>
              <w:jc w:val="both"/>
              <w:rPr>
                <w:bCs/>
                <w:color w:val="000000"/>
                <w:kern w:val="32"/>
                <w:sz w:val="26"/>
                <w:szCs w:val="26"/>
                <w:lang w:eastAsia="en-US"/>
              </w:rPr>
            </w:pPr>
          </w:p>
        </w:tc>
        <w:tc>
          <w:tcPr>
            <w:tcW w:w="1984" w:type="dxa"/>
          </w:tcPr>
          <w:p w14:paraId="7BA4B038" w14:textId="77777777" w:rsidR="000140A5" w:rsidRPr="000140A5" w:rsidRDefault="000140A5" w:rsidP="000140A5">
            <w:pPr>
              <w:tabs>
                <w:tab w:val="left" w:pos="3052"/>
              </w:tabs>
              <w:ind w:hanging="108"/>
              <w:jc w:val="center"/>
            </w:pPr>
            <w:r w:rsidRPr="000140A5">
              <w:t>с 01.07.2029</w:t>
            </w:r>
          </w:p>
        </w:tc>
        <w:tc>
          <w:tcPr>
            <w:tcW w:w="3638" w:type="dxa"/>
            <w:vAlign w:val="center"/>
          </w:tcPr>
          <w:p w14:paraId="78095D9C" w14:textId="77777777" w:rsidR="000140A5" w:rsidRPr="000140A5" w:rsidRDefault="000140A5" w:rsidP="000140A5">
            <w:pPr>
              <w:jc w:val="center"/>
              <w:rPr>
                <w:lang w:eastAsia="en-US"/>
              </w:rPr>
            </w:pPr>
            <w:r w:rsidRPr="000140A5">
              <w:rPr>
                <w:lang w:eastAsia="en-US"/>
              </w:rPr>
              <w:t>29,56</w:t>
            </w:r>
          </w:p>
        </w:tc>
        <w:tc>
          <w:tcPr>
            <w:tcW w:w="3308" w:type="dxa"/>
            <w:vAlign w:val="center"/>
          </w:tcPr>
          <w:p w14:paraId="1A5920E3" w14:textId="77777777" w:rsidR="000140A5" w:rsidRPr="000140A5" w:rsidRDefault="000140A5" w:rsidP="000140A5">
            <w:pPr>
              <w:jc w:val="center"/>
              <w:rPr>
                <w:lang w:eastAsia="en-US"/>
              </w:rPr>
            </w:pPr>
            <w:r w:rsidRPr="000140A5">
              <w:rPr>
                <w:lang w:eastAsia="en-US"/>
              </w:rPr>
              <w:t>35,47</w:t>
            </w:r>
          </w:p>
        </w:tc>
        <w:tc>
          <w:tcPr>
            <w:tcW w:w="2551" w:type="dxa"/>
          </w:tcPr>
          <w:p w14:paraId="684F57A4" w14:textId="77777777" w:rsidR="000140A5" w:rsidRPr="000140A5" w:rsidRDefault="000140A5" w:rsidP="000140A5">
            <w:pPr>
              <w:jc w:val="center"/>
              <w:rPr>
                <w:lang w:eastAsia="en-US"/>
              </w:rPr>
            </w:pPr>
            <w:r w:rsidRPr="000140A5">
              <w:rPr>
                <w:lang w:eastAsia="en-US"/>
              </w:rPr>
              <w:t>4 727,15</w:t>
            </w:r>
          </w:p>
        </w:tc>
        <w:tc>
          <w:tcPr>
            <w:tcW w:w="1985" w:type="dxa"/>
          </w:tcPr>
          <w:p w14:paraId="46E20ABD" w14:textId="77777777" w:rsidR="000140A5" w:rsidRPr="000140A5" w:rsidRDefault="000140A5" w:rsidP="000140A5">
            <w:pPr>
              <w:jc w:val="center"/>
              <w:rPr>
                <w:lang w:eastAsia="en-US"/>
              </w:rPr>
            </w:pPr>
            <w:r w:rsidRPr="000140A5">
              <w:rPr>
                <w:lang w:eastAsia="en-US"/>
              </w:rPr>
              <w:t>5 672,58</w:t>
            </w:r>
          </w:p>
        </w:tc>
      </w:tr>
      <w:tr w:rsidR="000140A5" w:rsidRPr="000140A5" w14:paraId="0EBF2B74" w14:textId="77777777" w:rsidTr="001E76DA">
        <w:tc>
          <w:tcPr>
            <w:tcW w:w="1844" w:type="dxa"/>
            <w:vMerge/>
          </w:tcPr>
          <w:p w14:paraId="16DFFA80" w14:textId="77777777" w:rsidR="000140A5" w:rsidRPr="000140A5" w:rsidRDefault="000140A5" w:rsidP="000140A5">
            <w:pPr>
              <w:ind w:right="110"/>
              <w:jc w:val="both"/>
              <w:rPr>
                <w:bCs/>
                <w:color w:val="000000"/>
                <w:kern w:val="32"/>
                <w:sz w:val="26"/>
                <w:szCs w:val="26"/>
                <w:lang w:eastAsia="en-US"/>
              </w:rPr>
            </w:pPr>
          </w:p>
        </w:tc>
        <w:tc>
          <w:tcPr>
            <w:tcW w:w="1984" w:type="dxa"/>
          </w:tcPr>
          <w:p w14:paraId="2999B3FA" w14:textId="77777777" w:rsidR="000140A5" w:rsidRPr="000140A5" w:rsidRDefault="000140A5" w:rsidP="000140A5">
            <w:pPr>
              <w:tabs>
                <w:tab w:val="left" w:pos="3052"/>
              </w:tabs>
              <w:ind w:hanging="108"/>
              <w:jc w:val="center"/>
            </w:pPr>
            <w:r w:rsidRPr="000140A5">
              <w:t>с 01.01.2030</w:t>
            </w:r>
          </w:p>
        </w:tc>
        <w:tc>
          <w:tcPr>
            <w:tcW w:w="3638" w:type="dxa"/>
            <w:vAlign w:val="center"/>
          </w:tcPr>
          <w:p w14:paraId="089A4F7F" w14:textId="77777777" w:rsidR="000140A5" w:rsidRPr="000140A5" w:rsidRDefault="000140A5" w:rsidP="000140A5">
            <w:pPr>
              <w:jc w:val="center"/>
              <w:rPr>
                <w:lang w:eastAsia="en-US"/>
              </w:rPr>
            </w:pPr>
            <w:r w:rsidRPr="000140A5">
              <w:rPr>
                <w:lang w:eastAsia="en-US"/>
              </w:rPr>
              <w:t>29,56</w:t>
            </w:r>
          </w:p>
        </w:tc>
        <w:tc>
          <w:tcPr>
            <w:tcW w:w="3308" w:type="dxa"/>
            <w:vAlign w:val="center"/>
          </w:tcPr>
          <w:p w14:paraId="22E86E2A" w14:textId="77777777" w:rsidR="000140A5" w:rsidRPr="000140A5" w:rsidRDefault="000140A5" w:rsidP="000140A5">
            <w:pPr>
              <w:jc w:val="center"/>
              <w:rPr>
                <w:lang w:eastAsia="en-US"/>
              </w:rPr>
            </w:pPr>
            <w:r w:rsidRPr="000140A5">
              <w:rPr>
                <w:lang w:eastAsia="en-US"/>
              </w:rPr>
              <w:t>35,47</w:t>
            </w:r>
          </w:p>
        </w:tc>
        <w:tc>
          <w:tcPr>
            <w:tcW w:w="2551" w:type="dxa"/>
          </w:tcPr>
          <w:p w14:paraId="49D70F7C" w14:textId="77777777" w:rsidR="000140A5" w:rsidRPr="000140A5" w:rsidRDefault="000140A5" w:rsidP="000140A5">
            <w:pPr>
              <w:jc w:val="center"/>
              <w:rPr>
                <w:lang w:eastAsia="en-US"/>
              </w:rPr>
            </w:pPr>
            <w:r w:rsidRPr="000140A5">
              <w:rPr>
                <w:lang w:eastAsia="en-US"/>
              </w:rPr>
              <w:t>4 727,15</w:t>
            </w:r>
          </w:p>
        </w:tc>
        <w:tc>
          <w:tcPr>
            <w:tcW w:w="1985" w:type="dxa"/>
          </w:tcPr>
          <w:p w14:paraId="5A79D3CC" w14:textId="77777777" w:rsidR="000140A5" w:rsidRPr="000140A5" w:rsidRDefault="000140A5" w:rsidP="000140A5">
            <w:pPr>
              <w:jc w:val="center"/>
              <w:rPr>
                <w:lang w:eastAsia="en-US"/>
              </w:rPr>
            </w:pPr>
            <w:r w:rsidRPr="000140A5">
              <w:rPr>
                <w:lang w:eastAsia="en-US"/>
              </w:rPr>
              <w:t>5 672,58</w:t>
            </w:r>
          </w:p>
        </w:tc>
      </w:tr>
      <w:tr w:rsidR="000140A5" w:rsidRPr="000140A5" w14:paraId="4BFB9A32" w14:textId="77777777" w:rsidTr="001E76DA">
        <w:tc>
          <w:tcPr>
            <w:tcW w:w="1844" w:type="dxa"/>
            <w:vMerge/>
          </w:tcPr>
          <w:p w14:paraId="56F2BBA9" w14:textId="77777777" w:rsidR="000140A5" w:rsidRPr="000140A5" w:rsidRDefault="000140A5" w:rsidP="000140A5">
            <w:pPr>
              <w:ind w:right="110"/>
              <w:jc w:val="both"/>
              <w:rPr>
                <w:bCs/>
                <w:color w:val="000000"/>
                <w:kern w:val="32"/>
                <w:sz w:val="26"/>
                <w:szCs w:val="26"/>
                <w:lang w:eastAsia="en-US"/>
              </w:rPr>
            </w:pPr>
          </w:p>
        </w:tc>
        <w:tc>
          <w:tcPr>
            <w:tcW w:w="1984" w:type="dxa"/>
          </w:tcPr>
          <w:p w14:paraId="391616EA" w14:textId="77777777" w:rsidR="000140A5" w:rsidRPr="000140A5" w:rsidRDefault="000140A5" w:rsidP="000140A5">
            <w:pPr>
              <w:tabs>
                <w:tab w:val="left" w:pos="3052"/>
              </w:tabs>
              <w:ind w:hanging="108"/>
              <w:jc w:val="center"/>
            </w:pPr>
            <w:r w:rsidRPr="000140A5">
              <w:t>с 01.07.2030</w:t>
            </w:r>
          </w:p>
        </w:tc>
        <w:tc>
          <w:tcPr>
            <w:tcW w:w="3638" w:type="dxa"/>
            <w:vAlign w:val="center"/>
          </w:tcPr>
          <w:p w14:paraId="1F79E4A7" w14:textId="77777777" w:rsidR="000140A5" w:rsidRPr="000140A5" w:rsidRDefault="000140A5" w:rsidP="000140A5">
            <w:pPr>
              <w:jc w:val="center"/>
              <w:rPr>
                <w:lang w:eastAsia="en-US"/>
              </w:rPr>
            </w:pPr>
            <w:r w:rsidRPr="000140A5">
              <w:rPr>
                <w:lang w:eastAsia="en-US"/>
              </w:rPr>
              <w:t>30,74</w:t>
            </w:r>
          </w:p>
        </w:tc>
        <w:tc>
          <w:tcPr>
            <w:tcW w:w="3308" w:type="dxa"/>
            <w:vAlign w:val="center"/>
          </w:tcPr>
          <w:p w14:paraId="2245A5C0" w14:textId="77777777" w:rsidR="000140A5" w:rsidRPr="000140A5" w:rsidRDefault="000140A5" w:rsidP="000140A5">
            <w:pPr>
              <w:jc w:val="center"/>
              <w:rPr>
                <w:lang w:eastAsia="en-US"/>
              </w:rPr>
            </w:pPr>
            <w:r w:rsidRPr="000140A5">
              <w:rPr>
                <w:lang w:eastAsia="en-US"/>
              </w:rPr>
              <w:t>36,89</w:t>
            </w:r>
          </w:p>
        </w:tc>
        <w:tc>
          <w:tcPr>
            <w:tcW w:w="2551" w:type="dxa"/>
          </w:tcPr>
          <w:p w14:paraId="64F46A60" w14:textId="77777777" w:rsidR="000140A5" w:rsidRPr="000140A5" w:rsidRDefault="000140A5" w:rsidP="000140A5">
            <w:pPr>
              <w:jc w:val="center"/>
              <w:rPr>
                <w:lang w:eastAsia="en-US"/>
              </w:rPr>
            </w:pPr>
            <w:r w:rsidRPr="000140A5">
              <w:rPr>
                <w:lang w:eastAsia="en-US"/>
              </w:rPr>
              <w:t>4 835,46</w:t>
            </w:r>
          </w:p>
        </w:tc>
        <w:tc>
          <w:tcPr>
            <w:tcW w:w="1985" w:type="dxa"/>
          </w:tcPr>
          <w:p w14:paraId="0FA1C47D" w14:textId="77777777" w:rsidR="000140A5" w:rsidRPr="000140A5" w:rsidRDefault="000140A5" w:rsidP="000140A5">
            <w:pPr>
              <w:jc w:val="center"/>
              <w:rPr>
                <w:lang w:eastAsia="en-US"/>
              </w:rPr>
            </w:pPr>
            <w:r w:rsidRPr="000140A5">
              <w:rPr>
                <w:lang w:eastAsia="en-US"/>
              </w:rPr>
              <w:t>5 802,55</w:t>
            </w:r>
          </w:p>
        </w:tc>
      </w:tr>
    </w:tbl>
    <w:p w14:paraId="0E573F24" w14:textId="77777777" w:rsidR="000140A5" w:rsidRPr="000140A5" w:rsidRDefault="000140A5" w:rsidP="000140A5">
      <w:pPr>
        <w:tabs>
          <w:tab w:val="right" w:pos="9354"/>
        </w:tabs>
        <w:contextualSpacing/>
        <w:jc w:val="both"/>
        <w:rPr>
          <w:sz w:val="28"/>
          <w:szCs w:val="28"/>
        </w:rPr>
      </w:pPr>
    </w:p>
    <w:p w14:paraId="4A464EA5" w14:textId="77777777" w:rsidR="000140A5" w:rsidRPr="000140A5" w:rsidRDefault="000140A5" w:rsidP="000140A5">
      <w:pPr>
        <w:tabs>
          <w:tab w:val="right" w:pos="9354"/>
        </w:tabs>
        <w:contextualSpacing/>
        <w:jc w:val="both"/>
        <w:rPr>
          <w:sz w:val="28"/>
          <w:szCs w:val="28"/>
        </w:rPr>
      </w:pPr>
    </w:p>
    <w:p w14:paraId="67709D97" w14:textId="77777777" w:rsidR="000140A5" w:rsidRDefault="000140A5" w:rsidP="00EB18BE">
      <w:pPr>
        <w:tabs>
          <w:tab w:val="left" w:pos="5580"/>
          <w:tab w:val="left" w:pos="9498"/>
        </w:tabs>
        <w:ind w:right="-569"/>
        <w:rPr>
          <w:color w:val="000000" w:themeColor="text1"/>
        </w:rPr>
        <w:sectPr w:rsidR="000140A5" w:rsidSect="000140A5">
          <w:pgSz w:w="16838" w:h="11906" w:orient="landscape"/>
          <w:pgMar w:top="1701" w:right="1134" w:bottom="850" w:left="1134" w:header="708" w:footer="708" w:gutter="0"/>
          <w:cols w:space="708"/>
          <w:titlePg/>
          <w:docGrid w:linePitch="360"/>
        </w:sectPr>
      </w:pPr>
    </w:p>
    <w:p w14:paraId="665AA9FB" w14:textId="50FA25FC" w:rsidR="000140A5" w:rsidRPr="00081AD4" w:rsidRDefault="000140A5" w:rsidP="000140A5">
      <w:pPr>
        <w:tabs>
          <w:tab w:val="left" w:pos="5580"/>
          <w:tab w:val="left" w:pos="9498"/>
        </w:tabs>
        <w:ind w:left="-1103" w:right="-569" w:firstLine="6632"/>
        <w:rPr>
          <w:color w:val="000000" w:themeColor="text1"/>
        </w:rPr>
      </w:pPr>
      <w:r w:rsidRPr="00081AD4">
        <w:rPr>
          <w:color w:val="000000" w:themeColor="text1"/>
        </w:rPr>
        <w:lastRenderedPageBreak/>
        <w:t>Приложение №</w:t>
      </w:r>
      <w:r>
        <w:rPr>
          <w:color w:val="000000" w:themeColor="text1"/>
        </w:rPr>
        <w:t xml:space="preserve"> 1</w:t>
      </w:r>
      <w:r>
        <w:rPr>
          <w:color w:val="000000" w:themeColor="text1"/>
        </w:rPr>
        <w:t>3</w:t>
      </w:r>
      <w:r>
        <w:rPr>
          <w:color w:val="000000" w:themeColor="text1"/>
        </w:rPr>
        <w:t xml:space="preserve"> </w:t>
      </w:r>
      <w:r w:rsidRPr="00081AD4">
        <w:rPr>
          <w:color w:val="000000" w:themeColor="text1"/>
        </w:rPr>
        <w:t xml:space="preserve">к протоколу № </w:t>
      </w:r>
      <w:r>
        <w:rPr>
          <w:color w:val="000000" w:themeColor="text1"/>
        </w:rPr>
        <w:t>67</w:t>
      </w:r>
    </w:p>
    <w:p w14:paraId="3F37F340" w14:textId="77777777" w:rsidR="000140A5" w:rsidRPr="00081AD4" w:rsidRDefault="000140A5" w:rsidP="000140A5">
      <w:pPr>
        <w:tabs>
          <w:tab w:val="left" w:pos="5580"/>
          <w:tab w:val="left" w:pos="9498"/>
        </w:tabs>
        <w:ind w:left="-1103" w:right="-569" w:firstLine="6632"/>
        <w:rPr>
          <w:color w:val="000000" w:themeColor="text1"/>
        </w:rPr>
      </w:pPr>
      <w:r w:rsidRPr="00081AD4">
        <w:rPr>
          <w:color w:val="000000" w:themeColor="text1"/>
        </w:rPr>
        <w:t xml:space="preserve">заседания </w:t>
      </w:r>
      <w:r>
        <w:rPr>
          <w:color w:val="000000" w:themeColor="text1"/>
        </w:rPr>
        <w:t>п</w:t>
      </w:r>
      <w:r w:rsidRPr="00081AD4">
        <w:rPr>
          <w:color w:val="000000" w:themeColor="text1"/>
        </w:rPr>
        <w:t>равления Региональной</w:t>
      </w:r>
    </w:p>
    <w:p w14:paraId="607BBBC2" w14:textId="77777777" w:rsidR="000140A5" w:rsidRPr="00081AD4" w:rsidRDefault="000140A5" w:rsidP="000140A5">
      <w:pPr>
        <w:tabs>
          <w:tab w:val="left" w:pos="5580"/>
          <w:tab w:val="left" w:pos="9498"/>
        </w:tabs>
        <w:ind w:left="-1103" w:right="-569" w:firstLine="6632"/>
        <w:rPr>
          <w:color w:val="000000" w:themeColor="text1"/>
        </w:rPr>
      </w:pPr>
      <w:r w:rsidRPr="00081AD4">
        <w:rPr>
          <w:color w:val="000000" w:themeColor="text1"/>
        </w:rPr>
        <w:t>энергетической комиссии</w:t>
      </w:r>
    </w:p>
    <w:p w14:paraId="05DEF5B2" w14:textId="37D3F627" w:rsidR="000140A5" w:rsidRDefault="000140A5" w:rsidP="000140A5">
      <w:pPr>
        <w:tabs>
          <w:tab w:val="left" w:pos="5580"/>
          <w:tab w:val="left" w:pos="9498"/>
        </w:tabs>
        <w:ind w:left="-1103" w:right="-569" w:firstLine="6632"/>
        <w:rPr>
          <w:color w:val="000000" w:themeColor="text1"/>
        </w:rPr>
      </w:pPr>
      <w:r w:rsidRPr="00081AD4">
        <w:rPr>
          <w:color w:val="000000" w:themeColor="text1"/>
        </w:rPr>
        <w:t xml:space="preserve">Кузбасса от </w:t>
      </w:r>
      <w:r>
        <w:rPr>
          <w:color w:val="000000" w:themeColor="text1"/>
        </w:rPr>
        <w:t>19</w:t>
      </w:r>
      <w:r w:rsidRPr="00081AD4">
        <w:rPr>
          <w:color w:val="000000" w:themeColor="text1"/>
        </w:rPr>
        <w:t>.</w:t>
      </w:r>
      <w:r>
        <w:rPr>
          <w:color w:val="000000" w:themeColor="text1"/>
        </w:rPr>
        <w:t>10</w:t>
      </w:r>
      <w:r w:rsidRPr="00081AD4">
        <w:rPr>
          <w:color w:val="000000" w:themeColor="text1"/>
        </w:rPr>
        <w:t>.202</w:t>
      </w:r>
      <w:r>
        <w:rPr>
          <w:color w:val="000000" w:themeColor="text1"/>
        </w:rPr>
        <w:t>1</w:t>
      </w:r>
    </w:p>
    <w:p w14:paraId="59971494" w14:textId="77777777" w:rsidR="000140A5" w:rsidRDefault="000140A5" w:rsidP="000140A5">
      <w:pPr>
        <w:tabs>
          <w:tab w:val="left" w:pos="5580"/>
          <w:tab w:val="left" w:pos="9498"/>
        </w:tabs>
        <w:ind w:left="-1103" w:right="-569" w:firstLine="6632"/>
        <w:rPr>
          <w:color w:val="000000" w:themeColor="text1"/>
        </w:rPr>
      </w:pPr>
    </w:p>
    <w:p w14:paraId="556EC9E9" w14:textId="77777777" w:rsidR="000140A5" w:rsidRPr="000140A5" w:rsidRDefault="000140A5" w:rsidP="000140A5">
      <w:pPr>
        <w:tabs>
          <w:tab w:val="left" w:pos="3052"/>
        </w:tabs>
        <w:jc w:val="center"/>
        <w:rPr>
          <w:b/>
          <w:bCs/>
          <w:sz w:val="28"/>
          <w:szCs w:val="28"/>
        </w:rPr>
      </w:pPr>
      <w:r w:rsidRPr="000140A5">
        <w:rPr>
          <w:b/>
          <w:bCs/>
          <w:sz w:val="28"/>
          <w:szCs w:val="28"/>
        </w:rPr>
        <w:t xml:space="preserve">Производственная программа </w:t>
      </w:r>
    </w:p>
    <w:p w14:paraId="1644D70C" w14:textId="77777777" w:rsidR="000140A5" w:rsidRPr="000140A5" w:rsidRDefault="000140A5" w:rsidP="000140A5">
      <w:pPr>
        <w:tabs>
          <w:tab w:val="left" w:pos="3052"/>
        </w:tabs>
        <w:jc w:val="center"/>
        <w:rPr>
          <w:b/>
          <w:bCs/>
          <w:sz w:val="28"/>
          <w:szCs w:val="28"/>
        </w:rPr>
      </w:pPr>
      <w:r w:rsidRPr="000140A5">
        <w:rPr>
          <w:b/>
          <w:bCs/>
          <w:sz w:val="28"/>
          <w:szCs w:val="28"/>
        </w:rPr>
        <w:t>ООО «Энергоресурс»</w:t>
      </w:r>
    </w:p>
    <w:p w14:paraId="69FAB44F" w14:textId="77777777" w:rsidR="000140A5" w:rsidRPr="000140A5" w:rsidRDefault="000140A5" w:rsidP="000140A5">
      <w:pPr>
        <w:tabs>
          <w:tab w:val="left" w:pos="3052"/>
        </w:tabs>
        <w:jc w:val="center"/>
        <w:rPr>
          <w:b/>
          <w:lang w:eastAsia="en-US"/>
        </w:rPr>
      </w:pPr>
      <w:r w:rsidRPr="000140A5">
        <w:rPr>
          <w:b/>
          <w:bCs/>
          <w:kern w:val="32"/>
          <w:sz w:val="28"/>
          <w:szCs w:val="28"/>
          <w:lang w:eastAsia="en-US"/>
        </w:rPr>
        <w:t xml:space="preserve"> </w:t>
      </w:r>
      <w:r w:rsidRPr="000140A5">
        <w:rPr>
          <w:b/>
          <w:bCs/>
          <w:sz w:val="28"/>
          <w:szCs w:val="28"/>
        </w:rPr>
        <w:t>в сфере горячего водоснабжения в закрытой системе горячего водоснабжения на потребительском рынке Прокопьевского муниципального округа на период с 20.10.2021 по 31.12.2030</w:t>
      </w:r>
    </w:p>
    <w:p w14:paraId="51E42971" w14:textId="77777777" w:rsidR="000140A5" w:rsidRPr="000140A5" w:rsidRDefault="000140A5" w:rsidP="000140A5">
      <w:pPr>
        <w:rPr>
          <w:b/>
          <w:lang w:eastAsia="en-US"/>
        </w:rPr>
      </w:pPr>
    </w:p>
    <w:p w14:paraId="3916BFB9" w14:textId="77777777" w:rsidR="000140A5" w:rsidRPr="000140A5" w:rsidRDefault="000140A5" w:rsidP="000140A5">
      <w:pPr>
        <w:rPr>
          <w:lang w:eastAsia="en-US"/>
        </w:rPr>
      </w:pPr>
    </w:p>
    <w:p w14:paraId="38C5F6B9" w14:textId="77777777" w:rsidR="000140A5" w:rsidRPr="000140A5" w:rsidRDefault="000140A5" w:rsidP="000140A5">
      <w:pPr>
        <w:jc w:val="center"/>
        <w:rPr>
          <w:sz w:val="28"/>
          <w:szCs w:val="28"/>
        </w:rPr>
      </w:pPr>
      <w:bookmarkStart w:id="42" w:name="_Hlk76118457"/>
      <w:r w:rsidRPr="000140A5">
        <w:rPr>
          <w:sz w:val="28"/>
          <w:szCs w:val="28"/>
        </w:rPr>
        <w:t>Раздел 1. Паспорт производственной программы</w:t>
      </w:r>
    </w:p>
    <w:p w14:paraId="1D96DADF" w14:textId="77777777" w:rsidR="000140A5" w:rsidRPr="000140A5" w:rsidRDefault="000140A5" w:rsidP="000140A5">
      <w:pPr>
        <w:jc w:val="center"/>
        <w:rPr>
          <w:sz w:val="28"/>
          <w:szCs w:val="28"/>
        </w:rPr>
      </w:pPr>
    </w:p>
    <w:tbl>
      <w:tblPr>
        <w:tblStyle w:val="274"/>
        <w:tblW w:w="10207" w:type="dxa"/>
        <w:tblInd w:w="-431" w:type="dxa"/>
        <w:tblLook w:val="04A0" w:firstRow="1" w:lastRow="0" w:firstColumn="1" w:lastColumn="0" w:noHBand="0" w:noVBand="1"/>
      </w:tblPr>
      <w:tblGrid>
        <w:gridCol w:w="5103"/>
        <w:gridCol w:w="5104"/>
      </w:tblGrid>
      <w:tr w:rsidR="000140A5" w:rsidRPr="000140A5" w14:paraId="431894D1" w14:textId="77777777" w:rsidTr="001E76DA">
        <w:trPr>
          <w:trHeight w:val="706"/>
        </w:trPr>
        <w:tc>
          <w:tcPr>
            <w:tcW w:w="5103" w:type="dxa"/>
            <w:vAlign w:val="center"/>
          </w:tcPr>
          <w:p w14:paraId="3F575150" w14:textId="77777777" w:rsidR="000140A5" w:rsidRPr="000140A5" w:rsidRDefault="000140A5" w:rsidP="000140A5">
            <w:pPr>
              <w:jc w:val="center"/>
              <w:rPr>
                <w:sz w:val="28"/>
                <w:szCs w:val="28"/>
                <w:lang w:eastAsia="en-US"/>
              </w:rPr>
            </w:pPr>
            <w:r w:rsidRPr="000140A5">
              <w:rPr>
                <w:sz w:val="28"/>
                <w:szCs w:val="28"/>
                <w:lang w:eastAsia="en-US"/>
              </w:rPr>
              <w:t>Наименование организации</w:t>
            </w:r>
          </w:p>
        </w:tc>
        <w:tc>
          <w:tcPr>
            <w:tcW w:w="5104" w:type="dxa"/>
            <w:vAlign w:val="center"/>
          </w:tcPr>
          <w:p w14:paraId="13D73BAA" w14:textId="77777777" w:rsidR="000140A5" w:rsidRPr="000140A5" w:rsidRDefault="000140A5" w:rsidP="000140A5">
            <w:pPr>
              <w:jc w:val="center"/>
              <w:rPr>
                <w:sz w:val="28"/>
                <w:szCs w:val="28"/>
                <w:lang w:eastAsia="en-US"/>
              </w:rPr>
            </w:pPr>
            <w:r w:rsidRPr="000140A5">
              <w:rPr>
                <w:bCs/>
                <w:color w:val="000000"/>
                <w:kern w:val="32"/>
                <w:sz w:val="28"/>
                <w:szCs w:val="28"/>
                <w:lang w:eastAsia="en-US"/>
              </w:rPr>
              <w:t>ООО «Энергоресурс»</w:t>
            </w:r>
          </w:p>
        </w:tc>
      </w:tr>
      <w:tr w:rsidR="000140A5" w:rsidRPr="000140A5" w14:paraId="2EA824B3" w14:textId="77777777" w:rsidTr="001E76DA">
        <w:trPr>
          <w:trHeight w:val="702"/>
        </w:trPr>
        <w:tc>
          <w:tcPr>
            <w:tcW w:w="5103" w:type="dxa"/>
            <w:vAlign w:val="center"/>
          </w:tcPr>
          <w:p w14:paraId="2111E846" w14:textId="77777777" w:rsidR="000140A5" w:rsidRPr="000140A5" w:rsidRDefault="000140A5" w:rsidP="000140A5">
            <w:pPr>
              <w:jc w:val="center"/>
              <w:rPr>
                <w:sz w:val="28"/>
                <w:szCs w:val="28"/>
                <w:lang w:eastAsia="en-US"/>
              </w:rPr>
            </w:pPr>
            <w:r w:rsidRPr="000140A5">
              <w:rPr>
                <w:sz w:val="28"/>
                <w:szCs w:val="28"/>
                <w:lang w:eastAsia="en-US"/>
              </w:rPr>
              <w:t>Юридический адрес, почтовый адрес</w:t>
            </w:r>
          </w:p>
        </w:tc>
        <w:tc>
          <w:tcPr>
            <w:tcW w:w="5104" w:type="dxa"/>
            <w:vAlign w:val="center"/>
          </w:tcPr>
          <w:p w14:paraId="470890CF" w14:textId="77777777" w:rsidR="000140A5" w:rsidRPr="000140A5" w:rsidRDefault="000140A5" w:rsidP="000140A5">
            <w:pPr>
              <w:jc w:val="center"/>
              <w:rPr>
                <w:sz w:val="28"/>
                <w:szCs w:val="28"/>
                <w:lang w:eastAsia="en-US"/>
              </w:rPr>
            </w:pPr>
            <w:r w:rsidRPr="000140A5">
              <w:rPr>
                <w:sz w:val="28"/>
                <w:szCs w:val="28"/>
                <w:lang w:eastAsia="en-US"/>
              </w:rPr>
              <w:t>650000, г. Кемерово, ул. Кузбасская, д. 10</w:t>
            </w:r>
          </w:p>
        </w:tc>
      </w:tr>
      <w:tr w:rsidR="000140A5" w:rsidRPr="000140A5" w14:paraId="1A50BAD1" w14:textId="77777777" w:rsidTr="001E76DA">
        <w:tc>
          <w:tcPr>
            <w:tcW w:w="5103" w:type="dxa"/>
            <w:vAlign w:val="center"/>
          </w:tcPr>
          <w:p w14:paraId="0394B628" w14:textId="77777777" w:rsidR="000140A5" w:rsidRPr="000140A5" w:rsidRDefault="000140A5" w:rsidP="000140A5">
            <w:pPr>
              <w:jc w:val="center"/>
              <w:rPr>
                <w:sz w:val="28"/>
                <w:szCs w:val="28"/>
                <w:lang w:eastAsia="en-US"/>
              </w:rPr>
            </w:pPr>
            <w:r w:rsidRPr="000140A5">
              <w:rPr>
                <w:sz w:val="28"/>
                <w:szCs w:val="28"/>
                <w:lang w:eastAsia="en-US"/>
              </w:rPr>
              <w:t>Наименование уполномоченного органа, утвердившего производственную программу</w:t>
            </w:r>
          </w:p>
        </w:tc>
        <w:tc>
          <w:tcPr>
            <w:tcW w:w="5104" w:type="dxa"/>
            <w:vAlign w:val="center"/>
          </w:tcPr>
          <w:p w14:paraId="7B1CC8D0" w14:textId="77777777" w:rsidR="000140A5" w:rsidRPr="000140A5" w:rsidRDefault="000140A5" w:rsidP="000140A5">
            <w:pPr>
              <w:jc w:val="center"/>
              <w:rPr>
                <w:sz w:val="28"/>
                <w:szCs w:val="28"/>
                <w:lang w:eastAsia="en-US"/>
              </w:rPr>
            </w:pPr>
            <w:r w:rsidRPr="000140A5">
              <w:rPr>
                <w:sz w:val="28"/>
                <w:szCs w:val="28"/>
                <w:lang w:eastAsia="en-US"/>
              </w:rPr>
              <w:t>Региональная энергетическая комиссия Кузбасса</w:t>
            </w:r>
          </w:p>
        </w:tc>
      </w:tr>
      <w:tr w:rsidR="000140A5" w:rsidRPr="000140A5" w14:paraId="4365883E" w14:textId="77777777" w:rsidTr="001E76DA">
        <w:tc>
          <w:tcPr>
            <w:tcW w:w="5103" w:type="dxa"/>
            <w:vAlign w:val="center"/>
          </w:tcPr>
          <w:p w14:paraId="261BA318" w14:textId="77777777" w:rsidR="000140A5" w:rsidRPr="000140A5" w:rsidRDefault="000140A5" w:rsidP="000140A5">
            <w:pPr>
              <w:jc w:val="center"/>
              <w:rPr>
                <w:sz w:val="28"/>
                <w:szCs w:val="28"/>
                <w:lang w:eastAsia="en-US"/>
              </w:rPr>
            </w:pPr>
            <w:r w:rsidRPr="000140A5">
              <w:rPr>
                <w:sz w:val="28"/>
                <w:szCs w:val="28"/>
                <w:lang w:eastAsia="en-US"/>
              </w:rPr>
              <w:t>Юридический адрес, почтовый адрес уполномоченного органа, утвердившего производственную программу</w:t>
            </w:r>
          </w:p>
        </w:tc>
        <w:tc>
          <w:tcPr>
            <w:tcW w:w="5104" w:type="dxa"/>
            <w:vAlign w:val="center"/>
          </w:tcPr>
          <w:p w14:paraId="0D4C87EB" w14:textId="77777777" w:rsidR="000140A5" w:rsidRPr="000140A5" w:rsidRDefault="000140A5" w:rsidP="000140A5">
            <w:pPr>
              <w:jc w:val="center"/>
              <w:rPr>
                <w:sz w:val="28"/>
                <w:szCs w:val="28"/>
                <w:lang w:eastAsia="en-US"/>
              </w:rPr>
            </w:pPr>
            <w:r w:rsidRPr="000140A5">
              <w:rPr>
                <w:sz w:val="28"/>
                <w:szCs w:val="28"/>
                <w:lang w:eastAsia="en-US"/>
              </w:rPr>
              <w:t xml:space="preserve">650993, г. Кемерово, </w:t>
            </w:r>
          </w:p>
          <w:p w14:paraId="4C06FEB0" w14:textId="77777777" w:rsidR="000140A5" w:rsidRPr="000140A5" w:rsidRDefault="000140A5" w:rsidP="000140A5">
            <w:pPr>
              <w:jc w:val="center"/>
              <w:rPr>
                <w:sz w:val="28"/>
                <w:szCs w:val="28"/>
                <w:lang w:eastAsia="en-US"/>
              </w:rPr>
            </w:pPr>
            <w:r w:rsidRPr="000140A5">
              <w:rPr>
                <w:sz w:val="28"/>
                <w:szCs w:val="28"/>
                <w:lang w:eastAsia="en-US"/>
              </w:rPr>
              <w:t>ул. Н. Островского, д. 32</w:t>
            </w:r>
          </w:p>
        </w:tc>
      </w:tr>
    </w:tbl>
    <w:p w14:paraId="2928985A" w14:textId="77777777" w:rsidR="000140A5" w:rsidRPr="000140A5" w:rsidRDefault="000140A5" w:rsidP="000140A5">
      <w:pPr>
        <w:rPr>
          <w:sz w:val="28"/>
          <w:szCs w:val="28"/>
        </w:rPr>
      </w:pPr>
    </w:p>
    <w:p w14:paraId="156988C5" w14:textId="77777777" w:rsidR="000140A5" w:rsidRPr="000140A5" w:rsidRDefault="000140A5" w:rsidP="000140A5">
      <w:pPr>
        <w:rPr>
          <w:sz w:val="28"/>
          <w:szCs w:val="28"/>
        </w:rPr>
      </w:pPr>
    </w:p>
    <w:p w14:paraId="0CB09967" w14:textId="77777777" w:rsidR="000140A5" w:rsidRPr="000140A5" w:rsidRDefault="000140A5" w:rsidP="000140A5">
      <w:pPr>
        <w:rPr>
          <w:sz w:val="28"/>
          <w:szCs w:val="28"/>
        </w:rPr>
      </w:pPr>
    </w:p>
    <w:p w14:paraId="6DF9C1DB" w14:textId="77777777" w:rsidR="000140A5" w:rsidRPr="000140A5" w:rsidRDefault="000140A5" w:rsidP="000140A5">
      <w:pPr>
        <w:rPr>
          <w:sz w:val="28"/>
          <w:szCs w:val="28"/>
        </w:rPr>
      </w:pPr>
    </w:p>
    <w:p w14:paraId="218EECAA" w14:textId="77777777" w:rsidR="000140A5" w:rsidRPr="000140A5" w:rsidRDefault="000140A5" w:rsidP="000140A5">
      <w:pPr>
        <w:rPr>
          <w:sz w:val="28"/>
          <w:szCs w:val="28"/>
        </w:rPr>
      </w:pPr>
    </w:p>
    <w:p w14:paraId="031A0436" w14:textId="77777777" w:rsidR="000140A5" w:rsidRPr="000140A5" w:rsidRDefault="000140A5" w:rsidP="000140A5">
      <w:pPr>
        <w:rPr>
          <w:sz w:val="28"/>
          <w:szCs w:val="28"/>
        </w:rPr>
      </w:pPr>
    </w:p>
    <w:p w14:paraId="182045EA" w14:textId="77777777" w:rsidR="000140A5" w:rsidRPr="000140A5" w:rsidRDefault="000140A5" w:rsidP="000140A5">
      <w:pPr>
        <w:rPr>
          <w:sz w:val="28"/>
          <w:szCs w:val="28"/>
        </w:rPr>
      </w:pPr>
    </w:p>
    <w:p w14:paraId="2926E1A0" w14:textId="77777777" w:rsidR="000140A5" w:rsidRPr="000140A5" w:rsidRDefault="000140A5" w:rsidP="000140A5">
      <w:pPr>
        <w:rPr>
          <w:sz w:val="28"/>
          <w:szCs w:val="28"/>
        </w:rPr>
      </w:pPr>
    </w:p>
    <w:p w14:paraId="53AA89C5" w14:textId="77777777" w:rsidR="000140A5" w:rsidRPr="000140A5" w:rsidRDefault="000140A5" w:rsidP="000140A5">
      <w:pPr>
        <w:rPr>
          <w:sz w:val="28"/>
          <w:szCs w:val="28"/>
        </w:rPr>
      </w:pPr>
    </w:p>
    <w:p w14:paraId="507431D1" w14:textId="77777777" w:rsidR="000140A5" w:rsidRPr="000140A5" w:rsidRDefault="000140A5" w:rsidP="000140A5">
      <w:pPr>
        <w:rPr>
          <w:sz w:val="28"/>
          <w:szCs w:val="28"/>
        </w:rPr>
      </w:pPr>
    </w:p>
    <w:p w14:paraId="14A8044F" w14:textId="77777777" w:rsidR="000140A5" w:rsidRPr="000140A5" w:rsidRDefault="000140A5" w:rsidP="000140A5">
      <w:pPr>
        <w:rPr>
          <w:sz w:val="28"/>
          <w:szCs w:val="28"/>
        </w:rPr>
      </w:pPr>
    </w:p>
    <w:p w14:paraId="0CB9F4F6" w14:textId="77777777" w:rsidR="000140A5" w:rsidRPr="000140A5" w:rsidRDefault="000140A5" w:rsidP="000140A5">
      <w:pPr>
        <w:rPr>
          <w:sz w:val="28"/>
          <w:szCs w:val="28"/>
        </w:rPr>
      </w:pPr>
    </w:p>
    <w:p w14:paraId="54F745ED" w14:textId="77777777" w:rsidR="000140A5" w:rsidRPr="000140A5" w:rsidRDefault="000140A5" w:rsidP="000140A5">
      <w:pPr>
        <w:rPr>
          <w:sz w:val="28"/>
          <w:szCs w:val="28"/>
        </w:rPr>
      </w:pPr>
    </w:p>
    <w:p w14:paraId="2D4276A8" w14:textId="77777777" w:rsidR="000140A5" w:rsidRPr="000140A5" w:rsidRDefault="000140A5" w:rsidP="000140A5">
      <w:pPr>
        <w:rPr>
          <w:sz w:val="28"/>
          <w:szCs w:val="28"/>
        </w:rPr>
      </w:pPr>
    </w:p>
    <w:p w14:paraId="69CED189" w14:textId="77777777" w:rsidR="000140A5" w:rsidRPr="000140A5" w:rsidRDefault="000140A5" w:rsidP="000140A5">
      <w:pPr>
        <w:rPr>
          <w:sz w:val="28"/>
          <w:szCs w:val="28"/>
        </w:rPr>
      </w:pPr>
    </w:p>
    <w:p w14:paraId="3E49720D" w14:textId="77777777" w:rsidR="000140A5" w:rsidRPr="000140A5" w:rsidRDefault="000140A5" w:rsidP="000140A5">
      <w:pPr>
        <w:rPr>
          <w:sz w:val="28"/>
          <w:szCs w:val="28"/>
        </w:rPr>
      </w:pPr>
    </w:p>
    <w:p w14:paraId="22A92B2D" w14:textId="77777777" w:rsidR="000140A5" w:rsidRPr="000140A5" w:rsidRDefault="000140A5" w:rsidP="000140A5">
      <w:pPr>
        <w:rPr>
          <w:sz w:val="28"/>
          <w:szCs w:val="28"/>
        </w:rPr>
      </w:pPr>
    </w:p>
    <w:p w14:paraId="4EEA17A4" w14:textId="77777777" w:rsidR="000140A5" w:rsidRPr="000140A5" w:rsidRDefault="000140A5" w:rsidP="000140A5">
      <w:pPr>
        <w:rPr>
          <w:sz w:val="28"/>
          <w:szCs w:val="28"/>
        </w:rPr>
      </w:pPr>
    </w:p>
    <w:p w14:paraId="0599D48F" w14:textId="77777777" w:rsidR="000140A5" w:rsidRPr="000140A5" w:rsidRDefault="000140A5" w:rsidP="000140A5">
      <w:pPr>
        <w:rPr>
          <w:sz w:val="28"/>
          <w:szCs w:val="28"/>
        </w:rPr>
      </w:pPr>
    </w:p>
    <w:p w14:paraId="414BB730" w14:textId="77777777" w:rsidR="000140A5" w:rsidRDefault="000140A5" w:rsidP="000140A5">
      <w:pPr>
        <w:jc w:val="center"/>
        <w:rPr>
          <w:bCs/>
          <w:color w:val="000000"/>
          <w:sz w:val="28"/>
          <w:szCs w:val="28"/>
        </w:rPr>
        <w:sectPr w:rsidR="000140A5" w:rsidSect="000140A5">
          <w:headerReference w:type="default" r:id="rId159"/>
          <w:headerReference w:type="first" r:id="rId160"/>
          <w:pgSz w:w="11906" w:h="16838"/>
          <w:pgMar w:top="851" w:right="851" w:bottom="709" w:left="1701" w:header="709" w:footer="709" w:gutter="0"/>
          <w:cols w:space="708"/>
          <w:titlePg/>
          <w:docGrid w:linePitch="360"/>
        </w:sectPr>
      </w:pPr>
    </w:p>
    <w:p w14:paraId="797C2D97" w14:textId="15BE5190" w:rsidR="000140A5" w:rsidRPr="000140A5" w:rsidRDefault="000140A5" w:rsidP="000140A5">
      <w:pPr>
        <w:jc w:val="center"/>
        <w:rPr>
          <w:sz w:val="28"/>
          <w:szCs w:val="28"/>
        </w:rPr>
      </w:pPr>
      <w:r w:rsidRPr="000140A5">
        <w:rPr>
          <w:bCs/>
          <w:color w:val="000000"/>
          <w:sz w:val="28"/>
          <w:szCs w:val="28"/>
        </w:rPr>
        <w:lastRenderedPageBreak/>
        <w:t xml:space="preserve">Раздел 2. </w:t>
      </w:r>
      <w:r w:rsidRPr="000140A5">
        <w:rPr>
          <w:sz w:val="28"/>
          <w:szCs w:val="28"/>
        </w:rPr>
        <w:t xml:space="preserve">Перечень плановых мероприятий по ремонту объектов централизованных систем горячего водоснабжения  </w:t>
      </w:r>
    </w:p>
    <w:p w14:paraId="2BEDEA2D" w14:textId="77777777" w:rsidR="000140A5" w:rsidRPr="000140A5" w:rsidRDefault="000140A5" w:rsidP="000140A5">
      <w:pPr>
        <w:jc w:val="center"/>
        <w:rPr>
          <w:sz w:val="28"/>
          <w:szCs w:val="28"/>
        </w:rPr>
      </w:pPr>
      <w:r w:rsidRPr="000140A5">
        <w:rPr>
          <w:bCs/>
          <w:color w:val="000000"/>
          <w:kern w:val="32"/>
          <w:sz w:val="28"/>
          <w:szCs w:val="28"/>
          <w:lang w:eastAsia="en-US"/>
        </w:rPr>
        <w:t xml:space="preserve">ООО «Энергоресурс» </w:t>
      </w:r>
      <w:r w:rsidRPr="000140A5">
        <w:rPr>
          <w:sz w:val="28"/>
          <w:szCs w:val="28"/>
        </w:rPr>
        <w:t xml:space="preserve">на потребительском рынке </w:t>
      </w:r>
      <w:r w:rsidRPr="000140A5">
        <w:rPr>
          <w:bCs/>
          <w:color w:val="000000"/>
          <w:kern w:val="32"/>
          <w:sz w:val="28"/>
          <w:szCs w:val="28"/>
          <w:lang w:eastAsia="en-US"/>
        </w:rPr>
        <w:t>Прокопьевского муниципального округа</w:t>
      </w:r>
    </w:p>
    <w:tbl>
      <w:tblPr>
        <w:tblW w:w="10100" w:type="dxa"/>
        <w:tblInd w:w="-681" w:type="dxa"/>
        <w:tblLayout w:type="fixed"/>
        <w:tblCellMar>
          <w:left w:w="28" w:type="dxa"/>
          <w:right w:w="28" w:type="dxa"/>
        </w:tblCellMar>
        <w:tblLook w:val="04A0" w:firstRow="1" w:lastRow="0" w:firstColumn="1" w:lastColumn="0" w:noHBand="0" w:noVBand="1"/>
      </w:tblPr>
      <w:tblGrid>
        <w:gridCol w:w="2266"/>
        <w:gridCol w:w="991"/>
        <w:gridCol w:w="2125"/>
        <w:gridCol w:w="2000"/>
        <w:gridCol w:w="1708"/>
        <w:gridCol w:w="991"/>
        <w:gridCol w:w="19"/>
      </w:tblGrid>
      <w:tr w:rsidR="000140A5" w:rsidRPr="000140A5" w14:paraId="2372E819" w14:textId="77777777" w:rsidTr="001E76DA">
        <w:trPr>
          <w:trHeight w:val="301"/>
        </w:trPr>
        <w:tc>
          <w:tcPr>
            <w:tcW w:w="2266" w:type="dxa"/>
            <w:vMerge w:val="restart"/>
            <w:tcBorders>
              <w:top w:val="single" w:sz="4" w:space="0" w:color="auto"/>
              <w:left w:val="single" w:sz="4" w:space="0" w:color="auto"/>
              <w:bottom w:val="single" w:sz="4" w:space="0" w:color="auto"/>
              <w:right w:val="single" w:sz="4" w:space="0" w:color="auto"/>
            </w:tcBorders>
            <w:vAlign w:val="center"/>
            <w:hideMark/>
          </w:tcPr>
          <w:p w14:paraId="613D7E9D" w14:textId="77777777" w:rsidR="000140A5" w:rsidRPr="000140A5" w:rsidRDefault="000140A5" w:rsidP="000140A5">
            <w:pPr>
              <w:jc w:val="center"/>
              <w:rPr>
                <w:bCs/>
                <w:color w:val="000000"/>
                <w:sz w:val="28"/>
                <w:szCs w:val="28"/>
              </w:rPr>
            </w:pPr>
            <w:r w:rsidRPr="000140A5">
              <w:rPr>
                <w:bCs/>
                <w:color w:val="000000"/>
                <w:sz w:val="28"/>
                <w:szCs w:val="28"/>
              </w:rPr>
              <w:t>Наименование мероприятия</w:t>
            </w:r>
          </w:p>
        </w:tc>
        <w:tc>
          <w:tcPr>
            <w:tcW w:w="991" w:type="dxa"/>
            <w:vMerge w:val="restart"/>
            <w:tcBorders>
              <w:top w:val="single" w:sz="4" w:space="0" w:color="auto"/>
              <w:left w:val="single" w:sz="4" w:space="0" w:color="auto"/>
              <w:bottom w:val="single" w:sz="4" w:space="0" w:color="auto"/>
              <w:right w:val="single" w:sz="4" w:space="0" w:color="auto"/>
            </w:tcBorders>
            <w:vAlign w:val="center"/>
            <w:hideMark/>
          </w:tcPr>
          <w:p w14:paraId="0F2F24B4" w14:textId="77777777" w:rsidR="000140A5" w:rsidRPr="000140A5" w:rsidRDefault="000140A5" w:rsidP="000140A5">
            <w:pPr>
              <w:jc w:val="center"/>
              <w:rPr>
                <w:bCs/>
                <w:color w:val="000000"/>
                <w:sz w:val="28"/>
                <w:szCs w:val="28"/>
              </w:rPr>
            </w:pPr>
            <w:r w:rsidRPr="000140A5">
              <w:rPr>
                <w:bCs/>
                <w:color w:val="000000"/>
                <w:sz w:val="28"/>
                <w:szCs w:val="28"/>
              </w:rPr>
              <w:t xml:space="preserve">Срок </w:t>
            </w:r>
            <w:proofErr w:type="spellStart"/>
            <w:r w:rsidRPr="000140A5">
              <w:rPr>
                <w:bCs/>
                <w:color w:val="000000"/>
                <w:sz w:val="28"/>
                <w:szCs w:val="28"/>
              </w:rPr>
              <w:t>реали-зации</w:t>
            </w:r>
            <w:proofErr w:type="spellEnd"/>
          </w:p>
        </w:tc>
        <w:tc>
          <w:tcPr>
            <w:tcW w:w="2125" w:type="dxa"/>
            <w:vMerge w:val="restart"/>
            <w:tcBorders>
              <w:top w:val="single" w:sz="4" w:space="0" w:color="auto"/>
              <w:left w:val="single" w:sz="4" w:space="0" w:color="auto"/>
              <w:bottom w:val="single" w:sz="4" w:space="0" w:color="auto"/>
              <w:right w:val="single" w:sz="4" w:space="0" w:color="auto"/>
            </w:tcBorders>
            <w:vAlign w:val="center"/>
            <w:hideMark/>
          </w:tcPr>
          <w:p w14:paraId="1E9FD4CD" w14:textId="77777777" w:rsidR="000140A5" w:rsidRPr="000140A5" w:rsidRDefault="000140A5" w:rsidP="000140A5">
            <w:pPr>
              <w:jc w:val="center"/>
              <w:rPr>
                <w:bCs/>
                <w:color w:val="000000"/>
                <w:sz w:val="28"/>
                <w:szCs w:val="28"/>
              </w:rPr>
            </w:pPr>
            <w:r w:rsidRPr="000140A5">
              <w:rPr>
                <w:bCs/>
                <w:color w:val="000000"/>
                <w:sz w:val="28"/>
                <w:szCs w:val="28"/>
              </w:rPr>
              <w:t>Финансовые потребности, тыс. руб., в том числе НДС</w:t>
            </w:r>
          </w:p>
        </w:tc>
        <w:tc>
          <w:tcPr>
            <w:tcW w:w="4718" w:type="dxa"/>
            <w:gridSpan w:val="4"/>
            <w:tcBorders>
              <w:top w:val="single" w:sz="4" w:space="0" w:color="auto"/>
              <w:left w:val="nil"/>
              <w:bottom w:val="single" w:sz="4" w:space="0" w:color="auto"/>
              <w:right w:val="single" w:sz="4" w:space="0" w:color="auto"/>
            </w:tcBorders>
            <w:vAlign w:val="center"/>
            <w:hideMark/>
          </w:tcPr>
          <w:p w14:paraId="74B373EB" w14:textId="77777777" w:rsidR="000140A5" w:rsidRPr="000140A5" w:rsidRDefault="000140A5" w:rsidP="000140A5">
            <w:pPr>
              <w:jc w:val="center"/>
              <w:rPr>
                <w:bCs/>
                <w:color w:val="000000"/>
                <w:sz w:val="28"/>
                <w:szCs w:val="28"/>
              </w:rPr>
            </w:pPr>
            <w:r w:rsidRPr="000140A5">
              <w:rPr>
                <w:bCs/>
                <w:color w:val="000000"/>
                <w:sz w:val="28"/>
                <w:szCs w:val="28"/>
              </w:rPr>
              <w:t>Ожидаемый эффект</w:t>
            </w:r>
          </w:p>
        </w:tc>
      </w:tr>
      <w:tr w:rsidR="000140A5" w:rsidRPr="000140A5" w14:paraId="3ABCB257" w14:textId="77777777" w:rsidTr="001E76DA">
        <w:trPr>
          <w:gridAfter w:val="1"/>
          <w:wAfter w:w="19" w:type="dxa"/>
          <w:trHeight w:val="750"/>
        </w:trPr>
        <w:tc>
          <w:tcPr>
            <w:tcW w:w="2266" w:type="dxa"/>
            <w:vMerge/>
            <w:tcBorders>
              <w:top w:val="single" w:sz="4" w:space="0" w:color="auto"/>
              <w:left w:val="single" w:sz="4" w:space="0" w:color="auto"/>
              <w:bottom w:val="single" w:sz="4" w:space="0" w:color="auto"/>
              <w:right w:val="single" w:sz="4" w:space="0" w:color="auto"/>
            </w:tcBorders>
            <w:vAlign w:val="center"/>
            <w:hideMark/>
          </w:tcPr>
          <w:p w14:paraId="0A3EC5F3" w14:textId="77777777" w:rsidR="000140A5" w:rsidRPr="000140A5" w:rsidRDefault="000140A5" w:rsidP="000140A5">
            <w:pPr>
              <w:rPr>
                <w:bCs/>
                <w:color w:val="000000"/>
                <w:sz w:val="28"/>
                <w:szCs w:val="28"/>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253CBDF7" w14:textId="77777777" w:rsidR="000140A5" w:rsidRPr="000140A5" w:rsidRDefault="000140A5" w:rsidP="000140A5">
            <w:pPr>
              <w:rPr>
                <w:bCs/>
                <w:color w:val="000000"/>
                <w:sz w:val="28"/>
                <w:szCs w:val="28"/>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26507989" w14:textId="77777777" w:rsidR="000140A5" w:rsidRPr="000140A5" w:rsidRDefault="000140A5" w:rsidP="000140A5">
            <w:pPr>
              <w:rPr>
                <w:bCs/>
                <w:color w:val="000000"/>
                <w:sz w:val="28"/>
                <w:szCs w:val="28"/>
              </w:rPr>
            </w:pPr>
          </w:p>
        </w:tc>
        <w:tc>
          <w:tcPr>
            <w:tcW w:w="2000" w:type="dxa"/>
            <w:vMerge w:val="restart"/>
            <w:tcBorders>
              <w:top w:val="nil"/>
              <w:left w:val="single" w:sz="4" w:space="0" w:color="auto"/>
              <w:bottom w:val="single" w:sz="4" w:space="0" w:color="auto"/>
              <w:right w:val="single" w:sz="4" w:space="0" w:color="auto"/>
            </w:tcBorders>
            <w:vAlign w:val="center"/>
            <w:hideMark/>
          </w:tcPr>
          <w:p w14:paraId="78533736" w14:textId="77777777" w:rsidR="000140A5" w:rsidRPr="000140A5" w:rsidRDefault="000140A5" w:rsidP="000140A5">
            <w:pPr>
              <w:jc w:val="center"/>
              <w:rPr>
                <w:bCs/>
                <w:color w:val="000000"/>
                <w:sz w:val="28"/>
                <w:szCs w:val="28"/>
              </w:rPr>
            </w:pPr>
            <w:r w:rsidRPr="000140A5">
              <w:rPr>
                <w:bCs/>
                <w:color w:val="000000"/>
                <w:sz w:val="28"/>
                <w:szCs w:val="28"/>
              </w:rPr>
              <w:t xml:space="preserve">Наименование </w:t>
            </w:r>
          </w:p>
          <w:p w14:paraId="2B7A0688" w14:textId="77777777" w:rsidR="000140A5" w:rsidRPr="000140A5" w:rsidRDefault="000140A5" w:rsidP="000140A5">
            <w:pPr>
              <w:jc w:val="center"/>
              <w:rPr>
                <w:bCs/>
                <w:color w:val="000000"/>
                <w:sz w:val="28"/>
                <w:szCs w:val="28"/>
              </w:rPr>
            </w:pPr>
            <w:r w:rsidRPr="000140A5">
              <w:rPr>
                <w:bCs/>
                <w:color w:val="000000"/>
                <w:sz w:val="28"/>
                <w:szCs w:val="28"/>
              </w:rPr>
              <w:t>показателя</w:t>
            </w:r>
          </w:p>
        </w:tc>
        <w:tc>
          <w:tcPr>
            <w:tcW w:w="1708" w:type="dxa"/>
            <w:vMerge w:val="restart"/>
            <w:tcBorders>
              <w:top w:val="nil"/>
              <w:left w:val="single" w:sz="4" w:space="0" w:color="auto"/>
              <w:bottom w:val="single" w:sz="4" w:space="0" w:color="auto"/>
              <w:right w:val="single" w:sz="4" w:space="0" w:color="auto"/>
            </w:tcBorders>
            <w:vAlign w:val="center"/>
            <w:hideMark/>
          </w:tcPr>
          <w:p w14:paraId="03596940" w14:textId="77777777" w:rsidR="000140A5" w:rsidRPr="000140A5" w:rsidRDefault="000140A5" w:rsidP="000140A5">
            <w:pPr>
              <w:jc w:val="center"/>
              <w:rPr>
                <w:bCs/>
                <w:color w:val="000000"/>
                <w:sz w:val="28"/>
                <w:szCs w:val="28"/>
              </w:rPr>
            </w:pPr>
            <w:r w:rsidRPr="000140A5">
              <w:rPr>
                <w:bCs/>
                <w:color w:val="000000"/>
                <w:sz w:val="28"/>
                <w:szCs w:val="28"/>
              </w:rPr>
              <w:t>тыс. руб. в год</w:t>
            </w:r>
          </w:p>
        </w:tc>
        <w:tc>
          <w:tcPr>
            <w:tcW w:w="991" w:type="dxa"/>
            <w:vMerge w:val="restart"/>
            <w:tcBorders>
              <w:top w:val="nil"/>
              <w:left w:val="single" w:sz="4" w:space="0" w:color="auto"/>
              <w:bottom w:val="single" w:sz="4" w:space="0" w:color="auto"/>
              <w:right w:val="single" w:sz="4" w:space="0" w:color="auto"/>
            </w:tcBorders>
            <w:vAlign w:val="center"/>
            <w:hideMark/>
          </w:tcPr>
          <w:p w14:paraId="18276790" w14:textId="77777777" w:rsidR="000140A5" w:rsidRPr="000140A5" w:rsidRDefault="000140A5" w:rsidP="000140A5">
            <w:pPr>
              <w:jc w:val="center"/>
              <w:rPr>
                <w:bCs/>
                <w:color w:val="000000"/>
                <w:sz w:val="28"/>
                <w:szCs w:val="28"/>
              </w:rPr>
            </w:pPr>
            <w:r w:rsidRPr="000140A5">
              <w:rPr>
                <w:bCs/>
                <w:color w:val="000000"/>
                <w:sz w:val="28"/>
                <w:szCs w:val="28"/>
              </w:rPr>
              <w:t>%</w:t>
            </w:r>
          </w:p>
        </w:tc>
      </w:tr>
      <w:tr w:rsidR="000140A5" w:rsidRPr="000140A5" w14:paraId="69D9F7CE" w14:textId="77777777" w:rsidTr="001E76DA">
        <w:trPr>
          <w:gridAfter w:val="1"/>
          <w:wAfter w:w="19" w:type="dxa"/>
          <w:trHeight w:val="750"/>
        </w:trPr>
        <w:tc>
          <w:tcPr>
            <w:tcW w:w="2266" w:type="dxa"/>
            <w:vMerge/>
            <w:tcBorders>
              <w:top w:val="single" w:sz="4" w:space="0" w:color="auto"/>
              <w:left w:val="single" w:sz="4" w:space="0" w:color="auto"/>
              <w:bottom w:val="single" w:sz="4" w:space="0" w:color="auto"/>
              <w:right w:val="single" w:sz="4" w:space="0" w:color="auto"/>
            </w:tcBorders>
            <w:vAlign w:val="center"/>
          </w:tcPr>
          <w:p w14:paraId="741281D4" w14:textId="77777777" w:rsidR="000140A5" w:rsidRPr="000140A5" w:rsidRDefault="000140A5" w:rsidP="000140A5">
            <w:pPr>
              <w:rPr>
                <w:bCs/>
                <w:color w:val="000000"/>
                <w:sz w:val="28"/>
                <w:szCs w:val="28"/>
              </w:rPr>
            </w:pPr>
          </w:p>
        </w:tc>
        <w:tc>
          <w:tcPr>
            <w:tcW w:w="991" w:type="dxa"/>
            <w:vMerge/>
            <w:tcBorders>
              <w:top w:val="single" w:sz="4" w:space="0" w:color="auto"/>
              <w:left w:val="single" w:sz="4" w:space="0" w:color="auto"/>
              <w:bottom w:val="single" w:sz="4" w:space="0" w:color="auto"/>
              <w:right w:val="single" w:sz="4" w:space="0" w:color="auto"/>
            </w:tcBorders>
            <w:vAlign w:val="center"/>
          </w:tcPr>
          <w:p w14:paraId="050B9423" w14:textId="77777777" w:rsidR="000140A5" w:rsidRPr="000140A5" w:rsidRDefault="000140A5" w:rsidP="000140A5">
            <w:pPr>
              <w:rPr>
                <w:bCs/>
                <w:color w:val="000000"/>
                <w:sz w:val="28"/>
                <w:szCs w:val="28"/>
              </w:rPr>
            </w:pPr>
          </w:p>
        </w:tc>
        <w:tc>
          <w:tcPr>
            <w:tcW w:w="2125" w:type="dxa"/>
            <w:vMerge/>
            <w:tcBorders>
              <w:top w:val="single" w:sz="4" w:space="0" w:color="auto"/>
              <w:left w:val="single" w:sz="4" w:space="0" w:color="auto"/>
              <w:bottom w:val="single" w:sz="4" w:space="0" w:color="auto"/>
              <w:right w:val="single" w:sz="4" w:space="0" w:color="auto"/>
            </w:tcBorders>
            <w:vAlign w:val="center"/>
          </w:tcPr>
          <w:p w14:paraId="283EA868" w14:textId="77777777" w:rsidR="000140A5" w:rsidRPr="000140A5" w:rsidRDefault="000140A5" w:rsidP="000140A5">
            <w:pPr>
              <w:rPr>
                <w:bCs/>
                <w:color w:val="000000"/>
                <w:sz w:val="28"/>
                <w:szCs w:val="28"/>
              </w:rPr>
            </w:pPr>
          </w:p>
        </w:tc>
        <w:tc>
          <w:tcPr>
            <w:tcW w:w="2000" w:type="dxa"/>
            <w:vMerge/>
            <w:tcBorders>
              <w:top w:val="nil"/>
              <w:left w:val="single" w:sz="4" w:space="0" w:color="auto"/>
              <w:bottom w:val="single" w:sz="4" w:space="0" w:color="auto"/>
              <w:right w:val="single" w:sz="4" w:space="0" w:color="auto"/>
            </w:tcBorders>
            <w:vAlign w:val="center"/>
          </w:tcPr>
          <w:p w14:paraId="06CF5F46" w14:textId="77777777" w:rsidR="000140A5" w:rsidRPr="000140A5" w:rsidRDefault="000140A5" w:rsidP="000140A5">
            <w:pPr>
              <w:jc w:val="center"/>
              <w:rPr>
                <w:bCs/>
                <w:color w:val="000000"/>
                <w:sz w:val="28"/>
                <w:szCs w:val="28"/>
              </w:rPr>
            </w:pPr>
          </w:p>
        </w:tc>
        <w:tc>
          <w:tcPr>
            <w:tcW w:w="1708" w:type="dxa"/>
            <w:vMerge/>
            <w:tcBorders>
              <w:top w:val="nil"/>
              <w:left w:val="single" w:sz="4" w:space="0" w:color="auto"/>
              <w:bottom w:val="single" w:sz="4" w:space="0" w:color="auto"/>
              <w:right w:val="single" w:sz="4" w:space="0" w:color="auto"/>
            </w:tcBorders>
            <w:vAlign w:val="center"/>
          </w:tcPr>
          <w:p w14:paraId="5C86AA77" w14:textId="77777777" w:rsidR="000140A5" w:rsidRPr="000140A5" w:rsidRDefault="000140A5" w:rsidP="000140A5">
            <w:pPr>
              <w:jc w:val="center"/>
              <w:rPr>
                <w:bCs/>
                <w:color w:val="000000"/>
                <w:sz w:val="28"/>
                <w:szCs w:val="28"/>
              </w:rPr>
            </w:pPr>
          </w:p>
        </w:tc>
        <w:tc>
          <w:tcPr>
            <w:tcW w:w="991" w:type="dxa"/>
            <w:vMerge/>
            <w:tcBorders>
              <w:top w:val="nil"/>
              <w:left w:val="single" w:sz="4" w:space="0" w:color="auto"/>
              <w:bottom w:val="single" w:sz="4" w:space="0" w:color="auto"/>
              <w:right w:val="single" w:sz="4" w:space="0" w:color="auto"/>
            </w:tcBorders>
            <w:vAlign w:val="center"/>
          </w:tcPr>
          <w:p w14:paraId="35466D40" w14:textId="77777777" w:rsidR="000140A5" w:rsidRPr="000140A5" w:rsidRDefault="000140A5" w:rsidP="000140A5">
            <w:pPr>
              <w:jc w:val="center"/>
              <w:rPr>
                <w:bCs/>
                <w:color w:val="000000"/>
                <w:sz w:val="28"/>
                <w:szCs w:val="28"/>
              </w:rPr>
            </w:pPr>
          </w:p>
        </w:tc>
      </w:tr>
      <w:tr w:rsidR="000140A5" w:rsidRPr="000140A5" w14:paraId="6FC5B2F2" w14:textId="77777777" w:rsidTr="001E76DA">
        <w:trPr>
          <w:gridAfter w:val="1"/>
          <w:wAfter w:w="19" w:type="dxa"/>
          <w:trHeight w:val="750"/>
        </w:trPr>
        <w:tc>
          <w:tcPr>
            <w:tcW w:w="2266" w:type="dxa"/>
            <w:vMerge/>
            <w:tcBorders>
              <w:top w:val="single" w:sz="4" w:space="0" w:color="auto"/>
              <w:left w:val="single" w:sz="4" w:space="0" w:color="auto"/>
              <w:bottom w:val="single" w:sz="4" w:space="0" w:color="auto"/>
              <w:right w:val="single" w:sz="4" w:space="0" w:color="auto"/>
            </w:tcBorders>
            <w:vAlign w:val="center"/>
          </w:tcPr>
          <w:p w14:paraId="6A048595" w14:textId="77777777" w:rsidR="000140A5" w:rsidRPr="000140A5" w:rsidRDefault="000140A5" w:rsidP="000140A5">
            <w:pPr>
              <w:rPr>
                <w:bCs/>
                <w:color w:val="000000"/>
                <w:sz w:val="28"/>
                <w:szCs w:val="28"/>
              </w:rPr>
            </w:pPr>
          </w:p>
        </w:tc>
        <w:tc>
          <w:tcPr>
            <w:tcW w:w="991" w:type="dxa"/>
            <w:vMerge/>
            <w:tcBorders>
              <w:top w:val="single" w:sz="4" w:space="0" w:color="auto"/>
              <w:left w:val="single" w:sz="4" w:space="0" w:color="auto"/>
              <w:bottom w:val="single" w:sz="4" w:space="0" w:color="auto"/>
              <w:right w:val="single" w:sz="4" w:space="0" w:color="auto"/>
            </w:tcBorders>
            <w:vAlign w:val="center"/>
          </w:tcPr>
          <w:p w14:paraId="4A85869C" w14:textId="77777777" w:rsidR="000140A5" w:rsidRPr="000140A5" w:rsidRDefault="000140A5" w:rsidP="000140A5">
            <w:pPr>
              <w:rPr>
                <w:bCs/>
                <w:color w:val="000000"/>
                <w:sz w:val="28"/>
                <w:szCs w:val="28"/>
              </w:rPr>
            </w:pPr>
          </w:p>
        </w:tc>
        <w:tc>
          <w:tcPr>
            <w:tcW w:w="2125" w:type="dxa"/>
            <w:vMerge/>
            <w:tcBorders>
              <w:top w:val="single" w:sz="4" w:space="0" w:color="auto"/>
              <w:left w:val="single" w:sz="4" w:space="0" w:color="auto"/>
              <w:bottom w:val="single" w:sz="4" w:space="0" w:color="auto"/>
              <w:right w:val="single" w:sz="4" w:space="0" w:color="auto"/>
            </w:tcBorders>
            <w:vAlign w:val="center"/>
          </w:tcPr>
          <w:p w14:paraId="7F89F492" w14:textId="77777777" w:rsidR="000140A5" w:rsidRPr="000140A5" w:rsidRDefault="000140A5" w:rsidP="000140A5">
            <w:pPr>
              <w:rPr>
                <w:bCs/>
                <w:color w:val="000000"/>
                <w:sz w:val="28"/>
                <w:szCs w:val="28"/>
              </w:rPr>
            </w:pPr>
          </w:p>
        </w:tc>
        <w:tc>
          <w:tcPr>
            <w:tcW w:w="2000" w:type="dxa"/>
            <w:vMerge/>
            <w:tcBorders>
              <w:top w:val="nil"/>
              <w:left w:val="single" w:sz="4" w:space="0" w:color="auto"/>
              <w:bottom w:val="single" w:sz="4" w:space="0" w:color="auto"/>
              <w:right w:val="single" w:sz="4" w:space="0" w:color="auto"/>
            </w:tcBorders>
            <w:vAlign w:val="center"/>
          </w:tcPr>
          <w:p w14:paraId="6A788670" w14:textId="77777777" w:rsidR="000140A5" w:rsidRPr="000140A5" w:rsidRDefault="000140A5" w:rsidP="000140A5">
            <w:pPr>
              <w:jc w:val="center"/>
              <w:rPr>
                <w:bCs/>
                <w:color w:val="000000"/>
                <w:sz w:val="28"/>
                <w:szCs w:val="28"/>
              </w:rPr>
            </w:pPr>
          </w:p>
        </w:tc>
        <w:tc>
          <w:tcPr>
            <w:tcW w:w="1708" w:type="dxa"/>
            <w:vMerge/>
            <w:tcBorders>
              <w:top w:val="nil"/>
              <w:left w:val="single" w:sz="4" w:space="0" w:color="auto"/>
              <w:bottom w:val="single" w:sz="4" w:space="0" w:color="auto"/>
              <w:right w:val="single" w:sz="4" w:space="0" w:color="auto"/>
            </w:tcBorders>
            <w:vAlign w:val="center"/>
          </w:tcPr>
          <w:p w14:paraId="2CCA6B34" w14:textId="77777777" w:rsidR="000140A5" w:rsidRPr="000140A5" w:rsidRDefault="000140A5" w:rsidP="000140A5">
            <w:pPr>
              <w:jc w:val="center"/>
              <w:rPr>
                <w:bCs/>
                <w:color w:val="000000"/>
                <w:sz w:val="28"/>
                <w:szCs w:val="28"/>
              </w:rPr>
            </w:pPr>
          </w:p>
        </w:tc>
        <w:tc>
          <w:tcPr>
            <w:tcW w:w="991" w:type="dxa"/>
            <w:vMerge/>
            <w:tcBorders>
              <w:top w:val="nil"/>
              <w:left w:val="single" w:sz="4" w:space="0" w:color="auto"/>
              <w:bottom w:val="single" w:sz="4" w:space="0" w:color="auto"/>
              <w:right w:val="single" w:sz="4" w:space="0" w:color="auto"/>
            </w:tcBorders>
            <w:vAlign w:val="center"/>
          </w:tcPr>
          <w:p w14:paraId="6C7F6EAC" w14:textId="77777777" w:rsidR="000140A5" w:rsidRPr="000140A5" w:rsidRDefault="000140A5" w:rsidP="000140A5">
            <w:pPr>
              <w:jc w:val="center"/>
              <w:rPr>
                <w:bCs/>
                <w:color w:val="000000"/>
                <w:sz w:val="28"/>
                <w:szCs w:val="28"/>
              </w:rPr>
            </w:pPr>
          </w:p>
        </w:tc>
      </w:tr>
      <w:tr w:rsidR="000140A5" w:rsidRPr="000140A5" w14:paraId="37EDEAA5" w14:textId="77777777" w:rsidTr="001E76DA">
        <w:trPr>
          <w:gridAfter w:val="1"/>
          <w:wAfter w:w="19" w:type="dxa"/>
          <w:trHeight w:val="458"/>
        </w:trPr>
        <w:tc>
          <w:tcPr>
            <w:tcW w:w="2266" w:type="dxa"/>
            <w:vMerge/>
            <w:tcBorders>
              <w:top w:val="single" w:sz="4" w:space="0" w:color="auto"/>
              <w:left w:val="single" w:sz="4" w:space="0" w:color="auto"/>
              <w:bottom w:val="single" w:sz="4" w:space="0" w:color="auto"/>
              <w:right w:val="single" w:sz="4" w:space="0" w:color="auto"/>
            </w:tcBorders>
            <w:vAlign w:val="center"/>
            <w:hideMark/>
          </w:tcPr>
          <w:p w14:paraId="0E6ECE80" w14:textId="77777777" w:rsidR="000140A5" w:rsidRPr="000140A5" w:rsidRDefault="000140A5" w:rsidP="000140A5">
            <w:pPr>
              <w:rPr>
                <w:bCs/>
                <w:color w:val="000000"/>
                <w:sz w:val="28"/>
                <w:szCs w:val="28"/>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4BF4BD38" w14:textId="77777777" w:rsidR="000140A5" w:rsidRPr="000140A5" w:rsidRDefault="000140A5" w:rsidP="000140A5">
            <w:pPr>
              <w:rPr>
                <w:bCs/>
                <w:color w:val="000000"/>
                <w:sz w:val="28"/>
                <w:szCs w:val="28"/>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070BFA71" w14:textId="77777777" w:rsidR="000140A5" w:rsidRPr="000140A5" w:rsidRDefault="000140A5" w:rsidP="000140A5">
            <w:pPr>
              <w:rPr>
                <w:bCs/>
                <w:color w:val="000000"/>
                <w:sz w:val="28"/>
                <w:szCs w:val="28"/>
              </w:rPr>
            </w:pPr>
          </w:p>
        </w:tc>
        <w:tc>
          <w:tcPr>
            <w:tcW w:w="2000" w:type="dxa"/>
            <w:vMerge/>
            <w:tcBorders>
              <w:top w:val="nil"/>
              <w:left w:val="single" w:sz="4" w:space="0" w:color="auto"/>
              <w:bottom w:val="single" w:sz="4" w:space="0" w:color="auto"/>
              <w:right w:val="single" w:sz="4" w:space="0" w:color="auto"/>
            </w:tcBorders>
            <w:vAlign w:val="center"/>
            <w:hideMark/>
          </w:tcPr>
          <w:p w14:paraId="71938682" w14:textId="77777777" w:rsidR="000140A5" w:rsidRPr="000140A5" w:rsidRDefault="000140A5" w:rsidP="000140A5">
            <w:pPr>
              <w:rPr>
                <w:bCs/>
                <w:color w:val="000000"/>
                <w:sz w:val="28"/>
                <w:szCs w:val="28"/>
              </w:rPr>
            </w:pPr>
          </w:p>
        </w:tc>
        <w:tc>
          <w:tcPr>
            <w:tcW w:w="1708" w:type="dxa"/>
            <w:vMerge/>
            <w:tcBorders>
              <w:top w:val="nil"/>
              <w:left w:val="single" w:sz="4" w:space="0" w:color="auto"/>
              <w:bottom w:val="single" w:sz="4" w:space="0" w:color="auto"/>
              <w:right w:val="single" w:sz="4" w:space="0" w:color="auto"/>
            </w:tcBorders>
            <w:vAlign w:val="center"/>
            <w:hideMark/>
          </w:tcPr>
          <w:p w14:paraId="439C11AD" w14:textId="77777777" w:rsidR="000140A5" w:rsidRPr="000140A5" w:rsidRDefault="000140A5" w:rsidP="000140A5">
            <w:pPr>
              <w:rPr>
                <w:bCs/>
                <w:color w:val="000000"/>
                <w:sz w:val="28"/>
                <w:szCs w:val="28"/>
              </w:rPr>
            </w:pPr>
          </w:p>
        </w:tc>
        <w:tc>
          <w:tcPr>
            <w:tcW w:w="991" w:type="dxa"/>
            <w:vMerge/>
            <w:tcBorders>
              <w:top w:val="nil"/>
              <w:left w:val="single" w:sz="4" w:space="0" w:color="auto"/>
              <w:bottom w:val="single" w:sz="4" w:space="0" w:color="auto"/>
              <w:right w:val="single" w:sz="4" w:space="0" w:color="auto"/>
            </w:tcBorders>
            <w:vAlign w:val="center"/>
            <w:hideMark/>
          </w:tcPr>
          <w:p w14:paraId="555EFBC7" w14:textId="77777777" w:rsidR="000140A5" w:rsidRPr="000140A5" w:rsidRDefault="000140A5" w:rsidP="000140A5">
            <w:pPr>
              <w:rPr>
                <w:bCs/>
                <w:color w:val="000000"/>
                <w:sz w:val="28"/>
                <w:szCs w:val="28"/>
              </w:rPr>
            </w:pPr>
          </w:p>
        </w:tc>
      </w:tr>
      <w:tr w:rsidR="000140A5" w:rsidRPr="000140A5" w14:paraId="2DAB53F0" w14:textId="77777777" w:rsidTr="001E76DA">
        <w:trPr>
          <w:gridAfter w:val="1"/>
          <w:wAfter w:w="19" w:type="dxa"/>
          <w:trHeight w:val="343"/>
        </w:trPr>
        <w:tc>
          <w:tcPr>
            <w:tcW w:w="10081" w:type="dxa"/>
            <w:gridSpan w:val="6"/>
            <w:tcBorders>
              <w:top w:val="single" w:sz="4" w:space="0" w:color="auto"/>
              <w:left w:val="single" w:sz="4" w:space="0" w:color="auto"/>
              <w:bottom w:val="single" w:sz="4" w:space="0" w:color="auto"/>
              <w:right w:val="single" w:sz="4" w:space="0" w:color="auto"/>
            </w:tcBorders>
            <w:vAlign w:val="center"/>
            <w:hideMark/>
          </w:tcPr>
          <w:p w14:paraId="3D4F7E41" w14:textId="77777777" w:rsidR="000140A5" w:rsidRPr="000140A5" w:rsidRDefault="000140A5" w:rsidP="000140A5">
            <w:pPr>
              <w:jc w:val="center"/>
              <w:rPr>
                <w:color w:val="000000"/>
                <w:sz w:val="28"/>
                <w:szCs w:val="28"/>
              </w:rPr>
            </w:pPr>
            <w:r w:rsidRPr="000140A5">
              <w:rPr>
                <w:color w:val="000000"/>
                <w:sz w:val="28"/>
                <w:szCs w:val="28"/>
              </w:rPr>
              <w:t xml:space="preserve">Горячее водоснабжение </w:t>
            </w:r>
          </w:p>
        </w:tc>
      </w:tr>
      <w:tr w:rsidR="000140A5" w:rsidRPr="000140A5" w14:paraId="7DA194C7" w14:textId="77777777" w:rsidTr="001E76DA">
        <w:trPr>
          <w:gridAfter w:val="1"/>
          <w:wAfter w:w="19" w:type="dxa"/>
          <w:trHeight w:val="340"/>
        </w:trPr>
        <w:tc>
          <w:tcPr>
            <w:tcW w:w="2266" w:type="dxa"/>
            <w:tcBorders>
              <w:top w:val="single" w:sz="4" w:space="0" w:color="auto"/>
              <w:left w:val="single" w:sz="4" w:space="0" w:color="auto"/>
              <w:bottom w:val="single" w:sz="4" w:space="0" w:color="auto"/>
              <w:right w:val="single" w:sz="4" w:space="0" w:color="auto"/>
            </w:tcBorders>
            <w:vAlign w:val="center"/>
          </w:tcPr>
          <w:p w14:paraId="20BFED3D" w14:textId="77777777" w:rsidR="000140A5" w:rsidRPr="000140A5" w:rsidRDefault="000140A5" w:rsidP="000140A5">
            <w:pPr>
              <w:jc w:val="center"/>
              <w:rPr>
                <w:color w:val="000000"/>
                <w:sz w:val="28"/>
                <w:szCs w:val="28"/>
              </w:rPr>
            </w:pPr>
            <w:r w:rsidRPr="000140A5">
              <w:rPr>
                <w:color w:val="000000"/>
                <w:sz w:val="28"/>
                <w:szCs w:val="28"/>
              </w:rPr>
              <w:t>-</w:t>
            </w:r>
          </w:p>
        </w:tc>
        <w:tc>
          <w:tcPr>
            <w:tcW w:w="991" w:type="dxa"/>
            <w:tcBorders>
              <w:top w:val="single" w:sz="4" w:space="0" w:color="auto"/>
              <w:left w:val="nil"/>
              <w:bottom w:val="single" w:sz="4" w:space="0" w:color="auto"/>
              <w:right w:val="single" w:sz="4" w:space="0" w:color="auto"/>
            </w:tcBorders>
            <w:vAlign w:val="center"/>
          </w:tcPr>
          <w:p w14:paraId="7DFD08D6" w14:textId="77777777" w:rsidR="000140A5" w:rsidRPr="000140A5" w:rsidRDefault="000140A5" w:rsidP="000140A5">
            <w:pPr>
              <w:jc w:val="center"/>
              <w:rPr>
                <w:color w:val="000000"/>
                <w:sz w:val="28"/>
                <w:szCs w:val="28"/>
              </w:rPr>
            </w:pPr>
            <w:r w:rsidRPr="000140A5">
              <w:rPr>
                <w:color w:val="000000"/>
                <w:sz w:val="28"/>
                <w:szCs w:val="28"/>
              </w:rPr>
              <w:t>2021</w:t>
            </w:r>
          </w:p>
        </w:tc>
        <w:tc>
          <w:tcPr>
            <w:tcW w:w="2125" w:type="dxa"/>
            <w:tcBorders>
              <w:top w:val="single" w:sz="4" w:space="0" w:color="auto"/>
              <w:left w:val="nil"/>
              <w:bottom w:val="single" w:sz="4" w:space="0" w:color="auto"/>
              <w:right w:val="single" w:sz="4" w:space="0" w:color="auto"/>
            </w:tcBorders>
            <w:vAlign w:val="center"/>
          </w:tcPr>
          <w:p w14:paraId="6F48E51D" w14:textId="77777777" w:rsidR="000140A5" w:rsidRPr="000140A5" w:rsidRDefault="000140A5" w:rsidP="000140A5">
            <w:pPr>
              <w:jc w:val="center"/>
              <w:rPr>
                <w:color w:val="000000"/>
                <w:sz w:val="28"/>
                <w:szCs w:val="28"/>
              </w:rPr>
            </w:pPr>
            <w:r w:rsidRPr="000140A5">
              <w:rPr>
                <w:color w:val="000000"/>
                <w:sz w:val="28"/>
                <w:szCs w:val="28"/>
              </w:rPr>
              <w:t>-</w:t>
            </w:r>
          </w:p>
        </w:tc>
        <w:tc>
          <w:tcPr>
            <w:tcW w:w="2000" w:type="dxa"/>
            <w:tcBorders>
              <w:top w:val="single" w:sz="4" w:space="0" w:color="auto"/>
              <w:left w:val="nil"/>
              <w:bottom w:val="single" w:sz="4" w:space="0" w:color="auto"/>
              <w:right w:val="single" w:sz="4" w:space="0" w:color="auto"/>
            </w:tcBorders>
            <w:vAlign w:val="center"/>
          </w:tcPr>
          <w:p w14:paraId="5A8A6E9D" w14:textId="77777777" w:rsidR="000140A5" w:rsidRPr="000140A5" w:rsidRDefault="000140A5" w:rsidP="000140A5">
            <w:pPr>
              <w:jc w:val="center"/>
              <w:rPr>
                <w:color w:val="000000"/>
                <w:sz w:val="28"/>
                <w:szCs w:val="28"/>
              </w:rPr>
            </w:pPr>
            <w:r w:rsidRPr="000140A5">
              <w:rPr>
                <w:color w:val="000000"/>
                <w:sz w:val="28"/>
                <w:szCs w:val="28"/>
              </w:rPr>
              <w:t>-</w:t>
            </w:r>
          </w:p>
        </w:tc>
        <w:tc>
          <w:tcPr>
            <w:tcW w:w="1708" w:type="dxa"/>
            <w:tcBorders>
              <w:top w:val="single" w:sz="4" w:space="0" w:color="auto"/>
              <w:left w:val="nil"/>
              <w:bottom w:val="single" w:sz="4" w:space="0" w:color="auto"/>
              <w:right w:val="single" w:sz="4" w:space="0" w:color="auto"/>
            </w:tcBorders>
            <w:vAlign w:val="center"/>
          </w:tcPr>
          <w:p w14:paraId="0BC2583A" w14:textId="77777777" w:rsidR="000140A5" w:rsidRPr="000140A5" w:rsidRDefault="000140A5" w:rsidP="000140A5">
            <w:pPr>
              <w:jc w:val="center"/>
              <w:rPr>
                <w:color w:val="000000"/>
                <w:sz w:val="28"/>
                <w:szCs w:val="28"/>
              </w:rPr>
            </w:pPr>
            <w:r w:rsidRPr="000140A5">
              <w:rPr>
                <w:color w:val="000000"/>
                <w:sz w:val="28"/>
                <w:szCs w:val="28"/>
              </w:rPr>
              <w:t>-</w:t>
            </w:r>
          </w:p>
        </w:tc>
        <w:tc>
          <w:tcPr>
            <w:tcW w:w="991" w:type="dxa"/>
            <w:tcBorders>
              <w:top w:val="single" w:sz="4" w:space="0" w:color="auto"/>
              <w:left w:val="nil"/>
              <w:bottom w:val="single" w:sz="4" w:space="0" w:color="auto"/>
              <w:right w:val="single" w:sz="4" w:space="0" w:color="auto"/>
            </w:tcBorders>
            <w:vAlign w:val="center"/>
          </w:tcPr>
          <w:p w14:paraId="39BF5EB8" w14:textId="77777777" w:rsidR="000140A5" w:rsidRPr="000140A5" w:rsidRDefault="000140A5" w:rsidP="000140A5">
            <w:pPr>
              <w:jc w:val="center"/>
              <w:rPr>
                <w:color w:val="000000"/>
                <w:sz w:val="28"/>
                <w:szCs w:val="28"/>
              </w:rPr>
            </w:pPr>
            <w:r w:rsidRPr="000140A5">
              <w:rPr>
                <w:color w:val="000000"/>
                <w:sz w:val="28"/>
                <w:szCs w:val="28"/>
              </w:rPr>
              <w:t>-</w:t>
            </w:r>
          </w:p>
        </w:tc>
      </w:tr>
      <w:tr w:rsidR="000140A5" w:rsidRPr="000140A5" w14:paraId="17BF1051" w14:textId="77777777" w:rsidTr="001E76DA">
        <w:trPr>
          <w:gridAfter w:val="1"/>
          <w:wAfter w:w="19" w:type="dxa"/>
          <w:trHeight w:val="340"/>
        </w:trPr>
        <w:tc>
          <w:tcPr>
            <w:tcW w:w="2266" w:type="dxa"/>
            <w:tcBorders>
              <w:top w:val="single" w:sz="4" w:space="0" w:color="auto"/>
              <w:left w:val="single" w:sz="4" w:space="0" w:color="auto"/>
              <w:bottom w:val="single" w:sz="4" w:space="0" w:color="auto"/>
              <w:right w:val="single" w:sz="4" w:space="0" w:color="auto"/>
            </w:tcBorders>
            <w:vAlign w:val="center"/>
          </w:tcPr>
          <w:p w14:paraId="3AD591A0" w14:textId="77777777" w:rsidR="000140A5" w:rsidRPr="000140A5" w:rsidRDefault="000140A5" w:rsidP="000140A5">
            <w:pPr>
              <w:jc w:val="center"/>
              <w:rPr>
                <w:lang w:eastAsia="en-US"/>
              </w:rPr>
            </w:pPr>
            <w:r w:rsidRPr="000140A5">
              <w:rPr>
                <w:color w:val="000000"/>
                <w:sz w:val="28"/>
                <w:szCs w:val="28"/>
              </w:rPr>
              <w:t>-</w:t>
            </w:r>
          </w:p>
        </w:tc>
        <w:tc>
          <w:tcPr>
            <w:tcW w:w="991" w:type="dxa"/>
            <w:tcBorders>
              <w:top w:val="single" w:sz="4" w:space="0" w:color="auto"/>
              <w:left w:val="nil"/>
              <w:bottom w:val="single" w:sz="4" w:space="0" w:color="auto"/>
              <w:right w:val="single" w:sz="4" w:space="0" w:color="auto"/>
            </w:tcBorders>
            <w:vAlign w:val="center"/>
          </w:tcPr>
          <w:p w14:paraId="2E40805E" w14:textId="77777777" w:rsidR="000140A5" w:rsidRPr="000140A5" w:rsidRDefault="000140A5" w:rsidP="000140A5">
            <w:pPr>
              <w:jc w:val="center"/>
              <w:rPr>
                <w:color w:val="000000"/>
                <w:sz w:val="28"/>
                <w:szCs w:val="28"/>
              </w:rPr>
            </w:pPr>
            <w:r w:rsidRPr="000140A5">
              <w:rPr>
                <w:color w:val="000000"/>
                <w:sz w:val="28"/>
                <w:szCs w:val="28"/>
              </w:rPr>
              <w:t>2022</w:t>
            </w:r>
          </w:p>
        </w:tc>
        <w:tc>
          <w:tcPr>
            <w:tcW w:w="2125" w:type="dxa"/>
            <w:tcBorders>
              <w:top w:val="single" w:sz="4" w:space="0" w:color="auto"/>
              <w:left w:val="nil"/>
              <w:bottom w:val="single" w:sz="4" w:space="0" w:color="auto"/>
              <w:right w:val="single" w:sz="4" w:space="0" w:color="auto"/>
            </w:tcBorders>
            <w:vAlign w:val="center"/>
          </w:tcPr>
          <w:p w14:paraId="7B89566F" w14:textId="77777777" w:rsidR="000140A5" w:rsidRPr="000140A5" w:rsidRDefault="000140A5" w:rsidP="000140A5">
            <w:pPr>
              <w:jc w:val="center"/>
              <w:rPr>
                <w:lang w:eastAsia="en-US"/>
              </w:rPr>
            </w:pPr>
            <w:r w:rsidRPr="000140A5">
              <w:rPr>
                <w:color w:val="000000"/>
                <w:sz w:val="28"/>
                <w:szCs w:val="28"/>
              </w:rPr>
              <w:t>-</w:t>
            </w:r>
          </w:p>
        </w:tc>
        <w:tc>
          <w:tcPr>
            <w:tcW w:w="2000" w:type="dxa"/>
            <w:tcBorders>
              <w:top w:val="single" w:sz="4" w:space="0" w:color="auto"/>
              <w:left w:val="nil"/>
              <w:bottom w:val="single" w:sz="4" w:space="0" w:color="auto"/>
              <w:right w:val="single" w:sz="4" w:space="0" w:color="auto"/>
            </w:tcBorders>
            <w:vAlign w:val="center"/>
          </w:tcPr>
          <w:p w14:paraId="5EC5DAAE" w14:textId="77777777" w:rsidR="000140A5" w:rsidRPr="000140A5" w:rsidRDefault="000140A5" w:rsidP="000140A5">
            <w:pPr>
              <w:jc w:val="center"/>
              <w:rPr>
                <w:lang w:eastAsia="en-US"/>
              </w:rPr>
            </w:pPr>
            <w:r w:rsidRPr="000140A5">
              <w:rPr>
                <w:color w:val="000000"/>
                <w:sz w:val="28"/>
                <w:szCs w:val="28"/>
              </w:rPr>
              <w:t>-</w:t>
            </w:r>
          </w:p>
        </w:tc>
        <w:tc>
          <w:tcPr>
            <w:tcW w:w="1708" w:type="dxa"/>
            <w:tcBorders>
              <w:top w:val="single" w:sz="4" w:space="0" w:color="auto"/>
              <w:left w:val="nil"/>
              <w:bottom w:val="single" w:sz="4" w:space="0" w:color="auto"/>
              <w:right w:val="single" w:sz="4" w:space="0" w:color="auto"/>
            </w:tcBorders>
            <w:vAlign w:val="center"/>
          </w:tcPr>
          <w:p w14:paraId="676336E0" w14:textId="77777777" w:rsidR="000140A5" w:rsidRPr="000140A5" w:rsidRDefault="000140A5" w:rsidP="000140A5">
            <w:pPr>
              <w:jc w:val="center"/>
              <w:rPr>
                <w:lang w:eastAsia="en-US"/>
              </w:rPr>
            </w:pPr>
            <w:r w:rsidRPr="000140A5">
              <w:rPr>
                <w:color w:val="000000"/>
                <w:sz w:val="28"/>
                <w:szCs w:val="28"/>
              </w:rPr>
              <w:t>-</w:t>
            </w:r>
          </w:p>
        </w:tc>
        <w:tc>
          <w:tcPr>
            <w:tcW w:w="991" w:type="dxa"/>
            <w:tcBorders>
              <w:top w:val="single" w:sz="4" w:space="0" w:color="auto"/>
              <w:left w:val="nil"/>
              <w:bottom w:val="single" w:sz="4" w:space="0" w:color="auto"/>
              <w:right w:val="single" w:sz="4" w:space="0" w:color="auto"/>
            </w:tcBorders>
            <w:vAlign w:val="center"/>
          </w:tcPr>
          <w:p w14:paraId="643D1E44" w14:textId="77777777" w:rsidR="000140A5" w:rsidRPr="000140A5" w:rsidRDefault="000140A5" w:rsidP="000140A5">
            <w:pPr>
              <w:jc w:val="center"/>
              <w:rPr>
                <w:lang w:eastAsia="en-US"/>
              </w:rPr>
            </w:pPr>
            <w:r w:rsidRPr="000140A5">
              <w:rPr>
                <w:color w:val="000000"/>
                <w:sz w:val="28"/>
                <w:szCs w:val="28"/>
              </w:rPr>
              <w:t>-</w:t>
            </w:r>
          </w:p>
        </w:tc>
      </w:tr>
      <w:tr w:rsidR="000140A5" w:rsidRPr="000140A5" w14:paraId="134B3535" w14:textId="77777777" w:rsidTr="001E76DA">
        <w:trPr>
          <w:gridAfter w:val="1"/>
          <w:wAfter w:w="19" w:type="dxa"/>
          <w:trHeight w:val="340"/>
        </w:trPr>
        <w:tc>
          <w:tcPr>
            <w:tcW w:w="2266" w:type="dxa"/>
            <w:tcBorders>
              <w:top w:val="single" w:sz="4" w:space="0" w:color="auto"/>
              <w:left w:val="single" w:sz="4" w:space="0" w:color="auto"/>
              <w:bottom w:val="single" w:sz="4" w:space="0" w:color="auto"/>
              <w:right w:val="single" w:sz="4" w:space="0" w:color="auto"/>
            </w:tcBorders>
            <w:vAlign w:val="center"/>
          </w:tcPr>
          <w:p w14:paraId="17E19F56" w14:textId="77777777" w:rsidR="000140A5" w:rsidRPr="000140A5" w:rsidRDefault="000140A5" w:rsidP="000140A5">
            <w:pPr>
              <w:jc w:val="center"/>
              <w:rPr>
                <w:lang w:eastAsia="en-US"/>
              </w:rPr>
            </w:pPr>
            <w:r w:rsidRPr="000140A5">
              <w:rPr>
                <w:color w:val="000000"/>
                <w:sz w:val="28"/>
                <w:szCs w:val="28"/>
              </w:rPr>
              <w:t>-</w:t>
            </w:r>
          </w:p>
        </w:tc>
        <w:tc>
          <w:tcPr>
            <w:tcW w:w="991" w:type="dxa"/>
            <w:tcBorders>
              <w:top w:val="single" w:sz="4" w:space="0" w:color="auto"/>
              <w:left w:val="nil"/>
              <w:bottom w:val="single" w:sz="4" w:space="0" w:color="auto"/>
              <w:right w:val="single" w:sz="4" w:space="0" w:color="auto"/>
            </w:tcBorders>
            <w:vAlign w:val="center"/>
          </w:tcPr>
          <w:p w14:paraId="45AA6AA7" w14:textId="77777777" w:rsidR="000140A5" w:rsidRPr="000140A5" w:rsidRDefault="000140A5" w:rsidP="000140A5">
            <w:pPr>
              <w:jc w:val="center"/>
              <w:rPr>
                <w:color w:val="000000"/>
                <w:sz w:val="28"/>
                <w:szCs w:val="28"/>
              </w:rPr>
            </w:pPr>
            <w:r w:rsidRPr="000140A5">
              <w:rPr>
                <w:color w:val="000000"/>
                <w:sz w:val="28"/>
                <w:szCs w:val="28"/>
              </w:rPr>
              <w:t>2023</w:t>
            </w:r>
          </w:p>
        </w:tc>
        <w:tc>
          <w:tcPr>
            <w:tcW w:w="2125" w:type="dxa"/>
            <w:tcBorders>
              <w:top w:val="single" w:sz="4" w:space="0" w:color="auto"/>
              <w:left w:val="nil"/>
              <w:bottom w:val="single" w:sz="4" w:space="0" w:color="auto"/>
              <w:right w:val="single" w:sz="4" w:space="0" w:color="auto"/>
            </w:tcBorders>
            <w:vAlign w:val="center"/>
          </w:tcPr>
          <w:p w14:paraId="35CA5C4A" w14:textId="77777777" w:rsidR="000140A5" w:rsidRPr="000140A5" w:rsidRDefault="000140A5" w:rsidP="000140A5">
            <w:pPr>
              <w:jc w:val="center"/>
              <w:rPr>
                <w:lang w:eastAsia="en-US"/>
              </w:rPr>
            </w:pPr>
            <w:r w:rsidRPr="000140A5">
              <w:rPr>
                <w:color w:val="000000"/>
                <w:sz w:val="28"/>
                <w:szCs w:val="28"/>
              </w:rPr>
              <w:t>-</w:t>
            </w:r>
          </w:p>
        </w:tc>
        <w:tc>
          <w:tcPr>
            <w:tcW w:w="2000" w:type="dxa"/>
            <w:tcBorders>
              <w:top w:val="single" w:sz="4" w:space="0" w:color="auto"/>
              <w:left w:val="nil"/>
              <w:bottom w:val="single" w:sz="4" w:space="0" w:color="auto"/>
              <w:right w:val="single" w:sz="4" w:space="0" w:color="auto"/>
            </w:tcBorders>
            <w:vAlign w:val="center"/>
          </w:tcPr>
          <w:p w14:paraId="2F4351A2" w14:textId="77777777" w:rsidR="000140A5" w:rsidRPr="000140A5" w:rsidRDefault="000140A5" w:rsidP="000140A5">
            <w:pPr>
              <w:jc w:val="center"/>
              <w:rPr>
                <w:lang w:eastAsia="en-US"/>
              </w:rPr>
            </w:pPr>
            <w:r w:rsidRPr="000140A5">
              <w:rPr>
                <w:color w:val="000000"/>
                <w:sz w:val="28"/>
                <w:szCs w:val="28"/>
              </w:rPr>
              <w:t>-</w:t>
            </w:r>
          </w:p>
        </w:tc>
        <w:tc>
          <w:tcPr>
            <w:tcW w:w="1708" w:type="dxa"/>
            <w:tcBorders>
              <w:top w:val="single" w:sz="4" w:space="0" w:color="auto"/>
              <w:left w:val="nil"/>
              <w:bottom w:val="single" w:sz="4" w:space="0" w:color="auto"/>
              <w:right w:val="single" w:sz="4" w:space="0" w:color="auto"/>
            </w:tcBorders>
            <w:vAlign w:val="center"/>
          </w:tcPr>
          <w:p w14:paraId="449F8A05" w14:textId="77777777" w:rsidR="000140A5" w:rsidRPr="000140A5" w:rsidRDefault="000140A5" w:rsidP="000140A5">
            <w:pPr>
              <w:jc w:val="center"/>
              <w:rPr>
                <w:lang w:eastAsia="en-US"/>
              </w:rPr>
            </w:pPr>
            <w:r w:rsidRPr="000140A5">
              <w:rPr>
                <w:color w:val="000000"/>
                <w:sz w:val="28"/>
                <w:szCs w:val="28"/>
              </w:rPr>
              <w:t>-</w:t>
            </w:r>
          </w:p>
        </w:tc>
        <w:tc>
          <w:tcPr>
            <w:tcW w:w="991" w:type="dxa"/>
            <w:tcBorders>
              <w:top w:val="single" w:sz="4" w:space="0" w:color="auto"/>
              <w:left w:val="nil"/>
              <w:bottom w:val="single" w:sz="4" w:space="0" w:color="auto"/>
              <w:right w:val="single" w:sz="4" w:space="0" w:color="auto"/>
            </w:tcBorders>
            <w:vAlign w:val="center"/>
          </w:tcPr>
          <w:p w14:paraId="377EB74F" w14:textId="77777777" w:rsidR="000140A5" w:rsidRPr="000140A5" w:rsidRDefault="000140A5" w:rsidP="000140A5">
            <w:pPr>
              <w:jc w:val="center"/>
              <w:rPr>
                <w:lang w:eastAsia="en-US"/>
              </w:rPr>
            </w:pPr>
            <w:r w:rsidRPr="000140A5">
              <w:rPr>
                <w:color w:val="000000"/>
                <w:sz w:val="28"/>
                <w:szCs w:val="28"/>
              </w:rPr>
              <w:t>-</w:t>
            </w:r>
          </w:p>
        </w:tc>
      </w:tr>
      <w:tr w:rsidR="000140A5" w:rsidRPr="000140A5" w14:paraId="537078CE" w14:textId="77777777" w:rsidTr="001E76DA">
        <w:trPr>
          <w:gridAfter w:val="1"/>
          <w:wAfter w:w="19" w:type="dxa"/>
          <w:trHeight w:val="340"/>
        </w:trPr>
        <w:tc>
          <w:tcPr>
            <w:tcW w:w="2266" w:type="dxa"/>
            <w:tcBorders>
              <w:top w:val="single" w:sz="4" w:space="0" w:color="auto"/>
              <w:left w:val="single" w:sz="4" w:space="0" w:color="auto"/>
              <w:bottom w:val="single" w:sz="4" w:space="0" w:color="auto"/>
              <w:right w:val="single" w:sz="4" w:space="0" w:color="auto"/>
            </w:tcBorders>
            <w:vAlign w:val="center"/>
          </w:tcPr>
          <w:p w14:paraId="4744EE1F" w14:textId="77777777" w:rsidR="000140A5" w:rsidRPr="000140A5" w:rsidRDefault="000140A5" w:rsidP="000140A5">
            <w:pPr>
              <w:jc w:val="center"/>
              <w:rPr>
                <w:lang w:eastAsia="en-US"/>
              </w:rPr>
            </w:pPr>
            <w:r w:rsidRPr="000140A5">
              <w:rPr>
                <w:lang w:eastAsia="en-US"/>
              </w:rPr>
              <w:t>-</w:t>
            </w:r>
          </w:p>
        </w:tc>
        <w:tc>
          <w:tcPr>
            <w:tcW w:w="991" w:type="dxa"/>
            <w:tcBorders>
              <w:top w:val="single" w:sz="4" w:space="0" w:color="auto"/>
              <w:left w:val="nil"/>
              <w:bottom w:val="single" w:sz="4" w:space="0" w:color="auto"/>
              <w:right w:val="single" w:sz="4" w:space="0" w:color="auto"/>
            </w:tcBorders>
            <w:vAlign w:val="center"/>
          </w:tcPr>
          <w:p w14:paraId="3A6FFA1F" w14:textId="77777777" w:rsidR="000140A5" w:rsidRPr="000140A5" w:rsidRDefault="000140A5" w:rsidP="000140A5">
            <w:pPr>
              <w:jc w:val="center"/>
              <w:rPr>
                <w:color w:val="000000"/>
                <w:sz w:val="28"/>
                <w:szCs w:val="28"/>
              </w:rPr>
            </w:pPr>
            <w:r w:rsidRPr="000140A5">
              <w:rPr>
                <w:color w:val="000000"/>
                <w:sz w:val="28"/>
                <w:szCs w:val="28"/>
              </w:rPr>
              <w:t>2024</w:t>
            </w:r>
          </w:p>
        </w:tc>
        <w:tc>
          <w:tcPr>
            <w:tcW w:w="2125" w:type="dxa"/>
            <w:tcBorders>
              <w:top w:val="single" w:sz="4" w:space="0" w:color="auto"/>
              <w:left w:val="nil"/>
              <w:bottom w:val="single" w:sz="4" w:space="0" w:color="auto"/>
              <w:right w:val="single" w:sz="4" w:space="0" w:color="auto"/>
            </w:tcBorders>
            <w:vAlign w:val="center"/>
          </w:tcPr>
          <w:p w14:paraId="74DB4F73" w14:textId="77777777" w:rsidR="000140A5" w:rsidRPr="000140A5" w:rsidRDefault="000140A5" w:rsidP="000140A5">
            <w:pPr>
              <w:jc w:val="center"/>
              <w:rPr>
                <w:lang w:eastAsia="en-US"/>
              </w:rPr>
            </w:pPr>
            <w:r w:rsidRPr="000140A5">
              <w:rPr>
                <w:lang w:eastAsia="en-US"/>
              </w:rPr>
              <w:t>-</w:t>
            </w:r>
          </w:p>
        </w:tc>
        <w:tc>
          <w:tcPr>
            <w:tcW w:w="2000" w:type="dxa"/>
            <w:tcBorders>
              <w:top w:val="single" w:sz="4" w:space="0" w:color="auto"/>
              <w:left w:val="nil"/>
              <w:bottom w:val="single" w:sz="4" w:space="0" w:color="auto"/>
              <w:right w:val="single" w:sz="4" w:space="0" w:color="auto"/>
            </w:tcBorders>
            <w:vAlign w:val="center"/>
          </w:tcPr>
          <w:p w14:paraId="1C83E6F7" w14:textId="77777777" w:rsidR="000140A5" w:rsidRPr="000140A5" w:rsidRDefault="000140A5" w:rsidP="000140A5">
            <w:pPr>
              <w:jc w:val="center"/>
              <w:rPr>
                <w:lang w:eastAsia="en-US"/>
              </w:rPr>
            </w:pPr>
            <w:r w:rsidRPr="000140A5">
              <w:rPr>
                <w:lang w:eastAsia="en-US"/>
              </w:rPr>
              <w:t>-</w:t>
            </w:r>
          </w:p>
        </w:tc>
        <w:tc>
          <w:tcPr>
            <w:tcW w:w="1708" w:type="dxa"/>
            <w:tcBorders>
              <w:top w:val="single" w:sz="4" w:space="0" w:color="auto"/>
              <w:left w:val="nil"/>
              <w:bottom w:val="single" w:sz="4" w:space="0" w:color="auto"/>
              <w:right w:val="single" w:sz="4" w:space="0" w:color="auto"/>
            </w:tcBorders>
            <w:vAlign w:val="center"/>
          </w:tcPr>
          <w:p w14:paraId="0B4052B2" w14:textId="77777777" w:rsidR="000140A5" w:rsidRPr="000140A5" w:rsidRDefault="000140A5" w:rsidP="000140A5">
            <w:pPr>
              <w:jc w:val="center"/>
              <w:rPr>
                <w:lang w:eastAsia="en-US"/>
              </w:rPr>
            </w:pPr>
            <w:r w:rsidRPr="000140A5">
              <w:rPr>
                <w:lang w:eastAsia="en-US"/>
              </w:rPr>
              <w:t>-</w:t>
            </w:r>
          </w:p>
        </w:tc>
        <w:tc>
          <w:tcPr>
            <w:tcW w:w="991" w:type="dxa"/>
            <w:tcBorders>
              <w:top w:val="single" w:sz="4" w:space="0" w:color="auto"/>
              <w:left w:val="nil"/>
              <w:bottom w:val="single" w:sz="4" w:space="0" w:color="auto"/>
              <w:right w:val="single" w:sz="4" w:space="0" w:color="auto"/>
            </w:tcBorders>
            <w:vAlign w:val="center"/>
          </w:tcPr>
          <w:p w14:paraId="3DB13CA6" w14:textId="77777777" w:rsidR="000140A5" w:rsidRPr="000140A5" w:rsidRDefault="000140A5" w:rsidP="000140A5">
            <w:pPr>
              <w:jc w:val="center"/>
              <w:rPr>
                <w:lang w:eastAsia="en-US"/>
              </w:rPr>
            </w:pPr>
            <w:r w:rsidRPr="000140A5">
              <w:rPr>
                <w:lang w:eastAsia="en-US"/>
              </w:rPr>
              <w:t>-</w:t>
            </w:r>
          </w:p>
        </w:tc>
      </w:tr>
      <w:tr w:rsidR="000140A5" w:rsidRPr="000140A5" w14:paraId="3A2A5D34" w14:textId="77777777" w:rsidTr="001E76DA">
        <w:trPr>
          <w:gridAfter w:val="1"/>
          <w:wAfter w:w="19" w:type="dxa"/>
          <w:trHeight w:val="340"/>
        </w:trPr>
        <w:tc>
          <w:tcPr>
            <w:tcW w:w="2266" w:type="dxa"/>
            <w:tcBorders>
              <w:top w:val="single" w:sz="4" w:space="0" w:color="auto"/>
              <w:left w:val="single" w:sz="4" w:space="0" w:color="auto"/>
              <w:bottom w:val="single" w:sz="4" w:space="0" w:color="auto"/>
              <w:right w:val="single" w:sz="4" w:space="0" w:color="auto"/>
            </w:tcBorders>
            <w:vAlign w:val="center"/>
          </w:tcPr>
          <w:p w14:paraId="1CD76223" w14:textId="77777777" w:rsidR="000140A5" w:rsidRPr="000140A5" w:rsidRDefault="000140A5" w:rsidP="000140A5">
            <w:pPr>
              <w:jc w:val="center"/>
              <w:rPr>
                <w:lang w:eastAsia="en-US"/>
              </w:rPr>
            </w:pPr>
            <w:r w:rsidRPr="000140A5">
              <w:rPr>
                <w:lang w:eastAsia="en-US"/>
              </w:rPr>
              <w:t>-</w:t>
            </w:r>
          </w:p>
        </w:tc>
        <w:tc>
          <w:tcPr>
            <w:tcW w:w="991" w:type="dxa"/>
            <w:tcBorders>
              <w:top w:val="single" w:sz="4" w:space="0" w:color="auto"/>
              <w:left w:val="nil"/>
              <w:bottom w:val="single" w:sz="4" w:space="0" w:color="auto"/>
              <w:right w:val="single" w:sz="4" w:space="0" w:color="auto"/>
            </w:tcBorders>
            <w:vAlign w:val="center"/>
          </w:tcPr>
          <w:p w14:paraId="0DDC9064" w14:textId="77777777" w:rsidR="000140A5" w:rsidRPr="000140A5" w:rsidRDefault="000140A5" w:rsidP="000140A5">
            <w:pPr>
              <w:jc w:val="center"/>
              <w:rPr>
                <w:color w:val="000000"/>
                <w:sz w:val="28"/>
                <w:szCs w:val="28"/>
              </w:rPr>
            </w:pPr>
            <w:r w:rsidRPr="000140A5">
              <w:rPr>
                <w:color w:val="000000"/>
                <w:sz w:val="28"/>
                <w:szCs w:val="28"/>
              </w:rPr>
              <w:t>2025</w:t>
            </w:r>
          </w:p>
        </w:tc>
        <w:tc>
          <w:tcPr>
            <w:tcW w:w="2125" w:type="dxa"/>
            <w:tcBorders>
              <w:top w:val="single" w:sz="4" w:space="0" w:color="auto"/>
              <w:left w:val="nil"/>
              <w:bottom w:val="single" w:sz="4" w:space="0" w:color="auto"/>
              <w:right w:val="single" w:sz="4" w:space="0" w:color="auto"/>
            </w:tcBorders>
            <w:vAlign w:val="center"/>
          </w:tcPr>
          <w:p w14:paraId="619BFE3B" w14:textId="77777777" w:rsidR="000140A5" w:rsidRPr="000140A5" w:rsidRDefault="000140A5" w:rsidP="000140A5">
            <w:pPr>
              <w:jc w:val="center"/>
              <w:rPr>
                <w:lang w:eastAsia="en-US"/>
              </w:rPr>
            </w:pPr>
            <w:r w:rsidRPr="000140A5">
              <w:rPr>
                <w:lang w:eastAsia="en-US"/>
              </w:rPr>
              <w:t>-</w:t>
            </w:r>
          </w:p>
        </w:tc>
        <w:tc>
          <w:tcPr>
            <w:tcW w:w="2000" w:type="dxa"/>
            <w:tcBorders>
              <w:top w:val="single" w:sz="4" w:space="0" w:color="auto"/>
              <w:left w:val="nil"/>
              <w:bottom w:val="single" w:sz="4" w:space="0" w:color="auto"/>
              <w:right w:val="single" w:sz="4" w:space="0" w:color="auto"/>
            </w:tcBorders>
            <w:vAlign w:val="center"/>
          </w:tcPr>
          <w:p w14:paraId="3874F639" w14:textId="77777777" w:rsidR="000140A5" w:rsidRPr="000140A5" w:rsidRDefault="000140A5" w:rsidP="000140A5">
            <w:pPr>
              <w:jc w:val="center"/>
              <w:rPr>
                <w:lang w:eastAsia="en-US"/>
              </w:rPr>
            </w:pPr>
            <w:r w:rsidRPr="000140A5">
              <w:rPr>
                <w:lang w:eastAsia="en-US"/>
              </w:rPr>
              <w:t>-</w:t>
            </w:r>
          </w:p>
        </w:tc>
        <w:tc>
          <w:tcPr>
            <w:tcW w:w="1708" w:type="dxa"/>
            <w:tcBorders>
              <w:top w:val="single" w:sz="4" w:space="0" w:color="auto"/>
              <w:left w:val="nil"/>
              <w:bottom w:val="single" w:sz="4" w:space="0" w:color="auto"/>
              <w:right w:val="single" w:sz="4" w:space="0" w:color="auto"/>
            </w:tcBorders>
            <w:vAlign w:val="center"/>
          </w:tcPr>
          <w:p w14:paraId="7A16CBE9" w14:textId="77777777" w:rsidR="000140A5" w:rsidRPr="000140A5" w:rsidRDefault="000140A5" w:rsidP="000140A5">
            <w:pPr>
              <w:jc w:val="center"/>
              <w:rPr>
                <w:lang w:eastAsia="en-US"/>
              </w:rPr>
            </w:pPr>
            <w:r w:rsidRPr="000140A5">
              <w:rPr>
                <w:lang w:eastAsia="en-US"/>
              </w:rPr>
              <w:t>-</w:t>
            </w:r>
          </w:p>
        </w:tc>
        <w:tc>
          <w:tcPr>
            <w:tcW w:w="991" w:type="dxa"/>
            <w:tcBorders>
              <w:top w:val="single" w:sz="4" w:space="0" w:color="auto"/>
              <w:left w:val="nil"/>
              <w:bottom w:val="single" w:sz="4" w:space="0" w:color="auto"/>
              <w:right w:val="single" w:sz="4" w:space="0" w:color="auto"/>
            </w:tcBorders>
            <w:vAlign w:val="center"/>
          </w:tcPr>
          <w:p w14:paraId="5799965D" w14:textId="77777777" w:rsidR="000140A5" w:rsidRPr="000140A5" w:rsidRDefault="000140A5" w:rsidP="000140A5">
            <w:pPr>
              <w:jc w:val="center"/>
              <w:rPr>
                <w:lang w:eastAsia="en-US"/>
              </w:rPr>
            </w:pPr>
            <w:r w:rsidRPr="000140A5">
              <w:rPr>
                <w:lang w:eastAsia="en-US"/>
              </w:rPr>
              <w:t>-</w:t>
            </w:r>
          </w:p>
        </w:tc>
      </w:tr>
      <w:tr w:rsidR="000140A5" w:rsidRPr="000140A5" w14:paraId="0D24F763" w14:textId="77777777" w:rsidTr="001E76DA">
        <w:trPr>
          <w:gridAfter w:val="1"/>
          <w:wAfter w:w="19" w:type="dxa"/>
          <w:trHeight w:val="340"/>
        </w:trPr>
        <w:tc>
          <w:tcPr>
            <w:tcW w:w="2266" w:type="dxa"/>
            <w:tcBorders>
              <w:top w:val="single" w:sz="4" w:space="0" w:color="auto"/>
              <w:left w:val="single" w:sz="4" w:space="0" w:color="auto"/>
              <w:bottom w:val="single" w:sz="4" w:space="0" w:color="auto"/>
              <w:right w:val="single" w:sz="4" w:space="0" w:color="auto"/>
            </w:tcBorders>
            <w:vAlign w:val="center"/>
          </w:tcPr>
          <w:p w14:paraId="0646718E" w14:textId="77777777" w:rsidR="000140A5" w:rsidRPr="000140A5" w:rsidRDefault="000140A5" w:rsidP="000140A5">
            <w:pPr>
              <w:jc w:val="center"/>
              <w:rPr>
                <w:lang w:eastAsia="en-US"/>
              </w:rPr>
            </w:pPr>
            <w:r w:rsidRPr="000140A5">
              <w:rPr>
                <w:lang w:eastAsia="en-US"/>
              </w:rPr>
              <w:t>-</w:t>
            </w:r>
          </w:p>
        </w:tc>
        <w:tc>
          <w:tcPr>
            <w:tcW w:w="991" w:type="dxa"/>
            <w:tcBorders>
              <w:top w:val="single" w:sz="4" w:space="0" w:color="auto"/>
              <w:left w:val="nil"/>
              <w:bottom w:val="single" w:sz="4" w:space="0" w:color="auto"/>
              <w:right w:val="single" w:sz="4" w:space="0" w:color="auto"/>
            </w:tcBorders>
            <w:vAlign w:val="center"/>
          </w:tcPr>
          <w:p w14:paraId="577F0A02" w14:textId="77777777" w:rsidR="000140A5" w:rsidRPr="000140A5" w:rsidRDefault="000140A5" w:rsidP="000140A5">
            <w:pPr>
              <w:jc w:val="center"/>
              <w:rPr>
                <w:color w:val="000000"/>
                <w:sz w:val="28"/>
                <w:szCs w:val="28"/>
              </w:rPr>
            </w:pPr>
            <w:r w:rsidRPr="000140A5">
              <w:rPr>
                <w:color w:val="000000"/>
                <w:sz w:val="28"/>
                <w:szCs w:val="28"/>
              </w:rPr>
              <w:t>2026</w:t>
            </w:r>
          </w:p>
        </w:tc>
        <w:tc>
          <w:tcPr>
            <w:tcW w:w="2125" w:type="dxa"/>
            <w:tcBorders>
              <w:top w:val="single" w:sz="4" w:space="0" w:color="auto"/>
              <w:left w:val="nil"/>
              <w:bottom w:val="single" w:sz="4" w:space="0" w:color="auto"/>
              <w:right w:val="single" w:sz="4" w:space="0" w:color="auto"/>
            </w:tcBorders>
            <w:vAlign w:val="center"/>
          </w:tcPr>
          <w:p w14:paraId="3FAFDC1F" w14:textId="77777777" w:rsidR="000140A5" w:rsidRPr="000140A5" w:rsidRDefault="000140A5" w:rsidP="000140A5">
            <w:pPr>
              <w:jc w:val="center"/>
              <w:rPr>
                <w:lang w:eastAsia="en-US"/>
              </w:rPr>
            </w:pPr>
            <w:r w:rsidRPr="000140A5">
              <w:rPr>
                <w:lang w:eastAsia="en-US"/>
              </w:rPr>
              <w:t>-</w:t>
            </w:r>
          </w:p>
        </w:tc>
        <w:tc>
          <w:tcPr>
            <w:tcW w:w="2000" w:type="dxa"/>
            <w:tcBorders>
              <w:top w:val="single" w:sz="4" w:space="0" w:color="auto"/>
              <w:left w:val="nil"/>
              <w:bottom w:val="single" w:sz="4" w:space="0" w:color="auto"/>
              <w:right w:val="single" w:sz="4" w:space="0" w:color="auto"/>
            </w:tcBorders>
            <w:vAlign w:val="center"/>
          </w:tcPr>
          <w:p w14:paraId="589C7298" w14:textId="77777777" w:rsidR="000140A5" w:rsidRPr="000140A5" w:rsidRDefault="000140A5" w:rsidP="000140A5">
            <w:pPr>
              <w:jc w:val="center"/>
              <w:rPr>
                <w:lang w:eastAsia="en-US"/>
              </w:rPr>
            </w:pPr>
            <w:r w:rsidRPr="000140A5">
              <w:rPr>
                <w:lang w:eastAsia="en-US"/>
              </w:rPr>
              <w:t>-</w:t>
            </w:r>
          </w:p>
        </w:tc>
        <w:tc>
          <w:tcPr>
            <w:tcW w:w="1708" w:type="dxa"/>
            <w:tcBorders>
              <w:top w:val="single" w:sz="4" w:space="0" w:color="auto"/>
              <w:left w:val="nil"/>
              <w:bottom w:val="single" w:sz="4" w:space="0" w:color="auto"/>
              <w:right w:val="single" w:sz="4" w:space="0" w:color="auto"/>
            </w:tcBorders>
            <w:vAlign w:val="center"/>
          </w:tcPr>
          <w:p w14:paraId="04E50930" w14:textId="77777777" w:rsidR="000140A5" w:rsidRPr="000140A5" w:rsidRDefault="000140A5" w:rsidP="000140A5">
            <w:pPr>
              <w:jc w:val="center"/>
              <w:rPr>
                <w:lang w:eastAsia="en-US"/>
              </w:rPr>
            </w:pPr>
            <w:r w:rsidRPr="000140A5">
              <w:rPr>
                <w:lang w:eastAsia="en-US"/>
              </w:rPr>
              <w:t>-</w:t>
            </w:r>
          </w:p>
        </w:tc>
        <w:tc>
          <w:tcPr>
            <w:tcW w:w="991" w:type="dxa"/>
            <w:tcBorders>
              <w:top w:val="single" w:sz="4" w:space="0" w:color="auto"/>
              <w:left w:val="nil"/>
              <w:bottom w:val="single" w:sz="4" w:space="0" w:color="auto"/>
              <w:right w:val="single" w:sz="4" w:space="0" w:color="auto"/>
            </w:tcBorders>
            <w:vAlign w:val="center"/>
          </w:tcPr>
          <w:p w14:paraId="619E335A" w14:textId="77777777" w:rsidR="000140A5" w:rsidRPr="000140A5" w:rsidRDefault="000140A5" w:rsidP="000140A5">
            <w:pPr>
              <w:jc w:val="center"/>
              <w:rPr>
                <w:lang w:eastAsia="en-US"/>
              </w:rPr>
            </w:pPr>
            <w:r w:rsidRPr="000140A5">
              <w:rPr>
                <w:lang w:eastAsia="en-US"/>
              </w:rPr>
              <w:t>-</w:t>
            </w:r>
          </w:p>
        </w:tc>
      </w:tr>
      <w:tr w:rsidR="000140A5" w:rsidRPr="000140A5" w14:paraId="2F3FFB52" w14:textId="77777777" w:rsidTr="001E76DA">
        <w:trPr>
          <w:gridAfter w:val="1"/>
          <w:wAfter w:w="19" w:type="dxa"/>
          <w:trHeight w:val="340"/>
        </w:trPr>
        <w:tc>
          <w:tcPr>
            <w:tcW w:w="2266" w:type="dxa"/>
            <w:tcBorders>
              <w:top w:val="single" w:sz="4" w:space="0" w:color="auto"/>
              <w:left w:val="single" w:sz="4" w:space="0" w:color="auto"/>
              <w:bottom w:val="single" w:sz="4" w:space="0" w:color="auto"/>
              <w:right w:val="single" w:sz="4" w:space="0" w:color="auto"/>
            </w:tcBorders>
            <w:vAlign w:val="center"/>
          </w:tcPr>
          <w:p w14:paraId="5E3355D3" w14:textId="77777777" w:rsidR="000140A5" w:rsidRPr="000140A5" w:rsidRDefault="000140A5" w:rsidP="000140A5">
            <w:pPr>
              <w:jc w:val="center"/>
              <w:rPr>
                <w:lang w:eastAsia="en-US"/>
              </w:rPr>
            </w:pPr>
            <w:r w:rsidRPr="000140A5">
              <w:rPr>
                <w:lang w:eastAsia="en-US"/>
              </w:rPr>
              <w:t>-</w:t>
            </w:r>
          </w:p>
        </w:tc>
        <w:tc>
          <w:tcPr>
            <w:tcW w:w="991" w:type="dxa"/>
            <w:tcBorders>
              <w:top w:val="single" w:sz="4" w:space="0" w:color="auto"/>
              <w:left w:val="nil"/>
              <w:bottom w:val="single" w:sz="4" w:space="0" w:color="auto"/>
              <w:right w:val="single" w:sz="4" w:space="0" w:color="auto"/>
            </w:tcBorders>
            <w:vAlign w:val="center"/>
          </w:tcPr>
          <w:p w14:paraId="727056B7" w14:textId="77777777" w:rsidR="000140A5" w:rsidRPr="000140A5" w:rsidRDefault="000140A5" w:rsidP="000140A5">
            <w:pPr>
              <w:jc w:val="center"/>
              <w:rPr>
                <w:color w:val="000000"/>
                <w:sz w:val="28"/>
                <w:szCs w:val="28"/>
              </w:rPr>
            </w:pPr>
            <w:r w:rsidRPr="000140A5">
              <w:rPr>
                <w:color w:val="000000"/>
                <w:sz w:val="28"/>
                <w:szCs w:val="28"/>
              </w:rPr>
              <w:t>2027</w:t>
            </w:r>
          </w:p>
        </w:tc>
        <w:tc>
          <w:tcPr>
            <w:tcW w:w="2125" w:type="dxa"/>
            <w:tcBorders>
              <w:top w:val="single" w:sz="4" w:space="0" w:color="auto"/>
              <w:left w:val="nil"/>
              <w:bottom w:val="single" w:sz="4" w:space="0" w:color="auto"/>
              <w:right w:val="single" w:sz="4" w:space="0" w:color="auto"/>
            </w:tcBorders>
            <w:vAlign w:val="center"/>
          </w:tcPr>
          <w:p w14:paraId="5ABBAD3B" w14:textId="77777777" w:rsidR="000140A5" w:rsidRPr="000140A5" w:rsidRDefault="000140A5" w:rsidP="000140A5">
            <w:pPr>
              <w:jc w:val="center"/>
              <w:rPr>
                <w:lang w:eastAsia="en-US"/>
              </w:rPr>
            </w:pPr>
            <w:r w:rsidRPr="000140A5">
              <w:rPr>
                <w:lang w:eastAsia="en-US"/>
              </w:rPr>
              <w:t>-</w:t>
            </w:r>
          </w:p>
        </w:tc>
        <w:tc>
          <w:tcPr>
            <w:tcW w:w="2000" w:type="dxa"/>
            <w:tcBorders>
              <w:top w:val="single" w:sz="4" w:space="0" w:color="auto"/>
              <w:left w:val="nil"/>
              <w:bottom w:val="single" w:sz="4" w:space="0" w:color="auto"/>
              <w:right w:val="single" w:sz="4" w:space="0" w:color="auto"/>
            </w:tcBorders>
            <w:vAlign w:val="center"/>
          </w:tcPr>
          <w:p w14:paraId="6CF188EC" w14:textId="77777777" w:rsidR="000140A5" w:rsidRPr="000140A5" w:rsidRDefault="000140A5" w:rsidP="000140A5">
            <w:pPr>
              <w:jc w:val="center"/>
              <w:rPr>
                <w:lang w:eastAsia="en-US"/>
              </w:rPr>
            </w:pPr>
            <w:r w:rsidRPr="000140A5">
              <w:rPr>
                <w:lang w:eastAsia="en-US"/>
              </w:rPr>
              <w:t>-</w:t>
            </w:r>
          </w:p>
        </w:tc>
        <w:tc>
          <w:tcPr>
            <w:tcW w:w="1708" w:type="dxa"/>
            <w:tcBorders>
              <w:top w:val="single" w:sz="4" w:space="0" w:color="auto"/>
              <w:left w:val="nil"/>
              <w:bottom w:val="single" w:sz="4" w:space="0" w:color="auto"/>
              <w:right w:val="single" w:sz="4" w:space="0" w:color="auto"/>
            </w:tcBorders>
            <w:vAlign w:val="center"/>
          </w:tcPr>
          <w:p w14:paraId="091EB36F" w14:textId="77777777" w:rsidR="000140A5" w:rsidRPr="000140A5" w:rsidRDefault="000140A5" w:rsidP="000140A5">
            <w:pPr>
              <w:jc w:val="center"/>
              <w:rPr>
                <w:lang w:eastAsia="en-US"/>
              </w:rPr>
            </w:pPr>
            <w:r w:rsidRPr="000140A5">
              <w:rPr>
                <w:lang w:eastAsia="en-US"/>
              </w:rPr>
              <w:t>-</w:t>
            </w:r>
          </w:p>
        </w:tc>
        <w:tc>
          <w:tcPr>
            <w:tcW w:w="991" w:type="dxa"/>
            <w:tcBorders>
              <w:top w:val="single" w:sz="4" w:space="0" w:color="auto"/>
              <w:left w:val="nil"/>
              <w:bottom w:val="single" w:sz="4" w:space="0" w:color="auto"/>
              <w:right w:val="single" w:sz="4" w:space="0" w:color="auto"/>
            </w:tcBorders>
            <w:vAlign w:val="center"/>
          </w:tcPr>
          <w:p w14:paraId="79D659CD" w14:textId="77777777" w:rsidR="000140A5" w:rsidRPr="000140A5" w:rsidRDefault="000140A5" w:rsidP="000140A5">
            <w:pPr>
              <w:jc w:val="center"/>
              <w:rPr>
                <w:lang w:eastAsia="en-US"/>
              </w:rPr>
            </w:pPr>
            <w:r w:rsidRPr="000140A5">
              <w:rPr>
                <w:lang w:eastAsia="en-US"/>
              </w:rPr>
              <w:t>-</w:t>
            </w:r>
          </w:p>
        </w:tc>
      </w:tr>
      <w:tr w:rsidR="000140A5" w:rsidRPr="000140A5" w14:paraId="2A15919E" w14:textId="77777777" w:rsidTr="001E76DA">
        <w:trPr>
          <w:gridAfter w:val="1"/>
          <w:wAfter w:w="19" w:type="dxa"/>
          <w:trHeight w:val="340"/>
        </w:trPr>
        <w:tc>
          <w:tcPr>
            <w:tcW w:w="2266" w:type="dxa"/>
            <w:tcBorders>
              <w:top w:val="single" w:sz="4" w:space="0" w:color="auto"/>
              <w:left w:val="single" w:sz="4" w:space="0" w:color="auto"/>
              <w:bottom w:val="single" w:sz="4" w:space="0" w:color="auto"/>
              <w:right w:val="single" w:sz="4" w:space="0" w:color="auto"/>
            </w:tcBorders>
            <w:vAlign w:val="center"/>
          </w:tcPr>
          <w:p w14:paraId="4499375B" w14:textId="77777777" w:rsidR="000140A5" w:rsidRPr="000140A5" w:rsidRDefault="000140A5" w:rsidP="000140A5">
            <w:pPr>
              <w:jc w:val="center"/>
              <w:rPr>
                <w:lang w:eastAsia="en-US"/>
              </w:rPr>
            </w:pPr>
            <w:r w:rsidRPr="000140A5">
              <w:rPr>
                <w:lang w:eastAsia="en-US"/>
              </w:rPr>
              <w:t>-</w:t>
            </w:r>
          </w:p>
        </w:tc>
        <w:tc>
          <w:tcPr>
            <w:tcW w:w="991" w:type="dxa"/>
            <w:tcBorders>
              <w:top w:val="single" w:sz="4" w:space="0" w:color="auto"/>
              <w:left w:val="nil"/>
              <w:bottom w:val="single" w:sz="4" w:space="0" w:color="auto"/>
              <w:right w:val="single" w:sz="4" w:space="0" w:color="auto"/>
            </w:tcBorders>
            <w:vAlign w:val="center"/>
          </w:tcPr>
          <w:p w14:paraId="44ED6B3C" w14:textId="77777777" w:rsidR="000140A5" w:rsidRPr="000140A5" w:rsidRDefault="000140A5" w:rsidP="000140A5">
            <w:pPr>
              <w:jc w:val="center"/>
              <w:rPr>
                <w:color w:val="000000"/>
                <w:sz w:val="28"/>
                <w:szCs w:val="28"/>
              </w:rPr>
            </w:pPr>
            <w:r w:rsidRPr="000140A5">
              <w:rPr>
                <w:color w:val="000000"/>
                <w:sz w:val="28"/>
                <w:szCs w:val="28"/>
              </w:rPr>
              <w:t>2028</w:t>
            </w:r>
          </w:p>
        </w:tc>
        <w:tc>
          <w:tcPr>
            <w:tcW w:w="2125" w:type="dxa"/>
            <w:tcBorders>
              <w:top w:val="single" w:sz="4" w:space="0" w:color="auto"/>
              <w:left w:val="nil"/>
              <w:bottom w:val="single" w:sz="4" w:space="0" w:color="auto"/>
              <w:right w:val="single" w:sz="4" w:space="0" w:color="auto"/>
            </w:tcBorders>
            <w:vAlign w:val="center"/>
          </w:tcPr>
          <w:p w14:paraId="6337BA15" w14:textId="77777777" w:rsidR="000140A5" w:rsidRPr="000140A5" w:rsidRDefault="000140A5" w:rsidP="000140A5">
            <w:pPr>
              <w:jc w:val="center"/>
              <w:rPr>
                <w:lang w:eastAsia="en-US"/>
              </w:rPr>
            </w:pPr>
            <w:r w:rsidRPr="000140A5">
              <w:rPr>
                <w:lang w:eastAsia="en-US"/>
              </w:rPr>
              <w:t>-</w:t>
            </w:r>
          </w:p>
        </w:tc>
        <w:tc>
          <w:tcPr>
            <w:tcW w:w="2000" w:type="dxa"/>
            <w:tcBorders>
              <w:top w:val="single" w:sz="4" w:space="0" w:color="auto"/>
              <w:left w:val="nil"/>
              <w:bottom w:val="single" w:sz="4" w:space="0" w:color="auto"/>
              <w:right w:val="single" w:sz="4" w:space="0" w:color="auto"/>
            </w:tcBorders>
            <w:vAlign w:val="center"/>
          </w:tcPr>
          <w:p w14:paraId="6BEA96EF" w14:textId="77777777" w:rsidR="000140A5" w:rsidRPr="000140A5" w:rsidRDefault="000140A5" w:rsidP="000140A5">
            <w:pPr>
              <w:jc w:val="center"/>
              <w:rPr>
                <w:lang w:eastAsia="en-US"/>
              </w:rPr>
            </w:pPr>
            <w:r w:rsidRPr="000140A5">
              <w:rPr>
                <w:lang w:eastAsia="en-US"/>
              </w:rPr>
              <w:t>-</w:t>
            </w:r>
          </w:p>
        </w:tc>
        <w:tc>
          <w:tcPr>
            <w:tcW w:w="1708" w:type="dxa"/>
            <w:tcBorders>
              <w:top w:val="single" w:sz="4" w:space="0" w:color="auto"/>
              <w:left w:val="nil"/>
              <w:bottom w:val="single" w:sz="4" w:space="0" w:color="auto"/>
              <w:right w:val="single" w:sz="4" w:space="0" w:color="auto"/>
            </w:tcBorders>
            <w:vAlign w:val="center"/>
          </w:tcPr>
          <w:p w14:paraId="21AD50D4" w14:textId="77777777" w:rsidR="000140A5" w:rsidRPr="000140A5" w:rsidRDefault="000140A5" w:rsidP="000140A5">
            <w:pPr>
              <w:jc w:val="center"/>
              <w:rPr>
                <w:lang w:eastAsia="en-US"/>
              </w:rPr>
            </w:pPr>
            <w:r w:rsidRPr="000140A5">
              <w:rPr>
                <w:lang w:eastAsia="en-US"/>
              </w:rPr>
              <w:t>-</w:t>
            </w:r>
          </w:p>
        </w:tc>
        <w:tc>
          <w:tcPr>
            <w:tcW w:w="991" w:type="dxa"/>
            <w:tcBorders>
              <w:top w:val="single" w:sz="4" w:space="0" w:color="auto"/>
              <w:left w:val="nil"/>
              <w:bottom w:val="single" w:sz="4" w:space="0" w:color="auto"/>
              <w:right w:val="single" w:sz="4" w:space="0" w:color="auto"/>
            </w:tcBorders>
            <w:vAlign w:val="center"/>
          </w:tcPr>
          <w:p w14:paraId="11028E30" w14:textId="77777777" w:rsidR="000140A5" w:rsidRPr="000140A5" w:rsidRDefault="000140A5" w:rsidP="000140A5">
            <w:pPr>
              <w:jc w:val="center"/>
              <w:rPr>
                <w:lang w:eastAsia="en-US"/>
              </w:rPr>
            </w:pPr>
            <w:r w:rsidRPr="000140A5">
              <w:rPr>
                <w:lang w:eastAsia="en-US"/>
              </w:rPr>
              <w:t>-</w:t>
            </w:r>
          </w:p>
        </w:tc>
      </w:tr>
      <w:tr w:rsidR="000140A5" w:rsidRPr="000140A5" w14:paraId="352F244D" w14:textId="77777777" w:rsidTr="001E76DA">
        <w:trPr>
          <w:gridAfter w:val="1"/>
          <w:wAfter w:w="19" w:type="dxa"/>
          <w:trHeight w:val="340"/>
        </w:trPr>
        <w:tc>
          <w:tcPr>
            <w:tcW w:w="2266" w:type="dxa"/>
            <w:tcBorders>
              <w:top w:val="single" w:sz="4" w:space="0" w:color="auto"/>
              <w:left w:val="single" w:sz="4" w:space="0" w:color="auto"/>
              <w:bottom w:val="single" w:sz="4" w:space="0" w:color="auto"/>
              <w:right w:val="single" w:sz="4" w:space="0" w:color="auto"/>
            </w:tcBorders>
            <w:vAlign w:val="center"/>
          </w:tcPr>
          <w:p w14:paraId="18802D7F" w14:textId="77777777" w:rsidR="000140A5" w:rsidRPr="000140A5" w:rsidRDefault="000140A5" w:rsidP="000140A5">
            <w:pPr>
              <w:jc w:val="center"/>
              <w:rPr>
                <w:lang w:eastAsia="en-US"/>
              </w:rPr>
            </w:pPr>
            <w:r w:rsidRPr="000140A5">
              <w:rPr>
                <w:lang w:eastAsia="en-US"/>
              </w:rPr>
              <w:t>-</w:t>
            </w:r>
          </w:p>
        </w:tc>
        <w:tc>
          <w:tcPr>
            <w:tcW w:w="991" w:type="dxa"/>
            <w:tcBorders>
              <w:top w:val="single" w:sz="4" w:space="0" w:color="auto"/>
              <w:left w:val="nil"/>
              <w:bottom w:val="single" w:sz="4" w:space="0" w:color="auto"/>
              <w:right w:val="single" w:sz="4" w:space="0" w:color="auto"/>
            </w:tcBorders>
            <w:vAlign w:val="center"/>
          </w:tcPr>
          <w:p w14:paraId="085E257A" w14:textId="77777777" w:rsidR="000140A5" w:rsidRPr="000140A5" w:rsidRDefault="000140A5" w:rsidP="000140A5">
            <w:pPr>
              <w:jc w:val="center"/>
              <w:rPr>
                <w:color w:val="000000"/>
                <w:sz w:val="28"/>
                <w:szCs w:val="28"/>
              </w:rPr>
            </w:pPr>
            <w:r w:rsidRPr="000140A5">
              <w:rPr>
                <w:color w:val="000000"/>
                <w:sz w:val="28"/>
                <w:szCs w:val="28"/>
              </w:rPr>
              <w:t>2029</w:t>
            </w:r>
          </w:p>
        </w:tc>
        <w:tc>
          <w:tcPr>
            <w:tcW w:w="2125" w:type="dxa"/>
            <w:tcBorders>
              <w:top w:val="single" w:sz="4" w:space="0" w:color="auto"/>
              <w:left w:val="nil"/>
              <w:bottom w:val="single" w:sz="4" w:space="0" w:color="auto"/>
              <w:right w:val="single" w:sz="4" w:space="0" w:color="auto"/>
            </w:tcBorders>
            <w:vAlign w:val="center"/>
          </w:tcPr>
          <w:p w14:paraId="1ED05F9C" w14:textId="77777777" w:rsidR="000140A5" w:rsidRPr="000140A5" w:rsidRDefault="000140A5" w:rsidP="000140A5">
            <w:pPr>
              <w:jc w:val="center"/>
              <w:rPr>
                <w:lang w:eastAsia="en-US"/>
              </w:rPr>
            </w:pPr>
            <w:r w:rsidRPr="000140A5">
              <w:rPr>
                <w:lang w:eastAsia="en-US"/>
              </w:rPr>
              <w:t>-</w:t>
            </w:r>
          </w:p>
        </w:tc>
        <w:tc>
          <w:tcPr>
            <w:tcW w:w="2000" w:type="dxa"/>
            <w:tcBorders>
              <w:top w:val="single" w:sz="4" w:space="0" w:color="auto"/>
              <w:left w:val="nil"/>
              <w:bottom w:val="single" w:sz="4" w:space="0" w:color="auto"/>
              <w:right w:val="single" w:sz="4" w:space="0" w:color="auto"/>
            </w:tcBorders>
            <w:vAlign w:val="center"/>
          </w:tcPr>
          <w:p w14:paraId="3AF0B68B" w14:textId="77777777" w:rsidR="000140A5" w:rsidRPr="000140A5" w:rsidRDefault="000140A5" w:rsidP="000140A5">
            <w:pPr>
              <w:jc w:val="center"/>
              <w:rPr>
                <w:lang w:eastAsia="en-US"/>
              </w:rPr>
            </w:pPr>
            <w:r w:rsidRPr="000140A5">
              <w:rPr>
                <w:lang w:eastAsia="en-US"/>
              </w:rPr>
              <w:t>-</w:t>
            </w:r>
          </w:p>
        </w:tc>
        <w:tc>
          <w:tcPr>
            <w:tcW w:w="1708" w:type="dxa"/>
            <w:tcBorders>
              <w:top w:val="single" w:sz="4" w:space="0" w:color="auto"/>
              <w:left w:val="nil"/>
              <w:bottom w:val="single" w:sz="4" w:space="0" w:color="auto"/>
              <w:right w:val="single" w:sz="4" w:space="0" w:color="auto"/>
            </w:tcBorders>
            <w:vAlign w:val="center"/>
          </w:tcPr>
          <w:p w14:paraId="3F97C84A" w14:textId="77777777" w:rsidR="000140A5" w:rsidRPr="000140A5" w:rsidRDefault="000140A5" w:rsidP="000140A5">
            <w:pPr>
              <w:jc w:val="center"/>
              <w:rPr>
                <w:lang w:eastAsia="en-US"/>
              </w:rPr>
            </w:pPr>
            <w:r w:rsidRPr="000140A5">
              <w:rPr>
                <w:lang w:eastAsia="en-US"/>
              </w:rPr>
              <w:t>-</w:t>
            </w:r>
          </w:p>
        </w:tc>
        <w:tc>
          <w:tcPr>
            <w:tcW w:w="991" w:type="dxa"/>
            <w:tcBorders>
              <w:top w:val="single" w:sz="4" w:space="0" w:color="auto"/>
              <w:left w:val="nil"/>
              <w:bottom w:val="single" w:sz="4" w:space="0" w:color="auto"/>
              <w:right w:val="single" w:sz="4" w:space="0" w:color="auto"/>
            </w:tcBorders>
            <w:vAlign w:val="center"/>
          </w:tcPr>
          <w:p w14:paraId="3CEB97E6" w14:textId="77777777" w:rsidR="000140A5" w:rsidRPr="000140A5" w:rsidRDefault="000140A5" w:rsidP="000140A5">
            <w:pPr>
              <w:jc w:val="center"/>
              <w:rPr>
                <w:lang w:eastAsia="en-US"/>
              </w:rPr>
            </w:pPr>
            <w:r w:rsidRPr="000140A5">
              <w:rPr>
                <w:lang w:eastAsia="en-US"/>
              </w:rPr>
              <w:t>-</w:t>
            </w:r>
          </w:p>
        </w:tc>
      </w:tr>
      <w:tr w:rsidR="000140A5" w:rsidRPr="000140A5" w14:paraId="045230A6" w14:textId="77777777" w:rsidTr="001E76DA">
        <w:trPr>
          <w:gridAfter w:val="1"/>
          <w:wAfter w:w="19" w:type="dxa"/>
          <w:trHeight w:val="340"/>
        </w:trPr>
        <w:tc>
          <w:tcPr>
            <w:tcW w:w="2266" w:type="dxa"/>
            <w:tcBorders>
              <w:top w:val="single" w:sz="4" w:space="0" w:color="auto"/>
              <w:left w:val="single" w:sz="4" w:space="0" w:color="auto"/>
              <w:bottom w:val="single" w:sz="4" w:space="0" w:color="auto"/>
              <w:right w:val="single" w:sz="4" w:space="0" w:color="auto"/>
            </w:tcBorders>
            <w:vAlign w:val="center"/>
          </w:tcPr>
          <w:p w14:paraId="6C907E54" w14:textId="77777777" w:rsidR="000140A5" w:rsidRPr="000140A5" w:rsidRDefault="000140A5" w:rsidP="000140A5">
            <w:pPr>
              <w:jc w:val="center"/>
              <w:rPr>
                <w:lang w:eastAsia="en-US"/>
              </w:rPr>
            </w:pPr>
            <w:r w:rsidRPr="000140A5">
              <w:rPr>
                <w:lang w:eastAsia="en-US"/>
              </w:rPr>
              <w:t>-</w:t>
            </w:r>
          </w:p>
        </w:tc>
        <w:tc>
          <w:tcPr>
            <w:tcW w:w="991" w:type="dxa"/>
            <w:tcBorders>
              <w:top w:val="single" w:sz="4" w:space="0" w:color="auto"/>
              <w:left w:val="nil"/>
              <w:bottom w:val="single" w:sz="4" w:space="0" w:color="auto"/>
              <w:right w:val="single" w:sz="4" w:space="0" w:color="auto"/>
            </w:tcBorders>
            <w:vAlign w:val="center"/>
          </w:tcPr>
          <w:p w14:paraId="7E4B4CFB" w14:textId="77777777" w:rsidR="000140A5" w:rsidRPr="000140A5" w:rsidRDefault="000140A5" w:rsidP="000140A5">
            <w:pPr>
              <w:jc w:val="center"/>
              <w:rPr>
                <w:color w:val="000000"/>
                <w:sz w:val="28"/>
                <w:szCs w:val="28"/>
              </w:rPr>
            </w:pPr>
            <w:r w:rsidRPr="000140A5">
              <w:rPr>
                <w:color w:val="000000"/>
                <w:sz w:val="28"/>
                <w:szCs w:val="28"/>
              </w:rPr>
              <w:t>2030</w:t>
            </w:r>
          </w:p>
        </w:tc>
        <w:tc>
          <w:tcPr>
            <w:tcW w:w="2125" w:type="dxa"/>
            <w:tcBorders>
              <w:top w:val="single" w:sz="4" w:space="0" w:color="auto"/>
              <w:left w:val="nil"/>
              <w:bottom w:val="single" w:sz="4" w:space="0" w:color="auto"/>
              <w:right w:val="single" w:sz="4" w:space="0" w:color="auto"/>
            </w:tcBorders>
            <w:vAlign w:val="center"/>
          </w:tcPr>
          <w:p w14:paraId="29D52BC0" w14:textId="77777777" w:rsidR="000140A5" w:rsidRPr="000140A5" w:rsidRDefault="000140A5" w:rsidP="000140A5">
            <w:pPr>
              <w:jc w:val="center"/>
              <w:rPr>
                <w:lang w:eastAsia="en-US"/>
              </w:rPr>
            </w:pPr>
            <w:r w:rsidRPr="000140A5">
              <w:rPr>
                <w:lang w:eastAsia="en-US"/>
              </w:rPr>
              <w:t>-</w:t>
            </w:r>
          </w:p>
        </w:tc>
        <w:tc>
          <w:tcPr>
            <w:tcW w:w="2000" w:type="dxa"/>
            <w:tcBorders>
              <w:top w:val="single" w:sz="4" w:space="0" w:color="auto"/>
              <w:left w:val="nil"/>
              <w:bottom w:val="single" w:sz="4" w:space="0" w:color="auto"/>
              <w:right w:val="single" w:sz="4" w:space="0" w:color="auto"/>
            </w:tcBorders>
            <w:vAlign w:val="center"/>
          </w:tcPr>
          <w:p w14:paraId="71FC343F" w14:textId="77777777" w:rsidR="000140A5" w:rsidRPr="000140A5" w:rsidRDefault="000140A5" w:rsidP="000140A5">
            <w:pPr>
              <w:jc w:val="center"/>
              <w:rPr>
                <w:lang w:eastAsia="en-US"/>
              </w:rPr>
            </w:pPr>
            <w:r w:rsidRPr="000140A5">
              <w:rPr>
                <w:lang w:eastAsia="en-US"/>
              </w:rPr>
              <w:t>-</w:t>
            </w:r>
          </w:p>
        </w:tc>
        <w:tc>
          <w:tcPr>
            <w:tcW w:w="1708" w:type="dxa"/>
            <w:tcBorders>
              <w:top w:val="single" w:sz="4" w:space="0" w:color="auto"/>
              <w:left w:val="nil"/>
              <w:bottom w:val="single" w:sz="4" w:space="0" w:color="auto"/>
              <w:right w:val="single" w:sz="4" w:space="0" w:color="auto"/>
            </w:tcBorders>
            <w:vAlign w:val="center"/>
          </w:tcPr>
          <w:p w14:paraId="736D4A5F" w14:textId="77777777" w:rsidR="000140A5" w:rsidRPr="000140A5" w:rsidRDefault="000140A5" w:rsidP="000140A5">
            <w:pPr>
              <w:jc w:val="center"/>
              <w:rPr>
                <w:lang w:eastAsia="en-US"/>
              </w:rPr>
            </w:pPr>
            <w:r w:rsidRPr="000140A5">
              <w:rPr>
                <w:lang w:eastAsia="en-US"/>
              </w:rPr>
              <w:t>-</w:t>
            </w:r>
          </w:p>
        </w:tc>
        <w:tc>
          <w:tcPr>
            <w:tcW w:w="991" w:type="dxa"/>
            <w:tcBorders>
              <w:top w:val="single" w:sz="4" w:space="0" w:color="auto"/>
              <w:left w:val="nil"/>
              <w:bottom w:val="single" w:sz="4" w:space="0" w:color="auto"/>
              <w:right w:val="single" w:sz="4" w:space="0" w:color="auto"/>
            </w:tcBorders>
            <w:vAlign w:val="center"/>
          </w:tcPr>
          <w:p w14:paraId="42CB1785" w14:textId="77777777" w:rsidR="000140A5" w:rsidRPr="000140A5" w:rsidRDefault="000140A5" w:rsidP="000140A5">
            <w:pPr>
              <w:jc w:val="center"/>
              <w:rPr>
                <w:lang w:eastAsia="en-US"/>
              </w:rPr>
            </w:pPr>
            <w:r w:rsidRPr="000140A5">
              <w:rPr>
                <w:lang w:eastAsia="en-US"/>
              </w:rPr>
              <w:t>-</w:t>
            </w:r>
          </w:p>
        </w:tc>
      </w:tr>
    </w:tbl>
    <w:p w14:paraId="6020EFEC" w14:textId="77777777" w:rsidR="000140A5" w:rsidRPr="000140A5" w:rsidRDefault="000140A5" w:rsidP="000140A5">
      <w:pPr>
        <w:jc w:val="center"/>
        <w:rPr>
          <w:sz w:val="28"/>
          <w:szCs w:val="28"/>
        </w:rPr>
      </w:pPr>
    </w:p>
    <w:p w14:paraId="6AA12399" w14:textId="77777777" w:rsidR="000140A5" w:rsidRPr="000140A5" w:rsidRDefault="000140A5" w:rsidP="000140A5">
      <w:pPr>
        <w:jc w:val="center"/>
        <w:rPr>
          <w:sz w:val="28"/>
          <w:szCs w:val="28"/>
        </w:rPr>
      </w:pPr>
    </w:p>
    <w:p w14:paraId="42DF8FE1" w14:textId="77777777" w:rsidR="000140A5" w:rsidRPr="000140A5" w:rsidRDefault="000140A5" w:rsidP="000140A5">
      <w:pPr>
        <w:jc w:val="center"/>
        <w:rPr>
          <w:sz w:val="28"/>
          <w:szCs w:val="28"/>
        </w:rPr>
      </w:pPr>
    </w:p>
    <w:p w14:paraId="159F88C7" w14:textId="77777777" w:rsidR="000140A5" w:rsidRPr="000140A5" w:rsidRDefault="000140A5" w:rsidP="000140A5">
      <w:pPr>
        <w:jc w:val="center"/>
        <w:rPr>
          <w:sz w:val="28"/>
          <w:szCs w:val="28"/>
        </w:rPr>
      </w:pPr>
    </w:p>
    <w:p w14:paraId="244EEC32" w14:textId="77777777" w:rsidR="000140A5" w:rsidRPr="000140A5" w:rsidRDefault="000140A5" w:rsidP="000140A5">
      <w:pPr>
        <w:jc w:val="center"/>
        <w:rPr>
          <w:sz w:val="28"/>
          <w:szCs w:val="28"/>
        </w:rPr>
      </w:pPr>
    </w:p>
    <w:p w14:paraId="02C812F5" w14:textId="77777777" w:rsidR="000140A5" w:rsidRPr="000140A5" w:rsidRDefault="000140A5" w:rsidP="000140A5">
      <w:pPr>
        <w:jc w:val="center"/>
        <w:rPr>
          <w:sz w:val="28"/>
          <w:szCs w:val="28"/>
        </w:rPr>
      </w:pPr>
    </w:p>
    <w:p w14:paraId="508BFDD8" w14:textId="77777777" w:rsidR="000140A5" w:rsidRPr="000140A5" w:rsidRDefault="000140A5" w:rsidP="000140A5">
      <w:pPr>
        <w:jc w:val="center"/>
        <w:rPr>
          <w:sz w:val="28"/>
          <w:szCs w:val="28"/>
        </w:rPr>
      </w:pPr>
    </w:p>
    <w:p w14:paraId="25963432" w14:textId="77777777" w:rsidR="000140A5" w:rsidRPr="000140A5" w:rsidRDefault="000140A5" w:rsidP="000140A5">
      <w:pPr>
        <w:jc w:val="center"/>
        <w:rPr>
          <w:sz w:val="28"/>
          <w:szCs w:val="28"/>
        </w:rPr>
      </w:pPr>
    </w:p>
    <w:p w14:paraId="0E5D1BCA" w14:textId="77777777" w:rsidR="000140A5" w:rsidRPr="000140A5" w:rsidRDefault="000140A5" w:rsidP="000140A5">
      <w:pPr>
        <w:jc w:val="center"/>
        <w:rPr>
          <w:sz w:val="28"/>
          <w:szCs w:val="28"/>
        </w:rPr>
      </w:pPr>
    </w:p>
    <w:p w14:paraId="24FFBBA6" w14:textId="77777777" w:rsidR="000140A5" w:rsidRPr="000140A5" w:rsidRDefault="000140A5" w:rsidP="000140A5">
      <w:pPr>
        <w:jc w:val="center"/>
        <w:rPr>
          <w:sz w:val="28"/>
          <w:szCs w:val="28"/>
        </w:rPr>
      </w:pPr>
    </w:p>
    <w:p w14:paraId="01CE89AE" w14:textId="77777777" w:rsidR="000140A5" w:rsidRPr="000140A5" w:rsidRDefault="000140A5" w:rsidP="000140A5">
      <w:pPr>
        <w:jc w:val="center"/>
        <w:rPr>
          <w:sz w:val="28"/>
          <w:szCs w:val="28"/>
        </w:rPr>
      </w:pPr>
    </w:p>
    <w:p w14:paraId="6B84786E" w14:textId="77777777" w:rsidR="000140A5" w:rsidRPr="000140A5" w:rsidRDefault="000140A5" w:rsidP="000140A5">
      <w:pPr>
        <w:jc w:val="center"/>
        <w:rPr>
          <w:sz w:val="28"/>
          <w:szCs w:val="28"/>
        </w:rPr>
      </w:pPr>
    </w:p>
    <w:p w14:paraId="540CF1D9" w14:textId="77777777" w:rsidR="000140A5" w:rsidRPr="000140A5" w:rsidRDefault="000140A5" w:rsidP="000140A5">
      <w:pPr>
        <w:jc w:val="center"/>
        <w:rPr>
          <w:sz w:val="28"/>
          <w:szCs w:val="28"/>
        </w:rPr>
      </w:pPr>
    </w:p>
    <w:p w14:paraId="0FA6F32B" w14:textId="77777777" w:rsidR="000140A5" w:rsidRPr="000140A5" w:rsidRDefault="000140A5" w:rsidP="000140A5">
      <w:pPr>
        <w:jc w:val="center"/>
        <w:rPr>
          <w:sz w:val="28"/>
          <w:szCs w:val="28"/>
        </w:rPr>
      </w:pPr>
    </w:p>
    <w:p w14:paraId="12CB6A3A" w14:textId="77777777" w:rsidR="000140A5" w:rsidRPr="000140A5" w:rsidRDefault="000140A5" w:rsidP="000140A5">
      <w:pPr>
        <w:jc w:val="center"/>
        <w:rPr>
          <w:sz w:val="28"/>
          <w:szCs w:val="28"/>
        </w:rPr>
      </w:pPr>
    </w:p>
    <w:p w14:paraId="20B6EFFD" w14:textId="77777777" w:rsidR="000140A5" w:rsidRPr="000140A5" w:rsidRDefault="000140A5" w:rsidP="000140A5">
      <w:pPr>
        <w:jc w:val="center"/>
        <w:rPr>
          <w:sz w:val="28"/>
          <w:szCs w:val="28"/>
        </w:rPr>
      </w:pPr>
    </w:p>
    <w:p w14:paraId="25218A3D" w14:textId="77777777" w:rsidR="000140A5" w:rsidRPr="000140A5" w:rsidRDefault="000140A5" w:rsidP="000140A5">
      <w:pPr>
        <w:jc w:val="center"/>
        <w:rPr>
          <w:sz w:val="28"/>
          <w:szCs w:val="28"/>
        </w:rPr>
      </w:pPr>
    </w:p>
    <w:p w14:paraId="12C10B06" w14:textId="77777777" w:rsidR="000140A5" w:rsidRPr="000140A5" w:rsidRDefault="000140A5" w:rsidP="000140A5">
      <w:pPr>
        <w:jc w:val="center"/>
        <w:rPr>
          <w:sz w:val="28"/>
          <w:szCs w:val="28"/>
        </w:rPr>
      </w:pPr>
    </w:p>
    <w:p w14:paraId="12D095E3" w14:textId="77777777" w:rsidR="000140A5" w:rsidRPr="000140A5" w:rsidRDefault="000140A5" w:rsidP="000140A5">
      <w:pPr>
        <w:jc w:val="center"/>
        <w:rPr>
          <w:sz w:val="28"/>
          <w:szCs w:val="28"/>
        </w:rPr>
      </w:pPr>
    </w:p>
    <w:p w14:paraId="6712DB7C" w14:textId="77777777" w:rsidR="000140A5" w:rsidRPr="000140A5" w:rsidRDefault="000140A5" w:rsidP="000140A5">
      <w:pPr>
        <w:jc w:val="center"/>
        <w:rPr>
          <w:sz w:val="28"/>
          <w:szCs w:val="28"/>
        </w:rPr>
      </w:pPr>
    </w:p>
    <w:p w14:paraId="597B22D3" w14:textId="77777777" w:rsidR="000140A5" w:rsidRPr="000140A5" w:rsidRDefault="000140A5" w:rsidP="000140A5">
      <w:pPr>
        <w:jc w:val="center"/>
        <w:rPr>
          <w:sz w:val="28"/>
          <w:szCs w:val="28"/>
        </w:rPr>
      </w:pPr>
      <w:r w:rsidRPr="000140A5">
        <w:rPr>
          <w:sz w:val="28"/>
          <w:szCs w:val="28"/>
        </w:rPr>
        <w:t xml:space="preserve">Раздел 3. Перечень плановых мероприятий  </w:t>
      </w:r>
    </w:p>
    <w:p w14:paraId="63F3DF61" w14:textId="77777777" w:rsidR="000140A5" w:rsidRPr="000140A5" w:rsidRDefault="000140A5" w:rsidP="000140A5">
      <w:pPr>
        <w:jc w:val="center"/>
        <w:rPr>
          <w:sz w:val="28"/>
          <w:szCs w:val="28"/>
        </w:rPr>
      </w:pPr>
      <w:r w:rsidRPr="000140A5">
        <w:rPr>
          <w:bCs/>
          <w:color w:val="000000"/>
          <w:kern w:val="32"/>
          <w:sz w:val="28"/>
          <w:szCs w:val="28"/>
          <w:lang w:eastAsia="en-US"/>
        </w:rPr>
        <w:t>ООО «Энергоресурс»</w:t>
      </w:r>
      <w:r w:rsidRPr="000140A5">
        <w:rPr>
          <w:sz w:val="28"/>
          <w:szCs w:val="28"/>
        </w:rPr>
        <w:t xml:space="preserve">, направленных  </w:t>
      </w:r>
    </w:p>
    <w:p w14:paraId="1DCD6734" w14:textId="77777777" w:rsidR="000140A5" w:rsidRPr="000140A5" w:rsidRDefault="000140A5" w:rsidP="000140A5">
      <w:pPr>
        <w:jc w:val="center"/>
        <w:rPr>
          <w:sz w:val="28"/>
          <w:szCs w:val="28"/>
        </w:rPr>
      </w:pPr>
      <w:r w:rsidRPr="000140A5">
        <w:rPr>
          <w:sz w:val="28"/>
          <w:szCs w:val="28"/>
        </w:rPr>
        <w:t xml:space="preserve">на улучшение качества горячей воды на потребительском рынке </w:t>
      </w:r>
      <w:r w:rsidRPr="000140A5">
        <w:rPr>
          <w:bCs/>
          <w:color w:val="000000"/>
          <w:kern w:val="32"/>
          <w:sz w:val="28"/>
          <w:szCs w:val="28"/>
          <w:lang w:eastAsia="en-US"/>
        </w:rPr>
        <w:t>Прокопьевского муниципального округа</w:t>
      </w:r>
    </w:p>
    <w:p w14:paraId="6BFCFCFF" w14:textId="77777777" w:rsidR="000140A5" w:rsidRPr="000140A5" w:rsidRDefault="000140A5" w:rsidP="000140A5">
      <w:pPr>
        <w:jc w:val="center"/>
        <w:rPr>
          <w:sz w:val="28"/>
          <w:szCs w:val="28"/>
        </w:rPr>
      </w:pPr>
    </w:p>
    <w:tbl>
      <w:tblPr>
        <w:tblStyle w:val="274"/>
        <w:tblW w:w="10207" w:type="dxa"/>
        <w:tblInd w:w="-431" w:type="dxa"/>
        <w:tblLook w:val="04A0" w:firstRow="1" w:lastRow="0" w:firstColumn="1" w:lastColumn="0" w:noHBand="0" w:noVBand="1"/>
      </w:tblPr>
      <w:tblGrid>
        <w:gridCol w:w="3334"/>
        <w:gridCol w:w="992"/>
        <w:gridCol w:w="1451"/>
        <w:gridCol w:w="2304"/>
        <w:gridCol w:w="1134"/>
        <w:gridCol w:w="992"/>
      </w:tblGrid>
      <w:tr w:rsidR="000140A5" w:rsidRPr="000140A5" w14:paraId="266D8284" w14:textId="77777777" w:rsidTr="001E76DA">
        <w:trPr>
          <w:trHeight w:val="706"/>
        </w:trPr>
        <w:tc>
          <w:tcPr>
            <w:tcW w:w="3334" w:type="dxa"/>
            <w:vMerge w:val="restart"/>
            <w:vAlign w:val="center"/>
          </w:tcPr>
          <w:p w14:paraId="6382AAEF" w14:textId="77777777" w:rsidR="000140A5" w:rsidRPr="000140A5" w:rsidRDefault="000140A5" w:rsidP="000140A5">
            <w:pPr>
              <w:jc w:val="center"/>
              <w:rPr>
                <w:sz w:val="28"/>
                <w:szCs w:val="28"/>
                <w:lang w:eastAsia="en-US"/>
              </w:rPr>
            </w:pPr>
            <w:r w:rsidRPr="000140A5">
              <w:rPr>
                <w:sz w:val="28"/>
                <w:szCs w:val="28"/>
                <w:lang w:eastAsia="en-US"/>
              </w:rPr>
              <w:t>Наименование мероприятия</w:t>
            </w:r>
          </w:p>
        </w:tc>
        <w:tc>
          <w:tcPr>
            <w:tcW w:w="992" w:type="dxa"/>
            <w:vMerge w:val="restart"/>
            <w:vAlign w:val="center"/>
          </w:tcPr>
          <w:p w14:paraId="26E48D09" w14:textId="77777777" w:rsidR="000140A5" w:rsidRPr="000140A5" w:rsidRDefault="000140A5" w:rsidP="000140A5">
            <w:pPr>
              <w:jc w:val="center"/>
              <w:rPr>
                <w:sz w:val="28"/>
                <w:szCs w:val="28"/>
                <w:lang w:eastAsia="en-US"/>
              </w:rPr>
            </w:pPr>
            <w:r w:rsidRPr="000140A5">
              <w:rPr>
                <w:sz w:val="28"/>
                <w:szCs w:val="28"/>
                <w:lang w:eastAsia="en-US"/>
              </w:rPr>
              <w:t xml:space="preserve">Срок </w:t>
            </w:r>
            <w:proofErr w:type="spellStart"/>
            <w:r w:rsidRPr="000140A5">
              <w:rPr>
                <w:sz w:val="28"/>
                <w:szCs w:val="28"/>
                <w:lang w:eastAsia="en-US"/>
              </w:rPr>
              <w:t>реали-зации</w:t>
            </w:r>
            <w:proofErr w:type="spellEnd"/>
          </w:p>
        </w:tc>
        <w:tc>
          <w:tcPr>
            <w:tcW w:w="1451" w:type="dxa"/>
            <w:vMerge w:val="restart"/>
          </w:tcPr>
          <w:p w14:paraId="29034F90" w14:textId="77777777" w:rsidR="000140A5" w:rsidRPr="000140A5" w:rsidRDefault="000140A5" w:rsidP="000140A5">
            <w:pPr>
              <w:jc w:val="center"/>
              <w:rPr>
                <w:sz w:val="28"/>
                <w:szCs w:val="28"/>
                <w:lang w:eastAsia="en-US"/>
              </w:rPr>
            </w:pPr>
            <w:proofErr w:type="spellStart"/>
            <w:r w:rsidRPr="000140A5">
              <w:rPr>
                <w:sz w:val="28"/>
                <w:szCs w:val="28"/>
                <w:lang w:eastAsia="en-US"/>
              </w:rPr>
              <w:t>Финан-совые</w:t>
            </w:r>
            <w:proofErr w:type="spellEnd"/>
            <w:r w:rsidRPr="000140A5">
              <w:rPr>
                <w:sz w:val="28"/>
                <w:szCs w:val="28"/>
                <w:lang w:eastAsia="en-US"/>
              </w:rPr>
              <w:t xml:space="preserve"> </w:t>
            </w:r>
            <w:proofErr w:type="gramStart"/>
            <w:r w:rsidRPr="000140A5">
              <w:rPr>
                <w:sz w:val="28"/>
                <w:szCs w:val="28"/>
                <w:lang w:eastAsia="en-US"/>
              </w:rPr>
              <w:t>потреб-</w:t>
            </w:r>
            <w:proofErr w:type="spellStart"/>
            <w:r w:rsidRPr="000140A5">
              <w:rPr>
                <w:sz w:val="28"/>
                <w:szCs w:val="28"/>
                <w:lang w:eastAsia="en-US"/>
              </w:rPr>
              <w:t>ности</w:t>
            </w:r>
            <w:proofErr w:type="spellEnd"/>
            <w:proofErr w:type="gramEnd"/>
            <w:r w:rsidRPr="000140A5">
              <w:rPr>
                <w:sz w:val="28"/>
                <w:szCs w:val="28"/>
                <w:lang w:eastAsia="en-US"/>
              </w:rPr>
              <w:t>, тыс. руб. (без НДС)</w:t>
            </w:r>
          </w:p>
        </w:tc>
        <w:tc>
          <w:tcPr>
            <w:tcW w:w="4430" w:type="dxa"/>
            <w:gridSpan w:val="3"/>
            <w:vAlign w:val="center"/>
          </w:tcPr>
          <w:p w14:paraId="7F10111D" w14:textId="77777777" w:rsidR="000140A5" w:rsidRPr="000140A5" w:rsidRDefault="000140A5" w:rsidP="000140A5">
            <w:pPr>
              <w:jc w:val="center"/>
              <w:rPr>
                <w:sz w:val="28"/>
                <w:szCs w:val="28"/>
                <w:lang w:eastAsia="en-US"/>
              </w:rPr>
            </w:pPr>
            <w:r w:rsidRPr="000140A5">
              <w:rPr>
                <w:sz w:val="28"/>
                <w:szCs w:val="28"/>
                <w:lang w:eastAsia="en-US"/>
              </w:rPr>
              <w:t>Ожидаемый эффект</w:t>
            </w:r>
          </w:p>
        </w:tc>
      </w:tr>
      <w:tr w:rsidR="000140A5" w:rsidRPr="000140A5" w14:paraId="550F6D37" w14:textId="77777777" w:rsidTr="001E76DA">
        <w:trPr>
          <w:trHeight w:val="844"/>
        </w:trPr>
        <w:tc>
          <w:tcPr>
            <w:tcW w:w="3334" w:type="dxa"/>
            <w:vMerge/>
          </w:tcPr>
          <w:p w14:paraId="5234DAE4" w14:textId="77777777" w:rsidR="000140A5" w:rsidRPr="000140A5" w:rsidRDefault="000140A5" w:rsidP="000140A5">
            <w:pPr>
              <w:jc w:val="center"/>
              <w:rPr>
                <w:sz w:val="28"/>
                <w:szCs w:val="28"/>
                <w:lang w:eastAsia="en-US"/>
              </w:rPr>
            </w:pPr>
          </w:p>
        </w:tc>
        <w:tc>
          <w:tcPr>
            <w:tcW w:w="992" w:type="dxa"/>
            <w:vMerge/>
          </w:tcPr>
          <w:p w14:paraId="50BE4DF8" w14:textId="77777777" w:rsidR="000140A5" w:rsidRPr="000140A5" w:rsidRDefault="000140A5" w:rsidP="000140A5">
            <w:pPr>
              <w:jc w:val="center"/>
              <w:rPr>
                <w:sz w:val="28"/>
                <w:szCs w:val="28"/>
                <w:lang w:eastAsia="en-US"/>
              </w:rPr>
            </w:pPr>
          </w:p>
        </w:tc>
        <w:tc>
          <w:tcPr>
            <w:tcW w:w="1451" w:type="dxa"/>
            <w:vMerge/>
          </w:tcPr>
          <w:p w14:paraId="2FC20793" w14:textId="77777777" w:rsidR="000140A5" w:rsidRPr="000140A5" w:rsidRDefault="000140A5" w:rsidP="000140A5">
            <w:pPr>
              <w:jc w:val="center"/>
              <w:rPr>
                <w:sz w:val="28"/>
                <w:szCs w:val="28"/>
                <w:lang w:eastAsia="en-US"/>
              </w:rPr>
            </w:pPr>
          </w:p>
        </w:tc>
        <w:tc>
          <w:tcPr>
            <w:tcW w:w="2304" w:type="dxa"/>
            <w:vAlign w:val="center"/>
          </w:tcPr>
          <w:p w14:paraId="41A95C22" w14:textId="77777777" w:rsidR="000140A5" w:rsidRPr="000140A5" w:rsidRDefault="000140A5" w:rsidP="000140A5">
            <w:pPr>
              <w:jc w:val="center"/>
              <w:rPr>
                <w:sz w:val="28"/>
                <w:szCs w:val="28"/>
                <w:lang w:eastAsia="en-US"/>
              </w:rPr>
            </w:pPr>
            <w:r w:rsidRPr="000140A5">
              <w:rPr>
                <w:sz w:val="28"/>
                <w:szCs w:val="28"/>
                <w:lang w:eastAsia="en-US"/>
              </w:rPr>
              <w:t>Наименование показателей</w:t>
            </w:r>
          </w:p>
        </w:tc>
        <w:tc>
          <w:tcPr>
            <w:tcW w:w="1134" w:type="dxa"/>
            <w:vAlign w:val="center"/>
          </w:tcPr>
          <w:p w14:paraId="19405401" w14:textId="77777777" w:rsidR="000140A5" w:rsidRPr="000140A5" w:rsidRDefault="000140A5" w:rsidP="000140A5">
            <w:pPr>
              <w:jc w:val="center"/>
              <w:rPr>
                <w:sz w:val="28"/>
                <w:szCs w:val="28"/>
                <w:lang w:eastAsia="en-US"/>
              </w:rPr>
            </w:pPr>
            <w:r w:rsidRPr="000140A5">
              <w:rPr>
                <w:sz w:val="28"/>
                <w:szCs w:val="28"/>
                <w:lang w:eastAsia="en-US"/>
              </w:rPr>
              <w:t>тыс. руб.</w:t>
            </w:r>
          </w:p>
        </w:tc>
        <w:tc>
          <w:tcPr>
            <w:tcW w:w="992" w:type="dxa"/>
            <w:vAlign w:val="center"/>
          </w:tcPr>
          <w:p w14:paraId="53E3610F" w14:textId="77777777" w:rsidR="000140A5" w:rsidRPr="000140A5" w:rsidRDefault="000140A5" w:rsidP="000140A5">
            <w:pPr>
              <w:jc w:val="center"/>
              <w:rPr>
                <w:sz w:val="28"/>
                <w:szCs w:val="28"/>
                <w:lang w:eastAsia="en-US"/>
              </w:rPr>
            </w:pPr>
            <w:r w:rsidRPr="000140A5">
              <w:rPr>
                <w:sz w:val="28"/>
                <w:szCs w:val="28"/>
                <w:lang w:eastAsia="en-US"/>
              </w:rPr>
              <w:t>%</w:t>
            </w:r>
          </w:p>
        </w:tc>
      </w:tr>
      <w:tr w:rsidR="000140A5" w:rsidRPr="000140A5" w14:paraId="14F48185" w14:textId="77777777" w:rsidTr="001E76DA">
        <w:tc>
          <w:tcPr>
            <w:tcW w:w="10207" w:type="dxa"/>
            <w:gridSpan w:val="6"/>
          </w:tcPr>
          <w:p w14:paraId="4BDDBEFB" w14:textId="77777777" w:rsidR="000140A5" w:rsidRPr="000140A5" w:rsidRDefault="000140A5" w:rsidP="000140A5">
            <w:pPr>
              <w:ind w:left="720"/>
              <w:contextualSpacing/>
              <w:jc w:val="center"/>
              <w:rPr>
                <w:sz w:val="28"/>
                <w:szCs w:val="28"/>
                <w:lang w:eastAsia="en-US"/>
              </w:rPr>
            </w:pPr>
            <w:r w:rsidRPr="000140A5">
              <w:rPr>
                <w:sz w:val="28"/>
                <w:szCs w:val="28"/>
                <w:lang w:eastAsia="en-US"/>
              </w:rPr>
              <w:t>Горячее водоснабжение</w:t>
            </w:r>
          </w:p>
        </w:tc>
      </w:tr>
      <w:tr w:rsidR="000140A5" w:rsidRPr="000140A5" w14:paraId="10000CCD" w14:textId="77777777" w:rsidTr="001E76DA">
        <w:tc>
          <w:tcPr>
            <w:tcW w:w="3334" w:type="dxa"/>
          </w:tcPr>
          <w:p w14:paraId="03199919" w14:textId="77777777" w:rsidR="000140A5" w:rsidRPr="000140A5" w:rsidRDefault="000140A5" w:rsidP="000140A5">
            <w:pPr>
              <w:jc w:val="center"/>
              <w:rPr>
                <w:color w:val="FF0000"/>
                <w:sz w:val="28"/>
                <w:szCs w:val="28"/>
                <w:lang w:eastAsia="en-US"/>
              </w:rPr>
            </w:pPr>
            <w:r w:rsidRPr="000140A5">
              <w:rPr>
                <w:sz w:val="28"/>
                <w:szCs w:val="28"/>
                <w:lang w:eastAsia="en-US"/>
              </w:rPr>
              <w:t>-</w:t>
            </w:r>
          </w:p>
        </w:tc>
        <w:tc>
          <w:tcPr>
            <w:tcW w:w="992" w:type="dxa"/>
          </w:tcPr>
          <w:p w14:paraId="0812F607" w14:textId="77777777" w:rsidR="000140A5" w:rsidRPr="000140A5" w:rsidRDefault="000140A5" w:rsidP="000140A5">
            <w:pPr>
              <w:jc w:val="center"/>
              <w:rPr>
                <w:sz w:val="28"/>
                <w:szCs w:val="28"/>
                <w:lang w:eastAsia="en-US"/>
              </w:rPr>
            </w:pPr>
            <w:r w:rsidRPr="000140A5">
              <w:rPr>
                <w:sz w:val="28"/>
                <w:szCs w:val="28"/>
                <w:lang w:eastAsia="en-US"/>
              </w:rPr>
              <w:t>-</w:t>
            </w:r>
          </w:p>
        </w:tc>
        <w:tc>
          <w:tcPr>
            <w:tcW w:w="1451" w:type="dxa"/>
          </w:tcPr>
          <w:p w14:paraId="5A7528E2" w14:textId="77777777" w:rsidR="000140A5" w:rsidRPr="000140A5" w:rsidRDefault="000140A5" w:rsidP="000140A5">
            <w:pPr>
              <w:jc w:val="center"/>
              <w:rPr>
                <w:sz w:val="28"/>
                <w:szCs w:val="28"/>
                <w:lang w:eastAsia="en-US"/>
              </w:rPr>
            </w:pPr>
            <w:r w:rsidRPr="000140A5">
              <w:rPr>
                <w:sz w:val="28"/>
                <w:szCs w:val="28"/>
                <w:lang w:eastAsia="en-US"/>
              </w:rPr>
              <w:t>-</w:t>
            </w:r>
          </w:p>
        </w:tc>
        <w:tc>
          <w:tcPr>
            <w:tcW w:w="2304" w:type="dxa"/>
          </w:tcPr>
          <w:p w14:paraId="5BAE5BBA" w14:textId="77777777" w:rsidR="000140A5" w:rsidRPr="000140A5" w:rsidRDefault="000140A5" w:rsidP="000140A5">
            <w:pPr>
              <w:jc w:val="center"/>
              <w:rPr>
                <w:sz w:val="28"/>
                <w:szCs w:val="28"/>
                <w:lang w:eastAsia="en-US"/>
              </w:rPr>
            </w:pPr>
            <w:r w:rsidRPr="000140A5">
              <w:rPr>
                <w:sz w:val="28"/>
                <w:szCs w:val="28"/>
                <w:lang w:eastAsia="en-US"/>
              </w:rPr>
              <w:t>-</w:t>
            </w:r>
          </w:p>
        </w:tc>
        <w:tc>
          <w:tcPr>
            <w:tcW w:w="1134" w:type="dxa"/>
          </w:tcPr>
          <w:p w14:paraId="4B01E63B" w14:textId="77777777" w:rsidR="000140A5" w:rsidRPr="000140A5" w:rsidRDefault="000140A5" w:rsidP="000140A5">
            <w:pPr>
              <w:jc w:val="center"/>
              <w:rPr>
                <w:sz w:val="28"/>
                <w:szCs w:val="28"/>
                <w:lang w:eastAsia="en-US"/>
              </w:rPr>
            </w:pPr>
            <w:r w:rsidRPr="000140A5">
              <w:rPr>
                <w:sz w:val="28"/>
                <w:szCs w:val="28"/>
                <w:lang w:eastAsia="en-US"/>
              </w:rPr>
              <w:t>-</w:t>
            </w:r>
          </w:p>
        </w:tc>
        <w:tc>
          <w:tcPr>
            <w:tcW w:w="992" w:type="dxa"/>
          </w:tcPr>
          <w:p w14:paraId="22EA4259" w14:textId="77777777" w:rsidR="000140A5" w:rsidRPr="000140A5" w:rsidRDefault="000140A5" w:rsidP="000140A5">
            <w:pPr>
              <w:jc w:val="center"/>
              <w:rPr>
                <w:sz w:val="28"/>
                <w:szCs w:val="28"/>
                <w:lang w:eastAsia="en-US"/>
              </w:rPr>
            </w:pPr>
            <w:r w:rsidRPr="000140A5">
              <w:rPr>
                <w:sz w:val="28"/>
                <w:szCs w:val="28"/>
                <w:lang w:eastAsia="en-US"/>
              </w:rPr>
              <w:t>-</w:t>
            </w:r>
          </w:p>
        </w:tc>
      </w:tr>
    </w:tbl>
    <w:p w14:paraId="6CF7DE59" w14:textId="77777777" w:rsidR="000140A5" w:rsidRPr="000140A5" w:rsidRDefault="000140A5" w:rsidP="000140A5">
      <w:pPr>
        <w:rPr>
          <w:sz w:val="28"/>
          <w:szCs w:val="28"/>
        </w:rPr>
      </w:pPr>
    </w:p>
    <w:p w14:paraId="7C1A0047" w14:textId="77777777" w:rsidR="000140A5" w:rsidRPr="000140A5" w:rsidRDefault="000140A5" w:rsidP="000140A5">
      <w:pPr>
        <w:rPr>
          <w:sz w:val="28"/>
          <w:szCs w:val="28"/>
        </w:rPr>
      </w:pPr>
    </w:p>
    <w:p w14:paraId="0C899F0E" w14:textId="77777777" w:rsidR="000140A5" w:rsidRPr="000140A5" w:rsidRDefault="000140A5" w:rsidP="000140A5">
      <w:pPr>
        <w:rPr>
          <w:sz w:val="28"/>
          <w:szCs w:val="28"/>
        </w:rPr>
      </w:pPr>
    </w:p>
    <w:p w14:paraId="16A787EC" w14:textId="77777777" w:rsidR="000140A5" w:rsidRPr="000140A5" w:rsidRDefault="000140A5" w:rsidP="000140A5">
      <w:pPr>
        <w:rPr>
          <w:sz w:val="28"/>
          <w:szCs w:val="28"/>
        </w:rPr>
      </w:pPr>
    </w:p>
    <w:p w14:paraId="3416262D" w14:textId="77777777" w:rsidR="000140A5" w:rsidRPr="000140A5" w:rsidRDefault="000140A5" w:rsidP="000140A5">
      <w:pPr>
        <w:rPr>
          <w:sz w:val="28"/>
          <w:szCs w:val="28"/>
        </w:rPr>
      </w:pPr>
    </w:p>
    <w:p w14:paraId="50C36417" w14:textId="77777777" w:rsidR="000140A5" w:rsidRPr="000140A5" w:rsidRDefault="000140A5" w:rsidP="000140A5">
      <w:pPr>
        <w:rPr>
          <w:sz w:val="28"/>
          <w:szCs w:val="28"/>
        </w:rPr>
      </w:pPr>
    </w:p>
    <w:p w14:paraId="72E394BA" w14:textId="77777777" w:rsidR="000140A5" w:rsidRPr="000140A5" w:rsidRDefault="000140A5" w:rsidP="000140A5">
      <w:pPr>
        <w:rPr>
          <w:sz w:val="28"/>
          <w:szCs w:val="28"/>
        </w:rPr>
      </w:pPr>
    </w:p>
    <w:p w14:paraId="1FCDA3A0" w14:textId="77777777" w:rsidR="000140A5" w:rsidRPr="000140A5" w:rsidRDefault="000140A5" w:rsidP="000140A5">
      <w:pPr>
        <w:rPr>
          <w:sz w:val="28"/>
          <w:szCs w:val="28"/>
        </w:rPr>
      </w:pPr>
    </w:p>
    <w:p w14:paraId="2F0AF4F0" w14:textId="77777777" w:rsidR="000140A5" w:rsidRPr="000140A5" w:rsidRDefault="000140A5" w:rsidP="000140A5">
      <w:pPr>
        <w:rPr>
          <w:sz w:val="28"/>
          <w:szCs w:val="28"/>
        </w:rPr>
      </w:pPr>
    </w:p>
    <w:p w14:paraId="52635D6C" w14:textId="77777777" w:rsidR="000140A5" w:rsidRPr="000140A5" w:rsidRDefault="000140A5" w:rsidP="000140A5">
      <w:pPr>
        <w:rPr>
          <w:sz w:val="28"/>
          <w:szCs w:val="28"/>
        </w:rPr>
      </w:pPr>
    </w:p>
    <w:p w14:paraId="4903E7F4" w14:textId="77777777" w:rsidR="000140A5" w:rsidRPr="000140A5" w:rsidRDefault="000140A5" w:rsidP="000140A5">
      <w:pPr>
        <w:rPr>
          <w:sz w:val="28"/>
          <w:szCs w:val="28"/>
        </w:rPr>
      </w:pPr>
    </w:p>
    <w:p w14:paraId="35E64ED0" w14:textId="77777777" w:rsidR="000140A5" w:rsidRPr="000140A5" w:rsidRDefault="000140A5" w:rsidP="000140A5">
      <w:pPr>
        <w:rPr>
          <w:sz w:val="28"/>
          <w:szCs w:val="28"/>
        </w:rPr>
      </w:pPr>
    </w:p>
    <w:p w14:paraId="5F6A4CDD" w14:textId="77777777" w:rsidR="000140A5" w:rsidRPr="000140A5" w:rsidRDefault="000140A5" w:rsidP="000140A5">
      <w:pPr>
        <w:rPr>
          <w:sz w:val="28"/>
          <w:szCs w:val="28"/>
        </w:rPr>
      </w:pPr>
    </w:p>
    <w:p w14:paraId="0C13A92F" w14:textId="77777777" w:rsidR="000140A5" w:rsidRPr="000140A5" w:rsidRDefault="000140A5" w:rsidP="000140A5">
      <w:pPr>
        <w:rPr>
          <w:sz w:val="28"/>
          <w:szCs w:val="28"/>
        </w:rPr>
      </w:pPr>
    </w:p>
    <w:p w14:paraId="694E1CF4" w14:textId="77777777" w:rsidR="000140A5" w:rsidRPr="000140A5" w:rsidRDefault="000140A5" w:rsidP="000140A5">
      <w:pPr>
        <w:rPr>
          <w:sz w:val="28"/>
          <w:szCs w:val="28"/>
        </w:rPr>
      </w:pPr>
    </w:p>
    <w:p w14:paraId="74B9B546" w14:textId="77777777" w:rsidR="000140A5" w:rsidRPr="000140A5" w:rsidRDefault="000140A5" w:rsidP="000140A5">
      <w:pPr>
        <w:rPr>
          <w:sz w:val="28"/>
          <w:szCs w:val="28"/>
        </w:rPr>
      </w:pPr>
    </w:p>
    <w:p w14:paraId="136C2935" w14:textId="77777777" w:rsidR="000140A5" w:rsidRPr="000140A5" w:rsidRDefault="000140A5" w:rsidP="000140A5">
      <w:pPr>
        <w:rPr>
          <w:sz w:val="28"/>
          <w:szCs w:val="28"/>
        </w:rPr>
      </w:pPr>
    </w:p>
    <w:p w14:paraId="37758396" w14:textId="77777777" w:rsidR="000140A5" w:rsidRPr="000140A5" w:rsidRDefault="000140A5" w:rsidP="000140A5">
      <w:pPr>
        <w:rPr>
          <w:sz w:val="28"/>
          <w:szCs w:val="28"/>
        </w:rPr>
      </w:pPr>
    </w:p>
    <w:p w14:paraId="3245E736" w14:textId="77777777" w:rsidR="000140A5" w:rsidRPr="000140A5" w:rsidRDefault="000140A5" w:rsidP="000140A5">
      <w:pPr>
        <w:rPr>
          <w:sz w:val="28"/>
          <w:szCs w:val="28"/>
        </w:rPr>
      </w:pPr>
    </w:p>
    <w:p w14:paraId="3EC3D4AA" w14:textId="77777777" w:rsidR="000140A5" w:rsidRPr="000140A5" w:rsidRDefault="000140A5" w:rsidP="000140A5">
      <w:pPr>
        <w:rPr>
          <w:sz w:val="28"/>
          <w:szCs w:val="28"/>
        </w:rPr>
      </w:pPr>
    </w:p>
    <w:p w14:paraId="79C2539F" w14:textId="77777777" w:rsidR="000140A5" w:rsidRPr="000140A5" w:rsidRDefault="000140A5" w:rsidP="000140A5">
      <w:pPr>
        <w:rPr>
          <w:sz w:val="28"/>
          <w:szCs w:val="28"/>
        </w:rPr>
      </w:pPr>
    </w:p>
    <w:p w14:paraId="2F0F011C" w14:textId="77777777" w:rsidR="000140A5" w:rsidRPr="000140A5" w:rsidRDefault="000140A5" w:rsidP="000140A5">
      <w:pPr>
        <w:rPr>
          <w:sz w:val="28"/>
          <w:szCs w:val="28"/>
        </w:rPr>
      </w:pPr>
    </w:p>
    <w:p w14:paraId="6DAA5CDF" w14:textId="77777777" w:rsidR="000140A5" w:rsidRPr="000140A5" w:rsidRDefault="000140A5" w:rsidP="000140A5">
      <w:pPr>
        <w:rPr>
          <w:sz w:val="28"/>
          <w:szCs w:val="28"/>
        </w:rPr>
      </w:pPr>
    </w:p>
    <w:p w14:paraId="3BB9BEB7" w14:textId="77777777" w:rsidR="000140A5" w:rsidRPr="000140A5" w:rsidRDefault="000140A5" w:rsidP="000140A5">
      <w:pPr>
        <w:rPr>
          <w:sz w:val="28"/>
          <w:szCs w:val="28"/>
        </w:rPr>
      </w:pPr>
    </w:p>
    <w:p w14:paraId="5FD634F1" w14:textId="77777777" w:rsidR="000140A5" w:rsidRPr="000140A5" w:rsidRDefault="000140A5" w:rsidP="000140A5">
      <w:pPr>
        <w:rPr>
          <w:sz w:val="28"/>
          <w:szCs w:val="28"/>
        </w:rPr>
      </w:pPr>
    </w:p>
    <w:p w14:paraId="37B9DFD0" w14:textId="77777777" w:rsidR="000140A5" w:rsidRPr="000140A5" w:rsidRDefault="000140A5" w:rsidP="000140A5">
      <w:pPr>
        <w:rPr>
          <w:sz w:val="28"/>
          <w:szCs w:val="28"/>
        </w:rPr>
      </w:pPr>
    </w:p>
    <w:p w14:paraId="70CBF55E" w14:textId="77777777" w:rsidR="000140A5" w:rsidRPr="000140A5" w:rsidRDefault="000140A5" w:rsidP="000140A5">
      <w:pPr>
        <w:rPr>
          <w:sz w:val="28"/>
          <w:szCs w:val="28"/>
        </w:rPr>
      </w:pPr>
    </w:p>
    <w:p w14:paraId="5B9109F0" w14:textId="77777777" w:rsidR="000140A5" w:rsidRPr="000140A5" w:rsidRDefault="000140A5" w:rsidP="000140A5">
      <w:pPr>
        <w:rPr>
          <w:sz w:val="28"/>
          <w:szCs w:val="28"/>
        </w:rPr>
      </w:pPr>
    </w:p>
    <w:p w14:paraId="66372084" w14:textId="77777777" w:rsidR="000140A5" w:rsidRPr="000140A5" w:rsidRDefault="000140A5" w:rsidP="000140A5">
      <w:pPr>
        <w:rPr>
          <w:sz w:val="28"/>
          <w:szCs w:val="28"/>
        </w:rPr>
      </w:pPr>
    </w:p>
    <w:p w14:paraId="6BE74A1B" w14:textId="77777777" w:rsidR="000140A5" w:rsidRPr="000140A5" w:rsidRDefault="000140A5" w:rsidP="000140A5">
      <w:pPr>
        <w:rPr>
          <w:sz w:val="28"/>
          <w:szCs w:val="28"/>
        </w:rPr>
      </w:pPr>
    </w:p>
    <w:p w14:paraId="2312EC11" w14:textId="77777777" w:rsidR="000140A5" w:rsidRPr="000140A5" w:rsidRDefault="000140A5" w:rsidP="000140A5">
      <w:pPr>
        <w:rPr>
          <w:sz w:val="28"/>
          <w:szCs w:val="28"/>
        </w:rPr>
      </w:pPr>
    </w:p>
    <w:p w14:paraId="27F6FE33" w14:textId="77777777" w:rsidR="000140A5" w:rsidRPr="000140A5" w:rsidRDefault="000140A5" w:rsidP="000140A5">
      <w:pPr>
        <w:jc w:val="center"/>
        <w:rPr>
          <w:sz w:val="28"/>
          <w:szCs w:val="28"/>
        </w:rPr>
      </w:pPr>
      <w:r w:rsidRPr="000140A5">
        <w:rPr>
          <w:sz w:val="28"/>
          <w:szCs w:val="28"/>
        </w:rPr>
        <w:lastRenderedPageBreak/>
        <w:t xml:space="preserve">Раздел 4. Перечень плановых мероприятий по энергосбережению и повышению энергетической эффективности горячего водоснабжения (в том числе по снижению потерь воды при транспортировке) </w:t>
      </w:r>
      <w:r w:rsidRPr="000140A5">
        <w:rPr>
          <w:bCs/>
          <w:color w:val="000000"/>
          <w:kern w:val="32"/>
          <w:sz w:val="28"/>
          <w:szCs w:val="28"/>
          <w:lang w:eastAsia="en-US"/>
        </w:rPr>
        <w:t xml:space="preserve">ООО «Энергоресурс» </w:t>
      </w:r>
      <w:r w:rsidRPr="000140A5">
        <w:rPr>
          <w:sz w:val="28"/>
          <w:szCs w:val="28"/>
        </w:rPr>
        <w:t xml:space="preserve">на потребительском рынке </w:t>
      </w:r>
      <w:r w:rsidRPr="000140A5">
        <w:rPr>
          <w:bCs/>
          <w:color w:val="000000"/>
          <w:kern w:val="32"/>
          <w:sz w:val="28"/>
          <w:szCs w:val="28"/>
          <w:lang w:eastAsia="en-US"/>
        </w:rPr>
        <w:t>Прокопьевского муниципального округа</w:t>
      </w:r>
    </w:p>
    <w:p w14:paraId="4982C2F1" w14:textId="77777777" w:rsidR="000140A5" w:rsidRPr="000140A5" w:rsidRDefault="000140A5" w:rsidP="000140A5">
      <w:pPr>
        <w:jc w:val="center"/>
        <w:rPr>
          <w:sz w:val="28"/>
          <w:szCs w:val="28"/>
        </w:rPr>
      </w:pPr>
    </w:p>
    <w:tbl>
      <w:tblPr>
        <w:tblStyle w:val="274"/>
        <w:tblW w:w="10207" w:type="dxa"/>
        <w:tblInd w:w="-431" w:type="dxa"/>
        <w:tblLook w:val="04A0" w:firstRow="1" w:lastRow="0" w:firstColumn="1" w:lastColumn="0" w:noHBand="0" w:noVBand="1"/>
      </w:tblPr>
      <w:tblGrid>
        <w:gridCol w:w="3334"/>
        <w:gridCol w:w="992"/>
        <w:gridCol w:w="1451"/>
        <w:gridCol w:w="2304"/>
        <w:gridCol w:w="1134"/>
        <w:gridCol w:w="992"/>
      </w:tblGrid>
      <w:tr w:rsidR="000140A5" w:rsidRPr="000140A5" w14:paraId="69EDD0CE" w14:textId="77777777" w:rsidTr="001E76DA">
        <w:trPr>
          <w:trHeight w:val="706"/>
        </w:trPr>
        <w:tc>
          <w:tcPr>
            <w:tcW w:w="3334" w:type="dxa"/>
            <w:vMerge w:val="restart"/>
            <w:vAlign w:val="center"/>
          </w:tcPr>
          <w:p w14:paraId="387D7E47" w14:textId="77777777" w:rsidR="000140A5" w:rsidRPr="000140A5" w:rsidRDefault="000140A5" w:rsidP="000140A5">
            <w:pPr>
              <w:jc w:val="center"/>
              <w:rPr>
                <w:sz w:val="28"/>
                <w:szCs w:val="28"/>
                <w:lang w:eastAsia="en-US"/>
              </w:rPr>
            </w:pPr>
            <w:r w:rsidRPr="000140A5">
              <w:rPr>
                <w:sz w:val="28"/>
                <w:szCs w:val="28"/>
                <w:lang w:eastAsia="en-US"/>
              </w:rPr>
              <w:t>Наименование мероприятия</w:t>
            </w:r>
          </w:p>
        </w:tc>
        <w:tc>
          <w:tcPr>
            <w:tcW w:w="992" w:type="dxa"/>
            <w:vMerge w:val="restart"/>
            <w:vAlign w:val="center"/>
          </w:tcPr>
          <w:p w14:paraId="416244C2" w14:textId="77777777" w:rsidR="000140A5" w:rsidRPr="000140A5" w:rsidRDefault="000140A5" w:rsidP="000140A5">
            <w:pPr>
              <w:jc w:val="center"/>
              <w:rPr>
                <w:sz w:val="28"/>
                <w:szCs w:val="28"/>
                <w:lang w:eastAsia="en-US"/>
              </w:rPr>
            </w:pPr>
            <w:r w:rsidRPr="000140A5">
              <w:rPr>
                <w:sz w:val="28"/>
                <w:szCs w:val="28"/>
                <w:lang w:eastAsia="en-US"/>
              </w:rPr>
              <w:t xml:space="preserve">Срок </w:t>
            </w:r>
            <w:proofErr w:type="spellStart"/>
            <w:r w:rsidRPr="000140A5">
              <w:rPr>
                <w:sz w:val="28"/>
                <w:szCs w:val="28"/>
                <w:lang w:eastAsia="en-US"/>
              </w:rPr>
              <w:t>реали-зации</w:t>
            </w:r>
            <w:proofErr w:type="spellEnd"/>
          </w:p>
        </w:tc>
        <w:tc>
          <w:tcPr>
            <w:tcW w:w="1451" w:type="dxa"/>
            <w:vMerge w:val="restart"/>
          </w:tcPr>
          <w:p w14:paraId="71F48D95" w14:textId="77777777" w:rsidR="000140A5" w:rsidRPr="000140A5" w:rsidRDefault="000140A5" w:rsidP="000140A5">
            <w:pPr>
              <w:jc w:val="center"/>
              <w:rPr>
                <w:sz w:val="28"/>
                <w:szCs w:val="28"/>
                <w:lang w:eastAsia="en-US"/>
              </w:rPr>
            </w:pPr>
            <w:proofErr w:type="spellStart"/>
            <w:r w:rsidRPr="000140A5">
              <w:rPr>
                <w:sz w:val="28"/>
                <w:szCs w:val="28"/>
                <w:lang w:eastAsia="en-US"/>
              </w:rPr>
              <w:t>Финан-совые</w:t>
            </w:r>
            <w:proofErr w:type="spellEnd"/>
            <w:r w:rsidRPr="000140A5">
              <w:rPr>
                <w:sz w:val="28"/>
                <w:szCs w:val="28"/>
                <w:lang w:eastAsia="en-US"/>
              </w:rPr>
              <w:t xml:space="preserve"> </w:t>
            </w:r>
            <w:proofErr w:type="gramStart"/>
            <w:r w:rsidRPr="000140A5">
              <w:rPr>
                <w:sz w:val="28"/>
                <w:szCs w:val="28"/>
                <w:lang w:eastAsia="en-US"/>
              </w:rPr>
              <w:t>потреб-</w:t>
            </w:r>
            <w:proofErr w:type="spellStart"/>
            <w:r w:rsidRPr="000140A5">
              <w:rPr>
                <w:sz w:val="28"/>
                <w:szCs w:val="28"/>
                <w:lang w:eastAsia="en-US"/>
              </w:rPr>
              <w:t>ности</w:t>
            </w:r>
            <w:proofErr w:type="spellEnd"/>
            <w:proofErr w:type="gramEnd"/>
            <w:r w:rsidRPr="000140A5">
              <w:rPr>
                <w:sz w:val="28"/>
                <w:szCs w:val="28"/>
                <w:lang w:eastAsia="en-US"/>
              </w:rPr>
              <w:t>, тыс. руб. (без НДС)</w:t>
            </w:r>
          </w:p>
        </w:tc>
        <w:tc>
          <w:tcPr>
            <w:tcW w:w="4430" w:type="dxa"/>
            <w:gridSpan w:val="3"/>
            <w:vAlign w:val="center"/>
          </w:tcPr>
          <w:p w14:paraId="4DE8756E" w14:textId="77777777" w:rsidR="000140A5" w:rsidRPr="000140A5" w:rsidRDefault="000140A5" w:rsidP="000140A5">
            <w:pPr>
              <w:jc w:val="center"/>
              <w:rPr>
                <w:sz w:val="28"/>
                <w:szCs w:val="28"/>
                <w:lang w:eastAsia="en-US"/>
              </w:rPr>
            </w:pPr>
            <w:r w:rsidRPr="000140A5">
              <w:rPr>
                <w:sz w:val="28"/>
                <w:szCs w:val="28"/>
                <w:lang w:eastAsia="en-US"/>
              </w:rPr>
              <w:t>Ожидаемый эффект</w:t>
            </w:r>
          </w:p>
        </w:tc>
      </w:tr>
      <w:tr w:rsidR="000140A5" w:rsidRPr="000140A5" w14:paraId="36560560" w14:textId="77777777" w:rsidTr="001E76DA">
        <w:trPr>
          <w:trHeight w:val="844"/>
        </w:trPr>
        <w:tc>
          <w:tcPr>
            <w:tcW w:w="3334" w:type="dxa"/>
            <w:vMerge/>
          </w:tcPr>
          <w:p w14:paraId="6370527D" w14:textId="77777777" w:rsidR="000140A5" w:rsidRPr="000140A5" w:rsidRDefault="000140A5" w:rsidP="000140A5">
            <w:pPr>
              <w:jc w:val="center"/>
              <w:rPr>
                <w:sz w:val="28"/>
                <w:szCs w:val="28"/>
                <w:lang w:eastAsia="en-US"/>
              </w:rPr>
            </w:pPr>
          </w:p>
        </w:tc>
        <w:tc>
          <w:tcPr>
            <w:tcW w:w="992" w:type="dxa"/>
            <w:vMerge/>
          </w:tcPr>
          <w:p w14:paraId="67197593" w14:textId="77777777" w:rsidR="000140A5" w:rsidRPr="000140A5" w:rsidRDefault="000140A5" w:rsidP="000140A5">
            <w:pPr>
              <w:jc w:val="center"/>
              <w:rPr>
                <w:sz w:val="28"/>
                <w:szCs w:val="28"/>
                <w:lang w:eastAsia="en-US"/>
              </w:rPr>
            </w:pPr>
          </w:p>
        </w:tc>
        <w:tc>
          <w:tcPr>
            <w:tcW w:w="1451" w:type="dxa"/>
            <w:vMerge/>
          </w:tcPr>
          <w:p w14:paraId="56C08562" w14:textId="77777777" w:rsidR="000140A5" w:rsidRPr="000140A5" w:rsidRDefault="000140A5" w:rsidP="000140A5">
            <w:pPr>
              <w:jc w:val="center"/>
              <w:rPr>
                <w:sz w:val="28"/>
                <w:szCs w:val="28"/>
                <w:lang w:eastAsia="en-US"/>
              </w:rPr>
            </w:pPr>
          </w:p>
        </w:tc>
        <w:tc>
          <w:tcPr>
            <w:tcW w:w="2304" w:type="dxa"/>
            <w:vAlign w:val="center"/>
          </w:tcPr>
          <w:p w14:paraId="32C9D98B" w14:textId="77777777" w:rsidR="000140A5" w:rsidRPr="000140A5" w:rsidRDefault="000140A5" w:rsidP="000140A5">
            <w:pPr>
              <w:jc w:val="center"/>
              <w:rPr>
                <w:sz w:val="28"/>
                <w:szCs w:val="28"/>
                <w:lang w:eastAsia="en-US"/>
              </w:rPr>
            </w:pPr>
            <w:r w:rsidRPr="000140A5">
              <w:rPr>
                <w:sz w:val="28"/>
                <w:szCs w:val="28"/>
                <w:lang w:eastAsia="en-US"/>
              </w:rPr>
              <w:t>Наименование показателей</w:t>
            </w:r>
          </w:p>
        </w:tc>
        <w:tc>
          <w:tcPr>
            <w:tcW w:w="1134" w:type="dxa"/>
            <w:vAlign w:val="center"/>
          </w:tcPr>
          <w:p w14:paraId="04AB7447" w14:textId="77777777" w:rsidR="000140A5" w:rsidRPr="000140A5" w:rsidRDefault="000140A5" w:rsidP="000140A5">
            <w:pPr>
              <w:jc w:val="center"/>
              <w:rPr>
                <w:sz w:val="28"/>
                <w:szCs w:val="28"/>
                <w:lang w:eastAsia="en-US"/>
              </w:rPr>
            </w:pPr>
            <w:r w:rsidRPr="000140A5">
              <w:rPr>
                <w:sz w:val="28"/>
                <w:szCs w:val="28"/>
                <w:lang w:eastAsia="en-US"/>
              </w:rPr>
              <w:t>тыс. руб.</w:t>
            </w:r>
          </w:p>
        </w:tc>
        <w:tc>
          <w:tcPr>
            <w:tcW w:w="992" w:type="dxa"/>
            <w:vAlign w:val="center"/>
          </w:tcPr>
          <w:p w14:paraId="409885E9" w14:textId="77777777" w:rsidR="000140A5" w:rsidRPr="000140A5" w:rsidRDefault="000140A5" w:rsidP="000140A5">
            <w:pPr>
              <w:jc w:val="center"/>
              <w:rPr>
                <w:sz w:val="28"/>
                <w:szCs w:val="28"/>
                <w:lang w:eastAsia="en-US"/>
              </w:rPr>
            </w:pPr>
            <w:r w:rsidRPr="000140A5">
              <w:rPr>
                <w:sz w:val="28"/>
                <w:szCs w:val="28"/>
                <w:lang w:eastAsia="en-US"/>
              </w:rPr>
              <w:t>%</w:t>
            </w:r>
          </w:p>
        </w:tc>
      </w:tr>
      <w:tr w:rsidR="000140A5" w:rsidRPr="000140A5" w14:paraId="63A908BD" w14:textId="77777777" w:rsidTr="001E76DA">
        <w:tc>
          <w:tcPr>
            <w:tcW w:w="10207" w:type="dxa"/>
            <w:gridSpan w:val="6"/>
          </w:tcPr>
          <w:p w14:paraId="1D190387" w14:textId="77777777" w:rsidR="000140A5" w:rsidRPr="000140A5" w:rsidRDefault="000140A5" w:rsidP="000140A5">
            <w:pPr>
              <w:ind w:left="720"/>
              <w:contextualSpacing/>
              <w:jc w:val="center"/>
              <w:rPr>
                <w:sz w:val="28"/>
                <w:szCs w:val="28"/>
                <w:lang w:eastAsia="en-US"/>
              </w:rPr>
            </w:pPr>
            <w:r w:rsidRPr="000140A5">
              <w:rPr>
                <w:sz w:val="28"/>
                <w:szCs w:val="28"/>
                <w:lang w:eastAsia="en-US"/>
              </w:rPr>
              <w:t>Горячее водоснабжение</w:t>
            </w:r>
          </w:p>
        </w:tc>
      </w:tr>
      <w:tr w:rsidR="000140A5" w:rsidRPr="000140A5" w14:paraId="5AA3B802" w14:textId="77777777" w:rsidTr="001E76DA">
        <w:tc>
          <w:tcPr>
            <w:tcW w:w="3334" w:type="dxa"/>
          </w:tcPr>
          <w:p w14:paraId="66C12B6D" w14:textId="77777777" w:rsidR="000140A5" w:rsidRPr="000140A5" w:rsidRDefault="000140A5" w:rsidP="000140A5">
            <w:pPr>
              <w:jc w:val="center"/>
              <w:rPr>
                <w:color w:val="FF0000"/>
                <w:sz w:val="28"/>
                <w:szCs w:val="28"/>
                <w:lang w:eastAsia="en-US"/>
              </w:rPr>
            </w:pPr>
            <w:r w:rsidRPr="000140A5">
              <w:rPr>
                <w:sz w:val="28"/>
                <w:szCs w:val="28"/>
                <w:lang w:eastAsia="en-US"/>
              </w:rPr>
              <w:t>-</w:t>
            </w:r>
          </w:p>
        </w:tc>
        <w:tc>
          <w:tcPr>
            <w:tcW w:w="992" w:type="dxa"/>
          </w:tcPr>
          <w:p w14:paraId="1BABDC9A" w14:textId="77777777" w:rsidR="000140A5" w:rsidRPr="000140A5" w:rsidRDefault="000140A5" w:rsidP="000140A5">
            <w:pPr>
              <w:jc w:val="center"/>
              <w:rPr>
                <w:sz w:val="28"/>
                <w:szCs w:val="28"/>
                <w:lang w:eastAsia="en-US"/>
              </w:rPr>
            </w:pPr>
            <w:r w:rsidRPr="000140A5">
              <w:rPr>
                <w:sz w:val="28"/>
                <w:szCs w:val="28"/>
                <w:lang w:eastAsia="en-US"/>
              </w:rPr>
              <w:t>-</w:t>
            </w:r>
          </w:p>
        </w:tc>
        <w:tc>
          <w:tcPr>
            <w:tcW w:w="1451" w:type="dxa"/>
          </w:tcPr>
          <w:p w14:paraId="2B3AB7EB" w14:textId="77777777" w:rsidR="000140A5" w:rsidRPr="000140A5" w:rsidRDefault="000140A5" w:rsidP="000140A5">
            <w:pPr>
              <w:jc w:val="center"/>
              <w:rPr>
                <w:sz w:val="28"/>
                <w:szCs w:val="28"/>
                <w:lang w:eastAsia="en-US"/>
              </w:rPr>
            </w:pPr>
            <w:r w:rsidRPr="000140A5">
              <w:rPr>
                <w:sz w:val="28"/>
                <w:szCs w:val="28"/>
                <w:lang w:eastAsia="en-US"/>
              </w:rPr>
              <w:t>-</w:t>
            </w:r>
          </w:p>
        </w:tc>
        <w:tc>
          <w:tcPr>
            <w:tcW w:w="2304" w:type="dxa"/>
          </w:tcPr>
          <w:p w14:paraId="06AE8027" w14:textId="77777777" w:rsidR="000140A5" w:rsidRPr="000140A5" w:rsidRDefault="000140A5" w:rsidP="000140A5">
            <w:pPr>
              <w:jc w:val="center"/>
              <w:rPr>
                <w:sz w:val="28"/>
                <w:szCs w:val="28"/>
                <w:lang w:eastAsia="en-US"/>
              </w:rPr>
            </w:pPr>
            <w:r w:rsidRPr="000140A5">
              <w:rPr>
                <w:sz w:val="28"/>
                <w:szCs w:val="28"/>
                <w:lang w:eastAsia="en-US"/>
              </w:rPr>
              <w:t>-</w:t>
            </w:r>
          </w:p>
        </w:tc>
        <w:tc>
          <w:tcPr>
            <w:tcW w:w="1134" w:type="dxa"/>
          </w:tcPr>
          <w:p w14:paraId="6F76FA1C" w14:textId="77777777" w:rsidR="000140A5" w:rsidRPr="000140A5" w:rsidRDefault="000140A5" w:rsidP="000140A5">
            <w:pPr>
              <w:jc w:val="center"/>
              <w:rPr>
                <w:sz w:val="28"/>
                <w:szCs w:val="28"/>
                <w:lang w:eastAsia="en-US"/>
              </w:rPr>
            </w:pPr>
            <w:r w:rsidRPr="000140A5">
              <w:rPr>
                <w:sz w:val="28"/>
                <w:szCs w:val="28"/>
                <w:lang w:eastAsia="en-US"/>
              </w:rPr>
              <w:t>-</w:t>
            </w:r>
          </w:p>
        </w:tc>
        <w:tc>
          <w:tcPr>
            <w:tcW w:w="992" w:type="dxa"/>
          </w:tcPr>
          <w:p w14:paraId="4265E8E0" w14:textId="77777777" w:rsidR="000140A5" w:rsidRPr="000140A5" w:rsidRDefault="000140A5" w:rsidP="000140A5">
            <w:pPr>
              <w:jc w:val="center"/>
              <w:rPr>
                <w:sz w:val="28"/>
                <w:szCs w:val="28"/>
                <w:lang w:eastAsia="en-US"/>
              </w:rPr>
            </w:pPr>
            <w:r w:rsidRPr="000140A5">
              <w:rPr>
                <w:sz w:val="28"/>
                <w:szCs w:val="28"/>
                <w:lang w:eastAsia="en-US"/>
              </w:rPr>
              <w:t>-</w:t>
            </w:r>
          </w:p>
        </w:tc>
      </w:tr>
    </w:tbl>
    <w:p w14:paraId="55D70E60" w14:textId="77777777" w:rsidR="000140A5" w:rsidRPr="000140A5" w:rsidRDefault="000140A5" w:rsidP="000140A5">
      <w:pPr>
        <w:ind w:right="-144"/>
        <w:rPr>
          <w:sz w:val="28"/>
          <w:szCs w:val="28"/>
        </w:rPr>
        <w:sectPr w:rsidR="000140A5" w:rsidRPr="000140A5" w:rsidSect="000140A5">
          <w:pgSz w:w="11906" w:h="16838"/>
          <w:pgMar w:top="851" w:right="851" w:bottom="709" w:left="1701" w:header="709" w:footer="709" w:gutter="0"/>
          <w:cols w:space="708"/>
          <w:titlePg/>
          <w:docGrid w:linePitch="360"/>
        </w:sectPr>
      </w:pPr>
    </w:p>
    <w:p w14:paraId="364F5710" w14:textId="77777777" w:rsidR="000140A5" w:rsidRPr="000140A5" w:rsidRDefault="000140A5" w:rsidP="000140A5">
      <w:pPr>
        <w:ind w:left="-142" w:right="-144"/>
        <w:jc w:val="center"/>
        <w:rPr>
          <w:bCs/>
          <w:color w:val="000000"/>
          <w:sz w:val="28"/>
          <w:szCs w:val="28"/>
        </w:rPr>
      </w:pPr>
      <w:r w:rsidRPr="000140A5">
        <w:rPr>
          <w:sz w:val="28"/>
          <w:szCs w:val="28"/>
        </w:rPr>
        <w:lastRenderedPageBreak/>
        <w:t xml:space="preserve">Раздел 5. Планируемые объемы </w:t>
      </w:r>
      <w:r w:rsidRPr="000140A5">
        <w:rPr>
          <w:sz w:val="28"/>
          <w:szCs w:val="28"/>
          <w:lang w:eastAsia="en-US"/>
        </w:rPr>
        <w:t>подачи горячей воды потребителям</w:t>
      </w:r>
      <w:r w:rsidRPr="000140A5">
        <w:rPr>
          <w:bCs/>
          <w:color w:val="000000"/>
          <w:sz w:val="28"/>
          <w:szCs w:val="28"/>
        </w:rPr>
        <w:t xml:space="preserve"> </w:t>
      </w:r>
    </w:p>
    <w:p w14:paraId="1CCBC0A7" w14:textId="77777777" w:rsidR="000140A5" w:rsidRPr="000140A5" w:rsidRDefault="000140A5" w:rsidP="000140A5">
      <w:pPr>
        <w:ind w:left="-142" w:right="-144"/>
        <w:jc w:val="center"/>
        <w:rPr>
          <w:lang w:eastAsia="en-US"/>
        </w:rPr>
      </w:pPr>
      <w:r w:rsidRPr="000140A5">
        <w:rPr>
          <w:bCs/>
          <w:color w:val="000000"/>
          <w:kern w:val="32"/>
          <w:sz w:val="28"/>
          <w:szCs w:val="28"/>
          <w:lang w:eastAsia="en-US"/>
        </w:rPr>
        <w:t xml:space="preserve">ООО «Энергоресурс» </w:t>
      </w:r>
      <w:r w:rsidRPr="000140A5">
        <w:rPr>
          <w:bCs/>
          <w:kern w:val="32"/>
          <w:sz w:val="28"/>
          <w:szCs w:val="28"/>
          <w:lang w:eastAsia="en-US"/>
        </w:rPr>
        <w:t xml:space="preserve">на потребительском рынке </w:t>
      </w:r>
      <w:r w:rsidRPr="000140A5">
        <w:rPr>
          <w:bCs/>
          <w:color w:val="000000"/>
          <w:kern w:val="32"/>
          <w:sz w:val="28"/>
          <w:szCs w:val="28"/>
          <w:lang w:eastAsia="en-US"/>
        </w:rPr>
        <w:t>Прокопьевского муниципального округа</w:t>
      </w:r>
    </w:p>
    <w:p w14:paraId="4FAA9737" w14:textId="77777777" w:rsidR="000140A5" w:rsidRPr="000140A5" w:rsidRDefault="000140A5" w:rsidP="000140A5">
      <w:pPr>
        <w:jc w:val="center"/>
        <w:rPr>
          <w:color w:val="FF0000"/>
          <w:sz w:val="28"/>
          <w:szCs w:val="28"/>
        </w:rPr>
      </w:pPr>
    </w:p>
    <w:tbl>
      <w:tblPr>
        <w:tblStyle w:val="274"/>
        <w:tblpPr w:leftFromText="180" w:rightFromText="180" w:vertAnchor="text" w:horzAnchor="page" w:tblpXSpec="center" w:tblpY="115"/>
        <w:tblW w:w="14124" w:type="dxa"/>
        <w:tblLayout w:type="fixed"/>
        <w:tblLook w:val="04A0" w:firstRow="1" w:lastRow="0" w:firstColumn="1" w:lastColumn="0" w:noHBand="0" w:noVBand="1"/>
      </w:tblPr>
      <w:tblGrid>
        <w:gridCol w:w="790"/>
        <w:gridCol w:w="1331"/>
        <w:gridCol w:w="666"/>
        <w:gridCol w:w="2283"/>
        <w:gridCol w:w="1134"/>
        <w:gridCol w:w="1134"/>
        <w:gridCol w:w="1134"/>
        <w:gridCol w:w="1134"/>
        <w:gridCol w:w="1134"/>
        <w:gridCol w:w="1134"/>
        <w:gridCol w:w="1134"/>
        <w:gridCol w:w="1116"/>
      </w:tblGrid>
      <w:tr w:rsidR="000140A5" w:rsidRPr="000140A5" w14:paraId="218B643A" w14:textId="77777777" w:rsidTr="001E76DA">
        <w:trPr>
          <w:trHeight w:val="726"/>
        </w:trPr>
        <w:tc>
          <w:tcPr>
            <w:tcW w:w="790" w:type="dxa"/>
            <w:vMerge w:val="restart"/>
            <w:vAlign w:val="center"/>
          </w:tcPr>
          <w:p w14:paraId="5E77FCEF" w14:textId="77777777" w:rsidR="000140A5" w:rsidRPr="000140A5" w:rsidRDefault="000140A5" w:rsidP="000140A5">
            <w:pPr>
              <w:jc w:val="center"/>
              <w:rPr>
                <w:sz w:val="18"/>
                <w:szCs w:val="18"/>
                <w:lang w:eastAsia="en-US"/>
              </w:rPr>
            </w:pPr>
            <w:r w:rsidRPr="000140A5">
              <w:rPr>
                <w:sz w:val="18"/>
                <w:szCs w:val="18"/>
                <w:lang w:eastAsia="en-US"/>
              </w:rPr>
              <w:t>№ п/п</w:t>
            </w:r>
          </w:p>
        </w:tc>
        <w:tc>
          <w:tcPr>
            <w:tcW w:w="1331" w:type="dxa"/>
            <w:vMerge w:val="restart"/>
            <w:vAlign w:val="center"/>
          </w:tcPr>
          <w:p w14:paraId="3C2F4281" w14:textId="77777777" w:rsidR="000140A5" w:rsidRPr="000140A5" w:rsidRDefault="000140A5" w:rsidP="000140A5">
            <w:pPr>
              <w:jc w:val="center"/>
              <w:rPr>
                <w:sz w:val="18"/>
                <w:szCs w:val="18"/>
                <w:lang w:eastAsia="en-US"/>
              </w:rPr>
            </w:pPr>
            <w:proofErr w:type="spellStart"/>
            <w:r w:rsidRPr="000140A5">
              <w:rPr>
                <w:sz w:val="18"/>
                <w:szCs w:val="18"/>
                <w:lang w:eastAsia="en-US"/>
              </w:rPr>
              <w:t>Наименова-ние</w:t>
            </w:r>
            <w:proofErr w:type="spellEnd"/>
            <w:r w:rsidRPr="000140A5">
              <w:rPr>
                <w:sz w:val="18"/>
                <w:szCs w:val="18"/>
                <w:lang w:eastAsia="en-US"/>
              </w:rPr>
              <w:t xml:space="preserve"> показателя</w:t>
            </w:r>
          </w:p>
        </w:tc>
        <w:tc>
          <w:tcPr>
            <w:tcW w:w="666" w:type="dxa"/>
            <w:vMerge w:val="restart"/>
            <w:vAlign w:val="center"/>
          </w:tcPr>
          <w:p w14:paraId="7C1714FE" w14:textId="77777777" w:rsidR="000140A5" w:rsidRPr="000140A5" w:rsidRDefault="000140A5" w:rsidP="000140A5">
            <w:pPr>
              <w:jc w:val="center"/>
              <w:rPr>
                <w:sz w:val="18"/>
                <w:szCs w:val="18"/>
                <w:lang w:eastAsia="en-US"/>
              </w:rPr>
            </w:pPr>
            <w:r w:rsidRPr="000140A5">
              <w:rPr>
                <w:sz w:val="18"/>
                <w:szCs w:val="18"/>
                <w:lang w:eastAsia="en-US"/>
              </w:rPr>
              <w:t xml:space="preserve">Ед. </w:t>
            </w:r>
            <w:proofErr w:type="spellStart"/>
            <w:r w:rsidRPr="000140A5">
              <w:rPr>
                <w:sz w:val="18"/>
                <w:szCs w:val="18"/>
                <w:lang w:eastAsia="en-US"/>
              </w:rPr>
              <w:t>изм</w:t>
            </w:r>
            <w:proofErr w:type="spellEnd"/>
          </w:p>
        </w:tc>
        <w:tc>
          <w:tcPr>
            <w:tcW w:w="2283" w:type="dxa"/>
            <w:vAlign w:val="center"/>
          </w:tcPr>
          <w:p w14:paraId="1C8D5514" w14:textId="77777777" w:rsidR="000140A5" w:rsidRPr="000140A5" w:rsidRDefault="000140A5" w:rsidP="000140A5">
            <w:pPr>
              <w:jc w:val="center"/>
              <w:rPr>
                <w:sz w:val="18"/>
                <w:szCs w:val="18"/>
                <w:lang w:eastAsia="en-US"/>
              </w:rPr>
            </w:pPr>
            <w:r w:rsidRPr="000140A5">
              <w:rPr>
                <w:sz w:val="18"/>
                <w:szCs w:val="18"/>
                <w:lang w:eastAsia="en-US"/>
              </w:rPr>
              <w:t>2021 год</w:t>
            </w:r>
          </w:p>
        </w:tc>
        <w:tc>
          <w:tcPr>
            <w:tcW w:w="2268" w:type="dxa"/>
            <w:gridSpan w:val="2"/>
            <w:vAlign w:val="center"/>
          </w:tcPr>
          <w:p w14:paraId="75059D08" w14:textId="77777777" w:rsidR="000140A5" w:rsidRPr="000140A5" w:rsidRDefault="000140A5" w:rsidP="000140A5">
            <w:pPr>
              <w:jc w:val="center"/>
              <w:rPr>
                <w:sz w:val="18"/>
                <w:szCs w:val="18"/>
                <w:lang w:eastAsia="en-US"/>
              </w:rPr>
            </w:pPr>
            <w:r w:rsidRPr="000140A5">
              <w:rPr>
                <w:sz w:val="18"/>
                <w:szCs w:val="18"/>
                <w:lang w:eastAsia="en-US"/>
              </w:rPr>
              <w:t>2022 год</w:t>
            </w:r>
          </w:p>
        </w:tc>
        <w:tc>
          <w:tcPr>
            <w:tcW w:w="2268" w:type="dxa"/>
            <w:gridSpan w:val="2"/>
            <w:vAlign w:val="center"/>
          </w:tcPr>
          <w:p w14:paraId="736621A8" w14:textId="77777777" w:rsidR="000140A5" w:rsidRPr="000140A5" w:rsidRDefault="000140A5" w:rsidP="000140A5">
            <w:pPr>
              <w:jc w:val="center"/>
              <w:rPr>
                <w:sz w:val="18"/>
                <w:szCs w:val="18"/>
                <w:lang w:eastAsia="en-US"/>
              </w:rPr>
            </w:pPr>
            <w:r w:rsidRPr="000140A5">
              <w:rPr>
                <w:sz w:val="18"/>
                <w:szCs w:val="18"/>
                <w:lang w:eastAsia="en-US"/>
              </w:rPr>
              <w:t>2023 год</w:t>
            </w:r>
          </w:p>
        </w:tc>
        <w:tc>
          <w:tcPr>
            <w:tcW w:w="2268" w:type="dxa"/>
            <w:gridSpan w:val="2"/>
            <w:vAlign w:val="center"/>
          </w:tcPr>
          <w:p w14:paraId="30261DA6" w14:textId="77777777" w:rsidR="000140A5" w:rsidRPr="000140A5" w:rsidRDefault="000140A5" w:rsidP="000140A5">
            <w:pPr>
              <w:jc w:val="center"/>
              <w:rPr>
                <w:sz w:val="18"/>
                <w:szCs w:val="18"/>
                <w:lang w:eastAsia="en-US"/>
              </w:rPr>
            </w:pPr>
            <w:r w:rsidRPr="000140A5">
              <w:rPr>
                <w:sz w:val="18"/>
                <w:szCs w:val="18"/>
                <w:lang w:eastAsia="en-US"/>
              </w:rPr>
              <w:t>2024 год</w:t>
            </w:r>
          </w:p>
        </w:tc>
        <w:tc>
          <w:tcPr>
            <w:tcW w:w="2250" w:type="dxa"/>
            <w:gridSpan w:val="2"/>
            <w:vAlign w:val="center"/>
          </w:tcPr>
          <w:p w14:paraId="414C2745" w14:textId="77777777" w:rsidR="000140A5" w:rsidRPr="000140A5" w:rsidRDefault="000140A5" w:rsidP="000140A5">
            <w:pPr>
              <w:jc w:val="center"/>
              <w:rPr>
                <w:sz w:val="18"/>
                <w:szCs w:val="18"/>
                <w:lang w:eastAsia="en-US"/>
              </w:rPr>
            </w:pPr>
            <w:r w:rsidRPr="000140A5">
              <w:rPr>
                <w:sz w:val="18"/>
                <w:szCs w:val="18"/>
                <w:lang w:eastAsia="en-US"/>
              </w:rPr>
              <w:t>2025 год</w:t>
            </w:r>
          </w:p>
        </w:tc>
      </w:tr>
      <w:tr w:rsidR="000140A5" w:rsidRPr="000140A5" w14:paraId="47BB8EEC" w14:textId="77777777" w:rsidTr="001E76DA">
        <w:trPr>
          <w:trHeight w:val="1010"/>
        </w:trPr>
        <w:tc>
          <w:tcPr>
            <w:tcW w:w="790" w:type="dxa"/>
            <w:vMerge/>
          </w:tcPr>
          <w:p w14:paraId="7B90B698" w14:textId="77777777" w:rsidR="000140A5" w:rsidRPr="000140A5" w:rsidRDefault="000140A5" w:rsidP="000140A5">
            <w:pPr>
              <w:jc w:val="both"/>
              <w:rPr>
                <w:sz w:val="18"/>
                <w:szCs w:val="18"/>
                <w:lang w:eastAsia="en-US"/>
              </w:rPr>
            </w:pPr>
          </w:p>
        </w:tc>
        <w:tc>
          <w:tcPr>
            <w:tcW w:w="1331" w:type="dxa"/>
            <w:vMerge/>
          </w:tcPr>
          <w:p w14:paraId="79B9E7E4" w14:textId="77777777" w:rsidR="000140A5" w:rsidRPr="000140A5" w:rsidRDefault="000140A5" w:rsidP="000140A5">
            <w:pPr>
              <w:jc w:val="both"/>
              <w:rPr>
                <w:sz w:val="18"/>
                <w:szCs w:val="18"/>
                <w:lang w:eastAsia="en-US"/>
              </w:rPr>
            </w:pPr>
          </w:p>
        </w:tc>
        <w:tc>
          <w:tcPr>
            <w:tcW w:w="666" w:type="dxa"/>
            <w:vMerge/>
          </w:tcPr>
          <w:p w14:paraId="6C020DA3" w14:textId="77777777" w:rsidR="000140A5" w:rsidRPr="000140A5" w:rsidRDefault="000140A5" w:rsidP="000140A5">
            <w:pPr>
              <w:jc w:val="both"/>
              <w:rPr>
                <w:sz w:val="18"/>
                <w:szCs w:val="18"/>
                <w:lang w:eastAsia="en-US"/>
              </w:rPr>
            </w:pPr>
          </w:p>
        </w:tc>
        <w:tc>
          <w:tcPr>
            <w:tcW w:w="2283" w:type="dxa"/>
            <w:vAlign w:val="center"/>
          </w:tcPr>
          <w:p w14:paraId="25D21124" w14:textId="77777777" w:rsidR="000140A5" w:rsidRPr="000140A5" w:rsidRDefault="000140A5" w:rsidP="000140A5">
            <w:pPr>
              <w:jc w:val="center"/>
              <w:rPr>
                <w:sz w:val="18"/>
                <w:szCs w:val="18"/>
                <w:lang w:eastAsia="en-US"/>
              </w:rPr>
            </w:pPr>
            <w:r w:rsidRPr="000140A5">
              <w:rPr>
                <w:sz w:val="18"/>
                <w:szCs w:val="18"/>
                <w:lang w:eastAsia="en-US"/>
              </w:rPr>
              <w:t>с 20.10.</w:t>
            </w:r>
          </w:p>
          <w:p w14:paraId="06E84D5A" w14:textId="77777777" w:rsidR="000140A5" w:rsidRPr="000140A5" w:rsidRDefault="000140A5" w:rsidP="000140A5">
            <w:pPr>
              <w:jc w:val="center"/>
              <w:rPr>
                <w:sz w:val="18"/>
                <w:szCs w:val="18"/>
                <w:lang w:eastAsia="en-US"/>
              </w:rPr>
            </w:pPr>
            <w:r w:rsidRPr="000140A5">
              <w:rPr>
                <w:sz w:val="18"/>
                <w:szCs w:val="18"/>
                <w:lang w:eastAsia="en-US"/>
              </w:rPr>
              <w:t>по 31.12.</w:t>
            </w:r>
          </w:p>
        </w:tc>
        <w:tc>
          <w:tcPr>
            <w:tcW w:w="1134" w:type="dxa"/>
            <w:vAlign w:val="center"/>
          </w:tcPr>
          <w:p w14:paraId="18EC1CD0" w14:textId="77777777" w:rsidR="000140A5" w:rsidRPr="000140A5" w:rsidRDefault="000140A5" w:rsidP="000140A5">
            <w:pPr>
              <w:jc w:val="center"/>
              <w:rPr>
                <w:sz w:val="18"/>
                <w:szCs w:val="18"/>
                <w:lang w:eastAsia="en-US"/>
              </w:rPr>
            </w:pPr>
            <w:r w:rsidRPr="000140A5">
              <w:rPr>
                <w:sz w:val="18"/>
                <w:szCs w:val="18"/>
                <w:lang w:eastAsia="en-US"/>
              </w:rPr>
              <w:t>с 01.01.</w:t>
            </w:r>
          </w:p>
          <w:p w14:paraId="351A03FF" w14:textId="77777777" w:rsidR="000140A5" w:rsidRPr="000140A5" w:rsidRDefault="000140A5" w:rsidP="000140A5">
            <w:pPr>
              <w:jc w:val="center"/>
              <w:rPr>
                <w:sz w:val="18"/>
                <w:szCs w:val="18"/>
                <w:lang w:eastAsia="en-US"/>
              </w:rPr>
            </w:pPr>
            <w:r w:rsidRPr="000140A5">
              <w:rPr>
                <w:sz w:val="18"/>
                <w:szCs w:val="18"/>
                <w:lang w:eastAsia="en-US"/>
              </w:rPr>
              <w:t>по 30.06.</w:t>
            </w:r>
          </w:p>
        </w:tc>
        <w:tc>
          <w:tcPr>
            <w:tcW w:w="1134" w:type="dxa"/>
            <w:vAlign w:val="center"/>
          </w:tcPr>
          <w:p w14:paraId="42181C76" w14:textId="77777777" w:rsidR="000140A5" w:rsidRPr="000140A5" w:rsidRDefault="000140A5" w:rsidP="000140A5">
            <w:pPr>
              <w:jc w:val="center"/>
              <w:rPr>
                <w:sz w:val="18"/>
                <w:szCs w:val="18"/>
                <w:lang w:eastAsia="en-US"/>
              </w:rPr>
            </w:pPr>
            <w:r w:rsidRPr="000140A5">
              <w:rPr>
                <w:sz w:val="18"/>
                <w:szCs w:val="18"/>
                <w:lang w:eastAsia="en-US"/>
              </w:rPr>
              <w:t>с 01.07.</w:t>
            </w:r>
          </w:p>
          <w:p w14:paraId="3208B801" w14:textId="77777777" w:rsidR="000140A5" w:rsidRPr="000140A5" w:rsidRDefault="000140A5" w:rsidP="000140A5">
            <w:pPr>
              <w:jc w:val="center"/>
              <w:rPr>
                <w:sz w:val="18"/>
                <w:szCs w:val="18"/>
                <w:lang w:eastAsia="en-US"/>
              </w:rPr>
            </w:pPr>
            <w:r w:rsidRPr="000140A5">
              <w:rPr>
                <w:sz w:val="18"/>
                <w:szCs w:val="18"/>
                <w:lang w:eastAsia="en-US"/>
              </w:rPr>
              <w:t>по 31.12.</w:t>
            </w:r>
          </w:p>
        </w:tc>
        <w:tc>
          <w:tcPr>
            <w:tcW w:w="1134" w:type="dxa"/>
            <w:vAlign w:val="center"/>
          </w:tcPr>
          <w:p w14:paraId="1387CFBD" w14:textId="77777777" w:rsidR="000140A5" w:rsidRPr="000140A5" w:rsidRDefault="000140A5" w:rsidP="000140A5">
            <w:pPr>
              <w:jc w:val="center"/>
              <w:rPr>
                <w:sz w:val="18"/>
                <w:szCs w:val="18"/>
                <w:lang w:eastAsia="en-US"/>
              </w:rPr>
            </w:pPr>
            <w:r w:rsidRPr="000140A5">
              <w:rPr>
                <w:sz w:val="18"/>
                <w:szCs w:val="18"/>
                <w:lang w:eastAsia="en-US"/>
              </w:rPr>
              <w:t>с 01.01.</w:t>
            </w:r>
          </w:p>
          <w:p w14:paraId="5C39432D" w14:textId="77777777" w:rsidR="000140A5" w:rsidRPr="000140A5" w:rsidRDefault="000140A5" w:rsidP="000140A5">
            <w:pPr>
              <w:jc w:val="center"/>
              <w:rPr>
                <w:sz w:val="18"/>
                <w:szCs w:val="18"/>
                <w:lang w:eastAsia="en-US"/>
              </w:rPr>
            </w:pPr>
            <w:r w:rsidRPr="000140A5">
              <w:rPr>
                <w:sz w:val="18"/>
                <w:szCs w:val="18"/>
                <w:lang w:eastAsia="en-US"/>
              </w:rPr>
              <w:t>по 30.06.</w:t>
            </w:r>
          </w:p>
        </w:tc>
        <w:tc>
          <w:tcPr>
            <w:tcW w:w="1134" w:type="dxa"/>
            <w:vAlign w:val="center"/>
          </w:tcPr>
          <w:p w14:paraId="1BD2F40F" w14:textId="77777777" w:rsidR="000140A5" w:rsidRPr="000140A5" w:rsidRDefault="000140A5" w:rsidP="000140A5">
            <w:pPr>
              <w:jc w:val="center"/>
              <w:rPr>
                <w:sz w:val="18"/>
                <w:szCs w:val="18"/>
                <w:lang w:eastAsia="en-US"/>
              </w:rPr>
            </w:pPr>
            <w:r w:rsidRPr="000140A5">
              <w:rPr>
                <w:sz w:val="18"/>
                <w:szCs w:val="18"/>
                <w:lang w:eastAsia="en-US"/>
              </w:rPr>
              <w:t>с 01.07.</w:t>
            </w:r>
          </w:p>
          <w:p w14:paraId="06E9ADB5" w14:textId="77777777" w:rsidR="000140A5" w:rsidRPr="000140A5" w:rsidRDefault="000140A5" w:rsidP="000140A5">
            <w:pPr>
              <w:jc w:val="center"/>
              <w:rPr>
                <w:sz w:val="18"/>
                <w:szCs w:val="18"/>
                <w:lang w:eastAsia="en-US"/>
              </w:rPr>
            </w:pPr>
            <w:r w:rsidRPr="000140A5">
              <w:rPr>
                <w:sz w:val="18"/>
                <w:szCs w:val="18"/>
                <w:lang w:eastAsia="en-US"/>
              </w:rPr>
              <w:t>по 31.12.</w:t>
            </w:r>
          </w:p>
        </w:tc>
        <w:tc>
          <w:tcPr>
            <w:tcW w:w="1134" w:type="dxa"/>
            <w:vAlign w:val="center"/>
          </w:tcPr>
          <w:p w14:paraId="4DB9AC74" w14:textId="77777777" w:rsidR="000140A5" w:rsidRPr="000140A5" w:rsidRDefault="000140A5" w:rsidP="000140A5">
            <w:pPr>
              <w:jc w:val="center"/>
              <w:rPr>
                <w:sz w:val="18"/>
                <w:szCs w:val="18"/>
                <w:lang w:eastAsia="en-US"/>
              </w:rPr>
            </w:pPr>
            <w:r w:rsidRPr="000140A5">
              <w:rPr>
                <w:sz w:val="18"/>
                <w:szCs w:val="18"/>
                <w:lang w:eastAsia="en-US"/>
              </w:rPr>
              <w:t>с 01.01.</w:t>
            </w:r>
          </w:p>
          <w:p w14:paraId="6719C4B7" w14:textId="77777777" w:rsidR="000140A5" w:rsidRPr="000140A5" w:rsidRDefault="000140A5" w:rsidP="000140A5">
            <w:pPr>
              <w:jc w:val="center"/>
              <w:rPr>
                <w:sz w:val="18"/>
                <w:szCs w:val="18"/>
                <w:lang w:eastAsia="en-US"/>
              </w:rPr>
            </w:pPr>
            <w:r w:rsidRPr="000140A5">
              <w:rPr>
                <w:sz w:val="18"/>
                <w:szCs w:val="18"/>
                <w:lang w:eastAsia="en-US"/>
              </w:rPr>
              <w:t>по 30.06.</w:t>
            </w:r>
          </w:p>
        </w:tc>
        <w:tc>
          <w:tcPr>
            <w:tcW w:w="1134" w:type="dxa"/>
            <w:vAlign w:val="center"/>
          </w:tcPr>
          <w:p w14:paraId="629C93DE" w14:textId="77777777" w:rsidR="000140A5" w:rsidRPr="000140A5" w:rsidRDefault="000140A5" w:rsidP="000140A5">
            <w:pPr>
              <w:jc w:val="center"/>
              <w:rPr>
                <w:sz w:val="18"/>
                <w:szCs w:val="18"/>
                <w:lang w:eastAsia="en-US"/>
              </w:rPr>
            </w:pPr>
            <w:r w:rsidRPr="000140A5">
              <w:rPr>
                <w:sz w:val="18"/>
                <w:szCs w:val="18"/>
                <w:lang w:eastAsia="en-US"/>
              </w:rPr>
              <w:t>с 01.07.</w:t>
            </w:r>
          </w:p>
          <w:p w14:paraId="2BE1A15D" w14:textId="77777777" w:rsidR="000140A5" w:rsidRPr="000140A5" w:rsidRDefault="000140A5" w:rsidP="000140A5">
            <w:pPr>
              <w:jc w:val="center"/>
              <w:rPr>
                <w:sz w:val="18"/>
                <w:szCs w:val="18"/>
                <w:lang w:eastAsia="en-US"/>
              </w:rPr>
            </w:pPr>
            <w:r w:rsidRPr="000140A5">
              <w:rPr>
                <w:sz w:val="18"/>
                <w:szCs w:val="18"/>
                <w:lang w:eastAsia="en-US"/>
              </w:rPr>
              <w:t>по 31.12.</w:t>
            </w:r>
          </w:p>
        </w:tc>
        <w:tc>
          <w:tcPr>
            <w:tcW w:w="1134" w:type="dxa"/>
            <w:vAlign w:val="center"/>
          </w:tcPr>
          <w:p w14:paraId="09F82DFA" w14:textId="77777777" w:rsidR="000140A5" w:rsidRPr="000140A5" w:rsidRDefault="000140A5" w:rsidP="000140A5">
            <w:pPr>
              <w:jc w:val="center"/>
              <w:rPr>
                <w:sz w:val="18"/>
                <w:szCs w:val="18"/>
                <w:lang w:eastAsia="en-US"/>
              </w:rPr>
            </w:pPr>
            <w:r w:rsidRPr="000140A5">
              <w:rPr>
                <w:sz w:val="18"/>
                <w:szCs w:val="18"/>
                <w:lang w:eastAsia="en-US"/>
              </w:rPr>
              <w:t>с 01.01.</w:t>
            </w:r>
          </w:p>
          <w:p w14:paraId="11088459" w14:textId="77777777" w:rsidR="000140A5" w:rsidRPr="000140A5" w:rsidRDefault="000140A5" w:rsidP="000140A5">
            <w:pPr>
              <w:jc w:val="center"/>
              <w:rPr>
                <w:sz w:val="18"/>
                <w:szCs w:val="18"/>
                <w:lang w:eastAsia="en-US"/>
              </w:rPr>
            </w:pPr>
            <w:r w:rsidRPr="000140A5">
              <w:rPr>
                <w:sz w:val="18"/>
                <w:szCs w:val="18"/>
                <w:lang w:eastAsia="en-US"/>
              </w:rPr>
              <w:t>по 30.06.</w:t>
            </w:r>
          </w:p>
        </w:tc>
        <w:tc>
          <w:tcPr>
            <w:tcW w:w="1116" w:type="dxa"/>
            <w:vAlign w:val="center"/>
          </w:tcPr>
          <w:p w14:paraId="0ECA0A79" w14:textId="77777777" w:rsidR="000140A5" w:rsidRPr="000140A5" w:rsidRDefault="000140A5" w:rsidP="000140A5">
            <w:pPr>
              <w:jc w:val="center"/>
              <w:rPr>
                <w:sz w:val="18"/>
                <w:szCs w:val="18"/>
                <w:lang w:eastAsia="en-US"/>
              </w:rPr>
            </w:pPr>
            <w:r w:rsidRPr="000140A5">
              <w:rPr>
                <w:sz w:val="18"/>
                <w:szCs w:val="18"/>
                <w:lang w:eastAsia="en-US"/>
              </w:rPr>
              <w:t>с 01.07.</w:t>
            </w:r>
          </w:p>
          <w:p w14:paraId="78008A03" w14:textId="77777777" w:rsidR="000140A5" w:rsidRPr="000140A5" w:rsidRDefault="000140A5" w:rsidP="000140A5">
            <w:pPr>
              <w:jc w:val="center"/>
              <w:rPr>
                <w:sz w:val="18"/>
                <w:szCs w:val="18"/>
                <w:lang w:eastAsia="en-US"/>
              </w:rPr>
            </w:pPr>
            <w:r w:rsidRPr="000140A5">
              <w:rPr>
                <w:sz w:val="18"/>
                <w:szCs w:val="18"/>
                <w:lang w:eastAsia="en-US"/>
              </w:rPr>
              <w:t>по 31.12.</w:t>
            </w:r>
          </w:p>
        </w:tc>
      </w:tr>
      <w:tr w:rsidR="000140A5" w:rsidRPr="000140A5" w14:paraId="61EEBACB" w14:textId="77777777" w:rsidTr="001E76DA">
        <w:trPr>
          <w:trHeight w:val="578"/>
        </w:trPr>
        <w:tc>
          <w:tcPr>
            <w:tcW w:w="14124" w:type="dxa"/>
            <w:gridSpan w:val="12"/>
            <w:vAlign w:val="center"/>
          </w:tcPr>
          <w:p w14:paraId="0166DB11" w14:textId="77777777" w:rsidR="000140A5" w:rsidRPr="000140A5" w:rsidRDefault="000140A5" w:rsidP="000140A5">
            <w:pPr>
              <w:jc w:val="center"/>
              <w:rPr>
                <w:sz w:val="18"/>
                <w:szCs w:val="18"/>
                <w:lang w:eastAsia="en-US"/>
              </w:rPr>
            </w:pPr>
            <w:r w:rsidRPr="000140A5">
              <w:rPr>
                <w:sz w:val="18"/>
                <w:szCs w:val="18"/>
                <w:lang w:eastAsia="en-US"/>
              </w:rPr>
              <w:t>Горячее водоснабжение</w:t>
            </w:r>
          </w:p>
        </w:tc>
      </w:tr>
      <w:tr w:rsidR="000140A5" w:rsidRPr="000140A5" w14:paraId="34F47E3B" w14:textId="77777777" w:rsidTr="001E76DA">
        <w:trPr>
          <w:trHeight w:val="1367"/>
        </w:trPr>
        <w:tc>
          <w:tcPr>
            <w:tcW w:w="790" w:type="dxa"/>
            <w:vAlign w:val="center"/>
          </w:tcPr>
          <w:p w14:paraId="1E80F09D" w14:textId="77777777" w:rsidR="000140A5" w:rsidRPr="000140A5" w:rsidRDefault="000140A5" w:rsidP="000140A5">
            <w:pPr>
              <w:jc w:val="center"/>
              <w:rPr>
                <w:sz w:val="18"/>
                <w:szCs w:val="18"/>
                <w:lang w:eastAsia="en-US"/>
              </w:rPr>
            </w:pPr>
            <w:r w:rsidRPr="000140A5">
              <w:rPr>
                <w:sz w:val="18"/>
                <w:szCs w:val="18"/>
                <w:lang w:eastAsia="en-US"/>
              </w:rPr>
              <w:t>1.</w:t>
            </w:r>
          </w:p>
        </w:tc>
        <w:tc>
          <w:tcPr>
            <w:tcW w:w="1331" w:type="dxa"/>
            <w:vAlign w:val="center"/>
          </w:tcPr>
          <w:p w14:paraId="539B876F" w14:textId="77777777" w:rsidR="000140A5" w:rsidRPr="000140A5" w:rsidRDefault="000140A5" w:rsidP="000140A5">
            <w:pPr>
              <w:ind w:left="-108" w:right="-108"/>
              <w:jc w:val="center"/>
              <w:rPr>
                <w:sz w:val="18"/>
                <w:szCs w:val="18"/>
                <w:lang w:eastAsia="en-US"/>
              </w:rPr>
            </w:pPr>
            <w:r w:rsidRPr="000140A5">
              <w:rPr>
                <w:sz w:val="18"/>
                <w:szCs w:val="18"/>
                <w:lang w:eastAsia="en-US"/>
              </w:rPr>
              <w:t>Отпущено горячей воды по категориям потребителей</w:t>
            </w:r>
          </w:p>
        </w:tc>
        <w:tc>
          <w:tcPr>
            <w:tcW w:w="666" w:type="dxa"/>
            <w:vAlign w:val="center"/>
          </w:tcPr>
          <w:p w14:paraId="10A78358" w14:textId="77777777" w:rsidR="000140A5" w:rsidRPr="000140A5" w:rsidRDefault="000140A5" w:rsidP="000140A5">
            <w:pPr>
              <w:jc w:val="center"/>
              <w:rPr>
                <w:sz w:val="18"/>
                <w:szCs w:val="18"/>
                <w:vertAlign w:val="superscript"/>
                <w:lang w:eastAsia="en-US"/>
              </w:rPr>
            </w:pPr>
            <w:r w:rsidRPr="000140A5">
              <w:rPr>
                <w:sz w:val="18"/>
                <w:szCs w:val="18"/>
                <w:lang w:eastAsia="en-US"/>
              </w:rPr>
              <w:t>м</w:t>
            </w:r>
            <w:r w:rsidRPr="000140A5">
              <w:rPr>
                <w:sz w:val="18"/>
                <w:szCs w:val="18"/>
                <w:vertAlign w:val="superscript"/>
                <w:lang w:eastAsia="en-US"/>
              </w:rPr>
              <w:t>3</w:t>
            </w:r>
          </w:p>
        </w:tc>
        <w:tc>
          <w:tcPr>
            <w:tcW w:w="2283" w:type="dxa"/>
            <w:vAlign w:val="center"/>
          </w:tcPr>
          <w:p w14:paraId="05668E87" w14:textId="77777777" w:rsidR="000140A5" w:rsidRPr="000140A5" w:rsidRDefault="000140A5" w:rsidP="000140A5">
            <w:pPr>
              <w:jc w:val="center"/>
              <w:rPr>
                <w:lang w:eastAsia="en-US"/>
              </w:rPr>
            </w:pPr>
            <w:r w:rsidRPr="000140A5">
              <w:rPr>
                <w:lang w:eastAsia="en-US"/>
              </w:rPr>
              <w:t>1120,5</w:t>
            </w:r>
          </w:p>
        </w:tc>
        <w:tc>
          <w:tcPr>
            <w:tcW w:w="1134" w:type="dxa"/>
            <w:vAlign w:val="center"/>
          </w:tcPr>
          <w:p w14:paraId="4A76966D" w14:textId="77777777" w:rsidR="000140A5" w:rsidRPr="000140A5" w:rsidRDefault="000140A5" w:rsidP="000140A5">
            <w:pPr>
              <w:jc w:val="center"/>
              <w:rPr>
                <w:lang w:eastAsia="en-US"/>
              </w:rPr>
            </w:pPr>
            <w:r w:rsidRPr="000140A5">
              <w:rPr>
                <w:lang w:eastAsia="en-US"/>
              </w:rPr>
              <w:t>1369,5</w:t>
            </w:r>
          </w:p>
        </w:tc>
        <w:tc>
          <w:tcPr>
            <w:tcW w:w="1134" w:type="dxa"/>
            <w:vAlign w:val="center"/>
          </w:tcPr>
          <w:p w14:paraId="4275B514" w14:textId="77777777" w:rsidR="000140A5" w:rsidRPr="000140A5" w:rsidRDefault="000140A5" w:rsidP="000140A5">
            <w:pPr>
              <w:jc w:val="center"/>
              <w:rPr>
                <w:lang w:eastAsia="en-US"/>
              </w:rPr>
            </w:pPr>
            <w:r w:rsidRPr="000140A5">
              <w:rPr>
                <w:lang w:eastAsia="en-US"/>
              </w:rPr>
              <w:t>1120,5</w:t>
            </w:r>
          </w:p>
        </w:tc>
        <w:tc>
          <w:tcPr>
            <w:tcW w:w="1134" w:type="dxa"/>
            <w:vAlign w:val="center"/>
          </w:tcPr>
          <w:p w14:paraId="38B0A62B" w14:textId="77777777" w:rsidR="000140A5" w:rsidRPr="000140A5" w:rsidRDefault="000140A5" w:rsidP="000140A5">
            <w:pPr>
              <w:jc w:val="center"/>
              <w:rPr>
                <w:lang w:eastAsia="en-US"/>
              </w:rPr>
            </w:pPr>
            <w:r w:rsidRPr="000140A5">
              <w:rPr>
                <w:lang w:eastAsia="en-US"/>
              </w:rPr>
              <w:t>1369,5</w:t>
            </w:r>
          </w:p>
        </w:tc>
        <w:tc>
          <w:tcPr>
            <w:tcW w:w="1134" w:type="dxa"/>
            <w:vAlign w:val="center"/>
          </w:tcPr>
          <w:p w14:paraId="6BE39AA8" w14:textId="77777777" w:rsidR="000140A5" w:rsidRPr="000140A5" w:rsidRDefault="000140A5" w:rsidP="000140A5">
            <w:pPr>
              <w:jc w:val="center"/>
              <w:rPr>
                <w:lang w:eastAsia="en-US"/>
              </w:rPr>
            </w:pPr>
            <w:r w:rsidRPr="000140A5">
              <w:rPr>
                <w:lang w:eastAsia="en-US"/>
              </w:rPr>
              <w:t>1120,5</w:t>
            </w:r>
          </w:p>
        </w:tc>
        <w:tc>
          <w:tcPr>
            <w:tcW w:w="1134" w:type="dxa"/>
            <w:vAlign w:val="center"/>
          </w:tcPr>
          <w:p w14:paraId="15B11379" w14:textId="77777777" w:rsidR="000140A5" w:rsidRPr="000140A5" w:rsidRDefault="000140A5" w:rsidP="000140A5">
            <w:pPr>
              <w:jc w:val="center"/>
              <w:rPr>
                <w:lang w:eastAsia="en-US"/>
              </w:rPr>
            </w:pPr>
            <w:r w:rsidRPr="000140A5">
              <w:rPr>
                <w:lang w:eastAsia="en-US"/>
              </w:rPr>
              <w:t>1369,5</w:t>
            </w:r>
          </w:p>
        </w:tc>
        <w:tc>
          <w:tcPr>
            <w:tcW w:w="1134" w:type="dxa"/>
            <w:vAlign w:val="center"/>
          </w:tcPr>
          <w:p w14:paraId="4544C6EC" w14:textId="77777777" w:rsidR="000140A5" w:rsidRPr="000140A5" w:rsidRDefault="000140A5" w:rsidP="000140A5">
            <w:pPr>
              <w:jc w:val="center"/>
              <w:rPr>
                <w:lang w:eastAsia="en-US"/>
              </w:rPr>
            </w:pPr>
            <w:r w:rsidRPr="000140A5">
              <w:rPr>
                <w:lang w:eastAsia="en-US"/>
              </w:rPr>
              <w:t>1120,5</w:t>
            </w:r>
          </w:p>
        </w:tc>
        <w:tc>
          <w:tcPr>
            <w:tcW w:w="1134" w:type="dxa"/>
            <w:vAlign w:val="center"/>
          </w:tcPr>
          <w:p w14:paraId="7A902DE3" w14:textId="77777777" w:rsidR="000140A5" w:rsidRPr="000140A5" w:rsidRDefault="000140A5" w:rsidP="000140A5">
            <w:pPr>
              <w:jc w:val="center"/>
              <w:rPr>
                <w:lang w:eastAsia="en-US"/>
              </w:rPr>
            </w:pPr>
            <w:r w:rsidRPr="000140A5">
              <w:rPr>
                <w:lang w:eastAsia="en-US"/>
              </w:rPr>
              <w:t>1369,5</w:t>
            </w:r>
          </w:p>
        </w:tc>
        <w:tc>
          <w:tcPr>
            <w:tcW w:w="1116" w:type="dxa"/>
            <w:vAlign w:val="center"/>
          </w:tcPr>
          <w:p w14:paraId="083D5BB9" w14:textId="77777777" w:rsidR="000140A5" w:rsidRPr="000140A5" w:rsidRDefault="000140A5" w:rsidP="000140A5">
            <w:pPr>
              <w:jc w:val="center"/>
              <w:rPr>
                <w:lang w:eastAsia="en-US"/>
              </w:rPr>
            </w:pPr>
            <w:r w:rsidRPr="000140A5">
              <w:rPr>
                <w:lang w:eastAsia="en-US"/>
              </w:rPr>
              <w:t>1120,5</w:t>
            </w:r>
          </w:p>
        </w:tc>
      </w:tr>
      <w:tr w:rsidR="000140A5" w:rsidRPr="000140A5" w14:paraId="01ED03C9" w14:textId="77777777" w:rsidTr="001E76DA">
        <w:trPr>
          <w:trHeight w:val="1054"/>
        </w:trPr>
        <w:tc>
          <w:tcPr>
            <w:tcW w:w="790" w:type="dxa"/>
            <w:vAlign w:val="center"/>
          </w:tcPr>
          <w:p w14:paraId="229B75DA" w14:textId="77777777" w:rsidR="000140A5" w:rsidRPr="000140A5" w:rsidRDefault="000140A5" w:rsidP="000140A5">
            <w:pPr>
              <w:jc w:val="center"/>
              <w:rPr>
                <w:sz w:val="18"/>
                <w:szCs w:val="18"/>
                <w:lang w:eastAsia="en-US"/>
              </w:rPr>
            </w:pPr>
            <w:r w:rsidRPr="000140A5">
              <w:rPr>
                <w:sz w:val="18"/>
                <w:szCs w:val="18"/>
                <w:lang w:eastAsia="en-US"/>
              </w:rPr>
              <w:t>1.1.</w:t>
            </w:r>
          </w:p>
        </w:tc>
        <w:tc>
          <w:tcPr>
            <w:tcW w:w="1331" w:type="dxa"/>
            <w:vAlign w:val="center"/>
          </w:tcPr>
          <w:p w14:paraId="4104EC8F" w14:textId="77777777" w:rsidR="000140A5" w:rsidRPr="000140A5" w:rsidRDefault="000140A5" w:rsidP="000140A5">
            <w:pPr>
              <w:ind w:left="-108" w:right="-108"/>
              <w:jc w:val="center"/>
              <w:rPr>
                <w:sz w:val="18"/>
                <w:szCs w:val="18"/>
                <w:lang w:eastAsia="en-US"/>
              </w:rPr>
            </w:pPr>
            <w:r w:rsidRPr="000140A5">
              <w:rPr>
                <w:sz w:val="18"/>
                <w:szCs w:val="18"/>
                <w:lang w:eastAsia="en-US"/>
              </w:rPr>
              <w:t xml:space="preserve">На </w:t>
            </w:r>
            <w:proofErr w:type="gramStart"/>
            <w:r w:rsidRPr="000140A5">
              <w:rPr>
                <w:sz w:val="18"/>
                <w:szCs w:val="18"/>
                <w:lang w:eastAsia="en-US"/>
              </w:rPr>
              <w:t>потреби-</w:t>
            </w:r>
            <w:proofErr w:type="spellStart"/>
            <w:r w:rsidRPr="000140A5">
              <w:rPr>
                <w:sz w:val="18"/>
                <w:szCs w:val="18"/>
                <w:lang w:eastAsia="en-US"/>
              </w:rPr>
              <w:t>тельский</w:t>
            </w:r>
            <w:proofErr w:type="spellEnd"/>
            <w:proofErr w:type="gramEnd"/>
            <w:r w:rsidRPr="000140A5">
              <w:rPr>
                <w:sz w:val="18"/>
                <w:szCs w:val="18"/>
                <w:lang w:eastAsia="en-US"/>
              </w:rPr>
              <w:t xml:space="preserve"> рынок</w:t>
            </w:r>
          </w:p>
        </w:tc>
        <w:tc>
          <w:tcPr>
            <w:tcW w:w="666" w:type="dxa"/>
            <w:vAlign w:val="center"/>
          </w:tcPr>
          <w:p w14:paraId="74F404E9" w14:textId="77777777" w:rsidR="000140A5" w:rsidRPr="000140A5" w:rsidRDefault="000140A5" w:rsidP="000140A5">
            <w:pPr>
              <w:jc w:val="center"/>
              <w:rPr>
                <w:sz w:val="18"/>
                <w:szCs w:val="18"/>
                <w:lang w:eastAsia="en-US"/>
              </w:rPr>
            </w:pPr>
            <w:r w:rsidRPr="000140A5">
              <w:rPr>
                <w:sz w:val="18"/>
                <w:szCs w:val="18"/>
                <w:lang w:eastAsia="en-US"/>
              </w:rPr>
              <w:t>м</w:t>
            </w:r>
            <w:r w:rsidRPr="000140A5">
              <w:rPr>
                <w:sz w:val="18"/>
                <w:szCs w:val="18"/>
                <w:vertAlign w:val="superscript"/>
                <w:lang w:eastAsia="en-US"/>
              </w:rPr>
              <w:t>3</w:t>
            </w:r>
          </w:p>
        </w:tc>
        <w:tc>
          <w:tcPr>
            <w:tcW w:w="2283" w:type="dxa"/>
            <w:vAlign w:val="center"/>
          </w:tcPr>
          <w:p w14:paraId="506D4C1D" w14:textId="77777777" w:rsidR="000140A5" w:rsidRPr="000140A5" w:rsidRDefault="000140A5" w:rsidP="000140A5">
            <w:pPr>
              <w:jc w:val="center"/>
              <w:rPr>
                <w:lang w:eastAsia="en-US"/>
              </w:rPr>
            </w:pPr>
            <w:r w:rsidRPr="000140A5">
              <w:rPr>
                <w:lang w:eastAsia="en-US"/>
              </w:rPr>
              <w:t>1043,55</w:t>
            </w:r>
          </w:p>
        </w:tc>
        <w:tc>
          <w:tcPr>
            <w:tcW w:w="1134" w:type="dxa"/>
            <w:vAlign w:val="center"/>
          </w:tcPr>
          <w:p w14:paraId="0C0DDCEA" w14:textId="77777777" w:rsidR="000140A5" w:rsidRPr="000140A5" w:rsidRDefault="000140A5" w:rsidP="000140A5">
            <w:pPr>
              <w:jc w:val="center"/>
              <w:rPr>
                <w:lang w:eastAsia="en-US"/>
              </w:rPr>
            </w:pPr>
            <w:r w:rsidRPr="000140A5">
              <w:rPr>
                <w:lang w:eastAsia="en-US"/>
              </w:rPr>
              <w:t>1275,45</w:t>
            </w:r>
          </w:p>
        </w:tc>
        <w:tc>
          <w:tcPr>
            <w:tcW w:w="1134" w:type="dxa"/>
            <w:vAlign w:val="center"/>
          </w:tcPr>
          <w:p w14:paraId="0AE0B176" w14:textId="77777777" w:rsidR="000140A5" w:rsidRPr="000140A5" w:rsidRDefault="000140A5" w:rsidP="000140A5">
            <w:pPr>
              <w:jc w:val="center"/>
              <w:rPr>
                <w:lang w:eastAsia="en-US"/>
              </w:rPr>
            </w:pPr>
            <w:r w:rsidRPr="000140A5">
              <w:rPr>
                <w:lang w:eastAsia="en-US"/>
              </w:rPr>
              <w:t>1043,55</w:t>
            </w:r>
          </w:p>
        </w:tc>
        <w:tc>
          <w:tcPr>
            <w:tcW w:w="1134" w:type="dxa"/>
            <w:vAlign w:val="center"/>
          </w:tcPr>
          <w:p w14:paraId="6904B509" w14:textId="77777777" w:rsidR="000140A5" w:rsidRPr="000140A5" w:rsidRDefault="000140A5" w:rsidP="000140A5">
            <w:pPr>
              <w:jc w:val="center"/>
              <w:rPr>
                <w:lang w:eastAsia="en-US"/>
              </w:rPr>
            </w:pPr>
            <w:r w:rsidRPr="000140A5">
              <w:rPr>
                <w:lang w:eastAsia="en-US"/>
              </w:rPr>
              <w:t>1275,45</w:t>
            </w:r>
          </w:p>
        </w:tc>
        <w:tc>
          <w:tcPr>
            <w:tcW w:w="1134" w:type="dxa"/>
            <w:vAlign w:val="center"/>
          </w:tcPr>
          <w:p w14:paraId="74A20ACF" w14:textId="77777777" w:rsidR="000140A5" w:rsidRPr="000140A5" w:rsidRDefault="000140A5" w:rsidP="000140A5">
            <w:pPr>
              <w:jc w:val="center"/>
              <w:rPr>
                <w:lang w:eastAsia="en-US"/>
              </w:rPr>
            </w:pPr>
            <w:r w:rsidRPr="000140A5">
              <w:rPr>
                <w:lang w:eastAsia="en-US"/>
              </w:rPr>
              <w:t>1043,55</w:t>
            </w:r>
          </w:p>
        </w:tc>
        <w:tc>
          <w:tcPr>
            <w:tcW w:w="1134" w:type="dxa"/>
            <w:vAlign w:val="center"/>
          </w:tcPr>
          <w:p w14:paraId="0785A0A9" w14:textId="77777777" w:rsidR="000140A5" w:rsidRPr="000140A5" w:rsidRDefault="000140A5" w:rsidP="000140A5">
            <w:pPr>
              <w:jc w:val="center"/>
              <w:rPr>
                <w:lang w:eastAsia="en-US"/>
              </w:rPr>
            </w:pPr>
            <w:r w:rsidRPr="000140A5">
              <w:rPr>
                <w:lang w:eastAsia="en-US"/>
              </w:rPr>
              <w:t>1275,45</w:t>
            </w:r>
          </w:p>
        </w:tc>
        <w:tc>
          <w:tcPr>
            <w:tcW w:w="1134" w:type="dxa"/>
            <w:vAlign w:val="center"/>
          </w:tcPr>
          <w:p w14:paraId="2C7137CE" w14:textId="77777777" w:rsidR="000140A5" w:rsidRPr="000140A5" w:rsidRDefault="000140A5" w:rsidP="000140A5">
            <w:pPr>
              <w:jc w:val="center"/>
              <w:rPr>
                <w:lang w:eastAsia="en-US"/>
              </w:rPr>
            </w:pPr>
            <w:r w:rsidRPr="000140A5">
              <w:rPr>
                <w:lang w:eastAsia="en-US"/>
              </w:rPr>
              <w:t>1043,55</w:t>
            </w:r>
          </w:p>
        </w:tc>
        <w:tc>
          <w:tcPr>
            <w:tcW w:w="1134" w:type="dxa"/>
            <w:vAlign w:val="center"/>
          </w:tcPr>
          <w:p w14:paraId="0E76AD76" w14:textId="77777777" w:rsidR="000140A5" w:rsidRPr="000140A5" w:rsidRDefault="000140A5" w:rsidP="000140A5">
            <w:pPr>
              <w:jc w:val="center"/>
              <w:rPr>
                <w:lang w:eastAsia="en-US"/>
              </w:rPr>
            </w:pPr>
            <w:r w:rsidRPr="000140A5">
              <w:rPr>
                <w:lang w:eastAsia="en-US"/>
              </w:rPr>
              <w:t>1275,45</w:t>
            </w:r>
          </w:p>
        </w:tc>
        <w:tc>
          <w:tcPr>
            <w:tcW w:w="1116" w:type="dxa"/>
            <w:vAlign w:val="center"/>
          </w:tcPr>
          <w:p w14:paraId="79E93040" w14:textId="77777777" w:rsidR="000140A5" w:rsidRPr="000140A5" w:rsidRDefault="000140A5" w:rsidP="000140A5">
            <w:pPr>
              <w:jc w:val="center"/>
              <w:rPr>
                <w:lang w:eastAsia="en-US"/>
              </w:rPr>
            </w:pPr>
            <w:r w:rsidRPr="000140A5">
              <w:rPr>
                <w:lang w:eastAsia="en-US"/>
              </w:rPr>
              <w:t>1043,55</w:t>
            </w:r>
          </w:p>
        </w:tc>
      </w:tr>
      <w:tr w:rsidR="000140A5" w:rsidRPr="000140A5" w14:paraId="627143EA" w14:textId="77777777" w:rsidTr="001E76DA">
        <w:trPr>
          <w:trHeight w:val="890"/>
        </w:trPr>
        <w:tc>
          <w:tcPr>
            <w:tcW w:w="790" w:type="dxa"/>
            <w:vAlign w:val="center"/>
          </w:tcPr>
          <w:p w14:paraId="7CB6E54C" w14:textId="77777777" w:rsidR="000140A5" w:rsidRPr="000140A5" w:rsidRDefault="000140A5" w:rsidP="000140A5">
            <w:pPr>
              <w:jc w:val="center"/>
              <w:rPr>
                <w:sz w:val="18"/>
                <w:szCs w:val="18"/>
                <w:lang w:eastAsia="en-US"/>
              </w:rPr>
            </w:pPr>
            <w:r w:rsidRPr="000140A5">
              <w:rPr>
                <w:sz w:val="18"/>
                <w:szCs w:val="18"/>
                <w:lang w:eastAsia="en-US"/>
              </w:rPr>
              <w:t>1.1.1.</w:t>
            </w:r>
          </w:p>
        </w:tc>
        <w:tc>
          <w:tcPr>
            <w:tcW w:w="1331" w:type="dxa"/>
            <w:vAlign w:val="center"/>
          </w:tcPr>
          <w:p w14:paraId="0F87860E" w14:textId="77777777" w:rsidR="000140A5" w:rsidRPr="000140A5" w:rsidRDefault="000140A5" w:rsidP="000140A5">
            <w:pPr>
              <w:ind w:left="-108" w:right="-108"/>
              <w:jc w:val="center"/>
              <w:rPr>
                <w:sz w:val="18"/>
                <w:szCs w:val="18"/>
                <w:lang w:eastAsia="en-US"/>
              </w:rPr>
            </w:pPr>
            <w:r w:rsidRPr="000140A5">
              <w:rPr>
                <w:sz w:val="18"/>
                <w:szCs w:val="18"/>
                <w:lang w:eastAsia="en-US"/>
              </w:rPr>
              <w:t>Потребителям в жилищном секторе</w:t>
            </w:r>
          </w:p>
        </w:tc>
        <w:tc>
          <w:tcPr>
            <w:tcW w:w="666" w:type="dxa"/>
            <w:vAlign w:val="center"/>
          </w:tcPr>
          <w:p w14:paraId="5D2E91CA" w14:textId="77777777" w:rsidR="000140A5" w:rsidRPr="000140A5" w:rsidRDefault="000140A5" w:rsidP="000140A5">
            <w:pPr>
              <w:jc w:val="center"/>
              <w:rPr>
                <w:sz w:val="18"/>
                <w:szCs w:val="18"/>
                <w:lang w:eastAsia="en-US"/>
              </w:rPr>
            </w:pPr>
            <w:r w:rsidRPr="000140A5">
              <w:rPr>
                <w:sz w:val="18"/>
                <w:szCs w:val="18"/>
                <w:lang w:eastAsia="en-US"/>
              </w:rPr>
              <w:t>м</w:t>
            </w:r>
            <w:r w:rsidRPr="000140A5">
              <w:rPr>
                <w:sz w:val="18"/>
                <w:szCs w:val="18"/>
                <w:vertAlign w:val="superscript"/>
                <w:lang w:eastAsia="en-US"/>
              </w:rPr>
              <w:t>3</w:t>
            </w:r>
          </w:p>
        </w:tc>
        <w:tc>
          <w:tcPr>
            <w:tcW w:w="2283" w:type="dxa"/>
            <w:vAlign w:val="center"/>
          </w:tcPr>
          <w:p w14:paraId="5E9BCFE4" w14:textId="77777777" w:rsidR="000140A5" w:rsidRPr="000140A5" w:rsidRDefault="000140A5" w:rsidP="000140A5">
            <w:pPr>
              <w:jc w:val="center"/>
              <w:rPr>
                <w:lang w:eastAsia="en-US"/>
              </w:rPr>
            </w:pPr>
            <w:r w:rsidRPr="000140A5">
              <w:rPr>
                <w:lang w:eastAsia="en-US"/>
              </w:rPr>
              <w:t>112,5</w:t>
            </w:r>
          </w:p>
        </w:tc>
        <w:tc>
          <w:tcPr>
            <w:tcW w:w="1134" w:type="dxa"/>
            <w:vAlign w:val="center"/>
          </w:tcPr>
          <w:p w14:paraId="1A83520B" w14:textId="77777777" w:rsidR="000140A5" w:rsidRPr="000140A5" w:rsidRDefault="000140A5" w:rsidP="000140A5">
            <w:pPr>
              <w:jc w:val="center"/>
              <w:rPr>
                <w:lang w:eastAsia="en-US"/>
              </w:rPr>
            </w:pPr>
            <w:r w:rsidRPr="000140A5">
              <w:rPr>
                <w:lang w:eastAsia="en-US"/>
              </w:rPr>
              <w:t>137,5</w:t>
            </w:r>
          </w:p>
        </w:tc>
        <w:tc>
          <w:tcPr>
            <w:tcW w:w="1134" w:type="dxa"/>
            <w:vAlign w:val="center"/>
          </w:tcPr>
          <w:p w14:paraId="3AEF3F45" w14:textId="77777777" w:rsidR="000140A5" w:rsidRPr="000140A5" w:rsidRDefault="000140A5" w:rsidP="000140A5">
            <w:pPr>
              <w:jc w:val="center"/>
              <w:rPr>
                <w:lang w:eastAsia="en-US"/>
              </w:rPr>
            </w:pPr>
            <w:r w:rsidRPr="000140A5">
              <w:rPr>
                <w:lang w:eastAsia="en-US"/>
              </w:rPr>
              <w:t>112,5</w:t>
            </w:r>
          </w:p>
        </w:tc>
        <w:tc>
          <w:tcPr>
            <w:tcW w:w="1134" w:type="dxa"/>
            <w:vAlign w:val="center"/>
          </w:tcPr>
          <w:p w14:paraId="075B1AA7" w14:textId="77777777" w:rsidR="000140A5" w:rsidRPr="000140A5" w:rsidRDefault="000140A5" w:rsidP="000140A5">
            <w:pPr>
              <w:jc w:val="center"/>
              <w:rPr>
                <w:lang w:eastAsia="en-US"/>
              </w:rPr>
            </w:pPr>
            <w:r w:rsidRPr="000140A5">
              <w:rPr>
                <w:lang w:eastAsia="en-US"/>
              </w:rPr>
              <w:t>137,5</w:t>
            </w:r>
          </w:p>
        </w:tc>
        <w:tc>
          <w:tcPr>
            <w:tcW w:w="1134" w:type="dxa"/>
            <w:vAlign w:val="center"/>
          </w:tcPr>
          <w:p w14:paraId="4D1A3150" w14:textId="77777777" w:rsidR="000140A5" w:rsidRPr="000140A5" w:rsidRDefault="000140A5" w:rsidP="000140A5">
            <w:pPr>
              <w:jc w:val="center"/>
              <w:rPr>
                <w:lang w:eastAsia="en-US"/>
              </w:rPr>
            </w:pPr>
            <w:r w:rsidRPr="000140A5">
              <w:rPr>
                <w:lang w:eastAsia="en-US"/>
              </w:rPr>
              <w:t>112,5</w:t>
            </w:r>
          </w:p>
        </w:tc>
        <w:tc>
          <w:tcPr>
            <w:tcW w:w="1134" w:type="dxa"/>
            <w:vAlign w:val="center"/>
          </w:tcPr>
          <w:p w14:paraId="00E2B032" w14:textId="77777777" w:rsidR="000140A5" w:rsidRPr="000140A5" w:rsidRDefault="000140A5" w:rsidP="000140A5">
            <w:pPr>
              <w:jc w:val="center"/>
              <w:rPr>
                <w:lang w:eastAsia="en-US"/>
              </w:rPr>
            </w:pPr>
            <w:r w:rsidRPr="000140A5">
              <w:rPr>
                <w:lang w:eastAsia="en-US"/>
              </w:rPr>
              <w:t>137,5</w:t>
            </w:r>
          </w:p>
        </w:tc>
        <w:tc>
          <w:tcPr>
            <w:tcW w:w="1134" w:type="dxa"/>
            <w:vAlign w:val="center"/>
          </w:tcPr>
          <w:p w14:paraId="138E1162" w14:textId="77777777" w:rsidR="000140A5" w:rsidRPr="000140A5" w:rsidRDefault="000140A5" w:rsidP="000140A5">
            <w:pPr>
              <w:jc w:val="center"/>
              <w:rPr>
                <w:lang w:eastAsia="en-US"/>
              </w:rPr>
            </w:pPr>
            <w:r w:rsidRPr="000140A5">
              <w:rPr>
                <w:lang w:eastAsia="en-US"/>
              </w:rPr>
              <w:t>112,5</w:t>
            </w:r>
          </w:p>
        </w:tc>
        <w:tc>
          <w:tcPr>
            <w:tcW w:w="1134" w:type="dxa"/>
            <w:vAlign w:val="center"/>
          </w:tcPr>
          <w:p w14:paraId="4C3D9E50" w14:textId="77777777" w:rsidR="000140A5" w:rsidRPr="000140A5" w:rsidRDefault="000140A5" w:rsidP="000140A5">
            <w:pPr>
              <w:jc w:val="center"/>
              <w:rPr>
                <w:lang w:eastAsia="en-US"/>
              </w:rPr>
            </w:pPr>
            <w:r w:rsidRPr="000140A5">
              <w:rPr>
                <w:lang w:eastAsia="en-US"/>
              </w:rPr>
              <w:t>137,5</w:t>
            </w:r>
          </w:p>
        </w:tc>
        <w:tc>
          <w:tcPr>
            <w:tcW w:w="1116" w:type="dxa"/>
            <w:vAlign w:val="center"/>
          </w:tcPr>
          <w:p w14:paraId="72EF53DD" w14:textId="77777777" w:rsidR="000140A5" w:rsidRPr="000140A5" w:rsidRDefault="000140A5" w:rsidP="000140A5">
            <w:pPr>
              <w:jc w:val="center"/>
              <w:rPr>
                <w:lang w:eastAsia="en-US"/>
              </w:rPr>
            </w:pPr>
            <w:r w:rsidRPr="000140A5">
              <w:rPr>
                <w:lang w:eastAsia="en-US"/>
              </w:rPr>
              <w:t>112,5</w:t>
            </w:r>
          </w:p>
        </w:tc>
      </w:tr>
      <w:tr w:rsidR="000140A5" w:rsidRPr="000140A5" w14:paraId="5F238BFC" w14:textId="77777777" w:rsidTr="001E76DA">
        <w:trPr>
          <w:trHeight w:val="597"/>
        </w:trPr>
        <w:tc>
          <w:tcPr>
            <w:tcW w:w="790" w:type="dxa"/>
            <w:vAlign w:val="center"/>
          </w:tcPr>
          <w:p w14:paraId="2E4740F3" w14:textId="77777777" w:rsidR="000140A5" w:rsidRPr="000140A5" w:rsidRDefault="000140A5" w:rsidP="000140A5">
            <w:pPr>
              <w:jc w:val="center"/>
              <w:rPr>
                <w:sz w:val="18"/>
                <w:szCs w:val="18"/>
                <w:lang w:eastAsia="en-US"/>
              </w:rPr>
            </w:pPr>
            <w:r w:rsidRPr="000140A5">
              <w:rPr>
                <w:sz w:val="18"/>
                <w:szCs w:val="18"/>
                <w:lang w:eastAsia="en-US"/>
              </w:rPr>
              <w:t>1.1.2.</w:t>
            </w:r>
          </w:p>
        </w:tc>
        <w:tc>
          <w:tcPr>
            <w:tcW w:w="1331" w:type="dxa"/>
            <w:vAlign w:val="center"/>
          </w:tcPr>
          <w:p w14:paraId="7E93750D" w14:textId="77777777" w:rsidR="000140A5" w:rsidRPr="000140A5" w:rsidRDefault="000140A5" w:rsidP="000140A5">
            <w:pPr>
              <w:ind w:left="-108" w:right="-108"/>
              <w:jc w:val="center"/>
              <w:rPr>
                <w:sz w:val="18"/>
                <w:szCs w:val="18"/>
                <w:lang w:eastAsia="en-US"/>
              </w:rPr>
            </w:pPr>
            <w:r w:rsidRPr="000140A5">
              <w:rPr>
                <w:sz w:val="18"/>
                <w:szCs w:val="18"/>
                <w:lang w:eastAsia="en-US"/>
              </w:rPr>
              <w:t>Бюджетным организациям</w:t>
            </w:r>
          </w:p>
        </w:tc>
        <w:tc>
          <w:tcPr>
            <w:tcW w:w="666" w:type="dxa"/>
            <w:vAlign w:val="center"/>
          </w:tcPr>
          <w:p w14:paraId="79FE7E90" w14:textId="77777777" w:rsidR="000140A5" w:rsidRPr="000140A5" w:rsidRDefault="000140A5" w:rsidP="000140A5">
            <w:pPr>
              <w:jc w:val="center"/>
              <w:rPr>
                <w:sz w:val="18"/>
                <w:szCs w:val="18"/>
                <w:lang w:eastAsia="en-US"/>
              </w:rPr>
            </w:pPr>
            <w:r w:rsidRPr="000140A5">
              <w:rPr>
                <w:sz w:val="18"/>
                <w:szCs w:val="18"/>
                <w:lang w:eastAsia="en-US"/>
              </w:rPr>
              <w:t>м</w:t>
            </w:r>
            <w:r w:rsidRPr="000140A5">
              <w:rPr>
                <w:sz w:val="18"/>
                <w:szCs w:val="18"/>
                <w:vertAlign w:val="superscript"/>
                <w:lang w:eastAsia="en-US"/>
              </w:rPr>
              <w:t>3</w:t>
            </w:r>
          </w:p>
        </w:tc>
        <w:tc>
          <w:tcPr>
            <w:tcW w:w="2283" w:type="dxa"/>
            <w:vAlign w:val="center"/>
          </w:tcPr>
          <w:p w14:paraId="334A4A7B" w14:textId="77777777" w:rsidR="000140A5" w:rsidRPr="000140A5" w:rsidRDefault="000140A5" w:rsidP="000140A5">
            <w:pPr>
              <w:jc w:val="center"/>
              <w:rPr>
                <w:lang w:eastAsia="en-US"/>
              </w:rPr>
            </w:pPr>
            <w:r w:rsidRPr="000140A5">
              <w:rPr>
                <w:lang w:eastAsia="en-US"/>
              </w:rPr>
              <w:t>931,05</w:t>
            </w:r>
          </w:p>
        </w:tc>
        <w:tc>
          <w:tcPr>
            <w:tcW w:w="1134" w:type="dxa"/>
            <w:vAlign w:val="center"/>
          </w:tcPr>
          <w:p w14:paraId="44182760" w14:textId="77777777" w:rsidR="000140A5" w:rsidRPr="000140A5" w:rsidRDefault="000140A5" w:rsidP="000140A5">
            <w:pPr>
              <w:jc w:val="center"/>
              <w:rPr>
                <w:lang w:eastAsia="en-US"/>
              </w:rPr>
            </w:pPr>
            <w:r w:rsidRPr="000140A5">
              <w:rPr>
                <w:lang w:eastAsia="en-US"/>
              </w:rPr>
              <w:t>1137,95</w:t>
            </w:r>
          </w:p>
        </w:tc>
        <w:tc>
          <w:tcPr>
            <w:tcW w:w="1134" w:type="dxa"/>
            <w:vAlign w:val="center"/>
          </w:tcPr>
          <w:p w14:paraId="6DAB6DC8" w14:textId="77777777" w:rsidR="000140A5" w:rsidRPr="000140A5" w:rsidRDefault="000140A5" w:rsidP="000140A5">
            <w:pPr>
              <w:jc w:val="center"/>
              <w:rPr>
                <w:lang w:eastAsia="en-US"/>
              </w:rPr>
            </w:pPr>
            <w:r w:rsidRPr="000140A5">
              <w:rPr>
                <w:lang w:eastAsia="en-US"/>
              </w:rPr>
              <w:t>931,05</w:t>
            </w:r>
          </w:p>
        </w:tc>
        <w:tc>
          <w:tcPr>
            <w:tcW w:w="1134" w:type="dxa"/>
            <w:vAlign w:val="center"/>
          </w:tcPr>
          <w:p w14:paraId="649F7EAD" w14:textId="77777777" w:rsidR="000140A5" w:rsidRPr="000140A5" w:rsidRDefault="000140A5" w:rsidP="000140A5">
            <w:pPr>
              <w:jc w:val="center"/>
              <w:rPr>
                <w:lang w:eastAsia="en-US"/>
              </w:rPr>
            </w:pPr>
            <w:r w:rsidRPr="000140A5">
              <w:rPr>
                <w:lang w:eastAsia="en-US"/>
              </w:rPr>
              <w:t>1137,95</w:t>
            </w:r>
          </w:p>
        </w:tc>
        <w:tc>
          <w:tcPr>
            <w:tcW w:w="1134" w:type="dxa"/>
            <w:vAlign w:val="center"/>
          </w:tcPr>
          <w:p w14:paraId="55CB97C6" w14:textId="77777777" w:rsidR="000140A5" w:rsidRPr="000140A5" w:rsidRDefault="000140A5" w:rsidP="000140A5">
            <w:pPr>
              <w:jc w:val="center"/>
              <w:rPr>
                <w:lang w:eastAsia="en-US"/>
              </w:rPr>
            </w:pPr>
            <w:r w:rsidRPr="000140A5">
              <w:rPr>
                <w:lang w:eastAsia="en-US"/>
              </w:rPr>
              <w:t>931,05</w:t>
            </w:r>
          </w:p>
        </w:tc>
        <w:tc>
          <w:tcPr>
            <w:tcW w:w="1134" w:type="dxa"/>
            <w:vAlign w:val="center"/>
          </w:tcPr>
          <w:p w14:paraId="7E8A7A77" w14:textId="77777777" w:rsidR="000140A5" w:rsidRPr="000140A5" w:rsidRDefault="000140A5" w:rsidP="000140A5">
            <w:pPr>
              <w:jc w:val="center"/>
              <w:rPr>
                <w:lang w:eastAsia="en-US"/>
              </w:rPr>
            </w:pPr>
            <w:r w:rsidRPr="000140A5">
              <w:rPr>
                <w:lang w:eastAsia="en-US"/>
              </w:rPr>
              <w:t>1137,95</w:t>
            </w:r>
          </w:p>
        </w:tc>
        <w:tc>
          <w:tcPr>
            <w:tcW w:w="1134" w:type="dxa"/>
            <w:vAlign w:val="center"/>
          </w:tcPr>
          <w:p w14:paraId="21892AE2" w14:textId="77777777" w:rsidR="000140A5" w:rsidRPr="000140A5" w:rsidRDefault="000140A5" w:rsidP="000140A5">
            <w:pPr>
              <w:jc w:val="center"/>
              <w:rPr>
                <w:lang w:eastAsia="en-US"/>
              </w:rPr>
            </w:pPr>
            <w:r w:rsidRPr="000140A5">
              <w:rPr>
                <w:lang w:eastAsia="en-US"/>
              </w:rPr>
              <w:t>931,05</w:t>
            </w:r>
          </w:p>
        </w:tc>
        <w:tc>
          <w:tcPr>
            <w:tcW w:w="1134" w:type="dxa"/>
            <w:vAlign w:val="center"/>
          </w:tcPr>
          <w:p w14:paraId="263ED920" w14:textId="77777777" w:rsidR="000140A5" w:rsidRPr="000140A5" w:rsidRDefault="000140A5" w:rsidP="000140A5">
            <w:pPr>
              <w:jc w:val="center"/>
              <w:rPr>
                <w:lang w:eastAsia="en-US"/>
              </w:rPr>
            </w:pPr>
            <w:r w:rsidRPr="000140A5">
              <w:rPr>
                <w:lang w:eastAsia="en-US"/>
              </w:rPr>
              <w:t>1137,95</w:t>
            </w:r>
          </w:p>
        </w:tc>
        <w:tc>
          <w:tcPr>
            <w:tcW w:w="1116" w:type="dxa"/>
            <w:vAlign w:val="center"/>
          </w:tcPr>
          <w:p w14:paraId="541C5CDE" w14:textId="77777777" w:rsidR="000140A5" w:rsidRPr="000140A5" w:rsidRDefault="000140A5" w:rsidP="000140A5">
            <w:pPr>
              <w:jc w:val="center"/>
              <w:rPr>
                <w:lang w:eastAsia="en-US"/>
              </w:rPr>
            </w:pPr>
            <w:r w:rsidRPr="000140A5">
              <w:rPr>
                <w:lang w:eastAsia="en-US"/>
              </w:rPr>
              <w:t>931,05</w:t>
            </w:r>
          </w:p>
        </w:tc>
      </w:tr>
      <w:tr w:rsidR="000140A5" w:rsidRPr="000140A5" w14:paraId="49BE23C8" w14:textId="77777777" w:rsidTr="001E76DA">
        <w:trPr>
          <w:trHeight w:val="582"/>
        </w:trPr>
        <w:tc>
          <w:tcPr>
            <w:tcW w:w="790" w:type="dxa"/>
            <w:vAlign w:val="center"/>
          </w:tcPr>
          <w:p w14:paraId="71BE2C7E" w14:textId="77777777" w:rsidR="000140A5" w:rsidRPr="000140A5" w:rsidRDefault="000140A5" w:rsidP="000140A5">
            <w:pPr>
              <w:jc w:val="center"/>
              <w:rPr>
                <w:sz w:val="18"/>
                <w:szCs w:val="18"/>
                <w:lang w:eastAsia="en-US"/>
              </w:rPr>
            </w:pPr>
            <w:r w:rsidRPr="000140A5">
              <w:rPr>
                <w:sz w:val="18"/>
                <w:szCs w:val="18"/>
                <w:lang w:eastAsia="en-US"/>
              </w:rPr>
              <w:t>1.1.3.</w:t>
            </w:r>
          </w:p>
        </w:tc>
        <w:tc>
          <w:tcPr>
            <w:tcW w:w="1331" w:type="dxa"/>
            <w:vAlign w:val="center"/>
          </w:tcPr>
          <w:p w14:paraId="27BDD7D5" w14:textId="77777777" w:rsidR="000140A5" w:rsidRPr="000140A5" w:rsidRDefault="000140A5" w:rsidP="000140A5">
            <w:pPr>
              <w:ind w:left="-108" w:right="-108"/>
              <w:jc w:val="center"/>
              <w:rPr>
                <w:sz w:val="18"/>
                <w:szCs w:val="18"/>
                <w:lang w:eastAsia="en-US"/>
              </w:rPr>
            </w:pPr>
            <w:r w:rsidRPr="000140A5">
              <w:rPr>
                <w:sz w:val="18"/>
                <w:szCs w:val="18"/>
                <w:lang w:eastAsia="en-US"/>
              </w:rPr>
              <w:t>Прочим потребителям</w:t>
            </w:r>
          </w:p>
        </w:tc>
        <w:tc>
          <w:tcPr>
            <w:tcW w:w="666" w:type="dxa"/>
            <w:vAlign w:val="center"/>
          </w:tcPr>
          <w:p w14:paraId="390DDC2C" w14:textId="77777777" w:rsidR="000140A5" w:rsidRPr="000140A5" w:rsidRDefault="000140A5" w:rsidP="000140A5">
            <w:pPr>
              <w:jc w:val="center"/>
              <w:rPr>
                <w:sz w:val="18"/>
                <w:szCs w:val="18"/>
                <w:lang w:eastAsia="en-US"/>
              </w:rPr>
            </w:pPr>
            <w:r w:rsidRPr="000140A5">
              <w:rPr>
                <w:sz w:val="18"/>
                <w:szCs w:val="18"/>
                <w:lang w:eastAsia="en-US"/>
              </w:rPr>
              <w:t>м</w:t>
            </w:r>
            <w:r w:rsidRPr="000140A5">
              <w:rPr>
                <w:sz w:val="18"/>
                <w:szCs w:val="18"/>
                <w:vertAlign w:val="superscript"/>
                <w:lang w:eastAsia="en-US"/>
              </w:rPr>
              <w:t>3</w:t>
            </w:r>
          </w:p>
        </w:tc>
        <w:tc>
          <w:tcPr>
            <w:tcW w:w="2283" w:type="dxa"/>
            <w:vAlign w:val="center"/>
          </w:tcPr>
          <w:p w14:paraId="63C45CFF" w14:textId="77777777" w:rsidR="000140A5" w:rsidRPr="000140A5" w:rsidRDefault="000140A5" w:rsidP="000140A5">
            <w:pPr>
              <w:jc w:val="center"/>
              <w:rPr>
                <w:lang w:eastAsia="en-US"/>
              </w:rPr>
            </w:pPr>
            <w:r w:rsidRPr="000140A5">
              <w:rPr>
                <w:lang w:eastAsia="en-US"/>
              </w:rPr>
              <w:t>0</w:t>
            </w:r>
          </w:p>
        </w:tc>
        <w:tc>
          <w:tcPr>
            <w:tcW w:w="1134" w:type="dxa"/>
            <w:vAlign w:val="center"/>
          </w:tcPr>
          <w:p w14:paraId="7F309ABE" w14:textId="77777777" w:rsidR="000140A5" w:rsidRPr="000140A5" w:rsidRDefault="000140A5" w:rsidP="000140A5">
            <w:pPr>
              <w:jc w:val="center"/>
              <w:rPr>
                <w:lang w:eastAsia="en-US"/>
              </w:rPr>
            </w:pPr>
            <w:r w:rsidRPr="000140A5">
              <w:rPr>
                <w:lang w:eastAsia="en-US"/>
              </w:rPr>
              <w:t>0</w:t>
            </w:r>
          </w:p>
        </w:tc>
        <w:tc>
          <w:tcPr>
            <w:tcW w:w="1134" w:type="dxa"/>
            <w:vAlign w:val="center"/>
          </w:tcPr>
          <w:p w14:paraId="06AD71C0" w14:textId="77777777" w:rsidR="000140A5" w:rsidRPr="000140A5" w:rsidRDefault="000140A5" w:rsidP="000140A5">
            <w:pPr>
              <w:jc w:val="center"/>
              <w:rPr>
                <w:lang w:eastAsia="en-US"/>
              </w:rPr>
            </w:pPr>
            <w:r w:rsidRPr="000140A5">
              <w:rPr>
                <w:lang w:eastAsia="en-US"/>
              </w:rPr>
              <w:t>0</w:t>
            </w:r>
          </w:p>
        </w:tc>
        <w:tc>
          <w:tcPr>
            <w:tcW w:w="1134" w:type="dxa"/>
            <w:vAlign w:val="center"/>
          </w:tcPr>
          <w:p w14:paraId="46F176A4" w14:textId="77777777" w:rsidR="000140A5" w:rsidRPr="000140A5" w:rsidRDefault="000140A5" w:rsidP="000140A5">
            <w:pPr>
              <w:jc w:val="center"/>
              <w:rPr>
                <w:lang w:eastAsia="en-US"/>
              </w:rPr>
            </w:pPr>
            <w:r w:rsidRPr="000140A5">
              <w:rPr>
                <w:lang w:eastAsia="en-US"/>
              </w:rPr>
              <w:t>0</w:t>
            </w:r>
          </w:p>
        </w:tc>
        <w:tc>
          <w:tcPr>
            <w:tcW w:w="1134" w:type="dxa"/>
            <w:vAlign w:val="center"/>
          </w:tcPr>
          <w:p w14:paraId="38614BA5" w14:textId="77777777" w:rsidR="000140A5" w:rsidRPr="000140A5" w:rsidRDefault="000140A5" w:rsidP="000140A5">
            <w:pPr>
              <w:jc w:val="center"/>
              <w:rPr>
                <w:lang w:eastAsia="en-US"/>
              </w:rPr>
            </w:pPr>
            <w:r w:rsidRPr="000140A5">
              <w:rPr>
                <w:lang w:eastAsia="en-US"/>
              </w:rPr>
              <w:t>0</w:t>
            </w:r>
          </w:p>
        </w:tc>
        <w:tc>
          <w:tcPr>
            <w:tcW w:w="1134" w:type="dxa"/>
            <w:vAlign w:val="center"/>
          </w:tcPr>
          <w:p w14:paraId="079FB929" w14:textId="77777777" w:rsidR="000140A5" w:rsidRPr="000140A5" w:rsidRDefault="000140A5" w:rsidP="000140A5">
            <w:pPr>
              <w:jc w:val="center"/>
              <w:rPr>
                <w:lang w:eastAsia="en-US"/>
              </w:rPr>
            </w:pPr>
            <w:r w:rsidRPr="000140A5">
              <w:rPr>
                <w:lang w:eastAsia="en-US"/>
              </w:rPr>
              <w:t>0</w:t>
            </w:r>
          </w:p>
        </w:tc>
        <w:tc>
          <w:tcPr>
            <w:tcW w:w="1134" w:type="dxa"/>
            <w:vAlign w:val="center"/>
          </w:tcPr>
          <w:p w14:paraId="158F008F" w14:textId="77777777" w:rsidR="000140A5" w:rsidRPr="000140A5" w:rsidRDefault="000140A5" w:rsidP="000140A5">
            <w:pPr>
              <w:jc w:val="center"/>
              <w:rPr>
                <w:lang w:eastAsia="en-US"/>
              </w:rPr>
            </w:pPr>
            <w:r w:rsidRPr="000140A5">
              <w:rPr>
                <w:lang w:eastAsia="en-US"/>
              </w:rPr>
              <w:t>0</w:t>
            </w:r>
          </w:p>
        </w:tc>
        <w:tc>
          <w:tcPr>
            <w:tcW w:w="1134" w:type="dxa"/>
            <w:vAlign w:val="center"/>
          </w:tcPr>
          <w:p w14:paraId="2A153D4D" w14:textId="77777777" w:rsidR="000140A5" w:rsidRPr="000140A5" w:rsidRDefault="000140A5" w:rsidP="000140A5">
            <w:pPr>
              <w:jc w:val="center"/>
              <w:rPr>
                <w:lang w:eastAsia="en-US"/>
              </w:rPr>
            </w:pPr>
            <w:r w:rsidRPr="000140A5">
              <w:rPr>
                <w:lang w:eastAsia="en-US"/>
              </w:rPr>
              <w:t>0</w:t>
            </w:r>
          </w:p>
        </w:tc>
        <w:tc>
          <w:tcPr>
            <w:tcW w:w="1116" w:type="dxa"/>
            <w:vAlign w:val="center"/>
          </w:tcPr>
          <w:p w14:paraId="0BDD742A" w14:textId="77777777" w:rsidR="000140A5" w:rsidRPr="000140A5" w:rsidRDefault="000140A5" w:rsidP="000140A5">
            <w:pPr>
              <w:jc w:val="center"/>
              <w:rPr>
                <w:lang w:eastAsia="en-US"/>
              </w:rPr>
            </w:pPr>
            <w:r w:rsidRPr="000140A5">
              <w:rPr>
                <w:lang w:eastAsia="en-US"/>
              </w:rPr>
              <w:t>0</w:t>
            </w:r>
          </w:p>
        </w:tc>
      </w:tr>
      <w:tr w:rsidR="000140A5" w:rsidRPr="000140A5" w14:paraId="324245A3" w14:textId="77777777" w:rsidTr="001E76DA">
        <w:trPr>
          <w:trHeight w:val="907"/>
        </w:trPr>
        <w:tc>
          <w:tcPr>
            <w:tcW w:w="790" w:type="dxa"/>
            <w:vAlign w:val="center"/>
          </w:tcPr>
          <w:p w14:paraId="1E6F9629" w14:textId="77777777" w:rsidR="000140A5" w:rsidRPr="000140A5" w:rsidRDefault="000140A5" w:rsidP="000140A5">
            <w:pPr>
              <w:jc w:val="center"/>
              <w:rPr>
                <w:sz w:val="18"/>
                <w:szCs w:val="18"/>
                <w:lang w:eastAsia="en-US"/>
              </w:rPr>
            </w:pPr>
            <w:r w:rsidRPr="000140A5">
              <w:rPr>
                <w:sz w:val="18"/>
                <w:szCs w:val="18"/>
                <w:lang w:eastAsia="en-US"/>
              </w:rPr>
              <w:t>1.2.</w:t>
            </w:r>
          </w:p>
        </w:tc>
        <w:tc>
          <w:tcPr>
            <w:tcW w:w="1331" w:type="dxa"/>
            <w:vAlign w:val="center"/>
          </w:tcPr>
          <w:p w14:paraId="39E068F4" w14:textId="77777777" w:rsidR="000140A5" w:rsidRPr="000140A5" w:rsidRDefault="000140A5" w:rsidP="000140A5">
            <w:pPr>
              <w:ind w:left="-108" w:right="-108"/>
              <w:jc w:val="center"/>
              <w:rPr>
                <w:sz w:val="18"/>
                <w:szCs w:val="18"/>
                <w:lang w:eastAsia="en-US"/>
              </w:rPr>
            </w:pPr>
            <w:r w:rsidRPr="000140A5">
              <w:rPr>
                <w:sz w:val="18"/>
                <w:szCs w:val="18"/>
                <w:lang w:eastAsia="en-US"/>
              </w:rPr>
              <w:t>На собственные нужды производства</w:t>
            </w:r>
          </w:p>
        </w:tc>
        <w:tc>
          <w:tcPr>
            <w:tcW w:w="666" w:type="dxa"/>
            <w:vAlign w:val="center"/>
          </w:tcPr>
          <w:p w14:paraId="71272C1C" w14:textId="77777777" w:rsidR="000140A5" w:rsidRPr="000140A5" w:rsidRDefault="000140A5" w:rsidP="000140A5">
            <w:pPr>
              <w:jc w:val="center"/>
              <w:rPr>
                <w:sz w:val="18"/>
                <w:szCs w:val="18"/>
                <w:lang w:eastAsia="en-US"/>
              </w:rPr>
            </w:pPr>
            <w:r w:rsidRPr="000140A5">
              <w:rPr>
                <w:sz w:val="18"/>
                <w:szCs w:val="18"/>
                <w:lang w:eastAsia="en-US"/>
              </w:rPr>
              <w:t>м</w:t>
            </w:r>
            <w:r w:rsidRPr="000140A5">
              <w:rPr>
                <w:sz w:val="18"/>
                <w:szCs w:val="18"/>
                <w:vertAlign w:val="superscript"/>
                <w:lang w:eastAsia="en-US"/>
              </w:rPr>
              <w:t>3</w:t>
            </w:r>
          </w:p>
        </w:tc>
        <w:tc>
          <w:tcPr>
            <w:tcW w:w="2283" w:type="dxa"/>
            <w:vAlign w:val="center"/>
          </w:tcPr>
          <w:p w14:paraId="06D4155A" w14:textId="77777777" w:rsidR="000140A5" w:rsidRPr="000140A5" w:rsidRDefault="000140A5" w:rsidP="000140A5">
            <w:pPr>
              <w:jc w:val="center"/>
              <w:rPr>
                <w:lang w:eastAsia="en-US"/>
              </w:rPr>
            </w:pPr>
            <w:r w:rsidRPr="000140A5">
              <w:rPr>
                <w:lang w:eastAsia="en-US"/>
              </w:rPr>
              <w:t>76,95</w:t>
            </w:r>
          </w:p>
        </w:tc>
        <w:tc>
          <w:tcPr>
            <w:tcW w:w="1134" w:type="dxa"/>
            <w:vAlign w:val="center"/>
          </w:tcPr>
          <w:p w14:paraId="1143D5D2" w14:textId="77777777" w:rsidR="000140A5" w:rsidRPr="000140A5" w:rsidRDefault="000140A5" w:rsidP="000140A5">
            <w:pPr>
              <w:jc w:val="center"/>
              <w:rPr>
                <w:lang w:eastAsia="en-US"/>
              </w:rPr>
            </w:pPr>
            <w:r w:rsidRPr="000140A5">
              <w:rPr>
                <w:lang w:eastAsia="en-US"/>
              </w:rPr>
              <w:t>94,05</w:t>
            </w:r>
          </w:p>
        </w:tc>
        <w:tc>
          <w:tcPr>
            <w:tcW w:w="1134" w:type="dxa"/>
            <w:vAlign w:val="center"/>
          </w:tcPr>
          <w:p w14:paraId="726E8EA3" w14:textId="77777777" w:rsidR="000140A5" w:rsidRPr="000140A5" w:rsidRDefault="000140A5" w:rsidP="000140A5">
            <w:pPr>
              <w:jc w:val="center"/>
              <w:rPr>
                <w:lang w:eastAsia="en-US"/>
              </w:rPr>
            </w:pPr>
            <w:r w:rsidRPr="000140A5">
              <w:rPr>
                <w:lang w:eastAsia="en-US"/>
              </w:rPr>
              <w:t>76,95</w:t>
            </w:r>
          </w:p>
        </w:tc>
        <w:tc>
          <w:tcPr>
            <w:tcW w:w="1134" w:type="dxa"/>
            <w:vAlign w:val="center"/>
          </w:tcPr>
          <w:p w14:paraId="1662E9A5" w14:textId="77777777" w:rsidR="000140A5" w:rsidRPr="000140A5" w:rsidRDefault="000140A5" w:rsidP="000140A5">
            <w:pPr>
              <w:jc w:val="center"/>
              <w:rPr>
                <w:lang w:eastAsia="en-US"/>
              </w:rPr>
            </w:pPr>
            <w:r w:rsidRPr="000140A5">
              <w:rPr>
                <w:lang w:eastAsia="en-US"/>
              </w:rPr>
              <w:t>94,05</w:t>
            </w:r>
          </w:p>
        </w:tc>
        <w:tc>
          <w:tcPr>
            <w:tcW w:w="1134" w:type="dxa"/>
            <w:vAlign w:val="center"/>
          </w:tcPr>
          <w:p w14:paraId="6BAA1E1B" w14:textId="77777777" w:rsidR="000140A5" w:rsidRPr="000140A5" w:rsidRDefault="000140A5" w:rsidP="000140A5">
            <w:pPr>
              <w:jc w:val="center"/>
              <w:rPr>
                <w:lang w:eastAsia="en-US"/>
              </w:rPr>
            </w:pPr>
            <w:r w:rsidRPr="000140A5">
              <w:rPr>
                <w:lang w:eastAsia="en-US"/>
              </w:rPr>
              <w:t>76,95</w:t>
            </w:r>
          </w:p>
        </w:tc>
        <w:tc>
          <w:tcPr>
            <w:tcW w:w="1134" w:type="dxa"/>
            <w:vAlign w:val="center"/>
          </w:tcPr>
          <w:p w14:paraId="7851D05D" w14:textId="77777777" w:rsidR="000140A5" w:rsidRPr="000140A5" w:rsidRDefault="000140A5" w:rsidP="000140A5">
            <w:pPr>
              <w:jc w:val="center"/>
              <w:rPr>
                <w:lang w:eastAsia="en-US"/>
              </w:rPr>
            </w:pPr>
            <w:r w:rsidRPr="000140A5">
              <w:rPr>
                <w:lang w:eastAsia="en-US"/>
              </w:rPr>
              <w:t>94,05</w:t>
            </w:r>
          </w:p>
        </w:tc>
        <w:tc>
          <w:tcPr>
            <w:tcW w:w="1134" w:type="dxa"/>
            <w:vAlign w:val="center"/>
          </w:tcPr>
          <w:p w14:paraId="75B388FA" w14:textId="77777777" w:rsidR="000140A5" w:rsidRPr="000140A5" w:rsidRDefault="000140A5" w:rsidP="000140A5">
            <w:pPr>
              <w:jc w:val="center"/>
              <w:rPr>
                <w:lang w:eastAsia="en-US"/>
              </w:rPr>
            </w:pPr>
            <w:r w:rsidRPr="000140A5">
              <w:rPr>
                <w:lang w:eastAsia="en-US"/>
              </w:rPr>
              <w:t>76,95</w:t>
            </w:r>
          </w:p>
        </w:tc>
        <w:tc>
          <w:tcPr>
            <w:tcW w:w="1134" w:type="dxa"/>
            <w:vAlign w:val="center"/>
          </w:tcPr>
          <w:p w14:paraId="039ACF24" w14:textId="77777777" w:rsidR="000140A5" w:rsidRPr="000140A5" w:rsidRDefault="000140A5" w:rsidP="000140A5">
            <w:pPr>
              <w:jc w:val="center"/>
              <w:rPr>
                <w:lang w:eastAsia="en-US"/>
              </w:rPr>
            </w:pPr>
            <w:r w:rsidRPr="000140A5">
              <w:rPr>
                <w:lang w:eastAsia="en-US"/>
              </w:rPr>
              <w:t>94,05</w:t>
            </w:r>
          </w:p>
        </w:tc>
        <w:tc>
          <w:tcPr>
            <w:tcW w:w="1116" w:type="dxa"/>
            <w:vAlign w:val="center"/>
          </w:tcPr>
          <w:p w14:paraId="65095657" w14:textId="77777777" w:rsidR="000140A5" w:rsidRPr="000140A5" w:rsidRDefault="000140A5" w:rsidP="000140A5">
            <w:pPr>
              <w:jc w:val="center"/>
              <w:rPr>
                <w:lang w:eastAsia="en-US"/>
              </w:rPr>
            </w:pPr>
            <w:r w:rsidRPr="000140A5">
              <w:rPr>
                <w:lang w:eastAsia="en-US"/>
              </w:rPr>
              <w:t>76,95</w:t>
            </w:r>
          </w:p>
        </w:tc>
      </w:tr>
    </w:tbl>
    <w:p w14:paraId="3376459F" w14:textId="77777777" w:rsidR="000140A5" w:rsidRPr="000140A5" w:rsidRDefault="000140A5" w:rsidP="000140A5">
      <w:pPr>
        <w:jc w:val="center"/>
        <w:rPr>
          <w:sz w:val="28"/>
          <w:szCs w:val="28"/>
        </w:rPr>
      </w:pPr>
    </w:p>
    <w:p w14:paraId="5B59C292" w14:textId="77777777" w:rsidR="000140A5" w:rsidRPr="000140A5" w:rsidRDefault="000140A5" w:rsidP="000140A5">
      <w:pPr>
        <w:jc w:val="center"/>
        <w:rPr>
          <w:sz w:val="28"/>
          <w:szCs w:val="28"/>
        </w:rPr>
      </w:pPr>
    </w:p>
    <w:p w14:paraId="1D8A44C4" w14:textId="77777777" w:rsidR="000140A5" w:rsidRPr="000140A5" w:rsidRDefault="000140A5" w:rsidP="000140A5">
      <w:pPr>
        <w:jc w:val="center"/>
        <w:rPr>
          <w:sz w:val="28"/>
          <w:szCs w:val="28"/>
        </w:rPr>
      </w:pPr>
    </w:p>
    <w:p w14:paraId="5C7CD1FE" w14:textId="77777777" w:rsidR="000140A5" w:rsidRPr="000140A5" w:rsidRDefault="000140A5" w:rsidP="000140A5">
      <w:pPr>
        <w:jc w:val="center"/>
        <w:rPr>
          <w:sz w:val="28"/>
          <w:szCs w:val="28"/>
        </w:rPr>
      </w:pPr>
    </w:p>
    <w:p w14:paraId="3B90DF5B" w14:textId="77777777" w:rsidR="000140A5" w:rsidRPr="000140A5" w:rsidRDefault="000140A5" w:rsidP="000140A5">
      <w:pPr>
        <w:jc w:val="center"/>
        <w:rPr>
          <w:sz w:val="28"/>
          <w:szCs w:val="28"/>
        </w:rPr>
      </w:pPr>
    </w:p>
    <w:p w14:paraId="3FD576FB" w14:textId="77777777" w:rsidR="000140A5" w:rsidRPr="000140A5" w:rsidRDefault="000140A5" w:rsidP="000140A5">
      <w:pPr>
        <w:jc w:val="center"/>
        <w:rPr>
          <w:sz w:val="28"/>
          <w:szCs w:val="28"/>
        </w:rPr>
      </w:pPr>
    </w:p>
    <w:p w14:paraId="7B425B9D" w14:textId="77777777" w:rsidR="000140A5" w:rsidRPr="000140A5" w:rsidRDefault="000140A5" w:rsidP="000140A5">
      <w:pPr>
        <w:jc w:val="center"/>
        <w:rPr>
          <w:sz w:val="28"/>
          <w:szCs w:val="28"/>
        </w:rPr>
      </w:pPr>
    </w:p>
    <w:p w14:paraId="3BC18D79" w14:textId="77777777" w:rsidR="000140A5" w:rsidRPr="000140A5" w:rsidRDefault="000140A5" w:rsidP="000140A5">
      <w:pPr>
        <w:jc w:val="center"/>
        <w:rPr>
          <w:sz w:val="28"/>
          <w:szCs w:val="28"/>
        </w:rPr>
      </w:pPr>
    </w:p>
    <w:p w14:paraId="0B5D231E" w14:textId="77777777" w:rsidR="000140A5" w:rsidRPr="000140A5" w:rsidRDefault="000140A5" w:rsidP="000140A5">
      <w:pPr>
        <w:jc w:val="center"/>
        <w:rPr>
          <w:sz w:val="28"/>
          <w:szCs w:val="28"/>
        </w:rPr>
      </w:pPr>
    </w:p>
    <w:p w14:paraId="0F18E64E" w14:textId="77777777" w:rsidR="000140A5" w:rsidRPr="000140A5" w:rsidRDefault="000140A5" w:rsidP="000140A5">
      <w:pPr>
        <w:jc w:val="center"/>
        <w:rPr>
          <w:sz w:val="28"/>
          <w:szCs w:val="28"/>
        </w:rPr>
      </w:pPr>
    </w:p>
    <w:p w14:paraId="4947FED9" w14:textId="77777777" w:rsidR="000140A5" w:rsidRPr="000140A5" w:rsidRDefault="000140A5" w:rsidP="000140A5">
      <w:pPr>
        <w:jc w:val="center"/>
        <w:rPr>
          <w:sz w:val="28"/>
          <w:szCs w:val="28"/>
        </w:rPr>
      </w:pPr>
    </w:p>
    <w:p w14:paraId="6A08B3BB" w14:textId="77777777" w:rsidR="000140A5" w:rsidRPr="000140A5" w:rsidRDefault="000140A5" w:rsidP="000140A5">
      <w:pPr>
        <w:jc w:val="center"/>
        <w:rPr>
          <w:sz w:val="28"/>
          <w:szCs w:val="28"/>
        </w:rPr>
      </w:pPr>
    </w:p>
    <w:p w14:paraId="6AE3F229" w14:textId="77777777" w:rsidR="000140A5" w:rsidRPr="000140A5" w:rsidRDefault="000140A5" w:rsidP="000140A5">
      <w:pPr>
        <w:jc w:val="center"/>
        <w:rPr>
          <w:sz w:val="28"/>
          <w:szCs w:val="28"/>
        </w:rPr>
      </w:pPr>
    </w:p>
    <w:p w14:paraId="45CDF7F2" w14:textId="77777777" w:rsidR="000140A5" w:rsidRPr="000140A5" w:rsidRDefault="000140A5" w:rsidP="000140A5">
      <w:pPr>
        <w:jc w:val="center"/>
        <w:rPr>
          <w:sz w:val="28"/>
          <w:szCs w:val="28"/>
        </w:rPr>
      </w:pPr>
    </w:p>
    <w:p w14:paraId="09ADCBDE" w14:textId="77777777" w:rsidR="000140A5" w:rsidRPr="000140A5" w:rsidRDefault="000140A5" w:rsidP="000140A5">
      <w:pPr>
        <w:jc w:val="center"/>
        <w:rPr>
          <w:sz w:val="28"/>
          <w:szCs w:val="28"/>
        </w:rPr>
      </w:pPr>
    </w:p>
    <w:p w14:paraId="6B72CC07" w14:textId="77777777" w:rsidR="000140A5" w:rsidRPr="000140A5" w:rsidRDefault="000140A5" w:rsidP="000140A5">
      <w:pPr>
        <w:jc w:val="center"/>
        <w:rPr>
          <w:sz w:val="28"/>
          <w:szCs w:val="28"/>
        </w:rPr>
      </w:pPr>
    </w:p>
    <w:p w14:paraId="2E0A1437" w14:textId="77777777" w:rsidR="000140A5" w:rsidRPr="000140A5" w:rsidRDefault="000140A5" w:rsidP="000140A5">
      <w:pPr>
        <w:jc w:val="center"/>
        <w:rPr>
          <w:sz w:val="28"/>
          <w:szCs w:val="28"/>
        </w:rPr>
      </w:pPr>
    </w:p>
    <w:p w14:paraId="53B65C91" w14:textId="77777777" w:rsidR="000140A5" w:rsidRPr="000140A5" w:rsidRDefault="000140A5" w:rsidP="000140A5">
      <w:pPr>
        <w:jc w:val="center"/>
        <w:rPr>
          <w:sz w:val="28"/>
          <w:szCs w:val="28"/>
        </w:rPr>
      </w:pPr>
    </w:p>
    <w:p w14:paraId="160A17AC" w14:textId="77777777" w:rsidR="000140A5" w:rsidRPr="000140A5" w:rsidRDefault="000140A5" w:rsidP="000140A5">
      <w:pPr>
        <w:jc w:val="center"/>
        <w:rPr>
          <w:sz w:val="28"/>
          <w:szCs w:val="28"/>
        </w:rPr>
      </w:pPr>
    </w:p>
    <w:p w14:paraId="1C3AD1AA" w14:textId="77777777" w:rsidR="000140A5" w:rsidRPr="000140A5" w:rsidRDefault="000140A5" w:rsidP="000140A5">
      <w:pPr>
        <w:jc w:val="center"/>
        <w:rPr>
          <w:sz w:val="28"/>
          <w:szCs w:val="28"/>
        </w:rPr>
      </w:pPr>
    </w:p>
    <w:p w14:paraId="178A38BB" w14:textId="77777777" w:rsidR="000140A5" w:rsidRPr="000140A5" w:rsidRDefault="000140A5" w:rsidP="000140A5">
      <w:pPr>
        <w:jc w:val="center"/>
        <w:rPr>
          <w:sz w:val="28"/>
          <w:szCs w:val="28"/>
        </w:rPr>
      </w:pPr>
    </w:p>
    <w:p w14:paraId="2CAF2CD6" w14:textId="77777777" w:rsidR="000140A5" w:rsidRPr="000140A5" w:rsidRDefault="000140A5" w:rsidP="000140A5">
      <w:pPr>
        <w:jc w:val="center"/>
        <w:rPr>
          <w:sz w:val="28"/>
          <w:szCs w:val="28"/>
        </w:rPr>
      </w:pPr>
    </w:p>
    <w:p w14:paraId="5757CB7B" w14:textId="77777777" w:rsidR="000140A5" w:rsidRPr="000140A5" w:rsidRDefault="000140A5" w:rsidP="000140A5">
      <w:pPr>
        <w:jc w:val="center"/>
        <w:rPr>
          <w:sz w:val="28"/>
          <w:szCs w:val="28"/>
        </w:rPr>
      </w:pPr>
    </w:p>
    <w:p w14:paraId="5E26214C" w14:textId="77777777" w:rsidR="000140A5" w:rsidRPr="000140A5" w:rsidRDefault="000140A5" w:rsidP="000140A5">
      <w:pPr>
        <w:jc w:val="center"/>
        <w:rPr>
          <w:sz w:val="28"/>
          <w:szCs w:val="28"/>
        </w:rPr>
      </w:pPr>
    </w:p>
    <w:p w14:paraId="77D844DC" w14:textId="77777777" w:rsidR="000140A5" w:rsidRPr="000140A5" w:rsidRDefault="000140A5" w:rsidP="000140A5">
      <w:pPr>
        <w:jc w:val="center"/>
        <w:rPr>
          <w:sz w:val="28"/>
          <w:szCs w:val="28"/>
        </w:rPr>
      </w:pPr>
    </w:p>
    <w:p w14:paraId="3ED6AD79" w14:textId="77777777" w:rsidR="000140A5" w:rsidRPr="000140A5" w:rsidRDefault="000140A5" w:rsidP="000140A5">
      <w:pPr>
        <w:rPr>
          <w:bCs/>
          <w:color w:val="000000"/>
          <w:sz w:val="28"/>
          <w:szCs w:val="28"/>
        </w:rPr>
      </w:pPr>
    </w:p>
    <w:p w14:paraId="4CC9D70B" w14:textId="77777777" w:rsidR="000140A5" w:rsidRPr="000140A5" w:rsidRDefault="000140A5" w:rsidP="000140A5">
      <w:pPr>
        <w:ind w:left="-142" w:firstLine="851"/>
        <w:jc w:val="center"/>
        <w:rPr>
          <w:bCs/>
          <w:color w:val="000000"/>
          <w:sz w:val="28"/>
          <w:szCs w:val="28"/>
        </w:rPr>
      </w:pPr>
    </w:p>
    <w:tbl>
      <w:tblPr>
        <w:tblStyle w:val="274"/>
        <w:tblpPr w:leftFromText="180" w:rightFromText="180" w:vertAnchor="text" w:horzAnchor="page" w:tblpXSpec="center" w:tblpY="115"/>
        <w:tblW w:w="14124" w:type="dxa"/>
        <w:tblLayout w:type="fixed"/>
        <w:tblLook w:val="04A0" w:firstRow="1" w:lastRow="0" w:firstColumn="1" w:lastColumn="0" w:noHBand="0" w:noVBand="1"/>
      </w:tblPr>
      <w:tblGrid>
        <w:gridCol w:w="790"/>
        <w:gridCol w:w="1331"/>
        <w:gridCol w:w="666"/>
        <w:gridCol w:w="1149"/>
        <w:gridCol w:w="1134"/>
        <w:gridCol w:w="1134"/>
        <w:gridCol w:w="1134"/>
        <w:gridCol w:w="1134"/>
        <w:gridCol w:w="1134"/>
        <w:gridCol w:w="1134"/>
        <w:gridCol w:w="1134"/>
        <w:gridCol w:w="1134"/>
        <w:gridCol w:w="1116"/>
      </w:tblGrid>
      <w:tr w:rsidR="000140A5" w:rsidRPr="000140A5" w14:paraId="5EEB62E7" w14:textId="77777777" w:rsidTr="001E76DA">
        <w:trPr>
          <w:trHeight w:val="726"/>
        </w:trPr>
        <w:tc>
          <w:tcPr>
            <w:tcW w:w="790" w:type="dxa"/>
            <w:vMerge w:val="restart"/>
            <w:vAlign w:val="center"/>
          </w:tcPr>
          <w:p w14:paraId="764BA3E6" w14:textId="77777777" w:rsidR="000140A5" w:rsidRPr="000140A5" w:rsidRDefault="000140A5" w:rsidP="000140A5">
            <w:pPr>
              <w:jc w:val="center"/>
              <w:rPr>
                <w:sz w:val="18"/>
                <w:szCs w:val="18"/>
                <w:lang w:eastAsia="en-US"/>
              </w:rPr>
            </w:pPr>
            <w:r w:rsidRPr="000140A5">
              <w:rPr>
                <w:sz w:val="18"/>
                <w:szCs w:val="18"/>
                <w:lang w:eastAsia="en-US"/>
              </w:rPr>
              <w:t>№ п/п</w:t>
            </w:r>
          </w:p>
        </w:tc>
        <w:tc>
          <w:tcPr>
            <w:tcW w:w="1331" w:type="dxa"/>
            <w:vMerge w:val="restart"/>
            <w:vAlign w:val="center"/>
          </w:tcPr>
          <w:p w14:paraId="4EDBA5C4" w14:textId="77777777" w:rsidR="000140A5" w:rsidRPr="000140A5" w:rsidRDefault="000140A5" w:rsidP="000140A5">
            <w:pPr>
              <w:jc w:val="center"/>
              <w:rPr>
                <w:sz w:val="18"/>
                <w:szCs w:val="18"/>
                <w:lang w:eastAsia="en-US"/>
              </w:rPr>
            </w:pPr>
            <w:proofErr w:type="spellStart"/>
            <w:r w:rsidRPr="000140A5">
              <w:rPr>
                <w:sz w:val="18"/>
                <w:szCs w:val="18"/>
                <w:lang w:eastAsia="en-US"/>
              </w:rPr>
              <w:t>Наименова-ние</w:t>
            </w:r>
            <w:proofErr w:type="spellEnd"/>
            <w:r w:rsidRPr="000140A5">
              <w:rPr>
                <w:sz w:val="18"/>
                <w:szCs w:val="18"/>
                <w:lang w:eastAsia="en-US"/>
              </w:rPr>
              <w:t xml:space="preserve"> показателя</w:t>
            </w:r>
          </w:p>
        </w:tc>
        <w:tc>
          <w:tcPr>
            <w:tcW w:w="666" w:type="dxa"/>
            <w:vMerge w:val="restart"/>
            <w:vAlign w:val="center"/>
          </w:tcPr>
          <w:p w14:paraId="5B7329BE" w14:textId="77777777" w:rsidR="000140A5" w:rsidRPr="000140A5" w:rsidRDefault="000140A5" w:rsidP="000140A5">
            <w:pPr>
              <w:jc w:val="center"/>
              <w:rPr>
                <w:sz w:val="18"/>
                <w:szCs w:val="18"/>
                <w:lang w:eastAsia="en-US"/>
              </w:rPr>
            </w:pPr>
            <w:r w:rsidRPr="000140A5">
              <w:rPr>
                <w:sz w:val="18"/>
                <w:szCs w:val="18"/>
                <w:lang w:eastAsia="en-US"/>
              </w:rPr>
              <w:t xml:space="preserve">Ед. </w:t>
            </w:r>
            <w:proofErr w:type="spellStart"/>
            <w:r w:rsidRPr="000140A5">
              <w:rPr>
                <w:sz w:val="18"/>
                <w:szCs w:val="18"/>
                <w:lang w:eastAsia="en-US"/>
              </w:rPr>
              <w:t>изм</w:t>
            </w:r>
            <w:proofErr w:type="spellEnd"/>
          </w:p>
        </w:tc>
        <w:tc>
          <w:tcPr>
            <w:tcW w:w="2283" w:type="dxa"/>
            <w:gridSpan w:val="2"/>
            <w:vAlign w:val="center"/>
          </w:tcPr>
          <w:p w14:paraId="6C153A2F" w14:textId="77777777" w:rsidR="000140A5" w:rsidRPr="000140A5" w:rsidRDefault="000140A5" w:rsidP="000140A5">
            <w:pPr>
              <w:jc w:val="center"/>
              <w:rPr>
                <w:sz w:val="18"/>
                <w:szCs w:val="18"/>
                <w:lang w:eastAsia="en-US"/>
              </w:rPr>
            </w:pPr>
            <w:r w:rsidRPr="000140A5">
              <w:rPr>
                <w:sz w:val="18"/>
                <w:szCs w:val="18"/>
                <w:lang w:eastAsia="en-US"/>
              </w:rPr>
              <w:t>2026 год</w:t>
            </w:r>
          </w:p>
        </w:tc>
        <w:tc>
          <w:tcPr>
            <w:tcW w:w="2268" w:type="dxa"/>
            <w:gridSpan w:val="2"/>
            <w:vAlign w:val="center"/>
          </w:tcPr>
          <w:p w14:paraId="056606F4" w14:textId="77777777" w:rsidR="000140A5" w:rsidRPr="000140A5" w:rsidRDefault="000140A5" w:rsidP="000140A5">
            <w:pPr>
              <w:jc w:val="center"/>
              <w:rPr>
                <w:sz w:val="18"/>
                <w:szCs w:val="18"/>
                <w:lang w:eastAsia="en-US"/>
              </w:rPr>
            </w:pPr>
            <w:r w:rsidRPr="000140A5">
              <w:rPr>
                <w:sz w:val="18"/>
                <w:szCs w:val="18"/>
                <w:lang w:eastAsia="en-US"/>
              </w:rPr>
              <w:t>2027 год</w:t>
            </w:r>
          </w:p>
        </w:tc>
        <w:tc>
          <w:tcPr>
            <w:tcW w:w="2268" w:type="dxa"/>
            <w:gridSpan w:val="2"/>
            <w:vAlign w:val="center"/>
          </w:tcPr>
          <w:p w14:paraId="36256514" w14:textId="77777777" w:rsidR="000140A5" w:rsidRPr="000140A5" w:rsidRDefault="000140A5" w:rsidP="000140A5">
            <w:pPr>
              <w:jc w:val="center"/>
              <w:rPr>
                <w:sz w:val="18"/>
                <w:szCs w:val="18"/>
                <w:lang w:eastAsia="en-US"/>
              </w:rPr>
            </w:pPr>
            <w:r w:rsidRPr="000140A5">
              <w:rPr>
                <w:sz w:val="18"/>
                <w:szCs w:val="18"/>
                <w:lang w:eastAsia="en-US"/>
              </w:rPr>
              <w:t>2028 год</w:t>
            </w:r>
          </w:p>
        </w:tc>
        <w:tc>
          <w:tcPr>
            <w:tcW w:w="2268" w:type="dxa"/>
            <w:gridSpan w:val="2"/>
            <w:vAlign w:val="center"/>
          </w:tcPr>
          <w:p w14:paraId="53A39112" w14:textId="77777777" w:rsidR="000140A5" w:rsidRPr="000140A5" w:rsidRDefault="000140A5" w:rsidP="000140A5">
            <w:pPr>
              <w:jc w:val="center"/>
              <w:rPr>
                <w:sz w:val="18"/>
                <w:szCs w:val="18"/>
                <w:lang w:eastAsia="en-US"/>
              </w:rPr>
            </w:pPr>
            <w:r w:rsidRPr="000140A5">
              <w:rPr>
                <w:sz w:val="18"/>
                <w:szCs w:val="18"/>
                <w:lang w:eastAsia="en-US"/>
              </w:rPr>
              <w:t>2029 год</w:t>
            </w:r>
          </w:p>
        </w:tc>
        <w:tc>
          <w:tcPr>
            <w:tcW w:w="2250" w:type="dxa"/>
            <w:gridSpan w:val="2"/>
            <w:vAlign w:val="center"/>
          </w:tcPr>
          <w:p w14:paraId="45015374" w14:textId="77777777" w:rsidR="000140A5" w:rsidRPr="000140A5" w:rsidRDefault="000140A5" w:rsidP="000140A5">
            <w:pPr>
              <w:jc w:val="center"/>
              <w:rPr>
                <w:sz w:val="18"/>
                <w:szCs w:val="18"/>
                <w:lang w:eastAsia="en-US"/>
              </w:rPr>
            </w:pPr>
            <w:r w:rsidRPr="000140A5">
              <w:rPr>
                <w:sz w:val="18"/>
                <w:szCs w:val="18"/>
                <w:lang w:eastAsia="en-US"/>
              </w:rPr>
              <w:t>2030 год</w:t>
            </w:r>
          </w:p>
        </w:tc>
      </w:tr>
      <w:tr w:rsidR="000140A5" w:rsidRPr="000140A5" w14:paraId="338248BB" w14:textId="77777777" w:rsidTr="001E76DA">
        <w:trPr>
          <w:trHeight w:val="1010"/>
        </w:trPr>
        <w:tc>
          <w:tcPr>
            <w:tcW w:w="790" w:type="dxa"/>
            <w:vMerge/>
          </w:tcPr>
          <w:p w14:paraId="073E28FD" w14:textId="77777777" w:rsidR="000140A5" w:rsidRPr="000140A5" w:rsidRDefault="000140A5" w:rsidP="000140A5">
            <w:pPr>
              <w:jc w:val="both"/>
              <w:rPr>
                <w:sz w:val="18"/>
                <w:szCs w:val="18"/>
                <w:lang w:eastAsia="en-US"/>
              </w:rPr>
            </w:pPr>
          </w:p>
        </w:tc>
        <w:tc>
          <w:tcPr>
            <w:tcW w:w="1331" w:type="dxa"/>
            <w:vMerge/>
          </w:tcPr>
          <w:p w14:paraId="76B7290E" w14:textId="77777777" w:rsidR="000140A5" w:rsidRPr="000140A5" w:rsidRDefault="000140A5" w:rsidP="000140A5">
            <w:pPr>
              <w:jc w:val="both"/>
              <w:rPr>
                <w:sz w:val="18"/>
                <w:szCs w:val="18"/>
                <w:lang w:eastAsia="en-US"/>
              </w:rPr>
            </w:pPr>
          </w:p>
        </w:tc>
        <w:tc>
          <w:tcPr>
            <w:tcW w:w="666" w:type="dxa"/>
            <w:vMerge/>
          </w:tcPr>
          <w:p w14:paraId="6BAEF24C" w14:textId="77777777" w:rsidR="000140A5" w:rsidRPr="000140A5" w:rsidRDefault="000140A5" w:rsidP="000140A5">
            <w:pPr>
              <w:jc w:val="both"/>
              <w:rPr>
                <w:sz w:val="18"/>
                <w:szCs w:val="18"/>
                <w:lang w:eastAsia="en-US"/>
              </w:rPr>
            </w:pPr>
          </w:p>
        </w:tc>
        <w:tc>
          <w:tcPr>
            <w:tcW w:w="1149" w:type="dxa"/>
            <w:vAlign w:val="center"/>
          </w:tcPr>
          <w:p w14:paraId="31924353" w14:textId="77777777" w:rsidR="000140A5" w:rsidRPr="000140A5" w:rsidRDefault="000140A5" w:rsidP="000140A5">
            <w:pPr>
              <w:jc w:val="center"/>
              <w:rPr>
                <w:sz w:val="18"/>
                <w:szCs w:val="18"/>
                <w:lang w:eastAsia="en-US"/>
              </w:rPr>
            </w:pPr>
            <w:r w:rsidRPr="000140A5">
              <w:rPr>
                <w:sz w:val="18"/>
                <w:szCs w:val="18"/>
                <w:lang w:eastAsia="en-US"/>
              </w:rPr>
              <w:t>с 01.01.</w:t>
            </w:r>
          </w:p>
          <w:p w14:paraId="532D886A" w14:textId="77777777" w:rsidR="000140A5" w:rsidRPr="000140A5" w:rsidRDefault="000140A5" w:rsidP="000140A5">
            <w:pPr>
              <w:jc w:val="center"/>
              <w:rPr>
                <w:sz w:val="18"/>
                <w:szCs w:val="18"/>
                <w:lang w:eastAsia="en-US"/>
              </w:rPr>
            </w:pPr>
            <w:r w:rsidRPr="000140A5">
              <w:rPr>
                <w:sz w:val="18"/>
                <w:szCs w:val="18"/>
                <w:lang w:eastAsia="en-US"/>
              </w:rPr>
              <w:t>по 30.06.</w:t>
            </w:r>
          </w:p>
        </w:tc>
        <w:tc>
          <w:tcPr>
            <w:tcW w:w="1134" w:type="dxa"/>
            <w:vAlign w:val="center"/>
          </w:tcPr>
          <w:p w14:paraId="14D72C5E" w14:textId="77777777" w:rsidR="000140A5" w:rsidRPr="000140A5" w:rsidRDefault="000140A5" w:rsidP="000140A5">
            <w:pPr>
              <w:jc w:val="center"/>
              <w:rPr>
                <w:sz w:val="18"/>
                <w:szCs w:val="18"/>
                <w:lang w:eastAsia="en-US"/>
              </w:rPr>
            </w:pPr>
            <w:r w:rsidRPr="000140A5">
              <w:rPr>
                <w:sz w:val="18"/>
                <w:szCs w:val="18"/>
                <w:lang w:eastAsia="en-US"/>
              </w:rPr>
              <w:t>с 01.07.</w:t>
            </w:r>
          </w:p>
          <w:p w14:paraId="1DCDCE2B" w14:textId="77777777" w:rsidR="000140A5" w:rsidRPr="000140A5" w:rsidRDefault="000140A5" w:rsidP="000140A5">
            <w:pPr>
              <w:jc w:val="center"/>
              <w:rPr>
                <w:sz w:val="18"/>
                <w:szCs w:val="18"/>
                <w:lang w:eastAsia="en-US"/>
              </w:rPr>
            </w:pPr>
            <w:r w:rsidRPr="000140A5">
              <w:rPr>
                <w:sz w:val="18"/>
                <w:szCs w:val="18"/>
                <w:lang w:eastAsia="en-US"/>
              </w:rPr>
              <w:t>по 31.12.</w:t>
            </w:r>
          </w:p>
        </w:tc>
        <w:tc>
          <w:tcPr>
            <w:tcW w:w="1134" w:type="dxa"/>
            <w:vAlign w:val="center"/>
          </w:tcPr>
          <w:p w14:paraId="7B6B0E0D" w14:textId="77777777" w:rsidR="000140A5" w:rsidRPr="000140A5" w:rsidRDefault="000140A5" w:rsidP="000140A5">
            <w:pPr>
              <w:jc w:val="center"/>
              <w:rPr>
                <w:sz w:val="18"/>
                <w:szCs w:val="18"/>
                <w:lang w:eastAsia="en-US"/>
              </w:rPr>
            </w:pPr>
            <w:r w:rsidRPr="000140A5">
              <w:rPr>
                <w:sz w:val="18"/>
                <w:szCs w:val="18"/>
                <w:lang w:eastAsia="en-US"/>
              </w:rPr>
              <w:t>с 01.01.</w:t>
            </w:r>
          </w:p>
          <w:p w14:paraId="5506FF09" w14:textId="77777777" w:rsidR="000140A5" w:rsidRPr="000140A5" w:rsidRDefault="000140A5" w:rsidP="000140A5">
            <w:pPr>
              <w:jc w:val="center"/>
              <w:rPr>
                <w:sz w:val="18"/>
                <w:szCs w:val="18"/>
                <w:lang w:eastAsia="en-US"/>
              </w:rPr>
            </w:pPr>
            <w:r w:rsidRPr="000140A5">
              <w:rPr>
                <w:sz w:val="18"/>
                <w:szCs w:val="18"/>
                <w:lang w:eastAsia="en-US"/>
              </w:rPr>
              <w:t>по 30.06.</w:t>
            </w:r>
          </w:p>
        </w:tc>
        <w:tc>
          <w:tcPr>
            <w:tcW w:w="1134" w:type="dxa"/>
            <w:vAlign w:val="center"/>
          </w:tcPr>
          <w:p w14:paraId="0872CEEB" w14:textId="77777777" w:rsidR="000140A5" w:rsidRPr="000140A5" w:rsidRDefault="000140A5" w:rsidP="000140A5">
            <w:pPr>
              <w:jc w:val="center"/>
              <w:rPr>
                <w:sz w:val="18"/>
                <w:szCs w:val="18"/>
                <w:lang w:eastAsia="en-US"/>
              </w:rPr>
            </w:pPr>
            <w:r w:rsidRPr="000140A5">
              <w:rPr>
                <w:sz w:val="18"/>
                <w:szCs w:val="18"/>
                <w:lang w:eastAsia="en-US"/>
              </w:rPr>
              <w:t>с 01.07.</w:t>
            </w:r>
          </w:p>
          <w:p w14:paraId="3778CE43" w14:textId="77777777" w:rsidR="000140A5" w:rsidRPr="000140A5" w:rsidRDefault="000140A5" w:rsidP="000140A5">
            <w:pPr>
              <w:jc w:val="center"/>
              <w:rPr>
                <w:sz w:val="18"/>
                <w:szCs w:val="18"/>
                <w:lang w:eastAsia="en-US"/>
              </w:rPr>
            </w:pPr>
            <w:r w:rsidRPr="000140A5">
              <w:rPr>
                <w:sz w:val="18"/>
                <w:szCs w:val="18"/>
                <w:lang w:eastAsia="en-US"/>
              </w:rPr>
              <w:t>по 31.12.</w:t>
            </w:r>
          </w:p>
        </w:tc>
        <w:tc>
          <w:tcPr>
            <w:tcW w:w="1134" w:type="dxa"/>
            <w:vAlign w:val="center"/>
          </w:tcPr>
          <w:p w14:paraId="308D9F5B" w14:textId="77777777" w:rsidR="000140A5" w:rsidRPr="000140A5" w:rsidRDefault="000140A5" w:rsidP="000140A5">
            <w:pPr>
              <w:jc w:val="center"/>
              <w:rPr>
                <w:sz w:val="18"/>
                <w:szCs w:val="18"/>
                <w:lang w:eastAsia="en-US"/>
              </w:rPr>
            </w:pPr>
            <w:r w:rsidRPr="000140A5">
              <w:rPr>
                <w:sz w:val="18"/>
                <w:szCs w:val="18"/>
                <w:lang w:eastAsia="en-US"/>
              </w:rPr>
              <w:t>с 01.01.</w:t>
            </w:r>
          </w:p>
          <w:p w14:paraId="442736AE" w14:textId="77777777" w:rsidR="000140A5" w:rsidRPr="000140A5" w:rsidRDefault="000140A5" w:rsidP="000140A5">
            <w:pPr>
              <w:jc w:val="center"/>
              <w:rPr>
                <w:sz w:val="18"/>
                <w:szCs w:val="18"/>
                <w:lang w:eastAsia="en-US"/>
              </w:rPr>
            </w:pPr>
            <w:r w:rsidRPr="000140A5">
              <w:rPr>
                <w:sz w:val="18"/>
                <w:szCs w:val="18"/>
                <w:lang w:eastAsia="en-US"/>
              </w:rPr>
              <w:t>по 30.06.</w:t>
            </w:r>
          </w:p>
        </w:tc>
        <w:tc>
          <w:tcPr>
            <w:tcW w:w="1134" w:type="dxa"/>
            <w:vAlign w:val="center"/>
          </w:tcPr>
          <w:p w14:paraId="2F699C23" w14:textId="77777777" w:rsidR="000140A5" w:rsidRPr="000140A5" w:rsidRDefault="000140A5" w:rsidP="000140A5">
            <w:pPr>
              <w:jc w:val="center"/>
              <w:rPr>
                <w:sz w:val="18"/>
                <w:szCs w:val="18"/>
                <w:lang w:eastAsia="en-US"/>
              </w:rPr>
            </w:pPr>
            <w:r w:rsidRPr="000140A5">
              <w:rPr>
                <w:sz w:val="18"/>
                <w:szCs w:val="18"/>
                <w:lang w:eastAsia="en-US"/>
              </w:rPr>
              <w:t>с 01.07.</w:t>
            </w:r>
          </w:p>
          <w:p w14:paraId="0197A5EA" w14:textId="77777777" w:rsidR="000140A5" w:rsidRPr="000140A5" w:rsidRDefault="000140A5" w:rsidP="000140A5">
            <w:pPr>
              <w:jc w:val="center"/>
              <w:rPr>
                <w:sz w:val="18"/>
                <w:szCs w:val="18"/>
                <w:lang w:eastAsia="en-US"/>
              </w:rPr>
            </w:pPr>
            <w:r w:rsidRPr="000140A5">
              <w:rPr>
                <w:sz w:val="18"/>
                <w:szCs w:val="18"/>
                <w:lang w:eastAsia="en-US"/>
              </w:rPr>
              <w:t>по 31.12.</w:t>
            </w:r>
          </w:p>
        </w:tc>
        <w:tc>
          <w:tcPr>
            <w:tcW w:w="1134" w:type="dxa"/>
            <w:vAlign w:val="center"/>
          </w:tcPr>
          <w:p w14:paraId="31C4A227" w14:textId="77777777" w:rsidR="000140A5" w:rsidRPr="000140A5" w:rsidRDefault="000140A5" w:rsidP="000140A5">
            <w:pPr>
              <w:jc w:val="center"/>
              <w:rPr>
                <w:sz w:val="18"/>
                <w:szCs w:val="18"/>
                <w:lang w:eastAsia="en-US"/>
              </w:rPr>
            </w:pPr>
            <w:r w:rsidRPr="000140A5">
              <w:rPr>
                <w:sz w:val="18"/>
                <w:szCs w:val="18"/>
                <w:lang w:eastAsia="en-US"/>
              </w:rPr>
              <w:t>с 01.01.</w:t>
            </w:r>
          </w:p>
          <w:p w14:paraId="5F8D8916" w14:textId="77777777" w:rsidR="000140A5" w:rsidRPr="000140A5" w:rsidRDefault="000140A5" w:rsidP="000140A5">
            <w:pPr>
              <w:jc w:val="center"/>
              <w:rPr>
                <w:sz w:val="18"/>
                <w:szCs w:val="18"/>
                <w:lang w:eastAsia="en-US"/>
              </w:rPr>
            </w:pPr>
            <w:r w:rsidRPr="000140A5">
              <w:rPr>
                <w:sz w:val="18"/>
                <w:szCs w:val="18"/>
                <w:lang w:eastAsia="en-US"/>
              </w:rPr>
              <w:t>по 30.06.</w:t>
            </w:r>
          </w:p>
        </w:tc>
        <w:tc>
          <w:tcPr>
            <w:tcW w:w="1134" w:type="dxa"/>
            <w:vAlign w:val="center"/>
          </w:tcPr>
          <w:p w14:paraId="53D0EAF1" w14:textId="77777777" w:rsidR="000140A5" w:rsidRPr="000140A5" w:rsidRDefault="000140A5" w:rsidP="000140A5">
            <w:pPr>
              <w:jc w:val="center"/>
              <w:rPr>
                <w:sz w:val="18"/>
                <w:szCs w:val="18"/>
                <w:lang w:eastAsia="en-US"/>
              </w:rPr>
            </w:pPr>
            <w:r w:rsidRPr="000140A5">
              <w:rPr>
                <w:sz w:val="18"/>
                <w:szCs w:val="18"/>
                <w:lang w:eastAsia="en-US"/>
              </w:rPr>
              <w:t>с 01.07.</w:t>
            </w:r>
          </w:p>
          <w:p w14:paraId="10D20EE6" w14:textId="77777777" w:rsidR="000140A5" w:rsidRPr="000140A5" w:rsidRDefault="000140A5" w:rsidP="000140A5">
            <w:pPr>
              <w:jc w:val="center"/>
              <w:rPr>
                <w:sz w:val="18"/>
                <w:szCs w:val="18"/>
                <w:lang w:eastAsia="en-US"/>
              </w:rPr>
            </w:pPr>
            <w:r w:rsidRPr="000140A5">
              <w:rPr>
                <w:sz w:val="18"/>
                <w:szCs w:val="18"/>
                <w:lang w:eastAsia="en-US"/>
              </w:rPr>
              <w:t>по 31.12.</w:t>
            </w:r>
          </w:p>
        </w:tc>
        <w:tc>
          <w:tcPr>
            <w:tcW w:w="1134" w:type="dxa"/>
            <w:vAlign w:val="center"/>
          </w:tcPr>
          <w:p w14:paraId="65923DE2" w14:textId="77777777" w:rsidR="000140A5" w:rsidRPr="000140A5" w:rsidRDefault="000140A5" w:rsidP="000140A5">
            <w:pPr>
              <w:jc w:val="center"/>
              <w:rPr>
                <w:sz w:val="18"/>
                <w:szCs w:val="18"/>
                <w:lang w:eastAsia="en-US"/>
              </w:rPr>
            </w:pPr>
            <w:r w:rsidRPr="000140A5">
              <w:rPr>
                <w:sz w:val="18"/>
                <w:szCs w:val="18"/>
                <w:lang w:eastAsia="en-US"/>
              </w:rPr>
              <w:t>с 01.01.</w:t>
            </w:r>
          </w:p>
          <w:p w14:paraId="365CE703" w14:textId="77777777" w:rsidR="000140A5" w:rsidRPr="000140A5" w:rsidRDefault="000140A5" w:rsidP="000140A5">
            <w:pPr>
              <w:jc w:val="center"/>
              <w:rPr>
                <w:sz w:val="18"/>
                <w:szCs w:val="18"/>
                <w:lang w:eastAsia="en-US"/>
              </w:rPr>
            </w:pPr>
            <w:r w:rsidRPr="000140A5">
              <w:rPr>
                <w:sz w:val="18"/>
                <w:szCs w:val="18"/>
                <w:lang w:eastAsia="en-US"/>
              </w:rPr>
              <w:t>по 30.06.</w:t>
            </w:r>
          </w:p>
        </w:tc>
        <w:tc>
          <w:tcPr>
            <w:tcW w:w="1116" w:type="dxa"/>
            <w:vAlign w:val="center"/>
          </w:tcPr>
          <w:p w14:paraId="251724C0" w14:textId="77777777" w:rsidR="000140A5" w:rsidRPr="000140A5" w:rsidRDefault="000140A5" w:rsidP="000140A5">
            <w:pPr>
              <w:jc w:val="center"/>
              <w:rPr>
                <w:sz w:val="18"/>
                <w:szCs w:val="18"/>
                <w:lang w:eastAsia="en-US"/>
              </w:rPr>
            </w:pPr>
            <w:r w:rsidRPr="000140A5">
              <w:rPr>
                <w:sz w:val="18"/>
                <w:szCs w:val="18"/>
                <w:lang w:eastAsia="en-US"/>
              </w:rPr>
              <w:t>с 01.07.</w:t>
            </w:r>
          </w:p>
          <w:p w14:paraId="03E9983F" w14:textId="77777777" w:rsidR="000140A5" w:rsidRPr="000140A5" w:rsidRDefault="000140A5" w:rsidP="000140A5">
            <w:pPr>
              <w:jc w:val="center"/>
              <w:rPr>
                <w:sz w:val="18"/>
                <w:szCs w:val="18"/>
                <w:lang w:eastAsia="en-US"/>
              </w:rPr>
            </w:pPr>
            <w:r w:rsidRPr="000140A5">
              <w:rPr>
                <w:sz w:val="18"/>
                <w:szCs w:val="18"/>
                <w:lang w:eastAsia="en-US"/>
              </w:rPr>
              <w:t>по 31.12.</w:t>
            </w:r>
          </w:p>
        </w:tc>
      </w:tr>
      <w:tr w:rsidR="000140A5" w:rsidRPr="000140A5" w14:paraId="63B25B8A" w14:textId="77777777" w:rsidTr="001E76DA">
        <w:trPr>
          <w:trHeight w:val="578"/>
        </w:trPr>
        <w:tc>
          <w:tcPr>
            <w:tcW w:w="14124" w:type="dxa"/>
            <w:gridSpan w:val="13"/>
            <w:vAlign w:val="center"/>
          </w:tcPr>
          <w:p w14:paraId="282D0F58" w14:textId="77777777" w:rsidR="000140A5" w:rsidRPr="000140A5" w:rsidRDefault="000140A5" w:rsidP="000140A5">
            <w:pPr>
              <w:jc w:val="center"/>
              <w:rPr>
                <w:sz w:val="18"/>
                <w:szCs w:val="18"/>
                <w:lang w:eastAsia="en-US"/>
              </w:rPr>
            </w:pPr>
            <w:r w:rsidRPr="000140A5">
              <w:rPr>
                <w:sz w:val="18"/>
                <w:szCs w:val="18"/>
                <w:lang w:eastAsia="en-US"/>
              </w:rPr>
              <w:t>Горячее водоснабжение</w:t>
            </w:r>
          </w:p>
        </w:tc>
      </w:tr>
      <w:tr w:rsidR="000140A5" w:rsidRPr="000140A5" w14:paraId="184ED738" w14:textId="77777777" w:rsidTr="001E76DA">
        <w:trPr>
          <w:trHeight w:val="1367"/>
        </w:trPr>
        <w:tc>
          <w:tcPr>
            <w:tcW w:w="790" w:type="dxa"/>
            <w:vAlign w:val="center"/>
          </w:tcPr>
          <w:p w14:paraId="4C6E9C4B" w14:textId="77777777" w:rsidR="000140A5" w:rsidRPr="000140A5" w:rsidRDefault="000140A5" w:rsidP="000140A5">
            <w:pPr>
              <w:jc w:val="center"/>
              <w:rPr>
                <w:sz w:val="18"/>
                <w:szCs w:val="18"/>
                <w:lang w:eastAsia="en-US"/>
              </w:rPr>
            </w:pPr>
            <w:r w:rsidRPr="000140A5">
              <w:rPr>
                <w:sz w:val="18"/>
                <w:szCs w:val="18"/>
                <w:lang w:eastAsia="en-US"/>
              </w:rPr>
              <w:t>1.</w:t>
            </w:r>
          </w:p>
        </w:tc>
        <w:tc>
          <w:tcPr>
            <w:tcW w:w="1331" w:type="dxa"/>
            <w:vAlign w:val="center"/>
          </w:tcPr>
          <w:p w14:paraId="4A6EB6F2" w14:textId="77777777" w:rsidR="000140A5" w:rsidRPr="000140A5" w:rsidRDefault="000140A5" w:rsidP="000140A5">
            <w:pPr>
              <w:ind w:left="-108" w:right="-108"/>
              <w:jc w:val="center"/>
              <w:rPr>
                <w:sz w:val="18"/>
                <w:szCs w:val="18"/>
                <w:lang w:eastAsia="en-US"/>
              </w:rPr>
            </w:pPr>
            <w:r w:rsidRPr="000140A5">
              <w:rPr>
                <w:sz w:val="18"/>
                <w:szCs w:val="18"/>
                <w:lang w:eastAsia="en-US"/>
              </w:rPr>
              <w:t>Отпущено горячей воды по категориям потребителей</w:t>
            </w:r>
          </w:p>
        </w:tc>
        <w:tc>
          <w:tcPr>
            <w:tcW w:w="666" w:type="dxa"/>
            <w:vAlign w:val="center"/>
          </w:tcPr>
          <w:p w14:paraId="146D499E" w14:textId="77777777" w:rsidR="000140A5" w:rsidRPr="000140A5" w:rsidRDefault="000140A5" w:rsidP="000140A5">
            <w:pPr>
              <w:jc w:val="center"/>
              <w:rPr>
                <w:sz w:val="18"/>
                <w:szCs w:val="18"/>
                <w:vertAlign w:val="superscript"/>
                <w:lang w:eastAsia="en-US"/>
              </w:rPr>
            </w:pPr>
            <w:r w:rsidRPr="000140A5">
              <w:rPr>
                <w:sz w:val="18"/>
                <w:szCs w:val="18"/>
                <w:lang w:eastAsia="en-US"/>
              </w:rPr>
              <w:t>м</w:t>
            </w:r>
            <w:r w:rsidRPr="000140A5">
              <w:rPr>
                <w:sz w:val="18"/>
                <w:szCs w:val="18"/>
                <w:vertAlign w:val="superscript"/>
                <w:lang w:eastAsia="en-US"/>
              </w:rPr>
              <w:t>3</w:t>
            </w:r>
          </w:p>
        </w:tc>
        <w:tc>
          <w:tcPr>
            <w:tcW w:w="1149" w:type="dxa"/>
            <w:vAlign w:val="center"/>
          </w:tcPr>
          <w:p w14:paraId="3FADF4DC" w14:textId="77777777" w:rsidR="000140A5" w:rsidRPr="000140A5" w:rsidRDefault="000140A5" w:rsidP="000140A5">
            <w:pPr>
              <w:jc w:val="center"/>
              <w:rPr>
                <w:lang w:eastAsia="en-US"/>
              </w:rPr>
            </w:pPr>
            <w:r w:rsidRPr="000140A5">
              <w:rPr>
                <w:lang w:eastAsia="en-US"/>
              </w:rPr>
              <w:t>1369,5</w:t>
            </w:r>
          </w:p>
        </w:tc>
        <w:tc>
          <w:tcPr>
            <w:tcW w:w="1134" w:type="dxa"/>
            <w:vAlign w:val="center"/>
          </w:tcPr>
          <w:p w14:paraId="0F977A2F" w14:textId="77777777" w:rsidR="000140A5" w:rsidRPr="000140A5" w:rsidRDefault="000140A5" w:rsidP="000140A5">
            <w:pPr>
              <w:jc w:val="center"/>
              <w:rPr>
                <w:lang w:eastAsia="en-US"/>
              </w:rPr>
            </w:pPr>
            <w:r w:rsidRPr="000140A5">
              <w:rPr>
                <w:lang w:eastAsia="en-US"/>
              </w:rPr>
              <w:t>1120,5</w:t>
            </w:r>
          </w:p>
        </w:tc>
        <w:tc>
          <w:tcPr>
            <w:tcW w:w="1134" w:type="dxa"/>
            <w:vAlign w:val="center"/>
          </w:tcPr>
          <w:p w14:paraId="413723E2" w14:textId="77777777" w:rsidR="000140A5" w:rsidRPr="000140A5" w:rsidRDefault="000140A5" w:rsidP="000140A5">
            <w:pPr>
              <w:jc w:val="center"/>
              <w:rPr>
                <w:lang w:eastAsia="en-US"/>
              </w:rPr>
            </w:pPr>
            <w:r w:rsidRPr="000140A5">
              <w:rPr>
                <w:lang w:eastAsia="en-US"/>
              </w:rPr>
              <w:t>1369,5</w:t>
            </w:r>
          </w:p>
        </w:tc>
        <w:tc>
          <w:tcPr>
            <w:tcW w:w="1134" w:type="dxa"/>
            <w:vAlign w:val="center"/>
          </w:tcPr>
          <w:p w14:paraId="7B686186" w14:textId="77777777" w:rsidR="000140A5" w:rsidRPr="000140A5" w:rsidRDefault="000140A5" w:rsidP="000140A5">
            <w:pPr>
              <w:jc w:val="center"/>
              <w:rPr>
                <w:lang w:eastAsia="en-US"/>
              </w:rPr>
            </w:pPr>
            <w:r w:rsidRPr="000140A5">
              <w:rPr>
                <w:lang w:eastAsia="en-US"/>
              </w:rPr>
              <w:t>1120,5</w:t>
            </w:r>
          </w:p>
        </w:tc>
        <w:tc>
          <w:tcPr>
            <w:tcW w:w="1134" w:type="dxa"/>
            <w:vAlign w:val="center"/>
          </w:tcPr>
          <w:p w14:paraId="6E725C5F" w14:textId="77777777" w:rsidR="000140A5" w:rsidRPr="000140A5" w:rsidRDefault="000140A5" w:rsidP="000140A5">
            <w:pPr>
              <w:jc w:val="center"/>
              <w:rPr>
                <w:lang w:eastAsia="en-US"/>
              </w:rPr>
            </w:pPr>
            <w:r w:rsidRPr="000140A5">
              <w:rPr>
                <w:lang w:eastAsia="en-US"/>
              </w:rPr>
              <w:t>1369,5</w:t>
            </w:r>
          </w:p>
        </w:tc>
        <w:tc>
          <w:tcPr>
            <w:tcW w:w="1134" w:type="dxa"/>
            <w:vAlign w:val="center"/>
          </w:tcPr>
          <w:p w14:paraId="344E8ABE" w14:textId="77777777" w:rsidR="000140A5" w:rsidRPr="000140A5" w:rsidRDefault="000140A5" w:rsidP="000140A5">
            <w:pPr>
              <w:jc w:val="center"/>
              <w:rPr>
                <w:lang w:eastAsia="en-US"/>
              </w:rPr>
            </w:pPr>
            <w:r w:rsidRPr="000140A5">
              <w:rPr>
                <w:lang w:eastAsia="en-US"/>
              </w:rPr>
              <w:t>1120,5</w:t>
            </w:r>
          </w:p>
        </w:tc>
        <w:tc>
          <w:tcPr>
            <w:tcW w:w="1134" w:type="dxa"/>
            <w:vAlign w:val="center"/>
          </w:tcPr>
          <w:p w14:paraId="442D79F5" w14:textId="77777777" w:rsidR="000140A5" w:rsidRPr="000140A5" w:rsidRDefault="000140A5" w:rsidP="000140A5">
            <w:pPr>
              <w:jc w:val="center"/>
              <w:rPr>
                <w:lang w:eastAsia="en-US"/>
              </w:rPr>
            </w:pPr>
            <w:r w:rsidRPr="000140A5">
              <w:rPr>
                <w:lang w:eastAsia="en-US"/>
              </w:rPr>
              <w:t>1369,5</w:t>
            </w:r>
          </w:p>
        </w:tc>
        <w:tc>
          <w:tcPr>
            <w:tcW w:w="1134" w:type="dxa"/>
            <w:vAlign w:val="center"/>
          </w:tcPr>
          <w:p w14:paraId="1FAC8B2A" w14:textId="77777777" w:rsidR="000140A5" w:rsidRPr="000140A5" w:rsidRDefault="000140A5" w:rsidP="000140A5">
            <w:pPr>
              <w:jc w:val="center"/>
              <w:rPr>
                <w:lang w:eastAsia="en-US"/>
              </w:rPr>
            </w:pPr>
            <w:r w:rsidRPr="000140A5">
              <w:rPr>
                <w:lang w:eastAsia="en-US"/>
              </w:rPr>
              <w:t>1120,5</w:t>
            </w:r>
          </w:p>
        </w:tc>
        <w:tc>
          <w:tcPr>
            <w:tcW w:w="1134" w:type="dxa"/>
            <w:vAlign w:val="center"/>
          </w:tcPr>
          <w:p w14:paraId="396397F6" w14:textId="77777777" w:rsidR="000140A5" w:rsidRPr="000140A5" w:rsidRDefault="000140A5" w:rsidP="000140A5">
            <w:pPr>
              <w:jc w:val="center"/>
              <w:rPr>
                <w:lang w:eastAsia="en-US"/>
              </w:rPr>
            </w:pPr>
            <w:r w:rsidRPr="000140A5">
              <w:rPr>
                <w:lang w:eastAsia="en-US"/>
              </w:rPr>
              <w:t>1369,5</w:t>
            </w:r>
          </w:p>
        </w:tc>
        <w:tc>
          <w:tcPr>
            <w:tcW w:w="1116" w:type="dxa"/>
            <w:vAlign w:val="center"/>
          </w:tcPr>
          <w:p w14:paraId="3CC979B5" w14:textId="77777777" w:rsidR="000140A5" w:rsidRPr="000140A5" w:rsidRDefault="000140A5" w:rsidP="000140A5">
            <w:pPr>
              <w:jc w:val="center"/>
              <w:rPr>
                <w:lang w:eastAsia="en-US"/>
              </w:rPr>
            </w:pPr>
            <w:r w:rsidRPr="000140A5">
              <w:rPr>
                <w:lang w:eastAsia="en-US"/>
              </w:rPr>
              <w:t>1120,5</w:t>
            </w:r>
          </w:p>
        </w:tc>
      </w:tr>
      <w:tr w:rsidR="000140A5" w:rsidRPr="000140A5" w14:paraId="1B2F22E5" w14:textId="77777777" w:rsidTr="001E76DA">
        <w:trPr>
          <w:trHeight w:val="1054"/>
        </w:trPr>
        <w:tc>
          <w:tcPr>
            <w:tcW w:w="790" w:type="dxa"/>
            <w:vAlign w:val="center"/>
          </w:tcPr>
          <w:p w14:paraId="23A3373E" w14:textId="77777777" w:rsidR="000140A5" w:rsidRPr="000140A5" w:rsidRDefault="000140A5" w:rsidP="000140A5">
            <w:pPr>
              <w:jc w:val="center"/>
              <w:rPr>
                <w:sz w:val="18"/>
                <w:szCs w:val="18"/>
                <w:lang w:eastAsia="en-US"/>
              </w:rPr>
            </w:pPr>
            <w:r w:rsidRPr="000140A5">
              <w:rPr>
                <w:sz w:val="18"/>
                <w:szCs w:val="18"/>
                <w:lang w:eastAsia="en-US"/>
              </w:rPr>
              <w:t>1.1.</w:t>
            </w:r>
          </w:p>
        </w:tc>
        <w:tc>
          <w:tcPr>
            <w:tcW w:w="1331" w:type="dxa"/>
            <w:vAlign w:val="center"/>
          </w:tcPr>
          <w:p w14:paraId="478B0C55" w14:textId="77777777" w:rsidR="000140A5" w:rsidRPr="000140A5" w:rsidRDefault="000140A5" w:rsidP="000140A5">
            <w:pPr>
              <w:ind w:left="-108" w:right="-108"/>
              <w:jc w:val="center"/>
              <w:rPr>
                <w:sz w:val="18"/>
                <w:szCs w:val="18"/>
                <w:lang w:eastAsia="en-US"/>
              </w:rPr>
            </w:pPr>
            <w:r w:rsidRPr="000140A5">
              <w:rPr>
                <w:sz w:val="18"/>
                <w:szCs w:val="18"/>
                <w:lang w:eastAsia="en-US"/>
              </w:rPr>
              <w:t xml:space="preserve">На </w:t>
            </w:r>
            <w:proofErr w:type="gramStart"/>
            <w:r w:rsidRPr="000140A5">
              <w:rPr>
                <w:sz w:val="18"/>
                <w:szCs w:val="18"/>
                <w:lang w:eastAsia="en-US"/>
              </w:rPr>
              <w:t>потреби-</w:t>
            </w:r>
            <w:proofErr w:type="spellStart"/>
            <w:r w:rsidRPr="000140A5">
              <w:rPr>
                <w:sz w:val="18"/>
                <w:szCs w:val="18"/>
                <w:lang w:eastAsia="en-US"/>
              </w:rPr>
              <w:t>тельский</w:t>
            </w:r>
            <w:proofErr w:type="spellEnd"/>
            <w:proofErr w:type="gramEnd"/>
            <w:r w:rsidRPr="000140A5">
              <w:rPr>
                <w:sz w:val="18"/>
                <w:szCs w:val="18"/>
                <w:lang w:eastAsia="en-US"/>
              </w:rPr>
              <w:t xml:space="preserve"> рынок</w:t>
            </w:r>
          </w:p>
        </w:tc>
        <w:tc>
          <w:tcPr>
            <w:tcW w:w="666" w:type="dxa"/>
            <w:vAlign w:val="center"/>
          </w:tcPr>
          <w:p w14:paraId="3C64E54E" w14:textId="77777777" w:rsidR="000140A5" w:rsidRPr="000140A5" w:rsidRDefault="000140A5" w:rsidP="000140A5">
            <w:pPr>
              <w:jc w:val="center"/>
              <w:rPr>
                <w:sz w:val="18"/>
                <w:szCs w:val="18"/>
                <w:lang w:eastAsia="en-US"/>
              </w:rPr>
            </w:pPr>
            <w:r w:rsidRPr="000140A5">
              <w:rPr>
                <w:sz w:val="18"/>
                <w:szCs w:val="18"/>
                <w:lang w:eastAsia="en-US"/>
              </w:rPr>
              <w:t>м</w:t>
            </w:r>
            <w:r w:rsidRPr="000140A5">
              <w:rPr>
                <w:sz w:val="18"/>
                <w:szCs w:val="18"/>
                <w:vertAlign w:val="superscript"/>
                <w:lang w:eastAsia="en-US"/>
              </w:rPr>
              <w:t>3</w:t>
            </w:r>
          </w:p>
        </w:tc>
        <w:tc>
          <w:tcPr>
            <w:tcW w:w="1149" w:type="dxa"/>
            <w:vAlign w:val="center"/>
          </w:tcPr>
          <w:p w14:paraId="05BDC5AB" w14:textId="77777777" w:rsidR="000140A5" w:rsidRPr="000140A5" w:rsidRDefault="000140A5" w:rsidP="000140A5">
            <w:pPr>
              <w:jc w:val="center"/>
              <w:rPr>
                <w:lang w:eastAsia="en-US"/>
              </w:rPr>
            </w:pPr>
            <w:r w:rsidRPr="000140A5">
              <w:rPr>
                <w:lang w:eastAsia="en-US"/>
              </w:rPr>
              <w:t>1275,45</w:t>
            </w:r>
          </w:p>
        </w:tc>
        <w:tc>
          <w:tcPr>
            <w:tcW w:w="1134" w:type="dxa"/>
            <w:vAlign w:val="center"/>
          </w:tcPr>
          <w:p w14:paraId="5C54ECEA" w14:textId="77777777" w:rsidR="000140A5" w:rsidRPr="000140A5" w:rsidRDefault="000140A5" w:rsidP="000140A5">
            <w:pPr>
              <w:jc w:val="center"/>
              <w:rPr>
                <w:lang w:eastAsia="en-US"/>
              </w:rPr>
            </w:pPr>
            <w:r w:rsidRPr="000140A5">
              <w:rPr>
                <w:lang w:eastAsia="en-US"/>
              </w:rPr>
              <w:t>1043,55</w:t>
            </w:r>
          </w:p>
        </w:tc>
        <w:tc>
          <w:tcPr>
            <w:tcW w:w="1134" w:type="dxa"/>
            <w:vAlign w:val="center"/>
          </w:tcPr>
          <w:p w14:paraId="4111A4E6" w14:textId="77777777" w:rsidR="000140A5" w:rsidRPr="000140A5" w:rsidRDefault="000140A5" w:rsidP="000140A5">
            <w:pPr>
              <w:jc w:val="center"/>
              <w:rPr>
                <w:lang w:eastAsia="en-US"/>
              </w:rPr>
            </w:pPr>
            <w:r w:rsidRPr="000140A5">
              <w:rPr>
                <w:lang w:eastAsia="en-US"/>
              </w:rPr>
              <w:t>1275,45</w:t>
            </w:r>
          </w:p>
        </w:tc>
        <w:tc>
          <w:tcPr>
            <w:tcW w:w="1134" w:type="dxa"/>
            <w:vAlign w:val="center"/>
          </w:tcPr>
          <w:p w14:paraId="5CEFE7DD" w14:textId="77777777" w:rsidR="000140A5" w:rsidRPr="000140A5" w:rsidRDefault="000140A5" w:rsidP="000140A5">
            <w:pPr>
              <w:jc w:val="center"/>
              <w:rPr>
                <w:lang w:eastAsia="en-US"/>
              </w:rPr>
            </w:pPr>
            <w:r w:rsidRPr="000140A5">
              <w:rPr>
                <w:lang w:eastAsia="en-US"/>
              </w:rPr>
              <w:t>1043,55</w:t>
            </w:r>
          </w:p>
        </w:tc>
        <w:tc>
          <w:tcPr>
            <w:tcW w:w="1134" w:type="dxa"/>
            <w:vAlign w:val="center"/>
          </w:tcPr>
          <w:p w14:paraId="7A9F0118" w14:textId="77777777" w:rsidR="000140A5" w:rsidRPr="000140A5" w:rsidRDefault="000140A5" w:rsidP="000140A5">
            <w:pPr>
              <w:jc w:val="center"/>
              <w:rPr>
                <w:lang w:eastAsia="en-US"/>
              </w:rPr>
            </w:pPr>
            <w:r w:rsidRPr="000140A5">
              <w:rPr>
                <w:lang w:eastAsia="en-US"/>
              </w:rPr>
              <w:t>1275,45</w:t>
            </w:r>
          </w:p>
        </w:tc>
        <w:tc>
          <w:tcPr>
            <w:tcW w:w="1134" w:type="dxa"/>
            <w:vAlign w:val="center"/>
          </w:tcPr>
          <w:p w14:paraId="40F9E091" w14:textId="77777777" w:rsidR="000140A5" w:rsidRPr="000140A5" w:rsidRDefault="000140A5" w:rsidP="000140A5">
            <w:pPr>
              <w:jc w:val="center"/>
              <w:rPr>
                <w:lang w:eastAsia="en-US"/>
              </w:rPr>
            </w:pPr>
            <w:r w:rsidRPr="000140A5">
              <w:rPr>
                <w:lang w:eastAsia="en-US"/>
              </w:rPr>
              <w:t>1043,55</w:t>
            </w:r>
          </w:p>
        </w:tc>
        <w:tc>
          <w:tcPr>
            <w:tcW w:w="1134" w:type="dxa"/>
            <w:vAlign w:val="center"/>
          </w:tcPr>
          <w:p w14:paraId="4D28F56A" w14:textId="77777777" w:rsidR="000140A5" w:rsidRPr="000140A5" w:rsidRDefault="000140A5" w:rsidP="000140A5">
            <w:pPr>
              <w:jc w:val="center"/>
              <w:rPr>
                <w:lang w:eastAsia="en-US"/>
              </w:rPr>
            </w:pPr>
            <w:r w:rsidRPr="000140A5">
              <w:rPr>
                <w:lang w:eastAsia="en-US"/>
              </w:rPr>
              <w:t>1275,45</w:t>
            </w:r>
          </w:p>
        </w:tc>
        <w:tc>
          <w:tcPr>
            <w:tcW w:w="1134" w:type="dxa"/>
            <w:vAlign w:val="center"/>
          </w:tcPr>
          <w:p w14:paraId="375BBC13" w14:textId="77777777" w:rsidR="000140A5" w:rsidRPr="000140A5" w:rsidRDefault="000140A5" w:rsidP="000140A5">
            <w:pPr>
              <w:jc w:val="center"/>
              <w:rPr>
                <w:lang w:eastAsia="en-US"/>
              </w:rPr>
            </w:pPr>
            <w:r w:rsidRPr="000140A5">
              <w:rPr>
                <w:lang w:eastAsia="en-US"/>
              </w:rPr>
              <w:t>1043,55</w:t>
            </w:r>
          </w:p>
        </w:tc>
        <w:tc>
          <w:tcPr>
            <w:tcW w:w="1134" w:type="dxa"/>
            <w:vAlign w:val="center"/>
          </w:tcPr>
          <w:p w14:paraId="554AF334" w14:textId="77777777" w:rsidR="000140A5" w:rsidRPr="000140A5" w:rsidRDefault="000140A5" w:rsidP="000140A5">
            <w:pPr>
              <w:jc w:val="center"/>
              <w:rPr>
                <w:lang w:eastAsia="en-US"/>
              </w:rPr>
            </w:pPr>
            <w:r w:rsidRPr="000140A5">
              <w:rPr>
                <w:lang w:eastAsia="en-US"/>
              </w:rPr>
              <w:t>1275,45</w:t>
            </w:r>
          </w:p>
        </w:tc>
        <w:tc>
          <w:tcPr>
            <w:tcW w:w="1116" w:type="dxa"/>
            <w:vAlign w:val="center"/>
          </w:tcPr>
          <w:p w14:paraId="3760E49D" w14:textId="77777777" w:rsidR="000140A5" w:rsidRPr="000140A5" w:rsidRDefault="000140A5" w:rsidP="000140A5">
            <w:pPr>
              <w:jc w:val="center"/>
              <w:rPr>
                <w:lang w:eastAsia="en-US"/>
              </w:rPr>
            </w:pPr>
            <w:r w:rsidRPr="000140A5">
              <w:rPr>
                <w:lang w:eastAsia="en-US"/>
              </w:rPr>
              <w:t>1043,55</w:t>
            </w:r>
          </w:p>
        </w:tc>
      </w:tr>
      <w:tr w:rsidR="000140A5" w:rsidRPr="000140A5" w14:paraId="6422E10D" w14:textId="77777777" w:rsidTr="001E76DA">
        <w:trPr>
          <w:trHeight w:val="890"/>
        </w:trPr>
        <w:tc>
          <w:tcPr>
            <w:tcW w:w="790" w:type="dxa"/>
            <w:vAlign w:val="center"/>
          </w:tcPr>
          <w:p w14:paraId="7A5A6615" w14:textId="77777777" w:rsidR="000140A5" w:rsidRPr="000140A5" w:rsidRDefault="000140A5" w:rsidP="000140A5">
            <w:pPr>
              <w:jc w:val="center"/>
              <w:rPr>
                <w:sz w:val="18"/>
                <w:szCs w:val="18"/>
                <w:lang w:eastAsia="en-US"/>
              </w:rPr>
            </w:pPr>
            <w:r w:rsidRPr="000140A5">
              <w:rPr>
                <w:sz w:val="18"/>
                <w:szCs w:val="18"/>
                <w:lang w:eastAsia="en-US"/>
              </w:rPr>
              <w:t>1.1.1.</w:t>
            </w:r>
          </w:p>
        </w:tc>
        <w:tc>
          <w:tcPr>
            <w:tcW w:w="1331" w:type="dxa"/>
            <w:vAlign w:val="center"/>
          </w:tcPr>
          <w:p w14:paraId="790B2AFD" w14:textId="77777777" w:rsidR="000140A5" w:rsidRPr="000140A5" w:rsidRDefault="000140A5" w:rsidP="000140A5">
            <w:pPr>
              <w:ind w:left="-108" w:right="-108"/>
              <w:jc w:val="center"/>
              <w:rPr>
                <w:sz w:val="18"/>
                <w:szCs w:val="18"/>
                <w:lang w:eastAsia="en-US"/>
              </w:rPr>
            </w:pPr>
            <w:r w:rsidRPr="000140A5">
              <w:rPr>
                <w:sz w:val="18"/>
                <w:szCs w:val="18"/>
                <w:lang w:eastAsia="en-US"/>
              </w:rPr>
              <w:t>Потребителям в жилищном секторе</w:t>
            </w:r>
          </w:p>
        </w:tc>
        <w:tc>
          <w:tcPr>
            <w:tcW w:w="666" w:type="dxa"/>
            <w:vAlign w:val="center"/>
          </w:tcPr>
          <w:p w14:paraId="3C7D1363" w14:textId="77777777" w:rsidR="000140A5" w:rsidRPr="000140A5" w:rsidRDefault="000140A5" w:rsidP="000140A5">
            <w:pPr>
              <w:jc w:val="center"/>
              <w:rPr>
                <w:sz w:val="18"/>
                <w:szCs w:val="18"/>
                <w:lang w:eastAsia="en-US"/>
              </w:rPr>
            </w:pPr>
            <w:r w:rsidRPr="000140A5">
              <w:rPr>
                <w:sz w:val="18"/>
                <w:szCs w:val="18"/>
                <w:lang w:eastAsia="en-US"/>
              </w:rPr>
              <w:t>м</w:t>
            </w:r>
            <w:r w:rsidRPr="000140A5">
              <w:rPr>
                <w:sz w:val="18"/>
                <w:szCs w:val="18"/>
                <w:vertAlign w:val="superscript"/>
                <w:lang w:eastAsia="en-US"/>
              </w:rPr>
              <w:t>3</w:t>
            </w:r>
          </w:p>
        </w:tc>
        <w:tc>
          <w:tcPr>
            <w:tcW w:w="1149" w:type="dxa"/>
            <w:vAlign w:val="center"/>
          </w:tcPr>
          <w:p w14:paraId="255D90F6" w14:textId="77777777" w:rsidR="000140A5" w:rsidRPr="000140A5" w:rsidRDefault="000140A5" w:rsidP="000140A5">
            <w:pPr>
              <w:jc w:val="center"/>
              <w:rPr>
                <w:lang w:eastAsia="en-US"/>
              </w:rPr>
            </w:pPr>
            <w:r w:rsidRPr="000140A5">
              <w:rPr>
                <w:lang w:eastAsia="en-US"/>
              </w:rPr>
              <w:t>137,5</w:t>
            </w:r>
          </w:p>
        </w:tc>
        <w:tc>
          <w:tcPr>
            <w:tcW w:w="1134" w:type="dxa"/>
            <w:vAlign w:val="center"/>
          </w:tcPr>
          <w:p w14:paraId="118EF899" w14:textId="77777777" w:rsidR="000140A5" w:rsidRPr="000140A5" w:rsidRDefault="000140A5" w:rsidP="000140A5">
            <w:pPr>
              <w:jc w:val="center"/>
              <w:rPr>
                <w:lang w:eastAsia="en-US"/>
              </w:rPr>
            </w:pPr>
            <w:r w:rsidRPr="000140A5">
              <w:rPr>
                <w:lang w:eastAsia="en-US"/>
              </w:rPr>
              <w:t>112,5</w:t>
            </w:r>
          </w:p>
        </w:tc>
        <w:tc>
          <w:tcPr>
            <w:tcW w:w="1134" w:type="dxa"/>
            <w:vAlign w:val="center"/>
          </w:tcPr>
          <w:p w14:paraId="34E3C725" w14:textId="77777777" w:rsidR="000140A5" w:rsidRPr="000140A5" w:rsidRDefault="000140A5" w:rsidP="000140A5">
            <w:pPr>
              <w:jc w:val="center"/>
              <w:rPr>
                <w:lang w:eastAsia="en-US"/>
              </w:rPr>
            </w:pPr>
            <w:r w:rsidRPr="000140A5">
              <w:rPr>
                <w:lang w:eastAsia="en-US"/>
              </w:rPr>
              <w:t>137,5</w:t>
            </w:r>
          </w:p>
        </w:tc>
        <w:tc>
          <w:tcPr>
            <w:tcW w:w="1134" w:type="dxa"/>
            <w:vAlign w:val="center"/>
          </w:tcPr>
          <w:p w14:paraId="215BADCF" w14:textId="77777777" w:rsidR="000140A5" w:rsidRPr="000140A5" w:rsidRDefault="000140A5" w:rsidP="000140A5">
            <w:pPr>
              <w:jc w:val="center"/>
              <w:rPr>
                <w:lang w:eastAsia="en-US"/>
              </w:rPr>
            </w:pPr>
            <w:r w:rsidRPr="000140A5">
              <w:rPr>
                <w:lang w:eastAsia="en-US"/>
              </w:rPr>
              <w:t>112,5</w:t>
            </w:r>
          </w:p>
        </w:tc>
        <w:tc>
          <w:tcPr>
            <w:tcW w:w="1134" w:type="dxa"/>
            <w:vAlign w:val="center"/>
          </w:tcPr>
          <w:p w14:paraId="5527B018" w14:textId="77777777" w:rsidR="000140A5" w:rsidRPr="000140A5" w:rsidRDefault="000140A5" w:rsidP="000140A5">
            <w:pPr>
              <w:jc w:val="center"/>
              <w:rPr>
                <w:lang w:eastAsia="en-US"/>
              </w:rPr>
            </w:pPr>
            <w:r w:rsidRPr="000140A5">
              <w:rPr>
                <w:lang w:eastAsia="en-US"/>
              </w:rPr>
              <w:t>137,5</w:t>
            </w:r>
          </w:p>
        </w:tc>
        <w:tc>
          <w:tcPr>
            <w:tcW w:w="1134" w:type="dxa"/>
            <w:vAlign w:val="center"/>
          </w:tcPr>
          <w:p w14:paraId="6E9B7703" w14:textId="77777777" w:rsidR="000140A5" w:rsidRPr="000140A5" w:rsidRDefault="000140A5" w:rsidP="000140A5">
            <w:pPr>
              <w:jc w:val="center"/>
              <w:rPr>
                <w:lang w:eastAsia="en-US"/>
              </w:rPr>
            </w:pPr>
            <w:r w:rsidRPr="000140A5">
              <w:rPr>
                <w:lang w:eastAsia="en-US"/>
              </w:rPr>
              <w:t>112,5</w:t>
            </w:r>
          </w:p>
        </w:tc>
        <w:tc>
          <w:tcPr>
            <w:tcW w:w="1134" w:type="dxa"/>
            <w:vAlign w:val="center"/>
          </w:tcPr>
          <w:p w14:paraId="5D319650" w14:textId="77777777" w:rsidR="000140A5" w:rsidRPr="000140A5" w:rsidRDefault="000140A5" w:rsidP="000140A5">
            <w:pPr>
              <w:jc w:val="center"/>
              <w:rPr>
                <w:lang w:eastAsia="en-US"/>
              </w:rPr>
            </w:pPr>
            <w:r w:rsidRPr="000140A5">
              <w:rPr>
                <w:lang w:eastAsia="en-US"/>
              </w:rPr>
              <w:t>137,5</w:t>
            </w:r>
          </w:p>
        </w:tc>
        <w:tc>
          <w:tcPr>
            <w:tcW w:w="1134" w:type="dxa"/>
            <w:vAlign w:val="center"/>
          </w:tcPr>
          <w:p w14:paraId="52606E60" w14:textId="77777777" w:rsidR="000140A5" w:rsidRPr="000140A5" w:rsidRDefault="000140A5" w:rsidP="000140A5">
            <w:pPr>
              <w:jc w:val="center"/>
              <w:rPr>
                <w:lang w:eastAsia="en-US"/>
              </w:rPr>
            </w:pPr>
            <w:r w:rsidRPr="000140A5">
              <w:rPr>
                <w:lang w:eastAsia="en-US"/>
              </w:rPr>
              <w:t>112,5</w:t>
            </w:r>
          </w:p>
        </w:tc>
        <w:tc>
          <w:tcPr>
            <w:tcW w:w="1134" w:type="dxa"/>
            <w:vAlign w:val="center"/>
          </w:tcPr>
          <w:p w14:paraId="5877479E" w14:textId="77777777" w:rsidR="000140A5" w:rsidRPr="000140A5" w:rsidRDefault="000140A5" w:rsidP="000140A5">
            <w:pPr>
              <w:jc w:val="center"/>
              <w:rPr>
                <w:lang w:eastAsia="en-US"/>
              </w:rPr>
            </w:pPr>
            <w:r w:rsidRPr="000140A5">
              <w:rPr>
                <w:lang w:eastAsia="en-US"/>
              </w:rPr>
              <w:t>137,5</w:t>
            </w:r>
          </w:p>
        </w:tc>
        <w:tc>
          <w:tcPr>
            <w:tcW w:w="1116" w:type="dxa"/>
            <w:vAlign w:val="center"/>
          </w:tcPr>
          <w:p w14:paraId="73036411" w14:textId="77777777" w:rsidR="000140A5" w:rsidRPr="000140A5" w:rsidRDefault="000140A5" w:rsidP="000140A5">
            <w:pPr>
              <w:jc w:val="center"/>
              <w:rPr>
                <w:lang w:eastAsia="en-US"/>
              </w:rPr>
            </w:pPr>
            <w:r w:rsidRPr="000140A5">
              <w:rPr>
                <w:lang w:eastAsia="en-US"/>
              </w:rPr>
              <w:t>112,5</w:t>
            </w:r>
          </w:p>
        </w:tc>
      </w:tr>
      <w:tr w:rsidR="000140A5" w:rsidRPr="000140A5" w14:paraId="40C1A85F" w14:textId="77777777" w:rsidTr="001E76DA">
        <w:trPr>
          <w:trHeight w:val="597"/>
        </w:trPr>
        <w:tc>
          <w:tcPr>
            <w:tcW w:w="790" w:type="dxa"/>
            <w:vAlign w:val="center"/>
          </w:tcPr>
          <w:p w14:paraId="292099BF" w14:textId="77777777" w:rsidR="000140A5" w:rsidRPr="000140A5" w:rsidRDefault="000140A5" w:rsidP="000140A5">
            <w:pPr>
              <w:jc w:val="center"/>
              <w:rPr>
                <w:sz w:val="18"/>
                <w:szCs w:val="18"/>
                <w:lang w:eastAsia="en-US"/>
              </w:rPr>
            </w:pPr>
            <w:r w:rsidRPr="000140A5">
              <w:rPr>
                <w:sz w:val="18"/>
                <w:szCs w:val="18"/>
                <w:lang w:eastAsia="en-US"/>
              </w:rPr>
              <w:t>1.1.2.</w:t>
            </w:r>
          </w:p>
        </w:tc>
        <w:tc>
          <w:tcPr>
            <w:tcW w:w="1331" w:type="dxa"/>
            <w:vAlign w:val="center"/>
          </w:tcPr>
          <w:p w14:paraId="62B70F0C" w14:textId="77777777" w:rsidR="000140A5" w:rsidRPr="000140A5" w:rsidRDefault="000140A5" w:rsidP="000140A5">
            <w:pPr>
              <w:ind w:left="-108" w:right="-108"/>
              <w:jc w:val="center"/>
              <w:rPr>
                <w:sz w:val="18"/>
                <w:szCs w:val="18"/>
                <w:lang w:eastAsia="en-US"/>
              </w:rPr>
            </w:pPr>
            <w:r w:rsidRPr="000140A5">
              <w:rPr>
                <w:sz w:val="18"/>
                <w:szCs w:val="18"/>
                <w:lang w:eastAsia="en-US"/>
              </w:rPr>
              <w:t>Бюджетным организациям</w:t>
            </w:r>
          </w:p>
        </w:tc>
        <w:tc>
          <w:tcPr>
            <w:tcW w:w="666" w:type="dxa"/>
            <w:vAlign w:val="center"/>
          </w:tcPr>
          <w:p w14:paraId="23C93752" w14:textId="77777777" w:rsidR="000140A5" w:rsidRPr="000140A5" w:rsidRDefault="000140A5" w:rsidP="000140A5">
            <w:pPr>
              <w:jc w:val="center"/>
              <w:rPr>
                <w:sz w:val="18"/>
                <w:szCs w:val="18"/>
                <w:lang w:eastAsia="en-US"/>
              </w:rPr>
            </w:pPr>
            <w:r w:rsidRPr="000140A5">
              <w:rPr>
                <w:sz w:val="18"/>
                <w:szCs w:val="18"/>
                <w:lang w:eastAsia="en-US"/>
              </w:rPr>
              <w:t>м</w:t>
            </w:r>
            <w:r w:rsidRPr="000140A5">
              <w:rPr>
                <w:sz w:val="18"/>
                <w:szCs w:val="18"/>
                <w:vertAlign w:val="superscript"/>
                <w:lang w:eastAsia="en-US"/>
              </w:rPr>
              <w:t>3</w:t>
            </w:r>
          </w:p>
        </w:tc>
        <w:tc>
          <w:tcPr>
            <w:tcW w:w="1149" w:type="dxa"/>
            <w:vAlign w:val="center"/>
          </w:tcPr>
          <w:p w14:paraId="795C1735" w14:textId="77777777" w:rsidR="000140A5" w:rsidRPr="000140A5" w:rsidRDefault="000140A5" w:rsidP="000140A5">
            <w:pPr>
              <w:jc w:val="center"/>
              <w:rPr>
                <w:lang w:eastAsia="en-US"/>
              </w:rPr>
            </w:pPr>
            <w:r w:rsidRPr="000140A5">
              <w:rPr>
                <w:lang w:eastAsia="en-US"/>
              </w:rPr>
              <w:t>1137,95</w:t>
            </w:r>
          </w:p>
        </w:tc>
        <w:tc>
          <w:tcPr>
            <w:tcW w:w="1134" w:type="dxa"/>
            <w:vAlign w:val="center"/>
          </w:tcPr>
          <w:p w14:paraId="5CF344F6" w14:textId="77777777" w:rsidR="000140A5" w:rsidRPr="000140A5" w:rsidRDefault="000140A5" w:rsidP="000140A5">
            <w:pPr>
              <w:jc w:val="center"/>
              <w:rPr>
                <w:lang w:eastAsia="en-US"/>
              </w:rPr>
            </w:pPr>
            <w:r w:rsidRPr="000140A5">
              <w:rPr>
                <w:lang w:eastAsia="en-US"/>
              </w:rPr>
              <w:t>931,05</w:t>
            </w:r>
          </w:p>
        </w:tc>
        <w:tc>
          <w:tcPr>
            <w:tcW w:w="1134" w:type="dxa"/>
            <w:vAlign w:val="center"/>
          </w:tcPr>
          <w:p w14:paraId="7BA9832E" w14:textId="77777777" w:rsidR="000140A5" w:rsidRPr="000140A5" w:rsidRDefault="000140A5" w:rsidP="000140A5">
            <w:pPr>
              <w:jc w:val="center"/>
              <w:rPr>
                <w:lang w:eastAsia="en-US"/>
              </w:rPr>
            </w:pPr>
            <w:r w:rsidRPr="000140A5">
              <w:rPr>
                <w:lang w:eastAsia="en-US"/>
              </w:rPr>
              <w:t>1137,95</w:t>
            </w:r>
          </w:p>
        </w:tc>
        <w:tc>
          <w:tcPr>
            <w:tcW w:w="1134" w:type="dxa"/>
            <w:vAlign w:val="center"/>
          </w:tcPr>
          <w:p w14:paraId="311A788B" w14:textId="77777777" w:rsidR="000140A5" w:rsidRPr="000140A5" w:rsidRDefault="000140A5" w:rsidP="000140A5">
            <w:pPr>
              <w:jc w:val="center"/>
              <w:rPr>
                <w:lang w:eastAsia="en-US"/>
              </w:rPr>
            </w:pPr>
            <w:r w:rsidRPr="000140A5">
              <w:rPr>
                <w:lang w:eastAsia="en-US"/>
              </w:rPr>
              <w:t>931,05</w:t>
            </w:r>
          </w:p>
        </w:tc>
        <w:tc>
          <w:tcPr>
            <w:tcW w:w="1134" w:type="dxa"/>
            <w:vAlign w:val="center"/>
          </w:tcPr>
          <w:p w14:paraId="5F8F37A6" w14:textId="77777777" w:rsidR="000140A5" w:rsidRPr="000140A5" w:rsidRDefault="000140A5" w:rsidP="000140A5">
            <w:pPr>
              <w:jc w:val="center"/>
              <w:rPr>
                <w:lang w:eastAsia="en-US"/>
              </w:rPr>
            </w:pPr>
            <w:r w:rsidRPr="000140A5">
              <w:rPr>
                <w:lang w:eastAsia="en-US"/>
              </w:rPr>
              <w:t>1137,95</w:t>
            </w:r>
          </w:p>
        </w:tc>
        <w:tc>
          <w:tcPr>
            <w:tcW w:w="1134" w:type="dxa"/>
            <w:vAlign w:val="center"/>
          </w:tcPr>
          <w:p w14:paraId="1456BC44" w14:textId="77777777" w:rsidR="000140A5" w:rsidRPr="000140A5" w:rsidRDefault="000140A5" w:rsidP="000140A5">
            <w:pPr>
              <w:jc w:val="center"/>
              <w:rPr>
                <w:lang w:eastAsia="en-US"/>
              </w:rPr>
            </w:pPr>
            <w:r w:rsidRPr="000140A5">
              <w:rPr>
                <w:lang w:eastAsia="en-US"/>
              </w:rPr>
              <w:t>931,05</w:t>
            </w:r>
          </w:p>
        </w:tc>
        <w:tc>
          <w:tcPr>
            <w:tcW w:w="1134" w:type="dxa"/>
            <w:vAlign w:val="center"/>
          </w:tcPr>
          <w:p w14:paraId="5E8131D3" w14:textId="77777777" w:rsidR="000140A5" w:rsidRPr="000140A5" w:rsidRDefault="000140A5" w:rsidP="000140A5">
            <w:pPr>
              <w:jc w:val="center"/>
              <w:rPr>
                <w:lang w:eastAsia="en-US"/>
              </w:rPr>
            </w:pPr>
            <w:r w:rsidRPr="000140A5">
              <w:rPr>
                <w:lang w:eastAsia="en-US"/>
              </w:rPr>
              <w:t>1137,95</w:t>
            </w:r>
          </w:p>
        </w:tc>
        <w:tc>
          <w:tcPr>
            <w:tcW w:w="1134" w:type="dxa"/>
            <w:vAlign w:val="center"/>
          </w:tcPr>
          <w:p w14:paraId="1D61638A" w14:textId="77777777" w:rsidR="000140A5" w:rsidRPr="000140A5" w:rsidRDefault="000140A5" w:rsidP="000140A5">
            <w:pPr>
              <w:jc w:val="center"/>
              <w:rPr>
                <w:lang w:eastAsia="en-US"/>
              </w:rPr>
            </w:pPr>
            <w:r w:rsidRPr="000140A5">
              <w:rPr>
                <w:lang w:eastAsia="en-US"/>
              </w:rPr>
              <w:t>931,05</w:t>
            </w:r>
          </w:p>
        </w:tc>
        <w:tc>
          <w:tcPr>
            <w:tcW w:w="1134" w:type="dxa"/>
            <w:vAlign w:val="center"/>
          </w:tcPr>
          <w:p w14:paraId="3C347096" w14:textId="77777777" w:rsidR="000140A5" w:rsidRPr="000140A5" w:rsidRDefault="000140A5" w:rsidP="000140A5">
            <w:pPr>
              <w:jc w:val="center"/>
              <w:rPr>
                <w:lang w:eastAsia="en-US"/>
              </w:rPr>
            </w:pPr>
            <w:r w:rsidRPr="000140A5">
              <w:rPr>
                <w:lang w:eastAsia="en-US"/>
              </w:rPr>
              <w:t>1137,95</w:t>
            </w:r>
          </w:p>
        </w:tc>
        <w:tc>
          <w:tcPr>
            <w:tcW w:w="1116" w:type="dxa"/>
            <w:vAlign w:val="center"/>
          </w:tcPr>
          <w:p w14:paraId="42D000F6" w14:textId="77777777" w:rsidR="000140A5" w:rsidRPr="000140A5" w:rsidRDefault="000140A5" w:rsidP="000140A5">
            <w:pPr>
              <w:jc w:val="center"/>
              <w:rPr>
                <w:lang w:eastAsia="en-US"/>
              </w:rPr>
            </w:pPr>
            <w:r w:rsidRPr="000140A5">
              <w:rPr>
                <w:lang w:eastAsia="en-US"/>
              </w:rPr>
              <w:t>931,05</w:t>
            </w:r>
          </w:p>
        </w:tc>
      </w:tr>
      <w:tr w:rsidR="000140A5" w:rsidRPr="000140A5" w14:paraId="06553D65" w14:textId="77777777" w:rsidTr="001E76DA">
        <w:trPr>
          <w:trHeight w:val="582"/>
        </w:trPr>
        <w:tc>
          <w:tcPr>
            <w:tcW w:w="790" w:type="dxa"/>
            <w:vAlign w:val="center"/>
          </w:tcPr>
          <w:p w14:paraId="60651788" w14:textId="77777777" w:rsidR="000140A5" w:rsidRPr="000140A5" w:rsidRDefault="000140A5" w:rsidP="000140A5">
            <w:pPr>
              <w:jc w:val="center"/>
              <w:rPr>
                <w:sz w:val="18"/>
                <w:szCs w:val="18"/>
                <w:lang w:eastAsia="en-US"/>
              </w:rPr>
            </w:pPr>
            <w:r w:rsidRPr="000140A5">
              <w:rPr>
                <w:sz w:val="18"/>
                <w:szCs w:val="18"/>
                <w:lang w:eastAsia="en-US"/>
              </w:rPr>
              <w:t>1.1.3.</w:t>
            </w:r>
          </w:p>
        </w:tc>
        <w:tc>
          <w:tcPr>
            <w:tcW w:w="1331" w:type="dxa"/>
            <w:vAlign w:val="center"/>
          </w:tcPr>
          <w:p w14:paraId="2144A023" w14:textId="77777777" w:rsidR="000140A5" w:rsidRPr="000140A5" w:rsidRDefault="000140A5" w:rsidP="000140A5">
            <w:pPr>
              <w:ind w:left="-108" w:right="-108"/>
              <w:jc w:val="center"/>
              <w:rPr>
                <w:sz w:val="18"/>
                <w:szCs w:val="18"/>
                <w:lang w:eastAsia="en-US"/>
              </w:rPr>
            </w:pPr>
            <w:r w:rsidRPr="000140A5">
              <w:rPr>
                <w:sz w:val="18"/>
                <w:szCs w:val="18"/>
                <w:lang w:eastAsia="en-US"/>
              </w:rPr>
              <w:t>Прочим потребителям</w:t>
            </w:r>
          </w:p>
        </w:tc>
        <w:tc>
          <w:tcPr>
            <w:tcW w:w="666" w:type="dxa"/>
            <w:vAlign w:val="center"/>
          </w:tcPr>
          <w:p w14:paraId="60C02F7C" w14:textId="77777777" w:rsidR="000140A5" w:rsidRPr="000140A5" w:rsidRDefault="000140A5" w:rsidP="000140A5">
            <w:pPr>
              <w:jc w:val="center"/>
              <w:rPr>
                <w:sz w:val="18"/>
                <w:szCs w:val="18"/>
                <w:lang w:eastAsia="en-US"/>
              </w:rPr>
            </w:pPr>
            <w:r w:rsidRPr="000140A5">
              <w:rPr>
                <w:sz w:val="18"/>
                <w:szCs w:val="18"/>
                <w:lang w:eastAsia="en-US"/>
              </w:rPr>
              <w:t>м</w:t>
            </w:r>
            <w:r w:rsidRPr="000140A5">
              <w:rPr>
                <w:sz w:val="18"/>
                <w:szCs w:val="18"/>
                <w:vertAlign w:val="superscript"/>
                <w:lang w:eastAsia="en-US"/>
              </w:rPr>
              <w:t>3</w:t>
            </w:r>
          </w:p>
        </w:tc>
        <w:tc>
          <w:tcPr>
            <w:tcW w:w="1149" w:type="dxa"/>
            <w:vAlign w:val="center"/>
          </w:tcPr>
          <w:p w14:paraId="47EAA0E8" w14:textId="77777777" w:rsidR="000140A5" w:rsidRPr="000140A5" w:rsidRDefault="000140A5" w:rsidP="000140A5">
            <w:pPr>
              <w:jc w:val="center"/>
              <w:rPr>
                <w:lang w:eastAsia="en-US"/>
              </w:rPr>
            </w:pPr>
            <w:r w:rsidRPr="000140A5">
              <w:rPr>
                <w:lang w:eastAsia="en-US"/>
              </w:rPr>
              <w:t>0</w:t>
            </w:r>
          </w:p>
        </w:tc>
        <w:tc>
          <w:tcPr>
            <w:tcW w:w="1134" w:type="dxa"/>
            <w:vAlign w:val="center"/>
          </w:tcPr>
          <w:p w14:paraId="0F2BBD99" w14:textId="77777777" w:rsidR="000140A5" w:rsidRPr="000140A5" w:rsidRDefault="000140A5" w:rsidP="000140A5">
            <w:pPr>
              <w:jc w:val="center"/>
              <w:rPr>
                <w:lang w:eastAsia="en-US"/>
              </w:rPr>
            </w:pPr>
            <w:r w:rsidRPr="000140A5">
              <w:rPr>
                <w:lang w:eastAsia="en-US"/>
              </w:rPr>
              <w:t>0</w:t>
            </w:r>
          </w:p>
        </w:tc>
        <w:tc>
          <w:tcPr>
            <w:tcW w:w="1134" w:type="dxa"/>
            <w:vAlign w:val="center"/>
          </w:tcPr>
          <w:p w14:paraId="1C155DD7" w14:textId="77777777" w:rsidR="000140A5" w:rsidRPr="000140A5" w:rsidRDefault="000140A5" w:rsidP="000140A5">
            <w:pPr>
              <w:jc w:val="center"/>
              <w:rPr>
                <w:lang w:eastAsia="en-US"/>
              </w:rPr>
            </w:pPr>
            <w:r w:rsidRPr="000140A5">
              <w:rPr>
                <w:lang w:eastAsia="en-US"/>
              </w:rPr>
              <w:t>0</w:t>
            </w:r>
          </w:p>
        </w:tc>
        <w:tc>
          <w:tcPr>
            <w:tcW w:w="1134" w:type="dxa"/>
            <w:vAlign w:val="center"/>
          </w:tcPr>
          <w:p w14:paraId="7ABDD0FA" w14:textId="77777777" w:rsidR="000140A5" w:rsidRPr="000140A5" w:rsidRDefault="000140A5" w:rsidP="000140A5">
            <w:pPr>
              <w:jc w:val="center"/>
              <w:rPr>
                <w:lang w:eastAsia="en-US"/>
              </w:rPr>
            </w:pPr>
            <w:r w:rsidRPr="000140A5">
              <w:rPr>
                <w:lang w:eastAsia="en-US"/>
              </w:rPr>
              <w:t>0</w:t>
            </w:r>
          </w:p>
        </w:tc>
        <w:tc>
          <w:tcPr>
            <w:tcW w:w="1134" w:type="dxa"/>
            <w:vAlign w:val="center"/>
          </w:tcPr>
          <w:p w14:paraId="5F06F8C9" w14:textId="77777777" w:rsidR="000140A5" w:rsidRPr="000140A5" w:rsidRDefault="000140A5" w:rsidP="000140A5">
            <w:pPr>
              <w:jc w:val="center"/>
              <w:rPr>
                <w:lang w:eastAsia="en-US"/>
              </w:rPr>
            </w:pPr>
            <w:r w:rsidRPr="000140A5">
              <w:rPr>
                <w:lang w:eastAsia="en-US"/>
              </w:rPr>
              <w:t>0</w:t>
            </w:r>
          </w:p>
        </w:tc>
        <w:tc>
          <w:tcPr>
            <w:tcW w:w="1134" w:type="dxa"/>
            <w:vAlign w:val="center"/>
          </w:tcPr>
          <w:p w14:paraId="29831B80" w14:textId="77777777" w:rsidR="000140A5" w:rsidRPr="000140A5" w:rsidRDefault="000140A5" w:rsidP="000140A5">
            <w:pPr>
              <w:jc w:val="center"/>
              <w:rPr>
                <w:lang w:eastAsia="en-US"/>
              </w:rPr>
            </w:pPr>
            <w:r w:rsidRPr="000140A5">
              <w:rPr>
                <w:lang w:eastAsia="en-US"/>
              </w:rPr>
              <w:t>0</w:t>
            </w:r>
          </w:p>
        </w:tc>
        <w:tc>
          <w:tcPr>
            <w:tcW w:w="1134" w:type="dxa"/>
            <w:vAlign w:val="center"/>
          </w:tcPr>
          <w:p w14:paraId="25C2C73B" w14:textId="77777777" w:rsidR="000140A5" w:rsidRPr="000140A5" w:rsidRDefault="000140A5" w:rsidP="000140A5">
            <w:pPr>
              <w:jc w:val="center"/>
              <w:rPr>
                <w:lang w:eastAsia="en-US"/>
              </w:rPr>
            </w:pPr>
            <w:r w:rsidRPr="000140A5">
              <w:rPr>
                <w:lang w:eastAsia="en-US"/>
              </w:rPr>
              <w:t>0</w:t>
            </w:r>
          </w:p>
        </w:tc>
        <w:tc>
          <w:tcPr>
            <w:tcW w:w="1134" w:type="dxa"/>
            <w:vAlign w:val="center"/>
          </w:tcPr>
          <w:p w14:paraId="3C61F215" w14:textId="77777777" w:rsidR="000140A5" w:rsidRPr="000140A5" w:rsidRDefault="000140A5" w:rsidP="000140A5">
            <w:pPr>
              <w:jc w:val="center"/>
              <w:rPr>
                <w:lang w:eastAsia="en-US"/>
              </w:rPr>
            </w:pPr>
            <w:r w:rsidRPr="000140A5">
              <w:rPr>
                <w:lang w:eastAsia="en-US"/>
              </w:rPr>
              <w:t>0</w:t>
            </w:r>
          </w:p>
        </w:tc>
        <w:tc>
          <w:tcPr>
            <w:tcW w:w="1134" w:type="dxa"/>
            <w:vAlign w:val="center"/>
          </w:tcPr>
          <w:p w14:paraId="1490ECB1" w14:textId="77777777" w:rsidR="000140A5" w:rsidRPr="000140A5" w:rsidRDefault="000140A5" w:rsidP="000140A5">
            <w:pPr>
              <w:jc w:val="center"/>
              <w:rPr>
                <w:lang w:eastAsia="en-US"/>
              </w:rPr>
            </w:pPr>
            <w:r w:rsidRPr="000140A5">
              <w:rPr>
                <w:lang w:eastAsia="en-US"/>
              </w:rPr>
              <w:t>0</w:t>
            </w:r>
          </w:p>
        </w:tc>
        <w:tc>
          <w:tcPr>
            <w:tcW w:w="1116" w:type="dxa"/>
            <w:vAlign w:val="center"/>
          </w:tcPr>
          <w:p w14:paraId="16D50CB5" w14:textId="77777777" w:rsidR="000140A5" w:rsidRPr="000140A5" w:rsidRDefault="000140A5" w:rsidP="000140A5">
            <w:pPr>
              <w:jc w:val="center"/>
              <w:rPr>
                <w:lang w:eastAsia="en-US"/>
              </w:rPr>
            </w:pPr>
            <w:r w:rsidRPr="000140A5">
              <w:rPr>
                <w:lang w:eastAsia="en-US"/>
              </w:rPr>
              <w:t>0</w:t>
            </w:r>
          </w:p>
        </w:tc>
      </w:tr>
      <w:tr w:rsidR="000140A5" w:rsidRPr="000140A5" w14:paraId="2A2C317B" w14:textId="77777777" w:rsidTr="001E76DA">
        <w:trPr>
          <w:trHeight w:val="907"/>
        </w:trPr>
        <w:tc>
          <w:tcPr>
            <w:tcW w:w="790" w:type="dxa"/>
            <w:vAlign w:val="center"/>
          </w:tcPr>
          <w:p w14:paraId="0F2103AB" w14:textId="77777777" w:rsidR="000140A5" w:rsidRPr="000140A5" w:rsidRDefault="000140A5" w:rsidP="000140A5">
            <w:pPr>
              <w:jc w:val="center"/>
              <w:rPr>
                <w:sz w:val="18"/>
                <w:szCs w:val="18"/>
                <w:lang w:eastAsia="en-US"/>
              </w:rPr>
            </w:pPr>
            <w:r w:rsidRPr="000140A5">
              <w:rPr>
                <w:sz w:val="18"/>
                <w:szCs w:val="18"/>
                <w:lang w:eastAsia="en-US"/>
              </w:rPr>
              <w:t>1.2.</w:t>
            </w:r>
          </w:p>
        </w:tc>
        <w:tc>
          <w:tcPr>
            <w:tcW w:w="1331" w:type="dxa"/>
            <w:vAlign w:val="center"/>
          </w:tcPr>
          <w:p w14:paraId="00965E8A" w14:textId="77777777" w:rsidR="000140A5" w:rsidRPr="000140A5" w:rsidRDefault="000140A5" w:rsidP="000140A5">
            <w:pPr>
              <w:ind w:left="-108" w:right="-108"/>
              <w:jc w:val="center"/>
              <w:rPr>
                <w:sz w:val="18"/>
                <w:szCs w:val="18"/>
                <w:lang w:eastAsia="en-US"/>
              </w:rPr>
            </w:pPr>
            <w:r w:rsidRPr="000140A5">
              <w:rPr>
                <w:sz w:val="18"/>
                <w:szCs w:val="18"/>
                <w:lang w:eastAsia="en-US"/>
              </w:rPr>
              <w:t>На собственные нужды производства</w:t>
            </w:r>
          </w:p>
        </w:tc>
        <w:tc>
          <w:tcPr>
            <w:tcW w:w="666" w:type="dxa"/>
            <w:vAlign w:val="center"/>
          </w:tcPr>
          <w:p w14:paraId="23B57614" w14:textId="77777777" w:rsidR="000140A5" w:rsidRPr="000140A5" w:rsidRDefault="000140A5" w:rsidP="000140A5">
            <w:pPr>
              <w:jc w:val="center"/>
              <w:rPr>
                <w:sz w:val="18"/>
                <w:szCs w:val="18"/>
                <w:lang w:eastAsia="en-US"/>
              </w:rPr>
            </w:pPr>
            <w:r w:rsidRPr="000140A5">
              <w:rPr>
                <w:sz w:val="18"/>
                <w:szCs w:val="18"/>
                <w:lang w:eastAsia="en-US"/>
              </w:rPr>
              <w:t>м</w:t>
            </w:r>
            <w:r w:rsidRPr="000140A5">
              <w:rPr>
                <w:sz w:val="18"/>
                <w:szCs w:val="18"/>
                <w:vertAlign w:val="superscript"/>
                <w:lang w:eastAsia="en-US"/>
              </w:rPr>
              <w:t>3</w:t>
            </w:r>
          </w:p>
        </w:tc>
        <w:tc>
          <w:tcPr>
            <w:tcW w:w="1149" w:type="dxa"/>
            <w:vAlign w:val="center"/>
          </w:tcPr>
          <w:p w14:paraId="037F9B9C" w14:textId="77777777" w:rsidR="000140A5" w:rsidRPr="000140A5" w:rsidRDefault="000140A5" w:rsidP="000140A5">
            <w:pPr>
              <w:jc w:val="center"/>
              <w:rPr>
                <w:lang w:eastAsia="en-US"/>
              </w:rPr>
            </w:pPr>
            <w:r w:rsidRPr="000140A5">
              <w:rPr>
                <w:lang w:eastAsia="en-US"/>
              </w:rPr>
              <w:t>94,05</w:t>
            </w:r>
          </w:p>
        </w:tc>
        <w:tc>
          <w:tcPr>
            <w:tcW w:w="1134" w:type="dxa"/>
            <w:vAlign w:val="center"/>
          </w:tcPr>
          <w:p w14:paraId="51817372" w14:textId="77777777" w:rsidR="000140A5" w:rsidRPr="000140A5" w:rsidRDefault="000140A5" w:rsidP="000140A5">
            <w:pPr>
              <w:jc w:val="center"/>
              <w:rPr>
                <w:lang w:eastAsia="en-US"/>
              </w:rPr>
            </w:pPr>
            <w:r w:rsidRPr="000140A5">
              <w:rPr>
                <w:lang w:eastAsia="en-US"/>
              </w:rPr>
              <w:t>76,95</w:t>
            </w:r>
          </w:p>
        </w:tc>
        <w:tc>
          <w:tcPr>
            <w:tcW w:w="1134" w:type="dxa"/>
            <w:vAlign w:val="center"/>
          </w:tcPr>
          <w:p w14:paraId="6E36AE58" w14:textId="77777777" w:rsidR="000140A5" w:rsidRPr="000140A5" w:rsidRDefault="000140A5" w:rsidP="000140A5">
            <w:pPr>
              <w:jc w:val="center"/>
              <w:rPr>
                <w:lang w:eastAsia="en-US"/>
              </w:rPr>
            </w:pPr>
            <w:r w:rsidRPr="000140A5">
              <w:rPr>
                <w:lang w:eastAsia="en-US"/>
              </w:rPr>
              <w:t>94,05</w:t>
            </w:r>
          </w:p>
        </w:tc>
        <w:tc>
          <w:tcPr>
            <w:tcW w:w="1134" w:type="dxa"/>
            <w:vAlign w:val="center"/>
          </w:tcPr>
          <w:p w14:paraId="42CB6AE4" w14:textId="77777777" w:rsidR="000140A5" w:rsidRPr="000140A5" w:rsidRDefault="000140A5" w:rsidP="000140A5">
            <w:pPr>
              <w:jc w:val="center"/>
              <w:rPr>
                <w:lang w:eastAsia="en-US"/>
              </w:rPr>
            </w:pPr>
            <w:r w:rsidRPr="000140A5">
              <w:rPr>
                <w:lang w:eastAsia="en-US"/>
              </w:rPr>
              <w:t>76,95</w:t>
            </w:r>
          </w:p>
        </w:tc>
        <w:tc>
          <w:tcPr>
            <w:tcW w:w="1134" w:type="dxa"/>
            <w:vAlign w:val="center"/>
          </w:tcPr>
          <w:p w14:paraId="10D08FA9" w14:textId="77777777" w:rsidR="000140A5" w:rsidRPr="000140A5" w:rsidRDefault="000140A5" w:rsidP="000140A5">
            <w:pPr>
              <w:jc w:val="center"/>
              <w:rPr>
                <w:lang w:eastAsia="en-US"/>
              </w:rPr>
            </w:pPr>
            <w:r w:rsidRPr="000140A5">
              <w:rPr>
                <w:lang w:eastAsia="en-US"/>
              </w:rPr>
              <w:t>94,05</w:t>
            </w:r>
          </w:p>
        </w:tc>
        <w:tc>
          <w:tcPr>
            <w:tcW w:w="1134" w:type="dxa"/>
            <w:vAlign w:val="center"/>
          </w:tcPr>
          <w:p w14:paraId="2C241046" w14:textId="77777777" w:rsidR="000140A5" w:rsidRPr="000140A5" w:rsidRDefault="000140A5" w:rsidP="000140A5">
            <w:pPr>
              <w:jc w:val="center"/>
              <w:rPr>
                <w:lang w:eastAsia="en-US"/>
              </w:rPr>
            </w:pPr>
            <w:r w:rsidRPr="000140A5">
              <w:rPr>
                <w:lang w:eastAsia="en-US"/>
              </w:rPr>
              <w:t>76,95</w:t>
            </w:r>
          </w:p>
        </w:tc>
        <w:tc>
          <w:tcPr>
            <w:tcW w:w="1134" w:type="dxa"/>
            <w:vAlign w:val="center"/>
          </w:tcPr>
          <w:p w14:paraId="7E912B03" w14:textId="77777777" w:rsidR="000140A5" w:rsidRPr="000140A5" w:rsidRDefault="000140A5" w:rsidP="000140A5">
            <w:pPr>
              <w:jc w:val="center"/>
              <w:rPr>
                <w:lang w:eastAsia="en-US"/>
              </w:rPr>
            </w:pPr>
            <w:r w:rsidRPr="000140A5">
              <w:rPr>
                <w:lang w:eastAsia="en-US"/>
              </w:rPr>
              <w:t>94,05</w:t>
            </w:r>
          </w:p>
        </w:tc>
        <w:tc>
          <w:tcPr>
            <w:tcW w:w="1134" w:type="dxa"/>
            <w:vAlign w:val="center"/>
          </w:tcPr>
          <w:p w14:paraId="222C0D46" w14:textId="77777777" w:rsidR="000140A5" w:rsidRPr="000140A5" w:rsidRDefault="000140A5" w:rsidP="000140A5">
            <w:pPr>
              <w:jc w:val="center"/>
              <w:rPr>
                <w:lang w:eastAsia="en-US"/>
              </w:rPr>
            </w:pPr>
            <w:r w:rsidRPr="000140A5">
              <w:rPr>
                <w:lang w:eastAsia="en-US"/>
              </w:rPr>
              <w:t>76,95</w:t>
            </w:r>
          </w:p>
        </w:tc>
        <w:tc>
          <w:tcPr>
            <w:tcW w:w="1134" w:type="dxa"/>
            <w:vAlign w:val="center"/>
          </w:tcPr>
          <w:p w14:paraId="0F060196" w14:textId="77777777" w:rsidR="000140A5" w:rsidRPr="000140A5" w:rsidRDefault="000140A5" w:rsidP="000140A5">
            <w:pPr>
              <w:jc w:val="center"/>
              <w:rPr>
                <w:lang w:eastAsia="en-US"/>
              </w:rPr>
            </w:pPr>
            <w:r w:rsidRPr="000140A5">
              <w:rPr>
                <w:lang w:eastAsia="en-US"/>
              </w:rPr>
              <w:t>94,05</w:t>
            </w:r>
          </w:p>
        </w:tc>
        <w:tc>
          <w:tcPr>
            <w:tcW w:w="1116" w:type="dxa"/>
            <w:vAlign w:val="center"/>
          </w:tcPr>
          <w:p w14:paraId="74779215" w14:textId="77777777" w:rsidR="000140A5" w:rsidRPr="000140A5" w:rsidRDefault="000140A5" w:rsidP="000140A5">
            <w:pPr>
              <w:jc w:val="center"/>
              <w:rPr>
                <w:lang w:eastAsia="en-US"/>
              </w:rPr>
            </w:pPr>
            <w:r w:rsidRPr="000140A5">
              <w:rPr>
                <w:lang w:eastAsia="en-US"/>
              </w:rPr>
              <w:t>76,95</w:t>
            </w:r>
          </w:p>
        </w:tc>
      </w:tr>
    </w:tbl>
    <w:p w14:paraId="7C730D47" w14:textId="77777777" w:rsidR="000140A5" w:rsidRPr="000140A5" w:rsidRDefault="000140A5" w:rsidP="000140A5">
      <w:pPr>
        <w:ind w:left="-142" w:firstLine="851"/>
        <w:jc w:val="center"/>
        <w:rPr>
          <w:bCs/>
          <w:color w:val="000000"/>
          <w:sz w:val="28"/>
          <w:szCs w:val="28"/>
        </w:rPr>
      </w:pPr>
    </w:p>
    <w:p w14:paraId="64D15593" w14:textId="77777777" w:rsidR="000140A5" w:rsidRPr="000140A5" w:rsidRDefault="000140A5" w:rsidP="000140A5">
      <w:pPr>
        <w:ind w:left="-142" w:firstLine="851"/>
        <w:jc w:val="center"/>
        <w:rPr>
          <w:bCs/>
          <w:color w:val="000000"/>
          <w:sz w:val="28"/>
          <w:szCs w:val="28"/>
        </w:rPr>
      </w:pPr>
    </w:p>
    <w:p w14:paraId="4DCCE11C" w14:textId="77777777" w:rsidR="000140A5" w:rsidRPr="000140A5" w:rsidRDefault="000140A5" w:rsidP="000140A5">
      <w:pPr>
        <w:ind w:left="-142" w:firstLine="851"/>
        <w:jc w:val="center"/>
        <w:rPr>
          <w:bCs/>
          <w:color w:val="000000"/>
          <w:sz w:val="28"/>
          <w:szCs w:val="28"/>
        </w:rPr>
      </w:pPr>
    </w:p>
    <w:p w14:paraId="3F4DC88C" w14:textId="77777777" w:rsidR="000140A5" w:rsidRPr="000140A5" w:rsidRDefault="000140A5" w:rsidP="000140A5">
      <w:pPr>
        <w:ind w:left="-142" w:firstLine="851"/>
        <w:jc w:val="center"/>
        <w:rPr>
          <w:bCs/>
          <w:color w:val="000000"/>
          <w:sz w:val="28"/>
          <w:szCs w:val="28"/>
        </w:rPr>
      </w:pPr>
      <w:r w:rsidRPr="000140A5">
        <w:rPr>
          <w:bCs/>
          <w:color w:val="000000"/>
          <w:sz w:val="28"/>
          <w:szCs w:val="28"/>
        </w:rPr>
        <w:lastRenderedPageBreak/>
        <w:t>Раздел 6. Объем финансовых потребностей, необходимых для</w:t>
      </w:r>
    </w:p>
    <w:p w14:paraId="26137D73" w14:textId="77777777" w:rsidR="000140A5" w:rsidRPr="000140A5" w:rsidRDefault="000140A5" w:rsidP="000140A5">
      <w:pPr>
        <w:ind w:left="-142" w:firstLine="851"/>
        <w:jc w:val="center"/>
        <w:rPr>
          <w:bCs/>
          <w:color w:val="000000"/>
          <w:sz w:val="28"/>
          <w:szCs w:val="28"/>
        </w:rPr>
      </w:pPr>
      <w:r w:rsidRPr="000140A5">
        <w:rPr>
          <w:bCs/>
          <w:color w:val="000000"/>
          <w:sz w:val="28"/>
          <w:szCs w:val="28"/>
        </w:rPr>
        <w:t xml:space="preserve">реализации производственной программы </w:t>
      </w:r>
      <w:r w:rsidRPr="000140A5">
        <w:rPr>
          <w:bCs/>
          <w:color w:val="000000"/>
          <w:kern w:val="32"/>
          <w:sz w:val="28"/>
          <w:szCs w:val="28"/>
          <w:lang w:eastAsia="en-US"/>
        </w:rPr>
        <w:t>ООО «Энергоресурс»</w:t>
      </w:r>
    </w:p>
    <w:p w14:paraId="54C06F68" w14:textId="77777777" w:rsidR="000140A5" w:rsidRPr="000140A5" w:rsidRDefault="000140A5" w:rsidP="000140A5">
      <w:pPr>
        <w:ind w:left="-142" w:firstLine="851"/>
        <w:jc w:val="center"/>
        <w:rPr>
          <w:bCs/>
          <w:color w:val="000000"/>
          <w:sz w:val="28"/>
          <w:szCs w:val="28"/>
        </w:rPr>
      </w:pPr>
      <w:r w:rsidRPr="000140A5">
        <w:rPr>
          <w:bCs/>
          <w:color w:val="000000"/>
          <w:sz w:val="28"/>
          <w:szCs w:val="28"/>
        </w:rPr>
        <w:t xml:space="preserve"> на потребительском рынке </w:t>
      </w:r>
      <w:r w:rsidRPr="000140A5">
        <w:rPr>
          <w:bCs/>
          <w:color w:val="000000"/>
          <w:kern w:val="32"/>
          <w:sz w:val="28"/>
          <w:szCs w:val="28"/>
          <w:lang w:eastAsia="en-US"/>
        </w:rPr>
        <w:t>Прокопьевского муниципального округа</w:t>
      </w:r>
    </w:p>
    <w:p w14:paraId="757EBF52" w14:textId="77777777" w:rsidR="000140A5" w:rsidRPr="000140A5" w:rsidRDefault="000140A5" w:rsidP="000140A5">
      <w:pPr>
        <w:jc w:val="center"/>
        <w:rPr>
          <w:sz w:val="28"/>
          <w:szCs w:val="28"/>
        </w:rPr>
      </w:pPr>
    </w:p>
    <w:p w14:paraId="1A7EA520" w14:textId="77777777" w:rsidR="000140A5" w:rsidRPr="000140A5" w:rsidRDefault="000140A5" w:rsidP="000140A5">
      <w:pPr>
        <w:jc w:val="center"/>
        <w:rPr>
          <w:sz w:val="28"/>
          <w:szCs w:val="28"/>
        </w:rPr>
      </w:pPr>
    </w:p>
    <w:tbl>
      <w:tblPr>
        <w:tblStyle w:val="274"/>
        <w:tblpPr w:leftFromText="180" w:rightFromText="180" w:vertAnchor="text" w:horzAnchor="margin" w:tblpXSpec="center" w:tblpY="33"/>
        <w:tblW w:w="14312" w:type="dxa"/>
        <w:tblLayout w:type="fixed"/>
        <w:tblLook w:val="04A0" w:firstRow="1" w:lastRow="0" w:firstColumn="1" w:lastColumn="0" w:noHBand="0" w:noVBand="1"/>
      </w:tblPr>
      <w:tblGrid>
        <w:gridCol w:w="2631"/>
        <w:gridCol w:w="1168"/>
        <w:gridCol w:w="1168"/>
        <w:gridCol w:w="1169"/>
        <w:gridCol w:w="1168"/>
        <w:gridCol w:w="1168"/>
        <w:gridCol w:w="1168"/>
        <w:gridCol w:w="1168"/>
        <w:gridCol w:w="1168"/>
        <w:gridCol w:w="1168"/>
        <w:gridCol w:w="1168"/>
      </w:tblGrid>
      <w:tr w:rsidR="000140A5" w:rsidRPr="000140A5" w14:paraId="7ABEA3D3" w14:textId="77777777" w:rsidTr="001E76DA">
        <w:trPr>
          <w:trHeight w:val="348"/>
        </w:trPr>
        <w:tc>
          <w:tcPr>
            <w:tcW w:w="2631" w:type="dxa"/>
            <w:vMerge w:val="restart"/>
            <w:vAlign w:val="center"/>
          </w:tcPr>
          <w:p w14:paraId="07918BAE" w14:textId="77777777" w:rsidR="000140A5" w:rsidRPr="000140A5" w:rsidRDefault="000140A5" w:rsidP="000140A5">
            <w:pPr>
              <w:jc w:val="center"/>
              <w:rPr>
                <w:bCs/>
                <w:color w:val="000000"/>
                <w:sz w:val="18"/>
                <w:szCs w:val="18"/>
                <w:lang w:eastAsia="en-US"/>
              </w:rPr>
            </w:pPr>
            <w:r w:rsidRPr="000140A5">
              <w:rPr>
                <w:bCs/>
                <w:color w:val="000000"/>
                <w:sz w:val="18"/>
                <w:szCs w:val="18"/>
                <w:lang w:eastAsia="en-US"/>
              </w:rPr>
              <w:t>Наименование показателя</w:t>
            </w:r>
          </w:p>
        </w:tc>
        <w:tc>
          <w:tcPr>
            <w:tcW w:w="2336" w:type="dxa"/>
            <w:gridSpan w:val="2"/>
            <w:tcBorders>
              <w:bottom w:val="single" w:sz="4" w:space="0" w:color="auto"/>
            </w:tcBorders>
            <w:vAlign w:val="center"/>
          </w:tcPr>
          <w:p w14:paraId="75A83786" w14:textId="77777777" w:rsidR="000140A5" w:rsidRPr="000140A5" w:rsidRDefault="000140A5" w:rsidP="000140A5">
            <w:pPr>
              <w:ind w:right="101"/>
              <w:jc w:val="center"/>
              <w:rPr>
                <w:bCs/>
                <w:color w:val="000000"/>
                <w:sz w:val="18"/>
                <w:szCs w:val="18"/>
                <w:lang w:eastAsia="en-US"/>
              </w:rPr>
            </w:pPr>
            <w:r w:rsidRPr="000140A5">
              <w:rPr>
                <w:bCs/>
                <w:color w:val="000000"/>
                <w:sz w:val="18"/>
                <w:szCs w:val="18"/>
                <w:lang w:eastAsia="en-US"/>
              </w:rPr>
              <w:t>2021 год</w:t>
            </w:r>
          </w:p>
        </w:tc>
        <w:tc>
          <w:tcPr>
            <w:tcW w:w="2337" w:type="dxa"/>
            <w:gridSpan w:val="2"/>
            <w:vAlign w:val="center"/>
          </w:tcPr>
          <w:p w14:paraId="5166FB0D" w14:textId="77777777" w:rsidR="000140A5" w:rsidRPr="000140A5" w:rsidRDefault="000140A5" w:rsidP="000140A5">
            <w:pPr>
              <w:ind w:right="101"/>
              <w:jc w:val="center"/>
              <w:rPr>
                <w:bCs/>
                <w:color w:val="000000"/>
                <w:sz w:val="18"/>
                <w:szCs w:val="18"/>
                <w:lang w:eastAsia="en-US"/>
              </w:rPr>
            </w:pPr>
            <w:r w:rsidRPr="000140A5">
              <w:rPr>
                <w:bCs/>
                <w:color w:val="000000"/>
                <w:sz w:val="18"/>
                <w:szCs w:val="18"/>
                <w:lang w:eastAsia="en-US"/>
              </w:rPr>
              <w:t>2022 год</w:t>
            </w:r>
          </w:p>
        </w:tc>
        <w:tc>
          <w:tcPr>
            <w:tcW w:w="2336" w:type="dxa"/>
            <w:gridSpan w:val="2"/>
            <w:vAlign w:val="center"/>
          </w:tcPr>
          <w:p w14:paraId="76BA06CC" w14:textId="77777777" w:rsidR="000140A5" w:rsidRPr="000140A5" w:rsidRDefault="000140A5" w:rsidP="000140A5">
            <w:pPr>
              <w:ind w:right="101"/>
              <w:jc w:val="center"/>
              <w:rPr>
                <w:bCs/>
                <w:color w:val="000000"/>
                <w:sz w:val="18"/>
                <w:szCs w:val="18"/>
                <w:lang w:eastAsia="en-US"/>
              </w:rPr>
            </w:pPr>
            <w:r w:rsidRPr="000140A5">
              <w:rPr>
                <w:bCs/>
                <w:color w:val="000000"/>
                <w:sz w:val="18"/>
                <w:szCs w:val="18"/>
                <w:lang w:eastAsia="en-US"/>
              </w:rPr>
              <w:t>2023 год</w:t>
            </w:r>
          </w:p>
        </w:tc>
        <w:tc>
          <w:tcPr>
            <w:tcW w:w="2336" w:type="dxa"/>
            <w:gridSpan w:val="2"/>
            <w:vAlign w:val="center"/>
          </w:tcPr>
          <w:p w14:paraId="59A3C196" w14:textId="77777777" w:rsidR="000140A5" w:rsidRPr="000140A5" w:rsidRDefault="000140A5" w:rsidP="000140A5">
            <w:pPr>
              <w:ind w:right="101"/>
              <w:jc w:val="center"/>
              <w:rPr>
                <w:bCs/>
                <w:color w:val="000000"/>
                <w:sz w:val="18"/>
                <w:szCs w:val="18"/>
                <w:lang w:eastAsia="en-US"/>
              </w:rPr>
            </w:pPr>
            <w:r w:rsidRPr="000140A5">
              <w:rPr>
                <w:bCs/>
                <w:color w:val="000000"/>
                <w:sz w:val="18"/>
                <w:szCs w:val="18"/>
                <w:lang w:eastAsia="en-US"/>
              </w:rPr>
              <w:t>2024 год</w:t>
            </w:r>
          </w:p>
        </w:tc>
        <w:tc>
          <w:tcPr>
            <w:tcW w:w="2336" w:type="dxa"/>
            <w:gridSpan w:val="2"/>
            <w:vAlign w:val="center"/>
          </w:tcPr>
          <w:p w14:paraId="7A466C88" w14:textId="77777777" w:rsidR="000140A5" w:rsidRPr="000140A5" w:rsidRDefault="000140A5" w:rsidP="000140A5">
            <w:pPr>
              <w:ind w:right="101"/>
              <w:jc w:val="center"/>
              <w:rPr>
                <w:bCs/>
                <w:color w:val="000000"/>
                <w:sz w:val="18"/>
                <w:szCs w:val="18"/>
                <w:lang w:eastAsia="en-US"/>
              </w:rPr>
            </w:pPr>
            <w:r w:rsidRPr="000140A5">
              <w:rPr>
                <w:bCs/>
                <w:color w:val="000000"/>
                <w:sz w:val="18"/>
                <w:szCs w:val="18"/>
                <w:lang w:eastAsia="en-US"/>
              </w:rPr>
              <w:t>2025 год</w:t>
            </w:r>
          </w:p>
        </w:tc>
      </w:tr>
      <w:tr w:rsidR="000140A5" w:rsidRPr="000140A5" w14:paraId="492E43E3" w14:textId="77777777" w:rsidTr="001E76DA">
        <w:trPr>
          <w:trHeight w:val="613"/>
        </w:trPr>
        <w:tc>
          <w:tcPr>
            <w:tcW w:w="2631" w:type="dxa"/>
            <w:vMerge/>
            <w:vAlign w:val="center"/>
          </w:tcPr>
          <w:p w14:paraId="7E9FD0C2" w14:textId="77777777" w:rsidR="000140A5" w:rsidRPr="000140A5" w:rsidRDefault="000140A5" w:rsidP="000140A5">
            <w:pPr>
              <w:jc w:val="center"/>
              <w:rPr>
                <w:bCs/>
                <w:color w:val="000000"/>
                <w:sz w:val="18"/>
                <w:szCs w:val="18"/>
                <w:lang w:eastAsia="en-US"/>
              </w:rPr>
            </w:pPr>
          </w:p>
        </w:tc>
        <w:tc>
          <w:tcPr>
            <w:tcW w:w="2336" w:type="dxa"/>
            <w:gridSpan w:val="2"/>
            <w:tcBorders>
              <w:right w:val="single" w:sz="4" w:space="0" w:color="auto"/>
            </w:tcBorders>
            <w:vAlign w:val="center"/>
          </w:tcPr>
          <w:p w14:paraId="54188D19" w14:textId="77777777" w:rsidR="000140A5" w:rsidRPr="000140A5" w:rsidRDefault="000140A5" w:rsidP="000140A5">
            <w:pPr>
              <w:ind w:left="-108"/>
              <w:jc w:val="center"/>
              <w:rPr>
                <w:sz w:val="18"/>
                <w:szCs w:val="18"/>
                <w:lang w:eastAsia="en-US"/>
              </w:rPr>
            </w:pPr>
            <w:r w:rsidRPr="000140A5">
              <w:rPr>
                <w:sz w:val="18"/>
                <w:szCs w:val="18"/>
                <w:lang w:eastAsia="en-US"/>
              </w:rPr>
              <w:t>с 20.10.</w:t>
            </w:r>
          </w:p>
          <w:p w14:paraId="4CE9E434" w14:textId="77777777" w:rsidR="000140A5" w:rsidRPr="000140A5" w:rsidRDefault="000140A5" w:rsidP="000140A5">
            <w:pPr>
              <w:ind w:left="-108"/>
              <w:jc w:val="center"/>
              <w:rPr>
                <w:bCs/>
                <w:color w:val="000000"/>
                <w:sz w:val="18"/>
                <w:szCs w:val="18"/>
                <w:lang w:eastAsia="en-US"/>
              </w:rPr>
            </w:pPr>
            <w:r w:rsidRPr="000140A5">
              <w:rPr>
                <w:sz w:val="18"/>
                <w:szCs w:val="18"/>
                <w:lang w:eastAsia="en-US"/>
              </w:rPr>
              <w:t>по 31.12.</w:t>
            </w:r>
          </w:p>
        </w:tc>
        <w:tc>
          <w:tcPr>
            <w:tcW w:w="1169" w:type="dxa"/>
            <w:vAlign w:val="center"/>
          </w:tcPr>
          <w:p w14:paraId="43E47CDA" w14:textId="77777777" w:rsidR="000140A5" w:rsidRPr="000140A5" w:rsidRDefault="000140A5" w:rsidP="000140A5">
            <w:pPr>
              <w:jc w:val="center"/>
              <w:rPr>
                <w:sz w:val="18"/>
                <w:szCs w:val="18"/>
                <w:lang w:eastAsia="en-US"/>
              </w:rPr>
            </w:pPr>
            <w:r w:rsidRPr="000140A5">
              <w:rPr>
                <w:sz w:val="18"/>
                <w:szCs w:val="18"/>
                <w:lang w:eastAsia="en-US"/>
              </w:rPr>
              <w:t>с 01.01.</w:t>
            </w:r>
          </w:p>
          <w:p w14:paraId="2F96887E" w14:textId="77777777" w:rsidR="000140A5" w:rsidRPr="000140A5" w:rsidRDefault="000140A5" w:rsidP="000140A5">
            <w:pPr>
              <w:jc w:val="center"/>
              <w:rPr>
                <w:sz w:val="18"/>
                <w:szCs w:val="18"/>
                <w:lang w:eastAsia="en-US"/>
              </w:rPr>
            </w:pPr>
            <w:r w:rsidRPr="000140A5">
              <w:rPr>
                <w:sz w:val="18"/>
                <w:szCs w:val="18"/>
                <w:lang w:eastAsia="en-US"/>
              </w:rPr>
              <w:t>по 30.06.</w:t>
            </w:r>
          </w:p>
        </w:tc>
        <w:tc>
          <w:tcPr>
            <w:tcW w:w="1168" w:type="dxa"/>
            <w:tcBorders>
              <w:right w:val="single" w:sz="4" w:space="0" w:color="auto"/>
            </w:tcBorders>
            <w:vAlign w:val="center"/>
          </w:tcPr>
          <w:p w14:paraId="3CFF26AF" w14:textId="77777777" w:rsidR="000140A5" w:rsidRPr="000140A5" w:rsidRDefault="000140A5" w:rsidP="000140A5">
            <w:pPr>
              <w:ind w:left="-108"/>
              <w:jc w:val="center"/>
              <w:rPr>
                <w:sz w:val="18"/>
                <w:szCs w:val="18"/>
                <w:lang w:eastAsia="en-US"/>
              </w:rPr>
            </w:pPr>
            <w:r w:rsidRPr="000140A5">
              <w:rPr>
                <w:sz w:val="18"/>
                <w:szCs w:val="18"/>
                <w:lang w:eastAsia="en-US"/>
              </w:rPr>
              <w:t>с 01.07.</w:t>
            </w:r>
          </w:p>
          <w:p w14:paraId="237BEA68" w14:textId="77777777" w:rsidR="000140A5" w:rsidRPr="000140A5" w:rsidRDefault="000140A5" w:rsidP="000140A5">
            <w:pPr>
              <w:ind w:left="-108"/>
              <w:jc w:val="center"/>
              <w:rPr>
                <w:bCs/>
                <w:color w:val="000000"/>
                <w:sz w:val="18"/>
                <w:szCs w:val="18"/>
                <w:lang w:eastAsia="en-US"/>
              </w:rPr>
            </w:pPr>
            <w:r w:rsidRPr="000140A5">
              <w:rPr>
                <w:sz w:val="18"/>
                <w:szCs w:val="18"/>
                <w:lang w:eastAsia="en-US"/>
              </w:rPr>
              <w:t>по 31.12.</w:t>
            </w:r>
          </w:p>
        </w:tc>
        <w:tc>
          <w:tcPr>
            <w:tcW w:w="1168" w:type="dxa"/>
            <w:vAlign w:val="center"/>
          </w:tcPr>
          <w:p w14:paraId="63DC61A9" w14:textId="77777777" w:rsidR="000140A5" w:rsidRPr="000140A5" w:rsidRDefault="000140A5" w:rsidP="000140A5">
            <w:pPr>
              <w:jc w:val="center"/>
              <w:rPr>
                <w:sz w:val="18"/>
                <w:szCs w:val="18"/>
                <w:lang w:eastAsia="en-US"/>
              </w:rPr>
            </w:pPr>
            <w:r w:rsidRPr="000140A5">
              <w:rPr>
                <w:sz w:val="18"/>
                <w:szCs w:val="18"/>
                <w:lang w:eastAsia="en-US"/>
              </w:rPr>
              <w:t>с 01.01.</w:t>
            </w:r>
          </w:p>
          <w:p w14:paraId="189B6DFC" w14:textId="77777777" w:rsidR="000140A5" w:rsidRPr="000140A5" w:rsidRDefault="000140A5" w:rsidP="000140A5">
            <w:pPr>
              <w:jc w:val="center"/>
              <w:rPr>
                <w:sz w:val="18"/>
                <w:szCs w:val="18"/>
                <w:lang w:eastAsia="en-US"/>
              </w:rPr>
            </w:pPr>
            <w:r w:rsidRPr="000140A5">
              <w:rPr>
                <w:sz w:val="18"/>
                <w:szCs w:val="18"/>
                <w:lang w:eastAsia="en-US"/>
              </w:rPr>
              <w:t>по 30.06.</w:t>
            </w:r>
          </w:p>
        </w:tc>
        <w:tc>
          <w:tcPr>
            <w:tcW w:w="1168" w:type="dxa"/>
            <w:vAlign w:val="center"/>
          </w:tcPr>
          <w:p w14:paraId="1DD70B01" w14:textId="77777777" w:rsidR="000140A5" w:rsidRPr="000140A5" w:rsidRDefault="000140A5" w:rsidP="000140A5">
            <w:pPr>
              <w:ind w:left="-108"/>
              <w:jc w:val="center"/>
              <w:rPr>
                <w:sz w:val="18"/>
                <w:szCs w:val="18"/>
                <w:lang w:eastAsia="en-US"/>
              </w:rPr>
            </w:pPr>
            <w:r w:rsidRPr="000140A5">
              <w:rPr>
                <w:sz w:val="18"/>
                <w:szCs w:val="18"/>
                <w:lang w:eastAsia="en-US"/>
              </w:rPr>
              <w:t>с 01.07.</w:t>
            </w:r>
          </w:p>
          <w:p w14:paraId="5DCDF084" w14:textId="77777777" w:rsidR="000140A5" w:rsidRPr="000140A5" w:rsidRDefault="000140A5" w:rsidP="000140A5">
            <w:pPr>
              <w:ind w:left="-108"/>
              <w:jc w:val="center"/>
              <w:rPr>
                <w:sz w:val="18"/>
                <w:szCs w:val="18"/>
                <w:lang w:eastAsia="en-US"/>
              </w:rPr>
            </w:pPr>
            <w:r w:rsidRPr="000140A5">
              <w:rPr>
                <w:sz w:val="18"/>
                <w:szCs w:val="18"/>
                <w:lang w:eastAsia="en-US"/>
              </w:rPr>
              <w:t>по 31.12.</w:t>
            </w:r>
          </w:p>
        </w:tc>
        <w:tc>
          <w:tcPr>
            <w:tcW w:w="1168" w:type="dxa"/>
            <w:vAlign w:val="center"/>
          </w:tcPr>
          <w:p w14:paraId="4090D8E9" w14:textId="77777777" w:rsidR="000140A5" w:rsidRPr="000140A5" w:rsidRDefault="000140A5" w:rsidP="000140A5">
            <w:pPr>
              <w:jc w:val="center"/>
              <w:rPr>
                <w:sz w:val="18"/>
                <w:szCs w:val="18"/>
                <w:lang w:eastAsia="en-US"/>
              </w:rPr>
            </w:pPr>
            <w:r w:rsidRPr="000140A5">
              <w:rPr>
                <w:sz w:val="18"/>
                <w:szCs w:val="18"/>
                <w:lang w:eastAsia="en-US"/>
              </w:rPr>
              <w:t>с 01.01.</w:t>
            </w:r>
          </w:p>
          <w:p w14:paraId="0FDE3E23" w14:textId="77777777" w:rsidR="000140A5" w:rsidRPr="000140A5" w:rsidRDefault="000140A5" w:rsidP="000140A5">
            <w:pPr>
              <w:jc w:val="center"/>
              <w:rPr>
                <w:sz w:val="18"/>
                <w:szCs w:val="18"/>
                <w:lang w:eastAsia="en-US"/>
              </w:rPr>
            </w:pPr>
            <w:r w:rsidRPr="000140A5">
              <w:rPr>
                <w:sz w:val="18"/>
                <w:szCs w:val="18"/>
                <w:lang w:eastAsia="en-US"/>
              </w:rPr>
              <w:t>по 30.06.</w:t>
            </w:r>
          </w:p>
        </w:tc>
        <w:tc>
          <w:tcPr>
            <w:tcW w:w="1168" w:type="dxa"/>
            <w:tcBorders>
              <w:right w:val="single" w:sz="4" w:space="0" w:color="auto"/>
            </w:tcBorders>
            <w:vAlign w:val="center"/>
          </w:tcPr>
          <w:p w14:paraId="5C026FDF" w14:textId="77777777" w:rsidR="000140A5" w:rsidRPr="000140A5" w:rsidRDefault="000140A5" w:rsidP="000140A5">
            <w:pPr>
              <w:ind w:left="-108"/>
              <w:jc w:val="center"/>
              <w:rPr>
                <w:sz w:val="18"/>
                <w:szCs w:val="18"/>
                <w:lang w:eastAsia="en-US"/>
              </w:rPr>
            </w:pPr>
            <w:r w:rsidRPr="000140A5">
              <w:rPr>
                <w:sz w:val="18"/>
                <w:szCs w:val="18"/>
                <w:lang w:eastAsia="en-US"/>
              </w:rPr>
              <w:t>с 01.07.</w:t>
            </w:r>
          </w:p>
          <w:p w14:paraId="648AAFD3" w14:textId="77777777" w:rsidR="000140A5" w:rsidRPr="000140A5" w:rsidRDefault="000140A5" w:rsidP="000140A5">
            <w:pPr>
              <w:ind w:left="-108"/>
              <w:jc w:val="center"/>
              <w:rPr>
                <w:bCs/>
                <w:color w:val="000000"/>
                <w:sz w:val="18"/>
                <w:szCs w:val="18"/>
                <w:lang w:eastAsia="en-US"/>
              </w:rPr>
            </w:pPr>
            <w:r w:rsidRPr="000140A5">
              <w:rPr>
                <w:sz w:val="18"/>
                <w:szCs w:val="18"/>
                <w:lang w:eastAsia="en-US"/>
              </w:rPr>
              <w:t>по 31.12.</w:t>
            </w:r>
          </w:p>
        </w:tc>
        <w:tc>
          <w:tcPr>
            <w:tcW w:w="1168" w:type="dxa"/>
            <w:vAlign w:val="center"/>
          </w:tcPr>
          <w:p w14:paraId="37882E7C" w14:textId="77777777" w:rsidR="000140A5" w:rsidRPr="000140A5" w:rsidRDefault="000140A5" w:rsidP="000140A5">
            <w:pPr>
              <w:jc w:val="center"/>
              <w:rPr>
                <w:sz w:val="18"/>
                <w:szCs w:val="18"/>
                <w:lang w:eastAsia="en-US"/>
              </w:rPr>
            </w:pPr>
            <w:r w:rsidRPr="000140A5">
              <w:rPr>
                <w:sz w:val="18"/>
                <w:szCs w:val="18"/>
                <w:lang w:eastAsia="en-US"/>
              </w:rPr>
              <w:t>с 01.01.</w:t>
            </w:r>
          </w:p>
          <w:p w14:paraId="7E6C160C" w14:textId="77777777" w:rsidR="000140A5" w:rsidRPr="000140A5" w:rsidRDefault="000140A5" w:rsidP="000140A5">
            <w:pPr>
              <w:jc w:val="center"/>
              <w:rPr>
                <w:sz w:val="18"/>
                <w:szCs w:val="18"/>
                <w:lang w:eastAsia="en-US"/>
              </w:rPr>
            </w:pPr>
            <w:r w:rsidRPr="000140A5">
              <w:rPr>
                <w:sz w:val="18"/>
                <w:szCs w:val="18"/>
                <w:lang w:eastAsia="en-US"/>
              </w:rPr>
              <w:t>по 30.06.</w:t>
            </w:r>
          </w:p>
        </w:tc>
        <w:tc>
          <w:tcPr>
            <w:tcW w:w="1168" w:type="dxa"/>
            <w:tcBorders>
              <w:right w:val="single" w:sz="4" w:space="0" w:color="auto"/>
            </w:tcBorders>
            <w:vAlign w:val="center"/>
          </w:tcPr>
          <w:p w14:paraId="1396C3BF" w14:textId="77777777" w:rsidR="000140A5" w:rsidRPr="000140A5" w:rsidRDefault="000140A5" w:rsidP="000140A5">
            <w:pPr>
              <w:ind w:left="-108"/>
              <w:jc w:val="center"/>
              <w:rPr>
                <w:sz w:val="18"/>
                <w:szCs w:val="18"/>
                <w:lang w:eastAsia="en-US"/>
              </w:rPr>
            </w:pPr>
            <w:r w:rsidRPr="000140A5">
              <w:rPr>
                <w:sz w:val="18"/>
                <w:szCs w:val="18"/>
                <w:lang w:eastAsia="en-US"/>
              </w:rPr>
              <w:t>с 01.07.</w:t>
            </w:r>
          </w:p>
          <w:p w14:paraId="19E033C1" w14:textId="77777777" w:rsidR="000140A5" w:rsidRPr="000140A5" w:rsidRDefault="000140A5" w:rsidP="000140A5">
            <w:pPr>
              <w:ind w:left="-108"/>
              <w:jc w:val="center"/>
              <w:rPr>
                <w:bCs/>
                <w:color w:val="000000"/>
                <w:sz w:val="18"/>
                <w:szCs w:val="18"/>
                <w:lang w:eastAsia="en-US"/>
              </w:rPr>
            </w:pPr>
            <w:r w:rsidRPr="000140A5">
              <w:rPr>
                <w:sz w:val="18"/>
                <w:szCs w:val="18"/>
                <w:lang w:eastAsia="en-US"/>
              </w:rPr>
              <w:t>по 31.12.</w:t>
            </w:r>
          </w:p>
        </w:tc>
      </w:tr>
      <w:tr w:rsidR="000140A5" w:rsidRPr="000140A5" w14:paraId="73011F39" w14:textId="77777777" w:rsidTr="001E76DA">
        <w:trPr>
          <w:trHeight w:val="431"/>
        </w:trPr>
        <w:tc>
          <w:tcPr>
            <w:tcW w:w="2631" w:type="dxa"/>
            <w:vMerge w:val="restart"/>
            <w:vAlign w:val="center"/>
          </w:tcPr>
          <w:p w14:paraId="0EEF2DF7" w14:textId="77777777" w:rsidR="000140A5" w:rsidRPr="000140A5" w:rsidRDefault="000140A5" w:rsidP="000140A5">
            <w:pPr>
              <w:jc w:val="center"/>
              <w:rPr>
                <w:bCs/>
                <w:color w:val="000000"/>
                <w:sz w:val="18"/>
                <w:szCs w:val="18"/>
                <w:lang w:eastAsia="en-US"/>
              </w:rPr>
            </w:pPr>
            <w:r w:rsidRPr="000140A5">
              <w:rPr>
                <w:sz w:val="18"/>
                <w:szCs w:val="18"/>
                <w:lang w:eastAsia="en-US"/>
              </w:rPr>
              <w:t>Финансовые потребности, необходимые для реализации производственной программы в сфере горячего водоснабжения, тыс. руб.*</w:t>
            </w:r>
          </w:p>
        </w:tc>
        <w:tc>
          <w:tcPr>
            <w:tcW w:w="2336" w:type="dxa"/>
            <w:gridSpan w:val="2"/>
            <w:vAlign w:val="center"/>
          </w:tcPr>
          <w:p w14:paraId="08C30FAF" w14:textId="77777777" w:rsidR="000140A5" w:rsidRPr="000140A5" w:rsidRDefault="000140A5" w:rsidP="000140A5">
            <w:pPr>
              <w:jc w:val="center"/>
              <w:rPr>
                <w:lang w:eastAsia="en-US"/>
              </w:rPr>
            </w:pPr>
            <w:r w:rsidRPr="000140A5">
              <w:rPr>
                <w:lang w:eastAsia="en-US"/>
              </w:rPr>
              <w:t>77,80</w:t>
            </w:r>
          </w:p>
        </w:tc>
        <w:tc>
          <w:tcPr>
            <w:tcW w:w="1169" w:type="dxa"/>
            <w:vAlign w:val="center"/>
          </w:tcPr>
          <w:p w14:paraId="3E3D73D5" w14:textId="77777777" w:rsidR="000140A5" w:rsidRPr="000140A5" w:rsidRDefault="000140A5" w:rsidP="000140A5">
            <w:pPr>
              <w:jc w:val="center"/>
              <w:rPr>
                <w:lang w:eastAsia="en-US"/>
              </w:rPr>
            </w:pPr>
            <w:r w:rsidRPr="000140A5">
              <w:rPr>
                <w:lang w:eastAsia="en-US"/>
              </w:rPr>
              <w:t>28,02</w:t>
            </w:r>
          </w:p>
        </w:tc>
        <w:tc>
          <w:tcPr>
            <w:tcW w:w="1168" w:type="dxa"/>
            <w:vAlign w:val="center"/>
          </w:tcPr>
          <w:p w14:paraId="56918240" w14:textId="77777777" w:rsidR="000140A5" w:rsidRPr="000140A5" w:rsidRDefault="000140A5" w:rsidP="000140A5">
            <w:pPr>
              <w:jc w:val="center"/>
              <w:rPr>
                <w:lang w:eastAsia="en-US"/>
              </w:rPr>
            </w:pPr>
            <w:r w:rsidRPr="000140A5">
              <w:rPr>
                <w:lang w:eastAsia="en-US"/>
              </w:rPr>
              <w:t>23,06</w:t>
            </w:r>
          </w:p>
        </w:tc>
        <w:tc>
          <w:tcPr>
            <w:tcW w:w="1168" w:type="dxa"/>
            <w:vAlign w:val="center"/>
          </w:tcPr>
          <w:p w14:paraId="273EC338" w14:textId="77777777" w:rsidR="000140A5" w:rsidRPr="000140A5" w:rsidRDefault="000140A5" w:rsidP="000140A5">
            <w:pPr>
              <w:jc w:val="center"/>
              <w:rPr>
                <w:lang w:eastAsia="en-US"/>
              </w:rPr>
            </w:pPr>
            <w:r w:rsidRPr="000140A5">
              <w:rPr>
                <w:lang w:eastAsia="en-US"/>
              </w:rPr>
              <w:t>28,19</w:t>
            </w:r>
          </w:p>
        </w:tc>
        <w:tc>
          <w:tcPr>
            <w:tcW w:w="1168" w:type="dxa"/>
            <w:vAlign w:val="center"/>
          </w:tcPr>
          <w:p w14:paraId="2DD3F963" w14:textId="77777777" w:rsidR="000140A5" w:rsidRPr="000140A5" w:rsidRDefault="000140A5" w:rsidP="000140A5">
            <w:pPr>
              <w:jc w:val="center"/>
              <w:rPr>
                <w:lang w:eastAsia="en-US"/>
              </w:rPr>
            </w:pPr>
            <w:r w:rsidRPr="000140A5">
              <w:rPr>
                <w:lang w:eastAsia="en-US"/>
              </w:rPr>
              <w:t>24,39</w:t>
            </w:r>
          </w:p>
        </w:tc>
        <w:tc>
          <w:tcPr>
            <w:tcW w:w="1168" w:type="dxa"/>
            <w:vAlign w:val="center"/>
          </w:tcPr>
          <w:p w14:paraId="38130DBA" w14:textId="77777777" w:rsidR="000140A5" w:rsidRPr="000140A5" w:rsidRDefault="000140A5" w:rsidP="000140A5">
            <w:pPr>
              <w:jc w:val="center"/>
              <w:rPr>
                <w:lang w:eastAsia="en-US"/>
              </w:rPr>
            </w:pPr>
            <w:r w:rsidRPr="000140A5">
              <w:rPr>
                <w:lang w:eastAsia="en-US"/>
              </w:rPr>
              <w:t>29,81</w:t>
            </w:r>
          </w:p>
        </w:tc>
        <w:tc>
          <w:tcPr>
            <w:tcW w:w="1168" w:type="dxa"/>
            <w:vAlign w:val="center"/>
          </w:tcPr>
          <w:p w14:paraId="4E026C57" w14:textId="77777777" w:rsidR="000140A5" w:rsidRPr="000140A5" w:rsidRDefault="000140A5" w:rsidP="000140A5">
            <w:pPr>
              <w:jc w:val="center"/>
              <w:rPr>
                <w:lang w:eastAsia="en-US"/>
              </w:rPr>
            </w:pPr>
            <w:r w:rsidRPr="000140A5">
              <w:rPr>
                <w:lang w:eastAsia="en-US"/>
              </w:rPr>
              <w:t>25,36</w:t>
            </w:r>
          </w:p>
        </w:tc>
        <w:tc>
          <w:tcPr>
            <w:tcW w:w="1168" w:type="dxa"/>
            <w:vAlign w:val="center"/>
          </w:tcPr>
          <w:p w14:paraId="4E03224B" w14:textId="77777777" w:rsidR="000140A5" w:rsidRPr="000140A5" w:rsidRDefault="000140A5" w:rsidP="000140A5">
            <w:pPr>
              <w:jc w:val="center"/>
              <w:rPr>
                <w:lang w:eastAsia="en-US"/>
              </w:rPr>
            </w:pPr>
            <w:r w:rsidRPr="000140A5">
              <w:rPr>
                <w:lang w:eastAsia="en-US"/>
              </w:rPr>
              <w:t>30,99</w:t>
            </w:r>
          </w:p>
        </w:tc>
        <w:tc>
          <w:tcPr>
            <w:tcW w:w="1168" w:type="dxa"/>
            <w:vAlign w:val="center"/>
          </w:tcPr>
          <w:p w14:paraId="6947652B" w14:textId="77777777" w:rsidR="000140A5" w:rsidRPr="000140A5" w:rsidRDefault="000140A5" w:rsidP="000140A5">
            <w:pPr>
              <w:jc w:val="center"/>
              <w:rPr>
                <w:lang w:eastAsia="en-US"/>
              </w:rPr>
            </w:pPr>
            <w:r w:rsidRPr="000140A5">
              <w:rPr>
                <w:lang w:eastAsia="en-US"/>
              </w:rPr>
              <w:t>26,37</w:t>
            </w:r>
          </w:p>
        </w:tc>
      </w:tr>
      <w:tr w:rsidR="000140A5" w:rsidRPr="000140A5" w14:paraId="4369A91C" w14:textId="77777777" w:rsidTr="001E76DA">
        <w:trPr>
          <w:trHeight w:val="400"/>
        </w:trPr>
        <w:tc>
          <w:tcPr>
            <w:tcW w:w="2631" w:type="dxa"/>
            <w:vMerge/>
            <w:vAlign w:val="center"/>
          </w:tcPr>
          <w:p w14:paraId="0D17D089" w14:textId="77777777" w:rsidR="000140A5" w:rsidRPr="000140A5" w:rsidRDefault="000140A5" w:rsidP="000140A5">
            <w:pPr>
              <w:jc w:val="center"/>
              <w:rPr>
                <w:sz w:val="18"/>
                <w:szCs w:val="18"/>
                <w:lang w:eastAsia="en-US"/>
              </w:rPr>
            </w:pPr>
          </w:p>
        </w:tc>
        <w:tc>
          <w:tcPr>
            <w:tcW w:w="2336" w:type="dxa"/>
            <w:gridSpan w:val="2"/>
            <w:tcBorders>
              <w:bottom w:val="single" w:sz="4" w:space="0" w:color="auto"/>
            </w:tcBorders>
            <w:vAlign w:val="center"/>
          </w:tcPr>
          <w:p w14:paraId="65A7D0F0" w14:textId="77777777" w:rsidR="000140A5" w:rsidRPr="000140A5" w:rsidRDefault="000140A5" w:rsidP="000140A5">
            <w:pPr>
              <w:ind w:right="101"/>
              <w:jc w:val="center"/>
              <w:rPr>
                <w:bCs/>
                <w:color w:val="000000"/>
                <w:sz w:val="18"/>
                <w:szCs w:val="18"/>
                <w:lang w:eastAsia="en-US"/>
              </w:rPr>
            </w:pPr>
            <w:r w:rsidRPr="000140A5">
              <w:rPr>
                <w:bCs/>
                <w:color w:val="000000"/>
                <w:sz w:val="18"/>
                <w:szCs w:val="18"/>
                <w:lang w:eastAsia="en-US"/>
              </w:rPr>
              <w:t>2026 год</w:t>
            </w:r>
          </w:p>
        </w:tc>
        <w:tc>
          <w:tcPr>
            <w:tcW w:w="2337" w:type="dxa"/>
            <w:gridSpan w:val="2"/>
            <w:vAlign w:val="center"/>
          </w:tcPr>
          <w:p w14:paraId="720777BA" w14:textId="77777777" w:rsidR="000140A5" w:rsidRPr="000140A5" w:rsidRDefault="000140A5" w:rsidP="000140A5">
            <w:pPr>
              <w:ind w:right="101"/>
              <w:jc w:val="center"/>
              <w:rPr>
                <w:bCs/>
                <w:color w:val="000000"/>
                <w:sz w:val="18"/>
                <w:szCs w:val="18"/>
                <w:lang w:eastAsia="en-US"/>
              </w:rPr>
            </w:pPr>
            <w:r w:rsidRPr="000140A5">
              <w:rPr>
                <w:bCs/>
                <w:color w:val="000000"/>
                <w:sz w:val="18"/>
                <w:szCs w:val="18"/>
                <w:lang w:eastAsia="en-US"/>
              </w:rPr>
              <w:t>2027 год</w:t>
            </w:r>
          </w:p>
        </w:tc>
        <w:tc>
          <w:tcPr>
            <w:tcW w:w="2336" w:type="dxa"/>
            <w:gridSpan w:val="2"/>
            <w:vAlign w:val="center"/>
          </w:tcPr>
          <w:p w14:paraId="23891408" w14:textId="77777777" w:rsidR="000140A5" w:rsidRPr="000140A5" w:rsidRDefault="000140A5" w:rsidP="000140A5">
            <w:pPr>
              <w:ind w:right="101"/>
              <w:jc w:val="center"/>
              <w:rPr>
                <w:bCs/>
                <w:color w:val="000000"/>
                <w:sz w:val="18"/>
                <w:szCs w:val="18"/>
                <w:lang w:eastAsia="en-US"/>
              </w:rPr>
            </w:pPr>
            <w:r w:rsidRPr="000140A5">
              <w:rPr>
                <w:bCs/>
                <w:color w:val="000000"/>
                <w:sz w:val="18"/>
                <w:szCs w:val="18"/>
                <w:lang w:eastAsia="en-US"/>
              </w:rPr>
              <w:t>2028 год</w:t>
            </w:r>
          </w:p>
        </w:tc>
        <w:tc>
          <w:tcPr>
            <w:tcW w:w="2336" w:type="dxa"/>
            <w:gridSpan w:val="2"/>
            <w:vAlign w:val="center"/>
          </w:tcPr>
          <w:p w14:paraId="5CD23B50" w14:textId="77777777" w:rsidR="000140A5" w:rsidRPr="000140A5" w:rsidRDefault="000140A5" w:rsidP="000140A5">
            <w:pPr>
              <w:ind w:right="101"/>
              <w:jc w:val="center"/>
              <w:rPr>
                <w:bCs/>
                <w:color w:val="000000"/>
                <w:sz w:val="18"/>
                <w:szCs w:val="18"/>
                <w:lang w:eastAsia="en-US"/>
              </w:rPr>
            </w:pPr>
            <w:r w:rsidRPr="000140A5">
              <w:rPr>
                <w:bCs/>
                <w:color w:val="000000"/>
                <w:sz w:val="18"/>
                <w:szCs w:val="18"/>
                <w:lang w:eastAsia="en-US"/>
              </w:rPr>
              <w:t>2029 год</w:t>
            </w:r>
          </w:p>
        </w:tc>
        <w:tc>
          <w:tcPr>
            <w:tcW w:w="2336" w:type="dxa"/>
            <w:gridSpan w:val="2"/>
            <w:vAlign w:val="center"/>
          </w:tcPr>
          <w:p w14:paraId="083A660D" w14:textId="77777777" w:rsidR="000140A5" w:rsidRPr="000140A5" w:rsidRDefault="000140A5" w:rsidP="000140A5">
            <w:pPr>
              <w:ind w:right="101"/>
              <w:jc w:val="center"/>
              <w:rPr>
                <w:bCs/>
                <w:color w:val="000000"/>
                <w:sz w:val="18"/>
                <w:szCs w:val="18"/>
                <w:lang w:eastAsia="en-US"/>
              </w:rPr>
            </w:pPr>
            <w:r w:rsidRPr="000140A5">
              <w:rPr>
                <w:bCs/>
                <w:color w:val="000000"/>
                <w:sz w:val="18"/>
                <w:szCs w:val="18"/>
                <w:lang w:eastAsia="en-US"/>
              </w:rPr>
              <w:t>2030 год</w:t>
            </w:r>
          </w:p>
        </w:tc>
      </w:tr>
      <w:tr w:rsidR="000140A5" w:rsidRPr="000140A5" w14:paraId="27A0FEBC" w14:textId="77777777" w:rsidTr="001E76DA">
        <w:trPr>
          <w:trHeight w:val="570"/>
        </w:trPr>
        <w:tc>
          <w:tcPr>
            <w:tcW w:w="2631" w:type="dxa"/>
            <w:vMerge/>
            <w:vAlign w:val="center"/>
          </w:tcPr>
          <w:p w14:paraId="47896D57" w14:textId="77777777" w:rsidR="000140A5" w:rsidRPr="000140A5" w:rsidRDefault="000140A5" w:rsidP="000140A5">
            <w:pPr>
              <w:jc w:val="center"/>
              <w:rPr>
                <w:sz w:val="18"/>
                <w:szCs w:val="18"/>
                <w:lang w:eastAsia="en-US"/>
              </w:rPr>
            </w:pPr>
          </w:p>
        </w:tc>
        <w:tc>
          <w:tcPr>
            <w:tcW w:w="1168" w:type="dxa"/>
            <w:vAlign w:val="center"/>
          </w:tcPr>
          <w:p w14:paraId="7E347818" w14:textId="77777777" w:rsidR="000140A5" w:rsidRPr="000140A5" w:rsidRDefault="000140A5" w:rsidP="000140A5">
            <w:pPr>
              <w:jc w:val="center"/>
              <w:rPr>
                <w:sz w:val="18"/>
                <w:szCs w:val="18"/>
                <w:lang w:eastAsia="en-US"/>
              </w:rPr>
            </w:pPr>
            <w:r w:rsidRPr="000140A5">
              <w:rPr>
                <w:sz w:val="18"/>
                <w:szCs w:val="18"/>
                <w:lang w:eastAsia="en-US"/>
              </w:rPr>
              <w:t>с 01.01.</w:t>
            </w:r>
          </w:p>
          <w:p w14:paraId="3DF03A96" w14:textId="77777777" w:rsidR="000140A5" w:rsidRPr="000140A5" w:rsidRDefault="000140A5" w:rsidP="000140A5">
            <w:pPr>
              <w:jc w:val="center"/>
              <w:rPr>
                <w:sz w:val="18"/>
                <w:szCs w:val="18"/>
                <w:lang w:eastAsia="en-US"/>
              </w:rPr>
            </w:pPr>
            <w:r w:rsidRPr="000140A5">
              <w:rPr>
                <w:sz w:val="18"/>
                <w:szCs w:val="18"/>
                <w:lang w:eastAsia="en-US"/>
              </w:rPr>
              <w:t>по 30.06.</w:t>
            </w:r>
          </w:p>
        </w:tc>
        <w:tc>
          <w:tcPr>
            <w:tcW w:w="1168" w:type="dxa"/>
            <w:tcBorders>
              <w:right w:val="single" w:sz="4" w:space="0" w:color="auto"/>
            </w:tcBorders>
            <w:vAlign w:val="center"/>
          </w:tcPr>
          <w:p w14:paraId="44046EB9" w14:textId="77777777" w:rsidR="000140A5" w:rsidRPr="000140A5" w:rsidRDefault="000140A5" w:rsidP="000140A5">
            <w:pPr>
              <w:ind w:left="-108"/>
              <w:jc w:val="center"/>
              <w:rPr>
                <w:sz w:val="18"/>
                <w:szCs w:val="18"/>
                <w:lang w:eastAsia="en-US"/>
              </w:rPr>
            </w:pPr>
            <w:r w:rsidRPr="000140A5">
              <w:rPr>
                <w:sz w:val="18"/>
                <w:szCs w:val="18"/>
                <w:lang w:eastAsia="en-US"/>
              </w:rPr>
              <w:t>с 01.07.</w:t>
            </w:r>
          </w:p>
          <w:p w14:paraId="79188E10" w14:textId="77777777" w:rsidR="000140A5" w:rsidRPr="000140A5" w:rsidRDefault="000140A5" w:rsidP="000140A5">
            <w:pPr>
              <w:ind w:left="-108"/>
              <w:jc w:val="center"/>
              <w:rPr>
                <w:bCs/>
                <w:color w:val="000000"/>
                <w:sz w:val="18"/>
                <w:szCs w:val="18"/>
                <w:lang w:eastAsia="en-US"/>
              </w:rPr>
            </w:pPr>
            <w:r w:rsidRPr="000140A5">
              <w:rPr>
                <w:sz w:val="18"/>
                <w:szCs w:val="18"/>
                <w:lang w:eastAsia="en-US"/>
              </w:rPr>
              <w:t>по 31.12.</w:t>
            </w:r>
          </w:p>
        </w:tc>
        <w:tc>
          <w:tcPr>
            <w:tcW w:w="1169" w:type="dxa"/>
            <w:vAlign w:val="center"/>
          </w:tcPr>
          <w:p w14:paraId="3E0EFA5E" w14:textId="77777777" w:rsidR="000140A5" w:rsidRPr="000140A5" w:rsidRDefault="000140A5" w:rsidP="000140A5">
            <w:pPr>
              <w:jc w:val="center"/>
              <w:rPr>
                <w:sz w:val="18"/>
                <w:szCs w:val="18"/>
                <w:lang w:eastAsia="en-US"/>
              </w:rPr>
            </w:pPr>
            <w:r w:rsidRPr="000140A5">
              <w:rPr>
                <w:sz w:val="18"/>
                <w:szCs w:val="18"/>
                <w:lang w:eastAsia="en-US"/>
              </w:rPr>
              <w:t>с 01.01.</w:t>
            </w:r>
          </w:p>
          <w:p w14:paraId="5FA7BA0B" w14:textId="77777777" w:rsidR="000140A5" w:rsidRPr="000140A5" w:rsidRDefault="000140A5" w:rsidP="000140A5">
            <w:pPr>
              <w:jc w:val="center"/>
              <w:rPr>
                <w:sz w:val="18"/>
                <w:szCs w:val="18"/>
                <w:lang w:eastAsia="en-US"/>
              </w:rPr>
            </w:pPr>
            <w:r w:rsidRPr="000140A5">
              <w:rPr>
                <w:sz w:val="18"/>
                <w:szCs w:val="18"/>
                <w:lang w:eastAsia="en-US"/>
              </w:rPr>
              <w:t>по 30.06.</w:t>
            </w:r>
          </w:p>
        </w:tc>
        <w:tc>
          <w:tcPr>
            <w:tcW w:w="1168" w:type="dxa"/>
            <w:tcBorders>
              <w:right w:val="single" w:sz="4" w:space="0" w:color="auto"/>
            </w:tcBorders>
            <w:vAlign w:val="center"/>
          </w:tcPr>
          <w:p w14:paraId="4099264A" w14:textId="77777777" w:rsidR="000140A5" w:rsidRPr="000140A5" w:rsidRDefault="000140A5" w:rsidP="000140A5">
            <w:pPr>
              <w:ind w:left="-108"/>
              <w:jc w:val="center"/>
              <w:rPr>
                <w:sz w:val="18"/>
                <w:szCs w:val="18"/>
                <w:lang w:eastAsia="en-US"/>
              </w:rPr>
            </w:pPr>
            <w:r w:rsidRPr="000140A5">
              <w:rPr>
                <w:sz w:val="18"/>
                <w:szCs w:val="18"/>
                <w:lang w:eastAsia="en-US"/>
              </w:rPr>
              <w:t>с 01.07.</w:t>
            </w:r>
          </w:p>
          <w:p w14:paraId="4E5ECD1C" w14:textId="77777777" w:rsidR="000140A5" w:rsidRPr="000140A5" w:rsidRDefault="000140A5" w:rsidP="000140A5">
            <w:pPr>
              <w:ind w:left="-108"/>
              <w:jc w:val="center"/>
              <w:rPr>
                <w:bCs/>
                <w:color w:val="000000"/>
                <w:sz w:val="18"/>
                <w:szCs w:val="18"/>
                <w:lang w:eastAsia="en-US"/>
              </w:rPr>
            </w:pPr>
            <w:r w:rsidRPr="000140A5">
              <w:rPr>
                <w:sz w:val="18"/>
                <w:szCs w:val="18"/>
                <w:lang w:eastAsia="en-US"/>
              </w:rPr>
              <w:t>по 31.12.</w:t>
            </w:r>
          </w:p>
        </w:tc>
        <w:tc>
          <w:tcPr>
            <w:tcW w:w="1168" w:type="dxa"/>
            <w:vAlign w:val="center"/>
          </w:tcPr>
          <w:p w14:paraId="25EF780D" w14:textId="77777777" w:rsidR="000140A5" w:rsidRPr="000140A5" w:rsidRDefault="000140A5" w:rsidP="000140A5">
            <w:pPr>
              <w:jc w:val="center"/>
              <w:rPr>
                <w:sz w:val="18"/>
                <w:szCs w:val="18"/>
                <w:lang w:eastAsia="en-US"/>
              </w:rPr>
            </w:pPr>
            <w:r w:rsidRPr="000140A5">
              <w:rPr>
                <w:sz w:val="18"/>
                <w:szCs w:val="18"/>
                <w:lang w:eastAsia="en-US"/>
              </w:rPr>
              <w:t>с 01.01.</w:t>
            </w:r>
          </w:p>
          <w:p w14:paraId="6EDD4C22" w14:textId="77777777" w:rsidR="000140A5" w:rsidRPr="000140A5" w:rsidRDefault="000140A5" w:rsidP="000140A5">
            <w:pPr>
              <w:jc w:val="center"/>
              <w:rPr>
                <w:sz w:val="18"/>
                <w:szCs w:val="18"/>
                <w:lang w:eastAsia="en-US"/>
              </w:rPr>
            </w:pPr>
            <w:r w:rsidRPr="000140A5">
              <w:rPr>
                <w:sz w:val="18"/>
                <w:szCs w:val="18"/>
                <w:lang w:eastAsia="en-US"/>
              </w:rPr>
              <w:t>по 30.06.</w:t>
            </w:r>
          </w:p>
        </w:tc>
        <w:tc>
          <w:tcPr>
            <w:tcW w:w="1168" w:type="dxa"/>
            <w:tcBorders>
              <w:right w:val="single" w:sz="4" w:space="0" w:color="auto"/>
            </w:tcBorders>
            <w:vAlign w:val="center"/>
          </w:tcPr>
          <w:p w14:paraId="3ABEA425" w14:textId="77777777" w:rsidR="000140A5" w:rsidRPr="000140A5" w:rsidRDefault="000140A5" w:rsidP="000140A5">
            <w:pPr>
              <w:ind w:left="-108"/>
              <w:jc w:val="center"/>
              <w:rPr>
                <w:sz w:val="18"/>
                <w:szCs w:val="18"/>
                <w:lang w:eastAsia="en-US"/>
              </w:rPr>
            </w:pPr>
            <w:r w:rsidRPr="000140A5">
              <w:rPr>
                <w:sz w:val="18"/>
                <w:szCs w:val="18"/>
                <w:lang w:eastAsia="en-US"/>
              </w:rPr>
              <w:t>с 01.07.</w:t>
            </w:r>
          </w:p>
          <w:p w14:paraId="3EABF995" w14:textId="77777777" w:rsidR="000140A5" w:rsidRPr="000140A5" w:rsidRDefault="000140A5" w:rsidP="000140A5">
            <w:pPr>
              <w:ind w:left="-108"/>
              <w:jc w:val="center"/>
              <w:rPr>
                <w:bCs/>
                <w:color w:val="000000"/>
                <w:sz w:val="18"/>
                <w:szCs w:val="18"/>
                <w:lang w:eastAsia="en-US"/>
              </w:rPr>
            </w:pPr>
            <w:r w:rsidRPr="000140A5">
              <w:rPr>
                <w:sz w:val="18"/>
                <w:szCs w:val="18"/>
                <w:lang w:eastAsia="en-US"/>
              </w:rPr>
              <w:t>по 31.12.</w:t>
            </w:r>
          </w:p>
        </w:tc>
        <w:tc>
          <w:tcPr>
            <w:tcW w:w="1168" w:type="dxa"/>
            <w:vAlign w:val="center"/>
          </w:tcPr>
          <w:p w14:paraId="6692904F" w14:textId="77777777" w:rsidR="000140A5" w:rsidRPr="000140A5" w:rsidRDefault="000140A5" w:rsidP="000140A5">
            <w:pPr>
              <w:jc w:val="center"/>
              <w:rPr>
                <w:sz w:val="18"/>
                <w:szCs w:val="18"/>
                <w:lang w:eastAsia="en-US"/>
              </w:rPr>
            </w:pPr>
            <w:r w:rsidRPr="000140A5">
              <w:rPr>
                <w:sz w:val="18"/>
                <w:szCs w:val="18"/>
                <w:lang w:eastAsia="en-US"/>
              </w:rPr>
              <w:t>с 01.01.</w:t>
            </w:r>
          </w:p>
          <w:p w14:paraId="1FB715F8" w14:textId="77777777" w:rsidR="000140A5" w:rsidRPr="000140A5" w:rsidRDefault="000140A5" w:rsidP="000140A5">
            <w:pPr>
              <w:jc w:val="center"/>
              <w:rPr>
                <w:sz w:val="18"/>
                <w:szCs w:val="18"/>
                <w:lang w:eastAsia="en-US"/>
              </w:rPr>
            </w:pPr>
            <w:r w:rsidRPr="000140A5">
              <w:rPr>
                <w:sz w:val="18"/>
                <w:szCs w:val="18"/>
                <w:lang w:eastAsia="en-US"/>
              </w:rPr>
              <w:t>по 30.06.</w:t>
            </w:r>
          </w:p>
        </w:tc>
        <w:tc>
          <w:tcPr>
            <w:tcW w:w="1168" w:type="dxa"/>
            <w:tcBorders>
              <w:right w:val="single" w:sz="4" w:space="0" w:color="auto"/>
            </w:tcBorders>
            <w:vAlign w:val="center"/>
          </w:tcPr>
          <w:p w14:paraId="4DD29AD1" w14:textId="77777777" w:rsidR="000140A5" w:rsidRPr="000140A5" w:rsidRDefault="000140A5" w:rsidP="000140A5">
            <w:pPr>
              <w:ind w:left="-108"/>
              <w:jc w:val="center"/>
              <w:rPr>
                <w:sz w:val="18"/>
                <w:szCs w:val="18"/>
                <w:lang w:eastAsia="en-US"/>
              </w:rPr>
            </w:pPr>
            <w:r w:rsidRPr="000140A5">
              <w:rPr>
                <w:sz w:val="18"/>
                <w:szCs w:val="18"/>
                <w:lang w:eastAsia="en-US"/>
              </w:rPr>
              <w:t>с 01.07.</w:t>
            </w:r>
          </w:p>
          <w:p w14:paraId="238A27F5" w14:textId="77777777" w:rsidR="000140A5" w:rsidRPr="000140A5" w:rsidRDefault="000140A5" w:rsidP="000140A5">
            <w:pPr>
              <w:ind w:left="-108"/>
              <w:jc w:val="center"/>
              <w:rPr>
                <w:bCs/>
                <w:color w:val="000000"/>
                <w:sz w:val="18"/>
                <w:szCs w:val="18"/>
                <w:lang w:eastAsia="en-US"/>
              </w:rPr>
            </w:pPr>
            <w:r w:rsidRPr="000140A5">
              <w:rPr>
                <w:sz w:val="18"/>
                <w:szCs w:val="18"/>
                <w:lang w:eastAsia="en-US"/>
              </w:rPr>
              <w:t>по 31.12.</w:t>
            </w:r>
          </w:p>
        </w:tc>
        <w:tc>
          <w:tcPr>
            <w:tcW w:w="1168" w:type="dxa"/>
            <w:vAlign w:val="center"/>
          </w:tcPr>
          <w:p w14:paraId="062BA84A" w14:textId="77777777" w:rsidR="000140A5" w:rsidRPr="000140A5" w:rsidRDefault="000140A5" w:rsidP="000140A5">
            <w:pPr>
              <w:jc w:val="center"/>
              <w:rPr>
                <w:sz w:val="18"/>
                <w:szCs w:val="18"/>
                <w:lang w:eastAsia="en-US"/>
              </w:rPr>
            </w:pPr>
            <w:r w:rsidRPr="000140A5">
              <w:rPr>
                <w:sz w:val="18"/>
                <w:szCs w:val="18"/>
                <w:lang w:eastAsia="en-US"/>
              </w:rPr>
              <w:t>с 01.01.</w:t>
            </w:r>
          </w:p>
          <w:p w14:paraId="53E3E0E5" w14:textId="77777777" w:rsidR="000140A5" w:rsidRPr="000140A5" w:rsidRDefault="000140A5" w:rsidP="000140A5">
            <w:pPr>
              <w:jc w:val="center"/>
              <w:rPr>
                <w:sz w:val="18"/>
                <w:szCs w:val="18"/>
                <w:lang w:eastAsia="en-US"/>
              </w:rPr>
            </w:pPr>
            <w:r w:rsidRPr="000140A5">
              <w:rPr>
                <w:sz w:val="18"/>
                <w:szCs w:val="18"/>
                <w:lang w:eastAsia="en-US"/>
              </w:rPr>
              <w:t>по 30.06.</w:t>
            </w:r>
          </w:p>
        </w:tc>
        <w:tc>
          <w:tcPr>
            <w:tcW w:w="1168" w:type="dxa"/>
            <w:tcBorders>
              <w:right w:val="single" w:sz="4" w:space="0" w:color="auto"/>
            </w:tcBorders>
            <w:vAlign w:val="center"/>
          </w:tcPr>
          <w:p w14:paraId="68378C01" w14:textId="77777777" w:rsidR="000140A5" w:rsidRPr="000140A5" w:rsidRDefault="000140A5" w:rsidP="000140A5">
            <w:pPr>
              <w:ind w:left="-108"/>
              <w:jc w:val="center"/>
              <w:rPr>
                <w:sz w:val="18"/>
                <w:szCs w:val="18"/>
                <w:lang w:eastAsia="en-US"/>
              </w:rPr>
            </w:pPr>
            <w:r w:rsidRPr="000140A5">
              <w:rPr>
                <w:sz w:val="18"/>
                <w:szCs w:val="18"/>
                <w:lang w:eastAsia="en-US"/>
              </w:rPr>
              <w:t>с 01.07.</w:t>
            </w:r>
          </w:p>
          <w:p w14:paraId="3602E1E6" w14:textId="77777777" w:rsidR="000140A5" w:rsidRPr="000140A5" w:rsidRDefault="000140A5" w:rsidP="000140A5">
            <w:pPr>
              <w:ind w:left="-108"/>
              <w:jc w:val="center"/>
              <w:rPr>
                <w:bCs/>
                <w:color w:val="000000"/>
                <w:sz w:val="18"/>
                <w:szCs w:val="18"/>
                <w:lang w:eastAsia="en-US"/>
              </w:rPr>
            </w:pPr>
            <w:r w:rsidRPr="000140A5">
              <w:rPr>
                <w:sz w:val="18"/>
                <w:szCs w:val="18"/>
                <w:lang w:eastAsia="en-US"/>
              </w:rPr>
              <w:t>по 31.12.</w:t>
            </w:r>
          </w:p>
        </w:tc>
      </w:tr>
      <w:tr w:rsidR="000140A5" w:rsidRPr="000140A5" w14:paraId="12B826DC" w14:textId="77777777" w:rsidTr="001E76DA">
        <w:trPr>
          <w:trHeight w:val="400"/>
        </w:trPr>
        <w:tc>
          <w:tcPr>
            <w:tcW w:w="2631" w:type="dxa"/>
            <w:vMerge/>
            <w:vAlign w:val="center"/>
          </w:tcPr>
          <w:p w14:paraId="66594564" w14:textId="77777777" w:rsidR="000140A5" w:rsidRPr="000140A5" w:rsidRDefault="000140A5" w:rsidP="000140A5">
            <w:pPr>
              <w:jc w:val="center"/>
              <w:rPr>
                <w:sz w:val="18"/>
                <w:szCs w:val="18"/>
                <w:lang w:eastAsia="en-US"/>
              </w:rPr>
            </w:pPr>
          </w:p>
        </w:tc>
        <w:tc>
          <w:tcPr>
            <w:tcW w:w="1168" w:type="dxa"/>
            <w:vAlign w:val="center"/>
          </w:tcPr>
          <w:p w14:paraId="09C7F808" w14:textId="77777777" w:rsidR="000140A5" w:rsidRPr="000140A5" w:rsidRDefault="000140A5" w:rsidP="000140A5">
            <w:pPr>
              <w:jc w:val="center"/>
              <w:rPr>
                <w:lang w:eastAsia="en-US"/>
              </w:rPr>
            </w:pPr>
            <w:r w:rsidRPr="000140A5">
              <w:rPr>
                <w:lang w:eastAsia="en-US"/>
              </w:rPr>
              <w:t>32,23</w:t>
            </w:r>
          </w:p>
        </w:tc>
        <w:tc>
          <w:tcPr>
            <w:tcW w:w="1168" w:type="dxa"/>
            <w:vAlign w:val="center"/>
          </w:tcPr>
          <w:p w14:paraId="5782F132" w14:textId="77777777" w:rsidR="000140A5" w:rsidRPr="000140A5" w:rsidRDefault="000140A5" w:rsidP="000140A5">
            <w:pPr>
              <w:jc w:val="center"/>
              <w:rPr>
                <w:lang w:eastAsia="en-US"/>
              </w:rPr>
            </w:pPr>
            <w:r w:rsidRPr="000140A5">
              <w:rPr>
                <w:lang w:eastAsia="en-US"/>
              </w:rPr>
              <w:t>27,42</w:t>
            </w:r>
          </w:p>
        </w:tc>
        <w:tc>
          <w:tcPr>
            <w:tcW w:w="1169" w:type="dxa"/>
            <w:vAlign w:val="center"/>
          </w:tcPr>
          <w:p w14:paraId="556BDE09" w14:textId="77777777" w:rsidR="000140A5" w:rsidRPr="000140A5" w:rsidRDefault="000140A5" w:rsidP="000140A5">
            <w:pPr>
              <w:jc w:val="center"/>
              <w:rPr>
                <w:lang w:eastAsia="en-US"/>
              </w:rPr>
            </w:pPr>
            <w:r w:rsidRPr="000140A5">
              <w:rPr>
                <w:lang w:eastAsia="en-US"/>
              </w:rPr>
              <w:t>33,52</w:t>
            </w:r>
          </w:p>
        </w:tc>
        <w:tc>
          <w:tcPr>
            <w:tcW w:w="1168" w:type="dxa"/>
            <w:vAlign w:val="center"/>
          </w:tcPr>
          <w:p w14:paraId="2631D510" w14:textId="77777777" w:rsidR="000140A5" w:rsidRPr="000140A5" w:rsidRDefault="000140A5" w:rsidP="000140A5">
            <w:pPr>
              <w:jc w:val="center"/>
              <w:rPr>
                <w:lang w:eastAsia="en-US"/>
              </w:rPr>
            </w:pPr>
            <w:r w:rsidRPr="000140A5">
              <w:rPr>
                <w:lang w:eastAsia="en-US"/>
              </w:rPr>
              <w:t>28,52</w:t>
            </w:r>
          </w:p>
        </w:tc>
        <w:tc>
          <w:tcPr>
            <w:tcW w:w="1168" w:type="dxa"/>
            <w:vAlign w:val="center"/>
          </w:tcPr>
          <w:p w14:paraId="60C79FD3" w14:textId="77777777" w:rsidR="000140A5" w:rsidRPr="000140A5" w:rsidRDefault="000140A5" w:rsidP="000140A5">
            <w:pPr>
              <w:jc w:val="center"/>
              <w:rPr>
                <w:lang w:eastAsia="en-US"/>
              </w:rPr>
            </w:pPr>
            <w:r w:rsidRPr="000140A5">
              <w:rPr>
                <w:lang w:eastAsia="en-US"/>
              </w:rPr>
              <w:t>34,86</w:t>
            </w:r>
          </w:p>
        </w:tc>
        <w:tc>
          <w:tcPr>
            <w:tcW w:w="1168" w:type="dxa"/>
            <w:vAlign w:val="center"/>
          </w:tcPr>
          <w:p w14:paraId="654B59C3" w14:textId="77777777" w:rsidR="000140A5" w:rsidRPr="000140A5" w:rsidRDefault="000140A5" w:rsidP="000140A5">
            <w:pPr>
              <w:jc w:val="center"/>
              <w:rPr>
                <w:lang w:eastAsia="en-US"/>
              </w:rPr>
            </w:pPr>
            <w:r w:rsidRPr="000140A5">
              <w:rPr>
                <w:lang w:eastAsia="en-US"/>
              </w:rPr>
              <w:t>29,66</w:t>
            </w:r>
          </w:p>
        </w:tc>
        <w:tc>
          <w:tcPr>
            <w:tcW w:w="1168" w:type="dxa"/>
            <w:vAlign w:val="center"/>
          </w:tcPr>
          <w:p w14:paraId="16BF6E33" w14:textId="77777777" w:rsidR="000140A5" w:rsidRPr="000140A5" w:rsidRDefault="000140A5" w:rsidP="000140A5">
            <w:pPr>
              <w:jc w:val="center"/>
              <w:rPr>
                <w:lang w:eastAsia="en-US"/>
              </w:rPr>
            </w:pPr>
            <w:r w:rsidRPr="000140A5">
              <w:rPr>
                <w:lang w:eastAsia="en-US"/>
              </w:rPr>
              <w:t>36,25</w:t>
            </w:r>
          </w:p>
        </w:tc>
        <w:tc>
          <w:tcPr>
            <w:tcW w:w="1168" w:type="dxa"/>
            <w:vAlign w:val="center"/>
          </w:tcPr>
          <w:p w14:paraId="48F364A2" w14:textId="77777777" w:rsidR="000140A5" w:rsidRPr="000140A5" w:rsidRDefault="000140A5" w:rsidP="000140A5">
            <w:pPr>
              <w:jc w:val="center"/>
              <w:rPr>
                <w:lang w:eastAsia="en-US"/>
              </w:rPr>
            </w:pPr>
            <w:r w:rsidRPr="000140A5">
              <w:rPr>
                <w:lang w:eastAsia="en-US"/>
              </w:rPr>
              <w:t>30,85</w:t>
            </w:r>
          </w:p>
        </w:tc>
        <w:tc>
          <w:tcPr>
            <w:tcW w:w="1168" w:type="dxa"/>
            <w:vAlign w:val="center"/>
          </w:tcPr>
          <w:p w14:paraId="3C6866FB" w14:textId="77777777" w:rsidR="000140A5" w:rsidRPr="000140A5" w:rsidRDefault="000140A5" w:rsidP="000140A5">
            <w:pPr>
              <w:jc w:val="center"/>
              <w:rPr>
                <w:lang w:eastAsia="en-US"/>
              </w:rPr>
            </w:pPr>
            <w:r w:rsidRPr="000140A5">
              <w:rPr>
                <w:lang w:eastAsia="en-US"/>
              </w:rPr>
              <w:t>37,70</w:t>
            </w:r>
          </w:p>
        </w:tc>
        <w:tc>
          <w:tcPr>
            <w:tcW w:w="1168" w:type="dxa"/>
            <w:vAlign w:val="center"/>
          </w:tcPr>
          <w:p w14:paraId="0C4373A5" w14:textId="77777777" w:rsidR="000140A5" w:rsidRPr="000140A5" w:rsidRDefault="000140A5" w:rsidP="000140A5">
            <w:pPr>
              <w:jc w:val="center"/>
              <w:rPr>
                <w:lang w:eastAsia="en-US"/>
              </w:rPr>
            </w:pPr>
            <w:r w:rsidRPr="000140A5">
              <w:rPr>
                <w:lang w:eastAsia="en-US"/>
              </w:rPr>
              <w:t>32,08</w:t>
            </w:r>
          </w:p>
        </w:tc>
      </w:tr>
    </w:tbl>
    <w:p w14:paraId="3DB775F4" w14:textId="77777777" w:rsidR="000140A5" w:rsidRPr="000140A5" w:rsidRDefault="000140A5" w:rsidP="000140A5">
      <w:pPr>
        <w:ind w:left="-426" w:right="-427" w:firstLine="568"/>
        <w:jc w:val="both"/>
        <w:rPr>
          <w:sz w:val="28"/>
          <w:szCs w:val="28"/>
        </w:rPr>
      </w:pPr>
    </w:p>
    <w:p w14:paraId="4234D5AD" w14:textId="77777777" w:rsidR="000140A5" w:rsidRPr="000140A5" w:rsidRDefault="000140A5" w:rsidP="000140A5">
      <w:pPr>
        <w:ind w:left="-426" w:right="-427" w:firstLine="568"/>
        <w:jc w:val="both"/>
        <w:rPr>
          <w:sz w:val="28"/>
          <w:szCs w:val="28"/>
        </w:rPr>
      </w:pPr>
      <w:r w:rsidRPr="000140A5">
        <w:rPr>
          <w:sz w:val="28"/>
          <w:szCs w:val="28"/>
        </w:rPr>
        <w:t>* Финансовые потребности, необходимые для реализации производственной программы в сфере горячего водоснабжения в части расходов на производство компонента «тепловая энергия», учтены в расходах на производство тепловой энергии.</w:t>
      </w:r>
    </w:p>
    <w:p w14:paraId="7FF624FC" w14:textId="77777777" w:rsidR="000140A5" w:rsidRPr="000140A5" w:rsidRDefault="000140A5" w:rsidP="000140A5">
      <w:pPr>
        <w:ind w:left="-426" w:right="-427" w:firstLine="568"/>
        <w:jc w:val="both"/>
        <w:rPr>
          <w:sz w:val="28"/>
          <w:szCs w:val="28"/>
        </w:rPr>
      </w:pPr>
    </w:p>
    <w:p w14:paraId="20F5E144" w14:textId="77777777" w:rsidR="000140A5" w:rsidRPr="000140A5" w:rsidRDefault="000140A5" w:rsidP="000140A5">
      <w:pPr>
        <w:ind w:left="-426" w:right="-427" w:firstLine="568"/>
        <w:jc w:val="both"/>
        <w:rPr>
          <w:sz w:val="28"/>
          <w:szCs w:val="28"/>
        </w:rPr>
      </w:pPr>
    </w:p>
    <w:p w14:paraId="13CFC226" w14:textId="77777777" w:rsidR="000140A5" w:rsidRPr="000140A5" w:rsidRDefault="000140A5" w:rsidP="000140A5">
      <w:pPr>
        <w:ind w:left="-426" w:right="-427" w:firstLine="568"/>
        <w:jc w:val="both"/>
        <w:rPr>
          <w:sz w:val="28"/>
          <w:szCs w:val="28"/>
        </w:rPr>
      </w:pPr>
    </w:p>
    <w:p w14:paraId="2457FA7B" w14:textId="77777777" w:rsidR="000140A5" w:rsidRPr="000140A5" w:rsidRDefault="000140A5" w:rsidP="000140A5">
      <w:pPr>
        <w:ind w:left="-426" w:right="-427" w:firstLine="568"/>
        <w:jc w:val="both"/>
        <w:rPr>
          <w:sz w:val="28"/>
          <w:szCs w:val="28"/>
        </w:rPr>
      </w:pPr>
    </w:p>
    <w:p w14:paraId="5E310FE2" w14:textId="77777777" w:rsidR="000140A5" w:rsidRPr="000140A5" w:rsidRDefault="000140A5" w:rsidP="000140A5">
      <w:pPr>
        <w:ind w:left="-426" w:right="-427" w:firstLine="568"/>
        <w:jc w:val="both"/>
        <w:rPr>
          <w:sz w:val="28"/>
          <w:szCs w:val="28"/>
        </w:rPr>
      </w:pPr>
    </w:p>
    <w:p w14:paraId="1B3B2AB8" w14:textId="77777777" w:rsidR="000140A5" w:rsidRPr="000140A5" w:rsidRDefault="000140A5" w:rsidP="000140A5">
      <w:pPr>
        <w:ind w:left="-426" w:right="-427" w:firstLine="568"/>
        <w:jc w:val="both"/>
        <w:rPr>
          <w:sz w:val="28"/>
          <w:szCs w:val="28"/>
        </w:rPr>
      </w:pPr>
      <w:r w:rsidRPr="000140A5">
        <w:rPr>
          <w:sz w:val="28"/>
          <w:szCs w:val="28"/>
        </w:rPr>
        <w:br w:type="page"/>
      </w:r>
    </w:p>
    <w:p w14:paraId="47E2919C" w14:textId="77777777" w:rsidR="000140A5" w:rsidRPr="000140A5" w:rsidRDefault="000140A5" w:rsidP="000140A5">
      <w:pPr>
        <w:ind w:left="-426" w:right="-427" w:firstLine="568"/>
        <w:jc w:val="both"/>
        <w:rPr>
          <w:sz w:val="28"/>
          <w:szCs w:val="28"/>
        </w:rPr>
        <w:sectPr w:rsidR="000140A5" w:rsidRPr="000140A5" w:rsidSect="00461AE2">
          <w:pgSz w:w="16838" w:h="11906" w:orient="landscape"/>
          <w:pgMar w:top="1418" w:right="851" w:bottom="851" w:left="709" w:header="709" w:footer="709" w:gutter="0"/>
          <w:cols w:space="708"/>
          <w:titlePg/>
          <w:docGrid w:linePitch="360"/>
        </w:sectPr>
      </w:pPr>
    </w:p>
    <w:p w14:paraId="59F8F36C" w14:textId="77777777" w:rsidR="000140A5" w:rsidRPr="000140A5" w:rsidRDefault="000140A5" w:rsidP="000140A5">
      <w:pPr>
        <w:ind w:left="284"/>
        <w:jc w:val="center"/>
        <w:rPr>
          <w:bCs/>
          <w:color w:val="000000"/>
          <w:sz w:val="28"/>
          <w:szCs w:val="28"/>
        </w:rPr>
      </w:pPr>
      <w:r w:rsidRPr="000140A5">
        <w:rPr>
          <w:bCs/>
          <w:color w:val="000000"/>
          <w:sz w:val="28"/>
          <w:szCs w:val="28"/>
        </w:rPr>
        <w:lastRenderedPageBreak/>
        <w:t>Раздел 7. График реализации мероприятий производственной</w:t>
      </w:r>
    </w:p>
    <w:p w14:paraId="3E9F69B3" w14:textId="77777777" w:rsidR="000140A5" w:rsidRPr="000140A5" w:rsidRDefault="000140A5" w:rsidP="000140A5">
      <w:pPr>
        <w:ind w:left="-142" w:firstLine="851"/>
        <w:jc w:val="center"/>
        <w:rPr>
          <w:bCs/>
          <w:color w:val="000000"/>
          <w:sz w:val="28"/>
          <w:szCs w:val="28"/>
        </w:rPr>
      </w:pPr>
      <w:r w:rsidRPr="000140A5">
        <w:rPr>
          <w:bCs/>
          <w:color w:val="000000"/>
          <w:sz w:val="28"/>
          <w:szCs w:val="28"/>
        </w:rPr>
        <w:t xml:space="preserve">программы </w:t>
      </w:r>
      <w:r w:rsidRPr="000140A5">
        <w:rPr>
          <w:bCs/>
          <w:color w:val="000000"/>
          <w:kern w:val="32"/>
          <w:sz w:val="28"/>
          <w:szCs w:val="28"/>
          <w:lang w:eastAsia="en-US"/>
        </w:rPr>
        <w:t>ООО «Энергоресурс»</w:t>
      </w:r>
    </w:p>
    <w:p w14:paraId="04A6CE59" w14:textId="77777777" w:rsidR="000140A5" w:rsidRPr="000140A5" w:rsidRDefault="000140A5" w:rsidP="000140A5">
      <w:pPr>
        <w:ind w:left="284"/>
        <w:jc w:val="center"/>
        <w:rPr>
          <w:bCs/>
          <w:color w:val="000000"/>
          <w:sz w:val="28"/>
          <w:szCs w:val="28"/>
        </w:rPr>
      </w:pPr>
      <w:r w:rsidRPr="000140A5">
        <w:rPr>
          <w:bCs/>
          <w:color w:val="000000"/>
          <w:sz w:val="28"/>
          <w:szCs w:val="28"/>
        </w:rPr>
        <w:t xml:space="preserve">на потребительском рынке </w:t>
      </w:r>
      <w:r w:rsidRPr="000140A5">
        <w:rPr>
          <w:bCs/>
          <w:color w:val="000000"/>
          <w:kern w:val="32"/>
          <w:sz w:val="28"/>
          <w:szCs w:val="28"/>
          <w:lang w:eastAsia="en-US"/>
        </w:rPr>
        <w:t>Прокопьевского муниципального округа</w:t>
      </w:r>
    </w:p>
    <w:p w14:paraId="0E46E967" w14:textId="77777777" w:rsidR="000140A5" w:rsidRPr="000140A5" w:rsidRDefault="000140A5" w:rsidP="000140A5">
      <w:pPr>
        <w:ind w:left="-567" w:firstLine="1134"/>
        <w:jc w:val="center"/>
        <w:rPr>
          <w:bCs/>
          <w:color w:val="000000"/>
          <w:sz w:val="28"/>
          <w:szCs w:val="28"/>
        </w:rPr>
      </w:pPr>
    </w:p>
    <w:p w14:paraId="5174C951" w14:textId="77777777" w:rsidR="000140A5" w:rsidRPr="000140A5" w:rsidRDefault="000140A5" w:rsidP="000140A5">
      <w:pPr>
        <w:jc w:val="center"/>
        <w:rPr>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6"/>
        <w:gridCol w:w="2315"/>
        <w:gridCol w:w="2097"/>
      </w:tblGrid>
      <w:tr w:rsidR="000140A5" w:rsidRPr="000140A5" w14:paraId="02289FAB" w14:textId="77777777" w:rsidTr="001E76DA">
        <w:trPr>
          <w:trHeight w:val="874"/>
        </w:trPr>
        <w:tc>
          <w:tcPr>
            <w:tcW w:w="5080" w:type="dxa"/>
            <w:tcBorders>
              <w:top w:val="single" w:sz="4" w:space="0" w:color="auto"/>
              <w:left w:val="single" w:sz="4" w:space="0" w:color="auto"/>
              <w:bottom w:val="single" w:sz="4" w:space="0" w:color="auto"/>
              <w:right w:val="single" w:sz="4" w:space="0" w:color="auto"/>
            </w:tcBorders>
            <w:noWrap/>
            <w:vAlign w:val="center"/>
            <w:hideMark/>
          </w:tcPr>
          <w:p w14:paraId="085C0B69" w14:textId="77777777" w:rsidR="000140A5" w:rsidRPr="000140A5" w:rsidRDefault="000140A5" w:rsidP="000140A5">
            <w:pPr>
              <w:jc w:val="center"/>
              <w:rPr>
                <w:sz w:val="28"/>
                <w:szCs w:val="28"/>
              </w:rPr>
            </w:pPr>
            <w:r w:rsidRPr="000140A5">
              <w:rPr>
                <w:sz w:val="28"/>
                <w:szCs w:val="28"/>
              </w:rPr>
              <w:t>Наименование мероприятия</w:t>
            </w:r>
          </w:p>
        </w:tc>
        <w:tc>
          <w:tcPr>
            <w:tcW w:w="2366" w:type="dxa"/>
            <w:tcBorders>
              <w:top w:val="single" w:sz="4" w:space="0" w:color="auto"/>
              <w:left w:val="single" w:sz="4" w:space="0" w:color="auto"/>
              <w:bottom w:val="single" w:sz="4" w:space="0" w:color="auto"/>
              <w:right w:val="single" w:sz="4" w:space="0" w:color="auto"/>
            </w:tcBorders>
            <w:vAlign w:val="center"/>
            <w:hideMark/>
          </w:tcPr>
          <w:p w14:paraId="4E2E6C99" w14:textId="77777777" w:rsidR="000140A5" w:rsidRPr="000140A5" w:rsidRDefault="000140A5" w:rsidP="000140A5">
            <w:pPr>
              <w:jc w:val="center"/>
              <w:rPr>
                <w:sz w:val="28"/>
                <w:szCs w:val="28"/>
              </w:rPr>
            </w:pPr>
            <w:r w:rsidRPr="000140A5">
              <w:rPr>
                <w:sz w:val="28"/>
                <w:szCs w:val="28"/>
              </w:rPr>
              <w:t>Дата начала реализации мероприятий</w:t>
            </w:r>
          </w:p>
        </w:tc>
        <w:tc>
          <w:tcPr>
            <w:tcW w:w="2142" w:type="dxa"/>
            <w:tcBorders>
              <w:top w:val="single" w:sz="4" w:space="0" w:color="auto"/>
              <w:left w:val="single" w:sz="4" w:space="0" w:color="auto"/>
              <w:bottom w:val="single" w:sz="4" w:space="0" w:color="auto"/>
              <w:right w:val="single" w:sz="4" w:space="0" w:color="auto"/>
            </w:tcBorders>
            <w:vAlign w:val="center"/>
            <w:hideMark/>
          </w:tcPr>
          <w:p w14:paraId="6608FEEC" w14:textId="77777777" w:rsidR="000140A5" w:rsidRPr="000140A5" w:rsidRDefault="000140A5" w:rsidP="000140A5">
            <w:pPr>
              <w:jc w:val="center"/>
              <w:rPr>
                <w:sz w:val="28"/>
                <w:szCs w:val="28"/>
              </w:rPr>
            </w:pPr>
            <w:r w:rsidRPr="000140A5">
              <w:rPr>
                <w:sz w:val="28"/>
                <w:szCs w:val="28"/>
              </w:rPr>
              <w:t>Дата окончания реализации мероприятий</w:t>
            </w:r>
          </w:p>
        </w:tc>
      </w:tr>
      <w:tr w:rsidR="000140A5" w:rsidRPr="000140A5" w14:paraId="3D1D19D8" w14:textId="77777777" w:rsidTr="001E76DA">
        <w:trPr>
          <w:trHeight w:val="941"/>
        </w:trPr>
        <w:tc>
          <w:tcPr>
            <w:tcW w:w="5080" w:type="dxa"/>
            <w:tcBorders>
              <w:top w:val="single" w:sz="4" w:space="0" w:color="auto"/>
              <w:left w:val="single" w:sz="4" w:space="0" w:color="auto"/>
              <w:bottom w:val="single" w:sz="4" w:space="0" w:color="auto"/>
              <w:right w:val="single" w:sz="4" w:space="0" w:color="auto"/>
            </w:tcBorders>
            <w:noWrap/>
            <w:vAlign w:val="center"/>
            <w:hideMark/>
          </w:tcPr>
          <w:p w14:paraId="6B82273B" w14:textId="77777777" w:rsidR="000140A5" w:rsidRPr="000140A5" w:rsidRDefault="000140A5" w:rsidP="000140A5">
            <w:pPr>
              <w:rPr>
                <w:sz w:val="28"/>
                <w:szCs w:val="28"/>
              </w:rPr>
            </w:pPr>
            <w:r w:rsidRPr="000140A5">
              <w:rPr>
                <w:sz w:val="28"/>
                <w:szCs w:val="28"/>
              </w:rPr>
              <w:t>Бесперебойное горячее водоснабжение</w:t>
            </w:r>
          </w:p>
        </w:tc>
        <w:tc>
          <w:tcPr>
            <w:tcW w:w="2366" w:type="dxa"/>
            <w:tcBorders>
              <w:top w:val="single" w:sz="4" w:space="0" w:color="auto"/>
              <w:left w:val="single" w:sz="4" w:space="0" w:color="auto"/>
              <w:bottom w:val="single" w:sz="4" w:space="0" w:color="auto"/>
              <w:right w:val="single" w:sz="4" w:space="0" w:color="auto"/>
            </w:tcBorders>
            <w:noWrap/>
            <w:vAlign w:val="center"/>
            <w:hideMark/>
          </w:tcPr>
          <w:p w14:paraId="7B27E08B" w14:textId="77777777" w:rsidR="000140A5" w:rsidRPr="000140A5" w:rsidRDefault="000140A5" w:rsidP="000140A5">
            <w:pPr>
              <w:jc w:val="center"/>
              <w:rPr>
                <w:sz w:val="28"/>
                <w:szCs w:val="28"/>
              </w:rPr>
            </w:pPr>
            <w:r w:rsidRPr="000140A5">
              <w:rPr>
                <w:sz w:val="28"/>
                <w:szCs w:val="28"/>
              </w:rPr>
              <w:t>20.10.2021</w:t>
            </w:r>
          </w:p>
        </w:tc>
        <w:tc>
          <w:tcPr>
            <w:tcW w:w="2142" w:type="dxa"/>
            <w:tcBorders>
              <w:top w:val="single" w:sz="4" w:space="0" w:color="auto"/>
              <w:left w:val="single" w:sz="4" w:space="0" w:color="auto"/>
              <w:bottom w:val="single" w:sz="4" w:space="0" w:color="auto"/>
              <w:right w:val="single" w:sz="4" w:space="0" w:color="auto"/>
            </w:tcBorders>
            <w:noWrap/>
            <w:vAlign w:val="center"/>
            <w:hideMark/>
          </w:tcPr>
          <w:p w14:paraId="43DE2ACF" w14:textId="77777777" w:rsidR="000140A5" w:rsidRPr="000140A5" w:rsidRDefault="000140A5" w:rsidP="000140A5">
            <w:pPr>
              <w:jc w:val="center"/>
              <w:rPr>
                <w:sz w:val="28"/>
                <w:szCs w:val="28"/>
              </w:rPr>
            </w:pPr>
            <w:r w:rsidRPr="000140A5">
              <w:rPr>
                <w:sz w:val="28"/>
                <w:szCs w:val="28"/>
              </w:rPr>
              <w:t>31.12.2030</w:t>
            </w:r>
          </w:p>
        </w:tc>
      </w:tr>
    </w:tbl>
    <w:p w14:paraId="20755AB9" w14:textId="77777777" w:rsidR="000140A5" w:rsidRPr="000140A5" w:rsidRDefault="000140A5" w:rsidP="000140A5">
      <w:pPr>
        <w:jc w:val="both"/>
        <w:rPr>
          <w:sz w:val="28"/>
          <w:szCs w:val="28"/>
          <w:lang w:eastAsia="en-US"/>
        </w:rPr>
      </w:pPr>
    </w:p>
    <w:p w14:paraId="51262A39" w14:textId="77777777" w:rsidR="000140A5" w:rsidRPr="000140A5" w:rsidRDefault="000140A5" w:rsidP="000140A5">
      <w:pPr>
        <w:jc w:val="both"/>
        <w:rPr>
          <w:sz w:val="28"/>
          <w:szCs w:val="28"/>
          <w:lang w:eastAsia="en-US"/>
        </w:rPr>
        <w:sectPr w:rsidR="000140A5" w:rsidRPr="000140A5" w:rsidSect="001D3804">
          <w:pgSz w:w="11906" w:h="16838"/>
          <w:pgMar w:top="851" w:right="851" w:bottom="709" w:left="1701" w:header="709" w:footer="709" w:gutter="0"/>
          <w:cols w:space="708"/>
          <w:titlePg/>
          <w:docGrid w:linePitch="360"/>
        </w:sectPr>
      </w:pPr>
    </w:p>
    <w:p w14:paraId="402E9D55" w14:textId="77777777" w:rsidR="000140A5" w:rsidRPr="000140A5" w:rsidRDefault="000140A5" w:rsidP="000140A5">
      <w:pPr>
        <w:ind w:left="-142" w:firstLine="709"/>
        <w:jc w:val="center"/>
        <w:rPr>
          <w:bCs/>
          <w:color w:val="000000"/>
          <w:sz w:val="28"/>
          <w:szCs w:val="28"/>
        </w:rPr>
      </w:pPr>
      <w:r w:rsidRPr="000140A5">
        <w:rPr>
          <w:sz w:val="28"/>
          <w:szCs w:val="28"/>
        </w:rPr>
        <w:lastRenderedPageBreak/>
        <w:t xml:space="preserve">Раздел 8. </w:t>
      </w:r>
      <w:r w:rsidRPr="000140A5">
        <w:rPr>
          <w:bCs/>
          <w:color w:val="000000"/>
          <w:sz w:val="28"/>
          <w:szCs w:val="28"/>
        </w:rPr>
        <w:t xml:space="preserve">Показатели надежности, качества, </w:t>
      </w:r>
    </w:p>
    <w:p w14:paraId="57568A70" w14:textId="77777777" w:rsidR="000140A5" w:rsidRPr="000140A5" w:rsidRDefault="000140A5" w:rsidP="000140A5">
      <w:pPr>
        <w:ind w:left="-142" w:firstLine="709"/>
        <w:jc w:val="center"/>
        <w:rPr>
          <w:sz w:val="28"/>
          <w:szCs w:val="28"/>
          <w:lang w:eastAsia="en-US"/>
        </w:rPr>
      </w:pPr>
      <w:r w:rsidRPr="000140A5">
        <w:rPr>
          <w:bCs/>
          <w:color w:val="000000"/>
          <w:sz w:val="28"/>
          <w:szCs w:val="28"/>
        </w:rPr>
        <w:t xml:space="preserve">энергетической эффективности объектов систем </w:t>
      </w:r>
      <w:r w:rsidRPr="000140A5">
        <w:rPr>
          <w:sz w:val="28"/>
          <w:szCs w:val="28"/>
          <w:lang w:eastAsia="en-US"/>
        </w:rPr>
        <w:t xml:space="preserve">горячего водоснабжения </w:t>
      </w:r>
      <w:r w:rsidRPr="000140A5">
        <w:rPr>
          <w:bCs/>
          <w:color w:val="000000"/>
          <w:kern w:val="32"/>
          <w:sz w:val="28"/>
          <w:szCs w:val="28"/>
          <w:lang w:eastAsia="en-US"/>
        </w:rPr>
        <w:t>ООО «Энергоресурс»</w:t>
      </w:r>
      <w:r w:rsidRPr="000140A5">
        <w:rPr>
          <w:sz w:val="28"/>
          <w:szCs w:val="28"/>
          <w:lang w:eastAsia="en-US"/>
        </w:rPr>
        <w:br/>
        <w:t xml:space="preserve">на потребительском рынке </w:t>
      </w:r>
      <w:r w:rsidRPr="000140A5">
        <w:rPr>
          <w:bCs/>
          <w:color w:val="000000"/>
          <w:kern w:val="32"/>
          <w:sz w:val="28"/>
          <w:szCs w:val="28"/>
          <w:lang w:eastAsia="en-US"/>
        </w:rPr>
        <w:t>Прокопьевского муниципального округа</w:t>
      </w:r>
    </w:p>
    <w:p w14:paraId="2E09CC3F" w14:textId="77777777" w:rsidR="000140A5" w:rsidRPr="000140A5" w:rsidRDefault="000140A5" w:rsidP="000140A5">
      <w:pPr>
        <w:ind w:left="-567"/>
        <w:jc w:val="center"/>
        <w:rPr>
          <w:bCs/>
          <w:color w:val="000000"/>
          <w:sz w:val="28"/>
          <w:szCs w:val="28"/>
        </w:rPr>
      </w:pPr>
    </w:p>
    <w:tbl>
      <w:tblPr>
        <w:tblStyle w:val="274"/>
        <w:tblW w:w="14577" w:type="dxa"/>
        <w:tblInd w:w="491" w:type="dxa"/>
        <w:tblLayout w:type="fixed"/>
        <w:tblLook w:val="04A0" w:firstRow="1" w:lastRow="0" w:firstColumn="1" w:lastColumn="0" w:noHBand="0" w:noVBand="1"/>
      </w:tblPr>
      <w:tblGrid>
        <w:gridCol w:w="845"/>
        <w:gridCol w:w="2319"/>
        <w:gridCol w:w="1016"/>
        <w:gridCol w:w="1379"/>
        <w:gridCol w:w="944"/>
        <w:gridCol w:w="962"/>
        <w:gridCol w:w="1016"/>
        <w:gridCol w:w="1016"/>
        <w:gridCol w:w="1016"/>
        <w:gridCol w:w="1016"/>
        <w:gridCol w:w="1016"/>
        <w:gridCol w:w="1016"/>
        <w:gridCol w:w="1016"/>
      </w:tblGrid>
      <w:tr w:rsidR="000140A5" w:rsidRPr="000140A5" w14:paraId="6859C360" w14:textId="77777777" w:rsidTr="001E76DA">
        <w:trPr>
          <w:trHeight w:val="1077"/>
        </w:trPr>
        <w:tc>
          <w:tcPr>
            <w:tcW w:w="845" w:type="dxa"/>
            <w:vAlign w:val="center"/>
          </w:tcPr>
          <w:p w14:paraId="48ED5365" w14:textId="77777777" w:rsidR="000140A5" w:rsidRPr="000140A5" w:rsidRDefault="000140A5" w:rsidP="000140A5">
            <w:pPr>
              <w:jc w:val="center"/>
              <w:rPr>
                <w:bCs/>
                <w:color w:val="000000"/>
                <w:sz w:val="22"/>
                <w:szCs w:val="22"/>
                <w:lang w:eastAsia="en-US"/>
              </w:rPr>
            </w:pPr>
            <w:r w:rsidRPr="000140A5">
              <w:rPr>
                <w:bCs/>
                <w:color w:val="000000"/>
                <w:sz w:val="22"/>
                <w:szCs w:val="22"/>
                <w:lang w:eastAsia="en-US"/>
              </w:rPr>
              <w:t>№ п/п</w:t>
            </w:r>
          </w:p>
        </w:tc>
        <w:tc>
          <w:tcPr>
            <w:tcW w:w="2319" w:type="dxa"/>
            <w:vAlign w:val="center"/>
          </w:tcPr>
          <w:p w14:paraId="53A5209B" w14:textId="77777777" w:rsidR="000140A5" w:rsidRPr="000140A5" w:rsidRDefault="000140A5" w:rsidP="000140A5">
            <w:pPr>
              <w:jc w:val="center"/>
              <w:rPr>
                <w:bCs/>
                <w:color w:val="000000"/>
                <w:sz w:val="22"/>
                <w:szCs w:val="22"/>
                <w:lang w:eastAsia="en-US"/>
              </w:rPr>
            </w:pPr>
            <w:r w:rsidRPr="000140A5">
              <w:rPr>
                <w:bCs/>
                <w:color w:val="000000"/>
                <w:sz w:val="22"/>
                <w:szCs w:val="22"/>
                <w:lang w:eastAsia="en-US"/>
              </w:rPr>
              <w:t>Наименование показателя</w:t>
            </w:r>
          </w:p>
        </w:tc>
        <w:tc>
          <w:tcPr>
            <w:tcW w:w="1016" w:type="dxa"/>
            <w:vAlign w:val="center"/>
          </w:tcPr>
          <w:p w14:paraId="00E0CF20" w14:textId="77777777" w:rsidR="000140A5" w:rsidRPr="000140A5" w:rsidRDefault="000140A5" w:rsidP="000140A5">
            <w:pPr>
              <w:jc w:val="center"/>
              <w:rPr>
                <w:bCs/>
                <w:color w:val="000000"/>
                <w:sz w:val="22"/>
                <w:szCs w:val="22"/>
                <w:lang w:eastAsia="en-US"/>
              </w:rPr>
            </w:pPr>
            <w:r w:rsidRPr="000140A5">
              <w:rPr>
                <w:bCs/>
                <w:color w:val="000000"/>
                <w:sz w:val="22"/>
                <w:szCs w:val="22"/>
                <w:lang w:eastAsia="en-US"/>
              </w:rPr>
              <w:t>Факт 2020 год</w:t>
            </w:r>
          </w:p>
        </w:tc>
        <w:tc>
          <w:tcPr>
            <w:tcW w:w="1379" w:type="dxa"/>
            <w:vAlign w:val="center"/>
          </w:tcPr>
          <w:p w14:paraId="4B76B8EB" w14:textId="77777777" w:rsidR="000140A5" w:rsidRPr="000140A5" w:rsidRDefault="000140A5" w:rsidP="000140A5">
            <w:pPr>
              <w:jc w:val="center"/>
              <w:rPr>
                <w:bCs/>
                <w:color w:val="000000"/>
                <w:sz w:val="22"/>
                <w:szCs w:val="22"/>
                <w:lang w:eastAsia="en-US"/>
              </w:rPr>
            </w:pPr>
            <w:proofErr w:type="spellStart"/>
            <w:r w:rsidRPr="000140A5">
              <w:rPr>
                <w:bCs/>
                <w:color w:val="000000"/>
                <w:sz w:val="22"/>
                <w:szCs w:val="22"/>
                <w:lang w:eastAsia="en-US"/>
              </w:rPr>
              <w:t>Ожидае-мые</w:t>
            </w:r>
            <w:proofErr w:type="spellEnd"/>
            <w:r w:rsidRPr="000140A5">
              <w:rPr>
                <w:bCs/>
                <w:color w:val="000000"/>
                <w:sz w:val="22"/>
                <w:szCs w:val="22"/>
                <w:lang w:eastAsia="en-US"/>
              </w:rPr>
              <w:t xml:space="preserve"> значения 2021 год</w:t>
            </w:r>
          </w:p>
        </w:tc>
        <w:tc>
          <w:tcPr>
            <w:tcW w:w="944" w:type="dxa"/>
            <w:vAlign w:val="center"/>
          </w:tcPr>
          <w:p w14:paraId="24A0F55A" w14:textId="77777777" w:rsidR="000140A5" w:rsidRPr="000140A5" w:rsidRDefault="000140A5" w:rsidP="000140A5">
            <w:pPr>
              <w:jc w:val="center"/>
              <w:rPr>
                <w:bCs/>
                <w:color w:val="000000"/>
                <w:sz w:val="22"/>
                <w:szCs w:val="22"/>
                <w:lang w:eastAsia="en-US"/>
              </w:rPr>
            </w:pPr>
            <w:r w:rsidRPr="000140A5">
              <w:rPr>
                <w:bCs/>
                <w:color w:val="000000"/>
                <w:sz w:val="22"/>
                <w:szCs w:val="22"/>
                <w:lang w:eastAsia="en-US"/>
              </w:rPr>
              <w:t xml:space="preserve">План 2022 </w:t>
            </w:r>
          </w:p>
          <w:p w14:paraId="4DF144CD" w14:textId="77777777" w:rsidR="000140A5" w:rsidRPr="000140A5" w:rsidRDefault="000140A5" w:rsidP="000140A5">
            <w:pPr>
              <w:jc w:val="center"/>
              <w:rPr>
                <w:bCs/>
                <w:color w:val="000000"/>
                <w:sz w:val="22"/>
                <w:szCs w:val="22"/>
                <w:lang w:eastAsia="en-US"/>
              </w:rPr>
            </w:pPr>
            <w:r w:rsidRPr="000140A5">
              <w:rPr>
                <w:bCs/>
                <w:color w:val="000000"/>
                <w:sz w:val="22"/>
                <w:szCs w:val="22"/>
                <w:lang w:eastAsia="en-US"/>
              </w:rPr>
              <w:t>год</w:t>
            </w:r>
          </w:p>
        </w:tc>
        <w:tc>
          <w:tcPr>
            <w:tcW w:w="962" w:type="dxa"/>
            <w:vAlign w:val="center"/>
          </w:tcPr>
          <w:p w14:paraId="3BE954C6" w14:textId="77777777" w:rsidR="000140A5" w:rsidRPr="000140A5" w:rsidRDefault="000140A5" w:rsidP="000140A5">
            <w:pPr>
              <w:jc w:val="center"/>
              <w:rPr>
                <w:bCs/>
                <w:color w:val="000000"/>
                <w:sz w:val="22"/>
                <w:szCs w:val="22"/>
                <w:lang w:eastAsia="en-US"/>
              </w:rPr>
            </w:pPr>
            <w:r w:rsidRPr="000140A5">
              <w:rPr>
                <w:bCs/>
                <w:color w:val="000000"/>
                <w:sz w:val="22"/>
                <w:szCs w:val="22"/>
                <w:lang w:eastAsia="en-US"/>
              </w:rPr>
              <w:t>План 2023 год</w:t>
            </w:r>
          </w:p>
        </w:tc>
        <w:tc>
          <w:tcPr>
            <w:tcW w:w="1016" w:type="dxa"/>
            <w:vAlign w:val="center"/>
          </w:tcPr>
          <w:p w14:paraId="016603C7" w14:textId="77777777" w:rsidR="000140A5" w:rsidRPr="000140A5" w:rsidRDefault="000140A5" w:rsidP="000140A5">
            <w:pPr>
              <w:jc w:val="center"/>
              <w:rPr>
                <w:bCs/>
                <w:color w:val="000000"/>
                <w:sz w:val="22"/>
                <w:szCs w:val="22"/>
                <w:lang w:eastAsia="en-US"/>
              </w:rPr>
            </w:pPr>
            <w:r w:rsidRPr="000140A5">
              <w:rPr>
                <w:bCs/>
                <w:color w:val="000000"/>
                <w:sz w:val="22"/>
                <w:szCs w:val="22"/>
                <w:lang w:eastAsia="en-US"/>
              </w:rPr>
              <w:t>План 2024 год</w:t>
            </w:r>
          </w:p>
        </w:tc>
        <w:tc>
          <w:tcPr>
            <w:tcW w:w="1016" w:type="dxa"/>
            <w:vAlign w:val="center"/>
          </w:tcPr>
          <w:p w14:paraId="41ABA696" w14:textId="77777777" w:rsidR="000140A5" w:rsidRPr="000140A5" w:rsidRDefault="000140A5" w:rsidP="000140A5">
            <w:pPr>
              <w:jc w:val="center"/>
              <w:rPr>
                <w:bCs/>
                <w:color w:val="000000"/>
                <w:sz w:val="22"/>
                <w:szCs w:val="22"/>
                <w:lang w:eastAsia="en-US"/>
              </w:rPr>
            </w:pPr>
            <w:r w:rsidRPr="000140A5">
              <w:rPr>
                <w:bCs/>
                <w:color w:val="000000"/>
                <w:sz w:val="22"/>
                <w:szCs w:val="22"/>
                <w:lang w:eastAsia="en-US"/>
              </w:rPr>
              <w:t xml:space="preserve">План 2025 год </w:t>
            </w:r>
          </w:p>
        </w:tc>
        <w:tc>
          <w:tcPr>
            <w:tcW w:w="1016" w:type="dxa"/>
            <w:vAlign w:val="center"/>
          </w:tcPr>
          <w:p w14:paraId="7122924C" w14:textId="77777777" w:rsidR="000140A5" w:rsidRPr="000140A5" w:rsidRDefault="000140A5" w:rsidP="000140A5">
            <w:pPr>
              <w:jc w:val="center"/>
              <w:rPr>
                <w:bCs/>
                <w:color w:val="000000"/>
                <w:sz w:val="22"/>
                <w:szCs w:val="22"/>
                <w:lang w:eastAsia="en-US"/>
              </w:rPr>
            </w:pPr>
            <w:r w:rsidRPr="000140A5">
              <w:rPr>
                <w:bCs/>
                <w:color w:val="000000"/>
                <w:sz w:val="22"/>
                <w:szCs w:val="22"/>
                <w:lang w:eastAsia="en-US"/>
              </w:rPr>
              <w:t>План 2026 год</w:t>
            </w:r>
          </w:p>
        </w:tc>
        <w:tc>
          <w:tcPr>
            <w:tcW w:w="1016" w:type="dxa"/>
            <w:vAlign w:val="center"/>
          </w:tcPr>
          <w:p w14:paraId="56534FB1" w14:textId="77777777" w:rsidR="000140A5" w:rsidRPr="000140A5" w:rsidRDefault="000140A5" w:rsidP="000140A5">
            <w:pPr>
              <w:jc w:val="center"/>
              <w:rPr>
                <w:bCs/>
                <w:color w:val="000000"/>
                <w:sz w:val="22"/>
                <w:szCs w:val="22"/>
                <w:lang w:eastAsia="en-US"/>
              </w:rPr>
            </w:pPr>
            <w:r w:rsidRPr="000140A5">
              <w:rPr>
                <w:bCs/>
                <w:color w:val="000000"/>
                <w:sz w:val="22"/>
                <w:szCs w:val="22"/>
                <w:lang w:eastAsia="en-US"/>
              </w:rPr>
              <w:t>План 2027 год</w:t>
            </w:r>
          </w:p>
        </w:tc>
        <w:tc>
          <w:tcPr>
            <w:tcW w:w="1016" w:type="dxa"/>
            <w:vAlign w:val="center"/>
          </w:tcPr>
          <w:p w14:paraId="55250A4C" w14:textId="77777777" w:rsidR="000140A5" w:rsidRPr="000140A5" w:rsidRDefault="000140A5" w:rsidP="000140A5">
            <w:pPr>
              <w:jc w:val="center"/>
              <w:rPr>
                <w:bCs/>
                <w:color w:val="000000"/>
                <w:sz w:val="22"/>
                <w:szCs w:val="22"/>
                <w:lang w:eastAsia="en-US"/>
              </w:rPr>
            </w:pPr>
            <w:r w:rsidRPr="000140A5">
              <w:rPr>
                <w:bCs/>
                <w:color w:val="000000"/>
                <w:sz w:val="22"/>
                <w:szCs w:val="22"/>
                <w:lang w:eastAsia="en-US"/>
              </w:rPr>
              <w:t>План 2028 год</w:t>
            </w:r>
          </w:p>
        </w:tc>
        <w:tc>
          <w:tcPr>
            <w:tcW w:w="1016" w:type="dxa"/>
            <w:vAlign w:val="center"/>
          </w:tcPr>
          <w:p w14:paraId="0908ED04" w14:textId="77777777" w:rsidR="000140A5" w:rsidRPr="000140A5" w:rsidRDefault="000140A5" w:rsidP="000140A5">
            <w:pPr>
              <w:jc w:val="center"/>
              <w:rPr>
                <w:bCs/>
                <w:color w:val="000000"/>
                <w:sz w:val="22"/>
                <w:szCs w:val="22"/>
                <w:lang w:eastAsia="en-US"/>
              </w:rPr>
            </w:pPr>
            <w:r w:rsidRPr="000140A5">
              <w:rPr>
                <w:bCs/>
                <w:color w:val="000000"/>
                <w:sz w:val="22"/>
                <w:szCs w:val="22"/>
                <w:lang w:eastAsia="en-US"/>
              </w:rPr>
              <w:t>План 2029 год</w:t>
            </w:r>
          </w:p>
        </w:tc>
        <w:tc>
          <w:tcPr>
            <w:tcW w:w="1016" w:type="dxa"/>
            <w:vAlign w:val="center"/>
          </w:tcPr>
          <w:p w14:paraId="3679590B" w14:textId="77777777" w:rsidR="000140A5" w:rsidRPr="000140A5" w:rsidRDefault="000140A5" w:rsidP="000140A5">
            <w:pPr>
              <w:jc w:val="center"/>
              <w:rPr>
                <w:bCs/>
                <w:color w:val="000000"/>
                <w:sz w:val="22"/>
                <w:szCs w:val="22"/>
                <w:lang w:eastAsia="en-US"/>
              </w:rPr>
            </w:pPr>
            <w:r w:rsidRPr="000140A5">
              <w:rPr>
                <w:bCs/>
                <w:color w:val="000000"/>
                <w:sz w:val="22"/>
                <w:szCs w:val="22"/>
                <w:lang w:eastAsia="en-US"/>
              </w:rPr>
              <w:t>План 2030 год</w:t>
            </w:r>
          </w:p>
        </w:tc>
      </w:tr>
      <w:tr w:rsidR="000140A5" w:rsidRPr="000140A5" w14:paraId="525EEE45" w14:textId="77777777" w:rsidTr="001E76DA">
        <w:trPr>
          <w:trHeight w:val="808"/>
        </w:trPr>
        <w:tc>
          <w:tcPr>
            <w:tcW w:w="845" w:type="dxa"/>
            <w:vAlign w:val="center"/>
          </w:tcPr>
          <w:p w14:paraId="56A9258C" w14:textId="77777777" w:rsidR="000140A5" w:rsidRPr="000140A5" w:rsidRDefault="000140A5" w:rsidP="000140A5">
            <w:pPr>
              <w:jc w:val="center"/>
              <w:rPr>
                <w:bCs/>
                <w:color w:val="000000"/>
                <w:sz w:val="22"/>
                <w:szCs w:val="22"/>
                <w:lang w:eastAsia="en-US"/>
              </w:rPr>
            </w:pPr>
            <w:r w:rsidRPr="000140A5">
              <w:rPr>
                <w:bCs/>
                <w:color w:val="000000"/>
                <w:sz w:val="22"/>
                <w:szCs w:val="22"/>
                <w:lang w:eastAsia="en-US"/>
              </w:rPr>
              <w:t>1.</w:t>
            </w:r>
          </w:p>
        </w:tc>
        <w:tc>
          <w:tcPr>
            <w:tcW w:w="2319" w:type="dxa"/>
            <w:vAlign w:val="center"/>
          </w:tcPr>
          <w:p w14:paraId="32124660" w14:textId="77777777" w:rsidR="000140A5" w:rsidRPr="000140A5" w:rsidRDefault="000140A5" w:rsidP="000140A5">
            <w:pPr>
              <w:jc w:val="center"/>
              <w:rPr>
                <w:color w:val="000000"/>
                <w:sz w:val="22"/>
                <w:szCs w:val="22"/>
                <w:lang w:eastAsia="en-US"/>
              </w:rPr>
            </w:pPr>
            <w:r w:rsidRPr="000140A5">
              <w:rPr>
                <w:sz w:val="22"/>
                <w:szCs w:val="22"/>
                <w:lang w:eastAsia="en-US"/>
              </w:rPr>
              <w:t>Показатели качества горячей воды</w:t>
            </w:r>
          </w:p>
        </w:tc>
        <w:tc>
          <w:tcPr>
            <w:tcW w:w="1016" w:type="dxa"/>
            <w:vAlign w:val="center"/>
          </w:tcPr>
          <w:p w14:paraId="0222948A" w14:textId="77777777" w:rsidR="000140A5" w:rsidRPr="000140A5" w:rsidRDefault="000140A5" w:rsidP="000140A5">
            <w:pPr>
              <w:jc w:val="center"/>
              <w:rPr>
                <w:bCs/>
                <w:color w:val="000000"/>
                <w:sz w:val="22"/>
                <w:szCs w:val="22"/>
                <w:lang w:eastAsia="en-US"/>
              </w:rPr>
            </w:pPr>
            <w:r w:rsidRPr="000140A5">
              <w:rPr>
                <w:bCs/>
                <w:color w:val="000000"/>
                <w:sz w:val="22"/>
                <w:szCs w:val="22"/>
                <w:lang w:eastAsia="en-US"/>
              </w:rPr>
              <w:t>-</w:t>
            </w:r>
          </w:p>
        </w:tc>
        <w:tc>
          <w:tcPr>
            <w:tcW w:w="1379" w:type="dxa"/>
            <w:vAlign w:val="center"/>
          </w:tcPr>
          <w:p w14:paraId="03A92670" w14:textId="77777777" w:rsidR="000140A5" w:rsidRPr="000140A5" w:rsidRDefault="000140A5" w:rsidP="000140A5">
            <w:pPr>
              <w:jc w:val="center"/>
              <w:rPr>
                <w:bCs/>
                <w:color w:val="000000"/>
                <w:sz w:val="22"/>
                <w:szCs w:val="22"/>
                <w:lang w:eastAsia="en-US"/>
              </w:rPr>
            </w:pPr>
            <w:r w:rsidRPr="000140A5">
              <w:rPr>
                <w:bCs/>
                <w:color w:val="000000"/>
                <w:sz w:val="22"/>
                <w:szCs w:val="22"/>
                <w:lang w:eastAsia="en-US"/>
              </w:rPr>
              <w:t>-</w:t>
            </w:r>
          </w:p>
        </w:tc>
        <w:tc>
          <w:tcPr>
            <w:tcW w:w="944" w:type="dxa"/>
            <w:vAlign w:val="center"/>
          </w:tcPr>
          <w:p w14:paraId="0B3441ED" w14:textId="77777777" w:rsidR="000140A5" w:rsidRPr="000140A5" w:rsidRDefault="000140A5" w:rsidP="000140A5">
            <w:pPr>
              <w:jc w:val="center"/>
              <w:rPr>
                <w:bCs/>
                <w:color w:val="000000"/>
                <w:sz w:val="22"/>
                <w:szCs w:val="22"/>
                <w:lang w:eastAsia="en-US"/>
              </w:rPr>
            </w:pPr>
            <w:r w:rsidRPr="000140A5">
              <w:rPr>
                <w:bCs/>
                <w:color w:val="000000"/>
                <w:sz w:val="22"/>
                <w:szCs w:val="22"/>
                <w:lang w:eastAsia="en-US"/>
              </w:rPr>
              <w:t>-</w:t>
            </w:r>
          </w:p>
        </w:tc>
        <w:tc>
          <w:tcPr>
            <w:tcW w:w="962" w:type="dxa"/>
            <w:vAlign w:val="center"/>
          </w:tcPr>
          <w:p w14:paraId="6ED1E426" w14:textId="77777777" w:rsidR="000140A5" w:rsidRPr="000140A5" w:rsidRDefault="000140A5" w:rsidP="000140A5">
            <w:pPr>
              <w:jc w:val="center"/>
              <w:rPr>
                <w:bCs/>
                <w:color w:val="000000"/>
                <w:sz w:val="22"/>
                <w:szCs w:val="22"/>
                <w:lang w:eastAsia="en-US"/>
              </w:rPr>
            </w:pPr>
            <w:r w:rsidRPr="000140A5">
              <w:rPr>
                <w:bCs/>
                <w:color w:val="000000"/>
                <w:sz w:val="22"/>
                <w:szCs w:val="22"/>
                <w:lang w:eastAsia="en-US"/>
              </w:rPr>
              <w:t>-</w:t>
            </w:r>
          </w:p>
        </w:tc>
        <w:tc>
          <w:tcPr>
            <w:tcW w:w="1016" w:type="dxa"/>
            <w:vAlign w:val="center"/>
          </w:tcPr>
          <w:p w14:paraId="052A6632" w14:textId="77777777" w:rsidR="000140A5" w:rsidRPr="000140A5" w:rsidRDefault="000140A5" w:rsidP="000140A5">
            <w:pPr>
              <w:jc w:val="center"/>
              <w:rPr>
                <w:bCs/>
                <w:color w:val="000000"/>
                <w:sz w:val="22"/>
                <w:szCs w:val="22"/>
                <w:lang w:eastAsia="en-US"/>
              </w:rPr>
            </w:pPr>
            <w:r w:rsidRPr="000140A5">
              <w:rPr>
                <w:bCs/>
                <w:color w:val="000000"/>
                <w:sz w:val="22"/>
                <w:szCs w:val="22"/>
                <w:lang w:eastAsia="en-US"/>
              </w:rPr>
              <w:t>-</w:t>
            </w:r>
          </w:p>
        </w:tc>
        <w:tc>
          <w:tcPr>
            <w:tcW w:w="1016" w:type="dxa"/>
            <w:vAlign w:val="center"/>
          </w:tcPr>
          <w:p w14:paraId="469F3766" w14:textId="77777777" w:rsidR="000140A5" w:rsidRPr="000140A5" w:rsidRDefault="000140A5" w:rsidP="000140A5">
            <w:pPr>
              <w:jc w:val="center"/>
              <w:rPr>
                <w:lang w:eastAsia="en-US"/>
              </w:rPr>
            </w:pPr>
            <w:r w:rsidRPr="000140A5">
              <w:rPr>
                <w:bCs/>
                <w:color w:val="000000"/>
                <w:sz w:val="22"/>
                <w:szCs w:val="22"/>
                <w:lang w:eastAsia="en-US"/>
              </w:rPr>
              <w:t>-</w:t>
            </w:r>
          </w:p>
        </w:tc>
        <w:tc>
          <w:tcPr>
            <w:tcW w:w="1016" w:type="dxa"/>
            <w:vAlign w:val="center"/>
          </w:tcPr>
          <w:p w14:paraId="651D1679" w14:textId="77777777" w:rsidR="000140A5" w:rsidRPr="000140A5" w:rsidRDefault="000140A5" w:rsidP="000140A5">
            <w:pPr>
              <w:jc w:val="center"/>
              <w:rPr>
                <w:lang w:eastAsia="en-US"/>
              </w:rPr>
            </w:pPr>
            <w:r w:rsidRPr="000140A5">
              <w:rPr>
                <w:bCs/>
                <w:color w:val="000000"/>
                <w:sz w:val="22"/>
                <w:szCs w:val="22"/>
                <w:lang w:eastAsia="en-US"/>
              </w:rPr>
              <w:t>-</w:t>
            </w:r>
          </w:p>
        </w:tc>
        <w:tc>
          <w:tcPr>
            <w:tcW w:w="1016" w:type="dxa"/>
            <w:vAlign w:val="center"/>
          </w:tcPr>
          <w:p w14:paraId="27F418AB" w14:textId="77777777" w:rsidR="000140A5" w:rsidRPr="000140A5" w:rsidRDefault="000140A5" w:rsidP="000140A5">
            <w:pPr>
              <w:jc w:val="center"/>
              <w:rPr>
                <w:lang w:eastAsia="en-US"/>
              </w:rPr>
            </w:pPr>
            <w:r w:rsidRPr="000140A5">
              <w:rPr>
                <w:bCs/>
                <w:color w:val="000000"/>
                <w:sz w:val="22"/>
                <w:szCs w:val="22"/>
                <w:lang w:eastAsia="en-US"/>
              </w:rPr>
              <w:t>-</w:t>
            </w:r>
          </w:p>
        </w:tc>
        <w:tc>
          <w:tcPr>
            <w:tcW w:w="1016" w:type="dxa"/>
            <w:vAlign w:val="center"/>
          </w:tcPr>
          <w:p w14:paraId="5A63237F" w14:textId="77777777" w:rsidR="000140A5" w:rsidRPr="000140A5" w:rsidRDefault="000140A5" w:rsidP="000140A5">
            <w:pPr>
              <w:jc w:val="center"/>
              <w:rPr>
                <w:lang w:eastAsia="en-US"/>
              </w:rPr>
            </w:pPr>
            <w:r w:rsidRPr="000140A5">
              <w:rPr>
                <w:bCs/>
                <w:color w:val="000000"/>
                <w:sz w:val="22"/>
                <w:szCs w:val="22"/>
                <w:lang w:eastAsia="en-US"/>
              </w:rPr>
              <w:t>-</w:t>
            </w:r>
          </w:p>
        </w:tc>
        <w:tc>
          <w:tcPr>
            <w:tcW w:w="1016" w:type="dxa"/>
            <w:vAlign w:val="center"/>
          </w:tcPr>
          <w:p w14:paraId="2855B500" w14:textId="77777777" w:rsidR="000140A5" w:rsidRPr="000140A5" w:rsidRDefault="000140A5" w:rsidP="000140A5">
            <w:pPr>
              <w:jc w:val="center"/>
              <w:rPr>
                <w:lang w:eastAsia="en-US"/>
              </w:rPr>
            </w:pPr>
            <w:r w:rsidRPr="000140A5">
              <w:rPr>
                <w:bCs/>
                <w:color w:val="000000"/>
                <w:sz w:val="22"/>
                <w:szCs w:val="22"/>
                <w:lang w:eastAsia="en-US"/>
              </w:rPr>
              <w:t>-</w:t>
            </w:r>
          </w:p>
        </w:tc>
        <w:tc>
          <w:tcPr>
            <w:tcW w:w="1016" w:type="dxa"/>
            <w:vAlign w:val="center"/>
          </w:tcPr>
          <w:p w14:paraId="7B0D901F" w14:textId="77777777" w:rsidR="000140A5" w:rsidRPr="000140A5" w:rsidRDefault="000140A5" w:rsidP="000140A5">
            <w:pPr>
              <w:jc w:val="center"/>
              <w:rPr>
                <w:lang w:eastAsia="en-US"/>
              </w:rPr>
            </w:pPr>
            <w:r w:rsidRPr="000140A5">
              <w:rPr>
                <w:bCs/>
                <w:color w:val="000000"/>
                <w:sz w:val="22"/>
                <w:szCs w:val="22"/>
                <w:lang w:eastAsia="en-US"/>
              </w:rPr>
              <w:t>-</w:t>
            </w:r>
          </w:p>
        </w:tc>
      </w:tr>
      <w:tr w:rsidR="000140A5" w:rsidRPr="000140A5" w14:paraId="76F41C63" w14:textId="77777777" w:rsidTr="001E76DA">
        <w:trPr>
          <w:trHeight w:val="1346"/>
        </w:trPr>
        <w:tc>
          <w:tcPr>
            <w:tcW w:w="845" w:type="dxa"/>
            <w:vAlign w:val="center"/>
          </w:tcPr>
          <w:p w14:paraId="1EE7B465" w14:textId="77777777" w:rsidR="000140A5" w:rsidRPr="000140A5" w:rsidRDefault="000140A5" w:rsidP="000140A5">
            <w:pPr>
              <w:jc w:val="center"/>
              <w:rPr>
                <w:bCs/>
                <w:color w:val="000000"/>
                <w:sz w:val="22"/>
                <w:szCs w:val="22"/>
                <w:lang w:eastAsia="en-US"/>
              </w:rPr>
            </w:pPr>
            <w:r w:rsidRPr="000140A5">
              <w:rPr>
                <w:bCs/>
                <w:color w:val="000000"/>
                <w:sz w:val="22"/>
                <w:szCs w:val="22"/>
                <w:lang w:eastAsia="en-US"/>
              </w:rPr>
              <w:t>2.</w:t>
            </w:r>
          </w:p>
        </w:tc>
        <w:tc>
          <w:tcPr>
            <w:tcW w:w="2319" w:type="dxa"/>
            <w:vAlign w:val="center"/>
          </w:tcPr>
          <w:p w14:paraId="3A004CAD" w14:textId="77777777" w:rsidR="000140A5" w:rsidRPr="000140A5" w:rsidRDefault="000140A5" w:rsidP="000140A5">
            <w:pPr>
              <w:jc w:val="center"/>
              <w:rPr>
                <w:bCs/>
                <w:color w:val="000000"/>
                <w:sz w:val="22"/>
                <w:szCs w:val="22"/>
                <w:lang w:eastAsia="en-US"/>
              </w:rPr>
            </w:pPr>
            <w:r w:rsidRPr="000140A5">
              <w:rPr>
                <w:sz w:val="22"/>
                <w:szCs w:val="22"/>
                <w:lang w:eastAsia="en-US"/>
              </w:rPr>
              <w:t>Показатели надежности и бесперебойности горячего водоснабжения</w:t>
            </w:r>
          </w:p>
        </w:tc>
        <w:tc>
          <w:tcPr>
            <w:tcW w:w="1016" w:type="dxa"/>
            <w:vAlign w:val="center"/>
          </w:tcPr>
          <w:p w14:paraId="388A555A" w14:textId="77777777" w:rsidR="000140A5" w:rsidRPr="000140A5" w:rsidRDefault="000140A5" w:rsidP="000140A5">
            <w:pPr>
              <w:jc w:val="center"/>
              <w:rPr>
                <w:bCs/>
                <w:color w:val="000000"/>
                <w:sz w:val="22"/>
                <w:szCs w:val="22"/>
                <w:lang w:eastAsia="en-US"/>
              </w:rPr>
            </w:pPr>
            <w:r w:rsidRPr="000140A5">
              <w:rPr>
                <w:bCs/>
                <w:color w:val="000000"/>
                <w:sz w:val="22"/>
                <w:szCs w:val="22"/>
                <w:lang w:eastAsia="en-US"/>
              </w:rPr>
              <w:t>-</w:t>
            </w:r>
          </w:p>
        </w:tc>
        <w:tc>
          <w:tcPr>
            <w:tcW w:w="1379" w:type="dxa"/>
            <w:vAlign w:val="center"/>
          </w:tcPr>
          <w:p w14:paraId="2DF922A1" w14:textId="77777777" w:rsidR="000140A5" w:rsidRPr="000140A5" w:rsidRDefault="000140A5" w:rsidP="000140A5">
            <w:pPr>
              <w:jc w:val="center"/>
              <w:rPr>
                <w:bCs/>
                <w:color w:val="000000"/>
                <w:sz w:val="22"/>
                <w:szCs w:val="22"/>
                <w:lang w:eastAsia="en-US"/>
              </w:rPr>
            </w:pPr>
            <w:r w:rsidRPr="000140A5">
              <w:rPr>
                <w:bCs/>
                <w:color w:val="000000"/>
                <w:sz w:val="22"/>
                <w:szCs w:val="22"/>
                <w:lang w:eastAsia="en-US"/>
              </w:rPr>
              <w:t>-</w:t>
            </w:r>
          </w:p>
        </w:tc>
        <w:tc>
          <w:tcPr>
            <w:tcW w:w="944" w:type="dxa"/>
            <w:vAlign w:val="center"/>
          </w:tcPr>
          <w:p w14:paraId="49B25886" w14:textId="77777777" w:rsidR="000140A5" w:rsidRPr="000140A5" w:rsidRDefault="000140A5" w:rsidP="000140A5">
            <w:pPr>
              <w:jc w:val="center"/>
              <w:rPr>
                <w:bCs/>
                <w:color w:val="000000"/>
                <w:sz w:val="22"/>
                <w:szCs w:val="22"/>
                <w:lang w:eastAsia="en-US"/>
              </w:rPr>
            </w:pPr>
            <w:r w:rsidRPr="000140A5">
              <w:rPr>
                <w:bCs/>
                <w:color w:val="000000"/>
                <w:sz w:val="22"/>
                <w:szCs w:val="22"/>
                <w:lang w:eastAsia="en-US"/>
              </w:rPr>
              <w:t>-</w:t>
            </w:r>
          </w:p>
        </w:tc>
        <w:tc>
          <w:tcPr>
            <w:tcW w:w="962" w:type="dxa"/>
            <w:vAlign w:val="center"/>
          </w:tcPr>
          <w:p w14:paraId="59FAE4F2" w14:textId="77777777" w:rsidR="000140A5" w:rsidRPr="000140A5" w:rsidRDefault="000140A5" w:rsidP="000140A5">
            <w:pPr>
              <w:jc w:val="center"/>
              <w:rPr>
                <w:bCs/>
                <w:color w:val="000000"/>
                <w:sz w:val="22"/>
                <w:szCs w:val="22"/>
                <w:lang w:eastAsia="en-US"/>
              </w:rPr>
            </w:pPr>
            <w:r w:rsidRPr="000140A5">
              <w:rPr>
                <w:bCs/>
                <w:color w:val="000000"/>
                <w:sz w:val="22"/>
                <w:szCs w:val="22"/>
                <w:lang w:eastAsia="en-US"/>
              </w:rPr>
              <w:t>-</w:t>
            </w:r>
          </w:p>
        </w:tc>
        <w:tc>
          <w:tcPr>
            <w:tcW w:w="1016" w:type="dxa"/>
            <w:vAlign w:val="center"/>
          </w:tcPr>
          <w:p w14:paraId="092DF0B5" w14:textId="77777777" w:rsidR="000140A5" w:rsidRPr="000140A5" w:rsidRDefault="000140A5" w:rsidP="000140A5">
            <w:pPr>
              <w:jc w:val="center"/>
              <w:rPr>
                <w:bCs/>
                <w:color w:val="000000"/>
                <w:sz w:val="22"/>
                <w:szCs w:val="22"/>
                <w:lang w:eastAsia="en-US"/>
              </w:rPr>
            </w:pPr>
            <w:r w:rsidRPr="000140A5">
              <w:rPr>
                <w:bCs/>
                <w:color w:val="000000"/>
                <w:sz w:val="22"/>
                <w:szCs w:val="22"/>
                <w:lang w:eastAsia="en-US"/>
              </w:rPr>
              <w:t>-</w:t>
            </w:r>
          </w:p>
        </w:tc>
        <w:tc>
          <w:tcPr>
            <w:tcW w:w="1016" w:type="dxa"/>
            <w:vAlign w:val="center"/>
          </w:tcPr>
          <w:p w14:paraId="42780C99" w14:textId="77777777" w:rsidR="000140A5" w:rsidRPr="000140A5" w:rsidRDefault="000140A5" w:rsidP="000140A5">
            <w:pPr>
              <w:jc w:val="center"/>
              <w:rPr>
                <w:lang w:eastAsia="en-US"/>
              </w:rPr>
            </w:pPr>
            <w:r w:rsidRPr="000140A5">
              <w:rPr>
                <w:bCs/>
                <w:color w:val="000000"/>
                <w:sz w:val="22"/>
                <w:szCs w:val="22"/>
                <w:lang w:eastAsia="en-US"/>
              </w:rPr>
              <w:t>-</w:t>
            </w:r>
          </w:p>
        </w:tc>
        <w:tc>
          <w:tcPr>
            <w:tcW w:w="1016" w:type="dxa"/>
            <w:vAlign w:val="center"/>
          </w:tcPr>
          <w:p w14:paraId="12880FF1" w14:textId="77777777" w:rsidR="000140A5" w:rsidRPr="000140A5" w:rsidRDefault="000140A5" w:rsidP="000140A5">
            <w:pPr>
              <w:jc w:val="center"/>
              <w:rPr>
                <w:lang w:eastAsia="en-US"/>
              </w:rPr>
            </w:pPr>
            <w:r w:rsidRPr="000140A5">
              <w:rPr>
                <w:bCs/>
                <w:color w:val="000000"/>
                <w:sz w:val="22"/>
                <w:szCs w:val="22"/>
                <w:lang w:eastAsia="en-US"/>
              </w:rPr>
              <w:t>-</w:t>
            </w:r>
          </w:p>
        </w:tc>
        <w:tc>
          <w:tcPr>
            <w:tcW w:w="1016" w:type="dxa"/>
            <w:vAlign w:val="center"/>
          </w:tcPr>
          <w:p w14:paraId="08D85989" w14:textId="77777777" w:rsidR="000140A5" w:rsidRPr="000140A5" w:rsidRDefault="000140A5" w:rsidP="000140A5">
            <w:pPr>
              <w:jc w:val="center"/>
              <w:rPr>
                <w:lang w:eastAsia="en-US"/>
              </w:rPr>
            </w:pPr>
            <w:r w:rsidRPr="000140A5">
              <w:rPr>
                <w:bCs/>
                <w:color w:val="000000"/>
                <w:sz w:val="22"/>
                <w:szCs w:val="22"/>
                <w:lang w:eastAsia="en-US"/>
              </w:rPr>
              <w:t>-</w:t>
            </w:r>
          </w:p>
        </w:tc>
        <w:tc>
          <w:tcPr>
            <w:tcW w:w="1016" w:type="dxa"/>
            <w:vAlign w:val="center"/>
          </w:tcPr>
          <w:p w14:paraId="6EEF8D19" w14:textId="77777777" w:rsidR="000140A5" w:rsidRPr="000140A5" w:rsidRDefault="000140A5" w:rsidP="000140A5">
            <w:pPr>
              <w:jc w:val="center"/>
              <w:rPr>
                <w:lang w:eastAsia="en-US"/>
              </w:rPr>
            </w:pPr>
            <w:r w:rsidRPr="000140A5">
              <w:rPr>
                <w:bCs/>
                <w:color w:val="000000"/>
                <w:sz w:val="22"/>
                <w:szCs w:val="22"/>
                <w:lang w:eastAsia="en-US"/>
              </w:rPr>
              <w:t>-</w:t>
            </w:r>
          </w:p>
        </w:tc>
        <w:tc>
          <w:tcPr>
            <w:tcW w:w="1016" w:type="dxa"/>
            <w:vAlign w:val="center"/>
          </w:tcPr>
          <w:p w14:paraId="7704D7FD" w14:textId="77777777" w:rsidR="000140A5" w:rsidRPr="000140A5" w:rsidRDefault="000140A5" w:rsidP="000140A5">
            <w:pPr>
              <w:jc w:val="center"/>
              <w:rPr>
                <w:lang w:eastAsia="en-US"/>
              </w:rPr>
            </w:pPr>
            <w:r w:rsidRPr="000140A5">
              <w:rPr>
                <w:bCs/>
                <w:color w:val="000000"/>
                <w:sz w:val="22"/>
                <w:szCs w:val="22"/>
                <w:lang w:eastAsia="en-US"/>
              </w:rPr>
              <w:t>-</w:t>
            </w:r>
          </w:p>
        </w:tc>
        <w:tc>
          <w:tcPr>
            <w:tcW w:w="1016" w:type="dxa"/>
            <w:vAlign w:val="center"/>
          </w:tcPr>
          <w:p w14:paraId="0FDEF1EF" w14:textId="77777777" w:rsidR="000140A5" w:rsidRPr="000140A5" w:rsidRDefault="000140A5" w:rsidP="000140A5">
            <w:pPr>
              <w:jc w:val="center"/>
              <w:rPr>
                <w:lang w:eastAsia="en-US"/>
              </w:rPr>
            </w:pPr>
            <w:r w:rsidRPr="000140A5">
              <w:rPr>
                <w:bCs/>
                <w:color w:val="000000"/>
                <w:sz w:val="22"/>
                <w:szCs w:val="22"/>
                <w:lang w:eastAsia="en-US"/>
              </w:rPr>
              <w:t>-</w:t>
            </w:r>
          </w:p>
        </w:tc>
      </w:tr>
      <w:tr w:rsidR="000140A5" w:rsidRPr="000140A5" w14:paraId="101C0F49" w14:textId="77777777" w:rsidTr="001E76DA">
        <w:trPr>
          <w:trHeight w:val="1359"/>
        </w:trPr>
        <w:tc>
          <w:tcPr>
            <w:tcW w:w="845" w:type="dxa"/>
            <w:vAlign w:val="center"/>
          </w:tcPr>
          <w:p w14:paraId="0DF1F582" w14:textId="77777777" w:rsidR="000140A5" w:rsidRPr="000140A5" w:rsidRDefault="000140A5" w:rsidP="000140A5">
            <w:pPr>
              <w:jc w:val="center"/>
              <w:rPr>
                <w:bCs/>
                <w:color w:val="000000"/>
                <w:sz w:val="22"/>
                <w:szCs w:val="22"/>
                <w:lang w:eastAsia="en-US"/>
              </w:rPr>
            </w:pPr>
            <w:r w:rsidRPr="000140A5">
              <w:rPr>
                <w:bCs/>
                <w:color w:val="000000"/>
                <w:sz w:val="22"/>
                <w:szCs w:val="22"/>
                <w:lang w:eastAsia="en-US"/>
              </w:rPr>
              <w:t>3.</w:t>
            </w:r>
          </w:p>
        </w:tc>
        <w:tc>
          <w:tcPr>
            <w:tcW w:w="2319" w:type="dxa"/>
            <w:vAlign w:val="center"/>
          </w:tcPr>
          <w:p w14:paraId="1664334D" w14:textId="77777777" w:rsidR="000140A5" w:rsidRPr="000140A5" w:rsidRDefault="000140A5" w:rsidP="000140A5">
            <w:pPr>
              <w:jc w:val="center"/>
              <w:rPr>
                <w:bCs/>
                <w:color w:val="000000"/>
                <w:sz w:val="22"/>
                <w:szCs w:val="22"/>
                <w:lang w:eastAsia="en-US"/>
              </w:rPr>
            </w:pPr>
            <w:r w:rsidRPr="000140A5">
              <w:rPr>
                <w:sz w:val="22"/>
                <w:szCs w:val="22"/>
                <w:lang w:eastAsia="en-US"/>
              </w:rPr>
              <w:t>Показатели энергетической эффективности использования ресурсов</w:t>
            </w:r>
          </w:p>
        </w:tc>
        <w:tc>
          <w:tcPr>
            <w:tcW w:w="1016" w:type="dxa"/>
            <w:vAlign w:val="center"/>
          </w:tcPr>
          <w:p w14:paraId="1D10D7DB" w14:textId="77777777" w:rsidR="000140A5" w:rsidRPr="000140A5" w:rsidRDefault="000140A5" w:rsidP="000140A5">
            <w:pPr>
              <w:jc w:val="center"/>
              <w:rPr>
                <w:bCs/>
                <w:color w:val="000000"/>
                <w:sz w:val="22"/>
                <w:szCs w:val="22"/>
                <w:lang w:eastAsia="en-US"/>
              </w:rPr>
            </w:pPr>
            <w:r w:rsidRPr="000140A5">
              <w:rPr>
                <w:bCs/>
                <w:color w:val="000000"/>
                <w:sz w:val="22"/>
                <w:szCs w:val="22"/>
                <w:lang w:eastAsia="en-US"/>
              </w:rPr>
              <w:t>-</w:t>
            </w:r>
          </w:p>
        </w:tc>
        <w:tc>
          <w:tcPr>
            <w:tcW w:w="1379" w:type="dxa"/>
            <w:vAlign w:val="center"/>
          </w:tcPr>
          <w:p w14:paraId="2A35BFF5" w14:textId="77777777" w:rsidR="000140A5" w:rsidRPr="000140A5" w:rsidRDefault="000140A5" w:rsidP="000140A5">
            <w:pPr>
              <w:jc w:val="center"/>
              <w:rPr>
                <w:bCs/>
                <w:color w:val="000000"/>
                <w:sz w:val="22"/>
                <w:szCs w:val="22"/>
                <w:lang w:eastAsia="en-US"/>
              </w:rPr>
            </w:pPr>
            <w:r w:rsidRPr="000140A5">
              <w:rPr>
                <w:bCs/>
                <w:color w:val="000000"/>
                <w:sz w:val="22"/>
                <w:szCs w:val="22"/>
                <w:lang w:eastAsia="en-US"/>
              </w:rPr>
              <w:t>-</w:t>
            </w:r>
          </w:p>
        </w:tc>
        <w:tc>
          <w:tcPr>
            <w:tcW w:w="944" w:type="dxa"/>
            <w:vAlign w:val="center"/>
          </w:tcPr>
          <w:p w14:paraId="6B11D3D9" w14:textId="77777777" w:rsidR="000140A5" w:rsidRPr="000140A5" w:rsidRDefault="000140A5" w:rsidP="000140A5">
            <w:pPr>
              <w:jc w:val="center"/>
              <w:rPr>
                <w:bCs/>
                <w:color w:val="000000"/>
                <w:sz w:val="22"/>
                <w:szCs w:val="22"/>
                <w:lang w:eastAsia="en-US"/>
              </w:rPr>
            </w:pPr>
            <w:r w:rsidRPr="000140A5">
              <w:rPr>
                <w:bCs/>
                <w:color w:val="000000"/>
                <w:sz w:val="22"/>
                <w:szCs w:val="22"/>
                <w:lang w:eastAsia="en-US"/>
              </w:rPr>
              <w:t>-</w:t>
            </w:r>
          </w:p>
        </w:tc>
        <w:tc>
          <w:tcPr>
            <w:tcW w:w="962" w:type="dxa"/>
            <w:vAlign w:val="center"/>
          </w:tcPr>
          <w:p w14:paraId="25F90E5D" w14:textId="77777777" w:rsidR="000140A5" w:rsidRPr="000140A5" w:rsidRDefault="000140A5" w:rsidP="000140A5">
            <w:pPr>
              <w:jc w:val="center"/>
              <w:rPr>
                <w:bCs/>
                <w:color w:val="000000"/>
                <w:sz w:val="22"/>
                <w:szCs w:val="22"/>
                <w:lang w:eastAsia="en-US"/>
              </w:rPr>
            </w:pPr>
            <w:r w:rsidRPr="000140A5">
              <w:rPr>
                <w:bCs/>
                <w:color w:val="000000"/>
                <w:sz w:val="22"/>
                <w:szCs w:val="22"/>
                <w:lang w:eastAsia="en-US"/>
              </w:rPr>
              <w:t>-</w:t>
            </w:r>
          </w:p>
        </w:tc>
        <w:tc>
          <w:tcPr>
            <w:tcW w:w="1016" w:type="dxa"/>
            <w:vAlign w:val="center"/>
          </w:tcPr>
          <w:p w14:paraId="5EA8DA3A" w14:textId="77777777" w:rsidR="000140A5" w:rsidRPr="000140A5" w:rsidRDefault="000140A5" w:rsidP="000140A5">
            <w:pPr>
              <w:jc w:val="center"/>
              <w:rPr>
                <w:bCs/>
                <w:color w:val="000000"/>
                <w:sz w:val="22"/>
                <w:szCs w:val="22"/>
                <w:lang w:eastAsia="en-US"/>
              </w:rPr>
            </w:pPr>
            <w:r w:rsidRPr="000140A5">
              <w:rPr>
                <w:bCs/>
                <w:color w:val="000000"/>
                <w:sz w:val="22"/>
                <w:szCs w:val="22"/>
                <w:lang w:eastAsia="en-US"/>
              </w:rPr>
              <w:t>-</w:t>
            </w:r>
          </w:p>
        </w:tc>
        <w:tc>
          <w:tcPr>
            <w:tcW w:w="1016" w:type="dxa"/>
            <w:vAlign w:val="center"/>
          </w:tcPr>
          <w:p w14:paraId="0EC8D81D" w14:textId="77777777" w:rsidR="000140A5" w:rsidRPr="000140A5" w:rsidRDefault="000140A5" w:rsidP="000140A5">
            <w:pPr>
              <w:jc w:val="center"/>
              <w:rPr>
                <w:lang w:eastAsia="en-US"/>
              </w:rPr>
            </w:pPr>
            <w:r w:rsidRPr="000140A5">
              <w:rPr>
                <w:bCs/>
                <w:color w:val="000000"/>
                <w:sz w:val="22"/>
                <w:szCs w:val="22"/>
                <w:lang w:eastAsia="en-US"/>
              </w:rPr>
              <w:t>-</w:t>
            </w:r>
          </w:p>
        </w:tc>
        <w:tc>
          <w:tcPr>
            <w:tcW w:w="1016" w:type="dxa"/>
            <w:vAlign w:val="center"/>
          </w:tcPr>
          <w:p w14:paraId="4A17795F" w14:textId="77777777" w:rsidR="000140A5" w:rsidRPr="000140A5" w:rsidRDefault="000140A5" w:rsidP="000140A5">
            <w:pPr>
              <w:jc w:val="center"/>
              <w:rPr>
                <w:lang w:eastAsia="en-US"/>
              </w:rPr>
            </w:pPr>
            <w:r w:rsidRPr="000140A5">
              <w:rPr>
                <w:bCs/>
                <w:color w:val="000000"/>
                <w:sz w:val="22"/>
                <w:szCs w:val="22"/>
                <w:lang w:eastAsia="en-US"/>
              </w:rPr>
              <w:t>-</w:t>
            </w:r>
          </w:p>
        </w:tc>
        <w:tc>
          <w:tcPr>
            <w:tcW w:w="1016" w:type="dxa"/>
            <w:vAlign w:val="center"/>
          </w:tcPr>
          <w:p w14:paraId="01980B21" w14:textId="77777777" w:rsidR="000140A5" w:rsidRPr="000140A5" w:rsidRDefault="000140A5" w:rsidP="000140A5">
            <w:pPr>
              <w:jc w:val="center"/>
              <w:rPr>
                <w:lang w:eastAsia="en-US"/>
              </w:rPr>
            </w:pPr>
            <w:r w:rsidRPr="000140A5">
              <w:rPr>
                <w:bCs/>
                <w:color w:val="000000"/>
                <w:sz w:val="22"/>
                <w:szCs w:val="22"/>
                <w:lang w:eastAsia="en-US"/>
              </w:rPr>
              <w:t>-</w:t>
            </w:r>
          </w:p>
        </w:tc>
        <w:tc>
          <w:tcPr>
            <w:tcW w:w="1016" w:type="dxa"/>
            <w:vAlign w:val="center"/>
          </w:tcPr>
          <w:p w14:paraId="40EFADC1" w14:textId="77777777" w:rsidR="000140A5" w:rsidRPr="000140A5" w:rsidRDefault="000140A5" w:rsidP="000140A5">
            <w:pPr>
              <w:jc w:val="center"/>
              <w:rPr>
                <w:lang w:eastAsia="en-US"/>
              </w:rPr>
            </w:pPr>
            <w:r w:rsidRPr="000140A5">
              <w:rPr>
                <w:bCs/>
                <w:color w:val="000000"/>
                <w:sz w:val="22"/>
                <w:szCs w:val="22"/>
                <w:lang w:eastAsia="en-US"/>
              </w:rPr>
              <w:t>-</w:t>
            </w:r>
          </w:p>
        </w:tc>
        <w:tc>
          <w:tcPr>
            <w:tcW w:w="1016" w:type="dxa"/>
            <w:vAlign w:val="center"/>
          </w:tcPr>
          <w:p w14:paraId="45E9AADE" w14:textId="77777777" w:rsidR="000140A5" w:rsidRPr="000140A5" w:rsidRDefault="000140A5" w:rsidP="000140A5">
            <w:pPr>
              <w:jc w:val="center"/>
              <w:rPr>
                <w:lang w:eastAsia="en-US"/>
              </w:rPr>
            </w:pPr>
            <w:r w:rsidRPr="000140A5">
              <w:rPr>
                <w:bCs/>
                <w:color w:val="000000"/>
                <w:sz w:val="22"/>
                <w:szCs w:val="22"/>
                <w:lang w:eastAsia="en-US"/>
              </w:rPr>
              <w:t>-</w:t>
            </w:r>
          </w:p>
        </w:tc>
        <w:tc>
          <w:tcPr>
            <w:tcW w:w="1016" w:type="dxa"/>
            <w:vAlign w:val="center"/>
          </w:tcPr>
          <w:p w14:paraId="304CDF37" w14:textId="77777777" w:rsidR="000140A5" w:rsidRPr="000140A5" w:rsidRDefault="000140A5" w:rsidP="000140A5">
            <w:pPr>
              <w:jc w:val="center"/>
              <w:rPr>
                <w:lang w:eastAsia="en-US"/>
              </w:rPr>
            </w:pPr>
            <w:r w:rsidRPr="000140A5">
              <w:rPr>
                <w:bCs/>
                <w:color w:val="000000"/>
                <w:sz w:val="22"/>
                <w:szCs w:val="22"/>
                <w:lang w:eastAsia="en-US"/>
              </w:rPr>
              <w:t>-</w:t>
            </w:r>
          </w:p>
        </w:tc>
      </w:tr>
    </w:tbl>
    <w:p w14:paraId="1F830FE1" w14:textId="77777777" w:rsidR="000140A5" w:rsidRPr="000140A5" w:rsidRDefault="000140A5" w:rsidP="000140A5">
      <w:pPr>
        <w:ind w:left="-567"/>
        <w:jc w:val="center"/>
        <w:rPr>
          <w:bCs/>
          <w:color w:val="000000"/>
          <w:sz w:val="28"/>
          <w:szCs w:val="28"/>
        </w:rPr>
      </w:pPr>
    </w:p>
    <w:p w14:paraId="0204F299" w14:textId="77777777" w:rsidR="000140A5" w:rsidRPr="000140A5" w:rsidRDefault="000140A5" w:rsidP="000140A5">
      <w:pPr>
        <w:ind w:left="-567"/>
        <w:jc w:val="center"/>
        <w:rPr>
          <w:bCs/>
          <w:color w:val="000000"/>
          <w:sz w:val="28"/>
          <w:szCs w:val="28"/>
        </w:rPr>
      </w:pPr>
    </w:p>
    <w:p w14:paraId="12DB927B" w14:textId="77777777" w:rsidR="000140A5" w:rsidRPr="000140A5" w:rsidRDefault="000140A5" w:rsidP="000140A5">
      <w:pPr>
        <w:ind w:left="-567"/>
        <w:jc w:val="center"/>
        <w:rPr>
          <w:bCs/>
          <w:color w:val="000000"/>
          <w:sz w:val="28"/>
          <w:szCs w:val="28"/>
        </w:rPr>
      </w:pPr>
    </w:p>
    <w:p w14:paraId="0C8F2353" w14:textId="77777777" w:rsidR="000140A5" w:rsidRPr="000140A5" w:rsidRDefault="000140A5" w:rsidP="000140A5">
      <w:pPr>
        <w:ind w:left="-567"/>
        <w:jc w:val="center"/>
        <w:rPr>
          <w:bCs/>
          <w:color w:val="000000"/>
          <w:sz w:val="28"/>
          <w:szCs w:val="28"/>
        </w:rPr>
      </w:pPr>
    </w:p>
    <w:p w14:paraId="6A4AD8D4" w14:textId="77777777" w:rsidR="000140A5" w:rsidRPr="000140A5" w:rsidRDefault="000140A5" w:rsidP="000140A5">
      <w:pPr>
        <w:ind w:left="-567"/>
        <w:jc w:val="center"/>
        <w:rPr>
          <w:bCs/>
          <w:color w:val="000000"/>
          <w:sz w:val="28"/>
          <w:szCs w:val="28"/>
        </w:rPr>
      </w:pPr>
    </w:p>
    <w:p w14:paraId="546D2743" w14:textId="77777777" w:rsidR="000140A5" w:rsidRPr="000140A5" w:rsidRDefault="000140A5" w:rsidP="000140A5">
      <w:pPr>
        <w:rPr>
          <w:bCs/>
          <w:color w:val="000000"/>
          <w:sz w:val="28"/>
          <w:szCs w:val="28"/>
        </w:rPr>
      </w:pPr>
    </w:p>
    <w:p w14:paraId="7A8824E8" w14:textId="77777777" w:rsidR="000140A5" w:rsidRPr="000140A5" w:rsidRDefault="000140A5" w:rsidP="000140A5">
      <w:pPr>
        <w:ind w:left="-567"/>
        <w:jc w:val="center"/>
        <w:rPr>
          <w:bCs/>
          <w:color w:val="000000"/>
          <w:sz w:val="28"/>
          <w:szCs w:val="28"/>
        </w:rPr>
      </w:pPr>
    </w:p>
    <w:p w14:paraId="53FCC3E1" w14:textId="77777777" w:rsidR="000140A5" w:rsidRPr="000140A5" w:rsidRDefault="000140A5" w:rsidP="000140A5">
      <w:pPr>
        <w:ind w:left="-567"/>
        <w:jc w:val="center"/>
        <w:rPr>
          <w:bCs/>
          <w:color w:val="000000"/>
          <w:sz w:val="28"/>
          <w:szCs w:val="28"/>
        </w:rPr>
        <w:sectPr w:rsidR="000140A5" w:rsidRPr="000140A5" w:rsidSect="00660DA0">
          <w:pgSz w:w="16838" w:h="11906" w:orient="landscape"/>
          <w:pgMar w:top="1701" w:right="851" w:bottom="851" w:left="709" w:header="709" w:footer="709" w:gutter="0"/>
          <w:cols w:space="708"/>
          <w:titlePg/>
          <w:docGrid w:linePitch="360"/>
        </w:sectPr>
      </w:pPr>
    </w:p>
    <w:p w14:paraId="22F36249" w14:textId="77777777" w:rsidR="000140A5" w:rsidRPr="000140A5" w:rsidRDefault="000140A5" w:rsidP="000140A5">
      <w:pPr>
        <w:ind w:left="-567"/>
        <w:jc w:val="center"/>
        <w:rPr>
          <w:lang w:eastAsia="en-US"/>
        </w:rPr>
      </w:pPr>
      <w:r w:rsidRPr="000140A5">
        <w:rPr>
          <w:bCs/>
          <w:color w:val="000000"/>
          <w:sz w:val="28"/>
          <w:szCs w:val="28"/>
        </w:rPr>
        <w:lastRenderedPageBreak/>
        <w:t>Раздел 9. Расчет эффективности производственной программы</w:t>
      </w:r>
      <w:r w:rsidRPr="000140A5">
        <w:rPr>
          <w:lang w:eastAsia="en-US"/>
        </w:rPr>
        <w:t xml:space="preserve">  </w:t>
      </w:r>
    </w:p>
    <w:p w14:paraId="6E0E524C" w14:textId="77777777" w:rsidR="000140A5" w:rsidRPr="000140A5" w:rsidRDefault="000140A5" w:rsidP="000140A5">
      <w:pPr>
        <w:ind w:left="-567"/>
        <w:jc w:val="center"/>
        <w:rPr>
          <w:bCs/>
          <w:color w:val="000000"/>
          <w:sz w:val="28"/>
          <w:szCs w:val="28"/>
        </w:rPr>
      </w:pPr>
      <w:r w:rsidRPr="000140A5">
        <w:rPr>
          <w:bCs/>
          <w:color w:val="000000"/>
          <w:kern w:val="32"/>
          <w:sz w:val="28"/>
          <w:szCs w:val="28"/>
          <w:lang w:eastAsia="en-US"/>
        </w:rPr>
        <w:t>ООО «Энергоресурс»</w:t>
      </w:r>
      <w:r w:rsidRPr="000140A5">
        <w:rPr>
          <w:bCs/>
          <w:color w:val="000000"/>
          <w:sz w:val="28"/>
          <w:szCs w:val="28"/>
        </w:rPr>
        <w:t xml:space="preserve"> на потребительском рынке </w:t>
      </w:r>
      <w:r w:rsidRPr="000140A5">
        <w:rPr>
          <w:bCs/>
          <w:color w:val="000000"/>
          <w:kern w:val="32"/>
          <w:sz w:val="28"/>
          <w:szCs w:val="28"/>
          <w:lang w:eastAsia="en-US"/>
        </w:rPr>
        <w:t>Прокопьевского муниципального округа</w:t>
      </w:r>
    </w:p>
    <w:p w14:paraId="36782E43" w14:textId="77777777" w:rsidR="000140A5" w:rsidRPr="000140A5" w:rsidRDefault="000140A5" w:rsidP="000140A5">
      <w:pPr>
        <w:ind w:left="-567"/>
        <w:jc w:val="center"/>
        <w:rPr>
          <w:bCs/>
          <w:color w:val="000000"/>
          <w:sz w:val="28"/>
          <w:szCs w:val="28"/>
        </w:rPr>
      </w:pPr>
    </w:p>
    <w:tbl>
      <w:tblPr>
        <w:tblStyle w:val="274"/>
        <w:tblW w:w="10565" w:type="dxa"/>
        <w:tblInd w:w="-885" w:type="dxa"/>
        <w:tblLayout w:type="fixed"/>
        <w:tblLook w:val="04A0" w:firstRow="1" w:lastRow="0" w:firstColumn="1" w:lastColumn="0" w:noHBand="0" w:noVBand="1"/>
      </w:tblPr>
      <w:tblGrid>
        <w:gridCol w:w="709"/>
        <w:gridCol w:w="3403"/>
        <w:gridCol w:w="1559"/>
        <w:gridCol w:w="2552"/>
        <w:gridCol w:w="2342"/>
      </w:tblGrid>
      <w:tr w:rsidR="000140A5" w:rsidRPr="000140A5" w14:paraId="5ABB4564" w14:textId="77777777" w:rsidTr="001E76DA">
        <w:trPr>
          <w:trHeight w:val="2286"/>
        </w:trPr>
        <w:tc>
          <w:tcPr>
            <w:tcW w:w="709" w:type="dxa"/>
            <w:vAlign w:val="center"/>
          </w:tcPr>
          <w:p w14:paraId="3B939589" w14:textId="77777777" w:rsidR="000140A5" w:rsidRPr="000140A5" w:rsidRDefault="000140A5" w:rsidP="000140A5">
            <w:pPr>
              <w:jc w:val="center"/>
              <w:rPr>
                <w:bCs/>
                <w:color w:val="000000"/>
                <w:sz w:val="28"/>
                <w:szCs w:val="28"/>
                <w:lang w:eastAsia="en-US"/>
              </w:rPr>
            </w:pPr>
            <w:r w:rsidRPr="000140A5">
              <w:rPr>
                <w:bCs/>
                <w:color w:val="000000"/>
                <w:sz w:val="28"/>
                <w:szCs w:val="28"/>
                <w:lang w:eastAsia="en-US"/>
              </w:rPr>
              <w:t>№ п/п</w:t>
            </w:r>
          </w:p>
        </w:tc>
        <w:tc>
          <w:tcPr>
            <w:tcW w:w="3403" w:type="dxa"/>
            <w:vAlign w:val="center"/>
          </w:tcPr>
          <w:p w14:paraId="27DC7067" w14:textId="77777777" w:rsidR="000140A5" w:rsidRPr="000140A5" w:rsidRDefault="000140A5" w:rsidP="000140A5">
            <w:pPr>
              <w:jc w:val="center"/>
              <w:rPr>
                <w:bCs/>
                <w:color w:val="000000"/>
                <w:sz w:val="28"/>
                <w:szCs w:val="28"/>
                <w:lang w:eastAsia="en-US"/>
              </w:rPr>
            </w:pPr>
            <w:r w:rsidRPr="000140A5">
              <w:rPr>
                <w:bCs/>
                <w:color w:val="000000"/>
                <w:sz w:val="28"/>
                <w:szCs w:val="28"/>
                <w:lang w:eastAsia="en-US"/>
              </w:rPr>
              <w:t>Наименование показателя</w:t>
            </w:r>
          </w:p>
        </w:tc>
        <w:tc>
          <w:tcPr>
            <w:tcW w:w="1559" w:type="dxa"/>
            <w:vAlign w:val="center"/>
          </w:tcPr>
          <w:p w14:paraId="4ED0EBC5" w14:textId="77777777" w:rsidR="000140A5" w:rsidRPr="000140A5" w:rsidRDefault="000140A5" w:rsidP="000140A5">
            <w:pPr>
              <w:jc w:val="center"/>
              <w:rPr>
                <w:bCs/>
                <w:color w:val="000000"/>
                <w:sz w:val="28"/>
                <w:szCs w:val="28"/>
                <w:lang w:eastAsia="en-US"/>
              </w:rPr>
            </w:pPr>
            <w:r w:rsidRPr="000140A5">
              <w:rPr>
                <w:bCs/>
                <w:color w:val="000000"/>
                <w:sz w:val="28"/>
                <w:szCs w:val="28"/>
                <w:lang w:eastAsia="en-US"/>
              </w:rPr>
              <w:t>Значение показателя в базовом периоде    2020 год</w:t>
            </w:r>
          </w:p>
        </w:tc>
        <w:tc>
          <w:tcPr>
            <w:tcW w:w="2552" w:type="dxa"/>
            <w:vAlign w:val="center"/>
          </w:tcPr>
          <w:p w14:paraId="3FF1C1ED" w14:textId="77777777" w:rsidR="000140A5" w:rsidRPr="000140A5" w:rsidRDefault="000140A5" w:rsidP="000140A5">
            <w:pPr>
              <w:jc w:val="center"/>
              <w:rPr>
                <w:bCs/>
                <w:color w:val="000000"/>
                <w:sz w:val="28"/>
                <w:szCs w:val="28"/>
                <w:lang w:eastAsia="en-US"/>
              </w:rPr>
            </w:pPr>
            <w:r w:rsidRPr="000140A5">
              <w:rPr>
                <w:bCs/>
                <w:color w:val="000000"/>
                <w:sz w:val="28"/>
                <w:szCs w:val="28"/>
                <w:lang w:eastAsia="en-US"/>
              </w:rPr>
              <w:t>Планируемое значение показателя по итогам реализации производственной программы                  2021 год</w:t>
            </w:r>
          </w:p>
        </w:tc>
        <w:tc>
          <w:tcPr>
            <w:tcW w:w="2342" w:type="dxa"/>
            <w:vAlign w:val="center"/>
          </w:tcPr>
          <w:p w14:paraId="38A98760" w14:textId="77777777" w:rsidR="000140A5" w:rsidRPr="000140A5" w:rsidRDefault="000140A5" w:rsidP="000140A5">
            <w:pPr>
              <w:jc w:val="center"/>
              <w:rPr>
                <w:bCs/>
                <w:color w:val="000000"/>
                <w:sz w:val="28"/>
                <w:szCs w:val="28"/>
                <w:lang w:eastAsia="en-US"/>
              </w:rPr>
            </w:pPr>
            <w:r w:rsidRPr="000140A5">
              <w:rPr>
                <w:bCs/>
                <w:color w:val="000000"/>
                <w:sz w:val="28"/>
                <w:szCs w:val="28"/>
                <w:lang w:eastAsia="en-US"/>
              </w:rPr>
              <w:t xml:space="preserve">Эффективность </w:t>
            </w:r>
            <w:proofErr w:type="spellStart"/>
            <w:proofErr w:type="gramStart"/>
            <w:r w:rsidRPr="000140A5">
              <w:rPr>
                <w:bCs/>
                <w:color w:val="000000"/>
                <w:sz w:val="28"/>
                <w:szCs w:val="28"/>
                <w:lang w:eastAsia="en-US"/>
              </w:rPr>
              <w:t>производствен</w:t>
            </w:r>
            <w:proofErr w:type="spellEnd"/>
            <w:r w:rsidRPr="000140A5">
              <w:rPr>
                <w:bCs/>
                <w:color w:val="000000"/>
                <w:sz w:val="28"/>
                <w:szCs w:val="28"/>
                <w:lang w:eastAsia="en-US"/>
              </w:rPr>
              <w:t>-ной</w:t>
            </w:r>
            <w:proofErr w:type="gramEnd"/>
            <w:r w:rsidRPr="000140A5">
              <w:rPr>
                <w:bCs/>
                <w:color w:val="000000"/>
                <w:sz w:val="28"/>
                <w:szCs w:val="28"/>
                <w:lang w:eastAsia="en-US"/>
              </w:rPr>
              <w:t xml:space="preserve"> программы, тыс. руб.</w:t>
            </w:r>
          </w:p>
        </w:tc>
      </w:tr>
      <w:tr w:rsidR="000140A5" w:rsidRPr="000140A5" w14:paraId="60F17454" w14:textId="77777777" w:rsidTr="001E76DA">
        <w:trPr>
          <w:trHeight w:val="860"/>
        </w:trPr>
        <w:tc>
          <w:tcPr>
            <w:tcW w:w="709" w:type="dxa"/>
            <w:vAlign w:val="center"/>
          </w:tcPr>
          <w:p w14:paraId="5D61ED29" w14:textId="77777777" w:rsidR="000140A5" w:rsidRPr="000140A5" w:rsidRDefault="000140A5" w:rsidP="000140A5">
            <w:pPr>
              <w:jc w:val="center"/>
              <w:rPr>
                <w:bCs/>
                <w:color w:val="000000"/>
                <w:sz w:val="28"/>
                <w:szCs w:val="28"/>
                <w:lang w:eastAsia="en-US"/>
              </w:rPr>
            </w:pPr>
            <w:r w:rsidRPr="000140A5">
              <w:rPr>
                <w:bCs/>
                <w:color w:val="000000"/>
                <w:sz w:val="28"/>
                <w:szCs w:val="28"/>
                <w:lang w:eastAsia="en-US"/>
              </w:rPr>
              <w:t>1.</w:t>
            </w:r>
          </w:p>
        </w:tc>
        <w:tc>
          <w:tcPr>
            <w:tcW w:w="3403" w:type="dxa"/>
            <w:vAlign w:val="center"/>
          </w:tcPr>
          <w:p w14:paraId="10D423F3" w14:textId="77777777" w:rsidR="000140A5" w:rsidRPr="000140A5" w:rsidRDefault="000140A5" w:rsidP="000140A5">
            <w:pPr>
              <w:jc w:val="center"/>
              <w:rPr>
                <w:sz w:val="28"/>
                <w:szCs w:val="28"/>
                <w:lang w:eastAsia="en-US"/>
              </w:rPr>
            </w:pPr>
            <w:r w:rsidRPr="000140A5">
              <w:rPr>
                <w:sz w:val="28"/>
                <w:szCs w:val="28"/>
                <w:lang w:eastAsia="en-US"/>
              </w:rPr>
              <w:t>Показатели качества горячей воды</w:t>
            </w:r>
          </w:p>
        </w:tc>
        <w:tc>
          <w:tcPr>
            <w:tcW w:w="1559" w:type="dxa"/>
            <w:vAlign w:val="center"/>
          </w:tcPr>
          <w:p w14:paraId="3573E3E4" w14:textId="77777777" w:rsidR="000140A5" w:rsidRPr="000140A5" w:rsidRDefault="000140A5" w:rsidP="000140A5">
            <w:pPr>
              <w:jc w:val="center"/>
              <w:rPr>
                <w:bCs/>
                <w:color w:val="000000"/>
                <w:sz w:val="28"/>
                <w:szCs w:val="28"/>
                <w:lang w:eastAsia="en-US"/>
              </w:rPr>
            </w:pPr>
            <w:r w:rsidRPr="000140A5">
              <w:rPr>
                <w:bCs/>
                <w:color w:val="000000"/>
                <w:sz w:val="28"/>
                <w:szCs w:val="28"/>
                <w:lang w:eastAsia="en-US"/>
              </w:rPr>
              <w:t>-</w:t>
            </w:r>
          </w:p>
        </w:tc>
        <w:tc>
          <w:tcPr>
            <w:tcW w:w="2552" w:type="dxa"/>
            <w:vAlign w:val="center"/>
          </w:tcPr>
          <w:p w14:paraId="39FA67A9" w14:textId="77777777" w:rsidR="000140A5" w:rsidRPr="000140A5" w:rsidRDefault="000140A5" w:rsidP="000140A5">
            <w:pPr>
              <w:jc w:val="center"/>
              <w:rPr>
                <w:bCs/>
                <w:color w:val="000000"/>
                <w:sz w:val="28"/>
                <w:szCs w:val="28"/>
                <w:lang w:eastAsia="en-US"/>
              </w:rPr>
            </w:pPr>
            <w:r w:rsidRPr="000140A5">
              <w:rPr>
                <w:bCs/>
                <w:color w:val="000000"/>
                <w:sz w:val="28"/>
                <w:szCs w:val="28"/>
                <w:lang w:eastAsia="en-US"/>
              </w:rPr>
              <w:t>-</w:t>
            </w:r>
          </w:p>
        </w:tc>
        <w:tc>
          <w:tcPr>
            <w:tcW w:w="2342" w:type="dxa"/>
            <w:vAlign w:val="center"/>
          </w:tcPr>
          <w:p w14:paraId="5667A352" w14:textId="77777777" w:rsidR="000140A5" w:rsidRPr="000140A5" w:rsidRDefault="000140A5" w:rsidP="000140A5">
            <w:pPr>
              <w:jc w:val="center"/>
              <w:rPr>
                <w:bCs/>
                <w:color w:val="000000"/>
                <w:sz w:val="28"/>
                <w:szCs w:val="28"/>
                <w:lang w:eastAsia="en-US"/>
              </w:rPr>
            </w:pPr>
            <w:r w:rsidRPr="000140A5">
              <w:rPr>
                <w:bCs/>
                <w:color w:val="000000"/>
                <w:sz w:val="28"/>
                <w:szCs w:val="28"/>
                <w:lang w:eastAsia="en-US"/>
              </w:rPr>
              <w:t>-</w:t>
            </w:r>
          </w:p>
        </w:tc>
      </w:tr>
      <w:tr w:rsidR="000140A5" w:rsidRPr="000140A5" w14:paraId="077FE6C4" w14:textId="77777777" w:rsidTr="001E76DA">
        <w:trPr>
          <w:trHeight w:val="1132"/>
        </w:trPr>
        <w:tc>
          <w:tcPr>
            <w:tcW w:w="709" w:type="dxa"/>
            <w:vAlign w:val="center"/>
          </w:tcPr>
          <w:p w14:paraId="2A0897CE" w14:textId="77777777" w:rsidR="000140A5" w:rsidRPr="000140A5" w:rsidRDefault="000140A5" w:rsidP="000140A5">
            <w:pPr>
              <w:jc w:val="center"/>
              <w:rPr>
                <w:bCs/>
                <w:color w:val="000000"/>
                <w:sz w:val="28"/>
                <w:szCs w:val="28"/>
                <w:lang w:eastAsia="en-US"/>
              </w:rPr>
            </w:pPr>
            <w:r w:rsidRPr="000140A5">
              <w:rPr>
                <w:bCs/>
                <w:color w:val="000000"/>
                <w:sz w:val="28"/>
                <w:szCs w:val="28"/>
                <w:lang w:eastAsia="en-US"/>
              </w:rPr>
              <w:t>2.</w:t>
            </w:r>
          </w:p>
        </w:tc>
        <w:tc>
          <w:tcPr>
            <w:tcW w:w="3403" w:type="dxa"/>
            <w:vAlign w:val="center"/>
          </w:tcPr>
          <w:p w14:paraId="26B472C9" w14:textId="77777777" w:rsidR="000140A5" w:rsidRPr="000140A5" w:rsidRDefault="000140A5" w:rsidP="000140A5">
            <w:pPr>
              <w:jc w:val="center"/>
              <w:rPr>
                <w:sz w:val="28"/>
                <w:szCs w:val="28"/>
                <w:lang w:eastAsia="en-US"/>
              </w:rPr>
            </w:pPr>
            <w:r w:rsidRPr="000140A5">
              <w:rPr>
                <w:sz w:val="28"/>
                <w:szCs w:val="28"/>
                <w:lang w:eastAsia="en-US"/>
              </w:rPr>
              <w:t>Показатели надежности и бесперебойности горячего водоснабжения</w:t>
            </w:r>
          </w:p>
        </w:tc>
        <w:tc>
          <w:tcPr>
            <w:tcW w:w="1559" w:type="dxa"/>
            <w:vAlign w:val="center"/>
          </w:tcPr>
          <w:p w14:paraId="73A43E4A" w14:textId="77777777" w:rsidR="000140A5" w:rsidRPr="000140A5" w:rsidRDefault="000140A5" w:rsidP="000140A5">
            <w:pPr>
              <w:jc w:val="center"/>
              <w:rPr>
                <w:bCs/>
                <w:color w:val="000000"/>
                <w:sz w:val="28"/>
                <w:szCs w:val="28"/>
                <w:lang w:eastAsia="en-US"/>
              </w:rPr>
            </w:pPr>
            <w:r w:rsidRPr="000140A5">
              <w:rPr>
                <w:bCs/>
                <w:color w:val="000000"/>
                <w:sz w:val="28"/>
                <w:szCs w:val="28"/>
                <w:lang w:eastAsia="en-US"/>
              </w:rPr>
              <w:t>-</w:t>
            </w:r>
          </w:p>
        </w:tc>
        <w:tc>
          <w:tcPr>
            <w:tcW w:w="2552" w:type="dxa"/>
            <w:vAlign w:val="center"/>
          </w:tcPr>
          <w:p w14:paraId="7EF6A2B4" w14:textId="77777777" w:rsidR="000140A5" w:rsidRPr="000140A5" w:rsidRDefault="000140A5" w:rsidP="000140A5">
            <w:pPr>
              <w:jc w:val="center"/>
              <w:rPr>
                <w:bCs/>
                <w:color w:val="000000"/>
                <w:sz w:val="28"/>
                <w:szCs w:val="28"/>
                <w:lang w:eastAsia="en-US"/>
              </w:rPr>
            </w:pPr>
            <w:r w:rsidRPr="000140A5">
              <w:rPr>
                <w:bCs/>
                <w:color w:val="000000"/>
                <w:sz w:val="28"/>
                <w:szCs w:val="28"/>
                <w:lang w:eastAsia="en-US"/>
              </w:rPr>
              <w:t>-</w:t>
            </w:r>
          </w:p>
        </w:tc>
        <w:tc>
          <w:tcPr>
            <w:tcW w:w="2342" w:type="dxa"/>
            <w:vAlign w:val="center"/>
          </w:tcPr>
          <w:p w14:paraId="56CCBD1D" w14:textId="77777777" w:rsidR="000140A5" w:rsidRPr="000140A5" w:rsidRDefault="000140A5" w:rsidP="000140A5">
            <w:pPr>
              <w:jc w:val="center"/>
              <w:rPr>
                <w:bCs/>
                <w:color w:val="000000"/>
                <w:sz w:val="28"/>
                <w:szCs w:val="28"/>
                <w:lang w:eastAsia="en-US"/>
              </w:rPr>
            </w:pPr>
            <w:r w:rsidRPr="000140A5">
              <w:rPr>
                <w:bCs/>
                <w:color w:val="000000"/>
                <w:sz w:val="28"/>
                <w:szCs w:val="28"/>
                <w:lang w:eastAsia="en-US"/>
              </w:rPr>
              <w:t>-</w:t>
            </w:r>
          </w:p>
        </w:tc>
      </w:tr>
      <w:tr w:rsidR="000140A5" w:rsidRPr="000140A5" w14:paraId="56BF8C19" w14:textId="77777777" w:rsidTr="001E76DA">
        <w:trPr>
          <w:trHeight w:val="968"/>
        </w:trPr>
        <w:tc>
          <w:tcPr>
            <w:tcW w:w="709" w:type="dxa"/>
            <w:vAlign w:val="center"/>
          </w:tcPr>
          <w:p w14:paraId="50C4AFE3" w14:textId="77777777" w:rsidR="000140A5" w:rsidRPr="000140A5" w:rsidRDefault="000140A5" w:rsidP="000140A5">
            <w:pPr>
              <w:jc w:val="center"/>
              <w:rPr>
                <w:bCs/>
                <w:color w:val="000000"/>
                <w:sz w:val="28"/>
                <w:szCs w:val="28"/>
                <w:lang w:eastAsia="en-US"/>
              </w:rPr>
            </w:pPr>
            <w:r w:rsidRPr="000140A5">
              <w:rPr>
                <w:bCs/>
                <w:color w:val="000000"/>
                <w:sz w:val="28"/>
                <w:szCs w:val="28"/>
                <w:lang w:eastAsia="en-US"/>
              </w:rPr>
              <w:t>3.</w:t>
            </w:r>
          </w:p>
        </w:tc>
        <w:tc>
          <w:tcPr>
            <w:tcW w:w="3403" w:type="dxa"/>
            <w:vAlign w:val="center"/>
          </w:tcPr>
          <w:p w14:paraId="249C8AA2" w14:textId="77777777" w:rsidR="000140A5" w:rsidRPr="000140A5" w:rsidRDefault="000140A5" w:rsidP="000140A5">
            <w:pPr>
              <w:jc w:val="center"/>
              <w:rPr>
                <w:bCs/>
                <w:color w:val="000000"/>
                <w:sz w:val="28"/>
                <w:szCs w:val="28"/>
                <w:lang w:eastAsia="en-US"/>
              </w:rPr>
            </w:pPr>
            <w:r w:rsidRPr="000140A5">
              <w:rPr>
                <w:bCs/>
                <w:color w:val="000000"/>
                <w:sz w:val="28"/>
                <w:szCs w:val="28"/>
                <w:lang w:eastAsia="en-US"/>
              </w:rPr>
              <w:t>Показатели энергетической эффективности использования ресурсов</w:t>
            </w:r>
          </w:p>
        </w:tc>
        <w:tc>
          <w:tcPr>
            <w:tcW w:w="1559" w:type="dxa"/>
            <w:vAlign w:val="center"/>
          </w:tcPr>
          <w:p w14:paraId="247F234C" w14:textId="77777777" w:rsidR="000140A5" w:rsidRPr="000140A5" w:rsidRDefault="000140A5" w:rsidP="000140A5">
            <w:pPr>
              <w:jc w:val="center"/>
              <w:rPr>
                <w:bCs/>
                <w:color w:val="000000"/>
                <w:sz w:val="28"/>
                <w:szCs w:val="28"/>
                <w:lang w:eastAsia="en-US"/>
              </w:rPr>
            </w:pPr>
            <w:r w:rsidRPr="000140A5">
              <w:rPr>
                <w:bCs/>
                <w:color w:val="000000"/>
                <w:sz w:val="28"/>
                <w:szCs w:val="28"/>
                <w:lang w:eastAsia="en-US"/>
              </w:rPr>
              <w:t>-</w:t>
            </w:r>
          </w:p>
        </w:tc>
        <w:tc>
          <w:tcPr>
            <w:tcW w:w="2552" w:type="dxa"/>
            <w:vAlign w:val="center"/>
          </w:tcPr>
          <w:p w14:paraId="3C79E829" w14:textId="77777777" w:rsidR="000140A5" w:rsidRPr="000140A5" w:rsidRDefault="000140A5" w:rsidP="000140A5">
            <w:pPr>
              <w:jc w:val="center"/>
              <w:rPr>
                <w:bCs/>
                <w:color w:val="000000"/>
                <w:sz w:val="28"/>
                <w:szCs w:val="28"/>
                <w:lang w:eastAsia="en-US"/>
              </w:rPr>
            </w:pPr>
            <w:r w:rsidRPr="000140A5">
              <w:rPr>
                <w:bCs/>
                <w:color w:val="000000"/>
                <w:sz w:val="28"/>
                <w:szCs w:val="28"/>
                <w:lang w:eastAsia="en-US"/>
              </w:rPr>
              <w:t>-</w:t>
            </w:r>
          </w:p>
        </w:tc>
        <w:tc>
          <w:tcPr>
            <w:tcW w:w="2342" w:type="dxa"/>
            <w:vAlign w:val="center"/>
          </w:tcPr>
          <w:p w14:paraId="2BCC46A9" w14:textId="77777777" w:rsidR="000140A5" w:rsidRPr="000140A5" w:rsidRDefault="000140A5" w:rsidP="000140A5">
            <w:pPr>
              <w:jc w:val="center"/>
              <w:rPr>
                <w:bCs/>
                <w:color w:val="000000"/>
                <w:sz w:val="28"/>
                <w:szCs w:val="28"/>
                <w:lang w:eastAsia="en-US"/>
              </w:rPr>
            </w:pPr>
            <w:r w:rsidRPr="000140A5">
              <w:rPr>
                <w:bCs/>
                <w:color w:val="000000"/>
                <w:sz w:val="28"/>
                <w:szCs w:val="28"/>
                <w:lang w:eastAsia="en-US"/>
              </w:rPr>
              <w:t>-</w:t>
            </w:r>
          </w:p>
        </w:tc>
      </w:tr>
    </w:tbl>
    <w:p w14:paraId="0D6E7899" w14:textId="77777777" w:rsidR="000140A5" w:rsidRPr="000140A5" w:rsidRDefault="000140A5" w:rsidP="000140A5">
      <w:pPr>
        <w:ind w:left="-567"/>
        <w:jc w:val="center"/>
        <w:rPr>
          <w:bCs/>
          <w:color w:val="000000"/>
          <w:sz w:val="28"/>
          <w:szCs w:val="28"/>
        </w:rPr>
      </w:pPr>
    </w:p>
    <w:p w14:paraId="62152D11" w14:textId="77777777" w:rsidR="000140A5" w:rsidRPr="000140A5" w:rsidRDefault="000140A5" w:rsidP="000140A5">
      <w:pPr>
        <w:ind w:left="-567"/>
        <w:jc w:val="center"/>
        <w:rPr>
          <w:bCs/>
          <w:color w:val="000000"/>
          <w:sz w:val="28"/>
          <w:szCs w:val="28"/>
        </w:rPr>
      </w:pPr>
    </w:p>
    <w:p w14:paraId="616EDAD0" w14:textId="77777777" w:rsidR="000140A5" w:rsidRPr="000140A5" w:rsidRDefault="000140A5" w:rsidP="000140A5">
      <w:pPr>
        <w:ind w:left="-567"/>
        <w:jc w:val="center"/>
        <w:rPr>
          <w:bCs/>
          <w:color w:val="000000"/>
          <w:sz w:val="28"/>
          <w:szCs w:val="28"/>
        </w:rPr>
      </w:pPr>
    </w:p>
    <w:p w14:paraId="74CD3E24" w14:textId="77777777" w:rsidR="000140A5" w:rsidRPr="000140A5" w:rsidRDefault="000140A5" w:rsidP="000140A5">
      <w:pPr>
        <w:ind w:left="-567"/>
        <w:jc w:val="center"/>
        <w:rPr>
          <w:bCs/>
          <w:color w:val="000000"/>
          <w:sz w:val="28"/>
          <w:szCs w:val="28"/>
        </w:rPr>
      </w:pPr>
    </w:p>
    <w:p w14:paraId="00D5F074" w14:textId="77777777" w:rsidR="000140A5" w:rsidRPr="000140A5" w:rsidRDefault="000140A5" w:rsidP="000140A5">
      <w:pPr>
        <w:ind w:left="-567"/>
        <w:jc w:val="center"/>
        <w:rPr>
          <w:bCs/>
          <w:color w:val="000000"/>
          <w:sz w:val="28"/>
          <w:szCs w:val="28"/>
        </w:rPr>
      </w:pPr>
    </w:p>
    <w:p w14:paraId="2A7651E8" w14:textId="77777777" w:rsidR="000140A5" w:rsidRPr="000140A5" w:rsidRDefault="000140A5" w:rsidP="000140A5">
      <w:pPr>
        <w:ind w:left="-567"/>
        <w:jc w:val="center"/>
        <w:rPr>
          <w:bCs/>
          <w:color w:val="000000"/>
          <w:sz w:val="28"/>
          <w:szCs w:val="28"/>
        </w:rPr>
      </w:pPr>
    </w:p>
    <w:p w14:paraId="1830FADD" w14:textId="77777777" w:rsidR="000140A5" w:rsidRPr="000140A5" w:rsidRDefault="000140A5" w:rsidP="000140A5">
      <w:pPr>
        <w:ind w:left="-567"/>
        <w:jc w:val="center"/>
        <w:rPr>
          <w:bCs/>
          <w:color w:val="000000"/>
          <w:sz w:val="28"/>
          <w:szCs w:val="28"/>
        </w:rPr>
      </w:pPr>
    </w:p>
    <w:p w14:paraId="2A14BD80" w14:textId="77777777" w:rsidR="000140A5" w:rsidRPr="000140A5" w:rsidRDefault="000140A5" w:rsidP="000140A5">
      <w:pPr>
        <w:ind w:left="-567"/>
        <w:jc w:val="center"/>
        <w:rPr>
          <w:bCs/>
          <w:color w:val="000000"/>
          <w:sz w:val="28"/>
          <w:szCs w:val="28"/>
        </w:rPr>
      </w:pPr>
    </w:p>
    <w:p w14:paraId="78B6A516" w14:textId="77777777" w:rsidR="000140A5" w:rsidRPr="000140A5" w:rsidRDefault="000140A5" w:rsidP="000140A5">
      <w:pPr>
        <w:ind w:left="-567"/>
        <w:jc w:val="center"/>
        <w:rPr>
          <w:bCs/>
          <w:color w:val="000000"/>
          <w:sz w:val="28"/>
          <w:szCs w:val="28"/>
        </w:rPr>
      </w:pPr>
    </w:p>
    <w:p w14:paraId="11E82D6D" w14:textId="77777777" w:rsidR="000140A5" w:rsidRPr="000140A5" w:rsidRDefault="000140A5" w:rsidP="000140A5">
      <w:pPr>
        <w:ind w:left="-567"/>
        <w:jc w:val="center"/>
        <w:rPr>
          <w:bCs/>
          <w:color w:val="000000"/>
          <w:sz w:val="28"/>
          <w:szCs w:val="28"/>
        </w:rPr>
      </w:pPr>
    </w:p>
    <w:p w14:paraId="1323642D" w14:textId="77777777" w:rsidR="000140A5" w:rsidRPr="000140A5" w:rsidRDefault="000140A5" w:rsidP="000140A5">
      <w:pPr>
        <w:ind w:left="-567"/>
        <w:jc w:val="center"/>
        <w:rPr>
          <w:bCs/>
          <w:color w:val="000000"/>
          <w:sz w:val="28"/>
          <w:szCs w:val="28"/>
        </w:rPr>
      </w:pPr>
    </w:p>
    <w:p w14:paraId="4FC6C0F4" w14:textId="77777777" w:rsidR="000140A5" w:rsidRPr="000140A5" w:rsidRDefault="000140A5" w:rsidP="000140A5">
      <w:pPr>
        <w:ind w:left="-567"/>
        <w:jc w:val="center"/>
        <w:rPr>
          <w:bCs/>
          <w:color w:val="000000"/>
          <w:sz w:val="28"/>
          <w:szCs w:val="28"/>
        </w:rPr>
      </w:pPr>
    </w:p>
    <w:p w14:paraId="16E529BC" w14:textId="77777777" w:rsidR="000140A5" w:rsidRPr="000140A5" w:rsidRDefault="000140A5" w:rsidP="000140A5">
      <w:pPr>
        <w:ind w:left="-567"/>
        <w:jc w:val="center"/>
        <w:rPr>
          <w:bCs/>
          <w:color w:val="000000"/>
          <w:sz w:val="28"/>
          <w:szCs w:val="28"/>
        </w:rPr>
      </w:pPr>
    </w:p>
    <w:p w14:paraId="707EC3A5" w14:textId="77777777" w:rsidR="000140A5" w:rsidRPr="000140A5" w:rsidRDefault="000140A5" w:rsidP="000140A5">
      <w:pPr>
        <w:ind w:left="-567"/>
        <w:jc w:val="center"/>
        <w:rPr>
          <w:bCs/>
          <w:color w:val="000000"/>
          <w:sz w:val="28"/>
          <w:szCs w:val="28"/>
        </w:rPr>
      </w:pPr>
    </w:p>
    <w:p w14:paraId="4A24938B" w14:textId="77777777" w:rsidR="000140A5" w:rsidRPr="000140A5" w:rsidRDefault="000140A5" w:rsidP="000140A5">
      <w:pPr>
        <w:rPr>
          <w:bCs/>
          <w:color w:val="000000"/>
          <w:sz w:val="28"/>
          <w:szCs w:val="28"/>
        </w:rPr>
      </w:pPr>
    </w:p>
    <w:p w14:paraId="783D060C" w14:textId="77777777" w:rsidR="000140A5" w:rsidRPr="000140A5" w:rsidRDefault="000140A5" w:rsidP="000140A5">
      <w:pPr>
        <w:ind w:left="-567"/>
        <w:jc w:val="center"/>
        <w:rPr>
          <w:bCs/>
          <w:color w:val="000000"/>
          <w:sz w:val="28"/>
          <w:szCs w:val="28"/>
        </w:rPr>
      </w:pPr>
    </w:p>
    <w:p w14:paraId="581DF04C" w14:textId="77777777" w:rsidR="000140A5" w:rsidRPr="000140A5" w:rsidRDefault="000140A5" w:rsidP="000140A5">
      <w:pPr>
        <w:ind w:left="-567"/>
        <w:jc w:val="center"/>
        <w:rPr>
          <w:bCs/>
          <w:color w:val="000000"/>
          <w:sz w:val="28"/>
          <w:szCs w:val="28"/>
        </w:rPr>
      </w:pPr>
    </w:p>
    <w:p w14:paraId="0F9869DB" w14:textId="77777777" w:rsidR="000140A5" w:rsidRPr="000140A5" w:rsidRDefault="000140A5" w:rsidP="000140A5">
      <w:pPr>
        <w:ind w:left="-426"/>
        <w:jc w:val="center"/>
        <w:rPr>
          <w:bCs/>
          <w:color w:val="000000"/>
          <w:sz w:val="28"/>
          <w:szCs w:val="28"/>
        </w:rPr>
      </w:pPr>
    </w:p>
    <w:p w14:paraId="6521ACA8" w14:textId="77777777" w:rsidR="000140A5" w:rsidRPr="000140A5" w:rsidRDefault="000140A5" w:rsidP="000140A5">
      <w:pPr>
        <w:ind w:left="-426"/>
        <w:jc w:val="center"/>
        <w:rPr>
          <w:bCs/>
          <w:color w:val="000000"/>
          <w:sz w:val="28"/>
          <w:szCs w:val="28"/>
        </w:rPr>
      </w:pPr>
    </w:p>
    <w:p w14:paraId="57E9886A" w14:textId="77777777" w:rsidR="000140A5" w:rsidRPr="000140A5" w:rsidRDefault="000140A5" w:rsidP="000140A5">
      <w:pPr>
        <w:ind w:left="-426"/>
        <w:jc w:val="center"/>
        <w:rPr>
          <w:bCs/>
          <w:color w:val="000000"/>
          <w:sz w:val="28"/>
          <w:szCs w:val="28"/>
        </w:rPr>
      </w:pPr>
    </w:p>
    <w:p w14:paraId="35232D1D" w14:textId="77777777" w:rsidR="000140A5" w:rsidRPr="000140A5" w:rsidRDefault="000140A5" w:rsidP="000140A5">
      <w:pPr>
        <w:ind w:left="-426"/>
        <w:jc w:val="center"/>
        <w:rPr>
          <w:bCs/>
          <w:color w:val="000000"/>
          <w:sz w:val="28"/>
          <w:szCs w:val="28"/>
        </w:rPr>
      </w:pPr>
    </w:p>
    <w:p w14:paraId="21868CE0" w14:textId="77777777" w:rsidR="000140A5" w:rsidRPr="000140A5" w:rsidRDefault="000140A5" w:rsidP="000140A5">
      <w:pPr>
        <w:ind w:left="-426"/>
        <w:jc w:val="center"/>
        <w:rPr>
          <w:bCs/>
          <w:color w:val="000000"/>
          <w:sz w:val="28"/>
          <w:szCs w:val="28"/>
        </w:rPr>
      </w:pPr>
    </w:p>
    <w:p w14:paraId="41D730F6" w14:textId="77777777" w:rsidR="000140A5" w:rsidRPr="000140A5" w:rsidRDefault="000140A5" w:rsidP="000140A5">
      <w:pPr>
        <w:ind w:left="-426"/>
        <w:jc w:val="center"/>
        <w:rPr>
          <w:bCs/>
          <w:color w:val="000000"/>
          <w:sz w:val="28"/>
          <w:szCs w:val="28"/>
        </w:rPr>
      </w:pPr>
    </w:p>
    <w:p w14:paraId="777E210F" w14:textId="77777777" w:rsidR="000140A5" w:rsidRPr="000140A5" w:rsidRDefault="000140A5" w:rsidP="000140A5">
      <w:pPr>
        <w:ind w:left="-426"/>
        <w:jc w:val="center"/>
        <w:rPr>
          <w:bCs/>
          <w:color w:val="000000"/>
          <w:sz w:val="28"/>
          <w:szCs w:val="28"/>
        </w:rPr>
      </w:pPr>
    </w:p>
    <w:p w14:paraId="3CC73888" w14:textId="77777777" w:rsidR="000140A5" w:rsidRPr="000140A5" w:rsidRDefault="000140A5" w:rsidP="000140A5">
      <w:pPr>
        <w:ind w:left="-426"/>
        <w:jc w:val="center"/>
        <w:rPr>
          <w:bCs/>
          <w:color w:val="000000"/>
          <w:sz w:val="28"/>
          <w:szCs w:val="28"/>
        </w:rPr>
      </w:pPr>
      <w:r w:rsidRPr="000140A5">
        <w:rPr>
          <w:bCs/>
          <w:color w:val="000000"/>
          <w:sz w:val="28"/>
          <w:szCs w:val="28"/>
        </w:rPr>
        <w:t>Раздел 10. Отчет об исполнении производственной программы</w:t>
      </w:r>
    </w:p>
    <w:p w14:paraId="41D08B74" w14:textId="77777777" w:rsidR="000140A5" w:rsidRPr="000140A5" w:rsidRDefault="000140A5" w:rsidP="000140A5">
      <w:pPr>
        <w:ind w:left="-426"/>
        <w:jc w:val="center"/>
        <w:rPr>
          <w:bCs/>
          <w:color w:val="000000"/>
          <w:sz w:val="28"/>
          <w:szCs w:val="28"/>
        </w:rPr>
      </w:pPr>
      <w:r w:rsidRPr="000140A5">
        <w:rPr>
          <w:bCs/>
          <w:color w:val="000000"/>
          <w:sz w:val="28"/>
          <w:szCs w:val="28"/>
        </w:rPr>
        <w:t xml:space="preserve"> за 2018-2020 ООО «Энергоресурс» </w:t>
      </w:r>
    </w:p>
    <w:p w14:paraId="7882B701" w14:textId="77777777" w:rsidR="000140A5" w:rsidRPr="000140A5" w:rsidRDefault="000140A5" w:rsidP="000140A5">
      <w:pPr>
        <w:ind w:left="-426"/>
        <w:jc w:val="center"/>
        <w:rPr>
          <w:bCs/>
          <w:color w:val="000000"/>
          <w:sz w:val="28"/>
          <w:szCs w:val="28"/>
        </w:rPr>
      </w:pPr>
      <w:r w:rsidRPr="000140A5">
        <w:rPr>
          <w:bCs/>
          <w:color w:val="000000"/>
          <w:sz w:val="28"/>
          <w:szCs w:val="28"/>
        </w:rPr>
        <w:t xml:space="preserve">на потребительском рынке </w:t>
      </w:r>
      <w:r w:rsidRPr="000140A5">
        <w:rPr>
          <w:bCs/>
          <w:color w:val="000000"/>
          <w:kern w:val="32"/>
          <w:sz w:val="28"/>
          <w:szCs w:val="28"/>
          <w:lang w:eastAsia="en-US"/>
        </w:rPr>
        <w:t>Прокопьевского муниципального округа</w:t>
      </w:r>
    </w:p>
    <w:p w14:paraId="49B3A7B6" w14:textId="77777777" w:rsidR="000140A5" w:rsidRPr="000140A5" w:rsidRDefault="000140A5" w:rsidP="000140A5">
      <w:pPr>
        <w:ind w:left="-567"/>
        <w:jc w:val="center"/>
        <w:rPr>
          <w:bCs/>
          <w:color w:val="000000"/>
          <w:sz w:val="28"/>
          <w:szCs w:val="28"/>
        </w:rPr>
      </w:pPr>
    </w:p>
    <w:tbl>
      <w:tblPr>
        <w:tblStyle w:val="274"/>
        <w:tblW w:w="5000" w:type="pct"/>
        <w:tblLook w:val="04A0" w:firstRow="1" w:lastRow="0" w:firstColumn="1" w:lastColumn="0" w:noHBand="0" w:noVBand="1"/>
      </w:tblPr>
      <w:tblGrid>
        <w:gridCol w:w="4496"/>
        <w:gridCol w:w="4848"/>
      </w:tblGrid>
      <w:tr w:rsidR="000140A5" w:rsidRPr="000140A5" w14:paraId="5C3F49F0" w14:textId="77777777" w:rsidTr="001E76DA">
        <w:tc>
          <w:tcPr>
            <w:tcW w:w="2406" w:type="pct"/>
            <w:vAlign w:val="center"/>
          </w:tcPr>
          <w:p w14:paraId="0C35BED2" w14:textId="77777777" w:rsidR="000140A5" w:rsidRPr="000140A5" w:rsidRDefault="000140A5" w:rsidP="000140A5">
            <w:pPr>
              <w:jc w:val="center"/>
              <w:rPr>
                <w:bCs/>
                <w:color w:val="000000"/>
                <w:sz w:val="28"/>
                <w:szCs w:val="28"/>
                <w:lang w:eastAsia="en-US"/>
              </w:rPr>
            </w:pPr>
            <w:r w:rsidRPr="000140A5">
              <w:rPr>
                <w:bCs/>
                <w:color w:val="000000"/>
                <w:sz w:val="28"/>
                <w:szCs w:val="28"/>
                <w:lang w:eastAsia="en-US"/>
              </w:rPr>
              <w:t>Наименование показателя</w:t>
            </w:r>
          </w:p>
        </w:tc>
        <w:tc>
          <w:tcPr>
            <w:tcW w:w="2594" w:type="pct"/>
            <w:vAlign w:val="center"/>
          </w:tcPr>
          <w:p w14:paraId="04E63FA1" w14:textId="77777777" w:rsidR="000140A5" w:rsidRPr="000140A5" w:rsidRDefault="000140A5" w:rsidP="000140A5">
            <w:pPr>
              <w:jc w:val="center"/>
              <w:rPr>
                <w:bCs/>
                <w:color w:val="000000"/>
                <w:sz w:val="28"/>
                <w:szCs w:val="28"/>
                <w:lang w:eastAsia="en-US"/>
              </w:rPr>
            </w:pPr>
            <w:r w:rsidRPr="000140A5">
              <w:rPr>
                <w:bCs/>
                <w:color w:val="000000"/>
                <w:sz w:val="28"/>
                <w:szCs w:val="28"/>
                <w:lang w:eastAsia="en-US"/>
              </w:rPr>
              <w:t>Фактическое значение показателя</w:t>
            </w:r>
          </w:p>
          <w:p w14:paraId="1023C5F4" w14:textId="77777777" w:rsidR="000140A5" w:rsidRPr="000140A5" w:rsidRDefault="000140A5" w:rsidP="000140A5">
            <w:pPr>
              <w:jc w:val="center"/>
              <w:rPr>
                <w:bCs/>
                <w:color w:val="000000"/>
                <w:sz w:val="28"/>
                <w:szCs w:val="28"/>
                <w:lang w:eastAsia="en-US"/>
              </w:rPr>
            </w:pPr>
            <w:r w:rsidRPr="000140A5">
              <w:rPr>
                <w:bCs/>
                <w:color w:val="000000"/>
                <w:sz w:val="28"/>
                <w:szCs w:val="28"/>
                <w:lang w:eastAsia="en-US"/>
              </w:rPr>
              <w:t xml:space="preserve"> за 2020 год, </w:t>
            </w:r>
          </w:p>
          <w:p w14:paraId="476DD989" w14:textId="77777777" w:rsidR="000140A5" w:rsidRPr="000140A5" w:rsidRDefault="000140A5" w:rsidP="000140A5">
            <w:pPr>
              <w:jc w:val="center"/>
              <w:rPr>
                <w:bCs/>
                <w:color w:val="000000"/>
                <w:sz w:val="28"/>
                <w:szCs w:val="28"/>
                <w:lang w:eastAsia="en-US"/>
              </w:rPr>
            </w:pPr>
            <w:r w:rsidRPr="000140A5">
              <w:rPr>
                <w:bCs/>
                <w:color w:val="000000"/>
                <w:sz w:val="28"/>
                <w:szCs w:val="28"/>
                <w:lang w:eastAsia="en-US"/>
              </w:rPr>
              <w:t>тыс. руб.</w:t>
            </w:r>
          </w:p>
        </w:tc>
      </w:tr>
      <w:tr w:rsidR="000140A5" w:rsidRPr="000140A5" w14:paraId="2B9000F7" w14:textId="77777777" w:rsidTr="001E76DA">
        <w:tc>
          <w:tcPr>
            <w:tcW w:w="2406" w:type="pct"/>
            <w:vAlign w:val="center"/>
          </w:tcPr>
          <w:p w14:paraId="03046EFB" w14:textId="77777777" w:rsidR="000140A5" w:rsidRPr="000140A5" w:rsidRDefault="000140A5" w:rsidP="000140A5">
            <w:pPr>
              <w:jc w:val="center"/>
              <w:rPr>
                <w:bCs/>
                <w:sz w:val="28"/>
                <w:szCs w:val="28"/>
                <w:lang w:eastAsia="en-US"/>
              </w:rPr>
            </w:pPr>
            <w:r w:rsidRPr="000140A5">
              <w:rPr>
                <w:sz w:val="28"/>
                <w:szCs w:val="28"/>
                <w:lang w:eastAsia="en-US"/>
              </w:rPr>
              <w:t>Горячее водоснабжение</w:t>
            </w:r>
          </w:p>
        </w:tc>
        <w:tc>
          <w:tcPr>
            <w:tcW w:w="2594" w:type="pct"/>
            <w:vAlign w:val="center"/>
          </w:tcPr>
          <w:p w14:paraId="5C225126" w14:textId="77777777" w:rsidR="000140A5" w:rsidRPr="000140A5" w:rsidRDefault="000140A5" w:rsidP="000140A5">
            <w:pPr>
              <w:jc w:val="center"/>
              <w:rPr>
                <w:bCs/>
                <w:sz w:val="28"/>
                <w:szCs w:val="28"/>
                <w:lang w:eastAsia="en-US"/>
              </w:rPr>
            </w:pPr>
            <w:r w:rsidRPr="000140A5">
              <w:rPr>
                <w:bCs/>
                <w:sz w:val="28"/>
                <w:szCs w:val="28"/>
                <w:lang w:eastAsia="en-US"/>
              </w:rPr>
              <w:t>-</w:t>
            </w:r>
          </w:p>
        </w:tc>
      </w:tr>
    </w:tbl>
    <w:p w14:paraId="4E81CC43" w14:textId="77777777" w:rsidR="000140A5" w:rsidRPr="000140A5" w:rsidRDefault="000140A5" w:rsidP="000140A5">
      <w:pPr>
        <w:ind w:left="-567"/>
        <w:jc w:val="center"/>
        <w:rPr>
          <w:bCs/>
          <w:color w:val="000000"/>
          <w:sz w:val="28"/>
          <w:szCs w:val="28"/>
        </w:rPr>
      </w:pPr>
    </w:p>
    <w:p w14:paraId="6485F995" w14:textId="77777777" w:rsidR="000140A5" w:rsidRPr="000140A5" w:rsidRDefault="000140A5" w:rsidP="000140A5">
      <w:pPr>
        <w:jc w:val="both"/>
        <w:rPr>
          <w:sz w:val="28"/>
          <w:szCs w:val="28"/>
          <w:lang w:eastAsia="en-US"/>
        </w:rPr>
      </w:pPr>
    </w:p>
    <w:p w14:paraId="02C4C1C4" w14:textId="77777777" w:rsidR="000140A5" w:rsidRPr="000140A5" w:rsidRDefault="000140A5" w:rsidP="000140A5">
      <w:pPr>
        <w:jc w:val="both"/>
        <w:rPr>
          <w:sz w:val="28"/>
          <w:szCs w:val="28"/>
          <w:lang w:eastAsia="en-US"/>
        </w:rPr>
      </w:pPr>
    </w:p>
    <w:p w14:paraId="514A409D" w14:textId="77777777" w:rsidR="000140A5" w:rsidRPr="000140A5" w:rsidRDefault="000140A5" w:rsidP="000140A5">
      <w:pPr>
        <w:jc w:val="both"/>
        <w:rPr>
          <w:sz w:val="28"/>
          <w:szCs w:val="28"/>
          <w:lang w:eastAsia="en-US"/>
        </w:rPr>
      </w:pPr>
    </w:p>
    <w:p w14:paraId="289D9AA9" w14:textId="77777777" w:rsidR="000140A5" w:rsidRPr="000140A5" w:rsidRDefault="000140A5" w:rsidP="000140A5">
      <w:pPr>
        <w:jc w:val="both"/>
        <w:rPr>
          <w:sz w:val="28"/>
          <w:szCs w:val="28"/>
          <w:lang w:eastAsia="en-US"/>
        </w:rPr>
      </w:pPr>
    </w:p>
    <w:p w14:paraId="414304C9" w14:textId="77777777" w:rsidR="000140A5" w:rsidRPr="000140A5" w:rsidRDefault="000140A5" w:rsidP="000140A5">
      <w:pPr>
        <w:jc w:val="both"/>
        <w:rPr>
          <w:sz w:val="28"/>
          <w:szCs w:val="28"/>
          <w:lang w:eastAsia="en-US"/>
        </w:rPr>
      </w:pPr>
    </w:p>
    <w:p w14:paraId="431B601F" w14:textId="77777777" w:rsidR="000140A5" w:rsidRPr="000140A5" w:rsidRDefault="000140A5" w:rsidP="000140A5">
      <w:pPr>
        <w:jc w:val="both"/>
        <w:rPr>
          <w:sz w:val="28"/>
          <w:szCs w:val="28"/>
          <w:lang w:eastAsia="en-US"/>
        </w:rPr>
      </w:pPr>
    </w:p>
    <w:p w14:paraId="0C435B95" w14:textId="77777777" w:rsidR="000140A5" w:rsidRPr="000140A5" w:rsidRDefault="000140A5" w:rsidP="000140A5">
      <w:pPr>
        <w:jc w:val="both"/>
        <w:rPr>
          <w:sz w:val="28"/>
          <w:szCs w:val="28"/>
          <w:lang w:eastAsia="en-US"/>
        </w:rPr>
      </w:pPr>
    </w:p>
    <w:p w14:paraId="0F1D2033" w14:textId="77777777" w:rsidR="000140A5" w:rsidRPr="000140A5" w:rsidRDefault="000140A5" w:rsidP="000140A5">
      <w:pPr>
        <w:jc w:val="both"/>
        <w:rPr>
          <w:sz w:val="28"/>
          <w:szCs w:val="28"/>
          <w:lang w:eastAsia="en-US"/>
        </w:rPr>
      </w:pPr>
    </w:p>
    <w:p w14:paraId="6B68F96D" w14:textId="77777777" w:rsidR="000140A5" w:rsidRPr="000140A5" w:rsidRDefault="000140A5" w:rsidP="000140A5">
      <w:pPr>
        <w:jc w:val="both"/>
        <w:rPr>
          <w:sz w:val="28"/>
          <w:szCs w:val="28"/>
          <w:lang w:eastAsia="en-US"/>
        </w:rPr>
      </w:pPr>
    </w:p>
    <w:p w14:paraId="3535AD94" w14:textId="77777777" w:rsidR="000140A5" w:rsidRPr="000140A5" w:rsidRDefault="000140A5" w:rsidP="000140A5">
      <w:pPr>
        <w:jc w:val="both"/>
        <w:rPr>
          <w:sz w:val="28"/>
          <w:szCs w:val="28"/>
          <w:lang w:eastAsia="en-US"/>
        </w:rPr>
      </w:pPr>
    </w:p>
    <w:p w14:paraId="6750DEA8" w14:textId="77777777" w:rsidR="000140A5" w:rsidRPr="000140A5" w:rsidRDefault="000140A5" w:rsidP="000140A5">
      <w:pPr>
        <w:jc w:val="both"/>
        <w:rPr>
          <w:sz w:val="28"/>
          <w:szCs w:val="28"/>
          <w:lang w:eastAsia="en-US"/>
        </w:rPr>
      </w:pPr>
    </w:p>
    <w:p w14:paraId="247AAF58" w14:textId="77777777" w:rsidR="000140A5" w:rsidRPr="000140A5" w:rsidRDefault="000140A5" w:rsidP="000140A5">
      <w:pPr>
        <w:jc w:val="both"/>
        <w:rPr>
          <w:sz w:val="28"/>
          <w:szCs w:val="28"/>
          <w:lang w:eastAsia="en-US"/>
        </w:rPr>
      </w:pPr>
    </w:p>
    <w:p w14:paraId="11A5946B" w14:textId="77777777" w:rsidR="000140A5" w:rsidRPr="000140A5" w:rsidRDefault="000140A5" w:rsidP="000140A5">
      <w:pPr>
        <w:jc w:val="both"/>
        <w:rPr>
          <w:sz w:val="28"/>
          <w:szCs w:val="28"/>
          <w:lang w:eastAsia="en-US"/>
        </w:rPr>
      </w:pPr>
    </w:p>
    <w:p w14:paraId="183B915C" w14:textId="77777777" w:rsidR="000140A5" w:rsidRPr="000140A5" w:rsidRDefault="000140A5" w:rsidP="000140A5">
      <w:pPr>
        <w:jc w:val="both"/>
        <w:rPr>
          <w:sz w:val="28"/>
          <w:szCs w:val="28"/>
          <w:lang w:eastAsia="en-US"/>
        </w:rPr>
      </w:pPr>
    </w:p>
    <w:p w14:paraId="40442AA6" w14:textId="77777777" w:rsidR="000140A5" w:rsidRPr="000140A5" w:rsidRDefault="000140A5" w:rsidP="000140A5">
      <w:pPr>
        <w:jc w:val="both"/>
        <w:rPr>
          <w:sz w:val="28"/>
          <w:szCs w:val="28"/>
          <w:lang w:eastAsia="en-US"/>
        </w:rPr>
      </w:pPr>
    </w:p>
    <w:p w14:paraId="1224ECF0" w14:textId="77777777" w:rsidR="000140A5" w:rsidRPr="000140A5" w:rsidRDefault="000140A5" w:rsidP="000140A5">
      <w:pPr>
        <w:jc w:val="both"/>
        <w:rPr>
          <w:sz w:val="28"/>
          <w:szCs w:val="28"/>
          <w:lang w:eastAsia="en-US"/>
        </w:rPr>
      </w:pPr>
    </w:p>
    <w:p w14:paraId="2DA2635E" w14:textId="77777777" w:rsidR="000140A5" w:rsidRPr="000140A5" w:rsidRDefault="000140A5" w:rsidP="000140A5">
      <w:pPr>
        <w:jc w:val="both"/>
        <w:rPr>
          <w:sz w:val="28"/>
          <w:szCs w:val="28"/>
          <w:lang w:eastAsia="en-US"/>
        </w:rPr>
      </w:pPr>
    </w:p>
    <w:p w14:paraId="49CADF1F" w14:textId="77777777" w:rsidR="000140A5" w:rsidRPr="000140A5" w:rsidRDefault="000140A5" w:rsidP="000140A5">
      <w:pPr>
        <w:jc w:val="both"/>
        <w:rPr>
          <w:sz w:val="28"/>
          <w:szCs w:val="28"/>
          <w:lang w:eastAsia="en-US"/>
        </w:rPr>
      </w:pPr>
    </w:p>
    <w:p w14:paraId="06DE772A" w14:textId="77777777" w:rsidR="000140A5" w:rsidRPr="000140A5" w:rsidRDefault="000140A5" w:rsidP="000140A5">
      <w:pPr>
        <w:jc w:val="both"/>
        <w:rPr>
          <w:sz w:val="28"/>
          <w:szCs w:val="28"/>
          <w:lang w:eastAsia="en-US"/>
        </w:rPr>
      </w:pPr>
    </w:p>
    <w:p w14:paraId="1F8E4400" w14:textId="77777777" w:rsidR="000140A5" w:rsidRPr="000140A5" w:rsidRDefault="000140A5" w:rsidP="000140A5">
      <w:pPr>
        <w:jc w:val="both"/>
        <w:rPr>
          <w:sz w:val="28"/>
          <w:szCs w:val="28"/>
          <w:lang w:eastAsia="en-US"/>
        </w:rPr>
      </w:pPr>
    </w:p>
    <w:p w14:paraId="2FD38141" w14:textId="77777777" w:rsidR="000140A5" w:rsidRPr="000140A5" w:rsidRDefault="000140A5" w:rsidP="000140A5">
      <w:pPr>
        <w:jc w:val="both"/>
        <w:rPr>
          <w:sz w:val="28"/>
          <w:szCs w:val="28"/>
          <w:lang w:eastAsia="en-US"/>
        </w:rPr>
      </w:pPr>
    </w:p>
    <w:p w14:paraId="60125881" w14:textId="77777777" w:rsidR="000140A5" w:rsidRPr="000140A5" w:rsidRDefault="000140A5" w:rsidP="000140A5">
      <w:pPr>
        <w:jc w:val="both"/>
        <w:rPr>
          <w:sz w:val="28"/>
          <w:szCs w:val="28"/>
          <w:lang w:eastAsia="en-US"/>
        </w:rPr>
      </w:pPr>
    </w:p>
    <w:p w14:paraId="3ADA280D" w14:textId="77777777" w:rsidR="000140A5" w:rsidRPr="000140A5" w:rsidRDefault="000140A5" w:rsidP="000140A5">
      <w:pPr>
        <w:jc w:val="both"/>
        <w:rPr>
          <w:sz w:val="28"/>
          <w:szCs w:val="28"/>
          <w:lang w:eastAsia="en-US"/>
        </w:rPr>
      </w:pPr>
    </w:p>
    <w:p w14:paraId="5E3F56BC" w14:textId="77777777" w:rsidR="000140A5" w:rsidRPr="000140A5" w:rsidRDefault="000140A5" w:rsidP="000140A5">
      <w:pPr>
        <w:jc w:val="both"/>
        <w:rPr>
          <w:sz w:val="28"/>
          <w:szCs w:val="28"/>
          <w:lang w:eastAsia="en-US"/>
        </w:rPr>
      </w:pPr>
    </w:p>
    <w:p w14:paraId="3EEF463C" w14:textId="77777777" w:rsidR="000140A5" w:rsidRPr="000140A5" w:rsidRDefault="000140A5" w:rsidP="000140A5">
      <w:pPr>
        <w:jc w:val="both"/>
        <w:rPr>
          <w:sz w:val="28"/>
          <w:szCs w:val="28"/>
          <w:lang w:eastAsia="en-US"/>
        </w:rPr>
      </w:pPr>
    </w:p>
    <w:p w14:paraId="7C6640C3" w14:textId="77777777" w:rsidR="000140A5" w:rsidRPr="000140A5" w:rsidRDefault="000140A5" w:rsidP="000140A5">
      <w:pPr>
        <w:jc w:val="both"/>
        <w:rPr>
          <w:sz w:val="28"/>
          <w:szCs w:val="28"/>
          <w:lang w:eastAsia="en-US"/>
        </w:rPr>
      </w:pPr>
    </w:p>
    <w:p w14:paraId="79CF784A" w14:textId="77777777" w:rsidR="000140A5" w:rsidRPr="000140A5" w:rsidRDefault="000140A5" w:rsidP="000140A5">
      <w:pPr>
        <w:jc w:val="both"/>
        <w:rPr>
          <w:sz w:val="28"/>
          <w:szCs w:val="28"/>
          <w:lang w:eastAsia="en-US"/>
        </w:rPr>
      </w:pPr>
    </w:p>
    <w:p w14:paraId="2746AE0A" w14:textId="77777777" w:rsidR="000140A5" w:rsidRPr="000140A5" w:rsidRDefault="000140A5" w:rsidP="000140A5">
      <w:pPr>
        <w:jc w:val="both"/>
        <w:rPr>
          <w:sz w:val="28"/>
          <w:szCs w:val="28"/>
          <w:lang w:eastAsia="en-US"/>
        </w:rPr>
      </w:pPr>
    </w:p>
    <w:p w14:paraId="5D8F728C" w14:textId="77777777" w:rsidR="000140A5" w:rsidRPr="000140A5" w:rsidRDefault="000140A5" w:rsidP="000140A5">
      <w:pPr>
        <w:jc w:val="both"/>
        <w:rPr>
          <w:sz w:val="28"/>
          <w:szCs w:val="28"/>
          <w:lang w:eastAsia="en-US"/>
        </w:rPr>
      </w:pPr>
    </w:p>
    <w:p w14:paraId="632A588C" w14:textId="77777777" w:rsidR="000140A5" w:rsidRPr="000140A5" w:rsidRDefault="000140A5" w:rsidP="000140A5">
      <w:pPr>
        <w:jc w:val="both"/>
        <w:rPr>
          <w:sz w:val="28"/>
          <w:szCs w:val="28"/>
          <w:lang w:eastAsia="en-US"/>
        </w:rPr>
      </w:pPr>
    </w:p>
    <w:p w14:paraId="6A93DE14" w14:textId="77777777" w:rsidR="000140A5" w:rsidRPr="000140A5" w:rsidRDefault="000140A5" w:rsidP="000140A5">
      <w:pPr>
        <w:jc w:val="both"/>
        <w:rPr>
          <w:sz w:val="28"/>
          <w:szCs w:val="28"/>
          <w:lang w:eastAsia="en-US"/>
        </w:rPr>
      </w:pPr>
    </w:p>
    <w:p w14:paraId="45BBA2B2" w14:textId="77777777" w:rsidR="000140A5" w:rsidRPr="000140A5" w:rsidRDefault="000140A5" w:rsidP="000140A5">
      <w:pPr>
        <w:jc w:val="both"/>
        <w:rPr>
          <w:sz w:val="28"/>
          <w:szCs w:val="28"/>
          <w:lang w:eastAsia="en-US"/>
        </w:rPr>
      </w:pPr>
    </w:p>
    <w:p w14:paraId="4A5D630D" w14:textId="77777777" w:rsidR="000140A5" w:rsidRPr="000140A5" w:rsidRDefault="000140A5" w:rsidP="000140A5">
      <w:pPr>
        <w:jc w:val="both"/>
        <w:rPr>
          <w:sz w:val="28"/>
          <w:szCs w:val="28"/>
          <w:lang w:eastAsia="en-US"/>
        </w:rPr>
      </w:pPr>
    </w:p>
    <w:p w14:paraId="7BADC222" w14:textId="77777777" w:rsidR="000140A5" w:rsidRPr="000140A5" w:rsidRDefault="000140A5" w:rsidP="000140A5">
      <w:pPr>
        <w:jc w:val="both"/>
        <w:rPr>
          <w:sz w:val="28"/>
          <w:szCs w:val="28"/>
          <w:lang w:eastAsia="en-US"/>
        </w:rPr>
      </w:pPr>
    </w:p>
    <w:p w14:paraId="53FD9F71" w14:textId="77777777" w:rsidR="000140A5" w:rsidRPr="000140A5" w:rsidRDefault="000140A5" w:rsidP="000140A5">
      <w:pPr>
        <w:jc w:val="both"/>
        <w:rPr>
          <w:sz w:val="28"/>
          <w:szCs w:val="28"/>
          <w:lang w:eastAsia="en-US"/>
        </w:rPr>
      </w:pPr>
    </w:p>
    <w:p w14:paraId="43DA8D17" w14:textId="77777777" w:rsidR="000140A5" w:rsidRPr="000140A5" w:rsidRDefault="000140A5" w:rsidP="000140A5">
      <w:pPr>
        <w:ind w:left="-567"/>
        <w:jc w:val="center"/>
        <w:rPr>
          <w:bCs/>
          <w:color w:val="000000"/>
          <w:sz w:val="28"/>
          <w:szCs w:val="28"/>
        </w:rPr>
      </w:pPr>
      <w:r w:rsidRPr="000140A5">
        <w:rPr>
          <w:bCs/>
          <w:color w:val="000000"/>
          <w:sz w:val="28"/>
          <w:szCs w:val="28"/>
        </w:rPr>
        <w:lastRenderedPageBreak/>
        <w:t xml:space="preserve">Раздел 11. Мероприятия, направленные на повышение качества                          обслуживания абонентов </w:t>
      </w:r>
      <w:r w:rsidRPr="000140A5">
        <w:rPr>
          <w:bCs/>
          <w:color w:val="000000"/>
          <w:kern w:val="32"/>
          <w:sz w:val="28"/>
          <w:szCs w:val="28"/>
          <w:lang w:eastAsia="en-US"/>
        </w:rPr>
        <w:t>ООО «Энергоресурс»</w:t>
      </w:r>
    </w:p>
    <w:p w14:paraId="3263796F" w14:textId="77777777" w:rsidR="000140A5" w:rsidRPr="000140A5" w:rsidRDefault="000140A5" w:rsidP="000140A5">
      <w:pPr>
        <w:ind w:left="-567"/>
        <w:jc w:val="center"/>
        <w:rPr>
          <w:bCs/>
          <w:color w:val="000000"/>
          <w:sz w:val="28"/>
          <w:szCs w:val="28"/>
        </w:rPr>
      </w:pPr>
      <w:r w:rsidRPr="000140A5">
        <w:rPr>
          <w:bCs/>
          <w:color w:val="000000"/>
          <w:sz w:val="28"/>
          <w:szCs w:val="28"/>
        </w:rPr>
        <w:t xml:space="preserve">на потребительском рынке </w:t>
      </w:r>
      <w:r w:rsidRPr="000140A5">
        <w:rPr>
          <w:bCs/>
          <w:color w:val="000000"/>
          <w:kern w:val="32"/>
          <w:sz w:val="28"/>
          <w:szCs w:val="28"/>
          <w:lang w:eastAsia="en-US"/>
        </w:rPr>
        <w:t>Прокопьевского муниципального округа</w:t>
      </w:r>
    </w:p>
    <w:p w14:paraId="2D365524" w14:textId="77777777" w:rsidR="000140A5" w:rsidRPr="000140A5" w:rsidRDefault="000140A5" w:rsidP="000140A5">
      <w:pPr>
        <w:ind w:left="-567"/>
        <w:jc w:val="center"/>
        <w:rPr>
          <w:bCs/>
          <w:color w:val="000000"/>
          <w:sz w:val="28"/>
          <w:szCs w:val="28"/>
        </w:rPr>
      </w:pPr>
    </w:p>
    <w:tbl>
      <w:tblPr>
        <w:tblStyle w:val="274"/>
        <w:tblW w:w="9918" w:type="dxa"/>
        <w:tblInd w:w="-567" w:type="dxa"/>
        <w:tblLook w:val="04A0" w:firstRow="1" w:lastRow="0" w:firstColumn="1" w:lastColumn="0" w:noHBand="0" w:noVBand="1"/>
      </w:tblPr>
      <w:tblGrid>
        <w:gridCol w:w="5935"/>
        <w:gridCol w:w="3983"/>
      </w:tblGrid>
      <w:tr w:rsidR="000140A5" w:rsidRPr="000140A5" w14:paraId="2CC71596" w14:textId="77777777" w:rsidTr="001E76DA">
        <w:trPr>
          <w:trHeight w:val="748"/>
        </w:trPr>
        <w:tc>
          <w:tcPr>
            <w:tcW w:w="5935" w:type="dxa"/>
            <w:vAlign w:val="center"/>
          </w:tcPr>
          <w:p w14:paraId="186D1A4D" w14:textId="77777777" w:rsidR="000140A5" w:rsidRPr="000140A5" w:rsidRDefault="000140A5" w:rsidP="000140A5">
            <w:pPr>
              <w:jc w:val="center"/>
              <w:rPr>
                <w:bCs/>
                <w:color w:val="000000"/>
                <w:sz w:val="28"/>
                <w:szCs w:val="28"/>
                <w:lang w:eastAsia="en-US"/>
              </w:rPr>
            </w:pPr>
            <w:r w:rsidRPr="000140A5">
              <w:rPr>
                <w:bCs/>
                <w:color w:val="000000"/>
                <w:sz w:val="28"/>
                <w:szCs w:val="28"/>
                <w:lang w:eastAsia="en-US"/>
              </w:rPr>
              <w:t>Наименование мероприятия</w:t>
            </w:r>
          </w:p>
        </w:tc>
        <w:tc>
          <w:tcPr>
            <w:tcW w:w="3983" w:type="dxa"/>
            <w:vAlign w:val="center"/>
          </w:tcPr>
          <w:p w14:paraId="2C96B5BE" w14:textId="77777777" w:rsidR="000140A5" w:rsidRPr="000140A5" w:rsidRDefault="000140A5" w:rsidP="000140A5">
            <w:pPr>
              <w:jc w:val="center"/>
              <w:rPr>
                <w:bCs/>
                <w:color w:val="000000"/>
                <w:sz w:val="28"/>
                <w:szCs w:val="28"/>
                <w:lang w:eastAsia="en-US"/>
              </w:rPr>
            </w:pPr>
            <w:r w:rsidRPr="000140A5">
              <w:rPr>
                <w:bCs/>
                <w:color w:val="000000"/>
                <w:sz w:val="28"/>
                <w:szCs w:val="28"/>
                <w:lang w:eastAsia="en-US"/>
              </w:rPr>
              <w:t>Период проведения мероприятий</w:t>
            </w:r>
          </w:p>
        </w:tc>
      </w:tr>
      <w:tr w:rsidR="000140A5" w:rsidRPr="000140A5" w14:paraId="44977B95" w14:textId="77777777" w:rsidTr="001E76DA">
        <w:trPr>
          <w:trHeight w:val="405"/>
        </w:trPr>
        <w:tc>
          <w:tcPr>
            <w:tcW w:w="5935" w:type="dxa"/>
            <w:vAlign w:val="center"/>
          </w:tcPr>
          <w:p w14:paraId="6C93F3FB" w14:textId="77777777" w:rsidR="000140A5" w:rsidRPr="000140A5" w:rsidRDefault="000140A5" w:rsidP="000140A5">
            <w:pPr>
              <w:jc w:val="center"/>
              <w:rPr>
                <w:bCs/>
                <w:sz w:val="28"/>
                <w:szCs w:val="28"/>
                <w:lang w:eastAsia="en-US"/>
              </w:rPr>
            </w:pPr>
            <w:r w:rsidRPr="000140A5">
              <w:rPr>
                <w:bCs/>
                <w:sz w:val="28"/>
                <w:szCs w:val="28"/>
                <w:lang w:eastAsia="en-US"/>
              </w:rPr>
              <w:t>-</w:t>
            </w:r>
          </w:p>
        </w:tc>
        <w:tc>
          <w:tcPr>
            <w:tcW w:w="3983" w:type="dxa"/>
            <w:vAlign w:val="center"/>
          </w:tcPr>
          <w:p w14:paraId="0303D1E2" w14:textId="77777777" w:rsidR="000140A5" w:rsidRPr="000140A5" w:rsidRDefault="000140A5" w:rsidP="000140A5">
            <w:pPr>
              <w:jc w:val="center"/>
              <w:rPr>
                <w:bCs/>
                <w:sz w:val="28"/>
                <w:szCs w:val="28"/>
                <w:lang w:eastAsia="en-US"/>
              </w:rPr>
            </w:pPr>
            <w:r w:rsidRPr="000140A5">
              <w:rPr>
                <w:bCs/>
                <w:sz w:val="28"/>
                <w:szCs w:val="28"/>
                <w:lang w:eastAsia="en-US"/>
              </w:rPr>
              <w:t>-</w:t>
            </w:r>
          </w:p>
        </w:tc>
      </w:tr>
    </w:tbl>
    <w:p w14:paraId="026CCA9E" w14:textId="77777777" w:rsidR="000140A5" w:rsidRPr="000140A5" w:rsidRDefault="000140A5" w:rsidP="000140A5">
      <w:pPr>
        <w:jc w:val="both"/>
        <w:rPr>
          <w:sz w:val="28"/>
          <w:szCs w:val="28"/>
          <w:lang w:eastAsia="en-US"/>
        </w:rPr>
      </w:pPr>
    </w:p>
    <w:bookmarkEnd w:id="42"/>
    <w:p w14:paraId="22A5BE75" w14:textId="77777777" w:rsidR="000140A5" w:rsidRPr="000140A5" w:rsidRDefault="000140A5" w:rsidP="000140A5">
      <w:pPr>
        <w:jc w:val="both"/>
        <w:rPr>
          <w:sz w:val="28"/>
          <w:szCs w:val="28"/>
          <w:lang w:eastAsia="en-US"/>
        </w:rPr>
      </w:pPr>
    </w:p>
    <w:p w14:paraId="4B8844AE" w14:textId="77777777" w:rsidR="000140A5" w:rsidRPr="000140A5" w:rsidRDefault="000140A5" w:rsidP="000140A5">
      <w:pPr>
        <w:jc w:val="both"/>
        <w:rPr>
          <w:sz w:val="28"/>
          <w:szCs w:val="28"/>
          <w:lang w:eastAsia="en-US"/>
        </w:rPr>
      </w:pPr>
    </w:p>
    <w:p w14:paraId="45BF9E34" w14:textId="77777777" w:rsidR="000140A5" w:rsidRPr="000140A5" w:rsidRDefault="000140A5" w:rsidP="000140A5">
      <w:pPr>
        <w:jc w:val="both"/>
        <w:rPr>
          <w:sz w:val="28"/>
          <w:szCs w:val="28"/>
          <w:lang w:eastAsia="en-US"/>
        </w:rPr>
      </w:pPr>
    </w:p>
    <w:p w14:paraId="6325064F" w14:textId="77777777" w:rsidR="000140A5" w:rsidRPr="000140A5" w:rsidRDefault="000140A5" w:rsidP="000140A5">
      <w:pPr>
        <w:jc w:val="both"/>
        <w:rPr>
          <w:sz w:val="28"/>
          <w:szCs w:val="28"/>
          <w:lang w:eastAsia="en-US"/>
        </w:rPr>
      </w:pPr>
    </w:p>
    <w:p w14:paraId="1E6FE13D" w14:textId="77777777" w:rsidR="000140A5" w:rsidRPr="000140A5" w:rsidRDefault="000140A5" w:rsidP="000140A5">
      <w:pPr>
        <w:jc w:val="both"/>
        <w:rPr>
          <w:sz w:val="28"/>
          <w:szCs w:val="28"/>
          <w:lang w:eastAsia="en-US"/>
        </w:rPr>
      </w:pPr>
    </w:p>
    <w:p w14:paraId="4520A126" w14:textId="77777777" w:rsidR="000140A5" w:rsidRPr="000140A5" w:rsidRDefault="000140A5" w:rsidP="000140A5">
      <w:pPr>
        <w:jc w:val="both"/>
        <w:rPr>
          <w:sz w:val="28"/>
          <w:szCs w:val="28"/>
          <w:lang w:eastAsia="en-US"/>
        </w:rPr>
      </w:pPr>
    </w:p>
    <w:p w14:paraId="0FD30D4B" w14:textId="77777777" w:rsidR="000140A5" w:rsidRPr="000140A5" w:rsidRDefault="000140A5" w:rsidP="000140A5">
      <w:pPr>
        <w:jc w:val="both"/>
        <w:rPr>
          <w:sz w:val="28"/>
          <w:szCs w:val="28"/>
          <w:lang w:eastAsia="en-US"/>
        </w:rPr>
      </w:pPr>
    </w:p>
    <w:p w14:paraId="2EB1AB99" w14:textId="77777777" w:rsidR="000140A5" w:rsidRPr="000140A5" w:rsidRDefault="000140A5" w:rsidP="000140A5">
      <w:pPr>
        <w:jc w:val="both"/>
        <w:rPr>
          <w:sz w:val="28"/>
          <w:szCs w:val="28"/>
          <w:lang w:eastAsia="en-US"/>
        </w:rPr>
      </w:pPr>
    </w:p>
    <w:p w14:paraId="7110CCA5" w14:textId="77777777" w:rsidR="000140A5" w:rsidRPr="000140A5" w:rsidRDefault="000140A5" w:rsidP="000140A5">
      <w:pPr>
        <w:jc w:val="both"/>
        <w:rPr>
          <w:sz w:val="28"/>
          <w:szCs w:val="28"/>
          <w:lang w:eastAsia="en-US"/>
        </w:rPr>
      </w:pPr>
    </w:p>
    <w:p w14:paraId="2C87BB65" w14:textId="77777777" w:rsidR="000140A5" w:rsidRPr="000140A5" w:rsidRDefault="000140A5" w:rsidP="000140A5">
      <w:pPr>
        <w:jc w:val="both"/>
        <w:rPr>
          <w:sz w:val="28"/>
          <w:szCs w:val="28"/>
          <w:lang w:eastAsia="en-US"/>
        </w:rPr>
      </w:pPr>
    </w:p>
    <w:p w14:paraId="6E2CE96E" w14:textId="77777777" w:rsidR="000140A5" w:rsidRPr="000140A5" w:rsidRDefault="000140A5" w:rsidP="000140A5">
      <w:pPr>
        <w:jc w:val="both"/>
        <w:rPr>
          <w:sz w:val="28"/>
          <w:szCs w:val="28"/>
          <w:lang w:eastAsia="en-US"/>
        </w:rPr>
      </w:pPr>
    </w:p>
    <w:p w14:paraId="4C0415B3" w14:textId="77777777" w:rsidR="000140A5" w:rsidRPr="000140A5" w:rsidRDefault="000140A5" w:rsidP="000140A5">
      <w:pPr>
        <w:jc w:val="both"/>
        <w:rPr>
          <w:sz w:val="28"/>
          <w:szCs w:val="28"/>
          <w:lang w:eastAsia="en-US"/>
        </w:rPr>
      </w:pPr>
    </w:p>
    <w:p w14:paraId="53C14DDE" w14:textId="77777777" w:rsidR="000140A5" w:rsidRPr="000140A5" w:rsidRDefault="000140A5" w:rsidP="000140A5">
      <w:pPr>
        <w:jc w:val="both"/>
        <w:rPr>
          <w:sz w:val="28"/>
          <w:szCs w:val="28"/>
          <w:lang w:eastAsia="en-US"/>
        </w:rPr>
      </w:pPr>
    </w:p>
    <w:p w14:paraId="39D50F52" w14:textId="77777777" w:rsidR="000140A5" w:rsidRPr="000140A5" w:rsidRDefault="000140A5" w:rsidP="000140A5">
      <w:pPr>
        <w:jc w:val="both"/>
        <w:rPr>
          <w:sz w:val="28"/>
          <w:szCs w:val="28"/>
          <w:lang w:eastAsia="en-US"/>
        </w:rPr>
      </w:pPr>
    </w:p>
    <w:p w14:paraId="3DB9962E" w14:textId="77777777" w:rsidR="000140A5" w:rsidRPr="000140A5" w:rsidRDefault="000140A5" w:rsidP="000140A5">
      <w:pPr>
        <w:jc w:val="both"/>
        <w:rPr>
          <w:sz w:val="28"/>
          <w:szCs w:val="28"/>
          <w:lang w:eastAsia="en-US"/>
        </w:rPr>
      </w:pPr>
    </w:p>
    <w:p w14:paraId="13C330F0" w14:textId="77777777" w:rsidR="000140A5" w:rsidRPr="000140A5" w:rsidRDefault="000140A5" w:rsidP="000140A5">
      <w:pPr>
        <w:jc w:val="both"/>
        <w:rPr>
          <w:sz w:val="28"/>
          <w:szCs w:val="28"/>
          <w:lang w:eastAsia="en-US"/>
        </w:rPr>
      </w:pPr>
    </w:p>
    <w:p w14:paraId="423932F1" w14:textId="77777777" w:rsidR="000140A5" w:rsidRPr="000140A5" w:rsidRDefault="000140A5" w:rsidP="000140A5">
      <w:pPr>
        <w:jc w:val="both"/>
        <w:rPr>
          <w:sz w:val="28"/>
          <w:szCs w:val="28"/>
          <w:lang w:eastAsia="en-US"/>
        </w:rPr>
      </w:pPr>
    </w:p>
    <w:p w14:paraId="27641388" w14:textId="77777777" w:rsidR="000140A5" w:rsidRPr="000140A5" w:rsidRDefault="000140A5" w:rsidP="000140A5">
      <w:pPr>
        <w:jc w:val="both"/>
        <w:rPr>
          <w:sz w:val="28"/>
          <w:szCs w:val="28"/>
          <w:lang w:eastAsia="en-US"/>
        </w:rPr>
      </w:pPr>
    </w:p>
    <w:p w14:paraId="454E02ED" w14:textId="77777777" w:rsidR="000140A5" w:rsidRPr="000140A5" w:rsidRDefault="000140A5" w:rsidP="000140A5">
      <w:pPr>
        <w:jc w:val="both"/>
        <w:rPr>
          <w:sz w:val="28"/>
          <w:szCs w:val="28"/>
          <w:lang w:eastAsia="en-US"/>
        </w:rPr>
      </w:pPr>
    </w:p>
    <w:p w14:paraId="5CD3129E" w14:textId="77777777" w:rsidR="000140A5" w:rsidRPr="000140A5" w:rsidRDefault="000140A5" w:rsidP="000140A5">
      <w:pPr>
        <w:jc w:val="both"/>
        <w:rPr>
          <w:sz w:val="28"/>
          <w:szCs w:val="28"/>
          <w:lang w:eastAsia="en-US"/>
        </w:rPr>
      </w:pPr>
    </w:p>
    <w:p w14:paraId="287E0D0B" w14:textId="77777777" w:rsidR="000140A5" w:rsidRPr="000140A5" w:rsidRDefault="000140A5" w:rsidP="000140A5">
      <w:pPr>
        <w:jc w:val="both"/>
        <w:rPr>
          <w:sz w:val="28"/>
          <w:szCs w:val="28"/>
          <w:lang w:eastAsia="en-US"/>
        </w:rPr>
      </w:pPr>
    </w:p>
    <w:p w14:paraId="06C72A14" w14:textId="77777777" w:rsidR="000140A5" w:rsidRPr="000140A5" w:rsidRDefault="000140A5" w:rsidP="000140A5">
      <w:pPr>
        <w:jc w:val="both"/>
        <w:rPr>
          <w:sz w:val="28"/>
          <w:szCs w:val="28"/>
          <w:lang w:eastAsia="en-US"/>
        </w:rPr>
      </w:pPr>
    </w:p>
    <w:p w14:paraId="21A5F4E5" w14:textId="77777777" w:rsidR="000140A5" w:rsidRPr="000140A5" w:rsidRDefault="000140A5" w:rsidP="000140A5">
      <w:pPr>
        <w:jc w:val="both"/>
        <w:rPr>
          <w:sz w:val="28"/>
          <w:szCs w:val="28"/>
          <w:lang w:eastAsia="en-US"/>
        </w:rPr>
      </w:pPr>
    </w:p>
    <w:p w14:paraId="76B0AE6F" w14:textId="77777777" w:rsidR="000140A5" w:rsidRPr="000140A5" w:rsidRDefault="000140A5" w:rsidP="000140A5">
      <w:pPr>
        <w:jc w:val="both"/>
        <w:rPr>
          <w:sz w:val="28"/>
          <w:szCs w:val="28"/>
          <w:lang w:eastAsia="en-US"/>
        </w:rPr>
      </w:pPr>
    </w:p>
    <w:p w14:paraId="7320CFD5" w14:textId="77777777" w:rsidR="000140A5" w:rsidRPr="000140A5" w:rsidRDefault="000140A5" w:rsidP="000140A5">
      <w:pPr>
        <w:jc w:val="both"/>
        <w:rPr>
          <w:sz w:val="28"/>
          <w:szCs w:val="28"/>
          <w:lang w:eastAsia="en-US"/>
        </w:rPr>
      </w:pPr>
    </w:p>
    <w:p w14:paraId="4CD213CB" w14:textId="77777777" w:rsidR="000140A5" w:rsidRPr="000140A5" w:rsidRDefault="000140A5" w:rsidP="000140A5">
      <w:pPr>
        <w:jc w:val="both"/>
        <w:rPr>
          <w:sz w:val="28"/>
          <w:szCs w:val="28"/>
          <w:lang w:eastAsia="en-US"/>
        </w:rPr>
      </w:pPr>
    </w:p>
    <w:p w14:paraId="324E1E80" w14:textId="77777777" w:rsidR="000140A5" w:rsidRPr="000140A5" w:rsidRDefault="000140A5" w:rsidP="000140A5">
      <w:pPr>
        <w:jc w:val="both"/>
        <w:rPr>
          <w:sz w:val="28"/>
          <w:szCs w:val="28"/>
          <w:lang w:eastAsia="en-US"/>
        </w:rPr>
      </w:pPr>
    </w:p>
    <w:p w14:paraId="79F4E079" w14:textId="77777777" w:rsidR="000140A5" w:rsidRPr="000140A5" w:rsidRDefault="000140A5" w:rsidP="000140A5">
      <w:pPr>
        <w:jc w:val="both"/>
        <w:rPr>
          <w:sz w:val="28"/>
          <w:szCs w:val="28"/>
          <w:lang w:eastAsia="en-US"/>
        </w:rPr>
      </w:pPr>
    </w:p>
    <w:p w14:paraId="42548934" w14:textId="77777777" w:rsidR="000140A5" w:rsidRPr="000140A5" w:rsidRDefault="000140A5" w:rsidP="000140A5">
      <w:pPr>
        <w:jc w:val="both"/>
        <w:rPr>
          <w:sz w:val="28"/>
          <w:szCs w:val="28"/>
          <w:lang w:eastAsia="en-US"/>
        </w:rPr>
      </w:pPr>
    </w:p>
    <w:p w14:paraId="4020647C" w14:textId="77777777" w:rsidR="000140A5" w:rsidRPr="000140A5" w:rsidRDefault="000140A5" w:rsidP="000140A5">
      <w:pPr>
        <w:jc w:val="both"/>
        <w:rPr>
          <w:sz w:val="28"/>
          <w:szCs w:val="28"/>
          <w:lang w:eastAsia="en-US"/>
        </w:rPr>
      </w:pPr>
    </w:p>
    <w:p w14:paraId="35BBC5A9" w14:textId="77777777" w:rsidR="000140A5" w:rsidRPr="000140A5" w:rsidRDefault="000140A5" w:rsidP="000140A5">
      <w:pPr>
        <w:jc w:val="both"/>
        <w:rPr>
          <w:sz w:val="28"/>
          <w:szCs w:val="28"/>
          <w:lang w:eastAsia="en-US"/>
        </w:rPr>
      </w:pPr>
    </w:p>
    <w:p w14:paraId="7F9AAB59" w14:textId="77777777" w:rsidR="000140A5" w:rsidRPr="000140A5" w:rsidRDefault="000140A5" w:rsidP="000140A5">
      <w:pPr>
        <w:jc w:val="both"/>
        <w:rPr>
          <w:sz w:val="28"/>
          <w:szCs w:val="28"/>
          <w:lang w:eastAsia="en-US"/>
        </w:rPr>
        <w:sectPr w:rsidR="000140A5" w:rsidRPr="000140A5" w:rsidSect="001D3804">
          <w:pgSz w:w="11906" w:h="16838"/>
          <w:pgMar w:top="851" w:right="851" w:bottom="709" w:left="1701" w:header="709" w:footer="709" w:gutter="0"/>
          <w:cols w:space="708"/>
          <w:titlePg/>
          <w:docGrid w:linePitch="360"/>
        </w:sectPr>
      </w:pPr>
      <w:r w:rsidRPr="000140A5">
        <w:rPr>
          <w:sz w:val="28"/>
          <w:szCs w:val="28"/>
          <w:lang w:eastAsia="en-US"/>
        </w:rPr>
        <w:br w:type="page"/>
      </w:r>
    </w:p>
    <w:p w14:paraId="1EB07CB3" w14:textId="193EB6BA" w:rsidR="004A56A5" w:rsidRPr="00081AD4" w:rsidRDefault="004A56A5" w:rsidP="004A56A5">
      <w:pPr>
        <w:tabs>
          <w:tab w:val="left" w:pos="5580"/>
          <w:tab w:val="left" w:pos="9498"/>
        </w:tabs>
        <w:ind w:left="-1103" w:right="-569" w:firstLine="12302"/>
        <w:rPr>
          <w:color w:val="000000" w:themeColor="text1"/>
        </w:rPr>
      </w:pPr>
      <w:r w:rsidRPr="00081AD4">
        <w:rPr>
          <w:color w:val="000000" w:themeColor="text1"/>
        </w:rPr>
        <w:lastRenderedPageBreak/>
        <w:t>Приложение №</w:t>
      </w:r>
      <w:r>
        <w:rPr>
          <w:color w:val="000000" w:themeColor="text1"/>
        </w:rPr>
        <w:t xml:space="preserve"> 1</w:t>
      </w:r>
      <w:r>
        <w:rPr>
          <w:color w:val="000000" w:themeColor="text1"/>
        </w:rPr>
        <w:t>4</w:t>
      </w:r>
      <w:r>
        <w:rPr>
          <w:color w:val="000000" w:themeColor="text1"/>
        </w:rPr>
        <w:t xml:space="preserve"> </w:t>
      </w:r>
      <w:r w:rsidRPr="00081AD4">
        <w:rPr>
          <w:color w:val="000000" w:themeColor="text1"/>
        </w:rPr>
        <w:t xml:space="preserve">к протоколу № </w:t>
      </w:r>
      <w:r>
        <w:rPr>
          <w:color w:val="000000" w:themeColor="text1"/>
        </w:rPr>
        <w:t>67</w:t>
      </w:r>
    </w:p>
    <w:p w14:paraId="73ACB292" w14:textId="77777777" w:rsidR="004A56A5" w:rsidRPr="00081AD4" w:rsidRDefault="004A56A5" w:rsidP="004A56A5">
      <w:pPr>
        <w:tabs>
          <w:tab w:val="left" w:pos="5580"/>
          <w:tab w:val="left" w:pos="9498"/>
        </w:tabs>
        <w:ind w:left="-1103" w:right="-569" w:firstLine="12302"/>
        <w:rPr>
          <w:color w:val="000000" w:themeColor="text1"/>
        </w:rPr>
      </w:pPr>
      <w:r w:rsidRPr="00081AD4">
        <w:rPr>
          <w:color w:val="000000" w:themeColor="text1"/>
        </w:rPr>
        <w:t xml:space="preserve">заседания </w:t>
      </w:r>
      <w:r>
        <w:rPr>
          <w:color w:val="000000" w:themeColor="text1"/>
        </w:rPr>
        <w:t>п</w:t>
      </w:r>
      <w:r w:rsidRPr="00081AD4">
        <w:rPr>
          <w:color w:val="000000" w:themeColor="text1"/>
        </w:rPr>
        <w:t>равления Региональной</w:t>
      </w:r>
    </w:p>
    <w:p w14:paraId="434B792F" w14:textId="77777777" w:rsidR="004A56A5" w:rsidRPr="00081AD4" w:rsidRDefault="004A56A5" w:rsidP="004A56A5">
      <w:pPr>
        <w:tabs>
          <w:tab w:val="left" w:pos="5580"/>
          <w:tab w:val="left" w:pos="9498"/>
        </w:tabs>
        <w:ind w:left="-1103" w:right="-569" w:firstLine="12302"/>
        <w:rPr>
          <w:color w:val="000000" w:themeColor="text1"/>
        </w:rPr>
      </w:pPr>
      <w:r w:rsidRPr="00081AD4">
        <w:rPr>
          <w:color w:val="000000" w:themeColor="text1"/>
        </w:rPr>
        <w:t>энергетической комиссии</w:t>
      </w:r>
    </w:p>
    <w:p w14:paraId="4174DA83" w14:textId="77777777" w:rsidR="004A56A5" w:rsidRDefault="004A56A5" w:rsidP="004A56A5">
      <w:pPr>
        <w:tabs>
          <w:tab w:val="left" w:pos="5580"/>
          <w:tab w:val="left" w:pos="9498"/>
        </w:tabs>
        <w:ind w:left="-1103" w:right="-569" w:firstLine="12302"/>
        <w:rPr>
          <w:color w:val="000000" w:themeColor="text1"/>
        </w:rPr>
      </w:pPr>
      <w:r w:rsidRPr="00081AD4">
        <w:rPr>
          <w:color w:val="000000" w:themeColor="text1"/>
        </w:rPr>
        <w:t xml:space="preserve">Кузбасса от </w:t>
      </w:r>
      <w:r>
        <w:rPr>
          <w:color w:val="000000" w:themeColor="text1"/>
        </w:rPr>
        <w:t>19</w:t>
      </w:r>
      <w:r w:rsidRPr="00081AD4">
        <w:rPr>
          <w:color w:val="000000" w:themeColor="text1"/>
        </w:rPr>
        <w:t>.</w:t>
      </w:r>
      <w:r>
        <w:rPr>
          <w:color w:val="000000" w:themeColor="text1"/>
        </w:rPr>
        <w:t>10</w:t>
      </w:r>
      <w:r w:rsidRPr="00081AD4">
        <w:rPr>
          <w:color w:val="000000" w:themeColor="text1"/>
        </w:rPr>
        <w:t>.202</w:t>
      </w:r>
      <w:r>
        <w:rPr>
          <w:color w:val="000000" w:themeColor="text1"/>
        </w:rPr>
        <w:t>1</w:t>
      </w:r>
    </w:p>
    <w:p w14:paraId="6BEF7458" w14:textId="34C79CBC" w:rsidR="000140A5" w:rsidRDefault="000140A5" w:rsidP="000140A5">
      <w:pPr>
        <w:ind w:left="4536" w:right="-2"/>
        <w:jc w:val="center"/>
        <w:rPr>
          <w:sz w:val="28"/>
          <w:szCs w:val="28"/>
        </w:rPr>
      </w:pPr>
    </w:p>
    <w:p w14:paraId="68D4A300" w14:textId="407E1483" w:rsidR="004A56A5" w:rsidRDefault="004A56A5" w:rsidP="000140A5">
      <w:pPr>
        <w:ind w:left="4536" w:right="-2"/>
        <w:jc w:val="center"/>
        <w:rPr>
          <w:sz w:val="28"/>
          <w:szCs w:val="28"/>
        </w:rPr>
      </w:pPr>
    </w:p>
    <w:p w14:paraId="3FE5B371" w14:textId="6A21C553" w:rsidR="004A56A5" w:rsidRDefault="004A56A5" w:rsidP="000140A5">
      <w:pPr>
        <w:ind w:left="4536" w:right="-2"/>
        <w:jc w:val="center"/>
        <w:rPr>
          <w:sz w:val="28"/>
          <w:szCs w:val="28"/>
        </w:rPr>
      </w:pPr>
    </w:p>
    <w:p w14:paraId="2C9BE1BD" w14:textId="77777777" w:rsidR="004A56A5" w:rsidRPr="000140A5" w:rsidRDefault="004A56A5" w:rsidP="000140A5">
      <w:pPr>
        <w:ind w:left="4536" w:right="-2"/>
        <w:jc w:val="center"/>
        <w:rPr>
          <w:sz w:val="28"/>
          <w:szCs w:val="28"/>
        </w:rPr>
      </w:pPr>
    </w:p>
    <w:p w14:paraId="5C4F506C" w14:textId="77777777" w:rsidR="000140A5" w:rsidRPr="000140A5" w:rsidRDefault="000140A5" w:rsidP="000140A5">
      <w:pPr>
        <w:keepNext/>
        <w:ind w:left="-284" w:right="423"/>
        <w:jc w:val="center"/>
        <w:outlineLvl w:val="3"/>
        <w:rPr>
          <w:b/>
          <w:bCs/>
          <w:sz w:val="28"/>
          <w:szCs w:val="28"/>
        </w:rPr>
      </w:pPr>
      <w:r w:rsidRPr="000140A5">
        <w:rPr>
          <w:b/>
          <w:bCs/>
          <w:sz w:val="28"/>
          <w:szCs w:val="28"/>
        </w:rPr>
        <w:t xml:space="preserve">Долгосрочные тарифы ООО «Энергоресурс» тарифы на горячую воду </w:t>
      </w:r>
    </w:p>
    <w:p w14:paraId="69CD3432" w14:textId="77777777" w:rsidR="000140A5" w:rsidRPr="000140A5" w:rsidRDefault="000140A5" w:rsidP="000140A5">
      <w:pPr>
        <w:keepNext/>
        <w:ind w:left="-284" w:right="423"/>
        <w:jc w:val="center"/>
        <w:outlineLvl w:val="3"/>
        <w:rPr>
          <w:b/>
          <w:bCs/>
          <w:sz w:val="28"/>
          <w:szCs w:val="28"/>
        </w:rPr>
      </w:pPr>
      <w:r w:rsidRPr="000140A5">
        <w:rPr>
          <w:b/>
          <w:bCs/>
          <w:sz w:val="28"/>
          <w:szCs w:val="28"/>
        </w:rPr>
        <w:t xml:space="preserve">в </w:t>
      </w:r>
      <w:r w:rsidRPr="000140A5">
        <w:rPr>
          <w:b/>
          <w:sz w:val="28"/>
          <w:szCs w:val="28"/>
        </w:rPr>
        <w:t xml:space="preserve">закрытой системе горячего водоснабжения, реализуемую </w:t>
      </w:r>
      <w:r w:rsidRPr="000140A5">
        <w:rPr>
          <w:b/>
          <w:bCs/>
          <w:sz w:val="28"/>
          <w:szCs w:val="28"/>
        </w:rPr>
        <w:t xml:space="preserve">на потребительском рынке </w:t>
      </w:r>
    </w:p>
    <w:p w14:paraId="005850C3" w14:textId="77777777" w:rsidR="000140A5" w:rsidRPr="000140A5" w:rsidRDefault="000140A5" w:rsidP="000140A5">
      <w:pPr>
        <w:keepNext/>
        <w:ind w:left="-284" w:right="423"/>
        <w:jc w:val="center"/>
        <w:outlineLvl w:val="3"/>
        <w:rPr>
          <w:b/>
          <w:sz w:val="28"/>
          <w:szCs w:val="28"/>
        </w:rPr>
      </w:pPr>
      <w:r w:rsidRPr="000140A5">
        <w:rPr>
          <w:b/>
          <w:sz w:val="28"/>
          <w:szCs w:val="28"/>
        </w:rPr>
        <w:t>Прокопьевского муниципального округа, на период с 20.10.2021 по 31.12.2030</w:t>
      </w:r>
    </w:p>
    <w:tbl>
      <w:tblPr>
        <w:tblStyle w:val="274"/>
        <w:tblW w:w="14846" w:type="dxa"/>
        <w:tblLayout w:type="fixed"/>
        <w:tblLook w:val="04A0" w:firstRow="1" w:lastRow="0" w:firstColumn="1" w:lastColumn="0" w:noHBand="0" w:noVBand="1"/>
      </w:tblPr>
      <w:tblGrid>
        <w:gridCol w:w="1868"/>
        <w:gridCol w:w="46"/>
        <w:gridCol w:w="1448"/>
        <w:gridCol w:w="82"/>
        <w:gridCol w:w="3314"/>
        <w:gridCol w:w="3260"/>
        <w:gridCol w:w="2309"/>
        <w:gridCol w:w="43"/>
        <w:gridCol w:w="2290"/>
        <w:gridCol w:w="186"/>
      </w:tblGrid>
      <w:tr w:rsidR="000140A5" w:rsidRPr="000140A5" w14:paraId="3CB92D17" w14:textId="77777777" w:rsidTr="004A56A5">
        <w:trPr>
          <w:gridAfter w:val="1"/>
          <w:wAfter w:w="185" w:type="dxa"/>
          <w:trHeight w:val="559"/>
        </w:trPr>
        <w:tc>
          <w:tcPr>
            <w:tcW w:w="1915" w:type="dxa"/>
            <w:gridSpan w:val="2"/>
            <w:vMerge w:val="restart"/>
            <w:vAlign w:val="center"/>
            <w:hideMark/>
          </w:tcPr>
          <w:p w14:paraId="571F0036" w14:textId="77777777" w:rsidR="000140A5" w:rsidRPr="000140A5" w:rsidRDefault="000140A5" w:rsidP="000140A5">
            <w:pPr>
              <w:tabs>
                <w:tab w:val="left" w:pos="3052"/>
              </w:tabs>
              <w:ind w:left="-108" w:right="-108"/>
              <w:jc w:val="center"/>
              <w:rPr>
                <w:lang w:eastAsia="en-US"/>
              </w:rPr>
            </w:pPr>
            <w:r w:rsidRPr="000140A5">
              <w:rPr>
                <w:lang w:eastAsia="en-US"/>
              </w:rPr>
              <w:t>Наименование регулируемой организации</w:t>
            </w:r>
          </w:p>
        </w:tc>
        <w:tc>
          <w:tcPr>
            <w:tcW w:w="1530" w:type="dxa"/>
            <w:gridSpan w:val="2"/>
            <w:vMerge w:val="restart"/>
            <w:vAlign w:val="center"/>
            <w:hideMark/>
          </w:tcPr>
          <w:p w14:paraId="5B57FA5F" w14:textId="77777777" w:rsidR="000140A5" w:rsidRPr="000140A5" w:rsidRDefault="000140A5" w:rsidP="000140A5">
            <w:pPr>
              <w:ind w:left="-108" w:firstLine="47"/>
              <w:jc w:val="center"/>
            </w:pPr>
            <w:r w:rsidRPr="000140A5">
              <w:t>Период</w:t>
            </w:r>
          </w:p>
        </w:tc>
        <w:tc>
          <w:tcPr>
            <w:tcW w:w="3314" w:type="dxa"/>
            <w:vMerge w:val="restart"/>
            <w:vAlign w:val="center"/>
            <w:hideMark/>
          </w:tcPr>
          <w:p w14:paraId="592D062C" w14:textId="77777777" w:rsidR="000140A5" w:rsidRPr="000140A5" w:rsidRDefault="000140A5" w:rsidP="000140A5">
            <w:pPr>
              <w:ind w:left="-108" w:right="-104" w:firstLine="3"/>
              <w:jc w:val="center"/>
            </w:pPr>
            <w:r w:rsidRPr="000140A5">
              <w:t>Компонент на холодную воду для прочих потребителей,</w:t>
            </w:r>
          </w:p>
          <w:p w14:paraId="2F52A2E6" w14:textId="77777777" w:rsidR="000140A5" w:rsidRPr="000140A5" w:rsidRDefault="000140A5" w:rsidP="000140A5">
            <w:pPr>
              <w:ind w:left="-108" w:right="-104" w:firstLine="3"/>
              <w:jc w:val="center"/>
            </w:pPr>
            <w:r w:rsidRPr="000140A5">
              <w:t>руб./м</w:t>
            </w:r>
            <w:r w:rsidRPr="000140A5">
              <w:rPr>
                <w:vertAlign w:val="superscript"/>
              </w:rPr>
              <w:t>3 **</w:t>
            </w:r>
            <w:r w:rsidRPr="000140A5">
              <w:t xml:space="preserve"> (без НДС)</w:t>
            </w:r>
          </w:p>
        </w:tc>
        <w:tc>
          <w:tcPr>
            <w:tcW w:w="3260" w:type="dxa"/>
            <w:vMerge w:val="restart"/>
            <w:vAlign w:val="center"/>
            <w:hideMark/>
          </w:tcPr>
          <w:p w14:paraId="10400E06" w14:textId="77777777" w:rsidR="000140A5" w:rsidRPr="000140A5" w:rsidRDefault="000140A5" w:rsidP="000140A5">
            <w:pPr>
              <w:ind w:left="-108" w:right="-104" w:firstLine="3"/>
              <w:jc w:val="center"/>
            </w:pPr>
            <w:r w:rsidRPr="000140A5">
              <w:t>Компонент на холодную воду для населения, руб./м</w:t>
            </w:r>
            <w:r w:rsidRPr="000140A5">
              <w:rPr>
                <w:vertAlign w:val="superscript"/>
              </w:rPr>
              <w:t>3 *</w:t>
            </w:r>
          </w:p>
          <w:p w14:paraId="0466C610" w14:textId="77777777" w:rsidR="000140A5" w:rsidRPr="000140A5" w:rsidRDefault="000140A5" w:rsidP="000140A5">
            <w:pPr>
              <w:tabs>
                <w:tab w:val="left" w:pos="3052"/>
              </w:tabs>
              <w:ind w:left="-108" w:right="-151"/>
              <w:jc w:val="center"/>
            </w:pPr>
            <w:r w:rsidRPr="000140A5">
              <w:t>(с НДС)</w:t>
            </w:r>
          </w:p>
        </w:tc>
        <w:tc>
          <w:tcPr>
            <w:tcW w:w="4642" w:type="dxa"/>
            <w:gridSpan w:val="3"/>
            <w:vAlign w:val="center"/>
            <w:hideMark/>
          </w:tcPr>
          <w:p w14:paraId="75C90B08" w14:textId="77777777" w:rsidR="000140A5" w:rsidRPr="000140A5" w:rsidRDefault="000140A5" w:rsidP="000140A5">
            <w:pPr>
              <w:tabs>
                <w:tab w:val="left" w:pos="3052"/>
              </w:tabs>
              <w:jc w:val="center"/>
              <w:rPr>
                <w:lang w:eastAsia="en-US"/>
              </w:rPr>
            </w:pPr>
            <w:r w:rsidRPr="000140A5">
              <w:t>Компонент на тепловую энергию</w:t>
            </w:r>
          </w:p>
        </w:tc>
      </w:tr>
      <w:tr w:rsidR="000140A5" w:rsidRPr="000140A5" w14:paraId="634638B2" w14:textId="77777777" w:rsidTr="004A56A5">
        <w:trPr>
          <w:gridAfter w:val="1"/>
          <w:wAfter w:w="186" w:type="dxa"/>
          <w:trHeight w:val="623"/>
        </w:trPr>
        <w:tc>
          <w:tcPr>
            <w:tcW w:w="1915" w:type="dxa"/>
            <w:gridSpan w:val="2"/>
            <w:vMerge/>
            <w:vAlign w:val="center"/>
            <w:hideMark/>
          </w:tcPr>
          <w:p w14:paraId="27039683" w14:textId="77777777" w:rsidR="000140A5" w:rsidRPr="000140A5" w:rsidRDefault="000140A5" w:rsidP="000140A5">
            <w:pPr>
              <w:rPr>
                <w:lang w:eastAsia="en-US"/>
              </w:rPr>
            </w:pPr>
          </w:p>
        </w:tc>
        <w:tc>
          <w:tcPr>
            <w:tcW w:w="1530" w:type="dxa"/>
            <w:gridSpan w:val="2"/>
            <w:vMerge/>
            <w:vAlign w:val="center"/>
            <w:hideMark/>
          </w:tcPr>
          <w:p w14:paraId="4FB1DA2F" w14:textId="77777777" w:rsidR="000140A5" w:rsidRPr="000140A5" w:rsidRDefault="000140A5" w:rsidP="000140A5"/>
        </w:tc>
        <w:tc>
          <w:tcPr>
            <w:tcW w:w="3314" w:type="dxa"/>
            <w:vMerge/>
            <w:vAlign w:val="center"/>
            <w:hideMark/>
          </w:tcPr>
          <w:p w14:paraId="750C188F" w14:textId="77777777" w:rsidR="000140A5" w:rsidRPr="000140A5" w:rsidRDefault="000140A5" w:rsidP="000140A5">
            <w:pPr>
              <w:rPr>
                <w:lang w:eastAsia="en-US"/>
              </w:rPr>
            </w:pPr>
          </w:p>
        </w:tc>
        <w:tc>
          <w:tcPr>
            <w:tcW w:w="3260" w:type="dxa"/>
            <w:vMerge/>
            <w:vAlign w:val="center"/>
            <w:hideMark/>
          </w:tcPr>
          <w:p w14:paraId="6C171DD5" w14:textId="77777777" w:rsidR="000140A5" w:rsidRPr="000140A5" w:rsidRDefault="000140A5" w:rsidP="000140A5"/>
        </w:tc>
        <w:tc>
          <w:tcPr>
            <w:tcW w:w="2309" w:type="dxa"/>
            <w:vAlign w:val="center"/>
            <w:hideMark/>
          </w:tcPr>
          <w:p w14:paraId="4DE06632" w14:textId="77777777" w:rsidR="000140A5" w:rsidRPr="000140A5" w:rsidRDefault="000140A5" w:rsidP="000140A5">
            <w:pPr>
              <w:tabs>
                <w:tab w:val="left" w:pos="3052"/>
              </w:tabs>
              <w:ind w:left="-108" w:right="-151"/>
              <w:jc w:val="center"/>
            </w:pPr>
            <w:proofErr w:type="spellStart"/>
            <w:r w:rsidRPr="000140A5">
              <w:t>Одноставочный</w:t>
            </w:r>
            <w:proofErr w:type="spellEnd"/>
            <w:r w:rsidRPr="000140A5">
              <w:t xml:space="preserve">, руб./Гкал*** </w:t>
            </w:r>
          </w:p>
          <w:p w14:paraId="34BD62B5" w14:textId="77777777" w:rsidR="000140A5" w:rsidRPr="000140A5" w:rsidRDefault="000140A5" w:rsidP="000140A5">
            <w:pPr>
              <w:tabs>
                <w:tab w:val="left" w:pos="3052"/>
              </w:tabs>
              <w:ind w:left="-108" w:right="-151"/>
              <w:jc w:val="center"/>
            </w:pPr>
            <w:r w:rsidRPr="000140A5">
              <w:t>(без НДС)</w:t>
            </w:r>
          </w:p>
        </w:tc>
        <w:tc>
          <w:tcPr>
            <w:tcW w:w="2332" w:type="dxa"/>
            <w:gridSpan w:val="2"/>
            <w:vAlign w:val="center"/>
            <w:hideMark/>
          </w:tcPr>
          <w:p w14:paraId="60808BB9" w14:textId="77777777" w:rsidR="000140A5" w:rsidRPr="000140A5" w:rsidRDefault="000140A5" w:rsidP="000140A5">
            <w:pPr>
              <w:ind w:left="-120" w:right="-112"/>
              <w:jc w:val="center"/>
              <w:rPr>
                <w:vertAlign w:val="superscript"/>
              </w:rPr>
            </w:pPr>
            <w:proofErr w:type="spellStart"/>
            <w:r w:rsidRPr="000140A5">
              <w:t>Одноставочный</w:t>
            </w:r>
            <w:proofErr w:type="spellEnd"/>
            <w:r w:rsidRPr="000140A5">
              <w:t>, руб./Гкал</w:t>
            </w:r>
            <w:r w:rsidRPr="000140A5">
              <w:rPr>
                <w:vertAlign w:val="superscript"/>
              </w:rPr>
              <w:t>*</w:t>
            </w:r>
          </w:p>
          <w:p w14:paraId="3E7D2D78" w14:textId="77777777" w:rsidR="000140A5" w:rsidRPr="000140A5" w:rsidRDefault="000140A5" w:rsidP="000140A5">
            <w:pPr>
              <w:ind w:left="-120" w:right="-112"/>
              <w:jc w:val="center"/>
            </w:pPr>
            <w:r w:rsidRPr="000140A5">
              <w:t>(с НДС)</w:t>
            </w:r>
          </w:p>
        </w:tc>
      </w:tr>
      <w:tr w:rsidR="000140A5" w:rsidRPr="000140A5" w14:paraId="5436182E" w14:textId="77777777" w:rsidTr="004A56A5">
        <w:trPr>
          <w:gridAfter w:val="1"/>
          <w:wAfter w:w="186" w:type="dxa"/>
          <w:trHeight w:val="354"/>
        </w:trPr>
        <w:tc>
          <w:tcPr>
            <w:tcW w:w="1915" w:type="dxa"/>
            <w:gridSpan w:val="2"/>
          </w:tcPr>
          <w:p w14:paraId="17F9F848" w14:textId="77777777" w:rsidR="000140A5" w:rsidRPr="000140A5" w:rsidRDefault="000140A5" w:rsidP="000140A5">
            <w:pPr>
              <w:jc w:val="center"/>
              <w:rPr>
                <w:lang w:eastAsia="en-US"/>
              </w:rPr>
            </w:pPr>
            <w:r w:rsidRPr="000140A5">
              <w:rPr>
                <w:lang w:eastAsia="en-US"/>
              </w:rPr>
              <w:t>1</w:t>
            </w:r>
          </w:p>
        </w:tc>
        <w:tc>
          <w:tcPr>
            <w:tcW w:w="1530" w:type="dxa"/>
            <w:gridSpan w:val="2"/>
          </w:tcPr>
          <w:p w14:paraId="6BB6A00B" w14:textId="77777777" w:rsidR="000140A5" w:rsidRPr="000140A5" w:rsidRDefault="000140A5" w:rsidP="000140A5">
            <w:pPr>
              <w:jc w:val="center"/>
            </w:pPr>
            <w:r w:rsidRPr="000140A5">
              <w:t>2</w:t>
            </w:r>
          </w:p>
        </w:tc>
        <w:tc>
          <w:tcPr>
            <w:tcW w:w="3314" w:type="dxa"/>
          </w:tcPr>
          <w:p w14:paraId="5826C78C" w14:textId="77777777" w:rsidR="000140A5" w:rsidRPr="000140A5" w:rsidRDefault="000140A5" w:rsidP="000140A5">
            <w:pPr>
              <w:jc w:val="center"/>
              <w:rPr>
                <w:lang w:eastAsia="en-US"/>
              </w:rPr>
            </w:pPr>
            <w:r w:rsidRPr="000140A5">
              <w:rPr>
                <w:lang w:eastAsia="en-US"/>
              </w:rPr>
              <w:t>3</w:t>
            </w:r>
          </w:p>
        </w:tc>
        <w:tc>
          <w:tcPr>
            <w:tcW w:w="3260" w:type="dxa"/>
          </w:tcPr>
          <w:p w14:paraId="62C221F2" w14:textId="77777777" w:rsidR="000140A5" w:rsidRPr="000140A5" w:rsidRDefault="000140A5" w:rsidP="000140A5">
            <w:pPr>
              <w:jc w:val="center"/>
            </w:pPr>
            <w:r w:rsidRPr="000140A5">
              <w:t>4</w:t>
            </w:r>
          </w:p>
        </w:tc>
        <w:tc>
          <w:tcPr>
            <w:tcW w:w="2309" w:type="dxa"/>
          </w:tcPr>
          <w:p w14:paraId="4C9D23D2" w14:textId="77777777" w:rsidR="000140A5" w:rsidRPr="000140A5" w:rsidRDefault="000140A5" w:rsidP="000140A5">
            <w:pPr>
              <w:tabs>
                <w:tab w:val="left" w:pos="3052"/>
              </w:tabs>
              <w:ind w:left="-108" w:right="-151"/>
              <w:jc w:val="center"/>
            </w:pPr>
            <w:r w:rsidRPr="000140A5">
              <w:t>5</w:t>
            </w:r>
          </w:p>
        </w:tc>
        <w:tc>
          <w:tcPr>
            <w:tcW w:w="2332" w:type="dxa"/>
            <w:gridSpan w:val="2"/>
          </w:tcPr>
          <w:p w14:paraId="43740023" w14:textId="77777777" w:rsidR="000140A5" w:rsidRPr="000140A5" w:rsidRDefault="000140A5" w:rsidP="000140A5">
            <w:pPr>
              <w:ind w:left="-120" w:right="-112"/>
              <w:jc w:val="center"/>
            </w:pPr>
            <w:r w:rsidRPr="000140A5">
              <w:t>6</w:t>
            </w:r>
          </w:p>
        </w:tc>
      </w:tr>
      <w:tr w:rsidR="000140A5" w:rsidRPr="000140A5" w14:paraId="01A5A271" w14:textId="77777777" w:rsidTr="004A56A5">
        <w:trPr>
          <w:gridAfter w:val="1"/>
          <w:wAfter w:w="186" w:type="dxa"/>
          <w:trHeight w:val="348"/>
        </w:trPr>
        <w:tc>
          <w:tcPr>
            <w:tcW w:w="1915" w:type="dxa"/>
            <w:gridSpan w:val="2"/>
            <w:vMerge w:val="restart"/>
            <w:vAlign w:val="center"/>
          </w:tcPr>
          <w:p w14:paraId="3A4A71E8" w14:textId="77777777" w:rsidR="000140A5" w:rsidRPr="000140A5" w:rsidRDefault="000140A5" w:rsidP="000140A5">
            <w:pPr>
              <w:tabs>
                <w:tab w:val="left" w:pos="3052"/>
              </w:tabs>
              <w:ind w:left="-73"/>
              <w:jc w:val="center"/>
              <w:rPr>
                <w:bCs/>
                <w:kern w:val="32"/>
                <w:sz w:val="22"/>
                <w:szCs w:val="22"/>
                <w:lang w:eastAsia="en-US"/>
              </w:rPr>
            </w:pPr>
            <w:r w:rsidRPr="000140A5">
              <w:rPr>
                <w:bCs/>
                <w:kern w:val="32"/>
                <w:sz w:val="22"/>
                <w:szCs w:val="22"/>
                <w:lang w:eastAsia="en-US"/>
              </w:rPr>
              <w:t>ООО «Энергоресурс»</w:t>
            </w:r>
          </w:p>
        </w:tc>
        <w:tc>
          <w:tcPr>
            <w:tcW w:w="1530" w:type="dxa"/>
            <w:gridSpan w:val="2"/>
            <w:hideMark/>
          </w:tcPr>
          <w:p w14:paraId="550098E9" w14:textId="77777777" w:rsidR="000140A5" w:rsidRPr="000140A5" w:rsidRDefault="000140A5" w:rsidP="000140A5">
            <w:pPr>
              <w:tabs>
                <w:tab w:val="left" w:pos="3052"/>
              </w:tabs>
              <w:ind w:hanging="108"/>
              <w:jc w:val="center"/>
            </w:pPr>
            <w:r w:rsidRPr="000140A5">
              <w:t>с 20.10.2021</w:t>
            </w:r>
          </w:p>
        </w:tc>
        <w:tc>
          <w:tcPr>
            <w:tcW w:w="3314" w:type="dxa"/>
            <w:vAlign w:val="center"/>
          </w:tcPr>
          <w:p w14:paraId="12F7155D" w14:textId="77777777" w:rsidR="000140A5" w:rsidRPr="000140A5" w:rsidRDefault="000140A5" w:rsidP="000140A5">
            <w:pPr>
              <w:jc w:val="center"/>
              <w:rPr>
                <w:lang w:eastAsia="en-US"/>
              </w:rPr>
            </w:pPr>
            <w:r w:rsidRPr="000140A5">
              <w:rPr>
                <w:lang w:eastAsia="en-US"/>
              </w:rPr>
              <w:t>33,55</w:t>
            </w:r>
          </w:p>
        </w:tc>
        <w:tc>
          <w:tcPr>
            <w:tcW w:w="3260" w:type="dxa"/>
            <w:vAlign w:val="center"/>
          </w:tcPr>
          <w:p w14:paraId="2BFB47C9" w14:textId="77777777" w:rsidR="000140A5" w:rsidRPr="000140A5" w:rsidRDefault="000140A5" w:rsidP="000140A5">
            <w:pPr>
              <w:jc w:val="center"/>
              <w:rPr>
                <w:lang w:eastAsia="en-US"/>
              </w:rPr>
            </w:pPr>
            <w:r w:rsidRPr="000140A5">
              <w:rPr>
                <w:lang w:eastAsia="en-US"/>
              </w:rPr>
              <w:t>40,26</w:t>
            </w:r>
          </w:p>
        </w:tc>
        <w:tc>
          <w:tcPr>
            <w:tcW w:w="2309" w:type="dxa"/>
            <w:vAlign w:val="center"/>
          </w:tcPr>
          <w:p w14:paraId="61FDA9EE" w14:textId="77777777" w:rsidR="000140A5" w:rsidRPr="000140A5" w:rsidRDefault="000140A5" w:rsidP="000140A5">
            <w:pPr>
              <w:jc w:val="center"/>
              <w:rPr>
                <w:lang w:eastAsia="en-US"/>
              </w:rPr>
            </w:pPr>
            <w:r w:rsidRPr="000140A5">
              <w:rPr>
                <w:lang w:eastAsia="en-US"/>
              </w:rPr>
              <w:t>3 498,75</w:t>
            </w:r>
          </w:p>
        </w:tc>
        <w:tc>
          <w:tcPr>
            <w:tcW w:w="2332" w:type="dxa"/>
            <w:gridSpan w:val="2"/>
            <w:vAlign w:val="center"/>
          </w:tcPr>
          <w:p w14:paraId="5B6D0D57" w14:textId="77777777" w:rsidR="000140A5" w:rsidRPr="000140A5" w:rsidRDefault="000140A5" w:rsidP="000140A5">
            <w:pPr>
              <w:jc w:val="center"/>
              <w:rPr>
                <w:lang w:eastAsia="en-US"/>
              </w:rPr>
            </w:pPr>
            <w:r w:rsidRPr="000140A5">
              <w:rPr>
                <w:lang w:eastAsia="en-US"/>
              </w:rPr>
              <w:t>4 198,50</w:t>
            </w:r>
          </w:p>
        </w:tc>
      </w:tr>
      <w:tr w:rsidR="000140A5" w:rsidRPr="000140A5" w14:paraId="7DD3F20F" w14:textId="77777777" w:rsidTr="004A56A5">
        <w:trPr>
          <w:gridAfter w:val="1"/>
          <w:wAfter w:w="186" w:type="dxa"/>
          <w:trHeight w:val="92"/>
        </w:trPr>
        <w:tc>
          <w:tcPr>
            <w:tcW w:w="1915" w:type="dxa"/>
            <w:gridSpan w:val="2"/>
            <w:vMerge/>
          </w:tcPr>
          <w:p w14:paraId="4A5588BD" w14:textId="77777777" w:rsidR="000140A5" w:rsidRPr="000140A5" w:rsidRDefault="000140A5" w:rsidP="000140A5">
            <w:pPr>
              <w:rPr>
                <w:bCs/>
                <w:kern w:val="32"/>
                <w:sz w:val="22"/>
                <w:szCs w:val="22"/>
                <w:lang w:eastAsia="en-US"/>
              </w:rPr>
            </w:pPr>
          </w:p>
        </w:tc>
        <w:tc>
          <w:tcPr>
            <w:tcW w:w="1530" w:type="dxa"/>
            <w:gridSpan w:val="2"/>
          </w:tcPr>
          <w:p w14:paraId="4E6BA3A3" w14:textId="77777777" w:rsidR="000140A5" w:rsidRPr="000140A5" w:rsidRDefault="000140A5" w:rsidP="000140A5">
            <w:pPr>
              <w:tabs>
                <w:tab w:val="left" w:pos="3052"/>
              </w:tabs>
              <w:ind w:hanging="108"/>
              <w:jc w:val="center"/>
            </w:pPr>
            <w:r w:rsidRPr="000140A5">
              <w:t>с 01.01.2022</w:t>
            </w:r>
          </w:p>
        </w:tc>
        <w:tc>
          <w:tcPr>
            <w:tcW w:w="3314" w:type="dxa"/>
            <w:vAlign w:val="center"/>
          </w:tcPr>
          <w:p w14:paraId="12717584" w14:textId="77777777" w:rsidR="000140A5" w:rsidRPr="000140A5" w:rsidRDefault="000140A5" w:rsidP="000140A5">
            <w:pPr>
              <w:jc w:val="center"/>
              <w:rPr>
                <w:lang w:eastAsia="en-US"/>
              </w:rPr>
            </w:pPr>
            <w:r w:rsidRPr="000140A5">
              <w:rPr>
                <w:lang w:eastAsia="en-US"/>
              </w:rPr>
              <w:t>21,97</w:t>
            </w:r>
          </w:p>
        </w:tc>
        <w:tc>
          <w:tcPr>
            <w:tcW w:w="3260" w:type="dxa"/>
            <w:vAlign w:val="center"/>
          </w:tcPr>
          <w:p w14:paraId="25B5FF81" w14:textId="77777777" w:rsidR="000140A5" w:rsidRPr="000140A5" w:rsidRDefault="000140A5" w:rsidP="000140A5">
            <w:pPr>
              <w:jc w:val="center"/>
              <w:rPr>
                <w:lang w:eastAsia="en-US"/>
              </w:rPr>
            </w:pPr>
            <w:r w:rsidRPr="000140A5">
              <w:rPr>
                <w:lang w:eastAsia="en-US"/>
              </w:rPr>
              <w:t>26,36</w:t>
            </w:r>
          </w:p>
        </w:tc>
        <w:tc>
          <w:tcPr>
            <w:tcW w:w="2309" w:type="dxa"/>
            <w:vAlign w:val="center"/>
          </w:tcPr>
          <w:p w14:paraId="5217B454" w14:textId="77777777" w:rsidR="000140A5" w:rsidRPr="000140A5" w:rsidRDefault="000140A5" w:rsidP="000140A5">
            <w:pPr>
              <w:jc w:val="center"/>
              <w:rPr>
                <w:lang w:eastAsia="en-US"/>
              </w:rPr>
            </w:pPr>
            <w:r w:rsidRPr="000140A5">
              <w:rPr>
                <w:lang w:eastAsia="en-US"/>
              </w:rPr>
              <w:t>3 498,75</w:t>
            </w:r>
          </w:p>
        </w:tc>
        <w:tc>
          <w:tcPr>
            <w:tcW w:w="2332" w:type="dxa"/>
            <w:gridSpan w:val="2"/>
            <w:vAlign w:val="center"/>
          </w:tcPr>
          <w:p w14:paraId="726DEAC1" w14:textId="77777777" w:rsidR="000140A5" w:rsidRPr="000140A5" w:rsidRDefault="000140A5" w:rsidP="000140A5">
            <w:pPr>
              <w:jc w:val="center"/>
              <w:rPr>
                <w:lang w:eastAsia="en-US"/>
              </w:rPr>
            </w:pPr>
            <w:r w:rsidRPr="000140A5">
              <w:rPr>
                <w:lang w:eastAsia="en-US"/>
              </w:rPr>
              <w:t>4 198,50</w:t>
            </w:r>
          </w:p>
        </w:tc>
      </w:tr>
      <w:tr w:rsidR="000140A5" w:rsidRPr="000140A5" w14:paraId="20E88245" w14:textId="77777777" w:rsidTr="004A56A5">
        <w:trPr>
          <w:gridAfter w:val="1"/>
          <w:wAfter w:w="186" w:type="dxa"/>
          <w:trHeight w:val="92"/>
        </w:trPr>
        <w:tc>
          <w:tcPr>
            <w:tcW w:w="1915" w:type="dxa"/>
            <w:gridSpan w:val="2"/>
            <w:vMerge/>
          </w:tcPr>
          <w:p w14:paraId="46FA24B5" w14:textId="77777777" w:rsidR="000140A5" w:rsidRPr="000140A5" w:rsidRDefault="000140A5" w:rsidP="000140A5">
            <w:pPr>
              <w:rPr>
                <w:bCs/>
                <w:kern w:val="32"/>
                <w:sz w:val="22"/>
                <w:szCs w:val="22"/>
                <w:lang w:eastAsia="en-US"/>
              </w:rPr>
            </w:pPr>
          </w:p>
        </w:tc>
        <w:tc>
          <w:tcPr>
            <w:tcW w:w="1530" w:type="dxa"/>
            <w:gridSpan w:val="2"/>
          </w:tcPr>
          <w:p w14:paraId="055F05F4" w14:textId="77777777" w:rsidR="000140A5" w:rsidRPr="000140A5" w:rsidRDefault="000140A5" w:rsidP="000140A5">
            <w:pPr>
              <w:tabs>
                <w:tab w:val="left" w:pos="3052"/>
              </w:tabs>
              <w:ind w:hanging="108"/>
              <w:jc w:val="center"/>
            </w:pPr>
            <w:r w:rsidRPr="000140A5">
              <w:t>с 01.07.2022</w:t>
            </w:r>
          </w:p>
        </w:tc>
        <w:tc>
          <w:tcPr>
            <w:tcW w:w="3314" w:type="dxa"/>
            <w:vAlign w:val="center"/>
          </w:tcPr>
          <w:p w14:paraId="29741F15" w14:textId="77777777" w:rsidR="000140A5" w:rsidRPr="000140A5" w:rsidRDefault="000140A5" w:rsidP="000140A5">
            <w:pPr>
              <w:jc w:val="center"/>
              <w:rPr>
                <w:lang w:eastAsia="en-US"/>
              </w:rPr>
            </w:pPr>
            <w:r w:rsidRPr="000140A5">
              <w:rPr>
                <w:lang w:eastAsia="en-US"/>
              </w:rPr>
              <w:t>22,10</w:t>
            </w:r>
          </w:p>
        </w:tc>
        <w:tc>
          <w:tcPr>
            <w:tcW w:w="3260" w:type="dxa"/>
            <w:vAlign w:val="center"/>
          </w:tcPr>
          <w:p w14:paraId="66D9405E" w14:textId="77777777" w:rsidR="000140A5" w:rsidRPr="000140A5" w:rsidRDefault="000140A5" w:rsidP="000140A5">
            <w:pPr>
              <w:jc w:val="center"/>
              <w:rPr>
                <w:lang w:eastAsia="en-US"/>
              </w:rPr>
            </w:pPr>
            <w:r w:rsidRPr="000140A5">
              <w:rPr>
                <w:lang w:eastAsia="en-US"/>
              </w:rPr>
              <w:t>26,52</w:t>
            </w:r>
          </w:p>
        </w:tc>
        <w:tc>
          <w:tcPr>
            <w:tcW w:w="2309" w:type="dxa"/>
            <w:vAlign w:val="center"/>
          </w:tcPr>
          <w:p w14:paraId="37874AE3" w14:textId="77777777" w:rsidR="000140A5" w:rsidRPr="000140A5" w:rsidRDefault="000140A5" w:rsidP="000140A5">
            <w:pPr>
              <w:jc w:val="center"/>
              <w:rPr>
                <w:lang w:eastAsia="en-US"/>
              </w:rPr>
            </w:pPr>
            <w:r w:rsidRPr="000140A5">
              <w:rPr>
                <w:lang w:eastAsia="en-US"/>
              </w:rPr>
              <w:t>3 983,49</w:t>
            </w:r>
          </w:p>
        </w:tc>
        <w:tc>
          <w:tcPr>
            <w:tcW w:w="2332" w:type="dxa"/>
            <w:gridSpan w:val="2"/>
            <w:vAlign w:val="center"/>
          </w:tcPr>
          <w:p w14:paraId="5C50C027" w14:textId="77777777" w:rsidR="000140A5" w:rsidRPr="000140A5" w:rsidRDefault="000140A5" w:rsidP="000140A5">
            <w:pPr>
              <w:jc w:val="center"/>
              <w:rPr>
                <w:lang w:eastAsia="en-US"/>
              </w:rPr>
            </w:pPr>
            <w:r w:rsidRPr="000140A5">
              <w:rPr>
                <w:lang w:eastAsia="en-US"/>
              </w:rPr>
              <w:t>4 780,19</w:t>
            </w:r>
          </w:p>
        </w:tc>
      </w:tr>
      <w:tr w:rsidR="000140A5" w:rsidRPr="000140A5" w14:paraId="3B79B9E2" w14:textId="77777777" w:rsidTr="004A56A5">
        <w:trPr>
          <w:gridAfter w:val="1"/>
          <w:wAfter w:w="186" w:type="dxa"/>
          <w:trHeight w:val="92"/>
        </w:trPr>
        <w:tc>
          <w:tcPr>
            <w:tcW w:w="1915" w:type="dxa"/>
            <w:gridSpan w:val="2"/>
            <w:vMerge/>
          </w:tcPr>
          <w:p w14:paraId="12DA4C56" w14:textId="77777777" w:rsidR="000140A5" w:rsidRPr="000140A5" w:rsidRDefault="000140A5" w:rsidP="000140A5">
            <w:pPr>
              <w:rPr>
                <w:bCs/>
                <w:kern w:val="32"/>
                <w:sz w:val="22"/>
                <w:szCs w:val="22"/>
                <w:lang w:eastAsia="en-US"/>
              </w:rPr>
            </w:pPr>
          </w:p>
        </w:tc>
        <w:tc>
          <w:tcPr>
            <w:tcW w:w="1530" w:type="dxa"/>
            <w:gridSpan w:val="2"/>
          </w:tcPr>
          <w:p w14:paraId="5BAF4CB7" w14:textId="77777777" w:rsidR="000140A5" w:rsidRPr="000140A5" w:rsidRDefault="000140A5" w:rsidP="000140A5">
            <w:pPr>
              <w:tabs>
                <w:tab w:val="left" w:pos="3052"/>
              </w:tabs>
              <w:ind w:hanging="108"/>
              <w:jc w:val="center"/>
            </w:pPr>
            <w:r w:rsidRPr="000140A5">
              <w:t>с 01.01.2023</w:t>
            </w:r>
          </w:p>
        </w:tc>
        <w:tc>
          <w:tcPr>
            <w:tcW w:w="3314" w:type="dxa"/>
            <w:vAlign w:val="center"/>
          </w:tcPr>
          <w:p w14:paraId="6F1F01A3" w14:textId="77777777" w:rsidR="000140A5" w:rsidRPr="000140A5" w:rsidRDefault="000140A5" w:rsidP="000140A5">
            <w:pPr>
              <w:jc w:val="center"/>
              <w:rPr>
                <w:lang w:eastAsia="en-US"/>
              </w:rPr>
            </w:pPr>
            <w:r w:rsidRPr="000140A5">
              <w:rPr>
                <w:lang w:eastAsia="en-US"/>
              </w:rPr>
              <w:t>22,10</w:t>
            </w:r>
          </w:p>
        </w:tc>
        <w:tc>
          <w:tcPr>
            <w:tcW w:w="3260" w:type="dxa"/>
            <w:vAlign w:val="center"/>
          </w:tcPr>
          <w:p w14:paraId="138EBF68" w14:textId="77777777" w:rsidR="000140A5" w:rsidRPr="000140A5" w:rsidRDefault="000140A5" w:rsidP="000140A5">
            <w:pPr>
              <w:jc w:val="center"/>
              <w:rPr>
                <w:lang w:eastAsia="en-US"/>
              </w:rPr>
            </w:pPr>
            <w:r w:rsidRPr="000140A5">
              <w:rPr>
                <w:lang w:eastAsia="en-US"/>
              </w:rPr>
              <w:t>26,52</w:t>
            </w:r>
          </w:p>
        </w:tc>
        <w:tc>
          <w:tcPr>
            <w:tcW w:w="2309" w:type="dxa"/>
            <w:vAlign w:val="center"/>
          </w:tcPr>
          <w:p w14:paraId="6651AF8D" w14:textId="77777777" w:rsidR="000140A5" w:rsidRPr="000140A5" w:rsidRDefault="000140A5" w:rsidP="000140A5">
            <w:pPr>
              <w:jc w:val="center"/>
              <w:rPr>
                <w:lang w:eastAsia="en-US"/>
              </w:rPr>
            </w:pPr>
            <w:r w:rsidRPr="000140A5">
              <w:rPr>
                <w:lang w:eastAsia="en-US"/>
              </w:rPr>
              <w:t>3 983,49</w:t>
            </w:r>
          </w:p>
        </w:tc>
        <w:tc>
          <w:tcPr>
            <w:tcW w:w="2332" w:type="dxa"/>
            <w:gridSpan w:val="2"/>
            <w:vAlign w:val="center"/>
          </w:tcPr>
          <w:p w14:paraId="66C8ABF5" w14:textId="77777777" w:rsidR="000140A5" w:rsidRPr="000140A5" w:rsidRDefault="000140A5" w:rsidP="000140A5">
            <w:pPr>
              <w:jc w:val="center"/>
              <w:rPr>
                <w:lang w:eastAsia="en-US"/>
              </w:rPr>
            </w:pPr>
            <w:r w:rsidRPr="000140A5">
              <w:rPr>
                <w:lang w:eastAsia="en-US"/>
              </w:rPr>
              <w:t>4 780,19</w:t>
            </w:r>
          </w:p>
        </w:tc>
      </w:tr>
      <w:tr w:rsidR="000140A5" w:rsidRPr="000140A5" w14:paraId="54D4C241" w14:textId="77777777" w:rsidTr="004A56A5">
        <w:trPr>
          <w:gridAfter w:val="1"/>
          <w:wAfter w:w="186" w:type="dxa"/>
          <w:trHeight w:val="92"/>
        </w:trPr>
        <w:tc>
          <w:tcPr>
            <w:tcW w:w="1915" w:type="dxa"/>
            <w:gridSpan w:val="2"/>
            <w:vMerge/>
          </w:tcPr>
          <w:p w14:paraId="47DCF1D0" w14:textId="77777777" w:rsidR="000140A5" w:rsidRPr="000140A5" w:rsidRDefault="000140A5" w:rsidP="000140A5">
            <w:pPr>
              <w:rPr>
                <w:bCs/>
                <w:kern w:val="32"/>
                <w:sz w:val="22"/>
                <w:szCs w:val="22"/>
                <w:lang w:eastAsia="en-US"/>
              </w:rPr>
            </w:pPr>
          </w:p>
        </w:tc>
        <w:tc>
          <w:tcPr>
            <w:tcW w:w="1530" w:type="dxa"/>
            <w:gridSpan w:val="2"/>
          </w:tcPr>
          <w:p w14:paraId="023582D2" w14:textId="77777777" w:rsidR="000140A5" w:rsidRPr="000140A5" w:rsidRDefault="000140A5" w:rsidP="000140A5">
            <w:pPr>
              <w:tabs>
                <w:tab w:val="left" w:pos="3052"/>
              </w:tabs>
              <w:ind w:hanging="108"/>
              <w:jc w:val="center"/>
            </w:pPr>
            <w:r w:rsidRPr="000140A5">
              <w:t>с 01.07.2023</w:t>
            </w:r>
          </w:p>
        </w:tc>
        <w:tc>
          <w:tcPr>
            <w:tcW w:w="3314" w:type="dxa"/>
            <w:vAlign w:val="center"/>
          </w:tcPr>
          <w:p w14:paraId="59E865FD" w14:textId="77777777" w:rsidR="000140A5" w:rsidRPr="000140A5" w:rsidRDefault="000140A5" w:rsidP="000140A5">
            <w:pPr>
              <w:jc w:val="center"/>
              <w:rPr>
                <w:lang w:eastAsia="en-US"/>
              </w:rPr>
            </w:pPr>
            <w:r w:rsidRPr="000140A5">
              <w:rPr>
                <w:lang w:eastAsia="en-US"/>
              </w:rPr>
              <w:t>23,37</w:t>
            </w:r>
          </w:p>
        </w:tc>
        <w:tc>
          <w:tcPr>
            <w:tcW w:w="3260" w:type="dxa"/>
            <w:vAlign w:val="center"/>
          </w:tcPr>
          <w:p w14:paraId="439D817D" w14:textId="77777777" w:rsidR="000140A5" w:rsidRPr="000140A5" w:rsidRDefault="000140A5" w:rsidP="000140A5">
            <w:pPr>
              <w:jc w:val="center"/>
              <w:rPr>
                <w:lang w:eastAsia="en-US"/>
              </w:rPr>
            </w:pPr>
            <w:r w:rsidRPr="000140A5">
              <w:rPr>
                <w:lang w:eastAsia="en-US"/>
              </w:rPr>
              <w:t>28,04</w:t>
            </w:r>
          </w:p>
        </w:tc>
        <w:tc>
          <w:tcPr>
            <w:tcW w:w="2309" w:type="dxa"/>
            <w:vAlign w:val="center"/>
          </w:tcPr>
          <w:p w14:paraId="0C7D7C71" w14:textId="77777777" w:rsidR="000140A5" w:rsidRPr="000140A5" w:rsidRDefault="000140A5" w:rsidP="000140A5">
            <w:pPr>
              <w:jc w:val="center"/>
              <w:rPr>
                <w:lang w:eastAsia="en-US"/>
              </w:rPr>
            </w:pPr>
            <w:r w:rsidRPr="000140A5">
              <w:rPr>
                <w:lang w:eastAsia="en-US"/>
              </w:rPr>
              <w:t>4 014,00</w:t>
            </w:r>
          </w:p>
        </w:tc>
        <w:tc>
          <w:tcPr>
            <w:tcW w:w="2332" w:type="dxa"/>
            <w:gridSpan w:val="2"/>
            <w:vAlign w:val="center"/>
          </w:tcPr>
          <w:p w14:paraId="451BC155" w14:textId="77777777" w:rsidR="000140A5" w:rsidRPr="000140A5" w:rsidRDefault="000140A5" w:rsidP="000140A5">
            <w:pPr>
              <w:jc w:val="center"/>
              <w:rPr>
                <w:lang w:eastAsia="en-US"/>
              </w:rPr>
            </w:pPr>
            <w:r w:rsidRPr="000140A5">
              <w:rPr>
                <w:lang w:eastAsia="en-US"/>
              </w:rPr>
              <w:t>4 816,80</w:t>
            </w:r>
          </w:p>
        </w:tc>
      </w:tr>
      <w:tr w:rsidR="000140A5" w:rsidRPr="000140A5" w14:paraId="7DE28162" w14:textId="77777777" w:rsidTr="004A56A5">
        <w:trPr>
          <w:gridAfter w:val="1"/>
          <w:wAfter w:w="186" w:type="dxa"/>
          <w:trHeight w:val="92"/>
        </w:trPr>
        <w:tc>
          <w:tcPr>
            <w:tcW w:w="1915" w:type="dxa"/>
            <w:gridSpan w:val="2"/>
            <w:vMerge/>
          </w:tcPr>
          <w:p w14:paraId="012D126E" w14:textId="77777777" w:rsidR="000140A5" w:rsidRPr="000140A5" w:rsidRDefault="000140A5" w:rsidP="000140A5">
            <w:pPr>
              <w:rPr>
                <w:bCs/>
                <w:kern w:val="32"/>
                <w:sz w:val="22"/>
                <w:szCs w:val="22"/>
                <w:lang w:eastAsia="en-US"/>
              </w:rPr>
            </w:pPr>
          </w:p>
        </w:tc>
        <w:tc>
          <w:tcPr>
            <w:tcW w:w="1530" w:type="dxa"/>
            <w:gridSpan w:val="2"/>
          </w:tcPr>
          <w:p w14:paraId="3928BF22" w14:textId="77777777" w:rsidR="000140A5" w:rsidRPr="000140A5" w:rsidRDefault="000140A5" w:rsidP="000140A5">
            <w:pPr>
              <w:tabs>
                <w:tab w:val="left" w:pos="3052"/>
              </w:tabs>
              <w:ind w:hanging="108"/>
              <w:jc w:val="center"/>
            </w:pPr>
            <w:r w:rsidRPr="000140A5">
              <w:t>с 01.01.2024</w:t>
            </w:r>
          </w:p>
        </w:tc>
        <w:tc>
          <w:tcPr>
            <w:tcW w:w="3314" w:type="dxa"/>
            <w:vAlign w:val="center"/>
          </w:tcPr>
          <w:p w14:paraId="6B394588" w14:textId="77777777" w:rsidR="000140A5" w:rsidRPr="000140A5" w:rsidRDefault="000140A5" w:rsidP="000140A5">
            <w:pPr>
              <w:jc w:val="center"/>
              <w:rPr>
                <w:lang w:eastAsia="en-US"/>
              </w:rPr>
            </w:pPr>
            <w:r w:rsidRPr="000140A5">
              <w:rPr>
                <w:lang w:eastAsia="en-US"/>
              </w:rPr>
              <w:t>23,37</w:t>
            </w:r>
          </w:p>
        </w:tc>
        <w:tc>
          <w:tcPr>
            <w:tcW w:w="3260" w:type="dxa"/>
            <w:vAlign w:val="center"/>
          </w:tcPr>
          <w:p w14:paraId="0F2D50F8" w14:textId="77777777" w:rsidR="000140A5" w:rsidRPr="000140A5" w:rsidRDefault="000140A5" w:rsidP="000140A5">
            <w:pPr>
              <w:jc w:val="center"/>
              <w:rPr>
                <w:lang w:eastAsia="en-US"/>
              </w:rPr>
            </w:pPr>
            <w:r w:rsidRPr="000140A5">
              <w:rPr>
                <w:lang w:eastAsia="en-US"/>
              </w:rPr>
              <w:t>28,04</w:t>
            </w:r>
          </w:p>
        </w:tc>
        <w:tc>
          <w:tcPr>
            <w:tcW w:w="2309" w:type="dxa"/>
            <w:vAlign w:val="center"/>
          </w:tcPr>
          <w:p w14:paraId="5887F68F" w14:textId="77777777" w:rsidR="000140A5" w:rsidRPr="000140A5" w:rsidRDefault="000140A5" w:rsidP="000140A5">
            <w:pPr>
              <w:jc w:val="center"/>
              <w:rPr>
                <w:lang w:eastAsia="en-US"/>
              </w:rPr>
            </w:pPr>
            <w:r w:rsidRPr="000140A5">
              <w:rPr>
                <w:lang w:eastAsia="en-US"/>
              </w:rPr>
              <w:t>4 014,00</w:t>
            </w:r>
          </w:p>
        </w:tc>
        <w:tc>
          <w:tcPr>
            <w:tcW w:w="2332" w:type="dxa"/>
            <w:gridSpan w:val="2"/>
            <w:vAlign w:val="center"/>
          </w:tcPr>
          <w:p w14:paraId="730ABC30" w14:textId="77777777" w:rsidR="000140A5" w:rsidRPr="000140A5" w:rsidRDefault="000140A5" w:rsidP="000140A5">
            <w:pPr>
              <w:jc w:val="center"/>
              <w:rPr>
                <w:lang w:eastAsia="en-US"/>
              </w:rPr>
            </w:pPr>
            <w:r w:rsidRPr="000140A5">
              <w:rPr>
                <w:lang w:eastAsia="en-US"/>
              </w:rPr>
              <w:t>4 816,80</w:t>
            </w:r>
          </w:p>
        </w:tc>
      </w:tr>
      <w:tr w:rsidR="000140A5" w:rsidRPr="000140A5" w14:paraId="1B75B872" w14:textId="77777777" w:rsidTr="004A56A5">
        <w:trPr>
          <w:gridAfter w:val="1"/>
          <w:wAfter w:w="186" w:type="dxa"/>
          <w:trHeight w:val="92"/>
        </w:trPr>
        <w:tc>
          <w:tcPr>
            <w:tcW w:w="1915" w:type="dxa"/>
            <w:gridSpan w:val="2"/>
            <w:vMerge/>
          </w:tcPr>
          <w:p w14:paraId="758A87DB" w14:textId="77777777" w:rsidR="000140A5" w:rsidRPr="000140A5" w:rsidRDefault="000140A5" w:rsidP="000140A5">
            <w:pPr>
              <w:rPr>
                <w:bCs/>
                <w:kern w:val="32"/>
                <w:sz w:val="22"/>
                <w:szCs w:val="22"/>
                <w:lang w:eastAsia="en-US"/>
              </w:rPr>
            </w:pPr>
          </w:p>
        </w:tc>
        <w:tc>
          <w:tcPr>
            <w:tcW w:w="1530" w:type="dxa"/>
            <w:gridSpan w:val="2"/>
          </w:tcPr>
          <w:p w14:paraId="5E8AD51E" w14:textId="77777777" w:rsidR="000140A5" w:rsidRPr="000140A5" w:rsidRDefault="000140A5" w:rsidP="000140A5">
            <w:pPr>
              <w:tabs>
                <w:tab w:val="left" w:pos="3052"/>
              </w:tabs>
              <w:ind w:hanging="108"/>
              <w:jc w:val="center"/>
            </w:pPr>
            <w:r w:rsidRPr="000140A5">
              <w:t>с 01.07.2024</w:t>
            </w:r>
          </w:p>
        </w:tc>
        <w:tc>
          <w:tcPr>
            <w:tcW w:w="3314" w:type="dxa"/>
            <w:vAlign w:val="center"/>
          </w:tcPr>
          <w:p w14:paraId="0F1EC3C8" w14:textId="77777777" w:rsidR="000140A5" w:rsidRPr="000140A5" w:rsidRDefault="000140A5" w:rsidP="000140A5">
            <w:pPr>
              <w:jc w:val="center"/>
              <w:rPr>
                <w:lang w:eastAsia="en-US"/>
              </w:rPr>
            </w:pPr>
            <w:r w:rsidRPr="000140A5">
              <w:rPr>
                <w:lang w:eastAsia="en-US"/>
              </w:rPr>
              <w:t>24,30</w:t>
            </w:r>
          </w:p>
        </w:tc>
        <w:tc>
          <w:tcPr>
            <w:tcW w:w="3260" w:type="dxa"/>
            <w:vAlign w:val="center"/>
          </w:tcPr>
          <w:p w14:paraId="2A498801" w14:textId="77777777" w:rsidR="000140A5" w:rsidRPr="000140A5" w:rsidRDefault="000140A5" w:rsidP="000140A5">
            <w:pPr>
              <w:jc w:val="center"/>
              <w:rPr>
                <w:lang w:eastAsia="en-US"/>
              </w:rPr>
            </w:pPr>
            <w:r w:rsidRPr="000140A5">
              <w:rPr>
                <w:lang w:eastAsia="en-US"/>
              </w:rPr>
              <w:t>29,16</w:t>
            </w:r>
          </w:p>
        </w:tc>
        <w:tc>
          <w:tcPr>
            <w:tcW w:w="2309" w:type="dxa"/>
            <w:vAlign w:val="center"/>
          </w:tcPr>
          <w:p w14:paraId="61F3589E" w14:textId="77777777" w:rsidR="000140A5" w:rsidRPr="000140A5" w:rsidRDefault="000140A5" w:rsidP="000140A5">
            <w:pPr>
              <w:jc w:val="center"/>
              <w:rPr>
                <w:lang w:eastAsia="en-US"/>
              </w:rPr>
            </w:pPr>
            <w:r w:rsidRPr="000140A5">
              <w:rPr>
                <w:lang w:eastAsia="en-US"/>
              </w:rPr>
              <w:t>4 042,60</w:t>
            </w:r>
          </w:p>
        </w:tc>
        <w:tc>
          <w:tcPr>
            <w:tcW w:w="2332" w:type="dxa"/>
            <w:gridSpan w:val="2"/>
            <w:vAlign w:val="center"/>
          </w:tcPr>
          <w:p w14:paraId="4F9B7F76" w14:textId="77777777" w:rsidR="000140A5" w:rsidRPr="000140A5" w:rsidRDefault="000140A5" w:rsidP="000140A5">
            <w:pPr>
              <w:jc w:val="center"/>
              <w:rPr>
                <w:lang w:eastAsia="en-US"/>
              </w:rPr>
            </w:pPr>
            <w:r w:rsidRPr="000140A5">
              <w:rPr>
                <w:lang w:eastAsia="en-US"/>
              </w:rPr>
              <w:t>4 851,12</w:t>
            </w:r>
          </w:p>
        </w:tc>
      </w:tr>
      <w:tr w:rsidR="000140A5" w:rsidRPr="000140A5" w14:paraId="1C362F72" w14:textId="77777777" w:rsidTr="004A56A5">
        <w:trPr>
          <w:gridAfter w:val="1"/>
          <w:wAfter w:w="186" w:type="dxa"/>
          <w:trHeight w:val="92"/>
        </w:trPr>
        <w:tc>
          <w:tcPr>
            <w:tcW w:w="1915" w:type="dxa"/>
            <w:gridSpan w:val="2"/>
            <w:vMerge/>
          </w:tcPr>
          <w:p w14:paraId="0E31BA72" w14:textId="77777777" w:rsidR="000140A5" w:rsidRPr="000140A5" w:rsidRDefault="000140A5" w:rsidP="000140A5">
            <w:pPr>
              <w:rPr>
                <w:bCs/>
                <w:kern w:val="32"/>
                <w:sz w:val="22"/>
                <w:szCs w:val="22"/>
                <w:lang w:eastAsia="en-US"/>
              </w:rPr>
            </w:pPr>
          </w:p>
        </w:tc>
        <w:tc>
          <w:tcPr>
            <w:tcW w:w="1530" w:type="dxa"/>
            <w:gridSpan w:val="2"/>
          </w:tcPr>
          <w:p w14:paraId="24CA5067" w14:textId="77777777" w:rsidR="000140A5" w:rsidRPr="000140A5" w:rsidRDefault="000140A5" w:rsidP="000140A5">
            <w:pPr>
              <w:tabs>
                <w:tab w:val="left" w:pos="3052"/>
              </w:tabs>
              <w:ind w:hanging="108"/>
              <w:jc w:val="center"/>
            </w:pPr>
            <w:r w:rsidRPr="000140A5">
              <w:t>с 01.01.2025</w:t>
            </w:r>
          </w:p>
        </w:tc>
        <w:tc>
          <w:tcPr>
            <w:tcW w:w="3314" w:type="dxa"/>
            <w:vAlign w:val="center"/>
          </w:tcPr>
          <w:p w14:paraId="007B409C" w14:textId="77777777" w:rsidR="000140A5" w:rsidRPr="000140A5" w:rsidRDefault="000140A5" w:rsidP="000140A5">
            <w:pPr>
              <w:jc w:val="center"/>
              <w:rPr>
                <w:lang w:eastAsia="en-US"/>
              </w:rPr>
            </w:pPr>
            <w:r w:rsidRPr="000140A5">
              <w:rPr>
                <w:lang w:eastAsia="en-US"/>
              </w:rPr>
              <w:t>24,30</w:t>
            </w:r>
          </w:p>
        </w:tc>
        <w:tc>
          <w:tcPr>
            <w:tcW w:w="3260" w:type="dxa"/>
            <w:vAlign w:val="center"/>
          </w:tcPr>
          <w:p w14:paraId="136A5533" w14:textId="77777777" w:rsidR="000140A5" w:rsidRPr="000140A5" w:rsidRDefault="000140A5" w:rsidP="000140A5">
            <w:pPr>
              <w:jc w:val="center"/>
              <w:rPr>
                <w:lang w:eastAsia="en-US"/>
              </w:rPr>
            </w:pPr>
            <w:r w:rsidRPr="000140A5">
              <w:rPr>
                <w:lang w:eastAsia="en-US"/>
              </w:rPr>
              <w:t>29,16</w:t>
            </w:r>
          </w:p>
        </w:tc>
        <w:tc>
          <w:tcPr>
            <w:tcW w:w="2309" w:type="dxa"/>
            <w:vAlign w:val="center"/>
          </w:tcPr>
          <w:p w14:paraId="715345AA" w14:textId="77777777" w:rsidR="000140A5" w:rsidRPr="000140A5" w:rsidRDefault="000140A5" w:rsidP="000140A5">
            <w:pPr>
              <w:jc w:val="center"/>
              <w:rPr>
                <w:lang w:eastAsia="en-US"/>
              </w:rPr>
            </w:pPr>
            <w:r w:rsidRPr="000140A5">
              <w:rPr>
                <w:lang w:eastAsia="en-US"/>
              </w:rPr>
              <w:t>4 042,60</w:t>
            </w:r>
          </w:p>
        </w:tc>
        <w:tc>
          <w:tcPr>
            <w:tcW w:w="2332" w:type="dxa"/>
            <w:gridSpan w:val="2"/>
            <w:vAlign w:val="center"/>
          </w:tcPr>
          <w:p w14:paraId="22A482AF" w14:textId="77777777" w:rsidR="000140A5" w:rsidRPr="000140A5" w:rsidRDefault="000140A5" w:rsidP="000140A5">
            <w:pPr>
              <w:jc w:val="center"/>
              <w:rPr>
                <w:lang w:eastAsia="en-US"/>
              </w:rPr>
            </w:pPr>
            <w:r w:rsidRPr="000140A5">
              <w:rPr>
                <w:lang w:eastAsia="en-US"/>
              </w:rPr>
              <w:t>4 851,12</w:t>
            </w:r>
          </w:p>
        </w:tc>
      </w:tr>
      <w:tr w:rsidR="000140A5" w:rsidRPr="000140A5" w14:paraId="4113559F" w14:textId="77777777" w:rsidTr="004A56A5">
        <w:trPr>
          <w:gridAfter w:val="1"/>
          <w:wAfter w:w="186" w:type="dxa"/>
          <w:trHeight w:val="92"/>
        </w:trPr>
        <w:tc>
          <w:tcPr>
            <w:tcW w:w="1915" w:type="dxa"/>
            <w:gridSpan w:val="2"/>
            <w:vMerge/>
          </w:tcPr>
          <w:p w14:paraId="65C6E0E8" w14:textId="77777777" w:rsidR="000140A5" w:rsidRPr="000140A5" w:rsidRDefault="000140A5" w:rsidP="000140A5">
            <w:pPr>
              <w:rPr>
                <w:bCs/>
                <w:kern w:val="32"/>
                <w:sz w:val="22"/>
                <w:szCs w:val="22"/>
                <w:lang w:eastAsia="en-US"/>
              </w:rPr>
            </w:pPr>
          </w:p>
        </w:tc>
        <w:tc>
          <w:tcPr>
            <w:tcW w:w="1530" w:type="dxa"/>
            <w:gridSpan w:val="2"/>
          </w:tcPr>
          <w:p w14:paraId="19AF22D6" w14:textId="77777777" w:rsidR="000140A5" w:rsidRPr="000140A5" w:rsidRDefault="000140A5" w:rsidP="000140A5">
            <w:pPr>
              <w:tabs>
                <w:tab w:val="left" w:pos="3052"/>
              </w:tabs>
              <w:ind w:hanging="108"/>
              <w:jc w:val="center"/>
            </w:pPr>
            <w:r w:rsidRPr="000140A5">
              <w:t>с 01.07.2025</w:t>
            </w:r>
          </w:p>
        </w:tc>
        <w:tc>
          <w:tcPr>
            <w:tcW w:w="3314" w:type="dxa"/>
            <w:vAlign w:val="center"/>
          </w:tcPr>
          <w:p w14:paraId="6ED83D90" w14:textId="77777777" w:rsidR="000140A5" w:rsidRPr="000140A5" w:rsidRDefault="000140A5" w:rsidP="000140A5">
            <w:pPr>
              <w:jc w:val="center"/>
              <w:rPr>
                <w:lang w:eastAsia="en-US"/>
              </w:rPr>
            </w:pPr>
            <w:r w:rsidRPr="000140A5">
              <w:rPr>
                <w:lang w:eastAsia="en-US"/>
              </w:rPr>
              <w:t>25,27</w:t>
            </w:r>
          </w:p>
        </w:tc>
        <w:tc>
          <w:tcPr>
            <w:tcW w:w="3260" w:type="dxa"/>
            <w:vAlign w:val="center"/>
          </w:tcPr>
          <w:p w14:paraId="78BEA4A3" w14:textId="77777777" w:rsidR="000140A5" w:rsidRPr="000140A5" w:rsidRDefault="000140A5" w:rsidP="000140A5">
            <w:pPr>
              <w:jc w:val="center"/>
              <w:rPr>
                <w:lang w:eastAsia="en-US"/>
              </w:rPr>
            </w:pPr>
            <w:r w:rsidRPr="000140A5">
              <w:rPr>
                <w:lang w:eastAsia="en-US"/>
              </w:rPr>
              <w:t>30,32</w:t>
            </w:r>
          </w:p>
        </w:tc>
        <w:tc>
          <w:tcPr>
            <w:tcW w:w="2309" w:type="dxa"/>
            <w:vAlign w:val="center"/>
          </w:tcPr>
          <w:p w14:paraId="44BEEDA3" w14:textId="77777777" w:rsidR="000140A5" w:rsidRPr="000140A5" w:rsidRDefault="000140A5" w:rsidP="000140A5">
            <w:pPr>
              <w:jc w:val="center"/>
              <w:rPr>
                <w:lang w:eastAsia="en-US"/>
              </w:rPr>
            </w:pPr>
            <w:r w:rsidRPr="000140A5">
              <w:rPr>
                <w:lang w:eastAsia="en-US"/>
              </w:rPr>
              <w:t>4 177,49</w:t>
            </w:r>
          </w:p>
        </w:tc>
        <w:tc>
          <w:tcPr>
            <w:tcW w:w="2332" w:type="dxa"/>
            <w:gridSpan w:val="2"/>
            <w:vAlign w:val="center"/>
          </w:tcPr>
          <w:p w14:paraId="6BAF59C2" w14:textId="77777777" w:rsidR="000140A5" w:rsidRPr="000140A5" w:rsidRDefault="000140A5" w:rsidP="000140A5">
            <w:pPr>
              <w:jc w:val="center"/>
              <w:rPr>
                <w:lang w:eastAsia="en-US"/>
              </w:rPr>
            </w:pPr>
            <w:r w:rsidRPr="000140A5">
              <w:rPr>
                <w:lang w:eastAsia="en-US"/>
              </w:rPr>
              <w:t>5 012,99</w:t>
            </w:r>
          </w:p>
        </w:tc>
      </w:tr>
      <w:tr w:rsidR="000140A5" w:rsidRPr="000140A5" w14:paraId="2EF0F664" w14:textId="77777777" w:rsidTr="004A56A5">
        <w:trPr>
          <w:gridAfter w:val="1"/>
          <w:wAfter w:w="186" w:type="dxa"/>
          <w:trHeight w:val="92"/>
        </w:trPr>
        <w:tc>
          <w:tcPr>
            <w:tcW w:w="1915" w:type="dxa"/>
            <w:gridSpan w:val="2"/>
            <w:vMerge/>
          </w:tcPr>
          <w:p w14:paraId="1DC88F34" w14:textId="77777777" w:rsidR="000140A5" w:rsidRPr="000140A5" w:rsidRDefault="000140A5" w:rsidP="000140A5">
            <w:pPr>
              <w:rPr>
                <w:bCs/>
                <w:kern w:val="32"/>
                <w:sz w:val="22"/>
                <w:szCs w:val="22"/>
                <w:lang w:eastAsia="en-US"/>
              </w:rPr>
            </w:pPr>
          </w:p>
        </w:tc>
        <w:tc>
          <w:tcPr>
            <w:tcW w:w="1530" w:type="dxa"/>
            <w:gridSpan w:val="2"/>
          </w:tcPr>
          <w:p w14:paraId="322A7A95" w14:textId="77777777" w:rsidR="000140A5" w:rsidRPr="000140A5" w:rsidRDefault="000140A5" w:rsidP="000140A5">
            <w:pPr>
              <w:tabs>
                <w:tab w:val="left" w:pos="3052"/>
              </w:tabs>
              <w:ind w:hanging="108"/>
              <w:jc w:val="center"/>
            </w:pPr>
            <w:r w:rsidRPr="000140A5">
              <w:t>с 01.01.2026</w:t>
            </w:r>
          </w:p>
        </w:tc>
        <w:tc>
          <w:tcPr>
            <w:tcW w:w="3314" w:type="dxa"/>
            <w:vAlign w:val="center"/>
          </w:tcPr>
          <w:p w14:paraId="22AD84EA" w14:textId="77777777" w:rsidR="000140A5" w:rsidRPr="000140A5" w:rsidRDefault="000140A5" w:rsidP="000140A5">
            <w:pPr>
              <w:jc w:val="center"/>
              <w:rPr>
                <w:lang w:eastAsia="en-US"/>
              </w:rPr>
            </w:pPr>
            <w:r w:rsidRPr="000140A5">
              <w:rPr>
                <w:lang w:eastAsia="en-US"/>
              </w:rPr>
              <w:t>25,27</w:t>
            </w:r>
          </w:p>
        </w:tc>
        <w:tc>
          <w:tcPr>
            <w:tcW w:w="3260" w:type="dxa"/>
            <w:vAlign w:val="center"/>
          </w:tcPr>
          <w:p w14:paraId="75D0D63A" w14:textId="77777777" w:rsidR="000140A5" w:rsidRPr="000140A5" w:rsidRDefault="000140A5" w:rsidP="000140A5">
            <w:pPr>
              <w:jc w:val="center"/>
              <w:rPr>
                <w:lang w:eastAsia="en-US"/>
              </w:rPr>
            </w:pPr>
            <w:r w:rsidRPr="000140A5">
              <w:rPr>
                <w:lang w:eastAsia="en-US"/>
              </w:rPr>
              <w:t>30,32</w:t>
            </w:r>
          </w:p>
        </w:tc>
        <w:tc>
          <w:tcPr>
            <w:tcW w:w="2309" w:type="dxa"/>
            <w:vAlign w:val="center"/>
          </w:tcPr>
          <w:p w14:paraId="67B76B60" w14:textId="77777777" w:rsidR="000140A5" w:rsidRPr="000140A5" w:rsidRDefault="000140A5" w:rsidP="000140A5">
            <w:pPr>
              <w:jc w:val="center"/>
              <w:rPr>
                <w:lang w:eastAsia="en-US"/>
              </w:rPr>
            </w:pPr>
            <w:r w:rsidRPr="000140A5">
              <w:rPr>
                <w:lang w:eastAsia="en-US"/>
              </w:rPr>
              <w:t>4 177,49</w:t>
            </w:r>
          </w:p>
        </w:tc>
        <w:tc>
          <w:tcPr>
            <w:tcW w:w="2332" w:type="dxa"/>
            <w:gridSpan w:val="2"/>
            <w:vAlign w:val="center"/>
          </w:tcPr>
          <w:p w14:paraId="029F28E8" w14:textId="77777777" w:rsidR="000140A5" w:rsidRPr="000140A5" w:rsidRDefault="000140A5" w:rsidP="000140A5">
            <w:pPr>
              <w:jc w:val="center"/>
              <w:rPr>
                <w:lang w:eastAsia="en-US"/>
              </w:rPr>
            </w:pPr>
            <w:r w:rsidRPr="000140A5">
              <w:rPr>
                <w:lang w:eastAsia="en-US"/>
              </w:rPr>
              <w:t>5 012,99</w:t>
            </w:r>
          </w:p>
        </w:tc>
      </w:tr>
      <w:tr w:rsidR="000140A5" w:rsidRPr="000140A5" w14:paraId="38408A86" w14:textId="77777777" w:rsidTr="004A56A5">
        <w:trPr>
          <w:gridAfter w:val="1"/>
          <w:wAfter w:w="186" w:type="dxa"/>
          <w:trHeight w:val="92"/>
        </w:trPr>
        <w:tc>
          <w:tcPr>
            <w:tcW w:w="1915" w:type="dxa"/>
            <w:gridSpan w:val="2"/>
            <w:vMerge/>
          </w:tcPr>
          <w:p w14:paraId="6D293750" w14:textId="77777777" w:rsidR="000140A5" w:rsidRPr="000140A5" w:rsidRDefault="000140A5" w:rsidP="000140A5">
            <w:pPr>
              <w:rPr>
                <w:bCs/>
                <w:kern w:val="32"/>
                <w:sz w:val="22"/>
                <w:szCs w:val="22"/>
                <w:lang w:eastAsia="en-US"/>
              </w:rPr>
            </w:pPr>
          </w:p>
        </w:tc>
        <w:tc>
          <w:tcPr>
            <w:tcW w:w="1530" w:type="dxa"/>
            <w:gridSpan w:val="2"/>
          </w:tcPr>
          <w:p w14:paraId="613BF8DD" w14:textId="77777777" w:rsidR="000140A5" w:rsidRPr="000140A5" w:rsidRDefault="000140A5" w:rsidP="000140A5">
            <w:pPr>
              <w:tabs>
                <w:tab w:val="left" w:pos="3052"/>
              </w:tabs>
              <w:ind w:hanging="108"/>
              <w:jc w:val="center"/>
            </w:pPr>
            <w:r w:rsidRPr="000140A5">
              <w:t>с 01.07.2026</w:t>
            </w:r>
          </w:p>
        </w:tc>
        <w:tc>
          <w:tcPr>
            <w:tcW w:w="3314" w:type="dxa"/>
            <w:vAlign w:val="center"/>
          </w:tcPr>
          <w:p w14:paraId="54C7196A" w14:textId="77777777" w:rsidR="000140A5" w:rsidRPr="000140A5" w:rsidRDefault="000140A5" w:rsidP="000140A5">
            <w:pPr>
              <w:jc w:val="center"/>
              <w:rPr>
                <w:lang w:eastAsia="en-US"/>
              </w:rPr>
            </w:pPr>
            <w:r w:rsidRPr="000140A5">
              <w:rPr>
                <w:lang w:eastAsia="en-US"/>
              </w:rPr>
              <w:t>26,28</w:t>
            </w:r>
          </w:p>
        </w:tc>
        <w:tc>
          <w:tcPr>
            <w:tcW w:w="3260" w:type="dxa"/>
            <w:vAlign w:val="center"/>
          </w:tcPr>
          <w:p w14:paraId="7526DD42" w14:textId="77777777" w:rsidR="000140A5" w:rsidRPr="000140A5" w:rsidRDefault="000140A5" w:rsidP="000140A5">
            <w:pPr>
              <w:jc w:val="center"/>
              <w:rPr>
                <w:lang w:eastAsia="en-US"/>
              </w:rPr>
            </w:pPr>
            <w:r w:rsidRPr="000140A5">
              <w:rPr>
                <w:lang w:eastAsia="en-US"/>
              </w:rPr>
              <w:t>31,54</w:t>
            </w:r>
          </w:p>
        </w:tc>
        <w:tc>
          <w:tcPr>
            <w:tcW w:w="2309" w:type="dxa"/>
            <w:vAlign w:val="center"/>
          </w:tcPr>
          <w:p w14:paraId="6F032070" w14:textId="77777777" w:rsidR="000140A5" w:rsidRPr="000140A5" w:rsidRDefault="000140A5" w:rsidP="000140A5">
            <w:pPr>
              <w:jc w:val="center"/>
              <w:rPr>
                <w:lang w:eastAsia="en-US"/>
              </w:rPr>
            </w:pPr>
            <w:r w:rsidRPr="000140A5">
              <w:rPr>
                <w:lang w:eastAsia="en-US"/>
              </w:rPr>
              <w:t>4 269,51</w:t>
            </w:r>
          </w:p>
        </w:tc>
        <w:tc>
          <w:tcPr>
            <w:tcW w:w="2332" w:type="dxa"/>
            <w:gridSpan w:val="2"/>
            <w:vAlign w:val="center"/>
          </w:tcPr>
          <w:p w14:paraId="66006571" w14:textId="77777777" w:rsidR="000140A5" w:rsidRPr="000140A5" w:rsidRDefault="000140A5" w:rsidP="000140A5">
            <w:pPr>
              <w:jc w:val="center"/>
              <w:rPr>
                <w:lang w:eastAsia="en-US"/>
              </w:rPr>
            </w:pPr>
            <w:r w:rsidRPr="000140A5">
              <w:rPr>
                <w:lang w:eastAsia="en-US"/>
              </w:rPr>
              <w:t>5 123,41</w:t>
            </w:r>
          </w:p>
        </w:tc>
      </w:tr>
      <w:tr w:rsidR="000140A5" w:rsidRPr="000140A5" w14:paraId="6A6F7E09" w14:textId="77777777" w:rsidTr="004A56A5">
        <w:trPr>
          <w:gridAfter w:val="1"/>
          <w:wAfter w:w="186" w:type="dxa"/>
          <w:trHeight w:val="92"/>
        </w:trPr>
        <w:tc>
          <w:tcPr>
            <w:tcW w:w="1915" w:type="dxa"/>
            <w:gridSpan w:val="2"/>
            <w:vMerge/>
          </w:tcPr>
          <w:p w14:paraId="1F0F14CB" w14:textId="77777777" w:rsidR="000140A5" w:rsidRPr="000140A5" w:rsidRDefault="000140A5" w:rsidP="000140A5">
            <w:pPr>
              <w:rPr>
                <w:bCs/>
                <w:kern w:val="32"/>
                <w:sz w:val="22"/>
                <w:szCs w:val="22"/>
                <w:lang w:eastAsia="en-US"/>
              </w:rPr>
            </w:pPr>
          </w:p>
        </w:tc>
        <w:tc>
          <w:tcPr>
            <w:tcW w:w="1530" w:type="dxa"/>
            <w:gridSpan w:val="2"/>
          </w:tcPr>
          <w:p w14:paraId="209D689E" w14:textId="77777777" w:rsidR="000140A5" w:rsidRPr="000140A5" w:rsidRDefault="000140A5" w:rsidP="000140A5">
            <w:pPr>
              <w:tabs>
                <w:tab w:val="left" w:pos="3052"/>
              </w:tabs>
              <w:ind w:hanging="108"/>
              <w:jc w:val="center"/>
            </w:pPr>
            <w:r w:rsidRPr="000140A5">
              <w:t>с 01.01.2027</w:t>
            </w:r>
          </w:p>
        </w:tc>
        <w:tc>
          <w:tcPr>
            <w:tcW w:w="3314" w:type="dxa"/>
            <w:vAlign w:val="center"/>
          </w:tcPr>
          <w:p w14:paraId="51C34A11" w14:textId="77777777" w:rsidR="000140A5" w:rsidRPr="000140A5" w:rsidRDefault="000140A5" w:rsidP="000140A5">
            <w:pPr>
              <w:jc w:val="center"/>
              <w:rPr>
                <w:lang w:eastAsia="en-US"/>
              </w:rPr>
            </w:pPr>
            <w:r w:rsidRPr="000140A5">
              <w:rPr>
                <w:lang w:eastAsia="en-US"/>
              </w:rPr>
              <w:t>26,28</w:t>
            </w:r>
          </w:p>
        </w:tc>
        <w:tc>
          <w:tcPr>
            <w:tcW w:w="3260" w:type="dxa"/>
            <w:vAlign w:val="center"/>
          </w:tcPr>
          <w:p w14:paraId="4BFD51C1" w14:textId="77777777" w:rsidR="000140A5" w:rsidRPr="000140A5" w:rsidRDefault="000140A5" w:rsidP="000140A5">
            <w:pPr>
              <w:jc w:val="center"/>
              <w:rPr>
                <w:lang w:eastAsia="en-US"/>
              </w:rPr>
            </w:pPr>
            <w:r w:rsidRPr="000140A5">
              <w:rPr>
                <w:lang w:eastAsia="en-US"/>
              </w:rPr>
              <w:t>31,54</w:t>
            </w:r>
          </w:p>
        </w:tc>
        <w:tc>
          <w:tcPr>
            <w:tcW w:w="2309" w:type="dxa"/>
            <w:vAlign w:val="center"/>
          </w:tcPr>
          <w:p w14:paraId="50364250" w14:textId="77777777" w:rsidR="000140A5" w:rsidRPr="000140A5" w:rsidRDefault="000140A5" w:rsidP="000140A5">
            <w:pPr>
              <w:jc w:val="center"/>
              <w:rPr>
                <w:lang w:eastAsia="en-US"/>
              </w:rPr>
            </w:pPr>
            <w:r w:rsidRPr="000140A5">
              <w:rPr>
                <w:lang w:eastAsia="en-US"/>
              </w:rPr>
              <w:t>4 269,51</w:t>
            </w:r>
          </w:p>
        </w:tc>
        <w:tc>
          <w:tcPr>
            <w:tcW w:w="2332" w:type="dxa"/>
            <w:gridSpan w:val="2"/>
            <w:vAlign w:val="center"/>
          </w:tcPr>
          <w:p w14:paraId="4C9AD1CD" w14:textId="77777777" w:rsidR="000140A5" w:rsidRPr="000140A5" w:rsidRDefault="000140A5" w:rsidP="000140A5">
            <w:pPr>
              <w:jc w:val="center"/>
              <w:rPr>
                <w:lang w:eastAsia="en-US"/>
              </w:rPr>
            </w:pPr>
            <w:r w:rsidRPr="000140A5">
              <w:rPr>
                <w:lang w:eastAsia="en-US"/>
              </w:rPr>
              <w:t>5 123,41</w:t>
            </w:r>
          </w:p>
        </w:tc>
      </w:tr>
      <w:tr w:rsidR="000140A5" w:rsidRPr="000140A5" w14:paraId="6AE7A45F" w14:textId="77777777" w:rsidTr="004A56A5">
        <w:trPr>
          <w:gridAfter w:val="1"/>
          <w:wAfter w:w="186" w:type="dxa"/>
          <w:trHeight w:val="92"/>
        </w:trPr>
        <w:tc>
          <w:tcPr>
            <w:tcW w:w="1915" w:type="dxa"/>
            <w:gridSpan w:val="2"/>
            <w:vMerge/>
          </w:tcPr>
          <w:p w14:paraId="524313EF" w14:textId="77777777" w:rsidR="000140A5" w:rsidRPr="000140A5" w:rsidRDefault="000140A5" w:rsidP="000140A5">
            <w:pPr>
              <w:rPr>
                <w:bCs/>
                <w:kern w:val="32"/>
                <w:sz w:val="22"/>
                <w:szCs w:val="22"/>
                <w:lang w:eastAsia="en-US"/>
              </w:rPr>
            </w:pPr>
          </w:p>
        </w:tc>
        <w:tc>
          <w:tcPr>
            <w:tcW w:w="1530" w:type="dxa"/>
            <w:gridSpan w:val="2"/>
          </w:tcPr>
          <w:p w14:paraId="72608A8B" w14:textId="77777777" w:rsidR="000140A5" w:rsidRPr="000140A5" w:rsidRDefault="000140A5" w:rsidP="000140A5">
            <w:pPr>
              <w:tabs>
                <w:tab w:val="left" w:pos="3052"/>
              </w:tabs>
              <w:ind w:hanging="108"/>
              <w:jc w:val="center"/>
            </w:pPr>
            <w:r w:rsidRPr="000140A5">
              <w:t>с 01.07.2027</w:t>
            </w:r>
          </w:p>
        </w:tc>
        <w:tc>
          <w:tcPr>
            <w:tcW w:w="3314" w:type="dxa"/>
            <w:vAlign w:val="center"/>
          </w:tcPr>
          <w:p w14:paraId="7CAFE4B6" w14:textId="77777777" w:rsidR="000140A5" w:rsidRPr="000140A5" w:rsidRDefault="000140A5" w:rsidP="000140A5">
            <w:pPr>
              <w:jc w:val="center"/>
              <w:rPr>
                <w:lang w:eastAsia="en-US"/>
              </w:rPr>
            </w:pPr>
            <w:r w:rsidRPr="000140A5">
              <w:rPr>
                <w:lang w:eastAsia="en-US"/>
              </w:rPr>
              <w:t>27,33</w:t>
            </w:r>
          </w:p>
        </w:tc>
        <w:tc>
          <w:tcPr>
            <w:tcW w:w="3260" w:type="dxa"/>
            <w:vAlign w:val="center"/>
          </w:tcPr>
          <w:p w14:paraId="02E621D1" w14:textId="77777777" w:rsidR="000140A5" w:rsidRPr="000140A5" w:rsidRDefault="000140A5" w:rsidP="000140A5">
            <w:pPr>
              <w:jc w:val="center"/>
              <w:rPr>
                <w:lang w:eastAsia="en-US"/>
              </w:rPr>
            </w:pPr>
            <w:r w:rsidRPr="000140A5">
              <w:rPr>
                <w:lang w:eastAsia="en-US"/>
              </w:rPr>
              <w:t>32,80</w:t>
            </w:r>
          </w:p>
        </w:tc>
        <w:tc>
          <w:tcPr>
            <w:tcW w:w="2309" w:type="dxa"/>
            <w:vAlign w:val="center"/>
          </w:tcPr>
          <w:p w14:paraId="51AC009A" w14:textId="77777777" w:rsidR="000140A5" w:rsidRPr="000140A5" w:rsidRDefault="000140A5" w:rsidP="000140A5">
            <w:pPr>
              <w:jc w:val="center"/>
              <w:rPr>
                <w:lang w:eastAsia="en-US"/>
              </w:rPr>
            </w:pPr>
            <w:r w:rsidRPr="000140A5">
              <w:rPr>
                <w:lang w:eastAsia="en-US"/>
              </w:rPr>
              <w:t>4 430,64</w:t>
            </w:r>
          </w:p>
        </w:tc>
        <w:tc>
          <w:tcPr>
            <w:tcW w:w="2332" w:type="dxa"/>
            <w:gridSpan w:val="2"/>
            <w:vAlign w:val="center"/>
          </w:tcPr>
          <w:p w14:paraId="4E9FFE32" w14:textId="77777777" w:rsidR="000140A5" w:rsidRPr="000140A5" w:rsidRDefault="000140A5" w:rsidP="000140A5">
            <w:pPr>
              <w:jc w:val="center"/>
              <w:rPr>
                <w:lang w:eastAsia="en-US"/>
              </w:rPr>
            </w:pPr>
            <w:r w:rsidRPr="000140A5">
              <w:rPr>
                <w:lang w:eastAsia="en-US"/>
              </w:rPr>
              <w:t>5 316,77</w:t>
            </w:r>
          </w:p>
        </w:tc>
      </w:tr>
      <w:tr w:rsidR="000140A5" w:rsidRPr="000140A5" w14:paraId="76CD1FDB" w14:textId="77777777" w:rsidTr="004A56A5">
        <w:trPr>
          <w:gridAfter w:val="1"/>
          <w:wAfter w:w="186" w:type="dxa"/>
          <w:trHeight w:val="92"/>
        </w:trPr>
        <w:tc>
          <w:tcPr>
            <w:tcW w:w="1915" w:type="dxa"/>
            <w:gridSpan w:val="2"/>
            <w:vMerge/>
          </w:tcPr>
          <w:p w14:paraId="5399B30B" w14:textId="77777777" w:rsidR="000140A5" w:rsidRPr="000140A5" w:rsidRDefault="000140A5" w:rsidP="000140A5">
            <w:pPr>
              <w:rPr>
                <w:bCs/>
                <w:kern w:val="32"/>
                <w:sz w:val="22"/>
                <w:szCs w:val="22"/>
                <w:lang w:eastAsia="en-US"/>
              </w:rPr>
            </w:pPr>
          </w:p>
        </w:tc>
        <w:tc>
          <w:tcPr>
            <w:tcW w:w="1530" w:type="dxa"/>
            <w:gridSpan w:val="2"/>
          </w:tcPr>
          <w:p w14:paraId="4A768171" w14:textId="77777777" w:rsidR="000140A5" w:rsidRPr="000140A5" w:rsidRDefault="000140A5" w:rsidP="000140A5">
            <w:pPr>
              <w:tabs>
                <w:tab w:val="left" w:pos="3052"/>
              </w:tabs>
              <w:ind w:hanging="108"/>
              <w:jc w:val="center"/>
            </w:pPr>
            <w:r w:rsidRPr="000140A5">
              <w:t>с 01.01.2028</w:t>
            </w:r>
          </w:p>
        </w:tc>
        <w:tc>
          <w:tcPr>
            <w:tcW w:w="3314" w:type="dxa"/>
            <w:vAlign w:val="center"/>
          </w:tcPr>
          <w:p w14:paraId="3F509ABA" w14:textId="77777777" w:rsidR="000140A5" w:rsidRPr="000140A5" w:rsidRDefault="000140A5" w:rsidP="000140A5">
            <w:pPr>
              <w:jc w:val="center"/>
              <w:rPr>
                <w:lang w:eastAsia="en-US"/>
              </w:rPr>
            </w:pPr>
            <w:r w:rsidRPr="000140A5">
              <w:rPr>
                <w:lang w:eastAsia="en-US"/>
              </w:rPr>
              <w:t>27,33</w:t>
            </w:r>
          </w:p>
        </w:tc>
        <w:tc>
          <w:tcPr>
            <w:tcW w:w="3260" w:type="dxa"/>
            <w:vAlign w:val="center"/>
          </w:tcPr>
          <w:p w14:paraId="124CA0C6" w14:textId="77777777" w:rsidR="000140A5" w:rsidRPr="000140A5" w:rsidRDefault="000140A5" w:rsidP="000140A5">
            <w:pPr>
              <w:jc w:val="center"/>
              <w:rPr>
                <w:lang w:eastAsia="en-US"/>
              </w:rPr>
            </w:pPr>
            <w:r w:rsidRPr="000140A5">
              <w:rPr>
                <w:lang w:eastAsia="en-US"/>
              </w:rPr>
              <w:t>32,80</w:t>
            </w:r>
          </w:p>
        </w:tc>
        <w:tc>
          <w:tcPr>
            <w:tcW w:w="2309" w:type="dxa"/>
            <w:vAlign w:val="center"/>
          </w:tcPr>
          <w:p w14:paraId="20C07F2F" w14:textId="77777777" w:rsidR="000140A5" w:rsidRPr="000140A5" w:rsidRDefault="000140A5" w:rsidP="000140A5">
            <w:pPr>
              <w:jc w:val="center"/>
              <w:rPr>
                <w:lang w:eastAsia="en-US"/>
              </w:rPr>
            </w:pPr>
            <w:r w:rsidRPr="000140A5">
              <w:rPr>
                <w:lang w:eastAsia="en-US"/>
              </w:rPr>
              <w:t>4 430,64</w:t>
            </w:r>
          </w:p>
        </w:tc>
        <w:tc>
          <w:tcPr>
            <w:tcW w:w="2332" w:type="dxa"/>
            <w:gridSpan w:val="2"/>
            <w:vAlign w:val="center"/>
          </w:tcPr>
          <w:p w14:paraId="13DBEAD8" w14:textId="77777777" w:rsidR="000140A5" w:rsidRPr="000140A5" w:rsidRDefault="000140A5" w:rsidP="000140A5">
            <w:pPr>
              <w:jc w:val="center"/>
              <w:rPr>
                <w:lang w:eastAsia="en-US"/>
              </w:rPr>
            </w:pPr>
            <w:r w:rsidRPr="000140A5">
              <w:rPr>
                <w:lang w:eastAsia="en-US"/>
              </w:rPr>
              <w:t>5 316,77</w:t>
            </w:r>
          </w:p>
        </w:tc>
      </w:tr>
      <w:tr w:rsidR="000140A5" w:rsidRPr="000140A5" w14:paraId="040D2804" w14:textId="77777777" w:rsidTr="004A56A5">
        <w:trPr>
          <w:gridAfter w:val="1"/>
          <w:wAfter w:w="186" w:type="dxa"/>
          <w:trHeight w:val="92"/>
        </w:trPr>
        <w:tc>
          <w:tcPr>
            <w:tcW w:w="1915" w:type="dxa"/>
            <w:gridSpan w:val="2"/>
            <w:vMerge/>
          </w:tcPr>
          <w:p w14:paraId="364C0806" w14:textId="77777777" w:rsidR="000140A5" w:rsidRPr="000140A5" w:rsidRDefault="000140A5" w:rsidP="000140A5">
            <w:pPr>
              <w:rPr>
                <w:bCs/>
                <w:kern w:val="32"/>
                <w:sz w:val="22"/>
                <w:szCs w:val="22"/>
                <w:lang w:eastAsia="en-US"/>
              </w:rPr>
            </w:pPr>
          </w:p>
        </w:tc>
        <w:tc>
          <w:tcPr>
            <w:tcW w:w="1530" w:type="dxa"/>
            <w:gridSpan w:val="2"/>
          </w:tcPr>
          <w:p w14:paraId="1DDCA493" w14:textId="77777777" w:rsidR="000140A5" w:rsidRPr="000140A5" w:rsidRDefault="000140A5" w:rsidP="000140A5">
            <w:pPr>
              <w:tabs>
                <w:tab w:val="left" w:pos="3052"/>
              </w:tabs>
              <w:ind w:hanging="108"/>
              <w:jc w:val="center"/>
            </w:pPr>
            <w:r w:rsidRPr="000140A5">
              <w:t>с 01.07.2028</w:t>
            </w:r>
          </w:p>
        </w:tc>
        <w:tc>
          <w:tcPr>
            <w:tcW w:w="3314" w:type="dxa"/>
            <w:vAlign w:val="center"/>
          </w:tcPr>
          <w:p w14:paraId="34A25F70" w14:textId="77777777" w:rsidR="000140A5" w:rsidRPr="000140A5" w:rsidRDefault="000140A5" w:rsidP="000140A5">
            <w:pPr>
              <w:jc w:val="center"/>
              <w:rPr>
                <w:lang w:eastAsia="en-US"/>
              </w:rPr>
            </w:pPr>
            <w:r w:rsidRPr="000140A5">
              <w:rPr>
                <w:lang w:eastAsia="en-US"/>
              </w:rPr>
              <w:t>28,42</w:t>
            </w:r>
          </w:p>
        </w:tc>
        <w:tc>
          <w:tcPr>
            <w:tcW w:w="3260" w:type="dxa"/>
            <w:vAlign w:val="center"/>
          </w:tcPr>
          <w:p w14:paraId="543422D4" w14:textId="77777777" w:rsidR="000140A5" w:rsidRPr="000140A5" w:rsidRDefault="000140A5" w:rsidP="000140A5">
            <w:pPr>
              <w:jc w:val="center"/>
              <w:rPr>
                <w:lang w:eastAsia="en-US"/>
              </w:rPr>
            </w:pPr>
            <w:r w:rsidRPr="000140A5">
              <w:rPr>
                <w:lang w:eastAsia="en-US"/>
              </w:rPr>
              <w:t>34,10</w:t>
            </w:r>
          </w:p>
        </w:tc>
        <w:tc>
          <w:tcPr>
            <w:tcW w:w="2309" w:type="dxa"/>
            <w:vAlign w:val="center"/>
          </w:tcPr>
          <w:p w14:paraId="6F29025E" w14:textId="77777777" w:rsidR="000140A5" w:rsidRPr="000140A5" w:rsidRDefault="000140A5" w:rsidP="000140A5">
            <w:pPr>
              <w:jc w:val="center"/>
              <w:rPr>
                <w:lang w:eastAsia="en-US"/>
              </w:rPr>
            </w:pPr>
            <w:r w:rsidRPr="000140A5">
              <w:rPr>
                <w:lang w:eastAsia="en-US"/>
              </w:rPr>
              <w:t>4 543,55</w:t>
            </w:r>
          </w:p>
        </w:tc>
        <w:tc>
          <w:tcPr>
            <w:tcW w:w="2332" w:type="dxa"/>
            <w:gridSpan w:val="2"/>
            <w:vAlign w:val="center"/>
          </w:tcPr>
          <w:p w14:paraId="134CCACF" w14:textId="77777777" w:rsidR="000140A5" w:rsidRPr="000140A5" w:rsidRDefault="000140A5" w:rsidP="000140A5">
            <w:pPr>
              <w:jc w:val="center"/>
              <w:rPr>
                <w:lang w:eastAsia="en-US"/>
              </w:rPr>
            </w:pPr>
            <w:r w:rsidRPr="000140A5">
              <w:rPr>
                <w:lang w:eastAsia="en-US"/>
              </w:rPr>
              <w:t>5 452,26</w:t>
            </w:r>
          </w:p>
        </w:tc>
      </w:tr>
      <w:tr w:rsidR="000140A5" w:rsidRPr="000140A5" w14:paraId="76A4FCE8" w14:textId="77777777" w:rsidTr="004A56A5">
        <w:trPr>
          <w:trHeight w:val="296"/>
        </w:trPr>
        <w:tc>
          <w:tcPr>
            <w:tcW w:w="1869" w:type="dxa"/>
            <w:vAlign w:val="center"/>
          </w:tcPr>
          <w:p w14:paraId="07C4D981" w14:textId="77777777" w:rsidR="000140A5" w:rsidRPr="000140A5" w:rsidRDefault="000140A5" w:rsidP="000140A5">
            <w:pPr>
              <w:ind w:right="110"/>
              <w:jc w:val="center"/>
              <w:rPr>
                <w:bCs/>
                <w:color w:val="000000"/>
                <w:kern w:val="32"/>
                <w:sz w:val="26"/>
                <w:szCs w:val="26"/>
                <w:lang w:eastAsia="en-US"/>
              </w:rPr>
            </w:pPr>
            <w:r w:rsidRPr="000140A5">
              <w:rPr>
                <w:bCs/>
                <w:color w:val="000000"/>
                <w:kern w:val="32"/>
                <w:sz w:val="26"/>
                <w:szCs w:val="26"/>
                <w:lang w:eastAsia="en-US"/>
              </w:rPr>
              <w:lastRenderedPageBreak/>
              <w:t>1</w:t>
            </w:r>
          </w:p>
        </w:tc>
        <w:tc>
          <w:tcPr>
            <w:tcW w:w="1494" w:type="dxa"/>
            <w:gridSpan w:val="2"/>
            <w:vAlign w:val="center"/>
          </w:tcPr>
          <w:p w14:paraId="25D8D83F" w14:textId="77777777" w:rsidR="000140A5" w:rsidRPr="000140A5" w:rsidRDefault="000140A5" w:rsidP="000140A5">
            <w:pPr>
              <w:ind w:right="110"/>
              <w:jc w:val="center"/>
              <w:rPr>
                <w:bCs/>
                <w:color w:val="000000"/>
                <w:kern w:val="32"/>
                <w:sz w:val="26"/>
                <w:szCs w:val="26"/>
                <w:lang w:eastAsia="en-US"/>
              </w:rPr>
            </w:pPr>
            <w:r w:rsidRPr="000140A5">
              <w:rPr>
                <w:bCs/>
                <w:color w:val="000000"/>
                <w:kern w:val="32"/>
                <w:sz w:val="26"/>
                <w:szCs w:val="26"/>
                <w:lang w:eastAsia="en-US"/>
              </w:rPr>
              <w:t>2</w:t>
            </w:r>
          </w:p>
        </w:tc>
        <w:tc>
          <w:tcPr>
            <w:tcW w:w="3396" w:type="dxa"/>
            <w:gridSpan w:val="2"/>
            <w:vAlign w:val="center"/>
          </w:tcPr>
          <w:p w14:paraId="0AECAD13" w14:textId="77777777" w:rsidR="000140A5" w:rsidRPr="000140A5" w:rsidRDefault="000140A5" w:rsidP="000140A5">
            <w:pPr>
              <w:jc w:val="center"/>
              <w:rPr>
                <w:lang w:eastAsia="en-US"/>
              </w:rPr>
            </w:pPr>
            <w:r w:rsidRPr="000140A5">
              <w:rPr>
                <w:lang w:eastAsia="en-US"/>
              </w:rPr>
              <w:t>3</w:t>
            </w:r>
          </w:p>
        </w:tc>
        <w:tc>
          <w:tcPr>
            <w:tcW w:w="3260" w:type="dxa"/>
            <w:vAlign w:val="center"/>
          </w:tcPr>
          <w:p w14:paraId="34B8709E" w14:textId="77777777" w:rsidR="000140A5" w:rsidRPr="000140A5" w:rsidRDefault="000140A5" w:rsidP="000140A5">
            <w:pPr>
              <w:jc w:val="center"/>
              <w:rPr>
                <w:lang w:eastAsia="en-US"/>
              </w:rPr>
            </w:pPr>
            <w:r w:rsidRPr="000140A5">
              <w:rPr>
                <w:lang w:eastAsia="en-US"/>
              </w:rPr>
              <w:t>4</w:t>
            </w:r>
          </w:p>
        </w:tc>
        <w:tc>
          <w:tcPr>
            <w:tcW w:w="2352" w:type="dxa"/>
            <w:gridSpan w:val="2"/>
            <w:vAlign w:val="center"/>
          </w:tcPr>
          <w:p w14:paraId="22C53883" w14:textId="77777777" w:rsidR="000140A5" w:rsidRPr="000140A5" w:rsidRDefault="000140A5" w:rsidP="000140A5">
            <w:pPr>
              <w:jc w:val="center"/>
              <w:rPr>
                <w:lang w:eastAsia="en-US"/>
              </w:rPr>
            </w:pPr>
            <w:r w:rsidRPr="000140A5">
              <w:rPr>
                <w:lang w:eastAsia="en-US"/>
              </w:rPr>
              <w:t>5</w:t>
            </w:r>
          </w:p>
        </w:tc>
        <w:tc>
          <w:tcPr>
            <w:tcW w:w="2475" w:type="dxa"/>
            <w:gridSpan w:val="2"/>
            <w:vAlign w:val="center"/>
          </w:tcPr>
          <w:p w14:paraId="0315CEA3" w14:textId="77777777" w:rsidR="000140A5" w:rsidRPr="000140A5" w:rsidRDefault="000140A5" w:rsidP="000140A5">
            <w:pPr>
              <w:jc w:val="center"/>
              <w:rPr>
                <w:lang w:eastAsia="en-US"/>
              </w:rPr>
            </w:pPr>
            <w:r w:rsidRPr="000140A5">
              <w:rPr>
                <w:lang w:eastAsia="en-US"/>
              </w:rPr>
              <w:t>6</w:t>
            </w:r>
          </w:p>
        </w:tc>
      </w:tr>
      <w:tr w:rsidR="000140A5" w:rsidRPr="000140A5" w14:paraId="57D055D2" w14:textId="77777777" w:rsidTr="004A56A5">
        <w:trPr>
          <w:trHeight w:val="267"/>
        </w:trPr>
        <w:tc>
          <w:tcPr>
            <w:tcW w:w="1869" w:type="dxa"/>
            <w:vMerge w:val="restart"/>
          </w:tcPr>
          <w:p w14:paraId="32874B3E" w14:textId="77777777" w:rsidR="000140A5" w:rsidRPr="000140A5" w:rsidRDefault="000140A5" w:rsidP="000140A5">
            <w:pPr>
              <w:ind w:right="110"/>
              <w:jc w:val="both"/>
              <w:rPr>
                <w:bCs/>
                <w:color w:val="000000"/>
                <w:kern w:val="32"/>
                <w:sz w:val="26"/>
                <w:szCs w:val="26"/>
                <w:lang w:eastAsia="en-US"/>
              </w:rPr>
            </w:pPr>
          </w:p>
        </w:tc>
        <w:tc>
          <w:tcPr>
            <w:tcW w:w="1494" w:type="dxa"/>
            <w:gridSpan w:val="2"/>
          </w:tcPr>
          <w:p w14:paraId="0B5E56C7" w14:textId="77777777" w:rsidR="000140A5" w:rsidRPr="000140A5" w:rsidRDefault="000140A5" w:rsidP="000140A5">
            <w:pPr>
              <w:tabs>
                <w:tab w:val="left" w:pos="3052"/>
              </w:tabs>
              <w:ind w:hanging="108"/>
              <w:jc w:val="center"/>
            </w:pPr>
            <w:r w:rsidRPr="000140A5">
              <w:t>с 01.01.2029</w:t>
            </w:r>
          </w:p>
        </w:tc>
        <w:tc>
          <w:tcPr>
            <w:tcW w:w="3396" w:type="dxa"/>
            <w:gridSpan w:val="2"/>
            <w:vAlign w:val="center"/>
          </w:tcPr>
          <w:p w14:paraId="3D33CE2F" w14:textId="77777777" w:rsidR="000140A5" w:rsidRPr="000140A5" w:rsidRDefault="000140A5" w:rsidP="000140A5">
            <w:pPr>
              <w:jc w:val="center"/>
              <w:rPr>
                <w:lang w:eastAsia="en-US"/>
              </w:rPr>
            </w:pPr>
            <w:r w:rsidRPr="000140A5">
              <w:rPr>
                <w:lang w:eastAsia="en-US"/>
              </w:rPr>
              <w:t>28,42</w:t>
            </w:r>
          </w:p>
        </w:tc>
        <w:tc>
          <w:tcPr>
            <w:tcW w:w="3260" w:type="dxa"/>
            <w:vAlign w:val="center"/>
          </w:tcPr>
          <w:p w14:paraId="0779BC44" w14:textId="77777777" w:rsidR="000140A5" w:rsidRPr="000140A5" w:rsidRDefault="000140A5" w:rsidP="000140A5">
            <w:pPr>
              <w:jc w:val="center"/>
              <w:rPr>
                <w:lang w:eastAsia="en-US"/>
              </w:rPr>
            </w:pPr>
            <w:r w:rsidRPr="000140A5">
              <w:rPr>
                <w:lang w:eastAsia="en-US"/>
              </w:rPr>
              <w:t>34,10</w:t>
            </w:r>
          </w:p>
        </w:tc>
        <w:tc>
          <w:tcPr>
            <w:tcW w:w="2352" w:type="dxa"/>
            <w:gridSpan w:val="2"/>
            <w:vAlign w:val="center"/>
          </w:tcPr>
          <w:p w14:paraId="6438325A" w14:textId="77777777" w:rsidR="000140A5" w:rsidRPr="000140A5" w:rsidRDefault="000140A5" w:rsidP="000140A5">
            <w:pPr>
              <w:jc w:val="center"/>
              <w:rPr>
                <w:lang w:eastAsia="en-US"/>
              </w:rPr>
            </w:pPr>
            <w:r w:rsidRPr="000140A5">
              <w:rPr>
                <w:lang w:eastAsia="en-US"/>
              </w:rPr>
              <w:t>4 543,55</w:t>
            </w:r>
          </w:p>
        </w:tc>
        <w:tc>
          <w:tcPr>
            <w:tcW w:w="2475" w:type="dxa"/>
            <w:gridSpan w:val="2"/>
            <w:vAlign w:val="center"/>
          </w:tcPr>
          <w:p w14:paraId="5AF082A2" w14:textId="77777777" w:rsidR="000140A5" w:rsidRPr="000140A5" w:rsidRDefault="000140A5" w:rsidP="000140A5">
            <w:pPr>
              <w:jc w:val="center"/>
              <w:rPr>
                <w:lang w:eastAsia="en-US"/>
              </w:rPr>
            </w:pPr>
            <w:r w:rsidRPr="000140A5">
              <w:rPr>
                <w:lang w:eastAsia="en-US"/>
              </w:rPr>
              <w:t>5 452,26</w:t>
            </w:r>
          </w:p>
        </w:tc>
      </w:tr>
      <w:tr w:rsidR="000140A5" w:rsidRPr="000140A5" w14:paraId="7C8954EC" w14:textId="77777777" w:rsidTr="004A56A5">
        <w:trPr>
          <w:trHeight w:val="282"/>
        </w:trPr>
        <w:tc>
          <w:tcPr>
            <w:tcW w:w="1869" w:type="dxa"/>
            <w:vMerge/>
          </w:tcPr>
          <w:p w14:paraId="6E793260" w14:textId="77777777" w:rsidR="000140A5" w:rsidRPr="000140A5" w:rsidRDefault="000140A5" w:rsidP="000140A5">
            <w:pPr>
              <w:ind w:right="110"/>
              <w:jc w:val="both"/>
              <w:rPr>
                <w:bCs/>
                <w:color w:val="000000"/>
                <w:kern w:val="32"/>
                <w:sz w:val="26"/>
                <w:szCs w:val="26"/>
                <w:lang w:eastAsia="en-US"/>
              </w:rPr>
            </w:pPr>
          </w:p>
        </w:tc>
        <w:tc>
          <w:tcPr>
            <w:tcW w:w="1494" w:type="dxa"/>
            <w:gridSpan w:val="2"/>
          </w:tcPr>
          <w:p w14:paraId="3A8E8BF4" w14:textId="77777777" w:rsidR="000140A5" w:rsidRPr="000140A5" w:rsidRDefault="000140A5" w:rsidP="000140A5">
            <w:pPr>
              <w:tabs>
                <w:tab w:val="left" w:pos="3052"/>
              </w:tabs>
              <w:ind w:hanging="108"/>
              <w:jc w:val="center"/>
            </w:pPr>
            <w:r w:rsidRPr="000140A5">
              <w:t>с 01.07.2029</w:t>
            </w:r>
          </w:p>
        </w:tc>
        <w:tc>
          <w:tcPr>
            <w:tcW w:w="3396" w:type="dxa"/>
            <w:gridSpan w:val="2"/>
            <w:vAlign w:val="center"/>
          </w:tcPr>
          <w:p w14:paraId="099BEBE2" w14:textId="77777777" w:rsidR="000140A5" w:rsidRPr="000140A5" w:rsidRDefault="000140A5" w:rsidP="000140A5">
            <w:pPr>
              <w:jc w:val="center"/>
              <w:rPr>
                <w:lang w:eastAsia="en-US"/>
              </w:rPr>
            </w:pPr>
            <w:r w:rsidRPr="000140A5">
              <w:rPr>
                <w:lang w:eastAsia="en-US"/>
              </w:rPr>
              <w:t>29,56</w:t>
            </w:r>
          </w:p>
        </w:tc>
        <w:tc>
          <w:tcPr>
            <w:tcW w:w="3260" w:type="dxa"/>
            <w:vAlign w:val="center"/>
          </w:tcPr>
          <w:p w14:paraId="3DB4E138" w14:textId="77777777" w:rsidR="000140A5" w:rsidRPr="000140A5" w:rsidRDefault="000140A5" w:rsidP="000140A5">
            <w:pPr>
              <w:jc w:val="center"/>
              <w:rPr>
                <w:lang w:eastAsia="en-US"/>
              </w:rPr>
            </w:pPr>
            <w:r w:rsidRPr="000140A5">
              <w:rPr>
                <w:lang w:eastAsia="en-US"/>
              </w:rPr>
              <w:t>35,47</w:t>
            </w:r>
          </w:p>
        </w:tc>
        <w:tc>
          <w:tcPr>
            <w:tcW w:w="2352" w:type="dxa"/>
            <w:gridSpan w:val="2"/>
            <w:vAlign w:val="center"/>
          </w:tcPr>
          <w:p w14:paraId="5F30E9F3" w14:textId="77777777" w:rsidR="000140A5" w:rsidRPr="000140A5" w:rsidRDefault="000140A5" w:rsidP="000140A5">
            <w:pPr>
              <w:jc w:val="center"/>
              <w:rPr>
                <w:lang w:eastAsia="en-US"/>
              </w:rPr>
            </w:pPr>
            <w:r w:rsidRPr="000140A5">
              <w:rPr>
                <w:lang w:eastAsia="en-US"/>
              </w:rPr>
              <w:t>4 727,15</w:t>
            </w:r>
          </w:p>
        </w:tc>
        <w:tc>
          <w:tcPr>
            <w:tcW w:w="2475" w:type="dxa"/>
            <w:gridSpan w:val="2"/>
            <w:vAlign w:val="center"/>
          </w:tcPr>
          <w:p w14:paraId="728BE97D" w14:textId="77777777" w:rsidR="000140A5" w:rsidRPr="000140A5" w:rsidRDefault="000140A5" w:rsidP="000140A5">
            <w:pPr>
              <w:jc w:val="center"/>
              <w:rPr>
                <w:lang w:eastAsia="en-US"/>
              </w:rPr>
            </w:pPr>
            <w:r w:rsidRPr="000140A5">
              <w:rPr>
                <w:lang w:eastAsia="en-US"/>
              </w:rPr>
              <w:t>5 672,58</w:t>
            </w:r>
          </w:p>
        </w:tc>
      </w:tr>
      <w:tr w:rsidR="000140A5" w:rsidRPr="000140A5" w14:paraId="77C50D01" w14:textId="77777777" w:rsidTr="004A56A5">
        <w:trPr>
          <w:trHeight w:val="282"/>
        </w:trPr>
        <w:tc>
          <w:tcPr>
            <w:tcW w:w="1869" w:type="dxa"/>
            <w:vMerge/>
          </w:tcPr>
          <w:p w14:paraId="3B8BCCF5" w14:textId="77777777" w:rsidR="000140A5" w:rsidRPr="000140A5" w:rsidRDefault="000140A5" w:rsidP="000140A5">
            <w:pPr>
              <w:ind w:right="110"/>
              <w:jc w:val="both"/>
              <w:rPr>
                <w:bCs/>
                <w:color w:val="000000"/>
                <w:kern w:val="32"/>
                <w:sz w:val="26"/>
                <w:szCs w:val="26"/>
                <w:lang w:eastAsia="en-US"/>
              </w:rPr>
            </w:pPr>
          </w:p>
        </w:tc>
        <w:tc>
          <w:tcPr>
            <w:tcW w:w="1494" w:type="dxa"/>
            <w:gridSpan w:val="2"/>
          </w:tcPr>
          <w:p w14:paraId="7D42AA24" w14:textId="77777777" w:rsidR="000140A5" w:rsidRPr="000140A5" w:rsidRDefault="000140A5" w:rsidP="000140A5">
            <w:pPr>
              <w:tabs>
                <w:tab w:val="left" w:pos="3052"/>
              </w:tabs>
              <w:ind w:hanging="108"/>
              <w:jc w:val="center"/>
            </w:pPr>
            <w:r w:rsidRPr="000140A5">
              <w:t>с 01.01.2030</w:t>
            </w:r>
          </w:p>
        </w:tc>
        <w:tc>
          <w:tcPr>
            <w:tcW w:w="3396" w:type="dxa"/>
            <w:gridSpan w:val="2"/>
            <w:vAlign w:val="center"/>
          </w:tcPr>
          <w:p w14:paraId="018630CD" w14:textId="77777777" w:rsidR="000140A5" w:rsidRPr="000140A5" w:rsidRDefault="000140A5" w:rsidP="000140A5">
            <w:pPr>
              <w:jc w:val="center"/>
              <w:rPr>
                <w:lang w:eastAsia="en-US"/>
              </w:rPr>
            </w:pPr>
            <w:r w:rsidRPr="000140A5">
              <w:rPr>
                <w:lang w:eastAsia="en-US"/>
              </w:rPr>
              <w:t>29,56</w:t>
            </w:r>
          </w:p>
        </w:tc>
        <w:tc>
          <w:tcPr>
            <w:tcW w:w="3260" w:type="dxa"/>
            <w:vAlign w:val="center"/>
          </w:tcPr>
          <w:p w14:paraId="140AD68E" w14:textId="77777777" w:rsidR="000140A5" w:rsidRPr="000140A5" w:rsidRDefault="000140A5" w:rsidP="000140A5">
            <w:pPr>
              <w:jc w:val="center"/>
              <w:rPr>
                <w:lang w:eastAsia="en-US"/>
              </w:rPr>
            </w:pPr>
            <w:r w:rsidRPr="000140A5">
              <w:rPr>
                <w:lang w:eastAsia="en-US"/>
              </w:rPr>
              <w:t>35,47</w:t>
            </w:r>
          </w:p>
        </w:tc>
        <w:tc>
          <w:tcPr>
            <w:tcW w:w="2352" w:type="dxa"/>
            <w:gridSpan w:val="2"/>
            <w:vAlign w:val="center"/>
          </w:tcPr>
          <w:p w14:paraId="7ED5D442" w14:textId="77777777" w:rsidR="000140A5" w:rsidRPr="000140A5" w:rsidRDefault="000140A5" w:rsidP="000140A5">
            <w:pPr>
              <w:jc w:val="center"/>
              <w:rPr>
                <w:lang w:eastAsia="en-US"/>
              </w:rPr>
            </w:pPr>
            <w:r w:rsidRPr="000140A5">
              <w:rPr>
                <w:lang w:eastAsia="en-US"/>
              </w:rPr>
              <w:t>4 727,15</w:t>
            </w:r>
          </w:p>
        </w:tc>
        <w:tc>
          <w:tcPr>
            <w:tcW w:w="2475" w:type="dxa"/>
            <w:gridSpan w:val="2"/>
            <w:vAlign w:val="center"/>
          </w:tcPr>
          <w:p w14:paraId="6C3CE90A" w14:textId="77777777" w:rsidR="000140A5" w:rsidRPr="000140A5" w:rsidRDefault="000140A5" w:rsidP="000140A5">
            <w:pPr>
              <w:jc w:val="center"/>
              <w:rPr>
                <w:lang w:eastAsia="en-US"/>
              </w:rPr>
            </w:pPr>
            <w:r w:rsidRPr="000140A5">
              <w:rPr>
                <w:lang w:eastAsia="en-US"/>
              </w:rPr>
              <w:t>5 672,58</w:t>
            </w:r>
          </w:p>
        </w:tc>
      </w:tr>
      <w:tr w:rsidR="000140A5" w:rsidRPr="000140A5" w14:paraId="28C2DC5E" w14:textId="77777777" w:rsidTr="004A56A5">
        <w:trPr>
          <w:trHeight w:val="282"/>
        </w:trPr>
        <w:tc>
          <w:tcPr>
            <w:tcW w:w="1869" w:type="dxa"/>
            <w:vMerge/>
          </w:tcPr>
          <w:p w14:paraId="5D90E09D" w14:textId="77777777" w:rsidR="000140A5" w:rsidRPr="000140A5" w:rsidRDefault="000140A5" w:rsidP="000140A5">
            <w:pPr>
              <w:ind w:right="110"/>
              <w:jc w:val="both"/>
              <w:rPr>
                <w:bCs/>
                <w:color w:val="000000"/>
                <w:kern w:val="32"/>
                <w:sz w:val="26"/>
                <w:szCs w:val="26"/>
                <w:lang w:eastAsia="en-US"/>
              </w:rPr>
            </w:pPr>
          </w:p>
        </w:tc>
        <w:tc>
          <w:tcPr>
            <w:tcW w:w="1494" w:type="dxa"/>
            <w:gridSpan w:val="2"/>
          </w:tcPr>
          <w:p w14:paraId="1A05CD9D" w14:textId="77777777" w:rsidR="000140A5" w:rsidRPr="000140A5" w:rsidRDefault="000140A5" w:rsidP="000140A5">
            <w:pPr>
              <w:tabs>
                <w:tab w:val="left" w:pos="3052"/>
              </w:tabs>
              <w:ind w:hanging="108"/>
              <w:jc w:val="center"/>
            </w:pPr>
            <w:r w:rsidRPr="000140A5">
              <w:t>с 01.07.2030</w:t>
            </w:r>
          </w:p>
        </w:tc>
        <w:tc>
          <w:tcPr>
            <w:tcW w:w="3396" w:type="dxa"/>
            <w:gridSpan w:val="2"/>
            <w:vAlign w:val="center"/>
          </w:tcPr>
          <w:p w14:paraId="6BADCD0F" w14:textId="77777777" w:rsidR="000140A5" w:rsidRPr="000140A5" w:rsidRDefault="000140A5" w:rsidP="000140A5">
            <w:pPr>
              <w:jc w:val="center"/>
              <w:rPr>
                <w:lang w:eastAsia="en-US"/>
              </w:rPr>
            </w:pPr>
            <w:r w:rsidRPr="000140A5">
              <w:rPr>
                <w:lang w:eastAsia="en-US"/>
              </w:rPr>
              <w:t>30,74</w:t>
            </w:r>
          </w:p>
        </w:tc>
        <w:tc>
          <w:tcPr>
            <w:tcW w:w="3260" w:type="dxa"/>
            <w:vAlign w:val="center"/>
          </w:tcPr>
          <w:p w14:paraId="05A0AE2A" w14:textId="77777777" w:rsidR="000140A5" w:rsidRPr="000140A5" w:rsidRDefault="000140A5" w:rsidP="000140A5">
            <w:pPr>
              <w:jc w:val="center"/>
              <w:rPr>
                <w:lang w:eastAsia="en-US"/>
              </w:rPr>
            </w:pPr>
            <w:r w:rsidRPr="000140A5">
              <w:rPr>
                <w:lang w:eastAsia="en-US"/>
              </w:rPr>
              <w:t>36,89</w:t>
            </w:r>
          </w:p>
        </w:tc>
        <w:tc>
          <w:tcPr>
            <w:tcW w:w="2352" w:type="dxa"/>
            <w:gridSpan w:val="2"/>
            <w:vAlign w:val="center"/>
          </w:tcPr>
          <w:p w14:paraId="00464286" w14:textId="77777777" w:rsidR="000140A5" w:rsidRPr="000140A5" w:rsidRDefault="000140A5" w:rsidP="000140A5">
            <w:pPr>
              <w:jc w:val="center"/>
              <w:rPr>
                <w:lang w:eastAsia="en-US"/>
              </w:rPr>
            </w:pPr>
            <w:r w:rsidRPr="000140A5">
              <w:rPr>
                <w:lang w:eastAsia="en-US"/>
              </w:rPr>
              <w:t>4 835,46</w:t>
            </w:r>
          </w:p>
        </w:tc>
        <w:tc>
          <w:tcPr>
            <w:tcW w:w="2475" w:type="dxa"/>
            <w:gridSpan w:val="2"/>
            <w:vAlign w:val="center"/>
          </w:tcPr>
          <w:p w14:paraId="2272CA2D" w14:textId="77777777" w:rsidR="000140A5" w:rsidRPr="000140A5" w:rsidRDefault="000140A5" w:rsidP="000140A5">
            <w:pPr>
              <w:jc w:val="center"/>
              <w:rPr>
                <w:lang w:eastAsia="en-US"/>
              </w:rPr>
            </w:pPr>
            <w:r w:rsidRPr="000140A5">
              <w:rPr>
                <w:lang w:eastAsia="en-US"/>
              </w:rPr>
              <w:t>5 802,55</w:t>
            </w:r>
          </w:p>
        </w:tc>
      </w:tr>
    </w:tbl>
    <w:p w14:paraId="568CD6F7" w14:textId="77777777" w:rsidR="000140A5" w:rsidRPr="000140A5" w:rsidRDefault="000140A5" w:rsidP="000140A5">
      <w:pPr>
        <w:ind w:right="110" w:firstLine="567"/>
        <w:jc w:val="both"/>
        <w:rPr>
          <w:bCs/>
          <w:color w:val="000000"/>
          <w:kern w:val="32"/>
          <w:sz w:val="26"/>
          <w:szCs w:val="26"/>
          <w:lang w:eastAsia="en-US"/>
        </w:rPr>
      </w:pPr>
    </w:p>
    <w:p w14:paraId="741FB33E" w14:textId="77777777" w:rsidR="000140A5" w:rsidRPr="000140A5" w:rsidRDefault="000140A5" w:rsidP="000140A5">
      <w:pPr>
        <w:ind w:right="110" w:firstLine="567"/>
        <w:jc w:val="both"/>
        <w:rPr>
          <w:bCs/>
          <w:color w:val="000000"/>
          <w:kern w:val="32"/>
          <w:sz w:val="26"/>
          <w:szCs w:val="26"/>
          <w:lang w:eastAsia="en-US"/>
        </w:rPr>
      </w:pPr>
    </w:p>
    <w:p w14:paraId="7F2C58D7" w14:textId="77777777" w:rsidR="000140A5" w:rsidRPr="000140A5" w:rsidRDefault="000140A5" w:rsidP="004A56A5">
      <w:pPr>
        <w:ind w:right="-314" w:firstLine="567"/>
        <w:jc w:val="both"/>
        <w:rPr>
          <w:bCs/>
          <w:color w:val="000000"/>
          <w:kern w:val="32"/>
          <w:sz w:val="26"/>
          <w:szCs w:val="26"/>
          <w:lang w:eastAsia="en-US"/>
        </w:rPr>
      </w:pPr>
      <w:r w:rsidRPr="000140A5">
        <w:rPr>
          <w:bCs/>
          <w:color w:val="000000"/>
          <w:kern w:val="32"/>
          <w:sz w:val="26"/>
          <w:szCs w:val="26"/>
          <w:lang w:eastAsia="en-US"/>
        </w:rPr>
        <w:t>*Тариф для населения указывается в целях реализации пункта 6 статьи 168 Налогового кодекса Российской Федерации (часть вторая).</w:t>
      </w:r>
    </w:p>
    <w:p w14:paraId="6359321B" w14:textId="77777777" w:rsidR="000140A5" w:rsidRPr="000140A5" w:rsidRDefault="000140A5" w:rsidP="004A56A5">
      <w:pPr>
        <w:ind w:right="-314" w:firstLine="567"/>
        <w:jc w:val="both"/>
        <w:rPr>
          <w:bCs/>
          <w:color w:val="000000"/>
          <w:kern w:val="32"/>
          <w:sz w:val="26"/>
          <w:szCs w:val="26"/>
          <w:lang w:eastAsia="en-US"/>
        </w:rPr>
      </w:pPr>
      <w:r w:rsidRPr="000140A5">
        <w:rPr>
          <w:bCs/>
          <w:color w:val="000000"/>
          <w:kern w:val="32"/>
          <w:sz w:val="26"/>
          <w:szCs w:val="26"/>
          <w:lang w:eastAsia="en-US"/>
        </w:rPr>
        <w:t>**</w:t>
      </w:r>
      <w:r w:rsidRPr="000140A5">
        <w:rPr>
          <w:sz w:val="26"/>
          <w:szCs w:val="26"/>
          <w:lang w:eastAsia="en-US"/>
        </w:rPr>
        <w:t xml:space="preserve"> </w:t>
      </w:r>
      <w:r w:rsidRPr="000140A5">
        <w:rPr>
          <w:bCs/>
          <w:color w:val="000000"/>
          <w:kern w:val="32"/>
          <w:sz w:val="26"/>
          <w:szCs w:val="26"/>
          <w:lang w:eastAsia="en-US"/>
        </w:rPr>
        <w:t>Компонент на холодную воду для АО «ПО Водоканал» установлен постановлением региональной энергетической комиссии Кемеровской области № 430 от 07.12.2018 (в редакции постановления региональной энергетической комиссии Кемеровской области от 13.11.2019 № 415, постановления Региональной энергетической комиссии Кузбасса от 15.12.2020 № 567).</w:t>
      </w:r>
    </w:p>
    <w:p w14:paraId="6FE41557" w14:textId="77777777" w:rsidR="000140A5" w:rsidRPr="000140A5" w:rsidRDefault="000140A5" w:rsidP="004A56A5">
      <w:pPr>
        <w:ind w:right="-314" w:firstLine="567"/>
        <w:jc w:val="both"/>
        <w:rPr>
          <w:bCs/>
          <w:color w:val="000000"/>
          <w:kern w:val="32"/>
          <w:sz w:val="28"/>
          <w:szCs w:val="28"/>
          <w:lang w:eastAsia="en-US"/>
        </w:rPr>
      </w:pPr>
      <w:r w:rsidRPr="000140A5">
        <w:rPr>
          <w:bCs/>
          <w:color w:val="000000"/>
          <w:kern w:val="32"/>
          <w:sz w:val="26"/>
          <w:szCs w:val="26"/>
          <w:lang w:eastAsia="en-US"/>
        </w:rPr>
        <w:t xml:space="preserve">*** Компонент на тепловую энергию для ООО «Энергоресурс», реализуемую на потребительском рынке Прокопьевского муниципального округа, установлен </w:t>
      </w:r>
      <w:hyperlink r:id="rId161" w:history="1">
        <w:r w:rsidRPr="000140A5">
          <w:rPr>
            <w:bCs/>
            <w:color w:val="000000"/>
            <w:kern w:val="32"/>
            <w:sz w:val="26"/>
            <w:szCs w:val="26"/>
            <w:lang w:eastAsia="en-US"/>
          </w:rPr>
          <w:t>постановлением</w:t>
        </w:r>
      </w:hyperlink>
      <w:r w:rsidRPr="000140A5">
        <w:rPr>
          <w:bCs/>
          <w:color w:val="000000"/>
          <w:kern w:val="32"/>
          <w:sz w:val="26"/>
          <w:szCs w:val="26"/>
          <w:lang w:eastAsia="en-US"/>
        </w:rPr>
        <w:t xml:space="preserve"> Региональной энергетической комиссии Кузбасса от 15.06.2021 № 200.</w:t>
      </w:r>
    </w:p>
    <w:p w14:paraId="1B4728A9" w14:textId="30CA9987" w:rsidR="001420D8" w:rsidRDefault="001420D8" w:rsidP="004A56A5">
      <w:pPr>
        <w:tabs>
          <w:tab w:val="left" w:pos="5580"/>
          <w:tab w:val="left" w:pos="9498"/>
        </w:tabs>
        <w:ind w:right="-314"/>
        <w:rPr>
          <w:color w:val="000000" w:themeColor="text1"/>
        </w:rPr>
      </w:pPr>
    </w:p>
    <w:sectPr w:rsidR="001420D8" w:rsidSect="004A56A5">
      <w:pgSz w:w="16838" w:h="11906" w:orient="landscape"/>
      <w:pgMar w:top="567" w:right="1134" w:bottom="85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D3950" w14:textId="77777777" w:rsidR="00CD067D" w:rsidRDefault="00CD067D" w:rsidP="00EC619F">
      <w:r>
        <w:separator/>
      </w:r>
    </w:p>
  </w:endnote>
  <w:endnote w:type="continuationSeparator" w:id="0">
    <w:p w14:paraId="101D617E" w14:textId="77777777" w:rsidR="00CD067D" w:rsidRDefault="00CD067D" w:rsidP="00EC6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ylfaen">
    <w:panose1 w:val="010A0502050306030303"/>
    <w:charset w:val="CC"/>
    <w:family w:val="roman"/>
    <w:pitch w:val="variable"/>
    <w:sig w:usb0="04000687" w:usb1="000000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43812"/>
      <w:docPartObj>
        <w:docPartGallery w:val="Page Numbers (Bottom of Page)"/>
        <w:docPartUnique/>
      </w:docPartObj>
    </w:sdtPr>
    <w:sdtEndPr/>
    <w:sdtContent>
      <w:p w14:paraId="6E07428C" w14:textId="09BE3371" w:rsidR="00E15B15" w:rsidRDefault="00581E79" w:rsidP="00581E79">
        <w:pPr>
          <w:pStyle w:val="a9"/>
          <w:tabs>
            <w:tab w:val="left" w:pos="7409"/>
            <w:tab w:val="right" w:pos="8929"/>
          </w:tabs>
        </w:pPr>
        <w:r>
          <w:tab/>
        </w:r>
        <w:r>
          <w:tab/>
        </w:r>
        <w:r>
          <w:tab/>
        </w:r>
        <w:r w:rsidR="00E15B15">
          <w:fldChar w:fldCharType="begin"/>
        </w:r>
        <w:r w:rsidR="00E15B15">
          <w:instrText>PAGE   \* MERGEFORMAT</w:instrText>
        </w:r>
        <w:r w:rsidR="00E15B15">
          <w:fldChar w:fldCharType="separate"/>
        </w:r>
        <w:r w:rsidR="00E15B15">
          <w:t>2</w:t>
        </w:r>
        <w:r w:rsidR="00E15B15">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2B9CD" w14:textId="77777777" w:rsidR="000140A5" w:rsidRDefault="000140A5">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9836F" w14:textId="77777777" w:rsidR="000140A5" w:rsidRDefault="000140A5">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3A016" w14:textId="77777777" w:rsidR="000140A5" w:rsidRDefault="000140A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0A0BE" w14:textId="77777777" w:rsidR="00CD067D" w:rsidRDefault="00CD067D" w:rsidP="00EC619F">
      <w:r>
        <w:separator/>
      </w:r>
    </w:p>
  </w:footnote>
  <w:footnote w:type="continuationSeparator" w:id="0">
    <w:p w14:paraId="74023278" w14:textId="77777777" w:rsidR="00CD067D" w:rsidRDefault="00CD067D" w:rsidP="00EC61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2140653"/>
      <w:docPartObj>
        <w:docPartGallery w:val="Page Numbers (Top of Page)"/>
        <w:docPartUnique/>
      </w:docPartObj>
    </w:sdtPr>
    <w:sdtEndPr/>
    <w:sdtContent>
      <w:p w14:paraId="6602B8FE" w14:textId="77777777" w:rsidR="004030F1" w:rsidRDefault="00CD067D">
        <w:pPr>
          <w:pStyle w:val="a7"/>
          <w:jc w:val="center"/>
        </w:pPr>
        <w:r>
          <w:fldChar w:fldCharType="begin"/>
        </w:r>
        <w:r>
          <w:instrText>PAGE   \* MERGEFORMAT</w:instrText>
        </w:r>
        <w:r>
          <w:fldChar w:fldCharType="separate"/>
        </w:r>
        <w:r>
          <w:t>2</w:t>
        </w:r>
        <w:r>
          <w:fldChar w:fldCharType="end"/>
        </w:r>
      </w:p>
    </w:sdtContent>
  </w:sdt>
  <w:p w14:paraId="117FD29A" w14:textId="77777777" w:rsidR="004030F1" w:rsidRDefault="004A56A5">
    <w:pPr>
      <w:pStyle w:val="a7"/>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08DBD" w14:textId="77777777" w:rsidR="000140A5" w:rsidRDefault="000140A5">
    <w:pPr>
      <w:pStyle w:val="a7"/>
      <w:jc w:val="center"/>
    </w:pPr>
    <w:r>
      <w:fldChar w:fldCharType="begin"/>
    </w:r>
    <w:r>
      <w:instrText>PAGE   \* MERGEFORMAT</w:instrText>
    </w:r>
    <w:r>
      <w:fldChar w:fldCharType="separate"/>
    </w:r>
    <w:r>
      <w:rPr>
        <w:noProof/>
      </w:rPr>
      <w:t>4</w:t>
    </w:r>
    <w: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5078277"/>
      <w:docPartObj>
        <w:docPartGallery w:val="Page Numbers (Top of Page)"/>
        <w:docPartUnique/>
      </w:docPartObj>
    </w:sdtPr>
    <w:sdtContent>
      <w:p w14:paraId="0BDB1EF5" w14:textId="77777777" w:rsidR="000140A5" w:rsidRDefault="000140A5">
        <w:pPr>
          <w:pStyle w:val="a7"/>
          <w:jc w:val="center"/>
        </w:pPr>
        <w:r>
          <w:fldChar w:fldCharType="begin"/>
        </w:r>
        <w:r>
          <w:instrText>PAGE   \* MERGEFORMAT</w:instrText>
        </w:r>
        <w:r>
          <w:fldChar w:fldCharType="separate"/>
        </w:r>
        <w:r>
          <w:rPr>
            <w:noProof/>
          </w:rPr>
          <w:t>8</w:t>
        </w:r>
        <w:r>
          <w:fldChar w:fldCharType="end"/>
        </w:r>
      </w:p>
    </w:sdtContent>
  </w:sdt>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2042727"/>
      <w:docPartObj>
        <w:docPartGallery w:val="Page Numbers (Top of Page)"/>
        <w:docPartUnique/>
      </w:docPartObj>
    </w:sdtPr>
    <w:sdtContent>
      <w:p w14:paraId="5A5AC8FE" w14:textId="77777777" w:rsidR="000140A5" w:rsidRDefault="000140A5">
        <w:pPr>
          <w:pStyle w:val="a7"/>
          <w:jc w:val="center"/>
        </w:pPr>
        <w:r>
          <w:fldChar w:fldCharType="begin"/>
        </w:r>
        <w:r>
          <w:instrText>PAGE   \* MERGEFORMAT</w:instrText>
        </w:r>
        <w:r>
          <w:fldChar w:fldCharType="separate"/>
        </w:r>
        <w:r w:rsidRPr="00C52DFB">
          <w:rPr>
            <w:noProof/>
          </w:rPr>
          <w:t>13</w:t>
        </w:r>
        <w:r>
          <w:fldChar w:fldCharType="end"/>
        </w:r>
      </w:p>
    </w:sdtContent>
  </w:sdt>
  <w:p w14:paraId="67DDA30B" w14:textId="77777777" w:rsidR="000140A5" w:rsidRDefault="000140A5">
    <w:pPr>
      <w:pStyle w:val="a7"/>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6680812"/>
      <w:docPartObj>
        <w:docPartGallery w:val="Page Numbers (Top of Page)"/>
        <w:docPartUnique/>
      </w:docPartObj>
    </w:sdtPr>
    <w:sdtContent>
      <w:p w14:paraId="667829EE" w14:textId="77777777" w:rsidR="000140A5" w:rsidRDefault="000140A5">
        <w:pPr>
          <w:pStyle w:val="a7"/>
          <w:jc w:val="center"/>
        </w:pPr>
        <w:r>
          <w:fldChar w:fldCharType="begin"/>
        </w:r>
        <w:r>
          <w:instrText>PAGE   \* MERGEFORMAT</w:instrText>
        </w:r>
        <w:r>
          <w:fldChar w:fldCharType="separate"/>
        </w:r>
        <w:r w:rsidRPr="00C52DFB">
          <w:rPr>
            <w:noProof/>
          </w:rPr>
          <w:t>7</w:t>
        </w:r>
        <w:r>
          <w:fldChar w:fldCharType="end"/>
        </w:r>
      </w:p>
    </w:sdtContent>
  </w:sdt>
  <w:p w14:paraId="2AED8BFE" w14:textId="77777777" w:rsidR="000140A5" w:rsidRDefault="000140A5">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8513597"/>
      <w:docPartObj>
        <w:docPartGallery w:val="Page Numbers (Top of Page)"/>
        <w:docPartUnique/>
      </w:docPartObj>
    </w:sdtPr>
    <w:sdtEndPr/>
    <w:sdtContent>
      <w:p w14:paraId="0777444C" w14:textId="77777777" w:rsidR="0018768E" w:rsidRDefault="0018768E">
        <w:pPr>
          <w:pStyle w:val="a7"/>
          <w:jc w:val="center"/>
        </w:pPr>
        <w:r>
          <w:fldChar w:fldCharType="begin"/>
        </w:r>
        <w:r>
          <w:instrText>PAGE   \* MERGEFORMAT</w:instrText>
        </w:r>
        <w:r>
          <w:fldChar w:fldCharType="separate"/>
        </w:r>
        <w:r>
          <w:t>2</w:t>
        </w:r>
        <w:r>
          <w:fldChar w:fldCharType="end"/>
        </w:r>
      </w:p>
    </w:sdtContent>
  </w:sdt>
  <w:p w14:paraId="0583CCE3" w14:textId="77777777" w:rsidR="0018768E" w:rsidRDefault="0018768E">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5155474"/>
      <w:docPartObj>
        <w:docPartGallery w:val="Page Numbers (Top of Page)"/>
        <w:docPartUnique/>
      </w:docPartObj>
    </w:sdtPr>
    <w:sdtEndPr/>
    <w:sdtContent>
      <w:p w14:paraId="41422C86" w14:textId="77777777" w:rsidR="0018768E" w:rsidRDefault="0018768E">
        <w:pPr>
          <w:pStyle w:val="a7"/>
          <w:jc w:val="center"/>
        </w:pPr>
        <w:r>
          <w:fldChar w:fldCharType="begin"/>
        </w:r>
        <w:r>
          <w:instrText>PAGE   \* MERGEFORMAT</w:instrText>
        </w:r>
        <w:r>
          <w:fldChar w:fldCharType="separate"/>
        </w:r>
        <w:r>
          <w:t>2</w:t>
        </w:r>
        <w:r>
          <w:fldChar w:fldCharType="end"/>
        </w:r>
      </w:p>
    </w:sdtContent>
  </w:sdt>
  <w:p w14:paraId="22B2E7E6" w14:textId="77777777" w:rsidR="0018768E" w:rsidRDefault="0018768E">
    <w:pPr>
      <w:pStyle w:val="a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4788629"/>
      <w:docPartObj>
        <w:docPartGallery w:val="Page Numbers (Top of Page)"/>
        <w:docPartUnique/>
      </w:docPartObj>
    </w:sdtPr>
    <w:sdtEndPr/>
    <w:sdtContent>
      <w:p w14:paraId="2A0D6621" w14:textId="77777777" w:rsidR="0018768E" w:rsidRDefault="0018768E">
        <w:pPr>
          <w:pStyle w:val="a7"/>
          <w:jc w:val="center"/>
        </w:pPr>
        <w:r>
          <w:fldChar w:fldCharType="begin"/>
        </w:r>
        <w:r>
          <w:instrText>PAGE   \* MERGEFORMAT</w:instrText>
        </w:r>
        <w:r>
          <w:fldChar w:fldCharType="separate"/>
        </w:r>
        <w:r>
          <w:t>2</w:t>
        </w:r>
        <w:r>
          <w:fldChar w:fldCharType="end"/>
        </w:r>
      </w:p>
      <w:p w14:paraId="5F13C119" w14:textId="77777777" w:rsidR="0018768E" w:rsidRDefault="004A56A5">
        <w:pPr>
          <w:pStyle w:val="a7"/>
          <w:jc w:val="center"/>
        </w:pP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3808133"/>
      <w:docPartObj>
        <w:docPartGallery w:val="Page Numbers (Top of Page)"/>
        <w:docPartUnique/>
      </w:docPartObj>
    </w:sdtPr>
    <w:sdtEndPr/>
    <w:sdtContent>
      <w:p w14:paraId="71C8FD8E" w14:textId="77777777" w:rsidR="00412535" w:rsidRDefault="00412535">
        <w:pPr>
          <w:pStyle w:val="a7"/>
          <w:jc w:val="center"/>
        </w:pPr>
        <w:r>
          <w:fldChar w:fldCharType="begin"/>
        </w:r>
        <w:r>
          <w:instrText xml:space="preserve"> PAGE   \* MERGEFORMAT </w:instrText>
        </w:r>
        <w:r>
          <w:fldChar w:fldCharType="separate"/>
        </w:r>
        <w:r>
          <w:rPr>
            <w:noProof/>
          </w:rPr>
          <w:t>15</w:t>
        </w:r>
        <w:r>
          <w:rPr>
            <w:noProof/>
          </w:rPr>
          <w:fldChar w:fldCharType="end"/>
        </w:r>
      </w:p>
    </w:sdtContent>
  </w:sdt>
  <w:p w14:paraId="46B416CA" w14:textId="77777777" w:rsidR="00412535" w:rsidRDefault="00412535">
    <w:pPr>
      <w:pStyle w:val="a7"/>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2740704"/>
      <w:docPartObj>
        <w:docPartGallery w:val="Page Numbers (Top of Page)"/>
        <w:docPartUnique/>
      </w:docPartObj>
    </w:sdtPr>
    <w:sdtEndPr/>
    <w:sdtContent>
      <w:p w14:paraId="4098756A" w14:textId="77777777" w:rsidR="00412535" w:rsidRDefault="00412535">
        <w:pPr>
          <w:pStyle w:val="a7"/>
          <w:jc w:val="center"/>
        </w:pPr>
        <w:r>
          <w:fldChar w:fldCharType="begin"/>
        </w:r>
        <w:r>
          <w:instrText>PAGE   \* MERGEFORMAT</w:instrText>
        </w:r>
        <w:r>
          <w:fldChar w:fldCharType="separate"/>
        </w:r>
        <w:r>
          <w:t>2</w:t>
        </w:r>
        <w:r>
          <w:fldChar w:fldCharType="end"/>
        </w:r>
      </w:p>
    </w:sdtContent>
  </w:sdt>
  <w:p w14:paraId="33DD4930" w14:textId="77777777" w:rsidR="00412535" w:rsidRDefault="00412535">
    <w:pPr>
      <w:pStyle w:val="a7"/>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3FBB1" w14:textId="77777777" w:rsidR="000140A5" w:rsidRDefault="000140A5">
    <w:pPr>
      <w:pStyle w:val="a7"/>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0498828"/>
      <w:docPartObj>
        <w:docPartGallery w:val="Page Numbers (Top of Page)"/>
        <w:docPartUnique/>
      </w:docPartObj>
    </w:sdtPr>
    <w:sdtContent>
      <w:p w14:paraId="2CB49EC6" w14:textId="77777777" w:rsidR="000140A5" w:rsidRDefault="000140A5">
        <w:pPr>
          <w:pStyle w:val="a7"/>
          <w:jc w:val="center"/>
        </w:pPr>
        <w:r>
          <w:fldChar w:fldCharType="begin"/>
        </w:r>
        <w:r>
          <w:instrText>PAGE   \* MERGEFORMAT</w:instrText>
        </w:r>
        <w:r>
          <w:fldChar w:fldCharType="separate"/>
        </w:r>
        <w:r w:rsidRPr="00C52DFB">
          <w:rPr>
            <w:noProof/>
          </w:rPr>
          <w:t>13</w:t>
        </w:r>
        <w:r>
          <w:fldChar w:fldCharType="end"/>
        </w:r>
      </w:p>
    </w:sdtContent>
  </w:sdt>
  <w:p w14:paraId="283BECF8" w14:textId="77777777" w:rsidR="000140A5" w:rsidRDefault="000140A5">
    <w:pPr>
      <w:pStyle w:val="a7"/>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220F4" w14:textId="77777777" w:rsidR="000140A5" w:rsidRDefault="000140A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a"/>
      <w:lvlText w:val="%1."/>
      <w:lvlJc w:val="left"/>
      <w:pPr>
        <w:tabs>
          <w:tab w:val="num" w:pos="785"/>
        </w:tabs>
        <w:ind w:left="785"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6E483B6E"/>
    <w:lvl w:ilvl="0">
      <w:numFmt w:val="bullet"/>
      <w:lvlText w:val="*"/>
      <w:lvlJc w:val="left"/>
    </w:lvl>
  </w:abstractNum>
  <w:abstractNum w:abstractNumId="4"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rPr>
    </w:lvl>
  </w:abstractNum>
  <w:abstractNum w:abstractNumId="6"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7"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rPr>
    </w:lvl>
  </w:abstractNum>
  <w:abstractNum w:abstractNumId="8"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1"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rPr>
    </w:lvl>
  </w:abstractNum>
  <w:abstractNum w:abstractNumId="12"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4"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6" w15:restartNumberingAfterBreak="0">
    <w:nsid w:val="01C815DA"/>
    <w:multiLevelType w:val="multilevel"/>
    <w:tmpl w:val="3966657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03DA7C7E"/>
    <w:multiLevelType w:val="hybridMultilevel"/>
    <w:tmpl w:val="02EA4214"/>
    <w:lvl w:ilvl="0" w:tplc="D2FA3CBA">
      <w:start w:val="1"/>
      <w:numFmt w:val="bullet"/>
      <w:lvlText w:val=""/>
      <w:lvlJc w:val="left"/>
      <w:pPr>
        <w:ind w:left="643" w:hanging="360"/>
      </w:pPr>
      <w:rPr>
        <w:rFonts w:ascii="Symbol" w:eastAsia="Times New Roman" w:hAnsi="Symbol" w:cs="Times New Roman"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18" w15:restartNumberingAfterBreak="0">
    <w:nsid w:val="0CC50750"/>
    <w:multiLevelType w:val="hybridMultilevel"/>
    <w:tmpl w:val="17CA17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0DF64B0C"/>
    <w:multiLevelType w:val="hybridMultilevel"/>
    <w:tmpl w:val="1BA28D0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14F2F35"/>
    <w:multiLevelType w:val="multilevel"/>
    <w:tmpl w:val="5B007CD8"/>
    <w:lvl w:ilvl="0">
      <w:start w:val="1"/>
      <w:numFmt w:val="decimal"/>
      <w:lvlText w:val="%1."/>
      <w:lvlJc w:val="left"/>
      <w:pPr>
        <w:ind w:left="1069" w:hanging="360"/>
      </w:pPr>
      <w:rPr>
        <w:rFonts w:hint="default"/>
        <w:i w:val="0"/>
      </w:rPr>
    </w:lvl>
    <w:lvl w:ilvl="1">
      <w:start w:val="1"/>
      <w:numFmt w:val="decimal"/>
      <w:isLgl/>
      <w:lvlText w:val="%1.%2."/>
      <w:lvlJc w:val="left"/>
      <w:pPr>
        <w:ind w:left="1429" w:hanging="720"/>
      </w:pPr>
      <w:rPr>
        <w:rFonts w:hint="default"/>
        <w:i w:val="0"/>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789" w:hanging="1080"/>
      </w:pPr>
      <w:rPr>
        <w:rFonts w:hint="default"/>
        <w:i w:val="0"/>
      </w:rPr>
    </w:lvl>
    <w:lvl w:ilvl="4">
      <w:start w:val="1"/>
      <w:numFmt w:val="decimal"/>
      <w:isLgl/>
      <w:lvlText w:val="%1.%2.%3.%4.%5."/>
      <w:lvlJc w:val="left"/>
      <w:pPr>
        <w:ind w:left="1789" w:hanging="1080"/>
      </w:pPr>
      <w:rPr>
        <w:rFonts w:hint="default"/>
        <w:i w:val="0"/>
      </w:rPr>
    </w:lvl>
    <w:lvl w:ilvl="5">
      <w:start w:val="1"/>
      <w:numFmt w:val="decimal"/>
      <w:isLgl/>
      <w:lvlText w:val="%1.%2.%3.%4.%5.%6."/>
      <w:lvlJc w:val="left"/>
      <w:pPr>
        <w:ind w:left="2149" w:hanging="1440"/>
      </w:pPr>
      <w:rPr>
        <w:rFonts w:hint="default"/>
        <w:i w:val="0"/>
      </w:rPr>
    </w:lvl>
    <w:lvl w:ilvl="6">
      <w:start w:val="1"/>
      <w:numFmt w:val="decimal"/>
      <w:isLgl/>
      <w:lvlText w:val="%1.%2.%3.%4.%5.%6.%7."/>
      <w:lvlJc w:val="left"/>
      <w:pPr>
        <w:ind w:left="2509" w:hanging="1800"/>
      </w:pPr>
      <w:rPr>
        <w:rFonts w:hint="default"/>
        <w:i w:val="0"/>
      </w:rPr>
    </w:lvl>
    <w:lvl w:ilvl="7">
      <w:start w:val="1"/>
      <w:numFmt w:val="decimal"/>
      <w:isLgl/>
      <w:lvlText w:val="%1.%2.%3.%4.%5.%6.%7.%8."/>
      <w:lvlJc w:val="left"/>
      <w:pPr>
        <w:ind w:left="2509" w:hanging="1800"/>
      </w:pPr>
      <w:rPr>
        <w:rFonts w:hint="default"/>
        <w:i w:val="0"/>
      </w:rPr>
    </w:lvl>
    <w:lvl w:ilvl="8">
      <w:start w:val="1"/>
      <w:numFmt w:val="decimal"/>
      <w:isLgl/>
      <w:lvlText w:val="%1.%2.%3.%4.%5.%6.%7.%8.%9."/>
      <w:lvlJc w:val="left"/>
      <w:pPr>
        <w:ind w:left="2869" w:hanging="2160"/>
      </w:pPr>
      <w:rPr>
        <w:rFonts w:hint="default"/>
        <w:i w:val="0"/>
      </w:rPr>
    </w:lvl>
  </w:abstractNum>
  <w:abstractNum w:abstractNumId="21" w15:restartNumberingAfterBreak="0">
    <w:nsid w:val="13B07F65"/>
    <w:multiLevelType w:val="multilevel"/>
    <w:tmpl w:val="02EC9AC8"/>
    <w:styleLink w:val="1"/>
    <w:lvl w:ilvl="0">
      <w:start w:val="1"/>
      <w:numFmt w:val="decimal"/>
      <w:lvlText w:val="%1."/>
      <w:lvlJc w:val="left"/>
      <w:pPr>
        <w:ind w:left="1084" w:hanging="375"/>
      </w:pPr>
      <w:rPr>
        <w:rFonts w:hint="default"/>
        <w:color w:val="auto"/>
      </w:rPr>
    </w:lvl>
    <w:lvl w:ilvl="1">
      <w:start w:val="1"/>
      <w:numFmt w:val="decimal"/>
      <w:lvlText w:val="%2)"/>
      <w:lvlJc w:val="left"/>
      <w:pPr>
        <w:ind w:left="1070"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2" w15:restartNumberingAfterBreak="0">
    <w:nsid w:val="17141A56"/>
    <w:multiLevelType w:val="hybridMultilevel"/>
    <w:tmpl w:val="3CC0E71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9CA6D31"/>
    <w:multiLevelType w:val="hybridMultilevel"/>
    <w:tmpl w:val="2C2CEE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360"/>
        </w:tabs>
        <w:ind w:left="3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2D0423D1"/>
    <w:multiLevelType w:val="hybridMultilevel"/>
    <w:tmpl w:val="BE94D484"/>
    <w:lvl w:ilvl="0" w:tplc="22E27B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D9C7A95"/>
    <w:multiLevelType w:val="hybridMultilevel"/>
    <w:tmpl w:val="D56ADC56"/>
    <w:lvl w:ilvl="0" w:tplc="04190001">
      <w:start w:val="1"/>
      <w:numFmt w:val="bullet"/>
      <w:lvlText w:val=""/>
      <w:lvlJc w:val="left"/>
      <w:pPr>
        <w:tabs>
          <w:tab w:val="num" w:pos="993"/>
        </w:tabs>
        <w:ind w:left="228" w:firstLine="765"/>
      </w:pPr>
      <w:rPr>
        <w:rFonts w:ascii="Symbol" w:hAnsi="Symbol" w:hint="default"/>
      </w:rPr>
    </w:lvl>
    <w:lvl w:ilvl="1" w:tplc="04190003" w:tentative="1">
      <w:start w:val="1"/>
      <w:numFmt w:val="bullet"/>
      <w:lvlText w:val="o"/>
      <w:lvlJc w:val="left"/>
      <w:pPr>
        <w:tabs>
          <w:tab w:val="num" w:pos="1668"/>
        </w:tabs>
        <w:ind w:left="1668" w:hanging="360"/>
      </w:pPr>
      <w:rPr>
        <w:rFonts w:ascii="Courier New" w:hAnsi="Courier New" w:cs="Courier New" w:hint="default"/>
      </w:rPr>
    </w:lvl>
    <w:lvl w:ilvl="2" w:tplc="04190005" w:tentative="1">
      <w:start w:val="1"/>
      <w:numFmt w:val="bullet"/>
      <w:lvlText w:val=""/>
      <w:lvlJc w:val="left"/>
      <w:pPr>
        <w:tabs>
          <w:tab w:val="num" w:pos="2388"/>
        </w:tabs>
        <w:ind w:left="2388" w:hanging="360"/>
      </w:pPr>
      <w:rPr>
        <w:rFonts w:ascii="Wingdings" w:hAnsi="Wingdings" w:hint="default"/>
      </w:rPr>
    </w:lvl>
    <w:lvl w:ilvl="3" w:tplc="04190001" w:tentative="1">
      <w:start w:val="1"/>
      <w:numFmt w:val="bullet"/>
      <w:lvlText w:val=""/>
      <w:lvlJc w:val="left"/>
      <w:pPr>
        <w:tabs>
          <w:tab w:val="num" w:pos="3108"/>
        </w:tabs>
        <w:ind w:left="3108" w:hanging="360"/>
      </w:pPr>
      <w:rPr>
        <w:rFonts w:ascii="Symbol" w:hAnsi="Symbol" w:hint="default"/>
      </w:rPr>
    </w:lvl>
    <w:lvl w:ilvl="4" w:tplc="04190003" w:tentative="1">
      <w:start w:val="1"/>
      <w:numFmt w:val="bullet"/>
      <w:lvlText w:val="o"/>
      <w:lvlJc w:val="left"/>
      <w:pPr>
        <w:tabs>
          <w:tab w:val="num" w:pos="3828"/>
        </w:tabs>
        <w:ind w:left="3828" w:hanging="360"/>
      </w:pPr>
      <w:rPr>
        <w:rFonts w:ascii="Courier New" w:hAnsi="Courier New" w:cs="Courier New" w:hint="default"/>
      </w:rPr>
    </w:lvl>
    <w:lvl w:ilvl="5" w:tplc="04190005" w:tentative="1">
      <w:start w:val="1"/>
      <w:numFmt w:val="bullet"/>
      <w:lvlText w:val=""/>
      <w:lvlJc w:val="left"/>
      <w:pPr>
        <w:tabs>
          <w:tab w:val="num" w:pos="4548"/>
        </w:tabs>
        <w:ind w:left="4548" w:hanging="360"/>
      </w:pPr>
      <w:rPr>
        <w:rFonts w:ascii="Wingdings" w:hAnsi="Wingdings" w:hint="default"/>
      </w:rPr>
    </w:lvl>
    <w:lvl w:ilvl="6" w:tplc="04190001" w:tentative="1">
      <w:start w:val="1"/>
      <w:numFmt w:val="bullet"/>
      <w:lvlText w:val=""/>
      <w:lvlJc w:val="left"/>
      <w:pPr>
        <w:tabs>
          <w:tab w:val="num" w:pos="5268"/>
        </w:tabs>
        <w:ind w:left="5268" w:hanging="360"/>
      </w:pPr>
      <w:rPr>
        <w:rFonts w:ascii="Symbol" w:hAnsi="Symbol" w:hint="default"/>
      </w:rPr>
    </w:lvl>
    <w:lvl w:ilvl="7" w:tplc="04190003" w:tentative="1">
      <w:start w:val="1"/>
      <w:numFmt w:val="bullet"/>
      <w:lvlText w:val="o"/>
      <w:lvlJc w:val="left"/>
      <w:pPr>
        <w:tabs>
          <w:tab w:val="num" w:pos="5988"/>
        </w:tabs>
        <w:ind w:left="5988" w:hanging="360"/>
      </w:pPr>
      <w:rPr>
        <w:rFonts w:ascii="Courier New" w:hAnsi="Courier New" w:cs="Courier New" w:hint="default"/>
      </w:rPr>
    </w:lvl>
    <w:lvl w:ilvl="8" w:tplc="04190005" w:tentative="1">
      <w:start w:val="1"/>
      <w:numFmt w:val="bullet"/>
      <w:lvlText w:val=""/>
      <w:lvlJc w:val="left"/>
      <w:pPr>
        <w:tabs>
          <w:tab w:val="num" w:pos="6708"/>
        </w:tabs>
        <w:ind w:left="6708" w:hanging="360"/>
      </w:pPr>
      <w:rPr>
        <w:rFonts w:ascii="Wingdings" w:hAnsi="Wingdings" w:hint="default"/>
      </w:rPr>
    </w:lvl>
  </w:abstractNum>
  <w:abstractNum w:abstractNumId="28" w15:restartNumberingAfterBreak="0">
    <w:nsid w:val="30847494"/>
    <w:multiLevelType w:val="multilevel"/>
    <w:tmpl w:val="3966657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31A72292"/>
    <w:multiLevelType w:val="multilevel"/>
    <w:tmpl w:val="1B90B5A2"/>
    <w:lvl w:ilvl="0">
      <w:start w:val="1"/>
      <w:numFmt w:val="decimal"/>
      <w:lvlText w:val="%1."/>
      <w:lvlJc w:val="left"/>
      <w:pPr>
        <w:ind w:left="1185" w:hanging="360"/>
      </w:pPr>
      <w:rPr>
        <w:rFonts w:hint="default"/>
      </w:rPr>
    </w:lvl>
    <w:lvl w:ilvl="1">
      <w:start w:val="1"/>
      <w:numFmt w:val="decimal"/>
      <w:isLgl/>
      <w:lvlText w:val="%1.%2."/>
      <w:lvlJc w:val="left"/>
      <w:pPr>
        <w:ind w:left="1855" w:hanging="720"/>
      </w:pPr>
      <w:rPr>
        <w:rFonts w:hint="default"/>
        <w:i w:val="0"/>
      </w:rPr>
    </w:lvl>
    <w:lvl w:ilvl="2">
      <w:start w:val="1"/>
      <w:numFmt w:val="decimal"/>
      <w:isLgl/>
      <w:lvlText w:val="%1.%2.%3."/>
      <w:lvlJc w:val="left"/>
      <w:pPr>
        <w:ind w:left="1430" w:hanging="720"/>
      </w:pPr>
      <w:rPr>
        <w:rFonts w:hint="default"/>
        <w:i w:val="0"/>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30" w15:restartNumberingAfterBreak="0">
    <w:nsid w:val="31D149AA"/>
    <w:multiLevelType w:val="hybridMultilevel"/>
    <w:tmpl w:val="4EB01E7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4183944"/>
    <w:multiLevelType w:val="multilevel"/>
    <w:tmpl w:val="1B90B5A2"/>
    <w:lvl w:ilvl="0">
      <w:start w:val="1"/>
      <w:numFmt w:val="decimal"/>
      <w:lvlText w:val="%1."/>
      <w:lvlJc w:val="left"/>
      <w:pPr>
        <w:ind w:left="1185" w:hanging="360"/>
      </w:pPr>
      <w:rPr>
        <w:rFonts w:hint="default"/>
      </w:rPr>
    </w:lvl>
    <w:lvl w:ilvl="1">
      <w:start w:val="1"/>
      <w:numFmt w:val="decimal"/>
      <w:isLgl/>
      <w:lvlText w:val="%1.%2."/>
      <w:lvlJc w:val="left"/>
      <w:pPr>
        <w:ind w:left="1855" w:hanging="720"/>
      </w:pPr>
      <w:rPr>
        <w:rFonts w:hint="default"/>
        <w:i w:val="0"/>
      </w:rPr>
    </w:lvl>
    <w:lvl w:ilvl="2">
      <w:start w:val="1"/>
      <w:numFmt w:val="decimal"/>
      <w:isLgl/>
      <w:lvlText w:val="%1.%2.%3."/>
      <w:lvlJc w:val="left"/>
      <w:pPr>
        <w:ind w:left="1430" w:hanging="720"/>
      </w:pPr>
      <w:rPr>
        <w:rFonts w:hint="default"/>
        <w:i w:val="0"/>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32" w15:restartNumberingAfterBreak="0">
    <w:nsid w:val="38AA0DE8"/>
    <w:multiLevelType w:val="multilevel"/>
    <w:tmpl w:val="7D14D108"/>
    <w:lvl w:ilvl="0">
      <w:start w:val="2"/>
      <w:numFmt w:val="decimal"/>
      <w:lvlText w:val="%1."/>
      <w:lvlJc w:val="left"/>
      <w:pPr>
        <w:ind w:left="675" w:hanging="675"/>
      </w:pPr>
      <w:rPr>
        <w:rFonts w:hint="default"/>
      </w:rPr>
    </w:lvl>
    <w:lvl w:ilvl="1">
      <w:start w:val="2"/>
      <w:numFmt w:val="decimal"/>
      <w:lvlText w:val="%1.%2."/>
      <w:lvlJc w:val="left"/>
      <w:pPr>
        <w:ind w:left="143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33" w15:restartNumberingAfterBreak="0">
    <w:nsid w:val="392800DB"/>
    <w:multiLevelType w:val="multilevel"/>
    <w:tmpl w:val="FF064ECC"/>
    <w:lvl w:ilvl="0">
      <w:start w:val="1"/>
      <w:numFmt w:val="decimal"/>
      <w:lvlText w:val="%1."/>
      <w:lvlJc w:val="left"/>
      <w:pPr>
        <w:ind w:left="1185"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545" w:hanging="720"/>
      </w:pPr>
      <w:rPr>
        <w:rFonts w:hint="default"/>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34" w15:restartNumberingAfterBreak="0">
    <w:nsid w:val="397D247D"/>
    <w:multiLevelType w:val="hybridMultilevel"/>
    <w:tmpl w:val="2AE890E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5" w15:restartNumberingAfterBreak="0">
    <w:nsid w:val="3AA4728A"/>
    <w:multiLevelType w:val="hybridMultilevel"/>
    <w:tmpl w:val="DC147B54"/>
    <w:lvl w:ilvl="0" w:tplc="22FC848C">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C5B339B"/>
    <w:multiLevelType w:val="hybridMultilevel"/>
    <w:tmpl w:val="6B08ADC4"/>
    <w:lvl w:ilvl="0" w:tplc="62C488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42905C4F"/>
    <w:multiLevelType w:val="hybridMultilevel"/>
    <w:tmpl w:val="727C6A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47931BAB"/>
    <w:multiLevelType w:val="hybridMultilevel"/>
    <w:tmpl w:val="AF329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85059E4"/>
    <w:multiLevelType w:val="multilevel"/>
    <w:tmpl w:val="2B605B88"/>
    <w:lvl w:ilvl="0">
      <w:start w:val="1"/>
      <w:numFmt w:val="decimal"/>
      <w:lvlText w:val="%1."/>
      <w:lvlJc w:val="left"/>
      <w:pPr>
        <w:ind w:left="1070" w:hanging="360"/>
      </w:pPr>
      <w:rPr>
        <w:rFonts w:hint="default"/>
        <w:color w:val="000000"/>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40" w15:restartNumberingAfterBreak="0">
    <w:nsid w:val="49AA4707"/>
    <w:multiLevelType w:val="hybridMultilevel"/>
    <w:tmpl w:val="29AE474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4F4B2C32"/>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7F401AB"/>
    <w:multiLevelType w:val="hybridMultilevel"/>
    <w:tmpl w:val="4678F8E4"/>
    <w:lvl w:ilvl="0" w:tplc="BBE4CC30">
      <w:start w:val="1"/>
      <w:numFmt w:val="decimal"/>
      <w:lvlText w:val="Таблица %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3" w15:restartNumberingAfterBreak="0">
    <w:nsid w:val="5B227212"/>
    <w:multiLevelType w:val="hybridMultilevel"/>
    <w:tmpl w:val="87C4C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1292516"/>
    <w:multiLevelType w:val="multilevel"/>
    <w:tmpl w:val="3966657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5" w15:restartNumberingAfterBreak="0">
    <w:nsid w:val="62552897"/>
    <w:multiLevelType w:val="hybridMultilevel"/>
    <w:tmpl w:val="C3F8B33E"/>
    <w:lvl w:ilvl="0" w:tplc="4CFCAFC6">
      <w:start w:val="1"/>
      <w:numFmt w:val="decimal"/>
      <w:lvlText w:val="%1."/>
      <w:lvlJc w:val="left"/>
      <w:pPr>
        <w:tabs>
          <w:tab w:val="num" w:pos="1200"/>
        </w:tabs>
        <w:ind w:left="1200" w:hanging="8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647368D6"/>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7" w15:restartNumberingAfterBreak="0">
    <w:nsid w:val="66ED5EDF"/>
    <w:multiLevelType w:val="hybridMultilevel"/>
    <w:tmpl w:val="C4406B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6A422F12"/>
    <w:multiLevelType w:val="hybridMultilevel"/>
    <w:tmpl w:val="06A683C6"/>
    <w:styleLink w:val="12"/>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6B073B6C"/>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6D3F56D3"/>
    <w:multiLevelType w:val="hybridMultilevel"/>
    <w:tmpl w:val="3266BD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6E4B0686"/>
    <w:multiLevelType w:val="hybridMultilevel"/>
    <w:tmpl w:val="1A2698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21F576D"/>
    <w:multiLevelType w:val="hybridMultilevel"/>
    <w:tmpl w:val="87C4C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7E8C27E5"/>
    <w:multiLevelType w:val="hybridMultilevel"/>
    <w:tmpl w:val="87C4C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F104F79"/>
    <w:multiLevelType w:val="hybridMultilevel"/>
    <w:tmpl w:val="05CCAD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1"/>
  </w:num>
  <w:num w:numId="4">
    <w:abstractNumId w:val="48"/>
  </w:num>
  <w:num w:numId="5">
    <w:abstractNumId w:val="2"/>
  </w:num>
  <w:num w:numId="6">
    <w:abstractNumId w:val="3"/>
    <w:lvlOverride w:ilvl="0">
      <w:lvl w:ilvl="0">
        <w:numFmt w:val="bullet"/>
        <w:lvlText w:val="-"/>
        <w:legacy w:legacy="1" w:legacySpace="0" w:legacyIndent="139"/>
        <w:lvlJc w:val="left"/>
        <w:rPr>
          <w:rFonts w:ascii="Times New Roman" w:hAnsi="Times New Roman" w:hint="default"/>
        </w:rPr>
      </w:lvl>
    </w:lvlOverride>
  </w:num>
  <w:num w:numId="7">
    <w:abstractNumId w:val="39"/>
  </w:num>
  <w:num w:numId="8">
    <w:abstractNumId w:val="41"/>
  </w:num>
  <w:num w:numId="9">
    <w:abstractNumId w:val="49"/>
  </w:num>
  <w:num w:numId="10">
    <w:abstractNumId w:val="30"/>
  </w:num>
  <w:num w:numId="11">
    <w:abstractNumId w:val="47"/>
  </w:num>
  <w:num w:numId="12">
    <w:abstractNumId w:val="24"/>
  </w:num>
  <w:num w:numId="13">
    <w:abstractNumId w:val="37"/>
  </w:num>
  <w:num w:numId="14">
    <w:abstractNumId w:val="23"/>
  </w:num>
  <w:num w:numId="15">
    <w:abstractNumId w:val="45"/>
  </w:num>
  <w:num w:numId="16">
    <w:abstractNumId w:val="25"/>
  </w:num>
  <w:num w:numId="17">
    <w:abstractNumId w:val="26"/>
  </w:num>
  <w:num w:numId="18">
    <w:abstractNumId w:val="40"/>
  </w:num>
  <w:num w:numId="19">
    <w:abstractNumId w:val="27"/>
  </w:num>
  <w:num w:numId="20">
    <w:abstractNumId w:val="19"/>
  </w:num>
  <w:num w:numId="21">
    <w:abstractNumId w:val="42"/>
  </w:num>
  <w:num w:numId="22">
    <w:abstractNumId w:val="22"/>
  </w:num>
  <w:num w:numId="23">
    <w:abstractNumId w:val="34"/>
  </w:num>
  <w:num w:numId="24">
    <w:abstractNumId w:val="51"/>
  </w:num>
  <w:num w:numId="25">
    <w:abstractNumId w:val="35"/>
  </w:num>
  <w:num w:numId="26">
    <w:abstractNumId w:val="29"/>
  </w:num>
  <w:num w:numId="27">
    <w:abstractNumId w:val="33"/>
  </w:num>
  <w:num w:numId="28">
    <w:abstractNumId w:val="31"/>
  </w:num>
  <w:num w:numId="29">
    <w:abstractNumId w:val="20"/>
  </w:num>
  <w:num w:numId="30">
    <w:abstractNumId w:val="17"/>
  </w:num>
  <w:num w:numId="31">
    <w:abstractNumId w:val="46"/>
  </w:num>
  <w:num w:numId="32">
    <w:abstractNumId w:val="32"/>
  </w:num>
  <w:num w:numId="33">
    <w:abstractNumId w:val="28"/>
  </w:num>
  <w:num w:numId="34">
    <w:abstractNumId w:val="16"/>
  </w:num>
  <w:num w:numId="35">
    <w:abstractNumId w:val="50"/>
  </w:num>
  <w:num w:numId="36">
    <w:abstractNumId w:val="43"/>
  </w:num>
  <w:num w:numId="37">
    <w:abstractNumId w:val="52"/>
  </w:num>
  <w:num w:numId="38">
    <w:abstractNumId w:val="53"/>
  </w:num>
  <w:num w:numId="39">
    <w:abstractNumId w:val="44"/>
  </w:num>
  <w:num w:numId="40">
    <w:abstractNumId w:val="54"/>
  </w:num>
  <w:num w:numId="41">
    <w:abstractNumId w:val="18"/>
  </w:num>
  <w:num w:numId="42">
    <w:abstractNumId w:val="36"/>
  </w:num>
  <w:num w:numId="43">
    <w:abstractNumId w:val="3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268"/>
    <w:rsid w:val="000016C4"/>
    <w:rsid w:val="00002C95"/>
    <w:rsid w:val="00003960"/>
    <w:rsid w:val="00004E89"/>
    <w:rsid w:val="00005FC0"/>
    <w:rsid w:val="000063C4"/>
    <w:rsid w:val="000069AB"/>
    <w:rsid w:val="00007E94"/>
    <w:rsid w:val="00011041"/>
    <w:rsid w:val="0001399F"/>
    <w:rsid w:val="000140A5"/>
    <w:rsid w:val="00014671"/>
    <w:rsid w:val="000146E4"/>
    <w:rsid w:val="00014A7A"/>
    <w:rsid w:val="0001528A"/>
    <w:rsid w:val="00016DF0"/>
    <w:rsid w:val="00017FE5"/>
    <w:rsid w:val="00021653"/>
    <w:rsid w:val="00022091"/>
    <w:rsid w:val="0002294C"/>
    <w:rsid w:val="00022ACB"/>
    <w:rsid w:val="00025845"/>
    <w:rsid w:val="00027A33"/>
    <w:rsid w:val="00027E48"/>
    <w:rsid w:val="00030878"/>
    <w:rsid w:val="0003101C"/>
    <w:rsid w:val="000320CC"/>
    <w:rsid w:val="00033709"/>
    <w:rsid w:val="00033B03"/>
    <w:rsid w:val="00033E20"/>
    <w:rsid w:val="0003519E"/>
    <w:rsid w:val="00035AB3"/>
    <w:rsid w:val="00036490"/>
    <w:rsid w:val="000368AC"/>
    <w:rsid w:val="000373B3"/>
    <w:rsid w:val="0003753D"/>
    <w:rsid w:val="00044110"/>
    <w:rsid w:val="000459D8"/>
    <w:rsid w:val="00045B40"/>
    <w:rsid w:val="00047538"/>
    <w:rsid w:val="00047C31"/>
    <w:rsid w:val="00047D10"/>
    <w:rsid w:val="00051DC9"/>
    <w:rsid w:val="000520EA"/>
    <w:rsid w:val="00053640"/>
    <w:rsid w:val="00057087"/>
    <w:rsid w:val="00060A48"/>
    <w:rsid w:val="00060C91"/>
    <w:rsid w:val="0006141F"/>
    <w:rsid w:val="00061F52"/>
    <w:rsid w:val="0007290C"/>
    <w:rsid w:val="00076097"/>
    <w:rsid w:val="00076B2C"/>
    <w:rsid w:val="00076DFD"/>
    <w:rsid w:val="00080AF7"/>
    <w:rsid w:val="00082886"/>
    <w:rsid w:val="00082B84"/>
    <w:rsid w:val="0008335E"/>
    <w:rsid w:val="0008369B"/>
    <w:rsid w:val="00084D37"/>
    <w:rsid w:val="00086632"/>
    <w:rsid w:val="00086DF3"/>
    <w:rsid w:val="000879D0"/>
    <w:rsid w:val="00091409"/>
    <w:rsid w:val="0009283C"/>
    <w:rsid w:val="00095775"/>
    <w:rsid w:val="000958AB"/>
    <w:rsid w:val="00096BAD"/>
    <w:rsid w:val="00097D2F"/>
    <w:rsid w:val="000A042A"/>
    <w:rsid w:val="000A0993"/>
    <w:rsid w:val="000A0D8E"/>
    <w:rsid w:val="000A2FBC"/>
    <w:rsid w:val="000A5628"/>
    <w:rsid w:val="000A784C"/>
    <w:rsid w:val="000B0B41"/>
    <w:rsid w:val="000B22F3"/>
    <w:rsid w:val="000B2F7C"/>
    <w:rsid w:val="000B31B7"/>
    <w:rsid w:val="000B60B5"/>
    <w:rsid w:val="000C039E"/>
    <w:rsid w:val="000C08A7"/>
    <w:rsid w:val="000C1EB9"/>
    <w:rsid w:val="000C310A"/>
    <w:rsid w:val="000C3749"/>
    <w:rsid w:val="000C40A3"/>
    <w:rsid w:val="000C5C74"/>
    <w:rsid w:val="000C6731"/>
    <w:rsid w:val="000C7358"/>
    <w:rsid w:val="000D129E"/>
    <w:rsid w:val="000D2BE2"/>
    <w:rsid w:val="000D539C"/>
    <w:rsid w:val="000D58AC"/>
    <w:rsid w:val="000D7369"/>
    <w:rsid w:val="000D7654"/>
    <w:rsid w:val="000D7EA9"/>
    <w:rsid w:val="000E0922"/>
    <w:rsid w:val="000E0B4E"/>
    <w:rsid w:val="000F1972"/>
    <w:rsid w:val="000F278E"/>
    <w:rsid w:val="000F4190"/>
    <w:rsid w:val="000F4EB6"/>
    <w:rsid w:val="0010176F"/>
    <w:rsid w:val="00102496"/>
    <w:rsid w:val="001032ED"/>
    <w:rsid w:val="0010712E"/>
    <w:rsid w:val="00107138"/>
    <w:rsid w:val="001072FC"/>
    <w:rsid w:val="00110502"/>
    <w:rsid w:val="00113D6B"/>
    <w:rsid w:val="00114184"/>
    <w:rsid w:val="00114C14"/>
    <w:rsid w:val="00117CD2"/>
    <w:rsid w:val="00117D13"/>
    <w:rsid w:val="001206AB"/>
    <w:rsid w:val="0012691E"/>
    <w:rsid w:val="00127CDB"/>
    <w:rsid w:val="0013079E"/>
    <w:rsid w:val="00130CBE"/>
    <w:rsid w:val="00132E3B"/>
    <w:rsid w:val="00132E90"/>
    <w:rsid w:val="001336B0"/>
    <w:rsid w:val="00133740"/>
    <w:rsid w:val="00134916"/>
    <w:rsid w:val="00140310"/>
    <w:rsid w:val="001403B0"/>
    <w:rsid w:val="00141A70"/>
    <w:rsid w:val="001420D8"/>
    <w:rsid w:val="00142B1E"/>
    <w:rsid w:val="00143C78"/>
    <w:rsid w:val="0015036B"/>
    <w:rsid w:val="001519E8"/>
    <w:rsid w:val="00155061"/>
    <w:rsid w:val="0015588E"/>
    <w:rsid w:val="00156BC5"/>
    <w:rsid w:val="00161EB1"/>
    <w:rsid w:val="00164FF4"/>
    <w:rsid w:val="0016670A"/>
    <w:rsid w:val="001673C1"/>
    <w:rsid w:val="001724A8"/>
    <w:rsid w:val="00172924"/>
    <w:rsid w:val="00173033"/>
    <w:rsid w:val="00174967"/>
    <w:rsid w:val="00175C16"/>
    <w:rsid w:val="00175EF8"/>
    <w:rsid w:val="00175F94"/>
    <w:rsid w:val="00176D97"/>
    <w:rsid w:val="001773B9"/>
    <w:rsid w:val="0018048A"/>
    <w:rsid w:val="0018075F"/>
    <w:rsid w:val="00182E90"/>
    <w:rsid w:val="00184E77"/>
    <w:rsid w:val="001871BE"/>
    <w:rsid w:val="0018768E"/>
    <w:rsid w:val="00190CAF"/>
    <w:rsid w:val="00191C06"/>
    <w:rsid w:val="00192C40"/>
    <w:rsid w:val="001948C6"/>
    <w:rsid w:val="00195299"/>
    <w:rsid w:val="001A334C"/>
    <w:rsid w:val="001B11DE"/>
    <w:rsid w:val="001B144B"/>
    <w:rsid w:val="001B15E1"/>
    <w:rsid w:val="001B2DCE"/>
    <w:rsid w:val="001B4046"/>
    <w:rsid w:val="001C0468"/>
    <w:rsid w:val="001C1AF3"/>
    <w:rsid w:val="001C2092"/>
    <w:rsid w:val="001C2897"/>
    <w:rsid w:val="001C3385"/>
    <w:rsid w:val="001C57A9"/>
    <w:rsid w:val="001C67A1"/>
    <w:rsid w:val="001C706C"/>
    <w:rsid w:val="001D0122"/>
    <w:rsid w:val="001D0C9E"/>
    <w:rsid w:val="001D1A59"/>
    <w:rsid w:val="001D33E7"/>
    <w:rsid w:val="001D3757"/>
    <w:rsid w:val="001D39FE"/>
    <w:rsid w:val="001E0EAA"/>
    <w:rsid w:val="001E13C6"/>
    <w:rsid w:val="001E2948"/>
    <w:rsid w:val="001E3ABF"/>
    <w:rsid w:val="001E3F55"/>
    <w:rsid w:val="001E5091"/>
    <w:rsid w:val="001E5627"/>
    <w:rsid w:val="001E702E"/>
    <w:rsid w:val="001E70EA"/>
    <w:rsid w:val="001F0659"/>
    <w:rsid w:val="001F1EA7"/>
    <w:rsid w:val="001F4AB4"/>
    <w:rsid w:val="001F55E0"/>
    <w:rsid w:val="001F62DD"/>
    <w:rsid w:val="001F72B7"/>
    <w:rsid w:val="001F7659"/>
    <w:rsid w:val="001F7702"/>
    <w:rsid w:val="001F7AE4"/>
    <w:rsid w:val="002013C2"/>
    <w:rsid w:val="00201A71"/>
    <w:rsid w:val="00202463"/>
    <w:rsid w:val="00204E37"/>
    <w:rsid w:val="00207026"/>
    <w:rsid w:val="00210134"/>
    <w:rsid w:val="00210857"/>
    <w:rsid w:val="0021088B"/>
    <w:rsid w:val="00211A66"/>
    <w:rsid w:val="00213712"/>
    <w:rsid w:val="00214773"/>
    <w:rsid w:val="0021491F"/>
    <w:rsid w:val="002154F5"/>
    <w:rsid w:val="002166A0"/>
    <w:rsid w:val="00217BD1"/>
    <w:rsid w:val="002208BC"/>
    <w:rsid w:val="00222EE3"/>
    <w:rsid w:val="00224C68"/>
    <w:rsid w:val="00224E24"/>
    <w:rsid w:val="002251D2"/>
    <w:rsid w:val="00226C65"/>
    <w:rsid w:val="00227A02"/>
    <w:rsid w:val="002311D7"/>
    <w:rsid w:val="00232902"/>
    <w:rsid w:val="00233C78"/>
    <w:rsid w:val="0023419D"/>
    <w:rsid w:val="0023495B"/>
    <w:rsid w:val="002351D4"/>
    <w:rsid w:val="002363AD"/>
    <w:rsid w:val="002372B6"/>
    <w:rsid w:val="00237972"/>
    <w:rsid w:val="00237BBA"/>
    <w:rsid w:val="002419E6"/>
    <w:rsid w:val="00251DD9"/>
    <w:rsid w:val="00252351"/>
    <w:rsid w:val="00253B52"/>
    <w:rsid w:val="00253D86"/>
    <w:rsid w:val="0025717B"/>
    <w:rsid w:val="002605EF"/>
    <w:rsid w:val="00263582"/>
    <w:rsid w:val="002645A6"/>
    <w:rsid w:val="00265802"/>
    <w:rsid w:val="0026719E"/>
    <w:rsid w:val="002740FC"/>
    <w:rsid w:val="00280842"/>
    <w:rsid w:val="00281827"/>
    <w:rsid w:val="00281D0A"/>
    <w:rsid w:val="00282A5D"/>
    <w:rsid w:val="00283A63"/>
    <w:rsid w:val="002857F7"/>
    <w:rsid w:val="00285F4C"/>
    <w:rsid w:val="002915F8"/>
    <w:rsid w:val="002919F4"/>
    <w:rsid w:val="002956C4"/>
    <w:rsid w:val="002965A4"/>
    <w:rsid w:val="002A178C"/>
    <w:rsid w:val="002A5E62"/>
    <w:rsid w:val="002A676B"/>
    <w:rsid w:val="002A73DA"/>
    <w:rsid w:val="002A787B"/>
    <w:rsid w:val="002B072A"/>
    <w:rsid w:val="002B16C5"/>
    <w:rsid w:val="002B1B6E"/>
    <w:rsid w:val="002B29A1"/>
    <w:rsid w:val="002B381E"/>
    <w:rsid w:val="002B3AD9"/>
    <w:rsid w:val="002C496E"/>
    <w:rsid w:val="002C4EED"/>
    <w:rsid w:val="002D0085"/>
    <w:rsid w:val="002D0E70"/>
    <w:rsid w:val="002D2F20"/>
    <w:rsid w:val="002D52CE"/>
    <w:rsid w:val="002D6FA0"/>
    <w:rsid w:val="002E0498"/>
    <w:rsid w:val="002E07C5"/>
    <w:rsid w:val="002E08A9"/>
    <w:rsid w:val="002E0ABF"/>
    <w:rsid w:val="002E1842"/>
    <w:rsid w:val="002E3EF0"/>
    <w:rsid w:val="002E4B86"/>
    <w:rsid w:val="002E6A71"/>
    <w:rsid w:val="002E716D"/>
    <w:rsid w:val="002E7BAA"/>
    <w:rsid w:val="002E7BB4"/>
    <w:rsid w:val="002F34FD"/>
    <w:rsid w:val="002F3B91"/>
    <w:rsid w:val="002F3E98"/>
    <w:rsid w:val="002F6EA4"/>
    <w:rsid w:val="002F71F3"/>
    <w:rsid w:val="002F7360"/>
    <w:rsid w:val="002F7D90"/>
    <w:rsid w:val="00300AE2"/>
    <w:rsid w:val="00301931"/>
    <w:rsid w:val="00306857"/>
    <w:rsid w:val="00307532"/>
    <w:rsid w:val="00307623"/>
    <w:rsid w:val="003123A2"/>
    <w:rsid w:val="003140CA"/>
    <w:rsid w:val="003149E7"/>
    <w:rsid w:val="00315C60"/>
    <w:rsid w:val="0031679E"/>
    <w:rsid w:val="00316EA9"/>
    <w:rsid w:val="00316F82"/>
    <w:rsid w:val="00320694"/>
    <w:rsid w:val="00321070"/>
    <w:rsid w:val="0032482C"/>
    <w:rsid w:val="00324BE8"/>
    <w:rsid w:val="00330D95"/>
    <w:rsid w:val="0033117F"/>
    <w:rsid w:val="00332F71"/>
    <w:rsid w:val="0033669A"/>
    <w:rsid w:val="0033795B"/>
    <w:rsid w:val="0034059D"/>
    <w:rsid w:val="00340634"/>
    <w:rsid w:val="00343D12"/>
    <w:rsid w:val="003448AE"/>
    <w:rsid w:val="00345886"/>
    <w:rsid w:val="00346FCB"/>
    <w:rsid w:val="003517AE"/>
    <w:rsid w:val="0035363E"/>
    <w:rsid w:val="00356315"/>
    <w:rsid w:val="00357CCA"/>
    <w:rsid w:val="00361D91"/>
    <w:rsid w:val="00361F4F"/>
    <w:rsid w:val="00363687"/>
    <w:rsid w:val="00364474"/>
    <w:rsid w:val="00365E81"/>
    <w:rsid w:val="0036673F"/>
    <w:rsid w:val="0036719C"/>
    <w:rsid w:val="003701BC"/>
    <w:rsid w:val="00371166"/>
    <w:rsid w:val="00371337"/>
    <w:rsid w:val="0037183A"/>
    <w:rsid w:val="00372896"/>
    <w:rsid w:val="00374047"/>
    <w:rsid w:val="0037533A"/>
    <w:rsid w:val="003755FC"/>
    <w:rsid w:val="00376C6F"/>
    <w:rsid w:val="00377191"/>
    <w:rsid w:val="003779BC"/>
    <w:rsid w:val="00380438"/>
    <w:rsid w:val="00381E84"/>
    <w:rsid w:val="003827CD"/>
    <w:rsid w:val="0038368A"/>
    <w:rsid w:val="00383E4F"/>
    <w:rsid w:val="00384E41"/>
    <w:rsid w:val="00387859"/>
    <w:rsid w:val="003903B2"/>
    <w:rsid w:val="00394EF8"/>
    <w:rsid w:val="003A7491"/>
    <w:rsid w:val="003A7EF0"/>
    <w:rsid w:val="003B02FA"/>
    <w:rsid w:val="003B4F91"/>
    <w:rsid w:val="003C1694"/>
    <w:rsid w:val="003C1C0C"/>
    <w:rsid w:val="003C287A"/>
    <w:rsid w:val="003C4231"/>
    <w:rsid w:val="003C4DDE"/>
    <w:rsid w:val="003C70AD"/>
    <w:rsid w:val="003C754B"/>
    <w:rsid w:val="003D123A"/>
    <w:rsid w:val="003D3E3F"/>
    <w:rsid w:val="003D7BDB"/>
    <w:rsid w:val="003E0535"/>
    <w:rsid w:val="003E2141"/>
    <w:rsid w:val="003E2142"/>
    <w:rsid w:val="003E2C8B"/>
    <w:rsid w:val="003E3D61"/>
    <w:rsid w:val="003E59C8"/>
    <w:rsid w:val="003E693B"/>
    <w:rsid w:val="003F0354"/>
    <w:rsid w:val="003F0579"/>
    <w:rsid w:val="003F0CC5"/>
    <w:rsid w:val="003F4907"/>
    <w:rsid w:val="003F49D5"/>
    <w:rsid w:val="003F5276"/>
    <w:rsid w:val="003F5C99"/>
    <w:rsid w:val="003F6AFA"/>
    <w:rsid w:val="003F6F66"/>
    <w:rsid w:val="0040137F"/>
    <w:rsid w:val="0040154D"/>
    <w:rsid w:val="00401EB0"/>
    <w:rsid w:val="004022ED"/>
    <w:rsid w:val="00402AF5"/>
    <w:rsid w:val="0040480E"/>
    <w:rsid w:val="004052E3"/>
    <w:rsid w:val="004102A5"/>
    <w:rsid w:val="004107B7"/>
    <w:rsid w:val="00411742"/>
    <w:rsid w:val="00412535"/>
    <w:rsid w:val="00412CAF"/>
    <w:rsid w:val="004156C4"/>
    <w:rsid w:val="00415A31"/>
    <w:rsid w:val="0041786B"/>
    <w:rsid w:val="00420553"/>
    <w:rsid w:val="00420766"/>
    <w:rsid w:val="00424DED"/>
    <w:rsid w:val="00425F1B"/>
    <w:rsid w:val="0042748C"/>
    <w:rsid w:val="004277D4"/>
    <w:rsid w:val="00430911"/>
    <w:rsid w:val="0043196B"/>
    <w:rsid w:val="0043325A"/>
    <w:rsid w:val="00435876"/>
    <w:rsid w:val="004361A7"/>
    <w:rsid w:val="00436F47"/>
    <w:rsid w:val="004377AF"/>
    <w:rsid w:val="00437999"/>
    <w:rsid w:val="004379BB"/>
    <w:rsid w:val="00440FCE"/>
    <w:rsid w:val="0044217A"/>
    <w:rsid w:val="004447D3"/>
    <w:rsid w:val="00444BA5"/>
    <w:rsid w:val="00445104"/>
    <w:rsid w:val="0045029F"/>
    <w:rsid w:val="00450BF6"/>
    <w:rsid w:val="00452838"/>
    <w:rsid w:val="00455004"/>
    <w:rsid w:val="00455BA7"/>
    <w:rsid w:val="00456899"/>
    <w:rsid w:val="00462BD3"/>
    <w:rsid w:val="00463E05"/>
    <w:rsid w:val="00464493"/>
    <w:rsid w:val="00464B23"/>
    <w:rsid w:val="0047171B"/>
    <w:rsid w:val="004753B5"/>
    <w:rsid w:val="00477820"/>
    <w:rsid w:val="004778D2"/>
    <w:rsid w:val="00477E6A"/>
    <w:rsid w:val="00480490"/>
    <w:rsid w:val="004806B1"/>
    <w:rsid w:val="004806BA"/>
    <w:rsid w:val="00480866"/>
    <w:rsid w:val="00480CFE"/>
    <w:rsid w:val="00480DC2"/>
    <w:rsid w:val="00482796"/>
    <w:rsid w:val="00490938"/>
    <w:rsid w:val="00490E3F"/>
    <w:rsid w:val="004953DD"/>
    <w:rsid w:val="004964A6"/>
    <w:rsid w:val="0049744B"/>
    <w:rsid w:val="004977E0"/>
    <w:rsid w:val="004A1268"/>
    <w:rsid w:val="004A4A8A"/>
    <w:rsid w:val="004A56A5"/>
    <w:rsid w:val="004A6D12"/>
    <w:rsid w:val="004B02A8"/>
    <w:rsid w:val="004B36B5"/>
    <w:rsid w:val="004B3F1A"/>
    <w:rsid w:val="004B4CB1"/>
    <w:rsid w:val="004B6F6F"/>
    <w:rsid w:val="004B7FB3"/>
    <w:rsid w:val="004C07AF"/>
    <w:rsid w:val="004C496F"/>
    <w:rsid w:val="004C61AB"/>
    <w:rsid w:val="004C7AC7"/>
    <w:rsid w:val="004C7FF7"/>
    <w:rsid w:val="004D150A"/>
    <w:rsid w:val="004D1B54"/>
    <w:rsid w:val="004D2FFF"/>
    <w:rsid w:val="004D455E"/>
    <w:rsid w:val="004D59C1"/>
    <w:rsid w:val="004D5B9B"/>
    <w:rsid w:val="004D6A35"/>
    <w:rsid w:val="004E3790"/>
    <w:rsid w:val="004E3FF6"/>
    <w:rsid w:val="004E5B03"/>
    <w:rsid w:val="004E7A39"/>
    <w:rsid w:val="004E7DF1"/>
    <w:rsid w:val="004E7E52"/>
    <w:rsid w:val="004F02B8"/>
    <w:rsid w:val="004F1235"/>
    <w:rsid w:val="004F35FF"/>
    <w:rsid w:val="004F6FFA"/>
    <w:rsid w:val="004F7E9A"/>
    <w:rsid w:val="00500276"/>
    <w:rsid w:val="00500992"/>
    <w:rsid w:val="00500AF3"/>
    <w:rsid w:val="005012B8"/>
    <w:rsid w:val="00501685"/>
    <w:rsid w:val="00502468"/>
    <w:rsid w:val="00504648"/>
    <w:rsid w:val="00507346"/>
    <w:rsid w:val="005074AB"/>
    <w:rsid w:val="00507618"/>
    <w:rsid w:val="0051030F"/>
    <w:rsid w:val="005111AF"/>
    <w:rsid w:val="00511D07"/>
    <w:rsid w:val="00512250"/>
    <w:rsid w:val="005123D0"/>
    <w:rsid w:val="005129F7"/>
    <w:rsid w:val="00512F21"/>
    <w:rsid w:val="00513560"/>
    <w:rsid w:val="00513A19"/>
    <w:rsid w:val="005201AD"/>
    <w:rsid w:val="00520B78"/>
    <w:rsid w:val="0052259C"/>
    <w:rsid w:val="00523CD5"/>
    <w:rsid w:val="00525CA2"/>
    <w:rsid w:val="005267E6"/>
    <w:rsid w:val="00526DB3"/>
    <w:rsid w:val="00527E70"/>
    <w:rsid w:val="005316D5"/>
    <w:rsid w:val="00531827"/>
    <w:rsid w:val="005358C0"/>
    <w:rsid w:val="0053722A"/>
    <w:rsid w:val="0053738E"/>
    <w:rsid w:val="005404FA"/>
    <w:rsid w:val="005406F7"/>
    <w:rsid w:val="005436B1"/>
    <w:rsid w:val="00546C9B"/>
    <w:rsid w:val="00546CE9"/>
    <w:rsid w:val="00547A75"/>
    <w:rsid w:val="005509C8"/>
    <w:rsid w:val="0055140C"/>
    <w:rsid w:val="005528B2"/>
    <w:rsid w:val="005537B7"/>
    <w:rsid w:val="00555130"/>
    <w:rsid w:val="00555A39"/>
    <w:rsid w:val="00560899"/>
    <w:rsid w:val="00561166"/>
    <w:rsid w:val="00563073"/>
    <w:rsid w:val="0056327E"/>
    <w:rsid w:val="00565723"/>
    <w:rsid w:val="00570660"/>
    <w:rsid w:val="00572513"/>
    <w:rsid w:val="00572DDE"/>
    <w:rsid w:val="00573771"/>
    <w:rsid w:val="00576421"/>
    <w:rsid w:val="00577178"/>
    <w:rsid w:val="0057786C"/>
    <w:rsid w:val="00581E79"/>
    <w:rsid w:val="0058333C"/>
    <w:rsid w:val="00583570"/>
    <w:rsid w:val="0058469A"/>
    <w:rsid w:val="0058780F"/>
    <w:rsid w:val="00590356"/>
    <w:rsid w:val="005921B4"/>
    <w:rsid w:val="00593E46"/>
    <w:rsid w:val="00594687"/>
    <w:rsid w:val="00595F49"/>
    <w:rsid w:val="00595F9E"/>
    <w:rsid w:val="005A0084"/>
    <w:rsid w:val="005A042C"/>
    <w:rsid w:val="005A100C"/>
    <w:rsid w:val="005A279C"/>
    <w:rsid w:val="005A2909"/>
    <w:rsid w:val="005A3156"/>
    <w:rsid w:val="005A4B0F"/>
    <w:rsid w:val="005A5D8C"/>
    <w:rsid w:val="005A6082"/>
    <w:rsid w:val="005A6EAA"/>
    <w:rsid w:val="005B00BD"/>
    <w:rsid w:val="005B0CEA"/>
    <w:rsid w:val="005B1144"/>
    <w:rsid w:val="005B1864"/>
    <w:rsid w:val="005B38E5"/>
    <w:rsid w:val="005B68F7"/>
    <w:rsid w:val="005C0604"/>
    <w:rsid w:val="005C0FF0"/>
    <w:rsid w:val="005D0143"/>
    <w:rsid w:val="005D2BE3"/>
    <w:rsid w:val="005D5C0B"/>
    <w:rsid w:val="005D7664"/>
    <w:rsid w:val="005E1BF9"/>
    <w:rsid w:val="005E275B"/>
    <w:rsid w:val="005E600D"/>
    <w:rsid w:val="005E6C4C"/>
    <w:rsid w:val="005F403B"/>
    <w:rsid w:val="005F7025"/>
    <w:rsid w:val="0060579A"/>
    <w:rsid w:val="00607859"/>
    <w:rsid w:val="00610AC1"/>
    <w:rsid w:val="00610D06"/>
    <w:rsid w:val="00611C0C"/>
    <w:rsid w:val="00615DC7"/>
    <w:rsid w:val="006177A4"/>
    <w:rsid w:val="0062002A"/>
    <w:rsid w:val="00621658"/>
    <w:rsid w:val="00622EC4"/>
    <w:rsid w:val="00624B19"/>
    <w:rsid w:val="00625C8B"/>
    <w:rsid w:val="00626B9F"/>
    <w:rsid w:val="00631B66"/>
    <w:rsid w:val="0063249F"/>
    <w:rsid w:val="00632C83"/>
    <w:rsid w:val="006331CB"/>
    <w:rsid w:val="00636D01"/>
    <w:rsid w:val="00637F0E"/>
    <w:rsid w:val="00642E67"/>
    <w:rsid w:val="00643FC5"/>
    <w:rsid w:val="00644360"/>
    <w:rsid w:val="00644EB0"/>
    <w:rsid w:val="006451A6"/>
    <w:rsid w:val="006506E3"/>
    <w:rsid w:val="00650837"/>
    <w:rsid w:val="00650883"/>
    <w:rsid w:val="00651108"/>
    <w:rsid w:val="006534E7"/>
    <w:rsid w:val="00662AB3"/>
    <w:rsid w:val="00665A0D"/>
    <w:rsid w:val="00665D1B"/>
    <w:rsid w:val="00667886"/>
    <w:rsid w:val="00671484"/>
    <w:rsid w:val="00673B24"/>
    <w:rsid w:val="0067451D"/>
    <w:rsid w:val="006771BB"/>
    <w:rsid w:val="00677F47"/>
    <w:rsid w:val="00680828"/>
    <w:rsid w:val="00680872"/>
    <w:rsid w:val="00680FD6"/>
    <w:rsid w:val="006839EC"/>
    <w:rsid w:val="0068481F"/>
    <w:rsid w:val="00684E8B"/>
    <w:rsid w:val="00685F34"/>
    <w:rsid w:val="00686C59"/>
    <w:rsid w:val="006963C3"/>
    <w:rsid w:val="00696E44"/>
    <w:rsid w:val="00697BB4"/>
    <w:rsid w:val="006A3DD8"/>
    <w:rsid w:val="006B08E4"/>
    <w:rsid w:val="006B1096"/>
    <w:rsid w:val="006B12DF"/>
    <w:rsid w:val="006B268D"/>
    <w:rsid w:val="006B410E"/>
    <w:rsid w:val="006B441B"/>
    <w:rsid w:val="006B5689"/>
    <w:rsid w:val="006B6386"/>
    <w:rsid w:val="006B75EF"/>
    <w:rsid w:val="006C03D7"/>
    <w:rsid w:val="006C042B"/>
    <w:rsid w:val="006C15DA"/>
    <w:rsid w:val="006C235F"/>
    <w:rsid w:val="006C38A8"/>
    <w:rsid w:val="006C3F7B"/>
    <w:rsid w:val="006C5F90"/>
    <w:rsid w:val="006C7A08"/>
    <w:rsid w:val="006C7A78"/>
    <w:rsid w:val="006D4876"/>
    <w:rsid w:val="006D4F13"/>
    <w:rsid w:val="006D700C"/>
    <w:rsid w:val="006E0F49"/>
    <w:rsid w:val="006E2027"/>
    <w:rsid w:val="006E2460"/>
    <w:rsid w:val="006E290B"/>
    <w:rsid w:val="006E2B94"/>
    <w:rsid w:val="006E35E2"/>
    <w:rsid w:val="006E6E6D"/>
    <w:rsid w:val="006F5836"/>
    <w:rsid w:val="006F67F8"/>
    <w:rsid w:val="006F6B4A"/>
    <w:rsid w:val="006F722D"/>
    <w:rsid w:val="00701AE2"/>
    <w:rsid w:val="00701C15"/>
    <w:rsid w:val="00703EEB"/>
    <w:rsid w:val="00704804"/>
    <w:rsid w:val="007051FC"/>
    <w:rsid w:val="00707127"/>
    <w:rsid w:val="0070765B"/>
    <w:rsid w:val="00710D97"/>
    <w:rsid w:val="0071107A"/>
    <w:rsid w:val="00712EA1"/>
    <w:rsid w:val="007131BE"/>
    <w:rsid w:val="0071381C"/>
    <w:rsid w:val="0071428E"/>
    <w:rsid w:val="007145AA"/>
    <w:rsid w:val="007147D0"/>
    <w:rsid w:val="00714D07"/>
    <w:rsid w:val="00716B47"/>
    <w:rsid w:val="00716E0B"/>
    <w:rsid w:val="0072185B"/>
    <w:rsid w:val="00723044"/>
    <w:rsid w:val="00732255"/>
    <w:rsid w:val="007339E3"/>
    <w:rsid w:val="0074160F"/>
    <w:rsid w:val="007421FF"/>
    <w:rsid w:val="007422A1"/>
    <w:rsid w:val="00742EC5"/>
    <w:rsid w:val="0074546E"/>
    <w:rsid w:val="00745A08"/>
    <w:rsid w:val="0074633B"/>
    <w:rsid w:val="0074674D"/>
    <w:rsid w:val="00747AE7"/>
    <w:rsid w:val="00750AAA"/>
    <w:rsid w:val="00752416"/>
    <w:rsid w:val="00752510"/>
    <w:rsid w:val="007530A3"/>
    <w:rsid w:val="007533E5"/>
    <w:rsid w:val="0075349F"/>
    <w:rsid w:val="00754618"/>
    <w:rsid w:val="007556E7"/>
    <w:rsid w:val="0076168E"/>
    <w:rsid w:val="00762970"/>
    <w:rsid w:val="00762BB9"/>
    <w:rsid w:val="00763448"/>
    <w:rsid w:val="007653D0"/>
    <w:rsid w:val="00765BFC"/>
    <w:rsid w:val="00766591"/>
    <w:rsid w:val="0076791D"/>
    <w:rsid w:val="0077074C"/>
    <w:rsid w:val="00771E8A"/>
    <w:rsid w:val="00771F83"/>
    <w:rsid w:val="0077278F"/>
    <w:rsid w:val="00774885"/>
    <w:rsid w:val="00774B43"/>
    <w:rsid w:val="00777CDA"/>
    <w:rsid w:val="00782A9E"/>
    <w:rsid w:val="00783A8C"/>
    <w:rsid w:val="00785B88"/>
    <w:rsid w:val="00792467"/>
    <w:rsid w:val="007926D2"/>
    <w:rsid w:val="00794280"/>
    <w:rsid w:val="007A02B6"/>
    <w:rsid w:val="007A0CB9"/>
    <w:rsid w:val="007A1EB3"/>
    <w:rsid w:val="007A1FCA"/>
    <w:rsid w:val="007A300D"/>
    <w:rsid w:val="007A3070"/>
    <w:rsid w:val="007A474B"/>
    <w:rsid w:val="007A5238"/>
    <w:rsid w:val="007B10B0"/>
    <w:rsid w:val="007B2120"/>
    <w:rsid w:val="007B3BB5"/>
    <w:rsid w:val="007B4D53"/>
    <w:rsid w:val="007B5140"/>
    <w:rsid w:val="007B58F8"/>
    <w:rsid w:val="007B5974"/>
    <w:rsid w:val="007B5BD9"/>
    <w:rsid w:val="007C64E3"/>
    <w:rsid w:val="007C68D4"/>
    <w:rsid w:val="007D2B38"/>
    <w:rsid w:val="007D3F35"/>
    <w:rsid w:val="007D4E43"/>
    <w:rsid w:val="007D51B2"/>
    <w:rsid w:val="007D593D"/>
    <w:rsid w:val="007D60D6"/>
    <w:rsid w:val="007D6A5A"/>
    <w:rsid w:val="007D7875"/>
    <w:rsid w:val="007E0F5F"/>
    <w:rsid w:val="007E65CE"/>
    <w:rsid w:val="007F4ED4"/>
    <w:rsid w:val="007F7314"/>
    <w:rsid w:val="007F7915"/>
    <w:rsid w:val="00800C79"/>
    <w:rsid w:val="00803563"/>
    <w:rsid w:val="008041E1"/>
    <w:rsid w:val="00806581"/>
    <w:rsid w:val="00810327"/>
    <w:rsid w:val="00814D4E"/>
    <w:rsid w:val="0081663E"/>
    <w:rsid w:val="008228A1"/>
    <w:rsid w:val="00822F73"/>
    <w:rsid w:val="00825B72"/>
    <w:rsid w:val="00826CA4"/>
    <w:rsid w:val="00830D05"/>
    <w:rsid w:val="008314BD"/>
    <w:rsid w:val="0083186A"/>
    <w:rsid w:val="008328E5"/>
    <w:rsid w:val="00832C51"/>
    <w:rsid w:val="00832D52"/>
    <w:rsid w:val="00834A4E"/>
    <w:rsid w:val="008350DE"/>
    <w:rsid w:val="008358C3"/>
    <w:rsid w:val="00840F08"/>
    <w:rsid w:val="00842DB8"/>
    <w:rsid w:val="00843086"/>
    <w:rsid w:val="00843C1E"/>
    <w:rsid w:val="00844040"/>
    <w:rsid w:val="00845B58"/>
    <w:rsid w:val="00846F7D"/>
    <w:rsid w:val="00851B87"/>
    <w:rsid w:val="00851C35"/>
    <w:rsid w:val="0085354A"/>
    <w:rsid w:val="008539B2"/>
    <w:rsid w:val="0085404B"/>
    <w:rsid w:val="00855F95"/>
    <w:rsid w:val="008567AB"/>
    <w:rsid w:val="00856D4C"/>
    <w:rsid w:val="00856F54"/>
    <w:rsid w:val="0086449C"/>
    <w:rsid w:val="008653E0"/>
    <w:rsid w:val="008657A8"/>
    <w:rsid w:val="00871EF4"/>
    <w:rsid w:val="00872E88"/>
    <w:rsid w:val="00875609"/>
    <w:rsid w:val="00877A1F"/>
    <w:rsid w:val="00877FD4"/>
    <w:rsid w:val="008806A9"/>
    <w:rsid w:val="00881419"/>
    <w:rsid w:val="00883452"/>
    <w:rsid w:val="00884503"/>
    <w:rsid w:val="00887277"/>
    <w:rsid w:val="00890C3D"/>
    <w:rsid w:val="00894163"/>
    <w:rsid w:val="00895FB7"/>
    <w:rsid w:val="008A1978"/>
    <w:rsid w:val="008A22CA"/>
    <w:rsid w:val="008A4FBE"/>
    <w:rsid w:val="008A5B64"/>
    <w:rsid w:val="008B07EF"/>
    <w:rsid w:val="008B2266"/>
    <w:rsid w:val="008B45B8"/>
    <w:rsid w:val="008B5165"/>
    <w:rsid w:val="008B55A5"/>
    <w:rsid w:val="008B6EEF"/>
    <w:rsid w:val="008B7884"/>
    <w:rsid w:val="008C051B"/>
    <w:rsid w:val="008C0B7A"/>
    <w:rsid w:val="008C1813"/>
    <w:rsid w:val="008C68F6"/>
    <w:rsid w:val="008C712F"/>
    <w:rsid w:val="008C7235"/>
    <w:rsid w:val="008C78D9"/>
    <w:rsid w:val="008C7AF5"/>
    <w:rsid w:val="008D1301"/>
    <w:rsid w:val="008D34F1"/>
    <w:rsid w:val="008D39F2"/>
    <w:rsid w:val="008D4728"/>
    <w:rsid w:val="008D4786"/>
    <w:rsid w:val="008D495E"/>
    <w:rsid w:val="008D4C58"/>
    <w:rsid w:val="008D5163"/>
    <w:rsid w:val="008E07F9"/>
    <w:rsid w:val="008E1903"/>
    <w:rsid w:val="008E3552"/>
    <w:rsid w:val="008E3839"/>
    <w:rsid w:val="008E3ACB"/>
    <w:rsid w:val="008E6A5B"/>
    <w:rsid w:val="008E79D9"/>
    <w:rsid w:val="008F0300"/>
    <w:rsid w:val="008F383F"/>
    <w:rsid w:val="008F38EF"/>
    <w:rsid w:val="008F4688"/>
    <w:rsid w:val="008F48B1"/>
    <w:rsid w:val="008F4B01"/>
    <w:rsid w:val="008F5E94"/>
    <w:rsid w:val="008F74A2"/>
    <w:rsid w:val="008F7554"/>
    <w:rsid w:val="00900471"/>
    <w:rsid w:val="00901457"/>
    <w:rsid w:val="00901C13"/>
    <w:rsid w:val="00902436"/>
    <w:rsid w:val="00904AA0"/>
    <w:rsid w:val="00905257"/>
    <w:rsid w:val="00906DEF"/>
    <w:rsid w:val="0091019E"/>
    <w:rsid w:val="00910784"/>
    <w:rsid w:val="0091443A"/>
    <w:rsid w:val="00915BA2"/>
    <w:rsid w:val="00916901"/>
    <w:rsid w:val="00916A65"/>
    <w:rsid w:val="00917D17"/>
    <w:rsid w:val="0092006D"/>
    <w:rsid w:val="009230B7"/>
    <w:rsid w:val="0092483B"/>
    <w:rsid w:val="009253EE"/>
    <w:rsid w:val="009276F1"/>
    <w:rsid w:val="00927B77"/>
    <w:rsid w:val="00930031"/>
    <w:rsid w:val="00930CBF"/>
    <w:rsid w:val="009349C8"/>
    <w:rsid w:val="00936E36"/>
    <w:rsid w:val="0093705E"/>
    <w:rsid w:val="00940B43"/>
    <w:rsid w:val="0094182E"/>
    <w:rsid w:val="00942082"/>
    <w:rsid w:val="0094209E"/>
    <w:rsid w:val="009440F1"/>
    <w:rsid w:val="00944C97"/>
    <w:rsid w:val="00950998"/>
    <w:rsid w:val="00951E93"/>
    <w:rsid w:val="009531E2"/>
    <w:rsid w:val="00955475"/>
    <w:rsid w:val="009573A4"/>
    <w:rsid w:val="00960492"/>
    <w:rsid w:val="009606DE"/>
    <w:rsid w:val="00960D3A"/>
    <w:rsid w:val="00962766"/>
    <w:rsid w:val="00965747"/>
    <w:rsid w:val="00967AC5"/>
    <w:rsid w:val="0097102E"/>
    <w:rsid w:val="0097375B"/>
    <w:rsid w:val="009748D7"/>
    <w:rsid w:val="00976BCC"/>
    <w:rsid w:val="00982854"/>
    <w:rsid w:val="009829CF"/>
    <w:rsid w:val="00982CB3"/>
    <w:rsid w:val="009839D1"/>
    <w:rsid w:val="009840D9"/>
    <w:rsid w:val="00984559"/>
    <w:rsid w:val="009862B8"/>
    <w:rsid w:val="0099025F"/>
    <w:rsid w:val="00990CF1"/>
    <w:rsid w:val="00993801"/>
    <w:rsid w:val="009970F7"/>
    <w:rsid w:val="009A3358"/>
    <w:rsid w:val="009A3E30"/>
    <w:rsid w:val="009A598D"/>
    <w:rsid w:val="009A6797"/>
    <w:rsid w:val="009A6B27"/>
    <w:rsid w:val="009B015F"/>
    <w:rsid w:val="009B06FB"/>
    <w:rsid w:val="009B0B54"/>
    <w:rsid w:val="009B17F7"/>
    <w:rsid w:val="009B26DF"/>
    <w:rsid w:val="009B3375"/>
    <w:rsid w:val="009B469E"/>
    <w:rsid w:val="009B588E"/>
    <w:rsid w:val="009B6EB8"/>
    <w:rsid w:val="009B7F96"/>
    <w:rsid w:val="009C0AED"/>
    <w:rsid w:val="009C1EF3"/>
    <w:rsid w:val="009D07D6"/>
    <w:rsid w:val="009D187F"/>
    <w:rsid w:val="009D70BF"/>
    <w:rsid w:val="009D732A"/>
    <w:rsid w:val="009D7516"/>
    <w:rsid w:val="009E03F1"/>
    <w:rsid w:val="009E0D65"/>
    <w:rsid w:val="009E1565"/>
    <w:rsid w:val="009F11F7"/>
    <w:rsid w:val="009F174F"/>
    <w:rsid w:val="009F2824"/>
    <w:rsid w:val="009F396D"/>
    <w:rsid w:val="00A00E34"/>
    <w:rsid w:val="00A01BCB"/>
    <w:rsid w:val="00A02832"/>
    <w:rsid w:val="00A0293B"/>
    <w:rsid w:val="00A02BDE"/>
    <w:rsid w:val="00A058ED"/>
    <w:rsid w:val="00A05B34"/>
    <w:rsid w:val="00A07FE8"/>
    <w:rsid w:val="00A12B1B"/>
    <w:rsid w:val="00A12FBF"/>
    <w:rsid w:val="00A13828"/>
    <w:rsid w:val="00A140E8"/>
    <w:rsid w:val="00A14CE3"/>
    <w:rsid w:val="00A159A8"/>
    <w:rsid w:val="00A15F36"/>
    <w:rsid w:val="00A217AE"/>
    <w:rsid w:val="00A23BB1"/>
    <w:rsid w:val="00A23BFF"/>
    <w:rsid w:val="00A26BF7"/>
    <w:rsid w:val="00A277DC"/>
    <w:rsid w:val="00A31794"/>
    <w:rsid w:val="00A32BA3"/>
    <w:rsid w:val="00A32EE6"/>
    <w:rsid w:val="00A337FB"/>
    <w:rsid w:val="00A33E9A"/>
    <w:rsid w:val="00A35A50"/>
    <w:rsid w:val="00A35C9E"/>
    <w:rsid w:val="00A35E3E"/>
    <w:rsid w:val="00A3652E"/>
    <w:rsid w:val="00A37AF3"/>
    <w:rsid w:val="00A37E98"/>
    <w:rsid w:val="00A4065E"/>
    <w:rsid w:val="00A41422"/>
    <w:rsid w:val="00A41CCC"/>
    <w:rsid w:val="00A43168"/>
    <w:rsid w:val="00A4557F"/>
    <w:rsid w:val="00A45665"/>
    <w:rsid w:val="00A45C51"/>
    <w:rsid w:val="00A50649"/>
    <w:rsid w:val="00A52562"/>
    <w:rsid w:val="00A5283E"/>
    <w:rsid w:val="00A53BC1"/>
    <w:rsid w:val="00A54AEA"/>
    <w:rsid w:val="00A55BD7"/>
    <w:rsid w:val="00A57EC3"/>
    <w:rsid w:val="00A60713"/>
    <w:rsid w:val="00A608F6"/>
    <w:rsid w:val="00A60B86"/>
    <w:rsid w:val="00A62A4A"/>
    <w:rsid w:val="00A62B72"/>
    <w:rsid w:val="00A67B4F"/>
    <w:rsid w:val="00A70A1B"/>
    <w:rsid w:val="00A70CD7"/>
    <w:rsid w:val="00A75527"/>
    <w:rsid w:val="00A75771"/>
    <w:rsid w:val="00A80C87"/>
    <w:rsid w:val="00A827D5"/>
    <w:rsid w:val="00A831CF"/>
    <w:rsid w:val="00A849F7"/>
    <w:rsid w:val="00A865B9"/>
    <w:rsid w:val="00A865E5"/>
    <w:rsid w:val="00A908AE"/>
    <w:rsid w:val="00A91CC7"/>
    <w:rsid w:val="00A91E1D"/>
    <w:rsid w:val="00A92EE9"/>
    <w:rsid w:val="00A94FE2"/>
    <w:rsid w:val="00A960DB"/>
    <w:rsid w:val="00A97B7F"/>
    <w:rsid w:val="00AA0B0E"/>
    <w:rsid w:val="00AA0E49"/>
    <w:rsid w:val="00AA1D88"/>
    <w:rsid w:val="00AA20A5"/>
    <w:rsid w:val="00AA2A89"/>
    <w:rsid w:val="00AA4730"/>
    <w:rsid w:val="00AB04CF"/>
    <w:rsid w:val="00AB0D82"/>
    <w:rsid w:val="00AB0FC8"/>
    <w:rsid w:val="00AB319F"/>
    <w:rsid w:val="00AB435B"/>
    <w:rsid w:val="00AB543C"/>
    <w:rsid w:val="00AC2324"/>
    <w:rsid w:val="00AC2463"/>
    <w:rsid w:val="00AC2C53"/>
    <w:rsid w:val="00AC38AE"/>
    <w:rsid w:val="00AC3E66"/>
    <w:rsid w:val="00AC3FC2"/>
    <w:rsid w:val="00AC5986"/>
    <w:rsid w:val="00AC63DD"/>
    <w:rsid w:val="00AC7B99"/>
    <w:rsid w:val="00AD1525"/>
    <w:rsid w:val="00AD1548"/>
    <w:rsid w:val="00AD3C8F"/>
    <w:rsid w:val="00AD469C"/>
    <w:rsid w:val="00AD6D25"/>
    <w:rsid w:val="00AD75B9"/>
    <w:rsid w:val="00AE36DF"/>
    <w:rsid w:val="00AF146B"/>
    <w:rsid w:val="00AF571B"/>
    <w:rsid w:val="00AF5F39"/>
    <w:rsid w:val="00AF6AEC"/>
    <w:rsid w:val="00AF75DB"/>
    <w:rsid w:val="00B00DFA"/>
    <w:rsid w:val="00B016B5"/>
    <w:rsid w:val="00B021BD"/>
    <w:rsid w:val="00B04B81"/>
    <w:rsid w:val="00B0565C"/>
    <w:rsid w:val="00B118B5"/>
    <w:rsid w:val="00B16500"/>
    <w:rsid w:val="00B21A41"/>
    <w:rsid w:val="00B21EBE"/>
    <w:rsid w:val="00B23A6A"/>
    <w:rsid w:val="00B24FD9"/>
    <w:rsid w:val="00B26D97"/>
    <w:rsid w:val="00B30FF0"/>
    <w:rsid w:val="00B34D2B"/>
    <w:rsid w:val="00B35E76"/>
    <w:rsid w:val="00B36999"/>
    <w:rsid w:val="00B40BEB"/>
    <w:rsid w:val="00B40C3A"/>
    <w:rsid w:val="00B410A6"/>
    <w:rsid w:val="00B42246"/>
    <w:rsid w:val="00B429B7"/>
    <w:rsid w:val="00B42AA6"/>
    <w:rsid w:val="00B45035"/>
    <w:rsid w:val="00B4525C"/>
    <w:rsid w:val="00B4570C"/>
    <w:rsid w:val="00B46286"/>
    <w:rsid w:val="00B5011F"/>
    <w:rsid w:val="00B5203F"/>
    <w:rsid w:val="00B522E1"/>
    <w:rsid w:val="00B52F26"/>
    <w:rsid w:val="00B54179"/>
    <w:rsid w:val="00B558E1"/>
    <w:rsid w:val="00B56DB9"/>
    <w:rsid w:val="00B63F48"/>
    <w:rsid w:val="00B666CD"/>
    <w:rsid w:val="00B7057A"/>
    <w:rsid w:val="00B70D38"/>
    <w:rsid w:val="00B74816"/>
    <w:rsid w:val="00B76381"/>
    <w:rsid w:val="00B8381C"/>
    <w:rsid w:val="00B9212E"/>
    <w:rsid w:val="00B92507"/>
    <w:rsid w:val="00B92D52"/>
    <w:rsid w:val="00B93B2B"/>
    <w:rsid w:val="00B94D37"/>
    <w:rsid w:val="00BA15B5"/>
    <w:rsid w:val="00BA18B7"/>
    <w:rsid w:val="00BA2573"/>
    <w:rsid w:val="00BA3336"/>
    <w:rsid w:val="00BA6382"/>
    <w:rsid w:val="00BA6FC5"/>
    <w:rsid w:val="00BB01FD"/>
    <w:rsid w:val="00BB0828"/>
    <w:rsid w:val="00BB2C88"/>
    <w:rsid w:val="00BB3104"/>
    <w:rsid w:val="00BB52E5"/>
    <w:rsid w:val="00BB5562"/>
    <w:rsid w:val="00BB6F59"/>
    <w:rsid w:val="00BC10D8"/>
    <w:rsid w:val="00BC2232"/>
    <w:rsid w:val="00BC25A1"/>
    <w:rsid w:val="00BC5372"/>
    <w:rsid w:val="00BD13F2"/>
    <w:rsid w:val="00BD174E"/>
    <w:rsid w:val="00BD235A"/>
    <w:rsid w:val="00BD44D8"/>
    <w:rsid w:val="00BD4ADA"/>
    <w:rsid w:val="00BD519E"/>
    <w:rsid w:val="00BD583A"/>
    <w:rsid w:val="00BD78CB"/>
    <w:rsid w:val="00BE1C50"/>
    <w:rsid w:val="00BE327E"/>
    <w:rsid w:val="00BE3E04"/>
    <w:rsid w:val="00BE5038"/>
    <w:rsid w:val="00BE58B1"/>
    <w:rsid w:val="00BE5AFA"/>
    <w:rsid w:val="00BF20A4"/>
    <w:rsid w:val="00BF3209"/>
    <w:rsid w:val="00BF3D43"/>
    <w:rsid w:val="00BF582F"/>
    <w:rsid w:val="00C0116E"/>
    <w:rsid w:val="00C02796"/>
    <w:rsid w:val="00C0566A"/>
    <w:rsid w:val="00C05900"/>
    <w:rsid w:val="00C06E07"/>
    <w:rsid w:val="00C07804"/>
    <w:rsid w:val="00C10912"/>
    <w:rsid w:val="00C10CC9"/>
    <w:rsid w:val="00C10D7A"/>
    <w:rsid w:val="00C11096"/>
    <w:rsid w:val="00C15315"/>
    <w:rsid w:val="00C15E94"/>
    <w:rsid w:val="00C177EC"/>
    <w:rsid w:val="00C17C84"/>
    <w:rsid w:val="00C22F61"/>
    <w:rsid w:val="00C2327D"/>
    <w:rsid w:val="00C2386B"/>
    <w:rsid w:val="00C23BA3"/>
    <w:rsid w:val="00C24445"/>
    <w:rsid w:val="00C25DFE"/>
    <w:rsid w:val="00C33852"/>
    <w:rsid w:val="00C347FD"/>
    <w:rsid w:val="00C348EB"/>
    <w:rsid w:val="00C34DBE"/>
    <w:rsid w:val="00C37681"/>
    <w:rsid w:val="00C37B4C"/>
    <w:rsid w:val="00C405CE"/>
    <w:rsid w:val="00C406B2"/>
    <w:rsid w:val="00C41CE2"/>
    <w:rsid w:val="00C45322"/>
    <w:rsid w:val="00C51037"/>
    <w:rsid w:val="00C51E12"/>
    <w:rsid w:val="00C5776C"/>
    <w:rsid w:val="00C622B0"/>
    <w:rsid w:val="00C638F9"/>
    <w:rsid w:val="00C660C1"/>
    <w:rsid w:val="00C70854"/>
    <w:rsid w:val="00C7634E"/>
    <w:rsid w:val="00C77052"/>
    <w:rsid w:val="00C80D44"/>
    <w:rsid w:val="00C841DB"/>
    <w:rsid w:val="00C87CF1"/>
    <w:rsid w:val="00C90803"/>
    <w:rsid w:val="00C91A5F"/>
    <w:rsid w:val="00C91B0B"/>
    <w:rsid w:val="00C951D9"/>
    <w:rsid w:val="00C959CE"/>
    <w:rsid w:val="00C96EA9"/>
    <w:rsid w:val="00CA2B25"/>
    <w:rsid w:val="00CA30DF"/>
    <w:rsid w:val="00CA4139"/>
    <w:rsid w:val="00CA632C"/>
    <w:rsid w:val="00CA644E"/>
    <w:rsid w:val="00CA6729"/>
    <w:rsid w:val="00CA6A27"/>
    <w:rsid w:val="00CA72A3"/>
    <w:rsid w:val="00CA7FE6"/>
    <w:rsid w:val="00CB083A"/>
    <w:rsid w:val="00CB09FB"/>
    <w:rsid w:val="00CB0A81"/>
    <w:rsid w:val="00CB3564"/>
    <w:rsid w:val="00CB383E"/>
    <w:rsid w:val="00CB6F71"/>
    <w:rsid w:val="00CB7687"/>
    <w:rsid w:val="00CC0E3F"/>
    <w:rsid w:val="00CC2DEE"/>
    <w:rsid w:val="00CC3182"/>
    <w:rsid w:val="00CC36E2"/>
    <w:rsid w:val="00CC40D4"/>
    <w:rsid w:val="00CC52C1"/>
    <w:rsid w:val="00CC673C"/>
    <w:rsid w:val="00CC699B"/>
    <w:rsid w:val="00CC6B26"/>
    <w:rsid w:val="00CD067D"/>
    <w:rsid w:val="00CD2F05"/>
    <w:rsid w:val="00CD4888"/>
    <w:rsid w:val="00CD48F8"/>
    <w:rsid w:val="00CD6538"/>
    <w:rsid w:val="00CD667F"/>
    <w:rsid w:val="00CD6C1E"/>
    <w:rsid w:val="00CD6D3E"/>
    <w:rsid w:val="00CE0230"/>
    <w:rsid w:val="00CE0DCD"/>
    <w:rsid w:val="00CE0E02"/>
    <w:rsid w:val="00CE1A7E"/>
    <w:rsid w:val="00CE2EEA"/>
    <w:rsid w:val="00CE47E0"/>
    <w:rsid w:val="00CE4A06"/>
    <w:rsid w:val="00CE4CC3"/>
    <w:rsid w:val="00CE5AD9"/>
    <w:rsid w:val="00CE5CEF"/>
    <w:rsid w:val="00CE62A5"/>
    <w:rsid w:val="00CF07B0"/>
    <w:rsid w:val="00CF1B49"/>
    <w:rsid w:val="00CF33E0"/>
    <w:rsid w:val="00CF3AAE"/>
    <w:rsid w:val="00CF4C31"/>
    <w:rsid w:val="00CF583A"/>
    <w:rsid w:val="00CF5E8F"/>
    <w:rsid w:val="00CF61CD"/>
    <w:rsid w:val="00CF6EBF"/>
    <w:rsid w:val="00D0186F"/>
    <w:rsid w:val="00D0562F"/>
    <w:rsid w:val="00D05F87"/>
    <w:rsid w:val="00D067FC"/>
    <w:rsid w:val="00D071EC"/>
    <w:rsid w:val="00D07FD4"/>
    <w:rsid w:val="00D10E38"/>
    <w:rsid w:val="00D118DC"/>
    <w:rsid w:val="00D11BC3"/>
    <w:rsid w:val="00D13A4E"/>
    <w:rsid w:val="00D1529D"/>
    <w:rsid w:val="00D15599"/>
    <w:rsid w:val="00D15A07"/>
    <w:rsid w:val="00D17CE2"/>
    <w:rsid w:val="00D2183A"/>
    <w:rsid w:val="00D22FE9"/>
    <w:rsid w:val="00D2445C"/>
    <w:rsid w:val="00D250A0"/>
    <w:rsid w:val="00D25416"/>
    <w:rsid w:val="00D32C0F"/>
    <w:rsid w:val="00D36417"/>
    <w:rsid w:val="00D37BE4"/>
    <w:rsid w:val="00D4007B"/>
    <w:rsid w:val="00D412D8"/>
    <w:rsid w:val="00D413C4"/>
    <w:rsid w:val="00D45587"/>
    <w:rsid w:val="00D45632"/>
    <w:rsid w:val="00D45F9B"/>
    <w:rsid w:val="00D46837"/>
    <w:rsid w:val="00D476E8"/>
    <w:rsid w:val="00D53B22"/>
    <w:rsid w:val="00D5641F"/>
    <w:rsid w:val="00D565FE"/>
    <w:rsid w:val="00D603C6"/>
    <w:rsid w:val="00D607A1"/>
    <w:rsid w:val="00D61E22"/>
    <w:rsid w:val="00D64B3C"/>
    <w:rsid w:val="00D72FE1"/>
    <w:rsid w:val="00D747A3"/>
    <w:rsid w:val="00D7605B"/>
    <w:rsid w:val="00D76668"/>
    <w:rsid w:val="00D76B6C"/>
    <w:rsid w:val="00D80A8B"/>
    <w:rsid w:val="00D831D5"/>
    <w:rsid w:val="00D836F1"/>
    <w:rsid w:val="00D83C0F"/>
    <w:rsid w:val="00D85F37"/>
    <w:rsid w:val="00D872ED"/>
    <w:rsid w:val="00D907EA"/>
    <w:rsid w:val="00D90D41"/>
    <w:rsid w:val="00D928FA"/>
    <w:rsid w:val="00D94652"/>
    <w:rsid w:val="00DA4CF2"/>
    <w:rsid w:val="00DA7505"/>
    <w:rsid w:val="00DA781B"/>
    <w:rsid w:val="00DA7F82"/>
    <w:rsid w:val="00DB16AF"/>
    <w:rsid w:val="00DB1955"/>
    <w:rsid w:val="00DB1C15"/>
    <w:rsid w:val="00DB4AB0"/>
    <w:rsid w:val="00DB4F5D"/>
    <w:rsid w:val="00DB5D9A"/>
    <w:rsid w:val="00DB770E"/>
    <w:rsid w:val="00DC1AE4"/>
    <w:rsid w:val="00DC37C1"/>
    <w:rsid w:val="00DC4BE2"/>
    <w:rsid w:val="00DC5BCC"/>
    <w:rsid w:val="00DC6D2F"/>
    <w:rsid w:val="00DC7550"/>
    <w:rsid w:val="00DC778B"/>
    <w:rsid w:val="00DD02C9"/>
    <w:rsid w:val="00DD181E"/>
    <w:rsid w:val="00DD5B10"/>
    <w:rsid w:val="00DD6914"/>
    <w:rsid w:val="00DD7B40"/>
    <w:rsid w:val="00DE18ED"/>
    <w:rsid w:val="00DE3485"/>
    <w:rsid w:val="00DE47B8"/>
    <w:rsid w:val="00DE6165"/>
    <w:rsid w:val="00DF036E"/>
    <w:rsid w:val="00DF2411"/>
    <w:rsid w:val="00DF54D8"/>
    <w:rsid w:val="00E01B36"/>
    <w:rsid w:val="00E01E70"/>
    <w:rsid w:val="00E036CB"/>
    <w:rsid w:val="00E05232"/>
    <w:rsid w:val="00E073E2"/>
    <w:rsid w:val="00E07A3C"/>
    <w:rsid w:val="00E1187F"/>
    <w:rsid w:val="00E11A19"/>
    <w:rsid w:val="00E128F6"/>
    <w:rsid w:val="00E132F6"/>
    <w:rsid w:val="00E14CA3"/>
    <w:rsid w:val="00E15B15"/>
    <w:rsid w:val="00E15E0F"/>
    <w:rsid w:val="00E16722"/>
    <w:rsid w:val="00E20C09"/>
    <w:rsid w:val="00E21BB0"/>
    <w:rsid w:val="00E22934"/>
    <w:rsid w:val="00E23753"/>
    <w:rsid w:val="00E265D1"/>
    <w:rsid w:val="00E272B2"/>
    <w:rsid w:val="00E27EA0"/>
    <w:rsid w:val="00E27EB0"/>
    <w:rsid w:val="00E3062E"/>
    <w:rsid w:val="00E3119C"/>
    <w:rsid w:val="00E347CB"/>
    <w:rsid w:val="00E347D7"/>
    <w:rsid w:val="00E35CC5"/>
    <w:rsid w:val="00E3680B"/>
    <w:rsid w:val="00E37504"/>
    <w:rsid w:val="00E41D30"/>
    <w:rsid w:val="00E440BB"/>
    <w:rsid w:val="00E468E3"/>
    <w:rsid w:val="00E4712F"/>
    <w:rsid w:val="00E52178"/>
    <w:rsid w:val="00E53104"/>
    <w:rsid w:val="00E56764"/>
    <w:rsid w:val="00E5744D"/>
    <w:rsid w:val="00E600CD"/>
    <w:rsid w:val="00E608BB"/>
    <w:rsid w:val="00E630D3"/>
    <w:rsid w:val="00E631FF"/>
    <w:rsid w:val="00E63C54"/>
    <w:rsid w:val="00E64EE6"/>
    <w:rsid w:val="00E656F8"/>
    <w:rsid w:val="00E65BB3"/>
    <w:rsid w:val="00E75F50"/>
    <w:rsid w:val="00E80FDF"/>
    <w:rsid w:val="00E82EB2"/>
    <w:rsid w:val="00E84023"/>
    <w:rsid w:val="00E86C95"/>
    <w:rsid w:val="00E8789F"/>
    <w:rsid w:val="00E87B79"/>
    <w:rsid w:val="00E979E3"/>
    <w:rsid w:val="00EA0289"/>
    <w:rsid w:val="00EA326D"/>
    <w:rsid w:val="00EA4186"/>
    <w:rsid w:val="00EA4BAC"/>
    <w:rsid w:val="00EA4CCA"/>
    <w:rsid w:val="00EA7613"/>
    <w:rsid w:val="00EB0067"/>
    <w:rsid w:val="00EB0401"/>
    <w:rsid w:val="00EB18BE"/>
    <w:rsid w:val="00EB2900"/>
    <w:rsid w:val="00EB2D5E"/>
    <w:rsid w:val="00EB7632"/>
    <w:rsid w:val="00EB77C5"/>
    <w:rsid w:val="00EB7E86"/>
    <w:rsid w:val="00EB7EFD"/>
    <w:rsid w:val="00EC5B12"/>
    <w:rsid w:val="00EC619F"/>
    <w:rsid w:val="00EC71FA"/>
    <w:rsid w:val="00EC793A"/>
    <w:rsid w:val="00EC7ABB"/>
    <w:rsid w:val="00ED080A"/>
    <w:rsid w:val="00ED19F9"/>
    <w:rsid w:val="00ED2104"/>
    <w:rsid w:val="00ED26BE"/>
    <w:rsid w:val="00ED28AF"/>
    <w:rsid w:val="00ED535E"/>
    <w:rsid w:val="00EE01C6"/>
    <w:rsid w:val="00EE175E"/>
    <w:rsid w:val="00EE48CB"/>
    <w:rsid w:val="00EE4C18"/>
    <w:rsid w:val="00EF181C"/>
    <w:rsid w:val="00EF2247"/>
    <w:rsid w:val="00F0164D"/>
    <w:rsid w:val="00F036CE"/>
    <w:rsid w:val="00F03AEC"/>
    <w:rsid w:val="00F03C64"/>
    <w:rsid w:val="00F04875"/>
    <w:rsid w:val="00F05EA6"/>
    <w:rsid w:val="00F06557"/>
    <w:rsid w:val="00F074A6"/>
    <w:rsid w:val="00F112C5"/>
    <w:rsid w:val="00F13142"/>
    <w:rsid w:val="00F13635"/>
    <w:rsid w:val="00F13733"/>
    <w:rsid w:val="00F150BB"/>
    <w:rsid w:val="00F15BB7"/>
    <w:rsid w:val="00F2450C"/>
    <w:rsid w:val="00F2486D"/>
    <w:rsid w:val="00F26D4A"/>
    <w:rsid w:val="00F27C9F"/>
    <w:rsid w:val="00F31B57"/>
    <w:rsid w:val="00F4130A"/>
    <w:rsid w:val="00F4151B"/>
    <w:rsid w:val="00F42A87"/>
    <w:rsid w:val="00F45ECD"/>
    <w:rsid w:val="00F45FE1"/>
    <w:rsid w:val="00F55277"/>
    <w:rsid w:val="00F553F4"/>
    <w:rsid w:val="00F55DCB"/>
    <w:rsid w:val="00F60ABB"/>
    <w:rsid w:val="00F62750"/>
    <w:rsid w:val="00F63035"/>
    <w:rsid w:val="00F7132A"/>
    <w:rsid w:val="00F72EEA"/>
    <w:rsid w:val="00F73CCF"/>
    <w:rsid w:val="00F75834"/>
    <w:rsid w:val="00F82B8B"/>
    <w:rsid w:val="00F83801"/>
    <w:rsid w:val="00F8621A"/>
    <w:rsid w:val="00F90E01"/>
    <w:rsid w:val="00F95545"/>
    <w:rsid w:val="00F95D0A"/>
    <w:rsid w:val="00FA50B3"/>
    <w:rsid w:val="00FB124C"/>
    <w:rsid w:val="00FB3105"/>
    <w:rsid w:val="00FC1EA1"/>
    <w:rsid w:val="00FC456E"/>
    <w:rsid w:val="00FC47AB"/>
    <w:rsid w:val="00FD38DA"/>
    <w:rsid w:val="00FD5643"/>
    <w:rsid w:val="00FD5D08"/>
    <w:rsid w:val="00FD6E4E"/>
    <w:rsid w:val="00FE11CA"/>
    <w:rsid w:val="00FE11F4"/>
    <w:rsid w:val="00FE24D4"/>
    <w:rsid w:val="00FE332B"/>
    <w:rsid w:val="00FE6B89"/>
    <w:rsid w:val="00FE6F60"/>
    <w:rsid w:val="00FE7624"/>
    <w:rsid w:val="00FF4798"/>
    <w:rsid w:val="00FF5765"/>
    <w:rsid w:val="00FF6527"/>
    <w:rsid w:val="00FF7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18E06"/>
  <w15:chartTrackingRefBased/>
  <w15:docId w15:val="{E1377DBD-2C8F-48DA-BD08-6951F176E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2B29A1"/>
    <w:pPr>
      <w:spacing w:after="0" w:line="240" w:lineRule="auto"/>
    </w:pPr>
    <w:rPr>
      <w:rFonts w:ascii="Times New Roman" w:eastAsia="Times New Roman" w:hAnsi="Times New Roman" w:cs="Times New Roman"/>
      <w:sz w:val="24"/>
      <w:szCs w:val="24"/>
      <w:lang w:eastAsia="ru-RU"/>
    </w:rPr>
  </w:style>
  <w:style w:type="paragraph" w:styleId="10">
    <w:name w:val="heading 1"/>
    <w:basedOn w:val="a2"/>
    <w:next w:val="a2"/>
    <w:link w:val="11"/>
    <w:qFormat/>
    <w:rsid w:val="002F6EA4"/>
    <w:pPr>
      <w:keepNext/>
      <w:outlineLvl w:val="0"/>
    </w:pPr>
    <w:rPr>
      <w:b/>
      <w:szCs w:val="20"/>
    </w:rPr>
  </w:style>
  <w:style w:type="paragraph" w:styleId="2">
    <w:name w:val="heading 2"/>
    <w:basedOn w:val="a2"/>
    <w:next w:val="a2"/>
    <w:link w:val="20"/>
    <w:qFormat/>
    <w:rsid w:val="002F6EA4"/>
    <w:pPr>
      <w:keepNext/>
      <w:ind w:left="360"/>
      <w:outlineLvl w:val="1"/>
    </w:pPr>
    <w:rPr>
      <w:b/>
      <w:szCs w:val="20"/>
    </w:rPr>
  </w:style>
  <w:style w:type="paragraph" w:styleId="3">
    <w:name w:val="heading 3"/>
    <w:basedOn w:val="a2"/>
    <w:next w:val="a2"/>
    <w:link w:val="30"/>
    <w:qFormat/>
    <w:rsid w:val="002F6EA4"/>
    <w:pPr>
      <w:keepNext/>
      <w:outlineLvl w:val="2"/>
    </w:pPr>
    <w:rPr>
      <w:b/>
      <w:sz w:val="20"/>
      <w:szCs w:val="20"/>
    </w:rPr>
  </w:style>
  <w:style w:type="paragraph" w:styleId="4">
    <w:name w:val="heading 4"/>
    <w:basedOn w:val="a2"/>
    <w:next w:val="a2"/>
    <w:link w:val="40"/>
    <w:qFormat/>
    <w:rsid w:val="002F6EA4"/>
    <w:pPr>
      <w:keepNext/>
      <w:ind w:firstLine="567"/>
      <w:jc w:val="right"/>
      <w:outlineLvl w:val="3"/>
    </w:pPr>
    <w:rPr>
      <w:b/>
      <w:bCs/>
      <w:szCs w:val="20"/>
    </w:rPr>
  </w:style>
  <w:style w:type="paragraph" w:styleId="5">
    <w:name w:val="heading 5"/>
    <w:basedOn w:val="a2"/>
    <w:next w:val="a2"/>
    <w:link w:val="50"/>
    <w:unhideWhenUsed/>
    <w:qFormat/>
    <w:rsid w:val="002F6EA4"/>
    <w:pPr>
      <w:spacing w:before="240" w:after="60"/>
      <w:outlineLvl w:val="4"/>
    </w:pPr>
    <w:rPr>
      <w:rFonts w:ascii="Calibri" w:hAnsi="Calibri"/>
      <w:b/>
      <w:bCs/>
      <w:i/>
      <w:iCs/>
      <w:sz w:val="26"/>
      <w:szCs w:val="26"/>
    </w:rPr>
  </w:style>
  <w:style w:type="paragraph" w:styleId="6">
    <w:name w:val="heading 6"/>
    <w:basedOn w:val="a2"/>
    <w:next w:val="a2"/>
    <w:link w:val="60"/>
    <w:unhideWhenUsed/>
    <w:qFormat/>
    <w:rsid w:val="009573A4"/>
    <w:pPr>
      <w:spacing w:before="240" w:after="60" w:line="312" w:lineRule="auto"/>
      <w:ind w:left="3600"/>
      <w:jc w:val="both"/>
      <w:outlineLvl w:val="5"/>
    </w:pPr>
    <w:rPr>
      <w:rFonts w:ascii="Calibri" w:hAnsi="Calibri"/>
      <w:b/>
      <w:bCs/>
      <w:sz w:val="22"/>
      <w:szCs w:val="22"/>
    </w:rPr>
  </w:style>
  <w:style w:type="paragraph" w:styleId="7">
    <w:name w:val="heading 7"/>
    <w:basedOn w:val="a2"/>
    <w:next w:val="a2"/>
    <w:link w:val="70"/>
    <w:unhideWhenUsed/>
    <w:qFormat/>
    <w:rsid w:val="009573A4"/>
    <w:pPr>
      <w:spacing w:before="240" w:after="60" w:line="312" w:lineRule="auto"/>
      <w:ind w:left="4320"/>
      <w:jc w:val="both"/>
      <w:outlineLvl w:val="6"/>
    </w:pPr>
    <w:rPr>
      <w:rFonts w:ascii="Calibri" w:hAnsi="Calibri"/>
    </w:rPr>
  </w:style>
  <w:style w:type="paragraph" w:styleId="8">
    <w:name w:val="heading 8"/>
    <w:basedOn w:val="a2"/>
    <w:next w:val="a2"/>
    <w:link w:val="80"/>
    <w:unhideWhenUsed/>
    <w:qFormat/>
    <w:rsid w:val="009573A4"/>
    <w:pPr>
      <w:spacing w:before="240" w:after="60" w:line="312" w:lineRule="auto"/>
      <w:ind w:left="5040"/>
      <w:jc w:val="both"/>
      <w:outlineLvl w:val="7"/>
    </w:pPr>
    <w:rPr>
      <w:rFonts w:ascii="Calibri" w:hAnsi="Calibri"/>
      <w:i/>
      <w:iCs/>
    </w:rPr>
  </w:style>
  <w:style w:type="paragraph" w:styleId="9">
    <w:name w:val="heading 9"/>
    <w:basedOn w:val="a2"/>
    <w:next w:val="a2"/>
    <w:link w:val="90"/>
    <w:unhideWhenUsed/>
    <w:qFormat/>
    <w:rsid w:val="002F6EA4"/>
    <w:pPr>
      <w:spacing w:before="240" w:after="60"/>
      <w:outlineLvl w:val="8"/>
    </w:pPr>
    <w:rPr>
      <w:rFonts w:ascii="Cambria" w:hAnsi="Cambria"/>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6">
    <w:name w:val="Знак Знак Знак Знак Знак Знак Знак Знак Знак Знак Знак Знак"/>
    <w:basedOn w:val="a2"/>
    <w:rsid w:val="00AB0D82"/>
    <w:pPr>
      <w:tabs>
        <w:tab w:val="num" w:pos="360"/>
      </w:tabs>
      <w:spacing w:after="160" w:line="240" w:lineRule="exact"/>
    </w:pPr>
    <w:rPr>
      <w:rFonts w:ascii="Verdana" w:hAnsi="Verdana" w:cs="Verdana"/>
      <w:sz w:val="20"/>
      <w:szCs w:val="20"/>
      <w:lang w:val="en-US" w:eastAsia="en-US"/>
    </w:rPr>
  </w:style>
  <w:style w:type="paragraph" w:styleId="a7">
    <w:name w:val="header"/>
    <w:basedOn w:val="a2"/>
    <w:link w:val="a8"/>
    <w:uiPriority w:val="99"/>
    <w:unhideWhenUsed/>
    <w:rsid w:val="00EC619F"/>
    <w:pPr>
      <w:tabs>
        <w:tab w:val="center" w:pos="4677"/>
        <w:tab w:val="right" w:pos="9355"/>
      </w:tabs>
    </w:pPr>
  </w:style>
  <w:style w:type="character" w:customStyle="1" w:styleId="a8">
    <w:name w:val="Верхний колонтитул Знак"/>
    <w:basedOn w:val="a3"/>
    <w:link w:val="a7"/>
    <w:uiPriority w:val="99"/>
    <w:rsid w:val="00EC619F"/>
    <w:rPr>
      <w:rFonts w:ascii="Times New Roman" w:eastAsia="Times New Roman" w:hAnsi="Times New Roman" w:cs="Times New Roman"/>
      <w:sz w:val="24"/>
      <w:szCs w:val="24"/>
      <w:lang w:eastAsia="ru-RU"/>
    </w:rPr>
  </w:style>
  <w:style w:type="paragraph" w:styleId="a9">
    <w:name w:val="footer"/>
    <w:basedOn w:val="a2"/>
    <w:link w:val="aa"/>
    <w:unhideWhenUsed/>
    <w:rsid w:val="00EC619F"/>
    <w:pPr>
      <w:tabs>
        <w:tab w:val="center" w:pos="4677"/>
        <w:tab w:val="right" w:pos="9355"/>
      </w:tabs>
    </w:pPr>
  </w:style>
  <w:style w:type="character" w:customStyle="1" w:styleId="aa">
    <w:name w:val="Нижний колонтитул Знак"/>
    <w:basedOn w:val="a3"/>
    <w:link w:val="a9"/>
    <w:rsid w:val="00EC619F"/>
    <w:rPr>
      <w:rFonts w:ascii="Times New Roman" w:eastAsia="Times New Roman" w:hAnsi="Times New Roman" w:cs="Times New Roman"/>
      <w:sz w:val="24"/>
      <w:szCs w:val="24"/>
      <w:lang w:eastAsia="ru-RU"/>
    </w:rPr>
  </w:style>
  <w:style w:type="character" w:customStyle="1" w:styleId="11">
    <w:name w:val="Заголовок 1 Знак"/>
    <w:basedOn w:val="a3"/>
    <w:link w:val="10"/>
    <w:rsid w:val="002F6EA4"/>
    <w:rPr>
      <w:rFonts w:ascii="Times New Roman" w:eastAsia="Times New Roman" w:hAnsi="Times New Roman" w:cs="Times New Roman"/>
      <w:b/>
      <w:sz w:val="24"/>
      <w:szCs w:val="20"/>
      <w:lang w:eastAsia="ru-RU"/>
    </w:rPr>
  </w:style>
  <w:style w:type="character" w:customStyle="1" w:styleId="20">
    <w:name w:val="Заголовок 2 Знак"/>
    <w:basedOn w:val="a3"/>
    <w:link w:val="2"/>
    <w:rsid w:val="002F6EA4"/>
    <w:rPr>
      <w:rFonts w:ascii="Times New Roman" w:eastAsia="Times New Roman" w:hAnsi="Times New Roman" w:cs="Times New Roman"/>
      <w:b/>
      <w:sz w:val="24"/>
      <w:szCs w:val="20"/>
      <w:lang w:eastAsia="ru-RU"/>
    </w:rPr>
  </w:style>
  <w:style w:type="character" w:customStyle="1" w:styleId="30">
    <w:name w:val="Заголовок 3 Знак"/>
    <w:basedOn w:val="a3"/>
    <w:link w:val="3"/>
    <w:rsid w:val="002F6EA4"/>
    <w:rPr>
      <w:rFonts w:ascii="Times New Roman" w:eastAsia="Times New Roman" w:hAnsi="Times New Roman" w:cs="Times New Roman"/>
      <w:b/>
      <w:sz w:val="20"/>
      <w:szCs w:val="20"/>
      <w:lang w:eastAsia="ru-RU"/>
    </w:rPr>
  </w:style>
  <w:style w:type="character" w:customStyle="1" w:styleId="40">
    <w:name w:val="Заголовок 4 Знак"/>
    <w:basedOn w:val="a3"/>
    <w:link w:val="4"/>
    <w:rsid w:val="002F6EA4"/>
    <w:rPr>
      <w:rFonts w:ascii="Times New Roman" w:eastAsia="Times New Roman" w:hAnsi="Times New Roman" w:cs="Times New Roman"/>
      <w:b/>
      <w:bCs/>
      <w:sz w:val="24"/>
      <w:szCs w:val="20"/>
      <w:lang w:eastAsia="ru-RU"/>
    </w:rPr>
  </w:style>
  <w:style w:type="character" w:customStyle="1" w:styleId="50">
    <w:name w:val="Заголовок 5 Знак"/>
    <w:basedOn w:val="a3"/>
    <w:link w:val="5"/>
    <w:rsid w:val="002F6EA4"/>
    <w:rPr>
      <w:rFonts w:ascii="Calibri" w:eastAsia="Times New Roman" w:hAnsi="Calibri" w:cs="Times New Roman"/>
      <w:b/>
      <w:bCs/>
      <w:i/>
      <w:iCs/>
      <w:sz w:val="26"/>
      <w:szCs w:val="26"/>
      <w:lang w:eastAsia="ru-RU"/>
    </w:rPr>
  </w:style>
  <w:style w:type="character" w:customStyle="1" w:styleId="90">
    <w:name w:val="Заголовок 9 Знак"/>
    <w:basedOn w:val="a3"/>
    <w:link w:val="9"/>
    <w:rsid w:val="002F6EA4"/>
    <w:rPr>
      <w:rFonts w:ascii="Cambria" w:eastAsia="Times New Roman" w:hAnsi="Cambria" w:cs="Times New Roman"/>
      <w:lang w:eastAsia="ru-RU"/>
    </w:rPr>
  </w:style>
  <w:style w:type="paragraph" w:styleId="31">
    <w:name w:val="Body Text 3"/>
    <w:basedOn w:val="a2"/>
    <w:link w:val="32"/>
    <w:rsid w:val="002F6EA4"/>
    <w:pPr>
      <w:jc w:val="both"/>
    </w:pPr>
    <w:rPr>
      <w:sz w:val="18"/>
      <w:szCs w:val="20"/>
    </w:rPr>
  </w:style>
  <w:style w:type="character" w:customStyle="1" w:styleId="32">
    <w:name w:val="Основной текст 3 Знак"/>
    <w:basedOn w:val="a3"/>
    <w:link w:val="31"/>
    <w:rsid w:val="002F6EA4"/>
    <w:rPr>
      <w:rFonts w:ascii="Times New Roman" w:eastAsia="Times New Roman" w:hAnsi="Times New Roman" w:cs="Times New Roman"/>
      <w:sz w:val="18"/>
      <w:szCs w:val="20"/>
      <w:lang w:eastAsia="ru-RU"/>
    </w:rPr>
  </w:style>
  <w:style w:type="paragraph" w:styleId="ab">
    <w:name w:val="Body Text Indent"/>
    <w:basedOn w:val="a2"/>
    <w:link w:val="ac"/>
    <w:rsid w:val="002F6EA4"/>
    <w:pPr>
      <w:ind w:left="720"/>
      <w:jc w:val="both"/>
    </w:pPr>
    <w:rPr>
      <w:szCs w:val="20"/>
    </w:rPr>
  </w:style>
  <w:style w:type="character" w:customStyle="1" w:styleId="ac">
    <w:name w:val="Основной текст с отступом Знак"/>
    <w:basedOn w:val="a3"/>
    <w:link w:val="ab"/>
    <w:rsid w:val="002F6EA4"/>
    <w:rPr>
      <w:rFonts w:ascii="Times New Roman" w:eastAsia="Times New Roman" w:hAnsi="Times New Roman" w:cs="Times New Roman"/>
      <w:sz w:val="24"/>
      <w:szCs w:val="20"/>
      <w:lang w:eastAsia="ru-RU"/>
    </w:rPr>
  </w:style>
  <w:style w:type="paragraph" w:styleId="21">
    <w:name w:val="Body Text Indent 2"/>
    <w:basedOn w:val="a2"/>
    <w:link w:val="22"/>
    <w:rsid w:val="002F6EA4"/>
    <w:pPr>
      <w:ind w:firstLine="720"/>
      <w:jc w:val="both"/>
    </w:pPr>
    <w:rPr>
      <w:szCs w:val="20"/>
    </w:rPr>
  </w:style>
  <w:style w:type="character" w:customStyle="1" w:styleId="22">
    <w:name w:val="Основной текст с отступом 2 Знак"/>
    <w:basedOn w:val="a3"/>
    <w:link w:val="21"/>
    <w:rsid w:val="002F6EA4"/>
    <w:rPr>
      <w:rFonts w:ascii="Times New Roman" w:eastAsia="Times New Roman" w:hAnsi="Times New Roman" w:cs="Times New Roman"/>
      <w:sz w:val="24"/>
      <w:szCs w:val="20"/>
      <w:lang w:eastAsia="ru-RU"/>
    </w:rPr>
  </w:style>
  <w:style w:type="paragraph" w:styleId="33">
    <w:name w:val="Body Text Indent 3"/>
    <w:basedOn w:val="a2"/>
    <w:link w:val="34"/>
    <w:rsid w:val="002F6EA4"/>
    <w:pPr>
      <w:ind w:firstLine="720"/>
    </w:pPr>
    <w:rPr>
      <w:szCs w:val="20"/>
    </w:rPr>
  </w:style>
  <w:style w:type="character" w:customStyle="1" w:styleId="34">
    <w:name w:val="Основной текст с отступом 3 Знак"/>
    <w:basedOn w:val="a3"/>
    <w:link w:val="33"/>
    <w:rsid w:val="002F6EA4"/>
    <w:rPr>
      <w:rFonts w:ascii="Times New Roman" w:eastAsia="Times New Roman" w:hAnsi="Times New Roman" w:cs="Times New Roman"/>
      <w:sz w:val="24"/>
      <w:szCs w:val="20"/>
      <w:lang w:eastAsia="ru-RU"/>
    </w:rPr>
  </w:style>
  <w:style w:type="paragraph" w:styleId="ad">
    <w:name w:val="Body Text"/>
    <w:aliases w:val="Основной текст Знак Знак Знак,Основной текст Знак Знак,Основной текст Знак1,Основной текст Знак Знак1, Знак Знак Знак1,Основной текст Знак1 Знак Знак Знак,Основной текст Знак Знак Знак Знак Знак, Знак Знак Знак Знак Знак Знак, Знак Знак"/>
    <w:basedOn w:val="a2"/>
    <w:link w:val="ae"/>
    <w:rsid w:val="002F6EA4"/>
    <w:rPr>
      <w:sz w:val="22"/>
      <w:szCs w:val="20"/>
    </w:rPr>
  </w:style>
  <w:style w:type="character" w:customStyle="1" w:styleId="ae">
    <w:name w:val="Основной текст Знак"/>
    <w:aliases w:val="Основной текст Знак Знак Знак Знак,Основной текст Знак Знак Знак1,Основной текст Знак1 Знак,Основной текст Знак Знак1 Знак, Знак Знак Знак1 Знак,Основной текст Знак1 Знак Знак Знак Знак,Основной текст Знак Знак Знак Знак Знак Знак"/>
    <w:basedOn w:val="a3"/>
    <w:link w:val="ad"/>
    <w:rsid w:val="002F6EA4"/>
    <w:rPr>
      <w:rFonts w:ascii="Times New Roman" w:eastAsia="Times New Roman" w:hAnsi="Times New Roman" w:cs="Times New Roman"/>
      <w:szCs w:val="20"/>
      <w:lang w:eastAsia="ru-RU"/>
    </w:rPr>
  </w:style>
  <w:style w:type="paragraph" w:styleId="23">
    <w:name w:val="Body Text 2"/>
    <w:basedOn w:val="a2"/>
    <w:link w:val="24"/>
    <w:rsid w:val="002F6EA4"/>
    <w:pPr>
      <w:ind w:right="-108"/>
    </w:pPr>
    <w:rPr>
      <w:sz w:val="20"/>
      <w:szCs w:val="20"/>
    </w:rPr>
  </w:style>
  <w:style w:type="character" w:customStyle="1" w:styleId="24">
    <w:name w:val="Основной текст 2 Знак"/>
    <w:basedOn w:val="a3"/>
    <w:link w:val="23"/>
    <w:rsid w:val="002F6EA4"/>
    <w:rPr>
      <w:rFonts w:ascii="Times New Roman" w:eastAsia="Times New Roman" w:hAnsi="Times New Roman" w:cs="Times New Roman"/>
      <w:sz w:val="20"/>
      <w:szCs w:val="20"/>
      <w:lang w:eastAsia="ru-RU"/>
    </w:rPr>
  </w:style>
  <w:style w:type="paragraph" w:customStyle="1" w:styleId="13">
    <w:name w:val="Знак Знак Знак1"/>
    <w:basedOn w:val="a2"/>
    <w:rsid w:val="002F6EA4"/>
    <w:pPr>
      <w:tabs>
        <w:tab w:val="num" w:pos="360"/>
      </w:tabs>
      <w:spacing w:after="160" w:line="240" w:lineRule="exact"/>
    </w:pPr>
    <w:rPr>
      <w:rFonts w:ascii="Verdana" w:hAnsi="Verdana" w:cs="Verdana"/>
      <w:sz w:val="20"/>
      <w:szCs w:val="20"/>
      <w:lang w:val="en-US" w:eastAsia="en-US"/>
    </w:rPr>
  </w:style>
  <w:style w:type="paragraph" w:customStyle="1" w:styleId="14">
    <w:name w:val="Знак Знак Знак1"/>
    <w:basedOn w:val="a2"/>
    <w:rsid w:val="002F6EA4"/>
    <w:pPr>
      <w:tabs>
        <w:tab w:val="num" w:pos="360"/>
      </w:tabs>
      <w:spacing w:after="160" w:line="240" w:lineRule="exact"/>
    </w:pPr>
    <w:rPr>
      <w:rFonts w:ascii="Verdana" w:hAnsi="Verdana" w:cs="Verdana"/>
      <w:sz w:val="20"/>
      <w:szCs w:val="20"/>
      <w:lang w:val="en-US" w:eastAsia="en-US"/>
    </w:rPr>
  </w:style>
  <w:style w:type="paragraph" w:styleId="af">
    <w:name w:val="Balloon Text"/>
    <w:basedOn w:val="a2"/>
    <w:link w:val="af0"/>
    <w:rsid w:val="002F6EA4"/>
    <w:rPr>
      <w:rFonts w:ascii="Tahoma" w:hAnsi="Tahoma" w:cs="Tahoma"/>
      <w:sz w:val="16"/>
      <w:szCs w:val="16"/>
    </w:rPr>
  </w:style>
  <w:style w:type="character" w:customStyle="1" w:styleId="af0">
    <w:name w:val="Текст выноски Знак"/>
    <w:basedOn w:val="a3"/>
    <w:link w:val="af"/>
    <w:rsid w:val="002F6EA4"/>
    <w:rPr>
      <w:rFonts w:ascii="Tahoma" w:eastAsia="Times New Roman" w:hAnsi="Tahoma" w:cs="Tahoma"/>
      <w:sz w:val="16"/>
      <w:szCs w:val="16"/>
      <w:lang w:eastAsia="ru-RU"/>
    </w:rPr>
  </w:style>
  <w:style w:type="paragraph" w:customStyle="1" w:styleId="af1">
    <w:basedOn w:val="a2"/>
    <w:next w:val="af2"/>
    <w:qFormat/>
    <w:rsid w:val="00C2386B"/>
    <w:pPr>
      <w:tabs>
        <w:tab w:val="left" w:pos="1665"/>
      </w:tabs>
      <w:jc w:val="center"/>
    </w:pPr>
    <w:rPr>
      <w:b/>
      <w:bCs/>
    </w:rPr>
  </w:style>
  <w:style w:type="paragraph" w:customStyle="1" w:styleId="ConsPlusNormal">
    <w:name w:val="ConsPlusNormal"/>
    <w:link w:val="ConsPlusNormal0"/>
    <w:rsid w:val="002F6EA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f3">
    <w:name w:val="page number"/>
    <w:rsid w:val="002F6EA4"/>
  </w:style>
  <w:style w:type="character" w:styleId="af4">
    <w:name w:val="annotation reference"/>
    <w:rsid w:val="002F6EA4"/>
    <w:rPr>
      <w:sz w:val="16"/>
      <w:szCs w:val="16"/>
    </w:rPr>
  </w:style>
  <w:style w:type="paragraph" w:styleId="af5">
    <w:name w:val="annotation text"/>
    <w:basedOn w:val="a2"/>
    <w:link w:val="af6"/>
    <w:rsid w:val="002F6EA4"/>
    <w:rPr>
      <w:sz w:val="20"/>
      <w:szCs w:val="20"/>
    </w:rPr>
  </w:style>
  <w:style w:type="character" w:customStyle="1" w:styleId="af6">
    <w:name w:val="Текст примечания Знак"/>
    <w:basedOn w:val="a3"/>
    <w:link w:val="af5"/>
    <w:rsid w:val="002F6EA4"/>
    <w:rPr>
      <w:rFonts w:ascii="Times New Roman" w:eastAsia="Times New Roman" w:hAnsi="Times New Roman" w:cs="Times New Roman"/>
      <w:sz w:val="20"/>
      <w:szCs w:val="20"/>
      <w:lang w:eastAsia="ru-RU"/>
    </w:rPr>
  </w:style>
  <w:style w:type="paragraph" w:styleId="af7">
    <w:name w:val="annotation subject"/>
    <w:basedOn w:val="af5"/>
    <w:next w:val="af5"/>
    <w:link w:val="af8"/>
    <w:rsid w:val="002F6EA4"/>
    <w:rPr>
      <w:b/>
      <w:bCs/>
    </w:rPr>
  </w:style>
  <w:style w:type="character" w:customStyle="1" w:styleId="af8">
    <w:name w:val="Тема примечания Знак"/>
    <w:basedOn w:val="af6"/>
    <w:link w:val="af7"/>
    <w:rsid w:val="002F6EA4"/>
    <w:rPr>
      <w:rFonts w:ascii="Times New Roman" w:eastAsia="Times New Roman" w:hAnsi="Times New Roman" w:cs="Times New Roman"/>
      <w:b/>
      <w:bCs/>
      <w:sz w:val="20"/>
      <w:szCs w:val="20"/>
      <w:lang w:eastAsia="ru-RU"/>
    </w:rPr>
  </w:style>
  <w:style w:type="character" w:styleId="af9">
    <w:name w:val="Hyperlink"/>
    <w:uiPriority w:val="99"/>
    <w:unhideWhenUsed/>
    <w:rsid w:val="002F6EA4"/>
    <w:rPr>
      <w:color w:val="0000FF"/>
      <w:u w:val="single"/>
    </w:rPr>
  </w:style>
  <w:style w:type="paragraph" w:styleId="af2">
    <w:name w:val="Title"/>
    <w:aliases w:val="Название"/>
    <w:basedOn w:val="a2"/>
    <w:next w:val="a2"/>
    <w:link w:val="afa"/>
    <w:qFormat/>
    <w:rsid w:val="002F6EA4"/>
    <w:pPr>
      <w:contextualSpacing/>
    </w:pPr>
    <w:rPr>
      <w:rFonts w:asciiTheme="majorHAnsi" w:eastAsiaTheme="majorEastAsia" w:hAnsiTheme="majorHAnsi" w:cstheme="majorBidi"/>
      <w:spacing w:val="-10"/>
      <w:kern w:val="28"/>
      <w:sz w:val="56"/>
      <w:szCs w:val="56"/>
    </w:rPr>
  </w:style>
  <w:style w:type="character" w:customStyle="1" w:styleId="afa">
    <w:name w:val="Заголовок Знак"/>
    <w:aliases w:val="Название Знак1"/>
    <w:basedOn w:val="a3"/>
    <w:link w:val="af2"/>
    <w:rsid w:val="002F6EA4"/>
    <w:rPr>
      <w:rFonts w:asciiTheme="majorHAnsi" w:eastAsiaTheme="majorEastAsia" w:hAnsiTheme="majorHAnsi" w:cstheme="majorBidi"/>
      <w:spacing w:val="-10"/>
      <w:kern w:val="28"/>
      <w:sz w:val="56"/>
      <w:szCs w:val="56"/>
      <w:lang w:eastAsia="ru-RU"/>
    </w:rPr>
  </w:style>
  <w:style w:type="paragraph" w:styleId="afb">
    <w:name w:val="List Paragraph"/>
    <w:basedOn w:val="a2"/>
    <w:uiPriority w:val="34"/>
    <w:qFormat/>
    <w:rsid w:val="00376C6F"/>
    <w:pPr>
      <w:ind w:left="720"/>
      <w:contextualSpacing/>
    </w:pPr>
  </w:style>
  <w:style w:type="table" w:styleId="afc">
    <w:name w:val="Table Grid"/>
    <w:basedOn w:val="a4"/>
    <w:uiPriority w:val="39"/>
    <w:rsid w:val="00716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Знак Знак Знак Знак Знак Знак Знак Знак Знак Знак Знак Знак"/>
    <w:basedOn w:val="a2"/>
    <w:rsid w:val="00E84023"/>
    <w:pPr>
      <w:tabs>
        <w:tab w:val="num" w:pos="360"/>
      </w:tabs>
      <w:spacing w:after="160" w:line="240" w:lineRule="exact"/>
    </w:pPr>
    <w:rPr>
      <w:rFonts w:ascii="Verdana" w:hAnsi="Verdana" w:cs="Verdana"/>
      <w:sz w:val="20"/>
      <w:szCs w:val="20"/>
      <w:lang w:val="en-US" w:eastAsia="en-US"/>
    </w:rPr>
  </w:style>
  <w:style w:type="paragraph" w:customStyle="1" w:styleId="15">
    <w:name w:val="Знак Знак Знак1"/>
    <w:basedOn w:val="a2"/>
    <w:rsid w:val="0023495B"/>
    <w:pPr>
      <w:tabs>
        <w:tab w:val="num" w:pos="360"/>
      </w:tabs>
      <w:spacing w:after="160" w:line="240" w:lineRule="exact"/>
    </w:pPr>
    <w:rPr>
      <w:rFonts w:ascii="Verdana" w:hAnsi="Verdana" w:cs="Verdana"/>
      <w:sz w:val="20"/>
      <w:szCs w:val="20"/>
      <w:lang w:val="en-US" w:eastAsia="en-US"/>
    </w:rPr>
  </w:style>
  <w:style w:type="numbering" w:customStyle="1" w:styleId="16">
    <w:name w:val="Нет списка1"/>
    <w:next w:val="a5"/>
    <w:uiPriority w:val="99"/>
    <w:semiHidden/>
    <w:unhideWhenUsed/>
    <w:rsid w:val="008F7554"/>
  </w:style>
  <w:style w:type="numbering" w:customStyle="1" w:styleId="110">
    <w:name w:val="Нет списка11"/>
    <w:next w:val="a5"/>
    <w:uiPriority w:val="99"/>
    <w:semiHidden/>
    <w:rsid w:val="008F7554"/>
  </w:style>
  <w:style w:type="paragraph" w:customStyle="1" w:styleId="17">
    <w:name w:val="1"/>
    <w:basedOn w:val="a2"/>
    <w:rsid w:val="008F7554"/>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8F7554"/>
    <w:pPr>
      <w:widowControl w:val="0"/>
      <w:numPr>
        <w:numId w:val="1"/>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8F7554"/>
    <w:pPr>
      <w:numPr>
        <w:numId w:val="2"/>
      </w:numPr>
      <w:tabs>
        <w:tab w:val="num" w:pos="360"/>
      </w:tabs>
      <w:ind w:left="360"/>
    </w:pPr>
    <w:rPr>
      <w:snapToGrid w:val="0"/>
      <w:sz w:val="28"/>
      <w:szCs w:val="28"/>
    </w:rPr>
  </w:style>
  <w:style w:type="paragraph" w:styleId="25">
    <w:name w:val="List Number 2"/>
    <w:basedOn w:val="a2"/>
    <w:rsid w:val="008F7554"/>
    <w:pPr>
      <w:tabs>
        <w:tab w:val="num" w:pos="360"/>
      </w:tabs>
      <w:ind w:left="360" w:hanging="360"/>
    </w:pPr>
    <w:rPr>
      <w:snapToGrid w:val="0"/>
      <w:sz w:val="28"/>
      <w:szCs w:val="28"/>
    </w:rPr>
  </w:style>
  <w:style w:type="paragraph" w:customStyle="1" w:styleId="18">
    <w:name w:val="Абзац списка1"/>
    <w:basedOn w:val="a2"/>
    <w:autoRedefine/>
    <w:rsid w:val="008F7554"/>
    <w:pPr>
      <w:jc w:val="center"/>
    </w:pPr>
    <w:rPr>
      <w:snapToGrid w:val="0"/>
      <w:sz w:val="28"/>
      <w:szCs w:val="28"/>
    </w:rPr>
  </w:style>
  <w:style w:type="paragraph" w:styleId="19">
    <w:name w:val="toc 1"/>
    <w:basedOn w:val="a2"/>
    <w:next w:val="a2"/>
    <w:autoRedefine/>
    <w:uiPriority w:val="39"/>
    <w:qFormat/>
    <w:rsid w:val="008F7554"/>
    <w:pPr>
      <w:tabs>
        <w:tab w:val="left" w:pos="880"/>
        <w:tab w:val="right" w:leader="dot" w:pos="9356"/>
      </w:tabs>
      <w:spacing w:line="312" w:lineRule="auto"/>
      <w:ind w:left="284" w:right="283"/>
      <w:jc w:val="both"/>
    </w:pPr>
    <w:rPr>
      <w:rFonts w:ascii="Arial" w:hAnsi="Arial" w:cs="Arial"/>
      <w:b/>
      <w:bCs/>
      <w:caps/>
      <w:snapToGrid w:val="0"/>
    </w:rPr>
  </w:style>
  <w:style w:type="paragraph" w:customStyle="1" w:styleId="120">
    <w:name w:val="Осн. текст 12"/>
    <w:basedOn w:val="21"/>
    <w:rsid w:val="008F7554"/>
    <w:pPr>
      <w:autoSpaceDE w:val="0"/>
      <w:autoSpaceDN w:val="0"/>
      <w:adjustRightInd w:val="0"/>
      <w:spacing w:line="360" w:lineRule="auto"/>
      <w:ind w:firstLine="709"/>
    </w:pPr>
    <w:rPr>
      <w:szCs w:val="24"/>
    </w:rPr>
  </w:style>
  <w:style w:type="paragraph" w:customStyle="1" w:styleId="ConsTitle">
    <w:name w:val="ConsTitle"/>
    <w:rsid w:val="008F7554"/>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a">
    <w:name w:val="Знак1 Знак Знак Знак Знак Знак Знак"/>
    <w:basedOn w:val="a2"/>
    <w:rsid w:val="008F7554"/>
    <w:pPr>
      <w:spacing w:after="160" w:line="240" w:lineRule="exact"/>
      <w:ind w:left="1"/>
    </w:pPr>
    <w:rPr>
      <w:rFonts w:ascii="Verdana" w:hAnsi="Verdana"/>
      <w:b/>
      <w:lang w:val="en-US" w:eastAsia="en-US"/>
    </w:rPr>
  </w:style>
  <w:style w:type="table" w:customStyle="1" w:styleId="1b">
    <w:name w:val="Сетка таблицы1"/>
    <w:basedOn w:val="a4"/>
    <w:next w:val="afc"/>
    <w:uiPriority w:val="39"/>
    <w:rsid w:val="008F755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6">
    <w:name w:val="toc 2"/>
    <w:basedOn w:val="a2"/>
    <w:next w:val="a2"/>
    <w:autoRedefine/>
    <w:uiPriority w:val="39"/>
    <w:qFormat/>
    <w:rsid w:val="008F7554"/>
    <w:pPr>
      <w:tabs>
        <w:tab w:val="right" w:leader="dot" w:pos="9355"/>
      </w:tabs>
      <w:spacing w:line="288" w:lineRule="auto"/>
      <w:ind w:left="278"/>
    </w:pPr>
    <w:rPr>
      <w:snapToGrid w:val="0"/>
      <w:sz w:val="28"/>
      <w:szCs w:val="28"/>
    </w:rPr>
  </w:style>
  <w:style w:type="paragraph" w:styleId="35">
    <w:name w:val="toc 3"/>
    <w:basedOn w:val="a2"/>
    <w:next w:val="a2"/>
    <w:autoRedefine/>
    <w:uiPriority w:val="39"/>
    <w:qFormat/>
    <w:rsid w:val="008F7554"/>
    <w:pPr>
      <w:ind w:left="560"/>
    </w:pPr>
    <w:rPr>
      <w:snapToGrid w:val="0"/>
      <w:sz w:val="28"/>
      <w:szCs w:val="28"/>
    </w:rPr>
  </w:style>
  <w:style w:type="paragraph" w:styleId="91">
    <w:name w:val="toc 9"/>
    <w:basedOn w:val="a2"/>
    <w:next w:val="a2"/>
    <w:autoRedefine/>
    <w:uiPriority w:val="39"/>
    <w:rsid w:val="008F7554"/>
    <w:pPr>
      <w:ind w:left="1920"/>
    </w:pPr>
  </w:style>
  <w:style w:type="paragraph" w:styleId="41">
    <w:name w:val="toc 4"/>
    <w:basedOn w:val="a2"/>
    <w:next w:val="a2"/>
    <w:autoRedefine/>
    <w:uiPriority w:val="39"/>
    <w:unhideWhenUsed/>
    <w:rsid w:val="008F7554"/>
    <w:pPr>
      <w:spacing w:after="100" w:line="276" w:lineRule="auto"/>
      <w:ind w:left="660"/>
    </w:pPr>
    <w:rPr>
      <w:rFonts w:ascii="Calibri" w:hAnsi="Calibri"/>
      <w:sz w:val="22"/>
      <w:szCs w:val="22"/>
    </w:rPr>
  </w:style>
  <w:style w:type="paragraph" w:styleId="51">
    <w:name w:val="toc 5"/>
    <w:basedOn w:val="a2"/>
    <w:next w:val="a2"/>
    <w:autoRedefine/>
    <w:uiPriority w:val="39"/>
    <w:unhideWhenUsed/>
    <w:rsid w:val="008F7554"/>
    <w:pPr>
      <w:spacing w:after="100" w:line="276" w:lineRule="auto"/>
      <w:ind w:left="880"/>
    </w:pPr>
    <w:rPr>
      <w:rFonts w:ascii="Calibri" w:hAnsi="Calibri"/>
      <w:sz w:val="22"/>
      <w:szCs w:val="22"/>
    </w:rPr>
  </w:style>
  <w:style w:type="paragraph" w:styleId="61">
    <w:name w:val="toc 6"/>
    <w:basedOn w:val="a2"/>
    <w:next w:val="a2"/>
    <w:autoRedefine/>
    <w:uiPriority w:val="39"/>
    <w:unhideWhenUsed/>
    <w:rsid w:val="008F7554"/>
    <w:pPr>
      <w:spacing w:after="100" w:line="276" w:lineRule="auto"/>
      <w:ind w:left="1100"/>
    </w:pPr>
    <w:rPr>
      <w:rFonts w:ascii="Calibri" w:hAnsi="Calibri"/>
      <w:sz w:val="22"/>
      <w:szCs w:val="22"/>
    </w:rPr>
  </w:style>
  <w:style w:type="paragraph" w:styleId="71">
    <w:name w:val="toc 7"/>
    <w:basedOn w:val="a2"/>
    <w:next w:val="a2"/>
    <w:autoRedefine/>
    <w:uiPriority w:val="39"/>
    <w:unhideWhenUsed/>
    <w:rsid w:val="008F7554"/>
    <w:pPr>
      <w:spacing w:after="100" w:line="276" w:lineRule="auto"/>
      <w:ind w:left="1320"/>
    </w:pPr>
    <w:rPr>
      <w:rFonts w:ascii="Calibri" w:hAnsi="Calibri"/>
      <w:sz w:val="22"/>
      <w:szCs w:val="22"/>
    </w:rPr>
  </w:style>
  <w:style w:type="paragraph" w:styleId="81">
    <w:name w:val="toc 8"/>
    <w:basedOn w:val="a2"/>
    <w:next w:val="a2"/>
    <w:autoRedefine/>
    <w:uiPriority w:val="39"/>
    <w:unhideWhenUsed/>
    <w:rsid w:val="008F7554"/>
    <w:pPr>
      <w:spacing w:after="100" w:line="276" w:lineRule="auto"/>
      <w:ind w:left="1540"/>
    </w:pPr>
    <w:rPr>
      <w:rFonts w:ascii="Calibri" w:hAnsi="Calibri"/>
      <w:sz w:val="22"/>
      <w:szCs w:val="22"/>
    </w:rPr>
  </w:style>
  <w:style w:type="paragraph" w:customStyle="1" w:styleId="ConsPlusTitle">
    <w:name w:val="ConsPlusTitle"/>
    <w:rsid w:val="008F7554"/>
    <w:pPr>
      <w:widowControl w:val="0"/>
      <w:autoSpaceDE w:val="0"/>
      <w:autoSpaceDN w:val="0"/>
      <w:adjustRightInd w:val="0"/>
      <w:spacing w:after="0" w:line="240" w:lineRule="auto"/>
    </w:pPr>
    <w:rPr>
      <w:rFonts w:ascii="Calibri" w:eastAsia="Calibri" w:hAnsi="Calibri" w:cs="Calibri"/>
      <w:b/>
      <w:bCs/>
      <w:lang w:eastAsia="ru-RU"/>
    </w:rPr>
  </w:style>
  <w:style w:type="paragraph" w:customStyle="1" w:styleId="ConsPlusNonformat">
    <w:name w:val="ConsPlusNonformat"/>
    <w:uiPriority w:val="99"/>
    <w:rsid w:val="008F755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8F755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8F755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e">
    <w:name w:val="FollowedHyperlink"/>
    <w:uiPriority w:val="99"/>
    <w:rsid w:val="008F7554"/>
    <w:rPr>
      <w:color w:val="800080"/>
      <w:u w:val="single"/>
    </w:rPr>
  </w:style>
  <w:style w:type="character" w:customStyle="1" w:styleId="1c">
    <w:name w:val="Текст примечания Знак1"/>
    <w:rsid w:val="008F7554"/>
    <w:rPr>
      <w:rFonts w:ascii="Times New Roman" w:eastAsia="Times New Roman" w:hAnsi="Times New Roman" w:cs="Times New Roman"/>
      <w:sz w:val="20"/>
      <w:szCs w:val="20"/>
      <w:lang w:eastAsia="ru-RU"/>
    </w:rPr>
  </w:style>
  <w:style w:type="paragraph" w:styleId="aff">
    <w:name w:val="Document Map"/>
    <w:basedOn w:val="a2"/>
    <w:link w:val="aff0"/>
    <w:rsid w:val="008F7554"/>
    <w:rPr>
      <w:rFonts w:ascii="Tahoma" w:hAnsi="Tahoma"/>
      <w:sz w:val="16"/>
      <w:szCs w:val="16"/>
      <w:lang w:val="x-none" w:eastAsia="x-none"/>
    </w:rPr>
  </w:style>
  <w:style w:type="character" w:customStyle="1" w:styleId="aff0">
    <w:name w:val="Схема документа Знак"/>
    <w:basedOn w:val="a3"/>
    <w:link w:val="aff"/>
    <w:rsid w:val="008F7554"/>
    <w:rPr>
      <w:rFonts w:ascii="Tahoma" w:eastAsia="Times New Roman" w:hAnsi="Tahoma" w:cs="Times New Roman"/>
      <w:sz w:val="16"/>
      <w:szCs w:val="16"/>
      <w:lang w:val="x-none" w:eastAsia="x-none"/>
    </w:rPr>
  </w:style>
  <w:style w:type="paragraph" w:styleId="aff1">
    <w:name w:val="caption"/>
    <w:basedOn w:val="a2"/>
    <w:next w:val="a2"/>
    <w:uiPriority w:val="99"/>
    <w:qFormat/>
    <w:rsid w:val="008F7554"/>
    <w:pPr>
      <w:jc w:val="center"/>
    </w:pPr>
    <w:rPr>
      <w:b/>
      <w:sz w:val="28"/>
      <w:szCs w:val="20"/>
      <w:u w:val="single"/>
    </w:rPr>
  </w:style>
  <w:style w:type="character" w:customStyle="1" w:styleId="36">
    <w:name w:val="Знак Знак3"/>
    <w:uiPriority w:val="99"/>
    <w:rsid w:val="008F7554"/>
    <w:rPr>
      <w:rFonts w:cs="Times New Roman"/>
      <w:lang w:val="ru-RU" w:eastAsia="ru-RU" w:bidi="ar-SA"/>
    </w:rPr>
  </w:style>
  <w:style w:type="paragraph" w:customStyle="1" w:styleId="msolistparagraph0">
    <w:name w:val="msolistparagraph"/>
    <w:basedOn w:val="a2"/>
    <w:rsid w:val="008F7554"/>
    <w:pPr>
      <w:ind w:left="720"/>
      <w:contextualSpacing/>
    </w:pPr>
    <w:rPr>
      <w:rFonts w:ascii="Arial" w:eastAsia="MS Mincho" w:hAnsi="Arial" w:cs="Arial"/>
      <w:color w:val="000000"/>
    </w:rPr>
  </w:style>
  <w:style w:type="paragraph" w:customStyle="1" w:styleId="textjus">
    <w:name w:val="textjus"/>
    <w:basedOn w:val="a2"/>
    <w:rsid w:val="008F7554"/>
    <w:pPr>
      <w:spacing w:before="100" w:beforeAutospacing="1" w:after="100" w:afterAutospacing="1"/>
    </w:pPr>
  </w:style>
  <w:style w:type="paragraph" w:styleId="HTML">
    <w:name w:val="HTML Preformatted"/>
    <w:basedOn w:val="a2"/>
    <w:link w:val="HTML0"/>
    <w:rsid w:val="008F7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8F7554"/>
    <w:rPr>
      <w:rFonts w:ascii="Courier New" w:eastAsia="Times New Roman" w:hAnsi="Courier New" w:cs="Courier New"/>
      <w:sz w:val="20"/>
      <w:szCs w:val="20"/>
      <w:lang w:eastAsia="ru-RU"/>
    </w:rPr>
  </w:style>
  <w:style w:type="paragraph" w:customStyle="1" w:styleId="consplusnonformat0">
    <w:name w:val="consplusnonformat"/>
    <w:basedOn w:val="a2"/>
    <w:rsid w:val="008F7554"/>
    <w:pPr>
      <w:spacing w:before="100" w:beforeAutospacing="1" w:after="100" w:afterAutospacing="1"/>
    </w:pPr>
  </w:style>
  <w:style w:type="character" w:styleId="aff2">
    <w:name w:val="Strong"/>
    <w:uiPriority w:val="22"/>
    <w:qFormat/>
    <w:rsid w:val="008F7554"/>
    <w:rPr>
      <w:b/>
      <w:bCs/>
    </w:rPr>
  </w:style>
  <w:style w:type="character" w:styleId="aff3">
    <w:name w:val="Emphasis"/>
    <w:uiPriority w:val="20"/>
    <w:qFormat/>
    <w:rsid w:val="008F7554"/>
    <w:rPr>
      <w:i/>
      <w:iCs/>
    </w:rPr>
  </w:style>
  <w:style w:type="character" w:customStyle="1" w:styleId="msoins0">
    <w:name w:val="msoins"/>
    <w:rsid w:val="008F7554"/>
  </w:style>
  <w:style w:type="paragraph" w:customStyle="1" w:styleId="xl2118">
    <w:name w:val="xl2118"/>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8F7554"/>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8F7554"/>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8F755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8F7554"/>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8F7554"/>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8F7554"/>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8F7554"/>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8F7554"/>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8F7554"/>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8F7554"/>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8F7554"/>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8F7554"/>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8F7554"/>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8F7554"/>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8F7554"/>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8F7554"/>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8F7554"/>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8F7554"/>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8F7554"/>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8F7554"/>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8F7554"/>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8F7554"/>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8F7554"/>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8F7554"/>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8F7554"/>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8F7554"/>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8F7554"/>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8F7554"/>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8F7554"/>
    <w:pPr>
      <w:spacing w:before="100" w:beforeAutospacing="1" w:after="100" w:afterAutospacing="1"/>
    </w:pPr>
  </w:style>
  <w:style w:type="paragraph" w:customStyle="1" w:styleId="xl2170">
    <w:name w:val="xl2170"/>
    <w:basedOn w:val="a2"/>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4">
    <w:name w:val="Знак"/>
    <w:basedOn w:val="a2"/>
    <w:rsid w:val="008F7554"/>
    <w:pPr>
      <w:spacing w:after="160" w:line="240" w:lineRule="exact"/>
    </w:pPr>
    <w:rPr>
      <w:rFonts w:ascii="Verdana" w:hAnsi="Verdana" w:cs="Verdana"/>
      <w:sz w:val="20"/>
      <w:szCs w:val="20"/>
      <w:lang w:val="en-US" w:eastAsia="en-US"/>
    </w:rPr>
  </w:style>
  <w:style w:type="numbering" w:customStyle="1" w:styleId="111">
    <w:name w:val="Нет списка111"/>
    <w:next w:val="a5"/>
    <w:uiPriority w:val="99"/>
    <w:semiHidden/>
    <w:unhideWhenUsed/>
    <w:rsid w:val="008F7554"/>
  </w:style>
  <w:style w:type="character" w:customStyle="1" w:styleId="apple-style-span">
    <w:name w:val="apple-style-span"/>
    <w:rsid w:val="008F7554"/>
  </w:style>
  <w:style w:type="table" w:customStyle="1" w:styleId="112">
    <w:name w:val="Сетка таблицы11"/>
    <w:basedOn w:val="a4"/>
    <w:next w:val="afc"/>
    <w:uiPriority w:val="39"/>
    <w:rsid w:val="008F75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2"/>
    <w:rsid w:val="008F7554"/>
    <w:pPr>
      <w:spacing w:before="100" w:beforeAutospacing="1" w:after="100" w:afterAutospacing="1"/>
    </w:pPr>
    <w:rPr>
      <w:sz w:val="22"/>
      <w:szCs w:val="22"/>
    </w:rPr>
  </w:style>
  <w:style w:type="paragraph" w:customStyle="1" w:styleId="xl84">
    <w:name w:val="xl84"/>
    <w:basedOn w:val="a2"/>
    <w:rsid w:val="008F7554"/>
    <w:pPr>
      <w:spacing w:before="100" w:beforeAutospacing="1" w:after="100" w:afterAutospacing="1"/>
      <w:jc w:val="center"/>
      <w:textAlignment w:val="top"/>
    </w:pPr>
    <w:rPr>
      <w:sz w:val="22"/>
      <w:szCs w:val="22"/>
    </w:rPr>
  </w:style>
  <w:style w:type="paragraph" w:customStyle="1" w:styleId="xl85">
    <w:name w:val="xl85"/>
    <w:basedOn w:val="a2"/>
    <w:rsid w:val="008F7554"/>
    <w:pPr>
      <w:spacing w:before="100" w:beforeAutospacing="1" w:after="100" w:afterAutospacing="1"/>
      <w:jc w:val="center"/>
      <w:textAlignment w:val="center"/>
    </w:pPr>
    <w:rPr>
      <w:sz w:val="22"/>
      <w:szCs w:val="22"/>
    </w:rPr>
  </w:style>
  <w:style w:type="paragraph" w:customStyle="1" w:styleId="xl86">
    <w:name w:val="xl86"/>
    <w:basedOn w:val="a2"/>
    <w:rsid w:val="008F7554"/>
    <w:pPr>
      <w:spacing w:before="100" w:beforeAutospacing="1" w:after="100" w:afterAutospacing="1"/>
      <w:textAlignment w:val="top"/>
    </w:pPr>
    <w:rPr>
      <w:sz w:val="22"/>
      <w:szCs w:val="22"/>
    </w:rPr>
  </w:style>
  <w:style w:type="paragraph" w:customStyle="1" w:styleId="xl87">
    <w:name w:val="xl87"/>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8">
    <w:name w:val="xl88"/>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9">
    <w:name w:val="xl89"/>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90">
    <w:name w:val="xl90"/>
    <w:basedOn w:val="a2"/>
    <w:rsid w:val="008F7554"/>
    <w:pPr>
      <w:pBdr>
        <w:top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91">
    <w:name w:val="xl91"/>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92">
    <w:name w:val="xl92"/>
    <w:basedOn w:val="a2"/>
    <w:rsid w:val="008F7554"/>
    <w:pPr>
      <w:pBdr>
        <w:top w:val="single" w:sz="4" w:space="0" w:color="auto"/>
        <w:bottom w:val="single" w:sz="4" w:space="0" w:color="auto"/>
      </w:pBdr>
      <w:spacing w:before="100" w:beforeAutospacing="1" w:after="100" w:afterAutospacing="1"/>
      <w:textAlignment w:val="center"/>
    </w:pPr>
    <w:rPr>
      <w:sz w:val="22"/>
      <w:szCs w:val="22"/>
    </w:rPr>
  </w:style>
  <w:style w:type="paragraph" w:customStyle="1" w:styleId="xl93">
    <w:name w:val="xl93"/>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94">
    <w:name w:val="xl94"/>
    <w:basedOn w:val="a2"/>
    <w:rsid w:val="008F7554"/>
    <w:pPr>
      <w:pBdr>
        <w:top w:val="single" w:sz="4" w:space="0" w:color="auto"/>
        <w:bottom w:val="single" w:sz="4" w:space="0" w:color="auto"/>
      </w:pBdr>
      <w:spacing w:before="100" w:beforeAutospacing="1" w:after="100" w:afterAutospacing="1"/>
      <w:textAlignment w:val="top"/>
    </w:pPr>
    <w:rPr>
      <w:sz w:val="22"/>
      <w:szCs w:val="22"/>
    </w:rPr>
  </w:style>
  <w:style w:type="paragraph" w:customStyle="1" w:styleId="xl95">
    <w:name w:val="xl95"/>
    <w:basedOn w:val="a2"/>
    <w:rsid w:val="008F7554"/>
    <w:pPr>
      <w:pBdr>
        <w:top w:val="single" w:sz="4" w:space="0" w:color="auto"/>
        <w:left w:val="single" w:sz="4" w:space="0" w:color="auto"/>
        <w:bottom w:val="single" w:sz="4" w:space="0" w:color="auto"/>
      </w:pBdr>
      <w:spacing w:before="100" w:beforeAutospacing="1" w:after="100" w:afterAutospacing="1"/>
      <w:textAlignment w:val="top"/>
    </w:pPr>
    <w:rPr>
      <w:sz w:val="22"/>
      <w:szCs w:val="22"/>
    </w:rPr>
  </w:style>
  <w:style w:type="paragraph" w:customStyle="1" w:styleId="xl96">
    <w:name w:val="xl96"/>
    <w:basedOn w:val="a2"/>
    <w:rsid w:val="008F7554"/>
    <w:pPr>
      <w:spacing w:before="100" w:beforeAutospacing="1" w:after="100" w:afterAutospacing="1"/>
      <w:jc w:val="center"/>
    </w:pPr>
    <w:rPr>
      <w:sz w:val="22"/>
      <w:szCs w:val="22"/>
    </w:rPr>
  </w:style>
  <w:style w:type="numbering" w:customStyle="1" w:styleId="27">
    <w:name w:val="Нет списка2"/>
    <w:next w:val="a5"/>
    <w:uiPriority w:val="99"/>
    <w:semiHidden/>
    <w:unhideWhenUsed/>
    <w:rsid w:val="008F7554"/>
  </w:style>
  <w:style w:type="table" w:customStyle="1" w:styleId="28">
    <w:name w:val="Сетка таблицы2"/>
    <w:basedOn w:val="a4"/>
    <w:next w:val="afc"/>
    <w:uiPriority w:val="39"/>
    <w:rsid w:val="008F75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5">
    <w:name w:val="Название Знак"/>
    <w:link w:val="1d"/>
    <w:rsid w:val="008F7554"/>
    <w:rPr>
      <w:b/>
      <w:sz w:val="24"/>
    </w:rPr>
  </w:style>
  <w:style w:type="paragraph" w:styleId="aff6">
    <w:name w:val="TOC Heading"/>
    <w:basedOn w:val="10"/>
    <w:next w:val="a2"/>
    <w:uiPriority w:val="39"/>
    <w:unhideWhenUsed/>
    <w:qFormat/>
    <w:rsid w:val="008F7554"/>
    <w:pPr>
      <w:keepLines/>
      <w:tabs>
        <w:tab w:val="left" w:pos="284"/>
      </w:tabs>
      <w:spacing w:before="240" w:line="259" w:lineRule="auto"/>
      <w:outlineLvl w:val="9"/>
    </w:pPr>
    <w:rPr>
      <w:rFonts w:ascii="Calibri Light" w:hAnsi="Calibri Light"/>
      <w:b w:val="0"/>
      <w:color w:val="2E74B5"/>
      <w:sz w:val="32"/>
      <w:szCs w:val="32"/>
    </w:rPr>
  </w:style>
  <w:style w:type="paragraph" w:styleId="aff7">
    <w:name w:val="Normal (Web)"/>
    <w:aliases w:val="Обычный (веб)"/>
    <w:basedOn w:val="a2"/>
    <w:uiPriority w:val="99"/>
    <w:unhideWhenUsed/>
    <w:rsid w:val="008F7554"/>
    <w:pPr>
      <w:spacing w:after="160" w:line="259" w:lineRule="auto"/>
    </w:pPr>
    <w:rPr>
      <w:rFonts w:eastAsia="Calibri"/>
      <w:lang w:eastAsia="en-US"/>
    </w:rPr>
  </w:style>
  <w:style w:type="paragraph" w:styleId="aff8">
    <w:name w:val="No Spacing"/>
    <w:uiPriority w:val="1"/>
    <w:qFormat/>
    <w:rsid w:val="008F7554"/>
    <w:pPr>
      <w:spacing w:after="0" w:line="240" w:lineRule="auto"/>
    </w:pPr>
    <w:rPr>
      <w:rFonts w:ascii="Times New Roman" w:eastAsia="Times New Roman" w:hAnsi="Times New Roman" w:cs="Times New Roman"/>
      <w:snapToGrid w:val="0"/>
      <w:sz w:val="28"/>
      <w:szCs w:val="28"/>
      <w:lang w:eastAsia="ru-RU"/>
    </w:rPr>
  </w:style>
  <w:style w:type="paragraph" w:customStyle="1" w:styleId="aff9">
    <w:name w:val="Знак Знак Знак Знак Знак Знак Знак Знак Знак Знак Знак Знак"/>
    <w:basedOn w:val="a2"/>
    <w:rsid w:val="001072FC"/>
    <w:pPr>
      <w:tabs>
        <w:tab w:val="num" w:pos="360"/>
      </w:tabs>
      <w:spacing w:after="160" w:line="240" w:lineRule="exact"/>
    </w:pPr>
    <w:rPr>
      <w:rFonts w:ascii="Verdana" w:hAnsi="Verdana" w:cs="Verdana"/>
      <w:sz w:val="20"/>
      <w:szCs w:val="20"/>
      <w:lang w:val="en-US" w:eastAsia="en-US"/>
    </w:rPr>
  </w:style>
  <w:style w:type="character" w:customStyle="1" w:styleId="1e">
    <w:name w:val="Заголовок Знак1"/>
    <w:rsid w:val="00D2445C"/>
    <w:rPr>
      <w:rFonts w:ascii="Times New Roman" w:eastAsia="Times New Roman" w:hAnsi="Times New Roman" w:cs="Times New Roman"/>
      <w:b/>
      <w:sz w:val="24"/>
      <w:szCs w:val="20"/>
      <w:lang w:val="ru-RU" w:eastAsia="ru-RU"/>
    </w:rPr>
  </w:style>
  <w:style w:type="table" w:customStyle="1" w:styleId="37">
    <w:name w:val="Сетка таблицы3"/>
    <w:basedOn w:val="a4"/>
    <w:next w:val="afc"/>
    <w:rsid w:val="00D244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5"/>
    <w:uiPriority w:val="99"/>
    <w:semiHidden/>
    <w:rsid w:val="006C235F"/>
  </w:style>
  <w:style w:type="paragraph" w:customStyle="1" w:styleId="affa">
    <w:name w:val="Стиль"/>
    <w:rsid w:val="006C235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both">
    <w:name w:val="pboth"/>
    <w:basedOn w:val="a2"/>
    <w:rsid w:val="006C235F"/>
    <w:pPr>
      <w:spacing w:before="100" w:beforeAutospacing="1" w:after="100" w:afterAutospacing="1"/>
    </w:pPr>
  </w:style>
  <w:style w:type="character" w:styleId="affb">
    <w:name w:val="Unresolved Mention"/>
    <w:uiPriority w:val="99"/>
    <w:semiHidden/>
    <w:unhideWhenUsed/>
    <w:rsid w:val="006C235F"/>
    <w:rPr>
      <w:color w:val="605E5C"/>
      <w:shd w:val="clear" w:color="auto" w:fill="E1DFDD"/>
    </w:rPr>
  </w:style>
  <w:style w:type="numbering" w:customStyle="1" w:styleId="1">
    <w:name w:val="Стиль1"/>
    <w:uiPriority w:val="99"/>
    <w:rsid w:val="00CA7FE6"/>
    <w:pPr>
      <w:numPr>
        <w:numId w:val="3"/>
      </w:numPr>
    </w:pPr>
  </w:style>
  <w:style w:type="table" w:customStyle="1" w:styleId="42">
    <w:name w:val="Сетка таблицы4"/>
    <w:basedOn w:val="a4"/>
    <w:next w:val="afc"/>
    <w:rsid w:val="006C3F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5"/>
    <w:uiPriority w:val="99"/>
    <w:semiHidden/>
    <w:unhideWhenUsed/>
    <w:rsid w:val="006C3F7B"/>
  </w:style>
  <w:style w:type="paragraph" w:customStyle="1" w:styleId="Style9">
    <w:name w:val="Style9"/>
    <w:basedOn w:val="a2"/>
    <w:uiPriority w:val="99"/>
    <w:rsid w:val="006C3F7B"/>
    <w:pPr>
      <w:widowControl w:val="0"/>
      <w:autoSpaceDE w:val="0"/>
      <w:autoSpaceDN w:val="0"/>
      <w:adjustRightInd w:val="0"/>
      <w:spacing w:line="274" w:lineRule="exact"/>
    </w:pPr>
  </w:style>
  <w:style w:type="paragraph" w:customStyle="1" w:styleId="Style26">
    <w:name w:val="Style26"/>
    <w:basedOn w:val="a2"/>
    <w:uiPriority w:val="99"/>
    <w:rsid w:val="006C3F7B"/>
    <w:pPr>
      <w:widowControl w:val="0"/>
      <w:autoSpaceDE w:val="0"/>
      <w:autoSpaceDN w:val="0"/>
      <w:adjustRightInd w:val="0"/>
      <w:spacing w:line="276" w:lineRule="exact"/>
      <w:ind w:firstLine="595"/>
      <w:jc w:val="both"/>
    </w:pPr>
  </w:style>
  <w:style w:type="character" w:customStyle="1" w:styleId="FontStyle190">
    <w:name w:val="Font Style190"/>
    <w:basedOn w:val="a3"/>
    <w:uiPriority w:val="99"/>
    <w:rsid w:val="006C3F7B"/>
    <w:rPr>
      <w:rFonts w:ascii="Times New Roman" w:hAnsi="Times New Roman" w:cs="Times New Roman"/>
      <w:sz w:val="22"/>
      <w:szCs w:val="22"/>
    </w:rPr>
  </w:style>
  <w:style w:type="table" w:customStyle="1" w:styleId="52">
    <w:name w:val="Сетка таблицы5"/>
    <w:basedOn w:val="a4"/>
    <w:next w:val="afc"/>
    <w:rsid w:val="006C3F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3">
    <w:name w:val="Style23"/>
    <w:basedOn w:val="a2"/>
    <w:uiPriority w:val="99"/>
    <w:rsid w:val="006C3F7B"/>
    <w:pPr>
      <w:widowControl w:val="0"/>
      <w:autoSpaceDE w:val="0"/>
      <w:autoSpaceDN w:val="0"/>
      <w:adjustRightInd w:val="0"/>
      <w:spacing w:line="276" w:lineRule="exact"/>
      <w:ind w:firstLine="576"/>
      <w:jc w:val="both"/>
    </w:pPr>
  </w:style>
  <w:style w:type="paragraph" w:customStyle="1" w:styleId="Style3">
    <w:name w:val="Style3"/>
    <w:basedOn w:val="a2"/>
    <w:uiPriority w:val="99"/>
    <w:rsid w:val="006C3F7B"/>
    <w:pPr>
      <w:widowControl w:val="0"/>
      <w:autoSpaceDE w:val="0"/>
      <w:autoSpaceDN w:val="0"/>
      <w:adjustRightInd w:val="0"/>
    </w:pPr>
  </w:style>
  <w:style w:type="paragraph" w:customStyle="1" w:styleId="Style5">
    <w:name w:val="Style5"/>
    <w:basedOn w:val="a2"/>
    <w:uiPriority w:val="99"/>
    <w:rsid w:val="006C3F7B"/>
    <w:pPr>
      <w:widowControl w:val="0"/>
      <w:autoSpaceDE w:val="0"/>
      <w:autoSpaceDN w:val="0"/>
      <w:adjustRightInd w:val="0"/>
      <w:spacing w:line="274" w:lineRule="exact"/>
      <w:jc w:val="both"/>
    </w:pPr>
  </w:style>
  <w:style w:type="paragraph" w:customStyle="1" w:styleId="Style10">
    <w:name w:val="Style10"/>
    <w:basedOn w:val="a2"/>
    <w:uiPriority w:val="99"/>
    <w:rsid w:val="006C3F7B"/>
    <w:pPr>
      <w:widowControl w:val="0"/>
      <w:autoSpaceDE w:val="0"/>
      <w:autoSpaceDN w:val="0"/>
      <w:adjustRightInd w:val="0"/>
      <w:jc w:val="center"/>
    </w:pPr>
  </w:style>
  <w:style w:type="paragraph" w:customStyle="1" w:styleId="Style20">
    <w:name w:val="Style20"/>
    <w:basedOn w:val="a2"/>
    <w:uiPriority w:val="99"/>
    <w:rsid w:val="006C3F7B"/>
    <w:pPr>
      <w:widowControl w:val="0"/>
      <w:autoSpaceDE w:val="0"/>
      <w:autoSpaceDN w:val="0"/>
      <w:adjustRightInd w:val="0"/>
    </w:pPr>
  </w:style>
  <w:style w:type="paragraph" w:customStyle="1" w:styleId="Style47">
    <w:name w:val="Style47"/>
    <w:basedOn w:val="a2"/>
    <w:uiPriority w:val="99"/>
    <w:rsid w:val="006C3F7B"/>
    <w:pPr>
      <w:widowControl w:val="0"/>
      <w:autoSpaceDE w:val="0"/>
      <w:autoSpaceDN w:val="0"/>
      <w:adjustRightInd w:val="0"/>
      <w:spacing w:line="230" w:lineRule="exact"/>
      <w:jc w:val="center"/>
    </w:pPr>
  </w:style>
  <w:style w:type="paragraph" w:customStyle="1" w:styleId="Style51">
    <w:name w:val="Style51"/>
    <w:basedOn w:val="a2"/>
    <w:uiPriority w:val="99"/>
    <w:rsid w:val="006C3F7B"/>
    <w:pPr>
      <w:widowControl w:val="0"/>
      <w:autoSpaceDE w:val="0"/>
      <w:autoSpaceDN w:val="0"/>
      <w:adjustRightInd w:val="0"/>
    </w:pPr>
  </w:style>
  <w:style w:type="paragraph" w:customStyle="1" w:styleId="Style52">
    <w:name w:val="Style52"/>
    <w:basedOn w:val="a2"/>
    <w:uiPriority w:val="99"/>
    <w:rsid w:val="006C3F7B"/>
    <w:pPr>
      <w:widowControl w:val="0"/>
      <w:autoSpaceDE w:val="0"/>
      <w:autoSpaceDN w:val="0"/>
      <w:adjustRightInd w:val="0"/>
    </w:pPr>
  </w:style>
  <w:style w:type="paragraph" w:customStyle="1" w:styleId="Style54">
    <w:name w:val="Style54"/>
    <w:basedOn w:val="a2"/>
    <w:uiPriority w:val="99"/>
    <w:rsid w:val="006C3F7B"/>
    <w:pPr>
      <w:widowControl w:val="0"/>
      <w:autoSpaceDE w:val="0"/>
      <w:autoSpaceDN w:val="0"/>
      <w:adjustRightInd w:val="0"/>
    </w:pPr>
  </w:style>
  <w:style w:type="paragraph" w:customStyle="1" w:styleId="Style59">
    <w:name w:val="Style59"/>
    <w:basedOn w:val="a2"/>
    <w:uiPriority w:val="99"/>
    <w:rsid w:val="006C3F7B"/>
    <w:pPr>
      <w:widowControl w:val="0"/>
      <w:autoSpaceDE w:val="0"/>
      <w:autoSpaceDN w:val="0"/>
      <w:adjustRightInd w:val="0"/>
      <w:spacing w:line="485" w:lineRule="exact"/>
      <w:ind w:firstLine="1234"/>
    </w:pPr>
  </w:style>
  <w:style w:type="paragraph" w:customStyle="1" w:styleId="Style60">
    <w:name w:val="Style60"/>
    <w:basedOn w:val="a2"/>
    <w:uiPriority w:val="99"/>
    <w:rsid w:val="006C3F7B"/>
    <w:pPr>
      <w:widowControl w:val="0"/>
      <w:autoSpaceDE w:val="0"/>
      <w:autoSpaceDN w:val="0"/>
      <w:adjustRightInd w:val="0"/>
    </w:pPr>
  </w:style>
  <w:style w:type="paragraph" w:customStyle="1" w:styleId="Style62">
    <w:name w:val="Style62"/>
    <w:basedOn w:val="a2"/>
    <w:uiPriority w:val="99"/>
    <w:rsid w:val="006C3F7B"/>
    <w:pPr>
      <w:widowControl w:val="0"/>
      <w:autoSpaceDE w:val="0"/>
      <w:autoSpaceDN w:val="0"/>
      <w:adjustRightInd w:val="0"/>
      <w:spacing w:line="274" w:lineRule="exact"/>
      <w:ind w:firstLine="960"/>
    </w:pPr>
  </w:style>
  <w:style w:type="paragraph" w:customStyle="1" w:styleId="Style63">
    <w:name w:val="Style63"/>
    <w:basedOn w:val="a2"/>
    <w:uiPriority w:val="99"/>
    <w:rsid w:val="006C3F7B"/>
    <w:pPr>
      <w:widowControl w:val="0"/>
      <w:autoSpaceDE w:val="0"/>
      <w:autoSpaceDN w:val="0"/>
      <w:adjustRightInd w:val="0"/>
      <w:spacing w:line="276" w:lineRule="exact"/>
      <w:ind w:firstLine="1157"/>
    </w:pPr>
  </w:style>
  <w:style w:type="paragraph" w:customStyle="1" w:styleId="Style64">
    <w:name w:val="Style64"/>
    <w:basedOn w:val="a2"/>
    <w:uiPriority w:val="99"/>
    <w:rsid w:val="006C3F7B"/>
    <w:pPr>
      <w:widowControl w:val="0"/>
      <w:autoSpaceDE w:val="0"/>
      <w:autoSpaceDN w:val="0"/>
      <w:adjustRightInd w:val="0"/>
      <w:spacing w:line="355" w:lineRule="exact"/>
      <w:ind w:firstLine="2554"/>
    </w:pPr>
  </w:style>
  <w:style w:type="paragraph" w:customStyle="1" w:styleId="Style66">
    <w:name w:val="Style66"/>
    <w:basedOn w:val="a2"/>
    <w:uiPriority w:val="99"/>
    <w:rsid w:val="006C3F7B"/>
    <w:pPr>
      <w:widowControl w:val="0"/>
      <w:autoSpaceDE w:val="0"/>
      <w:autoSpaceDN w:val="0"/>
      <w:adjustRightInd w:val="0"/>
    </w:pPr>
  </w:style>
  <w:style w:type="paragraph" w:customStyle="1" w:styleId="Style67">
    <w:name w:val="Style67"/>
    <w:basedOn w:val="a2"/>
    <w:uiPriority w:val="99"/>
    <w:rsid w:val="006C3F7B"/>
    <w:pPr>
      <w:widowControl w:val="0"/>
      <w:autoSpaceDE w:val="0"/>
      <w:autoSpaceDN w:val="0"/>
      <w:adjustRightInd w:val="0"/>
      <w:spacing w:line="274" w:lineRule="exact"/>
      <w:ind w:hanging="557"/>
    </w:pPr>
  </w:style>
  <w:style w:type="paragraph" w:customStyle="1" w:styleId="Style68">
    <w:name w:val="Style68"/>
    <w:basedOn w:val="a2"/>
    <w:uiPriority w:val="99"/>
    <w:rsid w:val="006C3F7B"/>
    <w:pPr>
      <w:widowControl w:val="0"/>
      <w:autoSpaceDE w:val="0"/>
      <w:autoSpaceDN w:val="0"/>
      <w:adjustRightInd w:val="0"/>
      <w:spacing w:line="274" w:lineRule="exact"/>
      <w:ind w:firstLine="562"/>
    </w:pPr>
  </w:style>
  <w:style w:type="paragraph" w:customStyle="1" w:styleId="Style69">
    <w:name w:val="Style69"/>
    <w:basedOn w:val="a2"/>
    <w:uiPriority w:val="99"/>
    <w:rsid w:val="006C3F7B"/>
    <w:pPr>
      <w:widowControl w:val="0"/>
      <w:autoSpaceDE w:val="0"/>
      <w:autoSpaceDN w:val="0"/>
      <w:adjustRightInd w:val="0"/>
    </w:pPr>
  </w:style>
  <w:style w:type="character" w:customStyle="1" w:styleId="FontStyle165">
    <w:name w:val="Font Style165"/>
    <w:basedOn w:val="a3"/>
    <w:uiPriority w:val="99"/>
    <w:rsid w:val="006C3F7B"/>
    <w:rPr>
      <w:rFonts w:ascii="Times New Roman" w:hAnsi="Times New Roman" w:cs="Times New Roman"/>
      <w:b/>
      <w:bCs/>
      <w:sz w:val="26"/>
      <w:szCs w:val="26"/>
    </w:rPr>
  </w:style>
  <w:style w:type="character" w:customStyle="1" w:styleId="FontStyle166">
    <w:name w:val="Font Style166"/>
    <w:basedOn w:val="a3"/>
    <w:uiPriority w:val="99"/>
    <w:rsid w:val="006C3F7B"/>
    <w:rPr>
      <w:rFonts w:ascii="Sylfaen" w:hAnsi="Sylfaen" w:cs="Sylfaen"/>
      <w:b/>
      <w:bCs/>
      <w:i/>
      <w:iCs/>
      <w:sz w:val="8"/>
      <w:szCs w:val="8"/>
    </w:rPr>
  </w:style>
  <w:style w:type="character" w:customStyle="1" w:styleId="FontStyle169">
    <w:name w:val="Font Style169"/>
    <w:basedOn w:val="a3"/>
    <w:uiPriority w:val="99"/>
    <w:rsid w:val="006C3F7B"/>
    <w:rPr>
      <w:rFonts w:ascii="Times New Roman" w:hAnsi="Times New Roman" w:cs="Times New Roman"/>
      <w:b/>
      <w:bCs/>
      <w:i/>
      <w:iCs/>
      <w:sz w:val="28"/>
      <w:szCs w:val="28"/>
    </w:rPr>
  </w:style>
  <w:style w:type="character" w:customStyle="1" w:styleId="FontStyle173">
    <w:name w:val="Font Style173"/>
    <w:basedOn w:val="a3"/>
    <w:uiPriority w:val="99"/>
    <w:rsid w:val="006C3F7B"/>
    <w:rPr>
      <w:rFonts w:ascii="Times New Roman" w:hAnsi="Times New Roman" w:cs="Times New Roman"/>
      <w:smallCaps/>
      <w:sz w:val="30"/>
      <w:szCs w:val="30"/>
    </w:rPr>
  </w:style>
  <w:style w:type="character" w:customStyle="1" w:styleId="FontStyle175">
    <w:name w:val="Font Style175"/>
    <w:basedOn w:val="a3"/>
    <w:uiPriority w:val="99"/>
    <w:rsid w:val="006C3F7B"/>
    <w:rPr>
      <w:rFonts w:ascii="Times New Roman" w:hAnsi="Times New Roman" w:cs="Times New Roman"/>
      <w:b/>
      <w:bCs/>
      <w:i/>
      <w:iCs/>
      <w:spacing w:val="40"/>
      <w:sz w:val="42"/>
      <w:szCs w:val="42"/>
    </w:rPr>
  </w:style>
  <w:style w:type="character" w:customStyle="1" w:styleId="FontStyle182">
    <w:name w:val="Font Style182"/>
    <w:basedOn w:val="a3"/>
    <w:uiPriority w:val="99"/>
    <w:rsid w:val="006C3F7B"/>
    <w:rPr>
      <w:rFonts w:ascii="Times New Roman" w:hAnsi="Times New Roman" w:cs="Times New Roman"/>
      <w:sz w:val="14"/>
      <w:szCs w:val="14"/>
    </w:rPr>
  </w:style>
  <w:style w:type="character" w:customStyle="1" w:styleId="FontStyle184">
    <w:name w:val="Font Style184"/>
    <w:basedOn w:val="a3"/>
    <w:uiPriority w:val="99"/>
    <w:rsid w:val="006C3F7B"/>
    <w:rPr>
      <w:rFonts w:ascii="Times New Roman" w:hAnsi="Times New Roman" w:cs="Times New Roman"/>
      <w:b/>
      <w:bCs/>
      <w:sz w:val="16"/>
      <w:szCs w:val="16"/>
    </w:rPr>
  </w:style>
  <w:style w:type="character" w:customStyle="1" w:styleId="FontStyle189">
    <w:name w:val="Font Style189"/>
    <w:basedOn w:val="a3"/>
    <w:uiPriority w:val="99"/>
    <w:rsid w:val="006C3F7B"/>
    <w:rPr>
      <w:rFonts w:ascii="Times New Roman" w:hAnsi="Times New Roman" w:cs="Times New Roman"/>
      <w:sz w:val="18"/>
      <w:szCs w:val="18"/>
    </w:rPr>
  </w:style>
  <w:style w:type="character" w:customStyle="1" w:styleId="FontStyle191">
    <w:name w:val="Font Style191"/>
    <w:basedOn w:val="a3"/>
    <w:uiPriority w:val="99"/>
    <w:rsid w:val="006C3F7B"/>
    <w:rPr>
      <w:rFonts w:ascii="Times New Roman" w:hAnsi="Times New Roman" w:cs="Times New Roman"/>
      <w:sz w:val="26"/>
      <w:szCs w:val="26"/>
    </w:rPr>
  </w:style>
  <w:style w:type="character" w:customStyle="1" w:styleId="FontStyle192">
    <w:name w:val="Font Style192"/>
    <w:basedOn w:val="a3"/>
    <w:uiPriority w:val="99"/>
    <w:rsid w:val="006C3F7B"/>
    <w:rPr>
      <w:rFonts w:ascii="Times New Roman" w:hAnsi="Times New Roman" w:cs="Times New Roman"/>
      <w:w w:val="70"/>
      <w:sz w:val="20"/>
      <w:szCs w:val="20"/>
    </w:rPr>
  </w:style>
  <w:style w:type="character" w:customStyle="1" w:styleId="FontStyle193">
    <w:name w:val="Font Style193"/>
    <w:basedOn w:val="a3"/>
    <w:uiPriority w:val="99"/>
    <w:rsid w:val="006C3F7B"/>
    <w:rPr>
      <w:rFonts w:ascii="Times New Roman" w:hAnsi="Times New Roman" w:cs="Times New Roman"/>
      <w:b/>
      <w:bCs/>
      <w:sz w:val="22"/>
      <w:szCs w:val="22"/>
    </w:rPr>
  </w:style>
  <w:style w:type="character" w:customStyle="1" w:styleId="FontStyle194">
    <w:name w:val="Font Style194"/>
    <w:basedOn w:val="a3"/>
    <w:uiPriority w:val="99"/>
    <w:rsid w:val="006C3F7B"/>
    <w:rPr>
      <w:rFonts w:ascii="Times New Roman" w:hAnsi="Times New Roman" w:cs="Times New Roman"/>
      <w:spacing w:val="80"/>
      <w:sz w:val="46"/>
      <w:szCs w:val="46"/>
    </w:rPr>
  </w:style>
  <w:style w:type="character" w:customStyle="1" w:styleId="FontStyle195">
    <w:name w:val="Font Style195"/>
    <w:basedOn w:val="a3"/>
    <w:uiPriority w:val="99"/>
    <w:rsid w:val="006C3F7B"/>
    <w:rPr>
      <w:rFonts w:ascii="Times New Roman" w:hAnsi="Times New Roman" w:cs="Times New Roman"/>
      <w:sz w:val="16"/>
      <w:szCs w:val="16"/>
    </w:rPr>
  </w:style>
  <w:style w:type="character" w:customStyle="1" w:styleId="FontStyle197">
    <w:name w:val="Font Style197"/>
    <w:basedOn w:val="a3"/>
    <w:uiPriority w:val="99"/>
    <w:rsid w:val="006C3F7B"/>
    <w:rPr>
      <w:rFonts w:ascii="Times New Roman" w:hAnsi="Times New Roman" w:cs="Times New Roman"/>
      <w:sz w:val="28"/>
      <w:szCs w:val="28"/>
    </w:rPr>
  </w:style>
  <w:style w:type="paragraph" w:customStyle="1" w:styleId="Default">
    <w:name w:val="Default"/>
    <w:rsid w:val="006C3F7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3"/>
    <w:rsid w:val="006C3F7B"/>
  </w:style>
  <w:style w:type="paragraph" w:customStyle="1" w:styleId="1f">
    <w:name w:val="Обычный1"/>
    <w:rsid w:val="009276F1"/>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2"/>
    <w:rsid w:val="009276F1"/>
    <w:pPr>
      <w:spacing w:before="120"/>
      <w:ind w:firstLine="567"/>
      <w:jc w:val="both"/>
    </w:pPr>
    <w:rPr>
      <w:rFonts w:ascii="TimesDL" w:hAnsi="TimesDL"/>
      <w:szCs w:val="20"/>
    </w:rPr>
  </w:style>
  <w:style w:type="table" w:customStyle="1" w:styleId="121">
    <w:name w:val="Сетка таблицы12"/>
    <w:basedOn w:val="a4"/>
    <w:next w:val="afc"/>
    <w:uiPriority w:val="39"/>
    <w:rsid w:val="009276F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Сетка таблицы6"/>
    <w:basedOn w:val="a4"/>
    <w:next w:val="afc"/>
    <w:rsid w:val="009276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c">
    <w:name w:val="line number"/>
    <w:basedOn w:val="a3"/>
    <w:uiPriority w:val="99"/>
    <w:semiHidden/>
    <w:unhideWhenUsed/>
    <w:rsid w:val="009276F1"/>
  </w:style>
  <w:style w:type="table" w:customStyle="1" w:styleId="211">
    <w:name w:val="Сетка таблицы21"/>
    <w:basedOn w:val="a4"/>
    <w:next w:val="afc"/>
    <w:rsid w:val="009276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9276F1"/>
    <w:pPr>
      <w:spacing w:before="100" w:beforeAutospacing="1" w:after="100" w:afterAutospacing="1"/>
    </w:pPr>
  </w:style>
  <w:style w:type="paragraph" w:customStyle="1" w:styleId="font5">
    <w:name w:val="font5"/>
    <w:basedOn w:val="a2"/>
    <w:rsid w:val="009276F1"/>
    <w:pPr>
      <w:spacing w:before="100" w:beforeAutospacing="1" w:after="100" w:afterAutospacing="1"/>
    </w:pPr>
    <w:rPr>
      <w:rFonts w:ascii="Tahoma" w:hAnsi="Tahoma" w:cs="Tahoma"/>
      <w:color w:val="000000"/>
      <w:sz w:val="18"/>
      <w:szCs w:val="18"/>
    </w:rPr>
  </w:style>
  <w:style w:type="paragraph" w:customStyle="1" w:styleId="font6">
    <w:name w:val="font6"/>
    <w:basedOn w:val="a2"/>
    <w:rsid w:val="009276F1"/>
    <w:pPr>
      <w:spacing w:before="100" w:beforeAutospacing="1" w:after="100" w:afterAutospacing="1"/>
    </w:pPr>
    <w:rPr>
      <w:rFonts w:ascii="Tahoma" w:hAnsi="Tahoma" w:cs="Tahoma"/>
      <w:b/>
      <w:bCs/>
      <w:color w:val="000000"/>
      <w:sz w:val="18"/>
      <w:szCs w:val="18"/>
    </w:rPr>
  </w:style>
  <w:style w:type="paragraph" w:customStyle="1" w:styleId="xl97">
    <w:name w:val="xl97"/>
    <w:basedOn w:val="a2"/>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8">
    <w:name w:val="xl98"/>
    <w:basedOn w:val="a2"/>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9">
    <w:name w:val="xl99"/>
    <w:basedOn w:val="a2"/>
    <w:rsid w:val="009276F1"/>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0">
    <w:name w:val="xl100"/>
    <w:basedOn w:val="a2"/>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1">
    <w:name w:val="xl101"/>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2">
    <w:name w:val="xl102"/>
    <w:basedOn w:val="a2"/>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3">
    <w:name w:val="xl103"/>
    <w:basedOn w:val="a2"/>
    <w:rsid w:val="009276F1"/>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4">
    <w:name w:val="xl104"/>
    <w:basedOn w:val="a2"/>
    <w:rsid w:val="009276F1"/>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5">
    <w:name w:val="xl105"/>
    <w:basedOn w:val="a2"/>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2"/>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7">
    <w:name w:val="xl107"/>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8">
    <w:name w:val="xl108"/>
    <w:basedOn w:val="a2"/>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9">
    <w:name w:val="xl109"/>
    <w:basedOn w:val="a2"/>
    <w:rsid w:val="009276F1"/>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10">
    <w:name w:val="xl110"/>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1">
    <w:name w:val="xl111"/>
    <w:basedOn w:val="a2"/>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2">
    <w:name w:val="xl112"/>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3">
    <w:name w:val="xl113"/>
    <w:basedOn w:val="a2"/>
    <w:rsid w:val="009276F1"/>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4">
    <w:name w:val="xl114"/>
    <w:basedOn w:val="a2"/>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5">
    <w:name w:val="xl115"/>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6">
    <w:name w:val="xl116"/>
    <w:basedOn w:val="a2"/>
    <w:rsid w:val="009276F1"/>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2"/>
    <w:rsid w:val="009276F1"/>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8">
    <w:name w:val="xl118"/>
    <w:basedOn w:val="a2"/>
    <w:rsid w:val="009276F1"/>
    <w:pPr>
      <w:spacing w:before="100" w:beforeAutospacing="1" w:after="100" w:afterAutospacing="1"/>
      <w:textAlignment w:val="center"/>
    </w:pPr>
    <w:rPr>
      <w:b/>
      <w:bCs/>
    </w:rPr>
  </w:style>
  <w:style w:type="paragraph" w:customStyle="1" w:styleId="xl119">
    <w:name w:val="xl119"/>
    <w:basedOn w:val="a2"/>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2"/>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1">
    <w:name w:val="xl121"/>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2">
    <w:name w:val="xl122"/>
    <w:basedOn w:val="a2"/>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3">
    <w:name w:val="xl123"/>
    <w:basedOn w:val="a2"/>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4">
    <w:name w:val="xl124"/>
    <w:basedOn w:val="a2"/>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5">
    <w:name w:val="xl125"/>
    <w:basedOn w:val="a2"/>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2"/>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7">
    <w:name w:val="xl127"/>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8">
    <w:name w:val="xl128"/>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9">
    <w:name w:val="xl129"/>
    <w:basedOn w:val="a2"/>
    <w:rsid w:val="009276F1"/>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0">
    <w:name w:val="xl130"/>
    <w:basedOn w:val="a2"/>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2"/>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2">
    <w:name w:val="xl132"/>
    <w:basedOn w:val="a2"/>
    <w:rsid w:val="009276F1"/>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3">
    <w:name w:val="xl133"/>
    <w:basedOn w:val="a2"/>
    <w:rsid w:val="009276F1"/>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4">
    <w:name w:val="xl134"/>
    <w:basedOn w:val="a2"/>
    <w:rsid w:val="009276F1"/>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5">
    <w:name w:val="xl135"/>
    <w:basedOn w:val="a2"/>
    <w:rsid w:val="009276F1"/>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6">
    <w:name w:val="xl136"/>
    <w:basedOn w:val="a2"/>
    <w:rsid w:val="009276F1"/>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2"/>
    <w:rsid w:val="009276F1"/>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8">
    <w:name w:val="xl138"/>
    <w:basedOn w:val="a2"/>
    <w:rsid w:val="009276F1"/>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9">
    <w:name w:val="xl139"/>
    <w:basedOn w:val="a2"/>
    <w:rsid w:val="009276F1"/>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40">
    <w:name w:val="xl140"/>
    <w:basedOn w:val="a2"/>
    <w:rsid w:val="009276F1"/>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1">
    <w:name w:val="xl141"/>
    <w:basedOn w:val="a2"/>
    <w:rsid w:val="009276F1"/>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2">
    <w:name w:val="xl142"/>
    <w:basedOn w:val="a2"/>
    <w:rsid w:val="009276F1"/>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3">
    <w:name w:val="xl143"/>
    <w:basedOn w:val="a2"/>
    <w:rsid w:val="009276F1"/>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4">
    <w:name w:val="xl144"/>
    <w:basedOn w:val="a2"/>
    <w:rsid w:val="009276F1"/>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5">
    <w:name w:val="xl145"/>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6">
    <w:name w:val="xl146"/>
    <w:basedOn w:val="a2"/>
    <w:rsid w:val="009276F1"/>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7">
    <w:name w:val="xl147"/>
    <w:basedOn w:val="a2"/>
    <w:rsid w:val="009276F1"/>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8">
    <w:name w:val="xl148"/>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2"/>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50">
    <w:name w:val="xl150"/>
    <w:basedOn w:val="a2"/>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51">
    <w:name w:val="xl151"/>
    <w:basedOn w:val="a2"/>
    <w:rsid w:val="009276F1"/>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52">
    <w:name w:val="xl152"/>
    <w:basedOn w:val="a2"/>
    <w:rsid w:val="009276F1"/>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3">
    <w:name w:val="xl153"/>
    <w:basedOn w:val="a2"/>
    <w:rsid w:val="009276F1"/>
    <w:pPr>
      <w:pBdr>
        <w:top w:val="single" w:sz="4" w:space="0" w:color="C0C0C0"/>
      </w:pBdr>
      <w:shd w:val="thinReverseDiagStripe" w:color="C0C0C0" w:fill="auto"/>
      <w:spacing w:before="100" w:beforeAutospacing="1" w:after="100" w:afterAutospacing="1"/>
    </w:pPr>
  </w:style>
  <w:style w:type="paragraph" w:customStyle="1" w:styleId="xl154">
    <w:name w:val="xl154"/>
    <w:basedOn w:val="a2"/>
    <w:rsid w:val="009276F1"/>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5">
    <w:name w:val="xl155"/>
    <w:basedOn w:val="a2"/>
    <w:rsid w:val="009276F1"/>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6">
    <w:name w:val="xl156"/>
    <w:basedOn w:val="a2"/>
    <w:rsid w:val="009276F1"/>
    <w:pPr>
      <w:pBdr>
        <w:bottom w:val="single" w:sz="4" w:space="0" w:color="C0C0C0"/>
      </w:pBdr>
      <w:shd w:val="thinReverseDiagStripe" w:color="C0C0C0" w:fill="auto"/>
      <w:spacing w:before="100" w:beforeAutospacing="1" w:after="100" w:afterAutospacing="1"/>
    </w:pPr>
    <w:rPr>
      <w:b/>
      <w:bCs/>
    </w:rPr>
  </w:style>
  <w:style w:type="paragraph" w:customStyle="1" w:styleId="xl157">
    <w:name w:val="xl157"/>
    <w:basedOn w:val="a2"/>
    <w:rsid w:val="009276F1"/>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8">
    <w:name w:val="xl158"/>
    <w:basedOn w:val="a2"/>
    <w:rsid w:val="009276F1"/>
    <w:pPr>
      <w:shd w:val="thinReverseDiagStripe" w:color="C0C0C0" w:fill="auto"/>
      <w:spacing w:before="100" w:beforeAutospacing="1" w:after="100" w:afterAutospacing="1"/>
    </w:pPr>
    <w:rPr>
      <w:b/>
      <w:bCs/>
    </w:rPr>
  </w:style>
  <w:style w:type="paragraph" w:customStyle="1" w:styleId="xl159">
    <w:name w:val="xl159"/>
    <w:basedOn w:val="a2"/>
    <w:rsid w:val="009276F1"/>
    <w:pPr>
      <w:pBdr>
        <w:right w:val="single" w:sz="4" w:space="0" w:color="C0C0C0"/>
      </w:pBdr>
      <w:shd w:val="thinReverseDiagStripe" w:color="C0C0C0" w:fill="auto"/>
      <w:spacing w:before="100" w:beforeAutospacing="1" w:after="100" w:afterAutospacing="1"/>
    </w:pPr>
    <w:rPr>
      <w:b/>
      <w:bCs/>
    </w:rPr>
  </w:style>
  <w:style w:type="paragraph" w:customStyle="1" w:styleId="xl160">
    <w:name w:val="xl160"/>
    <w:basedOn w:val="a2"/>
    <w:rsid w:val="009276F1"/>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61">
    <w:name w:val="xl161"/>
    <w:basedOn w:val="a2"/>
    <w:rsid w:val="009276F1"/>
    <w:pPr>
      <w:shd w:val="thinReverseDiagStripe" w:color="C0C0C0" w:fill="auto"/>
      <w:spacing w:before="100" w:beforeAutospacing="1" w:after="100" w:afterAutospacing="1"/>
    </w:pPr>
  </w:style>
  <w:style w:type="paragraph" w:customStyle="1" w:styleId="xl162">
    <w:name w:val="xl162"/>
    <w:basedOn w:val="a2"/>
    <w:rsid w:val="009276F1"/>
    <w:pPr>
      <w:pBdr>
        <w:right w:val="single" w:sz="4" w:space="0" w:color="C0C0C0"/>
      </w:pBdr>
      <w:shd w:val="thinReverseDiagStripe" w:color="C0C0C0" w:fill="auto"/>
      <w:spacing w:before="100" w:beforeAutospacing="1" w:after="100" w:afterAutospacing="1"/>
    </w:pPr>
  </w:style>
  <w:style w:type="paragraph" w:customStyle="1" w:styleId="xl163">
    <w:name w:val="xl163"/>
    <w:basedOn w:val="a2"/>
    <w:rsid w:val="009276F1"/>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4">
    <w:name w:val="xl164"/>
    <w:basedOn w:val="a2"/>
    <w:rsid w:val="009276F1"/>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5">
    <w:name w:val="xl165"/>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66">
    <w:name w:val="xl166"/>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7">
    <w:name w:val="xl167"/>
    <w:basedOn w:val="a2"/>
    <w:rsid w:val="009276F1"/>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8">
    <w:name w:val="xl168"/>
    <w:basedOn w:val="a2"/>
    <w:rsid w:val="009276F1"/>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9">
    <w:name w:val="xl169"/>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70">
    <w:name w:val="xl170"/>
    <w:basedOn w:val="a2"/>
    <w:rsid w:val="009276F1"/>
    <w:pPr>
      <w:spacing w:before="100" w:beforeAutospacing="1" w:after="100" w:afterAutospacing="1"/>
      <w:textAlignment w:val="center"/>
    </w:pPr>
  </w:style>
  <w:style w:type="paragraph" w:customStyle="1" w:styleId="xl171">
    <w:name w:val="xl171"/>
    <w:basedOn w:val="a2"/>
    <w:rsid w:val="009276F1"/>
    <w:pPr>
      <w:shd w:val="clear" w:color="000000" w:fill="00B050"/>
      <w:spacing w:before="100" w:beforeAutospacing="1" w:after="100" w:afterAutospacing="1"/>
      <w:textAlignment w:val="center"/>
    </w:pPr>
    <w:rPr>
      <w:b/>
      <w:bCs/>
      <w:color w:val="000000"/>
    </w:rPr>
  </w:style>
  <w:style w:type="paragraph" w:customStyle="1" w:styleId="xl172">
    <w:name w:val="xl172"/>
    <w:basedOn w:val="a2"/>
    <w:rsid w:val="009276F1"/>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73">
    <w:name w:val="xl173"/>
    <w:basedOn w:val="a2"/>
    <w:rsid w:val="009276F1"/>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4">
    <w:name w:val="xl174"/>
    <w:basedOn w:val="a2"/>
    <w:rsid w:val="009276F1"/>
    <w:pPr>
      <w:spacing w:before="100" w:beforeAutospacing="1" w:after="100" w:afterAutospacing="1"/>
      <w:textAlignment w:val="center"/>
    </w:pPr>
  </w:style>
  <w:style w:type="paragraph" w:customStyle="1" w:styleId="xl175">
    <w:name w:val="xl175"/>
    <w:basedOn w:val="a2"/>
    <w:rsid w:val="009276F1"/>
    <w:pPr>
      <w:spacing w:before="100" w:beforeAutospacing="1" w:after="100" w:afterAutospacing="1"/>
      <w:jc w:val="center"/>
      <w:textAlignment w:val="center"/>
    </w:pPr>
    <w:rPr>
      <w:b/>
      <w:bCs/>
    </w:rPr>
  </w:style>
  <w:style w:type="paragraph" w:customStyle="1" w:styleId="xl176">
    <w:name w:val="xl176"/>
    <w:basedOn w:val="a2"/>
    <w:rsid w:val="009276F1"/>
    <w:pPr>
      <w:spacing w:before="100" w:beforeAutospacing="1" w:after="100" w:afterAutospacing="1"/>
      <w:jc w:val="center"/>
      <w:textAlignment w:val="center"/>
    </w:pPr>
    <w:rPr>
      <w:b/>
      <w:bCs/>
    </w:rPr>
  </w:style>
  <w:style w:type="paragraph" w:customStyle="1" w:styleId="xl177">
    <w:name w:val="xl177"/>
    <w:basedOn w:val="a2"/>
    <w:rsid w:val="009276F1"/>
    <w:pPr>
      <w:spacing w:before="100" w:beforeAutospacing="1" w:after="100" w:afterAutospacing="1"/>
      <w:jc w:val="center"/>
      <w:textAlignment w:val="center"/>
    </w:pPr>
    <w:rPr>
      <w:b/>
      <w:bCs/>
    </w:rPr>
  </w:style>
  <w:style w:type="paragraph" w:customStyle="1" w:styleId="xl178">
    <w:name w:val="xl178"/>
    <w:basedOn w:val="a2"/>
    <w:rsid w:val="009276F1"/>
    <w:pPr>
      <w:spacing w:before="100" w:beforeAutospacing="1" w:after="100" w:afterAutospacing="1"/>
      <w:textAlignment w:val="bottom"/>
    </w:pPr>
    <w:rPr>
      <w:color w:val="000000"/>
    </w:rPr>
  </w:style>
  <w:style w:type="paragraph" w:customStyle="1" w:styleId="xl179">
    <w:name w:val="xl179"/>
    <w:basedOn w:val="a2"/>
    <w:rsid w:val="009276F1"/>
    <w:pPr>
      <w:shd w:val="clear" w:color="000000" w:fill="FFFF00"/>
      <w:spacing w:before="100" w:beforeAutospacing="1" w:after="100" w:afterAutospacing="1"/>
      <w:textAlignment w:val="center"/>
    </w:pPr>
    <w:rPr>
      <w:b/>
      <w:bCs/>
      <w:color w:val="000000"/>
    </w:rPr>
  </w:style>
  <w:style w:type="paragraph" w:customStyle="1" w:styleId="xl180">
    <w:name w:val="xl180"/>
    <w:basedOn w:val="a2"/>
    <w:rsid w:val="009276F1"/>
    <w:pPr>
      <w:shd w:val="clear" w:color="000000" w:fill="FABF8F"/>
      <w:spacing w:before="100" w:beforeAutospacing="1" w:after="100" w:afterAutospacing="1"/>
      <w:textAlignment w:val="center"/>
    </w:pPr>
    <w:rPr>
      <w:b/>
      <w:bCs/>
      <w:color w:val="000000"/>
    </w:rPr>
  </w:style>
  <w:style w:type="paragraph" w:customStyle="1" w:styleId="xl181">
    <w:name w:val="xl181"/>
    <w:basedOn w:val="a2"/>
    <w:rsid w:val="009276F1"/>
    <w:pPr>
      <w:shd w:val="clear" w:color="000000" w:fill="00B0F0"/>
      <w:spacing w:before="100" w:beforeAutospacing="1" w:after="100" w:afterAutospacing="1"/>
      <w:textAlignment w:val="center"/>
    </w:pPr>
    <w:rPr>
      <w:b/>
      <w:bCs/>
      <w:color w:val="000000"/>
    </w:rPr>
  </w:style>
  <w:style w:type="paragraph" w:customStyle="1" w:styleId="xl182">
    <w:name w:val="xl182"/>
    <w:basedOn w:val="a2"/>
    <w:rsid w:val="009276F1"/>
    <w:pPr>
      <w:shd w:val="clear" w:color="000000" w:fill="B7DEE8"/>
      <w:spacing w:before="100" w:beforeAutospacing="1" w:after="100" w:afterAutospacing="1"/>
      <w:textAlignment w:val="center"/>
    </w:pPr>
    <w:rPr>
      <w:b/>
      <w:bCs/>
      <w:color w:val="000000"/>
    </w:rPr>
  </w:style>
  <w:style w:type="paragraph" w:customStyle="1" w:styleId="xl183">
    <w:name w:val="xl183"/>
    <w:basedOn w:val="a2"/>
    <w:rsid w:val="009276F1"/>
    <w:pPr>
      <w:shd w:val="clear" w:color="000000" w:fill="B1A0C7"/>
      <w:spacing w:before="100" w:beforeAutospacing="1" w:after="100" w:afterAutospacing="1"/>
      <w:textAlignment w:val="center"/>
    </w:pPr>
    <w:rPr>
      <w:b/>
      <w:bCs/>
      <w:color w:val="000000"/>
    </w:rPr>
  </w:style>
  <w:style w:type="paragraph" w:customStyle="1" w:styleId="xl184">
    <w:name w:val="xl184"/>
    <w:basedOn w:val="a2"/>
    <w:rsid w:val="009276F1"/>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5">
    <w:name w:val="xl185"/>
    <w:basedOn w:val="a2"/>
    <w:rsid w:val="009276F1"/>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6">
    <w:name w:val="xl186"/>
    <w:basedOn w:val="a2"/>
    <w:rsid w:val="009276F1"/>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7">
    <w:name w:val="xl187"/>
    <w:basedOn w:val="a2"/>
    <w:rsid w:val="009276F1"/>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8">
    <w:name w:val="xl188"/>
    <w:basedOn w:val="a2"/>
    <w:rsid w:val="009276F1"/>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9">
    <w:name w:val="xl189"/>
    <w:basedOn w:val="a2"/>
    <w:rsid w:val="009276F1"/>
    <w:pPr>
      <w:spacing w:before="100" w:beforeAutospacing="1" w:after="100" w:afterAutospacing="1"/>
      <w:jc w:val="center"/>
      <w:textAlignment w:val="center"/>
    </w:pPr>
    <w:rPr>
      <w:rFonts w:ascii="Wingdings 2" w:hAnsi="Wingdings 2"/>
      <w:color w:val="5A5A5A"/>
      <w:sz w:val="22"/>
      <w:szCs w:val="22"/>
    </w:rPr>
  </w:style>
  <w:style w:type="paragraph" w:customStyle="1" w:styleId="xl190">
    <w:name w:val="xl190"/>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1">
    <w:name w:val="xl191"/>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2">
    <w:name w:val="xl192"/>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3">
    <w:name w:val="xl193"/>
    <w:basedOn w:val="a2"/>
    <w:rsid w:val="009276F1"/>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style>
  <w:style w:type="paragraph" w:customStyle="1" w:styleId="xl194">
    <w:name w:val="xl194"/>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272727"/>
    </w:rPr>
  </w:style>
  <w:style w:type="paragraph" w:customStyle="1" w:styleId="xl195">
    <w:name w:val="xl195"/>
    <w:basedOn w:val="a2"/>
    <w:rsid w:val="009276F1"/>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6">
    <w:name w:val="xl196"/>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7">
    <w:name w:val="xl197"/>
    <w:basedOn w:val="a2"/>
    <w:rsid w:val="009276F1"/>
    <w:pPr>
      <w:spacing w:before="100" w:beforeAutospacing="1" w:after="100" w:afterAutospacing="1"/>
      <w:textAlignment w:val="bottom"/>
    </w:pPr>
    <w:rPr>
      <w:b/>
      <w:bCs/>
    </w:rPr>
  </w:style>
  <w:style w:type="paragraph" w:customStyle="1" w:styleId="xl198">
    <w:name w:val="xl198"/>
    <w:basedOn w:val="a2"/>
    <w:rsid w:val="009276F1"/>
    <w:pPr>
      <w:spacing w:before="100" w:beforeAutospacing="1" w:after="100" w:afterAutospacing="1"/>
      <w:textAlignment w:val="bottom"/>
    </w:pPr>
    <w:rPr>
      <w:b/>
      <w:bCs/>
    </w:rPr>
  </w:style>
  <w:style w:type="paragraph" w:customStyle="1" w:styleId="xl199">
    <w:name w:val="xl199"/>
    <w:basedOn w:val="a2"/>
    <w:rsid w:val="009276F1"/>
    <w:pPr>
      <w:spacing w:before="100" w:beforeAutospacing="1" w:after="100" w:afterAutospacing="1"/>
      <w:textAlignment w:val="bottom"/>
    </w:pPr>
    <w:rPr>
      <w:b/>
      <w:bCs/>
      <w:color w:val="000000"/>
    </w:rPr>
  </w:style>
  <w:style w:type="paragraph" w:customStyle="1" w:styleId="xl200">
    <w:name w:val="xl200"/>
    <w:basedOn w:val="a2"/>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201">
    <w:name w:val="xl201"/>
    <w:basedOn w:val="a2"/>
    <w:rsid w:val="009276F1"/>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202">
    <w:name w:val="xl202"/>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203">
    <w:name w:val="xl203"/>
    <w:basedOn w:val="a2"/>
    <w:rsid w:val="009276F1"/>
    <w:pPr>
      <w:shd w:val="clear" w:color="000000" w:fill="C4BD97"/>
      <w:spacing w:before="100" w:beforeAutospacing="1" w:after="100" w:afterAutospacing="1"/>
      <w:textAlignment w:val="center"/>
    </w:pPr>
    <w:rPr>
      <w:b/>
      <w:bCs/>
      <w:color w:val="000000"/>
    </w:rPr>
  </w:style>
  <w:style w:type="paragraph" w:customStyle="1" w:styleId="xl204">
    <w:name w:val="xl204"/>
    <w:basedOn w:val="a2"/>
    <w:rsid w:val="009276F1"/>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rPr>
      <w:b/>
      <w:bCs/>
    </w:rPr>
  </w:style>
  <w:style w:type="paragraph" w:customStyle="1" w:styleId="xl205">
    <w:name w:val="xl205"/>
    <w:basedOn w:val="a2"/>
    <w:rsid w:val="009276F1"/>
    <w:pPr>
      <w:spacing w:before="100" w:beforeAutospacing="1" w:after="100" w:afterAutospacing="1"/>
      <w:textAlignment w:val="center"/>
    </w:pPr>
  </w:style>
  <w:style w:type="paragraph" w:customStyle="1" w:styleId="xl206">
    <w:name w:val="xl206"/>
    <w:basedOn w:val="a2"/>
    <w:rsid w:val="009276F1"/>
    <w:pPr>
      <w:spacing w:before="100" w:beforeAutospacing="1" w:after="100" w:afterAutospacing="1"/>
      <w:textAlignment w:val="center"/>
    </w:pPr>
  </w:style>
  <w:style w:type="paragraph" w:customStyle="1" w:styleId="xl207">
    <w:name w:val="xl207"/>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208">
    <w:name w:val="xl208"/>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9">
    <w:name w:val="xl209"/>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0">
    <w:name w:val="xl210"/>
    <w:basedOn w:val="a2"/>
    <w:rsid w:val="009276F1"/>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11">
    <w:name w:val="xl211"/>
    <w:basedOn w:val="a2"/>
    <w:rsid w:val="009276F1"/>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12">
    <w:name w:val="xl212"/>
    <w:basedOn w:val="a2"/>
    <w:rsid w:val="009276F1"/>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3">
    <w:name w:val="xl213"/>
    <w:basedOn w:val="a2"/>
    <w:rsid w:val="009276F1"/>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14">
    <w:name w:val="xl214"/>
    <w:basedOn w:val="a2"/>
    <w:rsid w:val="009276F1"/>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15">
    <w:name w:val="xl215"/>
    <w:basedOn w:val="a2"/>
    <w:rsid w:val="009276F1"/>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16">
    <w:name w:val="xl216"/>
    <w:basedOn w:val="a2"/>
    <w:rsid w:val="009276F1"/>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7">
    <w:name w:val="xl217"/>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8">
    <w:name w:val="xl218"/>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9">
    <w:name w:val="xl219"/>
    <w:basedOn w:val="a2"/>
    <w:rsid w:val="009276F1"/>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0">
    <w:name w:val="xl220"/>
    <w:basedOn w:val="a2"/>
    <w:rsid w:val="009276F1"/>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1">
    <w:name w:val="xl221"/>
    <w:basedOn w:val="a2"/>
    <w:rsid w:val="009276F1"/>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2">
    <w:name w:val="xl222"/>
    <w:basedOn w:val="a2"/>
    <w:rsid w:val="009276F1"/>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2"/>
    <w:rsid w:val="009276F1"/>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24">
    <w:name w:val="xl224"/>
    <w:basedOn w:val="a2"/>
    <w:rsid w:val="009276F1"/>
    <w:pPr>
      <w:pBdr>
        <w:right w:val="single" w:sz="4" w:space="0" w:color="C0C0C0"/>
      </w:pBdr>
      <w:spacing w:before="100" w:beforeAutospacing="1" w:after="100" w:afterAutospacing="1"/>
      <w:jc w:val="center"/>
      <w:textAlignment w:val="center"/>
    </w:pPr>
  </w:style>
  <w:style w:type="paragraph" w:customStyle="1" w:styleId="xl225">
    <w:name w:val="xl225"/>
    <w:basedOn w:val="a2"/>
    <w:rsid w:val="009276F1"/>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6">
    <w:name w:val="xl226"/>
    <w:basedOn w:val="a2"/>
    <w:rsid w:val="009276F1"/>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7">
    <w:name w:val="xl227"/>
    <w:basedOn w:val="a2"/>
    <w:rsid w:val="009276F1"/>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28">
    <w:name w:val="xl228"/>
    <w:basedOn w:val="a2"/>
    <w:rsid w:val="001D33E7"/>
    <w:pPr>
      <w:pBdr>
        <w:top w:val="single" w:sz="4" w:space="0" w:color="C0C0C0"/>
        <w:bottom w:val="single" w:sz="4" w:space="0" w:color="C0C0C0"/>
      </w:pBdr>
      <w:spacing w:before="100" w:beforeAutospacing="1" w:after="100" w:afterAutospacing="1"/>
      <w:textAlignment w:val="bottom"/>
    </w:pPr>
    <w:rPr>
      <w:sz w:val="20"/>
      <w:szCs w:val="20"/>
    </w:rPr>
  </w:style>
  <w:style w:type="table" w:customStyle="1" w:styleId="130">
    <w:name w:val="Сетка таблицы13"/>
    <w:basedOn w:val="a4"/>
    <w:next w:val="afc"/>
    <w:uiPriority w:val="59"/>
    <w:rsid w:val="0043196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Сетка таблицы7"/>
    <w:basedOn w:val="a4"/>
    <w:next w:val="afc"/>
    <w:rsid w:val="004319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fc"/>
    <w:rsid w:val="004319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29">
    <w:name w:val="xl229"/>
    <w:basedOn w:val="a2"/>
    <w:rsid w:val="0043196B"/>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0">
    <w:name w:val="xl230"/>
    <w:basedOn w:val="a2"/>
    <w:rsid w:val="0043196B"/>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31">
    <w:name w:val="xl231"/>
    <w:basedOn w:val="a2"/>
    <w:rsid w:val="0043196B"/>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32">
    <w:name w:val="xl232"/>
    <w:basedOn w:val="a2"/>
    <w:rsid w:val="0043196B"/>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affd">
    <w:name w:val="Знак Знак Знак Знак Знак Знак Знак Знак Знак Знак Знак Знак"/>
    <w:basedOn w:val="a2"/>
    <w:rsid w:val="00A53BC1"/>
    <w:pPr>
      <w:tabs>
        <w:tab w:val="num" w:pos="360"/>
      </w:tabs>
      <w:spacing w:after="160" w:line="240" w:lineRule="exact"/>
    </w:pPr>
    <w:rPr>
      <w:rFonts w:ascii="Verdana" w:hAnsi="Verdana" w:cs="Verdana"/>
      <w:sz w:val="20"/>
      <w:szCs w:val="20"/>
      <w:lang w:val="en-US" w:eastAsia="en-US"/>
    </w:rPr>
  </w:style>
  <w:style w:type="paragraph" w:customStyle="1" w:styleId="affe">
    <w:name w:val="Знак Знак Знак Знак Знак Знак Знак Знак Знак Знак Знак Знак"/>
    <w:basedOn w:val="a2"/>
    <w:rsid w:val="00C348EB"/>
    <w:pPr>
      <w:tabs>
        <w:tab w:val="num" w:pos="360"/>
      </w:tabs>
      <w:spacing w:after="160" w:line="240" w:lineRule="exact"/>
    </w:pPr>
    <w:rPr>
      <w:rFonts w:ascii="Verdana" w:hAnsi="Verdana" w:cs="Verdana"/>
      <w:sz w:val="20"/>
      <w:szCs w:val="20"/>
      <w:lang w:val="en-US" w:eastAsia="en-US"/>
    </w:rPr>
  </w:style>
  <w:style w:type="paragraph" w:customStyle="1" w:styleId="afff">
    <w:name w:val="Знак Знак Знак Знак Знак Знак Знак Знак Знак Знак Знак Знак"/>
    <w:basedOn w:val="a2"/>
    <w:rsid w:val="003701BC"/>
    <w:pPr>
      <w:tabs>
        <w:tab w:val="num" w:pos="360"/>
      </w:tabs>
      <w:spacing w:after="160" w:line="240" w:lineRule="exact"/>
    </w:pPr>
    <w:rPr>
      <w:rFonts w:ascii="Verdana" w:hAnsi="Verdana" w:cs="Verdana"/>
      <w:sz w:val="20"/>
      <w:szCs w:val="20"/>
      <w:lang w:val="en-US" w:eastAsia="en-US"/>
    </w:rPr>
  </w:style>
  <w:style w:type="paragraph" w:customStyle="1" w:styleId="afff0">
    <w:name w:val="Знак Знак Знак Знак Знак Знак Знак Знак Знак Знак Знак Знак"/>
    <w:basedOn w:val="a2"/>
    <w:rsid w:val="00017FE5"/>
    <w:pPr>
      <w:tabs>
        <w:tab w:val="num" w:pos="360"/>
      </w:tabs>
      <w:spacing w:after="160" w:line="240" w:lineRule="exact"/>
    </w:pPr>
    <w:rPr>
      <w:rFonts w:ascii="Verdana" w:hAnsi="Verdana" w:cs="Verdana"/>
      <w:sz w:val="20"/>
      <w:szCs w:val="20"/>
      <w:lang w:val="en-US" w:eastAsia="en-US"/>
    </w:rPr>
  </w:style>
  <w:style w:type="numbering" w:customStyle="1" w:styleId="53">
    <w:name w:val="Нет списка5"/>
    <w:next w:val="a5"/>
    <w:uiPriority w:val="99"/>
    <w:semiHidden/>
    <w:rsid w:val="00044110"/>
  </w:style>
  <w:style w:type="paragraph" w:customStyle="1" w:styleId="afff1">
    <w:name w:val="Знак Знак Знак Знак Знак Знак Знак Знак Знак Знак Знак Знак"/>
    <w:basedOn w:val="a2"/>
    <w:rsid w:val="00B9212E"/>
    <w:pPr>
      <w:tabs>
        <w:tab w:val="num" w:pos="360"/>
      </w:tabs>
      <w:spacing w:after="160" w:line="240" w:lineRule="exact"/>
    </w:pPr>
    <w:rPr>
      <w:rFonts w:ascii="Verdana" w:hAnsi="Verdana" w:cs="Verdana"/>
      <w:sz w:val="20"/>
      <w:szCs w:val="20"/>
      <w:lang w:val="en-US" w:eastAsia="en-US"/>
    </w:rPr>
  </w:style>
  <w:style w:type="numbering" w:customStyle="1" w:styleId="63">
    <w:name w:val="Нет списка6"/>
    <w:next w:val="a5"/>
    <w:uiPriority w:val="99"/>
    <w:semiHidden/>
    <w:unhideWhenUsed/>
    <w:rsid w:val="004F02B8"/>
  </w:style>
  <w:style w:type="table" w:customStyle="1" w:styleId="82">
    <w:name w:val="Сетка таблицы8"/>
    <w:basedOn w:val="a4"/>
    <w:next w:val="afc"/>
    <w:uiPriority w:val="39"/>
    <w:rsid w:val="004F02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Стиль11"/>
    <w:uiPriority w:val="99"/>
    <w:rsid w:val="004F02B8"/>
  </w:style>
  <w:style w:type="paragraph" w:customStyle="1" w:styleId="afff2">
    <w:name w:val="Знак Знак Знак Знак Знак Знак Знак Знак Знак Знак Знак Знак"/>
    <w:basedOn w:val="a2"/>
    <w:rsid w:val="00BF3D43"/>
    <w:pPr>
      <w:tabs>
        <w:tab w:val="num" w:pos="360"/>
      </w:tabs>
      <w:spacing w:after="160" w:line="240" w:lineRule="exact"/>
    </w:pPr>
    <w:rPr>
      <w:rFonts w:ascii="Verdana" w:hAnsi="Verdana" w:cs="Verdana"/>
      <w:sz w:val="20"/>
      <w:szCs w:val="20"/>
      <w:lang w:val="en-US" w:eastAsia="en-US"/>
    </w:rPr>
  </w:style>
  <w:style w:type="paragraph" w:customStyle="1" w:styleId="afff3">
    <w:name w:val="Знак Знак Знак Знак Знак Знак Знак Знак Знак Знак Знак Знак"/>
    <w:basedOn w:val="a2"/>
    <w:rsid w:val="009349C8"/>
    <w:pPr>
      <w:tabs>
        <w:tab w:val="num" w:pos="360"/>
      </w:tabs>
      <w:spacing w:after="160" w:line="240" w:lineRule="exact"/>
    </w:pPr>
    <w:rPr>
      <w:rFonts w:ascii="Verdana" w:hAnsi="Verdana" w:cs="Verdana"/>
      <w:sz w:val="20"/>
      <w:szCs w:val="20"/>
      <w:lang w:val="en-US" w:eastAsia="en-US"/>
    </w:rPr>
  </w:style>
  <w:style w:type="paragraph" w:customStyle="1" w:styleId="1f0">
    <w:name w:val="Знак Знак Знак1"/>
    <w:basedOn w:val="a2"/>
    <w:rsid w:val="00527E70"/>
    <w:pPr>
      <w:tabs>
        <w:tab w:val="num" w:pos="360"/>
      </w:tabs>
      <w:spacing w:after="160" w:line="240" w:lineRule="exact"/>
    </w:pPr>
    <w:rPr>
      <w:rFonts w:ascii="Verdana" w:hAnsi="Verdana" w:cs="Verdana"/>
      <w:sz w:val="20"/>
      <w:szCs w:val="20"/>
      <w:lang w:val="en-US" w:eastAsia="en-US"/>
    </w:rPr>
  </w:style>
  <w:style w:type="numbering" w:customStyle="1" w:styleId="73">
    <w:name w:val="Нет списка7"/>
    <w:next w:val="a5"/>
    <w:uiPriority w:val="99"/>
    <w:semiHidden/>
    <w:unhideWhenUsed/>
    <w:rsid w:val="00527E70"/>
  </w:style>
  <w:style w:type="numbering" w:customStyle="1" w:styleId="122">
    <w:name w:val="Нет списка12"/>
    <w:next w:val="a5"/>
    <w:uiPriority w:val="99"/>
    <w:semiHidden/>
    <w:rsid w:val="00527E70"/>
  </w:style>
  <w:style w:type="table" w:customStyle="1" w:styleId="92">
    <w:name w:val="Сетка таблицы9"/>
    <w:basedOn w:val="a4"/>
    <w:next w:val="afc"/>
    <w:rsid w:val="00527E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5"/>
    <w:uiPriority w:val="99"/>
    <w:semiHidden/>
    <w:unhideWhenUsed/>
    <w:rsid w:val="00527E70"/>
  </w:style>
  <w:style w:type="table" w:customStyle="1" w:styleId="140">
    <w:name w:val="Сетка таблицы14"/>
    <w:basedOn w:val="a4"/>
    <w:next w:val="afc"/>
    <w:uiPriority w:val="39"/>
    <w:rsid w:val="00527E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5"/>
    <w:uiPriority w:val="99"/>
    <w:semiHidden/>
    <w:unhideWhenUsed/>
    <w:rsid w:val="00527E70"/>
  </w:style>
  <w:style w:type="table" w:customStyle="1" w:styleId="310">
    <w:name w:val="Сетка таблицы31"/>
    <w:basedOn w:val="a4"/>
    <w:next w:val="afc"/>
    <w:rsid w:val="00383E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4"/>
    <w:next w:val="afc"/>
    <w:rsid w:val="00383E4F"/>
    <w:pPr>
      <w:spacing w:after="0" w:line="240" w:lineRule="auto"/>
    </w:pPr>
    <w:rPr>
      <w:rFonts w:ascii="Times New Roman" w:hAnsi="Times New Roman" w:cs="Times New Roman"/>
      <w:color w:val="2E74B5"/>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Знак Знак Знак Знак Знак Знак Знак Знак Знак Знак Знак Знак"/>
    <w:basedOn w:val="a2"/>
    <w:rsid w:val="00E35CC5"/>
    <w:pPr>
      <w:tabs>
        <w:tab w:val="num" w:pos="360"/>
      </w:tabs>
      <w:spacing w:after="160" w:line="240" w:lineRule="exact"/>
    </w:pPr>
    <w:rPr>
      <w:rFonts w:ascii="Verdana" w:hAnsi="Verdana" w:cs="Verdana"/>
      <w:sz w:val="20"/>
      <w:szCs w:val="20"/>
      <w:lang w:val="en-US" w:eastAsia="en-US"/>
    </w:rPr>
  </w:style>
  <w:style w:type="paragraph" w:customStyle="1" w:styleId="afff5">
    <w:basedOn w:val="a2"/>
    <w:next w:val="af2"/>
    <w:qFormat/>
    <w:rsid w:val="00B94D37"/>
    <w:pPr>
      <w:tabs>
        <w:tab w:val="left" w:pos="1665"/>
      </w:tabs>
      <w:jc w:val="center"/>
    </w:pPr>
    <w:rPr>
      <w:b/>
      <w:bCs/>
    </w:rPr>
  </w:style>
  <w:style w:type="character" w:customStyle="1" w:styleId="60">
    <w:name w:val="Заголовок 6 Знак"/>
    <w:basedOn w:val="a3"/>
    <w:link w:val="6"/>
    <w:rsid w:val="009573A4"/>
    <w:rPr>
      <w:rFonts w:ascii="Calibri" w:eastAsia="Times New Roman" w:hAnsi="Calibri" w:cs="Times New Roman"/>
      <w:b/>
      <w:bCs/>
      <w:lang w:eastAsia="ru-RU"/>
    </w:rPr>
  </w:style>
  <w:style w:type="character" w:customStyle="1" w:styleId="70">
    <w:name w:val="Заголовок 7 Знак"/>
    <w:basedOn w:val="a3"/>
    <w:link w:val="7"/>
    <w:rsid w:val="009573A4"/>
    <w:rPr>
      <w:rFonts w:ascii="Calibri" w:eastAsia="Times New Roman" w:hAnsi="Calibri" w:cs="Times New Roman"/>
      <w:sz w:val="24"/>
      <w:szCs w:val="24"/>
      <w:lang w:eastAsia="ru-RU"/>
    </w:rPr>
  </w:style>
  <w:style w:type="character" w:customStyle="1" w:styleId="80">
    <w:name w:val="Заголовок 8 Знак"/>
    <w:basedOn w:val="a3"/>
    <w:link w:val="8"/>
    <w:rsid w:val="009573A4"/>
    <w:rPr>
      <w:rFonts w:ascii="Calibri" w:eastAsia="Times New Roman" w:hAnsi="Calibri" w:cs="Times New Roman"/>
      <w:i/>
      <w:iCs/>
      <w:sz w:val="24"/>
      <w:szCs w:val="24"/>
      <w:lang w:eastAsia="ru-RU"/>
    </w:rPr>
  </w:style>
  <w:style w:type="numbering" w:customStyle="1" w:styleId="83">
    <w:name w:val="Нет списка8"/>
    <w:next w:val="a5"/>
    <w:uiPriority w:val="99"/>
    <w:semiHidden/>
    <w:rsid w:val="009573A4"/>
  </w:style>
  <w:style w:type="paragraph" w:customStyle="1" w:styleId="29">
    <w:name w:val="Абзац списка2"/>
    <w:basedOn w:val="a2"/>
    <w:autoRedefine/>
    <w:rsid w:val="009573A4"/>
    <w:pPr>
      <w:jc w:val="center"/>
    </w:pPr>
    <w:rPr>
      <w:snapToGrid w:val="0"/>
      <w:sz w:val="28"/>
      <w:szCs w:val="28"/>
    </w:rPr>
  </w:style>
  <w:style w:type="paragraph" w:customStyle="1" w:styleId="1f1">
    <w:name w:val="Знак Знак Знак1"/>
    <w:basedOn w:val="a2"/>
    <w:rsid w:val="009573A4"/>
    <w:pPr>
      <w:tabs>
        <w:tab w:val="num" w:pos="360"/>
      </w:tabs>
      <w:spacing w:after="160" w:line="240" w:lineRule="exact"/>
    </w:pPr>
    <w:rPr>
      <w:rFonts w:ascii="Verdana" w:hAnsi="Verdana" w:cs="Verdana"/>
      <w:sz w:val="20"/>
      <w:szCs w:val="20"/>
      <w:lang w:val="en-US" w:eastAsia="en-US"/>
    </w:rPr>
  </w:style>
  <w:style w:type="table" w:customStyle="1" w:styleId="150">
    <w:name w:val="Сетка таблицы15"/>
    <w:basedOn w:val="a4"/>
    <w:next w:val="afc"/>
    <w:uiPriority w:val="39"/>
    <w:rsid w:val="009573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6">
    <w:name w:val="Знак"/>
    <w:basedOn w:val="a2"/>
    <w:rsid w:val="009573A4"/>
    <w:pPr>
      <w:spacing w:after="160" w:line="240" w:lineRule="exact"/>
    </w:pPr>
    <w:rPr>
      <w:rFonts w:ascii="Verdana" w:hAnsi="Verdana" w:cs="Verdana"/>
      <w:sz w:val="20"/>
      <w:szCs w:val="20"/>
      <w:lang w:val="en-US" w:eastAsia="en-US"/>
    </w:rPr>
  </w:style>
  <w:style w:type="numbering" w:customStyle="1" w:styleId="131">
    <w:name w:val="Нет списка13"/>
    <w:next w:val="a5"/>
    <w:uiPriority w:val="99"/>
    <w:semiHidden/>
    <w:unhideWhenUsed/>
    <w:rsid w:val="009573A4"/>
  </w:style>
  <w:style w:type="table" w:customStyle="1" w:styleId="160">
    <w:name w:val="Сетка таблицы16"/>
    <w:basedOn w:val="a4"/>
    <w:next w:val="afc"/>
    <w:uiPriority w:val="39"/>
    <w:rsid w:val="009573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5"/>
    <w:uiPriority w:val="99"/>
    <w:semiHidden/>
    <w:unhideWhenUsed/>
    <w:rsid w:val="009573A4"/>
  </w:style>
  <w:style w:type="table" w:customStyle="1" w:styleId="230">
    <w:name w:val="Сетка таблицы23"/>
    <w:basedOn w:val="a4"/>
    <w:next w:val="afc"/>
    <w:uiPriority w:val="39"/>
    <w:rsid w:val="009573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9573A4"/>
    <w:rPr>
      <w:rFonts w:ascii="Times New Roman" w:eastAsia="Times New Roman" w:hAnsi="Times New Roman" w:cs="Times New Roman"/>
      <w:sz w:val="28"/>
      <w:szCs w:val="28"/>
      <w:lang w:eastAsia="ru-RU"/>
    </w:rPr>
  </w:style>
  <w:style w:type="numbering" w:customStyle="1" w:styleId="1130">
    <w:name w:val="Нет списка113"/>
    <w:next w:val="a5"/>
    <w:uiPriority w:val="99"/>
    <w:semiHidden/>
    <w:unhideWhenUsed/>
    <w:rsid w:val="009573A4"/>
  </w:style>
  <w:style w:type="paragraph" w:customStyle="1" w:styleId="font7">
    <w:name w:val="font7"/>
    <w:basedOn w:val="a2"/>
    <w:rsid w:val="009573A4"/>
    <w:pPr>
      <w:spacing w:before="100" w:beforeAutospacing="1" w:after="100" w:afterAutospacing="1"/>
    </w:pPr>
    <w:rPr>
      <w:rFonts w:ascii="Calibri" w:hAnsi="Calibri" w:cs="Calibri"/>
    </w:rPr>
  </w:style>
  <w:style w:type="paragraph" w:customStyle="1" w:styleId="font8">
    <w:name w:val="font8"/>
    <w:basedOn w:val="a2"/>
    <w:rsid w:val="009573A4"/>
    <w:pPr>
      <w:spacing w:before="100" w:beforeAutospacing="1" w:after="100" w:afterAutospacing="1"/>
    </w:pPr>
    <w:rPr>
      <w:sz w:val="28"/>
      <w:szCs w:val="28"/>
    </w:rPr>
  </w:style>
  <w:style w:type="paragraph" w:customStyle="1" w:styleId="font9">
    <w:name w:val="font9"/>
    <w:basedOn w:val="a2"/>
    <w:rsid w:val="009573A4"/>
    <w:pPr>
      <w:spacing w:before="100" w:beforeAutospacing="1" w:after="100" w:afterAutospacing="1"/>
    </w:pPr>
    <w:rPr>
      <w:rFonts w:ascii="Calibri" w:hAnsi="Calibri" w:cs="Calibri"/>
      <w:color w:val="000000"/>
    </w:rPr>
  </w:style>
  <w:style w:type="paragraph" w:customStyle="1" w:styleId="xl70">
    <w:name w:val="xl70"/>
    <w:basedOn w:val="a2"/>
    <w:rsid w:val="009573A4"/>
    <w:pPr>
      <w:spacing w:before="100" w:beforeAutospacing="1" w:after="100" w:afterAutospacing="1"/>
      <w:jc w:val="center"/>
    </w:pPr>
    <w:rPr>
      <w:b/>
      <w:bCs/>
      <w:sz w:val="32"/>
      <w:szCs w:val="32"/>
    </w:rPr>
  </w:style>
  <w:style w:type="paragraph" w:customStyle="1" w:styleId="xl71">
    <w:name w:val="xl71"/>
    <w:basedOn w:val="a2"/>
    <w:rsid w:val="009573A4"/>
    <w:pPr>
      <w:spacing w:before="100" w:beforeAutospacing="1" w:after="100" w:afterAutospacing="1"/>
    </w:pPr>
    <w:rPr>
      <w:b/>
      <w:bCs/>
      <w:sz w:val="16"/>
      <w:szCs w:val="16"/>
    </w:rPr>
  </w:style>
  <w:style w:type="paragraph" w:customStyle="1" w:styleId="xl72">
    <w:name w:val="xl72"/>
    <w:basedOn w:val="a2"/>
    <w:rsid w:val="009573A4"/>
    <w:pPr>
      <w:shd w:val="clear" w:color="000000" w:fill="FFFFFF"/>
      <w:spacing w:before="100" w:beforeAutospacing="1" w:after="100" w:afterAutospacing="1"/>
    </w:pPr>
    <w:rPr>
      <w:b/>
      <w:bCs/>
      <w:sz w:val="16"/>
      <w:szCs w:val="16"/>
    </w:rPr>
  </w:style>
  <w:style w:type="paragraph" w:customStyle="1" w:styleId="xl73">
    <w:name w:val="xl73"/>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2"/>
    <w:rsid w:val="009573A4"/>
    <w:pPr>
      <w:spacing w:before="100" w:beforeAutospacing="1" w:after="100" w:afterAutospacing="1"/>
      <w:jc w:val="center"/>
    </w:pPr>
    <w:rPr>
      <w:b/>
      <w:bCs/>
    </w:rPr>
  </w:style>
  <w:style w:type="paragraph" w:customStyle="1" w:styleId="xl76">
    <w:name w:val="xl76"/>
    <w:basedOn w:val="a2"/>
    <w:rsid w:val="009573A4"/>
    <w:pPr>
      <w:spacing w:before="100" w:beforeAutospacing="1" w:after="100" w:afterAutospacing="1"/>
    </w:pPr>
    <w:rPr>
      <w:b/>
      <w:bCs/>
    </w:rPr>
  </w:style>
  <w:style w:type="paragraph" w:customStyle="1" w:styleId="xl77">
    <w:name w:val="xl77"/>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8">
    <w:name w:val="xl78"/>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9">
    <w:name w:val="xl79"/>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2"/>
    <w:rsid w:val="009573A4"/>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1">
    <w:name w:val="xl81"/>
    <w:basedOn w:val="a2"/>
    <w:rsid w:val="009573A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2"/>
    <w:rsid w:val="009573A4"/>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p15">
    <w:name w:val="p15"/>
    <w:basedOn w:val="a2"/>
    <w:rsid w:val="009573A4"/>
    <w:pPr>
      <w:spacing w:before="100" w:beforeAutospacing="1" w:after="100" w:afterAutospacing="1"/>
    </w:pPr>
  </w:style>
  <w:style w:type="paragraph" w:styleId="afff7">
    <w:name w:val="Block Text"/>
    <w:basedOn w:val="a2"/>
    <w:rsid w:val="009573A4"/>
    <w:pPr>
      <w:widowControl w:val="0"/>
      <w:snapToGrid w:val="0"/>
      <w:spacing w:before="280"/>
      <w:ind w:left="1440" w:right="2000"/>
      <w:jc w:val="center"/>
    </w:pPr>
    <w:rPr>
      <w:sz w:val="20"/>
      <w:szCs w:val="20"/>
    </w:rPr>
  </w:style>
  <w:style w:type="paragraph" w:customStyle="1" w:styleId="afff8">
    <w:name w:val="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FR1">
    <w:name w:val="FR1"/>
    <w:rsid w:val="009573A4"/>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f2">
    <w:name w:val="Знак Знак Знак Знак1"/>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 Знак1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4">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9573A4"/>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9573A4"/>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2"/>
    <w:link w:val="144"/>
    <w:rsid w:val="009573A4"/>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6">
    <w:name w:val="Знак Знак1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d">
    <w:name w:val="текст примечания"/>
    <w:basedOn w:val="a2"/>
    <w:rsid w:val="009573A4"/>
  </w:style>
  <w:style w:type="paragraph" w:customStyle="1" w:styleId="afffe">
    <w:name w:val="Примечание"/>
    <w:basedOn w:val="a2"/>
    <w:rsid w:val="009573A4"/>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
    <w:name w:val="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39">
    <w:name w:val="Знак Знак3"/>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character" w:customStyle="1" w:styleId="affff0">
    <w:name w:val="Основной текст_"/>
    <w:link w:val="2a"/>
    <w:rsid w:val="009573A4"/>
    <w:rPr>
      <w:sz w:val="28"/>
      <w:szCs w:val="28"/>
      <w:shd w:val="clear" w:color="auto" w:fill="FFFFFF"/>
    </w:rPr>
  </w:style>
  <w:style w:type="paragraph" w:customStyle="1" w:styleId="2a">
    <w:name w:val="Основной текст2"/>
    <w:basedOn w:val="a2"/>
    <w:link w:val="affff0"/>
    <w:rsid w:val="009573A4"/>
    <w:pPr>
      <w:widowControl w:val="0"/>
      <w:shd w:val="clear" w:color="auto" w:fill="FFFFFF"/>
      <w:spacing w:line="320" w:lineRule="exact"/>
    </w:pPr>
    <w:rPr>
      <w:rFonts w:asciiTheme="minorHAnsi" w:eastAsiaTheme="minorHAnsi" w:hAnsiTheme="minorHAnsi" w:cstheme="minorBidi"/>
      <w:sz w:val="28"/>
      <w:szCs w:val="28"/>
      <w:lang w:eastAsia="en-US"/>
    </w:rPr>
  </w:style>
  <w:style w:type="character" w:customStyle="1" w:styleId="10pt">
    <w:name w:val="Основной текст + 10 pt"/>
    <w:rsid w:val="009573A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affff1">
    <w:name w:val="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9">
    <w:name w:val="Знак Знак Знак Знак1"/>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f2">
    <w:name w:val="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f3">
    <w:name w:val="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f4">
    <w:name w:val="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f5">
    <w:name w:val="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d">
    <w:name w:val="Знак Знак1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f6">
    <w:name w:val="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xl65">
    <w:name w:val="xl65"/>
    <w:basedOn w:val="a2"/>
    <w:rsid w:val="009573A4"/>
    <w:pPr>
      <w:spacing w:before="100" w:beforeAutospacing="1" w:after="100" w:afterAutospacing="1"/>
      <w:jc w:val="center"/>
      <w:textAlignment w:val="center"/>
    </w:pPr>
  </w:style>
  <w:style w:type="paragraph" w:customStyle="1" w:styleId="xl66">
    <w:name w:val="xl66"/>
    <w:basedOn w:val="a2"/>
    <w:rsid w:val="009573A4"/>
    <w:pPr>
      <w:spacing w:before="100" w:beforeAutospacing="1" w:after="100" w:afterAutospacing="1"/>
      <w:jc w:val="center"/>
      <w:textAlignment w:val="center"/>
    </w:pPr>
    <w:rPr>
      <w:b/>
      <w:bCs/>
    </w:rPr>
  </w:style>
  <w:style w:type="paragraph" w:customStyle="1" w:styleId="xl67">
    <w:name w:val="xl67"/>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a2"/>
    <w:rsid w:val="009573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69">
    <w:name w:val="xl69"/>
    <w:basedOn w:val="a2"/>
    <w:rsid w:val="009573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character" w:customStyle="1" w:styleId="normaltextrun">
    <w:name w:val="normaltextrun"/>
    <w:rsid w:val="009573A4"/>
  </w:style>
  <w:style w:type="character" w:customStyle="1" w:styleId="spellingerror">
    <w:name w:val="spellingerror"/>
    <w:rsid w:val="009573A4"/>
  </w:style>
  <w:style w:type="character" w:customStyle="1" w:styleId="contextualspellingandgrammarerror">
    <w:name w:val="contextualspellingandgrammarerror"/>
    <w:rsid w:val="009573A4"/>
  </w:style>
  <w:style w:type="paragraph" w:customStyle="1" w:styleId="paragraph">
    <w:name w:val="paragraph"/>
    <w:basedOn w:val="a2"/>
    <w:rsid w:val="009573A4"/>
    <w:pPr>
      <w:spacing w:before="100" w:beforeAutospacing="1" w:after="100" w:afterAutospacing="1"/>
    </w:pPr>
  </w:style>
  <w:style w:type="table" w:customStyle="1" w:styleId="320">
    <w:name w:val="Сетка таблицы32"/>
    <w:basedOn w:val="a4"/>
    <w:next w:val="afc"/>
    <w:rsid w:val="009573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5"/>
    <w:uiPriority w:val="99"/>
    <w:semiHidden/>
    <w:rsid w:val="009573A4"/>
  </w:style>
  <w:style w:type="paragraph" w:styleId="affff7">
    <w:name w:val="Subtitle"/>
    <w:basedOn w:val="a2"/>
    <w:next w:val="a2"/>
    <w:link w:val="affff8"/>
    <w:qFormat/>
    <w:rsid w:val="009573A4"/>
    <w:pPr>
      <w:spacing w:after="60"/>
      <w:jc w:val="center"/>
      <w:outlineLvl w:val="1"/>
    </w:pPr>
    <w:rPr>
      <w:rFonts w:ascii="Calibri Light" w:hAnsi="Calibri Light"/>
      <w:snapToGrid w:val="0"/>
    </w:rPr>
  </w:style>
  <w:style w:type="character" w:customStyle="1" w:styleId="affff8">
    <w:name w:val="Подзаголовок Знак"/>
    <w:basedOn w:val="a3"/>
    <w:link w:val="affff7"/>
    <w:rsid w:val="009573A4"/>
    <w:rPr>
      <w:rFonts w:ascii="Calibri Light" w:eastAsia="Times New Roman" w:hAnsi="Calibri Light" w:cs="Times New Roman"/>
      <w:snapToGrid w:val="0"/>
      <w:sz w:val="24"/>
      <w:szCs w:val="24"/>
      <w:lang w:eastAsia="ru-RU"/>
    </w:rPr>
  </w:style>
  <w:style w:type="table" w:customStyle="1" w:styleId="170">
    <w:name w:val="Сетка таблицы17"/>
    <w:basedOn w:val="a4"/>
    <w:next w:val="afc"/>
    <w:rsid w:val="009B17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9">
    <w:name w:val="Знак Знак Знак Знак Знак Знак Знак Знак Знак Знак Знак Знак"/>
    <w:basedOn w:val="a2"/>
    <w:rsid w:val="00F036CE"/>
    <w:pPr>
      <w:tabs>
        <w:tab w:val="num" w:pos="360"/>
      </w:tabs>
      <w:spacing w:after="160" w:line="240" w:lineRule="exact"/>
    </w:pPr>
    <w:rPr>
      <w:rFonts w:ascii="Verdana" w:hAnsi="Verdana" w:cs="Verdana"/>
      <w:sz w:val="20"/>
      <w:szCs w:val="20"/>
      <w:lang w:val="en-US" w:eastAsia="en-US"/>
    </w:rPr>
  </w:style>
  <w:style w:type="table" w:customStyle="1" w:styleId="180">
    <w:name w:val="Сетка таблицы18"/>
    <w:basedOn w:val="a4"/>
    <w:next w:val="afc"/>
    <w:rsid w:val="00AB04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a">
    <w:name w:val="Знак Знак Знак Знак Знак Знак Знак Знак Знак Знак Знак Знак"/>
    <w:basedOn w:val="a2"/>
    <w:rsid w:val="004C7FF7"/>
    <w:pPr>
      <w:tabs>
        <w:tab w:val="num" w:pos="360"/>
      </w:tabs>
      <w:spacing w:after="160" w:line="240" w:lineRule="exact"/>
    </w:pPr>
    <w:rPr>
      <w:rFonts w:ascii="Verdana" w:hAnsi="Verdana" w:cs="Verdana"/>
      <w:sz w:val="20"/>
      <w:szCs w:val="20"/>
      <w:lang w:val="en-US" w:eastAsia="en-US"/>
    </w:rPr>
  </w:style>
  <w:style w:type="paragraph" w:customStyle="1" w:styleId="affffb">
    <w:name w:val="Знак Знак Знак Знак Знак Знак Знак Знак Знак Знак Знак Знак"/>
    <w:basedOn w:val="a2"/>
    <w:rsid w:val="0025717B"/>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Знак Знак Знак Знак"/>
    <w:basedOn w:val="a2"/>
    <w:rsid w:val="00D72FE1"/>
    <w:pPr>
      <w:tabs>
        <w:tab w:val="num" w:pos="360"/>
      </w:tabs>
      <w:spacing w:after="160" w:line="240" w:lineRule="exact"/>
    </w:pPr>
    <w:rPr>
      <w:rFonts w:ascii="Verdana" w:hAnsi="Verdana" w:cs="Verdana"/>
      <w:sz w:val="20"/>
      <w:szCs w:val="20"/>
      <w:lang w:val="en-US" w:eastAsia="en-US"/>
    </w:rPr>
  </w:style>
  <w:style w:type="paragraph" w:customStyle="1" w:styleId="font10">
    <w:name w:val="font10"/>
    <w:basedOn w:val="a2"/>
    <w:rsid w:val="00EA4CCA"/>
    <w:pPr>
      <w:spacing w:before="100" w:beforeAutospacing="1" w:after="100" w:afterAutospacing="1"/>
    </w:pPr>
    <w:rPr>
      <w:rFonts w:ascii="Tahoma" w:hAnsi="Tahoma" w:cs="Tahoma"/>
      <w:b/>
      <w:bCs/>
      <w:color w:val="000000"/>
    </w:rPr>
  </w:style>
  <w:style w:type="paragraph" w:customStyle="1" w:styleId="font11">
    <w:name w:val="font11"/>
    <w:basedOn w:val="a2"/>
    <w:rsid w:val="00EA4CCA"/>
    <w:pPr>
      <w:spacing w:before="100" w:beforeAutospacing="1" w:after="100" w:afterAutospacing="1"/>
    </w:pPr>
    <w:rPr>
      <w:rFonts w:ascii="Tahoma" w:hAnsi="Tahoma" w:cs="Tahoma"/>
      <w:color w:val="000000"/>
    </w:rPr>
  </w:style>
  <w:style w:type="paragraph" w:customStyle="1" w:styleId="font12">
    <w:name w:val="font12"/>
    <w:basedOn w:val="a2"/>
    <w:rsid w:val="00EA4CCA"/>
    <w:pPr>
      <w:spacing w:before="100" w:beforeAutospacing="1" w:after="100" w:afterAutospacing="1"/>
    </w:pPr>
    <w:rPr>
      <w:rFonts w:ascii="Tahoma" w:hAnsi="Tahoma" w:cs="Tahoma"/>
      <w:color w:val="000000"/>
      <w:sz w:val="18"/>
      <w:szCs w:val="18"/>
    </w:rPr>
  </w:style>
  <w:style w:type="paragraph" w:customStyle="1" w:styleId="font13">
    <w:name w:val="font13"/>
    <w:basedOn w:val="a2"/>
    <w:rsid w:val="00EA4CCA"/>
    <w:pPr>
      <w:spacing w:before="100" w:beforeAutospacing="1" w:after="100" w:afterAutospacing="1"/>
    </w:pPr>
    <w:rPr>
      <w:rFonts w:ascii="Tahoma" w:hAnsi="Tahoma" w:cs="Tahoma"/>
      <w:b/>
      <w:bCs/>
      <w:color w:val="000000"/>
      <w:sz w:val="18"/>
      <w:szCs w:val="18"/>
    </w:rPr>
  </w:style>
  <w:style w:type="numbering" w:customStyle="1" w:styleId="93">
    <w:name w:val="Нет списка9"/>
    <w:next w:val="a5"/>
    <w:uiPriority w:val="99"/>
    <w:semiHidden/>
    <w:rsid w:val="00EA4CCA"/>
  </w:style>
  <w:style w:type="paragraph" w:customStyle="1" w:styleId="3a">
    <w:name w:val="Абзац списка3"/>
    <w:basedOn w:val="a2"/>
    <w:autoRedefine/>
    <w:rsid w:val="00EA4CCA"/>
    <w:pPr>
      <w:jc w:val="center"/>
    </w:pPr>
    <w:rPr>
      <w:snapToGrid w:val="0"/>
      <w:sz w:val="28"/>
      <w:szCs w:val="28"/>
    </w:rPr>
  </w:style>
  <w:style w:type="paragraph" w:customStyle="1" w:styleId="1ff0">
    <w:name w:val="Знак Знак Знак1"/>
    <w:basedOn w:val="a2"/>
    <w:rsid w:val="00EA4CCA"/>
    <w:pPr>
      <w:tabs>
        <w:tab w:val="num" w:pos="360"/>
      </w:tabs>
      <w:spacing w:after="160" w:line="240" w:lineRule="exact"/>
    </w:pPr>
    <w:rPr>
      <w:rFonts w:ascii="Verdana" w:hAnsi="Verdana" w:cs="Verdana"/>
      <w:sz w:val="20"/>
      <w:szCs w:val="20"/>
      <w:lang w:val="en-US" w:eastAsia="en-US"/>
    </w:rPr>
  </w:style>
  <w:style w:type="table" w:customStyle="1" w:styleId="190">
    <w:name w:val="Сетка таблицы19"/>
    <w:basedOn w:val="a4"/>
    <w:next w:val="afc"/>
    <w:uiPriority w:val="39"/>
    <w:rsid w:val="00EA4C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d">
    <w:name w:val="Знак"/>
    <w:basedOn w:val="a2"/>
    <w:rsid w:val="00EA4CCA"/>
    <w:pPr>
      <w:spacing w:after="160" w:line="240" w:lineRule="exact"/>
    </w:pPr>
    <w:rPr>
      <w:rFonts w:ascii="Verdana" w:hAnsi="Verdana" w:cs="Verdana"/>
      <w:sz w:val="20"/>
      <w:szCs w:val="20"/>
      <w:lang w:val="en-US" w:eastAsia="en-US"/>
    </w:rPr>
  </w:style>
  <w:style w:type="numbering" w:customStyle="1" w:styleId="141">
    <w:name w:val="Нет списка14"/>
    <w:next w:val="a5"/>
    <w:uiPriority w:val="99"/>
    <w:semiHidden/>
    <w:unhideWhenUsed/>
    <w:rsid w:val="00EA4CCA"/>
  </w:style>
  <w:style w:type="table" w:customStyle="1" w:styleId="1100">
    <w:name w:val="Сетка таблицы110"/>
    <w:basedOn w:val="a4"/>
    <w:next w:val="afc"/>
    <w:uiPriority w:val="39"/>
    <w:rsid w:val="00EA4CC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5"/>
    <w:uiPriority w:val="99"/>
    <w:semiHidden/>
    <w:unhideWhenUsed/>
    <w:rsid w:val="00EA4CCA"/>
  </w:style>
  <w:style w:type="table" w:customStyle="1" w:styleId="240">
    <w:name w:val="Сетка таблицы24"/>
    <w:basedOn w:val="a4"/>
    <w:next w:val="afc"/>
    <w:uiPriority w:val="39"/>
    <w:rsid w:val="00EA4CC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rsid w:val="00114C14"/>
  </w:style>
  <w:style w:type="table" w:customStyle="1" w:styleId="200">
    <w:name w:val="Сетка таблицы20"/>
    <w:basedOn w:val="a4"/>
    <w:next w:val="afc"/>
    <w:uiPriority w:val="39"/>
    <w:rsid w:val="00114C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5"/>
    <w:uiPriority w:val="99"/>
    <w:semiHidden/>
    <w:unhideWhenUsed/>
    <w:rsid w:val="00114C14"/>
  </w:style>
  <w:style w:type="table" w:customStyle="1" w:styleId="1110">
    <w:name w:val="Сетка таблицы111"/>
    <w:basedOn w:val="a4"/>
    <w:next w:val="afc"/>
    <w:uiPriority w:val="39"/>
    <w:rsid w:val="00114C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5"/>
    <w:uiPriority w:val="99"/>
    <w:semiHidden/>
    <w:unhideWhenUsed/>
    <w:rsid w:val="00114C14"/>
  </w:style>
  <w:style w:type="table" w:customStyle="1" w:styleId="250">
    <w:name w:val="Сетка таблицы25"/>
    <w:basedOn w:val="a4"/>
    <w:next w:val="afc"/>
    <w:uiPriority w:val="39"/>
    <w:rsid w:val="00114C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e">
    <w:name w:val="Знак Знак Знак Знак Знак Знак Знак Знак Знак Знак Знак Знак"/>
    <w:basedOn w:val="a2"/>
    <w:rsid w:val="001D0C9E"/>
    <w:pPr>
      <w:tabs>
        <w:tab w:val="num" w:pos="360"/>
      </w:tabs>
      <w:spacing w:after="160" w:line="240" w:lineRule="exact"/>
    </w:pPr>
    <w:rPr>
      <w:rFonts w:ascii="Verdana" w:hAnsi="Verdana" w:cs="Verdana"/>
      <w:sz w:val="20"/>
      <w:szCs w:val="20"/>
      <w:lang w:val="en-US" w:eastAsia="en-US"/>
    </w:rPr>
  </w:style>
  <w:style w:type="numbering" w:customStyle="1" w:styleId="161">
    <w:name w:val="Нет списка16"/>
    <w:next w:val="a5"/>
    <w:uiPriority w:val="99"/>
    <w:semiHidden/>
    <w:rsid w:val="00132E3B"/>
  </w:style>
  <w:style w:type="paragraph" w:customStyle="1" w:styleId="44">
    <w:name w:val="Абзац списка4"/>
    <w:basedOn w:val="a2"/>
    <w:autoRedefine/>
    <w:rsid w:val="00132E3B"/>
    <w:pPr>
      <w:jc w:val="center"/>
    </w:pPr>
    <w:rPr>
      <w:snapToGrid w:val="0"/>
      <w:sz w:val="28"/>
      <w:szCs w:val="28"/>
    </w:rPr>
  </w:style>
  <w:style w:type="paragraph" w:customStyle="1" w:styleId="1ff1">
    <w:name w:val="Знак Знак Знак1"/>
    <w:basedOn w:val="a2"/>
    <w:rsid w:val="00132E3B"/>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4"/>
    <w:next w:val="afc"/>
    <w:uiPriority w:val="39"/>
    <w:rsid w:val="00132E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
    <w:name w:val="Знак"/>
    <w:basedOn w:val="a2"/>
    <w:rsid w:val="00132E3B"/>
    <w:pPr>
      <w:spacing w:after="160" w:line="240" w:lineRule="exact"/>
    </w:pPr>
    <w:rPr>
      <w:rFonts w:ascii="Verdana" w:hAnsi="Verdana" w:cs="Verdana"/>
      <w:sz w:val="20"/>
      <w:szCs w:val="20"/>
      <w:lang w:val="en-US" w:eastAsia="en-US"/>
    </w:rPr>
  </w:style>
  <w:style w:type="numbering" w:customStyle="1" w:styleId="171">
    <w:name w:val="Нет списка17"/>
    <w:next w:val="a5"/>
    <w:uiPriority w:val="99"/>
    <w:semiHidden/>
    <w:unhideWhenUsed/>
    <w:rsid w:val="00132E3B"/>
  </w:style>
  <w:style w:type="table" w:customStyle="1" w:styleId="1121">
    <w:name w:val="Сетка таблицы112"/>
    <w:basedOn w:val="a4"/>
    <w:next w:val="afc"/>
    <w:uiPriority w:val="39"/>
    <w:rsid w:val="00132E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5"/>
    <w:uiPriority w:val="99"/>
    <w:semiHidden/>
    <w:unhideWhenUsed/>
    <w:rsid w:val="00132E3B"/>
  </w:style>
  <w:style w:type="table" w:customStyle="1" w:styleId="270">
    <w:name w:val="Сетка таблицы27"/>
    <w:basedOn w:val="a4"/>
    <w:next w:val="afc"/>
    <w:uiPriority w:val="39"/>
    <w:rsid w:val="00132E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5"/>
    <w:semiHidden/>
    <w:rsid w:val="001F1EA7"/>
  </w:style>
  <w:style w:type="table" w:customStyle="1" w:styleId="280">
    <w:name w:val="Сетка таблицы28"/>
    <w:basedOn w:val="a4"/>
    <w:next w:val="afc"/>
    <w:rsid w:val="001F1E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4"/>
    <w:next w:val="afc"/>
    <w:rsid w:val="00D067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0">
    <w:name w:val="Знак Знак Знак Знак Знак Знак Знак Знак Знак Знак Знак Знак"/>
    <w:basedOn w:val="a2"/>
    <w:rsid w:val="009B06FB"/>
    <w:pPr>
      <w:tabs>
        <w:tab w:val="num" w:pos="360"/>
      </w:tabs>
      <w:spacing w:after="160" w:line="240" w:lineRule="exact"/>
    </w:pPr>
    <w:rPr>
      <w:rFonts w:ascii="Verdana" w:hAnsi="Verdana" w:cs="Verdana"/>
      <w:sz w:val="20"/>
      <w:szCs w:val="20"/>
      <w:lang w:val="en-US" w:eastAsia="en-US"/>
    </w:rPr>
  </w:style>
  <w:style w:type="numbering" w:customStyle="1" w:styleId="191">
    <w:name w:val="Нет списка19"/>
    <w:next w:val="a5"/>
    <w:uiPriority w:val="99"/>
    <w:semiHidden/>
    <w:unhideWhenUsed/>
    <w:rsid w:val="00F90E01"/>
  </w:style>
  <w:style w:type="table" w:customStyle="1" w:styleId="300">
    <w:name w:val="Сетка таблицы30"/>
    <w:basedOn w:val="a4"/>
    <w:next w:val="afc"/>
    <w:rsid w:val="00F90E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33">
    <w:name w:val="xl233"/>
    <w:basedOn w:val="a2"/>
    <w:rsid w:val="00D76668"/>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color w:val="C0504D"/>
    </w:rPr>
  </w:style>
  <w:style w:type="paragraph" w:customStyle="1" w:styleId="xl234">
    <w:name w:val="xl234"/>
    <w:basedOn w:val="a2"/>
    <w:rsid w:val="00D7666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C0504D"/>
    </w:rPr>
  </w:style>
  <w:style w:type="paragraph" w:customStyle="1" w:styleId="xl235">
    <w:name w:val="xl235"/>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C0504D"/>
    </w:rPr>
  </w:style>
  <w:style w:type="paragraph" w:customStyle="1" w:styleId="xl236">
    <w:name w:val="xl236"/>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C0504D"/>
    </w:rPr>
  </w:style>
  <w:style w:type="paragraph" w:customStyle="1" w:styleId="xl237">
    <w:name w:val="xl237"/>
    <w:basedOn w:val="a2"/>
    <w:rsid w:val="00D7666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C0504D"/>
    </w:rPr>
  </w:style>
  <w:style w:type="paragraph" w:customStyle="1" w:styleId="xl238">
    <w:name w:val="xl238"/>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C0504D"/>
    </w:rPr>
  </w:style>
  <w:style w:type="paragraph" w:customStyle="1" w:styleId="xl239">
    <w:name w:val="xl239"/>
    <w:basedOn w:val="a2"/>
    <w:rsid w:val="00D76668"/>
    <w:pPr>
      <w:pBdr>
        <w:top w:val="single" w:sz="4" w:space="0" w:color="C0C0C0"/>
      </w:pBdr>
      <w:shd w:val="thinReverseDiagStripe" w:color="C0C0C0" w:fill="auto"/>
      <w:spacing w:before="100" w:beforeAutospacing="1" w:after="100" w:afterAutospacing="1"/>
    </w:pPr>
    <w:rPr>
      <w:color w:val="C0504D"/>
    </w:rPr>
  </w:style>
  <w:style w:type="paragraph" w:customStyle="1" w:styleId="xl240">
    <w:name w:val="xl240"/>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C0504D"/>
    </w:rPr>
  </w:style>
  <w:style w:type="paragraph" w:customStyle="1" w:styleId="xl241">
    <w:name w:val="xl241"/>
    <w:basedOn w:val="a2"/>
    <w:rsid w:val="00D76668"/>
    <w:pPr>
      <w:pBdr>
        <w:bottom w:val="single" w:sz="4" w:space="0" w:color="C0C0C0"/>
      </w:pBdr>
      <w:shd w:val="thinReverseDiagStripe" w:color="C0C0C0" w:fill="auto"/>
      <w:spacing w:before="100" w:beforeAutospacing="1" w:after="100" w:afterAutospacing="1"/>
    </w:pPr>
    <w:rPr>
      <w:color w:val="C0504D"/>
    </w:rPr>
  </w:style>
  <w:style w:type="paragraph" w:customStyle="1" w:styleId="xl242">
    <w:name w:val="xl242"/>
    <w:basedOn w:val="a2"/>
    <w:rsid w:val="00D7666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color w:val="C0504D"/>
    </w:rPr>
  </w:style>
  <w:style w:type="paragraph" w:customStyle="1" w:styleId="xl243">
    <w:name w:val="xl243"/>
    <w:basedOn w:val="a2"/>
    <w:rsid w:val="00D76668"/>
    <w:pPr>
      <w:pBdr>
        <w:top w:val="single" w:sz="4" w:space="0" w:color="C0C0C0"/>
        <w:bottom w:val="single" w:sz="4" w:space="0" w:color="C0C0C0"/>
      </w:pBdr>
      <w:shd w:val="thinReverseDiagStripe" w:color="C0C0C0" w:fill="auto"/>
      <w:spacing w:before="100" w:beforeAutospacing="1" w:after="100" w:afterAutospacing="1"/>
    </w:pPr>
    <w:rPr>
      <w:color w:val="C0504D"/>
    </w:rPr>
  </w:style>
  <w:style w:type="paragraph" w:customStyle="1" w:styleId="xl244">
    <w:name w:val="xl244"/>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C0504D"/>
    </w:rPr>
  </w:style>
  <w:style w:type="paragraph" w:customStyle="1" w:styleId="xl245">
    <w:name w:val="xl245"/>
    <w:basedOn w:val="a2"/>
    <w:rsid w:val="00D76668"/>
    <w:pPr>
      <w:pBdr>
        <w:top w:val="single" w:sz="4" w:space="0" w:color="C0C0C0"/>
      </w:pBdr>
      <w:shd w:val="clear" w:color="000000" w:fill="FFFFCC"/>
      <w:spacing w:before="100" w:beforeAutospacing="1" w:after="100" w:afterAutospacing="1"/>
      <w:jc w:val="center"/>
      <w:textAlignment w:val="center"/>
    </w:pPr>
    <w:rPr>
      <w:color w:val="C0504D"/>
    </w:rPr>
  </w:style>
  <w:style w:type="paragraph" w:customStyle="1" w:styleId="xl246">
    <w:name w:val="xl246"/>
    <w:basedOn w:val="a2"/>
    <w:rsid w:val="00D76668"/>
    <w:pPr>
      <w:pBdr>
        <w:bottom w:val="single" w:sz="4" w:space="0" w:color="C0C0C0"/>
      </w:pBdr>
      <w:shd w:val="clear" w:color="000000" w:fill="FFFFCC"/>
      <w:spacing w:before="100" w:beforeAutospacing="1" w:after="100" w:afterAutospacing="1"/>
      <w:jc w:val="center"/>
      <w:textAlignment w:val="center"/>
    </w:pPr>
    <w:rPr>
      <w:color w:val="C0504D"/>
    </w:rPr>
  </w:style>
  <w:style w:type="paragraph" w:customStyle="1" w:styleId="xl247">
    <w:name w:val="xl247"/>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C0504D"/>
    </w:rPr>
  </w:style>
  <w:style w:type="paragraph" w:customStyle="1" w:styleId="xl248">
    <w:name w:val="xl248"/>
    <w:basedOn w:val="a2"/>
    <w:rsid w:val="00D76668"/>
    <w:pPr>
      <w:spacing w:before="100" w:beforeAutospacing="1" w:after="100" w:afterAutospacing="1"/>
      <w:textAlignment w:val="center"/>
    </w:pPr>
    <w:rPr>
      <w:color w:val="C0504D"/>
    </w:rPr>
  </w:style>
  <w:style w:type="paragraph" w:customStyle="1" w:styleId="xl249">
    <w:name w:val="xl249"/>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50">
    <w:name w:val="xl250"/>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51">
    <w:name w:val="xl251"/>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52">
    <w:name w:val="xl252"/>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53">
    <w:name w:val="xl253"/>
    <w:basedOn w:val="a2"/>
    <w:rsid w:val="00D76668"/>
    <w:pPr>
      <w:spacing w:before="100" w:beforeAutospacing="1" w:after="100" w:afterAutospacing="1"/>
      <w:jc w:val="center"/>
      <w:textAlignment w:val="center"/>
    </w:pPr>
    <w:rPr>
      <w:b/>
      <w:bCs/>
      <w:color w:val="C0504D"/>
    </w:rPr>
  </w:style>
  <w:style w:type="paragraph" w:customStyle="1" w:styleId="xl254">
    <w:name w:val="xl254"/>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1F497D"/>
    </w:rPr>
  </w:style>
  <w:style w:type="paragraph" w:customStyle="1" w:styleId="xl255">
    <w:name w:val="xl255"/>
    <w:basedOn w:val="a2"/>
    <w:rsid w:val="00D76668"/>
    <w:pPr>
      <w:spacing w:before="100" w:beforeAutospacing="1" w:after="100" w:afterAutospacing="1"/>
      <w:textAlignment w:val="center"/>
    </w:pPr>
    <w:rPr>
      <w:color w:val="1F497D"/>
    </w:rPr>
  </w:style>
  <w:style w:type="paragraph" w:customStyle="1" w:styleId="xl256">
    <w:name w:val="xl256"/>
    <w:basedOn w:val="a2"/>
    <w:rsid w:val="00D76668"/>
    <w:pPr>
      <w:spacing w:before="100" w:beforeAutospacing="1" w:after="100" w:afterAutospacing="1"/>
      <w:textAlignment w:val="bottom"/>
    </w:pPr>
    <w:rPr>
      <w:color w:val="538DD5"/>
    </w:rPr>
  </w:style>
  <w:style w:type="paragraph" w:customStyle="1" w:styleId="xl257">
    <w:name w:val="xl257"/>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538DD5"/>
    </w:rPr>
  </w:style>
  <w:style w:type="paragraph" w:customStyle="1" w:styleId="xl258">
    <w:name w:val="xl258"/>
    <w:basedOn w:val="a2"/>
    <w:rsid w:val="00D76668"/>
    <w:pPr>
      <w:pBdr>
        <w:top w:val="single" w:sz="4" w:space="0" w:color="C0C0C0"/>
        <w:bottom w:val="single" w:sz="4" w:space="0" w:color="C0C0C0"/>
      </w:pBdr>
      <w:spacing w:before="100" w:beforeAutospacing="1" w:after="100" w:afterAutospacing="1"/>
      <w:jc w:val="center"/>
      <w:textAlignment w:val="center"/>
    </w:pPr>
    <w:rPr>
      <w:color w:val="538DD5"/>
    </w:rPr>
  </w:style>
  <w:style w:type="paragraph" w:customStyle="1" w:styleId="xl259">
    <w:name w:val="xl259"/>
    <w:basedOn w:val="a2"/>
    <w:rsid w:val="00D76668"/>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color w:val="538DD5"/>
    </w:rPr>
  </w:style>
  <w:style w:type="paragraph" w:customStyle="1" w:styleId="xl260">
    <w:name w:val="xl260"/>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538DD5"/>
    </w:rPr>
  </w:style>
  <w:style w:type="paragraph" w:customStyle="1" w:styleId="xl261">
    <w:name w:val="xl261"/>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538DD5"/>
    </w:rPr>
  </w:style>
  <w:style w:type="paragraph" w:customStyle="1" w:styleId="xl262">
    <w:name w:val="xl262"/>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538DD5"/>
    </w:rPr>
  </w:style>
  <w:style w:type="paragraph" w:customStyle="1" w:styleId="xl263">
    <w:name w:val="xl263"/>
    <w:basedOn w:val="a2"/>
    <w:rsid w:val="00D76668"/>
    <w:pPr>
      <w:pBdr>
        <w:top w:val="single" w:sz="4" w:space="0" w:color="C0C0C0"/>
      </w:pBdr>
      <w:shd w:val="thinReverseDiagStripe" w:color="C0C0C0" w:fill="auto"/>
      <w:spacing w:before="100" w:beforeAutospacing="1" w:after="100" w:afterAutospacing="1"/>
    </w:pPr>
    <w:rPr>
      <w:color w:val="538DD5"/>
    </w:rPr>
  </w:style>
  <w:style w:type="paragraph" w:customStyle="1" w:styleId="xl264">
    <w:name w:val="xl264"/>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538DD5"/>
    </w:rPr>
  </w:style>
  <w:style w:type="paragraph" w:customStyle="1" w:styleId="xl265">
    <w:name w:val="xl265"/>
    <w:basedOn w:val="a2"/>
    <w:rsid w:val="00D76668"/>
    <w:pPr>
      <w:pBdr>
        <w:bottom w:val="single" w:sz="4" w:space="0" w:color="C0C0C0"/>
      </w:pBdr>
      <w:shd w:val="thinReverseDiagStripe" w:color="C0C0C0" w:fill="auto"/>
      <w:spacing w:before="100" w:beforeAutospacing="1" w:after="100" w:afterAutospacing="1"/>
    </w:pPr>
    <w:rPr>
      <w:color w:val="538DD5"/>
    </w:rPr>
  </w:style>
  <w:style w:type="paragraph" w:customStyle="1" w:styleId="xl266">
    <w:name w:val="xl266"/>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538DD5"/>
    </w:rPr>
  </w:style>
  <w:style w:type="paragraph" w:customStyle="1" w:styleId="xl267">
    <w:name w:val="xl267"/>
    <w:basedOn w:val="a2"/>
    <w:rsid w:val="00D7666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538DD5"/>
    </w:rPr>
  </w:style>
  <w:style w:type="paragraph" w:customStyle="1" w:styleId="xl268">
    <w:name w:val="xl268"/>
    <w:basedOn w:val="a2"/>
    <w:rsid w:val="00D76668"/>
    <w:pPr>
      <w:pBdr>
        <w:top w:val="single" w:sz="4" w:space="0" w:color="C0C0C0"/>
        <w:bottom w:val="single" w:sz="4" w:space="0" w:color="C0C0C0"/>
      </w:pBdr>
      <w:shd w:val="thinReverseDiagStripe" w:color="C0C0C0" w:fill="auto"/>
      <w:spacing w:before="100" w:beforeAutospacing="1" w:after="100" w:afterAutospacing="1"/>
    </w:pPr>
    <w:rPr>
      <w:color w:val="538DD5"/>
    </w:rPr>
  </w:style>
  <w:style w:type="paragraph" w:customStyle="1" w:styleId="xl269">
    <w:name w:val="xl269"/>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538DD5"/>
    </w:rPr>
  </w:style>
  <w:style w:type="paragraph" w:customStyle="1" w:styleId="xl270">
    <w:name w:val="xl270"/>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538DD5"/>
    </w:rPr>
  </w:style>
  <w:style w:type="paragraph" w:customStyle="1" w:styleId="xl271">
    <w:name w:val="xl271"/>
    <w:basedOn w:val="a2"/>
    <w:rsid w:val="00D76668"/>
    <w:pPr>
      <w:spacing w:before="100" w:beforeAutospacing="1" w:after="100" w:afterAutospacing="1"/>
      <w:textAlignment w:val="center"/>
    </w:pPr>
    <w:rPr>
      <w:color w:val="538DD5"/>
    </w:rPr>
  </w:style>
  <w:style w:type="paragraph" w:customStyle="1" w:styleId="xl272">
    <w:name w:val="xl272"/>
    <w:basedOn w:val="a2"/>
    <w:rsid w:val="00D76668"/>
    <w:pPr>
      <w:spacing w:before="100" w:beforeAutospacing="1" w:after="100" w:afterAutospacing="1"/>
      <w:textAlignment w:val="center"/>
    </w:pPr>
    <w:rPr>
      <w:color w:val="538DD5"/>
    </w:rPr>
  </w:style>
  <w:style w:type="paragraph" w:customStyle="1" w:styleId="xl273">
    <w:name w:val="xl273"/>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538DD5"/>
    </w:rPr>
  </w:style>
  <w:style w:type="paragraph" w:customStyle="1" w:styleId="xl274">
    <w:name w:val="xl274"/>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FF0000"/>
    </w:rPr>
  </w:style>
  <w:style w:type="paragraph" w:customStyle="1" w:styleId="xl275">
    <w:name w:val="xl275"/>
    <w:basedOn w:val="a2"/>
    <w:rsid w:val="00D76668"/>
    <w:pPr>
      <w:spacing w:before="100" w:beforeAutospacing="1" w:after="100" w:afterAutospacing="1"/>
      <w:textAlignment w:val="center"/>
    </w:pPr>
    <w:rPr>
      <w:color w:val="FFFFFF"/>
    </w:rPr>
  </w:style>
  <w:style w:type="paragraph" w:customStyle="1" w:styleId="xl276">
    <w:name w:val="xl276"/>
    <w:basedOn w:val="a2"/>
    <w:rsid w:val="00D76668"/>
    <w:pPr>
      <w:spacing w:before="100" w:beforeAutospacing="1" w:after="100" w:afterAutospacing="1"/>
      <w:textAlignment w:val="center"/>
    </w:pPr>
    <w:rPr>
      <w:color w:val="FFFFFF"/>
    </w:rPr>
  </w:style>
  <w:style w:type="paragraph" w:customStyle="1" w:styleId="xl277">
    <w:name w:val="xl277"/>
    <w:basedOn w:val="a2"/>
    <w:rsid w:val="00D76668"/>
    <w:pPr>
      <w:spacing w:before="100" w:beforeAutospacing="1" w:after="100" w:afterAutospacing="1"/>
      <w:textAlignment w:val="center"/>
    </w:pPr>
    <w:rPr>
      <w:color w:val="FFFFFF"/>
    </w:rPr>
  </w:style>
  <w:style w:type="paragraph" w:customStyle="1" w:styleId="xl278">
    <w:name w:val="xl278"/>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FFFFFF"/>
    </w:rPr>
  </w:style>
  <w:style w:type="paragraph" w:customStyle="1" w:styleId="xl279">
    <w:name w:val="xl279"/>
    <w:basedOn w:val="a2"/>
    <w:rsid w:val="00D76668"/>
    <w:pPr>
      <w:spacing w:before="100" w:beforeAutospacing="1" w:after="100" w:afterAutospacing="1"/>
      <w:textAlignment w:val="bottom"/>
    </w:pPr>
    <w:rPr>
      <w:color w:val="FFFFFF"/>
    </w:rPr>
  </w:style>
  <w:style w:type="paragraph" w:customStyle="1" w:styleId="xl280">
    <w:name w:val="xl280"/>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FF0000"/>
    </w:rPr>
  </w:style>
  <w:style w:type="paragraph" w:customStyle="1" w:styleId="xl281">
    <w:name w:val="xl281"/>
    <w:basedOn w:val="a2"/>
    <w:rsid w:val="00D76668"/>
    <w:pPr>
      <w:pBdr>
        <w:top w:val="single" w:sz="4" w:space="0" w:color="C0C0C0"/>
        <w:bottom w:val="single" w:sz="4" w:space="0" w:color="C0C0C0"/>
      </w:pBdr>
      <w:spacing w:before="100" w:beforeAutospacing="1" w:after="100" w:afterAutospacing="1"/>
      <w:jc w:val="center"/>
      <w:textAlignment w:val="center"/>
    </w:pPr>
    <w:rPr>
      <w:b/>
      <w:bCs/>
      <w:color w:val="FF0000"/>
    </w:rPr>
  </w:style>
  <w:style w:type="paragraph" w:customStyle="1" w:styleId="xl282">
    <w:name w:val="xl282"/>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FF0000"/>
    </w:rPr>
  </w:style>
  <w:style w:type="paragraph" w:customStyle="1" w:styleId="xl283">
    <w:name w:val="xl283"/>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84">
    <w:name w:val="xl284"/>
    <w:basedOn w:val="a2"/>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285">
    <w:name w:val="xl285"/>
    <w:basedOn w:val="a2"/>
    <w:rsid w:val="00D7666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286">
    <w:name w:val="xl286"/>
    <w:basedOn w:val="a2"/>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87">
    <w:name w:val="xl287"/>
    <w:basedOn w:val="a2"/>
    <w:rsid w:val="00D7666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88">
    <w:name w:val="xl288"/>
    <w:basedOn w:val="a2"/>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89">
    <w:name w:val="xl289"/>
    <w:basedOn w:val="a2"/>
    <w:rsid w:val="00D7666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90">
    <w:name w:val="xl290"/>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1F497D"/>
    </w:rPr>
  </w:style>
  <w:style w:type="paragraph" w:customStyle="1" w:styleId="xl291">
    <w:name w:val="xl291"/>
    <w:basedOn w:val="a2"/>
    <w:rsid w:val="00D76668"/>
    <w:pPr>
      <w:pBdr>
        <w:top w:val="single" w:sz="4" w:space="0" w:color="C0C0C0"/>
        <w:bottom w:val="single" w:sz="4" w:space="0" w:color="C0C0C0"/>
      </w:pBdr>
      <w:spacing w:before="100" w:beforeAutospacing="1" w:after="100" w:afterAutospacing="1"/>
      <w:jc w:val="center"/>
      <w:textAlignment w:val="center"/>
    </w:pPr>
    <w:rPr>
      <w:b/>
      <w:bCs/>
      <w:color w:val="1F497D"/>
    </w:rPr>
  </w:style>
  <w:style w:type="paragraph" w:customStyle="1" w:styleId="xl292">
    <w:name w:val="xl292"/>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293">
    <w:name w:val="xl293"/>
    <w:basedOn w:val="a2"/>
    <w:rsid w:val="00D76668"/>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4">
    <w:name w:val="xl294"/>
    <w:basedOn w:val="a2"/>
    <w:rsid w:val="00D76668"/>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5">
    <w:name w:val="xl295"/>
    <w:basedOn w:val="a2"/>
    <w:rsid w:val="00D76668"/>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6">
    <w:name w:val="xl296"/>
    <w:basedOn w:val="a2"/>
    <w:rsid w:val="00D76668"/>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7">
    <w:name w:val="xl297"/>
    <w:basedOn w:val="a2"/>
    <w:rsid w:val="00D76668"/>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8">
    <w:name w:val="xl298"/>
    <w:basedOn w:val="a2"/>
    <w:rsid w:val="00D76668"/>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9">
    <w:name w:val="xl299"/>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C0504D"/>
    </w:rPr>
  </w:style>
  <w:style w:type="paragraph" w:customStyle="1" w:styleId="xl300">
    <w:name w:val="xl300"/>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301">
    <w:name w:val="xl301"/>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C0504D"/>
    </w:rPr>
  </w:style>
  <w:style w:type="paragraph" w:customStyle="1" w:styleId="xl302">
    <w:name w:val="xl302"/>
    <w:basedOn w:val="a2"/>
    <w:rsid w:val="00D76668"/>
    <w:pPr>
      <w:pBdr>
        <w:top w:val="single" w:sz="4" w:space="0" w:color="C0C0C0"/>
        <w:bottom w:val="single" w:sz="4" w:space="0" w:color="C0C0C0"/>
      </w:pBdr>
      <w:spacing w:before="100" w:beforeAutospacing="1" w:after="100" w:afterAutospacing="1"/>
      <w:jc w:val="center"/>
      <w:textAlignment w:val="center"/>
    </w:pPr>
    <w:rPr>
      <w:b/>
      <w:bCs/>
      <w:color w:val="C0504D"/>
    </w:rPr>
  </w:style>
  <w:style w:type="paragraph" w:customStyle="1" w:styleId="xl303">
    <w:name w:val="xl303"/>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304">
    <w:name w:val="xl304"/>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1F497D"/>
    </w:rPr>
  </w:style>
  <w:style w:type="paragraph" w:customStyle="1" w:styleId="xl305">
    <w:name w:val="xl305"/>
    <w:basedOn w:val="a2"/>
    <w:rsid w:val="00D76668"/>
    <w:pPr>
      <w:pBdr>
        <w:top w:val="single" w:sz="4" w:space="0" w:color="C0C0C0"/>
        <w:bottom w:val="single" w:sz="4" w:space="0" w:color="C0C0C0"/>
      </w:pBdr>
      <w:spacing w:before="100" w:beforeAutospacing="1" w:after="100" w:afterAutospacing="1"/>
      <w:jc w:val="center"/>
      <w:textAlignment w:val="center"/>
    </w:pPr>
    <w:rPr>
      <w:b/>
      <w:bCs/>
      <w:color w:val="1F497D"/>
    </w:rPr>
  </w:style>
  <w:style w:type="paragraph" w:customStyle="1" w:styleId="xl306">
    <w:name w:val="xl306"/>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307">
    <w:name w:val="xl307"/>
    <w:basedOn w:val="a2"/>
    <w:rsid w:val="00D76668"/>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308">
    <w:name w:val="xl308"/>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309">
    <w:name w:val="xl309"/>
    <w:basedOn w:val="a2"/>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310">
    <w:name w:val="xl310"/>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311">
    <w:name w:val="xl311"/>
    <w:basedOn w:val="a2"/>
    <w:rsid w:val="00D76668"/>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312">
    <w:name w:val="xl312"/>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313">
    <w:name w:val="xl313"/>
    <w:basedOn w:val="a2"/>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314">
    <w:name w:val="xl314"/>
    <w:basedOn w:val="a2"/>
    <w:rsid w:val="00D76668"/>
    <w:pPr>
      <w:pBdr>
        <w:left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315">
    <w:name w:val="xl315"/>
    <w:basedOn w:val="a2"/>
    <w:rsid w:val="00D7666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316">
    <w:name w:val="xl316"/>
    <w:basedOn w:val="a2"/>
    <w:rsid w:val="00D76668"/>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317">
    <w:name w:val="xl317"/>
    <w:basedOn w:val="a2"/>
    <w:rsid w:val="00D76668"/>
    <w:pPr>
      <w:pBdr>
        <w:right w:val="single" w:sz="4" w:space="0" w:color="C0C0C0"/>
      </w:pBdr>
      <w:spacing w:before="100" w:beforeAutospacing="1" w:after="100" w:afterAutospacing="1"/>
      <w:jc w:val="center"/>
      <w:textAlignment w:val="center"/>
    </w:pPr>
  </w:style>
  <w:style w:type="paragraph" w:customStyle="1" w:styleId="xl318">
    <w:name w:val="xl318"/>
    <w:basedOn w:val="a2"/>
    <w:rsid w:val="00D7666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19">
    <w:name w:val="xl319"/>
    <w:basedOn w:val="a2"/>
    <w:rsid w:val="00D7666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20">
    <w:name w:val="xl320"/>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321">
    <w:name w:val="xl321"/>
    <w:basedOn w:val="a2"/>
    <w:rsid w:val="00D7666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22">
    <w:name w:val="xl322"/>
    <w:basedOn w:val="a2"/>
    <w:rsid w:val="00D7666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numbering" w:customStyle="1" w:styleId="201">
    <w:name w:val="Нет списка20"/>
    <w:next w:val="a5"/>
    <w:semiHidden/>
    <w:rsid w:val="001F0659"/>
  </w:style>
  <w:style w:type="paragraph" w:customStyle="1" w:styleId="1ff2">
    <w:name w:val="Знак Знак Знак1"/>
    <w:basedOn w:val="a2"/>
    <w:rsid w:val="001F0659"/>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4">
    <w:name w:val="Абзац списка5"/>
    <w:basedOn w:val="a2"/>
    <w:rsid w:val="001F0659"/>
    <w:pPr>
      <w:suppressAutoHyphens/>
      <w:spacing w:after="200" w:line="276" w:lineRule="auto"/>
      <w:ind w:left="720"/>
      <w:contextualSpacing/>
    </w:pPr>
    <w:rPr>
      <w:rFonts w:ascii="Calibri" w:hAnsi="Calibri"/>
      <w:sz w:val="22"/>
      <w:szCs w:val="22"/>
      <w:lang w:eastAsia="zh-CN"/>
    </w:rPr>
  </w:style>
  <w:style w:type="table" w:customStyle="1" w:styleId="610">
    <w:name w:val="Сетка таблицы61"/>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4"/>
    <w:next w:val="afc"/>
    <w:rsid w:val="00F27C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renderblock">
    <w:name w:val="article-render__block"/>
    <w:basedOn w:val="a2"/>
    <w:rsid w:val="005A100C"/>
    <w:pPr>
      <w:spacing w:before="100" w:beforeAutospacing="1" w:after="100" w:afterAutospacing="1"/>
    </w:pPr>
  </w:style>
  <w:style w:type="paragraph" w:customStyle="1" w:styleId="xl323">
    <w:name w:val="xl323"/>
    <w:basedOn w:val="a2"/>
    <w:rsid w:val="00FB124C"/>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324">
    <w:name w:val="xl324"/>
    <w:basedOn w:val="a2"/>
    <w:rsid w:val="00FB124C"/>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0070C0"/>
    </w:rPr>
  </w:style>
  <w:style w:type="paragraph" w:customStyle="1" w:styleId="xl325">
    <w:name w:val="xl325"/>
    <w:basedOn w:val="a2"/>
    <w:rsid w:val="00FB124C"/>
    <w:pPr>
      <w:pBdr>
        <w:top w:val="single" w:sz="4" w:space="0" w:color="C0C0C0"/>
        <w:bottom w:val="single" w:sz="4" w:space="0" w:color="C0C0C0"/>
      </w:pBdr>
      <w:spacing w:before="100" w:beforeAutospacing="1" w:after="100" w:afterAutospacing="1"/>
      <w:jc w:val="center"/>
      <w:textAlignment w:val="center"/>
    </w:pPr>
    <w:rPr>
      <w:b/>
      <w:bCs/>
      <w:color w:val="0070C0"/>
    </w:rPr>
  </w:style>
  <w:style w:type="paragraph" w:customStyle="1" w:styleId="xl326">
    <w:name w:val="xl326"/>
    <w:basedOn w:val="a2"/>
    <w:rsid w:val="00FB124C"/>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0070C0"/>
    </w:rPr>
  </w:style>
  <w:style w:type="paragraph" w:customStyle="1" w:styleId="xl327">
    <w:name w:val="xl327"/>
    <w:basedOn w:val="a2"/>
    <w:rsid w:val="00FB124C"/>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328">
    <w:name w:val="xl328"/>
    <w:basedOn w:val="a2"/>
    <w:rsid w:val="00FB124C"/>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329">
    <w:name w:val="xl329"/>
    <w:basedOn w:val="a2"/>
    <w:rsid w:val="00FB124C"/>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330">
    <w:name w:val="xl330"/>
    <w:basedOn w:val="a2"/>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0070C0"/>
    </w:rPr>
  </w:style>
  <w:style w:type="paragraph" w:customStyle="1" w:styleId="xl331">
    <w:name w:val="xl331"/>
    <w:basedOn w:val="a2"/>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963634"/>
    </w:rPr>
  </w:style>
  <w:style w:type="paragraph" w:customStyle="1" w:styleId="xl332">
    <w:name w:val="xl332"/>
    <w:basedOn w:val="a2"/>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963634"/>
    </w:rPr>
  </w:style>
  <w:style w:type="paragraph" w:customStyle="1" w:styleId="xl333">
    <w:name w:val="xl333"/>
    <w:basedOn w:val="a2"/>
    <w:rsid w:val="00FB124C"/>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0070C0"/>
    </w:rPr>
  </w:style>
  <w:style w:type="paragraph" w:customStyle="1" w:styleId="xl334">
    <w:name w:val="xl334"/>
    <w:basedOn w:val="a2"/>
    <w:rsid w:val="00FB124C"/>
    <w:pPr>
      <w:pBdr>
        <w:top w:val="single" w:sz="4" w:space="0" w:color="C0C0C0"/>
        <w:bottom w:val="single" w:sz="4" w:space="0" w:color="C0C0C0"/>
      </w:pBdr>
      <w:spacing w:before="100" w:beforeAutospacing="1" w:after="100" w:afterAutospacing="1"/>
      <w:jc w:val="center"/>
      <w:textAlignment w:val="center"/>
    </w:pPr>
    <w:rPr>
      <w:b/>
      <w:bCs/>
      <w:color w:val="0070C0"/>
    </w:rPr>
  </w:style>
  <w:style w:type="paragraph" w:customStyle="1" w:styleId="xl335">
    <w:name w:val="xl335"/>
    <w:basedOn w:val="a2"/>
    <w:rsid w:val="00FB124C"/>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0070C0"/>
    </w:rPr>
  </w:style>
  <w:style w:type="paragraph" w:customStyle="1" w:styleId="xl336">
    <w:name w:val="xl336"/>
    <w:basedOn w:val="a2"/>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337">
    <w:name w:val="xl337"/>
    <w:basedOn w:val="a2"/>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afffff1">
    <w:name w:val="Знак Знак Знак Знак Знак Знак Знак Знак Знак Знак Знак Знак"/>
    <w:basedOn w:val="a2"/>
    <w:rsid w:val="00B30FF0"/>
    <w:pPr>
      <w:tabs>
        <w:tab w:val="num" w:pos="360"/>
      </w:tabs>
      <w:spacing w:after="160" w:line="240" w:lineRule="exact"/>
    </w:pPr>
    <w:rPr>
      <w:rFonts w:ascii="Verdana" w:hAnsi="Verdana" w:cs="Verdana"/>
      <w:sz w:val="20"/>
      <w:szCs w:val="20"/>
      <w:lang w:val="en-US" w:eastAsia="en-US"/>
    </w:rPr>
  </w:style>
  <w:style w:type="numbering" w:customStyle="1" w:styleId="261">
    <w:name w:val="Нет списка26"/>
    <w:next w:val="a5"/>
    <w:uiPriority w:val="99"/>
    <w:semiHidden/>
    <w:unhideWhenUsed/>
    <w:rsid w:val="000C5C74"/>
  </w:style>
  <w:style w:type="table" w:customStyle="1" w:styleId="360">
    <w:name w:val="Сетка таблицы36"/>
    <w:basedOn w:val="a4"/>
    <w:next w:val="afc"/>
    <w:uiPriority w:val="39"/>
    <w:rsid w:val="000C5C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
    <w:name w:val="Нет списка27"/>
    <w:next w:val="a5"/>
    <w:uiPriority w:val="99"/>
    <w:semiHidden/>
    <w:rsid w:val="00CD6538"/>
  </w:style>
  <w:style w:type="paragraph" w:customStyle="1" w:styleId="1ff3">
    <w:name w:val="Знак Знак Знак1"/>
    <w:basedOn w:val="a2"/>
    <w:rsid w:val="00CD6538"/>
    <w:pPr>
      <w:tabs>
        <w:tab w:val="num" w:pos="360"/>
      </w:tabs>
      <w:spacing w:after="160" w:line="240" w:lineRule="exact"/>
      <w:jc w:val="both"/>
    </w:pPr>
    <w:rPr>
      <w:rFonts w:ascii="Verdana" w:hAnsi="Verdana" w:cs="Verdana"/>
      <w:sz w:val="20"/>
      <w:szCs w:val="20"/>
      <w:lang w:val="en-US" w:eastAsia="en-US"/>
    </w:rPr>
  </w:style>
  <w:style w:type="table" w:customStyle="1" w:styleId="370">
    <w:name w:val="Сетка таблицы37"/>
    <w:basedOn w:val="a4"/>
    <w:next w:val="afc"/>
    <w:rsid w:val="00CD65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5"/>
    <w:uiPriority w:val="99"/>
    <w:semiHidden/>
    <w:unhideWhenUsed/>
    <w:rsid w:val="00CD6538"/>
  </w:style>
  <w:style w:type="paragraph" w:customStyle="1" w:styleId="afffff2">
    <w:name w:val="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 Знак Знак1"/>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16">
    <w:name w:val="Знак Знак1 Знак Знак1"/>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1 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3b">
    <w:name w:val="Знак Знак3"/>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character" w:styleId="afffff8">
    <w:name w:val="Placeholder Text"/>
    <w:uiPriority w:val="99"/>
    <w:semiHidden/>
    <w:rsid w:val="00CD6538"/>
    <w:rPr>
      <w:color w:val="808080"/>
    </w:rPr>
  </w:style>
  <w:style w:type="paragraph" w:customStyle="1" w:styleId="afffff9">
    <w:name w:val="Знак Знак Знак Знак Знак Знак Знак Знак Знак Знак Знак Знак"/>
    <w:basedOn w:val="a2"/>
    <w:rsid w:val="00546C9B"/>
    <w:pPr>
      <w:tabs>
        <w:tab w:val="num" w:pos="360"/>
      </w:tabs>
      <w:spacing w:after="160" w:line="240" w:lineRule="exact"/>
    </w:pPr>
    <w:rPr>
      <w:rFonts w:ascii="Verdana" w:hAnsi="Verdana" w:cs="Verdana"/>
      <w:sz w:val="20"/>
      <w:szCs w:val="20"/>
      <w:lang w:val="en-US" w:eastAsia="en-US"/>
    </w:rPr>
  </w:style>
  <w:style w:type="paragraph" w:customStyle="1" w:styleId="afffffa">
    <w:name w:val="Знак Знак Знак Знак Знак Знак Знак Знак Знак Знак Знак Знак"/>
    <w:basedOn w:val="a2"/>
    <w:rsid w:val="00E86C95"/>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Знак Знак Знак Знак Знак Знак Знак Знак"/>
    <w:basedOn w:val="a2"/>
    <w:rsid w:val="005E6C4C"/>
    <w:pPr>
      <w:tabs>
        <w:tab w:val="num" w:pos="360"/>
      </w:tabs>
      <w:spacing w:after="160" w:line="240" w:lineRule="exact"/>
    </w:pPr>
    <w:rPr>
      <w:rFonts w:ascii="Verdana" w:hAnsi="Verdana" w:cs="Verdana"/>
      <w:sz w:val="20"/>
      <w:szCs w:val="20"/>
      <w:lang w:val="en-US" w:eastAsia="en-US"/>
    </w:rPr>
  </w:style>
  <w:style w:type="paragraph" w:customStyle="1" w:styleId="afffffc">
    <w:name w:val="Знак Знак Знак Знак Знак Знак Знак Знак Знак Знак Знак Знак"/>
    <w:basedOn w:val="a2"/>
    <w:rsid w:val="00990CF1"/>
    <w:pPr>
      <w:tabs>
        <w:tab w:val="num" w:pos="360"/>
      </w:tabs>
      <w:spacing w:after="160" w:line="240" w:lineRule="exact"/>
    </w:pPr>
    <w:rPr>
      <w:rFonts w:ascii="Verdana" w:hAnsi="Verdana" w:cs="Verdana"/>
      <w:sz w:val="20"/>
      <w:szCs w:val="20"/>
      <w:lang w:val="en-US" w:eastAsia="en-US"/>
    </w:rPr>
  </w:style>
  <w:style w:type="numbering" w:customStyle="1" w:styleId="281">
    <w:name w:val="Нет списка28"/>
    <w:next w:val="a5"/>
    <w:uiPriority w:val="99"/>
    <w:semiHidden/>
    <w:rsid w:val="00990CF1"/>
  </w:style>
  <w:style w:type="paragraph" w:customStyle="1" w:styleId="64">
    <w:name w:val="Абзац списка6"/>
    <w:basedOn w:val="a2"/>
    <w:autoRedefine/>
    <w:rsid w:val="00990CF1"/>
    <w:pPr>
      <w:jc w:val="center"/>
    </w:pPr>
    <w:rPr>
      <w:snapToGrid w:val="0"/>
      <w:sz w:val="28"/>
      <w:szCs w:val="28"/>
    </w:rPr>
  </w:style>
  <w:style w:type="paragraph" w:customStyle="1" w:styleId="1ffb">
    <w:name w:val="Знак Знак Знак1"/>
    <w:basedOn w:val="a2"/>
    <w:rsid w:val="00990CF1"/>
    <w:pPr>
      <w:tabs>
        <w:tab w:val="num" w:pos="360"/>
      </w:tabs>
      <w:spacing w:after="160" w:line="240" w:lineRule="exact"/>
    </w:pPr>
    <w:rPr>
      <w:rFonts w:ascii="Verdana" w:hAnsi="Verdana" w:cs="Verdana"/>
      <w:sz w:val="20"/>
      <w:szCs w:val="20"/>
      <w:lang w:val="en-US" w:eastAsia="en-US"/>
    </w:rPr>
  </w:style>
  <w:style w:type="table" w:customStyle="1" w:styleId="380">
    <w:name w:val="Сетка таблицы38"/>
    <w:basedOn w:val="a4"/>
    <w:next w:val="afc"/>
    <w:uiPriority w:val="39"/>
    <w:rsid w:val="00990C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d">
    <w:name w:val="Знак"/>
    <w:basedOn w:val="a2"/>
    <w:rsid w:val="00990CF1"/>
    <w:pPr>
      <w:spacing w:after="160" w:line="240" w:lineRule="exact"/>
    </w:pPr>
    <w:rPr>
      <w:rFonts w:ascii="Verdana" w:hAnsi="Verdana" w:cs="Verdana"/>
      <w:sz w:val="20"/>
      <w:szCs w:val="20"/>
      <w:lang w:val="en-US" w:eastAsia="en-US"/>
    </w:rPr>
  </w:style>
  <w:style w:type="numbering" w:customStyle="1" w:styleId="1140">
    <w:name w:val="Нет списка114"/>
    <w:next w:val="a5"/>
    <w:uiPriority w:val="99"/>
    <w:semiHidden/>
    <w:unhideWhenUsed/>
    <w:rsid w:val="00990CF1"/>
  </w:style>
  <w:style w:type="table" w:customStyle="1" w:styleId="1141">
    <w:name w:val="Сетка таблицы114"/>
    <w:basedOn w:val="a4"/>
    <w:next w:val="afc"/>
    <w:uiPriority w:val="39"/>
    <w:rsid w:val="00990C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5"/>
    <w:uiPriority w:val="99"/>
    <w:semiHidden/>
    <w:unhideWhenUsed/>
    <w:rsid w:val="00990CF1"/>
  </w:style>
  <w:style w:type="table" w:customStyle="1" w:styleId="2110">
    <w:name w:val="Сетка таблицы211"/>
    <w:basedOn w:val="a4"/>
    <w:next w:val="afc"/>
    <w:uiPriority w:val="39"/>
    <w:rsid w:val="00990C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5"/>
    <w:uiPriority w:val="99"/>
    <w:semiHidden/>
    <w:rsid w:val="0001528A"/>
  </w:style>
  <w:style w:type="paragraph" w:customStyle="1" w:styleId="74">
    <w:name w:val="Абзац списка7"/>
    <w:basedOn w:val="a2"/>
    <w:autoRedefine/>
    <w:rsid w:val="0001528A"/>
    <w:pPr>
      <w:jc w:val="center"/>
    </w:pPr>
    <w:rPr>
      <w:snapToGrid w:val="0"/>
      <w:sz w:val="28"/>
      <w:szCs w:val="28"/>
    </w:rPr>
  </w:style>
  <w:style w:type="paragraph" w:customStyle="1" w:styleId="1ffc">
    <w:name w:val="Знак Знак Знак1"/>
    <w:basedOn w:val="a2"/>
    <w:rsid w:val="0001528A"/>
    <w:pPr>
      <w:tabs>
        <w:tab w:val="num" w:pos="360"/>
      </w:tabs>
      <w:spacing w:after="160" w:line="240" w:lineRule="exact"/>
    </w:pPr>
    <w:rPr>
      <w:rFonts w:ascii="Verdana" w:hAnsi="Verdana" w:cs="Verdana"/>
      <w:sz w:val="20"/>
      <w:szCs w:val="20"/>
      <w:lang w:val="en-US" w:eastAsia="en-US"/>
    </w:rPr>
  </w:style>
  <w:style w:type="table" w:customStyle="1" w:styleId="390">
    <w:name w:val="Сетка таблицы39"/>
    <w:basedOn w:val="a4"/>
    <w:next w:val="afc"/>
    <w:uiPriority w:val="39"/>
    <w:rsid w:val="000152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e">
    <w:name w:val="Знак"/>
    <w:basedOn w:val="a2"/>
    <w:rsid w:val="0001528A"/>
    <w:pPr>
      <w:spacing w:after="160" w:line="240" w:lineRule="exact"/>
    </w:pPr>
    <w:rPr>
      <w:rFonts w:ascii="Verdana" w:hAnsi="Verdana" w:cs="Verdana"/>
      <w:sz w:val="20"/>
      <w:szCs w:val="20"/>
      <w:lang w:val="en-US" w:eastAsia="en-US"/>
    </w:rPr>
  </w:style>
  <w:style w:type="numbering" w:customStyle="1" w:styleId="1150">
    <w:name w:val="Нет списка115"/>
    <w:next w:val="a5"/>
    <w:uiPriority w:val="99"/>
    <w:semiHidden/>
    <w:unhideWhenUsed/>
    <w:rsid w:val="0001528A"/>
  </w:style>
  <w:style w:type="table" w:customStyle="1" w:styleId="1151">
    <w:name w:val="Сетка таблицы115"/>
    <w:basedOn w:val="a4"/>
    <w:next w:val="afc"/>
    <w:uiPriority w:val="39"/>
    <w:rsid w:val="000152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Нет списка210"/>
    <w:next w:val="a5"/>
    <w:uiPriority w:val="99"/>
    <w:semiHidden/>
    <w:unhideWhenUsed/>
    <w:rsid w:val="0001528A"/>
  </w:style>
  <w:style w:type="paragraph" w:customStyle="1" w:styleId="affffff">
    <w:name w:val="Знак Знак Знак Знак Знак Знак Знак Знак Знак Знак Знак Знак"/>
    <w:basedOn w:val="a2"/>
    <w:rsid w:val="0047171B"/>
    <w:pPr>
      <w:tabs>
        <w:tab w:val="num" w:pos="360"/>
      </w:tabs>
      <w:spacing w:after="160" w:line="240" w:lineRule="exact"/>
    </w:pPr>
    <w:rPr>
      <w:rFonts w:ascii="Verdana" w:hAnsi="Verdana" w:cs="Verdana"/>
      <w:sz w:val="20"/>
      <w:szCs w:val="20"/>
      <w:lang w:val="en-US" w:eastAsia="en-US"/>
    </w:rPr>
  </w:style>
  <w:style w:type="numbering" w:customStyle="1" w:styleId="311">
    <w:name w:val="Нет списка31"/>
    <w:next w:val="a5"/>
    <w:uiPriority w:val="99"/>
    <w:semiHidden/>
    <w:rsid w:val="00DE18ED"/>
  </w:style>
  <w:style w:type="paragraph" w:customStyle="1" w:styleId="84">
    <w:name w:val="Абзац списка8"/>
    <w:basedOn w:val="a2"/>
    <w:autoRedefine/>
    <w:rsid w:val="00DE18ED"/>
    <w:pPr>
      <w:jc w:val="center"/>
    </w:pPr>
    <w:rPr>
      <w:snapToGrid w:val="0"/>
      <w:sz w:val="28"/>
      <w:szCs w:val="28"/>
    </w:rPr>
  </w:style>
  <w:style w:type="paragraph" w:customStyle="1" w:styleId="1ffd">
    <w:name w:val="Знак Знак Знак1"/>
    <w:basedOn w:val="a2"/>
    <w:rsid w:val="00DE18ED"/>
    <w:pPr>
      <w:tabs>
        <w:tab w:val="num" w:pos="360"/>
      </w:tabs>
      <w:spacing w:after="160" w:line="240" w:lineRule="exact"/>
    </w:pPr>
    <w:rPr>
      <w:rFonts w:ascii="Verdana" w:hAnsi="Verdana" w:cs="Verdana"/>
      <w:sz w:val="20"/>
      <w:szCs w:val="20"/>
      <w:lang w:val="en-US" w:eastAsia="en-US"/>
    </w:rPr>
  </w:style>
  <w:style w:type="table" w:customStyle="1" w:styleId="400">
    <w:name w:val="Сетка таблицы40"/>
    <w:basedOn w:val="a4"/>
    <w:next w:val="afc"/>
    <w:uiPriority w:val="39"/>
    <w:rsid w:val="00DE18E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0">
    <w:name w:val="Знак"/>
    <w:basedOn w:val="a2"/>
    <w:rsid w:val="00DE18ED"/>
    <w:pPr>
      <w:spacing w:after="160" w:line="240" w:lineRule="exact"/>
    </w:pPr>
    <w:rPr>
      <w:rFonts w:ascii="Verdana" w:hAnsi="Verdana" w:cs="Verdana"/>
      <w:sz w:val="20"/>
      <w:szCs w:val="20"/>
      <w:lang w:val="en-US" w:eastAsia="en-US"/>
    </w:rPr>
  </w:style>
  <w:style w:type="numbering" w:customStyle="1" w:styleId="1160">
    <w:name w:val="Нет списка116"/>
    <w:next w:val="a5"/>
    <w:uiPriority w:val="99"/>
    <w:semiHidden/>
    <w:unhideWhenUsed/>
    <w:rsid w:val="00DE18ED"/>
  </w:style>
  <w:style w:type="table" w:customStyle="1" w:styleId="1161">
    <w:name w:val="Сетка таблицы116"/>
    <w:basedOn w:val="a4"/>
    <w:next w:val="afc"/>
    <w:uiPriority w:val="39"/>
    <w:rsid w:val="00DE18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5"/>
    <w:uiPriority w:val="99"/>
    <w:semiHidden/>
    <w:unhideWhenUsed/>
    <w:rsid w:val="00DE18ED"/>
  </w:style>
  <w:style w:type="table" w:customStyle="1" w:styleId="2120">
    <w:name w:val="Сетка таблицы212"/>
    <w:basedOn w:val="a4"/>
    <w:next w:val="afc"/>
    <w:uiPriority w:val="39"/>
    <w:rsid w:val="00DE18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5"/>
    <w:uiPriority w:val="99"/>
    <w:semiHidden/>
    <w:rsid w:val="00C05900"/>
  </w:style>
  <w:style w:type="table" w:customStyle="1" w:styleId="420">
    <w:name w:val="Сетка таблицы42"/>
    <w:basedOn w:val="a4"/>
    <w:next w:val="afc"/>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4"/>
    <w:next w:val="afc"/>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4"/>
    <w:next w:val="afc"/>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4"/>
    <w:next w:val="afc"/>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4"/>
    <w:next w:val="afc"/>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4"/>
    <w:next w:val="afc"/>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1">
    <w:name w:val="Подпись к таблице"/>
    <w:rsid w:val="00C05900"/>
    <w:rPr>
      <w:sz w:val="22"/>
      <w:szCs w:val="22"/>
      <w:lang w:bidi="ar-SA"/>
    </w:rPr>
  </w:style>
  <w:style w:type="paragraph" w:customStyle="1" w:styleId="formattext">
    <w:name w:val="formattext"/>
    <w:basedOn w:val="a2"/>
    <w:rsid w:val="00C05900"/>
    <w:pPr>
      <w:spacing w:before="100" w:beforeAutospacing="1" w:after="100" w:afterAutospacing="1"/>
    </w:pPr>
  </w:style>
  <w:style w:type="table" w:customStyle="1" w:styleId="440">
    <w:name w:val="Сетка таблицы44"/>
    <w:basedOn w:val="a4"/>
    <w:next w:val="afc"/>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4"/>
    <w:next w:val="afc"/>
    <w:uiPriority w:val="59"/>
    <w:rsid w:val="005B186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
    <w:name w:val="Сетка таблицы45"/>
    <w:basedOn w:val="a4"/>
    <w:next w:val="afc"/>
    <w:rsid w:val="005B18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2">
    <w:name w:val="Знак Знак Знак Знак Знак Знак Знак Знак Знак Знак Знак Знак"/>
    <w:basedOn w:val="a2"/>
    <w:rsid w:val="00C33852"/>
    <w:pPr>
      <w:tabs>
        <w:tab w:val="num" w:pos="360"/>
      </w:tabs>
      <w:spacing w:after="160" w:line="240" w:lineRule="exact"/>
    </w:pPr>
    <w:rPr>
      <w:rFonts w:ascii="Verdana" w:hAnsi="Verdana" w:cs="Verdana"/>
      <w:sz w:val="20"/>
      <w:szCs w:val="20"/>
      <w:lang w:val="en-US" w:eastAsia="en-US"/>
    </w:rPr>
  </w:style>
  <w:style w:type="paragraph" w:customStyle="1" w:styleId="affffff3">
    <w:name w:val="Знак Знак Знак Знак Знак Знак Знак Знак Знак Знак Знак Знак"/>
    <w:basedOn w:val="a2"/>
    <w:rsid w:val="000D539C"/>
    <w:pPr>
      <w:tabs>
        <w:tab w:val="num" w:pos="360"/>
      </w:tabs>
      <w:spacing w:after="160" w:line="240" w:lineRule="exact"/>
    </w:pPr>
    <w:rPr>
      <w:rFonts w:ascii="Verdana" w:hAnsi="Verdana" w:cs="Verdana"/>
      <w:sz w:val="20"/>
      <w:szCs w:val="20"/>
      <w:lang w:val="en-US" w:eastAsia="en-US"/>
    </w:rPr>
  </w:style>
  <w:style w:type="numbering" w:customStyle="1" w:styleId="331">
    <w:name w:val="Нет списка33"/>
    <w:next w:val="a5"/>
    <w:uiPriority w:val="99"/>
    <w:semiHidden/>
    <w:rsid w:val="003B4F91"/>
  </w:style>
  <w:style w:type="table" w:customStyle="1" w:styleId="46">
    <w:name w:val="Сетка таблицы46"/>
    <w:basedOn w:val="a4"/>
    <w:next w:val="afc"/>
    <w:rsid w:val="003B4F9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4">
    <w:name w:val="Знак Знак Знак Знак Знак Знак Знак Знак Знак Знак Знак Знак"/>
    <w:basedOn w:val="a2"/>
    <w:rsid w:val="00E41D30"/>
    <w:pPr>
      <w:tabs>
        <w:tab w:val="num" w:pos="360"/>
      </w:tabs>
      <w:spacing w:after="160" w:line="240" w:lineRule="exact"/>
    </w:pPr>
    <w:rPr>
      <w:rFonts w:ascii="Verdana" w:hAnsi="Verdana" w:cs="Verdana"/>
      <w:sz w:val="20"/>
      <w:szCs w:val="20"/>
      <w:lang w:val="en-US" w:eastAsia="en-US"/>
    </w:rPr>
  </w:style>
  <w:style w:type="numbering" w:customStyle="1" w:styleId="341">
    <w:name w:val="Нет списка34"/>
    <w:next w:val="a5"/>
    <w:semiHidden/>
    <w:rsid w:val="00E41D30"/>
  </w:style>
  <w:style w:type="paragraph" w:customStyle="1" w:styleId="1ffe">
    <w:name w:val="Знак Знак Знак1"/>
    <w:basedOn w:val="a2"/>
    <w:rsid w:val="00E41D30"/>
    <w:pPr>
      <w:tabs>
        <w:tab w:val="num" w:pos="360"/>
      </w:tabs>
      <w:spacing w:after="160" w:line="240" w:lineRule="exact"/>
    </w:pPr>
    <w:rPr>
      <w:rFonts w:ascii="Verdana" w:hAnsi="Verdana" w:cs="Verdana"/>
      <w:sz w:val="20"/>
      <w:szCs w:val="20"/>
      <w:lang w:val="en-US" w:eastAsia="en-US"/>
    </w:rPr>
  </w:style>
  <w:style w:type="character" w:customStyle="1" w:styleId="Arial9pt">
    <w:name w:val="Основной текст + Arial;9 pt"/>
    <w:rsid w:val="00E41D30"/>
    <w:rPr>
      <w:rFonts w:ascii="Arial" w:eastAsia="Arial" w:hAnsi="Arial" w:cs="Arial"/>
      <w:b/>
      <w:bCs/>
      <w:i w:val="0"/>
      <w:iCs w:val="0"/>
      <w:smallCaps w:val="0"/>
      <w:strike w:val="0"/>
      <w:color w:val="000000"/>
      <w:spacing w:val="0"/>
      <w:w w:val="100"/>
      <w:position w:val="0"/>
      <w:sz w:val="18"/>
      <w:szCs w:val="18"/>
      <w:u w:val="none"/>
      <w:lang w:val="ru-RU"/>
    </w:rPr>
  </w:style>
  <w:style w:type="character" w:customStyle="1" w:styleId="10pt0">
    <w:name w:val="Основной текст + 10 pt;Не полужирный"/>
    <w:rsid w:val="00E41D30"/>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4pt">
    <w:name w:val="Основной текст + 4 pt;Не полужирный"/>
    <w:rsid w:val="00E41D30"/>
    <w:rPr>
      <w:rFonts w:ascii="Times New Roman" w:eastAsia="Times New Roman" w:hAnsi="Times New Roman" w:cs="Times New Roman"/>
      <w:b/>
      <w:bCs/>
      <w:i w:val="0"/>
      <w:iCs w:val="0"/>
      <w:smallCaps w:val="0"/>
      <w:strike w:val="0"/>
      <w:color w:val="000000"/>
      <w:spacing w:val="0"/>
      <w:w w:val="100"/>
      <w:position w:val="0"/>
      <w:sz w:val="8"/>
      <w:szCs w:val="8"/>
      <w:u w:val="none"/>
    </w:rPr>
  </w:style>
  <w:style w:type="paragraph" w:customStyle="1" w:styleId="1fff">
    <w:name w:val="Основной текст1"/>
    <w:basedOn w:val="a2"/>
    <w:rsid w:val="00E41D30"/>
    <w:pPr>
      <w:widowControl w:val="0"/>
      <w:shd w:val="clear" w:color="auto" w:fill="FFFFFF"/>
      <w:spacing w:line="205" w:lineRule="exact"/>
      <w:jc w:val="right"/>
    </w:pPr>
    <w:rPr>
      <w:b/>
      <w:bCs/>
      <w:sz w:val="15"/>
      <w:szCs w:val="15"/>
    </w:rPr>
  </w:style>
  <w:style w:type="table" w:customStyle="1" w:styleId="47">
    <w:name w:val="Сетка таблицы47"/>
    <w:basedOn w:val="a4"/>
    <w:next w:val="afc"/>
    <w:rsid w:val="00E41D3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0">
    <w:name w:val="Знак Знак Знак1"/>
    <w:basedOn w:val="a2"/>
    <w:rsid w:val="006963C3"/>
    <w:pPr>
      <w:tabs>
        <w:tab w:val="num" w:pos="360"/>
      </w:tabs>
      <w:spacing w:after="160" w:line="240" w:lineRule="exact"/>
    </w:pPr>
    <w:rPr>
      <w:rFonts w:ascii="Verdana" w:hAnsi="Verdana" w:cs="Verdana"/>
      <w:sz w:val="20"/>
      <w:szCs w:val="20"/>
      <w:lang w:val="en-US" w:eastAsia="en-US"/>
    </w:rPr>
  </w:style>
  <w:style w:type="paragraph" w:customStyle="1" w:styleId="affffff5">
    <w:name w:val="Знак Знак Знак Знак Знак Знак Знак Знак Знак Знак Знак Знак"/>
    <w:basedOn w:val="a2"/>
    <w:rsid w:val="00A3652E"/>
    <w:pPr>
      <w:tabs>
        <w:tab w:val="num" w:pos="360"/>
      </w:tabs>
      <w:spacing w:after="160" w:line="240" w:lineRule="exact"/>
    </w:pPr>
    <w:rPr>
      <w:rFonts w:ascii="Verdana" w:hAnsi="Verdana" w:cs="Verdana"/>
      <w:sz w:val="20"/>
      <w:szCs w:val="20"/>
      <w:lang w:val="en-US" w:eastAsia="en-US"/>
    </w:rPr>
  </w:style>
  <w:style w:type="paragraph" w:customStyle="1" w:styleId="affffff6">
    <w:name w:val="Знак Знак Знак Знак Знак Знак Знак Знак Знак Знак Знак Знак"/>
    <w:basedOn w:val="a2"/>
    <w:rsid w:val="001D1A59"/>
    <w:pPr>
      <w:tabs>
        <w:tab w:val="num" w:pos="360"/>
      </w:tabs>
      <w:spacing w:after="160" w:line="240" w:lineRule="exact"/>
    </w:pPr>
    <w:rPr>
      <w:rFonts w:ascii="Verdana" w:hAnsi="Verdana" w:cs="Verdana"/>
      <w:sz w:val="20"/>
      <w:szCs w:val="20"/>
      <w:lang w:val="en-US" w:eastAsia="en-US"/>
    </w:rPr>
  </w:style>
  <w:style w:type="paragraph" w:customStyle="1" w:styleId="1d">
    <w:name w:val="Название1"/>
    <w:basedOn w:val="a2"/>
    <w:link w:val="aff5"/>
    <w:qFormat/>
    <w:rsid w:val="0042748C"/>
    <w:pPr>
      <w:jc w:val="center"/>
    </w:pPr>
    <w:rPr>
      <w:rFonts w:asciiTheme="minorHAnsi" w:eastAsiaTheme="minorHAnsi" w:hAnsiTheme="minorHAnsi" w:cstheme="minorBidi"/>
      <w:b/>
      <w:szCs w:val="22"/>
      <w:lang w:eastAsia="en-US"/>
    </w:rPr>
  </w:style>
  <w:style w:type="paragraph" w:customStyle="1" w:styleId="1fff1">
    <w:name w:val="Знак Знак1 Знак Знак"/>
    <w:basedOn w:val="a2"/>
    <w:rsid w:val="0042748C"/>
    <w:pPr>
      <w:tabs>
        <w:tab w:val="left" w:pos="360"/>
      </w:tabs>
      <w:spacing w:after="160" w:line="240" w:lineRule="exact"/>
    </w:pPr>
    <w:rPr>
      <w:rFonts w:ascii="Verdana" w:hAnsi="Verdana" w:cs="Verdana"/>
      <w:sz w:val="20"/>
      <w:szCs w:val="20"/>
      <w:lang w:val="en-US" w:eastAsia="en-US"/>
    </w:rPr>
  </w:style>
  <w:style w:type="paragraph" w:customStyle="1" w:styleId="119">
    <w:name w:val="Знак Знак Знак11"/>
    <w:basedOn w:val="a2"/>
    <w:rsid w:val="0042748C"/>
    <w:pPr>
      <w:tabs>
        <w:tab w:val="left" w:pos="360"/>
      </w:tabs>
      <w:spacing w:after="160" w:line="240" w:lineRule="exact"/>
    </w:pPr>
    <w:rPr>
      <w:rFonts w:ascii="Verdana" w:hAnsi="Verdana" w:cs="Verdana"/>
      <w:sz w:val="20"/>
      <w:szCs w:val="20"/>
      <w:lang w:val="en-US" w:eastAsia="en-US"/>
    </w:rPr>
  </w:style>
  <w:style w:type="paragraph" w:customStyle="1" w:styleId="xl338">
    <w:name w:val="xl338"/>
    <w:basedOn w:val="a2"/>
    <w:rsid w:val="0042748C"/>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2748C"/>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2748C"/>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2748C"/>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2748C"/>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2748C"/>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2748C"/>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2748C"/>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2748C"/>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2748C"/>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2748C"/>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fff7">
    <w:name w:val="Intense Emphasis"/>
    <w:uiPriority w:val="21"/>
    <w:qFormat/>
    <w:rsid w:val="0042748C"/>
    <w:rPr>
      <w:i/>
      <w:iCs/>
      <w:color w:val="5B9BD5"/>
    </w:rPr>
  </w:style>
  <w:style w:type="paragraph" w:customStyle="1" w:styleId="xl468">
    <w:name w:val="xl46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2748C"/>
    <w:pPr>
      <w:spacing w:before="100" w:beforeAutospacing="1" w:after="100" w:afterAutospacing="1"/>
    </w:pPr>
  </w:style>
  <w:style w:type="paragraph" w:customStyle="1" w:styleId="xl471">
    <w:name w:val="xl47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2748C"/>
    <w:pPr>
      <w:spacing w:before="100" w:beforeAutospacing="1" w:after="100" w:afterAutospacing="1"/>
    </w:pPr>
    <w:rPr>
      <w:b/>
      <w:bCs/>
    </w:rPr>
  </w:style>
  <w:style w:type="paragraph" w:customStyle="1" w:styleId="xl476">
    <w:name w:val="xl476"/>
    <w:basedOn w:val="a2"/>
    <w:rsid w:val="0042748C"/>
    <w:pPr>
      <w:shd w:val="clear" w:color="000000" w:fill="A0A7EE"/>
      <w:spacing w:before="100" w:beforeAutospacing="1" w:after="100" w:afterAutospacing="1"/>
    </w:pPr>
  </w:style>
  <w:style w:type="paragraph" w:customStyle="1" w:styleId="xl477">
    <w:name w:val="xl477"/>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2748C"/>
    <w:pPr>
      <w:shd w:val="clear" w:color="000000" w:fill="FFFF00"/>
      <w:spacing w:before="100" w:beforeAutospacing="1" w:after="100" w:afterAutospacing="1"/>
    </w:pPr>
  </w:style>
  <w:style w:type="paragraph" w:customStyle="1" w:styleId="xl479">
    <w:name w:val="xl479"/>
    <w:basedOn w:val="a2"/>
    <w:rsid w:val="0042748C"/>
    <w:pPr>
      <w:shd w:val="clear" w:color="000000" w:fill="FFFF00"/>
      <w:spacing w:before="100" w:beforeAutospacing="1" w:after="100" w:afterAutospacing="1"/>
    </w:pPr>
    <w:rPr>
      <w:b/>
      <w:bCs/>
    </w:rPr>
  </w:style>
  <w:style w:type="paragraph" w:customStyle="1" w:styleId="xl480">
    <w:name w:val="xl48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2748C"/>
    <w:pPr>
      <w:spacing w:before="100" w:beforeAutospacing="1" w:after="100" w:afterAutospacing="1"/>
    </w:pPr>
    <w:rPr>
      <w:i/>
      <w:iCs/>
    </w:rPr>
  </w:style>
  <w:style w:type="paragraph" w:customStyle="1" w:styleId="xl483">
    <w:name w:val="xl48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2748C"/>
    <w:pPr>
      <w:spacing w:before="100" w:beforeAutospacing="1" w:after="100" w:afterAutospacing="1"/>
      <w:jc w:val="right"/>
    </w:pPr>
  </w:style>
  <w:style w:type="paragraph" w:customStyle="1" w:styleId="xl485">
    <w:name w:val="xl485"/>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2748C"/>
    <w:pPr>
      <w:spacing w:before="100" w:beforeAutospacing="1" w:after="100" w:afterAutospacing="1"/>
    </w:pPr>
    <w:rPr>
      <w:b/>
      <w:bCs/>
    </w:rPr>
  </w:style>
  <w:style w:type="paragraph" w:customStyle="1" w:styleId="xl488">
    <w:name w:val="xl488"/>
    <w:basedOn w:val="a2"/>
    <w:rsid w:val="0042748C"/>
    <w:pPr>
      <w:spacing w:before="100" w:beforeAutospacing="1" w:after="100" w:afterAutospacing="1"/>
    </w:pPr>
    <w:rPr>
      <w:color w:val="FF0000"/>
    </w:rPr>
  </w:style>
  <w:style w:type="paragraph" w:customStyle="1" w:styleId="xl489">
    <w:name w:val="xl48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2748C"/>
    <w:pPr>
      <w:spacing w:before="100" w:beforeAutospacing="1" w:after="100" w:afterAutospacing="1"/>
      <w:jc w:val="center"/>
      <w:textAlignment w:val="center"/>
    </w:pPr>
  </w:style>
  <w:style w:type="paragraph" w:customStyle="1" w:styleId="xl511">
    <w:name w:val="xl511"/>
    <w:basedOn w:val="a2"/>
    <w:rsid w:val="0042748C"/>
    <w:pPr>
      <w:spacing w:before="100" w:beforeAutospacing="1" w:after="100" w:afterAutospacing="1"/>
    </w:pPr>
  </w:style>
  <w:style w:type="paragraph" w:customStyle="1" w:styleId="xl512">
    <w:name w:val="xl51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2748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2748C"/>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2748C"/>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2748C"/>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2748C"/>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2748C"/>
    <w:pPr>
      <w:spacing w:before="100" w:beforeAutospacing="1" w:after="100" w:afterAutospacing="1"/>
      <w:jc w:val="center"/>
      <w:textAlignment w:val="center"/>
    </w:pPr>
  </w:style>
  <w:style w:type="paragraph" w:customStyle="1" w:styleId="xl533">
    <w:name w:val="xl533"/>
    <w:basedOn w:val="a2"/>
    <w:rsid w:val="0042748C"/>
    <w:pPr>
      <w:spacing w:before="100" w:beforeAutospacing="1" w:after="100" w:afterAutospacing="1"/>
      <w:jc w:val="center"/>
      <w:textAlignment w:val="center"/>
    </w:pPr>
    <w:rPr>
      <w:b/>
      <w:bCs/>
    </w:rPr>
  </w:style>
  <w:style w:type="paragraph" w:customStyle="1" w:styleId="xl534">
    <w:name w:val="xl534"/>
    <w:basedOn w:val="a2"/>
    <w:rsid w:val="0042748C"/>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2748C"/>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2748C"/>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2748C"/>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2748C"/>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2748C"/>
    <w:pPr>
      <w:spacing w:before="100" w:beforeAutospacing="1" w:after="100" w:afterAutospacing="1"/>
      <w:jc w:val="center"/>
    </w:pPr>
  </w:style>
  <w:style w:type="paragraph" w:customStyle="1" w:styleId="xl540">
    <w:name w:val="xl54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2748C"/>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2748C"/>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2748C"/>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2748C"/>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2748C"/>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2748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2748C"/>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2748C"/>
    <w:pPr>
      <w:spacing w:before="100" w:beforeAutospacing="1" w:after="100" w:afterAutospacing="1"/>
      <w:jc w:val="center"/>
      <w:textAlignment w:val="center"/>
    </w:pPr>
    <w:rPr>
      <w:color w:val="FF0000"/>
    </w:rPr>
  </w:style>
  <w:style w:type="paragraph" w:customStyle="1" w:styleId="xl590">
    <w:name w:val="xl590"/>
    <w:basedOn w:val="a2"/>
    <w:rsid w:val="0042748C"/>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2748C"/>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2748C"/>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2748C"/>
    <w:pPr>
      <w:spacing w:before="100" w:beforeAutospacing="1" w:after="100" w:afterAutospacing="1"/>
      <w:textAlignment w:val="center"/>
    </w:pPr>
    <w:rPr>
      <w:b/>
      <w:bCs/>
    </w:rPr>
  </w:style>
  <w:style w:type="paragraph" w:customStyle="1" w:styleId="xl596">
    <w:name w:val="xl596"/>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2748C"/>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2748C"/>
    <w:pPr>
      <w:spacing w:before="100" w:beforeAutospacing="1" w:after="100" w:afterAutospacing="1"/>
      <w:jc w:val="center"/>
      <w:textAlignment w:val="center"/>
    </w:pPr>
  </w:style>
  <w:style w:type="paragraph" w:customStyle="1" w:styleId="xl602">
    <w:name w:val="xl602"/>
    <w:basedOn w:val="a2"/>
    <w:rsid w:val="0042748C"/>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2748C"/>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2748C"/>
    <w:pPr>
      <w:shd w:val="clear" w:color="000000" w:fill="FFF2CC"/>
      <w:spacing w:before="100" w:beforeAutospacing="1" w:after="100" w:afterAutospacing="1"/>
      <w:jc w:val="center"/>
      <w:textAlignment w:val="center"/>
    </w:pPr>
  </w:style>
  <w:style w:type="paragraph" w:customStyle="1" w:styleId="xl630">
    <w:name w:val="xl630"/>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2748C"/>
    <w:pPr>
      <w:shd w:val="clear" w:color="000000" w:fill="FFF2CC"/>
      <w:spacing w:before="100" w:beforeAutospacing="1" w:after="100" w:afterAutospacing="1"/>
    </w:pPr>
  </w:style>
  <w:style w:type="paragraph" w:customStyle="1" w:styleId="xl637">
    <w:name w:val="xl637"/>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2748C"/>
    <w:pPr>
      <w:shd w:val="clear" w:color="000000" w:fill="FFF2CC"/>
      <w:spacing w:before="100" w:beforeAutospacing="1" w:after="100" w:afterAutospacing="1"/>
      <w:jc w:val="center"/>
    </w:pPr>
  </w:style>
  <w:style w:type="paragraph" w:customStyle="1" w:styleId="xl641">
    <w:name w:val="xl641"/>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2748C"/>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2748C"/>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2748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2748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2748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274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2748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274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2748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2748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2748C"/>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2748C"/>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274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1fff2">
    <w:name w:val="Неразрешенное упоминание1"/>
    <w:basedOn w:val="a3"/>
    <w:uiPriority w:val="99"/>
    <w:semiHidden/>
    <w:unhideWhenUsed/>
    <w:rsid w:val="0042748C"/>
    <w:rPr>
      <w:color w:val="605E5C"/>
      <w:shd w:val="clear" w:color="auto" w:fill="E1DFDD"/>
    </w:rPr>
  </w:style>
  <w:style w:type="character" w:styleId="affffff8">
    <w:name w:val="Subtle Emphasis"/>
    <w:basedOn w:val="a3"/>
    <w:uiPriority w:val="19"/>
    <w:qFormat/>
    <w:rsid w:val="0042748C"/>
    <w:rPr>
      <w:i/>
      <w:iCs/>
      <w:color w:val="404040" w:themeColor="text1" w:themeTint="BF"/>
    </w:rPr>
  </w:style>
  <w:style w:type="paragraph" w:customStyle="1" w:styleId="xl665">
    <w:name w:val="xl665"/>
    <w:basedOn w:val="a2"/>
    <w:rsid w:val="00E15B1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pPr>
    <w:rPr>
      <w:rFonts w:ascii="Bookman Old Style" w:hAnsi="Bookman Old Style"/>
      <w:b/>
      <w:bCs/>
      <w:color w:val="0000FF"/>
    </w:rPr>
  </w:style>
  <w:style w:type="paragraph" w:customStyle="1" w:styleId="xl666">
    <w:name w:val="xl666"/>
    <w:basedOn w:val="a2"/>
    <w:rsid w:val="00E15B1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pPr>
    <w:rPr>
      <w:rFonts w:ascii="Bookman Old Style" w:hAnsi="Bookman Old Style"/>
      <w:color w:val="0000FF"/>
    </w:rPr>
  </w:style>
  <w:style w:type="paragraph" w:customStyle="1" w:styleId="xl667">
    <w:name w:val="xl667"/>
    <w:basedOn w:val="a2"/>
    <w:rsid w:val="00E15B15"/>
    <w:pPr>
      <w:pBdr>
        <w:left w:val="single" w:sz="4" w:space="0" w:color="auto"/>
        <w:right w:val="single" w:sz="4" w:space="0" w:color="auto"/>
      </w:pBdr>
      <w:shd w:val="clear" w:color="000000" w:fill="DCE6F1"/>
      <w:spacing w:before="100" w:beforeAutospacing="1" w:after="100" w:afterAutospacing="1"/>
      <w:jc w:val="right"/>
    </w:pPr>
    <w:rPr>
      <w:rFonts w:ascii="Bookman Old Style" w:hAnsi="Bookman Old Style"/>
      <w:color w:val="0000FF"/>
    </w:rPr>
  </w:style>
  <w:style w:type="paragraph" w:customStyle="1" w:styleId="xl668">
    <w:name w:val="xl668"/>
    <w:basedOn w:val="a2"/>
    <w:rsid w:val="00E15B15"/>
    <w:pPr>
      <w:pBdr>
        <w:left w:val="single" w:sz="4" w:space="0" w:color="auto"/>
        <w:bottom w:val="single" w:sz="4" w:space="0" w:color="auto"/>
        <w:right w:val="single" w:sz="4" w:space="0" w:color="auto"/>
      </w:pBdr>
      <w:shd w:val="clear" w:color="000000" w:fill="DCE6F1"/>
      <w:spacing w:before="100" w:beforeAutospacing="1" w:after="100" w:afterAutospacing="1"/>
      <w:jc w:val="right"/>
    </w:pPr>
    <w:rPr>
      <w:rFonts w:ascii="Bookman Old Style" w:hAnsi="Bookman Old Style"/>
      <w:color w:val="0000FF"/>
    </w:rPr>
  </w:style>
  <w:style w:type="paragraph" w:customStyle="1" w:styleId="xl669">
    <w:name w:val="xl669"/>
    <w:basedOn w:val="a2"/>
    <w:rsid w:val="00E15B15"/>
    <w:pPr>
      <w:pBdr>
        <w:left w:val="single" w:sz="4" w:space="0" w:color="auto"/>
        <w:bottom w:val="single" w:sz="4" w:space="0" w:color="auto"/>
        <w:right w:val="single" w:sz="4" w:space="0" w:color="auto"/>
      </w:pBdr>
      <w:shd w:val="clear" w:color="000000" w:fill="DCE6F1"/>
      <w:spacing w:before="100" w:beforeAutospacing="1" w:after="100" w:afterAutospacing="1"/>
      <w:jc w:val="right"/>
    </w:pPr>
    <w:rPr>
      <w:rFonts w:ascii="Bookman Old Style" w:hAnsi="Bookman Old Style"/>
      <w:b/>
      <w:bCs/>
      <w:color w:val="0000FF"/>
    </w:rPr>
  </w:style>
  <w:style w:type="paragraph" w:customStyle="1" w:styleId="xl670">
    <w:name w:val="xl670"/>
    <w:basedOn w:val="a2"/>
    <w:rsid w:val="00E15B1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rFonts w:ascii="Bookman Old Style" w:hAnsi="Bookman Old Style"/>
    </w:rPr>
  </w:style>
  <w:style w:type="paragraph" w:customStyle="1" w:styleId="xl671">
    <w:name w:val="xl671"/>
    <w:basedOn w:val="a2"/>
    <w:rsid w:val="00E15B15"/>
    <w:pPr>
      <w:shd w:val="clear" w:color="000000" w:fill="FFFFFF"/>
      <w:spacing w:before="100" w:beforeAutospacing="1" w:after="100" w:afterAutospacing="1"/>
    </w:pPr>
    <w:rPr>
      <w:color w:val="FFFFFF"/>
    </w:rPr>
  </w:style>
  <w:style w:type="paragraph" w:customStyle="1" w:styleId="xl672">
    <w:name w:val="xl672"/>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8"/>
      <w:szCs w:val="18"/>
    </w:rPr>
  </w:style>
  <w:style w:type="paragraph" w:customStyle="1" w:styleId="xl673">
    <w:name w:val="xl673"/>
    <w:basedOn w:val="a2"/>
    <w:rsid w:val="00E15B15"/>
    <w:pPr>
      <w:pBdr>
        <w:top w:val="single" w:sz="4" w:space="0" w:color="auto"/>
        <w:left w:val="single" w:sz="4" w:space="0" w:color="auto"/>
        <w:right w:val="single" w:sz="4" w:space="0" w:color="auto"/>
      </w:pBdr>
      <w:shd w:val="clear" w:color="000000" w:fill="DCE6F1"/>
      <w:spacing w:before="100" w:beforeAutospacing="1" w:after="100" w:afterAutospacing="1"/>
      <w:jc w:val="center"/>
    </w:pPr>
    <w:rPr>
      <w:rFonts w:ascii="Bookman Old Style" w:hAnsi="Bookman Old Style"/>
    </w:rPr>
  </w:style>
  <w:style w:type="paragraph" w:customStyle="1" w:styleId="xl674">
    <w:name w:val="xl674"/>
    <w:basedOn w:val="a2"/>
    <w:rsid w:val="00E15B15"/>
    <w:pPr>
      <w:pBdr>
        <w:left w:val="single" w:sz="4" w:space="0" w:color="auto"/>
        <w:right w:val="single" w:sz="4" w:space="0" w:color="auto"/>
      </w:pBdr>
      <w:shd w:val="clear" w:color="000000" w:fill="DCE6F1"/>
      <w:spacing w:before="100" w:beforeAutospacing="1" w:after="100" w:afterAutospacing="1"/>
      <w:jc w:val="center"/>
    </w:pPr>
    <w:rPr>
      <w:rFonts w:ascii="Bookman Old Style" w:hAnsi="Bookman Old Style"/>
    </w:rPr>
  </w:style>
  <w:style w:type="paragraph" w:customStyle="1" w:styleId="xl675">
    <w:name w:val="xl675"/>
    <w:basedOn w:val="a2"/>
    <w:rsid w:val="00E15B1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676">
    <w:name w:val="xl676"/>
    <w:basedOn w:val="a2"/>
    <w:rsid w:val="00E15B1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677">
    <w:name w:val="xl677"/>
    <w:basedOn w:val="a2"/>
    <w:rsid w:val="00E15B1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color w:val="FF0000"/>
      <w:sz w:val="20"/>
      <w:szCs w:val="20"/>
    </w:rPr>
  </w:style>
  <w:style w:type="paragraph" w:customStyle="1" w:styleId="xl678">
    <w:name w:val="xl678"/>
    <w:basedOn w:val="a2"/>
    <w:rsid w:val="00E15B15"/>
    <w:pPr>
      <w:pBdr>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color w:val="0000FF"/>
      <w:sz w:val="20"/>
      <w:szCs w:val="20"/>
    </w:rPr>
  </w:style>
  <w:style w:type="paragraph" w:customStyle="1" w:styleId="xl679">
    <w:name w:val="xl679"/>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80">
    <w:name w:val="xl680"/>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color w:val="0000FF"/>
      <w:sz w:val="20"/>
      <w:szCs w:val="20"/>
    </w:rPr>
  </w:style>
  <w:style w:type="paragraph" w:customStyle="1" w:styleId="xl681">
    <w:name w:val="xl681"/>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color w:val="0000FF"/>
      <w:sz w:val="20"/>
      <w:szCs w:val="20"/>
    </w:rPr>
  </w:style>
  <w:style w:type="paragraph" w:customStyle="1" w:styleId="xl682">
    <w:name w:val="xl682"/>
    <w:basedOn w:val="a2"/>
    <w:rsid w:val="00E15B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683">
    <w:name w:val="xl683"/>
    <w:basedOn w:val="a2"/>
    <w:rsid w:val="00E15B1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684">
    <w:name w:val="xl684"/>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85">
    <w:name w:val="xl685"/>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86">
    <w:name w:val="xl686"/>
    <w:basedOn w:val="a2"/>
    <w:rsid w:val="00E15B15"/>
    <w:pPr>
      <w:pBdr>
        <w:left w:val="single" w:sz="4" w:space="0" w:color="auto"/>
        <w:right w:val="single" w:sz="4" w:space="0" w:color="auto"/>
      </w:pBdr>
      <w:spacing w:before="100" w:beforeAutospacing="1" w:after="100" w:afterAutospacing="1"/>
      <w:jc w:val="center"/>
      <w:textAlignment w:val="center"/>
    </w:pPr>
    <w:rPr>
      <w:rFonts w:ascii="Bookman Old Style" w:hAnsi="Bookman Old Style"/>
      <w:color w:val="0000FF"/>
      <w:sz w:val="20"/>
      <w:szCs w:val="20"/>
    </w:rPr>
  </w:style>
  <w:style w:type="paragraph" w:customStyle="1" w:styleId="xl687">
    <w:name w:val="xl687"/>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688">
    <w:name w:val="xl688"/>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89">
    <w:name w:val="xl689"/>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690">
    <w:name w:val="xl690"/>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91">
    <w:name w:val="xl691"/>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692">
    <w:name w:val="xl692"/>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693">
    <w:name w:val="xl693"/>
    <w:basedOn w:val="a2"/>
    <w:rsid w:val="00E15B15"/>
    <w:pPr>
      <w:spacing w:before="100" w:beforeAutospacing="1" w:after="100" w:afterAutospacing="1"/>
      <w:jc w:val="center"/>
    </w:pPr>
  </w:style>
  <w:style w:type="paragraph" w:customStyle="1" w:styleId="xl694">
    <w:name w:val="xl694"/>
    <w:basedOn w:val="a2"/>
    <w:rsid w:val="00E15B15"/>
    <w:pPr>
      <w:spacing w:before="100" w:beforeAutospacing="1" w:after="100" w:afterAutospacing="1"/>
      <w:jc w:val="center"/>
    </w:pPr>
  </w:style>
  <w:style w:type="paragraph" w:customStyle="1" w:styleId="xl695">
    <w:name w:val="xl695"/>
    <w:basedOn w:val="a2"/>
    <w:rsid w:val="00E15B15"/>
    <w:pPr>
      <w:spacing w:before="100" w:beforeAutospacing="1" w:after="100" w:afterAutospacing="1"/>
      <w:jc w:val="center"/>
    </w:pPr>
    <w:rPr>
      <w:b/>
      <w:bCs/>
      <w:sz w:val="28"/>
      <w:szCs w:val="28"/>
    </w:rPr>
  </w:style>
  <w:style w:type="paragraph" w:customStyle="1" w:styleId="xl696">
    <w:name w:val="xl696"/>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97">
    <w:name w:val="xl697"/>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98">
    <w:name w:val="xl698"/>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99">
    <w:name w:val="xl699"/>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0">
    <w:name w:val="xl700"/>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1">
    <w:name w:val="xl701"/>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2">
    <w:name w:val="xl702"/>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3">
    <w:name w:val="xl703"/>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4">
    <w:name w:val="xl704"/>
    <w:basedOn w:val="a2"/>
    <w:rsid w:val="00E15B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705">
    <w:name w:val="xl705"/>
    <w:basedOn w:val="a2"/>
    <w:rsid w:val="00E15B1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706">
    <w:name w:val="xl706"/>
    <w:basedOn w:val="a2"/>
    <w:rsid w:val="00E15B15"/>
    <w:pPr>
      <w:pBdr>
        <w:top w:val="single" w:sz="4" w:space="0" w:color="auto"/>
        <w:left w:val="single" w:sz="4" w:space="0" w:color="auto"/>
        <w:right w:val="single" w:sz="4" w:space="0" w:color="auto"/>
      </w:pBdr>
      <w:spacing w:before="100" w:beforeAutospacing="1" w:after="100" w:afterAutospacing="1"/>
    </w:pPr>
  </w:style>
  <w:style w:type="paragraph" w:customStyle="1" w:styleId="xl707">
    <w:name w:val="xl707"/>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8">
    <w:name w:val="xl708"/>
    <w:basedOn w:val="a2"/>
    <w:rsid w:val="00E15B15"/>
    <w:pPr>
      <w:pBdr>
        <w:top w:val="single" w:sz="4" w:space="0" w:color="auto"/>
        <w:left w:val="single" w:sz="4" w:space="0" w:color="auto"/>
        <w:bottom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709">
    <w:name w:val="xl709"/>
    <w:basedOn w:val="a2"/>
    <w:rsid w:val="00E15B15"/>
    <w:pPr>
      <w:pBdr>
        <w:top w:val="single" w:sz="4" w:space="0" w:color="auto"/>
        <w:bottom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710">
    <w:name w:val="xl710"/>
    <w:basedOn w:val="a2"/>
    <w:rsid w:val="00E15B15"/>
    <w:pPr>
      <w:pBdr>
        <w:top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711">
    <w:name w:val="xl711"/>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2">
    <w:name w:val="xl712"/>
    <w:basedOn w:val="a2"/>
    <w:rsid w:val="00E15B15"/>
    <w:pPr>
      <w:spacing w:before="100" w:beforeAutospacing="1" w:after="100" w:afterAutospacing="1"/>
      <w:jc w:val="center"/>
      <w:textAlignment w:val="center"/>
    </w:pPr>
    <w:rPr>
      <w:rFonts w:ascii="Arial CYR" w:hAnsi="Arial CYR" w:cs="Arial CYR"/>
      <w:sz w:val="20"/>
      <w:szCs w:val="20"/>
    </w:rPr>
  </w:style>
  <w:style w:type="paragraph" w:customStyle="1" w:styleId="xl713">
    <w:name w:val="xl713"/>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rPr>
  </w:style>
  <w:style w:type="paragraph" w:customStyle="1" w:styleId="xl714">
    <w:name w:val="xl714"/>
    <w:basedOn w:val="a2"/>
    <w:rsid w:val="00E15B1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Arial CYR" w:hAnsi="Arial CYR" w:cs="Arial CYR"/>
      <w:b/>
      <w:bCs/>
      <w:sz w:val="20"/>
      <w:szCs w:val="20"/>
    </w:rPr>
  </w:style>
  <w:style w:type="table" w:customStyle="1" w:styleId="48">
    <w:name w:val="Сетка таблицы48"/>
    <w:basedOn w:val="a4"/>
    <w:next w:val="afc"/>
    <w:rsid w:val="008C18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9">
    <w:name w:val="Знак Знак Знак Знак Знак Знак Знак Знак Знак Знак Знак Знак"/>
    <w:basedOn w:val="a2"/>
    <w:rsid w:val="00976BCC"/>
    <w:pPr>
      <w:tabs>
        <w:tab w:val="num" w:pos="360"/>
      </w:tabs>
      <w:spacing w:after="160" w:line="240" w:lineRule="exact"/>
    </w:pPr>
    <w:rPr>
      <w:rFonts w:ascii="Verdana" w:hAnsi="Verdana" w:cs="Verdana"/>
      <w:sz w:val="20"/>
      <w:szCs w:val="20"/>
      <w:lang w:val="en-US" w:eastAsia="en-US"/>
    </w:rPr>
  </w:style>
  <w:style w:type="numbering" w:customStyle="1" w:styleId="351">
    <w:name w:val="Нет списка35"/>
    <w:next w:val="a5"/>
    <w:uiPriority w:val="99"/>
    <w:semiHidden/>
    <w:unhideWhenUsed/>
    <w:rsid w:val="00C34DBE"/>
  </w:style>
  <w:style w:type="table" w:customStyle="1" w:styleId="49">
    <w:name w:val="Сетка таблицы49"/>
    <w:basedOn w:val="a4"/>
    <w:next w:val="afc"/>
    <w:uiPriority w:val="39"/>
    <w:rsid w:val="00C34D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Стиль12"/>
    <w:uiPriority w:val="99"/>
    <w:rsid w:val="00C34DBE"/>
    <w:pPr>
      <w:numPr>
        <w:numId w:val="4"/>
      </w:numPr>
    </w:pPr>
  </w:style>
  <w:style w:type="paragraph" w:customStyle="1" w:styleId="affffffa">
    <w:name w:val="Знак Знак Знак Знак Знак Знак Знак Знак Знак Знак Знак Знак"/>
    <w:basedOn w:val="a2"/>
    <w:rsid w:val="002A787B"/>
    <w:pPr>
      <w:tabs>
        <w:tab w:val="num" w:pos="360"/>
      </w:tabs>
      <w:spacing w:after="160" w:line="240" w:lineRule="exact"/>
    </w:pPr>
    <w:rPr>
      <w:rFonts w:ascii="Verdana" w:hAnsi="Verdana" w:cs="Verdana"/>
      <w:sz w:val="20"/>
      <w:szCs w:val="20"/>
      <w:lang w:val="en-US" w:eastAsia="en-US"/>
    </w:rPr>
  </w:style>
  <w:style w:type="numbering" w:customStyle="1" w:styleId="361">
    <w:name w:val="Нет списка36"/>
    <w:next w:val="a5"/>
    <w:uiPriority w:val="99"/>
    <w:semiHidden/>
    <w:unhideWhenUsed/>
    <w:rsid w:val="00A12B1B"/>
  </w:style>
  <w:style w:type="paragraph" w:styleId="affffffb">
    <w:name w:val="List"/>
    <w:basedOn w:val="a2"/>
    <w:rsid w:val="00A12B1B"/>
    <w:pPr>
      <w:ind w:left="283" w:hanging="283"/>
    </w:pPr>
  </w:style>
  <w:style w:type="table" w:customStyle="1" w:styleId="500">
    <w:name w:val="Сетка таблицы50"/>
    <w:basedOn w:val="a4"/>
    <w:next w:val="afc"/>
    <w:rsid w:val="00A12B1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f3">
    <w:name w:val="Знак1 Знак Знак Знак"/>
    <w:basedOn w:val="a2"/>
    <w:rsid w:val="00A12B1B"/>
    <w:rPr>
      <w:rFonts w:ascii="Verdana" w:hAnsi="Verdana" w:cs="Verdana"/>
      <w:sz w:val="20"/>
      <w:szCs w:val="20"/>
      <w:lang w:val="en-US" w:eastAsia="en-US"/>
    </w:rPr>
  </w:style>
  <w:style w:type="paragraph" w:customStyle="1" w:styleId="214">
    <w:name w:val="Знак2 Знак Знак1 Знак"/>
    <w:basedOn w:val="a2"/>
    <w:rsid w:val="00A12B1B"/>
    <w:pPr>
      <w:widowControl w:val="0"/>
      <w:adjustRightInd w:val="0"/>
      <w:spacing w:line="360" w:lineRule="atLeast"/>
      <w:jc w:val="both"/>
      <w:textAlignment w:val="baseline"/>
    </w:pPr>
    <w:rPr>
      <w:rFonts w:ascii="Verdana" w:hAnsi="Verdana" w:cs="Verdana"/>
      <w:sz w:val="20"/>
      <w:szCs w:val="20"/>
      <w:lang w:val="en-US" w:eastAsia="en-US"/>
    </w:rPr>
  </w:style>
  <w:style w:type="character" w:styleId="affffffc">
    <w:name w:val="footnote reference"/>
    <w:rsid w:val="00A12B1B"/>
    <w:rPr>
      <w:vertAlign w:val="superscript"/>
    </w:rPr>
  </w:style>
  <w:style w:type="paragraph" w:customStyle="1" w:styleId="11a">
    <w:name w:val="Заголовок 11"/>
    <w:basedOn w:val="1f"/>
    <w:next w:val="1f"/>
    <w:rsid w:val="00A12B1B"/>
    <w:pPr>
      <w:keepNext/>
      <w:ind w:firstLine="851"/>
      <w:jc w:val="both"/>
      <w:outlineLvl w:val="0"/>
    </w:pPr>
    <w:rPr>
      <w:b/>
      <w:snapToGrid/>
      <w:sz w:val="28"/>
    </w:rPr>
  </w:style>
  <w:style w:type="character" w:customStyle="1" w:styleId="1fff4">
    <w:name w:val="Основной шрифт абзаца1"/>
    <w:rsid w:val="00A12B1B"/>
  </w:style>
  <w:style w:type="paragraph" w:customStyle="1" w:styleId="215">
    <w:name w:val="Основной текст с отступом 21"/>
    <w:basedOn w:val="1f"/>
    <w:rsid w:val="00A12B1B"/>
    <w:pPr>
      <w:ind w:firstLine="567"/>
      <w:jc w:val="both"/>
    </w:pPr>
    <w:rPr>
      <w:snapToGrid/>
      <w:sz w:val="28"/>
    </w:rPr>
  </w:style>
  <w:style w:type="paragraph" w:customStyle="1" w:styleId="1fff5">
    <w:name w:val="Верхний колонтитул1"/>
    <w:basedOn w:val="1f"/>
    <w:rsid w:val="00A12B1B"/>
    <w:pPr>
      <w:tabs>
        <w:tab w:val="center" w:pos="4153"/>
        <w:tab w:val="right" w:pos="8306"/>
      </w:tabs>
      <w:ind w:firstLine="720"/>
      <w:jc w:val="both"/>
    </w:pPr>
    <w:rPr>
      <w:snapToGrid/>
      <w:sz w:val="20"/>
    </w:rPr>
  </w:style>
  <w:style w:type="paragraph" w:customStyle="1" w:styleId="1fff6">
    <w:name w:val="Нижний колонтитул1"/>
    <w:basedOn w:val="1f"/>
    <w:rsid w:val="00A12B1B"/>
    <w:pPr>
      <w:tabs>
        <w:tab w:val="center" w:pos="4153"/>
        <w:tab w:val="right" w:pos="8306"/>
      </w:tabs>
      <w:ind w:firstLine="720"/>
      <w:jc w:val="both"/>
    </w:pPr>
    <w:rPr>
      <w:snapToGrid/>
      <w:sz w:val="20"/>
    </w:rPr>
  </w:style>
  <w:style w:type="paragraph" w:customStyle="1" w:styleId="312">
    <w:name w:val="Основной текст с отступом 31"/>
    <w:basedOn w:val="1f"/>
    <w:rsid w:val="00A12B1B"/>
    <w:pPr>
      <w:ind w:left="5387"/>
      <w:jc w:val="both"/>
    </w:pPr>
    <w:rPr>
      <w:snapToGrid/>
      <w:sz w:val="28"/>
    </w:rPr>
  </w:style>
  <w:style w:type="character" w:customStyle="1" w:styleId="Normal">
    <w:name w:val="Normal Знак"/>
    <w:rsid w:val="00A12B1B"/>
    <w:rPr>
      <w:noProof w:val="0"/>
      <w:lang w:val="ru-RU" w:eastAsia="ru-RU" w:bidi="ar-SA"/>
    </w:rPr>
  </w:style>
  <w:style w:type="paragraph" w:customStyle="1" w:styleId="ConsNonformat">
    <w:name w:val="ConsNonformat"/>
    <w:rsid w:val="00A12B1B"/>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paragraph" w:customStyle="1" w:styleId="11b">
    <w:name w:val="Основной текст11"/>
    <w:basedOn w:val="a2"/>
    <w:rsid w:val="00A12B1B"/>
    <w:pPr>
      <w:shd w:val="clear" w:color="auto" w:fill="FFFFFF"/>
      <w:spacing w:line="240" w:lineRule="atLeast"/>
    </w:pPr>
    <w:rPr>
      <w:rFonts w:ascii="Calibri" w:eastAsia="Calibri" w:hAnsi="Calibri"/>
      <w:sz w:val="28"/>
      <w:szCs w:val="20"/>
      <w:lang w:val="x-none" w:eastAsia="x-none"/>
    </w:rPr>
  </w:style>
  <w:style w:type="paragraph" w:customStyle="1" w:styleId="2b">
    <w:name w:val="Обычный2"/>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c">
    <w:name w:val="Знак Знак Знак Знак2"/>
    <w:basedOn w:val="a2"/>
    <w:rsid w:val="00A12B1B"/>
    <w:rPr>
      <w:rFonts w:ascii="Verdana" w:hAnsi="Verdana" w:cs="Verdana"/>
      <w:sz w:val="20"/>
      <w:szCs w:val="20"/>
      <w:lang w:val="en-US" w:eastAsia="en-US"/>
    </w:rPr>
  </w:style>
  <w:style w:type="paragraph" w:styleId="affffffd">
    <w:name w:val="footnote text"/>
    <w:basedOn w:val="a2"/>
    <w:link w:val="affffffe"/>
    <w:rsid w:val="00A12B1B"/>
    <w:rPr>
      <w:sz w:val="20"/>
      <w:szCs w:val="20"/>
      <w:lang w:val="x-none"/>
    </w:rPr>
  </w:style>
  <w:style w:type="character" w:customStyle="1" w:styleId="affffffe">
    <w:name w:val="Текст сноски Знак"/>
    <w:basedOn w:val="a3"/>
    <w:link w:val="affffffd"/>
    <w:rsid w:val="00A12B1B"/>
    <w:rPr>
      <w:rFonts w:ascii="Times New Roman" w:eastAsia="Times New Roman" w:hAnsi="Times New Roman" w:cs="Times New Roman"/>
      <w:sz w:val="20"/>
      <w:szCs w:val="20"/>
      <w:lang w:val="x-none" w:eastAsia="ru-RU"/>
    </w:rPr>
  </w:style>
  <w:style w:type="paragraph" w:customStyle="1" w:styleId="216">
    <w:name w:val="Обычный21"/>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3c">
    <w:name w:val="Обычный3"/>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a">
    <w:name w:val="Обычный4"/>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5">
    <w:name w:val="Обычный5"/>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5">
    <w:name w:val="Обычный6"/>
    <w:rsid w:val="00A12B1B"/>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3"/>
    <w:rsid w:val="00A12B1B"/>
  </w:style>
  <w:style w:type="paragraph" w:styleId="afffffff">
    <w:name w:val="Plain Text"/>
    <w:basedOn w:val="a2"/>
    <w:link w:val="afffffff0"/>
    <w:rsid w:val="00A12B1B"/>
    <w:rPr>
      <w:rFonts w:ascii="Courier New" w:hAnsi="Courier New"/>
      <w:sz w:val="20"/>
      <w:szCs w:val="20"/>
      <w:lang w:val="x-none" w:eastAsia="x-none"/>
    </w:rPr>
  </w:style>
  <w:style w:type="character" w:customStyle="1" w:styleId="afffffff0">
    <w:name w:val="Текст Знак"/>
    <w:basedOn w:val="a3"/>
    <w:link w:val="afffffff"/>
    <w:rsid w:val="00A12B1B"/>
    <w:rPr>
      <w:rFonts w:ascii="Courier New" w:eastAsia="Times New Roman" w:hAnsi="Courier New" w:cs="Times New Roman"/>
      <w:sz w:val="20"/>
      <w:szCs w:val="20"/>
      <w:lang w:val="x-none" w:eastAsia="x-none"/>
    </w:rPr>
  </w:style>
  <w:style w:type="paragraph" w:customStyle="1" w:styleId="75">
    <w:name w:val="Обычный7"/>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2"/>
    <w:rsid w:val="00A12B1B"/>
    <w:pPr>
      <w:spacing w:before="100" w:beforeAutospacing="1" w:after="100" w:afterAutospacing="1"/>
    </w:pPr>
  </w:style>
  <w:style w:type="paragraph" w:styleId="a1">
    <w:name w:val="List Bullet"/>
    <w:basedOn w:val="a2"/>
    <w:uiPriority w:val="99"/>
    <w:unhideWhenUsed/>
    <w:rsid w:val="00A12B1B"/>
    <w:pPr>
      <w:numPr>
        <w:numId w:val="5"/>
      </w:numPr>
      <w:spacing w:after="200" w:line="276" w:lineRule="auto"/>
      <w:contextualSpacing/>
    </w:pPr>
    <w:rPr>
      <w:rFonts w:ascii="Calibri" w:hAnsi="Calibri"/>
      <w:sz w:val="22"/>
      <w:szCs w:val="22"/>
    </w:rPr>
  </w:style>
  <w:style w:type="paragraph" w:customStyle="1" w:styleId="94">
    <w:name w:val="Абзац списка9"/>
    <w:basedOn w:val="a2"/>
    <w:rsid w:val="00A12B1B"/>
    <w:pPr>
      <w:spacing w:after="200" w:line="276" w:lineRule="auto"/>
      <w:ind w:left="720"/>
      <w:contextualSpacing/>
    </w:pPr>
    <w:rPr>
      <w:rFonts w:ascii="Calibri" w:eastAsia="Calibri" w:hAnsi="Calibri"/>
      <w:sz w:val="22"/>
      <w:szCs w:val="22"/>
    </w:rPr>
  </w:style>
  <w:style w:type="paragraph" w:customStyle="1" w:styleId="afffffff1">
    <w:name w:val="Знак Знак Знак Знак Знак Знак Знак Знак Знак Знак Знак Знак"/>
    <w:basedOn w:val="a2"/>
    <w:rsid w:val="002E4B86"/>
    <w:pPr>
      <w:tabs>
        <w:tab w:val="num" w:pos="360"/>
      </w:tabs>
      <w:spacing w:after="160" w:line="240" w:lineRule="exact"/>
    </w:pPr>
    <w:rPr>
      <w:rFonts w:ascii="Verdana" w:hAnsi="Verdana" w:cs="Verdana"/>
      <w:sz w:val="20"/>
      <w:szCs w:val="20"/>
      <w:lang w:val="en-US" w:eastAsia="en-US"/>
    </w:rPr>
  </w:style>
  <w:style w:type="numbering" w:customStyle="1" w:styleId="371">
    <w:name w:val="Нет списка37"/>
    <w:next w:val="a5"/>
    <w:uiPriority w:val="99"/>
    <w:semiHidden/>
    <w:unhideWhenUsed/>
    <w:rsid w:val="00CF33E0"/>
  </w:style>
  <w:style w:type="table" w:customStyle="1" w:styleId="530">
    <w:name w:val="Сетка таблицы53"/>
    <w:basedOn w:val="a4"/>
    <w:next w:val="afc"/>
    <w:uiPriority w:val="39"/>
    <w:rsid w:val="00CF33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7">
    <w:name w:val="Знак Знак1 Знак Знак"/>
    <w:basedOn w:val="a2"/>
    <w:rsid w:val="00CF33E0"/>
    <w:pPr>
      <w:tabs>
        <w:tab w:val="num" w:pos="360"/>
      </w:tabs>
      <w:spacing w:after="160" w:line="240" w:lineRule="exact"/>
    </w:pPr>
    <w:rPr>
      <w:rFonts w:ascii="Verdana" w:hAnsi="Verdana" w:cs="Verdana"/>
      <w:sz w:val="20"/>
      <w:szCs w:val="20"/>
      <w:lang w:val="en-US" w:eastAsia="en-US"/>
    </w:rPr>
  </w:style>
  <w:style w:type="table" w:customStyle="1" w:styleId="1190">
    <w:name w:val="Сетка таблицы119"/>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5"/>
    <w:uiPriority w:val="99"/>
    <w:semiHidden/>
    <w:rsid w:val="00CF33E0"/>
  </w:style>
  <w:style w:type="table" w:customStyle="1" w:styleId="3110">
    <w:name w:val="Сетка таблицы311"/>
    <w:basedOn w:val="a4"/>
    <w:next w:val="afc"/>
    <w:rsid w:val="00CF33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5"/>
    <w:uiPriority w:val="99"/>
    <w:semiHidden/>
    <w:unhideWhenUsed/>
    <w:rsid w:val="00CF33E0"/>
  </w:style>
  <w:style w:type="numbering" w:customStyle="1" w:styleId="1111">
    <w:name w:val="Нет списка1111"/>
    <w:next w:val="a5"/>
    <w:uiPriority w:val="99"/>
    <w:semiHidden/>
    <w:unhideWhenUsed/>
    <w:rsid w:val="00CF33E0"/>
  </w:style>
  <w:style w:type="table" w:customStyle="1" w:styleId="11100">
    <w:name w:val="Сетка таблицы1110"/>
    <w:basedOn w:val="a4"/>
    <w:next w:val="afc"/>
    <w:uiPriority w:val="39"/>
    <w:rsid w:val="00CF33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5"/>
    <w:uiPriority w:val="99"/>
    <w:semiHidden/>
    <w:unhideWhenUsed/>
    <w:rsid w:val="00CF33E0"/>
  </w:style>
  <w:style w:type="paragraph" w:customStyle="1" w:styleId="313">
    <w:name w:val="Заголовок 31"/>
    <w:basedOn w:val="a2"/>
    <w:next w:val="a2"/>
    <w:unhideWhenUsed/>
    <w:qFormat/>
    <w:rsid w:val="00CF33E0"/>
    <w:pPr>
      <w:keepNext/>
      <w:keepLines/>
      <w:spacing w:before="40"/>
      <w:outlineLvl w:val="2"/>
    </w:pPr>
    <w:rPr>
      <w:b/>
      <w:snapToGrid w:val="0"/>
      <w:sz w:val="28"/>
    </w:rPr>
  </w:style>
  <w:style w:type="numbering" w:customStyle="1" w:styleId="111111">
    <w:name w:val="Нет списка111111"/>
    <w:next w:val="a5"/>
    <w:uiPriority w:val="99"/>
    <w:semiHidden/>
    <w:unhideWhenUsed/>
    <w:rsid w:val="00CF33E0"/>
  </w:style>
  <w:style w:type="numbering" w:customStyle="1" w:styleId="1111111">
    <w:name w:val="Нет списка1111111"/>
    <w:next w:val="a5"/>
    <w:uiPriority w:val="99"/>
    <w:semiHidden/>
    <w:unhideWhenUsed/>
    <w:rsid w:val="00CF33E0"/>
  </w:style>
  <w:style w:type="numbering" w:customStyle="1" w:styleId="2121">
    <w:name w:val="Нет списка212"/>
    <w:next w:val="a5"/>
    <w:uiPriority w:val="99"/>
    <w:semiHidden/>
    <w:unhideWhenUsed/>
    <w:rsid w:val="00CF33E0"/>
  </w:style>
  <w:style w:type="numbering" w:customStyle="1" w:styleId="381">
    <w:name w:val="Нет списка38"/>
    <w:next w:val="a5"/>
    <w:uiPriority w:val="99"/>
    <w:semiHidden/>
    <w:unhideWhenUsed/>
    <w:rsid w:val="00CF33E0"/>
  </w:style>
  <w:style w:type="table" w:customStyle="1" w:styleId="3120">
    <w:name w:val="Сетка таблицы312"/>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5"/>
    <w:uiPriority w:val="99"/>
    <w:semiHidden/>
    <w:unhideWhenUsed/>
    <w:rsid w:val="00CF33E0"/>
  </w:style>
  <w:style w:type="table" w:customStyle="1" w:styleId="4100">
    <w:name w:val="Сетка таблицы410"/>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5"/>
    <w:uiPriority w:val="99"/>
    <w:semiHidden/>
    <w:unhideWhenUsed/>
    <w:rsid w:val="00CF33E0"/>
  </w:style>
  <w:style w:type="table" w:customStyle="1" w:styleId="540">
    <w:name w:val="Сетка таблицы54"/>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5"/>
    <w:uiPriority w:val="99"/>
    <w:semiHidden/>
    <w:unhideWhenUsed/>
    <w:rsid w:val="00CF33E0"/>
  </w:style>
  <w:style w:type="table" w:customStyle="1" w:styleId="620">
    <w:name w:val="Сетка таблицы62"/>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4">
    <w:name w:val="Заголовок 3 Знак1"/>
    <w:uiPriority w:val="9"/>
    <w:semiHidden/>
    <w:rsid w:val="00CF33E0"/>
    <w:rPr>
      <w:rFonts w:ascii="Cambria" w:eastAsia="Times New Roman" w:hAnsi="Cambria" w:cs="Times New Roman"/>
      <w:b/>
      <w:bCs/>
      <w:color w:val="4F81BD"/>
    </w:rPr>
  </w:style>
  <w:style w:type="numbering" w:customStyle="1" w:styleId="711">
    <w:name w:val="Нет списка71"/>
    <w:next w:val="a5"/>
    <w:uiPriority w:val="99"/>
    <w:semiHidden/>
    <w:unhideWhenUsed/>
    <w:rsid w:val="00CF33E0"/>
  </w:style>
  <w:style w:type="paragraph" w:customStyle="1" w:styleId="1fff8">
    <w:name w:val="Заголовок оглавления1"/>
    <w:basedOn w:val="10"/>
    <w:next w:val="a2"/>
    <w:uiPriority w:val="39"/>
    <w:unhideWhenUsed/>
    <w:qFormat/>
    <w:rsid w:val="00CF33E0"/>
    <w:pPr>
      <w:keepLines/>
      <w:spacing w:before="240" w:line="259" w:lineRule="auto"/>
      <w:ind w:left="432" w:hanging="432"/>
      <w:outlineLvl w:val="9"/>
    </w:pPr>
    <w:rPr>
      <w:rFonts w:ascii="Calibri Light" w:hAnsi="Calibri Light"/>
      <w:b w:val="0"/>
      <w:color w:val="2F5496"/>
      <w:sz w:val="32"/>
      <w:szCs w:val="32"/>
    </w:rPr>
  </w:style>
  <w:style w:type="numbering" w:customStyle="1" w:styleId="1220">
    <w:name w:val="Нет списка122"/>
    <w:next w:val="a5"/>
    <w:uiPriority w:val="99"/>
    <w:semiHidden/>
    <w:unhideWhenUsed/>
    <w:rsid w:val="00CF33E0"/>
  </w:style>
  <w:style w:type="numbering" w:customStyle="1" w:styleId="11111111">
    <w:name w:val="Нет списка11111111"/>
    <w:next w:val="a5"/>
    <w:uiPriority w:val="99"/>
    <w:semiHidden/>
    <w:unhideWhenUsed/>
    <w:rsid w:val="00CF33E0"/>
  </w:style>
  <w:style w:type="table" w:customStyle="1" w:styleId="720">
    <w:name w:val="Сетка таблицы72"/>
    <w:basedOn w:val="a4"/>
    <w:next w:val="afc"/>
    <w:rsid w:val="00CF33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Нет списка111111111"/>
    <w:next w:val="a5"/>
    <w:uiPriority w:val="99"/>
    <w:semiHidden/>
    <w:unhideWhenUsed/>
    <w:rsid w:val="00CF33E0"/>
  </w:style>
  <w:style w:type="numbering" w:customStyle="1" w:styleId="2130">
    <w:name w:val="Нет списка213"/>
    <w:next w:val="a5"/>
    <w:uiPriority w:val="99"/>
    <w:semiHidden/>
    <w:unhideWhenUsed/>
    <w:rsid w:val="00CF33E0"/>
  </w:style>
  <w:style w:type="numbering" w:customStyle="1" w:styleId="3111">
    <w:name w:val="Нет списка311"/>
    <w:next w:val="a5"/>
    <w:uiPriority w:val="99"/>
    <w:semiHidden/>
    <w:unhideWhenUsed/>
    <w:rsid w:val="00CF33E0"/>
  </w:style>
  <w:style w:type="numbering" w:customStyle="1" w:styleId="4110">
    <w:name w:val="Нет списка411"/>
    <w:next w:val="a5"/>
    <w:uiPriority w:val="99"/>
    <w:semiHidden/>
    <w:unhideWhenUsed/>
    <w:rsid w:val="00CF33E0"/>
  </w:style>
  <w:style w:type="table" w:customStyle="1" w:styleId="4111">
    <w:name w:val="Сетка таблицы411"/>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5"/>
    <w:uiPriority w:val="99"/>
    <w:semiHidden/>
    <w:unhideWhenUsed/>
    <w:rsid w:val="00CF33E0"/>
  </w:style>
  <w:style w:type="table" w:customStyle="1" w:styleId="5111">
    <w:name w:val="Сетка таблицы511"/>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5"/>
    <w:uiPriority w:val="99"/>
    <w:semiHidden/>
    <w:unhideWhenUsed/>
    <w:rsid w:val="00CF33E0"/>
  </w:style>
  <w:style w:type="table" w:customStyle="1" w:styleId="6111">
    <w:name w:val="Сетка таблицы611"/>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5"/>
    <w:uiPriority w:val="99"/>
    <w:semiHidden/>
    <w:unhideWhenUsed/>
    <w:rsid w:val="00CF33E0"/>
  </w:style>
  <w:style w:type="numbering" w:customStyle="1" w:styleId="1211">
    <w:name w:val="Нет списка1211"/>
    <w:next w:val="a5"/>
    <w:uiPriority w:val="99"/>
    <w:semiHidden/>
    <w:unhideWhenUsed/>
    <w:rsid w:val="00CF33E0"/>
  </w:style>
  <w:style w:type="numbering" w:customStyle="1" w:styleId="11210">
    <w:name w:val="Нет списка1121"/>
    <w:next w:val="a5"/>
    <w:uiPriority w:val="99"/>
    <w:semiHidden/>
    <w:unhideWhenUsed/>
    <w:rsid w:val="00CF33E0"/>
  </w:style>
  <w:style w:type="numbering" w:customStyle="1" w:styleId="21110">
    <w:name w:val="Нет списка2111"/>
    <w:next w:val="a5"/>
    <w:uiPriority w:val="99"/>
    <w:semiHidden/>
    <w:unhideWhenUsed/>
    <w:rsid w:val="00CF33E0"/>
  </w:style>
  <w:style w:type="numbering" w:customStyle="1" w:styleId="31110">
    <w:name w:val="Нет списка3111"/>
    <w:next w:val="a5"/>
    <w:uiPriority w:val="99"/>
    <w:semiHidden/>
    <w:unhideWhenUsed/>
    <w:rsid w:val="00CF33E0"/>
  </w:style>
  <w:style w:type="numbering" w:customStyle="1" w:styleId="41110">
    <w:name w:val="Нет списка4111"/>
    <w:next w:val="a5"/>
    <w:uiPriority w:val="99"/>
    <w:semiHidden/>
    <w:unhideWhenUsed/>
    <w:rsid w:val="00CF33E0"/>
  </w:style>
  <w:style w:type="numbering" w:customStyle="1" w:styleId="51110">
    <w:name w:val="Нет списка5111"/>
    <w:next w:val="a5"/>
    <w:uiPriority w:val="99"/>
    <w:semiHidden/>
    <w:unhideWhenUsed/>
    <w:rsid w:val="00CF33E0"/>
  </w:style>
  <w:style w:type="numbering" w:customStyle="1" w:styleId="61110">
    <w:name w:val="Нет списка6111"/>
    <w:next w:val="a5"/>
    <w:uiPriority w:val="99"/>
    <w:semiHidden/>
    <w:unhideWhenUsed/>
    <w:rsid w:val="00CF33E0"/>
  </w:style>
  <w:style w:type="character" w:customStyle="1" w:styleId="1fff9">
    <w:name w:val="Основной текст Знак Знак Знак Знак1"/>
    <w:aliases w:val="Основной текст Знак Знак Знак2"/>
    <w:semiHidden/>
    <w:rsid w:val="00CF33E0"/>
    <w:rPr>
      <w:sz w:val="24"/>
    </w:rPr>
  </w:style>
  <w:style w:type="character" w:customStyle="1" w:styleId="2d">
    <w:name w:val="Неразрешенное упоминание2"/>
    <w:uiPriority w:val="99"/>
    <w:semiHidden/>
    <w:unhideWhenUsed/>
    <w:rsid w:val="00CF33E0"/>
    <w:rPr>
      <w:color w:val="605E5C"/>
      <w:shd w:val="clear" w:color="auto" w:fill="E1DFDD"/>
    </w:rPr>
  </w:style>
  <w:style w:type="paragraph" w:styleId="2e">
    <w:name w:val="List Bullet 2"/>
    <w:basedOn w:val="a2"/>
    <w:uiPriority w:val="99"/>
    <w:unhideWhenUsed/>
    <w:rsid w:val="00CF33E0"/>
    <w:pPr>
      <w:keepNext/>
      <w:tabs>
        <w:tab w:val="num" w:pos="720"/>
      </w:tabs>
      <w:ind w:left="720" w:hanging="360"/>
      <w:jc w:val="both"/>
    </w:pPr>
    <w:rPr>
      <w:rFonts w:ascii="Arial" w:hAnsi="Arial"/>
    </w:rPr>
  </w:style>
  <w:style w:type="paragraph" w:customStyle="1" w:styleId="afffffff2">
    <w:name w:val="Знак Знак Знак Знак Знак Знак Знак Знак Знак Знак Знак Знак"/>
    <w:basedOn w:val="a2"/>
    <w:rsid w:val="000C039E"/>
    <w:pPr>
      <w:tabs>
        <w:tab w:val="num" w:pos="360"/>
      </w:tabs>
      <w:spacing w:after="160" w:line="240" w:lineRule="exact"/>
    </w:pPr>
    <w:rPr>
      <w:rFonts w:ascii="Verdana" w:hAnsi="Verdana" w:cs="Verdana"/>
      <w:sz w:val="20"/>
      <w:szCs w:val="20"/>
      <w:lang w:val="en-US" w:eastAsia="en-US"/>
    </w:rPr>
  </w:style>
  <w:style w:type="paragraph" w:customStyle="1" w:styleId="afffffff3">
    <w:name w:val="Знак Знак Знак Знак Знак Знак Знак Знак Знак Знак Знак Знак"/>
    <w:basedOn w:val="a2"/>
    <w:rsid w:val="00CE62A5"/>
    <w:pPr>
      <w:tabs>
        <w:tab w:val="num" w:pos="360"/>
      </w:tabs>
      <w:spacing w:after="160" w:line="240" w:lineRule="exact"/>
    </w:pPr>
    <w:rPr>
      <w:rFonts w:ascii="Verdana" w:hAnsi="Verdana" w:cs="Verdana"/>
      <w:sz w:val="20"/>
      <w:szCs w:val="20"/>
      <w:lang w:val="en-US" w:eastAsia="en-US"/>
    </w:rPr>
  </w:style>
  <w:style w:type="paragraph" w:customStyle="1" w:styleId="afffffff4">
    <w:name w:val="Знак Знак Знак Знак Знак Знак Знак Знак Знак Знак Знак Знак"/>
    <w:basedOn w:val="a2"/>
    <w:rsid w:val="000A2FBC"/>
    <w:pPr>
      <w:tabs>
        <w:tab w:val="num" w:pos="360"/>
      </w:tabs>
      <w:spacing w:after="160" w:line="240" w:lineRule="exact"/>
    </w:pPr>
    <w:rPr>
      <w:rFonts w:ascii="Verdana" w:hAnsi="Verdana" w:cs="Verdana"/>
      <w:sz w:val="20"/>
      <w:szCs w:val="20"/>
      <w:lang w:val="en-US" w:eastAsia="en-US"/>
    </w:rPr>
  </w:style>
  <w:style w:type="paragraph" w:customStyle="1" w:styleId="afffffff5">
    <w:name w:val="Знак Знак Знак Знак Знак Знак Знак Знак Знак Знак Знак Знак"/>
    <w:basedOn w:val="a2"/>
    <w:rsid w:val="00D2183A"/>
    <w:pPr>
      <w:tabs>
        <w:tab w:val="num" w:pos="360"/>
      </w:tabs>
      <w:spacing w:after="160" w:line="240" w:lineRule="exact"/>
    </w:pPr>
    <w:rPr>
      <w:rFonts w:ascii="Verdana" w:hAnsi="Verdana" w:cs="Verdana"/>
      <w:sz w:val="20"/>
      <w:szCs w:val="20"/>
      <w:lang w:val="en-US" w:eastAsia="en-US"/>
    </w:rPr>
  </w:style>
  <w:style w:type="paragraph" w:customStyle="1" w:styleId="afffffff6">
    <w:name w:val="Знак Знак Знак Знак Знак Знак Знак Знак Знак Знак Знак Знак"/>
    <w:basedOn w:val="a2"/>
    <w:rsid w:val="0086449C"/>
    <w:pPr>
      <w:tabs>
        <w:tab w:val="num" w:pos="360"/>
      </w:tabs>
      <w:spacing w:after="160" w:line="240" w:lineRule="exact"/>
    </w:pPr>
    <w:rPr>
      <w:rFonts w:ascii="Verdana" w:hAnsi="Verdana" w:cs="Verdana"/>
      <w:sz w:val="20"/>
      <w:szCs w:val="20"/>
      <w:lang w:val="en-US" w:eastAsia="en-US"/>
    </w:rPr>
  </w:style>
  <w:style w:type="numbering" w:customStyle="1" w:styleId="391">
    <w:name w:val="Нет списка39"/>
    <w:next w:val="a5"/>
    <w:uiPriority w:val="99"/>
    <w:semiHidden/>
    <w:unhideWhenUsed/>
    <w:rsid w:val="004E3FF6"/>
  </w:style>
  <w:style w:type="table" w:customStyle="1" w:styleId="1200">
    <w:name w:val="Сетка таблицы120"/>
    <w:basedOn w:val="a4"/>
    <w:next w:val="afc"/>
    <w:uiPriority w:val="59"/>
    <w:rsid w:val="004E3FF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0">
    <w:name w:val="Сетка таблицы55"/>
    <w:basedOn w:val="a4"/>
    <w:next w:val="afc"/>
    <w:uiPriority w:val="39"/>
    <w:rsid w:val="004E3FF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1">
    <w:name w:val="Нет списка119"/>
    <w:next w:val="a5"/>
    <w:uiPriority w:val="99"/>
    <w:semiHidden/>
    <w:unhideWhenUsed/>
    <w:rsid w:val="004E3FF6"/>
  </w:style>
  <w:style w:type="table" w:customStyle="1" w:styleId="2160">
    <w:name w:val="Сетка таблицы216"/>
    <w:basedOn w:val="a4"/>
    <w:next w:val="afc"/>
    <w:uiPriority w:val="39"/>
    <w:rsid w:val="004E3FF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1">
    <w:name w:val="Нет списка1110"/>
    <w:next w:val="a5"/>
    <w:uiPriority w:val="99"/>
    <w:semiHidden/>
    <w:unhideWhenUsed/>
    <w:rsid w:val="004E3FF6"/>
  </w:style>
  <w:style w:type="table" w:customStyle="1" w:styleId="217">
    <w:name w:val="Сетка таблицы217"/>
    <w:basedOn w:val="a4"/>
    <w:next w:val="afc"/>
    <w:uiPriority w:val="59"/>
    <w:rsid w:val="004E3F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5"/>
    <w:uiPriority w:val="99"/>
    <w:semiHidden/>
    <w:unhideWhenUsed/>
    <w:rsid w:val="00033E20"/>
  </w:style>
  <w:style w:type="numbering" w:customStyle="1" w:styleId="421">
    <w:name w:val="Нет списка42"/>
    <w:next w:val="a5"/>
    <w:uiPriority w:val="99"/>
    <w:semiHidden/>
    <w:unhideWhenUsed/>
    <w:rsid w:val="00033E20"/>
  </w:style>
  <w:style w:type="numbering" w:customStyle="1" w:styleId="431">
    <w:name w:val="Нет списка43"/>
    <w:next w:val="a5"/>
    <w:uiPriority w:val="99"/>
    <w:semiHidden/>
    <w:unhideWhenUsed/>
    <w:rsid w:val="002A178C"/>
  </w:style>
  <w:style w:type="numbering" w:customStyle="1" w:styleId="441">
    <w:name w:val="Нет списка44"/>
    <w:next w:val="a5"/>
    <w:uiPriority w:val="99"/>
    <w:semiHidden/>
    <w:unhideWhenUsed/>
    <w:rsid w:val="002A178C"/>
  </w:style>
  <w:style w:type="paragraph" w:customStyle="1" w:styleId="afffffff7">
    <w:name w:val="Знак Знак Знак Знак Знак Знак Знак Знак Знак Знак Знак Знак"/>
    <w:basedOn w:val="a2"/>
    <w:rsid w:val="00ED080A"/>
    <w:pPr>
      <w:tabs>
        <w:tab w:val="num" w:pos="360"/>
      </w:tabs>
      <w:spacing w:after="160" w:line="240" w:lineRule="exact"/>
    </w:pPr>
    <w:rPr>
      <w:rFonts w:ascii="Verdana" w:hAnsi="Verdana" w:cs="Verdana"/>
      <w:sz w:val="20"/>
      <w:szCs w:val="20"/>
      <w:lang w:val="en-US" w:eastAsia="en-US"/>
    </w:rPr>
  </w:style>
  <w:style w:type="numbering" w:customStyle="1" w:styleId="450">
    <w:name w:val="Нет списка45"/>
    <w:next w:val="a5"/>
    <w:uiPriority w:val="99"/>
    <w:semiHidden/>
    <w:unhideWhenUsed/>
    <w:rsid w:val="002B16C5"/>
  </w:style>
  <w:style w:type="table" w:customStyle="1" w:styleId="56">
    <w:name w:val="Сетка таблицы56"/>
    <w:basedOn w:val="a4"/>
    <w:next w:val="afc"/>
    <w:rsid w:val="002B16C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4"/>
    <w:next w:val="afc"/>
    <w:rsid w:val="002B16C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8">
    <w:name w:val="Знак Знак Знак Знак Знак Знак Знак Знак Знак Знак Знак Знак"/>
    <w:basedOn w:val="a2"/>
    <w:rsid w:val="007147D0"/>
    <w:pPr>
      <w:tabs>
        <w:tab w:val="num" w:pos="360"/>
      </w:tabs>
      <w:spacing w:after="160" w:line="240" w:lineRule="exact"/>
    </w:pPr>
    <w:rPr>
      <w:rFonts w:ascii="Verdana" w:hAnsi="Verdana" w:cs="Verdana"/>
      <w:sz w:val="20"/>
      <w:szCs w:val="20"/>
      <w:lang w:val="en-US" w:eastAsia="en-US"/>
    </w:rPr>
  </w:style>
  <w:style w:type="numbering" w:customStyle="1" w:styleId="460">
    <w:name w:val="Нет списка46"/>
    <w:next w:val="a5"/>
    <w:semiHidden/>
    <w:rsid w:val="00DF036E"/>
  </w:style>
  <w:style w:type="table" w:customStyle="1" w:styleId="58">
    <w:name w:val="Сетка таблицы58"/>
    <w:basedOn w:val="a4"/>
    <w:next w:val="afc"/>
    <w:rsid w:val="00DF03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
    <w:basedOn w:val="a4"/>
    <w:next w:val="afc"/>
    <w:uiPriority w:val="59"/>
    <w:rsid w:val="00CC40D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9">
    <w:name w:val="Сетка таблицы59"/>
    <w:basedOn w:val="a4"/>
    <w:next w:val="afc"/>
    <w:rsid w:val="00CC40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5"/>
    <w:uiPriority w:val="99"/>
    <w:semiHidden/>
    <w:unhideWhenUsed/>
    <w:rsid w:val="006F6B4A"/>
  </w:style>
  <w:style w:type="table" w:customStyle="1" w:styleId="600">
    <w:name w:val="Сетка таблицы60"/>
    <w:basedOn w:val="a4"/>
    <w:next w:val="afc"/>
    <w:rsid w:val="006F6B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4"/>
    <w:next w:val="afc"/>
    <w:uiPriority w:val="59"/>
    <w:rsid w:val="006F6B4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0">
    <w:name w:val="Сетка таблицы63"/>
    <w:basedOn w:val="a4"/>
    <w:next w:val="afc"/>
    <w:rsid w:val="006F6B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0">
    <w:name w:val="Нет списка48"/>
    <w:next w:val="a5"/>
    <w:uiPriority w:val="99"/>
    <w:semiHidden/>
    <w:unhideWhenUsed/>
    <w:rsid w:val="007E0F5F"/>
  </w:style>
  <w:style w:type="paragraph" w:customStyle="1" w:styleId="1fffa">
    <w:name w:val="Знак Знак1 Знак Знак"/>
    <w:basedOn w:val="a2"/>
    <w:rsid w:val="007E0F5F"/>
    <w:pPr>
      <w:tabs>
        <w:tab w:val="left" w:pos="360"/>
      </w:tabs>
      <w:spacing w:after="160" w:line="240" w:lineRule="exact"/>
    </w:pPr>
    <w:rPr>
      <w:rFonts w:ascii="Verdana" w:hAnsi="Verdana" w:cs="Verdana"/>
      <w:sz w:val="20"/>
      <w:szCs w:val="20"/>
      <w:lang w:val="en-US" w:eastAsia="en-US"/>
    </w:rPr>
  </w:style>
  <w:style w:type="table" w:customStyle="1" w:styleId="640">
    <w:name w:val="Сетка таблицы64"/>
    <w:basedOn w:val="a4"/>
    <w:next w:val="afc"/>
    <w:uiPriority w:val="39"/>
    <w:rsid w:val="007E0F5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5"/>
    <w:uiPriority w:val="99"/>
    <w:semiHidden/>
    <w:unhideWhenUsed/>
    <w:rsid w:val="007E0F5F"/>
  </w:style>
  <w:style w:type="paragraph" w:customStyle="1" w:styleId="1fffb">
    <w:name w:val="Знак Знак1"/>
    <w:basedOn w:val="a2"/>
    <w:uiPriority w:val="99"/>
    <w:rsid w:val="007E0F5F"/>
    <w:pPr>
      <w:tabs>
        <w:tab w:val="num" w:pos="360"/>
      </w:tabs>
      <w:spacing w:after="160" w:line="240" w:lineRule="exact"/>
    </w:pPr>
    <w:rPr>
      <w:rFonts w:ascii="Verdana" w:eastAsia="Calibri" w:hAnsi="Verdana" w:cs="Verdana"/>
      <w:sz w:val="20"/>
      <w:szCs w:val="20"/>
      <w:lang w:val="en-US" w:eastAsia="en-US"/>
    </w:rPr>
  </w:style>
  <w:style w:type="character" w:customStyle="1" w:styleId="BodyTextChar">
    <w:name w:val="Body Text Char"/>
    <w:uiPriority w:val="99"/>
    <w:semiHidden/>
    <w:locked/>
    <w:rsid w:val="007E0F5F"/>
    <w:rPr>
      <w:rFonts w:ascii="Times New Roman" w:hAnsi="Times New Roman" w:cs="Times New Roman"/>
      <w:sz w:val="24"/>
      <w:szCs w:val="24"/>
    </w:rPr>
  </w:style>
  <w:style w:type="character" w:customStyle="1" w:styleId="TitleChar">
    <w:name w:val="Title Char"/>
    <w:uiPriority w:val="99"/>
    <w:locked/>
    <w:rsid w:val="007E0F5F"/>
    <w:rPr>
      <w:rFonts w:ascii="Cambria" w:hAnsi="Cambria" w:cs="Cambria"/>
      <w:b/>
      <w:bCs/>
      <w:kern w:val="28"/>
      <w:sz w:val="32"/>
      <w:szCs w:val="32"/>
    </w:rPr>
  </w:style>
  <w:style w:type="paragraph" w:customStyle="1" w:styleId="xl715">
    <w:name w:val="xl715"/>
    <w:basedOn w:val="a2"/>
    <w:rsid w:val="003A7EF0"/>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17">
    <w:name w:val="xl717"/>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19">
    <w:name w:val="xl719"/>
    <w:basedOn w:val="a2"/>
    <w:rsid w:val="003A7EF0"/>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0">
    <w:name w:val="xl720"/>
    <w:basedOn w:val="a2"/>
    <w:rsid w:val="003A7EF0"/>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2"/>
    <w:rsid w:val="003A7EF0"/>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2"/>
    <w:rsid w:val="003A7EF0"/>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3">
    <w:name w:val="xl723"/>
    <w:basedOn w:val="a2"/>
    <w:rsid w:val="003A7EF0"/>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4">
    <w:name w:val="xl724"/>
    <w:basedOn w:val="a2"/>
    <w:rsid w:val="003A7EF0"/>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5">
    <w:name w:val="xl725"/>
    <w:basedOn w:val="a2"/>
    <w:rsid w:val="003A7EF0"/>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6">
    <w:name w:val="xl726"/>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27">
    <w:name w:val="xl727"/>
    <w:basedOn w:val="a2"/>
    <w:rsid w:val="003A7EF0"/>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8">
    <w:name w:val="xl728"/>
    <w:basedOn w:val="a2"/>
    <w:rsid w:val="003A7EF0"/>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9">
    <w:name w:val="xl729"/>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2"/>
    <w:rsid w:val="003A7EF0"/>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1">
    <w:name w:val="xl731"/>
    <w:basedOn w:val="a2"/>
    <w:rsid w:val="003A7EF0"/>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2">
    <w:name w:val="xl732"/>
    <w:basedOn w:val="a2"/>
    <w:rsid w:val="003A7EF0"/>
    <w:pPr>
      <w:spacing w:before="100" w:beforeAutospacing="1" w:after="100" w:afterAutospacing="1"/>
      <w:jc w:val="center"/>
      <w:textAlignment w:val="center"/>
    </w:pPr>
  </w:style>
  <w:style w:type="paragraph" w:customStyle="1" w:styleId="xl733">
    <w:name w:val="xl733"/>
    <w:basedOn w:val="a2"/>
    <w:rsid w:val="003A7EF0"/>
    <w:pPr>
      <w:spacing w:before="100" w:beforeAutospacing="1" w:after="100" w:afterAutospacing="1"/>
      <w:jc w:val="center"/>
    </w:pPr>
    <w:rPr>
      <w:rFonts w:ascii="Bookman Old Style" w:hAnsi="Bookman Old Style"/>
      <w:b/>
      <w:bCs/>
      <w:sz w:val="20"/>
      <w:szCs w:val="20"/>
    </w:rPr>
  </w:style>
  <w:style w:type="paragraph" w:customStyle="1" w:styleId="xl734">
    <w:name w:val="xl734"/>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5">
    <w:name w:val="xl735"/>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36">
    <w:name w:val="xl736"/>
    <w:basedOn w:val="a2"/>
    <w:rsid w:val="003A7EF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7">
    <w:name w:val="xl737"/>
    <w:basedOn w:val="a2"/>
    <w:rsid w:val="003A7EF0"/>
    <w:pPr>
      <w:pBdr>
        <w:left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38">
    <w:name w:val="xl738"/>
    <w:basedOn w:val="a2"/>
    <w:rsid w:val="003A7EF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39">
    <w:name w:val="xl739"/>
    <w:basedOn w:val="a2"/>
    <w:rsid w:val="003A7EF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40">
    <w:name w:val="xl740"/>
    <w:basedOn w:val="a2"/>
    <w:rsid w:val="003A7EF0"/>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41">
    <w:name w:val="xl741"/>
    <w:basedOn w:val="a2"/>
    <w:rsid w:val="003A7EF0"/>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2">
    <w:name w:val="xl742"/>
    <w:basedOn w:val="a2"/>
    <w:rsid w:val="003A7EF0"/>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4">
    <w:name w:val="xl744"/>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5">
    <w:name w:val="xl745"/>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6">
    <w:name w:val="xl746"/>
    <w:basedOn w:val="a2"/>
    <w:rsid w:val="003A7EF0"/>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8">
    <w:name w:val="xl748"/>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50">
    <w:name w:val="xl750"/>
    <w:basedOn w:val="a2"/>
    <w:rsid w:val="003A7EF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1">
    <w:name w:val="xl751"/>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52">
    <w:name w:val="xl752"/>
    <w:basedOn w:val="a2"/>
    <w:rsid w:val="003A7EF0"/>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53">
    <w:name w:val="xl753"/>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54">
    <w:name w:val="xl754"/>
    <w:basedOn w:val="a2"/>
    <w:rsid w:val="003A7EF0"/>
    <w:pPr>
      <w:shd w:val="clear" w:color="000000" w:fill="DAEEF3"/>
      <w:spacing w:before="100" w:beforeAutospacing="1" w:after="100" w:afterAutospacing="1"/>
    </w:pPr>
    <w:rPr>
      <w:rFonts w:ascii="Bookman Old Style" w:hAnsi="Bookman Old Style"/>
      <w:sz w:val="20"/>
      <w:szCs w:val="20"/>
    </w:rPr>
  </w:style>
  <w:style w:type="paragraph" w:customStyle="1" w:styleId="xl755">
    <w:name w:val="xl755"/>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6">
    <w:name w:val="xl756"/>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7">
    <w:name w:val="xl757"/>
    <w:basedOn w:val="a2"/>
    <w:rsid w:val="003A7EF0"/>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2"/>
    <w:rsid w:val="003A7EF0"/>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9">
    <w:name w:val="xl759"/>
    <w:basedOn w:val="a2"/>
    <w:rsid w:val="003A7EF0"/>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0">
    <w:name w:val="xl760"/>
    <w:basedOn w:val="a2"/>
    <w:rsid w:val="003A7EF0"/>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2">
    <w:name w:val="xl762"/>
    <w:basedOn w:val="a2"/>
    <w:rsid w:val="003A7EF0"/>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3">
    <w:name w:val="xl763"/>
    <w:basedOn w:val="a2"/>
    <w:rsid w:val="003A7EF0"/>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64">
    <w:name w:val="xl764"/>
    <w:basedOn w:val="a2"/>
    <w:rsid w:val="003A7EF0"/>
    <w:pPr>
      <w:spacing w:before="100" w:beforeAutospacing="1" w:after="100" w:afterAutospacing="1"/>
    </w:pPr>
    <w:rPr>
      <w:rFonts w:ascii="Bookman Old Style" w:hAnsi="Bookman Old Style"/>
      <w:b/>
      <w:bCs/>
      <w:sz w:val="20"/>
      <w:szCs w:val="20"/>
    </w:rPr>
  </w:style>
  <w:style w:type="paragraph" w:customStyle="1" w:styleId="xl765">
    <w:name w:val="xl765"/>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66">
    <w:name w:val="xl766"/>
    <w:basedOn w:val="a2"/>
    <w:rsid w:val="003A7EF0"/>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7">
    <w:name w:val="xl767"/>
    <w:basedOn w:val="a2"/>
    <w:rsid w:val="003A7EF0"/>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8">
    <w:name w:val="xl768"/>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69">
    <w:name w:val="xl769"/>
    <w:basedOn w:val="a2"/>
    <w:rsid w:val="003A7EF0"/>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70">
    <w:name w:val="xl770"/>
    <w:basedOn w:val="a2"/>
    <w:rsid w:val="003A7EF0"/>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71">
    <w:name w:val="xl771"/>
    <w:basedOn w:val="a2"/>
    <w:rsid w:val="003A7EF0"/>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2"/>
    <w:rsid w:val="003A7EF0"/>
    <w:pPr>
      <w:spacing w:before="100" w:beforeAutospacing="1" w:after="100" w:afterAutospacing="1"/>
      <w:jc w:val="center"/>
      <w:textAlignment w:val="center"/>
    </w:pPr>
    <w:rPr>
      <w:rFonts w:ascii="Bookman Old Style" w:hAnsi="Bookman Old Style"/>
      <w:sz w:val="20"/>
      <w:szCs w:val="20"/>
    </w:rPr>
  </w:style>
  <w:style w:type="paragraph" w:customStyle="1" w:styleId="xl773">
    <w:name w:val="xl773"/>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74">
    <w:name w:val="xl774"/>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75">
    <w:name w:val="xl775"/>
    <w:basedOn w:val="a2"/>
    <w:rsid w:val="003A7EF0"/>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76">
    <w:name w:val="xl776"/>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77">
    <w:name w:val="xl777"/>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78">
    <w:name w:val="xl778"/>
    <w:basedOn w:val="a2"/>
    <w:rsid w:val="003A7EF0"/>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79">
    <w:name w:val="xl779"/>
    <w:basedOn w:val="a2"/>
    <w:rsid w:val="003A7EF0"/>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80">
    <w:name w:val="xl780"/>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81">
    <w:name w:val="xl781"/>
    <w:basedOn w:val="a2"/>
    <w:rsid w:val="003A7EF0"/>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82">
    <w:name w:val="xl782"/>
    <w:basedOn w:val="a2"/>
    <w:rsid w:val="003A7E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83">
    <w:name w:val="xl783"/>
    <w:basedOn w:val="a2"/>
    <w:rsid w:val="003A7EF0"/>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84">
    <w:name w:val="xl784"/>
    <w:basedOn w:val="a2"/>
    <w:rsid w:val="003A7EF0"/>
    <w:pPr>
      <w:pBdr>
        <w:top w:val="single" w:sz="4"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785">
    <w:name w:val="xl785"/>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86">
    <w:name w:val="xl786"/>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87">
    <w:name w:val="xl787"/>
    <w:basedOn w:val="a2"/>
    <w:rsid w:val="003A7EF0"/>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88">
    <w:name w:val="xl788"/>
    <w:basedOn w:val="a2"/>
    <w:rsid w:val="003A7EF0"/>
    <w:pPr>
      <w:pBdr>
        <w:bottom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89">
    <w:name w:val="xl789"/>
    <w:basedOn w:val="a2"/>
    <w:rsid w:val="003A7EF0"/>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90">
    <w:name w:val="xl790"/>
    <w:basedOn w:val="a2"/>
    <w:rsid w:val="003A7EF0"/>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91">
    <w:name w:val="xl791"/>
    <w:basedOn w:val="a2"/>
    <w:rsid w:val="003A7EF0"/>
    <w:pPr>
      <w:pBdr>
        <w:top w:val="single" w:sz="8"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2">
    <w:name w:val="xl792"/>
    <w:basedOn w:val="a2"/>
    <w:rsid w:val="003A7EF0"/>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3">
    <w:name w:val="xl793"/>
    <w:basedOn w:val="a2"/>
    <w:rsid w:val="003A7EF0"/>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4">
    <w:name w:val="xl794"/>
    <w:basedOn w:val="a2"/>
    <w:rsid w:val="003A7EF0"/>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5">
    <w:name w:val="xl795"/>
    <w:basedOn w:val="a2"/>
    <w:rsid w:val="003A7EF0"/>
    <w:pPr>
      <w:pBdr>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6">
    <w:name w:val="xl796"/>
    <w:basedOn w:val="a2"/>
    <w:rsid w:val="003A7EF0"/>
    <w:pPr>
      <w:pBdr>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7">
    <w:name w:val="xl797"/>
    <w:basedOn w:val="a2"/>
    <w:rsid w:val="003A7EF0"/>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98">
    <w:name w:val="xl798"/>
    <w:basedOn w:val="a2"/>
    <w:rsid w:val="003A7EF0"/>
    <w:pPr>
      <w:pBdr>
        <w:top w:val="single" w:sz="8"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9">
    <w:name w:val="xl799"/>
    <w:basedOn w:val="a2"/>
    <w:rsid w:val="003A7EF0"/>
    <w:pPr>
      <w:pBdr>
        <w:top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00">
    <w:name w:val="xl800"/>
    <w:basedOn w:val="a2"/>
    <w:rsid w:val="003A7EF0"/>
    <w:pPr>
      <w:pBdr>
        <w:top w:val="single" w:sz="4" w:space="0" w:color="auto"/>
        <w:bottom w:val="single" w:sz="4"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01">
    <w:name w:val="xl801"/>
    <w:basedOn w:val="a2"/>
    <w:rsid w:val="003A7EF0"/>
    <w:pPr>
      <w:spacing w:before="100" w:beforeAutospacing="1" w:after="100" w:afterAutospacing="1"/>
      <w:jc w:val="center"/>
    </w:pPr>
    <w:rPr>
      <w:rFonts w:ascii="Bookman Old Style" w:hAnsi="Bookman Old Style"/>
      <w:sz w:val="20"/>
      <w:szCs w:val="20"/>
    </w:rPr>
  </w:style>
  <w:style w:type="paragraph" w:customStyle="1" w:styleId="xl802">
    <w:name w:val="xl802"/>
    <w:basedOn w:val="a2"/>
    <w:rsid w:val="003A7EF0"/>
    <w:pPr>
      <w:spacing w:before="100" w:beforeAutospacing="1" w:after="100" w:afterAutospacing="1"/>
      <w:jc w:val="center"/>
    </w:pPr>
    <w:rPr>
      <w:rFonts w:ascii="Bookman Old Style" w:hAnsi="Bookman Old Style"/>
      <w:sz w:val="20"/>
      <w:szCs w:val="20"/>
    </w:rPr>
  </w:style>
  <w:style w:type="paragraph" w:customStyle="1" w:styleId="xl803">
    <w:name w:val="xl803"/>
    <w:basedOn w:val="a2"/>
    <w:rsid w:val="003A7EF0"/>
    <w:pPr>
      <w:spacing w:before="100" w:beforeAutospacing="1" w:after="100" w:afterAutospacing="1"/>
      <w:jc w:val="center"/>
    </w:pPr>
    <w:rPr>
      <w:rFonts w:ascii="Bookman Old Style" w:hAnsi="Bookman Old Style"/>
      <w:sz w:val="20"/>
      <w:szCs w:val="20"/>
    </w:rPr>
  </w:style>
  <w:style w:type="paragraph" w:customStyle="1" w:styleId="xl804">
    <w:name w:val="xl804"/>
    <w:basedOn w:val="a2"/>
    <w:rsid w:val="003A7EF0"/>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05">
    <w:name w:val="xl805"/>
    <w:basedOn w:val="a2"/>
    <w:rsid w:val="003A7EF0"/>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06">
    <w:name w:val="xl806"/>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7">
    <w:name w:val="xl807"/>
    <w:basedOn w:val="a2"/>
    <w:rsid w:val="003A7EF0"/>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2"/>
    <w:rsid w:val="003A7EF0"/>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2"/>
    <w:rsid w:val="003A7EF0"/>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10">
    <w:name w:val="xl810"/>
    <w:basedOn w:val="a2"/>
    <w:rsid w:val="003A7EF0"/>
    <w:pPr>
      <w:spacing w:before="100" w:beforeAutospacing="1" w:after="100" w:afterAutospacing="1"/>
    </w:pPr>
    <w:rPr>
      <w:rFonts w:ascii="Arial CYR" w:hAnsi="Arial CYR" w:cs="Arial CYR"/>
      <w:b/>
      <w:bCs/>
      <w:i/>
      <w:iCs/>
      <w:sz w:val="20"/>
      <w:szCs w:val="20"/>
    </w:rPr>
  </w:style>
  <w:style w:type="paragraph" w:customStyle="1" w:styleId="xl811">
    <w:name w:val="xl811"/>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12">
    <w:name w:val="xl812"/>
    <w:basedOn w:val="a2"/>
    <w:rsid w:val="003A7EF0"/>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13">
    <w:name w:val="xl813"/>
    <w:basedOn w:val="a2"/>
    <w:rsid w:val="003A7EF0"/>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4">
    <w:name w:val="xl814"/>
    <w:basedOn w:val="a2"/>
    <w:rsid w:val="003A7EF0"/>
    <w:pPr>
      <w:pBdr>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15">
    <w:name w:val="xl815"/>
    <w:basedOn w:val="a2"/>
    <w:rsid w:val="003A7EF0"/>
    <w:pPr>
      <w:pBdr>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6">
    <w:name w:val="xl816"/>
    <w:basedOn w:val="a2"/>
    <w:rsid w:val="003A7EF0"/>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8">
    <w:name w:val="xl818"/>
    <w:basedOn w:val="a2"/>
    <w:rsid w:val="003A7EF0"/>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9">
    <w:name w:val="xl819"/>
    <w:basedOn w:val="a2"/>
    <w:rsid w:val="003A7EF0"/>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20">
    <w:name w:val="xl820"/>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21">
    <w:name w:val="xl821"/>
    <w:basedOn w:val="a2"/>
    <w:rsid w:val="003A7EF0"/>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22">
    <w:name w:val="xl822"/>
    <w:basedOn w:val="a2"/>
    <w:rsid w:val="003A7EF0"/>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23">
    <w:name w:val="xl823"/>
    <w:basedOn w:val="a2"/>
    <w:rsid w:val="003A7EF0"/>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24">
    <w:name w:val="xl824"/>
    <w:basedOn w:val="a2"/>
    <w:rsid w:val="003A7EF0"/>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5">
    <w:name w:val="xl825"/>
    <w:basedOn w:val="a2"/>
    <w:rsid w:val="003A7EF0"/>
    <w:pPr>
      <w:shd w:val="clear" w:color="000000" w:fill="DAEEF3"/>
      <w:spacing w:before="100" w:beforeAutospacing="1" w:after="100" w:afterAutospacing="1"/>
    </w:pPr>
  </w:style>
  <w:style w:type="paragraph" w:customStyle="1" w:styleId="xl826">
    <w:name w:val="xl826"/>
    <w:basedOn w:val="a2"/>
    <w:rsid w:val="003A7EF0"/>
    <w:pPr>
      <w:shd w:val="clear" w:color="000000" w:fill="DAEEF3"/>
      <w:spacing w:before="100" w:beforeAutospacing="1" w:after="100" w:afterAutospacing="1"/>
    </w:pPr>
    <w:rPr>
      <w:rFonts w:ascii="Bookman Old Style" w:hAnsi="Bookman Old Style"/>
      <w:sz w:val="20"/>
      <w:szCs w:val="20"/>
    </w:rPr>
  </w:style>
  <w:style w:type="paragraph" w:customStyle="1" w:styleId="xl827">
    <w:name w:val="xl827"/>
    <w:basedOn w:val="a2"/>
    <w:rsid w:val="003A7EF0"/>
    <w:pPr>
      <w:shd w:val="clear" w:color="000000" w:fill="DAEEF3"/>
      <w:spacing w:before="100" w:beforeAutospacing="1" w:after="100" w:afterAutospacing="1"/>
    </w:pPr>
    <w:rPr>
      <w:rFonts w:ascii="Bookman Old Style" w:hAnsi="Bookman Old Style"/>
      <w:sz w:val="20"/>
      <w:szCs w:val="20"/>
    </w:rPr>
  </w:style>
  <w:style w:type="paragraph" w:customStyle="1" w:styleId="xl828">
    <w:name w:val="xl828"/>
    <w:basedOn w:val="a2"/>
    <w:rsid w:val="003A7EF0"/>
    <w:pPr>
      <w:shd w:val="clear" w:color="000000" w:fill="DAEEF3"/>
      <w:spacing w:before="100" w:beforeAutospacing="1" w:after="100" w:afterAutospacing="1"/>
    </w:pPr>
    <w:rPr>
      <w:rFonts w:ascii="Bookman Old Style" w:hAnsi="Bookman Old Style"/>
      <w:sz w:val="20"/>
      <w:szCs w:val="20"/>
    </w:rPr>
  </w:style>
  <w:style w:type="paragraph" w:customStyle="1" w:styleId="xl829">
    <w:name w:val="xl829"/>
    <w:basedOn w:val="a2"/>
    <w:rsid w:val="003A7EF0"/>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30">
    <w:name w:val="xl830"/>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31">
    <w:name w:val="xl831"/>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32">
    <w:name w:val="xl832"/>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33">
    <w:name w:val="xl833"/>
    <w:basedOn w:val="a2"/>
    <w:rsid w:val="003A7EF0"/>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34">
    <w:name w:val="xl834"/>
    <w:basedOn w:val="a2"/>
    <w:rsid w:val="003A7EF0"/>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35">
    <w:name w:val="xl835"/>
    <w:basedOn w:val="a2"/>
    <w:rsid w:val="003A7EF0"/>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836">
    <w:name w:val="xl836"/>
    <w:basedOn w:val="a2"/>
    <w:rsid w:val="003A7EF0"/>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837">
    <w:name w:val="xl837"/>
    <w:basedOn w:val="a2"/>
    <w:rsid w:val="003A7EF0"/>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838">
    <w:name w:val="xl838"/>
    <w:basedOn w:val="a2"/>
    <w:rsid w:val="003A7EF0"/>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39">
    <w:name w:val="xl839"/>
    <w:basedOn w:val="a2"/>
    <w:rsid w:val="003A7EF0"/>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40">
    <w:name w:val="xl840"/>
    <w:basedOn w:val="a2"/>
    <w:rsid w:val="003A7EF0"/>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41">
    <w:name w:val="xl841"/>
    <w:basedOn w:val="a2"/>
    <w:rsid w:val="003A7EF0"/>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42">
    <w:name w:val="xl842"/>
    <w:basedOn w:val="a2"/>
    <w:rsid w:val="003A7EF0"/>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3">
    <w:name w:val="xl843"/>
    <w:basedOn w:val="a2"/>
    <w:rsid w:val="003A7EF0"/>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4">
    <w:name w:val="xl844"/>
    <w:basedOn w:val="a2"/>
    <w:rsid w:val="003A7EF0"/>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5">
    <w:name w:val="xl845"/>
    <w:basedOn w:val="a2"/>
    <w:rsid w:val="003A7EF0"/>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6">
    <w:name w:val="xl846"/>
    <w:basedOn w:val="a2"/>
    <w:rsid w:val="003A7EF0"/>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7">
    <w:name w:val="xl847"/>
    <w:basedOn w:val="a2"/>
    <w:rsid w:val="003A7EF0"/>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8">
    <w:name w:val="xl848"/>
    <w:basedOn w:val="a2"/>
    <w:rsid w:val="003A7EF0"/>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9">
    <w:name w:val="xl849"/>
    <w:basedOn w:val="a2"/>
    <w:rsid w:val="003A7EF0"/>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50">
    <w:name w:val="xl850"/>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51">
    <w:name w:val="xl851"/>
    <w:basedOn w:val="a2"/>
    <w:rsid w:val="003A7EF0"/>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852">
    <w:name w:val="xl852"/>
    <w:basedOn w:val="a2"/>
    <w:rsid w:val="003A7EF0"/>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853">
    <w:name w:val="xl853"/>
    <w:basedOn w:val="a2"/>
    <w:rsid w:val="003A7EF0"/>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54">
    <w:name w:val="xl854"/>
    <w:basedOn w:val="a2"/>
    <w:rsid w:val="003A7EF0"/>
    <w:pPr>
      <w:pBdr>
        <w:left w:val="single" w:sz="4" w:space="0" w:color="auto"/>
      </w:pBdr>
      <w:spacing w:before="100" w:beforeAutospacing="1" w:after="100" w:afterAutospacing="1"/>
    </w:pPr>
    <w:rPr>
      <w:rFonts w:ascii="Bookman Old Style" w:hAnsi="Bookman Old Style"/>
      <w:sz w:val="20"/>
      <w:szCs w:val="20"/>
    </w:rPr>
  </w:style>
  <w:style w:type="paragraph" w:customStyle="1" w:styleId="xl855">
    <w:name w:val="xl855"/>
    <w:basedOn w:val="a2"/>
    <w:rsid w:val="003A7EF0"/>
    <w:pPr>
      <w:spacing w:before="100" w:beforeAutospacing="1" w:after="100" w:afterAutospacing="1"/>
    </w:pPr>
    <w:rPr>
      <w:rFonts w:ascii="Bookman Old Style" w:hAnsi="Bookman Old Style"/>
      <w:sz w:val="20"/>
      <w:szCs w:val="20"/>
    </w:rPr>
  </w:style>
  <w:style w:type="paragraph" w:customStyle="1" w:styleId="xl856">
    <w:name w:val="xl856"/>
    <w:basedOn w:val="a2"/>
    <w:rsid w:val="003A7EF0"/>
    <w:pPr>
      <w:pBdr>
        <w:right w:val="single" w:sz="4" w:space="0" w:color="auto"/>
      </w:pBdr>
      <w:spacing w:before="100" w:beforeAutospacing="1" w:after="100" w:afterAutospacing="1"/>
    </w:pPr>
    <w:rPr>
      <w:rFonts w:ascii="Bookman Old Style" w:hAnsi="Bookman Old Style"/>
      <w:sz w:val="20"/>
      <w:szCs w:val="20"/>
    </w:rPr>
  </w:style>
  <w:style w:type="paragraph" w:customStyle="1" w:styleId="xl857">
    <w:name w:val="xl857"/>
    <w:basedOn w:val="a2"/>
    <w:rsid w:val="003A7EF0"/>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58">
    <w:name w:val="xl858"/>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9">
    <w:name w:val="xl859"/>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60">
    <w:name w:val="xl860"/>
    <w:basedOn w:val="a2"/>
    <w:rsid w:val="003A7EF0"/>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61">
    <w:name w:val="xl861"/>
    <w:basedOn w:val="a2"/>
    <w:rsid w:val="003A7EF0"/>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62">
    <w:name w:val="xl862"/>
    <w:basedOn w:val="a2"/>
    <w:rsid w:val="003A7EF0"/>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63">
    <w:name w:val="xl863"/>
    <w:basedOn w:val="a2"/>
    <w:rsid w:val="003A7EF0"/>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64">
    <w:name w:val="xl864"/>
    <w:basedOn w:val="a2"/>
    <w:rsid w:val="003A7EF0"/>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65">
    <w:name w:val="xl865"/>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66">
    <w:name w:val="xl866"/>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67">
    <w:name w:val="xl867"/>
    <w:basedOn w:val="a2"/>
    <w:rsid w:val="003A7EF0"/>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68">
    <w:name w:val="xl868"/>
    <w:basedOn w:val="a2"/>
    <w:rsid w:val="003A7EF0"/>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69">
    <w:name w:val="xl869"/>
    <w:basedOn w:val="a2"/>
    <w:rsid w:val="003A7EF0"/>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70">
    <w:name w:val="xl870"/>
    <w:basedOn w:val="a2"/>
    <w:rsid w:val="003A7EF0"/>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71">
    <w:name w:val="xl871"/>
    <w:basedOn w:val="a2"/>
    <w:rsid w:val="003A7EF0"/>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72">
    <w:name w:val="xl872"/>
    <w:basedOn w:val="a2"/>
    <w:rsid w:val="003A7EF0"/>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73">
    <w:name w:val="xl873"/>
    <w:basedOn w:val="a2"/>
    <w:rsid w:val="003A7EF0"/>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74">
    <w:name w:val="xl874"/>
    <w:basedOn w:val="a2"/>
    <w:rsid w:val="003A7EF0"/>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75">
    <w:name w:val="xl875"/>
    <w:basedOn w:val="a2"/>
    <w:rsid w:val="003A7EF0"/>
    <w:pPr>
      <w:pBdr>
        <w:top w:val="single" w:sz="8" w:space="0" w:color="auto"/>
        <w:left w:val="single" w:sz="4" w:space="0" w:color="auto"/>
      </w:pBdr>
      <w:spacing w:before="100" w:beforeAutospacing="1" w:after="100" w:afterAutospacing="1"/>
      <w:jc w:val="center"/>
    </w:pPr>
    <w:rPr>
      <w:rFonts w:ascii="Bookman Old Style" w:hAnsi="Bookman Old Style"/>
      <w:sz w:val="20"/>
      <w:szCs w:val="20"/>
    </w:rPr>
  </w:style>
  <w:style w:type="paragraph" w:customStyle="1" w:styleId="xl876">
    <w:name w:val="xl876"/>
    <w:basedOn w:val="a2"/>
    <w:rsid w:val="003A7EF0"/>
    <w:pPr>
      <w:pBdr>
        <w:top w:val="single" w:sz="8" w:space="0" w:color="auto"/>
      </w:pBdr>
      <w:spacing w:before="100" w:beforeAutospacing="1" w:after="100" w:afterAutospacing="1"/>
      <w:jc w:val="center"/>
    </w:pPr>
    <w:rPr>
      <w:rFonts w:ascii="Bookman Old Style" w:hAnsi="Bookman Old Style"/>
      <w:sz w:val="20"/>
      <w:szCs w:val="20"/>
    </w:rPr>
  </w:style>
  <w:style w:type="paragraph" w:customStyle="1" w:styleId="xl877">
    <w:name w:val="xl877"/>
    <w:basedOn w:val="a2"/>
    <w:rsid w:val="003A7EF0"/>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78">
    <w:name w:val="xl878"/>
    <w:basedOn w:val="a2"/>
    <w:rsid w:val="003A7EF0"/>
    <w:pPr>
      <w:pBdr>
        <w:left w:val="single" w:sz="4"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79">
    <w:name w:val="xl879"/>
    <w:basedOn w:val="a2"/>
    <w:rsid w:val="003A7EF0"/>
    <w:pPr>
      <w:pBdr>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80">
    <w:name w:val="xl880"/>
    <w:basedOn w:val="a2"/>
    <w:rsid w:val="003A7EF0"/>
    <w:pPr>
      <w:pBdr>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81">
    <w:name w:val="xl881"/>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82">
    <w:name w:val="xl882"/>
    <w:basedOn w:val="a2"/>
    <w:rsid w:val="003A7EF0"/>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83">
    <w:name w:val="xl883"/>
    <w:basedOn w:val="a2"/>
    <w:rsid w:val="003A7EF0"/>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84">
    <w:name w:val="xl884"/>
    <w:basedOn w:val="a2"/>
    <w:rsid w:val="003A7EF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85">
    <w:name w:val="xl885"/>
    <w:basedOn w:val="a2"/>
    <w:rsid w:val="003A7EF0"/>
    <w:pPr>
      <w:spacing w:before="100" w:beforeAutospacing="1" w:after="100" w:afterAutospacing="1"/>
      <w:jc w:val="center"/>
    </w:pPr>
  </w:style>
  <w:style w:type="paragraph" w:customStyle="1" w:styleId="xl886">
    <w:name w:val="xl886"/>
    <w:basedOn w:val="a2"/>
    <w:rsid w:val="003A7EF0"/>
    <w:pPr>
      <w:spacing w:before="100" w:beforeAutospacing="1" w:after="100" w:afterAutospacing="1"/>
      <w:jc w:val="center"/>
    </w:pPr>
  </w:style>
  <w:style w:type="paragraph" w:customStyle="1" w:styleId="xl887">
    <w:name w:val="xl887"/>
    <w:basedOn w:val="a2"/>
    <w:rsid w:val="003A7EF0"/>
    <w:pPr>
      <w:pBdr>
        <w:top w:val="single" w:sz="8"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88">
    <w:name w:val="xl888"/>
    <w:basedOn w:val="a2"/>
    <w:rsid w:val="003A7EF0"/>
    <w:pPr>
      <w:pBdr>
        <w:left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89">
    <w:name w:val="xl889"/>
    <w:basedOn w:val="a2"/>
    <w:rsid w:val="003A7EF0"/>
    <w:pPr>
      <w:pBdr>
        <w:left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90">
    <w:name w:val="xl890"/>
    <w:basedOn w:val="a2"/>
    <w:rsid w:val="003A7EF0"/>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91">
    <w:name w:val="xl891"/>
    <w:basedOn w:val="a2"/>
    <w:rsid w:val="003A7EF0"/>
    <w:pPr>
      <w:pBdr>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92">
    <w:name w:val="xl892"/>
    <w:basedOn w:val="a2"/>
    <w:rsid w:val="003A7EF0"/>
    <w:pPr>
      <w:pBdr>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93">
    <w:name w:val="xl893"/>
    <w:basedOn w:val="a2"/>
    <w:rsid w:val="003A7EF0"/>
    <w:pPr>
      <w:pBdr>
        <w:top w:val="single" w:sz="8" w:space="0" w:color="auto"/>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94">
    <w:name w:val="xl894"/>
    <w:basedOn w:val="a2"/>
    <w:rsid w:val="003A7EF0"/>
    <w:pPr>
      <w:pBdr>
        <w:top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95">
    <w:name w:val="xl895"/>
    <w:basedOn w:val="a2"/>
    <w:rsid w:val="003A7EF0"/>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96">
    <w:name w:val="xl896"/>
    <w:basedOn w:val="a2"/>
    <w:rsid w:val="003A7EF0"/>
    <w:pPr>
      <w:pBdr>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97">
    <w:name w:val="xl897"/>
    <w:basedOn w:val="a2"/>
    <w:rsid w:val="003A7EF0"/>
    <w:pPr>
      <w:spacing w:before="100" w:beforeAutospacing="1" w:after="100" w:afterAutospacing="1"/>
      <w:jc w:val="center"/>
      <w:textAlignment w:val="center"/>
    </w:pPr>
    <w:rPr>
      <w:rFonts w:ascii="Bookman Old Style" w:hAnsi="Bookman Old Style"/>
      <w:sz w:val="20"/>
      <w:szCs w:val="20"/>
    </w:rPr>
  </w:style>
  <w:style w:type="paragraph" w:customStyle="1" w:styleId="xl898">
    <w:name w:val="xl898"/>
    <w:basedOn w:val="a2"/>
    <w:rsid w:val="003A7EF0"/>
    <w:pPr>
      <w:pBdr>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99">
    <w:name w:val="xl899"/>
    <w:basedOn w:val="a2"/>
    <w:rsid w:val="003A7EF0"/>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0">
    <w:name w:val="xl900"/>
    <w:basedOn w:val="a2"/>
    <w:rsid w:val="003A7EF0"/>
    <w:pPr>
      <w:pBdr>
        <w:bottom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1">
    <w:name w:val="xl901"/>
    <w:basedOn w:val="a2"/>
    <w:rsid w:val="003A7EF0"/>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2"/>
    <w:rsid w:val="003A7EF0"/>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2"/>
    <w:rsid w:val="003A7EF0"/>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4">
    <w:name w:val="xl904"/>
    <w:basedOn w:val="a2"/>
    <w:rsid w:val="003A7EF0"/>
    <w:pPr>
      <w:spacing w:before="100" w:beforeAutospacing="1" w:after="100" w:afterAutospacing="1"/>
      <w:jc w:val="center"/>
    </w:pPr>
    <w:rPr>
      <w:b/>
      <w:bCs/>
      <w:sz w:val="28"/>
      <w:szCs w:val="28"/>
    </w:rPr>
  </w:style>
  <w:style w:type="paragraph" w:customStyle="1" w:styleId="xl905">
    <w:name w:val="xl905"/>
    <w:basedOn w:val="a2"/>
    <w:rsid w:val="003A7EF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6">
    <w:name w:val="xl906"/>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7">
    <w:name w:val="xl907"/>
    <w:basedOn w:val="a2"/>
    <w:rsid w:val="003A7EF0"/>
    <w:pPr>
      <w:pBdr>
        <w:top w:val="single" w:sz="8" w:space="0" w:color="auto"/>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8">
    <w:name w:val="xl908"/>
    <w:basedOn w:val="a2"/>
    <w:rsid w:val="003A7EF0"/>
    <w:pPr>
      <w:pBdr>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9">
    <w:name w:val="xl909"/>
    <w:basedOn w:val="a2"/>
    <w:rsid w:val="003A7EF0"/>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10">
    <w:name w:val="xl910"/>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1">
    <w:name w:val="xl911"/>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2">
    <w:name w:val="xl912"/>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2"/>
    <w:rsid w:val="003A7EF0"/>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15">
    <w:name w:val="xl915"/>
    <w:basedOn w:val="a2"/>
    <w:rsid w:val="003A7EF0"/>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16">
    <w:name w:val="xl916"/>
    <w:basedOn w:val="a2"/>
    <w:rsid w:val="003A7EF0"/>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17">
    <w:name w:val="xl917"/>
    <w:basedOn w:val="a2"/>
    <w:rsid w:val="003A7EF0"/>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8">
    <w:name w:val="xl918"/>
    <w:basedOn w:val="a2"/>
    <w:rsid w:val="003A7EF0"/>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9">
    <w:name w:val="xl919"/>
    <w:basedOn w:val="a2"/>
    <w:rsid w:val="003A7EF0"/>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20">
    <w:name w:val="xl920"/>
    <w:basedOn w:val="a2"/>
    <w:rsid w:val="003A7EF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2"/>
    <w:rsid w:val="003A7EF0"/>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2"/>
    <w:rsid w:val="003A7EF0"/>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2"/>
    <w:rsid w:val="003A7EF0"/>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2"/>
    <w:rsid w:val="003A7EF0"/>
    <w:pPr>
      <w:pBdr>
        <w:top w:val="single" w:sz="8" w:space="0" w:color="auto"/>
        <w:left w:val="single" w:sz="4" w:space="0" w:color="auto"/>
      </w:pBdr>
      <w:spacing w:before="100" w:beforeAutospacing="1" w:after="100" w:afterAutospacing="1"/>
      <w:jc w:val="center"/>
    </w:pPr>
    <w:rPr>
      <w:rFonts w:ascii="Bookman Old Style" w:hAnsi="Bookman Old Style"/>
      <w:sz w:val="20"/>
      <w:szCs w:val="20"/>
    </w:rPr>
  </w:style>
  <w:style w:type="paragraph" w:customStyle="1" w:styleId="xl926">
    <w:name w:val="xl926"/>
    <w:basedOn w:val="a2"/>
    <w:rsid w:val="003A7EF0"/>
    <w:pPr>
      <w:pBdr>
        <w:top w:val="single" w:sz="8" w:space="0" w:color="auto"/>
      </w:pBdr>
      <w:spacing w:before="100" w:beforeAutospacing="1" w:after="100" w:afterAutospacing="1"/>
      <w:jc w:val="center"/>
    </w:pPr>
    <w:rPr>
      <w:rFonts w:ascii="Bookman Old Style" w:hAnsi="Bookman Old Style"/>
      <w:sz w:val="20"/>
      <w:szCs w:val="20"/>
    </w:rPr>
  </w:style>
  <w:style w:type="paragraph" w:customStyle="1" w:styleId="xl927">
    <w:name w:val="xl927"/>
    <w:basedOn w:val="a2"/>
    <w:rsid w:val="003A7EF0"/>
    <w:pPr>
      <w:pBdr>
        <w:left w:val="single" w:sz="4"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928">
    <w:name w:val="xl928"/>
    <w:basedOn w:val="a2"/>
    <w:rsid w:val="003A7EF0"/>
    <w:pPr>
      <w:pBdr>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929">
    <w:name w:val="xl929"/>
    <w:basedOn w:val="a2"/>
    <w:rsid w:val="003A7EF0"/>
    <w:pPr>
      <w:pBdr>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930">
    <w:name w:val="xl930"/>
    <w:basedOn w:val="a2"/>
    <w:rsid w:val="003A7EF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31">
    <w:name w:val="xl931"/>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2"/>
    <w:rsid w:val="003A7EF0"/>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2"/>
    <w:rsid w:val="003A7EF0"/>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2"/>
    <w:rsid w:val="003A7EF0"/>
    <w:pPr>
      <w:shd w:val="clear" w:color="000000" w:fill="DAEEF3"/>
      <w:spacing w:before="100" w:beforeAutospacing="1" w:after="100" w:afterAutospacing="1"/>
      <w:jc w:val="center"/>
    </w:pPr>
    <w:rPr>
      <w:rFonts w:ascii="Bookman Old Style" w:hAnsi="Bookman Old Style"/>
    </w:rPr>
  </w:style>
  <w:style w:type="paragraph" w:customStyle="1" w:styleId="xl937">
    <w:name w:val="xl937"/>
    <w:basedOn w:val="a2"/>
    <w:rsid w:val="003A7EF0"/>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2"/>
    <w:rsid w:val="003A7EF0"/>
    <w:pPr>
      <w:pBdr>
        <w:top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2"/>
    <w:rsid w:val="003A7EF0"/>
    <w:pPr>
      <w:pBdr>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2"/>
    <w:rsid w:val="003A7EF0"/>
    <w:pPr>
      <w:pBdr>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2"/>
    <w:rsid w:val="003A7EF0"/>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42">
    <w:name w:val="xl942"/>
    <w:basedOn w:val="a2"/>
    <w:rsid w:val="003A7EF0"/>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43">
    <w:name w:val="xl943"/>
    <w:basedOn w:val="a2"/>
    <w:rsid w:val="003A7EF0"/>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44">
    <w:name w:val="xl944"/>
    <w:basedOn w:val="a2"/>
    <w:rsid w:val="003A7EF0"/>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45">
    <w:name w:val="xl945"/>
    <w:basedOn w:val="a2"/>
    <w:rsid w:val="003A7EF0"/>
    <w:pPr>
      <w:pBdr>
        <w:top w:val="single" w:sz="4" w:space="0" w:color="auto"/>
      </w:pBdr>
      <w:spacing w:before="100" w:beforeAutospacing="1" w:after="100" w:afterAutospacing="1"/>
    </w:pPr>
    <w:rPr>
      <w:rFonts w:ascii="Bookman Old Style" w:hAnsi="Bookman Old Style"/>
      <w:sz w:val="20"/>
      <w:szCs w:val="20"/>
    </w:rPr>
  </w:style>
  <w:style w:type="paragraph" w:customStyle="1" w:styleId="xl946">
    <w:name w:val="xl946"/>
    <w:basedOn w:val="a2"/>
    <w:rsid w:val="003A7EF0"/>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63">
    <w:name w:val="xl63"/>
    <w:basedOn w:val="a2"/>
    <w:rsid w:val="00D15A07"/>
    <w:pPr>
      <w:pBdr>
        <w:left w:val="single" w:sz="4" w:space="0" w:color="auto"/>
      </w:pBdr>
      <w:spacing w:before="100" w:beforeAutospacing="1" w:after="100" w:afterAutospacing="1"/>
    </w:pPr>
  </w:style>
  <w:style w:type="paragraph" w:customStyle="1" w:styleId="xl64">
    <w:name w:val="xl64"/>
    <w:basedOn w:val="a2"/>
    <w:rsid w:val="00D15A07"/>
    <w:pPr>
      <w:pBdr>
        <w:right w:val="single" w:sz="4" w:space="0" w:color="auto"/>
      </w:pBdr>
      <w:spacing w:before="100" w:beforeAutospacing="1" w:after="100" w:afterAutospacing="1"/>
    </w:pPr>
  </w:style>
  <w:style w:type="paragraph" w:customStyle="1" w:styleId="afffffff9">
    <w:name w:val="Знак Знак Знак Знак Знак Знак Знак Знак Знак Знак Знак Знак"/>
    <w:basedOn w:val="a2"/>
    <w:rsid w:val="00BB2C88"/>
    <w:pPr>
      <w:tabs>
        <w:tab w:val="num" w:pos="360"/>
      </w:tabs>
      <w:spacing w:after="160" w:line="240" w:lineRule="exact"/>
    </w:pPr>
    <w:rPr>
      <w:rFonts w:ascii="Verdana" w:hAnsi="Verdana" w:cs="Verdana"/>
      <w:sz w:val="20"/>
      <w:szCs w:val="20"/>
      <w:lang w:val="en-US" w:eastAsia="en-US"/>
    </w:rPr>
  </w:style>
  <w:style w:type="paragraph" w:customStyle="1" w:styleId="afffffffa">
    <w:name w:val="Содержимое таблицы"/>
    <w:basedOn w:val="a2"/>
    <w:rsid w:val="007653D0"/>
    <w:pPr>
      <w:widowControl w:val="0"/>
      <w:suppressLineNumbers/>
      <w:suppressAutoHyphens/>
    </w:pPr>
    <w:rPr>
      <w:rFonts w:ascii="Arial" w:eastAsia="Lucida Sans Unicode" w:hAnsi="Arial"/>
      <w:kern w:val="1"/>
      <w:sz w:val="20"/>
    </w:rPr>
  </w:style>
  <w:style w:type="paragraph" w:customStyle="1" w:styleId="222">
    <w:name w:val="Основной текст 22"/>
    <w:basedOn w:val="a2"/>
    <w:rsid w:val="007653D0"/>
    <w:pPr>
      <w:widowControl w:val="0"/>
      <w:suppressAutoHyphens/>
    </w:pPr>
    <w:rPr>
      <w:rFonts w:ascii="Arial" w:eastAsia="Lucida Sans Unicode" w:hAnsi="Arial"/>
      <w:b/>
      <w:kern w:val="1"/>
      <w:sz w:val="28"/>
    </w:rPr>
  </w:style>
  <w:style w:type="paragraph" w:customStyle="1" w:styleId="322">
    <w:name w:val="Основной текст с отступом 32"/>
    <w:basedOn w:val="a2"/>
    <w:rsid w:val="007653D0"/>
    <w:pPr>
      <w:widowControl w:val="0"/>
      <w:suppressAutoHyphens/>
      <w:ind w:left="360"/>
      <w:jc w:val="both"/>
    </w:pPr>
    <w:rPr>
      <w:rFonts w:ascii="Arial" w:eastAsia="Lucida Sans Unicode" w:hAnsi="Arial"/>
      <w:kern w:val="1"/>
      <w:sz w:val="20"/>
    </w:rPr>
  </w:style>
  <w:style w:type="paragraph" w:customStyle="1" w:styleId="223">
    <w:name w:val="Основной текст с отступом 22"/>
    <w:basedOn w:val="a2"/>
    <w:rsid w:val="007653D0"/>
    <w:pPr>
      <w:widowControl w:val="0"/>
      <w:suppressAutoHyphens/>
      <w:ind w:left="360"/>
      <w:jc w:val="center"/>
    </w:pPr>
    <w:rPr>
      <w:rFonts w:ascii="Arial" w:eastAsia="Lucida Sans Unicode" w:hAnsi="Arial"/>
      <w:b/>
      <w:bCs/>
      <w:kern w:val="1"/>
      <w:sz w:val="20"/>
    </w:rPr>
  </w:style>
  <w:style w:type="paragraph" w:customStyle="1" w:styleId="afffffffb">
    <w:name w:val="Знак Знак Знак Знак Знак Знак Знак Знак Знак Знак Знак Знак"/>
    <w:basedOn w:val="a2"/>
    <w:rsid w:val="00110502"/>
    <w:pPr>
      <w:tabs>
        <w:tab w:val="num" w:pos="360"/>
      </w:tabs>
      <w:spacing w:after="160" w:line="240" w:lineRule="exact"/>
    </w:pPr>
    <w:rPr>
      <w:rFonts w:ascii="Verdana" w:hAnsi="Verdana" w:cs="Verdana"/>
      <w:sz w:val="20"/>
      <w:szCs w:val="20"/>
      <w:lang w:val="en-US" w:eastAsia="en-US"/>
    </w:rPr>
  </w:style>
  <w:style w:type="paragraph" w:customStyle="1" w:styleId="102">
    <w:name w:val="Абзац списка10"/>
    <w:basedOn w:val="a2"/>
    <w:autoRedefine/>
    <w:rsid w:val="00224E24"/>
    <w:pPr>
      <w:jc w:val="center"/>
    </w:pPr>
    <w:rPr>
      <w:snapToGrid w:val="0"/>
      <w:sz w:val="28"/>
      <w:szCs w:val="28"/>
    </w:rPr>
  </w:style>
  <w:style w:type="paragraph" w:customStyle="1" w:styleId="afffffffc">
    <w:name w:val="Знак"/>
    <w:basedOn w:val="a2"/>
    <w:rsid w:val="00224E24"/>
    <w:pPr>
      <w:spacing w:after="160" w:line="240" w:lineRule="exact"/>
    </w:pPr>
    <w:rPr>
      <w:rFonts w:ascii="Verdana" w:hAnsi="Verdana" w:cs="Verdana"/>
      <w:sz w:val="20"/>
      <w:szCs w:val="20"/>
      <w:lang w:val="en-US" w:eastAsia="en-US"/>
    </w:rPr>
  </w:style>
  <w:style w:type="numbering" w:customStyle="1" w:styleId="1112">
    <w:name w:val="Нет списка1112"/>
    <w:next w:val="a5"/>
    <w:uiPriority w:val="99"/>
    <w:semiHidden/>
    <w:unhideWhenUsed/>
    <w:rsid w:val="00224E24"/>
  </w:style>
  <w:style w:type="numbering" w:customStyle="1" w:styleId="521">
    <w:name w:val="Нет списка52"/>
    <w:next w:val="a5"/>
    <w:uiPriority w:val="99"/>
    <w:semiHidden/>
    <w:unhideWhenUsed/>
    <w:rsid w:val="00224E24"/>
  </w:style>
  <w:style w:type="numbering" w:customStyle="1" w:styleId="621">
    <w:name w:val="Нет списка62"/>
    <w:next w:val="a5"/>
    <w:uiPriority w:val="99"/>
    <w:semiHidden/>
    <w:unhideWhenUsed/>
    <w:rsid w:val="00224E24"/>
  </w:style>
  <w:style w:type="numbering" w:customStyle="1" w:styleId="721">
    <w:name w:val="Нет списка72"/>
    <w:next w:val="a5"/>
    <w:uiPriority w:val="99"/>
    <w:semiHidden/>
    <w:unhideWhenUsed/>
    <w:rsid w:val="00224E24"/>
  </w:style>
  <w:style w:type="numbering" w:customStyle="1" w:styleId="3121">
    <w:name w:val="Нет списка312"/>
    <w:next w:val="a5"/>
    <w:uiPriority w:val="99"/>
    <w:semiHidden/>
    <w:unhideWhenUsed/>
    <w:rsid w:val="00224E24"/>
  </w:style>
  <w:style w:type="numbering" w:customStyle="1" w:styleId="412">
    <w:name w:val="Нет списка412"/>
    <w:next w:val="a5"/>
    <w:uiPriority w:val="99"/>
    <w:semiHidden/>
    <w:unhideWhenUsed/>
    <w:rsid w:val="00224E24"/>
  </w:style>
  <w:style w:type="numbering" w:customStyle="1" w:styleId="512">
    <w:name w:val="Нет списка512"/>
    <w:next w:val="a5"/>
    <w:uiPriority w:val="99"/>
    <w:semiHidden/>
    <w:unhideWhenUsed/>
    <w:rsid w:val="00224E24"/>
  </w:style>
  <w:style w:type="numbering" w:customStyle="1" w:styleId="612">
    <w:name w:val="Нет списка612"/>
    <w:next w:val="a5"/>
    <w:uiPriority w:val="99"/>
    <w:semiHidden/>
    <w:unhideWhenUsed/>
    <w:rsid w:val="00224E24"/>
  </w:style>
  <w:style w:type="paragraph" w:customStyle="1" w:styleId="11c">
    <w:name w:val="Абзац списка11"/>
    <w:basedOn w:val="a2"/>
    <w:autoRedefine/>
    <w:rsid w:val="00B4525C"/>
    <w:pPr>
      <w:jc w:val="center"/>
    </w:pPr>
    <w:rPr>
      <w:snapToGrid w:val="0"/>
      <w:sz w:val="28"/>
      <w:szCs w:val="28"/>
    </w:rPr>
  </w:style>
  <w:style w:type="paragraph" w:customStyle="1" w:styleId="afffffffd">
    <w:name w:val="Знак"/>
    <w:basedOn w:val="a2"/>
    <w:rsid w:val="00B4525C"/>
    <w:pPr>
      <w:spacing w:after="160" w:line="240" w:lineRule="exact"/>
    </w:pPr>
    <w:rPr>
      <w:rFonts w:ascii="Verdana" w:hAnsi="Verdana" w:cs="Verdana"/>
      <w:sz w:val="20"/>
      <w:szCs w:val="20"/>
      <w:lang w:val="en-US" w:eastAsia="en-US"/>
    </w:rPr>
  </w:style>
  <w:style w:type="paragraph" w:customStyle="1" w:styleId="1fffc">
    <w:name w:val="Знак Знак Знак Знак1"/>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afffffffe">
    <w:name w:val="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d">
    <w:name w:val="Знак Знак Знак Знак1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e">
    <w:name w:val="Знак Знак Знак Знак1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affffffff">
    <w:name w:val="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affffffff0">
    <w:name w:val="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f">
    <w:name w:val="Знак Знак Знак Знак1 Знак Знак Знак Знак Знак Знак Знак Знак Знак Знак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f0">
    <w:name w:val="Знак Знак1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affffffff1">
    <w:name w:val="Знак Знак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affffffff2">
    <w:name w:val="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affffffff3">
    <w:name w:val="Знак Знак Знак Знак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3d">
    <w:name w:val="Знак Знак3"/>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xl351">
    <w:name w:val="xl351"/>
    <w:basedOn w:val="a2"/>
    <w:rsid w:val="00057087"/>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2"/>
    <w:rsid w:val="00057087"/>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2"/>
    <w:rsid w:val="00057087"/>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2"/>
    <w:rsid w:val="00057087"/>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2"/>
    <w:rsid w:val="00057087"/>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2"/>
    <w:rsid w:val="00057087"/>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2"/>
    <w:rsid w:val="00057087"/>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2"/>
    <w:rsid w:val="00057087"/>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2"/>
    <w:rsid w:val="00057087"/>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2"/>
    <w:rsid w:val="00057087"/>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2"/>
    <w:rsid w:val="00057087"/>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2"/>
    <w:rsid w:val="00057087"/>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2"/>
    <w:rsid w:val="00057087"/>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2"/>
    <w:rsid w:val="0005708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2"/>
    <w:rsid w:val="0005708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2"/>
    <w:rsid w:val="000570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2"/>
    <w:rsid w:val="00057087"/>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2"/>
    <w:rsid w:val="0005708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2"/>
    <w:rsid w:val="0005708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2"/>
    <w:rsid w:val="0005708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2"/>
    <w:rsid w:val="00057087"/>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2"/>
    <w:rsid w:val="00057087"/>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57087"/>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57087"/>
    <w:pPr>
      <w:autoSpaceDE w:val="0"/>
      <w:autoSpaceDN w:val="0"/>
      <w:adjustRightInd w:val="0"/>
      <w:spacing w:after="0" w:line="240" w:lineRule="auto"/>
    </w:pPr>
    <w:rPr>
      <w:rFonts w:ascii="Tahoma" w:eastAsia="Times New Roman" w:hAnsi="Tahoma" w:cs="Tahoma"/>
      <w:sz w:val="26"/>
      <w:szCs w:val="26"/>
      <w:lang w:eastAsia="ru-RU"/>
    </w:rPr>
  </w:style>
  <w:style w:type="character" w:customStyle="1" w:styleId="1ffff5">
    <w:name w:val="Заголовок №1_"/>
    <w:basedOn w:val="a3"/>
    <w:link w:val="1ffff6"/>
    <w:rsid w:val="0010712E"/>
    <w:rPr>
      <w:rFonts w:ascii="Times New Roman" w:eastAsia="Times New Roman" w:hAnsi="Times New Roman" w:cs="Times New Roman"/>
      <w:b/>
      <w:bCs/>
      <w:spacing w:val="4"/>
      <w:sz w:val="35"/>
      <w:szCs w:val="35"/>
      <w:shd w:val="clear" w:color="auto" w:fill="FFFFFF"/>
    </w:rPr>
  </w:style>
  <w:style w:type="paragraph" w:customStyle="1" w:styleId="1ffff6">
    <w:name w:val="Заголовок №1"/>
    <w:basedOn w:val="a2"/>
    <w:link w:val="1ffff5"/>
    <w:rsid w:val="0010712E"/>
    <w:pPr>
      <w:widowControl w:val="0"/>
      <w:shd w:val="clear" w:color="auto" w:fill="FFFFFF"/>
      <w:spacing w:after="2520" w:line="648" w:lineRule="exact"/>
      <w:jc w:val="center"/>
      <w:outlineLvl w:val="0"/>
    </w:pPr>
    <w:rPr>
      <w:b/>
      <w:bCs/>
      <w:spacing w:val="4"/>
      <w:sz w:val="35"/>
      <w:szCs w:val="35"/>
      <w:lang w:eastAsia="en-US"/>
    </w:rPr>
  </w:style>
  <w:style w:type="character" w:customStyle="1" w:styleId="2f">
    <w:name w:val="Основной текст (2)_"/>
    <w:basedOn w:val="a3"/>
    <w:link w:val="2f0"/>
    <w:rsid w:val="0010712E"/>
    <w:rPr>
      <w:rFonts w:ascii="Times New Roman" w:eastAsia="Times New Roman" w:hAnsi="Times New Roman" w:cs="Times New Roman"/>
      <w:b/>
      <w:bCs/>
      <w:spacing w:val="3"/>
      <w:sz w:val="28"/>
      <w:szCs w:val="28"/>
      <w:shd w:val="clear" w:color="auto" w:fill="FFFFFF"/>
    </w:rPr>
  </w:style>
  <w:style w:type="paragraph" w:customStyle="1" w:styleId="2f0">
    <w:name w:val="Основной текст (2)"/>
    <w:basedOn w:val="a2"/>
    <w:link w:val="2f"/>
    <w:rsid w:val="0010712E"/>
    <w:pPr>
      <w:widowControl w:val="0"/>
      <w:shd w:val="clear" w:color="auto" w:fill="FFFFFF"/>
      <w:spacing w:before="900" w:after="4620" w:line="384" w:lineRule="exact"/>
      <w:jc w:val="both"/>
    </w:pPr>
    <w:rPr>
      <w:b/>
      <w:bCs/>
      <w:spacing w:val="3"/>
      <w:sz w:val="28"/>
      <w:szCs w:val="28"/>
      <w:lang w:eastAsia="en-US"/>
    </w:rPr>
  </w:style>
  <w:style w:type="character" w:customStyle="1" w:styleId="3e">
    <w:name w:val="Основной текст (3)_"/>
    <w:basedOn w:val="a3"/>
    <w:link w:val="3f"/>
    <w:rsid w:val="0010712E"/>
    <w:rPr>
      <w:rFonts w:ascii="Times New Roman" w:eastAsia="Times New Roman" w:hAnsi="Times New Roman" w:cs="Times New Roman"/>
      <w:b/>
      <w:bCs/>
      <w:spacing w:val="1"/>
      <w:sz w:val="25"/>
      <w:szCs w:val="25"/>
      <w:shd w:val="clear" w:color="auto" w:fill="FFFFFF"/>
    </w:rPr>
  </w:style>
  <w:style w:type="paragraph" w:customStyle="1" w:styleId="3f">
    <w:name w:val="Основной текст (3)"/>
    <w:basedOn w:val="a2"/>
    <w:link w:val="3e"/>
    <w:rsid w:val="0010712E"/>
    <w:pPr>
      <w:widowControl w:val="0"/>
      <w:shd w:val="clear" w:color="auto" w:fill="FFFFFF"/>
      <w:spacing w:after="240" w:line="0" w:lineRule="atLeast"/>
      <w:jc w:val="center"/>
    </w:pPr>
    <w:rPr>
      <w:b/>
      <w:bCs/>
      <w:spacing w:val="1"/>
      <w:sz w:val="25"/>
      <w:szCs w:val="25"/>
      <w:lang w:eastAsia="en-US"/>
    </w:rPr>
  </w:style>
  <w:style w:type="character" w:customStyle="1" w:styleId="0pt">
    <w:name w:val="Основной текст + Полужирный;Интервал 0 pt"/>
    <w:basedOn w:val="affff0"/>
    <w:rsid w:val="001B11DE"/>
    <w:rPr>
      <w:rFonts w:ascii="Times New Roman" w:eastAsia="Times New Roman" w:hAnsi="Times New Roman" w:cs="Times New Roman"/>
      <w:b/>
      <w:bCs/>
      <w:i w:val="0"/>
      <w:iCs w:val="0"/>
      <w:smallCaps w:val="0"/>
      <w:strike w:val="0"/>
      <w:color w:val="000000"/>
      <w:spacing w:val="1"/>
      <w:w w:val="100"/>
      <w:position w:val="0"/>
      <w:sz w:val="25"/>
      <w:szCs w:val="25"/>
      <w:u w:val="none"/>
      <w:shd w:val="clear" w:color="auto" w:fill="FFFFFF"/>
      <w:lang w:val="ru-RU"/>
    </w:rPr>
  </w:style>
  <w:style w:type="character" w:customStyle="1" w:styleId="affffffff4">
    <w:name w:val="Колонтитул_"/>
    <w:basedOn w:val="a3"/>
    <w:link w:val="affffffff5"/>
    <w:rsid w:val="00771F83"/>
    <w:rPr>
      <w:rFonts w:ascii="Times New Roman" w:eastAsia="Times New Roman" w:hAnsi="Times New Roman" w:cs="Times New Roman"/>
      <w:sz w:val="25"/>
      <w:szCs w:val="25"/>
      <w:shd w:val="clear" w:color="auto" w:fill="FFFFFF"/>
    </w:rPr>
  </w:style>
  <w:style w:type="paragraph" w:customStyle="1" w:styleId="affffffff5">
    <w:name w:val="Колонтитул"/>
    <w:basedOn w:val="a2"/>
    <w:link w:val="affffffff4"/>
    <w:rsid w:val="00771F83"/>
    <w:pPr>
      <w:widowControl w:val="0"/>
      <w:shd w:val="clear" w:color="auto" w:fill="FFFFFF"/>
      <w:spacing w:line="0" w:lineRule="atLeast"/>
    </w:pPr>
    <w:rPr>
      <w:sz w:val="25"/>
      <w:szCs w:val="25"/>
      <w:lang w:eastAsia="en-US"/>
    </w:rPr>
  </w:style>
  <w:style w:type="character" w:customStyle="1" w:styleId="95pt0pt">
    <w:name w:val="Основной текст + 9;5 pt;Полужирный;Интервал 0 pt"/>
    <w:basedOn w:val="affff0"/>
    <w:rsid w:val="00771F83"/>
    <w:rPr>
      <w:rFonts w:ascii="Times New Roman" w:eastAsia="Times New Roman" w:hAnsi="Times New Roman" w:cs="Times New Roman"/>
      <w:b/>
      <w:bCs/>
      <w:i w:val="0"/>
      <w:iCs w:val="0"/>
      <w:smallCaps w:val="0"/>
      <w:strike w:val="0"/>
      <w:color w:val="000000"/>
      <w:spacing w:val="2"/>
      <w:w w:val="100"/>
      <w:position w:val="0"/>
      <w:sz w:val="19"/>
      <w:szCs w:val="19"/>
      <w:u w:val="none"/>
      <w:shd w:val="clear" w:color="auto" w:fill="FFFFFF"/>
      <w:lang w:val="ru-RU"/>
    </w:rPr>
  </w:style>
  <w:style w:type="character" w:customStyle="1" w:styleId="95pt0pt0">
    <w:name w:val="Основной текст + 9;5 pt;Интервал 0 pt"/>
    <w:basedOn w:val="affff0"/>
    <w:rsid w:val="00771F83"/>
    <w:rPr>
      <w:rFonts w:ascii="Times New Roman" w:eastAsia="Times New Roman" w:hAnsi="Times New Roman" w:cs="Times New Roman"/>
      <w:b w:val="0"/>
      <w:bCs w:val="0"/>
      <w:i w:val="0"/>
      <w:iCs w:val="0"/>
      <w:smallCaps w:val="0"/>
      <w:strike w:val="0"/>
      <w:color w:val="000000"/>
      <w:spacing w:val="3"/>
      <w:w w:val="100"/>
      <w:position w:val="0"/>
      <w:sz w:val="19"/>
      <w:szCs w:val="19"/>
      <w:u w:val="none"/>
      <w:shd w:val="clear" w:color="auto" w:fill="FFFFFF"/>
      <w:lang w:val="ru-RU"/>
    </w:rPr>
  </w:style>
  <w:style w:type="character" w:customStyle="1" w:styleId="135pt0pt">
    <w:name w:val="Основной текст + 13;5 pt;Интервал 0 pt"/>
    <w:basedOn w:val="affff0"/>
    <w:rsid w:val="00771F83"/>
    <w:rPr>
      <w:rFonts w:ascii="Times New Roman" w:eastAsia="Times New Roman" w:hAnsi="Times New Roman" w:cs="Times New Roman"/>
      <w:b w:val="0"/>
      <w:bCs w:val="0"/>
      <w:i w:val="0"/>
      <w:iCs w:val="0"/>
      <w:smallCaps w:val="0"/>
      <w:strike w:val="0"/>
      <w:color w:val="000000"/>
      <w:spacing w:val="-2"/>
      <w:w w:val="100"/>
      <w:position w:val="0"/>
      <w:sz w:val="27"/>
      <w:szCs w:val="27"/>
      <w:u w:val="none"/>
      <w:shd w:val="clear" w:color="auto" w:fill="FFFFFF"/>
      <w:lang w:val="ru-RU"/>
    </w:rPr>
  </w:style>
  <w:style w:type="character" w:customStyle="1" w:styleId="75pt0pt">
    <w:name w:val="Основной текст + 7;5 pt;Интервал 0 pt"/>
    <w:basedOn w:val="affff0"/>
    <w:rsid w:val="00080AF7"/>
    <w:rPr>
      <w:rFonts w:ascii="Times New Roman" w:eastAsia="Times New Roman" w:hAnsi="Times New Roman" w:cs="Times New Roman"/>
      <w:b w:val="0"/>
      <w:bCs w:val="0"/>
      <w:i w:val="0"/>
      <w:iCs w:val="0"/>
      <w:smallCaps w:val="0"/>
      <w:strike w:val="0"/>
      <w:color w:val="000000"/>
      <w:spacing w:val="3"/>
      <w:w w:val="100"/>
      <w:position w:val="0"/>
      <w:sz w:val="15"/>
      <w:szCs w:val="15"/>
      <w:u w:val="none"/>
      <w:shd w:val="clear" w:color="auto" w:fill="FFFFFF"/>
      <w:lang w:val="ru-RU"/>
    </w:rPr>
  </w:style>
  <w:style w:type="character" w:customStyle="1" w:styleId="75pt0pt0">
    <w:name w:val="Основной текст + 7;5 pt;Полужирный;Интервал 0 pt"/>
    <w:basedOn w:val="affff0"/>
    <w:rsid w:val="00080AF7"/>
    <w:rPr>
      <w:rFonts w:ascii="Times New Roman" w:eastAsia="Times New Roman" w:hAnsi="Times New Roman" w:cs="Times New Roman"/>
      <w:b/>
      <w:bCs/>
      <w:i w:val="0"/>
      <w:iCs w:val="0"/>
      <w:smallCaps w:val="0"/>
      <w:strike w:val="0"/>
      <w:color w:val="000000"/>
      <w:spacing w:val="5"/>
      <w:w w:val="100"/>
      <w:position w:val="0"/>
      <w:sz w:val="15"/>
      <w:szCs w:val="15"/>
      <w:u w:val="none"/>
      <w:shd w:val="clear" w:color="auto" w:fill="FFFFFF"/>
      <w:lang w:val="ru-RU"/>
    </w:rPr>
  </w:style>
  <w:style w:type="character" w:customStyle="1" w:styleId="affffffff6">
    <w:name w:val="Подпись к таблице_"/>
    <w:basedOn w:val="a3"/>
    <w:rsid w:val="00080AF7"/>
    <w:rPr>
      <w:rFonts w:ascii="Times New Roman" w:eastAsia="Times New Roman" w:hAnsi="Times New Roman" w:cs="Times New Roman"/>
      <w:b w:val="0"/>
      <w:bCs w:val="0"/>
      <w:i w:val="0"/>
      <w:iCs w:val="0"/>
      <w:smallCaps w:val="0"/>
      <w:strike w:val="0"/>
      <w:sz w:val="25"/>
      <w:szCs w:val="25"/>
      <w:u w:val="none"/>
    </w:rPr>
  </w:style>
  <w:style w:type="paragraph" w:customStyle="1" w:styleId="affffffff7">
    <w:name w:val="Знак Знак Знак Знак Знак Знак Знак Знак Знак Знак Знак Знак"/>
    <w:basedOn w:val="a2"/>
    <w:rsid w:val="00307532"/>
    <w:pPr>
      <w:tabs>
        <w:tab w:val="num" w:pos="360"/>
      </w:tabs>
      <w:spacing w:after="160" w:line="240" w:lineRule="exact"/>
    </w:pPr>
    <w:rPr>
      <w:rFonts w:ascii="Verdana" w:hAnsi="Verdana" w:cs="Verdana"/>
      <w:sz w:val="20"/>
      <w:szCs w:val="20"/>
      <w:lang w:val="en-US" w:eastAsia="en-US"/>
    </w:rPr>
  </w:style>
  <w:style w:type="numbering" w:customStyle="1" w:styleId="490">
    <w:name w:val="Нет списка49"/>
    <w:next w:val="a5"/>
    <w:uiPriority w:val="99"/>
    <w:semiHidden/>
    <w:unhideWhenUsed/>
    <w:rsid w:val="001B4046"/>
  </w:style>
  <w:style w:type="table" w:customStyle="1" w:styleId="TableGrid">
    <w:name w:val="TableGrid"/>
    <w:rsid w:val="001B404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650">
    <w:name w:val="Сетка таблицы65"/>
    <w:basedOn w:val="a4"/>
    <w:next w:val="afc"/>
    <w:uiPriority w:val="39"/>
    <w:rsid w:val="001B40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5"/>
    <w:uiPriority w:val="99"/>
    <w:semiHidden/>
    <w:unhideWhenUsed/>
    <w:rsid w:val="001B4046"/>
  </w:style>
  <w:style w:type="paragraph" w:customStyle="1" w:styleId="xl40328">
    <w:name w:val="xl40328"/>
    <w:basedOn w:val="a2"/>
    <w:rsid w:val="001B4046"/>
    <w:pPr>
      <w:spacing w:before="100" w:beforeAutospacing="1" w:after="100" w:afterAutospacing="1"/>
      <w:textAlignment w:val="center"/>
    </w:pPr>
    <w:rPr>
      <w:b/>
      <w:bCs/>
      <w:sz w:val="28"/>
      <w:szCs w:val="28"/>
    </w:rPr>
  </w:style>
  <w:style w:type="paragraph" w:customStyle="1" w:styleId="xl40329">
    <w:name w:val="xl40329"/>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330">
    <w:name w:val="xl40330"/>
    <w:basedOn w:val="a2"/>
    <w:rsid w:val="001B4046"/>
    <w:pPr>
      <w:spacing w:before="100" w:beforeAutospacing="1" w:after="100" w:afterAutospacing="1"/>
    </w:pPr>
    <w:rPr>
      <w:sz w:val="28"/>
      <w:szCs w:val="28"/>
    </w:rPr>
  </w:style>
  <w:style w:type="paragraph" w:customStyle="1" w:styleId="xl40331">
    <w:name w:val="xl40331"/>
    <w:basedOn w:val="a2"/>
    <w:rsid w:val="001B4046"/>
    <w:pPr>
      <w:spacing w:before="100" w:beforeAutospacing="1" w:after="100" w:afterAutospacing="1"/>
    </w:pPr>
    <w:rPr>
      <w:b/>
      <w:bCs/>
      <w:sz w:val="28"/>
      <w:szCs w:val="28"/>
    </w:rPr>
  </w:style>
  <w:style w:type="paragraph" w:customStyle="1" w:styleId="xl40332">
    <w:name w:val="xl40332"/>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33">
    <w:name w:val="xl40333"/>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334">
    <w:name w:val="xl40334"/>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335">
    <w:name w:val="xl40335"/>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36">
    <w:name w:val="xl40336"/>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37">
    <w:name w:val="xl40337"/>
    <w:basedOn w:val="a2"/>
    <w:rsid w:val="001B4046"/>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8"/>
      <w:szCs w:val="28"/>
    </w:rPr>
  </w:style>
  <w:style w:type="paragraph" w:customStyle="1" w:styleId="xl40338">
    <w:name w:val="xl40338"/>
    <w:basedOn w:val="a2"/>
    <w:rsid w:val="001B4046"/>
    <w:pPr>
      <w:pBdr>
        <w:top w:val="single" w:sz="4" w:space="0" w:color="auto"/>
        <w:bottom w:val="single" w:sz="4" w:space="0" w:color="auto"/>
      </w:pBdr>
      <w:spacing w:before="100" w:beforeAutospacing="1" w:after="100" w:afterAutospacing="1"/>
      <w:jc w:val="center"/>
      <w:textAlignment w:val="center"/>
    </w:pPr>
    <w:rPr>
      <w:color w:val="000000"/>
      <w:sz w:val="28"/>
      <w:szCs w:val="28"/>
    </w:rPr>
  </w:style>
  <w:style w:type="paragraph" w:customStyle="1" w:styleId="xl40339">
    <w:name w:val="xl40339"/>
    <w:basedOn w:val="a2"/>
    <w:rsid w:val="001B4046"/>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40">
    <w:name w:val="xl40340"/>
    <w:basedOn w:val="a2"/>
    <w:rsid w:val="001B4046"/>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8"/>
      <w:szCs w:val="28"/>
    </w:rPr>
  </w:style>
  <w:style w:type="paragraph" w:customStyle="1" w:styleId="xl40341">
    <w:name w:val="xl40341"/>
    <w:basedOn w:val="a2"/>
    <w:rsid w:val="001B4046"/>
    <w:pPr>
      <w:pBdr>
        <w:top w:val="single" w:sz="4" w:space="0" w:color="auto"/>
        <w:bottom w:val="single" w:sz="4" w:space="0" w:color="auto"/>
      </w:pBdr>
      <w:spacing w:before="100" w:beforeAutospacing="1" w:after="100" w:afterAutospacing="1"/>
      <w:jc w:val="center"/>
      <w:textAlignment w:val="center"/>
    </w:pPr>
    <w:rPr>
      <w:color w:val="000000"/>
      <w:sz w:val="28"/>
      <w:szCs w:val="28"/>
    </w:rPr>
  </w:style>
  <w:style w:type="paragraph" w:customStyle="1" w:styleId="xl40342">
    <w:name w:val="xl40342"/>
    <w:basedOn w:val="a2"/>
    <w:rsid w:val="001B4046"/>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43">
    <w:name w:val="xl40343"/>
    <w:basedOn w:val="a2"/>
    <w:rsid w:val="001B4046"/>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44">
    <w:name w:val="xl40344"/>
    <w:basedOn w:val="a2"/>
    <w:rsid w:val="001B4046"/>
    <w:pPr>
      <w:pBdr>
        <w:left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45">
    <w:name w:val="xl40345"/>
    <w:basedOn w:val="a2"/>
    <w:rsid w:val="001B4046"/>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46">
    <w:name w:val="xl40346"/>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47">
    <w:name w:val="xl40347"/>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348">
    <w:name w:val="xl40348"/>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349">
    <w:name w:val="xl40349"/>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50">
    <w:name w:val="xl40350"/>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351">
    <w:name w:val="xl40351"/>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352">
    <w:name w:val="xl40352"/>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numbering" w:customStyle="1" w:styleId="531">
    <w:name w:val="Нет списка53"/>
    <w:next w:val="a5"/>
    <w:semiHidden/>
    <w:rsid w:val="00AA1D88"/>
  </w:style>
  <w:style w:type="table" w:customStyle="1" w:styleId="66">
    <w:name w:val="Сетка таблицы66"/>
    <w:basedOn w:val="a4"/>
    <w:next w:val="afc"/>
    <w:rsid w:val="00AA1D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4"/>
    <w:next w:val="afc"/>
    <w:uiPriority w:val="59"/>
    <w:rsid w:val="00AA1D8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
    <w:name w:val="Сетка таблицы67"/>
    <w:basedOn w:val="a4"/>
    <w:next w:val="afc"/>
    <w:rsid w:val="00AA1D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8">
    <w:name w:val="Знак Знак Знак Знак Знак Знак Знак Знак Знак Знак Знак Знак"/>
    <w:basedOn w:val="a2"/>
    <w:rsid w:val="00315C60"/>
    <w:pPr>
      <w:tabs>
        <w:tab w:val="num" w:pos="360"/>
      </w:tabs>
      <w:spacing w:after="160" w:line="240" w:lineRule="exact"/>
    </w:pPr>
    <w:rPr>
      <w:rFonts w:ascii="Verdana" w:hAnsi="Verdana" w:cs="Verdana"/>
      <w:sz w:val="20"/>
      <w:szCs w:val="20"/>
      <w:lang w:val="en-US" w:eastAsia="en-US"/>
    </w:rPr>
  </w:style>
  <w:style w:type="paragraph" w:customStyle="1" w:styleId="affffffff9">
    <w:name w:val="Знак Знак Знак Знак Знак Знак Знак Знак Знак Знак Знак Знак"/>
    <w:basedOn w:val="a2"/>
    <w:rsid w:val="00F0164D"/>
    <w:pPr>
      <w:tabs>
        <w:tab w:val="num" w:pos="360"/>
      </w:tabs>
      <w:spacing w:after="160" w:line="240" w:lineRule="exact"/>
    </w:pPr>
    <w:rPr>
      <w:rFonts w:ascii="Verdana" w:hAnsi="Verdana" w:cs="Verdana"/>
      <w:sz w:val="20"/>
      <w:szCs w:val="20"/>
      <w:lang w:val="en-US" w:eastAsia="en-US"/>
    </w:rPr>
  </w:style>
  <w:style w:type="numbering" w:customStyle="1" w:styleId="541">
    <w:name w:val="Нет списка54"/>
    <w:next w:val="a5"/>
    <w:uiPriority w:val="99"/>
    <w:semiHidden/>
    <w:unhideWhenUsed/>
    <w:rsid w:val="008E79D9"/>
  </w:style>
  <w:style w:type="numbering" w:customStyle="1" w:styleId="1230">
    <w:name w:val="Нет списка123"/>
    <w:next w:val="a5"/>
    <w:uiPriority w:val="99"/>
    <w:semiHidden/>
    <w:rsid w:val="008E79D9"/>
  </w:style>
  <w:style w:type="table" w:customStyle="1" w:styleId="68">
    <w:name w:val="Сетка таблицы68"/>
    <w:basedOn w:val="a4"/>
    <w:next w:val="afc"/>
    <w:uiPriority w:val="39"/>
    <w:rsid w:val="008E79D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5"/>
    <w:uiPriority w:val="99"/>
    <w:semiHidden/>
    <w:unhideWhenUsed/>
    <w:rsid w:val="008E79D9"/>
  </w:style>
  <w:style w:type="table" w:customStyle="1" w:styleId="124">
    <w:name w:val="Сетка таблицы124"/>
    <w:basedOn w:val="a4"/>
    <w:next w:val="afc"/>
    <w:uiPriority w:val="39"/>
    <w:rsid w:val="008E79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Нет списка214"/>
    <w:next w:val="a5"/>
    <w:uiPriority w:val="99"/>
    <w:semiHidden/>
    <w:unhideWhenUsed/>
    <w:rsid w:val="008E79D9"/>
  </w:style>
  <w:style w:type="numbering" w:customStyle="1" w:styleId="551">
    <w:name w:val="Нет списка55"/>
    <w:next w:val="a5"/>
    <w:uiPriority w:val="99"/>
    <w:semiHidden/>
    <w:unhideWhenUsed/>
    <w:rsid w:val="00890C3D"/>
  </w:style>
  <w:style w:type="paragraph" w:customStyle="1" w:styleId="gmail-msobodytextindentmrcssattr">
    <w:name w:val="gmail-msobodytextindent_mr_css_attr"/>
    <w:basedOn w:val="a2"/>
    <w:rsid w:val="00890C3D"/>
    <w:pPr>
      <w:spacing w:before="100" w:beforeAutospacing="1" w:after="100" w:afterAutospacing="1"/>
    </w:pPr>
  </w:style>
  <w:style w:type="paragraph" w:customStyle="1" w:styleId="msonormalmrcssattr">
    <w:name w:val="msonormal_mr_css_attr"/>
    <w:basedOn w:val="a2"/>
    <w:rsid w:val="00890C3D"/>
    <w:pPr>
      <w:spacing w:before="100" w:beforeAutospacing="1" w:after="100" w:afterAutospacing="1"/>
    </w:pPr>
  </w:style>
  <w:style w:type="numbering" w:customStyle="1" w:styleId="560">
    <w:name w:val="Нет списка56"/>
    <w:next w:val="a5"/>
    <w:uiPriority w:val="99"/>
    <w:semiHidden/>
    <w:unhideWhenUsed/>
    <w:rsid w:val="008D5163"/>
  </w:style>
  <w:style w:type="table" w:customStyle="1" w:styleId="69">
    <w:name w:val="Сетка таблицы69"/>
    <w:basedOn w:val="a4"/>
    <w:next w:val="afc"/>
    <w:uiPriority w:val="39"/>
    <w:rsid w:val="008D51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5"/>
    <w:uiPriority w:val="99"/>
    <w:semiHidden/>
    <w:rsid w:val="008D5163"/>
  </w:style>
  <w:style w:type="table" w:customStyle="1" w:styleId="700">
    <w:name w:val="Сетка таблицы70"/>
    <w:basedOn w:val="a4"/>
    <w:next w:val="afc"/>
    <w:rsid w:val="008D51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0">
    <w:name w:val="Нет списка124"/>
    <w:next w:val="a5"/>
    <w:uiPriority w:val="99"/>
    <w:semiHidden/>
    <w:unhideWhenUsed/>
    <w:rsid w:val="008D5163"/>
  </w:style>
  <w:style w:type="paragraph" w:customStyle="1" w:styleId="1ffff7">
    <w:name w:val="Знак Знак Знак Знак1"/>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affffffffa">
    <w:name w:val="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affffffffb">
    <w:name w:val="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1ffff8">
    <w:name w:val="Знак Знак Знак Знак1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affffffffc">
    <w:name w:val="Знак Знак 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11d">
    <w:name w:val="Знак Знак1 Знак Знак1"/>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affffffffd">
    <w:name w:val="Знак Знак Знак Знак Знак Знак 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1ffff9">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1f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1ffffb">
    <w:name w:val="Знак Знак1 Знак Знак Знак Знак Знак Знак Знак Знак 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1ff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affffffffe">
    <w:name w:val="Знак Знак Знак Знак Знак Знак Знак Знак 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3f0">
    <w:name w:val="Знак Знак3"/>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1ff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numbering" w:customStyle="1" w:styleId="580">
    <w:name w:val="Нет списка58"/>
    <w:next w:val="a5"/>
    <w:uiPriority w:val="99"/>
    <w:semiHidden/>
    <w:unhideWhenUsed/>
    <w:rsid w:val="006B12DF"/>
  </w:style>
  <w:style w:type="table" w:customStyle="1" w:styleId="3130">
    <w:name w:val="Сетка таблицы313"/>
    <w:basedOn w:val="a4"/>
    <w:next w:val="afc"/>
    <w:rsid w:val="006B12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4"/>
    <w:next w:val="afc"/>
    <w:uiPriority w:val="39"/>
    <w:rsid w:val="006B12DF"/>
    <w:pPr>
      <w:spacing w:after="0" w:line="240" w:lineRule="auto"/>
    </w:pPr>
    <w:rPr>
      <w:rFonts w:ascii="Times New Roman" w:hAnsi="Times New Roman" w:cs="Times New Roman"/>
      <w:color w:val="2E74B5"/>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Нет списка125"/>
    <w:next w:val="a5"/>
    <w:uiPriority w:val="99"/>
    <w:semiHidden/>
    <w:unhideWhenUsed/>
    <w:rsid w:val="006B12DF"/>
  </w:style>
  <w:style w:type="table" w:customStyle="1" w:styleId="1250">
    <w:name w:val="Сетка таблицы125"/>
    <w:basedOn w:val="a4"/>
    <w:next w:val="afc"/>
    <w:uiPriority w:val="59"/>
    <w:rsid w:val="006B12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Сетка таблицы218"/>
    <w:basedOn w:val="a4"/>
    <w:next w:val="afc"/>
    <w:rsid w:val="006B12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4"/>
    <w:next w:val="afc"/>
    <w:rsid w:val="006B12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Сетка таблицы510"/>
    <w:basedOn w:val="a4"/>
    <w:next w:val="afc"/>
    <w:rsid w:val="006B12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
    <w:name w:val="Нет списка215"/>
    <w:next w:val="a5"/>
    <w:uiPriority w:val="99"/>
    <w:semiHidden/>
    <w:unhideWhenUsed/>
    <w:rsid w:val="006B12DF"/>
  </w:style>
  <w:style w:type="table" w:customStyle="1" w:styleId="6100">
    <w:name w:val="Сетка таблицы610"/>
    <w:basedOn w:val="a4"/>
    <w:next w:val="afc"/>
    <w:rsid w:val="006B12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5"/>
    <w:uiPriority w:val="99"/>
    <w:semiHidden/>
    <w:unhideWhenUsed/>
    <w:rsid w:val="006B12DF"/>
  </w:style>
  <w:style w:type="table" w:customStyle="1" w:styleId="126">
    <w:name w:val="Сетка таблицы126"/>
    <w:basedOn w:val="a4"/>
    <w:next w:val="afc"/>
    <w:uiPriority w:val="59"/>
    <w:rsid w:val="006B12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0">
    <w:name w:val="Сетка таблицы74"/>
    <w:basedOn w:val="a4"/>
    <w:next w:val="afc"/>
    <w:rsid w:val="006B12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1">
    <w:name w:val="Нет списка60"/>
    <w:next w:val="a5"/>
    <w:uiPriority w:val="99"/>
    <w:semiHidden/>
    <w:unhideWhenUsed/>
    <w:rsid w:val="00CE0DCD"/>
  </w:style>
  <w:style w:type="table" w:customStyle="1" w:styleId="3140">
    <w:name w:val="Сетка таблицы314"/>
    <w:basedOn w:val="a4"/>
    <w:next w:val="afc"/>
    <w:rsid w:val="00CE0D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4"/>
    <w:next w:val="afc"/>
    <w:uiPriority w:val="39"/>
    <w:rsid w:val="00CE0DCD"/>
    <w:pPr>
      <w:spacing w:after="0" w:line="240" w:lineRule="auto"/>
    </w:pPr>
    <w:rPr>
      <w:rFonts w:ascii="Times New Roman" w:hAnsi="Times New Roman" w:cs="Times New Roman"/>
      <w:color w:val="2E74B5"/>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5"/>
    <w:uiPriority w:val="99"/>
    <w:semiHidden/>
    <w:unhideWhenUsed/>
    <w:rsid w:val="00CE0DCD"/>
  </w:style>
  <w:style w:type="table" w:customStyle="1" w:styleId="127">
    <w:name w:val="Сетка таблицы127"/>
    <w:basedOn w:val="a4"/>
    <w:next w:val="afc"/>
    <w:uiPriority w:val="59"/>
    <w:rsid w:val="00CE0DC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Сетка таблицы219"/>
    <w:basedOn w:val="a4"/>
    <w:next w:val="afc"/>
    <w:rsid w:val="00CE0D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4"/>
    <w:next w:val="afc"/>
    <w:rsid w:val="00CE0D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Сетка таблицы512"/>
    <w:basedOn w:val="a4"/>
    <w:next w:val="afc"/>
    <w:rsid w:val="00CE0D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5"/>
    <w:uiPriority w:val="99"/>
    <w:semiHidden/>
    <w:unhideWhenUsed/>
    <w:rsid w:val="00CE0DCD"/>
  </w:style>
  <w:style w:type="table" w:customStyle="1" w:styleId="128">
    <w:name w:val="Сетка таблицы128"/>
    <w:basedOn w:val="a4"/>
    <w:next w:val="afc"/>
    <w:uiPriority w:val="59"/>
    <w:rsid w:val="00CE0DC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6">
    <w:name w:val="Сетка таблицы76"/>
    <w:basedOn w:val="a4"/>
    <w:next w:val="afc"/>
    <w:rsid w:val="00CE0D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
    <w:name w:val="Знак Знак Знак Знак Знак Знак Знак Знак Знак Знак Знак Знак"/>
    <w:basedOn w:val="a2"/>
    <w:rsid w:val="002D52CE"/>
    <w:pPr>
      <w:tabs>
        <w:tab w:val="num" w:pos="360"/>
      </w:tabs>
      <w:spacing w:after="160" w:line="240" w:lineRule="exact"/>
    </w:pPr>
    <w:rPr>
      <w:rFonts w:ascii="Verdana" w:hAnsi="Verdana" w:cs="Verdana"/>
      <w:sz w:val="20"/>
      <w:szCs w:val="20"/>
      <w:lang w:val="en-US" w:eastAsia="en-US"/>
    </w:rPr>
  </w:style>
  <w:style w:type="paragraph" w:customStyle="1" w:styleId="afffffffff0">
    <w:name w:val="Знак Знак Знак Знак Знак Знак Знак Знак Знак Знак Знак Знак"/>
    <w:basedOn w:val="a2"/>
    <w:rsid w:val="00B21EBE"/>
    <w:pPr>
      <w:tabs>
        <w:tab w:val="num" w:pos="360"/>
      </w:tabs>
      <w:spacing w:after="160" w:line="240" w:lineRule="exact"/>
    </w:pPr>
    <w:rPr>
      <w:rFonts w:ascii="Verdana" w:hAnsi="Verdana" w:cs="Verdana"/>
      <w:sz w:val="20"/>
      <w:szCs w:val="20"/>
      <w:lang w:val="en-US" w:eastAsia="en-US"/>
    </w:rPr>
  </w:style>
  <w:style w:type="numbering" w:customStyle="1" w:styleId="641">
    <w:name w:val="Нет списка64"/>
    <w:next w:val="a5"/>
    <w:uiPriority w:val="99"/>
    <w:semiHidden/>
    <w:unhideWhenUsed/>
    <w:rsid w:val="00B40BEB"/>
  </w:style>
  <w:style w:type="table" w:customStyle="1" w:styleId="77">
    <w:name w:val="Сетка таблицы77"/>
    <w:basedOn w:val="a4"/>
    <w:next w:val="afc"/>
    <w:rsid w:val="00B40B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Сетка таблицы129"/>
    <w:basedOn w:val="a4"/>
    <w:next w:val="afc"/>
    <w:uiPriority w:val="59"/>
    <w:rsid w:val="00B40BE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8">
    <w:name w:val="Сетка таблицы78"/>
    <w:basedOn w:val="a4"/>
    <w:next w:val="afc"/>
    <w:rsid w:val="00B40B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5"/>
    <w:uiPriority w:val="99"/>
    <w:semiHidden/>
    <w:unhideWhenUsed/>
    <w:rsid w:val="00B40BEB"/>
  </w:style>
  <w:style w:type="table" w:customStyle="1" w:styleId="79">
    <w:name w:val="Сетка таблицы79"/>
    <w:basedOn w:val="a4"/>
    <w:next w:val="afc"/>
    <w:rsid w:val="00B40B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0">
    <w:name w:val="Сетка таблицы130"/>
    <w:basedOn w:val="a4"/>
    <w:next w:val="afc"/>
    <w:uiPriority w:val="59"/>
    <w:rsid w:val="0017292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00">
    <w:name w:val="Сетка таблицы80"/>
    <w:basedOn w:val="a4"/>
    <w:next w:val="afc"/>
    <w:rsid w:val="001729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a2"/>
    <w:rsid w:val="00C10D7A"/>
    <w:pPr>
      <w:spacing w:before="100" w:beforeAutospacing="1" w:after="100" w:afterAutospacing="1"/>
    </w:pPr>
    <w:rPr>
      <w:rFonts w:ascii="Tahoma" w:hAnsi="Tahoma" w:cs="Tahoma"/>
      <w:sz w:val="18"/>
      <w:szCs w:val="18"/>
    </w:rPr>
  </w:style>
  <w:style w:type="numbering" w:customStyle="1" w:styleId="660">
    <w:name w:val="Нет списка66"/>
    <w:next w:val="a5"/>
    <w:uiPriority w:val="99"/>
    <w:semiHidden/>
    <w:unhideWhenUsed/>
    <w:rsid w:val="00C10D7A"/>
  </w:style>
  <w:style w:type="character" w:styleId="afffffffff1">
    <w:name w:val="Book Title"/>
    <w:basedOn w:val="a3"/>
    <w:uiPriority w:val="33"/>
    <w:qFormat/>
    <w:rsid w:val="00C10D7A"/>
    <w:rPr>
      <w:b/>
      <w:bCs/>
      <w:i/>
      <w:iCs/>
      <w:spacing w:val="5"/>
    </w:rPr>
  </w:style>
  <w:style w:type="paragraph" w:customStyle="1" w:styleId="font14">
    <w:name w:val="font14"/>
    <w:basedOn w:val="a2"/>
    <w:rsid w:val="008B5165"/>
    <w:pPr>
      <w:spacing w:before="100" w:beforeAutospacing="1" w:after="100" w:afterAutospacing="1"/>
    </w:pPr>
    <w:rPr>
      <w:rFonts w:ascii="Tahoma" w:hAnsi="Tahoma" w:cs="Tahoma"/>
      <w:color w:val="000000"/>
      <w:sz w:val="18"/>
      <w:szCs w:val="18"/>
    </w:rPr>
  </w:style>
  <w:style w:type="paragraph" w:customStyle="1" w:styleId="font15">
    <w:name w:val="font15"/>
    <w:basedOn w:val="a2"/>
    <w:rsid w:val="008B5165"/>
    <w:pPr>
      <w:spacing w:before="100" w:beforeAutospacing="1" w:after="100" w:afterAutospacing="1"/>
    </w:pPr>
    <w:rPr>
      <w:rFonts w:ascii="Tahoma" w:hAnsi="Tahoma" w:cs="Tahoma"/>
      <w:b/>
      <w:bCs/>
      <w:color w:val="000000"/>
      <w:sz w:val="18"/>
      <w:szCs w:val="18"/>
    </w:rPr>
  </w:style>
  <w:style w:type="paragraph" w:customStyle="1" w:styleId="xl373">
    <w:name w:val="xl373"/>
    <w:basedOn w:val="a2"/>
    <w:rsid w:val="008B5165"/>
    <w:pPr>
      <w:pBdr>
        <w:top w:val="single" w:sz="4" w:space="0" w:color="auto"/>
        <w:left w:val="single" w:sz="8" w:space="0" w:color="auto"/>
        <w:bottom w:val="single" w:sz="4" w:space="0" w:color="auto"/>
      </w:pBdr>
      <w:spacing w:before="100" w:beforeAutospacing="1" w:after="100" w:afterAutospacing="1"/>
      <w:textAlignment w:val="top"/>
    </w:pPr>
    <w:rPr>
      <w:sz w:val="22"/>
      <w:szCs w:val="22"/>
    </w:rPr>
  </w:style>
  <w:style w:type="paragraph" w:customStyle="1" w:styleId="xl374">
    <w:name w:val="xl374"/>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2"/>
      <w:szCs w:val="22"/>
    </w:rPr>
  </w:style>
  <w:style w:type="paragraph" w:customStyle="1" w:styleId="xl375">
    <w:name w:val="xl375"/>
    <w:basedOn w:val="a2"/>
    <w:rsid w:val="008B5165"/>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sz w:val="22"/>
      <w:szCs w:val="22"/>
    </w:rPr>
  </w:style>
  <w:style w:type="paragraph" w:customStyle="1" w:styleId="xl376">
    <w:name w:val="xl376"/>
    <w:basedOn w:val="a2"/>
    <w:rsid w:val="008B5165"/>
    <w:pPr>
      <w:spacing w:before="100" w:beforeAutospacing="1" w:after="100" w:afterAutospacing="1"/>
      <w:jc w:val="right"/>
    </w:pPr>
    <w:rPr>
      <w:b/>
      <w:bCs/>
      <w:sz w:val="28"/>
      <w:szCs w:val="28"/>
    </w:rPr>
  </w:style>
  <w:style w:type="paragraph" w:customStyle="1" w:styleId="xl377">
    <w:name w:val="xl377"/>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2"/>
      <w:szCs w:val="22"/>
    </w:rPr>
  </w:style>
  <w:style w:type="paragraph" w:customStyle="1" w:styleId="xl378">
    <w:name w:val="xl378"/>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pPr>
    <w:rPr>
      <w:sz w:val="22"/>
      <w:szCs w:val="22"/>
    </w:rPr>
  </w:style>
  <w:style w:type="paragraph" w:customStyle="1" w:styleId="xl379">
    <w:name w:val="xl379"/>
    <w:basedOn w:val="a2"/>
    <w:rsid w:val="008B516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b/>
      <w:bCs/>
      <w:sz w:val="22"/>
      <w:szCs w:val="22"/>
    </w:rPr>
  </w:style>
  <w:style w:type="paragraph" w:customStyle="1" w:styleId="xl380">
    <w:name w:val="xl380"/>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381">
    <w:name w:val="xl381"/>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382">
    <w:name w:val="xl382"/>
    <w:basedOn w:val="a2"/>
    <w:rsid w:val="008B5165"/>
    <w:pPr>
      <w:pBdr>
        <w:top w:val="single" w:sz="4" w:space="0" w:color="auto"/>
        <w:left w:val="single" w:sz="8" w:space="0" w:color="auto"/>
        <w:right w:val="single" w:sz="8" w:space="0" w:color="auto"/>
      </w:pBdr>
      <w:spacing w:before="100" w:beforeAutospacing="1" w:after="100" w:afterAutospacing="1"/>
    </w:pPr>
  </w:style>
  <w:style w:type="paragraph" w:customStyle="1" w:styleId="xl383">
    <w:name w:val="xl383"/>
    <w:basedOn w:val="a2"/>
    <w:rsid w:val="008B5165"/>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384">
    <w:name w:val="xl384"/>
    <w:basedOn w:val="a2"/>
    <w:rsid w:val="008B5165"/>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385">
    <w:name w:val="xl385"/>
    <w:basedOn w:val="a2"/>
    <w:rsid w:val="008B5165"/>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86">
    <w:name w:val="xl386"/>
    <w:basedOn w:val="a2"/>
    <w:rsid w:val="008B5165"/>
    <w:pPr>
      <w:pBdr>
        <w:top w:val="single" w:sz="4" w:space="0" w:color="auto"/>
        <w:left w:val="single" w:sz="8" w:space="0" w:color="auto"/>
      </w:pBdr>
      <w:spacing w:before="100" w:beforeAutospacing="1" w:after="100" w:afterAutospacing="1"/>
      <w:jc w:val="center"/>
      <w:textAlignment w:val="center"/>
    </w:pPr>
  </w:style>
  <w:style w:type="paragraph" w:customStyle="1" w:styleId="xl387">
    <w:name w:val="xl387"/>
    <w:basedOn w:val="a2"/>
    <w:rsid w:val="008B5165"/>
    <w:pPr>
      <w:pBdr>
        <w:left w:val="single" w:sz="8" w:space="0" w:color="auto"/>
        <w:right w:val="single" w:sz="8" w:space="0" w:color="auto"/>
      </w:pBdr>
      <w:spacing w:before="100" w:beforeAutospacing="1" w:after="100" w:afterAutospacing="1"/>
      <w:jc w:val="center"/>
      <w:textAlignment w:val="center"/>
    </w:pPr>
  </w:style>
  <w:style w:type="paragraph" w:customStyle="1" w:styleId="xl388">
    <w:name w:val="xl388"/>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sz w:val="22"/>
      <w:szCs w:val="22"/>
    </w:rPr>
  </w:style>
  <w:style w:type="paragraph" w:customStyle="1" w:styleId="xl389">
    <w:name w:val="xl389"/>
    <w:basedOn w:val="a2"/>
    <w:rsid w:val="008B5165"/>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top"/>
    </w:pPr>
    <w:rPr>
      <w:b/>
      <w:bCs/>
      <w:sz w:val="22"/>
      <w:szCs w:val="22"/>
    </w:rPr>
  </w:style>
  <w:style w:type="paragraph" w:customStyle="1" w:styleId="xl390">
    <w:name w:val="xl390"/>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22"/>
      <w:szCs w:val="22"/>
    </w:rPr>
  </w:style>
  <w:style w:type="paragraph" w:customStyle="1" w:styleId="xl391">
    <w:name w:val="xl391"/>
    <w:basedOn w:val="a2"/>
    <w:rsid w:val="008B5165"/>
    <w:pPr>
      <w:pBdr>
        <w:top w:val="single" w:sz="4" w:space="0" w:color="auto"/>
        <w:left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392">
    <w:name w:val="xl392"/>
    <w:basedOn w:val="a2"/>
    <w:rsid w:val="008B5165"/>
    <w:pPr>
      <w:pBdr>
        <w:top w:val="single" w:sz="4" w:space="0" w:color="auto"/>
        <w:left w:val="single" w:sz="8" w:space="0" w:color="auto"/>
        <w:right w:val="single" w:sz="8" w:space="0" w:color="auto"/>
      </w:pBdr>
      <w:spacing w:before="100" w:beforeAutospacing="1" w:after="100" w:afterAutospacing="1"/>
      <w:jc w:val="right"/>
    </w:pPr>
    <w:rPr>
      <w:sz w:val="22"/>
      <w:szCs w:val="22"/>
    </w:rPr>
  </w:style>
  <w:style w:type="paragraph" w:customStyle="1" w:styleId="xl393">
    <w:name w:val="xl393"/>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394">
    <w:name w:val="xl394"/>
    <w:basedOn w:val="a2"/>
    <w:rsid w:val="008B5165"/>
    <w:pPr>
      <w:pBdr>
        <w:left w:val="single" w:sz="8" w:space="0" w:color="auto"/>
        <w:bottom w:val="single" w:sz="4" w:space="0" w:color="auto"/>
        <w:right w:val="single" w:sz="8" w:space="0" w:color="auto"/>
      </w:pBdr>
      <w:spacing w:before="100" w:beforeAutospacing="1" w:after="100" w:afterAutospacing="1"/>
      <w:textAlignment w:val="center"/>
    </w:pPr>
    <w:rPr>
      <w:b/>
      <w:bCs/>
      <w:sz w:val="22"/>
      <w:szCs w:val="22"/>
    </w:rPr>
  </w:style>
  <w:style w:type="paragraph" w:customStyle="1" w:styleId="xl395">
    <w:name w:val="xl395"/>
    <w:basedOn w:val="a2"/>
    <w:rsid w:val="008B5165"/>
    <w:pPr>
      <w:pBdr>
        <w:top w:val="single" w:sz="4" w:space="0" w:color="auto"/>
        <w:left w:val="single" w:sz="8" w:space="0" w:color="auto"/>
        <w:right w:val="single" w:sz="8" w:space="0" w:color="auto"/>
      </w:pBdr>
      <w:spacing w:before="100" w:beforeAutospacing="1" w:after="100" w:afterAutospacing="1"/>
    </w:pPr>
    <w:rPr>
      <w:sz w:val="22"/>
      <w:szCs w:val="22"/>
    </w:rPr>
  </w:style>
  <w:style w:type="paragraph" w:customStyle="1" w:styleId="xl396">
    <w:name w:val="xl396"/>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sz w:val="22"/>
      <w:szCs w:val="22"/>
    </w:rPr>
  </w:style>
  <w:style w:type="paragraph" w:customStyle="1" w:styleId="xl397">
    <w:name w:val="xl397"/>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22"/>
      <w:szCs w:val="22"/>
    </w:rPr>
  </w:style>
  <w:style w:type="paragraph" w:customStyle="1" w:styleId="xl398">
    <w:name w:val="xl398"/>
    <w:basedOn w:val="a2"/>
    <w:rsid w:val="008B5165"/>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rPr>
      <w:sz w:val="22"/>
      <w:szCs w:val="22"/>
    </w:rPr>
  </w:style>
  <w:style w:type="paragraph" w:customStyle="1" w:styleId="xl399">
    <w:name w:val="xl399"/>
    <w:basedOn w:val="a2"/>
    <w:rsid w:val="008B516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22"/>
      <w:szCs w:val="22"/>
    </w:rPr>
  </w:style>
  <w:style w:type="paragraph" w:customStyle="1" w:styleId="xl400">
    <w:name w:val="xl400"/>
    <w:basedOn w:val="a2"/>
    <w:rsid w:val="008B5165"/>
    <w:pPr>
      <w:pBdr>
        <w:left w:val="single" w:sz="8" w:space="0" w:color="auto"/>
        <w:bottom w:val="single" w:sz="8" w:space="0" w:color="auto"/>
        <w:right w:val="single" w:sz="8" w:space="0" w:color="auto"/>
      </w:pBdr>
      <w:spacing w:before="100" w:beforeAutospacing="1" w:after="100" w:afterAutospacing="1"/>
      <w:jc w:val="right"/>
      <w:textAlignment w:val="top"/>
    </w:pPr>
    <w:rPr>
      <w:b/>
      <w:bCs/>
      <w:sz w:val="22"/>
      <w:szCs w:val="22"/>
    </w:rPr>
  </w:style>
  <w:style w:type="paragraph" w:customStyle="1" w:styleId="xl401">
    <w:name w:val="xl401"/>
    <w:basedOn w:val="a2"/>
    <w:rsid w:val="008B5165"/>
    <w:pPr>
      <w:pBdr>
        <w:top w:val="single" w:sz="4" w:space="0" w:color="auto"/>
        <w:left w:val="single" w:sz="8" w:space="0" w:color="auto"/>
        <w:bottom w:val="single" w:sz="8" w:space="0" w:color="auto"/>
        <w:right w:val="single" w:sz="8" w:space="0" w:color="auto"/>
      </w:pBdr>
      <w:spacing w:before="100" w:beforeAutospacing="1" w:after="100" w:afterAutospacing="1"/>
    </w:pPr>
    <w:rPr>
      <w:b/>
      <w:bCs/>
      <w:sz w:val="22"/>
      <w:szCs w:val="22"/>
    </w:rPr>
  </w:style>
  <w:style w:type="paragraph" w:customStyle="1" w:styleId="xl402">
    <w:name w:val="xl402"/>
    <w:basedOn w:val="a2"/>
    <w:rsid w:val="008B5165"/>
    <w:pPr>
      <w:pBdr>
        <w:top w:val="single" w:sz="4" w:space="0" w:color="auto"/>
        <w:left w:val="single" w:sz="8" w:space="0" w:color="auto"/>
        <w:bottom w:val="single" w:sz="8" w:space="0" w:color="auto"/>
      </w:pBdr>
      <w:spacing w:before="100" w:beforeAutospacing="1" w:after="100" w:afterAutospacing="1"/>
    </w:pPr>
    <w:rPr>
      <w:b/>
      <w:bCs/>
      <w:sz w:val="22"/>
      <w:szCs w:val="22"/>
    </w:rPr>
  </w:style>
  <w:style w:type="paragraph" w:customStyle="1" w:styleId="xl403">
    <w:name w:val="xl403"/>
    <w:basedOn w:val="a2"/>
    <w:rsid w:val="008B5165"/>
    <w:pPr>
      <w:pBdr>
        <w:top w:val="single" w:sz="4" w:space="0" w:color="auto"/>
        <w:left w:val="single" w:sz="8" w:space="0" w:color="auto"/>
        <w:bottom w:val="single" w:sz="8" w:space="0" w:color="auto"/>
      </w:pBdr>
      <w:spacing w:before="100" w:beforeAutospacing="1" w:after="100" w:afterAutospacing="1"/>
      <w:jc w:val="right"/>
    </w:pPr>
    <w:rPr>
      <w:b/>
      <w:bCs/>
      <w:sz w:val="22"/>
      <w:szCs w:val="22"/>
    </w:rPr>
  </w:style>
  <w:style w:type="paragraph" w:customStyle="1" w:styleId="xl404">
    <w:name w:val="xl404"/>
    <w:basedOn w:val="a2"/>
    <w:rsid w:val="008B5165"/>
    <w:pPr>
      <w:pBdr>
        <w:left w:val="single" w:sz="8" w:space="0" w:color="auto"/>
        <w:bottom w:val="single" w:sz="4" w:space="0" w:color="auto"/>
        <w:right w:val="single" w:sz="8" w:space="0" w:color="auto"/>
      </w:pBdr>
      <w:spacing w:before="100" w:beforeAutospacing="1" w:after="100" w:afterAutospacing="1"/>
    </w:pPr>
    <w:rPr>
      <w:sz w:val="22"/>
      <w:szCs w:val="22"/>
    </w:rPr>
  </w:style>
  <w:style w:type="paragraph" w:customStyle="1" w:styleId="xl405">
    <w:name w:val="xl405"/>
    <w:basedOn w:val="a2"/>
    <w:rsid w:val="008B5165"/>
    <w:pPr>
      <w:pBdr>
        <w:left w:val="single" w:sz="8" w:space="0" w:color="auto"/>
        <w:bottom w:val="single" w:sz="4" w:space="0" w:color="auto"/>
      </w:pBdr>
      <w:spacing w:before="100" w:beforeAutospacing="1" w:after="100" w:afterAutospacing="1"/>
    </w:pPr>
    <w:rPr>
      <w:sz w:val="22"/>
      <w:szCs w:val="22"/>
    </w:rPr>
  </w:style>
  <w:style w:type="paragraph" w:customStyle="1" w:styleId="xl406">
    <w:name w:val="xl406"/>
    <w:basedOn w:val="a2"/>
    <w:rsid w:val="008B5165"/>
    <w:pPr>
      <w:pBdr>
        <w:top w:val="single" w:sz="4" w:space="0" w:color="auto"/>
        <w:left w:val="single" w:sz="8" w:space="0" w:color="auto"/>
        <w:bottom w:val="single" w:sz="8" w:space="0" w:color="auto"/>
        <w:right w:val="single" w:sz="8" w:space="0" w:color="auto"/>
      </w:pBdr>
      <w:spacing w:before="100" w:beforeAutospacing="1" w:after="100" w:afterAutospacing="1"/>
    </w:pPr>
    <w:rPr>
      <w:sz w:val="22"/>
      <w:szCs w:val="22"/>
    </w:rPr>
  </w:style>
  <w:style w:type="paragraph" w:customStyle="1" w:styleId="xl407">
    <w:name w:val="xl407"/>
    <w:basedOn w:val="a2"/>
    <w:rsid w:val="008B5165"/>
    <w:pPr>
      <w:pBdr>
        <w:top w:val="single" w:sz="4" w:space="0" w:color="auto"/>
        <w:left w:val="single" w:sz="8" w:space="0" w:color="auto"/>
        <w:bottom w:val="single" w:sz="8" w:space="0" w:color="auto"/>
      </w:pBdr>
      <w:spacing w:before="100" w:beforeAutospacing="1" w:after="100" w:afterAutospacing="1"/>
    </w:pPr>
    <w:rPr>
      <w:sz w:val="22"/>
      <w:szCs w:val="22"/>
    </w:rPr>
  </w:style>
  <w:style w:type="paragraph" w:customStyle="1" w:styleId="xl408">
    <w:name w:val="xl408"/>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sz w:val="22"/>
      <w:szCs w:val="22"/>
    </w:rPr>
  </w:style>
  <w:style w:type="paragraph" w:customStyle="1" w:styleId="xl409">
    <w:name w:val="xl409"/>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sz w:val="22"/>
      <w:szCs w:val="22"/>
    </w:rPr>
  </w:style>
  <w:style w:type="paragraph" w:customStyle="1" w:styleId="xl410">
    <w:name w:val="xl410"/>
    <w:basedOn w:val="a2"/>
    <w:rsid w:val="008B5165"/>
    <w:pPr>
      <w:pBdr>
        <w:top w:val="single" w:sz="8" w:space="0" w:color="auto"/>
        <w:left w:val="single" w:sz="8" w:space="0" w:color="auto"/>
        <w:right w:val="single" w:sz="8" w:space="0" w:color="auto"/>
      </w:pBdr>
      <w:spacing w:before="100" w:beforeAutospacing="1" w:after="100" w:afterAutospacing="1"/>
      <w:textAlignment w:val="top"/>
    </w:pPr>
    <w:rPr>
      <w:sz w:val="22"/>
      <w:szCs w:val="22"/>
    </w:rPr>
  </w:style>
  <w:style w:type="paragraph" w:customStyle="1" w:styleId="xl411">
    <w:name w:val="xl411"/>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22"/>
      <w:szCs w:val="22"/>
    </w:rPr>
  </w:style>
  <w:style w:type="paragraph" w:customStyle="1" w:styleId="xl412">
    <w:name w:val="xl412"/>
    <w:basedOn w:val="a2"/>
    <w:rsid w:val="008B5165"/>
    <w:pPr>
      <w:pBdr>
        <w:left w:val="single" w:sz="8" w:space="0" w:color="auto"/>
        <w:right w:val="single" w:sz="8" w:space="0" w:color="auto"/>
      </w:pBdr>
      <w:spacing w:before="100" w:beforeAutospacing="1" w:after="100" w:afterAutospacing="1"/>
      <w:textAlignment w:val="center"/>
    </w:pPr>
    <w:rPr>
      <w:sz w:val="22"/>
      <w:szCs w:val="22"/>
    </w:rPr>
  </w:style>
  <w:style w:type="paragraph" w:customStyle="1" w:styleId="xl413">
    <w:name w:val="xl413"/>
    <w:basedOn w:val="a2"/>
    <w:rsid w:val="008B5165"/>
    <w:pPr>
      <w:pBdr>
        <w:top w:val="single" w:sz="8" w:space="0" w:color="auto"/>
        <w:left w:val="single" w:sz="8" w:space="0" w:color="auto"/>
        <w:right w:val="single" w:sz="8" w:space="0" w:color="auto"/>
      </w:pBdr>
      <w:spacing w:before="100" w:beforeAutospacing="1" w:after="100" w:afterAutospacing="1"/>
      <w:jc w:val="right"/>
      <w:textAlignment w:val="top"/>
    </w:pPr>
    <w:rPr>
      <w:sz w:val="22"/>
      <w:szCs w:val="22"/>
    </w:rPr>
  </w:style>
  <w:style w:type="paragraph" w:customStyle="1" w:styleId="xl414">
    <w:name w:val="xl414"/>
    <w:basedOn w:val="a2"/>
    <w:rsid w:val="008B5165"/>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415">
    <w:name w:val="xl415"/>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jc w:val="right"/>
    </w:pPr>
    <w:rPr>
      <w:color w:val="FF0000"/>
      <w:sz w:val="22"/>
      <w:szCs w:val="22"/>
    </w:rPr>
  </w:style>
  <w:style w:type="paragraph" w:customStyle="1" w:styleId="xl416">
    <w:name w:val="xl416"/>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sz w:val="22"/>
      <w:szCs w:val="22"/>
    </w:rPr>
  </w:style>
  <w:style w:type="paragraph" w:customStyle="1" w:styleId="xl417">
    <w:name w:val="xl417"/>
    <w:basedOn w:val="a2"/>
    <w:rsid w:val="008B5165"/>
    <w:pPr>
      <w:pBdr>
        <w:top w:val="single" w:sz="4" w:space="0" w:color="auto"/>
        <w:left w:val="single" w:sz="8" w:space="0" w:color="auto"/>
        <w:right w:val="single" w:sz="8" w:space="0" w:color="auto"/>
      </w:pBdr>
      <w:spacing w:before="100" w:beforeAutospacing="1" w:after="100" w:afterAutospacing="1"/>
    </w:pPr>
    <w:rPr>
      <w:color w:val="FF0000"/>
      <w:sz w:val="22"/>
      <w:szCs w:val="22"/>
    </w:rPr>
  </w:style>
  <w:style w:type="paragraph" w:customStyle="1" w:styleId="xl418">
    <w:name w:val="xl418"/>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19">
    <w:name w:val="xl419"/>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pPr>
    <w:rPr>
      <w:color w:val="FF0000"/>
      <w:sz w:val="22"/>
      <w:szCs w:val="22"/>
    </w:rPr>
  </w:style>
  <w:style w:type="paragraph" w:customStyle="1" w:styleId="xl420">
    <w:name w:val="xl420"/>
    <w:basedOn w:val="a2"/>
    <w:rsid w:val="008B5165"/>
    <w:pPr>
      <w:pBdr>
        <w:left w:val="single" w:sz="8" w:space="0" w:color="auto"/>
        <w:bottom w:val="single" w:sz="8" w:space="0" w:color="auto"/>
        <w:right w:val="single" w:sz="8" w:space="0" w:color="auto"/>
      </w:pBdr>
      <w:spacing w:before="100" w:beforeAutospacing="1" w:after="100" w:afterAutospacing="1"/>
    </w:pPr>
    <w:rPr>
      <w:color w:val="FF0000"/>
      <w:sz w:val="22"/>
      <w:szCs w:val="22"/>
    </w:rPr>
  </w:style>
  <w:style w:type="paragraph" w:customStyle="1" w:styleId="xl421">
    <w:name w:val="xl421"/>
    <w:basedOn w:val="a2"/>
    <w:rsid w:val="008B5165"/>
    <w:pPr>
      <w:pBdr>
        <w:left w:val="single" w:sz="8" w:space="0" w:color="auto"/>
        <w:right w:val="single" w:sz="8" w:space="0" w:color="auto"/>
      </w:pBdr>
      <w:spacing w:before="100" w:beforeAutospacing="1" w:after="100" w:afterAutospacing="1"/>
    </w:pPr>
    <w:rPr>
      <w:color w:val="FF0000"/>
      <w:sz w:val="22"/>
      <w:szCs w:val="22"/>
    </w:rPr>
  </w:style>
  <w:style w:type="paragraph" w:customStyle="1" w:styleId="xl422">
    <w:name w:val="xl422"/>
    <w:basedOn w:val="a2"/>
    <w:rsid w:val="008B5165"/>
    <w:pPr>
      <w:pBdr>
        <w:left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423">
    <w:name w:val="xl423"/>
    <w:basedOn w:val="a2"/>
    <w:rsid w:val="008B5165"/>
    <w:pPr>
      <w:pBdr>
        <w:top w:val="single" w:sz="8" w:space="0" w:color="auto"/>
        <w:left w:val="single" w:sz="8" w:space="0" w:color="auto"/>
        <w:bottom w:val="single" w:sz="8" w:space="0" w:color="auto"/>
      </w:pBdr>
      <w:spacing w:before="100" w:beforeAutospacing="1" w:after="100" w:afterAutospacing="1"/>
      <w:jc w:val="right"/>
    </w:pPr>
    <w:rPr>
      <w:b/>
      <w:bCs/>
      <w:sz w:val="22"/>
      <w:szCs w:val="22"/>
    </w:rPr>
  </w:style>
  <w:style w:type="paragraph" w:customStyle="1" w:styleId="xl424">
    <w:name w:val="xl424"/>
    <w:basedOn w:val="a2"/>
    <w:rsid w:val="008B5165"/>
    <w:pPr>
      <w:pBdr>
        <w:top w:val="single" w:sz="8" w:space="0" w:color="auto"/>
        <w:left w:val="single" w:sz="8" w:space="0" w:color="auto"/>
        <w:bottom w:val="single" w:sz="8" w:space="0" w:color="auto"/>
      </w:pBdr>
      <w:spacing w:before="100" w:beforeAutospacing="1" w:after="100" w:afterAutospacing="1"/>
      <w:jc w:val="right"/>
      <w:textAlignment w:val="center"/>
    </w:pPr>
    <w:rPr>
      <w:b/>
      <w:bCs/>
    </w:rPr>
  </w:style>
  <w:style w:type="paragraph" w:customStyle="1" w:styleId="xl425">
    <w:name w:val="xl425"/>
    <w:basedOn w:val="a2"/>
    <w:rsid w:val="008B5165"/>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426">
    <w:name w:val="xl426"/>
    <w:basedOn w:val="a2"/>
    <w:rsid w:val="008B5165"/>
    <w:pPr>
      <w:pBdr>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427">
    <w:name w:val="xl427"/>
    <w:basedOn w:val="a2"/>
    <w:rsid w:val="008B5165"/>
    <w:pPr>
      <w:pBdr>
        <w:top w:val="single" w:sz="8" w:space="0" w:color="auto"/>
        <w:left w:val="single" w:sz="8" w:space="0" w:color="auto"/>
        <w:bottom w:val="single" w:sz="8" w:space="0" w:color="auto"/>
      </w:pBdr>
      <w:spacing w:before="100" w:beforeAutospacing="1" w:after="100" w:afterAutospacing="1"/>
      <w:jc w:val="right"/>
      <w:textAlignment w:val="center"/>
    </w:pPr>
    <w:rPr>
      <w:b/>
      <w:bCs/>
      <w:sz w:val="28"/>
      <w:szCs w:val="28"/>
    </w:rPr>
  </w:style>
  <w:style w:type="paragraph" w:customStyle="1" w:styleId="xl428">
    <w:name w:val="xl428"/>
    <w:basedOn w:val="a2"/>
    <w:rsid w:val="008B5165"/>
    <w:pPr>
      <w:pBdr>
        <w:left w:val="single" w:sz="8" w:space="0" w:color="auto"/>
        <w:bottom w:val="single" w:sz="4" w:space="0" w:color="auto"/>
      </w:pBdr>
      <w:spacing w:before="100" w:beforeAutospacing="1" w:after="100" w:afterAutospacing="1"/>
    </w:pPr>
    <w:rPr>
      <w:sz w:val="22"/>
      <w:szCs w:val="22"/>
    </w:rPr>
  </w:style>
  <w:style w:type="paragraph" w:customStyle="1" w:styleId="xl429">
    <w:name w:val="xl429"/>
    <w:basedOn w:val="a2"/>
    <w:rsid w:val="008B5165"/>
    <w:pPr>
      <w:pBdr>
        <w:top w:val="single" w:sz="4" w:space="0" w:color="auto"/>
        <w:left w:val="single" w:sz="8" w:space="0" w:color="auto"/>
        <w:bottom w:val="single" w:sz="4" w:space="0" w:color="auto"/>
      </w:pBdr>
      <w:spacing w:before="100" w:beforeAutospacing="1" w:after="100" w:afterAutospacing="1"/>
    </w:pPr>
    <w:rPr>
      <w:sz w:val="22"/>
      <w:szCs w:val="22"/>
    </w:rPr>
  </w:style>
  <w:style w:type="paragraph" w:customStyle="1" w:styleId="xl430">
    <w:name w:val="xl430"/>
    <w:basedOn w:val="a2"/>
    <w:rsid w:val="008B5165"/>
    <w:pPr>
      <w:pBdr>
        <w:top w:val="single" w:sz="4" w:space="0" w:color="auto"/>
        <w:left w:val="single" w:sz="8" w:space="0" w:color="auto"/>
      </w:pBdr>
      <w:spacing w:before="100" w:beforeAutospacing="1" w:after="100" w:afterAutospacing="1"/>
      <w:jc w:val="right"/>
      <w:textAlignment w:val="center"/>
    </w:pPr>
    <w:rPr>
      <w:b/>
      <w:bCs/>
      <w:sz w:val="22"/>
      <w:szCs w:val="22"/>
    </w:rPr>
  </w:style>
  <w:style w:type="paragraph" w:customStyle="1" w:styleId="xl431">
    <w:name w:val="xl431"/>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pPr>
    <w:rPr>
      <w:sz w:val="22"/>
      <w:szCs w:val="22"/>
    </w:rPr>
  </w:style>
  <w:style w:type="paragraph" w:customStyle="1" w:styleId="xl432">
    <w:name w:val="xl432"/>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sz w:val="28"/>
      <w:szCs w:val="28"/>
    </w:rPr>
  </w:style>
  <w:style w:type="paragraph" w:customStyle="1" w:styleId="xl433">
    <w:name w:val="xl433"/>
    <w:basedOn w:val="a2"/>
    <w:rsid w:val="008B5165"/>
    <w:pPr>
      <w:pBdr>
        <w:top w:val="single" w:sz="8" w:space="0" w:color="auto"/>
        <w:left w:val="single" w:sz="8" w:space="0" w:color="auto"/>
        <w:bottom w:val="single" w:sz="8" w:space="0" w:color="auto"/>
      </w:pBdr>
      <w:spacing w:before="100" w:beforeAutospacing="1" w:after="100" w:afterAutospacing="1"/>
      <w:jc w:val="right"/>
      <w:textAlignment w:val="center"/>
    </w:pPr>
    <w:rPr>
      <w:b/>
      <w:bCs/>
      <w:sz w:val="28"/>
      <w:szCs w:val="28"/>
    </w:rPr>
  </w:style>
  <w:style w:type="paragraph" w:customStyle="1" w:styleId="xl434">
    <w:name w:val="xl434"/>
    <w:basedOn w:val="a2"/>
    <w:rsid w:val="008B5165"/>
    <w:pPr>
      <w:pBdr>
        <w:left w:val="single" w:sz="8" w:space="0" w:color="auto"/>
        <w:bottom w:val="single" w:sz="4" w:space="0" w:color="auto"/>
        <w:right w:val="single" w:sz="8" w:space="0" w:color="auto"/>
      </w:pBdr>
      <w:spacing w:before="100" w:beforeAutospacing="1" w:after="100" w:afterAutospacing="1"/>
    </w:pPr>
    <w:rPr>
      <w:sz w:val="22"/>
      <w:szCs w:val="22"/>
    </w:rPr>
  </w:style>
  <w:style w:type="paragraph" w:customStyle="1" w:styleId="xl435">
    <w:name w:val="xl435"/>
    <w:basedOn w:val="a2"/>
    <w:rsid w:val="008B5165"/>
    <w:pPr>
      <w:pBdr>
        <w:bottom w:val="single" w:sz="4" w:space="0" w:color="auto"/>
        <w:right w:val="single" w:sz="8" w:space="0" w:color="auto"/>
      </w:pBdr>
      <w:spacing w:before="100" w:beforeAutospacing="1" w:after="100" w:afterAutospacing="1"/>
    </w:pPr>
    <w:rPr>
      <w:sz w:val="22"/>
      <w:szCs w:val="22"/>
    </w:rPr>
  </w:style>
  <w:style w:type="paragraph" w:customStyle="1" w:styleId="xl436">
    <w:name w:val="xl436"/>
    <w:basedOn w:val="a2"/>
    <w:rsid w:val="008B5165"/>
    <w:pPr>
      <w:pBdr>
        <w:top w:val="single" w:sz="8" w:space="0" w:color="auto"/>
        <w:left w:val="single" w:sz="8" w:space="0" w:color="auto"/>
        <w:bottom w:val="single" w:sz="4" w:space="0" w:color="auto"/>
        <w:right w:val="single" w:sz="8" w:space="0" w:color="auto"/>
      </w:pBdr>
      <w:spacing w:before="100" w:beforeAutospacing="1" w:after="100" w:afterAutospacing="1"/>
      <w:jc w:val="right"/>
    </w:pPr>
    <w:rPr>
      <w:b/>
      <w:bCs/>
      <w:sz w:val="28"/>
      <w:szCs w:val="28"/>
    </w:rPr>
  </w:style>
  <w:style w:type="paragraph" w:customStyle="1" w:styleId="xl437">
    <w:name w:val="xl437"/>
    <w:basedOn w:val="a2"/>
    <w:rsid w:val="008B5165"/>
    <w:pPr>
      <w:pBdr>
        <w:top w:val="single" w:sz="8" w:space="0" w:color="auto"/>
        <w:left w:val="single" w:sz="8" w:space="0" w:color="auto"/>
        <w:bottom w:val="single" w:sz="4" w:space="0" w:color="auto"/>
      </w:pBdr>
      <w:spacing w:before="100" w:beforeAutospacing="1" w:after="100" w:afterAutospacing="1"/>
      <w:jc w:val="right"/>
    </w:pPr>
    <w:rPr>
      <w:b/>
      <w:bCs/>
      <w:sz w:val="28"/>
      <w:szCs w:val="28"/>
    </w:rPr>
  </w:style>
  <w:style w:type="paragraph" w:customStyle="1" w:styleId="xl438">
    <w:name w:val="xl438"/>
    <w:basedOn w:val="a2"/>
    <w:rsid w:val="008B5165"/>
    <w:pPr>
      <w:pBdr>
        <w:top w:val="single" w:sz="4" w:space="0" w:color="auto"/>
        <w:left w:val="single" w:sz="8" w:space="0" w:color="auto"/>
        <w:bottom w:val="single" w:sz="8" w:space="0" w:color="auto"/>
        <w:right w:val="single" w:sz="8" w:space="0" w:color="auto"/>
      </w:pBdr>
      <w:spacing w:before="100" w:beforeAutospacing="1" w:after="100" w:afterAutospacing="1"/>
      <w:jc w:val="right"/>
    </w:pPr>
    <w:rPr>
      <w:b/>
      <w:bCs/>
      <w:sz w:val="28"/>
      <w:szCs w:val="28"/>
    </w:rPr>
  </w:style>
  <w:style w:type="paragraph" w:customStyle="1" w:styleId="xl439">
    <w:name w:val="xl439"/>
    <w:basedOn w:val="a2"/>
    <w:rsid w:val="008B5165"/>
    <w:pPr>
      <w:pBdr>
        <w:top w:val="single" w:sz="4" w:space="0" w:color="auto"/>
        <w:left w:val="single" w:sz="8" w:space="0" w:color="auto"/>
        <w:bottom w:val="single" w:sz="8" w:space="0" w:color="auto"/>
      </w:pBdr>
      <w:spacing w:before="100" w:beforeAutospacing="1" w:after="100" w:afterAutospacing="1"/>
      <w:jc w:val="right"/>
    </w:pPr>
    <w:rPr>
      <w:b/>
      <w:bCs/>
      <w:sz w:val="28"/>
      <w:szCs w:val="28"/>
    </w:rPr>
  </w:style>
  <w:style w:type="paragraph" w:customStyle="1" w:styleId="xl440">
    <w:name w:val="xl440"/>
    <w:basedOn w:val="a2"/>
    <w:rsid w:val="008B5165"/>
    <w:pPr>
      <w:pBdr>
        <w:top w:val="single" w:sz="8" w:space="0" w:color="auto"/>
        <w:left w:val="single" w:sz="8" w:space="0" w:color="auto"/>
        <w:bottom w:val="single" w:sz="4" w:space="0" w:color="auto"/>
      </w:pBdr>
      <w:spacing w:before="100" w:beforeAutospacing="1" w:after="100" w:afterAutospacing="1"/>
      <w:jc w:val="right"/>
    </w:pPr>
    <w:rPr>
      <w:b/>
      <w:bCs/>
      <w:sz w:val="22"/>
      <w:szCs w:val="22"/>
    </w:rPr>
  </w:style>
  <w:style w:type="paragraph" w:customStyle="1" w:styleId="xl441">
    <w:name w:val="xl441"/>
    <w:basedOn w:val="a2"/>
    <w:rsid w:val="008B5165"/>
    <w:pPr>
      <w:pBdr>
        <w:top w:val="single" w:sz="4" w:space="0" w:color="auto"/>
        <w:left w:val="single" w:sz="8" w:space="0" w:color="auto"/>
        <w:bottom w:val="single" w:sz="4" w:space="0" w:color="auto"/>
      </w:pBdr>
      <w:spacing w:before="100" w:beforeAutospacing="1" w:after="100" w:afterAutospacing="1"/>
      <w:jc w:val="right"/>
    </w:pPr>
    <w:rPr>
      <w:b/>
      <w:bCs/>
      <w:sz w:val="22"/>
      <w:szCs w:val="22"/>
    </w:rPr>
  </w:style>
  <w:style w:type="paragraph" w:customStyle="1" w:styleId="xl442">
    <w:name w:val="xl442"/>
    <w:basedOn w:val="a2"/>
    <w:rsid w:val="008B5165"/>
    <w:pPr>
      <w:pBdr>
        <w:top w:val="single" w:sz="4" w:space="0" w:color="auto"/>
        <w:left w:val="single" w:sz="8" w:space="0" w:color="auto"/>
        <w:bottom w:val="single" w:sz="4" w:space="0" w:color="auto"/>
      </w:pBdr>
      <w:spacing w:before="100" w:beforeAutospacing="1" w:after="100" w:afterAutospacing="1"/>
      <w:jc w:val="right"/>
    </w:pPr>
    <w:rPr>
      <w:rFonts w:ascii="Calibri" w:hAnsi="Calibri" w:cs="Calibri"/>
      <w:color w:val="FF0000"/>
      <w:sz w:val="22"/>
      <w:szCs w:val="22"/>
    </w:rPr>
  </w:style>
  <w:style w:type="paragraph" w:customStyle="1" w:styleId="xl443">
    <w:name w:val="xl443"/>
    <w:basedOn w:val="a2"/>
    <w:rsid w:val="008B5165"/>
    <w:pPr>
      <w:pBdr>
        <w:top w:val="single" w:sz="4" w:space="0" w:color="auto"/>
        <w:left w:val="single" w:sz="8" w:space="0" w:color="auto"/>
        <w:bottom w:val="single" w:sz="8" w:space="0" w:color="auto"/>
      </w:pBdr>
      <w:spacing w:before="100" w:beforeAutospacing="1" w:after="100" w:afterAutospacing="1"/>
      <w:jc w:val="right"/>
    </w:pPr>
    <w:rPr>
      <w:rFonts w:ascii="Calibri" w:hAnsi="Calibri" w:cs="Calibri"/>
      <w:color w:val="FF0000"/>
      <w:sz w:val="22"/>
      <w:szCs w:val="22"/>
    </w:rPr>
  </w:style>
  <w:style w:type="paragraph" w:customStyle="1" w:styleId="xl444">
    <w:name w:val="xl444"/>
    <w:basedOn w:val="a2"/>
    <w:rsid w:val="008B5165"/>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445">
    <w:name w:val="xl445"/>
    <w:basedOn w:val="a2"/>
    <w:rsid w:val="008B5165"/>
    <w:pPr>
      <w:pBdr>
        <w:top w:val="single" w:sz="4" w:space="0" w:color="auto"/>
        <w:left w:val="single" w:sz="8" w:space="0" w:color="auto"/>
        <w:bottom w:val="single" w:sz="4" w:space="0" w:color="auto"/>
      </w:pBdr>
      <w:spacing w:before="100" w:beforeAutospacing="1" w:after="100" w:afterAutospacing="1"/>
      <w:jc w:val="right"/>
      <w:textAlignment w:val="top"/>
    </w:pPr>
    <w:rPr>
      <w:b/>
      <w:bCs/>
      <w:sz w:val="22"/>
      <w:szCs w:val="22"/>
    </w:rPr>
  </w:style>
  <w:style w:type="paragraph" w:customStyle="1" w:styleId="xl446">
    <w:name w:val="xl446"/>
    <w:basedOn w:val="a2"/>
    <w:rsid w:val="008B5165"/>
    <w:pPr>
      <w:pBdr>
        <w:top w:val="single" w:sz="4" w:space="0" w:color="auto"/>
        <w:left w:val="single" w:sz="8" w:space="0" w:color="auto"/>
        <w:bottom w:val="single" w:sz="8" w:space="0" w:color="auto"/>
      </w:pBdr>
      <w:spacing w:before="100" w:beforeAutospacing="1" w:after="100" w:afterAutospacing="1"/>
      <w:jc w:val="right"/>
      <w:textAlignment w:val="top"/>
    </w:pPr>
    <w:rPr>
      <w:b/>
      <w:bCs/>
      <w:sz w:val="22"/>
      <w:szCs w:val="22"/>
    </w:rPr>
  </w:style>
  <w:style w:type="paragraph" w:customStyle="1" w:styleId="xl447">
    <w:name w:val="xl447"/>
    <w:basedOn w:val="a2"/>
    <w:rsid w:val="008B5165"/>
    <w:pPr>
      <w:pBdr>
        <w:top w:val="single" w:sz="4" w:space="0" w:color="auto"/>
        <w:left w:val="single" w:sz="8" w:space="0" w:color="auto"/>
        <w:bottom w:val="single" w:sz="4" w:space="0" w:color="auto"/>
      </w:pBdr>
      <w:spacing w:before="100" w:beforeAutospacing="1" w:after="100" w:afterAutospacing="1"/>
      <w:jc w:val="right"/>
    </w:pPr>
    <w:rPr>
      <w:rFonts w:ascii="Calibri" w:hAnsi="Calibri" w:cs="Calibri"/>
      <w:sz w:val="22"/>
      <w:szCs w:val="22"/>
    </w:rPr>
  </w:style>
  <w:style w:type="paragraph" w:customStyle="1" w:styleId="xl448">
    <w:name w:val="xl448"/>
    <w:basedOn w:val="a2"/>
    <w:rsid w:val="008B5165"/>
    <w:pPr>
      <w:pBdr>
        <w:top w:val="single" w:sz="4" w:space="0" w:color="auto"/>
        <w:left w:val="single" w:sz="8" w:space="0" w:color="auto"/>
        <w:bottom w:val="single" w:sz="8" w:space="0" w:color="auto"/>
      </w:pBdr>
      <w:spacing w:before="100" w:beforeAutospacing="1" w:after="100" w:afterAutospacing="1"/>
      <w:jc w:val="right"/>
    </w:pPr>
    <w:rPr>
      <w:rFonts w:ascii="Calibri" w:hAnsi="Calibri" w:cs="Calibri"/>
      <w:sz w:val="22"/>
      <w:szCs w:val="22"/>
    </w:rPr>
  </w:style>
  <w:style w:type="paragraph" w:customStyle="1" w:styleId="xl449">
    <w:name w:val="xl449"/>
    <w:basedOn w:val="a2"/>
    <w:rsid w:val="008B5165"/>
    <w:pPr>
      <w:pBdr>
        <w:top w:val="single" w:sz="8" w:space="0" w:color="auto"/>
        <w:left w:val="single" w:sz="8" w:space="0" w:color="auto"/>
      </w:pBdr>
      <w:shd w:val="clear" w:color="000000" w:fill="92D050"/>
      <w:spacing w:before="100" w:beforeAutospacing="1" w:after="100" w:afterAutospacing="1"/>
      <w:jc w:val="right"/>
    </w:pPr>
    <w:rPr>
      <w:rFonts w:ascii="Calibri" w:hAnsi="Calibri" w:cs="Calibri"/>
      <w:sz w:val="22"/>
      <w:szCs w:val="22"/>
    </w:rPr>
  </w:style>
  <w:style w:type="paragraph" w:customStyle="1" w:styleId="xl450">
    <w:name w:val="xl450"/>
    <w:basedOn w:val="a2"/>
    <w:rsid w:val="008B5165"/>
    <w:pPr>
      <w:pBdr>
        <w:left w:val="single" w:sz="8" w:space="0" w:color="auto"/>
        <w:bottom w:val="single" w:sz="8" w:space="0" w:color="auto"/>
      </w:pBdr>
      <w:shd w:val="clear" w:color="000000" w:fill="92D050"/>
      <w:spacing w:before="100" w:beforeAutospacing="1" w:after="100" w:afterAutospacing="1"/>
      <w:jc w:val="right"/>
    </w:pPr>
    <w:rPr>
      <w:rFonts w:ascii="Calibri" w:hAnsi="Calibri" w:cs="Calibri"/>
      <w:sz w:val="22"/>
      <w:szCs w:val="22"/>
    </w:rPr>
  </w:style>
  <w:style w:type="paragraph" w:customStyle="1" w:styleId="xl451">
    <w:name w:val="xl451"/>
    <w:basedOn w:val="a2"/>
    <w:rsid w:val="008B5165"/>
    <w:pPr>
      <w:pBdr>
        <w:top w:val="single" w:sz="8" w:space="0" w:color="auto"/>
        <w:left w:val="single" w:sz="8" w:space="0" w:color="auto"/>
        <w:bottom w:val="single" w:sz="4" w:space="0" w:color="auto"/>
      </w:pBdr>
      <w:spacing w:before="100" w:beforeAutospacing="1" w:after="100" w:afterAutospacing="1"/>
      <w:jc w:val="right"/>
    </w:pPr>
    <w:rPr>
      <w:rFonts w:ascii="Calibri" w:hAnsi="Calibri" w:cs="Calibri"/>
      <w:sz w:val="22"/>
      <w:szCs w:val="22"/>
    </w:rPr>
  </w:style>
  <w:style w:type="paragraph" w:customStyle="1" w:styleId="xl452">
    <w:name w:val="xl452"/>
    <w:basedOn w:val="a2"/>
    <w:rsid w:val="008B5165"/>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453">
    <w:name w:val="xl453"/>
    <w:basedOn w:val="a2"/>
    <w:rsid w:val="008B5165"/>
    <w:pPr>
      <w:pBdr>
        <w:top w:val="single" w:sz="4" w:space="0" w:color="auto"/>
        <w:left w:val="single" w:sz="8" w:space="0" w:color="auto"/>
      </w:pBdr>
      <w:spacing w:before="100" w:beforeAutospacing="1" w:after="100" w:afterAutospacing="1"/>
    </w:pPr>
    <w:rPr>
      <w:rFonts w:ascii="Calibri" w:hAnsi="Calibri" w:cs="Calibri"/>
      <w:sz w:val="22"/>
      <w:szCs w:val="22"/>
    </w:rPr>
  </w:style>
  <w:style w:type="paragraph" w:customStyle="1" w:styleId="xl454">
    <w:name w:val="xl454"/>
    <w:basedOn w:val="a2"/>
    <w:rsid w:val="008B5165"/>
    <w:pPr>
      <w:spacing w:before="100" w:beforeAutospacing="1" w:after="100" w:afterAutospacing="1"/>
    </w:pPr>
    <w:rPr>
      <w:rFonts w:ascii="Calibri" w:hAnsi="Calibri" w:cs="Calibri"/>
      <w:sz w:val="22"/>
      <w:szCs w:val="22"/>
    </w:rPr>
  </w:style>
  <w:style w:type="paragraph" w:customStyle="1" w:styleId="xl455">
    <w:name w:val="xl455"/>
    <w:basedOn w:val="a2"/>
    <w:rsid w:val="008B5165"/>
    <w:pPr>
      <w:pBdr>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456">
    <w:name w:val="xl456"/>
    <w:basedOn w:val="a2"/>
    <w:rsid w:val="008B5165"/>
    <w:pPr>
      <w:pBdr>
        <w:left w:val="single" w:sz="8" w:space="0" w:color="auto"/>
        <w:bottom w:val="single" w:sz="4" w:space="0" w:color="auto"/>
        <w:right w:val="single" w:sz="8" w:space="0" w:color="auto"/>
      </w:pBdr>
      <w:spacing w:before="100" w:beforeAutospacing="1" w:after="100" w:afterAutospacing="1"/>
      <w:jc w:val="right"/>
      <w:textAlignment w:val="center"/>
    </w:pPr>
    <w:rPr>
      <w:b/>
      <w:bCs/>
      <w:sz w:val="22"/>
      <w:szCs w:val="22"/>
    </w:rPr>
  </w:style>
  <w:style w:type="paragraph" w:customStyle="1" w:styleId="xl457">
    <w:name w:val="xl457"/>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22"/>
      <w:szCs w:val="22"/>
    </w:rPr>
  </w:style>
  <w:style w:type="paragraph" w:customStyle="1" w:styleId="xl458">
    <w:name w:val="xl458"/>
    <w:basedOn w:val="a2"/>
    <w:rsid w:val="008B5165"/>
    <w:pPr>
      <w:spacing w:before="100" w:beforeAutospacing="1" w:after="100" w:afterAutospacing="1"/>
      <w:jc w:val="right"/>
    </w:pPr>
    <w:rPr>
      <w:rFonts w:ascii="Calibri" w:hAnsi="Calibri" w:cs="Calibri"/>
      <w:sz w:val="22"/>
      <w:szCs w:val="22"/>
    </w:rPr>
  </w:style>
  <w:style w:type="paragraph" w:customStyle="1" w:styleId="xl459">
    <w:name w:val="xl459"/>
    <w:basedOn w:val="a2"/>
    <w:rsid w:val="008B5165"/>
    <w:pPr>
      <w:spacing w:before="100" w:beforeAutospacing="1" w:after="100" w:afterAutospacing="1"/>
      <w:jc w:val="both"/>
      <w:textAlignment w:val="center"/>
    </w:pPr>
    <w:rPr>
      <w:rFonts w:ascii="Arial" w:hAnsi="Arial" w:cs="Arial"/>
      <w:i/>
      <w:iCs/>
    </w:rPr>
  </w:style>
  <w:style w:type="paragraph" w:customStyle="1" w:styleId="xl460">
    <w:name w:val="xl460"/>
    <w:basedOn w:val="a2"/>
    <w:rsid w:val="008B5165"/>
    <w:pPr>
      <w:spacing w:before="100" w:beforeAutospacing="1" w:after="100" w:afterAutospacing="1"/>
    </w:pPr>
    <w:rPr>
      <w:rFonts w:ascii="Calibri" w:hAnsi="Calibri" w:cs="Calibri"/>
      <w:sz w:val="22"/>
      <w:szCs w:val="22"/>
    </w:rPr>
  </w:style>
  <w:style w:type="paragraph" w:customStyle="1" w:styleId="xl461">
    <w:name w:val="xl461"/>
    <w:basedOn w:val="a2"/>
    <w:rsid w:val="008B5165"/>
    <w:pPr>
      <w:spacing w:before="100" w:beforeAutospacing="1" w:after="100" w:afterAutospacing="1"/>
    </w:pPr>
    <w:rPr>
      <w:rFonts w:ascii="Calibri" w:hAnsi="Calibri" w:cs="Calibri"/>
      <w:sz w:val="22"/>
      <w:szCs w:val="22"/>
    </w:rPr>
  </w:style>
  <w:style w:type="paragraph" w:customStyle="1" w:styleId="xl462">
    <w:name w:val="xl462"/>
    <w:basedOn w:val="a2"/>
    <w:rsid w:val="008B5165"/>
    <w:pPr>
      <w:pBdr>
        <w:top w:val="single" w:sz="8" w:space="0" w:color="auto"/>
        <w:left w:val="single" w:sz="8" w:space="0" w:color="auto"/>
        <w:bottom w:val="single" w:sz="8" w:space="0" w:color="auto"/>
      </w:pBdr>
      <w:spacing w:before="100" w:beforeAutospacing="1" w:after="100" w:afterAutospacing="1"/>
      <w:textAlignment w:val="center"/>
    </w:pPr>
    <w:rPr>
      <w:b/>
      <w:bCs/>
      <w:sz w:val="22"/>
      <w:szCs w:val="22"/>
    </w:rPr>
  </w:style>
  <w:style w:type="paragraph" w:customStyle="1" w:styleId="xl463">
    <w:name w:val="xl463"/>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sz w:val="22"/>
      <w:szCs w:val="22"/>
    </w:rPr>
  </w:style>
  <w:style w:type="paragraph" w:customStyle="1" w:styleId="xl464">
    <w:name w:val="xl464"/>
    <w:basedOn w:val="a2"/>
    <w:rsid w:val="008B5165"/>
    <w:pPr>
      <w:pBdr>
        <w:top w:val="single" w:sz="8" w:space="0" w:color="auto"/>
        <w:left w:val="single" w:sz="8" w:space="0" w:color="auto"/>
        <w:bottom w:val="single" w:sz="4" w:space="0" w:color="auto"/>
      </w:pBdr>
      <w:spacing w:before="100" w:beforeAutospacing="1" w:after="100" w:afterAutospacing="1"/>
      <w:textAlignment w:val="top"/>
    </w:pPr>
  </w:style>
  <w:style w:type="paragraph" w:customStyle="1" w:styleId="xl465">
    <w:name w:val="xl465"/>
    <w:basedOn w:val="a2"/>
    <w:rsid w:val="008B5165"/>
    <w:pPr>
      <w:pBdr>
        <w:top w:val="single" w:sz="8" w:space="0" w:color="auto"/>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466">
    <w:name w:val="xl466"/>
    <w:basedOn w:val="a2"/>
    <w:rsid w:val="008B5165"/>
    <w:pPr>
      <w:pBdr>
        <w:top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467">
    <w:name w:val="xl467"/>
    <w:basedOn w:val="a2"/>
    <w:rsid w:val="008B5165"/>
    <w:pPr>
      <w:pBdr>
        <w:top w:val="single" w:sz="8" w:space="0" w:color="auto"/>
        <w:bottom w:val="single" w:sz="8" w:space="0" w:color="auto"/>
      </w:pBdr>
      <w:spacing w:before="100" w:beforeAutospacing="1" w:after="100" w:afterAutospacing="1"/>
    </w:pPr>
    <w:rPr>
      <w:rFonts w:ascii="Calibri" w:hAnsi="Calibri" w:cs="Calibri"/>
      <w:color w:val="FF0000"/>
      <w:sz w:val="22"/>
      <w:szCs w:val="22"/>
    </w:rPr>
  </w:style>
  <w:style w:type="paragraph" w:customStyle="1" w:styleId="afffffffff2">
    <w:name w:val="Знак Знак Знак Знак Знак Знак Знак Знак Знак Знак Знак Знак"/>
    <w:basedOn w:val="a2"/>
    <w:rsid w:val="00027A33"/>
    <w:pPr>
      <w:tabs>
        <w:tab w:val="num" w:pos="360"/>
      </w:tabs>
      <w:spacing w:after="160" w:line="240" w:lineRule="exact"/>
    </w:pPr>
    <w:rPr>
      <w:rFonts w:ascii="Verdana" w:hAnsi="Verdana" w:cs="Verdana"/>
      <w:sz w:val="20"/>
      <w:szCs w:val="20"/>
      <w:lang w:val="en-US" w:eastAsia="en-US"/>
    </w:rPr>
  </w:style>
  <w:style w:type="numbering" w:customStyle="1" w:styleId="670">
    <w:name w:val="Нет списка67"/>
    <w:next w:val="a5"/>
    <w:uiPriority w:val="99"/>
    <w:semiHidden/>
    <w:unhideWhenUsed/>
    <w:rsid w:val="001E70EA"/>
  </w:style>
  <w:style w:type="table" w:customStyle="1" w:styleId="820">
    <w:name w:val="Сетка таблицы82"/>
    <w:basedOn w:val="a4"/>
    <w:next w:val="afc"/>
    <w:rsid w:val="001E70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4"/>
    <w:next w:val="afc"/>
    <w:rsid w:val="00AA2A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4"/>
    <w:next w:val="afc"/>
    <w:uiPriority w:val="59"/>
    <w:rsid w:val="007A02B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40">
    <w:name w:val="Сетка таблицы84"/>
    <w:basedOn w:val="a4"/>
    <w:next w:val="afc"/>
    <w:rsid w:val="007A02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0">
    <w:name w:val="Нет списка68"/>
    <w:next w:val="a5"/>
    <w:semiHidden/>
    <w:rsid w:val="001724A8"/>
  </w:style>
  <w:style w:type="table" w:customStyle="1" w:styleId="85">
    <w:name w:val="Сетка таблицы85"/>
    <w:basedOn w:val="a4"/>
    <w:next w:val="afc"/>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2"/>
    <w:basedOn w:val="a4"/>
    <w:next w:val="afc"/>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4"/>
    <w:next w:val="afc"/>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4"/>
    <w:next w:val="afc"/>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4"/>
    <w:next w:val="afc"/>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Сетка таблицы513"/>
    <w:basedOn w:val="a4"/>
    <w:next w:val="afc"/>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Сетка таблицы612"/>
    <w:basedOn w:val="a4"/>
    <w:next w:val="afc"/>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0">
    <w:name w:val="Сетка таблицы710"/>
    <w:basedOn w:val="a4"/>
    <w:next w:val="afc"/>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3"/>
    <w:basedOn w:val="a4"/>
    <w:next w:val="afc"/>
    <w:uiPriority w:val="59"/>
    <w:rsid w:val="001724A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6">
    <w:name w:val="Сетка таблицы86"/>
    <w:basedOn w:val="a4"/>
    <w:next w:val="afc"/>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4"/>
    <w:next w:val="afc"/>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0">
    <w:name w:val="Нет списка69"/>
    <w:next w:val="a5"/>
    <w:semiHidden/>
    <w:rsid w:val="00F45ECD"/>
  </w:style>
  <w:style w:type="table" w:customStyle="1" w:styleId="87">
    <w:name w:val="Сетка таблицы87"/>
    <w:basedOn w:val="a4"/>
    <w:next w:val="afc"/>
    <w:rsid w:val="00F45E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4"/>
    <w:basedOn w:val="a4"/>
    <w:next w:val="afc"/>
    <w:rsid w:val="00F45E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4"/>
    <w:next w:val="afc"/>
    <w:rsid w:val="00F45E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4"/>
    <w:next w:val="afc"/>
    <w:rsid w:val="00F45E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4"/>
    <w:next w:val="afc"/>
    <w:rsid w:val="00F45E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Сетка таблицы514"/>
    <w:basedOn w:val="a4"/>
    <w:next w:val="afc"/>
    <w:rsid w:val="00F45E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Сетка таблицы135"/>
    <w:basedOn w:val="a4"/>
    <w:next w:val="afc"/>
    <w:uiPriority w:val="59"/>
    <w:rsid w:val="00D250A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8">
    <w:name w:val="Сетка таблицы88"/>
    <w:basedOn w:val="a4"/>
    <w:next w:val="afc"/>
    <w:rsid w:val="00D250A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3">
    <w:name w:val="Знак Знак Знак Знак Знак Знак Знак Знак Знак Знак Знак Знак"/>
    <w:basedOn w:val="a2"/>
    <w:rsid w:val="00800C79"/>
    <w:pPr>
      <w:tabs>
        <w:tab w:val="num" w:pos="360"/>
      </w:tabs>
      <w:spacing w:after="160" w:line="240" w:lineRule="exact"/>
    </w:pPr>
    <w:rPr>
      <w:rFonts w:ascii="Verdana" w:hAnsi="Verdana" w:cs="Verdana"/>
      <w:sz w:val="20"/>
      <w:szCs w:val="20"/>
      <w:lang w:val="en-US" w:eastAsia="en-US"/>
    </w:rPr>
  </w:style>
  <w:style w:type="table" w:customStyle="1" w:styleId="136">
    <w:name w:val="Сетка таблицы136"/>
    <w:basedOn w:val="a4"/>
    <w:next w:val="afc"/>
    <w:uiPriority w:val="59"/>
    <w:rsid w:val="003149E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9">
    <w:name w:val="Сетка таблицы89"/>
    <w:basedOn w:val="a4"/>
    <w:next w:val="afc"/>
    <w:rsid w:val="003149E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1">
    <w:name w:val="Нет списка70"/>
    <w:next w:val="a5"/>
    <w:uiPriority w:val="99"/>
    <w:semiHidden/>
    <w:unhideWhenUsed/>
    <w:rsid w:val="00CE4CC3"/>
  </w:style>
  <w:style w:type="table" w:customStyle="1" w:styleId="900">
    <w:name w:val="Сетка таблицы90"/>
    <w:basedOn w:val="a4"/>
    <w:next w:val="afc"/>
    <w:rsid w:val="00CE4C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5"/>
    <w:uiPriority w:val="99"/>
    <w:semiHidden/>
    <w:unhideWhenUsed/>
    <w:rsid w:val="00E64EE6"/>
  </w:style>
  <w:style w:type="table" w:customStyle="1" w:styleId="920">
    <w:name w:val="Сетка таблицы92"/>
    <w:basedOn w:val="a4"/>
    <w:next w:val="afc"/>
    <w:rsid w:val="00E64E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4"/>
    <w:next w:val="afc"/>
    <w:rsid w:val="00E64E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
    <w:name w:val="Нет списка74"/>
    <w:next w:val="a5"/>
    <w:uiPriority w:val="99"/>
    <w:semiHidden/>
    <w:rsid w:val="006B5689"/>
  </w:style>
  <w:style w:type="paragraph" w:customStyle="1" w:styleId="12a">
    <w:name w:val="Абзац списка12"/>
    <w:basedOn w:val="a2"/>
    <w:autoRedefine/>
    <w:rsid w:val="006B5689"/>
    <w:pPr>
      <w:jc w:val="center"/>
    </w:pPr>
    <w:rPr>
      <w:snapToGrid w:val="0"/>
      <w:sz w:val="28"/>
      <w:szCs w:val="28"/>
    </w:rPr>
  </w:style>
  <w:style w:type="table" w:customStyle="1" w:styleId="940">
    <w:name w:val="Сетка таблицы94"/>
    <w:basedOn w:val="a4"/>
    <w:next w:val="afc"/>
    <w:uiPriority w:val="39"/>
    <w:rsid w:val="006B56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4">
    <w:name w:val="Знак"/>
    <w:basedOn w:val="a2"/>
    <w:rsid w:val="006B5689"/>
    <w:pPr>
      <w:spacing w:after="160" w:line="240" w:lineRule="exact"/>
    </w:pPr>
    <w:rPr>
      <w:rFonts w:ascii="Verdana" w:hAnsi="Verdana" w:cs="Verdana"/>
      <w:sz w:val="20"/>
      <w:szCs w:val="20"/>
      <w:lang w:val="en-US" w:eastAsia="en-US"/>
    </w:rPr>
  </w:style>
  <w:style w:type="numbering" w:customStyle="1" w:styleId="1270">
    <w:name w:val="Нет списка127"/>
    <w:next w:val="a5"/>
    <w:uiPriority w:val="99"/>
    <w:semiHidden/>
    <w:unhideWhenUsed/>
    <w:rsid w:val="006B5689"/>
  </w:style>
  <w:style w:type="table" w:customStyle="1" w:styleId="137">
    <w:name w:val="Сетка таблицы137"/>
    <w:basedOn w:val="a4"/>
    <w:next w:val="afc"/>
    <w:uiPriority w:val="39"/>
    <w:rsid w:val="006B56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
    <w:name w:val="Нет списка216"/>
    <w:next w:val="a5"/>
    <w:uiPriority w:val="99"/>
    <w:semiHidden/>
    <w:unhideWhenUsed/>
    <w:rsid w:val="006B5689"/>
  </w:style>
  <w:style w:type="paragraph" w:customStyle="1" w:styleId="afffffffff5">
    <w:name w:val="Знак Знак Знак Знак Знак Знак Знак Знак Знак Знак Знак Знак"/>
    <w:basedOn w:val="a2"/>
    <w:rsid w:val="00A54AEA"/>
    <w:pPr>
      <w:tabs>
        <w:tab w:val="num" w:pos="360"/>
      </w:tabs>
      <w:spacing w:after="160" w:line="240" w:lineRule="exact"/>
    </w:pPr>
    <w:rPr>
      <w:rFonts w:ascii="Verdana" w:hAnsi="Verdana" w:cs="Verdana"/>
      <w:sz w:val="20"/>
      <w:szCs w:val="20"/>
      <w:lang w:val="en-US" w:eastAsia="en-US"/>
    </w:rPr>
  </w:style>
  <w:style w:type="numbering" w:customStyle="1" w:styleId="751">
    <w:name w:val="Нет списка75"/>
    <w:next w:val="a5"/>
    <w:uiPriority w:val="99"/>
    <w:semiHidden/>
    <w:unhideWhenUsed/>
    <w:rsid w:val="00DB1C15"/>
  </w:style>
  <w:style w:type="numbering" w:customStyle="1" w:styleId="760">
    <w:name w:val="Нет списка76"/>
    <w:next w:val="a5"/>
    <w:uiPriority w:val="99"/>
    <w:semiHidden/>
    <w:unhideWhenUsed/>
    <w:rsid w:val="004D6A35"/>
  </w:style>
  <w:style w:type="table" w:customStyle="1" w:styleId="95">
    <w:name w:val="Сетка таблицы95"/>
    <w:basedOn w:val="a4"/>
    <w:next w:val="afc"/>
    <w:rsid w:val="004D6A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0">
    <w:name w:val="Нет списка77"/>
    <w:next w:val="a5"/>
    <w:uiPriority w:val="99"/>
    <w:semiHidden/>
    <w:unhideWhenUsed/>
    <w:rsid w:val="004D6A35"/>
  </w:style>
  <w:style w:type="table" w:customStyle="1" w:styleId="138">
    <w:name w:val="Сетка таблицы138"/>
    <w:basedOn w:val="a4"/>
    <w:next w:val="afc"/>
    <w:uiPriority w:val="59"/>
    <w:rsid w:val="004D6A3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6">
    <w:name w:val="Сетка таблицы96"/>
    <w:basedOn w:val="a4"/>
    <w:next w:val="afc"/>
    <w:rsid w:val="004D6A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6">
    <w:name w:val="Знак Знак Знак Знак Знак Знак Знак Знак Знак Знак Знак Знак"/>
    <w:basedOn w:val="a2"/>
    <w:rsid w:val="00A14CE3"/>
    <w:pPr>
      <w:tabs>
        <w:tab w:val="num" w:pos="360"/>
      </w:tabs>
      <w:spacing w:after="160" w:line="240" w:lineRule="exact"/>
    </w:pPr>
    <w:rPr>
      <w:rFonts w:ascii="Verdana" w:hAnsi="Verdana" w:cs="Verdana"/>
      <w:sz w:val="20"/>
      <w:szCs w:val="20"/>
      <w:lang w:val="en-US" w:eastAsia="en-US"/>
    </w:rPr>
  </w:style>
  <w:style w:type="numbering" w:customStyle="1" w:styleId="780">
    <w:name w:val="Нет списка78"/>
    <w:next w:val="a5"/>
    <w:semiHidden/>
    <w:rsid w:val="00834A4E"/>
  </w:style>
  <w:style w:type="table" w:customStyle="1" w:styleId="97">
    <w:name w:val="Сетка таблицы97"/>
    <w:basedOn w:val="a4"/>
    <w:next w:val="afc"/>
    <w:rsid w:val="00834A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Сетка таблицы139"/>
    <w:basedOn w:val="a4"/>
    <w:next w:val="afc"/>
    <w:rsid w:val="00834A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Сетка таблицы223"/>
    <w:basedOn w:val="a4"/>
    <w:next w:val="afc"/>
    <w:rsid w:val="00834A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4"/>
    <w:next w:val="afc"/>
    <w:rsid w:val="00834A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0">
    <w:name w:val="Сетка таблицы140"/>
    <w:basedOn w:val="a4"/>
    <w:next w:val="afc"/>
    <w:uiPriority w:val="59"/>
    <w:rsid w:val="00014A7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8">
    <w:name w:val="Сетка таблицы98"/>
    <w:basedOn w:val="a4"/>
    <w:next w:val="afc"/>
    <w:rsid w:val="00014A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4"/>
    <w:next w:val="afc"/>
    <w:rsid w:val="00014A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7">
    <w:name w:val="Знак Знак Знак Знак Знак Знак Знак Знак Знак Знак Знак Знак"/>
    <w:basedOn w:val="a2"/>
    <w:rsid w:val="008C78D9"/>
    <w:pPr>
      <w:tabs>
        <w:tab w:val="num" w:pos="360"/>
      </w:tabs>
      <w:spacing w:after="160" w:line="240" w:lineRule="exact"/>
    </w:pPr>
    <w:rPr>
      <w:rFonts w:ascii="Verdana" w:hAnsi="Verdana" w:cs="Verdana"/>
      <w:sz w:val="20"/>
      <w:szCs w:val="20"/>
      <w:lang w:val="en-US" w:eastAsia="en-US"/>
    </w:rPr>
  </w:style>
  <w:style w:type="numbering" w:customStyle="1" w:styleId="790">
    <w:name w:val="Нет списка79"/>
    <w:next w:val="a5"/>
    <w:semiHidden/>
    <w:rsid w:val="003F6F66"/>
  </w:style>
  <w:style w:type="table" w:customStyle="1" w:styleId="99">
    <w:name w:val="Сетка таблицы99"/>
    <w:basedOn w:val="a4"/>
    <w:next w:val="afc"/>
    <w:rsid w:val="003F6F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4"/>
    <w:next w:val="afc"/>
    <w:rsid w:val="003F6F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1">
    <w:name w:val="Нет списка80"/>
    <w:next w:val="a5"/>
    <w:uiPriority w:val="99"/>
    <w:semiHidden/>
    <w:unhideWhenUsed/>
    <w:rsid w:val="003F6F66"/>
  </w:style>
  <w:style w:type="table" w:customStyle="1" w:styleId="1410">
    <w:name w:val="Сетка таблицы141"/>
    <w:basedOn w:val="a4"/>
    <w:next w:val="afc"/>
    <w:uiPriority w:val="59"/>
    <w:rsid w:val="003F6F6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0">
    <w:name w:val="Сетка таблицы100"/>
    <w:basedOn w:val="a4"/>
    <w:next w:val="afc"/>
    <w:rsid w:val="003F6F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Нет списка81"/>
    <w:next w:val="a5"/>
    <w:semiHidden/>
    <w:rsid w:val="00900471"/>
  </w:style>
  <w:style w:type="table" w:customStyle="1" w:styleId="1010">
    <w:name w:val="Сетка таблицы101"/>
    <w:basedOn w:val="a4"/>
    <w:next w:val="afc"/>
    <w:rsid w:val="009004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
    <w:name w:val="Нет списка82"/>
    <w:next w:val="a5"/>
    <w:uiPriority w:val="99"/>
    <w:semiHidden/>
    <w:unhideWhenUsed/>
    <w:rsid w:val="00900471"/>
  </w:style>
  <w:style w:type="table" w:customStyle="1" w:styleId="142">
    <w:name w:val="Сетка таблицы142"/>
    <w:basedOn w:val="a4"/>
    <w:next w:val="afc"/>
    <w:uiPriority w:val="59"/>
    <w:rsid w:val="0090047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20">
    <w:name w:val="Сетка таблицы102"/>
    <w:basedOn w:val="a4"/>
    <w:next w:val="afc"/>
    <w:rsid w:val="009004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8">
    <w:name w:val="Знак Знак Знак Знак Знак Знак Знак Знак Знак Знак Знак Знак"/>
    <w:basedOn w:val="a2"/>
    <w:rsid w:val="009230B7"/>
    <w:pPr>
      <w:tabs>
        <w:tab w:val="num" w:pos="360"/>
      </w:tabs>
      <w:spacing w:after="160" w:line="240" w:lineRule="exact"/>
    </w:pPr>
    <w:rPr>
      <w:rFonts w:ascii="Verdana" w:hAnsi="Verdana" w:cs="Verdana"/>
      <w:sz w:val="20"/>
      <w:szCs w:val="20"/>
      <w:lang w:val="en-US" w:eastAsia="en-US"/>
    </w:rPr>
  </w:style>
  <w:style w:type="numbering" w:customStyle="1" w:styleId="831">
    <w:name w:val="Нет списка83"/>
    <w:next w:val="a5"/>
    <w:uiPriority w:val="99"/>
    <w:semiHidden/>
    <w:rsid w:val="00CE4A06"/>
  </w:style>
  <w:style w:type="paragraph" w:customStyle="1" w:styleId="13a">
    <w:name w:val="Абзац списка13"/>
    <w:basedOn w:val="a2"/>
    <w:autoRedefine/>
    <w:rsid w:val="00CE4A06"/>
    <w:pPr>
      <w:jc w:val="center"/>
    </w:pPr>
    <w:rPr>
      <w:snapToGrid w:val="0"/>
      <w:sz w:val="28"/>
      <w:szCs w:val="28"/>
    </w:rPr>
  </w:style>
  <w:style w:type="table" w:customStyle="1" w:styleId="103">
    <w:name w:val="Сетка таблицы103"/>
    <w:basedOn w:val="a4"/>
    <w:next w:val="afc"/>
    <w:uiPriority w:val="39"/>
    <w:rsid w:val="00CE4A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9">
    <w:name w:val="Знак"/>
    <w:basedOn w:val="a2"/>
    <w:rsid w:val="00CE4A06"/>
    <w:pPr>
      <w:spacing w:after="160" w:line="240" w:lineRule="exact"/>
    </w:pPr>
    <w:rPr>
      <w:rFonts w:ascii="Verdana" w:hAnsi="Verdana" w:cs="Verdana"/>
      <w:sz w:val="20"/>
      <w:szCs w:val="20"/>
      <w:lang w:val="en-US" w:eastAsia="en-US"/>
    </w:rPr>
  </w:style>
  <w:style w:type="numbering" w:customStyle="1" w:styleId="1280">
    <w:name w:val="Нет списка128"/>
    <w:next w:val="a5"/>
    <w:uiPriority w:val="99"/>
    <w:semiHidden/>
    <w:unhideWhenUsed/>
    <w:rsid w:val="00CE4A06"/>
  </w:style>
  <w:style w:type="table" w:customStyle="1" w:styleId="143">
    <w:name w:val="Сетка таблицы143"/>
    <w:basedOn w:val="a4"/>
    <w:next w:val="afc"/>
    <w:uiPriority w:val="39"/>
    <w:rsid w:val="00CE4A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Нет списка217"/>
    <w:next w:val="a5"/>
    <w:uiPriority w:val="99"/>
    <w:semiHidden/>
    <w:unhideWhenUsed/>
    <w:rsid w:val="00CE4A06"/>
  </w:style>
  <w:style w:type="table" w:customStyle="1" w:styleId="226">
    <w:name w:val="Сетка таблицы226"/>
    <w:basedOn w:val="a4"/>
    <w:next w:val="afc"/>
    <w:uiPriority w:val="39"/>
    <w:rsid w:val="00CE4A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5"/>
    <w:uiPriority w:val="99"/>
    <w:semiHidden/>
    <w:rsid w:val="004E7DF1"/>
  </w:style>
  <w:style w:type="table" w:customStyle="1" w:styleId="104">
    <w:name w:val="Сетка таблицы104"/>
    <w:basedOn w:val="a4"/>
    <w:next w:val="afc"/>
    <w:uiPriority w:val="39"/>
    <w:rsid w:val="004E7D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0">
    <w:name w:val="Нет списка129"/>
    <w:next w:val="a5"/>
    <w:uiPriority w:val="99"/>
    <w:semiHidden/>
    <w:unhideWhenUsed/>
    <w:rsid w:val="004E7DF1"/>
  </w:style>
  <w:style w:type="table" w:customStyle="1" w:styleId="1441">
    <w:name w:val="Сетка таблицы144"/>
    <w:basedOn w:val="a4"/>
    <w:next w:val="afc"/>
    <w:uiPriority w:val="39"/>
    <w:rsid w:val="004E7D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Нет списка218"/>
    <w:next w:val="a5"/>
    <w:uiPriority w:val="99"/>
    <w:semiHidden/>
    <w:unhideWhenUsed/>
    <w:rsid w:val="004E7DF1"/>
  </w:style>
  <w:style w:type="table" w:customStyle="1" w:styleId="227">
    <w:name w:val="Сетка таблицы227"/>
    <w:basedOn w:val="a4"/>
    <w:next w:val="afc"/>
    <w:uiPriority w:val="39"/>
    <w:rsid w:val="004E7D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0">
    <w:name w:val="Нет списка85"/>
    <w:next w:val="a5"/>
    <w:uiPriority w:val="99"/>
    <w:semiHidden/>
    <w:rsid w:val="00033B03"/>
  </w:style>
  <w:style w:type="table" w:customStyle="1" w:styleId="105">
    <w:name w:val="Сетка таблицы105"/>
    <w:basedOn w:val="a4"/>
    <w:next w:val="afc"/>
    <w:uiPriority w:val="39"/>
    <w:rsid w:val="00033B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1">
    <w:name w:val="Нет списка130"/>
    <w:next w:val="a5"/>
    <w:uiPriority w:val="99"/>
    <w:semiHidden/>
    <w:unhideWhenUsed/>
    <w:rsid w:val="00033B03"/>
  </w:style>
  <w:style w:type="table" w:customStyle="1" w:styleId="145">
    <w:name w:val="Сетка таблицы145"/>
    <w:basedOn w:val="a4"/>
    <w:next w:val="afc"/>
    <w:uiPriority w:val="39"/>
    <w:rsid w:val="00033B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Нет списка219"/>
    <w:next w:val="a5"/>
    <w:uiPriority w:val="99"/>
    <w:semiHidden/>
    <w:unhideWhenUsed/>
    <w:rsid w:val="00033B03"/>
  </w:style>
  <w:style w:type="table" w:customStyle="1" w:styleId="228">
    <w:name w:val="Сетка таблицы228"/>
    <w:basedOn w:val="a4"/>
    <w:next w:val="afc"/>
    <w:uiPriority w:val="39"/>
    <w:rsid w:val="00033B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0">
    <w:name w:val="Нет списка86"/>
    <w:next w:val="a5"/>
    <w:uiPriority w:val="99"/>
    <w:semiHidden/>
    <w:rsid w:val="00033B03"/>
  </w:style>
  <w:style w:type="table" w:customStyle="1" w:styleId="106">
    <w:name w:val="Сетка таблицы106"/>
    <w:basedOn w:val="a4"/>
    <w:next w:val="afc"/>
    <w:uiPriority w:val="39"/>
    <w:rsid w:val="00033B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
    <w:next w:val="a5"/>
    <w:uiPriority w:val="99"/>
    <w:semiHidden/>
    <w:unhideWhenUsed/>
    <w:rsid w:val="00033B03"/>
  </w:style>
  <w:style w:type="table" w:customStyle="1" w:styleId="146">
    <w:name w:val="Сетка таблицы146"/>
    <w:basedOn w:val="a4"/>
    <w:next w:val="afc"/>
    <w:uiPriority w:val="39"/>
    <w:rsid w:val="00033B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Нет списка220"/>
    <w:next w:val="a5"/>
    <w:uiPriority w:val="99"/>
    <w:semiHidden/>
    <w:unhideWhenUsed/>
    <w:rsid w:val="00033B03"/>
  </w:style>
  <w:style w:type="table" w:customStyle="1" w:styleId="229">
    <w:name w:val="Сетка таблицы229"/>
    <w:basedOn w:val="a4"/>
    <w:next w:val="afc"/>
    <w:uiPriority w:val="39"/>
    <w:rsid w:val="00033B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0">
    <w:name w:val="Нет списка87"/>
    <w:next w:val="a5"/>
    <w:uiPriority w:val="99"/>
    <w:semiHidden/>
    <w:rsid w:val="00033B03"/>
  </w:style>
  <w:style w:type="table" w:customStyle="1" w:styleId="107">
    <w:name w:val="Сетка таблицы107"/>
    <w:basedOn w:val="a4"/>
    <w:next w:val="afc"/>
    <w:uiPriority w:val="39"/>
    <w:rsid w:val="00033B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Нет списка132"/>
    <w:next w:val="a5"/>
    <w:uiPriority w:val="99"/>
    <w:semiHidden/>
    <w:unhideWhenUsed/>
    <w:rsid w:val="00033B03"/>
  </w:style>
  <w:style w:type="table" w:customStyle="1" w:styleId="147">
    <w:name w:val="Сетка таблицы147"/>
    <w:basedOn w:val="a4"/>
    <w:next w:val="afc"/>
    <w:uiPriority w:val="39"/>
    <w:rsid w:val="00033B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Нет списка221"/>
    <w:next w:val="a5"/>
    <w:uiPriority w:val="99"/>
    <w:semiHidden/>
    <w:unhideWhenUsed/>
    <w:rsid w:val="00033B03"/>
  </w:style>
  <w:style w:type="table" w:customStyle="1" w:styleId="2300">
    <w:name w:val="Сетка таблицы230"/>
    <w:basedOn w:val="a4"/>
    <w:next w:val="afc"/>
    <w:uiPriority w:val="39"/>
    <w:rsid w:val="00033B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0">
    <w:name w:val="Нет списка88"/>
    <w:next w:val="a5"/>
    <w:uiPriority w:val="99"/>
    <w:semiHidden/>
    <w:unhideWhenUsed/>
    <w:rsid w:val="00D928FA"/>
  </w:style>
  <w:style w:type="table" w:customStyle="1" w:styleId="108">
    <w:name w:val="Сетка таблицы108"/>
    <w:basedOn w:val="a4"/>
    <w:next w:val="afc"/>
    <w:uiPriority w:val="39"/>
    <w:rsid w:val="00D928F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e">
    <w:name w:val="Знак Знак1 Знак Знак"/>
    <w:basedOn w:val="a2"/>
    <w:rsid w:val="00D928FA"/>
    <w:pPr>
      <w:tabs>
        <w:tab w:val="num" w:pos="360"/>
      </w:tabs>
      <w:spacing w:after="160" w:line="240" w:lineRule="exact"/>
    </w:pPr>
    <w:rPr>
      <w:rFonts w:ascii="Verdana" w:hAnsi="Verdana" w:cs="Verdana"/>
      <w:sz w:val="20"/>
      <w:szCs w:val="20"/>
      <w:lang w:val="en-US" w:eastAsia="en-US"/>
    </w:rPr>
  </w:style>
  <w:style w:type="numbering" w:customStyle="1" w:styleId="1330">
    <w:name w:val="Нет списка133"/>
    <w:next w:val="a5"/>
    <w:uiPriority w:val="99"/>
    <w:semiHidden/>
    <w:rsid w:val="00D928FA"/>
  </w:style>
  <w:style w:type="numbering" w:customStyle="1" w:styleId="1114">
    <w:name w:val="Нет списка1114"/>
    <w:next w:val="a5"/>
    <w:semiHidden/>
    <w:unhideWhenUsed/>
    <w:rsid w:val="00D928FA"/>
  </w:style>
  <w:style w:type="table" w:customStyle="1" w:styleId="148">
    <w:name w:val="Сетка таблицы148"/>
    <w:basedOn w:val="a4"/>
    <w:next w:val="afc"/>
    <w:uiPriority w:val="39"/>
    <w:rsid w:val="00D928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Нет списка222"/>
    <w:next w:val="a5"/>
    <w:uiPriority w:val="99"/>
    <w:semiHidden/>
    <w:unhideWhenUsed/>
    <w:rsid w:val="00D928FA"/>
  </w:style>
  <w:style w:type="table" w:customStyle="1" w:styleId="2310">
    <w:name w:val="Сетка таблицы231"/>
    <w:basedOn w:val="a4"/>
    <w:next w:val="afc"/>
    <w:uiPriority w:val="39"/>
    <w:rsid w:val="00D928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
    <w:name w:val="Нет списка310"/>
    <w:next w:val="a5"/>
    <w:uiPriority w:val="99"/>
    <w:semiHidden/>
    <w:rsid w:val="00D928FA"/>
  </w:style>
  <w:style w:type="numbering" w:customStyle="1" w:styleId="12100">
    <w:name w:val="Нет списка1210"/>
    <w:next w:val="a5"/>
    <w:uiPriority w:val="99"/>
    <w:semiHidden/>
    <w:unhideWhenUsed/>
    <w:rsid w:val="00D928FA"/>
  </w:style>
  <w:style w:type="numbering" w:customStyle="1" w:styleId="21100">
    <w:name w:val="Нет списка2110"/>
    <w:next w:val="a5"/>
    <w:uiPriority w:val="99"/>
    <w:semiHidden/>
    <w:unhideWhenUsed/>
    <w:rsid w:val="00D928FA"/>
  </w:style>
  <w:style w:type="numbering" w:customStyle="1" w:styleId="890">
    <w:name w:val="Нет списка89"/>
    <w:next w:val="a5"/>
    <w:uiPriority w:val="99"/>
    <w:semiHidden/>
    <w:unhideWhenUsed/>
    <w:rsid w:val="0058469A"/>
  </w:style>
  <w:style w:type="table" w:customStyle="1" w:styleId="109">
    <w:name w:val="Сетка таблицы109"/>
    <w:basedOn w:val="a4"/>
    <w:next w:val="afc"/>
    <w:rsid w:val="005846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a">
    <w:name w:val="Обычный8"/>
    <w:rsid w:val="005846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49">
    <w:name w:val="Абзац списка14"/>
    <w:basedOn w:val="a2"/>
    <w:rsid w:val="0058469A"/>
    <w:pPr>
      <w:spacing w:after="200" w:line="276" w:lineRule="auto"/>
      <w:ind w:left="720"/>
      <w:contextualSpacing/>
    </w:pPr>
    <w:rPr>
      <w:rFonts w:ascii="Calibri" w:eastAsia="Calibri" w:hAnsi="Calibri"/>
      <w:sz w:val="22"/>
      <w:szCs w:val="22"/>
    </w:rPr>
  </w:style>
  <w:style w:type="paragraph" w:customStyle="1" w:styleId="afffffffffa">
    <w:name w:val="Знак Знак Знак Знак Знак Знак Знак Знак Знак Знак Знак Знак"/>
    <w:basedOn w:val="a2"/>
    <w:rsid w:val="00184E77"/>
    <w:pPr>
      <w:tabs>
        <w:tab w:val="num" w:pos="360"/>
      </w:tabs>
      <w:spacing w:after="160" w:line="240" w:lineRule="exact"/>
    </w:pPr>
    <w:rPr>
      <w:rFonts w:ascii="Verdana" w:hAnsi="Verdana" w:cs="Verdana"/>
      <w:sz w:val="20"/>
      <w:szCs w:val="20"/>
      <w:lang w:val="en-US" w:eastAsia="en-US"/>
    </w:rPr>
  </w:style>
  <w:style w:type="numbering" w:customStyle="1" w:styleId="901">
    <w:name w:val="Нет списка90"/>
    <w:next w:val="a5"/>
    <w:uiPriority w:val="99"/>
    <w:semiHidden/>
    <w:unhideWhenUsed/>
    <w:rsid w:val="008539B2"/>
  </w:style>
  <w:style w:type="table" w:customStyle="1" w:styleId="1490">
    <w:name w:val="Сетка таблицы149"/>
    <w:basedOn w:val="a4"/>
    <w:next w:val="afc"/>
    <w:rsid w:val="008539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a">
    <w:name w:val="Обычный9"/>
    <w:rsid w:val="008539B2"/>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52">
    <w:name w:val="Абзац списка15"/>
    <w:basedOn w:val="a2"/>
    <w:rsid w:val="008539B2"/>
    <w:pPr>
      <w:spacing w:after="200" w:line="276" w:lineRule="auto"/>
      <w:ind w:left="720"/>
      <w:contextualSpacing/>
    </w:pPr>
    <w:rPr>
      <w:rFonts w:ascii="Calibri" w:eastAsia="Calibri" w:hAnsi="Calibri"/>
      <w:sz w:val="22"/>
      <w:szCs w:val="22"/>
    </w:rPr>
  </w:style>
  <w:style w:type="numbering" w:customStyle="1" w:styleId="911">
    <w:name w:val="Нет списка91"/>
    <w:next w:val="a5"/>
    <w:uiPriority w:val="99"/>
    <w:semiHidden/>
    <w:unhideWhenUsed/>
    <w:rsid w:val="008B45B8"/>
  </w:style>
  <w:style w:type="table" w:customStyle="1" w:styleId="1500">
    <w:name w:val="Сетка таблицы150"/>
    <w:basedOn w:val="a4"/>
    <w:next w:val="afc"/>
    <w:rsid w:val="008B45B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4"/>
    <w:next w:val="afc"/>
    <w:uiPriority w:val="59"/>
    <w:rsid w:val="00A37AF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0">
    <w:name w:val="Сетка таблицы152"/>
    <w:basedOn w:val="a4"/>
    <w:next w:val="afc"/>
    <w:rsid w:val="00A37A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5"/>
    <w:semiHidden/>
    <w:rsid w:val="00004E89"/>
  </w:style>
  <w:style w:type="table" w:customStyle="1" w:styleId="153">
    <w:name w:val="Сетка таблицы153"/>
    <w:basedOn w:val="a4"/>
    <w:next w:val="afc"/>
    <w:rsid w:val="00004E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2"/>
    <w:rsid w:val="00004E89"/>
    <w:pPr>
      <w:spacing w:before="100" w:beforeAutospacing="1" w:after="100" w:afterAutospacing="1"/>
    </w:pPr>
  </w:style>
  <w:style w:type="table" w:customStyle="1" w:styleId="154">
    <w:name w:val="Сетка таблицы154"/>
    <w:basedOn w:val="a4"/>
    <w:next w:val="afc"/>
    <w:uiPriority w:val="59"/>
    <w:rsid w:val="00004E8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5">
    <w:name w:val="Сетка таблицы155"/>
    <w:basedOn w:val="a4"/>
    <w:next w:val="afc"/>
    <w:rsid w:val="00004E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b">
    <w:name w:val="Знак Знак Знак Знак Знак Знак Знак Знак Знак Знак Знак Знак"/>
    <w:basedOn w:val="a2"/>
    <w:rsid w:val="00016DF0"/>
    <w:pPr>
      <w:tabs>
        <w:tab w:val="num" w:pos="360"/>
      </w:tabs>
      <w:spacing w:after="160" w:line="240" w:lineRule="exact"/>
    </w:pPr>
    <w:rPr>
      <w:rFonts w:ascii="Verdana" w:hAnsi="Verdana" w:cs="Verdana"/>
      <w:sz w:val="20"/>
      <w:szCs w:val="20"/>
      <w:lang w:val="en-US" w:eastAsia="en-US"/>
    </w:rPr>
  </w:style>
  <w:style w:type="numbering" w:customStyle="1" w:styleId="931">
    <w:name w:val="Нет списка93"/>
    <w:next w:val="a5"/>
    <w:uiPriority w:val="99"/>
    <w:semiHidden/>
    <w:rsid w:val="00321070"/>
  </w:style>
  <w:style w:type="paragraph" w:customStyle="1" w:styleId="162">
    <w:name w:val="Абзац списка16"/>
    <w:basedOn w:val="a2"/>
    <w:autoRedefine/>
    <w:rsid w:val="00321070"/>
    <w:pPr>
      <w:jc w:val="center"/>
    </w:pPr>
    <w:rPr>
      <w:snapToGrid w:val="0"/>
      <w:sz w:val="28"/>
      <w:szCs w:val="28"/>
    </w:rPr>
  </w:style>
  <w:style w:type="table" w:customStyle="1" w:styleId="156">
    <w:name w:val="Сетка таблицы156"/>
    <w:basedOn w:val="a4"/>
    <w:next w:val="afc"/>
    <w:uiPriority w:val="39"/>
    <w:rsid w:val="003210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c">
    <w:name w:val="Знак"/>
    <w:basedOn w:val="a2"/>
    <w:rsid w:val="00321070"/>
    <w:pPr>
      <w:spacing w:after="160" w:line="240" w:lineRule="exact"/>
    </w:pPr>
    <w:rPr>
      <w:rFonts w:ascii="Verdana" w:hAnsi="Verdana" w:cs="Verdana"/>
      <w:sz w:val="20"/>
      <w:szCs w:val="20"/>
      <w:lang w:val="en-US" w:eastAsia="en-US"/>
    </w:rPr>
  </w:style>
  <w:style w:type="numbering" w:customStyle="1" w:styleId="1340">
    <w:name w:val="Нет списка134"/>
    <w:next w:val="a5"/>
    <w:uiPriority w:val="99"/>
    <w:semiHidden/>
    <w:unhideWhenUsed/>
    <w:rsid w:val="00321070"/>
  </w:style>
  <w:style w:type="table" w:customStyle="1" w:styleId="157">
    <w:name w:val="Сетка таблицы157"/>
    <w:basedOn w:val="a4"/>
    <w:next w:val="afc"/>
    <w:uiPriority w:val="39"/>
    <w:rsid w:val="003210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Нет списка223"/>
    <w:next w:val="a5"/>
    <w:semiHidden/>
    <w:unhideWhenUsed/>
    <w:rsid w:val="00321070"/>
  </w:style>
  <w:style w:type="table" w:customStyle="1" w:styleId="232">
    <w:name w:val="Сетка таблицы232"/>
    <w:basedOn w:val="a4"/>
    <w:next w:val="afc"/>
    <w:uiPriority w:val="39"/>
    <w:rsid w:val="003210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Нет списка1115"/>
    <w:next w:val="a5"/>
    <w:uiPriority w:val="99"/>
    <w:semiHidden/>
    <w:unhideWhenUsed/>
    <w:rsid w:val="00321070"/>
  </w:style>
  <w:style w:type="paragraph" w:customStyle="1" w:styleId="1fffff">
    <w:name w:val="Знак Знак Знак Знак1"/>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afffffffffd">
    <w:name w:val="Знак Знак Знак Знак"/>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afffffffffe">
    <w:name w:val="Знак Знак Знак Знак Знак Знак Знак Знак"/>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1fffff0">
    <w:name w:val="Знак Знак Знак Знак1 Знак Знак Знак Знак"/>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affffffffff">
    <w:name w:val="Знак Знак Знак Знак Знак Знак Знак Знак Знак Знак"/>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11e">
    <w:name w:val="Знак Знак1 Знак Знак1"/>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affffffffff0">
    <w:name w:val="Знак Знак Знак Знак Знак Знак Знак Знак Знак Знак Знак Знак Знак Знак"/>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1fffff1">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1ff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1fffff3">
    <w:name w:val="Знак Знак1 Знак Знак Знак Знак Знак Знак Знак Знак Знак Знак Знак Знак Знак Знак Знак Знак"/>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1fff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affffffffff1">
    <w:name w:val="Знак Знак Знак Знак Знак Знак Знак Знак Знак Знак Знак Знак Знак Знак Знак Знак"/>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3f1">
    <w:name w:val="Знак Знак3"/>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1ffff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321070"/>
    <w:pPr>
      <w:tabs>
        <w:tab w:val="num" w:pos="360"/>
      </w:tabs>
      <w:spacing w:after="160" w:line="240" w:lineRule="exact"/>
    </w:pPr>
    <w:rPr>
      <w:rFonts w:ascii="Verdana" w:hAnsi="Verdana" w:cs="Verdana"/>
      <w:sz w:val="20"/>
      <w:szCs w:val="20"/>
      <w:lang w:val="en-US" w:eastAsia="en-US"/>
    </w:rPr>
  </w:style>
  <w:style w:type="table" w:customStyle="1" w:styleId="318">
    <w:name w:val="Сетка таблицы318"/>
    <w:basedOn w:val="a4"/>
    <w:next w:val="afc"/>
    <w:uiPriority w:val="39"/>
    <w:rsid w:val="003210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0">
    <w:name w:val="Нет списка1212"/>
    <w:next w:val="a5"/>
    <w:uiPriority w:val="99"/>
    <w:semiHidden/>
    <w:rsid w:val="00321070"/>
  </w:style>
  <w:style w:type="numbering" w:customStyle="1" w:styleId="941">
    <w:name w:val="Нет списка94"/>
    <w:next w:val="a5"/>
    <w:uiPriority w:val="99"/>
    <w:semiHidden/>
    <w:unhideWhenUsed/>
    <w:rsid w:val="00840F08"/>
  </w:style>
  <w:style w:type="table" w:customStyle="1" w:styleId="158">
    <w:name w:val="Сетка таблицы158"/>
    <w:basedOn w:val="a4"/>
    <w:next w:val="afc"/>
    <w:uiPriority w:val="59"/>
    <w:rsid w:val="00840F0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9">
    <w:name w:val="Сетка таблицы159"/>
    <w:basedOn w:val="a4"/>
    <w:next w:val="afc"/>
    <w:rsid w:val="00840F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0">
    <w:name w:val="Нет списка95"/>
    <w:next w:val="a5"/>
    <w:semiHidden/>
    <w:rsid w:val="00665D1B"/>
  </w:style>
  <w:style w:type="table" w:customStyle="1" w:styleId="1600">
    <w:name w:val="Сетка таблицы160"/>
    <w:basedOn w:val="a4"/>
    <w:next w:val="afc"/>
    <w:rsid w:val="00665D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4"/>
    <w:next w:val="afc"/>
    <w:rsid w:val="00665D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4"/>
    <w:next w:val="afc"/>
    <w:rsid w:val="00665D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Сетка таблицы319"/>
    <w:basedOn w:val="a4"/>
    <w:next w:val="afc"/>
    <w:rsid w:val="00665D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4"/>
    <w:next w:val="afc"/>
    <w:rsid w:val="00665D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Сетка таблицы515"/>
    <w:basedOn w:val="a4"/>
    <w:next w:val="afc"/>
    <w:rsid w:val="00665D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4"/>
    <w:next w:val="afc"/>
    <w:uiPriority w:val="59"/>
    <w:rsid w:val="003E053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3">
    <w:name w:val="Сетка таблицы163"/>
    <w:basedOn w:val="a4"/>
    <w:next w:val="afc"/>
    <w:rsid w:val="003E05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2">
    <w:name w:val="Знак Знак Знак Знак Знак Знак Знак Знак Знак Знак Знак Знак"/>
    <w:basedOn w:val="a2"/>
    <w:rsid w:val="0085404B"/>
    <w:pPr>
      <w:tabs>
        <w:tab w:val="num" w:pos="360"/>
      </w:tabs>
      <w:spacing w:after="160" w:line="240" w:lineRule="exact"/>
    </w:pPr>
    <w:rPr>
      <w:rFonts w:ascii="Verdana" w:hAnsi="Verdana" w:cs="Verdana"/>
      <w:sz w:val="20"/>
      <w:szCs w:val="20"/>
      <w:lang w:val="en-US" w:eastAsia="en-US"/>
    </w:rPr>
  </w:style>
  <w:style w:type="numbering" w:customStyle="1" w:styleId="960">
    <w:name w:val="Нет списка96"/>
    <w:next w:val="a5"/>
    <w:uiPriority w:val="99"/>
    <w:semiHidden/>
    <w:unhideWhenUsed/>
    <w:rsid w:val="009D732A"/>
  </w:style>
  <w:style w:type="table" w:customStyle="1" w:styleId="164">
    <w:name w:val="Сетка таблицы164"/>
    <w:basedOn w:val="a4"/>
    <w:next w:val="afc"/>
    <w:uiPriority w:val="39"/>
    <w:rsid w:val="009D732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5"/>
    <w:uiPriority w:val="99"/>
    <w:semiHidden/>
    <w:rsid w:val="009D732A"/>
  </w:style>
  <w:style w:type="numbering" w:customStyle="1" w:styleId="1116">
    <w:name w:val="Нет списка1116"/>
    <w:next w:val="a5"/>
    <w:uiPriority w:val="99"/>
    <w:semiHidden/>
    <w:unhideWhenUsed/>
    <w:rsid w:val="009D732A"/>
  </w:style>
  <w:style w:type="numbering" w:customStyle="1" w:styleId="2240">
    <w:name w:val="Нет списка224"/>
    <w:next w:val="a5"/>
    <w:uiPriority w:val="99"/>
    <w:semiHidden/>
    <w:unhideWhenUsed/>
    <w:rsid w:val="009D732A"/>
  </w:style>
  <w:style w:type="numbering" w:customStyle="1" w:styleId="970">
    <w:name w:val="Нет списка97"/>
    <w:next w:val="a5"/>
    <w:uiPriority w:val="99"/>
    <w:semiHidden/>
    <w:unhideWhenUsed/>
    <w:rsid w:val="00F13635"/>
  </w:style>
  <w:style w:type="table" w:customStyle="1" w:styleId="165">
    <w:name w:val="Сетка таблицы165"/>
    <w:basedOn w:val="a4"/>
    <w:next w:val="afc"/>
    <w:uiPriority w:val="39"/>
    <w:rsid w:val="00F136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80">
    <w:name w:val="Нет списка98"/>
    <w:next w:val="a5"/>
    <w:semiHidden/>
    <w:rsid w:val="004806BA"/>
  </w:style>
  <w:style w:type="table" w:customStyle="1" w:styleId="166">
    <w:name w:val="Сетка таблицы166"/>
    <w:basedOn w:val="a4"/>
    <w:next w:val="afc"/>
    <w:rsid w:val="004806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4"/>
    <w:next w:val="afc"/>
    <w:rsid w:val="004806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7">
    <w:name w:val="Сетка таблицы167"/>
    <w:basedOn w:val="a4"/>
    <w:next w:val="afc"/>
    <w:rsid w:val="004806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3">
    <w:name w:val="Знак Знак Знак Знак Знак Знак Знак Знак Знак Знак Знак Знак"/>
    <w:basedOn w:val="a2"/>
    <w:rsid w:val="008328E5"/>
    <w:pPr>
      <w:tabs>
        <w:tab w:val="num" w:pos="360"/>
      </w:tabs>
      <w:spacing w:after="160" w:line="240" w:lineRule="exact"/>
    </w:pPr>
    <w:rPr>
      <w:rFonts w:ascii="Verdana" w:hAnsi="Verdana" w:cs="Verdana"/>
      <w:sz w:val="20"/>
      <w:szCs w:val="20"/>
      <w:lang w:val="en-US" w:eastAsia="en-US"/>
    </w:rPr>
  </w:style>
  <w:style w:type="numbering" w:customStyle="1" w:styleId="990">
    <w:name w:val="Нет списка99"/>
    <w:next w:val="a5"/>
    <w:uiPriority w:val="99"/>
    <w:semiHidden/>
    <w:rsid w:val="00B8381C"/>
  </w:style>
  <w:style w:type="paragraph" w:customStyle="1" w:styleId="172">
    <w:name w:val="Абзац списка17"/>
    <w:basedOn w:val="a2"/>
    <w:autoRedefine/>
    <w:rsid w:val="00B8381C"/>
    <w:pPr>
      <w:jc w:val="center"/>
    </w:pPr>
    <w:rPr>
      <w:snapToGrid w:val="0"/>
      <w:sz w:val="28"/>
      <w:szCs w:val="28"/>
    </w:rPr>
  </w:style>
  <w:style w:type="table" w:customStyle="1" w:styleId="168">
    <w:name w:val="Сетка таблицы168"/>
    <w:basedOn w:val="a4"/>
    <w:next w:val="afc"/>
    <w:uiPriority w:val="39"/>
    <w:rsid w:val="00B838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4">
    <w:name w:val="Знак"/>
    <w:basedOn w:val="a2"/>
    <w:rsid w:val="00B8381C"/>
    <w:pPr>
      <w:spacing w:after="160" w:line="240" w:lineRule="exact"/>
    </w:pPr>
    <w:rPr>
      <w:rFonts w:ascii="Verdana" w:hAnsi="Verdana" w:cs="Verdana"/>
      <w:sz w:val="20"/>
      <w:szCs w:val="20"/>
      <w:lang w:val="en-US" w:eastAsia="en-US"/>
    </w:rPr>
  </w:style>
  <w:style w:type="numbering" w:customStyle="1" w:styleId="1360">
    <w:name w:val="Нет списка136"/>
    <w:next w:val="a5"/>
    <w:uiPriority w:val="99"/>
    <w:semiHidden/>
    <w:unhideWhenUsed/>
    <w:rsid w:val="00B8381C"/>
  </w:style>
  <w:style w:type="table" w:customStyle="1" w:styleId="169">
    <w:name w:val="Сетка таблицы169"/>
    <w:basedOn w:val="a4"/>
    <w:next w:val="afc"/>
    <w:uiPriority w:val="39"/>
    <w:rsid w:val="00B8381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Нет списка225"/>
    <w:next w:val="a5"/>
    <w:uiPriority w:val="99"/>
    <w:semiHidden/>
    <w:unhideWhenUsed/>
    <w:rsid w:val="00B8381C"/>
  </w:style>
  <w:style w:type="table" w:customStyle="1" w:styleId="235">
    <w:name w:val="Сетка таблицы235"/>
    <w:basedOn w:val="a4"/>
    <w:next w:val="afc"/>
    <w:uiPriority w:val="39"/>
    <w:rsid w:val="00B8381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1">
    <w:name w:val="Нет списка100"/>
    <w:next w:val="a5"/>
    <w:uiPriority w:val="99"/>
    <w:semiHidden/>
    <w:rsid w:val="006F67F8"/>
  </w:style>
  <w:style w:type="table" w:customStyle="1" w:styleId="1700">
    <w:name w:val="Сетка таблицы170"/>
    <w:basedOn w:val="a4"/>
    <w:next w:val="afc"/>
    <w:rsid w:val="006F67F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
    <w:next w:val="a5"/>
    <w:semiHidden/>
    <w:rsid w:val="0021088B"/>
  </w:style>
  <w:style w:type="table" w:customStyle="1" w:styleId="1710">
    <w:name w:val="Сетка таблицы171"/>
    <w:basedOn w:val="a4"/>
    <w:next w:val="afc"/>
    <w:rsid w:val="002108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4"/>
    <w:next w:val="afc"/>
    <w:rsid w:val="002108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Сетка таблицы236"/>
    <w:basedOn w:val="a4"/>
    <w:next w:val="afc"/>
    <w:rsid w:val="002108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0">
    <w:name w:val="Нет списка137"/>
    <w:next w:val="a5"/>
    <w:uiPriority w:val="99"/>
    <w:semiHidden/>
    <w:unhideWhenUsed/>
    <w:rsid w:val="0021088B"/>
  </w:style>
  <w:style w:type="table" w:customStyle="1" w:styleId="3200">
    <w:name w:val="Сетка таблицы320"/>
    <w:basedOn w:val="a4"/>
    <w:next w:val="afc"/>
    <w:rsid w:val="002108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Сетка таблицы417"/>
    <w:basedOn w:val="a4"/>
    <w:next w:val="afc"/>
    <w:rsid w:val="002108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
    <w:name w:val="Сетка таблицы516"/>
    <w:basedOn w:val="a4"/>
    <w:next w:val="afc"/>
    <w:rsid w:val="002108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Сетка таблицы613"/>
    <w:basedOn w:val="a4"/>
    <w:next w:val="afc"/>
    <w:rsid w:val="002108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Сетка таблицы173"/>
    <w:basedOn w:val="a4"/>
    <w:next w:val="afc"/>
    <w:uiPriority w:val="59"/>
    <w:rsid w:val="00EB77C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4">
    <w:name w:val="Сетка таблицы174"/>
    <w:basedOn w:val="a4"/>
    <w:next w:val="afc"/>
    <w:rsid w:val="00EB77C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Сетка таблицы237"/>
    <w:basedOn w:val="a4"/>
    <w:next w:val="afc"/>
    <w:rsid w:val="00EB77C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
    <w:name w:val="Нет списка102"/>
    <w:next w:val="a5"/>
    <w:semiHidden/>
    <w:rsid w:val="0074546E"/>
  </w:style>
  <w:style w:type="table" w:customStyle="1" w:styleId="175">
    <w:name w:val="Сетка таблицы175"/>
    <w:basedOn w:val="a4"/>
    <w:next w:val="afc"/>
    <w:rsid w:val="007454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6">
    <w:name w:val="Сетка таблицы176"/>
    <w:basedOn w:val="a4"/>
    <w:next w:val="afc"/>
    <w:rsid w:val="007454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8">
    <w:name w:val="Сетка таблицы238"/>
    <w:basedOn w:val="a4"/>
    <w:next w:val="afc"/>
    <w:rsid w:val="007454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0">
    <w:name w:val="Нет списка138"/>
    <w:next w:val="a5"/>
    <w:uiPriority w:val="99"/>
    <w:semiHidden/>
    <w:unhideWhenUsed/>
    <w:rsid w:val="0074546E"/>
  </w:style>
  <w:style w:type="table" w:customStyle="1" w:styleId="3210">
    <w:name w:val="Сетка таблицы321"/>
    <w:basedOn w:val="a4"/>
    <w:next w:val="afc"/>
    <w:rsid w:val="007454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4"/>
    <w:next w:val="afc"/>
    <w:rsid w:val="007454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
    <w:name w:val="Сетка таблицы517"/>
    <w:basedOn w:val="a4"/>
    <w:next w:val="afc"/>
    <w:rsid w:val="007454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
    <w:name w:val="Сетка таблицы614"/>
    <w:basedOn w:val="a4"/>
    <w:next w:val="afc"/>
    <w:rsid w:val="007454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7">
    <w:name w:val="Сетка таблицы177"/>
    <w:basedOn w:val="a4"/>
    <w:next w:val="afc"/>
    <w:uiPriority w:val="59"/>
    <w:rsid w:val="00C91B0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8">
    <w:name w:val="Сетка таблицы178"/>
    <w:basedOn w:val="a4"/>
    <w:next w:val="afc"/>
    <w:rsid w:val="00C91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Сетка таблицы239"/>
    <w:basedOn w:val="a4"/>
    <w:next w:val="afc"/>
    <w:rsid w:val="00C91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Нет списка103"/>
    <w:next w:val="a5"/>
    <w:uiPriority w:val="99"/>
    <w:semiHidden/>
    <w:rsid w:val="000069AB"/>
  </w:style>
  <w:style w:type="table" w:customStyle="1" w:styleId="179">
    <w:name w:val="Сетка таблицы179"/>
    <w:basedOn w:val="a4"/>
    <w:next w:val="afc"/>
    <w:rsid w:val="000069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0">
    <w:name w:val="Сетка таблицы180"/>
    <w:basedOn w:val="a4"/>
    <w:next w:val="afc"/>
    <w:uiPriority w:val="59"/>
    <w:rsid w:val="000069A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0">
    <w:name w:val="Сетка таблицы181"/>
    <w:basedOn w:val="a4"/>
    <w:next w:val="afc"/>
    <w:rsid w:val="000069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0">
    <w:name w:val="Нет списка104"/>
    <w:next w:val="a5"/>
    <w:semiHidden/>
    <w:rsid w:val="00C23BA3"/>
  </w:style>
  <w:style w:type="table" w:customStyle="1" w:styleId="182">
    <w:name w:val="Сетка таблицы182"/>
    <w:basedOn w:val="a4"/>
    <w:next w:val="afc"/>
    <w:rsid w:val="00C23B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Сетка таблицы183"/>
    <w:basedOn w:val="a4"/>
    <w:next w:val="afc"/>
    <w:rsid w:val="00C23B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0">
    <w:name w:val="Сетка таблицы240"/>
    <w:basedOn w:val="a4"/>
    <w:next w:val="afc"/>
    <w:rsid w:val="00C23B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0">
    <w:name w:val="Сетка таблицы322"/>
    <w:basedOn w:val="a4"/>
    <w:next w:val="afc"/>
    <w:rsid w:val="00C23B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Сетка таблицы419"/>
    <w:basedOn w:val="a4"/>
    <w:next w:val="afc"/>
    <w:rsid w:val="00C23B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8">
    <w:name w:val="Сетка таблицы518"/>
    <w:basedOn w:val="a4"/>
    <w:next w:val="afc"/>
    <w:rsid w:val="00C23B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Сетка таблицы615"/>
    <w:basedOn w:val="a4"/>
    <w:next w:val="afc"/>
    <w:rsid w:val="00C23B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0">
    <w:name w:val="Нет списка105"/>
    <w:next w:val="a5"/>
    <w:semiHidden/>
    <w:rsid w:val="00CB09FB"/>
  </w:style>
  <w:style w:type="table" w:customStyle="1" w:styleId="184">
    <w:name w:val="Сетка таблицы184"/>
    <w:basedOn w:val="a4"/>
    <w:next w:val="afc"/>
    <w:rsid w:val="00CB09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4"/>
    <w:next w:val="afc"/>
    <w:rsid w:val="00CB09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60">
    <w:name w:val="Нет списка106"/>
    <w:next w:val="a5"/>
    <w:uiPriority w:val="99"/>
    <w:semiHidden/>
    <w:unhideWhenUsed/>
    <w:rsid w:val="00CB09FB"/>
  </w:style>
  <w:style w:type="table" w:customStyle="1" w:styleId="185">
    <w:name w:val="Сетка таблицы185"/>
    <w:basedOn w:val="a4"/>
    <w:next w:val="afc"/>
    <w:uiPriority w:val="59"/>
    <w:rsid w:val="00CB09F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6">
    <w:name w:val="Сетка таблицы186"/>
    <w:basedOn w:val="a4"/>
    <w:next w:val="afc"/>
    <w:rsid w:val="00CB09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70">
    <w:name w:val="Нет списка107"/>
    <w:next w:val="a5"/>
    <w:semiHidden/>
    <w:rsid w:val="00346FCB"/>
  </w:style>
  <w:style w:type="table" w:customStyle="1" w:styleId="187">
    <w:name w:val="Сетка таблицы187"/>
    <w:basedOn w:val="a4"/>
    <w:next w:val="afc"/>
    <w:rsid w:val="00346F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Сетка таблицы242"/>
    <w:basedOn w:val="a4"/>
    <w:next w:val="afc"/>
    <w:rsid w:val="00346F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5">
    <w:name w:val="Знак Знак Знак Знак Знак Знак Знак Знак Знак Знак Знак Знак"/>
    <w:basedOn w:val="a2"/>
    <w:rsid w:val="00875609"/>
    <w:pPr>
      <w:tabs>
        <w:tab w:val="num" w:pos="360"/>
      </w:tabs>
      <w:spacing w:after="160" w:line="240" w:lineRule="exact"/>
    </w:pPr>
    <w:rPr>
      <w:rFonts w:ascii="Verdana" w:hAnsi="Verdana" w:cs="Verdana"/>
      <w:sz w:val="20"/>
      <w:szCs w:val="20"/>
      <w:lang w:val="en-US" w:eastAsia="en-US"/>
    </w:rPr>
  </w:style>
  <w:style w:type="numbering" w:customStyle="1" w:styleId="1080">
    <w:name w:val="Нет списка108"/>
    <w:next w:val="a5"/>
    <w:uiPriority w:val="99"/>
    <w:semiHidden/>
    <w:rsid w:val="00881419"/>
  </w:style>
  <w:style w:type="paragraph" w:customStyle="1" w:styleId="1fffff6">
    <w:name w:val="Знак Знак Знак Знак1"/>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affffffffff6">
    <w:name w:val="Знак Знак Знак Знак"/>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affffffffff7">
    <w:name w:val="Знак Знак Знак Знак Знак Знак Знак Знак"/>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1fffff7">
    <w:name w:val="Знак Знак Знак Знак1 Знак Знак Знак Знак"/>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affffffffff8">
    <w:name w:val="Знак Знак Знак Знак Знак Знак Знак Знак Знак Знак"/>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11f">
    <w:name w:val="Знак Знак1 Знак Знак1"/>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affffffffff9">
    <w:name w:val="Знак Знак Знак Знак Знак Знак Знак Знак Знак Знак Знак Знак Знак Знак"/>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1fffff8">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1fff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1fffffa">
    <w:name w:val="Знак Знак1 Знак Знак Знак Знак Знак Знак Знак Знак Знак Знак Знак Знак Знак Знак Знак Знак"/>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1ffff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affffffffffa">
    <w:name w:val="Знак Знак Знак Знак Знак Знак Знак Знак Знак Знак Знак Знак Знак Знак Знак Знак"/>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3f2">
    <w:name w:val="Знак Знак3"/>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1fff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881419"/>
    <w:pPr>
      <w:tabs>
        <w:tab w:val="num" w:pos="360"/>
      </w:tabs>
      <w:spacing w:after="160" w:line="240" w:lineRule="exact"/>
    </w:pPr>
    <w:rPr>
      <w:rFonts w:ascii="Verdana" w:hAnsi="Verdana" w:cs="Verdana"/>
      <w:sz w:val="20"/>
      <w:szCs w:val="20"/>
      <w:lang w:val="en-US" w:eastAsia="en-US"/>
    </w:rPr>
  </w:style>
  <w:style w:type="numbering" w:customStyle="1" w:styleId="1090">
    <w:name w:val="Нет списка109"/>
    <w:next w:val="a5"/>
    <w:semiHidden/>
    <w:rsid w:val="000373B3"/>
  </w:style>
  <w:style w:type="numbering" w:customStyle="1" w:styleId="1390">
    <w:name w:val="Нет списка139"/>
    <w:next w:val="a5"/>
    <w:semiHidden/>
    <w:rsid w:val="00CA632C"/>
  </w:style>
  <w:style w:type="numbering" w:customStyle="1" w:styleId="1401">
    <w:name w:val="Нет списка140"/>
    <w:next w:val="a5"/>
    <w:uiPriority w:val="99"/>
    <w:semiHidden/>
    <w:rsid w:val="00CA632C"/>
  </w:style>
  <w:style w:type="paragraph" w:customStyle="1" w:styleId="Standard">
    <w:name w:val="Standard"/>
    <w:rsid w:val="00CA632C"/>
    <w:pPr>
      <w:suppressAutoHyphens/>
      <w:autoSpaceDN w:val="0"/>
      <w:spacing w:after="200" w:line="276" w:lineRule="auto"/>
      <w:textAlignment w:val="baseline"/>
    </w:pPr>
    <w:rPr>
      <w:rFonts w:ascii="Calibri" w:eastAsia="SimSun" w:hAnsi="Calibri" w:cs="Times New Roman"/>
      <w:kern w:val="3"/>
      <w:lang w:eastAsia="zh-CN"/>
    </w:rPr>
  </w:style>
  <w:style w:type="table" w:customStyle="1" w:styleId="188">
    <w:name w:val="Сетка таблицы188"/>
    <w:basedOn w:val="a4"/>
    <w:next w:val="afc"/>
    <w:rsid w:val="00CA632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5"/>
    <w:uiPriority w:val="99"/>
    <w:semiHidden/>
    <w:rsid w:val="00036490"/>
  </w:style>
  <w:style w:type="numbering" w:customStyle="1" w:styleId="1420">
    <w:name w:val="Нет списка142"/>
    <w:next w:val="a5"/>
    <w:uiPriority w:val="99"/>
    <w:semiHidden/>
    <w:unhideWhenUsed/>
    <w:rsid w:val="004277D4"/>
  </w:style>
  <w:style w:type="character" w:styleId="affffffffffb">
    <w:name w:val="Intense Reference"/>
    <w:basedOn w:val="a3"/>
    <w:uiPriority w:val="32"/>
    <w:qFormat/>
    <w:rsid w:val="004277D4"/>
    <w:rPr>
      <w:b/>
      <w:bCs/>
      <w:smallCaps/>
      <w:color w:val="4472C4" w:themeColor="accent1"/>
      <w:spacing w:val="5"/>
    </w:rPr>
  </w:style>
  <w:style w:type="character" w:styleId="affffffffffc">
    <w:name w:val="Subtle Reference"/>
    <w:basedOn w:val="a3"/>
    <w:uiPriority w:val="31"/>
    <w:qFormat/>
    <w:rsid w:val="004277D4"/>
    <w:rPr>
      <w:smallCaps/>
      <w:color w:val="5A5A5A" w:themeColor="text1" w:themeTint="A5"/>
    </w:rPr>
  </w:style>
  <w:style w:type="paragraph" w:styleId="affffffffffd">
    <w:name w:val="Intense Quote"/>
    <w:basedOn w:val="a2"/>
    <w:next w:val="a2"/>
    <w:link w:val="affffffffffe"/>
    <w:uiPriority w:val="30"/>
    <w:qFormat/>
    <w:rsid w:val="004277D4"/>
    <w:pPr>
      <w:pBdr>
        <w:top w:val="single" w:sz="4" w:space="10" w:color="4472C4" w:themeColor="accent1"/>
        <w:bottom w:val="single" w:sz="4" w:space="10" w:color="4472C4" w:themeColor="accent1"/>
      </w:pBdr>
      <w:spacing w:before="360" w:after="360"/>
      <w:ind w:left="864" w:right="864"/>
      <w:jc w:val="center"/>
    </w:pPr>
    <w:rPr>
      <w:i/>
      <w:iCs/>
      <w:snapToGrid w:val="0"/>
      <w:color w:val="4472C4" w:themeColor="accent1"/>
      <w:sz w:val="28"/>
      <w:szCs w:val="28"/>
    </w:rPr>
  </w:style>
  <w:style w:type="character" w:customStyle="1" w:styleId="affffffffffe">
    <w:name w:val="Выделенная цитата Знак"/>
    <w:basedOn w:val="a3"/>
    <w:link w:val="affffffffffd"/>
    <w:uiPriority w:val="30"/>
    <w:rsid w:val="004277D4"/>
    <w:rPr>
      <w:rFonts w:ascii="Times New Roman" w:eastAsia="Times New Roman" w:hAnsi="Times New Roman" w:cs="Times New Roman"/>
      <w:i/>
      <w:iCs/>
      <w:snapToGrid w:val="0"/>
      <w:color w:val="4472C4" w:themeColor="accent1"/>
      <w:sz w:val="28"/>
      <w:szCs w:val="28"/>
      <w:lang w:eastAsia="ru-RU"/>
    </w:rPr>
  </w:style>
  <w:style w:type="paragraph" w:styleId="2f1">
    <w:name w:val="Quote"/>
    <w:basedOn w:val="a2"/>
    <w:next w:val="a2"/>
    <w:link w:val="2f2"/>
    <w:uiPriority w:val="29"/>
    <w:qFormat/>
    <w:rsid w:val="004277D4"/>
    <w:pPr>
      <w:spacing w:before="200" w:after="160"/>
      <w:ind w:left="864" w:right="864"/>
      <w:jc w:val="center"/>
    </w:pPr>
    <w:rPr>
      <w:i/>
      <w:iCs/>
      <w:snapToGrid w:val="0"/>
      <w:color w:val="404040" w:themeColor="text1" w:themeTint="BF"/>
      <w:sz w:val="28"/>
      <w:szCs w:val="28"/>
    </w:rPr>
  </w:style>
  <w:style w:type="character" w:customStyle="1" w:styleId="2f2">
    <w:name w:val="Цитата 2 Знак"/>
    <w:basedOn w:val="a3"/>
    <w:link w:val="2f1"/>
    <w:uiPriority w:val="29"/>
    <w:rsid w:val="004277D4"/>
    <w:rPr>
      <w:rFonts w:ascii="Times New Roman" w:eastAsia="Times New Roman" w:hAnsi="Times New Roman" w:cs="Times New Roman"/>
      <w:i/>
      <w:iCs/>
      <w:snapToGrid w:val="0"/>
      <w:color w:val="404040" w:themeColor="text1" w:themeTint="BF"/>
      <w:sz w:val="28"/>
      <w:szCs w:val="28"/>
      <w:lang w:eastAsia="ru-RU"/>
    </w:rPr>
  </w:style>
  <w:style w:type="table" w:customStyle="1" w:styleId="189">
    <w:name w:val="Сетка таблицы189"/>
    <w:basedOn w:val="a4"/>
    <w:next w:val="afc"/>
    <w:rsid w:val="00D80A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0">
    <w:name w:val="Нет списка143"/>
    <w:next w:val="a5"/>
    <w:uiPriority w:val="99"/>
    <w:semiHidden/>
    <w:unhideWhenUsed/>
    <w:rsid w:val="00FE332B"/>
  </w:style>
  <w:style w:type="table" w:customStyle="1" w:styleId="1900">
    <w:name w:val="Сетка таблицы190"/>
    <w:basedOn w:val="a4"/>
    <w:next w:val="afc"/>
    <w:uiPriority w:val="39"/>
    <w:rsid w:val="00FE33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d">
    <w:name w:val="Знак Знак1 Знак Знак"/>
    <w:basedOn w:val="a2"/>
    <w:rsid w:val="00FE332B"/>
    <w:pPr>
      <w:tabs>
        <w:tab w:val="num" w:pos="360"/>
      </w:tabs>
      <w:spacing w:after="160" w:line="240" w:lineRule="exact"/>
    </w:pPr>
    <w:rPr>
      <w:rFonts w:ascii="Verdana" w:hAnsi="Verdana" w:cs="Verdana"/>
      <w:sz w:val="20"/>
      <w:szCs w:val="20"/>
      <w:lang w:val="en-US" w:eastAsia="en-US"/>
    </w:rPr>
  </w:style>
  <w:style w:type="numbering" w:customStyle="1" w:styleId="1442">
    <w:name w:val="Нет списка144"/>
    <w:next w:val="a5"/>
    <w:uiPriority w:val="99"/>
    <w:semiHidden/>
    <w:rsid w:val="00FE332B"/>
  </w:style>
  <w:style w:type="numbering" w:customStyle="1" w:styleId="1117">
    <w:name w:val="Нет списка1117"/>
    <w:next w:val="a5"/>
    <w:uiPriority w:val="99"/>
    <w:semiHidden/>
    <w:unhideWhenUsed/>
    <w:rsid w:val="00FE332B"/>
  </w:style>
  <w:style w:type="table" w:customStyle="1" w:styleId="1910">
    <w:name w:val="Сетка таблицы191"/>
    <w:basedOn w:val="a4"/>
    <w:next w:val="afc"/>
    <w:uiPriority w:val="39"/>
    <w:rsid w:val="00FE33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Нет списка226"/>
    <w:next w:val="a5"/>
    <w:uiPriority w:val="99"/>
    <w:semiHidden/>
    <w:unhideWhenUsed/>
    <w:rsid w:val="00FE332B"/>
  </w:style>
  <w:style w:type="numbering" w:customStyle="1" w:styleId="3131">
    <w:name w:val="Нет списка313"/>
    <w:next w:val="a5"/>
    <w:uiPriority w:val="99"/>
    <w:semiHidden/>
    <w:rsid w:val="00FE332B"/>
  </w:style>
  <w:style w:type="numbering" w:customStyle="1" w:styleId="1213">
    <w:name w:val="Нет списка1213"/>
    <w:next w:val="a5"/>
    <w:uiPriority w:val="99"/>
    <w:semiHidden/>
    <w:unhideWhenUsed/>
    <w:rsid w:val="00FE332B"/>
  </w:style>
  <w:style w:type="numbering" w:customStyle="1" w:styleId="2112">
    <w:name w:val="Нет списка2112"/>
    <w:next w:val="a5"/>
    <w:uiPriority w:val="99"/>
    <w:semiHidden/>
    <w:unhideWhenUsed/>
    <w:rsid w:val="00FE332B"/>
  </w:style>
  <w:style w:type="paragraph" w:styleId="afffffffffff">
    <w:name w:val="Revision"/>
    <w:hidden/>
    <w:uiPriority w:val="99"/>
    <w:semiHidden/>
    <w:rsid w:val="00FE332B"/>
    <w:pPr>
      <w:spacing w:after="0" w:line="240" w:lineRule="auto"/>
    </w:pPr>
    <w:rPr>
      <w:rFonts w:ascii="Times New Roman" w:eastAsia="Times New Roman" w:hAnsi="Times New Roman" w:cs="Times New Roman"/>
      <w:sz w:val="24"/>
      <w:szCs w:val="20"/>
      <w:lang w:eastAsia="ru-RU"/>
    </w:rPr>
  </w:style>
  <w:style w:type="paragraph" w:customStyle="1" w:styleId="8b">
    <w:name w:val="Знак Знак8"/>
    <w:basedOn w:val="a2"/>
    <w:rsid w:val="00FE332B"/>
    <w:pPr>
      <w:tabs>
        <w:tab w:val="num" w:pos="360"/>
      </w:tabs>
      <w:spacing w:after="160" w:line="240" w:lineRule="exact"/>
    </w:pPr>
    <w:rPr>
      <w:rFonts w:ascii="Verdana" w:hAnsi="Verdana" w:cs="Verdana"/>
      <w:sz w:val="20"/>
      <w:szCs w:val="20"/>
      <w:lang w:val="en-US" w:eastAsia="en-US"/>
    </w:rPr>
  </w:style>
  <w:style w:type="numbering" w:customStyle="1" w:styleId="1450">
    <w:name w:val="Нет списка145"/>
    <w:next w:val="a5"/>
    <w:semiHidden/>
    <w:rsid w:val="006E2460"/>
  </w:style>
  <w:style w:type="paragraph" w:customStyle="1" w:styleId="1fffffe">
    <w:name w:val="Знак Знак Знак Знак1 Знак Знак Знак Знак Знак Знак"/>
    <w:basedOn w:val="a2"/>
    <w:rsid w:val="006E2460"/>
    <w:pPr>
      <w:tabs>
        <w:tab w:val="num" w:pos="360"/>
      </w:tabs>
      <w:spacing w:after="160" w:line="240" w:lineRule="exact"/>
    </w:pPr>
    <w:rPr>
      <w:rFonts w:ascii="Verdana" w:hAnsi="Verdana" w:cs="Verdana"/>
      <w:sz w:val="20"/>
      <w:szCs w:val="20"/>
      <w:lang w:val="en-US" w:eastAsia="en-US"/>
    </w:rPr>
  </w:style>
  <w:style w:type="paragraph" w:customStyle="1" w:styleId="1ffffff">
    <w:name w:val="Знак Знак Знак Знак1 Знак Знак Знак Знак Знак Знак Знак Знак Знак Знак Знак Знак Знак Знак Знак Знак Знак Знак Знак Знак Знак Знак"/>
    <w:basedOn w:val="a2"/>
    <w:rsid w:val="006E2460"/>
    <w:pPr>
      <w:tabs>
        <w:tab w:val="num" w:pos="360"/>
      </w:tabs>
      <w:spacing w:after="160" w:line="240" w:lineRule="exact"/>
    </w:pPr>
    <w:rPr>
      <w:rFonts w:ascii="Verdana" w:hAnsi="Verdana" w:cs="Verdana"/>
      <w:sz w:val="20"/>
      <w:szCs w:val="20"/>
      <w:lang w:val="en-US" w:eastAsia="en-US"/>
    </w:rPr>
  </w:style>
  <w:style w:type="paragraph" w:customStyle="1" w:styleId="1ffffff0">
    <w:name w:val="Знак Знак1 Знак Знак Знак Знак Знак Знак Знак Знак Знак Знак Знак Знак"/>
    <w:basedOn w:val="a2"/>
    <w:rsid w:val="006E2460"/>
    <w:pPr>
      <w:tabs>
        <w:tab w:val="num" w:pos="360"/>
      </w:tabs>
      <w:spacing w:after="160" w:line="240" w:lineRule="exact"/>
    </w:pPr>
    <w:rPr>
      <w:rFonts w:ascii="Verdana" w:hAnsi="Verdana" w:cs="Verdana"/>
      <w:sz w:val="20"/>
      <w:szCs w:val="20"/>
      <w:lang w:val="en-US" w:eastAsia="en-US"/>
    </w:rPr>
  </w:style>
  <w:style w:type="paragraph" w:customStyle="1" w:styleId="1fff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6E2460"/>
    <w:pPr>
      <w:tabs>
        <w:tab w:val="num" w:pos="360"/>
      </w:tabs>
      <w:spacing w:after="160" w:line="240" w:lineRule="exact"/>
    </w:pPr>
    <w:rPr>
      <w:rFonts w:ascii="Verdana" w:hAnsi="Verdana" w:cs="Verdana"/>
      <w:sz w:val="20"/>
      <w:szCs w:val="20"/>
      <w:lang w:val="en-US" w:eastAsia="en-US"/>
    </w:rPr>
  </w:style>
  <w:style w:type="numbering" w:customStyle="1" w:styleId="1460">
    <w:name w:val="Нет списка146"/>
    <w:next w:val="a5"/>
    <w:uiPriority w:val="99"/>
    <w:semiHidden/>
    <w:rsid w:val="00D05F87"/>
  </w:style>
  <w:style w:type="paragraph" w:customStyle="1" w:styleId="18a">
    <w:name w:val="Абзац списка18"/>
    <w:basedOn w:val="a2"/>
    <w:autoRedefine/>
    <w:rsid w:val="00D05F87"/>
    <w:pPr>
      <w:jc w:val="center"/>
    </w:pPr>
    <w:rPr>
      <w:snapToGrid w:val="0"/>
      <w:sz w:val="28"/>
      <w:szCs w:val="28"/>
    </w:rPr>
  </w:style>
  <w:style w:type="table" w:customStyle="1" w:styleId="192">
    <w:name w:val="Сетка таблицы192"/>
    <w:basedOn w:val="a4"/>
    <w:next w:val="afc"/>
    <w:uiPriority w:val="39"/>
    <w:rsid w:val="00D05F8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0">
    <w:name w:val="Знак"/>
    <w:basedOn w:val="a2"/>
    <w:rsid w:val="00D05F87"/>
    <w:pPr>
      <w:spacing w:after="160" w:line="240" w:lineRule="exact"/>
    </w:pPr>
    <w:rPr>
      <w:rFonts w:ascii="Verdana" w:hAnsi="Verdana" w:cs="Verdana"/>
      <w:sz w:val="20"/>
      <w:szCs w:val="20"/>
      <w:lang w:val="en-US" w:eastAsia="en-US"/>
    </w:rPr>
  </w:style>
  <w:style w:type="numbering" w:customStyle="1" w:styleId="1470">
    <w:name w:val="Нет списка147"/>
    <w:next w:val="a5"/>
    <w:uiPriority w:val="99"/>
    <w:semiHidden/>
    <w:unhideWhenUsed/>
    <w:rsid w:val="00D05F87"/>
  </w:style>
  <w:style w:type="numbering" w:customStyle="1" w:styleId="1118">
    <w:name w:val="Нет списка1118"/>
    <w:next w:val="a5"/>
    <w:uiPriority w:val="99"/>
    <w:semiHidden/>
    <w:unhideWhenUsed/>
    <w:rsid w:val="00D05F87"/>
  </w:style>
  <w:style w:type="numbering" w:customStyle="1" w:styleId="1119">
    <w:name w:val="Нет списка1119"/>
    <w:next w:val="a5"/>
    <w:uiPriority w:val="99"/>
    <w:semiHidden/>
    <w:unhideWhenUsed/>
    <w:rsid w:val="00D05F87"/>
  </w:style>
  <w:style w:type="table" w:customStyle="1" w:styleId="193">
    <w:name w:val="Сетка таблицы193"/>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Нет списка227"/>
    <w:next w:val="a5"/>
    <w:uiPriority w:val="99"/>
    <w:semiHidden/>
    <w:unhideWhenUsed/>
    <w:rsid w:val="00D05F87"/>
  </w:style>
  <w:style w:type="table" w:customStyle="1" w:styleId="243">
    <w:name w:val="Сетка таблицы243"/>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
    <w:name w:val="Нет списка314"/>
    <w:next w:val="a5"/>
    <w:uiPriority w:val="99"/>
    <w:semiHidden/>
    <w:unhideWhenUsed/>
    <w:rsid w:val="00D05F87"/>
  </w:style>
  <w:style w:type="table" w:customStyle="1" w:styleId="323">
    <w:name w:val="Сетка таблицы323"/>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1">
    <w:name w:val="Нет списка410"/>
    <w:next w:val="a5"/>
    <w:uiPriority w:val="99"/>
    <w:semiHidden/>
    <w:unhideWhenUsed/>
    <w:rsid w:val="00D05F87"/>
  </w:style>
  <w:style w:type="table" w:customStyle="1" w:styleId="4200">
    <w:name w:val="Сетка таблицы420"/>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Нет списка510"/>
    <w:next w:val="a5"/>
    <w:uiPriority w:val="99"/>
    <w:semiHidden/>
    <w:unhideWhenUsed/>
    <w:rsid w:val="00D05F87"/>
  </w:style>
  <w:style w:type="table" w:customStyle="1" w:styleId="519">
    <w:name w:val="Сетка таблицы519"/>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1">
    <w:name w:val="Нет списка610"/>
    <w:next w:val="a5"/>
    <w:uiPriority w:val="99"/>
    <w:semiHidden/>
    <w:unhideWhenUsed/>
    <w:rsid w:val="00D05F87"/>
  </w:style>
  <w:style w:type="table" w:customStyle="1" w:styleId="616">
    <w:name w:val="Сетка таблицы616"/>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1">
    <w:name w:val="Нет списка710"/>
    <w:next w:val="a5"/>
    <w:uiPriority w:val="99"/>
    <w:semiHidden/>
    <w:unhideWhenUsed/>
    <w:rsid w:val="00D05F87"/>
  </w:style>
  <w:style w:type="numbering" w:customStyle="1" w:styleId="1214">
    <w:name w:val="Нет списка1214"/>
    <w:next w:val="a5"/>
    <w:uiPriority w:val="99"/>
    <w:semiHidden/>
    <w:unhideWhenUsed/>
    <w:rsid w:val="00D05F87"/>
  </w:style>
  <w:style w:type="table" w:customStyle="1" w:styleId="7111">
    <w:name w:val="Сетка таблицы711"/>
    <w:basedOn w:val="a4"/>
    <w:next w:val="afc"/>
    <w:rsid w:val="00D05F8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Нет списка11112"/>
    <w:next w:val="a5"/>
    <w:uiPriority w:val="99"/>
    <w:semiHidden/>
    <w:unhideWhenUsed/>
    <w:rsid w:val="00D05F87"/>
  </w:style>
  <w:style w:type="table" w:customStyle="1" w:styleId="11120">
    <w:name w:val="Сетка таблицы1112"/>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
    <w:name w:val="Нет списка2113"/>
    <w:next w:val="a5"/>
    <w:uiPriority w:val="99"/>
    <w:semiHidden/>
    <w:unhideWhenUsed/>
    <w:rsid w:val="00D05F87"/>
  </w:style>
  <w:style w:type="table" w:customStyle="1" w:styleId="21101">
    <w:name w:val="Сетка таблицы2110"/>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0">
    <w:name w:val="Нет списка315"/>
    <w:next w:val="a5"/>
    <w:uiPriority w:val="99"/>
    <w:semiHidden/>
    <w:unhideWhenUsed/>
    <w:rsid w:val="00D05F87"/>
  </w:style>
  <w:style w:type="table" w:customStyle="1" w:styleId="31100">
    <w:name w:val="Сетка таблицы3110"/>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0">
    <w:name w:val="Нет списка413"/>
    <w:next w:val="a5"/>
    <w:uiPriority w:val="99"/>
    <w:semiHidden/>
    <w:unhideWhenUsed/>
    <w:rsid w:val="00D05F87"/>
  </w:style>
  <w:style w:type="table" w:customStyle="1" w:styleId="41100">
    <w:name w:val="Сетка таблицы4110"/>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Нет списка513"/>
    <w:next w:val="a5"/>
    <w:uiPriority w:val="99"/>
    <w:semiHidden/>
    <w:unhideWhenUsed/>
    <w:rsid w:val="00D05F87"/>
  </w:style>
  <w:style w:type="table" w:customStyle="1" w:styleId="51100">
    <w:name w:val="Сетка таблицы5110"/>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0">
    <w:name w:val="Нет списка613"/>
    <w:next w:val="a5"/>
    <w:uiPriority w:val="99"/>
    <w:semiHidden/>
    <w:unhideWhenUsed/>
    <w:rsid w:val="00D05F87"/>
  </w:style>
  <w:style w:type="table" w:customStyle="1" w:styleId="617">
    <w:name w:val="Сетка таблицы617"/>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2"/>
    <w:next w:val="a5"/>
    <w:uiPriority w:val="99"/>
    <w:semiHidden/>
    <w:unhideWhenUsed/>
    <w:rsid w:val="00D05F87"/>
  </w:style>
  <w:style w:type="numbering" w:customStyle="1" w:styleId="1215">
    <w:name w:val="Нет списка1215"/>
    <w:next w:val="a5"/>
    <w:uiPriority w:val="99"/>
    <w:semiHidden/>
    <w:unhideWhenUsed/>
    <w:rsid w:val="00D05F87"/>
  </w:style>
  <w:style w:type="numbering" w:customStyle="1" w:styleId="1122">
    <w:name w:val="Нет списка1122"/>
    <w:next w:val="a5"/>
    <w:uiPriority w:val="99"/>
    <w:semiHidden/>
    <w:unhideWhenUsed/>
    <w:rsid w:val="00D05F87"/>
  </w:style>
  <w:style w:type="numbering" w:customStyle="1" w:styleId="2114">
    <w:name w:val="Нет списка2114"/>
    <w:next w:val="a5"/>
    <w:uiPriority w:val="99"/>
    <w:semiHidden/>
    <w:unhideWhenUsed/>
    <w:rsid w:val="00D05F87"/>
  </w:style>
  <w:style w:type="numbering" w:customStyle="1" w:styleId="3112">
    <w:name w:val="Нет списка3112"/>
    <w:next w:val="a5"/>
    <w:uiPriority w:val="99"/>
    <w:semiHidden/>
    <w:unhideWhenUsed/>
    <w:rsid w:val="00D05F87"/>
  </w:style>
  <w:style w:type="numbering" w:customStyle="1" w:styleId="4112">
    <w:name w:val="Нет списка4112"/>
    <w:next w:val="a5"/>
    <w:uiPriority w:val="99"/>
    <w:semiHidden/>
    <w:unhideWhenUsed/>
    <w:rsid w:val="00D05F87"/>
  </w:style>
  <w:style w:type="numbering" w:customStyle="1" w:styleId="5112">
    <w:name w:val="Нет списка5112"/>
    <w:next w:val="a5"/>
    <w:uiPriority w:val="99"/>
    <w:semiHidden/>
    <w:unhideWhenUsed/>
    <w:rsid w:val="00D05F87"/>
  </w:style>
  <w:style w:type="numbering" w:customStyle="1" w:styleId="6112">
    <w:name w:val="Нет списка6112"/>
    <w:next w:val="a5"/>
    <w:uiPriority w:val="99"/>
    <w:semiHidden/>
    <w:unhideWhenUsed/>
    <w:rsid w:val="00D05F87"/>
  </w:style>
  <w:style w:type="numbering" w:customStyle="1" w:styleId="8100">
    <w:name w:val="Нет списка810"/>
    <w:next w:val="a5"/>
    <w:uiPriority w:val="99"/>
    <w:semiHidden/>
    <w:unhideWhenUsed/>
    <w:rsid w:val="00D05F87"/>
  </w:style>
  <w:style w:type="numbering" w:customStyle="1" w:styleId="13100">
    <w:name w:val="Нет списка1310"/>
    <w:next w:val="a5"/>
    <w:uiPriority w:val="99"/>
    <w:semiHidden/>
    <w:unhideWhenUsed/>
    <w:rsid w:val="00D05F87"/>
  </w:style>
  <w:style w:type="table" w:customStyle="1" w:styleId="8101">
    <w:name w:val="Сетка таблицы810"/>
    <w:basedOn w:val="a4"/>
    <w:next w:val="afc"/>
    <w:uiPriority w:val="39"/>
    <w:rsid w:val="00D05F8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0">
    <w:name w:val="Нет списка1131"/>
    <w:next w:val="a5"/>
    <w:uiPriority w:val="99"/>
    <w:semiHidden/>
    <w:unhideWhenUsed/>
    <w:rsid w:val="00D05F87"/>
  </w:style>
  <w:style w:type="numbering" w:customStyle="1" w:styleId="11121">
    <w:name w:val="Нет списка11121"/>
    <w:next w:val="a5"/>
    <w:uiPriority w:val="99"/>
    <w:semiHidden/>
    <w:unhideWhenUsed/>
    <w:rsid w:val="00D05F87"/>
  </w:style>
  <w:style w:type="table" w:customStyle="1" w:styleId="12101">
    <w:name w:val="Сетка таблицы1210"/>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Нет списка228"/>
    <w:next w:val="a5"/>
    <w:uiPriority w:val="99"/>
    <w:semiHidden/>
    <w:unhideWhenUsed/>
    <w:rsid w:val="00D05F87"/>
  </w:style>
  <w:style w:type="table" w:customStyle="1" w:styleId="22100">
    <w:name w:val="Сетка таблицы2210"/>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
    <w:next w:val="a5"/>
    <w:uiPriority w:val="99"/>
    <w:semiHidden/>
    <w:unhideWhenUsed/>
    <w:rsid w:val="00D05F87"/>
  </w:style>
  <w:style w:type="table" w:customStyle="1" w:styleId="324">
    <w:name w:val="Сетка таблицы324"/>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5"/>
    <w:uiPriority w:val="99"/>
    <w:semiHidden/>
    <w:unhideWhenUsed/>
    <w:rsid w:val="00D05F87"/>
  </w:style>
  <w:style w:type="table" w:customStyle="1" w:styleId="4211">
    <w:name w:val="Сетка таблицы421"/>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5"/>
    <w:uiPriority w:val="99"/>
    <w:semiHidden/>
    <w:unhideWhenUsed/>
    <w:rsid w:val="00D05F87"/>
  </w:style>
  <w:style w:type="table" w:customStyle="1" w:styleId="5211">
    <w:name w:val="Сетка таблицы521"/>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0">
    <w:name w:val="Нет списка621"/>
    <w:next w:val="a5"/>
    <w:uiPriority w:val="99"/>
    <w:semiHidden/>
    <w:unhideWhenUsed/>
    <w:rsid w:val="00D05F87"/>
  </w:style>
  <w:style w:type="table" w:customStyle="1" w:styleId="6211">
    <w:name w:val="Сетка таблицы621"/>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5"/>
    <w:uiPriority w:val="99"/>
    <w:semiHidden/>
    <w:unhideWhenUsed/>
    <w:rsid w:val="00D05F87"/>
  </w:style>
  <w:style w:type="numbering" w:customStyle="1" w:styleId="12210">
    <w:name w:val="Нет списка1221"/>
    <w:next w:val="a5"/>
    <w:uiPriority w:val="99"/>
    <w:semiHidden/>
    <w:unhideWhenUsed/>
    <w:rsid w:val="00D05F87"/>
  </w:style>
  <w:style w:type="table" w:customStyle="1" w:styleId="7120">
    <w:name w:val="Сетка таблицы712"/>
    <w:basedOn w:val="a4"/>
    <w:next w:val="afc"/>
    <w:uiPriority w:val="39"/>
    <w:rsid w:val="00D05F8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
    <w:name w:val="Нет списка111112"/>
    <w:next w:val="a5"/>
    <w:uiPriority w:val="99"/>
    <w:semiHidden/>
    <w:unhideWhenUsed/>
    <w:rsid w:val="00D05F87"/>
  </w:style>
  <w:style w:type="table" w:customStyle="1" w:styleId="11130">
    <w:name w:val="Сетка таблицы1113"/>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Нет списка2121"/>
    <w:next w:val="a5"/>
    <w:uiPriority w:val="99"/>
    <w:semiHidden/>
    <w:unhideWhenUsed/>
    <w:rsid w:val="00D05F87"/>
  </w:style>
  <w:style w:type="table" w:customStyle="1" w:styleId="21111">
    <w:name w:val="Сетка таблицы2111"/>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0">
    <w:name w:val="Нет списка3121"/>
    <w:next w:val="a5"/>
    <w:uiPriority w:val="99"/>
    <w:semiHidden/>
    <w:unhideWhenUsed/>
    <w:rsid w:val="00D05F87"/>
  </w:style>
  <w:style w:type="table" w:customStyle="1" w:styleId="31111">
    <w:name w:val="Сетка таблицы3111"/>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
    <w:name w:val="Нет списка4121"/>
    <w:next w:val="a5"/>
    <w:uiPriority w:val="99"/>
    <w:semiHidden/>
    <w:unhideWhenUsed/>
    <w:rsid w:val="00D05F87"/>
  </w:style>
  <w:style w:type="table" w:customStyle="1" w:styleId="41111">
    <w:name w:val="Сетка таблицы4111"/>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1"/>
    <w:next w:val="a5"/>
    <w:uiPriority w:val="99"/>
    <w:semiHidden/>
    <w:unhideWhenUsed/>
    <w:rsid w:val="00D05F87"/>
  </w:style>
  <w:style w:type="table" w:customStyle="1" w:styleId="51111">
    <w:name w:val="Сетка таблицы5111"/>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1"/>
    <w:next w:val="a5"/>
    <w:uiPriority w:val="99"/>
    <w:semiHidden/>
    <w:unhideWhenUsed/>
    <w:rsid w:val="00D05F87"/>
  </w:style>
  <w:style w:type="table" w:customStyle="1" w:styleId="61111">
    <w:name w:val="Сетка таблицы6111"/>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5"/>
    <w:uiPriority w:val="99"/>
    <w:semiHidden/>
    <w:unhideWhenUsed/>
    <w:rsid w:val="00D05F87"/>
  </w:style>
  <w:style w:type="numbering" w:customStyle="1" w:styleId="12111">
    <w:name w:val="Нет списка12111"/>
    <w:next w:val="a5"/>
    <w:uiPriority w:val="99"/>
    <w:semiHidden/>
    <w:unhideWhenUsed/>
    <w:rsid w:val="00D05F87"/>
  </w:style>
  <w:style w:type="numbering" w:customStyle="1" w:styleId="11211">
    <w:name w:val="Нет списка11211"/>
    <w:next w:val="a5"/>
    <w:uiPriority w:val="99"/>
    <w:semiHidden/>
    <w:unhideWhenUsed/>
    <w:rsid w:val="00D05F87"/>
  </w:style>
  <w:style w:type="numbering" w:customStyle="1" w:styleId="211110">
    <w:name w:val="Нет списка21111"/>
    <w:next w:val="a5"/>
    <w:uiPriority w:val="99"/>
    <w:semiHidden/>
    <w:unhideWhenUsed/>
    <w:rsid w:val="00D05F87"/>
  </w:style>
  <w:style w:type="numbering" w:customStyle="1" w:styleId="311110">
    <w:name w:val="Нет списка31111"/>
    <w:next w:val="a5"/>
    <w:uiPriority w:val="99"/>
    <w:semiHidden/>
    <w:unhideWhenUsed/>
    <w:rsid w:val="00D05F87"/>
  </w:style>
  <w:style w:type="numbering" w:customStyle="1" w:styleId="411110">
    <w:name w:val="Нет списка41111"/>
    <w:next w:val="a5"/>
    <w:uiPriority w:val="99"/>
    <w:semiHidden/>
    <w:unhideWhenUsed/>
    <w:rsid w:val="00D05F87"/>
  </w:style>
  <w:style w:type="numbering" w:customStyle="1" w:styleId="511110">
    <w:name w:val="Нет списка51111"/>
    <w:next w:val="a5"/>
    <w:uiPriority w:val="99"/>
    <w:semiHidden/>
    <w:unhideWhenUsed/>
    <w:rsid w:val="00D05F87"/>
  </w:style>
  <w:style w:type="numbering" w:customStyle="1" w:styleId="611110">
    <w:name w:val="Нет списка61111"/>
    <w:next w:val="a5"/>
    <w:uiPriority w:val="99"/>
    <w:semiHidden/>
    <w:unhideWhenUsed/>
    <w:rsid w:val="00D05F87"/>
  </w:style>
  <w:style w:type="numbering" w:customStyle="1" w:styleId="1480">
    <w:name w:val="Нет списка148"/>
    <w:next w:val="a5"/>
    <w:uiPriority w:val="99"/>
    <w:semiHidden/>
    <w:rsid w:val="00E11A19"/>
  </w:style>
  <w:style w:type="table" w:customStyle="1" w:styleId="194">
    <w:name w:val="Сетка таблицы194"/>
    <w:basedOn w:val="a4"/>
    <w:next w:val="afc"/>
    <w:uiPriority w:val="39"/>
    <w:rsid w:val="00E11A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91">
    <w:name w:val="Нет списка149"/>
    <w:next w:val="a5"/>
    <w:uiPriority w:val="99"/>
    <w:semiHidden/>
    <w:unhideWhenUsed/>
    <w:rsid w:val="00E11A19"/>
  </w:style>
  <w:style w:type="table" w:customStyle="1" w:styleId="195">
    <w:name w:val="Сетка таблицы195"/>
    <w:basedOn w:val="a4"/>
    <w:next w:val="afc"/>
    <w:uiPriority w:val="39"/>
    <w:rsid w:val="00E11A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Нет списка229"/>
    <w:next w:val="a5"/>
    <w:uiPriority w:val="99"/>
    <w:semiHidden/>
    <w:unhideWhenUsed/>
    <w:rsid w:val="00E11A19"/>
  </w:style>
  <w:style w:type="table" w:customStyle="1" w:styleId="244">
    <w:name w:val="Сетка таблицы244"/>
    <w:basedOn w:val="a4"/>
    <w:next w:val="afc"/>
    <w:uiPriority w:val="39"/>
    <w:rsid w:val="00E11A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1">
    <w:name w:val="Нет списка150"/>
    <w:next w:val="a5"/>
    <w:uiPriority w:val="99"/>
    <w:semiHidden/>
    <w:unhideWhenUsed/>
    <w:rsid w:val="00A75527"/>
  </w:style>
  <w:style w:type="table" w:customStyle="1" w:styleId="196">
    <w:name w:val="Сетка таблицы196"/>
    <w:basedOn w:val="a4"/>
    <w:next w:val="afc"/>
    <w:uiPriority w:val="39"/>
    <w:rsid w:val="00A755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Нет списка151"/>
    <w:next w:val="a5"/>
    <w:uiPriority w:val="99"/>
    <w:semiHidden/>
    <w:rsid w:val="00A75527"/>
  </w:style>
  <w:style w:type="numbering" w:customStyle="1" w:styleId="11200">
    <w:name w:val="Нет списка1120"/>
    <w:next w:val="a5"/>
    <w:semiHidden/>
    <w:unhideWhenUsed/>
    <w:rsid w:val="00A75527"/>
  </w:style>
  <w:style w:type="table" w:customStyle="1" w:styleId="197">
    <w:name w:val="Сетка таблицы197"/>
    <w:basedOn w:val="a4"/>
    <w:next w:val="afc"/>
    <w:uiPriority w:val="39"/>
    <w:rsid w:val="00A7552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Нет списка230"/>
    <w:next w:val="a5"/>
    <w:uiPriority w:val="99"/>
    <w:semiHidden/>
    <w:unhideWhenUsed/>
    <w:rsid w:val="00A75527"/>
  </w:style>
  <w:style w:type="numbering" w:customStyle="1" w:styleId="3160">
    <w:name w:val="Нет списка316"/>
    <w:next w:val="a5"/>
    <w:uiPriority w:val="99"/>
    <w:semiHidden/>
    <w:rsid w:val="00A75527"/>
  </w:style>
  <w:style w:type="numbering" w:customStyle="1" w:styleId="1216">
    <w:name w:val="Нет списка1216"/>
    <w:next w:val="a5"/>
    <w:uiPriority w:val="99"/>
    <w:semiHidden/>
    <w:unhideWhenUsed/>
    <w:rsid w:val="00A75527"/>
  </w:style>
  <w:style w:type="numbering" w:customStyle="1" w:styleId="2115">
    <w:name w:val="Нет списка2115"/>
    <w:next w:val="a5"/>
    <w:uiPriority w:val="99"/>
    <w:semiHidden/>
    <w:unhideWhenUsed/>
    <w:rsid w:val="00A75527"/>
  </w:style>
  <w:style w:type="table" w:customStyle="1" w:styleId="198">
    <w:name w:val="Сетка таблицы198"/>
    <w:basedOn w:val="a4"/>
    <w:next w:val="afc"/>
    <w:rsid w:val="00A755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1">
    <w:name w:val="Нет списка152"/>
    <w:next w:val="a5"/>
    <w:uiPriority w:val="99"/>
    <w:semiHidden/>
    <w:rsid w:val="007B3BB5"/>
  </w:style>
  <w:style w:type="table" w:customStyle="1" w:styleId="199">
    <w:name w:val="Сетка таблицы199"/>
    <w:basedOn w:val="a4"/>
    <w:next w:val="afc"/>
    <w:uiPriority w:val="39"/>
    <w:rsid w:val="007B3B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0">
    <w:name w:val="Нет списка153"/>
    <w:next w:val="a5"/>
    <w:uiPriority w:val="99"/>
    <w:semiHidden/>
    <w:unhideWhenUsed/>
    <w:rsid w:val="007B3BB5"/>
  </w:style>
  <w:style w:type="table" w:customStyle="1" w:styleId="11000">
    <w:name w:val="Сетка таблицы1100"/>
    <w:basedOn w:val="a4"/>
    <w:next w:val="afc"/>
    <w:uiPriority w:val="39"/>
    <w:rsid w:val="007B3BB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
    <w:next w:val="a5"/>
    <w:uiPriority w:val="99"/>
    <w:semiHidden/>
    <w:unhideWhenUsed/>
    <w:rsid w:val="007B3BB5"/>
  </w:style>
  <w:style w:type="table" w:customStyle="1" w:styleId="245">
    <w:name w:val="Сетка таблицы245"/>
    <w:basedOn w:val="a4"/>
    <w:next w:val="afc"/>
    <w:uiPriority w:val="39"/>
    <w:rsid w:val="007B3BB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1">
    <w:name w:val="Знак Знак Знак Знак Знак Знак Знак Знак Знак Знак Знак Знак"/>
    <w:basedOn w:val="a2"/>
    <w:rsid w:val="00777CDA"/>
    <w:pPr>
      <w:tabs>
        <w:tab w:val="num" w:pos="360"/>
      </w:tabs>
      <w:spacing w:after="160" w:line="240" w:lineRule="exact"/>
    </w:pPr>
    <w:rPr>
      <w:rFonts w:ascii="Verdana" w:hAnsi="Verdana" w:cs="Verdana"/>
      <w:sz w:val="20"/>
      <w:szCs w:val="20"/>
      <w:lang w:val="en-US" w:eastAsia="en-US"/>
    </w:rPr>
  </w:style>
  <w:style w:type="numbering" w:customStyle="1" w:styleId="1540">
    <w:name w:val="Нет списка154"/>
    <w:next w:val="a5"/>
    <w:uiPriority w:val="99"/>
    <w:semiHidden/>
    <w:rsid w:val="00E600CD"/>
  </w:style>
  <w:style w:type="paragraph" w:customStyle="1" w:styleId="19a">
    <w:name w:val="Абзац списка19"/>
    <w:basedOn w:val="a2"/>
    <w:autoRedefine/>
    <w:rsid w:val="00E600CD"/>
    <w:pPr>
      <w:jc w:val="center"/>
    </w:pPr>
    <w:rPr>
      <w:snapToGrid w:val="0"/>
      <w:sz w:val="28"/>
      <w:szCs w:val="28"/>
    </w:rPr>
  </w:style>
  <w:style w:type="table" w:customStyle="1" w:styleId="2000">
    <w:name w:val="Сетка таблицы200"/>
    <w:basedOn w:val="a4"/>
    <w:next w:val="afc"/>
    <w:uiPriority w:val="39"/>
    <w:rsid w:val="00E600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2">
    <w:name w:val="Знак"/>
    <w:basedOn w:val="a2"/>
    <w:rsid w:val="00E600CD"/>
    <w:pPr>
      <w:spacing w:after="160" w:line="240" w:lineRule="exact"/>
    </w:pPr>
    <w:rPr>
      <w:rFonts w:ascii="Verdana" w:hAnsi="Verdana" w:cs="Verdana"/>
      <w:sz w:val="20"/>
      <w:szCs w:val="20"/>
      <w:lang w:val="en-US" w:eastAsia="en-US"/>
    </w:rPr>
  </w:style>
  <w:style w:type="numbering" w:customStyle="1" w:styleId="1550">
    <w:name w:val="Нет списка155"/>
    <w:next w:val="a5"/>
    <w:uiPriority w:val="99"/>
    <w:semiHidden/>
    <w:unhideWhenUsed/>
    <w:rsid w:val="00E600CD"/>
  </w:style>
  <w:style w:type="table" w:customStyle="1" w:styleId="11010">
    <w:name w:val="Сетка таблицы1101"/>
    <w:basedOn w:val="a4"/>
    <w:next w:val="afc"/>
    <w:uiPriority w:val="39"/>
    <w:rsid w:val="00E600C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Нет списка232"/>
    <w:next w:val="a5"/>
    <w:uiPriority w:val="99"/>
    <w:semiHidden/>
    <w:unhideWhenUsed/>
    <w:rsid w:val="00E600CD"/>
  </w:style>
  <w:style w:type="table" w:customStyle="1" w:styleId="246">
    <w:name w:val="Сетка таблицы246"/>
    <w:basedOn w:val="a4"/>
    <w:next w:val="afc"/>
    <w:uiPriority w:val="39"/>
    <w:rsid w:val="00E600C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947">
    <w:name w:val="xl947"/>
    <w:basedOn w:val="a2"/>
    <w:rsid w:val="00BD17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948">
    <w:name w:val="xl948"/>
    <w:basedOn w:val="a2"/>
    <w:rsid w:val="00BD174E"/>
    <w:pPr>
      <w:pBdr>
        <w:right w:val="single" w:sz="4" w:space="0" w:color="auto"/>
      </w:pBdr>
      <w:shd w:val="clear" w:color="000000" w:fill="FFFFFF"/>
      <w:spacing w:before="100" w:beforeAutospacing="1" w:after="100" w:afterAutospacing="1"/>
      <w:jc w:val="center"/>
    </w:pPr>
    <w:rPr>
      <w:b/>
      <w:bCs/>
      <w:sz w:val="28"/>
      <w:szCs w:val="28"/>
    </w:rPr>
  </w:style>
  <w:style w:type="paragraph" w:customStyle="1" w:styleId="xl949">
    <w:name w:val="xl949"/>
    <w:basedOn w:val="a2"/>
    <w:rsid w:val="00BD174E"/>
    <w:pPr>
      <w:pBdr>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950">
    <w:name w:val="xl950"/>
    <w:basedOn w:val="a2"/>
    <w:rsid w:val="00BD174E"/>
    <w:pPr>
      <w:pBdr>
        <w:left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951">
    <w:name w:val="xl951"/>
    <w:basedOn w:val="a2"/>
    <w:rsid w:val="00BD174E"/>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952">
    <w:name w:val="xl952"/>
    <w:basedOn w:val="a2"/>
    <w:rsid w:val="00BD17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953">
    <w:name w:val="xl953"/>
    <w:basedOn w:val="a2"/>
    <w:rsid w:val="00BD174E"/>
    <w:pPr>
      <w:pBdr>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954">
    <w:name w:val="xl954"/>
    <w:basedOn w:val="a2"/>
    <w:rsid w:val="00BD17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955">
    <w:name w:val="xl955"/>
    <w:basedOn w:val="a2"/>
    <w:rsid w:val="00BD174E"/>
    <w:pPr>
      <w:pBdr>
        <w:left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956">
    <w:name w:val="xl956"/>
    <w:basedOn w:val="a2"/>
    <w:rsid w:val="00BD174E"/>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957">
    <w:name w:val="xl957"/>
    <w:basedOn w:val="a2"/>
    <w:rsid w:val="00BD174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958">
    <w:name w:val="xl958"/>
    <w:basedOn w:val="a2"/>
    <w:rsid w:val="00BD174E"/>
    <w:pPr>
      <w:shd w:val="clear" w:color="000000" w:fill="FFFFFF"/>
      <w:spacing w:before="100" w:beforeAutospacing="1" w:after="100" w:afterAutospacing="1"/>
      <w:jc w:val="center"/>
    </w:pPr>
    <w:rPr>
      <w:color w:val="000000"/>
      <w:sz w:val="28"/>
      <w:szCs w:val="28"/>
    </w:rPr>
  </w:style>
  <w:style w:type="paragraph" w:customStyle="1" w:styleId="xl959">
    <w:name w:val="xl959"/>
    <w:basedOn w:val="a2"/>
    <w:rsid w:val="00BD174E"/>
    <w:pPr>
      <w:pBdr>
        <w:top w:val="single" w:sz="4" w:space="0" w:color="auto"/>
        <w:left w:val="single" w:sz="8" w:space="0" w:color="auto"/>
        <w:bottom w:val="single" w:sz="4" w:space="0" w:color="auto"/>
      </w:pBdr>
      <w:spacing w:before="100" w:beforeAutospacing="1" w:after="100" w:afterAutospacing="1"/>
      <w:jc w:val="center"/>
    </w:pPr>
    <w:rPr>
      <w:i/>
      <w:iCs/>
      <w:color w:val="000000"/>
    </w:rPr>
  </w:style>
  <w:style w:type="paragraph" w:customStyle="1" w:styleId="xl960">
    <w:name w:val="xl960"/>
    <w:basedOn w:val="a2"/>
    <w:rsid w:val="00BD17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sz w:val="22"/>
      <w:szCs w:val="22"/>
    </w:rPr>
  </w:style>
  <w:style w:type="paragraph" w:customStyle="1" w:styleId="xl961">
    <w:name w:val="xl961"/>
    <w:basedOn w:val="a2"/>
    <w:rsid w:val="00BD174E"/>
    <w:pPr>
      <w:spacing w:before="100" w:beforeAutospacing="1" w:after="100" w:afterAutospacing="1"/>
    </w:pPr>
    <w:rPr>
      <w:i/>
      <w:iCs/>
      <w:color w:val="000000"/>
      <w:sz w:val="28"/>
      <w:szCs w:val="28"/>
    </w:rPr>
  </w:style>
  <w:style w:type="paragraph" w:customStyle="1" w:styleId="xl962">
    <w:name w:val="xl962"/>
    <w:basedOn w:val="a2"/>
    <w:rsid w:val="00BD174E"/>
    <w:pPr>
      <w:pBdr>
        <w:top w:val="single" w:sz="4" w:space="0" w:color="auto"/>
        <w:left w:val="single" w:sz="4" w:space="0" w:color="auto"/>
        <w:bottom w:val="single" w:sz="4" w:space="0" w:color="auto"/>
        <w:right w:val="single" w:sz="4" w:space="0" w:color="auto"/>
      </w:pBdr>
      <w:shd w:val="clear" w:color="000000" w:fill="E6EFE5"/>
      <w:spacing w:before="100" w:beforeAutospacing="1" w:after="100" w:afterAutospacing="1"/>
      <w:jc w:val="center"/>
    </w:pPr>
    <w:rPr>
      <w:i/>
      <w:iCs/>
      <w:color w:val="000000"/>
      <w:sz w:val="28"/>
      <w:szCs w:val="28"/>
    </w:rPr>
  </w:style>
  <w:style w:type="paragraph" w:customStyle="1" w:styleId="xl963">
    <w:name w:val="xl963"/>
    <w:basedOn w:val="a2"/>
    <w:rsid w:val="00BD174E"/>
    <w:pPr>
      <w:pBdr>
        <w:top w:val="single" w:sz="4" w:space="0" w:color="auto"/>
        <w:left w:val="single" w:sz="4" w:space="0" w:color="auto"/>
        <w:right w:val="single" w:sz="4" w:space="0" w:color="auto"/>
      </w:pBdr>
      <w:shd w:val="clear" w:color="000000" w:fill="E6EFE5"/>
      <w:spacing w:before="100" w:beforeAutospacing="1" w:after="100" w:afterAutospacing="1"/>
      <w:jc w:val="center"/>
    </w:pPr>
    <w:rPr>
      <w:i/>
      <w:iCs/>
      <w:sz w:val="28"/>
      <w:szCs w:val="28"/>
    </w:rPr>
  </w:style>
  <w:style w:type="paragraph" w:customStyle="1" w:styleId="xl964">
    <w:name w:val="xl964"/>
    <w:basedOn w:val="a2"/>
    <w:rsid w:val="00BD174E"/>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965">
    <w:name w:val="xl965"/>
    <w:basedOn w:val="a2"/>
    <w:rsid w:val="00BD174E"/>
    <w:pPr>
      <w:shd w:val="clear" w:color="000000" w:fill="FFFFFF"/>
      <w:spacing w:before="100" w:beforeAutospacing="1" w:after="100" w:afterAutospacing="1"/>
      <w:jc w:val="center"/>
    </w:pPr>
    <w:rPr>
      <w:b/>
      <w:bCs/>
      <w:i/>
      <w:iCs/>
      <w:color w:val="000000"/>
      <w:sz w:val="28"/>
      <w:szCs w:val="28"/>
    </w:rPr>
  </w:style>
  <w:style w:type="paragraph" w:customStyle="1" w:styleId="xl966">
    <w:name w:val="xl966"/>
    <w:basedOn w:val="a2"/>
    <w:rsid w:val="00BD174E"/>
    <w:pPr>
      <w:shd w:val="clear" w:color="000000" w:fill="FFFFFF"/>
      <w:spacing w:before="100" w:beforeAutospacing="1" w:after="100" w:afterAutospacing="1"/>
      <w:jc w:val="center"/>
    </w:pPr>
    <w:rPr>
      <w:i/>
      <w:iCs/>
      <w:sz w:val="28"/>
      <w:szCs w:val="28"/>
    </w:rPr>
  </w:style>
  <w:style w:type="paragraph" w:customStyle="1" w:styleId="xl967">
    <w:name w:val="xl967"/>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center"/>
    </w:pPr>
    <w:rPr>
      <w:b/>
      <w:bCs/>
      <w:color w:val="000000"/>
      <w:sz w:val="28"/>
      <w:szCs w:val="28"/>
    </w:rPr>
  </w:style>
  <w:style w:type="paragraph" w:customStyle="1" w:styleId="xl968">
    <w:name w:val="xl968"/>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pPr>
    <w:rPr>
      <w:b/>
      <w:bCs/>
      <w:color w:val="000000"/>
      <w:sz w:val="28"/>
      <w:szCs w:val="28"/>
    </w:rPr>
  </w:style>
  <w:style w:type="paragraph" w:customStyle="1" w:styleId="xl969">
    <w:name w:val="xl969"/>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center"/>
    </w:pPr>
    <w:rPr>
      <w:color w:val="000000"/>
      <w:sz w:val="28"/>
      <w:szCs w:val="28"/>
    </w:rPr>
  </w:style>
  <w:style w:type="paragraph" w:customStyle="1" w:styleId="xl970">
    <w:name w:val="xl970"/>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pPr>
    <w:rPr>
      <w:color w:val="000000"/>
      <w:sz w:val="28"/>
      <w:szCs w:val="28"/>
    </w:rPr>
  </w:style>
  <w:style w:type="paragraph" w:customStyle="1" w:styleId="xl971">
    <w:name w:val="xl971"/>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center"/>
    </w:pPr>
    <w:rPr>
      <w:i/>
      <w:iCs/>
      <w:color w:val="000000"/>
      <w:sz w:val="28"/>
      <w:szCs w:val="28"/>
    </w:rPr>
  </w:style>
  <w:style w:type="paragraph" w:customStyle="1" w:styleId="xl972">
    <w:name w:val="xl972"/>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pPr>
    <w:rPr>
      <w:i/>
      <w:iCs/>
      <w:color w:val="000000"/>
      <w:sz w:val="28"/>
      <w:szCs w:val="28"/>
    </w:rPr>
  </w:style>
  <w:style w:type="paragraph" w:customStyle="1" w:styleId="xl973">
    <w:name w:val="xl973"/>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center"/>
    </w:pPr>
    <w:rPr>
      <w:b/>
      <w:bCs/>
      <w:sz w:val="28"/>
      <w:szCs w:val="28"/>
    </w:rPr>
  </w:style>
  <w:style w:type="paragraph" w:customStyle="1" w:styleId="xl974">
    <w:name w:val="xl974"/>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pPr>
    <w:rPr>
      <w:b/>
      <w:bCs/>
      <w:sz w:val="28"/>
      <w:szCs w:val="28"/>
    </w:rPr>
  </w:style>
  <w:style w:type="paragraph" w:customStyle="1" w:styleId="xl975">
    <w:name w:val="xl975"/>
    <w:basedOn w:val="a2"/>
    <w:rsid w:val="00BD174E"/>
    <w:pPr>
      <w:pBdr>
        <w:top w:val="single" w:sz="4" w:space="0" w:color="auto"/>
        <w:left w:val="single" w:sz="8" w:space="0" w:color="auto"/>
        <w:right w:val="single" w:sz="4" w:space="0" w:color="auto"/>
      </w:pBdr>
      <w:shd w:val="clear" w:color="000000" w:fill="E6EFE5"/>
      <w:spacing w:before="100" w:beforeAutospacing="1" w:after="100" w:afterAutospacing="1"/>
      <w:jc w:val="center"/>
    </w:pPr>
    <w:rPr>
      <w:i/>
      <w:iCs/>
      <w:sz w:val="28"/>
      <w:szCs w:val="28"/>
    </w:rPr>
  </w:style>
  <w:style w:type="paragraph" w:customStyle="1" w:styleId="xl976">
    <w:name w:val="xl976"/>
    <w:basedOn w:val="a2"/>
    <w:rsid w:val="00BD174E"/>
    <w:pPr>
      <w:pBdr>
        <w:top w:val="single" w:sz="4" w:space="0" w:color="auto"/>
        <w:left w:val="single" w:sz="4" w:space="0" w:color="auto"/>
        <w:right w:val="single" w:sz="8" w:space="0" w:color="auto"/>
      </w:pBdr>
      <w:shd w:val="clear" w:color="000000" w:fill="E6EFE5"/>
      <w:spacing w:before="100" w:beforeAutospacing="1" w:after="100" w:afterAutospacing="1"/>
      <w:jc w:val="center"/>
    </w:pPr>
    <w:rPr>
      <w:i/>
      <w:iCs/>
      <w:sz w:val="28"/>
      <w:szCs w:val="28"/>
    </w:rPr>
  </w:style>
  <w:style w:type="paragraph" w:customStyle="1" w:styleId="xl977">
    <w:name w:val="xl977"/>
    <w:basedOn w:val="a2"/>
    <w:rsid w:val="00BD174E"/>
    <w:pPr>
      <w:pBdr>
        <w:top w:val="single" w:sz="8"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978">
    <w:name w:val="xl978"/>
    <w:basedOn w:val="a2"/>
    <w:rsid w:val="00BD174E"/>
    <w:pPr>
      <w:pBdr>
        <w:top w:val="single" w:sz="8" w:space="0" w:color="auto"/>
      </w:pBdr>
      <w:shd w:val="clear" w:color="000000" w:fill="FFFFFF"/>
      <w:spacing w:before="100" w:beforeAutospacing="1" w:after="100" w:afterAutospacing="1"/>
      <w:jc w:val="center"/>
    </w:pPr>
    <w:rPr>
      <w:sz w:val="28"/>
      <w:szCs w:val="28"/>
    </w:rPr>
  </w:style>
  <w:style w:type="paragraph" w:customStyle="1" w:styleId="xl979">
    <w:name w:val="xl979"/>
    <w:basedOn w:val="a2"/>
    <w:rsid w:val="00BD174E"/>
    <w:pPr>
      <w:pBdr>
        <w:bottom w:val="single" w:sz="8" w:space="0" w:color="auto"/>
      </w:pBdr>
      <w:shd w:val="clear" w:color="000000" w:fill="FFFFFF"/>
      <w:spacing w:before="100" w:beforeAutospacing="1" w:after="100" w:afterAutospacing="1"/>
      <w:jc w:val="center"/>
    </w:pPr>
    <w:rPr>
      <w:sz w:val="28"/>
      <w:szCs w:val="28"/>
    </w:rPr>
  </w:style>
  <w:style w:type="paragraph" w:customStyle="1" w:styleId="xl980">
    <w:name w:val="xl980"/>
    <w:basedOn w:val="a2"/>
    <w:rsid w:val="00BD174E"/>
    <w:pPr>
      <w:pBdr>
        <w:left w:val="single" w:sz="4" w:space="0" w:color="auto"/>
        <w:bottom w:val="single" w:sz="4" w:space="0" w:color="auto"/>
        <w:right w:val="single" w:sz="8" w:space="0" w:color="auto"/>
      </w:pBdr>
      <w:shd w:val="clear" w:color="000000" w:fill="E6EFE5"/>
      <w:spacing w:before="100" w:beforeAutospacing="1" w:after="100" w:afterAutospacing="1"/>
      <w:jc w:val="center"/>
    </w:pPr>
    <w:rPr>
      <w:b/>
      <w:bCs/>
      <w:sz w:val="28"/>
      <w:szCs w:val="28"/>
    </w:rPr>
  </w:style>
  <w:style w:type="paragraph" w:customStyle="1" w:styleId="xl981">
    <w:name w:val="xl981"/>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center"/>
    </w:pPr>
    <w:rPr>
      <w:sz w:val="28"/>
      <w:szCs w:val="28"/>
    </w:rPr>
  </w:style>
  <w:style w:type="paragraph" w:customStyle="1" w:styleId="xl982">
    <w:name w:val="xl982"/>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983">
    <w:name w:val="xl983"/>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center"/>
    </w:pPr>
    <w:rPr>
      <w:sz w:val="28"/>
      <w:szCs w:val="28"/>
    </w:rPr>
  </w:style>
  <w:style w:type="paragraph" w:customStyle="1" w:styleId="xl984">
    <w:name w:val="xl984"/>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985">
    <w:name w:val="xl985"/>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center"/>
    </w:pPr>
  </w:style>
  <w:style w:type="paragraph" w:customStyle="1" w:styleId="xl986">
    <w:name w:val="xl986"/>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pPr>
  </w:style>
  <w:style w:type="paragraph" w:customStyle="1" w:styleId="xl987">
    <w:name w:val="xl987"/>
    <w:basedOn w:val="a2"/>
    <w:rsid w:val="00BD174E"/>
    <w:pPr>
      <w:pBdr>
        <w:left w:val="single" w:sz="8" w:space="0" w:color="auto"/>
        <w:right w:val="single" w:sz="4" w:space="0" w:color="auto"/>
      </w:pBdr>
      <w:shd w:val="clear" w:color="000000" w:fill="E6EFE5"/>
      <w:spacing w:before="100" w:beforeAutospacing="1" w:after="100" w:afterAutospacing="1"/>
      <w:jc w:val="center"/>
    </w:pPr>
    <w:rPr>
      <w:sz w:val="28"/>
      <w:szCs w:val="28"/>
    </w:rPr>
  </w:style>
  <w:style w:type="paragraph" w:customStyle="1" w:styleId="xl988">
    <w:name w:val="xl988"/>
    <w:basedOn w:val="a2"/>
    <w:rsid w:val="00BD174E"/>
    <w:pPr>
      <w:pBdr>
        <w:left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989">
    <w:name w:val="xl989"/>
    <w:basedOn w:val="a2"/>
    <w:rsid w:val="00BD174E"/>
    <w:pPr>
      <w:pBdr>
        <w:top w:val="single" w:sz="4" w:space="0" w:color="auto"/>
        <w:left w:val="single" w:sz="8" w:space="0" w:color="auto"/>
        <w:right w:val="single" w:sz="4" w:space="0" w:color="auto"/>
      </w:pBdr>
      <w:shd w:val="clear" w:color="000000" w:fill="E6EFE5"/>
      <w:spacing w:before="100" w:beforeAutospacing="1" w:after="100" w:afterAutospacing="1"/>
      <w:jc w:val="center"/>
    </w:pPr>
    <w:rPr>
      <w:sz w:val="28"/>
      <w:szCs w:val="28"/>
    </w:rPr>
  </w:style>
  <w:style w:type="paragraph" w:customStyle="1" w:styleId="xl990">
    <w:name w:val="xl990"/>
    <w:basedOn w:val="a2"/>
    <w:rsid w:val="00BD174E"/>
    <w:pPr>
      <w:pBdr>
        <w:top w:val="single" w:sz="4" w:space="0" w:color="auto"/>
        <w:left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991">
    <w:name w:val="xl991"/>
    <w:basedOn w:val="a2"/>
    <w:rsid w:val="00BD174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rPr>
      <w:sz w:val="28"/>
      <w:szCs w:val="28"/>
    </w:rPr>
  </w:style>
  <w:style w:type="paragraph" w:customStyle="1" w:styleId="xl992">
    <w:name w:val="xl992"/>
    <w:basedOn w:val="a2"/>
    <w:rsid w:val="00BD174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rPr>
      <w:sz w:val="28"/>
      <w:szCs w:val="28"/>
    </w:rPr>
  </w:style>
  <w:style w:type="paragraph" w:customStyle="1" w:styleId="xl993">
    <w:name w:val="xl993"/>
    <w:basedOn w:val="a2"/>
    <w:rsid w:val="00BD174E"/>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rPr>
      <w:i/>
      <w:iCs/>
    </w:rPr>
  </w:style>
  <w:style w:type="paragraph" w:customStyle="1" w:styleId="xl994">
    <w:name w:val="xl994"/>
    <w:basedOn w:val="a2"/>
    <w:rsid w:val="00BD174E"/>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rPr>
      <w:i/>
      <w:iCs/>
    </w:rPr>
  </w:style>
  <w:style w:type="paragraph" w:customStyle="1" w:styleId="xl995">
    <w:name w:val="xl995"/>
    <w:basedOn w:val="a2"/>
    <w:rsid w:val="00BD174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pPr>
    <w:rPr>
      <w:i/>
      <w:iCs/>
    </w:rPr>
  </w:style>
  <w:style w:type="paragraph" w:customStyle="1" w:styleId="xl996">
    <w:name w:val="xl996"/>
    <w:basedOn w:val="a2"/>
    <w:rsid w:val="00BD174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pPr>
    <w:rPr>
      <w:i/>
      <w:iCs/>
    </w:rPr>
  </w:style>
  <w:style w:type="paragraph" w:customStyle="1" w:styleId="xl997">
    <w:name w:val="xl997"/>
    <w:basedOn w:val="a2"/>
    <w:rsid w:val="00BD174E"/>
    <w:pPr>
      <w:pBdr>
        <w:top w:val="single" w:sz="4" w:space="0" w:color="auto"/>
        <w:left w:val="single" w:sz="4" w:space="0" w:color="auto"/>
        <w:right w:val="single" w:sz="8" w:space="0" w:color="auto"/>
      </w:pBdr>
      <w:shd w:val="clear" w:color="000000" w:fill="E6EFE5"/>
      <w:spacing w:before="100" w:beforeAutospacing="1" w:after="100" w:afterAutospacing="1"/>
      <w:jc w:val="center"/>
    </w:pPr>
    <w:rPr>
      <w:b/>
      <w:bCs/>
      <w:sz w:val="28"/>
      <w:szCs w:val="28"/>
    </w:rPr>
  </w:style>
  <w:style w:type="paragraph" w:customStyle="1" w:styleId="xl998">
    <w:name w:val="xl998"/>
    <w:basedOn w:val="a2"/>
    <w:rsid w:val="00BD174E"/>
    <w:pPr>
      <w:pBdr>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999">
    <w:name w:val="xl999"/>
    <w:basedOn w:val="a2"/>
    <w:rsid w:val="00BD174E"/>
    <w:pPr>
      <w:pBdr>
        <w:top w:val="single" w:sz="4" w:space="0" w:color="auto"/>
        <w:bottom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1000">
    <w:name w:val="xl1000"/>
    <w:basedOn w:val="a2"/>
    <w:rsid w:val="00BD174E"/>
    <w:pPr>
      <w:pBdr>
        <w:top w:val="single" w:sz="4" w:space="0" w:color="auto"/>
        <w:bottom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1001">
    <w:name w:val="xl1001"/>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center"/>
    </w:pPr>
    <w:rPr>
      <w:b/>
      <w:bCs/>
      <w:sz w:val="28"/>
      <w:szCs w:val="28"/>
    </w:rPr>
  </w:style>
  <w:style w:type="paragraph" w:customStyle="1" w:styleId="xl1002">
    <w:name w:val="xl1002"/>
    <w:basedOn w:val="a2"/>
    <w:rsid w:val="00BD174E"/>
    <w:pPr>
      <w:pBdr>
        <w:top w:val="single" w:sz="4" w:space="0" w:color="auto"/>
        <w:bottom w:val="single" w:sz="4" w:space="0" w:color="auto"/>
        <w:right w:val="single" w:sz="8" w:space="0" w:color="auto"/>
      </w:pBdr>
      <w:shd w:val="clear" w:color="000000" w:fill="E6EFE5"/>
      <w:spacing w:before="100" w:beforeAutospacing="1" w:after="100" w:afterAutospacing="1"/>
      <w:jc w:val="center"/>
    </w:pPr>
    <w:rPr>
      <w:b/>
      <w:bCs/>
      <w:sz w:val="28"/>
      <w:szCs w:val="28"/>
    </w:rPr>
  </w:style>
  <w:style w:type="paragraph" w:customStyle="1" w:styleId="xl1003">
    <w:name w:val="xl1003"/>
    <w:basedOn w:val="a2"/>
    <w:rsid w:val="00BD174E"/>
    <w:pPr>
      <w:pBdr>
        <w:left w:val="single" w:sz="8" w:space="0" w:color="auto"/>
        <w:right w:val="single" w:sz="4" w:space="0" w:color="auto"/>
      </w:pBdr>
      <w:shd w:val="clear" w:color="000000" w:fill="E6EFE5"/>
      <w:spacing w:before="100" w:beforeAutospacing="1" w:after="100" w:afterAutospacing="1"/>
      <w:jc w:val="center"/>
    </w:pPr>
    <w:rPr>
      <w:sz w:val="28"/>
      <w:szCs w:val="28"/>
    </w:rPr>
  </w:style>
  <w:style w:type="paragraph" w:customStyle="1" w:styleId="xl1004">
    <w:name w:val="xl1004"/>
    <w:basedOn w:val="a2"/>
    <w:rsid w:val="00BD174E"/>
    <w:pPr>
      <w:pBdr>
        <w:right w:val="single" w:sz="8" w:space="0" w:color="auto"/>
      </w:pBdr>
      <w:shd w:val="clear" w:color="000000" w:fill="E6EFE5"/>
      <w:spacing w:before="100" w:beforeAutospacing="1" w:after="100" w:afterAutospacing="1"/>
      <w:jc w:val="center"/>
    </w:pPr>
    <w:rPr>
      <w:sz w:val="28"/>
      <w:szCs w:val="28"/>
    </w:rPr>
  </w:style>
  <w:style w:type="paragraph" w:customStyle="1" w:styleId="xl1005">
    <w:name w:val="xl1005"/>
    <w:basedOn w:val="a2"/>
    <w:rsid w:val="00BD174E"/>
    <w:pPr>
      <w:pBdr>
        <w:left w:val="single" w:sz="8" w:space="0" w:color="auto"/>
        <w:right w:val="single" w:sz="4" w:space="0" w:color="auto"/>
      </w:pBdr>
      <w:shd w:val="clear" w:color="000000" w:fill="E6EFE5"/>
      <w:spacing w:before="100" w:beforeAutospacing="1" w:after="100" w:afterAutospacing="1"/>
      <w:jc w:val="center"/>
    </w:pPr>
    <w:rPr>
      <w:sz w:val="28"/>
      <w:szCs w:val="28"/>
    </w:rPr>
  </w:style>
  <w:style w:type="paragraph" w:customStyle="1" w:styleId="xl1006">
    <w:name w:val="xl1006"/>
    <w:basedOn w:val="a2"/>
    <w:rsid w:val="00BD174E"/>
    <w:pPr>
      <w:pBdr>
        <w:left w:val="single" w:sz="8" w:space="0" w:color="auto"/>
        <w:bottom w:val="single" w:sz="4" w:space="0" w:color="auto"/>
        <w:right w:val="single" w:sz="4" w:space="0" w:color="auto"/>
      </w:pBdr>
      <w:shd w:val="clear" w:color="000000" w:fill="E6EFE5"/>
      <w:spacing w:before="100" w:beforeAutospacing="1" w:after="100" w:afterAutospacing="1"/>
      <w:jc w:val="center"/>
    </w:pPr>
    <w:rPr>
      <w:sz w:val="28"/>
      <w:szCs w:val="28"/>
    </w:rPr>
  </w:style>
  <w:style w:type="paragraph" w:customStyle="1" w:styleId="xl1007">
    <w:name w:val="xl1007"/>
    <w:basedOn w:val="a2"/>
    <w:rsid w:val="00BD174E"/>
    <w:pPr>
      <w:pBdr>
        <w:bottom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1008">
    <w:name w:val="xl1008"/>
    <w:basedOn w:val="a2"/>
    <w:rsid w:val="00BD174E"/>
    <w:pPr>
      <w:pBdr>
        <w:left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1009">
    <w:name w:val="xl1009"/>
    <w:basedOn w:val="a2"/>
    <w:rsid w:val="00BD174E"/>
    <w:pPr>
      <w:pBdr>
        <w:left w:val="single" w:sz="4" w:space="0" w:color="auto"/>
        <w:bottom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1010">
    <w:name w:val="xl1010"/>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pPr>
    <w:rPr>
      <w:b/>
      <w:bCs/>
      <w:sz w:val="28"/>
      <w:szCs w:val="28"/>
    </w:rPr>
  </w:style>
  <w:style w:type="paragraph" w:customStyle="1" w:styleId="xl1011">
    <w:name w:val="xl1011"/>
    <w:basedOn w:val="a2"/>
    <w:rsid w:val="00BD174E"/>
    <w:pPr>
      <w:pBdr>
        <w:left w:val="single" w:sz="4" w:space="0" w:color="auto"/>
        <w:bottom w:val="single" w:sz="4" w:space="0" w:color="auto"/>
        <w:right w:val="single" w:sz="8" w:space="0" w:color="auto"/>
      </w:pBdr>
      <w:shd w:val="clear" w:color="000000" w:fill="E6EFE5"/>
      <w:spacing w:before="100" w:beforeAutospacing="1" w:after="100" w:afterAutospacing="1"/>
      <w:jc w:val="center"/>
      <w:textAlignment w:val="center"/>
    </w:pPr>
    <w:rPr>
      <w:b/>
      <w:bCs/>
      <w:sz w:val="28"/>
      <w:szCs w:val="28"/>
    </w:rPr>
  </w:style>
  <w:style w:type="paragraph" w:customStyle="1" w:styleId="xl1012">
    <w:name w:val="xl1012"/>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pPr>
    <w:rPr>
      <w:b/>
      <w:bCs/>
      <w:sz w:val="28"/>
      <w:szCs w:val="28"/>
    </w:rPr>
  </w:style>
  <w:style w:type="paragraph" w:customStyle="1" w:styleId="xl1013">
    <w:name w:val="xl1013"/>
    <w:basedOn w:val="a2"/>
    <w:rsid w:val="00BD174E"/>
    <w:pPr>
      <w:pBdr>
        <w:top w:val="single" w:sz="4" w:space="0" w:color="auto"/>
        <w:left w:val="single" w:sz="4" w:space="0" w:color="auto"/>
        <w:right w:val="single" w:sz="8" w:space="0" w:color="auto"/>
      </w:pBdr>
      <w:shd w:val="clear" w:color="000000" w:fill="E6EFE5"/>
      <w:spacing w:before="100" w:beforeAutospacing="1" w:after="100" w:afterAutospacing="1"/>
      <w:jc w:val="center"/>
      <w:textAlignment w:val="center"/>
    </w:pPr>
    <w:rPr>
      <w:b/>
      <w:bCs/>
      <w:sz w:val="28"/>
      <w:szCs w:val="28"/>
    </w:rPr>
  </w:style>
  <w:style w:type="paragraph" w:customStyle="1" w:styleId="xl1014">
    <w:name w:val="xl1014"/>
    <w:basedOn w:val="a2"/>
    <w:rsid w:val="00BD174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rPr>
      <w:b/>
      <w:bCs/>
      <w:color w:val="000000"/>
      <w:sz w:val="28"/>
      <w:szCs w:val="28"/>
    </w:rPr>
  </w:style>
  <w:style w:type="paragraph" w:customStyle="1" w:styleId="xl1015">
    <w:name w:val="xl1015"/>
    <w:basedOn w:val="a2"/>
    <w:rsid w:val="00BD174E"/>
    <w:pPr>
      <w:pBdr>
        <w:left w:val="single" w:sz="8" w:space="0" w:color="auto"/>
        <w:bottom w:val="single" w:sz="4" w:space="0" w:color="auto"/>
        <w:right w:val="single" w:sz="4" w:space="0" w:color="auto"/>
      </w:pBdr>
      <w:shd w:val="clear" w:color="000000" w:fill="E6EFE5"/>
      <w:spacing w:before="100" w:beforeAutospacing="1" w:after="100" w:afterAutospacing="1"/>
      <w:jc w:val="center"/>
    </w:pPr>
    <w:rPr>
      <w:i/>
      <w:iCs/>
      <w:color w:val="FF0000"/>
      <w:sz w:val="28"/>
      <w:szCs w:val="28"/>
    </w:rPr>
  </w:style>
  <w:style w:type="paragraph" w:customStyle="1" w:styleId="xl1016">
    <w:name w:val="xl1016"/>
    <w:basedOn w:val="a2"/>
    <w:rsid w:val="00BD174E"/>
    <w:pPr>
      <w:pBdr>
        <w:left w:val="single" w:sz="4" w:space="0" w:color="auto"/>
        <w:bottom w:val="single" w:sz="4" w:space="0" w:color="auto"/>
        <w:right w:val="single" w:sz="8" w:space="0" w:color="auto"/>
      </w:pBdr>
      <w:shd w:val="clear" w:color="000000" w:fill="E6EFE5"/>
      <w:spacing w:before="100" w:beforeAutospacing="1" w:after="100" w:afterAutospacing="1"/>
      <w:jc w:val="center"/>
    </w:pPr>
    <w:rPr>
      <w:i/>
      <w:iCs/>
      <w:color w:val="FF0000"/>
      <w:sz w:val="28"/>
      <w:szCs w:val="28"/>
    </w:rPr>
  </w:style>
  <w:style w:type="paragraph" w:customStyle="1" w:styleId="xl1017">
    <w:name w:val="xl1017"/>
    <w:basedOn w:val="a2"/>
    <w:rsid w:val="00BD174E"/>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rPr>
  </w:style>
  <w:style w:type="paragraph" w:customStyle="1" w:styleId="xl1018">
    <w:name w:val="xl1018"/>
    <w:basedOn w:val="a2"/>
    <w:rsid w:val="00BD174E"/>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i/>
      <w:iCs/>
    </w:rPr>
  </w:style>
  <w:style w:type="paragraph" w:customStyle="1" w:styleId="xl1019">
    <w:name w:val="xl1019"/>
    <w:basedOn w:val="a2"/>
    <w:rsid w:val="00BD174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i/>
      <w:iCs/>
    </w:rPr>
  </w:style>
  <w:style w:type="paragraph" w:customStyle="1" w:styleId="xl1020">
    <w:name w:val="xl1020"/>
    <w:basedOn w:val="a2"/>
    <w:rsid w:val="00BD174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i/>
      <w:iCs/>
    </w:rPr>
  </w:style>
  <w:style w:type="paragraph" w:customStyle="1" w:styleId="xl1021">
    <w:name w:val="xl1021"/>
    <w:basedOn w:val="a2"/>
    <w:rsid w:val="00BD174E"/>
    <w:pPr>
      <w:pBdr>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022">
    <w:name w:val="xl1022"/>
    <w:basedOn w:val="a2"/>
    <w:rsid w:val="00BD174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023">
    <w:name w:val="xl1023"/>
    <w:basedOn w:val="a2"/>
    <w:rsid w:val="00BD174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024">
    <w:name w:val="xl1024"/>
    <w:basedOn w:val="a2"/>
    <w:rsid w:val="00BD174E"/>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025">
    <w:name w:val="xl1025"/>
    <w:basedOn w:val="a2"/>
    <w:rsid w:val="00BD174E"/>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026">
    <w:name w:val="xl1026"/>
    <w:basedOn w:val="a2"/>
    <w:rsid w:val="00BD174E"/>
    <w:pPr>
      <w:pBdr>
        <w:top w:val="single" w:sz="8" w:space="0" w:color="auto"/>
        <w:left w:val="single" w:sz="8"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8"/>
      <w:szCs w:val="28"/>
    </w:rPr>
  </w:style>
  <w:style w:type="paragraph" w:customStyle="1" w:styleId="xl1027">
    <w:name w:val="xl1027"/>
    <w:basedOn w:val="a2"/>
    <w:rsid w:val="00BD174E"/>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8"/>
      <w:szCs w:val="28"/>
    </w:rPr>
  </w:style>
  <w:style w:type="paragraph" w:customStyle="1" w:styleId="xl1028">
    <w:name w:val="xl1028"/>
    <w:basedOn w:val="a2"/>
    <w:rsid w:val="00BD174E"/>
    <w:pPr>
      <w:pBdr>
        <w:top w:val="single" w:sz="8" w:space="0" w:color="auto"/>
        <w:left w:val="single" w:sz="4" w:space="0" w:color="auto"/>
        <w:bottom w:val="single" w:sz="4" w:space="0" w:color="auto"/>
        <w:right w:val="single" w:sz="8" w:space="0" w:color="auto"/>
      </w:pBdr>
      <w:shd w:val="clear" w:color="000000" w:fill="F2F2F2"/>
      <w:spacing w:before="100" w:beforeAutospacing="1" w:after="100" w:afterAutospacing="1"/>
      <w:jc w:val="center"/>
      <w:textAlignment w:val="center"/>
    </w:pPr>
    <w:rPr>
      <w:b/>
      <w:bCs/>
      <w:sz w:val="28"/>
      <w:szCs w:val="28"/>
    </w:rPr>
  </w:style>
  <w:style w:type="paragraph" w:customStyle="1" w:styleId="xl1029">
    <w:name w:val="xl1029"/>
    <w:basedOn w:val="a2"/>
    <w:rsid w:val="00BD174E"/>
    <w:pPr>
      <w:pBdr>
        <w:left w:val="single" w:sz="8" w:space="0" w:color="auto"/>
        <w:bottom w:val="single" w:sz="4" w:space="0" w:color="auto"/>
        <w:right w:val="single" w:sz="4" w:space="0" w:color="auto"/>
      </w:pBdr>
      <w:shd w:val="clear" w:color="000000" w:fill="E6EFE5"/>
      <w:spacing w:before="100" w:beforeAutospacing="1" w:after="100" w:afterAutospacing="1"/>
      <w:jc w:val="center"/>
      <w:textAlignment w:val="center"/>
    </w:pPr>
    <w:rPr>
      <w:b/>
      <w:bCs/>
      <w:sz w:val="28"/>
      <w:szCs w:val="28"/>
    </w:rPr>
  </w:style>
  <w:style w:type="paragraph" w:customStyle="1" w:styleId="xl1030">
    <w:name w:val="xl1030"/>
    <w:basedOn w:val="a2"/>
    <w:rsid w:val="00BD174E"/>
    <w:pPr>
      <w:pBdr>
        <w:left w:val="single" w:sz="4" w:space="0" w:color="auto"/>
        <w:bottom w:val="single" w:sz="4" w:space="0" w:color="auto"/>
        <w:right w:val="single" w:sz="8" w:space="0" w:color="auto"/>
      </w:pBdr>
      <w:shd w:val="clear" w:color="000000" w:fill="E6EFE5"/>
      <w:spacing w:before="100" w:beforeAutospacing="1" w:after="100" w:afterAutospacing="1"/>
      <w:jc w:val="center"/>
      <w:textAlignment w:val="center"/>
    </w:pPr>
    <w:rPr>
      <w:b/>
      <w:bCs/>
      <w:sz w:val="28"/>
      <w:szCs w:val="28"/>
    </w:rPr>
  </w:style>
  <w:style w:type="paragraph" w:customStyle="1" w:styleId="xl1031">
    <w:name w:val="xl1031"/>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center"/>
      <w:textAlignment w:val="center"/>
    </w:pPr>
    <w:rPr>
      <w:sz w:val="28"/>
      <w:szCs w:val="28"/>
    </w:rPr>
  </w:style>
  <w:style w:type="paragraph" w:customStyle="1" w:styleId="xl1032">
    <w:name w:val="xl1032"/>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textAlignment w:val="center"/>
    </w:pPr>
    <w:rPr>
      <w:sz w:val="28"/>
      <w:szCs w:val="28"/>
    </w:rPr>
  </w:style>
  <w:style w:type="paragraph" w:customStyle="1" w:styleId="xl1033">
    <w:name w:val="xl1033"/>
    <w:basedOn w:val="a2"/>
    <w:rsid w:val="00BD174E"/>
    <w:pPr>
      <w:pBdr>
        <w:top w:val="single" w:sz="4" w:space="0" w:color="auto"/>
        <w:left w:val="single" w:sz="8" w:space="0" w:color="auto"/>
        <w:bottom w:val="single" w:sz="4" w:space="0" w:color="auto"/>
        <w:right w:val="single" w:sz="4" w:space="0" w:color="auto"/>
      </w:pBdr>
      <w:shd w:val="clear" w:color="000000" w:fill="FF99FF"/>
      <w:spacing w:before="100" w:beforeAutospacing="1" w:after="100" w:afterAutospacing="1"/>
      <w:jc w:val="center"/>
      <w:textAlignment w:val="center"/>
    </w:pPr>
    <w:rPr>
      <w:b/>
      <w:bCs/>
      <w:sz w:val="28"/>
      <w:szCs w:val="28"/>
    </w:rPr>
  </w:style>
  <w:style w:type="paragraph" w:customStyle="1" w:styleId="xl1034">
    <w:name w:val="xl1034"/>
    <w:basedOn w:val="a2"/>
    <w:rsid w:val="00BD174E"/>
    <w:pPr>
      <w:pBdr>
        <w:top w:val="single" w:sz="4" w:space="0" w:color="auto"/>
        <w:left w:val="single" w:sz="4" w:space="0" w:color="auto"/>
        <w:bottom w:val="single" w:sz="4" w:space="0" w:color="auto"/>
        <w:right w:val="single" w:sz="8" w:space="0" w:color="auto"/>
      </w:pBdr>
      <w:shd w:val="clear" w:color="000000" w:fill="FF99FF"/>
      <w:spacing w:before="100" w:beforeAutospacing="1" w:after="100" w:afterAutospacing="1"/>
      <w:jc w:val="center"/>
      <w:textAlignment w:val="center"/>
    </w:pPr>
    <w:rPr>
      <w:b/>
      <w:bCs/>
      <w:sz w:val="28"/>
      <w:szCs w:val="28"/>
    </w:rPr>
  </w:style>
  <w:style w:type="paragraph" w:customStyle="1" w:styleId="xl1035">
    <w:name w:val="xl1035"/>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center"/>
      <w:textAlignment w:val="center"/>
    </w:pPr>
    <w:rPr>
      <w:b/>
      <w:bCs/>
      <w:sz w:val="28"/>
      <w:szCs w:val="28"/>
    </w:rPr>
  </w:style>
  <w:style w:type="paragraph" w:customStyle="1" w:styleId="xl1036">
    <w:name w:val="xl1036"/>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textAlignment w:val="center"/>
    </w:pPr>
    <w:rPr>
      <w:b/>
      <w:bCs/>
      <w:sz w:val="28"/>
      <w:szCs w:val="28"/>
    </w:rPr>
  </w:style>
  <w:style w:type="paragraph" w:customStyle="1" w:styleId="xl1037">
    <w:name w:val="xl1037"/>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center"/>
      <w:textAlignment w:val="center"/>
    </w:pPr>
  </w:style>
  <w:style w:type="paragraph" w:customStyle="1" w:styleId="xl1038">
    <w:name w:val="xl1038"/>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textAlignment w:val="center"/>
    </w:pPr>
  </w:style>
  <w:style w:type="paragraph" w:customStyle="1" w:styleId="xl1039">
    <w:name w:val="xl1039"/>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textAlignment w:val="center"/>
    </w:pPr>
  </w:style>
  <w:style w:type="paragraph" w:customStyle="1" w:styleId="xl1040">
    <w:name w:val="xl1040"/>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textAlignment w:val="center"/>
    </w:pPr>
  </w:style>
  <w:style w:type="paragraph" w:customStyle="1" w:styleId="xl1041">
    <w:name w:val="xl1041"/>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right"/>
      <w:textAlignment w:val="center"/>
    </w:pPr>
  </w:style>
  <w:style w:type="paragraph" w:customStyle="1" w:styleId="xl1042">
    <w:name w:val="xl1042"/>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right"/>
      <w:textAlignment w:val="center"/>
    </w:pPr>
  </w:style>
  <w:style w:type="paragraph" w:customStyle="1" w:styleId="xl1043">
    <w:name w:val="xl1043"/>
    <w:basedOn w:val="a2"/>
    <w:rsid w:val="00BD174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8"/>
      <w:szCs w:val="28"/>
    </w:rPr>
  </w:style>
  <w:style w:type="paragraph" w:customStyle="1" w:styleId="xl1044">
    <w:name w:val="xl1044"/>
    <w:basedOn w:val="a2"/>
    <w:rsid w:val="00BD174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sz w:val="28"/>
      <w:szCs w:val="28"/>
    </w:rPr>
  </w:style>
  <w:style w:type="paragraph" w:customStyle="1" w:styleId="xl1045">
    <w:name w:val="xl1045"/>
    <w:basedOn w:val="a2"/>
    <w:rsid w:val="00BD174E"/>
    <w:pPr>
      <w:pBdr>
        <w:top w:val="single" w:sz="4" w:space="0" w:color="auto"/>
        <w:left w:val="single" w:sz="8" w:space="0" w:color="auto"/>
        <w:bottom w:val="single" w:sz="4" w:space="0" w:color="auto"/>
      </w:pBdr>
      <w:shd w:val="clear" w:color="000000" w:fill="E6EFE5"/>
      <w:spacing w:before="100" w:beforeAutospacing="1" w:after="100" w:afterAutospacing="1"/>
      <w:jc w:val="center"/>
    </w:pPr>
  </w:style>
  <w:style w:type="paragraph" w:customStyle="1" w:styleId="xl1046">
    <w:name w:val="xl1046"/>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pPr>
  </w:style>
  <w:style w:type="paragraph" w:customStyle="1" w:styleId="xl1047">
    <w:name w:val="xl1047"/>
    <w:basedOn w:val="a2"/>
    <w:rsid w:val="00BD174E"/>
    <w:pPr>
      <w:pBdr>
        <w:left w:val="single" w:sz="8" w:space="0" w:color="auto"/>
      </w:pBdr>
      <w:shd w:val="clear" w:color="000000" w:fill="E6EFE5"/>
      <w:spacing w:before="100" w:beforeAutospacing="1" w:after="100" w:afterAutospacing="1"/>
      <w:jc w:val="center"/>
    </w:pPr>
    <w:rPr>
      <w:sz w:val="28"/>
      <w:szCs w:val="28"/>
    </w:rPr>
  </w:style>
  <w:style w:type="paragraph" w:customStyle="1" w:styleId="xl1048">
    <w:name w:val="xl1048"/>
    <w:basedOn w:val="a2"/>
    <w:rsid w:val="00BD174E"/>
    <w:pPr>
      <w:pBdr>
        <w:left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1049">
    <w:name w:val="xl1049"/>
    <w:basedOn w:val="a2"/>
    <w:rsid w:val="00BD174E"/>
    <w:pPr>
      <w:pBdr>
        <w:left w:val="single" w:sz="8" w:space="0" w:color="auto"/>
        <w:bottom w:val="single" w:sz="4" w:space="0" w:color="auto"/>
      </w:pBdr>
      <w:shd w:val="clear" w:color="000000" w:fill="E6EFE5"/>
      <w:spacing w:before="100" w:beforeAutospacing="1" w:after="100" w:afterAutospacing="1"/>
      <w:jc w:val="center"/>
    </w:pPr>
    <w:rPr>
      <w:sz w:val="28"/>
      <w:szCs w:val="28"/>
    </w:rPr>
  </w:style>
  <w:style w:type="paragraph" w:customStyle="1" w:styleId="xl1050">
    <w:name w:val="xl1050"/>
    <w:basedOn w:val="a2"/>
    <w:rsid w:val="00BD174E"/>
    <w:pPr>
      <w:pBdr>
        <w:left w:val="single" w:sz="4" w:space="0" w:color="auto"/>
        <w:bottom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1051">
    <w:name w:val="xl1051"/>
    <w:basedOn w:val="a2"/>
    <w:rsid w:val="00BD174E"/>
    <w:pPr>
      <w:pBdr>
        <w:top w:val="single" w:sz="4" w:space="0" w:color="auto"/>
        <w:left w:val="single" w:sz="8" w:space="0" w:color="auto"/>
        <w:right w:val="single" w:sz="4" w:space="0" w:color="auto"/>
      </w:pBdr>
      <w:shd w:val="clear" w:color="000000" w:fill="E6EFE5"/>
      <w:spacing w:before="100" w:beforeAutospacing="1" w:after="100" w:afterAutospacing="1"/>
      <w:jc w:val="center"/>
      <w:textAlignment w:val="center"/>
    </w:pPr>
    <w:rPr>
      <w:b/>
      <w:bCs/>
      <w:sz w:val="28"/>
      <w:szCs w:val="28"/>
    </w:rPr>
  </w:style>
  <w:style w:type="paragraph" w:customStyle="1" w:styleId="xl1052">
    <w:name w:val="xl1052"/>
    <w:basedOn w:val="a2"/>
    <w:rsid w:val="00BD174E"/>
    <w:pPr>
      <w:pBdr>
        <w:top w:val="single" w:sz="4" w:space="0" w:color="auto"/>
        <w:left w:val="single" w:sz="4" w:space="0" w:color="auto"/>
        <w:right w:val="single" w:sz="8" w:space="0" w:color="auto"/>
      </w:pBdr>
      <w:shd w:val="clear" w:color="000000" w:fill="E6EFE5"/>
      <w:spacing w:before="100" w:beforeAutospacing="1" w:after="100" w:afterAutospacing="1"/>
      <w:jc w:val="center"/>
      <w:textAlignment w:val="center"/>
    </w:pPr>
    <w:rPr>
      <w:b/>
      <w:bCs/>
      <w:sz w:val="28"/>
      <w:szCs w:val="28"/>
    </w:rPr>
  </w:style>
  <w:style w:type="paragraph" w:customStyle="1" w:styleId="xl1053">
    <w:name w:val="xl1053"/>
    <w:basedOn w:val="a2"/>
    <w:rsid w:val="00BD174E"/>
    <w:pPr>
      <w:pBdr>
        <w:left w:val="single" w:sz="8" w:space="0" w:color="auto"/>
        <w:right w:val="single" w:sz="4" w:space="0" w:color="auto"/>
      </w:pBdr>
      <w:shd w:val="clear" w:color="000000" w:fill="E6EFE5"/>
      <w:spacing w:before="100" w:beforeAutospacing="1" w:after="100" w:afterAutospacing="1"/>
      <w:jc w:val="center"/>
    </w:pPr>
    <w:rPr>
      <w:b/>
      <w:bCs/>
      <w:sz w:val="28"/>
      <w:szCs w:val="28"/>
    </w:rPr>
  </w:style>
  <w:style w:type="paragraph" w:customStyle="1" w:styleId="xl1054">
    <w:name w:val="xl1054"/>
    <w:basedOn w:val="a2"/>
    <w:rsid w:val="00BD174E"/>
    <w:pPr>
      <w:pBdr>
        <w:left w:val="single" w:sz="4" w:space="0" w:color="auto"/>
        <w:right w:val="single" w:sz="8" w:space="0" w:color="auto"/>
      </w:pBdr>
      <w:shd w:val="clear" w:color="000000" w:fill="E6EFE5"/>
      <w:spacing w:before="100" w:beforeAutospacing="1" w:after="100" w:afterAutospacing="1"/>
      <w:jc w:val="center"/>
    </w:pPr>
    <w:rPr>
      <w:b/>
      <w:bCs/>
      <w:sz w:val="28"/>
      <w:szCs w:val="28"/>
    </w:rPr>
  </w:style>
  <w:style w:type="paragraph" w:customStyle="1" w:styleId="xl1055">
    <w:name w:val="xl1055"/>
    <w:basedOn w:val="a2"/>
    <w:rsid w:val="00BD174E"/>
    <w:pPr>
      <w:pBdr>
        <w:left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1056">
    <w:name w:val="xl1056"/>
    <w:basedOn w:val="a2"/>
    <w:rsid w:val="00BD174E"/>
    <w:pPr>
      <w:pBdr>
        <w:left w:val="single" w:sz="8" w:space="0" w:color="auto"/>
        <w:right w:val="single" w:sz="4" w:space="0" w:color="auto"/>
      </w:pBdr>
      <w:shd w:val="clear" w:color="000000" w:fill="E6EFE5"/>
      <w:spacing w:before="100" w:beforeAutospacing="1" w:after="100" w:afterAutospacing="1"/>
      <w:jc w:val="center"/>
      <w:textAlignment w:val="center"/>
    </w:pPr>
    <w:rPr>
      <w:i/>
      <w:iCs/>
    </w:rPr>
  </w:style>
  <w:style w:type="paragraph" w:customStyle="1" w:styleId="xl1057">
    <w:name w:val="xl1057"/>
    <w:basedOn w:val="a2"/>
    <w:rsid w:val="00BD174E"/>
    <w:pPr>
      <w:pBdr>
        <w:left w:val="single" w:sz="4" w:space="0" w:color="auto"/>
        <w:right w:val="single" w:sz="8" w:space="0" w:color="auto"/>
      </w:pBdr>
      <w:shd w:val="clear" w:color="000000" w:fill="E6EFE5"/>
      <w:spacing w:before="100" w:beforeAutospacing="1" w:after="100" w:afterAutospacing="1"/>
      <w:jc w:val="center"/>
      <w:textAlignment w:val="center"/>
    </w:pPr>
    <w:rPr>
      <w:i/>
      <w:iCs/>
    </w:rPr>
  </w:style>
  <w:style w:type="paragraph" w:customStyle="1" w:styleId="xl1058">
    <w:name w:val="xl1058"/>
    <w:basedOn w:val="a2"/>
    <w:rsid w:val="00BD174E"/>
    <w:pPr>
      <w:pBdr>
        <w:left w:val="single" w:sz="8" w:space="0" w:color="auto"/>
        <w:bottom w:val="single" w:sz="8" w:space="0" w:color="auto"/>
        <w:right w:val="single" w:sz="4" w:space="0" w:color="auto"/>
      </w:pBdr>
      <w:shd w:val="clear" w:color="000000" w:fill="E6EFE5"/>
      <w:spacing w:before="100" w:beforeAutospacing="1" w:after="100" w:afterAutospacing="1"/>
      <w:jc w:val="center"/>
    </w:pPr>
    <w:rPr>
      <w:sz w:val="28"/>
      <w:szCs w:val="28"/>
    </w:rPr>
  </w:style>
  <w:style w:type="paragraph" w:customStyle="1" w:styleId="xl1059">
    <w:name w:val="xl1059"/>
    <w:basedOn w:val="a2"/>
    <w:rsid w:val="00BD174E"/>
    <w:pPr>
      <w:pBdr>
        <w:left w:val="single" w:sz="4" w:space="0" w:color="auto"/>
        <w:bottom w:val="single" w:sz="8"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1060">
    <w:name w:val="xl1060"/>
    <w:basedOn w:val="a2"/>
    <w:rsid w:val="00BD174E"/>
    <w:pPr>
      <w:pBdr>
        <w:left w:val="single" w:sz="8" w:space="0" w:color="auto"/>
      </w:pBdr>
      <w:shd w:val="clear" w:color="000000" w:fill="FFFFFF"/>
      <w:spacing w:before="100" w:beforeAutospacing="1" w:after="100" w:afterAutospacing="1"/>
      <w:jc w:val="center"/>
    </w:pPr>
    <w:rPr>
      <w:b/>
      <w:bCs/>
      <w:sz w:val="28"/>
      <w:szCs w:val="28"/>
    </w:rPr>
  </w:style>
  <w:style w:type="paragraph" w:customStyle="1" w:styleId="xl1061">
    <w:name w:val="xl1061"/>
    <w:basedOn w:val="a2"/>
    <w:rsid w:val="00BD174E"/>
    <w:pPr>
      <w:pBdr>
        <w:right w:val="single" w:sz="8" w:space="0" w:color="auto"/>
      </w:pBdr>
      <w:shd w:val="clear" w:color="000000" w:fill="FFFFFF"/>
      <w:spacing w:before="100" w:beforeAutospacing="1" w:after="100" w:afterAutospacing="1"/>
      <w:jc w:val="center"/>
    </w:pPr>
    <w:rPr>
      <w:b/>
      <w:bCs/>
      <w:sz w:val="28"/>
      <w:szCs w:val="28"/>
    </w:rPr>
  </w:style>
  <w:style w:type="paragraph" w:customStyle="1" w:styleId="xl1062">
    <w:name w:val="xl1062"/>
    <w:basedOn w:val="a2"/>
    <w:rsid w:val="00BD174E"/>
    <w:pPr>
      <w:pBdr>
        <w:top w:val="single" w:sz="8" w:space="0" w:color="auto"/>
        <w:left w:val="single" w:sz="8" w:space="0" w:color="auto"/>
        <w:right w:val="single" w:sz="4" w:space="0" w:color="auto"/>
      </w:pBdr>
      <w:shd w:val="clear" w:color="000000" w:fill="E6EFE5"/>
      <w:spacing w:before="100" w:beforeAutospacing="1" w:after="100" w:afterAutospacing="1"/>
      <w:jc w:val="center"/>
    </w:pPr>
    <w:rPr>
      <w:b/>
      <w:bCs/>
      <w:sz w:val="28"/>
      <w:szCs w:val="28"/>
    </w:rPr>
  </w:style>
  <w:style w:type="paragraph" w:customStyle="1" w:styleId="xl1063">
    <w:name w:val="xl1063"/>
    <w:basedOn w:val="a2"/>
    <w:rsid w:val="00BD174E"/>
    <w:pPr>
      <w:pBdr>
        <w:top w:val="single" w:sz="8" w:space="0" w:color="auto"/>
        <w:left w:val="single" w:sz="4" w:space="0" w:color="auto"/>
        <w:right w:val="single" w:sz="8" w:space="0" w:color="auto"/>
      </w:pBdr>
      <w:shd w:val="clear" w:color="000000" w:fill="E6EFE5"/>
      <w:spacing w:before="100" w:beforeAutospacing="1" w:after="100" w:afterAutospacing="1"/>
      <w:jc w:val="center"/>
    </w:pPr>
    <w:rPr>
      <w:b/>
      <w:bCs/>
      <w:sz w:val="28"/>
      <w:szCs w:val="28"/>
    </w:rPr>
  </w:style>
  <w:style w:type="paragraph" w:customStyle="1" w:styleId="xl1064">
    <w:name w:val="xl1064"/>
    <w:basedOn w:val="a2"/>
    <w:rsid w:val="00BD174E"/>
    <w:pPr>
      <w:pBdr>
        <w:left w:val="single" w:sz="8" w:space="0" w:color="auto"/>
        <w:right w:val="single" w:sz="4" w:space="0" w:color="auto"/>
      </w:pBdr>
      <w:shd w:val="clear" w:color="000000" w:fill="E6EFE5"/>
      <w:spacing w:before="100" w:beforeAutospacing="1" w:after="100" w:afterAutospacing="1"/>
      <w:jc w:val="right"/>
    </w:pPr>
  </w:style>
  <w:style w:type="paragraph" w:customStyle="1" w:styleId="xl1065">
    <w:name w:val="xl1065"/>
    <w:basedOn w:val="a2"/>
    <w:rsid w:val="00BD174E"/>
    <w:pPr>
      <w:pBdr>
        <w:left w:val="single" w:sz="4" w:space="0" w:color="auto"/>
        <w:right w:val="single" w:sz="8" w:space="0" w:color="auto"/>
      </w:pBdr>
      <w:shd w:val="clear" w:color="000000" w:fill="E6EFE5"/>
      <w:spacing w:before="100" w:beforeAutospacing="1" w:after="100" w:afterAutospacing="1"/>
      <w:jc w:val="right"/>
    </w:pPr>
  </w:style>
  <w:style w:type="paragraph" w:customStyle="1" w:styleId="xl1066">
    <w:name w:val="xl1066"/>
    <w:basedOn w:val="a2"/>
    <w:rsid w:val="00BD174E"/>
    <w:pPr>
      <w:pBdr>
        <w:left w:val="single" w:sz="8" w:space="0" w:color="auto"/>
        <w:bottom w:val="single" w:sz="4" w:space="0" w:color="auto"/>
        <w:right w:val="single" w:sz="4" w:space="0" w:color="auto"/>
      </w:pBdr>
      <w:shd w:val="clear" w:color="000000" w:fill="E6EFE5"/>
      <w:spacing w:before="100" w:beforeAutospacing="1" w:after="100" w:afterAutospacing="1"/>
      <w:jc w:val="right"/>
    </w:pPr>
  </w:style>
  <w:style w:type="paragraph" w:customStyle="1" w:styleId="xl1067">
    <w:name w:val="xl1067"/>
    <w:basedOn w:val="a2"/>
    <w:rsid w:val="00BD174E"/>
    <w:pPr>
      <w:pBdr>
        <w:left w:val="single" w:sz="4" w:space="0" w:color="auto"/>
        <w:bottom w:val="single" w:sz="4" w:space="0" w:color="auto"/>
        <w:right w:val="single" w:sz="8" w:space="0" w:color="auto"/>
      </w:pBdr>
      <w:shd w:val="clear" w:color="000000" w:fill="E6EFE5"/>
      <w:spacing w:before="100" w:beforeAutospacing="1" w:after="100" w:afterAutospacing="1"/>
      <w:jc w:val="right"/>
    </w:pPr>
  </w:style>
  <w:style w:type="paragraph" w:customStyle="1" w:styleId="xl1068">
    <w:name w:val="xl1068"/>
    <w:basedOn w:val="a2"/>
    <w:rsid w:val="00BD174E"/>
    <w:pPr>
      <w:pBdr>
        <w:left w:val="single" w:sz="8" w:space="0" w:color="auto"/>
        <w:bottom w:val="single" w:sz="4" w:space="0" w:color="auto"/>
        <w:right w:val="single" w:sz="4" w:space="0" w:color="auto"/>
      </w:pBdr>
      <w:shd w:val="clear" w:color="000000" w:fill="E6EFE5"/>
      <w:spacing w:before="100" w:beforeAutospacing="1" w:after="100" w:afterAutospacing="1"/>
      <w:jc w:val="right"/>
    </w:pPr>
  </w:style>
  <w:style w:type="paragraph" w:customStyle="1" w:styleId="xl1069">
    <w:name w:val="xl1069"/>
    <w:basedOn w:val="a2"/>
    <w:rsid w:val="00BD174E"/>
    <w:pPr>
      <w:pBdr>
        <w:left w:val="single" w:sz="4" w:space="0" w:color="auto"/>
        <w:bottom w:val="single" w:sz="4" w:space="0" w:color="auto"/>
        <w:right w:val="single" w:sz="8" w:space="0" w:color="auto"/>
      </w:pBdr>
      <w:shd w:val="clear" w:color="000000" w:fill="E6EFE5"/>
      <w:spacing w:before="100" w:beforeAutospacing="1" w:after="100" w:afterAutospacing="1"/>
      <w:jc w:val="right"/>
    </w:pPr>
  </w:style>
  <w:style w:type="paragraph" w:customStyle="1" w:styleId="xl1070">
    <w:name w:val="xl1070"/>
    <w:basedOn w:val="a2"/>
    <w:rsid w:val="00BD174E"/>
    <w:pPr>
      <w:pBdr>
        <w:left w:val="single" w:sz="8" w:space="0" w:color="auto"/>
      </w:pBdr>
      <w:shd w:val="clear" w:color="000000" w:fill="E6EFE5"/>
      <w:spacing w:before="100" w:beforeAutospacing="1" w:after="100" w:afterAutospacing="1"/>
      <w:jc w:val="center"/>
    </w:pPr>
    <w:rPr>
      <w:b/>
      <w:bCs/>
      <w:sz w:val="28"/>
      <w:szCs w:val="28"/>
    </w:rPr>
  </w:style>
  <w:style w:type="paragraph" w:customStyle="1" w:styleId="xl1071">
    <w:name w:val="xl1071"/>
    <w:basedOn w:val="a2"/>
    <w:rsid w:val="00BD174E"/>
    <w:pPr>
      <w:pBdr>
        <w:right w:val="single" w:sz="8" w:space="0" w:color="auto"/>
      </w:pBdr>
      <w:shd w:val="clear" w:color="000000" w:fill="E6EFE5"/>
      <w:spacing w:before="100" w:beforeAutospacing="1" w:after="100" w:afterAutospacing="1"/>
      <w:jc w:val="center"/>
    </w:pPr>
    <w:rPr>
      <w:b/>
      <w:bCs/>
      <w:sz w:val="28"/>
      <w:szCs w:val="28"/>
    </w:rPr>
  </w:style>
  <w:style w:type="paragraph" w:customStyle="1" w:styleId="xl1072">
    <w:name w:val="xl1072"/>
    <w:basedOn w:val="a2"/>
    <w:rsid w:val="00BD174E"/>
    <w:pPr>
      <w:pBdr>
        <w:left w:val="single" w:sz="8" w:space="0" w:color="auto"/>
      </w:pBdr>
      <w:shd w:val="clear" w:color="000000" w:fill="E6EFE5"/>
      <w:spacing w:before="100" w:beforeAutospacing="1" w:after="100" w:afterAutospacing="1"/>
      <w:jc w:val="center"/>
    </w:pPr>
    <w:rPr>
      <w:sz w:val="28"/>
      <w:szCs w:val="28"/>
    </w:rPr>
  </w:style>
  <w:style w:type="paragraph" w:customStyle="1" w:styleId="xl1073">
    <w:name w:val="xl1073"/>
    <w:basedOn w:val="a2"/>
    <w:rsid w:val="00BD174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rPr>
      <w:b/>
      <w:bCs/>
      <w:sz w:val="28"/>
      <w:szCs w:val="28"/>
    </w:rPr>
  </w:style>
  <w:style w:type="paragraph" w:customStyle="1" w:styleId="xl1074">
    <w:name w:val="xl1074"/>
    <w:basedOn w:val="a2"/>
    <w:rsid w:val="00BD174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rPr>
      <w:b/>
      <w:bCs/>
      <w:sz w:val="28"/>
      <w:szCs w:val="28"/>
    </w:rPr>
  </w:style>
  <w:style w:type="paragraph" w:customStyle="1" w:styleId="xl1075">
    <w:name w:val="xl1075"/>
    <w:basedOn w:val="a2"/>
    <w:rsid w:val="00BD174E"/>
    <w:pPr>
      <w:pBdr>
        <w:top w:val="single" w:sz="4" w:space="0" w:color="auto"/>
        <w:bottom w:val="single" w:sz="4" w:space="0" w:color="auto"/>
      </w:pBdr>
      <w:shd w:val="clear" w:color="000000" w:fill="EBF1DE"/>
      <w:spacing w:before="100" w:beforeAutospacing="1" w:after="100" w:afterAutospacing="1"/>
      <w:jc w:val="center"/>
    </w:pPr>
    <w:rPr>
      <w:b/>
      <w:bCs/>
      <w:color w:val="000000"/>
      <w:sz w:val="28"/>
      <w:szCs w:val="28"/>
    </w:rPr>
  </w:style>
  <w:style w:type="paragraph" w:customStyle="1" w:styleId="xl1076">
    <w:name w:val="xl1076"/>
    <w:basedOn w:val="a2"/>
    <w:rsid w:val="00BD174E"/>
    <w:pPr>
      <w:pBdr>
        <w:top w:val="single" w:sz="4" w:space="0" w:color="auto"/>
        <w:bottom w:val="single" w:sz="4" w:space="0" w:color="auto"/>
      </w:pBdr>
      <w:shd w:val="clear" w:color="000000" w:fill="FDE9D9"/>
      <w:spacing w:before="100" w:beforeAutospacing="1" w:after="100" w:afterAutospacing="1"/>
      <w:jc w:val="center"/>
    </w:pPr>
    <w:rPr>
      <w:b/>
      <w:bCs/>
      <w:color w:val="000000"/>
      <w:sz w:val="28"/>
      <w:szCs w:val="28"/>
    </w:rPr>
  </w:style>
  <w:style w:type="paragraph" w:customStyle="1" w:styleId="xl1077">
    <w:name w:val="xl1077"/>
    <w:basedOn w:val="a2"/>
    <w:rsid w:val="00BD174E"/>
    <w:pPr>
      <w:pBdr>
        <w:top w:val="single" w:sz="4" w:space="0" w:color="auto"/>
        <w:left w:val="single" w:sz="4" w:space="0" w:color="auto"/>
        <w:bottom w:val="single" w:sz="4" w:space="0" w:color="auto"/>
      </w:pBdr>
      <w:shd w:val="clear" w:color="000000" w:fill="EBF1DE"/>
      <w:spacing w:before="100" w:beforeAutospacing="1" w:after="100" w:afterAutospacing="1"/>
      <w:jc w:val="center"/>
    </w:pPr>
    <w:rPr>
      <w:b/>
      <w:bCs/>
      <w:color w:val="000000"/>
      <w:sz w:val="28"/>
      <w:szCs w:val="28"/>
    </w:rPr>
  </w:style>
  <w:style w:type="paragraph" w:customStyle="1" w:styleId="xl1078">
    <w:name w:val="xl1078"/>
    <w:basedOn w:val="a2"/>
    <w:rsid w:val="00BD174E"/>
    <w:pPr>
      <w:pBdr>
        <w:top w:val="single" w:sz="4" w:space="0" w:color="auto"/>
        <w:left w:val="single" w:sz="4" w:space="0" w:color="auto"/>
        <w:bottom w:val="single" w:sz="4" w:space="0" w:color="auto"/>
      </w:pBdr>
      <w:shd w:val="clear" w:color="000000" w:fill="FDE9D9"/>
      <w:spacing w:before="100" w:beforeAutospacing="1" w:after="100" w:afterAutospacing="1"/>
      <w:jc w:val="center"/>
    </w:pPr>
    <w:rPr>
      <w:b/>
      <w:bCs/>
      <w:color w:val="000000"/>
      <w:sz w:val="28"/>
      <w:szCs w:val="28"/>
    </w:rPr>
  </w:style>
  <w:style w:type="paragraph" w:customStyle="1" w:styleId="xl1079">
    <w:name w:val="xl1079"/>
    <w:basedOn w:val="a2"/>
    <w:rsid w:val="00BD174E"/>
    <w:pPr>
      <w:pBdr>
        <w:top w:val="single" w:sz="4" w:space="0" w:color="auto"/>
        <w:left w:val="single" w:sz="4" w:space="0" w:color="auto"/>
      </w:pBdr>
      <w:shd w:val="clear" w:color="000000" w:fill="EBF1DE"/>
      <w:spacing w:before="100" w:beforeAutospacing="1" w:after="100" w:afterAutospacing="1"/>
      <w:jc w:val="center"/>
    </w:pPr>
    <w:rPr>
      <w:b/>
      <w:bCs/>
      <w:color w:val="000000"/>
      <w:sz w:val="28"/>
      <w:szCs w:val="28"/>
    </w:rPr>
  </w:style>
  <w:style w:type="paragraph" w:customStyle="1" w:styleId="xl1080">
    <w:name w:val="xl1080"/>
    <w:basedOn w:val="a2"/>
    <w:rsid w:val="00BD174E"/>
    <w:pPr>
      <w:pBdr>
        <w:top w:val="single" w:sz="4" w:space="0" w:color="auto"/>
        <w:left w:val="single" w:sz="4" w:space="0" w:color="auto"/>
      </w:pBdr>
      <w:shd w:val="clear" w:color="000000" w:fill="FDE9D9"/>
      <w:spacing w:before="100" w:beforeAutospacing="1" w:after="100" w:afterAutospacing="1"/>
      <w:jc w:val="center"/>
    </w:pPr>
    <w:rPr>
      <w:b/>
      <w:bCs/>
      <w:color w:val="000000"/>
      <w:sz w:val="28"/>
      <w:szCs w:val="28"/>
    </w:rPr>
  </w:style>
  <w:style w:type="paragraph" w:customStyle="1" w:styleId="xl1081">
    <w:name w:val="xl1081"/>
    <w:basedOn w:val="a2"/>
    <w:rsid w:val="00BD174E"/>
    <w:pPr>
      <w:pBdr>
        <w:top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082">
    <w:name w:val="xl1082"/>
    <w:basedOn w:val="a2"/>
    <w:rsid w:val="00BD174E"/>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b/>
      <w:bCs/>
      <w:sz w:val="28"/>
      <w:szCs w:val="28"/>
    </w:rPr>
  </w:style>
  <w:style w:type="paragraph" w:customStyle="1" w:styleId="xl1083">
    <w:name w:val="xl1083"/>
    <w:basedOn w:val="a2"/>
    <w:rsid w:val="00BD174E"/>
    <w:pPr>
      <w:pBdr>
        <w:top w:val="single" w:sz="4" w:space="0" w:color="auto"/>
        <w:left w:val="single" w:sz="4" w:space="0" w:color="auto"/>
        <w:right w:val="single" w:sz="4" w:space="0" w:color="auto"/>
      </w:pBdr>
      <w:shd w:val="clear" w:color="000000" w:fill="EBF1DE"/>
      <w:spacing w:before="100" w:beforeAutospacing="1" w:after="100" w:afterAutospacing="1"/>
      <w:jc w:val="center"/>
    </w:pPr>
    <w:rPr>
      <w:i/>
      <w:iCs/>
    </w:rPr>
  </w:style>
  <w:style w:type="paragraph" w:customStyle="1" w:styleId="xl1084">
    <w:name w:val="xl1084"/>
    <w:basedOn w:val="a2"/>
    <w:rsid w:val="00BD174E"/>
    <w:pPr>
      <w:pBdr>
        <w:top w:val="single" w:sz="4" w:space="0" w:color="auto"/>
        <w:left w:val="single" w:sz="4" w:space="0" w:color="auto"/>
        <w:right w:val="single" w:sz="4" w:space="0" w:color="auto"/>
      </w:pBdr>
      <w:shd w:val="clear" w:color="000000" w:fill="FDE9D9"/>
      <w:spacing w:before="100" w:beforeAutospacing="1" w:after="100" w:afterAutospacing="1"/>
      <w:jc w:val="center"/>
    </w:pPr>
    <w:rPr>
      <w:i/>
      <w:iCs/>
    </w:rPr>
  </w:style>
  <w:style w:type="paragraph" w:customStyle="1" w:styleId="xl1085">
    <w:name w:val="xl1085"/>
    <w:basedOn w:val="a2"/>
    <w:rsid w:val="00BD174E"/>
    <w:pPr>
      <w:pBdr>
        <w:top w:val="single" w:sz="4" w:space="0" w:color="auto"/>
        <w:left w:val="single" w:sz="4" w:space="0" w:color="auto"/>
      </w:pBdr>
      <w:shd w:val="clear" w:color="000000" w:fill="FDE9D9"/>
      <w:spacing w:before="100" w:beforeAutospacing="1" w:after="100" w:afterAutospacing="1"/>
      <w:jc w:val="center"/>
    </w:pPr>
    <w:rPr>
      <w:i/>
      <w:iCs/>
    </w:rPr>
  </w:style>
  <w:style w:type="paragraph" w:customStyle="1" w:styleId="xl1086">
    <w:name w:val="xl1086"/>
    <w:basedOn w:val="a2"/>
    <w:rsid w:val="00BD174E"/>
    <w:pPr>
      <w:pBdr>
        <w:top w:val="single" w:sz="4" w:space="0" w:color="auto"/>
        <w:left w:val="single" w:sz="4" w:space="0" w:color="auto"/>
        <w:right w:val="single" w:sz="8" w:space="0" w:color="auto"/>
      </w:pBdr>
      <w:shd w:val="clear" w:color="000000" w:fill="FFFFFF"/>
      <w:spacing w:before="100" w:beforeAutospacing="1" w:after="100" w:afterAutospacing="1"/>
      <w:jc w:val="center"/>
    </w:pPr>
    <w:rPr>
      <w:i/>
      <w:iCs/>
    </w:rPr>
  </w:style>
  <w:style w:type="paragraph" w:customStyle="1" w:styleId="xl1087">
    <w:name w:val="xl1087"/>
    <w:basedOn w:val="a2"/>
    <w:rsid w:val="00BD174E"/>
    <w:pPr>
      <w:pBdr>
        <w:top w:val="single" w:sz="4" w:space="0" w:color="auto"/>
      </w:pBdr>
      <w:shd w:val="clear" w:color="000000" w:fill="FFFFFF"/>
      <w:spacing w:before="100" w:beforeAutospacing="1" w:after="100" w:afterAutospacing="1"/>
      <w:jc w:val="center"/>
    </w:pPr>
    <w:rPr>
      <w:i/>
      <w:iCs/>
    </w:rPr>
  </w:style>
  <w:style w:type="paragraph" w:customStyle="1" w:styleId="xl1088">
    <w:name w:val="xl1088"/>
    <w:basedOn w:val="a2"/>
    <w:rsid w:val="00BD17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089">
    <w:name w:val="xl1089"/>
    <w:basedOn w:val="a2"/>
    <w:rsid w:val="00BD174E"/>
    <w:pPr>
      <w:pBdr>
        <w:top w:val="single" w:sz="4" w:space="0" w:color="auto"/>
        <w:left w:val="single" w:sz="4" w:space="0" w:color="auto"/>
        <w:right w:val="single" w:sz="4" w:space="0" w:color="auto"/>
      </w:pBdr>
      <w:shd w:val="clear" w:color="000000" w:fill="E6EFE5"/>
      <w:spacing w:before="100" w:beforeAutospacing="1" w:after="100" w:afterAutospacing="1"/>
      <w:jc w:val="center"/>
    </w:pPr>
    <w:rPr>
      <w:i/>
      <w:iCs/>
    </w:rPr>
  </w:style>
  <w:style w:type="paragraph" w:customStyle="1" w:styleId="xl1090">
    <w:name w:val="xl1090"/>
    <w:basedOn w:val="a2"/>
    <w:rsid w:val="00BD174E"/>
    <w:pPr>
      <w:pBdr>
        <w:top w:val="single" w:sz="4" w:space="0" w:color="auto"/>
        <w:left w:val="single" w:sz="4" w:space="0" w:color="auto"/>
        <w:bottom w:val="single" w:sz="4" w:space="0" w:color="auto"/>
      </w:pBdr>
      <w:shd w:val="clear" w:color="000000" w:fill="EBF1DE"/>
      <w:spacing w:before="100" w:beforeAutospacing="1" w:after="100" w:afterAutospacing="1"/>
      <w:jc w:val="center"/>
    </w:pPr>
    <w:rPr>
      <w:i/>
      <w:iCs/>
      <w:color w:val="000000"/>
    </w:rPr>
  </w:style>
  <w:style w:type="paragraph" w:customStyle="1" w:styleId="xl1091">
    <w:name w:val="xl1091"/>
    <w:basedOn w:val="a2"/>
    <w:rsid w:val="00BD174E"/>
    <w:pPr>
      <w:pBdr>
        <w:top w:val="single" w:sz="4" w:space="0" w:color="auto"/>
        <w:left w:val="single" w:sz="4" w:space="0" w:color="auto"/>
        <w:bottom w:val="single" w:sz="4" w:space="0" w:color="auto"/>
      </w:pBdr>
      <w:shd w:val="clear" w:color="000000" w:fill="FDE9D9"/>
      <w:spacing w:before="100" w:beforeAutospacing="1" w:after="100" w:afterAutospacing="1"/>
      <w:jc w:val="center"/>
    </w:pPr>
    <w:rPr>
      <w:i/>
      <w:iCs/>
      <w:color w:val="000000"/>
    </w:rPr>
  </w:style>
  <w:style w:type="paragraph" w:customStyle="1" w:styleId="xl1092">
    <w:name w:val="xl1092"/>
    <w:basedOn w:val="a2"/>
    <w:rsid w:val="00BD174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i/>
      <w:iCs/>
      <w:color w:val="000000"/>
    </w:rPr>
  </w:style>
  <w:style w:type="paragraph" w:customStyle="1" w:styleId="xl1093">
    <w:name w:val="xl1093"/>
    <w:basedOn w:val="a2"/>
    <w:rsid w:val="00BD174E"/>
    <w:pPr>
      <w:pBdr>
        <w:top w:val="single" w:sz="4" w:space="0" w:color="auto"/>
        <w:bottom w:val="single" w:sz="4" w:space="0" w:color="auto"/>
      </w:pBdr>
      <w:shd w:val="clear" w:color="000000" w:fill="FFFFFF"/>
      <w:spacing w:before="100" w:beforeAutospacing="1" w:after="100" w:afterAutospacing="1"/>
      <w:jc w:val="center"/>
    </w:pPr>
    <w:rPr>
      <w:i/>
      <w:iCs/>
      <w:color w:val="000000"/>
    </w:rPr>
  </w:style>
  <w:style w:type="paragraph" w:customStyle="1" w:styleId="xl1094">
    <w:name w:val="xl1094"/>
    <w:basedOn w:val="a2"/>
    <w:rsid w:val="00BD17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1095">
    <w:name w:val="xl1095"/>
    <w:basedOn w:val="a2"/>
    <w:rsid w:val="00BD174E"/>
    <w:pPr>
      <w:pBdr>
        <w:top w:val="single" w:sz="4" w:space="0" w:color="auto"/>
        <w:left w:val="single" w:sz="4" w:space="0" w:color="auto"/>
        <w:bottom w:val="single" w:sz="4" w:space="0" w:color="auto"/>
        <w:right w:val="single" w:sz="4" w:space="0" w:color="auto"/>
      </w:pBdr>
      <w:shd w:val="clear" w:color="000000" w:fill="E6EFE5"/>
      <w:spacing w:before="100" w:beforeAutospacing="1" w:after="100" w:afterAutospacing="1"/>
      <w:jc w:val="center"/>
    </w:pPr>
    <w:rPr>
      <w:i/>
      <w:iCs/>
      <w:color w:val="000000"/>
    </w:rPr>
  </w:style>
  <w:style w:type="paragraph" w:customStyle="1" w:styleId="xl1096">
    <w:name w:val="xl1096"/>
    <w:basedOn w:val="a2"/>
    <w:rsid w:val="00BD174E"/>
    <w:pPr>
      <w:pBdr>
        <w:top w:val="single" w:sz="4" w:space="0" w:color="auto"/>
        <w:left w:val="single" w:sz="4" w:space="0" w:color="auto"/>
        <w:bottom w:val="single" w:sz="4" w:space="0" w:color="auto"/>
        <w:right w:val="single" w:sz="4" w:space="0" w:color="auto"/>
      </w:pBdr>
      <w:shd w:val="clear" w:color="000000" w:fill="E6EFE5"/>
      <w:spacing w:before="100" w:beforeAutospacing="1" w:after="100" w:afterAutospacing="1"/>
      <w:jc w:val="center"/>
    </w:pPr>
    <w:rPr>
      <w:i/>
      <w:iCs/>
      <w:color w:val="000000"/>
    </w:rPr>
  </w:style>
  <w:style w:type="paragraph" w:customStyle="1" w:styleId="xl1097">
    <w:name w:val="xl1097"/>
    <w:basedOn w:val="a2"/>
    <w:rsid w:val="00BD17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1098">
    <w:name w:val="xl1098"/>
    <w:basedOn w:val="a2"/>
    <w:rsid w:val="00BD17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style>
  <w:style w:type="paragraph" w:customStyle="1" w:styleId="xl1099">
    <w:name w:val="xl1099"/>
    <w:basedOn w:val="a2"/>
    <w:rsid w:val="00BD174E"/>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1100">
    <w:name w:val="xl1100"/>
    <w:basedOn w:val="a2"/>
    <w:rsid w:val="00BD174E"/>
    <w:pPr>
      <w:pBdr>
        <w:left w:val="single" w:sz="4" w:space="0" w:color="auto"/>
        <w:right w:val="single" w:sz="4" w:space="0" w:color="auto"/>
      </w:pBdr>
      <w:shd w:val="clear" w:color="000000" w:fill="FFFF00"/>
      <w:spacing w:before="100" w:beforeAutospacing="1" w:after="100" w:afterAutospacing="1"/>
      <w:jc w:val="center"/>
      <w:textAlignment w:val="center"/>
    </w:pPr>
    <w:rPr>
      <w:color w:val="000000"/>
      <w:sz w:val="28"/>
      <w:szCs w:val="28"/>
    </w:rPr>
  </w:style>
  <w:style w:type="paragraph" w:customStyle="1" w:styleId="xl1101">
    <w:name w:val="xl1101"/>
    <w:basedOn w:val="a2"/>
    <w:rsid w:val="00BD17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sz w:val="28"/>
      <w:szCs w:val="28"/>
    </w:rPr>
  </w:style>
  <w:style w:type="paragraph" w:customStyle="1" w:styleId="xl1102">
    <w:name w:val="xl1102"/>
    <w:basedOn w:val="a2"/>
    <w:rsid w:val="00BD174E"/>
    <w:pPr>
      <w:pBdr>
        <w:top w:val="single" w:sz="4" w:space="0" w:color="auto"/>
        <w:left w:val="single" w:sz="8" w:space="0" w:color="auto"/>
        <w:bottom w:val="single" w:sz="8" w:space="0" w:color="auto"/>
        <w:right w:val="single" w:sz="4" w:space="0" w:color="auto"/>
      </w:pBdr>
      <w:shd w:val="clear" w:color="000000" w:fill="E6EFE5"/>
      <w:spacing w:before="100" w:beforeAutospacing="1" w:after="100" w:afterAutospacing="1"/>
    </w:pPr>
    <w:rPr>
      <w:sz w:val="28"/>
      <w:szCs w:val="28"/>
    </w:rPr>
  </w:style>
  <w:style w:type="paragraph" w:customStyle="1" w:styleId="xl1103">
    <w:name w:val="xl1103"/>
    <w:basedOn w:val="a2"/>
    <w:rsid w:val="00BD174E"/>
    <w:pPr>
      <w:pBdr>
        <w:top w:val="single" w:sz="4" w:space="0" w:color="auto"/>
        <w:left w:val="single" w:sz="4" w:space="0" w:color="auto"/>
        <w:bottom w:val="single" w:sz="8" w:space="0" w:color="auto"/>
        <w:right w:val="single" w:sz="4" w:space="0" w:color="auto"/>
      </w:pBdr>
      <w:shd w:val="clear" w:color="000000" w:fill="E6EFE5"/>
      <w:spacing w:before="100" w:beforeAutospacing="1" w:after="100" w:afterAutospacing="1"/>
    </w:pPr>
    <w:rPr>
      <w:sz w:val="28"/>
      <w:szCs w:val="28"/>
    </w:rPr>
  </w:style>
  <w:style w:type="paragraph" w:customStyle="1" w:styleId="xl1104">
    <w:name w:val="xl1104"/>
    <w:basedOn w:val="a2"/>
    <w:rsid w:val="00BD174E"/>
    <w:pPr>
      <w:pBdr>
        <w:top w:val="single" w:sz="4" w:space="0" w:color="auto"/>
        <w:left w:val="single" w:sz="4" w:space="0" w:color="auto"/>
        <w:bottom w:val="single" w:sz="8" w:space="0" w:color="auto"/>
        <w:right w:val="single" w:sz="8" w:space="0" w:color="auto"/>
      </w:pBdr>
      <w:shd w:val="clear" w:color="000000" w:fill="E6EFE5"/>
      <w:spacing w:before="100" w:beforeAutospacing="1" w:after="100" w:afterAutospacing="1"/>
    </w:pPr>
    <w:rPr>
      <w:sz w:val="28"/>
      <w:szCs w:val="28"/>
    </w:rPr>
  </w:style>
  <w:style w:type="paragraph" w:customStyle="1" w:styleId="xl1105">
    <w:name w:val="xl1105"/>
    <w:basedOn w:val="a2"/>
    <w:rsid w:val="00BD174E"/>
    <w:pPr>
      <w:pBdr>
        <w:left w:val="single" w:sz="4" w:space="0" w:color="auto"/>
      </w:pBdr>
      <w:spacing w:before="100" w:beforeAutospacing="1" w:after="100" w:afterAutospacing="1"/>
    </w:pPr>
    <w:rPr>
      <w:sz w:val="22"/>
      <w:szCs w:val="22"/>
    </w:rPr>
  </w:style>
  <w:style w:type="paragraph" w:customStyle="1" w:styleId="xl1106">
    <w:name w:val="xl1106"/>
    <w:basedOn w:val="a2"/>
    <w:rsid w:val="00BD174E"/>
    <w:pPr>
      <w:pBdr>
        <w:left w:val="single" w:sz="4" w:space="0" w:color="auto"/>
        <w:bottom w:val="single" w:sz="4" w:space="0" w:color="auto"/>
      </w:pBdr>
      <w:spacing w:before="100" w:beforeAutospacing="1" w:after="100" w:afterAutospacing="1"/>
    </w:pPr>
    <w:rPr>
      <w:sz w:val="22"/>
      <w:szCs w:val="22"/>
    </w:rPr>
  </w:style>
  <w:style w:type="paragraph" w:customStyle="1" w:styleId="xl1107">
    <w:name w:val="xl1107"/>
    <w:basedOn w:val="a2"/>
    <w:rsid w:val="00BD174E"/>
    <w:pPr>
      <w:pBdr>
        <w:bottom w:val="single" w:sz="4" w:space="0" w:color="auto"/>
      </w:pBdr>
      <w:spacing w:before="100" w:beforeAutospacing="1" w:after="100" w:afterAutospacing="1"/>
      <w:jc w:val="center"/>
    </w:pPr>
    <w:rPr>
      <w:i/>
      <w:iCs/>
      <w:color w:val="FF0000"/>
      <w:sz w:val="22"/>
      <w:szCs w:val="22"/>
    </w:rPr>
  </w:style>
  <w:style w:type="paragraph" w:customStyle="1" w:styleId="xl1108">
    <w:name w:val="xl1108"/>
    <w:basedOn w:val="a2"/>
    <w:rsid w:val="00BD174E"/>
    <w:pPr>
      <w:pBdr>
        <w:left w:val="single" w:sz="4" w:space="0" w:color="auto"/>
      </w:pBdr>
      <w:spacing w:before="100" w:beforeAutospacing="1" w:after="100" w:afterAutospacing="1"/>
      <w:jc w:val="center"/>
    </w:pPr>
    <w:rPr>
      <w:sz w:val="22"/>
      <w:szCs w:val="22"/>
    </w:rPr>
  </w:style>
  <w:style w:type="paragraph" w:customStyle="1" w:styleId="xl1109">
    <w:name w:val="xl1109"/>
    <w:basedOn w:val="a2"/>
    <w:rsid w:val="00BD174E"/>
    <w:pPr>
      <w:pBdr>
        <w:left w:val="single" w:sz="4" w:space="0" w:color="auto"/>
        <w:bottom w:val="single" w:sz="4" w:space="0" w:color="auto"/>
      </w:pBdr>
      <w:spacing w:before="100" w:beforeAutospacing="1" w:after="100" w:afterAutospacing="1"/>
      <w:jc w:val="center"/>
    </w:pPr>
    <w:rPr>
      <w:sz w:val="22"/>
      <w:szCs w:val="22"/>
    </w:rPr>
  </w:style>
  <w:style w:type="paragraph" w:customStyle="1" w:styleId="xl1110">
    <w:name w:val="xl1110"/>
    <w:basedOn w:val="a2"/>
    <w:rsid w:val="00BD174E"/>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11">
    <w:name w:val="xl1111"/>
    <w:basedOn w:val="a2"/>
    <w:rsid w:val="00BD174E"/>
    <w:pPr>
      <w:pBdr>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112">
    <w:name w:val="xl1112"/>
    <w:basedOn w:val="a2"/>
    <w:rsid w:val="00BD174E"/>
    <w:pPr>
      <w:pBdr>
        <w:left w:val="single" w:sz="4" w:space="0" w:color="auto"/>
        <w:bottom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1113">
    <w:name w:val="xl1113"/>
    <w:basedOn w:val="a2"/>
    <w:rsid w:val="00BD174E"/>
    <w:pPr>
      <w:pBdr>
        <w:left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1114">
    <w:name w:val="xl1114"/>
    <w:basedOn w:val="a2"/>
    <w:rsid w:val="00BD174E"/>
    <w:pPr>
      <w:pBdr>
        <w:top w:val="single" w:sz="4" w:space="0" w:color="auto"/>
        <w:left w:val="single" w:sz="4" w:space="0" w:color="auto"/>
        <w:bottom w:val="single" w:sz="4" w:space="0" w:color="auto"/>
      </w:pBdr>
      <w:spacing w:before="100" w:beforeAutospacing="1" w:after="100" w:afterAutospacing="1"/>
      <w:jc w:val="center"/>
      <w:textAlignment w:val="center"/>
    </w:pPr>
    <w:rPr>
      <w:i/>
      <w:iCs/>
      <w:color w:val="000000"/>
      <w:sz w:val="22"/>
      <w:szCs w:val="22"/>
    </w:rPr>
  </w:style>
  <w:style w:type="paragraph" w:customStyle="1" w:styleId="xl1115">
    <w:name w:val="xl1115"/>
    <w:basedOn w:val="a2"/>
    <w:rsid w:val="00BD174E"/>
    <w:pPr>
      <w:pBdr>
        <w:top w:val="single" w:sz="8" w:space="0" w:color="auto"/>
      </w:pBdr>
      <w:spacing w:before="100" w:beforeAutospacing="1" w:after="100" w:afterAutospacing="1"/>
      <w:jc w:val="center"/>
    </w:pPr>
    <w:rPr>
      <w:b/>
      <w:bCs/>
      <w:sz w:val="28"/>
      <w:szCs w:val="28"/>
    </w:rPr>
  </w:style>
  <w:style w:type="paragraph" w:customStyle="1" w:styleId="xl1116">
    <w:name w:val="xl1116"/>
    <w:basedOn w:val="a2"/>
    <w:rsid w:val="00BD174E"/>
    <w:pPr>
      <w:pBdr>
        <w:bottom w:val="single" w:sz="4" w:space="0" w:color="auto"/>
      </w:pBdr>
      <w:spacing w:before="100" w:beforeAutospacing="1" w:after="100" w:afterAutospacing="1"/>
      <w:jc w:val="center"/>
    </w:pPr>
    <w:rPr>
      <w:b/>
      <w:bCs/>
      <w:i/>
      <w:iCs/>
      <w:color w:val="FF0000"/>
      <w:sz w:val="28"/>
      <w:szCs w:val="28"/>
    </w:rPr>
  </w:style>
  <w:style w:type="paragraph" w:customStyle="1" w:styleId="xl1117">
    <w:name w:val="xl1117"/>
    <w:basedOn w:val="a2"/>
    <w:rsid w:val="00BD174E"/>
    <w:pPr>
      <w:spacing w:before="100" w:beforeAutospacing="1" w:after="100" w:afterAutospacing="1"/>
      <w:jc w:val="center"/>
    </w:pPr>
    <w:rPr>
      <w:b/>
      <w:bCs/>
      <w:sz w:val="28"/>
      <w:szCs w:val="28"/>
    </w:rPr>
  </w:style>
  <w:style w:type="paragraph" w:customStyle="1" w:styleId="xl1118">
    <w:name w:val="xl1118"/>
    <w:basedOn w:val="a2"/>
    <w:rsid w:val="00BD174E"/>
    <w:pPr>
      <w:pBdr>
        <w:left w:val="single" w:sz="4" w:space="0" w:color="auto"/>
      </w:pBdr>
      <w:spacing w:before="100" w:beforeAutospacing="1" w:after="100" w:afterAutospacing="1"/>
      <w:jc w:val="center"/>
    </w:pPr>
    <w:rPr>
      <w:b/>
      <w:bCs/>
      <w:sz w:val="28"/>
      <w:szCs w:val="28"/>
    </w:rPr>
  </w:style>
  <w:style w:type="paragraph" w:customStyle="1" w:styleId="xl1119">
    <w:name w:val="xl1119"/>
    <w:basedOn w:val="a2"/>
    <w:rsid w:val="00BD174E"/>
    <w:pPr>
      <w:pBdr>
        <w:left w:val="single" w:sz="4" w:space="0" w:color="auto"/>
        <w:bottom w:val="single" w:sz="4" w:space="0" w:color="auto"/>
      </w:pBdr>
      <w:spacing w:before="100" w:beforeAutospacing="1" w:after="100" w:afterAutospacing="1"/>
      <w:jc w:val="center"/>
    </w:pPr>
    <w:rPr>
      <w:b/>
      <w:bCs/>
      <w:sz w:val="28"/>
      <w:szCs w:val="28"/>
    </w:rPr>
  </w:style>
  <w:style w:type="paragraph" w:customStyle="1" w:styleId="xl1120">
    <w:name w:val="xl1120"/>
    <w:basedOn w:val="a2"/>
    <w:rsid w:val="00BD174E"/>
    <w:pPr>
      <w:pBdr>
        <w:top w:val="single" w:sz="4" w:space="0" w:color="auto"/>
        <w:left w:val="single" w:sz="4" w:space="0" w:color="auto"/>
        <w:bottom w:val="single" w:sz="4" w:space="0" w:color="auto"/>
      </w:pBdr>
      <w:spacing w:before="100" w:beforeAutospacing="1" w:after="100" w:afterAutospacing="1"/>
      <w:jc w:val="center"/>
    </w:pPr>
    <w:rPr>
      <w:b/>
      <w:bCs/>
      <w:sz w:val="28"/>
      <w:szCs w:val="28"/>
    </w:rPr>
  </w:style>
  <w:style w:type="paragraph" w:customStyle="1" w:styleId="xl1121">
    <w:name w:val="xl1121"/>
    <w:basedOn w:val="a2"/>
    <w:rsid w:val="00BD174E"/>
    <w:pPr>
      <w:pBdr>
        <w:top w:val="single" w:sz="4" w:space="0" w:color="auto"/>
        <w:left w:val="single" w:sz="4" w:space="0" w:color="auto"/>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122">
    <w:name w:val="xl1122"/>
    <w:basedOn w:val="a2"/>
    <w:rsid w:val="00BD174E"/>
    <w:pPr>
      <w:pBdr>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123">
    <w:name w:val="xl1123"/>
    <w:basedOn w:val="a2"/>
    <w:rsid w:val="00BD174E"/>
    <w:pPr>
      <w:pBdr>
        <w:top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124">
    <w:name w:val="xl1124"/>
    <w:basedOn w:val="a2"/>
    <w:rsid w:val="00BD174E"/>
    <w:pPr>
      <w:pBdr>
        <w:top w:val="single" w:sz="4" w:space="0" w:color="auto"/>
        <w:lef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125">
    <w:name w:val="xl1125"/>
    <w:basedOn w:val="a2"/>
    <w:rsid w:val="00BD174E"/>
    <w:pPr>
      <w:pBdr>
        <w:top w:val="single" w:sz="8" w:space="0" w:color="auto"/>
        <w:left w:val="single" w:sz="4" w:space="0" w:color="auto"/>
        <w:right w:val="single" w:sz="4" w:space="0" w:color="auto"/>
      </w:pBdr>
      <w:shd w:val="clear" w:color="000000" w:fill="FFC000"/>
      <w:spacing w:before="100" w:beforeAutospacing="1" w:after="100" w:afterAutospacing="1"/>
      <w:jc w:val="center"/>
    </w:pPr>
    <w:rPr>
      <w:b/>
      <w:bCs/>
      <w:sz w:val="28"/>
      <w:szCs w:val="28"/>
    </w:rPr>
  </w:style>
  <w:style w:type="paragraph" w:customStyle="1" w:styleId="xl1126">
    <w:name w:val="xl1126"/>
    <w:basedOn w:val="a2"/>
    <w:rsid w:val="00BD174E"/>
    <w:pPr>
      <w:pBdr>
        <w:top w:val="single" w:sz="8" w:space="0" w:color="auto"/>
      </w:pBdr>
      <w:shd w:val="clear" w:color="000000" w:fill="FDF2DB"/>
      <w:spacing w:before="100" w:beforeAutospacing="1" w:after="100" w:afterAutospacing="1"/>
      <w:jc w:val="center"/>
      <w:textAlignment w:val="center"/>
    </w:pPr>
  </w:style>
  <w:style w:type="paragraph" w:customStyle="1" w:styleId="xl1127">
    <w:name w:val="xl1127"/>
    <w:basedOn w:val="a2"/>
    <w:rsid w:val="00BD174E"/>
    <w:pPr>
      <w:pBdr>
        <w:left w:val="single" w:sz="4" w:space="0" w:color="auto"/>
      </w:pBdr>
      <w:shd w:val="clear" w:color="000000" w:fill="FDF2DB"/>
      <w:spacing w:before="100" w:beforeAutospacing="1" w:after="100" w:afterAutospacing="1"/>
      <w:jc w:val="center"/>
      <w:textAlignment w:val="center"/>
    </w:pPr>
  </w:style>
  <w:style w:type="paragraph" w:customStyle="1" w:styleId="xl1128">
    <w:name w:val="xl1128"/>
    <w:basedOn w:val="a2"/>
    <w:rsid w:val="00BD174E"/>
    <w:pPr>
      <w:shd w:val="clear" w:color="000000" w:fill="FDF2DB"/>
      <w:spacing w:before="100" w:beforeAutospacing="1" w:after="100" w:afterAutospacing="1"/>
      <w:jc w:val="center"/>
      <w:textAlignment w:val="center"/>
    </w:pPr>
  </w:style>
  <w:style w:type="paragraph" w:customStyle="1" w:styleId="xl1129">
    <w:name w:val="xl1129"/>
    <w:basedOn w:val="a2"/>
    <w:rsid w:val="00BD174E"/>
    <w:pPr>
      <w:pBdr>
        <w:left w:val="single" w:sz="4" w:space="0" w:color="auto"/>
        <w:right w:val="single" w:sz="4" w:space="0" w:color="auto"/>
      </w:pBdr>
      <w:shd w:val="clear" w:color="000000" w:fill="E6EFE5"/>
      <w:spacing w:before="100" w:beforeAutospacing="1" w:after="100" w:afterAutospacing="1"/>
      <w:jc w:val="right"/>
    </w:pPr>
  </w:style>
  <w:style w:type="paragraph" w:customStyle="1" w:styleId="xl1130">
    <w:name w:val="xl1130"/>
    <w:basedOn w:val="a2"/>
    <w:rsid w:val="00BD174E"/>
    <w:pPr>
      <w:pBdr>
        <w:left w:val="single" w:sz="4" w:space="0" w:color="auto"/>
      </w:pBdr>
      <w:shd w:val="clear" w:color="000000" w:fill="FFFFFF"/>
      <w:spacing w:before="100" w:beforeAutospacing="1" w:after="100" w:afterAutospacing="1"/>
      <w:jc w:val="right"/>
    </w:pPr>
  </w:style>
  <w:style w:type="paragraph" w:customStyle="1" w:styleId="xl1131">
    <w:name w:val="xl1131"/>
    <w:basedOn w:val="a2"/>
    <w:rsid w:val="00BD174E"/>
    <w:pPr>
      <w:pBdr>
        <w:left w:val="single" w:sz="8" w:space="0" w:color="auto"/>
        <w:right w:val="single" w:sz="4" w:space="0" w:color="auto"/>
      </w:pBdr>
      <w:shd w:val="clear" w:color="000000" w:fill="E6EFE5"/>
      <w:spacing w:before="100" w:beforeAutospacing="1" w:after="100" w:afterAutospacing="1"/>
      <w:jc w:val="right"/>
    </w:pPr>
  </w:style>
  <w:style w:type="paragraph" w:customStyle="1" w:styleId="xl1132">
    <w:name w:val="xl1132"/>
    <w:basedOn w:val="a2"/>
    <w:rsid w:val="00BD174E"/>
    <w:pPr>
      <w:pBdr>
        <w:left w:val="single" w:sz="4" w:space="0" w:color="auto"/>
        <w:right w:val="single" w:sz="8" w:space="0" w:color="auto"/>
      </w:pBdr>
      <w:shd w:val="clear" w:color="000000" w:fill="E6EFE5"/>
      <w:spacing w:before="100" w:beforeAutospacing="1" w:after="100" w:afterAutospacing="1"/>
      <w:jc w:val="right"/>
    </w:pPr>
  </w:style>
  <w:style w:type="paragraph" w:customStyle="1" w:styleId="xl1133">
    <w:name w:val="xl1133"/>
    <w:basedOn w:val="a2"/>
    <w:rsid w:val="00BD174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pPr>
    <w:rPr>
      <w:sz w:val="28"/>
      <w:szCs w:val="28"/>
    </w:rPr>
  </w:style>
  <w:style w:type="paragraph" w:customStyle="1" w:styleId="xl1134">
    <w:name w:val="xl1134"/>
    <w:basedOn w:val="a2"/>
    <w:rsid w:val="00BD174E"/>
    <w:pPr>
      <w:pBdr>
        <w:top w:val="single" w:sz="4" w:space="0" w:color="auto"/>
        <w:left w:val="single" w:sz="4" w:space="0" w:color="auto"/>
      </w:pBdr>
      <w:shd w:val="clear" w:color="000000" w:fill="EBF1DE"/>
      <w:spacing w:before="100" w:beforeAutospacing="1" w:after="100" w:afterAutospacing="1"/>
      <w:jc w:val="center"/>
      <w:textAlignment w:val="center"/>
    </w:pPr>
    <w:rPr>
      <w:b/>
      <w:bCs/>
      <w:sz w:val="28"/>
      <w:szCs w:val="28"/>
    </w:rPr>
  </w:style>
  <w:style w:type="paragraph" w:customStyle="1" w:styleId="xl1135">
    <w:name w:val="xl1135"/>
    <w:basedOn w:val="a2"/>
    <w:rsid w:val="00BD174E"/>
    <w:pPr>
      <w:pBdr>
        <w:left w:val="single" w:sz="4" w:space="0" w:color="auto"/>
      </w:pBdr>
      <w:shd w:val="clear" w:color="000000" w:fill="EBF1DE"/>
      <w:spacing w:before="100" w:beforeAutospacing="1" w:after="100" w:afterAutospacing="1"/>
      <w:jc w:val="center"/>
      <w:textAlignment w:val="center"/>
    </w:pPr>
    <w:rPr>
      <w:i/>
      <w:iCs/>
      <w:sz w:val="28"/>
      <w:szCs w:val="28"/>
    </w:rPr>
  </w:style>
  <w:style w:type="paragraph" w:customStyle="1" w:styleId="xl1136">
    <w:name w:val="xl1136"/>
    <w:basedOn w:val="a2"/>
    <w:rsid w:val="00BD174E"/>
    <w:pPr>
      <w:pBdr>
        <w:left w:val="single" w:sz="4" w:space="0" w:color="auto"/>
        <w:bottom w:val="single" w:sz="8" w:space="0" w:color="auto"/>
      </w:pBdr>
      <w:shd w:val="clear" w:color="000000" w:fill="EBF1DE"/>
      <w:spacing w:before="100" w:beforeAutospacing="1" w:after="100" w:afterAutospacing="1"/>
      <w:jc w:val="center"/>
    </w:pPr>
    <w:rPr>
      <w:sz w:val="28"/>
      <w:szCs w:val="28"/>
    </w:rPr>
  </w:style>
  <w:style w:type="paragraph" w:customStyle="1" w:styleId="xl1137">
    <w:name w:val="xl1137"/>
    <w:basedOn w:val="a2"/>
    <w:rsid w:val="00BD174E"/>
    <w:pPr>
      <w:pBdr>
        <w:top w:val="single" w:sz="4" w:space="0" w:color="auto"/>
        <w:left w:val="single" w:sz="4" w:space="0" w:color="auto"/>
      </w:pBdr>
      <w:shd w:val="clear" w:color="000000" w:fill="EBF1DE"/>
      <w:spacing w:before="100" w:beforeAutospacing="1" w:after="100" w:afterAutospacing="1"/>
      <w:jc w:val="center"/>
    </w:pPr>
    <w:rPr>
      <w:i/>
      <w:iCs/>
    </w:rPr>
  </w:style>
  <w:style w:type="paragraph" w:customStyle="1" w:styleId="xl1138">
    <w:name w:val="xl1138"/>
    <w:basedOn w:val="a2"/>
    <w:rsid w:val="00BD174E"/>
    <w:pPr>
      <w:pBdr>
        <w:left w:val="single" w:sz="4" w:space="0" w:color="auto"/>
        <w:bottom w:val="single" w:sz="4" w:space="0" w:color="auto"/>
      </w:pBdr>
      <w:shd w:val="clear" w:color="000000" w:fill="FDE9D9"/>
      <w:spacing w:before="100" w:beforeAutospacing="1" w:after="100" w:afterAutospacing="1"/>
      <w:jc w:val="center"/>
      <w:textAlignment w:val="center"/>
    </w:pPr>
  </w:style>
  <w:style w:type="paragraph" w:customStyle="1" w:styleId="xl1139">
    <w:name w:val="xl1139"/>
    <w:basedOn w:val="a2"/>
    <w:rsid w:val="00BD174E"/>
    <w:pPr>
      <w:pBdr>
        <w:top w:val="single" w:sz="4" w:space="0" w:color="auto"/>
        <w:bottom w:val="single" w:sz="4" w:space="0" w:color="auto"/>
        <w:right w:val="single" w:sz="4" w:space="0" w:color="auto"/>
      </w:pBdr>
      <w:shd w:val="clear" w:color="000000" w:fill="FDE9D9"/>
      <w:spacing w:before="100" w:beforeAutospacing="1" w:after="100" w:afterAutospacing="1"/>
      <w:jc w:val="center"/>
    </w:pPr>
    <w:rPr>
      <w:sz w:val="28"/>
      <w:szCs w:val="28"/>
    </w:rPr>
  </w:style>
  <w:style w:type="paragraph" w:customStyle="1" w:styleId="xl1140">
    <w:name w:val="xl1140"/>
    <w:basedOn w:val="a2"/>
    <w:rsid w:val="00BD174E"/>
    <w:pPr>
      <w:pBdr>
        <w:top w:val="single" w:sz="4" w:space="0" w:color="auto"/>
        <w:bottom w:val="single" w:sz="4" w:space="0" w:color="auto"/>
        <w:right w:val="single" w:sz="4" w:space="0" w:color="auto"/>
      </w:pBdr>
      <w:shd w:val="clear" w:color="000000" w:fill="EBF1DE"/>
      <w:spacing w:before="100" w:beforeAutospacing="1" w:after="100" w:afterAutospacing="1"/>
      <w:jc w:val="center"/>
    </w:pPr>
    <w:rPr>
      <w:sz w:val="28"/>
      <w:szCs w:val="28"/>
    </w:rPr>
  </w:style>
  <w:style w:type="paragraph" w:customStyle="1" w:styleId="xl1141">
    <w:name w:val="xl1141"/>
    <w:basedOn w:val="a2"/>
    <w:rsid w:val="00BD174E"/>
    <w:pPr>
      <w:pBdr>
        <w:top w:val="single" w:sz="4" w:space="0" w:color="auto"/>
        <w:bottom w:val="single" w:sz="4" w:space="0" w:color="auto"/>
        <w:right w:val="single" w:sz="4" w:space="0" w:color="auto"/>
      </w:pBdr>
      <w:shd w:val="clear" w:color="000000" w:fill="FDE9D9"/>
      <w:spacing w:before="100" w:beforeAutospacing="1" w:after="100" w:afterAutospacing="1"/>
      <w:jc w:val="center"/>
    </w:pPr>
    <w:rPr>
      <w:b/>
      <w:bCs/>
      <w:sz w:val="28"/>
      <w:szCs w:val="28"/>
    </w:rPr>
  </w:style>
  <w:style w:type="paragraph" w:customStyle="1" w:styleId="xl1142">
    <w:name w:val="xl1142"/>
    <w:basedOn w:val="a2"/>
    <w:rsid w:val="00BD174E"/>
    <w:pPr>
      <w:pBdr>
        <w:top w:val="single" w:sz="4" w:space="0" w:color="auto"/>
        <w:bottom w:val="single" w:sz="4" w:space="0" w:color="auto"/>
        <w:right w:val="single" w:sz="4" w:space="0" w:color="auto"/>
      </w:pBdr>
      <w:shd w:val="clear" w:color="000000" w:fill="EBF1DE"/>
      <w:spacing w:before="100" w:beforeAutospacing="1" w:after="100" w:afterAutospacing="1"/>
      <w:jc w:val="center"/>
    </w:pPr>
    <w:rPr>
      <w:b/>
      <w:bCs/>
      <w:sz w:val="28"/>
      <w:szCs w:val="28"/>
    </w:rPr>
  </w:style>
  <w:style w:type="paragraph" w:customStyle="1" w:styleId="xl1143">
    <w:name w:val="xl1143"/>
    <w:basedOn w:val="a2"/>
    <w:rsid w:val="00BD174E"/>
    <w:pPr>
      <w:pBdr>
        <w:right w:val="single" w:sz="4" w:space="0" w:color="auto"/>
      </w:pBdr>
      <w:shd w:val="clear" w:color="000000" w:fill="FDE9D9"/>
      <w:spacing w:before="100" w:beforeAutospacing="1" w:after="100" w:afterAutospacing="1"/>
      <w:jc w:val="center"/>
    </w:pPr>
    <w:rPr>
      <w:b/>
      <w:bCs/>
      <w:sz w:val="28"/>
      <w:szCs w:val="28"/>
    </w:rPr>
  </w:style>
  <w:style w:type="paragraph" w:customStyle="1" w:styleId="xl1144">
    <w:name w:val="xl1144"/>
    <w:basedOn w:val="a2"/>
    <w:rsid w:val="00BD174E"/>
    <w:pPr>
      <w:pBdr>
        <w:right w:val="single" w:sz="4" w:space="0" w:color="auto"/>
      </w:pBdr>
      <w:shd w:val="clear" w:color="000000" w:fill="EBF1DE"/>
      <w:spacing w:before="100" w:beforeAutospacing="1" w:after="100" w:afterAutospacing="1"/>
      <w:jc w:val="center"/>
    </w:pPr>
    <w:rPr>
      <w:b/>
      <w:bCs/>
      <w:sz w:val="28"/>
      <w:szCs w:val="28"/>
    </w:rPr>
  </w:style>
  <w:style w:type="paragraph" w:customStyle="1" w:styleId="xl1145">
    <w:name w:val="xl1145"/>
    <w:basedOn w:val="a2"/>
    <w:rsid w:val="00BD174E"/>
    <w:pPr>
      <w:pBdr>
        <w:bottom w:val="single" w:sz="4" w:space="0" w:color="auto"/>
        <w:right w:val="single" w:sz="4" w:space="0" w:color="auto"/>
      </w:pBdr>
      <w:shd w:val="clear" w:color="000000" w:fill="FDE9D9"/>
      <w:spacing w:before="100" w:beforeAutospacing="1" w:after="100" w:afterAutospacing="1"/>
      <w:jc w:val="center"/>
    </w:pPr>
    <w:rPr>
      <w:sz w:val="28"/>
      <w:szCs w:val="28"/>
    </w:rPr>
  </w:style>
  <w:style w:type="paragraph" w:customStyle="1" w:styleId="xl1146">
    <w:name w:val="xl1146"/>
    <w:basedOn w:val="a2"/>
    <w:rsid w:val="00BD174E"/>
    <w:pPr>
      <w:pBdr>
        <w:bottom w:val="single" w:sz="4" w:space="0" w:color="auto"/>
        <w:right w:val="single" w:sz="4" w:space="0" w:color="auto"/>
      </w:pBdr>
      <w:shd w:val="clear" w:color="000000" w:fill="EBF1DE"/>
      <w:spacing w:before="100" w:beforeAutospacing="1" w:after="100" w:afterAutospacing="1"/>
      <w:jc w:val="center"/>
    </w:pPr>
    <w:rPr>
      <w:sz w:val="28"/>
      <w:szCs w:val="28"/>
    </w:rPr>
  </w:style>
  <w:style w:type="paragraph" w:customStyle="1" w:styleId="xl1147">
    <w:name w:val="xl1147"/>
    <w:basedOn w:val="a2"/>
    <w:rsid w:val="00BD174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b/>
      <w:bCs/>
      <w:sz w:val="28"/>
      <w:szCs w:val="28"/>
    </w:rPr>
  </w:style>
  <w:style w:type="paragraph" w:customStyle="1" w:styleId="xl1148">
    <w:name w:val="xl1148"/>
    <w:basedOn w:val="a2"/>
    <w:rsid w:val="00BD174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pPr>
    <w:rPr>
      <w:b/>
      <w:bCs/>
      <w:sz w:val="28"/>
      <w:szCs w:val="28"/>
    </w:rPr>
  </w:style>
  <w:style w:type="paragraph" w:customStyle="1" w:styleId="xl1149">
    <w:name w:val="xl1149"/>
    <w:basedOn w:val="a2"/>
    <w:rsid w:val="00BD174E"/>
    <w:pPr>
      <w:pBdr>
        <w:top w:val="single" w:sz="4" w:space="0" w:color="auto"/>
        <w:left w:val="single" w:sz="4" w:space="0" w:color="auto"/>
        <w:right w:val="single" w:sz="4" w:space="0" w:color="auto"/>
      </w:pBdr>
      <w:shd w:val="clear" w:color="000000" w:fill="FDE9D9"/>
      <w:spacing w:before="100" w:beforeAutospacing="1" w:after="100" w:afterAutospacing="1"/>
      <w:jc w:val="center"/>
    </w:pPr>
    <w:rPr>
      <w:sz w:val="28"/>
      <w:szCs w:val="28"/>
    </w:rPr>
  </w:style>
  <w:style w:type="paragraph" w:customStyle="1" w:styleId="xl1150">
    <w:name w:val="xl1150"/>
    <w:basedOn w:val="a2"/>
    <w:rsid w:val="00BD174E"/>
    <w:pPr>
      <w:pBdr>
        <w:top w:val="single" w:sz="4" w:space="0" w:color="auto"/>
        <w:left w:val="single" w:sz="4" w:space="0" w:color="auto"/>
        <w:right w:val="single" w:sz="4" w:space="0" w:color="auto"/>
      </w:pBdr>
      <w:shd w:val="clear" w:color="000000" w:fill="EBF1DE"/>
      <w:spacing w:before="100" w:beforeAutospacing="1" w:after="100" w:afterAutospacing="1"/>
      <w:jc w:val="center"/>
    </w:pPr>
    <w:rPr>
      <w:sz w:val="28"/>
      <w:szCs w:val="28"/>
    </w:rPr>
  </w:style>
  <w:style w:type="paragraph" w:customStyle="1" w:styleId="xl1151">
    <w:name w:val="xl1151"/>
    <w:basedOn w:val="a2"/>
    <w:rsid w:val="00BD174E"/>
    <w:pPr>
      <w:pBdr>
        <w:left w:val="single" w:sz="4" w:space="0" w:color="auto"/>
        <w:right w:val="single" w:sz="4" w:space="0" w:color="auto"/>
      </w:pBdr>
      <w:shd w:val="clear" w:color="000000" w:fill="FDE9D9"/>
      <w:spacing w:before="100" w:beforeAutospacing="1" w:after="100" w:afterAutospacing="1"/>
      <w:jc w:val="center"/>
    </w:pPr>
    <w:rPr>
      <w:sz w:val="28"/>
      <w:szCs w:val="28"/>
    </w:rPr>
  </w:style>
  <w:style w:type="paragraph" w:customStyle="1" w:styleId="xl1152">
    <w:name w:val="xl1152"/>
    <w:basedOn w:val="a2"/>
    <w:rsid w:val="00BD174E"/>
    <w:pPr>
      <w:pBdr>
        <w:left w:val="single" w:sz="4" w:space="0" w:color="auto"/>
        <w:right w:val="single" w:sz="4" w:space="0" w:color="auto"/>
      </w:pBdr>
      <w:shd w:val="clear" w:color="000000" w:fill="EBF1DE"/>
      <w:spacing w:before="100" w:beforeAutospacing="1" w:after="100" w:afterAutospacing="1"/>
      <w:jc w:val="center"/>
    </w:pPr>
    <w:rPr>
      <w:sz w:val="28"/>
      <w:szCs w:val="28"/>
    </w:rPr>
  </w:style>
  <w:style w:type="paragraph" w:customStyle="1" w:styleId="xl1153">
    <w:name w:val="xl1153"/>
    <w:basedOn w:val="a2"/>
    <w:rsid w:val="00BD174E"/>
    <w:pPr>
      <w:pBdr>
        <w:left w:val="single" w:sz="4" w:space="0" w:color="auto"/>
        <w:bottom w:val="single" w:sz="4" w:space="0" w:color="auto"/>
        <w:right w:val="single" w:sz="4" w:space="0" w:color="auto"/>
      </w:pBdr>
      <w:shd w:val="clear" w:color="000000" w:fill="FDE9D9"/>
      <w:spacing w:before="100" w:beforeAutospacing="1" w:after="100" w:afterAutospacing="1"/>
      <w:jc w:val="center"/>
    </w:pPr>
    <w:rPr>
      <w:sz w:val="28"/>
      <w:szCs w:val="28"/>
    </w:rPr>
  </w:style>
  <w:style w:type="paragraph" w:customStyle="1" w:styleId="xl1154">
    <w:name w:val="xl1154"/>
    <w:basedOn w:val="a2"/>
    <w:rsid w:val="00BD174E"/>
    <w:pPr>
      <w:pBdr>
        <w:left w:val="single" w:sz="4" w:space="0" w:color="auto"/>
        <w:bottom w:val="single" w:sz="4" w:space="0" w:color="auto"/>
        <w:right w:val="single" w:sz="4" w:space="0" w:color="auto"/>
      </w:pBdr>
      <w:shd w:val="clear" w:color="000000" w:fill="EBF1DE"/>
      <w:spacing w:before="100" w:beforeAutospacing="1" w:after="100" w:afterAutospacing="1"/>
      <w:jc w:val="center"/>
    </w:pPr>
    <w:rPr>
      <w:sz w:val="28"/>
      <w:szCs w:val="28"/>
    </w:rPr>
  </w:style>
  <w:style w:type="paragraph" w:customStyle="1" w:styleId="xl1155">
    <w:name w:val="xl1155"/>
    <w:basedOn w:val="a2"/>
    <w:rsid w:val="00BD174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sz w:val="28"/>
      <w:szCs w:val="28"/>
    </w:rPr>
  </w:style>
  <w:style w:type="paragraph" w:customStyle="1" w:styleId="xl1156">
    <w:name w:val="xl1156"/>
    <w:basedOn w:val="a2"/>
    <w:rsid w:val="00BD174E"/>
    <w:pPr>
      <w:pBdr>
        <w:left w:val="single" w:sz="4" w:space="0" w:color="auto"/>
        <w:bottom w:val="single" w:sz="4" w:space="0" w:color="auto"/>
        <w:right w:val="single" w:sz="4" w:space="0" w:color="auto"/>
      </w:pBdr>
      <w:shd w:val="clear" w:color="000000" w:fill="EBF1DE"/>
      <w:spacing w:before="100" w:beforeAutospacing="1" w:after="100" w:afterAutospacing="1"/>
    </w:pPr>
    <w:rPr>
      <w:b/>
      <w:bCs/>
      <w:sz w:val="28"/>
      <w:szCs w:val="28"/>
    </w:rPr>
  </w:style>
  <w:style w:type="paragraph" w:customStyle="1" w:styleId="xl1157">
    <w:name w:val="xl1157"/>
    <w:basedOn w:val="a2"/>
    <w:rsid w:val="00BD174E"/>
    <w:pPr>
      <w:pBdr>
        <w:left w:val="single" w:sz="4" w:space="0" w:color="auto"/>
        <w:bottom w:val="single" w:sz="4" w:space="0" w:color="auto"/>
        <w:right w:val="single" w:sz="4" w:space="0" w:color="auto"/>
      </w:pBdr>
      <w:shd w:val="clear" w:color="000000" w:fill="FDE9D9"/>
      <w:spacing w:before="100" w:beforeAutospacing="1" w:after="100" w:afterAutospacing="1"/>
    </w:pPr>
    <w:rPr>
      <w:b/>
      <w:bCs/>
      <w:sz w:val="28"/>
      <w:szCs w:val="28"/>
    </w:rPr>
  </w:style>
  <w:style w:type="paragraph" w:customStyle="1" w:styleId="xl1158">
    <w:name w:val="xl1158"/>
    <w:basedOn w:val="a2"/>
    <w:rsid w:val="00BD174E"/>
    <w:pPr>
      <w:pBdr>
        <w:bottom w:val="single" w:sz="4" w:space="0" w:color="auto"/>
        <w:right w:val="single" w:sz="4" w:space="0" w:color="auto"/>
      </w:pBdr>
      <w:shd w:val="clear" w:color="000000" w:fill="E6EFE5"/>
      <w:spacing w:before="100" w:beforeAutospacing="1" w:after="100" w:afterAutospacing="1"/>
      <w:jc w:val="center"/>
      <w:textAlignment w:val="center"/>
    </w:pPr>
    <w:rPr>
      <w:sz w:val="28"/>
      <w:szCs w:val="28"/>
    </w:rPr>
  </w:style>
  <w:style w:type="paragraph" w:customStyle="1" w:styleId="xl1159">
    <w:name w:val="xl1159"/>
    <w:basedOn w:val="a2"/>
    <w:rsid w:val="00BD174E"/>
    <w:pPr>
      <w:pBdr>
        <w:bottom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1160">
    <w:name w:val="xl1160"/>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center"/>
    </w:pPr>
    <w:rPr>
      <w:b/>
      <w:bCs/>
      <w:color w:val="000000"/>
      <w:sz w:val="28"/>
      <w:szCs w:val="28"/>
    </w:rPr>
  </w:style>
  <w:style w:type="paragraph" w:customStyle="1" w:styleId="xl1161">
    <w:name w:val="xl1161"/>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pPr>
    <w:rPr>
      <w:b/>
      <w:bCs/>
      <w:color w:val="000000"/>
      <w:sz w:val="28"/>
      <w:szCs w:val="28"/>
    </w:rPr>
  </w:style>
  <w:style w:type="paragraph" w:customStyle="1" w:styleId="xl1162">
    <w:name w:val="xl1162"/>
    <w:basedOn w:val="a2"/>
    <w:rsid w:val="00BD174E"/>
    <w:pPr>
      <w:pBdr>
        <w:top w:val="single" w:sz="4" w:space="0" w:color="auto"/>
        <w:left w:val="single" w:sz="8" w:space="0" w:color="auto"/>
        <w:right w:val="single" w:sz="4" w:space="0" w:color="auto"/>
      </w:pBdr>
      <w:shd w:val="clear" w:color="000000" w:fill="E6EFE5"/>
      <w:spacing w:before="100" w:beforeAutospacing="1" w:after="100" w:afterAutospacing="1"/>
      <w:jc w:val="center"/>
    </w:pPr>
    <w:rPr>
      <w:b/>
      <w:bCs/>
      <w:color w:val="000000"/>
      <w:sz w:val="28"/>
      <w:szCs w:val="28"/>
    </w:rPr>
  </w:style>
  <w:style w:type="paragraph" w:customStyle="1" w:styleId="xl1163">
    <w:name w:val="xl1163"/>
    <w:basedOn w:val="a2"/>
    <w:rsid w:val="00BD174E"/>
    <w:pPr>
      <w:pBdr>
        <w:top w:val="single" w:sz="4" w:space="0" w:color="auto"/>
        <w:left w:val="single" w:sz="4" w:space="0" w:color="auto"/>
        <w:right w:val="single" w:sz="8" w:space="0" w:color="auto"/>
      </w:pBdr>
      <w:shd w:val="clear" w:color="000000" w:fill="E6EFE5"/>
      <w:spacing w:before="100" w:beforeAutospacing="1" w:after="100" w:afterAutospacing="1"/>
      <w:jc w:val="center"/>
    </w:pPr>
    <w:rPr>
      <w:b/>
      <w:bCs/>
      <w:color w:val="000000"/>
      <w:sz w:val="28"/>
      <w:szCs w:val="28"/>
    </w:rPr>
  </w:style>
  <w:style w:type="paragraph" w:customStyle="1" w:styleId="xl1164">
    <w:name w:val="xl1164"/>
    <w:basedOn w:val="a2"/>
    <w:rsid w:val="00BD174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165">
    <w:name w:val="xl1165"/>
    <w:basedOn w:val="a2"/>
    <w:rsid w:val="00BD174E"/>
    <w:pPr>
      <w:pBdr>
        <w:left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166">
    <w:name w:val="xl1166"/>
    <w:basedOn w:val="a2"/>
    <w:rsid w:val="00BD174E"/>
    <w:pPr>
      <w:pBdr>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167">
    <w:name w:val="xl1167"/>
    <w:basedOn w:val="a2"/>
    <w:rsid w:val="00BD174E"/>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168">
    <w:name w:val="xl1168"/>
    <w:basedOn w:val="a2"/>
    <w:rsid w:val="00BD174E"/>
    <w:pPr>
      <w:pBdr>
        <w:left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169">
    <w:name w:val="xl1169"/>
    <w:basedOn w:val="a2"/>
    <w:rsid w:val="00BD174E"/>
    <w:pPr>
      <w:pBdr>
        <w:left w:val="single" w:sz="4"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170">
    <w:name w:val="xl1170"/>
    <w:basedOn w:val="a2"/>
    <w:rsid w:val="00BD174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171">
    <w:name w:val="xl1171"/>
    <w:basedOn w:val="a2"/>
    <w:rsid w:val="00BD174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172">
    <w:name w:val="xl1172"/>
    <w:basedOn w:val="a2"/>
    <w:rsid w:val="00BD174E"/>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173">
    <w:name w:val="xl1173"/>
    <w:basedOn w:val="a2"/>
    <w:rsid w:val="00BD174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174">
    <w:name w:val="xl1174"/>
    <w:basedOn w:val="a2"/>
    <w:rsid w:val="00BD174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175">
    <w:name w:val="xl1175"/>
    <w:basedOn w:val="a2"/>
    <w:rsid w:val="00BD174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176">
    <w:name w:val="xl1176"/>
    <w:basedOn w:val="a2"/>
    <w:rsid w:val="00BD174E"/>
    <w:pPr>
      <w:pBdr>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177">
    <w:name w:val="xl1177"/>
    <w:basedOn w:val="a2"/>
    <w:rsid w:val="00BD174E"/>
    <w:pPr>
      <w:pBdr>
        <w:top w:val="single" w:sz="4" w:space="0" w:color="auto"/>
        <w:bottom w:val="single" w:sz="4" w:space="0" w:color="auto"/>
        <w:right w:val="single" w:sz="4" w:space="0" w:color="auto"/>
      </w:pBdr>
      <w:shd w:val="clear" w:color="000000" w:fill="E6EFE5"/>
      <w:spacing w:before="100" w:beforeAutospacing="1" w:after="100" w:afterAutospacing="1"/>
      <w:jc w:val="center"/>
    </w:pPr>
    <w:rPr>
      <w:b/>
      <w:bCs/>
      <w:sz w:val="28"/>
      <w:szCs w:val="28"/>
    </w:rPr>
  </w:style>
  <w:style w:type="paragraph" w:customStyle="1" w:styleId="xl1178">
    <w:name w:val="xl1178"/>
    <w:basedOn w:val="a2"/>
    <w:rsid w:val="00BD174E"/>
    <w:pPr>
      <w:pBdr>
        <w:top w:val="single" w:sz="4" w:space="0" w:color="auto"/>
        <w:right w:val="single" w:sz="4" w:space="0" w:color="auto"/>
      </w:pBdr>
      <w:shd w:val="clear" w:color="000000" w:fill="E6EFE5"/>
      <w:spacing w:before="100" w:beforeAutospacing="1" w:after="100" w:afterAutospacing="1"/>
      <w:jc w:val="center"/>
    </w:pPr>
    <w:rPr>
      <w:sz w:val="28"/>
      <w:szCs w:val="28"/>
    </w:rPr>
  </w:style>
  <w:style w:type="paragraph" w:customStyle="1" w:styleId="xl1179">
    <w:name w:val="xl1179"/>
    <w:basedOn w:val="a2"/>
    <w:rsid w:val="00BD174E"/>
    <w:pPr>
      <w:pBdr>
        <w:bottom w:val="single" w:sz="4" w:space="0" w:color="auto"/>
        <w:right w:val="single" w:sz="4" w:space="0" w:color="auto"/>
      </w:pBdr>
      <w:shd w:val="clear" w:color="000000" w:fill="E6EFE5"/>
      <w:spacing w:before="100" w:beforeAutospacing="1" w:after="100" w:afterAutospacing="1"/>
      <w:jc w:val="center"/>
    </w:pPr>
    <w:rPr>
      <w:b/>
      <w:bCs/>
      <w:sz w:val="28"/>
      <w:szCs w:val="28"/>
    </w:rPr>
  </w:style>
  <w:style w:type="paragraph" w:customStyle="1" w:styleId="xl1180">
    <w:name w:val="xl1180"/>
    <w:basedOn w:val="a2"/>
    <w:rsid w:val="00BD174E"/>
    <w:pPr>
      <w:pBdr>
        <w:bottom w:val="single" w:sz="4" w:space="0" w:color="auto"/>
        <w:right w:val="single" w:sz="4" w:space="0" w:color="auto"/>
      </w:pBdr>
      <w:shd w:val="clear" w:color="000000" w:fill="E6EFE5"/>
      <w:spacing w:before="100" w:beforeAutospacing="1" w:after="100" w:afterAutospacing="1"/>
      <w:jc w:val="center"/>
      <w:textAlignment w:val="center"/>
    </w:pPr>
    <w:rPr>
      <w:b/>
      <w:bCs/>
      <w:sz w:val="28"/>
      <w:szCs w:val="28"/>
    </w:rPr>
  </w:style>
  <w:style w:type="paragraph" w:customStyle="1" w:styleId="xl1181">
    <w:name w:val="xl1181"/>
    <w:basedOn w:val="a2"/>
    <w:rsid w:val="00BD174E"/>
    <w:pPr>
      <w:pBdr>
        <w:top w:val="single" w:sz="4" w:space="0" w:color="auto"/>
        <w:bottom w:val="single" w:sz="4" w:space="0" w:color="auto"/>
        <w:right w:val="single" w:sz="4" w:space="0" w:color="auto"/>
      </w:pBdr>
      <w:shd w:val="clear" w:color="000000" w:fill="E6EFE5"/>
      <w:spacing w:before="100" w:beforeAutospacing="1" w:after="100" w:afterAutospacing="1"/>
    </w:pPr>
    <w:rPr>
      <w:b/>
      <w:bCs/>
      <w:sz w:val="28"/>
      <w:szCs w:val="28"/>
    </w:rPr>
  </w:style>
  <w:style w:type="paragraph" w:customStyle="1" w:styleId="xl1182">
    <w:name w:val="xl1182"/>
    <w:basedOn w:val="a2"/>
    <w:rsid w:val="00BD174E"/>
    <w:pPr>
      <w:pBdr>
        <w:top w:val="single" w:sz="4" w:space="0" w:color="auto"/>
        <w:right w:val="single" w:sz="4" w:space="0" w:color="auto"/>
      </w:pBdr>
      <w:shd w:val="clear" w:color="000000" w:fill="E6EFE5"/>
      <w:spacing w:before="100" w:beforeAutospacing="1" w:after="100" w:afterAutospacing="1"/>
      <w:jc w:val="center"/>
    </w:pPr>
    <w:rPr>
      <w:b/>
      <w:bCs/>
      <w:sz w:val="28"/>
      <w:szCs w:val="28"/>
    </w:rPr>
  </w:style>
  <w:style w:type="paragraph" w:customStyle="1" w:styleId="xl1183">
    <w:name w:val="xl1183"/>
    <w:basedOn w:val="a2"/>
    <w:rsid w:val="00BD174E"/>
    <w:pPr>
      <w:pBdr>
        <w:top w:val="single" w:sz="4" w:space="0" w:color="auto"/>
        <w:right w:val="single" w:sz="4" w:space="0" w:color="auto"/>
      </w:pBdr>
      <w:shd w:val="clear" w:color="000000" w:fill="E6EFE5"/>
      <w:spacing w:before="100" w:beforeAutospacing="1" w:after="100" w:afterAutospacing="1"/>
      <w:jc w:val="center"/>
      <w:textAlignment w:val="center"/>
    </w:pPr>
    <w:rPr>
      <w:b/>
      <w:bCs/>
      <w:sz w:val="28"/>
      <w:szCs w:val="28"/>
    </w:rPr>
  </w:style>
  <w:style w:type="paragraph" w:customStyle="1" w:styleId="xl1184">
    <w:name w:val="xl1184"/>
    <w:basedOn w:val="a2"/>
    <w:rsid w:val="00BD174E"/>
    <w:pPr>
      <w:pBdr>
        <w:top w:val="single" w:sz="8" w:space="0" w:color="auto"/>
        <w:bottom w:val="single" w:sz="4" w:space="0" w:color="auto"/>
        <w:right w:val="single" w:sz="4" w:space="0" w:color="auto"/>
      </w:pBdr>
      <w:shd w:val="clear" w:color="000000" w:fill="D9D9D9"/>
      <w:spacing w:before="100" w:beforeAutospacing="1" w:after="100" w:afterAutospacing="1"/>
      <w:jc w:val="center"/>
    </w:pPr>
    <w:rPr>
      <w:b/>
      <w:bCs/>
      <w:color w:val="000000"/>
      <w:sz w:val="28"/>
      <w:szCs w:val="28"/>
    </w:rPr>
  </w:style>
  <w:style w:type="paragraph" w:customStyle="1" w:styleId="xl1185">
    <w:name w:val="xl1185"/>
    <w:basedOn w:val="a2"/>
    <w:rsid w:val="00BD174E"/>
    <w:pPr>
      <w:pBdr>
        <w:bottom w:val="single" w:sz="4" w:space="0" w:color="auto"/>
        <w:right w:val="single" w:sz="4" w:space="0" w:color="auto"/>
      </w:pBdr>
      <w:shd w:val="clear" w:color="000000" w:fill="E6EFE5"/>
      <w:spacing w:before="100" w:beforeAutospacing="1" w:after="100" w:afterAutospacing="1"/>
      <w:jc w:val="center"/>
    </w:pPr>
    <w:rPr>
      <w:i/>
      <w:iCs/>
      <w:color w:val="FF0000"/>
      <w:sz w:val="28"/>
      <w:szCs w:val="28"/>
    </w:rPr>
  </w:style>
  <w:style w:type="paragraph" w:customStyle="1" w:styleId="xl1186">
    <w:name w:val="xl1186"/>
    <w:basedOn w:val="a2"/>
    <w:rsid w:val="00BD174E"/>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rPr>
  </w:style>
  <w:style w:type="paragraph" w:customStyle="1" w:styleId="xl1187">
    <w:name w:val="xl1187"/>
    <w:basedOn w:val="a2"/>
    <w:rsid w:val="00BD174E"/>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i/>
      <w:iCs/>
    </w:rPr>
  </w:style>
  <w:style w:type="paragraph" w:customStyle="1" w:styleId="xl1188">
    <w:name w:val="xl1188"/>
    <w:basedOn w:val="a2"/>
    <w:rsid w:val="00BD17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189">
    <w:name w:val="xl1189"/>
    <w:basedOn w:val="a2"/>
    <w:rsid w:val="00BD174E"/>
    <w:pPr>
      <w:pBdr>
        <w:left w:val="single" w:sz="4" w:space="0" w:color="auto"/>
        <w:bottom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1190">
    <w:name w:val="xl1190"/>
    <w:basedOn w:val="a2"/>
    <w:rsid w:val="00BD174E"/>
    <w:pPr>
      <w:pBdr>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1191">
    <w:name w:val="xl1191"/>
    <w:basedOn w:val="a2"/>
    <w:rsid w:val="00BD174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192">
    <w:name w:val="xl1192"/>
    <w:basedOn w:val="a2"/>
    <w:rsid w:val="00BD174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193">
    <w:name w:val="xl1193"/>
    <w:basedOn w:val="a2"/>
    <w:rsid w:val="00BD174E"/>
    <w:pPr>
      <w:pBdr>
        <w:top w:val="single" w:sz="8" w:space="0" w:color="auto"/>
        <w:left w:val="single" w:sz="8" w:space="0" w:color="auto"/>
        <w:bottom w:val="single" w:sz="8" w:space="0" w:color="auto"/>
      </w:pBdr>
      <w:spacing w:before="100" w:beforeAutospacing="1" w:after="100" w:afterAutospacing="1"/>
      <w:jc w:val="center"/>
    </w:pPr>
  </w:style>
  <w:style w:type="paragraph" w:customStyle="1" w:styleId="xl1194">
    <w:name w:val="xl1194"/>
    <w:basedOn w:val="a2"/>
    <w:rsid w:val="00BD174E"/>
    <w:pPr>
      <w:pBdr>
        <w:top w:val="single" w:sz="8" w:space="0" w:color="auto"/>
        <w:left w:val="single" w:sz="4" w:space="0" w:color="auto"/>
        <w:bottom w:val="single" w:sz="8" w:space="0" w:color="auto"/>
      </w:pBdr>
      <w:spacing w:before="100" w:beforeAutospacing="1" w:after="100" w:afterAutospacing="1"/>
    </w:pPr>
    <w:rPr>
      <w:b/>
      <w:bCs/>
    </w:rPr>
  </w:style>
  <w:style w:type="paragraph" w:customStyle="1" w:styleId="xl1195">
    <w:name w:val="xl1195"/>
    <w:basedOn w:val="a2"/>
    <w:rsid w:val="00BD174E"/>
    <w:pPr>
      <w:pBdr>
        <w:top w:val="single" w:sz="8" w:space="0" w:color="auto"/>
        <w:bottom w:val="single" w:sz="8" w:space="0" w:color="auto"/>
      </w:pBdr>
      <w:spacing w:before="100" w:beforeAutospacing="1" w:after="100" w:afterAutospacing="1"/>
    </w:pPr>
    <w:rPr>
      <w:b/>
      <w:bCs/>
    </w:rPr>
  </w:style>
  <w:style w:type="paragraph" w:customStyle="1" w:styleId="xl1196">
    <w:name w:val="xl1196"/>
    <w:basedOn w:val="a2"/>
    <w:rsid w:val="00BD174E"/>
    <w:pPr>
      <w:pBdr>
        <w:top w:val="single" w:sz="8" w:space="0" w:color="auto"/>
        <w:bottom w:val="single" w:sz="8" w:space="0" w:color="auto"/>
        <w:right w:val="single" w:sz="4" w:space="0" w:color="auto"/>
      </w:pBdr>
      <w:spacing w:before="100" w:beforeAutospacing="1" w:after="100" w:afterAutospacing="1"/>
    </w:pPr>
    <w:rPr>
      <w:b/>
      <w:bCs/>
    </w:rPr>
  </w:style>
  <w:style w:type="paragraph" w:customStyle="1" w:styleId="xl1197">
    <w:name w:val="xl1197"/>
    <w:basedOn w:val="a2"/>
    <w:rsid w:val="00BD174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1198">
    <w:name w:val="xl1198"/>
    <w:basedOn w:val="a2"/>
    <w:rsid w:val="00BD174E"/>
    <w:pPr>
      <w:pBdr>
        <w:top w:val="single" w:sz="8" w:space="0" w:color="auto"/>
        <w:left w:val="single" w:sz="4" w:space="0" w:color="auto"/>
        <w:bottom w:val="single" w:sz="8" w:space="0" w:color="auto"/>
      </w:pBdr>
      <w:spacing w:before="100" w:beforeAutospacing="1" w:after="100" w:afterAutospacing="1"/>
      <w:jc w:val="center"/>
      <w:textAlignment w:val="center"/>
    </w:pPr>
    <w:rPr>
      <w:sz w:val="22"/>
      <w:szCs w:val="22"/>
    </w:rPr>
  </w:style>
  <w:style w:type="paragraph" w:customStyle="1" w:styleId="xl1199">
    <w:name w:val="xl1199"/>
    <w:basedOn w:val="a2"/>
    <w:rsid w:val="00BD174E"/>
    <w:pPr>
      <w:pBdr>
        <w:top w:val="single" w:sz="8" w:space="0" w:color="auto"/>
        <w:left w:val="single" w:sz="4" w:space="0" w:color="auto"/>
        <w:bottom w:val="single" w:sz="8" w:space="0" w:color="auto"/>
      </w:pBdr>
      <w:shd w:val="clear" w:color="000000" w:fill="EBF1DE"/>
      <w:spacing w:before="100" w:beforeAutospacing="1" w:after="100" w:afterAutospacing="1"/>
      <w:jc w:val="center"/>
    </w:pPr>
    <w:rPr>
      <w:b/>
      <w:bCs/>
      <w:sz w:val="28"/>
      <w:szCs w:val="28"/>
    </w:rPr>
  </w:style>
  <w:style w:type="paragraph" w:customStyle="1" w:styleId="xl1200">
    <w:name w:val="xl1200"/>
    <w:basedOn w:val="a2"/>
    <w:rsid w:val="00BD174E"/>
    <w:pPr>
      <w:pBdr>
        <w:top w:val="single" w:sz="8" w:space="0" w:color="auto"/>
        <w:left w:val="single" w:sz="4" w:space="0" w:color="auto"/>
        <w:bottom w:val="single" w:sz="8" w:space="0" w:color="auto"/>
      </w:pBdr>
      <w:shd w:val="clear" w:color="000000" w:fill="FDE9D9"/>
      <w:spacing w:before="100" w:beforeAutospacing="1" w:after="100" w:afterAutospacing="1"/>
      <w:jc w:val="center"/>
    </w:pPr>
    <w:rPr>
      <w:b/>
      <w:bCs/>
      <w:sz w:val="28"/>
      <w:szCs w:val="28"/>
    </w:rPr>
  </w:style>
  <w:style w:type="paragraph" w:customStyle="1" w:styleId="xl1201">
    <w:name w:val="xl1201"/>
    <w:basedOn w:val="a2"/>
    <w:rsid w:val="00BD174E"/>
    <w:pPr>
      <w:pBdr>
        <w:top w:val="single" w:sz="8" w:space="0" w:color="auto"/>
        <w:left w:val="single" w:sz="4"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202">
    <w:name w:val="xl1202"/>
    <w:basedOn w:val="a2"/>
    <w:rsid w:val="00BD174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203">
    <w:name w:val="xl1203"/>
    <w:basedOn w:val="a2"/>
    <w:rsid w:val="00BD174E"/>
    <w:pPr>
      <w:pBdr>
        <w:top w:val="single" w:sz="8" w:space="0" w:color="auto"/>
        <w:left w:val="single" w:sz="4" w:space="0" w:color="auto"/>
        <w:bottom w:val="single" w:sz="8" w:space="0" w:color="auto"/>
        <w:right w:val="single" w:sz="4" w:space="0" w:color="auto"/>
      </w:pBdr>
      <w:shd w:val="clear" w:color="000000" w:fill="E6EFE5"/>
      <w:spacing w:before="100" w:beforeAutospacing="1" w:after="100" w:afterAutospacing="1"/>
      <w:jc w:val="center"/>
    </w:pPr>
    <w:rPr>
      <w:b/>
      <w:bCs/>
      <w:sz w:val="28"/>
      <w:szCs w:val="28"/>
    </w:rPr>
  </w:style>
  <w:style w:type="paragraph" w:customStyle="1" w:styleId="xl1204">
    <w:name w:val="xl1204"/>
    <w:basedOn w:val="a2"/>
    <w:rsid w:val="00BD174E"/>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205">
    <w:name w:val="xl1205"/>
    <w:basedOn w:val="a2"/>
    <w:rsid w:val="00BD174E"/>
    <w:pPr>
      <w:pBdr>
        <w:top w:val="single" w:sz="8" w:space="0" w:color="auto"/>
        <w:left w:val="single" w:sz="8" w:space="0" w:color="auto"/>
        <w:bottom w:val="single" w:sz="8" w:space="0" w:color="auto"/>
        <w:right w:val="single" w:sz="4" w:space="0" w:color="auto"/>
      </w:pBdr>
      <w:shd w:val="clear" w:color="000000" w:fill="E6EFE5"/>
      <w:spacing w:before="100" w:beforeAutospacing="1" w:after="100" w:afterAutospacing="1"/>
      <w:jc w:val="center"/>
    </w:pPr>
    <w:rPr>
      <w:b/>
      <w:bCs/>
      <w:sz w:val="28"/>
      <w:szCs w:val="28"/>
    </w:rPr>
  </w:style>
  <w:style w:type="paragraph" w:customStyle="1" w:styleId="xl1206">
    <w:name w:val="xl1206"/>
    <w:basedOn w:val="a2"/>
    <w:rsid w:val="00BD174E"/>
    <w:pPr>
      <w:pBdr>
        <w:top w:val="single" w:sz="8" w:space="0" w:color="auto"/>
        <w:left w:val="single" w:sz="4" w:space="0" w:color="auto"/>
        <w:bottom w:val="single" w:sz="8" w:space="0" w:color="auto"/>
        <w:right w:val="single" w:sz="8" w:space="0" w:color="auto"/>
      </w:pBdr>
      <w:shd w:val="clear" w:color="000000" w:fill="E6EFE5"/>
      <w:spacing w:before="100" w:beforeAutospacing="1" w:after="100" w:afterAutospacing="1"/>
      <w:jc w:val="center"/>
    </w:pPr>
    <w:rPr>
      <w:b/>
      <w:bCs/>
      <w:sz w:val="28"/>
      <w:szCs w:val="28"/>
    </w:rPr>
  </w:style>
  <w:style w:type="paragraph" w:customStyle="1" w:styleId="xl1207">
    <w:name w:val="xl1207"/>
    <w:basedOn w:val="a2"/>
    <w:rsid w:val="00BD174E"/>
    <w:pPr>
      <w:pBdr>
        <w:bottom w:val="single" w:sz="8" w:space="0" w:color="auto"/>
        <w:right w:val="single" w:sz="4" w:space="0" w:color="auto"/>
      </w:pBdr>
      <w:spacing w:before="100" w:beforeAutospacing="1" w:after="100" w:afterAutospacing="1"/>
      <w:jc w:val="center"/>
    </w:pPr>
    <w:rPr>
      <w:i/>
      <w:iCs/>
      <w:color w:val="FF0000"/>
      <w:sz w:val="22"/>
      <w:szCs w:val="22"/>
    </w:rPr>
  </w:style>
  <w:style w:type="paragraph" w:customStyle="1" w:styleId="xl1208">
    <w:name w:val="xl1208"/>
    <w:basedOn w:val="a2"/>
    <w:rsid w:val="00BD174E"/>
    <w:pPr>
      <w:pBdr>
        <w:bottom w:val="single" w:sz="8" w:space="0" w:color="auto"/>
      </w:pBdr>
      <w:spacing w:before="100" w:beforeAutospacing="1" w:after="100" w:afterAutospacing="1"/>
      <w:jc w:val="center"/>
    </w:pPr>
    <w:rPr>
      <w:i/>
      <w:iCs/>
      <w:color w:val="FF0000"/>
      <w:sz w:val="22"/>
      <w:szCs w:val="22"/>
    </w:rPr>
  </w:style>
  <w:style w:type="paragraph" w:customStyle="1" w:styleId="xl1209">
    <w:name w:val="xl1209"/>
    <w:basedOn w:val="a2"/>
    <w:rsid w:val="00BD174E"/>
    <w:pPr>
      <w:pBdr>
        <w:left w:val="single" w:sz="4" w:space="0" w:color="auto"/>
        <w:bottom w:val="single" w:sz="8" w:space="0" w:color="auto"/>
      </w:pBdr>
      <w:shd w:val="clear" w:color="000000" w:fill="EBF1DE"/>
      <w:spacing w:before="100" w:beforeAutospacing="1" w:after="100" w:afterAutospacing="1"/>
      <w:jc w:val="center"/>
    </w:pPr>
    <w:rPr>
      <w:b/>
      <w:bCs/>
      <w:color w:val="FF0000"/>
      <w:sz w:val="28"/>
      <w:szCs w:val="28"/>
    </w:rPr>
  </w:style>
  <w:style w:type="paragraph" w:customStyle="1" w:styleId="xl1210">
    <w:name w:val="xl1210"/>
    <w:basedOn w:val="a2"/>
    <w:rsid w:val="00BD174E"/>
    <w:pPr>
      <w:pBdr>
        <w:left w:val="single" w:sz="4" w:space="0" w:color="auto"/>
        <w:bottom w:val="single" w:sz="8" w:space="0" w:color="auto"/>
      </w:pBdr>
      <w:shd w:val="clear" w:color="000000" w:fill="FDE9D9"/>
      <w:spacing w:before="100" w:beforeAutospacing="1" w:after="100" w:afterAutospacing="1"/>
      <w:jc w:val="center"/>
    </w:pPr>
    <w:rPr>
      <w:b/>
      <w:bCs/>
      <w:color w:val="FF0000"/>
      <w:sz w:val="28"/>
      <w:szCs w:val="28"/>
    </w:rPr>
  </w:style>
  <w:style w:type="paragraph" w:customStyle="1" w:styleId="xl1211">
    <w:name w:val="xl1211"/>
    <w:basedOn w:val="a2"/>
    <w:rsid w:val="00BD174E"/>
    <w:pPr>
      <w:pBdr>
        <w:left w:val="single" w:sz="4" w:space="0" w:color="auto"/>
        <w:bottom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1212">
    <w:name w:val="xl1212"/>
    <w:basedOn w:val="a2"/>
    <w:rsid w:val="00BD174E"/>
    <w:pPr>
      <w:pBdr>
        <w:left w:val="single" w:sz="4" w:space="0" w:color="auto"/>
        <w:bottom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213">
    <w:name w:val="xl1213"/>
    <w:basedOn w:val="a2"/>
    <w:rsid w:val="00BD174E"/>
    <w:pPr>
      <w:pBdr>
        <w:left w:val="single" w:sz="4" w:space="0" w:color="auto"/>
        <w:bottom w:val="single" w:sz="8" w:space="0" w:color="auto"/>
      </w:pBdr>
      <w:shd w:val="clear" w:color="000000" w:fill="E6EFE5"/>
      <w:spacing w:before="100" w:beforeAutospacing="1" w:after="100" w:afterAutospacing="1"/>
      <w:jc w:val="center"/>
    </w:pPr>
    <w:rPr>
      <w:i/>
      <w:iCs/>
      <w:color w:val="FF0000"/>
      <w:sz w:val="28"/>
      <w:szCs w:val="28"/>
    </w:rPr>
  </w:style>
  <w:style w:type="paragraph" w:customStyle="1" w:styleId="xl1214">
    <w:name w:val="xl1214"/>
    <w:basedOn w:val="a2"/>
    <w:rsid w:val="00BD174E"/>
    <w:pPr>
      <w:pBdr>
        <w:left w:val="single" w:sz="4" w:space="0" w:color="auto"/>
        <w:bottom w:val="single" w:sz="8" w:space="0" w:color="auto"/>
        <w:right w:val="single" w:sz="4" w:space="0" w:color="auto"/>
      </w:pBdr>
      <w:shd w:val="clear" w:color="000000" w:fill="E6EFE5"/>
      <w:spacing w:before="100" w:beforeAutospacing="1" w:after="100" w:afterAutospacing="1"/>
      <w:jc w:val="center"/>
    </w:pPr>
    <w:rPr>
      <w:i/>
      <w:iCs/>
      <w:color w:val="FF0000"/>
      <w:sz w:val="28"/>
      <w:szCs w:val="28"/>
    </w:rPr>
  </w:style>
  <w:style w:type="paragraph" w:customStyle="1" w:styleId="xl1215">
    <w:name w:val="xl1215"/>
    <w:basedOn w:val="a2"/>
    <w:rsid w:val="00BD174E"/>
    <w:pPr>
      <w:pBdr>
        <w:left w:val="single" w:sz="8" w:space="0" w:color="auto"/>
        <w:bottom w:val="single" w:sz="8" w:space="0" w:color="auto"/>
        <w:right w:val="single" w:sz="4" w:space="0" w:color="auto"/>
      </w:pBdr>
      <w:shd w:val="clear" w:color="000000" w:fill="E6EFE5"/>
      <w:spacing w:before="100" w:beforeAutospacing="1" w:after="100" w:afterAutospacing="1"/>
      <w:jc w:val="center"/>
    </w:pPr>
    <w:rPr>
      <w:i/>
      <w:iCs/>
      <w:color w:val="FF0000"/>
      <w:sz w:val="28"/>
      <w:szCs w:val="28"/>
    </w:rPr>
  </w:style>
  <w:style w:type="paragraph" w:customStyle="1" w:styleId="xl1216">
    <w:name w:val="xl1216"/>
    <w:basedOn w:val="a2"/>
    <w:rsid w:val="00BD174E"/>
    <w:pPr>
      <w:pBdr>
        <w:left w:val="single" w:sz="4" w:space="0" w:color="auto"/>
        <w:bottom w:val="single" w:sz="8" w:space="0" w:color="auto"/>
        <w:right w:val="single" w:sz="8" w:space="0" w:color="auto"/>
      </w:pBdr>
      <w:shd w:val="clear" w:color="000000" w:fill="E6EFE5"/>
      <w:spacing w:before="100" w:beforeAutospacing="1" w:after="100" w:afterAutospacing="1"/>
      <w:jc w:val="center"/>
    </w:pPr>
    <w:rPr>
      <w:i/>
      <w:iCs/>
      <w:color w:val="FF0000"/>
      <w:sz w:val="28"/>
      <w:szCs w:val="28"/>
    </w:rPr>
  </w:style>
  <w:style w:type="paragraph" w:customStyle="1" w:styleId="xl1217">
    <w:name w:val="xl1217"/>
    <w:basedOn w:val="a2"/>
    <w:rsid w:val="00BD174E"/>
    <w:pPr>
      <w:pBdr>
        <w:top w:val="single" w:sz="8"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218">
    <w:name w:val="xl1218"/>
    <w:basedOn w:val="a2"/>
    <w:rsid w:val="00BD174E"/>
    <w:pPr>
      <w:pBdr>
        <w:left w:val="single" w:sz="8" w:space="0" w:color="auto"/>
        <w:bottom w:val="single" w:sz="4" w:space="0" w:color="auto"/>
        <w:right w:val="single" w:sz="4" w:space="0" w:color="auto"/>
      </w:pBdr>
      <w:shd w:val="clear" w:color="000000" w:fill="E6EFE5"/>
      <w:spacing w:before="100" w:beforeAutospacing="1" w:after="100" w:afterAutospacing="1"/>
      <w:jc w:val="center"/>
      <w:textAlignment w:val="center"/>
    </w:pPr>
    <w:rPr>
      <w:sz w:val="28"/>
      <w:szCs w:val="28"/>
    </w:rPr>
  </w:style>
  <w:style w:type="paragraph" w:customStyle="1" w:styleId="xl1219">
    <w:name w:val="xl1219"/>
    <w:basedOn w:val="a2"/>
    <w:rsid w:val="00BD174E"/>
    <w:pPr>
      <w:pBdr>
        <w:left w:val="single" w:sz="4" w:space="0" w:color="auto"/>
        <w:bottom w:val="single" w:sz="4" w:space="0" w:color="auto"/>
        <w:right w:val="single" w:sz="8" w:space="0" w:color="auto"/>
      </w:pBdr>
      <w:shd w:val="clear" w:color="000000" w:fill="E6EFE5"/>
      <w:spacing w:before="100" w:beforeAutospacing="1" w:after="100" w:afterAutospacing="1"/>
      <w:jc w:val="center"/>
      <w:textAlignment w:val="center"/>
    </w:pPr>
    <w:rPr>
      <w:sz w:val="28"/>
      <w:szCs w:val="28"/>
    </w:rPr>
  </w:style>
  <w:style w:type="paragraph" w:customStyle="1" w:styleId="xl1220">
    <w:name w:val="xl1220"/>
    <w:basedOn w:val="a2"/>
    <w:rsid w:val="00BD174E"/>
    <w:pPr>
      <w:pBdr>
        <w:left w:val="single" w:sz="8" w:space="0" w:color="auto"/>
        <w:right w:val="single" w:sz="4" w:space="0" w:color="auto"/>
      </w:pBdr>
      <w:shd w:val="clear" w:color="000000" w:fill="E6EFE5"/>
      <w:spacing w:before="100" w:beforeAutospacing="1" w:after="100" w:afterAutospacing="1"/>
      <w:jc w:val="center"/>
      <w:textAlignment w:val="center"/>
    </w:pPr>
    <w:rPr>
      <w:color w:val="000000"/>
      <w:sz w:val="28"/>
      <w:szCs w:val="28"/>
    </w:rPr>
  </w:style>
  <w:style w:type="paragraph" w:customStyle="1" w:styleId="xl1221">
    <w:name w:val="xl1221"/>
    <w:basedOn w:val="a2"/>
    <w:rsid w:val="00BD174E"/>
    <w:pPr>
      <w:pBdr>
        <w:left w:val="single" w:sz="4" w:space="0" w:color="auto"/>
        <w:right w:val="single" w:sz="4" w:space="0" w:color="auto"/>
      </w:pBdr>
      <w:shd w:val="clear" w:color="000000" w:fill="E6EFE5"/>
      <w:spacing w:before="100" w:beforeAutospacing="1" w:after="100" w:afterAutospacing="1"/>
      <w:jc w:val="center"/>
      <w:textAlignment w:val="center"/>
    </w:pPr>
    <w:rPr>
      <w:color w:val="000000"/>
      <w:sz w:val="28"/>
      <w:szCs w:val="28"/>
    </w:rPr>
  </w:style>
  <w:style w:type="paragraph" w:customStyle="1" w:styleId="xl1222">
    <w:name w:val="xl1222"/>
    <w:basedOn w:val="a2"/>
    <w:rsid w:val="00BD174E"/>
    <w:pPr>
      <w:pBdr>
        <w:left w:val="single" w:sz="4" w:space="0" w:color="auto"/>
        <w:right w:val="single" w:sz="8" w:space="0" w:color="auto"/>
      </w:pBdr>
      <w:shd w:val="clear" w:color="000000" w:fill="E6EFE5"/>
      <w:spacing w:before="100" w:beforeAutospacing="1" w:after="100" w:afterAutospacing="1"/>
      <w:jc w:val="center"/>
      <w:textAlignment w:val="center"/>
    </w:pPr>
    <w:rPr>
      <w:color w:val="000000"/>
      <w:sz w:val="28"/>
      <w:szCs w:val="28"/>
    </w:rPr>
  </w:style>
  <w:style w:type="paragraph" w:customStyle="1" w:styleId="xl1223">
    <w:name w:val="xl1223"/>
    <w:basedOn w:val="a2"/>
    <w:rsid w:val="00BD174E"/>
    <w:pPr>
      <w:pBdr>
        <w:left w:val="single" w:sz="8" w:space="0" w:color="auto"/>
        <w:bottom w:val="single" w:sz="4" w:space="0" w:color="auto"/>
        <w:right w:val="single" w:sz="4" w:space="0" w:color="auto"/>
      </w:pBdr>
      <w:shd w:val="clear" w:color="000000" w:fill="E6EFE5"/>
      <w:spacing w:before="100" w:beforeAutospacing="1" w:after="100" w:afterAutospacing="1"/>
      <w:jc w:val="center"/>
    </w:pPr>
    <w:rPr>
      <w:b/>
      <w:bCs/>
      <w:color w:val="000000"/>
      <w:sz w:val="28"/>
      <w:szCs w:val="28"/>
    </w:rPr>
  </w:style>
  <w:style w:type="paragraph" w:customStyle="1" w:styleId="xl1224">
    <w:name w:val="xl1224"/>
    <w:basedOn w:val="a2"/>
    <w:rsid w:val="00BD174E"/>
    <w:pPr>
      <w:pBdr>
        <w:left w:val="single" w:sz="4" w:space="0" w:color="auto"/>
        <w:bottom w:val="single" w:sz="4" w:space="0" w:color="auto"/>
        <w:right w:val="single" w:sz="8" w:space="0" w:color="auto"/>
      </w:pBdr>
      <w:shd w:val="clear" w:color="000000" w:fill="E6EFE5"/>
      <w:spacing w:before="100" w:beforeAutospacing="1" w:after="100" w:afterAutospacing="1"/>
      <w:jc w:val="center"/>
    </w:pPr>
    <w:rPr>
      <w:b/>
      <w:bCs/>
      <w:color w:val="000000"/>
      <w:sz w:val="28"/>
      <w:szCs w:val="28"/>
    </w:rPr>
  </w:style>
  <w:style w:type="paragraph" w:customStyle="1" w:styleId="xl1225">
    <w:name w:val="xl1225"/>
    <w:basedOn w:val="a2"/>
    <w:rsid w:val="00BD174E"/>
    <w:pPr>
      <w:pBdr>
        <w:top w:val="single" w:sz="8" w:space="0" w:color="auto"/>
        <w:left w:val="single" w:sz="8" w:space="0" w:color="auto"/>
      </w:pBdr>
      <w:shd w:val="clear" w:color="000000" w:fill="F2F2F2"/>
      <w:spacing w:before="100" w:beforeAutospacing="1" w:after="100" w:afterAutospacing="1"/>
      <w:jc w:val="center"/>
      <w:textAlignment w:val="center"/>
    </w:pPr>
    <w:rPr>
      <w:b/>
      <w:bCs/>
      <w:sz w:val="28"/>
      <w:szCs w:val="28"/>
    </w:rPr>
  </w:style>
  <w:style w:type="paragraph" w:customStyle="1" w:styleId="xl1226">
    <w:name w:val="xl1226"/>
    <w:basedOn w:val="a2"/>
    <w:rsid w:val="00BD174E"/>
    <w:pPr>
      <w:pBdr>
        <w:top w:val="single" w:sz="4" w:space="0" w:color="auto"/>
        <w:left w:val="single" w:sz="4" w:space="0" w:color="auto"/>
      </w:pBdr>
      <w:spacing w:before="100" w:beforeAutospacing="1" w:after="100" w:afterAutospacing="1"/>
    </w:pPr>
  </w:style>
  <w:style w:type="paragraph" w:customStyle="1" w:styleId="xl1227">
    <w:name w:val="xl1227"/>
    <w:basedOn w:val="a2"/>
    <w:rsid w:val="00BD174E"/>
    <w:pPr>
      <w:pBdr>
        <w:top w:val="single" w:sz="4" w:space="0" w:color="auto"/>
        <w:left w:val="single" w:sz="4" w:space="0" w:color="auto"/>
        <w:bottom w:val="single" w:sz="4" w:space="0" w:color="auto"/>
      </w:pBdr>
      <w:spacing w:before="100" w:beforeAutospacing="1" w:after="100" w:afterAutospacing="1"/>
    </w:pPr>
  </w:style>
  <w:style w:type="paragraph" w:customStyle="1" w:styleId="xl1228">
    <w:name w:val="xl1228"/>
    <w:basedOn w:val="a2"/>
    <w:rsid w:val="00BD174E"/>
    <w:pPr>
      <w:pBdr>
        <w:top w:val="single" w:sz="4" w:space="0" w:color="auto"/>
        <w:bottom w:val="single" w:sz="4" w:space="0" w:color="auto"/>
      </w:pBdr>
      <w:spacing w:before="100" w:beforeAutospacing="1" w:after="100" w:afterAutospacing="1"/>
    </w:pPr>
  </w:style>
  <w:style w:type="paragraph" w:customStyle="1" w:styleId="xl1229">
    <w:name w:val="xl1229"/>
    <w:basedOn w:val="a2"/>
    <w:rsid w:val="00BD174E"/>
    <w:pPr>
      <w:pBdr>
        <w:top w:val="single" w:sz="4" w:space="0" w:color="auto"/>
        <w:bottom w:val="single" w:sz="4" w:space="0" w:color="auto"/>
        <w:right w:val="single" w:sz="4" w:space="0" w:color="auto"/>
      </w:pBdr>
      <w:spacing w:before="100" w:beforeAutospacing="1" w:after="100" w:afterAutospacing="1"/>
    </w:pPr>
  </w:style>
  <w:style w:type="paragraph" w:customStyle="1" w:styleId="xl1230">
    <w:name w:val="xl1230"/>
    <w:basedOn w:val="a2"/>
    <w:rsid w:val="00BD174E"/>
    <w:pPr>
      <w:pBdr>
        <w:top w:val="single" w:sz="4" w:space="0" w:color="auto"/>
        <w:left w:val="single" w:sz="4" w:space="0" w:color="auto"/>
        <w:bottom w:val="single" w:sz="4" w:space="0" w:color="auto"/>
      </w:pBdr>
      <w:spacing w:before="100" w:beforeAutospacing="1" w:after="100" w:afterAutospacing="1"/>
    </w:pPr>
  </w:style>
  <w:style w:type="paragraph" w:customStyle="1" w:styleId="xl1231">
    <w:name w:val="xl1231"/>
    <w:basedOn w:val="a2"/>
    <w:rsid w:val="00BD174E"/>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2">
    <w:name w:val="xl1232"/>
    <w:basedOn w:val="a2"/>
    <w:rsid w:val="00BD174E"/>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233">
    <w:name w:val="xl1233"/>
    <w:basedOn w:val="a2"/>
    <w:rsid w:val="00BD174E"/>
    <w:pPr>
      <w:pBdr>
        <w:top w:val="single" w:sz="4" w:space="0" w:color="auto"/>
        <w:bottom w:val="single" w:sz="4" w:space="0" w:color="auto"/>
      </w:pBdr>
      <w:spacing w:before="100" w:beforeAutospacing="1" w:after="100" w:afterAutospacing="1"/>
      <w:textAlignment w:val="center"/>
    </w:pPr>
    <w:rPr>
      <w:b/>
      <w:bCs/>
    </w:rPr>
  </w:style>
  <w:style w:type="paragraph" w:customStyle="1" w:styleId="xl1234">
    <w:name w:val="xl1234"/>
    <w:basedOn w:val="a2"/>
    <w:rsid w:val="00BD174E"/>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235">
    <w:name w:val="xl1235"/>
    <w:basedOn w:val="a2"/>
    <w:rsid w:val="00BD174E"/>
    <w:pPr>
      <w:pBdr>
        <w:bottom w:val="single" w:sz="4" w:space="0" w:color="auto"/>
        <w:right w:val="single" w:sz="4" w:space="0" w:color="auto"/>
      </w:pBdr>
      <w:shd w:val="clear" w:color="000000" w:fill="E6EFE5"/>
      <w:spacing w:before="100" w:beforeAutospacing="1" w:after="100" w:afterAutospacing="1"/>
      <w:jc w:val="center"/>
    </w:pPr>
    <w:rPr>
      <w:b/>
      <w:bCs/>
      <w:sz w:val="28"/>
      <w:szCs w:val="28"/>
    </w:rPr>
  </w:style>
  <w:style w:type="paragraph" w:customStyle="1" w:styleId="xl1236">
    <w:name w:val="xl1236"/>
    <w:basedOn w:val="a2"/>
    <w:rsid w:val="00BD174E"/>
    <w:pPr>
      <w:pBdr>
        <w:left w:val="single" w:sz="4" w:space="0" w:color="auto"/>
        <w:bottom w:val="single" w:sz="4" w:space="0" w:color="auto"/>
        <w:right w:val="single" w:sz="8" w:space="0" w:color="auto"/>
      </w:pBdr>
      <w:shd w:val="clear" w:color="000000" w:fill="E6EFE5"/>
      <w:spacing w:before="100" w:beforeAutospacing="1" w:after="100" w:afterAutospacing="1"/>
      <w:jc w:val="center"/>
    </w:pPr>
    <w:rPr>
      <w:b/>
      <w:bCs/>
      <w:sz w:val="28"/>
      <w:szCs w:val="28"/>
    </w:rPr>
  </w:style>
  <w:style w:type="paragraph" w:customStyle="1" w:styleId="xl1237">
    <w:name w:val="xl1237"/>
    <w:basedOn w:val="a2"/>
    <w:rsid w:val="00BD174E"/>
    <w:pPr>
      <w:pBdr>
        <w:left w:val="single" w:sz="4" w:space="0" w:color="auto"/>
        <w:bottom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1238">
    <w:name w:val="xl1238"/>
    <w:basedOn w:val="a2"/>
    <w:rsid w:val="00BD174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239">
    <w:name w:val="xl1239"/>
    <w:basedOn w:val="a2"/>
    <w:rsid w:val="00BD174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240">
    <w:name w:val="xl1240"/>
    <w:basedOn w:val="a2"/>
    <w:rsid w:val="00BD174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241">
    <w:name w:val="xl1241"/>
    <w:basedOn w:val="a2"/>
    <w:rsid w:val="00BD174E"/>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242">
    <w:name w:val="xl1242"/>
    <w:basedOn w:val="a2"/>
    <w:rsid w:val="00BD174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243">
    <w:name w:val="xl1243"/>
    <w:basedOn w:val="a2"/>
    <w:rsid w:val="00BD174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244">
    <w:name w:val="xl1244"/>
    <w:basedOn w:val="a2"/>
    <w:rsid w:val="00BD174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245">
    <w:name w:val="xl1245"/>
    <w:basedOn w:val="a2"/>
    <w:rsid w:val="00BD174E"/>
    <w:pPr>
      <w:pBdr>
        <w:top w:val="single" w:sz="8"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246">
    <w:name w:val="xl1246"/>
    <w:basedOn w:val="a2"/>
    <w:rsid w:val="00BD174E"/>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1247">
    <w:name w:val="xl1247"/>
    <w:basedOn w:val="a2"/>
    <w:rsid w:val="00BD174E"/>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8"/>
      <w:szCs w:val="28"/>
    </w:rPr>
  </w:style>
  <w:style w:type="paragraph" w:customStyle="1" w:styleId="xl1248">
    <w:name w:val="xl1248"/>
    <w:basedOn w:val="a2"/>
    <w:rsid w:val="00BD174E"/>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249">
    <w:name w:val="xl1249"/>
    <w:basedOn w:val="a2"/>
    <w:rsid w:val="00BD174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250">
    <w:name w:val="xl1250"/>
    <w:basedOn w:val="a2"/>
    <w:rsid w:val="00BD174E"/>
    <w:pPr>
      <w:pBdr>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251">
    <w:name w:val="xl1251"/>
    <w:basedOn w:val="a2"/>
    <w:rsid w:val="00BD174E"/>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252">
    <w:name w:val="xl1252"/>
    <w:basedOn w:val="a2"/>
    <w:rsid w:val="00BD174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253">
    <w:name w:val="xl1253"/>
    <w:basedOn w:val="a2"/>
    <w:rsid w:val="00BD174E"/>
    <w:pPr>
      <w:pBdr>
        <w:top w:val="single" w:sz="8" w:space="0" w:color="auto"/>
        <w:left w:val="single" w:sz="4" w:space="0" w:color="auto"/>
        <w:bottom w:val="single" w:sz="4" w:space="0" w:color="auto"/>
        <w:right w:val="single" w:sz="4" w:space="0" w:color="auto"/>
      </w:pBdr>
      <w:shd w:val="clear" w:color="000000" w:fill="EBF1DE"/>
      <w:spacing w:before="100" w:beforeAutospacing="1" w:after="100" w:afterAutospacing="1"/>
      <w:jc w:val="center"/>
    </w:pPr>
    <w:rPr>
      <w:b/>
      <w:bCs/>
      <w:sz w:val="28"/>
      <w:szCs w:val="28"/>
    </w:rPr>
  </w:style>
  <w:style w:type="paragraph" w:customStyle="1" w:styleId="xl1254">
    <w:name w:val="xl1254"/>
    <w:basedOn w:val="a2"/>
    <w:rsid w:val="00BD174E"/>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b/>
      <w:bCs/>
      <w:sz w:val="28"/>
      <w:szCs w:val="28"/>
    </w:rPr>
  </w:style>
  <w:style w:type="paragraph" w:customStyle="1" w:styleId="xl1255">
    <w:name w:val="xl1255"/>
    <w:basedOn w:val="a2"/>
    <w:rsid w:val="00BD174E"/>
    <w:pPr>
      <w:pBdr>
        <w:top w:val="single" w:sz="8" w:space="0" w:color="auto"/>
        <w:left w:val="single" w:sz="4" w:space="0" w:color="auto"/>
        <w:bottom w:val="single" w:sz="4" w:space="0" w:color="auto"/>
        <w:right w:val="single" w:sz="4" w:space="0" w:color="auto"/>
      </w:pBdr>
      <w:shd w:val="clear" w:color="000000" w:fill="EBF1DE"/>
      <w:spacing w:before="100" w:beforeAutospacing="1" w:after="100" w:afterAutospacing="1"/>
      <w:jc w:val="center"/>
    </w:pPr>
    <w:rPr>
      <w:b/>
      <w:bCs/>
      <w:sz w:val="28"/>
      <w:szCs w:val="28"/>
    </w:rPr>
  </w:style>
  <w:style w:type="paragraph" w:customStyle="1" w:styleId="xl1256">
    <w:name w:val="xl1256"/>
    <w:basedOn w:val="a2"/>
    <w:rsid w:val="00BD174E"/>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b/>
      <w:bCs/>
      <w:sz w:val="28"/>
      <w:szCs w:val="28"/>
    </w:rPr>
  </w:style>
  <w:style w:type="paragraph" w:customStyle="1" w:styleId="xl1257">
    <w:name w:val="xl1257"/>
    <w:basedOn w:val="a2"/>
    <w:rsid w:val="00BD174E"/>
    <w:pPr>
      <w:pBdr>
        <w:top w:val="single" w:sz="8" w:space="0" w:color="auto"/>
        <w:left w:val="single" w:sz="4" w:space="0" w:color="auto"/>
        <w:bottom w:val="single" w:sz="4" w:space="0" w:color="auto"/>
        <w:right w:val="single" w:sz="4" w:space="0" w:color="auto"/>
      </w:pBdr>
      <w:shd w:val="clear" w:color="000000" w:fill="E6EFE5"/>
      <w:spacing w:before="100" w:beforeAutospacing="1" w:after="100" w:afterAutospacing="1"/>
      <w:jc w:val="center"/>
    </w:pPr>
    <w:rPr>
      <w:b/>
      <w:bCs/>
      <w:sz w:val="28"/>
      <w:szCs w:val="28"/>
    </w:rPr>
  </w:style>
  <w:style w:type="paragraph" w:customStyle="1" w:styleId="xl1258">
    <w:name w:val="xl1258"/>
    <w:basedOn w:val="a2"/>
    <w:rsid w:val="00BD174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59">
    <w:name w:val="xl1259"/>
    <w:basedOn w:val="a2"/>
    <w:rsid w:val="00BD174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sz w:val="28"/>
      <w:szCs w:val="28"/>
    </w:rPr>
  </w:style>
  <w:style w:type="paragraph" w:customStyle="1" w:styleId="xl1260">
    <w:name w:val="xl1260"/>
    <w:basedOn w:val="a2"/>
    <w:rsid w:val="00BD174E"/>
    <w:pPr>
      <w:pBdr>
        <w:top w:val="single" w:sz="4" w:space="0" w:color="auto"/>
        <w:left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261">
    <w:name w:val="xl1261"/>
    <w:basedOn w:val="a2"/>
    <w:rsid w:val="00BD174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262">
    <w:name w:val="xl1262"/>
    <w:basedOn w:val="a2"/>
    <w:rsid w:val="00BD174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263">
    <w:name w:val="xl1263"/>
    <w:basedOn w:val="a2"/>
    <w:rsid w:val="00BD174E"/>
    <w:pPr>
      <w:pBdr>
        <w:top w:val="single" w:sz="8" w:space="0" w:color="auto"/>
        <w:left w:val="single" w:sz="8" w:space="0" w:color="auto"/>
      </w:pBdr>
      <w:spacing w:before="100" w:beforeAutospacing="1" w:after="100" w:afterAutospacing="1"/>
      <w:jc w:val="center"/>
      <w:textAlignment w:val="center"/>
    </w:pPr>
    <w:rPr>
      <w:color w:val="000000"/>
    </w:rPr>
  </w:style>
  <w:style w:type="paragraph" w:customStyle="1" w:styleId="xl1264">
    <w:name w:val="xl1264"/>
    <w:basedOn w:val="a2"/>
    <w:rsid w:val="00BD174E"/>
    <w:pPr>
      <w:pBdr>
        <w:top w:val="single" w:sz="8" w:space="0" w:color="auto"/>
        <w:left w:val="single" w:sz="4" w:space="0" w:color="auto"/>
        <w:right w:val="single" w:sz="4" w:space="0" w:color="auto"/>
      </w:pBdr>
      <w:spacing w:before="100" w:beforeAutospacing="1" w:after="100" w:afterAutospacing="1"/>
      <w:jc w:val="center"/>
      <w:textAlignment w:val="center"/>
    </w:pPr>
    <w:rPr>
      <w:color w:val="000000"/>
      <w:sz w:val="22"/>
      <w:szCs w:val="22"/>
    </w:rPr>
  </w:style>
  <w:style w:type="paragraph" w:customStyle="1" w:styleId="xl1265">
    <w:name w:val="xl1265"/>
    <w:basedOn w:val="a2"/>
    <w:rsid w:val="00BD174E"/>
    <w:pPr>
      <w:pBdr>
        <w:top w:val="single" w:sz="8" w:space="0" w:color="auto"/>
        <w:lef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266">
    <w:name w:val="xl1266"/>
    <w:basedOn w:val="a2"/>
    <w:rsid w:val="00BD174E"/>
    <w:pPr>
      <w:pBdr>
        <w:top w:val="single" w:sz="8" w:space="0" w:color="auto"/>
        <w:left w:val="single" w:sz="4" w:space="0" w:color="auto"/>
      </w:pBdr>
      <w:shd w:val="clear" w:color="000000" w:fill="EBF1DE"/>
      <w:spacing w:before="100" w:beforeAutospacing="1" w:after="100" w:afterAutospacing="1"/>
      <w:jc w:val="center"/>
      <w:textAlignment w:val="center"/>
    </w:pPr>
    <w:rPr>
      <w:b/>
      <w:bCs/>
      <w:color w:val="000000"/>
      <w:sz w:val="28"/>
      <w:szCs w:val="28"/>
    </w:rPr>
  </w:style>
  <w:style w:type="paragraph" w:customStyle="1" w:styleId="xl1267">
    <w:name w:val="xl1267"/>
    <w:basedOn w:val="a2"/>
    <w:rsid w:val="00BD174E"/>
    <w:pPr>
      <w:pBdr>
        <w:top w:val="single" w:sz="8" w:space="0" w:color="auto"/>
        <w:left w:val="single" w:sz="4" w:space="0" w:color="auto"/>
      </w:pBdr>
      <w:shd w:val="clear" w:color="000000" w:fill="FDE9D9"/>
      <w:spacing w:before="100" w:beforeAutospacing="1" w:after="100" w:afterAutospacing="1"/>
      <w:jc w:val="center"/>
      <w:textAlignment w:val="center"/>
    </w:pPr>
    <w:rPr>
      <w:b/>
      <w:bCs/>
      <w:color w:val="000000"/>
      <w:sz w:val="28"/>
      <w:szCs w:val="28"/>
    </w:rPr>
  </w:style>
  <w:style w:type="paragraph" w:customStyle="1" w:styleId="xl1268">
    <w:name w:val="xl1268"/>
    <w:basedOn w:val="a2"/>
    <w:rsid w:val="00BD174E"/>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269">
    <w:name w:val="xl1269"/>
    <w:basedOn w:val="a2"/>
    <w:rsid w:val="00BD174E"/>
    <w:pPr>
      <w:pBdr>
        <w:top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270">
    <w:name w:val="xl1270"/>
    <w:basedOn w:val="a2"/>
    <w:rsid w:val="00BD174E"/>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271">
    <w:name w:val="xl1271"/>
    <w:basedOn w:val="a2"/>
    <w:rsid w:val="00BD174E"/>
    <w:pPr>
      <w:pBdr>
        <w:top w:val="single" w:sz="8" w:space="0" w:color="auto"/>
        <w:left w:val="single" w:sz="4" w:space="0" w:color="auto"/>
        <w:right w:val="single" w:sz="4" w:space="0" w:color="auto"/>
      </w:pBdr>
      <w:shd w:val="clear" w:color="000000" w:fill="E6EFE5"/>
      <w:spacing w:before="100" w:beforeAutospacing="1" w:after="100" w:afterAutospacing="1"/>
      <w:jc w:val="center"/>
      <w:textAlignment w:val="center"/>
    </w:pPr>
    <w:rPr>
      <w:b/>
      <w:bCs/>
      <w:color w:val="000000"/>
      <w:sz w:val="28"/>
      <w:szCs w:val="28"/>
    </w:rPr>
  </w:style>
  <w:style w:type="paragraph" w:customStyle="1" w:styleId="xl1272">
    <w:name w:val="xl1272"/>
    <w:basedOn w:val="a2"/>
    <w:rsid w:val="00BD174E"/>
    <w:pPr>
      <w:pBdr>
        <w:top w:val="single" w:sz="8" w:space="0" w:color="auto"/>
        <w:left w:val="single" w:sz="8" w:space="0" w:color="auto"/>
        <w:right w:val="single" w:sz="4" w:space="0" w:color="auto"/>
      </w:pBdr>
      <w:shd w:val="clear" w:color="000000" w:fill="E6EFE5"/>
      <w:spacing w:before="100" w:beforeAutospacing="1" w:after="100" w:afterAutospacing="1"/>
      <w:jc w:val="center"/>
      <w:textAlignment w:val="center"/>
    </w:pPr>
    <w:rPr>
      <w:b/>
      <w:bCs/>
      <w:color w:val="000000"/>
      <w:sz w:val="28"/>
      <w:szCs w:val="28"/>
    </w:rPr>
  </w:style>
  <w:style w:type="paragraph" w:customStyle="1" w:styleId="xl1273">
    <w:name w:val="xl1273"/>
    <w:basedOn w:val="a2"/>
    <w:rsid w:val="00BD174E"/>
    <w:pPr>
      <w:pBdr>
        <w:top w:val="single" w:sz="8" w:space="0" w:color="auto"/>
        <w:left w:val="single" w:sz="4" w:space="0" w:color="auto"/>
        <w:right w:val="single" w:sz="8" w:space="0" w:color="auto"/>
      </w:pBdr>
      <w:shd w:val="clear" w:color="000000" w:fill="E6EFE5"/>
      <w:spacing w:before="100" w:beforeAutospacing="1" w:after="100" w:afterAutospacing="1"/>
      <w:jc w:val="center"/>
      <w:textAlignment w:val="center"/>
    </w:pPr>
    <w:rPr>
      <w:b/>
      <w:bCs/>
      <w:color w:val="000000"/>
      <w:sz w:val="28"/>
      <w:szCs w:val="28"/>
    </w:rPr>
  </w:style>
  <w:style w:type="paragraph" w:customStyle="1" w:styleId="xl1274">
    <w:name w:val="xl1274"/>
    <w:basedOn w:val="a2"/>
    <w:rsid w:val="00BD174E"/>
    <w:pPr>
      <w:pBdr>
        <w:left w:val="single" w:sz="8" w:space="0" w:color="auto"/>
        <w:bottom w:val="single" w:sz="4" w:space="0" w:color="auto"/>
      </w:pBdr>
      <w:spacing w:before="100" w:beforeAutospacing="1" w:after="100" w:afterAutospacing="1"/>
      <w:jc w:val="center"/>
    </w:pPr>
    <w:rPr>
      <w:b/>
      <w:bCs/>
      <w:color w:val="000000"/>
    </w:rPr>
  </w:style>
  <w:style w:type="paragraph" w:customStyle="1" w:styleId="xl1275">
    <w:name w:val="xl1275"/>
    <w:basedOn w:val="a2"/>
    <w:rsid w:val="00BD174E"/>
    <w:pPr>
      <w:pBdr>
        <w:left w:val="single" w:sz="4" w:space="0" w:color="auto"/>
        <w:bottom w:val="single" w:sz="4" w:space="0" w:color="auto"/>
      </w:pBdr>
      <w:shd w:val="clear" w:color="000000" w:fill="EBF1DE"/>
      <w:spacing w:before="100" w:beforeAutospacing="1" w:after="100" w:afterAutospacing="1"/>
      <w:jc w:val="center"/>
    </w:pPr>
    <w:rPr>
      <w:b/>
      <w:bCs/>
      <w:color w:val="000000"/>
      <w:sz w:val="28"/>
      <w:szCs w:val="28"/>
    </w:rPr>
  </w:style>
  <w:style w:type="paragraph" w:customStyle="1" w:styleId="xl1276">
    <w:name w:val="xl1276"/>
    <w:basedOn w:val="a2"/>
    <w:rsid w:val="00BD174E"/>
    <w:pPr>
      <w:pBdr>
        <w:left w:val="single" w:sz="4" w:space="0" w:color="auto"/>
        <w:bottom w:val="single" w:sz="4" w:space="0" w:color="auto"/>
      </w:pBdr>
      <w:shd w:val="clear" w:color="000000" w:fill="FDE9D9"/>
      <w:spacing w:before="100" w:beforeAutospacing="1" w:after="100" w:afterAutospacing="1"/>
      <w:jc w:val="center"/>
    </w:pPr>
    <w:rPr>
      <w:b/>
      <w:bCs/>
      <w:color w:val="000000"/>
      <w:sz w:val="28"/>
      <w:szCs w:val="28"/>
    </w:rPr>
  </w:style>
  <w:style w:type="paragraph" w:customStyle="1" w:styleId="xl1277">
    <w:name w:val="xl1277"/>
    <w:basedOn w:val="a2"/>
    <w:rsid w:val="00BD174E"/>
    <w:pPr>
      <w:pBdr>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278">
    <w:name w:val="xl1278"/>
    <w:basedOn w:val="a2"/>
    <w:rsid w:val="00BD174E"/>
    <w:pPr>
      <w:pBdr>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279">
    <w:name w:val="xl1279"/>
    <w:basedOn w:val="a2"/>
    <w:rsid w:val="00BD17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280">
    <w:name w:val="xl1280"/>
    <w:basedOn w:val="a2"/>
    <w:rsid w:val="00BD174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b/>
      <w:bCs/>
      <w:color w:val="000000"/>
      <w:sz w:val="28"/>
      <w:szCs w:val="28"/>
    </w:rPr>
  </w:style>
  <w:style w:type="paragraph" w:customStyle="1" w:styleId="xl1281">
    <w:name w:val="xl1281"/>
    <w:basedOn w:val="a2"/>
    <w:rsid w:val="00BD174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color w:val="000000"/>
      <w:sz w:val="28"/>
      <w:szCs w:val="28"/>
    </w:rPr>
  </w:style>
  <w:style w:type="paragraph" w:customStyle="1" w:styleId="xl1282">
    <w:name w:val="xl1282"/>
    <w:basedOn w:val="a2"/>
    <w:rsid w:val="00BD17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283">
    <w:name w:val="xl1283"/>
    <w:basedOn w:val="a2"/>
    <w:rsid w:val="00BD174E"/>
    <w:pPr>
      <w:pBdr>
        <w:top w:val="single" w:sz="4" w:space="0" w:color="auto"/>
        <w:left w:val="single" w:sz="4" w:space="0" w:color="auto"/>
        <w:bottom w:val="single" w:sz="4" w:space="0" w:color="auto"/>
        <w:right w:val="single" w:sz="4" w:space="0" w:color="auto"/>
      </w:pBdr>
      <w:shd w:val="clear" w:color="000000" w:fill="E6EFE5"/>
      <w:spacing w:before="100" w:beforeAutospacing="1" w:after="100" w:afterAutospacing="1"/>
      <w:jc w:val="center"/>
      <w:textAlignment w:val="center"/>
    </w:pPr>
    <w:rPr>
      <w:b/>
      <w:bCs/>
      <w:color w:val="000000"/>
      <w:sz w:val="28"/>
      <w:szCs w:val="28"/>
    </w:rPr>
  </w:style>
  <w:style w:type="paragraph" w:customStyle="1" w:styleId="xl1284">
    <w:name w:val="xl1284"/>
    <w:basedOn w:val="a2"/>
    <w:rsid w:val="00BD17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285">
    <w:name w:val="xl1285"/>
    <w:basedOn w:val="a2"/>
    <w:rsid w:val="00BD174E"/>
    <w:pPr>
      <w:pBdr>
        <w:lef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286">
    <w:name w:val="xl1286"/>
    <w:basedOn w:val="a2"/>
    <w:rsid w:val="00BD174E"/>
    <w:pPr>
      <w:pBdr>
        <w:left w:val="single" w:sz="4" w:space="0" w:color="auto"/>
      </w:pBdr>
      <w:shd w:val="clear" w:color="000000" w:fill="FFFFFF"/>
      <w:spacing w:before="100" w:beforeAutospacing="1" w:after="100" w:afterAutospacing="1"/>
      <w:jc w:val="center"/>
    </w:pPr>
    <w:rPr>
      <w:color w:val="000000"/>
      <w:sz w:val="28"/>
      <w:szCs w:val="28"/>
    </w:rPr>
  </w:style>
  <w:style w:type="paragraph" w:customStyle="1" w:styleId="xl1287">
    <w:name w:val="xl1287"/>
    <w:basedOn w:val="a2"/>
    <w:rsid w:val="00BD174E"/>
    <w:pPr>
      <w:pBdr>
        <w:left w:val="single" w:sz="4" w:space="0" w:color="auto"/>
      </w:pBdr>
      <w:shd w:val="clear" w:color="000000" w:fill="FFFFFF"/>
      <w:spacing w:before="100" w:beforeAutospacing="1" w:after="100" w:afterAutospacing="1"/>
      <w:jc w:val="center"/>
    </w:pPr>
    <w:rPr>
      <w:b/>
      <w:bCs/>
      <w:i/>
      <w:iCs/>
      <w:color w:val="000000"/>
      <w:sz w:val="28"/>
      <w:szCs w:val="28"/>
    </w:rPr>
  </w:style>
  <w:style w:type="paragraph" w:customStyle="1" w:styleId="xl1288">
    <w:name w:val="xl1288"/>
    <w:basedOn w:val="a2"/>
    <w:rsid w:val="00BD174E"/>
    <w:pPr>
      <w:pBdr>
        <w:left w:val="single" w:sz="4" w:space="0" w:color="auto"/>
      </w:pBdr>
      <w:shd w:val="clear" w:color="000000" w:fill="FFFFFF"/>
      <w:spacing w:before="100" w:beforeAutospacing="1" w:after="100" w:afterAutospacing="1"/>
      <w:jc w:val="center"/>
    </w:pPr>
    <w:rPr>
      <w:i/>
      <w:iCs/>
      <w:sz w:val="28"/>
      <w:szCs w:val="28"/>
    </w:rPr>
  </w:style>
  <w:style w:type="paragraph" w:customStyle="1" w:styleId="xl1289">
    <w:name w:val="xl1289"/>
    <w:basedOn w:val="a2"/>
    <w:rsid w:val="00BD174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290">
    <w:name w:val="xl1290"/>
    <w:basedOn w:val="a2"/>
    <w:rsid w:val="00BD174E"/>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291">
    <w:name w:val="xl1291"/>
    <w:basedOn w:val="a2"/>
    <w:rsid w:val="00BD174E"/>
    <w:pPr>
      <w:pBdr>
        <w:left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292">
    <w:name w:val="xl1292"/>
    <w:basedOn w:val="a2"/>
    <w:rsid w:val="00BD174E"/>
    <w:pPr>
      <w:pBdr>
        <w:top w:val="single" w:sz="4" w:space="0" w:color="auto"/>
        <w:left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293">
    <w:name w:val="xl1293"/>
    <w:basedOn w:val="a2"/>
    <w:rsid w:val="00BD174E"/>
    <w:pPr>
      <w:pBdr>
        <w:top w:val="single" w:sz="8" w:space="0" w:color="auto"/>
        <w:left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294">
    <w:name w:val="xl1294"/>
    <w:basedOn w:val="a2"/>
    <w:rsid w:val="00BD174E"/>
    <w:pPr>
      <w:pBdr>
        <w:top w:val="single" w:sz="8"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295">
    <w:name w:val="xl1295"/>
    <w:basedOn w:val="a2"/>
    <w:rsid w:val="00BD174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rPr>
      <w:b/>
      <w:bCs/>
      <w:color w:val="000000"/>
      <w:sz w:val="28"/>
      <w:szCs w:val="28"/>
    </w:rPr>
  </w:style>
  <w:style w:type="paragraph" w:customStyle="1" w:styleId="xl1296">
    <w:name w:val="xl1296"/>
    <w:basedOn w:val="a2"/>
    <w:rsid w:val="00BD174E"/>
    <w:pPr>
      <w:pBdr>
        <w:top w:val="single" w:sz="8" w:space="0" w:color="auto"/>
        <w:left w:val="single" w:sz="8" w:space="0" w:color="auto"/>
        <w:bottom w:val="single" w:sz="4" w:space="0" w:color="auto"/>
      </w:pBdr>
      <w:spacing w:before="100" w:beforeAutospacing="1" w:after="100" w:afterAutospacing="1"/>
      <w:jc w:val="center"/>
    </w:pPr>
    <w:rPr>
      <w:color w:val="000000"/>
    </w:rPr>
  </w:style>
  <w:style w:type="paragraph" w:customStyle="1" w:styleId="xl1297">
    <w:name w:val="xl1297"/>
    <w:basedOn w:val="a2"/>
    <w:rsid w:val="00BD174E"/>
    <w:pPr>
      <w:pBdr>
        <w:top w:val="single" w:sz="8" w:space="0" w:color="auto"/>
        <w:left w:val="single" w:sz="4" w:space="0" w:color="auto"/>
        <w:bottom w:val="single" w:sz="4" w:space="0" w:color="auto"/>
      </w:pBdr>
      <w:spacing w:before="100" w:beforeAutospacing="1" w:after="100" w:afterAutospacing="1"/>
    </w:pPr>
    <w:rPr>
      <w:b/>
      <w:bCs/>
      <w:color w:val="000000"/>
    </w:rPr>
  </w:style>
  <w:style w:type="paragraph" w:customStyle="1" w:styleId="xl1298">
    <w:name w:val="xl1298"/>
    <w:basedOn w:val="a2"/>
    <w:rsid w:val="00BD174E"/>
    <w:pPr>
      <w:pBdr>
        <w:top w:val="single" w:sz="8" w:space="0" w:color="auto"/>
        <w:bottom w:val="single" w:sz="4" w:space="0" w:color="auto"/>
      </w:pBdr>
      <w:spacing w:before="100" w:beforeAutospacing="1" w:after="100" w:afterAutospacing="1"/>
    </w:pPr>
    <w:rPr>
      <w:b/>
      <w:bCs/>
      <w:color w:val="000000"/>
    </w:rPr>
  </w:style>
  <w:style w:type="paragraph" w:customStyle="1" w:styleId="xl1299">
    <w:name w:val="xl1299"/>
    <w:basedOn w:val="a2"/>
    <w:rsid w:val="00BD174E"/>
    <w:pPr>
      <w:pBdr>
        <w:top w:val="single" w:sz="8" w:space="0" w:color="auto"/>
        <w:bottom w:val="single" w:sz="4" w:space="0" w:color="auto"/>
        <w:right w:val="single" w:sz="4" w:space="0" w:color="auto"/>
      </w:pBdr>
      <w:spacing w:before="100" w:beforeAutospacing="1" w:after="100" w:afterAutospacing="1"/>
    </w:pPr>
    <w:rPr>
      <w:b/>
      <w:bCs/>
      <w:color w:val="000000"/>
    </w:rPr>
  </w:style>
  <w:style w:type="paragraph" w:customStyle="1" w:styleId="xl1300">
    <w:name w:val="xl1300"/>
    <w:basedOn w:val="a2"/>
    <w:rsid w:val="00BD174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color w:val="000000"/>
      <w:sz w:val="22"/>
      <w:szCs w:val="22"/>
    </w:rPr>
  </w:style>
  <w:style w:type="paragraph" w:customStyle="1" w:styleId="xl1301">
    <w:name w:val="xl1301"/>
    <w:basedOn w:val="a2"/>
    <w:rsid w:val="00BD174E"/>
    <w:pPr>
      <w:pBdr>
        <w:top w:val="single" w:sz="8" w:space="0" w:color="auto"/>
        <w:left w:val="single" w:sz="4" w:space="0" w:color="auto"/>
        <w:bottom w:val="single" w:sz="4" w:space="0" w:color="auto"/>
        <w:right w:val="single" w:sz="4" w:space="0" w:color="auto"/>
      </w:pBdr>
      <w:shd w:val="clear" w:color="000000" w:fill="EBF1DE"/>
      <w:spacing w:before="100" w:beforeAutospacing="1" w:after="100" w:afterAutospacing="1"/>
      <w:jc w:val="center"/>
    </w:pPr>
    <w:rPr>
      <w:b/>
      <w:bCs/>
      <w:color w:val="000000"/>
      <w:sz w:val="28"/>
      <w:szCs w:val="28"/>
    </w:rPr>
  </w:style>
  <w:style w:type="paragraph" w:customStyle="1" w:styleId="xl1302">
    <w:name w:val="xl1302"/>
    <w:basedOn w:val="a2"/>
    <w:rsid w:val="00BD174E"/>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b/>
      <w:bCs/>
      <w:color w:val="000000"/>
      <w:sz w:val="28"/>
      <w:szCs w:val="28"/>
    </w:rPr>
  </w:style>
  <w:style w:type="paragraph" w:customStyle="1" w:styleId="xl1303">
    <w:name w:val="xl1303"/>
    <w:basedOn w:val="a2"/>
    <w:rsid w:val="00BD174E"/>
    <w:pPr>
      <w:pBdr>
        <w:top w:val="single" w:sz="8" w:space="0" w:color="auto"/>
        <w:left w:val="single" w:sz="4" w:space="0" w:color="auto"/>
        <w:bottom w:val="single" w:sz="4" w:space="0" w:color="auto"/>
        <w:right w:val="single" w:sz="4" w:space="0" w:color="auto"/>
      </w:pBdr>
      <w:shd w:val="clear" w:color="000000" w:fill="E6EFE5"/>
      <w:spacing w:before="100" w:beforeAutospacing="1" w:after="100" w:afterAutospacing="1"/>
      <w:jc w:val="center"/>
    </w:pPr>
    <w:rPr>
      <w:b/>
      <w:bCs/>
      <w:color w:val="000000"/>
      <w:sz w:val="28"/>
      <w:szCs w:val="28"/>
    </w:rPr>
  </w:style>
  <w:style w:type="paragraph" w:customStyle="1" w:styleId="xl1304">
    <w:name w:val="xl1304"/>
    <w:basedOn w:val="a2"/>
    <w:rsid w:val="00BD174E"/>
    <w:pPr>
      <w:pBdr>
        <w:top w:val="single" w:sz="8" w:space="0" w:color="auto"/>
        <w:left w:val="single" w:sz="8" w:space="0" w:color="auto"/>
        <w:bottom w:val="single" w:sz="4" w:space="0" w:color="auto"/>
        <w:right w:val="single" w:sz="4" w:space="0" w:color="auto"/>
      </w:pBdr>
      <w:shd w:val="clear" w:color="000000" w:fill="E6EFE5"/>
      <w:spacing w:before="100" w:beforeAutospacing="1" w:after="100" w:afterAutospacing="1"/>
      <w:jc w:val="center"/>
    </w:pPr>
    <w:rPr>
      <w:b/>
      <w:bCs/>
      <w:color w:val="000000"/>
      <w:sz w:val="28"/>
      <w:szCs w:val="28"/>
    </w:rPr>
  </w:style>
  <w:style w:type="paragraph" w:customStyle="1" w:styleId="xl1305">
    <w:name w:val="xl1305"/>
    <w:basedOn w:val="a2"/>
    <w:rsid w:val="00BD174E"/>
    <w:pPr>
      <w:pBdr>
        <w:top w:val="single" w:sz="8" w:space="0" w:color="auto"/>
        <w:left w:val="single" w:sz="4" w:space="0" w:color="auto"/>
        <w:bottom w:val="single" w:sz="4" w:space="0" w:color="auto"/>
        <w:right w:val="single" w:sz="8" w:space="0" w:color="auto"/>
      </w:pBdr>
      <w:shd w:val="clear" w:color="000000" w:fill="E6EFE5"/>
      <w:spacing w:before="100" w:beforeAutospacing="1" w:after="100" w:afterAutospacing="1"/>
      <w:jc w:val="center"/>
    </w:pPr>
    <w:rPr>
      <w:b/>
      <w:bCs/>
      <w:color w:val="000000"/>
      <w:sz w:val="28"/>
      <w:szCs w:val="28"/>
    </w:rPr>
  </w:style>
  <w:style w:type="paragraph" w:customStyle="1" w:styleId="xl1306">
    <w:name w:val="xl1306"/>
    <w:basedOn w:val="a2"/>
    <w:rsid w:val="00BD174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307">
    <w:name w:val="xl1307"/>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textAlignment w:val="center"/>
    </w:pPr>
    <w:rPr>
      <w:b/>
      <w:bCs/>
      <w:color w:val="000000"/>
      <w:sz w:val="28"/>
      <w:szCs w:val="28"/>
    </w:rPr>
  </w:style>
  <w:style w:type="paragraph" w:customStyle="1" w:styleId="xl1308">
    <w:name w:val="xl1308"/>
    <w:basedOn w:val="a2"/>
    <w:rsid w:val="00BD174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309">
    <w:name w:val="xl1309"/>
    <w:basedOn w:val="a2"/>
    <w:rsid w:val="00BD174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1310">
    <w:name w:val="xl1310"/>
    <w:basedOn w:val="a2"/>
    <w:rsid w:val="00BD174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sz w:val="28"/>
      <w:szCs w:val="28"/>
    </w:rPr>
  </w:style>
  <w:style w:type="paragraph" w:customStyle="1" w:styleId="xl1311">
    <w:name w:val="xl1311"/>
    <w:basedOn w:val="a2"/>
    <w:rsid w:val="00BD174E"/>
    <w:pPr>
      <w:pBdr>
        <w:top w:val="single" w:sz="4" w:space="0" w:color="auto"/>
        <w:left w:val="single" w:sz="4" w:space="0" w:color="auto"/>
        <w:bottom w:val="single" w:sz="8" w:space="0" w:color="auto"/>
        <w:right w:val="single" w:sz="4" w:space="0" w:color="auto"/>
      </w:pBdr>
      <w:shd w:val="clear" w:color="000000" w:fill="EBF1DE"/>
      <w:spacing w:before="100" w:beforeAutospacing="1" w:after="100" w:afterAutospacing="1"/>
    </w:pPr>
    <w:rPr>
      <w:sz w:val="28"/>
      <w:szCs w:val="28"/>
    </w:rPr>
  </w:style>
  <w:style w:type="paragraph" w:customStyle="1" w:styleId="xl1312">
    <w:name w:val="xl1312"/>
    <w:basedOn w:val="a2"/>
    <w:rsid w:val="00BD174E"/>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pPr>
    <w:rPr>
      <w:sz w:val="28"/>
      <w:szCs w:val="28"/>
    </w:rPr>
  </w:style>
  <w:style w:type="paragraph" w:customStyle="1" w:styleId="xl1313">
    <w:name w:val="xl1313"/>
    <w:basedOn w:val="a2"/>
    <w:rsid w:val="00BD174E"/>
    <w:pPr>
      <w:pBdr>
        <w:top w:val="single" w:sz="4" w:space="0" w:color="auto"/>
        <w:left w:val="single" w:sz="4" w:space="0" w:color="auto"/>
        <w:bottom w:val="single" w:sz="8" w:space="0" w:color="auto"/>
        <w:right w:val="single" w:sz="4" w:space="0" w:color="auto"/>
      </w:pBdr>
      <w:shd w:val="clear" w:color="000000" w:fill="EBF1DE"/>
      <w:spacing w:before="100" w:beforeAutospacing="1" w:after="100" w:afterAutospacing="1"/>
    </w:pPr>
    <w:rPr>
      <w:sz w:val="28"/>
      <w:szCs w:val="28"/>
    </w:rPr>
  </w:style>
  <w:style w:type="paragraph" w:customStyle="1" w:styleId="xl1314">
    <w:name w:val="xl1314"/>
    <w:basedOn w:val="a2"/>
    <w:rsid w:val="00BD174E"/>
    <w:pPr>
      <w:pBdr>
        <w:top w:val="single" w:sz="4" w:space="0" w:color="auto"/>
        <w:left w:val="single" w:sz="4" w:space="0" w:color="auto"/>
        <w:bottom w:val="single" w:sz="8" w:space="0" w:color="auto"/>
        <w:right w:val="single" w:sz="4" w:space="0" w:color="auto"/>
      </w:pBdr>
      <w:shd w:val="clear" w:color="000000" w:fill="EBF1DE"/>
      <w:spacing w:before="100" w:beforeAutospacing="1" w:after="100" w:afterAutospacing="1"/>
    </w:pPr>
    <w:rPr>
      <w:sz w:val="28"/>
      <w:szCs w:val="28"/>
    </w:rPr>
  </w:style>
  <w:style w:type="paragraph" w:customStyle="1" w:styleId="xl1315">
    <w:name w:val="xl1315"/>
    <w:basedOn w:val="a2"/>
    <w:rsid w:val="00BD174E"/>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pPr>
    <w:rPr>
      <w:sz w:val="28"/>
      <w:szCs w:val="28"/>
    </w:rPr>
  </w:style>
  <w:style w:type="paragraph" w:customStyle="1" w:styleId="xl1316">
    <w:name w:val="xl1316"/>
    <w:basedOn w:val="a2"/>
    <w:rsid w:val="00BD174E"/>
    <w:pPr>
      <w:pBdr>
        <w:top w:val="single" w:sz="4" w:space="0" w:color="auto"/>
        <w:left w:val="single" w:sz="4" w:space="0" w:color="auto"/>
        <w:bottom w:val="single" w:sz="8" w:space="0" w:color="auto"/>
        <w:right w:val="single" w:sz="4" w:space="0" w:color="auto"/>
      </w:pBdr>
      <w:spacing w:before="100" w:beforeAutospacing="1" w:after="100" w:afterAutospacing="1"/>
    </w:pPr>
    <w:rPr>
      <w:sz w:val="28"/>
      <w:szCs w:val="28"/>
    </w:rPr>
  </w:style>
  <w:style w:type="paragraph" w:customStyle="1" w:styleId="xl1317">
    <w:name w:val="xl1317"/>
    <w:basedOn w:val="a2"/>
    <w:rsid w:val="00BD174E"/>
    <w:pPr>
      <w:pBdr>
        <w:top w:val="single" w:sz="4" w:space="0" w:color="auto"/>
        <w:left w:val="single" w:sz="4" w:space="0" w:color="auto"/>
        <w:bottom w:val="single" w:sz="8" w:space="0" w:color="auto"/>
        <w:right w:val="single" w:sz="4" w:space="0" w:color="auto"/>
      </w:pBdr>
      <w:shd w:val="clear" w:color="000000" w:fill="E6EFE5"/>
      <w:spacing w:before="100" w:beforeAutospacing="1" w:after="100" w:afterAutospacing="1"/>
    </w:pPr>
    <w:rPr>
      <w:sz w:val="28"/>
      <w:szCs w:val="28"/>
    </w:rPr>
  </w:style>
  <w:style w:type="paragraph" w:customStyle="1" w:styleId="xl1318">
    <w:name w:val="xl1318"/>
    <w:basedOn w:val="a2"/>
    <w:rsid w:val="00BD174E"/>
    <w:pPr>
      <w:pBdr>
        <w:top w:val="single" w:sz="4" w:space="0" w:color="auto"/>
        <w:left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319">
    <w:name w:val="xl1319"/>
    <w:basedOn w:val="a2"/>
    <w:rsid w:val="00BD174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20">
    <w:name w:val="xl1320"/>
    <w:basedOn w:val="a2"/>
    <w:rsid w:val="00BD17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21">
    <w:name w:val="xl1321"/>
    <w:basedOn w:val="a2"/>
    <w:rsid w:val="00BD174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2">
    <w:name w:val="xl1322"/>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center"/>
      <w:textAlignment w:val="center"/>
    </w:pPr>
  </w:style>
  <w:style w:type="paragraph" w:customStyle="1" w:styleId="xl1323">
    <w:name w:val="xl1323"/>
    <w:basedOn w:val="a2"/>
    <w:rsid w:val="00BD174E"/>
    <w:pPr>
      <w:pBdr>
        <w:top w:val="single" w:sz="4" w:space="0" w:color="auto"/>
        <w:left w:val="single" w:sz="4" w:space="0" w:color="auto"/>
        <w:bottom w:val="single" w:sz="4" w:space="0" w:color="auto"/>
        <w:right w:val="single" w:sz="4" w:space="0" w:color="auto"/>
      </w:pBdr>
      <w:shd w:val="clear" w:color="000000" w:fill="E6EFE5"/>
      <w:spacing w:before="100" w:beforeAutospacing="1" w:after="100" w:afterAutospacing="1"/>
      <w:jc w:val="center"/>
      <w:textAlignment w:val="center"/>
    </w:pPr>
  </w:style>
  <w:style w:type="paragraph" w:customStyle="1" w:styleId="xl1324">
    <w:name w:val="xl1324"/>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textAlignment w:val="center"/>
    </w:pPr>
  </w:style>
  <w:style w:type="paragraph" w:customStyle="1" w:styleId="xl1325">
    <w:name w:val="xl1325"/>
    <w:basedOn w:val="a2"/>
    <w:rsid w:val="00BD174E"/>
    <w:pPr>
      <w:pBdr>
        <w:left w:val="single" w:sz="4" w:space="0" w:color="auto"/>
        <w:bottom w:val="single" w:sz="4" w:space="0" w:color="auto"/>
      </w:pBdr>
      <w:shd w:val="clear" w:color="000000" w:fill="FFFFFF"/>
      <w:spacing w:before="100" w:beforeAutospacing="1" w:after="100" w:afterAutospacing="1"/>
      <w:textAlignment w:val="center"/>
    </w:pPr>
    <w:rPr>
      <w:b/>
      <w:bCs/>
      <w:color w:val="000000"/>
    </w:rPr>
  </w:style>
  <w:style w:type="paragraph" w:customStyle="1" w:styleId="xl1326">
    <w:name w:val="xl1326"/>
    <w:basedOn w:val="a2"/>
    <w:rsid w:val="00BD174E"/>
    <w:pPr>
      <w:pBdr>
        <w:bottom w:val="single" w:sz="4" w:space="0" w:color="auto"/>
      </w:pBdr>
      <w:shd w:val="clear" w:color="000000" w:fill="FFFFFF"/>
      <w:spacing w:before="100" w:beforeAutospacing="1" w:after="100" w:afterAutospacing="1"/>
      <w:textAlignment w:val="center"/>
    </w:pPr>
    <w:rPr>
      <w:b/>
      <w:bCs/>
      <w:color w:val="000000"/>
    </w:rPr>
  </w:style>
  <w:style w:type="paragraph" w:customStyle="1" w:styleId="xl1327">
    <w:name w:val="xl1327"/>
    <w:basedOn w:val="a2"/>
    <w:rsid w:val="00BD174E"/>
    <w:pPr>
      <w:pBdr>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328">
    <w:name w:val="xl1328"/>
    <w:basedOn w:val="a2"/>
    <w:rsid w:val="00BD174E"/>
    <w:pPr>
      <w:pBdr>
        <w:top w:val="single" w:sz="8" w:space="0" w:color="auto"/>
        <w:left w:val="single" w:sz="4" w:space="0" w:color="auto"/>
        <w:bottom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329">
    <w:name w:val="xl1329"/>
    <w:basedOn w:val="a2"/>
    <w:rsid w:val="00BD174E"/>
    <w:pPr>
      <w:pBdr>
        <w:top w:val="single" w:sz="8" w:space="0" w:color="auto"/>
        <w:bottom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330">
    <w:name w:val="xl1330"/>
    <w:basedOn w:val="a2"/>
    <w:rsid w:val="00BD174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331">
    <w:name w:val="xl1331"/>
    <w:basedOn w:val="a2"/>
    <w:rsid w:val="00BD174E"/>
    <w:pPr>
      <w:pBdr>
        <w:top w:val="single" w:sz="4" w:space="0" w:color="auto"/>
        <w:left w:val="single" w:sz="4" w:space="0" w:color="auto"/>
      </w:pBdr>
      <w:shd w:val="clear" w:color="000000" w:fill="FFFFFF"/>
      <w:spacing w:before="100" w:beforeAutospacing="1" w:after="100" w:afterAutospacing="1"/>
    </w:pPr>
  </w:style>
  <w:style w:type="paragraph" w:customStyle="1" w:styleId="xl1332">
    <w:name w:val="xl1332"/>
    <w:basedOn w:val="a2"/>
    <w:rsid w:val="00BD174E"/>
    <w:pPr>
      <w:pBdr>
        <w:top w:val="single" w:sz="4" w:space="0" w:color="auto"/>
      </w:pBdr>
      <w:shd w:val="clear" w:color="000000" w:fill="FFFFFF"/>
      <w:spacing w:before="100" w:beforeAutospacing="1" w:after="100" w:afterAutospacing="1"/>
    </w:pPr>
  </w:style>
  <w:style w:type="paragraph" w:customStyle="1" w:styleId="xl1333">
    <w:name w:val="xl1333"/>
    <w:basedOn w:val="a2"/>
    <w:rsid w:val="00BD174E"/>
    <w:pPr>
      <w:pBdr>
        <w:top w:val="single" w:sz="4" w:space="0" w:color="auto"/>
        <w:right w:val="single" w:sz="4" w:space="0" w:color="auto"/>
      </w:pBdr>
      <w:shd w:val="clear" w:color="000000" w:fill="FFFFFF"/>
      <w:spacing w:before="100" w:beforeAutospacing="1" w:after="100" w:afterAutospacing="1"/>
    </w:pPr>
  </w:style>
  <w:style w:type="paragraph" w:customStyle="1" w:styleId="xl1334">
    <w:name w:val="xl1334"/>
    <w:basedOn w:val="a2"/>
    <w:rsid w:val="00BD174E"/>
    <w:pPr>
      <w:pBdr>
        <w:left w:val="single" w:sz="4" w:space="0" w:color="auto"/>
      </w:pBdr>
      <w:shd w:val="clear" w:color="000000" w:fill="FFFFFF"/>
      <w:spacing w:before="100" w:beforeAutospacing="1" w:after="100" w:afterAutospacing="1"/>
      <w:textAlignment w:val="center"/>
    </w:pPr>
    <w:rPr>
      <w:b/>
      <w:bCs/>
      <w:color w:val="000000"/>
    </w:rPr>
  </w:style>
  <w:style w:type="paragraph" w:customStyle="1" w:styleId="xl1335">
    <w:name w:val="xl1335"/>
    <w:basedOn w:val="a2"/>
    <w:rsid w:val="00BD174E"/>
    <w:pPr>
      <w:shd w:val="clear" w:color="000000" w:fill="FFFFFF"/>
      <w:spacing w:before="100" w:beforeAutospacing="1" w:after="100" w:afterAutospacing="1"/>
      <w:textAlignment w:val="center"/>
    </w:pPr>
    <w:rPr>
      <w:b/>
      <w:bCs/>
      <w:color w:val="000000"/>
    </w:rPr>
  </w:style>
  <w:style w:type="paragraph" w:customStyle="1" w:styleId="xl1336">
    <w:name w:val="xl1336"/>
    <w:basedOn w:val="a2"/>
    <w:rsid w:val="00BD174E"/>
    <w:pPr>
      <w:pBdr>
        <w:right w:val="single" w:sz="4" w:space="0" w:color="auto"/>
      </w:pBdr>
      <w:shd w:val="clear" w:color="000000" w:fill="FFFFFF"/>
      <w:spacing w:before="100" w:beforeAutospacing="1" w:after="100" w:afterAutospacing="1"/>
      <w:textAlignment w:val="center"/>
    </w:pPr>
    <w:rPr>
      <w:b/>
      <w:bCs/>
      <w:color w:val="000000"/>
    </w:rPr>
  </w:style>
  <w:style w:type="paragraph" w:customStyle="1" w:styleId="xl1337">
    <w:name w:val="xl1337"/>
    <w:basedOn w:val="a2"/>
    <w:rsid w:val="00BD174E"/>
    <w:pPr>
      <w:pBdr>
        <w:left w:val="single" w:sz="4" w:space="0" w:color="auto"/>
      </w:pBdr>
      <w:spacing w:before="100" w:beforeAutospacing="1" w:after="100" w:afterAutospacing="1"/>
      <w:textAlignment w:val="center"/>
    </w:pPr>
  </w:style>
  <w:style w:type="paragraph" w:customStyle="1" w:styleId="xl1338">
    <w:name w:val="xl1338"/>
    <w:basedOn w:val="a2"/>
    <w:rsid w:val="00BD174E"/>
    <w:pPr>
      <w:spacing w:before="100" w:beforeAutospacing="1" w:after="100" w:afterAutospacing="1"/>
      <w:textAlignment w:val="center"/>
    </w:pPr>
  </w:style>
  <w:style w:type="paragraph" w:customStyle="1" w:styleId="xl1339">
    <w:name w:val="xl1339"/>
    <w:basedOn w:val="a2"/>
    <w:rsid w:val="00BD174E"/>
    <w:pPr>
      <w:pBdr>
        <w:right w:val="single" w:sz="4" w:space="0" w:color="auto"/>
      </w:pBdr>
      <w:spacing w:before="100" w:beforeAutospacing="1" w:after="100" w:afterAutospacing="1"/>
      <w:textAlignment w:val="center"/>
    </w:pPr>
  </w:style>
  <w:style w:type="paragraph" w:customStyle="1" w:styleId="xl1340">
    <w:name w:val="xl1340"/>
    <w:basedOn w:val="a2"/>
    <w:rsid w:val="00BD174E"/>
    <w:pPr>
      <w:pBdr>
        <w:left w:val="single" w:sz="4" w:space="0" w:color="auto"/>
        <w:bottom w:val="single" w:sz="4" w:space="0" w:color="auto"/>
      </w:pBdr>
      <w:spacing w:before="100" w:beforeAutospacing="1" w:after="100" w:afterAutospacing="1"/>
      <w:textAlignment w:val="center"/>
    </w:pPr>
  </w:style>
  <w:style w:type="paragraph" w:customStyle="1" w:styleId="xl1341">
    <w:name w:val="xl1341"/>
    <w:basedOn w:val="a2"/>
    <w:rsid w:val="00BD174E"/>
    <w:pPr>
      <w:pBdr>
        <w:bottom w:val="single" w:sz="4" w:space="0" w:color="auto"/>
      </w:pBdr>
      <w:spacing w:before="100" w:beforeAutospacing="1" w:after="100" w:afterAutospacing="1"/>
      <w:textAlignment w:val="center"/>
    </w:pPr>
  </w:style>
  <w:style w:type="paragraph" w:customStyle="1" w:styleId="xl1342">
    <w:name w:val="xl1342"/>
    <w:basedOn w:val="a2"/>
    <w:rsid w:val="00BD174E"/>
    <w:pPr>
      <w:pBdr>
        <w:bottom w:val="single" w:sz="4" w:space="0" w:color="auto"/>
        <w:right w:val="single" w:sz="4" w:space="0" w:color="auto"/>
      </w:pBdr>
      <w:spacing w:before="100" w:beforeAutospacing="1" w:after="100" w:afterAutospacing="1"/>
      <w:textAlignment w:val="center"/>
    </w:pPr>
  </w:style>
  <w:style w:type="paragraph" w:customStyle="1" w:styleId="xl1343">
    <w:name w:val="xl1343"/>
    <w:basedOn w:val="a2"/>
    <w:rsid w:val="00BD174E"/>
    <w:pPr>
      <w:pBdr>
        <w:left w:val="single" w:sz="4" w:space="0" w:color="auto"/>
        <w:bottom w:val="single" w:sz="8" w:space="0" w:color="auto"/>
      </w:pBdr>
      <w:spacing w:before="100" w:beforeAutospacing="1" w:after="100" w:afterAutospacing="1"/>
    </w:pPr>
  </w:style>
  <w:style w:type="paragraph" w:customStyle="1" w:styleId="xl1344">
    <w:name w:val="xl1344"/>
    <w:basedOn w:val="a2"/>
    <w:rsid w:val="00BD174E"/>
    <w:pPr>
      <w:pBdr>
        <w:top w:val="single" w:sz="8" w:space="0" w:color="auto"/>
        <w:left w:val="single" w:sz="4" w:space="0" w:color="auto"/>
        <w:bottom w:val="single" w:sz="4" w:space="0" w:color="auto"/>
      </w:pBdr>
      <w:spacing w:before="100" w:beforeAutospacing="1" w:after="100" w:afterAutospacing="1"/>
    </w:pPr>
    <w:rPr>
      <w:b/>
      <w:bCs/>
    </w:rPr>
  </w:style>
  <w:style w:type="paragraph" w:customStyle="1" w:styleId="xl1345">
    <w:name w:val="xl1345"/>
    <w:basedOn w:val="a2"/>
    <w:rsid w:val="00BD174E"/>
    <w:pPr>
      <w:pBdr>
        <w:top w:val="single" w:sz="8" w:space="0" w:color="auto"/>
        <w:bottom w:val="single" w:sz="4" w:space="0" w:color="auto"/>
      </w:pBdr>
      <w:spacing w:before="100" w:beforeAutospacing="1" w:after="100" w:afterAutospacing="1"/>
    </w:pPr>
    <w:rPr>
      <w:b/>
      <w:bCs/>
    </w:rPr>
  </w:style>
  <w:style w:type="paragraph" w:customStyle="1" w:styleId="xl1346">
    <w:name w:val="xl1346"/>
    <w:basedOn w:val="a2"/>
    <w:rsid w:val="00BD174E"/>
    <w:pPr>
      <w:pBdr>
        <w:top w:val="single" w:sz="8" w:space="0" w:color="auto"/>
        <w:bottom w:val="single" w:sz="4" w:space="0" w:color="auto"/>
        <w:right w:val="single" w:sz="4" w:space="0" w:color="auto"/>
      </w:pBdr>
      <w:spacing w:before="100" w:beforeAutospacing="1" w:after="100" w:afterAutospacing="1"/>
    </w:pPr>
    <w:rPr>
      <w:b/>
      <w:bCs/>
    </w:rPr>
  </w:style>
  <w:style w:type="paragraph" w:customStyle="1" w:styleId="xl1347">
    <w:name w:val="xl1347"/>
    <w:basedOn w:val="a2"/>
    <w:rsid w:val="00BD174E"/>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1348">
    <w:name w:val="xl1348"/>
    <w:basedOn w:val="a2"/>
    <w:rsid w:val="00BD174E"/>
    <w:pPr>
      <w:pBdr>
        <w:left w:val="single" w:sz="8" w:space="0" w:color="auto"/>
        <w:right w:val="single" w:sz="4" w:space="0" w:color="auto"/>
      </w:pBdr>
      <w:spacing w:before="100" w:beforeAutospacing="1" w:after="100" w:afterAutospacing="1"/>
      <w:jc w:val="center"/>
      <w:textAlignment w:val="center"/>
    </w:pPr>
  </w:style>
  <w:style w:type="paragraph" w:customStyle="1" w:styleId="xl1349">
    <w:name w:val="xl1349"/>
    <w:basedOn w:val="a2"/>
    <w:rsid w:val="00BD174E"/>
    <w:pPr>
      <w:pBdr>
        <w:top w:val="single" w:sz="8" w:space="0" w:color="auto"/>
        <w:left w:val="single" w:sz="8" w:space="0" w:color="auto"/>
      </w:pBdr>
      <w:shd w:val="clear" w:color="000000" w:fill="D9D9D9"/>
      <w:spacing w:before="100" w:beforeAutospacing="1" w:after="100" w:afterAutospacing="1"/>
      <w:jc w:val="center"/>
      <w:textAlignment w:val="center"/>
    </w:pPr>
  </w:style>
  <w:style w:type="paragraph" w:customStyle="1" w:styleId="xl1350">
    <w:name w:val="xl1350"/>
    <w:basedOn w:val="a2"/>
    <w:rsid w:val="00BD174E"/>
    <w:pPr>
      <w:pBdr>
        <w:left w:val="single" w:sz="8" w:space="0" w:color="auto"/>
      </w:pBdr>
      <w:shd w:val="clear" w:color="000000" w:fill="D9D9D9"/>
      <w:spacing w:before="100" w:beforeAutospacing="1" w:after="100" w:afterAutospacing="1"/>
      <w:jc w:val="center"/>
      <w:textAlignment w:val="center"/>
    </w:pPr>
  </w:style>
  <w:style w:type="paragraph" w:customStyle="1" w:styleId="xl1351">
    <w:name w:val="xl1351"/>
    <w:basedOn w:val="a2"/>
    <w:rsid w:val="00BD174E"/>
    <w:pPr>
      <w:pBdr>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1352">
    <w:name w:val="xl1352"/>
    <w:basedOn w:val="a2"/>
    <w:rsid w:val="00BD174E"/>
    <w:pPr>
      <w:pBdr>
        <w:top w:val="single" w:sz="8" w:space="0" w:color="auto"/>
        <w:left w:val="single" w:sz="8"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353">
    <w:name w:val="xl1353"/>
    <w:basedOn w:val="a2"/>
    <w:rsid w:val="00BD174E"/>
    <w:pPr>
      <w:pBdr>
        <w:left w:val="single" w:sz="8"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354">
    <w:name w:val="xl1354"/>
    <w:basedOn w:val="a2"/>
    <w:rsid w:val="00BD174E"/>
    <w:pPr>
      <w:pBdr>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355">
    <w:name w:val="xl1355"/>
    <w:basedOn w:val="a2"/>
    <w:rsid w:val="00BD174E"/>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1356">
    <w:name w:val="xl1356"/>
    <w:basedOn w:val="a2"/>
    <w:rsid w:val="00BD174E"/>
    <w:pPr>
      <w:pBdr>
        <w:top w:val="single" w:sz="8" w:space="0" w:color="auto"/>
      </w:pBdr>
      <w:shd w:val="clear" w:color="000000" w:fill="FFFFFF"/>
      <w:spacing w:before="100" w:beforeAutospacing="1" w:after="100" w:afterAutospacing="1"/>
      <w:jc w:val="center"/>
      <w:textAlignment w:val="center"/>
    </w:pPr>
  </w:style>
  <w:style w:type="paragraph" w:customStyle="1" w:styleId="xl1357">
    <w:name w:val="xl1357"/>
    <w:basedOn w:val="a2"/>
    <w:rsid w:val="00BD174E"/>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358">
    <w:name w:val="xl1358"/>
    <w:basedOn w:val="a2"/>
    <w:rsid w:val="00BD174E"/>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359">
    <w:name w:val="xl1359"/>
    <w:basedOn w:val="a2"/>
    <w:rsid w:val="00BD174E"/>
    <w:pPr>
      <w:pBdr>
        <w:bottom w:val="single" w:sz="4" w:space="0" w:color="auto"/>
      </w:pBdr>
      <w:shd w:val="clear" w:color="000000" w:fill="FFFFFF"/>
      <w:spacing w:before="100" w:beforeAutospacing="1" w:after="100" w:afterAutospacing="1"/>
      <w:jc w:val="center"/>
      <w:textAlignment w:val="center"/>
    </w:pPr>
  </w:style>
  <w:style w:type="paragraph" w:customStyle="1" w:styleId="xl1360">
    <w:name w:val="xl1360"/>
    <w:basedOn w:val="a2"/>
    <w:rsid w:val="00BD174E"/>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61">
    <w:name w:val="xl1361"/>
    <w:basedOn w:val="a2"/>
    <w:rsid w:val="00BD174E"/>
    <w:pPr>
      <w:pBdr>
        <w:top w:val="single" w:sz="8" w:space="0" w:color="auto"/>
        <w:left w:val="single" w:sz="4" w:space="0" w:color="auto"/>
      </w:pBdr>
      <w:spacing w:before="100" w:beforeAutospacing="1" w:after="100" w:afterAutospacing="1"/>
      <w:jc w:val="center"/>
      <w:textAlignment w:val="center"/>
    </w:pPr>
  </w:style>
  <w:style w:type="paragraph" w:customStyle="1" w:styleId="xl1362">
    <w:name w:val="xl1362"/>
    <w:basedOn w:val="a2"/>
    <w:rsid w:val="00BD174E"/>
    <w:pPr>
      <w:pBdr>
        <w:left w:val="single" w:sz="4" w:space="0" w:color="auto"/>
      </w:pBdr>
      <w:spacing w:before="100" w:beforeAutospacing="1" w:after="100" w:afterAutospacing="1"/>
      <w:jc w:val="center"/>
      <w:textAlignment w:val="center"/>
    </w:pPr>
  </w:style>
  <w:style w:type="paragraph" w:customStyle="1" w:styleId="xl1363">
    <w:name w:val="xl1363"/>
    <w:basedOn w:val="a2"/>
    <w:rsid w:val="00BD174E"/>
    <w:pPr>
      <w:pBdr>
        <w:left w:val="single" w:sz="4" w:space="0" w:color="auto"/>
        <w:bottom w:val="single" w:sz="4" w:space="0" w:color="auto"/>
      </w:pBdr>
      <w:spacing w:before="100" w:beforeAutospacing="1" w:after="100" w:afterAutospacing="1"/>
      <w:jc w:val="center"/>
      <w:textAlignment w:val="center"/>
    </w:pPr>
  </w:style>
  <w:style w:type="paragraph" w:customStyle="1" w:styleId="xl1364">
    <w:name w:val="xl1364"/>
    <w:basedOn w:val="a2"/>
    <w:rsid w:val="00BD174E"/>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65">
    <w:name w:val="xl1365"/>
    <w:basedOn w:val="a2"/>
    <w:rsid w:val="00BD174E"/>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66">
    <w:name w:val="xl1366"/>
    <w:basedOn w:val="a2"/>
    <w:rsid w:val="00BD174E"/>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67">
    <w:name w:val="xl1367"/>
    <w:basedOn w:val="a2"/>
    <w:rsid w:val="00BD174E"/>
    <w:pPr>
      <w:pBdr>
        <w:top w:val="single" w:sz="8" w:space="0" w:color="auto"/>
        <w:left w:val="single" w:sz="8" w:space="0" w:color="auto"/>
        <w:right w:val="single" w:sz="4" w:space="0" w:color="auto"/>
      </w:pBdr>
      <w:spacing w:before="100" w:beforeAutospacing="1" w:after="100" w:afterAutospacing="1"/>
      <w:jc w:val="center"/>
      <w:textAlignment w:val="center"/>
    </w:pPr>
  </w:style>
  <w:style w:type="paragraph" w:customStyle="1" w:styleId="xl1368">
    <w:name w:val="xl1368"/>
    <w:basedOn w:val="a2"/>
    <w:rsid w:val="00BD174E"/>
    <w:pPr>
      <w:pBdr>
        <w:top w:val="single" w:sz="4" w:space="0" w:color="auto"/>
        <w:left w:val="single" w:sz="4" w:space="0" w:color="auto"/>
        <w:bottom w:val="single" w:sz="4" w:space="0" w:color="auto"/>
      </w:pBdr>
      <w:spacing w:before="100" w:beforeAutospacing="1" w:after="100" w:afterAutospacing="1"/>
      <w:textAlignment w:val="center"/>
    </w:pPr>
    <w:rPr>
      <w:i/>
      <w:iCs/>
    </w:rPr>
  </w:style>
  <w:style w:type="paragraph" w:customStyle="1" w:styleId="xl1369">
    <w:name w:val="xl1369"/>
    <w:basedOn w:val="a2"/>
    <w:rsid w:val="00BD174E"/>
    <w:pPr>
      <w:pBdr>
        <w:top w:val="single" w:sz="4" w:space="0" w:color="auto"/>
        <w:bottom w:val="single" w:sz="4" w:space="0" w:color="auto"/>
      </w:pBdr>
      <w:spacing w:before="100" w:beforeAutospacing="1" w:after="100" w:afterAutospacing="1"/>
      <w:textAlignment w:val="center"/>
    </w:pPr>
    <w:rPr>
      <w:i/>
      <w:iCs/>
    </w:rPr>
  </w:style>
  <w:style w:type="paragraph" w:customStyle="1" w:styleId="xl1370">
    <w:name w:val="xl1370"/>
    <w:basedOn w:val="a2"/>
    <w:rsid w:val="00BD174E"/>
    <w:pPr>
      <w:pBdr>
        <w:top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1371">
    <w:name w:val="xl1371"/>
    <w:basedOn w:val="a2"/>
    <w:rsid w:val="00BD174E"/>
    <w:pPr>
      <w:pBdr>
        <w:top w:val="single" w:sz="8" w:space="0" w:color="auto"/>
        <w:left w:val="single" w:sz="8" w:space="0" w:color="auto"/>
      </w:pBdr>
      <w:shd w:val="clear" w:color="000000" w:fill="D9D9D9"/>
      <w:spacing w:before="100" w:beforeAutospacing="1" w:after="100" w:afterAutospacing="1"/>
      <w:jc w:val="center"/>
      <w:textAlignment w:val="center"/>
    </w:pPr>
    <w:rPr>
      <w:color w:val="000000"/>
    </w:rPr>
  </w:style>
  <w:style w:type="paragraph" w:customStyle="1" w:styleId="xl1372">
    <w:name w:val="xl1372"/>
    <w:basedOn w:val="a2"/>
    <w:rsid w:val="00BD174E"/>
    <w:pPr>
      <w:pBdr>
        <w:left w:val="single" w:sz="8" w:space="0" w:color="auto"/>
        <w:bottom w:val="single" w:sz="8" w:space="0" w:color="auto"/>
      </w:pBdr>
      <w:shd w:val="clear" w:color="000000" w:fill="D9D9D9"/>
      <w:spacing w:before="100" w:beforeAutospacing="1" w:after="100" w:afterAutospacing="1"/>
      <w:jc w:val="center"/>
      <w:textAlignment w:val="center"/>
    </w:pPr>
    <w:rPr>
      <w:color w:val="000000"/>
    </w:rPr>
  </w:style>
  <w:style w:type="paragraph" w:customStyle="1" w:styleId="xl1373">
    <w:name w:val="xl1373"/>
    <w:basedOn w:val="a2"/>
    <w:rsid w:val="00BD174E"/>
    <w:pPr>
      <w:pBdr>
        <w:left w:val="single" w:sz="4" w:space="0" w:color="auto"/>
        <w:bottom w:val="single" w:sz="8" w:space="0" w:color="auto"/>
      </w:pBdr>
      <w:spacing w:before="100" w:beforeAutospacing="1" w:after="100" w:afterAutospacing="1"/>
    </w:pPr>
    <w:rPr>
      <w:i/>
      <w:iCs/>
      <w:color w:val="FF0000"/>
    </w:rPr>
  </w:style>
  <w:style w:type="paragraph" w:customStyle="1" w:styleId="xl1374">
    <w:name w:val="xl1374"/>
    <w:basedOn w:val="a2"/>
    <w:rsid w:val="00BD174E"/>
    <w:pPr>
      <w:pBdr>
        <w:bottom w:val="single" w:sz="8" w:space="0" w:color="auto"/>
      </w:pBdr>
      <w:spacing w:before="100" w:beforeAutospacing="1" w:after="100" w:afterAutospacing="1"/>
    </w:pPr>
    <w:rPr>
      <w:i/>
      <w:iCs/>
      <w:color w:val="FF0000"/>
    </w:rPr>
  </w:style>
  <w:style w:type="paragraph" w:customStyle="1" w:styleId="xl1375">
    <w:name w:val="xl1375"/>
    <w:basedOn w:val="a2"/>
    <w:rsid w:val="00BD174E"/>
    <w:pPr>
      <w:pBdr>
        <w:bottom w:val="single" w:sz="8" w:space="0" w:color="auto"/>
        <w:right w:val="single" w:sz="4" w:space="0" w:color="auto"/>
      </w:pBdr>
      <w:spacing w:before="100" w:beforeAutospacing="1" w:after="100" w:afterAutospacing="1"/>
    </w:pPr>
    <w:rPr>
      <w:i/>
      <w:iCs/>
      <w:color w:val="FF0000"/>
    </w:rPr>
  </w:style>
  <w:style w:type="paragraph" w:customStyle="1" w:styleId="xl1376">
    <w:name w:val="xl1376"/>
    <w:basedOn w:val="a2"/>
    <w:rsid w:val="00BD174E"/>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377">
    <w:name w:val="xl1377"/>
    <w:basedOn w:val="a2"/>
    <w:rsid w:val="00BD174E"/>
    <w:pPr>
      <w:pBdr>
        <w:left w:val="single" w:sz="4" w:space="0" w:color="auto"/>
        <w:bottom w:val="single" w:sz="4" w:space="0" w:color="auto"/>
      </w:pBdr>
      <w:spacing w:before="100" w:beforeAutospacing="1" w:after="100" w:afterAutospacing="1"/>
    </w:pPr>
    <w:rPr>
      <w:i/>
      <w:iCs/>
      <w:color w:val="FF0000"/>
    </w:rPr>
  </w:style>
  <w:style w:type="paragraph" w:customStyle="1" w:styleId="xl1378">
    <w:name w:val="xl1378"/>
    <w:basedOn w:val="a2"/>
    <w:rsid w:val="00BD174E"/>
    <w:pPr>
      <w:pBdr>
        <w:bottom w:val="single" w:sz="4" w:space="0" w:color="auto"/>
      </w:pBdr>
      <w:spacing w:before="100" w:beforeAutospacing="1" w:after="100" w:afterAutospacing="1"/>
    </w:pPr>
    <w:rPr>
      <w:i/>
      <w:iCs/>
      <w:color w:val="FF0000"/>
    </w:rPr>
  </w:style>
  <w:style w:type="paragraph" w:customStyle="1" w:styleId="xl1379">
    <w:name w:val="xl1379"/>
    <w:basedOn w:val="a2"/>
    <w:rsid w:val="00BD174E"/>
    <w:pPr>
      <w:pBdr>
        <w:bottom w:val="single" w:sz="4" w:space="0" w:color="auto"/>
        <w:right w:val="single" w:sz="4" w:space="0" w:color="auto"/>
      </w:pBdr>
      <w:spacing w:before="100" w:beforeAutospacing="1" w:after="100" w:afterAutospacing="1"/>
    </w:pPr>
    <w:rPr>
      <w:i/>
      <w:iCs/>
      <w:color w:val="FF0000"/>
    </w:rPr>
  </w:style>
  <w:style w:type="paragraph" w:customStyle="1" w:styleId="xl1380">
    <w:name w:val="xl1380"/>
    <w:basedOn w:val="a2"/>
    <w:rsid w:val="00BD174E"/>
    <w:pPr>
      <w:pBdr>
        <w:top w:val="single" w:sz="4" w:space="0" w:color="auto"/>
        <w:bottom w:val="single" w:sz="4" w:space="0" w:color="auto"/>
      </w:pBdr>
      <w:spacing w:before="100" w:beforeAutospacing="1" w:after="100" w:afterAutospacing="1"/>
      <w:textAlignment w:val="center"/>
    </w:pPr>
  </w:style>
  <w:style w:type="paragraph" w:customStyle="1" w:styleId="xl1381">
    <w:name w:val="xl1381"/>
    <w:basedOn w:val="a2"/>
    <w:rsid w:val="00BD174E"/>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82">
    <w:name w:val="xl1382"/>
    <w:basedOn w:val="a2"/>
    <w:rsid w:val="00BD174E"/>
    <w:pPr>
      <w:pBdr>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383">
    <w:name w:val="xl1383"/>
    <w:basedOn w:val="a2"/>
    <w:rsid w:val="00BD174E"/>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84">
    <w:name w:val="xl1384"/>
    <w:basedOn w:val="a2"/>
    <w:rsid w:val="00BD174E"/>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85">
    <w:name w:val="xl1385"/>
    <w:basedOn w:val="a2"/>
    <w:rsid w:val="00BD174E"/>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386">
    <w:name w:val="xl1386"/>
    <w:basedOn w:val="a2"/>
    <w:rsid w:val="00BD174E"/>
    <w:pPr>
      <w:pBdr>
        <w:top w:val="single" w:sz="4" w:space="0" w:color="auto"/>
        <w:bottom w:val="single" w:sz="4" w:space="0" w:color="auto"/>
      </w:pBdr>
      <w:spacing w:before="100" w:beforeAutospacing="1" w:after="100" w:afterAutospacing="1"/>
      <w:textAlignment w:val="center"/>
    </w:pPr>
    <w:rPr>
      <w:b/>
      <w:bCs/>
    </w:rPr>
  </w:style>
  <w:style w:type="paragraph" w:customStyle="1" w:styleId="xl1387">
    <w:name w:val="xl1387"/>
    <w:basedOn w:val="a2"/>
    <w:rsid w:val="00BD174E"/>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88">
    <w:name w:val="xl1388"/>
    <w:basedOn w:val="a2"/>
    <w:rsid w:val="00BD174E"/>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389">
    <w:name w:val="xl1389"/>
    <w:basedOn w:val="a2"/>
    <w:rsid w:val="00BD174E"/>
    <w:pPr>
      <w:pBdr>
        <w:top w:val="single" w:sz="4" w:space="0" w:color="auto"/>
        <w:bottom w:val="single" w:sz="4" w:space="0" w:color="auto"/>
      </w:pBdr>
      <w:spacing w:before="100" w:beforeAutospacing="1" w:after="100" w:afterAutospacing="1"/>
      <w:textAlignment w:val="center"/>
    </w:pPr>
  </w:style>
  <w:style w:type="paragraph" w:customStyle="1" w:styleId="xl1390">
    <w:name w:val="xl1390"/>
    <w:basedOn w:val="a2"/>
    <w:rsid w:val="00BD174E"/>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91">
    <w:name w:val="xl1391"/>
    <w:basedOn w:val="a2"/>
    <w:rsid w:val="00BD174E"/>
    <w:pPr>
      <w:pBdr>
        <w:top w:val="single" w:sz="8" w:space="0" w:color="auto"/>
        <w:left w:val="single" w:sz="4" w:space="0" w:color="auto"/>
        <w:bottom w:val="single" w:sz="8" w:space="0" w:color="auto"/>
      </w:pBdr>
      <w:spacing w:before="100" w:beforeAutospacing="1" w:after="100" w:afterAutospacing="1"/>
    </w:pPr>
    <w:rPr>
      <w:b/>
      <w:bCs/>
    </w:rPr>
  </w:style>
  <w:style w:type="paragraph" w:customStyle="1" w:styleId="xl1392">
    <w:name w:val="xl1392"/>
    <w:basedOn w:val="a2"/>
    <w:rsid w:val="00BD174E"/>
    <w:pPr>
      <w:pBdr>
        <w:top w:val="single" w:sz="8" w:space="0" w:color="auto"/>
        <w:bottom w:val="single" w:sz="8" w:space="0" w:color="auto"/>
      </w:pBdr>
      <w:spacing w:before="100" w:beforeAutospacing="1" w:after="100" w:afterAutospacing="1"/>
    </w:pPr>
    <w:rPr>
      <w:b/>
      <w:bCs/>
    </w:rPr>
  </w:style>
  <w:style w:type="paragraph" w:customStyle="1" w:styleId="xl1393">
    <w:name w:val="xl1393"/>
    <w:basedOn w:val="a2"/>
    <w:rsid w:val="00BD174E"/>
    <w:pPr>
      <w:pBdr>
        <w:top w:val="single" w:sz="8" w:space="0" w:color="auto"/>
        <w:bottom w:val="single" w:sz="8" w:space="0" w:color="auto"/>
        <w:right w:val="single" w:sz="4" w:space="0" w:color="auto"/>
      </w:pBdr>
      <w:spacing w:before="100" w:beforeAutospacing="1" w:after="100" w:afterAutospacing="1"/>
    </w:pPr>
    <w:rPr>
      <w:b/>
      <w:bCs/>
    </w:rPr>
  </w:style>
  <w:style w:type="paragraph" w:customStyle="1" w:styleId="xl1394">
    <w:name w:val="xl1394"/>
    <w:basedOn w:val="a2"/>
    <w:rsid w:val="00BD174E"/>
    <w:pPr>
      <w:pBdr>
        <w:top w:val="single" w:sz="4" w:space="0" w:color="auto"/>
        <w:left w:val="single" w:sz="4" w:space="0" w:color="auto"/>
        <w:bottom w:val="single" w:sz="4" w:space="0" w:color="auto"/>
      </w:pBdr>
      <w:spacing w:before="100" w:beforeAutospacing="1" w:after="100" w:afterAutospacing="1"/>
    </w:pPr>
  </w:style>
  <w:style w:type="paragraph" w:customStyle="1" w:styleId="xl1395">
    <w:name w:val="xl1395"/>
    <w:basedOn w:val="a2"/>
    <w:rsid w:val="00BD174E"/>
    <w:pPr>
      <w:pBdr>
        <w:top w:val="single" w:sz="4" w:space="0" w:color="auto"/>
        <w:bottom w:val="single" w:sz="4" w:space="0" w:color="auto"/>
      </w:pBdr>
      <w:spacing w:before="100" w:beforeAutospacing="1" w:after="100" w:afterAutospacing="1"/>
    </w:pPr>
  </w:style>
  <w:style w:type="paragraph" w:customStyle="1" w:styleId="xl1396">
    <w:name w:val="xl1396"/>
    <w:basedOn w:val="a2"/>
    <w:rsid w:val="00BD174E"/>
    <w:pPr>
      <w:pBdr>
        <w:top w:val="single" w:sz="4" w:space="0" w:color="auto"/>
        <w:bottom w:val="single" w:sz="4" w:space="0" w:color="auto"/>
        <w:right w:val="single" w:sz="4" w:space="0" w:color="auto"/>
      </w:pBdr>
      <w:spacing w:before="100" w:beforeAutospacing="1" w:after="100" w:afterAutospacing="1"/>
    </w:pPr>
  </w:style>
  <w:style w:type="paragraph" w:customStyle="1" w:styleId="xl1397">
    <w:name w:val="xl1397"/>
    <w:basedOn w:val="a2"/>
    <w:rsid w:val="00BD174E"/>
    <w:pPr>
      <w:pBdr>
        <w:top w:val="single" w:sz="4" w:space="0" w:color="auto"/>
        <w:left w:val="single" w:sz="4" w:space="0" w:color="auto"/>
        <w:bottom w:val="single" w:sz="4" w:space="0" w:color="auto"/>
      </w:pBdr>
      <w:spacing w:before="100" w:beforeAutospacing="1" w:after="100" w:afterAutospacing="1"/>
    </w:pPr>
  </w:style>
  <w:style w:type="paragraph" w:customStyle="1" w:styleId="xl1398">
    <w:name w:val="xl1398"/>
    <w:basedOn w:val="a2"/>
    <w:rsid w:val="00BD174E"/>
    <w:pPr>
      <w:pBdr>
        <w:top w:val="single" w:sz="4" w:space="0" w:color="auto"/>
        <w:bottom w:val="single" w:sz="4" w:space="0" w:color="auto"/>
      </w:pBdr>
      <w:spacing w:before="100" w:beforeAutospacing="1" w:after="100" w:afterAutospacing="1"/>
    </w:pPr>
  </w:style>
  <w:style w:type="paragraph" w:customStyle="1" w:styleId="xl1399">
    <w:name w:val="xl1399"/>
    <w:basedOn w:val="a2"/>
    <w:rsid w:val="00BD174E"/>
    <w:pPr>
      <w:pBdr>
        <w:top w:val="single" w:sz="4" w:space="0" w:color="auto"/>
        <w:bottom w:val="single" w:sz="4" w:space="0" w:color="auto"/>
        <w:right w:val="single" w:sz="4" w:space="0" w:color="auto"/>
      </w:pBdr>
      <w:spacing w:before="100" w:beforeAutospacing="1" w:after="100" w:afterAutospacing="1"/>
    </w:pPr>
  </w:style>
  <w:style w:type="paragraph" w:customStyle="1" w:styleId="xl1400">
    <w:name w:val="xl1400"/>
    <w:basedOn w:val="a2"/>
    <w:rsid w:val="00BD174E"/>
    <w:pPr>
      <w:pBdr>
        <w:top w:val="single" w:sz="4" w:space="0" w:color="auto"/>
      </w:pBdr>
      <w:spacing w:before="100" w:beforeAutospacing="1" w:after="100" w:afterAutospacing="1"/>
    </w:pPr>
  </w:style>
  <w:style w:type="paragraph" w:customStyle="1" w:styleId="xl1401">
    <w:name w:val="xl1401"/>
    <w:basedOn w:val="a2"/>
    <w:rsid w:val="00BD174E"/>
    <w:pPr>
      <w:pBdr>
        <w:top w:val="single" w:sz="4" w:space="0" w:color="auto"/>
        <w:right w:val="single" w:sz="4" w:space="0" w:color="auto"/>
      </w:pBdr>
      <w:spacing w:before="100" w:beforeAutospacing="1" w:after="100" w:afterAutospacing="1"/>
    </w:pPr>
  </w:style>
  <w:style w:type="paragraph" w:customStyle="1" w:styleId="xl1402">
    <w:name w:val="xl1402"/>
    <w:basedOn w:val="a2"/>
    <w:rsid w:val="00BD174E"/>
    <w:pPr>
      <w:pBdr>
        <w:top w:val="single" w:sz="4" w:space="0" w:color="auto"/>
        <w:bottom w:val="single" w:sz="4" w:space="0" w:color="auto"/>
      </w:pBdr>
      <w:spacing w:before="100" w:beforeAutospacing="1" w:after="100" w:afterAutospacing="1"/>
    </w:pPr>
  </w:style>
  <w:style w:type="paragraph" w:customStyle="1" w:styleId="xl1403">
    <w:name w:val="xl1403"/>
    <w:basedOn w:val="a2"/>
    <w:rsid w:val="00BD174E"/>
    <w:pPr>
      <w:pBdr>
        <w:top w:val="single" w:sz="4" w:space="0" w:color="auto"/>
        <w:bottom w:val="single" w:sz="4" w:space="0" w:color="auto"/>
        <w:right w:val="single" w:sz="4" w:space="0" w:color="auto"/>
      </w:pBdr>
      <w:spacing w:before="100" w:beforeAutospacing="1" w:after="100" w:afterAutospacing="1"/>
    </w:pPr>
  </w:style>
  <w:style w:type="paragraph" w:customStyle="1" w:styleId="xl1404">
    <w:name w:val="xl1404"/>
    <w:basedOn w:val="a2"/>
    <w:rsid w:val="00BD174E"/>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405">
    <w:name w:val="xl1405"/>
    <w:basedOn w:val="a2"/>
    <w:rsid w:val="00BD174E"/>
    <w:pPr>
      <w:pBdr>
        <w:left w:val="single" w:sz="4" w:space="0" w:color="auto"/>
      </w:pBdr>
      <w:shd w:val="clear" w:color="000000" w:fill="FFFFFF"/>
      <w:spacing w:before="100" w:beforeAutospacing="1" w:after="100" w:afterAutospacing="1"/>
      <w:jc w:val="center"/>
      <w:textAlignment w:val="center"/>
    </w:pPr>
  </w:style>
  <w:style w:type="paragraph" w:customStyle="1" w:styleId="xl1406">
    <w:name w:val="xl1406"/>
    <w:basedOn w:val="a2"/>
    <w:rsid w:val="00BD174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07">
    <w:name w:val="xl1407"/>
    <w:basedOn w:val="a2"/>
    <w:rsid w:val="00BD174E"/>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408">
    <w:name w:val="xl1408"/>
    <w:basedOn w:val="a2"/>
    <w:rsid w:val="00BD174E"/>
    <w:pPr>
      <w:pBdr>
        <w:top w:val="single" w:sz="4" w:space="0" w:color="auto"/>
        <w:bottom w:val="single" w:sz="4" w:space="0" w:color="auto"/>
      </w:pBdr>
      <w:spacing w:before="100" w:beforeAutospacing="1" w:after="100" w:afterAutospacing="1"/>
      <w:textAlignment w:val="center"/>
    </w:pPr>
  </w:style>
  <w:style w:type="paragraph" w:customStyle="1" w:styleId="xl1409">
    <w:name w:val="xl1409"/>
    <w:basedOn w:val="a2"/>
    <w:rsid w:val="00BD174E"/>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410">
    <w:name w:val="xl1410"/>
    <w:basedOn w:val="a2"/>
    <w:rsid w:val="00BD174E"/>
    <w:pPr>
      <w:pBdr>
        <w:top w:val="single" w:sz="8" w:space="0" w:color="auto"/>
        <w:left w:val="single" w:sz="4" w:space="0" w:color="auto"/>
        <w:bottom w:val="single" w:sz="4" w:space="0" w:color="auto"/>
      </w:pBdr>
      <w:shd w:val="clear" w:color="000000" w:fill="F2F2F2"/>
      <w:spacing w:before="100" w:beforeAutospacing="1" w:after="100" w:afterAutospacing="1"/>
      <w:textAlignment w:val="center"/>
    </w:pPr>
    <w:rPr>
      <w:sz w:val="28"/>
      <w:szCs w:val="28"/>
    </w:rPr>
  </w:style>
  <w:style w:type="paragraph" w:customStyle="1" w:styleId="xl1411">
    <w:name w:val="xl1411"/>
    <w:basedOn w:val="a2"/>
    <w:rsid w:val="00BD174E"/>
    <w:pPr>
      <w:pBdr>
        <w:top w:val="single" w:sz="8" w:space="0" w:color="auto"/>
        <w:bottom w:val="single" w:sz="4" w:space="0" w:color="auto"/>
      </w:pBdr>
      <w:shd w:val="clear" w:color="000000" w:fill="F2F2F2"/>
      <w:spacing w:before="100" w:beforeAutospacing="1" w:after="100" w:afterAutospacing="1"/>
      <w:textAlignment w:val="center"/>
    </w:pPr>
    <w:rPr>
      <w:sz w:val="28"/>
      <w:szCs w:val="28"/>
    </w:rPr>
  </w:style>
  <w:style w:type="paragraph" w:customStyle="1" w:styleId="xl1412">
    <w:name w:val="xl1412"/>
    <w:basedOn w:val="a2"/>
    <w:rsid w:val="00BD174E"/>
    <w:pPr>
      <w:pBdr>
        <w:top w:val="single" w:sz="8" w:space="0" w:color="auto"/>
        <w:bottom w:val="single" w:sz="4" w:space="0" w:color="auto"/>
        <w:right w:val="single" w:sz="4" w:space="0" w:color="auto"/>
      </w:pBdr>
      <w:shd w:val="clear" w:color="000000" w:fill="F2F2F2"/>
      <w:spacing w:before="100" w:beforeAutospacing="1" w:after="100" w:afterAutospacing="1"/>
      <w:textAlignment w:val="center"/>
    </w:pPr>
    <w:rPr>
      <w:sz w:val="28"/>
      <w:szCs w:val="28"/>
    </w:rPr>
  </w:style>
  <w:style w:type="paragraph" w:customStyle="1" w:styleId="xl1413">
    <w:name w:val="xl1413"/>
    <w:basedOn w:val="a2"/>
    <w:rsid w:val="00BD174E"/>
    <w:pPr>
      <w:pBdr>
        <w:top w:val="single" w:sz="4" w:space="0" w:color="auto"/>
        <w:left w:val="single" w:sz="4" w:space="0" w:color="auto"/>
        <w:bottom w:val="single" w:sz="4" w:space="0" w:color="auto"/>
        <w:right w:val="single" w:sz="4" w:space="0" w:color="auto"/>
      </w:pBdr>
      <w:shd w:val="clear" w:color="000000" w:fill="FDF2DB"/>
      <w:spacing w:before="100" w:beforeAutospacing="1" w:after="100" w:afterAutospacing="1"/>
      <w:jc w:val="center"/>
      <w:textAlignment w:val="center"/>
    </w:pPr>
  </w:style>
  <w:style w:type="paragraph" w:customStyle="1" w:styleId="xl1414">
    <w:name w:val="xl1414"/>
    <w:basedOn w:val="a2"/>
    <w:rsid w:val="00BD174E"/>
    <w:pPr>
      <w:pBdr>
        <w:left w:val="single" w:sz="4" w:space="0" w:color="auto"/>
      </w:pBdr>
      <w:spacing w:before="100" w:beforeAutospacing="1" w:after="100" w:afterAutospacing="1"/>
    </w:pPr>
    <w:rPr>
      <w:i/>
      <w:iCs/>
    </w:rPr>
  </w:style>
  <w:style w:type="paragraph" w:customStyle="1" w:styleId="xl1415">
    <w:name w:val="xl1415"/>
    <w:basedOn w:val="a2"/>
    <w:rsid w:val="00BD174E"/>
    <w:pPr>
      <w:spacing w:before="100" w:beforeAutospacing="1" w:after="100" w:afterAutospacing="1"/>
    </w:pPr>
    <w:rPr>
      <w:i/>
      <w:iCs/>
    </w:rPr>
  </w:style>
  <w:style w:type="paragraph" w:customStyle="1" w:styleId="xl1416">
    <w:name w:val="xl1416"/>
    <w:basedOn w:val="a2"/>
    <w:rsid w:val="00BD174E"/>
    <w:pPr>
      <w:pBdr>
        <w:right w:val="single" w:sz="4" w:space="0" w:color="auto"/>
      </w:pBdr>
      <w:spacing w:before="100" w:beforeAutospacing="1" w:after="100" w:afterAutospacing="1"/>
    </w:pPr>
    <w:rPr>
      <w:i/>
      <w:iCs/>
    </w:rPr>
  </w:style>
  <w:style w:type="paragraph" w:customStyle="1" w:styleId="xl1417">
    <w:name w:val="xl1417"/>
    <w:basedOn w:val="a2"/>
    <w:rsid w:val="00BD174E"/>
    <w:pPr>
      <w:pBdr>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418">
    <w:name w:val="xl1418"/>
    <w:basedOn w:val="a2"/>
    <w:rsid w:val="00BD174E"/>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419">
    <w:name w:val="xl1419"/>
    <w:basedOn w:val="a2"/>
    <w:rsid w:val="00BD174E"/>
    <w:pPr>
      <w:pBdr>
        <w:left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1420">
    <w:name w:val="xl1420"/>
    <w:basedOn w:val="a2"/>
    <w:rsid w:val="00BD174E"/>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1421">
    <w:name w:val="xl1421"/>
    <w:basedOn w:val="a2"/>
    <w:rsid w:val="00BD174E"/>
    <w:pPr>
      <w:pBdr>
        <w:top w:val="single" w:sz="4" w:space="0" w:color="auto"/>
        <w:left w:val="single" w:sz="4" w:space="0" w:color="auto"/>
        <w:bottom w:val="single" w:sz="4" w:space="0" w:color="auto"/>
      </w:pBdr>
      <w:shd w:val="clear" w:color="000000" w:fill="FDF2DB"/>
      <w:spacing w:before="100" w:beforeAutospacing="1" w:after="100" w:afterAutospacing="1"/>
      <w:jc w:val="center"/>
      <w:textAlignment w:val="center"/>
    </w:pPr>
  </w:style>
  <w:style w:type="paragraph" w:customStyle="1" w:styleId="xl1422">
    <w:name w:val="xl1422"/>
    <w:basedOn w:val="a2"/>
    <w:rsid w:val="00BD174E"/>
    <w:pPr>
      <w:pBdr>
        <w:top w:val="single" w:sz="4" w:space="0" w:color="auto"/>
        <w:bottom w:val="single" w:sz="4" w:space="0" w:color="auto"/>
        <w:right w:val="single" w:sz="4" w:space="0" w:color="auto"/>
      </w:pBdr>
      <w:shd w:val="clear" w:color="000000" w:fill="FDF2DB"/>
      <w:spacing w:before="100" w:beforeAutospacing="1" w:after="100" w:afterAutospacing="1"/>
      <w:jc w:val="center"/>
      <w:textAlignment w:val="center"/>
    </w:pPr>
  </w:style>
  <w:style w:type="paragraph" w:customStyle="1" w:styleId="xl1423">
    <w:name w:val="xl1423"/>
    <w:basedOn w:val="a2"/>
    <w:rsid w:val="00BD174E"/>
    <w:pPr>
      <w:pBdr>
        <w:top w:val="single" w:sz="8" w:space="0" w:color="auto"/>
        <w:bottom w:val="single" w:sz="4" w:space="0" w:color="auto"/>
        <w:right w:val="single" w:sz="4" w:space="0" w:color="auto"/>
      </w:pBdr>
      <w:shd w:val="clear" w:color="000000" w:fill="D9D9D9"/>
      <w:spacing w:before="100" w:beforeAutospacing="1" w:after="100" w:afterAutospacing="1"/>
    </w:pPr>
    <w:rPr>
      <w:b/>
      <w:bCs/>
    </w:rPr>
  </w:style>
  <w:style w:type="paragraph" w:customStyle="1" w:styleId="xl1424">
    <w:name w:val="xl1424"/>
    <w:basedOn w:val="a2"/>
    <w:rsid w:val="00BD174E"/>
    <w:pPr>
      <w:pBdr>
        <w:top w:val="single" w:sz="4" w:space="0" w:color="auto"/>
        <w:bottom w:val="single" w:sz="4" w:space="0" w:color="auto"/>
      </w:pBdr>
      <w:spacing w:before="100" w:beforeAutospacing="1" w:after="100" w:afterAutospacing="1"/>
      <w:jc w:val="center"/>
    </w:pPr>
  </w:style>
  <w:style w:type="paragraph" w:customStyle="1" w:styleId="xl1425">
    <w:name w:val="xl1425"/>
    <w:basedOn w:val="a2"/>
    <w:rsid w:val="00BD174E"/>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426">
    <w:name w:val="xl1426"/>
    <w:basedOn w:val="a2"/>
    <w:rsid w:val="00BD174E"/>
    <w:pPr>
      <w:pBdr>
        <w:top w:val="single" w:sz="8" w:space="0" w:color="auto"/>
        <w:left w:val="single" w:sz="8" w:space="0" w:color="auto"/>
        <w:right w:val="single" w:sz="4" w:space="0" w:color="auto"/>
      </w:pBdr>
      <w:spacing w:before="100" w:beforeAutospacing="1" w:after="100" w:afterAutospacing="1"/>
      <w:jc w:val="center"/>
      <w:textAlignment w:val="center"/>
    </w:pPr>
  </w:style>
  <w:style w:type="paragraph" w:customStyle="1" w:styleId="xl1427">
    <w:name w:val="xl1427"/>
    <w:basedOn w:val="a2"/>
    <w:rsid w:val="00BD174E"/>
    <w:pPr>
      <w:pBdr>
        <w:left w:val="single" w:sz="8" w:space="0" w:color="auto"/>
        <w:right w:val="single" w:sz="4" w:space="0" w:color="auto"/>
      </w:pBdr>
      <w:spacing w:before="100" w:beforeAutospacing="1" w:after="100" w:afterAutospacing="1"/>
      <w:jc w:val="center"/>
      <w:textAlignment w:val="center"/>
    </w:pPr>
  </w:style>
  <w:style w:type="paragraph" w:customStyle="1" w:styleId="xl1428">
    <w:name w:val="xl1428"/>
    <w:basedOn w:val="a2"/>
    <w:rsid w:val="00BD174E"/>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29">
    <w:name w:val="xl1429"/>
    <w:basedOn w:val="a2"/>
    <w:rsid w:val="00BD174E"/>
    <w:pPr>
      <w:pBdr>
        <w:top w:val="single" w:sz="8" w:space="0" w:color="auto"/>
        <w:left w:val="single" w:sz="4" w:space="0" w:color="auto"/>
      </w:pBdr>
      <w:shd w:val="clear" w:color="000000" w:fill="E6EFE5"/>
      <w:spacing w:before="100" w:beforeAutospacing="1" w:after="100" w:afterAutospacing="1"/>
      <w:jc w:val="center"/>
      <w:textAlignment w:val="center"/>
    </w:pPr>
  </w:style>
  <w:style w:type="paragraph" w:customStyle="1" w:styleId="xl1430">
    <w:name w:val="xl1430"/>
    <w:basedOn w:val="a2"/>
    <w:rsid w:val="00BD174E"/>
    <w:pPr>
      <w:pBdr>
        <w:top w:val="single" w:sz="8" w:space="0" w:color="auto"/>
      </w:pBdr>
      <w:shd w:val="clear" w:color="000000" w:fill="E6EFE5"/>
      <w:spacing w:before="100" w:beforeAutospacing="1" w:after="100" w:afterAutospacing="1"/>
      <w:jc w:val="center"/>
      <w:textAlignment w:val="center"/>
    </w:pPr>
  </w:style>
  <w:style w:type="paragraph" w:customStyle="1" w:styleId="xl1431">
    <w:name w:val="xl1431"/>
    <w:basedOn w:val="a2"/>
    <w:rsid w:val="00BD174E"/>
    <w:pPr>
      <w:pBdr>
        <w:left w:val="single" w:sz="4" w:space="0" w:color="auto"/>
      </w:pBdr>
      <w:shd w:val="clear" w:color="000000" w:fill="E6EFE5"/>
      <w:spacing w:before="100" w:beforeAutospacing="1" w:after="100" w:afterAutospacing="1"/>
      <w:jc w:val="center"/>
      <w:textAlignment w:val="center"/>
    </w:pPr>
  </w:style>
  <w:style w:type="paragraph" w:customStyle="1" w:styleId="xl1432">
    <w:name w:val="xl1432"/>
    <w:basedOn w:val="a2"/>
    <w:rsid w:val="00BD174E"/>
    <w:pPr>
      <w:shd w:val="clear" w:color="000000" w:fill="E6EFE5"/>
      <w:spacing w:before="100" w:beforeAutospacing="1" w:after="100" w:afterAutospacing="1"/>
      <w:jc w:val="center"/>
      <w:textAlignment w:val="center"/>
    </w:pPr>
  </w:style>
  <w:style w:type="paragraph" w:customStyle="1" w:styleId="xl1433">
    <w:name w:val="xl1433"/>
    <w:basedOn w:val="a2"/>
    <w:rsid w:val="00BD174E"/>
    <w:pPr>
      <w:pBdr>
        <w:top w:val="single" w:sz="4" w:space="0" w:color="auto"/>
        <w:left w:val="single" w:sz="4" w:space="0" w:color="auto"/>
        <w:bottom w:val="single" w:sz="4" w:space="0" w:color="auto"/>
        <w:right w:val="single" w:sz="4" w:space="0" w:color="auto"/>
      </w:pBdr>
      <w:shd w:val="clear" w:color="000000" w:fill="E6EFE5"/>
      <w:spacing w:before="100" w:beforeAutospacing="1" w:after="100" w:afterAutospacing="1"/>
      <w:jc w:val="center"/>
      <w:textAlignment w:val="center"/>
    </w:pPr>
  </w:style>
  <w:style w:type="paragraph" w:customStyle="1" w:styleId="xl1434">
    <w:name w:val="xl1434"/>
    <w:basedOn w:val="a2"/>
    <w:rsid w:val="00BD174E"/>
    <w:pPr>
      <w:pBdr>
        <w:top w:val="single" w:sz="8" w:space="0" w:color="auto"/>
        <w:left w:val="single" w:sz="4" w:space="0" w:color="auto"/>
      </w:pBdr>
      <w:shd w:val="clear" w:color="000000" w:fill="FDF2DB"/>
      <w:spacing w:before="100" w:beforeAutospacing="1" w:after="100" w:afterAutospacing="1"/>
      <w:jc w:val="center"/>
      <w:textAlignment w:val="center"/>
    </w:pPr>
  </w:style>
  <w:style w:type="paragraph" w:customStyle="1" w:styleId="xl1435">
    <w:name w:val="xl1435"/>
    <w:basedOn w:val="a2"/>
    <w:rsid w:val="00BD174E"/>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b/>
      <w:bCs/>
      <w:color w:val="000000"/>
    </w:rPr>
  </w:style>
  <w:style w:type="paragraph" w:customStyle="1" w:styleId="xl1436">
    <w:name w:val="xl1436"/>
    <w:basedOn w:val="a2"/>
    <w:rsid w:val="00BD174E"/>
    <w:pPr>
      <w:pBdr>
        <w:top w:val="single" w:sz="8" w:space="0" w:color="auto"/>
        <w:left w:val="single" w:sz="4" w:space="0" w:color="auto"/>
      </w:pBdr>
      <w:spacing w:before="100" w:beforeAutospacing="1" w:after="100" w:afterAutospacing="1"/>
    </w:pPr>
    <w:rPr>
      <w:color w:val="000000"/>
    </w:rPr>
  </w:style>
  <w:style w:type="paragraph" w:customStyle="1" w:styleId="xl1437">
    <w:name w:val="xl1437"/>
    <w:basedOn w:val="a2"/>
    <w:rsid w:val="00BD174E"/>
    <w:pPr>
      <w:pBdr>
        <w:top w:val="single" w:sz="8" w:space="0" w:color="auto"/>
      </w:pBdr>
      <w:spacing w:before="100" w:beforeAutospacing="1" w:after="100" w:afterAutospacing="1"/>
    </w:pPr>
    <w:rPr>
      <w:color w:val="000000"/>
    </w:rPr>
  </w:style>
  <w:style w:type="paragraph" w:customStyle="1" w:styleId="xl1438">
    <w:name w:val="xl1438"/>
    <w:basedOn w:val="a2"/>
    <w:rsid w:val="00BD174E"/>
    <w:pPr>
      <w:pBdr>
        <w:top w:val="single" w:sz="8" w:space="0" w:color="auto"/>
        <w:right w:val="single" w:sz="4" w:space="0" w:color="auto"/>
      </w:pBdr>
      <w:spacing w:before="100" w:beforeAutospacing="1" w:after="100" w:afterAutospacing="1"/>
    </w:pPr>
    <w:rPr>
      <w:color w:val="000000"/>
    </w:rPr>
  </w:style>
  <w:style w:type="paragraph" w:customStyle="1" w:styleId="xl1439">
    <w:name w:val="xl1439"/>
    <w:basedOn w:val="a2"/>
    <w:rsid w:val="00BD17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440">
    <w:name w:val="xl1440"/>
    <w:basedOn w:val="a2"/>
    <w:rsid w:val="00BD174E"/>
    <w:pPr>
      <w:pBdr>
        <w:top w:val="single" w:sz="4" w:space="0" w:color="auto"/>
        <w:left w:val="single" w:sz="4" w:space="0" w:color="auto"/>
      </w:pBdr>
      <w:spacing w:before="100" w:beforeAutospacing="1" w:after="100" w:afterAutospacing="1"/>
    </w:pPr>
  </w:style>
  <w:style w:type="paragraph" w:customStyle="1" w:styleId="xl1441">
    <w:name w:val="xl1441"/>
    <w:basedOn w:val="a2"/>
    <w:rsid w:val="00BD174E"/>
    <w:pPr>
      <w:pBdr>
        <w:top w:val="single" w:sz="4" w:space="0" w:color="auto"/>
      </w:pBdr>
      <w:spacing w:before="100" w:beforeAutospacing="1" w:after="100" w:afterAutospacing="1"/>
    </w:pPr>
  </w:style>
  <w:style w:type="paragraph" w:customStyle="1" w:styleId="xl1442">
    <w:name w:val="xl1442"/>
    <w:basedOn w:val="a2"/>
    <w:rsid w:val="00BD174E"/>
    <w:pPr>
      <w:pBdr>
        <w:top w:val="single" w:sz="4" w:space="0" w:color="auto"/>
        <w:right w:val="single" w:sz="4" w:space="0" w:color="auto"/>
      </w:pBdr>
      <w:spacing w:before="100" w:beforeAutospacing="1" w:after="100" w:afterAutospacing="1"/>
    </w:pPr>
  </w:style>
  <w:style w:type="paragraph" w:customStyle="1" w:styleId="xl1443">
    <w:name w:val="xl1443"/>
    <w:basedOn w:val="a2"/>
    <w:rsid w:val="00BD174E"/>
    <w:pPr>
      <w:pBdr>
        <w:left w:val="single" w:sz="4" w:space="0" w:color="auto"/>
      </w:pBdr>
      <w:spacing w:before="100" w:beforeAutospacing="1" w:after="100" w:afterAutospacing="1"/>
    </w:pPr>
  </w:style>
  <w:style w:type="paragraph" w:customStyle="1" w:styleId="xl1444">
    <w:name w:val="xl1444"/>
    <w:basedOn w:val="a2"/>
    <w:rsid w:val="00BD174E"/>
    <w:pPr>
      <w:spacing w:before="100" w:beforeAutospacing="1" w:after="100" w:afterAutospacing="1"/>
    </w:pPr>
  </w:style>
  <w:style w:type="paragraph" w:customStyle="1" w:styleId="xl1445">
    <w:name w:val="xl1445"/>
    <w:basedOn w:val="a2"/>
    <w:rsid w:val="00BD174E"/>
    <w:pPr>
      <w:pBdr>
        <w:right w:val="single" w:sz="4" w:space="0" w:color="auto"/>
      </w:pBdr>
      <w:spacing w:before="100" w:beforeAutospacing="1" w:after="100" w:afterAutospacing="1"/>
    </w:pPr>
  </w:style>
  <w:style w:type="paragraph" w:customStyle="1" w:styleId="xl1446">
    <w:name w:val="xl1446"/>
    <w:basedOn w:val="a2"/>
    <w:rsid w:val="00BD174E"/>
    <w:pPr>
      <w:pBdr>
        <w:top w:val="single" w:sz="8" w:space="0" w:color="auto"/>
        <w:left w:val="single" w:sz="8" w:space="0" w:color="auto"/>
        <w:right w:val="single" w:sz="4" w:space="0" w:color="auto"/>
      </w:pBdr>
      <w:spacing w:before="100" w:beforeAutospacing="1" w:after="100" w:afterAutospacing="1"/>
      <w:jc w:val="center"/>
      <w:textAlignment w:val="center"/>
    </w:pPr>
  </w:style>
  <w:style w:type="paragraph" w:customStyle="1" w:styleId="xl1447">
    <w:name w:val="xl1447"/>
    <w:basedOn w:val="a2"/>
    <w:rsid w:val="00BD174E"/>
    <w:pPr>
      <w:pBdr>
        <w:left w:val="single" w:sz="8" w:space="0" w:color="auto"/>
        <w:right w:val="single" w:sz="4" w:space="0" w:color="auto"/>
      </w:pBdr>
      <w:spacing w:before="100" w:beforeAutospacing="1" w:after="100" w:afterAutospacing="1"/>
      <w:jc w:val="center"/>
      <w:textAlignment w:val="center"/>
    </w:pPr>
  </w:style>
  <w:style w:type="paragraph" w:customStyle="1" w:styleId="xl1448">
    <w:name w:val="xl1448"/>
    <w:basedOn w:val="a2"/>
    <w:rsid w:val="00BD174E"/>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49">
    <w:name w:val="xl1449"/>
    <w:basedOn w:val="a2"/>
    <w:rsid w:val="00BD174E"/>
    <w:pPr>
      <w:pBdr>
        <w:top w:val="single" w:sz="8" w:space="0" w:color="auto"/>
        <w:left w:val="single" w:sz="4" w:space="0" w:color="auto"/>
      </w:pBdr>
      <w:spacing w:before="100" w:beforeAutospacing="1" w:after="100" w:afterAutospacing="1"/>
      <w:jc w:val="center"/>
      <w:textAlignment w:val="center"/>
    </w:pPr>
  </w:style>
  <w:style w:type="paragraph" w:customStyle="1" w:styleId="xl1450">
    <w:name w:val="xl1450"/>
    <w:basedOn w:val="a2"/>
    <w:rsid w:val="00BD174E"/>
    <w:pPr>
      <w:pBdr>
        <w:top w:val="single" w:sz="8" w:space="0" w:color="auto"/>
      </w:pBdr>
      <w:spacing w:before="100" w:beforeAutospacing="1" w:after="100" w:afterAutospacing="1"/>
      <w:jc w:val="center"/>
      <w:textAlignment w:val="center"/>
    </w:pPr>
  </w:style>
  <w:style w:type="paragraph" w:customStyle="1" w:styleId="xl1451">
    <w:name w:val="xl1451"/>
    <w:basedOn w:val="a2"/>
    <w:rsid w:val="00BD174E"/>
    <w:pPr>
      <w:pBdr>
        <w:top w:val="single" w:sz="8" w:space="0" w:color="auto"/>
        <w:right w:val="single" w:sz="4" w:space="0" w:color="auto"/>
      </w:pBdr>
      <w:spacing w:before="100" w:beforeAutospacing="1" w:after="100" w:afterAutospacing="1"/>
      <w:jc w:val="center"/>
      <w:textAlignment w:val="center"/>
    </w:pPr>
  </w:style>
  <w:style w:type="paragraph" w:customStyle="1" w:styleId="xl1452">
    <w:name w:val="xl1452"/>
    <w:basedOn w:val="a2"/>
    <w:rsid w:val="00BD174E"/>
    <w:pPr>
      <w:pBdr>
        <w:left w:val="single" w:sz="4" w:space="0" w:color="auto"/>
      </w:pBdr>
      <w:spacing w:before="100" w:beforeAutospacing="1" w:after="100" w:afterAutospacing="1"/>
      <w:jc w:val="center"/>
      <w:textAlignment w:val="center"/>
    </w:pPr>
  </w:style>
  <w:style w:type="paragraph" w:customStyle="1" w:styleId="xl1453">
    <w:name w:val="xl1453"/>
    <w:basedOn w:val="a2"/>
    <w:rsid w:val="00BD174E"/>
    <w:pPr>
      <w:spacing w:before="100" w:beforeAutospacing="1" w:after="100" w:afterAutospacing="1"/>
      <w:jc w:val="center"/>
      <w:textAlignment w:val="center"/>
    </w:pPr>
  </w:style>
  <w:style w:type="paragraph" w:customStyle="1" w:styleId="xl1454">
    <w:name w:val="xl1454"/>
    <w:basedOn w:val="a2"/>
    <w:rsid w:val="00BD174E"/>
    <w:pPr>
      <w:pBdr>
        <w:right w:val="single" w:sz="4" w:space="0" w:color="auto"/>
      </w:pBdr>
      <w:spacing w:before="100" w:beforeAutospacing="1" w:after="100" w:afterAutospacing="1"/>
      <w:jc w:val="center"/>
      <w:textAlignment w:val="center"/>
    </w:pPr>
  </w:style>
  <w:style w:type="paragraph" w:customStyle="1" w:styleId="xl1455">
    <w:name w:val="xl1455"/>
    <w:basedOn w:val="a2"/>
    <w:rsid w:val="00BD174E"/>
    <w:pPr>
      <w:pBdr>
        <w:left w:val="single" w:sz="4" w:space="0" w:color="auto"/>
        <w:bottom w:val="single" w:sz="4" w:space="0" w:color="auto"/>
      </w:pBdr>
      <w:spacing w:before="100" w:beforeAutospacing="1" w:after="100" w:afterAutospacing="1"/>
      <w:jc w:val="center"/>
      <w:textAlignment w:val="center"/>
    </w:pPr>
  </w:style>
  <w:style w:type="paragraph" w:customStyle="1" w:styleId="xl1456">
    <w:name w:val="xl1456"/>
    <w:basedOn w:val="a2"/>
    <w:rsid w:val="00BD174E"/>
    <w:pPr>
      <w:pBdr>
        <w:bottom w:val="single" w:sz="4" w:space="0" w:color="auto"/>
      </w:pBdr>
      <w:spacing w:before="100" w:beforeAutospacing="1" w:after="100" w:afterAutospacing="1"/>
      <w:jc w:val="center"/>
      <w:textAlignment w:val="center"/>
    </w:pPr>
  </w:style>
  <w:style w:type="paragraph" w:customStyle="1" w:styleId="xl1457">
    <w:name w:val="xl1457"/>
    <w:basedOn w:val="a2"/>
    <w:rsid w:val="00BD174E"/>
    <w:pPr>
      <w:pBdr>
        <w:bottom w:val="single" w:sz="4" w:space="0" w:color="auto"/>
        <w:right w:val="single" w:sz="4" w:space="0" w:color="auto"/>
      </w:pBdr>
      <w:spacing w:before="100" w:beforeAutospacing="1" w:after="100" w:afterAutospacing="1"/>
      <w:jc w:val="center"/>
      <w:textAlignment w:val="center"/>
    </w:pPr>
  </w:style>
  <w:style w:type="paragraph" w:customStyle="1" w:styleId="xl1458">
    <w:name w:val="xl1458"/>
    <w:basedOn w:val="a2"/>
    <w:rsid w:val="00BD174E"/>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9">
    <w:name w:val="xl1459"/>
    <w:basedOn w:val="a2"/>
    <w:rsid w:val="00BD174E"/>
    <w:pPr>
      <w:pBdr>
        <w:left w:val="single" w:sz="4" w:space="0" w:color="auto"/>
        <w:right w:val="single" w:sz="4" w:space="0" w:color="auto"/>
      </w:pBdr>
      <w:spacing w:before="100" w:beforeAutospacing="1" w:after="100" w:afterAutospacing="1"/>
      <w:jc w:val="center"/>
      <w:textAlignment w:val="center"/>
    </w:pPr>
  </w:style>
  <w:style w:type="paragraph" w:customStyle="1" w:styleId="xl1460">
    <w:name w:val="xl1460"/>
    <w:basedOn w:val="a2"/>
    <w:rsid w:val="00BD174E"/>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1">
    <w:name w:val="xl1461"/>
    <w:basedOn w:val="a2"/>
    <w:rsid w:val="00BD174E"/>
    <w:pPr>
      <w:pBdr>
        <w:top w:val="single" w:sz="4" w:space="0" w:color="auto"/>
        <w:left w:val="single" w:sz="4" w:space="0" w:color="auto"/>
        <w:right w:val="single" w:sz="4" w:space="0" w:color="auto"/>
      </w:pBdr>
      <w:spacing w:before="100" w:beforeAutospacing="1" w:after="100" w:afterAutospacing="1"/>
    </w:pPr>
  </w:style>
  <w:style w:type="paragraph" w:customStyle="1" w:styleId="xl1462">
    <w:name w:val="xl1462"/>
    <w:basedOn w:val="a2"/>
    <w:rsid w:val="00BD174E"/>
    <w:pPr>
      <w:pBdr>
        <w:left w:val="single" w:sz="8" w:space="0" w:color="auto"/>
      </w:pBdr>
      <w:shd w:val="clear" w:color="000000" w:fill="FFFF00"/>
      <w:spacing w:before="100" w:beforeAutospacing="1" w:after="100" w:afterAutospacing="1"/>
      <w:jc w:val="center"/>
    </w:pPr>
    <w:rPr>
      <w:b/>
      <w:bCs/>
      <w:sz w:val="28"/>
      <w:szCs w:val="28"/>
    </w:rPr>
  </w:style>
  <w:style w:type="paragraph" w:customStyle="1" w:styleId="xl1463">
    <w:name w:val="xl1463"/>
    <w:basedOn w:val="a2"/>
    <w:rsid w:val="00BD174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64">
    <w:name w:val="xl1464"/>
    <w:basedOn w:val="a2"/>
    <w:rsid w:val="00BD17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65">
    <w:name w:val="xl1465"/>
    <w:basedOn w:val="a2"/>
    <w:rsid w:val="00BD174E"/>
    <w:pPr>
      <w:pBdr>
        <w:top w:val="single" w:sz="4" w:space="0" w:color="auto"/>
        <w:left w:val="single" w:sz="4" w:space="0" w:color="auto"/>
      </w:pBdr>
      <w:spacing w:before="100" w:beforeAutospacing="1" w:after="100" w:afterAutospacing="1"/>
    </w:pPr>
    <w:rPr>
      <w:b/>
      <w:bCs/>
    </w:rPr>
  </w:style>
  <w:style w:type="paragraph" w:customStyle="1" w:styleId="xl1466">
    <w:name w:val="xl1466"/>
    <w:basedOn w:val="a2"/>
    <w:rsid w:val="00BD174E"/>
    <w:pPr>
      <w:pBdr>
        <w:top w:val="single" w:sz="4" w:space="0" w:color="auto"/>
      </w:pBdr>
      <w:spacing w:before="100" w:beforeAutospacing="1" w:after="100" w:afterAutospacing="1"/>
    </w:pPr>
    <w:rPr>
      <w:b/>
      <w:bCs/>
    </w:rPr>
  </w:style>
  <w:style w:type="paragraph" w:customStyle="1" w:styleId="xl1467">
    <w:name w:val="xl1467"/>
    <w:basedOn w:val="a2"/>
    <w:rsid w:val="00BD174E"/>
    <w:pPr>
      <w:pBdr>
        <w:top w:val="single" w:sz="4" w:space="0" w:color="auto"/>
        <w:right w:val="single" w:sz="4" w:space="0" w:color="auto"/>
      </w:pBdr>
      <w:spacing w:before="100" w:beforeAutospacing="1" w:after="100" w:afterAutospacing="1"/>
    </w:pPr>
    <w:rPr>
      <w:b/>
      <w:bCs/>
    </w:rPr>
  </w:style>
  <w:style w:type="paragraph" w:customStyle="1" w:styleId="xl1468">
    <w:name w:val="xl1468"/>
    <w:basedOn w:val="a2"/>
    <w:rsid w:val="00BD174E"/>
    <w:pPr>
      <w:pBdr>
        <w:left w:val="single" w:sz="4" w:space="0" w:color="auto"/>
        <w:bottom w:val="single" w:sz="4" w:space="0" w:color="auto"/>
      </w:pBdr>
      <w:spacing w:before="100" w:beforeAutospacing="1" w:after="100" w:afterAutospacing="1"/>
    </w:pPr>
  </w:style>
  <w:style w:type="paragraph" w:customStyle="1" w:styleId="xl1469">
    <w:name w:val="xl1469"/>
    <w:basedOn w:val="a2"/>
    <w:rsid w:val="00BD174E"/>
    <w:pPr>
      <w:pBdr>
        <w:bottom w:val="single" w:sz="4" w:space="0" w:color="auto"/>
      </w:pBdr>
      <w:spacing w:before="100" w:beforeAutospacing="1" w:after="100" w:afterAutospacing="1"/>
    </w:pPr>
  </w:style>
  <w:style w:type="paragraph" w:customStyle="1" w:styleId="xl1470">
    <w:name w:val="xl1470"/>
    <w:basedOn w:val="a2"/>
    <w:rsid w:val="00BD174E"/>
    <w:pPr>
      <w:pBdr>
        <w:bottom w:val="single" w:sz="4" w:space="0" w:color="auto"/>
        <w:right w:val="single" w:sz="4" w:space="0" w:color="auto"/>
      </w:pBdr>
      <w:spacing w:before="100" w:beforeAutospacing="1" w:after="100" w:afterAutospacing="1"/>
    </w:pPr>
  </w:style>
  <w:style w:type="paragraph" w:customStyle="1" w:styleId="xl1471">
    <w:name w:val="xl1471"/>
    <w:basedOn w:val="a2"/>
    <w:rsid w:val="00BD174E"/>
    <w:pPr>
      <w:spacing w:before="100" w:beforeAutospacing="1" w:after="100" w:afterAutospacing="1"/>
      <w:jc w:val="center"/>
    </w:pPr>
    <w:rPr>
      <w:b/>
      <w:bCs/>
      <w:i/>
      <w:iCs/>
    </w:rPr>
  </w:style>
  <w:style w:type="paragraph" w:customStyle="1" w:styleId="xl1472">
    <w:name w:val="xl1472"/>
    <w:basedOn w:val="a2"/>
    <w:rsid w:val="00BD174E"/>
    <w:pPr>
      <w:pBdr>
        <w:right w:val="single" w:sz="4" w:space="0" w:color="auto"/>
      </w:pBdr>
      <w:spacing w:before="100" w:beforeAutospacing="1" w:after="100" w:afterAutospacing="1"/>
      <w:jc w:val="center"/>
    </w:pPr>
    <w:rPr>
      <w:b/>
      <w:bCs/>
      <w:i/>
      <w:iCs/>
    </w:rPr>
  </w:style>
  <w:style w:type="paragraph" w:customStyle="1" w:styleId="xl1473">
    <w:name w:val="xl1473"/>
    <w:basedOn w:val="a2"/>
    <w:rsid w:val="00BD174E"/>
    <w:pPr>
      <w:spacing w:before="100" w:beforeAutospacing="1" w:after="100" w:afterAutospacing="1"/>
      <w:jc w:val="center"/>
    </w:pPr>
  </w:style>
  <w:style w:type="paragraph" w:customStyle="1" w:styleId="xl1474">
    <w:name w:val="xl1474"/>
    <w:basedOn w:val="a2"/>
    <w:rsid w:val="00BD174E"/>
    <w:pPr>
      <w:pBdr>
        <w:right w:val="single" w:sz="4" w:space="0" w:color="auto"/>
      </w:pBdr>
      <w:spacing w:before="100" w:beforeAutospacing="1" w:after="100" w:afterAutospacing="1"/>
      <w:jc w:val="center"/>
    </w:pPr>
  </w:style>
  <w:style w:type="paragraph" w:customStyle="1" w:styleId="xl1475">
    <w:name w:val="xl1475"/>
    <w:basedOn w:val="a2"/>
    <w:rsid w:val="00BD174E"/>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476">
    <w:name w:val="xl1476"/>
    <w:basedOn w:val="a2"/>
    <w:rsid w:val="00BD174E"/>
    <w:pPr>
      <w:pBdr>
        <w:top w:val="single" w:sz="4" w:space="0" w:color="auto"/>
        <w:bottom w:val="single" w:sz="4" w:space="0" w:color="auto"/>
      </w:pBdr>
      <w:spacing w:before="100" w:beforeAutospacing="1" w:after="100" w:afterAutospacing="1"/>
      <w:textAlignment w:val="center"/>
    </w:pPr>
    <w:rPr>
      <w:b/>
      <w:bCs/>
    </w:rPr>
  </w:style>
  <w:style w:type="paragraph" w:customStyle="1" w:styleId="xl1477">
    <w:name w:val="xl1477"/>
    <w:basedOn w:val="a2"/>
    <w:rsid w:val="00BD174E"/>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78">
    <w:name w:val="xl1478"/>
    <w:basedOn w:val="a2"/>
    <w:rsid w:val="00BD174E"/>
    <w:pPr>
      <w:pBdr>
        <w:top w:val="single" w:sz="4" w:space="0" w:color="auto"/>
        <w:left w:val="single" w:sz="4" w:space="0" w:color="auto"/>
        <w:bottom w:val="single" w:sz="4" w:space="0" w:color="auto"/>
      </w:pBdr>
      <w:spacing w:before="100" w:beforeAutospacing="1" w:after="100" w:afterAutospacing="1"/>
    </w:pPr>
  </w:style>
  <w:style w:type="paragraph" w:customStyle="1" w:styleId="xl1479">
    <w:name w:val="xl1479"/>
    <w:basedOn w:val="a2"/>
    <w:rsid w:val="00BD174E"/>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480">
    <w:name w:val="xl1480"/>
    <w:basedOn w:val="a2"/>
    <w:rsid w:val="00BD174E"/>
    <w:pPr>
      <w:pBdr>
        <w:top w:val="single" w:sz="4" w:space="0" w:color="auto"/>
        <w:bottom w:val="single" w:sz="4" w:space="0" w:color="auto"/>
      </w:pBdr>
      <w:spacing w:before="100" w:beforeAutospacing="1" w:after="100" w:afterAutospacing="1"/>
    </w:pPr>
    <w:rPr>
      <w:b/>
      <w:bCs/>
    </w:rPr>
  </w:style>
  <w:style w:type="paragraph" w:customStyle="1" w:styleId="xl1481">
    <w:name w:val="xl1481"/>
    <w:basedOn w:val="a2"/>
    <w:rsid w:val="00BD174E"/>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1482">
    <w:name w:val="xl1482"/>
    <w:basedOn w:val="a2"/>
    <w:rsid w:val="00BD174E"/>
    <w:pPr>
      <w:pBdr>
        <w:top w:val="single" w:sz="4" w:space="0" w:color="auto"/>
        <w:left w:val="single" w:sz="4" w:space="0" w:color="auto"/>
      </w:pBdr>
      <w:spacing w:before="100" w:beforeAutospacing="1" w:after="100" w:afterAutospacing="1"/>
      <w:textAlignment w:val="center"/>
    </w:pPr>
  </w:style>
  <w:style w:type="paragraph" w:customStyle="1" w:styleId="xl1483">
    <w:name w:val="xl1483"/>
    <w:basedOn w:val="a2"/>
    <w:rsid w:val="00BD174E"/>
    <w:pPr>
      <w:pBdr>
        <w:top w:val="single" w:sz="4" w:space="0" w:color="auto"/>
      </w:pBdr>
      <w:spacing w:before="100" w:beforeAutospacing="1" w:after="100" w:afterAutospacing="1"/>
      <w:textAlignment w:val="center"/>
    </w:pPr>
  </w:style>
  <w:style w:type="paragraph" w:customStyle="1" w:styleId="xl1484">
    <w:name w:val="xl1484"/>
    <w:basedOn w:val="a2"/>
    <w:rsid w:val="00BD174E"/>
    <w:pPr>
      <w:pBdr>
        <w:top w:val="single" w:sz="4" w:space="0" w:color="auto"/>
        <w:right w:val="single" w:sz="4" w:space="0" w:color="auto"/>
      </w:pBdr>
      <w:spacing w:before="100" w:beforeAutospacing="1" w:after="100" w:afterAutospacing="1"/>
      <w:textAlignment w:val="center"/>
    </w:pPr>
  </w:style>
  <w:style w:type="paragraph" w:customStyle="1" w:styleId="xl1485">
    <w:name w:val="xl1485"/>
    <w:basedOn w:val="a2"/>
    <w:rsid w:val="00BD174E"/>
    <w:pPr>
      <w:spacing w:before="100" w:beforeAutospacing="1" w:after="100" w:afterAutospacing="1"/>
      <w:textAlignment w:val="center"/>
    </w:pPr>
  </w:style>
  <w:style w:type="paragraph" w:customStyle="1" w:styleId="xl1486">
    <w:name w:val="xl1486"/>
    <w:basedOn w:val="a2"/>
    <w:rsid w:val="00BD174E"/>
    <w:pPr>
      <w:pBdr>
        <w:right w:val="single" w:sz="4" w:space="0" w:color="auto"/>
      </w:pBdr>
      <w:spacing w:before="100" w:beforeAutospacing="1" w:after="100" w:afterAutospacing="1"/>
      <w:textAlignment w:val="center"/>
    </w:pPr>
  </w:style>
  <w:style w:type="paragraph" w:customStyle="1" w:styleId="xl1487">
    <w:name w:val="xl1487"/>
    <w:basedOn w:val="a2"/>
    <w:rsid w:val="00BD174E"/>
    <w:pPr>
      <w:pBdr>
        <w:top w:val="single" w:sz="4" w:space="0" w:color="auto"/>
        <w:left w:val="single" w:sz="4" w:space="0" w:color="auto"/>
      </w:pBdr>
      <w:spacing w:before="100" w:beforeAutospacing="1" w:after="100" w:afterAutospacing="1"/>
    </w:pPr>
  </w:style>
  <w:style w:type="paragraph" w:customStyle="1" w:styleId="xl1488">
    <w:name w:val="xl1488"/>
    <w:basedOn w:val="a2"/>
    <w:rsid w:val="00BD174E"/>
    <w:pPr>
      <w:pBdr>
        <w:top w:val="single" w:sz="4" w:space="0" w:color="auto"/>
        <w:right w:val="single" w:sz="4" w:space="0" w:color="auto"/>
      </w:pBdr>
      <w:spacing w:before="100" w:beforeAutospacing="1" w:after="100" w:afterAutospacing="1"/>
    </w:pPr>
  </w:style>
  <w:style w:type="paragraph" w:customStyle="1" w:styleId="xl1489">
    <w:name w:val="xl1489"/>
    <w:basedOn w:val="a2"/>
    <w:rsid w:val="00BD174E"/>
    <w:pPr>
      <w:pBdr>
        <w:top w:val="single" w:sz="4" w:space="0" w:color="auto"/>
        <w:left w:val="single" w:sz="4" w:space="0" w:color="auto"/>
        <w:right w:val="single" w:sz="4" w:space="0" w:color="auto"/>
      </w:pBdr>
      <w:shd w:val="clear" w:color="000000" w:fill="FFFFFF"/>
      <w:spacing w:before="100" w:beforeAutospacing="1" w:after="100" w:afterAutospacing="1"/>
    </w:pPr>
    <w:rPr>
      <w:b/>
      <w:bCs/>
    </w:rPr>
  </w:style>
  <w:style w:type="paragraph" w:customStyle="1" w:styleId="xl1490">
    <w:name w:val="xl1490"/>
    <w:basedOn w:val="a2"/>
    <w:rsid w:val="00BD174E"/>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491">
    <w:name w:val="xl1491"/>
    <w:basedOn w:val="a2"/>
    <w:rsid w:val="00BD174E"/>
    <w:pPr>
      <w:pBdr>
        <w:top w:val="single" w:sz="4" w:space="0" w:color="auto"/>
        <w:bottom w:val="single" w:sz="4" w:space="0" w:color="auto"/>
      </w:pBdr>
      <w:shd w:val="clear" w:color="000000" w:fill="FFFFFF"/>
      <w:spacing w:before="100" w:beforeAutospacing="1" w:after="100" w:afterAutospacing="1"/>
    </w:pPr>
  </w:style>
  <w:style w:type="paragraph" w:customStyle="1" w:styleId="xl1492">
    <w:name w:val="xl1492"/>
    <w:basedOn w:val="a2"/>
    <w:rsid w:val="00BD174E"/>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93">
    <w:name w:val="xl1493"/>
    <w:basedOn w:val="a2"/>
    <w:rsid w:val="00BD174E"/>
    <w:pPr>
      <w:pBdr>
        <w:top w:val="single" w:sz="8" w:space="0" w:color="auto"/>
        <w:left w:val="single" w:sz="4" w:space="0" w:color="auto"/>
        <w:bottom w:val="single" w:sz="4" w:space="0" w:color="auto"/>
      </w:pBdr>
      <w:shd w:val="clear" w:color="000000" w:fill="D9D9D9"/>
      <w:spacing w:before="100" w:beforeAutospacing="1" w:after="100" w:afterAutospacing="1"/>
    </w:pPr>
    <w:rPr>
      <w:b/>
      <w:bCs/>
    </w:rPr>
  </w:style>
  <w:style w:type="paragraph" w:customStyle="1" w:styleId="xl1494">
    <w:name w:val="xl1494"/>
    <w:basedOn w:val="a2"/>
    <w:rsid w:val="00BD174E"/>
    <w:pPr>
      <w:pBdr>
        <w:top w:val="single" w:sz="8" w:space="0" w:color="auto"/>
        <w:bottom w:val="single" w:sz="4" w:space="0" w:color="auto"/>
      </w:pBdr>
      <w:shd w:val="clear" w:color="000000" w:fill="D9D9D9"/>
      <w:spacing w:before="100" w:beforeAutospacing="1" w:after="100" w:afterAutospacing="1"/>
    </w:pPr>
    <w:rPr>
      <w:b/>
      <w:bCs/>
    </w:rPr>
  </w:style>
  <w:style w:type="paragraph" w:customStyle="1" w:styleId="xl1495">
    <w:name w:val="xl1495"/>
    <w:basedOn w:val="a2"/>
    <w:rsid w:val="00BD174E"/>
    <w:pPr>
      <w:pBdr>
        <w:top w:val="single" w:sz="8" w:space="0" w:color="auto"/>
        <w:bottom w:val="single" w:sz="4" w:space="0" w:color="auto"/>
        <w:right w:val="single" w:sz="4" w:space="0" w:color="auto"/>
      </w:pBdr>
      <w:shd w:val="clear" w:color="000000" w:fill="D9D9D9"/>
      <w:spacing w:before="100" w:beforeAutospacing="1" w:after="100" w:afterAutospacing="1"/>
    </w:pPr>
    <w:rPr>
      <w:b/>
      <w:bCs/>
    </w:rPr>
  </w:style>
  <w:style w:type="paragraph" w:customStyle="1" w:styleId="xl1496">
    <w:name w:val="xl1496"/>
    <w:basedOn w:val="a2"/>
    <w:rsid w:val="00BD174E"/>
    <w:pPr>
      <w:pBdr>
        <w:top w:val="single" w:sz="4" w:space="0" w:color="auto"/>
        <w:left w:val="single" w:sz="4" w:space="0" w:color="auto"/>
      </w:pBdr>
      <w:spacing w:before="100" w:beforeAutospacing="1" w:after="100" w:afterAutospacing="1"/>
      <w:textAlignment w:val="center"/>
    </w:pPr>
  </w:style>
  <w:style w:type="paragraph" w:customStyle="1" w:styleId="xl1497">
    <w:name w:val="xl1497"/>
    <w:basedOn w:val="a2"/>
    <w:rsid w:val="00BD174E"/>
    <w:pPr>
      <w:pBdr>
        <w:top w:val="single" w:sz="4" w:space="0" w:color="auto"/>
      </w:pBdr>
      <w:spacing w:before="100" w:beforeAutospacing="1" w:after="100" w:afterAutospacing="1"/>
      <w:textAlignment w:val="center"/>
    </w:pPr>
  </w:style>
  <w:style w:type="paragraph" w:customStyle="1" w:styleId="xl1498">
    <w:name w:val="xl1498"/>
    <w:basedOn w:val="a2"/>
    <w:rsid w:val="00BD174E"/>
    <w:pPr>
      <w:pBdr>
        <w:top w:val="single" w:sz="4" w:space="0" w:color="auto"/>
        <w:right w:val="single" w:sz="4" w:space="0" w:color="auto"/>
      </w:pBdr>
      <w:spacing w:before="100" w:beforeAutospacing="1" w:after="100" w:afterAutospacing="1"/>
      <w:textAlignment w:val="center"/>
    </w:pPr>
  </w:style>
  <w:style w:type="paragraph" w:customStyle="1" w:styleId="xl1499">
    <w:name w:val="xl1499"/>
    <w:basedOn w:val="a2"/>
    <w:rsid w:val="00BD174E"/>
    <w:pPr>
      <w:spacing w:before="100" w:beforeAutospacing="1" w:after="100" w:afterAutospacing="1"/>
      <w:jc w:val="center"/>
      <w:textAlignment w:val="center"/>
    </w:pPr>
    <w:rPr>
      <w:b/>
      <w:bCs/>
      <w:sz w:val="28"/>
      <w:szCs w:val="28"/>
    </w:rPr>
  </w:style>
  <w:style w:type="paragraph" w:customStyle="1" w:styleId="xl1500">
    <w:name w:val="xl1500"/>
    <w:basedOn w:val="a2"/>
    <w:rsid w:val="00BD174E"/>
    <w:pPr>
      <w:pBdr>
        <w:left w:val="single" w:sz="8" w:space="0" w:color="auto"/>
        <w:bottom w:val="single" w:sz="8" w:space="0" w:color="auto"/>
      </w:pBdr>
      <w:shd w:val="clear" w:color="000000" w:fill="F2F2F2"/>
      <w:spacing w:before="100" w:beforeAutospacing="1" w:after="100" w:afterAutospacing="1"/>
      <w:jc w:val="center"/>
      <w:textAlignment w:val="center"/>
    </w:pPr>
    <w:rPr>
      <w:b/>
      <w:bCs/>
      <w:sz w:val="28"/>
      <w:szCs w:val="28"/>
    </w:rPr>
  </w:style>
  <w:style w:type="paragraph" w:customStyle="1" w:styleId="xl1501">
    <w:name w:val="xl1501"/>
    <w:basedOn w:val="a2"/>
    <w:rsid w:val="00BD174E"/>
    <w:pPr>
      <w:pBdr>
        <w:bottom w:val="single" w:sz="8" w:space="0" w:color="auto"/>
      </w:pBdr>
      <w:shd w:val="clear" w:color="000000" w:fill="F2F2F2"/>
      <w:spacing w:before="100" w:beforeAutospacing="1" w:after="100" w:afterAutospacing="1"/>
      <w:jc w:val="center"/>
      <w:textAlignment w:val="center"/>
    </w:pPr>
    <w:rPr>
      <w:b/>
      <w:bCs/>
      <w:sz w:val="28"/>
      <w:szCs w:val="28"/>
    </w:rPr>
  </w:style>
  <w:style w:type="paragraph" w:customStyle="1" w:styleId="xl1502">
    <w:name w:val="xl1502"/>
    <w:basedOn w:val="a2"/>
    <w:rsid w:val="00BD174E"/>
    <w:pPr>
      <w:pBdr>
        <w:bottom w:val="single" w:sz="8" w:space="0" w:color="auto"/>
        <w:right w:val="single" w:sz="8" w:space="0" w:color="auto"/>
      </w:pBdr>
      <w:shd w:val="clear" w:color="000000" w:fill="F2F2F2"/>
      <w:spacing w:before="100" w:beforeAutospacing="1" w:after="100" w:afterAutospacing="1"/>
      <w:jc w:val="center"/>
      <w:textAlignment w:val="center"/>
    </w:pPr>
    <w:rPr>
      <w:b/>
      <w:bCs/>
      <w:sz w:val="28"/>
      <w:szCs w:val="28"/>
    </w:rPr>
  </w:style>
  <w:style w:type="paragraph" w:customStyle="1" w:styleId="xl1503">
    <w:name w:val="xl1503"/>
    <w:basedOn w:val="a2"/>
    <w:rsid w:val="00BD174E"/>
    <w:pPr>
      <w:pBdr>
        <w:top w:val="single" w:sz="8" w:space="0" w:color="auto"/>
        <w:left w:val="single" w:sz="8" w:space="0" w:color="auto"/>
        <w:bottom w:val="single" w:sz="8" w:space="0" w:color="auto"/>
      </w:pBdr>
      <w:shd w:val="clear" w:color="000000" w:fill="F2F2F2"/>
      <w:spacing w:before="100" w:beforeAutospacing="1" w:after="100" w:afterAutospacing="1"/>
      <w:jc w:val="center"/>
      <w:textAlignment w:val="center"/>
    </w:pPr>
    <w:rPr>
      <w:b/>
      <w:bCs/>
      <w:sz w:val="28"/>
      <w:szCs w:val="28"/>
    </w:rPr>
  </w:style>
  <w:style w:type="paragraph" w:customStyle="1" w:styleId="xl1504">
    <w:name w:val="xl1504"/>
    <w:basedOn w:val="a2"/>
    <w:rsid w:val="00BD174E"/>
    <w:pPr>
      <w:pBdr>
        <w:top w:val="single" w:sz="8" w:space="0" w:color="auto"/>
        <w:bottom w:val="single" w:sz="8" w:space="0" w:color="auto"/>
      </w:pBdr>
      <w:shd w:val="clear" w:color="000000" w:fill="F2F2F2"/>
      <w:spacing w:before="100" w:beforeAutospacing="1" w:after="100" w:afterAutospacing="1"/>
      <w:jc w:val="center"/>
      <w:textAlignment w:val="center"/>
    </w:pPr>
    <w:rPr>
      <w:b/>
      <w:bCs/>
      <w:sz w:val="28"/>
      <w:szCs w:val="28"/>
    </w:rPr>
  </w:style>
  <w:style w:type="paragraph" w:customStyle="1" w:styleId="xl1505">
    <w:name w:val="xl1505"/>
    <w:basedOn w:val="a2"/>
    <w:rsid w:val="00BD174E"/>
    <w:pPr>
      <w:pBdr>
        <w:top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b/>
      <w:bCs/>
      <w:sz w:val="28"/>
      <w:szCs w:val="28"/>
    </w:rPr>
  </w:style>
  <w:style w:type="paragraph" w:customStyle="1" w:styleId="xl1506">
    <w:name w:val="xl1506"/>
    <w:basedOn w:val="a2"/>
    <w:rsid w:val="00BD174E"/>
    <w:pPr>
      <w:pBdr>
        <w:top w:val="single" w:sz="8" w:space="0" w:color="auto"/>
      </w:pBdr>
      <w:shd w:val="clear" w:color="000000" w:fill="F2F2F2"/>
      <w:spacing w:before="100" w:beforeAutospacing="1" w:after="100" w:afterAutospacing="1"/>
      <w:jc w:val="center"/>
      <w:textAlignment w:val="center"/>
    </w:pPr>
    <w:rPr>
      <w:b/>
      <w:bCs/>
      <w:sz w:val="28"/>
      <w:szCs w:val="28"/>
    </w:rPr>
  </w:style>
  <w:style w:type="paragraph" w:customStyle="1" w:styleId="xl1507">
    <w:name w:val="xl1507"/>
    <w:basedOn w:val="a2"/>
    <w:rsid w:val="00BD174E"/>
    <w:pPr>
      <w:pBdr>
        <w:top w:val="single" w:sz="8" w:space="0" w:color="auto"/>
        <w:right w:val="single" w:sz="8" w:space="0" w:color="auto"/>
      </w:pBdr>
      <w:shd w:val="clear" w:color="000000" w:fill="F2F2F2"/>
      <w:spacing w:before="100" w:beforeAutospacing="1" w:after="100" w:afterAutospacing="1"/>
      <w:jc w:val="center"/>
      <w:textAlignment w:val="center"/>
    </w:pPr>
    <w:rPr>
      <w:b/>
      <w:bCs/>
      <w:sz w:val="28"/>
      <w:szCs w:val="28"/>
    </w:rPr>
  </w:style>
  <w:style w:type="paragraph" w:customStyle="1" w:styleId="xl1508">
    <w:name w:val="xl1508"/>
    <w:basedOn w:val="a2"/>
    <w:rsid w:val="00BD174E"/>
    <w:pPr>
      <w:pBdr>
        <w:top w:val="single" w:sz="8" w:space="0" w:color="auto"/>
        <w:left w:val="single" w:sz="8" w:space="0" w:color="auto"/>
        <w:bottom w:val="single" w:sz="8" w:space="0" w:color="auto"/>
      </w:pBdr>
      <w:shd w:val="clear" w:color="000000" w:fill="F2F2F2"/>
      <w:spacing w:before="100" w:beforeAutospacing="1" w:after="100" w:afterAutospacing="1"/>
      <w:jc w:val="center"/>
      <w:textAlignment w:val="center"/>
    </w:pPr>
    <w:rPr>
      <w:b/>
      <w:bCs/>
      <w:color w:val="000000"/>
      <w:sz w:val="28"/>
      <w:szCs w:val="28"/>
    </w:rPr>
  </w:style>
  <w:style w:type="paragraph" w:customStyle="1" w:styleId="xl1509">
    <w:name w:val="xl1509"/>
    <w:basedOn w:val="a2"/>
    <w:rsid w:val="00BD174E"/>
    <w:pPr>
      <w:pBdr>
        <w:top w:val="single" w:sz="8" w:space="0" w:color="auto"/>
        <w:bottom w:val="single" w:sz="8" w:space="0" w:color="auto"/>
      </w:pBdr>
      <w:shd w:val="clear" w:color="000000" w:fill="F2F2F2"/>
      <w:spacing w:before="100" w:beforeAutospacing="1" w:after="100" w:afterAutospacing="1"/>
      <w:jc w:val="center"/>
      <w:textAlignment w:val="center"/>
    </w:pPr>
    <w:rPr>
      <w:b/>
      <w:bCs/>
      <w:color w:val="000000"/>
      <w:sz w:val="28"/>
      <w:szCs w:val="28"/>
    </w:rPr>
  </w:style>
  <w:style w:type="paragraph" w:customStyle="1" w:styleId="xl1510">
    <w:name w:val="xl1510"/>
    <w:basedOn w:val="a2"/>
    <w:rsid w:val="00BD174E"/>
    <w:pPr>
      <w:pBdr>
        <w:top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b/>
      <w:bCs/>
      <w:color w:val="000000"/>
      <w:sz w:val="28"/>
      <w:szCs w:val="28"/>
    </w:rPr>
  </w:style>
  <w:style w:type="paragraph" w:customStyle="1" w:styleId="xl1511">
    <w:name w:val="xl1511"/>
    <w:basedOn w:val="a2"/>
    <w:rsid w:val="00BD174E"/>
    <w:pPr>
      <w:pBdr>
        <w:left w:val="single" w:sz="8" w:space="0" w:color="auto"/>
      </w:pBdr>
      <w:shd w:val="clear" w:color="000000" w:fill="F2F2F2"/>
      <w:spacing w:before="100" w:beforeAutospacing="1" w:after="100" w:afterAutospacing="1"/>
      <w:jc w:val="center"/>
      <w:textAlignment w:val="center"/>
    </w:pPr>
    <w:rPr>
      <w:b/>
      <w:bCs/>
      <w:sz w:val="28"/>
      <w:szCs w:val="28"/>
    </w:rPr>
  </w:style>
  <w:style w:type="paragraph" w:customStyle="1" w:styleId="xl1512">
    <w:name w:val="xl1512"/>
    <w:basedOn w:val="a2"/>
    <w:rsid w:val="00BD174E"/>
    <w:pPr>
      <w:shd w:val="clear" w:color="000000" w:fill="F2F2F2"/>
      <w:spacing w:before="100" w:beforeAutospacing="1" w:after="100" w:afterAutospacing="1"/>
      <w:jc w:val="center"/>
      <w:textAlignment w:val="center"/>
    </w:pPr>
    <w:rPr>
      <w:b/>
      <w:bCs/>
      <w:sz w:val="28"/>
      <w:szCs w:val="28"/>
    </w:rPr>
  </w:style>
  <w:style w:type="paragraph" w:customStyle="1" w:styleId="xl1513">
    <w:name w:val="xl1513"/>
    <w:basedOn w:val="a2"/>
    <w:rsid w:val="00BD174E"/>
    <w:pPr>
      <w:pBdr>
        <w:right w:val="single" w:sz="8" w:space="0" w:color="auto"/>
      </w:pBdr>
      <w:shd w:val="clear" w:color="000000" w:fill="F2F2F2"/>
      <w:spacing w:before="100" w:beforeAutospacing="1" w:after="100" w:afterAutospacing="1"/>
      <w:jc w:val="center"/>
      <w:textAlignment w:val="center"/>
    </w:pPr>
    <w:rPr>
      <w:b/>
      <w:bCs/>
      <w:sz w:val="28"/>
      <w:szCs w:val="28"/>
    </w:rPr>
  </w:style>
  <w:style w:type="numbering" w:customStyle="1" w:styleId="1560">
    <w:name w:val="Нет списка156"/>
    <w:next w:val="a5"/>
    <w:uiPriority w:val="99"/>
    <w:semiHidden/>
    <w:unhideWhenUsed/>
    <w:rsid w:val="00D1529D"/>
  </w:style>
  <w:style w:type="table" w:customStyle="1" w:styleId="2010">
    <w:name w:val="Сетка таблицы201"/>
    <w:basedOn w:val="a4"/>
    <w:next w:val="afc"/>
    <w:uiPriority w:val="39"/>
    <w:rsid w:val="00D152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f2">
    <w:name w:val="Знак Знак1 Знак Знак"/>
    <w:basedOn w:val="a2"/>
    <w:rsid w:val="00D1529D"/>
    <w:pPr>
      <w:tabs>
        <w:tab w:val="num" w:pos="360"/>
      </w:tabs>
      <w:spacing w:after="160" w:line="240" w:lineRule="exact"/>
    </w:pPr>
    <w:rPr>
      <w:rFonts w:ascii="Verdana" w:hAnsi="Verdana" w:cs="Verdana"/>
      <w:sz w:val="20"/>
      <w:szCs w:val="20"/>
      <w:lang w:val="en-US" w:eastAsia="en-US"/>
    </w:rPr>
  </w:style>
  <w:style w:type="table" w:customStyle="1" w:styleId="1102">
    <w:name w:val="Сетка таблицы1102"/>
    <w:basedOn w:val="a4"/>
    <w:next w:val="afc"/>
    <w:uiPriority w:val="39"/>
    <w:rsid w:val="00D152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70">
    <w:name w:val="Нет списка157"/>
    <w:next w:val="a5"/>
    <w:uiPriority w:val="99"/>
    <w:semiHidden/>
    <w:rsid w:val="00D1529D"/>
  </w:style>
  <w:style w:type="numbering" w:customStyle="1" w:styleId="1123">
    <w:name w:val="Нет списка1123"/>
    <w:next w:val="a5"/>
    <w:uiPriority w:val="99"/>
    <w:semiHidden/>
    <w:unhideWhenUsed/>
    <w:rsid w:val="00D1529D"/>
  </w:style>
  <w:style w:type="numbering" w:customStyle="1" w:styleId="111100">
    <w:name w:val="Нет списка11110"/>
    <w:next w:val="a5"/>
    <w:uiPriority w:val="99"/>
    <w:semiHidden/>
    <w:unhideWhenUsed/>
    <w:rsid w:val="00D1529D"/>
  </w:style>
  <w:style w:type="table" w:customStyle="1" w:styleId="11140">
    <w:name w:val="Сетка таблицы1114"/>
    <w:basedOn w:val="a4"/>
    <w:next w:val="afc"/>
    <w:uiPriority w:val="39"/>
    <w:rsid w:val="00D152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Сетка таблицы2112"/>
    <w:basedOn w:val="a4"/>
    <w:next w:val="afc"/>
    <w:uiPriority w:val="39"/>
    <w:rsid w:val="00D152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Нет списка11113"/>
    <w:next w:val="a5"/>
    <w:uiPriority w:val="99"/>
    <w:semiHidden/>
    <w:unhideWhenUsed/>
    <w:rsid w:val="00D1529D"/>
  </w:style>
  <w:style w:type="numbering" w:customStyle="1" w:styleId="111113">
    <w:name w:val="Нет списка111113"/>
    <w:next w:val="a5"/>
    <w:uiPriority w:val="99"/>
    <w:semiHidden/>
    <w:unhideWhenUsed/>
    <w:rsid w:val="00D1529D"/>
  </w:style>
  <w:style w:type="numbering" w:customStyle="1" w:styleId="1111112">
    <w:name w:val="Нет списка1111112"/>
    <w:next w:val="a5"/>
    <w:uiPriority w:val="99"/>
    <w:semiHidden/>
    <w:unhideWhenUsed/>
    <w:rsid w:val="00D1529D"/>
  </w:style>
  <w:style w:type="numbering" w:customStyle="1" w:styleId="2330">
    <w:name w:val="Нет списка233"/>
    <w:next w:val="a5"/>
    <w:uiPriority w:val="99"/>
    <w:semiHidden/>
    <w:unhideWhenUsed/>
    <w:rsid w:val="00D1529D"/>
  </w:style>
  <w:style w:type="numbering" w:customStyle="1" w:styleId="3170">
    <w:name w:val="Нет списка317"/>
    <w:next w:val="a5"/>
    <w:uiPriority w:val="99"/>
    <w:semiHidden/>
    <w:unhideWhenUsed/>
    <w:rsid w:val="00D1529D"/>
  </w:style>
  <w:style w:type="table" w:customStyle="1" w:styleId="31120">
    <w:name w:val="Сетка таблицы3112"/>
    <w:basedOn w:val="a4"/>
    <w:next w:val="afc"/>
    <w:uiPriority w:val="39"/>
    <w:rsid w:val="00D152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0">
    <w:name w:val="Нет списка414"/>
    <w:next w:val="a5"/>
    <w:uiPriority w:val="99"/>
    <w:semiHidden/>
    <w:unhideWhenUsed/>
    <w:rsid w:val="00D1529D"/>
  </w:style>
  <w:style w:type="table" w:customStyle="1" w:styleId="422">
    <w:name w:val="Сетка таблицы422"/>
    <w:basedOn w:val="a4"/>
    <w:next w:val="afc"/>
    <w:uiPriority w:val="39"/>
    <w:rsid w:val="00D152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Нет списка514"/>
    <w:next w:val="a5"/>
    <w:uiPriority w:val="99"/>
    <w:semiHidden/>
    <w:unhideWhenUsed/>
    <w:rsid w:val="00D1529D"/>
  </w:style>
  <w:style w:type="table" w:customStyle="1" w:styleId="5200">
    <w:name w:val="Сетка таблицы520"/>
    <w:basedOn w:val="a4"/>
    <w:next w:val="afc"/>
    <w:uiPriority w:val="39"/>
    <w:rsid w:val="00D152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0">
    <w:name w:val="Нет списка614"/>
    <w:next w:val="a5"/>
    <w:uiPriority w:val="99"/>
    <w:semiHidden/>
    <w:unhideWhenUsed/>
    <w:rsid w:val="00D1529D"/>
  </w:style>
  <w:style w:type="table" w:customStyle="1" w:styleId="618">
    <w:name w:val="Сетка таблицы618"/>
    <w:basedOn w:val="a4"/>
    <w:next w:val="afc"/>
    <w:uiPriority w:val="39"/>
    <w:rsid w:val="00D152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3"/>
    <w:next w:val="a5"/>
    <w:uiPriority w:val="99"/>
    <w:semiHidden/>
    <w:unhideWhenUsed/>
    <w:rsid w:val="00D1529D"/>
  </w:style>
  <w:style w:type="numbering" w:customStyle="1" w:styleId="1217">
    <w:name w:val="Нет списка1217"/>
    <w:next w:val="a5"/>
    <w:uiPriority w:val="99"/>
    <w:semiHidden/>
    <w:unhideWhenUsed/>
    <w:rsid w:val="00D1529D"/>
  </w:style>
  <w:style w:type="numbering" w:customStyle="1" w:styleId="11111112">
    <w:name w:val="Нет списка11111112"/>
    <w:next w:val="a5"/>
    <w:uiPriority w:val="99"/>
    <w:semiHidden/>
    <w:unhideWhenUsed/>
    <w:rsid w:val="00D1529D"/>
  </w:style>
  <w:style w:type="numbering" w:customStyle="1" w:styleId="111111112">
    <w:name w:val="Нет списка111111112"/>
    <w:next w:val="a5"/>
    <w:uiPriority w:val="99"/>
    <w:semiHidden/>
    <w:unhideWhenUsed/>
    <w:rsid w:val="00D1529D"/>
  </w:style>
  <w:style w:type="numbering" w:customStyle="1" w:styleId="2116">
    <w:name w:val="Нет списка2116"/>
    <w:next w:val="a5"/>
    <w:uiPriority w:val="99"/>
    <w:semiHidden/>
    <w:unhideWhenUsed/>
    <w:rsid w:val="00D1529D"/>
  </w:style>
  <w:style w:type="numbering" w:customStyle="1" w:styleId="3180">
    <w:name w:val="Нет списка318"/>
    <w:next w:val="a5"/>
    <w:uiPriority w:val="99"/>
    <w:semiHidden/>
    <w:unhideWhenUsed/>
    <w:rsid w:val="00D1529D"/>
  </w:style>
  <w:style w:type="numbering" w:customStyle="1" w:styleId="4150">
    <w:name w:val="Нет списка415"/>
    <w:next w:val="a5"/>
    <w:uiPriority w:val="99"/>
    <w:semiHidden/>
    <w:unhideWhenUsed/>
    <w:rsid w:val="00D1529D"/>
  </w:style>
  <w:style w:type="table" w:customStyle="1" w:styleId="41120">
    <w:name w:val="Сетка таблицы4112"/>
    <w:basedOn w:val="a4"/>
    <w:next w:val="afc"/>
    <w:uiPriority w:val="39"/>
    <w:rsid w:val="00D152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Нет списка515"/>
    <w:next w:val="a5"/>
    <w:uiPriority w:val="99"/>
    <w:semiHidden/>
    <w:unhideWhenUsed/>
    <w:rsid w:val="00D1529D"/>
  </w:style>
  <w:style w:type="table" w:customStyle="1" w:styleId="51120">
    <w:name w:val="Сетка таблицы5112"/>
    <w:basedOn w:val="a4"/>
    <w:next w:val="afc"/>
    <w:uiPriority w:val="39"/>
    <w:rsid w:val="00D152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50">
    <w:name w:val="Нет списка615"/>
    <w:next w:val="a5"/>
    <w:uiPriority w:val="99"/>
    <w:semiHidden/>
    <w:unhideWhenUsed/>
    <w:rsid w:val="00D1529D"/>
  </w:style>
  <w:style w:type="table" w:customStyle="1" w:styleId="619">
    <w:name w:val="Сетка таблицы619"/>
    <w:basedOn w:val="a4"/>
    <w:next w:val="afc"/>
    <w:uiPriority w:val="39"/>
    <w:rsid w:val="00D152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
    <w:name w:val="Нет списка714"/>
    <w:next w:val="a5"/>
    <w:uiPriority w:val="99"/>
    <w:semiHidden/>
    <w:unhideWhenUsed/>
    <w:rsid w:val="00D1529D"/>
  </w:style>
  <w:style w:type="numbering" w:customStyle="1" w:styleId="1218">
    <w:name w:val="Нет списка1218"/>
    <w:next w:val="a5"/>
    <w:uiPriority w:val="99"/>
    <w:semiHidden/>
    <w:unhideWhenUsed/>
    <w:rsid w:val="00D1529D"/>
  </w:style>
  <w:style w:type="numbering" w:customStyle="1" w:styleId="1124">
    <w:name w:val="Нет списка1124"/>
    <w:next w:val="a5"/>
    <w:uiPriority w:val="99"/>
    <w:semiHidden/>
    <w:unhideWhenUsed/>
    <w:rsid w:val="00D1529D"/>
  </w:style>
  <w:style w:type="numbering" w:customStyle="1" w:styleId="2117">
    <w:name w:val="Нет списка2117"/>
    <w:next w:val="a5"/>
    <w:uiPriority w:val="99"/>
    <w:semiHidden/>
    <w:unhideWhenUsed/>
    <w:rsid w:val="00D1529D"/>
  </w:style>
  <w:style w:type="numbering" w:customStyle="1" w:styleId="3113">
    <w:name w:val="Нет списка3113"/>
    <w:next w:val="a5"/>
    <w:uiPriority w:val="99"/>
    <w:semiHidden/>
    <w:unhideWhenUsed/>
    <w:rsid w:val="00D1529D"/>
  </w:style>
  <w:style w:type="numbering" w:customStyle="1" w:styleId="4113">
    <w:name w:val="Нет списка4113"/>
    <w:next w:val="a5"/>
    <w:uiPriority w:val="99"/>
    <w:semiHidden/>
    <w:unhideWhenUsed/>
    <w:rsid w:val="00D1529D"/>
  </w:style>
  <w:style w:type="numbering" w:customStyle="1" w:styleId="5113">
    <w:name w:val="Нет списка5113"/>
    <w:next w:val="a5"/>
    <w:uiPriority w:val="99"/>
    <w:semiHidden/>
    <w:unhideWhenUsed/>
    <w:rsid w:val="00D1529D"/>
  </w:style>
  <w:style w:type="numbering" w:customStyle="1" w:styleId="6113">
    <w:name w:val="Нет списка6113"/>
    <w:next w:val="a5"/>
    <w:uiPriority w:val="99"/>
    <w:semiHidden/>
    <w:unhideWhenUsed/>
    <w:rsid w:val="00D1529D"/>
  </w:style>
  <w:style w:type="character" w:customStyle="1" w:styleId="3f3">
    <w:name w:val="Неразрешенное упоминание3"/>
    <w:uiPriority w:val="99"/>
    <w:semiHidden/>
    <w:unhideWhenUsed/>
    <w:rsid w:val="00D1529D"/>
    <w:rPr>
      <w:color w:val="605E5C"/>
      <w:shd w:val="clear" w:color="auto" w:fill="E1DFDD"/>
    </w:rPr>
  </w:style>
  <w:style w:type="numbering" w:customStyle="1" w:styleId="1580">
    <w:name w:val="Нет списка158"/>
    <w:next w:val="a5"/>
    <w:semiHidden/>
    <w:rsid w:val="00D118DC"/>
  </w:style>
  <w:style w:type="paragraph" w:customStyle="1" w:styleId="1ffffff3">
    <w:name w:val="çàãîëîâîê 1"/>
    <w:basedOn w:val="a2"/>
    <w:next w:val="a2"/>
    <w:rsid w:val="00D118DC"/>
    <w:pPr>
      <w:keepNext/>
      <w:spacing w:before="240" w:after="60" w:line="360" w:lineRule="auto"/>
      <w:ind w:firstLine="680"/>
      <w:jc w:val="both"/>
    </w:pPr>
    <w:rPr>
      <w:rFonts w:ascii="Helvetica" w:hAnsi="Helvetica"/>
      <w:b/>
      <w:kern w:val="28"/>
      <w:sz w:val="28"/>
      <w:szCs w:val="20"/>
    </w:rPr>
  </w:style>
  <w:style w:type="character" w:customStyle="1" w:styleId="afffffffffff3">
    <w:name w:val="Îñíîâíîé øðèôò"/>
    <w:rsid w:val="00D118DC"/>
  </w:style>
  <w:style w:type="paragraph" w:customStyle="1" w:styleId="23a">
    <w:name w:val="Основной текст 23"/>
    <w:basedOn w:val="a2"/>
    <w:rsid w:val="00D118DC"/>
    <w:pPr>
      <w:spacing w:before="120"/>
      <w:ind w:firstLine="567"/>
      <w:jc w:val="both"/>
    </w:pPr>
    <w:rPr>
      <w:rFonts w:ascii="TimesDL" w:hAnsi="TimesDL"/>
      <w:szCs w:val="20"/>
    </w:rPr>
  </w:style>
  <w:style w:type="table" w:customStyle="1" w:styleId="202">
    <w:name w:val="Сетка таблицы202"/>
    <w:basedOn w:val="a4"/>
    <w:next w:val="afc"/>
    <w:uiPriority w:val="59"/>
    <w:rsid w:val="00D118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
    <w:name w:val="Сетка таблицы203"/>
    <w:basedOn w:val="a4"/>
    <w:next w:val="afc"/>
    <w:rsid w:val="00D118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90">
    <w:name w:val="Нет списка159"/>
    <w:next w:val="a5"/>
    <w:uiPriority w:val="99"/>
    <w:semiHidden/>
    <w:unhideWhenUsed/>
    <w:rsid w:val="007B58F8"/>
  </w:style>
  <w:style w:type="table" w:customStyle="1" w:styleId="204">
    <w:name w:val="Сетка таблицы204"/>
    <w:basedOn w:val="a4"/>
    <w:next w:val="afc"/>
    <w:rsid w:val="007B58F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a">
    <w:name w:val="Обычный10"/>
    <w:rsid w:val="007B58F8"/>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3f4">
    <w:name w:val="Основной текст3"/>
    <w:basedOn w:val="a2"/>
    <w:rsid w:val="007B58F8"/>
    <w:pPr>
      <w:widowControl w:val="0"/>
      <w:shd w:val="clear" w:color="auto" w:fill="FFFFFF"/>
      <w:spacing w:after="300" w:line="322" w:lineRule="exact"/>
      <w:jc w:val="center"/>
    </w:pPr>
    <w:rPr>
      <w:color w:val="000000"/>
      <w:spacing w:val="1"/>
      <w:sz w:val="25"/>
      <w:szCs w:val="25"/>
    </w:rPr>
  </w:style>
  <w:style w:type="numbering" w:customStyle="1" w:styleId="1601">
    <w:name w:val="Нет списка160"/>
    <w:next w:val="a5"/>
    <w:semiHidden/>
    <w:rsid w:val="007B58F8"/>
  </w:style>
  <w:style w:type="table" w:customStyle="1" w:styleId="1103">
    <w:name w:val="Сетка таблицы1103"/>
    <w:basedOn w:val="a4"/>
    <w:next w:val="afc"/>
    <w:uiPriority w:val="59"/>
    <w:rsid w:val="007B58F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Сетка таблицы247"/>
    <w:basedOn w:val="a4"/>
    <w:next w:val="afc"/>
    <w:rsid w:val="007B58F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5"/>
    <w:semiHidden/>
    <w:rsid w:val="008358C3"/>
  </w:style>
  <w:style w:type="table" w:customStyle="1" w:styleId="1104">
    <w:name w:val="Сетка таблицы1104"/>
    <w:basedOn w:val="a4"/>
    <w:next w:val="afc"/>
    <w:uiPriority w:val="59"/>
    <w:rsid w:val="008358C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5">
    <w:name w:val="Сетка таблицы205"/>
    <w:basedOn w:val="a4"/>
    <w:next w:val="afc"/>
    <w:rsid w:val="008358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6">
    <w:name w:val="Сетка таблицы206"/>
    <w:basedOn w:val="a4"/>
    <w:next w:val="afc"/>
    <w:rsid w:val="009F17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1">
    <w:name w:val="Нет списка162"/>
    <w:next w:val="a5"/>
    <w:uiPriority w:val="99"/>
    <w:semiHidden/>
    <w:unhideWhenUsed/>
    <w:rsid w:val="00A07FE8"/>
  </w:style>
  <w:style w:type="table" w:customStyle="1" w:styleId="207">
    <w:name w:val="Сетка таблицы207"/>
    <w:basedOn w:val="a4"/>
    <w:next w:val="afc"/>
    <w:rsid w:val="00A07F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8">
    <w:name w:val="Сетка таблицы208"/>
    <w:basedOn w:val="a4"/>
    <w:next w:val="afc"/>
    <w:rsid w:val="00FE24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0">
    <w:name w:val="Нет списка163"/>
    <w:next w:val="a5"/>
    <w:uiPriority w:val="99"/>
    <w:semiHidden/>
    <w:unhideWhenUsed/>
    <w:rsid w:val="002605EF"/>
  </w:style>
  <w:style w:type="table" w:customStyle="1" w:styleId="209">
    <w:name w:val="Сетка таблицы209"/>
    <w:basedOn w:val="a4"/>
    <w:next w:val="afc"/>
    <w:rsid w:val="002605E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8">
    <w:name w:val="Сетка таблицы248"/>
    <w:basedOn w:val="a4"/>
    <w:next w:val="afc"/>
    <w:rsid w:val="00B93B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4">
    <w:name w:val="Знак Знак Знак Знак Знак Знак Знак Знак Знак Знак Знак Знак"/>
    <w:basedOn w:val="a2"/>
    <w:rsid w:val="005E600D"/>
    <w:pPr>
      <w:tabs>
        <w:tab w:val="num" w:pos="360"/>
      </w:tabs>
      <w:spacing w:after="160" w:line="240" w:lineRule="exact"/>
    </w:pPr>
    <w:rPr>
      <w:rFonts w:ascii="Verdana" w:hAnsi="Verdana" w:cs="Verdana"/>
      <w:sz w:val="20"/>
      <w:szCs w:val="20"/>
      <w:lang w:val="en-US" w:eastAsia="en-US"/>
    </w:rPr>
  </w:style>
  <w:style w:type="numbering" w:customStyle="1" w:styleId="1640">
    <w:name w:val="Нет списка164"/>
    <w:next w:val="a5"/>
    <w:uiPriority w:val="99"/>
    <w:semiHidden/>
    <w:unhideWhenUsed/>
    <w:rsid w:val="001420D8"/>
  </w:style>
  <w:style w:type="table" w:customStyle="1" w:styleId="249">
    <w:name w:val="Сетка таблицы249"/>
    <w:basedOn w:val="a4"/>
    <w:next w:val="afc"/>
    <w:rsid w:val="001420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5">
    <w:name w:val="Сетка таблицы1105"/>
    <w:basedOn w:val="a4"/>
    <w:next w:val="afc"/>
    <w:uiPriority w:val="59"/>
    <w:rsid w:val="00175C1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Сетка таблицы250"/>
    <w:basedOn w:val="a4"/>
    <w:next w:val="afc"/>
    <w:rsid w:val="00175C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50">
    <w:name w:val="Нет списка165"/>
    <w:next w:val="a5"/>
    <w:semiHidden/>
    <w:rsid w:val="00F4151B"/>
  </w:style>
  <w:style w:type="table" w:customStyle="1" w:styleId="2510">
    <w:name w:val="Сетка таблицы251"/>
    <w:basedOn w:val="a4"/>
    <w:next w:val="afc"/>
    <w:rsid w:val="00F415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2"/>
    <w:basedOn w:val="a4"/>
    <w:next w:val="afc"/>
    <w:rsid w:val="00F415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60">
    <w:name w:val="Нет списка166"/>
    <w:next w:val="a5"/>
    <w:uiPriority w:val="99"/>
    <w:semiHidden/>
    <w:unhideWhenUsed/>
    <w:rsid w:val="009F11F7"/>
  </w:style>
  <w:style w:type="table" w:customStyle="1" w:styleId="253">
    <w:name w:val="Сетка таблицы253"/>
    <w:basedOn w:val="a4"/>
    <w:next w:val="afc"/>
    <w:uiPriority w:val="39"/>
    <w:rsid w:val="009F11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f4">
    <w:name w:val="Знак Знак1 Знак Знак"/>
    <w:basedOn w:val="a2"/>
    <w:rsid w:val="009F11F7"/>
    <w:pPr>
      <w:tabs>
        <w:tab w:val="num" w:pos="360"/>
      </w:tabs>
      <w:spacing w:after="160" w:line="240" w:lineRule="exact"/>
    </w:pPr>
    <w:rPr>
      <w:rFonts w:ascii="Verdana" w:hAnsi="Verdana" w:cs="Verdana"/>
      <w:sz w:val="20"/>
      <w:szCs w:val="20"/>
      <w:lang w:val="en-US" w:eastAsia="en-US"/>
    </w:rPr>
  </w:style>
  <w:style w:type="numbering" w:customStyle="1" w:styleId="1670">
    <w:name w:val="Нет списка167"/>
    <w:next w:val="a5"/>
    <w:uiPriority w:val="99"/>
    <w:semiHidden/>
    <w:rsid w:val="009F11F7"/>
  </w:style>
  <w:style w:type="numbering" w:customStyle="1" w:styleId="1125">
    <w:name w:val="Нет списка1125"/>
    <w:next w:val="a5"/>
    <w:uiPriority w:val="99"/>
    <w:semiHidden/>
    <w:unhideWhenUsed/>
    <w:rsid w:val="009F11F7"/>
  </w:style>
  <w:style w:type="table" w:customStyle="1" w:styleId="1106">
    <w:name w:val="Сетка таблицы1106"/>
    <w:basedOn w:val="a4"/>
    <w:next w:val="afc"/>
    <w:uiPriority w:val="39"/>
    <w:rsid w:val="009F11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Нет списка234"/>
    <w:next w:val="a5"/>
    <w:uiPriority w:val="99"/>
    <w:semiHidden/>
    <w:unhideWhenUsed/>
    <w:rsid w:val="009F11F7"/>
  </w:style>
  <w:style w:type="numbering" w:customStyle="1" w:styleId="3190">
    <w:name w:val="Нет списка319"/>
    <w:next w:val="a5"/>
    <w:uiPriority w:val="99"/>
    <w:semiHidden/>
    <w:rsid w:val="009F11F7"/>
  </w:style>
  <w:style w:type="numbering" w:customStyle="1" w:styleId="1219">
    <w:name w:val="Нет списка1219"/>
    <w:next w:val="a5"/>
    <w:uiPriority w:val="99"/>
    <w:semiHidden/>
    <w:unhideWhenUsed/>
    <w:rsid w:val="009F11F7"/>
  </w:style>
  <w:style w:type="numbering" w:customStyle="1" w:styleId="2118">
    <w:name w:val="Нет списка2118"/>
    <w:next w:val="a5"/>
    <w:uiPriority w:val="99"/>
    <w:semiHidden/>
    <w:unhideWhenUsed/>
    <w:rsid w:val="009F11F7"/>
  </w:style>
  <w:style w:type="paragraph" w:customStyle="1" w:styleId="8c">
    <w:name w:val="Знак Знак8"/>
    <w:basedOn w:val="a2"/>
    <w:rsid w:val="009F11F7"/>
    <w:pPr>
      <w:tabs>
        <w:tab w:val="num" w:pos="360"/>
      </w:tabs>
      <w:spacing w:after="160" w:line="240" w:lineRule="exact"/>
    </w:pPr>
    <w:rPr>
      <w:rFonts w:ascii="Verdana" w:hAnsi="Verdana" w:cs="Verdana"/>
      <w:sz w:val="20"/>
      <w:szCs w:val="20"/>
      <w:lang w:val="en-US" w:eastAsia="en-US"/>
    </w:rPr>
  </w:style>
  <w:style w:type="numbering" w:customStyle="1" w:styleId="4160">
    <w:name w:val="Нет списка416"/>
    <w:next w:val="a5"/>
    <w:uiPriority w:val="99"/>
    <w:semiHidden/>
    <w:unhideWhenUsed/>
    <w:rsid w:val="009F11F7"/>
  </w:style>
  <w:style w:type="numbering" w:customStyle="1" w:styleId="5160">
    <w:name w:val="Нет списка516"/>
    <w:next w:val="a5"/>
    <w:uiPriority w:val="99"/>
    <w:semiHidden/>
    <w:unhideWhenUsed/>
    <w:rsid w:val="009F11F7"/>
  </w:style>
  <w:style w:type="table" w:customStyle="1" w:styleId="325">
    <w:name w:val="Сетка таблицы325"/>
    <w:basedOn w:val="a4"/>
    <w:next w:val="afc"/>
    <w:uiPriority w:val="39"/>
    <w:rsid w:val="009F11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80">
    <w:name w:val="Нет списка168"/>
    <w:next w:val="a5"/>
    <w:uiPriority w:val="99"/>
    <w:semiHidden/>
    <w:unhideWhenUsed/>
    <w:rsid w:val="00E27EB0"/>
  </w:style>
  <w:style w:type="table" w:customStyle="1" w:styleId="254">
    <w:name w:val="Сетка таблицы254"/>
    <w:basedOn w:val="a4"/>
    <w:next w:val="afc"/>
    <w:rsid w:val="00E27E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7">
    <w:name w:val="Сетка таблицы1107"/>
    <w:basedOn w:val="a4"/>
    <w:next w:val="afc"/>
    <w:uiPriority w:val="59"/>
    <w:rsid w:val="002919F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5">
    <w:name w:val="Сетка таблицы255"/>
    <w:basedOn w:val="a4"/>
    <w:next w:val="afc"/>
    <w:rsid w:val="002919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5">
    <w:name w:val="Знак Знак Знак Знак Знак Знак Знак Знак Знак Знак Знак Знак"/>
    <w:basedOn w:val="a2"/>
    <w:rsid w:val="00022ACB"/>
    <w:pPr>
      <w:tabs>
        <w:tab w:val="num" w:pos="360"/>
      </w:tabs>
      <w:spacing w:after="160" w:line="240" w:lineRule="exact"/>
    </w:pPr>
    <w:rPr>
      <w:rFonts w:ascii="Verdana" w:hAnsi="Verdana" w:cs="Verdana"/>
      <w:sz w:val="20"/>
      <w:szCs w:val="20"/>
      <w:lang w:val="en-US" w:eastAsia="en-US"/>
    </w:rPr>
  </w:style>
  <w:style w:type="numbering" w:customStyle="1" w:styleId="1690">
    <w:name w:val="Нет списка169"/>
    <w:next w:val="a5"/>
    <w:uiPriority w:val="99"/>
    <w:semiHidden/>
    <w:rsid w:val="00DC778B"/>
  </w:style>
  <w:style w:type="table" w:customStyle="1" w:styleId="256">
    <w:name w:val="Сетка таблицы256"/>
    <w:basedOn w:val="a4"/>
    <w:next w:val="afc"/>
    <w:rsid w:val="00DC77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8">
    <w:name w:val="Сетка таблицы1108"/>
    <w:basedOn w:val="a4"/>
    <w:next w:val="afc"/>
    <w:rsid w:val="00DC77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7">
    <w:name w:val="Сетка таблицы257"/>
    <w:basedOn w:val="a4"/>
    <w:next w:val="afc"/>
    <w:rsid w:val="00DC77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Сетка таблицы326"/>
    <w:basedOn w:val="a4"/>
    <w:next w:val="afc"/>
    <w:rsid w:val="00DC77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Сетка таблицы423"/>
    <w:basedOn w:val="a4"/>
    <w:next w:val="afc"/>
    <w:rsid w:val="00DC77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2"/>
    <w:basedOn w:val="a4"/>
    <w:next w:val="afc"/>
    <w:rsid w:val="00DC77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9">
    <w:name w:val="Сетка таблицы1109"/>
    <w:basedOn w:val="a4"/>
    <w:next w:val="afc"/>
    <w:uiPriority w:val="59"/>
    <w:rsid w:val="00DC778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8">
    <w:name w:val="Сетка таблицы258"/>
    <w:basedOn w:val="a4"/>
    <w:next w:val="afc"/>
    <w:rsid w:val="00DC77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1">
    <w:name w:val="Нет списка170"/>
    <w:next w:val="a5"/>
    <w:semiHidden/>
    <w:rsid w:val="00C80D44"/>
  </w:style>
  <w:style w:type="table" w:customStyle="1" w:styleId="259">
    <w:name w:val="Сетка таблицы259"/>
    <w:basedOn w:val="a4"/>
    <w:next w:val="afc"/>
    <w:rsid w:val="00C80D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0">
    <w:name w:val="Сетка таблицы260"/>
    <w:basedOn w:val="a4"/>
    <w:next w:val="afc"/>
    <w:rsid w:val="00C80D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4"/>
    <w:next w:val="afc"/>
    <w:rsid w:val="00C80D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
    <w:name w:val="Нет списка171"/>
    <w:next w:val="a5"/>
    <w:uiPriority w:val="99"/>
    <w:semiHidden/>
    <w:unhideWhenUsed/>
    <w:rsid w:val="00C80D44"/>
  </w:style>
  <w:style w:type="numbering" w:customStyle="1" w:styleId="1126">
    <w:name w:val="Нет списка1126"/>
    <w:next w:val="a5"/>
    <w:semiHidden/>
    <w:rsid w:val="00C80D44"/>
  </w:style>
  <w:style w:type="table" w:customStyle="1" w:styleId="11150">
    <w:name w:val="Сетка таблицы1115"/>
    <w:basedOn w:val="a4"/>
    <w:next w:val="afc"/>
    <w:rsid w:val="00C80D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50">
    <w:name w:val="Нет списка235"/>
    <w:next w:val="a5"/>
    <w:uiPriority w:val="99"/>
    <w:semiHidden/>
    <w:unhideWhenUsed/>
    <w:rsid w:val="00C80D44"/>
  </w:style>
  <w:style w:type="numbering" w:customStyle="1" w:styleId="12200">
    <w:name w:val="Нет списка1220"/>
    <w:next w:val="a5"/>
    <w:semiHidden/>
    <w:rsid w:val="00C80D44"/>
  </w:style>
  <w:style w:type="table" w:customStyle="1" w:styleId="10100">
    <w:name w:val="Сетка таблицы1010"/>
    <w:basedOn w:val="a4"/>
    <w:next w:val="afc"/>
    <w:rsid w:val="00C80D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4"/>
    <w:next w:val="afc"/>
    <w:rsid w:val="00C80D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4"/>
    <w:next w:val="afc"/>
    <w:rsid w:val="00C80D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
    <w:name w:val="Нет списка11114"/>
    <w:next w:val="a5"/>
    <w:uiPriority w:val="99"/>
    <w:semiHidden/>
    <w:unhideWhenUsed/>
    <w:rsid w:val="00C80D44"/>
  </w:style>
  <w:style w:type="numbering" w:customStyle="1" w:styleId="11115">
    <w:name w:val="Нет списка11115"/>
    <w:next w:val="a5"/>
    <w:semiHidden/>
    <w:rsid w:val="00C80D44"/>
  </w:style>
  <w:style w:type="table" w:customStyle="1" w:styleId="11160">
    <w:name w:val="Сетка таблицы1116"/>
    <w:basedOn w:val="a4"/>
    <w:next w:val="afc"/>
    <w:rsid w:val="00C80D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Сетка таблицы2113"/>
    <w:basedOn w:val="a4"/>
    <w:next w:val="afc"/>
    <w:rsid w:val="00C80D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0">
    <w:name w:val="Сетка таблицы4113"/>
    <w:basedOn w:val="a4"/>
    <w:next w:val="afc"/>
    <w:rsid w:val="00C80D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0">
    <w:name w:val="Сетка таблицы5113"/>
    <w:basedOn w:val="a4"/>
    <w:next w:val="afc"/>
    <w:rsid w:val="00C80D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0">
    <w:name w:val="Сетка таблицы6112"/>
    <w:basedOn w:val="a4"/>
    <w:next w:val="afc"/>
    <w:rsid w:val="00C80D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1">
    <w:name w:val="Нет списка172"/>
    <w:next w:val="a5"/>
    <w:uiPriority w:val="99"/>
    <w:semiHidden/>
    <w:unhideWhenUsed/>
    <w:rsid w:val="005E1BF9"/>
  </w:style>
  <w:style w:type="table" w:customStyle="1" w:styleId="11170">
    <w:name w:val="Сетка таблицы1117"/>
    <w:basedOn w:val="a4"/>
    <w:next w:val="afc"/>
    <w:uiPriority w:val="59"/>
    <w:rsid w:val="005E1BF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0">
    <w:name w:val="Сетка таблицы261"/>
    <w:basedOn w:val="a4"/>
    <w:next w:val="afc"/>
    <w:rsid w:val="005E1B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0">
    <w:name w:val="Нет списка173"/>
    <w:next w:val="a5"/>
    <w:semiHidden/>
    <w:rsid w:val="00455BA7"/>
  </w:style>
  <w:style w:type="table" w:customStyle="1" w:styleId="262">
    <w:name w:val="Сетка таблицы262"/>
    <w:basedOn w:val="a4"/>
    <w:next w:val="afc"/>
    <w:rsid w:val="00455B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Сетка таблицы263"/>
    <w:basedOn w:val="a4"/>
    <w:next w:val="afc"/>
    <w:rsid w:val="00455B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40">
    <w:name w:val="Нет списка174"/>
    <w:next w:val="a5"/>
    <w:uiPriority w:val="99"/>
    <w:semiHidden/>
    <w:unhideWhenUsed/>
    <w:rsid w:val="00774885"/>
  </w:style>
  <w:style w:type="table" w:customStyle="1" w:styleId="11180">
    <w:name w:val="Сетка таблицы1118"/>
    <w:basedOn w:val="a4"/>
    <w:next w:val="afc"/>
    <w:uiPriority w:val="59"/>
    <w:rsid w:val="0077488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4">
    <w:name w:val="Сетка таблицы264"/>
    <w:basedOn w:val="a4"/>
    <w:next w:val="afc"/>
    <w:rsid w:val="007748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6">
    <w:name w:val="Знак Знак Знак Знак Знак Знак Знак Знак Знак Знак Знак Знак"/>
    <w:basedOn w:val="a2"/>
    <w:rsid w:val="00F553F4"/>
    <w:pPr>
      <w:tabs>
        <w:tab w:val="num" w:pos="360"/>
      </w:tabs>
      <w:spacing w:after="160" w:line="240" w:lineRule="exact"/>
    </w:pPr>
    <w:rPr>
      <w:rFonts w:ascii="Verdana" w:hAnsi="Verdana" w:cs="Verdana"/>
      <w:sz w:val="20"/>
      <w:szCs w:val="20"/>
      <w:lang w:val="en-US" w:eastAsia="en-US"/>
    </w:rPr>
  </w:style>
  <w:style w:type="numbering" w:customStyle="1" w:styleId="1750">
    <w:name w:val="Нет списка175"/>
    <w:next w:val="a5"/>
    <w:semiHidden/>
    <w:rsid w:val="00D61E22"/>
  </w:style>
  <w:style w:type="table" w:customStyle="1" w:styleId="265">
    <w:name w:val="Сетка таблицы265"/>
    <w:basedOn w:val="a4"/>
    <w:next w:val="afc"/>
    <w:rsid w:val="00D61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0">
    <w:name w:val="Сетка таблицы1119"/>
    <w:basedOn w:val="a4"/>
    <w:next w:val="afc"/>
    <w:rsid w:val="00D61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6">
    <w:name w:val="Сетка таблицы266"/>
    <w:basedOn w:val="a4"/>
    <w:next w:val="afc"/>
    <w:rsid w:val="00D61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Сетка таблицы327"/>
    <w:basedOn w:val="a4"/>
    <w:next w:val="afc"/>
    <w:rsid w:val="00D61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Сетка таблицы424"/>
    <w:basedOn w:val="a4"/>
    <w:next w:val="afc"/>
    <w:rsid w:val="00D61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Сетка таблицы523"/>
    <w:basedOn w:val="a4"/>
    <w:next w:val="afc"/>
    <w:rsid w:val="00D61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7">
    <w:name w:val="Сетка таблицы267"/>
    <w:basedOn w:val="a4"/>
    <w:next w:val="afc"/>
    <w:rsid w:val="003B02F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1">
    <w:name w:val="Сетка таблицы1120"/>
    <w:basedOn w:val="a4"/>
    <w:next w:val="afc"/>
    <w:uiPriority w:val="59"/>
    <w:rsid w:val="0018768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8">
    <w:name w:val="Сетка таблицы268"/>
    <w:basedOn w:val="a4"/>
    <w:next w:val="afc"/>
    <w:rsid w:val="0018768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60">
    <w:name w:val="Нет списка176"/>
    <w:next w:val="a5"/>
    <w:semiHidden/>
    <w:rsid w:val="009440F1"/>
  </w:style>
  <w:style w:type="table" w:customStyle="1" w:styleId="269">
    <w:name w:val="Сетка таблицы269"/>
    <w:basedOn w:val="a4"/>
    <w:next w:val="afc"/>
    <w:rsid w:val="009440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1121"/>
    <w:basedOn w:val="a4"/>
    <w:next w:val="afc"/>
    <w:rsid w:val="009440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0">
    <w:name w:val="Сетка таблицы270"/>
    <w:basedOn w:val="a4"/>
    <w:next w:val="afc"/>
    <w:rsid w:val="009440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Сетка таблицы328"/>
    <w:basedOn w:val="a4"/>
    <w:next w:val="afc"/>
    <w:rsid w:val="009440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Сетка таблицы425"/>
    <w:basedOn w:val="a4"/>
    <w:next w:val="afc"/>
    <w:rsid w:val="009440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
    <w:name w:val="Сетка таблицы524"/>
    <w:basedOn w:val="a4"/>
    <w:next w:val="afc"/>
    <w:rsid w:val="009440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0">
    <w:name w:val="Сетка таблицы620"/>
    <w:basedOn w:val="a4"/>
    <w:next w:val="afc"/>
    <w:rsid w:val="009440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0">
    <w:name w:val="Сетка таблицы271"/>
    <w:basedOn w:val="a4"/>
    <w:next w:val="afc"/>
    <w:rsid w:val="004125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7">
    <w:name w:val=" Знак Знак Знак Знак Знак Знак Знак Знак Знак Знак Знак Знак"/>
    <w:basedOn w:val="a2"/>
    <w:rsid w:val="00E52178"/>
    <w:pPr>
      <w:tabs>
        <w:tab w:val="num" w:pos="360"/>
      </w:tabs>
      <w:spacing w:after="160" w:line="240" w:lineRule="exact"/>
    </w:pPr>
    <w:rPr>
      <w:rFonts w:ascii="Verdana" w:hAnsi="Verdana" w:cs="Verdana"/>
      <w:sz w:val="20"/>
      <w:szCs w:val="20"/>
      <w:lang w:val="en-US" w:eastAsia="en-US"/>
    </w:rPr>
  </w:style>
  <w:style w:type="numbering" w:customStyle="1" w:styleId="1770">
    <w:name w:val="Нет списка177"/>
    <w:next w:val="a5"/>
    <w:uiPriority w:val="99"/>
    <w:semiHidden/>
    <w:unhideWhenUsed/>
    <w:rsid w:val="000140A5"/>
  </w:style>
  <w:style w:type="table" w:customStyle="1" w:styleId="329">
    <w:name w:val="Сетка таблицы329"/>
    <w:basedOn w:val="a4"/>
    <w:next w:val="afc"/>
    <w:rsid w:val="000140A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2"/>
    <w:basedOn w:val="a4"/>
    <w:next w:val="afc"/>
    <w:uiPriority w:val="39"/>
    <w:rsid w:val="000140A5"/>
    <w:pPr>
      <w:spacing w:after="0" w:line="240" w:lineRule="auto"/>
    </w:pPr>
    <w:rPr>
      <w:rFonts w:ascii="Times New Roman" w:hAnsi="Times New Roman" w:cs="Times New Roman"/>
      <w:color w:val="2E74B5"/>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80">
    <w:name w:val="Нет списка178"/>
    <w:next w:val="a5"/>
    <w:uiPriority w:val="99"/>
    <w:semiHidden/>
    <w:unhideWhenUsed/>
    <w:rsid w:val="000140A5"/>
  </w:style>
  <w:style w:type="table" w:customStyle="1" w:styleId="11220">
    <w:name w:val="Сетка таблицы1122"/>
    <w:basedOn w:val="a4"/>
    <w:next w:val="afc"/>
    <w:uiPriority w:val="59"/>
    <w:rsid w:val="000140A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Сетка таблицы273"/>
    <w:basedOn w:val="a4"/>
    <w:next w:val="afc"/>
    <w:rsid w:val="000140A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Сетка таблицы426"/>
    <w:basedOn w:val="a4"/>
    <w:next w:val="afc"/>
    <w:rsid w:val="000140A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5">
    <w:name w:val="Сетка таблицы525"/>
    <w:basedOn w:val="a4"/>
    <w:next w:val="afc"/>
    <w:rsid w:val="000140A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90">
    <w:name w:val="Нет списка179"/>
    <w:next w:val="a5"/>
    <w:uiPriority w:val="99"/>
    <w:semiHidden/>
    <w:unhideWhenUsed/>
    <w:rsid w:val="000140A5"/>
  </w:style>
  <w:style w:type="table" w:customStyle="1" w:styleId="11230">
    <w:name w:val="Сетка таблицы1123"/>
    <w:basedOn w:val="a4"/>
    <w:next w:val="afc"/>
    <w:uiPriority w:val="59"/>
    <w:rsid w:val="000140A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4">
    <w:name w:val="Сетка таблицы274"/>
    <w:basedOn w:val="a4"/>
    <w:next w:val="afc"/>
    <w:rsid w:val="000140A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0967">
      <w:bodyDiv w:val="1"/>
      <w:marLeft w:val="0"/>
      <w:marRight w:val="0"/>
      <w:marTop w:val="0"/>
      <w:marBottom w:val="0"/>
      <w:divBdr>
        <w:top w:val="none" w:sz="0" w:space="0" w:color="auto"/>
        <w:left w:val="none" w:sz="0" w:space="0" w:color="auto"/>
        <w:bottom w:val="none" w:sz="0" w:space="0" w:color="auto"/>
        <w:right w:val="none" w:sz="0" w:space="0" w:color="auto"/>
      </w:divBdr>
    </w:div>
    <w:div w:id="22099080">
      <w:bodyDiv w:val="1"/>
      <w:marLeft w:val="0"/>
      <w:marRight w:val="0"/>
      <w:marTop w:val="0"/>
      <w:marBottom w:val="0"/>
      <w:divBdr>
        <w:top w:val="none" w:sz="0" w:space="0" w:color="auto"/>
        <w:left w:val="none" w:sz="0" w:space="0" w:color="auto"/>
        <w:bottom w:val="none" w:sz="0" w:space="0" w:color="auto"/>
        <w:right w:val="none" w:sz="0" w:space="0" w:color="auto"/>
      </w:divBdr>
    </w:div>
    <w:div w:id="25834863">
      <w:bodyDiv w:val="1"/>
      <w:marLeft w:val="0"/>
      <w:marRight w:val="0"/>
      <w:marTop w:val="0"/>
      <w:marBottom w:val="0"/>
      <w:divBdr>
        <w:top w:val="none" w:sz="0" w:space="0" w:color="auto"/>
        <w:left w:val="none" w:sz="0" w:space="0" w:color="auto"/>
        <w:bottom w:val="none" w:sz="0" w:space="0" w:color="auto"/>
        <w:right w:val="none" w:sz="0" w:space="0" w:color="auto"/>
      </w:divBdr>
    </w:div>
    <w:div w:id="39207416">
      <w:bodyDiv w:val="1"/>
      <w:marLeft w:val="0"/>
      <w:marRight w:val="0"/>
      <w:marTop w:val="0"/>
      <w:marBottom w:val="0"/>
      <w:divBdr>
        <w:top w:val="none" w:sz="0" w:space="0" w:color="auto"/>
        <w:left w:val="none" w:sz="0" w:space="0" w:color="auto"/>
        <w:bottom w:val="none" w:sz="0" w:space="0" w:color="auto"/>
        <w:right w:val="none" w:sz="0" w:space="0" w:color="auto"/>
      </w:divBdr>
    </w:div>
    <w:div w:id="56364521">
      <w:bodyDiv w:val="1"/>
      <w:marLeft w:val="0"/>
      <w:marRight w:val="0"/>
      <w:marTop w:val="0"/>
      <w:marBottom w:val="0"/>
      <w:divBdr>
        <w:top w:val="none" w:sz="0" w:space="0" w:color="auto"/>
        <w:left w:val="none" w:sz="0" w:space="0" w:color="auto"/>
        <w:bottom w:val="none" w:sz="0" w:space="0" w:color="auto"/>
        <w:right w:val="none" w:sz="0" w:space="0" w:color="auto"/>
      </w:divBdr>
    </w:div>
    <w:div w:id="57094559">
      <w:bodyDiv w:val="1"/>
      <w:marLeft w:val="0"/>
      <w:marRight w:val="0"/>
      <w:marTop w:val="0"/>
      <w:marBottom w:val="0"/>
      <w:divBdr>
        <w:top w:val="none" w:sz="0" w:space="0" w:color="auto"/>
        <w:left w:val="none" w:sz="0" w:space="0" w:color="auto"/>
        <w:bottom w:val="none" w:sz="0" w:space="0" w:color="auto"/>
        <w:right w:val="none" w:sz="0" w:space="0" w:color="auto"/>
      </w:divBdr>
    </w:div>
    <w:div w:id="97526849">
      <w:bodyDiv w:val="1"/>
      <w:marLeft w:val="0"/>
      <w:marRight w:val="0"/>
      <w:marTop w:val="0"/>
      <w:marBottom w:val="0"/>
      <w:divBdr>
        <w:top w:val="none" w:sz="0" w:space="0" w:color="auto"/>
        <w:left w:val="none" w:sz="0" w:space="0" w:color="auto"/>
        <w:bottom w:val="none" w:sz="0" w:space="0" w:color="auto"/>
        <w:right w:val="none" w:sz="0" w:space="0" w:color="auto"/>
      </w:divBdr>
    </w:div>
    <w:div w:id="103426222">
      <w:bodyDiv w:val="1"/>
      <w:marLeft w:val="0"/>
      <w:marRight w:val="0"/>
      <w:marTop w:val="0"/>
      <w:marBottom w:val="0"/>
      <w:divBdr>
        <w:top w:val="none" w:sz="0" w:space="0" w:color="auto"/>
        <w:left w:val="none" w:sz="0" w:space="0" w:color="auto"/>
        <w:bottom w:val="none" w:sz="0" w:space="0" w:color="auto"/>
        <w:right w:val="none" w:sz="0" w:space="0" w:color="auto"/>
      </w:divBdr>
    </w:div>
    <w:div w:id="110325123">
      <w:bodyDiv w:val="1"/>
      <w:marLeft w:val="0"/>
      <w:marRight w:val="0"/>
      <w:marTop w:val="0"/>
      <w:marBottom w:val="0"/>
      <w:divBdr>
        <w:top w:val="none" w:sz="0" w:space="0" w:color="auto"/>
        <w:left w:val="none" w:sz="0" w:space="0" w:color="auto"/>
        <w:bottom w:val="none" w:sz="0" w:space="0" w:color="auto"/>
        <w:right w:val="none" w:sz="0" w:space="0" w:color="auto"/>
      </w:divBdr>
    </w:div>
    <w:div w:id="112209215">
      <w:bodyDiv w:val="1"/>
      <w:marLeft w:val="0"/>
      <w:marRight w:val="0"/>
      <w:marTop w:val="0"/>
      <w:marBottom w:val="0"/>
      <w:divBdr>
        <w:top w:val="none" w:sz="0" w:space="0" w:color="auto"/>
        <w:left w:val="none" w:sz="0" w:space="0" w:color="auto"/>
        <w:bottom w:val="none" w:sz="0" w:space="0" w:color="auto"/>
        <w:right w:val="none" w:sz="0" w:space="0" w:color="auto"/>
      </w:divBdr>
    </w:div>
    <w:div w:id="127170435">
      <w:bodyDiv w:val="1"/>
      <w:marLeft w:val="0"/>
      <w:marRight w:val="0"/>
      <w:marTop w:val="0"/>
      <w:marBottom w:val="0"/>
      <w:divBdr>
        <w:top w:val="none" w:sz="0" w:space="0" w:color="auto"/>
        <w:left w:val="none" w:sz="0" w:space="0" w:color="auto"/>
        <w:bottom w:val="none" w:sz="0" w:space="0" w:color="auto"/>
        <w:right w:val="none" w:sz="0" w:space="0" w:color="auto"/>
      </w:divBdr>
    </w:div>
    <w:div w:id="149836048">
      <w:bodyDiv w:val="1"/>
      <w:marLeft w:val="0"/>
      <w:marRight w:val="0"/>
      <w:marTop w:val="0"/>
      <w:marBottom w:val="0"/>
      <w:divBdr>
        <w:top w:val="none" w:sz="0" w:space="0" w:color="auto"/>
        <w:left w:val="none" w:sz="0" w:space="0" w:color="auto"/>
        <w:bottom w:val="none" w:sz="0" w:space="0" w:color="auto"/>
        <w:right w:val="none" w:sz="0" w:space="0" w:color="auto"/>
      </w:divBdr>
    </w:div>
    <w:div w:id="154296999">
      <w:bodyDiv w:val="1"/>
      <w:marLeft w:val="0"/>
      <w:marRight w:val="0"/>
      <w:marTop w:val="0"/>
      <w:marBottom w:val="0"/>
      <w:divBdr>
        <w:top w:val="none" w:sz="0" w:space="0" w:color="auto"/>
        <w:left w:val="none" w:sz="0" w:space="0" w:color="auto"/>
        <w:bottom w:val="none" w:sz="0" w:space="0" w:color="auto"/>
        <w:right w:val="none" w:sz="0" w:space="0" w:color="auto"/>
      </w:divBdr>
    </w:div>
    <w:div w:id="155151288">
      <w:bodyDiv w:val="1"/>
      <w:marLeft w:val="0"/>
      <w:marRight w:val="0"/>
      <w:marTop w:val="0"/>
      <w:marBottom w:val="0"/>
      <w:divBdr>
        <w:top w:val="none" w:sz="0" w:space="0" w:color="auto"/>
        <w:left w:val="none" w:sz="0" w:space="0" w:color="auto"/>
        <w:bottom w:val="none" w:sz="0" w:space="0" w:color="auto"/>
        <w:right w:val="none" w:sz="0" w:space="0" w:color="auto"/>
      </w:divBdr>
    </w:div>
    <w:div w:id="191496318">
      <w:bodyDiv w:val="1"/>
      <w:marLeft w:val="0"/>
      <w:marRight w:val="0"/>
      <w:marTop w:val="0"/>
      <w:marBottom w:val="0"/>
      <w:divBdr>
        <w:top w:val="none" w:sz="0" w:space="0" w:color="auto"/>
        <w:left w:val="none" w:sz="0" w:space="0" w:color="auto"/>
        <w:bottom w:val="none" w:sz="0" w:space="0" w:color="auto"/>
        <w:right w:val="none" w:sz="0" w:space="0" w:color="auto"/>
      </w:divBdr>
    </w:div>
    <w:div w:id="220021071">
      <w:bodyDiv w:val="1"/>
      <w:marLeft w:val="0"/>
      <w:marRight w:val="0"/>
      <w:marTop w:val="0"/>
      <w:marBottom w:val="0"/>
      <w:divBdr>
        <w:top w:val="none" w:sz="0" w:space="0" w:color="auto"/>
        <w:left w:val="none" w:sz="0" w:space="0" w:color="auto"/>
        <w:bottom w:val="none" w:sz="0" w:space="0" w:color="auto"/>
        <w:right w:val="none" w:sz="0" w:space="0" w:color="auto"/>
      </w:divBdr>
    </w:div>
    <w:div w:id="224799963">
      <w:bodyDiv w:val="1"/>
      <w:marLeft w:val="0"/>
      <w:marRight w:val="0"/>
      <w:marTop w:val="0"/>
      <w:marBottom w:val="0"/>
      <w:divBdr>
        <w:top w:val="none" w:sz="0" w:space="0" w:color="auto"/>
        <w:left w:val="none" w:sz="0" w:space="0" w:color="auto"/>
        <w:bottom w:val="none" w:sz="0" w:space="0" w:color="auto"/>
        <w:right w:val="none" w:sz="0" w:space="0" w:color="auto"/>
      </w:divBdr>
    </w:div>
    <w:div w:id="235554556">
      <w:bodyDiv w:val="1"/>
      <w:marLeft w:val="0"/>
      <w:marRight w:val="0"/>
      <w:marTop w:val="0"/>
      <w:marBottom w:val="0"/>
      <w:divBdr>
        <w:top w:val="none" w:sz="0" w:space="0" w:color="auto"/>
        <w:left w:val="none" w:sz="0" w:space="0" w:color="auto"/>
        <w:bottom w:val="none" w:sz="0" w:space="0" w:color="auto"/>
        <w:right w:val="none" w:sz="0" w:space="0" w:color="auto"/>
      </w:divBdr>
    </w:div>
    <w:div w:id="235556681">
      <w:bodyDiv w:val="1"/>
      <w:marLeft w:val="0"/>
      <w:marRight w:val="0"/>
      <w:marTop w:val="0"/>
      <w:marBottom w:val="0"/>
      <w:divBdr>
        <w:top w:val="none" w:sz="0" w:space="0" w:color="auto"/>
        <w:left w:val="none" w:sz="0" w:space="0" w:color="auto"/>
        <w:bottom w:val="none" w:sz="0" w:space="0" w:color="auto"/>
        <w:right w:val="none" w:sz="0" w:space="0" w:color="auto"/>
      </w:divBdr>
    </w:div>
    <w:div w:id="284820759">
      <w:bodyDiv w:val="1"/>
      <w:marLeft w:val="0"/>
      <w:marRight w:val="0"/>
      <w:marTop w:val="0"/>
      <w:marBottom w:val="0"/>
      <w:divBdr>
        <w:top w:val="none" w:sz="0" w:space="0" w:color="auto"/>
        <w:left w:val="none" w:sz="0" w:space="0" w:color="auto"/>
        <w:bottom w:val="none" w:sz="0" w:space="0" w:color="auto"/>
        <w:right w:val="none" w:sz="0" w:space="0" w:color="auto"/>
      </w:divBdr>
    </w:div>
    <w:div w:id="291643574">
      <w:bodyDiv w:val="1"/>
      <w:marLeft w:val="0"/>
      <w:marRight w:val="0"/>
      <w:marTop w:val="0"/>
      <w:marBottom w:val="0"/>
      <w:divBdr>
        <w:top w:val="none" w:sz="0" w:space="0" w:color="auto"/>
        <w:left w:val="none" w:sz="0" w:space="0" w:color="auto"/>
        <w:bottom w:val="none" w:sz="0" w:space="0" w:color="auto"/>
        <w:right w:val="none" w:sz="0" w:space="0" w:color="auto"/>
      </w:divBdr>
    </w:div>
    <w:div w:id="311645045">
      <w:bodyDiv w:val="1"/>
      <w:marLeft w:val="0"/>
      <w:marRight w:val="0"/>
      <w:marTop w:val="0"/>
      <w:marBottom w:val="0"/>
      <w:divBdr>
        <w:top w:val="none" w:sz="0" w:space="0" w:color="auto"/>
        <w:left w:val="none" w:sz="0" w:space="0" w:color="auto"/>
        <w:bottom w:val="none" w:sz="0" w:space="0" w:color="auto"/>
        <w:right w:val="none" w:sz="0" w:space="0" w:color="auto"/>
      </w:divBdr>
    </w:div>
    <w:div w:id="339280546">
      <w:bodyDiv w:val="1"/>
      <w:marLeft w:val="0"/>
      <w:marRight w:val="0"/>
      <w:marTop w:val="0"/>
      <w:marBottom w:val="0"/>
      <w:divBdr>
        <w:top w:val="none" w:sz="0" w:space="0" w:color="auto"/>
        <w:left w:val="none" w:sz="0" w:space="0" w:color="auto"/>
        <w:bottom w:val="none" w:sz="0" w:space="0" w:color="auto"/>
        <w:right w:val="none" w:sz="0" w:space="0" w:color="auto"/>
      </w:divBdr>
    </w:div>
    <w:div w:id="359816331">
      <w:bodyDiv w:val="1"/>
      <w:marLeft w:val="0"/>
      <w:marRight w:val="0"/>
      <w:marTop w:val="0"/>
      <w:marBottom w:val="0"/>
      <w:divBdr>
        <w:top w:val="none" w:sz="0" w:space="0" w:color="auto"/>
        <w:left w:val="none" w:sz="0" w:space="0" w:color="auto"/>
        <w:bottom w:val="none" w:sz="0" w:space="0" w:color="auto"/>
        <w:right w:val="none" w:sz="0" w:space="0" w:color="auto"/>
      </w:divBdr>
    </w:div>
    <w:div w:id="376860276">
      <w:bodyDiv w:val="1"/>
      <w:marLeft w:val="0"/>
      <w:marRight w:val="0"/>
      <w:marTop w:val="0"/>
      <w:marBottom w:val="0"/>
      <w:divBdr>
        <w:top w:val="none" w:sz="0" w:space="0" w:color="auto"/>
        <w:left w:val="none" w:sz="0" w:space="0" w:color="auto"/>
        <w:bottom w:val="none" w:sz="0" w:space="0" w:color="auto"/>
        <w:right w:val="none" w:sz="0" w:space="0" w:color="auto"/>
      </w:divBdr>
    </w:div>
    <w:div w:id="425927326">
      <w:bodyDiv w:val="1"/>
      <w:marLeft w:val="0"/>
      <w:marRight w:val="0"/>
      <w:marTop w:val="0"/>
      <w:marBottom w:val="0"/>
      <w:divBdr>
        <w:top w:val="none" w:sz="0" w:space="0" w:color="auto"/>
        <w:left w:val="none" w:sz="0" w:space="0" w:color="auto"/>
        <w:bottom w:val="none" w:sz="0" w:space="0" w:color="auto"/>
        <w:right w:val="none" w:sz="0" w:space="0" w:color="auto"/>
      </w:divBdr>
    </w:div>
    <w:div w:id="460224731">
      <w:bodyDiv w:val="1"/>
      <w:marLeft w:val="0"/>
      <w:marRight w:val="0"/>
      <w:marTop w:val="0"/>
      <w:marBottom w:val="0"/>
      <w:divBdr>
        <w:top w:val="none" w:sz="0" w:space="0" w:color="auto"/>
        <w:left w:val="none" w:sz="0" w:space="0" w:color="auto"/>
        <w:bottom w:val="none" w:sz="0" w:space="0" w:color="auto"/>
        <w:right w:val="none" w:sz="0" w:space="0" w:color="auto"/>
      </w:divBdr>
    </w:div>
    <w:div w:id="471097834">
      <w:bodyDiv w:val="1"/>
      <w:marLeft w:val="0"/>
      <w:marRight w:val="0"/>
      <w:marTop w:val="0"/>
      <w:marBottom w:val="0"/>
      <w:divBdr>
        <w:top w:val="none" w:sz="0" w:space="0" w:color="auto"/>
        <w:left w:val="none" w:sz="0" w:space="0" w:color="auto"/>
        <w:bottom w:val="none" w:sz="0" w:space="0" w:color="auto"/>
        <w:right w:val="none" w:sz="0" w:space="0" w:color="auto"/>
      </w:divBdr>
    </w:div>
    <w:div w:id="474301733">
      <w:bodyDiv w:val="1"/>
      <w:marLeft w:val="0"/>
      <w:marRight w:val="0"/>
      <w:marTop w:val="0"/>
      <w:marBottom w:val="0"/>
      <w:divBdr>
        <w:top w:val="none" w:sz="0" w:space="0" w:color="auto"/>
        <w:left w:val="none" w:sz="0" w:space="0" w:color="auto"/>
        <w:bottom w:val="none" w:sz="0" w:space="0" w:color="auto"/>
        <w:right w:val="none" w:sz="0" w:space="0" w:color="auto"/>
      </w:divBdr>
    </w:div>
    <w:div w:id="484781013">
      <w:bodyDiv w:val="1"/>
      <w:marLeft w:val="0"/>
      <w:marRight w:val="0"/>
      <w:marTop w:val="0"/>
      <w:marBottom w:val="0"/>
      <w:divBdr>
        <w:top w:val="none" w:sz="0" w:space="0" w:color="auto"/>
        <w:left w:val="none" w:sz="0" w:space="0" w:color="auto"/>
        <w:bottom w:val="none" w:sz="0" w:space="0" w:color="auto"/>
        <w:right w:val="none" w:sz="0" w:space="0" w:color="auto"/>
      </w:divBdr>
    </w:div>
    <w:div w:id="505289606">
      <w:bodyDiv w:val="1"/>
      <w:marLeft w:val="0"/>
      <w:marRight w:val="0"/>
      <w:marTop w:val="0"/>
      <w:marBottom w:val="0"/>
      <w:divBdr>
        <w:top w:val="none" w:sz="0" w:space="0" w:color="auto"/>
        <w:left w:val="none" w:sz="0" w:space="0" w:color="auto"/>
        <w:bottom w:val="none" w:sz="0" w:space="0" w:color="auto"/>
        <w:right w:val="none" w:sz="0" w:space="0" w:color="auto"/>
      </w:divBdr>
    </w:div>
    <w:div w:id="567303668">
      <w:bodyDiv w:val="1"/>
      <w:marLeft w:val="0"/>
      <w:marRight w:val="0"/>
      <w:marTop w:val="0"/>
      <w:marBottom w:val="0"/>
      <w:divBdr>
        <w:top w:val="none" w:sz="0" w:space="0" w:color="auto"/>
        <w:left w:val="none" w:sz="0" w:space="0" w:color="auto"/>
        <w:bottom w:val="none" w:sz="0" w:space="0" w:color="auto"/>
        <w:right w:val="none" w:sz="0" w:space="0" w:color="auto"/>
      </w:divBdr>
    </w:div>
    <w:div w:id="595864717">
      <w:bodyDiv w:val="1"/>
      <w:marLeft w:val="0"/>
      <w:marRight w:val="0"/>
      <w:marTop w:val="0"/>
      <w:marBottom w:val="0"/>
      <w:divBdr>
        <w:top w:val="none" w:sz="0" w:space="0" w:color="auto"/>
        <w:left w:val="none" w:sz="0" w:space="0" w:color="auto"/>
        <w:bottom w:val="none" w:sz="0" w:space="0" w:color="auto"/>
        <w:right w:val="none" w:sz="0" w:space="0" w:color="auto"/>
      </w:divBdr>
    </w:div>
    <w:div w:id="657923218">
      <w:bodyDiv w:val="1"/>
      <w:marLeft w:val="0"/>
      <w:marRight w:val="0"/>
      <w:marTop w:val="0"/>
      <w:marBottom w:val="0"/>
      <w:divBdr>
        <w:top w:val="none" w:sz="0" w:space="0" w:color="auto"/>
        <w:left w:val="none" w:sz="0" w:space="0" w:color="auto"/>
        <w:bottom w:val="none" w:sz="0" w:space="0" w:color="auto"/>
        <w:right w:val="none" w:sz="0" w:space="0" w:color="auto"/>
      </w:divBdr>
    </w:div>
    <w:div w:id="659886446">
      <w:bodyDiv w:val="1"/>
      <w:marLeft w:val="0"/>
      <w:marRight w:val="0"/>
      <w:marTop w:val="0"/>
      <w:marBottom w:val="0"/>
      <w:divBdr>
        <w:top w:val="none" w:sz="0" w:space="0" w:color="auto"/>
        <w:left w:val="none" w:sz="0" w:space="0" w:color="auto"/>
        <w:bottom w:val="none" w:sz="0" w:space="0" w:color="auto"/>
        <w:right w:val="none" w:sz="0" w:space="0" w:color="auto"/>
      </w:divBdr>
    </w:div>
    <w:div w:id="664940297">
      <w:bodyDiv w:val="1"/>
      <w:marLeft w:val="0"/>
      <w:marRight w:val="0"/>
      <w:marTop w:val="0"/>
      <w:marBottom w:val="0"/>
      <w:divBdr>
        <w:top w:val="none" w:sz="0" w:space="0" w:color="auto"/>
        <w:left w:val="none" w:sz="0" w:space="0" w:color="auto"/>
        <w:bottom w:val="none" w:sz="0" w:space="0" w:color="auto"/>
        <w:right w:val="none" w:sz="0" w:space="0" w:color="auto"/>
      </w:divBdr>
    </w:div>
    <w:div w:id="685400485">
      <w:bodyDiv w:val="1"/>
      <w:marLeft w:val="0"/>
      <w:marRight w:val="0"/>
      <w:marTop w:val="0"/>
      <w:marBottom w:val="0"/>
      <w:divBdr>
        <w:top w:val="none" w:sz="0" w:space="0" w:color="auto"/>
        <w:left w:val="none" w:sz="0" w:space="0" w:color="auto"/>
        <w:bottom w:val="none" w:sz="0" w:space="0" w:color="auto"/>
        <w:right w:val="none" w:sz="0" w:space="0" w:color="auto"/>
      </w:divBdr>
    </w:div>
    <w:div w:id="688290323">
      <w:bodyDiv w:val="1"/>
      <w:marLeft w:val="0"/>
      <w:marRight w:val="0"/>
      <w:marTop w:val="0"/>
      <w:marBottom w:val="0"/>
      <w:divBdr>
        <w:top w:val="none" w:sz="0" w:space="0" w:color="auto"/>
        <w:left w:val="none" w:sz="0" w:space="0" w:color="auto"/>
        <w:bottom w:val="none" w:sz="0" w:space="0" w:color="auto"/>
        <w:right w:val="none" w:sz="0" w:space="0" w:color="auto"/>
      </w:divBdr>
    </w:div>
    <w:div w:id="699553328">
      <w:bodyDiv w:val="1"/>
      <w:marLeft w:val="0"/>
      <w:marRight w:val="0"/>
      <w:marTop w:val="0"/>
      <w:marBottom w:val="0"/>
      <w:divBdr>
        <w:top w:val="none" w:sz="0" w:space="0" w:color="auto"/>
        <w:left w:val="none" w:sz="0" w:space="0" w:color="auto"/>
        <w:bottom w:val="none" w:sz="0" w:space="0" w:color="auto"/>
        <w:right w:val="none" w:sz="0" w:space="0" w:color="auto"/>
      </w:divBdr>
    </w:div>
    <w:div w:id="735854468">
      <w:bodyDiv w:val="1"/>
      <w:marLeft w:val="0"/>
      <w:marRight w:val="0"/>
      <w:marTop w:val="0"/>
      <w:marBottom w:val="0"/>
      <w:divBdr>
        <w:top w:val="none" w:sz="0" w:space="0" w:color="auto"/>
        <w:left w:val="none" w:sz="0" w:space="0" w:color="auto"/>
        <w:bottom w:val="none" w:sz="0" w:space="0" w:color="auto"/>
        <w:right w:val="none" w:sz="0" w:space="0" w:color="auto"/>
      </w:divBdr>
    </w:div>
    <w:div w:id="748308588">
      <w:bodyDiv w:val="1"/>
      <w:marLeft w:val="0"/>
      <w:marRight w:val="0"/>
      <w:marTop w:val="0"/>
      <w:marBottom w:val="0"/>
      <w:divBdr>
        <w:top w:val="none" w:sz="0" w:space="0" w:color="auto"/>
        <w:left w:val="none" w:sz="0" w:space="0" w:color="auto"/>
        <w:bottom w:val="none" w:sz="0" w:space="0" w:color="auto"/>
        <w:right w:val="none" w:sz="0" w:space="0" w:color="auto"/>
      </w:divBdr>
    </w:div>
    <w:div w:id="750659118">
      <w:bodyDiv w:val="1"/>
      <w:marLeft w:val="0"/>
      <w:marRight w:val="0"/>
      <w:marTop w:val="0"/>
      <w:marBottom w:val="0"/>
      <w:divBdr>
        <w:top w:val="none" w:sz="0" w:space="0" w:color="auto"/>
        <w:left w:val="none" w:sz="0" w:space="0" w:color="auto"/>
        <w:bottom w:val="none" w:sz="0" w:space="0" w:color="auto"/>
        <w:right w:val="none" w:sz="0" w:space="0" w:color="auto"/>
      </w:divBdr>
    </w:div>
    <w:div w:id="762608246">
      <w:bodyDiv w:val="1"/>
      <w:marLeft w:val="0"/>
      <w:marRight w:val="0"/>
      <w:marTop w:val="0"/>
      <w:marBottom w:val="0"/>
      <w:divBdr>
        <w:top w:val="none" w:sz="0" w:space="0" w:color="auto"/>
        <w:left w:val="none" w:sz="0" w:space="0" w:color="auto"/>
        <w:bottom w:val="none" w:sz="0" w:space="0" w:color="auto"/>
        <w:right w:val="none" w:sz="0" w:space="0" w:color="auto"/>
      </w:divBdr>
    </w:div>
    <w:div w:id="780418438">
      <w:bodyDiv w:val="1"/>
      <w:marLeft w:val="0"/>
      <w:marRight w:val="0"/>
      <w:marTop w:val="0"/>
      <w:marBottom w:val="0"/>
      <w:divBdr>
        <w:top w:val="none" w:sz="0" w:space="0" w:color="auto"/>
        <w:left w:val="none" w:sz="0" w:space="0" w:color="auto"/>
        <w:bottom w:val="none" w:sz="0" w:space="0" w:color="auto"/>
        <w:right w:val="none" w:sz="0" w:space="0" w:color="auto"/>
      </w:divBdr>
    </w:div>
    <w:div w:id="788624196">
      <w:bodyDiv w:val="1"/>
      <w:marLeft w:val="0"/>
      <w:marRight w:val="0"/>
      <w:marTop w:val="0"/>
      <w:marBottom w:val="0"/>
      <w:divBdr>
        <w:top w:val="none" w:sz="0" w:space="0" w:color="auto"/>
        <w:left w:val="none" w:sz="0" w:space="0" w:color="auto"/>
        <w:bottom w:val="none" w:sz="0" w:space="0" w:color="auto"/>
        <w:right w:val="none" w:sz="0" w:space="0" w:color="auto"/>
      </w:divBdr>
    </w:div>
    <w:div w:id="817528339">
      <w:bodyDiv w:val="1"/>
      <w:marLeft w:val="0"/>
      <w:marRight w:val="0"/>
      <w:marTop w:val="0"/>
      <w:marBottom w:val="0"/>
      <w:divBdr>
        <w:top w:val="none" w:sz="0" w:space="0" w:color="auto"/>
        <w:left w:val="none" w:sz="0" w:space="0" w:color="auto"/>
        <w:bottom w:val="none" w:sz="0" w:space="0" w:color="auto"/>
        <w:right w:val="none" w:sz="0" w:space="0" w:color="auto"/>
      </w:divBdr>
    </w:div>
    <w:div w:id="860826760">
      <w:bodyDiv w:val="1"/>
      <w:marLeft w:val="0"/>
      <w:marRight w:val="0"/>
      <w:marTop w:val="0"/>
      <w:marBottom w:val="0"/>
      <w:divBdr>
        <w:top w:val="none" w:sz="0" w:space="0" w:color="auto"/>
        <w:left w:val="none" w:sz="0" w:space="0" w:color="auto"/>
        <w:bottom w:val="none" w:sz="0" w:space="0" w:color="auto"/>
        <w:right w:val="none" w:sz="0" w:space="0" w:color="auto"/>
      </w:divBdr>
    </w:div>
    <w:div w:id="865485693">
      <w:bodyDiv w:val="1"/>
      <w:marLeft w:val="0"/>
      <w:marRight w:val="0"/>
      <w:marTop w:val="0"/>
      <w:marBottom w:val="0"/>
      <w:divBdr>
        <w:top w:val="none" w:sz="0" w:space="0" w:color="auto"/>
        <w:left w:val="none" w:sz="0" w:space="0" w:color="auto"/>
        <w:bottom w:val="none" w:sz="0" w:space="0" w:color="auto"/>
        <w:right w:val="none" w:sz="0" w:space="0" w:color="auto"/>
      </w:divBdr>
    </w:div>
    <w:div w:id="870729178">
      <w:bodyDiv w:val="1"/>
      <w:marLeft w:val="0"/>
      <w:marRight w:val="0"/>
      <w:marTop w:val="0"/>
      <w:marBottom w:val="0"/>
      <w:divBdr>
        <w:top w:val="none" w:sz="0" w:space="0" w:color="auto"/>
        <w:left w:val="none" w:sz="0" w:space="0" w:color="auto"/>
        <w:bottom w:val="none" w:sz="0" w:space="0" w:color="auto"/>
        <w:right w:val="none" w:sz="0" w:space="0" w:color="auto"/>
      </w:divBdr>
    </w:div>
    <w:div w:id="881096917">
      <w:bodyDiv w:val="1"/>
      <w:marLeft w:val="0"/>
      <w:marRight w:val="0"/>
      <w:marTop w:val="0"/>
      <w:marBottom w:val="0"/>
      <w:divBdr>
        <w:top w:val="none" w:sz="0" w:space="0" w:color="auto"/>
        <w:left w:val="none" w:sz="0" w:space="0" w:color="auto"/>
        <w:bottom w:val="none" w:sz="0" w:space="0" w:color="auto"/>
        <w:right w:val="none" w:sz="0" w:space="0" w:color="auto"/>
      </w:divBdr>
    </w:div>
    <w:div w:id="889420053">
      <w:bodyDiv w:val="1"/>
      <w:marLeft w:val="0"/>
      <w:marRight w:val="0"/>
      <w:marTop w:val="0"/>
      <w:marBottom w:val="0"/>
      <w:divBdr>
        <w:top w:val="none" w:sz="0" w:space="0" w:color="auto"/>
        <w:left w:val="none" w:sz="0" w:space="0" w:color="auto"/>
        <w:bottom w:val="none" w:sz="0" w:space="0" w:color="auto"/>
        <w:right w:val="none" w:sz="0" w:space="0" w:color="auto"/>
      </w:divBdr>
    </w:div>
    <w:div w:id="896361908">
      <w:bodyDiv w:val="1"/>
      <w:marLeft w:val="0"/>
      <w:marRight w:val="0"/>
      <w:marTop w:val="0"/>
      <w:marBottom w:val="0"/>
      <w:divBdr>
        <w:top w:val="none" w:sz="0" w:space="0" w:color="auto"/>
        <w:left w:val="none" w:sz="0" w:space="0" w:color="auto"/>
        <w:bottom w:val="none" w:sz="0" w:space="0" w:color="auto"/>
        <w:right w:val="none" w:sz="0" w:space="0" w:color="auto"/>
      </w:divBdr>
    </w:div>
    <w:div w:id="900405828">
      <w:bodyDiv w:val="1"/>
      <w:marLeft w:val="0"/>
      <w:marRight w:val="0"/>
      <w:marTop w:val="0"/>
      <w:marBottom w:val="0"/>
      <w:divBdr>
        <w:top w:val="none" w:sz="0" w:space="0" w:color="auto"/>
        <w:left w:val="none" w:sz="0" w:space="0" w:color="auto"/>
        <w:bottom w:val="none" w:sz="0" w:space="0" w:color="auto"/>
        <w:right w:val="none" w:sz="0" w:space="0" w:color="auto"/>
      </w:divBdr>
    </w:div>
    <w:div w:id="906309459">
      <w:bodyDiv w:val="1"/>
      <w:marLeft w:val="0"/>
      <w:marRight w:val="0"/>
      <w:marTop w:val="0"/>
      <w:marBottom w:val="0"/>
      <w:divBdr>
        <w:top w:val="none" w:sz="0" w:space="0" w:color="auto"/>
        <w:left w:val="none" w:sz="0" w:space="0" w:color="auto"/>
        <w:bottom w:val="none" w:sz="0" w:space="0" w:color="auto"/>
        <w:right w:val="none" w:sz="0" w:space="0" w:color="auto"/>
      </w:divBdr>
    </w:div>
    <w:div w:id="914363724">
      <w:bodyDiv w:val="1"/>
      <w:marLeft w:val="0"/>
      <w:marRight w:val="0"/>
      <w:marTop w:val="0"/>
      <w:marBottom w:val="0"/>
      <w:divBdr>
        <w:top w:val="none" w:sz="0" w:space="0" w:color="auto"/>
        <w:left w:val="none" w:sz="0" w:space="0" w:color="auto"/>
        <w:bottom w:val="none" w:sz="0" w:space="0" w:color="auto"/>
        <w:right w:val="none" w:sz="0" w:space="0" w:color="auto"/>
      </w:divBdr>
    </w:div>
    <w:div w:id="965937397">
      <w:bodyDiv w:val="1"/>
      <w:marLeft w:val="0"/>
      <w:marRight w:val="0"/>
      <w:marTop w:val="0"/>
      <w:marBottom w:val="0"/>
      <w:divBdr>
        <w:top w:val="none" w:sz="0" w:space="0" w:color="auto"/>
        <w:left w:val="none" w:sz="0" w:space="0" w:color="auto"/>
        <w:bottom w:val="none" w:sz="0" w:space="0" w:color="auto"/>
        <w:right w:val="none" w:sz="0" w:space="0" w:color="auto"/>
      </w:divBdr>
    </w:div>
    <w:div w:id="982925849">
      <w:bodyDiv w:val="1"/>
      <w:marLeft w:val="0"/>
      <w:marRight w:val="0"/>
      <w:marTop w:val="0"/>
      <w:marBottom w:val="0"/>
      <w:divBdr>
        <w:top w:val="none" w:sz="0" w:space="0" w:color="auto"/>
        <w:left w:val="none" w:sz="0" w:space="0" w:color="auto"/>
        <w:bottom w:val="none" w:sz="0" w:space="0" w:color="auto"/>
        <w:right w:val="none" w:sz="0" w:space="0" w:color="auto"/>
      </w:divBdr>
    </w:div>
    <w:div w:id="986326690">
      <w:bodyDiv w:val="1"/>
      <w:marLeft w:val="0"/>
      <w:marRight w:val="0"/>
      <w:marTop w:val="0"/>
      <w:marBottom w:val="0"/>
      <w:divBdr>
        <w:top w:val="none" w:sz="0" w:space="0" w:color="auto"/>
        <w:left w:val="none" w:sz="0" w:space="0" w:color="auto"/>
        <w:bottom w:val="none" w:sz="0" w:space="0" w:color="auto"/>
        <w:right w:val="none" w:sz="0" w:space="0" w:color="auto"/>
      </w:divBdr>
    </w:div>
    <w:div w:id="1002009675">
      <w:bodyDiv w:val="1"/>
      <w:marLeft w:val="0"/>
      <w:marRight w:val="0"/>
      <w:marTop w:val="0"/>
      <w:marBottom w:val="0"/>
      <w:divBdr>
        <w:top w:val="none" w:sz="0" w:space="0" w:color="auto"/>
        <w:left w:val="none" w:sz="0" w:space="0" w:color="auto"/>
        <w:bottom w:val="none" w:sz="0" w:space="0" w:color="auto"/>
        <w:right w:val="none" w:sz="0" w:space="0" w:color="auto"/>
      </w:divBdr>
    </w:div>
    <w:div w:id="1029725344">
      <w:bodyDiv w:val="1"/>
      <w:marLeft w:val="0"/>
      <w:marRight w:val="0"/>
      <w:marTop w:val="0"/>
      <w:marBottom w:val="0"/>
      <w:divBdr>
        <w:top w:val="none" w:sz="0" w:space="0" w:color="auto"/>
        <w:left w:val="none" w:sz="0" w:space="0" w:color="auto"/>
        <w:bottom w:val="none" w:sz="0" w:space="0" w:color="auto"/>
        <w:right w:val="none" w:sz="0" w:space="0" w:color="auto"/>
      </w:divBdr>
    </w:div>
    <w:div w:id="1038314236">
      <w:bodyDiv w:val="1"/>
      <w:marLeft w:val="0"/>
      <w:marRight w:val="0"/>
      <w:marTop w:val="0"/>
      <w:marBottom w:val="0"/>
      <w:divBdr>
        <w:top w:val="none" w:sz="0" w:space="0" w:color="auto"/>
        <w:left w:val="none" w:sz="0" w:space="0" w:color="auto"/>
        <w:bottom w:val="none" w:sz="0" w:space="0" w:color="auto"/>
        <w:right w:val="none" w:sz="0" w:space="0" w:color="auto"/>
      </w:divBdr>
    </w:div>
    <w:div w:id="1057123706">
      <w:bodyDiv w:val="1"/>
      <w:marLeft w:val="0"/>
      <w:marRight w:val="0"/>
      <w:marTop w:val="0"/>
      <w:marBottom w:val="0"/>
      <w:divBdr>
        <w:top w:val="none" w:sz="0" w:space="0" w:color="auto"/>
        <w:left w:val="none" w:sz="0" w:space="0" w:color="auto"/>
        <w:bottom w:val="none" w:sz="0" w:space="0" w:color="auto"/>
        <w:right w:val="none" w:sz="0" w:space="0" w:color="auto"/>
      </w:divBdr>
    </w:div>
    <w:div w:id="1075710320">
      <w:bodyDiv w:val="1"/>
      <w:marLeft w:val="0"/>
      <w:marRight w:val="0"/>
      <w:marTop w:val="0"/>
      <w:marBottom w:val="0"/>
      <w:divBdr>
        <w:top w:val="none" w:sz="0" w:space="0" w:color="auto"/>
        <w:left w:val="none" w:sz="0" w:space="0" w:color="auto"/>
        <w:bottom w:val="none" w:sz="0" w:space="0" w:color="auto"/>
        <w:right w:val="none" w:sz="0" w:space="0" w:color="auto"/>
      </w:divBdr>
    </w:div>
    <w:div w:id="1089158390">
      <w:bodyDiv w:val="1"/>
      <w:marLeft w:val="0"/>
      <w:marRight w:val="0"/>
      <w:marTop w:val="0"/>
      <w:marBottom w:val="0"/>
      <w:divBdr>
        <w:top w:val="none" w:sz="0" w:space="0" w:color="auto"/>
        <w:left w:val="none" w:sz="0" w:space="0" w:color="auto"/>
        <w:bottom w:val="none" w:sz="0" w:space="0" w:color="auto"/>
        <w:right w:val="none" w:sz="0" w:space="0" w:color="auto"/>
      </w:divBdr>
    </w:div>
    <w:div w:id="1090156834">
      <w:bodyDiv w:val="1"/>
      <w:marLeft w:val="0"/>
      <w:marRight w:val="0"/>
      <w:marTop w:val="0"/>
      <w:marBottom w:val="0"/>
      <w:divBdr>
        <w:top w:val="none" w:sz="0" w:space="0" w:color="auto"/>
        <w:left w:val="none" w:sz="0" w:space="0" w:color="auto"/>
        <w:bottom w:val="none" w:sz="0" w:space="0" w:color="auto"/>
        <w:right w:val="none" w:sz="0" w:space="0" w:color="auto"/>
      </w:divBdr>
    </w:div>
    <w:div w:id="1127166090">
      <w:bodyDiv w:val="1"/>
      <w:marLeft w:val="0"/>
      <w:marRight w:val="0"/>
      <w:marTop w:val="0"/>
      <w:marBottom w:val="0"/>
      <w:divBdr>
        <w:top w:val="none" w:sz="0" w:space="0" w:color="auto"/>
        <w:left w:val="none" w:sz="0" w:space="0" w:color="auto"/>
        <w:bottom w:val="none" w:sz="0" w:space="0" w:color="auto"/>
        <w:right w:val="none" w:sz="0" w:space="0" w:color="auto"/>
      </w:divBdr>
    </w:div>
    <w:div w:id="1147748274">
      <w:bodyDiv w:val="1"/>
      <w:marLeft w:val="0"/>
      <w:marRight w:val="0"/>
      <w:marTop w:val="0"/>
      <w:marBottom w:val="0"/>
      <w:divBdr>
        <w:top w:val="none" w:sz="0" w:space="0" w:color="auto"/>
        <w:left w:val="none" w:sz="0" w:space="0" w:color="auto"/>
        <w:bottom w:val="none" w:sz="0" w:space="0" w:color="auto"/>
        <w:right w:val="none" w:sz="0" w:space="0" w:color="auto"/>
      </w:divBdr>
    </w:div>
    <w:div w:id="1168057723">
      <w:bodyDiv w:val="1"/>
      <w:marLeft w:val="0"/>
      <w:marRight w:val="0"/>
      <w:marTop w:val="0"/>
      <w:marBottom w:val="0"/>
      <w:divBdr>
        <w:top w:val="none" w:sz="0" w:space="0" w:color="auto"/>
        <w:left w:val="none" w:sz="0" w:space="0" w:color="auto"/>
        <w:bottom w:val="none" w:sz="0" w:space="0" w:color="auto"/>
        <w:right w:val="none" w:sz="0" w:space="0" w:color="auto"/>
      </w:divBdr>
    </w:div>
    <w:div w:id="1222013207">
      <w:bodyDiv w:val="1"/>
      <w:marLeft w:val="0"/>
      <w:marRight w:val="0"/>
      <w:marTop w:val="0"/>
      <w:marBottom w:val="0"/>
      <w:divBdr>
        <w:top w:val="none" w:sz="0" w:space="0" w:color="auto"/>
        <w:left w:val="none" w:sz="0" w:space="0" w:color="auto"/>
        <w:bottom w:val="none" w:sz="0" w:space="0" w:color="auto"/>
        <w:right w:val="none" w:sz="0" w:space="0" w:color="auto"/>
      </w:divBdr>
    </w:div>
    <w:div w:id="1227448387">
      <w:bodyDiv w:val="1"/>
      <w:marLeft w:val="0"/>
      <w:marRight w:val="0"/>
      <w:marTop w:val="0"/>
      <w:marBottom w:val="0"/>
      <w:divBdr>
        <w:top w:val="none" w:sz="0" w:space="0" w:color="auto"/>
        <w:left w:val="none" w:sz="0" w:space="0" w:color="auto"/>
        <w:bottom w:val="none" w:sz="0" w:space="0" w:color="auto"/>
        <w:right w:val="none" w:sz="0" w:space="0" w:color="auto"/>
      </w:divBdr>
    </w:div>
    <w:div w:id="1244297433">
      <w:bodyDiv w:val="1"/>
      <w:marLeft w:val="0"/>
      <w:marRight w:val="0"/>
      <w:marTop w:val="0"/>
      <w:marBottom w:val="0"/>
      <w:divBdr>
        <w:top w:val="none" w:sz="0" w:space="0" w:color="auto"/>
        <w:left w:val="none" w:sz="0" w:space="0" w:color="auto"/>
        <w:bottom w:val="none" w:sz="0" w:space="0" w:color="auto"/>
        <w:right w:val="none" w:sz="0" w:space="0" w:color="auto"/>
      </w:divBdr>
    </w:div>
    <w:div w:id="1273248868">
      <w:bodyDiv w:val="1"/>
      <w:marLeft w:val="0"/>
      <w:marRight w:val="0"/>
      <w:marTop w:val="0"/>
      <w:marBottom w:val="0"/>
      <w:divBdr>
        <w:top w:val="none" w:sz="0" w:space="0" w:color="auto"/>
        <w:left w:val="none" w:sz="0" w:space="0" w:color="auto"/>
        <w:bottom w:val="none" w:sz="0" w:space="0" w:color="auto"/>
        <w:right w:val="none" w:sz="0" w:space="0" w:color="auto"/>
      </w:divBdr>
    </w:div>
    <w:div w:id="1277370754">
      <w:bodyDiv w:val="1"/>
      <w:marLeft w:val="0"/>
      <w:marRight w:val="0"/>
      <w:marTop w:val="0"/>
      <w:marBottom w:val="0"/>
      <w:divBdr>
        <w:top w:val="none" w:sz="0" w:space="0" w:color="auto"/>
        <w:left w:val="none" w:sz="0" w:space="0" w:color="auto"/>
        <w:bottom w:val="none" w:sz="0" w:space="0" w:color="auto"/>
        <w:right w:val="none" w:sz="0" w:space="0" w:color="auto"/>
      </w:divBdr>
    </w:div>
    <w:div w:id="1293708695">
      <w:bodyDiv w:val="1"/>
      <w:marLeft w:val="0"/>
      <w:marRight w:val="0"/>
      <w:marTop w:val="0"/>
      <w:marBottom w:val="0"/>
      <w:divBdr>
        <w:top w:val="none" w:sz="0" w:space="0" w:color="auto"/>
        <w:left w:val="none" w:sz="0" w:space="0" w:color="auto"/>
        <w:bottom w:val="none" w:sz="0" w:space="0" w:color="auto"/>
        <w:right w:val="none" w:sz="0" w:space="0" w:color="auto"/>
      </w:divBdr>
    </w:div>
    <w:div w:id="1310476763">
      <w:bodyDiv w:val="1"/>
      <w:marLeft w:val="0"/>
      <w:marRight w:val="0"/>
      <w:marTop w:val="0"/>
      <w:marBottom w:val="0"/>
      <w:divBdr>
        <w:top w:val="none" w:sz="0" w:space="0" w:color="auto"/>
        <w:left w:val="none" w:sz="0" w:space="0" w:color="auto"/>
        <w:bottom w:val="none" w:sz="0" w:space="0" w:color="auto"/>
        <w:right w:val="none" w:sz="0" w:space="0" w:color="auto"/>
      </w:divBdr>
    </w:div>
    <w:div w:id="1313407574">
      <w:bodyDiv w:val="1"/>
      <w:marLeft w:val="0"/>
      <w:marRight w:val="0"/>
      <w:marTop w:val="0"/>
      <w:marBottom w:val="0"/>
      <w:divBdr>
        <w:top w:val="none" w:sz="0" w:space="0" w:color="auto"/>
        <w:left w:val="none" w:sz="0" w:space="0" w:color="auto"/>
        <w:bottom w:val="none" w:sz="0" w:space="0" w:color="auto"/>
        <w:right w:val="none" w:sz="0" w:space="0" w:color="auto"/>
      </w:divBdr>
    </w:div>
    <w:div w:id="1325087106">
      <w:bodyDiv w:val="1"/>
      <w:marLeft w:val="0"/>
      <w:marRight w:val="0"/>
      <w:marTop w:val="0"/>
      <w:marBottom w:val="0"/>
      <w:divBdr>
        <w:top w:val="none" w:sz="0" w:space="0" w:color="auto"/>
        <w:left w:val="none" w:sz="0" w:space="0" w:color="auto"/>
        <w:bottom w:val="none" w:sz="0" w:space="0" w:color="auto"/>
        <w:right w:val="none" w:sz="0" w:space="0" w:color="auto"/>
      </w:divBdr>
    </w:div>
    <w:div w:id="1343777213">
      <w:bodyDiv w:val="1"/>
      <w:marLeft w:val="0"/>
      <w:marRight w:val="0"/>
      <w:marTop w:val="0"/>
      <w:marBottom w:val="0"/>
      <w:divBdr>
        <w:top w:val="none" w:sz="0" w:space="0" w:color="auto"/>
        <w:left w:val="none" w:sz="0" w:space="0" w:color="auto"/>
        <w:bottom w:val="none" w:sz="0" w:space="0" w:color="auto"/>
        <w:right w:val="none" w:sz="0" w:space="0" w:color="auto"/>
      </w:divBdr>
    </w:div>
    <w:div w:id="1360736087">
      <w:bodyDiv w:val="1"/>
      <w:marLeft w:val="0"/>
      <w:marRight w:val="0"/>
      <w:marTop w:val="0"/>
      <w:marBottom w:val="0"/>
      <w:divBdr>
        <w:top w:val="none" w:sz="0" w:space="0" w:color="auto"/>
        <w:left w:val="none" w:sz="0" w:space="0" w:color="auto"/>
        <w:bottom w:val="none" w:sz="0" w:space="0" w:color="auto"/>
        <w:right w:val="none" w:sz="0" w:space="0" w:color="auto"/>
      </w:divBdr>
    </w:div>
    <w:div w:id="1364556206">
      <w:bodyDiv w:val="1"/>
      <w:marLeft w:val="0"/>
      <w:marRight w:val="0"/>
      <w:marTop w:val="0"/>
      <w:marBottom w:val="0"/>
      <w:divBdr>
        <w:top w:val="none" w:sz="0" w:space="0" w:color="auto"/>
        <w:left w:val="none" w:sz="0" w:space="0" w:color="auto"/>
        <w:bottom w:val="none" w:sz="0" w:space="0" w:color="auto"/>
        <w:right w:val="none" w:sz="0" w:space="0" w:color="auto"/>
      </w:divBdr>
    </w:div>
    <w:div w:id="1375276588">
      <w:bodyDiv w:val="1"/>
      <w:marLeft w:val="0"/>
      <w:marRight w:val="0"/>
      <w:marTop w:val="0"/>
      <w:marBottom w:val="0"/>
      <w:divBdr>
        <w:top w:val="none" w:sz="0" w:space="0" w:color="auto"/>
        <w:left w:val="none" w:sz="0" w:space="0" w:color="auto"/>
        <w:bottom w:val="none" w:sz="0" w:space="0" w:color="auto"/>
        <w:right w:val="none" w:sz="0" w:space="0" w:color="auto"/>
      </w:divBdr>
    </w:div>
    <w:div w:id="1375278783">
      <w:bodyDiv w:val="1"/>
      <w:marLeft w:val="0"/>
      <w:marRight w:val="0"/>
      <w:marTop w:val="0"/>
      <w:marBottom w:val="0"/>
      <w:divBdr>
        <w:top w:val="none" w:sz="0" w:space="0" w:color="auto"/>
        <w:left w:val="none" w:sz="0" w:space="0" w:color="auto"/>
        <w:bottom w:val="none" w:sz="0" w:space="0" w:color="auto"/>
        <w:right w:val="none" w:sz="0" w:space="0" w:color="auto"/>
      </w:divBdr>
    </w:div>
    <w:div w:id="1388072436">
      <w:bodyDiv w:val="1"/>
      <w:marLeft w:val="0"/>
      <w:marRight w:val="0"/>
      <w:marTop w:val="0"/>
      <w:marBottom w:val="0"/>
      <w:divBdr>
        <w:top w:val="none" w:sz="0" w:space="0" w:color="auto"/>
        <w:left w:val="none" w:sz="0" w:space="0" w:color="auto"/>
        <w:bottom w:val="none" w:sz="0" w:space="0" w:color="auto"/>
        <w:right w:val="none" w:sz="0" w:space="0" w:color="auto"/>
      </w:divBdr>
    </w:div>
    <w:div w:id="1423531034">
      <w:bodyDiv w:val="1"/>
      <w:marLeft w:val="0"/>
      <w:marRight w:val="0"/>
      <w:marTop w:val="0"/>
      <w:marBottom w:val="0"/>
      <w:divBdr>
        <w:top w:val="none" w:sz="0" w:space="0" w:color="auto"/>
        <w:left w:val="none" w:sz="0" w:space="0" w:color="auto"/>
        <w:bottom w:val="none" w:sz="0" w:space="0" w:color="auto"/>
        <w:right w:val="none" w:sz="0" w:space="0" w:color="auto"/>
      </w:divBdr>
    </w:div>
    <w:div w:id="1505586466">
      <w:bodyDiv w:val="1"/>
      <w:marLeft w:val="0"/>
      <w:marRight w:val="0"/>
      <w:marTop w:val="0"/>
      <w:marBottom w:val="0"/>
      <w:divBdr>
        <w:top w:val="none" w:sz="0" w:space="0" w:color="auto"/>
        <w:left w:val="none" w:sz="0" w:space="0" w:color="auto"/>
        <w:bottom w:val="none" w:sz="0" w:space="0" w:color="auto"/>
        <w:right w:val="none" w:sz="0" w:space="0" w:color="auto"/>
      </w:divBdr>
    </w:div>
    <w:div w:id="1543470813">
      <w:bodyDiv w:val="1"/>
      <w:marLeft w:val="0"/>
      <w:marRight w:val="0"/>
      <w:marTop w:val="0"/>
      <w:marBottom w:val="0"/>
      <w:divBdr>
        <w:top w:val="none" w:sz="0" w:space="0" w:color="auto"/>
        <w:left w:val="none" w:sz="0" w:space="0" w:color="auto"/>
        <w:bottom w:val="none" w:sz="0" w:space="0" w:color="auto"/>
        <w:right w:val="none" w:sz="0" w:space="0" w:color="auto"/>
      </w:divBdr>
    </w:div>
    <w:div w:id="1591502994">
      <w:bodyDiv w:val="1"/>
      <w:marLeft w:val="0"/>
      <w:marRight w:val="0"/>
      <w:marTop w:val="0"/>
      <w:marBottom w:val="0"/>
      <w:divBdr>
        <w:top w:val="none" w:sz="0" w:space="0" w:color="auto"/>
        <w:left w:val="none" w:sz="0" w:space="0" w:color="auto"/>
        <w:bottom w:val="none" w:sz="0" w:space="0" w:color="auto"/>
        <w:right w:val="none" w:sz="0" w:space="0" w:color="auto"/>
      </w:divBdr>
    </w:div>
    <w:div w:id="1591814268">
      <w:bodyDiv w:val="1"/>
      <w:marLeft w:val="0"/>
      <w:marRight w:val="0"/>
      <w:marTop w:val="0"/>
      <w:marBottom w:val="0"/>
      <w:divBdr>
        <w:top w:val="none" w:sz="0" w:space="0" w:color="auto"/>
        <w:left w:val="none" w:sz="0" w:space="0" w:color="auto"/>
        <w:bottom w:val="none" w:sz="0" w:space="0" w:color="auto"/>
        <w:right w:val="none" w:sz="0" w:space="0" w:color="auto"/>
      </w:divBdr>
    </w:div>
    <w:div w:id="1603493017">
      <w:bodyDiv w:val="1"/>
      <w:marLeft w:val="0"/>
      <w:marRight w:val="0"/>
      <w:marTop w:val="0"/>
      <w:marBottom w:val="0"/>
      <w:divBdr>
        <w:top w:val="none" w:sz="0" w:space="0" w:color="auto"/>
        <w:left w:val="none" w:sz="0" w:space="0" w:color="auto"/>
        <w:bottom w:val="none" w:sz="0" w:space="0" w:color="auto"/>
        <w:right w:val="none" w:sz="0" w:space="0" w:color="auto"/>
      </w:divBdr>
    </w:div>
    <w:div w:id="1609309773">
      <w:bodyDiv w:val="1"/>
      <w:marLeft w:val="0"/>
      <w:marRight w:val="0"/>
      <w:marTop w:val="0"/>
      <w:marBottom w:val="0"/>
      <w:divBdr>
        <w:top w:val="none" w:sz="0" w:space="0" w:color="auto"/>
        <w:left w:val="none" w:sz="0" w:space="0" w:color="auto"/>
        <w:bottom w:val="none" w:sz="0" w:space="0" w:color="auto"/>
        <w:right w:val="none" w:sz="0" w:space="0" w:color="auto"/>
      </w:divBdr>
    </w:div>
    <w:div w:id="1623606799">
      <w:bodyDiv w:val="1"/>
      <w:marLeft w:val="0"/>
      <w:marRight w:val="0"/>
      <w:marTop w:val="0"/>
      <w:marBottom w:val="0"/>
      <w:divBdr>
        <w:top w:val="none" w:sz="0" w:space="0" w:color="auto"/>
        <w:left w:val="none" w:sz="0" w:space="0" w:color="auto"/>
        <w:bottom w:val="none" w:sz="0" w:space="0" w:color="auto"/>
        <w:right w:val="none" w:sz="0" w:space="0" w:color="auto"/>
      </w:divBdr>
    </w:div>
    <w:div w:id="1631982181">
      <w:bodyDiv w:val="1"/>
      <w:marLeft w:val="0"/>
      <w:marRight w:val="0"/>
      <w:marTop w:val="0"/>
      <w:marBottom w:val="0"/>
      <w:divBdr>
        <w:top w:val="none" w:sz="0" w:space="0" w:color="auto"/>
        <w:left w:val="none" w:sz="0" w:space="0" w:color="auto"/>
        <w:bottom w:val="none" w:sz="0" w:space="0" w:color="auto"/>
        <w:right w:val="none" w:sz="0" w:space="0" w:color="auto"/>
      </w:divBdr>
    </w:div>
    <w:div w:id="1639453831">
      <w:bodyDiv w:val="1"/>
      <w:marLeft w:val="0"/>
      <w:marRight w:val="0"/>
      <w:marTop w:val="0"/>
      <w:marBottom w:val="0"/>
      <w:divBdr>
        <w:top w:val="none" w:sz="0" w:space="0" w:color="auto"/>
        <w:left w:val="none" w:sz="0" w:space="0" w:color="auto"/>
        <w:bottom w:val="none" w:sz="0" w:space="0" w:color="auto"/>
        <w:right w:val="none" w:sz="0" w:space="0" w:color="auto"/>
      </w:divBdr>
    </w:div>
    <w:div w:id="1661541623">
      <w:bodyDiv w:val="1"/>
      <w:marLeft w:val="0"/>
      <w:marRight w:val="0"/>
      <w:marTop w:val="0"/>
      <w:marBottom w:val="0"/>
      <w:divBdr>
        <w:top w:val="none" w:sz="0" w:space="0" w:color="auto"/>
        <w:left w:val="none" w:sz="0" w:space="0" w:color="auto"/>
        <w:bottom w:val="none" w:sz="0" w:space="0" w:color="auto"/>
        <w:right w:val="none" w:sz="0" w:space="0" w:color="auto"/>
      </w:divBdr>
    </w:div>
    <w:div w:id="1672827549">
      <w:bodyDiv w:val="1"/>
      <w:marLeft w:val="0"/>
      <w:marRight w:val="0"/>
      <w:marTop w:val="0"/>
      <w:marBottom w:val="0"/>
      <w:divBdr>
        <w:top w:val="none" w:sz="0" w:space="0" w:color="auto"/>
        <w:left w:val="none" w:sz="0" w:space="0" w:color="auto"/>
        <w:bottom w:val="none" w:sz="0" w:space="0" w:color="auto"/>
        <w:right w:val="none" w:sz="0" w:space="0" w:color="auto"/>
      </w:divBdr>
    </w:div>
    <w:div w:id="1730373533">
      <w:bodyDiv w:val="1"/>
      <w:marLeft w:val="0"/>
      <w:marRight w:val="0"/>
      <w:marTop w:val="0"/>
      <w:marBottom w:val="0"/>
      <w:divBdr>
        <w:top w:val="none" w:sz="0" w:space="0" w:color="auto"/>
        <w:left w:val="none" w:sz="0" w:space="0" w:color="auto"/>
        <w:bottom w:val="none" w:sz="0" w:space="0" w:color="auto"/>
        <w:right w:val="none" w:sz="0" w:space="0" w:color="auto"/>
      </w:divBdr>
    </w:div>
    <w:div w:id="1742560135">
      <w:bodyDiv w:val="1"/>
      <w:marLeft w:val="0"/>
      <w:marRight w:val="0"/>
      <w:marTop w:val="0"/>
      <w:marBottom w:val="0"/>
      <w:divBdr>
        <w:top w:val="none" w:sz="0" w:space="0" w:color="auto"/>
        <w:left w:val="none" w:sz="0" w:space="0" w:color="auto"/>
        <w:bottom w:val="none" w:sz="0" w:space="0" w:color="auto"/>
        <w:right w:val="none" w:sz="0" w:space="0" w:color="auto"/>
      </w:divBdr>
    </w:div>
    <w:div w:id="1770078833">
      <w:bodyDiv w:val="1"/>
      <w:marLeft w:val="0"/>
      <w:marRight w:val="0"/>
      <w:marTop w:val="0"/>
      <w:marBottom w:val="0"/>
      <w:divBdr>
        <w:top w:val="none" w:sz="0" w:space="0" w:color="auto"/>
        <w:left w:val="none" w:sz="0" w:space="0" w:color="auto"/>
        <w:bottom w:val="none" w:sz="0" w:space="0" w:color="auto"/>
        <w:right w:val="none" w:sz="0" w:space="0" w:color="auto"/>
      </w:divBdr>
    </w:div>
    <w:div w:id="1781412759">
      <w:bodyDiv w:val="1"/>
      <w:marLeft w:val="0"/>
      <w:marRight w:val="0"/>
      <w:marTop w:val="0"/>
      <w:marBottom w:val="0"/>
      <w:divBdr>
        <w:top w:val="none" w:sz="0" w:space="0" w:color="auto"/>
        <w:left w:val="none" w:sz="0" w:space="0" w:color="auto"/>
        <w:bottom w:val="none" w:sz="0" w:space="0" w:color="auto"/>
        <w:right w:val="none" w:sz="0" w:space="0" w:color="auto"/>
      </w:divBdr>
    </w:div>
    <w:div w:id="1794902380">
      <w:bodyDiv w:val="1"/>
      <w:marLeft w:val="0"/>
      <w:marRight w:val="0"/>
      <w:marTop w:val="0"/>
      <w:marBottom w:val="0"/>
      <w:divBdr>
        <w:top w:val="none" w:sz="0" w:space="0" w:color="auto"/>
        <w:left w:val="none" w:sz="0" w:space="0" w:color="auto"/>
        <w:bottom w:val="none" w:sz="0" w:space="0" w:color="auto"/>
        <w:right w:val="none" w:sz="0" w:space="0" w:color="auto"/>
      </w:divBdr>
    </w:div>
    <w:div w:id="1826698312">
      <w:bodyDiv w:val="1"/>
      <w:marLeft w:val="0"/>
      <w:marRight w:val="0"/>
      <w:marTop w:val="0"/>
      <w:marBottom w:val="0"/>
      <w:divBdr>
        <w:top w:val="none" w:sz="0" w:space="0" w:color="auto"/>
        <w:left w:val="none" w:sz="0" w:space="0" w:color="auto"/>
        <w:bottom w:val="none" w:sz="0" w:space="0" w:color="auto"/>
        <w:right w:val="none" w:sz="0" w:space="0" w:color="auto"/>
      </w:divBdr>
    </w:div>
    <w:div w:id="1831482853">
      <w:bodyDiv w:val="1"/>
      <w:marLeft w:val="0"/>
      <w:marRight w:val="0"/>
      <w:marTop w:val="0"/>
      <w:marBottom w:val="0"/>
      <w:divBdr>
        <w:top w:val="none" w:sz="0" w:space="0" w:color="auto"/>
        <w:left w:val="none" w:sz="0" w:space="0" w:color="auto"/>
        <w:bottom w:val="none" w:sz="0" w:space="0" w:color="auto"/>
        <w:right w:val="none" w:sz="0" w:space="0" w:color="auto"/>
      </w:divBdr>
    </w:div>
    <w:div w:id="1839226959">
      <w:bodyDiv w:val="1"/>
      <w:marLeft w:val="0"/>
      <w:marRight w:val="0"/>
      <w:marTop w:val="0"/>
      <w:marBottom w:val="0"/>
      <w:divBdr>
        <w:top w:val="none" w:sz="0" w:space="0" w:color="auto"/>
        <w:left w:val="none" w:sz="0" w:space="0" w:color="auto"/>
        <w:bottom w:val="none" w:sz="0" w:space="0" w:color="auto"/>
        <w:right w:val="none" w:sz="0" w:space="0" w:color="auto"/>
      </w:divBdr>
    </w:div>
    <w:div w:id="1839617500">
      <w:bodyDiv w:val="1"/>
      <w:marLeft w:val="0"/>
      <w:marRight w:val="0"/>
      <w:marTop w:val="0"/>
      <w:marBottom w:val="0"/>
      <w:divBdr>
        <w:top w:val="none" w:sz="0" w:space="0" w:color="auto"/>
        <w:left w:val="none" w:sz="0" w:space="0" w:color="auto"/>
        <w:bottom w:val="none" w:sz="0" w:space="0" w:color="auto"/>
        <w:right w:val="none" w:sz="0" w:space="0" w:color="auto"/>
      </w:divBdr>
    </w:div>
    <w:div w:id="1864977155">
      <w:bodyDiv w:val="1"/>
      <w:marLeft w:val="0"/>
      <w:marRight w:val="0"/>
      <w:marTop w:val="0"/>
      <w:marBottom w:val="0"/>
      <w:divBdr>
        <w:top w:val="none" w:sz="0" w:space="0" w:color="auto"/>
        <w:left w:val="none" w:sz="0" w:space="0" w:color="auto"/>
        <w:bottom w:val="none" w:sz="0" w:space="0" w:color="auto"/>
        <w:right w:val="none" w:sz="0" w:space="0" w:color="auto"/>
      </w:divBdr>
    </w:div>
    <w:div w:id="1866602108">
      <w:bodyDiv w:val="1"/>
      <w:marLeft w:val="0"/>
      <w:marRight w:val="0"/>
      <w:marTop w:val="0"/>
      <w:marBottom w:val="0"/>
      <w:divBdr>
        <w:top w:val="none" w:sz="0" w:space="0" w:color="auto"/>
        <w:left w:val="none" w:sz="0" w:space="0" w:color="auto"/>
        <w:bottom w:val="none" w:sz="0" w:space="0" w:color="auto"/>
        <w:right w:val="none" w:sz="0" w:space="0" w:color="auto"/>
      </w:divBdr>
    </w:div>
    <w:div w:id="1877350480">
      <w:bodyDiv w:val="1"/>
      <w:marLeft w:val="0"/>
      <w:marRight w:val="0"/>
      <w:marTop w:val="0"/>
      <w:marBottom w:val="0"/>
      <w:divBdr>
        <w:top w:val="none" w:sz="0" w:space="0" w:color="auto"/>
        <w:left w:val="none" w:sz="0" w:space="0" w:color="auto"/>
        <w:bottom w:val="none" w:sz="0" w:space="0" w:color="auto"/>
        <w:right w:val="none" w:sz="0" w:space="0" w:color="auto"/>
      </w:divBdr>
    </w:div>
    <w:div w:id="1891452735">
      <w:bodyDiv w:val="1"/>
      <w:marLeft w:val="0"/>
      <w:marRight w:val="0"/>
      <w:marTop w:val="0"/>
      <w:marBottom w:val="0"/>
      <w:divBdr>
        <w:top w:val="none" w:sz="0" w:space="0" w:color="auto"/>
        <w:left w:val="none" w:sz="0" w:space="0" w:color="auto"/>
        <w:bottom w:val="none" w:sz="0" w:space="0" w:color="auto"/>
        <w:right w:val="none" w:sz="0" w:space="0" w:color="auto"/>
      </w:divBdr>
    </w:div>
    <w:div w:id="1894537148">
      <w:bodyDiv w:val="1"/>
      <w:marLeft w:val="0"/>
      <w:marRight w:val="0"/>
      <w:marTop w:val="0"/>
      <w:marBottom w:val="0"/>
      <w:divBdr>
        <w:top w:val="none" w:sz="0" w:space="0" w:color="auto"/>
        <w:left w:val="none" w:sz="0" w:space="0" w:color="auto"/>
        <w:bottom w:val="none" w:sz="0" w:space="0" w:color="auto"/>
        <w:right w:val="none" w:sz="0" w:space="0" w:color="auto"/>
      </w:divBdr>
    </w:div>
    <w:div w:id="1894997391">
      <w:bodyDiv w:val="1"/>
      <w:marLeft w:val="0"/>
      <w:marRight w:val="0"/>
      <w:marTop w:val="0"/>
      <w:marBottom w:val="0"/>
      <w:divBdr>
        <w:top w:val="none" w:sz="0" w:space="0" w:color="auto"/>
        <w:left w:val="none" w:sz="0" w:space="0" w:color="auto"/>
        <w:bottom w:val="none" w:sz="0" w:space="0" w:color="auto"/>
        <w:right w:val="none" w:sz="0" w:space="0" w:color="auto"/>
      </w:divBdr>
    </w:div>
    <w:div w:id="1912233205">
      <w:bodyDiv w:val="1"/>
      <w:marLeft w:val="0"/>
      <w:marRight w:val="0"/>
      <w:marTop w:val="0"/>
      <w:marBottom w:val="0"/>
      <w:divBdr>
        <w:top w:val="none" w:sz="0" w:space="0" w:color="auto"/>
        <w:left w:val="none" w:sz="0" w:space="0" w:color="auto"/>
        <w:bottom w:val="none" w:sz="0" w:space="0" w:color="auto"/>
        <w:right w:val="none" w:sz="0" w:space="0" w:color="auto"/>
      </w:divBdr>
    </w:div>
    <w:div w:id="1923952899">
      <w:bodyDiv w:val="1"/>
      <w:marLeft w:val="0"/>
      <w:marRight w:val="0"/>
      <w:marTop w:val="0"/>
      <w:marBottom w:val="0"/>
      <w:divBdr>
        <w:top w:val="none" w:sz="0" w:space="0" w:color="auto"/>
        <w:left w:val="none" w:sz="0" w:space="0" w:color="auto"/>
        <w:bottom w:val="none" w:sz="0" w:space="0" w:color="auto"/>
        <w:right w:val="none" w:sz="0" w:space="0" w:color="auto"/>
      </w:divBdr>
    </w:div>
    <w:div w:id="1937521811">
      <w:bodyDiv w:val="1"/>
      <w:marLeft w:val="0"/>
      <w:marRight w:val="0"/>
      <w:marTop w:val="0"/>
      <w:marBottom w:val="0"/>
      <w:divBdr>
        <w:top w:val="none" w:sz="0" w:space="0" w:color="auto"/>
        <w:left w:val="none" w:sz="0" w:space="0" w:color="auto"/>
        <w:bottom w:val="none" w:sz="0" w:space="0" w:color="auto"/>
        <w:right w:val="none" w:sz="0" w:space="0" w:color="auto"/>
      </w:divBdr>
    </w:div>
    <w:div w:id="1949893473">
      <w:bodyDiv w:val="1"/>
      <w:marLeft w:val="0"/>
      <w:marRight w:val="0"/>
      <w:marTop w:val="0"/>
      <w:marBottom w:val="0"/>
      <w:divBdr>
        <w:top w:val="none" w:sz="0" w:space="0" w:color="auto"/>
        <w:left w:val="none" w:sz="0" w:space="0" w:color="auto"/>
        <w:bottom w:val="none" w:sz="0" w:space="0" w:color="auto"/>
        <w:right w:val="none" w:sz="0" w:space="0" w:color="auto"/>
      </w:divBdr>
    </w:div>
    <w:div w:id="1998411422">
      <w:bodyDiv w:val="1"/>
      <w:marLeft w:val="0"/>
      <w:marRight w:val="0"/>
      <w:marTop w:val="0"/>
      <w:marBottom w:val="0"/>
      <w:divBdr>
        <w:top w:val="none" w:sz="0" w:space="0" w:color="auto"/>
        <w:left w:val="none" w:sz="0" w:space="0" w:color="auto"/>
        <w:bottom w:val="none" w:sz="0" w:space="0" w:color="auto"/>
        <w:right w:val="none" w:sz="0" w:space="0" w:color="auto"/>
      </w:divBdr>
    </w:div>
    <w:div w:id="2004162352">
      <w:bodyDiv w:val="1"/>
      <w:marLeft w:val="0"/>
      <w:marRight w:val="0"/>
      <w:marTop w:val="0"/>
      <w:marBottom w:val="0"/>
      <w:divBdr>
        <w:top w:val="none" w:sz="0" w:space="0" w:color="auto"/>
        <w:left w:val="none" w:sz="0" w:space="0" w:color="auto"/>
        <w:bottom w:val="none" w:sz="0" w:space="0" w:color="auto"/>
        <w:right w:val="none" w:sz="0" w:space="0" w:color="auto"/>
      </w:divBdr>
    </w:div>
    <w:div w:id="2012292675">
      <w:bodyDiv w:val="1"/>
      <w:marLeft w:val="0"/>
      <w:marRight w:val="0"/>
      <w:marTop w:val="0"/>
      <w:marBottom w:val="0"/>
      <w:divBdr>
        <w:top w:val="none" w:sz="0" w:space="0" w:color="auto"/>
        <w:left w:val="none" w:sz="0" w:space="0" w:color="auto"/>
        <w:bottom w:val="none" w:sz="0" w:space="0" w:color="auto"/>
        <w:right w:val="none" w:sz="0" w:space="0" w:color="auto"/>
      </w:divBdr>
    </w:div>
    <w:div w:id="2025861277">
      <w:bodyDiv w:val="1"/>
      <w:marLeft w:val="0"/>
      <w:marRight w:val="0"/>
      <w:marTop w:val="0"/>
      <w:marBottom w:val="0"/>
      <w:divBdr>
        <w:top w:val="none" w:sz="0" w:space="0" w:color="auto"/>
        <w:left w:val="none" w:sz="0" w:space="0" w:color="auto"/>
        <w:bottom w:val="none" w:sz="0" w:space="0" w:color="auto"/>
        <w:right w:val="none" w:sz="0" w:space="0" w:color="auto"/>
      </w:divBdr>
    </w:div>
    <w:div w:id="2044017571">
      <w:bodyDiv w:val="1"/>
      <w:marLeft w:val="0"/>
      <w:marRight w:val="0"/>
      <w:marTop w:val="0"/>
      <w:marBottom w:val="0"/>
      <w:divBdr>
        <w:top w:val="none" w:sz="0" w:space="0" w:color="auto"/>
        <w:left w:val="none" w:sz="0" w:space="0" w:color="auto"/>
        <w:bottom w:val="none" w:sz="0" w:space="0" w:color="auto"/>
        <w:right w:val="none" w:sz="0" w:space="0" w:color="auto"/>
      </w:divBdr>
    </w:div>
    <w:div w:id="2079471665">
      <w:bodyDiv w:val="1"/>
      <w:marLeft w:val="0"/>
      <w:marRight w:val="0"/>
      <w:marTop w:val="0"/>
      <w:marBottom w:val="0"/>
      <w:divBdr>
        <w:top w:val="none" w:sz="0" w:space="0" w:color="auto"/>
        <w:left w:val="none" w:sz="0" w:space="0" w:color="auto"/>
        <w:bottom w:val="none" w:sz="0" w:space="0" w:color="auto"/>
        <w:right w:val="none" w:sz="0" w:space="0" w:color="auto"/>
      </w:divBdr>
    </w:div>
    <w:div w:id="2088304824">
      <w:bodyDiv w:val="1"/>
      <w:marLeft w:val="0"/>
      <w:marRight w:val="0"/>
      <w:marTop w:val="0"/>
      <w:marBottom w:val="0"/>
      <w:divBdr>
        <w:top w:val="none" w:sz="0" w:space="0" w:color="auto"/>
        <w:left w:val="none" w:sz="0" w:space="0" w:color="auto"/>
        <w:bottom w:val="none" w:sz="0" w:space="0" w:color="auto"/>
        <w:right w:val="none" w:sz="0" w:space="0" w:color="auto"/>
      </w:divBdr>
    </w:div>
    <w:div w:id="2112967757">
      <w:bodyDiv w:val="1"/>
      <w:marLeft w:val="0"/>
      <w:marRight w:val="0"/>
      <w:marTop w:val="0"/>
      <w:marBottom w:val="0"/>
      <w:divBdr>
        <w:top w:val="none" w:sz="0" w:space="0" w:color="auto"/>
        <w:left w:val="none" w:sz="0" w:space="0" w:color="auto"/>
        <w:bottom w:val="none" w:sz="0" w:space="0" w:color="auto"/>
        <w:right w:val="none" w:sz="0" w:space="0" w:color="auto"/>
      </w:divBdr>
    </w:div>
    <w:div w:id="213636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98.emf"/><Relationship Id="rId21" Type="http://schemas.openxmlformats.org/officeDocument/2006/relationships/image" Target="media/image11.wmf"/><Relationship Id="rId42" Type="http://schemas.openxmlformats.org/officeDocument/2006/relationships/hyperlink" Target="consultantplus://offline/ref=A14AAB21214701D72049533ED239F291785930D77ADA6C164DFEF907FEA63A2CC6654F1077E5EB819A29FD5A703D92FD7FDCDC6194B4A62B54U6M" TargetMode="External"/><Relationship Id="rId63" Type="http://schemas.openxmlformats.org/officeDocument/2006/relationships/image" Target="media/image50.wmf"/><Relationship Id="rId84" Type="http://schemas.openxmlformats.org/officeDocument/2006/relationships/image" Target="media/image69.wmf"/><Relationship Id="rId138" Type="http://schemas.openxmlformats.org/officeDocument/2006/relationships/hyperlink" Target="consultantplus://offline/ref=60C866D1EF8FBEECE14A1F6203E2DF062574DDE011174A65777190E6F994B2301341FE9CAD17A20DAA50E31C8B7AF3186BFF2540BFF21563z1U9L" TargetMode="External"/><Relationship Id="rId159" Type="http://schemas.openxmlformats.org/officeDocument/2006/relationships/header" Target="header12.xml"/><Relationship Id="rId107" Type="http://schemas.openxmlformats.org/officeDocument/2006/relationships/image" Target="media/image92.emf"/><Relationship Id="rId11" Type="http://schemas.openxmlformats.org/officeDocument/2006/relationships/image" Target="media/image1.wmf"/><Relationship Id="rId32" Type="http://schemas.openxmlformats.org/officeDocument/2006/relationships/image" Target="media/image22.wmf"/><Relationship Id="rId53" Type="http://schemas.openxmlformats.org/officeDocument/2006/relationships/image" Target="media/image40.wmf"/><Relationship Id="rId74" Type="http://schemas.openxmlformats.org/officeDocument/2006/relationships/image" Target="media/image60.wmf"/><Relationship Id="rId128" Type="http://schemas.openxmlformats.org/officeDocument/2006/relationships/image" Target="media/image107.wmf"/><Relationship Id="rId149" Type="http://schemas.openxmlformats.org/officeDocument/2006/relationships/header" Target="header5.xml"/><Relationship Id="rId5" Type="http://schemas.openxmlformats.org/officeDocument/2006/relationships/webSettings" Target="webSettings.xml"/><Relationship Id="rId95" Type="http://schemas.openxmlformats.org/officeDocument/2006/relationships/image" Target="media/image80.wmf"/><Relationship Id="rId160" Type="http://schemas.openxmlformats.org/officeDocument/2006/relationships/header" Target="header13.xml"/><Relationship Id="rId22" Type="http://schemas.openxmlformats.org/officeDocument/2006/relationships/image" Target="media/image12.wmf"/><Relationship Id="rId43" Type="http://schemas.openxmlformats.org/officeDocument/2006/relationships/image" Target="media/image30.wmf"/><Relationship Id="rId64" Type="http://schemas.openxmlformats.org/officeDocument/2006/relationships/image" Target="media/image51.wmf"/><Relationship Id="rId118" Type="http://schemas.openxmlformats.org/officeDocument/2006/relationships/hyperlink" Target="consultantplus://offline/ref=34D8BFB3527D2687122DCA58925754E4A5611EC5E2976C0375BB5ACB1E61065AE9B2F250A4D43ADC0D287B1D48F246D59B0046305F637A41vCTBM" TargetMode="External"/><Relationship Id="rId139" Type="http://schemas.openxmlformats.org/officeDocument/2006/relationships/hyperlink" Target="consultantplus://offline/ref=60C866D1EF8FBEECE14A1F6203E2DF062574DDE011174A65777190E6F994B2301341FE9CAD17A20DA850E31C8B7AF3186BFF2540BFF21563z1U9L" TargetMode="External"/><Relationship Id="rId85" Type="http://schemas.openxmlformats.org/officeDocument/2006/relationships/image" Target="media/image70.wmf"/><Relationship Id="rId150" Type="http://schemas.openxmlformats.org/officeDocument/2006/relationships/header" Target="header6.xml"/><Relationship Id="rId12" Type="http://schemas.openxmlformats.org/officeDocument/2006/relationships/image" Target="media/image2.wmf"/><Relationship Id="rId17" Type="http://schemas.openxmlformats.org/officeDocument/2006/relationships/image" Target="media/image7.wmf"/><Relationship Id="rId33" Type="http://schemas.openxmlformats.org/officeDocument/2006/relationships/image" Target="media/image23.wmf"/><Relationship Id="rId38" Type="http://schemas.openxmlformats.org/officeDocument/2006/relationships/image" Target="media/image28.emf"/><Relationship Id="rId59" Type="http://schemas.openxmlformats.org/officeDocument/2006/relationships/image" Target="media/image46.wmf"/><Relationship Id="rId103" Type="http://schemas.openxmlformats.org/officeDocument/2006/relationships/image" Target="media/image88.wmf"/><Relationship Id="rId108" Type="http://schemas.openxmlformats.org/officeDocument/2006/relationships/hyperlink" Target="consultantplus://offline/ref=34D8BFB3527D2687122DCA58925754E4A5611EC5E2976C0375BB5ACB1E61065AE9B2F250A4D43ADC0D287B1D48F246D59B0046305F637A41vCTBM" TargetMode="External"/><Relationship Id="rId124" Type="http://schemas.openxmlformats.org/officeDocument/2006/relationships/image" Target="media/image103.wmf"/><Relationship Id="rId129" Type="http://schemas.openxmlformats.org/officeDocument/2006/relationships/image" Target="media/image108.wmf"/><Relationship Id="rId54" Type="http://schemas.openxmlformats.org/officeDocument/2006/relationships/image" Target="media/image41.wmf"/><Relationship Id="rId70" Type="http://schemas.openxmlformats.org/officeDocument/2006/relationships/image" Target="media/image57.wmf"/><Relationship Id="rId75" Type="http://schemas.openxmlformats.org/officeDocument/2006/relationships/image" Target="media/image61.wmf"/><Relationship Id="rId91" Type="http://schemas.openxmlformats.org/officeDocument/2006/relationships/image" Target="media/image76.wmf"/><Relationship Id="rId96" Type="http://schemas.openxmlformats.org/officeDocument/2006/relationships/image" Target="media/image81.wmf"/><Relationship Id="rId140" Type="http://schemas.openxmlformats.org/officeDocument/2006/relationships/hyperlink" Target="consultantplus://offline/ref=60C866D1EF8FBEECE14A1F6203E2DF062470D5E311184A65777190E6F994B2301341FE9CAD17A20AAD50E31C8B7AF3186BFF2540BFF21563z1U9L" TargetMode="External"/><Relationship Id="rId145" Type="http://schemas.openxmlformats.org/officeDocument/2006/relationships/image" Target="media/image112.wmf"/><Relationship Id="rId161" Type="http://schemas.openxmlformats.org/officeDocument/2006/relationships/hyperlink" Target="consultantplus://offline/ref=F83A3FE3A7548FAE48FC09F10E117239497F9904CE8E62CBAF856719F0B93758T926I"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13.wmf"/><Relationship Id="rId28" Type="http://schemas.openxmlformats.org/officeDocument/2006/relationships/image" Target="media/image18.wmf"/><Relationship Id="rId49" Type="http://schemas.openxmlformats.org/officeDocument/2006/relationships/image" Target="media/image36.wmf"/><Relationship Id="rId114" Type="http://schemas.openxmlformats.org/officeDocument/2006/relationships/image" Target="media/image97.emf"/><Relationship Id="rId119" Type="http://schemas.openxmlformats.org/officeDocument/2006/relationships/hyperlink" Target="consultantplus://offline/ref=34D8BFB3527D2687122DCA58925754E4A56115C8E3966C0375BB5ACB1E61065AE9B2F250A1D4338A59677A410CA455D49800453040v6T8M" TargetMode="External"/><Relationship Id="rId44" Type="http://schemas.openxmlformats.org/officeDocument/2006/relationships/image" Target="media/image31.wmf"/><Relationship Id="rId60" Type="http://schemas.openxmlformats.org/officeDocument/2006/relationships/image" Target="media/image47.wmf"/><Relationship Id="rId65" Type="http://schemas.openxmlformats.org/officeDocument/2006/relationships/image" Target="media/image52.wmf"/><Relationship Id="rId81" Type="http://schemas.openxmlformats.org/officeDocument/2006/relationships/image" Target="media/image66.wmf"/><Relationship Id="rId86" Type="http://schemas.openxmlformats.org/officeDocument/2006/relationships/image" Target="media/image71.wmf"/><Relationship Id="rId130" Type="http://schemas.openxmlformats.org/officeDocument/2006/relationships/header" Target="header1.xml"/><Relationship Id="rId135" Type="http://schemas.openxmlformats.org/officeDocument/2006/relationships/hyperlink" Target="consultantplus://offline/ref=60C866D1EF8FBEECE14A1F6203E2DF062574DDE011174A65777190E6F994B2301341FE9CAD17A20DAB50E31C8B7AF3186BFF2540BFF21563z1U9L" TargetMode="External"/><Relationship Id="rId151" Type="http://schemas.openxmlformats.org/officeDocument/2006/relationships/header" Target="header7.xml"/><Relationship Id="rId156" Type="http://schemas.openxmlformats.org/officeDocument/2006/relationships/footer" Target="footer4.xml"/><Relationship Id="rId13" Type="http://schemas.openxmlformats.org/officeDocument/2006/relationships/image" Target="media/image3.wmf"/><Relationship Id="rId18" Type="http://schemas.openxmlformats.org/officeDocument/2006/relationships/image" Target="media/image8.wmf"/><Relationship Id="rId39" Type="http://schemas.openxmlformats.org/officeDocument/2006/relationships/image" Target="media/image29.emf"/><Relationship Id="rId109" Type="http://schemas.openxmlformats.org/officeDocument/2006/relationships/hyperlink" Target="consultantplus://offline/ref=34D8BFB3527D2687122DCA58925754E4A56115C8E3966C0375BB5ACB1E61065AE9B2F250A1D4338A59677A410CA455D49800453040v6T8M" TargetMode="External"/><Relationship Id="rId34" Type="http://schemas.openxmlformats.org/officeDocument/2006/relationships/image" Target="media/image24.wmf"/><Relationship Id="rId50" Type="http://schemas.openxmlformats.org/officeDocument/2006/relationships/image" Target="media/image37.wmf"/><Relationship Id="rId55" Type="http://schemas.openxmlformats.org/officeDocument/2006/relationships/image" Target="media/image42.wmf"/><Relationship Id="rId76" Type="http://schemas.openxmlformats.org/officeDocument/2006/relationships/hyperlink" Target="consultantplus://offline/ref=3BA6FA74A50E718E896531E72E8AA562FB3430D6E311DF667BD716ED2D9D3612CCF2EE1AA74099A5504CF8837583645003327A1CE2F113E4P9I4K" TargetMode="External"/><Relationship Id="rId97" Type="http://schemas.openxmlformats.org/officeDocument/2006/relationships/image" Target="media/image82.wmf"/><Relationship Id="rId104" Type="http://schemas.openxmlformats.org/officeDocument/2006/relationships/image" Target="media/image89.wmf"/><Relationship Id="rId120" Type="http://schemas.openxmlformats.org/officeDocument/2006/relationships/image" Target="media/image99.wmf"/><Relationship Id="rId125" Type="http://schemas.openxmlformats.org/officeDocument/2006/relationships/image" Target="media/image104.wmf"/><Relationship Id="rId141" Type="http://schemas.openxmlformats.org/officeDocument/2006/relationships/hyperlink" Target="consultantplus://offline/ref=A53480F0292290532332C0795FCB58487BDB0354C43E2C768673CFEDDAD93227B32E9EC50878C1FE2165C840A6395119E9C76618515012E8g9Y3L" TargetMode="External"/><Relationship Id="rId146" Type="http://schemas.openxmlformats.org/officeDocument/2006/relationships/image" Target="media/image113.wmf"/><Relationship Id="rId7" Type="http://schemas.openxmlformats.org/officeDocument/2006/relationships/endnotes" Target="endnotes.xml"/><Relationship Id="rId71" Type="http://schemas.openxmlformats.org/officeDocument/2006/relationships/image" Target="media/image58.wmf"/><Relationship Id="rId92" Type="http://schemas.openxmlformats.org/officeDocument/2006/relationships/image" Target="media/image77.wmf"/><Relationship Id="rId16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image" Target="media/image19.wmf"/><Relationship Id="rId24" Type="http://schemas.openxmlformats.org/officeDocument/2006/relationships/image" Target="media/image14.wmf"/><Relationship Id="rId40" Type="http://schemas.openxmlformats.org/officeDocument/2006/relationships/hyperlink" Target="consultantplus://offline/ref=A14AAB21214701D72049533ED239F2917A5336D77DDE6C164DFEF907FEA63A2CC6654F1077E5E8809A29FD5A703D92FD7FDCDC6194B4A62B54U6M" TargetMode="External"/><Relationship Id="rId45" Type="http://schemas.openxmlformats.org/officeDocument/2006/relationships/image" Target="media/image32.wmf"/><Relationship Id="rId66" Type="http://schemas.openxmlformats.org/officeDocument/2006/relationships/image" Target="media/image53.wmf"/><Relationship Id="rId87" Type="http://schemas.openxmlformats.org/officeDocument/2006/relationships/image" Target="media/image72.wmf"/><Relationship Id="rId110" Type="http://schemas.openxmlformats.org/officeDocument/2006/relationships/image" Target="media/image93.wmf"/><Relationship Id="rId115" Type="http://schemas.openxmlformats.org/officeDocument/2006/relationships/hyperlink" Target="consultantplus://offline/ref=86F7B0ACBCC8A3BDC9BA234FA4EF1286F789835BE8F185CD89371811B687AFFB56AEB292774DB689102AD8A34C058366C2C1E6E1335FD62Ai5FEK" TargetMode="External"/><Relationship Id="rId131" Type="http://schemas.openxmlformats.org/officeDocument/2006/relationships/header" Target="header2.xml"/><Relationship Id="rId136" Type="http://schemas.openxmlformats.org/officeDocument/2006/relationships/hyperlink" Target="consultantplus://offline/ref=60C866D1EF8FBEECE14A1F6203E2DF062470D5E516104A65777190E6F994B2301341FE9CAD17A00BA950E31C8B7AF3186BFF2540BFF21563z1U9L" TargetMode="External"/><Relationship Id="rId157" Type="http://schemas.openxmlformats.org/officeDocument/2006/relationships/header" Target="header10.xml"/><Relationship Id="rId61" Type="http://schemas.openxmlformats.org/officeDocument/2006/relationships/image" Target="media/image48.wmf"/><Relationship Id="rId82" Type="http://schemas.openxmlformats.org/officeDocument/2006/relationships/image" Target="media/image67.wmf"/><Relationship Id="rId152" Type="http://schemas.openxmlformats.org/officeDocument/2006/relationships/header" Target="header8.xml"/><Relationship Id="rId19" Type="http://schemas.openxmlformats.org/officeDocument/2006/relationships/image" Target="media/image9.wmf"/><Relationship Id="rId14" Type="http://schemas.openxmlformats.org/officeDocument/2006/relationships/image" Target="media/image4.wmf"/><Relationship Id="rId30" Type="http://schemas.openxmlformats.org/officeDocument/2006/relationships/image" Target="media/image20.wmf"/><Relationship Id="rId35" Type="http://schemas.openxmlformats.org/officeDocument/2006/relationships/image" Target="media/image25.wmf"/><Relationship Id="rId56" Type="http://schemas.openxmlformats.org/officeDocument/2006/relationships/image" Target="media/image43.wmf"/><Relationship Id="rId77" Type="http://schemas.openxmlformats.org/officeDocument/2006/relationships/image" Target="media/image62.wmf"/><Relationship Id="rId100" Type="http://schemas.openxmlformats.org/officeDocument/2006/relationships/image" Target="media/image85.wmf"/><Relationship Id="rId105" Type="http://schemas.openxmlformats.org/officeDocument/2006/relationships/image" Target="media/image90.wmf"/><Relationship Id="rId126" Type="http://schemas.openxmlformats.org/officeDocument/2006/relationships/image" Target="media/image105.wmf"/><Relationship Id="rId147" Type="http://schemas.openxmlformats.org/officeDocument/2006/relationships/image" Target="media/image114.wmf"/><Relationship Id="rId8" Type="http://schemas.openxmlformats.org/officeDocument/2006/relationships/footer" Target="footer1.xml"/><Relationship Id="rId51" Type="http://schemas.openxmlformats.org/officeDocument/2006/relationships/image" Target="media/image38.wmf"/><Relationship Id="rId72" Type="http://schemas.openxmlformats.org/officeDocument/2006/relationships/hyperlink" Target="consultantplus://offline/ref=86F7B0ACBCC8A3BDC9BA234FA4EF1286F789835BE8F185CD89371811B687AFFB56AEB292774DB689102AD8A34C058366C2C1E6E1335FD62Ai5FEK" TargetMode="External"/><Relationship Id="rId93" Type="http://schemas.openxmlformats.org/officeDocument/2006/relationships/image" Target="media/image78.wmf"/><Relationship Id="rId98" Type="http://schemas.openxmlformats.org/officeDocument/2006/relationships/image" Target="media/image83.wmf"/><Relationship Id="rId121" Type="http://schemas.openxmlformats.org/officeDocument/2006/relationships/image" Target="media/image100.wmf"/><Relationship Id="rId142" Type="http://schemas.openxmlformats.org/officeDocument/2006/relationships/image" Target="media/image109.wmf"/><Relationship Id="rId163" Type="http://schemas.openxmlformats.org/officeDocument/2006/relationships/theme" Target="theme/theme1.xml"/><Relationship Id="rId3" Type="http://schemas.openxmlformats.org/officeDocument/2006/relationships/styles" Target="styles.xml"/><Relationship Id="rId25" Type="http://schemas.openxmlformats.org/officeDocument/2006/relationships/image" Target="media/image15.wmf"/><Relationship Id="rId46" Type="http://schemas.openxmlformats.org/officeDocument/2006/relationships/image" Target="media/image33.wmf"/><Relationship Id="rId67" Type="http://schemas.openxmlformats.org/officeDocument/2006/relationships/image" Target="media/image54.wmf"/><Relationship Id="rId116" Type="http://schemas.openxmlformats.org/officeDocument/2006/relationships/hyperlink" Target="consultantplus://offline/ref=3BA6FA74A50E718E896531E72E8AA562FB3430D6E311DF667BD716ED2D9D3612CCF2EE1AA74099A5504CF8837583645003327A1CE2F113E4P9I4K" TargetMode="External"/><Relationship Id="rId137" Type="http://schemas.openxmlformats.org/officeDocument/2006/relationships/hyperlink" Target="consultantplus://offline/ref=60C866D1EF8FBEECE14A1F6203E2DF062470D5E516104A65777190E6F994B2301341FE9CAD17A006AC50E31C8B7AF3186BFF2540BFF21563z1U9L" TargetMode="External"/><Relationship Id="rId158" Type="http://schemas.openxmlformats.org/officeDocument/2006/relationships/header" Target="header11.xml"/><Relationship Id="rId20" Type="http://schemas.openxmlformats.org/officeDocument/2006/relationships/image" Target="media/image10.wmf"/><Relationship Id="rId41" Type="http://schemas.openxmlformats.org/officeDocument/2006/relationships/hyperlink" Target="consultantplus://offline/ref=A14AAB21214701D72049533ED239F291785930D77ADA6C164DFEF907FEA63A2CC6654F1770EEBCD1D777A40933769EFF66C0DD6058U3M" TargetMode="External"/><Relationship Id="rId62" Type="http://schemas.openxmlformats.org/officeDocument/2006/relationships/image" Target="media/image49.wmf"/><Relationship Id="rId83" Type="http://schemas.openxmlformats.org/officeDocument/2006/relationships/image" Target="media/image68.wmf"/><Relationship Id="rId88" Type="http://schemas.openxmlformats.org/officeDocument/2006/relationships/image" Target="media/image73.wmf"/><Relationship Id="rId111" Type="http://schemas.openxmlformats.org/officeDocument/2006/relationships/image" Target="media/image94.wmf"/><Relationship Id="rId132" Type="http://schemas.openxmlformats.org/officeDocument/2006/relationships/header" Target="header3.xml"/><Relationship Id="rId153" Type="http://schemas.openxmlformats.org/officeDocument/2006/relationships/footer" Target="footer2.xml"/><Relationship Id="rId15" Type="http://schemas.openxmlformats.org/officeDocument/2006/relationships/image" Target="media/image5.wmf"/><Relationship Id="rId36" Type="http://schemas.openxmlformats.org/officeDocument/2006/relationships/image" Target="media/image26.wmf"/><Relationship Id="rId57" Type="http://schemas.openxmlformats.org/officeDocument/2006/relationships/image" Target="media/image44.wmf"/><Relationship Id="rId106" Type="http://schemas.openxmlformats.org/officeDocument/2006/relationships/image" Target="media/image91.wmf"/><Relationship Id="rId127" Type="http://schemas.openxmlformats.org/officeDocument/2006/relationships/image" Target="media/image106.wmf"/><Relationship Id="rId10" Type="http://schemas.openxmlformats.org/officeDocument/2006/relationships/hyperlink" Target="consultantplus://offline/ref=CBC5BAD08ECF83103EFBD929CD06A2310FED4AE877DD014C7B978D0D3691B0AE85A20E0B48943E42AF7FD77C17934D1DAEBFCEDF092B78FC7BCA007EL8bFD" TargetMode="External"/><Relationship Id="rId31" Type="http://schemas.openxmlformats.org/officeDocument/2006/relationships/image" Target="media/image21.wmf"/><Relationship Id="rId52" Type="http://schemas.openxmlformats.org/officeDocument/2006/relationships/image" Target="media/image39.wmf"/><Relationship Id="rId73" Type="http://schemas.openxmlformats.org/officeDocument/2006/relationships/image" Target="media/image59.wmf"/><Relationship Id="rId78" Type="http://schemas.openxmlformats.org/officeDocument/2006/relationships/image" Target="media/image63.wmf"/><Relationship Id="rId94" Type="http://schemas.openxmlformats.org/officeDocument/2006/relationships/image" Target="media/image79.wmf"/><Relationship Id="rId99" Type="http://schemas.openxmlformats.org/officeDocument/2006/relationships/image" Target="media/image84.wmf"/><Relationship Id="rId101" Type="http://schemas.openxmlformats.org/officeDocument/2006/relationships/image" Target="media/image86.wmf"/><Relationship Id="rId122" Type="http://schemas.openxmlformats.org/officeDocument/2006/relationships/image" Target="media/image101.wmf"/><Relationship Id="rId143" Type="http://schemas.openxmlformats.org/officeDocument/2006/relationships/image" Target="media/image110.wmf"/><Relationship Id="rId148" Type="http://schemas.openxmlformats.org/officeDocument/2006/relationships/image" Target="media/image115.emf"/><Relationship Id="rId4" Type="http://schemas.openxmlformats.org/officeDocument/2006/relationships/settings" Target="settings.xml"/><Relationship Id="rId9" Type="http://schemas.openxmlformats.org/officeDocument/2006/relationships/hyperlink" Target="consultantplus://offline/ref=A88B81AEF745618D7AC26E26F541528B2C0691FABB6BC749F4C68FC4FDFCBA7B1F842BFB41E98157E316EEF1892721EC99EECA511B501838DEA2F4EBw1zED" TargetMode="External"/><Relationship Id="rId26" Type="http://schemas.openxmlformats.org/officeDocument/2006/relationships/image" Target="media/image16.wmf"/><Relationship Id="rId47" Type="http://schemas.openxmlformats.org/officeDocument/2006/relationships/image" Target="media/image34.wmf"/><Relationship Id="rId68" Type="http://schemas.openxmlformats.org/officeDocument/2006/relationships/image" Target="media/image55.wmf"/><Relationship Id="rId89" Type="http://schemas.openxmlformats.org/officeDocument/2006/relationships/image" Target="media/image74.wmf"/><Relationship Id="rId112" Type="http://schemas.openxmlformats.org/officeDocument/2006/relationships/image" Target="media/image95.wmf"/><Relationship Id="rId133" Type="http://schemas.openxmlformats.org/officeDocument/2006/relationships/header" Target="header4.xml"/><Relationship Id="rId154" Type="http://schemas.openxmlformats.org/officeDocument/2006/relationships/footer" Target="footer3.xml"/><Relationship Id="rId16" Type="http://schemas.openxmlformats.org/officeDocument/2006/relationships/image" Target="media/image6.wmf"/><Relationship Id="rId37" Type="http://schemas.openxmlformats.org/officeDocument/2006/relationships/image" Target="media/image27.emf"/><Relationship Id="rId58" Type="http://schemas.openxmlformats.org/officeDocument/2006/relationships/image" Target="media/image45.wmf"/><Relationship Id="rId79" Type="http://schemas.openxmlformats.org/officeDocument/2006/relationships/image" Target="media/image64.wmf"/><Relationship Id="rId102" Type="http://schemas.openxmlformats.org/officeDocument/2006/relationships/image" Target="media/image87.wmf"/><Relationship Id="rId123" Type="http://schemas.openxmlformats.org/officeDocument/2006/relationships/image" Target="media/image102.wmf"/><Relationship Id="rId144" Type="http://schemas.openxmlformats.org/officeDocument/2006/relationships/image" Target="media/image111.wmf"/><Relationship Id="rId90" Type="http://schemas.openxmlformats.org/officeDocument/2006/relationships/image" Target="media/image75.wmf"/><Relationship Id="rId27" Type="http://schemas.openxmlformats.org/officeDocument/2006/relationships/image" Target="media/image17.wmf"/><Relationship Id="rId48" Type="http://schemas.openxmlformats.org/officeDocument/2006/relationships/image" Target="media/image35.wmf"/><Relationship Id="rId69" Type="http://schemas.openxmlformats.org/officeDocument/2006/relationships/image" Target="media/image56.wmf"/><Relationship Id="rId113" Type="http://schemas.openxmlformats.org/officeDocument/2006/relationships/image" Target="media/image96.wmf"/><Relationship Id="rId134" Type="http://schemas.openxmlformats.org/officeDocument/2006/relationships/hyperlink" Target="consultantplus://offline/ref=60C866D1EF8FBEECE14A1F6203E2DF062470D5E516104A65777190E6F994B2301341FE9CAD17A30FAB50E31C8B7AF3186BFF2540BFF21563z1U9L" TargetMode="External"/><Relationship Id="rId80" Type="http://schemas.openxmlformats.org/officeDocument/2006/relationships/image" Target="media/image65.wmf"/><Relationship Id="rId155" Type="http://schemas.openxmlformats.org/officeDocument/2006/relationships/header" Target="head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D6DA4-9166-4400-9897-00D8AADB7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29967</TotalTime>
  <Pages>200</Pages>
  <Words>50397</Words>
  <Characters>287266</Characters>
  <Application>Microsoft Office Word</Application>
  <DocSecurity>0</DocSecurity>
  <Lines>2393</Lines>
  <Paragraphs>673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Татьяна Сафина</cp:lastModifiedBy>
  <cp:revision>723</cp:revision>
  <cp:lastPrinted>2021-10-11T07:48:00Z</cp:lastPrinted>
  <dcterms:created xsi:type="dcterms:W3CDTF">2020-12-26T16:42:00Z</dcterms:created>
  <dcterms:modified xsi:type="dcterms:W3CDTF">2021-10-20T07:05:00Z</dcterms:modified>
</cp:coreProperties>
</file>